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6B3FE" w14:textId="26C347C2" w:rsidR="007D645B" w:rsidRPr="00BB60DD" w:rsidRDefault="0029071C" w:rsidP="00A97F97">
      <w:pPr>
        <w:shd w:val="clear" w:color="auto" w:fill="FFFFFF"/>
        <w:spacing w:line="360" w:lineRule="auto"/>
        <w:jc w:val="both"/>
        <w:rPr>
          <w:rFonts w:ascii="Palatino Linotype" w:hAnsi="Palatino Linotype" w:cs="Arial"/>
          <w:color w:val="000000"/>
          <w:lang w:val="es-MX" w:eastAsia="es-MX"/>
        </w:rPr>
      </w:pPr>
      <w:r w:rsidRPr="00BB60DD">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893E43" w:rsidRPr="00BB60DD">
        <w:rPr>
          <w:rFonts w:ascii="Palatino Linotype" w:hAnsi="Palatino Linotype" w:cs="Arial"/>
          <w:color w:val="000000"/>
          <w:lang w:val="es-MX" w:eastAsia="es-MX"/>
        </w:rPr>
        <w:t>veintiuno de enero</w:t>
      </w:r>
      <w:r w:rsidR="007237B8" w:rsidRPr="00BB60DD">
        <w:rPr>
          <w:rFonts w:ascii="Palatino Linotype" w:hAnsi="Palatino Linotype" w:cs="Arial"/>
          <w:color w:val="000000"/>
          <w:lang w:val="es-MX" w:eastAsia="es-MX"/>
        </w:rPr>
        <w:t xml:space="preserve"> </w:t>
      </w:r>
      <w:r w:rsidR="00893E43" w:rsidRPr="00BB60DD">
        <w:rPr>
          <w:rFonts w:ascii="Palatino Linotype" w:hAnsi="Palatino Linotype" w:cs="Arial"/>
          <w:color w:val="000000"/>
          <w:lang w:val="es-MX" w:eastAsia="es-MX"/>
        </w:rPr>
        <w:t xml:space="preserve">de </w:t>
      </w:r>
      <w:r w:rsidR="007237B8" w:rsidRPr="00BB60DD">
        <w:rPr>
          <w:rFonts w:ascii="Palatino Linotype" w:hAnsi="Palatino Linotype" w:cs="Arial"/>
          <w:color w:val="000000"/>
          <w:lang w:val="es-MX" w:eastAsia="es-MX"/>
        </w:rPr>
        <w:t>dos mil veinti</w:t>
      </w:r>
      <w:r w:rsidR="00893E43" w:rsidRPr="00BB60DD">
        <w:rPr>
          <w:rFonts w:ascii="Palatino Linotype" w:hAnsi="Palatino Linotype" w:cs="Arial"/>
          <w:color w:val="000000"/>
          <w:lang w:val="es-MX" w:eastAsia="es-MX"/>
        </w:rPr>
        <w:t>séis</w:t>
      </w:r>
      <w:r w:rsidRPr="00BB60DD">
        <w:rPr>
          <w:rFonts w:ascii="Palatino Linotype" w:hAnsi="Palatino Linotype" w:cs="Arial"/>
          <w:color w:val="000000"/>
          <w:lang w:val="es-MX" w:eastAsia="es-MX"/>
        </w:rPr>
        <w:t>.</w:t>
      </w:r>
    </w:p>
    <w:p w14:paraId="2A0F879A" w14:textId="77777777" w:rsidR="00A97F97" w:rsidRPr="00BB60DD" w:rsidRDefault="00A97F97" w:rsidP="00A97F97">
      <w:pPr>
        <w:shd w:val="clear" w:color="auto" w:fill="FFFFFF"/>
        <w:spacing w:line="360" w:lineRule="auto"/>
        <w:jc w:val="both"/>
        <w:rPr>
          <w:rFonts w:ascii="Palatino Linotype" w:hAnsi="Palatino Linotype" w:cs="Arial"/>
          <w:color w:val="000000"/>
          <w:lang w:val="es-MX" w:eastAsia="es-MX"/>
        </w:rPr>
      </w:pPr>
    </w:p>
    <w:p w14:paraId="5D167B00" w14:textId="5CF82533" w:rsidR="007D645B" w:rsidRPr="00BB60DD" w:rsidRDefault="0029071C" w:rsidP="00A97F97">
      <w:pPr>
        <w:tabs>
          <w:tab w:val="left" w:pos="1701"/>
        </w:tabs>
        <w:spacing w:line="360" w:lineRule="auto"/>
        <w:jc w:val="both"/>
        <w:rPr>
          <w:rFonts w:ascii="Palatino Linotype" w:eastAsiaTheme="minorHAnsi" w:hAnsi="Palatino Linotype" w:cs="Arial"/>
          <w:lang w:val="es-MX" w:eastAsia="en-US"/>
        </w:rPr>
      </w:pPr>
      <w:r w:rsidRPr="00BB60DD">
        <w:rPr>
          <w:rFonts w:ascii="Palatino Linotype" w:eastAsiaTheme="minorHAnsi" w:hAnsi="Palatino Linotype" w:cs="Arial"/>
          <w:b/>
          <w:lang w:val="es-MX" w:eastAsia="en-US"/>
        </w:rPr>
        <w:t>VISTO</w:t>
      </w:r>
      <w:r w:rsidRPr="00BB60DD">
        <w:rPr>
          <w:rFonts w:ascii="Palatino Linotype" w:eastAsiaTheme="minorHAnsi" w:hAnsi="Palatino Linotype" w:cs="Arial"/>
          <w:lang w:val="es-MX" w:eastAsia="en-US"/>
        </w:rPr>
        <w:t xml:space="preserve"> el expediente electrónico formado con motivo del recurso de revisión número </w:t>
      </w:r>
      <w:bookmarkStart w:id="0" w:name="_GoBack"/>
      <w:r w:rsidR="007D645B" w:rsidRPr="00BB60DD">
        <w:rPr>
          <w:rFonts w:ascii="Palatino Linotype" w:eastAsiaTheme="minorHAnsi" w:hAnsi="Palatino Linotype" w:cs="Arial"/>
          <w:b/>
          <w:lang w:val="es-MX" w:eastAsia="en-US"/>
        </w:rPr>
        <w:t>0</w:t>
      </w:r>
      <w:r w:rsidR="00893E43" w:rsidRPr="00BB60DD">
        <w:rPr>
          <w:rFonts w:ascii="Palatino Linotype" w:eastAsiaTheme="minorHAnsi" w:hAnsi="Palatino Linotype" w:cs="Arial"/>
          <w:b/>
          <w:lang w:val="es-MX" w:eastAsia="en-US"/>
        </w:rPr>
        <w:t>97</w:t>
      </w:r>
      <w:r w:rsidR="00AA1A2D" w:rsidRPr="00BB60DD">
        <w:rPr>
          <w:rFonts w:ascii="Palatino Linotype" w:eastAsiaTheme="minorHAnsi" w:hAnsi="Palatino Linotype" w:cs="Arial"/>
          <w:b/>
          <w:lang w:val="es-MX" w:eastAsia="en-US"/>
        </w:rPr>
        <w:t>60</w:t>
      </w:r>
      <w:r w:rsidR="00951242" w:rsidRPr="00BB60DD">
        <w:rPr>
          <w:rFonts w:ascii="Palatino Linotype" w:eastAsiaTheme="minorHAnsi" w:hAnsi="Palatino Linotype" w:cs="Arial"/>
          <w:b/>
          <w:lang w:val="es-MX" w:eastAsia="en-US"/>
        </w:rPr>
        <w:t>/</w:t>
      </w:r>
      <w:r w:rsidRPr="00BB60DD">
        <w:rPr>
          <w:rFonts w:ascii="Palatino Linotype" w:eastAsiaTheme="minorHAnsi" w:hAnsi="Palatino Linotype" w:cs="Arial"/>
          <w:b/>
          <w:bCs/>
          <w:lang w:val="es-MX" w:eastAsia="es-MX"/>
        </w:rPr>
        <w:t>INFOEM/IP/RR/202</w:t>
      </w:r>
      <w:r w:rsidR="00B14416" w:rsidRPr="00BB60DD">
        <w:rPr>
          <w:rFonts w:ascii="Palatino Linotype" w:eastAsiaTheme="minorHAnsi" w:hAnsi="Palatino Linotype" w:cs="Arial"/>
          <w:b/>
          <w:bCs/>
          <w:lang w:val="es-MX" w:eastAsia="es-MX"/>
        </w:rPr>
        <w:t>5</w:t>
      </w:r>
      <w:bookmarkEnd w:id="0"/>
      <w:r w:rsidRPr="00BB60DD">
        <w:rPr>
          <w:rFonts w:ascii="Palatino Linotype" w:eastAsiaTheme="minorHAnsi" w:hAnsi="Palatino Linotype" w:cs="Arial"/>
          <w:lang w:val="es-MX" w:eastAsia="en-US"/>
        </w:rPr>
        <w:t xml:space="preserve">, </w:t>
      </w:r>
      <w:r w:rsidR="00266841" w:rsidRPr="00BB60DD">
        <w:rPr>
          <w:rFonts w:ascii="Palatino Linotype" w:hAnsi="Palatino Linotype" w:cs="Arial"/>
        </w:rPr>
        <w:t>interpuesto</w:t>
      </w:r>
      <w:r w:rsidR="005327BF" w:rsidRPr="00BB60DD">
        <w:rPr>
          <w:rFonts w:ascii="Palatino Linotype" w:hAnsi="Palatino Linotype" w:cs="Arial"/>
        </w:rPr>
        <w:t xml:space="preserve"> </w:t>
      </w:r>
      <w:r w:rsidR="00AA1A2D" w:rsidRPr="00BB60DD">
        <w:rPr>
          <w:rFonts w:ascii="Palatino Linotype" w:hAnsi="Palatino Linotype" w:cs="Arial"/>
        </w:rPr>
        <w:t>un particular que al momento de ingresar la solicitud de información e interponer el recurso de revisión, no señaló nombre o seudónimo con el cual desee ser identificado,</w:t>
      </w:r>
      <w:r w:rsidR="00AA1A2D" w:rsidRPr="00BB60DD">
        <w:rPr>
          <w:rFonts w:ascii="Palatino Linotype" w:hAnsi="Palatino Linotype" w:cs="Arial"/>
          <w:b/>
        </w:rPr>
        <w:t xml:space="preserve"> </w:t>
      </w:r>
      <w:r w:rsidR="00AA1A2D" w:rsidRPr="00BB60DD">
        <w:rPr>
          <w:rFonts w:ascii="Palatino Linotype" w:hAnsi="Palatino Linotype" w:cs="Arial"/>
        </w:rPr>
        <w:t xml:space="preserve">en lo sucesivo la parte </w:t>
      </w:r>
      <w:r w:rsidR="00AA1A2D" w:rsidRPr="00BB60DD">
        <w:rPr>
          <w:rFonts w:ascii="Palatino Linotype" w:hAnsi="Palatino Linotype" w:cs="Arial"/>
          <w:b/>
        </w:rPr>
        <w:t>Recurrente</w:t>
      </w:r>
      <w:r w:rsidRPr="00BB60DD">
        <w:rPr>
          <w:rFonts w:ascii="Palatino Linotype" w:eastAsiaTheme="minorHAnsi" w:hAnsi="Palatino Linotype" w:cs="Arial"/>
          <w:lang w:val="es-MX" w:eastAsia="en-US"/>
        </w:rPr>
        <w:t>, en contra de la respuesta de</w:t>
      </w:r>
      <w:r w:rsidR="00B20C2B" w:rsidRPr="00BB60DD">
        <w:rPr>
          <w:rFonts w:ascii="Palatino Linotype" w:eastAsiaTheme="minorHAnsi" w:hAnsi="Palatino Linotype" w:cs="Arial"/>
          <w:lang w:val="es-MX" w:eastAsia="en-US"/>
        </w:rPr>
        <w:t>l</w:t>
      </w:r>
      <w:r w:rsidRPr="00BB60DD">
        <w:rPr>
          <w:rFonts w:ascii="Palatino Linotype" w:eastAsiaTheme="minorHAnsi" w:hAnsi="Palatino Linotype" w:cs="Arial"/>
          <w:lang w:val="es-MX" w:eastAsia="en-US"/>
        </w:rPr>
        <w:t xml:space="preserve"> </w:t>
      </w:r>
      <w:r w:rsidR="000915E8" w:rsidRPr="00BB60DD">
        <w:rPr>
          <w:rFonts w:ascii="Palatino Linotype" w:eastAsiaTheme="minorHAnsi" w:hAnsi="Palatino Linotype" w:cs="Arial"/>
          <w:b/>
          <w:lang w:val="es-MX" w:eastAsia="en-US"/>
        </w:rPr>
        <w:t xml:space="preserve">Ayuntamiento de </w:t>
      </w:r>
      <w:r w:rsidR="00AA1A2D" w:rsidRPr="00BB60DD">
        <w:rPr>
          <w:rFonts w:ascii="Palatino Linotype" w:eastAsiaTheme="minorHAnsi" w:hAnsi="Palatino Linotype" w:cs="Arial"/>
          <w:b/>
          <w:lang w:val="es-MX" w:eastAsia="en-US"/>
        </w:rPr>
        <w:t>Toluca</w:t>
      </w:r>
      <w:r w:rsidRPr="00BB60DD">
        <w:rPr>
          <w:rFonts w:ascii="Palatino Linotype" w:eastAsiaTheme="minorHAnsi" w:hAnsi="Palatino Linotype" w:cs="Arial"/>
          <w:lang w:val="es-MX" w:eastAsia="en-US"/>
        </w:rPr>
        <w:t>,</w:t>
      </w:r>
      <w:r w:rsidRPr="00BB60DD">
        <w:rPr>
          <w:rFonts w:ascii="Palatino Linotype" w:eastAsiaTheme="minorHAnsi" w:hAnsi="Palatino Linotype" w:cs="Arial"/>
          <w:b/>
          <w:lang w:val="es-MX" w:eastAsia="en-US"/>
        </w:rPr>
        <w:t xml:space="preserve"> </w:t>
      </w:r>
      <w:r w:rsidRPr="00BB60DD">
        <w:rPr>
          <w:rFonts w:ascii="Palatino Linotype" w:eastAsiaTheme="minorHAnsi" w:hAnsi="Palatino Linotype" w:cs="Arial"/>
          <w:lang w:val="es-MX" w:eastAsia="en-US"/>
        </w:rPr>
        <w:t>en lo subsecuente</w:t>
      </w:r>
      <w:r w:rsidRPr="00BB60DD">
        <w:rPr>
          <w:rFonts w:ascii="Palatino Linotype" w:eastAsiaTheme="minorHAnsi" w:hAnsi="Palatino Linotype" w:cs="Arial"/>
          <w:b/>
          <w:lang w:val="es-MX" w:eastAsia="en-US"/>
        </w:rPr>
        <w:t xml:space="preserve"> El Sujeto Obligado, </w:t>
      </w:r>
      <w:r w:rsidRPr="00BB60DD">
        <w:rPr>
          <w:rFonts w:ascii="Palatino Linotype" w:eastAsiaTheme="minorHAnsi" w:hAnsi="Palatino Linotype" w:cs="Arial"/>
          <w:lang w:val="es-MX" w:eastAsia="en-US"/>
        </w:rPr>
        <w:t>se procede a dictar la presente resolución.</w:t>
      </w:r>
    </w:p>
    <w:p w14:paraId="34051789" w14:textId="77777777" w:rsidR="00A97F97" w:rsidRPr="00BB60DD" w:rsidRDefault="00A97F97" w:rsidP="00A97F97">
      <w:pPr>
        <w:tabs>
          <w:tab w:val="left" w:pos="1701"/>
        </w:tabs>
        <w:spacing w:line="360" w:lineRule="auto"/>
        <w:jc w:val="both"/>
        <w:rPr>
          <w:rFonts w:ascii="Palatino Linotype" w:eastAsiaTheme="minorHAnsi" w:hAnsi="Palatino Linotype" w:cs="Arial"/>
          <w:lang w:val="es-MX" w:eastAsia="en-US"/>
        </w:rPr>
      </w:pPr>
    </w:p>
    <w:p w14:paraId="4AFE5A3C" w14:textId="1986016B" w:rsidR="00C753C2" w:rsidRPr="00BB60DD" w:rsidRDefault="0029071C" w:rsidP="007D645B">
      <w:pPr>
        <w:spacing w:line="360" w:lineRule="auto"/>
        <w:jc w:val="center"/>
        <w:rPr>
          <w:rFonts w:ascii="Palatino Linotype" w:eastAsiaTheme="minorHAnsi" w:hAnsi="Palatino Linotype" w:cs="Arial"/>
          <w:b/>
          <w:sz w:val="28"/>
          <w:lang w:val="es-MX" w:eastAsia="en-US"/>
        </w:rPr>
      </w:pPr>
      <w:r w:rsidRPr="00BB60DD">
        <w:rPr>
          <w:rFonts w:ascii="Palatino Linotype" w:eastAsiaTheme="minorHAnsi" w:hAnsi="Palatino Linotype" w:cs="Arial"/>
          <w:b/>
          <w:sz w:val="28"/>
          <w:lang w:val="es-MX" w:eastAsia="en-US"/>
        </w:rPr>
        <w:t>A N T E C E D E N T E S</w:t>
      </w:r>
    </w:p>
    <w:p w14:paraId="44F11F6B" w14:textId="77777777" w:rsidR="007D645B" w:rsidRPr="00BB60DD" w:rsidRDefault="007D645B" w:rsidP="007D645B">
      <w:pPr>
        <w:pStyle w:val="Sinespaciado"/>
        <w:rPr>
          <w:rFonts w:eastAsiaTheme="minorHAnsi"/>
          <w:lang w:eastAsia="en-US"/>
        </w:rPr>
      </w:pPr>
    </w:p>
    <w:p w14:paraId="1AD87C73" w14:textId="77777777" w:rsidR="0029071C" w:rsidRPr="00BB60DD" w:rsidRDefault="0029071C" w:rsidP="0029071C">
      <w:pPr>
        <w:spacing w:line="360" w:lineRule="auto"/>
        <w:jc w:val="both"/>
        <w:rPr>
          <w:rFonts w:ascii="Palatino Linotype" w:eastAsiaTheme="minorHAnsi" w:hAnsi="Palatino Linotype" w:cs="Arial"/>
          <w:b/>
          <w:sz w:val="28"/>
          <w:lang w:val="es-MX" w:eastAsia="en-US"/>
        </w:rPr>
      </w:pPr>
      <w:r w:rsidRPr="00BB60DD">
        <w:rPr>
          <w:rFonts w:ascii="Palatino Linotype" w:eastAsiaTheme="minorHAnsi" w:hAnsi="Palatino Linotype" w:cs="Arial"/>
          <w:b/>
          <w:sz w:val="28"/>
          <w:lang w:val="es-MX" w:eastAsia="en-US"/>
        </w:rPr>
        <w:t>PRIMERO. De la solicitud de información.</w:t>
      </w:r>
    </w:p>
    <w:p w14:paraId="0ABB0306" w14:textId="77842252" w:rsidR="0027342B" w:rsidRPr="00BB60DD" w:rsidRDefault="0029071C" w:rsidP="00807D02">
      <w:pPr>
        <w:spacing w:line="360" w:lineRule="auto"/>
        <w:jc w:val="both"/>
        <w:rPr>
          <w:rFonts w:ascii="Palatino Linotype" w:eastAsiaTheme="minorHAnsi" w:hAnsi="Palatino Linotype" w:cs="Arial"/>
          <w:szCs w:val="22"/>
          <w:lang w:val="es-MX" w:eastAsia="en-US"/>
        </w:rPr>
      </w:pPr>
      <w:r w:rsidRPr="00BB60DD">
        <w:rPr>
          <w:rFonts w:ascii="Palatino Linotype" w:eastAsiaTheme="minorHAnsi" w:hAnsi="Palatino Linotype" w:cs="Arial"/>
          <w:szCs w:val="22"/>
          <w:lang w:val="es-MX" w:eastAsia="en-US"/>
        </w:rPr>
        <w:t xml:space="preserve">En fecha </w:t>
      </w:r>
      <w:r w:rsidR="00893E43" w:rsidRPr="00BB60DD">
        <w:rPr>
          <w:rFonts w:ascii="Palatino Linotype" w:eastAsiaTheme="minorHAnsi" w:hAnsi="Palatino Linotype" w:cs="Arial"/>
          <w:szCs w:val="22"/>
          <w:lang w:val="es-MX" w:eastAsia="en-US"/>
        </w:rPr>
        <w:t>diecisiete de junio</w:t>
      </w:r>
      <w:r w:rsidR="00B14416" w:rsidRPr="00BB60DD">
        <w:rPr>
          <w:rFonts w:ascii="Palatino Linotype" w:eastAsiaTheme="minorHAnsi" w:hAnsi="Palatino Linotype" w:cs="Arial"/>
          <w:szCs w:val="22"/>
          <w:lang w:val="es-MX" w:eastAsia="en-US"/>
        </w:rPr>
        <w:t xml:space="preserve"> de dos mil veinticinco</w:t>
      </w:r>
      <w:r w:rsidRPr="00BB60DD">
        <w:rPr>
          <w:rFonts w:ascii="Palatino Linotype" w:eastAsiaTheme="minorHAnsi" w:hAnsi="Palatino Linotype" w:cs="Arial"/>
          <w:szCs w:val="22"/>
          <w:lang w:val="es-MX" w:eastAsia="en-US"/>
        </w:rPr>
        <w:t xml:space="preserve">, </w:t>
      </w:r>
      <w:r w:rsidR="0027342B" w:rsidRPr="00BB60DD">
        <w:rPr>
          <w:rFonts w:ascii="Palatino Linotype" w:eastAsiaTheme="minorHAnsi" w:hAnsi="Palatino Linotype" w:cs="Arial"/>
          <w:szCs w:val="22"/>
          <w:lang w:val="es-MX" w:eastAsia="en-US"/>
        </w:rPr>
        <w:t xml:space="preserve">la parte </w:t>
      </w:r>
      <w:r w:rsidRPr="00BB60DD">
        <w:rPr>
          <w:rFonts w:ascii="Palatino Linotype" w:eastAsiaTheme="minorHAnsi" w:hAnsi="Palatino Linotype" w:cs="Arial"/>
          <w:b/>
          <w:szCs w:val="22"/>
          <w:lang w:val="es-MX" w:eastAsia="en-US"/>
        </w:rPr>
        <w:t>Recurrente</w:t>
      </w:r>
      <w:r w:rsidRPr="00BB60DD">
        <w:rPr>
          <w:rFonts w:ascii="Palatino Linotype" w:eastAsiaTheme="minorHAnsi" w:hAnsi="Palatino Linotype" w:cs="Arial"/>
          <w:szCs w:val="22"/>
          <w:lang w:val="es-MX" w:eastAsia="en-US"/>
        </w:rPr>
        <w:t xml:space="preserve">, presentó a través del Sistema de Acceso a la Información Mexiquense </w:t>
      </w:r>
      <w:r w:rsidRPr="00BB60DD">
        <w:rPr>
          <w:rFonts w:ascii="Palatino Linotype" w:eastAsiaTheme="minorHAnsi" w:hAnsi="Palatino Linotype" w:cs="Arial"/>
          <w:b/>
          <w:szCs w:val="22"/>
          <w:lang w:val="es-MX" w:eastAsia="en-US"/>
        </w:rPr>
        <w:t>(SAIMEX),</w:t>
      </w:r>
      <w:r w:rsidRPr="00BB60DD">
        <w:rPr>
          <w:rFonts w:ascii="Palatino Linotype" w:eastAsiaTheme="minorHAnsi" w:hAnsi="Palatino Linotype" w:cs="Arial"/>
          <w:szCs w:val="22"/>
          <w:lang w:val="es-MX" w:eastAsia="en-US"/>
        </w:rPr>
        <w:t xml:space="preserve"> ante el </w:t>
      </w:r>
      <w:r w:rsidRPr="00BB60DD">
        <w:rPr>
          <w:rFonts w:ascii="Palatino Linotype" w:eastAsiaTheme="minorHAnsi" w:hAnsi="Palatino Linotype" w:cs="Arial"/>
          <w:b/>
          <w:szCs w:val="22"/>
          <w:lang w:val="es-MX" w:eastAsia="en-US"/>
        </w:rPr>
        <w:t>Sujeto Obligado</w:t>
      </w:r>
      <w:r w:rsidRPr="00BB60DD">
        <w:rPr>
          <w:rFonts w:ascii="Palatino Linotype" w:eastAsiaTheme="minorHAnsi" w:hAnsi="Palatino Linotype" w:cs="Arial"/>
          <w:szCs w:val="22"/>
          <w:lang w:val="es-MX" w:eastAsia="en-US"/>
        </w:rPr>
        <w:t>, la solicitud de acceso a la información pública, a la que se le</w:t>
      </w:r>
      <w:r w:rsidR="00C753C2" w:rsidRPr="00BB60DD">
        <w:rPr>
          <w:rFonts w:ascii="Palatino Linotype" w:eastAsiaTheme="minorHAnsi" w:hAnsi="Palatino Linotype" w:cs="Arial"/>
          <w:szCs w:val="22"/>
          <w:lang w:val="es-MX" w:eastAsia="en-US"/>
        </w:rPr>
        <w:t xml:space="preserve"> asignó el número de expediente</w:t>
      </w:r>
      <w:r w:rsidR="00807D02" w:rsidRPr="00BB60DD">
        <w:rPr>
          <w:rFonts w:ascii="Palatino Linotype" w:eastAsiaTheme="minorHAnsi" w:hAnsi="Palatino Linotype" w:cs="Arial"/>
          <w:szCs w:val="22"/>
          <w:lang w:val="es-MX" w:eastAsia="en-US"/>
        </w:rPr>
        <w:t xml:space="preserve"> </w:t>
      </w:r>
      <w:r w:rsidR="00893E43" w:rsidRPr="00BB60DD">
        <w:rPr>
          <w:rFonts w:ascii="Palatino Linotype" w:eastAsiaTheme="minorHAnsi" w:hAnsi="Palatino Linotype" w:cs="Arial"/>
          <w:b/>
          <w:szCs w:val="22"/>
          <w:lang w:val="es-MX" w:eastAsia="en-US"/>
        </w:rPr>
        <w:t>03501/TOLUCA/IP/2025</w:t>
      </w:r>
      <w:r w:rsidRPr="00BB60DD">
        <w:rPr>
          <w:rFonts w:ascii="Palatino Linotype" w:eastAsiaTheme="minorHAnsi" w:hAnsi="Palatino Linotype" w:cs="Arial"/>
          <w:szCs w:val="22"/>
          <w:lang w:val="es-MX" w:eastAsia="en-US"/>
        </w:rPr>
        <w:t>, mediante la cual solicitó lo siguiente:</w:t>
      </w:r>
    </w:p>
    <w:p w14:paraId="172BC2B9" w14:textId="77777777" w:rsidR="00807D02" w:rsidRPr="00BB60DD" w:rsidRDefault="00807D02" w:rsidP="00AA1A2D">
      <w:pPr>
        <w:pStyle w:val="Sinespaciado"/>
        <w:rPr>
          <w:rFonts w:eastAsiaTheme="minorHAnsi"/>
          <w:lang w:eastAsia="en-US"/>
        </w:rPr>
      </w:pPr>
    </w:p>
    <w:p w14:paraId="3A941F80" w14:textId="12CA9C8F" w:rsidR="0027342B" w:rsidRPr="00BB60DD" w:rsidRDefault="0029071C" w:rsidP="00AA1A2D">
      <w:pPr>
        <w:spacing w:line="276" w:lineRule="auto"/>
        <w:ind w:left="284" w:right="332"/>
        <w:jc w:val="both"/>
        <w:rPr>
          <w:rFonts w:ascii="Palatino Linotype" w:hAnsi="Palatino Linotype"/>
          <w:i/>
          <w:sz w:val="22"/>
          <w:szCs w:val="20"/>
          <w:lang w:val="es-ES_tradnl"/>
        </w:rPr>
      </w:pPr>
      <w:r w:rsidRPr="00BB60DD">
        <w:rPr>
          <w:rFonts w:ascii="Palatino Linotype" w:hAnsi="Palatino Linotype"/>
          <w:i/>
          <w:sz w:val="22"/>
          <w:szCs w:val="20"/>
          <w:lang w:val="es-MX"/>
        </w:rPr>
        <w:t>“</w:t>
      </w:r>
      <w:bookmarkStart w:id="1" w:name="_Hlk198034959"/>
      <w:r w:rsidR="00893E43" w:rsidRPr="00BB60DD">
        <w:rPr>
          <w:rFonts w:ascii="Palatino Linotype" w:hAnsi="Palatino Linotype"/>
          <w:i/>
          <w:sz w:val="22"/>
          <w:szCs w:val="20"/>
          <w:lang w:val="es-MX" w:eastAsia="es-MX"/>
        </w:rPr>
        <w:t xml:space="preserve">Cuanto se han </w:t>
      </w:r>
      <w:proofErr w:type="spellStart"/>
      <w:r w:rsidR="00893E43" w:rsidRPr="00BB60DD">
        <w:rPr>
          <w:rFonts w:ascii="Palatino Linotype" w:hAnsi="Palatino Linotype"/>
          <w:i/>
          <w:sz w:val="22"/>
          <w:szCs w:val="20"/>
          <w:lang w:val="es-MX" w:eastAsia="es-MX"/>
        </w:rPr>
        <w:t>gastao</w:t>
      </w:r>
      <w:proofErr w:type="spellEnd"/>
      <w:r w:rsidR="00893E43" w:rsidRPr="00BB60DD">
        <w:rPr>
          <w:rFonts w:ascii="Palatino Linotype" w:hAnsi="Palatino Linotype"/>
          <w:i/>
          <w:sz w:val="22"/>
          <w:szCs w:val="20"/>
          <w:lang w:val="es-MX" w:eastAsia="es-MX"/>
        </w:rPr>
        <w:t xml:space="preserve">, de que partida, los contratos, los insumos adquiridos y las factura o pagos realizado por concepto de </w:t>
      </w:r>
      <w:proofErr w:type="spellStart"/>
      <w:r w:rsidR="00893E43" w:rsidRPr="00BB60DD">
        <w:rPr>
          <w:rFonts w:ascii="Palatino Linotype" w:hAnsi="Palatino Linotype"/>
          <w:i/>
          <w:sz w:val="22"/>
          <w:szCs w:val="20"/>
          <w:lang w:val="es-MX" w:eastAsia="es-MX"/>
        </w:rPr>
        <w:t>papeleria</w:t>
      </w:r>
      <w:proofErr w:type="spellEnd"/>
      <w:r w:rsidR="00893E43" w:rsidRPr="00BB60DD">
        <w:rPr>
          <w:rFonts w:ascii="Palatino Linotype" w:hAnsi="Palatino Linotype"/>
          <w:i/>
          <w:sz w:val="22"/>
          <w:szCs w:val="20"/>
          <w:lang w:val="es-MX" w:eastAsia="es-MX"/>
        </w:rPr>
        <w:t xml:space="preserve"> y </w:t>
      </w:r>
      <w:proofErr w:type="spellStart"/>
      <w:r w:rsidR="00893E43" w:rsidRPr="00BB60DD">
        <w:rPr>
          <w:rFonts w:ascii="Palatino Linotype" w:hAnsi="Palatino Linotype"/>
          <w:i/>
          <w:sz w:val="22"/>
          <w:szCs w:val="20"/>
          <w:lang w:val="es-MX" w:eastAsia="es-MX"/>
        </w:rPr>
        <w:t>porductos</w:t>
      </w:r>
      <w:proofErr w:type="spellEnd"/>
      <w:r w:rsidR="00893E43" w:rsidRPr="00BB60DD">
        <w:rPr>
          <w:rFonts w:ascii="Palatino Linotype" w:hAnsi="Palatino Linotype"/>
          <w:i/>
          <w:sz w:val="22"/>
          <w:szCs w:val="20"/>
          <w:lang w:val="es-MX" w:eastAsia="es-MX"/>
        </w:rPr>
        <w:t xml:space="preserve"> de </w:t>
      </w:r>
      <w:proofErr w:type="spellStart"/>
      <w:r w:rsidR="00893E43" w:rsidRPr="00BB60DD">
        <w:rPr>
          <w:rFonts w:ascii="Palatino Linotype" w:hAnsi="Palatino Linotype"/>
          <w:i/>
          <w:sz w:val="22"/>
          <w:szCs w:val="20"/>
          <w:lang w:val="es-MX" w:eastAsia="es-MX"/>
        </w:rPr>
        <w:t>limepieza</w:t>
      </w:r>
      <w:proofErr w:type="spellEnd"/>
      <w:r w:rsidR="00893E43" w:rsidRPr="00BB60DD">
        <w:rPr>
          <w:rFonts w:ascii="Palatino Linotype" w:hAnsi="Palatino Linotype"/>
          <w:i/>
          <w:sz w:val="22"/>
          <w:szCs w:val="20"/>
          <w:lang w:val="es-MX" w:eastAsia="es-MX"/>
        </w:rPr>
        <w:t xml:space="preserve">, </w:t>
      </w:r>
      <w:proofErr w:type="spellStart"/>
      <w:r w:rsidR="00893E43" w:rsidRPr="00BB60DD">
        <w:rPr>
          <w:rFonts w:ascii="Palatino Linotype" w:hAnsi="Palatino Linotype"/>
          <w:i/>
          <w:sz w:val="22"/>
          <w:szCs w:val="20"/>
          <w:lang w:val="es-MX" w:eastAsia="es-MX"/>
        </w:rPr>
        <w:t>por que</w:t>
      </w:r>
      <w:proofErr w:type="spellEnd"/>
      <w:r w:rsidR="00893E43" w:rsidRPr="00BB60DD">
        <w:rPr>
          <w:rFonts w:ascii="Palatino Linotype" w:hAnsi="Palatino Linotype"/>
          <w:i/>
          <w:sz w:val="22"/>
          <w:szCs w:val="20"/>
          <w:lang w:val="es-MX" w:eastAsia="es-MX"/>
        </w:rPr>
        <w:t xml:space="preserve"> en las áreas seguimos sin material se solicita cuanto se </w:t>
      </w:r>
      <w:proofErr w:type="spellStart"/>
      <w:r w:rsidR="00893E43" w:rsidRPr="00BB60DD">
        <w:rPr>
          <w:rFonts w:ascii="Palatino Linotype" w:hAnsi="Palatino Linotype"/>
          <w:i/>
          <w:sz w:val="22"/>
          <w:szCs w:val="20"/>
          <w:lang w:val="es-MX" w:eastAsia="es-MX"/>
        </w:rPr>
        <w:t>compro</w:t>
      </w:r>
      <w:proofErr w:type="spellEnd"/>
      <w:r w:rsidR="00893E43" w:rsidRPr="00BB60DD">
        <w:rPr>
          <w:rFonts w:ascii="Palatino Linotype" w:hAnsi="Palatino Linotype"/>
          <w:i/>
          <w:sz w:val="22"/>
          <w:szCs w:val="20"/>
          <w:lang w:val="es-MX" w:eastAsia="es-MX"/>
        </w:rPr>
        <w:t xml:space="preserve"> para para el presidente, directores y cabildo no </w:t>
      </w:r>
      <w:proofErr w:type="spellStart"/>
      <w:r w:rsidR="00893E43" w:rsidRPr="00BB60DD">
        <w:rPr>
          <w:rFonts w:ascii="Palatino Linotype" w:hAnsi="Palatino Linotype"/>
          <w:i/>
          <w:sz w:val="22"/>
          <w:szCs w:val="20"/>
          <w:lang w:val="es-MX" w:eastAsia="es-MX"/>
        </w:rPr>
        <w:t>puedn</w:t>
      </w:r>
      <w:proofErr w:type="spellEnd"/>
      <w:r w:rsidR="00893E43" w:rsidRPr="00BB60DD">
        <w:rPr>
          <w:rFonts w:ascii="Palatino Linotype" w:hAnsi="Palatino Linotype"/>
          <w:i/>
          <w:sz w:val="22"/>
          <w:szCs w:val="20"/>
          <w:lang w:val="es-MX" w:eastAsia="es-MX"/>
        </w:rPr>
        <w:t xml:space="preserve"> decir que no y cuantos se ha repartido por </w:t>
      </w:r>
      <w:proofErr w:type="spellStart"/>
      <w:r w:rsidR="00893E43" w:rsidRPr="00BB60DD">
        <w:rPr>
          <w:rFonts w:ascii="Palatino Linotype" w:hAnsi="Palatino Linotype"/>
          <w:i/>
          <w:sz w:val="22"/>
          <w:szCs w:val="20"/>
          <w:lang w:val="es-MX" w:eastAsia="es-MX"/>
        </w:rPr>
        <w:t>areas</w:t>
      </w:r>
      <w:proofErr w:type="spellEnd"/>
      <w:r w:rsidR="00893E43" w:rsidRPr="00BB60DD">
        <w:rPr>
          <w:rFonts w:ascii="Palatino Linotype" w:hAnsi="Palatino Linotype"/>
          <w:i/>
          <w:sz w:val="22"/>
          <w:szCs w:val="20"/>
          <w:lang w:val="es-MX" w:eastAsia="es-MX"/>
        </w:rPr>
        <w:t xml:space="preserve"> de esos insumos adquiridos. </w:t>
      </w:r>
      <w:proofErr w:type="gramStart"/>
      <w:r w:rsidR="00893E43" w:rsidRPr="00BB60DD">
        <w:rPr>
          <w:rFonts w:ascii="Palatino Linotype" w:hAnsi="Palatino Linotype"/>
          <w:i/>
          <w:sz w:val="22"/>
          <w:szCs w:val="20"/>
          <w:lang w:val="es-MX" w:eastAsia="es-MX"/>
        </w:rPr>
        <w:t>todo</w:t>
      </w:r>
      <w:proofErr w:type="gramEnd"/>
      <w:r w:rsidR="00893E43" w:rsidRPr="00BB60DD">
        <w:rPr>
          <w:rFonts w:ascii="Palatino Linotype" w:hAnsi="Palatino Linotype"/>
          <w:i/>
          <w:sz w:val="22"/>
          <w:szCs w:val="20"/>
          <w:lang w:val="es-MX" w:eastAsia="es-MX"/>
        </w:rPr>
        <w:t xml:space="preserve"> con expresión </w:t>
      </w:r>
      <w:proofErr w:type="spellStart"/>
      <w:r w:rsidR="00893E43" w:rsidRPr="00BB60DD">
        <w:rPr>
          <w:rFonts w:ascii="Palatino Linotype" w:hAnsi="Palatino Linotype"/>
          <w:i/>
          <w:sz w:val="22"/>
          <w:szCs w:val="20"/>
          <w:lang w:val="es-MX" w:eastAsia="es-MX"/>
        </w:rPr>
        <w:t>doceumntal</w:t>
      </w:r>
      <w:proofErr w:type="spellEnd"/>
      <w:r w:rsidR="00893E43" w:rsidRPr="00BB60DD">
        <w:rPr>
          <w:rFonts w:ascii="Palatino Linotype" w:hAnsi="Palatino Linotype"/>
          <w:i/>
          <w:sz w:val="22"/>
          <w:szCs w:val="20"/>
          <w:lang w:val="es-MX" w:eastAsia="es-MX"/>
        </w:rPr>
        <w:t>.</w:t>
      </w:r>
      <w:r w:rsidR="00BD6364" w:rsidRPr="00BB60DD">
        <w:rPr>
          <w:rFonts w:ascii="Palatino Linotype" w:hAnsi="Palatino Linotype"/>
          <w:i/>
          <w:sz w:val="22"/>
          <w:szCs w:val="20"/>
          <w:lang w:val="es-MX" w:eastAsia="es-MX"/>
        </w:rPr>
        <w:t>”</w:t>
      </w:r>
      <w:r w:rsidR="00807D02" w:rsidRPr="00BB60DD">
        <w:rPr>
          <w:rFonts w:ascii="Palatino Linotype" w:hAnsi="Palatino Linotype"/>
          <w:i/>
          <w:sz w:val="22"/>
          <w:szCs w:val="20"/>
          <w:lang w:val="es-MX" w:eastAsia="es-MX"/>
        </w:rPr>
        <w:t xml:space="preserve"> </w:t>
      </w:r>
      <w:bookmarkEnd w:id="1"/>
      <w:r w:rsidRPr="00BB60DD">
        <w:rPr>
          <w:rFonts w:ascii="Palatino Linotype" w:hAnsi="Palatino Linotype"/>
          <w:i/>
          <w:sz w:val="22"/>
          <w:szCs w:val="20"/>
          <w:lang w:val="es-ES_tradnl"/>
        </w:rPr>
        <w:t>(Sic).</w:t>
      </w:r>
    </w:p>
    <w:p w14:paraId="7ECF9543" w14:textId="77777777" w:rsidR="00807D02" w:rsidRPr="00BB60DD" w:rsidRDefault="00807D02" w:rsidP="00807D02">
      <w:pPr>
        <w:spacing w:line="360" w:lineRule="auto"/>
        <w:ind w:left="284" w:right="332"/>
        <w:jc w:val="both"/>
        <w:rPr>
          <w:rFonts w:ascii="Palatino Linotype" w:hAnsi="Palatino Linotype"/>
          <w:i/>
          <w:sz w:val="22"/>
          <w:szCs w:val="20"/>
          <w:lang w:val="es-ES_tradnl"/>
        </w:rPr>
      </w:pPr>
    </w:p>
    <w:p w14:paraId="43AD7BFC" w14:textId="470417E3" w:rsidR="007D645B" w:rsidRPr="00BB60DD" w:rsidRDefault="0029071C" w:rsidP="00B14416">
      <w:pPr>
        <w:tabs>
          <w:tab w:val="left" w:pos="5647"/>
        </w:tabs>
        <w:spacing w:line="360" w:lineRule="auto"/>
        <w:ind w:right="850"/>
        <w:jc w:val="both"/>
        <w:rPr>
          <w:rFonts w:ascii="Palatino Linotype" w:eastAsiaTheme="minorHAnsi" w:hAnsi="Palatino Linotype" w:cstheme="minorBidi"/>
          <w:color w:val="000000"/>
          <w:lang w:val="es-MX" w:eastAsia="en-US"/>
        </w:rPr>
      </w:pPr>
      <w:r w:rsidRPr="00BB60DD">
        <w:rPr>
          <w:rFonts w:ascii="Palatino Linotype" w:hAnsi="Palatino Linotype"/>
          <w:b/>
          <w:lang w:val="es-ES_tradnl"/>
        </w:rPr>
        <w:t>MODALIDAD DE ENTREGA:</w:t>
      </w:r>
      <w:r w:rsidRPr="00BB60DD">
        <w:rPr>
          <w:rFonts w:ascii="Palatino Linotype" w:hAnsi="Palatino Linotype"/>
          <w:lang w:val="es-ES_tradnl"/>
        </w:rPr>
        <w:t xml:space="preserve"> </w:t>
      </w:r>
      <w:r w:rsidRPr="00BB60DD">
        <w:rPr>
          <w:rFonts w:ascii="Palatino Linotype" w:eastAsiaTheme="minorHAnsi" w:hAnsi="Palatino Linotype" w:cstheme="minorBidi"/>
          <w:color w:val="000000"/>
          <w:lang w:val="es-MX" w:eastAsia="en-US"/>
        </w:rPr>
        <w:t xml:space="preserve">A través del </w:t>
      </w:r>
      <w:r w:rsidRPr="00BB60DD">
        <w:rPr>
          <w:rFonts w:ascii="Palatino Linotype" w:eastAsiaTheme="minorHAnsi" w:hAnsi="Palatino Linotype" w:cstheme="minorBidi"/>
          <w:b/>
          <w:color w:val="000000"/>
          <w:lang w:val="es-MX" w:eastAsia="en-US"/>
        </w:rPr>
        <w:t>SAIMEX</w:t>
      </w:r>
      <w:r w:rsidRPr="00BB60DD">
        <w:rPr>
          <w:rFonts w:ascii="Palatino Linotype" w:eastAsiaTheme="minorHAnsi" w:hAnsi="Palatino Linotype" w:cstheme="minorBidi"/>
          <w:color w:val="000000"/>
          <w:lang w:val="es-MX" w:eastAsia="en-US"/>
        </w:rPr>
        <w:t>.</w:t>
      </w:r>
    </w:p>
    <w:p w14:paraId="7D8AEBC1" w14:textId="77777777" w:rsidR="00807D02" w:rsidRPr="00BB60DD" w:rsidRDefault="00807D02" w:rsidP="00B14416">
      <w:pPr>
        <w:pStyle w:val="Sinespaciado"/>
        <w:rPr>
          <w:rFonts w:eastAsiaTheme="minorHAnsi"/>
          <w:lang w:eastAsia="en-US"/>
        </w:rPr>
      </w:pPr>
    </w:p>
    <w:p w14:paraId="2998FC00" w14:textId="77777777" w:rsidR="00893E43" w:rsidRPr="00BB60DD" w:rsidRDefault="00893E43" w:rsidP="00893E43">
      <w:pPr>
        <w:spacing w:line="360" w:lineRule="auto"/>
        <w:jc w:val="both"/>
        <w:rPr>
          <w:rFonts w:ascii="Palatino Linotype" w:eastAsiaTheme="minorHAnsi" w:hAnsi="Palatino Linotype" w:cs="Arial"/>
          <w:b/>
          <w:sz w:val="28"/>
          <w:lang w:val="es-MX" w:eastAsia="en-US"/>
        </w:rPr>
      </w:pPr>
      <w:r w:rsidRPr="00BB60DD">
        <w:rPr>
          <w:rFonts w:ascii="Palatino Linotype" w:eastAsiaTheme="minorHAnsi" w:hAnsi="Palatino Linotype" w:cs="Arial"/>
          <w:b/>
          <w:sz w:val="28"/>
          <w:lang w:val="es-MX" w:eastAsia="en-US"/>
        </w:rPr>
        <w:lastRenderedPageBreak/>
        <w:t xml:space="preserve">SEGUNDO. De la solicitud de prórroga por parte del Sujeto Obligado. </w:t>
      </w:r>
    </w:p>
    <w:p w14:paraId="6D085D25" w14:textId="7DE774AC" w:rsidR="00893E43" w:rsidRPr="00BB60DD" w:rsidRDefault="00893E43" w:rsidP="00893E43">
      <w:pPr>
        <w:spacing w:line="360" w:lineRule="auto"/>
        <w:jc w:val="both"/>
        <w:rPr>
          <w:rFonts w:ascii="Palatino Linotype" w:eastAsiaTheme="minorHAnsi" w:hAnsi="Palatino Linotype" w:cs="Arial"/>
          <w:lang w:val="es-MX" w:eastAsia="en-US"/>
        </w:rPr>
      </w:pPr>
      <w:r w:rsidRPr="00BB60DD">
        <w:rPr>
          <w:rFonts w:ascii="Palatino Linotype" w:eastAsiaTheme="minorHAnsi" w:hAnsi="Palatino Linotype" w:cs="Arial"/>
          <w:lang w:val="es-MX" w:eastAsia="en-US"/>
        </w:rPr>
        <w:t xml:space="preserve">De las constancias que obran en el sistema </w:t>
      </w:r>
      <w:r w:rsidRPr="00BB60DD">
        <w:rPr>
          <w:rFonts w:ascii="Palatino Linotype" w:eastAsiaTheme="minorHAnsi" w:hAnsi="Palatino Linotype" w:cs="Arial"/>
          <w:b/>
          <w:lang w:val="es-MX" w:eastAsia="en-US"/>
        </w:rPr>
        <w:t>SAIMEX</w:t>
      </w:r>
      <w:r w:rsidRPr="00BB60DD">
        <w:rPr>
          <w:rFonts w:ascii="Palatino Linotype" w:eastAsiaTheme="minorHAnsi" w:hAnsi="Palatino Linotype" w:cs="Arial"/>
          <w:lang w:val="es-MX" w:eastAsia="en-US"/>
        </w:rPr>
        <w:t xml:space="preserve">, se advierte que en fecha nueve de julio de dos mil veinticinco, el </w:t>
      </w:r>
      <w:r w:rsidRPr="00BB60DD">
        <w:rPr>
          <w:rFonts w:ascii="Palatino Linotype" w:eastAsiaTheme="minorHAnsi" w:hAnsi="Palatino Linotype" w:cs="Arial"/>
          <w:b/>
          <w:lang w:val="es-MX" w:eastAsia="en-US"/>
        </w:rPr>
        <w:t>Sujeto Obligado</w:t>
      </w:r>
      <w:r w:rsidRPr="00BB60DD">
        <w:rPr>
          <w:rFonts w:ascii="Palatino Linotype" w:eastAsiaTheme="minorHAnsi" w:hAnsi="Palatino Linotype" w:cs="Arial"/>
          <w:lang w:val="es-MX" w:eastAsia="en-US"/>
        </w:rPr>
        <w:t xml:space="preserve"> solicitó una prórroga de siete días hábiles, para dar respuesta a la solicitud de información, de conformidad con lo siguiente:</w:t>
      </w:r>
    </w:p>
    <w:p w14:paraId="74EA49C7" w14:textId="77777777" w:rsidR="00893E43" w:rsidRPr="00BB60DD" w:rsidRDefault="00893E43" w:rsidP="00893E43">
      <w:pPr>
        <w:spacing w:line="360" w:lineRule="auto"/>
        <w:jc w:val="both"/>
        <w:rPr>
          <w:rFonts w:ascii="Palatino Linotype" w:eastAsiaTheme="minorHAnsi" w:hAnsi="Palatino Linotype" w:cs="Arial"/>
          <w:lang w:val="es-MX" w:eastAsia="en-US"/>
        </w:rPr>
      </w:pPr>
    </w:p>
    <w:p w14:paraId="7D1E82E0" w14:textId="77777777" w:rsidR="00893E43" w:rsidRPr="00BB60DD" w:rsidRDefault="00893E43" w:rsidP="00893E43">
      <w:pPr>
        <w:ind w:left="567" w:right="616"/>
        <w:jc w:val="both"/>
        <w:rPr>
          <w:rFonts w:ascii="Palatino Linotype" w:eastAsiaTheme="minorHAnsi" w:hAnsi="Palatino Linotype" w:cs="Arial"/>
          <w:i/>
          <w:sz w:val="22"/>
          <w:lang w:val="es-MX" w:eastAsia="en-US"/>
        </w:rPr>
      </w:pPr>
      <w:r w:rsidRPr="00BB60DD">
        <w:rPr>
          <w:rFonts w:ascii="Palatino Linotype" w:eastAsiaTheme="minorHAnsi" w:hAnsi="Palatino Linotype" w:cs="Arial"/>
          <w:i/>
          <w:sz w:val="22"/>
          <w:lang w:val="es-MX" w:eastAsia="en-U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DC4A39D" w14:textId="77777777" w:rsidR="00893E43" w:rsidRPr="00BB60DD" w:rsidRDefault="00893E43" w:rsidP="00893E43">
      <w:pPr>
        <w:ind w:left="567" w:right="616"/>
        <w:jc w:val="both"/>
        <w:rPr>
          <w:rFonts w:ascii="Palatino Linotype" w:eastAsiaTheme="minorHAnsi" w:hAnsi="Palatino Linotype" w:cs="Arial"/>
          <w:i/>
          <w:sz w:val="22"/>
          <w:lang w:val="es-MX" w:eastAsia="en-US"/>
        </w:rPr>
      </w:pPr>
    </w:p>
    <w:p w14:paraId="168FCF67" w14:textId="5A237C52" w:rsidR="00893E43" w:rsidRPr="00BB60DD" w:rsidRDefault="00893E43" w:rsidP="00893E43">
      <w:pPr>
        <w:ind w:left="567" w:right="616"/>
        <w:jc w:val="both"/>
        <w:rPr>
          <w:rFonts w:ascii="Palatino Linotype" w:eastAsiaTheme="minorHAnsi" w:hAnsi="Palatino Linotype" w:cs="Arial"/>
          <w:i/>
          <w:sz w:val="22"/>
          <w:lang w:val="es-MX" w:eastAsia="en-US"/>
        </w:rPr>
      </w:pPr>
      <w:r w:rsidRPr="00BB60DD">
        <w:rPr>
          <w:rFonts w:ascii="Palatino Linotype" w:eastAsiaTheme="minorHAnsi" w:hAnsi="Palatino Linotype" w:cs="Arial"/>
          <w:i/>
          <w:sz w:val="22"/>
          <w:lang w:val="es-MX" w:eastAsia="en-US"/>
        </w:rPr>
        <w:t xml:space="preserve">Con fundamento en lo señalado en el artículo 163 de la Ley de Transparencia y Acceso a la Información Pública del Estado de México y Municipios, se solicitó prórroga por siete días hábiles más, para dar atención a la solicitud de información registrada con número </w:t>
      </w:r>
      <w:r w:rsidRPr="00BB60DD">
        <w:rPr>
          <w:rFonts w:ascii="Palatino Linotype" w:eastAsiaTheme="minorHAnsi" w:hAnsi="Palatino Linotype" w:cs="Arial"/>
          <w:b/>
          <w:i/>
          <w:sz w:val="22"/>
          <w:lang w:val="es-MX" w:eastAsia="en-US"/>
        </w:rPr>
        <w:t>03501/TOLUCA/IP/2025</w:t>
      </w:r>
      <w:r w:rsidRPr="00BB60DD">
        <w:rPr>
          <w:rFonts w:ascii="Palatino Linotype" w:eastAsiaTheme="minorHAnsi" w:hAnsi="Palatino Linotype" w:cs="Arial"/>
          <w:i/>
          <w:sz w:val="22"/>
          <w:lang w:val="es-MX" w:eastAsia="en-US"/>
        </w:rPr>
        <w:t xml:space="preserve">, recibida a través del Sistema de Acceso a la Información Mexiquense (SAIMEX), misma que fue procedente, quedando bajo el acuerdo </w:t>
      </w:r>
      <w:r w:rsidRPr="00BB60DD">
        <w:rPr>
          <w:rFonts w:ascii="Palatino Linotype" w:eastAsiaTheme="minorHAnsi" w:hAnsi="Palatino Linotype" w:cs="Arial"/>
          <w:b/>
          <w:i/>
          <w:sz w:val="22"/>
          <w:lang w:val="es-MX" w:eastAsia="en-US"/>
        </w:rPr>
        <w:t>CT/SE/801/2025</w:t>
      </w:r>
      <w:r w:rsidRPr="00BB60DD">
        <w:rPr>
          <w:rFonts w:ascii="Palatino Linotype" w:eastAsiaTheme="minorHAnsi" w:hAnsi="Palatino Linotype" w:cs="Arial"/>
          <w:i/>
          <w:sz w:val="22"/>
          <w:lang w:val="es-MX" w:eastAsia="en-US"/>
        </w:rPr>
        <w:t xml:space="preserve">, en la </w:t>
      </w:r>
      <w:r w:rsidRPr="00BB60DD">
        <w:rPr>
          <w:rFonts w:ascii="Palatino Linotype" w:eastAsiaTheme="minorHAnsi" w:hAnsi="Palatino Linotype" w:cs="Arial"/>
          <w:b/>
          <w:i/>
          <w:sz w:val="22"/>
          <w:lang w:val="es-MX" w:eastAsia="en-US"/>
        </w:rPr>
        <w:t>Octingentésima Primera Sesión Extraordinaria 2025 del Comité de Transparencia del Municipio de Toluca, Administración 2025- 2027, de fecha 30/06/2025</w:t>
      </w:r>
      <w:r w:rsidRPr="00BB60DD">
        <w:rPr>
          <w:rFonts w:ascii="Palatino Linotype" w:eastAsiaTheme="minorHAnsi" w:hAnsi="Palatino Linotype" w:cs="Arial"/>
          <w:i/>
          <w:sz w:val="22"/>
          <w:lang w:val="es-MX" w:eastAsia="en-US"/>
        </w:rPr>
        <w:t>, lo anterior, en razón de que se continua con la minuciosa búsqueda de información dentro de los archivos que obran en esta unidad administrativa, y que comprenden diversa documentación que requiere de un análisis y procesamiento para estar en posibilidad de proporcionarle una respuesta concreta y correcta a la presente solicitud.</w:t>
      </w:r>
    </w:p>
    <w:p w14:paraId="5BC596D3" w14:textId="77777777" w:rsidR="00893E43" w:rsidRPr="00BB60DD" w:rsidRDefault="00893E43" w:rsidP="00893E43">
      <w:pPr>
        <w:ind w:left="567" w:right="616"/>
        <w:jc w:val="both"/>
        <w:rPr>
          <w:rFonts w:ascii="Palatino Linotype" w:eastAsiaTheme="minorHAnsi" w:hAnsi="Palatino Linotype" w:cs="Arial"/>
          <w:i/>
          <w:sz w:val="22"/>
          <w:lang w:val="es-MX" w:eastAsia="en-US"/>
        </w:rPr>
      </w:pPr>
    </w:p>
    <w:p w14:paraId="261457FE" w14:textId="77777777" w:rsidR="00893E43" w:rsidRPr="00BB60DD" w:rsidRDefault="00893E43" w:rsidP="00893E43">
      <w:pPr>
        <w:ind w:left="567" w:right="616"/>
        <w:jc w:val="both"/>
        <w:rPr>
          <w:rFonts w:ascii="Palatino Linotype" w:eastAsiaTheme="minorHAnsi" w:hAnsi="Palatino Linotype" w:cs="Arial"/>
          <w:i/>
          <w:sz w:val="22"/>
          <w:lang w:val="es-MX" w:eastAsia="en-US"/>
        </w:rPr>
      </w:pPr>
      <w:r w:rsidRPr="00BB60DD">
        <w:rPr>
          <w:rFonts w:ascii="Palatino Linotype" w:eastAsiaTheme="minorHAnsi" w:hAnsi="Palatino Linotype" w:cs="Arial"/>
          <w:i/>
          <w:sz w:val="22"/>
          <w:lang w:val="es-MX" w:eastAsia="en-US"/>
        </w:rPr>
        <w:t xml:space="preserve">Dr. </w:t>
      </w:r>
      <w:proofErr w:type="spellStart"/>
      <w:r w:rsidRPr="00BB60DD">
        <w:rPr>
          <w:rFonts w:ascii="Palatino Linotype" w:eastAsiaTheme="minorHAnsi" w:hAnsi="Palatino Linotype" w:cs="Arial"/>
          <w:i/>
          <w:sz w:val="22"/>
          <w:lang w:val="es-MX" w:eastAsia="en-US"/>
        </w:rPr>
        <w:t>Nahum</w:t>
      </w:r>
      <w:proofErr w:type="spellEnd"/>
      <w:r w:rsidRPr="00BB60DD">
        <w:rPr>
          <w:rFonts w:ascii="Palatino Linotype" w:eastAsiaTheme="minorHAnsi" w:hAnsi="Palatino Linotype" w:cs="Arial"/>
          <w:i/>
          <w:sz w:val="22"/>
          <w:lang w:val="es-MX" w:eastAsia="en-US"/>
        </w:rPr>
        <w:t xml:space="preserve"> Miguel Mendoza Morales</w:t>
      </w:r>
    </w:p>
    <w:p w14:paraId="51E0E325" w14:textId="7580803D" w:rsidR="00893E43" w:rsidRPr="00BB60DD" w:rsidRDefault="00893E43" w:rsidP="00893E43">
      <w:pPr>
        <w:ind w:left="567" w:right="616"/>
        <w:jc w:val="both"/>
        <w:rPr>
          <w:rFonts w:ascii="Palatino Linotype" w:eastAsiaTheme="minorHAnsi" w:hAnsi="Palatino Linotype" w:cs="Arial"/>
          <w:i/>
          <w:sz w:val="22"/>
          <w:lang w:val="es-MX" w:eastAsia="en-US"/>
        </w:rPr>
      </w:pPr>
      <w:r w:rsidRPr="00BB60DD">
        <w:rPr>
          <w:rFonts w:ascii="Palatino Linotype" w:eastAsiaTheme="minorHAnsi" w:hAnsi="Palatino Linotype" w:cs="Arial"/>
          <w:i/>
          <w:sz w:val="22"/>
          <w:lang w:val="es-MX" w:eastAsia="en-US"/>
        </w:rPr>
        <w:t xml:space="preserve">Responsable de la Unidad de Transparencia” (Sic). </w:t>
      </w:r>
    </w:p>
    <w:p w14:paraId="3B76DB4F" w14:textId="77777777" w:rsidR="00893E43" w:rsidRPr="00BB60DD" w:rsidRDefault="00893E43" w:rsidP="00893E43">
      <w:pPr>
        <w:spacing w:line="360" w:lineRule="auto"/>
        <w:jc w:val="both"/>
        <w:rPr>
          <w:rFonts w:ascii="Palatino Linotype" w:eastAsiaTheme="minorHAnsi" w:hAnsi="Palatino Linotype" w:cs="Arial"/>
          <w:lang w:val="es-MX" w:eastAsia="en-US"/>
        </w:rPr>
      </w:pPr>
    </w:p>
    <w:p w14:paraId="7A299DD5" w14:textId="38C62F45" w:rsidR="00893E43" w:rsidRPr="00BB60DD" w:rsidRDefault="00893E43" w:rsidP="007D645B">
      <w:pPr>
        <w:spacing w:line="360" w:lineRule="auto"/>
        <w:jc w:val="both"/>
        <w:rPr>
          <w:rFonts w:ascii="Palatino Linotype" w:eastAsiaTheme="minorHAnsi" w:hAnsi="Palatino Linotype" w:cs="Arial"/>
          <w:lang w:val="es-MX" w:eastAsia="en-US"/>
        </w:rPr>
      </w:pPr>
      <w:r w:rsidRPr="00BB60DD">
        <w:rPr>
          <w:rFonts w:ascii="Palatino Linotype" w:eastAsiaTheme="minorHAnsi" w:hAnsi="Palatino Linotype" w:cs="Arial"/>
          <w:lang w:val="es-MX" w:eastAsia="en-US"/>
        </w:rPr>
        <w:t xml:space="preserve">Por lo anterior, se advierte que, el </w:t>
      </w:r>
      <w:r w:rsidRPr="00BB60DD">
        <w:rPr>
          <w:rFonts w:ascii="Palatino Linotype" w:eastAsiaTheme="minorHAnsi" w:hAnsi="Palatino Linotype" w:cs="Arial"/>
          <w:b/>
          <w:lang w:val="es-MX" w:eastAsia="en-US"/>
        </w:rPr>
        <w:t>Sujeto Obligado</w:t>
      </w:r>
      <w:r w:rsidRPr="00BB60DD">
        <w:rPr>
          <w:rFonts w:ascii="Palatino Linotype" w:eastAsiaTheme="minorHAnsi" w:hAnsi="Palatino Linotype" w:cs="Arial"/>
          <w:lang w:val="es-MX" w:eastAsia="en-US"/>
        </w:rPr>
        <w:t xml:space="preserve"> remitió el Acta del Comité de Transparencia de la Octingentésima Primera Sesión Extraordinaria 2025, de fecha treinta de junio de dos mil veinticinco, mediante la cual, se aprobó la prórroga de siete días hábiles, para dar respuesta a la solicitud de información.</w:t>
      </w:r>
    </w:p>
    <w:p w14:paraId="200FB65F" w14:textId="77777777" w:rsidR="00893E43" w:rsidRPr="00BB60DD" w:rsidRDefault="00893E43" w:rsidP="007D645B">
      <w:pPr>
        <w:spacing w:line="360" w:lineRule="auto"/>
        <w:jc w:val="both"/>
        <w:rPr>
          <w:rFonts w:ascii="Palatino Linotype" w:eastAsiaTheme="minorHAnsi" w:hAnsi="Palatino Linotype" w:cs="Arial"/>
          <w:lang w:val="es-MX" w:eastAsia="en-US"/>
        </w:rPr>
      </w:pPr>
    </w:p>
    <w:p w14:paraId="26102D0E" w14:textId="77777777" w:rsidR="00893E43" w:rsidRPr="00BB60DD" w:rsidRDefault="00893E43" w:rsidP="007D645B">
      <w:pPr>
        <w:spacing w:line="360" w:lineRule="auto"/>
        <w:jc w:val="both"/>
        <w:rPr>
          <w:rFonts w:ascii="Palatino Linotype" w:eastAsiaTheme="minorHAnsi" w:hAnsi="Palatino Linotype" w:cs="Arial"/>
          <w:lang w:val="es-MX" w:eastAsia="en-US"/>
        </w:rPr>
      </w:pPr>
    </w:p>
    <w:p w14:paraId="559D3466" w14:textId="77777777" w:rsidR="00893E43" w:rsidRPr="00BB60DD" w:rsidRDefault="00893E43" w:rsidP="007D645B">
      <w:pPr>
        <w:spacing w:line="360" w:lineRule="auto"/>
        <w:jc w:val="both"/>
        <w:rPr>
          <w:rFonts w:ascii="Palatino Linotype" w:eastAsiaTheme="minorHAnsi" w:hAnsi="Palatino Linotype" w:cs="Arial"/>
          <w:lang w:val="es-MX" w:eastAsia="en-US"/>
        </w:rPr>
      </w:pPr>
    </w:p>
    <w:p w14:paraId="717A4484" w14:textId="7C23ABB6" w:rsidR="007D645B" w:rsidRPr="00BB60DD" w:rsidRDefault="00893E43" w:rsidP="007D645B">
      <w:pPr>
        <w:spacing w:line="360" w:lineRule="auto"/>
        <w:jc w:val="both"/>
        <w:rPr>
          <w:rFonts w:ascii="Palatino Linotype" w:eastAsiaTheme="minorHAnsi" w:hAnsi="Palatino Linotype" w:cs="Arial"/>
          <w:b/>
          <w:sz w:val="28"/>
          <w:lang w:val="es-MX" w:eastAsia="en-US"/>
        </w:rPr>
      </w:pPr>
      <w:r w:rsidRPr="00BB60DD">
        <w:rPr>
          <w:rFonts w:ascii="Palatino Linotype" w:eastAsiaTheme="minorHAnsi" w:hAnsi="Palatino Linotype" w:cs="Arial"/>
          <w:b/>
          <w:sz w:val="28"/>
          <w:lang w:val="es-MX" w:eastAsia="en-US"/>
        </w:rPr>
        <w:lastRenderedPageBreak/>
        <w:t>TERCERO</w:t>
      </w:r>
      <w:r w:rsidR="007D645B" w:rsidRPr="00BB60DD">
        <w:rPr>
          <w:rFonts w:ascii="Palatino Linotype" w:eastAsiaTheme="minorHAnsi" w:hAnsi="Palatino Linotype" w:cs="Arial"/>
          <w:b/>
          <w:sz w:val="28"/>
          <w:lang w:val="es-MX" w:eastAsia="en-US"/>
        </w:rPr>
        <w:t xml:space="preserve">. De la </w:t>
      </w:r>
      <w:r w:rsidR="00BD6364" w:rsidRPr="00BB60DD">
        <w:rPr>
          <w:rFonts w:ascii="Palatino Linotype" w:eastAsiaTheme="minorHAnsi" w:hAnsi="Palatino Linotype" w:cs="Arial"/>
          <w:b/>
          <w:sz w:val="28"/>
          <w:lang w:val="es-MX" w:eastAsia="en-US"/>
        </w:rPr>
        <w:t>respuesta del Sujeto Obligado</w:t>
      </w:r>
      <w:r w:rsidR="007D645B" w:rsidRPr="00BB60DD">
        <w:rPr>
          <w:rFonts w:ascii="Palatino Linotype" w:eastAsiaTheme="minorHAnsi" w:hAnsi="Palatino Linotype" w:cs="Arial"/>
          <w:b/>
          <w:sz w:val="28"/>
          <w:lang w:val="es-MX" w:eastAsia="en-US"/>
        </w:rPr>
        <w:t xml:space="preserve">. </w:t>
      </w:r>
    </w:p>
    <w:p w14:paraId="7AA37136" w14:textId="7C42DCB1" w:rsidR="007D645B" w:rsidRPr="00BB60DD" w:rsidRDefault="007D645B" w:rsidP="007D645B">
      <w:pPr>
        <w:spacing w:line="360" w:lineRule="auto"/>
        <w:jc w:val="both"/>
        <w:rPr>
          <w:rFonts w:ascii="Palatino Linotype" w:eastAsiaTheme="minorHAnsi" w:hAnsi="Palatino Linotype" w:cs="Arial"/>
          <w:lang w:val="es-MX" w:eastAsia="en-US"/>
        </w:rPr>
      </w:pPr>
      <w:r w:rsidRPr="00BB60DD">
        <w:rPr>
          <w:rFonts w:ascii="Palatino Linotype" w:eastAsiaTheme="minorHAnsi" w:hAnsi="Palatino Linotype" w:cs="Arial"/>
          <w:lang w:val="es-MX" w:eastAsia="en-US"/>
        </w:rPr>
        <w:t xml:space="preserve">De las constancias que obran en el sistema </w:t>
      </w:r>
      <w:r w:rsidRPr="00BB60DD">
        <w:rPr>
          <w:rFonts w:ascii="Palatino Linotype" w:eastAsiaTheme="minorHAnsi" w:hAnsi="Palatino Linotype" w:cs="Arial"/>
          <w:b/>
          <w:bCs/>
          <w:lang w:val="es-MX" w:eastAsia="en-US"/>
        </w:rPr>
        <w:t>SAIMEX</w:t>
      </w:r>
      <w:r w:rsidRPr="00BB60DD">
        <w:rPr>
          <w:rFonts w:ascii="Palatino Linotype" w:eastAsiaTheme="minorHAnsi" w:hAnsi="Palatino Linotype" w:cs="Arial"/>
          <w:lang w:val="es-MX" w:eastAsia="en-US"/>
        </w:rPr>
        <w:t xml:space="preserve">, se advierte que en fecha </w:t>
      </w:r>
      <w:r w:rsidR="00893E43" w:rsidRPr="00BB60DD">
        <w:rPr>
          <w:rFonts w:ascii="Palatino Linotype" w:eastAsiaTheme="minorHAnsi" w:hAnsi="Palatino Linotype" w:cs="Arial"/>
          <w:lang w:val="es-MX" w:eastAsia="en-US"/>
        </w:rPr>
        <w:t xml:space="preserve">diecisiete de julio </w:t>
      </w:r>
      <w:r w:rsidR="00B14416" w:rsidRPr="00BB60DD">
        <w:rPr>
          <w:rFonts w:ascii="Palatino Linotype" w:eastAsiaTheme="minorHAnsi" w:hAnsi="Palatino Linotype" w:cs="Arial"/>
          <w:lang w:val="es-MX" w:eastAsia="en-US"/>
        </w:rPr>
        <w:t>de dos mil veinticinco</w:t>
      </w:r>
      <w:r w:rsidRPr="00BB60DD">
        <w:rPr>
          <w:rFonts w:ascii="Palatino Linotype" w:eastAsiaTheme="minorHAnsi" w:hAnsi="Palatino Linotype" w:cs="Arial"/>
          <w:lang w:val="es-MX" w:eastAsia="en-US"/>
        </w:rPr>
        <w:t>,</w:t>
      </w:r>
      <w:r w:rsidR="00B14416" w:rsidRPr="00BB60DD">
        <w:rPr>
          <w:rFonts w:ascii="Palatino Linotype" w:eastAsiaTheme="minorHAnsi" w:hAnsi="Palatino Linotype" w:cs="Arial"/>
          <w:lang w:val="es-MX" w:eastAsia="en-US"/>
        </w:rPr>
        <w:t xml:space="preserve"> el </w:t>
      </w:r>
      <w:r w:rsidRPr="00BB60DD">
        <w:rPr>
          <w:rFonts w:ascii="Palatino Linotype" w:eastAsiaTheme="minorHAnsi" w:hAnsi="Palatino Linotype" w:cs="Arial"/>
          <w:b/>
          <w:lang w:val="es-MX" w:eastAsia="en-US"/>
        </w:rPr>
        <w:t>Sujeto Obligado</w:t>
      </w:r>
      <w:r w:rsidRPr="00BB60DD">
        <w:rPr>
          <w:rFonts w:ascii="Palatino Linotype" w:eastAsiaTheme="minorHAnsi" w:hAnsi="Palatino Linotype" w:cs="Arial"/>
          <w:lang w:val="es-MX" w:eastAsia="en-US"/>
        </w:rPr>
        <w:t xml:space="preserve"> </w:t>
      </w:r>
      <w:r w:rsidR="00BD6364" w:rsidRPr="00BB60DD">
        <w:rPr>
          <w:rFonts w:ascii="Palatino Linotype" w:eastAsiaTheme="minorHAnsi" w:hAnsi="Palatino Linotype" w:cs="Arial"/>
          <w:lang w:val="es-MX" w:eastAsia="en-US"/>
        </w:rPr>
        <w:t xml:space="preserve">emitió su respuesta a la </w:t>
      </w:r>
      <w:r w:rsidR="00807D02" w:rsidRPr="00BB60DD">
        <w:rPr>
          <w:rFonts w:ascii="Palatino Linotype" w:eastAsiaTheme="minorHAnsi" w:hAnsi="Palatino Linotype" w:cs="Arial"/>
          <w:lang w:val="es-MX" w:eastAsia="en-US"/>
        </w:rPr>
        <w:t xml:space="preserve">solicitud </w:t>
      </w:r>
      <w:r w:rsidR="00BD6364" w:rsidRPr="00BB60DD">
        <w:rPr>
          <w:rFonts w:ascii="Palatino Linotype" w:eastAsiaTheme="minorHAnsi" w:hAnsi="Palatino Linotype" w:cs="Arial"/>
          <w:lang w:val="es-MX" w:eastAsia="en-US"/>
        </w:rPr>
        <w:t>de información</w:t>
      </w:r>
      <w:r w:rsidRPr="00BB60DD">
        <w:rPr>
          <w:rFonts w:ascii="Palatino Linotype" w:eastAsiaTheme="minorHAnsi" w:hAnsi="Palatino Linotype" w:cs="Arial"/>
          <w:lang w:val="es-MX" w:eastAsia="en-US"/>
        </w:rPr>
        <w:t xml:space="preserve"> en los siguientes términos:</w:t>
      </w:r>
    </w:p>
    <w:p w14:paraId="6B3B2F28" w14:textId="77777777" w:rsidR="007D645B" w:rsidRPr="00BB60DD" w:rsidRDefault="007D645B" w:rsidP="007D645B">
      <w:pPr>
        <w:rPr>
          <w:lang w:val="es-MX"/>
        </w:rPr>
      </w:pPr>
    </w:p>
    <w:p w14:paraId="69457293" w14:textId="77777777" w:rsidR="00893E43" w:rsidRPr="00BB60DD" w:rsidRDefault="007D645B" w:rsidP="00893E43">
      <w:pPr>
        <w:spacing w:line="276" w:lineRule="auto"/>
        <w:ind w:left="567" w:right="567"/>
        <w:jc w:val="both"/>
        <w:rPr>
          <w:rFonts w:ascii="Palatino Linotype" w:hAnsi="Palatino Linotype"/>
          <w:i/>
          <w:sz w:val="22"/>
          <w:szCs w:val="22"/>
          <w:lang w:val="es-MX" w:eastAsia="es-MX"/>
        </w:rPr>
      </w:pPr>
      <w:r w:rsidRPr="00BB60DD">
        <w:rPr>
          <w:rFonts w:ascii="Palatino Linotype" w:hAnsi="Palatino Linotype"/>
          <w:i/>
          <w:sz w:val="22"/>
          <w:szCs w:val="22"/>
          <w:lang w:val="es-MX" w:eastAsia="es-MX"/>
        </w:rPr>
        <w:t>“</w:t>
      </w:r>
      <w:r w:rsidR="00893E43" w:rsidRPr="00BB60DD">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8968A7A" w14:textId="77777777" w:rsidR="00893E43" w:rsidRPr="00BB60DD" w:rsidRDefault="00893E43" w:rsidP="00893E43">
      <w:pPr>
        <w:spacing w:line="276" w:lineRule="auto"/>
        <w:ind w:left="567" w:right="567"/>
        <w:jc w:val="both"/>
        <w:rPr>
          <w:rFonts w:ascii="Palatino Linotype" w:hAnsi="Palatino Linotype"/>
          <w:i/>
          <w:sz w:val="22"/>
          <w:szCs w:val="22"/>
          <w:lang w:val="es-MX" w:eastAsia="es-MX"/>
        </w:rPr>
      </w:pPr>
    </w:p>
    <w:p w14:paraId="28496C97" w14:textId="77777777" w:rsidR="00893E43" w:rsidRPr="00BB60DD" w:rsidRDefault="00893E43" w:rsidP="00893E43">
      <w:pPr>
        <w:spacing w:line="276" w:lineRule="auto"/>
        <w:ind w:left="567" w:right="567"/>
        <w:jc w:val="both"/>
        <w:rPr>
          <w:rFonts w:ascii="Palatino Linotype" w:hAnsi="Palatino Linotype"/>
          <w:i/>
          <w:sz w:val="22"/>
          <w:szCs w:val="22"/>
          <w:lang w:val="es-MX" w:eastAsia="es-MX"/>
        </w:rPr>
      </w:pPr>
      <w:r w:rsidRPr="00BB60DD">
        <w:rPr>
          <w:rFonts w:ascii="Palatino Linotype" w:hAnsi="Palatino Linotype"/>
          <w:i/>
          <w:sz w:val="22"/>
          <w:szCs w:val="22"/>
          <w:lang w:val="es-MX" w:eastAsia="es-MX"/>
        </w:rPr>
        <w:t xml:space="preserve">En atención a la solicitud con folio </w:t>
      </w:r>
      <w:r w:rsidRPr="00BB60DD">
        <w:rPr>
          <w:rFonts w:ascii="Palatino Linotype" w:hAnsi="Palatino Linotype"/>
          <w:b/>
          <w:i/>
          <w:sz w:val="22"/>
          <w:szCs w:val="22"/>
          <w:lang w:val="es-MX" w:eastAsia="es-MX"/>
        </w:rPr>
        <w:t>03509/TOLUCA/IP/2025</w:t>
      </w:r>
      <w:r w:rsidRPr="00BB60DD">
        <w:rPr>
          <w:rFonts w:ascii="Palatino Linotype" w:hAnsi="Palatino Linotype"/>
          <w:i/>
          <w:sz w:val="22"/>
          <w:szCs w:val="22"/>
          <w:lang w:val="es-MX" w:eastAsia="es-MX"/>
        </w:rPr>
        <w:t>, me permito adjuntar al presente la respuesta correspondiente, Sin más por el momento, reciba un saludo.</w:t>
      </w:r>
    </w:p>
    <w:p w14:paraId="524B3BC4" w14:textId="77777777" w:rsidR="00893E43" w:rsidRPr="00BB60DD" w:rsidRDefault="00893E43" w:rsidP="00893E43">
      <w:pPr>
        <w:spacing w:line="276" w:lineRule="auto"/>
        <w:ind w:left="567" w:right="567"/>
        <w:jc w:val="both"/>
        <w:rPr>
          <w:rFonts w:ascii="Palatino Linotype" w:hAnsi="Palatino Linotype"/>
          <w:i/>
          <w:sz w:val="22"/>
          <w:szCs w:val="22"/>
          <w:lang w:val="es-MX" w:eastAsia="es-MX"/>
        </w:rPr>
      </w:pPr>
    </w:p>
    <w:p w14:paraId="23D798A6" w14:textId="77777777" w:rsidR="00893E43" w:rsidRPr="00BB60DD" w:rsidRDefault="00893E43" w:rsidP="00893E43">
      <w:pPr>
        <w:spacing w:line="276" w:lineRule="auto"/>
        <w:ind w:left="567" w:right="567"/>
        <w:jc w:val="both"/>
        <w:rPr>
          <w:rFonts w:ascii="Palatino Linotype" w:hAnsi="Palatino Linotype"/>
          <w:i/>
          <w:sz w:val="22"/>
          <w:szCs w:val="22"/>
          <w:lang w:val="es-MX" w:eastAsia="es-MX"/>
        </w:rPr>
      </w:pPr>
      <w:r w:rsidRPr="00BB60DD">
        <w:rPr>
          <w:rFonts w:ascii="Palatino Linotype" w:hAnsi="Palatino Linotype"/>
          <w:i/>
          <w:sz w:val="22"/>
          <w:szCs w:val="22"/>
          <w:lang w:val="es-MX" w:eastAsia="es-MX"/>
        </w:rPr>
        <w:t>ATENTAMENTE</w:t>
      </w:r>
    </w:p>
    <w:p w14:paraId="2B153B28" w14:textId="2107F033" w:rsidR="007D645B" w:rsidRPr="00BB60DD" w:rsidRDefault="00893E43" w:rsidP="00893E43">
      <w:pPr>
        <w:spacing w:line="276" w:lineRule="auto"/>
        <w:ind w:left="567" w:right="567"/>
        <w:jc w:val="both"/>
        <w:rPr>
          <w:rFonts w:ascii="Palatino Linotype" w:hAnsi="Palatino Linotype"/>
          <w:i/>
          <w:sz w:val="22"/>
          <w:szCs w:val="22"/>
          <w:lang w:val="es-MX" w:eastAsia="es-MX"/>
        </w:rPr>
      </w:pPr>
      <w:r w:rsidRPr="00BB60DD">
        <w:rPr>
          <w:rFonts w:ascii="Palatino Linotype" w:hAnsi="Palatino Linotype"/>
          <w:i/>
          <w:sz w:val="22"/>
          <w:szCs w:val="22"/>
          <w:lang w:val="es-MX" w:eastAsia="es-MX"/>
        </w:rPr>
        <w:t xml:space="preserve">Dr. </w:t>
      </w:r>
      <w:proofErr w:type="spellStart"/>
      <w:r w:rsidRPr="00BB60DD">
        <w:rPr>
          <w:rFonts w:ascii="Palatino Linotype" w:hAnsi="Palatino Linotype"/>
          <w:i/>
          <w:sz w:val="22"/>
          <w:szCs w:val="22"/>
          <w:lang w:val="es-MX" w:eastAsia="es-MX"/>
        </w:rPr>
        <w:t>Nahum</w:t>
      </w:r>
      <w:proofErr w:type="spellEnd"/>
      <w:r w:rsidRPr="00BB60DD">
        <w:rPr>
          <w:rFonts w:ascii="Palatino Linotype" w:hAnsi="Palatino Linotype"/>
          <w:i/>
          <w:sz w:val="22"/>
          <w:szCs w:val="22"/>
          <w:lang w:val="es-MX" w:eastAsia="es-MX"/>
        </w:rPr>
        <w:t xml:space="preserve"> Miguel Mendoza Morales</w:t>
      </w:r>
      <w:r w:rsidR="007D645B" w:rsidRPr="00BB60DD">
        <w:rPr>
          <w:rFonts w:ascii="Palatino Linotype" w:hAnsi="Palatino Linotype"/>
          <w:i/>
          <w:sz w:val="22"/>
          <w:szCs w:val="22"/>
          <w:lang w:val="es-MX" w:eastAsia="es-MX"/>
        </w:rPr>
        <w:t>” (Sic).</w:t>
      </w:r>
    </w:p>
    <w:p w14:paraId="1D62F330" w14:textId="77777777" w:rsidR="00807D02" w:rsidRPr="00BB60DD" w:rsidRDefault="00807D02" w:rsidP="007D645B">
      <w:pPr>
        <w:spacing w:line="360" w:lineRule="auto"/>
        <w:jc w:val="both"/>
        <w:rPr>
          <w:rFonts w:ascii="Palatino Linotype" w:eastAsiaTheme="minorHAnsi" w:hAnsi="Palatino Linotype" w:cs="Arial"/>
          <w:lang w:val="es-MX" w:eastAsia="en-US"/>
        </w:rPr>
      </w:pPr>
    </w:p>
    <w:p w14:paraId="57BBB84B" w14:textId="6896D53E" w:rsidR="007D645B" w:rsidRPr="00BB60DD" w:rsidRDefault="007D645B" w:rsidP="007D645B">
      <w:pPr>
        <w:spacing w:line="360" w:lineRule="auto"/>
        <w:jc w:val="both"/>
        <w:rPr>
          <w:rFonts w:ascii="Palatino Linotype" w:hAnsi="Palatino Linotype"/>
          <w:i/>
          <w:sz w:val="22"/>
          <w:szCs w:val="22"/>
          <w:lang w:val="es-MX" w:eastAsia="es-MX"/>
        </w:rPr>
      </w:pPr>
      <w:r w:rsidRPr="00BB60DD">
        <w:rPr>
          <w:rFonts w:ascii="Palatino Linotype" w:eastAsiaTheme="minorHAnsi" w:hAnsi="Palatino Linotype" w:cs="Arial"/>
          <w:lang w:val="es-MX" w:eastAsia="en-US"/>
        </w:rPr>
        <w:t xml:space="preserve">El </w:t>
      </w:r>
      <w:r w:rsidRPr="00BB60DD">
        <w:rPr>
          <w:rFonts w:ascii="Palatino Linotype" w:eastAsiaTheme="minorHAnsi" w:hAnsi="Palatino Linotype" w:cs="Arial"/>
          <w:b/>
          <w:lang w:val="es-MX" w:eastAsia="en-US"/>
        </w:rPr>
        <w:t>Sujeto Obligado</w:t>
      </w:r>
      <w:r w:rsidRPr="00BB60DD">
        <w:rPr>
          <w:rFonts w:ascii="Palatino Linotype" w:eastAsiaTheme="minorHAnsi" w:hAnsi="Palatino Linotype" w:cs="Arial"/>
          <w:lang w:val="es-MX" w:eastAsia="en-US"/>
        </w:rPr>
        <w:t xml:space="preserve"> adjuntó a su respuesta, </w:t>
      </w:r>
      <w:r w:rsidR="00BD6364" w:rsidRPr="00BB60DD">
        <w:rPr>
          <w:rFonts w:ascii="Palatino Linotype" w:eastAsiaTheme="minorHAnsi" w:hAnsi="Palatino Linotype" w:cs="Arial"/>
          <w:lang w:val="es-MX" w:eastAsia="en-US"/>
        </w:rPr>
        <w:t>los</w:t>
      </w:r>
      <w:r w:rsidRPr="00BB60DD">
        <w:rPr>
          <w:rFonts w:ascii="Palatino Linotype" w:eastAsiaTheme="minorHAnsi" w:hAnsi="Palatino Linotype" w:cs="Arial"/>
          <w:lang w:val="es-MX" w:eastAsia="en-US"/>
        </w:rPr>
        <w:t xml:space="preserve"> archivo</w:t>
      </w:r>
      <w:r w:rsidR="00BD6364" w:rsidRPr="00BB60DD">
        <w:rPr>
          <w:rFonts w:ascii="Palatino Linotype" w:eastAsiaTheme="minorHAnsi" w:hAnsi="Palatino Linotype" w:cs="Arial"/>
          <w:lang w:val="es-MX" w:eastAsia="en-US"/>
        </w:rPr>
        <w:t>s</w:t>
      </w:r>
      <w:r w:rsidRPr="00BB60DD">
        <w:rPr>
          <w:rFonts w:ascii="Palatino Linotype" w:eastAsiaTheme="minorHAnsi" w:hAnsi="Palatino Linotype" w:cs="Arial"/>
          <w:lang w:val="es-MX" w:eastAsia="en-US"/>
        </w:rPr>
        <w:t xml:space="preserve"> electrónico</w:t>
      </w:r>
      <w:r w:rsidR="00BD6364" w:rsidRPr="00BB60DD">
        <w:rPr>
          <w:rFonts w:ascii="Palatino Linotype" w:eastAsiaTheme="minorHAnsi" w:hAnsi="Palatino Linotype" w:cs="Arial"/>
          <w:lang w:val="es-MX" w:eastAsia="en-US"/>
        </w:rPr>
        <w:t>s</w:t>
      </w:r>
      <w:r w:rsidRPr="00BB60DD">
        <w:rPr>
          <w:rFonts w:ascii="Palatino Linotype" w:eastAsiaTheme="minorHAnsi" w:hAnsi="Palatino Linotype" w:cs="Arial"/>
          <w:lang w:val="es-MX" w:eastAsia="en-US"/>
        </w:rPr>
        <w:t xml:space="preserve"> denominado</w:t>
      </w:r>
      <w:r w:rsidR="00BD6364" w:rsidRPr="00BB60DD">
        <w:rPr>
          <w:rFonts w:ascii="Palatino Linotype" w:eastAsiaTheme="minorHAnsi" w:hAnsi="Palatino Linotype" w:cs="Arial"/>
          <w:lang w:val="es-MX" w:eastAsia="en-US"/>
        </w:rPr>
        <w:t>s</w:t>
      </w:r>
      <w:r w:rsidRPr="00BB60DD">
        <w:rPr>
          <w:rFonts w:ascii="Palatino Linotype" w:eastAsiaTheme="minorHAnsi" w:hAnsi="Palatino Linotype" w:cs="Arial"/>
          <w:lang w:val="es-MX" w:eastAsia="en-US"/>
        </w:rPr>
        <w:t xml:space="preserve"> </w:t>
      </w:r>
      <w:r w:rsidRPr="00BB60DD">
        <w:rPr>
          <w:rFonts w:ascii="Palatino Linotype" w:eastAsiaTheme="minorHAnsi" w:hAnsi="Palatino Linotype" w:cs="Arial"/>
          <w:i/>
          <w:lang w:val="es-MX" w:eastAsia="en-US"/>
        </w:rPr>
        <w:t>“</w:t>
      </w:r>
      <w:r w:rsidR="00893E43" w:rsidRPr="00BB60DD">
        <w:rPr>
          <w:rFonts w:ascii="Palatino Linotype" w:eastAsiaTheme="minorHAnsi" w:hAnsi="Palatino Linotype" w:cs="Arial"/>
          <w:i/>
          <w:lang w:val="es-MX" w:eastAsia="en-US"/>
        </w:rPr>
        <w:t>3501.pdf</w:t>
      </w:r>
      <w:r w:rsidRPr="00BB60DD">
        <w:rPr>
          <w:rFonts w:ascii="Palatino Linotype" w:eastAsiaTheme="minorHAnsi" w:hAnsi="Palatino Linotype" w:cs="Arial"/>
          <w:i/>
          <w:lang w:val="es-MX" w:eastAsia="en-US"/>
        </w:rPr>
        <w:t>”</w:t>
      </w:r>
      <w:r w:rsidR="000915E8" w:rsidRPr="00BB60DD">
        <w:rPr>
          <w:rFonts w:ascii="Palatino Linotype" w:eastAsiaTheme="minorHAnsi" w:hAnsi="Palatino Linotype" w:cs="Arial"/>
          <w:i/>
          <w:lang w:val="es-MX" w:eastAsia="en-US"/>
        </w:rPr>
        <w:t>, “</w:t>
      </w:r>
      <w:r w:rsidR="00893E43" w:rsidRPr="00BB60DD">
        <w:rPr>
          <w:rFonts w:ascii="Palatino Linotype" w:eastAsiaTheme="minorHAnsi" w:hAnsi="Palatino Linotype" w:cs="Arial"/>
          <w:i/>
          <w:lang w:val="es-MX" w:eastAsia="en-US"/>
        </w:rPr>
        <w:t>ESTADO-ANALITICO-DEL-EJERC.-DE-PRES-DE-EGRESOS-CLAS-POR-OBJ-DEL-GAS-ENERO-A-MARZO-2025 (1).</w:t>
      </w:r>
      <w:proofErr w:type="spellStart"/>
      <w:r w:rsidR="00893E43" w:rsidRPr="00BB60DD">
        <w:rPr>
          <w:rFonts w:ascii="Palatino Linotype" w:eastAsiaTheme="minorHAnsi" w:hAnsi="Palatino Linotype" w:cs="Arial"/>
          <w:i/>
          <w:lang w:val="es-MX" w:eastAsia="en-US"/>
        </w:rPr>
        <w:t>pdf</w:t>
      </w:r>
      <w:proofErr w:type="spellEnd"/>
      <w:r w:rsidR="000915E8" w:rsidRPr="00BB60DD">
        <w:rPr>
          <w:rFonts w:ascii="Palatino Linotype" w:eastAsiaTheme="minorHAnsi" w:hAnsi="Palatino Linotype" w:cs="Arial"/>
          <w:i/>
          <w:lang w:val="es-MX" w:eastAsia="en-US"/>
        </w:rPr>
        <w:t>”, “</w:t>
      </w:r>
      <w:r w:rsidR="00893E43" w:rsidRPr="00BB60DD">
        <w:rPr>
          <w:rFonts w:ascii="Palatino Linotype" w:eastAsiaTheme="minorHAnsi" w:hAnsi="Palatino Linotype" w:cs="Arial"/>
          <w:i/>
          <w:lang w:val="es-MX" w:eastAsia="en-US"/>
        </w:rPr>
        <w:t>NOTIF. CIUDADANO S. 3501.pdf</w:t>
      </w:r>
      <w:r w:rsidR="000915E8" w:rsidRPr="00BB60DD">
        <w:rPr>
          <w:rFonts w:ascii="Palatino Linotype" w:eastAsiaTheme="minorHAnsi" w:hAnsi="Palatino Linotype" w:cs="Arial"/>
          <w:i/>
          <w:lang w:val="es-MX" w:eastAsia="en-US"/>
        </w:rPr>
        <w:t>”</w:t>
      </w:r>
      <w:r w:rsidR="00AA1A2D" w:rsidRPr="00BB60DD">
        <w:rPr>
          <w:rFonts w:ascii="Palatino Linotype" w:eastAsiaTheme="minorHAnsi" w:hAnsi="Palatino Linotype" w:cs="Arial"/>
          <w:i/>
          <w:lang w:val="es-MX" w:eastAsia="en-US"/>
        </w:rPr>
        <w:t xml:space="preserve"> </w:t>
      </w:r>
      <w:r w:rsidR="00BD6364" w:rsidRPr="00BB60DD">
        <w:rPr>
          <w:rFonts w:ascii="Palatino Linotype" w:eastAsiaTheme="minorHAnsi" w:hAnsi="Palatino Linotype" w:cs="Arial"/>
          <w:iCs/>
          <w:lang w:val="es-MX" w:eastAsia="en-US"/>
        </w:rPr>
        <w:t>y</w:t>
      </w:r>
      <w:r w:rsidR="00BD6364" w:rsidRPr="00BB60DD">
        <w:rPr>
          <w:rFonts w:ascii="Palatino Linotype" w:eastAsiaTheme="minorHAnsi" w:hAnsi="Palatino Linotype" w:cs="Arial"/>
          <w:i/>
          <w:lang w:val="es-MX" w:eastAsia="en-US"/>
        </w:rPr>
        <w:t xml:space="preserve"> “</w:t>
      </w:r>
      <w:proofErr w:type="spellStart"/>
      <w:r w:rsidR="00893E43" w:rsidRPr="00BB60DD">
        <w:rPr>
          <w:rFonts w:ascii="Palatino Linotype" w:eastAsiaTheme="minorHAnsi" w:hAnsi="Palatino Linotype" w:cs="Arial"/>
          <w:i/>
          <w:lang w:val="es-MX" w:eastAsia="en-US"/>
        </w:rPr>
        <w:t>Respsol</w:t>
      </w:r>
      <w:proofErr w:type="spellEnd"/>
      <w:r w:rsidR="00893E43" w:rsidRPr="00BB60DD">
        <w:rPr>
          <w:rFonts w:ascii="Palatino Linotype" w:eastAsiaTheme="minorHAnsi" w:hAnsi="Palatino Linotype" w:cs="Arial"/>
          <w:i/>
          <w:lang w:val="es-MX" w:eastAsia="en-US"/>
        </w:rPr>
        <w:t xml:space="preserve"> 03501-2025.pdf</w:t>
      </w:r>
      <w:r w:rsidR="00BD6364" w:rsidRPr="00BB60DD">
        <w:rPr>
          <w:rFonts w:ascii="Palatino Linotype" w:eastAsiaTheme="minorHAnsi" w:hAnsi="Palatino Linotype" w:cs="Arial"/>
          <w:i/>
          <w:lang w:val="es-MX" w:eastAsia="en-US"/>
        </w:rPr>
        <w:t>”</w:t>
      </w:r>
      <w:r w:rsidRPr="00BB60DD">
        <w:rPr>
          <w:rFonts w:ascii="Palatino Linotype" w:eastAsiaTheme="minorHAnsi" w:hAnsi="Palatino Linotype" w:cs="Arial"/>
          <w:i/>
          <w:lang w:val="es-MX" w:eastAsia="en-US"/>
        </w:rPr>
        <w:t>;</w:t>
      </w:r>
      <w:r w:rsidRPr="00BB60DD">
        <w:rPr>
          <w:rFonts w:ascii="Palatino Linotype" w:eastAsiaTheme="minorHAnsi" w:hAnsi="Palatino Linotype" w:cs="Arial"/>
          <w:lang w:val="es-MX" w:eastAsia="en-US"/>
        </w:rPr>
        <w:t xml:space="preserve"> cuyo contenido no se inserta por ser del conocimiento de las partes, sin embargo, será</w:t>
      </w:r>
      <w:r w:rsidR="00BD6364" w:rsidRPr="00BB60DD">
        <w:rPr>
          <w:rFonts w:ascii="Palatino Linotype" w:eastAsiaTheme="minorHAnsi" w:hAnsi="Palatino Linotype" w:cs="Arial"/>
          <w:lang w:val="es-MX" w:eastAsia="en-US"/>
        </w:rPr>
        <w:t>n</w:t>
      </w:r>
      <w:r w:rsidRPr="00BB60DD">
        <w:rPr>
          <w:rFonts w:ascii="Palatino Linotype" w:eastAsiaTheme="minorHAnsi" w:hAnsi="Palatino Linotype" w:cs="Arial"/>
          <w:lang w:val="es-MX" w:eastAsia="en-US"/>
        </w:rPr>
        <w:t xml:space="preserve"> motivo de estudio en el Considerado respectivo. </w:t>
      </w:r>
    </w:p>
    <w:p w14:paraId="1D2F2BF7" w14:textId="77777777" w:rsidR="0057280C" w:rsidRPr="00BB60DD" w:rsidRDefault="0057280C" w:rsidP="007D645B">
      <w:pPr>
        <w:spacing w:line="360" w:lineRule="auto"/>
        <w:jc w:val="both"/>
        <w:rPr>
          <w:rFonts w:ascii="Palatino Linotype" w:hAnsi="Palatino Linotype"/>
          <w:i/>
          <w:sz w:val="22"/>
          <w:szCs w:val="22"/>
          <w:lang w:val="es-MX" w:eastAsia="es-MX"/>
        </w:rPr>
      </w:pPr>
    </w:p>
    <w:p w14:paraId="5799EE56" w14:textId="5617E515" w:rsidR="007D645B" w:rsidRPr="00BB60DD" w:rsidRDefault="00893E43" w:rsidP="007D645B">
      <w:pPr>
        <w:spacing w:line="360" w:lineRule="auto"/>
        <w:jc w:val="both"/>
        <w:rPr>
          <w:rFonts w:ascii="Palatino Linotype" w:eastAsiaTheme="minorHAnsi" w:hAnsi="Palatino Linotype" w:cs="Arial"/>
          <w:b/>
          <w:sz w:val="28"/>
          <w:lang w:val="es-MX" w:eastAsia="en-US"/>
        </w:rPr>
      </w:pPr>
      <w:r w:rsidRPr="00BB60DD">
        <w:rPr>
          <w:rFonts w:ascii="Palatino Linotype" w:eastAsiaTheme="minorHAnsi" w:hAnsi="Palatino Linotype" w:cs="Arial"/>
          <w:b/>
          <w:sz w:val="28"/>
          <w:lang w:val="es-MX" w:eastAsia="en-US"/>
        </w:rPr>
        <w:t>CUARTO</w:t>
      </w:r>
      <w:r w:rsidR="007D645B" w:rsidRPr="00BB60DD">
        <w:rPr>
          <w:rFonts w:ascii="Palatino Linotype" w:eastAsiaTheme="minorHAnsi" w:hAnsi="Palatino Linotype" w:cs="Arial"/>
          <w:b/>
          <w:sz w:val="28"/>
          <w:lang w:val="es-MX" w:eastAsia="en-US"/>
        </w:rPr>
        <w:t>. Del recurso de revisión.</w:t>
      </w:r>
    </w:p>
    <w:p w14:paraId="475931F5" w14:textId="2FB08823" w:rsidR="007D645B" w:rsidRPr="00BB60DD" w:rsidRDefault="007D645B" w:rsidP="007D645B">
      <w:pPr>
        <w:spacing w:line="360" w:lineRule="auto"/>
        <w:jc w:val="both"/>
        <w:rPr>
          <w:rFonts w:ascii="Palatino Linotype" w:eastAsiaTheme="minorHAnsi" w:hAnsi="Palatino Linotype" w:cs="Arial"/>
          <w:lang w:val="es-MX" w:eastAsia="en-US"/>
        </w:rPr>
      </w:pPr>
      <w:r w:rsidRPr="00BB60DD">
        <w:rPr>
          <w:rFonts w:ascii="Palatino Linotype" w:eastAsiaTheme="minorHAnsi" w:hAnsi="Palatino Linotype" w:cs="Arial"/>
          <w:lang w:val="es-MX" w:eastAsia="en-US"/>
        </w:rPr>
        <w:t xml:space="preserve">Inconforme con la respuesta por parte del </w:t>
      </w:r>
      <w:r w:rsidRPr="00BB60DD">
        <w:rPr>
          <w:rFonts w:ascii="Palatino Linotype" w:eastAsiaTheme="minorHAnsi" w:hAnsi="Palatino Linotype" w:cs="Arial"/>
          <w:b/>
          <w:lang w:val="es-MX" w:eastAsia="en-US"/>
        </w:rPr>
        <w:t>Sujeto Obligado</w:t>
      </w:r>
      <w:r w:rsidRPr="00BB60DD">
        <w:rPr>
          <w:rFonts w:ascii="Palatino Linotype" w:eastAsiaTheme="minorHAnsi" w:hAnsi="Palatino Linotype" w:cs="Arial"/>
          <w:lang w:val="es-MX" w:eastAsia="en-US"/>
        </w:rPr>
        <w:t xml:space="preserve">, </w:t>
      </w:r>
      <w:r w:rsidR="000915E8" w:rsidRPr="00BB60DD">
        <w:rPr>
          <w:rFonts w:ascii="Palatino Linotype" w:eastAsiaTheme="minorHAnsi" w:hAnsi="Palatino Linotype" w:cs="Arial"/>
          <w:lang w:val="es-MX" w:eastAsia="en-US"/>
        </w:rPr>
        <w:t>la ahora</w:t>
      </w:r>
      <w:r w:rsidRPr="00BB60DD">
        <w:rPr>
          <w:rFonts w:ascii="Palatino Linotype" w:eastAsiaTheme="minorHAnsi" w:hAnsi="Palatino Linotype" w:cs="Arial"/>
          <w:lang w:val="es-MX" w:eastAsia="en-US"/>
        </w:rPr>
        <w:t xml:space="preserve"> </w:t>
      </w:r>
      <w:r w:rsidRPr="00BB60DD">
        <w:rPr>
          <w:rFonts w:ascii="Palatino Linotype" w:eastAsiaTheme="minorHAnsi" w:hAnsi="Palatino Linotype" w:cs="Arial"/>
          <w:b/>
          <w:lang w:val="es-MX" w:eastAsia="en-US"/>
        </w:rPr>
        <w:t>Recurrente</w:t>
      </w:r>
      <w:r w:rsidRPr="00BB60DD">
        <w:rPr>
          <w:rFonts w:ascii="Palatino Linotype" w:eastAsiaTheme="minorHAnsi" w:hAnsi="Palatino Linotype" w:cs="Arial"/>
          <w:lang w:val="es-MX" w:eastAsia="en-US"/>
        </w:rPr>
        <w:t xml:space="preserve"> interpuso el presente recurso de revisión en fecha </w:t>
      </w:r>
      <w:r w:rsidR="00893E43" w:rsidRPr="00BB60DD">
        <w:rPr>
          <w:rFonts w:ascii="Palatino Linotype" w:eastAsiaTheme="minorHAnsi" w:hAnsi="Palatino Linotype" w:cs="Arial"/>
          <w:lang w:val="es-MX" w:eastAsia="en-US"/>
        </w:rPr>
        <w:t>diecinueve de agosto</w:t>
      </w:r>
      <w:r w:rsidRPr="00BB60DD">
        <w:rPr>
          <w:rFonts w:ascii="Palatino Linotype" w:eastAsiaTheme="minorHAnsi" w:hAnsi="Palatino Linotype" w:cs="Arial"/>
          <w:lang w:val="es-MX" w:eastAsia="en-US"/>
        </w:rPr>
        <w:t xml:space="preserve"> de do</w:t>
      </w:r>
      <w:r w:rsidR="00B14416" w:rsidRPr="00BB60DD">
        <w:rPr>
          <w:rFonts w:ascii="Palatino Linotype" w:eastAsiaTheme="minorHAnsi" w:hAnsi="Palatino Linotype" w:cs="Arial"/>
          <w:lang w:val="es-MX" w:eastAsia="en-US"/>
        </w:rPr>
        <w:t>s mil veinticinco</w:t>
      </w:r>
      <w:r w:rsidRPr="00BB60DD">
        <w:rPr>
          <w:rFonts w:ascii="Palatino Linotype" w:eastAsiaTheme="minorHAnsi" w:hAnsi="Palatino Linotype" w:cs="Arial"/>
          <w:lang w:val="es-MX" w:eastAsia="en-US"/>
        </w:rPr>
        <w:t>, el cual fue registrado</w:t>
      </w:r>
      <w:r w:rsidRPr="00BB60DD">
        <w:rPr>
          <w:rFonts w:ascii="Palatino Linotype" w:eastAsiaTheme="minorHAnsi" w:hAnsi="Palatino Linotype" w:cs="Arial"/>
          <w:b/>
          <w:lang w:val="es-MX" w:eastAsia="en-US"/>
        </w:rPr>
        <w:t xml:space="preserve"> </w:t>
      </w:r>
      <w:r w:rsidRPr="00BB60DD">
        <w:rPr>
          <w:rFonts w:ascii="Palatino Linotype" w:eastAsiaTheme="minorHAnsi" w:hAnsi="Palatino Linotype" w:cs="Arial"/>
          <w:lang w:val="es-MX" w:eastAsia="en-US"/>
        </w:rPr>
        <w:t xml:space="preserve">en el sistema electrónico con el expediente número </w:t>
      </w:r>
      <w:r w:rsidRPr="00BB60DD">
        <w:rPr>
          <w:rFonts w:ascii="Palatino Linotype" w:eastAsiaTheme="minorHAnsi" w:hAnsi="Palatino Linotype" w:cs="Arial"/>
          <w:b/>
          <w:bCs/>
          <w:lang w:val="es-MX" w:eastAsia="es-MX"/>
        </w:rPr>
        <w:t>0</w:t>
      </w:r>
      <w:r w:rsidR="00893E43" w:rsidRPr="00BB60DD">
        <w:rPr>
          <w:rFonts w:ascii="Palatino Linotype" w:eastAsiaTheme="minorHAnsi" w:hAnsi="Palatino Linotype" w:cs="Arial"/>
          <w:b/>
          <w:bCs/>
          <w:lang w:val="es-MX" w:eastAsia="es-MX"/>
        </w:rPr>
        <w:t>97</w:t>
      </w:r>
      <w:r w:rsidR="00AA1A2D" w:rsidRPr="00BB60DD">
        <w:rPr>
          <w:rFonts w:ascii="Palatino Linotype" w:eastAsiaTheme="minorHAnsi" w:hAnsi="Palatino Linotype" w:cs="Arial"/>
          <w:b/>
          <w:bCs/>
          <w:lang w:val="es-MX" w:eastAsia="es-MX"/>
        </w:rPr>
        <w:t>60</w:t>
      </w:r>
      <w:r w:rsidRPr="00BB60DD">
        <w:rPr>
          <w:rFonts w:ascii="Palatino Linotype" w:eastAsiaTheme="minorHAnsi" w:hAnsi="Palatino Linotype" w:cs="Arial"/>
          <w:b/>
          <w:bCs/>
          <w:lang w:val="es-MX" w:eastAsia="es-MX"/>
        </w:rPr>
        <w:t>/INFOEM/IP/RR/202</w:t>
      </w:r>
      <w:r w:rsidR="00B14416" w:rsidRPr="00BB60DD">
        <w:rPr>
          <w:rFonts w:ascii="Palatino Linotype" w:eastAsiaTheme="minorHAnsi" w:hAnsi="Palatino Linotype" w:cs="Arial"/>
          <w:b/>
          <w:bCs/>
          <w:lang w:val="es-MX" w:eastAsia="es-MX"/>
        </w:rPr>
        <w:t>5</w:t>
      </w:r>
      <w:r w:rsidRPr="00BB60DD">
        <w:rPr>
          <w:rFonts w:ascii="Palatino Linotype" w:eastAsiaTheme="minorHAnsi" w:hAnsi="Palatino Linotype" w:cs="Arial"/>
          <w:lang w:val="es-MX" w:eastAsia="en-US"/>
        </w:rPr>
        <w:t>, en el cual aduce, las siguientes manifestaciones:</w:t>
      </w:r>
    </w:p>
    <w:p w14:paraId="451EF501" w14:textId="77777777" w:rsidR="007D645B" w:rsidRPr="00BB60DD" w:rsidRDefault="007D645B" w:rsidP="007D645B">
      <w:pPr>
        <w:rPr>
          <w:lang w:val="es-MX"/>
        </w:rPr>
      </w:pPr>
    </w:p>
    <w:p w14:paraId="4567D74F" w14:textId="264CE411" w:rsidR="007D645B" w:rsidRPr="00BB60DD" w:rsidRDefault="007D645B" w:rsidP="00893E43">
      <w:pPr>
        <w:numPr>
          <w:ilvl w:val="0"/>
          <w:numId w:val="1"/>
        </w:numPr>
        <w:spacing w:line="259" w:lineRule="auto"/>
        <w:jc w:val="both"/>
        <w:rPr>
          <w:rFonts w:ascii="Palatino Linotype" w:hAnsi="Palatino Linotype" w:cs="Arial"/>
          <w:b/>
          <w:sz w:val="26"/>
          <w:szCs w:val="26"/>
        </w:rPr>
      </w:pPr>
      <w:r w:rsidRPr="00BB60DD">
        <w:rPr>
          <w:rFonts w:ascii="Palatino Linotype" w:hAnsi="Palatino Linotype" w:cs="Arial"/>
          <w:b/>
          <w:sz w:val="26"/>
          <w:szCs w:val="26"/>
        </w:rPr>
        <w:t>Acto Impugnado:</w:t>
      </w:r>
      <w:r w:rsidR="0057280C" w:rsidRPr="00BB60DD">
        <w:rPr>
          <w:rFonts w:ascii="Palatino Linotype" w:hAnsi="Palatino Linotype" w:cs="Arial"/>
          <w:b/>
          <w:sz w:val="26"/>
          <w:szCs w:val="26"/>
        </w:rPr>
        <w:t xml:space="preserve"> </w:t>
      </w:r>
      <w:r w:rsidRPr="00BB60DD">
        <w:rPr>
          <w:rFonts w:ascii="Palatino Linotype" w:eastAsiaTheme="minorHAnsi" w:hAnsi="Palatino Linotype" w:cstheme="minorBidi"/>
          <w:i/>
          <w:color w:val="000000"/>
          <w:sz w:val="22"/>
          <w:szCs w:val="22"/>
          <w:lang w:val="es-MX" w:eastAsia="en-US"/>
        </w:rPr>
        <w:t>“</w:t>
      </w:r>
      <w:r w:rsidR="00893E43" w:rsidRPr="00BB60DD">
        <w:rPr>
          <w:rFonts w:ascii="Palatino Linotype" w:eastAsiaTheme="minorHAnsi" w:hAnsi="Palatino Linotype" w:cstheme="minorBidi"/>
          <w:i/>
          <w:color w:val="000000"/>
          <w:sz w:val="22"/>
          <w:szCs w:val="22"/>
          <w:lang w:val="es-MX" w:eastAsia="en-US"/>
        </w:rPr>
        <w:t>La opacidad a todo en ese municipio no entrega la información solicitada se pide se entregue conforme a la ley se entregue la información</w:t>
      </w:r>
      <w:r w:rsidRPr="00BB60DD">
        <w:rPr>
          <w:rFonts w:ascii="Palatino Linotype" w:eastAsiaTheme="minorHAnsi" w:hAnsi="Palatino Linotype" w:cstheme="minorBidi"/>
          <w:i/>
          <w:color w:val="000000"/>
          <w:sz w:val="22"/>
          <w:szCs w:val="22"/>
          <w:lang w:val="es-MX" w:eastAsia="en-US"/>
        </w:rPr>
        <w:t>” (Sic).</w:t>
      </w:r>
    </w:p>
    <w:p w14:paraId="3BBBBFDA" w14:textId="77777777" w:rsidR="007D645B" w:rsidRPr="00BB60DD" w:rsidRDefault="007D645B" w:rsidP="007D645B">
      <w:pPr>
        <w:spacing w:line="276" w:lineRule="auto"/>
        <w:ind w:left="284"/>
        <w:jc w:val="both"/>
        <w:rPr>
          <w:rFonts w:ascii="Palatino Linotype" w:hAnsi="Palatino Linotype"/>
          <w:i/>
          <w:sz w:val="22"/>
          <w:szCs w:val="22"/>
          <w:lang w:val="es-MX" w:eastAsia="es-MX"/>
        </w:rPr>
      </w:pPr>
    </w:p>
    <w:p w14:paraId="7FCB6E98" w14:textId="1E735DEE" w:rsidR="00650002" w:rsidRPr="00BB60DD" w:rsidRDefault="007D645B" w:rsidP="00893E43">
      <w:pPr>
        <w:pStyle w:val="Prrafodelista"/>
        <w:numPr>
          <w:ilvl w:val="0"/>
          <w:numId w:val="1"/>
        </w:numPr>
        <w:jc w:val="both"/>
        <w:rPr>
          <w:rFonts w:ascii="Palatino Linotype" w:hAnsi="Palatino Linotype"/>
          <w:i/>
          <w:sz w:val="26"/>
          <w:szCs w:val="26"/>
          <w:lang w:val="es-MX" w:eastAsia="es-MX"/>
        </w:rPr>
      </w:pPr>
      <w:r w:rsidRPr="00BB60DD">
        <w:rPr>
          <w:rFonts w:ascii="Palatino Linotype" w:hAnsi="Palatino Linotype" w:cs="Arial"/>
          <w:b/>
          <w:sz w:val="26"/>
          <w:szCs w:val="26"/>
        </w:rPr>
        <w:t>Razones o Motivos de Inconformidad</w:t>
      </w:r>
      <w:r w:rsidRPr="00BB60DD">
        <w:rPr>
          <w:rFonts w:ascii="Palatino Linotype" w:hAnsi="Palatino Linotype" w:cs="Arial"/>
          <w:sz w:val="26"/>
          <w:szCs w:val="26"/>
        </w:rPr>
        <w:t xml:space="preserve">: </w:t>
      </w:r>
      <w:r w:rsidRPr="00BB60DD">
        <w:rPr>
          <w:rFonts w:ascii="Palatino Linotype" w:eastAsiaTheme="minorHAnsi" w:hAnsi="Palatino Linotype" w:cs="Arial"/>
          <w:i/>
          <w:sz w:val="22"/>
          <w:szCs w:val="22"/>
          <w:lang w:val="es-MX" w:eastAsia="en-US"/>
        </w:rPr>
        <w:t>“</w:t>
      </w:r>
      <w:r w:rsidR="00893E43" w:rsidRPr="00BB60DD">
        <w:rPr>
          <w:rFonts w:ascii="Palatino Linotype" w:eastAsiaTheme="minorHAnsi" w:hAnsi="Palatino Linotype" w:cstheme="minorBidi"/>
          <w:i/>
          <w:color w:val="000000"/>
          <w:sz w:val="22"/>
          <w:szCs w:val="22"/>
          <w:lang w:val="es-MX" w:eastAsia="en-US"/>
        </w:rPr>
        <w:t>La opacidad a todo en ese municipio no entrega la información solicitada se pide se entregue conforme a la ley se entregue la información</w:t>
      </w:r>
      <w:r w:rsidRPr="00BB60DD">
        <w:rPr>
          <w:rFonts w:ascii="Palatino Linotype" w:eastAsiaTheme="minorHAnsi" w:hAnsi="Palatino Linotype" w:cstheme="minorBidi"/>
          <w:i/>
          <w:color w:val="000000"/>
          <w:sz w:val="22"/>
          <w:szCs w:val="22"/>
          <w:lang w:val="es-MX" w:eastAsia="en-US"/>
        </w:rPr>
        <w:t>” (Sic)</w:t>
      </w:r>
    </w:p>
    <w:p w14:paraId="6ED61EF7" w14:textId="77777777" w:rsidR="00893E43" w:rsidRPr="00BB60DD" w:rsidRDefault="00893E43" w:rsidP="007D645B">
      <w:pPr>
        <w:spacing w:line="360" w:lineRule="auto"/>
        <w:jc w:val="both"/>
        <w:rPr>
          <w:rFonts w:ascii="Palatino Linotype" w:eastAsiaTheme="minorHAnsi" w:hAnsi="Palatino Linotype" w:cs="Arial"/>
          <w:b/>
          <w:lang w:val="es-MX" w:eastAsia="en-US"/>
        </w:rPr>
      </w:pPr>
    </w:p>
    <w:p w14:paraId="0FC6C2CD" w14:textId="33D0C0ED" w:rsidR="007D645B" w:rsidRPr="00BB60DD" w:rsidRDefault="00893E43" w:rsidP="007D645B">
      <w:pPr>
        <w:spacing w:line="360" w:lineRule="auto"/>
        <w:jc w:val="both"/>
        <w:rPr>
          <w:rFonts w:ascii="Palatino Linotype" w:eastAsiaTheme="minorHAnsi" w:hAnsi="Palatino Linotype" w:cs="Arial"/>
          <w:b/>
          <w:sz w:val="28"/>
          <w:lang w:val="es-MX" w:eastAsia="en-US"/>
        </w:rPr>
      </w:pPr>
      <w:r w:rsidRPr="00BB60DD">
        <w:rPr>
          <w:rFonts w:ascii="Palatino Linotype" w:eastAsiaTheme="minorHAnsi" w:hAnsi="Palatino Linotype" w:cs="Arial"/>
          <w:b/>
          <w:sz w:val="28"/>
          <w:lang w:val="es-MX" w:eastAsia="en-US"/>
        </w:rPr>
        <w:t>QUINTO</w:t>
      </w:r>
      <w:r w:rsidR="007D645B" w:rsidRPr="00BB60DD">
        <w:rPr>
          <w:rFonts w:ascii="Palatino Linotype" w:eastAsiaTheme="minorHAnsi" w:hAnsi="Palatino Linotype" w:cs="Arial"/>
          <w:b/>
          <w:sz w:val="28"/>
          <w:lang w:val="es-MX" w:eastAsia="en-US"/>
        </w:rPr>
        <w:t>. Del turno del recurso de revisión.</w:t>
      </w:r>
    </w:p>
    <w:p w14:paraId="572BF66E" w14:textId="3B74D283" w:rsidR="007D645B" w:rsidRPr="00BB60DD" w:rsidRDefault="007D645B" w:rsidP="007D645B">
      <w:pPr>
        <w:spacing w:line="360" w:lineRule="auto"/>
        <w:jc w:val="both"/>
        <w:rPr>
          <w:rFonts w:ascii="Palatino Linotype" w:eastAsiaTheme="minorHAnsi" w:hAnsi="Palatino Linotype" w:cs="Arial"/>
          <w:lang w:val="es-MX" w:eastAsia="en-US"/>
        </w:rPr>
      </w:pPr>
      <w:r w:rsidRPr="00BB60DD">
        <w:rPr>
          <w:rFonts w:ascii="Palatino Linotype" w:eastAsiaTheme="minorHAnsi" w:hAnsi="Palatino Linotype" w:cs="Arial"/>
          <w:lang w:val="es-MX" w:eastAsia="en-US"/>
        </w:rPr>
        <w:t xml:space="preserve">Medio de impugnación que le fue turnado al Comisionado Presidente </w:t>
      </w:r>
      <w:r w:rsidRPr="00BB60DD">
        <w:rPr>
          <w:rFonts w:ascii="Palatino Linotype" w:eastAsiaTheme="minorHAnsi" w:hAnsi="Palatino Linotype" w:cs="Arial"/>
          <w:b/>
          <w:lang w:val="es-MX" w:eastAsia="en-US"/>
        </w:rPr>
        <w:t>José Martínez Vilchis</w:t>
      </w:r>
      <w:r w:rsidRPr="00BB60DD">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893E43" w:rsidRPr="00BB60DD">
        <w:rPr>
          <w:rFonts w:ascii="Palatino Linotype" w:eastAsiaTheme="minorHAnsi" w:hAnsi="Palatino Linotype" w:cs="Arial"/>
          <w:lang w:val="es-MX" w:eastAsia="en-US"/>
        </w:rPr>
        <w:t>veinticinco de agosto</w:t>
      </w:r>
      <w:r w:rsidR="0057280C" w:rsidRPr="00BB60DD">
        <w:rPr>
          <w:rFonts w:ascii="Palatino Linotype" w:eastAsiaTheme="minorHAnsi" w:hAnsi="Palatino Linotype" w:cs="Arial"/>
          <w:lang w:val="es-MX" w:eastAsia="en-US"/>
        </w:rPr>
        <w:t xml:space="preserve"> de dos mil veintic</w:t>
      </w:r>
      <w:r w:rsidR="00B14416" w:rsidRPr="00BB60DD">
        <w:rPr>
          <w:rFonts w:ascii="Palatino Linotype" w:eastAsiaTheme="minorHAnsi" w:hAnsi="Palatino Linotype" w:cs="Arial"/>
          <w:lang w:val="es-MX" w:eastAsia="en-US"/>
        </w:rPr>
        <w:t>inco</w:t>
      </w:r>
      <w:r w:rsidRPr="00BB60DD">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BB60DD" w:rsidRDefault="00B14416" w:rsidP="007D645B">
      <w:pPr>
        <w:spacing w:line="360" w:lineRule="auto"/>
        <w:jc w:val="both"/>
        <w:rPr>
          <w:rFonts w:ascii="Palatino Linotype" w:eastAsiaTheme="minorHAnsi" w:hAnsi="Palatino Linotype" w:cs="Arial"/>
          <w:lang w:val="es-MX" w:eastAsia="en-US"/>
        </w:rPr>
      </w:pPr>
    </w:p>
    <w:p w14:paraId="43E07F9D" w14:textId="419E4748" w:rsidR="007D645B" w:rsidRPr="00BB60DD" w:rsidRDefault="00893E43" w:rsidP="007D645B">
      <w:pPr>
        <w:spacing w:line="360" w:lineRule="auto"/>
        <w:jc w:val="both"/>
        <w:rPr>
          <w:rFonts w:ascii="Palatino Linotype" w:eastAsiaTheme="minorHAnsi" w:hAnsi="Palatino Linotype" w:cs="Arial"/>
          <w:b/>
          <w:sz w:val="28"/>
          <w:lang w:val="es-MX" w:eastAsia="en-US"/>
        </w:rPr>
      </w:pPr>
      <w:r w:rsidRPr="00BB60DD">
        <w:rPr>
          <w:rFonts w:ascii="Palatino Linotype" w:eastAsiaTheme="minorHAnsi" w:hAnsi="Palatino Linotype" w:cs="Arial"/>
          <w:b/>
          <w:sz w:val="28"/>
          <w:lang w:val="es-MX" w:eastAsia="en-US"/>
        </w:rPr>
        <w:t>SEXTO</w:t>
      </w:r>
      <w:r w:rsidR="007D645B" w:rsidRPr="00BB60DD">
        <w:rPr>
          <w:rFonts w:ascii="Palatino Linotype" w:eastAsiaTheme="minorHAnsi" w:hAnsi="Palatino Linotype" w:cs="Arial"/>
          <w:b/>
          <w:sz w:val="28"/>
          <w:lang w:val="es-MX" w:eastAsia="en-US"/>
        </w:rPr>
        <w:t>. De la etapa de manifestaciones y/o alegatos.</w:t>
      </w:r>
    </w:p>
    <w:p w14:paraId="114E3931" w14:textId="391473B6" w:rsidR="00B14416" w:rsidRPr="00BB60DD" w:rsidRDefault="007D645B" w:rsidP="00B14416">
      <w:pPr>
        <w:spacing w:line="360" w:lineRule="auto"/>
        <w:jc w:val="both"/>
        <w:rPr>
          <w:rFonts w:ascii="Palatino Linotype" w:eastAsiaTheme="minorHAnsi" w:hAnsi="Palatino Linotype" w:cs="Arial"/>
          <w:lang w:val="es-MX" w:eastAsia="en-US"/>
        </w:rPr>
      </w:pPr>
      <w:r w:rsidRPr="00BB60DD">
        <w:rPr>
          <w:rFonts w:ascii="Palatino Linotype" w:eastAsiaTheme="minorHAnsi" w:hAnsi="Palatino Linotype" w:cs="Arial"/>
          <w:lang w:val="es-MX" w:eastAsia="en-US"/>
        </w:rPr>
        <w:t>Una vez transcurrido el término legal referido se destaca que,</w:t>
      </w:r>
      <w:r w:rsidR="00B14416" w:rsidRPr="00BB60DD">
        <w:rPr>
          <w:rFonts w:ascii="Palatino Linotype" w:eastAsiaTheme="minorHAnsi" w:hAnsi="Palatino Linotype" w:cs="Arial"/>
          <w:lang w:val="es-MX" w:eastAsia="en-US"/>
        </w:rPr>
        <w:t xml:space="preserve"> </w:t>
      </w:r>
      <w:r w:rsidR="00E83CFD" w:rsidRPr="00BB60DD">
        <w:rPr>
          <w:rFonts w:ascii="Palatino Linotype" w:eastAsiaTheme="minorHAnsi" w:hAnsi="Palatino Linotype" w:cs="Arial"/>
          <w:lang w:val="es-MX" w:eastAsia="en-US"/>
        </w:rPr>
        <w:t xml:space="preserve">en fecha </w:t>
      </w:r>
      <w:r w:rsidR="00893E43" w:rsidRPr="00BB60DD">
        <w:rPr>
          <w:rFonts w:ascii="Palatino Linotype" w:eastAsiaTheme="minorHAnsi" w:hAnsi="Palatino Linotype" w:cs="Arial"/>
          <w:lang w:val="es-MX" w:eastAsia="en-US"/>
        </w:rPr>
        <w:t xml:space="preserve">tres de septiembre </w:t>
      </w:r>
      <w:r w:rsidR="00E83CFD" w:rsidRPr="00BB60DD">
        <w:rPr>
          <w:rFonts w:ascii="Palatino Linotype" w:eastAsiaTheme="minorHAnsi" w:hAnsi="Palatino Linotype" w:cs="Arial"/>
          <w:lang w:val="es-MX" w:eastAsia="en-US"/>
        </w:rPr>
        <w:t xml:space="preserve">de dos mil veinticinco, </w:t>
      </w:r>
      <w:r w:rsidR="000915E8" w:rsidRPr="00BB60DD">
        <w:rPr>
          <w:rFonts w:ascii="Palatino Linotype" w:eastAsiaTheme="minorHAnsi" w:hAnsi="Palatino Linotype" w:cs="Arial"/>
          <w:lang w:val="es-MX" w:eastAsia="en-US"/>
        </w:rPr>
        <w:t>e</w:t>
      </w:r>
      <w:r w:rsidR="00B14416" w:rsidRPr="00BB60DD">
        <w:rPr>
          <w:rFonts w:ascii="Palatino Linotype" w:eastAsiaTheme="minorHAnsi" w:hAnsi="Palatino Linotype" w:cs="Arial"/>
          <w:lang w:val="es-MX" w:eastAsia="en-US"/>
        </w:rPr>
        <w:t xml:space="preserve">l </w:t>
      </w:r>
      <w:r w:rsidR="00B14416" w:rsidRPr="00BB60DD">
        <w:rPr>
          <w:rFonts w:ascii="Palatino Linotype" w:eastAsiaTheme="minorHAnsi" w:hAnsi="Palatino Linotype" w:cs="Arial"/>
          <w:b/>
          <w:lang w:val="es-MX" w:eastAsia="en-US"/>
        </w:rPr>
        <w:t>Sujeto Obligado</w:t>
      </w:r>
      <w:r w:rsidR="00B14416" w:rsidRPr="00BB60DD">
        <w:rPr>
          <w:rFonts w:ascii="Palatino Linotype" w:eastAsiaTheme="minorHAnsi" w:hAnsi="Palatino Linotype" w:cs="Arial"/>
          <w:lang w:val="es-MX" w:eastAsia="en-US"/>
        </w:rPr>
        <w:t xml:space="preserve"> </w:t>
      </w:r>
      <w:r w:rsidR="00E83CFD" w:rsidRPr="00BB60DD">
        <w:rPr>
          <w:rFonts w:ascii="Palatino Linotype" w:eastAsiaTheme="minorHAnsi" w:hAnsi="Palatino Linotype" w:cs="Arial"/>
          <w:lang w:val="es-MX" w:eastAsia="en-US"/>
        </w:rPr>
        <w:t>remitió</w:t>
      </w:r>
      <w:r w:rsidR="000915E8" w:rsidRPr="00BB60DD">
        <w:rPr>
          <w:rFonts w:ascii="Palatino Linotype" w:eastAsiaTheme="minorHAnsi" w:hAnsi="Palatino Linotype" w:cs="Arial"/>
          <w:lang w:val="es-MX" w:eastAsia="en-US"/>
        </w:rPr>
        <w:t xml:space="preserve"> </w:t>
      </w:r>
      <w:r w:rsidR="00B14416" w:rsidRPr="00BB60DD">
        <w:rPr>
          <w:rFonts w:ascii="Palatino Linotype" w:eastAsiaTheme="minorHAnsi" w:hAnsi="Palatino Linotype" w:cs="Arial"/>
          <w:lang w:val="es-MX" w:eastAsia="en-US"/>
        </w:rPr>
        <w:t>su informe justificado</w:t>
      </w:r>
      <w:r w:rsidR="00E83CFD" w:rsidRPr="00BB60DD">
        <w:rPr>
          <w:rFonts w:ascii="Palatino Linotype" w:eastAsiaTheme="minorHAnsi" w:hAnsi="Palatino Linotype" w:cs="Arial"/>
          <w:lang w:val="es-MX" w:eastAsia="en-US"/>
        </w:rPr>
        <w:t xml:space="preserve"> mediante los archivos electrónicos denominados </w:t>
      </w:r>
      <w:r w:rsidR="00E83CFD" w:rsidRPr="00BB60DD">
        <w:rPr>
          <w:rFonts w:ascii="Palatino Linotype" w:eastAsiaTheme="minorHAnsi" w:hAnsi="Palatino Linotype" w:cs="Arial"/>
          <w:i/>
          <w:iCs/>
          <w:lang w:val="es-MX" w:eastAsia="en-US"/>
        </w:rPr>
        <w:t>“</w:t>
      </w:r>
      <w:r w:rsidR="00893E43" w:rsidRPr="00BB60DD">
        <w:rPr>
          <w:rFonts w:ascii="Palatino Linotype" w:eastAsiaTheme="minorHAnsi" w:hAnsi="Palatino Linotype" w:cs="Arial"/>
          <w:i/>
          <w:iCs/>
          <w:lang w:val="es-MX" w:eastAsia="en-US"/>
        </w:rPr>
        <w:t>Ratificación 09760.pdf</w:t>
      </w:r>
      <w:r w:rsidR="00E83CFD" w:rsidRPr="00BB60DD">
        <w:rPr>
          <w:rFonts w:ascii="Palatino Linotype" w:eastAsiaTheme="minorHAnsi" w:hAnsi="Palatino Linotype" w:cs="Arial"/>
          <w:i/>
          <w:iCs/>
          <w:lang w:val="es-MX" w:eastAsia="en-US"/>
        </w:rPr>
        <w:t>”</w:t>
      </w:r>
      <w:r w:rsidR="00E83CFD" w:rsidRPr="00BB60DD">
        <w:rPr>
          <w:rFonts w:ascii="Palatino Linotype" w:eastAsiaTheme="minorHAnsi" w:hAnsi="Palatino Linotype" w:cs="Arial"/>
          <w:lang w:val="es-MX" w:eastAsia="en-US"/>
        </w:rPr>
        <w:t xml:space="preserve"> y </w:t>
      </w:r>
      <w:r w:rsidR="00E83CFD" w:rsidRPr="00BB60DD">
        <w:rPr>
          <w:rFonts w:ascii="Palatino Linotype" w:eastAsiaTheme="minorHAnsi" w:hAnsi="Palatino Linotype" w:cs="Arial"/>
          <w:i/>
          <w:iCs/>
          <w:lang w:val="es-MX" w:eastAsia="en-US"/>
        </w:rPr>
        <w:t>”</w:t>
      </w:r>
      <w:r w:rsidR="00893E43" w:rsidRPr="00BB60DD">
        <w:rPr>
          <w:rFonts w:ascii="Palatino Linotype" w:eastAsiaTheme="minorHAnsi" w:hAnsi="Palatino Linotype" w:cs="Arial"/>
          <w:i/>
          <w:iCs/>
          <w:lang w:val="es-MX" w:eastAsia="en-US"/>
        </w:rPr>
        <w:t>ANEXOS 09760-2025.pdf</w:t>
      </w:r>
      <w:r w:rsidR="00E83CFD" w:rsidRPr="00BB60DD">
        <w:rPr>
          <w:rFonts w:ascii="Palatino Linotype" w:eastAsiaTheme="minorHAnsi" w:hAnsi="Palatino Linotype" w:cs="Arial"/>
          <w:i/>
          <w:iCs/>
          <w:lang w:val="es-MX" w:eastAsia="en-US"/>
        </w:rPr>
        <w:t>”</w:t>
      </w:r>
      <w:r w:rsidR="00E83CFD" w:rsidRPr="00BB60DD">
        <w:rPr>
          <w:rFonts w:ascii="Palatino Linotype" w:eastAsiaTheme="minorHAnsi" w:hAnsi="Palatino Linotype" w:cs="Arial"/>
          <w:lang w:val="es-MX" w:eastAsia="en-US"/>
        </w:rPr>
        <w:t xml:space="preserve">; mismos que, fueron puestos a la vista del particular mediante Acuerdo de fecha </w:t>
      </w:r>
      <w:r w:rsidR="00CF40F3" w:rsidRPr="00BB60DD">
        <w:rPr>
          <w:rFonts w:ascii="Palatino Linotype" w:eastAsiaTheme="minorHAnsi" w:hAnsi="Palatino Linotype" w:cs="Arial"/>
          <w:lang w:val="es-MX" w:eastAsia="en-US"/>
        </w:rPr>
        <w:t>cuatro</w:t>
      </w:r>
      <w:r w:rsidR="00E83CFD" w:rsidRPr="00BB60DD">
        <w:rPr>
          <w:rFonts w:ascii="Palatino Linotype" w:eastAsiaTheme="minorHAnsi" w:hAnsi="Palatino Linotype" w:cs="Arial"/>
          <w:lang w:val="es-MX" w:eastAsia="en-US"/>
        </w:rPr>
        <w:t xml:space="preserve"> del mismo mes y año</w:t>
      </w:r>
      <w:r w:rsidR="00B14416" w:rsidRPr="00BB60DD">
        <w:rPr>
          <w:rFonts w:ascii="Palatino Linotype" w:eastAsiaTheme="minorHAnsi" w:hAnsi="Palatino Linotype" w:cs="Arial"/>
          <w:lang w:val="es-MX" w:eastAsia="en-US"/>
        </w:rPr>
        <w:t xml:space="preserve">; asimismo, se aprecia que la parte </w:t>
      </w:r>
      <w:r w:rsidR="00B14416" w:rsidRPr="00BB60DD">
        <w:rPr>
          <w:rFonts w:ascii="Palatino Linotype" w:eastAsiaTheme="minorHAnsi" w:hAnsi="Palatino Linotype" w:cs="Arial"/>
          <w:b/>
          <w:lang w:val="es-MX" w:eastAsia="en-US"/>
        </w:rPr>
        <w:t>Recurrente</w:t>
      </w:r>
      <w:r w:rsidR="00B14416" w:rsidRPr="00BB60DD">
        <w:rPr>
          <w:rFonts w:ascii="Palatino Linotype" w:eastAsiaTheme="minorHAnsi" w:hAnsi="Palatino Linotype" w:cs="Arial"/>
          <w:lang w:val="es-MX" w:eastAsia="en-US"/>
        </w:rPr>
        <w:t xml:space="preserve"> </w:t>
      </w:r>
      <w:r w:rsidR="00E83CFD" w:rsidRPr="00BB60DD">
        <w:rPr>
          <w:rFonts w:ascii="Palatino Linotype" w:eastAsiaTheme="minorHAnsi" w:hAnsi="Palatino Linotype" w:cs="Arial"/>
          <w:lang w:val="es-MX" w:eastAsia="en-US"/>
        </w:rPr>
        <w:t>no</w:t>
      </w:r>
      <w:r w:rsidR="00B14416" w:rsidRPr="00BB60DD">
        <w:rPr>
          <w:rFonts w:ascii="Palatino Linotype" w:eastAsiaTheme="minorHAnsi" w:hAnsi="Palatino Linotype" w:cs="Arial"/>
          <w:lang w:val="es-MX" w:eastAsia="en-US"/>
        </w:rPr>
        <w:t xml:space="preserve"> realizó alegatos, ni ofreció pruebas o manifestaciones, lo anterior de conformidad con la siguiente imagen:</w:t>
      </w:r>
    </w:p>
    <w:p w14:paraId="1B51E51E" w14:textId="65050021" w:rsidR="00E83CFD" w:rsidRPr="00BB60DD" w:rsidRDefault="00CF40F3" w:rsidP="00CF40F3">
      <w:pPr>
        <w:spacing w:line="360" w:lineRule="auto"/>
        <w:jc w:val="both"/>
        <w:rPr>
          <w:rFonts w:ascii="Palatino Linotype" w:eastAsiaTheme="minorHAnsi" w:hAnsi="Palatino Linotype" w:cs="Arial"/>
          <w:noProof/>
          <w:lang w:val="es-MX" w:eastAsia="es-MX"/>
        </w:rPr>
      </w:pPr>
      <w:r w:rsidRPr="00BB60DD">
        <w:rPr>
          <w:rFonts w:ascii="Palatino Linotype" w:eastAsiaTheme="minorHAnsi" w:hAnsi="Palatino Linotype" w:cs="Arial"/>
          <w:noProof/>
          <w:lang w:val="es-MX" w:eastAsia="es-MX"/>
        </w:rPr>
        <w:lastRenderedPageBreak/>
        <w:drawing>
          <wp:inline distT="0" distB="0" distL="0" distR="0" wp14:anchorId="0BE2D92B" wp14:editId="5D2699AC">
            <wp:extent cx="5791835" cy="1997710"/>
            <wp:effectExtent l="152400" t="152400" r="361315" b="3644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99771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FBE5C6" w14:textId="4DC3481F" w:rsidR="007D645B" w:rsidRPr="00BB60DD" w:rsidRDefault="00893E43" w:rsidP="007D645B">
      <w:pPr>
        <w:tabs>
          <w:tab w:val="left" w:pos="3206"/>
        </w:tabs>
        <w:spacing w:line="360" w:lineRule="auto"/>
        <w:jc w:val="both"/>
        <w:rPr>
          <w:rFonts w:ascii="Palatino Linotype" w:eastAsiaTheme="minorHAnsi" w:hAnsi="Palatino Linotype" w:cs="Arial"/>
          <w:b/>
          <w:sz w:val="28"/>
          <w:lang w:val="es-MX" w:eastAsia="en-US"/>
        </w:rPr>
      </w:pPr>
      <w:r w:rsidRPr="00BB60DD">
        <w:rPr>
          <w:rFonts w:ascii="Palatino Linotype" w:eastAsiaTheme="minorHAnsi" w:hAnsi="Palatino Linotype" w:cs="Arial"/>
          <w:b/>
          <w:sz w:val="28"/>
          <w:lang w:val="es-MX" w:eastAsia="en-US"/>
        </w:rPr>
        <w:t>SÉPTIMO</w:t>
      </w:r>
      <w:r w:rsidR="007D645B" w:rsidRPr="00BB60DD">
        <w:rPr>
          <w:rFonts w:ascii="Palatino Linotype" w:eastAsiaTheme="minorHAnsi" w:hAnsi="Palatino Linotype" w:cs="Arial"/>
          <w:b/>
          <w:sz w:val="28"/>
          <w:lang w:val="es-MX" w:eastAsia="en-US"/>
        </w:rPr>
        <w:t>. Del cierre de instrucción.</w:t>
      </w:r>
      <w:r w:rsidR="007D645B" w:rsidRPr="00BB60DD">
        <w:rPr>
          <w:rFonts w:ascii="Palatino Linotype" w:eastAsiaTheme="minorHAnsi" w:hAnsi="Palatino Linotype" w:cs="Arial"/>
          <w:b/>
          <w:sz w:val="28"/>
          <w:lang w:val="es-MX" w:eastAsia="en-US"/>
        </w:rPr>
        <w:tab/>
      </w:r>
    </w:p>
    <w:p w14:paraId="29D24B34" w14:textId="43040A50" w:rsidR="00E83CFD" w:rsidRPr="00BB60DD" w:rsidRDefault="007D645B" w:rsidP="00B96A17">
      <w:pPr>
        <w:spacing w:line="360" w:lineRule="auto"/>
        <w:jc w:val="both"/>
        <w:rPr>
          <w:rFonts w:ascii="Palatino Linotype" w:eastAsiaTheme="minorHAnsi" w:hAnsi="Palatino Linotype" w:cs="Arial"/>
          <w:lang w:val="es-MX" w:eastAsia="en-US"/>
        </w:rPr>
      </w:pPr>
      <w:r w:rsidRPr="00BB60DD">
        <w:rPr>
          <w:rFonts w:ascii="Palatino Linotype" w:eastAsiaTheme="minorHAnsi" w:hAnsi="Palatino Linotype" w:cs="Arial"/>
          <w:lang w:val="es-MX" w:eastAsia="en-US"/>
        </w:rPr>
        <w:t xml:space="preserve">Así, una vez transcurrido el término legal, permitió decretarse el cierre de instrucción en fecha </w:t>
      </w:r>
      <w:r w:rsidR="00CF40F3" w:rsidRPr="00BB60DD">
        <w:rPr>
          <w:rFonts w:ascii="Palatino Linotype" w:eastAsiaTheme="minorHAnsi" w:hAnsi="Palatino Linotype" w:cs="Arial"/>
          <w:lang w:val="es-MX" w:eastAsia="en-US"/>
        </w:rPr>
        <w:t>diez de septiembre de dos mil veinticinco</w:t>
      </w:r>
      <w:r w:rsidRPr="00BB60DD">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62841C04" w14:textId="77777777" w:rsidR="00CF40F3" w:rsidRPr="00BB60DD" w:rsidRDefault="00CF40F3" w:rsidP="00B96A17">
      <w:pPr>
        <w:spacing w:line="360" w:lineRule="auto"/>
        <w:jc w:val="both"/>
        <w:rPr>
          <w:rFonts w:ascii="Palatino Linotype" w:eastAsiaTheme="minorHAnsi" w:hAnsi="Palatino Linotype" w:cs="Arial"/>
          <w:lang w:val="es-MX" w:eastAsia="en-US"/>
        </w:rPr>
      </w:pPr>
    </w:p>
    <w:p w14:paraId="7FE490A2" w14:textId="23A59BF9" w:rsidR="00E83CFD" w:rsidRPr="00BB60DD" w:rsidRDefault="00893E43" w:rsidP="00E83CFD">
      <w:pPr>
        <w:spacing w:line="360" w:lineRule="auto"/>
        <w:jc w:val="both"/>
        <w:rPr>
          <w:rFonts w:ascii="Palatino Linotype" w:hAnsi="Palatino Linotype" w:cs="Arial"/>
          <w:b/>
        </w:rPr>
      </w:pPr>
      <w:r w:rsidRPr="00BB60DD">
        <w:rPr>
          <w:rFonts w:ascii="Palatino Linotype" w:hAnsi="Palatino Linotype" w:cs="Arial"/>
          <w:b/>
          <w:sz w:val="28"/>
        </w:rPr>
        <w:t>OCTAVO</w:t>
      </w:r>
      <w:r w:rsidR="00E83CFD" w:rsidRPr="00BB60DD">
        <w:rPr>
          <w:rFonts w:ascii="Palatino Linotype" w:hAnsi="Palatino Linotype" w:cs="Arial"/>
          <w:b/>
        </w:rPr>
        <w:t xml:space="preserve">. </w:t>
      </w:r>
      <w:r w:rsidR="00E83CFD" w:rsidRPr="00BB60DD">
        <w:rPr>
          <w:rFonts w:ascii="Palatino Linotype" w:hAnsi="Palatino Linotype" w:cs="Arial"/>
          <w:b/>
          <w:sz w:val="28"/>
          <w:szCs w:val="28"/>
        </w:rPr>
        <w:t>De la ampliación de plazo para resolver.</w:t>
      </w:r>
    </w:p>
    <w:p w14:paraId="7E8D8C30" w14:textId="5FF04948" w:rsidR="00E83CFD" w:rsidRPr="00BB60DD" w:rsidRDefault="00E83CFD" w:rsidP="00E83CFD">
      <w:pPr>
        <w:spacing w:line="360" w:lineRule="auto"/>
        <w:jc w:val="both"/>
        <w:rPr>
          <w:rFonts w:ascii="Palatino Linotype" w:hAnsi="Palatino Linotype"/>
          <w:lang w:val="es-MX"/>
        </w:rPr>
      </w:pPr>
      <w:r w:rsidRPr="00BB60DD">
        <w:rPr>
          <w:rFonts w:ascii="Palatino Linotype" w:hAnsi="Palatino Linotype" w:cs="Arial"/>
          <w:lang w:val="es-MX"/>
        </w:rPr>
        <w:t>E</w:t>
      </w:r>
      <w:r w:rsidRPr="00BB60DD">
        <w:rPr>
          <w:rFonts w:ascii="Palatino Linotype" w:hAnsi="Palatino Linotype"/>
          <w:lang w:val="es-MX"/>
        </w:rPr>
        <w:t xml:space="preserve">n fecha </w:t>
      </w:r>
      <w:r w:rsidR="00CF40F3" w:rsidRPr="00BB60DD">
        <w:rPr>
          <w:rFonts w:ascii="Palatino Linotype" w:hAnsi="Palatino Linotype"/>
          <w:lang w:val="es-MX"/>
        </w:rPr>
        <w:t>siete de octubre de dos mil veinticinco</w:t>
      </w:r>
      <w:r w:rsidRPr="00BB60DD">
        <w:rPr>
          <w:rFonts w:ascii="Palatino Linotype" w:hAnsi="Palatino Linotype"/>
          <w:lang w:val="es-MX"/>
        </w:rPr>
        <w:t>, se amplió el término para resolver el recurso de revisión en términos del artículo 181, párrafo tercero, de la Ley de Transparencia y Acceso a la Información Pública del Estado de México y Municipios por un plazo de quince días hábiles.</w:t>
      </w:r>
    </w:p>
    <w:p w14:paraId="20382C25" w14:textId="77777777" w:rsidR="00CF40F3" w:rsidRPr="00BB60DD" w:rsidRDefault="00CF40F3" w:rsidP="00E83CFD">
      <w:pPr>
        <w:spacing w:line="360" w:lineRule="auto"/>
        <w:jc w:val="both"/>
        <w:rPr>
          <w:rFonts w:ascii="Palatino Linotype" w:hAnsi="Palatino Linotype"/>
          <w:lang w:val="es-MX"/>
        </w:rPr>
      </w:pPr>
    </w:p>
    <w:p w14:paraId="40FF5F7F" w14:textId="77777777" w:rsidR="00CF40F3" w:rsidRPr="00BB60DD" w:rsidRDefault="00CF40F3" w:rsidP="00CF40F3">
      <w:pPr>
        <w:spacing w:line="360" w:lineRule="auto"/>
        <w:jc w:val="both"/>
        <w:rPr>
          <w:rFonts w:ascii="Palatino Linotype" w:hAnsi="Palatino Linotype"/>
          <w:lang w:val="es-MX"/>
        </w:rPr>
      </w:pPr>
      <w:r w:rsidRPr="00BB60DD">
        <w:rPr>
          <w:rFonts w:ascii="Palatino Linotype" w:hAnsi="Palatino Linotype"/>
          <w:lang w:val="es-MX"/>
        </w:rPr>
        <w:t xml:space="preserve">Por ello, es menester precisar que, si bien se ha excedido el plazo para resolver el presente medio de impugnación, de conformidad con la ley de la materia, </w:t>
      </w:r>
      <w:r w:rsidRPr="00BB60DD">
        <w:rPr>
          <w:rFonts w:ascii="Palatino Linotype" w:hAnsi="Palatino Linotype"/>
          <w:bCs/>
          <w:lang w:val="es-MX"/>
        </w:rPr>
        <w:t>el plazo para emitir resolución</w:t>
      </w:r>
      <w:r w:rsidRPr="00BB60DD">
        <w:rPr>
          <w:rFonts w:ascii="Palatino Linotype" w:hAnsi="Palatino Linotype"/>
          <w:lang w:val="es-MX"/>
        </w:rPr>
        <w:t xml:space="preserve"> se encuentra justificado en los elementos para medir su razonabilidad de asuntos conforme a los parámetros establecidos por diversos órganos </w:t>
      </w:r>
      <w:r w:rsidRPr="00BB60DD">
        <w:rPr>
          <w:rFonts w:ascii="Palatino Linotype" w:hAnsi="Palatino Linotype"/>
          <w:lang w:val="es-MX"/>
        </w:rPr>
        <w:lastRenderedPageBreak/>
        <w:t>jurisdiccionales federales, aplicables también en procedimientos análogos, como el que nos ocupa.</w:t>
      </w:r>
    </w:p>
    <w:p w14:paraId="1FFF6919" w14:textId="77777777" w:rsidR="00CF40F3" w:rsidRPr="00BB60DD" w:rsidRDefault="00CF40F3" w:rsidP="00CF40F3">
      <w:pPr>
        <w:spacing w:line="360" w:lineRule="auto"/>
        <w:jc w:val="both"/>
        <w:rPr>
          <w:rFonts w:ascii="Palatino Linotype" w:hAnsi="Palatino Linotype"/>
          <w:lang w:val="es-MX"/>
        </w:rPr>
      </w:pPr>
    </w:p>
    <w:p w14:paraId="246FB562" w14:textId="77777777" w:rsidR="00CF40F3" w:rsidRPr="00BB60DD" w:rsidRDefault="00CF40F3" w:rsidP="00CF40F3">
      <w:pPr>
        <w:spacing w:line="360" w:lineRule="auto"/>
        <w:jc w:val="both"/>
        <w:rPr>
          <w:rFonts w:ascii="Palatino Linotype" w:hAnsi="Palatino Linotype"/>
          <w:lang w:val="es-MX"/>
        </w:rPr>
      </w:pPr>
      <w:r w:rsidRPr="00BB60DD">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C8E2726" w14:textId="77777777" w:rsidR="00CF40F3" w:rsidRPr="00BB60DD" w:rsidRDefault="00CF40F3" w:rsidP="00CF40F3">
      <w:pPr>
        <w:spacing w:line="360" w:lineRule="auto"/>
        <w:jc w:val="both"/>
        <w:rPr>
          <w:rFonts w:ascii="Palatino Linotype" w:hAnsi="Palatino Linotype"/>
          <w:lang w:val="es-MX"/>
        </w:rPr>
      </w:pPr>
      <w:r w:rsidRPr="00BB60DD">
        <w:rPr>
          <w:rFonts w:ascii="Palatino Linotype" w:hAnsi="Palatino Linotype"/>
          <w:lang w:val="es-MX"/>
        </w:rPr>
        <w:t xml:space="preserve"> </w:t>
      </w:r>
    </w:p>
    <w:p w14:paraId="2480BFA3" w14:textId="77777777" w:rsidR="00CF40F3" w:rsidRPr="00BB60DD" w:rsidRDefault="00CF40F3" w:rsidP="00CF40F3">
      <w:pPr>
        <w:spacing w:line="360" w:lineRule="auto"/>
        <w:jc w:val="both"/>
        <w:rPr>
          <w:rFonts w:ascii="Palatino Linotype" w:hAnsi="Palatino Linotype"/>
          <w:lang w:val="es-MX"/>
        </w:rPr>
      </w:pPr>
      <w:r w:rsidRPr="00BB60DD">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A449A2A" w14:textId="77777777" w:rsidR="00CF40F3" w:rsidRPr="00BB60DD" w:rsidRDefault="00CF40F3" w:rsidP="00CF40F3">
      <w:pPr>
        <w:spacing w:line="360" w:lineRule="auto"/>
        <w:jc w:val="both"/>
        <w:rPr>
          <w:rFonts w:ascii="Palatino Linotype" w:hAnsi="Palatino Linotype"/>
          <w:lang w:val="es-MX"/>
        </w:rPr>
      </w:pPr>
    </w:p>
    <w:p w14:paraId="34DB482D" w14:textId="77777777" w:rsidR="00CF40F3" w:rsidRPr="00BB60DD" w:rsidRDefault="00CF40F3" w:rsidP="00CF40F3">
      <w:pPr>
        <w:spacing w:line="360" w:lineRule="auto"/>
        <w:jc w:val="both"/>
        <w:rPr>
          <w:rFonts w:ascii="Palatino Linotype" w:hAnsi="Palatino Linotype"/>
          <w:lang w:val="es-MX"/>
        </w:rPr>
      </w:pPr>
      <w:r w:rsidRPr="00BB60DD">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5B6CB732" w14:textId="77777777" w:rsidR="00CF40F3" w:rsidRPr="00BB60DD" w:rsidRDefault="00CF40F3" w:rsidP="00CF40F3">
      <w:pPr>
        <w:spacing w:line="360" w:lineRule="auto"/>
        <w:jc w:val="both"/>
        <w:rPr>
          <w:rFonts w:ascii="Palatino Linotype" w:hAnsi="Palatino Linotype"/>
          <w:lang w:val="es-MX"/>
        </w:rPr>
      </w:pPr>
    </w:p>
    <w:p w14:paraId="74BCD2A0" w14:textId="77777777" w:rsidR="00CF40F3" w:rsidRPr="00BB60DD" w:rsidRDefault="00CF40F3" w:rsidP="00CF40F3">
      <w:pPr>
        <w:spacing w:line="360" w:lineRule="auto"/>
        <w:jc w:val="both"/>
        <w:rPr>
          <w:rFonts w:ascii="Palatino Linotype" w:hAnsi="Palatino Linotype"/>
          <w:lang w:val="es-MX"/>
        </w:rPr>
      </w:pPr>
      <w:r w:rsidRPr="00BB60DD">
        <w:rPr>
          <w:rFonts w:ascii="Palatino Linotype" w:hAnsi="Palatino Linotype"/>
          <w:lang w:val="es-MX"/>
        </w:rPr>
        <w:t xml:space="preserve"> a)      Complejidad del asunto: La complejidad de la prueba, la pluralidad de sujetos procesales, el tiempo transcurrido, las características y contexto del recurso.</w:t>
      </w:r>
    </w:p>
    <w:p w14:paraId="0AE93FAF" w14:textId="77777777" w:rsidR="00CF40F3" w:rsidRPr="00BB60DD" w:rsidRDefault="00CF40F3" w:rsidP="00CF40F3">
      <w:pPr>
        <w:spacing w:line="360" w:lineRule="auto"/>
        <w:jc w:val="both"/>
        <w:rPr>
          <w:rFonts w:ascii="Palatino Linotype" w:hAnsi="Palatino Linotype"/>
          <w:lang w:val="es-MX"/>
        </w:rPr>
      </w:pPr>
      <w:r w:rsidRPr="00BB60DD">
        <w:rPr>
          <w:rFonts w:ascii="Palatino Linotype" w:hAnsi="Palatino Linotype"/>
          <w:lang w:val="es-MX"/>
        </w:rPr>
        <w:t>b)     Actividad Procesal del interesado: Acciones u omisiones del interesado.</w:t>
      </w:r>
    </w:p>
    <w:p w14:paraId="313CE448" w14:textId="77777777" w:rsidR="00CF40F3" w:rsidRPr="00BB60DD" w:rsidRDefault="00CF40F3" w:rsidP="00CF40F3">
      <w:pPr>
        <w:spacing w:line="360" w:lineRule="auto"/>
        <w:jc w:val="both"/>
        <w:rPr>
          <w:rFonts w:ascii="Palatino Linotype" w:hAnsi="Palatino Linotype"/>
          <w:lang w:val="es-MX"/>
        </w:rPr>
      </w:pPr>
      <w:r w:rsidRPr="00BB60DD">
        <w:rPr>
          <w:rFonts w:ascii="Palatino Linotype" w:hAnsi="Palatino Linotype"/>
          <w:lang w:val="es-MX"/>
        </w:rPr>
        <w:t>c)  Conducta de la Autoridad: Las Acciones u omisiones realizadas en el procedimiento. Así como si la autoridad actuó con la debida diligencia.</w:t>
      </w:r>
    </w:p>
    <w:p w14:paraId="080E717B" w14:textId="77777777" w:rsidR="00CF40F3" w:rsidRPr="00BB60DD" w:rsidRDefault="00CF40F3" w:rsidP="00CF40F3">
      <w:pPr>
        <w:spacing w:line="360" w:lineRule="auto"/>
        <w:jc w:val="both"/>
        <w:rPr>
          <w:rFonts w:ascii="Palatino Linotype" w:hAnsi="Palatino Linotype"/>
          <w:lang w:val="es-MX"/>
        </w:rPr>
      </w:pPr>
      <w:r w:rsidRPr="00BB60DD">
        <w:rPr>
          <w:rFonts w:ascii="Palatino Linotype" w:hAnsi="Palatino Linotype"/>
          <w:lang w:val="es-MX"/>
        </w:rPr>
        <w:t>d) La afectación generada en la situación jurídica de la persona involucrada en el proceso: Violación a sus derechos humanos.</w:t>
      </w:r>
    </w:p>
    <w:p w14:paraId="2D242E90" w14:textId="77777777" w:rsidR="00CF40F3" w:rsidRPr="00BB60DD" w:rsidRDefault="00CF40F3" w:rsidP="00CF40F3">
      <w:pPr>
        <w:spacing w:line="360" w:lineRule="auto"/>
        <w:jc w:val="both"/>
        <w:rPr>
          <w:rFonts w:ascii="Palatino Linotype" w:hAnsi="Palatino Linotype"/>
          <w:lang w:val="es-MX"/>
        </w:rPr>
      </w:pPr>
    </w:p>
    <w:p w14:paraId="601B0A99" w14:textId="77777777" w:rsidR="00CF40F3" w:rsidRPr="00BB60DD" w:rsidRDefault="00CF40F3" w:rsidP="00CF40F3">
      <w:pPr>
        <w:spacing w:line="360" w:lineRule="auto"/>
        <w:jc w:val="both"/>
        <w:rPr>
          <w:rFonts w:ascii="Palatino Linotype" w:hAnsi="Palatino Linotype"/>
          <w:lang w:val="es-MX"/>
        </w:rPr>
      </w:pPr>
      <w:r w:rsidRPr="00BB60DD">
        <w:rPr>
          <w:rFonts w:ascii="Palatino Linotype" w:hAnsi="Palatino Linotype"/>
          <w:lang w:val="es-MX"/>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87289F2" w14:textId="77777777" w:rsidR="00CF40F3" w:rsidRPr="00BB60DD" w:rsidRDefault="00CF40F3" w:rsidP="00CF40F3">
      <w:pPr>
        <w:spacing w:line="360" w:lineRule="auto"/>
        <w:jc w:val="both"/>
        <w:rPr>
          <w:rFonts w:ascii="Palatino Linotype" w:hAnsi="Palatino Linotype"/>
          <w:lang w:val="es-MX"/>
        </w:rPr>
      </w:pPr>
    </w:p>
    <w:p w14:paraId="2D22ADC8" w14:textId="77777777" w:rsidR="00CF40F3" w:rsidRPr="00BB60DD" w:rsidRDefault="00CF40F3" w:rsidP="00CF40F3">
      <w:pPr>
        <w:spacing w:line="360" w:lineRule="auto"/>
        <w:jc w:val="both"/>
        <w:rPr>
          <w:rFonts w:ascii="Palatino Linotype" w:hAnsi="Palatino Linotype"/>
          <w:lang w:val="es-MX"/>
        </w:rPr>
      </w:pPr>
      <w:r w:rsidRPr="00BB60DD">
        <w:rPr>
          <w:rFonts w:ascii="Palatino Linotype" w:hAnsi="Palatino Linotype"/>
          <w:lang w:val="es-MX"/>
        </w:rPr>
        <w:t>Argumento que encuentra sustento en la jurisprudencia P</w:t>
      </w:r>
      <w:proofErr w:type="gramStart"/>
      <w:r w:rsidRPr="00BB60DD">
        <w:rPr>
          <w:rFonts w:ascii="Palatino Linotype" w:hAnsi="Palatino Linotype"/>
          <w:lang w:val="es-MX"/>
        </w:rPr>
        <w:t>./</w:t>
      </w:r>
      <w:proofErr w:type="gramEnd"/>
      <w:r w:rsidRPr="00BB60DD">
        <w:rPr>
          <w:rFonts w:ascii="Palatino Linotype" w:hAnsi="Palatino Linotype"/>
          <w:lang w:val="es-MX"/>
        </w:rPr>
        <w:t xml:space="preserve">J. 32/92 emitida por el Pleno de la Suprema Corte de Justicia de la Nación de rubro </w:t>
      </w:r>
      <w:r w:rsidRPr="00BB60DD">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BB60DD">
        <w:rPr>
          <w:rFonts w:ascii="Palatino Linotype" w:hAnsi="Palatino Linotype"/>
          <w:lang w:val="es-MX"/>
        </w:rPr>
        <w:t>, visible en la Gaceta del Seminario Judicial de la Federación con el registro digital 205635.</w:t>
      </w:r>
    </w:p>
    <w:p w14:paraId="26719338" w14:textId="77777777" w:rsidR="00CF40F3" w:rsidRPr="00BB60DD" w:rsidRDefault="00CF40F3" w:rsidP="00CF40F3">
      <w:pPr>
        <w:spacing w:line="360" w:lineRule="auto"/>
        <w:jc w:val="both"/>
        <w:rPr>
          <w:rFonts w:ascii="Palatino Linotype" w:hAnsi="Palatino Linotype"/>
          <w:lang w:val="es-MX"/>
        </w:rPr>
      </w:pPr>
    </w:p>
    <w:p w14:paraId="6E29A2B5" w14:textId="77777777" w:rsidR="00CF40F3" w:rsidRPr="00BB60DD" w:rsidRDefault="00CF40F3" w:rsidP="00CF40F3">
      <w:pPr>
        <w:spacing w:line="360" w:lineRule="auto"/>
        <w:jc w:val="both"/>
        <w:rPr>
          <w:rFonts w:ascii="Palatino Linotype" w:hAnsi="Palatino Linotype"/>
          <w:lang w:val="es-MX"/>
        </w:rPr>
      </w:pPr>
      <w:r w:rsidRPr="00BB60DD">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E53F203" w14:textId="77777777" w:rsidR="00CF40F3" w:rsidRPr="00BB60DD" w:rsidRDefault="00CF40F3" w:rsidP="00CF40F3">
      <w:pPr>
        <w:spacing w:line="360" w:lineRule="auto"/>
        <w:jc w:val="both"/>
        <w:rPr>
          <w:rFonts w:ascii="Palatino Linotype" w:hAnsi="Palatino Linotype"/>
          <w:lang w:val="es-MX"/>
        </w:rPr>
      </w:pPr>
    </w:p>
    <w:p w14:paraId="05784B77" w14:textId="77777777" w:rsidR="00CF40F3" w:rsidRPr="00BB60DD" w:rsidRDefault="00CF40F3" w:rsidP="00CF40F3">
      <w:pPr>
        <w:spacing w:line="360" w:lineRule="auto"/>
        <w:jc w:val="both"/>
        <w:rPr>
          <w:rFonts w:ascii="Palatino Linotype" w:hAnsi="Palatino Linotype"/>
          <w:lang w:val="es-MX"/>
        </w:rPr>
      </w:pPr>
      <w:r w:rsidRPr="00BB60DD">
        <w:rPr>
          <w:rFonts w:ascii="Palatino Linotype" w:hAnsi="Palatino Linotype"/>
          <w:lang w:val="es-MX"/>
        </w:rPr>
        <w:lastRenderedPageBreak/>
        <w:t>Al respecto, también son de considerar los criterios sostenidos por el Cuarto Tribunal Colegiado en Materia Administrativa del Primer Circuito, cuyos rubros y datos de identificación son los siguientes:</w:t>
      </w:r>
    </w:p>
    <w:p w14:paraId="72F3B6B2" w14:textId="77777777" w:rsidR="00CF40F3" w:rsidRPr="00BB60DD" w:rsidRDefault="00CF40F3" w:rsidP="00CF40F3">
      <w:pPr>
        <w:spacing w:line="360" w:lineRule="auto"/>
        <w:jc w:val="both"/>
        <w:rPr>
          <w:rFonts w:ascii="Palatino Linotype" w:hAnsi="Palatino Linotype"/>
          <w:lang w:val="es-MX"/>
        </w:rPr>
      </w:pPr>
      <w:r w:rsidRPr="00BB60DD">
        <w:rPr>
          <w:rFonts w:ascii="Palatino Linotype" w:hAnsi="Palatino Linotype"/>
          <w:lang w:val="es-MX"/>
        </w:rPr>
        <w:t xml:space="preserve"> </w:t>
      </w:r>
    </w:p>
    <w:p w14:paraId="0AB4B9C9" w14:textId="77777777" w:rsidR="00CF40F3" w:rsidRPr="00BB60DD" w:rsidRDefault="00CF40F3" w:rsidP="00CF40F3">
      <w:pPr>
        <w:spacing w:line="360" w:lineRule="auto"/>
        <w:jc w:val="both"/>
        <w:rPr>
          <w:rFonts w:ascii="Palatino Linotype" w:hAnsi="Palatino Linotype"/>
          <w:lang w:val="es-MX"/>
        </w:rPr>
      </w:pPr>
      <w:r w:rsidRPr="00BB60DD">
        <w:rPr>
          <w:rFonts w:ascii="Palatino Linotype" w:hAnsi="Palatino Linotype"/>
          <w:lang w:val="es-MX"/>
        </w:rPr>
        <w:t xml:space="preserve"> </w:t>
      </w:r>
      <w:r w:rsidRPr="00BB60DD">
        <w:rPr>
          <w:rFonts w:ascii="Palatino Linotype" w:hAnsi="Palatino Linotype"/>
          <w:b/>
          <w:i/>
          <w:lang w:val="es-MX"/>
        </w:rPr>
        <w:t>“PLAZO RAZONABLE PARA RESOLVER. DIMENSIÓN Y EFECTOS DE ESTE CONCEPTO CUANDO SE ADUCE EXCESIVA CARGA DE TRABAJO.”</w:t>
      </w:r>
      <w:r w:rsidRPr="00BB60DD">
        <w:rPr>
          <w:rFonts w:ascii="Palatino Linotype" w:hAnsi="Palatino Linotype"/>
          <w:lang w:val="es-MX"/>
        </w:rPr>
        <w:t xml:space="preserve"> consultable en el Seminario Judicial de la Federación y su gaceta, con el registro digital 2002351.</w:t>
      </w:r>
    </w:p>
    <w:p w14:paraId="524815E1" w14:textId="77777777" w:rsidR="00CF40F3" w:rsidRPr="00BB60DD" w:rsidRDefault="00CF40F3" w:rsidP="00CF40F3">
      <w:pPr>
        <w:spacing w:line="360" w:lineRule="auto"/>
        <w:jc w:val="both"/>
        <w:rPr>
          <w:rFonts w:ascii="Palatino Linotype" w:hAnsi="Palatino Linotype"/>
          <w:lang w:val="es-MX"/>
        </w:rPr>
      </w:pPr>
      <w:r w:rsidRPr="00BB60DD">
        <w:rPr>
          <w:rFonts w:ascii="Palatino Linotype" w:hAnsi="Palatino Linotype"/>
          <w:lang w:val="es-MX"/>
        </w:rPr>
        <w:t xml:space="preserve"> </w:t>
      </w:r>
    </w:p>
    <w:p w14:paraId="327C4BFB" w14:textId="77777777" w:rsidR="00CF40F3" w:rsidRPr="00BB60DD" w:rsidRDefault="00CF40F3" w:rsidP="00CF40F3">
      <w:pPr>
        <w:spacing w:line="360" w:lineRule="auto"/>
        <w:jc w:val="both"/>
        <w:rPr>
          <w:rFonts w:ascii="Palatino Linotype" w:hAnsi="Palatino Linotype"/>
          <w:lang w:val="es-MX"/>
        </w:rPr>
      </w:pPr>
      <w:r w:rsidRPr="00BB60DD">
        <w:rPr>
          <w:rFonts w:ascii="Palatino Linotype" w:hAnsi="Palatino Linotype"/>
          <w:b/>
          <w:i/>
          <w:lang w:val="es-MX"/>
        </w:rPr>
        <w:t>“PLAZO RAZONABLE PARA RESOLVER. CONCEPTO Y ELEMENTOS QUE LO INTEGRAN A LA LUZ DEL DERECHO INTERNACIONAL DE LOS DERECHOS HUMANOS.”</w:t>
      </w:r>
      <w:r w:rsidRPr="00BB60DD">
        <w:rPr>
          <w:rFonts w:ascii="Palatino Linotype" w:hAnsi="Palatino Linotype"/>
          <w:lang w:val="es-MX"/>
        </w:rPr>
        <w:t>, visible en el Seminario Judicial de la Federación y su gaceta, con el registro digital 2002350.</w:t>
      </w:r>
    </w:p>
    <w:p w14:paraId="657B9D98" w14:textId="77777777" w:rsidR="00CF40F3" w:rsidRPr="00BB60DD" w:rsidRDefault="00CF40F3" w:rsidP="00CF40F3">
      <w:pPr>
        <w:spacing w:line="360" w:lineRule="auto"/>
        <w:jc w:val="both"/>
        <w:rPr>
          <w:rFonts w:ascii="Palatino Linotype" w:hAnsi="Palatino Linotype"/>
          <w:lang w:val="es-MX"/>
        </w:rPr>
      </w:pPr>
    </w:p>
    <w:p w14:paraId="5259C003" w14:textId="77777777" w:rsidR="00CF40F3" w:rsidRPr="00BB60DD" w:rsidRDefault="00CF40F3" w:rsidP="00CF40F3">
      <w:pPr>
        <w:spacing w:line="360" w:lineRule="auto"/>
        <w:jc w:val="both"/>
        <w:rPr>
          <w:rFonts w:ascii="Palatino Linotype" w:hAnsi="Palatino Linotype"/>
          <w:lang w:val="es-MX"/>
        </w:rPr>
      </w:pPr>
      <w:r w:rsidRPr="00BB60DD">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1CB5D711" w14:textId="77777777" w:rsidR="000915E8" w:rsidRPr="00BB60DD" w:rsidRDefault="000915E8" w:rsidP="00B96A17">
      <w:pPr>
        <w:spacing w:line="360" w:lineRule="auto"/>
        <w:jc w:val="both"/>
        <w:rPr>
          <w:rFonts w:ascii="Palatino Linotype" w:eastAsiaTheme="minorHAnsi" w:hAnsi="Palatino Linotype" w:cs="Arial"/>
          <w:lang w:val="es-MX" w:eastAsia="en-US"/>
        </w:rPr>
      </w:pPr>
    </w:p>
    <w:p w14:paraId="2FDBFDAE" w14:textId="77777777" w:rsidR="00E74701" w:rsidRPr="00BB60DD" w:rsidRDefault="00E74701" w:rsidP="00D57F74">
      <w:pPr>
        <w:spacing w:line="360" w:lineRule="auto"/>
        <w:jc w:val="center"/>
        <w:rPr>
          <w:rFonts w:ascii="Palatino Linotype" w:eastAsiaTheme="minorHAnsi" w:hAnsi="Palatino Linotype" w:cs="Arial"/>
          <w:b/>
          <w:sz w:val="28"/>
          <w:lang w:val="es-MX" w:eastAsia="en-US"/>
        </w:rPr>
      </w:pPr>
      <w:r w:rsidRPr="00BB60DD">
        <w:rPr>
          <w:rFonts w:ascii="Palatino Linotype" w:eastAsiaTheme="minorHAnsi" w:hAnsi="Palatino Linotype" w:cs="Arial"/>
          <w:b/>
          <w:sz w:val="28"/>
          <w:lang w:val="es-MX" w:eastAsia="en-US"/>
        </w:rPr>
        <w:t>C O N S I D E R A N</w:t>
      </w:r>
      <w:r w:rsidR="00D57F74" w:rsidRPr="00BB60DD">
        <w:rPr>
          <w:rFonts w:ascii="Palatino Linotype" w:eastAsiaTheme="minorHAnsi" w:hAnsi="Palatino Linotype" w:cs="Arial"/>
          <w:b/>
          <w:sz w:val="28"/>
          <w:lang w:val="es-MX" w:eastAsia="en-US"/>
        </w:rPr>
        <w:t xml:space="preserve"> D O </w:t>
      </w:r>
    </w:p>
    <w:p w14:paraId="259FBCF3" w14:textId="77777777" w:rsidR="00D57F74" w:rsidRPr="00BB60DD"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BB60DD" w:rsidRDefault="0029071C" w:rsidP="0029071C">
      <w:pPr>
        <w:spacing w:line="360" w:lineRule="auto"/>
        <w:jc w:val="both"/>
        <w:rPr>
          <w:rFonts w:ascii="Palatino Linotype" w:eastAsiaTheme="minorHAnsi" w:hAnsi="Palatino Linotype" w:cs="Arial"/>
          <w:sz w:val="28"/>
          <w:lang w:val="es-MX" w:eastAsia="en-US"/>
        </w:rPr>
      </w:pPr>
      <w:r w:rsidRPr="00BB60DD">
        <w:rPr>
          <w:rFonts w:ascii="Palatino Linotype" w:eastAsiaTheme="minorHAnsi" w:hAnsi="Palatino Linotype" w:cs="Arial"/>
          <w:b/>
          <w:sz w:val="28"/>
          <w:lang w:val="es-MX" w:eastAsia="en-US"/>
        </w:rPr>
        <w:t>PRIMERO. De la competencia</w:t>
      </w:r>
      <w:r w:rsidRPr="00BB60DD">
        <w:rPr>
          <w:rFonts w:ascii="Palatino Linotype" w:eastAsiaTheme="minorHAnsi" w:hAnsi="Palatino Linotype" w:cs="Arial"/>
          <w:sz w:val="28"/>
          <w:lang w:val="es-MX" w:eastAsia="en-US"/>
        </w:rPr>
        <w:t>.</w:t>
      </w:r>
    </w:p>
    <w:p w14:paraId="0708690B" w14:textId="1D195D31" w:rsidR="000915E8" w:rsidRPr="00BB60DD" w:rsidRDefault="006021E7" w:rsidP="00CC0B81">
      <w:pPr>
        <w:spacing w:line="360" w:lineRule="auto"/>
        <w:jc w:val="both"/>
        <w:rPr>
          <w:rFonts w:ascii="Palatino Linotype" w:eastAsiaTheme="minorHAnsi" w:hAnsi="Palatino Linotype" w:cs="Arial"/>
          <w:lang w:val="es-MX" w:eastAsia="en-US"/>
        </w:rPr>
      </w:pPr>
      <w:r w:rsidRPr="00BB60DD">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w:t>
      </w:r>
      <w:r w:rsidRPr="00BB60DD">
        <w:rPr>
          <w:rFonts w:ascii="Palatino Linotype" w:eastAsiaTheme="minorHAnsi" w:hAnsi="Palatino Linotype" w:cs="Arial"/>
          <w:lang w:val="es-MX" w:eastAsia="en-US"/>
        </w:rPr>
        <w:lastRenderedPageBreak/>
        <w:t>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8280D3A" w14:textId="77777777" w:rsidR="00CF40F3" w:rsidRPr="00BB60DD" w:rsidRDefault="00CF40F3" w:rsidP="00CC0B81">
      <w:pPr>
        <w:spacing w:line="360" w:lineRule="auto"/>
        <w:jc w:val="both"/>
        <w:rPr>
          <w:rFonts w:ascii="Palatino Linotype" w:eastAsiaTheme="minorHAnsi" w:hAnsi="Palatino Linotype" w:cs="Arial"/>
          <w:lang w:val="es-MX" w:eastAsia="en-US"/>
        </w:rPr>
      </w:pPr>
    </w:p>
    <w:p w14:paraId="7A9D3570" w14:textId="77777777" w:rsidR="0029071C" w:rsidRPr="00BB60DD"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BB60DD">
        <w:rPr>
          <w:rFonts w:ascii="Palatino Linotype" w:eastAsiaTheme="minorHAnsi" w:hAnsi="Palatino Linotype" w:cs="Arial"/>
          <w:b/>
          <w:sz w:val="28"/>
          <w:lang w:val="es-MX" w:eastAsia="en-US"/>
        </w:rPr>
        <w:t xml:space="preserve">SEGUNDO. De los alcances del Recurso de Revisión. </w:t>
      </w:r>
    </w:p>
    <w:p w14:paraId="441CAA29" w14:textId="5BF76C7C" w:rsidR="005327BF" w:rsidRPr="00BB60D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B60DD">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BB60DD">
        <w:rPr>
          <w:rFonts w:ascii="Palatino Linotype" w:eastAsiaTheme="minorHAnsi" w:hAnsi="Palatino Linotype" w:cs="Arial"/>
          <w:lang w:val="es-MX" w:eastAsia="en-US"/>
        </w:rPr>
        <w:t xml:space="preserve"> fracción V, </w:t>
      </w:r>
      <w:r w:rsidRPr="00BB60DD">
        <w:rPr>
          <w:rFonts w:ascii="Palatino Linotype" w:eastAsiaTheme="minorHAnsi" w:hAnsi="Palatino Linotype" w:cs="Arial"/>
          <w:lang w:val="es-MX" w:eastAsia="en-US"/>
        </w:rPr>
        <w:t>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E1B7350" w14:textId="77777777" w:rsidR="00A97F97" w:rsidRPr="00BB60DD" w:rsidRDefault="00A97F97" w:rsidP="0029071C">
      <w:pPr>
        <w:autoSpaceDE w:val="0"/>
        <w:autoSpaceDN w:val="0"/>
        <w:adjustRightInd w:val="0"/>
        <w:spacing w:line="360" w:lineRule="auto"/>
        <w:jc w:val="both"/>
        <w:rPr>
          <w:rFonts w:ascii="Palatino Linotype" w:eastAsiaTheme="minorHAnsi" w:hAnsi="Palatino Linotype" w:cs="Arial"/>
          <w:lang w:val="es-MX" w:eastAsia="en-US"/>
        </w:rPr>
      </w:pPr>
    </w:p>
    <w:p w14:paraId="1B9228DF" w14:textId="77777777" w:rsidR="00A97F97" w:rsidRPr="00BB60DD"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BB60DD">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136B3E6" w14:textId="77777777" w:rsidR="00A97F97" w:rsidRPr="00BB60DD"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p>
    <w:p w14:paraId="01B33857" w14:textId="04EC3D6E" w:rsidR="00A97F97" w:rsidRPr="00BB60DD"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BB60DD">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r w:rsidR="00E83CFD" w:rsidRPr="00BB60DD">
        <w:rPr>
          <w:rFonts w:ascii="Palatino Linotype" w:eastAsiaTheme="minorHAnsi" w:hAnsi="Palatino Linotype" w:cs="Arial"/>
          <w:lang w:val="es-MX" w:eastAsia="en-US"/>
        </w:rPr>
        <w:t xml:space="preserve"> </w:t>
      </w:r>
      <w:r w:rsidRPr="00BB60DD">
        <w:rPr>
          <w:rFonts w:ascii="Palatino Linotype" w:eastAsiaTheme="minorHAnsi" w:hAnsi="Palatino Linotype" w:cs="Arial"/>
          <w:lang w:val="es-MX" w:eastAsia="en-US"/>
        </w:rPr>
        <w:t xml:space="preserve">Así las cosas, al no existir causas de improcedencia invocadas por las partes ni advertidas de oficio por </w:t>
      </w:r>
      <w:r w:rsidRPr="00BB60DD">
        <w:rPr>
          <w:rFonts w:ascii="Palatino Linotype" w:eastAsiaTheme="minorHAnsi" w:hAnsi="Palatino Linotype" w:cs="Arial"/>
          <w:lang w:val="es-MX" w:eastAsia="en-US"/>
        </w:rPr>
        <w:lastRenderedPageBreak/>
        <w:t xml:space="preserve">este </w:t>
      </w:r>
      <w:proofErr w:type="spellStart"/>
      <w:r w:rsidRPr="00BB60DD">
        <w:rPr>
          <w:rFonts w:ascii="Palatino Linotype" w:eastAsiaTheme="minorHAnsi" w:hAnsi="Palatino Linotype" w:cs="Arial"/>
          <w:lang w:val="es-MX" w:eastAsia="en-US"/>
        </w:rPr>
        <w:t>Resolutor</w:t>
      </w:r>
      <w:proofErr w:type="spellEnd"/>
      <w:r w:rsidRPr="00BB60DD">
        <w:rPr>
          <w:rFonts w:ascii="Palatino Linotype" w:eastAsiaTheme="minorHAnsi" w:hAnsi="Palatino Linotype" w:cs="Arial"/>
          <w:lang w:val="es-MX" w:eastAsia="en-US"/>
        </w:rPr>
        <w:t xml:space="preserve">, se </w:t>
      </w:r>
      <w:proofErr w:type="gramStart"/>
      <w:r w:rsidRPr="00BB60DD">
        <w:rPr>
          <w:rFonts w:ascii="Palatino Linotype" w:eastAsiaTheme="minorHAnsi" w:hAnsi="Palatino Linotype" w:cs="Arial"/>
          <w:lang w:val="es-MX" w:eastAsia="en-US"/>
        </w:rPr>
        <w:t>procede</w:t>
      </w:r>
      <w:proofErr w:type="gramEnd"/>
      <w:r w:rsidRPr="00BB60DD">
        <w:rPr>
          <w:rFonts w:ascii="Palatino Linotype" w:eastAsiaTheme="minorHAnsi" w:hAnsi="Palatino Linotype" w:cs="Arial"/>
          <w:lang w:val="es-MX" w:eastAsia="en-US"/>
        </w:rPr>
        <w:t xml:space="preserve"> al análisis del fondo de los asuntos en los siguientes términos.</w:t>
      </w:r>
    </w:p>
    <w:p w14:paraId="3271F385" w14:textId="77777777" w:rsidR="00E83CFD" w:rsidRPr="00BB60DD" w:rsidRDefault="00E83CFD" w:rsidP="00A97F97">
      <w:pPr>
        <w:autoSpaceDE w:val="0"/>
        <w:autoSpaceDN w:val="0"/>
        <w:adjustRightInd w:val="0"/>
        <w:spacing w:line="360" w:lineRule="auto"/>
        <w:jc w:val="both"/>
        <w:rPr>
          <w:rFonts w:ascii="Palatino Linotype" w:eastAsiaTheme="minorHAnsi" w:hAnsi="Palatino Linotype" w:cs="Arial"/>
          <w:lang w:val="es-MX" w:eastAsia="en-US"/>
        </w:rPr>
      </w:pPr>
    </w:p>
    <w:p w14:paraId="7E4D893F" w14:textId="77777777" w:rsidR="00E83CFD" w:rsidRPr="00BB60DD" w:rsidRDefault="00E83CFD" w:rsidP="00E83CFD">
      <w:pPr>
        <w:autoSpaceDE w:val="0"/>
        <w:autoSpaceDN w:val="0"/>
        <w:adjustRightInd w:val="0"/>
        <w:spacing w:line="360" w:lineRule="auto"/>
        <w:jc w:val="both"/>
        <w:rPr>
          <w:rFonts w:ascii="Palatino Linotype" w:hAnsi="Palatino Linotype" w:cs="Arial"/>
          <w:b/>
        </w:rPr>
      </w:pPr>
      <w:r w:rsidRPr="00BB60DD">
        <w:rPr>
          <w:rFonts w:ascii="Palatino Linotype" w:hAnsi="Palatino Linotype" w:cs="Arial"/>
          <w:b/>
          <w:sz w:val="28"/>
        </w:rPr>
        <w:t>TERCERO. Cuestiones de previo y especial pronunciamiento</w:t>
      </w:r>
      <w:r w:rsidRPr="00BB60DD">
        <w:rPr>
          <w:rFonts w:ascii="Palatino Linotype" w:hAnsi="Palatino Linotype" w:cs="Arial"/>
          <w:b/>
        </w:rPr>
        <w:t>.</w:t>
      </w:r>
    </w:p>
    <w:p w14:paraId="7F9723BA" w14:textId="77777777" w:rsidR="00E83CFD" w:rsidRPr="00BB60DD" w:rsidRDefault="00E83CFD" w:rsidP="00E83CFD">
      <w:pPr>
        <w:spacing w:line="360" w:lineRule="auto"/>
        <w:jc w:val="both"/>
        <w:rPr>
          <w:rFonts w:ascii="Palatino Linotype" w:hAnsi="Palatino Linotype" w:cs="Arial"/>
        </w:rPr>
      </w:pPr>
      <w:r w:rsidRPr="00BB60DD">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BB60DD">
        <w:rPr>
          <w:rFonts w:ascii="Palatino Linotype" w:hAnsi="Palatino Linotype"/>
          <w:b/>
        </w:rPr>
        <w:t>Recurrente,</w:t>
      </w:r>
      <w:r w:rsidRPr="00BB60DD">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BB60DD">
        <w:rPr>
          <w:rFonts w:ascii="Palatino Linotype" w:hAnsi="Palatino Linotype" w:cs="Arial"/>
        </w:rPr>
        <w:t>, del cual no se colige que corresponda al nombre de una persona.</w:t>
      </w:r>
    </w:p>
    <w:p w14:paraId="6442A1DC" w14:textId="77777777" w:rsidR="00E83CFD" w:rsidRPr="00BB60DD" w:rsidRDefault="00E83CFD" w:rsidP="00E83CFD">
      <w:pPr>
        <w:spacing w:line="360" w:lineRule="auto"/>
        <w:jc w:val="both"/>
        <w:rPr>
          <w:rFonts w:ascii="Palatino Linotype" w:hAnsi="Palatino Linotype"/>
        </w:rPr>
      </w:pPr>
    </w:p>
    <w:p w14:paraId="6B486889" w14:textId="77777777" w:rsidR="00E83CFD" w:rsidRPr="00BB60DD" w:rsidRDefault="00E83CFD" w:rsidP="00E83CFD">
      <w:pPr>
        <w:widowControl w:val="0"/>
        <w:autoSpaceDE w:val="0"/>
        <w:autoSpaceDN w:val="0"/>
        <w:adjustRightInd w:val="0"/>
        <w:spacing w:line="360" w:lineRule="auto"/>
        <w:jc w:val="both"/>
        <w:rPr>
          <w:rFonts w:ascii="Palatino Linotype" w:hAnsi="Palatino Linotype" w:cs="Arial"/>
        </w:rPr>
      </w:pPr>
      <w:r w:rsidRPr="00BB60DD">
        <w:rPr>
          <w:rFonts w:ascii="Palatino Linotype" w:hAnsi="Palatino Linotype" w:cs="Arial"/>
        </w:rPr>
        <w:t xml:space="preserve">Esta Ponencia considera importante abordar el análisis de los requisitos de </w:t>
      </w:r>
      <w:proofErr w:type="spellStart"/>
      <w:r w:rsidRPr="00BB60DD">
        <w:rPr>
          <w:rFonts w:ascii="Palatino Linotype" w:hAnsi="Palatino Linotype" w:cs="Arial"/>
        </w:rPr>
        <w:t>procedibilidad</w:t>
      </w:r>
      <w:proofErr w:type="spellEnd"/>
      <w:r w:rsidRPr="00BB60DD">
        <w:rPr>
          <w:rFonts w:ascii="Palatino Linotype" w:hAnsi="Palatino Linotype" w:cs="Arial"/>
        </w:rPr>
        <w:t xml:space="preserve"> de los recursos de revisión, así el artículo 180 de la </w:t>
      </w:r>
      <w:r w:rsidRPr="00BB60DD">
        <w:rPr>
          <w:rFonts w:ascii="Palatino Linotype" w:hAnsi="Palatino Linotype" w:cs="Arial"/>
          <w:lang w:eastAsia="es-MX"/>
        </w:rPr>
        <w:t xml:space="preserve">Ley de Transparencia y Acceso a la Información Pública del Estado de México y Municipios, que </w:t>
      </w:r>
      <w:r w:rsidRPr="00BB60DD">
        <w:rPr>
          <w:rFonts w:ascii="Palatino Linotype" w:hAnsi="Palatino Linotype" w:cs="Arial"/>
        </w:rPr>
        <w:t>establece lo siguiente:</w:t>
      </w:r>
    </w:p>
    <w:p w14:paraId="53DF3406" w14:textId="77777777" w:rsidR="00E83CFD" w:rsidRPr="00BB60DD" w:rsidRDefault="00E83CFD" w:rsidP="00E83CFD">
      <w:pPr>
        <w:rPr>
          <w:lang w:val="es-MX"/>
        </w:rPr>
      </w:pPr>
    </w:p>
    <w:p w14:paraId="34DBA585" w14:textId="77777777" w:rsidR="00E83CFD" w:rsidRPr="00BB60DD" w:rsidRDefault="00E83CFD" w:rsidP="00E83CFD">
      <w:pPr>
        <w:ind w:left="851" w:right="851"/>
        <w:jc w:val="both"/>
        <w:rPr>
          <w:rFonts w:ascii="Palatino Linotype" w:hAnsi="Palatino Linotype"/>
          <w:b/>
          <w:i/>
          <w:sz w:val="22"/>
        </w:rPr>
      </w:pPr>
      <w:r w:rsidRPr="00BB60DD">
        <w:rPr>
          <w:rFonts w:ascii="Palatino Linotype" w:hAnsi="Palatino Linotype"/>
          <w:i/>
          <w:sz w:val="22"/>
        </w:rPr>
        <w:t>“</w:t>
      </w:r>
      <w:r w:rsidRPr="00BB60DD">
        <w:rPr>
          <w:rFonts w:ascii="Palatino Linotype" w:hAnsi="Palatino Linotype"/>
          <w:b/>
          <w:i/>
          <w:sz w:val="22"/>
        </w:rPr>
        <w:t xml:space="preserve">Artículo 180. </w:t>
      </w:r>
      <w:r w:rsidRPr="00BB60DD">
        <w:rPr>
          <w:rFonts w:ascii="Palatino Linotype" w:hAnsi="Palatino Linotype"/>
          <w:i/>
          <w:sz w:val="22"/>
        </w:rPr>
        <w:t xml:space="preserve">El </w:t>
      </w:r>
      <w:r w:rsidRPr="00BB60DD">
        <w:rPr>
          <w:rFonts w:ascii="Palatino Linotype" w:hAnsi="Palatino Linotype" w:cs="Arial"/>
          <w:i/>
          <w:sz w:val="22"/>
        </w:rPr>
        <w:t>recurso</w:t>
      </w:r>
      <w:r w:rsidRPr="00BB60DD">
        <w:rPr>
          <w:rFonts w:ascii="Palatino Linotype" w:hAnsi="Palatino Linotype"/>
          <w:i/>
          <w:sz w:val="22"/>
        </w:rPr>
        <w:t xml:space="preserve"> </w:t>
      </w:r>
      <w:r w:rsidRPr="00BB60DD">
        <w:rPr>
          <w:rFonts w:ascii="Palatino Linotype" w:hAnsi="Palatino Linotype" w:cs="Arial"/>
          <w:i/>
          <w:sz w:val="22"/>
          <w:lang w:eastAsia="es-MX"/>
        </w:rPr>
        <w:t>de</w:t>
      </w:r>
      <w:r w:rsidRPr="00BB60DD">
        <w:rPr>
          <w:rFonts w:ascii="Palatino Linotype" w:hAnsi="Palatino Linotype"/>
          <w:i/>
          <w:sz w:val="22"/>
        </w:rPr>
        <w:t xml:space="preserve"> revisión contendrá:</w:t>
      </w:r>
      <w:r w:rsidRPr="00BB60DD">
        <w:rPr>
          <w:rFonts w:ascii="Palatino Linotype" w:hAnsi="Palatino Linotype"/>
          <w:b/>
          <w:i/>
          <w:sz w:val="22"/>
        </w:rPr>
        <w:t xml:space="preserve"> </w:t>
      </w:r>
    </w:p>
    <w:p w14:paraId="6969A2E6" w14:textId="77777777" w:rsidR="00E83CFD" w:rsidRPr="00BB60DD" w:rsidRDefault="00E83CFD" w:rsidP="00E83CFD">
      <w:pPr>
        <w:ind w:left="851" w:right="851"/>
        <w:jc w:val="both"/>
        <w:rPr>
          <w:rFonts w:ascii="Palatino Linotype" w:hAnsi="Palatino Linotype"/>
          <w:b/>
          <w:i/>
          <w:sz w:val="22"/>
        </w:rPr>
      </w:pPr>
      <w:r w:rsidRPr="00BB60DD">
        <w:rPr>
          <w:rFonts w:ascii="Palatino Linotype" w:hAnsi="Palatino Linotype"/>
          <w:b/>
          <w:i/>
          <w:sz w:val="22"/>
        </w:rPr>
        <w:t xml:space="preserve">I. </w:t>
      </w:r>
      <w:r w:rsidRPr="00BB60DD">
        <w:rPr>
          <w:rFonts w:ascii="Palatino Linotype" w:hAnsi="Palatino Linotype"/>
          <w:i/>
          <w:sz w:val="22"/>
        </w:rPr>
        <w:t xml:space="preserve">El sujeto obligado ante </w:t>
      </w:r>
      <w:r w:rsidRPr="00BB60DD">
        <w:rPr>
          <w:rFonts w:ascii="Palatino Linotype" w:hAnsi="Palatino Linotype" w:cs="Arial"/>
          <w:i/>
          <w:sz w:val="22"/>
        </w:rPr>
        <w:t>la</w:t>
      </w:r>
      <w:r w:rsidRPr="00BB60DD">
        <w:rPr>
          <w:rFonts w:ascii="Palatino Linotype" w:hAnsi="Palatino Linotype"/>
          <w:i/>
          <w:sz w:val="22"/>
        </w:rPr>
        <w:t xml:space="preserve"> cual </w:t>
      </w:r>
      <w:r w:rsidRPr="00BB60DD">
        <w:rPr>
          <w:rFonts w:ascii="Palatino Linotype" w:hAnsi="Palatino Linotype" w:cs="Arial"/>
          <w:i/>
          <w:sz w:val="22"/>
          <w:lang w:eastAsia="es-MX"/>
        </w:rPr>
        <w:t>se</w:t>
      </w:r>
      <w:r w:rsidRPr="00BB60DD">
        <w:rPr>
          <w:rFonts w:ascii="Palatino Linotype" w:hAnsi="Palatino Linotype"/>
          <w:i/>
          <w:sz w:val="22"/>
        </w:rPr>
        <w:t xml:space="preserve"> presentó la solicitud;</w:t>
      </w:r>
      <w:r w:rsidRPr="00BB60DD">
        <w:rPr>
          <w:rFonts w:ascii="Palatino Linotype" w:hAnsi="Palatino Linotype"/>
          <w:b/>
          <w:i/>
          <w:sz w:val="22"/>
        </w:rPr>
        <w:t xml:space="preserve"> </w:t>
      </w:r>
    </w:p>
    <w:p w14:paraId="149B4B9E" w14:textId="77777777" w:rsidR="00E83CFD" w:rsidRPr="00BB60DD" w:rsidRDefault="00E83CFD" w:rsidP="00E83CFD">
      <w:pPr>
        <w:ind w:left="851" w:right="851"/>
        <w:jc w:val="both"/>
        <w:rPr>
          <w:rFonts w:ascii="Palatino Linotype" w:hAnsi="Palatino Linotype"/>
          <w:b/>
          <w:i/>
          <w:sz w:val="22"/>
        </w:rPr>
      </w:pPr>
      <w:r w:rsidRPr="00BB60DD">
        <w:rPr>
          <w:rFonts w:ascii="Palatino Linotype" w:hAnsi="Palatino Linotype"/>
          <w:b/>
          <w:i/>
          <w:sz w:val="22"/>
        </w:rPr>
        <w:t xml:space="preserve">II. </w:t>
      </w:r>
      <w:r w:rsidRPr="00BB60DD">
        <w:rPr>
          <w:rFonts w:ascii="Palatino Linotype" w:hAnsi="Palatino Linotype"/>
          <w:b/>
          <w:i/>
          <w:sz w:val="22"/>
          <w:u w:val="single"/>
        </w:rPr>
        <w:t xml:space="preserve">El nombre del solicitante </w:t>
      </w:r>
      <w:r w:rsidRPr="00BB60DD">
        <w:rPr>
          <w:rFonts w:ascii="Palatino Linotype" w:hAnsi="Palatino Linotype" w:cs="Arial"/>
          <w:b/>
          <w:i/>
          <w:sz w:val="22"/>
          <w:u w:val="single"/>
          <w:lang w:eastAsia="es-MX"/>
        </w:rPr>
        <w:t>que</w:t>
      </w:r>
      <w:r w:rsidRPr="00BB60DD">
        <w:rPr>
          <w:rFonts w:ascii="Palatino Linotype" w:hAnsi="Palatino Linotype"/>
          <w:b/>
          <w:i/>
          <w:sz w:val="22"/>
          <w:u w:val="single"/>
        </w:rPr>
        <w:t xml:space="preserve"> recurre</w:t>
      </w:r>
      <w:r w:rsidRPr="00BB60DD">
        <w:rPr>
          <w:rFonts w:ascii="Palatino Linotype" w:hAnsi="Palatino Linotype"/>
          <w:b/>
          <w:i/>
          <w:sz w:val="22"/>
        </w:rPr>
        <w:t xml:space="preserve"> </w:t>
      </w:r>
      <w:r w:rsidRPr="00BB60DD">
        <w:rPr>
          <w:rFonts w:ascii="Palatino Linotype" w:hAnsi="Palatino Linotype"/>
          <w:i/>
          <w:sz w:val="22"/>
        </w:rPr>
        <w:t>o de su representante y, en su caso, del tercero interesado, así como la dirección o medio que señale para recibir notificaciones;</w:t>
      </w:r>
      <w:r w:rsidRPr="00BB60DD">
        <w:rPr>
          <w:rFonts w:ascii="Palatino Linotype" w:hAnsi="Palatino Linotype"/>
          <w:b/>
          <w:i/>
          <w:sz w:val="22"/>
        </w:rPr>
        <w:t xml:space="preserve"> </w:t>
      </w:r>
    </w:p>
    <w:p w14:paraId="24B09BC1" w14:textId="77777777" w:rsidR="00E83CFD" w:rsidRPr="00BB60DD" w:rsidRDefault="00E83CFD" w:rsidP="00E83CFD">
      <w:pPr>
        <w:widowControl w:val="0"/>
        <w:autoSpaceDE w:val="0"/>
        <w:autoSpaceDN w:val="0"/>
        <w:adjustRightInd w:val="0"/>
        <w:spacing w:line="360" w:lineRule="auto"/>
        <w:jc w:val="both"/>
        <w:rPr>
          <w:rFonts w:ascii="Palatino Linotype" w:hAnsi="Palatino Linotype"/>
        </w:rPr>
      </w:pPr>
    </w:p>
    <w:p w14:paraId="26540D29" w14:textId="77777777" w:rsidR="00E83CFD" w:rsidRPr="00BB60DD" w:rsidRDefault="00E83CFD" w:rsidP="00E83CFD">
      <w:pPr>
        <w:widowControl w:val="0"/>
        <w:autoSpaceDE w:val="0"/>
        <w:autoSpaceDN w:val="0"/>
        <w:adjustRightInd w:val="0"/>
        <w:spacing w:line="360" w:lineRule="auto"/>
        <w:jc w:val="both"/>
        <w:rPr>
          <w:rFonts w:ascii="Palatino Linotype" w:hAnsi="Palatino Linotype"/>
        </w:rPr>
      </w:pPr>
      <w:r w:rsidRPr="00BB60DD">
        <w:rPr>
          <w:rFonts w:ascii="Palatino Linotype" w:hAnsi="Palatino Linotype"/>
        </w:rPr>
        <w:t xml:space="preserve">En principio, de una interpretación del artículo transcrito se observan los requisitos que </w:t>
      </w:r>
      <w:r w:rsidRPr="00BB60DD">
        <w:rPr>
          <w:rFonts w:ascii="Palatino Linotype" w:hAnsi="Palatino Linotype" w:cs="Arial"/>
        </w:rPr>
        <w:t>deberán</w:t>
      </w:r>
      <w:r w:rsidRPr="00BB60DD">
        <w:rPr>
          <w:rFonts w:ascii="Palatino Linotype" w:hAnsi="Palatino Linotype"/>
        </w:rPr>
        <w:t xml:space="preserve"> contener los recursos de revisión; sobre el particular, de la revisión del </w:t>
      </w:r>
      <w:r w:rsidRPr="00BB60DD">
        <w:rPr>
          <w:rFonts w:ascii="Palatino Linotype" w:hAnsi="Palatino Linotype"/>
        </w:rPr>
        <w:lastRenderedPageBreak/>
        <w:t xml:space="preserve">expediente electrónico del </w:t>
      </w:r>
      <w:r w:rsidRPr="00BB60DD">
        <w:rPr>
          <w:rFonts w:ascii="Palatino Linotype" w:hAnsi="Palatino Linotype"/>
          <w:b/>
        </w:rPr>
        <w:t>SAIMEX</w:t>
      </w:r>
      <w:r w:rsidRPr="00BB60DD">
        <w:rPr>
          <w:rFonts w:ascii="Palatino Linotype" w:hAnsi="Palatino Linotype"/>
        </w:rPr>
        <w:t xml:space="preserve"> se desprende que el solicitante y ahora </w:t>
      </w:r>
      <w:r w:rsidRPr="00BB60DD">
        <w:rPr>
          <w:rFonts w:ascii="Palatino Linotype" w:hAnsi="Palatino Linotype"/>
          <w:b/>
        </w:rPr>
        <w:t>Recurrente</w:t>
      </w:r>
      <w:r w:rsidRPr="00BB60DD">
        <w:rPr>
          <w:rFonts w:ascii="Palatino Linotype" w:hAnsi="Palatino Linotype"/>
        </w:rPr>
        <w:t xml:space="preserve">, en ejercicio de su derecho de acceso a la información pública, no proporcionó un nombre para que </w:t>
      </w:r>
      <w:r w:rsidRPr="00BB60DD">
        <w:rPr>
          <w:rFonts w:ascii="Palatino Linotype" w:hAnsi="Palatino Linotype" w:cs="Arial"/>
        </w:rPr>
        <w:t>sea</w:t>
      </w:r>
      <w:r w:rsidRPr="00BB60DD">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0189B3C4" w14:textId="77777777" w:rsidR="00E83CFD" w:rsidRPr="00BB60DD" w:rsidRDefault="00E83CFD" w:rsidP="00E83CFD">
      <w:pPr>
        <w:widowControl w:val="0"/>
        <w:autoSpaceDE w:val="0"/>
        <w:autoSpaceDN w:val="0"/>
        <w:adjustRightInd w:val="0"/>
        <w:spacing w:line="360" w:lineRule="auto"/>
        <w:jc w:val="both"/>
        <w:rPr>
          <w:rFonts w:ascii="Palatino Linotype" w:hAnsi="Palatino Linotype"/>
        </w:rPr>
      </w:pPr>
    </w:p>
    <w:p w14:paraId="1AC21FD3" w14:textId="77777777" w:rsidR="00E83CFD" w:rsidRPr="00BB60DD" w:rsidRDefault="00E83CFD" w:rsidP="00E83CFD">
      <w:pPr>
        <w:widowControl w:val="0"/>
        <w:autoSpaceDE w:val="0"/>
        <w:autoSpaceDN w:val="0"/>
        <w:adjustRightInd w:val="0"/>
        <w:spacing w:line="360" w:lineRule="auto"/>
        <w:jc w:val="both"/>
        <w:rPr>
          <w:rFonts w:ascii="Palatino Linotype" w:hAnsi="Palatino Linotype" w:cs="Arial"/>
        </w:rPr>
      </w:pPr>
      <w:r w:rsidRPr="00BB60DD">
        <w:rPr>
          <w:rFonts w:ascii="Palatino Linotype" w:hAnsi="Palatino Linotype"/>
        </w:rPr>
        <w:t xml:space="preserve">No obstante lo anterior, debe destacarse que el artículo 15, de </w:t>
      </w:r>
      <w:r w:rsidRPr="00BB60DD">
        <w:rPr>
          <w:rFonts w:ascii="Palatino Linotype" w:hAnsi="Palatino Linotype" w:cs="Arial"/>
          <w:lang w:eastAsia="es-MX"/>
        </w:rPr>
        <w:t xml:space="preserve">Ley de Transparencia y Acceso a la </w:t>
      </w:r>
      <w:r w:rsidRPr="00BB60DD">
        <w:rPr>
          <w:rFonts w:ascii="Palatino Linotype" w:hAnsi="Palatino Linotype" w:cs="Arial"/>
        </w:rPr>
        <w:t>Información</w:t>
      </w:r>
      <w:r w:rsidRPr="00BB60DD">
        <w:rPr>
          <w:rFonts w:ascii="Palatino Linotype" w:hAnsi="Palatino Linotype" w:cs="Arial"/>
          <w:lang w:eastAsia="es-MX"/>
        </w:rPr>
        <w:t xml:space="preserve"> Pública del Estado de México y Municipios </w:t>
      </w:r>
      <w:r w:rsidRPr="00BB60DD">
        <w:rPr>
          <w:rFonts w:ascii="Palatino Linotype" w:hAnsi="Palatino Linotype" w:cs="Arial"/>
          <w:iCs/>
        </w:rPr>
        <w:t xml:space="preserve">prevé que, </w:t>
      </w:r>
      <w:r w:rsidRPr="00BB60DD">
        <w:rPr>
          <w:rFonts w:ascii="Palatino Linotype" w:hAnsi="Palatino Linotype"/>
        </w:rPr>
        <w:t xml:space="preserve">toda persona tendrá acceso a la información </w:t>
      </w:r>
      <w:r w:rsidRPr="00BB60DD">
        <w:rPr>
          <w:rFonts w:ascii="Palatino Linotype" w:hAnsi="Palatino Linotype" w:cs="Arial"/>
        </w:rPr>
        <w:t xml:space="preserve">sin necesidad de acreditar interés alguno o justificar su utilización, de lo que se infiere que para el </w:t>
      </w:r>
      <w:r w:rsidRPr="00BB60DD">
        <w:rPr>
          <w:rFonts w:ascii="Palatino Linotype" w:hAnsi="Palatino Linotype"/>
        </w:rPr>
        <w:t>ejercicio</w:t>
      </w:r>
      <w:r w:rsidRPr="00BB60DD">
        <w:rPr>
          <w:rFonts w:ascii="Palatino Linotype" w:hAnsi="Palatino Linotype" w:cs="Arial"/>
        </w:rPr>
        <w:t xml:space="preserve"> del derecho de acceso a la información pública, el nombre no es un requisito </w:t>
      </w:r>
      <w:r w:rsidRPr="00BB60DD">
        <w:rPr>
          <w:rFonts w:ascii="Palatino Linotype" w:hAnsi="Palatino Linotype" w:cs="Arial"/>
          <w:i/>
        </w:rPr>
        <w:t>sine qua non</w:t>
      </w:r>
      <w:r w:rsidRPr="00BB60DD">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244BAF48" w14:textId="77777777" w:rsidR="00E83CFD" w:rsidRPr="00BB60DD" w:rsidRDefault="00E83CFD" w:rsidP="00E83CFD">
      <w:pPr>
        <w:widowControl w:val="0"/>
        <w:autoSpaceDE w:val="0"/>
        <w:autoSpaceDN w:val="0"/>
        <w:adjustRightInd w:val="0"/>
        <w:spacing w:line="360" w:lineRule="auto"/>
        <w:jc w:val="both"/>
        <w:rPr>
          <w:rFonts w:ascii="Palatino Linotype" w:hAnsi="Palatino Linotype" w:cs="Arial"/>
        </w:rPr>
      </w:pPr>
    </w:p>
    <w:p w14:paraId="06902308" w14:textId="77777777" w:rsidR="00E83CFD" w:rsidRPr="00BB60DD" w:rsidRDefault="00E83CFD" w:rsidP="00E83CFD">
      <w:pPr>
        <w:autoSpaceDE w:val="0"/>
        <w:autoSpaceDN w:val="0"/>
        <w:adjustRightInd w:val="0"/>
        <w:spacing w:line="360" w:lineRule="auto"/>
        <w:jc w:val="both"/>
        <w:rPr>
          <w:rFonts w:ascii="Palatino Linotype" w:eastAsiaTheme="minorHAnsi" w:hAnsi="Palatino Linotype" w:cs="Arial"/>
          <w:lang w:val="es-MX" w:eastAsia="en-US"/>
        </w:rPr>
      </w:pPr>
      <w:r w:rsidRPr="00BB60DD">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BB60DD">
        <w:rPr>
          <w:rFonts w:ascii="Palatino Linotype" w:hAnsi="Palatino Linotype" w:cs="Arial"/>
        </w:rPr>
        <w:t>derecho</w:t>
      </w:r>
      <w:r w:rsidRPr="00BB60DD">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17DDDA1" w14:textId="77777777" w:rsidR="00803913" w:rsidRPr="00BB60DD" w:rsidRDefault="00803913" w:rsidP="00803913">
      <w:pPr>
        <w:widowControl w:val="0"/>
        <w:autoSpaceDE w:val="0"/>
        <w:autoSpaceDN w:val="0"/>
        <w:adjustRightInd w:val="0"/>
        <w:spacing w:line="360" w:lineRule="auto"/>
        <w:jc w:val="both"/>
        <w:rPr>
          <w:rFonts w:ascii="Palatino Linotype" w:hAnsi="Palatino Linotype"/>
        </w:rPr>
      </w:pPr>
    </w:p>
    <w:p w14:paraId="1390579E" w14:textId="77777777" w:rsidR="00CF40F3" w:rsidRPr="00BB60DD" w:rsidRDefault="00CF40F3" w:rsidP="00803913">
      <w:pPr>
        <w:widowControl w:val="0"/>
        <w:autoSpaceDE w:val="0"/>
        <w:autoSpaceDN w:val="0"/>
        <w:adjustRightInd w:val="0"/>
        <w:spacing w:line="360" w:lineRule="auto"/>
        <w:jc w:val="both"/>
        <w:rPr>
          <w:rFonts w:ascii="Palatino Linotype" w:hAnsi="Palatino Linotype"/>
        </w:rPr>
      </w:pPr>
    </w:p>
    <w:p w14:paraId="237E114E" w14:textId="77777777" w:rsidR="00CF40F3" w:rsidRPr="00BB60DD" w:rsidRDefault="00CF40F3" w:rsidP="00803913">
      <w:pPr>
        <w:widowControl w:val="0"/>
        <w:autoSpaceDE w:val="0"/>
        <w:autoSpaceDN w:val="0"/>
        <w:adjustRightInd w:val="0"/>
        <w:spacing w:line="360" w:lineRule="auto"/>
        <w:jc w:val="both"/>
        <w:rPr>
          <w:rFonts w:ascii="Palatino Linotype" w:hAnsi="Palatino Linotype"/>
        </w:rPr>
      </w:pPr>
    </w:p>
    <w:p w14:paraId="325C04EB" w14:textId="3183BF42" w:rsidR="0029071C" w:rsidRPr="00BB60DD" w:rsidRDefault="00E83CFD"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BB60DD">
        <w:rPr>
          <w:rFonts w:ascii="Palatino Linotype" w:eastAsiaTheme="minorHAnsi" w:hAnsi="Palatino Linotype" w:cs="Arial"/>
          <w:b/>
          <w:sz w:val="28"/>
          <w:lang w:val="es-MX" w:eastAsia="en-US"/>
        </w:rPr>
        <w:lastRenderedPageBreak/>
        <w:t>CUART</w:t>
      </w:r>
      <w:r w:rsidR="0029071C" w:rsidRPr="00BB60DD">
        <w:rPr>
          <w:rFonts w:ascii="Palatino Linotype" w:eastAsiaTheme="minorHAnsi" w:hAnsi="Palatino Linotype" w:cs="Arial"/>
          <w:b/>
          <w:sz w:val="28"/>
          <w:lang w:val="es-MX" w:eastAsia="en-US"/>
        </w:rPr>
        <w:t xml:space="preserve">O. Del estudio de las causas de improcedencia. </w:t>
      </w:r>
    </w:p>
    <w:p w14:paraId="10AC382B" w14:textId="7398B180" w:rsidR="00574FDC" w:rsidRPr="00BB60D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B60DD">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BB60DD">
        <w:rPr>
          <w:rFonts w:ascii="Palatino Linotype" w:eastAsiaTheme="minorHAnsi" w:hAnsi="Palatino Linotype" w:cs="Arial"/>
          <w:lang w:val="es-MX" w:eastAsia="en-US"/>
        </w:rPr>
        <w:t>Resolutor</w:t>
      </w:r>
      <w:proofErr w:type="spellEnd"/>
      <w:r w:rsidRPr="00BB60DD">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BB60DD">
        <w:rPr>
          <w:rStyle w:val="Refdenotaalpie"/>
          <w:rFonts w:ascii="Palatino Linotype" w:eastAsiaTheme="minorHAnsi" w:hAnsi="Palatino Linotype" w:cs="Arial"/>
          <w:lang w:val="es-MX" w:eastAsia="en-US"/>
        </w:rPr>
        <w:footnoteReference w:id="1"/>
      </w:r>
      <w:r w:rsidRPr="00BB60DD">
        <w:rPr>
          <w:rFonts w:ascii="Palatino Linotype" w:eastAsiaTheme="minorHAnsi" w:hAnsi="Palatino Linotype" w:cs="Arial"/>
          <w:lang w:val="es-MX" w:eastAsia="en-US"/>
        </w:rPr>
        <w:t>.</w:t>
      </w:r>
    </w:p>
    <w:p w14:paraId="41A9D104" w14:textId="77777777" w:rsidR="00E81C20" w:rsidRPr="00BB60DD" w:rsidRDefault="00E81C20" w:rsidP="0029071C">
      <w:pPr>
        <w:autoSpaceDE w:val="0"/>
        <w:autoSpaceDN w:val="0"/>
        <w:adjustRightInd w:val="0"/>
        <w:spacing w:line="360" w:lineRule="auto"/>
        <w:jc w:val="both"/>
        <w:rPr>
          <w:rFonts w:ascii="Palatino Linotype" w:eastAsiaTheme="minorHAnsi" w:hAnsi="Palatino Linotype" w:cs="Arial"/>
          <w:lang w:val="es-MX" w:eastAsia="en-US"/>
        </w:rPr>
      </w:pPr>
    </w:p>
    <w:p w14:paraId="39F37588" w14:textId="77777777" w:rsidR="0029071C" w:rsidRPr="00BB60D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B60DD">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4BF0A6D1" w14:textId="77777777" w:rsidR="0029071C" w:rsidRPr="00BB60DD" w:rsidRDefault="0029071C" w:rsidP="0029071C">
      <w:pPr>
        <w:rPr>
          <w:lang w:val="es-MX"/>
        </w:rPr>
      </w:pPr>
    </w:p>
    <w:p w14:paraId="6A3C738B" w14:textId="77777777" w:rsidR="0029071C" w:rsidRPr="00BB60DD" w:rsidRDefault="0029071C" w:rsidP="0029071C">
      <w:pPr>
        <w:autoSpaceDE w:val="0"/>
        <w:autoSpaceDN w:val="0"/>
        <w:adjustRightInd w:val="0"/>
        <w:ind w:left="708" w:right="850"/>
        <w:jc w:val="both"/>
        <w:rPr>
          <w:rFonts w:ascii="Palatino Linotype" w:hAnsi="Palatino Linotype" w:cs="Arial"/>
          <w:i/>
          <w:sz w:val="22"/>
          <w:szCs w:val="22"/>
        </w:rPr>
      </w:pPr>
      <w:r w:rsidRPr="00BB60DD">
        <w:rPr>
          <w:rFonts w:ascii="Palatino Linotype" w:hAnsi="Palatino Linotype" w:cs="Arial"/>
          <w:i/>
          <w:sz w:val="22"/>
          <w:szCs w:val="22"/>
        </w:rPr>
        <w:t>“</w:t>
      </w:r>
      <w:r w:rsidRPr="00BB60DD">
        <w:rPr>
          <w:rFonts w:ascii="Palatino Linotype" w:hAnsi="Palatino Linotype" w:cs="Arial"/>
          <w:b/>
          <w:i/>
          <w:sz w:val="22"/>
          <w:szCs w:val="22"/>
        </w:rPr>
        <w:t>Artículo 191.</w:t>
      </w:r>
      <w:r w:rsidRPr="00BB60DD">
        <w:rPr>
          <w:rFonts w:ascii="Palatino Linotype" w:hAnsi="Palatino Linotype" w:cs="Arial"/>
          <w:i/>
          <w:sz w:val="22"/>
          <w:szCs w:val="22"/>
        </w:rPr>
        <w:t xml:space="preserve"> El recurso será desechado por improcedente cuando:  </w:t>
      </w:r>
    </w:p>
    <w:p w14:paraId="2C29909C" w14:textId="77777777" w:rsidR="0029071C" w:rsidRPr="00BB60DD" w:rsidRDefault="0029071C" w:rsidP="0029071C">
      <w:pPr>
        <w:autoSpaceDE w:val="0"/>
        <w:autoSpaceDN w:val="0"/>
        <w:adjustRightInd w:val="0"/>
        <w:ind w:left="708" w:right="850"/>
        <w:jc w:val="both"/>
        <w:rPr>
          <w:rFonts w:ascii="Palatino Linotype" w:hAnsi="Palatino Linotype" w:cs="Arial"/>
          <w:i/>
          <w:sz w:val="22"/>
          <w:szCs w:val="22"/>
        </w:rPr>
      </w:pPr>
      <w:r w:rsidRPr="00BB60DD">
        <w:rPr>
          <w:rFonts w:ascii="Palatino Linotype" w:hAnsi="Palatino Linotype" w:cs="Arial"/>
          <w:i/>
          <w:sz w:val="22"/>
          <w:szCs w:val="22"/>
        </w:rPr>
        <w:lastRenderedPageBreak/>
        <w:t xml:space="preserve">I. Sea extemporáneo por haber transcurrido el plazo establecido en la presente Ley, a partir de la respuesta;  </w:t>
      </w:r>
    </w:p>
    <w:p w14:paraId="519D86D7" w14:textId="77777777" w:rsidR="0029071C" w:rsidRPr="00BB60DD" w:rsidRDefault="0029071C" w:rsidP="0029071C">
      <w:pPr>
        <w:autoSpaceDE w:val="0"/>
        <w:autoSpaceDN w:val="0"/>
        <w:adjustRightInd w:val="0"/>
        <w:ind w:left="708" w:right="850"/>
        <w:jc w:val="both"/>
        <w:rPr>
          <w:rFonts w:ascii="Palatino Linotype" w:hAnsi="Palatino Linotype" w:cs="Arial"/>
          <w:i/>
          <w:sz w:val="22"/>
          <w:szCs w:val="22"/>
        </w:rPr>
      </w:pPr>
      <w:r w:rsidRPr="00BB60DD">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BB60DD" w:rsidRDefault="0029071C" w:rsidP="0029071C">
      <w:pPr>
        <w:autoSpaceDE w:val="0"/>
        <w:autoSpaceDN w:val="0"/>
        <w:adjustRightInd w:val="0"/>
        <w:ind w:left="708" w:right="850"/>
        <w:jc w:val="both"/>
        <w:rPr>
          <w:rFonts w:ascii="Palatino Linotype" w:hAnsi="Palatino Linotype" w:cs="Arial"/>
          <w:i/>
          <w:sz w:val="22"/>
          <w:szCs w:val="22"/>
        </w:rPr>
      </w:pPr>
      <w:r w:rsidRPr="00BB60DD">
        <w:rPr>
          <w:rFonts w:ascii="Palatino Linotype" w:hAnsi="Palatino Linotype" w:cs="Arial"/>
          <w:i/>
          <w:sz w:val="22"/>
          <w:szCs w:val="22"/>
        </w:rPr>
        <w:t xml:space="preserve">III. No actualice alguno de los supuestos previstos en la presente Ley;  </w:t>
      </w:r>
    </w:p>
    <w:p w14:paraId="050BC017" w14:textId="77777777" w:rsidR="0029071C" w:rsidRPr="00BB60DD" w:rsidRDefault="0029071C" w:rsidP="0029071C">
      <w:pPr>
        <w:autoSpaceDE w:val="0"/>
        <w:autoSpaceDN w:val="0"/>
        <w:adjustRightInd w:val="0"/>
        <w:ind w:left="708" w:right="850"/>
        <w:jc w:val="both"/>
        <w:rPr>
          <w:rFonts w:ascii="Palatino Linotype" w:hAnsi="Palatino Linotype" w:cs="Arial"/>
          <w:i/>
          <w:sz w:val="22"/>
          <w:szCs w:val="22"/>
        </w:rPr>
      </w:pPr>
      <w:r w:rsidRPr="00BB60DD">
        <w:rPr>
          <w:rFonts w:ascii="Palatino Linotype" w:hAnsi="Palatino Linotype" w:cs="Arial"/>
          <w:i/>
          <w:sz w:val="22"/>
          <w:szCs w:val="22"/>
        </w:rPr>
        <w:t>IV. No se haya desahogado la prevención en los términos establecidos en la presente Ley;</w:t>
      </w:r>
    </w:p>
    <w:p w14:paraId="2ED4EE39" w14:textId="77777777" w:rsidR="0029071C" w:rsidRPr="00BB60DD" w:rsidRDefault="0029071C" w:rsidP="0029071C">
      <w:pPr>
        <w:autoSpaceDE w:val="0"/>
        <w:autoSpaceDN w:val="0"/>
        <w:adjustRightInd w:val="0"/>
        <w:ind w:left="708" w:right="850"/>
        <w:jc w:val="both"/>
        <w:rPr>
          <w:rFonts w:ascii="Palatino Linotype" w:hAnsi="Palatino Linotype" w:cs="Arial"/>
          <w:i/>
          <w:sz w:val="22"/>
          <w:szCs w:val="22"/>
        </w:rPr>
      </w:pPr>
      <w:r w:rsidRPr="00BB60DD">
        <w:rPr>
          <w:rFonts w:ascii="Palatino Linotype" w:hAnsi="Palatino Linotype" w:cs="Arial"/>
          <w:i/>
          <w:sz w:val="22"/>
          <w:szCs w:val="22"/>
        </w:rPr>
        <w:t xml:space="preserve">V. Se impugne la veracidad de la información proporcionada;  </w:t>
      </w:r>
    </w:p>
    <w:p w14:paraId="39C3DF91" w14:textId="77777777" w:rsidR="0029071C" w:rsidRPr="00BB60DD" w:rsidRDefault="0029071C" w:rsidP="0029071C">
      <w:pPr>
        <w:autoSpaceDE w:val="0"/>
        <w:autoSpaceDN w:val="0"/>
        <w:adjustRightInd w:val="0"/>
        <w:ind w:left="708" w:right="850"/>
        <w:jc w:val="both"/>
        <w:rPr>
          <w:rFonts w:ascii="Palatino Linotype" w:hAnsi="Palatino Linotype" w:cs="Arial"/>
          <w:i/>
          <w:sz w:val="22"/>
          <w:szCs w:val="22"/>
        </w:rPr>
      </w:pPr>
      <w:r w:rsidRPr="00BB60DD">
        <w:rPr>
          <w:rFonts w:ascii="Palatino Linotype" w:hAnsi="Palatino Linotype" w:cs="Arial"/>
          <w:i/>
          <w:sz w:val="22"/>
          <w:szCs w:val="22"/>
        </w:rPr>
        <w:t xml:space="preserve">VI. Se trate de una consulta, o trámite en específico; y  </w:t>
      </w:r>
    </w:p>
    <w:p w14:paraId="2A6495DE" w14:textId="77777777" w:rsidR="0029071C" w:rsidRPr="00BB60DD" w:rsidRDefault="0029071C" w:rsidP="0029071C">
      <w:pPr>
        <w:autoSpaceDE w:val="0"/>
        <w:autoSpaceDN w:val="0"/>
        <w:adjustRightInd w:val="0"/>
        <w:ind w:left="708" w:right="850"/>
        <w:jc w:val="both"/>
        <w:rPr>
          <w:rFonts w:ascii="Palatino Linotype" w:hAnsi="Palatino Linotype" w:cs="Arial"/>
          <w:i/>
          <w:sz w:val="22"/>
          <w:szCs w:val="22"/>
        </w:rPr>
      </w:pPr>
      <w:r w:rsidRPr="00BB60DD">
        <w:rPr>
          <w:rFonts w:ascii="Palatino Linotype" w:hAnsi="Palatino Linotype" w:cs="Arial"/>
          <w:i/>
          <w:sz w:val="22"/>
          <w:szCs w:val="22"/>
        </w:rPr>
        <w:t>VII. El recurrente amplíe su solicitud en el recurso de revisión, únicamente respecto de los nuevos contenidos.”</w:t>
      </w:r>
    </w:p>
    <w:p w14:paraId="1D2951F4" w14:textId="77777777" w:rsidR="000915E8" w:rsidRPr="00BB60DD" w:rsidRDefault="000915E8" w:rsidP="0029071C">
      <w:pPr>
        <w:autoSpaceDE w:val="0"/>
        <w:autoSpaceDN w:val="0"/>
        <w:adjustRightInd w:val="0"/>
        <w:spacing w:line="360" w:lineRule="auto"/>
        <w:jc w:val="both"/>
        <w:rPr>
          <w:rFonts w:ascii="Palatino Linotype" w:eastAsiaTheme="minorHAnsi" w:hAnsi="Palatino Linotype" w:cs="Arial"/>
          <w:lang w:val="es-MX" w:eastAsia="en-US"/>
        </w:rPr>
      </w:pPr>
    </w:p>
    <w:p w14:paraId="081ADDEC" w14:textId="77777777" w:rsidR="0029071C" w:rsidRPr="00BB60D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B60DD">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BB60DD"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BB60DD" w:rsidRDefault="0029071C" w:rsidP="0029071C">
      <w:pPr>
        <w:autoSpaceDE w:val="0"/>
        <w:autoSpaceDN w:val="0"/>
        <w:adjustRightInd w:val="0"/>
        <w:spacing w:line="360" w:lineRule="auto"/>
        <w:jc w:val="both"/>
        <w:rPr>
          <w:rFonts w:ascii="Palatino Linotype" w:hAnsi="Palatino Linotype" w:cs="Arial"/>
        </w:rPr>
      </w:pPr>
      <w:r w:rsidRPr="00BB60DD">
        <w:rPr>
          <w:rFonts w:ascii="Palatino Linotype" w:hAnsi="Palatino Linotype" w:cs="Arial"/>
        </w:rPr>
        <w:t xml:space="preserve">Así las cosas, al no existir causas de improcedencia invocadas por las partes ni advertidas de oficio por este </w:t>
      </w:r>
      <w:proofErr w:type="spellStart"/>
      <w:r w:rsidRPr="00BB60DD">
        <w:rPr>
          <w:rFonts w:ascii="Palatino Linotype" w:hAnsi="Palatino Linotype" w:cs="Arial"/>
        </w:rPr>
        <w:t>Resolutor</w:t>
      </w:r>
      <w:proofErr w:type="spellEnd"/>
      <w:r w:rsidRPr="00BB60DD">
        <w:rPr>
          <w:rFonts w:ascii="Palatino Linotype" w:hAnsi="Palatino Linotype" w:cs="Arial"/>
        </w:rPr>
        <w:t xml:space="preserve">, se </w:t>
      </w:r>
      <w:proofErr w:type="gramStart"/>
      <w:r w:rsidRPr="00BB60DD">
        <w:rPr>
          <w:rFonts w:ascii="Palatino Linotype" w:hAnsi="Palatino Linotype" w:cs="Arial"/>
        </w:rPr>
        <w:t>procede</w:t>
      </w:r>
      <w:proofErr w:type="gramEnd"/>
      <w:r w:rsidRPr="00BB60DD">
        <w:rPr>
          <w:rFonts w:ascii="Palatino Linotype" w:hAnsi="Palatino Linotype" w:cs="Arial"/>
        </w:rPr>
        <w:t xml:space="preserve"> al análisis del fondo de los asuntos en los siguientes términos.</w:t>
      </w:r>
    </w:p>
    <w:p w14:paraId="30F5D428" w14:textId="77777777" w:rsidR="00F712EE" w:rsidRPr="00BB60DD" w:rsidRDefault="00F712EE" w:rsidP="0029071C">
      <w:pPr>
        <w:autoSpaceDE w:val="0"/>
        <w:autoSpaceDN w:val="0"/>
        <w:adjustRightInd w:val="0"/>
        <w:spacing w:line="360" w:lineRule="auto"/>
        <w:jc w:val="both"/>
        <w:rPr>
          <w:rFonts w:ascii="Palatino Linotype" w:hAnsi="Palatino Linotype" w:cs="Arial"/>
        </w:rPr>
      </w:pPr>
    </w:p>
    <w:p w14:paraId="61D8E0F0" w14:textId="099F4717" w:rsidR="0029071C" w:rsidRPr="00BB60DD" w:rsidRDefault="00E83CFD" w:rsidP="0029071C">
      <w:pPr>
        <w:autoSpaceDE w:val="0"/>
        <w:autoSpaceDN w:val="0"/>
        <w:adjustRightInd w:val="0"/>
        <w:spacing w:line="360" w:lineRule="auto"/>
        <w:jc w:val="both"/>
        <w:rPr>
          <w:rFonts w:ascii="Palatino Linotype" w:hAnsi="Palatino Linotype" w:cs="Arial"/>
          <w:sz w:val="28"/>
        </w:rPr>
      </w:pPr>
      <w:r w:rsidRPr="00BB60DD">
        <w:rPr>
          <w:rFonts w:ascii="Palatino Linotype" w:hAnsi="Palatino Linotype" w:cs="Arial"/>
          <w:b/>
          <w:sz w:val="28"/>
        </w:rPr>
        <w:t>QUIN</w:t>
      </w:r>
      <w:r w:rsidR="00266841" w:rsidRPr="00BB60DD">
        <w:rPr>
          <w:rFonts w:ascii="Palatino Linotype" w:hAnsi="Palatino Linotype" w:cs="Arial"/>
          <w:b/>
          <w:sz w:val="28"/>
        </w:rPr>
        <w:t>T</w:t>
      </w:r>
      <w:r w:rsidR="0029071C" w:rsidRPr="00BB60DD">
        <w:rPr>
          <w:rFonts w:ascii="Palatino Linotype" w:hAnsi="Palatino Linotype" w:cs="Arial"/>
          <w:b/>
          <w:sz w:val="28"/>
        </w:rPr>
        <w:t>O. Del estudio y resolución del asunto.</w:t>
      </w:r>
      <w:r w:rsidR="0029071C" w:rsidRPr="00BB60DD">
        <w:rPr>
          <w:rFonts w:ascii="Palatino Linotype" w:hAnsi="Palatino Linotype" w:cs="Arial"/>
          <w:sz w:val="28"/>
        </w:rPr>
        <w:t xml:space="preserve"> </w:t>
      </w:r>
    </w:p>
    <w:p w14:paraId="583A524B" w14:textId="77777777" w:rsidR="0029071C" w:rsidRPr="00BB60D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B60DD">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BB60DD">
        <w:rPr>
          <w:rFonts w:ascii="Palatino Linotype" w:eastAsiaTheme="minorHAnsi" w:hAnsi="Palatino Linotype" w:cs="Arial"/>
          <w:lang w:val="es-MX" w:eastAsia="en-US"/>
        </w:rPr>
        <w:lastRenderedPageBreak/>
        <w:t>internacionales en los que el Estado Mexicano sea parte, en concordancia con el artículo 8, de la Ley de Transparencia local.</w:t>
      </w:r>
    </w:p>
    <w:p w14:paraId="5073F1CB" w14:textId="77777777" w:rsidR="0029071C" w:rsidRPr="00BB60D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BB60DD" w:rsidRDefault="0029071C" w:rsidP="0029071C">
      <w:pPr>
        <w:spacing w:line="360" w:lineRule="auto"/>
        <w:ind w:right="141"/>
        <w:jc w:val="both"/>
        <w:rPr>
          <w:rFonts w:ascii="Palatino Linotype" w:eastAsiaTheme="minorHAnsi" w:hAnsi="Palatino Linotype" w:cstheme="minorBidi"/>
          <w:lang w:val="es-MX" w:eastAsia="es-MX"/>
        </w:rPr>
      </w:pPr>
      <w:r w:rsidRPr="00BB60DD">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BB60DD">
        <w:rPr>
          <w:rFonts w:ascii="Palatino Linotype" w:eastAsiaTheme="minorHAnsi" w:hAnsi="Palatino Linotype" w:cstheme="minorBidi"/>
          <w:b/>
          <w:lang w:val="es-MX" w:eastAsia="es-MX"/>
        </w:rPr>
        <w:t xml:space="preserve"> </w:t>
      </w:r>
      <w:r w:rsidRPr="00BB60DD">
        <w:rPr>
          <w:rFonts w:ascii="Palatino Linotype" w:eastAsiaTheme="minorHAnsi" w:hAnsi="Palatino Linotype" w:cstheme="minorBidi"/>
          <w:lang w:val="es-MX" w:eastAsia="es-MX"/>
        </w:rPr>
        <w:t>parte</w:t>
      </w:r>
      <w:r w:rsidR="001D2DE0" w:rsidRPr="00BB60DD">
        <w:rPr>
          <w:rFonts w:ascii="Palatino Linotype" w:eastAsiaTheme="minorHAnsi" w:hAnsi="Palatino Linotype" w:cstheme="minorBidi"/>
          <w:b/>
          <w:lang w:val="es-MX" w:eastAsia="es-MX"/>
        </w:rPr>
        <w:t xml:space="preserve"> </w:t>
      </w:r>
      <w:r w:rsidRPr="00BB60DD">
        <w:rPr>
          <w:rFonts w:ascii="Palatino Linotype" w:eastAsiaTheme="minorHAnsi" w:hAnsi="Palatino Linotype" w:cstheme="minorBidi"/>
          <w:b/>
          <w:lang w:val="es-MX" w:eastAsia="es-MX"/>
        </w:rPr>
        <w:t>Recurrente</w:t>
      </w:r>
      <w:r w:rsidRPr="00BB60DD">
        <w:rPr>
          <w:rFonts w:ascii="Palatino Linotype" w:eastAsiaTheme="minorHAnsi" w:hAnsi="Palatino Linotype" w:cstheme="minorBidi"/>
          <w:lang w:val="es-MX" w:eastAsia="es-MX"/>
        </w:rPr>
        <w:t xml:space="preserve">, para ello analizaremos lo solicitado </w:t>
      </w:r>
      <w:r w:rsidR="00574FDC" w:rsidRPr="00BB60DD">
        <w:rPr>
          <w:rFonts w:ascii="Palatino Linotype" w:eastAsiaTheme="minorHAnsi" w:hAnsi="Palatino Linotype" w:cstheme="minorBidi"/>
          <w:lang w:val="es-MX" w:eastAsia="es-MX"/>
        </w:rPr>
        <w:t>y la información proporcionada.</w:t>
      </w:r>
    </w:p>
    <w:p w14:paraId="788322F9" w14:textId="77777777" w:rsidR="000915E8" w:rsidRPr="00BB60DD" w:rsidRDefault="000915E8" w:rsidP="0029071C">
      <w:pPr>
        <w:spacing w:line="360" w:lineRule="auto"/>
        <w:ind w:right="141"/>
        <w:jc w:val="both"/>
        <w:rPr>
          <w:rFonts w:ascii="Palatino Linotype" w:eastAsiaTheme="minorHAnsi" w:hAnsi="Palatino Linotype" w:cstheme="minorBidi"/>
          <w:lang w:val="es-MX" w:eastAsia="es-MX"/>
        </w:rPr>
      </w:pPr>
    </w:p>
    <w:p w14:paraId="76066719" w14:textId="77777777" w:rsidR="00CF40F3" w:rsidRPr="00BB60DD" w:rsidRDefault="0029071C" w:rsidP="00CF40F3">
      <w:pPr>
        <w:spacing w:line="360" w:lineRule="auto"/>
        <w:ind w:right="141"/>
        <w:jc w:val="both"/>
        <w:rPr>
          <w:rFonts w:ascii="Palatino Linotype" w:eastAsiaTheme="minorHAnsi" w:hAnsi="Palatino Linotype" w:cstheme="minorBidi"/>
          <w:b/>
          <w:szCs w:val="22"/>
          <w:lang w:val="es-MX" w:eastAsia="es-MX"/>
        </w:rPr>
      </w:pPr>
      <w:r w:rsidRPr="00BB60DD">
        <w:rPr>
          <w:rFonts w:ascii="Palatino Linotype" w:eastAsiaTheme="minorHAnsi" w:hAnsi="Palatino Linotype" w:cstheme="minorBidi"/>
          <w:b/>
          <w:szCs w:val="22"/>
          <w:lang w:val="es-MX" w:eastAsia="es-MX"/>
        </w:rPr>
        <w:t>REQUERIMIENTOS SOLICITADOS:</w:t>
      </w:r>
      <w:r w:rsidR="00A26BD8" w:rsidRPr="00BB60DD">
        <w:rPr>
          <w:rFonts w:ascii="Palatino Linotype" w:eastAsiaTheme="minorHAnsi" w:hAnsi="Palatino Linotype" w:cstheme="minorBidi"/>
          <w:b/>
          <w:szCs w:val="22"/>
          <w:lang w:val="es-MX" w:eastAsia="es-MX"/>
        </w:rPr>
        <w:t xml:space="preserve"> </w:t>
      </w:r>
    </w:p>
    <w:p w14:paraId="1D5F12EF" w14:textId="6EAE2004" w:rsidR="00CF40F3" w:rsidRPr="00BB60DD" w:rsidRDefault="00CF40F3" w:rsidP="00CF40F3">
      <w:pPr>
        <w:spacing w:line="360" w:lineRule="auto"/>
        <w:ind w:right="141"/>
        <w:jc w:val="both"/>
        <w:rPr>
          <w:rFonts w:ascii="Palatino Linotype" w:eastAsiaTheme="minorHAnsi" w:hAnsi="Palatino Linotype" w:cstheme="minorBidi"/>
          <w:szCs w:val="22"/>
          <w:lang w:val="es-MX" w:eastAsia="es-MX"/>
        </w:rPr>
      </w:pPr>
      <w:r w:rsidRPr="00BB60DD">
        <w:rPr>
          <w:rFonts w:ascii="Palatino Linotype" w:eastAsiaTheme="minorHAnsi" w:hAnsi="Palatino Linotype" w:cstheme="minorBidi"/>
          <w:szCs w:val="22"/>
          <w:lang w:val="es-MX" w:eastAsia="es-MX"/>
        </w:rPr>
        <w:t>Expresión documental de lo siguiente:</w:t>
      </w:r>
    </w:p>
    <w:p w14:paraId="3E910D63" w14:textId="77777777" w:rsidR="00CF40F3" w:rsidRPr="00BB60DD" w:rsidRDefault="00CF40F3" w:rsidP="00CF40F3">
      <w:pPr>
        <w:pStyle w:val="Prrafodelista"/>
        <w:numPr>
          <w:ilvl w:val="0"/>
          <w:numId w:val="36"/>
        </w:numPr>
        <w:spacing w:line="360" w:lineRule="auto"/>
        <w:ind w:right="141"/>
        <w:jc w:val="both"/>
        <w:rPr>
          <w:rFonts w:ascii="Palatino Linotype" w:eastAsiaTheme="minorHAnsi" w:hAnsi="Palatino Linotype" w:cstheme="minorBidi"/>
          <w:szCs w:val="22"/>
          <w:lang w:val="es-MX" w:eastAsia="es-MX"/>
        </w:rPr>
      </w:pPr>
      <w:r w:rsidRPr="00BB60DD">
        <w:rPr>
          <w:rFonts w:ascii="Palatino Linotype" w:eastAsiaTheme="minorHAnsi" w:hAnsi="Palatino Linotype" w:cstheme="minorBidi"/>
          <w:szCs w:val="22"/>
          <w:lang w:val="es-MX" w:eastAsia="es-MX"/>
        </w:rPr>
        <w:t>Cuánto se han gastado, de qué partida, los contratos, los insumos adquiridos y las factura o pagos realizado por concepto de papelería y productos de limpieza, porque en las áreas seguimos sin material.</w:t>
      </w:r>
    </w:p>
    <w:p w14:paraId="659D3B04" w14:textId="77777777" w:rsidR="00CF40F3" w:rsidRPr="00BB60DD" w:rsidRDefault="00CF40F3" w:rsidP="00CF40F3">
      <w:pPr>
        <w:pStyle w:val="Prrafodelista"/>
        <w:numPr>
          <w:ilvl w:val="0"/>
          <w:numId w:val="36"/>
        </w:numPr>
        <w:spacing w:line="360" w:lineRule="auto"/>
        <w:ind w:right="141"/>
        <w:jc w:val="both"/>
        <w:rPr>
          <w:rFonts w:ascii="Palatino Linotype" w:eastAsiaTheme="minorHAnsi" w:hAnsi="Palatino Linotype" w:cstheme="minorBidi"/>
          <w:szCs w:val="22"/>
          <w:lang w:val="es-MX" w:eastAsia="es-MX"/>
        </w:rPr>
      </w:pPr>
      <w:r w:rsidRPr="00BB60DD">
        <w:rPr>
          <w:rFonts w:ascii="Palatino Linotype" w:eastAsiaTheme="minorHAnsi" w:hAnsi="Palatino Linotype" w:cstheme="minorBidi"/>
          <w:szCs w:val="22"/>
          <w:lang w:val="es-MX" w:eastAsia="es-MX"/>
        </w:rPr>
        <w:t>Cuánto se compró para para el presidente, directores y cabildo.</w:t>
      </w:r>
    </w:p>
    <w:p w14:paraId="5C554D4B" w14:textId="3AD18444" w:rsidR="00CF40F3" w:rsidRPr="00BB60DD" w:rsidRDefault="00CF40F3" w:rsidP="00B57684">
      <w:pPr>
        <w:pStyle w:val="Prrafodelista"/>
        <w:numPr>
          <w:ilvl w:val="0"/>
          <w:numId w:val="36"/>
        </w:numPr>
        <w:spacing w:line="360" w:lineRule="auto"/>
        <w:ind w:right="141"/>
        <w:jc w:val="both"/>
        <w:rPr>
          <w:rFonts w:ascii="Palatino Linotype" w:eastAsiaTheme="minorHAnsi" w:hAnsi="Palatino Linotype" w:cstheme="minorBidi"/>
          <w:b/>
          <w:szCs w:val="22"/>
          <w:lang w:val="es-MX" w:eastAsia="es-MX"/>
        </w:rPr>
      </w:pPr>
      <w:r w:rsidRPr="00BB60DD">
        <w:rPr>
          <w:rFonts w:ascii="Palatino Linotype" w:eastAsiaTheme="minorHAnsi" w:hAnsi="Palatino Linotype" w:cstheme="minorBidi"/>
          <w:szCs w:val="22"/>
          <w:lang w:val="es-MX" w:eastAsia="es-MX"/>
        </w:rPr>
        <w:t>Cuánto se ha repartido por áreas de esos insumos adquiridos.</w:t>
      </w:r>
    </w:p>
    <w:p w14:paraId="12CBFD1F" w14:textId="77777777" w:rsidR="00CF40F3" w:rsidRPr="00BB60DD" w:rsidRDefault="00CF40F3" w:rsidP="00CF40F3">
      <w:pPr>
        <w:pStyle w:val="Prrafodelista"/>
        <w:spacing w:line="360" w:lineRule="auto"/>
        <w:ind w:left="720" w:right="141"/>
        <w:jc w:val="both"/>
        <w:rPr>
          <w:rFonts w:ascii="Palatino Linotype" w:eastAsiaTheme="minorHAnsi" w:hAnsi="Palatino Linotype" w:cstheme="minorBidi"/>
          <w:b/>
          <w:szCs w:val="22"/>
          <w:lang w:val="es-MX" w:eastAsia="es-MX"/>
        </w:rPr>
      </w:pPr>
    </w:p>
    <w:p w14:paraId="276D5657" w14:textId="4EE75870" w:rsidR="00431629" w:rsidRPr="00BB60DD" w:rsidRDefault="00650002" w:rsidP="003E3D46">
      <w:pPr>
        <w:spacing w:line="360" w:lineRule="auto"/>
        <w:ind w:right="141"/>
        <w:jc w:val="both"/>
        <w:rPr>
          <w:rFonts w:ascii="Palatino Linotype" w:eastAsiaTheme="minorHAnsi" w:hAnsi="Palatino Linotype" w:cs="TimesNewRomanPS-ItalicMT"/>
          <w:iCs/>
          <w:lang w:val="es-MX" w:eastAsia="en-US"/>
        </w:rPr>
      </w:pPr>
      <w:r w:rsidRPr="00BB60DD">
        <w:rPr>
          <w:rFonts w:ascii="Palatino Linotype" w:eastAsiaTheme="minorHAnsi" w:hAnsi="Palatino Linotype" w:cs="TimesNewRomanPS-ItalicMT"/>
          <w:iCs/>
          <w:lang w:val="es-MX" w:eastAsia="en-US"/>
        </w:rPr>
        <w:t xml:space="preserve">En vista de lo anterior, el </w:t>
      </w:r>
      <w:r w:rsidRPr="00BB60DD">
        <w:rPr>
          <w:rFonts w:ascii="Palatino Linotype" w:eastAsiaTheme="minorHAnsi" w:hAnsi="Palatino Linotype" w:cs="TimesNewRomanPS-ItalicMT"/>
          <w:b/>
          <w:iCs/>
          <w:lang w:val="es-MX" w:eastAsia="en-US"/>
        </w:rPr>
        <w:t>Sujeto Obligado</w:t>
      </w:r>
      <w:r w:rsidRPr="00BB60DD">
        <w:rPr>
          <w:rFonts w:ascii="Palatino Linotype" w:eastAsiaTheme="minorHAnsi" w:hAnsi="Palatino Linotype" w:cs="TimesNewRomanPS-ItalicMT"/>
          <w:iCs/>
          <w:lang w:val="es-MX" w:eastAsia="en-US"/>
        </w:rPr>
        <w:t xml:space="preserve"> </w:t>
      </w:r>
      <w:r w:rsidR="00431629" w:rsidRPr="00BB60DD">
        <w:rPr>
          <w:rFonts w:ascii="Palatino Linotype" w:eastAsiaTheme="minorHAnsi" w:hAnsi="Palatino Linotype" w:cs="TimesNewRomanPS-ItalicMT"/>
          <w:iCs/>
          <w:lang w:val="es-MX" w:eastAsia="en-US"/>
        </w:rPr>
        <w:t xml:space="preserve">informó a través del oficio número </w:t>
      </w:r>
      <w:r w:rsidR="00431629" w:rsidRPr="00BB60DD">
        <w:rPr>
          <w:rFonts w:ascii="Palatino Linotype" w:eastAsiaTheme="minorHAnsi" w:hAnsi="Palatino Linotype" w:cs="TimesNewRomanPS-ItalicMT"/>
          <w:b/>
          <w:iCs/>
          <w:lang w:val="es-MX" w:eastAsia="en-US"/>
        </w:rPr>
        <w:t>202010000/02289/2025</w:t>
      </w:r>
      <w:r w:rsidR="00431629" w:rsidRPr="00BB60DD">
        <w:rPr>
          <w:rFonts w:ascii="Palatino Linotype" w:eastAsiaTheme="minorHAnsi" w:hAnsi="Palatino Linotype" w:cs="TimesNewRomanPS-ItalicMT"/>
          <w:iCs/>
          <w:lang w:val="es-MX" w:eastAsia="en-US"/>
        </w:rPr>
        <w:t xml:space="preserve">, firmado por el </w:t>
      </w:r>
      <w:r w:rsidR="00431629" w:rsidRPr="00BB60DD">
        <w:rPr>
          <w:rFonts w:ascii="Palatino Linotype" w:eastAsiaTheme="minorHAnsi" w:hAnsi="Palatino Linotype" w:cs="TimesNewRomanPS-ItalicMT"/>
          <w:b/>
          <w:iCs/>
          <w:lang w:val="es-MX" w:eastAsia="en-US"/>
        </w:rPr>
        <w:t>Tesorero Municipal</w:t>
      </w:r>
      <w:r w:rsidR="00431629" w:rsidRPr="00BB60DD">
        <w:rPr>
          <w:rFonts w:ascii="Palatino Linotype" w:eastAsiaTheme="minorHAnsi" w:hAnsi="Palatino Linotype" w:cs="TimesNewRomanPS-ItalicMT"/>
          <w:iCs/>
          <w:lang w:val="es-MX" w:eastAsia="en-US"/>
        </w:rPr>
        <w:t xml:space="preserve">, en el cual, informó que, anexaba el </w:t>
      </w:r>
      <w:r w:rsidR="00431629" w:rsidRPr="00BB60DD">
        <w:rPr>
          <w:rFonts w:ascii="Palatino Linotype" w:eastAsiaTheme="minorHAnsi" w:hAnsi="Palatino Linotype" w:cs="TimesNewRomanPS-ItalicMT"/>
          <w:b/>
          <w:iCs/>
          <w:lang w:val="es-MX" w:eastAsia="en-US"/>
        </w:rPr>
        <w:t>Estado Analítico del Ejercicio del Presupuesto de Egresos, Clasificación por Objeto del Gasto</w:t>
      </w:r>
      <w:r w:rsidR="00431629" w:rsidRPr="00BB60DD">
        <w:rPr>
          <w:rFonts w:ascii="Palatino Linotype" w:eastAsiaTheme="minorHAnsi" w:hAnsi="Palatino Linotype" w:cs="TimesNewRomanPS-ItalicMT"/>
          <w:iCs/>
          <w:lang w:val="es-MX" w:eastAsia="en-US"/>
        </w:rPr>
        <w:t xml:space="preserve"> </w:t>
      </w:r>
      <w:r w:rsidR="00431629" w:rsidRPr="00BB60DD">
        <w:rPr>
          <w:rFonts w:ascii="Palatino Linotype" w:eastAsiaTheme="minorHAnsi" w:hAnsi="Palatino Linotype" w:cs="TimesNewRomanPS-ItalicMT"/>
          <w:i/>
          <w:iCs/>
          <w:lang w:val="es-MX" w:eastAsia="en-US"/>
        </w:rPr>
        <w:t>(capítulo y concepto)</w:t>
      </w:r>
      <w:r w:rsidR="00431629" w:rsidRPr="00BB60DD">
        <w:rPr>
          <w:rFonts w:ascii="Palatino Linotype" w:eastAsiaTheme="minorHAnsi" w:hAnsi="Palatino Linotype" w:cs="TimesNewRomanPS-ItalicMT"/>
          <w:iCs/>
          <w:lang w:val="es-MX" w:eastAsia="en-US"/>
        </w:rPr>
        <w:t xml:space="preserve"> que corresponde al primer periodo trimestral, que comprende del </w:t>
      </w:r>
      <w:r w:rsidR="00431629" w:rsidRPr="00BB60DD">
        <w:rPr>
          <w:rFonts w:ascii="Palatino Linotype" w:eastAsiaTheme="minorHAnsi" w:hAnsi="Palatino Linotype" w:cs="TimesNewRomanPS-ItalicMT"/>
          <w:b/>
          <w:iCs/>
          <w:lang w:val="es-MX" w:eastAsia="en-US"/>
        </w:rPr>
        <w:t>01 de enero al 31 de marzo de 2025</w:t>
      </w:r>
      <w:r w:rsidR="00431629" w:rsidRPr="00BB60DD">
        <w:rPr>
          <w:rFonts w:ascii="Palatino Linotype" w:eastAsiaTheme="minorHAnsi" w:hAnsi="Palatino Linotype" w:cs="TimesNewRomanPS-ItalicMT"/>
          <w:iCs/>
          <w:lang w:val="es-MX" w:eastAsia="en-US"/>
        </w:rPr>
        <w:t xml:space="preserve">, con la finalidad de visualizar como </w:t>
      </w:r>
      <w:r w:rsidR="00431629" w:rsidRPr="00BB60DD">
        <w:rPr>
          <w:rFonts w:ascii="Palatino Linotype" w:eastAsiaTheme="minorHAnsi" w:hAnsi="Palatino Linotype" w:cs="TimesNewRomanPS-ItalicMT"/>
          <w:b/>
          <w:iCs/>
          <w:u w:val="single"/>
          <w:lang w:val="es-MX" w:eastAsia="en-US"/>
        </w:rPr>
        <w:t>fueron erogados los fondo asignados en periodo por cada partida presupuestal.</w:t>
      </w:r>
      <w:r w:rsidR="00431629" w:rsidRPr="00BB60DD">
        <w:rPr>
          <w:rFonts w:ascii="Palatino Linotype" w:eastAsiaTheme="minorHAnsi" w:hAnsi="Palatino Linotype" w:cs="TimesNewRomanPS-ItalicMT"/>
          <w:iCs/>
          <w:lang w:val="es-MX" w:eastAsia="en-US"/>
        </w:rPr>
        <w:t xml:space="preserve"> Adicionalmente, remitió un link electrónico en formato cerrado, indicando que, en la página oficial del Ayuntamiento</w:t>
      </w:r>
      <w:r w:rsidR="00B57684" w:rsidRPr="00BB60DD">
        <w:rPr>
          <w:rFonts w:ascii="Palatino Linotype" w:eastAsiaTheme="minorHAnsi" w:hAnsi="Palatino Linotype" w:cs="TimesNewRomanPS-ItalicMT"/>
          <w:iCs/>
          <w:lang w:val="es-MX" w:eastAsia="en-US"/>
        </w:rPr>
        <w:t xml:space="preserve"> de Toluca, en el apartado de Transparencia Fiscal, información presupuestaria, se encontraba dicha información.</w:t>
      </w:r>
    </w:p>
    <w:p w14:paraId="123682BE" w14:textId="6D0625D8" w:rsidR="00B57684" w:rsidRPr="00BB60DD" w:rsidRDefault="00B57684" w:rsidP="003E3D46">
      <w:pPr>
        <w:spacing w:line="360" w:lineRule="auto"/>
        <w:ind w:right="141"/>
        <w:jc w:val="both"/>
        <w:rPr>
          <w:rFonts w:ascii="Palatino Linotype" w:eastAsiaTheme="minorHAnsi" w:hAnsi="Palatino Linotype" w:cs="TimesNewRomanPS-ItalicMT"/>
          <w:iCs/>
          <w:lang w:val="es-MX" w:eastAsia="en-US"/>
        </w:rPr>
      </w:pPr>
      <w:r w:rsidRPr="00BB60DD">
        <w:rPr>
          <w:rFonts w:ascii="Palatino Linotype" w:eastAsiaTheme="minorHAnsi" w:hAnsi="Palatino Linotype" w:cs="TimesNewRomanPS-ItalicMT"/>
          <w:iCs/>
          <w:lang w:val="es-MX" w:eastAsia="en-US"/>
        </w:rPr>
        <w:lastRenderedPageBreak/>
        <w:t>Finalmente, mencionó que, la información se encuentra integrada y publicada de forma general y no de manera específica como lo solicita el ciudadano, de acuerdo a los lineamientos normados por el Órgano Superior de Fiscalización del Estado de México (OSFEM).</w:t>
      </w:r>
    </w:p>
    <w:p w14:paraId="1FE6C57C" w14:textId="77777777" w:rsidR="00B57684" w:rsidRPr="00BB60DD" w:rsidRDefault="00B57684" w:rsidP="003E3D46">
      <w:pPr>
        <w:spacing w:line="360" w:lineRule="auto"/>
        <w:ind w:right="141"/>
        <w:jc w:val="both"/>
        <w:rPr>
          <w:rFonts w:ascii="Palatino Linotype" w:eastAsiaTheme="minorHAnsi" w:hAnsi="Palatino Linotype" w:cs="TimesNewRomanPS-ItalicMT"/>
          <w:iCs/>
          <w:lang w:val="es-MX" w:eastAsia="en-US"/>
        </w:rPr>
      </w:pPr>
    </w:p>
    <w:p w14:paraId="5EFABBD5" w14:textId="71A91BC8" w:rsidR="00B57684" w:rsidRPr="00BB60DD" w:rsidRDefault="00B57684" w:rsidP="003E3D46">
      <w:pPr>
        <w:spacing w:line="360" w:lineRule="auto"/>
        <w:ind w:right="141"/>
        <w:jc w:val="both"/>
        <w:rPr>
          <w:rFonts w:ascii="Palatino Linotype" w:eastAsiaTheme="minorHAnsi" w:hAnsi="Palatino Linotype" w:cs="TimesNewRomanPS-ItalicMT"/>
          <w:iCs/>
          <w:lang w:val="es-MX" w:eastAsia="en-US"/>
        </w:rPr>
      </w:pPr>
      <w:r w:rsidRPr="00BB60DD">
        <w:rPr>
          <w:rFonts w:ascii="Palatino Linotype" w:eastAsiaTheme="minorHAnsi" w:hAnsi="Palatino Linotype" w:cs="TimesNewRomanPS-ItalicMT"/>
          <w:iCs/>
          <w:lang w:val="es-MX" w:eastAsia="en-US"/>
        </w:rPr>
        <w:t xml:space="preserve">Por otra parte, la </w:t>
      </w:r>
      <w:r w:rsidRPr="00BB60DD">
        <w:rPr>
          <w:rFonts w:ascii="Palatino Linotype" w:eastAsiaTheme="minorHAnsi" w:hAnsi="Palatino Linotype" w:cs="TimesNewRomanPS-ItalicMT"/>
          <w:b/>
          <w:iCs/>
          <w:lang w:val="es-MX" w:eastAsia="en-US"/>
        </w:rPr>
        <w:t>Directora de Recursos Materiales</w:t>
      </w:r>
      <w:r w:rsidRPr="00BB60DD">
        <w:rPr>
          <w:rFonts w:ascii="Palatino Linotype" w:eastAsiaTheme="minorHAnsi" w:hAnsi="Palatino Linotype" w:cs="TimesNewRomanPS-ItalicMT"/>
          <w:iCs/>
          <w:lang w:val="es-MX" w:eastAsia="en-US"/>
        </w:rPr>
        <w:t xml:space="preserve">, mediante </w:t>
      </w:r>
      <w:r w:rsidRPr="00BB60DD">
        <w:rPr>
          <w:rFonts w:ascii="Palatino Linotype" w:eastAsiaTheme="minorHAnsi" w:hAnsi="Palatino Linotype" w:cs="TimesNewRomanPS-ItalicMT"/>
          <w:b/>
          <w:iCs/>
          <w:lang w:val="es-MX" w:eastAsia="en-US"/>
        </w:rPr>
        <w:t>Nota Informativa número 204/2025</w:t>
      </w:r>
      <w:r w:rsidRPr="00BB60DD">
        <w:rPr>
          <w:rFonts w:ascii="Palatino Linotype" w:eastAsiaTheme="minorHAnsi" w:hAnsi="Palatino Linotype" w:cs="TimesNewRomanPS-ItalicMT"/>
          <w:iCs/>
          <w:lang w:val="es-MX" w:eastAsia="en-US"/>
        </w:rPr>
        <w:t xml:space="preserve">, informó que, después de haber realizado una búsqueda en los archivos que obran en esa Dirección y sus Departamentos, </w:t>
      </w:r>
      <w:r w:rsidRPr="00BB60DD">
        <w:rPr>
          <w:rFonts w:ascii="Palatino Linotype" w:eastAsiaTheme="minorHAnsi" w:hAnsi="Palatino Linotype" w:cs="TimesNewRomanPS-ItalicMT"/>
          <w:b/>
          <w:iCs/>
          <w:u w:val="single"/>
          <w:lang w:val="es-MX" w:eastAsia="en-US"/>
        </w:rPr>
        <w:t>no se localizó registro con la información solicitada</w:t>
      </w:r>
      <w:r w:rsidRPr="00BB60DD">
        <w:rPr>
          <w:rFonts w:ascii="Palatino Linotype" w:eastAsiaTheme="minorHAnsi" w:hAnsi="Palatino Linotype" w:cs="TimesNewRomanPS-ItalicMT"/>
          <w:iCs/>
          <w:lang w:val="es-MX" w:eastAsia="en-US"/>
        </w:rPr>
        <w:t>; asimismo, referente al gasto y las facturas o pagos, comunicó que, se encuentra fuera de la competencia de esa Dirección y sus Departamentos.</w:t>
      </w:r>
    </w:p>
    <w:p w14:paraId="5590D83B" w14:textId="77777777" w:rsidR="00B57684" w:rsidRPr="00BB60DD" w:rsidRDefault="00B57684" w:rsidP="003E3D46">
      <w:pPr>
        <w:spacing w:line="360" w:lineRule="auto"/>
        <w:ind w:right="141"/>
        <w:jc w:val="both"/>
        <w:rPr>
          <w:rFonts w:ascii="Palatino Linotype" w:eastAsiaTheme="minorHAnsi" w:hAnsi="Palatino Linotype" w:cs="TimesNewRomanPS-ItalicMT"/>
          <w:iCs/>
          <w:lang w:val="es-MX" w:eastAsia="en-US"/>
        </w:rPr>
      </w:pPr>
    </w:p>
    <w:p w14:paraId="21F1F155" w14:textId="101834BC" w:rsidR="003E3D46" w:rsidRPr="00BB60DD" w:rsidRDefault="00B57684" w:rsidP="003E3D46">
      <w:pPr>
        <w:spacing w:line="360" w:lineRule="auto"/>
        <w:ind w:right="141"/>
        <w:jc w:val="both"/>
        <w:rPr>
          <w:rFonts w:ascii="Palatino Linotype" w:eastAsiaTheme="minorHAnsi" w:hAnsi="Palatino Linotype" w:cs="TimesNewRomanPS-ItalicMT"/>
          <w:iCs/>
          <w:lang w:val="es-MX" w:eastAsia="en-US"/>
        </w:rPr>
      </w:pPr>
      <w:r w:rsidRPr="00BB60DD">
        <w:rPr>
          <w:rFonts w:ascii="Palatino Linotype" w:eastAsiaTheme="minorHAnsi" w:hAnsi="Palatino Linotype" w:cs="TimesNewRomanPS-ItalicMT"/>
          <w:iCs/>
          <w:lang w:val="es-MX" w:eastAsia="en-US"/>
        </w:rPr>
        <w:t xml:space="preserve">Por último, a través del oficio número </w:t>
      </w:r>
      <w:r w:rsidRPr="00BB60DD">
        <w:rPr>
          <w:rFonts w:ascii="Palatino Linotype" w:eastAsiaTheme="minorHAnsi" w:hAnsi="Palatino Linotype" w:cs="TimesNewRomanPS-ItalicMT"/>
          <w:b/>
          <w:iCs/>
          <w:lang w:val="es-MX" w:eastAsia="en-US"/>
        </w:rPr>
        <w:t>200F1</w:t>
      </w:r>
      <w:r w:rsidR="0063560D" w:rsidRPr="00BB60DD">
        <w:rPr>
          <w:rFonts w:ascii="Palatino Linotype" w:eastAsiaTheme="minorHAnsi" w:hAnsi="Palatino Linotype" w:cs="TimesNewRomanPS-ItalicMT"/>
          <w:b/>
          <w:iCs/>
          <w:lang w:val="es-MX" w:eastAsia="en-US"/>
        </w:rPr>
        <w:t>0300/500/2025</w:t>
      </w:r>
      <w:r w:rsidR="0063560D" w:rsidRPr="00BB60DD">
        <w:rPr>
          <w:rFonts w:ascii="Palatino Linotype" w:eastAsiaTheme="minorHAnsi" w:hAnsi="Palatino Linotype" w:cs="TimesNewRomanPS-ItalicMT"/>
          <w:iCs/>
          <w:lang w:val="es-MX" w:eastAsia="en-US"/>
        </w:rPr>
        <w:t xml:space="preserve">, la </w:t>
      </w:r>
      <w:r w:rsidR="0063560D" w:rsidRPr="00BB60DD">
        <w:rPr>
          <w:rFonts w:ascii="Palatino Linotype" w:eastAsiaTheme="minorHAnsi" w:hAnsi="Palatino Linotype" w:cs="TimesNewRomanPS-ItalicMT"/>
          <w:b/>
          <w:iCs/>
          <w:lang w:val="es-MX" w:eastAsia="en-US"/>
        </w:rPr>
        <w:t>Coordinadora de Administración y Finanzas del Instituto Municipal de la Mujer</w:t>
      </w:r>
      <w:r w:rsidR="0063560D" w:rsidRPr="00BB60DD">
        <w:rPr>
          <w:rFonts w:ascii="Palatino Linotype" w:eastAsiaTheme="minorHAnsi" w:hAnsi="Palatino Linotype" w:cs="TimesNewRomanPS-ItalicMT"/>
          <w:iCs/>
          <w:lang w:val="es-MX" w:eastAsia="en-US"/>
        </w:rPr>
        <w:t xml:space="preserve">, informó que </w:t>
      </w:r>
      <w:r w:rsidR="0063560D" w:rsidRPr="00BB60DD">
        <w:rPr>
          <w:rFonts w:ascii="Palatino Linotype" w:eastAsiaTheme="minorHAnsi" w:hAnsi="Palatino Linotype" w:cs="TimesNewRomanPS-ItalicMT"/>
          <w:b/>
          <w:iCs/>
          <w:u w:val="single"/>
          <w:lang w:val="es-MX" w:eastAsia="en-US"/>
        </w:rPr>
        <w:t>las compras realizadas, no rebasan los montos para contraer contrato</w:t>
      </w:r>
      <w:r w:rsidR="0063560D" w:rsidRPr="00BB60DD">
        <w:rPr>
          <w:rFonts w:ascii="Palatino Linotype" w:eastAsiaTheme="minorHAnsi" w:hAnsi="Palatino Linotype" w:cs="TimesNewRomanPS-ItalicMT"/>
          <w:iCs/>
          <w:lang w:val="es-MX" w:eastAsia="en-US"/>
        </w:rPr>
        <w:t xml:space="preserve">, por lo que, remitió los datos de: </w:t>
      </w:r>
      <w:r w:rsidR="0063560D" w:rsidRPr="00BB60DD">
        <w:rPr>
          <w:rFonts w:ascii="Palatino Linotype" w:eastAsiaTheme="minorHAnsi" w:hAnsi="Palatino Linotype" w:cs="TimesNewRomanPS-ItalicMT"/>
          <w:b/>
          <w:iCs/>
          <w:u w:val="single"/>
          <w:lang w:val="es-MX" w:eastAsia="en-US"/>
        </w:rPr>
        <w:t>las partidas presupuestales</w:t>
      </w:r>
      <w:r w:rsidR="0063560D" w:rsidRPr="00BB60DD">
        <w:rPr>
          <w:rFonts w:ascii="Palatino Linotype" w:eastAsiaTheme="minorHAnsi" w:hAnsi="Palatino Linotype" w:cs="TimesNewRomanPS-ItalicMT"/>
          <w:iCs/>
          <w:lang w:val="es-MX" w:eastAsia="en-US"/>
        </w:rPr>
        <w:t xml:space="preserve">, </w:t>
      </w:r>
      <w:r w:rsidR="0063560D" w:rsidRPr="00BB60DD">
        <w:rPr>
          <w:rFonts w:ascii="Palatino Linotype" w:eastAsiaTheme="minorHAnsi" w:hAnsi="Palatino Linotype" w:cs="TimesNewRomanPS-ItalicMT"/>
          <w:b/>
          <w:iCs/>
          <w:u w:val="single"/>
          <w:lang w:val="es-MX" w:eastAsia="en-US"/>
        </w:rPr>
        <w:t>el concepto</w:t>
      </w:r>
      <w:r w:rsidR="0063560D" w:rsidRPr="00BB60DD">
        <w:rPr>
          <w:rFonts w:ascii="Palatino Linotype" w:eastAsiaTheme="minorHAnsi" w:hAnsi="Palatino Linotype" w:cs="TimesNewRomanPS-ItalicMT"/>
          <w:iCs/>
          <w:lang w:val="es-MX" w:eastAsia="en-US"/>
        </w:rPr>
        <w:t xml:space="preserve"> y </w:t>
      </w:r>
      <w:r w:rsidR="0063560D" w:rsidRPr="00BB60DD">
        <w:rPr>
          <w:rFonts w:ascii="Palatino Linotype" w:eastAsiaTheme="minorHAnsi" w:hAnsi="Palatino Linotype" w:cs="TimesNewRomanPS-ItalicMT"/>
          <w:b/>
          <w:iCs/>
          <w:u w:val="single"/>
          <w:lang w:val="es-MX" w:eastAsia="en-US"/>
        </w:rPr>
        <w:t>el monto total de lo erogado en materiales de papelería y limpieza</w:t>
      </w:r>
      <w:r w:rsidR="0063560D" w:rsidRPr="00BB60DD">
        <w:rPr>
          <w:rFonts w:ascii="Palatino Linotype" w:eastAsiaTheme="minorHAnsi" w:hAnsi="Palatino Linotype" w:cs="TimesNewRomanPS-ItalicMT"/>
          <w:iCs/>
          <w:lang w:val="es-MX" w:eastAsia="en-US"/>
        </w:rPr>
        <w:t>.</w:t>
      </w:r>
    </w:p>
    <w:p w14:paraId="0BABC580" w14:textId="77777777" w:rsidR="0063560D" w:rsidRPr="00BB60DD" w:rsidRDefault="0063560D" w:rsidP="003E3D46">
      <w:pPr>
        <w:spacing w:line="360" w:lineRule="auto"/>
        <w:ind w:right="141"/>
        <w:jc w:val="both"/>
        <w:rPr>
          <w:rFonts w:ascii="Palatino Linotype" w:eastAsiaTheme="minorHAnsi" w:hAnsi="Palatino Linotype" w:cs="TimesNewRomanPS-ItalicMT"/>
          <w:iCs/>
          <w:lang w:val="es-MX" w:eastAsia="en-US"/>
        </w:rPr>
      </w:pPr>
    </w:p>
    <w:p w14:paraId="336F8F6F" w14:textId="61B119F9" w:rsidR="00F85B63" w:rsidRPr="00BB60DD" w:rsidRDefault="00F85B63" w:rsidP="00F85B63">
      <w:pPr>
        <w:autoSpaceDE w:val="0"/>
        <w:autoSpaceDN w:val="0"/>
        <w:adjustRightInd w:val="0"/>
        <w:spacing w:line="360" w:lineRule="auto"/>
        <w:jc w:val="both"/>
        <w:rPr>
          <w:rFonts w:ascii="Palatino Linotype" w:eastAsiaTheme="minorHAnsi" w:hAnsi="Palatino Linotype" w:cs="Arial"/>
          <w:bCs/>
          <w:szCs w:val="22"/>
          <w:lang w:val="es-MX" w:eastAsia="en-US"/>
        </w:rPr>
      </w:pPr>
      <w:r w:rsidRPr="00BB60DD">
        <w:rPr>
          <w:rFonts w:ascii="Palatino Linotype" w:eastAsiaTheme="minorHAnsi" w:hAnsi="Palatino Linotype" w:cs="Arial"/>
          <w:bCs/>
          <w:szCs w:val="22"/>
          <w:lang w:val="es-MX" w:eastAsia="en-US"/>
        </w:rPr>
        <w:t xml:space="preserve">Es de destacar que, al haber un pronunciamiento por parte de un Servidor Público dentro de sus atribuciones, este Órgano Garante, no está facultado para manifestarse sobre la veracidad de lo afirmado por parte del </w:t>
      </w:r>
      <w:r w:rsidRPr="00BB60DD">
        <w:rPr>
          <w:rFonts w:ascii="Palatino Linotype" w:eastAsiaTheme="minorHAnsi" w:hAnsi="Palatino Linotype" w:cs="Arial"/>
          <w:b/>
          <w:bCs/>
          <w:szCs w:val="22"/>
          <w:lang w:val="es-MX" w:eastAsia="en-US"/>
        </w:rPr>
        <w:t>Sujeto Obligado</w:t>
      </w:r>
      <w:r w:rsidRPr="00BB60DD">
        <w:rPr>
          <w:rFonts w:ascii="Palatino Linotype" w:eastAsiaTheme="minorHAnsi" w:hAnsi="Palatino Linotype" w:cs="Arial"/>
          <w:bCs/>
          <w:szCs w:val="22"/>
          <w:lang w:val="es-MX" w:eastAsia="en-US"/>
        </w:rPr>
        <w:t xml:space="preserve"> pues no existe precepto legal alguno en la Ley de la materia que lo faculte para ello. </w:t>
      </w:r>
    </w:p>
    <w:p w14:paraId="5D3DA30A" w14:textId="77777777" w:rsidR="00683574" w:rsidRPr="00BB60DD" w:rsidRDefault="00683574" w:rsidP="00572099">
      <w:pPr>
        <w:spacing w:line="360" w:lineRule="auto"/>
        <w:ind w:right="141"/>
        <w:jc w:val="both"/>
        <w:rPr>
          <w:rFonts w:ascii="Palatino Linotype" w:eastAsiaTheme="minorHAnsi" w:hAnsi="Palatino Linotype" w:cs="Arial"/>
          <w:bCs/>
          <w:lang w:val="es-MX" w:eastAsia="en-US"/>
        </w:rPr>
      </w:pPr>
    </w:p>
    <w:p w14:paraId="2CA5D280" w14:textId="68147B82" w:rsidR="00056A58" w:rsidRPr="00BB60DD" w:rsidRDefault="00E11B18" w:rsidP="0063560D">
      <w:pPr>
        <w:spacing w:line="360" w:lineRule="auto"/>
        <w:ind w:right="141"/>
        <w:jc w:val="both"/>
        <w:rPr>
          <w:rFonts w:ascii="Palatino Linotype" w:eastAsiaTheme="minorHAnsi" w:hAnsi="Palatino Linotype" w:cs="Arial"/>
          <w:bCs/>
          <w:i/>
          <w:lang w:val="es-MX" w:eastAsia="en-US"/>
        </w:rPr>
      </w:pPr>
      <w:r w:rsidRPr="00BB60DD">
        <w:rPr>
          <w:rFonts w:ascii="Palatino Linotype" w:eastAsiaTheme="minorHAnsi" w:hAnsi="Palatino Linotype" w:cs="Arial"/>
          <w:bCs/>
          <w:lang w:val="es-MX" w:eastAsia="en-US"/>
        </w:rPr>
        <w:t>Es así que derivado de la respuesta emitida por</w:t>
      </w:r>
      <w:r w:rsidR="0063560D" w:rsidRPr="00BB60DD">
        <w:rPr>
          <w:rFonts w:ascii="Palatino Linotype" w:eastAsiaTheme="minorHAnsi" w:hAnsi="Palatino Linotype" w:cs="Arial"/>
          <w:bCs/>
          <w:lang w:val="es-MX" w:eastAsia="en-US"/>
        </w:rPr>
        <w:t xml:space="preserve"> el </w:t>
      </w:r>
      <w:r w:rsidRPr="00BB60DD">
        <w:rPr>
          <w:rFonts w:ascii="Palatino Linotype" w:eastAsiaTheme="minorHAnsi" w:hAnsi="Palatino Linotype" w:cs="Arial"/>
          <w:b/>
          <w:bCs/>
          <w:lang w:val="es-MX" w:eastAsia="en-US"/>
        </w:rPr>
        <w:t>Sujeto Obligado</w:t>
      </w:r>
      <w:r w:rsidRPr="00BB60DD">
        <w:rPr>
          <w:rFonts w:ascii="Palatino Linotype" w:eastAsiaTheme="minorHAnsi" w:hAnsi="Palatino Linotype" w:cs="Arial"/>
          <w:bCs/>
          <w:lang w:val="es-MX" w:eastAsia="en-US"/>
        </w:rPr>
        <w:t>,</w:t>
      </w:r>
      <w:r w:rsidR="0073033B" w:rsidRPr="00BB60DD">
        <w:rPr>
          <w:rFonts w:ascii="Palatino Linotype" w:eastAsiaTheme="minorHAnsi" w:hAnsi="Palatino Linotype" w:cs="Arial"/>
          <w:bCs/>
          <w:lang w:val="es-MX" w:eastAsia="en-US"/>
        </w:rPr>
        <w:t xml:space="preserve"> la parte </w:t>
      </w:r>
      <w:r w:rsidRPr="00BB60DD">
        <w:rPr>
          <w:rFonts w:ascii="Palatino Linotype" w:eastAsiaTheme="minorHAnsi" w:hAnsi="Palatino Linotype" w:cs="Arial"/>
          <w:b/>
          <w:bCs/>
          <w:lang w:val="es-MX" w:eastAsia="en-US"/>
        </w:rPr>
        <w:t>Recurrente</w:t>
      </w:r>
      <w:r w:rsidRPr="00BB60DD">
        <w:rPr>
          <w:rFonts w:ascii="Palatino Linotype" w:eastAsiaTheme="minorHAnsi" w:hAnsi="Palatino Linotype" w:cs="Arial"/>
          <w:bCs/>
          <w:lang w:val="es-MX" w:eastAsia="en-US"/>
        </w:rPr>
        <w:t xml:space="preserve">, interpuso el presente recurso de revisión, señalando sustancialmente </w:t>
      </w:r>
      <w:r w:rsidRPr="00BB60DD">
        <w:rPr>
          <w:rFonts w:ascii="Palatino Linotype" w:eastAsiaTheme="minorHAnsi" w:hAnsi="Palatino Linotype" w:cs="Arial"/>
          <w:bCs/>
          <w:lang w:val="es-MX" w:eastAsia="en-US"/>
        </w:rPr>
        <w:lastRenderedPageBreak/>
        <w:t>como su</w:t>
      </w:r>
      <w:r w:rsidR="00FA0962" w:rsidRPr="00BB60DD">
        <w:rPr>
          <w:rFonts w:ascii="Palatino Linotype" w:eastAsiaTheme="minorHAnsi" w:hAnsi="Palatino Linotype" w:cs="Arial"/>
          <w:bCs/>
          <w:lang w:val="es-MX" w:eastAsia="en-US"/>
        </w:rPr>
        <w:t>s</w:t>
      </w:r>
      <w:r w:rsidR="006A2694" w:rsidRPr="00BB60DD">
        <w:rPr>
          <w:rFonts w:ascii="Palatino Linotype" w:eastAsiaTheme="minorHAnsi" w:hAnsi="Palatino Linotype" w:cs="Arial"/>
          <w:bCs/>
          <w:lang w:val="es-MX" w:eastAsia="en-US"/>
        </w:rPr>
        <w:t xml:space="preserve"> </w:t>
      </w:r>
      <w:r w:rsidR="00FA0962" w:rsidRPr="00BB60DD">
        <w:rPr>
          <w:rFonts w:ascii="Palatino Linotype" w:eastAsiaTheme="minorHAnsi" w:hAnsi="Palatino Linotype" w:cs="Arial"/>
          <w:bCs/>
          <w:lang w:val="es-MX" w:eastAsia="en-US"/>
        </w:rPr>
        <w:t>razones o motivos de inconformidad</w:t>
      </w:r>
      <w:r w:rsidRPr="00BB60DD">
        <w:rPr>
          <w:rFonts w:ascii="Palatino Linotype" w:eastAsiaTheme="minorHAnsi" w:hAnsi="Palatino Linotype" w:cs="Arial"/>
          <w:bCs/>
          <w:lang w:val="es-MX" w:eastAsia="en-US"/>
        </w:rPr>
        <w:t>, lo siguiente:</w:t>
      </w:r>
      <w:r w:rsidR="00E9680B" w:rsidRPr="00BB60DD">
        <w:rPr>
          <w:rFonts w:ascii="Palatino Linotype" w:eastAsiaTheme="minorHAnsi" w:hAnsi="Palatino Linotype" w:cs="Arial"/>
          <w:bCs/>
          <w:lang w:val="es-MX" w:eastAsia="en-US"/>
        </w:rPr>
        <w:t xml:space="preserve"> </w:t>
      </w:r>
      <w:r w:rsidRPr="00BB60DD">
        <w:rPr>
          <w:rFonts w:ascii="Palatino Linotype" w:eastAsiaTheme="minorHAnsi" w:hAnsi="Palatino Linotype" w:cs="Arial"/>
          <w:bCs/>
          <w:i/>
          <w:lang w:val="es-MX" w:eastAsia="en-US"/>
        </w:rPr>
        <w:t>“</w:t>
      </w:r>
      <w:r w:rsidR="0063560D" w:rsidRPr="00BB60DD">
        <w:rPr>
          <w:rFonts w:ascii="Palatino Linotype" w:eastAsiaTheme="minorHAnsi" w:hAnsi="Palatino Linotype" w:cs="Arial"/>
          <w:i/>
          <w:lang w:val="es-MX" w:eastAsia="en-US"/>
        </w:rPr>
        <w:t>La opacidad a todo en ese municipio no entrega la información solicitada se pide se entregue conforme a la ley se entregue la información</w:t>
      </w:r>
      <w:r w:rsidRPr="00BB60DD">
        <w:rPr>
          <w:rFonts w:ascii="Palatino Linotype" w:eastAsiaTheme="minorHAnsi" w:hAnsi="Palatino Linotype" w:cs="Arial"/>
          <w:bCs/>
          <w:i/>
          <w:lang w:val="es-MX" w:eastAsia="en-US"/>
        </w:rPr>
        <w:t>” (Sic).</w:t>
      </w:r>
    </w:p>
    <w:p w14:paraId="74D30E07" w14:textId="77777777" w:rsidR="0063560D" w:rsidRPr="00BB60DD" w:rsidRDefault="0063560D" w:rsidP="0063560D">
      <w:pPr>
        <w:spacing w:line="360" w:lineRule="auto"/>
        <w:ind w:right="141"/>
        <w:jc w:val="both"/>
        <w:rPr>
          <w:rFonts w:ascii="Palatino Linotype" w:eastAsiaTheme="minorHAnsi" w:hAnsi="Palatino Linotype" w:cs="Arial"/>
          <w:bCs/>
          <w:i/>
          <w:lang w:val="es-MX" w:eastAsia="en-US"/>
        </w:rPr>
      </w:pPr>
    </w:p>
    <w:p w14:paraId="0AAB87AA" w14:textId="494D1774" w:rsidR="00FF77B3" w:rsidRPr="00BB60DD" w:rsidRDefault="00FF77B3" w:rsidP="008A12CF">
      <w:pPr>
        <w:tabs>
          <w:tab w:val="left" w:pos="709"/>
        </w:tabs>
        <w:spacing w:line="360" w:lineRule="auto"/>
        <w:contextualSpacing/>
        <w:jc w:val="both"/>
        <w:rPr>
          <w:rFonts w:ascii="Palatino Linotype" w:hAnsi="Palatino Linotype" w:cs="Arial"/>
          <w:lang w:val="es-ES_tradnl"/>
        </w:rPr>
      </w:pPr>
      <w:r w:rsidRPr="00BB60DD">
        <w:rPr>
          <w:rFonts w:ascii="Palatino Linotype" w:hAnsi="Palatino Linotype" w:cs="Arial"/>
          <w:lang w:val="es-ES_tradnl"/>
        </w:rPr>
        <w:t xml:space="preserve">Por lo que, </w:t>
      </w:r>
      <w:r w:rsidR="00100FB3" w:rsidRPr="00BB60DD">
        <w:rPr>
          <w:rFonts w:ascii="Palatino Linotype" w:hAnsi="Palatino Linotype" w:cs="Arial"/>
          <w:lang w:val="es-ES_tradnl"/>
        </w:rPr>
        <w:t xml:space="preserve">en la etapa de manifestaciones, </w:t>
      </w:r>
      <w:r w:rsidRPr="00BB60DD">
        <w:rPr>
          <w:rFonts w:ascii="Palatino Linotype" w:hAnsi="Palatino Linotype" w:cs="Arial"/>
          <w:lang w:val="es-ES_tradnl"/>
        </w:rPr>
        <w:t xml:space="preserve">el </w:t>
      </w:r>
      <w:r w:rsidRPr="00BB60DD">
        <w:rPr>
          <w:rFonts w:ascii="Palatino Linotype" w:hAnsi="Palatino Linotype" w:cs="Arial"/>
          <w:b/>
          <w:bCs/>
          <w:lang w:val="es-ES_tradnl"/>
        </w:rPr>
        <w:t>Sujeto Obligado</w:t>
      </w:r>
      <w:r w:rsidRPr="00BB60DD">
        <w:rPr>
          <w:rFonts w:ascii="Palatino Linotype" w:hAnsi="Palatino Linotype" w:cs="Arial"/>
          <w:lang w:val="es-ES_tradnl"/>
        </w:rPr>
        <w:t xml:space="preserve"> </w:t>
      </w:r>
      <w:r w:rsidR="0063560D" w:rsidRPr="00BB60DD">
        <w:rPr>
          <w:rFonts w:ascii="Palatino Linotype" w:hAnsi="Palatino Linotype" w:cs="Arial"/>
          <w:lang w:val="es-ES_tradnl"/>
        </w:rPr>
        <w:t xml:space="preserve">ratificó las respuestas emitidas por parte de los Servidores Públicos Habilitados de la </w:t>
      </w:r>
      <w:r w:rsidR="0063560D" w:rsidRPr="00BB60DD">
        <w:rPr>
          <w:rFonts w:ascii="Palatino Linotype" w:hAnsi="Palatino Linotype" w:cs="Arial"/>
          <w:b/>
          <w:lang w:val="es-ES_tradnl"/>
        </w:rPr>
        <w:t>Tesorería Municipal</w:t>
      </w:r>
      <w:r w:rsidR="0063560D" w:rsidRPr="00BB60DD">
        <w:rPr>
          <w:rFonts w:ascii="Palatino Linotype" w:hAnsi="Palatino Linotype" w:cs="Arial"/>
          <w:lang w:val="es-ES_tradnl"/>
        </w:rPr>
        <w:t xml:space="preserve">; la </w:t>
      </w:r>
      <w:r w:rsidR="0063560D" w:rsidRPr="00BB60DD">
        <w:rPr>
          <w:rFonts w:ascii="Palatino Linotype" w:hAnsi="Palatino Linotype" w:cs="Arial"/>
          <w:b/>
          <w:lang w:val="es-ES_tradnl"/>
        </w:rPr>
        <w:t>Dirección General de Administración</w:t>
      </w:r>
      <w:r w:rsidR="0063560D" w:rsidRPr="00BB60DD">
        <w:rPr>
          <w:rFonts w:ascii="Palatino Linotype" w:hAnsi="Palatino Linotype" w:cs="Arial"/>
          <w:lang w:val="es-ES_tradnl"/>
        </w:rPr>
        <w:t xml:space="preserve"> y el </w:t>
      </w:r>
      <w:r w:rsidR="0063560D" w:rsidRPr="00BB60DD">
        <w:rPr>
          <w:rFonts w:ascii="Palatino Linotype" w:hAnsi="Palatino Linotype" w:cs="Arial"/>
          <w:b/>
          <w:lang w:val="es-ES_tradnl"/>
        </w:rPr>
        <w:t>Instituto Municipal de la Mujer</w:t>
      </w:r>
      <w:r w:rsidR="0063560D" w:rsidRPr="00BB60DD">
        <w:rPr>
          <w:rFonts w:ascii="Palatino Linotype" w:hAnsi="Palatino Linotype" w:cs="Arial"/>
          <w:lang w:val="es-ES_tradnl"/>
        </w:rPr>
        <w:t xml:space="preserve">, a la solicitud </w:t>
      </w:r>
      <w:r w:rsidR="0063560D" w:rsidRPr="00BB60DD">
        <w:rPr>
          <w:rFonts w:ascii="Palatino Linotype" w:hAnsi="Palatino Linotype" w:cs="Arial"/>
          <w:b/>
          <w:lang w:val="es-ES_tradnl"/>
        </w:rPr>
        <w:t>03501/TOLUCA/IP/2025</w:t>
      </w:r>
      <w:r w:rsidR="0063560D" w:rsidRPr="00BB60DD">
        <w:rPr>
          <w:rFonts w:ascii="Palatino Linotype" w:hAnsi="Palatino Linotype" w:cs="Arial"/>
          <w:lang w:val="es-ES_tradnl"/>
        </w:rPr>
        <w:t xml:space="preserve">, relacionada con el Recurso de Revisión </w:t>
      </w:r>
      <w:r w:rsidR="0063560D" w:rsidRPr="00BB60DD">
        <w:rPr>
          <w:rFonts w:ascii="Palatino Linotype" w:hAnsi="Palatino Linotype" w:cs="Arial"/>
          <w:b/>
          <w:lang w:val="es-ES_tradnl"/>
        </w:rPr>
        <w:t>09760/INFOEM/IP/RR/2025</w:t>
      </w:r>
      <w:r w:rsidR="0063560D" w:rsidRPr="00BB60DD">
        <w:rPr>
          <w:rFonts w:ascii="Palatino Linotype" w:hAnsi="Palatino Linotype" w:cs="Arial"/>
          <w:lang w:val="es-ES_tradnl"/>
        </w:rPr>
        <w:t>.</w:t>
      </w:r>
    </w:p>
    <w:p w14:paraId="2D898BF7" w14:textId="77777777" w:rsidR="0063560D" w:rsidRPr="00BB60DD" w:rsidRDefault="0063560D" w:rsidP="008A12CF">
      <w:pPr>
        <w:tabs>
          <w:tab w:val="left" w:pos="709"/>
        </w:tabs>
        <w:spacing w:line="360" w:lineRule="auto"/>
        <w:contextualSpacing/>
        <w:jc w:val="both"/>
        <w:rPr>
          <w:rFonts w:ascii="Palatino Linotype" w:hAnsi="Palatino Linotype" w:cs="Arial"/>
          <w:lang w:val="es-ES_tradnl"/>
        </w:rPr>
      </w:pPr>
    </w:p>
    <w:p w14:paraId="6C277C3B" w14:textId="7D32386C" w:rsidR="008A12CF" w:rsidRPr="00BB60DD" w:rsidRDefault="00E9680B" w:rsidP="008A12CF">
      <w:pPr>
        <w:tabs>
          <w:tab w:val="left" w:pos="709"/>
        </w:tabs>
        <w:spacing w:line="360" w:lineRule="auto"/>
        <w:contextualSpacing/>
        <w:jc w:val="both"/>
        <w:rPr>
          <w:rFonts w:ascii="Palatino Linotype" w:hAnsi="Palatino Linotype" w:cs="Arial"/>
        </w:rPr>
      </w:pPr>
      <w:r w:rsidRPr="00BB60DD">
        <w:rPr>
          <w:rFonts w:ascii="Palatino Linotype" w:hAnsi="Palatino Linotype" w:cs="Arial"/>
          <w:lang w:val="es-ES_tradnl"/>
        </w:rPr>
        <w:t>Ante ello</w:t>
      </w:r>
      <w:r w:rsidR="008A12CF" w:rsidRPr="00BB60DD">
        <w:rPr>
          <w:rFonts w:ascii="Palatino Linotype" w:hAnsi="Palatino Linotype" w:cs="Arial"/>
          <w:lang w:val="es-ES_tradnl"/>
        </w:rPr>
        <w:t xml:space="preserve">, es de </w:t>
      </w:r>
      <w:r w:rsidR="008A12CF" w:rsidRPr="00BB60DD">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BB60DD" w:rsidRDefault="00791193" w:rsidP="00791193">
      <w:pPr>
        <w:pStyle w:val="Sinespaciado"/>
      </w:pPr>
    </w:p>
    <w:p w14:paraId="42FB5373" w14:textId="77777777" w:rsidR="008A12CF" w:rsidRPr="00BB60DD" w:rsidRDefault="008A12CF" w:rsidP="00351E9D">
      <w:pPr>
        <w:ind w:left="567" w:right="616"/>
        <w:jc w:val="both"/>
        <w:rPr>
          <w:rFonts w:ascii="Palatino Linotype" w:hAnsi="Palatino Linotype" w:cs="Arial"/>
          <w:i/>
          <w:sz w:val="22"/>
        </w:rPr>
      </w:pPr>
      <w:r w:rsidRPr="00BB60DD">
        <w:rPr>
          <w:rFonts w:ascii="Palatino Linotype" w:hAnsi="Palatino Linotype" w:cs="Arial"/>
          <w:i/>
          <w:sz w:val="22"/>
        </w:rPr>
        <w:t>“</w:t>
      </w:r>
      <w:r w:rsidRPr="00BB60DD">
        <w:rPr>
          <w:rFonts w:ascii="Palatino Linotype" w:hAnsi="Palatino Linotype" w:cs="Arial"/>
          <w:b/>
          <w:i/>
          <w:sz w:val="22"/>
        </w:rPr>
        <w:t xml:space="preserve">Artículo 4. </w:t>
      </w:r>
      <w:r w:rsidRPr="00BB60DD">
        <w:rPr>
          <w:rFonts w:ascii="Palatino Linotype" w:hAnsi="Palatino Linotype" w:cs="Arial"/>
          <w:i/>
          <w:sz w:val="22"/>
        </w:rPr>
        <w:t xml:space="preserve">… </w:t>
      </w:r>
    </w:p>
    <w:p w14:paraId="3EBD2FA7" w14:textId="77777777" w:rsidR="008A12CF" w:rsidRPr="00BB60DD" w:rsidRDefault="008A12CF" w:rsidP="00351E9D">
      <w:pPr>
        <w:ind w:left="567" w:right="616"/>
        <w:jc w:val="both"/>
        <w:rPr>
          <w:rFonts w:ascii="Palatino Linotype" w:hAnsi="Palatino Linotype" w:cs="Arial"/>
          <w:i/>
          <w:sz w:val="22"/>
        </w:rPr>
      </w:pPr>
      <w:r w:rsidRPr="00BB60DD">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BB60DD">
        <w:rPr>
          <w:rFonts w:ascii="Palatino Linotype" w:hAnsi="Palatino Linotype" w:cs="Arial"/>
          <w:i/>
          <w:sz w:val="22"/>
        </w:rPr>
        <w:t>evistas por esta Ley.</w:t>
      </w:r>
      <w:r w:rsidRPr="00BB60DD">
        <w:rPr>
          <w:rFonts w:ascii="Palatino Linotype" w:hAnsi="Palatino Linotype" w:cs="Arial"/>
          <w:i/>
          <w:sz w:val="22"/>
        </w:rPr>
        <w:t>”</w:t>
      </w:r>
    </w:p>
    <w:p w14:paraId="7ADA0171" w14:textId="77777777" w:rsidR="00E9680B" w:rsidRPr="00BB60DD" w:rsidRDefault="00E9680B"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BB60DD" w:rsidRDefault="008A12CF" w:rsidP="008A12CF">
      <w:pPr>
        <w:tabs>
          <w:tab w:val="left" w:pos="709"/>
        </w:tabs>
        <w:spacing w:line="360" w:lineRule="auto"/>
        <w:contextualSpacing/>
        <w:jc w:val="both"/>
        <w:rPr>
          <w:rFonts w:ascii="Palatino Linotype" w:hAnsi="Palatino Linotype" w:cs="Arial"/>
          <w:lang w:val="es-ES_tradnl"/>
        </w:rPr>
      </w:pPr>
      <w:r w:rsidRPr="00BB60DD">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0AE2A79C" w14:textId="77777777" w:rsidR="008A12CF" w:rsidRPr="00BB60DD" w:rsidRDefault="008A12CF" w:rsidP="008A12CF">
      <w:pPr>
        <w:tabs>
          <w:tab w:val="left" w:pos="709"/>
        </w:tabs>
        <w:spacing w:line="360" w:lineRule="auto"/>
        <w:contextualSpacing/>
        <w:jc w:val="both"/>
        <w:rPr>
          <w:rFonts w:ascii="Palatino Linotype" w:hAnsi="Palatino Linotype" w:cs="Arial"/>
        </w:rPr>
      </w:pPr>
    </w:p>
    <w:p w14:paraId="4F59E477" w14:textId="77D99F47" w:rsidR="008A12CF" w:rsidRPr="00BB60DD" w:rsidRDefault="008A12CF" w:rsidP="00376422">
      <w:pPr>
        <w:tabs>
          <w:tab w:val="left" w:pos="709"/>
        </w:tabs>
        <w:spacing w:line="360" w:lineRule="auto"/>
        <w:contextualSpacing/>
        <w:jc w:val="both"/>
        <w:rPr>
          <w:rFonts w:ascii="Palatino Linotype" w:hAnsi="Palatino Linotype" w:cs="Arial"/>
        </w:rPr>
      </w:pPr>
      <w:r w:rsidRPr="00BB60DD">
        <w:rPr>
          <w:rFonts w:ascii="Palatino Linotype" w:hAnsi="Palatino Linotype" w:cs="Arial"/>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BB60DD">
        <w:rPr>
          <w:rFonts w:ascii="Palatino Linotype" w:hAnsi="Palatino Linotype" w:cs="Arial"/>
        </w:rPr>
        <w:t xml:space="preserve">como se señala a continuación: </w:t>
      </w:r>
    </w:p>
    <w:p w14:paraId="72C06A84" w14:textId="77777777" w:rsidR="00376422" w:rsidRPr="00BB60DD"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BB60DD" w:rsidRDefault="008A12CF" w:rsidP="00E9680B">
      <w:pPr>
        <w:ind w:left="567" w:right="616"/>
        <w:jc w:val="both"/>
        <w:rPr>
          <w:rFonts w:ascii="Palatino Linotype" w:hAnsi="Palatino Linotype" w:cs="Arial"/>
          <w:i/>
          <w:sz w:val="22"/>
        </w:rPr>
      </w:pPr>
      <w:r w:rsidRPr="00BB60DD">
        <w:rPr>
          <w:rFonts w:ascii="Palatino Linotype" w:hAnsi="Palatino Linotype" w:cs="Arial"/>
          <w:i/>
          <w:sz w:val="22"/>
        </w:rPr>
        <w:t>“</w:t>
      </w:r>
      <w:r w:rsidRPr="00BB60DD">
        <w:rPr>
          <w:rFonts w:ascii="Palatino Linotype" w:hAnsi="Palatino Linotype" w:cs="Arial"/>
          <w:b/>
          <w:i/>
          <w:sz w:val="22"/>
        </w:rPr>
        <w:t>Artículo 12.</w:t>
      </w:r>
      <w:r w:rsidRPr="00BB60DD">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BB60DD" w:rsidRDefault="008A12CF" w:rsidP="00E9680B">
      <w:pPr>
        <w:ind w:left="567" w:right="616"/>
        <w:jc w:val="both"/>
        <w:rPr>
          <w:rFonts w:ascii="Palatino Linotype" w:hAnsi="Palatino Linotype" w:cs="Arial"/>
          <w:i/>
          <w:sz w:val="22"/>
        </w:rPr>
      </w:pPr>
    </w:p>
    <w:p w14:paraId="4C59E8C4" w14:textId="77777777" w:rsidR="00CC0B81" w:rsidRPr="00BB60DD" w:rsidRDefault="008A12CF" w:rsidP="00581DC8">
      <w:pPr>
        <w:ind w:left="567" w:right="616"/>
        <w:jc w:val="both"/>
        <w:rPr>
          <w:rFonts w:ascii="Palatino Linotype" w:hAnsi="Palatino Linotype" w:cs="Arial"/>
          <w:i/>
          <w:sz w:val="22"/>
        </w:rPr>
      </w:pPr>
      <w:r w:rsidRPr="00BB60DD">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770C976" w14:textId="77777777" w:rsidR="002A661B" w:rsidRPr="00BB60DD" w:rsidRDefault="002A661B" w:rsidP="008A12CF">
      <w:pPr>
        <w:tabs>
          <w:tab w:val="left" w:pos="709"/>
        </w:tabs>
        <w:spacing w:line="360" w:lineRule="auto"/>
        <w:contextualSpacing/>
        <w:jc w:val="both"/>
        <w:rPr>
          <w:rFonts w:ascii="Palatino Linotype" w:hAnsi="Palatino Linotype" w:cs="Arial"/>
        </w:rPr>
      </w:pPr>
    </w:p>
    <w:p w14:paraId="3425E3C4" w14:textId="7622484F" w:rsidR="00376422" w:rsidRPr="00BB60DD" w:rsidRDefault="008A12CF" w:rsidP="008A12CF">
      <w:pPr>
        <w:tabs>
          <w:tab w:val="left" w:pos="709"/>
        </w:tabs>
        <w:spacing w:line="360" w:lineRule="auto"/>
        <w:contextualSpacing/>
        <w:jc w:val="both"/>
        <w:rPr>
          <w:rFonts w:ascii="Palatino Linotype" w:hAnsi="Palatino Linotype" w:cs="Arial"/>
        </w:rPr>
      </w:pPr>
      <w:r w:rsidRPr="00BB60DD">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BB60DD">
        <w:rPr>
          <w:rFonts w:ascii="Palatino Linotype" w:hAnsi="Palatino Linotype" w:cs="Arial"/>
        </w:rPr>
        <w:t>cceso a la información pública.</w:t>
      </w:r>
    </w:p>
    <w:p w14:paraId="6A7BFC21" w14:textId="77777777" w:rsidR="00480299" w:rsidRPr="00BB60DD" w:rsidRDefault="00480299" w:rsidP="008A12CF">
      <w:pPr>
        <w:tabs>
          <w:tab w:val="left" w:pos="709"/>
        </w:tabs>
        <w:spacing w:line="360" w:lineRule="auto"/>
        <w:contextualSpacing/>
        <w:jc w:val="both"/>
        <w:rPr>
          <w:rFonts w:ascii="Palatino Linotype" w:hAnsi="Palatino Linotype" w:cs="Arial"/>
        </w:rPr>
      </w:pPr>
    </w:p>
    <w:p w14:paraId="64352026" w14:textId="77777777" w:rsidR="008A12CF" w:rsidRPr="00BB60DD" w:rsidRDefault="008A12CF" w:rsidP="008A12CF">
      <w:pPr>
        <w:tabs>
          <w:tab w:val="left" w:pos="709"/>
        </w:tabs>
        <w:spacing w:line="360" w:lineRule="auto"/>
        <w:contextualSpacing/>
        <w:jc w:val="both"/>
        <w:rPr>
          <w:rFonts w:ascii="Palatino Linotype" w:hAnsi="Palatino Linotype" w:cs="Arial"/>
        </w:rPr>
      </w:pPr>
      <w:r w:rsidRPr="00BB60DD">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BB60DD">
        <w:rPr>
          <w:rFonts w:ascii="Palatino Linotype" w:hAnsi="Palatino Linotype" w:cs="Arial"/>
          <w:b/>
          <w:u w:val="single"/>
        </w:rPr>
        <w:t xml:space="preserve">expedientes, reportes, estudios, actas, resoluciones, oficios, correspondencia, acuerdos, directivas, directrices, circulares, contratos, convenios, instructivos, notas, memorandos, estadísticas o bien, cualquier otro registro que documente el ejercicio </w:t>
      </w:r>
      <w:r w:rsidRPr="00BB60DD">
        <w:rPr>
          <w:rFonts w:ascii="Palatino Linotype" w:hAnsi="Palatino Linotype" w:cs="Arial"/>
          <w:b/>
          <w:u w:val="single"/>
        </w:rPr>
        <w:lastRenderedPageBreak/>
        <w:t>de las facultades, funciones y competencias</w:t>
      </w:r>
      <w:r w:rsidRPr="00BB60DD">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BB60DD" w:rsidRDefault="008A12CF" w:rsidP="008A12CF">
      <w:pPr>
        <w:pStyle w:val="Sinespaciado"/>
      </w:pPr>
    </w:p>
    <w:p w14:paraId="7C973409" w14:textId="77777777" w:rsidR="008A12CF" w:rsidRPr="00BB60DD" w:rsidRDefault="008A12CF" w:rsidP="00351E9D">
      <w:pPr>
        <w:ind w:left="567" w:right="616"/>
        <w:jc w:val="both"/>
        <w:rPr>
          <w:rFonts w:ascii="Palatino Linotype" w:hAnsi="Palatino Linotype" w:cs="Arial"/>
          <w:i/>
          <w:sz w:val="22"/>
        </w:rPr>
      </w:pPr>
      <w:r w:rsidRPr="00BB60DD">
        <w:rPr>
          <w:rFonts w:ascii="Palatino Linotype" w:hAnsi="Palatino Linotype" w:cs="Arial"/>
          <w:i/>
          <w:sz w:val="22"/>
        </w:rPr>
        <w:t>“</w:t>
      </w:r>
      <w:r w:rsidRPr="00BB60DD">
        <w:rPr>
          <w:rFonts w:ascii="Palatino Linotype" w:hAnsi="Palatino Linotype" w:cs="Arial"/>
          <w:b/>
          <w:i/>
          <w:sz w:val="22"/>
        </w:rPr>
        <w:t xml:space="preserve">Artículo 3. </w:t>
      </w:r>
      <w:r w:rsidRPr="00BB60DD">
        <w:rPr>
          <w:rFonts w:ascii="Palatino Linotype" w:hAnsi="Palatino Linotype" w:cs="Arial"/>
          <w:i/>
          <w:sz w:val="22"/>
        </w:rPr>
        <w:t>Para los efectos de la presente Ley se entenderá por:</w:t>
      </w:r>
    </w:p>
    <w:p w14:paraId="4FB43049" w14:textId="77777777" w:rsidR="008A12CF" w:rsidRPr="00BB60DD" w:rsidRDefault="008A12CF" w:rsidP="00351E9D">
      <w:pPr>
        <w:ind w:left="567" w:right="616"/>
        <w:jc w:val="both"/>
        <w:rPr>
          <w:rFonts w:ascii="Palatino Linotype" w:hAnsi="Palatino Linotype" w:cs="Arial"/>
          <w:i/>
          <w:sz w:val="22"/>
        </w:rPr>
      </w:pPr>
      <w:r w:rsidRPr="00BB60DD">
        <w:rPr>
          <w:rFonts w:ascii="Palatino Linotype" w:hAnsi="Palatino Linotype" w:cs="Arial"/>
          <w:i/>
          <w:sz w:val="22"/>
        </w:rPr>
        <w:t>(…)</w:t>
      </w:r>
    </w:p>
    <w:p w14:paraId="4EAD3377" w14:textId="77777777" w:rsidR="008A12CF" w:rsidRPr="00BB60DD" w:rsidRDefault="008A12CF" w:rsidP="00351E9D">
      <w:pPr>
        <w:ind w:left="567" w:right="616"/>
        <w:jc w:val="both"/>
        <w:rPr>
          <w:rFonts w:ascii="Palatino Linotype" w:hAnsi="Palatino Linotype" w:cs="Arial"/>
          <w:i/>
          <w:sz w:val="22"/>
        </w:rPr>
      </w:pPr>
      <w:r w:rsidRPr="00BB60DD">
        <w:rPr>
          <w:rFonts w:ascii="Palatino Linotype" w:hAnsi="Palatino Linotype" w:cs="Arial"/>
          <w:b/>
          <w:i/>
          <w:sz w:val="22"/>
        </w:rPr>
        <w:t>XI. Documento:</w:t>
      </w:r>
      <w:r w:rsidRPr="00BB60DD">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BB60DD">
        <w:rPr>
          <w:rFonts w:ascii="Palatino Linotype" w:hAnsi="Palatino Linotype" w:cs="Arial"/>
          <w:b/>
          <w:i/>
          <w:sz w:val="22"/>
          <w:u w:val="single"/>
        </w:rPr>
        <w:t>registro que documente el ejercicio de las facultades, funciones y competencias de los sujetos obligados</w:t>
      </w:r>
      <w:r w:rsidRPr="00BB60DD">
        <w:rPr>
          <w:rFonts w:ascii="Palatino Linotype" w:hAnsi="Palatino Linotype" w:cs="Arial"/>
          <w:i/>
          <w:sz w:val="22"/>
          <w:u w:val="single"/>
        </w:rPr>
        <w:t>,</w:t>
      </w:r>
      <w:r w:rsidRPr="00BB60DD">
        <w:rPr>
          <w:rFonts w:ascii="Palatino Linotype" w:hAnsi="Palatino Linotype" w:cs="Arial"/>
          <w:i/>
          <w:sz w:val="22"/>
        </w:rPr>
        <w:t xml:space="preserve"> sus servidores públicos e integrantes, </w:t>
      </w:r>
      <w:r w:rsidRPr="00BB60DD">
        <w:rPr>
          <w:rFonts w:ascii="Palatino Linotype" w:hAnsi="Palatino Linotype" w:cs="Arial"/>
          <w:b/>
          <w:i/>
          <w:sz w:val="22"/>
          <w:u w:val="single"/>
        </w:rPr>
        <w:t>sin importar su fuente o fecha de elaboración.</w:t>
      </w:r>
      <w:r w:rsidRPr="00BB60DD">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BB60DD" w:rsidRDefault="008A12CF" w:rsidP="00351E9D">
      <w:pPr>
        <w:ind w:left="567" w:right="616"/>
        <w:jc w:val="both"/>
        <w:rPr>
          <w:rFonts w:ascii="Palatino Linotype" w:hAnsi="Palatino Linotype" w:cs="Arial"/>
          <w:i/>
          <w:sz w:val="22"/>
        </w:rPr>
      </w:pPr>
      <w:r w:rsidRPr="00BB60DD">
        <w:rPr>
          <w:rFonts w:ascii="Palatino Linotype" w:hAnsi="Palatino Linotype" w:cs="Arial"/>
          <w:i/>
          <w:sz w:val="22"/>
        </w:rPr>
        <w:t>(…)”</w:t>
      </w:r>
    </w:p>
    <w:p w14:paraId="35433D2B" w14:textId="77777777" w:rsidR="008A12CF" w:rsidRPr="00BB60DD" w:rsidRDefault="008A12CF" w:rsidP="008A12CF">
      <w:pPr>
        <w:rPr>
          <w:sz w:val="14"/>
        </w:rPr>
      </w:pPr>
    </w:p>
    <w:p w14:paraId="6F8E6CBD" w14:textId="77777777" w:rsidR="008A12CF" w:rsidRPr="00BB60DD" w:rsidRDefault="008A12CF" w:rsidP="008A12CF"/>
    <w:p w14:paraId="367EAE83" w14:textId="376CEF85" w:rsidR="008A12CF" w:rsidRPr="00BB60DD" w:rsidRDefault="008A12CF" w:rsidP="00EA0618">
      <w:pPr>
        <w:spacing w:before="240" w:after="240" w:line="360" w:lineRule="auto"/>
        <w:ind w:right="49"/>
        <w:contextualSpacing/>
        <w:jc w:val="both"/>
        <w:rPr>
          <w:rFonts w:ascii="Palatino Linotype" w:eastAsia="MS Mincho" w:hAnsi="Palatino Linotype"/>
        </w:rPr>
      </w:pPr>
      <w:r w:rsidRPr="00BB60DD">
        <w:rPr>
          <w:rFonts w:ascii="Palatino Linotype" w:hAnsi="Palatino Linotype" w:cs="Arial"/>
        </w:rPr>
        <w:t xml:space="preserve">Además, </w:t>
      </w:r>
      <w:r w:rsidRPr="00BB60DD">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563E436" w14:textId="77777777" w:rsidR="00F85B63" w:rsidRPr="00BB60DD" w:rsidRDefault="00F85B63" w:rsidP="00EA0618">
      <w:pPr>
        <w:spacing w:before="240" w:after="240" w:line="360" w:lineRule="auto"/>
        <w:ind w:right="49"/>
        <w:contextualSpacing/>
        <w:jc w:val="both"/>
        <w:rPr>
          <w:rFonts w:ascii="Palatino Linotype" w:hAnsi="Palatino Linotype" w:cs="Arial"/>
          <w:lang w:eastAsia="es-MX"/>
        </w:rPr>
      </w:pPr>
    </w:p>
    <w:p w14:paraId="34F9B181" w14:textId="77777777" w:rsidR="008A12CF" w:rsidRPr="00BB60DD" w:rsidRDefault="008A12CF" w:rsidP="00FC1FC5">
      <w:pPr>
        <w:spacing w:line="360" w:lineRule="auto"/>
        <w:jc w:val="both"/>
        <w:rPr>
          <w:rFonts w:ascii="Palatino Linotype" w:hAnsi="Palatino Linotype" w:cs="Arial"/>
          <w:color w:val="222222"/>
          <w:szCs w:val="19"/>
          <w:lang w:eastAsia="es-MX"/>
        </w:rPr>
      </w:pPr>
      <w:r w:rsidRPr="00BB60DD">
        <w:rPr>
          <w:rFonts w:ascii="Palatino Linotype" w:hAnsi="Palatino Linotype"/>
          <w:color w:val="000000"/>
        </w:rPr>
        <w:t xml:space="preserve">Sirve como apoyo </w:t>
      </w:r>
      <w:r w:rsidRPr="00BB60DD">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BB60DD" w:rsidRDefault="008A12CF" w:rsidP="008A12CF">
      <w:pPr>
        <w:pStyle w:val="Sinespaciado"/>
        <w:rPr>
          <w:lang w:eastAsia="es-MX"/>
        </w:rPr>
      </w:pPr>
    </w:p>
    <w:p w14:paraId="3B377C22" w14:textId="77777777" w:rsidR="008A12CF" w:rsidRPr="00BB60DD"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BB60DD">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BB60DD">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BB60DD" w:rsidRDefault="008A12CF" w:rsidP="008A12CF">
      <w:pPr>
        <w:pStyle w:val="Sinespaciado"/>
      </w:pPr>
    </w:p>
    <w:p w14:paraId="11F242E0" w14:textId="77777777" w:rsidR="008A12CF" w:rsidRPr="00BB60DD" w:rsidRDefault="008A12CF" w:rsidP="008A12CF">
      <w:pPr>
        <w:pStyle w:val="Sinespaciado"/>
      </w:pPr>
    </w:p>
    <w:p w14:paraId="15FC42C0" w14:textId="7C8FB0EE" w:rsidR="008A12CF" w:rsidRPr="00BB60DD" w:rsidRDefault="008A12CF" w:rsidP="008A12CF">
      <w:pPr>
        <w:spacing w:line="360" w:lineRule="auto"/>
        <w:contextualSpacing/>
        <w:jc w:val="both"/>
        <w:rPr>
          <w:rFonts w:ascii="Palatino Linotype" w:hAnsi="Palatino Linotype" w:cs="Arial"/>
        </w:rPr>
      </w:pPr>
      <w:r w:rsidRPr="00BB60DD">
        <w:rPr>
          <w:rFonts w:ascii="Palatino Linotype" w:hAnsi="Palatino Linotype" w:cs="Arial"/>
          <w:bCs/>
        </w:rPr>
        <w:t xml:space="preserve">Además, </w:t>
      </w:r>
      <w:r w:rsidRPr="00BB60DD">
        <w:rPr>
          <w:rFonts w:ascii="Palatino Linotype" w:hAnsi="Palatino Linotype" w:cs="Arial"/>
        </w:rPr>
        <w:t xml:space="preserve">a Ley de Transparencia y Acceso a la Información Pública del Estado de México y Municipios, prevé en su artículo 23, fracción </w:t>
      </w:r>
      <w:r w:rsidR="004C6BB5" w:rsidRPr="00BB60DD">
        <w:rPr>
          <w:rFonts w:ascii="Palatino Linotype" w:hAnsi="Palatino Linotype" w:cs="Arial"/>
        </w:rPr>
        <w:t>IV</w:t>
      </w:r>
      <w:r w:rsidRPr="00BB60DD">
        <w:rPr>
          <w:rFonts w:ascii="Palatino Linotype" w:hAnsi="Palatino Linotype" w:cs="Arial"/>
        </w:rPr>
        <w:t>, que son Sujetos Obligados a Transparentar y permitir el acceso a su información y proteger los datos que obren en su poder:</w:t>
      </w:r>
    </w:p>
    <w:p w14:paraId="09997C25" w14:textId="77777777" w:rsidR="00581DC8" w:rsidRPr="00BB60DD" w:rsidRDefault="00581DC8" w:rsidP="00581DC8">
      <w:pPr>
        <w:pStyle w:val="Sinespaciado"/>
      </w:pPr>
    </w:p>
    <w:p w14:paraId="2E250855" w14:textId="77777777" w:rsidR="004C6BB5" w:rsidRPr="00BB60DD" w:rsidRDefault="00581DC8" w:rsidP="004C6BB5">
      <w:pPr>
        <w:ind w:left="567" w:right="616"/>
        <w:contextualSpacing/>
        <w:jc w:val="both"/>
        <w:rPr>
          <w:rFonts w:ascii="Palatino Linotype" w:hAnsi="Palatino Linotype" w:cs="Arial"/>
          <w:i/>
          <w:sz w:val="22"/>
        </w:rPr>
      </w:pPr>
      <w:r w:rsidRPr="00BB60DD">
        <w:rPr>
          <w:rFonts w:ascii="Palatino Linotype" w:hAnsi="Palatino Linotype" w:cs="Arial"/>
          <w:b/>
          <w:i/>
          <w:sz w:val="22"/>
        </w:rPr>
        <w:t>Artículo 23.</w:t>
      </w:r>
      <w:r w:rsidRPr="00BB60DD">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BB60DD" w:rsidRDefault="004C6BB5" w:rsidP="004C6BB5">
      <w:pPr>
        <w:ind w:left="567" w:right="616"/>
        <w:contextualSpacing/>
        <w:jc w:val="both"/>
        <w:rPr>
          <w:rFonts w:ascii="Palatino Linotype" w:hAnsi="Palatino Linotype" w:cs="Arial"/>
          <w:b/>
          <w:i/>
          <w:sz w:val="22"/>
        </w:rPr>
      </w:pPr>
    </w:p>
    <w:p w14:paraId="3CFBD3F6" w14:textId="5DBD6D8F" w:rsidR="00031EFF" w:rsidRPr="00BB60DD" w:rsidRDefault="004C6BB5" w:rsidP="004C6BB5">
      <w:pPr>
        <w:ind w:left="567" w:right="616"/>
        <w:contextualSpacing/>
        <w:jc w:val="both"/>
        <w:rPr>
          <w:rFonts w:ascii="Palatino Linotype" w:hAnsi="Palatino Linotype" w:cs="Arial"/>
          <w:bCs/>
          <w:i/>
          <w:sz w:val="22"/>
        </w:rPr>
      </w:pPr>
      <w:r w:rsidRPr="00BB60DD">
        <w:rPr>
          <w:rFonts w:ascii="Palatino Linotype" w:hAnsi="Palatino Linotype" w:cs="Arial"/>
          <w:b/>
          <w:i/>
          <w:sz w:val="22"/>
        </w:rPr>
        <w:t xml:space="preserve">IV. </w:t>
      </w:r>
      <w:r w:rsidRPr="00BB60DD">
        <w:rPr>
          <w:rFonts w:ascii="Palatino Linotype" w:hAnsi="Palatino Linotype" w:cs="Arial"/>
          <w:bCs/>
          <w:i/>
          <w:sz w:val="22"/>
        </w:rPr>
        <w:t>Los ayuntamientos y las dependencias, organismos, órganos y entidades de la administración municipal;</w:t>
      </w:r>
    </w:p>
    <w:p w14:paraId="1535BB4B" w14:textId="77777777" w:rsidR="00F30C1D" w:rsidRPr="00BB60DD" w:rsidRDefault="00F30C1D" w:rsidP="00F30C1D">
      <w:pPr>
        <w:spacing w:line="360" w:lineRule="auto"/>
        <w:jc w:val="both"/>
        <w:rPr>
          <w:rFonts w:ascii="Palatino Linotype" w:hAnsi="Palatino Linotype" w:cs="Arial"/>
        </w:rPr>
      </w:pPr>
    </w:p>
    <w:p w14:paraId="495EE903" w14:textId="004A6045" w:rsidR="00FC079F" w:rsidRPr="00BB60DD" w:rsidRDefault="00F30C1D" w:rsidP="00F30C1D">
      <w:pPr>
        <w:spacing w:line="360" w:lineRule="auto"/>
        <w:jc w:val="both"/>
        <w:rPr>
          <w:rFonts w:ascii="Palatino Linotype" w:eastAsiaTheme="minorHAnsi" w:hAnsi="Palatino Linotype" w:cs="Arial"/>
          <w:szCs w:val="22"/>
          <w:lang w:val="es-MX" w:eastAsia="en-US"/>
        </w:rPr>
      </w:pPr>
      <w:r w:rsidRPr="00BB60DD">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BB60DD">
        <w:rPr>
          <w:rFonts w:ascii="Palatino Linotype" w:eastAsiaTheme="minorHAnsi" w:hAnsi="Palatino Linotype" w:cs="Arial"/>
          <w:b/>
          <w:szCs w:val="22"/>
          <w:lang w:val="es-MX" w:eastAsia="en-US"/>
        </w:rPr>
        <w:t>SAIMEX</w:t>
      </w:r>
      <w:r w:rsidRPr="00BB60DD">
        <w:rPr>
          <w:rFonts w:ascii="Palatino Linotype" w:eastAsiaTheme="minorHAnsi" w:hAnsi="Palatino Linotype" w:cs="Arial"/>
          <w:szCs w:val="22"/>
          <w:lang w:val="es-MX" w:eastAsia="en-US"/>
        </w:rPr>
        <w:t>, a efecto de determinar si con la información remitida por</w:t>
      </w:r>
      <w:r w:rsidR="0075607A" w:rsidRPr="00BB60DD">
        <w:rPr>
          <w:rFonts w:ascii="Palatino Linotype" w:eastAsiaTheme="minorHAnsi" w:hAnsi="Palatino Linotype" w:cs="Arial"/>
          <w:szCs w:val="22"/>
          <w:lang w:val="es-MX" w:eastAsia="en-US"/>
        </w:rPr>
        <w:t xml:space="preserve"> el </w:t>
      </w:r>
      <w:r w:rsidRPr="00BB60DD">
        <w:rPr>
          <w:rFonts w:ascii="Palatino Linotype" w:eastAsiaTheme="minorHAnsi" w:hAnsi="Palatino Linotype" w:cs="Arial"/>
          <w:b/>
          <w:szCs w:val="22"/>
          <w:lang w:val="es-MX" w:eastAsia="en-US"/>
        </w:rPr>
        <w:t>Sujeto Obligado</w:t>
      </w:r>
      <w:r w:rsidRPr="00BB60DD">
        <w:rPr>
          <w:rFonts w:ascii="Palatino Linotype" w:eastAsiaTheme="minorHAnsi" w:hAnsi="Palatino Linotype" w:cs="Arial"/>
          <w:szCs w:val="22"/>
          <w:lang w:val="es-MX" w:eastAsia="en-US"/>
        </w:rPr>
        <w:t xml:space="preserve"> a través de su respuesta</w:t>
      </w:r>
      <w:r w:rsidR="006D5540" w:rsidRPr="00BB60DD">
        <w:rPr>
          <w:rFonts w:ascii="Palatino Linotype" w:eastAsiaTheme="minorHAnsi" w:hAnsi="Palatino Linotype" w:cs="Arial"/>
          <w:szCs w:val="22"/>
          <w:lang w:val="es-MX" w:eastAsia="en-US"/>
        </w:rPr>
        <w:t xml:space="preserve"> </w:t>
      </w:r>
      <w:r w:rsidRPr="00BB60DD">
        <w:rPr>
          <w:rFonts w:ascii="Palatino Linotype" w:eastAsiaTheme="minorHAnsi" w:hAnsi="Palatino Linotype" w:cs="Arial"/>
          <w:szCs w:val="22"/>
          <w:lang w:val="es-MX" w:eastAsia="en-US"/>
        </w:rPr>
        <w:t>se colma lo requerido en dicha solicitud.</w:t>
      </w:r>
    </w:p>
    <w:p w14:paraId="31074477" w14:textId="798AF1EC" w:rsidR="001D09E1" w:rsidRPr="00BB60DD" w:rsidRDefault="001D09E1" w:rsidP="00306F04">
      <w:pPr>
        <w:spacing w:line="360" w:lineRule="auto"/>
        <w:jc w:val="both"/>
        <w:rPr>
          <w:rFonts w:ascii="Palatino Linotype" w:eastAsiaTheme="minorHAnsi" w:hAnsi="Palatino Linotype" w:cs="Arial"/>
          <w:szCs w:val="22"/>
          <w:lang w:val="es-MX" w:eastAsia="en-US"/>
        </w:rPr>
      </w:pPr>
    </w:p>
    <w:p w14:paraId="6A5A3C5B" w14:textId="31BD03CF" w:rsidR="001E6E6B" w:rsidRPr="00BB60DD" w:rsidRDefault="001D09E1" w:rsidP="001E6E6B">
      <w:pPr>
        <w:spacing w:line="360" w:lineRule="auto"/>
        <w:ind w:right="49"/>
        <w:jc w:val="both"/>
        <w:rPr>
          <w:rFonts w:ascii="Palatino Linotype" w:eastAsiaTheme="minorHAnsi" w:hAnsi="Palatino Linotype" w:cs="Arial"/>
          <w:bCs/>
          <w:lang w:val="es-MX" w:eastAsia="en-US"/>
        </w:rPr>
      </w:pPr>
      <w:r w:rsidRPr="00BB60DD">
        <w:rPr>
          <w:rFonts w:ascii="Palatino Linotype" w:eastAsiaTheme="minorHAnsi" w:hAnsi="Palatino Linotype" w:cs="Arial"/>
          <w:bCs/>
          <w:lang w:val="es-MX" w:eastAsia="en-US"/>
        </w:rPr>
        <w:t xml:space="preserve">Atento a ello, </w:t>
      </w:r>
      <w:r w:rsidR="002273B6" w:rsidRPr="00BB60DD">
        <w:rPr>
          <w:rFonts w:ascii="Palatino Linotype" w:eastAsiaTheme="minorHAnsi" w:hAnsi="Palatino Linotype" w:cs="Arial"/>
          <w:bCs/>
          <w:lang w:val="es-MX" w:eastAsia="en-US"/>
        </w:rPr>
        <w:t>primeramente,</w:t>
      </w:r>
      <w:r w:rsidRPr="00BB60DD">
        <w:rPr>
          <w:rFonts w:ascii="Palatino Linotype" w:eastAsiaTheme="minorHAnsi" w:hAnsi="Palatino Linotype" w:cs="Arial"/>
          <w:bCs/>
          <w:lang w:val="es-MX" w:eastAsia="en-US"/>
        </w:rPr>
        <w:t xml:space="preserve"> es importante señalar que</w:t>
      </w:r>
      <w:r w:rsidR="002A661B" w:rsidRPr="00BB60DD">
        <w:rPr>
          <w:rFonts w:ascii="Palatino Linotype" w:eastAsiaTheme="minorHAnsi" w:hAnsi="Palatino Linotype" w:cs="Arial"/>
          <w:bCs/>
          <w:lang w:val="es-MX" w:eastAsia="en-US"/>
        </w:rPr>
        <w:t xml:space="preserve">, </w:t>
      </w:r>
      <w:r w:rsidR="001E6E6B" w:rsidRPr="00BB60DD">
        <w:rPr>
          <w:rFonts w:ascii="Palatino Linotype" w:eastAsiaTheme="minorHAnsi" w:hAnsi="Palatino Linotype" w:cs="Arial"/>
          <w:bCs/>
          <w:lang w:val="es-MX" w:eastAsia="en-US"/>
        </w:rPr>
        <w:t xml:space="preserve">el hoy </w:t>
      </w:r>
      <w:r w:rsidR="001E6E6B" w:rsidRPr="00BB60DD">
        <w:rPr>
          <w:rFonts w:ascii="Palatino Linotype" w:eastAsiaTheme="minorHAnsi" w:hAnsi="Palatino Linotype" w:cs="Arial"/>
          <w:b/>
          <w:bCs/>
          <w:lang w:val="es-MX" w:eastAsia="en-US"/>
        </w:rPr>
        <w:t>Recurrente</w:t>
      </w:r>
      <w:r w:rsidR="001E6E6B" w:rsidRPr="00BB60DD">
        <w:rPr>
          <w:rFonts w:ascii="Palatino Linotype" w:eastAsiaTheme="minorHAnsi" w:hAnsi="Palatino Linotype" w:cs="Arial"/>
          <w:bCs/>
          <w:lang w:val="es-MX" w:eastAsia="en-US"/>
        </w:rPr>
        <w:t xml:space="preserve"> solicitó al </w:t>
      </w:r>
      <w:r w:rsidR="001E6E6B" w:rsidRPr="00BB60DD">
        <w:rPr>
          <w:rFonts w:ascii="Palatino Linotype" w:eastAsiaTheme="minorHAnsi" w:hAnsi="Palatino Linotype" w:cs="Arial"/>
          <w:b/>
          <w:bCs/>
          <w:lang w:val="es-MX" w:eastAsia="en-US"/>
        </w:rPr>
        <w:t>Ayuntamiento de Toluca</w:t>
      </w:r>
      <w:r w:rsidR="001E6E6B" w:rsidRPr="00BB60DD">
        <w:rPr>
          <w:rFonts w:ascii="Palatino Linotype" w:eastAsiaTheme="minorHAnsi" w:hAnsi="Palatino Linotype" w:cs="Arial"/>
          <w:bCs/>
          <w:lang w:val="es-MX" w:eastAsia="en-US"/>
        </w:rPr>
        <w:t>, la e</w:t>
      </w:r>
      <w:r w:rsidR="001E6E6B" w:rsidRPr="00BB60DD">
        <w:rPr>
          <w:rFonts w:ascii="Palatino Linotype" w:eastAsiaTheme="minorHAnsi" w:hAnsi="Palatino Linotype" w:cstheme="minorBidi"/>
          <w:szCs w:val="22"/>
          <w:lang w:val="es-MX" w:eastAsia="es-MX"/>
        </w:rPr>
        <w:t xml:space="preserve">xpresión documental en donde conste la siguiente información, por </w:t>
      </w:r>
      <w:r w:rsidR="001E6E6B" w:rsidRPr="00BB60DD">
        <w:rPr>
          <w:rFonts w:ascii="Palatino Linotype" w:eastAsiaTheme="minorHAnsi" w:hAnsi="Palatino Linotype" w:cstheme="minorBidi"/>
          <w:b/>
          <w:szCs w:val="22"/>
          <w:lang w:val="es-MX" w:eastAsia="es-MX"/>
        </w:rPr>
        <w:t>concepto de papelería y productos de limpieza</w:t>
      </w:r>
      <w:r w:rsidR="001E6E6B" w:rsidRPr="00BB60DD">
        <w:rPr>
          <w:rFonts w:ascii="Palatino Linotype" w:eastAsiaTheme="minorHAnsi" w:hAnsi="Palatino Linotype" w:cstheme="minorBidi"/>
          <w:szCs w:val="22"/>
          <w:lang w:val="es-MX" w:eastAsia="es-MX"/>
        </w:rPr>
        <w:t>:</w:t>
      </w:r>
    </w:p>
    <w:p w14:paraId="2BCA3245" w14:textId="77777777" w:rsidR="001E6E6B" w:rsidRPr="00BB60DD" w:rsidRDefault="001E6E6B" w:rsidP="001E6E6B">
      <w:pPr>
        <w:pStyle w:val="Prrafodelista"/>
        <w:numPr>
          <w:ilvl w:val="0"/>
          <w:numId w:val="38"/>
        </w:numPr>
        <w:spacing w:line="360" w:lineRule="auto"/>
        <w:ind w:right="49"/>
        <w:jc w:val="both"/>
        <w:rPr>
          <w:rFonts w:ascii="Palatino Linotype" w:eastAsiaTheme="minorHAnsi" w:hAnsi="Palatino Linotype" w:cs="Arial"/>
          <w:bCs/>
          <w:lang w:val="es-MX" w:eastAsia="en-US"/>
        </w:rPr>
      </w:pPr>
      <w:r w:rsidRPr="00BB60DD">
        <w:rPr>
          <w:rFonts w:ascii="Palatino Linotype" w:eastAsiaTheme="minorHAnsi" w:hAnsi="Palatino Linotype" w:cstheme="minorBidi"/>
          <w:szCs w:val="22"/>
          <w:lang w:val="es-MX" w:eastAsia="es-MX"/>
        </w:rPr>
        <w:t>Monto gastado.</w:t>
      </w:r>
    </w:p>
    <w:p w14:paraId="45881F37" w14:textId="77777777" w:rsidR="001E6E6B" w:rsidRPr="00BB60DD" w:rsidRDefault="001E6E6B" w:rsidP="001E6E6B">
      <w:pPr>
        <w:pStyle w:val="Prrafodelista"/>
        <w:numPr>
          <w:ilvl w:val="0"/>
          <w:numId w:val="38"/>
        </w:numPr>
        <w:spacing w:line="360" w:lineRule="auto"/>
        <w:ind w:right="49"/>
        <w:jc w:val="both"/>
        <w:rPr>
          <w:rFonts w:ascii="Palatino Linotype" w:eastAsiaTheme="minorHAnsi" w:hAnsi="Palatino Linotype" w:cs="Arial"/>
          <w:bCs/>
          <w:lang w:val="es-MX" w:eastAsia="en-US"/>
        </w:rPr>
      </w:pPr>
      <w:r w:rsidRPr="00BB60DD">
        <w:rPr>
          <w:rFonts w:ascii="Palatino Linotype" w:eastAsiaTheme="minorHAnsi" w:hAnsi="Palatino Linotype" w:cstheme="minorBidi"/>
          <w:szCs w:val="22"/>
          <w:lang w:val="es-MX" w:eastAsia="es-MX"/>
        </w:rPr>
        <w:t xml:space="preserve">Partida presupuestal. </w:t>
      </w:r>
    </w:p>
    <w:p w14:paraId="2226CE8A" w14:textId="77777777" w:rsidR="001E6E6B" w:rsidRPr="00BB60DD" w:rsidRDefault="001E6E6B" w:rsidP="001E6E6B">
      <w:pPr>
        <w:pStyle w:val="Prrafodelista"/>
        <w:numPr>
          <w:ilvl w:val="0"/>
          <w:numId w:val="38"/>
        </w:numPr>
        <w:spacing w:line="360" w:lineRule="auto"/>
        <w:ind w:right="49"/>
        <w:jc w:val="both"/>
        <w:rPr>
          <w:rFonts w:ascii="Palatino Linotype" w:eastAsiaTheme="minorHAnsi" w:hAnsi="Palatino Linotype" w:cs="Arial"/>
          <w:bCs/>
          <w:lang w:val="es-MX" w:eastAsia="en-US"/>
        </w:rPr>
      </w:pPr>
      <w:r w:rsidRPr="00BB60DD">
        <w:rPr>
          <w:rFonts w:ascii="Palatino Linotype" w:eastAsiaTheme="minorHAnsi" w:hAnsi="Palatino Linotype" w:cstheme="minorBidi"/>
          <w:szCs w:val="22"/>
          <w:lang w:val="es-MX" w:eastAsia="es-MX"/>
        </w:rPr>
        <w:lastRenderedPageBreak/>
        <w:t xml:space="preserve">Contratos. </w:t>
      </w:r>
    </w:p>
    <w:p w14:paraId="530CE209" w14:textId="77777777" w:rsidR="001E6E6B" w:rsidRPr="00BB60DD" w:rsidRDefault="001E6E6B" w:rsidP="001E6E6B">
      <w:pPr>
        <w:pStyle w:val="Prrafodelista"/>
        <w:numPr>
          <w:ilvl w:val="0"/>
          <w:numId w:val="38"/>
        </w:numPr>
        <w:spacing w:line="360" w:lineRule="auto"/>
        <w:ind w:right="49"/>
        <w:jc w:val="both"/>
        <w:rPr>
          <w:rFonts w:ascii="Palatino Linotype" w:eastAsiaTheme="minorHAnsi" w:hAnsi="Palatino Linotype" w:cs="Arial"/>
          <w:bCs/>
          <w:lang w:val="es-MX" w:eastAsia="en-US"/>
        </w:rPr>
      </w:pPr>
      <w:r w:rsidRPr="00BB60DD">
        <w:rPr>
          <w:rFonts w:ascii="Palatino Linotype" w:eastAsiaTheme="minorHAnsi" w:hAnsi="Palatino Linotype" w:cstheme="minorBidi"/>
          <w:szCs w:val="22"/>
          <w:lang w:val="es-MX" w:eastAsia="es-MX"/>
        </w:rPr>
        <w:t>Insumos adquiridos.</w:t>
      </w:r>
    </w:p>
    <w:p w14:paraId="41CAEE50" w14:textId="77777777" w:rsidR="001E6E6B" w:rsidRPr="00BB60DD" w:rsidRDefault="001E6E6B" w:rsidP="001E6E6B">
      <w:pPr>
        <w:pStyle w:val="Prrafodelista"/>
        <w:numPr>
          <w:ilvl w:val="0"/>
          <w:numId w:val="38"/>
        </w:numPr>
        <w:spacing w:line="360" w:lineRule="auto"/>
        <w:ind w:right="49"/>
        <w:jc w:val="both"/>
        <w:rPr>
          <w:rFonts w:ascii="Palatino Linotype" w:eastAsiaTheme="minorHAnsi" w:hAnsi="Palatino Linotype" w:cs="Arial"/>
          <w:bCs/>
          <w:lang w:val="es-MX" w:eastAsia="en-US"/>
        </w:rPr>
      </w:pPr>
      <w:r w:rsidRPr="00BB60DD">
        <w:rPr>
          <w:rFonts w:ascii="Palatino Linotype" w:eastAsiaTheme="minorHAnsi" w:hAnsi="Palatino Linotype" w:cstheme="minorBidi"/>
          <w:szCs w:val="22"/>
          <w:lang w:val="es-MX" w:eastAsia="es-MX"/>
        </w:rPr>
        <w:t>Facturas o pagos realizados.</w:t>
      </w:r>
    </w:p>
    <w:p w14:paraId="21F97DFB" w14:textId="77777777" w:rsidR="001E6E6B" w:rsidRPr="00BB60DD" w:rsidRDefault="001E6E6B" w:rsidP="001E6E6B">
      <w:pPr>
        <w:pStyle w:val="Prrafodelista"/>
        <w:numPr>
          <w:ilvl w:val="0"/>
          <w:numId w:val="38"/>
        </w:numPr>
        <w:spacing w:line="360" w:lineRule="auto"/>
        <w:ind w:right="49"/>
        <w:jc w:val="both"/>
        <w:rPr>
          <w:rFonts w:ascii="Palatino Linotype" w:eastAsiaTheme="minorHAnsi" w:hAnsi="Palatino Linotype" w:cs="Arial"/>
          <w:bCs/>
          <w:lang w:val="es-MX" w:eastAsia="en-US"/>
        </w:rPr>
      </w:pPr>
      <w:r w:rsidRPr="00BB60DD">
        <w:rPr>
          <w:rFonts w:ascii="Palatino Linotype" w:eastAsiaTheme="minorHAnsi" w:hAnsi="Palatino Linotype" w:cstheme="minorBidi"/>
          <w:szCs w:val="22"/>
          <w:lang w:val="es-MX" w:eastAsia="es-MX"/>
        </w:rPr>
        <w:t>Monto de compra para para el presidente, directores y cabildo.</w:t>
      </w:r>
    </w:p>
    <w:p w14:paraId="26712075" w14:textId="76E211D8" w:rsidR="001E6E6B" w:rsidRPr="00BB60DD" w:rsidRDefault="001E6E6B" w:rsidP="001E6E6B">
      <w:pPr>
        <w:pStyle w:val="Prrafodelista"/>
        <w:numPr>
          <w:ilvl w:val="0"/>
          <w:numId w:val="38"/>
        </w:numPr>
        <w:spacing w:line="360" w:lineRule="auto"/>
        <w:ind w:right="49"/>
        <w:jc w:val="both"/>
        <w:rPr>
          <w:rFonts w:ascii="Palatino Linotype" w:eastAsiaTheme="minorHAnsi" w:hAnsi="Palatino Linotype" w:cs="Arial"/>
          <w:bCs/>
          <w:lang w:val="es-MX" w:eastAsia="en-US"/>
        </w:rPr>
      </w:pPr>
      <w:r w:rsidRPr="00BB60DD">
        <w:rPr>
          <w:rFonts w:ascii="Palatino Linotype" w:eastAsiaTheme="minorHAnsi" w:hAnsi="Palatino Linotype" w:cstheme="minorBidi"/>
          <w:szCs w:val="22"/>
          <w:lang w:val="es-MX" w:eastAsia="es-MX"/>
        </w:rPr>
        <w:t>El número de los insumos adquiridos que, se ha repartido por áreas.</w:t>
      </w:r>
    </w:p>
    <w:p w14:paraId="5CF700C5" w14:textId="77777777" w:rsidR="001E6E6B" w:rsidRPr="00BB60DD" w:rsidRDefault="001E6E6B" w:rsidP="001E6E6B">
      <w:pPr>
        <w:spacing w:line="360" w:lineRule="auto"/>
        <w:ind w:right="141"/>
        <w:jc w:val="both"/>
        <w:rPr>
          <w:rFonts w:ascii="Palatino Linotype" w:eastAsiaTheme="minorHAnsi" w:hAnsi="Palatino Linotype" w:cstheme="minorBidi"/>
          <w:b/>
          <w:szCs w:val="22"/>
          <w:lang w:val="es-MX" w:eastAsia="es-MX"/>
        </w:rPr>
      </w:pPr>
    </w:p>
    <w:p w14:paraId="5A9FF353" w14:textId="77777777" w:rsidR="001E6E6B" w:rsidRPr="00BB60DD" w:rsidRDefault="001E6E6B" w:rsidP="001E6E6B">
      <w:pPr>
        <w:spacing w:line="360" w:lineRule="auto"/>
        <w:jc w:val="both"/>
        <w:rPr>
          <w:rFonts w:ascii="Palatino Linotype" w:eastAsia="Palatino Linotype" w:hAnsi="Palatino Linotype" w:cs="Palatino Linotype"/>
          <w:szCs w:val="22"/>
          <w:lang w:val="es-MX" w:eastAsia="es-MX"/>
        </w:rPr>
      </w:pPr>
      <w:r w:rsidRPr="00BB60DD">
        <w:rPr>
          <w:rFonts w:ascii="Palatino Linotype" w:hAnsi="Palatino Linotype"/>
          <w:szCs w:val="22"/>
          <w:lang w:val="es-MX" w:eastAsia="es-MX"/>
        </w:rPr>
        <w:t xml:space="preserve">Derivado de la naturaleza de la información requerida es </w:t>
      </w:r>
      <w:r w:rsidRPr="00BB60DD">
        <w:rPr>
          <w:rFonts w:ascii="Palatino Linotype" w:eastAsia="Palatino Linotype" w:hAnsi="Palatino Linotype" w:cs="Palatino Linotype"/>
          <w:szCs w:val="22"/>
          <w:lang w:val="es-MX" w:eastAsia="es-MX"/>
        </w:rPr>
        <w:t xml:space="preserve">indispensable traer a contexto lo dispuesto en la Ley de la Contratación Pública del Estado de México y Municipios, la cual tiene por objeto regular los actos relativos a la </w:t>
      </w:r>
      <w:r w:rsidRPr="00BB60DD">
        <w:rPr>
          <w:rFonts w:ascii="Palatino Linotype" w:eastAsia="Palatino Linotype" w:hAnsi="Palatino Linotype" w:cs="Palatino Linotype"/>
          <w:b/>
          <w:szCs w:val="22"/>
          <w:u w:val="single"/>
          <w:lang w:val="es-MX" w:eastAsia="es-MX"/>
        </w:rPr>
        <w:t xml:space="preserve">planeación, programación, </w:t>
      </w:r>
      <w:proofErr w:type="spellStart"/>
      <w:r w:rsidRPr="00BB60DD">
        <w:rPr>
          <w:rFonts w:ascii="Palatino Linotype" w:eastAsia="Palatino Linotype" w:hAnsi="Palatino Linotype" w:cs="Palatino Linotype"/>
          <w:b/>
          <w:szCs w:val="22"/>
          <w:u w:val="single"/>
          <w:lang w:val="es-MX" w:eastAsia="es-MX"/>
        </w:rPr>
        <w:t>presupuestación</w:t>
      </w:r>
      <w:proofErr w:type="spellEnd"/>
      <w:r w:rsidRPr="00BB60DD">
        <w:rPr>
          <w:rFonts w:ascii="Palatino Linotype" w:eastAsia="Palatino Linotype" w:hAnsi="Palatino Linotype" w:cs="Palatino Linotype"/>
          <w:b/>
          <w:szCs w:val="22"/>
          <w:u w:val="single"/>
          <w:lang w:val="es-MX" w:eastAsia="es-MX"/>
        </w:rPr>
        <w:t>, ejecución y control de la adquisición, enajenación y arrendamiento de bienes</w:t>
      </w:r>
      <w:r w:rsidRPr="00BB60DD">
        <w:rPr>
          <w:rFonts w:ascii="Palatino Linotype" w:eastAsia="Palatino Linotype" w:hAnsi="Palatino Linotype" w:cs="Palatino Linotype"/>
          <w:szCs w:val="22"/>
          <w:lang w:val="es-MX" w:eastAsia="es-MX"/>
        </w:rPr>
        <w:t xml:space="preserve">, </w:t>
      </w:r>
      <w:r w:rsidRPr="00BB60DD">
        <w:rPr>
          <w:rFonts w:ascii="Palatino Linotype" w:eastAsia="Palatino Linotype" w:hAnsi="Palatino Linotype" w:cs="Palatino Linotype"/>
          <w:b/>
          <w:szCs w:val="22"/>
          <w:lang w:val="es-MX" w:eastAsia="es-MX"/>
        </w:rPr>
        <w:t xml:space="preserve">y la </w:t>
      </w:r>
      <w:r w:rsidRPr="00BB60DD">
        <w:rPr>
          <w:rFonts w:ascii="Palatino Linotype" w:eastAsia="Palatino Linotype" w:hAnsi="Palatino Linotype" w:cs="Palatino Linotype"/>
          <w:b/>
          <w:szCs w:val="22"/>
          <w:u w:val="single"/>
          <w:lang w:val="es-MX" w:eastAsia="es-MX"/>
        </w:rPr>
        <w:t>contratación de servicios de cualquier naturaleza</w:t>
      </w:r>
      <w:r w:rsidRPr="00BB60DD">
        <w:rPr>
          <w:rFonts w:ascii="Palatino Linotype" w:eastAsia="Palatino Linotype" w:hAnsi="Palatino Linotype" w:cs="Palatino Linotype"/>
          <w:szCs w:val="22"/>
          <w:u w:val="single"/>
          <w:lang w:val="es-MX" w:eastAsia="es-MX"/>
        </w:rPr>
        <w:t>, que realicen los Ayuntamientos del Estado</w:t>
      </w:r>
      <w:r w:rsidRPr="00BB60DD">
        <w:rPr>
          <w:rFonts w:ascii="Palatino Linotype" w:eastAsia="Palatino Linotype" w:hAnsi="Palatino Linotype" w:cs="Palatino Linotype"/>
          <w:szCs w:val="22"/>
          <w:lang w:val="es-MX" w:eastAsia="es-MX"/>
        </w:rPr>
        <w:t xml:space="preserve">; los cuales se adjudicarán a través de </w:t>
      </w:r>
      <w:r w:rsidRPr="00BB60DD">
        <w:rPr>
          <w:rFonts w:ascii="Palatino Linotype" w:eastAsia="Palatino Linotype" w:hAnsi="Palatino Linotype" w:cs="Palatino Linotype"/>
          <w:szCs w:val="22"/>
          <w:u w:val="single"/>
          <w:lang w:val="es-MX" w:eastAsia="es-MX"/>
        </w:rPr>
        <w:t>licitaciones públicas</w:t>
      </w:r>
      <w:r w:rsidRPr="00BB60DD">
        <w:rPr>
          <w:rFonts w:ascii="Palatino Linotype" w:eastAsia="Palatino Linotype" w:hAnsi="Palatino Linotype" w:cs="Palatino Linotype"/>
          <w:szCs w:val="22"/>
          <w:lang w:val="es-MX" w:eastAsia="es-MX"/>
        </w:rPr>
        <w:t>, i</w:t>
      </w:r>
      <w:r w:rsidRPr="00BB60DD">
        <w:rPr>
          <w:rFonts w:ascii="Palatino Linotype" w:eastAsia="Palatino Linotype" w:hAnsi="Palatino Linotype" w:cs="Palatino Linotype"/>
          <w:szCs w:val="22"/>
          <w:u w:val="single"/>
          <w:lang w:val="es-MX" w:eastAsia="es-MX"/>
        </w:rPr>
        <w:t>nvitación restringida o adjudicación directa,</w:t>
      </w:r>
      <w:r w:rsidRPr="00BB60DD">
        <w:rPr>
          <w:rFonts w:ascii="Palatino Linotype" w:eastAsia="Palatino Linotype" w:hAnsi="Palatino Linotype" w:cs="Palatino Linotype"/>
          <w:szCs w:val="22"/>
          <w:lang w:val="es-MX" w:eastAsia="es-MX"/>
        </w:rPr>
        <w:t xml:space="preserve"> mediante convocatoria pública, tal y como lo establecen los artículos 4, 26 y 27 de dicha Ley, los cuales son del tenor siguiente: </w:t>
      </w:r>
    </w:p>
    <w:p w14:paraId="45468D3F" w14:textId="77777777" w:rsidR="001E6E6B" w:rsidRPr="00BB60DD" w:rsidRDefault="001E6E6B" w:rsidP="001E6E6B">
      <w:pPr>
        <w:jc w:val="both"/>
        <w:rPr>
          <w:rFonts w:ascii="Palatino Linotype" w:eastAsia="Palatino Linotype" w:hAnsi="Palatino Linotype" w:cs="Palatino Linotype"/>
          <w:sz w:val="22"/>
          <w:szCs w:val="22"/>
          <w:lang w:val="es-MX" w:eastAsia="es-MX"/>
        </w:rPr>
      </w:pPr>
    </w:p>
    <w:p w14:paraId="3EA57869" w14:textId="77777777" w:rsidR="001E6E6B" w:rsidRPr="00BB60DD" w:rsidRDefault="001E6E6B" w:rsidP="001E6E6B">
      <w:pPr>
        <w:ind w:left="567" w:right="822"/>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w:t>
      </w:r>
      <w:r w:rsidRPr="00BB60DD">
        <w:rPr>
          <w:rFonts w:ascii="Palatino Linotype" w:eastAsia="Palatino Linotype" w:hAnsi="Palatino Linotype" w:cs="Palatino Linotype"/>
          <w:b/>
          <w:i/>
          <w:sz w:val="22"/>
          <w:szCs w:val="22"/>
          <w:lang w:val="es-MX" w:eastAsia="es-MX"/>
        </w:rPr>
        <w:t>Artículo 4.-</w:t>
      </w:r>
      <w:r w:rsidRPr="00BB60DD">
        <w:rPr>
          <w:rFonts w:ascii="Palatino Linotype" w:eastAsia="Palatino Linotype" w:hAnsi="Palatino Linotype" w:cs="Palatino Linotype"/>
          <w:i/>
          <w:sz w:val="22"/>
          <w:szCs w:val="22"/>
          <w:lang w:val="es-MX" w:eastAsia="es-MX"/>
        </w:rPr>
        <w:t xml:space="preserve"> Para los efectos de esta Ley, en las adquisiciones, enajenaciones, arrendamientos y servicios, quedan comprendidos: </w:t>
      </w:r>
    </w:p>
    <w:p w14:paraId="41A1211D" w14:textId="77777777" w:rsidR="00F6100E" w:rsidRPr="00BB60DD" w:rsidRDefault="00F6100E" w:rsidP="001E6E6B">
      <w:pPr>
        <w:ind w:left="567" w:right="822"/>
        <w:jc w:val="both"/>
        <w:rPr>
          <w:rFonts w:ascii="Palatino Linotype" w:eastAsia="Palatino Linotype" w:hAnsi="Palatino Linotype" w:cs="Palatino Linotype"/>
          <w:i/>
          <w:sz w:val="22"/>
          <w:szCs w:val="22"/>
          <w:lang w:val="es-MX" w:eastAsia="es-MX"/>
        </w:rPr>
      </w:pPr>
    </w:p>
    <w:p w14:paraId="6D093BC5" w14:textId="77777777" w:rsidR="001E6E6B" w:rsidRPr="00BB60DD" w:rsidRDefault="001E6E6B" w:rsidP="001E6E6B">
      <w:pPr>
        <w:ind w:left="567" w:right="822"/>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w:t>
      </w:r>
      <w:r w:rsidRPr="00BB60DD">
        <w:rPr>
          <w:rFonts w:ascii="Palatino Linotype" w:eastAsia="Palatino Linotype" w:hAnsi="Palatino Linotype" w:cs="Palatino Linotype"/>
          <w:i/>
          <w:sz w:val="22"/>
          <w:szCs w:val="22"/>
          <w:lang w:val="es-MX" w:eastAsia="es-MX"/>
        </w:rPr>
        <w:t xml:space="preserve"> </w:t>
      </w:r>
      <w:r w:rsidRPr="00BB60DD">
        <w:rPr>
          <w:rFonts w:ascii="Palatino Linotype" w:eastAsia="Palatino Linotype" w:hAnsi="Palatino Linotype" w:cs="Palatino Linotype"/>
          <w:b/>
          <w:i/>
          <w:sz w:val="22"/>
          <w:szCs w:val="22"/>
          <w:u w:val="single"/>
          <w:lang w:val="es-MX" w:eastAsia="es-MX"/>
        </w:rPr>
        <w:t>La adquisición de bienes muebles</w:t>
      </w:r>
      <w:r w:rsidRPr="00BB60DD">
        <w:rPr>
          <w:rFonts w:ascii="Palatino Linotype" w:eastAsia="Palatino Linotype" w:hAnsi="Palatino Linotype" w:cs="Palatino Linotype"/>
          <w:i/>
          <w:sz w:val="22"/>
          <w:szCs w:val="22"/>
          <w:lang w:val="es-MX" w:eastAsia="es-MX"/>
        </w:rPr>
        <w:t xml:space="preserve">. </w:t>
      </w:r>
    </w:p>
    <w:p w14:paraId="1646D66D" w14:textId="77777777" w:rsidR="001E6E6B" w:rsidRPr="00BB60DD" w:rsidRDefault="001E6E6B" w:rsidP="001E6E6B">
      <w:pPr>
        <w:ind w:left="567" w:right="822"/>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 xml:space="preserve">II. La adquisición de bienes inmuebles, a través de compraventa. </w:t>
      </w:r>
    </w:p>
    <w:p w14:paraId="369CCFC4" w14:textId="77777777" w:rsidR="001E6E6B" w:rsidRPr="00BB60DD" w:rsidRDefault="001E6E6B" w:rsidP="001E6E6B">
      <w:pPr>
        <w:ind w:left="567" w:right="822"/>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 xml:space="preserve">III. La enajenación de bienes muebles e inmuebles. </w:t>
      </w:r>
    </w:p>
    <w:p w14:paraId="38DB6693" w14:textId="77777777" w:rsidR="001E6E6B" w:rsidRPr="00BB60DD" w:rsidRDefault="001E6E6B" w:rsidP="001E6E6B">
      <w:pPr>
        <w:ind w:left="567" w:right="822"/>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 xml:space="preserve">IV. El arrendamiento de bienes muebles e inmuebles. </w:t>
      </w:r>
    </w:p>
    <w:p w14:paraId="53FADD1C" w14:textId="77777777" w:rsidR="001E6E6B" w:rsidRPr="00BB60DD" w:rsidRDefault="001E6E6B" w:rsidP="001E6E6B">
      <w:pPr>
        <w:ind w:left="567" w:right="822"/>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 xml:space="preserve">V. La contratación de los servicios, relacionados con bienes muebles que se encuentran incorporados o adheridos a bienes inmuebles, cuya instalación o mantenimiento no implique modificación al bien inmueble. </w:t>
      </w:r>
    </w:p>
    <w:p w14:paraId="5A014E7E" w14:textId="77777777" w:rsidR="001E6E6B" w:rsidRPr="00BB60DD" w:rsidRDefault="001E6E6B" w:rsidP="001E6E6B">
      <w:pPr>
        <w:ind w:left="567" w:right="822"/>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 xml:space="preserve">VI. La contratación de los servicios de reconstrucción y mantenimiento de bienes muebles. </w:t>
      </w:r>
    </w:p>
    <w:p w14:paraId="7F2D1102" w14:textId="5D801EAA" w:rsidR="001E6E6B" w:rsidRPr="00BB60DD" w:rsidRDefault="001E6E6B" w:rsidP="001E6E6B">
      <w:pPr>
        <w:ind w:left="567" w:right="822"/>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VII.</w:t>
      </w:r>
      <w:r w:rsidRPr="00BB60DD">
        <w:rPr>
          <w:rFonts w:ascii="Palatino Linotype" w:eastAsia="Palatino Linotype" w:hAnsi="Palatino Linotype" w:cs="Palatino Linotype"/>
          <w:i/>
          <w:sz w:val="22"/>
          <w:szCs w:val="22"/>
          <w:lang w:val="es-MX" w:eastAsia="es-MX"/>
        </w:rPr>
        <w:t xml:space="preserve"> </w:t>
      </w:r>
      <w:r w:rsidRPr="00BB60DD">
        <w:rPr>
          <w:rFonts w:ascii="Palatino Linotype" w:eastAsia="Palatino Linotype" w:hAnsi="Palatino Linotype" w:cs="Palatino Linotype"/>
          <w:b/>
          <w:i/>
          <w:sz w:val="22"/>
          <w:szCs w:val="22"/>
          <w:u w:val="single"/>
          <w:lang w:val="es-MX" w:eastAsia="es-MX"/>
        </w:rPr>
        <w:t>La contratación de los servicios de</w:t>
      </w:r>
      <w:r w:rsidRPr="00BB60DD">
        <w:rPr>
          <w:rFonts w:ascii="Palatino Linotype" w:eastAsia="Palatino Linotype" w:hAnsi="Palatino Linotype" w:cs="Palatino Linotype"/>
          <w:i/>
          <w:sz w:val="22"/>
          <w:szCs w:val="22"/>
          <w:lang w:val="es-MX" w:eastAsia="es-MX"/>
        </w:rPr>
        <w:t xml:space="preserve"> maquila, seguros y transportación, así como de los de </w:t>
      </w:r>
      <w:r w:rsidRPr="00BB60DD">
        <w:rPr>
          <w:rFonts w:ascii="Palatino Linotype" w:eastAsia="Palatino Linotype" w:hAnsi="Palatino Linotype" w:cs="Palatino Linotype"/>
          <w:b/>
          <w:i/>
          <w:sz w:val="22"/>
          <w:szCs w:val="22"/>
          <w:u w:val="single"/>
          <w:lang w:val="es-MX" w:eastAsia="es-MX"/>
        </w:rPr>
        <w:t>limpieza</w:t>
      </w:r>
      <w:r w:rsidRPr="00BB60DD">
        <w:rPr>
          <w:rFonts w:ascii="Palatino Linotype" w:eastAsia="Palatino Linotype" w:hAnsi="Palatino Linotype" w:cs="Palatino Linotype"/>
          <w:i/>
          <w:sz w:val="22"/>
          <w:szCs w:val="22"/>
          <w:lang w:val="es-MX" w:eastAsia="es-MX"/>
        </w:rPr>
        <w:t xml:space="preserve"> y vigilancia </w:t>
      </w:r>
      <w:r w:rsidRPr="00BB60DD">
        <w:rPr>
          <w:rFonts w:ascii="Palatino Linotype" w:eastAsia="Palatino Linotype" w:hAnsi="Palatino Linotype" w:cs="Palatino Linotype"/>
          <w:b/>
          <w:i/>
          <w:sz w:val="22"/>
          <w:szCs w:val="22"/>
          <w:u w:val="single"/>
          <w:lang w:val="es-MX" w:eastAsia="es-MX"/>
        </w:rPr>
        <w:t>de bienes inmuebles</w:t>
      </w:r>
      <w:r w:rsidR="00F6100E" w:rsidRPr="00BB60DD">
        <w:rPr>
          <w:rFonts w:ascii="Palatino Linotype" w:eastAsia="Palatino Linotype" w:hAnsi="Palatino Linotype" w:cs="Palatino Linotype"/>
          <w:b/>
          <w:i/>
          <w:sz w:val="22"/>
          <w:szCs w:val="22"/>
          <w:u w:val="single"/>
          <w:lang w:val="es-MX" w:eastAsia="es-MX"/>
        </w:rPr>
        <w:t>.</w:t>
      </w:r>
    </w:p>
    <w:p w14:paraId="7EF286BD" w14:textId="77777777" w:rsidR="001E6E6B" w:rsidRPr="00BB60DD" w:rsidRDefault="001E6E6B" w:rsidP="001E6E6B">
      <w:pPr>
        <w:ind w:left="567" w:right="822"/>
        <w:jc w:val="both"/>
        <w:rPr>
          <w:rFonts w:ascii="Palatino Linotype" w:eastAsia="Palatino Linotype" w:hAnsi="Palatino Linotype" w:cs="Palatino Linotype"/>
          <w:b/>
          <w:i/>
          <w:sz w:val="22"/>
          <w:szCs w:val="22"/>
          <w:lang w:val="es-MX" w:eastAsia="es-MX"/>
        </w:rPr>
      </w:pPr>
      <w:r w:rsidRPr="00BB60DD">
        <w:rPr>
          <w:rFonts w:ascii="Palatino Linotype" w:eastAsia="Palatino Linotype" w:hAnsi="Palatino Linotype" w:cs="Palatino Linotype"/>
          <w:b/>
          <w:i/>
          <w:sz w:val="22"/>
          <w:szCs w:val="22"/>
          <w:lang w:val="es-MX" w:eastAsia="es-MX"/>
        </w:rPr>
        <w:lastRenderedPageBreak/>
        <w:t xml:space="preserve">VIII. La prestación de servicios profesionales, la contratación de consultorías, asesorías y estudios e investigaciones, excepto la contratación de servicios personales de personas físicas bajo el régimen de honorarios. </w:t>
      </w:r>
    </w:p>
    <w:p w14:paraId="17254464" w14:textId="77777777" w:rsidR="00F6100E" w:rsidRPr="00BB60DD" w:rsidRDefault="00F6100E" w:rsidP="001E6E6B">
      <w:pPr>
        <w:ind w:left="567" w:right="822"/>
        <w:jc w:val="both"/>
        <w:rPr>
          <w:rFonts w:ascii="Palatino Linotype" w:eastAsia="Palatino Linotype" w:hAnsi="Palatino Linotype" w:cs="Palatino Linotype"/>
          <w:b/>
          <w:i/>
          <w:sz w:val="22"/>
          <w:szCs w:val="22"/>
          <w:u w:val="single"/>
          <w:lang w:val="es-MX" w:eastAsia="es-MX"/>
        </w:rPr>
      </w:pPr>
    </w:p>
    <w:p w14:paraId="3927FB2B" w14:textId="77777777" w:rsidR="001E6E6B" w:rsidRPr="00BB60DD" w:rsidRDefault="001E6E6B" w:rsidP="001E6E6B">
      <w:pPr>
        <w:ind w:left="567" w:right="822"/>
        <w:jc w:val="both"/>
        <w:rPr>
          <w:rFonts w:ascii="Palatino Linotype" w:eastAsia="Palatino Linotype" w:hAnsi="Palatino Linotype" w:cs="Palatino Linotype"/>
          <w:b/>
          <w:i/>
          <w:sz w:val="22"/>
          <w:szCs w:val="22"/>
          <w:u w:val="single"/>
          <w:lang w:val="es-MX" w:eastAsia="es-MX"/>
        </w:rPr>
      </w:pPr>
      <w:r w:rsidRPr="00BB60DD">
        <w:rPr>
          <w:rFonts w:ascii="Palatino Linotype" w:eastAsia="Palatino Linotype" w:hAnsi="Palatino Linotype" w:cs="Palatino Linotype"/>
          <w:b/>
          <w:i/>
          <w:sz w:val="22"/>
          <w:szCs w:val="22"/>
          <w:u w:val="single"/>
          <w:lang w:val="es-MX" w:eastAsia="es-MX"/>
        </w:rPr>
        <w:t>En general, otros actos que impliquen la contratación de servicios de cualquier naturaleza.</w:t>
      </w:r>
    </w:p>
    <w:p w14:paraId="0BBD61A2" w14:textId="77777777" w:rsidR="00F6100E" w:rsidRPr="00BB60DD" w:rsidRDefault="00F6100E" w:rsidP="001E6E6B">
      <w:pPr>
        <w:ind w:left="567" w:right="822"/>
        <w:jc w:val="both"/>
        <w:rPr>
          <w:rFonts w:ascii="Palatino Linotype" w:eastAsia="Palatino Linotype" w:hAnsi="Palatino Linotype" w:cs="Palatino Linotype"/>
          <w:b/>
          <w:i/>
          <w:sz w:val="22"/>
          <w:szCs w:val="22"/>
          <w:lang w:val="es-MX" w:eastAsia="es-MX"/>
        </w:rPr>
      </w:pPr>
    </w:p>
    <w:p w14:paraId="4DDB79DC" w14:textId="77777777" w:rsidR="001E6E6B" w:rsidRPr="00BB60DD" w:rsidRDefault="001E6E6B" w:rsidP="001E6E6B">
      <w:pPr>
        <w:ind w:left="567" w:right="822"/>
        <w:jc w:val="both"/>
        <w:rPr>
          <w:rFonts w:ascii="Palatino Linotype" w:eastAsia="Palatino Linotype" w:hAnsi="Palatino Linotype" w:cs="Palatino Linotype"/>
          <w:b/>
          <w:i/>
          <w:sz w:val="22"/>
          <w:szCs w:val="22"/>
          <w:lang w:val="es-MX" w:eastAsia="es-MX"/>
        </w:rPr>
      </w:pPr>
      <w:r w:rsidRPr="00BB60DD">
        <w:rPr>
          <w:rFonts w:ascii="Palatino Linotype" w:eastAsia="Palatino Linotype" w:hAnsi="Palatino Linotype" w:cs="Palatino Linotype"/>
          <w:b/>
          <w:i/>
          <w:sz w:val="22"/>
          <w:szCs w:val="22"/>
          <w:lang w:val="es-MX" w:eastAsia="es-MX"/>
        </w:rPr>
        <w:t>Artículo 26.- Las adquisiciones, arrendamientos y servicios se adjudicarán a través de licitaciones públicas, mediante convocatoria pública.</w:t>
      </w:r>
    </w:p>
    <w:p w14:paraId="77DED392" w14:textId="77777777" w:rsidR="001E6E6B" w:rsidRPr="00BB60DD" w:rsidRDefault="001E6E6B" w:rsidP="001E6E6B">
      <w:pPr>
        <w:ind w:left="567" w:right="822"/>
        <w:jc w:val="both"/>
        <w:rPr>
          <w:rFonts w:ascii="Palatino Linotype" w:eastAsia="Palatino Linotype" w:hAnsi="Palatino Linotype" w:cs="Palatino Linotype"/>
          <w:b/>
          <w:i/>
          <w:sz w:val="22"/>
          <w:szCs w:val="22"/>
          <w:lang w:val="es-MX" w:eastAsia="es-MX"/>
        </w:rPr>
      </w:pPr>
    </w:p>
    <w:p w14:paraId="3A678266" w14:textId="77777777" w:rsidR="001E6E6B" w:rsidRPr="00BB60DD" w:rsidRDefault="001E6E6B" w:rsidP="001E6E6B">
      <w:pPr>
        <w:ind w:left="567" w:right="822"/>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 xml:space="preserve">Artículo 27.- </w:t>
      </w:r>
      <w:r w:rsidRPr="00BB60DD">
        <w:rPr>
          <w:rFonts w:ascii="Palatino Linotype" w:eastAsia="Palatino Linotype" w:hAnsi="Palatino Linotype" w:cs="Palatino Linotype"/>
          <w:i/>
          <w:sz w:val="22"/>
          <w:szCs w:val="22"/>
          <w:lang w:val="es-MX" w:eastAsia="es-MX"/>
        </w:rPr>
        <w:t xml:space="preserve">La Secretaría, las entidades, los tribunales administrativos y los ayuntamientos podrán adjudicar adquisiciones, arrendamientos y servicios, mediante las excepciones al procedimiento de licitación que a continuación se señalan: </w:t>
      </w:r>
    </w:p>
    <w:p w14:paraId="30024E5C" w14:textId="77777777" w:rsidR="001E6E6B" w:rsidRPr="00BB60DD" w:rsidRDefault="001E6E6B" w:rsidP="001E6E6B">
      <w:pPr>
        <w:ind w:left="567" w:right="822"/>
        <w:jc w:val="both"/>
        <w:rPr>
          <w:rFonts w:ascii="Palatino Linotype" w:eastAsia="Palatino Linotype" w:hAnsi="Palatino Linotype" w:cs="Palatino Linotype"/>
          <w:b/>
          <w:i/>
          <w:sz w:val="22"/>
          <w:szCs w:val="22"/>
          <w:lang w:val="es-MX" w:eastAsia="es-MX"/>
        </w:rPr>
      </w:pPr>
      <w:r w:rsidRPr="00BB60DD">
        <w:rPr>
          <w:rFonts w:ascii="Palatino Linotype" w:eastAsia="Palatino Linotype" w:hAnsi="Palatino Linotype" w:cs="Palatino Linotype"/>
          <w:b/>
          <w:i/>
          <w:sz w:val="22"/>
          <w:szCs w:val="22"/>
          <w:lang w:val="es-MX" w:eastAsia="es-MX"/>
        </w:rPr>
        <w:t xml:space="preserve">I. Invitación restringida. </w:t>
      </w:r>
    </w:p>
    <w:p w14:paraId="6384E7F3" w14:textId="77777777" w:rsidR="001E6E6B" w:rsidRPr="00BB60DD" w:rsidRDefault="001E6E6B" w:rsidP="001E6E6B">
      <w:pPr>
        <w:ind w:left="567" w:right="822"/>
        <w:jc w:val="both"/>
        <w:rPr>
          <w:rFonts w:ascii="Palatino Linotype" w:eastAsia="Palatino Linotype" w:hAnsi="Palatino Linotype" w:cs="Palatino Linotype"/>
          <w:b/>
          <w:i/>
          <w:sz w:val="22"/>
          <w:szCs w:val="22"/>
          <w:lang w:val="es-MX" w:eastAsia="es-MX"/>
        </w:rPr>
      </w:pPr>
      <w:r w:rsidRPr="00BB60DD">
        <w:rPr>
          <w:rFonts w:ascii="Palatino Linotype" w:eastAsia="Palatino Linotype" w:hAnsi="Palatino Linotype" w:cs="Palatino Linotype"/>
          <w:b/>
          <w:i/>
          <w:sz w:val="22"/>
          <w:szCs w:val="22"/>
          <w:lang w:val="es-MX" w:eastAsia="es-MX"/>
        </w:rPr>
        <w:t>II. Adjudicación directa.”</w:t>
      </w:r>
    </w:p>
    <w:p w14:paraId="7CC34EE2" w14:textId="77777777" w:rsidR="001E6E6B" w:rsidRPr="00BB60DD" w:rsidRDefault="001E6E6B" w:rsidP="001E6E6B">
      <w:pPr>
        <w:ind w:left="567" w:right="567"/>
        <w:jc w:val="right"/>
        <w:rPr>
          <w:rFonts w:ascii="Palatino Linotype" w:eastAsia="Palatino Linotype" w:hAnsi="Palatino Linotype" w:cs="Palatino Linotype"/>
          <w:i/>
          <w:sz w:val="18"/>
          <w:szCs w:val="22"/>
          <w:lang w:val="es-MX" w:eastAsia="es-MX"/>
        </w:rPr>
      </w:pPr>
      <w:r w:rsidRPr="00BB60DD">
        <w:rPr>
          <w:rFonts w:ascii="Palatino Linotype" w:eastAsia="Palatino Linotype" w:hAnsi="Palatino Linotype" w:cs="Palatino Linotype"/>
          <w:i/>
          <w:sz w:val="18"/>
          <w:szCs w:val="22"/>
          <w:lang w:val="es-MX" w:eastAsia="es-MX"/>
        </w:rPr>
        <w:t xml:space="preserve">(Énfasis añadido) </w:t>
      </w:r>
    </w:p>
    <w:p w14:paraId="6BB62CBC" w14:textId="77777777" w:rsidR="001E6E6B" w:rsidRPr="00BB60DD" w:rsidRDefault="001E6E6B" w:rsidP="001E6E6B">
      <w:pPr>
        <w:spacing w:line="360" w:lineRule="auto"/>
        <w:jc w:val="both"/>
        <w:rPr>
          <w:rFonts w:ascii="Palatino Linotype" w:eastAsia="Palatino Linotype" w:hAnsi="Palatino Linotype" w:cs="Palatino Linotype"/>
          <w:sz w:val="22"/>
          <w:szCs w:val="22"/>
          <w:lang w:val="es-MX" w:eastAsia="es-MX"/>
        </w:rPr>
      </w:pPr>
    </w:p>
    <w:p w14:paraId="76F12CF9" w14:textId="5EEF00C9" w:rsidR="001E6E6B" w:rsidRPr="00BB60DD" w:rsidRDefault="001E6E6B" w:rsidP="001E6E6B">
      <w:p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MX" w:eastAsia="es-MX"/>
        </w:rPr>
      </w:pPr>
      <w:r w:rsidRPr="00BB60DD">
        <w:rPr>
          <w:rFonts w:ascii="Palatino Linotype" w:eastAsia="Palatino Linotype" w:hAnsi="Palatino Linotype" w:cs="Palatino Linotype"/>
          <w:color w:val="000000"/>
          <w:szCs w:val="22"/>
          <w:lang w:val="es-MX" w:eastAsia="es-MX"/>
        </w:rPr>
        <w:t>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w:t>
      </w:r>
      <w:r w:rsidR="00F6100E" w:rsidRPr="00BB60DD">
        <w:rPr>
          <w:rFonts w:ascii="Palatino Linotype" w:eastAsia="Palatino Linotype" w:hAnsi="Palatino Linotype" w:cs="Palatino Linotype"/>
          <w:color w:val="000000"/>
          <w:szCs w:val="22"/>
          <w:lang w:val="es-MX" w:eastAsia="es-MX"/>
        </w:rPr>
        <w:t xml:space="preserve">echo a presentar su propuesta. </w:t>
      </w:r>
    </w:p>
    <w:p w14:paraId="11FE08BF" w14:textId="77777777" w:rsidR="00F6100E" w:rsidRPr="00BB60DD" w:rsidRDefault="00F6100E" w:rsidP="001E6E6B">
      <w:p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MX" w:eastAsia="es-MX"/>
        </w:rPr>
      </w:pPr>
    </w:p>
    <w:p w14:paraId="1D57404C" w14:textId="77777777" w:rsidR="001E6E6B" w:rsidRPr="00BB60DD" w:rsidRDefault="001E6E6B" w:rsidP="001E6E6B">
      <w:p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MX" w:eastAsia="es-MX"/>
        </w:rPr>
      </w:pPr>
      <w:r w:rsidRPr="00BB60DD">
        <w:rPr>
          <w:rFonts w:ascii="Palatino Linotype" w:eastAsia="Palatino Linotype" w:hAnsi="Palatino Linotype" w:cs="Palatino Linotype"/>
          <w:color w:val="000000"/>
          <w:szCs w:val="22"/>
          <w:lang w:val="es-MX" w:eastAsia="es-MX"/>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374A768E" w14:textId="77777777" w:rsidR="001E6E6B" w:rsidRPr="00BB60DD" w:rsidRDefault="001E6E6B" w:rsidP="001E6E6B">
      <w:pPr>
        <w:pBdr>
          <w:top w:val="nil"/>
          <w:left w:val="nil"/>
          <w:bottom w:val="nil"/>
          <w:right w:val="nil"/>
          <w:between w:val="nil"/>
        </w:pBdr>
        <w:ind w:left="720"/>
        <w:rPr>
          <w:rFonts w:ascii="Palatino Linotype" w:eastAsia="Palatino Linotype" w:hAnsi="Palatino Linotype" w:cs="Palatino Linotype"/>
          <w:color w:val="000000"/>
          <w:szCs w:val="22"/>
          <w:lang w:val="es-MX" w:eastAsia="es-MX"/>
        </w:rPr>
      </w:pPr>
    </w:p>
    <w:p w14:paraId="3EB30259" w14:textId="77777777" w:rsidR="001E6E6B" w:rsidRPr="00BB60DD" w:rsidRDefault="001E6E6B" w:rsidP="001E6E6B">
      <w:p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MX" w:eastAsia="es-MX"/>
        </w:rPr>
      </w:pPr>
      <w:r w:rsidRPr="00BB60DD">
        <w:rPr>
          <w:rFonts w:ascii="Palatino Linotype" w:eastAsia="Palatino Linotype" w:hAnsi="Palatino Linotype" w:cs="Palatino Linotype"/>
          <w:color w:val="000000"/>
          <w:szCs w:val="22"/>
          <w:lang w:val="es-MX" w:eastAsia="es-MX"/>
        </w:rPr>
        <w:t>Por lo que, en las licitaciones se debe seguir el procedimiento marcado en el artículo 35 del precitado ordenamiento, que literalmente establece:</w:t>
      </w:r>
    </w:p>
    <w:p w14:paraId="746DE539" w14:textId="77777777" w:rsidR="001E6E6B" w:rsidRPr="00BB60DD" w:rsidRDefault="001E6E6B" w:rsidP="001E6E6B">
      <w:pPr>
        <w:jc w:val="both"/>
        <w:rPr>
          <w:rFonts w:ascii="Palatino Linotype" w:eastAsia="Palatino Linotype" w:hAnsi="Palatino Linotype" w:cs="Palatino Linotype"/>
          <w:sz w:val="22"/>
          <w:szCs w:val="22"/>
          <w:lang w:val="es-MX" w:eastAsia="es-MX"/>
        </w:rPr>
      </w:pPr>
    </w:p>
    <w:p w14:paraId="36FFB431" w14:textId="77777777" w:rsidR="001E6E6B" w:rsidRPr="00BB60DD" w:rsidRDefault="001E6E6B" w:rsidP="00F6100E">
      <w:pPr>
        <w:ind w:left="567" w:right="567"/>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“Artículo 35</w:t>
      </w:r>
      <w:r w:rsidRPr="00BB60DD">
        <w:rPr>
          <w:rFonts w:ascii="Palatino Linotype" w:eastAsia="Palatino Linotype" w:hAnsi="Palatino Linotype" w:cs="Palatino Linotype"/>
          <w:i/>
          <w:sz w:val="22"/>
          <w:szCs w:val="22"/>
          <w:lang w:val="es-MX" w:eastAsia="es-MX"/>
        </w:rPr>
        <w:t>.- En los procedimientos de licitación pública se observará lo siguiente:</w:t>
      </w:r>
    </w:p>
    <w:p w14:paraId="0AB098A4" w14:textId="77777777" w:rsidR="001E6E6B" w:rsidRPr="00BB60DD" w:rsidRDefault="001E6E6B" w:rsidP="00F6100E">
      <w:pPr>
        <w:ind w:left="567" w:right="567"/>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lastRenderedPageBreak/>
        <w:t>I. El acto de presentación y apertura de propuestas se llevará a cabo por el servidor público que designe la convocante, conforme al procedimiento que se establezca en el reglamento de esta Ley.</w:t>
      </w:r>
    </w:p>
    <w:p w14:paraId="5E2B13CB" w14:textId="77777777" w:rsidR="00F6100E" w:rsidRPr="00BB60DD" w:rsidRDefault="00F6100E" w:rsidP="00F6100E">
      <w:pPr>
        <w:ind w:left="567" w:right="567"/>
        <w:jc w:val="both"/>
        <w:rPr>
          <w:rFonts w:ascii="Palatino Linotype" w:eastAsia="Palatino Linotype" w:hAnsi="Palatino Linotype" w:cs="Palatino Linotype"/>
          <w:i/>
          <w:sz w:val="22"/>
          <w:szCs w:val="22"/>
          <w:lang w:val="es-MX" w:eastAsia="es-MX"/>
        </w:rPr>
      </w:pPr>
    </w:p>
    <w:p w14:paraId="33DC8114" w14:textId="77777777" w:rsidR="001E6E6B" w:rsidRPr="00BB60DD" w:rsidRDefault="001E6E6B" w:rsidP="00F6100E">
      <w:pPr>
        <w:ind w:left="567" w:right="567"/>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II. El comité de adquisiciones y servicios evaluará y analizará las propuestas técnicas y económicas presentadas por los licitantes en el ámbito de las respectivas competencias de sus integrantes, y emitirá el dictamen de adjudicación.</w:t>
      </w:r>
    </w:p>
    <w:p w14:paraId="1FF56CA6" w14:textId="77777777" w:rsidR="00F6100E" w:rsidRPr="00BB60DD" w:rsidRDefault="00F6100E" w:rsidP="00F6100E">
      <w:pPr>
        <w:ind w:left="567" w:right="567"/>
        <w:jc w:val="both"/>
        <w:rPr>
          <w:rFonts w:ascii="Palatino Linotype" w:eastAsia="Palatino Linotype" w:hAnsi="Palatino Linotype" w:cs="Palatino Linotype"/>
          <w:i/>
          <w:sz w:val="22"/>
          <w:szCs w:val="22"/>
          <w:lang w:val="es-MX" w:eastAsia="es-MX"/>
        </w:rPr>
      </w:pPr>
    </w:p>
    <w:p w14:paraId="2D50AA44" w14:textId="77777777" w:rsidR="001E6E6B" w:rsidRPr="00BB60DD" w:rsidRDefault="001E6E6B" w:rsidP="00F6100E">
      <w:pPr>
        <w:ind w:left="567" w:right="567"/>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 xml:space="preserve">III. Las bases de licitación se pondrán a la venta a partir de la fecha de publicación de la convocatoria y hasta el día hábil anterior a la fecha de celebración </w:t>
      </w:r>
      <w:r w:rsidRPr="00BB60DD">
        <w:rPr>
          <w:rFonts w:ascii="Palatino Linotype" w:eastAsia="Palatino Linotype" w:hAnsi="Palatino Linotype" w:cs="Palatino Linotype"/>
          <w:b/>
          <w:i/>
          <w:sz w:val="22"/>
          <w:szCs w:val="22"/>
          <w:lang w:val="es-MX" w:eastAsia="es-MX"/>
        </w:rPr>
        <w:t>de la junta de aclaraciones</w:t>
      </w:r>
      <w:r w:rsidRPr="00BB60DD">
        <w:rPr>
          <w:rFonts w:ascii="Palatino Linotype" w:eastAsia="Palatino Linotype" w:hAnsi="Palatino Linotype" w:cs="Palatino Linotype"/>
          <w:i/>
          <w:sz w:val="22"/>
          <w:szCs w:val="22"/>
          <w:lang w:val="es-MX" w:eastAsia="es-MX"/>
        </w:rPr>
        <w:t xml:space="preserve"> o, en su defecto, del acto de presentación y apertura de propuestas.</w:t>
      </w:r>
    </w:p>
    <w:p w14:paraId="2555DE65" w14:textId="77777777" w:rsidR="00F6100E" w:rsidRPr="00BB60DD" w:rsidRDefault="00F6100E" w:rsidP="00F6100E">
      <w:pPr>
        <w:ind w:left="567" w:right="567"/>
        <w:jc w:val="both"/>
        <w:rPr>
          <w:rFonts w:ascii="Palatino Linotype" w:eastAsia="Palatino Linotype" w:hAnsi="Palatino Linotype" w:cs="Palatino Linotype"/>
          <w:i/>
          <w:sz w:val="22"/>
          <w:szCs w:val="22"/>
          <w:lang w:val="es-MX" w:eastAsia="es-MX"/>
        </w:rPr>
      </w:pPr>
    </w:p>
    <w:p w14:paraId="0AA0CFEB" w14:textId="77777777" w:rsidR="001E6E6B" w:rsidRPr="00BB60DD" w:rsidRDefault="001E6E6B" w:rsidP="00F6100E">
      <w:pPr>
        <w:ind w:left="567" w:right="567"/>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IV. Las convocantes podrán modificar los plazos y términos establecidos en la convocatoria o en las bases de licitación, hasta cinco días hábiles anteriores a la fecha de la celebración del acto de presentación y apertura de propuestas.</w:t>
      </w:r>
    </w:p>
    <w:p w14:paraId="6A41841B" w14:textId="77777777" w:rsidR="00F6100E" w:rsidRPr="00BB60DD" w:rsidRDefault="00F6100E" w:rsidP="00F6100E">
      <w:pPr>
        <w:ind w:left="567" w:right="567"/>
        <w:jc w:val="both"/>
        <w:rPr>
          <w:rFonts w:ascii="Palatino Linotype" w:eastAsia="Palatino Linotype" w:hAnsi="Palatino Linotype" w:cs="Palatino Linotype"/>
          <w:i/>
          <w:sz w:val="22"/>
          <w:szCs w:val="22"/>
          <w:lang w:val="es-MX" w:eastAsia="es-MX"/>
        </w:rPr>
      </w:pPr>
    </w:p>
    <w:p w14:paraId="56551C59" w14:textId="77777777" w:rsidR="001E6E6B" w:rsidRPr="00BB60DD" w:rsidRDefault="001E6E6B" w:rsidP="00F6100E">
      <w:pPr>
        <w:ind w:left="567" w:right="567"/>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V. Las modificaciones no podrán limitar el número de licitantes, sustituir o variar sustancialmente los bienes o servicios convocados originalmente, ni adicionar otros  distintos.</w:t>
      </w:r>
    </w:p>
    <w:p w14:paraId="6E760195" w14:textId="77777777" w:rsidR="00F6100E" w:rsidRPr="00BB60DD" w:rsidRDefault="00F6100E" w:rsidP="00F6100E">
      <w:pPr>
        <w:ind w:left="567" w:right="567"/>
        <w:jc w:val="both"/>
        <w:rPr>
          <w:rFonts w:ascii="Palatino Linotype" w:eastAsia="Palatino Linotype" w:hAnsi="Palatino Linotype" w:cs="Palatino Linotype"/>
          <w:i/>
          <w:sz w:val="22"/>
          <w:szCs w:val="22"/>
          <w:lang w:val="es-MX" w:eastAsia="es-MX"/>
        </w:rPr>
      </w:pPr>
    </w:p>
    <w:p w14:paraId="1A2D6218" w14:textId="77777777" w:rsidR="001E6E6B" w:rsidRPr="00BB60DD" w:rsidRDefault="001E6E6B" w:rsidP="00F6100E">
      <w:pPr>
        <w:ind w:left="567" w:right="567"/>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VI. Las modificaciones a la convocatoria o a las bases se harán del conocimiento de los interesados hasta tres días hábiles antes de la fecha señalada para el acto de presentación y apertura de propuestas.</w:t>
      </w:r>
    </w:p>
    <w:p w14:paraId="4027A20C" w14:textId="77777777" w:rsidR="00F6100E" w:rsidRPr="00BB60DD" w:rsidRDefault="00F6100E" w:rsidP="00F6100E">
      <w:pPr>
        <w:ind w:left="567" w:right="567"/>
        <w:jc w:val="both"/>
        <w:rPr>
          <w:rFonts w:ascii="Palatino Linotype" w:eastAsia="Palatino Linotype" w:hAnsi="Palatino Linotype" w:cs="Palatino Linotype"/>
          <w:i/>
          <w:sz w:val="22"/>
          <w:szCs w:val="22"/>
          <w:lang w:val="es-MX" w:eastAsia="es-MX"/>
        </w:rPr>
      </w:pPr>
    </w:p>
    <w:p w14:paraId="5A18EB70" w14:textId="77777777" w:rsidR="001E6E6B" w:rsidRPr="00BB60DD" w:rsidRDefault="001E6E6B" w:rsidP="00F6100E">
      <w:pPr>
        <w:ind w:left="567" w:right="567"/>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VII. Se emitirá el fallo dentro de los 15 días hábiles siguientes a la publicación de la convocatoria.</w:t>
      </w:r>
    </w:p>
    <w:p w14:paraId="4B807602" w14:textId="77777777" w:rsidR="00F6100E" w:rsidRPr="00BB60DD" w:rsidRDefault="00F6100E" w:rsidP="00F6100E">
      <w:pPr>
        <w:ind w:left="567" w:right="567"/>
        <w:jc w:val="both"/>
        <w:rPr>
          <w:rFonts w:ascii="Palatino Linotype" w:eastAsia="Palatino Linotype" w:hAnsi="Palatino Linotype" w:cs="Palatino Linotype"/>
          <w:i/>
          <w:sz w:val="22"/>
          <w:szCs w:val="22"/>
          <w:lang w:val="es-MX" w:eastAsia="es-MX"/>
        </w:rPr>
      </w:pPr>
    </w:p>
    <w:p w14:paraId="090D14C9" w14:textId="77777777" w:rsidR="001E6E6B" w:rsidRPr="00BB60DD" w:rsidRDefault="001E6E6B" w:rsidP="00F6100E">
      <w:pPr>
        <w:ind w:left="567" w:right="567"/>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VIII. Los licitantes se podrán registrar hasta el día y la hora fijados para el acto de presentación y apertura de propuestas.</w:t>
      </w:r>
      <w:r w:rsidRPr="00BB60DD">
        <w:rPr>
          <w:rFonts w:ascii="Palatino Linotype" w:eastAsia="Palatino Linotype" w:hAnsi="Palatino Linotype" w:cs="Palatino Linotype"/>
          <w:b/>
          <w:i/>
          <w:sz w:val="22"/>
          <w:szCs w:val="22"/>
          <w:lang w:val="es-MX" w:eastAsia="es-MX"/>
        </w:rPr>
        <w:t>”</w:t>
      </w:r>
    </w:p>
    <w:p w14:paraId="55E3287A" w14:textId="77777777" w:rsidR="001E6E6B" w:rsidRPr="00BB60DD" w:rsidRDefault="001E6E6B" w:rsidP="001E6E6B">
      <w:pPr>
        <w:spacing w:line="360" w:lineRule="auto"/>
        <w:ind w:left="567" w:right="567"/>
        <w:jc w:val="right"/>
        <w:rPr>
          <w:rFonts w:ascii="Palatino Linotype" w:eastAsia="Palatino Linotype" w:hAnsi="Palatino Linotype" w:cs="Palatino Linotype"/>
          <w:i/>
          <w:sz w:val="20"/>
          <w:szCs w:val="22"/>
          <w:lang w:val="es-MX" w:eastAsia="es-MX"/>
        </w:rPr>
      </w:pPr>
      <w:r w:rsidRPr="00BB60DD">
        <w:rPr>
          <w:rFonts w:ascii="Palatino Linotype" w:eastAsia="Palatino Linotype" w:hAnsi="Palatino Linotype" w:cs="Palatino Linotype"/>
          <w:i/>
          <w:sz w:val="20"/>
          <w:szCs w:val="22"/>
          <w:lang w:val="es-MX" w:eastAsia="es-MX"/>
        </w:rPr>
        <w:t>(Énfasis añadido)</w:t>
      </w:r>
    </w:p>
    <w:p w14:paraId="1A3C07CA" w14:textId="77777777" w:rsidR="00F6100E" w:rsidRPr="00BB60DD" w:rsidRDefault="00F6100E" w:rsidP="001E6E6B">
      <w:p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MX" w:eastAsia="es-MX"/>
        </w:rPr>
      </w:pPr>
    </w:p>
    <w:p w14:paraId="12813F5A" w14:textId="0C039ACA" w:rsidR="001E6E6B" w:rsidRPr="00BB60DD" w:rsidRDefault="001E6E6B" w:rsidP="001E6E6B">
      <w:p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MX" w:eastAsia="es-MX"/>
        </w:rPr>
      </w:pPr>
      <w:r w:rsidRPr="00BB60DD">
        <w:rPr>
          <w:rFonts w:ascii="Palatino Linotype" w:eastAsia="Palatino Linotype" w:hAnsi="Palatino Linotype" w:cs="Palatino Linotype"/>
          <w:color w:val="000000"/>
          <w:szCs w:val="22"/>
          <w:lang w:val="es-MX" w:eastAsia="es-MX"/>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036814C0" w14:textId="77777777" w:rsidR="001E6E6B" w:rsidRPr="00BB60DD" w:rsidRDefault="001E6E6B" w:rsidP="001E6E6B">
      <w:p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MX" w:eastAsia="es-MX"/>
        </w:rPr>
      </w:pPr>
      <w:r w:rsidRPr="00BB60DD">
        <w:rPr>
          <w:rFonts w:ascii="Palatino Linotype" w:eastAsia="Palatino Linotype" w:hAnsi="Palatino Linotype" w:cs="Palatino Linotype"/>
          <w:color w:val="000000"/>
          <w:szCs w:val="22"/>
          <w:lang w:val="es-MX" w:eastAsia="es-MX"/>
        </w:rPr>
        <w:lastRenderedPageBreak/>
        <w:t>Además, respecto al dictamen y el fallo de la adjudicación, es de señalar que la Ley en mención indica lo siguiente:</w:t>
      </w:r>
    </w:p>
    <w:p w14:paraId="4AF0ADF1" w14:textId="77777777" w:rsidR="001E6E6B" w:rsidRPr="00BB60DD" w:rsidRDefault="001E6E6B" w:rsidP="001E6E6B">
      <w:pPr>
        <w:jc w:val="both"/>
        <w:rPr>
          <w:rFonts w:ascii="Palatino Linotype" w:eastAsia="Palatino Linotype" w:hAnsi="Palatino Linotype" w:cs="Palatino Linotype"/>
          <w:sz w:val="22"/>
          <w:szCs w:val="22"/>
          <w:lang w:val="es-MX" w:eastAsia="es-MX"/>
        </w:rPr>
      </w:pPr>
    </w:p>
    <w:p w14:paraId="0E4DC621" w14:textId="77777777" w:rsidR="001E6E6B" w:rsidRPr="00BB60DD" w:rsidRDefault="001E6E6B" w:rsidP="00F6100E">
      <w:pPr>
        <w:ind w:left="567" w:right="567"/>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“Artículo 37.-</w:t>
      </w:r>
      <w:r w:rsidRPr="00BB60DD">
        <w:rPr>
          <w:rFonts w:ascii="Palatino Linotype" w:eastAsia="Palatino Linotype" w:hAnsi="Palatino Linotype" w:cs="Palatino Linotype"/>
          <w:i/>
          <w:sz w:val="22"/>
          <w:szCs w:val="22"/>
          <w:lang w:val="es-MX" w:eastAsia="es-MX"/>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58B68FB7" w14:textId="77777777" w:rsidR="001E6E6B" w:rsidRPr="00BB60DD" w:rsidRDefault="001E6E6B" w:rsidP="00F6100E">
      <w:pPr>
        <w:ind w:left="567" w:right="567"/>
        <w:jc w:val="both"/>
        <w:rPr>
          <w:rFonts w:ascii="Palatino Linotype" w:eastAsia="Palatino Linotype" w:hAnsi="Palatino Linotype" w:cs="Palatino Linotype"/>
          <w:b/>
          <w:i/>
          <w:sz w:val="22"/>
          <w:szCs w:val="22"/>
          <w:lang w:val="es-MX" w:eastAsia="es-MX"/>
        </w:rPr>
      </w:pPr>
    </w:p>
    <w:p w14:paraId="6EB4545E" w14:textId="77777777" w:rsidR="001E6E6B" w:rsidRPr="00BB60DD" w:rsidRDefault="001E6E6B" w:rsidP="00F6100E">
      <w:pPr>
        <w:ind w:left="567" w:right="567"/>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Artículo 38.-</w:t>
      </w:r>
      <w:r w:rsidRPr="00BB60DD">
        <w:rPr>
          <w:rFonts w:ascii="Palatino Linotype" w:eastAsia="Palatino Linotype" w:hAnsi="Palatino Linotype" w:cs="Palatino Linotype"/>
          <w:i/>
          <w:sz w:val="22"/>
          <w:szCs w:val="22"/>
          <w:lang w:val="es-MX" w:eastAsia="es-MX"/>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0429B761" w14:textId="77777777" w:rsidR="00F6100E" w:rsidRPr="00BB60DD" w:rsidRDefault="00F6100E" w:rsidP="00F6100E">
      <w:pPr>
        <w:ind w:left="567" w:right="567"/>
        <w:jc w:val="both"/>
        <w:rPr>
          <w:rFonts w:ascii="Palatino Linotype" w:eastAsia="Palatino Linotype" w:hAnsi="Palatino Linotype" w:cs="Palatino Linotype"/>
          <w:i/>
          <w:sz w:val="22"/>
          <w:szCs w:val="22"/>
          <w:lang w:val="es-MX" w:eastAsia="es-MX"/>
        </w:rPr>
      </w:pPr>
    </w:p>
    <w:p w14:paraId="171581C7" w14:textId="77777777" w:rsidR="001E6E6B" w:rsidRPr="00BB60DD" w:rsidRDefault="001E6E6B" w:rsidP="00F6100E">
      <w:pPr>
        <w:ind w:left="567" w:right="567"/>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BB60DD">
        <w:rPr>
          <w:rFonts w:ascii="Palatino Linotype" w:eastAsia="Palatino Linotype" w:hAnsi="Palatino Linotype" w:cs="Palatino Linotype"/>
          <w:b/>
          <w:i/>
          <w:sz w:val="22"/>
          <w:szCs w:val="22"/>
          <w:lang w:val="es-MX" w:eastAsia="es-MX"/>
        </w:rPr>
        <w:t>”</w:t>
      </w:r>
      <w:r w:rsidRPr="00BB60DD">
        <w:rPr>
          <w:rFonts w:ascii="Palatino Linotype" w:eastAsia="Palatino Linotype" w:hAnsi="Palatino Linotype" w:cs="Palatino Linotype"/>
          <w:i/>
          <w:sz w:val="22"/>
          <w:szCs w:val="22"/>
          <w:lang w:val="es-MX" w:eastAsia="es-MX"/>
        </w:rPr>
        <w:t xml:space="preserve"> </w:t>
      </w:r>
    </w:p>
    <w:p w14:paraId="2F206ADD" w14:textId="77777777" w:rsidR="001E6E6B" w:rsidRPr="00BB60DD" w:rsidRDefault="001E6E6B" w:rsidP="001E6E6B">
      <w:pPr>
        <w:spacing w:line="360" w:lineRule="auto"/>
        <w:ind w:left="567" w:right="567"/>
        <w:jc w:val="both"/>
        <w:rPr>
          <w:rFonts w:ascii="Palatino Linotype" w:eastAsia="Palatino Linotype" w:hAnsi="Palatino Linotype" w:cs="Palatino Linotype"/>
          <w:i/>
          <w:sz w:val="22"/>
          <w:szCs w:val="22"/>
          <w:lang w:val="es-MX" w:eastAsia="es-MX"/>
        </w:rPr>
      </w:pPr>
    </w:p>
    <w:p w14:paraId="09B06346" w14:textId="77777777" w:rsidR="001E6E6B" w:rsidRPr="00BB60DD" w:rsidRDefault="001E6E6B" w:rsidP="001E6E6B">
      <w:p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MX" w:eastAsia="es-MX"/>
        </w:rPr>
      </w:pPr>
      <w:r w:rsidRPr="00BB60DD">
        <w:rPr>
          <w:rFonts w:ascii="Palatino Linotype" w:eastAsia="Palatino Linotype" w:hAnsi="Palatino Linotype" w:cs="Palatino Linotype"/>
          <w:color w:val="000000"/>
          <w:szCs w:val="22"/>
          <w:lang w:val="es-MX" w:eastAsia="es-MX"/>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4EDD36BE" w14:textId="77777777" w:rsidR="001E6E6B" w:rsidRPr="00BB60DD" w:rsidRDefault="001E6E6B" w:rsidP="001E6E6B">
      <w:p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MX" w:eastAsia="es-MX"/>
        </w:rPr>
      </w:pPr>
    </w:p>
    <w:p w14:paraId="1789E759" w14:textId="77777777" w:rsidR="001E6E6B" w:rsidRPr="00BB60DD" w:rsidRDefault="001E6E6B" w:rsidP="001E6E6B">
      <w:p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MX" w:eastAsia="es-MX"/>
        </w:rPr>
      </w:pPr>
      <w:r w:rsidRPr="00BB60DD">
        <w:rPr>
          <w:rFonts w:ascii="Palatino Linotype" w:eastAsia="Palatino Linotype" w:hAnsi="Palatino Linotype" w:cs="Palatino Linotype"/>
          <w:color w:val="000000"/>
          <w:szCs w:val="22"/>
          <w:lang w:val="es-MX" w:eastAsia="es-MX"/>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207D1062" w14:textId="77777777" w:rsidR="001E6E6B" w:rsidRPr="00BB60DD" w:rsidRDefault="001E6E6B" w:rsidP="001E6E6B">
      <w:pPr>
        <w:spacing w:line="360" w:lineRule="auto"/>
        <w:jc w:val="both"/>
        <w:rPr>
          <w:rFonts w:ascii="Palatino Linotype" w:eastAsia="Palatino Linotype" w:hAnsi="Palatino Linotype" w:cs="Palatino Linotype"/>
          <w:sz w:val="22"/>
          <w:szCs w:val="22"/>
          <w:lang w:val="es-MX" w:eastAsia="es-MX"/>
        </w:rPr>
      </w:pPr>
    </w:p>
    <w:p w14:paraId="78EA4B47" w14:textId="77777777" w:rsidR="001E6E6B" w:rsidRPr="00BB60DD" w:rsidRDefault="001E6E6B" w:rsidP="00F6100E">
      <w:pPr>
        <w:ind w:left="567" w:right="822"/>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lastRenderedPageBreak/>
        <w:t>“Artículo 46.-</w:t>
      </w:r>
      <w:r w:rsidRPr="00BB60DD">
        <w:rPr>
          <w:rFonts w:ascii="Palatino Linotype" w:eastAsia="Palatino Linotype" w:hAnsi="Palatino Linotype" w:cs="Palatino Linotype"/>
          <w:i/>
          <w:sz w:val="22"/>
          <w:szCs w:val="22"/>
          <w:lang w:val="es-MX" w:eastAsia="es-MX"/>
        </w:rPr>
        <w:t xml:space="preserve"> El procedimiento de invitación restringida se desarrollará en los términos de la licitación pública, a excepción de la publicación de la convocatoria.” (Sic)</w:t>
      </w:r>
    </w:p>
    <w:p w14:paraId="4D049BC9" w14:textId="77777777" w:rsidR="00F6100E" w:rsidRPr="00BB60DD" w:rsidRDefault="00F6100E" w:rsidP="00F6100E">
      <w:pPr>
        <w:ind w:left="567" w:right="822"/>
        <w:jc w:val="both"/>
        <w:rPr>
          <w:rFonts w:ascii="Palatino Linotype" w:eastAsia="Palatino Linotype" w:hAnsi="Palatino Linotype" w:cs="Palatino Linotype"/>
          <w:i/>
          <w:sz w:val="22"/>
          <w:szCs w:val="22"/>
          <w:lang w:val="es-MX" w:eastAsia="es-MX"/>
        </w:rPr>
      </w:pPr>
    </w:p>
    <w:p w14:paraId="4F56CE2A" w14:textId="77777777" w:rsidR="001E6E6B" w:rsidRPr="00BB60DD" w:rsidRDefault="001E6E6B" w:rsidP="00F6100E">
      <w:pPr>
        <w:ind w:left="567" w:right="822"/>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Por ello, el Reglamento de la Ley en comento, en su artículo 90, indica cuales lo son los supuestos que deberán observarse para llevar a cabo dicho procedimiento:</w:t>
      </w:r>
    </w:p>
    <w:p w14:paraId="50300656" w14:textId="77777777" w:rsidR="001E6E6B" w:rsidRPr="00BB60DD" w:rsidRDefault="001E6E6B" w:rsidP="00F6100E">
      <w:pPr>
        <w:ind w:left="567" w:right="822"/>
        <w:jc w:val="both"/>
        <w:rPr>
          <w:rFonts w:ascii="Palatino Linotype" w:eastAsia="Palatino Linotype" w:hAnsi="Palatino Linotype" w:cs="Palatino Linotype"/>
          <w:b/>
          <w:i/>
          <w:sz w:val="22"/>
          <w:szCs w:val="22"/>
          <w:lang w:val="es-MX" w:eastAsia="es-MX"/>
        </w:rPr>
      </w:pPr>
    </w:p>
    <w:p w14:paraId="5D6FEC5B" w14:textId="77777777" w:rsidR="001E6E6B" w:rsidRPr="00BB60DD" w:rsidRDefault="001E6E6B" w:rsidP="00F6100E">
      <w:pPr>
        <w:ind w:left="567" w:right="822"/>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Artículo 90.-</w:t>
      </w:r>
      <w:r w:rsidRPr="00BB60DD">
        <w:rPr>
          <w:rFonts w:ascii="Palatino Linotype" w:eastAsia="Palatino Linotype" w:hAnsi="Palatino Linotype" w:cs="Palatino Linotype"/>
          <w:i/>
          <w:sz w:val="22"/>
          <w:szCs w:val="22"/>
          <w:lang w:val="es-MX" w:eastAsia="es-MX"/>
        </w:rPr>
        <w:t xml:space="preserve"> En el procedimiento de invitación restringida se deberá observar lo siguiente:</w:t>
      </w:r>
    </w:p>
    <w:p w14:paraId="29CB341B" w14:textId="77777777" w:rsidR="001E6E6B" w:rsidRPr="00BB60DD" w:rsidRDefault="001E6E6B" w:rsidP="00F6100E">
      <w:pPr>
        <w:ind w:left="567" w:right="822"/>
        <w:jc w:val="both"/>
        <w:rPr>
          <w:rFonts w:ascii="Palatino Linotype" w:eastAsia="Palatino Linotype" w:hAnsi="Palatino Linotype" w:cs="Palatino Linotype"/>
          <w:i/>
          <w:sz w:val="22"/>
          <w:szCs w:val="22"/>
          <w:lang w:val="es-MX" w:eastAsia="es-MX"/>
        </w:rPr>
      </w:pPr>
    </w:p>
    <w:p w14:paraId="739AA980" w14:textId="77777777" w:rsidR="001E6E6B" w:rsidRPr="00BB60DD" w:rsidRDefault="001E6E6B" w:rsidP="00F6100E">
      <w:pPr>
        <w:ind w:left="567" w:right="822"/>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I. Se invitará a un mínimo de tres personas seleccionadas de entre las que se encuentren inscritas en el catálogo de proveedores y de prestadores de servicios.</w:t>
      </w:r>
    </w:p>
    <w:p w14:paraId="44D94EC1" w14:textId="77777777" w:rsidR="00F6100E" w:rsidRPr="00BB60DD" w:rsidRDefault="00F6100E" w:rsidP="00F6100E">
      <w:pPr>
        <w:ind w:left="567" w:right="822"/>
        <w:jc w:val="both"/>
        <w:rPr>
          <w:rFonts w:ascii="Palatino Linotype" w:eastAsia="Palatino Linotype" w:hAnsi="Palatino Linotype" w:cs="Palatino Linotype"/>
          <w:i/>
          <w:sz w:val="22"/>
          <w:szCs w:val="22"/>
          <w:lang w:val="es-MX" w:eastAsia="es-MX"/>
        </w:rPr>
      </w:pPr>
    </w:p>
    <w:p w14:paraId="0F658E76" w14:textId="77777777" w:rsidR="001E6E6B" w:rsidRPr="00BB60DD" w:rsidRDefault="001E6E6B" w:rsidP="00F6100E">
      <w:pPr>
        <w:ind w:left="567" w:right="822"/>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Se podrá invitar a personas que no se encuentren inscritas, cuando en el giro correspondiente del catálogo de proveedores y prestadores de servicios no exista el registro mínimo de personas requeridas para tal modalidad;</w:t>
      </w:r>
    </w:p>
    <w:p w14:paraId="4E2D5535" w14:textId="77777777" w:rsidR="00F6100E" w:rsidRPr="00BB60DD" w:rsidRDefault="00F6100E" w:rsidP="00F6100E">
      <w:pPr>
        <w:ind w:left="567" w:right="822"/>
        <w:jc w:val="both"/>
        <w:rPr>
          <w:rFonts w:ascii="Palatino Linotype" w:eastAsia="Palatino Linotype" w:hAnsi="Palatino Linotype" w:cs="Palatino Linotype"/>
          <w:i/>
          <w:sz w:val="22"/>
          <w:szCs w:val="22"/>
          <w:lang w:val="es-MX" w:eastAsia="es-MX"/>
        </w:rPr>
      </w:pPr>
    </w:p>
    <w:p w14:paraId="4616FB31" w14:textId="77777777" w:rsidR="001E6E6B" w:rsidRPr="00BB60DD" w:rsidRDefault="001E6E6B" w:rsidP="00F6100E">
      <w:pPr>
        <w:ind w:left="567" w:right="822"/>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II. Las bases de la invitación restringida indicarán los aspectos de la adquisición o contratación; y</w:t>
      </w:r>
    </w:p>
    <w:p w14:paraId="3C2AB23D" w14:textId="77777777" w:rsidR="00F6100E" w:rsidRPr="00BB60DD" w:rsidRDefault="00F6100E" w:rsidP="00F6100E">
      <w:pPr>
        <w:ind w:left="567" w:right="822"/>
        <w:jc w:val="both"/>
        <w:rPr>
          <w:rFonts w:ascii="Palatino Linotype" w:eastAsia="Palatino Linotype" w:hAnsi="Palatino Linotype" w:cs="Palatino Linotype"/>
          <w:i/>
          <w:sz w:val="22"/>
          <w:szCs w:val="22"/>
          <w:lang w:val="es-MX" w:eastAsia="es-MX"/>
        </w:rPr>
      </w:pPr>
    </w:p>
    <w:p w14:paraId="7AAF54B9" w14:textId="77777777" w:rsidR="001E6E6B" w:rsidRPr="00BB60DD" w:rsidRDefault="001E6E6B" w:rsidP="00F6100E">
      <w:pPr>
        <w:ind w:left="567" w:right="822"/>
        <w:jc w:val="both"/>
        <w:rPr>
          <w:rFonts w:ascii="Palatino Linotype" w:eastAsia="Palatino Linotype" w:hAnsi="Palatino Linotype" w:cs="Palatino Linotype"/>
          <w:b/>
          <w:i/>
          <w:sz w:val="22"/>
          <w:szCs w:val="22"/>
          <w:lang w:val="es-MX" w:eastAsia="es-MX"/>
        </w:rPr>
      </w:pPr>
      <w:r w:rsidRPr="00BB60DD">
        <w:rPr>
          <w:rFonts w:ascii="Palatino Linotype" w:eastAsia="Palatino Linotype" w:hAnsi="Palatino Linotype" w:cs="Palatino Linotype"/>
          <w:i/>
          <w:sz w:val="22"/>
          <w:szCs w:val="22"/>
          <w:lang w:val="es-MX" w:eastAsia="es-MX"/>
        </w:rPr>
        <w:t>III. Serán aplicables, en lo conducente, las disposiciones de la licitación pública.</w:t>
      </w:r>
      <w:r w:rsidRPr="00BB60DD">
        <w:rPr>
          <w:rFonts w:ascii="Palatino Linotype" w:eastAsia="Palatino Linotype" w:hAnsi="Palatino Linotype" w:cs="Palatino Linotype"/>
          <w:b/>
          <w:i/>
          <w:sz w:val="22"/>
          <w:szCs w:val="22"/>
          <w:lang w:val="es-MX" w:eastAsia="es-MX"/>
        </w:rPr>
        <w:t>”</w:t>
      </w:r>
    </w:p>
    <w:p w14:paraId="335239D0" w14:textId="77777777" w:rsidR="001E6E6B" w:rsidRPr="00BB60DD" w:rsidRDefault="001E6E6B" w:rsidP="001E6E6B">
      <w:pPr>
        <w:spacing w:line="360" w:lineRule="auto"/>
        <w:ind w:left="709" w:right="822"/>
        <w:jc w:val="both"/>
        <w:rPr>
          <w:rFonts w:ascii="Palatino Linotype" w:eastAsia="Palatino Linotype" w:hAnsi="Palatino Linotype" w:cs="Palatino Linotype"/>
          <w:i/>
          <w:sz w:val="22"/>
          <w:szCs w:val="22"/>
          <w:lang w:val="es-MX" w:eastAsia="es-MX"/>
        </w:rPr>
      </w:pPr>
    </w:p>
    <w:p w14:paraId="7480BD19" w14:textId="77777777" w:rsidR="001E6E6B" w:rsidRPr="00BB60DD" w:rsidRDefault="001E6E6B" w:rsidP="001E6E6B">
      <w:p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MX" w:eastAsia="es-MX"/>
        </w:rPr>
      </w:pPr>
      <w:r w:rsidRPr="00BB60DD">
        <w:rPr>
          <w:rFonts w:ascii="Palatino Linotype" w:eastAsia="Palatino Linotype" w:hAnsi="Palatino Linotype" w:cs="Palatino Linotype"/>
          <w:color w:val="000000"/>
          <w:szCs w:val="22"/>
          <w:lang w:val="es-MX" w:eastAsia="es-MX"/>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09E34E70" w14:textId="77777777" w:rsidR="001E6E6B" w:rsidRPr="00BB60DD" w:rsidRDefault="001E6E6B" w:rsidP="001E6E6B">
      <w:p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MX" w:eastAsia="es-MX"/>
        </w:rPr>
      </w:pPr>
    </w:p>
    <w:p w14:paraId="7044D6F5" w14:textId="77777777" w:rsidR="001E6E6B" w:rsidRPr="00BB60DD" w:rsidRDefault="001E6E6B" w:rsidP="001E6E6B">
      <w:p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MX" w:eastAsia="es-MX"/>
        </w:rPr>
      </w:pPr>
      <w:r w:rsidRPr="00BB60DD">
        <w:rPr>
          <w:rFonts w:ascii="Palatino Linotype" w:eastAsia="Palatino Linotype" w:hAnsi="Palatino Linotype" w:cs="Palatino Linotype"/>
          <w:color w:val="000000"/>
          <w:szCs w:val="22"/>
          <w:lang w:val="es-MX" w:eastAsia="es-MX"/>
        </w:rPr>
        <w:t>Por último, y en cuanto hace a la adjudicación directa, el artículo 48 de la Ley de la Contratación Pública del Estado de México y Municipios y 91 del Reglamento de dicha Ley, indican en qué supuestos puede llevarse a cabo este procedimiento.</w:t>
      </w:r>
    </w:p>
    <w:p w14:paraId="1BF75EA8" w14:textId="77777777" w:rsidR="001E6E6B" w:rsidRPr="00BB60DD" w:rsidRDefault="001E6E6B" w:rsidP="001E6E6B">
      <w:pPr>
        <w:pBdr>
          <w:top w:val="nil"/>
          <w:left w:val="nil"/>
          <w:bottom w:val="nil"/>
          <w:right w:val="nil"/>
          <w:between w:val="nil"/>
        </w:pBdr>
        <w:ind w:left="720"/>
        <w:rPr>
          <w:rFonts w:ascii="Palatino Linotype" w:eastAsia="Palatino Linotype" w:hAnsi="Palatino Linotype" w:cs="Palatino Linotype"/>
          <w:color w:val="000000"/>
          <w:szCs w:val="22"/>
          <w:lang w:val="es-MX" w:eastAsia="es-MX"/>
        </w:rPr>
      </w:pPr>
    </w:p>
    <w:p w14:paraId="7BF70B00" w14:textId="77777777" w:rsidR="001E6E6B" w:rsidRPr="00BB60DD" w:rsidRDefault="001E6E6B" w:rsidP="001E6E6B">
      <w:p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MX" w:eastAsia="es-MX"/>
        </w:rPr>
      </w:pPr>
      <w:r w:rsidRPr="00BB60DD">
        <w:rPr>
          <w:rFonts w:ascii="Palatino Linotype" w:eastAsia="Palatino Linotype" w:hAnsi="Palatino Linotype" w:cs="Palatino Linotype"/>
          <w:color w:val="000000"/>
          <w:szCs w:val="22"/>
          <w:lang w:val="es-MX" w:eastAsia="es-MX"/>
        </w:rPr>
        <w:t xml:space="preserve">En este sentido, el convocante debe solicitar a su comité el dictamen correspondiente del procedimiento de adjudicación directa, en el que se acredite previamente la descripción general de los bienes o servicios a adquirir; </w:t>
      </w:r>
      <w:r w:rsidRPr="00BB60DD">
        <w:rPr>
          <w:rFonts w:ascii="Palatino Linotype" w:eastAsia="Palatino Linotype" w:hAnsi="Palatino Linotype" w:cs="Palatino Linotype"/>
          <w:b/>
          <w:color w:val="000000"/>
          <w:szCs w:val="22"/>
          <w:lang w:val="es-MX" w:eastAsia="es-MX"/>
        </w:rPr>
        <w:t xml:space="preserve">la justificación o conveniencia </w:t>
      </w:r>
      <w:r w:rsidRPr="00BB60DD">
        <w:rPr>
          <w:rFonts w:ascii="Palatino Linotype" w:eastAsia="Palatino Linotype" w:hAnsi="Palatino Linotype" w:cs="Palatino Linotype"/>
          <w:b/>
          <w:color w:val="000000"/>
          <w:szCs w:val="22"/>
          <w:lang w:val="es-MX" w:eastAsia="es-MX"/>
        </w:rPr>
        <w:lastRenderedPageBreak/>
        <w:t>de llevar a cabo la adjudicación directa</w:t>
      </w:r>
      <w:r w:rsidRPr="00BB60DD">
        <w:rPr>
          <w:rFonts w:ascii="Palatino Linotype" w:eastAsia="Palatino Linotype" w:hAnsi="Palatino Linotype" w:cs="Palatino Linotype"/>
          <w:color w:val="000000"/>
          <w:szCs w:val="22"/>
          <w:lang w:val="es-MX" w:eastAsia="es-MX"/>
        </w:rPr>
        <w:t>; y la certificación de suficiencia presupuestaria.</w:t>
      </w:r>
    </w:p>
    <w:p w14:paraId="4F6DF323" w14:textId="77777777" w:rsidR="001E6E6B" w:rsidRPr="00BB60DD" w:rsidRDefault="001E6E6B" w:rsidP="001E6E6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lang w:val="es-MX" w:eastAsia="es-MX"/>
        </w:rPr>
      </w:pPr>
    </w:p>
    <w:p w14:paraId="48157489" w14:textId="77777777" w:rsidR="001E6E6B" w:rsidRPr="00BB60DD" w:rsidRDefault="001E6E6B" w:rsidP="001E6E6B">
      <w:p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MX" w:eastAsia="es-MX"/>
        </w:rPr>
      </w:pPr>
      <w:r w:rsidRPr="00BB60DD">
        <w:rPr>
          <w:rFonts w:ascii="Palatino Linotype" w:eastAsia="Palatino Linotype" w:hAnsi="Palatino Linotype" w:cs="Palatino Linotype"/>
          <w:color w:val="000000"/>
          <w:szCs w:val="22"/>
          <w:lang w:val="es-MX" w:eastAsia="es-MX"/>
        </w:rPr>
        <w:t xml:space="preserve">En este sentido, debe decirse que los </w:t>
      </w:r>
      <w:r w:rsidRPr="00BB60DD">
        <w:rPr>
          <w:rFonts w:ascii="Palatino Linotype" w:eastAsia="Palatino Linotype" w:hAnsi="Palatino Linotype" w:cs="Palatino Linotype"/>
          <w:b/>
          <w:color w:val="000000"/>
          <w:szCs w:val="22"/>
          <w:u w:val="single"/>
          <w:lang w:val="es-MX" w:eastAsia="es-MX"/>
        </w:rPr>
        <w:t>expedientes de las adquisiciones, arrendamientos, enajenaciones y servicios</w:t>
      </w:r>
      <w:r w:rsidRPr="00BB60DD">
        <w:rPr>
          <w:rFonts w:ascii="Palatino Linotype" w:eastAsia="Palatino Linotype" w:hAnsi="Palatino Linotype" w:cs="Palatino Linotype"/>
          <w:color w:val="000000"/>
          <w:szCs w:val="22"/>
          <w:lang w:val="es-MX" w:eastAsia="es-MX"/>
        </w:rPr>
        <w:t>, se encuentra considerada como una de las obligaciones de transparencias común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7A24780B" w14:textId="77777777" w:rsidR="001E6E6B" w:rsidRPr="00BB60DD" w:rsidRDefault="001E6E6B" w:rsidP="001E6E6B">
      <w:pPr>
        <w:jc w:val="both"/>
        <w:rPr>
          <w:rFonts w:ascii="Palatino Linotype" w:eastAsia="Palatino Linotype" w:hAnsi="Palatino Linotype" w:cs="Palatino Linotype"/>
          <w:sz w:val="22"/>
          <w:szCs w:val="22"/>
          <w:lang w:val="es-MX" w:eastAsia="es-MX"/>
        </w:rPr>
      </w:pPr>
    </w:p>
    <w:p w14:paraId="641E3AC0" w14:textId="77777777" w:rsidR="001E6E6B" w:rsidRPr="00BB60DD" w:rsidRDefault="001E6E6B" w:rsidP="00F6100E">
      <w:pPr>
        <w:ind w:left="567" w:right="822"/>
        <w:jc w:val="both"/>
        <w:rPr>
          <w:rFonts w:ascii="Palatino Linotype" w:eastAsia="Palatino Linotype" w:hAnsi="Palatino Linotype" w:cs="Palatino Linotype"/>
          <w:sz w:val="22"/>
          <w:szCs w:val="22"/>
          <w:lang w:val="es-MX" w:eastAsia="es-MX"/>
        </w:rPr>
      </w:pPr>
      <w:r w:rsidRPr="00BB60DD">
        <w:rPr>
          <w:rFonts w:ascii="Palatino Linotype" w:eastAsia="Palatino Linotype" w:hAnsi="Palatino Linotype" w:cs="Palatino Linotype"/>
          <w:b/>
          <w:i/>
          <w:sz w:val="22"/>
          <w:szCs w:val="22"/>
          <w:lang w:val="es-MX" w:eastAsia="es-MX"/>
        </w:rPr>
        <w:t>“Artículo 92. </w:t>
      </w:r>
      <w:r w:rsidRPr="00BB60DD">
        <w:rPr>
          <w:rFonts w:ascii="Palatino Linotype" w:eastAsia="Palatino Linotype" w:hAnsi="Palatino Linotype" w:cs="Palatino Linotype"/>
          <w:i/>
          <w:sz w:val="22"/>
          <w:szCs w:val="22"/>
          <w:lang w:val="es-MX" w:eastAsia="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6C0C238" w14:textId="77777777" w:rsidR="001E6E6B" w:rsidRPr="00BB60DD" w:rsidRDefault="001E6E6B" w:rsidP="00F6100E">
      <w:pPr>
        <w:ind w:left="567" w:right="822"/>
        <w:jc w:val="both"/>
        <w:rPr>
          <w:rFonts w:ascii="Palatino Linotype" w:eastAsia="Palatino Linotype" w:hAnsi="Palatino Linotype" w:cs="Palatino Linotype"/>
          <w:sz w:val="22"/>
          <w:szCs w:val="22"/>
          <w:lang w:val="es-MX" w:eastAsia="es-MX"/>
        </w:rPr>
      </w:pPr>
      <w:r w:rsidRPr="00BB60DD">
        <w:rPr>
          <w:rFonts w:ascii="Palatino Linotype" w:eastAsia="Palatino Linotype" w:hAnsi="Palatino Linotype" w:cs="Palatino Linotype"/>
          <w:i/>
          <w:sz w:val="22"/>
          <w:szCs w:val="22"/>
          <w:lang w:val="es-MX" w:eastAsia="es-MX"/>
        </w:rPr>
        <w:t>(…)</w:t>
      </w:r>
    </w:p>
    <w:p w14:paraId="5BE7E2D1" w14:textId="77777777" w:rsidR="001E6E6B" w:rsidRPr="00BB60DD" w:rsidRDefault="001E6E6B" w:rsidP="00F6100E">
      <w:pPr>
        <w:ind w:left="567" w:right="822"/>
        <w:jc w:val="both"/>
        <w:rPr>
          <w:rFonts w:ascii="Palatino Linotype" w:eastAsia="Palatino Linotype" w:hAnsi="Palatino Linotype" w:cs="Palatino Linotype"/>
          <w:sz w:val="22"/>
          <w:szCs w:val="22"/>
          <w:lang w:val="es-MX" w:eastAsia="es-MX"/>
        </w:rPr>
      </w:pPr>
      <w:r w:rsidRPr="00BB60DD">
        <w:rPr>
          <w:rFonts w:ascii="Palatino Linotype" w:eastAsia="Palatino Linotype" w:hAnsi="Palatino Linotype" w:cs="Palatino Linotype"/>
          <w:b/>
          <w:i/>
          <w:sz w:val="22"/>
          <w:szCs w:val="22"/>
          <w:lang w:val="es-MX" w:eastAsia="es-MX"/>
        </w:rPr>
        <w:t>XXIX. </w:t>
      </w:r>
      <w:r w:rsidRPr="00BB60DD">
        <w:rPr>
          <w:rFonts w:ascii="Palatino Linotype" w:eastAsia="Palatino Linotype" w:hAnsi="Palatino Linotype" w:cs="Palatino Linotype"/>
          <w:i/>
          <w:sz w:val="22"/>
          <w:szCs w:val="22"/>
          <w:lang w:val="es-MX" w:eastAsia="es-MX"/>
        </w:rPr>
        <w:t>La información sobre los procesos y resultados sobre procedimientos de adjudicación directa, invitación restringida y licitación de cualquier naturaleza, </w:t>
      </w:r>
      <w:r w:rsidRPr="00BB60DD">
        <w:rPr>
          <w:rFonts w:ascii="Palatino Linotype" w:eastAsia="Palatino Linotype" w:hAnsi="Palatino Linotype" w:cs="Palatino Linotype"/>
          <w:b/>
          <w:i/>
          <w:sz w:val="22"/>
          <w:szCs w:val="22"/>
          <w:u w:val="single"/>
          <w:lang w:val="es-MX" w:eastAsia="es-MX"/>
        </w:rPr>
        <w:t>incluyendo la versión pública del expediente respectivo y de los contratos</w:t>
      </w:r>
      <w:r w:rsidRPr="00BB60DD">
        <w:rPr>
          <w:rFonts w:ascii="Palatino Linotype" w:eastAsia="Palatino Linotype" w:hAnsi="Palatino Linotype" w:cs="Palatino Linotype"/>
          <w:i/>
          <w:sz w:val="22"/>
          <w:szCs w:val="22"/>
          <w:lang w:val="es-MX" w:eastAsia="es-MX"/>
        </w:rPr>
        <w:t> celebrados, que deberán contener, por los menos, lo siguiente:</w:t>
      </w:r>
    </w:p>
    <w:p w14:paraId="70312B2E" w14:textId="77777777" w:rsidR="00F6100E" w:rsidRPr="00BB60DD" w:rsidRDefault="00F6100E" w:rsidP="00F6100E">
      <w:pPr>
        <w:ind w:left="567" w:right="822"/>
        <w:jc w:val="both"/>
        <w:rPr>
          <w:rFonts w:ascii="Palatino Linotype" w:eastAsia="Palatino Linotype" w:hAnsi="Palatino Linotype" w:cs="Palatino Linotype"/>
          <w:b/>
          <w:i/>
          <w:sz w:val="22"/>
          <w:szCs w:val="22"/>
          <w:lang w:val="es-MX" w:eastAsia="es-MX"/>
        </w:rPr>
      </w:pPr>
    </w:p>
    <w:p w14:paraId="69F54B28" w14:textId="77777777" w:rsidR="001E6E6B" w:rsidRPr="00BB60DD" w:rsidRDefault="001E6E6B" w:rsidP="00F6100E">
      <w:pPr>
        <w:ind w:left="567" w:right="822"/>
        <w:jc w:val="both"/>
        <w:rPr>
          <w:rFonts w:ascii="Palatino Linotype" w:eastAsia="Palatino Linotype" w:hAnsi="Palatino Linotype" w:cs="Palatino Linotype"/>
          <w:sz w:val="22"/>
          <w:szCs w:val="22"/>
          <w:lang w:val="es-MX" w:eastAsia="es-MX"/>
        </w:rPr>
      </w:pPr>
      <w:r w:rsidRPr="00BB60DD">
        <w:rPr>
          <w:rFonts w:ascii="Palatino Linotype" w:eastAsia="Palatino Linotype" w:hAnsi="Palatino Linotype" w:cs="Palatino Linotype"/>
          <w:b/>
          <w:i/>
          <w:sz w:val="22"/>
          <w:szCs w:val="22"/>
          <w:lang w:val="es-MX" w:eastAsia="es-MX"/>
        </w:rPr>
        <w:t>a) </w:t>
      </w:r>
      <w:r w:rsidRPr="00BB60DD">
        <w:rPr>
          <w:rFonts w:ascii="Palatino Linotype" w:eastAsia="Palatino Linotype" w:hAnsi="Palatino Linotype" w:cs="Palatino Linotype"/>
          <w:i/>
          <w:sz w:val="22"/>
          <w:szCs w:val="22"/>
          <w:u w:val="thick"/>
          <w:lang w:val="es-MX" w:eastAsia="es-MX"/>
        </w:rPr>
        <w:t>De licitaciones públicas o procedimientos de invitación restringida</w:t>
      </w:r>
      <w:r w:rsidRPr="00BB60DD">
        <w:rPr>
          <w:rFonts w:ascii="Palatino Linotype" w:eastAsia="Palatino Linotype" w:hAnsi="Palatino Linotype" w:cs="Palatino Linotype"/>
          <w:i/>
          <w:sz w:val="22"/>
          <w:szCs w:val="22"/>
          <w:lang w:val="es-MX" w:eastAsia="es-MX"/>
        </w:rPr>
        <w:t>:</w:t>
      </w:r>
    </w:p>
    <w:p w14:paraId="02513891" w14:textId="77777777" w:rsidR="001E6E6B" w:rsidRPr="00BB60DD" w:rsidRDefault="001E6E6B" w:rsidP="00F6100E">
      <w:pPr>
        <w:ind w:left="567" w:right="822"/>
        <w:jc w:val="both"/>
        <w:rPr>
          <w:rFonts w:ascii="Palatino Linotype" w:eastAsia="Palatino Linotype" w:hAnsi="Palatino Linotype" w:cs="Palatino Linotype"/>
          <w:sz w:val="22"/>
          <w:szCs w:val="22"/>
          <w:lang w:val="es-MX" w:eastAsia="es-MX"/>
        </w:rPr>
      </w:pPr>
      <w:r w:rsidRPr="00BB60DD">
        <w:rPr>
          <w:rFonts w:ascii="Palatino Linotype" w:eastAsia="Palatino Linotype" w:hAnsi="Palatino Linotype" w:cs="Palatino Linotype"/>
          <w:b/>
          <w:i/>
          <w:sz w:val="22"/>
          <w:szCs w:val="22"/>
          <w:lang w:val="es-MX" w:eastAsia="es-MX"/>
        </w:rPr>
        <w:t>1)</w:t>
      </w:r>
      <w:r w:rsidRPr="00BB60DD">
        <w:rPr>
          <w:rFonts w:ascii="Palatino Linotype" w:eastAsia="Palatino Linotype" w:hAnsi="Palatino Linotype" w:cs="Palatino Linotype"/>
          <w:i/>
          <w:sz w:val="22"/>
          <w:szCs w:val="22"/>
          <w:lang w:val="es-MX" w:eastAsia="es-MX"/>
        </w:rPr>
        <w:t> La convocatoria o invitación emitida, así como los fundamentos legales aplicados para llevarla a cabo;</w:t>
      </w:r>
    </w:p>
    <w:p w14:paraId="00F3CFE5" w14:textId="77777777" w:rsidR="001E6E6B" w:rsidRPr="00BB60DD" w:rsidRDefault="001E6E6B" w:rsidP="00F6100E">
      <w:pPr>
        <w:ind w:left="567" w:right="822"/>
        <w:jc w:val="both"/>
        <w:rPr>
          <w:rFonts w:ascii="Palatino Linotype" w:eastAsia="Palatino Linotype" w:hAnsi="Palatino Linotype" w:cs="Palatino Linotype"/>
          <w:b/>
          <w:sz w:val="22"/>
          <w:szCs w:val="22"/>
          <w:lang w:val="es-MX" w:eastAsia="es-MX"/>
        </w:rPr>
      </w:pPr>
      <w:r w:rsidRPr="00BB60DD">
        <w:rPr>
          <w:rFonts w:ascii="Palatino Linotype" w:eastAsia="Palatino Linotype" w:hAnsi="Palatino Linotype" w:cs="Palatino Linotype"/>
          <w:b/>
          <w:i/>
          <w:sz w:val="22"/>
          <w:szCs w:val="22"/>
          <w:lang w:val="es-MX" w:eastAsia="es-MX"/>
        </w:rPr>
        <w:t>2) Los nombres de los participantes o invitados;</w:t>
      </w:r>
    </w:p>
    <w:p w14:paraId="247B4708" w14:textId="77777777" w:rsidR="001E6E6B" w:rsidRPr="00BB60DD" w:rsidRDefault="001E6E6B" w:rsidP="00F6100E">
      <w:pPr>
        <w:ind w:left="567" w:right="822"/>
        <w:jc w:val="both"/>
        <w:rPr>
          <w:rFonts w:ascii="Palatino Linotype" w:eastAsia="Palatino Linotype" w:hAnsi="Palatino Linotype" w:cs="Palatino Linotype"/>
          <w:b/>
          <w:sz w:val="22"/>
          <w:szCs w:val="22"/>
          <w:lang w:val="es-MX" w:eastAsia="es-MX"/>
        </w:rPr>
      </w:pPr>
      <w:r w:rsidRPr="00BB60DD">
        <w:rPr>
          <w:rFonts w:ascii="Palatino Linotype" w:eastAsia="Palatino Linotype" w:hAnsi="Palatino Linotype" w:cs="Palatino Linotype"/>
          <w:b/>
          <w:i/>
          <w:sz w:val="22"/>
          <w:szCs w:val="22"/>
          <w:lang w:val="es-MX" w:eastAsia="es-MX"/>
        </w:rPr>
        <w:t>3) El nombre del ganador y las razones que lo justifican;</w:t>
      </w:r>
    </w:p>
    <w:p w14:paraId="2860C948" w14:textId="77777777" w:rsidR="001E6E6B" w:rsidRPr="00BB60DD" w:rsidRDefault="001E6E6B" w:rsidP="00F6100E">
      <w:pPr>
        <w:ind w:left="567" w:right="822"/>
        <w:jc w:val="both"/>
        <w:rPr>
          <w:rFonts w:ascii="Palatino Linotype" w:eastAsia="Palatino Linotype" w:hAnsi="Palatino Linotype" w:cs="Palatino Linotype"/>
          <w:sz w:val="22"/>
          <w:szCs w:val="22"/>
          <w:lang w:val="es-MX" w:eastAsia="es-MX"/>
        </w:rPr>
      </w:pPr>
      <w:r w:rsidRPr="00BB60DD">
        <w:rPr>
          <w:rFonts w:ascii="Palatino Linotype" w:eastAsia="Palatino Linotype" w:hAnsi="Palatino Linotype" w:cs="Palatino Linotype"/>
          <w:b/>
          <w:i/>
          <w:sz w:val="22"/>
          <w:szCs w:val="22"/>
          <w:lang w:val="es-MX" w:eastAsia="es-MX"/>
        </w:rPr>
        <w:t>4) </w:t>
      </w:r>
      <w:r w:rsidRPr="00BB60DD">
        <w:rPr>
          <w:rFonts w:ascii="Palatino Linotype" w:eastAsia="Palatino Linotype" w:hAnsi="Palatino Linotype" w:cs="Palatino Linotype"/>
          <w:i/>
          <w:sz w:val="22"/>
          <w:szCs w:val="22"/>
          <w:lang w:val="es-MX" w:eastAsia="es-MX"/>
        </w:rPr>
        <w:t>El área solicitante y la responsable de su ejecución;</w:t>
      </w:r>
    </w:p>
    <w:p w14:paraId="24168B83" w14:textId="77777777" w:rsidR="001E6E6B" w:rsidRPr="00BB60DD" w:rsidRDefault="001E6E6B" w:rsidP="00F6100E">
      <w:pPr>
        <w:ind w:left="567" w:right="822"/>
        <w:jc w:val="both"/>
        <w:rPr>
          <w:rFonts w:ascii="Palatino Linotype" w:eastAsia="Palatino Linotype" w:hAnsi="Palatino Linotype" w:cs="Palatino Linotype"/>
          <w:sz w:val="22"/>
          <w:szCs w:val="22"/>
          <w:lang w:val="es-MX" w:eastAsia="es-MX"/>
        </w:rPr>
      </w:pPr>
      <w:r w:rsidRPr="00BB60DD">
        <w:rPr>
          <w:rFonts w:ascii="Palatino Linotype" w:eastAsia="Palatino Linotype" w:hAnsi="Palatino Linotype" w:cs="Palatino Linotype"/>
          <w:b/>
          <w:i/>
          <w:sz w:val="22"/>
          <w:szCs w:val="22"/>
          <w:lang w:val="es-MX" w:eastAsia="es-MX"/>
        </w:rPr>
        <w:t>5) </w:t>
      </w:r>
      <w:r w:rsidRPr="00BB60DD">
        <w:rPr>
          <w:rFonts w:ascii="Palatino Linotype" w:eastAsia="Palatino Linotype" w:hAnsi="Palatino Linotype" w:cs="Palatino Linotype"/>
          <w:i/>
          <w:sz w:val="22"/>
          <w:szCs w:val="22"/>
          <w:lang w:val="es-MX" w:eastAsia="es-MX"/>
        </w:rPr>
        <w:t>Las convocatorias e invitaciones emitidas;</w:t>
      </w:r>
    </w:p>
    <w:p w14:paraId="0FF2F334" w14:textId="77777777" w:rsidR="001E6E6B" w:rsidRPr="00BB60DD" w:rsidRDefault="001E6E6B" w:rsidP="00F6100E">
      <w:pPr>
        <w:ind w:left="567" w:right="822"/>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6) Los dictámenes y fallo de adjudicación;</w:t>
      </w:r>
    </w:p>
    <w:p w14:paraId="7668BC1C" w14:textId="77777777" w:rsidR="001E6E6B" w:rsidRPr="00BB60DD" w:rsidRDefault="001E6E6B" w:rsidP="00F6100E">
      <w:pPr>
        <w:ind w:left="567" w:right="822"/>
        <w:jc w:val="both"/>
        <w:rPr>
          <w:rFonts w:ascii="Palatino Linotype" w:eastAsia="Palatino Linotype" w:hAnsi="Palatino Linotype" w:cs="Palatino Linotype"/>
          <w:b/>
          <w:i/>
          <w:sz w:val="22"/>
          <w:szCs w:val="22"/>
          <w:lang w:val="es-MX" w:eastAsia="es-MX"/>
        </w:rPr>
      </w:pPr>
      <w:r w:rsidRPr="00BB60DD">
        <w:rPr>
          <w:rFonts w:ascii="Palatino Linotype" w:eastAsia="Palatino Linotype" w:hAnsi="Palatino Linotype" w:cs="Palatino Linotype"/>
          <w:b/>
          <w:i/>
          <w:sz w:val="22"/>
          <w:szCs w:val="22"/>
          <w:u w:val="single"/>
          <w:lang w:val="es-MX" w:eastAsia="es-MX"/>
        </w:rPr>
        <w:t>7) El contrato y, en su caso, sus anexos</w:t>
      </w:r>
      <w:r w:rsidRPr="00BB60DD">
        <w:rPr>
          <w:rFonts w:ascii="Palatino Linotype" w:eastAsia="Palatino Linotype" w:hAnsi="Palatino Linotype" w:cs="Palatino Linotype"/>
          <w:b/>
          <w:i/>
          <w:sz w:val="22"/>
          <w:szCs w:val="22"/>
          <w:lang w:val="es-MX" w:eastAsia="es-MX"/>
        </w:rPr>
        <w:t>;</w:t>
      </w:r>
    </w:p>
    <w:p w14:paraId="2B0578CB" w14:textId="77777777" w:rsidR="001E6E6B" w:rsidRPr="00BB60DD" w:rsidRDefault="001E6E6B" w:rsidP="00F6100E">
      <w:pPr>
        <w:ind w:left="567" w:right="822"/>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lastRenderedPageBreak/>
        <w:t>8) Los mecanismos de vigilancia y supervisión, incluyendo en su caso, los estudios de impacto urbano y ambiental, según corresponda;</w:t>
      </w:r>
    </w:p>
    <w:p w14:paraId="0BF7D44C" w14:textId="77777777" w:rsidR="001E6E6B" w:rsidRPr="00BB60DD" w:rsidRDefault="001E6E6B" w:rsidP="00F6100E">
      <w:pPr>
        <w:ind w:left="567" w:right="822"/>
        <w:jc w:val="both"/>
        <w:rPr>
          <w:rFonts w:ascii="Palatino Linotype" w:eastAsia="Palatino Linotype" w:hAnsi="Palatino Linotype" w:cs="Palatino Linotype"/>
          <w:sz w:val="22"/>
          <w:szCs w:val="22"/>
          <w:lang w:val="es-MX" w:eastAsia="es-MX"/>
        </w:rPr>
      </w:pPr>
      <w:r w:rsidRPr="00BB60DD">
        <w:rPr>
          <w:rFonts w:ascii="Palatino Linotype" w:eastAsia="Palatino Linotype" w:hAnsi="Palatino Linotype" w:cs="Palatino Linotype"/>
          <w:b/>
          <w:i/>
          <w:sz w:val="22"/>
          <w:szCs w:val="22"/>
          <w:lang w:val="es-MX" w:eastAsia="es-MX"/>
        </w:rPr>
        <w:t>9) </w:t>
      </w:r>
      <w:r w:rsidRPr="00BB60DD">
        <w:rPr>
          <w:rFonts w:ascii="Palatino Linotype" w:eastAsia="Palatino Linotype" w:hAnsi="Palatino Linotype" w:cs="Palatino Linotype"/>
          <w:i/>
          <w:sz w:val="22"/>
          <w:szCs w:val="22"/>
          <w:lang w:val="es-MX" w:eastAsia="es-MX"/>
        </w:rPr>
        <w:t>La partida presupuestal, de conformidad con el clasificador por objeto del gasto, en el caso de ser aplicable;</w:t>
      </w:r>
    </w:p>
    <w:p w14:paraId="3D982533" w14:textId="77777777" w:rsidR="001E6E6B" w:rsidRPr="00BB60DD" w:rsidRDefault="001E6E6B" w:rsidP="00F6100E">
      <w:pPr>
        <w:ind w:left="567" w:right="822"/>
        <w:jc w:val="both"/>
        <w:rPr>
          <w:rFonts w:ascii="Palatino Linotype" w:eastAsia="Palatino Linotype" w:hAnsi="Palatino Linotype" w:cs="Palatino Linotype"/>
          <w:b/>
          <w:sz w:val="22"/>
          <w:szCs w:val="22"/>
          <w:lang w:val="es-MX" w:eastAsia="es-MX"/>
        </w:rPr>
      </w:pPr>
      <w:r w:rsidRPr="00BB60DD">
        <w:rPr>
          <w:rFonts w:ascii="Palatino Linotype" w:eastAsia="Palatino Linotype" w:hAnsi="Palatino Linotype" w:cs="Palatino Linotype"/>
          <w:b/>
          <w:i/>
          <w:sz w:val="22"/>
          <w:szCs w:val="22"/>
          <w:lang w:val="es-MX" w:eastAsia="es-MX"/>
        </w:rPr>
        <w:t>10) Origen de los recursos especificando si son federales, estatales o municipales, así como el tipo de fondo de participación o aportación respectiva;</w:t>
      </w:r>
    </w:p>
    <w:p w14:paraId="10D7FB35" w14:textId="77777777" w:rsidR="001E6E6B" w:rsidRPr="00BB60DD" w:rsidRDefault="001E6E6B" w:rsidP="00F6100E">
      <w:pPr>
        <w:ind w:left="567" w:right="822"/>
        <w:jc w:val="both"/>
        <w:rPr>
          <w:rFonts w:ascii="Palatino Linotype" w:eastAsia="Palatino Linotype" w:hAnsi="Palatino Linotype" w:cs="Palatino Linotype"/>
          <w:b/>
          <w:sz w:val="22"/>
          <w:szCs w:val="22"/>
          <w:lang w:val="es-MX" w:eastAsia="es-MX"/>
        </w:rPr>
      </w:pPr>
      <w:r w:rsidRPr="00BB60DD">
        <w:rPr>
          <w:rFonts w:ascii="Palatino Linotype" w:eastAsia="Palatino Linotype" w:hAnsi="Palatino Linotype" w:cs="Palatino Linotype"/>
          <w:b/>
          <w:i/>
          <w:sz w:val="22"/>
          <w:szCs w:val="22"/>
          <w:lang w:val="es-MX" w:eastAsia="es-MX"/>
        </w:rPr>
        <w:t>11) Los convenios modificatorios que, en su caso, sean firmados, precisando el objeto y la fecha de celebración;</w:t>
      </w:r>
    </w:p>
    <w:p w14:paraId="48CCE663" w14:textId="77777777" w:rsidR="001E6E6B" w:rsidRPr="00BB60DD" w:rsidRDefault="001E6E6B" w:rsidP="00F6100E">
      <w:pPr>
        <w:ind w:left="567" w:right="822"/>
        <w:jc w:val="both"/>
        <w:rPr>
          <w:rFonts w:ascii="Palatino Linotype" w:eastAsia="Palatino Linotype" w:hAnsi="Palatino Linotype" w:cs="Palatino Linotype"/>
          <w:sz w:val="22"/>
          <w:szCs w:val="22"/>
          <w:lang w:val="es-MX" w:eastAsia="es-MX"/>
        </w:rPr>
      </w:pPr>
      <w:r w:rsidRPr="00BB60DD">
        <w:rPr>
          <w:rFonts w:ascii="Palatino Linotype" w:eastAsia="Palatino Linotype" w:hAnsi="Palatino Linotype" w:cs="Palatino Linotype"/>
          <w:b/>
          <w:i/>
          <w:sz w:val="22"/>
          <w:szCs w:val="22"/>
          <w:lang w:val="es-MX" w:eastAsia="es-MX"/>
        </w:rPr>
        <w:t>12) </w:t>
      </w:r>
      <w:r w:rsidRPr="00BB60DD">
        <w:rPr>
          <w:rFonts w:ascii="Palatino Linotype" w:eastAsia="Palatino Linotype" w:hAnsi="Palatino Linotype" w:cs="Palatino Linotype"/>
          <w:i/>
          <w:sz w:val="22"/>
          <w:szCs w:val="22"/>
          <w:lang w:val="es-MX" w:eastAsia="es-MX"/>
        </w:rPr>
        <w:t>Los informes de avance físico y financiero sobre las obras o servicios contratados;</w:t>
      </w:r>
    </w:p>
    <w:p w14:paraId="77AF3E66" w14:textId="77777777" w:rsidR="001E6E6B" w:rsidRPr="00BB60DD" w:rsidRDefault="001E6E6B" w:rsidP="00F6100E">
      <w:pPr>
        <w:ind w:left="567" w:right="822"/>
        <w:jc w:val="both"/>
        <w:rPr>
          <w:rFonts w:ascii="Palatino Linotype" w:eastAsia="Palatino Linotype" w:hAnsi="Palatino Linotype" w:cs="Palatino Linotype"/>
          <w:sz w:val="22"/>
          <w:szCs w:val="22"/>
          <w:lang w:val="es-MX" w:eastAsia="es-MX"/>
        </w:rPr>
      </w:pPr>
      <w:r w:rsidRPr="00BB60DD">
        <w:rPr>
          <w:rFonts w:ascii="Palatino Linotype" w:eastAsia="Palatino Linotype" w:hAnsi="Palatino Linotype" w:cs="Palatino Linotype"/>
          <w:b/>
          <w:i/>
          <w:sz w:val="22"/>
          <w:szCs w:val="22"/>
          <w:lang w:val="es-MX" w:eastAsia="es-MX"/>
        </w:rPr>
        <w:t>13) </w:t>
      </w:r>
      <w:r w:rsidRPr="00BB60DD">
        <w:rPr>
          <w:rFonts w:ascii="Palatino Linotype" w:eastAsia="Palatino Linotype" w:hAnsi="Palatino Linotype" w:cs="Palatino Linotype"/>
          <w:i/>
          <w:sz w:val="22"/>
          <w:szCs w:val="22"/>
          <w:lang w:val="es-MX" w:eastAsia="es-MX"/>
        </w:rPr>
        <w:t>El convenio de terminación; y</w:t>
      </w:r>
    </w:p>
    <w:p w14:paraId="18F9D87A" w14:textId="77777777" w:rsidR="001E6E6B" w:rsidRPr="00BB60DD" w:rsidRDefault="001E6E6B" w:rsidP="00F6100E">
      <w:pPr>
        <w:ind w:left="567" w:right="822"/>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14) </w:t>
      </w:r>
      <w:r w:rsidRPr="00BB60DD">
        <w:rPr>
          <w:rFonts w:ascii="Palatino Linotype" w:eastAsia="Palatino Linotype" w:hAnsi="Palatino Linotype" w:cs="Palatino Linotype"/>
          <w:i/>
          <w:sz w:val="22"/>
          <w:szCs w:val="22"/>
          <w:lang w:val="es-MX" w:eastAsia="es-MX"/>
        </w:rPr>
        <w:t>El finiquito.</w:t>
      </w:r>
    </w:p>
    <w:p w14:paraId="43F278E4" w14:textId="77777777" w:rsidR="001E6E6B" w:rsidRPr="00BB60DD" w:rsidRDefault="001E6E6B" w:rsidP="00F6100E">
      <w:pPr>
        <w:ind w:left="567" w:right="822"/>
        <w:jc w:val="both"/>
        <w:rPr>
          <w:rFonts w:ascii="Palatino Linotype" w:eastAsia="Palatino Linotype" w:hAnsi="Palatino Linotype" w:cs="Palatino Linotype"/>
          <w:sz w:val="22"/>
          <w:szCs w:val="22"/>
          <w:lang w:val="es-MX" w:eastAsia="es-MX"/>
        </w:rPr>
      </w:pPr>
    </w:p>
    <w:p w14:paraId="4814A1FD" w14:textId="77777777" w:rsidR="001E6E6B" w:rsidRPr="00BB60DD" w:rsidRDefault="001E6E6B" w:rsidP="00F6100E">
      <w:pPr>
        <w:ind w:left="426" w:right="822"/>
        <w:jc w:val="both"/>
        <w:rPr>
          <w:rFonts w:ascii="Palatino Linotype" w:eastAsia="Palatino Linotype" w:hAnsi="Palatino Linotype" w:cs="Palatino Linotype"/>
          <w:b/>
          <w:sz w:val="22"/>
          <w:szCs w:val="22"/>
          <w:u w:val="thick"/>
          <w:lang w:val="es-MX" w:eastAsia="es-MX"/>
        </w:rPr>
      </w:pPr>
      <w:r w:rsidRPr="00BB60DD">
        <w:rPr>
          <w:rFonts w:ascii="Palatino Linotype" w:eastAsia="Palatino Linotype" w:hAnsi="Palatino Linotype" w:cs="Palatino Linotype"/>
          <w:b/>
          <w:i/>
          <w:sz w:val="22"/>
          <w:szCs w:val="22"/>
          <w:lang w:val="es-MX" w:eastAsia="es-MX"/>
        </w:rPr>
        <w:t>b) </w:t>
      </w:r>
      <w:r w:rsidRPr="00BB60DD">
        <w:rPr>
          <w:rFonts w:ascii="Palatino Linotype" w:eastAsia="Palatino Linotype" w:hAnsi="Palatino Linotype" w:cs="Palatino Linotype"/>
          <w:b/>
          <w:i/>
          <w:sz w:val="22"/>
          <w:szCs w:val="22"/>
          <w:u w:val="thick"/>
          <w:lang w:val="es-MX" w:eastAsia="es-MX"/>
        </w:rPr>
        <w:t>De las adjudicaciones directas:</w:t>
      </w:r>
    </w:p>
    <w:p w14:paraId="5A97349C" w14:textId="77777777" w:rsidR="001E6E6B" w:rsidRPr="00BB60DD" w:rsidRDefault="001E6E6B" w:rsidP="00F6100E">
      <w:pPr>
        <w:ind w:left="567" w:right="822"/>
        <w:jc w:val="both"/>
        <w:rPr>
          <w:rFonts w:ascii="Palatino Linotype" w:eastAsia="Palatino Linotype" w:hAnsi="Palatino Linotype" w:cs="Palatino Linotype"/>
          <w:sz w:val="22"/>
          <w:szCs w:val="22"/>
          <w:lang w:val="es-MX" w:eastAsia="es-MX"/>
        </w:rPr>
      </w:pPr>
      <w:r w:rsidRPr="00BB60DD">
        <w:rPr>
          <w:rFonts w:ascii="Palatino Linotype" w:eastAsia="Palatino Linotype" w:hAnsi="Palatino Linotype" w:cs="Palatino Linotype"/>
          <w:b/>
          <w:i/>
          <w:sz w:val="22"/>
          <w:szCs w:val="22"/>
          <w:lang w:val="es-MX" w:eastAsia="es-MX"/>
        </w:rPr>
        <w:t>1) </w:t>
      </w:r>
      <w:r w:rsidRPr="00BB60DD">
        <w:rPr>
          <w:rFonts w:ascii="Palatino Linotype" w:eastAsia="Palatino Linotype" w:hAnsi="Palatino Linotype" w:cs="Palatino Linotype"/>
          <w:i/>
          <w:sz w:val="22"/>
          <w:szCs w:val="22"/>
          <w:lang w:val="es-MX" w:eastAsia="es-MX"/>
        </w:rPr>
        <w:t>La propuesta enviada por el participante;</w:t>
      </w:r>
    </w:p>
    <w:p w14:paraId="75CA2C5F" w14:textId="77777777" w:rsidR="001E6E6B" w:rsidRPr="00BB60DD" w:rsidRDefault="001E6E6B" w:rsidP="00F6100E">
      <w:pPr>
        <w:ind w:left="567" w:right="822"/>
        <w:jc w:val="both"/>
        <w:rPr>
          <w:rFonts w:ascii="Palatino Linotype" w:eastAsia="Palatino Linotype" w:hAnsi="Palatino Linotype" w:cs="Palatino Linotype"/>
          <w:b/>
          <w:sz w:val="22"/>
          <w:szCs w:val="22"/>
          <w:lang w:val="es-MX" w:eastAsia="es-MX"/>
        </w:rPr>
      </w:pPr>
      <w:r w:rsidRPr="00BB60DD">
        <w:rPr>
          <w:rFonts w:ascii="Palatino Linotype" w:eastAsia="Palatino Linotype" w:hAnsi="Palatino Linotype" w:cs="Palatino Linotype"/>
          <w:b/>
          <w:i/>
          <w:sz w:val="22"/>
          <w:szCs w:val="22"/>
          <w:lang w:val="es-MX" w:eastAsia="es-MX"/>
        </w:rPr>
        <w:t>2) Los motivos y fundamentos legales aplicados para llevarla a cabo;</w:t>
      </w:r>
    </w:p>
    <w:p w14:paraId="68152156" w14:textId="77777777" w:rsidR="001E6E6B" w:rsidRPr="00BB60DD" w:rsidRDefault="001E6E6B" w:rsidP="00F6100E">
      <w:pPr>
        <w:ind w:left="567" w:right="822"/>
        <w:jc w:val="both"/>
        <w:rPr>
          <w:rFonts w:ascii="Palatino Linotype" w:eastAsia="Palatino Linotype" w:hAnsi="Palatino Linotype" w:cs="Palatino Linotype"/>
          <w:sz w:val="22"/>
          <w:szCs w:val="22"/>
          <w:lang w:val="es-MX" w:eastAsia="es-MX"/>
        </w:rPr>
      </w:pPr>
      <w:r w:rsidRPr="00BB60DD">
        <w:rPr>
          <w:rFonts w:ascii="Palatino Linotype" w:eastAsia="Palatino Linotype" w:hAnsi="Palatino Linotype" w:cs="Palatino Linotype"/>
          <w:b/>
          <w:i/>
          <w:sz w:val="22"/>
          <w:szCs w:val="22"/>
          <w:lang w:val="es-MX" w:eastAsia="es-MX"/>
        </w:rPr>
        <w:t>3) </w:t>
      </w:r>
      <w:r w:rsidRPr="00BB60DD">
        <w:rPr>
          <w:rFonts w:ascii="Palatino Linotype" w:eastAsia="Palatino Linotype" w:hAnsi="Palatino Linotype" w:cs="Palatino Linotype"/>
          <w:i/>
          <w:sz w:val="22"/>
          <w:szCs w:val="22"/>
          <w:lang w:val="es-MX" w:eastAsia="es-MX"/>
        </w:rPr>
        <w:t>La autorización del ejercicio de la opción;</w:t>
      </w:r>
    </w:p>
    <w:p w14:paraId="0DACBE95" w14:textId="77777777" w:rsidR="001E6E6B" w:rsidRPr="00BB60DD" w:rsidRDefault="001E6E6B" w:rsidP="00F6100E">
      <w:pPr>
        <w:ind w:left="567" w:right="822"/>
        <w:jc w:val="both"/>
        <w:rPr>
          <w:rFonts w:ascii="Palatino Linotype" w:eastAsia="Palatino Linotype" w:hAnsi="Palatino Linotype" w:cs="Palatino Linotype"/>
          <w:sz w:val="22"/>
          <w:szCs w:val="22"/>
          <w:lang w:val="es-MX" w:eastAsia="es-MX"/>
        </w:rPr>
      </w:pPr>
      <w:r w:rsidRPr="00BB60DD">
        <w:rPr>
          <w:rFonts w:ascii="Palatino Linotype" w:eastAsia="Palatino Linotype" w:hAnsi="Palatino Linotype" w:cs="Palatino Linotype"/>
          <w:i/>
          <w:sz w:val="22"/>
          <w:szCs w:val="22"/>
          <w:lang w:val="es-MX" w:eastAsia="es-MX"/>
        </w:rPr>
        <w:t>4) En su caso, las cotizaciones consideradas, especificando los nombres de los proveedores y sus montos;</w:t>
      </w:r>
    </w:p>
    <w:p w14:paraId="3718018B" w14:textId="77777777" w:rsidR="001E6E6B" w:rsidRPr="00BB60DD" w:rsidRDefault="001E6E6B" w:rsidP="00F6100E">
      <w:pPr>
        <w:ind w:left="567" w:right="822"/>
        <w:jc w:val="both"/>
        <w:rPr>
          <w:rFonts w:ascii="Palatino Linotype" w:eastAsia="Palatino Linotype" w:hAnsi="Palatino Linotype" w:cs="Palatino Linotype"/>
          <w:b/>
          <w:sz w:val="22"/>
          <w:szCs w:val="22"/>
          <w:lang w:val="es-MX" w:eastAsia="es-MX"/>
        </w:rPr>
      </w:pPr>
      <w:r w:rsidRPr="00BB60DD">
        <w:rPr>
          <w:rFonts w:ascii="Palatino Linotype" w:eastAsia="Palatino Linotype" w:hAnsi="Palatino Linotype" w:cs="Palatino Linotype"/>
          <w:b/>
          <w:i/>
          <w:sz w:val="22"/>
          <w:szCs w:val="22"/>
          <w:lang w:val="es-MX" w:eastAsia="es-MX"/>
        </w:rPr>
        <w:t>5) El nombre de la persona física o jurídica colectiva adjudicada;</w:t>
      </w:r>
    </w:p>
    <w:p w14:paraId="2EFFF9CE" w14:textId="77777777" w:rsidR="001E6E6B" w:rsidRPr="00BB60DD" w:rsidRDefault="001E6E6B" w:rsidP="00F6100E">
      <w:pPr>
        <w:ind w:left="567" w:right="822"/>
        <w:jc w:val="both"/>
        <w:rPr>
          <w:rFonts w:ascii="Palatino Linotype" w:eastAsia="Palatino Linotype" w:hAnsi="Palatino Linotype" w:cs="Palatino Linotype"/>
          <w:sz w:val="22"/>
          <w:szCs w:val="22"/>
          <w:lang w:val="es-MX" w:eastAsia="es-MX"/>
        </w:rPr>
      </w:pPr>
      <w:r w:rsidRPr="00BB60DD">
        <w:rPr>
          <w:rFonts w:ascii="Palatino Linotype" w:eastAsia="Palatino Linotype" w:hAnsi="Palatino Linotype" w:cs="Palatino Linotype"/>
          <w:b/>
          <w:i/>
          <w:sz w:val="22"/>
          <w:szCs w:val="22"/>
          <w:lang w:val="es-MX" w:eastAsia="es-MX"/>
        </w:rPr>
        <w:t>6) </w:t>
      </w:r>
      <w:r w:rsidRPr="00BB60DD">
        <w:rPr>
          <w:rFonts w:ascii="Palatino Linotype" w:eastAsia="Palatino Linotype" w:hAnsi="Palatino Linotype" w:cs="Palatino Linotype"/>
          <w:i/>
          <w:sz w:val="22"/>
          <w:szCs w:val="22"/>
          <w:lang w:val="es-MX" w:eastAsia="es-MX"/>
        </w:rPr>
        <w:t>La unidad administrativa solicitante y la responsable de su ejecución;</w:t>
      </w:r>
    </w:p>
    <w:p w14:paraId="2D1F122E" w14:textId="77777777" w:rsidR="001E6E6B" w:rsidRPr="00BB60DD" w:rsidRDefault="001E6E6B" w:rsidP="00F6100E">
      <w:pPr>
        <w:ind w:left="567" w:right="822"/>
        <w:jc w:val="both"/>
        <w:rPr>
          <w:rFonts w:ascii="Palatino Linotype" w:eastAsia="Palatino Linotype" w:hAnsi="Palatino Linotype" w:cs="Palatino Linotype"/>
          <w:b/>
          <w:sz w:val="22"/>
          <w:szCs w:val="22"/>
          <w:lang w:val="es-MX" w:eastAsia="es-MX"/>
        </w:rPr>
      </w:pPr>
      <w:r w:rsidRPr="00BB60DD">
        <w:rPr>
          <w:rFonts w:ascii="Palatino Linotype" w:eastAsia="Palatino Linotype" w:hAnsi="Palatino Linotype" w:cs="Palatino Linotype"/>
          <w:b/>
          <w:i/>
          <w:sz w:val="22"/>
          <w:szCs w:val="22"/>
          <w:lang w:val="es-MX" w:eastAsia="es-MX"/>
        </w:rPr>
        <w:t>7) El número, fecha, el monto del contrato y el plazo de entrega o de ejecución de los servicios u obra;</w:t>
      </w:r>
    </w:p>
    <w:p w14:paraId="1C0926FC" w14:textId="77777777" w:rsidR="001E6E6B" w:rsidRPr="00BB60DD" w:rsidRDefault="001E6E6B" w:rsidP="00F6100E">
      <w:pPr>
        <w:ind w:left="567" w:right="822"/>
        <w:jc w:val="both"/>
        <w:rPr>
          <w:rFonts w:ascii="Palatino Linotype" w:eastAsia="Palatino Linotype" w:hAnsi="Palatino Linotype" w:cs="Palatino Linotype"/>
          <w:sz w:val="22"/>
          <w:szCs w:val="22"/>
          <w:lang w:val="es-MX" w:eastAsia="es-MX"/>
        </w:rPr>
      </w:pPr>
      <w:r w:rsidRPr="00BB60DD">
        <w:rPr>
          <w:rFonts w:ascii="Palatino Linotype" w:eastAsia="Palatino Linotype" w:hAnsi="Palatino Linotype" w:cs="Palatino Linotype"/>
          <w:b/>
          <w:i/>
          <w:sz w:val="22"/>
          <w:szCs w:val="22"/>
          <w:lang w:val="es-MX" w:eastAsia="es-MX"/>
        </w:rPr>
        <w:t>8) </w:t>
      </w:r>
      <w:r w:rsidRPr="00BB60DD">
        <w:rPr>
          <w:rFonts w:ascii="Palatino Linotype" w:eastAsia="Palatino Linotype" w:hAnsi="Palatino Linotype" w:cs="Palatino Linotype"/>
          <w:i/>
          <w:sz w:val="22"/>
          <w:szCs w:val="22"/>
          <w:lang w:val="es-MX" w:eastAsia="es-MX"/>
        </w:rPr>
        <w:t>Los mecanismos de vigilancia y supervisión, incluyendo, en su caso, los estudios de impacto urbano y ambiental, según corresponda;</w:t>
      </w:r>
    </w:p>
    <w:p w14:paraId="262954D6" w14:textId="77777777" w:rsidR="001E6E6B" w:rsidRPr="00BB60DD" w:rsidRDefault="001E6E6B" w:rsidP="00F6100E">
      <w:pPr>
        <w:ind w:left="567" w:right="822"/>
        <w:jc w:val="both"/>
        <w:rPr>
          <w:rFonts w:ascii="Palatino Linotype" w:eastAsia="Palatino Linotype" w:hAnsi="Palatino Linotype" w:cs="Palatino Linotype"/>
          <w:sz w:val="22"/>
          <w:szCs w:val="22"/>
          <w:lang w:val="es-MX" w:eastAsia="es-MX"/>
        </w:rPr>
      </w:pPr>
      <w:r w:rsidRPr="00BB60DD">
        <w:rPr>
          <w:rFonts w:ascii="Palatino Linotype" w:eastAsia="Palatino Linotype" w:hAnsi="Palatino Linotype" w:cs="Palatino Linotype"/>
          <w:b/>
          <w:i/>
          <w:sz w:val="22"/>
          <w:szCs w:val="22"/>
          <w:lang w:val="es-MX" w:eastAsia="es-MX"/>
        </w:rPr>
        <w:t>9) </w:t>
      </w:r>
      <w:r w:rsidRPr="00BB60DD">
        <w:rPr>
          <w:rFonts w:ascii="Palatino Linotype" w:eastAsia="Palatino Linotype" w:hAnsi="Palatino Linotype" w:cs="Palatino Linotype"/>
          <w:i/>
          <w:sz w:val="22"/>
          <w:szCs w:val="22"/>
          <w:lang w:val="es-MX" w:eastAsia="es-MX"/>
        </w:rPr>
        <w:t>Los informes de avance sobre las obras o servicios contratados;</w:t>
      </w:r>
    </w:p>
    <w:p w14:paraId="1AA84D91" w14:textId="77777777" w:rsidR="001E6E6B" w:rsidRPr="00BB60DD" w:rsidRDefault="001E6E6B" w:rsidP="00F6100E">
      <w:pPr>
        <w:ind w:left="567" w:right="822"/>
        <w:jc w:val="both"/>
        <w:rPr>
          <w:rFonts w:ascii="Palatino Linotype" w:eastAsia="Palatino Linotype" w:hAnsi="Palatino Linotype" w:cs="Palatino Linotype"/>
          <w:sz w:val="22"/>
          <w:szCs w:val="22"/>
          <w:lang w:val="es-MX" w:eastAsia="es-MX"/>
        </w:rPr>
      </w:pPr>
      <w:r w:rsidRPr="00BB60DD">
        <w:rPr>
          <w:rFonts w:ascii="Palatino Linotype" w:eastAsia="Palatino Linotype" w:hAnsi="Palatino Linotype" w:cs="Palatino Linotype"/>
          <w:b/>
          <w:i/>
          <w:sz w:val="22"/>
          <w:szCs w:val="22"/>
          <w:lang w:val="es-MX" w:eastAsia="es-MX"/>
        </w:rPr>
        <w:t>10) </w:t>
      </w:r>
      <w:r w:rsidRPr="00BB60DD">
        <w:rPr>
          <w:rFonts w:ascii="Palatino Linotype" w:eastAsia="Palatino Linotype" w:hAnsi="Palatino Linotype" w:cs="Palatino Linotype"/>
          <w:i/>
          <w:sz w:val="22"/>
          <w:szCs w:val="22"/>
          <w:lang w:val="es-MX" w:eastAsia="es-MX"/>
        </w:rPr>
        <w:t>El convenio de terminación; y</w:t>
      </w:r>
    </w:p>
    <w:p w14:paraId="45B47384" w14:textId="77777777" w:rsidR="001E6E6B" w:rsidRPr="00BB60DD" w:rsidRDefault="001E6E6B" w:rsidP="00F6100E">
      <w:pPr>
        <w:ind w:left="567" w:right="822"/>
        <w:jc w:val="both"/>
        <w:rPr>
          <w:rFonts w:ascii="Palatino Linotype" w:eastAsia="Palatino Linotype" w:hAnsi="Palatino Linotype" w:cs="Palatino Linotype"/>
          <w:b/>
          <w:i/>
          <w:sz w:val="22"/>
          <w:szCs w:val="22"/>
          <w:lang w:val="es-MX" w:eastAsia="es-MX"/>
        </w:rPr>
      </w:pPr>
      <w:r w:rsidRPr="00BB60DD">
        <w:rPr>
          <w:rFonts w:ascii="Palatino Linotype" w:eastAsia="Palatino Linotype" w:hAnsi="Palatino Linotype" w:cs="Palatino Linotype"/>
          <w:b/>
          <w:i/>
          <w:sz w:val="22"/>
          <w:szCs w:val="22"/>
          <w:lang w:val="es-MX" w:eastAsia="es-MX"/>
        </w:rPr>
        <w:t>11) </w:t>
      </w:r>
      <w:r w:rsidRPr="00BB60DD">
        <w:rPr>
          <w:rFonts w:ascii="Palatino Linotype" w:eastAsia="Palatino Linotype" w:hAnsi="Palatino Linotype" w:cs="Palatino Linotype"/>
          <w:i/>
          <w:sz w:val="22"/>
          <w:szCs w:val="22"/>
          <w:lang w:val="es-MX" w:eastAsia="es-MX"/>
        </w:rPr>
        <w:t>El finiquito.</w:t>
      </w:r>
      <w:r w:rsidRPr="00BB60DD">
        <w:rPr>
          <w:rFonts w:ascii="Palatino Linotype" w:eastAsia="Palatino Linotype" w:hAnsi="Palatino Linotype" w:cs="Palatino Linotype"/>
          <w:b/>
          <w:i/>
          <w:sz w:val="22"/>
          <w:szCs w:val="22"/>
          <w:lang w:val="es-MX" w:eastAsia="es-MX"/>
        </w:rPr>
        <w:t>”</w:t>
      </w:r>
    </w:p>
    <w:p w14:paraId="36C05F80" w14:textId="77777777" w:rsidR="001E6E6B" w:rsidRPr="00BB60DD" w:rsidRDefault="001E6E6B" w:rsidP="001E6E6B">
      <w:pPr>
        <w:ind w:left="851" w:right="850"/>
        <w:jc w:val="both"/>
        <w:rPr>
          <w:rFonts w:ascii="Palatino Linotype" w:eastAsia="Palatino Linotype" w:hAnsi="Palatino Linotype" w:cs="Palatino Linotype"/>
          <w:sz w:val="22"/>
          <w:szCs w:val="22"/>
          <w:lang w:val="es-MX" w:eastAsia="es-MX"/>
        </w:rPr>
      </w:pPr>
    </w:p>
    <w:p w14:paraId="0D1C9575" w14:textId="77777777" w:rsidR="001E6E6B" w:rsidRPr="00BB60DD" w:rsidRDefault="001E6E6B" w:rsidP="001E6E6B">
      <w:p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MX" w:eastAsia="es-MX"/>
        </w:rPr>
      </w:pPr>
      <w:r w:rsidRPr="00BB60DD">
        <w:rPr>
          <w:rFonts w:ascii="Palatino Linotype" w:eastAsia="Palatino Linotype" w:hAnsi="Palatino Linotype" w:cs="Palatino Linotype"/>
          <w:color w:val="000000"/>
          <w:szCs w:val="22"/>
          <w:lang w:val="es-MX" w:eastAsia="es-MX"/>
        </w:rPr>
        <w:t xml:space="preserve">En consecuencia, se determina que existe fuente obligacional para celebrar contratos relacionados con la </w:t>
      </w:r>
      <w:r w:rsidRPr="00BB60DD">
        <w:rPr>
          <w:rFonts w:ascii="Palatino Linotype" w:eastAsia="Palatino Linotype" w:hAnsi="Palatino Linotype" w:cs="Palatino Linotype"/>
          <w:b/>
          <w:color w:val="000000"/>
          <w:szCs w:val="22"/>
          <w:lang w:val="es-MX" w:eastAsia="es-MX"/>
        </w:rPr>
        <w:t>adquisición de bienes y servicios</w:t>
      </w:r>
      <w:r w:rsidRPr="00BB60DD">
        <w:rPr>
          <w:rFonts w:ascii="Palatino Linotype" w:eastAsia="Palatino Linotype" w:hAnsi="Palatino Linotype" w:cs="Palatino Linotype"/>
          <w:color w:val="000000"/>
          <w:szCs w:val="22"/>
          <w:lang w:val="es-MX" w:eastAsia="es-MX"/>
        </w:rPr>
        <w:t xml:space="preserve"> por parte de los Ayuntamientos, a través de procedimientos de licitación, invitación restringida o adjudicación directa, en todos los casos, existe la obligación de hacer pública la información relacionada con las mismas, de acuerdo al artículo 92 de la Ley de Transparencia Local, ya que existe un interés colectivo de conocer el uso y destino de los recursos públicos.</w:t>
      </w:r>
    </w:p>
    <w:p w14:paraId="1C9E68D2" w14:textId="77777777" w:rsidR="001E6E6B" w:rsidRPr="00BB60DD" w:rsidRDefault="001E6E6B" w:rsidP="001E6E6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lang w:val="es-MX" w:eastAsia="es-MX"/>
        </w:rPr>
      </w:pPr>
    </w:p>
    <w:p w14:paraId="0428066D" w14:textId="77777777" w:rsidR="001E6E6B" w:rsidRPr="00BB60DD" w:rsidRDefault="001E6E6B" w:rsidP="001E6E6B">
      <w:p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MX" w:eastAsia="es-MX"/>
        </w:rPr>
      </w:pPr>
      <w:r w:rsidRPr="00BB60DD">
        <w:rPr>
          <w:rFonts w:ascii="Palatino Linotype" w:eastAsia="Palatino Linotype" w:hAnsi="Palatino Linotype" w:cs="Palatino Linotype"/>
          <w:color w:val="000000"/>
          <w:szCs w:val="22"/>
          <w:lang w:val="es-MX" w:eastAsia="es-MX"/>
        </w:rPr>
        <w:lastRenderedPageBreak/>
        <w:t xml:space="preserve">Robustecen lo anterior </w:t>
      </w:r>
      <w:r w:rsidRPr="00BB60DD">
        <w:rPr>
          <w:rFonts w:ascii="Palatino Linotype" w:eastAsia="Palatino Linotype" w:hAnsi="Palatino Linotype" w:cs="Palatino Linotype"/>
          <w:i/>
          <w:color w:val="000000"/>
          <w:szCs w:val="22"/>
          <w:lang w:val="es-MX" w:eastAsia="es-MX"/>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BB60DD">
        <w:rPr>
          <w:rFonts w:ascii="Palatino Linotype" w:eastAsia="Palatino Linotype" w:hAnsi="Palatino Linotype" w:cs="Palatino Linotype"/>
          <w:color w:val="000000"/>
          <w:szCs w:val="22"/>
          <w:lang w:val="es-MX" w:eastAsia="es-MX"/>
        </w:rPr>
        <w:t>en los criterios sustantivos de contenido correspondientes a la fracción XXVIII del artículo 70 de la Ley General de Transparencia que marcan los parámetros para publicar la información en medios electrónicos en los siguientes términos:</w:t>
      </w:r>
    </w:p>
    <w:p w14:paraId="0E8B37AD" w14:textId="77777777" w:rsidR="001E6E6B" w:rsidRPr="00BB60DD" w:rsidRDefault="001E6E6B" w:rsidP="001E6E6B">
      <w:pPr>
        <w:pBdr>
          <w:top w:val="nil"/>
          <w:left w:val="nil"/>
          <w:bottom w:val="nil"/>
          <w:right w:val="nil"/>
          <w:between w:val="nil"/>
        </w:pBdr>
        <w:rPr>
          <w:rFonts w:ascii="Palatino Linotype" w:eastAsia="Palatino Linotype" w:hAnsi="Palatino Linotype" w:cs="Palatino Linotype"/>
          <w:color w:val="000000"/>
          <w:sz w:val="22"/>
          <w:szCs w:val="22"/>
          <w:lang w:val="es-MX" w:eastAsia="es-MX"/>
        </w:rPr>
      </w:pPr>
    </w:p>
    <w:p w14:paraId="0DE3A48B"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r w:rsidRPr="00BB60DD">
        <w:rPr>
          <w:rFonts w:ascii="Palatino Linotype" w:eastAsia="Palatino Linotype" w:hAnsi="Palatino Linotype" w:cs="Palatino Linotype"/>
          <w:b/>
          <w:i/>
          <w:color w:val="000000"/>
          <w:sz w:val="22"/>
          <w:szCs w:val="22"/>
          <w:lang w:val="es-MX" w:eastAsia="es-MX"/>
        </w:rPr>
        <w:t xml:space="preserve">Criterios sustantivos de contenido </w:t>
      </w:r>
    </w:p>
    <w:p w14:paraId="712C20EA"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i/>
          <w:color w:val="000000"/>
          <w:sz w:val="22"/>
          <w:szCs w:val="22"/>
          <w:lang w:val="es-MX" w:eastAsia="es-MX"/>
        </w:rPr>
        <w:t xml:space="preserve">Respecto de cada uno de los eventos de licitación pública y de invitación a cuando menos tres personas se publicarán los siguientes datos: </w:t>
      </w:r>
    </w:p>
    <w:p w14:paraId="44F7A898"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6C0BA529"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b/>
          <w:i/>
          <w:color w:val="000000"/>
          <w:sz w:val="22"/>
          <w:szCs w:val="22"/>
          <w:lang w:val="es-MX" w:eastAsia="es-MX"/>
        </w:rPr>
        <w:t>Criterio 1</w:t>
      </w:r>
      <w:r w:rsidRPr="00BB60DD">
        <w:rPr>
          <w:rFonts w:ascii="Palatino Linotype" w:eastAsia="Palatino Linotype" w:hAnsi="Palatino Linotype" w:cs="Palatino Linotype"/>
          <w:i/>
          <w:color w:val="000000"/>
          <w:sz w:val="22"/>
          <w:szCs w:val="22"/>
          <w:lang w:val="es-MX" w:eastAsia="es-MX"/>
        </w:rPr>
        <w:t xml:space="preserve"> Ejercicio</w:t>
      </w:r>
    </w:p>
    <w:p w14:paraId="681B5A18"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p>
    <w:p w14:paraId="15CBFCD9"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b/>
          <w:i/>
          <w:color w:val="000000"/>
          <w:sz w:val="22"/>
          <w:szCs w:val="22"/>
          <w:lang w:val="es-MX" w:eastAsia="es-MX"/>
        </w:rPr>
        <w:t>Criterio 2</w:t>
      </w:r>
      <w:r w:rsidRPr="00BB60DD">
        <w:rPr>
          <w:rFonts w:ascii="Palatino Linotype" w:eastAsia="Palatino Linotype" w:hAnsi="Palatino Linotype" w:cs="Palatino Linotype"/>
          <w:i/>
          <w:color w:val="000000"/>
          <w:sz w:val="22"/>
          <w:szCs w:val="22"/>
          <w:lang w:val="es-MX" w:eastAsia="es-MX"/>
        </w:rPr>
        <w:t xml:space="preserve"> Periodo que se informa (fecha de inicio y fecha de término con el formato día/mes/año) </w:t>
      </w:r>
    </w:p>
    <w:p w14:paraId="7C5C3723"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p>
    <w:p w14:paraId="4DAFDA7C"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b/>
          <w:i/>
          <w:color w:val="000000"/>
          <w:sz w:val="22"/>
          <w:szCs w:val="22"/>
          <w:lang w:val="es-MX" w:eastAsia="es-MX"/>
        </w:rPr>
        <w:t>Criterio 3</w:t>
      </w:r>
      <w:r w:rsidRPr="00BB60DD">
        <w:rPr>
          <w:rFonts w:ascii="Palatino Linotype" w:eastAsia="Palatino Linotype" w:hAnsi="Palatino Linotype" w:cs="Palatino Linotype"/>
          <w:i/>
          <w:color w:val="000000"/>
          <w:sz w:val="22"/>
          <w:szCs w:val="22"/>
          <w:lang w:val="es-MX" w:eastAsia="es-MX"/>
        </w:rPr>
        <w:t xml:space="preserve">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 </w:t>
      </w:r>
    </w:p>
    <w:p w14:paraId="78BC338C"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6E5DB617"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b/>
          <w:i/>
          <w:color w:val="000000"/>
          <w:sz w:val="22"/>
          <w:szCs w:val="22"/>
          <w:lang w:val="es-MX" w:eastAsia="es-MX"/>
        </w:rPr>
        <w:t>Criterio 4</w:t>
      </w:r>
      <w:r w:rsidRPr="00BB60DD">
        <w:rPr>
          <w:rFonts w:ascii="Palatino Linotype" w:eastAsia="Palatino Linotype" w:hAnsi="Palatino Linotype" w:cs="Palatino Linotype"/>
          <w:i/>
          <w:color w:val="000000"/>
          <w:sz w:val="22"/>
          <w:szCs w:val="22"/>
          <w:lang w:val="es-MX" w:eastAsia="es-MX"/>
        </w:rPr>
        <w:t xml:space="preserve"> Materia o tipo de contratación (catálogo): Obra pública/Servicios relacionados con obra pública/Adquisiciones/Arrendamientos/Servicios </w:t>
      </w:r>
    </w:p>
    <w:p w14:paraId="485A1C7F"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1C1F718A"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b/>
          <w:i/>
          <w:color w:val="000000"/>
          <w:sz w:val="22"/>
          <w:szCs w:val="22"/>
          <w:lang w:val="es-MX" w:eastAsia="es-MX"/>
        </w:rPr>
        <w:t xml:space="preserve">Criterio 5 </w:t>
      </w:r>
      <w:r w:rsidRPr="00BB60DD">
        <w:rPr>
          <w:rFonts w:ascii="Palatino Linotype" w:eastAsia="Palatino Linotype" w:hAnsi="Palatino Linotype" w:cs="Palatino Linotype"/>
          <w:i/>
          <w:color w:val="000000"/>
          <w:sz w:val="22"/>
          <w:szCs w:val="22"/>
          <w:lang w:val="es-MX" w:eastAsia="es-MX"/>
        </w:rPr>
        <w:t xml:space="preserve">Carácter del procedimiento (catálogo): Nacional/Internacional Relación con los nombres de las personas físicas o morales de los posibles contratantes: </w:t>
      </w:r>
    </w:p>
    <w:p w14:paraId="4404079B"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p>
    <w:p w14:paraId="7D53853C"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r w:rsidRPr="00BB60DD">
        <w:rPr>
          <w:rFonts w:ascii="Palatino Linotype" w:eastAsia="Palatino Linotype" w:hAnsi="Palatino Linotype" w:cs="Palatino Linotype"/>
          <w:b/>
          <w:i/>
          <w:color w:val="000000"/>
          <w:sz w:val="22"/>
          <w:szCs w:val="22"/>
          <w:lang w:val="es-MX" w:eastAsia="es-MX"/>
        </w:rPr>
        <w:t>Criterio 6 En el caso de personas físicas: nombre[s], primer apellido, segundo apellido. En el caso de persona moral: razón social. En su caso, incluir una leyenda señalando que no se realizaron cotizaciones</w:t>
      </w:r>
    </w:p>
    <w:p w14:paraId="69A4AC7C"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082B414B"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i/>
          <w:color w:val="000000"/>
          <w:sz w:val="22"/>
          <w:szCs w:val="22"/>
          <w:lang w:val="es-MX" w:eastAsia="es-MX"/>
        </w:rPr>
        <w:lastRenderedPageBreak/>
        <w:t xml:space="preserve">Criterio 7 Registro Federal de Contribuyentes (RFC) de las personas físicas o morales de los posibles contratantes </w:t>
      </w:r>
    </w:p>
    <w:p w14:paraId="6D79EF74"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p>
    <w:p w14:paraId="7E747C56"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r w:rsidRPr="00BB60DD">
        <w:rPr>
          <w:rFonts w:ascii="Palatino Linotype" w:eastAsia="Palatino Linotype" w:hAnsi="Palatino Linotype" w:cs="Palatino Linotype"/>
          <w:b/>
          <w:i/>
          <w:color w:val="000000"/>
          <w:sz w:val="22"/>
          <w:szCs w:val="22"/>
          <w:lang w:val="es-MX" w:eastAsia="es-MX"/>
        </w:rPr>
        <w:t xml:space="preserve">Criterio 8 Número de expediente, folio o nomenclatura que identifique a cada procedimiento </w:t>
      </w:r>
    </w:p>
    <w:p w14:paraId="79E4303F"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p>
    <w:p w14:paraId="55D2E1E2"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r w:rsidRPr="00BB60DD">
        <w:rPr>
          <w:rFonts w:ascii="Palatino Linotype" w:eastAsia="Palatino Linotype" w:hAnsi="Palatino Linotype" w:cs="Palatino Linotype"/>
          <w:b/>
          <w:i/>
          <w:color w:val="000000"/>
          <w:sz w:val="22"/>
          <w:szCs w:val="22"/>
          <w:lang w:val="es-MX" w:eastAsia="es-MX"/>
        </w:rPr>
        <w:t xml:space="preserve">Criterio 9 Hipervínculo a la convocatoria o invitaciones emitidas </w:t>
      </w:r>
    </w:p>
    <w:p w14:paraId="421BCB83"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163071A6"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i/>
          <w:color w:val="000000"/>
          <w:sz w:val="22"/>
          <w:szCs w:val="22"/>
          <w:lang w:val="es-MX" w:eastAsia="es-MX"/>
        </w:rPr>
        <w:t xml:space="preserve">Criterio 10 Fecha de la convocatoria o invitación, expresada con el formato día/mes/año </w:t>
      </w:r>
    </w:p>
    <w:p w14:paraId="3F5B2659"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5B8498E9"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i/>
          <w:color w:val="000000"/>
          <w:sz w:val="22"/>
          <w:szCs w:val="22"/>
          <w:lang w:val="es-MX" w:eastAsia="es-MX"/>
        </w:rPr>
        <w:t xml:space="preserve">Criterio 11 Descripción de las obras públicas, los bienes o los servicios contratados </w:t>
      </w:r>
    </w:p>
    <w:p w14:paraId="08EB17E9"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3E010363"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i/>
          <w:color w:val="000000"/>
          <w:sz w:val="22"/>
          <w:szCs w:val="22"/>
          <w:lang w:val="es-MX" w:eastAsia="es-MX"/>
        </w:rPr>
        <w:t xml:space="preserve">Relación con los nombres de las personas físicas o morales que presentaron una proposición u oferta: </w:t>
      </w:r>
    </w:p>
    <w:p w14:paraId="47EBBA37"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3953B43C"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r w:rsidRPr="00BB60DD">
        <w:rPr>
          <w:rFonts w:ascii="Palatino Linotype" w:eastAsia="Palatino Linotype" w:hAnsi="Palatino Linotype" w:cs="Palatino Linotype"/>
          <w:b/>
          <w:i/>
          <w:color w:val="000000"/>
          <w:sz w:val="22"/>
          <w:szCs w:val="22"/>
          <w:lang w:val="es-MX" w:eastAsia="es-MX"/>
        </w:rPr>
        <w:t xml:space="preserve">Criterio 12 En el caso de personas físicas: nombre[s], primer apellido, segundo apellido. En el caso de persona moral: razón social </w:t>
      </w:r>
    </w:p>
    <w:p w14:paraId="26DB024B"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5B363CFC"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r w:rsidRPr="00BB60DD">
        <w:rPr>
          <w:rFonts w:ascii="Palatino Linotype" w:eastAsia="Palatino Linotype" w:hAnsi="Palatino Linotype" w:cs="Palatino Linotype"/>
          <w:i/>
          <w:color w:val="000000"/>
          <w:sz w:val="22"/>
          <w:szCs w:val="22"/>
          <w:lang w:val="es-MX" w:eastAsia="es-MX"/>
        </w:rPr>
        <w:t>Criterio 13 Registro Federal de Contribuyentes (RFC</w:t>
      </w:r>
      <w:r w:rsidRPr="00BB60DD">
        <w:rPr>
          <w:rFonts w:ascii="Palatino Linotype" w:eastAsia="Palatino Linotype" w:hAnsi="Palatino Linotype" w:cs="Palatino Linotype"/>
          <w:b/>
          <w:i/>
          <w:color w:val="000000"/>
          <w:sz w:val="22"/>
          <w:szCs w:val="22"/>
          <w:lang w:val="es-MX" w:eastAsia="es-MX"/>
        </w:rPr>
        <w:t xml:space="preserve">) </w:t>
      </w:r>
      <w:r w:rsidRPr="00BB60DD">
        <w:rPr>
          <w:rFonts w:ascii="Palatino Linotype" w:eastAsia="Palatino Linotype" w:hAnsi="Palatino Linotype" w:cs="Palatino Linotype"/>
          <w:i/>
          <w:color w:val="000000"/>
          <w:sz w:val="22"/>
          <w:szCs w:val="22"/>
          <w:lang w:val="es-MX" w:eastAsia="es-MX"/>
        </w:rPr>
        <w:t xml:space="preserve">de las personas físicas o morales que presentaron una proposición u oferta </w:t>
      </w:r>
    </w:p>
    <w:p w14:paraId="3AF3C88B"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4ACE6B8F"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i/>
          <w:color w:val="000000"/>
          <w:sz w:val="22"/>
          <w:szCs w:val="22"/>
          <w:lang w:val="es-MX" w:eastAsia="es-MX"/>
        </w:rPr>
        <w:t xml:space="preserve">Criterio 14 Fecha en la que se celebró la junta de aclaraciones108, expresada con el formato día/mes/año </w:t>
      </w:r>
    </w:p>
    <w:p w14:paraId="6C0128E2"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i/>
          <w:color w:val="000000"/>
          <w:sz w:val="22"/>
          <w:szCs w:val="22"/>
          <w:lang w:val="es-MX" w:eastAsia="es-MX"/>
        </w:rPr>
        <w:t>…</w:t>
      </w:r>
    </w:p>
    <w:p w14:paraId="038A6170"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r w:rsidRPr="00BB60DD">
        <w:rPr>
          <w:rFonts w:ascii="Palatino Linotype" w:eastAsia="Palatino Linotype" w:hAnsi="Palatino Linotype" w:cs="Palatino Linotype"/>
          <w:b/>
          <w:i/>
          <w:color w:val="000000"/>
          <w:sz w:val="22"/>
          <w:szCs w:val="22"/>
          <w:lang w:val="es-MX" w:eastAsia="es-MX"/>
        </w:rPr>
        <w:t xml:space="preserve">Criterio 27 Descripción breve de las razones que justifican la elección del/los proveedor/es o contratista/s </w:t>
      </w:r>
    </w:p>
    <w:p w14:paraId="72AFCD9C"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6EC8B890"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u w:val="thick"/>
          <w:lang w:val="es-MX" w:eastAsia="es-MX"/>
        </w:rPr>
      </w:pPr>
      <w:r w:rsidRPr="00BB60DD">
        <w:rPr>
          <w:rFonts w:ascii="Palatino Linotype" w:eastAsia="Palatino Linotype" w:hAnsi="Palatino Linotype" w:cs="Palatino Linotype"/>
          <w:b/>
          <w:i/>
          <w:color w:val="000000"/>
          <w:sz w:val="22"/>
          <w:szCs w:val="22"/>
          <w:lang w:val="es-MX" w:eastAsia="es-MX"/>
        </w:rPr>
        <w:t>Criterio 28</w:t>
      </w:r>
      <w:r w:rsidRPr="00BB60DD">
        <w:rPr>
          <w:rFonts w:ascii="Palatino Linotype" w:eastAsia="Palatino Linotype" w:hAnsi="Palatino Linotype" w:cs="Palatino Linotype"/>
          <w:i/>
          <w:color w:val="000000"/>
          <w:sz w:val="22"/>
          <w:szCs w:val="22"/>
          <w:lang w:val="es-MX" w:eastAsia="es-MX"/>
        </w:rPr>
        <w:t xml:space="preserve"> </w:t>
      </w:r>
      <w:r w:rsidRPr="00BB60DD">
        <w:rPr>
          <w:rFonts w:ascii="Palatino Linotype" w:eastAsia="Palatino Linotype" w:hAnsi="Palatino Linotype" w:cs="Palatino Linotype"/>
          <w:b/>
          <w:i/>
          <w:color w:val="000000"/>
          <w:sz w:val="22"/>
          <w:szCs w:val="22"/>
          <w:u w:val="thick"/>
          <w:lang w:val="es-MX" w:eastAsia="es-MX"/>
        </w:rPr>
        <w:t>Área(s) solicitante(s)</w:t>
      </w:r>
      <w:r w:rsidRPr="00BB60DD">
        <w:rPr>
          <w:rFonts w:ascii="Palatino Linotype" w:eastAsia="Palatino Linotype" w:hAnsi="Palatino Linotype" w:cs="Palatino Linotype"/>
          <w:i/>
          <w:color w:val="000000"/>
          <w:sz w:val="22"/>
          <w:szCs w:val="22"/>
          <w:lang w:val="es-MX" w:eastAsia="es-MX"/>
        </w:rPr>
        <w:t xml:space="preserve"> de las obras públicas, el arrendamiento, </w:t>
      </w:r>
      <w:r w:rsidRPr="00BB60DD">
        <w:rPr>
          <w:rFonts w:ascii="Palatino Linotype" w:eastAsia="Palatino Linotype" w:hAnsi="Palatino Linotype" w:cs="Palatino Linotype"/>
          <w:b/>
          <w:i/>
          <w:color w:val="000000"/>
          <w:sz w:val="22"/>
          <w:szCs w:val="22"/>
          <w:u w:val="thick"/>
          <w:lang w:val="es-MX" w:eastAsia="es-MX"/>
        </w:rPr>
        <w:t xml:space="preserve">la adquisición de bienes y/o la prestación de servicios </w:t>
      </w:r>
    </w:p>
    <w:p w14:paraId="35615968"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p>
    <w:p w14:paraId="255D52F7"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r w:rsidRPr="00BB60DD">
        <w:rPr>
          <w:rFonts w:ascii="Palatino Linotype" w:eastAsia="Palatino Linotype" w:hAnsi="Palatino Linotype" w:cs="Palatino Linotype"/>
          <w:b/>
          <w:i/>
          <w:color w:val="000000"/>
          <w:sz w:val="22"/>
          <w:szCs w:val="22"/>
          <w:lang w:val="es-MX" w:eastAsia="es-MX"/>
        </w:rPr>
        <w:t xml:space="preserve">Criterio 29 Área(s) contratante(s) </w:t>
      </w:r>
    </w:p>
    <w:p w14:paraId="5D6FC9EA"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0844A1E1"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i/>
          <w:color w:val="000000"/>
          <w:sz w:val="22"/>
          <w:szCs w:val="22"/>
          <w:lang w:val="es-MX" w:eastAsia="es-MX"/>
        </w:rPr>
        <w:t xml:space="preserve">Criterio 30 Área(s) responsable de la ejecución </w:t>
      </w:r>
    </w:p>
    <w:p w14:paraId="24A1F3BF"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4C02E78A"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i/>
          <w:color w:val="000000"/>
          <w:sz w:val="22"/>
          <w:szCs w:val="22"/>
          <w:lang w:val="es-MX" w:eastAsia="es-MX"/>
        </w:rPr>
        <w:t xml:space="preserve">Criterio 31 Número que identifique al contrato </w:t>
      </w:r>
    </w:p>
    <w:p w14:paraId="7410A2C7"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267978D1"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i/>
          <w:color w:val="000000"/>
          <w:sz w:val="22"/>
          <w:szCs w:val="22"/>
          <w:lang w:val="es-MX" w:eastAsia="es-MX"/>
        </w:rPr>
        <w:t xml:space="preserve">Criterio 32 Fecha del contrato, expresada con el formato día/mes/año </w:t>
      </w:r>
    </w:p>
    <w:p w14:paraId="3D419591"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1D1CC20B"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i/>
          <w:color w:val="000000"/>
          <w:sz w:val="22"/>
          <w:szCs w:val="22"/>
          <w:lang w:val="es-MX" w:eastAsia="es-MX"/>
        </w:rPr>
        <w:t xml:space="preserve">Criterio 33 Fecha de inicio de la vigencia del contrato, expresada con el formato día/mes/año </w:t>
      </w:r>
    </w:p>
    <w:p w14:paraId="1813BD76"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734CEAD9"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i/>
          <w:color w:val="000000"/>
          <w:sz w:val="22"/>
          <w:szCs w:val="22"/>
          <w:lang w:val="es-MX" w:eastAsia="es-MX"/>
        </w:rPr>
        <w:lastRenderedPageBreak/>
        <w:t>Criterio 34 Fecha de término de la vigencia del contrato, expresada con el formato día/mes/año Criterio</w:t>
      </w:r>
    </w:p>
    <w:p w14:paraId="48580CEB"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p>
    <w:p w14:paraId="68DA7247"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r w:rsidRPr="00BB60DD">
        <w:rPr>
          <w:rFonts w:ascii="Palatino Linotype" w:eastAsia="Palatino Linotype" w:hAnsi="Palatino Linotype" w:cs="Palatino Linotype"/>
          <w:b/>
          <w:i/>
          <w:color w:val="000000"/>
          <w:sz w:val="22"/>
          <w:szCs w:val="22"/>
          <w:lang w:val="es-MX" w:eastAsia="es-MX"/>
        </w:rPr>
        <w:t xml:space="preserve">Criterio 35 Monto del contrato sin impuestos incluidos (expresados en pesos mexicanos) </w:t>
      </w:r>
    </w:p>
    <w:p w14:paraId="74F45DEC"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p>
    <w:p w14:paraId="1F5EF9EB"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r w:rsidRPr="00BB60DD">
        <w:rPr>
          <w:rFonts w:ascii="Palatino Linotype" w:eastAsia="Palatino Linotype" w:hAnsi="Palatino Linotype" w:cs="Palatino Linotype"/>
          <w:b/>
          <w:i/>
          <w:color w:val="000000"/>
          <w:sz w:val="22"/>
          <w:szCs w:val="22"/>
          <w:lang w:val="es-MX" w:eastAsia="es-MX"/>
        </w:rPr>
        <w:t xml:space="preserve">Criterio 36 Monto total del contrato con impuestos incluidos (expresados en pesos mexicanos) </w:t>
      </w:r>
    </w:p>
    <w:p w14:paraId="5DC41CAC"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p>
    <w:p w14:paraId="19A663F8"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r w:rsidRPr="00BB60DD">
        <w:rPr>
          <w:rFonts w:ascii="Palatino Linotype" w:eastAsia="Palatino Linotype" w:hAnsi="Palatino Linotype" w:cs="Palatino Linotype"/>
          <w:b/>
          <w:i/>
          <w:color w:val="000000"/>
          <w:sz w:val="22"/>
          <w:szCs w:val="22"/>
          <w:lang w:val="es-MX" w:eastAsia="es-MX"/>
        </w:rPr>
        <w:t>Criterio 37 Monto mínimo con impuestos incluidos, en su caso</w:t>
      </w:r>
    </w:p>
    <w:p w14:paraId="478CC8BA"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p>
    <w:p w14:paraId="1F55F265"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r w:rsidRPr="00BB60DD">
        <w:rPr>
          <w:rFonts w:ascii="Palatino Linotype" w:eastAsia="Palatino Linotype" w:hAnsi="Palatino Linotype" w:cs="Palatino Linotype"/>
          <w:b/>
          <w:i/>
          <w:color w:val="000000"/>
          <w:sz w:val="22"/>
          <w:szCs w:val="22"/>
          <w:lang w:val="es-MX" w:eastAsia="es-MX"/>
        </w:rPr>
        <w:t xml:space="preserve">Criterio 38 Monto máximo con impuestos incluidos, en su caso </w:t>
      </w:r>
    </w:p>
    <w:p w14:paraId="7EFD6407"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3F40C33D"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i/>
          <w:color w:val="000000"/>
          <w:sz w:val="22"/>
          <w:szCs w:val="22"/>
          <w:lang w:val="es-MX" w:eastAsia="es-MX"/>
        </w:rPr>
        <w:t xml:space="preserve">Criterio 39 Tipo de moneda. Por ejemplo: Peso, Dólar, Euro, Libra, Yen </w:t>
      </w:r>
    </w:p>
    <w:p w14:paraId="59F3664A"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328EDDFE"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i/>
          <w:color w:val="000000"/>
          <w:sz w:val="22"/>
          <w:szCs w:val="22"/>
          <w:lang w:val="es-MX" w:eastAsia="es-MX"/>
        </w:rPr>
        <w:t xml:space="preserve">Criterio 40 Tipo de cambio de referencia, en su caso </w:t>
      </w:r>
    </w:p>
    <w:p w14:paraId="69A80790"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2DE72327"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i/>
          <w:color w:val="000000"/>
          <w:sz w:val="22"/>
          <w:szCs w:val="22"/>
          <w:lang w:val="es-MX" w:eastAsia="es-MX"/>
        </w:rPr>
        <w:t xml:space="preserve">Criterio 41 Forma de pago. Por ejemplo: efectivo, cheque o transacción bancaria </w:t>
      </w:r>
    </w:p>
    <w:p w14:paraId="6E37019E"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173C6CC2"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i/>
          <w:color w:val="000000"/>
          <w:sz w:val="22"/>
          <w:szCs w:val="22"/>
          <w:lang w:val="es-MX" w:eastAsia="es-MX"/>
        </w:rPr>
        <w:t xml:space="preserve">Criterio 42 Objeto del contrato </w:t>
      </w:r>
    </w:p>
    <w:p w14:paraId="0424FCF0"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1A0827FB"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lang w:val="es-MX" w:eastAsia="es-MX"/>
        </w:rPr>
      </w:pPr>
      <w:r w:rsidRPr="00BB60DD">
        <w:rPr>
          <w:rFonts w:ascii="Palatino Linotype" w:eastAsia="Palatino Linotype" w:hAnsi="Palatino Linotype" w:cs="Palatino Linotype"/>
          <w:b/>
          <w:i/>
          <w:color w:val="000000"/>
          <w:sz w:val="22"/>
          <w:szCs w:val="22"/>
          <w:lang w:val="es-MX" w:eastAsia="es-MX"/>
        </w:rPr>
        <w:t xml:space="preserve">Señalar el plazo de entrega o de ejecución de los servicios contratados u obra pública a realizar: </w:t>
      </w:r>
    </w:p>
    <w:p w14:paraId="45F282C7"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038FE7C9"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i/>
          <w:color w:val="000000"/>
          <w:sz w:val="22"/>
          <w:szCs w:val="22"/>
          <w:lang w:val="es-MX" w:eastAsia="es-MX"/>
        </w:rPr>
        <w:t xml:space="preserve">Criterio 43 Fecha de inicio expresada con el formato día/mes/año </w:t>
      </w:r>
    </w:p>
    <w:p w14:paraId="4F45F03A"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p>
    <w:p w14:paraId="42BBB52E"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i/>
          <w:color w:val="000000"/>
          <w:sz w:val="22"/>
          <w:szCs w:val="22"/>
          <w:lang w:val="es-MX" w:eastAsia="es-MX"/>
        </w:rPr>
      </w:pPr>
      <w:r w:rsidRPr="00BB60DD">
        <w:rPr>
          <w:rFonts w:ascii="Palatino Linotype" w:eastAsia="Palatino Linotype" w:hAnsi="Palatino Linotype" w:cs="Palatino Linotype"/>
          <w:i/>
          <w:color w:val="000000"/>
          <w:sz w:val="22"/>
          <w:szCs w:val="22"/>
          <w:lang w:val="es-MX" w:eastAsia="es-MX"/>
        </w:rPr>
        <w:t xml:space="preserve">Criterio 44 Fecha de término expresada con el formato día/mes/año </w:t>
      </w:r>
    </w:p>
    <w:p w14:paraId="491DB537" w14:textId="77777777" w:rsidR="00F6100E" w:rsidRPr="00BB60DD" w:rsidRDefault="00F6100E"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u w:val="single"/>
          <w:lang w:val="es-MX" w:eastAsia="es-MX"/>
        </w:rPr>
      </w:pPr>
    </w:p>
    <w:p w14:paraId="3622712A" w14:textId="77777777" w:rsidR="001E6E6B" w:rsidRPr="00BB60DD" w:rsidRDefault="001E6E6B" w:rsidP="00F6100E">
      <w:pPr>
        <w:pBdr>
          <w:top w:val="nil"/>
          <w:left w:val="nil"/>
          <w:bottom w:val="nil"/>
          <w:right w:val="nil"/>
          <w:between w:val="nil"/>
        </w:pBdr>
        <w:tabs>
          <w:tab w:val="left" w:pos="851"/>
          <w:tab w:val="left" w:pos="8505"/>
        </w:tabs>
        <w:ind w:left="567" w:right="616"/>
        <w:jc w:val="both"/>
        <w:rPr>
          <w:rFonts w:ascii="Palatino Linotype" w:eastAsia="Palatino Linotype" w:hAnsi="Palatino Linotype" w:cs="Palatino Linotype"/>
          <w:b/>
          <w:i/>
          <w:color w:val="000000"/>
          <w:sz w:val="22"/>
          <w:szCs w:val="22"/>
          <w:u w:val="single"/>
          <w:lang w:val="es-MX" w:eastAsia="es-MX"/>
        </w:rPr>
      </w:pPr>
      <w:r w:rsidRPr="00BB60DD">
        <w:rPr>
          <w:rFonts w:ascii="Palatino Linotype" w:eastAsia="Palatino Linotype" w:hAnsi="Palatino Linotype" w:cs="Palatino Linotype"/>
          <w:b/>
          <w:i/>
          <w:color w:val="000000"/>
          <w:sz w:val="22"/>
          <w:szCs w:val="22"/>
          <w:u w:val="single"/>
          <w:lang w:val="es-MX" w:eastAsia="es-MX"/>
        </w:rPr>
        <w:t>Criterio 45 Hipervínculo al documento del contrato y sus anexos, en versión pública si así corresponde</w:t>
      </w:r>
    </w:p>
    <w:p w14:paraId="625C2EB9" w14:textId="77777777" w:rsidR="001E6E6B" w:rsidRPr="00BB60DD" w:rsidRDefault="001E6E6B" w:rsidP="00F6100E">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sz w:val="22"/>
          <w:szCs w:val="22"/>
          <w:lang w:val="es-MX" w:eastAsia="es-MX"/>
        </w:rPr>
      </w:pPr>
    </w:p>
    <w:p w14:paraId="31796F01" w14:textId="37FEF761" w:rsidR="00F6100E" w:rsidRPr="00BB60DD" w:rsidRDefault="001E6E6B" w:rsidP="00F6100E">
      <w:pPr>
        <w:spacing w:line="360" w:lineRule="auto"/>
        <w:ind w:right="49"/>
        <w:jc w:val="both"/>
        <w:rPr>
          <w:rFonts w:ascii="Palatino Linotype" w:eastAsia="Palatino Linotype" w:hAnsi="Palatino Linotype" w:cs="Palatino Linotype"/>
          <w:b/>
          <w:szCs w:val="22"/>
          <w:lang w:val="es-MX" w:eastAsia="es-MX"/>
        </w:rPr>
      </w:pPr>
      <w:r w:rsidRPr="00BB60DD">
        <w:rPr>
          <w:rFonts w:ascii="Palatino Linotype" w:eastAsia="Palatino Linotype" w:hAnsi="Palatino Linotype" w:cs="Palatino Linotype"/>
          <w:szCs w:val="22"/>
          <w:lang w:val="es-MX" w:eastAsia="es-MX"/>
        </w:rPr>
        <w:t xml:space="preserve">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toda la información relativa a dichos procedimientos, </w:t>
      </w:r>
      <w:r w:rsidRPr="00BB60DD">
        <w:rPr>
          <w:rFonts w:ascii="Palatino Linotype" w:eastAsia="Palatino Linotype" w:hAnsi="Palatino Linotype" w:cs="Palatino Linotype"/>
          <w:b/>
          <w:szCs w:val="22"/>
          <w:lang w:val="es-MX" w:eastAsia="es-MX"/>
        </w:rPr>
        <w:t xml:space="preserve">dentro de la que se </w:t>
      </w:r>
      <w:r w:rsidRPr="00BB60DD">
        <w:rPr>
          <w:rFonts w:ascii="Palatino Linotype" w:eastAsia="Palatino Linotype" w:hAnsi="Palatino Linotype" w:cs="Palatino Linotype"/>
          <w:b/>
          <w:szCs w:val="22"/>
          <w:lang w:val="es-MX" w:eastAsia="es-MX"/>
        </w:rPr>
        <w:lastRenderedPageBreak/>
        <w:t xml:space="preserve">encuentran los contratos celebrados, nombre de los licitantes y los montos contratados. </w:t>
      </w:r>
    </w:p>
    <w:p w14:paraId="4B6527D1" w14:textId="77777777" w:rsidR="00F6100E" w:rsidRPr="00BB60DD" w:rsidRDefault="00F6100E" w:rsidP="00F6100E">
      <w:pPr>
        <w:spacing w:line="360" w:lineRule="auto"/>
        <w:ind w:right="49"/>
        <w:jc w:val="both"/>
        <w:rPr>
          <w:rFonts w:ascii="Palatino Linotype" w:eastAsia="Palatino Linotype" w:hAnsi="Palatino Linotype" w:cs="Palatino Linotype"/>
          <w:b/>
          <w:szCs w:val="22"/>
          <w:lang w:val="es-MX" w:eastAsia="es-MX"/>
        </w:rPr>
      </w:pPr>
    </w:p>
    <w:p w14:paraId="46E577CE" w14:textId="77777777" w:rsidR="008B46AA" w:rsidRPr="00BB60DD" w:rsidRDefault="008B46AA" w:rsidP="008B46AA">
      <w:pPr>
        <w:spacing w:after="160" w:line="360" w:lineRule="auto"/>
        <w:jc w:val="both"/>
        <w:rPr>
          <w:rFonts w:ascii="Palatino Linotype" w:eastAsiaTheme="minorHAnsi" w:hAnsi="Palatino Linotype" w:cs="Arial"/>
          <w:lang w:val="es-MX" w:eastAsia="en-US"/>
        </w:rPr>
      </w:pPr>
      <w:r w:rsidRPr="00BB60DD">
        <w:rPr>
          <w:rFonts w:ascii="Palatino Linotype" w:eastAsiaTheme="minorHAnsi" w:hAnsi="Palatino Linotype" w:cs="Arial"/>
          <w:bCs/>
          <w:iCs/>
          <w:lang w:val="es-MX" w:eastAsia="en-US"/>
        </w:rPr>
        <w:t xml:space="preserve">Correlativo a las </w:t>
      </w:r>
      <w:r w:rsidRPr="00BB60DD">
        <w:rPr>
          <w:rFonts w:ascii="Palatino Linotype" w:eastAsiaTheme="minorHAnsi" w:hAnsi="Palatino Linotype" w:cs="Arial"/>
          <w:b/>
          <w:bCs/>
          <w:iCs/>
          <w:u w:val="thick"/>
          <w:lang w:val="es-MX" w:eastAsia="en-US"/>
        </w:rPr>
        <w:t>facturas</w:t>
      </w:r>
      <w:r w:rsidRPr="00BB60DD">
        <w:rPr>
          <w:rFonts w:ascii="Palatino Linotype" w:eastAsiaTheme="minorHAnsi" w:hAnsi="Palatino Linotype" w:cs="Arial"/>
          <w:iCs/>
          <w:lang w:val="es-MX" w:eastAsia="en-US"/>
        </w:rPr>
        <w:t xml:space="preserve">, </w:t>
      </w:r>
      <w:r w:rsidRPr="00BB60DD">
        <w:rPr>
          <w:rFonts w:ascii="Palatino Linotype" w:eastAsiaTheme="minorHAnsi" w:hAnsi="Palatino Linotype" w:cstheme="minorBidi"/>
          <w:szCs w:val="22"/>
          <w:lang w:val="es-ES_tradnl" w:eastAsia="en-US"/>
        </w:rPr>
        <w:t>e</w:t>
      </w:r>
      <w:r w:rsidRPr="00BB60DD">
        <w:rPr>
          <w:rFonts w:ascii="Palatino Linotype" w:eastAsia="Palatino Linotype" w:hAnsi="Palatino Linotype" w:cs="Palatino Linotype"/>
          <w:lang w:eastAsia="es-MX"/>
        </w:rPr>
        <w:t>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6C31E25D" w14:textId="77777777" w:rsidR="008B46AA" w:rsidRPr="00BB60DD" w:rsidRDefault="008B46AA" w:rsidP="008B46AA">
      <w:pPr>
        <w:rPr>
          <w:rFonts w:asciiTheme="minorHAnsi" w:eastAsiaTheme="minorHAnsi" w:hAnsiTheme="minorHAnsi" w:cstheme="minorBidi"/>
          <w:sz w:val="22"/>
          <w:szCs w:val="22"/>
          <w:lang w:eastAsia="es-MX"/>
        </w:rPr>
      </w:pPr>
    </w:p>
    <w:p w14:paraId="50C60365" w14:textId="77777777" w:rsidR="008B46AA" w:rsidRPr="00BB60DD" w:rsidRDefault="008B46AA" w:rsidP="008B46AA">
      <w:pPr>
        <w:ind w:left="567" w:right="567"/>
        <w:jc w:val="both"/>
        <w:rPr>
          <w:rFonts w:ascii="Palatino Linotype" w:eastAsia="Palatino Linotype" w:hAnsi="Palatino Linotype" w:cs="Palatino Linotype"/>
          <w:i/>
          <w:sz w:val="22"/>
          <w:szCs w:val="22"/>
          <w:lang w:eastAsia="es-MX"/>
        </w:rPr>
      </w:pPr>
      <w:r w:rsidRPr="00BB60DD">
        <w:rPr>
          <w:rFonts w:ascii="Palatino Linotype" w:eastAsia="Palatino Linotype" w:hAnsi="Palatino Linotype" w:cs="Palatino Linotype"/>
          <w:i/>
          <w:sz w:val="22"/>
          <w:szCs w:val="22"/>
          <w:lang w:eastAsia="es-MX"/>
        </w:rPr>
        <w:t>“</w:t>
      </w:r>
      <w:r w:rsidRPr="00BB60DD">
        <w:rPr>
          <w:rFonts w:ascii="Palatino Linotype" w:eastAsia="Palatino Linotype" w:hAnsi="Palatino Linotype" w:cs="Palatino Linotype"/>
          <w:b/>
          <w:i/>
          <w:sz w:val="22"/>
          <w:szCs w:val="22"/>
          <w:lang w:eastAsia="es-MX"/>
        </w:rPr>
        <w:t>Artículo 342.-</w:t>
      </w:r>
      <w:r w:rsidRPr="00BB60DD">
        <w:rPr>
          <w:rFonts w:ascii="Palatino Linotype" w:eastAsia="Palatino Linotype" w:hAnsi="Palatino Linotype" w:cs="Palatino Linotype"/>
          <w:i/>
          <w:sz w:val="22"/>
          <w:szCs w:val="22"/>
          <w:lang w:eastAsia="es-MX"/>
        </w:rPr>
        <w:t xml:space="preserve"> El registro contable del efecto patrimonial y presupuestal de las operaciones financieras, se realizará conforme al sistema y a las disposiciones que se aprueben en materia de planeación, programación, </w:t>
      </w:r>
      <w:proofErr w:type="spellStart"/>
      <w:r w:rsidRPr="00BB60DD">
        <w:rPr>
          <w:rFonts w:ascii="Palatino Linotype" w:eastAsia="Palatino Linotype" w:hAnsi="Palatino Linotype" w:cs="Palatino Linotype"/>
          <w:i/>
          <w:sz w:val="22"/>
          <w:szCs w:val="22"/>
          <w:lang w:eastAsia="es-MX"/>
        </w:rPr>
        <w:t>presupuestación</w:t>
      </w:r>
      <w:proofErr w:type="spellEnd"/>
      <w:r w:rsidRPr="00BB60DD">
        <w:rPr>
          <w:rFonts w:ascii="Palatino Linotype" w:eastAsia="Palatino Linotype" w:hAnsi="Palatino Linotype" w:cs="Palatino Linotype"/>
          <w:i/>
          <w:sz w:val="22"/>
          <w:szCs w:val="22"/>
          <w:lang w:eastAsia="es-MX"/>
        </w:rPr>
        <w:t>, evaluación y contabilidad gubernamental.</w:t>
      </w:r>
    </w:p>
    <w:p w14:paraId="577D0C09" w14:textId="77777777" w:rsidR="008B46AA" w:rsidRPr="00BB60DD" w:rsidRDefault="008B46AA" w:rsidP="008B46AA">
      <w:pPr>
        <w:ind w:left="567" w:right="567"/>
        <w:jc w:val="both"/>
        <w:rPr>
          <w:rFonts w:ascii="Palatino Linotype" w:eastAsia="Palatino Linotype" w:hAnsi="Palatino Linotype" w:cs="Palatino Linotype"/>
          <w:i/>
          <w:sz w:val="22"/>
          <w:szCs w:val="22"/>
          <w:lang w:eastAsia="es-MX"/>
        </w:rPr>
      </w:pPr>
    </w:p>
    <w:p w14:paraId="7343A702" w14:textId="77777777" w:rsidR="008B46AA" w:rsidRPr="00BB60DD" w:rsidRDefault="008B46AA" w:rsidP="008B46AA">
      <w:pPr>
        <w:ind w:left="567" w:right="567"/>
        <w:jc w:val="both"/>
        <w:rPr>
          <w:rFonts w:ascii="Palatino Linotype" w:eastAsia="Palatino Linotype" w:hAnsi="Palatino Linotype" w:cs="Palatino Linotype"/>
          <w:i/>
          <w:sz w:val="22"/>
          <w:szCs w:val="22"/>
          <w:lang w:eastAsia="es-MX"/>
        </w:rPr>
      </w:pPr>
      <w:r w:rsidRPr="00BB60DD">
        <w:rPr>
          <w:rFonts w:ascii="Palatino Linotype" w:eastAsia="Palatino Linotype" w:hAnsi="Palatino Linotype" w:cs="Palatino Linotype"/>
          <w:b/>
          <w:i/>
          <w:sz w:val="22"/>
          <w:szCs w:val="22"/>
          <w:lang w:eastAsia="es-MX"/>
        </w:rPr>
        <w:t>En el caso de los municipios,</w:t>
      </w:r>
      <w:r w:rsidRPr="00BB60DD">
        <w:rPr>
          <w:rFonts w:ascii="Palatino Linotype" w:eastAsia="Palatino Linotype" w:hAnsi="Palatino Linotype" w:cs="Palatino Linotype"/>
          <w:i/>
          <w:sz w:val="22"/>
          <w:szCs w:val="22"/>
          <w:lang w:eastAsia="es-MX"/>
        </w:rPr>
        <w:t xml:space="preserve"> el registro a que se refiere el párrafo anterior, se realizará conforme al sistema y a las disposiciones en materia de </w:t>
      </w:r>
      <w:r w:rsidRPr="00BB60DD">
        <w:rPr>
          <w:rFonts w:ascii="Palatino Linotype" w:eastAsia="Palatino Linotype" w:hAnsi="Palatino Linotype" w:cs="Palatino Linotype"/>
          <w:b/>
          <w:i/>
          <w:sz w:val="22"/>
          <w:szCs w:val="22"/>
          <w:lang w:eastAsia="es-MX"/>
        </w:rPr>
        <w:t xml:space="preserve">planeación, programación, </w:t>
      </w:r>
      <w:proofErr w:type="spellStart"/>
      <w:r w:rsidRPr="00BB60DD">
        <w:rPr>
          <w:rFonts w:ascii="Palatino Linotype" w:eastAsia="Palatino Linotype" w:hAnsi="Palatino Linotype" w:cs="Palatino Linotype"/>
          <w:b/>
          <w:i/>
          <w:sz w:val="22"/>
          <w:szCs w:val="22"/>
          <w:lang w:eastAsia="es-MX"/>
        </w:rPr>
        <w:t>presupuestación</w:t>
      </w:r>
      <w:proofErr w:type="spellEnd"/>
      <w:r w:rsidRPr="00BB60DD">
        <w:rPr>
          <w:rFonts w:ascii="Palatino Linotype" w:eastAsia="Palatino Linotype" w:hAnsi="Palatino Linotype" w:cs="Palatino Linotype"/>
          <w:b/>
          <w:i/>
          <w:sz w:val="22"/>
          <w:szCs w:val="22"/>
          <w:lang w:eastAsia="es-MX"/>
        </w:rPr>
        <w:t>, evaluación y contabilidad gubernamental</w:t>
      </w:r>
      <w:r w:rsidRPr="00BB60DD">
        <w:rPr>
          <w:rFonts w:ascii="Palatino Linotype" w:eastAsia="Palatino Linotype" w:hAnsi="Palatino Linotype" w:cs="Palatino Linotype"/>
          <w:i/>
          <w:sz w:val="22"/>
          <w:szCs w:val="22"/>
          <w:lang w:eastAsia="es-MX"/>
        </w:rPr>
        <w:t>, que se aprueben en el marco del Sistema de Coordinación Hacendaria del Estado de México.</w:t>
      </w:r>
    </w:p>
    <w:p w14:paraId="056AED98" w14:textId="77777777" w:rsidR="008B46AA" w:rsidRPr="00BB60DD" w:rsidRDefault="008B46AA" w:rsidP="008B46AA">
      <w:pPr>
        <w:ind w:left="567" w:right="567"/>
        <w:jc w:val="both"/>
        <w:rPr>
          <w:rFonts w:ascii="Palatino Linotype" w:eastAsia="Palatino Linotype" w:hAnsi="Palatino Linotype" w:cs="Palatino Linotype"/>
          <w:b/>
          <w:i/>
          <w:sz w:val="22"/>
          <w:szCs w:val="22"/>
          <w:lang w:eastAsia="es-MX"/>
        </w:rPr>
      </w:pPr>
    </w:p>
    <w:p w14:paraId="7229890D" w14:textId="77777777" w:rsidR="008B46AA" w:rsidRPr="00BB60DD" w:rsidRDefault="008B46AA" w:rsidP="008B46AA">
      <w:pPr>
        <w:ind w:left="567" w:right="567"/>
        <w:jc w:val="both"/>
        <w:rPr>
          <w:rFonts w:ascii="Palatino Linotype" w:eastAsia="Palatino Linotype" w:hAnsi="Palatino Linotype" w:cs="Palatino Linotype"/>
          <w:i/>
          <w:sz w:val="22"/>
          <w:szCs w:val="22"/>
          <w:lang w:eastAsia="es-MX"/>
        </w:rPr>
      </w:pPr>
      <w:r w:rsidRPr="00BB60DD">
        <w:rPr>
          <w:rFonts w:ascii="Palatino Linotype" w:eastAsia="Palatino Linotype" w:hAnsi="Palatino Linotype" w:cs="Palatino Linotype"/>
          <w:b/>
          <w:i/>
          <w:sz w:val="22"/>
          <w:szCs w:val="22"/>
          <w:lang w:eastAsia="es-MX"/>
        </w:rPr>
        <w:t>Artículo 343.-</w:t>
      </w:r>
      <w:r w:rsidRPr="00BB60DD">
        <w:rPr>
          <w:rFonts w:ascii="Palatino Linotype" w:eastAsia="Palatino Linotype" w:hAnsi="Palatino Linotype" w:cs="Palatino Linotype"/>
          <w:i/>
          <w:sz w:val="22"/>
          <w:szCs w:val="22"/>
          <w:lang w:eastAsia="es-MX"/>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3E7BB7B3" w14:textId="77777777" w:rsidR="008B46AA" w:rsidRPr="00BB60DD" w:rsidRDefault="008B46AA" w:rsidP="008B46AA">
      <w:pPr>
        <w:ind w:left="567" w:right="567"/>
        <w:jc w:val="both"/>
        <w:rPr>
          <w:rFonts w:ascii="Palatino Linotype" w:eastAsia="Palatino Linotype" w:hAnsi="Palatino Linotype" w:cs="Palatino Linotype"/>
          <w:i/>
          <w:sz w:val="22"/>
          <w:szCs w:val="22"/>
          <w:lang w:eastAsia="es-MX"/>
        </w:rPr>
      </w:pPr>
      <w:r w:rsidRPr="00BB60DD">
        <w:rPr>
          <w:rFonts w:ascii="Palatino Linotype" w:eastAsia="Palatino Linotype" w:hAnsi="Palatino Linotype" w:cs="Palatino Linotype"/>
          <w:i/>
          <w:sz w:val="22"/>
          <w:szCs w:val="22"/>
          <w:lang w:eastAsia="es-MX"/>
        </w:rPr>
        <w:t>El sistema de contabilidad sobre base acumulativa total, se sustentará en las normas emitidas por el Consejo Nacional de Armonización Contable.</w:t>
      </w:r>
    </w:p>
    <w:p w14:paraId="2B433129" w14:textId="77777777" w:rsidR="008B46AA" w:rsidRPr="00BB60DD" w:rsidRDefault="008B46AA" w:rsidP="008B46AA">
      <w:pPr>
        <w:ind w:left="567" w:right="567"/>
        <w:jc w:val="both"/>
        <w:rPr>
          <w:rFonts w:ascii="Palatino Linotype" w:eastAsia="Palatino Linotype" w:hAnsi="Palatino Linotype" w:cs="Palatino Linotype"/>
          <w:b/>
          <w:i/>
          <w:sz w:val="22"/>
          <w:szCs w:val="22"/>
          <w:lang w:eastAsia="es-MX"/>
        </w:rPr>
      </w:pPr>
    </w:p>
    <w:p w14:paraId="4BC1B149" w14:textId="77777777" w:rsidR="008B46AA" w:rsidRPr="00BB60DD" w:rsidRDefault="008B46AA" w:rsidP="008B46AA">
      <w:pPr>
        <w:ind w:left="567" w:right="567"/>
        <w:jc w:val="both"/>
        <w:rPr>
          <w:rFonts w:ascii="Palatino Linotype" w:eastAsia="Palatino Linotype" w:hAnsi="Palatino Linotype" w:cs="Palatino Linotype"/>
          <w:i/>
          <w:sz w:val="22"/>
          <w:szCs w:val="22"/>
          <w:lang w:eastAsia="es-MX"/>
        </w:rPr>
      </w:pPr>
      <w:r w:rsidRPr="00BB60DD">
        <w:rPr>
          <w:rFonts w:ascii="Palatino Linotype" w:eastAsia="Palatino Linotype" w:hAnsi="Palatino Linotype" w:cs="Palatino Linotype"/>
          <w:b/>
          <w:i/>
          <w:sz w:val="22"/>
          <w:szCs w:val="22"/>
          <w:lang w:eastAsia="es-MX"/>
        </w:rPr>
        <w:t xml:space="preserve">Artículo 344.- </w:t>
      </w:r>
      <w:r w:rsidRPr="00BB60DD">
        <w:rPr>
          <w:rFonts w:ascii="Palatino Linotype" w:eastAsia="Palatino Linotype" w:hAnsi="Palatino Linotype" w:cs="Palatino Linotype"/>
          <w:i/>
          <w:sz w:val="22"/>
          <w:szCs w:val="22"/>
          <w:lang w:eastAsia="es-MX"/>
        </w:rPr>
        <w:t xml:space="preserve">Los Entes Públicos, a través de cualquiera de sus unidades administrativas, de acuerdo con su naturaleza jurídica y según corresponda, </w:t>
      </w:r>
      <w:r w:rsidRPr="00BB60DD">
        <w:rPr>
          <w:rFonts w:ascii="Palatino Linotype" w:eastAsia="Palatino Linotype" w:hAnsi="Palatino Linotype" w:cs="Palatino Linotype"/>
          <w:i/>
          <w:sz w:val="22"/>
          <w:szCs w:val="22"/>
          <w:u w:val="single"/>
          <w:lang w:eastAsia="es-MX"/>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BB60DD">
        <w:rPr>
          <w:rFonts w:ascii="Palatino Linotype" w:eastAsia="Palatino Linotype" w:hAnsi="Palatino Linotype" w:cs="Palatino Linotype"/>
          <w:i/>
          <w:sz w:val="22"/>
          <w:szCs w:val="22"/>
          <w:lang w:eastAsia="es-MX"/>
        </w:rPr>
        <w:t>.</w:t>
      </w:r>
    </w:p>
    <w:p w14:paraId="60BB0A9E" w14:textId="77777777" w:rsidR="008B46AA" w:rsidRPr="00BB60DD" w:rsidRDefault="008B46AA" w:rsidP="008B46AA">
      <w:pPr>
        <w:ind w:left="567" w:right="567"/>
        <w:jc w:val="both"/>
        <w:rPr>
          <w:rFonts w:ascii="Palatino Linotype" w:eastAsia="Palatino Linotype" w:hAnsi="Palatino Linotype" w:cs="Palatino Linotype"/>
          <w:b/>
          <w:i/>
          <w:sz w:val="22"/>
          <w:szCs w:val="22"/>
          <w:lang w:eastAsia="es-MX"/>
        </w:rPr>
      </w:pPr>
    </w:p>
    <w:p w14:paraId="02934C15" w14:textId="77777777" w:rsidR="008B46AA" w:rsidRPr="00BB60DD" w:rsidRDefault="008B46AA" w:rsidP="008B46AA">
      <w:pPr>
        <w:ind w:left="567" w:right="567"/>
        <w:jc w:val="both"/>
        <w:rPr>
          <w:rFonts w:ascii="Palatino Linotype" w:eastAsia="Palatino Linotype" w:hAnsi="Palatino Linotype" w:cs="Palatino Linotype"/>
          <w:b/>
          <w:i/>
          <w:sz w:val="22"/>
          <w:szCs w:val="22"/>
          <w:lang w:eastAsia="es-MX"/>
        </w:rPr>
      </w:pPr>
      <w:r w:rsidRPr="00BB60DD">
        <w:rPr>
          <w:rFonts w:ascii="Palatino Linotype" w:eastAsia="Palatino Linotype" w:hAnsi="Palatino Linotype" w:cs="Palatino Linotype"/>
          <w:b/>
          <w:i/>
          <w:sz w:val="22"/>
          <w:szCs w:val="22"/>
          <w:lang w:eastAsia="es-MX"/>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BB60DD">
        <w:rPr>
          <w:rFonts w:ascii="Palatino Linotype" w:eastAsia="Palatino Linotype" w:hAnsi="Palatino Linotype" w:cs="Palatino Linotype"/>
          <w:i/>
          <w:sz w:val="22"/>
          <w:szCs w:val="22"/>
          <w:lang w:eastAsia="es-MX"/>
        </w:rPr>
        <w:t xml:space="preserve">según corresponda, así como de los órganos internos de control, </w:t>
      </w:r>
      <w:r w:rsidRPr="00BB60DD">
        <w:rPr>
          <w:rFonts w:ascii="Palatino Linotype" w:eastAsia="Palatino Linotype" w:hAnsi="Palatino Linotype" w:cs="Palatino Linotype"/>
          <w:b/>
          <w:i/>
          <w:sz w:val="22"/>
          <w:szCs w:val="22"/>
          <w:lang w:eastAsia="es-MX"/>
        </w:rPr>
        <w:t>por un término de cinco años,</w:t>
      </w:r>
      <w:r w:rsidRPr="00BB60DD">
        <w:rPr>
          <w:rFonts w:ascii="Palatino Linotype" w:eastAsia="Palatino Linotype" w:hAnsi="Palatino Linotype" w:cs="Palatino Linotype"/>
          <w:i/>
          <w:sz w:val="22"/>
          <w:szCs w:val="22"/>
          <w:lang w:eastAsia="es-MX"/>
        </w:rPr>
        <w:t xml:space="preserve"> contados a partir del ejercicio presupuestal </w:t>
      </w:r>
      <w:r w:rsidRPr="00BB60DD">
        <w:rPr>
          <w:rFonts w:ascii="Palatino Linotype" w:eastAsia="Palatino Linotype" w:hAnsi="Palatino Linotype" w:cs="Palatino Linotype"/>
          <w:i/>
          <w:sz w:val="22"/>
          <w:szCs w:val="22"/>
          <w:lang w:eastAsia="es-MX"/>
        </w:rPr>
        <w:lastRenderedPageBreak/>
        <w:t>siguiente al que corresponda,</w:t>
      </w:r>
      <w:r w:rsidRPr="00BB60DD">
        <w:rPr>
          <w:rFonts w:ascii="Palatino Linotype" w:eastAsia="Palatino Linotype" w:hAnsi="Palatino Linotype" w:cs="Palatino Linotype"/>
          <w:b/>
          <w:i/>
          <w:sz w:val="22"/>
          <w:szCs w:val="22"/>
          <w:lang w:eastAsia="es-MX"/>
        </w:rPr>
        <w:t xml:space="preserve"> en el caso de los Municipios, dicha obligación corresponderá a la Tesorería.</w:t>
      </w:r>
    </w:p>
    <w:p w14:paraId="67DA7EB2" w14:textId="77777777" w:rsidR="008B46AA" w:rsidRPr="00BB60DD" w:rsidRDefault="008B46AA" w:rsidP="008B46AA">
      <w:pPr>
        <w:ind w:left="567" w:right="567"/>
        <w:jc w:val="both"/>
        <w:rPr>
          <w:rFonts w:ascii="Palatino Linotype" w:eastAsia="Palatino Linotype" w:hAnsi="Palatino Linotype" w:cs="Palatino Linotype"/>
          <w:i/>
          <w:sz w:val="22"/>
          <w:szCs w:val="22"/>
          <w:lang w:eastAsia="es-MX"/>
        </w:rPr>
      </w:pPr>
    </w:p>
    <w:p w14:paraId="443B4DEE" w14:textId="77777777" w:rsidR="008B46AA" w:rsidRPr="00BB60DD" w:rsidRDefault="008B46AA" w:rsidP="008B46AA">
      <w:pPr>
        <w:ind w:left="567" w:right="567"/>
        <w:jc w:val="both"/>
        <w:rPr>
          <w:rFonts w:ascii="Palatino Linotype" w:eastAsia="Palatino Linotype" w:hAnsi="Palatino Linotype" w:cs="Palatino Linotype"/>
          <w:i/>
          <w:sz w:val="22"/>
          <w:szCs w:val="22"/>
          <w:lang w:eastAsia="es-MX"/>
        </w:rPr>
      </w:pPr>
      <w:r w:rsidRPr="00BB60DD">
        <w:rPr>
          <w:rFonts w:ascii="Palatino Linotype" w:eastAsia="Palatino Linotype" w:hAnsi="Palatino Linotype" w:cs="Palatino Linotype"/>
          <w:i/>
          <w:sz w:val="22"/>
          <w:szCs w:val="22"/>
          <w:lang w:eastAsia="es-MX"/>
        </w:rPr>
        <w:t>Tratándose de documentos de carácter histórico, se estará a lo dispuesto por la legislación de la materia.</w:t>
      </w:r>
    </w:p>
    <w:p w14:paraId="32297715" w14:textId="77777777" w:rsidR="008B46AA" w:rsidRPr="00BB60DD" w:rsidRDefault="008B46AA" w:rsidP="008B46AA">
      <w:pPr>
        <w:ind w:left="567" w:right="567"/>
        <w:jc w:val="both"/>
        <w:rPr>
          <w:rFonts w:ascii="Palatino Linotype" w:eastAsia="Palatino Linotype" w:hAnsi="Palatino Linotype" w:cs="Palatino Linotype"/>
          <w:i/>
          <w:sz w:val="22"/>
          <w:szCs w:val="22"/>
          <w:lang w:eastAsia="es-MX"/>
        </w:rPr>
      </w:pPr>
      <w:r w:rsidRPr="00BB60DD">
        <w:rPr>
          <w:rFonts w:ascii="Palatino Linotype" w:eastAsia="Palatino Linotype" w:hAnsi="Palatino Linotype" w:cs="Palatino Linotype"/>
          <w:i/>
          <w:sz w:val="22"/>
          <w:szCs w:val="22"/>
          <w:lang w:eastAsia="es-MX"/>
        </w:rPr>
        <w:t>(…)</w:t>
      </w:r>
    </w:p>
    <w:p w14:paraId="7BCA2F60" w14:textId="77777777" w:rsidR="008B46AA" w:rsidRPr="00BB60DD" w:rsidRDefault="008B46AA" w:rsidP="008B46AA">
      <w:pPr>
        <w:ind w:left="567" w:right="567"/>
        <w:jc w:val="both"/>
        <w:rPr>
          <w:rFonts w:ascii="Palatino Linotype" w:eastAsia="Palatino Linotype" w:hAnsi="Palatino Linotype" w:cs="Palatino Linotype"/>
          <w:i/>
          <w:sz w:val="22"/>
          <w:szCs w:val="22"/>
          <w:lang w:eastAsia="es-MX"/>
        </w:rPr>
      </w:pPr>
      <w:r w:rsidRPr="00BB60DD">
        <w:rPr>
          <w:rFonts w:ascii="Palatino Linotype" w:eastAsia="Palatino Linotype" w:hAnsi="Palatino Linotype" w:cs="Palatino Linotype"/>
          <w:b/>
          <w:i/>
          <w:sz w:val="22"/>
          <w:szCs w:val="22"/>
          <w:lang w:eastAsia="es-MX"/>
        </w:rPr>
        <w:t>Artículo 345.-</w:t>
      </w:r>
      <w:r w:rsidRPr="00BB60DD">
        <w:rPr>
          <w:rFonts w:ascii="Palatino Linotype" w:eastAsia="Palatino Linotype" w:hAnsi="Palatino Linotype" w:cs="Palatino Linotype"/>
          <w:i/>
          <w:sz w:val="22"/>
          <w:szCs w:val="22"/>
          <w:lang w:eastAsia="es-MX"/>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BB60DD">
        <w:rPr>
          <w:rFonts w:ascii="Palatino Linotype" w:eastAsia="Palatino Linotype" w:hAnsi="Palatino Linotype" w:cs="Palatino Linotype"/>
          <w:i/>
          <w:sz w:val="22"/>
          <w:szCs w:val="22"/>
          <w:u w:val="single"/>
          <w:lang w:eastAsia="es-MX"/>
        </w:rPr>
        <w:t>Tratándose de los comprobantes fiscales digitales, estos deberán estar agregados en forma electrónica a cada póliza de registro contable</w:t>
      </w:r>
      <w:r w:rsidRPr="00BB60DD">
        <w:rPr>
          <w:rFonts w:ascii="Palatino Linotype" w:eastAsia="Palatino Linotype" w:hAnsi="Palatino Linotype" w:cs="Palatino Linotype"/>
          <w:i/>
          <w:sz w:val="22"/>
          <w:szCs w:val="22"/>
          <w:lang w:eastAsia="es-MX"/>
        </w:rPr>
        <w:t>.</w:t>
      </w:r>
    </w:p>
    <w:p w14:paraId="16887269" w14:textId="77777777" w:rsidR="008B46AA" w:rsidRPr="00BB60DD" w:rsidRDefault="008B46AA" w:rsidP="008B46AA">
      <w:pPr>
        <w:ind w:left="567" w:right="567"/>
        <w:jc w:val="both"/>
        <w:rPr>
          <w:rFonts w:ascii="Palatino Linotype" w:eastAsia="Palatino Linotype" w:hAnsi="Palatino Linotype" w:cs="Palatino Linotype"/>
          <w:i/>
          <w:sz w:val="22"/>
          <w:szCs w:val="22"/>
          <w:lang w:eastAsia="es-MX"/>
        </w:rPr>
      </w:pPr>
    </w:p>
    <w:p w14:paraId="0B99D56E" w14:textId="77777777" w:rsidR="008B46AA" w:rsidRPr="00BB60DD" w:rsidRDefault="008B46AA" w:rsidP="008B46AA">
      <w:pPr>
        <w:ind w:left="567" w:right="567"/>
        <w:jc w:val="both"/>
        <w:rPr>
          <w:rFonts w:ascii="Palatino Linotype" w:eastAsia="Palatino Linotype" w:hAnsi="Palatino Linotype" w:cs="Palatino Linotype"/>
          <w:i/>
          <w:sz w:val="22"/>
          <w:szCs w:val="22"/>
          <w:lang w:eastAsia="es-MX"/>
        </w:rPr>
      </w:pPr>
      <w:r w:rsidRPr="00BB60DD">
        <w:rPr>
          <w:rFonts w:ascii="Palatino Linotype" w:eastAsia="Palatino Linotype" w:hAnsi="Palatino Linotype" w:cs="Palatino Linotype"/>
          <w:i/>
          <w:sz w:val="22"/>
          <w:szCs w:val="22"/>
          <w:lang w:eastAsia="es-MX"/>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BB60DD">
        <w:rPr>
          <w:rFonts w:ascii="Palatino Linotype" w:eastAsia="Palatino Linotype" w:hAnsi="Palatino Linotype" w:cs="Palatino Linotype"/>
          <w:b/>
          <w:i/>
          <w:sz w:val="22"/>
          <w:szCs w:val="22"/>
          <w:lang w:eastAsia="es-MX"/>
        </w:rPr>
        <w:t>deberán estar agregados en forma electrónica a cada póliza de registro contable</w:t>
      </w:r>
      <w:r w:rsidRPr="00BB60DD">
        <w:rPr>
          <w:rFonts w:ascii="Palatino Linotype" w:eastAsia="Palatino Linotype" w:hAnsi="Palatino Linotype" w:cs="Palatino Linotype"/>
          <w:i/>
          <w:sz w:val="22"/>
          <w:szCs w:val="22"/>
          <w:lang w:eastAsia="es-MX"/>
        </w:rPr>
        <w:t>.</w:t>
      </w:r>
    </w:p>
    <w:p w14:paraId="279D81AD" w14:textId="77777777" w:rsidR="008B46AA" w:rsidRPr="00BB60DD" w:rsidRDefault="008B46AA" w:rsidP="008B46AA">
      <w:pPr>
        <w:ind w:left="567" w:right="567"/>
        <w:jc w:val="both"/>
        <w:rPr>
          <w:rFonts w:ascii="Palatino Linotype" w:eastAsia="Palatino Linotype" w:hAnsi="Palatino Linotype" w:cs="Palatino Linotype"/>
          <w:i/>
          <w:sz w:val="22"/>
          <w:szCs w:val="22"/>
          <w:lang w:eastAsia="es-MX"/>
        </w:rPr>
      </w:pPr>
    </w:p>
    <w:p w14:paraId="6084A3D6" w14:textId="77777777" w:rsidR="008B46AA" w:rsidRPr="00BB60DD" w:rsidRDefault="008B46AA" w:rsidP="008B46AA">
      <w:pPr>
        <w:ind w:left="567" w:right="567"/>
        <w:jc w:val="both"/>
        <w:rPr>
          <w:rFonts w:ascii="Palatino Linotype" w:eastAsia="Palatino Linotype" w:hAnsi="Palatino Linotype" w:cs="Palatino Linotype"/>
          <w:b/>
          <w:i/>
          <w:sz w:val="22"/>
          <w:szCs w:val="22"/>
          <w:lang w:eastAsia="es-MX"/>
        </w:rPr>
      </w:pPr>
      <w:r w:rsidRPr="00BB60DD">
        <w:rPr>
          <w:rFonts w:ascii="Palatino Linotype" w:eastAsia="Palatino Linotype" w:hAnsi="Palatino Linotype" w:cs="Palatino Linotype"/>
          <w:i/>
          <w:sz w:val="22"/>
          <w:szCs w:val="22"/>
          <w:lang w:eastAsia="es-MX"/>
        </w:rPr>
        <w:t>El plazo señalado en este artículo empezará a contar a partir de la publicación en el Periódico Oficial, del decreto correspondiente.”</w:t>
      </w:r>
    </w:p>
    <w:p w14:paraId="5B8E2859" w14:textId="77777777" w:rsidR="008B46AA" w:rsidRPr="00BB60DD" w:rsidRDefault="008B46AA" w:rsidP="008B46AA">
      <w:pPr>
        <w:spacing w:line="360" w:lineRule="auto"/>
        <w:jc w:val="both"/>
        <w:rPr>
          <w:rFonts w:ascii="Palatino Linotype" w:eastAsia="Palatino Linotype" w:hAnsi="Palatino Linotype" w:cs="Palatino Linotype"/>
          <w:lang w:eastAsia="es-MX"/>
        </w:rPr>
      </w:pPr>
    </w:p>
    <w:p w14:paraId="77AED5D7" w14:textId="77777777" w:rsidR="008B46AA" w:rsidRPr="00BB60DD" w:rsidRDefault="008B46AA" w:rsidP="008B46AA">
      <w:pPr>
        <w:spacing w:line="360" w:lineRule="auto"/>
        <w:jc w:val="both"/>
        <w:rPr>
          <w:rFonts w:ascii="Palatino Linotype" w:eastAsia="Palatino Linotype" w:hAnsi="Palatino Linotype" w:cs="Palatino Linotype"/>
          <w:lang w:eastAsia="es-MX"/>
        </w:rPr>
      </w:pPr>
      <w:r w:rsidRPr="00BB60DD">
        <w:rPr>
          <w:rFonts w:ascii="Palatino Linotype" w:eastAsia="Palatino Linotype" w:hAnsi="Palatino Linotype" w:cs="Palatino Linotype"/>
          <w:lang w:eastAsia="es-MX"/>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BB60DD">
        <w:rPr>
          <w:rFonts w:ascii="Palatino Linotype" w:eastAsia="Palatino Linotype" w:hAnsi="Palatino Linotype" w:cs="Palatino Linotype"/>
          <w:lang w:eastAsia="es-MX"/>
        </w:rPr>
        <w:t>presupuestación</w:t>
      </w:r>
      <w:proofErr w:type="spellEnd"/>
      <w:r w:rsidRPr="00BB60DD">
        <w:rPr>
          <w:rFonts w:ascii="Palatino Linotype" w:eastAsia="Palatino Linotype" w:hAnsi="Palatino Linotype" w:cs="Palatino Linotype"/>
          <w:lang w:eastAsia="es-MX"/>
        </w:rPr>
        <w:t>, evaluación y contabilidad gubernamental.</w:t>
      </w:r>
    </w:p>
    <w:p w14:paraId="094E8E72" w14:textId="77777777" w:rsidR="008B46AA" w:rsidRPr="00BB60DD" w:rsidRDefault="008B46AA" w:rsidP="008B46AA">
      <w:pPr>
        <w:spacing w:line="360" w:lineRule="auto"/>
        <w:jc w:val="both"/>
        <w:rPr>
          <w:rFonts w:ascii="Palatino Linotype" w:eastAsia="Palatino Linotype" w:hAnsi="Palatino Linotype" w:cs="Palatino Linotype"/>
          <w:lang w:eastAsia="es-MX"/>
        </w:rPr>
      </w:pPr>
    </w:p>
    <w:p w14:paraId="25BB7046" w14:textId="77777777" w:rsidR="008B46AA" w:rsidRPr="00BB60DD" w:rsidRDefault="008B46AA" w:rsidP="008B46AA">
      <w:pPr>
        <w:spacing w:line="360" w:lineRule="auto"/>
        <w:jc w:val="both"/>
        <w:rPr>
          <w:rFonts w:ascii="Palatino Linotype" w:eastAsia="Palatino Linotype" w:hAnsi="Palatino Linotype" w:cs="Palatino Linotype"/>
          <w:lang w:eastAsia="es-MX"/>
        </w:rPr>
      </w:pPr>
      <w:r w:rsidRPr="00BB60DD">
        <w:rPr>
          <w:rFonts w:ascii="Palatino Linotype" w:eastAsia="Palatino Linotype" w:hAnsi="Palatino Linotype" w:cs="Palatino Linotype"/>
          <w:lang w:eastAsia="es-MX"/>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w:t>
      </w:r>
      <w:proofErr w:type="spellStart"/>
      <w:r w:rsidRPr="00BB60DD">
        <w:rPr>
          <w:rFonts w:ascii="Palatino Linotype" w:eastAsia="Palatino Linotype" w:hAnsi="Palatino Linotype" w:cs="Palatino Linotype"/>
          <w:lang w:eastAsia="es-MX"/>
        </w:rPr>
        <w:t>Presupuestación</w:t>
      </w:r>
      <w:proofErr w:type="spellEnd"/>
      <w:r w:rsidRPr="00BB60DD">
        <w:rPr>
          <w:rFonts w:ascii="Palatino Linotype" w:eastAsia="Palatino Linotype" w:hAnsi="Palatino Linotype" w:cs="Palatino Linotype"/>
          <w:lang w:eastAsia="es-MX"/>
        </w:rPr>
        <w:t xml:space="preserve"> y Evaluación </w:t>
      </w:r>
      <w:r w:rsidRPr="00BB60DD">
        <w:rPr>
          <w:rFonts w:ascii="Palatino Linotype" w:eastAsia="Palatino Linotype" w:hAnsi="Palatino Linotype" w:cs="Palatino Linotype"/>
          <w:lang w:eastAsia="es-MX"/>
        </w:rPr>
        <w:lastRenderedPageBreak/>
        <w:t>en la Administración Pública”</w:t>
      </w:r>
      <w:r w:rsidRPr="00BB60DD">
        <w:rPr>
          <w:rFonts w:ascii="Palatino Linotype" w:eastAsia="Palatino Linotype" w:hAnsi="Palatino Linotype" w:cs="Palatino Linotype"/>
          <w:vertAlign w:val="superscript"/>
          <w:lang w:eastAsia="es-MX"/>
        </w:rPr>
        <w:footnoteReference w:id="2"/>
      </w:r>
      <w:r w:rsidRPr="00BB60DD">
        <w:rPr>
          <w:rFonts w:ascii="Palatino Linotype" w:eastAsia="Palatino Linotype" w:hAnsi="Palatino Linotype" w:cs="Palatino Linotype"/>
          <w:lang w:eastAsia="es-MX"/>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22CF0480" w14:textId="77777777" w:rsidR="008B46AA" w:rsidRPr="00BB60DD" w:rsidRDefault="008B46AA" w:rsidP="008B46AA">
      <w:pPr>
        <w:spacing w:line="360" w:lineRule="auto"/>
        <w:jc w:val="both"/>
        <w:rPr>
          <w:rFonts w:ascii="Palatino Linotype" w:eastAsia="Palatino Linotype" w:hAnsi="Palatino Linotype" w:cs="Palatino Linotype"/>
          <w:lang w:eastAsia="es-MX"/>
        </w:rPr>
      </w:pPr>
    </w:p>
    <w:p w14:paraId="7AEC5885" w14:textId="77777777" w:rsidR="008B46AA" w:rsidRPr="00BB60DD" w:rsidRDefault="008B46AA" w:rsidP="008B46AA">
      <w:pPr>
        <w:ind w:left="567" w:right="616" w:hanging="9"/>
        <w:jc w:val="both"/>
        <w:rPr>
          <w:rFonts w:ascii="Palatino Linotype" w:eastAsia="Palatino Linotype" w:hAnsi="Palatino Linotype" w:cs="Palatino Linotype"/>
          <w:b/>
          <w:i/>
          <w:sz w:val="22"/>
          <w:szCs w:val="22"/>
          <w:lang w:eastAsia="es-MX"/>
        </w:rPr>
      </w:pPr>
      <w:r w:rsidRPr="00BB60DD">
        <w:rPr>
          <w:rFonts w:ascii="Palatino Linotype" w:eastAsia="Palatino Linotype" w:hAnsi="Palatino Linotype" w:cs="Palatino Linotype"/>
          <w:b/>
          <w:i/>
          <w:sz w:val="22"/>
          <w:szCs w:val="22"/>
          <w:lang w:eastAsia="es-MX"/>
        </w:rPr>
        <w:t>“REGISTRO CONTABLE</w:t>
      </w:r>
    </w:p>
    <w:p w14:paraId="580CE518" w14:textId="77777777" w:rsidR="008B46AA" w:rsidRPr="00BB60DD" w:rsidRDefault="008B46AA" w:rsidP="008B46AA">
      <w:pPr>
        <w:ind w:left="567" w:right="616" w:hanging="9"/>
        <w:jc w:val="both"/>
        <w:rPr>
          <w:rFonts w:ascii="Palatino Linotype" w:eastAsia="Palatino Linotype" w:hAnsi="Palatino Linotype" w:cs="Palatino Linotype"/>
          <w:i/>
          <w:sz w:val="22"/>
          <w:szCs w:val="22"/>
          <w:lang w:eastAsia="es-MX"/>
        </w:rPr>
      </w:pPr>
      <w:r w:rsidRPr="00BB60DD">
        <w:rPr>
          <w:rFonts w:ascii="Palatino Linotype" w:eastAsia="Palatino Linotype" w:hAnsi="Palatino Linotype" w:cs="Palatino Linotype"/>
          <w:i/>
          <w:sz w:val="22"/>
          <w:szCs w:val="22"/>
          <w:lang w:eastAsia="es-MX"/>
        </w:rPr>
        <w:t>Asiento que se realiza en los libros de contabilidad de las actividades relacionadas con el ingreso y egresos de un ente económico.”</w:t>
      </w:r>
    </w:p>
    <w:p w14:paraId="01BDB073" w14:textId="77777777" w:rsidR="008B46AA" w:rsidRPr="00BB60DD" w:rsidRDefault="008B46AA" w:rsidP="008B46AA">
      <w:pPr>
        <w:ind w:right="616"/>
        <w:jc w:val="both"/>
        <w:rPr>
          <w:rFonts w:ascii="Palatino Linotype" w:eastAsia="Palatino Linotype" w:hAnsi="Palatino Linotype" w:cs="Palatino Linotype"/>
          <w:b/>
          <w:i/>
          <w:sz w:val="22"/>
          <w:szCs w:val="22"/>
          <w:lang w:eastAsia="es-MX"/>
        </w:rPr>
      </w:pPr>
    </w:p>
    <w:p w14:paraId="6526E060" w14:textId="77777777" w:rsidR="008B46AA" w:rsidRPr="00BB60DD" w:rsidRDefault="008B46AA" w:rsidP="008B46AA">
      <w:pPr>
        <w:ind w:left="567" w:right="616" w:hanging="9"/>
        <w:jc w:val="both"/>
        <w:rPr>
          <w:rFonts w:ascii="Palatino Linotype" w:eastAsia="Palatino Linotype" w:hAnsi="Palatino Linotype" w:cs="Palatino Linotype"/>
          <w:b/>
          <w:i/>
          <w:sz w:val="22"/>
          <w:szCs w:val="22"/>
          <w:lang w:eastAsia="es-MX"/>
        </w:rPr>
      </w:pPr>
      <w:r w:rsidRPr="00BB60DD">
        <w:rPr>
          <w:rFonts w:ascii="Palatino Linotype" w:eastAsia="Palatino Linotype" w:hAnsi="Palatino Linotype" w:cs="Palatino Linotype"/>
          <w:b/>
          <w:i/>
          <w:sz w:val="22"/>
          <w:szCs w:val="22"/>
          <w:lang w:eastAsia="es-MX"/>
        </w:rPr>
        <w:t>“REGISTRO PRESUPUESTARIO</w:t>
      </w:r>
    </w:p>
    <w:p w14:paraId="1F7AB05A" w14:textId="77777777" w:rsidR="008B46AA" w:rsidRPr="00BB60DD" w:rsidRDefault="008B46AA" w:rsidP="008B46AA">
      <w:pPr>
        <w:ind w:left="567" w:right="616" w:hanging="9"/>
        <w:jc w:val="both"/>
        <w:rPr>
          <w:rFonts w:ascii="Palatino Linotype" w:eastAsia="Palatino Linotype" w:hAnsi="Palatino Linotype" w:cs="Palatino Linotype"/>
          <w:i/>
          <w:sz w:val="22"/>
          <w:szCs w:val="22"/>
          <w:lang w:eastAsia="es-MX"/>
        </w:rPr>
      </w:pPr>
      <w:r w:rsidRPr="00BB60DD">
        <w:rPr>
          <w:rFonts w:ascii="Palatino Linotype" w:eastAsia="Palatino Linotype" w:hAnsi="Palatino Linotype" w:cs="Palatino Linotype"/>
          <w:i/>
          <w:sz w:val="22"/>
          <w:szCs w:val="22"/>
          <w:lang w:eastAsia="es-MX"/>
        </w:rPr>
        <w:t>Asiento contable de las erogaciones realizadas por las dependencias y entidades con relación a la asignación, modificación y ejercicio de los recursos presupuestarios que se les hayan autorizado.”</w:t>
      </w:r>
    </w:p>
    <w:p w14:paraId="40CC1F46" w14:textId="77777777" w:rsidR="008B46AA" w:rsidRPr="00BB60DD" w:rsidRDefault="008B46AA" w:rsidP="008B46AA">
      <w:pPr>
        <w:spacing w:line="360" w:lineRule="auto"/>
        <w:ind w:right="51"/>
        <w:jc w:val="both"/>
        <w:rPr>
          <w:rFonts w:ascii="Palatino Linotype" w:eastAsia="Palatino Linotype" w:hAnsi="Palatino Linotype" w:cs="Palatino Linotype"/>
          <w:lang w:eastAsia="es-MX"/>
        </w:rPr>
      </w:pPr>
    </w:p>
    <w:p w14:paraId="71D88B35" w14:textId="77777777" w:rsidR="008B46AA" w:rsidRPr="00BB60DD" w:rsidRDefault="008B46AA" w:rsidP="008B46AA">
      <w:pPr>
        <w:spacing w:line="360" w:lineRule="auto"/>
        <w:ind w:right="51"/>
        <w:jc w:val="both"/>
        <w:rPr>
          <w:rFonts w:ascii="Palatino Linotype" w:eastAsia="Palatino Linotype" w:hAnsi="Palatino Linotype" w:cs="Palatino Linotype"/>
          <w:lang w:eastAsia="es-MX"/>
        </w:rPr>
      </w:pPr>
      <w:r w:rsidRPr="00BB60DD">
        <w:rPr>
          <w:rFonts w:ascii="Palatino Linotype" w:eastAsia="Palatino Linotype" w:hAnsi="Palatino Linotype" w:cs="Palatino Linotype"/>
          <w:lang w:eastAsia="es-MX"/>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1B6154BC" w14:textId="77777777" w:rsidR="008B46AA" w:rsidRPr="00BB60DD" w:rsidRDefault="008B46AA" w:rsidP="008B46AA">
      <w:pPr>
        <w:spacing w:line="360" w:lineRule="auto"/>
        <w:ind w:right="51"/>
        <w:jc w:val="both"/>
        <w:rPr>
          <w:rFonts w:ascii="Palatino Linotype" w:eastAsia="Palatino Linotype" w:hAnsi="Palatino Linotype" w:cs="Palatino Linotype"/>
          <w:lang w:eastAsia="es-MX"/>
        </w:rPr>
      </w:pPr>
    </w:p>
    <w:p w14:paraId="7FFC7A19" w14:textId="77777777" w:rsidR="008B46AA" w:rsidRPr="00BB60DD" w:rsidRDefault="008B46AA" w:rsidP="008B46AA">
      <w:pPr>
        <w:spacing w:line="360" w:lineRule="auto"/>
        <w:jc w:val="both"/>
        <w:rPr>
          <w:rFonts w:ascii="Palatino Linotype" w:eastAsia="Palatino Linotype" w:hAnsi="Palatino Linotype" w:cs="Palatino Linotype"/>
          <w:lang w:eastAsia="es-MX"/>
        </w:rPr>
      </w:pPr>
      <w:r w:rsidRPr="00BB60DD">
        <w:rPr>
          <w:rFonts w:ascii="Palatino Linotype" w:eastAsia="Palatino Linotype" w:hAnsi="Palatino Linotype" w:cs="Palatino Linotype"/>
          <w:lang w:eastAsia="es-MX"/>
        </w:rPr>
        <w:t>Por otra parte, se establece que el sistema de contabilidad sobre base acumulativa total se sustentará en los principios de contabilidad gubernamental. 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13E50E11" w14:textId="77777777" w:rsidR="008B46AA" w:rsidRPr="00BB60DD" w:rsidRDefault="008B46AA" w:rsidP="008B46AA">
      <w:pPr>
        <w:spacing w:line="360" w:lineRule="auto"/>
        <w:jc w:val="both"/>
        <w:rPr>
          <w:rFonts w:ascii="Palatino Linotype" w:eastAsia="Palatino Linotype" w:hAnsi="Palatino Linotype" w:cs="Palatino Linotype"/>
          <w:lang w:eastAsia="es-MX"/>
        </w:rPr>
      </w:pPr>
    </w:p>
    <w:p w14:paraId="555954C0" w14:textId="77777777" w:rsidR="008B46AA" w:rsidRPr="00BB60DD" w:rsidRDefault="008B46AA" w:rsidP="008B46AA">
      <w:pPr>
        <w:spacing w:line="360" w:lineRule="auto"/>
        <w:jc w:val="both"/>
        <w:rPr>
          <w:rFonts w:ascii="Palatino Linotype" w:eastAsia="Palatino Linotype" w:hAnsi="Palatino Linotype" w:cs="Palatino Linotype"/>
          <w:lang w:eastAsia="es-MX"/>
        </w:rPr>
      </w:pPr>
      <w:r w:rsidRPr="00BB60DD">
        <w:rPr>
          <w:rFonts w:ascii="Palatino Linotype" w:eastAsia="Palatino Linotype" w:hAnsi="Palatino Linotype" w:cs="Palatino Linotype"/>
          <w:lang w:eastAsia="es-MX"/>
        </w:rPr>
        <w:lastRenderedPageBreak/>
        <w:t xml:space="preserve">Correlativo a lo anterior, es preciso referir una definición de </w:t>
      </w:r>
      <w:r w:rsidRPr="00BB60DD">
        <w:rPr>
          <w:rFonts w:ascii="Palatino Linotype" w:eastAsia="Palatino Linotype" w:hAnsi="Palatino Linotype" w:cs="Palatino Linotype"/>
          <w:i/>
          <w:lang w:eastAsia="es-MX"/>
        </w:rPr>
        <w:t>póliza contable</w:t>
      </w:r>
      <w:r w:rsidRPr="00BB60DD">
        <w:rPr>
          <w:rFonts w:ascii="Palatino Linotype" w:eastAsia="Palatino Linotype" w:hAnsi="Palatino Linotype" w:cs="Palatino Linotype"/>
          <w:lang w:eastAsia="es-MX"/>
        </w:rPr>
        <w:t>, la cual, primeramente, no está definida en el Código Financiero del Estado de México y Municipios; no obstante, el ya mencionado Glosario la define como:</w:t>
      </w:r>
    </w:p>
    <w:p w14:paraId="5F153AE4" w14:textId="77777777" w:rsidR="008B46AA" w:rsidRPr="00BB60DD" w:rsidRDefault="008B46AA" w:rsidP="008B46AA">
      <w:pPr>
        <w:rPr>
          <w:rFonts w:asciiTheme="minorHAnsi" w:eastAsiaTheme="minorHAnsi" w:hAnsiTheme="minorHAnsi" w:cstheme="minorBidi"/>
          <w:sz w:val="22"/>
          <w:szCs w:val="22"/>
          <w:lang w:eastAsia="es-MX"/>
        </w:rPr>
      </w:pPr>
    </w:p>
    <w:p w14:paraId="4C81214E" w14:textId="77777777" w:rsidR="008B46AA" w:rsidRPr="00BB60DD" w:rsidRDefault="008B46AA" w:rsidP="008B46AA">
      <w:pPr>
        <w:ind w:left="567" w:right="616"/>
        <w:jc w:val="both"/>
        <w:rPr>
          <w:rFonts w:ascii="Palatino Linotype" w:eastAsia="Palatino Linotype" w:hAnsi="Palatino Linotype" w:cs="Palatino Linotype"/>
          <w:b/>
          <w:i/>
          <w:sz w:val="22"/>
          <w:szCs w:val="22"/>
          <w:lang w:eastAsia="es-MX"/>
        </w:rPr>
      </w:pPr>
      <w:r w:rsidRPr="00BB60DD">
        <w:rPr>
          <w:rFonts w:ascii="Palatino Linotype" w:eastAsia="Palatino Linotype" w:hAnsi="Palatino Linotype" w:cs="Palatino Linotype"/>
          <w:i/>
          <w:sz w:val="22"/>
          <w:szCs w:val="22"/>
          <w:lang w:eastAsia="es-MX"/>
        </w:rPr>
        <w:t>“</w:t>
      </w:r>
      <w:r w:rsidRPr="00BB60DD">
        <w:rPr>
          <w:rFonts w:ascii="Palatino Linotype" w:eastAsia="Palatino Linotype" w:hAnsi="Palatino Linotype" w:cs="Palatino Linotype"/>
          <w:b/>
          <w:i/>
          <w:sz w:val="22"/>
          <w:szCs w:val="22"/>
          <w:lang w:eastAsia="es-MX"/>
        </w:rPr>
        <w:t>PÓLIZA CONTABLE</w:t>
      </w:r>
    </w:p>
    <w:p w14:paraId="10E79D6F" w14:textId="77777777" w:rsidR="008B46AA" w:rsidRPr="00BB60DD" w:rsidRDefault="008B46AA" w:rsidP="008B46AA">
      <w:pPr>
        <w:ind w:left="567" w:right="616"/>
        <w:jc w:val="both"/>
        <w:rPr>
          <w:rFonts w:ascii="Palatino Linotype" w:eastAsia="Palatino Linotype" w:hAnsi="Palatino Linotype" w:cs="Palatino Linotype"/>
          <w:i/>
          <w:sz w:val="22"/>
          <w:szCs w:val="22"/>
          <w:lang w:eastAsia="es-MX"/>
        </w:rPr>
      </w:pPr>
      <w:r w:rsidRPr="00BB60DD">
        <w:rPr>
          <w:rFonts w:ascii="Palatino Linotype" w:eastAsia="Palatino Linotype" w:hAnsi="Palatino Linotype" w:cs="Palatino Linotype"/>
          <w:i/>
          <w:sz w:val="22"/>
          <w:szCs w:val="22"/>
          <w:lang w:eastAsia="es-MX"/>
        </w:rPr>
        <w:t xml:space="preserve">Documento en el cual se asientan en forma individual todas y cada una de las operaciones desarrolladas por una institución, así como la información necesaria para la identificación de dichas operaciones.” </w:t>
      </w:r>
    </w:p>
    <w:p w14:paraId="208F549D" w14:textId="77777777" w:rsidR="008B46AA" w:rsidRPr="00BB60DD" w:rsidRDefault="008B46AA" w:rsidP="008B46AA">
      <w:pPr>
        <w:spacing w:line="360" w:lineRule="auto"/>
        <w:jc w:val="both"/>
        <w:rPr>
          <w:rFonts w:ascii="Palatino Linotype" w:eastAsia="Palatino Linotype" w:hAnsi="Palatino Linotype" w:cs="Palatino Linotype"/>
          <w:lang w:eastAsia="es-MX"/>
        </w:rPr>
      </w:pPr>
    </w:p>
    <w:p w14:paraId="35ADC1BC" w14:textId="77777777" w:rsidR="008B46AA" w:rsidRPr="00BB60DD" w:rsidRDefault="008B46AA" w:rsidP="008B46AA">
      <w:pPr>
        <w:spacing w:line="360" w:lineRule="auto"/>
        <w:jc w:val="both"/>
        <w:rPr>
          <w:rFonts w:ascii="Palatino Linotype" w:eastAsia="Palatino Linotype" w:hAnsi="Palatino Linotype" w:cs="Palatino Linotype"/>
          <w:lang w:eastAsia="es-MX"/>
        </w:rPr>
      </w:pPr>
      <w:r w:rsidRPr="00BB60DD">
        <w:rPr>
          <w:rFonts w:ascii="Palatino Linotype" w:eastAsia="Palatino Linotype" w:hAnsi="Palatino Linotype" w:cs="Palatino Linotype"/>
          <w:lang w:eastAsia="es-MX"/>
        </w:rPr>
        <w:t xml:space="preserve">Así, se advierte que la </w:t>
      </w:r>
      <w:r w:rsidRPr="00BB60DD">
        <w:rPr>
          <w:rFonts w:ascii="Palatino Linotype" w:eastAsia="Palatino Linotype" w:hAnsi="Palatino Linotype" w:cs="Palatino Linotype"/>
          <w:i/>
          <w:lang w:eastAsia="es-MX"/>
        </w:rPr>
        <w:t>póliza contable</w:t>
      </w:r>
      <w:r w:rsidRPr="00BB60DD">
        <w:rPr>
          <w:rFonts w:ascii="Palatino Linotype" w:eastAsia="Palatino Linotype" w:hAnsi="Palatino Linotype" w:cs="Palatino Linotype"/>
          <w:lang w:eastAsia="es-MX"/>
        </w:rPr>
        <w:t xml:space="preserve"> constituye un registro contable y presupuestal con el que cuentan los Municipios para el registro de operaciones relacionadas con </w:t>
      </w:r>
      <w:r w:rsidRPr="00BB60DD">
        <w:rPr>
          <w:rFonts w:ascii="Palatino Linotype" w:eastAsia="Palatino Linotype" w:hAnsi="Palatino Linotype" w:cs="Palatino Linotype"/>
          <w:u w:val="single"/>
          <w:lang w:eastAsia="es-MX"/>
        </w:rPr>
        <w:t>ingresos y egresos</w:t>
      </w:r>
      <w:r w:rsidRPr="00BB60DD">
        <w:rPr>
          <w:rFonts w:ascii="Palatino Linotype" w:eastAsia="Palatino Linotype" w:hAnsi="Palatino Linotype" w:cs="Palatino Linotype"/>
          <w:lang w:eastAsia="es-MX"/>
        </w:rPr>
        <w:t xml:space="preserve"> y se anexan los documentos o comprobantes que justifiquen las anotaciones y cantidades en ellas registradas, lo que permite la identificación plena de dichas operaciones.</w:t>
      </w:r>
    </w:p>
    <w:p w14:paraId="65EE13B3" w14:textId="77777777" w:rsidR="008B46AA" w:rsidRPr="00BB60DD" w:rsidRDefault="008B46AA" w:rsidP="008B46AA">
      <w:pPr>
        <w:spacing w:line="360" w:lineRule="auto"/>
        <w:jc w:val="both"/>
        <w:rPr>
          <w:rFonts w:ascii="Palatino Linotype" w:eastAsia="Palatino Linotype" w:hAnsi="Palatino Linotype" w:cs="Palatino Linotype"/>
          <w:lang w:eastAsia="es-MX"/>
        </w:rPr>
      </w:pPr>
    </w:p>
    <w:p w14:paraId="7976A206" w14:textId="77777777" w:rsidR="008B46AA" w:rsidRPr="00BB60DD" w:rsidRDefault="008B46AA" w:rsidP="008B46AA">
      <w:pPr>
        <w:spacing w:line="360" w:lineRule="auto"/>
        <w:jc w:val="both"/>
        <w:rPr>
          <w:rFonts w:ascii="Palatino Linotype" w:eastAsia="Palatino Linotype" w:hAnsi="Palatino Linotype" w:cs="Palatino Linotype"/>
          <w:lang w:eastAsia="es-MX"/>
        </w:rPr>
      </w:pPr>
      <w:r w:rsidRPr="00BB60DD">
        <w:rPr>
          <w:rFonts w:ascii="Palatino Linotype" w:eastAsia="Palatino Linotype" w:hAnsi="Palatino Linotype" w:cs="Palatino Linotype"/>
          <w:lang w:eastAsia="es-MX"/>
        </w:rPr>
        <w:t xml:space="preserve">En este sentido, existen diversos tipos de pólizas contables de acuerdo a las operaciones realizadas, dentro de las cuales, encontramos las </w:t>
      </w:r>
      <w:r w:rsidRPr="00BB60DD">
        <w:rPr>
          <w:rFonts w:ascii="Palatino Linotype" w:eastAsia="Palatino Linotype" w:hAnsi="Palatino Linotype" w:cs="Palatino Linotype"/>
          <w:i/>
          <w:lang w:eastAsia="es-MX"/>
        </w:rPr>
        <w:t>pólizas de egresos e ingresos</w:t>
      </w:r>
      <w:r w:rsidRPr="00BB60DD">
        <w:rPr>
          <w:rFonts w:ascii="Palatino Linotype" w:eastAsia="Palatino Linotype" w:hAnsi="Palatino Linotype" w:cs="Palatino Linotype"/>
          <w:lang w:eastAsia="es-MX"/>
        </w:rPr>
        <w:t xml:space="preserve">, </w:t>
      </w:r>
      <w:r w:rsidRPr="00BB60DD">
        <w:rPr>
          <w:rFonts w:ascii="Palatino Linotype" w:eastAsia="Palatino Linotype" w:hAnsi="Palatino Linotype" w:cs="Palatino Linotype"/>
          <w:b/>
          <w:lang w:eastAsia="es-MX"/>
        </w:rPr>
        <w:t xml:space="preserve">las primeras son aquellas en las cuales </w:t>
      </w:r>
      <w:r w:rsidRPr="00BB60DD">
        <w:rPr>
          <w:rFonts w:ascii="Palatino Linotype" w:eastAsia="Palatino Linotype" w:hAnsi="Palatino Linotype" w:cs="Palatino Linotype"/>
          <w:b/>
          <w:u w:val="single"/>
          <w:lang w:eastAsia="es-MX"/>
        </w:rPr>
        <w:t>se anotan diariamente las operaciones que representan gastos, es decir, salidas de dinero</w:t>
      </w:r>
      <w:r w:rsidRPr="00BB60DD">
        <w:rPr>
          <w:rFonts w:ascii="Palatino Linotype" w:eastAsia="Palatino Linotype" w:hAnsi="Palatino Linotype" w:cs="Palatino Linotype"/>
          <w:lang w:eastAsia="es-MX"/>
        </w:rPr>
        <w:t xml:space="preserve"> para el </w:t>
      </w:r>
      <w:r w:rsidRPr="00BB60DD">
        <w:rPr>
          <w:rFonts w:ascii="Palatino Linotype" w:eastAsia="Palatino Linotype" w:hAnsi="Palatino Linotype" w:cs="Palatino Linotype"/>
          <w:b/>
          <w:lang w:eastAsia="es-MX"/>
        </w:rPr>
        <w:t>Sujeto Obligado,</w:t>
      </w:r>
      <w:r w:rsidRPr="00BB60DD">
        <w:rPr>
          <w:rFonts w:ascii="Palatino Linotype" w:eastAsia="Palatino Linotype" w:hAnsi="Palatino Linotype" w:cs="Palatino Linotype"/>
          <w:lang w:eastAsia="es-MX"/>
        </w:rPr>
        <w:t xml:space="preserve"> las que además, </w:t>
      </w:r>
      <w:r w:rsidRPr="00BB60DD">
        <w:rPr>
          <w:rFonts w:ascii="Palatino Linotype" w:eastAsia="Palatino Linotype" w:hAnsi="Palatino Linotype" w:cs="Palatino Linotype"/>
          <w:b/>
          <w:lang w:eastAsia="es-MX"/>
        </w:rPr>
        <w:t>deben encontrarse acompañadas de las documentales que sirven de soporte de dicho movimiento</w:t>
      </w:r>
      <w:r w:rsidRPr="00BB60DD">
        <w:rPr>
          <w:rFonts w:ascii="Palatino Linotype" w:eastAsia="Palatino Linotype" w:hAnsi="Palatino Linotype" w:cs="Palatino Linotype"/>
          <w:lang w:eastAsia="es-MX"/>
        </w:rPr>
        <w:t>, en atención a las segundas, registran todas la entradas de dinero independientemente de la modalidad, ya sea en efectivo, transferencia, cheque o pagaré, mediante la expedición de facturas.</w:t>
      </w:r>
    </w:p>
    <w:p w14:paraId="5732C4E0" w14:textId="77777777" w:rsidR="008B46AA" w:rsidRPr="00BB60DD" w:rsidRDefault="008B46AA" w:rsidP="008B46AA">
      <w:pPr>
        <w:spacing w:line="360" w:lineRule="auto"/>
        <w:jc w:val="both"/>
        <w:rPr>
          <w:rFonts w:ascii="Palatino Linotype" w:eastAsia="Palatino Linotype" w:hAnsi="Palatino Linotype" w:cs="Palatino Linotype"/>
          <w:lang w:eastAsia="es-MX"/>
        </w:rPr>
      </w:pPr>
    </w:p>
    <w:p w14:paraId="51B7B997" w14:textId="77777777" w:rsidR="008B46AA" w:rsidRPr="00BB60DD" w:rsidRDefault="008B46AA" w:rsidP="008B46AA">
      <w:pPr>
        <w:spacing w:line="360" w:lineRule="auto"/>
        <w:ind w:right="51"/>
        <w:jc w:val="both"/>
        <w:rPr>
          <w:rFonts w:ascii="Palatino Linotype" w:eastAsia="Palatino Linotype" w:hAnsi="Palatino Linotype" w:cs="Palatino Linotype"/>
          <w:lang w:eastAsia="es-MX"/>
        </w:rPr>
      </w:pPr>
      <w:r w:rsidRPr="00BB60DD">
        <w:rPr>
          <w:rFonts w:ascii="Palatino Linotype" w:eastAsia="Palatino Linotype" w:hAnsi="Palatino Linotype" w:cs="Palatino Linotype"/>
          <w:lang w:eastAsia="es-MX"/>
        </w:rPr>
        <w:t xml:space="preserve">Atento a lo anterior, como ya ha sido mencionado en la normatividad antes citada, todo registro contable y presupuestal deberá estar soportado con los documentos comprobatorios originales, como lo son las facturas o comprobantes fiscales digitales </w:t>
      </w:r>
      <w:r w:rsidRPr="00BB60DD">
        <w:rPr>
          <w:rFonts w:ascii="Palatino Linotype" w:eastAsia="Palatino Linotype" w:hAnsi="Palatino Linotype" w:cs="Palatino Linotype"/>
          <w:lang w:eastAsia="es-MX"/>
        </w:rPr>
        <w:lastRenderedPageBreak/>
        <w:t xml:space="preserve">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1954971A" w14:textId="77777777" w:rsidR="001E6E6B" w:rsidRPr="00BB60DD" w:rsidRDefault="001E6E6B" w:rsidP="00F6100E">
      <w:pPr>
        <w:spacing w:line="360" w:lineRule="auto"/>
        <w:ind w:right="141"/>
        <w:jc w:val="both"/>
        <w:rPr>
          <w:rFonts w:ascii="Palatino Linotype" w:eastAsiaTheme="minorHAnsi" w:hAnsi="Palatino Linotype" w:cstheme="minorBidi"/>
          <w:szCs w:val="22"/>
          <w:lang w:val="es-MX" w:eastAsia="es-MX"/>
        </w:rPr>
      </w:pPr>
    </w:p>
    <w:p w14:paraId="239054B2" w14:textId="13F90505" w:rsidR="008B46AA" w:rsidRPr="00BB60DD" w:rsidRDefault="008B46AA" w:rsidP="00F6100E">
      <w:pPr>
        <w:spacing w:line="360" w:lineRule="auto"/>
        <w:ind w:right="141"/>
        <w:jc w:val="both"/>
        <w:rPr>
          <w:rFonts w:ascii="Palatino Linotype" w:hAnsi="Palatino Linotype"/>
          <w:color w:val="000000"/>
        </w:rPr>
      </w:pPr>
      <w:r w:rsidRPr="00BB60DD">
        <w:rPr>
          <w:rFonts w:ascii="Palatino Linotype" w:hAnsi="Palatino Linotype"/>
          <w:color w:val="000000"/>
        </w:rPr>
        <w:t xml:space="preserve">Al respecto, recordemos que, en líneas anteriores, el </w:t>
      </w:r>
      <w:r w:rsidRPr="00BB60DD">
        <w:rPr>
          <w:rFonts w:ascii="Palatino Linotype" w:hAnsi="Palatino Linotype"/>
          <w:b/>
          <w:color w:val="000000"/>
        </w:rPr>
        <w:t>Sujeto Obligado</w:t>
      </w:r>
      <w:r w:rsidRPr="00BB60DD">
        <w:rPr>
          <w:rFonts w:ascii="Palatino Linotype" w:hAnsi="Palatino Linotype"/>
          <w:color w:val="000000"/>
        </w:rPr>
        <w:t xml:space="preserve"> en respuesta, por conducto de los Servidores Públicos Habilitados de la </w:t>
      </w:r>
      <w:r w:rsidRPr="00BB60DD">
        <w:rPr>
          <w:rFonts w:ascii="Palatino Linotype" w:hAnsi="Palatino Linotype"/>
          <w:b/>
          <w:color w:val="000000"/>
        </w:rPr>
        <w:t>Tesorería Municipal</w:t>
      </w:r>
      <w:r w:rsidRPr="00BB60DD">
        <w:rPr>
          <w:rFonts w:ascii="Palatino Linotype" w:hAnsi="Palatino Linotype"/>
          <w:color w:val="000000"/>
        </w:rPr>
        <w:t xml:space="preserve">, de la </w:t>
      </w:r>
      <w:r w:rsidRPr="00BB60DD">
        <w:rPr>
          <w:rFonts w:ascii="Palatino Linotype" w:hAnsi="Palatino Linotype"/>
          <w:b/>
          <w:color w:val="000000"/>
        </w:rPr>
        <w:t xml:space="preserve">Dirección de Recursos Materiales </w:t>
      </w:r>
      <w:r w:rsidRPr="00BB60DD">
        <w:rPr>
          <w:rFonts w:ascii="Palatino Linotype" w:hAnsi="Palatino Linotype"/>
          <w:color w:val="000000"/>
        </w:rPr>
        <w:t xml:space="preserve">y </w:t>
      </w:r>
      <w:r w:rsidRPr="00BB60DD">
        <w:rPr>
          <w:rFonts w:ascii="Palatino Linotype" w:hAnsi="Palatino Linotype"/>
          <w:b/>
          <w:color w:val="000000"/>
        </w:rPr>
        <w:t>Coordinación de Administración y Finanzas del Instituto Municipal de la Mujer</w:t>
      </w:r>
      <w:r w:rsidRPr="00BB60DD">
        <w:rPr>
          <w:rFonts w:ascii="Palatino Linotype" w:hAnsi="Palatino Linotype"/>
          <w:color w:val="000000"/>
        </w:rPr>
        <w:t>; lo siguiente:</w:t>
      </w:r>
    </w:p>
    <w:p w14:paraId="534240FF" w14:textId="77777777" w:rsidR="008B46AA" w:rsidRPr="00BB60DD" w:rsidRDefault="008B46AA" w:rsidP="00F6100E">
      <w:pPr>
        <w:spacing w:line="360" w:lineRule="auto"/>
        <w:ind w:right="141"/>
        <w:jc w:val="both"/>
        <w:rPr>
          <w:rFonts w:ascii="Palatino Linotype" w:hAnsi="Palatino Linotype"/>
          <w:color w:val="000000"/>
        </w:rPr>
      </w:pPr>
    </w:p>
    <w:p w14:paraId="2FC4489C" w14:textId="1385AAE7" w:rsidR="008B46AA" w:rsidRPr="00BB60DD" w:rsidRDefault="008B46AA" w:rsidP="008B46AA">
      <w:pPr>
        <w:pStyle w:val="Prrafodelista"/>
        <w:numPr>
          <w:ilvl w:val="0"/>
          <w:numId w:val="39"/>
        </w:numPr>
        <w:spacing w:line="360" w:lineRule="auto"/>
        <w:ind w:right="141"/>
        <w:jc w:val="both"/>
        <w:rPr>
          <w:rFonts w:ascii="Palatino Linotype" w:eastAsiaTheme="minorHAnsi" w:hAnsi="Palatino Linotype" w:cstheme="minorBidi"/>
          <w:b/>
          <w:szCs w:val="22"/>
          <w:u w:val="thick"/>
          <w:lang w:val="es-MX" w:eastAsia="es-MX"/>
        </w:rPr>
      </w:pPr>
      <w:r w:rsidRPr="00BB60DD">
        <w:rPr>
          <w:rFonts w:ascii="Palatino Linotype" w:eastAsiaTheme="minorHAnsi" w:hAnsi="Palatino Linotype" w:cstheme="minorBidi"/>
          <w:b/>
          <w:szCs w:val="22"/>
          <w:u w:val="thick"/>
          <w:lang w:val="es-MX" w:eastAsia="es-MX"/>
        </w:rPr>
        <w:t>Tesorero Municipal</w:t>
      </w:r>
      <w:r w:rsidR="006743A3" w:rsidRPr="00BB60DD">
        <w:rPr>
          <w:rFonts w:ascii="Palatino Linotype" w:eastAsiaTheme="minorHAnsi" w:hAnsi="Palatino Linotype" w:cstheme="minorBidi"/>
          <w:b/>
          <w:szCs w:val="22"/>
          <w:u w:val="thick"/>
          <w:lang w:val="es-MX" w:eastAsia="es-MX"/>
        </w:rPr>
        <w:t>.</w:t>
      </w:r>
    </w:p>
    <w:p w14:paraId="1D5F3A7A" w14:textId="3D0036B9" w:rsidR="008B46AA" w:rsidRPr="00BB60DD" w:rsidRDefault="008B46AA" w:rsidP="001E6E6B">
      <w:pPr>
        <w:spacing w:line="360" w:lineRule="auto"/>
        <w:ind w:right="141"/>
        <w:jc w:val="both"/>
        <w:rPr>
          <w:rFonts w:ascii="Palatino Linotype" w:eastAsiaTheme="minorHAnsi" w:hAnsi="Palatino Linotype" w:cs="TimesNewRomanPS-ItalicMT"/>
          <w:iCs/>
          <w:lang w:val="es-MX" w:eastAsia="en-US"/>
        </w:rPr>
      </w:pPr>
      <w:r w:rsidRPr="00BB60DD">
        <w:rPr>
          <w:rFonts w:ascii="Palatino Linotype" w:eastAsiaTheme="minorHAnsi" w:hAnsi="Palatino Linotype" w:cstheme="minorBidi"/>
          <w:szCs w:val="22"/>
          <w:lang w:val="es-MX" w:eastAsia="es-MX"/>
        </w:rPr>
        <w:t xml:space="preserve">Remitió </w:t>
      </w:r>
      <w:r w:rsidR="001E6E6B" w:rsidRPr="00BB60DD">
        <w:rPr>
          <w:rFonts w:ascii="Palatino Linotype" w:eastAsiaTheme="minorHAnsi" w:hAnsi="Palatino Linotype" w:cs="TimesNewRomanPS-ItalicMT"/>
          <w:b/>
          <w:iCs/>
          <w:lang w:val="es-MX" w:eastAsia="en-US"/>
        </w:rPr>
        <w:t>Estado Analítico del Ejercicio del Presupuesto de Egresos, Clasificación por Objeto del Gasto</w:t>
      </w:r>
      <w:r w:rsidR="001E6E6B" w:rsidRPr="00BB60DD">
        <w:rPr>
          <w:rFonts w:ascii="Palatino Linotype" w:eastAsiaTheme="minorHAnsi" w:hAnsi="Palatino Linotype" w:cs="TimesNewRomanPS-ItalicMT"/>
          <w:iCs/>
          <w:lang w:val="es-MX" w:eastAsia="en-US"/>
        </w:rPr>
        <w:t xml:space="preserve"> </w:t>
      </w:r>
      <w:r w:rsidR="001E6E6B" w:rsidRPr="00BB60DD">
        <w:rPr>
          <w:rFonts w:ascii="Palatino Linotype" w:eastAsiaTheme="minorHAnsi" w:hAnsi="Palatino Linotype" w:cs="TimesNewRomanPS-ItalicMT"/>
          <w:i/>
          <w:iCs/>
          <w:lang w:val="es-MX" w:eastAsia="en-US"/>
        </w:rPr>
        <w:t>(capítulo y concepto)</w:t>
      </w:r>
      <w:r w:rsidR="001E6E6B" w:rsidRPr="00BB60DD">
        <w:rPr>
          <w:rFonts w:ascii="Palatino Linotype" w:eastAsiaTheme="minorHAnsi" w:hAnsi="Palatino Linotype" w:cs="TimesNewRomanPS-ItalicMT"/>
          <w:iCs/>
          <w:lang w:val="es-MX" w:eastAsia="en-US"/>
        </w:rPr>
        <w:t xml:space="preserve"> que corresponde al primer periodo trimestral, que comprende del </w:t>
      </w:r>
      <w:r w:rsidR="001E6E6B" w:rsidRPr="00BB60DD">
        <w:rPr>
          <w:rFonts w:ascii="Palatino Linotype" w:eastAsiaTheme="minorHAnsi" w:hAnsi="Palatino Linotype" w:cs="TimesNewRomanPS-ItalicMT"/>
          <w:b/>
          <w:iCs/>
          <w:lang w:val="es-MX" w:eastAsia="en-US"/>
        </w:rPr>
        <w:t>01 de enero al 31 de marzo de 2025</w:t>
      </w:r>
      <w:r w:rsidR="001E6E6B" w:rsidRPr="00BB60DD">
        <w:rPr>
          <w:rFonts w:ascii="Palatino Linotype" w:eastAsiaTheme="minorHAnsi" w:hAnsi="Palatino Linotype" w:cs="TimesNewRomanPS-ItalicMT"/>
          <w:iCs/>
          <w:lang w:val="es-MX" w:eastAsia="en-US"/>
        </w:rPr>
        <w:t xml:space="preserve">, con la finalidad de visualizar como </w:t>
      </w:r>
      <w:r w:rsidR="001E6E6B" w:rsidRPr="00BB60DD">
        <w:rPr>
          <w:rFonts w:ascii="Palatino Linotype" w:eastAsiaTheme="minorHAnsi" w:hAnsi="Palatino Linotype" w:cs="TimesNewRomanPS-ItalicMT"/>
          <w:b/>
          <w:iCs/>
          <w:u w:val="single"/>
          <w:lang w:val="es-MX" w:eastAsia="en-US"/>
        </w:rPr>
        <w:t>fueron erogados los fondo</w:t>
      </w:r>
      <w:r w:rsidRPr="00BB60DD">
        <w:rPr>
          <w:rFonts w:ascii="Palatino Linotype" w:eastAsiaTheme="minorHAnsi" w:hAnsi="Palatino Linotype" w:cs="TimesNewRomanPS-ItalicMT"/>
          <w:b/>
          <w:iCs/>
          <w:u w:val="single"/>
          <w:lang w:val="es-MX" w:eastAsia="en-US"/>
        </w:rPr>
        <w:t>s</w:t>
      </w:r>
      <w:r w:rsidR="001E6E6B" w:rsidRPr="00BB60DD">
        <w:rPr>
          <w:rFonts w:ascii="Palatino Linotype" w:eastAsiaTheme="minorHAnsi" w:hAnsi="Palatino Linotype" w:cs="TimesNewRomanPS-ItalicMT"/>
          <w:b/>
          <w:iCs/>
          <w:u w:val="single"/>
          <w:lang w:val="es-MX" w:eastAsia="en-US"/>
        </w:rPr>
        <w:t xml:space="preserve"> asignados en period</w:t>
      </w:r>
      <w:r w:rsidRPr="00BB60DD">
        <w:rPr>
          <w:rFonts w:ascii="Palatino Linotype" w:eastAsiaTheme="minorHAnsi" w:hAnsi="Palatino Linotype" w:cs="TimesNewRomanPS-ItalicMT"/>
          <w:b/>
          <w:iCs/>
          <w:u w:val="single"/>
          <w:lang w:val="es-MX" w:eastAsia="en-US"/>
        </w:rPr>
        <w:t>o por cada partida presupuestal</w:t>
      </w:r>
      <w:r w:rsidRPr="00BB60DD">
        <w:rPr>
          <w:rFonts w:ascii="Palatino Linotype" w:eastAsiaTheme="minorHAnsi" w:hAnsi="Palatino Linotype" w:cs="TimesNewRomanPS-ItalicMT"/>
          <w:iCs/>
          <w:lang w:val="es-MX" w:eastAsia="en-US"/>
        </w:rPr>
        <w:t>, de conformidad con la siguiente captura de pantalla:-------------------------------------------------------------------------------------------------------------------------------------------------------------------------------------------------------------------------------------------------------</w:t>
      </w:r>
    </w:p>
    <w:p w14:paraId="6CC2429D" w14:textId="32A4DB24" w:rsidR="008B46AA" w:rsidRPr="00BB60DD" w:rsidRDefault="008B46AA" w:rsidP="001E6E6B">
      <w:pPr>
        <w:spacing w:line="360" w:lineRule="auto"/>
        <w:ind w:right="141"/>
        <w:jc w:val="both"/>
        <w:rPr>
          <w:rFonts w:ascii="Palatino Linotype" w:eastAsiaTheme="minorHAnsi" w:hAnsi="Palatino Linotype" w:cs="TimesNewRomanPS-ItalicMT"/>
          <w:iCs/>
          <w:u w:val="single"/>
          <w:lang w:val="es-MX" w:eastAsia="en-US"/>
        </w:rPr>
      </w:pPr>
      <w:r w:rsidRPr="00BB60DD">
        <w:rPr>
          <w:rFonts w:ascii="Palatino Linotype" w:eastAsiaTheme="minorHAnsi" w:hAnsi="Palatino Linotype" w:cs="TimesNewRomanPS-ItalicMT"/>
          <w:iCs/>
          <w:lang w:val="es-MX" w:eastAsia="en-US"/>
        </w:rPr>
        <w:t>------------------------------------------------------------------------------------------------------------------------------------------------------------------------------------------------------------------------------------------------------------------------------------------------------------------------------------------------------------------------------------------------------------------------------------------------------------------------------------------------------------------------------------------------------------------------------------------------------------------------------------------------------------------------------------------------</w:t>
      </w:r>
    </w:p>
    <w:p w14:paraId="557BE990" w14:textId="09FA2169" w:rsidR="008B46AA" w:rsidRPr="00BB60DD" w:rsidRDefault="008B46AA" w:rsidP="006743A3">
      <w:pPr>
        <w:spacing w:line="360" w:lineRule="auto"/>
        <w:ind w:right="141"/>
        <w:jc w:val="center"/>
        <w:rPr>
          <w:rFonts w:ascii="Palatino Linotype" w:eastAsiaTheme="minorHAnsi" w:hAnsi="Palatino Linotype" w:cs="TimesNewRomanPS-ItalicMT"/>
          <w:iCs/>
          <w:u w:val="single"/>
          <w:lang w:val="es-MX" w:eastAsia="en-US"/>
        </w:rPr>
      </w:pPr>
      <w:r w:rsidRPr="00BB60DD">
        <w:rPr>
          <w:rFonts w:ascii="Palatino Linotype" w:eastAsiaTheme="minorHAnsi" w:hAnsi="Palatino Linotype" w:cs="TimesNewRomanPS-ItalicMT"/>
          <w:iCs/>
          <w:noProof/>
          <w:u w:val="single"/>
          <w:lang w:val="es-MX" w:eastAsia="es-MX"/>
        </w:rPr>
        <w:lastRenderedPageBreak/>
        <w:drawing>
          <wp:inline distT="0" distB="0" distL="0" distR="0" wp14:anchorId="0EC5EE73" wp14:editId="5C174270">
            <wp:extent cx="5478449" cy="4044718"/>
            <wp:effectExtent l="152400" t="152400" r="370205" b="3562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3378" cy="4048357"/>
                    </a:xfrm>
                    <a:prstGeom prst="rect">
                      <a:avLst/>
                    </a:prstGeom>
                    <a:ln>
                      <a:noFill/>
                    </a:ln>
                    <a:effectLst>
                      <a:outerShdw blurRad="292100" dist="139700" dir="2700000" algn="tl" rotWithShape="0">
                        <a:srgbClr val="333333">
                          <a:alpha val="65000"/>
                        </a:srgbClr>
                      </a:outerShdw>
                    </a:effectLst>
                  </pic:spPr>
                </pic:pic>
              </a:graphicData>
            </a:graphic>
          </wp:inline>
        </w:drawing>
      </w:r>
    </w:p>
    <w:p w14:paraId="0AE55E5C" w14:textId="695322D9" w:rsidR="001E6E6B" w:rsidRPr="00BB60DD" w:rsidRDefault="001E6E6B" w:rsidP="001E6E6B">
      <w:pPr>
        <w:spacing w:line="360" w:lineRule="auto"/>
        <w:ind w:right="141"/>
        <w:jc w:val="both"/>
        <w:rPr>
          <w:rFonts w:ascii="Palatino Linotype" w:eastAsiaTheme="minorHAnsi" w:hAnsi="Palatino Linotype" w:cs="TimesNewRomanPS-ItalicMT"/>
          <w:iCs/>
          <w:lang w:val="es-MX" w:eastAsia="en-US"/>
        </w:rPr>
      </w:pPr>
      <w:r w:rsidRPr="00BB60DD">
        <w:rPr>
          <w:rFonts w:ascii="Palatino Linotype" w:eastAsiaTheme="minorHAnsi" w:hAnsi="Palatino Linotype" w:cs="TimesNewRomanPS-ItalicMT"/>
          <w:iCs/>
          <w:lang w:val="es-MX" w:eastAsia="en-US"/>
        </w:rPr>
        <w:t>Adicionalmente, remitió un link electrónico en formato cerrado, indicando que, en la página oficial del Ayuntamiento de Toluca, en el apartado de Transparencia Fiscal, información presupuestaria, se encontraba dicha información.</w:t>
      </w:r>
    </w:p>
    <w:p w14:paraId="14D662BB" w14:textId="77777777" w:rsidR="008B46AA" w:rsidRPr="00BB60DD" w:rsidRDefault="008B46AA" w:rsidP="001E6E6B">
      <w:pPr>
        <w:spacing w:line="360" w:lineRule="auto"/>
        <w:ind w:right="141"/>
        <w:jc w:val="both"/>
        <w:rPr>
          <w:rFonts w:ascii="Palatino Linotype" w:eastAsiaTheme="minorHAnsi" w:hAnsi="Palatino Linotype" w:cs="TimesNewRomanPS-ItalicMT"/>
          <w:iCs/>
          <w:lang w:val="es-MX" w:eastAsia="en-US"/>
        </w:rPr>
      </w:pPr>
    </w:p>
    <w:p w14:paraId="7F966F47" w14:textId="15A11E6F" w:rsidR="008B46AA" w:rsidRPr="00BB60DD" w:rsidRDefault="008B46AA" w:rsidP="001E6E6B">
      <w:pPr>
        <w:spacing w:line="360" w:lineRule="auto"/>
        <w:ind w:right="141"/>
        <w:jc w:val="both"/>
        <w:rPr>
          <w:rFonts w:ascii="Palatino Linotype" w:eastAsiaTheme="minorHAnsi" w:hAnsi="Palatino Linotype" w:cs="TimesNewRomanPS-ItalicMT"/>
          <w:iCs/>
          <w:lang w:val="es-MX" w:eastAsia="en-US"/>
        </w:rPr>
      </w:pPr>
      <w:r w:rsidRPr="00BB60DD">
        <w:rPr>
          <w:rFonts w:ascii="Palatino Linotype" w:eastAsiaTheme="minorHAnsi" w:hAnsi="Palatino Linotype" w:cs="TimesNewRomanPS-ItalicMT"/>
          <w:iCs/>
          <w:noProof/>
          <w:lang w:val="es-MX" w:eastAsia="es-MX"/>
        </w:rPr>
        <w:drawing>
          <wp:inline distT="0" distB="0" distL="0" distR="0" wp14:anchorId="61194B89" wp14:editId="18B033C1">
            <wp:extent cx="5611008" cy="847843"/>
            <wp:effectExtent l="76200" t="76200" r="142240" b="1428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1008" cy="847843"/>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035CA945" w14:textId="77777777" w:rsidR="008B46AA" w:rsidRPr="00BB60DD" w:rsidRDefault="008B46AA" w:rsidP="001E6E6B">
      <w:pPr>
        <w:spacing w:line="360" w:lineRule="auto"/>
        <w:ind w:right="141"/>
        <w:jc w:val="both"/>
        <w:rPr>
          <w:rFonts w:ascii="Palatino Linotype" w:eastAsiaTheme="minorHAnsi" w:hAnsi="Palatino Linotype" w:cs="TimesNewRomanPS-ItalicMT"/>
          <w:iCs/>
          <w:lang w:val="es-MX" w:eastAsia="en-US"/>
        </w:rPr>
      </w:pPr>
    </w:p>
    <w:p w14:paraId="6DE21A19" w14:textId="77777777" w:rsidR="008B46AA" w:rsidRPr="00BB60DD" w:rsidRDefault="008B46AA" w:rsidP="008B46AA">
      <w:pPr>
        <w:spacing w:line="360" w:lineRule="auto"/>
        <w:ind w:right="49"/>
        <w:jc w:val="both"/>
        <w:rPr>
          <w:rFonts w:ascii="Palatino Linotype" w:eastAsiaTheme="minorHAnsi" w:hAnsi="Palatino Linotype" w:cstheme="minorBidi"/>
          <w:lang w:val="es-MX" w:eastAsia="es-MX"/>
        </w:rPr>
      </w:pPr>
      <w:r w:rsidRPr="00BB60DD">
        <w:rPr>
          <w:rFonts w:ascii="Palatino Linotype" w:eastAsiaTheme="minorHAnsi" w:hAnsi="Palatino Linotype" w:cstheme="minorBidi"/>
          <w:lang w:val="es-MX" w:eastAsia="es-MX"/>
        </w:rPr>
        <w:lastRenderedPageBreak/>
        <w:t xml:space="preserve">Visto lo anterior, es necesario precisar que, para tener acceso a la liga proporcionada por parte del </w:t>
      </w:r>
      <w:r w:rsidRPr="00BB60DD">
        <w:rPr>
          <w:rFonts w:ascii="Palatino Linotype" w:eastAsiaTheme="minorHAnsi" w:hAnsi="Palatino Linotype" w:cstheme="minorBidi"/>
          <w:b/>
          <w:lang w:val="es-MX" w:eastAsia="es-MX"/>
        </w:rPr>
        <w:t>Sujeto Obligado</w:t>
      </w:r>
      <w:r w:rsidRPr="00BB60DD">
        <w:rPr>
          <w:rFonts w:ascii="Palatino Linotype" w:eastAsiaTheme="minorHAnsi" w:hAnsi="Palatino Linotype" w:cstheme="minorBidi"/>
          <w:lang w:val="es-MX" w:eastAsia="es-MX"/>
        </w:rPr>
        <w:t xml:space="preserve">, es necesario capturar la dirección electrónica carácter por carácter, ya que el documento digitalizado a través del cual se proporcionó el link no permite editar, modificar o procesar su contenido, asimismo, es imprescindible mencionar que dicha liga electrónica está compuesta por diversos caracteres, así como por mayúsculas y minúsculas, por lo que no es posible distinguir dichos caracteres. </w:t>
      </w:r>
    </w:p>
    <w:p w14:paraId="1610346F" w14:textId="77777777" w:rsidR="008B46AA" w:rsidRPr="00BB60DD" w:rsidRDefault="008B46AA" w:rsidP="008B46AA">
      <w:pPr>
        <w:spacing w:line="360" w:lineRule="auto"/>
        <w:ind w:right="49"/>
        <w:jc w:val="both"/>
        <w:rPr>
          <w:rFonts w:ascii="Palatino Linotype" w:eastAsiaTheme="minorHAnsi" w:hAnsi="Palatino Linotype" w:cstheme="minorBidi"/>
          <w:lang w:val="es-MX" w:eastAsia="es-MX"/>
        </w:rPr>
      </w:pPr>
    </w:p>
    <w:p w14:paraId="06B849D7" w14:textId="77777777" w:rsidR="008B46AA" w:rsidRPr="00BB60DD" w:rsidRDefault="008B46AA" w:rsidP="008B46AA">
      <w:pPr>
        <w:spacing w:line="360" w:lineRule="auto"/>
        <w:jc w:val="both"/>
        <w:rPr>
          <w:rFonts w:ascii="Palatino Linotype" w:hAnsi="Palatino Linotype"/>
          <w:lang w:eastAsia="es-MX"/>
        </w:rPr>
      </w:pPr>
      <w:r w:rsidRPr="00BB60DD">
        <w:rPr>
          <w:rFonts w:ascii="Palatino Linotype" w:hAnsi="Palatino Linotype"/>
          <w:lang w:eastAsia="es-MX"/>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66F56377" w14:textId="77777777" w:rsidR="008B46AA" w:rsidRPr="00BB60DD" w:rsidRDefault="008B46AA" w:rsidP="008B46AA">
      <w:pPr>
        <w:spacing w:line="360" w:lineRule="auto"/>
        <w:jc w:val="both"/>
        <w:rPr>
          <w:rFonts w:ascii="Palatino Linotype" w:hAnsi="Palatino Linotype"/>
          <w:lang w:eastAsia="es-MX"/>
        </w:rPr>
      </w:pPr>
    </w:p>
    <w:p w14:paraId="6EF5CC6E" w14:textId="77777777" w:rsidR="008B46AA" w:rsidRPr="00BB60DD" w:rsidRDefault="008B46AA" w:rsidP="008B46AA">
      <w:pPr>
        <w:spacing w:line="360" w:lineRule="auto"/>
        <w:jc w:val="both"/>
        <w:rPr>
          <w:rFonts w:ascii="Palatino Linotype" w:hAnsi="Palatino Linotype" w:cs="Tahoma"/>
          <w:b/>
          <w:bCs/>
          <w:i/>
        </w:rPr>
      </w:pPr>
      <w:r w:rsidRPr="00BB60DD">
        <w:rPr>
          <w:rFonts w:ascii="Palatino Linotype" w:eastAsia="Calibri" w:hAnsi="Palatino Linotype" w:cs="Tahoma"/>
          <w:bCs/>
        </w:rPr>
        <w:t xml:space="preserve">Derivado de lo anterior, se considera necesario precisar que datos abiertos, conforme a la </w:t>
      </w:r>
      <w:r w:rsidRPr="00BB60DD">
        <w:rPr>
          <w:rFonts w:ascii="Palatino Linotype" w:hAnsi="Palatino Linotype" w:cs="Tahoma"/>
          <w:bCs/>
        </w:rPr>
        <w:t>Carta Internacional de Datos Abiertos</w:t>
      </w:r>
      <w:r w:rsidRPr="00BB60DD">
        <w:rPr>
          <w:rFonts w:ascii="Palatino Linotype" w:hAnsi="Palatino Linotype" w:cs="Tahoma"/>
          <w:bCs/>
          <w:vertAlign w:val="superscript"/>
        </w:rPr>
        <w:footnoteReference w:id="3"/>
      </w:r>
      <w:r w:rsidRPr="00BB60DD">
        <w:rPr>
          <w:rFonts w:ascii="Palatino Linotype" w:eastAsia="Calibri" w:hAnsi="Palatino Linotype" w:cs="Tahoma"/>
          <w:bCs/>
        </w:rPr>
        <w:t xml:space="preserve"> </w:t>
      </w:r>
      <w:r w:rsidRPr="00BB60DD">
        <w:rPr>
          <w:rFonts w:ascii="Palatino Linotype" w:hAnsi="Palatino Linotype" w:cs="Tahoma"/>
          <w:bCs/>
          <w:i/>
        </w:rPr>
        <w:t xml:space="preserve">son datos digitales que son puestos a disposición con las características técnicas y jurídicas necesarias para que </w:t>
      </w:r>
      <w:r w:rsidRPr="00BB60DD">
        <w:rPr>
          <w:rFonts w:ascii="Palatino Linotype" w:hAnsi="Palatino Linotype" w:cs="Tahoma"/>
          <w:b/>
          <w:bCs/>
          <w:i/>
        </w:rPr>
        <w:t xml:space="preserve">puedan ser </w:t>
      </w:r>
      <w:r w:rsidRPr="00BB60DD">
        <w:rPr>
          <w:rFonts w:ascii="Palatino Linotype" w:hAnsi="Palatino Linotype" w:cs="Tahoma"/>
          <w:b/>
          <w:bCs/>
          <w:i/>
          <w:u w:val="single"/>
        </w:rPr>
        <w:t>usados, reutilizados y redistribuidos</w:t>
      </w:r>
      <w:r w:rsidRPr="00BB60DD">
        <w:rPr>
          <w:rFonts w:ascii="Palatino Linotype" w:hAnsi="Palatino Linotype" w:cs="Tahoma"/>
          <w:b/>
          <w:bCs/>
          <w:i/>
        </w:rPr>
        <w:t xml:space="preserve"> libremente por cualquier persona, en cualquier momento y en cualquier lugar.</w:t>
      </w:r>
    </w:p>
    <w:p w14:paraId="66B08FFE" w14:textId="77777777" w:rsidR="008B46AA" w:rsidRPr="00BB60DD" w:rsidRDefault="008B46AA" w:rsidP="008B46AA">
      <w:pPr>
        <w:spacing w:line="360" w:lineRule="auto"/>
        <w:jc w:val="both"/>
        <w:rPr>
          <w:rFonts w:ascii="Palatino Linotype" w:hAnsi="Palatino Linotype" w:cs="Tahoma"/>
          <w:b/>
          <w:bCs/>
          <w:i/>
        </w:rPr>
      </w:pPr>
    </w:p>
    <w:p w14:paraId="1E91032E" w14:textId="77777777" w:rsidR="008B46AA" w:rsidRPr="00BB60DD" w:rsidRDefault="008B46AA" w:rsidP="008B46AA">
      <w:pPr>
        <w:spacing w:line="360" w:lineRule="auto"/>
        <w:jc w:val="both"/>
        <w:rPr>
          <w:rFonts w:ascii="Palatino Linotype" w:hAnsi="Palatino Linotype"/>
          <w:lang w:eastAsia="es-MX"/>
        </w:rPr>
      </w:pPr>
      <w:r w:rsidRPr="00BB60DD">
        <w:rPr>
          <w:rFonts w:ascii="Palatino Linotype" w:hAnsi="Palatino Linotype"/>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3C33B183" w14:textId="77777777" w:rsidR="008B46AA" w:rsidRPr="00BB60DD" w:rsidRDefault="008B46AA" w:rsidP="008B46AA">
      <w:pPr>
        <w:spacing w:line="360" w:lineRule="auto"/>
        <w:jc w:val="both"/>
        <w:rPr>
          <w:rFonts w:ascii="Palatino Linotype" w:hAnsi="Palatino Linotype"/>
          <w:sz w:val="22"/>
          <w:szCs w:val="22"/>
          <w:lang w:eastAsia="es-MX"/>
        </w:rPr>
      </w:pPr>
    </w:p>
    <w:p w14:paraId="262DB21A" w14:textId="77777777" w:rsidR="008B46AA" w:rsidRPr="00BB60DD" w:rsidRDefault="008B46AA" w:rsidP="008B46AA">
      <w:pPr>
        <w:pStyle w:val="Prrafodelista"/>
        <w:numPr>
          <w:ilvl w:val="0"/>
          <w:numId w:val="20"/>
        </w:numPr>
        <w:ind w:left="567" w:right="616" w:firstLine="0"/>
        <w:jc w:val="both"/>
        <w:rPr>
          <w:rFonts w:ascii="Palatino Linotype" w:hAnsi="Palatino Linotype"/>
          <w:i/>
          <w:sz w:val="22"/>
          <w:szCs w:val="22"/>
          <w:lang w:eastAsia="es-MX"/>
        </w:rPr>
      </w:pPr>
      <w:r w:rsidRPr="00BB60DD">
        <w:rPr>
          <w:rFonts w:ascii="Palatino Linotype" w:hAnsi="Palatino Linotype"/>
          <w:b/>
          <w:bCs/>
          <w:i/>
          <w:sz w:val="22"/>
          <w:szCs w:val="22"/>
          <w:lang w:eastAsia="es-MX"/>
        </w:rPr>
        <w:t xml:space="preserve">Dato abierto: </w:t>
      </w:r>
      <w:r w:rsidRPr="00BB60DD">
        <w:rPr>
          <w:rFonts w:ascii="Palatino Linotype" w:hAnsi="Palatino Linotype"/>
          <w:i/>
          <w:sz w:val="22"/>
          <w:szCs w:val="22"/>
          <w:lang w:eastAsia="es-MX"/>
        </w:rPr>
        <w:t xml:space="preserve">Datos digitales de carácter público que son accesibles en línea que pueden ser usados, reutilizados y redistribuidos por cualquier persona, mismos que se conforman </w:t>
      </w:r>
      <w:r w:rsidRPr="00BB60DD">
        <w:rPr>
          <w:rFonts w:ascii="Palatino Linotype" w:hAnsi="Palatino Linotype"/>
          <w:i/>
          <w:sz w:val="22"/>
          <w:szCs w:val="22"/>
          <w:lang w:eastAsia="es-MX"/>
        </w:rPr>
        <w:lastRenderedPageBreak/>
        <w:t>de diversas características, entre las cuales se encuentra que se encuentren en formatos abiertos.</w:t>
      </w:r>
    </w:p>
    <w:p w14:paraId="42165C2C" w14:textId="77777777" w:rsidR="008B46AA" w:rsidRPr="00BB60DD" w:rsidRDefault="008B46AA" w:rsidP="008B46AA">
      <w:pPr>
        <w:pStyle w:val="Prrafodelista"/>
        <w:ind w:left="567" w:right="616"/>
        <w:jc w:val="both"/>
        <w:rPr>
          <w:rFonts w:ascii="Palatino Linotype" w:hAnsi="Palatino Linotype"/>
          <w:i/>
          <w:sz w:val="22"/>
          <w:szCs w:val="22"/>
          <w:lang w:eastAsia="es-MX"/>
        </w:rPr>
      </w:pPr>
    </w:p>
    <w:p w14:paraId="6EDADDD2" w14:textId="77777777" w:rsidR="008B46AA" w:rsidRPr="00BB60DD" w:rsidRDefault="008B46AA" w:rsidP="008B46AA">
      <w:pPr>
        <w:pStyle w:val="Prrafodelista"/>
        <w:numPr>
          <w:ilvl w:val="0"/>
          <w:numId w:val="20"/>
        </w:numPr>
        <w:ind w:left="567" w:right="616" w:firstLine="0"/>
        <w:jc w:val="both"/>
        <w:rPr>
          <w:rFonts w:ascii="Palatino Linotype" w:hAnsi="Palatino Linotype"/>
          <w:i/>
          <w:sz w:val="22"/>
          <w:szCs w:val="22"/>
          <w:lang w:eastAsia="es-MX"/>
        </w:rPr>
      </w:pPr>
      <w:r w:rsidRPr="00BB60DD">
        <w:rPr>
          <w:rFonts w:ascii="Palatino Linotype" w:hAnsi="Palatino Linotype"/>
          <w:b/>
          <w:bCs/>
          <w:i/>
          <w:sz w:val="22"/>
          <w:szCs w:val="22"/>
          <w:lang w:eastAsia="es-MX"/>
        </w:rPr>
        <w:t xml:space="preserve">Formato accesible: </w:t>
      </w:r>
      <w:r w:rsidRPr="00BB60DD">
        <w:rPr>
          <w:rFonts w:ascii="Palatino Linotype" w:hAnsi="Palatino Linotype"/>
          <w:i/>
          <w:sz w:val="22"/>
          <w:szCs w:val="22"/>
          <w:lang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5D7CB953" w14:textId="77777777" w:rsidR="008B46AA" w:rsidRPr="00BB60DD" w:rsidRDefault="008B46AA" w:rsidP="008B46AA">
      <w:pPr>
        <w:spacing w:line="360" w:lineRule="auto"/>
        <w:ind w:left="720"/>
        <w:jc w:val="both"/>
        <w:rPr>
          <w:rFonts w:ascii="Palatino Linotype" w:hAnsi="Palatino Linotype"/>
          <w:i/>
          <w:lang w:eastAsia="es-MX"/>
        </w:rPr>
      </w:pPr>
    </w:p>
    <w:p w14:paraId="14DE7EB2" w14:textId="77777777" w:rsidR="008B46AA" w:rsidRPr="00BB60DD" w:rsidRDefault="008B46AA" w:rsidP="008B46AA">
      <w:pPr>
        <w:spacing w:line="360" w:lineRule="auto"/>
        <w:jc w:val="both"/>
        <w:rPr>
          <w:rFonts w:ascii="Palatino Linotype" w:hAnsi="Palatino Linotype" w:cs="Tahoma"/>
          <w:bCs/>
        </w:rPr>
      </w:pPr>
      <w:r w:rsidRPr="00BB60DD">
        <w:rPr>
          <w:rFonts w:ascii="Palatino Linotype" w:hAnsi="Palatino Linotype" w:cs="Tahoma"/>
          <w:bCs/>
        </w:rPr>
        <w:t xml:space="preserve">En este sentido, los datos abiertos cumplen con la finalidad de poder ser utilizados, </w:t>
      </w:r>
      <w:r w:rsidRPr="00BB60DD">
        <w:rPr>
          <w:rFonts w:ascii="Palatino Linotype" w:hAnsi="Palatino Linotype" w:cs="Tahoma"/>
          <w:b/>
          <w:bCs/>
          <w:u w:val="single"/>
        </w:rPr>
        <w:t xml:space="preserve">reutilizados </w:t>
      </w:r>
      <w:r w:rsidRPr="00BB60DD">
        <w:rPr>
          <w:rFonts w:ascii="Palatino Linotype" w:hAnsi="Palatino Linotype" w:cs="Tahoma"/>
          <w:bCs/>
        </w:rPr>
        <w:t xml:space="preserve">y redistribuidos; y que el formato de datos abiertos, </w:t>
      </w:r>
      <w:r w:rsidRPr="00BB60DD">
        <w:rPr>
          <w:rFonts w:ascii="Palatino Linotype" w:hAnsi="Palatino Linotype" w:cs="Tahoma"/>
          <w:b/>
          <w:bCs/>
        </w:rPr>
        <w:t>debe permitir la aplicación y reproducción</w:t>
      </w:r>
      <w:r w:rsidRPr="00BB60DD">
        <w:rPr>
          <w:rFonts w:ascii="Palatino Linotype" w:hAnsi="Palatino Linotype" w:cs="Tahoma"/>
          <w:bCs/>
        </w:rPr>
        <w:t xml:space="preserve"> de la información sin estar condicionados a contraprestaciones; lo anterior no debe traducirse en la posibilidad de alteración, edición o modificación del original; entonces, podemos advertir que el documento entregado en formato </w:t>
      </w:r>
      <w:proofErr w:type="spellStart"/>
      <w:r w:rsidRPr="00BB60DD">
        <w:rPr>
          <w:rFonts w:ascii="Palatino Linotype" w:hAnsi="Palatino Linotype" w:cs="Tahoma"/>
          <w:bCs/>
          <w:i/>
        </w:rPr>
        <w:t>pdf</w:t>
      </w:r>
      <w:proofErr w:type="spellEnd"/>
      <w:r w:rsidRPr="00BB60DD">
        <w:rPr>
          <w:rFonts w:ascii="Palatino Linotype" w:hAnsi="Palatino Linotype" w:cs="Tahoma"/>
          <w:bCs/>
        </w:rPr>
        <w:t>, no permite seleccionar texto, copiarlo y pegarlo; por tanto, tampoco permite que la información pueda ser utilizada, reutilizada o redistribuida.</w:t>
      </w:r>
    </w:p>
    <w:p w14:paraId="36AF2877" w14:textId="77777777" w:rsidR="008B46AA" w:rsidRPr="00BB60DD" w:rsidRDefault="008B46AA" w:rsidP="008B46AA">
      <w:pPr>
        <w:spacing w:line="360" w:lineRule="auto"/>
        <w:ind w:right="49"/>
        <w:jc w:val="both"/>
        <w:rPr>
          <w:rFonts w:ascii="Palatino Linotype" w:eastAsiaTheme="minorHAnsi" w:hAnsi="Palatino Linotype" w:cstheme="minorBidi"/>
          <w:lang w:val="es-MX" w:eastAsia="es-MX"/>
        </w:rPr>
      </w:pPr>
    </w:p>
    <w:p w14:paraId="17E4E5C1" w14:textId="5BE0632E" w:rsidR="008B46AA" w:rsidRPr="00BB60DD" w:rsidRDefault="008B46AA" w:rsidP="006743A3">
      <w:pPr>
        <w:spacing w:line="360" w:lineRule="auto"/>
        <w:jc w:val="both"/>
        <w:rPr>
          <w:rFonts w:ascii="Palatino Linotype" w:eastAsiaTheme="minorHAnsi" w:hAnsi="Palatino Linotype" w:cs="Arial"/>
          <w:szCs w:val="22"/>
          <w:lang w:val="es-MX" w:eastAsia="en-US"/>
        </w:rPr>
      </w:pPr>
      <w:r w:rsidRPr="00BB60DD">
        <w:rPr>
          <w:rFonts w:ascii="Palatino Linotype" w:eastAsiaTheme="minorHAnsi" w:hAnsi="Palatino Linotype" w:cs="Arial"/>
          <w:lang w:val="es-MX" w:eastAsia="en-US"/>
        </w:rPr>
        <w:t xml:space="preserve">Por lo que, dicha orientación al particular resulta insuficiente, al no cumplir con los lineamientos que exige el numeral 161, de la ley de la materia, lo anterior en razón de que al ingresar al link remitido por </w:t>
      </w:r>
      <w:r w:rsidRPr="00BB60DD">
        <w:rPr>
          <w:rFonts w:ascii="Palatino Linotype" w:eastAsiaTheme="minorHAnsi" w:hAnsi="Palatino Linotype" w:cs="Arial"/>
          <w:b/>
          <w:lang w:val="es-MX" w:eastAsia="en-US"/>
        </w:rPr>
        <w:t>El Sujeto Obligado</w:t>
      </w:r>
      <w:r w:rsidRPr="00BB60DD">
        <w:rPr>
          <w:rFonts w:ascii="Palatino Linotype" w:eastAsiaTheme="minorHAnsi" w:hAnsi="Palatino Linotype" w:cs="Arial"/>
          <w:lang w:val="es-MX" w:eastAsia="en-US"/>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Pr="00BB60DD">
        <w:rPr>
          <w:rFonts w:ascii="Palatino Linotype" w:eastAsiaTheme="minorHAnsi" w:hAnsi="Palatino Linotype" w:cs="Arial"/>
          <w:b/>
          <w:lang w:val="es-MX" w:eastAsia="en-US"/>
        </w:rPr>
        <w:t>El Recurrente</w:t>
      </w:r>
      <w:r w:rsidRPr="00BB60DD">
        <w:rPr>
          <w:rFonts w:ascii="Palatino Linotype" w:eastAsiaTheme="minorHAnsi" w:hAnsi="Palatino Linotype" w:cs="Arial"/>
          <w:lang w:val="es-MX" w:eastAsia="en-US"/>
        </w:rPr>
        <w:t xml:space="preserve"> obtendrá la información; p</w:t>
      </w:r>
      <w:r w:rsidRPr="00BB60DD">
        <w:rPr>
          <w:rFonts w:ascii="Palatino Linotype" w:hAnsi="Palatino Linotype" w:cs="Arial"/>
        </w:rPr>
        <w:t>ara efecto de fundar y motivar la precedente aseveración, se parte de la premisa normativa siguiente:</w:t>
      </w:r>
    </w:p>
    <w:p w14:paraId="4A49B1BA" w14:textId="77777777" w:rsidR="006743A3" w:rsidRPr="00BB60DD" w:rsidRDefault="006743A3" w:rsidP="006743A3">
      <w:pPr>
        <w:spacing w:line="360" w:lineRule="auto"/>
        <w:jc w:val="both"/>
        <w:rPr>
          <w:rFonts w:ascii="Palatino Linotype" w:eastAsiaTheme="minorHAnsi" w:hAnsi="Palatino Linotype" w:cs="Arial"/>
          <w:szCs w:val="22"/>
          <w:lang w:val="es-MX" w:eastAsia="en-US"/>
        </w:rPr>
      </w:pPr>
    </w:p>
    <w:p w14:paraId="434ED097" w14:textId="77777777" w:rsidR="008B46AA" w:rsidRPr="00BB60DD" w:rsidRDefault="008B46AA" w:rsidP="008B46AA">
      <w:pPr>
        <w:spacing w:after="160" w:line="360" w:lineRule="auto"/>
        <w:ind w:right="51"/>
        <w:jc w:val="both"/>
        <w:rPr>
          <w:rFonts w:ascii="Palatino Linotype" w:hAnsi="Palatino Linotype" w:cs="Arial"/>
        </w:rPr>
      </w:pPr>
      <w:r w:rsidRPr="00BB60DD">
        <w:rPr>
          <w:rFonts w:ascii="Palatino Linotype" w:hAnsi="Palatino Linotype" w:cs="Arial"/>
        </w:rPr>
        <w:t xml:space="preserve">Los artículos 11 y 161, de la Ley de Transparencia y Acceso a la Información Pública del Estado de México y Municipios señalan diversas características que debe tener la información desde el momento de su generación, publicación y entrega, así como la </w:t>
      </w:r>
      <w:r w:rsidRPr="00BB60DD">
        <w:rPr>
          <w:rFonts w:ascii="Palatino Linotype" w:hAnsi="Palatino Linotype" w:cs="Arial"/>
        </w:rPr>
        <w:lastRenderedPageBreak/>
        <w:t>forma en que se deberá consultar la información, señalando una fuente precisa y concreta, a saber:</w:t>
      </w:r>
    </w:p>
    <w:p w14:paraId="41A50287" w14:textId="77777777" w:rsidR="008B46AA" w:rsidRPr="00BB60DD" w:rsidRDefault="008B46AA" w:rsidP="008B46AA">
      <w:pPr>
        <w:spacing w:after="160" w:line="360" w:lineRule="auto"/>
        <w:ind w:right="51"/>
        <w:jc w:val="both"/>
        <w:rPr>
          <w:rFonts w:ascii="Palatino Linotype" w:hAnsi="Palatino Linotype" w:cs="Arial"/>
          <w:sz w:val="2"/>
        </w:rPr>
      </w:pPr>
    </w:p>
    <w:p w14:paraId="725ECE6E" w14:textId="77777777" w:rsidR="008B46AA" w:rsidRPr="00BB60DD" w:rsidRDefault="008B46AA" w:rsidP="008B46AA">
      <w:pPr>
        <w:spacing w:after="160"/>
        <w:ind w:left="567" w:right="616"/>
        <w:jc w:val="both"/>
        <w:rPr>
          <w:rFonts w:ascii="Palatino Linotype" w:eastAsiaTheme="minorHAnsi" w:hAnsi="Palatino Linotype" w:cstheme="minorBidi"/>
          <w:i/>
          <w:sz w:val="22"/>
          <w:szCs w:val="22"/>
          <w:lang w:val="es-MX" w:eastAsia="en-US"/>
        </w:rPr>
      </w:pPr>
      <w:r w:rsidRPr="00BB60DD">
        <w:rPr>
          <w:rFonts w:ascii="Palatino Linotype" w:eastAsiaTheme="minorHAnsi" w:hAnsi="Palatino Linotype" w:cstheme="minorBidi"/>
          <w:b/>
          <w:i/>
          <w:sz w:val="22"/>
          <w:szCs w:val="22"/>
          <w:lang w:val="es-MX" w:eastAsia="en-US"/>
        </w:rPr>
        <w:t>Artículo 11.</w:t>
      </w:r>
      <w:r w:rsidRPr="00BB60DD">
        <w:rPr>
          <w:rFonts w:ascii="Palatino Linotype" w:eastAsiaTheme="minorHAnsi" w:hAnsi="Palatino Linotype" w:cstheme="minorBidi"/>
          <w:i/>
          <w:sz w:val="22"/>
          <w:szCs w:val="22"/>
          <w:lang w:val="es-MX" w:eastAsia="en-US"/>
        </w:rPr>
        <w:t xml:space="preserve"> En la generación, publicación y</w:t>
      </w:r>
      <w:r w:rsidRPr="00BB60DD">
        <w:rPr>
          <w:rFonts w:ascii="Palatino Linotype" w:eastAsiaTheme="minorHAnsi" w:hAnsi="Palatino Linotype" w:cstheme="minorBidi"/>
          <w:b/>
          <w:i/>
          <w:sz w:val="22"/>
          <w:szCs w:val="22"/>
          <w:lang w:val="es-MX" w:eastAsia="en-US"/>
        </w:rPr>
        <w:t xml:space="preserve"> </w:t>
      </w:r>
      <w:r w:rsidRPr="00BB60DD">
        <w:rPr>
          <w:rFonts w:ascii="Palatino Linotype" w:eastAsiaTheme="minorHAnsi" w:hAnsi="Palatino Linotype" w:cstheme="minorBidi"/>
          <w:b/>
          <w:i/>
          <w:sz w:val="22"/>
          <w:szCs w:val="22"/>
          <w:u w:val="single"/>
          <w:lang w:val="es-MX" w:eastAsia="en-US"/>
        </w:rPr>
        <w:t>entrega de información se deberá</w:t>
      </w:r>
      <w:r w:rsidRPr="00BB60DD">
        <w:rPr>
          <w:rFonts w:ascii="Palatino Linotype" w:eastAsiaTheme="minorHAnsi" w:hAnsi="Palatino Linotype" w:cstheme="minorBidi"/>
          <w:i/>
          <w:sz w:val="22"/>
          <w:szCs w:val="22"/>
          <w:lang w:val="es-MX" w:eastAsia="en-US"/>
        </w:rPr>
        <w:t xml:space="preserve"> </w:t>
      </w:r>
      <w:r w:rsidRPr="00BB60DD">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BB60DD">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3A22468D" w14:textId="77777777" w:rsidR="008B46AA" w:rsidRPr="00BB60DD" w:rsidRDefault="008B46AA" w:rsidP="008B46AA">
      <w:pPr>
        <w:spacing w:after="160"/>
        <w:ind w:left="567" w:right="616"/>
        <w:jc w:val="both"/>
        <w:rPr>
          <w:rFonts w:ascii="Palatino Linotype" w:eastAsiaTheme="minorHAnsi" w:hAnsi="Palatino Linotype" w:cstheme="minorBidi"/>
          <w:b/>
          <w:i/>
          <w:sz w:val="22"/>
          <w:szCs w:val="22"/>
          <w:lang w:val="es-MX" w:eastAsia="en-US"/>
        </w:rPr>
      </w:pPr>
      <w:r w:rsidRPr="00BB60DD">
        <w:rPr>
          <w:rFonts w:ascii="Palatino Linotype" w:eastAsiaTheme="minorHAnsi" w:hAnsi="Palatino Linotype" w:cstheme="minorBidi"/>
          <w:b/>
          <w:i/>
          <w:sz w:val="22"/>
          <w:szCs w:val="22"/>
          <w:lang w:val="es-MX" w:eastAsia="en-US"/>
        </w:rPr>
        <w:t>[…]</w:t>
      </w:r>
    </w:p>
    <w:p w14:paraId="4FF95AF9" w14:textId="77777777" w:rsidR="008B46AA" w:rsidRPr="00BB60DD" w:rsidRDefault="008B46AA" w:rsidP="008B46AA">
      <w:pPr>
        <w:spacing w:after="160"/>
        <w:ind w:left="567" w:right="616"/>
        <w:jc w:val="both"/>
        <w:rPr>
          <w:rFonts w:ascii="Palatino Linotype" w:eastAsiaTheme="minorHAnsi" w:hAnsi="Palatino Linotype" w:cstheme="minorBidi"/>
          <w:b/>
          <w:i/>
          <w:sz w:val="22"/>
          <w:szCs w:val="22"/>
          <w:u w:val="single"/>
          <w:lang w:val="es-MX" w:eastAsia="en-US"/>
        </w:rPr>
      </w:pPr>
      <w:r w:rsidRPr="00BB60DD">
        <w:rPr>
          <w:rFonts w:ascii="Palatino Linotype" w:eastAsiaTheme="minorHAnsi" w:hAnsi="Palatino Linotype" w:cstheme="minorBidi"/>
          <w:b/>
          <w:i/>
          <w:sz w:val="22"/>
          <w:szCs w:val="22"/>
          <w:lang w:val="es-MX" w:eastAsia="en-US"/>
        </w:rPr>
        <w:t>Artículo 161.</w:t>
      </w:r>
      <w:r w:rsidRPr="00BB60DD">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BB60DD">
        <w:rPr>
          <w:rFonts w:ascii="Palatino Linotype" w:eastAsiaTheme="minorHAnsi" w:hAnsi="Palatino Linotype" w:cstheme="minorBidi"/>
          <w:b/>
          <w:i/>
          <w:sz w:val="22"/>
          <w:szCs w:val="22"/>
          <w:lang w:val="es-MX" w:eastAsia="en-US"/>
        </w:rPr>
        <w:t xml:space="preserve">la fuente, el lugar y la forma en que puede consultar, reproducir o adquirir dicha información en un plazo no mayor a cinco días hábiles. </w:t>
      </w:r>
      <w:r w:rsidRPr="00BB60DD">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2C23F4CD" w14:textId="77777777" w:rsidR="008B46AA" w:rsidRPr="00BB60DD" w:rsidRDefault="008B46AA" w:rsidP="008B46AA">
      <w:pPr>
        <w:spacing w:after="160" w:line="360" w:lineRule="auto"/>
        <w:ind w:right="51"/>
        <w:jc w:val="both"/>
        <w:rPr>
          <w:rFonts w:ascii="Palatino Linotype" w:hAnsi="Palatino Linotype" w:cs="Arial"/>
          <w:sz w:val="8"/>
        </w:rPr>
      </w:pPr>
    </w:p>
    <w:p w14:paraId="7A7316FD" w14:textId="77777777" w:rsidR="008B46AA" w:rsidRPr="00BB60DD" w:rsidRDefault="008B46AA" w:rsidP="008B46AA">
      <w:pPr>
        <w:spacing w:after="160" w:line="360" w:lineRule="auto"/>
        <w:ind w:right="51"/>
        <w:jc w:val="both"/>
        <w:rPr>
          <w:rFonts w:ascii="Palatino Linotype" w:hAnsi="Palatino Linotype" w:cs="Arial"/>
        </w:rPr>
      </w:pPr>
      <w:r w:rsidRPr="00BB60DD">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BB60DD">
        <w:rPr>
          <w:rFonts w:ascii="Palatino Linotype" w:hAnsi="Palatino Linotype" w:cs="Arial"/>
          <w:b/>
          <w:u w:val="single"/>
        </w:rPr>
        <w:t>haciéndole saber al solicitante como podrá consultar, reproducir o adquirir la información, en un plazo no mayor a cinco días hábiles</w:t>
      </w:r>
      <w:r w:rsidRPr="00BB60DD">
        <w:rPr>
          <w:rFonts w:ascii="Palatino Linotype" w:hAnsi="Palatino Linotype" w:cs="Arial"/>
        </w:rPr>
        <w:t>, comprendiendo:</w:t>
      </w:r>
    </w:p>
    <w:p w14:paraId="2C45E2CB" w14:textId="77777777" w:rsidR="008B46AA" w:rsidRPr="00BB60DD" w:rsidRDefault="008B46AA" w:rsidP="008B46AA">
      <w:pPr>
        <w:numPr>
          <w:ilvl w:val="0"/>
          <w:numId w:val="4"/>
        </w:numPr>
        <w:spacing w:after="160" w:line="360" w:lineRule="auto"/>
        <w:ind w:right="51"/>
        <w:jc w:val="both"/>
        <w:rPr>
          <w:rFonts w:ascii="Palatino Linotype" w:hAnsi="Palatino Linotype" w:cs="Arial"/>
        </w:rPr>
      </w:pPr>
      <w:r w:rsidRPr="00BB60DD">
        <w:rPr>
          <w:rFonts w:ascii="Palatino Linotype" w:hAnsi="Palatino Linotype" w:cs="Arial"/>
        </w:rPr>
        <w:t>La fuente</w:t>
      </w:r>
    </w:p>
    <w:p w14:paraId="101A5B64" w14:textId="77777777" w:rsidR="008B46AA" w:rsidRPr="00BB60DD" w:rsidRDefault="008B46AA" w:rsidP="008B46AA">
      <w:pPr>
        <w:numPr>
          <w:ilvl w:val="0"/>
          <w:numId w:val="4"/>
        </w:numPr>
        <w:spacing w:after="160" w:line="360" w:lineRule="auto"/>
        <w:ind w:right="51"/>
        <w:jc w:val="both"/>
        <w:rPr>
          <w:rFonts w:ascii="Palatino Linotype" w:hAnsi="Palatino Linotype" w:cs="Arial"/>
        </w:rPr>
      </w:pPr>
      <w:r w:rsidRPr="00BB60DD">
        <w:rPr>
          <w:rFonts w:ascii="Palatino Linotype" w:hAnsi="Palatino Linotype" w:cs="Arial"/>
        </w:rPr>
        <w:t>El lugar y</w:t>
      </w:r>
    </w:p>
    <w:p w14:paraId="5E30D668" w14:textId="77777777" w:rsidR="008B46AA" w:rsidRPr="00BB60DD" w:rsidRDefault="008B46AA" w:rsidP="008B46AA">
      <w:pPr>
        <w:numPr>
          <w:ilvl w:val="0"/>
          <w:numId w:val="4"/>
        </w:numPr>
        <w:spacing w:after="160" w:line="360" w:lineRule="auto"/>
        <w:ind w:right="51"/>
        <w:jc w:val="both"/>
        <w:rPr>
          <w:rFonts w:ascii="Palatino Linotype" w:hAnsi="Palatino Linotype" w:cs="Arial"/>
        </w:rPr>
      </w:pPr>
      <w:r w:rsidRPr="00BB60DD">
        <w:rPr>
          <w:rFonts w:ascii="Palatino Linotype" w:hAnsi="Palatino Linotype" w:cs="Arial"/>
        </w:rPr>
        <w:t xml:space="preserve">La forma </w:t>
      </w:r>
    </w:p>
    <w:p w14:paraId="129E2DC6" w14:textId="77777777" w:rsidR="008B46AA" w:rsidRPr="00BB60DD" w:rsidRDefault="008B46AA" w:rsidP="008B46AA">
      <w:pPr>
        <w:spacing w:after="160" w:line="360" w:lineRule="auto"/>
        <w:ind w:right="51"/>
        <w:jc w:val="both"/>
        <w:rPr>
          <w:rFonts w:ascii="Palatino Linotype" w:hAnsi="Palatino Linotype" w:cs="Arial"/>
        </w:rPr>
      </w:pPr>
      <w:r w:rsidRPr="00BB60DD">
        <w:rPr>
          <w:rFonts w:ascii="Palatino Linotype" w:hAnsi="Palatino Linotype" w:cs="Arial"/>
        </w:rPr>
        <w:t xml:space="preserve">Asimismo, se establece que la fuente de la información </w:t>
      </w:r>
      <w:r w:rsidRPr="00BB60DD">
        <w:rPr>
          <w:rFonts w:ascii="Palatino Linotype" w:hAnsi="Palatino Linotype" w:cs="Arial"/>
          <w:b/>
        </w:rPr>
        <w:t>deberá ser</w:t>
      </w:r>
      <w:r w:rsidRPr="00BB60DD">
        <w:rPr>
          <w:rFonts w:ascii="Palatino Linotype" w:hAnsi="Palatino Linotype" w:cs="Arial"/>
        </w:rPr>
        <w:t>:</w:t>
      </w:r>
    </w:p>
    <w:p w14:paraId="594EBE2C" w14:textId="77777777" w:rsidR="008B46AA" w:rsidRPr="00BB60DD" w:rsidRDefault="008B46AA" w:rsidP="008B46AA">
      <w:pPr>
        <w:numPr>
          <w:ilvl w:val="0"/>
          <w:numId w:val="5"/>
        </w:numPr>
        <w:spacing w:after="160" w:line="360" w:lineRule="auto"/>
        <w:ind w:right="51"/>
        <w:jc w:val="both"/>
        <w:rPr>
          <w:rFonts w:ascii="Palatino Linotype" w:hAnsi="Palatino Linotype" w:cs="Arial"/>
        </w:rPr>
      </w:pPr>
      <w:r w:rsidRPr="00BB60DD">
        <w:rPr>
          <w:rFonts w:ascii="Palatino Linotype" w:hAnsi="Palatino Linotype" w:cs="Arial"/>
        </w:rPr>
        <w:lastRenderedPageBreak/>
        <w:t>Precisa</w:t>
      </w:r>
    </w:p>
    <w:p w14:paraId="3CE2957F" w14:textId="77777777" w:rsidR="008B46AA" w:rsidRPr="00BB60DD" w:rsidRDefault="008B46AA" w:rsidP="008B46AA">
      <w:pPr>
        <w:numPr>
          <w:ilvl w:val="0"/>
          <w:numId w:val="5"/>
        </w:numPr>
        <w:spacing w:after="160" w:line="360" w:lineRule="auto"/>
        <w:ind w:right="51"/>
        <w:jc w:val="both"/>
        <w:rPr>
          <w:rFonts w:ascii="Palatino Linotype" w:hAnsi="Palatino Linotype" w:cs="Arial"/>
        </w:rPr>
      </w:pPr>
      <w:r w:rsidRPr="00BB60DD">
        <w:rPr>
          <w:rFonts w:ascii="Palatino Linotype" w:hAnsi="Palatino Linotype" w:cs="Arial"/>
        </w:rPr>
        <w:t>Concreta</w:t>
      </w:r>
    </w:p>
    <w:p w14:paraId="5B8DF81C" w14:textId="77777777" w:rsidR="008B46AA" w:rsidRPr="00BB60DD" w:rsidRDefault="008B46AA" w:rsidP="008B46AA">
      <w:pPr>
        <w:numPr>
          <w:ilvl w:val="0"/>
          <w:numId w:val="5"/>
        </w:numPr>
        <w:spacing w:after="160" w:line="360" w:lineRule="auto"/>
        <w:ind w:right="51"/>
        <w:jc w:val="both"/>
        <w:rPr>
          <w:rFonts w:ascii="Palatino Linotype" w:hAnsi="Palatino Linotype" w:cs="Arial"/>
          <w:u w:val="single"/>
        </w:rPr>
      </w:pPr>
      <w:r w:rsidRPr="00BB60DD">
        <w:rPr>
          <w:rFonts w:ascii="Palatino Linotype" w:hAnsi="Palatino Linotype" w:cs="Arial"/>
          <w:u w:val="single"/>
        </w:rPr>
        <w:t>Y NO debe implicar que el solicitante realice una búsqueda en toda la información que se encuentre disponible.</w:t>
      </w:r>
    </w:p>
    <w:p w14:paraId="7074353E" w14:textId="77777777" w:rsidR="008B46AA" w:rsidRPr="00BB60DD" w:rsidRDefault="008B46AA" w:rsidP="008B46AA">
      <w:pPr>
        <w:spacing w:line="360" w:lineRule="auto"/>
        <w:ind w:left="720" w:right="51"/>
        <w:jc w:val="both"/>
        <w:rPr>
          <w:rFonts w:ascii="Palatino Linotype" w:hAnsi="Palatino Linotype" w:cs="Arial"/>
          <w:b/>
          <w:sz w:val="18"/>
          <w:u w:val="single"/>
        </w:rPr>
      </w:pPr>
    </w:p>
    <w:p w14:paraId="352B7B05" w14:textId="77777777" w:rsidR="008B46AA" w:rsidRPr="00BB60DD" w:rsidRDefault="008B46AA" w:rsidP="008B46AA">
      <w:pPr>
        <w:spacing w:line="360" w:lineRule="auto"/>
        <w:ind w:right="51"/>
        <w:jc w:val="both"/>
        <w:rPr>
          <w:rFonts w:ascii="Palatino Linotype" w:eastAsiaTheme="minorHAnsi" w:hAnsi="Palatino Linotype" w:cs="Arial"/>
          <w:lang w:val="es-MX" w:eastAsia="en-US"/>
        </w:rPr>
      </w:pPr>
      <w:r w:rsidRPr="00BB60DD">
        <w:rPr>
          <w:rFonts w:ascii="Palatino Linotype" w:eastAsiaTheme="minorHAnsi" w:hAnsi="Palatino Linotype" w:cs="Arial"/>
          <w:lang w:val="es-MX" w:eastAsia="en-US"/>
        </w:rPr>
        <w:t xml:space="preserve">Imperativos legales que establecen el procedimiento que debe seguir </w:t>
      </w:r>
      <w:r w:rsidRPr="00BB60DD">
        <w:rPr>
          <w:rFonts w:ascii="Palatino Linotype" w:eastAsiaTheme="minorHAnsi" w:hAnsi="Palatino Linotype" w:cs="Arial"/>
          <w:b/>
          <w:lang w:val="es-MX" w:eastAsia="en-US"/>
        </w:rPr>
        <w:t xml:space="preserve">El Sujeto Obligado </w:t>
      </w:r>
      <w:r w:rsidRPr="00BB60DD">
        <w:rPr>
          <w:rFonts w:ascii="Palatino Linotype" w:eastAsiaTheme="minorHAnsi" w:hAnsi="Palatino Linotype" w:cs="Arial"/>
          <w:lang w:val="es-MX" w:eastAsia="en-US"/>
        </w:rPr>
        <w:t xml:space="preserve">para que pueda tomarse como válida su orientación sobre la forma en que puede consultar la información requerida, y que en la especie no acontece, ello porque contrario a lo que establece </w:t>
      </w:r>
      <w:r w:rsidRPr="00BB60DD">
        <w:rPr>
          <w:rFonts w:ascii="Palatino Linotype" w:eastAsiaTheme="minorHAnsi" w:hAnsi="Palatino Linotype" w:cs="Arial"/>
          <w:b/>
          <w:lang w:val="es-MX" w:eastAsia="en-US"/>
        </w:rPr>
        <w:t>El Sujeto Obligado</w:t>
      </w:r>
      <w:r w:rsidRPr="00BB60DD">
        <w:rPr>
          <w:rFonts w:ascii="Palatino Linotype" w:eastAsiaTheme="minorHAnsi" w:hAnsi="Palatino Linotype" w:cs="Arial"/>
          <w:lang w:val="es-MX" w:eastAsia="en-US"/>
        </w:rPr>
        <w:t xml:space="preserve">, la fuente donde a su decir se encuentra la información, </w:t>
      </w:r>
      <w:r w:rsidRPr="00BB60DD">
        <w:rPr>
          <w:rFonts w:ascii="Palatino Linotype" w:eastAsiaTheme="minorHAnsi" w:hAnsi="Palatino Linotype" w:cs="Arial"/>
          <w:b/>
          <w:u w:val="single"/>
          <w:lang w:val="es-MX" w:eastAsia="en-US"/>
        </w:rPr>
        <w:t>no es precisa</w:t>
      </w:r>
      <w:r w:rsidRPr="00BB60DD">
        <w:rPr>
          <w:rFonts w:ascii="Palatino Linotype" w:eastAsiaTheme="minorHAnsi" w:hAnsi="Palatino Linotype" w:cs="Arial"/>
          <w:lang w:val="es-MX" w:eastAsia="en-US"/>
        </w:rPr>
        <w:t xml:space="preserve"> por no señalarse el lugar específico donde se encuentra la información solicitada; </w:t>
      </w:r>
      <w:r w:rsidRPr="00BB60DD">
        <w:rPr>
          <w:rFonts w:ascii="Palatino Linotype" w:eastAsiaTheme="minorHAnsi" w:hAnsi="Palatino Linotype" w:cs="Arial"/>
          <w:b/>
          <w:u w:val="single"/>
          <w:lang w:val="es-MX" w:eastAsia="en-US"/>
        </w:rPr>
        <w:t>no es concreta</w:t>
      </w:r>
      <w:r w:rsidRPr="00BB60DD">
        <w:rPr>
          <w:rFonts w:ascii="Palatino Linotype" w:eastAsiaTheme="minorHAnsi" w:hAnsi="Palatino Linotype" w:cs="Arial"/>
          <w:lang w:val="es-MX" w:eastAsia="en-US"/>
        </w:rPr>
        <w:t xml:space="preserve"> porque su fuente no es sólida, sino por el contrario ésta resulta abstracta y desinforma al crear incertidumbre con el cúmulo de información ahí establecida; y por último, su fuente </w:t>
      </w:r>
      <w:r w:rsidRPr="00BB60DD">
        <w:rPr>
          <w:rFonts w:ascii="Palatino Linotype" w:eastAsiaTheme="minorHAnsi" w:hAnsi="Palatino Linotype" w:cs="Arial"/>
          <w:b/>
          <w:lang w:val="es-MX" w:eastAsia="en-US"/>
        </w:rPr>
        <w:t>SÍ implica que el solicitante realice una búsqueda en toda la información que se encuentra disponible</w:t>
      </w:r>
      <w:r w:rsidRPr="00BB60DD">
        <w:rPr>
          <w:rFonts w:ascii="Palatino Linotype" w:eastAsiaTheme="minorHAnsi" w:hAnsi="Palatino Linotype" w:cs="Arial"/>
          <w:lang w:val="es-MX" w:eastAsia="en-US"/>
        </w:rPr>
        <w:t>, lo que a todas luces transgrede el numeral citado.</w:t>
      </w:r>
    </w:p>
    <w:p w14:paraId="601B2D15" w14:textId="77777777" w:rsidR="008B46AA" w:rsidRPr="00BB60DD" w:rsidRDefault="008B46AA" w:rsidP="008B46AA">
      <w:pPr>
        <w:spacing w:line="360" w:lineRule="auto"/>
        <w:ind w:right="51"/>
        <w:jc w:val="both"/>
        <w:rPr>
          <w:rFonts w:ascii="Palatino Linotype" w:eastAsiaTheme="minorHAnsi" w:hAnsi="Palatino Linotype" w:cs="Arial"/>
          <w:lang w:val="es-MX" w:eastAsia="en-US"/>
        </w:rPr>
      </w:pPr>
    </w:p>
    <w:p w14:paraId="0D9D564C" w14:textId="6553323A" w:rsidR="008B46AA" w:rsidRPr="00BB60DD" w:rsidRDefault="008B46AA" w:rsidP="008B46AA">
      <w:pPr>
        <w:pStyle w:val="Prrafodelista"/>
        <w:autoSpaceDE w:val="0"/>
        <w:autoSpaceDN w:val="0"/>
        <w:adjustRightInd w:val="0"/>
        <w:spacing w:line="360" w:lineRule="auto"/>
        <w:ind w:left="0"/>
        <w:jc w:val="both"/>
        <w:rPr>
          <w:rFonts w:ascii="Palatino Linotype" w:hAnsi="Palatino Linotype" w:cs="Arial"/>
        </w:rPr>
      </w:pPr>
      <w:r w:rsidRPr="00BB60DD">
        <w:rPr>
          <w:rFonts w:ascii="Palatino Linotype" w:hAnsi="Palatino Linotype" w:cs="Arial"/>
          <w:color w:val="000000" w:themeColor="text1"/>
        </w:rPr>
        <w:t xml:space="preserve">Asimismo, no pasa desapercibido para este Instituto que el plazo transcurrido entre la solicitud de información y la respuesta del </w:t>
      </w:r>
      <w:r w:rsidRPr="00BB60DD">
        <w:rPr>
          <w:rFonts w:ascii="Palatino Linotype" w:hAnsi="Palatino Linotype" w:cs="Arial"/>
          <w:b/>
          <w:color w:val="000000" w:themeColor="text1"/>
        </w:rPr>
        <w:t>Sujeto Obligado</w:t>
      </w:r>
      <w:r w:rsidRPr="00BB60DD">
        <w:rPr>
          <w:rFonts w:ascii="Palatino Linotype" w:hAnsi="Palatino Linotype" w:cs="Arial"/>
          <w:color w:val="000000" w:themeColor="text1"/>
        </w:rPr>
        <w:t xml:space="preserve"> fue de </w:t>
      </w:r>
      <w:r w:rsidR="006743A3" w:rsidRPr="00BB60DD">
        <w:rPr>
          <w:rFonts w:ascii="Palatino Linotype" w:hAnsi="Palatino Linotype" w:cs="Arial"/>
          <w:b/>
          <w:i/>
          <w:color w:val="000000" w:themeColor="text1"/>
        </w:rPr>
        <w:t xml:space="preserve">veintidós </w:t>
      </w:r>
      <w:r w:rsidRPr="00BB60DD">
        <w:rPr>
          <w:rFonts w:ascii="Palatino Linotype" w:hAnsi="Palatino Linotype" w:cs="Arial"/>
          <w:b/>
          <w:i/>
          <w:color w:val="000000" w:themeColor="text1"/>
        </w:rPr>
        <w:t>días hábiles</w:t>
      </w:r>
      <w:r w:rsidRPr="00BB60DD">
        <w:rPr>
          <w:rFonts w:ascii="Palatino Linotype" w:hAnsi="Palatino Linotype" w:cs="Arial"/>
          <w:color w:val="000000" w:themeColor="text1"/>
        </w:rPr>
        <w:t xml:space="preserve">; al respecto, el artículo 161, de la Ley de Transparencia local indica que cuando la información requerida esté disponible en internet, el </w:t>
      </w:r>
      <w:r w:rsidRPr="00BB60DD">
        <w:rPr>
          <w:rFonts w:ascii="Palatino Linotype" w:hAnsi="Palatino Linotype" w:cs="Arial"/>
          <w:b/>
          <w:color w:val="000000" w:themeColor="text1"/>
        </w:rPr>
        <w:t>Sujeto Obligado</w:t>
      </w:r>
      <w:r w:rsidRPr="00BB60DD">
        <w:rPr>
          <w:rFonts w:ascii="Palatino Linotype" w:hAnsi="Palatino Linotype" w:cs="Arial"/>
          <w:color w:val="000000" w:themeColor="text1"/>
        </w:rPr>
        <w:t xml:space="preserve"> </w:t>
      </w:r>
      <w:r w:rsidRPr="00BB60DD">
        <w:rPr>
          <w:rFonts w:ascii="Palatino Linotype" w:hAnsi="Palatino Linotype" w:cs="Arial"/>
          <w:b/>
          <w:i/>
          <w:color w:val="000000" w:themeColor="text1"/>
          <w:u w:val="single"/>
        </w:rPr>
        <w:t>deberá hacerlo saber al solicitante en un plazo no mayor a cinco días hábiles</w:t>
      </w:r>
      <w:r w:rsidRPr="00BB60DD">
        <w:rPr>
          <w:rFonts w:ascii="Palatino Linotype" w:hAnsi="Palatino Linotype" w:cs="Arial"/>
          <w:color w:val="000000" w:themeColor="text1"/>
        </w:rPr>
        <w:t xml:space="preserve">; bajo esa premisa, la respuesta del </w:t>
      </w:r>
      <w:r w:rsidRPr="00BB60DD">
        <w:rPr>
          <w:rFonts w:ascii="Palatino Linotype" w:hAnsi="Palatino Linotype" w:cs="Arial"/>
          <w:b/>
          <w:color w:val="000000" w:themeColor="text1"/>
        </w:rPr>
        <w:t>Sujeto Obligado</w:t>
      </w:r>
      <w:r w:rsidRPr="00BB60DD">
        <w:rPr>
          <w:rFonts w:ascii="Palatino Linotype" w:hAnsi="Palatino Linotype" w:cs="Arial"/>
          <w:color w:val="000000" w:themeColor="text1"/>
        </w:rPr>
        <w:t xml:space="preserve"> </w:t>
      </w:r>
      <w:r w:rsidRPr="00BB60DD">
        <w:rPr>
          <w:rFonts w:ascii="Palatino Linotype" w:hAnsi="Palatino Linotype" w:cs="Arial"/>
        </w:rPr>
        <w:t xml:space="preserve">vulneró el referido dispositivo de la Ley de Transparencia, toda vez que no se pronunció dentro de los </w:t>
      </w:r>
      <w:r w:rsidRPr="00BB60DD">
        <w:rPr>
          <w:rFonts w:ascii="Palatino Linotype" w:hAnsi="Palatino Linotype" w:cs="Arial"/>
          <w:b/>
          <w:u w:val="single"/>
        </w:rPr>
        <w:t>cinco días hábiles posteriores al ingreso de la solicitud</w:t>
      </w:r>
      <w:r w:rsidRPr="00BB60DD">
        <w:rPr>
          <w:rFonts w:ascii="Palatino Linotype" w:hAnsi="Palatino Linotype" w:cs="Arial"/>
        </w:rPr>
        <w:t xml:space="preserve">, por lo que se le sugiere al </w:t>
      </w:r>
      <w:r w:rsidRPr="00BB60DD">
        <w:rPr>
          <w:rFonts w:ascii="Palatino Linotype" w:hAnsi="Palatino Linotype" w:cs="Arial"/>
          <w:b/>
        </w:rPr>
        <w:t>Sujeto Obligado</w:t>
      </w:r>
      <w:r w:rsidRPr="00BB60DD">
        <w:rPr>
          <w:rFonts w:ascii="Palatino Linotype" w:hAnsi="Palatino Linotype" w:cs="Arial"/>
        </w:rPr>
        <w:t xml:space="preserve"> </w:t>
      </w:r>
      <w:r w:rsidRPr="00BB60DD">
        <w:rPr>
          <w:rFonts w:ascii="Palatino Linotype" w:hAnsi="Palatino Linotype" w:cs="Arial"/>
        </w:rPr>
        <w:lastRenderedPageBreak/>
        <w:t xml:space="preserve">atender las solicitudes de información con la mayor diligencia posible, orientando debidamente al solicitante dentro del plazo legalmente establecido. </w:t>
      </w:r>
    </w:p>
    <w:p w14:paraId="50307415" w14:textId="77777777" w:rsidR="008B46AA" w:rsidRPr="00BB60DD" w:rsidRDefault="008B46AA" w:rsidP="001E6E6B">
      <w:pPr>
        <w:spacing w:line="360" w:lineRule="auto"/>
        <w:ind w:right="141"/>
        <w:jc w:val="both"/>
        <w:rPr>
          <w:rFonts w:ascii="Palatino Linotype" w:eastAsiaTheme="minorHAnsi" w:hAnsi="Palatino Linotype" w:cs="TimesNewRomanPS-ItalicMT"/>
          <w:iCs/>
          <w:lang w:val="es-MX" w:eastAsia="en-US"/>
        </w:rPr>
      </w:pPr>
    </w:p>
    <w:p w14:paraId="1C61AC44" w14:textId="77777777" w:rsidR="001E6E6B" w:rsidRPr="00BB60DD" w:rsidRDefault="001E6E6B" w:rsidP="001E6E6B">
      <w:pPr>
        <w:spacing w:line="360" w:lineRule="auto"/>
        <w:ind w:right="141"/>
        <w:jc w:val="both"/>
        <w:rPr>
          <w:rFonts w:ascii="Palatino Linotype" w:eastAsiaTheme="minorHAnsi" w:hAnsi="Palatino Linotype" w:cs="TimesNewRomanPS-ItalicMT"/>
          <w:iCs/>
          <w:lang w:val="es-MX" w:eastAsia="en-US"/>
        </w:rPr>
      </w:pPr>
      <w:r w:rsidRPr="00BB60DD">
        <w:rPr>
          <w:rFonts w:ascii="Palatino Linotype" w:eastAsiaTheme="minorHAnsi" w:hAnsi="Palatino Linotype" w:cs="TimesNewRomanPS-ItalicMT"/>
          <w:iCs/>
          <w:lang w:val="es-MX" w:eastAsia="en-US"/>
        </w:rPr>
        <w:t>Finalmente, mencionó que, la información se encuentra integrada y publicada de forma general y no de manera específica como lo solicita el ciudadano, de acuerdo a los lineamientos normados por el Órgano Superior de Fiscalización del Estado de México (OSFEM).</w:t>
      </w:r>
    </w:p>
    <w:p w14:paraId="6A1A730F" w14:textId="77777777" w:rsidR="001E6E6B" w:rsidRPr="00BB60DD" w:rsidRDefault="001E6E6B" w:rsidP="001E6E6B">
      <w:pPr>
        <w:spacing w:line="360" w:lineRule="auto"/>
        <w:ind w:right="141"/>
        <w:jc w:val="both"/>
        <w:rPr>
          <w:rFonts w:ascii="Palatino Linotype" w:eastAsiaTheme="minorHAnsi" w:hAnsi="Palatino Linotype" w:cs="TimesNewRomanPS-ItalicMT"/>
          <w:iCs/>
          <w:lang w:val="es-MX" w:eastAsia="en-US"/>
        </w:rPr>
      </w:pPr>
    </w:p>
    <w:p w14:paraId="109BC352" w14:textId="6EE7EFFC" w:rsidR="008B46AA" w:rsidRPr="00BB60DD" w:rsidRDefault="001E6E6B" w:rsidP="008B46AA">
      <w:pPr>
        <w:pStyle w:val="Prrafodelista"/>
        <w:numPr>
          <w:ilvl w:val="0"/>
          <w:numId w:val="39"/>
        </w:numPr>
        <w:spacing w:line="360" w:lineRule="auto"/>
        <w:ind w:right="141"/>
        <w:jc w:val="both"/>
        <w:rPr>
          <w:rFonts w:ascii="Palatino Linotype" w:eastAsiaTheme="minorHAnsi" w:hAnsi="Palatino Linotype" w:cs="TimesNewRomanPS-ItalicMT"/>
          <w:iCs/>
          <w:u w:val="thick"/>
          <w:lang w:val="es-MX" w:eastAsia="en-US"/>
        </w:rPr>
      </w:pPr>
      <w:r w:rsidRPr="00BB60DD">
        <w:rPr>
          <w:rFonts w:ascii="Palatino Linotype" w:eastAsiaTheme="minorHAnsi" w:hAnsi="Palatino Linotype" w:cs="TimesNewRomanPS-ItalicMT"/>
          <w:b/>
          <w:iCs/>
          <w:u w:val="thick"/>
          <w:lang w:val="es-MX" w:eastAsia="en-US"/>
        </w:rPr>
        <w:t>Directora de Recursos Materiales</w:t>
      </w:r>
      <w:r w:rsidR="008B46AA" w:rsidRPr="00BB60DD">
        <w:rPr>
          <w:rFonts w:ascii="Palatino Linotype" w:eastAsiaTheme="minorHAnsi" w:hAnsi="Palatino Linotype" w:cs="TimesNewRomanPS-ItalicMT"/>
          <w:b/>
          <w:iCs/>
          <w:u w:val="thick"/>
          <w:lang w:val="es-MX" w:eastAsia="en-US"/>
        </w:rPr>
        <w:t>.</w:t>
      </w:r>
    </w:p>
    <w:p w14:paraId="13BCF5CC" w14:textId="0D180E44" w:rsidR="001E6E6B" w:rsidRPr="00BB60DD" w:rsidRDefault="008B46AA" w:rsidP="001E6E6B">
      <w:pPr>
        <w:spacing w:line="360" w:lineRule="auto"/>
        <w:ind w:right="141"/>
        <w:jc w:val="both"/>
        <w:rPr>
          <w:rFonts w:ascii="Palatino Linotype" w:eastAsiaTheme="minorHAnsi" w:hAnsi="Palatino Linotype" w:cs="TimesNewRomanPS-ItalicMT"/>
          <w:iCs/>
          <w:lang w:val="es-MX" w:eastAsia="en-US"/>
        </w:rPr>
      </w:pPr>
      <w:r w:rsidRPr="00BB60DD">
        <w:rPr>
          <w:rFonts w:ascii="Palatino Linotype" w:eastAsiaTheme="minorHAnsi" w:hAnsi="Palatino Linotype" w:cs="TimesNewRomanPS-ItalicMT"/>
          <w:iCs/>
          <w:lang w:val="es-MX" w:eastAsia="en-US"/>
        </w:rPr>
        <w:t>I</w:t>
      </w:r>
      <w:r w:rsidR="001E6E6B" w:rsidRPr="00BB60DD">
        <w:rPr>
          <w:rFonts w:ascii="Palatino Linotype" w:eastAsiaTheme="minorHAnsi" w:hAnsi="Palatino Linotype" w:cs="TimesNewRomanPS-ItalicMT"/>
          <w:iCs/>
          <w:lang w:val="es-MX" w:eastAsia="en-US"/>
        </w:rPr>
        <w:t xml:space="preserve">nformó que, después de haber realizado una búsqueda en los archivos que obran en esa Dirección y sus Departamentos, </w:t>
      </w:r>
      <w:r w:rsidR="001E6E6B" w:rsidRPr="00BB60DD">
        <w:rPr>
          <w:rFonts w:ascii="Palatino Linotype" w:eastAsiaTheme="minorHAnsi" w:hAnsi="Palatino Linotype" w:cs="TimesNewRomanPS-ItalicMT"/>
          <w:b/>
          <w:iCs/>
          <w:u w:val="single"/>
          <w:lang w:val="es-MX" w:eastAsia="en-US"/>
        </w:rPr>
        <w:t>no se localizó registro con la información solicitada</w:t>
      </w:r>
      <w:r w:rsidR="001E6E6B" w:rsidRPr="00BB60DD">
        <w:rPr>
          <w:rFonts w:ascii="Palatino Linotype" w:eastAsiaTheme="minorHAnsi" w:hAnsi="Palatino Linotype" w:cs="TimesNewRomanPS-ItalicMT"/>
          <w:iCs/>
          <w:lang w:val="es-MX" w:eastAsia="en-US"/>
        </w:rPr>
        <w:t>; asimismo, referente al gasto y las facturas o pagos, comunicó que, se encuentra fuera de la competencia de esa Dirección y sus Departamentos.</w:t>
      </w:r>
    </w:p>
    <w:p w14:paraId="532E4370" w14:textId="77777777" w:rsidR="001E6E6B" w:rsidRPr="00BB60DD" w:rsidRDefault="001E6E6B" w:rsidP="001E6E6B">
      <w:pPr>
        <w:spacing w:line="360" w:lineRule="auto"/>
        <w:ind w:right="141"/>
        <w:jc w:val="both"/>
        <w:rPr>
          <w:rFonts w:ascii="Palatino Linotype" w:eastAsiaTheme="minorHAnsi" w:hAnsi="Palatino Linotype" w:cs="TimesNewRomanPS-ItalicMT"/>
          <w:iCs/>
          <w:lang w:val="es-MX" w:eastAsia="en-US"/>
        </w:rPr>
      </w:pPr>
    </w:p>
    <w:p w14:paraId="68B97780" w14:textId="77777777" w:rsidR="006743A3" w:rsidRPr="00BB60DD" w:rsidRDefault="001E6E6B" w:rsidP="006743A3">
      <w:pPr>
        <w:pStyle w:val="Prrafodelista"/>
        <w:numPr>
          <w:ilvl w:val="0"/>
          <w:numId w:val="39"/>
        </w:numPr>
        <w:ind w:right="141"/>
        <w:jc w:val="both"/>
        <w:rPr>
          <w:rFonts w:ascii="Palatino Linotype" w:eastAsiaTheme="minorHAnsi" w:hAnsi="Palatino Linotype" w:cs="TimesNewRomanPS-ItalicMT"/>
          <w:iCs/>
          <w:u w:val="thick"/>
          <w:lang w:val="es-MX" w:eastAsia="en-US"/>
        </w:rPr>
      </w:pPr>
      <w:r w:rsidRPr="00BB60DD">
        <w:rPr>
          <w:rFonts w:ascii="Palatino Linotype" w:eastAsiaTheme="minorHAnsi" w:hAnsi="Palatino Linotype" w:cs="TimesNewRomanPS-ItalicMT"/>
          <w:b/>
          <w:iCs/>
          <w:u w:val="thick"/>
          <w:lang w:val="es-MX" w:eastAsia="en-US"/>
        </w:rPr>
        <w:t>Coordinadora de Administración y Finanzas del Instituto Municipal de la Mujer</w:t>
      </w:r>
      <w:r w:rsidR="006743A3" w:rsidRPr="00BB60DD">
        <w:rPr>
          <w:rFonts w:ascii="Palatino Linotype" w:eastAsiaTheme="minorHAnsi" w:hAnsi="Palatino Linotype" w:cs="TimesNewRomanPS-ItalicMT"/>
          <w:iCs/>
          <w:u w:val="thick"/>
          <w:lang w:val="es-MX" w:eastAsia="en-US"/>
        </w:rPr>
        <w:t>.</w:t>
      </w:r>
    </w:p>
    <w:p w14:paraId="30DDFF99" w14:textId="41BC3283" w:rsidR="001E6E6B" w:rsidRPr="00BB60DD" w:rsidRDefault="006743A3" w:rsidP="001E6E6B">
      <w:pPr>
        <w:spacing w:line="360" w:lineRule="auto"/>
        <w:ind w:right="141"/>
        <w:jc w:val="both"/>
        <w:rPr>
          <w:rFonts w:ascii="Palatino Linotype" w:eastAsiaTheme="minorHAnsi" w:hAnsi="Palatino Linotype" w:cs="TimesNewRomanPS-ItalicMT"/>
          <w:iCs/>
          <w:lang w:val="es-MX" w:eastAsia="en-US"/>
        </w:rPr>
      </w:pPr>
      <w:r w:rsidRPr="00BB60DD">
        <w:rPr>
          <w:rFonts w:ascii="Palatino Linotype" w:eastAsiaTheme="minorHAnsi" w:hAnsi="Palatino Linotype" w:cs="TimesNewRomanPS-ItalicMT"/>
          <w:iCs/>
          <w:lang w:val="es-MX" w:eastAsia="en-US"/>
        </w:rPr>
        <w:t>I</w:t>
      </w:r>
      <w:r w:rsidR="001E6E6B" w:rsidRPr="00BB60DD">
        <w:rPr>
          <w:rFonts w:ascii="Palatino Linotype" w:eastAsiaTheme="minorHAnsi" w:hAnsi="Palatino Linotype" w:cs="TimesNewRomanPS-ItalicMT"/>
          <w:iCs/>
          <w:lang w:val="es-MX" w:eastAsia="en-US"/>
        </w:rPr>
        <w:t xml:space="preserve">nformó que </w:t>
      </w:r>
      <w:r w:rsidR="001E6E6B" w:rsidRPr="00BB60DD">
        <w:rPr>
          <w:rFonts w:ascii="Palatino Linotype" w:eastAsiaTheme="minorHAnsi" w:hAnsi="Palatino Linotype" w:cs="TimesNewRomanPS-ItalicMT"/>
          <w:b/>
          <w:iCs/>
          <w:u w:val="single"/>
          <w:lang w:val="es-MX" w:eastAsia="en-US"/>
        </w:rPr>
        <w:t>las compras realizadas, no rebasan los montos para contraer contrato</w:t>
      </w:r>
      <w:r w:rsidR="001E6E6B" w:rsidRPr="00BB60DD">
        <w:rPr>
          <w:rFonts w:ascii="Palatino Linotype" w:eastAsiaTheme="minorHAnsi" w:hAnsi="Palatino Linotype" w:cs="TimesNewRomanPS-ItalicMT"/>
          <w:iCs/>
          <w:lang w:val="es-MX" w:eastAsia="en-US"/>
        </w:rPr>
        <w:t xml:space="preserve">, por lo que, remitió los datos de: </w:t>
      </w:r>
      <w:r w:rsidR="001E6E6B" w:rsidRPr="00BB60DD">
        <w:rPr>
          <w:rFonts w:ascii="Palatino Linotype" w:eastAsiaTheme="minorHAnsi" w:hAnsi="Palatino Linotype" w:cs="TimesNewRomanPS-ItalicMT"/>
          <w:b/>
          <w:iCs/>
          <w:u w:val="single"/>
          <w:lang w:val="es-MX" w:eastAsia="en-US"/>
        </w:rPr>
        <w:t>las partidas presupuestales</w:t>
      </w:r>
      <w:r w:rsidR="001E6E6B" w:rsidRPr="00BB60DD">
        <w:rPr>
          <w:rFonts w:ascii="Palatino Linotype" w:eastAsiaTheme="minorHAnsi" w:hAnsi="Palatino Linotype" w:cs="TimesNewRomanPS-ItalicMT"/>
          <w:iCs/>
          <w:lang w:val="es-MX" w:eastAsia="en-US"/>
        </w:rPr>
        <w:t xml:space="preserve">, </w:t>
      </w:r>
      <w:r w:rsidR="001E6E6B" w:rsidRPr="00BB60DD">
        <w:rPr>
          <w:rFonts w:ascii="Palatino Linotype" w:eastAsiaTheme="minorHAnsi" w:hAnsi="Palatino Linotype" w:cs="TimesNewRomanPS-ItalicMT"/>
          <w:b/>
          <w:iCs/>
          <w:u w:val="single"/>
          <w:lang w:val="es-MX" w:eastAsia="en-US"/>
        </w:rPr>
        <w:t>el concepto</w:t>
      </w:r>
      <w:r w:rsidR="001E6E6B" w:rsidRPr="00BB60DD">
        <w:rPr>
          <w:rFonts w:ascii="Palatino Linotype" w:eastAsiaTheme="minorHAnsi" w:hAnsi="Palatino Linotype" w:cs="TimesNewRomanPS-ItalicMT"/>
          <w:iCs/>
          <w:lang w:val="es-MX" w:eastAsia="en-US"/>
        </w:rPr>
        <w:t xml:space="preserve"> y </w:t>
      </w:r>
      <w:r w:rsidR="001E6E6B" w:rsidRPr="00BB60DD">
        <w:rPr>
          <w:rFonts w:ascii="Palatino Linotype" w:eastAsiaTheme="minorHAnsi" w:hAnsi="Palatino Linotype" w:cs="TimesNewRomanPS-ItalicMT"/>
          <w:b/>
          <w:iCs/>
          <w:u w:val="single"/>
          <w:lang w:val="es-MX" w:eastAsia="en-US"/>
        </w:rPr>
        <w:t>el monto total de lo erogado en materiales de papelería y limpieza</w:t>
      </w:r>
      <w:r w:rsidR="001E6E6B" w:rsidRPr="00BB60DD">
        <w:rPr>
          <w:rFonts w:ascii="Palatino Linotype" w:eastAsiaTheme="minorHAnsi" w:hAnsi="Palatino Linotype" w:cs="TimesNewRomanPS-ItalicMT"/>
          <w:iCs/>
          <w:lang w:val="es-MX" w:eastAsia="en-US"/>
        </w:rPr>
        <w:t>.</w:t>
      </w:r>
    </w:p>
    <w:p w14:paraId="023DD959" w14:textId="356E06CC" w:rsidR="00100FB3" w:rsidRPr="00BB60DD" w:rsidRDefault="006743A3" w:rsidP="006743A3">
      <w:pPr>
        <w:spacing w:line="360" w:lineRule="auto"/>
        <w:ind w:right="141"/>
        <w:jc w:val="center"/>
        <w:rPr>
          <w:rFonts w:ascii="Palatino Linotype" w:eastAsiaTheme="minorHAnsi" w:hAnsi="Palatino Linotype" w:cs="TimesNewRomanPS-ItalicMT"/>
          <w:iCs/>
          <w:lang w:val="es-MX" w:eastAsia="en-US"/>
        </w:rPr>
      </w:pPr>
      <w:r w:rsidRPr="00BB60DD">
        <w:rPr>
          <w:rFonts w:ascii="Palatino Linotype" w:eastAsiaTheme="minorHAnsi" w:hAnsi="Palatino Linotype" w:cs="TimesNewRomanPS-ItalicMT"/>
          <w:iCs/>
          <w:noProof/>
          <w:lang w:val="es-MX" w:eastAsia="es-MX"/>
        </w:rPr>
        <w:drawing>
          <wp:inline distT="0" distB="0" distL="0" distR="0" wp14:anchorId="5C3D6E27" wp14:editId="7A33EF3E">
            <wp:extent cx="3728388" cy="1639562"/>
            <wp:effectExtent l="152400" t="152400" r="367665" b="3613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4215" cy="1655317"/>
                    </a:xfrm>
                    <a:prstGeom prst="rect">
                      <a:avLst/>
                    </a:prstGeom>
                    <a:ln>
                      <a:noFill/>
                    </a:ln>
                    <a:effectLst>
                      <a:outerShdw blurRad="292100" dist="139700" dir="2700000" algn="tl" rotWithShape="0">
                        <a:srgbClr val="333333">
                          <a:alpha val="65000"/>
                        </a:srgbClr>
                      </a:outerShdw>
                    </a:effectLst>
                  </pic:spPr>
                </pic:pic>
              </a:graphicData>
            </a:graphic>
          </wp:inline>
        </w:drawing>
      </w:r>
    </w:p>
    <w:p w14:paraId="19C7CE07" w14:textId="17EFC092" w:rsidR="00100FB3" w:rsidRPr="00BB60DD" w:rsidRDefault="00100FB3" w:rsidP="00100FB3">
      <w:pPr>
        <w:spacing w:line="360" w:lineRule="auto"/>
        <w:contextualSpacing/>
        <w:jc w:val="both"/>
        <w:rPr>
          <w:rFonts w:ascii="Palatino Linotype" w:hAnsi="Palatino Linotype" w:cs="Tahoma"/>
          <w:bCs/>
          <w:szCs w:val="22"/>
          <w:lang w:val="es-MX" w:eastAsia="es-MX"/>
        </w:rPr>
      </w:pPr>
      <w:r w:rsidRPr="00BB60DD">
        <w:rPr>
          <w:rFonts w:ascii="Palatino Linotype" w:eastAsia="Calibri" w:hAnsi="Palatino Linotype" w:cs="Tahoma"/>
          <w:szCs w:val="22"/>
          <w:lang w:val="es-MX"/>
        </w:rPr>
        <w:lastRenderedPageBreak/>
        <w:t xml:space="preserve">Ahora bien, de las constancias que obran en el expediente </w:t>
      </w:r>
      <w:r w:rsidRPr="00BB60DD">
        <w:rPr>
          <w:rFonts w:ascii="Palatino Linotype" w:hAnsi="Palatino Linotype" w:cs="Tahoma"/>
          <w:bCs/>
          <w:iCs/>
          <w:szCs w:val="22"/>
          <w:lang w:val="es-MX"/>
        </w:rPr>
        <w:t xml:space="preserve">se logra vislumbrar que el </w:t>
      </w:r>
      <w:r w:rsidRPr="00BB60DD">
        <w:rPr>
          <w:rFonts w:ascii="Palatino Linotype" w:hAnsi="Palatino Linotype" w:cs="Tahoma"/>
          <w:b/>
          <w:bCs/>
          <w:iCs/>
          <w:szCs w:val="22"/>
          <w:lang w:val="es-MX"/>
        </w:rPr>
        <w:t>Sujeto Obligado</w:t>
      </w:r>
      <w:r w:rsidRPr="00BB60DD">
        <w:rPr>
          <w:rFonts w:ascii="Palatino Linotype" w:hAnsi="Palatino Linotype" w:cs="Tahoma"/>
          <w:bCs/>
          <w:iCs/>
          <w:szCs w:val="22"/>
          <w:lang w:val="es-MX"/>
        </w:rPr>
        <w:t xml:space="preserve"> </w:t>
      </w:r>
      <w:r w:rsidRPr="00BB60DD">
        <w:rPr>
          <w:rFonts w:ascii="Palatino Linotype" w:hAnsi="Palatino Linotype" w:cs="Tahoma"/>
          <w:bCs/>
          <w:szCs w:val="22"/>
          <w:lang w:val="es-MX"/>
        </w:rPr>
        <w:t xml:space="preserve">turnó la solicitud de información, a la </w:t>
      </w:r>
      <w:r w:rsidRPr="00BB60DD">
        <w:rPr>
          <w:rFonts w:ascii="Palatino Linotype" w:hAnsi="Palatino Linotype" w:cs="Tahoma"/>
          <w:b/>
          <w:bCs/>
          <w:szCs w:val="22"/>
          <w:lang w:val="es-MX"/>
        </w:rPr>
        <w:t>Tesorería Municipal</w:t>
      </w:r>
      <w:r w:rsidR="006743A3" w:rsidRPr="00BB60DD">
        <w:rPr>
          <w:rFonts w:ascii="Palatino Linotype" w:hAnsi="Palatino Linotype" w:cs="Tahoma"/>
          <w:bCs/>
          <w:szCs w:val="22"/>
          <w:lang w:val="es-MX"/>
        </w:rPr>
        <w:t>,</w:t>
      </w:r>
      <w:r w:rsidR="006743A3" w:rsidRPr="00BB60DD">
        <w:rPr>
          <w:rFonts w:ascii="Palatino Linotype" w:hAnsi="Palatino Linotype" w:cs="Tahoma"/>
          <w:b/>
          <w:bCs/>
          <w:szCs w:val="22"/>
          <w:lang w:val="es-MX"/>
        </w:rPr>
        <w:t xml:space="preserve"> </w:t>
      </w:r>
      <w:r w:rsidR="006743A3" w:rsidRPr="00BB60DD">
        <w:rPr>
          <w:rFonts w:ascii="Palatino Linotype" w:hAnsi="Palatino Linotype" w:cs="Tahoma"/>
          <w:bCs/>
          <w:szCs w:val="22"/>
          <w:lang w:val="es-MX"/>
        </w:rPr>
        <w:t xml:space="preserve">la </w:t>
      </w:r>
      <w:r w:rsidR="006743A3" w:rsidRPr="00BB60DD">
        <w:rPr>
          <w:rFonts w:ascii="Palatino Linotype" w:hAnsi="Palatino Linotype" w:cs="Tahoma"/>
          <w:b/>
          <w:bCs/>
          <w:szCs w:val="22"/>
          <w:lang w:val="es-MX"/>
        </w:rPr>
        <w:t xml:space="preserve">Dirección de Recursos Materiales </w:t>
      </w:r>
      <w:r w:rsidR="006743A3" w:rsidRPr="00BB60DD">
        <w:rPr>
          <w:rFonts w:ascii="Palatino Linotype" w:hAnsi="Palatino Linotype" w:cs="Tahoma"/>
          <w:bCs/>
          <w:szCs w:val="22"/>
          <w:lang w:val="es-MX"/>
        </w:rPr>
        <w:t>y a la</w:t>
      </w:r>
      <w:r w:rsidR="006743A3" w:rsidRPr="00BB60DD">
        <w:rPr>
          <w:rFonts w:ascii="Palatino Linotype" w:hAnsi="Palatino Linotype" w:cs="Tahoma"/>
          <w:b/>
          <w:bCs/>
          <w:szCs w:val="22"/>
          <w:lang w:val="es-MX"/>
        </w:rPr>
        <w:t xml:space="preserve"> Coordinación de Administración y Finanzas del Instituto Municipal de la Mujer</w:t>
      </w:r>
      <w:r w:rsidRPr="00BB60DD">
        <w:rPr>
          <w:rFonts w:ascii="Palatino Linotype" w:hAnsi="Palatino Linotype" w:cs="Tahoma"/>
          <w:bCs/>
          <w:iCs/>
          <w:szCs w:val="22"/>
          <w:lang w:val="es-MX"/>
        </w:rPr>
        <w:t xml:space="preserve">, por lo que, es necesario hacer referencia al procedimiento de búsqueda </w:t>
      </w:r>
      <w:r w:rsidRPr="00BB60DD">
        <w:rPr>
          <w:rFonts w:ascii="Palatino Linotype" w:hAnsi="Palatino Linotype" w:cs="Tahoma"/>
          <w:bCs/>
          <w:szCs w:val="22"/>
          <w:lang w:val="es-MX"/>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213799D8" w14:textId="5907A1E4" w:rsidR="00100FB3" w:rsidRPr="00BB60DD" w:rsidRDefault="00100FB3" w:rsidP="00100FB3">
      <w:pPr>
        <w:spacing w:line="360" w:lineRule="auto"/>
        <w:contextualSpacing/>
        <w:jc w:val="both"/>
        <w:rPr>
          <w:rFonts w:ascii="Palatino Linotype" w:hAnsi="Palatino Linotype" w:cs="Tahoma"/>
          <w:bCs/>
          <w:sz w:val="22"/>
          <w:szCs w:val="22"/>
          <w:lang w:val="es-MX"/>
        </w:rPr>
      </w:pPr>
    </w:p>
    <w:p w14:paraId="6D15BFE5" w14:textId="77777777" w:rsidR="00100FB3" w:rsidRPr="00BB60DD" w:rsidRDefault="00100FB3" w:rsidP="00100FB3">
      <w:pPr>
        <w:numPr>
          <w:ilvl w:val="0"/>
          <w:numId w:val="21"/>
        </w:numPr>
        <w:spacing w:line="360" w:lineRule="auto"/>
        <w:contextualSpacing/>
        <w:jc w:val="both"/>
        <w:rPr>
          <w:rFonts w:ascii="Palatino Linotype" w:hAnsi="Palatino Linotype" w:cs="Tahoma"/>
          <w:bCs/>
          <w:szCs w:val="22"/>
          <w:lang w:val="es-MX"/>
        </w:rPr>
      </w:pPr>
      <w:r w:rsidRPr="00BB60DD">
        <w:rPr>
          <w:rFonts w:ascii="Palatino Linotype" w:hAnsi="Palatino Linotype" w:cs="Tahoma"/>
          <w:bCs/>
          <w:szCs w:val="22"/>
          <w:lang w:val="es-MX"/>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766F9884" w14:textId="77777777" w:rsidR="00100FB3" w:rsidRPr="00BB60DD" w:rsidRDefault="00100FB3" w:rsidP="00100FB3">
      <w:pPr>
        <w:numPr>
          <w:ilvl w:val="0"/>
          <w:numId w:val="21"/>
        </w:numPr>
        <w:spacing w:line="360" w:lineRule="auto"/>
        <w:contextualSpacing/>
        <w:jc w:val="both"/>
        <w:rPr>
          <w:rFonts w:ascii="Palatino Linotype" w:hAnsi="Palatino Linotype" w:cs="Tahoma"/>
          <w:bCs/>
          <w:szCs w:val="22"/>
          <w:lang w:val="es-MX"/>
        </w:rPr>
      </w:pPr>
      <w:r w:rsidRPr="00BB60DD">
        <w:rPr>
          <w:rFonts w:ascii="Palatino Linotype" w:hAnsi="Palatino Linotype" w:cs="Tahoma"/>
          <w:bCs/>
          <w:szCs w:val="22"/>
          <w:lang w:val="es-MX"/>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323B088C" w14:textId="77777777" w:rsidR="00100FB3" w:rsidRPr="00BB60DD" w:rsidRDefault="00100FB3" w:rsidP="00100FB3">
      <w:pPr>
        <w:spacing w:line="360" w:lineRule="auto"/>
        <w:contextualSpacing/>
        <w:jc w:val="both"/>
        <w:rPr>
          <w:rFonts w:ascii="Palatino Linotype" w:hAnsi="Palatino Linotype" w:cs="Tahoma"/>
          <w:bCs/>
          <w:iCs/>
          <w:sz w:val="22"/>
          <w:szCs w:val="22"/>
          <w:lang w:val="es-MX"/>
        </w:rPr>
      </w:pPr>
      <w:r w:rsidRPr="00BB60DD">
        <w:rPr>
          <w:rFonts w:ascii="Palatino Linotype" w:hAnsi="Palatino Linotype" w:cs="Tahoma"/>
          <w:bCs/>
          <w:iCs/>
          <w:sz w:val="22"/>
          <w:szCs w:val="22"/>
          <w:lang w:val="es-MX"/>
        </w:rPr>
        <w:t xml:space="preserve"> </w:t>
      </w:r>
    </w:p>
    <w:p w14:paraId="1DC3C1CC" w14:textId="77777777" w:rsidR="00100FB3" w:rsidRPr="00BB60DD" w:rsidRDefault="00100FB3" w:rsidP="00100FB3">
      <w:pPr>
        <w:autoSpaceDE w:val="0"/>
        <w:autoSpaceDN w:val="0"/>
        <w:adjustRightInd w:val="0"/>
        <w:spacing w:line="360" w:lineRule="auto"/>
        <w:jc w:val="both"/>
        <w:rPr>
          <w:rFonts w:ascii="Palatino Linotype" w:hAnsi="Palatino Linotype" w:cs="Tahoma"/>
          <w:bCs/>
          <w:szCs w:val="22"/>
          <w:lang w:val="es-MX"/>
        </w:rPr>
      </w:pPr>
      <w:r w:rsidRPr="00BB60DD">
        <w:rPr>
          <w:rFonts w:ascii="Palatino Linotype" w:hAnsi="Palatino Linotype" w:cs="Tahoma"/>
          <w:bCs/>
          <w:szCs w:val="22"/>
          <w:lang w:val="es-MX"/>
        </w:rPr>
        <w:t xml:space="preserve">Así, a efecto de determinar si el </w:t>
      </w:r>
      <w:r w:rsidRPr="00BB60DD">
        <w:rPr>
          <w:rFonts w:ascii="Palatino Linotype" w:hAnsi="Palatino Linotype" w:cs="Tahoma"/>
          <w:b/>
          <w:bCs/>
          <w:szCs w:val="22"/>
          <w:lang w:val="es-MX"/>
        </w:rPr>
        <w:t>Sujeto Obligado</w:t>
      </w:r>
      <w:r w:rsidRPr="00BB60DD">
        <w:rPr>
          <w:rFonts w:ascii="Palatino Linotype" w:hAnsi="Palatino Linotype" w:cs="Tahoma"/>
          <w:bCs/>
          <w:szCs w:val="22"/>
          <w:lang w:val="es-MX"/>
        </w:rPr>
        <w:t xml:space="preserve"> cumplió con el procedimiento de búsqueda, resulta necesario traer a estudio nuevamente el </w:t>
      </w:r>
      <w:r w:rsidRPr="00BB60DD">
        <w:rPr>
          <w:rFonts w:ascii="Palatino Linotype" w:hAnsi="Palatino Linotype" w:cs="Tahoma"/>
          <w:b/>
          <w:bCs/>
          <w:szCs w:val="22"/>
          <w:lang w:val="es-MX"/>
        </w:rPr>
        <w:t xml:space="preserve">Código Reglamentario Municipal de Toluca, </w:t>
      </w:r>
      <w:r w:rsidRPr="00BB60DD">
        <w:rPr>
          <w:rFonts w:ascii="Palatino Linotype" w:hAnsi="Palatino Linotype" w:cs="Tahoma"/>
          <w:bCs/>
          <w:szCs w:val="22"/>
          <w:lang w:val="es-MX"/>
        </w:rPr>
        <w:t xml:space="preserve">en el cual se establece que, el </w:t>
      </w:r>
      <w:r w:rsidRPr="00BB60DD">
        <w:rPr>
          <w:rFonts w:ascii="Palatino Linotype" w:hAnsi="Palatino Linotype" w:cs="Tahoma"/>
          <w:b/>
          <w:bCs/>
          <w:szCs w:val="22"/>
          <w:lang w:val="es-MX"/>
        </w:rPr>
        <w:t>Sujeto Obligado</w:t>
      </w:r>
      <w:r w:rsidRPr="00BB60DD">
        <w:rPr>
          <w:rFonts w:ascii="Palatino Linotype" w:hAnsi="Palatino Linotype" w:cs="Tahoma"/>
          <w:bCs/>
          <w:szCs w:val="22"/>
          <w:lang w:val="es-MX"/>
        </w:rPr>
        <w:t xml:space="preserve"> para el ejercicio de sus funciones, contará con diversas unidades administrativas, entre otras las siguientes:</w:t>
      </w:r>
    </w:p>
    <w:p w14:paraId="79EE67E7" w14:textId="77777777" w:rsidR="00100FB3" w:rsidRPr="00BB60DD" w:rsidRDefault="00100FB3" w:rsidP="00100FB3">
      <w:pPr>
        <w:spacing w:line="360" w:lineRule="auto"/>
        <w:jc w:val="both"/>
        <w:rPr>
          <w:rFonts w:ascii="Palatino Linotype" w:hAnsi="Palatino Linotype"/>
          <w:sz w:val="22"/>
          <w:szCs w:val="20"/>
          <w:lang w:val="es-MX"/>
        </w:rPr>
      </w:pPr>
    </w:p>
    <w:p w14:paraId="63BB6260" w14:textId="77777777" w:rsidR="006743A3" w:rsidRPr="00BB60DD" w:rsidRDefault="006743A3" w:rsidP="00100FB3">
      <w:pPr>
        <w:spacing w:line="360" w:lineRule="auto"/>
        <w:jc w:val="both"/>
        <w:rPr>
          <w:rFonts w:ascii="Palatino Linotype" w:hAnsi="Palatino Linotype"/>
          <w:sz w:val="22"/>
          <w:szCs w:val="20"/>
          <w:lang w:val="es-MX"/>
        </w:rPr>
      </w:pPr>
    </w:p>
    <w:p w14:paraId="4A14FCFB" w14:textId="77777777" w:rsidR="00100FB3" w:rsidRPr="00BB60DD" w:rsidRDefault="00100FB3" w:rsidP="00100FB3">
      <w:pPr>
        <w:ind w:left="567" w:right="567"/>
        <w:contextualSpacing/>
        <w:jc w:val="center"/>
        <w:rPr>
          <w:rFonts w:ascii="Palatino Linotype" w:hAnsi="Palatino Linotype"/>
          <w:b/>
          <w:bCs/>
          <w:i/>
          <w:kern w:val="28"/>
          <w:sz w:val="22"/>
          <w:szCs w:val="56"/>
          <w:lang w:val="es-MX"/>
        </w:rPr>
      </w:pPr>
      <w:r w:rsidRPr="00BB60DD">
        <w:rPr>
          <w:rFonts w:ascii="Palatino Linotype" w:hAnsi="Palatino Linotype"/>
          <w:i/>
          <w:kern w:val="28"/>
          <w:sz w:val="22"/>
          <w:szCs w:val="56"/>
          <w:lang w:val="es-MX"/>
        </w:rPr>
        <w:lastRenderedPageBreak/>
        <w:t>“</w:t>
      </w:r>
      <w:r w:rsidRPr="00BB60DD">
        <w:rPr>
          <w:rFonts w:ascii="Palatino Linotype" w:hAnsi="Palatino Linotype"/>
          <w:b/>
          <w:bCs/>
          <w:i/>
          <w:kern w:val="28"/>
          <w:sz w:val="22"/>
          <w:szCs w:val="56"/>
          <w:lang w:val="es-MX"/>
        </w:rPr>
        <w:t>SECCIÓN TERCERA</w:t>
      </w:r>
    </w:p>
    <w:p w14:paraId="223A10F6" w14:textId="77777777" w:rsidR="00100FB3" w:rsidRPr="00BB60DD" w:rsidRDefault="00100FB3" w:rsidP="00100FB3">
      <w:pPr>
        <w:ind w:left="567" w:right="567"/>
        <w:contextualSpacing/>
        <w:jc w:val="center"/>
        <w:rPr>
          <w:rFonts w:ascii="Palatino Linotype" w:hAnsi="Palatino Linotype"/>
          <w:b/>
          <w:bCs/>
          <w:i/>
          <w:kern w:val="28"/>
          <w:sz w:val="22"/>
          <w:szCs w:val="56"/>
          <w:u w:val="thick"/>
          <w:lang w:val="es-MX"/>
        </w:rPr>
      </w:pPr>
      <w:r w:rsidRPr="00BB60DD">
        <w:rPr>
          <w:rFonts w:ascii="Palatino Linotype" w:hAnsi="Palatino Linotype"/>
          <w:b/>
          <w:bCs/>
          <w:i/>
          <w:kern w:val="28"/>
          <w:sz w:val="22"/>
          <w:szCs w:val="56"/>
          <w:u w:val="thick"/>
          <w:lang w:val="es-MX"/>
        </w:rPr>
        <w:t>DE LA TESORERÍA MUNICIPAL</w:t>
      </w:r>
    </w:p>
    <w:p w14:paraId="28A976CC" w14:textId="77777777" w:rsidR="00100FB3" w:rsidRPr="00BB60DD" w:rsidRDefault="00100FB3" w:rsidP="00100FB3">
      <w:pPr>
        <w:ind w:left="567" w:right="567"/>
        <w:contextualSpacing/>
        <w:jc w:val="both"/>
        <w:rPr>
          <w:rFonts w:ascii="Palatino Linotype" w:hAnsi="Palatino Linotype"/>
          <w:i/>
          <w:kern w:val="28"/>
          <w:sz w:val="22"/>
          <w:szCs w:val="56"/>
          <w:lang w:val="es-MX"/>
        </w:rPr>
      </w:pPr>
    </w:p>
    <w:p w14:paraId="083F4A40" w14:textId="77777777" w:rsidR="00100FB3" w:rsidRPr="00BB60DD" w:rsidRDefault="00100FB3" w:rsidP="00100FB3">
      <w:pPr>
        <w:ind w:left="567" w:right="567"/>
        <w:contextualSpacing/>
        <w:jc w:val="both"/>
        <w:rPr>
          <w:rFonts w:ascii="Palatino Linotype" w:hAnsi="Palatino Linotype"/>
          <w:i/>
          <w:kern w:val="28"/>
          <w:sz w:val="22"/>
          <w:szCs w:val="56"/>
          <w:lang w:val="es-MX"/>
        </w:rPr>
      </w:pPr>
      <w:r w:rsidRPr="00BB60DD">
        <w:rPr>
          <w:rFonts w:ascii="Palatino Linotype" w:hAnsi="Palatino Linotype"/>
          <w:b/>
          <w:bCs/>
          <w:i/>
          <w:kern w:val="28"/>
          <w:sz w:val="22"/>
          <w:szCs w:val="56"/>
          <w:lang w:val="es-MX"/>
        </w:rPr>
        <w:t>Artículo 3.19.</w:t>
      </w:r>
      <w:r w:rsidRPr="00BB60DD">
        <w:rPr>
          <w:rFonts w:ascii="Palatino Linotype" w:hAnsi="Palatino Linotype"/>
          <w:i/>
          <w:kern w:val="28"/>
          <w:sz w:val="22"/>
          <w:szCs w:val="56"/>
          <w:lang w:val="es-MX"/>
        </w:rPr>
        <w:t xml:space="preserve"> La o el titular de la Tesorería Municipal tendrá las siguientes atribuciones: </w:t>
      </w:r>
    </w:p>
    <w:p w14:paraId="7F10406E" w14:textId="77777777" w:rsidR="00100FB3" w:rsidRPr="00BB60DD" w:rsidRDefault="00100FB3" w:rsidP="00100FB3">
      <w:pPr>
        <w:ind w:left="567" w:right="567"/>
        <w:contextualSpacing/>
        <w:jc w:val="both"/>
        <w:rPr>
          <w:rFonts w:ascii="Palatino Linotype" w:hAnsi="Palatino Linotype"/>
          <w:i/>
          <w:kern w:val="28"/>
          <w:sz w:val="22"/>
          <w:szCs w:val="56"/>
          <w:lang w:val="es-MX"/>
        </w:rPr>
      </w:pPr>
      <w:r w:rsidRPr="00BB60DD">
        <w:rPr>
          <w:rFonts w:ascii="Palatino Linotype" w:hAnsi="Palatino Linotype"/>
          <w:b/>
          <w:bCs/>
          <w:i/>
          <w:kern w:val="28"/>
          <w:sz w:val="22"/>
          <w:szCs w:val="56"/>
          <w:lang w:val="es-MX"/>
        </w:rPr>
        <w:t>I.</w:t>
      </w:r>
      <w:r w:rsidRPr="00BB60DD">
        <w:rPr>
          <w:rFonts w:ascii="Palatino Linotype" w:hAnsi="Palatino Linotype"/>
          <w:i/>
          <w:kern w:val="28"/>
          <w:sz w:val="22"/>
          <w:szCs w:val="56"/>
          <w:lang w:val="es-MX"/>
        </w:rPr>
        <w:t xml:space="preserve"> Coordinar la orientación técnica a los contribuyentes en el cumplimiento de sus obligaciones fiscales, el calendario de aplicación de las disposiciones tributarias y los procedimientos para su debida observancia; </w:t>
      </w:r>
    </w:p>
    <w:p w14:paraId="2D84AB3B" w14:textId="77777777" w:rsidR="00100FB3" w:rsidRPr="00BB60DD" w:rsidRDefault="00100FB3" w:rsidP="00100FB3">
      <w:pPr>
        <w:ind w:left="567" w:right="567"/>
        <w:contextualSpacing/>
        <w:jc w:val="both"/>
        <w:rPr>
          <w:rFonts w:ascii="Palatino Linotype" w:hAnsi="Palatino Linotype"/>
          <w:i/>
          <w:kern w:val="28"/>
          <w:sz w:val="22"/>
          <w:szCs w:val="56"/>
          <w:lang w:val="es-MX"/>
        </w:rPr>
      </w:pPr>
    </w:p>
    <w:p w14:paraId="55A9C63B" w14:textId="77777777" w:rsidR="00100FB3" w:rsidRPr="00BB60DD" w:rsidRDefault="00100FB3" w:rsidP="00100FB3">
      <w:pPr>
        <w:ind w:left="567" w:right="567"/>
        <w:contextualSpacing/>
        <w:jc w:val="both"/>
        <w:rPr>
          <w:rFonts w:ascii="Palatino Linotype" w:hAnsi="Palatino Linotype"/>
          <w:i/>
          <w:kern w:val="28"/>
          <w:sz w:val="22"/>
          <w:szCs w:val="56"/>
          <w:lang w:val="es-MX"/>
        </w:rPr>
      </w:pPr>
      <w:r w:rsidRPr="00BB60DD">
        <w:rPr>
          <w:rFonts w:ascii="Palatino Linotype" w:hAnsi="Palatino Linotype"/>
          <w:b/>
          <w:bCs/>
          <w:i/>
          <w:kern w:val="28"/>
          <w:sz w:val="22"/>
          <w:szCs w:val="56"/>
          <w:lang w:val="es-MX"/>
        </w:rPr>
        <w:t>II.</w:t>
      </w:r>
      <w:r w:rsidRPr="00BB60DD">
        <w:rPr>
          <w:rFonts w:ascii="Palatino Linotype" w:hAnsi="Palatino Linotype"/>
          <w:i/>
          <w:kern w:val="28"/>
          <w:sz w:val="22"/>
          <w:szCs w:val="56"/>
          <w:lang w:val="es-MX"/>
        </w:rPr>
        <w:t xml:space="preserve"> Administrar, instrumentar, planear, implementar y supervisar la operación y desarrollo de la actividad catastral para la inscripción o actualización de la información de los predios en el Padrón Catastral Municipal y en el Sistema Integral de Información Catastral conforme a las disposiciones aplicables en la materia; </w:t>
      </w:r>
    </w:p>
    <w:p w14:paraId="6D26B06E" w14:textId="77777777" w:rsidR="00100FB3" w:rsidRPr="00BB60DD" w:rsidRDefault="00100FB3" w:rsidP="00100FB3">
      <w:pPr>
        <w:ind w:left="567" w:right="567"/>
        <w:contextualSpacing/>
        <w:jc w:val="both"/>
        <w:rPr>
          <w:rFonts w:ascii="Palatino Linotype" w:hAnsi="Palatino Linotype"/>
          <w:i/>
          <w:kern w:val="28"/>
          <w:sz w:val="22"/>
          <w:szCs w:val="56"/>
          <w:lang w:val="es-MX"/>
        </w:rPr>
      </w:pPr>
    </w:p>
    <w:p w14:paraId="004B547D" w14:textId="77777777" w:rsidR="00100FB3" w:rsidRPr="00BB60DD" w:rsidRDefault="00100FB3" w:rsidP="00100FB3">
      <w:pPr>
        <w:ind w:left="567" w:right="567"/>
        <w:contextualSpacing/>
        <w:jc w:val="both"/>
        <w:rPr>
          <w:rFonts w:ascii="Palatino Linotype" w:hAnsi="Palatino Linotype"/>
          <w:i/>
          <w:kern w:val="28"/>
          <w:sz w:val="22"/>
          <w:szCs w:val="56"/>
          <w:lang w:val="es-MX"/>
        </w:rPr>
      </w:pPr>
      <w:r w:rsidRPr="00BB60DD">
        <w:rPr>
          <w:rFonts w:ascii="Palatino Linotype" w:hAnsi="Palatino Linotype"/>
          <w:b/>
          <w:bCs/>
          <w:i/>
          <w:kern w:val="28"/>
          <w:sz w:val="22"/>
          <w:szCs w:val="56"/>
          <w:lang w:val="es-MX"/>
        </w:rPr>
        <w:t>III.</w:t>
      </w:r>
      <w:r w:rsidRPr="00BB60DD">
        <w:rPr>
          <w:rFonts w:ascii="Palatino Linotype" w:hAnsi="Palatino Linotype"/>
          <w:i/>
          <w:kern w:val="28"/>
          <w:sz w:val="22"/>
          <w:szCs w:val="56"/>
          <w:lang w:val="es-MX"/>
        </w:rPr>
        <w:t xml:space="preserve"> Aplicar el procedimiento administrativo de ejecución para recuperar y/o cancelar los créditos fiscales, cuentas incobrables y cuentas incosteables; </w:t>
      </w:r>
    </w:p>
    <w:p w14:paraId="64F501DF" w14:textId="77777777" w:rsidR="00100FB3" w:rsidRPr="00BB60DD" w:rsidRDefault="00100FB3" w:rsidP="00100FB3">
      <w:pPr>
        <w:ind w:left="567" w:right="567"/>
        <w:contextualSpacing/>
        <w:jc w:val="both"/>
        <w:rPr>
          <w:rFonts w:ascii="Palatino Linotype" w:hAnsi="Palatino Linotype"/>
          <w:i/>
          <w:kern w:val="28"/>
          <w:sz w:val="22"/>
          <w:szCs w:val="56"/>
          <w:lang w:val="es-MX"/>
        </w:rPr>
      </w:pPr>
    </w:p>
    <w:p w14:paraId="2655A646" w14:textId="77777777" w:rsidR="00100FB3" w:rsidRPr="00BB60DD" w:rsidRDefault="00100FB3" w:rsidP="00100FB3">
      <w:pPr>
        <w:ind w:left="567" w:right="567"/>
        <w:contextualSpacing/>
        <w:jc w:val="both"/>
        <w:rPr>
          <w:rFonts w:ascii="Palatino Linotype" w:hAnsi="Palatino Linotype"/>
          <w:i/>
          <w:kern w:val="28"/>
          <w:sz w:val="22"/>
          <w:szCs w:val="56"/>
          <w:lang w:val="es-MX"/>
        </w:rPr>
      </w:pPr>
      <w:r w:rsidRPr="00BB60DD">
        <w:rPr>
          <w:rFonts w:ascii="Palatino Linotype" w:hAnsi="Palatino Linotype"/>
          <w:b/>
          <w:bCs/>
          <w:i/>
          <w:kern w:val="28"/>
          <w:sz w:val="22"/>
          <w:szCs w:val="56"/>
          <w:lang w:val="es-MX"/>
        </w:rPr>
        <w:t>IV.</w:t>
      </w:r>
      <w:r w:rsidRPr="00BB60DD">
        <w:rPr>
          <w:rFonts w:ascii="Palatino Linotype" w:hAnsi="Palatino Linotype"/>
          <w:i/>
          <w:kern w:val="28"/>
          <w:sz w:val="22"/>
          <w:szCs w:val="56"/>
          <w:lang w:val="es-MX"/>
        </w:rPr>
        <w:t xml:space="preserve"> Emitir las políticas que en materia de ejercicio presupuestal sean de observancia por las dependencias municipales; </w:t>
      </w:r>
    </w:p>
    <w:p w14:paraId="3ED8A0A0" w14:textId="77777777" w:rsidR="00100FB3" w:rsidRPr="00BB60DD" w:rsidRDefault="00100FB3" w:rsidP="00100FB3">
      <w:pPr>
        <w:ind w:left="567" w:right="567"/>
        <w:contextualSpacing/>
        <w:jc w:val="both"/>
        <w:rPr>
          <w:rFonts w:ascii="Palatino Linotype" w:hAnsi="Palatino Linotype"/>
          <w:i/>
          <w:kern w:val="28"/>
          <w:sz w:val="22"/>
          <w:szCs w:val="56"/>
          <w:lang w:val="es-MX"/>
        </w:rPr>
      </w:pPr>
    </w:p>
    <w:p w14:paraId="1796E1C2" w14:textId="77777777" w:rsidR="00100FB3" w:rsidRPr="00BB60DD" w:rsidRDefault="00100FB3" w:rsidP="00100FB3">
      <w:pPr>
        <w:ind w:left="567" w:right="567"/>
        <w:contextualSpacing/>
        <w:jc w:val="both"/>
        <w:rPr>
          <w:rFonts w:ascii="Palatino Linotype" w:hAnsi="Palatino Linotype"/>
          <w:i/>
          <w:kern w:val="28"/>
          <w:sz w:val="22"/>
          <w:szCs w:val="56"/>
          <w:lang w:val="es-MX"/>
        </w:rPr>
      </w:pPr>
      <w:r w:rsidRPr="00BB60DD">
        <w:rPr>
          <w:rFonts w:ascii="Palatino Linotype" w:hAnsi="Palatino Linotype"/>
          <w:b/>
          <w:bCs/>
          <w:i/>
          <w:kern w:val="28"/>
          <w:sz w:val="22"/>
          <w:szCs w:val="56"/>
          <w:lang w:val="es-MX"/>
        </w:rPr>
        <w:t>V.</w:t>
      </w:r>
      <w:r w:rsidRPr="00BB60DD">
        <w:rPr>
          <w:rFonts w:ascii="Palatino Linotype" w:hAnsi="Palatino Linotype"/>
          <w:i/>
          <w:kern w:val="28"/>
          <w:sz w:val="22"/>
          <w:szCs w:val="56"/>
          <w:lang w:val="es-MX"/>
        </w:rPr>
        <w:t xml:space="preserve"> Proponer las disposiciones de racionalidad, austeridad y disciplina presupuestales; </w:t>
      </w:r>
    </w:p>
    <w:p w14:paraId="125F9BD5" w14:textId="77777777" w:rsidR="00100FB3" w:rsidRPr="00BB60DD" w:rsidRDefault="00100FB3" w:rsidP="00100FB3">
      <w:pPr>
        <w:ind w:left="567" w:right="567"/>
        <w:contextualSpacing/>
        <w:jc w:val="both"/>
        <w:rPr>
          <w:rFonts w:ascii="Palatino Linotype" w:hAnsi="Palatino Linotype"/>
          <w:i/>
          <w:kern w:val="28"/>
          <w:sz w:val="22"/>
          <w:szCs w:val="56"/>
          <w:lang w:val="es-MX"/>
        </w:rPr>
      </w:pPr>
    </w:p>
    <w:p w14:paraId="78E9F160" w14:textId="77777777" w:rsidR="00100FB3" w:rsidRPr="00BB60DD" w:rsidRDefault="00100FB3" w:rsidP="00100FB3">
      <w:pPr>
        <w:ind w:left="567" w:right="567"/>
        <w:contextualSpacing/>
        <w:jc w:val="both"/>
        <w:rPr>
          <w:rFonts w:ascii="Palatino Linotype" w:hAnsi="Palatino Linotype"/>
          <w:i/>
          <w:kern w:val="28"/>
          <w:sz w:val="22"/>
          <w:szCs w:val="56"/>
          <w:lang w:val="es-MX"/>
        </w:rPr>
      </w:pPr>
      <w:r w:rsidRPr="00BB60DD">
        <w:rPr>
          <w:rFonts w:ascii="Palatino Linotype" w:hAnsi="Palatino Linotype"/>
          <w:b/>
          <w:bCs/>
          <w:i/>
          <w:kern w:val="28"/>
          <w:sz w:val="22"/>
          <w:szCs w:val="56"/>
          <w:lang w:val="es-MX"/>
        </w:rPr>
        <w:t>VI.</w:t>
      </w:r>
      <w:r w:rsidRPr="00BB60DD">
        <w:rPr>
          <w:rFonts w:ascii="Palatino Linotype" w:hAnsi="Palatino Linotype"/>
          <w:i/>
          <w:kern w:val="28"/>
          <w:sz w:val="22"/>
          <w:szCs w:val="56"/>
          <w:lang w:val="es-MX"/>
        </w:rPr>
        <w:t xml:space="preserve"> Otorgar suficiencia presupuestal a las solicitudes de adquisiciones y servicios, así como las ampliaciones del monto del gasto operativo de las dependencias y organismos auxiliares; </w:t>
      </w:r>
    </w:p>
    <w:p w14:paraId="41DDD627" w14:textId="77777777" w:rsidR="00100FB3" w:rsidRPr="00BB60DD" w:rsidRDefault="00100FB3" w:rsidP="00100FB3">
      <w:pPr>
        <w:ind w:left="567" w:right="567"/>
        <w:contextualSpacing/>
        <w:jc w:val="both"/>
        <w:rPr>
          <w:rFonts w:ascii="Palatino Linotype" w:hAnsi="Palatino Linotype"/>
          <w:i/>
          <w:kern w:val="28"/>
          <w:sz w:val="22"/>
          <w:szCs w:val="56"/>
          <w:lang w:val="es-MX"/>
        </w:rPr>
      </w:pPr>
    </w:p>
    <w:p w14:paraId="766D6DC2" w14:textId="77777777" w:rsidR="00100FB3" w:rsidRPr="00BB60DD" w:rsidRDefault="00100FB3" w:rsidP="00100FB3">
      <w:pPr>
        <w:ind w:left="567" w:right="567"/>
        <w:contextualSpacing/>
        <w:jc w:val="both"/>
        <w:rPr>
          <w:rFonts w:ascii="Palatino Linotype" w:hAnsi="Palatino Linotype"/>
          <w:i/>
          <w:kern w:val="28"/>
          <w:sz w:val="22"/>
          <w:szCs w:val="56"/>
          <w:lang w:val="es-MX"/>
        </w:rPr>
      </w:pPr>
      <w:r w:rsidRPr="00BB60DD">
        <w:rPr>
          <w:rFonts w:ascii="Palatino Linotype" w:hAnsi="Palatino Linotype"/>
          <w:b/>
          <w:bCs/>
          <w:i/>
          <w:kern w:val="28"/>
          <w:sz w:val="22"/>
          <w:szCs w:val="56"/>
          <w:lang w:val="es-MX"/>
        </w:rPr>
        <w:t>VII.</w:t>
      </w:r>
      <w:r w:rsidRPr="00BB60DD">
        <w:rPr>
          <w:rFonts w:ascii="Palatino Linotype" w:hAnsi="Palatino Linotype"/>
          <w:i/>
          <w:kern w:val="28"/>
          <w:sz w:val="22"/>
          <w:szCs w:val="56"/>
          <w:lang w:val="es-MX"/>
        </w:rPr>
        <w:t xml:space="preserve"> </w:t>
      </w:r>
      <w:r w:rsidRPr="00BB60DD">
        <w:rPr>
          <w:rFonts w:ascii="Palatino Linotype" w:hAnsi="Palatino Linotype"/>
          <w:b/>
          <w:bCs/>
          <w:i/>
          <w:kern w:val="28"/>
          <w:sz w:val="22"/>
          <w:szCs w:val="56"/>
          <w:u w:val="single"/>
          <w:lang w:val="es-MX"/>
        </w:rPr>
        <w:t>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w:t>
      </w:r>
      <w:r w:rsidRPr="00BB60DD">
        <w:rPr>
          <w:rFonts w:ascii="Palatino Linotype" w:hAnsi="Palatino Linotype"/>
          <w:i/>
          <w:kern w:val="28"/>
          <w:sz w:val="22"/>
          <w:szCs w:val="56"/>
          <w:lang w:val="es-MX"/>
        </w:rPr>
        <w:t>;</w:t>
      </w:r>
    </w:p>
    <w:p w14:paraId="5F189247" w14:textId="77777777" w:rsidR="00100FB3" w:rsidRPr="00BB60DD" w:rsidRDefault="00100FB3" w:rsidP="00100FB3">
      <w:pPr>
        <w:ind w:left="567" w:right="567"/>
        <w:contextualSpacing/>
        <w:jc w:val="both"/>
        <w:rPr>
          <w:rFonts w:ascii="Palatino Linotype" w:hAnsi="Palatino Linotype"/>
          <w:i/>
          <w:kern w:val="28"/>
          <w:sz w:val="22"/>
          <w:szCs w:val="56"/>
          <w:lang w:val="es-MX"/>
        </w:rPr>
      </w:pPr>
    </w:p>
    <w:p w14:paraId="4CB08FB9" w14:textId="77777777" w:rsidR="00100FB3" w:rsidRPr="00BB60DD" w:rsidRDefault="00100FB3" w:rsidP="00100FB3">
      <w:pPr>
        <w:ind w:left="567" w:right="567"/>
        <w:contextualSpacing/>
        <w:jc w:val="both"/>
        <w:rPr>
          <w:rFonts w:ascii="Palatino Linotype" w:hAnsi="Palatino Linotype"/>
          <w:i/>
          <w:kern w:val="28"/>
          <w:sz w:val="22"/>
          <w:szCs w:val="56"/>
          <w:lang w:val="es-MX"/>
        </w:rPr>
      </w:pPr>
      <w:r w:rsidRPr="00BB60DD">
        <w:rPr>
          <w:rFonts w:ascii="Palatino Linotype" w:hAnsi="Palatino Linotype"/>
          <w:b/>
          <w:bCs/>
          <w:i/>
          <w:kern w:val="28"/>
          <w:sz w:val="22"/>
          <w:szCs w:val="56"/>
          <w:lang w:val="es-MX"/>
        </w:rPr>
        <w:t>VIII.</w:t>
      </w:r>
      <w:r w:rsidRPr="00BB60DD">
        <w:rPr>
          <w:rFonts w:ascii="Palatino Linotype" w:hAnsi="Palatino Linotype"/>
          <w:i/>
          <w:kern w:val="28"/>
          <w:sz w:val="22"/>
          <w:szCs w:val="56"/>
          <w:lang w:val="es-MX"/>
        </w:rPr>
        <w:t xml:space="preserve"> Coadyuvar con el presidente municipal en los juicios de carácter fiscal que se ventilen ante cualquier tribunal, cuando tenga interés la hacienda pública municipal, así como en la tramitación de los recursos administrativos de inconformidad en materia fiscal que interpongan los contribuyentes; </w:t>
      </w:r>
    </w:p>
    <w:p w14:paraId="2C86958F" w14:textId="77777777" w:rsidR="00100FB3" w:rsidRPr="00BB60DD" w:rsidRDefault="00100FB3" w:rsidP="00100FB3">
      <w:pPr>
        <w:ind w:left="567" w:right="567"/>
        <w:contextualSpacing/>
        <w:jc w:val="both"/>
        <w:rPr>
          <w:rFonts w:ascii="Palatino Linotype" w:hAnsi="Palatino Linotype"/>
          <w:i/>
          <w:kern w:val="28"/>
          <w:sz w:val="22"/>
          <w:szCs w:val="56"/>
          <w:lang w:val="es-MX"/>
        </w:rPr>
      </w:pPr>
    </w:p>
    <w:p w14:paraId="42245143" w14:textId="77777777" w:rsidR="00100FB3" w:rsidRPr="00BB60DD" w:rsidRDefault="00100FB3" w:rsidP="00100FB3">
      <w:pPr>
        <w:ind w:left="567" w:right="567"/>
        <w:contextualSpacing/>
        <w:jc w:val="both"/>
        <w:rPr>
          <w:rFonts w:ascii="Palatino Linotype" w:hAnsi="Palatino Linotype"/>
          <w:i/>
          <w:kern w:val="28"/>
          <w:sz w:val="22"/>
          <w:szCs w:val="56"/>
        </w:rPr>
      </w:pPr>
      <w:r w:rsidRPr="00BB60DD">
        <w:rPr>
          <w:rFonts w:ascii="Palatino Linotype" w:hAnsi="Palatino Linotype"/>
          <w:b/>
          <w:bCs/>
          <w:i/>
          <w:kern w:val="28"/>
          <w:sz w:val="22"/>
          <w:szCs w:val="56"/>
          <w:lang w:val="es-MX"/>
        </w:rPr>
        <w:t>IX.</w:t>
      </w:r>
      <w:r w:rsidRPr="00BB60DD">
        <w:rPr>
          <w:rFonts w:ascii="Palatino Linotype" w:hAnsi="Palatino Linotype"/>
          <w:i/>
          <w:kern w:val="28"/>
          <w:sz w:val="22"/>
          <w:szCs w:val="56"/>
          <w:lang w:val="es-MX"/>
        </w:rPr>
        <w:t xml:space="preserve"> Administrar, instrumentar, planear, implementar y supervisar la operación y desarrollo de la actividad catastral para la inscripción o actualización de la </w:t>
      </w:r>
      <w:r w:rsidRPr="00BB60DD">
        <w:rPr>
          <w:rFonts w:ascii="Palatino Linotype" w:hAnsi="Palatino Linotype"/>
          <w:i/>
          <w:kern w:val="28"/>
          <w:sz w:val="22"/>
          <w:szCs w:val="56"/>
        </w:rPr>
        <w:t>información de los predios en el Padrón Catastral Municipal y en el Sistema Integral de Información Catastral conforme a las disposiciones aplicables en la materia;</w:t>
      </w:r>
    </w:p>
    <w:p w14:paraId="064E47AB" w14:textId="77777777" w:rsidR="00100FB3" w:rsidRPr="00BB60DD" w:rsidRDefault="00100FB3" w:rsidP="00100FB3">
      <w:pPr>
        <w:ind w:left="567" w:right="567"/>
        <w:contextualSpacing/>
        <w:jc w:val="both"/>
        <w:rPr>
          <w:rFonts w:ascii="Palatino Linotype" w:hAnsi="Palatino Linotype"/>
          <w:i/>
          <w:kern w:val="28"/>
          <w:sz w:val="22"/>
          <w:szCs w:val="56"/>
        </w:rPr>
      </w:pPr>
    </w:p>
    <w:p w14:paraId="042013D0" w14:textId="77777777" w:rsidR="00100FB3" w:rsidRPr="00BB60DD" w:rsidRDefault="00100FB3" w:rsidP="00100FB3">
      <w:pPr>
        <w:ind w:left="567" w:right="567"/>
        <w:contextualSpacing/>
        <w:jc w:val="both"/>
        <w:rPr>
          <w:rFonts w:ascii="Palatino Linotype" w:hAnsi="Palatino Linotype"/>
          <w:i/>
          <w:kern w:val="28"/>
          <w:sz w:val="22"/>
          <w:szCs w:val="56"/>
        </w:rPr>
      </w:pPr>
      <w:r w:rsidRPr="00BB60DD">
        <w:rPr>
          <w:rFonts w:ascii="Palatino Linotype" w:hAnsi="Palatino Linotype"/>
          <w:b/>
          <w:bCs/>
          <w:i/>
          <w:kern w:val="28"/>
          <w:sz w:val="22"/>
          <w:szCs w:val="56"/>
        </w:rPr>
        <w:t xml:space="preserve"> X.</w:t>
      </w:r>
      <w:r w:rsidRPr="00BB60DD">
        <w:rPr>
          <w:rFonts w:ascii="Palatino Linotype" w:hAnsi="Palatino Linotype"/>
          <w:i/>
          <w:kern w:val="28"/>
          <w:sz w:val="22"/>
          <w:szCs w:val="56"/>
        </w:rPr>
        <w:t xml:space="preserve"> Corroborar que se lleve a cabo la debida garantía del interés fiscal, cuando así lo determinen las disposiciones legales; Hacer efectivos los depósitos, fianzas, títulos de crédito </w:t>
      </w:r>
      <w:r w:rsidRPr="00BB60DD">
        <w:rPr>
          <w:rFonts w:ascii="Palatino Linotype" w:hAnsi="Palatino Linotype"/>
          <w:i/>
          <w:kern w:val="28"/>
          <w:sz w:val="22"/>
          <w:szCs w:val="56"/>
        </w:rPr>
        <w:lastRenderedPageBreak/>
        <w:t>y en general cualquier garantía o derecho otorgado para garantizar el interés fiscal, incluyendo el adeudo de intereses o de los accesorios legales generados por pago extemporáneo;</w:t>
      </w:r>
    </w:p>
    <w:p w14:paraId="5DA4B7E0" w14:textId="77777777" w:rsidR="00100FB3" w:rsidRPr="00BB60DD" w:rsidRDefault="00100FB3" w:rsidP="00100FB3">
      <w:pPr>
        <w:ind w:left="567" w:right="567"/>
        <w:contextualSpacing/>
        <w:jc w:val="both"/>
        <w:rPr>
          <w:rFonts w:ascii="Palatino Linotype" w:hAnsi="Palatino Linotype"/>
          <w:i/>
          <w:kern w:val="28"/>
          <w:sz w:val="22"/>
          <w:szCs w:val="56"/>
        </w:rPr>
      </w:pPr>
    </w:p>
    <w:p w14:paraId="132EF7C0" w14:textId="77777777" w:rsidR="00100FB3" w:rsidRPr="00BB60DD" w:rsidRDefault="00100FB3" w:rsidP="00100FB3">
      <w:pPr>
        <w:ind w:left="567" w:right="567"/>
        <w:contextualSpacing/>
        <w:jc w:val="both"/>
        <w:rPr>
          <w:rFonts w:ascii="Palatino Linotype" w:hAnsi="Palatino Linotype"/>
          <w:i/>
          <w:kern w:val="28"/>
          <w:sz w:val="22"/>
          <w:szCs w:val="56"/>
        </w:rPr>
      </w:pPr>
      <w:r w:rsidRPr="00BB60DD">
        <w:rPr>
          <w:rFonts w:ascii="Palatino Linotype" w:hAnsi="Palatino Linotype"/>
          <w:b/>
          <w:bCs/>
          <w:i/>
          <w:kern w:val="28"/>
          <w:sz w:val="22"/>
          <w:szCs w:val="56"/>
        </w:rPr>
        <w:t>XI.</w:t>
      </w:r>
      <w:r w:rsidRPr="00BB60DD">
        <w:rPr>
          <w:rFonts w:ascii="Palatino Linotype" w:hAnsi="Palatino Linotype"/>
          <w:i/>
          <w:kern w:val="28"/>
          <w:sz w:val="22"/>
          <w:szCs w:val="56"/>
        </w:rPr>
        <w:t xml:space="preserve"> Ejercer en el ámbito de su competencia las atribuciones derivadas del sistema estatal de coordinación hacendaria, así como de los convenios y acuerdos que se celebren en el marco del propio sistema;</w:t>
      </w:r>
    </w:p>
    <w:p w14:paraId="0BE33F65" w14:textId="77777777" w:rsidR="00100FB3" w:rsidRPr="00BB60DD" w:rsidRDefault="00100FB3" w:rsidP="00100FB3">
      <w:pPr>
        <w:ind w:left="567" w:right="567"/>
        <w:contextualSpacing/>
        <w:jc w:val="both"/>
        <w:rPr>
          <w:rFonts w:ascii="Palatino Linotype" w:hAnsi="Palatino Linotype"/>
          <w:i/>
          <w:kern w:val="28"/>
          <w:sz w:val="22"/>
          <w:szCs w:val="56"/>
        </w:rPr>
      </w:pPr>
    </w:p>
    <w:p w14:paraId="2803B379" w14:textId="77777777" w:rsidR="00100FB3" w:rsidRPr="00BB60DD" w:rsidRDefault="00100FB3" w:rsidP="00100FB3">
      <w:pPr>
        <w:ind w:left="567" w:right="567"/>
        <w:contextualSpacing/>
        <w:jc w:val="both"/>
        <w:rPr>
          <w:rFonts w:ascii="Palatino Linotype" w:hAnsi="Palatino Linotype"/>
          <w:i/>
          <w:kern w:val="28"/>
          <w:sz w:val="22"/>
          <w:szCs w:val="56"/>
        </w:rPr>
      </w:pPr>
      <w:r w:rsidRPr="00BB60DD">
        <w:rPr>
          <w:rFonts w:ascii="Palatino Linotype" w:hAnsi="Palatino Linotype"/>
          <w:b/>
          <w:bCs/>
          <w:i/>
          <w:kern w:val="28"/>
          <w:sz w:val="22"/>
          <w:szCs w:val="56"/>
        </w:rPr>
        <w:t xml:space="preserve">XII. </w:t>
      </w:r>
      <w:r w:rsidRPr="00BB60DD">
        <w:rPr>
          <w:rFonts w:ascii="Palatino Linotype" w:hAnsi="Palatino Linotype"/>
          <w:i/>
          <w:kern w:val="28"/>
          <w:sz w:val="22"/>
          <w:szCs w:val="56"/>
        </w:rPr>
        <w:t>Determinar, liquidar, recaudar, fiscalizar y administrar las contribuciones, aprovechamientos, los productos y en general, todos los ingresos municipales cualquiera que sea su naturaleza, en los términos de los ordenamientos jurídicos aplicables;</w:t>
      </w:r>
    </w:p>
    <w:p w14:paraId="3109021F" w14:textId="77777777" w:rsidR="00100FB3" w:rsidRPr="00BB60DD" w:rsidRDefault="00100FB3" w:rsidP="00100FB3">
      <w:pPr>
        <w:ind w:left="567" w:right="567"/>
        <w:contextualSpacing/>
        <w:jc w:val="both"/>
        <w:rPr>
          <w:rFonts w:ascii="Palatino Linotype" w:hAnsi="Palatino Linotype"/>
          <w:i/>
          <w:kern w:val="28"/>
          <w:sz w:val="22"/>
          <w:szCs w:val="56"/>
        </w:rPr>
      </w:pPr>
    </w:p>
    <w:p w14:paraId="41A33EF2" w14:textId="77777777" w:rsidR="00100FB3" w:rsidRPr="00BB60DD" w:rsidRDefault="00100FB3" w:rsidP="00100FB3">
      <w:pPr>
        <w:ind w:left="567" w:right="567"/>
        <w:contextualSpacing/>
        <w:jc w:val="both"/>
        <w:rPr>
          <w:rFonts w:ascii="Palatino Linotype" w:hAnsi="Palatino Linotype"/>
          <w:i/>
          <w:kern w:val="28"/>
          <w:sz w:val="22"/>
          <w:szCs w:val="56"/>
        </w:rPr>
      </w:pPr>
      <w:r w:rsidRPr="00BB60DD">
        <w:rPr>
          <w:rFonts w:ascii="Palatino Linotype" w:hAnsi="Palatino Linotype"/>
          <w:b/>
          <w:bCs/>
          <w:i/>
          <w:kern w:val="28"/>
          <w:sz w:val="22"/>
          <w:szCs w:val="56"/>
        </w:rPr>
        <w:t>XIII.</w:t>
      </w:r>
      <w:r w:rsidRPr="00BB60DD">
        <w:rPr>
          <w:rFonts w:ascii="Palatino Linotype" w:hAnsi="Palatino Linotype"/>
          <w:i/>
          <w:kern w:val="28"/>
          <w:sz w:val="22"/>
          <w:szCs w:val="56"/>
        </w:rPr>
        <w:t xml:space="preserve"> Vigilar que se recauden los ingresos por los distintos conceptos impositivos que señala el Presupuesto y la Ley de Ingresos para el ejercicio fiscal del año en curso;</w:t>
      </w:r>
    </w:p>
    <w:p w14:paraId="2EB2A208" w14:textId="77777777" w:rsidR="00100FB3" w:rsidRPr="00BB60DD" w:rsidRDefault="00100FB3" w:rsidP="00100FB3">
      <w:pPr>
        <w:ind w:left="567" w:right="567"/>
        <w:contextualSpacing/>
        <w:jc w:val="both"/>
        <w:rPr>
          <w:rFonts w:ascii="Palatino Linotype" w:hAnsi="Palatino Linotype"/>
          <w:i/>
          <w:kern w:val="28"/>
          <w:sz w:val="22"/>
          <w:szCs w:val="56"/>
        </w:rPr>
      </w:pPr>
    </w:p>
    <w:p w14:paraId="15FED7C3" w14:textId="77777777" w:rsidR="00100FB3" w:rsidRPr="00BB60DD" w:rsidRDefault="00100FB3" w:rsidP="00100FB3">
      <w:pPr>
        <w:ind w:left="567" w:right="567"/>
        <w:contextualSpacing/>
        <w:jc w:val="both"/>
        <w:rPr>
          <w:rFonts w:ascii="Palatino Linotype" w:hAnsi="Palatino Linotype"/>
          <w:i/>
          <w:kern w:val="28"/>
          <w:sz w:val="22"/>
          <w:szCs w:val="56"/>
        </w:rPr>
      </w:pPr>
      <w:r w:rsidRPr="00BB60DD">
        <w:rPr>
          <w:rFonts w:ascii="Palatino Linotype" w:hAnsi="Palatino Linotype"/>
          <w:b/>
          <w:bCs/>
          <w:i/>
          <w:kern w:val="28"/>
          <w:sz w:val="22"/>
          <w:szCs w:val="56"/>
        </w:rPr>
        <w:t>XIV.</w:t>
      </w:r>
      <w:r w:rsidRPr="00BB60DD">
        <w:rPr>
          <w:rFonts w:ascii="Palatino Linotype" w:hAnsi="Palatino Linotype"/>
          <w:i/>
          <w:kern w:val="28"/>
          <w:sz w:val="22"/>
          <w:szCs w:val="56"/>
        </w:rPr>
        <w:t xml:space="preserve"> Enunciar la política financiera y crediticia del Municipio; Proponer al Ayuntamiento los presupuestos de ingresos y egresos los cuales deberán ser elaborados y etiquetados con perspectiva de género, informar de su ejercicio y sugerir las modificaciones, en caso necesario;</w:t>
      </w:r>
    </w:p>
    <w:p w14:paraId="6CA818EC" w14:textId="77777777" w:rsidR="00100FB3" w:rsidRPr="00BB60DD" w:rsidRDefault="00100FB3" w:rsidP="00100FB3">
      <w:pPr>
        <w:ind w:left="567" w:right="567"/>
        <w:contextualSpacing/>
        <w:jc w:val="both"/>
        <w:rPr>
          <w:rFonts w:ascii="Palatino Linotype" w:hAnsi="Palatino Linotype"/>
          <w:i/>
          <w:kern w:val="28"/>
          <w:sz w:val="22"/>
          <w:szCs w:val="56"/>
        </w:rPr>
      </w:pPr>
    </w:p>
    <w:p w14:paraId="07D101B6" w14:textId="77777777" w:rsidR="00100FB3" w:rsidRPr="00BB60DD" w:rsidRDefault="00100FB3" w:rsidP="00100FB3">
      <w:pPr>
        <w:ind w:left="567" w:right="567"/>
        <w:contextualSpacing/>
        <w:jc w:val="both"/>
        <w:rPr>
          <w:rFonts w:ascii="Palatino Linotype" w:hAnsi="Palatino Linotype"/>
          <w:i/>
          <w:kern w:val="28"/>
          <w:sz w:val="22"/>
          <w:szCs w:val="56"/>
        </w:rPr>
      </w:pPr>
      <w:r w:rsidRPr="00BB60DD">
        <w:rPr>
          <w:rFonts w:ascii="Palatino Linotype" w:hAnsi="Palatino Linotype"/>
          <w:b/>
          <w:bCs/>
          <w:i/>
          <w:kern w:val="28"/>
          <w:sz w:val="22"/>
          <w:szCs w:val="56"/>
        </w:rPr>
        <w:t>XV.</w:t>
      </w:r>
      <w:r w:rsidRPr="00BB60DD">
        <w:rPr>
          <w:rFonts w:ascii="Palatino Linotype" w:hAnsi="Palatino Linotype"/>
          <w:i/>
          <w:kern w:val="28"/>
          <w:sz w:val="22"/>
          <w:szCs w:val="56"/>
        </w:rPr>
        <w:t xml:space="preserve"> Emitir los criterios y políticas para la aplicación de los ordenamientos fiscales, así como resolver las diferencias que se susciten en la interpretación de los mismos, en términos de lo que dispone el Código Financiero;</w:t>
      </w:r>
    </w:p>
    <w:p w14:paraId="783B4CD9" w14:textId="77777777" w:rsidR="00100FB3" w:rsidRPr="00BB60DD" w:rsidRDefault="00100FB3" w:rsidP="00100FB3">
      <w:pPr>
        <w:ind w:left="567" w:right="567"/>
        <w:contextualSpacing/>
        <w:jc w:val="both"/>
        <w:rPr>
          <w:rFonts w:ascii="Palatino Linotype" w:hAnsi="Palatino Linotype"/>
          <w:i/>
          <w:kern w:val="28"/>
          <w:sz w:val="22"/>
          <w:szCs w:val="56"/>
        </w:rPr>
      </w:pPr>
    </w:p>
    <w:p w14:paraId="160027B5" w14:textId="77777777" w:rsidR="00100FB3" w:rsidRPr="00BB60DD" w:rsidRDefault="00100FB3" w:rsidP="00100FB3">
      <w:pPr>
        <w:ind w:left="567" w:right="567"/>
        <w:contextualSpacing/>
        <w:jc w:val="both"/>
        <w:rPr>
          <w:rFonts w:ascii="Palatino Linotype" w:hAnsi="Palatino Linotype"/>
          <w:i/>
          <w:kern w:val="28"/>
          <w:sz w:val="22"/>
          <w:szCs w:val="56"/>
        </w:rPr>
      </w:pPr>
      <w:r w:rsidRPr="00BB60DD">
        <w:rPr>
          <w:rFonts w:ascii="Palatino Linotype" w:hAnsi="Palatino Linotype"/>
          <w:b/>
          <w:bCs/>
          <w:i/>
          <w:kern w:val="28"/>
          <w:sz w:val="22"/>
          <w:szCs w:val="56"/>
        </w:rPr>
        <w:t>XVI.</w:t>
      </w:r>
      <w:r w:rsidRPr="00BB60DD">
        <w:rPr>
          <w:rFonts w:ascii="Palatino Linotype" w:hAnsi="Palatino Linotype"/>
          <w:i/>
          <w:kern w:val="28"/>
          <w:sz w:val="22"/>
          <w:szCs w:val="56"/>
        </w:rPr>
        <w:t xml:space="preserve"> Vigilar el cumplimiento de las disposiciones legales de carácter fiscal, aplicables en el ámbito municipal; Autorizar y verificar la reasignación de recursos presupuestarios a otros programas sociales prioritarios mediante el dictamen correspondiente, en conjunto con la Unidad de Información, Planeación, Programación y Evaluación, informando de ello al Ayuntamiento;</w:t>
      </w:r>
    </w:p>
    <w:p w14:paraId="1EFFFC6F" w14:textId="77777777" w:rsidR="00100FB3" w:rsidRPr="00BB60DD" w:rsidRDefault="00100FB3" w:rsidP="00100FB3">
      <w:pPr>
        <w:ind w:left="567" w:right="567"/>
        <w:contextualSpacing/>
        <w:jc w:val="both"/>
        <w:rPr>
          <w:rFonts w:ascii="Palatino Linotype" w:hAnsi="Palatino Linotype"/>
          <w:i/>
          <w:kern w:val="28"/>
          <w:sz w:val="22"/>
          <w:szCs w:val="56"/>
        </w:rPr>
      </w:pPr>
    </w:p>
    <w:p w14:paraId="5D83F235" w14:textId="77777777" w:rsidR="00100FB3" w:rsidRPr="00BB60DD" w:rsidRDefault="00100FB3" w:rsidP="00100FB3">
      <w:pPr>
        <w:ind w:left="567" w:right="567"/>
        <w:contextualSpacing/>
        <w:jc w:val="both"/>
        <w:rPr>
          <w:rFonts w:ascii="Palatino Linotype" w:hAnsi="Palatino Linotype"/>
          <w:i/>
          <w:kern w:val="28"/>
          <w:sz w:val="22"/>
          <w:szCs w:val="56"/>
        </w:rPr>
      </w:pPr>
      <w:r w:rsidRPr="00BB60DD">
        <w:rPr>
          <w:rFonts w:ascii="Palatino Linotype" w:hAnsi="Palatino Linotype"/>
          <w:b/>
          <w:bCs/>
          <w:i/>
          <w:kern w:val="28"/>
          <w:sz w:val="22"/>
          <w:szCs w:val="56"/>
        </w:rPr>
        <w:t>XVII.</w:t>
      </w:r>
      <w:r w:rsidRPr="00BB60DD">
        <w:rPr>
          <w:rFonts w:ascii="Palatino Linotype" w:hAnsi="Palatino Linotype"/>
          <w:i/>
          <w:kern w:val="28"/>
          <w:sz w:val="22"/>
          <w:szCs w:val="56"/>
        </w:rPr>
        <w:t xml:space="preserve"> Administrar los estacionamientos de propiedad municipal, en términos de lo que dispone el Capítulo Octavo del Título Sexto de este Código;</w:t>
      </w:r>
    </w:p>
    <w:p w14:paraId="29EFCAD3" w14:textId="77777777" w:rsidR="00100FB3" w:rsidRPr="00BB60DD" w:rsidRDefault="00100FB3" w:rsidP="00100FB3">
      <w:pPr>
        <w:ind w:left="567" w:right="567"/>
        <w:contextualSpacing/>
        <w:jc w:val="both"/>
        <w:rPr>
          <w:rFonts w:ascii="Palatino Linotype" w:hAnsi="Palatino Linotype"/>
          <w:i/>
          <w:kern w:val="28"/>
          <w:sz w:val="22"/>
          <w:szCs w:val="56"/>
        </w:rPr>
      </w:pPr>
    </w:p>
    <w:p w14:paraId="6F44C5E2" w14:textId="77777777" w:rsidR="00100FB3" w:rsidRPr="00BB60DD" w:rsidRDefault="00100FB3" w:rsidP="00100FB3">
      <w:pPr>
        <w:ind w:left="567" w:right="567"/>
        <w:contextualSpacing/>
        <w:jc w:val="both"/>
        <w:rPr>
          <w:rFonts w:ascii="Palatino Linotype" w:hAnsi="Palatino Linotype"/>
          <w:i/>
          <w:kern w:val="28"/>
          <w:sz w:val="22"/>
          <w:szCs w:val="56"/>
        </w:rPr>
      </w:pPr>
      <w:r w:rsidRPr="00BB60DD">
        <w:rPr>
          <w:rFonts w:ascii="Palatino Linotype" w:hAnsi="Palatino Linotype"/>
          <w:b/>
          <w:bCs/>
          <w:i/>
          <w:kern w:val="28"/>
          <w:sz w:val="22"/>
          <w:szCs w:val="56"/>
        </w:rPr>
        <w:t>XVIII.</w:t>
      </w:r>
      <w:r w:rsidRPr="00BB60DD">
        <w:rPr>
          <w:rFonts w:ascii="Palatino Linotype" w:hAnsi="Palatino Linotype"/>
          <w:i/>
          <w:kern w:val="28"/>
          <w:sz w:val="22"/>
          <w:szCs w:val="56"/>
        </w:rPr>
        <w:t xml:space="preserve"> Elaborar y resguardar los padrones de contribuyentes del municipio de Toluca;</w:t>
      </w:r>
    </w:p>
    <w:p w14:paraId="3C686903" w14:textId="77777777" w:rsidR="00100FB3" w:rsidRPr="00BB60DD" w:rsidRDefault="00100FB3" w:rsidP="00100FB3">
      <w:pPr>
        <w:ind w:left="567" w:right="567"/>
        <w:contextualSpacing/>
        <w:jc w:val="both"/>
        <w:rPr>
          <w:rFonts w:ascii="Palatino Linotype" w:hAnsi="Palatino Linotype"/>
          <w:i/>
          <w:kern w:val="28"/>
          <w:sz w:val="22"/>
          <w:szCs w:val="56"/>
        </w:rPr>
      </w:pPr>
    </w:p>
    <w:p w14:paraId="0C915FF3" w14:textId="77777777" w:rsidR="00100FB3" w:rsidRPr="00BB60DD" w:rsidRDefault="00100FB3" w:rsidP="00100FB3">
      <w:pPr>
        <w:ind w:left="567" w:right="567"/>
        <w:contextualSpacing/>
        <w:jc w:val="both"/>
        <w:rPr>
          <w:rFonts w:ascii="Palatino Linotype" w:hAnsi="Palatino Linotype"/>
          <w:i/>
          <w:kern w:val="28"/>
          <w:sz w:val="22"/>
          <w:szCs w:val="56"/>
        </w:rPr>
      </w:pPr>
      <w:r w:rsidRPr="00BB60DD">
        <w:rPr>
          <w:rFonts w:ascii="Palatino Linotype" w:hAnsi="Palatino Linotype"/>
          <w:b/>
          <w:bCs/>
          <w:i/>
          <w:kern w:val="28"/>
          <w:sz w:val="22"/>
          <w:szCs w:val="56"/>
        </w:rPr>
        <w:t>XIX.</w:t>
      </w:r>
      <w:r w:rsidRPr="00BB60DD">
        <w:rPr>
          <w:rFonts w:ascii="Palatino Linotype" w:hAnsi="Palatino Linotype"/>
          <w:i/>
          <w:kern w:val="28"/>
          <w:sz w:val="22"/>
          <w:szCs w:val="56"/>
        </w:rPr>
        <w:t xml:space="preserve"> Dar a conocer a las dependencias que conforman la administración pública municipal, conjuntamente con la Unidad de Información, Planeación, Programación y Evaluación, la información necesaria para la formulación del Presupuesto de Egresos Municipal, en observancia a la normatividad aplicable;</w:t>
      </w:r>
    </w:p>
    <w:p w14:paraId="401AA82C" w14:textId="77777777" w:rsidR="00100FB3" w:rsidRPr="00BB60DD" w:rsidRDefault="00100FB3" w:rsidP="00100FB3">
      <w:pPr>
        <w:ind w:left="567" w:right="567"/>
        <w:contextualSpacing/>
        <w:jc w:val="both"/>
        <w:rPr>
          <w:rFonts w:ascii="Palatino Linotype" w:hAnsi="Palatino Linotype"/>
          <w:i/>
          <w:kern w:val="28"/>
          <w:sz w:val="22"/>
          <w:szCs w:val="56"/>
        </w:rPr>
      </w:pPr>
    </w:p>
    <w:p w14:paraId="59B270FB" w14:textId="77777777" w:rsidR="00100FB3" w:rsidRPr="00BB60DD" w:rsidRDefault="00100FB3" w:rsidP="00100FB3">
      <w:pPr>
        <w:ind w:left="567" w:right="567"/>
        <w:contextualSpacing/>
        <w:jc w:val="both"/>
        <w:rPr>
          <w:rFonts w:ascii="Palatino Linotype" w:hAnsi="Palatino Linotype"/>
          <w:i/>
          <w:kern w:val="28"/>
          <w:sz w:val="22"/>
          <w:szCs w:val="56"/>
        </w:rPr>
      </w:pPr>
      <w:r w:rsidRPr="00BB60DD">
        <w:rPr>
          <w:rFonts w:ascii="Palatino Linotype" w:hAnsi="Palatino Linotype"/>
          <w:b/>
          <w:bCs/>
          <w:i/>
          <w:kern w:val="28"/>
          <w:sz w:val="22"/>
          <w:szCs w:val="56"/>
        </w:rPr>
        <w:lastRenderedPageBreak/>
        <w:t>XX.</w:t>
      </w:r>
      <w:r w:rsidRPr="00BB60DD">
        <w:rPr>
          <w:rFonts w:ascii="Palatino Linotype" w:hAnsi="Palatino Linotype"/>
          <w:i/>
          <w:kern w:val="28"/>
          <w:sz w:val="22"/>
          <w:szCs w:val="56"/>
        </w:rPr>
        <w:t xml:space="preserve"> </w:t>
      </w:r>
      <w:r w:rsidRPr="00BB60DD">
        <w:rPr>
          <w:rFonts w:ascii="Palatino Linotype" w:hAnsi="Palatino Linotype"/>
          <w:b/>
          <w:bCs/>
          <w:i/>
          <w:kern w:val="28"/>
          <w:sz w:val="22"/>
          <w:szCs w:val="56"/>
          <w:u w:val="single"/>
        </w:rPr>
        <w:t>Analizar las solicitudes de asignación presupuestaria entregadas por las áreas y, en su caso emitir las notificaciones correspondientes</w:t>
      </w:r>
      <w:r w:rsidRPr="00BB60DD">
        <w:rPr>
          <w:rFonts w:ascii="Palatino Linotype" w:hAnsi="Palatino Linotype"/>
          <w:i/>
          <w:kern w:val="28"/>
          <w:sz w:val="22"/>
          <w:szCs w:val="56"/>
        </w:rPr>
        <w:t>;</w:t>
      </w:r>
    </w:p>
    <w:p w14:paraId="2DA53496" w14:textId="77777777" w:rsidR="00100FB3" w:rsidRPr="00BB60DD" w:rsidRDefault="00100FB3" w:rsidP="00100FB3">
      <w:pPr>
        <w:ind w:left="567" w:right="567"/>
        <w:contextualSpacing/>
        <w:jc w:val="both"/>
        <w:rPr>
          <w:rFonts w:ascii="Palatino Linotype" w:hAnsi="Palatino Linotype"/>
          <w:i/>
          <w:kern w:val="28"/>
          <w:sz w:val="22"/>
          <w:szCs w:val="56"/>
        </w:rPr>
      </w:pPr>
    </w:p>
    <w:p w14:paraId="35DF2B72" w14:textId="77777777" w:rsidR="00100FB3" w:rsidRPr="00BB60DD" w:rsidRDefault="00100FB3" w:rsidP="00100FB3">
      <w:pPr>
        <w:ind w:left="567" w:right="567"/>
        <w:contextualSpacing/>
        <w:jc w:val="both"/>
        <w:rPr>
          <w:rFonts w:ascii="Palatino Linotype" w:hAnsi="Palatino Linotype"/>
          <w:b/>
          <w:bCs/>
          <w:i/>
          <w:kern w:val="28"/>
          <w:sz w:val="22"/>
          <w:szCs w:val="56"/>
          <w:u w:val="single"/>
        </w:rPr>
      </w:pPr>
      <w:r w:rsidRPr="00BB60DD">
        <w:rPr>
          <w:rFonts w:ascii="Palatino Linotype" w:hAnsi="Palatino Linotype"/>
          <w:b/>
          <w:bCs/>
          <w:i/>
          <w:kern w:val="28"/>
          <w:sz w:val="22"/>
          <w:szCs w:val="56"/>
        </w:rPr>
        <w:t>XXI.</w:t>
      </w:r>
      <w:r w:rsidRPr="00BB60DD">
        <w:rPr>
          <w:rFonts w:ascii="Palatino Linotype" w:hAnsi="Palatino Linotype"/>
          <w:i/>
          <w:kern w:val="28"/>
          <w:sz w:val="22"/>
          <w:szCs w:val="56"/>
        </w:rPr>
        <w:t xml:space="preserve"> </w:t>
      </w:r>
      <w:r w:rsidRPr="00BB60DD">
        <w:rPr>
          <w:rFonts w:ascii="Palatino Linotype" w:hAnsi="Palatino Linotype"/>
          <w:b/>
          <w:bCs/>
          <w:i/>
          <w:kern w:val="28"/>
          <w:sz w:val="22"/>
          <w:szCs w:val="56"/>
          <w:u w:val="single"/>
        </w:rPr>
        <w:t xml:space="preserve">Presentar ante el Ayuntamiento </w:t>
      </w:r>
      <w:bookmarkStart w:id="2" w:name="_Hlk192003930"/>
      <w:r w:rsidRPr="00BB60DD">
        <w:rPr>
          <w:rFonts w:ascii="Palatino Linotype" w:hAnsi="Palatino Linotype"/>
          <w:b/>
          <w:bCs/>
          <w:i/>
          <w:kern w:val="28"/>
          <w:sz w:val="22"/>
          <w:szCs w:val="56"/>
          <w:u w:val="single"/>
        </w:rPr>
        <w:t>el informe anual de las finanzas públicas</w:t>
      </w:r>
      <w:bookmarkEnd w:id="2"/>
      <w:r w:rsidRPr="00BB60DD">
        <w:rPr>
          <w:rFonts w:ascii="Palatino Linotype" w:hAnsi="Palatino Linotype"/>
          <w:b/>
          <w:bCs/>
          <w:i/>
          <w:kern w:val="28"/>
          <w:sz w:val="22"/>
          <w:szCs w:val="56"/>
          <w:u w:val="single"/>
        </w:rPr>
        <w:t>;</w:t>
      </w:r>
    </w:p>
    <w:p w14:paraId="4D927CCB" w14:textId="77777777" w:rsidR="00100FB3" w:rsidRPr="00BB60DD" w:rsidRDefault="00100FB3" w:rsidP="00100FB3">
      <w:pPr>
        <w:ind w:left="567" w:right="567"/>
        <w:contextualSpacing/>
        <w:jc w:val="both"/>
        <w:rPr>
          <w:rFonts w:ascii="Palatino Linotype" w:hAnsi="Palatino Linotype"/>
          <w:i/>
          <w:kern w:val="28"/>
          <w:sz w:val="22"/>
          <w:szCs w:val="56"/>
        </w:rPr>
      </w:pPr>
    </w:p>
    <w:p w14:paraId="07CA636C" w14:textId="77777777" w:rsidR="00100FB3" w:rsidRPr="00BB60DD" w:rsidRDefault="00100FB3" w:rsidP="00100FB3">
      <w:pPr>
        <w:ind w:left="567" w:right="567"/>
        <w:contextualSpacing/>
        <w:jc w:val="both"/>
        <w:rPr>
          <w:rFonts w:ascii="Palatino Linotype" w:hAnsi="Palatino Linotype"/>
          <w:i/>
          <w:kern w:val="28"/>
          <w:sz w:val="22"/>
          <w:szCs w:val="56"/>
        </w:rPr>
      </w:pPr>
      <w:r w:rsidRPr="00BB60DD">
        <w:rPr>
          <w:rFonts w:ascii="Palatino Linotype" w:hAnsi="Palatino Linotype"/>
          <w:b/>
          <w:bCs/>
          <w:i/>
          <w:kern w:val="28"/>
          <w:sz w:val="22"/>
          <w:szCs w:val="56"/>
        </w:rPr>
        <w:t>XXII.</w:t>
      </w:r>
      <w:r w:rsidRPr="00BB60DD">
        <w:rPr>
          <w:rFonts w:ascii="Palatino Linotype" w:hAnsi="Palatino Linotype"/>
          <w:i/>
          <w:kern w:val="28"/>
          <w:sz w:val="22"/>
          <w:szCs w:val="56"/>
        </w:rPr>
        <w:t xml:space="preserve"> Expedir copias certificadas de los documentos que corroboren el pago de las obligaciones fiscales y documentación presentada ante el Órgano Superior de Fiscalización del Estado de México;</w:t>
      </w:r>
    </w:p>
    <w:p w14:paraId="7A54DA62" w14:textId="77777777" w:rsidR="00100FB3" w:rsidRPr="00BB60DD" w:rsidRDefault="00100FB3" w:rsidP="00100FB3">
      <w:pPr>
        <w:ind w:left="567" w:right="567"/>
        <w:contextualSpacing/>
        <w:jc w:val="both"/>
        <w:rPr>
          <w:rFonts w:ascii="Palatino Linotype" w:hAnsi="Palatino Linotype"/>
          <w:i/>
          <w:kern w:val="28"/>
          <w:sz w:val="22"/>
          <w:szCs w:val="56"/>
        </w:rPr>
      </w:pPr>
    </w:p>
    <w:p w14:paraId="244ACBA1" w14:textId="77777777" w:rsidR="00100FB3" w:rsidRPr="00BB60DD" w:rsidRDefault="00100FB3" w:rsidP="00100FB3">
      <w:pPr>
        <w:ind w:left="567" w:right="567"/>
        <w:contextualSpacing/>
        <w:jc w:val="both"/>
        <w:rPr>
          <w:rFonts w:ascii="Palatino Linotype" w:hAnsi="Palatino Linotype"/>
          <w:i/>
          <w:kern w:val="28"/>
          <w:sz w:val="22"/>
          <w:szCs w:val="56"/>
        </w:rPr>
      </w:pPr>
      <w:r w:rsidRPr="00BB60DD">
        <w:rPr>
          <w:rFonts w:ascii="Palatino Linotype" w:hAnsi="Palatino Linotype"/>
          <w:b/>
          <w:bCs/>
          <w:i/>
          <w:kern w:val="28"/>
          <w:sz w:val="22"/>
          <w:szCs w:val="56"/>
        </w:rPr>
        <w:t>XXIII.</w:t>
      </w:r>
      <w:r w:rsidRPr="00BB60DD">
        <w:rPr>
          <w:rFonts w:ascii="Palatino Linotype" w:hAnsi="Palatino Linotype"/>
          <w:i/>
          <w:kern w:val="28"/>
          <w:sz w:val="22"/>
          <w:szCs w:val="56"/>
        </w:rPr>
        <w:t xml:space="preserve"> Pagar la nómina mediante depósito bancario o bajo la modalidad convenida por el Sindicato que mayor seguridad brinde a las y los servidores públicos en días y horas hábiles, en el lugar más cercano al centro de trabajo del servidor público los días quince y último de cada mes o el día hábil inmediato anterior, si no fueran laborables esas fechas;</w:t>
      </w:r>
    </w:p>
    <w:p w14:paraId="647293DC" w14:textId="77777777" w:rsidR="00100FB3" w:rsidRPr="00BB60DD" w:rsidRDefault="00100FB3" w:rsidP="00100FB3">
      <w:pPr>
        <w:ind w:left="567" w:right="567"/>
        <w:contextualSpacing/>
        <w:jc w:val="both"/>
        <w:rPr>
          <w:rFonts w:ascii="Palatino Linotype" w:hAnsi="Palatino Linotype"/>
          <w:i/>
          <w:kern w:val="28"/>
          <w:sz w:val="22"/>
          <w:szCs w:val="56"/>
        </w:rPr>
      </w:pPr>
    </w:p>
    <w:p w14:paraId="68010DBA" w14:textId="77777777" w:rsidR="006743A3" w:rsidRPr="00BB60DD" w:rsidRDefault="00100FB3" w:rsidP="00100FB3">
      <w:pPr>
        <w:ind w:left="567" w:right="567"/>
        <w:contextualSpacing/>
        <w:jc w:val="both"/>
        <w:rPr>
          <w:rFonts w:ascii="Palatino Linotype" w:hAnsi="Palatino Linotype"/>
          <w:i/>
          <w:kern w:val="28"/>
          <w:sz w:val="22"/>
          <w:szCs w:val="56"/>
        </w:rPr>
      </w:pPr>
      <w:r w:rsidRPr="00BB60DD">
        <w:rPr>
          <w:rFonts w:ascii="Palatino Linotype" w:hAnsi="Palatino Linotype"/>
          <w:b/>
          <w:bCs/>
          <w:i/>
          <w:kern w:val="28"/>
          <w:sz w:val="22"/>
          <w:szCs w:val="56"/>
        </w:rPr>
        <w:t xml:space="preserve">XXIV. </w:t>
      </w:r>
      <w:r w:rsidRPr="00BB60DD">
        <w:rPr>
          <w:rFonts w:ascii="Palatino Linotype" w:hAnsi="Palatino Linotype"/>
          <w:i/>
          <w:kern w:val="28"/>
          <w:sz w:val="22"/>
          <w:szCs w:val="56"/>
        </w:rPr>
        <w:t>Los Delegados Administrativos de cada dependencia o unidad administrativa son los responsables de acudir a la Dirección de Recursos Humanos a recoger la nómina para que la den a firma a los servidores públicos, asimismo, regresarla dentro de los tres días hábiles siguientes a la Dirección de Recursos Humanos debidamente firmada por quienes debieron hacerlo.</w:t>
      </w:r>
    </w:p>
    <w:p w14:paraId="44A9DA5C" w14:textId="77777777" w:rsidR="008C0BDC" w:rsidRPr="00BB60DD" w:rsidRDefault="008C0BDC" w:rsidP="00100FB3">
      <w:pPr>
        <w:ind w:left="567" w:right="567"/>
        <w:contextualSpacing/>
        <w:jc w:val="both"/>
        <w:rPr>
          <w:rFonts w:ascii="Palatino Linotype" w:hAnsi="Palatino Linotype"/>
          <w:i/>
          <w:kern w:val="28"/>
          <w:sz w:val="22"/>
          <w:szCs w:val="56"/>
        </w:rPr>
      </w:pPr>
    </w:p>
    <w:p w14:paraId="72ADA7B7" w14:textId="05E9C0B7" w:rsidR="008C0BDC" w:rsidRPr="00BB60DD" w:rsidRDefault="008C0BDC" w:rsidP="008C0BDC">
      <w:pPr>
        <w:ind w:left="567" w:right="567"/>
        <w:contextualSpacing/>
        <w:jc w:val="center"/>
        <w:rPr>
          <w:rFonts w:ascii="Palatino Linotype" w:hAnsi="Palatino Linotype"/>
          <w:b/>
          <w:i/>
          <w:kern w:val="28"/>
          <w:sz w:val="22"/>
          <w:szCs w:val="56"/>
        </w:rPr>
      </w:pPr>
      <w:r w:rsidRPr="00BB60DD">
        <w:rPr>
          <w:rFonts w:ascii="Palatino Linotype" w:hAnsi="Palatino Linotype"/>
          <w:b/>
          <w:i/>
          <w:kern w:val="28"/>
          <w:sz w:val="22"/>
          <w:szCs w:val="56"/>
        </w:rPr>
        <w:t>SECCIÓN OCTAVA</w:t>
      </w:r>
    </w:p>
    <w:p w14:paraId="50E041FA" w14:textId="7392D0BE" w:rsidR="008C0BDC" w:rsidRPr="00BB60DD" w:rsidRDefault="008C0BDC" w:rsidP="008C0BDC">
      <w:pPr>
        <w:ind w:left="567" w:right="567"/>
        <w:contextualSpacing/>
        <w:jc w:val="center"/>
        <w:rPr>
          <w:rFonts w:ascii="Palatino Linotype" w:hAnsi="Palatino Linotype"/>
          <w:b/>
          <w:i/>
          <w:kern w:val="28"/>
          <w:sz w:val="22"/>
          <w:szCs w:val="56"/>
          <w:u w:val="thick"/>
        </w:rPr>
      </w:pPr>
      <w:r w:rsidRPr="00BB60DD">
        <w:rPr>
          <w:rFonts w:ascii="Palatino Linotype" w:hAnsi="Palatino Linotype"/>
          <w:b/>
          <w:i/>
          <w:kern w:val="28"/>
          <w:sz w:val="22"/>
          <w:szCs w:val="56"/>
          <w:u w:val="thick"/>
        </w:rPr>
        <w:t>DE LA DIRECCIÓN GENERAL DE ADMINISTRACIÓN</w:t>
      </w:r>
    </w:p>
    <w:p w14:paraId="432AC5D3" w14:textId="464FFEAB" w:rsidR="008C0BDC" w:rsidRPr="00BB60DD" w:rsidRDefault="008C0BDC" w:rsidP="00100FB3">
      <w:pPr>
        <w:ind w:left="567" w:right="567"/>
        <w:contextualSpacing/>
        <w:jc w:val="both"/>
        <w:rPr>
          <w:rFonts w:ascii="Palatino Linotype" w:hAnsi="Palatino Linotype"/>
          <w:i/>
          <w:kern w:val="28"/>
          <w:sz w:val="22"/>
          <w:szCs w:val="56"/>
        </w:rPr>
      </w:pPr>
      <w:r w:rsidRPr="00BB60DD">
        <w:rPr>
          <w:rFonts w:ascii="Palatino Linotype" w:hAnsi="Palatino Linotype"/>
          <w:b/>
          <w:i/>
          <w:kern w:val="28"/>
          <w:sz w:val="22"/>
          <w:szCs w:val="56"/>
        </w:rPr>
        <w:t>Artículo 3.40</w:t>
      </w:r>
      <w:r w:rsidRPr="00BB60DD">
        <w:rPr>
          <w:rFonts w:ascii="Palatino Linotype" w:hAnsi="Palatino Linotype"/>
          <w:i/>
          <w:kern w:val="28"/>
          <w:sz w:val="22"/>
          <w:szCs w:val="56"/>
        </w:rPr>
        <w:t>. La o el titular de la Dirección General de Administración, tiene las siguientes atribuciones:</w:t>
      </w:r>
    </w:p>
    <w:p w14:paraId="29CE892A" w14:textId="2AADE056" w:rsidR="008C0BDC" w:rsidRPr="00BB60DD" w:rsidRDefault="008C0BDC" w:rsidP="00100FB3">
      <w:pPr>
        <w:ind w:left="567" w:right="567"/>
        <w:contextualSpacing/>
        <w:jc w:val="both"/>
        <w:rPr>
          <w:rFonts w:ascii="Palatino Linotype" w:hAnsi="Palatino Linotype"/>
          <w:i/>
          <w:kern w:val="28"/>
          <w:sz w:val="22"/>
          <w:szCs w:val="56"/>
        </w:rPr>
      </w:pPr>
      <w:r w:rsidRPr="00BB60DD">
        <w:rPr>
          <w:rFonts w:ascii="Palatino Linotype" w:hAnsi="Palatino Linotype"/>
          <w:b/>
          <w:i/>
          <w:kern w:val="28"/>
          <w:sz w:val="22"/>
          <w:szCs w:val="56"/>
        </w:rPr>
        <w:t>(</w:t>
      </w:r>
      <w:r w:rsidRPr="00BB60DD">
        <w:rPr>
          <w:rFonts w:ascii="Palatino Linotype" w:hAnsi="Palatino Linotype"/>
          <w:i/>
          <w:kern w:val="28"/>
          <w:sz w:val="22"/>
          <w:szCs w:val="56"/>
        </w:rPr>
        <w:t>…)</w:t>
      </w:r>
    </w:p>
    <w:p w14:paraId="66FB73FA" w14:textId="77777777" w:rsidR="008C0BDC" w:rsidRPr="00BB60DD" w:rsidRDefault="008C0BDC" w:rsidP="00100FB3">
      <w:pPr>
        <w:ind w:left="567" w:right="567"/>
        <w:contextualSpacing/>
        <w:jc w:val="both"/>
        <w:rPr>
          <w:rFonts w:ascii="Palatino Linotype" w:hAnsi="Palatino Linotype"/>
          <w:i/>
          <w:kern w:val="28"/>
          <w:sz w:val="22"/>
          <w:szCs w:val="56"/>
        </w:rPr>
      </w:pPr>
      <w:r w:rsidRPr="00BB60DD">
        <w:rPr>
          <w:rFonts w:ascii="Palatino Linotype" w:hAnsi="Palatino Linotype"/>
          <w:b/>
          <w:i/>
          <w:kern w:val="28"/>
          <w:sz w:val="22"/>
          <w:szCs w:val="56"/>
        </w:rPr>
        <w:t>VIII.</w:t>
      </w:r>
      <w:r w:rsidRPr="00BB60DD">
        <w:rPr>
          <w:rFonts w:ascii="Palatino Linotype" w:hAnsi="Palatino Linotype"/>
          <w:i/>
          <w:kern w:val="28"/>
          <w:sz w:val="22"/>
          <w:szCs w:val="56"/>
        </w:rPr>
        <w:t xml:space="preserve"> Intervenir, vigilar y </w:t>
      </w:r>
      <w:r w:rsidRPr="00BB60DD">
        <w:rPr>
          <w:rFonts w:ascii="Palatino Linotype" w:hAnsi="Palatino Linotype"/>
          <w:i/>
          <w:kern w:val="28"/>
          <w:sz w:val="22"/>
          <w:szCs w:val="56"/>
          <w:u w:val="single"/>
        </w:rPr>
        <w:t>dar el seguimiento correspondiente a todos los procedimientos de adquisición</w:t>
      </w:r>
      <w:r w:rsidRPr="00BB60DD">
        <w:rPr>
          <w:rFonts w:ascii="Palatino Linotype" w:hAnsi="Palatino Linotype"/>
          <w:i/>
          <w:kern w:val="28"/>
          <w:sz w:val="22"/>
          <w:szCs w:val="56"/>
        </w:rPr>
        <w:t xml:space="preserve">, arrendamiento de inmuebles, </w:t>
      </w:r>
      <w:r w:rsidRPr="00BB60DD">
        <w:rPr>
          <w:rFonts w:ascii="Palatino Linotype" w:hAnsi="Palatino Linotype"/>
          <w:i/>
          <w:kern w:val="28"/>
          <w:sz w:val="22"/>
          <w:szCs w:val="56"/>
          <w:u w:val="single"/>
        </w:rPr>
        <w:t>contratación de servicios</w:t>
      </w:r>
      <w:r w:rsidRPr="00BB60DD">
        <w:rPr>
          <w:rFonts w:ascii="Palatino Linotype" w:hAnsi="Palatino Linotype"/>
          <w:i/>
          <w:kern w:val="28"/>
          <w:sz w:val="22"/>
          <w:szCs w:val="56"/>
        </w:rPr>
        <w:t xml:space="preserve">, enajenación y subasta de bienes, conforme a los lineamientos establecidos en la normatividad correspondiente; </w:t>
      </w:r>
    </w:p>
    <w:p w14:paraId="4541CAC9" w14:textId="77777777" w:rsidR="008C0BDC" w:rsidRPr="00BB60DD" w:rsidRDefault="008C0BDC" w:rsidP="00100FB3">
      <w:pPr>
        <w:ind w:left="567" w:right="567"/>
        <w:contextualSpacing/>
        <w:jc w:val="both"/>
        <w:rPr>
          <w:rFonts w:ascii="Palatino Linotype" w:hAnsi="Palatino Linotype"/>
          <w:i/>
          <w:kern w:val="28"/>
          <w:sz w:val="22"/>
          <w:szCs w:val="56"/>
        </w:rPr>
      </w:pPr>
    </w:p>
    <w:p w14:paraId="6B841BE1" w14:textId="579D3687" w:rsidR="008C0BDC" w:rsidRPr="00BB60DD" w:rsidRDefault="008C0BDC" w:rsidP="00100FB3">
      <w:pPr>
        <w:ind w:left="567" w:right="567"/>
        <w:contextualSpacing/>
        <w:jc w:val="both"/>
        <w:rPr>
          <w:rFonts w:ascii="Palatino Linotype" w:hAnsi="Palatino Linotype"/>
          <w:i/>
          <w:kern w:val="28"/>
          <w:sz w:val="22"/>
          <w:szCs w:val="56"/>
        </w:rPr>
      </w:pPr>
      <w:r w:rsidRPr="00BB60DD">
        <w:rPr>
          <w:rFonts w:ascii="Palatino Linotype" w:hAnsi="Palatino Linotype"/>
          <w:b/>
          <w:i/>
          <w:kern w:val="28"/>
          <w:sz w:val="22"/>
          <w:szCs w:val="56"/>
        </w:rPr>
        <w:t>VIII.</w:t>
      </w:r>
      <w:r w:rsidRPr="00BB60DD">
        <w:rPr>
          <w:rFonts w:ascii="Palatino Linotype" w:hAnsi="Palatino Linotype"/>
          <w:i/>
          <w:kern w:val="28"/>
          <w:sz w:val="22"/>
          <w:szCs w:val="56"/>
        </w:rPr>
        <w:t xml:space="preserve"> </w:t>
      </w:r>
      <w:r w:rsidRPr="00BB60DD">
        <w:rPr>
          <w:rFonts w:ascii="Palatino Linotype" w:hAnsi="Palatino Linotype"/>
          <w:i/>
          <w:kern w:val="28"/>
          <w:sz w:val="22"/>
          <w:szCs w:val="56"/>
          <w:u w:val="single"/>
        </w:rPr>
        <w:t>Coordinar la elaboración del programa anual de adquisiciones del Ayuntamiento, con base en los montos establecidos para cada partida por objeto de gasto en el presupuesto, con el fin de ponerlo a disposición de los comités para su debida aprobación</w:t>
      </w:r>
      <w:r w:rsidRPr="00BB60DD">
        <w:rPr>
          <w:rFonts w:ascii="Palatino Linotype" w:hAnsi="Palatino Linotype"/>
          <w:i/>
          <w:kern w:val="28"/>
          <w:sz w:val="22"/>
          <w:szCs w:val="56"/>
        </w:rPr>
        <w:t>;</w:t>
      </w:r>
    </w:p>
    <w:p w14:paraId="07CD4AE2" w14:textId="0A1B4D3D" w:rsidR="008C0BDC" w:rsidRPr="00BB60DD" w:rsidRDefault="008C0BDC" w:rsidP="00100FB3">
      <w:pPr>
        <w:ind w:left="567" w:right="567"/>
        <w:contextualSpacing/>
        <w:jc w:val="both"/>
        <w:rPr>
          <w:rFonts w:ascii="Palatino Linotype" w:hAnsi="Palatino Linotype"/>
          <w:i/>
          <w:kern w:val="28"/>
          <w:sz w:val="22"/>
          <w:szCs w:val="56"/>
        </w:rPr>
      </w:pPr>
      <w:r w:rsidRPr="00BB60DD">
        <w:rPr>
          <w:rFonts w:ascii="Palatino Linotype" w:hAnsi="Palatino Linotype"/>
          <w:i/>
          <w:kern w:val="28"/>
          <w:sz w:val="22"/>
          <w:szCs w:val="56"/>
        </w:rPr>
        <w:t>(…)</w:t>
      </w:r>
    </w:p>
    <w:p w14:paraId="1CE0B558" w14:textId="77777777" w:rsidR="008C0BDC" w:rsidRPr="00BB60DD" w:rsidRDefault="008C0BDC" w:rsidP="00100FB3">
      <w:pPr>
        <w:ind w:left="567" w:right="567"/>
        <w:contextualSpacing/>
        <w:jc w:val="both"/>
        <w:rPr>
          <w:rFonts w:ascii="Palatino Linotype" w:hAnsi="Palatino Linotype"/>
          <w:i/>
          <w:kern w:val="28"/>
          <w:sz w:val="22"/>
          <w:szCs w:val="56"/>
        </w:rPr>
      </w:pPr>
      <w:r w:rsidRPr="00BB60DD">
        <w:rPr>
          <w:rFonts w:ascii="Palatino Linotype" w:hAnsi="Palatino Linotype"/>
          <w:b/>
          <w:i/>
          <w:kern w:val="28"/>
          <w:sz w:val="22"/>
          <w:szCs w:val="56"/>
        </w:rPr>
        <w:t>XII.</w:t>
      </w:r>
      <w:r w:rsidRPr="00BB60DD">
        <w:rPr>
          <w:rFonts w:ascii="Palatino Linotype" w:hAnsi="Palatino Linotype"/>
          <w:i/>
          <w:kern w:val="28"/>
          <w:sz w:val="22"/>
          <w:szCs w:val="56"/>
        </w:rPr>
        <w:t xml:space="preserve"> Revisar, suscribir y vigilar todos aquellos contratos que se formalicen con proveedores, así como su ejecución y ejercicio, relativos a fallos de adjudicación de procesos de licitación pública o de sus excepciones, mismos que deberán cumplir con la normatividad en la materia; </w:t>
      </w:r>
    </w:p>
    <w:p w14:paraId="4DE2EFBD" w14:textId="77777777" w:rsidR="008C0BDC" w:rsidRPr="00BB60DD" w:rsidRDefault="008C0BDC" w:rsidP="00100FB3">
      <w:pPr>
        <w:ind w:left="567" w:right="567"/>
        <w:contextualSpacing/>
        <w:jc w:val="both"/>
        <w:rPr>
          <w:rFonts w:ascii="Palatino Linotype" w:hAnsi="Palatino Linotype"/>
          <w:i/>
          <w:kern w:val="28"/>
          <w:sz w:val="22"/>
          <w:szCs w:val="56"/>
        </w:rPr>
      </w:pPr>
    </w:p>
    <w:p w14:paraId="17F44C49" w14:textId="77777777" w:rsidR="008C0BDC" w:rsidRPr="00BB60DD" w:rsidRDefault="008C0BDC" w:rsidP="00100FB3">
      <w:pPr>
        <w:ind w:left="567" w:right="567"/>
        <w:contextualSpacing/>
        <w:jc w:val="both"/>
        <w:rPr>
          <w:rFonts w:ascii="Palatino Linotype" w:hAnsi="Palatino Linotype"/>
          <w:i/>
          <w:kern w:val="28"/>
          <w:sz w:val="22"/>
          <w:szCs w:val="56"/>
        </w:rPr>
      </w:pPr>
      <w:r w:rsidRPr="00BB60DD">
        <w:rPr>
          <w:rFonts w:ascii="Palatino Linotype" w:hAnsi="Palatino Linotype"/>
          <w:b/>
          <w:i/>
          <w:kern w:val="28"/>
          <w:sz w:val="22"/>
          <w:szCs w:val="56"/>
        </w:rPr>
        <w:t>XIII.</w:t>
      </w:r>
      <w:r w:rsidRPr="00BB60DD">
        <w:rPr>
          <w:rFonts w:ascii="Palatino Linotype" w:hAnsi="Palatino Linotype"/>
          <w:i/>
          <w:kern w:val="28"/>
          <w:sz w:val="22"/>
          <w:szCs w:val="56"/>
        </w:rPr>
        <w:t xml:space="preserve"> Presidir los comités instituidos para atender los procesos de adquisición y enajenación de bienes muebles e inmuebles, contratación de servicios y arrendamientos. Convocar a sus </w:t>
      </w:r>
      <w:r w:rsidRPr="00BB60DD">
        <w:rPr>
          <w:rFonts w:ascii="Palatino Linotype" w:hAnsi="Palatino Linotype"/>
          <w:i/>
          <w:kern w:val="28"/>
          <w:sz w:val="22"/>
          <w:szCs w:val="56"/>
        </w:rPr>
        <w:lastRenderedPageBreak/>
        <w:t xml:space="preserve">integrantes y desahogar los asuntos que se sometan a consideración de éstos, así como llevar a cabo las funciones que establece la normatividad en la materia; </w:t>
      </w:r>
    </w:p>
    <w:p w14:paraId="16141575" w14:textId="77777777" w:rsidR="008C0BDC" w:rsidRPr="00BB60DD" w:rsidRDefault="008C0BDC" w:rsidP="00100FB3">
      <w:pPr>
        <w:ind w:left="567" w:right="567"/>
        <w:contextualSpacing/>
        <w:jc w:val="both"/>
        <w:rPr>
          <w:rFonts w:ascii="Palatino Linotype" w:hAnsi="Palatino Linotype"/>
          <w:i/>
          <w:kern w:val="28"/>
          <w:sz w:val="22"/>
          <w:szCs w:val="56"/>
        </w:rPr>
      </w:pPr>
    </w:p>
    <w:p w14:paraId="5625DCF2" w14:textId="77777777" w:rsidR="008C0BDC" w:rsidRPr="00BB60DD" w:rsidRDefault="008C0BDC" w:rsidP="00100FB3">
      <w:pPr>
        <w:ind w:left="567" w:right="567"/>
        <w:contextualSpacing/>
        <w:jc w:val="both"/>
        <w:rPr>
          <w:rFonts w:ascii="Palatino Linotype" w:hAnsi="Palatino Linotype"/>
          <w:i/>
          <w:kern w:val="28"/>
          <w:sz w:val="22"/>
          <w:szCs w:val="56"/>
        </w:rPr>
      </w:pPr>
      <w:r w:rsidRPr="00BB60DD">
        <w:rPr>
          <w:rFonts w:ascii="Palatino Linotype" w:hAnsi="Palatino Linotype"/>
          <w:b/>
          <w:i/>
          <w:kern w:val="28"/>
          <w:sz w:val="22"/>
          <w:szCs w:val="56"/>
        </w:rPr>
        <w:t>XIV.</w:t>
      </w:r>
      <w:r w:rsidRPr="00BB60DD">
        <w:rPr>
          <w:rFonts w:ascii="Palatino Linotype" w:hAnsi="Palatino Linotype"/>
          <w:i/>
          <w:kern w:val="28"/>
          <w:sz w:val="22"/>
          <w:szCs w:val="56"/>
        </w:rPr>
        <w:t xml:space="preserve"> Vigilar, controlar y supervisar el estricto manejo, recepción, resguardo y entrega de los materiales que se reciben en el Almacén General, con la finalidad de que éstos cumplan con las características físicas y técnicas requeridas, asimismo, establecer los mecanismos necesarios para realizar inventarios de manera periódica; </w:t>
      </w:r>
    </w:p>
    <w:p w14:paraId="00CCDA64" w14:textId="77777777" w:rsidR="008C0BDC" w:rsidRPr="00BB60DD" w:rsidRDefault="008C0BDC" w:rsidP="00100FB3">
      <w:pPr>
        <w:ind w:left="567" w:right="567"/>
        <w:contextualSpacing/>
        <w:jc w:val="both"/>
        <w:rPr>
          <w:rFonts w:ascii="Palatino Linotype" w:hAnsi="Palatino Linotype"/>
          <w:i/>
          <w:kern w:val="28"/>
          <w:sz w:val="22"/>
          <w:szCs w:val="56"/>
        </w:rPr>
      </w:pPr>
    </w:p>
    <w:p w14:paraId="69BE7B71" w14:textId="059A0560" w:rsidR="008C0BDC" w:rsidRPr="00BB60DD" w:rsidRDefault="008C0BDC" w:rsidP="00100FB3">
      <w:pPr>
        <w:ind w:left="567" w:right="567"/>
        <w:contextualSpacing/>
        <w:jc w:val="both"/>
        <w:rPr>
          <w:rFonts w:ascii="Palatino Linotype" w:hAnsi="Palatino Linotype"/>
          <w:i/>
          <w:kern w:val="28"/>
          <w:sz w:val="22"/>
          <w:szCs w:val="56"/>
        </w:rPr>
      </w:pPr>
      <w:r w:rsidRPr="00BB60DD">
        <w:rPr>
          <w:rFonts w:ascii="Palatino Linotype" w:hAnsi="Palatino Linotype"/>
          <w:b/>
          <w:i/>
          <w:kern w:val="28"/>
          <w:sz w:val="22"/>
          <w:szCs w:val="56"/>
        </w:rPr>
        <w:t>XV.</w:t>
      </w:r>
      <w:r w:rsidRPr="00BB60DD">
        <w:rPr>
          <w:rFonts w:ascii="Palatino Linotype" w:hAnsi="Palatino Linotype"/>
          <w:i/>
          <w:kern w:val="28"/>
          <w:sz w:val="22"/>
          <w:szCs w:val="56"/>
        </w:rPr>
        <w:t xml:space="preserve"> Implementar y supervisar que se lleven a cabo todas las actividades relacionadas al mantenimiento, adecuación, conservación, aseo y limpieza de las áreas que integran el </w:t>
      </w:r>
      <w:proofErr w:type="spellStart"/>
      <w:r w:rsidRPr="00BB60DD">
        <w:rPr>
          <w:rFonts w:ascii="Palatino Linotype" w:hAnsi="Palatino Linotype"/>
          <w:i/>
          <w:kern w:val="28"/>
          <w:sz w:val="22"/>
          <w:szCs w:val="56"/>
        </w:rPr>
        <w:t>Ayun</w:t>
      </w:r>
      <w:proofErr w:type="spellEnd"/>
    </w:p>
    <w:p w14:paraId="6609F181" w14:textId="77777777" w:rsidR="008C0BDC" w:rsidRPr="00BB60DD" w:rsidRDefault="008C0BDC" w:rsidP="008C0BDC">
      <w:pPr>
        <w:ind w:right="567"/>
        <w:contextualSpacing/>
        <w:jc w:val="both"/>
        <w:rPr>
          <w:rFonts w:ascii="Palatino Linotype" w:hAnsi="Palatino Linotype"/>
          <w:i/>
          <w:kern w:val="28"/>
          <w:sz w:val="22"/>
          <w:szCs w:val="56"/>
        </w:rPr>
      </w:pPr>
    </w:p>
    <w:p w14:paraId="285C65B6" w14:textId="77777777" w:rsidR="006743A3" w:rsidRPr="00BB60DD" w:rsidRDefault="006743A3" w:rsidP="00100FB3">
      <w:pPr>
        <w:ind w:left="567" w:right="567"/>
        <w:contextualSpacing/>
        <w:jc w:val="both"/>
        <w:rPr>
          <w:rFonts w:ascii="Palatino Linotype" w:hAnsi="Palatino Linotype"/>
          <w:i/>
          <w:kern w:val="28"/>
          <w:sz w:val="22"/>
          <w:szCs w:val="56"/>
          <w:lang w:val="es-MX"/>
        </w:rPr>
      </w:pPr>
    </w:p>
    <w:p w14:paraId="1C7EF065" w14:textId="41913A76" w:rsidR="006743A3" w:rsidRPr="00BB60DD" w:rsidRDefault="006743A3" w:rsidP="006743A3">
      <w:pPr>
        <w:ind w:left="567" w:right="567"/>
        <w:contextualSpacing/>
        <w:jc w:val="center"/>
        <w:rPr>
          <w:rFonts w:ascii="Palatino Linotype" w:hAnsi="Palatino Linotype"/>
          <w:b/>
          <w:i/>
          <w:kern w:val="28"/>
          <w:sz w:val="22"/>
          <w:szCs w:val="56"/>
          <w:u w:val="thick"/>
        </w:rPr>
      </w:pPr>
      <w:r w:rsidRPr="00BB60DD">
        <w:rPr>
          <w:rFonts w:ascii="Palatino Linotype" w:hAnsi="Palatino Linotype"/>
          <w:b/>
          <w:i/>
          <w:kern w:val="28"/>
          <w:sz w:val="22"/>
          <w:szCs w:val="56"/>
          <w:u w:val="thick"/>
        </w:rPr>
        <w:t>DIRECCIÓN DE RECURSOS MATERIALES</w:t>
      </w:r>
    </w:p>
    <w:p w14:paraId="7B7C8546" w14:textId="77777777" w:rsidR="006743A3" w:rsidRPr="00BB60DD" w:rsidRDefault="006743A3" w:rsidP="006743A3">
      <w:pPr>
        <w:ind w:left="567" w:right="567"/>
        <w:contextualSpacing/>
        <w:jc w:val="both"/>
        <w:rPr>
          <w:rFonts w:ascii="Palatino Linotype" w:hAnsi="Palatino Linotype"/>
          <w:i/>
          <w:kern w:val="28"/>
          <w:sz w:val="22"/>
          <w:szCs w:val="56"/>
        </w:rPr>
      </w:pPr>
      <w:r w:rsidRPr="00BB60DD">
        <w:rPr>
          <w:rFonts w:ascii="Palatino Linotype" w:hAnsi="Palatino Linotype"/>
          <w:b/>
          <w:i/>
          <w:kern w:val="28"/>
          <w:sz w:val="22"/>
          <w:szCs w:val="56"/>
        </w:rPr>
        <w:t>Artículo 3.43.</w:t>
      </w:r>
      <w:r w:rsidRPr="00BB60DD">
        <w:rPr>
          <w:rFonts w:ascii="Palatino Linotype" w:hAnsi="Palatino Linotype"/>
          <w:i/>
          <w:kern w:val="28"/>
          <w:sz w:val="22"/>
          <w:szCs w:val="56"/>
        </w:rPr>
        <w:t xml:space="preserve"> La o el titular de la Dirección de Recursos Materiales cuenta con las siguientes atribuciones: </w:t>
      </w:r>
    </w:p>
    <w:p w14:paraId="1D902465" w14:textId="77777777" w:rsidR="006743A3" w:rsidRPr="00BB60DD" w:rsidRDefault="006743A3" w:rsidP="006743A3">
      <w:pPr>
        <w:ind w:left="567" w:right="567"/>
        <w:contextualSpacing/>
        <w:jc w:val="both"/>
        <w:rPr>
          <w:rFonts w:ascii="Palatino Linotype" w:hAnsi="Palatino Linotype"/>
          <w:i/>
          <w:kern w:val="28"/>
          <w:sz w:val="22"/>
          <w:szCs w:val="56"/>
        </w:rPr>
      </w:pPr>
    </w:p>
    <w:p w14:paraId="0C425943" w14:textId="39CE4673" w:rsidR="006743A3" w:rsidRPr="00BB60DD" w:rsidRDefault="006743A3" w:rsidP="006743A3">
      <w:pPr>
        <w:ind w:left="567" w:right="567"/>
        <w:contextualSpacing/>
        <w:jc w:val="both"/>
        <w:rPr>
          <w:rFonts w:ascii="Palatino Linotype" w:hAnsi="Palatino Linotype"/>
          <w:i/>
          <w:kern w:val="28"/>
          <w:sz w:val="22"/>
          <w:szCs w:val="56"/>
        </w:rPr>
      </w:pPr>
      <w:r w:rsidRPr="00BB60DD">
        <w:rPr>
          <w:rFonts w:ascii="Palatino Linotype" w:hAnsi="Palatino Linotype"/>
          <w:b/>
          <w:i/>
          <w:kern w:val="28"/>
          <w:sz w:val="22"/>
          <w:szCs w:val="56"/>
        </w:rPr>
        <w:t>I.</w:t>
      </w:r>
      <w:r w:rsidRPr="00BB60DD">
        <w:rPr>
          <w:rFonts w:ascii="Palatino Linotype" w:hAnsi="Palatino Linotype"/>
          <w:i/>
          <w:kern w:val="28"/>
          <w:sz w:val="22"/>
          <w:szCs w:val="56"/>
        </w:rPr>
        <w:t xml:space="preserve"> </w:t>
      </w:r>
      <w:r w:rsidRPr="00BB60DD">
        <w:rPr>
          <w:rFonts w:ascii="Palatino Linotype" w:hAnsi="Palatino Linotype"/>
          <w:i/>
          <w:kern w:val="28"/>
          <w:sz w:val="22"/>
          <w:szCs w:val="56"/>
          <w:u w:val="single"/>
        </w:rPr>
        <w:t>Llevar a cabo los procedimientos para la adquisición de los bienes y servicios y el arrendamiento, adquisición y enajenación de inmuebles en estricto apego a las disposiciones legales aplicables</w:t>
      </w:r>
      <w:r w:rsidRPr="00BB60DD">
        <w:rPr>
          <w:rFonts w:ascii="Palatino Linotype" w:hAnsi="Palatino Linotype"/>
          <w:i/>
          <w:kern w:val="28"/>
          <w:sz w:val="22"/>
          <w:szCs w:val="56"/>
        </w:rPr>
        <w:t>;</w:t>
      </w:r>
    </w:p>
    <w:p w14:paraId="3DD0F51C" w14:textId="77777777" w:rsidR="006743A3" w:rsidRPr="00BB60DD" w:rsidRDefault="006743A3" w:rsidP="006743A3">
      <w:pPr>
        <w:ind w:left="567" w:right="567"/>
        <w:contextualSpacing/>
        <w:jc w:val="both"/>
        <w:rPr>
          <w:rFonts w:ascii="Palatino Linotype" w:hAnsi="Palatino Linotype"/>
          <w:i/>
          <w:kern w:val="28"/>
          <w:sz w:val="22"/>
          <w:szCs w:val="56"/>
        </w:rPr>
      </w:pPr>
    </w:p>
    <w:p w14:paraId="54BFB3CE" w14:textId="2ABEEA22" w:rsidR="006743A3" w:rsidRPr="00BB60DD" w:rsidRDefault="006743A3" w:rsidP="006743A3">
      <w:pPr>
        <w:ind w:left="567" w:right="567"/>
        <w:contextualSpacing/>
        <w:jc w:val="both"/>
        <w:rPr>
          <w:rFonts w:ascii="Palatino Linotype" w:hAnsi="Palatino Linotype"/>
          <w:i/>
          <w:kern w:val="28"/>
          <w:sz w:val="22"/>
          <w:szCs w:val="56"/>
        </w:rPr>
      </w:pPr>
      <w:r w:rsidRPr="00BB60DD">
        <w:rPr>
          <w:rFonts w:ascii="Palatino Linotype" w:hAnsi="Palatino Linotype"/>
          <w:b/>
          <w:i/>
          <w:kern w:val="28"/>
          <w:sz w:val="22"/>
          <w:szCs w:val="56"/>
        </w:rPr>
        <w:t>II.</w:t>
      </w:r>
      <w:r w:rsidRPr="00BB60DD">
        <w:rPr>
          <w:rFonts w:ascii="Palatino Linotype" w:hAnsi="Palatino Linotype"/>
          <w:i/>
          <w:kern w:val="28"/>
          <w:sz w:val="22"/>
          <w:szCs w:val="56"/>
        </w:rPr>
        <w:t xml:space="preserve"> </w:t>
      </w:r>
      <w:r w:rsidRPr="00BB60DD">
        <w:rPr>
          <w:rFonts w:ascii="Palatino Linotype" w:hAnsi="Palatino Linotype"/>
          <w:i/>
          <w:kern w:val="28"/>
          <w:sz w:val="22"/>
          <w:szCs w:val="56"/>
          <w:u w:val="single"/>
        </w:rPr>
        <w:t>Autorizar y suscribir los pedidos-contrato que se finquen relativos a procedimientos de adquisiciones y compras de bienes, materiales y suministros</w:t>
      </w:r>
      <w:r w:rsidRPr="00BB60DD">
        <w:rPr>
          <w:rFonts w:ascii="Palatino Linotype" w:hAnsi="Palatino Linotype"/>
          <w:i/>
          <w:kern w:val="28"/>
          <w:sz w:val="22"/>
          <w:szCs w:val="56"/>
        </w:rPr>
        <w:t>;</w:t>
      </w:r>
    </w:p>
    <w:p w14:paraId="1458096B" w14:textId="77777777" w:rsidR="006743A3" w:rsidRPr="00BB60DD" w:rsidRDefault="006743A3" w:rsidP="006743A3">
      <w:pPr>
        <w:ind w:left="567" w:right="567"/>
        <w:contextualSpacing/>
        <w:jc w:val="both"/>
        <w:rPr>
          <w:rFonts w:ascii="Palatino Linotype" w:hAnsi="Palatino Linotype"/>
          <w:i/>
          <w:kern w:val="28"/>
          <w:sz w:val="22"/>
          <w:szCs w:val="56"/>
        </w:rPr>
      </w:pPr>
    </w:p>
    <w:p w14:paraId="16D7D7F4" w14:textId="2AC7AD5D" w:rsidR="006743A3" w:rsidRPr="00BB60DD" w:rsidRDefault="006743A3" w:rsidP="006743A3">
      <w:pPr>
        <w:ind w:left="567" w:right="567"/>
        <w:contextualSpacing/>
        <w:jc w:val="both"/>
        <w:rPr>
          <w:rFonts w:ascii="Palatino Linotype" w:hAnsi="Palatino Linotype"/>
          <w:i/>
          <w:kern w:val="28"/>
          <w:sz w:val="22"/>
          <w:szCs w:val="56"/>
        </w:rPr>
      </w:pPr>
      <w:r w:rsidRPr="00BB60DD">
        <w:rPr>
          <w:rFonts w:ascii="Palatino Linotype" w:hAnsi="Palatino Linotype"/>
          <w:b/>
          <w:i/>
          <w:kern w:val="28"/>
          <w:sz w:val="22"/>
          <w:szCs w:val="56"/>
        </w:rPr>
        <w:t>III.</w:t>
      </w:r>
      <w:r w:rsidRPr="00BB60DD">
        <w:rPr>
          <w:rFonts w:ascii="Palatino Linotype" w:hAnsi="Palatino Linotype"/>
          <w:i/>
          <w:kern w:val="28"/>
          <w:sz w:val="22"/>
          <w:szCs w:val="56"/>
        </w:rPr>
        <w:t xml:space="preserve"> Elaborar los contratos de adquisición de los bienes y servicios y de arrendamiento, adquisición y enajenación de inmuebles de competencia municipal;</w:t>
      </w:r>
    </w:p>
    <w:p w14:paraId="106E03F9" w14:textId="77777777" w:rsidR="006743A3" w:rsidRPr="00BB60DD" w:rsidRDefault="006743A3" w:rsidP="006743A3">
      <w:pPr>
        <w:ind w:left="567" w:right="567"/>
        <w:contextualSpacing/>
        <w:jc w:val="both"/>
        <w:rPr>
          <w:rFonts w:ascii="Palatino Linotype" w:hAnsi="Palatino Linotype"/>
          <w:i/>
          <w:kern w:val="28"/>
          <w:sz w:val="22"/>
          <w:szCs w:val="56"/>
        </w:rPr>
      </w:pPr>
    </w:p>
    <w:p w14:paraId="4539CAED" w14:textId="77777777" w:rsidR="006743A3" w:rsidRPr="00BB60DD" w:rsidRDefault="006743A3" w:rsidP="006743A3">
      <w:pPr>
        <w:ind w:left="567" w:right="567"/>
        <w:contextualSpacing/>
        <w:jc w:val="both"/>
        <w:rPr>
          <w:rFonts w:ascii="Palatino Linotype" w:hAnsi="Palatino Linotype"/>
          <w:i/>
          <w:kern w:val="28"/>
          <w:sz w:val="22"/>
          <w:szCs w:val="56"/>
        </w:rPr>
      </w:pPr>
      <w:r w:rsidRPr="00BB60DD">
        <w:rPr>
          <w:rFonts w:ascii="Palatino Linotype" w:hAnsi="Palatino Linotype"/>
          <w:b/>
          <w:i/>
          <w:kern w:val="28"/>
          <w:sz w:val="22"/>
          <w:szCs w:val="56"/>
        </w:rPr>
        <w:t>IV.</w:t>
      </w:r>
      <w:r w:rsidRPr="00BB60DD">
        <w:rPr>
          <w:rFonts w:ascii="Palatino Linotype" w:hAnsi="Palatino Linotype"/>
          <w:i/>
          <w:kern w:val="28"/>
          <w:sz w:val="22"/>
          <w:szCs w:val="56"/>
        </w:rPr>
        <w:t xml:space="preserve"> Someter a consideración la autorización de prórroga para la entrega de bienes y servicios que sean solicitados por los proveedores o prestadores de servicios, de acuerdo a lo establecido </w:t>
      </w:r>
    </w:p>
    <w:p w14:paraId="644BA945" w14:textId="77777777" w:rsidR="006743A3" w:rsidRPr="00BB60DD" w:rsidRDefault="006743A3" w:rsidP="006743A3">
      <w:pPr>
        <w:ind w:left="567" w:right="567"/>
        <w:contextualSpacing/>
        <w:jc w:val="both"/>
        <w:rPr>
          <w:rFonts w:ascii="Palatino Linotype" w:hAnsi="Palatino Linotype"/>
          <w:i/>
          <w:kern w:val="28"/>
          <w:sz w:val="22"/>
          <w:szCs w:val="56"/>
        </w:rPr>
      </w:pPr>
    </w:p>
    <w:p w14:paraId="07C88B10" w14:textId="552AC16F" w:rsidR="006743A3" w:rsidRPr="00BB60DD" w:rsidRDefault="006743A3" w:rsidP="006743A3">
      <w:pPr>
        <w:ind w:left="567" w:right="567"/>
        <w:contextualSpacing/>
        <w:jc w:val="both"/>
        <w:rPr>
          <w:rFonts w:ascii="Palatino Linotype" w:hAnsi="Palatino Linotype"/>
          <w:i/>
          <w:kern w:val="28"/>
          <w:sz w:val="22"/>
          <w:szCs w:val="56"/>
        </w:rPr>
      </w:pPr>
      <w:r w:rsidRPr="00BB60DD">
        <w:rPr>
          <w:rFonts w:ascii="Palatino Linotype" w:hAnsi="Palatino Linotype"/>
          <w:b/>
          <w:i/>
          <w:kern w:val="28"/>
          <w:sz w:val="22"/>
          <w:szCs w:val="56"/>
        </w:rPr>
        <w:t xml:space="preserve">V. </w:t>
      </w:r>
      <w:r w:rsidRPr="00BB60DD">
        <w:rPr>
          <w:rFonts w:ascii="Palatino Linotype" w:hAnsi="Palatino Linotype"/>
          <w:i/>
          <w:kern w:val="28"/>
          <w:sz w:val="22"/>
          <w:szCs w:val="56"/>
        </w:rPr>
        <w:t>Mantener actualizado el padrón de proveedores; tomando en consideración, el tipo de bien y servicio que ofrece cada proveedor, este deberá cubrir los documentos y requisitos que establece la normatividad respectiva;</w:t>
      </w:r>
    </w:p>
    <w:p w14:paraId="0C025035" w14:textId="4358235C" w:rsidR="006743A3" w:rsidRPr="00BB60DD" w:rsidRDefault="006743A3" w:rsidP="006743A3">
      <w:pPr>
        <w:ind w:left="567" w:right="567"/>
        <w:contextualSpacing/>
        <w:jc w:val="both"/>
        <w:rPr>
          <w:rFonts w:ascii="Palatino Linotype" w:hAnsi="Palatino Linotype"/>
          <w:i/>
          <w:kern w:val="28"/>
          <w:sz w:val="22"/>
          <w:szCs w:val="56"/>
        </w:rPr>
      </w:pPr>
      <w:r w:rsidRPr="00BB60DD">
        <w:rPr>
          <w:rFonts w:ascii="Palatino Linotype" w:hAnsi="Palatino Linotype"/>
          <w:b/>
          <w:i/>
          <w:kern w:val="28"/>
          <w:sz w:val="22"/>
          <w:szCs w:val="56"/>
        </w:rPr>
        <w:t>VI.</w:t>
      </w:r>
      <w:r w:rsidRPr="00BB60DD">
        <w:rPr>
          <w:rFonts w:ascii="Palatino Linotype" w:hAnsi="Palatino Linotype"/>
          <w:i/>
          <w:kern w:val="28"/>
          <w:sz w:val="22"/>
          <w:szCs w:val="56"/>
        </w:rPr>
        <w:t xml:space="preserve"> Solicitar las cotizaciones necesarias para realizar los precios de referencia y estudios de mercado, conforme la normatividad respectiva; </w:t>
      </w:r>
    </w:p>
    <w:p w14:paraId="45A9B620" w14:textId="77777777" w:rsidR="006743A3" w:rsidRPr="00BB60DD" w:rsidRDefault="006743A3" w:rsidP="006743A3">
      <w:pPr>
        <w:ind w:left="567" w:right="567"/>
        <w:contextualSpacing/>
        <w:jc w:val="both"/>
        <w:rPr>
          <w:rFonts w:ascii="Palatino Linotype" w:hAnsi="Palatino Linotype"/>
          <w:i/>
          <w:kern w:val="28"/>
          <w:sz w:val="22"/>
          <w:szCs w:val="56"/>
        </w:rPr>
      </w:pPr>
    </w:p>
    <w:p w14:paraId="54CD1C83" w14:textId="77777777" w:rsidR="006743A3" w:rsidRPr="00BB60DD" w:rsidRDefault="006743A3" w:rsidP="006743A3">
      <w:pPr>
        <w:ind w:left="567" w:right="567"/>
        <w:contextualSpacing/>
        <w:jc w:val="both"/>
        <w:rPr>
          <w:rFonts w:ascii="Palatino Linotype" w:hAnsi="Palatino Linotype"/>
          <w:i/>
          <w:kern w:val="28"/>
          <w:sz w:val="22"/>
          <w:szCs w:val="56"/>
        </w:rPr>
      </w:pPr>
      <w:r w:rsidRPr="00BB60DD">
        <w:rPr>
          <w:rFonts w:ascii="Palatino Linotype" w:hAnsi="Palatino Linotype"/>
          <w:b/>
          <w:i/>
          <w:kern w:val="28"/>
          <w:sz w:val="22"/>
          <w:szCs w:val="56"/>
        </w:rPr>
        <w:t>VII.</w:t>
      </w:r>
      <w:r w:rsidRPr="00BB60DD">
        <w:rPr>
          <w:rFonts w:ascii="Palatino Linotype" w:hAnsi="Palatino Linotype"/>
          <w:i/>
          <w:kern w:val="28"/>
          <w:sz w:val="22"/>
          <w:szCs w:val="56"/>
        </w:rPr>
        <w:t xml:space="preserve"> Llevar a cabo los trámites administrativos respectivos para la integración de los comités de adquisiciones y servicios, y arrendamientos, y adquisición y enajenación de bienes inmuebles, así mismo, deberá integrar los expedientes los temas a tratar por parte de cada comité; </w:t>
      </w:r>
    </w:p>
    <w:p w14:paraId="1ABCBF58" w14:textId="77777777" w:rsidR="006743A3" w:rsidRPr="00BB60DD" w:rsidRDefault="006743A3" w:rsidP="006743A3">
      <w:pPr>
        <w:ind w:left="567" w:right="567"/>
        <w:contextualSpacing/>
        <w:jc w:val="both"/>
        <w:rPr>
          <w:rFonts w:ascii="Palatino Linotype" w:hAnsi="Palatino Linotype"/>
          <w:i/>
          <w:kern w:val="28"/>
          <w:sz w:val="22"/>
          <w:szCs w:val="56"/>
        </w:rPr>
      </w:pPr>
    </w:p>
    <w:p w14:paraId="2D64A9D6" w14:textId="77777777" w:rsidR="006743A3" w:rsidRPr="00BB60DD" w:rsidRDefault="006743A3" w:rsidP="006743A3">
      <w:pPr>
        <w:ind w:left="567" w:right="567"/>
        <w:contextualSpacing/>
        <w:jc w:val="both"/>
        <w:rPr>
          <w:rFonts w:ascii="Palatino Linotype" w:hAnsi="Palatino Linotype"/>
          <w:i/>
          <w:kern w:val="28"/>
          <w:sz w:val="22"/>
          <w:szCs w:val="56"/>
        </w:rPr>
      </w:pPr>
      <w:r w:rsidRPr="00BB60DD">
        <w:rPr>
          <w:rFonts w:ascii="Palatino Linotype" w:hAnsi="Palatino Linotype"/>
          <w:b/>
          <w:i/>
          <w:kern w:val="28"/>
          <w:sz w:val="22"/>
          <w:szCs w:val="56"/>
        </w:rPr>
        <w:lastRenderedPageBreak/>
        <w:t>VIII.</w:t>
      </w:r>
      <w:r w:rsidRPr="00BB60DD">
        <w:rPr>
          <w:rFonts w:ascii="Palatino Linotype" w:hAnsi="Palatino Linotype"/>
          <w:i/>
          <w:kern w:val="28"/>
          <w:sz w:val="22"/>
          <w:szCs w:val="56"/>
        </w:rPr>
        <w:t xml:space="preserve"> Aplicar las penas convencionales a aquellos proveedores que incumplan en cuanto a las fechas establecidas en los contratos de aquellos materiales, bienes y suministros que les fueron adjudicados, conforme a lo que establece la normatividad correspondiente; </w:t>
      </w:r>
    </w:p>
    <w:p w14:paraId="56056504" w14:textId="77777777" w:rsidR="006743A3" w:rsidRPr="00BB60DD" w:rsidRDefault="006743A3" w:rsidP="006743A3">
      <w:pPr>
        <w:ind w:left="567" w:right="567"/>
        <w:contextualSpacing/>
        <w:jc w:val="both"/>
        <w:rPr>
          <w:rFonts w:ascii="Palatino Linotype" w:hAnsi="Palatino Linotype"/>
          <w:i/>
          <w:kern w:val="28"/>
          <w:sz w:val="22"/>
          <w:szCs w:val="56"/>
        </w:rPr>
      </w:pPr>
    </w:p>
    <w:p w14:paraId="2CF9C5C8" w14:textId="77777777" w:rsidR="006743A3" w:rsidRPr="00BB60DD" w:rsidRDefault="006743A3" w:rsidP="006743A3">
      <w:pPr>
        <w:ind w:left="567" w:right="567"/>
        <w:contextualSpacing/>
        <w:jc w:val="both"/>
        <w:rPr>
          <w:rFonts w:ascii="Palatino Linotype" w:hAnsi="Palatino Linotype"/>
          <w:i/>
          <w:kern w:val="28"/>
          <w:sz w:val="22"/>
          <w:szCs w:val="56"/>
        </w:rPr>
      </w:pPr>
      <w:r w:rsidRPr="00BB60DD">
        <w:rPr>
          <w:rFonts w:ascii="Palatino Linotype" w:hAnsi="Palatino Linotype"/>
          <w:b/>
          <w:i/>
          <w:kern w:val="28"/>
          <w:sz w:val="22"/>
          <w:szCs w:val="56"/>
        </w:rPr>
        <w:t>IX.</w:t>
      </w:r>
      <w:r w:rsidRPr="00BB60DD">
        <w:rPr>
          <w:rFonts w:ascii="Palatino Linotype" w:hAnsi="Palatino Linotype"/>
          <w:i/>
          <w:kern w:val="28"/>
          <w:sz w:val="22"/>
          <w:szCs w:val="56"/>
        </w:rPr>
        <w:t xml:space="preserve"> Controlar y vigilar el manejo y operación del almacén municipal, estableciendo un sistema estricto de recepción, resguardo y entrega de materiales, bienes y suministros, así como implementar periódicamente la elaboración de inventarios; </w:t>
      </w:r>
    </w:p>
    <w:p w14:paraId="28012053" w14:textId="77777777" w:rsidR="006743A3" w:rsidRPr="00BB60DD" w:rsidRDefault="006743A3" w:rsidP="006743A3">
      <w:pPr>
        <w:ind w:left="567" w:right="567"/>
        <w:contextualSpacing/>
        <w:jc w:val="both"/>
        <w:rPr>
          <w:rFonts w:ascii="Palatino Linotype" w:hAnsi="Palatino Linotype"/>
          <w:i/>
          <w:kern w:val="28"/>
          <w:sz w:val="22"/>
          <w:szCs w:val="56"/>
        </w:rPr>
      </w:pPr>
    </w:p>
    <w:p w14:paraId="057DFB4A" w14:textId="3D5CA171" w:rsidR="006743A3" w:rsidRPr="00BB60DD" w:rsidRDefault="006743A3" w:rsidP="006743A3">
      <w:pPr>
        <w:ind w:left="567" w:right="567"/>
        <w:contextualSpacing/>
        <w:jc w:val="both"/>
        <w:rPr>
          <w:rFonts w:ascii="Palatino Linotype" w:hAnsi="Palatino Linotype"/>
          <w:i/>
          <w:kern w:val="28"/>
          <w:sz w:val="22"/>
          <w:szCs w:val="56"/>
        </w:rPr>
      </w:pPr>
      <w:r w:rsidRPr="00BB60DD">
        <w:rPr>
          <w:rFonts w:ascii="Palatino Linotype" w:hAnsi="Palatino Linotype"/>
          <w:b/>
          <w:i/>
          <w:kern w:val="28"/>
          <w:sz w:val="22"/>
          <w:szCs w:val="56"/>
        </w:rPr>
        <w:t>X.</w:t>
      </w:r>
      <w:r w:rsidRPr="00BB60DD">
        <w:rPr>
          <w:rFonts w:ascii="Palatino Linotype" w:hAnsi="Palatino Linotype"/>
          <w:i/>
          <w:kern w:val="28"/>
          <w:sz w:val="22"/>
          <w:szCs w:val="56"/>
        </w:rPr>
        <w:t xml:space="preserve"> Integrar y elaborar el sistema anual de adquisiciones de bienes y servicios calendarizado, con base en los montos por partida, objeto de gasto del presupuesto y establecer el procedimiento para su ejecución, previa autorización de los comités de adquisiciones y servicios y de arrendamientos, adquisición y enajenación de inmuebles;</w:t>
      </w:r>
    </w:p>
    <w:p w14:paraId="4E41C9C6" w14:textId="77777777" w:rsidR="006743A3" w:rsidRPr="00BB60DD" w:rsidRDefault="006743A3" w:rsidP="006743A3">
      <w:pPr>
        <w:ind w:left="567" w:right="567"/>
        <w:contextualSpacing/>
        <w:jc w:val="both"/>
        <w:rPr>
          <w:rFonts w:ascii="Palatino Linotype" w:hAnsi="Palatino Linotype"/>
          <w:i/>
          <w:kern w:val="28"/>
          <w:sz w:val="22"/>
          <w:szCs w:val="56"/>
        </w:rPr>
      </w:pPr>
    </w:p>
    <w:p w14:paraId="102B04A9" w14:textId="31058F71" w:rsidR="006743A3" w:rsidRPr="00BB60DD" w:rsidRDefault="006743A3" w:rsidP="006743A3">
      <w:pPr>
        <w:ind w:left="567" w:right="567"/>
        <w:contextualSpacing/>
        <w:jc w:val="both"/>
        <w:rPr>
          <w:rFonts w:ascii="Palatino Linotype" w:hAnsi="Palatino Linotype"/>
          <w:i/>
          <w:kern w:val="28"/>
          <w:sz w:val="22"/>
          <w:szCs w:val="56"/>
        </w:rPr>
      </w:pPr>
      <w:r w:rsidRPr="00BB60DD">
        <w:rPr>
          <w:rFonts w:ascii="Palatino Linotype" w:hAnsi="Palatino Linotype"/>
          <w:b/>
          <w:i/>
          <w:kern w:val="28"/>
          <w:sz w:val="22"/>
          <w:szCs w:val="56"/>
        </w:rPr>
        <w:t>XI.</w:t>
      </w:r>
      <w:r w:rsidRPr="00BB60DD">
        <w:rPr>
          <w:rFonts w:ascii="Palatino Linotype" w:hAnsi="Palatino Linotype"/>
          <w:i/>
          <w:kern w:val="28"/>
          <w:sz w:val="22"/>
          <w:szCs w:val="56"/>
        </w:rPr>
        <w:t xml:space="preserve"> Realizar los trámites que procedan con la finalidad de contratar el aseguramiento del parque vehicular y equipo especial de las unidades que se encuentren activas y en funcionamiento, para lo cual, deberá contarse con un padrón vehicular actualizado; y </w:t>
      </w:r>
    </w:p>
    <w:p w14:paraId="4CE67E8E" w14:textId="77777777" w:rsidR="006743A3" w:rsidRPr="00BB60DD" w:rsidRDefault="006743A3" w:rsidP="006743A3">
      <w:pPr>
        <w:ind w:left="567" w:right="567"/>
        <w:contextualSpacing/>
        <w:jc w:val="both"/>
        <w:rPr>
          <w:rFonts w:ascii="Palatino Linotype" w:hAnsi="Palatino Linotype"/>
          <w:i/>
          <w:kern w:val="28"/>
          <w:sz w:val="22"/>
          <w:szCs w:val="56"/>
        </w:rPr>
      </w:pPr>
    </w:p>
    <w:p w14:paraId="7BB6CF01" w14:textId="5D5E7D7E" w:rsidR="006743A3" w:rsidRPr="00BB60DD" w:rsidRDefault="006743A3" w:rsidP="006743A3">
      <w:pPr>
        <w:ind w:left="567" w:right="567"/>
        <w:contextualSpacing/>
        <w:jc w:val="both"/>
        <w:rPr>
          <w:rFonts w:ascii="Palatino Linotype" w:hAnsi="Palatino Linotype"/>
          <w:i/>
          <w:kern w:val="28"/>
          <w:sz w:val="22"/>
          <w:szCs w:val="56"/>
          <w:lang w:val="es-MX"/>
        </w:rPr>
      </w:pPr>
      <w:r w:rsidRPr="00BB60DD">
        <w:rPr>
          <w:rFonts w:ascii="Palatino Linotype" w:hAnsi="Palatino Linotype"/>
          <w:b/>
          <w:i/>
          <w:kern w:val="28"/>
          <w:sz w:val="22"/>
          <w:szCs w:val="56"/>
        </w:rPr>
        <w:t>XII.</w:t>
      </w:r>
      <w:r w:rsidRPr="00BB60DD">
        <w:rPr>
          <w:rFonts w:ascii="Palatino Linotype" w:hAnsi="Palatino Linotype"/>
          <w:i/>
          <w:kern w:val="28"/>
          <w:sz w:val="22"/>
          <w:szCs w:val="56"/>
        </w:rPr>
        <w:t xml:space="preserve"> Las demás que le asignen otros ordenamientos, el presidente municipal y la o el Director General de Administración.</w:t>
      </w:r>
    </w:p>
    <w:p w14:paraId="2F305C0A" w14:textId="77777777" w:rsidR="006743A3" w:rsidRPr="00BB60DD" w:rsidRDefault="006743A3" w:rsidP="00100FB3">
      <w:pPr>
        <w:ind w:left="567" w:right="567"/>
        <w:contextualSpacing/>
        <w:jc w:val="both"/>
        <w:rPr>
          <w:rFonts w:ascii="Palatino Linotype" w:hAnsi="Palatino Linotype"/>
          <w:i/>
          <w:kern w:val="28"/>
          <w:sz w:val="22"/>
          <w:szCs w:val="56"/>
          <w:lang w:val="es-MX"/>
        </w:rPr>
      </w:pPr>
    </w:p>
    <w:p w14:paraId="1B87E8BF" w14:textId="77777777" w:rsidR="008C0BDC" w:rsidRPr="00BB60DD" w:rsidRDefault="008C0BDC" w:rsidP="00100FB3">
      <w:pPr>
        <w:ind w:left="567" w:right="567"/>
        <w:contextualSpacing/>
        <w:jc w:val="both"/>
        <w:rPr>
          <w:rFonts w:ascii="Palatino Linotype" w:hAnsi="Palatino Linotype"/>
          <w:i/>
          <w:kern w:val="28"/>
          <w:sz w:val="22"/>
          <w:szCs w:val="56"/>
          <w:lang w:val="es-MX"/>
        </w:rPr>
      </w:pPr>
    </w:p>
    <w:p w14:paraId="4A3A6391" w14:textId="31295FC3" w:rsidR="008C0BDC" w:rsidRPr="00BB60DD" w:rsidRDefault="008C0BDC" w:rsidP="008C0BDC">
      <w:pPr>
        <w:ind w:left="567" w:right="567"/>
        <w:contextualSpacing/>
        <w:jc w:val="center"/>
        <w:rPr>
          <w:rFonts w:ascii="Palatino Linotype" w:hAnsi="Palatino Linotype"/>
          <w:b/>
          <w:i/>
          <w:kern w:val="28"/>
          <w:sz w:val="22"/>
          <w:szCs w:val="56"/>
        </w:rPr>
      </w:pPr>
      <w:r w:rsidRPr="00BB60DD">
        <w:rPr>
          <w:rFonts w:ascii="Palatino Linotype" w:hAnsi="Palatino Linotype"/>
          <w:b/>
          <w:i/>
          <w:kern w:val="28"/>
          <w:sz w:val="22"/>
          <w:szCs w:val="56"/>
        </w:rPr>
        <w:t>SUBSECCIÓN TERCERA</w:t>
      </w:r>
    </w:p>
    <w:p w14:paraId="58D375E8" w14:textId="1B4B7730" w:rsidR="008C0BDC" w:rsidRPr="00BB60DD" w:rsidRDefault="008C0BDC" w:rsidP="008C0BDC">
      <w:pPr>
        <w:ind w:left="567" w:right="567"/>
        <w:contextualSpacing/>
        <w:jc w:val="center"/>
        <w:rPr>
          <w:rFonts w:ascii="Palatino Linotype" w:hAnsi="Palatino Linotype"/>
          <w:b/>
          <w:i/>
          <w:kern w:val="28"/>
          <w:sz w:val="22"/>
          <w:szCs w:val="56"/>
          <w:u w:val="thick"/>
        </w:rPr>
      </w:pPr>
      <w:r w:rsidRPr="00BB60DD">
        <w:rPr>
          <w:rFonts w:ascii="Palatino Linotype" w:hAnsi="Palatino Linotype"/>
          <w:b/>
          <w:i/>
          <w:kern w:val="28"/>
          <w:sz w:val="22"/>
          <w:szCs w:val="56"/>
          <w:u w:val="thick"/>
        </w:rPr>
        <w:t>DE LA DIRECCIÓN DE SERVICIOS GENERALES</w:t>
      </w:r>
    </w:p>
    <w:p w14:paraId="6D47BD14" w14:textId="435F3B38" w:rsidR="006743A3" w:rsidRPr="00BB60DD" w:rsidRDefault="008C0BDC" w:rsidP="00100FB3">
      <w:pPr>
        <w:ind w:left="567" w:right="567"/>
        <w:contextualSpacing/>
        <w:jc w:val="both"/>
        <w:rPr>
          <w:rFonts w:ascii="Palatino Linotype" w:hAnsi="Palatino Linotype"/>
          <w:i/>
          <w:kern w:val="28"/>
          <w:sz w:val="22"/>
          <w:szCs w:val="56"/>
        </w:rPr>
      </w:pPr>
      <w:r w:rsidRPr="00BB60DD">
        <w:rPr>
          <w:rFonts w:ascii="Palatino Linotype" w:hAnsi="Palatino Linotype"/>
          <w:b/>
          <w:i/>
          <w:kern w:val="28"/>
          <w:sz w:val="22"/>
          <w:szCs w:val="56"/>
        </w:rPr>
        <w:t>Artículo 3.44.</w:t>
      </w:r>
      <w:r w:rsidRPr="00BB60DD">
        <w:rPr>
          <w:rFonts w:ascii="Palatino Linotype" w:hAnsi="Palatino Linotype"/>
          <w:i/>
          <w:kern w:val="28"/>
          <w:sz w:val="22"/>
          <w:szCs w:val="56"/>
        </w:rPr>
        <w:t xml:space="preserve"> La o el titular de la Dirección de Servicios Generales cuenta con las siguientes atribuciones:</w:t>
      </w:r>
    </w:p>
    <w:p w14:paraId="376FA970" w14:textId="404186FF" w:rsidR="008C0BDC" w:rsidRPr="00BB60DD" w:rsidRDefault="008C0BDC" w:rsidP="00100FB3">
      <w:pPr>
        <w:ind w:left="567" w:right="567"/>
        <w:contextualSpacing/>
        <w:jc w:val="both"/>
        <w:rPr>
          <w:rFonts w:ascii="Palatino Linotype" w:hAnsi="Palatino Linotype"/>
          <w:i/>
          <w:kern w:val="28"/>
          <w:sz w:val="22"/>
          <w:szCs w:val="56"/>
          <w:lang w:val="es-MX"/>
        </w:rPr>
      </w:pPr>
      <w:r w:rsidRPr="00BB60DD">
        <w:rPr>
          <w:rFonts w:ascii="Palatino Linotype" w:hAnsi="Palatino Linotype"/>
          <w:b/>
          <w:i/>
          <w:kern w:val="28"/>
          <w:sz w:val="22"/>
          <w:szCs w:val="56"/>
        </w:rPr>
        <w:t>(…</w:t>
      </w:r>
      <w:r w:rsidRPr="00BB60DD">
        <w:rPr>
          <w:rFonts w:ascii="Palatino Linotype" w:hAnsi="Palatino Linotype"/>
          <w:i/>
          <w:kern w:val="28"/>
          <w:sz w:val="22"/>
          <w:szCs w:val="56"/>
          <w:lang w:val="es-MX"/>
        </w:rPr>
        <w:t>)</w:t>
      </w:r>
    </w:p>
    <w:p w14:paraId="1A9F5DDA" w14:textId="7A8B14CC" w:rsidR="00100FB3" w:rsidRPr="00BB60DD" w:rsidRDefault="008C0BDC" w:rsidP="008C0BDC">
      <w:pPr>
        <w:ind w:left="567" w:right="567"/>
        <w:contextualSpacing/>
        <w:jc w:val="both"/>
        <w:rPr>
          <w:rFonts w:ascii="Palatino Linotype" w:hAnsi="Palatino Linotype"/>
          <w:i/>
          <w:kern w:val="28"/>
          <w:sz w:val="22"/>
          <w:szCs w:val="56"/>
          <w:lang w:val="es-MX"/>
        </w:rPr>
      </w:pPr>
      <w:r w:rsidRPr="00BB60DD">
        <w:rPr>
          <w:rFonts w:ascii="Palatino Linotype" w:hAnsi="Palatino Linotype"/>
          <w:b/>
          <w:i/>
          <w:kern w:val="28"/>
          <w:sz w:val="22"/>
          <w:szCs w:val="56"/>
        </w:rPr>
        <w:t>II.</w:t>
      </w:r>
      <w:r w:rsidRPr="00BB60DD">
        <w:rPr>
          <w:rFonts w:ascii="Palatino Linotype" w:hAnsi="Palatino Linotype"/>
          <w:i/>
          <w:kern w:val="28"/>
          <w:sz w:val="22"/>
          <w:szCs w:val="56"/>
        </w:rPr>
        <w:t xml:space="preserve"> </w:t>
      </w:r>
      <w:r w:rsidRPr="00BB60DD">
        <w:rPr>
          <w:rFonts w:ascii="Palatino Linotype" w:hAnsi="Palatino Linotype"/>
          <w:i/>
          <w:kern w:val="28"/>
          <w:sz w:val="22"/>
          <w:szCs w:val="56"/>
          <w:u w:val="single"/>
        </w:rPr>
        <w:t>Llevar a cabo todas las actividades relativas al mantenimiento de los edificios públicos, que albergan oficinas de la administración pública municipal, incluyendo</w:t>
      </w:r>
      <w:r w:rsidRPr="00BB60DD">
        <w:rPr>
          <w:rFonts w:ascii="Palatino Linotype" w:hAnsi="Palatino Linotype"/>
          <w:i/>
          <w:kern w:val="28"/>
          <w:sz w:val="22"/>
          <w:szCs w:val="56"/>
        </w:rPr>
        <w:t xml:space="preserve"> la adecuación de las áreas, </w:t>
      </w:r>
      <w:r w:rsidRPr="00BB60DD">
        <w:rPr>
          <w:rFonts w:ascii="Palatino Linotype" w:hAnsi="Palatino Linotype"/>
          <w:i/>
          <w:kern w:val="28"/>
          <w:sz w:val="22"/>
          <w:szCs w:val="56"/>
          <w:u w:val="single"/>
        </w:rPr>
        <w:t>el aseo y la limpieza de las dependencias que integran el gobierno municipal</w:t>
      </w:r>
      <w:r w:rsidRPr="00BB60DD">
        <w:rPr>
          <w:rFonts w:ascii="Palatino Linotype" w:hAnsi="Palatino Linotype"/>
          <w:i/>
          <w:kern w:val="28"/>
          <w:sz w:val="22"/>
          <w:szCs w:val="56"/>
        </w:rPr>
        <w:t>;</w:t>
      </w:r>
      <w:r w:rsidR="00100FB3" w:rsidRPr="00BB60DD">
        <w:rPr>
          <w:rFonts w:ascii="Palatino Linotype" w:hAnsi="Palatino Linotype"/>
          <w:i/>
          <w:kern w:val="28"/>
          <w:sz w:val="22"/>
          <w:szCs w:val="56"/>
          <w:lang w:val="es-MX"/>
        </w:rPr>
        <w:t>”</w:t>
      </w:r>
    </w:p>
    <w:p w14:paraId="6EE0427E" w14:textId="77777777" w:rsidR="00100FB3" w:rsidRPr="00BB60DD" w:rsidRDefault="00100FB3" w:rsidP="00100FB3">
      <w:pPr>
        <w:spacing w:line="360" w:lineRule="auto"/>
        <w:jc w:val="both"/>
        <w:rPr>
          <w:rFonts w:ascii="Palatino Linotype" w:hAnsi="Palatino Linotype"/>
          <w:sz w:val="22"/>
          <w:szCs w:val="20"/>
          <w:lang w:val="es-MX"/>
        </w:rPr>
      </w:pPr>
    </w:p>
    <w:p w14:paraId="40CDC4ED" w14:textId="5F99824A" w:rsidR="009849A9" w:rsidRPr="00BB60DD" w:rsidRDefault="009849A9" w:rsidP="009849A9">
      <w:pPr>
        <w:spacing w:line="360" w:lineRule="auto"/>
        <w:jc w:val="both"/>
        <w:rPr>
          <w:rFonts w:ascii="Palatino Linotype" w:eastAsia="Palatino Linotype" w:hAnsi="Palatino Linotype" w:cs="Palatino Linotype"/>
        </w:rPr>
      </w:pPr>
      <w:r w:rsidRPr="00BB60DD">
        <w:rPr>
          <w:rFonts w:ascii="Palatino Linotype" w:hAnsi="Palatino Linotype"/>
          <w:lang w:val="es-MX"/>
        </w:rPr>
        <w:t>De los</w:t>
      </w:r>
      <w:r w:rsidR="00100FB3" w:rsidRPr="00BB60DD">
        <w:rPr>
          <w:rFonts w:ascii="Palatino Linotype" w:hAnsi="Palatino Linotype"/>
          <w:lang w:val="es-MX"/>
        </w:rPr>
        <w:t xml:space="preserve"> precepto</w:t>
      </w:r>
      <w:r w:rsidRPr="00BB60DD">
        <w:rPr>
          <w:rFonts w:ascii="Palatino Linotype" w:hAnsi="Palatino Linotype"/>
          <w:lang w:val="es-MX"/>
        </w:rPr>
        <w:t>s</w:t>
      </w:r>
      <w:r w:rsidR="00100FB3" w:rsidRPr="00BB60DD">
        <w:rPr>
          <w:rFonts w:ascii="Palatino Linotype" w:hAnsi="Palatino Linotype"/>
          <w:lang w:val="es-MX"/>
        </w:rPr>
        <w:t xml:space="preserve"> antes citado</w:t>
      </w:r>
      <w:r w:rsidRPr="00BB60DD">
        <w:rPr>
          <w:rFonts w:ascii="Palatino Linotype" w:hAnsi="Palatino Linotype"/>
          <w:lang w:val="es-MX"/>
        </w:rPr>
        <w:t>s</w:t>
      </w:r>
      <w:r w:rsidR="00100FB3" w:rsidRPr="00BB60DD">
        <w:rPr>
          <w:rFonts w:ascii="Palatino Linotype" w:hAnsi="Palatino Linotype"/>
          <w:lang w:val="es-MX"/>
        </w:rPr>
        <w:t xml:space="preserve"> se puede observar que la</w:t>
      </w:r>
      <w:r w:rsidRPr="00BB60DD">
        <w:rPr>
          <w:rFonts w:ascii="Palatino Linotype" w:hAnsi="Palatino Linotype"/>
          <w:lang w:val="es-MX"/>
        </w:rPr>
        <w:t xml:space="preserve">s áreas que se pronunciaron, tiene ciertas </w:t>
      </w:r>
      <w:r w:rsidR="00100FB3" w:rsidRPr="00BB60DD">
        <w:rPr>
          <w:rFonts w:ascii="Palatino Linotype" w:hAnsi="Palatino Linotype"/>
          <w:lang w:val="es-MX"/>
        </w:rPr>
        <w:t>facultades para llevar a cabo las gestiones del informe anual de las finanzas públicas</w:t>
      </w:r>
      <w:r w:rsidRPr="00BB60DD">
        <w:rPr>
          <w:rFonts w:ascii="Palatino Linotype" w:hAnsi="Palatino Linotype"/>
          <w:lang w:val="es-MX"/>
        </w:rPr>
        <w:t>, entre otras; no obstante</w:t>
      </w:r>
      <w:r w:rsidR="00172F69" w:rsidRPr="00BB60DD">
        <w:rPr>
          <w:rFonts w:ascii="Palatino Linotype" w:hAnsi="Palatino Linotype"/>
          <w:lang w:val="es-MX"/>
        </w:rPr>
        <w:t xml:space="preserve"> </w:t>
      </w:r>
      <w:r w:rsidRPr="00BB60DD">
        <w:rPr>
          <w:rFonts w:ascii="Palatino Linotype" w:hAnsi="Palatino Linotype"/>
          <w:lang w:val="es-MX"/>
        </w:rPr>
        <w:t>y t</w:t>
      </w:r>
      <w:proofErr w:type="spellStart"/>
      <w:r w:rsidRPr="00BB60DD">
        <w:rPr>
          <w:rFonts w:ascii="Palatino Linotype" w:eastAsia="Palatino Linotype" w:hAnsi="Palatino Linotype" w:cs="Palatino Linotype"/>
        </w:rPr>
        <w:t>al</w:t>
      </w:r>
      <w:proofErr w:type="spellEnd"/>
      <w:r w:rsidRPr="00BB60DD">
        <w:rPr>
          <w:rFonts w:ascii="Palatino Linotype" w:eastAsia="Palatino Linotype" w:hAnsi="Palatino Linotype" w:cs="Palatino Linotype"/>
        </w:rPr>
        <w:t xml:space="preserve"> y como se aprecia, le compete a la </w:t>
      </w:r>
      <w:r w:rsidRPr="00BB60DD">
        <w:rPr>
          <w:rFonts w:ascii="Palatino Linotype" w:eastAsia="Palatino Linotype" w:hAnsi="Palatino Linotype" w:cs="Palatino Linotype"/>
          <w:b/>
          <w:u w:val="single"/>
        </w:rPr>
        <w:t>Dirección General de Administración</w:t>
      </w:r>
      <w:r w:rsidRPr="00BB60DD">
        <w:rPr>
          <w:rFonts w:ascii="Palatino Linotype" w:eastAsia="Palatino Linotype" w:hAnsi="Palatino Linotype" w:cs="Palatino Linotype"/>
        </w:rPr>
        <w:t xml:space="preserve"> dar seguimiento a los procesos de adquisición, arrendamiento, contratación y enajenación de bienes y servicios, elaborar el programa anual de adquisiciones, supervisar los procedimientos de licitaciones y sus excepciones, así como revisar y suscribir los contratos que se formalicen con </w:t>
      </w:r>
      <w:r w:rsidRPr="00BB60DD">
        <w:rPr>
          <w:rFonts w:ascii="Palatino Linotype" w:eastAsia="Palatino Linotype" w:hAnsi="Palatino Linotype" w:cs="Palatino Linotype"/>
        </w:rPr>
        <w:lastRenderedPageBreak/>
        <w:t>proveedores derivado de la adquisición de bienes y servicios para el correcto funcionamiento del Ayuntamiento.</w:t>
      </w:r>
    </w:p>
    <w:p w14:paraId="0CE9C3C8" w14:textId="77777777" w:rsidR="00100FB3" w:rsidRPr="00BB60DD" w:rsidRDefault="00100FB3" w:rsidP="00100FB3">
      <w:pPr>
        <w:spacing w:line="360" w:lineRule="auto"/>
        <w:jc w:val="both"/>
        <w:rPr>
          <w:rFonts w:ascii="Palatino Linotype" w:hAnsi="Palatino Linotype"/>
          <w:szCs w:val="22"/>
          <w:lang w:val="es-MX"/>
        </w:rPr>
      </w:pPr>
    </w:p>
    <w:p w14:paraId="05C13D8F" w14:textId="52146F89" w:rsidR="00172F69" w:rsidRPr="00BB60DD" w:rsidRDefault="00100FB3" w:rsidP="00172F69">
      <w:pPr>
        <w:spacing w:line="360" w:lineRule="auto"/>
        <w:jc w:val="both"/>
        <w:rPr>
          <w:rFonts w:ascii="Palatino Linotype" w:eastAsia="Calibri" w:hAnsi="Palatino Linotype"/>
          <w:lang w:val="es-ES_tradnl"/>
        </w:rPr>
      </w:pPr>
      <w:r w:rsidRPr="00BB60DD">
        <w:rPr>
          <w:rFonts w:ascii="Palatino Linotype" w:hAnsi="Palatino Linotype" w:cs="Tahoma"/>
          <w:bCs/>
          <w:iCs/>
          <w:szCs w:val="22"/>
          <w:lang w:val="es-MX"/>
        </w:rPr>
        <w:t xml:space="preserve">Así se logra vislumbrar que, el </w:t>
      </w:r>
      <w:r w:rsidRPr="00BB60DD">
        <w:rPr>
          <w:rFonts w:ascii="Palatino Linotype" w:hAnsi="Palatino Linotype" w:cs="Tahoma"/>
          <w:b/>
          <w:bCs/>
          <w:iCs/>
          <w:szCs w:val="22"/>
          <w:lang w:val="es-MX"/>
        </w:rPr>
        <w:t>Sujeto Obligado</w:t>
      </w:r>
      <w:r w:rsidRPr="00BB60DD">
        <w:rPr>
          <w:rFonts w:ascii="Palatino Linotype" w:hAnsi="Palatino Linotype" w:cs="Tahoma"/>
          <w:bCs/>
          <w:iCs/>
          <w:szCs w:val="22"/>
          <w:lang w:val="es-MX"/>
        </w:rPr>
        <w:t xml:space="preserve"> cumplió </w:t>
      </w:r>
      <w:r w:rsidR="009849A9" w:rsidRPr="00BB60DD">
        <w:rPr>
          <w:rFonts w:ascii="Palatino Linotype" w:hAnsi="Palatino Linotype" w:cs="Tahoma"/>
          <w:bCs/>
          <w:iCs/>
          <w:szCs w:val="22"/>
          <w:lang w:val="es-MX"/>
        </w:rPr>
        <w:t xml:space="preserve">parcialmente </w:t>
      </w:r>
      <w:r w:rsidRPr="00BB60DD">
        <w:rPr>
          <w:rFonts w:ascii="Palatino Linotype" w:hAnsi="Palatino Linotype" w:cs="Tahoma"/>
          <w:bCs/>
          <w:iCs/>
          <w:szCs w:val="22"/>
          <w:lang w:val="es-MX"/>
        </w:rPr>
        <w:t xml:space="preserve">con el procedimiento de búsqueda establecido en el artículo 162 de la Ley de Transparencia y Acceso a la Información Pública del Estado de México y Municipios, ya que, no turnó la solicitud de información al área competente; no obstante, </w:t>
      </w:r>
      <w:r w:rsidRPr="00BB60DD">
        <w:rPr>
          <w:rFonts w:ascii="Palatino Linotype" w:eastAsiaTheme="minorHAnsi" w:hAnsi="Palatino Linotype" w:cstheme="minorBidi"/>
          <w:lang w:val="es-MX" w:eastAsia="en-US"/>
        </w:rPr>
        <w:t xml:space="preserve">de conformidad con el contenido de los documentos descritos previamente, </w:t>
      </w:r>
      <w:r w:rsidRPr="00BB60DD">
        <w:rPr>
          <w:rFonts w:ascii="Palatino Linotype" w:eastAsia="Calibri" w:hAnsi="Palatino Linotype"/>
          <w:lang w:val="es-ES_tradnl"/>
        </w:rPr>
        <w:t xml:space="preserve">podemos concluir que, </w:t>
      </w:r>
      <w:r w:rsidR="00172F69" w:rsidRPr="00BB60DD">
        <w:rPr>
          <w:rFonts w:ascii="Palatino Linotype" w:eastAsia="Calibri" w:hAnsi="Palatino Linotype"/>
          <w:b/>
          <w:lang w:val="es-ES_tradnl"/>
        </w:rPr>
        <w:t>NO</w:t>
      </w:r>
      <w:r w:rsidR="00172F69" w:rsidRPr="00BB60DD">
        <w:rPr>
          <w:rFonts w:ascii="Palatino Linotype" w:eastAsia="Calibri" w:hAnsi="Palatino Linotype"/>
          <w:lang w:val="es-ES_tradnl"/>
        </w:rPr>
        <w:t xml:space="preserve"> se siguió el procedimiento para la atención a las solicitudes de acceso a la información, establecido en los artículos 151, 160, 162, 163, 164, 165 y 166, de la Ley de Transparencia y Acceso a la Información Pública del Estado de México y Municipios: </w:t>
      </w:r>
    </w:p>
    <w:p w14:paraId="2E7A2197" w14:textId="77777777" w:rsidR="00172F69" w:rsidRPr="00BB60DD" w:rsidRDefault="00172F69" w:rsidP="00172F69">
      <w:pPr>
        <w:spacing w:line="360" w:lineRule="auto"/>
        <w:jc w:val="both"/>
        <w:rPr>
          <w:rFonts w:ascii="Palatino Linotype" w:eastAsia="Calibri" w:hAnsi="Palatino Linotype"/>
          <w:lang w:val="es-ES_tradnl"/>
        </w:rPr>
      </w:pPr>
    </w:p>
    <w:p w14:paraId="5B9F6556" w14:textId="77777777" w:rsidR="00172F69" w:rsidRPr="00BB60DD" w:rsidRDefault="00172F69" w:rsidP="00172F69">
      <w:pPr>
        <w:pStyle w:val="Prrafodelista"/>
        <w:numPr>
          <w:ilvl w:val="0"/>
          <w:numId w:val="40"/>
        </w:numPr>
        <w:spacing w:line="360" w:lineRule="auto"/>
        <w:jc w:val="both"/>
        <w:rPr>
          <w:rFonts w:ascii="Palatino Linotype" w:eastAsia="Calibri" w:hAnsi="Palatino Linotype"/>
          <w:lang w:val="es-ES_tradnl"/>
        </w:rPr>
      </w:pPr>
      <w:r w:rsidRPr="00BB60DD">
        <w:rPr>
          <w:rFonts w:ascii="Palatino Linotype" w:eastAsia="Calibri" w:hAnsi="Palatino Linotype"/>
          <w:lang w:val="es-ES_tradnl"/>
        </w:rPr>
        <w:t xml:space="preserve">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2A876E8" w14:textId="77777777" w:rsidR="00172F69" w:rsidRPr="00BB60DD" w:rsidRDefault="00172F69" w:rsidP="00172F69">
      <w:pPr>
        <w:pStyle w:val="Prrafodelista"/>
        <w:numPr>
          <w:ilvl w:val="0"/>
          <w:numId w:val="40"/>
        </w:numPr>
        <w:spacing w:line="360" w:lineRule="auto"/>
        <w:jc w:val="both"/>
        <w:rPr>
          <w:rFonts w:ascii="Palatino Linotype" w:eastAsia="Calibri" w:hAnsi="Palatino Linotype"/>
          <w:lang w:val="es-ES_tradnl"/>
        </w:rPr>
      </w:pPr>
      <w:r w:rsidRPr="00BB60DD">
        <w:rPr>
          <w:rFonts w:ascii="Palatino Linotype" w:eastAsia="Calibri" w:hAnsi="Palatino Linotype"/>
          <w:lang w:val="es-ES_tradnl"/>
        </w:rPr>
        <w:t xml:space="preserve">La respuesta a los requerimientos informativos, deberá notificarse al interesado en el menor tiempo posible, que no podrá exceder de quince días hábiles, contados a partir del día siguiente a la presentación de esta. Excepcionalmente, el plazo referido podrá ampliarse por siete días hábiles más, cuando existan razones fundadas y motivadas, a través del Comité de Transparencia; </w:t>
      </w:r>
    </w:p>
    <w:p w14:paraId="62D60B58" w14:textId="77777777" w:rsidR="00172F69" w:rsidRPr="00BB60DD" w:rsidRDefault="00172F69" w:rsidP="00172F69">
      <w:pPr>
        <w:pStyle w:val="Prrafodelista"/>
        <w:numPr>
          <w:ilvl w:val="0"/>
          <w:numId w:val="40"/>
        </w:numPr>
        <w:spacing w:line="360" w:lineRule="auto"/>
        <w:jc w:val="both"/>
        <w:rPr>
          <w:rFonts w:ascii="Palatino Linotype" w:eastAsia="Calibri" w:hAnsi="Palatino Linotype"/>
          <w:lang w:val="es-ES_tradnl"/>
        </w:rPr>
      </w:pPr>
      <w:r w:rsidRPr="00BB60DD">
        <w:rPr>
          <w:rFonts w:ascii="Palatino Linotype" w:eastAsia="Calibri" w:hAnsi="Palatino Linotype"/>
          <w:lang w:val="es-ES_tradnl"/>
        </w:rPr>
        <w:t xml:space="preserve">Las Unidades de Transparencia garantizarán que las solicitudes se turnen a todas las áreas competentes que cuenten con la información o deban tenerla de acuerdo a sus facultades, funciones y atribuciones, para que realicen una </w:t>
      </w:r>
      <w:r w:rsidRPr="00BB60DD">
        <w:rPr>
          <w:rFonts w:ascii="Palatino Linotype" w:eastAsia="Calibri" w:hAnsi="Palatino Linotype"/>
          <w:lang w:val="es-ES_tradnl"/>
        </w:rPr>
        <w:lastRenderedPageBreak/>
        <w:t xml:space="preserve">búsqueda exhaustiva y razonable de la documentación solicitada, con el fin de que proporcionen las expresiones documentales que se encuentren en sus archivos o que estén constreñidos a elaborar; </w:t>
      </w:r>
    </w:p>
    <w:p w14:paraId="25B97544" w14:textId="2DD5A067" w:rsidR="00172F69" w:rsidRPr="00BB60DD" w:rsidRDefault="00172F69" w:rsidP="00172F69">
      <w:pPr>
        <w:pStyle w:val="Prrafodelista"/>
        <w:numPr>
          <w:ilvl w:val="0"/>
          <w:numId w:val="40"/>
        </w:numPr>
        <w:spacing w:line="360" w:lineRule="auto"/>
        <w:jc w:val="both"/>
        <w:rPr>
          <w:rFonts w:ascii="Palatino Linotype" w:eastAsia="Calibri" w:hAnsi="Palatino Linotype"/>
          <w:lang w:val="es-ES_tradnl"/>
        </w:rPr>
      </w:pPr>
      <w:r w:rsidRPr="00BB60DD">
        <w:rPr>
          <w:rFonts w:ascii="Palatino Linotype" w:eastAsia="Calibri" w:hAnsi="Palatino Linotype"/>
          <w:lang w:val="es-ES_tradnl"/>
        </w:rPr>
        <w:t xml:space="preserve">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14851FAA" w14:textId="56D46939" w:rsidR="00172F69" w:rsidRPr="00BB60DD" w:rsidRDefault="00172F69" w:rsidP="00172F69">
      <w:pPr>
        <w:pStyle w:val="Prrafodelista"/>
        <w:numPr>
          <w:ilvl w:val="0"/>
          <w:numId w:val="40"/>
        </w:numPr>
        <w:spacing w:line="360" w:lineRule="auto"/>
        <w:jc w:val="both"/>
        <w:rPr>
          <w:rFonts w:ascii="Palatino Linotype" w:eastAsia="Calibri" w:hAnsi="Palatino Linotype"/>
          <w:lang w:val="es-ES_tradnl"/>
        </w:rPr>
      </w:pPr>
      <w:r w:rsidRPr="00BB60DD">
        <w:rPr>
          <w:rFonts w:ascii="Palatino Linotype" w:eastAsia="Calibri" w:hAnsi="Palatino Linotype"/>
          <w:lang w:val="es-ES_tradnl"/>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77774A15" w14:textId="77777777" w:rsidR="00172F69" w:rsidRPr="00BB60DD" w:rsidRDefault="00172F69" w:rsidP="00172F69">
      <w:pPr>
        <w:spacing w:line="360" w:lineRule="auto"/>
        <w:jc w:val="both"/>
        <w:rPr>
          <w:rFonts w:ascii="Palatino Linotype" w:eastAsia="Calibri" w:hAnsi="Palatino Linotype"/>
          <w:lang w:val="es-ES_tradnl"/>
        </w:rPr>
      </w:pPr>
    </w:p>
    <w:p w14:paraId="6389771B" w14:textId="0508B154" w:rsidR="00172F69" w:rsidRPr="00BB60DD" w:rsidRDefault="00172F69" w:rsidP="00172F69">
      <w:pPr>
        <w:spacing w:line="360" w:lineRule="auto"/>
        <w:jc w:val="both"/>
        <w:rPr>
          <w:rFonts w:ascii="Palatino Linotype" w:eastAsia="Calibri" w:hAnsi="Palatino Linotype"/>
          <w:lang w:val="es-ES_tradnl"/>
        </w:rPr>
      </w:pPr>
      <w:r w:rsidRPr="00BB60DD">
        <w:rPr>
          <w:rFonts w:ascii="Palatino Linotype" w:eastAsia="Calibri" w:hAnsi="Palatino Linotype"/>
          <w:lang w:val="es-ES_tradnl"/>
        </w:rPr>
        <w:t xml:space="preserve">En este orden de ideas, se reitera que la Unidad de Transparencia no turnó la solicitud de información a la </w:t>
      </w:r>
      <w:r w:rsidRPr="00BB60DD">
        <w:rPr>
          <w:rFonts w:ascii="Palatino Linotype" w:eastAsia="Calibri" w:hAnsi="Palatino Linotype"/>
          <w:b/>
          <w:lang w:val="es-ES_tradnl"/>
        </w:rPr>
        <w:t>Dirección General de Administración</w:t>
      </w:r>
      <w:r w:rsidRPr="00BB60DD">
        <w:rPr>
          <w:rFonts w:ascii="Palatino Linotype" w:eastAsia="Calibri" w:hAnsi="Palatino Linotype"/>
          <w:lang w:val="es-ES_tradnl"/>
        </w:rPr>
        <w:t xml:space="preserve"> y a la </w:t>
      </w:r>
      <w:r w:rsidRPr="00BB60DD">
        <w:rPr>
          <w:rFonts w:ascii="Palatino Linotype" w:eastAsia="Calibri" w:hAnsi="Palatino Linotype"/>
          <w:b/>
          <w:lang w:val="es-ES_tradnl"/>
        </w:rPr>
        <w:t>Dirección de Servicios Generales</w:t>
      </w:r>
      <w:r w:rsidRPr="00BB60DD">
        <w:rPr>
          <w:rFonts w:ascii="Palatino Linotype" w:eastAsia="Calibri" w:hAnsi="Palatino Linotype"/>
          <w:lang w:val="es-ES_tradnl"/>
        </w:rPr>
        <w:t>, siendo estas las unidades administrativas competentes de acuerdo con el Código Reglamentario del Municipio de Toluca, por lo que no se acredita debidamente la búsqueda exhaustiva y razonable.</w:t>
      </w:r>
    </w:p>
    <w:p w14:paraId="05FB8226" w14:textId="77777777" w:rsidR="00172F69" w:rsidRPr="00BB60DD" w:rsidRDefault="00172F69" w:rsidP="00172F69">
      <w:pPr>
        <w:spacing w:line="360" w:lineRule="auto"/>
        <w:jc w:val="both"/>
        <w:rPr>
          <w:rFonts w:ascii="Palatino Linotype" w:eastAsia="Calibri" w:hAnsi="Palatino Linotype"/>
          <w:lang w:val="es-ES_tradnl"/>
        </w:rPr>
      </w:pPr>
    </w:p>
    <w:p w14:paraId="0BFCC2CC" w14:textId="2B4C735B" w:rsidR="00172F69" w:rsidRPr="00BB60DD" w:rsidRDefault="00172F69" w:rsidP="00172F69">
      <w:pPr>
        <w:spacing w:line="360" w:lineRule="auto"/>
        <w:jc w:val="both"/>
        <w:rPr>
          <w:rFonts w:ascii="Palatino Linotype" w:hAnsi="Palatino Linotype"/>
          <w:b/>
          <w:bCs/>
          <w:color w:val="000000"/>
        </w:rPr>
      </w:pPr>
      <w:r w:rsidRPr="00BB60DD">
        <w:rPr>
          <w:rFonts w:ascii="Palatino Linotype" w:hAnsi="Palatino Linotype"/>
        </w:rPr>
        <w:t xml:space="preserve">Ahora bien, por lo que corresponde a la </w:t>
      </w:r>
      <w:r w:rsidRPr="00BB60DD">
        <w:rPr>
          <w:rFonts w:ascii="Palatino Linotype" w:hAnsi="Palatino Linotype"/>
          <w:b/>
          <w:u w:val="single"/>
        </w:rPr>
        <w:t>forma y número de suministro por áreas de los insumos adquiridos</w:t>
      </w:r>
      <w:r w:rsidRPr="00BB60DD">
        <w:rPr>
          <w:rFonts w:ascii="Palatino Linotype" w:hAnsi="Palatino Linotype"/>
        </w:rPr>
        <w:t xml:space="preserve">, es necesario referir que las requisiciones o requerimientos, son documentos o formatos llenados por las áreas que solicitan un bien o servicio, pues de acuerdo al Reglamento de la Ley de Contratación o adquisición de un bien o </w:t>
      </w:r>
      <w:r w:rsidRPr="00BB60DD">
        <w:rPr>
          <w:rFonts w:ascii="Palatino Linotype" w:hAnsi="Palatino Linotype"/>
        </w:rPr>
        <w:lastRenderedPageBreak/>
        <w:t xml:space="preserve">servicio, </w:t>
      </w:r>
      <w:r w:rsidRPr="00BB60DD">
        <w:rPr>
          <w:rFonts w:ascii="Palatino Linotype" w:hAnsi="Palatino Linotype"/>
          <w:color w:val="000000"/>
        </w:rPr>
        <w:t xml:space="preserve">debe existir una </w:t>
      </w:r>
      <w:r w:rsidRPr="00BB60DD">
        <w:rPr>
          <w:rFonts w:ascii="Palatino Linotype" w:hAnsi="Palatino Linotype"/>
          <w:b/>
          <w:bCs/>
          <w:color w:val="000000"/>
        </w:rPr>
        <w:t>unidad administrativa solicitante de la adquisición de bienes o contratación de servicios, lo cual se materializa en una requisición.</w:t>
      </w:r>
    </w:p>
    <w:p w14:paraId="09BC8EA7" w14:textId="77777777" w:rsidR="00172F69" w:rsidRPr="00BB60DD" w:rsidRDefault="00172F69" w:rsidP="00172F69">
      <w:pPr>
        <w:spacing w:line="360" w:lineRule="auto"/>
        <w:jc w:val="both"/>
        <w:rPr>
          <w:rFonts w:ascii="Palatino Linotype" w:hAnsi="Palatino Linotype"/>
        </w:rPr>
      </w:pPr>
    </w:p>
    <w:p w14:paraId="7AC9C487" w14:textId="77777777" w:rsidR="00172F69" w:rsidRPr="00BB60DD" w:rsidRDefault="00172F69" w:rsidP="00172F69">
      <w:pPr>
        <w:pStyle w:val="NormalWeb"/>
        <w:spacing w:before="0" w:beforeAutospacing="0" w:after="0" w:afterAutospacing="0" w:line="360" w:lineRule="auto"/>
        <w:jc w:val="both"/>
        <w:rPr>
          <w:rFonts w:ascii="Palatino Linotype" w:hAnsi="Palatino Linotype"/>
        </w:rPr>
      </w:pPr>
      <w:r w:rsidRPr="00BB60DD">
        <w:rPr>
          <w:rFonts w:ascii="Palatino Linotype" w:hAnsi="Palatino Linotype"/>
          <w:color w:val="000000"/>
        </w:rPr>
        <w:t>En lo que respecta a la materia del derecho de acceso a la información pública, es de destacar que de acuerdo con lo que establece el artículo 92, fracción XXIX de la Ley de Transparencia y Acceso a la Información Pública del Estado de México y Municipios los sujetos obligados deben poner a disposición de los particulares la información relacionada con los procedimientos de contratación, tal como se puede apreciar a continuación: </w:t>
      </w:r>
    </w:p>
    <w:p w14:paraId="298566A1" w14:textId="77777777" w:rsidR="00172F69" w:rsidRPr="00BB60DD" w:rsidRDefault="00172F69" w:rsidP="00172F69">
      <w:pPr>
        <w:pStyle w:val="NormalWeb"/>
        <w:spacing w:before="120" w:beforeAutospacing="0" w:after="120" w:afterAutospacing="0"/>
        <w:ind w:left="851" w:right="902"/>
        <w:jc w:val="both"/>
      </w:pPr>
      <w:r w:rsidRPr="00BB60DD">
        <w:rPr>
          <w:rFonts w:ascii="Palatino Linotype" w:hAnsi="Palatino Linotype"/>
          <w:b/>
          <w:bCs/>
          <w:i/>
          <w:iCs/>
          <w:color w:val="000000"/>
          <w:sz w:val="22"/>
          <w:szCs w:val="22"/>
        </w:rPr>
        <w:t>“Artículo 92.</w:t>
      </w:r>
      <w:r w:rsidRPr="00BB60DD">
        <w:rPr>
          <w:rFonts w:ascii="Palatino Linotype" w:hAnsi="Palatino Linotype"/>
          <w:i/>
          <w:iCs/>
          <w:color w:val="000000"/>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DBF046D" w14:textId="77777777" w:rsidR="00172F69" w:rsidRPr="00BB60DD" w:rsidRDefault="00172F69" w:rsidP="00172F69">
      <w:pPr>
        <w:pStyle w:val="NormalWeb"/>
        <w:spacing w:before="120" w:beforeAutospacing="0" w:after="120" w:afterAutospacing="0"/>
        <w:ind w:left="1134" w:right="902"/>
        <w:jc w:val="both"/>
      </w:pPr>
      <w:r w:rsidRPr="00BB60DD">
        <w:rPr>
          <w:rFonts w:ascii="Palatino Linotype" w:hAnsi="Palatino Linotype"/>
          <w:i/>
          <w:iCs/>
          <w:color w:val="000000"/>
          <w:sz w:val="22"/>
          <w:szCs w:val="22"/>
        </w:rPr>
        <w:t>…</w:t>
      </w:r>
    </w:p>
    <w:p w14:paraId="2419D6EA" w14:textId="77777777" w:rsidR="00172F69" w:rsidRPr="00BB60DD" w:rsidRDefault="00172F69" w:rsidP="00172F69">
      <w:pPr>
        <w:pStyle w:val="NormalWeb"/>
        <w:spacing w:before="120" w:beforeAutospacing="0" w:after="120" w:afterAutospacing="0"/>
        <w:ind w:left="1134" w:right="902"/>
        <w:jc w:val="both"/>
      </w:pPr>
      <w:r w:rsidRPr="00BB60DD">
        <w:rPr>
          <w:rFonts w:ascii="Palatino Linotype" w:hAnsi="Palatino Linotype"/>
          <w:b/>
          <w:bCs/>
          <w:i/>
          <w:iCs/>
          <w:color w:val="000000"/>
          <w:sz w:val="22"/>
          <w:szCs w:val="22"/>
        </w:rPr>
        <w:t>XXIX.</w:t>
      </w:r>
      <w:r w:rsidRPr="00BB60DD">
        <w:rPr>
          <w:rFonts w:ascii="Palatino Linotype" w:hAnsi="Palatino Linotype"/>
          <w:i/>
          <w:iCs/>
          <w:color w:val="000000"/>
          <w:sz w:val="22"/>
          <w:szCs w:val="22"/>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0E5698AA" w14:textId="77777777" w:rsidR="00172F69" w:rsidRPr="00BB60DD" w:rsidRDefault="00172F69" w:rsidP="00172F69">
      <w:pPr>
        <w:pStyle w:val="NormalWeb"/>
        <w:spacing w:before="120" w:beforeAutospacing="0" w:after="120" w:afterAutospacing="0"/>
        <w:ind w:left="1418" w:right="902"/>
        <w:jc w:val="both"/>
      </w:pPr>
      <w:r w:rsidRPr="00BB60DD">
        <w:rPr>
          <w:rFonts w:ascii="Palatino Linotype" w:hAnsi="Palatino Linotype"/>
          <w:b/>
          <w:bCs/>
          <w:i/>
          <w:iCs/>
          <w:color w:val="000000"/>
          <w:sz w:val="22"/>
          <w:szCs w:val="22"/>
        </w:rPr>
        <w:t>a)</w:t>
      </w:r>
      <w:r w:rsidRPr="00BB60DD">
        <w:rPr>
          <w:rFonts w:ascii="Palatino Linotype" w:hAnsi="Palatino Linotype"/>
          <w:i/>
          <w:iCs/>
          <w:color w:val="000000"/>
          <w:sz w:val="22"/>
          <w:szCs w:val="22"/>
        </w:rPr>
        <w:t xml:space="preserve"> De licitaciones públicas o procedimientos de invitación restringida: </w:t>
      </w:r>
    </w:p>
    <w:p w14:paraId="2B2B7A71" w14:textId="77777777" w:rsidR="00172F69" w:rsidRPr="00BB60DD" w:rsidRDefault="00172F69" w:rsidP="00172F69">
      <w:pPr>
        <w:pStyle w:val="NormalWeb"/>
        <w:spacing w:before="120" w:beforeAutospacing="0" w:after="120" w:afterAutospacing="0"/>
        <w:ind w:left="1701" w:right="902"/>
        <w:jc w:val="both"/>
      </w:pPr>
      <w:r w:rsidRPr="00BB60DD">
        <w:rPr>
          <w:rFonts w:ascii="Palatino Linotype" w:hAnsi="Palatino Linotype"/>
          <w:i/>
          <w:iCs/>
          <w:color w:val="000000"/>
          <w:sz w:val="22"/>
          <w:szCs w:val="22"/>
        </w:rPr>
        <w:t>…</w:t>
      </w:r>
    </w:p>
    <w:p w14:paraId="3E04FBDF" w14:textId="77777777" w:rsidR="00172F69" w:rsidRPr="00BB60DD" w:rsidRDefault="00172F69" w:rsidP="00172F69">
      <w:pPr>
        <w:pStyle w:val="NormalWeb"/>
        <w:spacing w:before="120" w:beforeAutospacing="0" w:after="120" w:afterAutospacing="0"/>
        <w:ind w:left="1701" w:right="902"/>
        <w:jc w:val="both"/>
      </w:pPr>
      <w:r w:rsidRPr="00BB60DD">
        <w:rPr>
          <w:rFonts w:ascii="Palatino Linotype" w:hAnsi="Palatino Linotype"/>
          <w:b/>
          <w:bCs/>
          <w:i/>
          <w:iCs/>
          <w:color w:val="000000"/>
          <w:sz w:val="22"/>
          <w:szCs w:val="22"/>
          <w:u w:val="single"/>
        </w:rPr>
        <w:t>4) El área solicitante y la responsable de su ejecución; </w:t>
      </w:r>
    </w:p>
    <w:p w14:paraId="603F640A" w14:textId="77777777" w:rsidR="00172F69" w:rsidRPr="00BB60DD" w:rsidRDefault="00172F69" w:rsidP="00172F69">
      <w:pPr>
        <w:pStyle w:val="NormalWeb"/>
        <w:spacing w:before="120" w:beforeAutospacing="0" w:after="120" w:afterAutospacing="0"/>
        <w:ind w:left="1701" w:right="902"/>
        <w:jc w:val="both"/>
      </w:pPr>
      <w:r w:rsidRPr="00BB60DD">
        <w:rPr>
          <w:rFonts w:ascii="Palatino Linotype" w:hAnsi="Palatino Linotype"/>
          <w:i/>
          <w:iCs/>
          <w:color w:val="000000"/>
          <w:sz w:val="22"/>
          <w:szCs w:val="22"/>
        </w:rPr>
        <w:t>…</w:t>
      </w:r>
    </w:p>
    <w:p w14:paraId="7AEDBF27" w14:textId="77777777" w:rsidR="00172F69" w:rsidRPr="00BB60DD" w:rsidRDefault="00172F69" w:rsidP="00172F69">
      <w:pPr>
        <w:pStyle w:val="NormalWeb"/>
        <w:spacing w:before="120" w:beforeAutospacing="0" w:after="120" w:afterAutospacing="0"/>
        <w:ind w:left="1418" w:right="902"/>
        <w:jc w:val="both"/>
      </w:pPr>
      <w:r w:rsidRPr="00BB60DD">
        <w:rPr>
          <w:rFonts w:ascii="Palatino Linotype" w:hAnsi="Palatino Linotype"/>
          <w:b/>
          <w:bCs/>
          <w:i/>
          <w:iCs/>
          <w:color w:val="000000"/>
          <w:sz w:val="22"/>
          <w:szCs w:val="22"/>
        </w:rPr>
        <w:t>b)</w:t>
      </w:r>
      <w:r w:rsidRPr="00BB60DD">
        <w:rPr>
          <w:rFonts w:ascii="Palatino Linotype" w:hAnsi="Palatino Linotype"/>
          <w:i/>
          <w:iCs/>
          <w:color w:val="000000"/>
          <w:sz w:val="22"/>
          <w:szCs w:val="22"/>
        </w:rPr>
        <w:t xml:space="preserve"> De las adjudicaciones directas: </w:t>
      </w:r>
    </w:p>
    <w:p w14:paraId="0DCB2E1D" w14:textId="77777777" w:rsidR="00172F69" w:rsidRPr="00BB60DD" w:rsidRDefault="00172F69" w:rsidP="00172F69">
      <w:pPr>
        <w:pStyle w:val="NormalWeb"/>
        <w:spacing w:before="120" w:beforeAutospacing="0" w:after="120" w:afterAutospacing="0"/>
        <w:ind w:left="1701" w:right="902"/>
        <w:jc w:val="both"/>
      </w:pPr>
      <w:r w:rsidRPr="00BB60DD">
        <w:rPr>
          <w:rFonts w:ascii="Palatino Linotype" w:hAnsi="Palatino Linotype"/>
          <w:i/>
          <w:iCs/>
          <w:color w:val="000000"/>
          <w:sz w:val="22"/>
          <w:szCs w:val="22"/>
        </w:rPr>
        <w:t>...</w:t>
      </w:r>
    </w:p>
    <w:p w14:paraId="46B4B439" w14:textId="77777777" w:rsidR="00172F69" w:rsidRPr="00BB60DD" w:rsidRDefault="00172F69" w:rsidP="00172F69">
      <w:pPr>
        <w:pStyle w:val="NormalWeb"/>
        <w:spacing w:before="120" w:beforeAutospacing="0" w:after="120" w:afterAutospacing="0"/>
        <w:ind w:left="1701" w:right="902"/>
        <w:jc w:val="both"/>
      </w:pPr>
      <w:r w:rsidRPr="00BB60DD">
        <w:rPr>
          <w:rFonts w:ascii="Palatino Linotype" w:hAnsi="Palatino Linotype"/>
          <w:b/>
          <w:bCs/>
          <w:i/>
          <w:iCs/>
          <w:color w:val="000000"/>
          <w:sz w:val="22"/>
          <w:szCs w:val="22"/>
          <w:u w:val="single"/>
        </w:rPr>
        <w:t>6) La unidad administrativa solicitante y la responsable de su ejecución;</w:t>
      </w:r>
    </w:p>
    <w:p w14:paraId="1D72D68F" w14:textId="77777777" w:rsidR="00172F69" w:rsidRPr="00BB60DD" w:rsidRDefault="00172F69" w:rsidP="00172F69">
      <w:pPr>
        <w:pStyle w:val="NormalWeb"/>
        <w:spacing w:before="120" w:beforeAutospacing="0" w:after="120" w:afterAutospacing="0"/>
        <w:ind w:left="1701" w:right="902"/>
        <w:jc w:val="both"/>
      </w:pPr>
      <w:r w:rsidRPr="00BB60DD">
        <w:rPr>
          <w:rFonts w:ascii="Palatino Linotype" w:hAnsi="Palatino Linotype"/>
          <w:b/>
          <w:bCs/>
          <w:i/>
          <w:iCs/>
          <w:color w:val="000000"/>
          <w:sz w:val="22"/>
          <w:szCs w:val="22"/>
        </w:rPr>
        <w:t>…” </w:t>
      </w:r>
    </w:p>
    <w:p w14:paraId="599DFC59" w14:textId="77777777" w:rsidR="00172F69" w:rsidRPr="00BB60DD" w:rsidRDefault="00172F69" w:rsidP="00172F69">
      <w:pPr>
        <w:pStyle w:val="NormalWeb"/>
        <w:spacing w:before="0" w:beforeAutospacing="0" w:after="0" w:afterAutospacing="0" w:line="360" w:lineRule="auto"/>
        <w:ind w:right="51"/>
        <w:jc w:val="both"/>
      </w:pPr>
      <w:r w:rsidRPr="00BB60DD">
        <w:rPr>
          <w:rFonts w:ascii="Palatino Linotype" w:hAnsi="Palatino Linotype"/>
          <w:color w:val="000000"/>
        </w:rPr>
        <w:t xml:space="preserve">Es así que se tiene que, la información relacionada con las solicitudes de las unidades administrativas solicitantes de la adquisición de un bien o contratación de un servicio, </w:t>
      </w:r>
      <w:r w:rsidRPr="00BB60DD">
        <w:rPr>
          <w:rFonts w:ascii="Palatino Linotype" w:hAnsi="Palatino Linotype"/>
          <w:color w:val="000000"/>
        </w:rPr>
        <w:lastRenderedPageBreak/>
        <w:t>es un documento que debe ser proporcionado por los sujetos obligados debido a que se tratan de obligaciones de transparencia que estos deben acatar.  </w:t>
      </w:r>
    </w:p>
    <w:p w14:paraId="793AB598" w14:textId="77777777" w:rsidR="00172F69" w:rsidRPr="00BB60DD" w:rsidRDefault="00172F69" w:rsidP="00172F69">
      <w:pPr>
        <w:spacing w:line="360" w:lineRule="auto"/>
        <w:jc w:val="both"/>
        <w:rPr>
          <w:rFonts w:ascii="Palatino Linotype" w:hAnsi="Palatino Linotype"/>
          <w:szCs w:val="22"/>
          <w:lang w:val="es-MX"/>
        </w:rPr>
      </w:pPr>
    </w:p>
    <w:p w14:paraId="4B6D8BEF" w14:textId="77777777" w:rsidR="001E6C0D" w:rsidRPr="00BB60DD" w:rsidRDefault="00172F69" w:rsidP="001E6C0D">
      <w:pPr>
        <w:spacing w:line="360" w:lineRule="auto"/>
        <w:jc w:val="both"/>
        <w:rPr>
          <w:rFonts w:ascii="Palatino Linotype" w:hAnsi="Palatino Linotype"/>
          <w:szCs w:val="22"/>
        </w:rPr>
      </w:pPr>
      <w:r w:rsidRPr="00BB60DD">
        <w:rPr>
          <w:rFonts w:ascii="Palatino Linotype" w:hAnsi="Palatino Linotype"/>
          <w:szCs w:val="22"/>
          <w:lang w:val="es-MX"/>
        </w:rPr>
        <w:t xml:space="preserve">De los preceptos referidos, se concluye que, la </w:t>
      </w:r>
      <w:r w:rsidRPr="00BB60DD">
        <w:rPr>
          <w:rFonts w:ascii="Palatino Linotype" w:hAnsi="Palatino Linotype"/>
          <w:szCs w:val="22"/>
        </w:rPr>
        <w:t xml:space="preserve">Administración Pública Municipal se entiende como el conjunto de Unidades Administrativas, a través de los cuales el Municipio realiza actividades para satisfacer las necesidades generales que constituyen el objeto de los servicios y funciones públicas, mismas que se realizan de manera permanente y continua, bajo los principios de solidaridad y subsidiariedad, que promuevan el Bien Común. Para el ejercicio de estas acciones y responsabilidades ejecutivas y administrativas; asimismo, se organiza de forma centralizada, descentralizada y un Órgano Autónomo. </w:t>
      </w:r>
    </w:p>
    <w:p w14:paraId="2035C6F4" w14:textId="77777777" w:rsidR="00543C07" w:rsidRPr="00BB60DD" w:rsidRDefault="00543C07" w:rsidP="001E6C0D">
      <w:pPr>
        <w:spacing w:line="360" w:lineRule="auto"/>
        <w:jc w:val="both"/>
        <w:rPr>
          <w:rFonts w:ascii="Palatino Linotype" w:hAnsi="Palatino Linotype"/>
          <w:szCs w:val="22"/>
        </w:rPr>
      </w:pPr>
    </w:p>
    <w:p w14:paraId="066C586F" w14:textId="39C14626" w:rsidR="00543C07" w:rsidRPr="00BB60DD" w:rsidRDefault="00543C07" w:rsidP="00543C07">
      <w:pPr>
        <w:spacing w:line="360" w:lineRule="auto"/>
        <w:jc w:val="both"/>
        <w:rPr>
          <w:rFonts w:ascii="Palatino Linotype" w:eastAsia="Calibri" w:hAnsi="Palatino Linotype"/>
          <w:bCs/>
          <w:iCs/>
          <w:color w:val="000000"/>
          <w:szCs w:val="22"/>
          <w:lang w:val="es-MX" w:eastAsia="en-US"/>
        </w:rPr>
      </w:pPr>
      <w:r w:rsidRPr="00BB60DD">
        <w:rPr>
          <w:rFonts w:ascii="Palatino Linotype" w:eastAsia="Calibri" w:hAnsi="Palatino Linotype"/>
          <w:bCs/>
          <w:iCs/>
          <w:color w:val="000000"/>
          <w:szCs w:val="22"/>
          <w:lang w:val="es-MX" w:eastAsia="en-US"/>
        </w:rPr>
        <w:t xml:space="preserve">Finalmente, se aprecia </w:t>
      </w:r>
      <w:r w:rsidRPr="00BB60DD">
        <w:rPr>
          <w:rFonts w:ascii="Palatino Linotype" w:hAnsi="Palatino Linotype" w:cs="Arial"/>
          <w:lang w:val="es-MX"/>
        </w:rPr>
        <w:t>que, en la solicitud de acceso a la información</w:t>
      </w:r>
      <w:r w:rsidRPr="00BB60DD">
        <w:rPr>
          <w:rFonts w:ascii="Palatino Linotype" w:hAnsi="Palatino Linotype" w:cs="Arial"/>
          <w:b/>
          <w:bCs/>
          <w:lang w:val="es-MX"/>
        </w:rPr>
        <w:t>, </w:t>
      </w:r>
      <w:r w:rsidRPr="00BB60DD">
        <w:rPr>
          <w:rFonts w:ascii="Palatino Linotype" w:hAnsi="Palatino Linotype" w:cs="Arial"/>
          <w:lang w:val="es-MX"/>
        </w:rPr>
        <w:t>el particular no especificó el periodo de entrega de la información, por lo que es puntual señalar que este Órgano Colegiado toma en consideración el criterio emitido por el Instituto Nacional de Acceso a la Información y Protección de Datos Personales, Criterio 009-13 Periodo de Búsqueda de la Información, que a la letra señala:</w:t>
      </w:r>
    </w:p>
    <w:p w14:paraId="05893F91" w14:textId="77777777" w:rsidR="00543C07" w:rsidRPr="00BB60DD" w:rsidRDefault="00543C07" w:rsidP="00543C07">
      <w:pPr>
        <w:spacing w:line="360" w:lineRule="auto"/>
        <w:jc w:val="both"/>
        <w:rPr>
          <w:rFonts w:ascii="Palatino Linotype" w:hAnsi="Palatino Linotype" w:cs="Arial"/>
          <w:lang w:val="es-MX"/>
        </w:rPr>
      </w:pPr>
      <w:r w:rsidRPr="00BB60DD">
        <w:rPr>
          <w:rFonts w:ascii="Palatino Linotype" w:hAnsi="Palatino Linotype" w:cs="Arial"/>
          <w:lang w:val="es-MX"/>
        </w:rPr>
        <w:t> </w:t>
      </w:r>
    </w:p>
    <w:p w14:paraId="7D585BB7" w14:textId="77777777" w:rsidR="00543C07" w:rsidRPr="00BB60DD" w:rsidRDefault="00543C07" w:rsidP="00543C07">
      <w:pPr>
        <w:ind w:left="567" w:right="616"/>
        <w:jc w:val="both"/>
        <w:rPr>
          <w:rFonts w:ascii="Palatino Linotype" w:hAnsi="Palatino Linotype" w:cs="Arial"/>
          <w:sz w:val="22"/>
          <w:szCs w:val="22"/>
          <w:lang w:val="es-MX"/>
        </w:rPr>
      </w:pPr>
      <w:r w:rsidRPr="00BB60DD">
        <w:rPr>
          <w:rFonts w:ascii="Palatino Linotype" w:hAnsi="Palatino Linotype" w:cs="Arial"/>
          <w:i/>
          <w:iCs/>
          <w:sz w:val="22"/>
          <w:szCs w:val="22"/>
          <w:lang w:val="es-MX"/>
        </w:rPr>
        <w:t>“</w:t>
      </w:r>
      <w:r w:rsidRPr="00BB60DD">
        <w:rPr>
          <w:rFonts w:ascii="Palatino Linotype" w:hAnsi="Palatino Linotype" w:cs="Arial"/>
          <w:b/>
          <w:bCs/>
          <w:i/>
          <w:iCs/>
          <w:sz w:val="22"/>
          <w:szCs w:val="22"/>
          <w:u w:val="single"/>
          <w:lang w:val="es-MX"/>
        </w:rPr>
        <w:t>Periodo de búsqueda de la información, cuando no se precisa en la solicitud de información. </w:t>
      </w:r>
      <w:r w:rsidRPr="00BB60DD">
        <w:rPr>
          <w:rFonts w:ascii="Palatino Linotype" w:hAnsi="Palatino Linotype" w:cs="Arial"/>
          <w:i/>
          <w:iCs/>
          <w:sz w:val="22"/>
          <w:szCs w:val="22"/>
          <w:lang w:val="es-MX"/>
        </w:rPr>
        <w:t>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14:paraId="46AD0003" w14:textId="77777777" w:rsidR="00543C07" w:rsidRPr="00BB60DD" w:rsidRDefault="00543C07" w:rsidP="00543C07">
      <w:pPr>
        <w:spacing w:line="360" w:lineRule="auto"/>
        <w:jc w:val="both"/>
        <w:rPr>
          <w:rFonts w:ascii="Palatino Linotype" w:hAnsi="Palatino Linotype" w:cs="Arial"/>
          <w:lang w:val="es-MX"/>
        </w:rPr>
      </w:pPr>
    </w:p>
    <w:p w14:paraId="41C3649B" w14:textId="3EF6FE46" w:rsidR="00543C07" w:rsidRPr="00BB60DD" w:rsidRDefault="00543C07" w:rsidP="00543C07">
      <w:pPr>
        <w:spacing w:line="360" w:lineRule="auto"/>
        <w:jc w:val="both"/>
        <w:rPr>
          <w:rFonts w:ascii="Palatino Linotype" w:hAnsi="Palatino Linotype" w:cs="Arial"/>
          <w:lang w:val="es-MX"/>
        </w:rPr>
      </w:pPr>
      <w:r w:rsidRPr="00BB60DD">
        <w:rPr>
          <w:rFonts w:ascii="Palatino Linotype" w:hAnsi="Palatino Linotype" w:cs="Arial"/>
          <w:lang w:val="es-MX"/>
        </w:rPr>
        <w:lastRenderedPageBreak/>
        <w:t>Por lo que, del análisis realizado y toda vez que el </w:t>
      </w:r>
      <w:r w:rsidRPr="00BB60DD">
        <w:rPr>
          <w:rFonts w:ascii="Palatino Linotype" w:hAnsi="Palatino Linotype" w:cs="Arial"/>
          <w:b/>
          <w:lang w:val="es-MX"/>
        </w:rPr>
        <w:t>Recurrente </w:t>
      </w:r>
      <w:r w:rsidRPr="00BB60DD">
        <w:rPr>
          <w:rFonts w:ascii="Palatino Linotype" w:hAnsi="Palatino Linotype" w:cs="Arial"/>
          <w:lang w:val="es-MX"/>
        </w:rPr>
        <w:t xml:space="preserve">no solicitó un tiempo determinado para la información requerida, este Órgano </w:t>
      </w:r>
      <w:proofErr w:type="spellStart"/>
      <w:r w:rsidRPr="00BB60DD">
        <w:rPr>
          <w:rFonts w:ascii="Palatino Linotype" w:hAnsi="Palatino Linotype" w:cs="Arial"/>
          <w:lang w:val="es-MX"/>
        </w:rPr>
        <w:t>Resolutor</w:t>
      </w:r>
      <w:proofErr w:type="spellEnd"/>
      <w:r w:rsidRPr="00BB60DD">
        <w:rPr>
          <w:rFonts w:ascii="Palatino Linotype" w:hAnsi="Palatino Linotype" w:cs="Arial"/>
          <w:lang w:val="es-MX"/>
        </w:rPr>
        <w:t xml:space="preserve"> considera que debe localizar la información solicitada, </w:t>
      </w:r>
      <w:r w:rsidRPr="00BB60DD">
        <w:rPr>
          <w:rFonts w:ascii="Palatino Linotype" w:hAnsi="Palatino Linotype" w:cs="Arial"/>
          <w:b/>
          <w:u w:val="single"/>
          <w:lang w:val="es-MX"/>
        </w:rPr>
        <w:t xml:space="preserve">tomando en cuenta el periodo de la búsqueda de un año anterior a la fecha de solicitud; es decir, del </w:t>
      </w:r>
      <w:bookmarkStart w:id="3" w:name="_Hlk148458893"/>
      <w:bookmarkStart w:id="4" w:name="_Hlk169537599"/>
      <w:r w:rsidRPr="00BB60DD">
        <w:rPr>
          <w:rFonts w:ascii="Palatino Linotype" w:hAnsi="Palatino Linotype" w:cs="Arial"/>
          <w:b/>
          <w:u w:val="single"/>
          <w:lang w:val="es-MX"/>
        </w:rPr>
        <w:t xml:space="preserve">diecisiete de junio de dos mil veinticuatro al diecisiete de junio de </w:t>
      </w:r>
      <w:bookmarkEnd w:id="3"/>
      <w:r w:rsidRPr="00BB60DD">
        <w:rPr>
          <w:rFonts w:ascii="Palatino Linotype" w:hAnsi="Palatino Linotype" w:cs="Arial"/>
          <w:b/>
          <w:u w:val="single"/>
          <w:lang w:val="es-MX"/>
        </w:rPr>
        <w:t>dos mil veinti</w:t>
      </w:r>
      <w:bookmarkEnd w:id="4"/>
      <w:r w:rsidRPr="00BB60DD">
        <w:rPr>
          <w:rFonts w:ascii="Palatino Linotype" w:hAnsi="Palatino Linotype" w:cs="Arial"/>
          <w:b/>
          <w:u w:val="single"/>
          <w:lang w:val="es-MX"/>
        </w:rPr>
        <w:t>cinco</w:t>
      </w:r>
      <w:r w:rsidRPr="00BB60DD">
        <w:rPr>
          <w:rFonts w:ascii="Palatino Linotype" w:hAnsi="Palatino Linotype"/>
        </w:rPr>
        <w:t>.</w:t>
      </w:r>
    </w:p>
    <w:p w14:paraId="008C2923" w14:textId="77777777" w:rsidR="001E6C0D" w:rsidRPr="00BB60DD" w:rsidRDefault="001E6C0D" w:rsidP="001E6C0D">
      <w:pPr>
        <w:spacing w:line="360" w:lineRule="auto"/>
        <w:jc w:val="both"/>
        <w:rPr>
          <w:rFonts w:ascii="Palatino Linotype" w:hAnsi="Palatino Linotype"/>
          <w:szCs w:val="22"/>
        </w:rPr>
      </w:pPr>
    </w:p>
    <w:p w14:paraId="19795F50" w14:textId="43809DEE" w:rsidR="001E6C0D" w:rsidRPr="00BB60DD" w:rsidRDefault="001E6C0D" w:rsidP="001E6C0D">
      <w:pPr>
        <w:spacing w:line="360" w:lineRule="auto"/>
        <w:jc w:val="both"/>
        <w:rPr>
          <w:rFonts w:ascii="Palatino Linotype" w:hAnsi="Palatino Linotype"/>
          <w:szCs w:val="22"/>
          <w:lang w:val="es-MX" w:eastAsia="es-MX"/>
        </w:rPr>
      </w:pPr>
      <w:r w:rsidRPr="00BB60DD">
        <w:rPr>
          <w:rFonts w:ascii="Palatino Linotype" w:hAnsi="Palatino Linotype"/>
          <w:szCs w:val="22"/>
          <w:lang w:val="es-MX" w:eastAsia="es-MX"/>
        </w:rPr>
        <w:t xml:space="preserve">Por todo lo anterior, se concluye que, el </w:t>
      </w:r>
      <w:r w:rsidRPr="00BB60DD">
        <w:rPr>
          <w:rFonts w:ascii="Palatino Linotype" w:hAnsi="Palatino Linotype"/>
          <w:b/>
          <w:szCs w:val="22"/>
          <w:lang w:val="es-MX" w:eastAsia="es-MX"/>
        </w:rPr>
        <w:t>Sujeto Obligado</w:t>
      </w:r>
      <w:r w:rsidRPr="00BB60DD">
        <w:rPr>
          <w:rFonts w:ascii="Palatino Linotype" w:hAnsi="Palatino Linotype"/>
          <w:szCs w:val="22"/>
          <w:lang w:val="es-MX" w:eastAsia="es-MX"/>
        </w:rPr>
        <w:t xml:space="preserve"> deberá hacer una búsqueda exhaustiva y razonable de la información solicitada, con la finalidad de hacer entrega</w:t>
      </w:r>
      <w:r w:rsidR="00543C07" w:rsidRPr="00BB60DD">
        <w:rPr>
          <w:rFonts w:ascii="Palatino Linotype" w:hAnsi="Palatino Linotype"/>
          <w:szCs w:val="22"/>
          <w:lang w:val="es-MX" w:eastAsia="es-MX"/>
        </w:rPr>
        <w:t>,</w:t>
      </w:r>
      <w:r w:rsidRPr="00BB60DD">
        <w:rPr>
          <w:rFonts w:ascii="Palatino Linotype" w:hAnsi="Palatino Linotype"/>
          <w:szCs w:val="22"/>
          <w:lang w:val="es-MX" w:eastAsia="es-MX"/>
        </w:rPr>
        <w:t xml:space="preserve"> de lo siguiente:</w:t>
      </w:r>
    </w:p>
    <w:p w14:paraId="0F6D676C" w14:textId="77777777" w:rsidR="00543C07" w:rsidRPr="00BB60DD" w:rsidRDefault="00543C07" w:rsidP="00543C07">
      <w:pPr>
        <w:pStyle w:val="Sinespaciado"/>
      </w:pPr>
    </w:p>
    <w:p w14:paraId="604A2FF1" w14:textId="0F9B8F1C" w:rsidR="001E6C0D" w:rsidRPr="00BB60DD" w:rsidRDefault="001E6C0D" w:rsidP="001E6C0D">
      <w:pPr>
        <w:numPr>
          <w:ilvl w:val="0"/>
          <w:numId w:val="41"/>
        </w:numPr>
        <w:spacing w:after="240" w:line="360" w:lineRule="auto"/>
        <w:ind w:left="426"/>
        <w:contextualSpacing/>
        <w:jc w:val="both"/>
        <w:rPr>
          <w:rFonts w:ascii="Palatino Linotype" w:eastAsia="Palatino Linotype" w:hAnsi="Palatino Linotype" w:cs="Palatino Linotype"/>
          <w:b/>
          <w:color w:val="000000"/>
          <w:szCs w:val="22"/>
          <w:lang w:val="es-MX" w:eastAsia="es-MX"/>
        </w:rPr>
      </w:pPr>
      <w:r w:rsidRPr="00BB60DD">
        <w:rPr>
          <w:rFonts w:ascii="Palatino Linotype" w:eastAsia="Palatino Linotype" w:hAnsi="Palatino Linotype" w:cs="Palatino Linotype"/>
          <w:b/>
          <w:color w:val="000000"/>
          <w:szCs w:val="22"/>
          <w:lang w:val="es-MX" w:eastAsia="es-MX"/>
        </w:rPr>
        <w:t xml:space="preserve">Del </w:t>
      </w:r>
      <w:r w:rsidR="00543C07" w:rsidRPr="00BB60DD">
        <w:rPr>
          <w:rFonts w:ascii="Palatino Linotype" w:hAnsi="Palatino Linotype"/>
          <w:b/>
          <w:szCs w:val="22"/>
          <w:lang w:val="es-MX" w:eastAsia="es-MX"/>
        </w:rPr>
        <w:t>17 de junio de 2024 al 17 de junio de 2025</w:t>
      </w:r>
      <w:r w:rsidRPr="00BB60DD">
        <w:rPr>
          <w:rFonts w:ascii="Palatino Linotype" w:eastAsia="Palatino Linotype" w:hAnsi="Palatino Linotype" w:cs="Palatino Linotype"/>
          <w:b/>
          <w:color w:val="000000"/>
          <w:szCs w:val="22"/>
          <w:lang w:val="es-MX" w:eastAsia="es-MX"/>
        </w:rPr>
        <w:t>:</w:t>
      </w:r>
    </w:p>
    <w:p w14:paraId="0B9DE070" w14:textId="364C0530" w:rsidR="00543C07" w:rsidRPr="00BB60DD" w:rsidRDefault="00543C07" w:rsidP="00543C07">
      <w:pPr>
        <w:spacing w:line="360" w:lineRule="auto"/>
        <w:ind w:right="49"/>
        <w:jc w:val="both"/>
        <w:rPr>
          <w:rFonts w:ascii="Palatino Linotype" w:eastAsiaTheme="minorHAnsi" w:hAnsi="Palatino Linotype" w:cs="Arial"/>
          <w:bCs/>
          <w:lang w:val="es-MX" w:eastAsia="en-US"/>
        </w:rPr>
      </w:pPr>
      <w:r w:rsidRPr="00BB60DD">
        <w:rPr>
          <w:rFonts w:ascii="Palatino Linotype" w:eastAsiaTheme="minorHAnsi" w:hAnsi="Palatino Linotype" w:cs="Arial"/>
          <w:bCs/>
          <w:lang w:val="es-MX" w:eastAsia="en-US"/>
        </w:rPr>
        <w:t>La e</w:t>
      </w:r>
      <w:r w:rsidRPr="00BB60DD">
        <w:rPr>
          <w:rFonts w:ascii="Palatino Linotype" w:eastAsiaTheme="minorHAnsi" w:hAnsi="Palatino Linotype" w:cstheme="minorBidi"/>
          <w:szCs w:val="22"/>
          <w:lang w:val="es-MX" w:eastAsia="es-MX"/>
        </w:rPr>
        <w:t xml:space="preserve">xpresión documental en donde conste la siguiente información, por </w:t>
      </w:r>
      <w:r w:rsidRPr="00BB60DD">
        <w:rPr>
          <w:rFonts w:ascii="Palatino Linotype" w:eastAsiaTheme="minorHAnsi" w:hAnsi="Palatino Linotype" w:cstheme="minorBidi"/>
          <w:b/>
          <w:szCs w:val="22"/>
          <w:lang w:val="es-MX" w:eastAsia="es-MX"/>
        </w:rPr>
        <w:t>concepto de papelería y productos de limpieza</w:t>
      </w:r>
      <w:r w:rsidRPr="00BB60DD">
        <w:rPr>
          <w:rFonts w:ascii="Palatino Linotype" w:eastAsiaTheme="minorHAnsi" w:hAnsi="Palatino Linotype" w:cstheme="minorBidi"/>
          <w:szCs w:val="22"/>
          <w:lang w:val="es-MX" w:eastAsia="es-MX"/>
        </w:rPr>
        <w:t>:</w:t>
      </w:r>
    </w:p>
    <w:p w14:paraId="42B7E1A2" w14:textId="77777777" w:rsidR="00543C07" w:rsidRPr="00BB60DD" w:rsidRDefault="00543C07" w:rsidP="00543C07">
      <w:pPr>
        <w:pStyle w:val="Prrafodelista"/>
        <w:numPr>
          <w:ilvl w:val="0"/>
          <w:numId w:val="38"/>
        </w:numPr>
        <w:spacing w:line="360" w:lineRule="auto"/>
        <w:ind w:right="49"/>
        <w:jc w:val="both"/>
        <w:rPr>
          <w:rFonts w:ascii="Palatino Linotype" w:eastAsiaTheme="minorHAnsi" w:hAnsi="Palatino Linotype" w:cs="Arial"/>
          <w:bCs/>
          <w:lang w:val="es-MX" w:eastAsia="en-US"/>
        </w:rPr>
      </w:pPr>
      <w:r w:rsidRPr="00BB60DD">
        <w:rPr>
          <w:rFonts w:ascii="Palatino Linotype" w:eastAsiaTheme="minorHAnsi" w:hAnsi="Palatino Linotype" w:cstheme="minorBidi"/>
          <w:szCs w:val="22"/>
          <w:lang w:val="es-MX" w:eastAsia="es-MX"/>
        </w:rPr>
        <w:t>Monto gastado.</w:t>
      </w:r>
    </w:p>
    <w:p w14:paraId="2357EAFE" w14:textId="77777777" w:rsidR="00543C07" w:rsidRPr="00BB60DD" w:rsidRDefault="00543C07" w:rsidP="00543C07">
      <w:pPr>
        <w:pStyle w:val="Prrafodelista"/>
        <w:numPr>
          <w:ilvl w:val="0"/>
          <w:numId w:val="38"/>
        </w:numPr>
        <w:spacing w:line="360" w:lineRule="auto"/>
        <w:ind w:right="49"/>
        <w:jc w:val="both"/>
        <w:rPr>
          <w:rFonts w:ascii="Palatino Linotype" w:eastAsiaTheme="minorHAnsi" w:hAnsi="Palatino Linotype" w:cs="Arial"/>
          <w:bCs/>
          <w:lang w:val="es-MX" w:eastAsia="en-US"/>
        </w:rPr>
      </w:pPr>
      <w:r w:rsidRPr="00BB60DD">
        <w:rPr>
          <w:rFonts w:ascii="Palatino Linotype" w:eastAsiaTheme="minorHAnsi" w:hAnsi="Palatino Linotype" w:cstheme="minorBidi"/>
          <w:szCs w:val="22"/>
          <w:lang w:val="es-MX" w:eastAsia="es-MX"/>
        </w:rPr>
        <w:t xml:space="preserve">Partida presupuestal. </w:t>
      </w:r>
    </w:p>
    <w:p w14:paraId="7EDEDA0D" w14:textId="77777777" w:rsidR="00543C07" w:rsidRPr="00BB60DD" w:rsidRDefault="00543C07" w:rsidP="00543C07">
      <w:pPr>
        <w:pStyle w:val="Prrafodelista"/>
        <w:numPr>
          <w:ilvl w:val="0"/>
          <w:numId w:val="38"/>
        </w:numPr>
        <w:spacing w:line="360" w:lineRule="auto"/>
        <w:ind w:right="49"/>
        <w:jc w:val="both"/>
        <w:rPr>
          <w:rFonts w:ascii="Palatino Linotype" w:eastAsiaTheme="minorHAnsi" w:hAnsi="Palatino Linotype" w:cs="Arial"/>
          <w:bCs/>
          <w:lang w:val="es-MX" w:eastAsia="en-US"/>
        </w:rPr>
      </w:pPr>
      <w:r w:rsidRPr="00BB60DD">
        <w:rPr>
          <w:rFonts w:ascii="Palatino Linotype" w:eastAsiaTheme="minorHAnsi" w:hAnsi="Palatino Linotype" w:cstheme="minorBidi"/>
          <w:szCs w:val="22"/>
          <w:lang w:val="es-MX" w:eastAsia="es-MX"/>
        </w:rPr>
        <w:t xml:space="preserve">Contratos. </w:t>
      </w:r>
    </w:p>
    <w:p w14:paraId="46602560" w14:textId="77777777" w:rsidR="00543C07" w:rsidRPr="00BB60DD" w:rsidRDefault="00543C07" w:rsidP="00543C07">
      <w:pPr>
        <w:pStyle w:val="Prrafodelista"/>
        <w:numPr>
          <w:ilvl w:val="0"/>
          <w:numId w:val="38"/>
        </w:numPr>
        <w:spacing w:line="360" w:lineRule="auto"/>
        <w:ind w:right="49"/>
        <w:jc w:val="both"/>
        <w:rPr>
          <w:rFonts w:ascii="Palatino Linotype" w:eastAsiaTheme="minorHAnsi" w:hAnsi="Palatino Linotype" w:cs="Arial"/>
          <w:bCs/>
          <w:lang w:val="es-MX" w:eastAsia="en-US"/>
        </w:rPr>
      </w:pPr>
      <w:r w:rsidRPr="00BB60DD">
        <w:rPr>
          <w:rFonts w:ascii="Palatino Linotype" w:eastAsiaTheme="minorHAnsi" w:hAnsi="Palatino Linotype" w:cstheme="minorBidi"/>
          <w:szCs w:val="22"/>
          <w:lang w:val="es-MX" w:eastAsia="es-MX"/>
        </w:rPr>
        <w:t>Insumos adquiridos.</w:t>
      </w:r>
    </w:p>
    <w:p w14:paraId="7186A911" w14:textId="77777777" w:rsidR="00543C07" w:rsidRPr="00BB60DD" w:rsidRDefault="00543C07" w:rsidP="00543C07">
      <w:pPr>
        <w:pStyle w:val="Prrafodelista"/>
        <w:numPr>
          <w:ilvl w:val="0"/>
          <w:numId w:val="38"/>
        </w:numPr>
        <w:spacing w:line="360" w:lineRule="auto"/>
        <w:ind w:right="49"/>
        <w:jc w:val="both"/>
        <w:rPr>
          <w:rFonts w:ascii="Palatino Linotype" w:eastAsiaTheme="minorHAnsi" w:hAnsi="Palatino Linotype" w:cs="Arial"/>
          <w:bCs/>
          <w:lang w:val="es-MX" w:eastAsia="en-US"/>
        </w:rPr>
      </w:pPr>
      <w:r w:rsidRPr="00BB60DD">
        <w:rPr>
          <w:rFonts w:ascii="Palatino Linotype" w:eastAsiaTheme="minorHAnsi" w:hAnsi="Palatino Linotype" w:cstheme="minorBidi"/>
          <w:szCs w:val="22"/>
          <w:lang w:val="es-MX" w:eastAsia="es-MX"/>
        </w:rPr>
        <w:t>Facturas o pagos realizados.</w:t>
      </w:r>
    </w:p>
    <w:p w14:paraId="5610DF2B" w14:textId="77777777" w:rsidR="00543C07" w:rsidRPr="00BB60DD" w:rsidRDefault="00543C07" w:rsidP="00543C07">
      <w:pPr>
        <w:pStyle w:val="Prrafodelista"/>
        <w:numPr>
          <w:ilvl w:val="0"/>
          <w:numId w:val="38"/>
        </w:numPr>
        <w:spacing w:line="360" w:lineRule="auto"/>
        <w:ind w:right="49"/>
        <w:jc w:val="both"/>
        <w:rPr>
          <w:rFonts w:ascii="Palatino Linotype" w:eastAsiaTheme="minorHAnsi" w:hAnsi="Palatino Linotype" w:cs="Arial"/>
          <w:bCs/>
          <w:lang w:val="es-MX" w:eastAsia="en-US"/>
        </w:rPr>
      </w:pPr>
      <w:r w:rsidRPr="00BB60DD">
        <w:rPr>
          <w:rFonts w:ascii="Palatino Linotype" w:eastAsiaTheme="minorHAnsi" w:hAnsi="Palatino Linotype" w:cstheme="minorBidi"/>
          <w:szCs w:val="22"/>
          <w:lang w:val="es-MX" w:eastAsia="es-MX"/>
        </w:rPr>
        <w:t>Monto de compra para para el presidente, directores y cabildo.</w:t>
      </w:r>
    </w:p>
    <w:p w14:paraId="604E6756" w14:textId="312ABB59" w:rsidR="00543C07" w:rsidRPr="00BB60DD" w:rsidRDefault="00543C07" w:rsidP="00543C07">
      <w:pPr>
        <w:pStyle w:val="Prrafodelista"/>
        <w:numPr>
          <w:ilvl w:val="0"/>
          <w:numId w:val="38"/>
        </w:numPr>
        <w:spacing w:line="360" w:lineRule="auto"/>
        <w:ind w:right="49"/>
        <w:jc w:val="both"/>
        <w:rPr>
          <w:rFonts w:ascii="Palatino Linotype" w:eastAsiaTheme="minorHAnsi" w:hAnsi="Palatino Linotype" w:cs="Arial"/>
          <w:bCs/>
          <w:lang w:val="es-MX" w:eastAsia="en-US"/>
        </w:rPr>
      </w:pPr>
      <w:r w:rsidRPr="00BB60DD">
        <w:rPr>
          <w:rFonts w:ascii="Palatino Linotype" w:eastAsiaTheme="minorHAnsi" w:hAnsi="Palatino Linotype" w:cstheme="minorBidi"/>
          <w:szCs w:val="22"/>
          <w:lang w:val="es-MX" w:eastAsia="es-MX"/>
        </w:rPr>
        <w:t>El número de los insumos adquiridos que se ha repartido por áreas.</w:t>
      </w:r>
    </w:p>
    <w:p w14:paraId="1CBCB0BE" w14:textId="77777777" w:rsidR="00172F69" w:rsidRPr="00BB60DD" w:rsidRDefault="00172F69" w:rsidP="00172F69">
      <w:pPr>
        <w:spacing w:line="360" w:lineRule="auto"/>
        <w:jc w:val="both"/>
        <w:rPr>
          <w:rFonts w:ascii="Palatino Linotype" w:eastAsia="Calibri" w:hAnsi="Palatino Linotype"/>
          <w:lang w:val="es-ES_tradnl"/>
        </w:rPr>
      </w:pPr>
    </w:p>
    <w:p w14:paraId="0644DCF8" w14:textId="77777777" w:rsidR="00172F69" w:rsidRPr="00BB60DD" w:rsidRDefault="00172F69" w:rsidP="00172F69">
      <w:pPr>
        <w:spacing w:line="360" w:lineRule="auto"/>
        <w:jc w:val="both"/>
        <w:rPr>
          <w:rFonts w:ascii="Palatino Linotype" w:hAnsi="Palatino Linotype" w:cs="Arial"/>
        </w:rPr>
      </w:pPr>
      <w:r w:rsidRPr="00BB60DD">
        <w:rPr>
          <w:rFonts w:ascii="Palatino Linotype" w:hAnsi="Palatino Linotype"/>
          <w:lang w:eastAsia="es-MX"/>
        </w:rPr>
        <w:t xml:space="preserve">Bajo ese contexto, se considera que, con el pronunciamiento realizado desde su respuesta primigenia por el </w:t>
      </w:r>
      <w:r w:rsidRPr="00BB60DD">
        <w:rPr>
          <w:rFonts w:ascii="Palatino Linotype" w:hAnsi="Palatino Linotype"/>
          <w:b/>
          <w:lang w:eastAsia="es-MX"/>
        </w:rPr>
        <w:t>Sujeto Obligado</w:t>
      </w:r>
      <w:r w:rsidRPr="00BB60DD">
        <w:rPr>
          <w:rFonts w:ascii="Palatino Linotype" w:hAnsi="Palatino Linotype"/>
          <w:lang w:eastAsia="es-MX"/>
        </w:rPr>
        <w:t>, no colma en su totalidad con la</w:t>
      </w:r>
      <w:r w:rsidRPr="00BB60DD">
        <w:rPr>
          <w:rFonts w:ascii="Palatino Linotype" w:hAnsi="Palatino Linotype"/>
        </w:rPr>
        <w:t xml:space="preserve"> información solicitada por el particular; </w:t>
      </w:r>
      <w:r w:rsidRPr="00BB60DD">
        <w:rPr>
          <w:rFonts w:ascii="Palatino Linotype" w:eastAsiaTheme="minorHAnsi" w:hAnsi="Palatino Linotype" w:cstheme="minorBidi"/>
          <w:lang w:eastAsia="en-US"/>
        </w:rPr>
        <w:t>por lo que</w:t>
      </w:r>
      <w:r w:rsidRPr="00BB60DD">
        <w:rPr>
          <w:rFonts w:ascii="Palatino Linotype" w:eastAsiaTheme="minorHAnsi" w:hAnsi="Palatino Linotype" w:cstheme="minorBidi"/>
          <w:lang w:val="es-MX" w:eastAsia="en-US"/>
        </w:rPr>
        <w:t xml:space="preserve">, deberá realizar una búsqueda exhaustiva y razonable de la información requerida en las áreas competentes, </w:t>
      </w:r>
      <w:r w:rsidRPr="00BB60DD">
        <w:rPr>
          <w:rFonts w:ascii="Palatino Linotype" w:hAnsi="Palatino Linotype" w:cs="Arial"/>
        </w:rPr>
        <w:t xml:space="preserve">por lo que, es dable ordenar la </w:t>
      </w:r>
      <w:r w:rsidRPr="00BB60DD">
        <w:rPr>
          <w:rFonts w:ascii="Palatino Linotype" w:eastAsiaTheme="minorHAnsi" w:hAnsi="Palatino Linotype" w:cstheme="minorBidi"/>
          <w:szCs w:val="22"/>
          <w:lang w:val="es-MX" w:eastAsia="en-US"/>
        </w:rPr>
        <w:t xml:space="preserve">entregar de la información requerida; no obstante, pudiera </w:t>
      </w:r>
      <w:r w:rsidRPr="00BB60DD">
        <w:rPr>
          <w:rFonts w:ascii="Palatino Linotype" w:eastAsiaTheme="minorHAnsi" w:hAnsi="Palatino Linotype" w:cstheme="minorBidi"/>
          <w:szCs w:val="22"/>
          <w:lang w:val="es-MX" w:eastAsia="en-US"/>
        </w:rPr>
        <w:lastRenderedPageBreak/>
        <w:t xml:space="preserve">existir el caso de que, a la fecha de la solicitud de información, no haya sido poseída, generada o administrada, así que, al momento de dar cumplimiento a la presente resolución, deberá manifestarlo de manera clara y precisa; asimismo, deberá </w:t>
      </w:r>
      <w:r w:rsidRPr="00BB60DD">
        <w:rPr>
          <w:rFonts w:ascii="Palatino Linotype" w:eastAsiaTheme="minorHAnsi" w:hAnsi="Palatino Linotype" w:cstheme="minorBidi"/>
          <w:lang w:val="es-MX" w:eastAsia="en-US"/>
        </w:rPr>
        <w:t>observar lo siguiente:</w:t>
      </w:r>
    </w:p>
    <w:p w14:paraId="1ADDB7D1" w14:textId="77777777" w:rsidR="00172F69" w:rsidRPr="00BB60DD" w:rsidRDefault="00172F69" w:rsidP="00172F69">
      <w:pPr>
        <w:spacing w:after="160" w:line="360" w:lineRule="auto"/>
        <w:jc w:val="both"/>
        <w:rPr>
          <w:rFonts w:ascii="Palatino Linotype" w:eastAsiaTheme="minorHAnsi" w:hAnsi="Palatino Linotype" w:cstheme="minorBidi"/>
          <w:lang w:val="es-MX" w:eastAsia="en-US"/>
        </w:rPr>
      </w:pPr>
    </w:p>
    <w:p w14:paraId="46E181DC" w14:textId="77777777" w:rsidR="00172F69" w:rsidRPr="00BB60DD" w:rsidRDefault="00172F69" w:rsidP="00172F69">
      <w:pPr>
        <w:numPr>
          <w:ilvl w:val="0"/>
          <w:numId w:val="6"/>
        </w:numPr>
        <w:spacing w:line="360" w:lineRule="auto"/>
        <w:jc w:val="both"/>
        <w:rPr>
          <w:rFonts w:ascii="Palatino Linotype" w:hAnsi="Palatino Linotype" w:cs="Arial"/>
          <w:b/>
          <w:i/>
          <w:sz w:val="26"/>
          <w:szCs w:val="26"/>
        </w:rPr>
      </w:pPr>
      <w:r w:rsidRPr="00BB60DD">
        <w:rPr>
          <w:rFonts w:ascii="Palatino Linotype" w:hAnsi="Palatino Linotype" w:cs="Arial"/>
          <w:b/>
          <w:i/>
          <w:sz w:val="26"/>
          <w:szCs w:val="26"/>
        </w:rPr>
        <w:t>DE LA VERSIÓN PÚBLICA.</w:t>
      </w:r>
    </w:p>
    <w:p w14:paraId="543FA090" w14:textId="77777777" w:rsidR="00172F69" w:rsidRPr="00BB60DD" w:rsidRDefault="00172F69" w:rsidP="00172F69">
      <w:pPr>
        <w:spacing w:line="360" w:lineRule="auto"/>
        <w:ind w:right="49"/>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Al respecto, los artículos 3, fracciones IX, XX, XXI, XXXII, XLV; 6, 91, 132, 137, 143, fracción I, de la Ley de Transparencia y Acceso a la Información Pública del Estado de México y Municipios establecen:</w:t>
      </w:r>
    </w:p>
    <w:p w14:paraId="27FF88FC" w14:textId="77777777" w:rsidR="00172F69" w:rsidRPr="00BB60DD" w:rsidRDefault="00172F69" w:rsidP="00172F69">
      <w:pPr>
        <w:spacing w:line="360" w:lineRule="auto"/>
        <w:ind w:right="49"/>
        <w:jc w:val="both"/>
        <w:rPr>
          <w:rFonts w:ascii="Palatino Linotype" w:eastAsia="Palatino Linotype" w:hAnsi="Palatino Linotype" w:cs="Palatino Linotype"/>
          <w:lang w:val="es-MX" w:eastAsia="es-MX"/>
        </w:rPr>
      </w:pPr>
    </w:p>
    <w:p w14:paraId="1136E8C4" w14:textId="77777777" w:rsidR="00172F69" w:rsidRPr="00BB60DD" w:rsidRDefault="00172F69" w:rsidP="00172F69">
      <w:pPr>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lang w:val="es-MX" w:eastAsia="es-MX"/>
        </w:rPr>
        <w:t> </w:t>
      </w:r>
      <w:r w:rsidRPr="00BB60DD">
        <w:rPr>
          <w:rFonts w:ascii="Palatino Linotype" w:eastAsia="Palatino Linotype" w:hAnsi="Palatino Linotype" w:cs="Palatino Linotype"/>
          <w:i/>
          <w:sz w:val="22"/>
          <w:szCs w:val="22"/>
          <w:lang w:val="es-MX" w:eastAsia="es-MX"/>
        </w:rPr>
        <w:t>“</w:t>
      </w:r>
      <w:r w:rsidRPr="00BB60DD">
        <w:rPr>
          <w:rFonts w:ascii="Palatino Linotype" w:eastAsia="Palatino Linotype" w:hAnsi="Palatino Linotype" w:cs="Palatino Linotype"/>
          <w:b/>
          <w:i/>
          <w:sz w:val="22"/>
          <w:szCs w:val="22"/>
          <w:lang w:val="es-MX" w:eastAsia="es-MX"/>
        </w:rPr>
        <w:t>Artículo 3.</w:t>
      </w:r>
      <w:r w:rsidRPr="00BB60DD">
        <w:rPr>
          <w:rFonts w:ascii="Palatino Linotype" w:eastAsia="Palatino Linotype" w:hAnsi="Palatino Linotype" w:cs="Palatino Linotype"/>
          <w:i/>
          <w:sz w:val="22"/>
          <w:szCs w:val="22"/>
          <w:lang w:val="es-MX" w:eastAsia="es-MX"/>
        </w:rPr>
        <w:t xml:space="preserve"> Para los efectos de la presente Ley se entenderá por:</w:t>
      </w:r>
    </w:p>
    <w:p w14:paraId="028C6A0B" w14:textId="77777777" w:rsidR="00172F69" w:rsidRPr="00BB60DD" w:rsidRDefault="00172F69" w:rsidP="00172F69">
      <w:pPr>
        <w:tabs>
          <w:tab w:val="left" w:pos="1276"/>
        </w:tabs>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w:t>
      </w:r>
    </w:p>
    <w:p w14:paraId="5FCCDC5F" w14:textId="77777777" w:rsidR="00172F69" w:rsidRPr="00BB60DD" w:rsidRDefault="00172F69" w:rsidP="00172F69">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IX. Datos personales</w:t>
      </w:r>
      <w:r w:rsidRPr="00BB60DD">
        <w:rPr>
          <w:rFonts w:ascii="Palatino Linotype" w:eastAsia="Palatino Linotype" w:hAnsi="Palatino Linotype" w:cs="Palatino Linotype"/>
          <w:i/>
          <w:sz w:val="22"/>
          <w:szCs w:val="22"/>
          <w:lang w:val="es-MX" w:eastAsia="es-MX"/>
        </w:rPr>
        <w:t>: La información concerniente a una persona, identificada o identificable según lo dispuesto por la Ley de Protección de Datos Personales del Estado de México;</w:t>
      </w:r>
    </w:p>
    <w:p w14:paraId="512F0114" w14:textId="77777777" w:rsidR="00172F69" w:rsidRPr="00BB60DD" w:rsidRDefault="00172F69" w:rsidP="00172F69">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w:t>
      </w:r>
    </w:p>
    <w:p w14:paraId="13494192" w14:textId="77777777" w:rsidR="00172F69" w:rsidRPr="00BB60DD" w:rsidRDefault="00172F69" w:rsidP="00172F69">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XX. Información clasificada</w:t>
      </w:r>
      <w:r w:rsidRPr="00BB60DD">
        <w:rPr>
          <w:rFonts w:ascii="Palatino Linotype" w:eastAsia="Palatino Linotype" w:hAnsi="Palatino Linotype" w:cs="Palatino Linotype"/>
          <w:i/>
          <w:sz w:val="22"/>
          <w:szCs w:val="22"/>
          <w:lang w:val="es-MX" w:eastAsia="es-MX"/>
        </w:rPr>
        <w:t>: Aquella considerada por la presente Ley como reservada o confidencial;</w:t>
      </w:r>
    </w:p>
    <w:p w14:paraId="7C6547B1" w14:textId="77777777" w:rsidR="00172F69" w:rsidRPr="00BB60DD" w:rsidRDefault="00172F69" w:rsidP="00172F69">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XXI. Información confidencial</w:t>
      </w:r>
      <w:r w:rsidRPr="00BB60DD">
        <w:rPr>
          <w:rFonts w:ascii="Palatino Linotype" w:eastAsia="Palatino Linotype" w:hAnsi="Palatino Linotype" w:cs="Palatino Linotype"/>
          <w:i/>
          <w:sz w:val="22"/>
          <w:szCs w:val="22"/>
          <w:lang w:val="es-MX"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47C4058" w14:textId="77777777" w:rsidR="00172F69" w:rsidRPr="00BB60DD" w:rsidRDefault="00172F69" w:rsidP="00172F69">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w:t>
      </w:r>
    </w:p>
    <w:p w14:paraId="3DBD514D" w14:textId="77777777" w:rsidR="00172F69" w:rsidRPr="00BB60DD" w:rsidRDefault="00172F69" w:rsidP="00172F69">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XXXII. Protección de Datos Personales</w:t>
      </w:r>
      <w:r w:rsidRPr="00BB60DD">
        <w:rPr>
          <w:rFonts w:ascii="Palatino Linotype" w:eastAsia="Palatino Linotype" w:hAnsi="Palatino Linotype" w:cs="Palatino Linotype"/>
          <w:i/>
          <w:sz w:val="22"/>
          <w:szCs w:val="22"/>
          <w:lang w:val="es-MX" w:eastAsia="es-MX"/>
        </w:rPr>
        <w:t>: Derecho humano que tutela la privacidad de datos personales en poder de los sujetos obligados y sujetos particulares;</w:t>
      </w:r>
    </w:p>
    <w:p w14:paraId="22E4CEF1" w14:textId="77777777" w:rsidR="00172F69" w:rsidRPr="00BB60DD" w:rsidRDefault="00172F69" w:rsidP="00172F69">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w:t>
      </w:r>
    </w:p>
    <w:p w14:paraId="3EE3B078" w14:textId="77777777" w:rsidR="00172F69" w:rsidRPr="00BB60DD" w:rsidRDefault="00172F69" w:rsidP="00172F69">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XLV. Versión pública</w:t>
      </w:r>
      <w:r w:rsidRPr="00BB60DD">
        <w:rPr>
          <w:rFonts w:ascii="Palatino Linotype" w:eastAsia="Palatino Linotype" w:hAnsi="Palatino Linotype" w:cs="Palatino Linotype"/>
          <w:i/>
          <w:sz w:val="22"/>
          <w:szCs w:val="22"/>
          <w:lang w:val="es-MX" w:eastAsia="es-MX"/>
        </w:rPr>
        <w:t>: Documento en el que se elimine, suprime o borra la información clasificada como reservada o confidencial para permitir su acceso.</w:t>
      </w:r>
    </w:p>
    <w:p w14:paraId="3FF5B8EC"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 Artículo 6</w:t>
      </w:r>
      <w:r w:rsidRPr="00BB60DD">
        <w:rPr>
          <w:rFonts w:ascii="Palatino Linotype" w:eastAsia="Palatino Linotype" w:hAnsi="Palatino Linotype" w:cs="Palatino Linotype"/>
          <w:i/>
          <w:sz w:val="22"/>
          <w:szCs w:val="22"/>
          <w:lang w:val="es-MX" w:eastAsia="es-MX"/>
        </w:rPr>
        <w:t xml:space="preserve">. Los datos personales son irrenunciables, intransferibles e indelegables, por lo que los sujetos obligados no deberán proporcionar o hacer pública la información que contenga, con excepción de aquellos casos en que deban hacerlo en observancia de las </w:t>
      </w:r>
      <w:r w:rsidRPr="00BB60DD">
        <w:rPr>
          <w:rFonts w:ascii="Palatino Linotype" w:eastAsia="Palatino Linotype" w:hAnsi="Palatino Linotype" w:cs="Palatino Linotype"/>
          <w:i/>
          <w:sz w:val="22"/>
          <w:szCs w:val="22"/>
          <w:lang w:val="es-MX" w:eastAsia="es-MX"/>
        </w:rPr>
        <w:lastRenderedPageBreak/>
        <w:t>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0C3FA98"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w:t>
      </w:r>
    </w:p>
    <w:p w14:paraId="0971704A"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Artículo 91.</w:t>
      </w:r>
      <w:r w:rsidRPr="00BB60DD">
        <w:rPr>
          <w:rFonts w:ascii="Palatino Linotype" w:eastAsia="Palatino Linotype" w:hAnsi="Palatino Linotype" w:cs="Palatino Linotype"/>
          <w:i/>
          <w:sz w:val="22"/>
          <w:szCs w:val="22"/>
          <w:lang w:val="es-MX" w:eastAsia="es-MX"/>
        </w:rPr>
        <w:t xml:space="preserve"> El acceso a la información pública será restringido excepcionalmente, cuando ésta sea clasificada como reservada o confidencial.</w:t>
      </w:r>
      <w:r w:rsidRPr="00BB60DD">
        <w:rPr>
          <w:rFonts w:ascii="Palatino Linotype" w:eastAsia="Palatino Linotype" w:hAnsi="Palatino Linotype" w:cs="Palatino Linotype"/>
          <w:i/>
          <w:sz w:val="22"/>
          <w:szCs w:val="22"/>
          <w:lang w:val="es-MX" w:eastAsia="es-MX"/>
        </w:rPr>
        <w:br/>
        <w:t>…</w:t>
      </w:r>
    </w:p>
    <w:p w14:paraId="5FED7CE8"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Artículo 132.</w:t>
      </w:r>
      <w:r w:rsidRPr="00BB60DD">
        <w:rPr>
          <w:rFonts w:ascii="Palatino Linotype" w:eastAsia="Palatino Linotype" w:hAnsi="Palatino Linotype" w:cs="Palatino Linotype"/>
          <w:i/>
          <w:sz w:val="22"/>
          <w:szCs w:val="22"/>
          <w:lang w:val="es-MX" w:eastAsia="es-MX"/>
        </w:rPr>
        <w:t xml:space="preserve"> La clasificación de la información se llevará a cabo en el momento en que:</w:t>
      </w:r>
    </w:p>
    <w:p w14:paraId="34DDA8B3"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w:t>
      </w:r>
      <w:r w:rsidRPr="00BB60DD">
        <w:rPr>
          <w:rFonts w:ascii="Palatino Linotype" w:eastAsia="Palatino Linotype" w:hAnsi="Palatino Linotype" w:cs="Palatino Linotype"/>
          <w:i/>
          <w:sz w:val="22"/>
          <w:szCs w:val="22"/>
          <w:lang w:val="es-MX" w:eastAsia="es-MX"/>
        </w:rPr>
        <w:t>. Se reciba una solicitud de acceso a la información;</w:t>
      </w:r>
    </w:p>
    <w:p w14:paraId="369D9B64"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II.</w:t>
      </w:r>
      <w:r w:rsidRPr="00BB60DD">
        <w:rPr>
          <w:rFonts w:ascii="Palatino Linotype" w:eastAsia="Palatino Linotype" w:hAnsi="Palatino Linotype" w:cs="Palatino Linotype"/>
          <w:i/>
          <w:sz w:val="22"/>
          <w:szCs w:val="22"/>
          <w:lang w:val="es-MX" w:eastAsia="es-MX"/>
        </w:rPr>
        <w:t xml:space="preserve"> Se determine mediante resolución de autoridad competente; o</w:t>
      </w:r>
    </w:p>
    <w:p w14:paraId="575F264A"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III.</w:t>
      </w:r>
      <w:r w:rsidRPr="00BB60DD">
        <w:rPr>
          <w:rFonts w:ascii="Palatino Linotype" w:eastAsia="Palatino Linotype" w:hAnsi="Palatino Linotype" w:cs="Palatino Linotype"/>
          <w:i/>
          <w:sz w:val="22"/>
          <w:szCs w:val="22"/>
          <w:lang w:val="es-MX" w:eastAsia="es-MX"/>
        </w:rPr>
        <w:t xml:space="preserve"> Se generen versiones públicas para dar cumplimiento a las obligaciones de transparencia previstas en esta Ley.</w:t>
      </w:r>
    </w:p>
    <w:p w14:paraId="784CD25A"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w:t>
      </w:r>
    </w:p>
    <w:p w14:paraId="362EAEFF"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Artículo 137.</w:t>
      </w:r>
      <w:r w:rsidRPr="00BB60DD">
        <w:rPr>
          <w:rFonts w:ascii="Palatino Linotype" w:eastAsia="Palatino Linotype" w:hAnsi="Palatino Linotype" w:cs="Palatino Linotype"/>
          <w:i/>
          <w:sz w:val="22"/>
          <w:szCs w:val="22"/>
          <w:lang w:val="es-MX" w:eastAsia="es-MX"/>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7FC407B"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 Artículo 143.</w:t>
      </w:r>
      <w:r w:rsidRPr="00BB60DD">
        <w:rPr>
          <w:rFonts w:ascii="Palatino Linotype" w:eastAsia="Palatino Linotype" w:hAnsi="Palatino Linotype" w:cs="Palatino Linotype"/>
          <w:i/>
          <w:sz w:val="22"/>
          <w:szCs w:val="22"/>
          <w:lang w:val="es-MX" w:eastAsia="es-MX"/>
        </w:rPr>
        <w:t xml:space="preserve"> Para los efectos de esta Ley se considera información confidencial, la clasificada como tal, de manera permanente, por su naturaleza, cuando:</w:t>
      </w:r>
    </w:p>
    <w:p w14:paraId="63429256" w14:textId="77777777" w:rsidR="00172F69" w:rsidRPr="00BB60DD" w:rsidRDefault="00172F69" w:rsidP="00172F69">
      <w:pPr>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w:t>
      </w:r>
      <w:r w:rsidRPr="00BB60DD">
        <w:rPr>
          <w:rFonts w:ascii="Palatino Linotype" w:eastAsia="Palatino Linotype" w:hAnsi="Palatino Linotype" w:cs="Palatino Linotype"/>
          <w:i/>
          <w:sz w:val="22"/>
          <w:szCs w:val="22"/>
          <w:lang w:val="es-MX" w:eastAsia="es-MX"/>
        </w:rPr>
        <w:t xml:space="preserve"> Se refiera a la información privada y los datos personales concernientes a una persona física o jurídico colectiva identificada o identificable...”</w:t>
      </w:r>
    </w:p>
    <w:p w14:paraId="0BF4DD6A"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p>
    <w:p w14:paraId="4BDEDBC3"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BB60DD">
        <w:rPr>
          <w:rFonts w:ascii="Palatino Linotype" w:eastAsia="Palatino Linotype" w:hAnsi="Palatino Linotype" w:cs="Palatino Linotype"/>
          <w:b/>
          <w:lang w:val="es-MX" w:eastAsia="es-MX"/>
        </w:rPr>
        <w:t>Sujeto Obligado</w:t>
      </w:r>
      <w:r w:rsidRPr="00BB60DD">
        <w:rPr>
          <w:rFonts w:ascii="Palatino Linotype" w:eastAsia="Palatino Linotype" w:hAnsi="Palatino Linotype" w:cs="Palatino Linotype"/>
          <w:lang w:val="es-MX" w:eastAsia="es-MX"/>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w:t>
      </w:r>
      <w:r w:rsidRPr="00BB60DD">
        <w:rPr>
          <w:rFonts w:ascii="Palatino Linotype" w:eastAsia="Palatino Linotype" w:hAnsi="Palatino Linotype" w:cs="Palatino Linotype"/>
          <w:lang w:val="es-MX" w:eastAsia="es-MX"/>
        </w:rPr>
        <w:lastRenderedPageBreak/>
        <w:t>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FA1A0C8"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p>
    <w:p w14:paraId="36A1E370"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B9EFDCD"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p>
    <w:p w14:paraId="1D7B9191"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288C3754"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p>
    <w:p w14:paraId="18663063" w14:textId="6432B7CD" w:rsidR="00172F69" w:rsidRPr="00BB60DD" w:rsidRDefault="00172F69" w:rsidP="00B35A6A">
      <w:pPr>
        <w:spacing w:line="360" w:lineRule="auto"/>
        <w:ind w:right="50"/>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 xml:space="preserve">La </w:t>
      </w:r>
      <w:r w:rsidRPr="00BB60DD">
        <w:rPr>
          <w:rFonts w:ascii="Palatino Linotype" w:eastAsia="Palatino Linotype" w:hAnsi="Palatino Linotype" w:cs="Palatino Linotype"/>
          <w:b/>
          <w:lang w:val="es-MX" w:eastAsia="es-MX"/>
        </w:rPr>
        <w:t>clave de elector</w:t>
      </w:r>
      <w:r w:rsidRPr="00BB60DD">
        <w:rPr>
          <w:rFonts w:ascii="Palatino Linotype" w:eastAsia="Palatino Linotype" w:hAnsi="Palatino Linotype" w:cs="Palatino Linotype"/>
          <w:lang w:val="es-MX" w:eastAsia="es-MX"/>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BB60DD">
        <w:rPr>
          <w:rFonts w:ascii="Palatino Linotype" w:eastAsia="Palatino Linotype" w:hAnsi="Palatino Linotype" w:cs="Palatino Linotype"/>
          <w:lang w:val="es-MX" w:eastAsia="es-MX"/>
        </w:rPr>
        <w:t>homoclave</w:t>
      </w:r>
      <w:proofErr w:type="spellEnd"/>
      <w:r w:rsidRPr="00BB60DD">
        <w:rPr>
          <w:rFonts w:ascii="Palatino Linotype" w:eastAsia="Palatino Linotype" w:hAnsi="Palatino Linotype" w:cs="Palatino Linotype"/>
          <w:lang w:val="es-MX" w:eastAsia="es-MX"/>
        </w:rPr>
        <w:t xml:space="preserve"> que distingue a su titular de cualquier otro homónimo, por lo tanto, se trata de un dato personal que debe ser protegido.</w:t>
      </w:r>
    </w:p>
    <w:p w14:paraId="235B079B" w14:textId="77777777" w:rsidR="00172F69" w:rsidRPr="00BB60DD" w:rsidRDefault="00172F69" w:rsidP="00172F69">
      <w:pPr>
        <w:spacing w:line="360" w:lineRule="auto"/>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lastRenderedPageBreak/>
        <w:t xml:space="preserve">El </w:t>
      </w:r>
      <w:r w:rsidRPr="00BB60DD">
        <w:rPr>
          <w:rFonts w:ascii="Palatino Linotype" w:eastAsia="Palatino Linotype" w:hAnsi="Palatino Linotype" w:cs="Palatino Linotype"/>
          <w:b/>
          <w:lang w:val="es-MX" w:eastAsia="es-MX"/>
        </w:rPr>
        <w:t>número de OCR,</w:t>
      </w:r>
      <w:r w:rsidRPr="00BB60DD">
        <w:rPr>
          <w:rFonts w:ascii="Palatino Linotype" w:eastAsia="Palatino Linotype" w:hAnsi="Palatino Linotype" w:cs="Palatino Linotype"/>
          <w:lang w:val="es-MX" w:eastAsia="es-MX"/>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BB60DD">
        <w:rPr>
          <w:rFonts w:ascii="Palatino Linotype" w:eastAsia="Palatino Linotype" w:hAnsi="Palatino Linotype" w:cs="Palatino Linotype"/>
          <w:lang w:val="es-MX" w:eastAsia="es-MX"/>
        </w:rPr>
        <w:t>geoelectoral</w:t>
      </w:r>
      <w:proofErr w:type="spellEnd"/>
      <w:r w:rsidRPr="00BB60DD">
        <w:rPr>
          <w:rFonts w:ascii="Palatino Linotype" w:eastAsia="Palatino Linotype" w:hAnsi="Palatino Linotype" w:cs="Palatino Linotype"/>
          <w:lang w:val="es-MX" w:eastAsia="es-MX"/>
        </w:rPr>
        <w:t xml:space="preserve"> ahí contenida, por lo que es susceptible de resguardarse.</w:t>
      </w:r>
    </w:p>
    <w:p w14:paraId="763F7D47" w14:textId="77777777" w:rsidR="00172F69" w:rsidRPr="00BB60DD" w:rsidRDefault="00172F69" w:rsidP="00172F69">
      <w:pPr>
        <w:spacing w:line="360" w:lineRule="auto"/>
        <w:jc w:val="both"/>
        <w:rPr>
          <w:rFonts w:ascii="Palatino Linotype" w:eastAsia="Palatino Linotype" w:hAnsi="Palatino Linotype" w:cs="Palatino Linotype"/>
          <w:lang w:val="es-MX" w:eastAsia="es-MX"/>
        </w:rPr>
      </w:pPr>
    </w:p>
    <w:p w14:paraId="7CB600EE" w14:textId="77777777" w:rsidR="00172F69" w:rsidRPr="00BB60DD" w:rsidRDefault="00172F69" w:rsidP="00172F69">
      <w:pPr>
        <w:spacing w:line="360" w:lineRule="auto"/>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 xml:space="preserve">La </w:t>
      </w:r>
      <w:r w:rsidRPr="00BB60DD">
        <w:rPr>
          <w:rFonts w:ascii="Palatino Linotype" w:eastAsia="Palatino Linotype" w:hAnsi="Palatino Linotype" w:cs="Palatino Linotype"/>
          <w:b/>
          <w:lang w:val="es-MX" w:eastAsia="es-MX"/>
        </w:rPr>
        <w:t>clave única del registro de población,</w:t>
      </w:r>
      <w:r w:rsidRPr="00BB60DD">
        <w:rPr>
          <w:rFonts w:ascii="Palatino Linotype" w:eastAsia="Palatino Linotype" w:hAnsi="Palatino Linotype" w:cs="Palatino Linotype"/>
          <w:i/>
          <w:lang w:val="es-MX" w:eastAsia="es-MX"/>
        </w:rPr>
        <w:t xml:space="preserve"> </w:t>
      </w:r>
      <w:r w:rsidRPr="00BB60DD">
        <w:rPr>
          <w:rFonts w:ascii="Palatino Linotype" w:eastAsia="Palatino Linotype" w:hAnsi="Palatino Linotype" w:cs="Palatino Linotype"/>
          <w:lang w:val="es-MX" w:eastAsia="es-MX"/>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5EF03290" w14:textId="77777777" w:rsidR="00172F69" w:rsidRPr="00BB60DD" w:rsidRDefault="00172F69" w:rsidP="00172F69">
      <w:pPr>
        <w:spacing w:line="360" w:lineRule="auto"/>
        <w:jc w:val="both"/>
        <w:rPr>
          <w:rFonts w:ascii="Palatino Linotype" w:eastAsia="Palatino Linotype" w:hAnsi="Palatino Linotype" w:cs="Palatino Linotype"/>
          <w:lang w:val="es-MX" w:eastAsia="es-MX"/>
        </w:rPr>
      </w:pPr>
    </w:p>
    <w:p w14:paraId="6D4E9947"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 xml:space="preserve">Igualmente, resulta importante destacar que el </w:t>
      </w:r>
      <w:r w:rsidRPr="00BB60DD">
        <w:rPr>
          <w:rFonts w:ascii="Palatino Linotype" w:eastAsia="Palatino Linotype" w:hAnsi="Palatino Linotype" w:cs="Palatino Linotype"/>
          <w:i/>
          <w:lang w:val="es-MX" w:eastAsia="es-MX"/>
        </w:rPr>
        <w:t>número de cuenta bancaria</w:t>
      </w:r>
      <w:r w:rsidRPr="00BB60DD">
        <w:rPr>
          <w:rFonts w:ascii="Palatino Linotype" w:eastAsia="Palatino Linotype" w:hAnsi="Palatino Linotype" w:cs="Palatino Linotype"/>
          <w:lang w:val="es-MX" w:eastAsia="es-MX"/>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7B5B2B81"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p>
    <w:p w14:paraId="73A0F7A9"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0149FBB8"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p>
    <w:p w14:paraId="0E4A75EC"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 xml:space="preserve">Además de que, la publicidad de los números de cuenta bancaria de los particulares en nada contribuye a la rendición de cuentas, sino por el contrario, dar a conocer los </w:t>
      </w:r>
      <w:r w:rsidRPr="00BB60DD">
        <w:rPr>
          <w:rFonts w:ascii="Palatino Linotype" w:eastAsia="Palatino Linotype" w:hAnsi="Palatino Linotype" w:cs="Palatino Linotype"/>
          <w:lang w:val="es-MX" w:eastAsia="es-MX"/>
        </w:rPr>
        <w:lastRenderedPageBreak/>
        <w:t xml:space="preserve">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599A9B6D"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p>
    <w:p w14:paraId="1B498EE3"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 xml:space="preserve">En esa virtud, este Pleno determina que dicha información no puede ser del dominio público, toda vez que se podría dar un uso inadecuado a la misma o cometer algún ilícito o fraude como ya ha sido expuesto. </w:t>
      </w:r>
    </w:p>
    <w:p w14:paraId="6FFB5402"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p>
    <w:p w14:paraId="17D2BDC0"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Es por esta razón que se debe omitir el o los números de cuentas bancarias de particulares en las versiones públicas que de las facturas se hagan, para ser entregadas.</w:t>
      </w:r>
    </w:p>
    <w:p w14:paraId="0AC62D52"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p>
    <w:p w14:paraId="6FC54999"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Lo anterior, no es así tratándose de las cuentas bancarias o claves interbancarias de los Sujetos Obligados ya que su publicidad cede a la rendición de cuentas al transparentar la forma en que son administrados los recursos públicos.</w:t>
      </w:r>
    </w:p>
    <w:p w14:paraId="7EA5763A"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p>
    <w:p w14:paraId="2CB594D2"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Lo argumentado encuentra sustento en los criterios 10/17 y 11/17, emitidos por el entonces Instituto Nacional de Transparencia, Acceso a la Información y Protección de Datos Personales, INAI, que llevan por rubro y texto los siguientes:</w:t>
      </w:r>
    </w:p>
    <w:p w14:paraId="4D1AF89B" w14:textId="77777777" w:rsidR="00172F69" w:rsidRPr="00BB60DD" w:rsidRDefault="00172F69" w:rsidP="00172F69">
      <w:pPr>
        <w:rPr>
          <w:rFonts w:eastAsia="Palatino Linotype"/>
          <w:lang w:val="es-MX" w:eastAsia="es-MX"/>
        </w:rPr>
      </w:pPr>
    </w:p>
    <w:p w14:paraId="1EC0349E" w14:textId="77777777" w:rsidR="00172F69" w:rsidRPr="00BB60DD" w:rsidRDefault="00172F69" w:rsidP="00172F69">
      <w:pPr>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“Cuentas bancarias y/o CLABE interbancaria de personas físicas y morales privadas.</w:t>
      </w:r>
      <w:r w:rsidRPr="00BB60DD">
        <w:rPr>
          <w:rFonts w:ascii="Palatino Linotype" w:eastAsia="Palatino Linotype" w:hAnsi="Palatino Linotype" w:cs="Palatino Linotype"/>
          <w:i/>
          <w:sz w:val="22"/>
          <w:szCs w:val="22"/>
          <w:lang w:val="es-MX" w:eastAsia="es-MX"/>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w:t>
      </w:r>
      <w:r w:rsidRPr="00BB60DD">
        <w:rPr>
          <w:rFonts w:ascii="Palatino Linotype" w:eastAsia="Palatino Linotype" w:hAnsi="Palatino Linotype" w:cs="Palatino Linotype"/>
          <w:i/>
          <w:sz w:val="22"/>
          <w:szCs w:val="22"/>
          <w:lang w:val="es-MX" w:eastAsia="es-MX"/>
        </w:rPr>
        <w:lastRenderedPageBreak/>
        <w:t>artículos 116 de la Ley General de Transparencia y Acceso a la Información Pública y 113 de la Ley Federal de Transparencia y Acceso a la Información Pública.</w:t>
      </w:r>
    </w:p>
    <w:p w14:paraId="4EAF50DD" w14:textId="77777777" w:rsidR="00172F69" w:rsidRPr="00BB60DD" w:rsidRDefault="00172F69" w:rsidP="00172F69">
      <w:pPr>
        <w:ind w:left="567" w:right="616"/>
        <w:jc w:val="both"/>
        <w:rPr>
          <w:rFonts w:ascii="Palatino Linotype" w:eastAsia="Palatino Linotype" w:hAnsi="Palatino Linotype" w:cs="Palatino Linotype"/>
          <w:i/>
          <w:sz w:val="22"/>
          <w:szCs w:val="22"/>
          <w:lang w:val="es-MX" w:eastAsia="es-MX"/>
        </w:rPr>
      </w:pPr>
    </w:p>
    <w:p w14:paraId="36BE025B" w14:textId="77777777" w:rsidR="00172F69" w:rsidRPr="00BB60DD" w:rsidRDefault="00172F69" w:rsidP="00172F69">
      <w:pPr>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Cuentas bancarias y/o CLABE interbancaria de sujetos obligados que reciben y/o transfieren recursos públicos, son información pública</w:t>
      </w:r>
      <w:r w:rsidRPr="00BB60DD">
        <w:rPr>
          <w:rFonts w:ascii="Palatino Linotype" w:eastAsia="Palatino Linotype" w:hAnsi="Palatino Linotype" w:cs="Palatino Linotype"/>
          <w:i/>
          <w:sz w:val="22"/>
          <w:szCs w:val="22"/>
          <w:lang w:val="es-MX" w:eastAsia="es-MX"/>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26D2F42"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p>
    <w:p w14:paraId="21BAB46C"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 xml:space="preserve">Por cuanto hace al </w:t>
      </w:r>
      <w:r w:rsidRPr="00BB60DD">
        <w:rPr>
          <w:rFonts w:ascii="Palatino Linotype" w:eastAsia="Palatino Linotype" w:hAnsi="Palatino Linotype" w:cs="Palatino Linotype"/>
          <w:b/>
          <w:lang w:val="es-MX" w:eastAsia="es-MX"/>
        </w:rPr>
        <w:t xml:space="preserve">Registro Federal de Contribuyentes (RFC) </w:t>
      </w:r>
      <w:r w:rsidRPr="00BB60DD">
        <w:rPr>
          <w:rFonts w:ascii="Palatino Linotype" w:eastAsia="Palatino Linotype" w:hAnsi="Palatino Linotype" w:cs="Palatino Linotype"/>
          <w:lang w:val="es-MX" w:eastAsia="es-MX"/>
        </w:rPr>
        <w:t>y</w:t>
      </w:r>
      <w:r w:rsidRPr="00BB60DD">
        <w:rPr>
          <w:rFonts w:ascii="Palatino Linotype" w:eastAsia="Palatino Linotype" w:hAnsi="Palatino Linotype" w:cs="Palatino Linotype"/>
          <w:b/>
          <w:lang w:val="es-MX" w:eastAsia="es-MX"/>
        </w:rPr>
        <w:t xml:space="preserve"> el domicilio fiscal </w:t>
      </w:r>
      <w:r w:rsidRPr="00BB60DD">
        <w:rPr>
          <w:rFonts w:ascii="Palatino Linotype" w:eastAsia="Palatino Linotype" w:hAnsi="Palatino Linotype" w:cs="Palatino Linotype"/>
          <w:lang w:val="es-MX" w:eastAsia="es-MX"/>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12A8449D"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p>
    <w:p w14:paraId="5C5D0969"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783EDAD5"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p>
    <w:p w14:paraId="1E5E077B"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BB60DD">
        <w:rPr>
          <w:rFonts w:ascii="Palatino Linotype" w:eastAsia="Palatino Linotype" w:hAnsi="Palatino Linotype" w:cs="Palatino Linotype"/>
          <w:b/>
          <w:lang w:val="es-MX" w:eastAsia="es-MX"/>
        </w:rPr>
        <w:t>no puede considerarse como información clasificada lo relativo a su nombre, registro federal de contribuyentes y domicilio fiscal</w:t>
      </w:r>
      <w:r w:rsidRPr="00BB60DD">
        <w:rPr>
          <w:rFonts w:ascii="Palatino Linotype" w:eastAsia="Palatino Linotype" w:hAnsi="Palatino Linotype" w:cs="Palatino Linotype"/>
          <w:lang w:val="es-MX" w:eastAsia="es-MX"/>
        </w:rPr>
        <w:t xml:space="preserve">, atento a que dicha información </w:t>
      </w:r>
      <w:r w:rsidRPr="00BB60DD">
        <w:rPr>
          <w:rFonts w:ascii="Palatino Linotype" w:eastAsia="Palatino Linotype" w:hAnsi="Palatino Linotype" w:cs="Palatino Linotype"/>
          <w:lang w:val="es-MX" w:eastAsia="es-MX"/>
        </w:rPr>
        <w:lastRenderedPageBreak/>
        <w:t>es la que puede generar certeza en los gobernados en que se está ejerciendo debidamente el presupuesto.</w:t>
      </w:r>
    </w:p>
    <w:p w14:paraId="1851B4F4"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p>
    <w:p w14:paraId="1197C21F" w14:textId="77777777" w:rsidR="00172F69" w:rsidRPr="00BB60DD" w:rsidRDefault="00172F69" w:rsidP="00172F69">
      <w:pPr>
        <w:spacing w:line="360" w:lineRule="auto"/>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Robustece lo anterior el criterio orientador 04/21 emitido por el entonces Instituto Nacional de Transparencia, Acceso a la Información y Protección de Datos Personales, INAI, el cual refiere:</w:t>
      </w:r>
    </w:p>
    <w:p w14:paraId="1E726B94" w14:textId="77777777" w:rsidR="00172F69" w:rsidRPr="00BB60DD" w:rsidRDefault="00172F69" w:rsidP="00172F69">
      <w:pPr>
        <w:pStyle w:val="Sinespaciado"/>
        <w:rPr>
          <w:rFonts w:eastAsia="Palatino Linotype"/>
          <w:lang w:eastAsia="es-MX"/>
        </w:rPr>
      </w:pPr>
    </w:p>
    <w:p w14:paraId="05FECBB3" w14:textId="77777777" w:rsidR="00172F69" w:rsidRPr="00BB60DD" w:rsidRDefault="00172F69" w:rsidP="00172F69">
      <w:pPr>
        <w:spacing w:before="120" w:after="120"/>
        <w:ind w:left="851" w:right="902"/>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 xml:space="preserve">“Registro Federal de Contribuyentes (RFC) de personas físicas proveedoras o contratistas. </w:t>
      </w:r>
      <w:r w:rsidRPr="00BB60DD">
        <w:rPr>
          <w:rFonts w:ascii="Palatino Linotype" w:eastAsia="Palatino Linotype" w:hAnsi="Palatino Linotype" w:cs="Palatino Linotype"/>
          <w:i/>
          <w:sz w:val="22"/>
          <w:szCs w:val="22"/>
          <w:lang w:val="es-MX" w:eastAsia="es-MX"/>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365D707D" w14:textId="77777777" w:rsidR="00172F69" w:rsidRPr="00BB60DD" w:rsidRDefault="00172F69" w:rsidP="00172F69">
      <w:pPr>
        <w:pStyle w:val="Sinespaciado"/>
        <w:rPr>
          <w:rFonts w:eastAsia="Palatino Linotype"/>
          <w:lang w:eastAsia="es-MX"/>
        </w:rPr>
      </w:pPr>
    </w:p>
    <w:p w14:paraId="1AD93A7E"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 xml:space="preserve">Relacionado con lo anterior, el </w:t>
      </w:r>
      <w:r w:rsidRPr="00BB60DD">
        <w:rPr>
          <w:rFonts w:ascii="Palatino Linotype" w:eastAsia="Palatino Linotype" w:hAnsi="Palatino Linotype" w:cs="Palatino Linotype"/>
          <w:b/>
          <w:lang w:val="es-MX" w:eastAsia="es-MX"/>
        </w:rPr>
        <w:t>nombre de las personas físicas</w:t>
      </w:r>
      <w:r w:rsidRPr="00BB60DD">
        <w:rPr>
          <w:rFonts w:ascii="Palatino Linotype" w:eastAsia="Palatino Linotype" w:hAnsi="Palatino Linotype" w:cs="Palatino Linotype"/>
          <w:lang w:val="es-MX" w:eastAsia="es-MX"/>
        </w:rPr>
        <w:t xml:space="preserve"> o los </w:t>
      </w:r>
      <w:r w:rsidRPr="00BB60DD">
        <w:rPr>
          <w:rFonts w:ascii="Palatino Linotype" w:eastAsia="Palatino Linotype" w:hAnsi="Palatino Linotype" w:cs="Palatino Linotype"/>
          <w:b/>
          <w:lang w:val="es-MX" w:eastAsia="es-MX"/>
        </w:rPr>
        <w:t>representantes legales de las personas morales</w:t>
      </w:r>
      <w:r w:rsidRPr="00BB60DD">
        <w:rPr>
          <w:rFonts w:ascii="Palatino Linotype" w:eastAsia="Palatino Linotype" w:hAnsi="Palatino Linotype" w:cs="Palatino Linotype"/>
          <w:lang w:val="es-MX" w:eastAsia="es-MX"/>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1AA5AA8C"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p>
    <w:p w14:paraId="608C8E3B"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lastRenderedPageBreak/>
        <w:t>Argumentación que guarda sustento en lo estipulado por el artículo 23 de la Ley de Transparencia y Acceso a la Información Pública del Estado de México y Municipios en su penúltimo párrafo, mismo que es del tenor literal siguiente:</w:t>
      </w:r>
    </w:p>
    <w:p w14:paraId="0B395151" w14:textId="77777777" w:rsidR="00172F69" w:rsidRPr="00BB60DD" w:rsidRDefault="00172F69" w:rsidP="00172F69">
      <w:pPr>
        <w:rPr>
          <w:rFonts w:eastAsia="Palatino Linotype"/>
          <w:lang w:val="es-MX" w:eastAsia="es-MX"/>
        </w:rPr>
      </w:pPr>
    </w:p>
    <w:p w14:paraId="30F148C6"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w:t>
      </w:r>
      <w:r w:rsidRPr="00BB60DD">
        <w:rPr>
          <w:rFonts w:ascii="Palatino Linotype" w:eastAsia="Palatino Linotype" w:hAnsi="Palatino Linotype" w:cs="Palatino Linotype"/>
          <w:b/>
          <w:i/>
          <w:sz w:val="22"/>
          <w:szCs w:val="22"/>
          <w:lang w:val="es-MX" w:eastAsia="es-MX"/>
        </w:rPr>
        <w:t>Artículo 23.</w:t>
      </w:r>
      <w:r w:rsidRPr="00BB60DD">
        <w:rPr>
          <w:rFonts w:ascii="Palatino Linotype" w:eastAsia="Palatino Linotype" w:hAnsi="Palatino Linotype" w:cs="Palatino Linotype"/>
          <w:i/>
          <w:sz w:val="22"/>
          <w:szCs w:val="22"/>
          <w:lang w:val="es-MX" w:eastAsia="es-MX"/>
        </w:rPr>
        <w:t xml:space="preserve"> (…)</w:t>
      </w:r>
    </w:p>
    <w:p w14:paraId="33819E2F" w14:textId="77777777" w:rsidR="00172F69" w:rsidRPr="00BB60DD" w:rsidRDefault="00172F69" w:rsidP="00172F69">
      <w:pPr>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E9E4B24" w14:textId="77777777" w:rsidR="00172F69" w:rsidRPr="00BB60DD" w:rsidRDefault="00172F69" w:rsidP="00172F69">
      <w:pPr>
        <w:spacing w:line="360" w:lineRule="auto"/>
        <w:jc w:val="both"/>
        <w:rPr>
          <w:rFonts w:ascii="Palatino Linotype" w:eastAsia="Palatino Linotype" w:hAnsi="Palatino Linotype" w:cs="Palatino Linotype"/>
          <w:lang w:val="es-MX" w:eastAsia="es-MX"/>
        </w:rPr>
      </w:pPr>
    </w:p>
    <w:p w14:paraId="69B5644A" w14:textId="77777777" w:rsidR="00172F69" w:rsidRPr="00BB60DD" w:rsidRDefault="00172F69" w:rsidP="00172F69">
      <w:pPr>
        <w:spacing w:line="360" w:lineRule="auto"/>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Asimismo, resulta aplicable el contenido del criterio de interpretación 01/19 emitido por el entonces Instituto Nacional de Transparencia, Acceso a la Información, y Protección de Datos Personales, INAI, que lleva por rubro y texto los siguientes</w:t>
      </w:r>
    </w:p>
    <w:p w14:paraId="6ED55E45" w14:textId="77777777" w:rsidR="00172F69" w:rsidRPr="00BB60DD" w:rsidRDefault="00172F69" w:rsidP="00172F69">
      <w:pPr>
        <w:rPr>
          <w:rFonts w:eastAsia="Palatino Linotype"/>
          <w:lang w:val="es-MX" w:eastAsia="es-MX"/>
        </w:rPr>
      </w:pPr>
    </w:p>
    <w:p w14:paraId="0A8E72C8" w14:textId="77777777" w:rsidR="00172F69" w:rsidRPr="00BB60DD" w:rsidRDefault="00172F69" w:rsidP="00172F69">
      <w:pPr>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“Datos de identificación del representante o apoderado legal.</w:t>
      </w:r>
      <w:r w:rsidRPr="00BB60DD">
        <w:rPr>
          <w:rFonts w:ascii="Palatino Linotype" w:eastAsia="Palatino Linotype" w:hAnsi="Palatino Linotype" w:cs="Palatino Linotype"/>
          <w:i/>
          <w:sz w:val="22"/>
          <w:szCs w:val="22"/>
          <w:lang w:val="es-MX" w:eastAsia="es-MX"/>
        </w:rPr>
        <w:t xml:space="preserve"> </w:t>
      </w:r>
      <w:r w:rsidRPr="00BB60DD">
        <w:rPr>
          <w:rFonts w:ascii="Palatino Linotype" w:eastAsia="Palatino Linotype" w:hAnsi="Palatino Linotype" w:cs="Palatino Linotype"/>
          <w:b/>
          <w:i/>
          <w:sz w:val="22"/>
          <w:szCs w:val="22"/>
          <w:lang w:val="es-MX" w:eastAsia="es-MX"/>
        </w:rPr>
        <w:t xml:space="preserve">Naturaleza jurídica. </w:t>
      </w:r>
      <w:r w:rsidRPr="00BB60DD">
        <w:rPr>
          <w:rFonts w:ascii="Palatino Linotype" w:eastAsia="Palatino Linotype" w:hAnsi="Palatino Linotype" w:cs="Palatino Linotype"/>
          <w:i/>
          <w:sz w:val="22"/>
          <w:szCs w:val="22"/>
          <w:lang w:val="es-MX" w:eastAsia="es-MX"/>
        </w:rPr>
        <w:t xml:space="preserve">El nombre, la firma y la rúbrica de una persona física, que actúe como representante o apoderado legal de un tercero que haya celebrado un acto jurídico, con algún sujeto obligado, </w:t>
      </w:r>
      <w:r w:rsidRPr="00BB60DD">
        <w:rPr>
          <w:rFonts w:ascii="Palatino Linotype" w:eastAsia="Palatino Linotype" w:hAnsi="Palatino Linotype" w:cs="Palatino Linotype"/>
          <w:b/>
          <w:i/>
          <w:sz w:val="22"/>
          <w:szCs w:val="22"/>
          <w:lang w:val="es-MX" w:eastAsia="es-MX"/>
        </w:rPr>
        <w:t>es información pública, en razón de que tales datos fueron proporcionados con el objeto de expresar el consentimiento obligacional del tercero y otorgar validez a dicho instrumento jurídico</w:t>
      </w:r>
      <w:r w:rsidRPr="00BB60DD">
        <w:rPr>
          <w:rFonts w:ascii="Palatino Linotype" w:eastAsia="Palatino Linotype" w:hAnsi="Palatino Linotype" w:cs="Palatino Linotype"/>
          <w:i/>
          <w:sz w:val="22"/>
          <w:szCs w:val="22"/>
          <w:lang w:val="es-MX" w:eastAsia="es-MX"/>
        </w:rPr>
        <w:t>.”</w:t>
      </w:r>
    </w:p>
    <w:p w14:paraId="15D623EC" w14:textId="77777777" w:rsidR="00172F69" w:rsidRPr="00BB60DD" w:rsidRDefault="00172F69" w:rsidP="00172F69">
      <w:pPr>
        <w:rPr>
          <w:rFonts w:eastAsia="Palatino Linotype"/>
          <w:lang w:val="es-MX" w:eastAsia="es-MX"/>
        </w:rPr>
      </w:pPr>
    </w:p>
    <w:p w14:paraId="532CD03A" w14:textId="77777777" w:rsidR="00172F69" w:rsidRPr="00BB60DD" w:rsidRDefault="00172F69" w:rsidP="00172F69">
      <w:pPr>
        <w:spacing w:line="360" w:lineRule="auto"/>
        <w:ind w:right="50"/>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793D2373" w14:textId="77777777" w:rsidR="00172F69" w:rsidRPr="00BB60DD" w:rsidRDefault="00172F69" w:rsidP="00172F69">
      <w:pPr>
        <w:rPr>
          <w:rFonts w:eastAsia="Palatino Linotype"/>
          <w:lang w:val="es-MX" w:eastAsia="es-MX"/>
        </w:rPr>
      </w:pPr>
    </w:p>
    <w:p w14:paraId="3985DF93" w14:textId="77777777" w:rsidR="00172F69" w:rsidRPr="00BB60DD" w:rsidRDefault="00172F69" w:rsidP="00172F69">
      <w:pPr>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“Artículo 49.</w:t>
      </w:r>
      <w:r w:rsidRPr="00BB60DD">
        <w:rPr>
          <w:rFonts w:ascii="Palatino Linotype" w:eastAsia="Palatino Linotype" w:hAnsi="Palatino Linotype" w:cs="Palatino Linotype"/>
          <w:i/>
          <w:sz w:val="22"/>
          <w:szCs w:val="22"/>
          <w:lang w:val="es-MX" w:eastAsia="es-MX"/>
        </w:rPr>
        <w:t xml:space="preserve"> </w:t>
      </w:r>
      <w:r w:rsidRPr="00BB60DD">
        <w:rPr>
          <w:rFonts w:ascii="Palatino Linotype" w:eastAsia="Palatino Linotype" w:hAnsi="Palatino Linotype" w:cs="Palatino Linotype"/>
          <w:b/>
          <w:i/>
          <w:sz w:val="22"/>
          <w:szCs w:val="22"/>
          <w:lang w:val="es-MX" w:eastAsia="es-MX"/>
        </w:rPr>
        <w:t>Los Comités de Transparencia</w:t>
      </w:r>
      <w:r w:rsidRPr="00BB60DD">
        <w:rPr>
          <w:rFonts w:ascii="Palatino Linotype" w:eastAsia="Palatino Linotype" w:hAnsi="Palatino Linotype" w:cs="Palatino Linotype"/>
          <w:i/>
          <w:sz w:val="22"/>
          <w:szCs w:val="22"/>
          <w:lang w:val="es-MX" w:eastAsia="es-MX"/>
        </w:rPr>
        <w:t xml:space="preserve"> tendrán las siguientes atribuciones:</w:t>
      </w:r>
    </w:p>
    <w:p w14:paraId="5FDEDA59"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VIII. Aprobar, modificar o revocar la clasificación de la información</w:t>
      </w:r>
      <w:r w:rsidRPr="00BB60DD">
        <w:rPr>
          <w:rFonts w:ascii="Palatino Linotype" w:eastAsia="Palatino Linotype" w:hAnsi="Palatino Linotype" w:cs="Palatino Linotype"/>
          <w:i/>
          <w:sz w:val="22"/>
          <w:szCs w:val="22"/>
          <w:lang w:val="es-MX" w:eastAsia="es-MX"/>
        </w:rPr>
        <w:t>…”</w:t>
      </w:r>
    </w:p>
    <w:p w14:paraId="036B8145" w14:textId="77777777" w:rsidR="00172F69" w:rsidRPr="00BB60DD" w:rsidRDefault="00172F69" w:rsidP="00172F69">
      <w:pPr>
        <w:ind w:left="567" w:right="616"/>
        <w:jc w:val="both"/>
        <w:rPr>
          <w:rFonts w:ascii="Palatino Linotype" w:eastAsia="Palatino Linotype" w:hAnsi="Palatino Linotype" w:cs="Palatino Linotype"/>
          <w:i/>
          <w:sz w:val="22"/>
          <w:szCs w:val="22"/>
          <w:lang w:val="es-MX" w:eastAsia="es-MX"/>
        </w:rPr>
      </w:pPr>
    </w:p>
    <w:p w14:paraId="4E4AEDFC" w14:textId="77777777" w:rsidR="00172F69" w:rsidRPr="00BB60DD" w:rsidRDefault="00172F69" w:rsidP="00172F69">
      <w:pPr>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w:t>
      </w:r>
      <w:r w:rsidRPr="00BB60DD">
        <w:rPr>
          <w:rFonts w:ascii="Palatino Linotype" w:eastAsia="Palatino Linotype" w:hAnsi="Palatino Linotype" w:cs="Palatino Linotype"/>
          <w:b/>
          <w:i/>
          <w:sz w:val="22"/>
          <w:szCs w:val="22"/>
          <w:lang w:val="es-MX" w:eastAsia="es-MX"/>
        </w:rPr>
        <w:t>Artículo 53.</w:t>
      </w:r>
      <w:r w:rsidRPr="00BB60DD">
        <w:rPr>
          <w:rFonts w:ascii="Palatino Linotype" w:eastAsia="Palatino Linotype" w:hAnsi="Palatino Linotype" w:cs="Palatino Linotype"/>
          <w:i/>
          <w:sz w:val="22"/>
          <w:szCs w:val="22"/>
          <w:lang w:val="es-MX" w:eastAsia="es-MX"/>
        </w:rPr>
        <w:t xml:space="preserve"> Las </w:t>
      </w:r>
      <w:r w:rsidRPr="00BB60DD">
        <w:rPr>
          <w:rFonts w:ascii="Palatino Linotype" w:eastAsia="Palatino Linotype" w:hAnsi="Palatino Linotype" w:cs="Palatino Linotype"/>
          <w:b/>
          <w:i/>
          <w:sz w:val="22"/>
          <w:szCs w:val="22"/>
          <w:lang w:val="es-MX" w:eastAsia="es-MX"/>
        </w:rPr>
        <w:t>Unidades de Transparencia</w:t>
      </w:r>
      <w:r w:rsidRPr="00BB60DD">
        <w:rPr>
          <w:rFonts w:ascii="Palatino Linotype" w:eastAsia="Palatino Linotype" w:hAnsi="Palatino Linotype" w:cs="Palatino Linotype"/>
          <w:i/>
          <w:sz w:val="22"/>
          <w:szCs w:val="22"/>
          <w:lang w:val="es-MX" w:eastAsia="es-MX"/>
        </w:rPr>
        <w:t xml:space="preserve"> tendrán las siguientes </w:t>
      </w:r>
      <w:r w:rsidRPr="00BB60DD">
        <w:rPr>
          <w:rFonts w:ascii="Palatino Linotype" w:eastAsia="Palatino Linotype" w:hAnsi="Palatino Linotype" w:cs="Palatino Linotype"/>
          <w:b/>
          <w:i/>
          <w:sz w:val="22"/>
          <w:szCs w:val="22"/>
          <w:lang w:val="es-MX" w:eastAsia="es-MX"/>
        </w:rPr>
        <w:t>funciones</w:t>
      </w:r>
      <w:r w:rsidRPr="00BB60DD">
        <w:rPr>
          <w:rFonts w:ascii="Palatino Linotype" w:eastAsia="Palatino Linotype" w:hAnsi="Palatino Linotype" w:cs="Palatino Linotype"/>
          <w:i/>
          <w:sz w:val="22"/>
          <w:szCs w:val="22"/>
          <w:lang w:val="es-MX" w:eastAsia="es-MX"/>
        </w:rPr>
        <w:t>:</w:t>
      </w:r>
    </w:p>
    <w:p w14:paraId="2B98C60C" w14:textId="77777777" w:rsidR="00172F69" w:rsidRPr="00BB60DD" w:rsidRDefault="00172F69" w:rsidP="00172F69">
      <w:pPr>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X. Presentar ante el Comité, el proyecto de clasificación de información</w:t>
      </w:r>
      <w:r w:rsidRPr="00BB60DD">
        <w:rPr>
          <w:rFonts w:ascii="Palatino Linotype" w:eastAsia="Palatino Linotype" w:hAnsi="Palatino Linotype" w:cs="Palatino Linotype"/>
          <w:i/>
          <w:sz w:val="22"/>
          <w:szCs w:val="22"/>
          <w:lang w:val="es-MX" w:eastAsia="es-MX"/>
        </w:rPr>
        <w:t xml:space="preserve">…” </w:t>
      </w:r>
    </w:p>
    <w:p w14:paraId="1EF28A9C" w14:textId="77777777" w:rsidR="00172F69" w:rsidRPr="00BB60DD" w:rsidRDefault="00172F69" w:rsidP="00172F69">
      <w:pPr>
        <w:ind w:left="567" w:right="616"/>
        <w:jc w:val="both"/>
        <w:rPr>
          <w:rFonts w:ascii="Palatino Linotype" w:eastAsia="Palatino Linotype" w:hAnsi="Palatino Linotype" w:cs="Palatino Linotype"/>
          <w:b/>
          <w:i/>
          <w:sz w:val="22"/>
          <w:szCs w:val="22"/>
          <w:lang w:val="es-MX" w:eastAsia="es-MX"/>
        </w:rPr>
      </w:pPr>
    </w:p>
    <w:p w14:paraId="59BC4AC0" w14:textId="77777777" w:rsidR="00172F69" w:rsidRPr="00BB60DD" w:rsidRDefault="00172F69" w:rsidP="00172F69">
      <w:pPr>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“Artículo 59.</w:t>
      </w:r>
      <w:r w:rsidRPr="00BB60DD">
        <w:rPr>
          <w:rFonts w:ascii="Palatino Linotype" w:eastAsia="Palatino Linotype" w:hAnsi="Palatino Linotype" w:cs="Palatino Linotype"/>
          <w:i/>
          <w:sz w:val="22"/>
          <w:szCs w:val="22"/>
          <w:lang w:val="es-MX" w:eastAsia="es-MX"/>
        </w:rPr>
        <w:t xml:space="preserve"> Los </w:t>
      </w:r>
      <w:r w:rsidRPr="00BB60DD">
        <w:rPr>
          <w:rFonts w:ascii="Palatino Linotype" w:eastAsia="Palatino Linotype" w:hAnsi="Palatino Linotype" w:cs="Palatino Linotype"/>
          <w:b/>
          <w:i/>
          <w:sz w:val="22"/>
          <w:szCs w:val="22"/>
          <w:lang w:val="es-MX" w:eastAsia="es-MX"/>
        </w:rPr>
        <w:t>servidores públicos habilitados</w:t>
      </w:r>
      <w:r w:rsidRPr="00BB60DD">
        <w:rPr>
          <w:rFonts w:ascii="Palatino Linotype" w:eastAsia="Palatino Linotype" w:hAnsi="Palatino Linotype" w:cs="Palatino Linotype"/>
          <w:i/>
          <w:sz w:val="22"/>
          <w:szCs w:val="22"/>
          <w:lang w:val="es-MX" w:eastAsia="es-MX"/>
        </w:rPr>
        <w:t xml:space="preserve"> tendrán las </w:t>
      </w:r>
      <w:r w:rsidRPr="00BB60DD">
        <w:rPr>
          <w:rFonts w:ascii="Palatino Linotype" w:eastAsia="Palatino Linotype" w:hAnsi="Palatino Linotype" w:cs="Palatino Linotype"/>
          <w:b/>
          <w:i/>
          <w:sz w:val="22"/>
          <w:szCs w:val="22"/>
          <w:lang w:val="es-MX" w:eastAsia="es-MX"/>
        </w:rPr>
        <w:t>funciones</w:t>
      </w:r>
      <w:r w:rsidRPr="00BB60DD">
        <w:rPr>
          <w:rFonts w:ascii="Palatino Linotype" w:eastAsia="Palatino Linotype" w:hAnsi="Palatino Linotype" w:cs="Palatino Linotype"/>
          <w:i/>
          <w:sz w:val="22"/>
          <w:szCs w:val="22"/>
          <w:lang w:val="es-MX" w:eastAsia="es-MX"/>
        </w:rPr>
        <w:t xml:space="preserve"> siguientes:</w:t>
      </w:r>
    </w:p>
    <w:p w14:paraId="278C9DEA" w14:textId="77777777" w:rsidR="00172F69" w:rsidRPr="00BB60DD" w:rsidRDefault="00172F69" w:rsidP="00172F69">
      <w:pPr>
        <w:ind w:left="567" w:right="616"/>
        <w:jc w:val="both"/>
        <w:rPr>
          <w:rFonts w:ascii="Palatino Linotype" w:eastAsia="Palatino Linotype" w:hAnsi="Palatino Linotype" w:cs="Palatino Linotype"/>
          <w:i/>
          <w:lang w:val="es-MX" w:eastAsia="es-MX"/>
        </w:rPr>
      </w:pPr>
      <w:r w:rsidRPr="00BB60DD">
        <w:rPr>
          <w:rFonts w:ascii="Palatino Linotype" w:eastAsia="Palatino Linotype" w:hAnsi="Palatino Linotype" w:cs="Palatino Linotype"/>
          <w:b/>
          <w:i/>
          <w:sz w:val="22"/>
          <w:szCs w:val="22"/>
          <w:lang w:val="es-MX" w:eastAsia="es-MX"/>
        </w:rPr>
        <w:t>V. Integrar y presentar al responsable de la Unidad de Transparencia la propuesta de clasificación de información</w:t>
      </w:r>
      <w:r w:rsidRPr="00BB60DD">
        <w:rPr>
          <w:rFonts w:ascii="Palatino Linotype" w:eastAsia="Palatino Linotype" w:hAnsi="Palatino Linotype" w:cs="Palatino Linotype"/>
          <w:i/>
          <w:sz w:val="22"/>
          <w:szCs w:val="22"/>
          <w:lang w:val="es-MX" w:eastAsia="es-MX"/>
        </w:rPr>
        <w:t xml:space="preserve">, la cual </w:t>
      </w:r>
      <w:r w:rsidRPr="00BB60DD">
        <w:rPr>
          <w:rFonts w:ascii="Palatino Linotype" w:eastAsia="Palatino Linotype" w:hAnsi="Palatino Linotype" w:cs="Palatino Linotype"/>
          <w:i/>
          <w:lang w:val="es-MX" w:eastAsia="es-MX"/>
        </w:rPr>
        <w:t>tendrá los fundamentos y argumentos en que se basa dicha propuesta…”</w:t>
      </w:r>
    </w:p>
    <w:p w14:paraId="5892DEA4" w14:textId="77777777" w:rsidR="00172F69" w:rsidRPr="00BB60DD" w:rsidRDefault="00172F69" w:rsidP="00172F69">
      <w:pPr>
        <w:jc w:val="both"/>
        <w:rPr>
          <w:rFonts w:ascii="Palatino Linotype" w:eastAsia="Palatino Linotype" w:hAnsi="Palatino Linotype" w:cs="Palatino Linotype"/>
          <w:lang w:val="es-MX" w:eastAsia="es-MX"/>
        </w:rPr>
      </w:pPr>
    </w:p>
    <w:p w14:paraId="1574221B" w14:textId="77777777" w:rsidR="00172F69" w:rsidRPr="00BB60DD" w:rsidRDefault="00172F69" w:rsidP="00172F69">
      <w:pPr>
        <w:spacing w:line="360" w:lineRule="auto"/>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34D2832" w14:textId="77777777" w:rsidR="00172F69" w:rsidRPr="00BB60DD" w:rsidRDefault="00172F69" w:rsidP="00172F69">
      <w:pPr>
        <w:spacing w:line="360" w:lineRule="auto"/>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Para lo cual, a su vez en el caso de información de carácter confidencial, se debe atender a lo que señala el artículo 149 de la Ley de Transparencia Local vigente, que se lee como sigue:</w:t>
      </w:r>
    </w:p>
    <w:p w14:paraId="620BDD74" w14:textId="77777777" w:rsidR="00172F69" w:rsidRPr="00BB60DD" w:rsidRDefault="00172F69" w:rsidP="00172F69">
      <w:pPr>
        <w:spacing w:line="360" w:lineRule="auto"/>
        <w:jc w:val="both"/>
        <w:rPr>
          <w:rFonts w:ascii="Palatino Linotype" w:eastAsia="Palatino Linotype" w:hAnsi="Palatino Linotype" w:cs="Palatino Linotype"/>
          <w:lang w:val="es-MX" w:eastAsia="es-MX"/>
        </w:rPr>
      </w:pPr>
    </w:p>
    <w:p w14:paraId="7C3B9C6E" w14:textId="77777777" w:rsidR="00172F69" w:rsidRPr="00BB60DD" w:rsidRDefault="00172F69" w:rsidP="00172F69">
      <w:pPr>
        <w:ind w:left="851" w:right="902"/>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w:t>
      </w:r>
      <w:r w:rsidRPr="00BB60DD">
        <w:rPr>
          <w:rFonts w:ascii="Palatino Linotype" w:eastAsia="Palatino Linotype" w:hAnsi="Palatino Linotype" w:cs="Palatino Linotype"/>
          <w:b/>
          <w:i/>
          <w:sz w:val="22"/>
          <w:szCs w:val="22"/>
          <w:lang w:val="es-MX" w:eastAsia="es-MX"/>
        </w:rPr>
        <w:t>Artículo 149.</w:t>
      </w:r>
      <w:r w:rsidRPr="00BB60DD">
        <w:rPr>
          <w:rFonts w:ascii="Palatino Linotype" w:eastAsia="Palatino Linotype" w:hAnsi="Palatino Linotype" w:cs="Palatino Linotype"/>
          <w:i/>
          <w:sz w:val="22"/>
          <w:szCs w:val="22"/>
          <w:lang w:val="es-MX" w:eastAsia="es-MX"/>
        </w:rPr>
        <w:t xml:space="preserve"> El </w:t>
      </w:r>
      <w:r w:rsidRPr="00BB60DD">
        <w:rPr>
          <w:rFonts w:ascii="Palatino Linotype" w:eastAsia="Palatino Linotype" w:hAnsi="Palatino Linotype" w:cs="Palatino Linotype"/>
          <w:b/>
          <w:i/>
          <w:sz w:val="22"/>
          <w:szCs w:val="22"/>
          <w:lang w:val="es-MX" w:eastAsia="es-MX"/>
        </w:rPr>
        <w:t>acuerdo que clasifique la información como confidencial</w:t>
      </w:r>
      <w:r w:rsidRPr="00BB60DD">
        <w:rPr>
          <w:rFonts w:ascii="Palatino Linotype" w:eastAsia="Palatino Linotype" w:hAnsi="Palatino Linotype" w:cs="Palatino Linotype"/>
          <w:i/>
          <w:sz w:val="22"/>
          <w:szCs w:val="22"/>
          <w:lang w:val="es-MX" w:eastAsia="es-MX"/>
        </w:rPr>
        <w:t xml:space="preserve"> deberá contener un razonamiento lógico en el que demuestre que la información se encuentra en alguna o algunas de las hipótesis previstas en la presente Ley.” </w:t>
      </w:r>
    </w:p>
    <w:p w14:paraId="15ED1A61" w14:textId="77777777" w:rsidR="00172F69" w:rsidRPr="00BB60DD" w:rsidRDefault="00172F69" w:rsidP="00172F69">
      <w:pPr>
        <w:spacing w:line="360" w:lineRule="auto"/>
        <w:ind w:right="51"/>
        <w:jc w:val="both"/>
        <w:rPr>
          <w:rFonts w:ascii="Palatino Linotype" w:eastAsia="Palatino Linotype" w:hAnsi="Palatino Linotype" w:cs="Palatino Linotype"/>
          <w:lang w:val="es-MX" w:eastAsia="es-MX"/>
        </w:rPr>
      </w:pPr>
    </w:p>
    <w:p w14:paraId="4419BCCD" w14:textId="77777777" w:rsidR="00172F69" w:rsidRPr="00BB60DD" w:rsidRDefault="00172F69" w:rsidP="00172F69">
      <w:pPr>
        <w:spacing w:line="360" w:lineRule="auto"/>
        <w:ind w:right="51"/>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 xml:space="preserve">Es decir, el </w:t>
      </w:r>
      <w:r w:rsidRPr="00BB60DD">
        <w:rPr>
          <w:rFonts w:ascii="Palatino Linotype" w:eastAsia="Palatino Linotype" w:hAnsi="Palatino Linotype" w:cs="Palatino Linotype"/>
          <w:b/>
          <w:lang w:val="es-MX" w:eastAsia="es-MX"/>
        </w:rPr>
        <w:t>Sujeto Obligado</w:t>
      </w:r>
      <w:r w:rsidRPr="00BB60DD">
        <w:rPr>
          <w:rFonts w:ascii="Palatino Linotype" w:eastAsia="Palatino Linotype" w:hAnsi="Palatino Linotype" w:cs="Palatino Linotype"/>
          <w:lang w:val="es-MX" w:eastAsia="es-MX"/>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w:t>
      </w:r>
      <w:r w:rsidRPr="00BB60DD">
        <w:rPr>
          <w:rFonts w:ascii="Palatino Linotype" w:eastAsia="Palatino Linotype" w:hAnsi="Palatino Linotype" w:cs="Palatino Linotype"/>
          <w:lang w:val="es-MX" w:eastAsia="es-MX"/>
        </w:rPr>
        <w:lastRenderedPageBreak/>
        <w:t>de la documentación entregada se estaría violentando el derecho de acceso a la información de la persona solicitante.</w:t>
      </w:r>
    </w:p>
    <w:p w14:paraId="2A6CDBD7" w14:textId="77777777" w:rsidR="00172F69" w:rsidRPr="00BB60DD" w:rsidRDefault="00172F69" w:rsidP="00172F69">
      <w:pPr>
        <w:spacing w:line="360" w:lineRule="auto"/>
        <w:ind w:right="51"/>
        <w:jc w:val="both"/>
        <w:rPr>
          <w:rFonts w:ascii="Palatino Linotype" w:eastAsia="Palatino Linotype" w:hAnsi="Palatino Linotype" w:cs="Palatino Linotype"/>
          <w:lang w:val="es-MX" w:eastAsia="es-MX"/>
        </w:rPr>
      </w:pPr>
    </w:p>
    <w:p w14:paraId="2D3A9901" w14:textId="77777777" w:rsidR="00172F69" w:rsidRPr="00BB60DD" w:rsidRDefault="00172F69" w:rsidP="00172F69">
      <w:pPr>
        <w:spacing w:line="360" w:lineRule="auto"/>
        <w:ind w:right="49"/>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t xml:space="preserve">Atento a lo anterior, cabe señalar que el Comité de Transparencia del </w:t>
      </w:r>
      <w:r w:rsidRPr="00BB60DD">
        <w:rPr>
          <w:rFonts w:ascii="Palatino Linotype" w:eastAsia="Palatino Linotype" w:hAnsi="Palatino Linotype" w:cs="Palatino Linotype"/>
          <w:b/>
          <w:lang w:val="es-MX" w:eastAsia="es-MX"/>
        </w:rPr>
        <w:t>Sujeto Obligado</w:t>
      </w:r>
      <w:r w:rsidRPr="00BB60DD">
        <w:rPr>
          <w:rFonts w:ascii="Palatino Linotype" w:eastAsia="Palatino Linotype" w:hAnsi="Palatino Linotype" w:cs="Palatino Linotype"/>
          <w:lang w:val="es-MX" w:eastAsia="es-MX"/>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3C0C834C" w14:textId="77777777" w:rsidR="00172F69" w:rsidRPr="00BB60DD" w:rsidRDefault="00172F69" w:rsidP="00172F69">
      <w:pPr>
        <w:rPr>
          <w:rFonts w:asciiTheme="minorHAnsi" w:eastAsiaTheme="minorHAnsi" w:hAnsiTheme="minorHAnsi" w:cstheme="minorBidi"/>
          <w:sz w:val="22"/>
          <w:szCs w:val="22"/>
          <w:lang w:val="es-MX" w:eastAsia="es-MX"/>
        </w:rPr>
      </w:pPr>
    </w:p>
    <w:p w14:paraId="4715BC79" w14:textId="77777777" w:rsidR="00172F69" w:rsidRPr="00BB60DD" w:rsidRDefault="00172F69" w:rsidP="00172F69">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 xml:space="preserve"> “</w:t>
      </w:r>
      <w:r w:rsidRPr="00BB60DD">
        <w:rPr>
          <w:rFonts w:ascii="Palatino Linotype" w:eastAsia="Palatino Linotype" w:hAnsi="Palatino Linotype" w:cs="Palatino Linotype"/>
          <w:b/>
          <w:i/>
          <w:sz w:val="22"/>
          <w:szCs w:val="22"/>
          <w:lang w:val="es-MX" w:eastAsia="es-MX"/>
        </w:rPr>
        <w:t>Segundo.-</w:t>
      </w:r>
      <w:r w:rsidRPr="00BB60DD">
        <w:rPr>
          <w:rFonts w:ascii="Palatino Linotype" w:eastAsia="Palatino Linotype" w:hAnsi="Palatino Linotype" w:cs="Palatino Linotype"/>
          <w:i/>
          <w:sz w:val="22"/>
          <w:szCs w:val="22"/>
          <w:lang w:val="es-MX" w:eastAsia="es-MX"/>
        </w:rPr>
        <w:t xml:space="preserve"> Para efectos de los presentes Lineamientos Generales, se entenderá por:</w:t>
      </w:r>
    </w:p>
    <w:p w14:paraId="27EC3AD6" w14:textId="77777777" w:rsidR="00172F69" w:rsidRPr="00BB60DD" w:rsidRDefault="00172F69" w:rsidP="00172F69">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XVIII.</w:t>
      </w:r>
      <w:r w:rsidRPr="00BB60DD">
        <w:rPr>
          <w:rFonts w:ascii="Palatino Linotype" w:eastAsia="Palatino Linotype" w:hAnsi="Palatino Linotype" w:cs="Palatino Linotype"/>
          <w:i/>
          <w:sz w:val="22"/>
          <w:szCs w:val="22"/>
          <w:lang w:val="es-MX" w:eastAsia="es-MX"/>
        </w:rPr>
        <w:t xml:space="preserve"> </w:t>
      </w:r>
      <w:r w:rsidRPr="00BB60DD">
        <w:rPr>
          <w:rFonts w:ascii="Palatino Linotype" w:eastAsia="Palatino Linotype" w:hAnsi="Palatino Linotype" w:cs="Palatino Linotype"/>
          <w:b/>
          <w:i/>
          <w:sz w:val="22"/>
          <w:szCs w:val="22"/>
          <w:lang w:val="es-MX" w:eastAsia="es-MX"/>
        </w:rPr>
        <w:t>Versión pública:</w:t>
      </w:r>
      <w:r w:rsidRPr="00BB60DD">
        <w:rPr>
          <w:rFonts w:ascii="Palatino Linotype" w:eastAsia="Palatino Linotype" w:hAnsi="Palatino Linotype" w:cs="Palatino Linotype"/>
          <w:i/>
          <w:sz w:val="22"/>
          <w:szCs w:val="22"/>
          <w:lang w:val="es-MX" w:eastAsia="es-MX"/>
        </w:rPr>
        <w:t xml:space="preserve"> El documento a partir del que se otorga acceso a la información, en el que se testan partes o secciones clasificadas, indicando el contenido de éstas de manera genérica, </w:t>
      </w:r>
      <w:r w:rsidRPr="00BB60DD">
        <w:rPr>
          <w:rFonts w:ascii="Palatino Linotype" w:eastAsia="Palatino Linotype" w:hAnsi="Palatino Linotype" w:cs="Palatino Linotype"/>
          <w:b/>
          <w:i/>
          <w:sz w:val="22"/>
          <w:szCs w:val="22"/>
          <w:lang w:val="es-MX" w:eastAsia="es-MX"/>
        </w:rPr>
        <w:t>fundando y motivando la</w:t>
      </w:r>
      <w:r w:rsidRPr="00BB60DD">
        <w:rPr>
          <w:rFonts w:ascii="Palatino Linotype" w:eastAsia="Palatino Linotype" w:hAnsi="Palatino Linotype" w:cs="Palatino Linotype"/>
          <w:i/>
          <w:sz w:val="22"/>
          <w:szCs w:val="22"/>
          <w:lang w:val="es-MX" w:eastAsia="es-MX"/>
        </w:rPr>
        <w:t xml:space="preserve"> </w:t>
      </w:r>
      <w:r w:rsidRPr="00BB60DD">
        <w:rPr>
          <w:rFonts w:ascii="Palatino Linotype" w:eastAsia="Palatino Linotype" w:hAnsi="Palatino Linotype" w:cs="Palatino Linotype"/>
          <w:b/>
          <w:i/>
          <w:sz w:val="22"/>
          <w:szCs w:val="22"/>
          <w:lang w:val="es-MX" w:eastAsia="es-MX"/>
        </w:rPr>
        <w:t>reserva o confidencialidad</w:t>
      </w:r>
      <w:r w:rsidRPr="00BB60DD">
        <w:rPr>
          <w:rFonts w:ascii="Palatino Linotype" w:eastAsia="Palatino Linotype" w:hAnsi="Palatino Linotype" w:cs="Palatino Linotype"/>
          <w:i/>
          <w:sz w:val="22"/>
          <w:szCs w:val="22"/>
          <w:lang w:val="es-MX" w:eastAsia="es-MX"/>
        </w:rPr>
        <w:t>, a través de la resolución que para tal efecto emita el Comité de Transparencia.</w:t>
      </w:r>
    </w:p>
    <w:p w14:paraId="2C99E528" w14:textId="77777777" w:rsidR="00172F69" w:rsidRPr="00BB60DD" w:rsidRDefault="00172F69" w:rsidP="00172F69">
      <w:pPr>
        <w:tabs>
          <w:tab w:val="left" w:pos="8222"/>
        </w:tabs>
        <w:spacing w:before="120" w:after="120"/>
        <w:ind w:left="567" w:right="616"/>
        <w:jc w:val="both"/>
        <w:rPr>
          <w:rFonts w:ascii="Palatino Linotype" w:eastAsia="Palatino Linotype" w:hAnsi="Palatino Linotype" w:cs="Palatino Linotype"/>
          <w:b/>
          <w:i/>
          <w:sz w:val="22"/>
          <w:szCs w:val="22"/>
          <w:lang w:val="es-MX" w:eastAsia="es-MX"/>
        </w:rPr>
      </w:pPr>
      <w:r w:rsidRPr="00BB60DD">
        <w:rPr>
          <w:rFonts w:ascii="Palatino Linotype" w:eastAsia="Palatino Linotype" w:hAnsi="Palatino Linotype" w:cs="Palatino Linotype"/>
          <w:b/>
          <w:i/>
          <w:sz w:val="22"/>
          <w:szCs w:val="22"/>
          <w:lang w:val="es-MX" w:eastAsia="es-MX"/>
        </w:rPr>
        <w:t>...</w:t>
      </w:r>
    </w:p>
    <w:p w14:paraId="26F8F8F6" w14:textId="77777777" w:rsidR="00172F69" w:rsidRPr="00BB60DD" w:rsidRDefault="00172F69" w:rsidP="00172F69">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Cuarto.</w:t>
      </w:r>
      <w:r w:rsidRPr="00BB60DD">
        <w:rPr>
          <w:rFonts w:ascii="Palatino Linotype" w:eastAsia="Palatino Linotype" w:hAnsi="Palatino Linotype" w:cs="Palatino Linotype"/>
          <w:i/>
          <w:sz w:val="22"/>
          <w:szCs w:val="22"/>
          <w:lang w:val="es-MX" w:eastAsia="es-MX"/>
        </w:rPr>
        <w:t xml:space="preserve"> </w:t>
      </w:r>
      <w:r w:rsidRPr="00BB60DD">
        <w:rPr>
          <w:rFonts w:ascii="Palatino Linotype" w:eastAsia="Palatino Linotype" w:hAnsi="Palatino Linotype" w:cs="Palatino Linotype"/>
          <w:b/>
          <w:i/>
          <w:sz w:val="22"/>
          <w:szCs w:val="22"/>
          <w:lang w:val="es-MX" w:eastAsia="es-MX"/>
        </w:rPr>
        <w:t>Para clasificar la información como</w:t>
      </w:r>
      <w:r w:rsidRPr="00BB60DD">
        <w:rPr>
          <w:rFonts w:ascii="Palatino Linotype" w:eastAsia="Palatino Linotype" w:hAnsi="Palatino Linotype" w:cs="Palatino Linotype"/>
          <w:i/>
          <w:sz w:val="22"/>
          <w:szCs w:val="22"/>
          <w:lang w:val="es-MX" w:eastAsia="es-MX"/>
        </w:rPr>
        <w:t xml:space="preserve"> </w:t>
      </w:r>
      <w:r w:rsidRPr="00BB60DD">
        <w:rPr>
          <w:rFonts w:ascii="Palatino Linotype" w:eastAsia="Palatino Linotype" w:hAnsi="Palatino Linotype" w:cs="Palatino Linotype"/>
          <w:b/>
          <w:i/>
          <w:sz w:val="22"/>
          <w:szCs w:val="22"/>
          <w:lang w:val="es-MX" w:eastAsia="es-MX"/>
        </w:rPr>
        <w:t>reservada o</w:t>
      </w:r>
      <w:r w:rsidRPr="00BB60DD">
        <w:rPr>
          <w:rFonts w:ascii="Palatino Linotype" w:eastAsia="Palatino Linotype" w:hAnsi="Palatino Linotype" w:cs="Palatino Linotype"/>
          <w:i/>
          <w:sz w:val="22"/>
          <w:szCs w:val="22"/>
          <w:lang w:val="es-MX" w:eastAsia="es-MX"/>
        </w:rPr>
        <w:t xml:space="preserve"> </w:t>
      </w:r>
      <w:r w:rsidRPr="00BB60DD">
        <w:rPr>
          <w:rFonts w:ascii="Palatino Linotype" w:eastAsia="Palatino Linotype" w:hAnsi="Palatino Linotype" w:cs="Palatino Linotype"/>
          <w:b/>
          <w:i/>
          <w:sz w:val="22"/>
          <w:szCs w:val="22"/>
          <w:lang w:val="es-MX" w:eastAsia="es-MX"/>
        </w:rPr>
        <w:t>confidencial, de manera total o parcial, el titular del área del sujeto obligado deberá atender lo dispuesto por el Título Sexto de la Ley General</w:t>
      </w:r>
      <w:r w:rsidRPr="00BB60DD">
        <w:rPr>
          <w:rFonts w:ascii="Palatino Linotype" w:eastAsia="Palatino Linotype" w:hAnsi="Palatino Linotype" w:cs="Palatino Linotype"/>
          <w:i/>
          <w:sz w:val="22"/>
          <w:szCs w:val="22"/>
          <w:lang w:val="es-MX"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873CF82" w14:textId="77777777" w:rsidR="00172F69" w:rsidRPr="00BB60DD" w:rsidRDefault="00172F69" w:rsidP="00172F69">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Los sujetos obligados deberán aplicar, de manera estricta, las excepciones al derecho de acceso a la información y sólo podrán invocarlas cuando acrediten su procedencia.</w:t>
      </w:r>
    </w:p>
    <w:p w14:paraId="4DEC7568" w14:textId="77777777" w:rsidR="00172F69" w:rsidRPr="00BB60DD" w:rsidRDefault="00172F69" w:rsidP="00172F69">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Quinto.</w:t>
      </w:r>
      <w:r w:rsidRPr="00BB60DD">
        <w:rPr>
          <w:rFonts w:ascii="Palatino Linotype" w:eastAsia="Palatino Linotype" w:hAnsi="Palatino Linotype" w:cs="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361060E" w14:textId="77777777" w:rsidR="00172F69" w:rsidRPr="00BB60DD" w:rsidRDefault="00172F69" w:rsidP="00172F69">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Sexto.</w:t>
      </w:r>
      <w:r w:rsidRPr="00BB60DD">
        <w:rPr>
          <w:rFonts w:ascii="Palatino Linotype" w:eastAsia="Palatino Linotype" w:hAnsi="Palatino Linotype" w:cs="Palatino Linotype"/>
          <w:i/>
          <w:sz w:val="22"/>
          <w:szCs w:val="22"/>
          <w:lang w:val="es-MX" w:eastAsia="es-MX"/>
        </w:rPr>
        <w:t xml:space="preserve"> Se deroga.</w:t>
      </w:r>
    </w:p>
    <w:p w14:paraId="3C31F072" w14:textId="77777777" w:rsidR="00172F69" w:rsidRPr="00BB60DD" w:rsidRDefault="00172F69" w:rsidP="00172F69">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lastRenderedPageBreak/>
        <w:t>Séptimo.</w:t>
      </w:r>
      <w:r w:rsidRPr="00BB60DD">
        <w:rPr>
          <w:rFonts w:ascii="Palatino Linotype" w:eastAsia="Palatino Linotype" w:hAnsi="Palatino Linotype" w:cs="Palatino Linotype"/>
          <w:i/>
          <w:sz w:val="22"/>
          <w:szCs w:val="22"/>
          <w:lang w:val="es-MX" w:eastAsia="es-MX"/>
        </w:rPr>
        <w:t xml:space="preserve"> La clasificación de la información se llevará a cabo en el momento en que:</w:t>
      </w:r>
    </w:p>
    <w:p w14:paraId="62E22971" w14:textId="77777777" w:rsidR="00172F69" w:rsidRPr="00BB60DD" w:rsidRDefault="00172F69" w:rsidP="00172F69">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w:t>
      </w:r>
      <w:r w:rsidRPr="00BB60DD">
        <w:rPr>
          <w:rFonts w:ascii="Palatino Linotype" w:eastAsia="Palatino Linotype" w:hAnsi="Palatino Linotype" w:cs="Palatino Linotype"/>
          <w:i/>
          <w:sz w:val="22"/>
          <w:szCs w:val="22"/>
          <w:lang w:val="es-MX" w:eastAsia="es-MX"/>
        </w:rPr>
        <w:t xml:space="preserve"> Se reciba una solicitud de acceso a la información;</w:t>
      </w:r>
    </w:p>
    <w:p w14:paraId="195CC0B3" w14:textId="77777777" w:rsidR="00172F69" w:rsidRPr="00BB60DD" w:rsidRDefault="00172F69" w:rsidP="00172F69">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II.</w:t>
      </w:r>
      <w:r w:rsidRPr="00BB60DD">
        <w:rPr>
          <w:rFonts w:ascii="Palatino Linotype" w:eastAsia="Palatino Linotype" w:hAnsi="Palatino Linotype" w:cs="Palatino Linotype"/>
          <w:i/>
          <w:sz w:val="22"/>
          <w:szCs w:val="22"/>
          <w:lang w:val="es-MX" w:eastAsia="es-MX"/>
        </w:rPr>
        <w:t xml:space="preserve"> Se determine mediante resolución del Comité de Transparencia, el órgano garante competente, o en cumplimiento a una sentencia del Poder Judicial; o</w:t>
      </w:r>
    </w:p>
    <w:p w14:paraId="1659550B" w14:textId="77777777" w:rsidR="00172F69" w:rsidRPr="00BB60DD" w:rsidRDefault="00172F69" w:rsidP="00172F69">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III.</w:t>
      </w:r>
      <w:r w:rsidRPr="00BB60DD">
        <w:rPr>
          <w:rFonts w:ascii="Palatino Linotype" w:eastAsia="Palatino Linotype" w:hAnsi="Palatino Linotype" w:cs="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7C203B71" w14:textId="77777777" w:rsidR="00172F69" w:rsidRPr="00BB60DD" w:rsidRDefault="00172F69" w:rsidP="00172F69">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Los titulares de las áreas deberán revisar la clasificación al momento de la recepción de una solicitud de acceso, para verificar</w:t>
      </w:r>
      <w:r w:rsidRPr="00BB60DD">
        <w:rPr>
          <w:rFonts w:ascii="Palatino Linotype" w:eastAsia="Palatino Linotype" w:hAnsi="Palatino Linotype" w:cs="Palatino Linotype"/>
          <w:sz w:val="22"/>
          <w:szCs w:val="22"/>
          <w:lang w:val="es-MX" w:eastAsia="es-MX"/>
        </w:rPr>
        <w:t xml:space="preserve">, </w:t>
      </w:r>
      <w:r w:rsidRPr="00BB60DD">
        <w:rPr>
          <w:rFonts w:ascii="Palatino Linotype" w:eastAsia="Palatino Linotype" w:hAnsi="Palatino Linotype" w:cs="Palatino Linotype"/>
          <w:i/>
          <w:sz w:val="22"/>
          <w:szCs w:val="22"/>
          <w:lang w:val="es-MX" w:eastAsia="es-MX"/>
        </w:rPr>
        <w:t>conforme a su naturaleza, si encuadra en una causal de reserva o de confidencialidad.</w:t>
      </w:r>
    </w:p>
    <w:p w14:paraId="7B9563F2" w14:textId="77777777" w:rsidR="00172F69" w:rsidRPr="00BB60DD" w:rsidRDefault="00172F69" w:rsidP="00172F69">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Octavo.</w:t>
      </w:r>
      <w:r w:rsidRPr="00BB60DD">
        <w:rPr>
          <w:rFonts w:ascii="Palatino Linotype" w:eastAsia="Palatino Linotype" w:hAnsi="Palatino Linotype" w:cs="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D282B88" w14:textId="77777777" w:rsidR="00172F69" w:rsidRPr="00BB60DD" w:rsidRDefault="00172F69" w:rsidP="00172F69">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791ADA8B" w14:textId="77777777" w:rsidR="00172F69" w:rsidRPr="00BB60DD" w:rsidRDefault="00172F69" w:rsidP="00172F69">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163EF40B" w14:textId="77777777" w:rsidR="00172F69" w:rsidRPr="00BB60DD" w:rsidRDefault="00172F69" w:rsidP="00172F69">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Noveno.</w:t>
      </w:r>
      <w:r w:rsidRPr="00BB60DD">
        <w:rPr>
          <w:rFonts w:ascii="Palatino Linotype" w:eastAsia="Palatino Linotype" w:hAnsi="Palatino Linotype" w:cs="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825130E" w14:textId="77777777" w:rsidR="00172F69" w:rsidRPr="00BB60DD" w:rsidRDefault="00172F69" w:rsidP="00172F69">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Décimo.</w:t>
      </w:r>
      <w:r w:rsidRPr="00BB60DD">
        <w:rPr>
          <w:rFonts w:ascii="Palatino Linotype" w:eastAsia="Palatino Linotype" w:hAnsi="Palatino Linotype" w:cs="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158B763" w14:textId="77777777" w:rsidR="00172F69" w:rsidRPr="00BB60DD" w:rsidRDefault="00172F69" w:rsidP="00172F69">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3181F15D" w14:textId="08C2163B" w:rsidR="00172F69" w:rsidRPr="00BB60DD" w:rsidRDefault="00172F69" w:rsidP="00B35A6A">
      <w:pPr>
        <w:tabs>
          <w:tab w:val="left" w:pos="8222"/>
        </w:tabs>
        <w:spacing w:before="120" w:after="120"/>
        <w:ind w:left="567" w:right="616"/>
        <w:jc w:val="both"/>
        <w:rPr>
          <w:rFonts w:ascii="Palatino Linotype" w:eastAsia="Palatino Linotype" w:hAnsi="Palatino Linotype" w:cs="Palatino Linotype"/>
          <w:i/>
          <w:lang w:val="es-MX" w:eastAsia="es-MX"/>
        </w:rPr>
      </w:pPr>
      <w:r w:rsidRPr="00BB60DD">
        <w:rPr>
          <w:rFonts w:ascii="Palatino Linotype" w:eastAsia="Palatino Linotype" w:hAnsi="Palatino Linotype" w:cs="Palatino Linotype"/>
          <w:b/>
          <w:i/>
          <w:sz w:val="22"/>
          <w:szCs w:val="22"/>
          <w:lang w:val="es-MX" w:eastAsia="es-MX"/>
        </w:rPr>
        <w:t>Décimo primero.</w:t>
      </w:r>
      <w:r w:rsidRPr="00BB60DD">
        <w:rPr>
          <w:rFonts w:ascii="Palatino Linotype" w:eastAsia="Palatino Linotype" w:hAnsi="Palatino Linotype" w:cs="Palatino Linotype"/>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B60DD">
        <w:rPr>
          <w:rFonts w:ascii="Palatino Linotype" w:eastAsia="Palatino Linotype" w:hAnsi="Palatino Linotype" w:cs="Palatino Linotype"/>
          <w:i/>
          <w:lang w:val="es-MX" w:eastAsia="es-MX"/>
        </w:rPr>
        <w:t xml:space="preserve"> </w:t>
      </w:r>
    </w:p>
    <w:p w14:paraId="611537C1" w14:textId="77777777" w:rsidR="00172F69" w:rsidRPr="00BB60DD" w:rsidRDefault="00172F69" w:rsidP="00172F69">
      <w:pPr>
        <w:pBdr>
          <w:top w:val="nil"/>
          <w:left w:val="nil"/>
          <w:bottom w:val="nil"/>
          <w:right w:val="nil"/>
          <w:between w:val="nil"/>
        </w:pBdr>
        <w:spacing w:line="360" w:lineRule="auto"/>
        <w:ind w:right="51"/>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lastRenderedPageBreak/>
        <w:t xml:space="preserve">Asimismo, respecto a las formalidades que deberá llevar el acuerdo de clasificación que deberá emitir el </w:t>
      </w:r>
      <w:r w:rsidRPr="00BB60DD">
        <w:rPr>
          <w:rFonts w:ascii="Palatino Linotype" w:eastAsia="Palatino Linotype" w:hAnsi="Palatino Linotype" w:cs="Palatino Linotype"/>
          <w:b/>
          <w:lang w:val="es-MX" w:eastAsia="es-MX"/>
        </w:rPr>
        <w:t>Sujeto Obligado</w:t>
      </w:r>
      <w:r w:rsidRPr="00BB60DD">
        <w:rPr>
          <w:rFonts w:ascii="Palatino Linotype" w:eastAsia="Palatino Linotype" w:hAnsi="Palatino Linotype" w:cs="Palatino Linotype"/>
          <w:lang w:val="es-MX" w:eastAsia="es-MX"/>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0608BF15" w14:textId="77777777" w:rsidR="00172F69" w:rsidRPr="00BB60DD" w:rsidRDefault="00172F69" w:rsidP="00172F69">
      <w:pPr>
        <w:rPr>
          <w:rFonts w:eastAsia="Palatino Linotype"/>
          <w:lang w:val="es-MX" w:eastAsia="es-MX"/>
        </w:rPr>
      </w:pPr>
    </w:p>
    <w:p w14:paraId="1897458C"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 xml:space="preserve"> “Quincuagésimo. </w:t>
      </w:r>
      <w:r w:rsidRPr="00BB60DD">
        <w:rPr>
          <w:rFonts w:ascii="Palatino Linotype" w:eastAsia="Palatino Linotype" w:hAnsi="Palatino Linotype" w:cs="Palatino Linotype"/>
          <w:i/>
          <w:sz w:val="22"/>
          <w:szCs w:val="22"/>
          <w:lang w:val="es-MX" w:eastAsia="es-MX"/>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E53D92F" w14:textId="77777777" w:rsidR="00172F69" w:rsidRPr="00BB60DD" w:rsidRDefault="00172F69" w:rsidP="00172F69">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 xml:space="preserve">Quincuagésimo primero. </w:t>
      </w:r>
      <w:r w:rsidRPr="00BB60DD">
        <w:rPr>
          <w:rFonts w:ascii="Palatino Linotype" w:eastAsia="Palatino Linotype" w:hAnsi="Palatino Linotype" w:cs="Palatino Linotype"/>
          <w:i/>
          <w:sz w:val="22"/>
          <w:szCs w:val="22"/>
          <w:lang w:val="es-MX" w:eastAsia="es-MX"/>
        </w:rPr>
        <w:t xml:space="preserve">Toda acta del Comité de Transparencia deberá contener: </w:t>
      </w:r>
    </w:p>
    <w:p w14:paraId="71BFCB4B" w14:textId="77777777" w:rsidR="00172F69" w:rsidRPr="00BB60DD" w:rsidRDefault="00172F69" w:rsidP="00172F69">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w:t>
      </w:r>
      <w:r w:rsidRPr="00BB60DD">
        <w:rPr>
          <w:rFonts w:ascii="Palatino Linotype" w:eastAsia="Palatino Linotype" w:hAnsi="Palatino Linotype" w:cs="Palatino Linotype"/>
          <w:i/>
          <w:sz w:val="22"/>
          <w:szCs w:val="22"/>
          <w:lang w:val="es-MX" w:eastAsia="es-MX"/>
        </w:rPr>
        <w:t xml:space="preserve"> El número de sesión y fecha; </w:t>
      </w:r>
    </w:p>
    <w:p w14:paraId="65E6F9C0" w14:textId="77777777" w:rsidR="00172F69" w:rsidRPr="00BB60DD" w:rsidRDefault="00172F69" w:rsidP="00172F69">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II</w:t>
      </w:r>
      <w:r w:rsidRPr="00BB60DD">
        <w:rPr>
          <w:rFonts w:ascii="Palatino Linotype" w:eastAsia="Palatino Linotype" w:hAnsi="Palatino Linotype" w:cs="Palatino Linotype"/>
          <w:i/>
          <w:sz w:val="22"/>
          <w:szCs w:val="22"/>
          <w:lang w:val="es-MX" w:eastAsia="es-MX"/>
        </w:rPr>
        <w:t xml:space="preserve">. El nombre del área que solicitó la clasificación de información; </w:t>
      </w:r>
    </w:p>
    <w:p w14:paraId="69081E2D" w14:textId="77777777" w:rsidR="00172F69" w:rsidRPr="00BB60DD" w:rsidRDefault="00172F69" w:rsidP="00172F69">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III</w:t>
      </w:r>
      <w:r w:rsidRPr="00BB60DD">
        <w:rPr>
          <w:rFonts w:ascii="Palatino Linotype" w:eastAsia="Palatino Linotype" w:hAnsi="Palatino Linotype" w:cs="Palatino Linotype"/>
          <w:i/>
          <w:sz w:val="22"/>
          <w:szCs w:val="22"/>
          <w:lang w:val="es-MX" w:eastAsia="es-MX"/>
        </w:rPr>
        <w:t xml:space="preserve">. La fundamentación legal y motivación correspondiente; </w:t>
      </w:r>
    </w:p>
    <w:p w14:paraId="777AA5F8" w14:textId="77777777" w:rsidR="00172F69" w:rsidRPr="00BB60DD" w:rsidRDefault="00172F69" w:rsidP="00172F69">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IV</w:t>
      </w:r>
      <w:r w:rsidRPr="00BB60DD">
        <w:rPr>
          <w:rFonts w:ascii="Palatino Linotype" w:eastAsia="Palatino Linotype" w:hAnsi="Palatino Linotype" w:cs="Palatino Linotype"/>
          <w:i/>
          <w:sz w:val="22"/>
          <w:szCs w:val="22"/>
          <w:lang w:val="es-MX" w:eastAsia="es-MX"/>
        </w:rPr>
        <w:t xml:space="preserve">. La resolución o resoluciones aprobadas; y </w:t>
      </w:r>
    </w:p>
    <w:p w14:paraId="373E2470" w14:textId="77777777" w:rsidR="00172F69" w:rsidRPr="00BB60DD" w:rsidRDefault="00172F69" w:rsidP="00172F69">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V</w:t>
      </w:r>
      <w:r w:rsidRPr="00BB60DD">
        <w:rPr>
          <w:rFonts w:ascii="Palatino Linotype" w:eastAsia="Palatino Linotype" w:hAnsi="Palatino Linotype" w:cs="Palatino Linotype"/>
          <w:i/>
          <w:sz w:val="22"/>
          <w:szCs w:val="22"/>
          <w:lang w:val="es-MX" w:eastAsia="es-MX"/>
        </w:rPr>
        <w:t xml:space="preserve">. La rúbrica o firma digital de cada integrante del Comité de Transparencia. </w:t>
      </w:r>
    </w:p>
    <w:p w14:paraId="6608B494" w14:textId="77777777" w:rsidR="00172F69" w:rsidRPr="00BB60DD" w:rsidRDefault="00172F69" w:rsidP="00172F69">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 xml:space="preserve">Las resoluciones del Comité en las que se haya determinado confirmar o modificar la clasificación de información pública como reservada, deberán incluir, cuando menos: </w:t>
      </w:r>
    </w:p>
    <w:p w14:paraId="77046E13" w14:textId="77777777" w:rsidR="00172F69" w:rsidRPr="00BB60DD" w:rsidRDefault="00172F69" w:rsidP="00172F69">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w:t>
      </w:r>
      <w:r w:rsidRPr="00BB60DD">
        <w:rPr>
          <w:rFonts w:ascii="Palatino Linotype" w:eastAsia="Palatino Linotype" w:hAnsi="Palatino Linotype" w:cs="Palatino Linotype"/>
          <w:i/>
          <w:sz w:val="22"/>
          <w:szCs w:val="22"/>
          <w:lang w:val="es-MX" w:eastAsia="es-MX"/>
        </w:rPr>
        <w:t xml:space="preserve"> Los motivos y razonamientos que sustenten la confirmación o modificación de la prueba de daño;</w:t>
      </w:r>
    </w:p>
    <w:p w14:paraId="7FFFC6B6" w14:textId="77777777" w:rsidR="00172F69" w:rsidRPr="00BB60DD" w:rsidRDefault="00172F69" w:rsidP="00172F69">
      <w:pPr>
        <w:pBdr>
          <w:top w:val="nil"/>
          <w:left w:val="nil"/>
          <w:bottom w:val="nil"/>
          <w:right w:val="nil"/>
          <w:between w:val="nil"/>
        </w:pBdr>
        <w:spacing w:before="120" w:after="120"/>
        <w:ind w:left="567" w:right="616"/>
        <w:jc w:val="both"/>
        <w:rPr>
          <w:rFonts w:ascii="Palatino Linotype" w:eastAsia="Palatino Linotype" w:hAnsi="Palatino Linotype" w:cs="Palatino Linotype"/>
          <w:b/>
          <w:i/>
          <w:sz w:val="22"/>
          <w:szCs w:val="22"/>
          <w:lang w:val="es-MX" w:eastAsia="es-MX"/>
        </w:rPr>
      </w:pPr>
      <w:r w:rsidRPr="00BB60DD">
        <w:rPr>
          <w:rFonts w:ascii="Palatino Linotype" w:eastAsia="Palatino Linotype" w:hAnsi="Palatino Linotype" w:cs="Palatino Linotype"/>
          <w:b/>
          <w:i/>
          <w:sz w:val="22"/>
          <w:szCs w:val="22"/>
          <w:lang w:val="es-MX" w:eastAsia="es-MX"/>
        </w:rPr>
        <w:t>II</w:t>
      </w:r>
      <w:r w:rsidRPr="00BB60DD">
        <w:rPr>
          <w:rFonts w:ascii="Palatino Linotype" w:eastAsia="Palatino Linotype" w:hAnsi="Palatino Linotype" w:cs="Palatino Linotype"/>
          <w:i/>
          <w:sz w:val="22"/>
          <w:szCs w:val="22"/>
          <w:lang w:val="es-MX" w:eastAsia="es-MX"/>
        </w:rPr>
        <w:t>. Descripción de las partes o secciones reservadas, en caso de clasificación parcial</w:t>
      </w:r>
      <w:r w:rsidRPr="00BB60DD">
        <w:rPr>
          <w:rFonts w:ascii="Palatino Linotype" w:eastAsia="Palatino Linotype" w:hAnsi="Palatino Linotype" w:cs="Palatino Linotype"/>
          <w:b/>
          <w:i/>
          <w:sz w:val="22"/>
          <w:szCs w:val="22"/>
          <w:lang w:val="es-MX" w:eastAsia="es-MX"/>
        </w:rPr>
        <w:t xml:space="preserve">; </w:t>
      </w:r>
    </w:p>
    <w:p w14:paraId="12771F0B" w14:textId="77777777" w:rsidR="00172F69" w:rsidRPr="00BB60DD" w:rsidRDefault="00172F69" w:rsidP="00172F69">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III.</w:t>
      </w:r>
      <w:r w:rsidRPr="00BB60DD">
        <w:rPr>
          <w:rFonts w:ascii="Palatino Linotype" w:eastAsia="Palatino Linotype" w:hAnsi="Palatino Linotype" w:cs="Palatino Linotype"/>
          <w:i/>
          <w:sz w:val="22"/>
          <w:szCs w:val="22"/>
          <w:lang w:val="es-MX" w:eastAsia="es-MX"/>
        </w:rPr>
        <w:t xml:space="preserve"> El periodo por el que mantendrá su clasificación y fecha de expiración; y </w:t>
      </w:r>
    </w:p>
    <w:p w14:paraId="7EEEA443" w14:textId="77777777" w:rsidR="00172F69" w:rsidRPr="00BB60DD" w:rsidRDefault="00172F69" w:rsidP="00172F69">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IV.</w:t>
      </w:r>
      <w:r w:rsidRPr="00BB60DD">
        <w:rPr>
          <w:rFonts w:ascii="Palatino Linotype" w:eastAsia="Palatino Linotype" w:hAnsi="Palatino Linotype" w:cs="Palatino Linotype"/>
          <w:i/>
          <w:sz w:val="22"/>
          <w:szCs w:val="22"/>
          <w:lang w:val="es-MX" w:eastAsia="es-MX"/>
        </w:rPr>
        <w:t xml:space="preserve"> El nombre del titular y área encargada de realizar la versión pública del documento, en su caso. </w:t>
      </w:r>
    </w:p>
    <w:p w14:paraId="2420922E" w14:textId="77777777" w:rsidR="00172F69" w:rsidRPr="00BB60DD" w:rsidRDefault="00172F69" w:rsidP="00172F69">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 xml:space="preserve">En los casos en que se clasifique la información como reservada siempre se entregará o anexará la prueba de daño con la respuesta al solicitante. </w:t>
      </w:r>
    </w:p>
    <w:p w14:paraId="1094C1A9" w14:textId="77777777" w:rsidR="00172F69" w:rsidRPr="00BB60DD" w:rsidRDefault="00172F69" w:rsidP="00172F69">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En los casos de resoluciones del Comité de Transparencia en las que se confirme la clasificación de información confidencial solo se deberán de identificar los tipos de datos protegidos, de conformidad con el lineamiento trigésimo octavo.</w:t>
      </w:r>
    </w:p>
    <w:p w14:paraId="35D626CB" w14:textId="77777777" w:rsidR="00172F69" w:rsidRPr="00BB60DD" w:rsidRDefault="00172F69" w:rsidP="00172F69">
      <w:pPr>
        <w:spacing w:line="360" w:lineRule="auto"/>
        <w:jc w:val="both"/>
        <w:rPr>
          <w:rFonts w:ascii="Palatino Linotype" w:eastAsia="Palatino Linotype" w:hAnsi="Palatino Linotype" w:cs="Palatino Linotype"/>
          <w:lang w:val="es-MX" w:eastAsia="es-MX"/>
        </w:rPr>
      </w:pPr>
    </w:p>
    <w:p w14:paraId="739B0EA3" w14:textId="77777777" w:rsidR="00172F69" w:rsidRPr="00BB60DD" w:rsidRDefault="00172F69" w:rsidP="00172F69">
      <w:pPr>
        <w:spacing w:line="360" w:lineRule="auto"/>
        <w:jc w:val="both"/>
        <w:rPr>
          <w:rFonts w:ascii="Palatino Linotype" w:eastAsia="Palatino Linotype" w:hAnsi="Palatino Linotype" w:cs="Palatino Linotype"/>
          <w:lang w:val="es-MX" w:eastAsia="es-MX"/>
        </w:rPr>
      </w:pPr>
      <w:r w:rsidRPr="00BB60DD">
        <w:rPr>
          <w:rFonts w:ascii="Palatino Linotype" w:eastAsia="Palatino Linotype" w:hAnsi="Palatino Linotype" w:cs="Palatino Linotype"/>
          <w:lang w:val="es-MX" w:eastAsia="es-MX"/>
        </w:rPr>
        <w:lastRenderedPageBreak/>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1E8D7BB4" w14:textId="77777777" w:rsidR="00172F69" w:rsidRPr="00BB60DD" w:rsidRDefault="00172F69" w:rsidP="00172F69">
      <w:pPr>
        <w:rPr>
          <w:rFonts w:eastAsia="Palatino Linotype"/>
          <w:lang w:val="es-MX" w:eastAsia="es-MX"/>
        </w:rPr>
      </w:pPr>
    </w:p>
    <w:p w14:paraId="34CF5EDD"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w:t>
      </w:r>
      <w:r w:rsidRPr="00BB60DD">
        <w:rPr>
          <w:rFonts w:ascii="Palatino Linotype" w:eastAsia="Palatino Linotype" w:hAnsi="Palatino Linotype" w:cs="Palatino Linotype"/>
          <w:b/>
          <w:i/>
          <w:sz w:val="22"/>
          <w:szCs w:val="22"/>
          <w:lang w:val="es-MX" w:eastAsia="es-MX"/>
        </w:rPr>
        <w:t>Quincuagésimo segundo</w:t>
      </w:r>
      <w:r w:rsidRPr="00BB60DD">
        <w:rPr>
          <w:rFonts w:ascii="Palatino Linotype" w:eastAsia="Palatino Linotype" w:hAnsi="Palatino Linotype" w:cs="Palatino Linotype"/>
          <w:i/>
          <w:sz w:val="22"/>
          <w:szCs w:val="22"/>
          <w:lang w:val="es-MX" w:eastAsia="es-MX"/>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BB60DD">
        <w:rPr>
          <w:rFonts w:ascii="Palatino Linotype" w:eastAsia="Palatino Linotype" w:hAnsi="Palatino Linotype" w:cs="Palatino Linotype"/>
          <w:i/>
          <w:sz w:val="22"/>
          <w:szCs w:val="22"/>
          <w:lang w:val="es-MX" w:eastAsia="es-MX"/>
        </w:rPr>
        <w:t>sobreposición</w:t>
      </w:r>
      <w:proofErr w:type="spellEnd"/>
      <w:r w:rsidRPr="00BB60DD">
        <w:rPr>
          <w:rFonts w:ascii="Palatino Linotype" w:eastAsia="Palatino Linotype" w:hAnsi="Palatino Linotype" w:cs="Palatino Linotype"/>
          <w:i/>
          <w:sz w:val="22"/>
          <w:szCs w:val="22"/>
          <w:lang w:val="es-MX" w:eastAsia="es-MX"/>
        </w:rPr>
        <w:t xml:space="preserve"> de contenido distinto al autorizado por el Comité.</w:t>
      </w:r>
    </w:p>
    <w:p w14:paraId="12772026"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 xml:space="preserve">En el caso específico de la clasificación y elaboración de versiones públicas de documentos que contengan información confidencial, las áreas de los sujetos obligados deberán: </w:t>
      </w:r>
    </w:p>
    <w:p w14:paraId="7F191FCD"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w:t>
      </w:r>
      <w:r w:rsidRPr="00BB60DD">
        <w:rPr>
          <w:rFonts w:ascii="Palatino Linotype" w:eastAsia="Palatino Linotype" w:hAnsi="Palatino Linotype" w:cs="Palatino Linotype"/>
          <w:i/>
          <w:sz w:val="22"/>
          <w:szCs w:val="22"/>
          <w:lang w:val="es-MX" w:eastAsia="es-MX"/>
        </w:rPr>
        <w:t xml:space="preserve"> Fijar la fecha en que se elaboró la versión pública y la fecha en la cual el Comité de Transparencia confirmó dicha versión;</w:t>
      </w:r>
    </w:p>
    <w:p w14:paraId="01E5FF0D"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II.</w:t>
      </w:r>
      <w:r w:rsidRPr="00BB60DD">
        <w:rPr>
          <w:rFonts w:ascii="Palatino Linotype" w:eastAsia="Palatino Linotype" w:hAnsi="Palatino Linotype" w:cs="Palatino Linotype"/>
          <w:i/>
          <w:sz w:val="22"/>
          <w:szCs w:val="22"/>
          <w:lang w:val="es-MX" w:eastAsia="es-MX"/>
        </w:rPr>
        <w:t xml:space="preserve"> Señalar dentro del documento el tipo de información confidencial que fue testada en cada caso específico, de conformidad con el lineamiento trigésimo octavo; y</w:t>
      </w:r>
    </w:p>
    <w:p w14:paraId="6F7647B2"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III.</w:t>
      </w:r>
      <w:r w:rsidRPr="00BB60DD">
        <w:rPr>
          <w:rFonts w:ascii="Palatino Linotype" w:eastAsia="Palatino Linotype" w:hAnsi="Palatino Linotype" w:cs="Palatino Linotype"/>
          <w:i/>
          <w:sz w:val="22"/>
          <w:szCs w:val="22"/>
          <w:lang w:val="es-MX" w:eastAsia="es-MX"/>
        </w:rPr>
        <w:t xml:space="preserve"> Señalar las personas o instancias autorizadas a acceder a la información clasificada.</w:t>
      </w:r>
    </w:p>
    <w:p w14:paraId="27A97DCA"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En los documentos de difusión electrónica, señalar en la primera hoja y en el nombre del archivo, que la versión pública corresponde a un documento que contiene información confidencial.”</w:t>
      </w:r>
    </w:p>
    <w:p w14:paraId="2C4B7E2F" w14:textId="77777777" w:rsidR="00172F69" w:rsidRPr="00BB60DD" w:rsidRDefault="00172F69" w:rsidP="00172F69">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w:t>
      </w:r>
    </w:p>
    <w:p w14:paraId="673495B5" w14:textId="77777777" w:rsidR="00172F69" w:rsidRPr="00BB60DD" w:rsidRDefault="00172F69" w:rsidP="00172F69">
      <w:pPr>
        <w:pBdr>
          <w:top w:val="nil"/>
          <w:left w:val="nil"/>
          <w:bottom w:val="nil"/>
          <w:right w:val="nil"/>
          <w:between w:val="nil"/>
        </w:pBdr>
        <w:spacing w:before="120" w:after="120"/>
        <w:ind w:left="567" w:right="616"/>
        <w:jc w:val="both"/>
        <w:rPr>
          <w:rFonts w:ascii="Palatino Linotype" w:eastAsia="Palatino Linotype" w:hAnsi="Palatino Linotype" w:cs="Palatino Linotype"/>
          <w:b/>
          <w:i/>
          <w:sz w:val="22"/>
          <w:szCs w:val="22"/>
          <w:lang w:val="es-MX" w:eastAsia="es-MX"/>
        </w:rPr>
      </w:pPr>
      <w:r w:rsidRPr="00BB60DD">
        <w:rPr>
          <w:rFonts w:ascii="Palatino Linotype" w:eastAsia="Palatino Linotype" w:hAnsi="Palatino Linotype" w:cs="Palatino Linotype"/>
          <w:b/>
          <w:i/>
          <w:sz w:val="22"/>
          <w:szCs w:val="22"/>
          <w:lang w:val="es-MX" w:eastAsia="es-MX"/>
        </w:rPr>
        <w:t xml:space="preserve">Quincuagésimo cuarto. </w:t>
      </w:r>
      <w:r w:rsidRPr="00BB60DD">
        <w:rPr>
          <w:rFonts w:ascii="Palatino Linotype" w:eastAsia="Palatino Linotype" w:hAnsi="Palatino Linotype" w:cs="Palatino Linotype"/>
          <w:i/>
          <w:sz w:val="22"/>
          <w:szCs w:val="22"/>
          <w:lang w:val="es-MX" w:eastAsia="es-MX"/>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BB60DD">
        <w:rPr>
          <w:rFonts w:ascii="Palatino Linotype" w:eastAsia="Palatino Linotype" w:hAnsi="Palatino Linotype" w:cs="Palatino Linotype"/>
          <w:b/>
          <w:i/>
          <w:sz w:val="22"/>
          <w:szCs w:val="22"/>
          <w:lang w:val="es-MX" w:eastAsia="es-MX"/>
        </w:rPr>
        <w:t xml:space="preserve"> </w:t>
      </w:r>
    </w:p>
    <w:p w14:paraId="67602947"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 xml:space="preserve">Quincuagésimo quinto. </w:t>
      </w:r>
      <w:r w:rsidRPr="00BB60DD">
        <w:rPr>
          <w:rFonts w:ascii="Palatino Linotype" w:eastAsia="Palatino Linotype" w:hAnsi="Palatino Linotype" w:cs="Palatino Linotype"/>
          <w:i/>
          <w:sz w:val="22"/>
          <w:szCs w:val="22"/>
          <w:lang w:val="es-MX" w:eastAsia="es-MX"/>
        </w:rPr>
        <w:t xml:space="preserve">Cada área del sujeto obligado podrá designar formalmente a una o más personas como responsables del </w:t>
      </w:r>
      <w:proofErr w:type="spellStart"/>
      <w:r w:rsidRPr="00BB60DD">
        <w:rPr>
          <w:rFonts w:ascii="Palatino Linotype" w:eastAsia="Palatino Linotype" w:hAnsi="Palatino Linotype" w:cs="Palatino Linotype"/>
          <w:i/>
          <w:sz w:val="22"/>
          <w:szCs w:val="22"/>
          <w:lang w:val="es-MX" w:eastAsia="es-MX"/>
        </w:rPr>
        <w:t>testado</w:t>
      </w:r>
      <w:proofErr w:type="spellEnd"/>
      <w:r w:rsidRPr="00BB60DD">
        <w:rPr>
          <w:rFonts w:ascii="Palatino Linotype" w:eastAsia="Palatino Linotype" w:hAnsi="Palatino Linotype" w:cs="Palatino Linotype"/>
          <w:i/>
          <w:sz w:val="22"/>
          <w:szCs w:val="22"/>
          <w:lang w:val="es-MX" w:eastAsia="es-MX"/>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F1C718A" w14:textId="77777777" w:rsidR="00172F69" w:rsidRPr="00BB60DD" w:rsidRDefault="00172F69" w:rsidP="00172F69">
      <w:pPr>
        <w:spacing w:before="120" w:after="120"/>
        <w:ind w:left="567" w:right="616"/>
        <w:jc w:val="both"/>
        <w:rPr>
          <w:rFonts w:ascii="Palatino Linotype" w:eastAsia="Palatino Linotype" w:hAnsi="Palatino Linotype" w:cs="Palatino Linotype"/>
          <w:b/>
          <w:i/>
          <w:sz w:val="22"/>
          <w:szCs w:val="22"/>
          <w:lang w:val="es-MX" w:eastAsia="es-MX"/>
        </w:rPr>
      </w:pPr>
      <w:r w:rsidRPr="00BB60DD">
        <w:rPr>
          <w:rFonts w:ascii="Palatino Linotype" w:eastAsia="Palatino Linotype" w:hAnsi="Palatino Linotype" w:cs="Palatino Linotype"/>
          <w:b/>
          <w:i/>
          <w:sz w:val="22"/>
          <w:szCs w:val="22"/>
          <w:lang w:val="es-MX" w:eastAsia="es-MX"/>
        </w:rPr>
        <w:t>...</w:t>
      </w:r>
    </w:p>
    <w:p w14:paraId="313CB8CA"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lastRenderedPageBreak/>
        <w:t>Quincuagésimo séptimo</w:t>
      </w:r>
      <w:r w:rsidRPr="00BB60DD">
        <w:rPr>
          <w:rFonts w:ascii="Palatino Linotype" w:eastAsia="Palatino Linotype" w:hAnsi="Palatino Linotype" w:cs="Palatino Linotype"/>
          <w:i/>
          <w:sz w:val="22"/>
          <w:szCs w:val="22"/>
          <w:lang w:val="es-MX" w:eastAsia="es-MX"/>
        </w:rPr>
        <w:t xml:space="preserve">. Se considera, en principio, como información pública y no podrá omitirse de las versiones públicas la siguiente: </w:t>
      </w:r>
    </w:p>
    <w:p w14:paraId="0189E864"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w:t>
      </w:r>
      <w:r w:rsidRPr="00BB60DD">
        <w:rPr>
          <w:rFonts w:ascii="Palatino Linotype" w:eastAsia="Palatino Linotype" w:hAnsi="Palatino Linotype" w:cs="Palatino Linotype"/>
          <w:i/>
          <w:sz w:val="22"/>
          <w:szCs w:val="22"/>
          <w:lang w:val="es-MX" w:eastAsia="es-MX"/>
        </w:rPr>
        <w:t xml:space="preserve">. La relativa a las Obligaciones de Transparencia que contempla el Título V de la Ley General y las demás disposiciones legales aplicables; </w:t>
      </w:r>
    </w:p>
    <w:p w14:paraId="22A4F0FD"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II.</w:t>
      </w:r>
      <w:r w:rsidRPr="00BB60DD">
        <w:rPr>
          <w:rFonts w:ascii="Palatino Linotype" w:eastAsia="Palatino Linotype" w:hAnsi="Palatino Linotype" w:cs="Palatino Linotype"/>
          <w:i/>
          <w:sz w:val="22"/>
          <w:szCs w:val="22"/>
          <w:lang w:val="es-MX" w:eastAsia="es-MX"/>
        </w:rPr>
        <w:t xml:space="preserve"> El nombre de los integrantes de los sujetos obligados en los documentos, y sus firmas autógrafas o digitales, cuando sean utilizados en el ejercicio de las facultades conferidas para el desempeño del servicio público, y</w:t>
      </w:r>
    </w:p>
    <w:p w14:paraId="2CBDD747"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III</w:t>
      </w:r>
      <w:r w:rsidRPr="00BB60DD">
        <w:rPr>
          <w:rFonts w:ascii="Palatino Linotype" w:eastAsia="Palatino Linotype" w:hAnsi="Palatino Linotype" w:cs="Palatino Linotype"/>
          <w:i/>
          <w:sz w:val="22"/>
          <w:szCs w:val="22"/>
          <w:lang w:val="es-MX" w:eastAsia="es-MX"/>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9F89B12"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i/>
          <w:sz w:val="22"/>
          <w:szCs w:val="22"/>
          <w:lang w:val="es-MX" w:eastAsia="es-MX"/>
        </w:rPr>
        <w:t xml:space="preserve">Lo anterior, siempre y cuando no se acredite alguna causal de clasificación, prevista en las leyes o en los tratados internacionales suscritas por el Estado mexicano.  </w:t>
      </w:r>
    </w:p>
    <w:p w14:paraId="2161BC53" w14:textId="77777777" w:rsidR="00172F69" w:rsidRPr="00BB60DD" w:rsidRDefault="00172F69" w:rsidP="00172F69">
      <w:pPr>
        <w:spacing w:before="120" w:after="120"/>
        <w:ind w:left="567" w:right="616"/>
        <w:jc w:val="both"/>
        <w:rPr>
          <w:rFonts w:ascii="Palatino Linotype" w:eastAsia="Palatino Linotype" w:hAnsi="Palatino Linotype" w:cs="Palatino Linotype"/>
          <w:i/>
          <w:sz w:val="22"/>
          <w:szCs w:val="22"/>
          <w:lang w:val="es-MX" w:eastAsia="es-MX"/>
        </w:rPr>
      </w:pPr>
      <w:r w:rsidRPr="00BB60DD">
        <w:rPr>
          <w:rFonts w:ascii="Palatino Linotype" w:eastAsia="Palatino Linotype" w:hAnsi="Palatino Linotype" w:cs="Palatino Linotype"/>
          <w:b/>
          <w:i/>
          <w:sz w:val="22"/>
          <w:szCs w:val="22"/>
          <w:lang w:val="es-MX" w:eastAsia="es-MX"/>
        </w:rPr>
        <w:t>Quincuagésimo octavo</w:t>
      </w:r>
      <w:r w:rsidRPr="00BB60DD">
        <w:rPr>
          <w:rFonts w:ascii="Palatino Linotype" w:eastAsia="Palatino Linotype" w:hAnsi="Palatino Linotype" w:cs="Palatino Linotype"/>
          <w:i/>
          <w:sz w:val="22"/>
          <w:szCs w:val="22"/>
          <w:lang w:val="es-MX" w:eastAsia="es-MX"/>
        </w:rPr>
        <w:t>. Los sujetos obligados garantizarán que los sistemas o medios empleados para eliminar la información en las versiones públicas sean irreversibles, de tal forma que no permitan su recuperación o la visualización de la misma.”</w:t>
      </w:r>
    </w:p>
    <w:p w14:paraId="4FFCF55A" w14:textId="77777777" w:rsidR="00172F69" w:rsidRPr="00BB60DD" w:rsidRDefault="00172F69" w:rsidP="00172F69">
      <w:pPr>
        <w:spacing w:line="360" w:lineRule="auto"/>
        <w:jc w:val="both"/>
        <w:rPr>
          <w:rFonts w:ascii="Palatino Linotype" w:hAnsi="Palatino Linotype" w:cs="Arial"/>
          <w:bCs/>
          <w:lang w:val="es-MX"/>
        </w:rPr>
      </w:pPr>
    </w:p>
    <w:p w14:paraId="3D826F84" w14:textId="77777777" w:rsidR="00172F69" w:rsidRPr="00BB60DD" w:rsidRDefault="00172F69" w:rsidP="00172F69">
      <w:pPr>
        <w:spacing w:line="360" w:lineRule="auto"/>
        <w:jc w:val="both"/>
        <w:rPr>
          <w:rFonts w:ascii="Palatino Linotype" w:hAnsi="Palatino Linotype" w:cs="Arial"/>
          <w:bCs/>
          <w:lang w:val="es-MX"/>
        </w:rPr>
      </w:pPr>
      <w:r w:rsidRPr="00BB60DD">
        <w:rPr>
          <w:rFonts w:ascii="Palatino Linotype" w:hAnsi="Palatino Linotype" w:cs="Arial"/>
          <w:bCs/>
          <w:lang w:val="es-MX"/>
        </w:rPr>
        <w:t xml:space="preserve">En ese tenor y de acuerdo a la interpretación en el orden administrativo que le da la Ley de la materia a este Instituto específicamente, en términos de su artículo 36, fracción I, </w:t>
      </w:r>
      <w:r w:rsidRPr="00BB60DD">
        <w:rPr>
          <w:rFonts w:ascii="Palatino Linotype" w:hAnsi="Palatino Linotype" w:cs="Arial"/>
          <w:lang w:val="es-MX"/>
        </w:rPr>
        <w:t xml:space="preserve">de la Ley de Transparencia y Acceso a la Información Pública del Estado de México y Municipios, </w:t>
      </w:r>
      <w:r w:rsidRPr="00BB60DD">
        <w:rPr>
          <w:rFonts w:ascii="Palatino Linotype" w:hAnsi="Palatino Linotype" w:cs="Arial"/>
          <w:bCs/>
          <w:lang w:val="es-MX"/>
        </w:rPr>
        <w:t xml:space="preserve">a efecto de salvaguardar el derecho de acceso a la información pública consignado a favor del </w:t>
      </w:r>
      <w:r w:rsidRPr="00BB60DD">
        <w:rPr>
          <w:rFonts w:ascii="Palatino Linotype" w:hAnsi="Palatino Linotype" w:cs="Arial"/>
          <w:b/>
          <w:bCs/>
          <w:lang w:val="es-MX"/>
        </w:rPr>
        <w:t>Recurrente</w:t>
      </w:r>
      <w:r w:rsidRPr="00BB60DD">
        <w:rPr>
          <w:rFonts w:ascii="Palatino Linotype" w:hAnsi="Palatino Linotype" w:cs="Arial"/>
          <w:bCs/>
          <w:lang w:val="es-MX"/>
        </w:rPr>
        <w:t>.</w:t>
      </w:r>
    </w:p>
    <w:p w14:paraId="6AC2C9FB" w14:textId="77777777" w:rsidR="007F351A" w:rsidRPr="00BB60DD" w:rsidRDefault="007F351A" w:rsidP="007F351A">
      <w:pPr>
        <w:spacing w:line="360" w:lineRule="auto"/>
        <w:jc w:val="both"/>
        <w:rPr>
          <w:rFonts w:ascii="Palatino Linotype" w:hAnsi="Palatino Linotype" w:cs="Arial"/>
          <w:lang w:eastAsia="es-MX"/>
        </w:rPr>
      </w:pPr>
    </w:p>
    <w:p w14:paraId="4DCB9546" w14:textId="2E407559" w:rsidR="007F351A" w:rsidRPr="00BB60DD" w:rsidRDefault="007F351A" w:rsidP="007F351A">
      <w:pPr>
        <w:spacing w:line="360" w:lineRule="auto"/>
        <w:jc w:val="both"/>
        <w:rPr>
          <w:rFonts w:ascii="Palatino Linotype" w:hAnsi="Palatino Linotype"/>
        </w:rPr>
      </w:pPr>
      <w:r w:rsidRPr="00BB60DD">
        <w:rPr>
          <w:rFonts w:ascii="Palatino Linotype" w:hAnsi="Palatino Linotype" w:cs="Arial"/>
          <w:lang w:eastAsia="es-MX"/>
        </w:rPr>
        <w:t>Final</w:t>
      </w:r>
      <w:r w:rsidRPr="00BB60DD">
        <w:rPr>
          <w:rFonts w:ascii="Palatino Linotype" w:hAnsi="Palatino Linotype"/>
        </w:rPr>
        <w:t xml:space="preserve">mente, y en mérito de lo expuesto en líneas anteriores, resultan fundados los motivos de inconformidad vertidos por la parte </w:t>
      </w:r>
      <w:r w:rsidRPr="00BB60DD">
        <w:rPr>
          <w:rFonts w:ascii="Palatino Linotype" w:hAnsi="Palatino Linotype"/>
          <w:b/>
        </w:rPr>
        <w:t>Recurrente</w:t>
      </w:r>
      <w:r w:rsidRPr="00BB60DD">
        <w:rPr>
          <w:rFonts w:ascii="Palatino Linotype" w:hAnsi="Palatino Linotype"/>
        </w:rPr>
        <w:t xml:space="preserve">, por ello con fundamento en la </w:t>
      </w:r>
      <w:r w:rsidR="00361983" w:rsidRPr="00BB60DD">
        <w:rPr>
          <w:rFonts w:ascii="Palatino Linotype" w:hAnsi="Palatino Linotype"/>
          <w:i/>
        </w:rPr>
        <w:t>primera</w:t>
      </w:r>
      <w:r w:rsidRPr="00BB60DD">
        <w:rPr>
          <w:rFonts w:ascii="Palatino Linotype" w:hAnsi="Palatino Linotype"/>
          <w:i/>
        </w:rPr>
        <w:t xml:space="preserve"> hipótesis</w:t>
      </w:r>
      <w:r w:rsidRPr="00BB60DD">
        <w:rPr>
          <w:rFonts w:ascii="Palatino Linotype" w:hAnsi="Palatino Linotype"/>
        </w:rPr>
        <w:t xml:space="preserve"> del artículo 186, fracción III, de la Ley de Transparencia y Acceso a la Información Pública del Estado de México y Municipios, se </w:t>
      </w:r>
      <w:r w:rsidR="00B35A6A" w:rsidRPr="00BB60DD">
        <w:rPr>
          <w:rFonts w:ascii="Palatino Linotype" w:hAnsi="Palatino Linotype"/>
          <w:b/>
          <w:bCs/>
        </w:rPr>
        <w:t>REVOCA</w:t>
      </w:r>
      <w:r w:rsidRPr="00BB60DD">
        <w:rPr>
          <w:rFonts w:ascii="Palatino Linotype" w:hAnsi="Palatino Linotype"/>
          <w:b/>
        </w:rPr>
        <w:t xml:space="preserve"> </w:t>
      </w:r>
      <w:r w:rsidRPr="00BB60DD">
        <w:rPr>
          <w:rFonts w:ascii="Palatino Linotype" w:hAnsi="Palatino Linotype"/>
        </w:rPr>
        <w:t xml:space="preserve">la respuesta a la solicitud de información </w:t>
      </w:r>
      <w:r w:rsidR="00B35A6A" w:rsidRPr="00BB60DD">
        <w:rPr>
          <w:rFonts w:ascii="Palatino Linotype" w:hAnsi="Palatino Linotype" w:cs="Arial"/>
          <w:b/>
        </w:rPr>
        <w:t>03501/TOLUCA/IP/2025</w:t>
      </w:r>
      <w:r w:rsidRPr="00BB60DD">
        <w:rPr>
          <w:rFonts w:ascii="Palatino Linotype" w:hAnsi="Palatino Linotype" w:cs="Arial"/>
        </w:rPr>
        <w:t xml:space="preserve">, </w:t>
      </w:r>
      <w:r w:rsidRPr="00BB60DD">
        <w:rPr>
          <w:rFonts w:ascii="Palatino Linotype" w:hAnsi="Palatino Linotype"/>
        </w:rPr>
        <w:t>que ha sido materia del presente fallo.</w:t>
      </w:r>
    </w:p>
    <w:p w14:paraId="162A7846" w14:textId="77777777" w:rsidR="007F351A" w:rsidRPr="00BB60DD" w:rsidRDefault="007F351A" w:rsidP="007F351A">
      <w:pPr>
        <w:spacing w:line="360" w:lineRule="auto"/>
        <w:jc w:val="both"/>
        <w:rPr>
          <w:rFonts w:ascii="Palatino Linotype" w:hAnsi="Palatino Linotype"/>
        </w:rPr>
      </w:pPr>
    </w:p>
    <w:p w14:paraId="2C72EC0D" w14:textId="18DB9859" w:rsidR="007F351A" w:rsidRPr="00BB60DD" w:rsidRDefault="007F351A" w:rsidP="007F351A">
      <w:pPr>
        <w:spacing w:line="360" w:lineRule="auto"/>
        <w:jc w:val="both"/>
        <w:rPr>
          <w:rFonts w:ascii="Palatino Linotype" w:hAnsi="Palatino Linotype"/>
        </w:rPr>
      </w:pPr>
      <w:r w:rsidRPr="00BB60DD">
        <w:rPr>
          <w:rFonts w:ascii="Palatino Linotype" w:hAnsi="Palatino Linotype"/>
        </w:rPr>
        <w:t xml:space="preserve">Por lo antes expuesto y fundado. </w:t>
      </w:r>
    </w:p>
    <w:p w14:paraId="4FD67D06" w14:textId="77777777" w:rsidR="007F351A" w:rsidRPr="00BB60DD" w:rsidRDefault="007F351A" w:rsidP="007F351A">
      <w:pPr>
        <w:spacing w:line="360" w:lineRule="auto"/>
        <w:jc w:val="center"/>
        <w:rPr>
          <w:rFonts w:ascii="Palatino Linotype" w:hAnsi="Palatino Linotype"/>
          <w:b/>
          <w:bCs/>
          <w:spacing w:val="60"/>
          <w:sz w:val="28"/>
          <w:lang w:val="es-ES_tradnl"/>
        </w:rPr>
      </w:pPr>
      <w:r w:rsidRPr="00BB60DD">
        <w:rPr>
          <w:rFonts w:ascii="Palatino Linotype" w:hAnsi="Palatino Linotype"/>
          <w:b/>
          <w:bCs/>
          <w:spacing w:val="60"/>
          <w:sz w:val="28"/>
          <w:lang w:val="es-ES_tradnl"/>
        </w:rPr>
        <w:lastRenderedPageBreak/>
        <w:t>SE    RESUELVE</w:t>
      </w:r>
    </w:p>
    <w:p w14:paraId="728721E6" w14:textId="77777777" w:rsidR="007F351A" w:rsidRPr="00BB60DD" w:rsidRDefault="007F351A" w:rsidP="007F351A">
      <w:pPr>
        <w:spacing w:line="360" w:lineRule="auto"/>
        <w:jc w:val="center"/>
        <w:rPr>
          <w:rFonts w:ascii="Palatino Linotype" w:hAnsi="Palatino Linotype"/>
          <w:b/>
          <w:bCs/>
          <w:spacing w:val="60"/>
          <w:lang w:val="es-ES_tradnl"/>
        </w:rPr>
      </w:pPr>
    </w:p>
    <w:p w14:paraId="452C62C6" w14:textId="2D4DAA03" w:rsidR="007F351A" w:rsidRPr="00BB60DD" w:rsidRDefault="007F351A" w:rsidP="007F351A">
      <w:pPr>
        <w:autoSpaceDE w:val="0"/>
        <w:autoSpaceDN w:val="0"/>
        <w:adjustRightInd w:val="0"/>
        <w:spacing w:line="360" w:lineRule="auto"/>
        <w:ind w:right="49"/>
        <w:jc w:val="both"/>
        <w:rPr>
          <w:rFonts w:ascii="Palatino Linotype" w:hAnsi="Palatino Linotype" w:cs="Arial"/>
        </w:rPr>
      </w:pPr>
      <w:r w:rsidRPr="00BB60DD">
        <w:rPr>
          <w:rFonts w:ascii="Palatino Linotype" w:hAnsi="Palatino Linotype" w:cs="Arial"/>
          <w:b/>
          <w:sz w:val="28"/>
          <w:szCs w:val="28"/>
          <w:lang w:val="es-ES_tradnl"/>
        </w:rPr>
        <w:t>PRIMERO.</w:t>
      </w:r>
      <w:r w:rsidRPr="00BB60DD">
        <w:rPr>
          <w:rFonts w:ascii="Palatino Linotype" w:hAnsi="Palatino Linotype" w:cs="Arial"/>
          <w:lang w:val="es-ES_tradnl"/>
        </w:rPr>
        <w:t xml:space="preserve"> </w:t>
      </w:r>
      <w:r w:rsidRPr="00BB60DD">
        <w:rPr>
          <w:rFonts w:ascii="Palatino Linotype" w:hAnsi="Palatino Linotype" w:cs="Arial"/>
        </w:rPr>
        <w:t>Se</w:t>
      </w:r>
      <w:r w:rsidRPr="00BB60DD">
        <w:rPr>
          <w:rFonts w:ascii="Palatino Linotype" w:hAnsi="Palatino Linotype" w:cs="Arial"/>
          <w:b/>
        </w:rPr>
        <w:t xml:space="preserve"> </w:t>
      </w:r>
      <w:r w:rsidR="00361983" w:rsidRPr="00BB60DD">
        <w:rPr>
          <w:rFonts w:ascii="Palatino Linotype" w:hAnsi="Palatino Linotype" w:cs="Arial"/>
          <w:b/>
        </w:rPr>
        <w:t>REVOCA</w:t>
      </w:r>
      <w:r w:rsidRPr="00BB60DD">
        <w:rPr>
          <w:rFonts w:ascii="Palatino Linotype" w:hAnsi="Palatino Linotype" w:cs="Arial"/>
          <w:b/>
        </w:rPr>
        <w:t xml:space="preserve"> </w:t>
      </w:r>
      <w:r w:rsidRPr="00BB60DD">
        <w:rPr>
          <w:rFonts w:ascii="Palatino Linotype" w:eastAsia="Arial Unicode MS" w:hAnsi="Palatino Linotype" w:cs="Arial"/>
        </w:rPr>
        <w:t xml:space="preserve">la respuesta entregada por el </w:t>
      </w:r>
      <w:r w:rsidRPr="00BB60DD">
        <w:rPr>
          <w:rFonts w:ascii="Palatino Linotype" w:eastAsia="Arial Unicode MS" w:hAnsi="Palatino Linotype" w:cs="Arial"/>
          <w:b/>
        </w:rPr>
        <w:t xml:space="preserve">Sujeto Obligado </w:t>
      </w:r>
      <w:r w:rsidRPr="00BB60DD">
        <w:rPr>
          <w:rFonts w:ascii="Palatino Linotype" w:eastAsia="Arial Unicode MS" w:hAnsi="Palatino Linotype" w:cs="Arial"/>
        </w:rPr>
        <w:t xml:space="preserve">a la solicitud de información número </w:t>
      </w:r>
      <w:r w:rsidR="00361983" w:rsidRPr="00BB60DD">
        <w:rPr>
          <w:rFonts w:ascii="Palatino Linotype" w:hAnsi="Palatino Linotype" w:cs="Arial"/>
          <w:b/>
        </w:rPr>
        <w:t>03501/TOLUCA/IP/2025</w:t>
      </w:r>
      <w:r w:rsidRPr="00BB60DD">
        <w:rPr>
          <w:rFonts w:ascii="Palatino Linotype" w:hAnsi="Palatino Linotype" w:cs="Arial"/>
        </w:rPr>
        <w:t>, por resultar fundados los motivos de inconformidad vertidos por el</w:t>
      </w:r>
      <w:r w:rsidRPr="00BB60DD">
        <w:rPr>
          <w:rFonts w:ascii="Palatino Linotype" w:hAnsi="Palatino Linotype" w:cs="Arial"/>
          <w:b/>
        </w:rPr>
        <w:t xml:space="preserve"> Recurrente</w:t>
      </w:r>
      <w:r w:rsidRPr="00BB60DD">
        <w:rPr>
          <w:rFonts w:ascii="Palatino Linotype" w:hAnsi="Palatino Linotype" w:cs="Arial"/>
        </w:rPr>
        <w:t xml:space="preserve">, en términos del Considerando </w:t>
      </w:r>
      <w:r w:rsidRPr="00BB60DD">
        <w:rPr>
          <w:rFonts w:ascii="Palatino Linotype" w:hAnsi="Palatino Linotype" w:cs="Arial"/>
          <w:b/>
        </w:rPr>
        <w:t>QUINTO</w:t>
      </w:r>
      <w:r w:rsidRPr="00BB60DD">
        <w:rPr>
          <w:rFonts w:ascii="Palatino Linotype" w:hAnsi="Palatino Linotype" w:cs="Arial"/>
        </w:rPr>
        <w:t xml:space="preserve"> de esta resolución.</w:t>
      </w:r>
    </w:p>
    <w:p w14:paraId="52D62743" w14:textId="77777777" w:rsidR="007F351A" w:rsidRPr="00BB60DD" w:rsidRDefault="007F351A" w:rsidP="007F351A">
      <w:pPr>
        <w:autoSpaceDE w:val="0"/>
        <w:autoSpaceDN w:val="0"/>
        <w:adjustRightInd w:val="0"/>
        <w:spacing w:line="360" w:lineRule="auto"/>
        <w:ind w:right="49"/>
        <w:jc w:val="both"/>
        <w:rPr>
          <w:rFonts w:ascii="Palatino Linotype" w:hAnsi="Palatino Linotype" w:cs="Arial"/>
        </w:rPr>
      </w:pPr>
    </w:p>
    <w:p w14:paraId="33621BC6" w14:textId="3C4AAF1E" w:rsidR="00361983" w:rsidRPr="00BB60DD" w:rsidRDefault="007F351A" w:rsidP="00361983">
      <w:pPr>
        <w:spacing w:line="360" w:lineRule="auto"/>
        <w:jc w:val="both"/>
        <w:rPr>
          <w:rFonts w:ascii="Palatino Linotype" w:hAnsi="Palatino Linotype"/>
          <w:b/>
          <w:szCs w:val="22"/>
          <w:lang w:val="es-MX" w:eastAsia="es-MX"/>
        </w:rPr>
      </w:pPr>
      <w:r w:rsidRPr="00BB60DD">
        <w:rPr>
          <w:rFonts w:ascii="Palatino Linotype" w:hAnsi="Palatino Linotype" w:cs="Arial"/>
          <w:b/>
          <w:sz w:val="28"/>
          <w:szCs w:val="28"/>
        </w:rPr>
        <w:t>SEGUNDO.</w:t>
      </w:r>
      <w:r w:rsidRPr="00BB60DD">
        <w:rPr>
          <w:rFonts w:ascii="Palatino Linotype" w:hAnsi="Palatino Linotype" w:cs="Arial"/>
        </w:rPr>
        <w:t xml:space="preserve"> Se </w:t>
      </w:r>
      <w:r w:rsidRPr="00BB60DD">
        <w:rPr>
          <w:rFonts w:ascii="Palatino Linotype" w:hAnsi="Palatino Linotype" w:cs="Arial"/>
          <w:b/>
        </w:rPr>
        <w:t>ORDENA</w:t>
      </w:r>
      <w:r w:rsidRPr="00BB60DD">
        <w:rPr>
          <w:rFonts w:ascii="Palatino Linotype" w:hAnsi="Palatino Linotype" w:cs="Arial"/>
        </w:rPr>
        <w:t xml:space="preserve"> al </w:t>
      </w:r>
      <w:r w:rsidRPr="00BB60DD">
        <w:rPr>
          <w:rFonts w:ascii="Palatino Linotype" w:hAnsi="Palatino Linotype" w:cs="Arial"/>
          <w:b/>
        </w:rPr>
        <w:t>Sujeto Obligado</w:t>
      </w:r>
      <w:r w:rsidRPr="00BB60DD">
        <w:rPr>
          <w:rFonts w:ascii="Palatino Linotype" w:hAnsi="Palatino Linotype" w:cs="Arial"/>
        </w:rPr>
        <w:t xml:space="preserve"> haga entrega al </w:t>
      </w:r>
      <w:r w:rsidRPr="00BB60DD">
        <w:rPr>
          <w:rFonts w:ascii="Palatino Linotype" w:hAnsi="Palatino Linotype" w:cs="Arial"/>
          <w:b/>
        </w:rPr>
        <w:t xml:space="preserve">Recurrente </w:t>
      </w:r>
      <w:r w:rsidRPr="00BB60DD">
        <w:rPr>
          <w:rFonts w:ascii="Palatino Linotype" w:hAnsi="Palatino Linotype" w:cs="Arial"/>
        </w:rPr>
        <w:t xml:space="preserve">en términos del Considerando </w:t>
      </w:r>
      <w:r w:rsidRPr="00BB60DD">
        <w:rPr>
          <w:rFonts w:ascii="Palatino Linotype" w:hAnsi="Palatino Linotype" w:cs="Arial"/>
          <w:b/>
        </w:rPr>
        <w:t xml:space="preserve">QUINTO </w:t>
      </w:r>
      <w:r w:rsidRPr="00BB60DD">
        <w:rPr>
          <w:rFonts w:ascii="Palatino Linotype" w:hAnsi="Palatino Linotype" w:cs="Arial"/>
        </w:rPr>
        <w:t>de esta resolución, a través del</w:t>
      </w:r>
      <w:r w:rsidRPr="00BB60DD">
        <w:rPr>
          <w:rFonts w:ascii="Palatino Linotype" w:hAnsi="Palatino Linotype" w:cs="Arial"/>
          <w:b/>
        </w:rPr>
        <w:t xml:space="preserve"> </w:t>
      </w:r>
      <w:r w:rsidRPr="00BB60DD">
        <w:rPr>
          <w:rFonts w:ascii="Palatino Linotype" w:hAnsi="Palatino Linotype" w:cs="Arial"/>
        </w:rPr>
        <w:t xml:space="preserve">Sistema de Acceso a la Información Mexiquense </w:t>
      </w:r>
      <w:r w:rsidRPr="00BB60DD">
        <w:rPr>
          <w:rFonts w:ascii="Palatino Linotype" w:hAnsi="Palatino Linotype" w:cs="Arial"/>
          <w:b/>
        </w:rPr>
        <w:t>(SAIMEX)</w:t>
      </w:r>
      <w:r w:rsidRPr="00BB60DD">
        <w:rPr>
          <w:rFonts w:ascii="Palatino Linotype" w:hAnsi="Palatino Linotype" w:cs="Arial"/>
        </w:rPr>
        <w:t>, de ser procedente en versión pública</w:t>
      </w:r>
      <w:r w:rsidR="00361983" w:rsidRPr="00BB60DD">
        <w:rPr>
          <w:rFonts w:ascii="Palatino Linotype" w:hAnsi="Palatino Linotype" w:cs="Arial"/>
        </w:rPr>
        <w:t xml:space="preserve">, del periodo comprendido del </w:t>
      </w:r>
      <w:r w:rsidR="00361983" w:rsidRPr="00BB60DD">
        <w:rPr>
          <w:rFonts w:ascii="Palatino Linotype" w:hAnsi="Palatino Linotype" w:cs="Arial"/>
          <w:b/>
        </w:rPr>
        <w:t xml:space="preserve">diecisiete </w:t>
      </w:r>
      <w:r w:rsidR="00361983" w:rsidRPr="00BB60DD">
        <w:rPr>
          <w:rFonts w:ascii="Palatino Linotype" w:hAnsi="Palatino Linotype"/>
          <w:b/>
          <w:szCs w:val="22"/>
          <w:lang w:val="es-MX" w:eastAsia="es-MX"/>
        </w:rPr>
        <w:t>de junio de dos mil veinticuatro al diecisiete de junio de dos mil veinticinco</w:t>
      </w:r>
      <w:r w:rsidR="00361983" w:rsidRPr="00BB60DD">
        <w:rPr>
          <w:rFonts w:ascii="Palatino Linotype" w:hAnsi="Palatino Linotype"/>
          <w:szCs w:val="22"/>
          <w:lang w:val="es-MX" w:eastAsia="es-MX"/>
        </w:rPr>
        <w:t xml:space="preserve">, </w:t>
      </w:r>
      <w:r w:rsidRPr="00BB60DD">
        <w:rPr>
          <w:rFonts w:ascii="Palatino Linotype" w:hAnsi="Palatino Linotype" w:cs="Arial"/>
        </w:rPr>
        <w:t>de lo siguiente:</w:t>
      </w:r>
    </w:p>
    <w:p w14:paraId="182CF2A2" w14:textId="77777777" w:rsidR="00361983" w:rsidRPr="00BB60DD" w:rsidRDefault="00361983" w:rsidP="00361983">
      <w:pPr>
        <w:spacing w:line="360" w:lineRule="auto"/>
        <w:jc w:val="both"/>
        <w:rPr>
          <w:rFonts w:ascii="Palatino Linotype" w:hAnsi="Palatino Linotype"/>
          <w:b/>
          <w:szCs w:val="22"/>
          <w:lang w:val="es-MX" w:eastAsia="es-MX"/>
        </w:rPr>
      </w:pPr>
    </w:p>
    <w:p w14:paraId="0EA300CF" w14:textId="1685F448" w:rsidR="00361983" w:rsidRPr="00BB60DD" w:rsidRDefault="00361983" w:rsidP="00361983">
      <w:pPr>
        <w:pStyle w:val="Prrafodelista"/>
        <w:numPr>
          <w:ilvl w:val="0"/>
          <w:numId w:val="43"/>
        </w:numPr>
        <w:spacing w:after="240" w:line="360" w:lineRule="auto"/>
        <w:contextualSpacing/>
        <w:jc w:val="both"/>
        <w:rPr>
          <w:rFonts w:ascii="Palatino Linotype" w:eastAsia="Palatino Linotype" w:hAnsi="Palatino Linotype" w:cs="Palatino Linotype"/>
          <w:color w:val="000000"/>
          <w:szCs w:val="22"/>
          <w:lang w:val="es-MX" w:eastAsia="es-MX"/>
        </w:rPr>
      </w:pPr>
      <w:r w:rsidRPr="00BB60DD">
        <w:rPr>
          <w:rFonts w:ascii="Palatino Linotype" w:eastAsia="Palatino Linotype" w:hAnsi="Palatino Linotype" w:cs="Palatino Linotype"/>
          <w:color w:val="000000"/>
          <w:szCs w:val="22"/>
          <w:lang w:val="es-MX" w:eastAsia="es-MX"/>
        </w:rPr>
        <w:t>Al mayor grado de desagregación posible, por el concepto de papelería y productos de limpieza, el o los documentos en donde conste:</w:t>
      </w:r>
    </w:p>
    <w:p w14:paraId="7C9F30FB" w14:textId="1E4B5718" w:rsidR="00361983" w:rsidRPr="00BB60DD" w:rsidRDefault="00361983" w:rsidP="00361983">
      <w:pPr>
        <w:pStyle w:val="Prrafodelista"/>
        <w:numPr>
          <w:ilvl w:val="1"/>
          <w:numId w:val="43"/>
        </w:numPr>
        <w:spacing w:after="240" w:line="360" w:lineRule="auto"/>
        <w:contextualSpacing/>
        <w:jc w:val="both"/>
        <w:rPr>
          <w:rFonts w:ascii="Palatino Linotype" w:eastAsia="Palatino Linotype" w:hAnsi="Palatino Linotype" w:cs="Palatino Linotype"/>
          <w:color w:val="000000"/>
          <w:szCs w:val="22"/>
          <w:lang w:val="es-MX" w:eastAsia="es-MX"/>
        </w:rPr>
      </w:pPr>
      <w:r w:rsidRPr="00BB60DD">
        <w:rPr>
          <w:rFonts w:ascii="Palatino Linotype" w:eastAsia="Palatino Linotype" w:hAnsi="Palatino Linotype" w:cs="Palatino Linotype"/>
          <w:color w:val="000000"/>
          <w:szCs w:val="22"/>
          <w:lang w:val="es-MX" w:eastAsia="es-MX"/>
        </w:rPr>
        <w:t xml:space="preserve">El monto gastado; </w:t>
      </w:r>
    </w:p>
    <w:p w14:paraId="7AD6B21D" w14:textId="77777777" w:rsidR="00361983" w:rsidRPr="00BB60DD" w:rsidRDefault="00361983" w:rsidP="00361983">
      <w:pPr>
        <w:pStyle w:val="Prrafodelista"/>
        <w:numPr>
          <w:ilvl w:val="1"/>
          <w:numId w:val="43"/>
        </w:numPr>
        <w:spacing w:after="240" w:line="360" w:lineRule="auto"/>
        <w:contextualSpacing/>
        <w:jc w:val="both"/>
        <w:rPr>
          <w:rFonts w:ascii="Palatino Linotype" w:eastAsia="Palatino Linotype" w:hAnsi="Palatino Linotype" w:cs="Palatino Linotype"/>
          <w:color w:val="000000"/>
          <w:szCs w:val="22"/>
          <w:lang w:val="es-MX" w:eastAsia="es-MX"/>
        </w:rPr>
      </w:pPr>
      <w:r w:rsidRPr="00BB60DD">
        <w:rPr>
          <w:rFonts w:ascii="Palatino Linotype" w:eastAsia="Palatino Linotype" w:hAnsi="Palatino Linotype" w:cs="Palatino Linotype"/>
          <w:color w:val="000000"/>
          <w:szCs w:val="22"/>
          <w:lang w:val="es-MX" w:eastAsia="es-MX"/>
        </w:rPr>
        <w:t xml:space="preserve"> La partida presupuestal;</w:t>
      </w:r>
    </w:p>
    <w:p w14:paraId="5DC40A8F" w14:textId="327DB3D2" w:rsidR="00361983" w:rsidRPr="00BB60DD" w:rsidRDefault="00361983" w:rsidP="00361983">
      <w:pPr>
        <w:pStyle w:val="Prrafodelista"/>
        <w:numPr>
          <w:ilvl w:val="1"/>
          <w:numId w:val="43"/>
        </w:numPr>
        <w:spacing w:after="240" w:line="360" w:lineRule="auto"/>
        <w:contextualSpacing/>
        <w:jc w:val="both"/>
        <w:rPr>
          <w:rFonts w:ascii="Palatino Linotype" w:eastAsiaTheme="minorHAnsi" w:hAnsi="Palatino Linotype" w:cs="Arial"/>
          <w:bCs/>
          <w:lang w:val="es-MX" w:eastAsia="en-US"/>
        </w:rPr>
      </w:pPr>
      <w:r w:rsidRPr="00BB60DD">
        <w:rPr>
          <w:rFonts w:ascii="Palatino Linotype" w:eastAsia="Palatino Linotype" w:hAnsi="Palatino Linotype" w:cs="Palatino Linotype"/>
          <w:color w:val="000000"/>
          <w:szCs w:val="22"/>
          <w:lang w:val="es-MX" w:eastAsia="es-MX"/>
        </w:rPr>
        <w:t xml:space="preserve"> Los insumos adquiridos.</w:t>
      </w:r>
    </w:p>
    <w:p w14:paraId="0C7B00D0" w14:textId="39793F0F" w:rsidR="00361983" w:rsidRPr="00BB60DD" w:rsidRDefault="00361983" w:rsidP="00361983">
      <w:pPr>
        <w:pStyle w:val="Prrafodelista"/>
        <w:numPr>
          <w:ilvl w:val="1"/>
          <w:numId w:val="43"/>
        </w:numPr>
        <w:spacing w:after="240" w:line="360" w:lineRule="auto"/>
        <w:contextualSpacing/>
        <w:jc w:val="both"/>
        <w:rPr>
          <w:rFonts w:ascii="Palatino Linotype" w:eastAsiaTheme="minorHAnsi" w:hAnsi="Palatino Linotype" w:cs="Arial"/>
          <w:bCs/>
          <w:lang w:val="es-MX" w:eastAsia="en-US"/>
        </w:rPr>
      </w:pPr>
      <w:r w:rsidRPr="00BB60DD">
        <w:rPr>
          <w:rFonts w:ascii="Palatino Linotype" w:eastAsiaTheme="minorHAnsi" w:hAnsi="Palatino Linotype" w:cs="Arial"/>
          <w:bCs/>
          <w:lang w:val="es-MX" w:eastAsia="en-US"/>
        </w:rPr>
        <w:t>El monto de compra para para el presidente, directores y cabildo.</w:t>
      </w:r>
    </w:p>
    <w:p w14:paraId="2FA0A264" w14:textId="37F36BF8" w:rsidR="00361983" w:rsidRPr="00BB60DD" w:rsidRDefault="00361983" w:rsidP="00361983">
      <w:pPr>
        <w:pStyle w:val="Prrafodelista"/>
        <w:numPr>
          <w:ilvl w:val="1"/>
          <w:numId w:val="43"/>
        </w:numPr>
        <w:rPr>
          <w:rFonts w:ascii="Palatino Linotype" w:eastAsiaTheme="minorHAnsi" w:hAnsi="Palatino Linotype" w:cs="Arial"/>
          <w:bCs/>
          <w:lang w:val="es-MX" w:eastAsia="en-US"/>
        </w:rPr>
      </w:pPr>
      <w:r w:rsidRPr="00BB60DD">
        <w:rPr>
          <w:rFonts w:ascii="Palatino Linotype" w:eastAsiaTheme="minorHAnsi" w:hAnsi="Palatino Linotype" w:cs="Arial"/>
          <w:bCs/>
          <w:lang w:val="es-MX" w:eastAsia="en-US"/>
        </w:rPr>
        <w:t>El número de los insumos adquiridos repartido por áreas.</w:t>
      </w:r>
    </w:p>
    <w:p w14:paraId="7C7438A8" w14:textId="77777777" w:rsidR="00361983" w:rsidRPr="00BB60DD" w:rsidRDefault="00361983" w:rsidP="00361983">
      <w:pPr>
        <w:pStyle w:val="Prrafodelista"/>
        <w:ind w:left="1080"/>
        <w:rPr>
          <w:rFonts w:ascii="Palatino Linotype" w:eastAsiaTheme="minorHAnsi" w:hAnsi="Palatino Linotype" w:cs="Arial"/>
          <w:bCs/>
          <w:lang w:val="es-MX" w:eastAsia="en-US"/>
        </w:rPr>
      </w:pPr>
    </w:p>
    <w:p w14:paraId="7CE18156" w14:textId="77777777" w:rsidR="00361983" w:rsidRPr="00BB60DD" w:rsidRDefault="00361983" w:rsidP="00361983">
      <w:pPr>
        <w:pStyle w:val="Prrafodelista"/>
        <w:numPr>
          <w:ilvl w:val="0"/>
          <w:numId w:val="43"/>
        </w:numPr>
        <w:spacing w:after="240" w:line="360" w:lineRule="auto"/>
        <w:contextualSpacing/>
        <w:jc w:val="both"/>
        <w:rPr>
          <w:rFonts w:ascii="Palatino Linotype" w:eastAsia="Palatino Linotype" w:hAnsi="Palatino Linotype" w:cs="Palatino Linotype"/>
          <w:color w:val="000000"/>
          <w:szCs w:val="22"/>
          <w:lang w:val="es-MX" w:eastAsia="es-MX"/>
        </w:rPr>
      </w:pPr>
      <w:r w:rsidRPr="00BB60DD">
        <w:rPr>
          <w:rFonts w:ascii="Palatino Linotype" w:eastAsia="Palatino Linotype" w:hAnsi="Palatino Linotype" w:cs="Palatino Linotype"/>
          <w:color w:val="000000"/>
          <w:szCs w:val="22"/>
          <w:lang w:val="es-MX" w:eastAsia="es-MX"/>
        </w:rPr>
        <w:t>Las facturas o pagos realizados, por el concepto de papelería y productos de limpieza.</w:t>
      </w:r>
    </w:p>
    <w:p w14:paraId="51E3824D" w14:textId="28D7E351" w:rsidR="007F351A" w:rsidRPr="00BB60DD" w:rsidRDefault="00361983" w:rsidP="007F351A">
      <w:pPr>
        <w:pStyle w:val="Prrafodelista"/>
        <w:numPr>
          <w:ilvl w:val="0"/>
          <w:numId w:val="43"/>
        </w:numPr>
        <w:spacing w:after="240" w:line="360" w:lineRule="auto"/>
        <w:contextualSpacing/>
        <w:jc w:val="both"/>
        <w:rPr>
          <w:rFonts w:ascii="Palatino Linotype" w:eastAsia="Palatino Linotype" w:hAnsi="Palatino Linotype" w:cs="Palatino Linotype"/>
          <w:color w:val="000000"/>
          <w:szCs w:val="22"/>
          <w:lang w:val="es-MX" w:eastAsia="es-MX"/>
        </w:rPr>
      </w:pPr>
      <w:r w:rsidRPr="00BB60DD">
        <w:rPr>
          <w:rFonts w:ascii="Palatino Linotype" w:eastAsia="Palatino Linotype" w:hAnsi="Palatino Linotype" w:cs="Palatino Linotype"/>
          <w:color w:val="000000"/>
          <w:szCs w:val="22"/>
          <w:lang w:val="es-MX" w:eastAsia="es-MX"/>
        </w:rPr>
        <w:t>Los c</w:t>
      </w:r>
      <w:r w:rsidRPr="00BB60DD">
        <w:rPr>
          <w:rFonts w:ascii="Palatino Linotype" w:eastAsiaTheme="minorHAnsi" w:hAnsi="Palatino Linotype" w:cstheme="minorBidi"/>
          <w:szCs w:val="22"/>
          <w:lang w:val="es-MX" w:eastAsia="es-MX"/>
        </w:rPr>
        <w:t>o</w:t>
      </w:r>
      <w:r w:rsidR="007644F9" w:rsidRPr="00BB60DD">
        <w:rPr>
          <w:rFonts w:ascii="Palatino Linotype" w:eastAsiaTheme="minorHAnsi" w:hAnsi="Palatino Linotype" w:cstheme="minorBidi"/>
          <w:szCs w:val="22"/>
          <w:lang w:val="es-MX" w:eastAsia="es-MX"/>
        </w:rPr>
        <w:t xml:space="preserve">ntratos, </w:t>
      </w:r>
      <w:r w:rsidR="007644F9" w:rsidRPr="00BB60DD">
        <w:rPr>
          <w:rFonts w:ascii="Palatino Linotype" w:eastAsia="Palatino Linotype" w:hAnsi="Palatino Linotype" w:cs="Palatino Linotype"/>
          <w:color w:val="000000"/>
          <w:szCs w:val="22"/>
          <w:lang w:val="es-MX" w:eastAsia="es-MX"/>
        </w:rPr>
        <w:t>por el concepto de papelería y productos de limpieza.</w:t>
      </w:r>
    </w:p>
    <w:p w14:paraId="018EF740" w14:textId="55BE979E" w:rsidR="007F351A" w:rsidRPr="00BB60DD" w:rsidRDefault="007F351A" w:rsidP="007F351A">
      <w:pPr>
        <w:ind w:left="360" w:right="141"/>
        <w:jc w:val="both"/>
        <w:rPr>
          <w:rFonts w:ascii="Palatino Linotype" w:hAnsi="Palatino Linotype"/>
          <w:i/>
          <w:sz w:val="22"/>
        </w:rPr>
      </w:pPr>
      <w:r w:rsidRPr="00BB60DD">
        <w:rPr>
          <w:rFonts w:ascii="Palatino Linotype" w:hAnsi="Palatino Linotype"/>
          <w:i/>
          <w:sz w:val="22"/>
        </w:rPr>
        <w:t xml:space="preserve">Como sustento de la versión pública que se ordena su entrega, se deberá entregar el Acuerdo del Comité de Transparencia correspondiente, en términos del artículo 49, fracción VIII y 132 fracción </w:t>
      </w:r>
      <w:r w:rsidRPr="00BB60DD">
        <w:rPr>
          <w:rFonts w:ascii="Palatino Linotype" w:hAnsi="Palatino Linotype"/>
          <w:i/>
          <w:sz w:val="22"/>
        </w:rPr>
        <w:lastRenderedPageBreak/>
        <w:t xml:space="preserve">II, de la Ley de Transparencia y Acceso a la Información Pública del Estado de México y Municipios, en el que funde y motive las razones sobre los datos que se supriman o eliminen dentro del soporte documental respectivo y se ponga a disposición de la parte </w:t>
      </w:r>
      <w:r w:rsidRPr="00BB60DD">
        <w:rPr>
          <w:rFonts w:ascii="Palatino Linotype" w:hAnsi="Palatino Linotype"/>
          <w:b/>
          <w:i/>
          <w:sz w:val="22"/>
        </w:rPr>
        <w:t>Recurrente</w:t>
      </w:r>
      <w:r w:rsidRPr="00BB60DD">
        <w:rPr>
          <w:rFonts w:ascii="Palatino Linotype" w:hAnsi="Palatino Linotype"/>
          <w:i/>
          <w:sz w:val="22"/>
        </w:rPr>
        <w:t>.</w:t>
      </w:r>
    </w:p>
    <w:p w14:paraId="2DEBF546" w14:textId="77777777" w:rsidR="00942EA1" w:rsidRPr="00BB60DD" w:rsidRDefault="00942EA1" w:rsidP="007F351A">
      <w:pPr>
        <w:autoSpaceDE w:val="0"/>
        <w:autoSpaceDN w:val="0"/>
        <w:adjustRightInd w:val="0"/>
        <w:spacing w:line="360" w:lineRule="auto"/>
        <w:ind w:right="49"/>
        <w:jc w:val="both"/>
        <w:rPr>
          <w:rFonts w:ascii="Palatino Linotype" w:hAnsi="Palatino Linotype" w:cs="Arial"/>
          <w:b/>
          <w:sz w:val="28"/>
          <w:szCs w:val="28"/>
          <w:lang w:val="es-ES_tradnl"/>
        </w:rPr>
      </w:pPr>
    </w:p>
    <w:p w14:paraId="64AFFE02" w14:textId="6322177D" w:rsidR="007F351A" w:rsidRPr="00BB60DD" w:rsidRDefault="007F351A" w:rsidP="007F351A">
      <w:pPr>
        <w:autoSpaceDE w:val="0"/>
        <w:autoSpaceDN w:val="0"/>
        <w:adjustRightInd w:val="0"/>
        <w:spacing w:line="360" w:lineRule="auto"/>
        <w:ind w:right="49"/>
        <w:jc w:val="both"/>
        <w:rPr>
          <w:rFonts w:ascii="Palatino Linotype" w:hAnsi="Palatino Linotype" w:cs="Arial"/>
          <w:szCs w:val="28"/>
          <w:lang w:val="es-ES_tradnl"/>
        </w:rPr>
      </w:pPr>
      <w:r w:rsidRPr="00BB60DD">
        <w:rPr>
          <w:rFonts w:ascii="Palatino Linotype" w:hAnsi="Palatino Linotype" w:cs="Arial"/>
          <w:b/>
          <w:sz w:val="28"/>
          <w:szCs w:val="28"/>
          <w:lang w:val="es-ES_tradnl"/>
        </w:rPr>
        <w:t xml:space="preserve">TERCERO. </w:t>
      </w:r>
      <w:r w:rsidRPr="00BB60DD">
        <w:rPr>
          <w:rFonts w:ascii="Palatino Linotype" w:hAnsi="Palatino Linotype" w:cs="Arial"/>
          <w:b/>
          <w:szCs w:val="28"/>
          <w:lang w:val="es-ES_tradnl"/>
        </w:rPr>
        <w:t xml:space="preserve">NOTIFÍQUESE </w:t>
      </w:r>
      <w:r w:rsidRPr="00BB60DD">
        <w:rPr>
          <w:rFonts w:ascii="Palatino Linotype" w:hAnsi="Palatino Linotype" w:cs="Arial"/>
          <w:szCs w:val="28"/>
          <w:lang w:val="es-ES_tradnl"/>
        </w:rPr>
        <w:t xml:space="preserve">la presente resolución </w:t>
      </w:r>
      <w:r w:rsidRPr="00BB60DD">
        <w:rPr>
          <w:rFonts w:ascii="Palatino Linotype" w:hAnsi="Palatino Linotype" w:cs="Arial"/>
        </w:rPr>
        <w:t xml:space="preserve">a través del Sistema de Acceso a la Información Mexiquense </w:t>
      </w:r>
      <w:r w:rsidRPr="00BB60DD">
        <w:rPr>
          <w:rFonts w:ascii="Palatino Linotype" w:hAnsi="Palatino Linotype" w:cs="Arial"/>
          <w:b/>
        </w:rPr>
        <w:t>(SAIMEX)</w:t>
      </w:r>
      <w:r w:rsidRPr="00BB60DD">
        <w:rPr>
          <w:rFonts w:ascii="Palatino Linotype" w:hAnsi="Palatino Linotype" w:cs="Arial"/>
          <w:szCs w:val="28"/>
          <w:lang w:val="es-ES_tradnl"/>
        </w:rPr>
        <w:t xml:space="preserve"> al Titular de la Unidad de Transparencia del </w:t>
      </w:r>
      <w:r w:rsidRPr="00BB60DD">
        <w:rPr>
          <w:rFonts w:ascii="Palatino Linotype" w:hAnsi="Palatino Linotype" w:cs="Arial"/>
          <w:b/>
          <w:szCs w:val="28"/>
          <w:lang w:val="es-ES_tradnl"/>
        </w:rPr>
        <w:t>Sujeto Obligado</w:t>
      </w:r>
      <w:r w:rsidRPr="00BB60DD">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EB06F90" w14:textId="77777777" w:rsidR="007F351A" w:rsidRPr="00BB60DD" w:rsidRDefault="007F351A" w:rsidP="007F351A">
      <w:pPr>
        <w:autoSpaceDE w:val="0"/>
        <w:autoSpaceDN w:val="0"/>
        <w:adjustRightInd w:val="0"/>
        <w:spacing w:line="360" w:lineRule="auto"/>
        <w:ind w:right="49"/>
        <w:jc w:val="both"/>
        <w:rPr>
          <w:rFonts w:ascii="Palatino Linotype" w:hAnsi="Palatino Linotype" w:cs="Arial"/>
          <w:szCs w:val="28"/>
          <w:lang w:val="es-ES_tradnl"/>
        </w:rPr>
      </w:pPr>
    </w:p>
    <w:p w14:paraId="61B4CEA3" w14:textId="77777777" w:rsidR="007F351A" w:rsidRPr="00BB60DD" w:rsidRDefault="007F351A" w:rsidP="007F351A">
      <w:pPr>
        <w:spacing w:line="360" w:lineRule="auto"/>
        <w:jc w:val="both"/>
        <w:rPr>
          <w:rFonts w:ascii="Palatino Linotype" w:hAnsi="Palatino Linotype" w:cs="Arial"/>
          <w:bCs/>
          <w:szCs w:val="28"/>
        </w:rPr>
      </w:pPr>
      <w:r w:rsidRPr="00BB60DD">
        <w:rPr>
          <w:rFonts w:ascii="Palatino Linotype" w:hAnsi="Palatino Linotype" w:cs="Arial"/>
          <w:b/>
          <w:bCs/>
          <w:sz w:val="28"/>
          <w:szCs w:val="28"/>
        </w:rPr>
        <w:t>CUARTO.</w:t>
      </w:r>
      <w:r w:rsidRPr="00BB60DD">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BB60DD">
        <w:rPr>
          <w:rFonts w:ascii="Palatino Linotype" w:hAnsi="Palatino Linotype" w:cs="Arial"/>
          <w:b/>
          <w:bCs/>
          <w:szCs w:val="28"/>
        </w:rPr>
        <w:t>Sujeto Obligado</w:t>
      </w:r>
      <w:r w:rsidRPr="00BB60DD">
        <w:rPr>
          <w:rFonts w:ascii="Palatino Linotype" w:hAnsi="Palatino Linotype" w:cs="Arial"/>
          <w:bCs/>
          <w:szCs w:val="28"/>
        </w:rPr>
        <w:t xml:space="preserve"> de manera fundada y motivada, podrá solicitar una ampliación de plazo para el cumplimiento de la presente resolución.</w:t>
      </w:r>
    </w:p>
    <w:p w14:paraId="70682F8F" w14:textId="77777777" w:rsidR="007F351A" w:rsidRPr="00BB60DD" w:rsidRDefault="007F351A" w:rsidP="007F351A">
      <w:pPr>
        <w:spacing w:line="360" w:lineRule="auto"/>
        <w:jc w:val="both"/>
        <w:rPr>
          <w:rFonts w:ascii="Palatino Linotype" w:hAnsi="Palatino Linotype" w:cs="Arial"/>
          <w:bCs/>
          <w:szCs w:val="28"/>
        </w:rPr>
      </w:pPr>
    </w:p>
    <w:p w14:paraId="106C5D8C" w14:textId="48AFA5EE" w:rsidR="005F2CB2" w:rsidRPr="00BB60DD" w:rsidRDefault="007F351A" w:rsidP="007F351A">
      <w:pPr>
        <w:spacing w:before="240" w:after="240" w:line="360" w:lineRule="auto"/>
        <w:contextualSpacing/>
        <w:jc w:val="both"/>
        <w:rPr>
          <w:rFonts w:ascii="Palatino Linotype" w:hAnsi="Palatino Linotype" w:cs="Arial"/>
        </w:rPr>
      </w:pPr>
      <w:r w:rsidRPr="00BB60DD">
        <w:rPr>
          <w:rFonts w:ascii="Palatino Linotype" w:hAnsi="Palatino Linotype" w:cs="Arial"/>
          <w:b/>
          <w:sz w:val="28"/>
          <w:szCs w:val="28"/>
        </w:rPr>
        <w:t>QUINTO.</w:t>
      </w:r>
      <w:r w:rsidRPr="00BB60DD">
        <w:rPr>
          <w:rFonts w:ascii="Palatino Linotype" w:hAnsi="Palatino Linotype" w:cs="Arial"/>
          <w:b/>
        </w:rPr>
        <w:t xml:space="preserve"> NOTIFÍQUESE</w:t>
      </w:r>
      <w:r w:rsidRPr="00BB60DD">
        <w:rPr>
          <w:rFonts w:ascii="Palatino Linotype" w:hAnsi="Palatino Linotype" w:cs="Arial"/>
        </w:rPr>
        <w:t xml:space="preserve"> al </w:t>
      </w:r>
      <w:r w:rsidRPr="00BB60DD">
        <w:rPr>
          <w:rFonts w:ascii="Palatino Linotype" w:hAnsi="Palatino Linotype" w:cs="Arial"/>
          <w:b/>
        </w:rPr>
        <w:t>Recurrente</w:t>
      </w:r>
      <w:r w:rsidRPr="00BB60DD">
        <w:rPr>
          <w:rFonts w:ascii="Palatino Linotype" w:hAnsi="Palatino Linotype" w:cs="Arial"/>
        </w:rPr>
        <w:t xml:space="preserve"> la presente resolución a través del Sistema de Acceso a la Información Mexiquense </w:t>
      </w:r>
      <w:r w:rsidRPr="00BB60DD">
        <w:rPr>
          <w:rFonts w:ascii="Palatino Linotype" w:hAnsi="Palatino Linotype" w:cs="Arial"/>
          <w:b/>
        </w:rPr>
        <w:t>(SAIMEX),</w:t>
      </w:r>
      <w:r w:rsidRPr="00BB60DD">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w:t>
      </w:r>
      <w:r w:rsidRPr="00BB60DD">
        <w:rPr>
          <w:rFonts w:ascii="Palatino Linotype" w:hAnsi="Palatino Linotype" w:cs="Arial"/>
        </w:rPr>
        <w:lastRenderedPageBreak/>
        <w:t>artículo 196, de la Ley de Transparencia y Acceso a la Información Pública del Estado de México y Municipios.</w:t>
      </w:r>
    </w:p>
    <w:p w14:paraId="160B7E3F" w14:textId="77777777" w:rsidR="007F351A" w:rsidRPr="00BB60DD" w:rsidRDefault="007F351A" w:rsidP="007F351A">
      <w:pPr>
        <w:spacing w:before="240" w:after="240" w:line="360" w:lineRule="auto"/>
        <w:contextualSpacing/>
        <w:jc w:val="both"/>
        <w:rPr>
          <w:rFonts w:ascii="Palatino Linotype" w:eastAsia="Arial Unicode MS" w:hAnsi="Palatino Linotype" w:cs="Arial"/>
          <w:szCs w:val="22"/>
          <w:lang w:val="es-MX" w:eastAsia="en-US"/>
        </w:rPr>
      </w:pPr>
    </w:p>
    <w:p w14:paraId="708C2C7B" w14:textId="18D70D7F" w:rsidR="00B10A2E" w:rsidRPr="00BB60DD" w:rsidRDefault="00BB60DD" w:rsidP="00D01A63">
      <w:pPr>
        <w:spacing w:line="360" w:lineRule="auto"/>
        <w:jc w:val="both"/>
        <w:rPr>
          <w:rFonts w:ascii="Palatino Linotype" w:eastAsiaTheme="minorHAnsi" w:hAnsi="Palatino Linotype" w:cs="Arial"/>
          <w:lang w:val="es-MX" w:eastAsia="en-US"/>
        </w:rPr>
      </w:pPr>
      <w:r w:rsidRPr="00BB60DD">
        <w:rPr>
          <w:rFonts w:ascii="Palatino Linotype" w:eastAsiaTheme="minorHAnsi" w:hAnsi="Palatino Linotype" w:cs="Arial"/>
          <w:lang w:val="es-MX" w:eastAsia="en-US"/>
        </w:rPr>
        <w:t>ASÍ LO RESUELVE, POR UNANIMIDAD DE VOTOS, EL PLENO DEL</w:t>
      </w:r>
      <w:r w:rsidRPr="00BB60DD">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BB60DD">
        <w:rPr>
          <w:rFonts w:ascii="Palatino Linotype" w:eastAsiaTheme="minorHAnsi" w:hAnsi="Palatino Linotype" w:cs="Arial"/>
          <w:lang w:val="es-MX" w:eastAsia="en-US"/>
        </w:rPr>
        <w:t>, CONFORMADO POR LOS COMISIONADOS JOSÉ MARTÍNEZ VILCHIS; MARÍA DEL ROSARIO MEJÍA AYALA; SHARON CRISTINA MORALES MARTÍNEZ; LUIS GUSTAVO PARRA NORIEGA Y GUADALUPE RAMÍREZ PEÑA; EN LA SEGUNDA SESIÓN ORDINARIA CELEBRADA EL VEINTIUNO DE ENERO DE DOS MIL VEINTISÉIS, ANTE EL SECRETARIO TÉCNICO DEL PLENO, ALEXIS TAPIA RAMÍREZ</w:t>
      </w:r>
      <w:r w:rsidR="00054E04" w:rsidRPr="00BB60DD">
        <w:rPr>
          <w:rFonts w:ascii="Palatino Linotype" w:eastAsiaTheme="minorHAnsi" w:hAnsi="Palatino Linotype" w:cs="Arial"/>
          <w:lang w:val="es-MX" w:eastAsia="en-US"/>
        </w:rPr>
        <w:t>.</w:t>
      </w:r>
      <w:r w:rsidR="00B10A2E" w:rsidRPr="00BB60DD">
        <w:rPr>
          <w:rFonts w:ascii="Palatino Linotype" w:eastAsiaTheme="minorHAnsi" w:hAnsi="Palatino Linotype" w:cs="Arial"/>
          <w:lang w:val="es-MX" w:eastAsia="en-US"/>
        </w:rPr>
        <w:t>-----------</w:t>
      </w:r>
      <w:r w:rsidR="00C120DF" w:rsidRPr="00BB60DD">
        <w:rPr>
          <w:rFonts w:ascii="Palatino Linotype" w:eastAsiaTheme="minorHAnsi" w:hAnsi="Palatino Linotype" w:cs="Arial"/>
          <w:lang w:val="es-MX" w:eastAsia="en-US"/>
        </w:rPr>
        <w:t>----------------------------------------------------------------------------------------</w:t>
      </w:r>
      <w:r w:rsidR="003806D2" w:rsidRPr="00BB60DD">
        <w:rPr>
          <w:rFonts w:ascii="Palatino Linotype" w:eastAsiaTheme="minorHAnsi" w:hAnsi="Palatino Linotype" w:cs="Arial"/>
          <w:lang w:val="es-MX" w:eastAsia="en-US"/>
        </w:rPr>
        <w:t>---------------------------------------------------------------------------------------------------------------------------------------------------------------------------------------------------</w:t>
      </w:r>
      <w:r w:rsidR="00893E43" w:rsidRPr="00BB60DD">
        <w:rPr>
          <w:rFonts w:ascii="Palatino Linotype" w:eastAsiaTheme="minorHAnsi" w:hAnsi="Palatino Linotype" w:cs="Arial"/>
          <w:lang w:val="es-MX" w:eastAsia="en-US"/>
        </w:rPr>
        <w:t>-</w:t>
      </w:r>
      <w:r w:rsidR="007F351A" w:rsidRPr="00BB60DD">
        <w:rPr>
          <w:rFonts w:ascii="Palatino Linotype" w:eastAsiaTheme="minorHAnsi" w:hAnsi="Palatino Linotype" w:cs="Arial"/>
          <w:lang w:val="es-MX" w:eastAsia="en-US"/>
        </w:rPr>
        <w:t>-----------------------------------------------------------------------------------------------------------------------------</w:t>
      </w:r>
      <w:r w:rsidR="006E3BB8" w:rsidRPr="00BB60DD">
        <w:rPr>
          <w:rFonts w:ascii="Palatino Linotype" w:eastAsiaTheme="minorHAnsi" w:hAnsi="Palatino Linotype" w:cs="Arial"/>
          <w:lang w:val="es-MX" w:eastAsia="en-US"/>
        </w:rPr>
        <w:t xml:space="preserve"> --------------------------------------------------------------------------------------------------------------------------------------------------------------------------------------------------------------------------------------------------------------------------------------------------------------------------------------------------------------------------------------------------------------------------------------------------------------------------------------------------------------------------------------------------------------------------------------------------------------------------------------------------------------------------------------------------------------------------------------------------------------------------------------------------------------------------------------------------------------------------------------------------------------------------------------------------------------------------------------------------------------------------------------------------------------------------------------------------------------------------------------------------------</w:t>
      </w:r>
      <w:r w:rsidR="003C6D12" w:rsidRPr="00BB60DD">
        <w:rPr>
          <w:rFonts w:ascii="Palatino Linotype" w:eastAsiaTheme="minorHAnsi" w:hAnsi="Palatino Linotype" w:cs="Arial"/>
          <w:lang w:val="es-MX" w:eastAsia="en-US"/>
        </w:rPr>
        <w:t>--------------------</w:t>
      </w:r>
      <w:r w:rsidR="006E3BB8" w:rsidRPr="00BB60DD">
        <w:rPr>
          <w:rFonts w:ascii="Palatino Linotype" w:eastAsiaTheme="minorHAnsi" w:hAnsi="Palatino Linotype" w:cs="Arial"/>
          <w:lang w:val="es-MX" w:eastAsia="en-US"/>
        </w:rPr>
        <w:t>----------------------------</w:t>
      </w:r>
    </w:p>
    <w:p w14:paraId="30DC6A28" w14:textId="5C3B8EB0" w:rsidR="00B10A2E" w:rsidRPr="00B10A2E" w:rsidRDefault="00B10A2E" w:rsidP="00D01A63">
      <w:pPr>
        <w:spacing w:line="360" w:lineRule="auto"/>
        <w:jc w:val="both"/>
        <w:rPr>
          <w:rFonts w:ascii="Palatino Linotype" w:eastAsiaTheme="minorHAnsi" w:hAnsi="Palatino Linotype" w:cs="Arial"/>
          <w:sz w:val="16"/>
          <w:szCs w:val="16"/>
          <w:lang w:val="es-MX" w:eastAsia="en-US"/>
        </w:rPr>
      </w:pPr>
      <w:r w:rsidRPr="00BB60DD">
        <w:rPr>
          <w:rFonts w:ascii="Palatino Linotype" w:eastAsiaTheme="minorHAnsi" w:hAnsi="Palatino Linotype" w:cs="Arial"/>
          <w:sz w:val="16"/>
          <w:szCs w:val="16"/>
          <w:lang w:val="es-MX" w:eastAsia="en-US"/>
        </w:rPr>
        <w:t>JMV/CCR/</w:t>
      </w:r>
      <w:proofErr w:type="spellStart"/>
      <w:r w:rsidRPr="00BB60DD">
        <w:rPr>
          <w:rFonts w:ascii="Palatino Linotype" w:eastAsiaTheme="minorHAnsi" w:hAnsi="Palatino Linotype" w:cs="Arial"/>
          <w:sz w:val="16"/>
          <w:szCs w:val="16"/>
          <w:lang w:val="es-MX" w:eastAsia="en-US"/>
        </w:rPr>
        <w:t>jasm</w:t>
      </w:r>
      <w:proofErr w:type="spellEnd"/>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6C11AAD3" w:rsidR="0029071C" w:rsidRPr="003E56C9" w:rsidRDefault="0029071C" w:rsidP="003E56C9"/>
    <w:sectPr w:rsidR="0029071C" w:rsidRPr="003E56C9" w:rsidSect="00742DA4">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FA56A9" w14:textId="77777777" w:rsidR="00F4562A" w:rsidRDefault="00F4562A" w:rsidP="000B5E25">
      <w:r>
        <w:separator/>
      </w:r>
    </w:p>
  </w:endnote>
  <w:endnote w:type="continuationSeparator" w:id="0">
    <w:p w14:paraId="35857048" w14:textId="77777777" w:rsidR="00F4562A" w:rsidRDefault="00F4562A"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1E6C0D" w:rsidRPr="000D3AD4" w:rsidRDefault="001E6C0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F1A39">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F1A39">
      <w:rPr>
        <w:rFonts w:ascii="Palatino Linotype" w:hAnsi="Palatino Linotype" w:cs="Arial"/>
        <w:bCs/>
        <w:noProof/>
        <w:sz w:val="20"/>
        <w:szCs w:val="20"/>
      </w:rPr>
      <w:t>69</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1E6C0D" w:rsidRPr="000D3AD4" w:rsidRDefault="001E6C0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F1A39">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F1A39">
      <w:rPr>
        <w:rFonts w:ascii="Palatino Linotype" w:hAnsi="Palatino Linotype" w:cs="Arial"/>
        <w:bCs/>
        <w:noProof/>
        <w:sz w:val="20"/>
        <w:szCs w:val="20"/>
      </w:rPr>
      <w:t>69</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04F7B3" w14:textId="77777777" w:rsidR="00F4562A" w:rsidRDefault="00F4562A" w:rsidP="000B5E25">
      <w:r>
        <w:separator/>
      </w:r>
    </w:p>
  </w:footnote>
  <w:footnote w:type="continuationSeparator" w:id="0">
    <w:p w14:paraId="4A209620" w14:textId="77777777" w:rsidR="00F4562A" w:rsidRDefault="00F4562A" w:rsidP="000B5E25">
      <w:r>
        <w:continuationSeparator/>
      </w:r>
    </w:p>
  </w:footnote>
  <w:footnote w:id="1">
    <w:p w14:paraId="415B7283" w14:textId="77777777" w:rsidR="001E6C0D" w:rsidRPr="008A64CB" w:rsidRDefault="001E6C0D"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1E6C0D" w:rsidRDefault="001E6C0D" w:rsidP="008A64CB">
      <w:pPr>
        <w:autoSpaceDE w:val="0"/>
        <w:autoSpaceDN w:val="0"/>
        <w:adjustRightInd w:val="0"/>
        <w:ind w:right="49"/>
        <w:jc w:val="both"/>
        <w:rPr>
          <w:rFonts w:ascii="Palatino Linotype" w:hAnsi="Palatino Linotype"/>
          <w:i/>
          <w:sz w:val="18"/>
          <w:szCs w:val="22"/>
        </w:rPr>
      </w:pPr>
    </w:p>
    <w:p w14:paraId="2A843A3D" w14:textId="77777777" w:rsidR="001E6C0D" w:rsidRPr="008A64CB" w:rsidRDefault="001E6C0D"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1E6C0D" w:rsidRPr="008A64CB" w:rsidRDefault="001E6C0D">
      <w:pPr>
        <w:pStyle w:val="Textonotapie"/>
        <w:rPr>
          <w:lang w:val="es-MX"/>
        </w:rPr>
      </w:pPr>
    </w:p>
  </w:footnote>
  <w:footnote w:id="2">
    <w:p w14:paraId="1057A522" w14:textId="77777777" w:rsidR="001E6C0D" w:rsidRDefault="001E6C0D" w:rsidP="008B46A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0D66C393" w14:textId="77777777" w:rsidR="001E6C0D" w:rsidRDefault="00F4562A" w:rsidP="008B46AA">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3">
        <w:r w:rsidR="001E6C0D">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1E6C0D">
        <w:rPr>
          <w:rFonts w:ascii="Palatino Linotype" w:eastAsia="Palatino Linotype" w:hAnsi="Palatino Linotype" w:cs="Palatino Linotype"/>
          <w:color w:val="000000"/>
          <w:sz w:val="16"/>
          <w:szCs w:val="16"/>
        </w:rPr>
        <w:t xml:space="preserve"> </w:t>
      </w:r>
    </w:p>
  </w:footnote>
  <w:footnote w:id="3">
    <w:p w14:paraId="68046904" w14:textId="77777777" w:rsidR="001E6C0D" w:rsidRPr="00BA61D0" w:rsidRDefault="001E6C0D" w:rsidP="008B46AA">
      <w:pPr>
        <w:pStyle w:val="Textonotapie"/>
        <w:rPr>
          <w:rFonts w:ascii="Palatino Linotype" w:hAnsi="Palatino Linotype"/>
          <w:i/>
          <w:iCs/>
          <w:sz w:val="18"/>
          <w:szCs w:val="18"/>
        </w:rPr>
      </w:pPr>
      <w:r>
        <w:rPr>
          <w:rStyle w:val="Refdenotaalpie"/>
        </w:rPr>
        <w:footnoteRef/>
      </w:r>
      <w:r>
        <w:t xml:space="preserve"> </w:t>
      </w:r>
      <w:hyperlink r:id="rId4" w:history="1">
        <w:r w:rsidRPr="00BA61D0">
          <w:rPr>
            <w:rStyle w:val="Hipervnculo"/>
            <w:rFonts w:ascii="Palatino Linotype" w:eastAsiaTheme="majorEastAsia" w:hAnsi="Palatino Linotype"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1E6C0D" w:rsidRDefault="00F4562A">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1E6C0D" w:rsidRPr="008F2CCC" w14:paraId="6A2352FA" w14:textId="77777777" w:rsidTr="007A3D25">
      <w:tc>
        <w:tcPr>
          <w:tcW w:w="2552" w:type="dxa"/>
          <w:vAlign w:val="center"/>
        </w:tcPr>
        <w:p w14:paraId="217E963F" w14:textId="77777777" w:rsidR="001E6C0D" w:rsidRPr="008F5DAE" w:rsidRDefault="001E6C0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1056B9D1" w14:textId="7BEE6D3E" w:rsidR="001E6C0D" w:rsidRPr="0029071C" w:rsidRDefault="001E6C0D"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09760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1E6C0D" w:rsidRPr="008F2CCC" w14:paraId="1F299A1F" w14:textId="77777777" w:rsidTr="007A3D25">
      <w:trPr>
        <w:trHeight w:val="228"/>
      </w:trPr>
      <w:tc>
        <w:tcPr>
          <w:tcW w:w="2552" w:type="dxa"/>
          <w:vAlign w:val="center"/>
        </w:tcPr>
        <w:p w14:paraId="683328AB" w14:textId="77777777" w:rsidR="001E6C0D" w:rsidRPr="008F5DAE" w:rsidRDefault="001E6C0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0DAC1EE3" w14:textId="591D6907" w:rsidR="001E6C0D" w:rsidRPr="0029071C" w:rsidRDefault="001E6C0D" w:rsidP="00B6659F">
          <w:pPr>
            <w:spacing w:line="276" w:lineRule="auto"/>
            <w:jc w:val="right"/>
            <w:rPr>
              <w:rFonts w:ascii="Palatino Linotype" w:hAnsi="Palatino Linotype"/>
              <w:sz w:val="22"/>
              <w:szCs w:val="22"/>
            </w:rPr>
          </w:pPr>
          <w:r w:rsidRPr="007A3D25">
            <w:rPr>
              <w:rFonts w:ascii="Palatino Linotype" w:hAnsi="Palatino Linotype"/>
              <w:sz w:val="22"/>
              <w:szCs w:val="22"/>
            </w:rPr>
            <w:t xml:space="preserve">Ayuntamiento de </w:t>
          </w:r>
          <w:r>
            <w:rPr>
              <w:rFonts w:ascii="Palatino Linotype" w:hAnsi="Palatino Linotype"/>
              <w:sz w:val="22"/>
              <w:szCs w:val="22"/>
            </w:rPr>
            <w:t>Toluca</w:t>
          </w:r>
        </w:p>
      </w:tc>
    </w:tr>
    <w:tr w:rsidR="001E6C0D" w:rsidRPr="008F2CCC" w14:paraId="46D09EF7" w14:textId="77777777" w:rsidTr="007A3D25">
      <w:tc>
        <w:tcPr>
          <w:tcW w:w="2552" w:type="dxa"/>
          <w:vAlign w:val="center"/>
        </w:tcPr>
        <w:p w14:paraId="1A0A5ED2" w14:textId="77777777" w:rsidR="001E6C0D" w:rsidRPr="008F5DAE" w:rsidRDefault="001E6C0D"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1AE463AD" w14:textId="77777777" w:rsidR="001E6C0D" w:rsidRPr="0029071C" w:rsidRDefault="001E6C0D"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1E6C0D" w:rsidRPr="001779E0" w:rsidRDefault="00F4562A"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1E6C0D" w:rsidRPr="008F2CCC" w14:paraId="647E1A5E" w14:textId="77777777" w:rsidTr="00515252">
      <w:tc>
        <w:tcPr>
          <w:tcW w:w="2552" w:type="dxa"/>
          <w:vAlign w:val="center"/>
        </w:tcPr>
        <w:p w14:paraId="61C1A94D" w14:textId="77777777" w:rsidR="001E6C0D" w:rsidRPr="008F5DAE" w:rsidRDefault="001E6C0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5D88CF1B" w14:textId="736F4369" w:rsidR="001E6C0D" w:rsidRPr="0029071C" w:rsidRDefault="001E6C0D"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09760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1E6C0D" w:rsidRPr="008F2CCC" w14:paraId="34929B82" w14:textId="77777777" w:rsidTr="00515252">
      <w:tc>
        <w:tcPr>
          <w:tcW w:w="2552" w:type="dxa"/>
          <w:vAlign w:val="center"/>
        </w:tcPr>
        <w:p w14:paraId="54C68700" w14:textId="77777777" w:rsidR="001E6C0D" w:rsidRPr="008F5DAE" w:rsidRDefault="001E6C0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vAlign w:val="center"/>
        </w:tcPr>
        <w:p w14:paraId="5F35F8B2" w14:textId="783AE5E8" w:rsidR="001E6C0D" w:rsidRPr="006D30E6" w:rsidRDefault="003F1A39" w:rsidP="00BA27FC">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w:t>
          </w:r>
          <w:proofErr w:type="spellEnd"/>
        </w:p>
      </w:tc>
    </w:tr>
    <w:tr w:rsidR="001E6C0D" w:rsidRPr="008F2CCC" w14:paraId="15459416" w14:textId="77777777" w:rsidTr="00515252">
      <w:trPr>
        <w:trHeight w:val="228"/>
      </w:trPr>
      <w:tc>
        <w:tcPr>
          <w:tcW w:w="2552" w:type="dxa"/>
          <w:vAlign w:val="center"/>
        </w:tcPr>
        <w:p w14:paraId="776491B5" w14:textId="77777777" w:rsidR="001E6C0D" w:rsidRPr="008F5DAE" w:rsidRDefault="001E6C0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6836B188" w14:textId="7656E1E3" w:rsidR="001E6C0D" w:rsidRPr="0029071C" w:rsidRDefault="001E6C0D" w:rsidP="0009050D">
          <w:pPr>
            <w:spacing w:line="276" w:lineRule="auto"/>
            <w:jc w:val="right"/>
            <w:rPr>
              <w:rFonts w:ascii="Palatino Linotype" w:hAnsi="Palatino Linotype"/>
              <w:sz w:val="22"/>
              <w:szCs w:val="22"/>
            </w:rPr>
          </w:pPr>
          <w:r w:rsidRPr="007A3D25">
            <w:rPr>
              <w:rFonts w:ascii="Palatino Linotype" w:hAnsi="Palatino Linotype"/>
              <w:sz w:val="22"/>
              <w:szCs w:val="22"/>
            </w:rPr>
            <w:t>Ayuntamiento de</w:t>
          </w:r>
          <w:r>
            <w:rPr>
              <w:rFonts w:ascii="Palatino Linotype" w:hAnsi="Palatino Linotype"/>
              <w:sz w:val="22"/>
              <w:szCs w:val="22"/>
            </w:rPr>
            <w:t xml:space="preserve"> Toluca</w:t>
          </w:r>
        </w:p>
      </w:tc>
    </w:tr>
    <w:tr w:rsidR="001E6C0D" w:rsidRPr="008F2CCC" w14:paraId="5C009CDE" w14:textId="77777777" w:rsidTr="00515252">
      <w:tc>
        <w:tcPr>
          <w:tcW w:w="2552" w:type="dxa"/>
          <w:vAlign w:val="center"/>
        </w:tcPr>
        <w:p w14:paraId="294ED620" w14:textId="77777777" w:rsidR="001E6C0D" w:rsidRPr="008F5DAE" w:rsidRDefault="001E6C0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50796410" w14:textId="77777777" w:rsidR="001E6C0D" w:rsidRPr="0029071C" w:rsidRDefault="001E6C0D"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1E6C0D" w:rsidRDefault="00F4562A">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1E6C0D" w:rsidRPr="009F1AB6" w:rsidRDefault="001E6C0D">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visibility:visible;mso-wrap-style:square" o:bullet="t">
        <v:imagedata r:id="rId1" o:title=""/>
      </v:shape>
    </w:pict>
  </w:numPicBullet>
  <w:abstractNum w:abstractNumId="0" w15:restartNumberingAfterBreak="0">
    <w:nsid w:val="01F5536A"/>
    <w:multiLevelType w:val="hybridMultilevel"/>
    <w:tmpl w:val="C5C23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6F3D9F"/>
    <w:multiLevelType w:val="hybridMultilevel"/>
    <w:tmpl w:val="7054CC2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3F7F98"/>
    <w:multiLevelType w:val="hybridMultilevel"/>
    <w:tmpl w:val="B75010F4"/>
    <w:lvl w:ilvl="0" w:tplc="4B0EC546">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DB7CAC"/>
    <w:multiLevelType w:val="multilevel"/>
    <w:tmpl w:val="57F0246A"/>
    <w:lvl w:ilvl="0">
      <w:start w:val="1"/>
      <w:numFmt w:val="decimal"/>
      <w:lvlText w:val="%1."/>
      <w:lvlJc w:val="left"/>
      <w:pPr>
        <w:ind w:left="720" w:hanging="360"/>
      </w:pPr>
      <w:rPr>
        <w:rFonts w:eastAsia="Times New Roman" w:cs="Arial" w:hint="default"/>
        <w:b/>
        <w:color w:val="auto"/>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CD04AB7"/>
    <w:multiLevelType w:val="hybridMultilevel"/>
    <w:tmpl w:val="F88E1E48"/>
    <w:lvl w:ilvl="0" w:tplc="17080D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6B530D"/>
    <w:multiLevelType w:val="hybridMultilevel"/>
    <w:tmpl w:val="0218C6FA"/>
    <w:lvl w:ilvl="0" w:tplc="1AC66E5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9A17E5"/>
    <w:multiLevelType w:val="hybridMultilevel"/>
    <w:tmpl w:val="CA54A4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67028D"/>
    <w:multiLevelType w:val="hybridMultilevel"/>
    <w:tmpl w:val="F7F04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8A04532"/>
    <w:multiLevelType w:val="hybridMultilevel"/>
    <w:tmpl w:val="AD204A88"/>
    <w:lvl w:ilvl="0" w:tplc="BC4AE6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7936BF"/>
    <w:multiLevelType w:val="hybridMultilevel"/>
    <w:tmpl w:val="03DA2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165956"/>
    <w:multiLevelType w:val="hybridMultilevel"/>
    <w:tmpl w:val="0B7038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4A67930"/>
    <w:multiLevelType w:val="hybridMultilevel"/>
    <w:tmpl w:val="0CB03F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622C5F"/>
    <w:multiLevelType w:val="hybridMultilevel"/>
    <w:tmpl w:val="F446D0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6E3099"/>
    <w:multiLevelType w:val="hybridMultilevel"/>
    <w:tmpl w:val="256CFD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B46CEB"/>
    <w:multiLevelType w:val="hybridMultilevel"/>
    <w:tmpl w:val="D48A362A"/>
    <w:lvl w:ilvl="0" w:tplc="62FA79D2">
      <w:start w:val="1"/>
      <w:numFmt w:val="decimal"/>
      <w:lvlText w:val="%1."/>
      <w:lvlJc w:val="left"/>
      <w:pPr>
        <w:ind w:left="720" w:hanging="360"/>
      </w:pPr>
      <w:rPr>
        <w:rFonts w:ascii="Palatino Linotype" w:eastAsia="Times New Roman" w:hAnsi="Palatino Linotype" w:cs="Aria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23728D"/>
    <w:multiLevelType w:val="hybridMultilevel"/>
    <w:tmpl w:val="DA6CED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6BD0C78"/>
    <w:multiLevelType w:val="hybridMultilevel"/>
    <w:tmpl w:val="B2E0C5B6"/>
    <w:lvl w:ilvl="0" w:tplc="5A528DB4">
      <w:start w:val="1"/>
      <w:numFmt w:val="upperRoman"/>
      <w:lvlText w:val="%1."/>
      <w:lvlJc w:val="left"/>
      <w:pPr>
        <w:ind w:left="7841" w:hanging="186"/>
      </w:pPr>
      <w:rPr>
        <w:rFonts w:ascii="Palatino Linotype" w:eastAsia="Arial" w:hAnsi="Palatino Linotype" w:cs="Arial" w:hint="default"/>
        <w:b/>
        <w:bCs/>
        <w:i/>
        <w:spacing w:val="-19"/>
        <w:w w:val="99"/>
        <w:sz w:val="22"/>
        <w:szCs w:val="20"/>
      </w:rPr>
    </w:lvl>
    <w:lvl w:ilvl="1" w:tplc="EC0E6474">
      <w:start w:val="1"/>
      <w:numFmt w:val="lowerLetter"/>
      <w:lvlText w:val="%2)"/>
      <w:lvlJc w:val="left"/>
      <w:pPr>
        <w:ind w:left="6875" w:hanging="212"/>
      </w:pPr>
      <w:rPr>
        <w:rFonts w:ascii="Palatino Linotype" w:eastAsia="Arial" w:hAnsi="Palatino Linotype" w:cs="Arial" w:hint="default"/>
        <w:b/>
        <w:bCs/>
        <w:w w:val="99"/>
        <w:sz w:val="22"/>
        <w:szCs w:val="22"/>
      </w:rPr>
    </w:lvl>
    <w:lvl w:ilvl="2" w:tplc="698A2EE6">
      <w:start w:val="1"/>
      <w:numFmt w:val="decimal"/>
      <w:lvlText w:val="%3)"/>
      <w:lvlJc w:val="left"/>
      <w:pPr>
        <w:ind w:left="806" w:hanging="238"/>
      </w:pPr>
      <w:rPr>
        <w:rFonts w:ascii="Palatino Linotype" w:eastAsia="Arial" w:hAnsi="Palatino Linotype" w:cs="Arial" w:hint="default"/>
        <w:b/>
        <w:bCs/>
        <w:spacing w:val="-25"/>
        <w:w w:val="99"/>
        <w:sz w:val="22"/>
        <w:szCs w:val="22"/>
      </w:rPr>
    </w:lvl>
    <w:lvl w:ilvl="3" w:tplc="2A961D5E">
      <w:numFmt w:val="bullet"/>
      <w:lvlText w:val="•"/>
      <w:lvlJc w:val="left"/>
      <w:pPr>
        <w:ind w:left="9569" w:hanging="238"/>
      </w:pPr>
      <w:rPr>
        <w:rFonts w:hint="default"/>
      </w:rPr>
    </w:lvl>
    <w:lvl w:ilvl="4" w:tplc="0BC4BF6C">
      <w:numFmt w:val="bullet"/>
      <w:lvlText w:val="•"/>
      <w:lvlJc w:val="left"/>
      <w:pPr>
        <w:ind w:left="9889" w:hanging="238"/>
      </w:pPr>
      <w:rPr>
        <w:rFonts w:hint="default"/>
      </w:rPr>
    </w:lvl>
    <w:lvl w:ilvl="5" w:tplc="29F6170C">
      <w:numFmt w:val="bullet"/>
      <w:lvlText w:val="•"/>
      <w:lvlJc w:val="left"/>
      <w:pPr>
        <w:ind w:left="11229" w:hanging="238"/>
      </w:pPr>
      <w:rPr>
        <w:rFonts w:hint="default"/>
      </w:rPr>
    </w:lvl>
    <w:lvl w:ilvl="6" w:tplc="71985FCC">
      <w:numFmt w:val="bullet"/>
      <w:lvlText w:val="•"/>
      <w:lvlJc w:val="left"/>
      <w:pPr>
        <w:ind w:left="12569" w:hanging="238"/>
      </w:pPr>
      <w:rPr>
        <w:rFonts w:hint="default"/>
      </w:rPr>
    </w:lvl>
    <w:lvl w:ilvl="7" w:tplc="922C3072">
      <w:numFmt w:val="bullet"/>
      <w:lvlText w:val="•"/>
      <w:lvlJc w:val="left"/>
      <w:pPr>
        <w:ind w:left="13910" w:hanging="238"/>
      </w:pPr>
      <w:rPr>
        <w:rFonts w:hint="default"/>
      </w:rPr>
    </w:lvl>
    <w:lvl w:ilvl="8" w:tplc="D15AF54C">
      <w:numFmt w:val="bullet"/>
      <w:lvlText w:val="•"/>
      <w:lvlJc w:val="left"/>
      <w:pPr>
        <w:ind w:left="15250" w:hanging="238"/>
      </w:pPr>
      <w:rPr>
        <w:rFonts w:hint="default"/>
      </w:rPr>
    </w:lvl>
  </w:abstractNum>
  <w:abstractNum w:abstractNumId="22" w15:restartNumberingAfterBreak="0">
    <w:nsid w:val="4A4C7ABB"/>
    <w:multiLevelType w:val="hybridMultilevel"/>
    <w:tmpl w:val="5CAC874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FA24856"/>
    <w:multiLevelType w:val="hybridMultilevel"/>
    <w:tmpl w:val="6D7248CC"/>
    <w:lvl w:ilvl="0" w:tplc="49D85A7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C73ADF"/>
    <w:multiLevelType w:val="hybridMultilevel"/>
    <w:tmpl w:val="206081AE"/>
    <w:lvl w:ilvl="0" w:tplc="D8969ADA">
      <w:start w:val="9"/>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0CC6069"/>
    <w:multiLevelType w:val="hybridMultilevel"/>
    <w:tmpl w:val="17FC5D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7C30B8"/>
    <w:multiLevelType w:val="hybridMultilevel"/>
    <w:tmpl w:val="E97CCA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5357CA"/>
    <w:multiLevelType w:val="hybridMultilevel"/>
    <w:tmpl w:val="3E98A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48655A"/>
    <w:multiLevelType w:val="hybridMultilevel"/>
    <w:tmpl w:val="05CCAD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15:restartNumberingAfterBreak="0">
    <w:nsid w:val="58C84753"/>
    <w:multiLevelType w:val="hybridMultilevel"/>
    <w:tmpl w:val="DEC26DA6"/>
    <w:lvl w:ilvl="0" w:tplc="50D4421E">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D20869"/>
    <w:multiLevelType w:val="hybridMultilevel"/>
    <w:tmpl w:val="6D7248CC"/>
    <w:lvl w:ilvl="0" w:tplc="49D85A7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0A6F5A"/>
    <w:multiLevelType w:val="hybridMultilevel"/>
    <w:tmpl w:val="25DE337C"/>
    <w:lvl w:ilvl="0" w:tplc="04FEE78A">
      <w:start w:val="9"/>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835F2B"/>
    <w:multiLevelType w:val="hybridMultilevel"/>
    <w:tmpl w:val="98C0900E"/>
    <w:lvl w:ilvl="0" w:tplc="F81263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DB34DE7"/>
    <w:multiLevelType w:val="hybridMultilevel"/>
    <w:tmpl w:val="15A47548"/>
    <w:lvl w:ilvl="0" w:tplc="EB56C8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E4109C1"/>
    <w:multiLevelType w:val="hybridMultilevel"/>
    <w:tmpl w:val="D7D24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3E3E6E"/>
    <w:multiLevelType w:val="hybridMultilevel"/>
    <w:tmpl w:val="0C36BFC2"/>
    <w:lvl w:ilvl="0" w:tplc="9FF8768A">
      <w:start w:val="8"/>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1"/>
  </w:num>
  <w:num w:numId="2">
    <w:abstractNumId w:val="14"/>
  </w:num>
  <w:num w:numId="3">
    <w:abstractNumId w:val="8"/>
  </w:num>
  <w:num w:numId="4">
    <w:abstractNumId w:val="33"/>
  </w:num>
  <w:num w:numId="5">
    <w:abstractNumId w:val="36"/>
  </w:num>
  <w:num w:numId="6">
    <w:abstractNumId w:val="42"/>
  </w:num>
  <w:num w:numId="7">
    <w:abstractNumId w:val="10"/>
  </w:num>
  <w:num w:numId="8">
    <w:abstractNumId w:val="34"/>
  </w:num>
  <w:num w:numId="9">
    <w:abstractNumId w:val="40"/>
  </w:num>
  <w:num w:numId="10">
    <w:abstractNumId w:val="4"/>
  </w:num>
  <w:num w:numId="11">
    <w:abstractNumId w:val="35"/>
  </w:num>
  <w:num w:numId="12">
    <w:abstractNumId w:val="9"/>
  </w:num>
  <w:num w:numId="13">
    <w:abstractNumId w:val="6"/>
  </w:num>
  <w:num w:numId="14">
    <w:abstractNumId w:val="26"/>
  </w:num>
  <w:num w:numId="15">
    <w:abstractNumId w:val="17"/>
  </w:num>
  <w:num w:numId="16">
    <w:abstractNumId w:val="21"/>
  </w:num>
  <w:num w:numId="17">
    <w:abstractNumId w:val="11"/>
  </w:num>
  <w:num w:numId="18">
    <w:abstractNumId w:val="0"/>
  </w:num>
  <w:num w:numId="19">
    <w:abstractNumId w:val="37"/>
  </w:num>
  <w:num w:numId="20">
    <w:abstractNumId w:val="23"/>
  </w:num>
  <w:num w:numId="21">
    <w:abstractNumId w:val="19"/>
  </w:num>
  <w:num w:numId="22">
    <w:abstractNumId w:val="20"/>
  </w:num>
  <w:num w:numId="23">
    <w:abstractNumId w:val="18"/>
  </w:num>
  <w:num w:numId="24">
    <w:abstractNumId w:val="22"/>
  </w:num>
  <w:num w:numId="25">
    <w:abstractNumId w:val="27"/>
  </w:num>
  <w:num w:numId="26">
    <w:abstractNumId w:val="30"/>
  </w:num>
  <w:num w:numId="27">
    <w:abstractNumId w:val="25"/>
  </w:num>
  <w:num w:numId="28">
    <w:abstractNumId w:val="32"/>
  </w:num>
  <w:num w:numId="29">
    <w:abstractNumId w:val="5"/>
  </w:num>
  <w:num w:numId="30">
    <w:abstractNumId w:val="1"/>
  </w:num>
  <w:num w:numId="31">
    <w:abstractNumId w:val="28"/>
  </w:num>
  <w:num w:numId="32">
    <w:abstractNumId w:val="13"/>
  </w:num>
  <w:num w:numId="33">
    <w:abstractNumId w:val="29"/>
  </w:num>
  <w:num w:numId="34">
    <w:abstractNumId w:val="16"/>
  </w:num>
  <w:num w:numId="35">
    <w:abstractNumId w:val="12"/>
  </w:num>
  <w:num w:numId="36">
    <w:abstractNumId w:val="31"/>
  </w:num>
  <w:num w:numId="37">
    <w:abstractNumId w:val="24"/>
  </w:num>
  <w:num w:numId="38">
    <w:abstractNumId w:val="2"/>
  </w:num>
  <w:num w:numId="39">
    <w:abstractNumId w:val="38"/>
  </w:num>
  <w:num w:numId="40">
    <w:abstractNumId w:val="7"/>
  </w:num>
  <w:num w:numId="41">
    <w:abstractNumId w:val="39"/>
  </w:num>
  <w:num w:numId="42">
    <w:abstractNumId w:val="15"/>
  </w:num>
  <w:num w:numId="43">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611A"/>
    <w:rsid w:val="00007BC3"/>
    <w:rsid w:val="000120BC"/>
    <w:rsid w:val="000153AF"/>
    <w:rsid w:val="0002117B"/>
    <w:rsid w:val="00031EFF"/>
    <w:rsid w:val="00032D08"/>
    <w:rsid w:val="00036F8B"/>
    <w:rsid w:val="00037D70"/>
    <w:rsid w:val="000478CF"/>
    <w:rsid w:val="00054E04"/>
    <w:rsid w:val="00056A58"/>
    <w:rsid w:val="000572E9"/>
    <w:rsid w:val="000671F2"/>
    <w:rsid w:val="00070547"/>
    <w:rsid w:val="00071173"/>
    <w:rsid w:val="000775FC"/>
    <w:rsid w:val="00087797"/>
    <w:rsid w:val="0009050D"/>
    <w:rsid w:val="000915E8"/>
    <w:rsid w:val="00091A55"/>
    <w:rsid w:val="00093AE1"/>
    <w:rsid w:val="00094CC7"/>
    <w:rsid w:val="000A057D"/>
    <w:rsid w:val="000A34BB"/>
    <w:rsid w:val="000A717C"/>
    <w:rsid w:val="000A7F15"/>
    <w:rsid w:val="000B33A7"/>
    <w:rsid w:val="000B3CCA"/>
    <w:rsid w:val="000B468E"/>
    <w:rsid w:val="000B5876"/>
    <w:rsid w:val="000B5E25"/>
    <w:rsid w:val="000B7C6C"/>
    <w:rsid w:val="000C14B9"/>
    <w:rsid w:val="000C43CE"/>
    <w:rsid w:val="000C49B8"/>
    <w:rsid w:val="000C5FDF"/>
    <w:rsid w:val="000C615C"/>
    <w:rsid w:val="000D0214"/>
    <w:rsid w:val="000D3AD4"/>
    <w:rsid w:val="000D64B0"/>
    <w:rsid w:val="000E592F"/>
    <w:rsid w:val="000F16BA"/>
    <w:rsid w:val="00100C2B"/>
    <w:rsid w:val="00100FB3"/>
    <w:rsid w:val="00101AD8"/>
    <w:rsid w:val="00105738"/>
    <w:rsid w:val="0010712B"/>
    <w:rsid w:val="00115B15"/>
    <w:rsid w:val="00123996"/>
    <w:rsid w:val="0012510D"/>
    <w:rsid w:val="001256AE"/>
    <w:rsid w:val="00131427"/>
    <w:rsid w:val="001337CA"/>
    <w:rsid w:val="00140AA7"/>
    <w:rsid w:val="00140E1B"/>
    <w:rsid w:val="0014397A"/>
    <w:rsid w:val="00143F6E"/>
    <w:rsid w:val="001459F4"/>
    <w:rsid w:val="00151D4C"/>
    <w:rsid w:val="00152DAD"/>
    <w:rsid w:val="001558F3"/>
    <w:rsid w:val="00160C09"/>
    <w:rsid w:val="001660E9"/>
    <w:rsid w:val="001676E1"/>
    <w:rsid w:val="00167AD9"/>
    <w:rsid w:val="00170AA7"/>
    <w:rsid w:val="00172F69"/>
    <w:rsid w:val="001762FA"/>
    <w:rsid w:val="00184176"/>
    <w:rsid w:val="00186CCB"/>
    <w:rsid w:val="00191418"/>
    <w:rsid w:val="0019170F"/>
    <w:rsid w:val="00193F09"/>
    <w:rsid w:val="00197B1A"/>
    <w:rsid w:val="001A46ED"/>
    <w:rsid w:val="001A6109"/>
    <w:rsid w:val="001C054C"/>
    <w:rsid w:val="001C14AC"/>
    <w:rsid w:val="001C7F56"/>
    <w:rsid w:val="001D09E1"/>
    <w:rsid w:val="001D2DE0"/>
    <w:rsid w:val="001D4046"/>
    <w:rsid w:val="001D5495"/>
    <w:rsid w:val="001E2DA3"/>
    <w:rsid w:val="001E45B5"/>
    <w:rsid w:val="001E6C0D"/>
    <w:rsid w:val="001E6E6B"/>
    <w:rsid w:val="001F1FCC"/>
    <w:rsid w:val="001F2305"/>
    <w:rsid w:val="001F2E4C"/>
    <w:rsid w:val="001F3672"/>
    <w:rsid w:val="001F6BF1"/>
    <w:rsid w:val="0020249A"/>
    <w:rsid w:val="00202C04"/>
    <w:rsid w:val="002167BB"/>
    <w:rsid w:val="00217E6C"/>
    <w:rsid w:val="00225163"/>
    <w:rsid w:val="002273B6"/>
    <w:rsid w:val="00227FAE"/>
    <w:rsid w:val="002313F8"/>
    <w:rsid w:val="00235936"/>
    <w:rsid w:val="00236A71"/>
    <w:rsid w:val="00236CBA"/>
    <w:rsid w:val="00242014"/>
    <w:rsid w:val="0024323F"/>
    <w:rsid w:val="002447CD"/>
    <w:rsid w:val="00246DC1"/>
    <w:rsid w:val="00247138"/>
    <w:rsid w:val="00251C5D"/>
    <w:rsid w:val="00252278"/>
    <w:rsid w:val="00253578"/>
    <w:rsid w:val="00255F1A"/>
    <w:rsid w:val="00261BC7"/>
    <w:rsid w:val="00263AF4"/>
    <w:rsid w:val="00266841"/>
    <w:rsid w:val="00266CD3"/>
    <w:rsid w:val="00267458"/>
    <w:rsid w:val="00267BB5"/>
    <w:rsid w:val="0027342B"/>
    <w:rsid w:val="002755AD"/>
    <w:rsid w:val="00283FC5"/>
    <w:rsid w:val="00286546"/>
    <w:rsid w:val="0029071C"/>
    <w:rsid w:val="002934B4"/>
    <w:rsid w:val="00295B3F"/>
    <w:rsid w:val="00297A54"/>
    <w:rsid w:val="002A040B"/>
    <w:rsid w:val="002A3EFB"/>
    <w:rsid w:val="002A45F3"/>
    <w:rsid w:val="002A4B43"/>
    <w:rsid w:val="002A661B"/>
    <w:rsid w:val="002A672B"/>
    <w:rsid w:val="002A676F"/>
    <w:rsid w:val="002B48AD"/>
    <w:rsid w:val="002B5B5A"/>
    <w:rsid w:val="002C0BE5"/>
    <w:rsid w:val="002C240F"/>
    <w:rsid w:val="002C62EC"/>
    <w:rsid w:val="002D17B8"/>
    <w:rsid w:val="002D25E0"/>
    <w:rsid w:val="002D32D2"/>
    <w:rsid w:val="002D61F7"/>
    <w:rsid w:val="002D6656"/>
    <w:rsid w:val="002D6E4B"/>
    <w:rsid w:val="002E3085"/>
    <w:rsid w:val="002E4315"/>
    <w:rsid w:val="002F3B20"/>
    <w:rsid w:val="002F3F9D"/>
    <w:rsid w:val="002F55B9"/>
    <w:rsid w:val="002F6ADB"/>
    <w:rsid w:val="00302343"/>
    <w:rsid w:val="00306F04"/>
    <w:rsid w:val="00307006"/>
    <w:rsid w:val="0030701F"/>
    <w:rsid w:val="00313F8E"/>
    <w:rsid w:val="00314E62"/>
    <w:rsid w:val="00316511"/>
    <w:rsid w:val="00320F38"/>
    <w:rsid w:val="00322715"/>
    <w:rsid w:val="00326B44"/>
    <w:rsid w:val="00327151"/>
    <w:rsid w:val="00330FC3"/>
    <w:rsid w:val="00331E82"/>
    <w:rsid w:val="00335C6A"/>
    <w:rsid w:val="003370A0"/>
    <w:rsid w:val="00340A06"/>
    <w:rsid w:val="00343753"/>
    <w:rsid w:val="00343F0B"/>
    <w:rsid w:val="00344236"/>
    <w:rsid w:val="003502CA"/>
    <w:rsid w:val="00351E9D"/>
    <w:rsid w:val="003520C5"/>
    <w:rsid w:val="0035559A"/>
    <w:rsid w:val="00357C37"/>
    <w:rsid w:val="00360FB7"/>
    <w:rsid w:val="00361983"/>
    <w:rsid w:val="00363F90"/>
    <w:rsid w:val="00365F0F"/>
    <w:rsid w:val="00371835"/>
    <w:rsid w:val="0037207F"/>
    <w:rsid w:val="003746DE"/>
    <w:rsid w:val="00376422"/>
    <w:rsid w:val="00377DDD"/>
    <w:rsid w:val="003804E8"/>
    <w:rsid w:val="003806D2"/>
    <w:rsid w:val="00380D3E"/>
    <w:rsid w:val="003816D4"/>
    <w:rsid w:val="003818CD"/>
    <w:rsid w:val="00386D38"/>
    <w:rsid w:val="00393723"/>
    <w:rsid w:val="00396DB6"/>
    <w:rsid w:val="003A769D"/>
    <w:rsid w:val="003B153A"/>
    <w:rsid w:val="003B1C85"/>
    <w:rsid w:val="003B4CF3"/>
    <w:rsid w:val="003B70B0"/>
    <w:rsid w:val="003C6D12"/>
    <w:rsid w:val="003C6E1C"/>
    <w:rsid w:val="003C7A9B"/>
    <w:rsid w:val="003D0889"/>
    <w:rsid w:val="003D1214"/>
    <w:rsid w:val="003D5C8A"/>
    <w:rsid w:val="003E21A7"/>
    <w:rsid w:val="003E3D46"/>
    <w:rsid w:val="003E56C9"/>
    <w:rsid w:val="003F1A39"/>
    <w:rsid w:val="003F22BA"/>
    <w:rsid w:val="003F28C1"/>
    <w:rsid w:val="003F684E"/>
    <w:rsid w:val="004018F9"/>
    <w:rsid w:val="00402765"/>
    <w:rsid w:val="00415D24"/>
    <w:rsid w:val="00424FFC"/>
    <w:rsid w:val="00425E0F"/>
    <w:rsid w:val="004309A2"/>
    <w:rsid w:val="00430BAC"/>
    <w:rsid w:val="00430CDF"/>
    <w:rsid w:val="00431629"/>
    <w:rsid w:val="004344EA"/>
    <w:rsid w:val="00434788"/>
    <w:rsid w:val="0043515A"/>
    <w:rsid w:val="004403F7"/>
    <w:rsid w:val="00441335"/>
    <w:rsid w:val="00441462"/>
    <w:rsid w:val="00442FD8"/>
    <w:rsid w:val="00443892"/>
    <w:rsid w:val="004445A1"/>
    <w:rsid w:val="00444719"/>
    <w:rsid w:val="004454D4"/>
    <w:rsid w:val="00445CAA"/>
    <w:rsid w:val="004514F1"/>
    <w:rsid w:val="004672ED"/>
    <w:rsid w:val="0047203A"/>
    <w:rsid w:val="00474B1F"/>
    <w:rsid w:val="00474D3D"/>
    <w:rsid w:val="00480299"/>
    <w:rsid w:val="00491137"/>
    <w:rsid w:val="00492129"/>
    <w:rsid w:val="004A0B63"/>
    <w:rsid w:val="004A26CF"/>
    <w:rsid w:val="004A2D65"/>
    <w:rsid w:val="004B200D"/>
    <w:rsid w:val="004B2314"/>
    <w:rsid w:val="004B4B9F"/>
    <w:rsid w:val="004B5F63"/>
    <w:rsid w:val="004C6BB5"/>
    <w:rsid w:val="004C7090"/>
    <w:rsid w:val="004D18B6"/>
    <w:rsid w:val="004D193E"/>
    <w:rsid w:val="004D5D2F"/>
    <w:rsid w:val="004D6F71"/>
    <w:rsid w:val="004E06F5"/>
    <w:rsid w:val="004E3A1A"/>
    <w:rsid w:val="004E5628"/>
    <w:rsid w:val="004F5303"/>
    <w:rsid w:val="004F5A12"/>
    <w:rsid w:val="004F7F8A"/>
    <w:rsid w:val="00500B82"/>
    <w:rsid w:val="0050130E"/>
    <w:rsid w:val="0050243E"/>
    <w:rsid w:val="005128C2"/>
    <w:rsid w:val="00515252"/>
    <w:rsid w:val="00517275"/>
    <w:rsid w:val="00524546"/>
    <w:rsid w:val="00524A8D"/>
    <w:rsid w:val="0052578D"/>
    <w:rsid w:val="00526853"/>
    <w:rsid w:val="0053247E"/>
    <w:rsid w:val="005327BF"/>
    <w:rsid w:val="0053343D"/>
    <w:rsid w:val="00535341"/>
    <w:rsid w:val="00541687"/>
    <w:rsid w:val="0054391A"/>
    <w:rsid w:val="00543C07"/>
    <w:rsid w:val="00544B4C"/>
    <w:rsid w:val="00545ABC"/>
    <w:rsid w:val="00555C87"/>
    <w:rsid w:val="00561A6E"/>
    <w:rsid w:val="00561D99"/>
    <w:rsid w:val="00563B39"/>
    <w:rsid w:val="00572099"/>
    <w:rsid w:val="0057280C"/>
    <w:rsid w:val="0057289F"/>
    <w:rsid w:val="00574FDC"/>
    <w:rsid w:val="005803C9"/>
    <w:rsid w:val="00581DC8"/>
    <w:rsid w:val="0059032F"/>
    <w:rsid w:val="0059614C"/>
    <w:rsid w:val="00597D71"/>
    <w:rsid w:val="005A4C88"/>
    <w:rsid w:val="005A6216"/>
    <w:rsid w:val="005B0692"/>
    <w:rsid w:val="005B234D"/>
    <w:rsid w:val="005B26AD"/>
    <w:rsid w:val="005B36A8"/>
    <w:rsid w:val="005B5693"/>
    <w:rsid w:val="005C2ACA"/>
    <w:rsid w:val="005C6646"/>
    <w:rsid w:val="005D14FC"/>
    <w:rsid w:val="005D77CC"/>
    <w:rsid w:val="005E09AB"/>
    <w:rsid w:val="005E3D88"/>
    <w:rsid w:val="005E5716"/>
    <w:rsid w:val="005F1F89"/>
    <w:rsid w:val="005F2CB2"/>
    <w:rsid w:val="005F38DA"/>
    <w:rsid w:val="005F4BFB"/>
    <w:rsid w:val="006000C5"/>
    <w:rsid w:val="006002E0"/>
    <w:rsid w:val="006021E7"/>
    <w:rsid w:val="0061406C"/>
    <w:rsid w:val="00620280"/>
    <w:rsid w:val="0062349E"/>
    <w:rsid w:val="006258FD"/>
    <w:rsid w:val="00632E48"/>
    <w:rsid w:val="0063560D"/>
    <w:rsid w:val="00643B58"/>
    <w:rsid w:val="00650002"/>
    <w:rsid w:val="006524CD"/>
    <w:rsid w:val="00660D13"/>
    <w:rsid w:val="00661CC3"/>
    <w:rsid w:val="006743A3"/>
    <w:rsid w:val="0068062F"/>
    <w:rsid w:val="006810FF"/>
    <w:rsid w:val="00681299"/>
    <w:rsid w:val="00681ED0"/>
    <w:rsid w:val="00683574"/>
    <w:rsid w:val="00694976"/>
    <w:rsid w:val="006A240A"/>
    <w:rsid w:val="006A2694"/>
    <w:rsid w:val="006A7AA4"/>
    <w:rsid w:val="006B0E22"/>
    <w:rsid w:val="006B1301"/>
    <w:rsid w:val="006B26B2"/>
    <w:rsid w:val="006B321A"/>
    <w:rsid w:val="006B35CB"/>
    <w:rsid w:val="006B418F"/>
    <w:rsid w:val="006B61F3"/>
    <w:rsid w:val="006C3931"/>
    <w:rsid w:val="006D1713"/>
    <w:rsid w:val="006D30E6"/>
    <w:rsid w:val="006D3A03"/>
    <w:rsid w:val="006D5540"/>
    <w:rsid w:val="006E08FA"/>
    <w:rsid w:val="006E3BB8"/>
    <w:rsid w:val="006E6297"/>
    <w:rsid w:val="006F5F93"/>
    <w:rsid w:val="00703F77"/>
    <w:rsid w:val="00704A02"/>
    <w:rsid w:val="0071079B"/>
    <w:rsid w:val="00710FED"/>
    <w:rsid w:val="00714A67"/>
    <w:rsid w:val="00715F45"/>
    <w:rsid w:val="00716632"/>
    <w:rsid w:val="00717A0C"/>
    <w:rsid w:val="0072075B"/>
    <w:rsid w:val="007237B8"/>
    <w:rsid w:val="00725DCB"/>
    <w:rsid w:val="0072658E"/>
    <w:rsid w:val="0073033B"/>
    <w:rsid w:val="00732345"/>
    <w:rsid w:val="007348B7"/>
    <w:rsid w:val="00737A9B"/>
    <w:rsid w:val="00742DA4"/>
    <w:rsid w:val="007527E8"/>
    <w:rsid w:val="007532C7"/>
    <w:rsid w:val="00754241"/>
    <w:rsid w:val="0075607A"/>
    <w:rsid w:val="00756F04"/>
    <w:rsid w:val="0075755F"/>
    <w:rsid w:val="00757D60"/>
    <w:rsid w:val="00760B2C"/>
    <w:rsid w:val="007644F9"/>
    <w:rsid w:val="007659E9"/>
    <w:rsid w:val="00766D86"/>
    <w:rsid w:val="00770F18"/>
    <w:rsid w:val="00776479"/>
    <w:rsid w:val="007764BB"/>
    <w:rsid w:val="0077738A"/>
    <w:rsid w:val="007828DC"/>
    <w:rsid w:val="0078344B"/>
    <w:rsid w:val="00791193"/>
    <w:rsid w:val="00796A2C"/>
    <w:rsid w:val="007A118C"/>
    <w:rsid w:val="007A1F70"/>
    <w:rsid w:val="007A37FE"/>
    <w:rsid w:val="007A3D25"/>
    <w:rsid w:val="007A401E"/>
    <w:rsid w:val="007A417D"/>
    <w:rsid w:val="007A7DBD"/>
    <w:rsid w:val="007B6F6F"/>
    <w:rsid w:val="007C1D5B"/>
    <w:rsid w:val="007C3435"/>
    <w:rsid w:val="007C35A4"/>
    <w:rsid w:val="007C3E46"/>
    <w:rsid w:val="007C478B"/>
    <w:rsid w:val="007D2A81"/>
    <w:rsid w:val="007D645B"/>
    <w:rsid w:val="007E52D5"/>
    <w:rsid w:val="007E534B"/>
    <w:rsid w:val="007E6F30"/>
    <w:rsid w:val="007E7C02"/>
    <w:rsid w:val="007F351A"/>
    <w:rsid w:val="007F7462"/>
    <w:rsid w:val="00800A80"/>
    <w:rsid w:val="00800C72"/>
    <w:rsid w:val="00803913"/>
    <w:rsid w:val="00807D02"/>
    <w:rsid w:val="0081709C"/>
    <w:rsid w:val="00823690"/>
    <w:rsid w:val="00825F08"/>
    <w:rsid w:val="0083345F"/>
    <w:rsid w:val="00834AF7"/>
    <w:rsid w:val="00835035"/>
    <w:rsid w:val="00836D9E"/>
    <w:rsid w:val="00843F80"/>
    <w:rsid w:val="00844392"/>
    <w:rsid w:val="00846A0F"/>
    <w:rsid w:val="008500D3"/>
    <w:rsid w:val="00852668"/>
    <w:rsid w:val="008578BF"/>
    <w:rsid w:val="00864E58"/>
    <w:rsid w:val="008660D6"/>
    <w:rsid w:val="00871098"/>
    <w:rsid w:val="00877235"/>
    <w:rsid w:val="008803EF"/>
    <w:rsid w:val="00882980"/>
    <w:rsid w:val="00886303"/>
    <w:rsid w:val="00893E43"/>
    <w:rsid w:val="00895FE3"/>
    <w:rsid w:val="00896D29"/>
    <w:rsid w:val="008A12CF"/>
    <w:rsid w:val="008A1A90"/>
    <w:rsid w:val="008A64CB"/>
    <w:rsid w:val="008B082B"/>
    <w:rsid w:val="008B3216"/>
    <w:rsid w:val="008B46AA"/>
    <w:rsid w:val="008B6546"/>
    <w:rsid w:val="008C0BDC"/>
    <w:rsid w:val="008C3B24"/>
    <w:rsid w:val="008C4444"/>
    <w:rsid w:val="008D1030"/>
    <w:rsid w:val="008D5BD3"/>
    <w:rsid w:val="008E01E4"/>
    <w:rsid w:val="008E28B2"/>
    <w:rsid w:val="008E7F32"/>
    <w:rsid w:val="008F148C"/>
    <w:rsid w:val="008F2BBC"/>
    <w:rsid w:val="008F5D37"/>
    <w:rsid w:val="008F5DAE"/>
    <w:rsid w:val="008F7C23"/>
    <w:rsid w:val="00900C9B"/>
    <w:rsid w:val="00901487"/>
    <w:rsid w:val="009072AA"/>
    <w:rsid w:val="00907F13"/>
    <w:rsid w:val="00914306"/>
    <w:rsid w:val="00921551"/>
    <w:rsid w:val="009217E8"/>
    <w:rsid w:val="00925B0B"/>
    <w:rsid w:val="0092622F"/>
    <w:rsid w:val="00926C44"/>
    <w:rsid w:val="0093645B"/>
    <w:rsid w:val="00942EA1"/>
    <w:rsid w:val="0094381A"/>
    <w:rsid w:val="00951242"/>
    <w:rsid w:val="00961002"/>
    <w:rsid w:val="0096424E"/>
    <w:rsid w:val="00973F9B"/>
    <w:rsid w:val="009758CB"/>
    <w:rsid w:val="00980909"/>
    <w:rsid w:val="00984706"/>
    <w:rsid w:val="009849A9"/>
    <w:rsid w:val="009933D0"/>
    <w:rsid w:val="00993406"/>
    <w:rsid w:val="00994DBB"/>
    <w:rsid w:val="00997D8F"/>
    <w:rsid w:val="009A0F77"/>
    <w:rsid w:val="009A5223"/>
    <w:rsid w:val="009A6017"/>
    <w:rsid w:val="009A6521"/>
    <w:rsid w:val="009A6B97"/>
    <w:rsid w:val="009A6D6A"/>
    <w:rsid w:val="009A7E94"/>
    <w:rsid w:val="009B23B7"/>
    <w:rsid w:val="009B2B6B"/>
    <w:rsid w:val="009C052A"/>
    <w:rsid w:val="009D2E87"/>
    <w:rsid w:val="009D39B3"/>
    <w:rsid w:val="009D7E06"/>
    <w:rsid w:val="009E0C45"/>
    <w:rsid w:val="009E0E89"/>
    <w:rsid w:val="009E1F26"/>
    <w:rsid w:val="009E3A2B"/>
    <w:rsid w:val="009E46C3"/>
    <w:rsid w:val="009F4FF4"/>
    <w:rsid w:val="009F62C3"/>
    <w:rsid w:val="009F71DC"/>
    <w:rsid w:val="00A0100D"/>
    <w:rsid w:val="00A031D1"/>
    <w:rsid w:val="00A03269"/>
    <w:rsid w:val="00A05133"/>
    <w:rsid w:val="00A05D3A"/>
    <w:rsid w:val="00A100B7"/>
    <w:rsid w:val="00A11793"/>
    <w:rsid w:val="00A16F28"/>
    <w:rsid w:val="00A22FB2"/>
    <w:rsid w:val="00A2385C"/>
    <w:rsid w:val="00A26BD8"/>
    <w:rsid w:val="00A31156"/>
    <w:rsid w:val="00A320DF"/>
    <w:rsid w:val="00A43B03"/>
    <w:rsid w:val="00A44C61"/>
    <w:rsid w:val="00A5260D"/>
    <w:rsid w:val="00A535E4"/>
    <w:rsid w:val="00A54C18"/>
    <w:rsid w:val="00A6692F"/>
    <w:rsid w:val="00A66F64"/>
    <w:rsid w:val="00A6775F"/>
    <w:rsid w:val="00A72262"/>
    <w:rsid w:val="00A753F2"/>
    <w:rsid w:val="00A7773A"/>
    <w:rsid w:val="00A83B4F"/>
    <w:rsid w:val="00A846BD"/>
    <w:rsid w:val="00A9389D"/>
    <w:rsid w:val="00A94441"/>
    <w:rsid w:val="00A97381"/>
    <w:rsid w:val="00A97F97"/>
    <w:rsid w:val="00AA1A2D"/>
    <w:rsid w:val="00AA1CCC"/>
    <w:rsid w:val="00AA26B4"/>
    <w:rsid w:val="00AA2A9D"/>
    <w:rsid w:val="00AA3276"/>
    <w:rsid w:val="00AB15E3"/>
    <w:rsid w:val="00AB4982"/>
    <w:rsid w:val="00AC3DB9"/>
    <w:rsid w:val="00AC687D"/>
    <w:rsid w:val="00AD33BE"/>
    <w:rsid w:val="00AD59C1"/>
    <w:rsid w:val="00AE1A47"/>
    <w:rsid w:val="00AE4A3C"/>
    <w:rsid w:val="00AE5995"/>
    <w:rsid w:val="00AE6704"/>
    <w:rsid w:val="00AE78CA"/>
    <w:rsid w:val="00AE7A69"/>
    <w:rsid w:val="00AF24DE"/>
    <w:rsid w:val="00AF3EC1"/>
    <w:rsid w:val="00B00107"/>
    <w:rsid w:val="00B01BD5"/>
    <w:rsid w:val="00B04476"/>
    <w:rsid w:val="00B05B83"/>
    <w:rsid w:val="00B07EBD"/>
    <w:rsid w:val="00B10A2E"/>
    <w:rsid w:val="00B10AF2"/>
    <w:rsid w:val="00B14416"/>
    <w:rsid w:val="00B17992"/>
    <w:rsid w:val="00B20C2B"/>
    <w:rsid w:val="00B22965"/>
    <w:rsid w:val="00B22D8E"/>
    <w:rsid w:val="00B22E97"/>
    <w:rsid w:val="00B23344"/>
    <w:rsid w:val="00B24B11"/>
    <w:rsid w:val="00B250D7"/>
    <w:rsid w:val="00B253F0"/>
    <w:rsid w:val="00B309E3"/>
    <w:rsid w:val="00B31853"/>
    <w:rsid w:val="00B31EA1"/>
    <w:rsid w:val="00B35A6A"/>
    <w:rsid w:val="00B36260"/>
    <w:rsid w:val="00B43F41"/>
    <w:rsid w:val="00B50B07"/>
    <w:rsid w:val="00B52C22"/>
    <w:rsid w:val="00B5421D"/>
    <w:rsid w:val="00B57219"/>
    <w:rsid w:val="00B57684"/>
    <w:rsid w:val="00B579E5"/>
    <w:rsid w:val="00B642EC"/>
    <w:rsid w:val="00B65359"/>
    <w:rsid w:val="00B6659F"/>
    <w:rsid w:val="00B71058"/>
    <w:rsid w:val="00B7320F"/>
    <w:rsid w:val="00B74436"/>
    <w:rsid w:val="00B802A5"/>
    <w:rsid w:val="00B8098B"/>
    <w:rsid w:val="00B80C9E"/>
    <w:rsid w:val="00B80EA6"/>
    <w:rsid w:val="00B83E10"/>
    <w:rsid w:val="00B85697"/>
    <w:rsid w:val="00B85F29"/>
    <w:rsid w:val="00B911AF"/>
    <w:rsid w:val="00B9358F"/>
    <w:rsid w:val="00B96A17"/>
    <w:rsid w:val="00BA0F27"/>
    <w:rsid w:val="00BA27FC"/>
    <w:rsid w:val="00BA43DC"/>
    <w:rsid w:val="00BB02B0"/>
    <w:rsid w:val="00BB06D2"/>
    <w:rsid w:val="00BB134B"/>
    <w:rsid w:val="00BB2537"/>
    <w:rsid w:val="00BB347A"/>
    <w:rsid w:val="00BB60DD"/>
    <w:rsid w:val="00BB6185"/>
    <w:rsid w:val="00BC0CFA"/>
    <w:rsid w:val="00BC462B"/>
    <w:rsid w:val="00BC757D"/>
    <w:rsid w:val="00BD14B3"/>
    <w:rsid w:val="00BD1F54"/>
    <w:rsid w:val="00BD269F"/>
    <w:rsid w:val="00BD3782"/>
    <w:rsid w:val="00BD4B93"/>
    <w:rsid w:val="00BD6364"/>
    <w:rsid w:val="00BD677A"/>
    <w:rsid w:val="00BD6F27"/>
    <w:rsid w:val="00BD7095"/>
    <w:rsid w:val="00BD74AF"/>
    <w:rsid w:val="00BE233B"/>
    <w:rsid w:val="00BE7A6E"/>
    <w:rsid w:val="00BF6E0F"/>
    <w:rsid w:val="00C02B7F"/>
    <w:rsid w:val="00C0414E"/>
    <w:rsid w:val="00C058C8"/>
    <w:rsid w:val="00C120DF"/>
    <w:rsid w:val="00C145A0"/>
    <w:rsid w:val="00C20F80"/>
    <w:rsid w:val="00C249A6"/>
    <w:rsid w:val="00C34564"/>
    <w:rsid w:val="00C37A05"/>
    <w:rsid w:val="00C4326C"/>
    <w:rsid w:val="00C43F9E"/>
    <w:rsid w:val="00C46AF7"/>
    <w:rsid w:val="00C56DD5"/>
    <w:rsid w:val="00C63F13"/>
    <w:rsid w:val="00C63F7B"/>
    <w:rsid w:val="00C6588E"/>
    <w:rsid w:val="00C703EE"/>
    <w:rsid w:val="00C70447"/>
    <w:rsid w:val="00C753C2"/>
    <w:rsid w:val="00C802FB"/>
    <w:rsid w:val="00C8325A"/>
    <w:rsid w:val="00C8502C"/>
    <w:rsid w:val="00C85653"/>
    <w:rsid w:val="00C86669"/>
    <w:rsid w:val="00C931C2"/>
    <w:rsid w:val="00CA216C"/>
    <w:rsid w:val="00CA39A5"/>
    <w:rsid w:val="00CA4BF9"/>
    <w:rsid w:val="00CB54CA"/>
    <w:rsid w:val="00CC0700"/>
    <w:rsid w:val="00CC0B81"/>
    <w:rsid w:val="00CC6C65"/>
    <w:rsid w:val="00CD024D"/>
    <w:rsid w:val="00CD0A7D"/>
    <w:rsid w:val="00CD3A41"/>
    <w:rsid w:val="00CD431E"/>
    <w:rsid w:val="00CD6D45"/>
    <w:rsid w:val="00CE02B9"/>
    <w:rsid w:val="00CE1C82"/>
    <w:rsid w:val="00CE51D0"/>
    <w:rsid w:val="00CE6A53"/>
    <w:rsid w:val="00CF1DF5"/>
    <w:rsid w:val="00CF40F3"/>
    <w:rsid w:val="00CF4AB0"/>
    <w:rsid w:val="00CF7FBE"/>
    <w:rsid w:val="00D0093C"/>
    <w:rsid w:val="00D01A63"/>
    <w:rsid w:val="00D02FC5"/>
    <w:rsid w:val="00D051B1"/>
    <w:rsid w:val="00D10C88"/>
    <w:rsid w:val="00D12C36"/>
    <w:rsid w:val="00D13B13"/>
    <w:rsid w:val="00D13D7F"/>
    <w:rsid w:val="00D21ECE"/>
    <w:rsid w:val="00D27727"/>
    <w:rsid w:val="00D34428"/>
    <w:rsid w:val="00D409F2"/>
    <w:rsid w:val="00D43EBF"/>
    <w:rsid w:val="00D4431A"/>
    <w:rsid w:val="00D50E4E"/>
    <w:rsid w:val="00D553D4"/>
    <w:rsid w:val="00D57210"/>
    <w:rsid w:val="00D57AED"/>
    <w:rsid w:val="00D57F74"/>
    <w:rsid w:val="00D6691A"/>
    <w:rsid w:val="00D80B28"/>
    <w:rsid w:val="00D83603"/>
    <w:rsid w:val="00D901D7"/>
    <w:rsid w:val="00D92BFE"/>
    <w:rsid w:val="00DA2014"/>
    <w:rsid w:val="00DB1F5E"/>
    <w:rsid w:val="00DB55A6"/>
    <w:rsid w:val="00DC1382"/>
    <w:rsid w:val="00DC1583"/>
    <w:rsid w:val="00DC2B31"/>
    <w:rsid w:val="00DC5B5A"/>
    <w:rsid w:val="00DD136D"/>
    <w:rsid w:val="00DD1866"/>
    <w:rsid w:val="00DD5A69"/>
    <w:rsid w:val="00DE0A8D"/>
    <w:rsid w:val="00DE347D"/>
    <w:rsid w:val="00DE562A"/>
    <w:rsid w:val="00DE6CF9"/>
    <w:rsid w:val="00DE7148"/>
    <w:rsid w:val="00DF0080"/>
    <w:rsid w:val="00DF2507"/>
    <w:rsid w:val="00DF62A4"/>
    <w:rsid w:val="00DF6342"/>
    <w:rsid w:val="00DF665C"/>
    <w:rsid w:val="00DF700F"/>
    <w:rsid w:val="00E00D15"/>
    <w:rsid w:val="00E11B18"/>
    <w:rsid w:val="00E14823"/>
    <w:rsid w:val="00E174F8"/>
    <w:rsid w:val="00E33297"/>
    <w:rsid w:val="00E341AD"/>
    <w:rsid w:val="00E40828"/>
    <w:rsid w:val="00E42B2B"/>
    <w:rsid w:val="00E50332"/>
    <w:rsid w:val="00E54537"/>
    <w:rsid w:val="00E5647F"/>
    <w:rsid w:val="00E57BDB"/>
    <w:rsid w:val="00E625D3"/>
    <w:rsid w:val="00E65F37"/>
    <w:rsid w:val="00E70B77"/>
    <w:rsid w:val="00E711DE"/>
    <w:rsid w:val="00E74019"/>
    <w:rsid w:val="00E74701"/>
    <w:rsid w:val="00E75E5F"/>
    <w:rsid w:val="00E81C20"/>
    <w:rsid w:val="00E823B8"/>
    <w:rsid w:val="00E83CFD"/>
    <w:rsid w:val="00E849A6"/>
    <w:rsid w:val="00E85E17"/>
    <w:rsid w:val="00E8619F"/>
    <w:rsid w:val="00E87189"/>
    <w:rsid w:val="00E90222"/>
    <w:rsid w:val="00E9091C"/>
    <w:rsid w:val="00E92136"/>
    <w:rsid w:val="00E93BB3"/>
    <w:rsid w:val="00E9680B"/>
    <w:rsid w:val="00EA0618"/>
    <w:rsid w:val="00EA46CC"/>
    <w:rsid w:val="00EA49B9"/>
    <w:rsid w:val="00EA5AA1"/>
    <w:rsid w:val="00EA61B9"/>
    <w:rsid w:val="00EA75FB"/>
    <w:rsid w:val="00EA7BF4"/>
    <w:rsid w:val="00EB6C62"/>
    <w:rsid w:val="00EB7A95"/>
    <w:rsid w:val="00EC0266"/>
    <w:rsid w:val="00EC19DC"/>
    <w:rsid w:val="00EC41DC"/>
    <w:rsid w:val="00EC6154"/>
    <w:rsid w:val="00EC7868"/>
    <w:rsid w:val="00ED2E2C"/>
    <w:rsid w:val="00ED6373"/>
    <w:rsid w:val="00ED7827"/>
    <w:rsid w:val="00EE0F34"/>
    <w:rsid w:val="00EE2E5A"/>
    <w:rsid w:val="00EE2FB1"/>
    <w:rsid w:val="00EE49B2"/>
    <w:rsid w:val="00EE4D9C"/>
    <w:rsid w:val="00EE515E"/>
    <w:rsid w:val="00EE571A"/>
    <w:rsid w:val="00EE6265"/>
    <w:rsid w:val="00EE7518"/>
    <w:rsid w:val="00EF193B"/>
    <w:rsid w:val="00EF7F82"/>
    <w:rsid w:val="00F01B15"/>
    <w:rsid w:val="00F01C71"/>
    <w:rsid w:val="00F1159D"/>
    <w:rsid w:val="00F12F52"/>
    <w:rsid w:val="00F221AF"/>
    <w:rsid w:val="00F239B9"/>
    <w:rsid w:val="00F240DF"/>
    <w:rsid w:val="00F241AD"/>
    <w:rsid w:val="00F30B8C"/>
    <w:rsid w:val="00F30C1D"/>
    <w:rsid w:val="00F30C33"/>
    <w:rsid w:val="00F3172F"/>
    <w:rsid w:val="00F32EBF"/>
    <w:rsid w:val="00F34A32"/>
    <w:rsid w:val="00F43F9A"/>
    <w:rsid w:val="00F455F1"/>
    <w:rsid w:val="00F4562A"/>
    <w:rsid w:val="00F50C03"/>
    <w:rsid w:val="00F538CE"/>
    <w:rsid w:val="00F551C6"/>
    <w:rsid w:val="00F56606"/>
    <w:rsid w:val="00F570D3"/>
    <w:rsid w:val="00F6100E"/>
    <w:rsid w:val="00F61C9C"/>
    <w:rsid w:val="00F62221"/>
    <w:rsid w:val="00F63223"/>
    <w:rsid w:val="00F66C7B"/>
    <w:rsid w:val="00F7084F"/>
    <w:rsid w:val="00F712EE"/>
    <w:rsid w:val="00F73BB1"/>
    <w:rsid w:val="00F8513C"/>
    <w:rsid w:val="00F85B63"/>
    <w:rsid w:val="00F90EBA"/>
    <w:rsid w:val="00F97C38"/>
    <w:rsid w:val="00FA0962"/>
    <w:rsid w:val="00FA10A1"/>
    <w:rsid w:val="00FA5223"/>
    <w:rsid w:val="00FA7ED5"/>
    <w:rsid w:val="00FB3AB0"/>
    <w:rsid w:val="00FB3B4B"/>
    <w:rsid w:val="00FB4C7D"/>
    <w:rsid w:val="00FC079F"/>
    <w:rsid w:val="00FC0DAE"/>
    <w:rsid w:val="00FC1FC5"/>
    <w:rsid w:val="00FC2CC2"/>
    <w:rsid w:val="00FC3BA4"/>
    <w:rsid w:val="00FC6F08"/>
    <w:rsid w:val="00FC7C09"/>
    <w:rsid w:val="00FC7CC7"/>
    <w:rsid w:val="00FE2FFB"/>
    <w:rsid w:val="00FE5AB1"/>
    <w:rsid w:val="00FE65F6"/>
    <w:rsid w:val="00FF2D02"/>
    <w:rsid w:val="00FF6617"/>
    <w:rsid w:val="00FF77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5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indetec.gob.mx/delivery?srv=0&amp;sl=3&amp;path=/biblioteca/Especiales/386_Glosario_Terminos_Proceso_Planeacion.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s://opendatacharter.net/principl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B8477-3840-4EEE-BF42-5E2FAA1C8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69</Pages>
  <Words>18570</Words>
  <Characters>102140</Characters>
  <Application>Microsoft Office Word</Application>
  <DocSecurity>0</DocSecurity>
  <Lines>851</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12</cp:revision>
  <cp:lastPrinted>2026-01-22T18:19:00Z</cp:lastPrinted>
  <dcterms:created xsi:type="dcterms:W3CDTF">2025-12-17T20:29:00Z</dcterms:created>
  <dcterms:modified xsi:type="dcterms:W3CDTF">2026-03-06T19:36:00Z</dcterms:modified>
</cp:coreProperties>
</file>