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22C" w:rsidRPr="00276113" w:rsidRDefault="0078122C" w:rsidP="0078122C">
      <w:pPr>
        <w:tabs>
          <w:tab w:val="left" w:pos="0"/>
        </w:tabs>
        <w:spacing w:line="360" w:lineRule="auto"/>
        <w:ind w:right="-851"/>
        <w:jc w:val="both"/>
        <w:rPr>
          <w:rFonts w:ascii="Palatino Linotype" w:eastAsia="Palatino Linotype" w:hAnsi="Palatino Linotype" w:cs="Palatino Linotype"/>
          <w:b/>
        </w:rPr>
      </w:pPr>
      <w:bookmarkStart w:id="0" w:name="_GoBack"/>
      <w:bookmarkEnd w:id="0"/>
      <w:r w:rsidRPr="0027611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BB68BE">
        <w:rPr>
          <w:rFonts w:ascii="Palatino Linotype" w:eastAsia="Palatino Linotype" w:hAnsi="Palatino Linotype" w:cs="Palatino Linotype"/>
          <w:b/>
        </w:rPr>
        <w:t xml:space="preserve">quince </w:t>
      </w:r>
      <w:r w:rsidR="005247B2">
        <w:rPr>
          <w:rFonts w:ascii="Palatino Linotype" w:eastAsia="Palatino Linotype" w:hAnsi="Palatino Linotype" w:cs="Palatino Linotype"/>
          <w:b/>
        </w:rPr>
        <w:t xml:space="preserve">(15) </w:t>
      </w:r>
      <w:r w:rsidR="00BB68BE">
        <w:rPr>
          <w:rFonts w:ascii="Palatino Linotype" w:eastAsia="Palatino Linotype" w:hAnsi="Palatino Linotype" w:cs="Palatino Linotype"/>
          <w:b/>
        </w:rPr>
        <w:t>de abril</w:t>
      </w:r>
      <w:r w:rsidRPr="00276113">
        <w:rPr>
          <w:rFonts w:ascii="Palatino Linotype" w:eastAsia="Palatino Linotype" w:hAnsi="Palatino Linotype" w:cs="Palatino Linotype"/>
          <w:b/>
        </w:rPr>
        <w:t xml:space="preserve"> de dos mil </w:t>
      </w:r>
      <w:r w:rsidR="002C112D" w:rsidRPr="00276113">
        <w:rPr>
          <w:rFonts w:ascii="Palatino Linotype" w:eastAsia="Palatino Linotype" w:hAnsi="Palatino Linotype" w:cs="Palatino Linotype"/>
          <w:b/>
        </w:rPr>
        <w:t>veintiséis</w:t>
      </w:r>
      <w:r w:rsidRPr="00276113">
        <w:rPr>
          <w:rFonts w:ascii="Palatino Linotype" w:eastAsia="Palatino Linotype" w:hAnsi="Palatino Linotype" w:cs="Palatino Linotype"/>
          <w:b/>
        </w:rPr>
        <w:t xml:space="preserve">. </w:t>
      </w:r>
    </w:p>
    <w:p w:rsidR="0078122C" w:rsidRPr="00276113" w:rsidRDefault="0078122C" w:rsidP="0078122C">
      <w:pPr>
        <w:tabs>
          <w:tab w:val="left" w:pos="0"/>
        </w:tabs>
        <w:spacing w:line="360" w:lineRule="auto"/>
        <w:ind w:right="-851"/>
        <w:jc w:val="both"/>
        <w:rPr>
          <w:rFonts w:ascii="Palatino Linotype" w:eastAsia="Palatino Linotype" w:hAnsi="Palatino Linotype" w:cs="Palatino Linotype"/>
        </w:rPr>
      </w:pPr>
    </w:p>
    <w:p w:rsidR="0078122C" w:rsidRPr="00BB68BE" w:rsidRDefault="0078122C" w:rsidP="00BB68BE">
      <w:pPr>
        <w:tabs>
          <w:tab w:val="left" w:pos="0"/>
        </w:tabs>
        <w:spacing w:line="360" w:lineRule="auto"/>
        <w:ind w:right="-851"/>
        <w:jc w:val="both"/>
        <w:rPr>
          <w:rFonts w:ascii="Palatino Linotype" w:eastAsia="Palatino Linotype" w:hAnsi="Palatino Linotype" w:cs="Palatino Linotype"/>
          <w:b/>
        </w:rPr>
      </w:pPr>
      <w:r w:rsidRPr="00276113">
        <w:rPr>
          <w:rFonts w:ascii="Palatino Linotype" w:eastAsia="Palatino Linotype" w:hAnsi="Palatino Linotype" w:cs="Palatino Linotype"/>
          <w:b/>
        </w:rPr>
        <w:t>VISTO</w:t>
      </w:r>
      <w:r w:rsidRPr="00276113">
        <w:rPr>
          <w:rFonts w:ascii="Palatino Linotype" w:eastAsia="Palatino Linotype" w:hAnsi="Palatino Linotype" w:cs="Palatino Linotype"/>
        </w:rPr>
        <w:t xml:space="preserve"> el </w:t>
      </w:r>
      <w:r w:rsidRPr="00276113">
        <w:rPr>
          <w:rFonts w:ascii="Palatino Linotype" w:eastAsia="Palatino Linotype" w:hAnsi="Palatino Linotype" w:cs="Palatino Linotype"/>
          <w:b/>
        </w:rPr>
        <w:t>expediente</w:t>
      </w:r>
      <w:r w:rsidRPr="00276113">
        <w:rPr>
          <w:rFonts w:ascii="Palatino Linotype" w:eastAsia="Palatino Linotype" w:hAnsi="Palatino Linotype" w:cs="Palatino Linotype"/>
        </w:rPr>
        <w:t xml:space="preserve"> electrónico formado con motivo del recurso de revisión </w:t>
      </w:r>
      <w:r w:rsidR="00BB68BE" w:rsidRPr="00BB68BE">
        <w:rPr>
          <w:rFonts w:ascii="Palatino Linotype" w:eastAsia="Palatino Linotype" w:hAnsi="Palatino Linotype" w:cs="Palatino Linotype"/>
          <w:b/>
          <w:bCs/>
        </w:rPr>
        <w:t> 00873/INFOEM/IP/RR/2026</w:t>
      </w:r>
      <w:r w:rsidRPr="00276113">
        <w:rPr>
          <w:rFonts w:ascii="Palatino Linotype" w:eastAsia="Palatino Linotype" w:hAnsi="Palatino Linotype" w:cs="Palatino Linotype"/>
        </w:rPr>
        <w:t>,</w:t>
      </w:r>
      <w:r w:rsidRPr="00276113">
        <w:rPr>
          <w:rFonts w:ascii="Palatino Linotype" w:eastAsia="Palatino Linotype" w:hAnsi="Palatino Linotype" w:cs="Palatino Linotype"/>
          <w:b/>
        </w:rPr>
        <w:t xml:space="preserve"> </w:t>
      </w:r>
      <w:r w:rsidRPr="00276113">
        <w:rPr>
          <w:rFonts w:ascii="Palatino Linotype" w:eastAsia="Palatino Linotype" w:hAnsi="Palatino Linotype" w:cs="Palatino Linotype"/>
        </w:rPr>
        <w:t xml:space="preserve">promovido por </w:t>
      </w:r>
      <w:r w:rsidR="00B21FF8">
        <w:rPr>
          <w:rFonts w:ascii="Palatino Linotype" w:eastAsia="Palatino Linotype" w:hAnsi="Palatino Linotype" w:cs="Palatino Linotype"/>
          <w:b/>
        </w:rPr>
        <w:t>XXXX</w:t>
      </w:r>
      <w:r w:rsidRPr="00276113">
        <w:rPr>
          <w:rFonts w:ascii="Palatino Linotype" w:eastAsia="Palatino Linotype" w:hAnsi="Palatino Linotype" w:cs="Palatino Linotype"/>
        </w:rPr>
        <w:t xml:space="preserve">, a quien en lo sucesivo denominaremos </w:t>
      </w:r>
      <w:r w:rsidRPr="00276113">
        <w:rPr>
          <w:rFonts w:ascii="Palatino Linotype" w:eastAsia="Palatino Linotype" w:hAnsi="Palatino Linotype" w:cs="Palatino Linotype"/>
          <w:b/>
        </w:rPr>
        <w:t>RECURRENTE</w:t>
      </w:r>
      <w:r w:rsidRPr="00276113">
        <w:rPr>
          <w:rFonts w:ascii="Palatino Linotype" w:eastAsia="Palatino Linotype" w:hAnsi="Palatino Linotype" w:cs="Palatino Linotype"/>
        </w:rPr>
        <w:t xml:space="preserve">, en contra de la respuesta del </w:t>
      </w:r>
      <w:r w:rsidR="00BB68BE" w:rsidRPr="00BB68BE">
        <w:rPr>
          <w:rFonts w:ascii="Palatino Linotype" w:eastAsia="Palatino Linotype" w:hAnsi="Palatino Linotype" w:cs="Palatino Linotype"/>
          <w:b/>
        </w:rPr>
        <w:t>Organismo Público Descentralizado Municipal para la Prestación de Los Servicios de Agua Potable Alcantarillado y Saneamiento de Cuautitlán Izcalli denominado OPERAGUA, O.P.D.M.</w:t>
      </w:r>
      <w:r w:rsidRPr="00276113">
        <w:rPr>
          <w:rFonts w:ascii="Palatino Linotype" w:eastAsia="Palatino Linotype" w:hAnsi="Palatino Linotype" w:cs="Palatino Linotype"/>
          <w:b/>
        </w:rPr>
        <w:t xml:space="preserve"> </w:t>
      </w:r>
      <w:r w:rsidRPr="00276113">
        <w:rPr>
          <w:rFonts w:ascii="Palatino Linotype" w:eastAsia="Palatino Linotype" w:hAnsi="Palatino Linotype" w:cs="Palatino Linotype"/>
        </w:rPr>
        <w:t>en adelante el</w:t>
      </w:r>
      <w:r w:rsidRPr="00276113">
        <w:rPr>
          <w:rFonts w:ascii="Palatino Linotype" w:eastAsia="Palatino Linotype" w:hAnsi="Palatino Linotype" w:cs="Palatino Linotype"/>
          <w:b/>
        </w:rPr>
        <w:t xml:space="preserve"> SUJETO OBLIGADO, </w:t>
      </w:r>
      <w:r w:rsidRPr="00276113">
        <w:rPr>
          <w:rFonts w:ascii="Palatino Linotype" w:eastAsia="Palatino Linotype" w:hAnsi="Palatino Linotype" w:cs="Palatino Linotype"/>
        </w:rPr>
        <w:t>se procede a dictar la presente resolución, con base en los siguientes:</w:t>
      </w:r>
    </w:p>
    <w:p w:rsidR="0078122C" w:rsidRDefault="0078122C" w:rsidP="00BB68BE">
      <w:pPr>
        <w:pStyle w:val="Ttulo1"/>
        <w:tabs>
          <w:tab w:val="left" w:pos="567"/>
        </w:tabs>
        <w:spacing w:before="0" w:line="360" w:lineRule="auto"/>
        <w:ind w:right="-518"/>
        <w:jc w:val="center"/>
        <w:rPr>
          <w:rFonts w:ascii="Palatino Linotype" w:eastAsia="Palatino Linotype" w:hAnsi="Palatino Linotype" w:cs="Palatino Linotype"/>
          <w:b/>
          <w:color w:val="000000"/>
          <w:sz w:val="24"/>
          <w:szCs w:val="24"/>
        </w:rPr>
      </w:pPr>
      <w:bookmarkStart w:id="1" w:name="_heading=h.gjdgxs" w:colFirst="0" w:colLast="0"/>
      <w:bookmarkEnd w:id="1"/>
      <w:r w:rsidRPr="00BB68BE">
        <w:rPr>
          <w:rFonts w:ascii="Palatino Linotype" w:eastAsia="Palatino Linotype" w:hAnsi="Palatino Linotype" w:cs="Palatino Linotype"/>
          <w:b/>
          <w:color w:val="000000"/>
          <w:sz w:val="24"/>
          <w:szCs w:val="24"/>
        </w:rPr>
        <w:t>A N T E C E D E N T E S</w:t>
      </w:r>
    </w:p>
    <w:p w:rsidR="00BB68BE" w:rsidRPr="00BB68BE" w:rsidRDefault="00BB68BE" w:rsidP="00BB68BE">
      <w:pPr>
        <w:pStyle w:val="Ttulo1"/>
        <w:tabs>
          <w:tab w:val="left" w:pos="567"/>
        </w:tabs>
        <w:spacing w:before="0" w:line="360" w:lineRule="auto"/>
        <w:ind w:right="-518"/>
        <w:jc w:val="center"/>
        <w:rPr>
          <w:rFonts w:ascii="Palatino Linotype" w:eastAsia="Palatino Linotype" w:hAnsi="Palatino Linotype" w:cs="Palatino Linotype"/>
          <w:b/>
          <w:color w:val="000000"/>
          <w:sz w:val="24"/>
          <w:szCs w:val="24"/>
        </w:rPr>
      </w:pPr>
      <w:r w:rsidRPr="00362DFA">
        <w:rPr>
          <w:rFonts w:ascii="Palatino Linotype" w:eastAsia="Palatino Linotype" w:hAnsi="Palatino Linotype" w:cs="Palatino Linotype"/>
          <w:b/>
          <w:color w:val="000000"/>
          <w:sz w:val="24"/>
          <w:szCs w:val="24"/>
        </w:rPr>
        <w:t>SOLICITUD</w:t>
      </w:r>
    </w:p>
    <w:p w:rsidR="00BB68BE" w:rsidRPr="00BB68BE" w:rsidRDefault="00BB68BE" w:rsidP="00BB68BE"/>
    <w:p w:rsidR="0078122C" w:rsidRPr="00276113" w:rsidRDefault="0078122C" w:rsidP="0078122C">
      <w:pPr>
        <w:numPr>
          <w:ilvl w:val="0"/>
          <w:numId w:val="3"/>
        </w:numPr>
        <w:tabs>
          <w:tab w:val="left" w:pos="0"/>
        </w:tabs>
        <w:spacing w:line="360" w:lineRule="auto"/>
        <w:ind w:left="0" w:right="-851" w:firstLine="0"/>
        <w:jc w:val="both"/>
        <w:rPr>
          <w:rFonts w:ascii="Palatino Linotype" w:eastAsia="Palatino Linotype" w:hAnsi="Palatino Linotype" w:cs="Palatino Linotype"/>
        </w:rPr>
      </w:pPr>
      <w:r w:rsidRPr="00276113">
        <w:rPr>
          <w:rFonts w:ascii="Palatino Linotype" w:eastAsia="Palatino Linotype" w:hAnsi="Palatino Linotype" w:cs="Palatino Linotype"/>
        </w:rPr>
        <w:t xml:space="preserve">El </w:t>
      </w:r>
      <w:r w:rsidR="00BB68BE">
        <w:rPr>
          <w:rFonts w:ascii="Palatino Linotype" w:eastAsia="Palatino Linotype" w:hAnsi="Palatino Linotype" w:cs="Palatino Linotype"/>
          <w:b/>
        </w:rPr>
        <w:t xml:space="preserve">doce de enero de dos mil </w:t>
      </w:r>
      <w:r w:rsidR="00B60217">
        <w:rPr>
          <w:rFonts w:ascii="Palatino Linotype" w:eastAsia="Palatino Linotype" w:hAnsi="Palatino Linotype" w:cs="Palatino Linotype"/>
          <w:b/>
        </w:rPr>
        <w:t>veintiséis</w:t>
      </w:r>
      <w:r w:rsidRPr="00276113">
        <w:rPr>
          <w:rFonts w:ascii="Palatino Linotype" w:eastAsia="Palatino Linotype" w:hAnsi="Palatino Linotype" w:cs="Palatino Linotype"/>
        </w:rPr>
        <w:t>, el</w:t>
      </w:r>
      <w:r w:rsidRPr="00276113">
        <w:rPr>
          <w:rFonts w:ascii="Palatino Linotype" w:eastAsia="Palatino Linotype" w:hAnsi="Palatino Linotype" w:cs="Palatino Linotype"/>
          <w:b/>
        </w:rPr>
        <w:t xml:space="preserve"> RECURRENTE </w:t>
      </w:r>
      <w:r w:rsidRPr="00276113">
        <w:rPr>
          <w:rFonts w:ascii="Palatino Linotype" w:eastAsia="Palatino Linotype" w:hAnsi="Palatino Linotype" w:cs="Palatino Linotype"/>
        </w:rPr>
        <w:t>presentó</w:t>
      </w:r>
      <w:r w:rsidRPr="00276113">
        <w:rPr>
          <w:rFonts w:ascii="Palatino Linotype" w:eastAsia="Palatino Linotype" w:hAnsi="Palatino Linotype" w:cs="Palatino Linotype"/>
          <w:b/>
        </w:rPr>
        <w:t xml:space="preserve"> </w:t>
      </w:r>
      <w:r w:rsidRPr="00276113">
        <w:rPr>
          <w:rFonts w:ascii="Palatino Linotype" w:eastAsia="Palatino Linotype" w:hAnsi="Palatino Linotype" w:cs="Palatino Linotype"/>
        </w:rPr>
        <w:t xml:space="preserve">ante el </w:t>
      </w:r>
      <w:r w:rsidRPr="00276113">
        <w:rPr>
          <w:rFonts w:ascii="Palatino Linotype" w:eastAsia="Palatino Linotype" w:hAnsi="Palatino Linotype" w:cs="Palatino Linotype"/>
          <w:b/>
        </w:rPr>
        <w:t>SUJETO OBLIGADO,</w:t>
      </w:r>
      <w:r w:rsidRPr="00276113">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Pr="00276113">
        <w:rPr>
          <w:rFonts w:ascii="Palatino Linotype" w:eastAsia="Palatino Linotype" w:hAnsi="Palatino Linotype" w:cs="Palatino Linotype"/>
          <w:b/>
          <w:bCs/>
        </w:rPr>
        <w:t> </w:t>
      </w:r>
      <w:r w:rsidR="00BB68BE" w:rsidRPr="00BB68BE">
        <w:rPr>
          <w:rFonts w:ascii="Palatino Linotype" w:eastAsia="Palatino Linotype" w:hAnsi="Palatino Linotype" w:cs="Palatino Linotype"/>
          <w:b/>
          <w:bCs/>
        </w:rPr>
        <w:t>00001/OASCUATIZC/IP/2026</w:t>
      </w:r>
      <w:r w:rsidRPr="00276113">
        <w:rPr>
          <w:rFonts w:ascii="Palatino Linotype" w:eastAsia="Palatino Linotype" w:hAnsi="Palatino Linotype" w:cs="Palatino Linotype"/>
          <w:b/>
        </w:rPr>
        <w:t>,</w:t>
      </w:r>
      <w:r w:rsidRPr="00276113">
        <w:rPr>
          <w:rFonts w:ascii="Palatino Linotype" w:eastAsia="Palatino Linotype" w:hAnsi="Palatino Linotype" w:cs="Palatino Linotype"/>
        </w:rPr>
        <w:t xml:space="preserve"> mediante la cual se solicitó:</w:t>
      </w:r>
    </w:p>
    <w:p w:rsidR="0078122C" w:rsidRPr="00276113" w:rsidRDefault="0078122C" w:rsidP="0078122C">
      <w:pPr>
        <w:spacing w:line="360" w:lineRule="auto"/>
        <w:ind w:left="709"/>
        <w:jc w:val="both"/>
        <w:rPr>
          <w:rFonts w:ascii="Palatino Linotype" w:eastAsia="Palatino Linotype" w:hAnsi="Palatino Linotype" w:cs="Palatino Linotype"/>
        </w:rPr>
      </w:pPr>
    </w:p>
    <w:p w:rsidR="0078122C" w:rsidRDefault="0078122C" w:rsidP="00BB68BE">
      <w:pPr>
        <w:ind w:left="709"/>
        <w:jc w:val="both"/>
        <w:rPr>
          <w:rFonts w:ascii="Palatino Linotype" w:eastAsia="Palatino Linotype" w:hAnsi="Palatino Linotype" w:cs="Palatino Linotype"/>
          <w:i/>
          <w:color w:val="000000"/>
        </w:rPr>
      </w:pPr>
      <w:r w:rsidRPr="00276113">
        <w:rPr>
          <w:rFonts w:ascii="Palatino Linotype" w:eastAsia="Palatino Linotype" w:hAnsi="Palatino Linotype" w:cs="Palatino Linotype"/>
          <w:i/>
          <w:color w:val="000000"/>
        </w:rPr>
        <w:t>“</w:t>
      </w:r>
      <w:r w:rsidR="00BB68BE" w:rsidRPr="00BB68BE">
        <w:rPr>
          <w:rFonts w:ascii="Palatino Linotype" w:hAnsi="Palatino Linotype"/>
          <w:i/>
          <w:color w:val="000000"/>
        </w:rPr>
        <w:t>Convenio Sindical del año 2024</w:t>
      </w:r>
      <w:r w:rsidRPr="00276113">
        <w:rPr>
          <w:rFonts w:ascii="Palatino Linotype" w:eastAsia="Palatino Linotype" w:hAnsi="Palatino Linotype" w:cs="Palatino Linotype"/>
          <w:i/>
          <w:color w:val="000000"/>
        </w:rPr>
        <w:t xml:space="preserve"> “(Sic)</w:t>
      </w:r>
    </w:p>
    <w:p w:rsidR="005247B2" w:rsidRPr="00276113" w:rsidRDefault="005247B2" w:rsidP="00BB68BE">
      <w:pPr>
        <w:ind w:left="709"/>
        <w:jc w:val="both"/>
        <w:rPr>
          <w:rFonts w:ascii="Palatino Linotype" w:hAnsi="Palatino Linotype"/>
          <w:i/>
          <w:color w:val="000000"/>
        </w:rPr>
      </w:pPr>
    </w:p>
    <w:p w:rsidR="0078122C" w:rsidRPr="00276113" w:rsidRDefault="0078122C" w:rsidP="0078122C">
      <w:pPr>
        <w:ind w:left="1134" w:right="-851"/>
        <w:jc w:val="both"/>
        <w:rPr>
          <w:rFonts w:ascii="Palatino Linotype" w:eastAsia="Palatino Linotype" w:hAnsi="Palatino Linotype" w:cs="Palatino Linotype"/>
          <w:i/>
          <w:color w:val="000000"/>
        </w:rPr>
      </w:pPr>
    </w:p>
    <w:p w:rsidR="0078122C" w:rsidRDefault="0078122C" w:rsidP="0078122C">
      <w:pPr>
        <w:numPr>
          <w:ilvl w:val="0"/>
          <w:numId w:val="4"/>
        </w:numPr>
        <w:pBdr>
          <w:top w:val="nil"/>
          <w:left w:val="nil"/>
          <w:bottom w:val="nil"/>
          <w:right w:val="nil"/>
          <w:between w:val="nil"/>
        </w:pBdr>
        <w:spacing w:line="360" w:lineRule="auto"/>
        <w:ind w:left="0" w:right="-851" w:firstLine="0"/>
        <w:jc w:val="both"/>
        <w:rPr>
          <w:rFonts w:ascii="Palatino Linotype" w:eastAsia="Palatino Linotype" w:hAnsi="Palatino Linotype" w:cs="Palatino Linotype"/>
          <w:b/>
          <w:color w:val="000000"/>
        </w:rPr>
      </w:pPr>
      <w:r w:rsidRPr="00276113">
        <w:rPr>
          <w:rFonts w:ascii="Palatino Linotype" w:eastAsia="Palatino Linotype" w:hAnsi="Palatino Linotype" w:cs="Palatino Linotype"/>
          <w:color w:val="000000"/>
        </w:rPr>
        <w:t xml:space="preserve">Modalidad de entrega de la información a través de </w:t>
      </w:r>
      <w:r w:rsidRPr="00276113">
        <w:rPr>
          <w:rFonts w:ascii="Palatino Linotype" w:eastAsia="Palatino Linotype" w:hAnsi="Palatino Linotype" w:cs="Palatino Linotype"/>
          <w:b/>
          <w:color w:val="000000"/>
        </w:rPr>
        <w:t>SAIMEX.</w:t>
      </w:r>
    </w:p>
    <w:p w:rsidR="0078122C" w:rsidRPr="00276113" w:rsidRDefault="002C112D" w:rsidP="00BB68BE">
      <w:pPr>
        <w:pStyle w:val="Ttulo1"/>
        <w:tabs>
          <w:tab w:val="left" w:pos="567"/>
        </w:tabs>
        <w:spacing w:before="0" w:line="360" w:lineRule="auto"/>
        <w:ind w:right="-518"/>
        <w:jc w:val="center"/>
        <w:rPr>
          <w:rFonts w:ascii="Palatino Linotype" w:eastAsia="Palatino Linotype" w:hAnsi="Palatino Linotype" w:cs="Palatino Linotype"/>
          <w:b/>
          <w:color w:val="000000"/>
        </w:rPr>
      </w:pPr>
      <w:r w:rsidRPr="00BB68BE">
        <w:rPr>
          <w:rFonts w:ascii="Palatino Linotype" w:eastAsia="Palatino Linotype" w:hAnsi="Palatino Linotype" w:cs="Palatino Linotype"/>
          <w:b/>
          <w:color w:val="000000"/>
          <w:sz w:val="24"/>
          <w:szCs w:val="24"/>
        </w:rPr>
        <w:lastRenderedPageBreak/>
        <w:t>RESPUESTA</w:t>
      </w:r>
      <w:r w:rsidRPr="00276113">
        <w:rPr>
          <w:rFonts w:ascii="Palatino Linotype" w:eastAsia="Palatino Linotype" w:hAnsi="Palatino Linotype" w:cs="Palatino Linotype"/>
          <w:b/>
          <w:color w:val="000000"/>
        </w:rPr>
        <w:t xml:space="preserve"> </w:t>
      </w:r>
    </w:p>
    <w:p w:rsidR="00BB68BE" w:rsidRPr="00BB68BE" w:rsidRDefault="0078122C" w:rsidP="00BB68BE">
      <w:pPr>
        <w:numPr>
          <w:ilvl w:val="0"/>
          <w:numId w:val="3"/>
        </w:numPr>
        <w:tabs>
          <w:tab w:val="left" w:pos="0"/>
        </w:tabs>
        <w:spacing w:line="360" w:lineRule="auto"/>
        <w:ind w:left="0" w:right="-851" w:firstLine="0"/>
        <w:jc w:val="both"/>
        <w:rPr>
          <w:rFonts w:ascii="Palatino Linotype" w:eastAsia="Palatino Linotype" w:hAnsi="Palatino Linotype" w:cs="Palatino Linotype"/>
          <w:b/>
        </w:rPr>
      </w:pPr>
      <w:bookmarkStart w:id="2" w:name="_heading=h.30j0zll" w:colFirst="0" w:colLast="0"/>
      <w:bookmarkEnd w:id="2"/>
      <w:r w:rsidRPr="00BB68BE">
        <w:rPr>
          <w:rFonts w:ascii="Palatino Linotype" w:eastAsia="Palatino Linotype" w:hAnsi="Palatino Linotype" w:cs="Palatino Linotype"/>
        </w:rPr>
        <w:t xml:space="preserve">El </w:t>
      </w:r>
      <w:r w:rsidR="00BB68BE" w:rsidRPr="00BB68BE">
        <w:rPr>
          <w:rFonts w:ascii="Palatino Linotype" w:eastAsia="Palatino Linotype" w:hAnsi="Palatino Linotype" w:cs="Palatino Linotype"/>
          <w:b/>
        </w:rPr>
        <w:t>diecinueve de enero de dos mil veintiséis</w:t>
      </w:r>
      <w:r w:rsidRPr="00BB68BE">
        <w:rPr>
          <w:rFonts w:ascii="Palatino Linotype" w:eastAsia="Palatino Linotype" w:hAnsi="Palatino Linotype" w:cs="Palatino Linotype"/>
        </w:rPr>
        <w:t xml:space="preserve">, el </w:t>
      </w:r>
      <w:r w:rsidRPr="00BB68BE">
        <w:rPr>
          <w:rFonts w:ascii="Palatino Linotype" w:eastAsia="Palatino Linotype" w:hAnsi="Palatino Linotype" w:cs="Palatino Linotype"/>
          <w:b/>
        </w:rPr>
        <w:t xml:space="preserve">SUJETO OBLIGADO </w:t>
      </w:r>
      <w:r w:rsidRPr="00BB68BE">
        <w:rPr>
          <w:rFonts w:ascii="Palatino Linotype" w:eastAsia="Palatino Linotype" w:hAnsi="Palatino Linotype" w:cs="Palatino Linotype"/>
        </w:rPr>
        <w:t>dio respuesta</w:t>
      </w:r>
      <w:r w:rsidR="00BB68BE">
        <w:rPr>
          <w:rFonts w:ascii="Palatino Linotype" w:eastAsia="Palatino Linotype" w:hAnsi="Palatino Linotype" w:cs="Palatino Linotype"/>
        </w:rPr>
        <w:t xml:space="preserve"> través del SAIMEX, a través del archivo siguiente:</w:t>
      </w:r>
    </w:p>
    <w:p w:rsidR="00BB68BE" w:rsidRPr="00BB68BE" w:rsidRDefault="00BB68BE" w:rsidP="00BB68BE">
      <w:pPr>
        <w:tabs>
          <w:tab w:val="left" w:pos="0"/>
        </w:tabs>
        <w:spacing w:line="360" w:lineRule="auto"/>
        <w:ind w:right="-851"/>
        <w:jc w:val="both"/>
        <w:rPr>
          <w:rFonts w:ascii="Palatino Linotype" w:eastAsia="Palatino Linotype" w:hAnsi="Palatino Linotype" w:cs="Palatino Linotype"/>
          <w:b/>
        </w:rPr>
      </w:pPr>
    </w:p>
    <w:p w:rsidR="0078122C" w:rsidRPr="00BB68BE" w:rsidRDefault="0078122C" w:rsidP="00BB68BE">
      <w:pPr>
        <w:tabs>
          <w:tab w:val="left" w:pos="709"/>
        </w:tabs>
        <w:ind w:left="851" w:right="708"/>
        <w:jc w:val="both"/>
        <w:rPr>
          <w:rFonts w:ascii="Palatino Linotype" w:hAnsi="Palatino Linotype" w:cs="Arial"/>
          <w:bCs/>
          <w:lang w:val="es-MX"/>
        </w:rPr>
      </w:pPr>
      <w:r w:rsidRPr="00276113">
        <w:rPr>
          <w:rFonts w:ascii="Palatino Linotype" w:hAnsi="Palatino Linotype" w:cs="Arial"/>
          <w:b/>
          <w:bCs/>
        </w:rPr>
        <w:t>•</w:t>
      </w:r>
      <w:r w:rsidRPr="00BB68BE">
        <w:rPr>
          <w:rFonts w:ascii="Palatino Linotype" w:hAnsi="Palatino Linotype" w:cs="Arial"/>
          <w:b/>
          <w:bCs/>
        </w:rPr>
        <w:tab/>
      </w:r>
      <w:r w:rsidR="00BB68BE" w:rsidRPr="00BB68BE">
        <w:rPr>
          <w:rFonts w:ascii="Palatino Linotype" w:hAnsi="Palatino Linotype"/>
          <w:b/>
          <w:i/>
        </w:rPr>
        <w:t>RESPUESTA ADMINISTRACIÓN Y FINANZAS SAIMEX 00001-OASCUATIZC-IP-2026.pdf</w:t>
      </w:r>
      <w:r w:rsidR="00BB68BE">
        <w:rPr>
          <w:rFonts w:ascii="Palatino Linotype" w:hAnsi="Palatino Linotype"/>
          <w:b/>
          <w:i/>
        </w:rPr>
        <w:t xml:space="preserve">, </w:t>
      </w:r>
      <w:r w:rsidR="00BB68BE">
        <w:rPr>
          <w:rFonts w:ascii="Palatino Linotype" w:hAnsi="Palatino Linotype"/>
        </w:rPr>
        <w:t xml:space="preserve">del que se desprende un oficio firmado por la Encragada de Despacho del Departamento de Recursos Humanos, por el que señalo los pasos a seguir para la localización de la información solicitada. </w:t>
      </w:r>
    </w:p>
    <w:p w:rsidR="0078122C" w:rsidRPr="00276113" w:rsidRDefault="0078122C" w:rsidP="0078122C">
      <w:pPr>
        <w:tabs>
          <w:tab w:val="left" w:pos="709"/>
        </w:tabs>
        <w:spacing w:line="276" w:lineRule="auto"/>
        <w:ind w:left="567" w:right="-567"/>
        <w:jc w:val="both"/>
        <w:rPr>
          <w:rFonts w:ascii="Palatino Linotype" w:hAnsi="Palatino Linotype" w:cs="Arial"/>
          <w:bCs/>
          <w:lang w:val="es-MX"/>
        </w:rPr>
      </w:pPr>
    </w:p>
    <w:p w:rsidR="002C112D" w:rsidRPr="00276113" w:rsidRDefault="002C112D" w:rsidP="0078122C">
      <w:pPr>
        <w:tabs>
          <w:tab w:val="left" w:pos="709"/>
        </w:tabs>
        <w:spacing w:line="276" w:lineRule="auto"/>
        <w:ind w:left="426" w:right="-284"/>
        <w:jc w:val="both"/>
        <w:rPr>
          <w:rFonts w:ascii="Palatino Linotype" w:hAnsi="Palatino Linotype" w:cs="Arial"/>
          <w:bCs/>
          <w:lang w:val="es-MX"/>
        </w:rPr>
      </w:pPr>
    </w:p>
    <w:p w:rsidR="0078122C" w:rsidRPr="00276113" w:rsidRDefault="00BB68BE" w:rsidP="00BB68BE">
      <w:pPr>
        <w:pStyle w:val="Ttulo1"/>
        <w:tabs>
          <w:tab w:val="left" w:pos="567"/>
        </w:tabs>
        <w:spacing w:before="0" w:line="360" w:lineRule="auto"/>
        <w:ind w:right="-518"/>
        <w:jc w:val="center"/>
        <w:rPr>
          <w:rFonts w:ascii="Palatino Linotype" w:hAnsi="Palatino Linotype" w:cs="Arial"/>
          <w:b/>
          <w:bCs/>
        </w:rPr>
      </w:pPr>
      <w:r>
        <w:rPr>
          <w:rFonts w:ascii="Palatino Linotype" w:eastAsia="Palatino Linotype" w:hAnsi="Palatino Linotype" w:cs="Palatino Linotype"/>
          <w:b/>
          <w:color w:val="000000"/>
          <w:sz w:val="24"/>
          <w:szCs w:val="24"/>
        </w:rPr>
        <w:t>INCONFORMIDAD</w:t>
      </w:r>
    </w:p>
    <w:p w:rsidR="0078122C" w:rsidRPr="00276113" w:rsidRDefault="0078122C" w:rsidP="0078122C">
      <w:pPr>
        <w:numPr>
          <w:ilvl w:val="0"/>
          <w:numId w:val="3"/>
        </w:numPr>
        <w:pBdr>
          <w:top w:val="nil"/>
          <w:left w:val="nil"/>
          <w:bottom w:val="nil"/>
          <w:right w:val="nil"/>
          <w:between w:val="nil"/>
        </w:pBdr>
        <w:tabs>
          <w:tab w:val="left" w:pos="0"/>
        </w:tabs>
        <w:spacing w:line="360" w:lineRule="auto"/>
        <w:ind w:left="0" w:right="-851" w:firstLine="0"/>
        <w:jc w:val="both"/>
        <w:rPr>
          <w:rFonts w:ascii="Palatino Linotype" w:eastAsia="Palatino Linotype" w:hAnsi="Palatino Linotype" w:cs="Palatino Linotype"/>
          <w:b/>
          <w:color w:val="000000"/>
        </w:rPr>
      </w:pPr>
      <w:r w:rsidRPr="00276113">
        <w:rPr>
          <w:rFonts w:ascii="Palatino Linotype" w:eastAsia="Palatino Linotype" w:hAnsi="Palatino Linotype" w:cs="Palatino Linotype"/>
          <w:color w:val="000000"/>
        </w:rPr>
        <w:t xml:space="preserve">El </w:t>
      </w:r>
      <w:r w:rsidRPr="00276113">
        <w:rPr>
          <w:rFonts w:ascii="Palatino Linotype" w:eastAsia="Palatino Linotype" w:hAnsi="Palatino Linotype" w:cs="Palatino Linotype"/>
          <w:b/>
          <w:color w:val="000000"/>
        </w:rPr>
        <w:t>veintitrés de junio de dos mil veinticinco,</w:t>
      </w:r>
      <w:r w:rsidRPr="00276113">
        <w:rPr>
          <w:rFonts w:ascii="Palatino Linotype" w:eastAsia="Palatino Linotype" w:hAnsi="Palatino Linotype" w:cs="Palatino Linotype"/>
          <w:color w:val="000000"/>
        </w:rPr>
        <w:t xml:space="preserve"> el </w:t>
      </w:r>
      <w:r w:rsidRPr="00276113">
        <w:rPr>
          <w:rFonts w:ascii="Palatino Linotype" w:eastAsia="Palatino Linotype" w:hAnsi="Palatino Linotype" w:cs="Palatino Linotype"/>
          <w:b/>
          <w:color w:val="000000"/>
        </w:rPr>
        <w:t xml:space="preserve">RECURRENTE </w:t>
      </w:r>
      <w:r w:rsidRPr="00276113">
        <w:rPr>
          <w:rFonts w:ascii="Palatino Linotype" w:eastAsia="Palatino Linotype" w:hAnsi="Palatino Linotype" w:cs="Palatino Linotype"/>
          <w:color w:val="000000"/>
        </w:rPr>
        <w:t>interpuso el recurso de revisión, señalando como:</w:t>
      </w:r>
    </w:p>
    <w:p w:rsidR="0078122C" w:rsidRPr="00276113" w:rsidRDefault="0078122C" w:rsidP="0078122C">
      <w:pPr>
        <w:spacing w:line="360" w:lineRule="auto"/>
        <w:ind w:right="-851"/>
        <w:jc w:val="both"/>
        <w:rPr>
          <w:rFonts w:ascii="Palatino Linotype" w:hAnsi="Palatino Linotype" w:cs="Palatino Linotype"/>
          <w:color w:val="000000"/>
        </w:rPr>
      </w:pPr>
    </w:p>
    <w:p w:rsidR="0078122C" w:rsidRPr="00C20E91" w:rsidRDefault="0078122C" w:rsidP="00C20E91">
      <w:pPr>
        <w:pStyle w:val="Prrafodelista"/>
        <w:numPr>
          <w:ilvl w:val="0"/>
          <w:numId w:val="34"/>
        </w:numPr>
        <w:ind w:right="708"/>
        <w:jc w:val="both"/>
        <w:rPr>
          <w:rFonts w:ascii="Palatino Linotype" w:hAnsi="Palatino Linotype" w:cs="Palatino Linotype"/>
          <w:b/>
        </w:rPr>
      </w:pPr>
      <w:r w:rsidRPr="00C20E91">
        <w:rPr>
          <w:rFonts w:ascii="Palatino Linotype" w:hAnsi="Palatino Linotype" w:cs="Palatino Linotype"/>
          <w:b/>
        </w:rPr>
        <w:t xml:space="preserve">Acto Impugnado </w:t>
      </w:r>
    </w:p>
    <w:p w:rsidR="0078122C" w:rsidRPr="00276113" w:rsidRDefault="0078122C" w:rsidP="0078122C">
      <w:pPr>
        <w:ind w:left="709" w:right="708"/>
        <w:jc w:val="both"/>
        <w:rPr>
          <w:rFonts w:ascii="Palatino Linotype" w:hAnsi="Palatino Linotype" w:cs="Palatino Linotype"/>
          <w:i/>
          <w:color w:val="000000"/>
        </w:rPr>
      </w:pPr>
    </w:p>
    <w:p w:rsidR="0078122C" w:rsidRPr="00276113" w:rsidRDefault="0078122C" w:rsidP="0078122C">
      <w:pPr>
        <w:ind w:left="709" w:right="708"/>
        <w:jc w:val="both"/>
        <w:rPr>
          <w:rFonts w:ascii="Palatino Linotype" w:hAnsi="Palatino Linotype" w:cs="Palatino Linotype"/>
          <w:i/>
          <w:color w:val="000000"/>
        </w:rPr>
      </w:pPr>
      <w:r w:rsidRPr="00276113">
        <w:rPr>
          <w:rFonts w:ascii="Palatino Linotype" w:hAnsi="Palatino Linotype" w:cs="Palatino Linotype"/>
          <w:i/>
          <w:color w:val="000000"/>
        </w:rPr>
        <w:t xml:space="preserve"> “</w:t>
      </w:r>
      <w:r w:rsidRPr="00276113">
        <w:rPr>
          <w:rFonts w:ascii="Palatino Linotype" w:hAnsi="Palatino Linotype"/>
          <w:i/>
          <w:color w:val="000000"/>
        </w:rPr>
        <w:t>RECURSO DE REVISIÓN en contra de la respuesta a la solicitud 00122/OASCUAUTIZC/IP/2025 de fecha 05 de junio del año 2025, en la cual el Organismo Público Descentralizado Municipal para la Prestación de los Servicios de Agua Potable, Alcantarillado y Saneamiento de Cuautitlán Izcalli denominado OPERAGUA por siglas O.P.D.M.</w:t>
      </w:r>
      <w:r w:rsidRPr="00276113">
        <w:rPr>
          <w:rFonts w:ascii="Palatino Linotype" w:hAnsi="Palatino Linotype" w:cs="Palatino Linotype"/>
          <w:i/>
          <w:color w:val="000000"/>
        </w:rPr>
        <w:t>” (Sic)</w:t>
      </w:r>
    </w:p>
    <w:p w:rsidR="0078122C" w:rsidRPr="00276113" w:rsidRDefault="0078122C" w:rsidP="0078122C">
      <w:pPr>
        <w:ind w:left="709" w:right="708"/>
        <w:contextualSpacing/>
        <w:jc w:val="both"/>
        <w:rPr>
          <w:rFonts w:ascii="Palatino Linotype" w:hAnsi="Palatino Linotype" w:cs="Palatino Linotype"/>
          <w:b/>
        </w:rPr>
      </w:pPr>
    </w:p>
    <w:p w:rsidR="0078122C" w:rsidRPr="00C20E91" w:rsidRDefault="0078122C" w:rsidP="00C20E91">
      <w:pPr>
        <w:pStyle w:val="Prrafodelista"/>
        <w:numPr>
          <w:ilvl w:val="0"/>
          <w:numId w:val="34"/>
        </w:numPr>
        <w:ind w:right="708"/>
        <w:jc w:val="both"/>
        <w:rPr>
          <w:rFonts w:ascii="Palatino Linotype" w:hAnsi="Palatino Linotype" w:cs="Palatino Linotype"/>
          <w:b/>
        </w:rPr>
      </w:pPr>
      <w:r w:rsidRPr="00C20E91">
        <w:rPr>
          <w:rFonts w:ascii="Palatino Linotype" w:hAnsi="Palatino Linotype" w:cs="Palatino Linotype"/>
          <w:b/>
        </w:rPr>
        <w:t>Razones o Motivos de Inconformidad</w:t>
      </w:r>
    </w:p>
    <w:p w:rsidR="0078122C" w:rsidRPr="00276113" w:rsidRDefault="0078122C" w:rsidP="0078122C">
      <w:pPr>
        <w:ind w:left="709" w:right="708"/>
        <w:contextualSpacing/>
        <w:jc w:val="both"/>
        <w:rPr>
          <w:rFonts w:ascii="Palatino Linotype" w:hAnsi="Palatino Linotype" w:cs="Palatino Linotype"/>
          <w:b/>
        </w:rPr>
      </w:pPr>
    </w:p>
    <w:p w:rsidR="0078122C" w:rsidRPr="00276113" w:rsidRDefault="0078122C" w:rsidP="0078122C">
      <w:pPr>
        <w:ind w:left="709" w:right="708"/>
        <w:jc w:val="both"/>
        <w:rPr>
          <w:rFonts w:ascii="Palatino Linotype" w:hAnsi="Palatino Linotype" w:cs="Palatino Linotype"/>
          <w:i/>
          <w:color w:val="000000"/>
        </w:rPr>
      </w:pPr>
      <w:r w:rsidRPr="00276113">
        <w:rPr>
          <w:rFonts w:ascii="Palatino Linotype" w:hAnsi="Palatino Linotype" w:cs="Palatino Linotype"/>
          <w:i/>
          <w:color w:val="000000"/>
        </w:rPr>
        <w:t>“</w:t>
      </w:r>
      <w:r w:rsidRPr="00276113">
        <w:rPr>
          <w:rFonts w:ascii="Palatino Linotype" w:hAnsi="Palatino Linotype"/>
          <w:i/>
          <w:color w:val="000000"/>
        </w:rPr>
        <w:t xml:space="preserve">OMITE LA ENTREGA DE LA INFORMACIÓN “ </w:t>
      </w:r>
      <w:r w:rsidRPr="00276113">
        <w:rPr>
          <w:rFonts w:ascii="Palatino Linotype" w:hAnsi="Palatino Linotype" w:cs="Palatino Linotype"/>
          <w:i/>
          <w:color w:val="000000"/>
        </w:rPr>
        <w:t>(Sic)</w:t>
      </w:r>
    </w:p>
    <w:p w:rsidR="0078122C" w:rsidRPr="00276113" w:rsidRDefault="0078122C" w:rsidP="0078122C">
      <w:pPr>
        <w:ind w:left="709" w:right="-284"/>
        <w:jc w:val="both"/>
        <w:rPr>
          <w:rFonts w:ascii="Palatino Linotype" w:hAnsi="Palatino Linotype" w:cs="Palatino Linotype"/>
          <w:i/>
          <w:color w:val="000000"/>
        </w:rPr>
      </w:pPr>
    </w:p>
    <w:p w:rsidR="0078122C" w:rsidRPr="00276113" w:rsidRDefault="002C112D" w:rsidP="00BB68BE">
      <w:pPr>
        <w:pStyle w:val="Ttulo1"/>
        <w:tabs>
          <w:tab w:val="left" w:pos="567"/>
        </w:tabs>
        <w:spacing w:before="0" w:line="360" w:lineRule="auto"/>
        <w:ind w:right="-518"/>
        <w:jc w:val="center"/>
        <w:rPr>
          <w:rFonts w:ascii="Palatino Linotype" w:hAnsi="Palatino Linotype" w:cs="Palatino Linotype"/>
          <w:b/>
          <w:color w:val="000000"/>
        </w:rPr>
      </w:pPr>
      <w:r w:rsidRPr="00BB68BE">
        <w:rPr>
          <w:rFonts w:ascii="Palatino Linotype" w:eastAsia="Palatino Linotype" w:hAnsi="Palatino Linotype" w:cs="Palatino Linotype"/>
          <w:b/>
          <w:color w:val="000000"/>
          <w:sz w:val="24"/>
          <w:szCs w:val="24"/>
        </w:rPr>
        <w:lastRenderedPageBreak/>
        <w:t>ADMISIÓN</w:t>
      </w:r>
    </w:p>
    <w:p w:rsidR="0078122C" w:rsidRPr="00B21FF8" w:rsidRDefault="0078122C" w:rsidP="0078122C">
      <w:pPr>
        <w:numPr>
          <w:ilvl w:val="0"/>
          <w:numId w:val="2"/>
        </w:numPr>
        <w:spacing w:line="360" w:lineRule="auto"/>
        <w:ind w:left="0" w:right="-851" w:firstLine="0"/>
        <w:jc w:val="both"/>
        <w:rPr>
          <w:rFonts w:ascii="Palatino Linotype" w:eastAsia="Palatino Linotype" w:hAnsi="Palatino Linotype" w:cs="Palatino Linotype"/>
          <w:color w:val="000000"/>
        </w:rPr>
      </w:pPr>
      <w:r w:rsidRPr="00276113">
        <w:rPr>
          <w:rFonts w:ascii="Palatino Linotype" w:eastAsia="Palatino Linotype" w:hAnsi="Palatino Linotype" w:cs="Palatino Linotype"/>
        </w:rPr>
        <w:t xml:space="preserve">Posteriormente, la Comisionada Ponente con fundamento en lo dispuesto por el artículo 185, fracción II, de la Ley de la materia, a través del </w:t>
      </w:r>
      <w:r w:rsidRPr="00276113">
        <w:rPr>
          <w:rFonts w:ascii="Palatino Linotype" w:eastAsia="Palatino Linotype" w:hAnsi="Palatino Linotype" w:cs="Palatino Linotype"/>
          <w:b/>
        </w:rPr>
        <w:t xml:space="preserve">acuerdo de admisión de </w:t>
      </w:r>
      <w:r w:rsidR="00BB68BE">
        <w:rPr>
          <w:rFonts w:ascii="Palatino Linotype" w:eastAsia="Palatino Linotype" w:hAnsi="Palatino Linotype" w:cs="Palatino Linotype"/>
          <w:b/>
        </w:rPr>
        <w:t xml:space="preserve">veintidós de enero de dos mil </w:t>
      </w:r>
      <w:r w:rsidR="00C20E91">
        <w:rPr>
          <w:rFonts w:ascii="Palatino Linotype" w:eastAsia="Palatino Linotype" w:hAnsi="Palatino Linotype" w:cs="Palatino Linotype"/>
          <w:b/>
        </w:rPr>
        <w:t>veintiséis</w:t>
      </w:r>
      <w:r w:rsidRPr="00276113">
        <w:rPr>
          <w:rFonts w:ascii="Palatino Linotype" w:eastAsia="Palatino Linotype" w:hAnsi="Palatino Linotype" w:cs="Palatino Linotype"/>
        </w:rPr>
        <w:t xml:space="preserve">, puso a disposición de las partes el expediente electrónico vía </w:t>
      </w:r>
      <w:r w:rsidRPr="00276113">
        <w:rPr>
          <w:rFonts w:ascii="Palatino Linotype" w:eastAsia="Palatino Linotype" w:hAnsi="Palatino Linotype" w:cs="Palatino Linotype"/>
          <w:b/>
        </w:rPr>
        <w:t xml:space="preserve">SAIMEX </w:t>
      </w:r>
      <w:r w:rsidRPr="00276113">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276113">
        <w:rPr>
          <w:rFonts w:ascii="Palatino Linotype" w:eastAsia="Palatino Linotype" w:hAnsi="Palatino Linotype" w:cs="Palatino Linotype"/>
          <w:b/>
        </w:rPr>
        <w:t>SUJETO OBLIGADO</w:t>
      </w:r>
      <w:r w:rsidRPr="00276113">
        <w:rPr>
          <w:rFonts w:ascii="Palatino Linotype" w:eastAsia="Palatino Linotype" w:hAnsi="Palatino Linotype" w:cs="Palatino Linotype"/>
        </w:rPr>
        <w:t xml:space="preserve"> presentara el informe justificado procedente. </w:t>
      </w:r>
      <w:r w:rsidR="00B21FF8">
        <w:rPr>
          <w:rFonts w:ascii="Palatino Linotype" w:eastAsia="Palatino Linotype" w:hAnsi="Palatino Linotype" w:cs="Palatino Linotype"/>
        </w:rPr>
        <w:t xml:space="preserve"> </w:t>
      </w:r>
    </w:p>
    <w:p w:rsidR="00B21FF8" w:rsidRPr="00276113" w:rsidRDefault="00B21FF8" w:rsidP="00B21FF8">
      <w:pPr>
        <w:spacing w:line="360" w:lineRule="auto"/>
        <w:ind w:right="-851"/>
        <w:jc w:val="both"/>
        <w:rPr>
          <w:rFonts w:ascii="Palatino Linotype" w:eastAsia="Palatino Linotype" w:hAnsi="Palatino Linotype" w:cs="Palatino Linotype"/>
          <w:color w:val="000000"/>
        </w:rPr>
      </w:pPr>
    </w:p>
    <w:p w:rsidR="0078122C" w:rsidRPr="00276113" w:rsidRDefault="002C112D" w:rsidP="00BB68BE">
      <w:pPr>
        <w:pStyle w:val="Ttulo1"/>
        <w:tabs>
          <w:tab w:val="left" w:pos="567"/>
        </w:tabs>
        <w:spacing w:before="0" w:line="360" w:lineRule="auto"/>
        <w:ind w:right="-518"/>
        <w:jc w:val="center"/>
        <w:rPr>
          <w:rFonts w:ascii="Palatino Linotype" w:hAnsi="Palatino Linotype" w:cs="Palatino Linotype"/>
          <w:b/>
          <w:color w:val="000000"/>
        </w:rPr>
      </w:pPr>
      <w:r w:rsidRPr="00BB68BE">
        <w:rPr>
          <w:rFonts w:ascii="Palatino Linotype" w:eastAsia="Palatino Linotype" w:hAnsi="Palatino Linotype" w:cs="Palatino Linotype"/>
          <w:b/>
          <w:color w:val="000000"/>
          <w:sz w:val="24"/>
          <w:szCs w:val="24"/>
        </w:rPr>
        <w:t>MANIFESTACIONES</w:t>
      </w:r>
    </w:p>
    <w:p w:rsidR="00BB68BE" w:rsidRPr="00BB68BE" w:rsidRDefault="00BB68BE" w:rsidP="00BB68BE">
      <w:pPr>
        <w:pStyle w:val="Prrafodelista"/>
        <w:numPr>
          <w:ilvl w:val="0"/>
          <w:numId w:val="2"/>
        </w:numPr>
        <w:spacing w:after="100" w:afterAutospacing="1" w:line="360" w:lineRule="auto"/>
        <w:ind w:left="0" w:right="-851" w:firstLine="0"/>
        <w:jc w:val="both"/>
        <w:rPr>
          <w:rFonts w:ascii="Palatino Linotype" w:hAnsi="Palatino Linotype"/>
          <w:bCs/>
        </w:rPr>
      </w:pPr>
      <w:r>
        <w:rPr>
          <w:rFonts w:ascii="Palatino Linotype" w:hAnsi="Palatino Linotype"/>
          <w:bCs/>
        </w:rPr>
        <w:t>El</w:t>
      </w:r>
      <w:r w:rsidRPr="00276113">
        <w:rPr>
          <w:rFonts w:ascii="Palatino Linotype" w:hAnsi="Palatino Linotype"/>
          <w:bCs/>
        </w:rPr>
        <w:t xml:space="preserve"> </w:t>
      </w:r>
      <w:r w:rsidRPr="00276113">
        <w:rPr>
          <w:rFonts w:ascii="Palatino Linotype" w:hAnsi="Palatino Linotype"/>
          <w:b/>
          <w:bCs/>
        </w:rPr>
        <w:t>SUJETO OBLIGADO</w:t>
      </w:r>
      <w:r w:rsidRPr="00276113">
        <w:rPr>
          <w:rFonts w:ascii="Palatino Linotype" w:hAnsi="Palatino Linotype"/>
          <w:bCs/>
        </w:rPr>
        <w:t xml:space="preserve"> </w:t>
      </w:r>
      <w:r w:rsidR="0078122C" w:rsidRPr="00276113">
        <w:rPr>
          <w:rFonts w:ascii="Palatino Linotype" w:hAnsi="Palatino Linotype"/>
          <w:bCs/>
        </w:rPr>
        <w:t xml:space="preserve">en fecha </w:t>
      </w:r>
      <w:r>
        <w:rPr>
          <w:rFonts w:ascii="Palatino Linotype" w:hAnsi="Palatino Linotype"/>
          <w:bCs/>
        </w:rPr>
        <w:t>diez de marzo de dos mil veinticinco,</w:t>
      </w:r>
      <w:r w:rsidR="0078122C" w:rsidRPr="00276113">
        <w:rPr>
          <w:rFonts w:ascii="Palatino Linotype" w:hAnsi="Palatino Linotype"/>
          <w:bCs/>
        </w:rPr>
        <w:t xml:space="preserve"> rindió informe justificado de ley mediante </w:t>
      </w:r>
      <w:r>
        <w:rPr>
          <w:rFonts w:ascii="Palatino Linotype" w:hAnsi="Palatino Linotype"/>
          <w:bCs/>
        </w:rPr>
        <w:t>el archivo siguiente:</w:t>
      </w:r>
    </w:p>
    <w:p w:rsidR="0078122C" w:rsidRPr="00276113" w:rsidRDefault="0078122C" w:rsidP="0078122C">
      <w:pPr>
        <w:pStyle w:val="Prrafodelista"/>
        <w:spacing w:after="100" w:afterAutospacing="1" w:line="360" w:lineRule="auto"/>
        <w:ind w:left="0" w:right="-142"/>
        <w:jc w:val="both"/>
        <w:rPr>
          <w:rFonts w:ascii="Palatino Linotype" w:hAnsi="Palatino Linotype"/>
          <w:bCs/>
        </w:rPr>
      </w:pPr>
    </w:p>
    <w:p w:rsidR="0078122C" w:rsidRPr="00276113" w:rsidRDefault="00BB68BE" w:rsidP="00BB68BE">
      <w:pPr>
        <w:pStyle w:val="Prrafodelista"/>
        <w:numPr>
          <w:ilvl w:val="0"/>
          <w:numId w:val="33"/>
        </w:numPr>
        <w:spacing w:after="100" w:afterAutospacing="1" w:line="276" w:lineRule="auto"/>
        <w:ind w:right="708"/>
        <w:jc w:val="both"/>
        <w:rPr>
          <w:rFonts w:ascii="Palatino Linotype" w:hAnsi="Palatino Linotype"/>
          <w:bCs/>
          <w:i/>
        </w:rPr>
      </w:pPr>
      <w:r w:rsidRPr="00BB68BE">
        <w:rPr>
          <w:rFonts w:ascii="Palatino Linotype" w:hAnsi="Palatino Linotype"/>
          <w:b/>
          <w:bCs/>
          <w:i/>
        </w:rPr>
        <w:t>INFORME JUSTIFICADO SAIMEX 00001-OASCUATIZC-IP-2026 (RH).pdf</w:t>
      </w:r>
    </w:p>
    <w:p w:rsidR="00477996" w:rsidRPr="00276113" w:rsidRDefault="00BB68BE" w:rsidP="00BB68BE">
      <w:pPr>
        <w:spacing w:after="100" w:afterAutospacing="1" w:line="276" w:lineRule="auto"/>
        <w:ind w:left="851" w:right="708"/>
        <w:jc w:val="both"/>
        <w:rPr>
          <w:rFonts w:ascii="Palatino Linotype" w:hAnsi="Palatino Linotype"/>
          <w:bCs/>
        </w:rPr>
      </w:pPr>
      <w:r>
        <w:rPr>
          <w:rFonts w:ascii="Palatino Linotype" w:hAnsi="Palatino Linotype"/>
          <w:bCs/>
        </w:rPr>
        <w:t>Oficio firmado por la Jefa de Recursos Humanos por el que ratificó la respuesta primigenia.</w:t>
      </w:r>
    </w:p>
    <w:p w:rsidR="0078122C" w:rsidRPr="00276113" w:rsidRDefault="0078122C" w:rsidP="0078122C">
      <w:pPr>
        <w:pStyle w:val="Prrafodelista"/>
        <w:spacing w:after="100" w:afterAutospacing="1" w:line="360" w:lineRule="auto"/>
        <w:ind w:left="0" w:right="-851"/>
        <w:jc w:val="both"/>
        <w:rPr>
          <w:rFonts w:ascii="Palatino Linotype" w:hAnsi="Palatino Linotype"/>
          <w:bCs/>
        </w:rPr>
      </w:pPr>
    </w:p>
    <w:p w:rsidR="0078122C" w:rsidRPr="00276113" w:rsidRDefault="0078122C" w:rsidP="0078122C">
      <w:pPr>
        <w:pStyle w:val="Prrafodelista"/>
        <w:numPr>
          <w:ilvl w:val="0"/>
          <w:numId w:val="2"/>
        </w:numPr>
        <w:spacing w:after="100" w:afterAutospacing="1" w:line="360" w:lineRule="auto"/>
        <w:ind w:left="0" w:right="-851" w:firstLine="0"/>
        <w:jc w:val="both"/>
        <w:rPr>
          <w:rFonts w:ascii="Palatino Linotype" w:hAnsi="Palatino Linotype"/>
          <w:bCs/>
        </w:rPr>
      </w:pPr>
      <w:r w:rsidRPr="00276113">
        <w:rPr>
          <w:rFonts w:ascii="Palatino Linotype" w:hAnsi="Palatino Linotype"/>
          <w:bCs/>
        </w:rPr>
        <w:t xml:space="preserve">El </w:t>
      </w:r>
      <w:r w:rsidRPr="00276113">
        <w:rPr>
          <w:rFonts w:ascii="Palatino Linotype" w:hAnsi="Palatino Linotype"/>
          <w:b/>
          <w:bCs/>
        </w:rPr>
        <w:t xml:space="preserve">RECURRENTE, </w:t>
      </w:r>
      <w:r w:rsidRPr="00276113">
        <w:rPr>
          <w:rFonts w:ascii="Palatino Linotype" w:hAnsi="Palatino Linotype"/>
          <w:bCs/>
        </w:rPr>
        <w:t xml:space="preserve">fue omiso en realizar manifestaciones conforme a su derecho conviniera y asistiera. </w:t>
      </w:r>
    </w:p>
    <w:p w:rsidR="0078122C" w:rsidRPr="00BB68BE" w:rsidRDefault="00BB68BE" w:rsidP="00BB68BE">
      <w:pPr>
        <w:pStyle w:val="Ttulo1"/>
        <w:tabs>
          <w:tab w:val="left" w:pos="330"/>
          <w:tab w:val="left" w:pos="567"/>
          <w:tab w:val="center" w:pos="4511"/>
        </w:tabs>
        <w:spacing w:before="0" w:line="360" w:lineRule="auto"/>
        <w:ind w:right="-518"/>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lastRenderedPageBreak/>
        <w:tab/>
      </w:r>
      <w:r>
        <w:rPr>
          <w:rFonts w:ascii="Palatino Linotype" w:eastAsia="Palatino Linotype" w:hAnsi="Palatino Linotype" w:cs="Palatino Linotype"/>
          <w:b/>
          <w:color w:val="000000"/>
          <w:sz w:val="24"/>
          <w:szCs w:val="24"/>
        </w:rPr>
        <w:tab/>
      </w:r>
      <w:r>
        <w:rPr>
          <w:rFonts w:ascii="Palatino Linotype" w:eastAsia="Palatino Linotype" w:hAnsi="Palatino Linotype" w:cs="Palatino Linotype"/>
          <w:b/>
          <w:color w:val="000000"/>
          <w:sz w:val="24"/>
          <w:szCs w:val="24"/>
        </w:rPr>
        <w:tab/>
      </w:r>
      <w:r w:rsidR="002C112D" w:rsidRPr="00BB68BE">
        <w:rPr>
          <w:rFonts w:ascii="Palatino Linotype" w:eastAsia="Palatino Linotype" w:hAnsi="Palatino Linotype" w:cs="Palatino Linotype"/>
          <w:b/>
          <w:color w:val="000000"/>
          <w:sz w:val="24"/>
          <w:szCs w:val="24"/>
        </w:rPr>
        <w:t>AMPLIACIÓN DE PLAZO</w:t>
      </w:r>
    </w:p>
    <w:p w:rsidR="0078122C" w:rsidRPr="00276113" w:rsidRDefault="0078122C" w:rsidP="0078122C">
      <w:pPr>
        <w:pStyle w:val="Prrafodelista"/>
        <w:numPr>
          <w:ilvl w:val="0"/>
          <w:numId w:val="2"/>
        </w:numPr>
        <w:spacing w:after="100" w:afterAutospacing="1" w:line="360" w:lineRule="auto"/>
        <w:ind w:left="0" w:right="-851" w:firstLine="0"/>
        <w:jc w:val="both"/>
        <w:rPr>
          <w:rFonts w:ascii="Palatino Linotype" w:hAnsi="Palatino Linotype"/>
          <w:b/>
          <w:color w:val="000000" w:themeColor="text1"/>
        </w:rPr>
      </w:pPr>
      <w:r w:rsidRPr="00276113">
        <w:rPr>
          <w:rFonts w:ascii="Palatino Linotype" w:hAnsi="Palatino Linotype"/>
        </w:rPr>
        <w:t xml:space="preserve">El </w:t>
      </w:r>
      <w:r w:rsidR="00BB68BE">
        <w:rPr>
          <w:rFonts w:ascii="Palatino Linotype" w:hAnsi="Palatino Linotype"/>
          <w:b/>
        </w:rPr>
        <w:t>nueve de abril de dos mil veintiséis</w:t>
      </w:r>
      <w:r w:rsidRPr="00276113">
        <w:rPr>
          <w:rFonts w:ascii="Palatino Linotype" w:hAnsi="Palatino Linotype"/>
        </w:rPr>
        <w:t>, se acordó ampliar el término para resolver el presente asunto.</w:t>
      </w:r>
    </w:p>
    <w:p w:rsidR="0078122C" w:rsidRPr="00276113" w:rsidRDefault="0078122C" w:rsidP="0078122C">
      <w:pPr>
        <w:pStyle w:val="Prrafodelista"/>
        <w:ind w:left="0" w:right="-851"/>
        <w:rPr>
          <w:rFonts w:ascii="Palatino Linotype" w:hAnsi="Palatino Linotype"/>
          <w:b/>
          <w:color w:val="000000" w:themeColor="text1"/>
        </w:rPr>
      </w:pPr>
    </w:p>
    <w:p w:rsidR="0078122C" w:rsidRPr="00BB68BE" w:rsidRDefault="002C112D" w:rsidP="00BB68BE">
      <w:pPr>
        <w:pStyle w:val="Ttulo1"/>
        <w:tabs>
          <w:tab w:val="left" w:pos="567"/>
        </w:tabs>
        <w:spacing w:before="0" w:line="360" w:lineRule="auto"/>
        <w:ind w:right="-518"/>
        <w:jc w:val="center"/>
        <w:rPr>
          <w:rFonts w:ascii="Palatino Linotype" w:eastAsia="Palatino Linotype" w:hAnsi="Palatino Linotype" w:cs="Palatino Linotype"/>
          <w:b/>
          <w:color w:val="000000"/>
          <w:sz w:val="24"/>
          <w:szCs w:val="24"/>
        </w:rPr>
      </w:pPr>
      <w:r w:rsidRPr="00BB68BE">
        <w:rPr>
          <w:rFonts w:ascii="Palatino Linotype" w:eastAsia="Palatino Linotype" w:hAnsi="Palatino Linotype" w:cs="Palatino Linotype"/>
          <w:b/>
          <w:color w:val="000000"/>
          <w:sz w:val="24"/>
          <w:szCs w:val="24"/>
        </w:rPr>
        <w:t>CIERRE DE INSTRUCCIÓN</w:t>
      </w:r>
    </w:p>
    <w:p w:rsidR="0078122C" w:rsidRPr="00BB68BE" w:rsidRDefault="0078122C" w:rsidP="00BB68BE">
      <w:pPr>
        <w:pStyle w:val="Prrafodelista"/>
        <w:numPr>
          <w:ilvl w:val="0"/>
          <w:numId w:val="2"/>
        </w:numPr>
        <w:spacing w:after="100" w:afterAutospacing="1" w:line="360" w:lineRule="auto"/>
        <w:ind w:left="0" w:right="-851" w:firstLine="0"/>
        <w:jc w:val="both"/>
        <w:rPr>
          <w:rFonts w:ascii="Palatino Linotype" w:eastAsia="Palatino Linotype" w:hAnsi="Palatino Linotype" w:cs="Palatino Linotype"/>
        </w:rPr>
      </w:pPr>
      <w:r w:rsidRPr="00276113">
        <w:rPr>
          <w:rFonts w:ascii="Palatino Linotype" w:eastAsia="Palatino Linotype" w:hAnsi="Palatino Linotype" w:cs="Palatino Linotype"/>
        </w:rPr>
        <w:t xml:space="preserve">La Comisionada Ponente decretó el cierre de instrucción mediante el acuerdo del </w:t>
      </w:r>
      <w:r w:rsidR="00BB68BE">
        <w:rPr>
          <w:rFonts w:ascii="Palatino Linotype" w:eastAsia="Palatino Linotype" w:hAnsi="Palatino Linotype" w:cs="Palatino Linotype"/>
          <w:b/>
        </w:rPr>
        <w:t>quince de abril de dos mil veintiséis.</w:t>
      </w:r>
    </w:p>
    <w:p w:rsidR="0078122C" w:rsidRDefault="0078122C" w:rsidP="0078122C">
      <w:pPr>
        <w:pStyle w:val="Prrafodelista"/>
        <w:ind w:right="-851"/>
        <w:rPr>
          <w:rFonts w:ascii="Palatino Linotype" w:hAnsi="Palatino Linotype"/>
          <w:color w:val="000000" w:themeColor="text1"/>
          <w:lang w:val="es-MX"/>
        </w:rPr>
      </w:pPr>
    </w:p>
    <w:p w:rsidR="005247B2" w:rsidRPr="00276113" w:rsidRDefault="005247B2" w:rsidP="0078122C">
      <w:pPr>
        <w:pStyle w:val="Prrafodelista"/>
        <w:ind w:right="-851"/>
        <w:rPr>
          <w:rFonts w:ascii="Palatino Linotype" w:hAnsi="Palatino Linotype"/>
          <w:color w:val="000000" w:themeColor="text1"/>
          <w:lang w:val="es-MX"/>
        </w:rPr>
      </w:pPr>
    </w:p>
    <w:p w:rsidR="0078122C" w:rsidRPr="00276113" w:rsidRDefault="0078122C" w:rsidP="0078122C">
      <w:pPr>
        <w:spacing w:line="360" w:lineRule="auto"/>
        <w:ind w:right="-851"/>
        <w:contextualSpacing/>
        <w:jc w:val="center"/>
        <w:rPr>
          <w:rFonts w:ascii="Palatino Linotype" w:hAnsi="Palatino Linotype" w:cs="Tahoma"/>
          <w:b/>
          <w:lang w:val="pt-BR"/>
        </w:rPr>
      </w:pPr>
      <w:bookmarkStart w:id="3" w:name="_Toc491791303"/>
      <w:bookmarkStart w:id="4" w:name="_Toc83128579"/>
      <w:r w:rsidRPr="00276113">
        <w:rPr>
          <w:rFonts w:ascii="Palatino Linotype" w:hAnsi="Palatino Linotype" w:cs="Tahoma"/>
          <w:b/>
          <w:lang w:val="pt-BR"/>
        </w:rPr>
        <w:t>C O N S I D E R A N D O S</w:t>
      </w:r>
    </w:p>
    <w:p w:rsidR="0078122C" w:rsidRPr="00276113" w:rsidRDefault="0078122C" w:rsidP="0078122C">
      <w:pPr>
        <w:pStyle w:val="Ttulo2"/>
        <w:spacing w:before="0" w:line="360" w:lineRule="auto"/>
        <w:ind w:right="-851"/>
        <w:rPr>
          <w:rFonts w:ascii="Palatino Linotype" w:hAnsi="Palatino Linotype"/>
          <w:b/>
          <w:color w:val="auto"/>
          <w:sz w:val="24"/>
          <w:szCs w:val="24"/>
          <w:lang w:val="es-MX"/>
        </w:rPr>
      </w:pPr>
      <w:r w:rsidRPr="00276113">
        <w:rPr>
          <w:rFonts w:ascii="Palatino Linotype" w:hAnsi="Palatino Linotype"/>
          <w:b/>
          <w:color w:val="auto"/>
          <w:sz w:val="24"/>
          <w:szCs w:val="24"/>
          <w:lang w:val="es-MX"/>
        </w:rPr>
        <w:t>PRIMERO. De la competencia</w:t>
      </w:r>
      <w:bookmarkEnd w:id="3"/>
      <w:bookmarkEnd w:id="4"/>
    </w:p>
    <w:p w:rsidR="00BB68BE" w:rsidRPr="00BB68BE" w:rsidRDefault="00BB68BE" w:rsidP="00BB68BE">
      <w:pPr>
        <w:pStyle w:val="Prrafodelista"/>
        <w:numPr>
          <w:ilvl w:val="0"/>
          <w:numId w:val="2"/>
        </w:numPr>
        <w:spacing w:after="100" w:afterAutospacing="1" w:line="360" w:lineRule="auto"/>
        <w:ind w:left="0" w:right="-851" w:firstLine="0"/>
        <w:jc w:val="both"/>
        <w:rPr>
          <w:rFonts w:ascii="Palatino Linotype" w:eastAsia="Palatino Linotype" w:hAnsi="Palatino Linotype" w:cs="Palatino Linotype"/>
          <w:color w:val="000000"/>
          <w:lang w:val="es-MX"/>
        </w:rPr>
      </w:pPr>
      <w:bookmarkStart w:id="5" w:name="_Toc491791304"/>
      <w:bookmarkStart w:id="6" w:name="_Toc83128580"/>
      <w:r w:rsidRPr="00BB68BE">
        <w:rPr>
          <w:rFonts w:ascii="Palatino Linotype" w:eastAsia="Palatino Linotype" w:hAnsi="Palatino Linotype" w:cs="Palatino Linotype"/>
          <w:color w:val="000000"/>
          <w:lang w:val="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BB68BE" w:rsidRDefault="00BB68BE" w:rsidP="00BB68BE">
      <w:pPr>
        <w:pStyle w:val="Prrafodelista"/>
        <w:spacing w:after="100" w:afterAutospacing="1" w:line="360" w:lineRule="auto"/>
        <w:ind w:left="0" w:right="-851"/>
        <w:jc w:val="both"/>
        <w:rPr>
          <w:rFonts w:ascii="Palatino Linotype" w:hAnsi="Palatino Linotype"/>
          <w:b/>
          <w:lang w:val="es-MX"/>
        </w:rPr>
      </w:pPr>
    </w:p>
    <w:p w:rsidR="00BB68BE" w:rsidRDefault="0078122C" w:rsidP="00BB68BE">
      <w:pPr>
        <w:pStyle w:val="Prrafodelista"/>
        <w:spacing w:after="100" w:afterAutospacing="1" w:line="360" w:lineRule="auto"/>
        <w:ind w:left="0" w:right="-851"/>
        <w:jc w:val="both"/>
        <w:rPr>
          <w:rFonts w:ascii="Palatino Linotype" w:hAnsi="Palatino Linotype"/>
          <w:b/>
          <w:lang w:val="es-MX"/>
        </w:rPr>
      </w:pPr>
      <w:r w:rsidRPr="00276113">
        <w:rPr>
          <w:rFonts w:ascii="Palatino Linotype" w:hAnsi="Palatino Linotype"/>
          <w:b/>
          <w:lang w:val="es-MX"/>
        </w:rPr>
        <w:t>SEGUNDO. De la oportunidad y procedencia.</w:t>
      </w:r>
      <w:bookmarkEnd w:id="5"/>
      <w:bookmarkEnd w:id="6"/>
    </w:p>
    <w:p w:rsidR="0078122C" w:rsidRPr="00276113" w:rsidRDefault="00BB68BE" w:rsidP="0078122C">
      <w:pPr>
        <w:pStyle w:val="Prrafodelista"/>
        <w:numPr>
          <w:ilvl w:val="0"/>
          <w:numId w:val="2"/>
        </w:numPr>
        <w:spacing w:after="100" w:afterAutospacing="1" w:line="360" w:lineRule="auto"/>
        <w:ind w:left="0" w:right="-851" w:firstLine="0"/>
        <w:jc w:val="both"/>
        <w:rPr>
          <w:color w:val="000000"/>
        </w:rPr>
      </w:pPr>
      <w:r>
        <w:rPr>
          <w:rFonts w:ascii="Palatino Linotype" w:eastAsia="Palatino Linotype" w:hAnsi="Palatino Linotype" w:cs="Palatino Linotype"/>
          <w:color w:val="000000"/>
        </w:rPr>
        <w:t>El medio de impugnación fue</w:t>
      </w:r>
      <w:r w:rsidR="0078122C" w:rsidRPr="00276113">
        <w:rPr>
          <w:rFonts w:ascii="Palatino Linotype" w:eastAsia="Palatino Linotype" w:hAnsi="Palatino Linotype" w:cs="Palatino Linotype"/>
          <w:color w:val="000000"/>
        </w:rPr>
        <w:t xml:space="preserve"> presentados a través del </w:t>
      </w:r>
      <w:r w:rsidR="0078122C" w:rsidRPr="00276113">
        <w:rPr>
          <w:rFonts w:ascii="Palatino Linotype" w:eastAsia="Palatino Linotype" w:hAnsi="Palatino Linotype" w:cs="Palatino Linotype"/>
          <w:b/>
          <w:color w:val="000000"/>
        </w:rPr>
        <w:t>SAIMEX,</w:t>
      </w:r>
      <w:r w:rsidR="0078122C" w:rsidRPr="00276113">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0078122C" w:rsidRPr="00276113">
        <w:rPr>
          <w:rFonts w:ascii="Palatino Linotype" w:eastAsia="Palatino Linotype" w:hAnsi="Palatino Linotype" w:cs="Palatino Linotype"/>
          <w:b/>
          <w:color w:val="000000"/>
        </w:rPr>
        <w:t>SUJETO OBLIGADO</w:t>
      </w:r>
      <w:r w:rsidR="0078122C" w:rsidRPr="00276113">
        <w:rPr>
          <w:rFonts w:ascii="Palatino Linotype" w:eastAsia="Palatino Linotype" w:hAnsi="Palatino Linotype" w:cs="Palatino Linotype"/>
          <w:color w:val="000000"/>
        </w:rPr>
        <w:t xml:space="preserve"> entregó su respuesta el </w:t>
      </w:r>
      <w:r w:rsidR="00536B93">
        <w:rPr>
          <w:rFonts w:ascii="Palatino Linotype" w:eastAsia="Palatino Linotype" w:hAnsi="Palatino Linotype" w:cs="Palatino Linotype"/>
          <w:b/>
          <w:color w:val="000000"/>
        </w:rPr>
        <w:t>diecinueve de enero de dos mil veintiséis</w:t>
      </w:r>
      <w:r w:rsidR="0078122C" w:rsidRPr="00276113">
        <w:rPr>
          <w:rFonts w:ascii="Palatino Linotype" w:eastAsia="Palatino Linotype" w:hAnsi="Palatino Linotype" w:cs="Palatino Linotype"/>
          <w:color w:val="000000"/>
        </w:rPr>
        <w:t xml:space="preserve">, de tal forma que el plazo para interponer el recurso de revisión transcurrió del día </w:t>
      </w:r>
      <w:r w:rsidR="00536B93">
        <w:rPr>
          <w:rFonts w:ascii="Palatino Linotype" w:eastAsia="Palatino Linotype" w:hAnsi="Palatino Linotype" w:cs="Palatino Linotype"/>
          <w:b/>
          <w:color w:val="000000"/>
        </w:rPr>
        <w:t>veinte de enero al diez de febrero de dos mil veintiséis</w:t>
      </w:r>
      <w:r w:rsidR="0078122C" w:rsidRPr="00276113">
        <w:rPr>
          <w:rFonts w:ascii="Palatino Linotype" w:eastAsia="Palatino Linotype" w:hAnsi="Palatino Linotype" w:cs="Palatino Linotype"/>
          <w:color w:val="000000"/>
        </w:rPr>
        <w:t xml:space="preserve">; en consecuencia, el ahora </w:t>
      </w:r>
      <w:r w:rsidR="0078122C" w:rsidRPr="00276113">
        <w:rPr>
          <w:rFonts w:ascii="Palatino Linotype" w:eastAsia="Palatino Linotype" w:hAnsi="Palatino Linotype" w:cs="Palatino Linotype"/>
          <w:b/>
          <w:color w:val="000000"/>
        </w:rPr>
        <w:t>RECURRENTE</w:t>
      </w:r>
      <w:r w:rsidR="0078122C" w:rsidRPr="00276113">
        <w:rPr>
          <w:rFonts w:ascii="Palatino Linotype" w:eastAsia="Palatino Linotype" w:hAnsi="Palatino Linotype" w:cs="Palatino Linotype"/>
          <w:color w:val="000000"/>
        </w:rPr>
        <w:t xml:space="preserve"> presentó su inconformidad el día </w:t>
      </w:r>
      <w:r w:rsidR="00536B93">
        <w:rPr>
          <w:rFonts w:ascii="Palatino Linotype" w:eastAsia="Palatino Linotype" w:hAnsi="Palatino Linotype" w:cs="Palatino Linotype"/>
          <w:b/>
          <w:color w:val="000000"/>
        </w:rPr>
        <w:t>veinte de enero de dos mil veintiséis</w:t>
      </w:r>
      <w:r w:rsidR="0078122C" w:rsidRPr="00276113">
        <w:rPr>
          <w:rFonts w:ascii="Palatino Linotype" w:eastAsia="Palatino Linotype" w:hAnsi="Palatino Linotype" w:cs="Palatino Linotype"/>
          <w:color w:val="000000"/>
        </w:rPr>
        <w:t>; es decir dentro del lapso legalmente establecido para tal efecto.</w:t>
      </w:r>
    </w:p>
    <w:p w:rsidR="0078122C" w:rsidRPr="00276113" w:rsidRDefault="0078122C" w:rsidP="0078122C">
      <w:pPr>
        <w:pStyle w:val="Textoindependienteprimerasangra2"/>
        <w:spacing w:line="360" w:lineRule="auto"/>
        <w:ind w:left="0" w:right="-851" w:firstLine="0"/>
        <w:jc w:val="both"/>
        <w:rPr>
          <w:rFonts w:ascii="Palatino Linotype" w:eastAsia="Palatino Linotype" w:hAnsi="Palatino Linotype"/>
          <w:i/>
        </w:rPr>
      </w:pPr>
    </w:p>
    <w:p w:rsidR="0078122C" w:rsidRPr="00276113" w:rsidRDefault="0078122C" w:rsidP="0078122C">
      <w:pPr>
        <w:pStyle w:val="Prrafodelista"/>
        <w:numPr>
          <w:ilvl w:val="0"/>
          <w:numId w:val="2"/>
        </w:numPr>
        <w:spacing w:after="100" w:afterAutospacing="1" w:line="360" w:lineRule="auto"/>
        <w:ind w:left="0" w:right="-851" w:firstLine="0"/>
        <w:jc w:val="both"/>
        <w:rPr>
          <w:rFonts w:ascii="Palatino Linotype" w:eastAsia="Palatino Linotype" w:hAnsi="Palatino Linotype" w:cs="Palatino Linotype"/>
          <w:color w:val="000000"/>
        </w:rPr>
      </w:pPr>
      <w:r w:rsidRPr="00276113">
        <w:rPr>
          <w:rFonts w:ascii="Palatino Linotype" w:eastAsia="Palatino Linotype" w:hAnsi="Palatino Linotype" w:cs="Palatino Linotype"/>
          <w:color w:val="000000"/>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8122C" w:rsidRPr="00276113" w:rsidRDefault="0078122C" w:rsidP="0078122C">
      <w:pPr>
        <w:pStyle w:val="Prrafodelista"/>
        <w:spacing w:line="360" w:lineRule="auto"/>
        <w:ind w:left="0" w:right="-851"/>
        <w:jc w:val="both"/>
        <w:rPr>
          <w:rFonts w:ascii="Palatino Linotype" w:hAnsi="Palatino Linotype"/>
          <w:lang w:val="es-MX"/>
        </w:rPr>
      </w:pPr>
    </w:p>
    <w:p w:rsidR="0078122C" w:rsidRPr="00276113" w:rsidRDefault="0078122C" w:rsidP="0078122C">
      <w:pPr>
        <w:pStyle w:val="Ttulo2"/>
        <w:spacing w:before="0" w:line="360" w:lineRule="auto"/>
        <w:ind w:right="-851"/>
        <w:rPr>
          <w:rFonts w:ascii="Palatino Linotype" w:hAnsi="Palatino Linotype"/>
          <w:b/>
          <w:color w:val="000000" w:themeColor="text1"/>
          <w:sz w:val="24"/>
          <w:szCs w:val="24"/>
          <w:lang w:val="es-MX"/>
        </w:rPr>
      </w:pPr>
      <w:bookmarkStart w:id="7" w:name="_Toc34246179"/>
      <w:bookmarkStart w:id="8" w:name="_Toc50033991"/>
      <w:bookmarkStart w:id="9" w:name="_Toc51259588"/>
      <w:bookmarkStart w:id="10" w:name="_Toc83128581"/>
      <w:r w:rsidRPr="00276113">
        <w:rPr>
          <w:rFonts w:ascii="Palatino Linotype" w:hAnsi="Palatino Linotype"/>
          <w:b/>
          <w:color w:val="000000" w:themeColor="text1"/>
          <w:sz w:val="24"/>
          <w:szCs w:val="24"/>
          <w:lang w:val="es-MX"/>
        </w:rPr>
        <w:t xml:space="preserve">TERCERO. </w:t>
      </w:r>
      <w:bookmarkEnd w:id="7"/>
      <w:bookmarkEnd w:id="8"/>
      <w:bookmarkEnd w:id="9"/>
      <w:bookmarkEnd w:id="10"/>
      <w:r w:rsidRPr="00276113">
        <w:rPr>
          <w:rFonts w:ascii="Palatino Linotype" w:hAnsi="Palatino Linotype"/>
          <w:b/>
          <w:color w:val="000000" w:themeColor="text1"/>
          <w:sz w:val="24"/>
          <w:szCs w:val="24"/>
          <w:lang w:val="es-MX"/>
        </w:rPr>
        <w:t>Del planteamiento de la Litis</w:t>
      </w:r>
    </w:p>
    <w:p w:rsidR="00536B93" w:rsidRDefault="0078122C" w:rsidP="00536B93">
      <w:pPr>
        <w:pStyle w:val="Prrafodelista"/>
        <w:numPr>
          <w:ilvl w:val="0"/>
          <w:numId w:val="2"/>
        </w:numPr>
        <w:spacing w:after="100" w:afterAutospacing="1" w:line="360" w:lineRule="auto"/>
        <w:ind w:left="0" w:right="-851" w:firstLine="0"/>
        <w:jc w:val="both"/>
        <w:rPr>
          <w:rFonts w:ascii="Palatino Linotype" w:hAnsi="Palatino Linotype" w:cs="Arial"/>
          <w:lang w:val="es-MX"/>
        </w:rPr>
      </w:pPr>
      <w:r w:rsidRPr="00276113">
        <w:rPr>
          <w:rFonts w:ascii="Palatino Linotype" w:hAnsi="Palatino Linotype" w:cs="Arial"/>
          <w:lang w:val="es-MX"/>
        </w:rPr>
        <w:t xml:space="preserve">De las constancias en el expediente al rubro indicado, se desprende que el particular  </w:t>
      </w:r>
      <w:r w:rsidRPr="00276113">
        <w:rPr>
          <w:rFonts w:ascii="Palatino Linotype" w:eastAsia="Calibri" w:hAnsi="Palatino Linotype" w:cs="Arial"/>
          <w:lang w:val="es-MX"/>
        </w:rPr>
        <w:t>solicitó</w:t>
      </w:r>
      <w:r w:rsidRPr="00276113">
        <w:rPr>
          <w:rFonts w:ascii="Palatino Linotype" w:hAnsi="Palatino Linotype" w:cs="Arial"/>
          <w:lang w:val="es-MX"/>
        </w:rPr>
        <w:t xml:space="preserve"> tener acceso a la información que a continuación se desagrega:</w:t>
      </w:r>
    </w:p>
    <w:p w:rsidR="005247B2" w:rsidRDefault="005247B2" w:rsidP="005247B2">
      <w:pPr>
        <w:pStyle w:val="Prrafodelista"/>
        <w:spacing w:after="100" w:afterAutospacing="1" w:line="360" w:lineRule="auto"/>
        <w:ind w:left="0" w:right="-851"/>
        <w:jc w:val="both"/>
        <w:rPr>
          <w:rFonts w:ascii="Palatino Linotype" w:hAnsi="Palatino Linotype" w:cs="Arial"/>
          <w:lang w:val="es-MX"/>
        </w:rPr>
      </w:pPr>
    </w:p>
    <w:p w:rsidR="00A67042" w:rsidRPr="00536B93" w:rsidRDefault="00536B93" w:rsidP="00536B93">
      <w:pPr>
        <w:pStyle w:val="Prrafodelista"/>
        <w:numPr>
          <w:ilvl w:val="0"/>
          <w:numId w:val="33"/>
        </w:numPr>
        <w:spacing w:line="360" w:lineRule="auto"/>
        <w:ind w:right="-851"/>
        <w:jc w:val="both"/>
        <w:rPr>
          <w:rFonts w:ascii="Palatino Linotype" w:hAnsi="Palatino Linotype"/>
          <w:b/>
          <w:color w:val="000000"/>
        </w:rPr>
      </w:pPr>
      <w:r w:rsidRPr="00536B93">
        <w:rPr>
          <w:rFonts w:ascii="Palatino Linotype" w:hAnsi="Palatino Linotype"/>
          <w:b/>
          <w:color w:val="000000"/>
        </w:rPr>
        <w:t>Convenio Sindical del año 2024</w:t>
      </w:r>
    </w:p>
    <w:p w:rsidR="0078122C" w:rsidRPr="00276113" w:rsidRDefault="0078122C" w:rsidP="0078122C">
      <w:pPr>
        <w:pStyle w:val="Prrafodelista"/>
        <w:numPr>
          <w:ilvl w:val="0"/>
          <w:numId w:val="2"/>
        </w:numPr>
        <w:spacing w:after="100" w:afterAutospacing="1" w:line="360" w:lineRule="auto"/>
        <w:ind w:left="0" w:right="-851" w:firstLine="0"/>
        <w:jc w:val="both"/>
        <w:rPr>
          <w:rFonts w:ascii="Palatino Linotype" w:hAnsi="Palatino Linotype"/>
        </w:rPr>
      </w:pPr>
      <w:r w:rsidRPr="00276113">
        <w:rPr>
          <w:rFonts w:ascii="Palatino Linotype" w:hAnsi="Palatino Linotype" w:cs="Arial"/>
          <w:lang w:val="es-MX"/>
        </w:rPr>
        <w:lastRenderedPageBreak/>
        <w:t xml:space="preserve">En respuesta el </w:t>
      </w:r>
      <w:r w:rsidRPr="00276113">
        <w:rPr>
          <w:rFonts w:ascii="Palatino Linotype" w:hAnsi="Palatino Linotype" w:cs="Arial"/>
          <w:b/>
          <w:lang w:val="es-MX"/>
        </w:rPr>
        <w:t xml:space="preserve">SUJETO OBLIGADO, </w:t>
      </w:r>
      <w:r w:rsidR="00A67042" w:rsidRPr="00276113">
        <w:rPr>
          <w:rFonts w:ascii="Palatino Linotype" w:hAnsi="Palatino Linotype" w:cs="Arial"/>
          <w:lang w:val="es-MX"/>
        </w:rPr>
        <w:t xml:space="preserve">proporciono </w:t>
      </w:r>
      <w:r w:rsidR="00536B93">
        <w:rPr>
          <w:rFonts w:ascii="Palatino Linotype" w:hAnsi="Palatino Linotype" w:cs="Arial"/>
          <w:lang w:val="es-MX"/>
        </w:rPr>
        <w:t xml:space="preserve">los pasos a seguir para la localización de la información </w:t>
      </w:r>
      <w:r w:rsidR="00A67042" w:rsidRPr="00276113">
        <w:rPr>
          <w:rFonts w:ascii="Palatino Linotype" w:hAnsi="Palatino Linotype" w:cs="Arial"/>
          <w:lang w:val="es-MX"/>
        </w:rPr>
        <w:t xml:space="preserve">requerida por el </w:t>
      </w:r>
      <w:r w:rsidR="00A67042" w:rsidRPr="00276113">
        <w:rPr>
          <w:rFonts w:ascii="Palatino Linotype" w:hAnsi="Palatino Linotype" w:cs="Arial"/>
          <w:b/>
          <w:lang w:val="es-MX"/>
        </w:rPr>
        <w:t>PARTICULAR.</w:t>
      </w:r>
    </w:p>
    <w:p w:rsidR="0078122C" w:rsidRPr="00276113" w:rsidRDefault="0078122C" w:rsidP="0078122C">
      <w:pPr>
        <w:pStyle w:val="Prrafodelista"/>
        <w:spacing w:after="100" w:afterAutospacing="1" w:line="360" w:lineRule="auto"/>
        <w:ind w:left="0" w:right="-851"/>
        <w:jc w:val="both"/>
        <w:rPr>
          <w:rFonts w:ascii="Palatino Linotype" w:hAnsi="Palatino Linotype"/>
        </w:rPr>
      </w:pPr>
    </w:p>
    <w:p w:rsidR="0078122C" w:rsidRPr="00276113" w:rsidRDefault="0078122C" w:rsidP="0078122C">
      <w:pPr>
        <w:pStyle w:val="Prrafodelista"/>
        <w:numPr>
          <w:ilvl w:val="0"/>
          <w:numId w:val="2"/>
        </w:numPr>
        <w:spacing w:after="100" w:afterAutospacing="1" w:line="360" w:lineRule="auto"/>
        <w:ind w:left="0" w:right="-851" w:firstLine="0"/>
        <w:jc w:val="both"/>
        <w:rPr>
          <w:rFonts w:ascii="Palatino Linotype" w:hAnsi="Palatino Linotype"/>
        </w:rPr>
      </w:pPr>
      <w:r w:rsidRPr="00276113">
        <w:rPr>
          <w:rFonts w:ascii="Palatino Linotype" w:hAnsi="Palatino Linotype" w:cs="Arial"/>
          <w:lang w:val="es-MX"/>
        </w:rPr>
        <w:t xml:space="preserve">Inconforme, el </w:t>
      </w:r>
      <w:r w:rsidRPr="00276113">
        <w:rPr>
          <w:rFonts w:ascii="Palatino Linotype" w:hAnsi="Palatino Linotype" w:cs="Arial"/>
          <w:b/>
          <w:lang w:val="es-MX"/>
        </w:rPr>
        <w:t>PARTICULAR,</w:t>
      </w:r>
      <w:r w:rsidRPr="00276113">
        <w:rPr>
          <w:rFonts w:ascii="Palatino Linotype" w:hAnsi="Palatino Linotype" w:cs="Arial"/>
          <w:lang w:val="es-MX"/>
        </w:rPr>
        <w:t xml:space="preserve"> se inconformó medularmente de que </w:t>
      </w:r>
      <w:r w:rsidR="00A67042" w:rsidRPr="00276113">
        <w:rPr>
          <w:rFonts w:ascii="Palatino Linotype" w:hAnsi="Palatino Linotype" w:cs="Arial"/>
          <w:lang w:val="es-MX"/>
        </w:rPr>
        <w:t>no se le hizo entreg</w:t>
      </w:r>
      <w:r w:rsidR="00536B93">
        <w:rPr>
          <w:rFonts w:ascii="Palatino Linotype" w:hAnsi="Palatino Linotype" w:cs="Arial"/>
          <w:lang w:val="es-MX"/>
        </w:rPr>
        <w:t xml:space="preserve">a de la información </w:t>
      </w:r>
      <w:r w:rsidR="00C20E91">
        <w:rPr>
          <w:rFonts w:ascii="Palatino Linotype" w:hAnsi="Palatino Linotype" w:cs="Arial"/>
          <w:lang w:val="es-MX"/>
        </w:rPr>
        <w:t xml:space="preserve">de manera incompleta y que lo proporcionado, </w:t>
      </w:r>
      <w:r w:rsidR="00536B93">
        <w:rPr>
          <w:rFonts w:ascii="Palatino Linotype" w:hAnsi="Palatino Linotype" w:cs="Arial"/>
          <w:lang w:val="es-MX"/>
        </w:rPr>
        <w:t>no corresponde con lo solicitado.</w:t>
      </w:r>
    </w:p>
    <w:p w:rsidR="0078122C" w:rsidRPr="00276113" w:rsidRDefault="0078122C" w:rsidP="0078122C">
      <w:pPr>
        <w:pStyle w:val="Prrafodelista"/>
        <w:spacing w:after="100" w:afterAutospacing="1" w:line="360" w:lineRule="auto"/>
        <w:ind w:left="0" w:right="-851"/>
        <w:jc w:val="both"/>
        <w:rPr>
          <w:rFonts w:ascii="Palatino Linotype" w:hAnsi="Palatino Linotype"/>
        </w:rPr>
      </w:pPr>
    </w:p>
    <w:p w:rsidR="0078122C" w:rsidRPr="00276113" w:rsidRDefault="0078122C" w:rsidP="0078122C">
      <w:pPr>
        <w:pStyle w:val="Prrafodelista"/>
        <w:numPr>
          <w:ilvl w:val="0"/>
          <w:numId w:val="2"/>
        </w:numPr>
        <w:spacing w:after="100" w:afterAutospacing="1" w:line="360" w:lineRule="auto"/>
        <w:ind w:left="0" w:right="-851" w:firstLine="0"/>
        <w:jc w:val="both"/>
        <w:rPr>
          <w:rFonts w:ascii="Palatino Linotype" w:eastAsia="MS Mincho" w:hAnsi="Palatino Linotype" w:cs="Arial"/>
          <w:lang w:val="es-MX"/>
        </w:rPr>
      </w:pPr>
      <w:r w:rsidRPr="00276113">
        <w:rPr>
          <w:rFonts w:ascii="Palatino Linotype" w:eastAsia="MS Mincho" w:hAnsi="Palatino Linotype" w:cs="Arial"/>
          <w:lang w:val="es-MX"/>
        </w:rPr>
        <w:t xml:space="preserve">En </w:t>
      </w:r>
      <w:r w:rsidRPr="00276113">
        <w:rPr>
          <w:rFonts w:ascii="Palatino Linotype" w:hAnsi="Palatino Linotype" w:cs="Arial"/>
          <w:lang w:val="es-MX" w:eastAsia="es-MX"/>
        </w:rPr>
        <w:t>dichas</w:t>
      </w:r>
      <w:r w:rsidRPr="00276113">
        <w:rPr>
          <w:rFonts w:ascii="Palatino Linotype" w:eastAsia="Times New Roman" w:hAnsi="Palatino Linotype" w:cs="Arial"/>
          <w:lang w:val="es-MX"/>
        </w:rPr>
        <w:t xml:space="preserve"> condiciones, la </w:t>
      </w:r>
      <w:r w:rsidRPr="00276113">
        <w:rPr>
          <w:rFonts w:ascii="Palatino Linotype" w:eastAsia="Times New Roman" w:hAnsi="Palatino Linotype" w:cs="Arial"/>
          <w:i/>
          <w:lang w:val="es-MX"/>
        </w:rPr>
        <w:t>Litis</w:t>
      </w:r>
      <w:r w:rsidRPr="00276113">
        <w:rPr>
          <w:rFonts w:ascii="Palatino Linotype" w:eastAsia="Times New Roman" w:hAnsi="Palatino Linotype" w:cs="Arial"/>
          <w:lang w:val="es-MX"/>
        </w:rPr>
        <w:t xml:space="preserve"> a resolver en este recurso se circunscribe a determinar si </w:t>
      </w:r>
      <w:r w:rsidRPr="00276113">
        <w:rPr>
          <w:rFonts w:ascii="Palatino Linotype" w:eastAsia="MS Mincho" w:hAnsi="Palatino Linotype" w:cs="Arial"/>
          <w:lang w:val="es-MX"/>
        </w:rPr>
        <w:t xml:space="preserve">se actualizan las causales de procedencia previstas en el artículo 179, </w:t>
      </w:r>
      <w:r w:rsidR="00536B93">
        <w:rPr>
          <w:rFonts w:ascii="Palatino Linotype" w:eastAsia="MS Mincho" w:hAnsi="Palatino Linotype" w:cs="Arial"/>
          <w:b/>
          <w:lang w:val="es-MX"/>
        </w:rPr>
        <w:t>fracción V y VI</w:t>
      </w:r>
      <w:r w:rsidRPr="00276113">
        <w:rPr>
          <w:rFonts w:ascii="Palatino Linotype" w:eastAsia="MS Mincho" w:hAnsi="Palatino Linotype" w:cs="Arial"/>
          <w:b/>
          <w:lang w:val="es-MX"/>
        </w:rPr>
        <w:t xml:space="preserve"> </w:t>
      </w:r>
      <w:r w:rsidRPr="00276113">
        <w:rPr>
          <w:rFonts w:ascii="Palatino Linotype" w:eastAsia="MS Mincho" w:hAnsi="Palatino Linotype" w:cs="Arial"/>
          <w:lang w:val="es-MX"/>
        </w:rPr>
        <w:t xml:space="preserve">de la </w:t>
      </w:r>
      <w:r w:rsidRPr="00276113">
        <w:rPr>
          <w:rFonts w:ascii="Palatino Linotype" w:eastAsia="MS Mincho" w:hAnsi="Palatino Linotype" w:cs="Arial"/>
          <w:b/>
          <w:lang w:val="es-MX"/>
        </w:rPr>
        <w:t>Ley de Transparencia y Acceso a la Información Pública del Estado de México y Municipios</w:t>
      </w:r>
      <w:r w:rsidRPr="00276113">
        <w:rPr>
          <w:rFonts w:ascii="Palatino Linotype" w:eastAsia="MS Mincho" w:hAnsi="Palatino Linotype" w:cs="Arial"/>
          <w:lang w:val="es-MX"/>
        </w:rPr>
        <w:t xml:space="preserve">; </w:t>
      </w:r>
      <w:r w:rsidR="00536B93">
        <w:rPr>
          <w:rFonts w:ascii="Palatino Linotype" w:eastAsia="Times New Roman" w:hAnsi="Palatino Linotype" w:cs="Arial"/>
          <w:color w:val="000000" w:themeColor="text1"/>
          <w:lang w:val="es-MX" w:eastAsia="es-MX"/>
        </w:rPr>
        <w:t>fracciones</w:t>
      </w:r>
      <w:r w:rsidRPr="00276113">
        <w:rPr>
          <w:rFonts w:ascii="Palatino Linotype" w:eastAsia="Times New Roman" w:hAnsi="Palatino Linotype" w:cs="Arial"/>
          <w:color w:val="000000" w:themeColor="text1"/>
          <w:lang w:val="es-MX" w:eastAsia="es-MX"/>
        </w:rPr>
        <w:t xml:space="preserve"> que determina</w:t>
      </w:r>
      <w:r w:rsidR="00A67042" w:rsidRPr="00276113">
        <w:rPr>
          <w:rFonts w:ascii="Palatino Linotype" w:eastAsia="Times New Roman" w:hAnsi="Palatino Linotype" w:cs="Arial"/>
          <w:color w:val="000000" w:themeColor="text1"/>
          <w:lang w:val="es-MX" w:eastAsia="es-MX"/>
        </w:rPr>
        <w:t xml:space="preserve"> la</w:t>
      </w:r>
      <w:r w:rsidR="00536B93">
        <w:rPr>
          <w:rFonts w:ascii="Palatino Linotype" w:eastAsia="Times New Roman" w:hAnsi="Palatino Linotype" w:cs="Arial"/>
          <w:color w:val="000000" w:themeColor="text1"/>
          <w:lang w:val="es-MX" w:eastAsia="es-MX"/>
        </w:rPr>
        <w:t>s</w:t>
      </w:r>
      <w:r w:rsidR="00A67042" w:rsidRPr="00276113">
        <w:rPr>
          <w:rFonts w:ascii="Palatino Linotype" w:eastAsia="Times New Roman" w:hAnsi="Palatino Linotype" w:cs="Arial"/>
          <w:color w:val="000000" w:themeColor="text1"/>
          <w:lang w:val="es-MX" w:eastAsia="es-MX"/>
        </w:rPr>
        <w:t xml:space="preserve"> hipótesis relativa</w:t>
      </w:r>
      <w:r w:rsidR="00536B93">
        <w:rPr>
          <w:rFonts w:ascii="Palatino Linotype" w:eastAsia="Times New Roman" w:hAnsi="Palatino Linotype" w:cs="Arial"/>
          <w:color w:val="000000" w:themeColor="text1"/>
          <w:lang w:val="es-MX" w:eastAsia="es-MX"/>
        </w:rPr>
        <w:t>s</w:t>
      </w:r>
      <w:r w:rsidR="00A67042" w:rsidRPr="00276113">
        <w:rPr>
          <w:rFonts w:ascii="Palatino Linotype" w:eastAsia="Times New Roman" w:hAnsi="Palatino Linotype" w:cs="Arial"/>
          <w:color w:val="000000" w:themeColor="text1"/>
          <w:lang w:eastAsia="es-MX"/>
        </w:rPr>
        <w:t xml:space="preserve"> a </w:t>
      </w:r>
      <w:r w:rsidR="00536B93">
        <w:rPr>
          <w:rFonts w:ascii="Palatino Linotype" w:eastAsia="Times New Roman" w:hAnsi="Palatino Linotype" w:cs="Arial"/>
          <w:color w:val="000000" w:themeColor="text1"/>
          <w:lang w:eastAsia="es-MX"/>
        </w:rPr>
        <w:t>l</w:t>
      </w:r>
      <w:r w:rsidR="00536B93" w:rsidRPr="00536B93">
        <w:rPr>
          <w:rFonts w:ascii="Palatino Linotype" w:eastAsia="Times New Roman" w:hAnsi="Palatino Linotype" w:cs="Arial"/>
          <w:color w:val="000000" w:themeColor="text1"/>
          <w:lang w:eastAsia="es-MX"/>
        </w:rPr>
        <w:t>a</w:t>
      </w:r>
      <w:r w:rsidR="00536B93">
        <w:rPr>
          <w:rFonts w:ascii="Palatino Linotype" w:eastAsia="Times New Roman" w:hAnsi="Palatino Linotype" w:cs="Arial"/>
          <w:color w:val="000000" w:themeColor="text1"/>
          <w:lang w:eastAsia="es-MX"/>
        </w:rPr>
        <w:t xml:space="preserve"> entrega de la información incompleta y</w:t>
      </w:r>
      <w:r w:rsidR="00536B93" w:rsidRPr="00536B93">
        <w:rPr>
          <w:rFonts w:ascii="Palatino Linotype" w:eastAsia="Times New Roman" w:hAnsi="Palatino Linotype" w:cs="Arial"/>
          <w:color w:val="000000" w:themeColor="text1"/>
          <w:lang w:eastAsia="es-MX"/>
        </w:rPr>
        <w:t xml:space="preserve"> entrega de información que n</w:t>
      </w:r>
      <w:r w:rsidR="00536B93">
        <w:rPr>
          <w:rFonts w:ascii="Palatino Linotype" w:eastAsia="Times New Roman" w:hAnsi="Palatino Linotype" w:cs="Arial"/>
          <w:color w:val="000000" w:themeColor="text1"/>
          <w:lang w:eastAsia="es-MX"/>
        </w:rPr>
        <w:t>o corresponda con lo solicitado respectivamente</w:t>
      </w:r>
      <w:r w:rsidRPr="00276113">
        <w:rPr>
          <w:rFonts w:ascii="Palatino Linotype" w:eastAsia="Times New Roman" w:hAnsi="Palatino Linotype" w:cs="Arial"/>
          <w:color w:val="000000" w:themeColor="text1"/>
          <w:lang w:eastAsia="es-MX"/>
        </w:rPr>
        <w:t>;</w:t>
      </w:r>
      <w:r w:rsidRPr="00276113">
        <w:rPr>
          <w:rFonts w:ascii="Palatino Linotype" w:hAnsi="Palatino Linotype"/>
        </w:rPr>
        <w:t xml:space="preserve"> </w:t>
      </w:r>
      <w:r w:rsidRPr="00276113">
        <w:rPr>
          <w:rFonts w:ascii="Palatino Linotype" w:eastAsia="MS Mincho" w:hAnsi="Palatino Linotype" w:cs="Arial"/>
          <w:lang w:val="es-MX"/>
        </w:rPr>
        <w:t xml:space="preserve">contexto del  cual se dolió </w:t>
      </w:r>
      <w:r w:rsidRPr="00276113">
        <w:rPr>
          <w:rFonts w:ascii="Palatino Linotype" w:eastAsia="MS Mincho" w:hAnsi="Palatino Linotype" w:cs="Arial"/>
          <w:b/>
          <w:lang w:val="es-MX"/>
        </w:rPr>
        <w:t xml:space="preserve">EL RECURRENTE </w:t>
      </w:r>
      <w:r w:rsidRPr="00276113">
        <w:rPr>
          <w:rFonts w:ascii="Palatino Linotype" w:eastAsia="MS Mincho" w:hAnsi="Palatino Linotype" w:cs="Arial"/>
          <w:lang w:val="es-MX"/>
        </w:rPr>
        <w:t>al momento de interponer su inconformidad.</w:t>
      </w:r>
      <w:r w:rsidRPr="00276113">
        <w:rPr>
          <w:rFonts w:ascii="Palatino Linotype" w:eastAsia="Times New Roman" w:hAnsi="Palatino Linotype" w:cs="Arial"/>
          <w:color w:val="000000" w:themeColor="text1"/>
          <w:lang w:val="es-MX" w:eastAsia="es-MX"/>
        </w:rPr>
        <w:t xml:space="preserve"> </w:t>
      </w:r>
    </w:p>
    <w:p w:rsidR="0078122C" w:rsidRPr="00276113" w:rsidRDefault="0078122C" w:rsidP="0078122C">
      <w:pPr>
        <w:pStyle w:val="Prrafodelista"/>
        <w:ind w:right="-851"/>
        <w:rPr>
          <w:rFonts w:ascii="Palatino Linotype" w:eastAsia="Times New Roman" w:hAnsi="Palatino Linotype" w:cs="Arial"/>
          <w:color w:val="000000" w:themeColor="text1"/>
          <w:lang w:val="es-MX" w:eastAsia="es-MX"/>
        </w:rPr>
      </w:pPr>
    </w:p>
    <w:p w:rsidR="0078122C" w:rsidRPr="00627D28" w:rsidRDefault="0078122C" w:rsidP="0078122C">
      <w:pPr>
        <w:pStyle w:val="Prrafodelista"/>
        <w:numPr>
          <w:ilvl w:val="0"/>
          <w:numId w:val="2"/>
        </w:numPr>
        <w:spacing w:after="100" w:afterAutospacing="1" w:line="360" w:lineRule="auto"/>
        <w:ind w:left="0" w:right="-851" w:firstLine="0"/>
        <w:jc w:val="both"/>
        <w:rPr>
          <w:rFonts w:ascii="Palatino Linotype" w:eastAsia="MS Mincho" w:hAnsi="Palatino Linotype" w:cs="Arial"/>
          <w:lang w:val="es-MX"/>
        </w:rPr>
      </w:pPr>
      <w:r w:rsidRPr="00276113">
        <w:rPr>
          <w:rFonts w:ascii="Palatino Linotype" w:eastAsia="Times New Roman" w:hAnsi="Palatino Linotype" w:cs="Arial"/>
          <w:color w:val="000000" w:themeColor="text1"/>
          <w:lang w:val="es-MX" w:eastAsia="es-MX"/>
        </w:rPr>
        <w:t xml:space="preserve">De modo tal </w:t>
      </w:r>
      <w:r w:rsidRPr="00276113">
        <w:rPr>
          <w:rFonts w:ascii="Palatino Linotype" w:hAnsi="Palatino Linotype" w:cs="Arial"/>
          <w:color w:val="000000" w:themeColor="text1"/>
          <w:lang w:val="es-MX"/>
        </w:rPr>
        <w:t xml:space="preserve">que el presente recurso de revisión se abocará en determinar si el </w:t>
      </w:r>
      <w:r w:rsidRPr="00276113">
        <w:rPr>
          <w:rFonts w:ascii="Palatino Linotype" w:hAnsi="Palatino Linotype" w:cs="Arial"/>
          <w:b/>
          <w:color w:val="000000" w:themeColor="text1"/>
          <w:lang w:val="es-MX"/>
        </w:rPr>
        <w:t>SUJETO</w:t>
      </w:r>
      <w:r w:rsidRPr="00276113">
        <w:rPr>
          <w:rFonts w:ascii="Palatino Linotype" w:hAnsi="Palatino Linotype" w:cs="Arial"/>
          <w:color w:val="000000" w:themeColor="text1"/>
          <w:lang w:val="es-MX"/>
        </w:rPr>
        <w:t xml:space="preserve"> </w:t>
      </w:r>
      <w:r w:rsidRPr="00276113">
        <w:rPr>
          <w:rFonts w:ascii="Palatino Linotype" w:hAnsi="Palatino Linotype" w:cs="Arial"/>
          <w:b/>
          <w:color w:val="000000" w:themeColor="text1"/>
          <w:lang w:val="es-MX"/>
        </w:rPr>
        <w:t>OBLIGADO</w:t>
      </w:r>
      <w:r w:rsidRPr="00276113">
        <w:rPr>
          <w:rFonts w:ascii="Palatino Linotype" w:hAnsi="Palatino Linotype" w:cs="Arial"/>
          <w:color w:val="000000" w:themeColor="text1"/>
          <w:lang w:val="es-MX"/>
        </w:rPr>
        <w:t xml:space="preserve"> con su respuesta ciertamente </w:t>
      </w:r>
      <w:r w:rsidRPr="00276113">
        <w:rPr>
          <w:rFonts w:ascii="Palatino Linotype" w:eastAsia="Times New Roman" w:hAnsi="Palatino Linotype"/>
          <w:color w:val="000000" w:themeColor="text1"/>
          <w:lang w:val="es-MX"/>
        </w:rPr>
        <w:t>actualiza las causales de procedencia</w:t>
      </w:r>
      <w:r w:rsidRPr="00276113">
        <w:rPr>
          <w:rFonts w:ascii="Palatino Linotype" w:eastAsia="Times New Roman" w:hAnsi="Palatino Linotype"/>
          <w:b/>
          <w:color w:val="000000" w:themeColor="text1"/>
          <w:lang w:val="es-MX"/>
        </w:rPr>
        <w:t xml:space="preserve"> </w:t>
      </w:r>
      <w:r w:rsidRPr="00276113">
        <w:rPr>
          <w:rFonts w:ascii="Palatino Linotype" w:eastAsia="Times New Roman" w:hAnsi="Palatino Linotype" w:cs="Arial"/>
          <w:color w:val="000000" w:themeColor="text1"/>
          <w:lang w:val="es-MX" w:eastAsia="es-MX"/>
        </w:rPr>
        <w:t>antes señalada</w:t>
      </w:r>
      <w:r w:rsidRPr="00276113">
        <w:rPr>
          <w:rFonts w:ascii="Palatino Linotype" w:hAnsi="Palatino Linotype" w:cs="Arial"/>
          <w:color w:val="000000" w:themeColor="text1"/>
          <w:lang w:val="es-MX"/>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627D28" w:rsidRPr="00627D28" w:rsidRDefault="00627D28" w:rsidP="00627D28">
      <w:pPr>
        <w:pStyle w:val="Prrafodelista"/>
        <w:spacing w:after="100" w:afterAutospacing="1" w:line="360" w:lineRule="auto"/>
        <w:ind w:left="0" w:right="-851"/>
        <w:jc w:val="both"/>
        <w:rPr>
          <w:rFonts w:ascii="Palatino Linotype" w:eastAsia="MS Mincho" w:hAnsi="Palatino Linotype" w:cs="Arial"/>
          <w:lang w:val="es-MX"/>
        </w:rPr>
      </w:pPr>
    </w:p>
    <w:p w:rsidR="00536B93" w:rsidRDefault="0078122C" w:rsidP="00536B93">
      <w:pPr>
        <w:pStyle w:val="Ttulo2"/>
        <w:spacing w:before="0" w:line="360" w:lineRule="auto"/>
        <w:ind w:right="-851"/>
        <w:rPr>
          <w:rFonts w:ascii="Palatino Linotype" w:eastAsia="Palatino Linotype" w:hAnsi="Palatino Linotype" w:cs="Palatino Linotype"/>
          <w:b/>
          <w:color w:val="000000"/>
          <w:sz w:val="24"/>
          <w:szCs w:val="24"/>
        </w:rPr>
      </w:pPr>
      <w:r w:rsidRPr="00276113">
        <w:rPr>
          <w:rFonts w:ascii="Palatino Linotype" w:eastAsia="Palatino Linotype" w:hAnsi="Palatino Linotype" w:cs="Palatino Linotype"/>
          <w:b/>
          <w:color w:val="000000"/>
          <w:sz w:val="24"/>
          <w:szCs w:val="24"/>
        </w:rPr>
        <w:lastRenderedPageBreak/>
        <w:t>CUARTO. Del estudio y resolución del asunto.</w:t>
      </w:r>
    </w:p>
    <w:p w:rsidR="0078122C" w:rsidRPr="00276113" w:rsidRDefault="0078122C" w:rsidP="0078122C">
      <w:pPr>
        <w:pStyle w:val="Ttulo1"/>
        <w:numPr>
          <w:ilvl w:val="0"/>
          <w:numId w:val="1"/>
        </w:numPr>
        <w:spacing w:before="0" w:after="240" w:line="360" w:lineRule="auto"/>
        <w:ind w:left="786" w:right="-851" w:hanging="360"/>
        <w:rPr>
          <w:rFonts w:ascii="Palatino Linotype" w:eastAsia="Palatino Linotype" w:hAnsi="Palatino Linotype" w:cs="Palatino Linotype"/>
          <w:b/>
          <w:color w:val="000000"/>
          <w:sz w:val="24"/>
          <w:szCs w:val="24"/>
        </w:rPr>
      </w:pPr>
      <w:bookmarkStart w:id="11" w:name="_heading=h.2s8eyo1" w:colFirst="0" w:colLast="0"/>
      <w:bookmarkEnd w:id="11"/>
      <w:r w:rsidRPr="00276113">
        <w:rPr>
          <w:rFonts w:ascii="Palatino Linotype" w:eastAsia="Palatino Linotype" w:hAnsi="Palatino Linotype" w:cs="Palatino Linotype"/>
          <w:b/>
          <w:color w:val="000000"/>
          <w:sz w:val="24"/>
          <w:szCs w:val="24"/>
        </w:rPr>
        <w:t>Del derecho de acceso a la información.</w:t>
      </w:r>
    </w:p>
    <w:p w:rsidR="0078122C" w:rsidRPr="00276113" w:rsidRDefault="0078122C" w:rsidP="0078122C">
      <w:pPr>
        <w:pStyle w:val="Prrafodelista"/>
        <w:numPr>
          <w:ilvl w:val="0"/>
          <w:numId w:val="2"/>
        </w:numPr>
        <w:spacing w:after="100" w:afterAutospacing="1" w:line="360" w:lineRule="auto"/>
        <w:ind w:left="0" w:right="-851" w:firstLine="0"/>
        <w:jc w:val="both"/>
        <w:rPr>
          <w:rFonts w:ascii="Palatino Linotype" w:eastAsia="Times New Roman" w:hAnsi="Palatino Linotype" w:cs="Arial"/>
          <w:color w:val="000000" w:themeColor="text1"/>
          <w:lang w:val="es-MX" w:eastAsia="es-MX"/>
        </w:rPr>
      </w:pPr>
      <w:r w:rsidRPr="00276113">
        <w:rPr>
          <w:rFonts w:ascii="Palatino Linotype" w:eastAsia="Times New Roman" w:hAnsi="Palatino Linotype" w:cs="Arial"/>
          <w:color w:val="000000" w:themeColor="text1"/>
          <w:lang w:val="es-MX"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78122C" w:rsidRPr="00276113" w:rsidRDefault="0078122C" w:rsidP="0078122C">
      <w:pPr>
        <w:spacing w:line="360" w:lineRule="auto"/>
        <w:ind w:right="-851"/>
        <w:contextualSpacing/>
        <w:jc w:val="both"/>
        <w:rPr>
          <w:rFonts w:ascii="Palatino Linotype" w:eastAsia="Times New Roman" w:hAnsi="Palatino Linotype" w:cs="Arial"/>
          <w:color w:val="000000" w:themeColor="text1"/>
          <w:lang w:val="es-MX" w:eastAsia="es-MX"/>
        </w:rPr>
      </w:pPr>
    </w:p>
    <w:p w:rsidR="0078122C" w:rsidRPr="00276113" w:rsidRDefault="0078122C" w:rsidP="0078122C">
      <w:pPr>
        <w:pStyle w:val="Prrafodelista"/>
        <w:numPr>
          <w:ilvl w:val="0"/>
          <w:numId w:val="2"/>
        </w:numPr>
        <w:spacing w:after="100" w:afterAutospacing="1" w:line="360" w:lineRule="auto"/>
        <w:ind w:left="0" w:right="-851" w:firstLine="0"/>
        <w:jc w:val="both"/>
      </w:pPr>
      <w:r w:rsidRPr="00276113">
        <w:rPr>
          <w:rFonts w:ascii="Palatino Linotype" w:eastAsia="Palatino Linotype" w:hAnsi="Palatino Linotype" w:cs="Palatino Linotype"/>
        </w:rPr>
        <w:t xml:space="preserve">Definiendo el Derecho de Acceso a la Información Pública como: </w:t>
      </w:r>
      <w:r w:rsidRPr="00276113">
        <w:rPr>
          <w:rFonts w:ascii="Palatino Linotype" w:eastAsia="Palatino Linotype" w:hAnsi="Palatino Linotype" w:cs="Palatino Linotype"/>
          <w:i/>
          <w:color w:val="000000"/>
        </w:rPr>
        <w:t>La igualdad de oportunidades para recibir, buscar e impartir información</w:t>
      </w:r>
      <w:r w:rsidRPr="00276113">
        <w:rPr>
          <w:rFonts w:ascii="Palatino Linotype" w:eastAsia="Palatino Linotype" w:hAnsi="Palatino Linotype" w:cs="Palatino Linotype"/>
          <w:i/>
          <w:vertAlign w:val="superscript"/>
        </w:rPr>
        <w:footnoteReference w:id="1"/>
      </w:r>
      <w:r w:rsidRPr="00276113">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76113">
        <w:rPr>
          <w:rFonts w:ascii="Palatino Linotype" w:eastAsia="Palatino Linotype" w:hAnsi="Palatino Linotype" w:cs="Palatino Linotype"/>
          <w:i/>
          <w:vertAlign w:val="superscript"/>
        </w:rPr>
        <w:footnoteReference w:id="2"/>
      </w:r>
      <w:r w:rsidRPr="00276113">
        <w:rPr>
          <w:rFonts w:ascii="Palatino Linotype" w:eastAsia="Palatino Linotype" w:hAnsi="Palatino Linotype" w:cs="Palatino Linotype"/>
          <w:color w:val="000000"/>
        </w:rPr>
        <w:t>que se constituye como una herramienta fundamental para ejercer</w:t>
      </w:r>
      <w:r w:rsidRPr="00276113">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276113">
        <w:rPr>
          <w:rFonts w:ascii="Palatino Linotype" w:eastAsia="Palatino Linotype" w:hAnsi="Palatino Linotype" w:cs="Palatino Linotype"/>
          <w:i/>
          <w:vertAlign w:val="superscript"/>
        </w:rPr>
        <w:footnoteReference w:id="3"/>
      </w:r>
      <w:r w:rsidRPr="00276113">
        <w:rPr>
          <w:rFonts w:ascii="Palatino Linotype" w:eastAsia="Palatino Linotype" w:hAnsi="Palatino Linotype" w:cs="Palatino Linotype"/>
          <w:color w:val="000000"/>
        </w:rPr>
        <w:t>fomentando</w:t>
      </w:r>
      <w:r w:rsidRPr="00276113">
        <w:rPr>
          <w:rFonts w:ascii="Palatino Linotype" w:eastAsia="Palatino Linotype" w:hAnsi="Palatino Linotype" w:cs="Palatino Linotype"/>
          <w:i/>
          <w:color w:val="000000"/>
        </w:rPr>
        <w:t xml:space="preserve"> la transparencia de las actividades estatales y </w:t>
      </w:r>
      <w:r w:rsidRPr="00276113">
        <w:rPr>
          <w:rFonts w:ascii="Palatino Linotype" w:eastAsia="Palatino Linotype" w:hAnsi="Palatino Linotype" w:cs="Palatino Linotype"/>
          <w:color w:val="000000"/>
        </w:rPr>
        <w:t>promoviendo</w:t>
      </w:r>
      <w:r w:rsidRPr="00276113">
        <w:rPr>
          <w:rFonts w:ascii="Palatino Linotype" w:eastAsia="Palatino Linotype" w:hAnsi="Palatino Linotype" w:cs="Palatino Linotype"/>
          <w:i/>
          <w:color w:val="000000"/>
        </w:rPr>
        <w:t xml:space="preserve"> la responsabilidad de los funcionarios sobre su gestión </w:t>
      </w:r>
      <w:r w:rsidRPr="00276113">
        <w:rPr>
          <w:rFonts w:ascii="Palatino Linotype" w:eastAsia="Palatino Linotype" w:hAnsi="Palatino Linotype" w:cs="Palatino Linotype"/>
          <w:i/>
          <w:color w:val="000000"/>
        </w:rPr>
        <w:lastRenderedPageBreak/>
        <w:t>pública,</w:t>
      </w:r>
      <w:r w:rsidRPr="00276113">
        <w:rPr>
          <w:rFonts w:ascii="Palatino Linotype" w:eastAsia="Palatino Linotype" w:hAnsi="Palatino Linotype" w:cs="Palatino Linotype"/>
          <w:i/>
          <w:vertAlign w:val="superscript"/>
        </w:rPr>
        <w:footnoteReference w:id="4"/>
      </w:r>
      <w:r w:rsidRPr="00276113">
        <w:rPr>
          <w:rFonts w:ascii="Palatino Linotype" w:eastAsia="Palatino Linotype" w:hAnsi="Palatino Linotype" w:cs="Palatino Linotype"/>
          <w:color w:val="000000"/>
        </w:rPr>
        <w:t>que permite</w:t>
      </w:r>
      <w:r w:rsidRPr="00276113">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78122C" w:rsidRPr="00276113" w:rsidRDefault="0078122C" w:rsidP="0078122C">
      <w:pPr>
        <w:spacing w:line="360" w:lineRule="auto"/>
        <w:ind w:right="-851"/>
        <w:jc w:val="both"/>
        <w:rPr>
          <w:rFonts w:ascii="Palatino Linotype" w:eastAsia="Palatino Linotype" w:hAnsi="Palatino Linotype" w:cs="Palatino Linotype"/>
        </w:rPr>
      </w:pPr>
    </w:p>
    <w:p w:rsidR="0078122C" w:rsidRPr="00276113" w:rsidRDefault="0078122C" w:rsidP="0078122C">
      <w:pPr>
        <w:pStyle w:val="Prrafodelista"/>
        <w:numPr>
          <w:ilvl w:val="0"/>
          <w:numId w:val="2"/>
        </w:numPr>
        <w:spacing w:after="100" w:afterAutospacing="1" w:line="360" w:lineRule="auto"/>
        <w:ind w:left="0" w:right="-851" w:firstLine="0"/>
        <w:jc w:val="both"/>
      </w:pPr>
      <w:r w:rsidRPr="00276113">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78122C" w:rsidRPr="00276113" w:rsidRDefault="0078122C" w:rsidP="0078122C">
      <w:pPr>
        <w:tabs>
          <w:tab w:val="left" w:pos="7797"/>
        </w:tabs>
        <w:ind w:left="1134" w:right="567"/>
        <w:jc w:val="both"/>
        <w:rPr>
          <w:rFonts w:ascii="Palatino Linotype" w:eastAsia="Palatino Linotype" w:hAnsi="Palatino Linotype" w:cs="Palatino Linotype"/>
          <w:i/>
        </w:rPr>
      </w:pPr>
      <w:r w:rsidRPr="00276113">
        <w:rPr>
          <w:rFonts w:ascii="Palatino Linotype" w:eastAsia="Palatino Linotype" w:hAnsi="Palatino Linotype" w:cs="Palatino Linotype"/>
          <w:i/>
        </w:rPr>
        <w:t>“</w:t>
      </w:r>
      <w:r w:rsidRPr="00276113">
        <w:rPr>
          <w:rFonts w:ascii="Palatino Linotype" w:eastAsia="Palatino Linotype" w:hAnsi="Palatino Linotype" w:cs="Palatino Linotype"/>
          <w:b/>
          <w:i/>
        </w:rPr>
        <w:t>Artículo 1.-</w:t>
      </w:r>
      <w:r w:rsidRPr="00276113">
        <w:rPr>
          <w:rFonts w:ascii="Palatino Linotype" w:eastAsia="Palatino Linotype" w:hAnsi="Palatino Linotype" w:cs="Palatino Linotype"/>
          <w:i/>
        </w:rPr>
        <w:t xml:space="preserve"> </w:t>
      </w:r>
    </w:p>
    <w:p w:rsidR="0078122C" w:rsidRPr="00276113" w:rsidRDefault="0078122C" w:rsidP="0078122C">
      <w:pPr>
        <w:tabs>
          <w:tab w:val="left" w:pos="7797"/>
        </w:tabs>
        <w:ind w:left="1134" w:right="567"/>
        <w:jc w:val="both"/>
        <w:rPr>
          <w:rFonts w:ascii="Palatino Linotype" w:eastAsia="Palatino Linotype" w:hAnsi="Palatino Linotype" w:cs="Palatino Linotype"/>
          <w:i/>
        </w:rPr>
      </w:pPr>
      <w:r w:rsidRPr="00276113">
        <w:rPr>
          <w:rFonts w:ascii="Palatino Linotype" w:eastAsia="Palatino Linotype" w:hAnsi="Palatino Linotype" w:cs="Palatino Linotype"/>
          <w:i/>
        </w:rPr>
        <w:t>(…)</w:t>
      </w:r>
    </w:p>
    <w:p w:rsidR="0078122C" w:rsidRPr="00276113" w:rsidRDefault="0078122C" w:rsidP="0078122C">
      <w:pPr>
        <w:tabs>
          <w:tab w:val="left" w:pos="7797"/>
        </w:tabs>
        <w:ind w:left="1134" w:right="567"/>
        <w:jc w:val="both"/>
        <w:rPr>
          <w:rFonts w:ascii="Palatino Linotype" w:eastAsia="Palatino Linotype" w:hAnsi="Palatino Linotype" w:cs="Palatino Linotype"/>
          <w:i/>
        </w:rPr>
      </w:pPr>
      <w:r w:rsidRPr="00276113">
        <w:rPr>
          <w:rFonts w:ascii="Palatino Linotype" w:eastAsia="Palatino Linotype" w:hAnsi="Palatino Linotype" w:cs="Palatino Linotype"/>
          <w:i/>
        </w:rPr>
        <w:t>Todas las</w:t>
      </w:r>
      <w:r w:rsidRPr="00276113">
        <w:rPr>
          <w:rFonts w:ascii="Palatino Linotype" w:eastAsia="Palatino Linotype" w:hAnsi="Palatino Linotype" w:cs="Palatino Linotype"/>
        </w:rPr>
        <w:t xml:space="preserve"> </w:t>
      </w:r>
      <w:r w:rsidRPr="00276113">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8122C" w:rsidRPr="00276113" w:rsidRDefault="0078122C" w:rsidP="0078122C">
      <w:pPr>
        <w:tabs>
          <w:tab w:val="left" w:pos="7797"/>
        </w:tabs>
        <w:ind w:left="1134" w:right="567"/>
        <w:jc w:val="both"/>
        <w:rPr>
          <w:rFonts w:ascii="Palatino Linotype" w:eastAsia="Palatino Linotype" w:hAnsi="Palatino Linotype" w:cs="Palatino Linotype"/>
        </w:rPr>
      </w:pPr>
      <w:r w:rsidRPr="00276113">
        <w:rPr>
          <w:rFonts w:ascii="Palatino Linotype" w:eastAsia="Palatino Linotype" w:hAnsi="Palatino Linotype" w:cs="Palatino Linotype"/>
          <w:i/>
        </w:rPr>
        <w:t>(…)</w:t>
      </w:r>
      <w:r w:rsidRPr="00276113">
        <w:rPr>
          <w:rFonts w:ascii="Palatino Linotype" w:eastAsia="Palatino Linotype" w:hAnsi="Palatino Linotype" w:cs="Palatino Linotype"/>
        </w:rPr>
        <w:t>”.</w:t>
      </w:r>
    </w:p>
    <w:p w:rsidR="0078122C" w:rsidRPr="00276113" w:rsidRDefault="0078122C" w:rsidP="0078122C">
      <w:pPr>
        <w:pStyle w:val="Prrafodelista"/>
        <w:spacing w:after="100" w:afterAutospacing="1" w:line="360" w:lineRule="auto"/>
        <w:ind w:left="0" w:right="-851"/>
        <w:jc w:val="both"/>
        <w:rPr>
          <w:rFonts w:ascii="Palatino Linotype" w:eastAsia="Palatino Linotype" w:hAnsi="Palatino Linotype" w:cs="Palatino Linotype"/>
          <w:b/>
        </w:rPr>
      </w:pPr>
    </w:p>
    <w:p w:rsidR="0078122C" w:rsidRPr="00276113" w:rsidRDefault="0078122C" w:rsidP="0078122C">
      <w:pPr>
        <w:pStyle w:val="Prrafodelista"/>
        <w:numPr>
          <w:ilvl w:val="0"/>
          <w:numId w:val="2"/>
        </w:numPr>
        <w:spacing w:after="100" w:afterAutospacing="1" w:line="360" w:lineRule="auto"/>
        <w:ind w:left="0" w:right="-851" w:firstLine="0"/>
        <w:jc w:val="both"/>
      </w:pPr>
      <w:r w:rsidRPr="00276113">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78122C" w:rsidRPr="00276113" w:rsidRDefault="0078122C" w:rsidP="0078122C">
      <w:pPr>
        <w:pStyle w:val="Prrafodelista"/>
        <w:spacing w:after="100" w:afterAutospacing="1" w:line="360" w:lineRule="auto"/>
        <w:ind w:left="0" w:right="-851"/>
        <w:jc w:val="both"/>
      </w:pPr>
    </w:p>
    <w:p w:rsidR="0078122C" w:rsidRPr="00276113" w:rsidRDefault="0078122C" w:rsidP="0078122C">
      <w:pPr>
        <w:pStyle w:val="Prrafodelista"/>
        <w:numPr>
          <w:ilvl w:val="0"/>
          <w:numId w:val="2"/>
        </w:numPr>
        <w:spacing w:after="100" w:afterAutospacing="1" w:line="360" w:lineRule="auto"/>
        <w:ind w:left="0" w:right="-851" w:firstLine="0"/>
        <w:jc w:val="both"/>
      </w:pPr>
      <w:r w:rsidRPr="00276113">
        <w:rPr>
          <w:rFonts w:ascii="Palatino Linotype" w:eastAsia="Palatino Linotype" w:hAnsi="Palatino Linotype" w:cs="Palatino Linotype"/>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78122C" w:rsidRPr="00276113" w:rsidRDefault="0078122C" w:rsidP="0078122C">
      <w:pPr>
        <w:spacing w:after="240"/>
        <w:ind w:left="851" w:right="-142"/>
        <w:jc w:val="both"/>
        <w:rPr>
          <w:rFonts w:ascii="Palatino Linotype" w:eastAsia="Palatino Linotype" w:hAnsi="Palatino Linotype" w:cs="Palatino Linotype"/>
          <w:b/>
          <w:i/>
        </w:rPr>
      </w:pPr>
      <w:r w:rsidRPr="00276113">
        <w:rPr>
          <w:rFonts w:ascii="Palatino Linotype" w:eastAsia="Palatino Linotype" w:hAnsi="Palatino Linotype" w:cs="Palatino Linotype"/>
          <w:b/>
          <w:i/>
        </w:rPr>
        <w:t>Constitución Política de los Estados Unidos Mexicanos</w:t>
      </w:r>
    </w:p>
    <w:p w:rsidR="0078122C" w:rsidRPr="00276113" w:rsidRDefault="0078122C" w:rsidP="0078122C">
      <w:pPr>
        <w:spacing w:before="240" w:after="240"/>
        <w:ind w:left="851" w:right="-142"/>
        <w:jc w:val="both"/>
        <w:rPr>
          <w:rFonts w:ascii="Palatino Linotype" w:eastAsia="Palatino Linotype" w:hAnsi="Palatino Linotype" w:cs="Palatino Linotype"/>
          <w:b/>
          <w:i/>
        </w:rPr>
      </w:pPr>
      <w:r w:rsidRPr="00276113">
        <w:rPr>
          <w:rFonts w:ascii="Palatino Linotype" w:eastAsia="Palatino Linotype" w:hAnsi="Palatino Linotype" w:cs="Palatino Linotype"/>
          <w:b/>
          <w:i/>
        </w:rPr>
        <w:t>“Artículo 6.</w:t>
      </w:r>
    </w:p>
    <w:p w:rsidR="0078122C" w:rsidRPr="00276113" w:rsidRDefault="0078122C" w:rsidP="0078122C">
      <w:pPr>
        <w:spacing w:before="240" w:after="240"/>
        <w:ind w:left="851" w:right="-142"/>
        <w:jc w:val="both"/>
        <w:rPr>
          <w:rFonts w:ascii="Palatino Linotype" w:eastAsia="Palatino Linotype" w:hAnsi="Palatino Linotype" w:cs="Palatino Linotype"/>
          <w:i/>
        </w:rPr>
      </w:pPr>
      <w:r w:rsidRPr="00276113">
        <w:rPr>
          <w:rFonts w:ascii="Palatino Linotype" w:eastAsia="Palatino Linotype" w:hAnsi="Palatino Linotype" w:cs="Palatino Linotype"/>
          <w:i/>
        </w:rPr>
        <w:t>(…)</w:t>
      </w:r>
    </w:p>
    <w:p w:rsidR="0078122C" w:rsidRPr="00276113" w:rsidRDefault="0078122C" w:rsidP="0078122C">
      <w:pPr>
        <w:spacing w:before="240" w:after="240"/>
        <w:ind w:left="851" w:right="-142"/>
        <w:jc w:val="both"/>
        <w:rPr>
          <w:rFonts w:ascii="Palatino Linotype" w:eastAsia="Palatino Linotype" w:hAnsi="Palatino Linotype" w:cs="Palatino Linotype"/>
          <w:i/>
        </w:rPr>
      </w:pPr>
      <w:r w:rsidRPr="00276113">
        <w:rPr>
          <w:rFonts w:ascii="Palatino Linotype" w:eastAsia="Palatino Linotype" w:hAnsi="Palatino Linotype" w:cs="Palatino Linotype"/>
          <w:i/>
        </w:rPr>
        <w:t>Para efectos de lo dispuesto en el presente artículo se observará lo siguiente:</w:t>
      </w:r>
    </w:p>
    <w:p w:rsidR="0078122C" w:rsidRPr="00276113" w:rsidRDefault="0078122C" w:rsidP="0078122C">
      <w:pPr>
        <w:spacing w:before="240" w:after="240"/>
        <w:ind w:left="851" w:right="-142"/>
        <w:jc w:val="both"/>
        <w:rPr>
          <w:rFonts w:ascii="Palatino Linotype" w:eastAsia="Palatino Linotype" w:hAnsi="Palatino Linotype" w:cs="Palatino Linotype"/>
          <w:b/>
          <w:i/>
        </w:rPr>
      </w:pPr>
      <w:r w:rsidRPr="00276113">
        <w:rPr>
          <w:rFonts w:ascii="Palatino Linotype" w:eastAsia="Palatino Linotype" w:hAnsi="Palatino Linotype" w:cs="Palatino Linotype"/>
          <w:b/>
          <w:i/>
        </w:rPr>
        <w:t>A</w:t>
      </w:r>
      <w:r w:rsidRPr="00276113">
        <w:rPr>
          <w:rFonts w:ascii="Palatino Linotype" w:eastAsia="Palatino Linotype" w:hAnsi="Palatino Linotype" w:cs="Palatino Linotype"/>
          <w:i/>
        </w:rPr>
        <w:t xml:space="preserve">. </w:t>
      </w:r>
      <w:r w:rsidRPr="00276113">
        <w:rPr>
          <w:rFonts w:ascii="Palatino Linotype" w:eastAsia="Palatino Linotype" w:hAnsi="Palatino Linotype" w:cs="Palatino Linotype"/>
          <w:b/>
          <w:i/>
        </w:rPr>
        <w:t>Para el ejercicio del derecho de acceso a la información</w:t>
      </w:r>
      <w:r w:rsidRPr="00276113">
        <w:rPr>
          <w:rFonts w:ascii="Palatino Linotype" w:eastAsia="Palatino Linotype" w:hAnsi="Palatino Linotype" w:cs="Palatino Linotype"/>
          <w:i/>
        </w:rPr>
        <w:t xml:space="preserve">, la Federación y </w:t>
      </w:r>
      <w:r w:rsidRPr="00276113">
        <w:rPr>
          <w:rFonts w:ascii="Palatino Linotype" w:eastAsia="Palatino Linotype" w:hAnsi="Palatino Linotype" w:cs="Palatino Linotype"/>
          <w:b/>
          <w:i/>
        </w:rPr>
        <w:t>las entidades federativas, en el ámbito de sus respectivas competencias, se regirán por los siguientes principios y bases:</w:t>
      </w:r>
    </w:p>
    <w:p w:rsidR="0078122C" w:rsidRPr="00276113" w:rsidRDefault="0078122C" w:rsidP="0078122C">
      <w:pPr>
        <w:spacing w:before="240" w:after="240"/>
        <w:ind w:left="851" w:right="-142"/>
        <w:jc w:val="both"/>
        <w:rPr>
          <w:rFonts w:ascii="Palatino Linotype" w:eastAsia="Palatino Linotype" w:hAnsi="Palatino Linotype" w:cs="Palatino Linotype"/>
          <w:i/>
        </w:rPr>
      </w:pPr>
      <w:r w:rsidRPr="00276113">
        <w:rPr>
          <w:rFonts w:ascii="Palatino Linotype" w:eastAsia="Palatino Linotype" w:hAnsi="Palatino Linotype" w:cs="Palatino Linotype"/>
          <w:b/>
          <w:i/>
        </w:rPr>
        <w:t xml:space="preserve">I. </w:t>
      </w:r>
      <w:r w:rsidRPr="00276113">
        <w:rPr>
          <w:rFonts w:ascii="Palatino Linotype" w:eastAsia="Palatino Linotype" w:hAnsi="Palatino Linotype" w:cs="Palatino Linotype"/>
          <w:b/>
          <w:i/>
        </w:rPr>
        <w:tab/>
        <w:t>Toda la información en posesión de cualquier</w:t>
      </w:r>
      <w:r w:rsidRPr="00276113">
        <w:rPr>
          <w:rFonts w:ascii="Palatino Linotype" w:eastAsia="Palatino Linotype" w:hAnsi="Palatino Linotype" w:cs="Palatino Linotype"/>
          <w:i/>
        </w:rPr>
        <w:t xml:space="preserve"> </w:t>
      </w:r>
      <w:r w:rsidRPr="00276113">
        <w:rPr>
          <w:rFonts w:ascii="Palatino Linotype" w:eastAsia="Palatino Linotype" w:hAnsi="Palatino Linotype" w:cs="Palatino Linotype"/>
          <w:b/>
          <w:i/>
        </w:rPr>
        <w:t>autoridad</w:t>
      </w:r>
      <w:r w:rsidRPr="00276113">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76113">
        <w:rPr>
          <w:rFonts w:ascii="Palatino Linotype" w:eastAsia="Palatino Linotype" w:hAnsi="Palatino Linotype" w:cs="Palatino Linotype"/>
          <w:b/>
          <w:i/>
        </w:rPr>
        <w:t>municipal</w:t>
      </w:r>
      <w:r w:rsidRPr="00276113">
        <w:rPr>
          <w:rFonts w:ascii="Palatino Linotype" w:eastAsia="Palatino Linotype" w:hAnsi="Palatino Linotype" w:cs="Palatino Linotype"/>
          <w:i/>
        </w:rPr>
        <w:t xml:space="preserve">, </w:t>
      </w:r>
      <w:r w:rsidRPr="00276113">
        <w:rPr>
          <w:rFonts w:ascii="Palatino Linotype" w:eastAsia="Palatino Linotype" w:hAnsi="Palatino Linotype" w:cs="Palatino Linotype"/>
          <w:b/>
          <w:i/>
        </w:rPr>
        <w:t>es pública</w:t>
      </w:r>
      <w:r w:rsidRPr="00276113">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276113">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276113">
        <w:rPr>
          <w:rFonts w:ascii="Palatino Linotype" w:eastAsia="Palatino Linotype" w:hAnsi="Palatino Linotype" w:cs="Palatino Linotype"/>
          <w:i/>
        </w:rPr>
        <w:t>, la ley determinará los supuestos específicos bajo los cuales procederá la declaración de inexistencia de la información.”</w:t>
      </w:r>
    </w:p>
    <w:p w:rsidR="0078122C" w:rsidRPr="00276113" w:rsidRDefault="0078122C" w:rsidP="0078122C">
      <w:pPr>
        <w:pBdr>
          <w:top w:val="nil"/>
          <w:left w:val="nil"/>
          <w:bottom w:val="nil"/>
          <w:right w:val="nil"/>
          <w:between w:val="nil"/>
        </w:pBdr>
        <w:tabs>
          <w:tab w:val="left" w:pos="567"/>
        </w:tabs>
        <w:spacing w:before="240" w:after="240"/>
        <w:ind w:left="851" w:right="-142"/>
        <w:jc w:val="both"/>
        <w:rPr>
          <w:rFonts w:ascii="Palatino Linotype" w:eastAsia="Palatino Linotype" w:hAnsi="Palatino Linotype" w:cs="Palatino Linotype"/>
          <w:b/>
          <w:i/>
          <w:color w:val="000000"/>
        </w:rPr>
      </w:pPr>
    </w:p>
    <w:p w:rsidR="0078122C" w:rsidRPr="00276113" w:rsidRDefault="0078122C" w:rsidP="0078122C">
      <w:pPr>
        <w:spacing w:before="240" w:after="240"/>
        <w:ind w:left="851" w:right="-142"/>
        <w:jc w:val="both"/>
        <w:rPr>
          <w:rFonts w:ascii="Palatino Linotype" w:eastAsia="Palatino Linotype" w:hAnsi="Palatino Linotype" w:cs="Palatino Linotype"/>
          <w:b/>
          <w:i/>
        </w:rPr>
      </w:pPr>
      <w:r w:rsidRPr="00276113">
        <w:rPr>
          <w:rFonts w:ascii="Palatino Linotype" w:eastAsia="Palatino Linotype" w:hAnsi="Palatino Linotype" w:cs="Palatino Linotype"/>
          <w:b/>
          <w:i/>
        </w:rPr>
        <w:lastRenderedPageBreak/>
        <w:t>Constitución Política del Estado Libre y Soberano de México</w:t>
      </w:r>
    </w:p>
    <w:p w:rsidR="0078122C" w:rsidRPr="00276113" w:rsidRDefault="0078122C" w:rsidP="0078122C">
      <w:pPr>
        <w:spacing w:before="240" w:after="240"/>
        <w:ind w:left="851" w:right="-142"/>
        <w:jc w:val="both"/>
        <w:rPr>
          <w:rFonts w:ascii="Palatino Linotype" w:eastAsia="Palatino Linotype" w:hAnsi="Palatino Linotype" w:cs="Palatino Linotype"/>
          <w:i/>
        </w:rPr>
      </w:pPr>
      <w:r w:rsidRPr="00276113">
        <w:rPr>
          <w:rFonts w:ascii="Palatino Linotype" w:eastAsia="Palatino Linotype" w:hAnsi="Palatino Linotype" w:cs="Palatino Linotype"/>
          <w:b/>
          <w:i/>
        </w:rPr>
        <w:t>“Artículo 5</w:t>
      </w:r>
      <w:r w:rsidRPr="00276113">
        <w:rPr>
          <w:rFonts w:ascii="Palatino Linotype" w:eastAsia="Palatino Linotype" w:hAnsi="Palatino Linotype" w:cs="Palatino Linotype"/>
          <w:i/>
        </w:rPr>
        <w:t xml:space="preserve">.- </w:t>
      </w:r>
    </w:p>
    <w:p w:rsidR="0078122C" w:rsidRPr="00276113" w:rsidRDefault="0078122C" w:rsidP="0078122C">
      <w:pPr>
        <w:spacing w:before="240" w:after="240"/>
        <w:ind w:left="851" w:right="-142"/>
        <w:jc w:val="both"/>
        <w:rPr>
          <w:rFonts w:ascii="Palatino Linotype" w:eastAsia="Palatino Linotype" w:hAnsi="Palatino Linotype" w:cs="Palatino Linotype"/>
          <w:i/>
        </w:rPr>
      </w:pPr>
      <w:r w:rsidRPr="00276113">
        <w:rPr>
          <w:rFonts w:ascii="Palatino Linotype" w:eastAsia="Palatino Linotype" w:hAnsi="Palatino Linotype" w:cs="Palatino Linotype"/>
          <w:i/>
        </w:rPr>
        <w:t>(…)</w:t>
      </w:r>
    </w:p>
    <w:p w:rsidR="0078122C" w:rsidRPr="00276113" w:rsidRDefault="0078122C" w:rsidP="0078122C">
      <w:pPr>
        <w:spacing w:before="240" w:after="240"/>
        <w:ind w:left="851" w:right="-142"/>
        <w:jc w:val="both"/>
        <w:rPr>
          <w:rFonts w:ascii="Palatino Linotype" w:eastAsia="Palatino Linotype" w:hAnsi="Palatino Linotype" w:cs="Palatino Linotype"/>
          <w:i/>
        </w:rPr>
      </w:pPr>
      <w:r w:rsidRPr="00276113">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276113">
        <w:rPr>
          <w:rFonts w:ascii="Palatino Linotype" w:eastAsia="Palatino Linotype" w:hAnsi="Palatino Linotype" w:cs="Palatino Linotype"/>
          <w:i/>
        </w:rPr>
        <w:t>.</w:t>
      </w:r>
    </w:p>
    <w:p w:rsidR="0078122C" w:rsidRPr="00276113" w:rsidRDefault="0078122C" w:rsidP="0078122C">
      <w:pPr>
        <w:spacing w:before="240" w:after="240"/>
        <w:ind w:left="851" w:right="-142"/>
        <w:jc w:val="both"/>
        <w:rPr>
          <w:rFonts w:ascii="Palatino Linotype" w:eastAsia="Palatino Linotype" w:hAnsi="Palatino Linotype" w:cs="Palatino Linotype"/>
          <w:i/>
        </w:rPr>
      </w:pPr>
      <w:r w:rsidRPr="00276113">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8122C" w:rsidRPr="00276113" w:rsidRDefault="0078122C" w:rsidP="0078122C">
      <w:pPr>
        <w:spacing w:before="240" w:after="240"/>
        <w:ind w:left="851" w:right="-142"/>
        <w:jc w:val="both"/>
        <w:rPr>
          <w:rFonts w:ascii="Palatino Linotype" w:eastAsia="Palatino Linotype" w:hAnsi="Palatino Linotype" w:cs="Palatino Linotype"/>
          <w:i/>
        </w:rPr>
      </w:pPr>
      <w:r w:rsidRPr="00276113">
        <w:rPr>
          <w:rFonts w:ascii="Palatino Linotype" w:eastAsia="Palatino Linotype" w:hAnsi="Palatino Linotype" w:cs="Palatino Linotype"/>
          <w:b/>
          <w:i/>
        </w:rPr>
        <w:t>Este derecho se regirá por los principios y bases siguientes</w:t>
      </w:r>
      <w:r w:rsidRPr="00276113">
        <w:rPr>
          <w:rFonts w:ascii="Palatino Linotype" w:eastAsia="Palatino Linotype" w:hAnsi="Palatino Linotype" w:cs="Palatino Linotype"/>
          <w:i/>
        </w:rPr>
        <w:t>:</w:t>
      </w:r>
    </w:p>
    <w:p w:rsidR="0078122C" w:rsidRPr="00276113" w:rsidRDefault="0078122C" w:rsidP="0078122C">
      <w:pPr>
        <w:spacing w:before="240" w:after="240"/>
        <w:ind w:left="851" w:right="-142"/>
        <w:jc w:val="both"/>
        <w:rPr>
          <w:rFonts w:ascii="Palatino Linotype" w:eastAsia="Palatino Linotype" w:hAnsi="Palatino Linotype" w:cs="Palatino Linotype"/>
          <w:i/>
        </w:rPr>
      </w:pPr>
      <w:r w:rsidRPr="00276113">
        <w:rPr>
          <w:rFonts w:ascii="Palatino Linotype" w:eastAsia="Palatino Linotype" w:hAnsi="Palatino Linotype" w:cs="Palatino Linotype"/>
          <w:b/>
          <w:i/>
        </w:rPr>
        <w:t>I. Toda la información en posesión de cualquier autoridad, entidad, órgano y organismos de los</w:t>
      </w:r>
      <w:r w:rsidRPr="00276113">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276113">
        <w:rPr>
          <w:rFonts w:ascii="Palatino Linotype" w:eastAsia="Palatino Linotype" w:hAnsi="Palatino Linotype" w:cs="Palatino Linotype"/>
          <w:b/>
          <w:i/>
        </w:rPr>
        <w:t>municipales</w:t>
      </w:r>
      <w:r w:rsidRPr="00276113">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76113">
        <w:rPr>
          <w:rFonts w:ascii="Palatino Linotype" w:eastAsia="Palatino Linotype" w:hAnsi="Palatino Linotype" w:cs="Palatino Linotype"/>
          <w:b/>
          <w:i/>
        </w:rPr>
        <w:t>es pública</w:t>
      </w:r>
      <w:r w:rsidRPr="00276113">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276113">
        <w:rPr>
          <w:rFonts w:ascii="Palatino Linotype" w:eastAsia="Palatino Linotype" w:hAnsi="Palatino Linotype" w:cs="Palatino Linotype"/>
          <w:b/>
          <w:i/>
        </w:rPr>
        <w:t>En la interpretación de este derecho deberá prevalecer el principio de máxima publicidad</w:t>
      </w:r>
      <w:r w:rsidRPr="00276113">
        <w:rPr>
          <w:rFonts w:ascii="Palatino Linotype" w:eastAsia="Palatino Linotype" w:hAnsi="Palatino Linotype" w:cs="Palatino Linotype"/>
          <w:i/>
        </w:rPr>
        <w:t xml:space="preserve">. </w:t>
      </w:r>
      <w:r w:rsidRPr="00276113">
        <w:rPr>
          <w:rFonts w:ascii="Palatino Linotype" w:eastAsia="Palatino Linotype" w:hAnsi="Palatino Linotype" w:cs="Palatino Linotype"/>
          <w:b/>
          <w:i/>
        </w:rPr>
        <w:t>Los sujetos obligados deberán documentar todo acto que derive del ejercicio de sus facultades, competencias o funciones</w:t>
      </w:r>
      <w:r w:rsidRPr="00276113">
        <w:rPr>
          <w:rFonts w:ascii="Palatino Linotype" w:eastAsia="Palatino Linotype" w:hAnsi="Palatino Linotype" w:cs="Palatino Linotype"/>
          <w:i/>
        </w:rPr>
        <w:t>, la ley determinará los supuestos específicos bajo los cuales procederá la declaración de inexistencia de la información.”</w:t>
      </w:r>
    </w:p>
    <w:p w:rsidR="0078122C" w:rsidRPr="00276113" w:rsidRDefault="0078122C" w:rsidP="0078122C">
      <w:pPr>
        <w:tabs>
          <w:tab w:val="left" w:pos="567"/>
        </w:tabs>
        <w:spacing w:before="240" w:after="240"/>
        <w:ind w:right="-851"/>
        <w:jc w:val="both"/>
        <w:rPr>
          <w:rFonts w:ascii="Palatino Linotype" w:eastAsia="Palatino Linotype" w:hAnsi="Palatino Linotype" w:cs="Palatino Linotype"/>
          <w:b/>
          <w:i/>
        </w:rPr>
      </w:pPr>
    </w:p>
    <w:p w:rsidR="0078122C" w:rsidRPr="00276113" w:rsidRDefault="0078122C" w:rsidP="0078122C">
      <w:pPr>
        <w:pStyle w:val="Prrafodelista"/>
        <w:numPr>
          <w:ilvl w:val="0"/>
          <w:numId w:val="2"/>
        </w:numPr>
        <w:spacing w:after="100" w:afterAutospacing="1" w:line="360" w:lineRule="auto"/>
        <w:ind w:left="0" w:right="-851" w:firstLine="0"/>
        <w:jc w:val="both"/>
      </w:pPr>
      <w:r w:rsidRPr="00276113">
        <w:rPr>
          <w:rFonts w:ascii="Palatino Linotype" w:eastAsia="Palatino Linotype" w:hAnsi="Palatino Linotype" w:cs="Palatino Linotype"/>
        </w:rPr>
        <w:lastRenderedPageBreak/>
        <w:t xml:space="preserve">Según el artículo 150 de la Ley de Transparencia del Estado, la solicitud es la garantía primaria del Derecho de Acceso a la Información, además, establece que se regirá </w:t>
      </w:r>
      <w:r w:rsidRPr="00276113">
        <w:rPr>
          <w:rFonts w:ascii="Palatino Linotype" w:eastAsia="Palatino Linotype" w:hAnsi="Palatino Linotype" w:cs="Palatino Linotype"/>
          <w:i/>
        </w:rPr>
        <w:t>por los principios de simplicidad, rapidez gratuidad del procedimiento, auxilio y orientación a los particulares</w:t>
      </w:r>
      <w:r w:rsidRPr="00276113">
        <w:rPr>
          <w:rFonts w:ascii="Palatino Linotype" w:eastAsia="Palatino Linotype" w:hAnsi="Palatino Linotype" w:cs="Palatino Linotype"/>
        </w:rPr>
        <w:t>, contemplando el derecho de las personas con discapacidad y hablantes de lengua indígena.</w:t>
      </w:r>
    </w:p>
    <w:p w:rsidR="0078122C" w:rsidRPr="00276113" w:rsidRDefault="0078122C" w:rsidP="0078122C">
      <w:pPr>
        <w:spacing w:line="360" w:lineRule="auto"/>
        <w:ind w:right="-851"/>
        <w:jc w:val="both"/>
        <w:rPr>
          <w:rFonts w:ascii="Palatino Linotype" w:eastAsia="Palatino Linotype" w:hAnsi="Palatino Linotype" w:cs="Palatino Linotype"/>
        </w:rPr>
      </w:pPr>
    </w:p>
    <w:p w:rsidR="0078122C" w:rsidRPr="00276113" w:rsidRDefault="0078122C" w:rsidP="0078122C">
      <w:pPr>
        <w:pStyle w:val="Prrafodelista"/>
        <w:numPr>
          <w:ilvl w:val="0"/>
          <w:numId w:val="2"/>
        </w:numPr>
        <w:spacing w:after="100" w:afterAutospacing="1" w:line="360" w:lineRule="auto"/>
        <w:ind w:left="0" w:right="-851" w:firstLine="0"/>
        <w:jc w:val="both"/>
      </w:pPr>
      <w:r w:rsidRPr="00276113">
        <w:rPr>
          <w:rFonts w:ascii="Palatino Linotype" w:eastAsia="Palatino Linotype" w:hAnsi="Palatino Linotype" w:cs="Palatino Linotype"/>
        </w:rPr>
        <w:t xml:space="preserve">El Derecho de Acceso a la Información se garantiza y respeta oportunamente, y según lo que dispone la Ley, las </w:t>
      </w:r>
      <w:r w:rsidRPr="00276113">
        <w:rPr>
          <w:rFonts w:ascii="Palatino Linotype" w:eastAsia="Palatino Linotype" w:hAnsi="Palatino Linotype" w:cs="Palatino Linotype"/>
          <w:i/>
        </w:rPr>
        <w:t>solicitudes de acceso a la información</w:t>
      </w:r>
      <w:r w:rsidRPr="00276113">
        <w:rPr>
          <w:rFonts w:ascii="Palatino Linotype" w:eastAsia="Palatino Linotype" w:hAnsi="Palatino Linotype" w:cs="Palatino Linotype"/>
        </w:rPr>
        <w:t>.</w:t>
      </w:r>
    </w:p>
    <w:p w:rsidR="0078122C" w:rsidRPr="00276113" w:rsidRDefault="0078122C" w:rsidP="0078122C">
      <w:pPr>
        <w:pStyle w:val="Prrafodelista"/>
        <w:spacing w:after="100" w:afterAutospacing="1" w:line="360" w:lineRule="auto"/>
        <w:ind w:left="0" w:right="-851"/>
        <w:jc w:val="both"/>
      </w:pPr>
    </w:p>
    <w:p w:rsidR="0078122C" w:rsidRPr="00276113" w:rsidRDefault="0078122C" w:rsidP="0078122C">
      <w:pPr>
        <w:pStyle w:val="Prrafodelista"/>
        <w:numPr>
          <w:ilvl w:val="0"/>
          <w:numId w:val="2"/>
        </w:numPr>
        <w:spacing w:after="100" w:afterAutospacing="1" w:line="360" w:lineRule="auto"/>
        <w:ind w:left="0" w:right="-851" w:firstLine="0"/>
        <w:jc w:val="both"/>
      </w:pPr>
      <w:bookmarkStart w:id="12" w:name="_heading=h.17dp8vu" w:colFirst="0" w:colLast="0"/>
      <w:bookmarkEnd w:id="12"/>
      <w:r w:rsidRPr="00276113">
        <w:rPr>
          <w:rFonts w:ascii="Palatino Linotype" w:eastAsia="Palatino Linotype" w:hAnsi="Palatino Linotype" w:cs="Palatino Linotype"/>
        </w:rPr>
        <w:t xml:space="preserve">Así entonces, se procede analizar, en primer lugar, si el </w:t>
      </w:r>
      <w:r w:rsidRPr="00276113">
        <w:rPr>
          <w:rFonts w:ascii="Palatino Linotype" w:eastAsia="Palatino Linotype" w:hAnsi="Palatino Linotype" w:cs="Palatino Linotype"/>
          <w:b/>
        </w:rPr>
        <w:t>SUJETO OBLIGADO</w:t>
      </w:r>
      <w:r w:rsidRPr="00276113">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78122C" w:rsidRPr="00276113" w:rsidRDefault="0078122C" w:rsidP="0078122C">
      <w:pPr>
        <w:pStyle w:val="Ttulo1"/>
        <w:spacing w:before="0" w:after="240" w:line="360" w:lineRule="auto"/>
        <w:ind w:right="-851"/>
        <w:rPr>
          <w:rFonts w:ascii="Palatino Linotype" w:eastAsia="Palatino Linotype" w:hAnsi="Palatino Linotype" w:cs="Palatino Linotype"/>
          <w:b/>
          <w:color w:val="000000"/>
          <w:sz w:val="24"/>
          <w:szCs w:val="24"/>
        </w:rPr>
      </w:pPr>
      <w:bookmarkStart w:id="13" w:name="_heading=h.3rdcrjn" w:colFirst="0" w:colLast="0"/>
      <w:bookmarkEnd w:id="13"/>
      <w:r w:rsidRPr="00276113">
        <w:rPr>
          <w:rFonts w:ascii="Palatino Linotype" w:eastAsia="Palatino Linotype" w:hAnsi="Palatino Linotype" w:cs="Palatino Linotype"/>
          <w:b/>
          <w:color w:val="000000"/>
          <w:sz w:val="24"/>
          <w:szCs w:val="24"/>
        </w:rPr>
        <w:t>II. De la información solicitada y la respuesta del SUJETO OBLIGADO</w:t>
      </w:r>
    </w:p>
    <w:p w:rsidR="00536B93" w:rsidRPr="00536B93" w:rsidRDefault="0078122C" w:rsidP="00536B93">
      <w:pPr>
        <w:pStyle w:val="Prrafodelista"/>
        <w:numPr>
          <w:ilvl w:val="0"/>
          <w:numId w:val="2"/>
        </w:numPr>
        <w:spacing w:after="100" w:afterAutospacing="1" w:line="360" w:lineRule="auto"/>
        <w:ind w:left="0" w:right="-851" w:firstLine="0"/>
        <w:jc w:val="both"/>
        <w:rPr>
          <w:rFonts w:ascii="Palatino Linotype" w:eastAsia="Palatino Linotype" w:hAnsi="Palatino Linotype" w:cs="Palatino Linotype"/>
          <w:color w:val="000000"/>
          <w:lang w:val="es-MX"/>
        </w:rPr>
      </w:pPr>
      <w:r w:rsidRPr="00536B93">
        <w:rPr>
          <w:rFonts w:ascii="Palatino Linotype" w:eastAsia="Palatino Linotype" w:hAnsi="Palatino Linotype" w:cs="Palatino Linotype"/>
          <w:color w:val="000000"/>
        </w:rPr>
        <w:t xml:space="preserve">Acotada la </w:t>
      </w:r>
      <w:r w:rsidRPr="00536B93">
        <w:rPr>
          <w:rFonts w:ascii="Palatino Linotype" w:eastAsia="Palatino Linotype" w:hAnsi="Palatino Linotype" w:cs="Palatino Linotype"/>
          <w:i/>
          <w:color w:val="000000"/>
        </w:rPr>
        <w:t>Litis</w:t>
      </w:r>
      <w:r w:rsidRPr="00536B93">
        <w:rPr>
          <w:rFonts w:ascii="Palatino Linotype" w:eastAsia="Palatino Linotype" w:hAnsi="Palatino Linotype" w:cs="Palatino Linotype"/>
          <w:color w:val="000000"/>
        </w:rPr>
        <w:t xml:space="preserve"> del presente asunto, </w:t>
      </w:r>
      <w:r w:rsidR="00B34BB6" w:rsidRPr="00536B93">
        <w:rPr>
          <w:rFonts w:ascii="Palatino Linotype" w:eastAsia="Palatino Linotype" w:hAnsi="Palatino Linotype" w:cs="Palatino Linotype"/>
          <w:color w:val="000000"/>
        </w:rPr>
        <w:t xml:space="preserve">previo al estudio de fondo, respecto la fuente obligacional, se refiere que el </w:t>
      </w:r>
      <w:r w:rsidR="00B34BB6" w:rsidRPr="00536B93">
        <w:rPr>
          <w:rFonts w:ascii="Palatino Linotype" w:eastAsia="Palatino Linotype" w:hAnsi="Palatino Linotype" w:cs="Palatino Linotype"/>
          <w:b/>
          <w:color w:val="000000"/>
        </w:rPr>
        <w:t>SUJETO OBLIGADO</w:t>
      </w:r>
      <w:r w:rsidR="00B34BB6" w:rsidRPr="00536B93">
        <w:rPr>
          <w:rFonts w:ascii="Palatino Linotype" w:eastAsia="Palatino Linotype" w:hAnsi="Palatino Linotype" w:cs="Palatino Linotype"/>
          <w:color w:val="000000"/>
        </w:rPr>
        <w:t xml:space="preserve">, asume que cuenta con la información, </w:t>
      </w:r>
      <w:r w:rsidR="00536B93">
        <w:rPr>
          <w:rFonts w:ascii="Palatino Linotype" w:eastAsia="Palatino Linotype" w:hAnsi="Palatino Linotype" w:cs="Palatino Linotype"/>
          <w:color w:val="000000"/>
          <w:lang w:val="es-MX"/>
        </w:rPr>
        <w:t>por lo que, se</w:t>
      </w:r>
      <w:r w:rsidR="00536B93" w:rsidRPr="00536B93">
        <w:rPr>
          <w:rFonts w:ascii="Palatino Linotype" w:eastAsia="Palatino Linotype" w:hAnsi="Palatino Linotype" w:cs="Palatino Linotype"/>
          <w:color w:val="000000"/>
          <w:lang w:val="es-MX"/>
        </w:rPr>
        <w:t xml:space="preserve"> obvia el análisis de la competencia por parte del </w:t>
      </w:r>
      <w:r w:rsidR="00536B93" w:rsidRPr="00536B93">
        <w:rPr>
          <w:rFonts w:ascii="Palatino Linotype" w:eastAsia="Palatino Linotype" w:hAnsi="Palatino Linotype" w:cs="Palatino Linotype"/>
          <w:b/>
          <w:color w:val="000000"/>
          <w:lang w:val="es-MX"/>
        </w:rPr>
        <w:t>SUJETO OBLIGADO</w:t>
      </w:r>
      <w:r w:rsidR="00536B93" w:rsidRPr="00536B93">
        <w:rPr>
          <w:rFonts w:ascii="Palatino Linotype" w:eastAsia="Palatino Linotype" w:hAnsi="Palatino Linotype" w:cs="Palatino Linotype"/>
          <w:color w:val="000000"/>
          <w:lang w:val="es-MX"/>
        </w:rPr>
        <w:t xml:space="preserve">, para generar, administrar o poseer la información solicitada, dado que éste ha asumido la misma conforme a los documentos proporcionados en respuesta, razón por la cual, al haberse pronunciado es que acepta poseer y administrar dicha información en ejercicio de sus </w:t>
      </w:r>
      <w:r w:rsidR="00536B93" w:rsidRPr="00536B93">
        <w:rPr>
          <w:rFonts w:ascii="Palatino Linotype" w:eastAsia="Palatino Linotype" w:hAnsi="Palatino Linotype" w:cs="Palatino Linotype"/>
          <w:color w:val="000000"/>
          <w:lang w:val="es-MX"/>
        </w:rPr>
        <w:lastRenderedPageBreak/>
        <w:t>funciones de derecho público, motivo por el cual se actualiza el supuesto jurídico, previsto en el artículo 12 de la Ley de Transparencia y Acceso a la Información Pública del Estado de México y Municipios.</w:t>
      </w:r>
    </w:p>
    <w:p w:rsidR="002C112D" w:rsidRPr="00276113" w:rsidRDefault="002C112D" w:rsidP="00536B93">
      <w:pPr>
        <w:pStyle w:val="Prrafodelista"/>
        <w:spacing w:after="100" w:afterAutospacing="1" w:line="360" w:lineRule="auto"/>
        <w:ind w:left="0" w:right="-851"/>
        <w:jc w:val="both"/>
      </w:pPr>
    </w:p>
    <w:p w:rsidR="0078122C" w:rsidRPr="00536B93" w:rsidRDefault="00F56CED" w:rsidP="0078122C">
      <w:pPr>
        <w:pStyle w:val="Prrafodelista"/>
        <w:numPr>
          <w:ilvl w:val="0"/>
          <w:numId w:val="2"/>
        </w:numPr>
        <w:spacing w:after="100" w:afterAutospacing="1" w:line="360" w:lineRule="auto"/>
        <w:ind w:left="0" w:right="-851" w:firstLine="0"/>
        <w:jc w:val="both"/>
      </w:pPr>
      <w:r w:rsidRPr="00276113">
        <w:rPr>
          <w:rFonts w:ascii="Palatino Linotype" w:eastAsia="Palatino Linotype" w:hAnsi="Palatino Linotype" w:cs="Palatino Linotype"/>
          <w:color w:val="000000"/>
        </w:rPr>
        <w:t>Precisado lo anterior,</w:t>
      </w:r>
      <w:r w:rsidR="0078122C" w:rsidRPr="00276113">
        <w:rPr>
          <w:rFonts w:ascii="Palatino Linotype" w:eastAsia="Palatino Linotype" w:hAnsi="Palatino Linotype" w:cs="Palatino Linotype"/>
          <w:color w:val="000000"/>
        </w:rPr>
        <w:t xml:space="preserve"> es menester precisar que del escrito de inconformidad, se observa que el motivo de inconformidad versó </w:t>
      </w:r>
      <w:r w:rsidR="00536B93">
        <w:rPr>
          <w:rFonts w:ascii="Palatino Linotype" w:eastAsia="Palatino Linotype" w:hAnsi="Palatino Linotype" w:cs="Palatino Linotype"/>
          <w:color w:val="000000"/>
        </w:rPr>
        <w:t>respecto de que se solicitó el convenio sindical 2024 y no así los pasos a seguir para entrar al IPOMEX.</w:t>
      </w:r>
    </w:p>
    <w:p w:rsidR="00536B93" w:rsidRPr="00536B93" w:rsidRDefault="00536B93" w:rsidP="00536B93">
      <w:pPr>
        <w:pStyle w:val="Prrafodelista"/>
        <w:spacing w:after="100" w:afterAutospacing="1" w:line="360" w:lineRule="auto"/>
        <w:ind w:left="0" w:right="-851"/>
        <w:jc w:val="both"/>
      </w:pPr>
    </w:p>
    <w:p w:rsidR="00536B93" w:rsidRDefault="00536B93" w:rsidP="0078122C">
      <w:pPr>
        <w:pStyle w:val="Prrafodelista"/>
        <w:numPr>
          <w:ilvl w:val="0"/>
          <w:numId w:val="2"/>
        </w:numPr>
        <w:spacing w:after="100" w:afterAutospacing="1" w:line="360" w:lineRule="auto"/>
        <w:ind w:left="0" w:right="-851" w:firstLine="0"/>
        <w:jc w:val="both"/>
        <w:rPr>
          <w:rFonts w:ascii="Palatino Linotype" w:hAnsi="Palatino Linotype"/>
        </w:rPr>
      </w:pPr>
      <w:r w:rsidRPr="00536B93">
        <w:rPr>
          <w:rFonts w:ascii="Palatino Linotype" w:hAnsi="Palatino Linotype"/>
        </w:rPr>
        <w:t xml:space="preserve">Atento  a lo anterior, en primer momento, resulta necesario referir que derivado de los motivos de inconformidad </w:t>
      </w:r>
      <w:r>
        <w:rPr>
          <w:rFonts w:ascii="Palatino Linotype" w:hAnsi="Palatino Linotype"/>
        </w:rPr>
        <w:t>se infiere que el</w:t>
      </w:r>
      <w:r w:rsidRPr="00536B93">
        <w:rPr>
          <w:rFonts w:ascii="Palatino Linotype" w:hAnsi="Palatino Linotype"/>
        </w:rPr>
        <w:t xml:space="preserve"> </w:t>
      </w:r>
      <w:r w:rsidRPr="00536B93">
        <w:rPr>
          <w:rFonts w:ascii="Palatino Linotype" w:hAnsi="Palatino Linotype"/>
          <w:b/>
        </w:rPr>
        <w:t xml:space="preserve">PARTICULAR, </w:t>
      </w:r>
      <w:r w:rsidRPr="00536B93">
        <w:rPr>
          <w:rFonts w:ascii="Palatino Linotype" w:hAnsi="Palatino Linotype"/>
        </w:rPr>
        <w:t>tuvo acceso a la página del IPOMEX, ya que refirió que lo solicitado se encuentran únicamente fracciones del convenio y este se solicitó de manera completa.</w:t>
      </w:r>
    </w:p>
    <w:p w:rsidR="00627D28" w:rsidRDefault="00627D28" w:rsidP="00627D28">
      <w:pPr>
        <w:pStyle w:val="Prrafodelista"/>
        <w:spacing w:after="100" w:afterAutospacing="1" w:line="360" w:lineRule="auto"/>
        <w:ind w:left="0" w:right="-851"/>
        <w:jc w:val="both"/>
        <w:rPr>
          <w:rFonts w:ascii="Palatino Linotype" w:hAnsi="Palatino Linotype"/>
        </w:rPr>
      </w:pPr>
    </w:p>
    <w:p w:rsidR="00627D28" w:rsidRDefault="00627D28" w:rsidP="0078122C">
      <w:pPr>
        <w:pStyle w:val="Prrafodelista"/>
        <w:numPr>
          <w:ilvl w:val="0"/>
          <w:numId w:val="2"/>
        </w:numPr>
        <w:spacing w:after="100" w:afterAutospacing="1" w:line="360" w:lineRule="auto"/>
        <w:ind w:left="0" w:right="-851" w:firstLine="0"/>
        <w:jc w:val="both"/>
        <w:rPr>
          <w:rFonts w:ascii="Palatino Linotype" w:hAnsi="Palatino Linotype"/>
        </w:rPr>
      </w:pPr>
      <w:r>
        <w:rPr>
          <w:rFonts w:ascii="Palatino Linotype" w:hAnsi="Palatino Linotype"/>
        </w:rPr>
        <w:t xml:space="preserve">En ese sentido, este </w:t>
      </w:r>
      <w:r>
        <w:rPr>
          <w:rFonts w:ascii="Palatino Linotype" w:hAnsi="Palatino Linotype"/>
        </w:rPr>
        <w:tab/>
        <w:t xml:space="preserve">Órgano Resolutor, al seguir los pasos proporcionados por el </w:t>
      </w:r>
      <w:r>
        <w:rPr>
          <w:rFonts w:ascii="Palatino Linotype" w:hAnsi="Palatino Linotype"/>
          <w:b/>
        </w:rPr>
        <w:t xml:space="preserve">SUJETO OBLIGADO, </w:t>
      </w:r>
      <w:r>
        <w:rPr>
          <w:rFonts w:ascii="Palatino Linotype" w:hAnsi="Palatino Linotype"/>
        </w:rPr>
        <w:t>advierte lo siguiente:</w:t>
      </w:r>
    </w:p>
    <w:p w:rsidR="00627D28" w:rsidRDefault="00627D28" w:rsidP="00627D28">
      <w:pPr>
        <w:pStyle w:val="Prrafodelista"/>
        <w:spacing w:after="100" w:afterAutospacing="1" w:line="360" w:lineRule="auto"/>
        <w:ind w:left="0" w:right="-851"/>
        <w:jc w:val="both"/>
        <w:rPr>
          <w:rFonts w:ascii="Palatino Linotype" w:hAnsi="Palatino Linotype"/>
        </w:rPr>
      </w:pPr>
    </w:p>
    <w:p w:rsidR="00627D28" w:rsidRDefault="00627D28" w:rsidP="00627D28">
      <w:pPr>
        <w:spacing w:after="100" w:afterAutospacing="1" w:line="360" w:lineRule="auto"/>
        <w:ind w:right="-851"/>
        <w:rPr>
          <w:rFonts w:ascii="Palatino Linotype" w:hAnsi="Palatino Linotype"/>
        </w:rPr>
      </w:pPr>
      <w:r w:rsidRPr="00627D28">
        <w:rPr>
          <w:rFonts w:ascii="Palatino Linotype" w:hAnsi="Palatino Linotype"/>
          <w:noProof/>
          <w:lang w:val="es-MX" w:eastAsia="es-MX"/>
        </w:rPr>
        <w:drawing>
          <wp:inline distT="0" distB="0" distL="0" distR="0" wp14:anchorId="79C15FA9" wp14:editId="1E8074D0">
            <wp:extent cx="5407854" cy="12960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7854" cy="1296000"/>
                    </a:xfrm>
                    <a:prstGeom prst="rect">
                      <a:avLst/>
                    </a:prstGeom>
                  </pic:spPr>
                </pic:pic>
              </a:graphicData>
            </a:graphic>
          </wp:inline>
        </w:drawing>
      </w:r>
    </w:p>
    <w:p w:rsidR="00627D28" w:rsidRPr="00627D28" w:rsidRDefault="00627D28" w:rsidP="00627D28">
      <w:pPr>
        <w:spacing w:after="100" w:afterAutospacing="1" w:line="360" w:lineRule="auto"/>
        <w:ind w:right="-851"/>
        <w:jc w:val="center"/>
        <w:rPr>
          <w:rFonts w:ascii="Palatino Linotype" w:hAnsi="Palatino Linotype"/>
        </w:rPr>
      </w:pPr>
      <w:r w:rsidRPr="00627D28">
        <w:rPr>
          <w:rFonts w:ascii="Palatino Linotype" w:hAnsi="Palatino Linotype"/>
          <w:noProof/>
          <w:lang w:val="es-MX" w:eastAsia="es-MX"/>
        </w:rPr>
        <w:lastRenderedPageBreak/>
        <w:drawing>
          <wp:inline distT="0" distB="0" distL="0" distR="0" wp14:anchorId="38D3946B" wp14:editId="3B171350">
            <wp:extent cx="6044271" cy="230400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44271" cy="2304000"/>
                    </a:xfrm>
                    <a:prstGeom prst="rect">
                      <a:avLst/>
                    </a:prstGeom>
                  </pic:spPr>
                </pic:pic>
              </a:graphicData>
            </a:graphic>
          </wp:inline>
        </w:drawing>
      </w:r>
    </w:p>
    <w:p w:rsidR="0078122C" w:rsidRPr="00276113" w:rsidRDefault="0078122C" w:rsidP="0078122C">
      <w:pPr>
        <w:pStyle w:val="Prrafodelista"/>
        <w:spacing w:after="100" w:afterAutospacing="1" w:line="360" w:lineRule="auto"/>
        <w:ind w:left="0" w:right="-851"/>
        <w:jc w:val="both"/>
      </w:pPr>
    </w:p>
    <w:p w:rsidR="00627D28" w:rsidRPr="00627D28" w:rsidRDefault="00627D28" w:rsidP="00B34BB6">
      <w:pPr>
        <w:pStyle w:val="Prrafodelista"/>
        <w:numPr>
          <w:ilvl w:val="0"/>
          <w:numId w:val="2"/>
        </w:numPr>
        <w:spacing w:after="100" w:afterAutospacing="1" w:line="360" w:lineRule="auto"/>
        <w:ind w:left="0" w:right="-851" w:firstLine="0"/>
        <w:jc w:val="both"/>
      </w:pPr>
      <w:r>
        <w:rPr>
          <w:rFonts w:ascii="Palatino Linotype" w:hAnsi="Palatino Linotype"/>
        </w:rPr>
        <w:t xml:space="preserve">De lo anterior, se arriba a la conclusión de no tenerse por colma en su totalidad la solicitud de información que nos ocupa, derivado de que al no haberse proporcionado un link que de manera directa pudiera dirigir a la información solicitada, el ahora </w:t>
      </w:r>
      <w:r>
        <w:rPr>
          <w:rFonts w:ascii="Palatino Linotype" w:hAnsi="Palatino Linotype"/>
          <w:b/>
        </w:rPr>
        <w:t xml:space="preserve">RECURRENTE, </w:t>
      </w:r>
      <w:r>
        <w:rPr>
          <w:rFonts w:ascii="Palatino Linotype" w:hAnsi="Palatino Linotype"/>
        </w:rPr>
        <w:t>no pudo localizar la información solicitada, aunado a ello, no se proporcionaron los pasos a seguir de manera completa,  ya que, únicamente refirió en que fracción se localiza la información, sin embargo, al acceder arroja la información que se aprecia en la captura de pantalla que antecede.</w:t>
      </w:r>
    </w:p>
    <w:p w:rsidR="00627D28" w:rsidRPr="00627D28" w:rsidRDefault="00627D28" w:rsidP="00627D28">
      <w:pPr>
        <w:pStyle w:val="Prrafodelista"/>
        <w:spacing w:after="100" w:afterAutospacing="1" w:line="360" w:lineRule="auto"/>
        <w:ind w:left="0" w:right="-851"/>
        <w:jc w:val="both"/>
      </w:pPr>
    </w:p>
    <w:p w:rsidR="00627D28" w:rsidRPr="00627D28" w:rsidRDefault="00627D28" w:rsidP="00B34BB6">
      <w:pPr>
        <w:pStyle w:val="Prrafodelista"/>
        <w:numPr>
          <w:ilvl w:val="0"/>
          <w:numId w:val="2"/>
        </w:numPr>
        <w:spacing w:after="100" w:afterAutospacing="1" w:line="360" w:lineRule="auto"/>
        <w:ind w:left="0" w:right="-851" w:firstLine="0"/>
        <w:jc w:val="both"/>
        <w:rPr>
          <w:rFonts w:ascii="Palatino Linotype" w:hAnsi="Palatino Linotype"/>
        </w:rPr>
      </w:pPr>
      <w:r w:rsidRPr="00627D28">
        <w:rPr>
          <w:rFonts w:ascii="Palatino Linotype" w:hAnsi="Palatino Linotype"/>
        </w:rPr>
        <w:t>Lo anterior, se robustece con la captura siguiente:</w:t>
      </w:r>
    </w:p>
    <w:p w:rsidR="00627D28" w:rsidRDefault="00627D28" w:rsidP="00627D28">
      <w:pPr>
        <w:pStyle w:val="Prrafodelista"/>
        <w:spacing w:after="100" w:afterAutospacing="1" w:line="360" w:lineRule="auto"/>
        <w:ind w:left="0" w:right="-851"/>
        <w:jc w:val="both"/>
        <w:rPr>
          <w:rFonts w:ascii="Palatino Linotype" w:hAnsi="Palatino Linotype"/>
        </w:rPr>
      </w:pPr>
    </w:p>
    <w:p w:rsidR="00627D28" w:rsidRDefault="00627D28" w:rsidP="00627D28">
      <w:pPr>
        <w:pStyle w:val="Prrafodelista"/>
        <w:spacing w:after="100" w:afterAutospacing="1" w:line="360" w:lineRule="auto"/>
        <w:ind w:left="0" w:right="-851"/>
        <w:jc w:val="center"/>
      </w:pPr>
      <w:r w:rsidRPr="00627D28">
        <w:rPr>
          <w:noProof/>
          <w:lang w:val="es-MX" w:eastAsia="es-MX"/>
        </w:rPr>
        <w:lastRenderedPageBreak/>
        <w:drawing>
          <wp:inline distT="0" distB="0" distL="0" distR="0" wp14:anchorId="09FE2F58" wp14:editId="65B68DDA">
            <wp:extent cx="5400675" cy="2675255"/>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675" cy="2675255"/>
                    </a:xfrm>
                    <a:prstGeom prst="rect">
                      <a:avLst/>
                    </a:prstGeom>
                  </pic:spPr>
                </pic:pic>
              </a:graphicData>
            </a:graphic>
          </wp:inline>
        </w:drawing>
      </w:r>
    </w:p>
    <w:p w:rsidR="00627D28" w:rsidRPr="00627D28" w:rsidRDefault="00627D28" w:rsidP="00627D28">
      <w:pPr>
        <w:pStyle w:val="Prrafodelista"/>
        <w:spacing w:after="100" w:afterAutospacing="1" w:line="360" w:lineRule="auto"/>
        <w:ind w:left="0" w:right="-851"/>
      </w:pPr>
    </w:p>
    <w:p w:rsidR="00B34BB6" w:rsidRPr="00276113" w:rsidRDefault="00627D28" w:rsidP="00B34BB6">
      <w:pPr>
        <w:pStyle w:val="Prrafodelista"/>
        <w:numPr>
          <w:ilvl w:val="0"/>
          <w:numId w:val="2"/>
        </w:numPr>
        <w:spacing w:after="100" w:afterAutospacing="1" w:line="360" w:lineRule="auto"/>
        <w:ind w:left="0" w:right="-851" w:firstLine="0"/>
        <w:jc w:val="both"/>
      </w:pPr>
      <w:r>
        <w:rPr>
          <w:rFonts w:ascii="Palatino Linotype" w:hAnsi="Palatino Linotype"/>
        </w:rPr>
        <w:t xml:space="preserve"> </w:t>
      </w:r>
      <w:r w:rsidR="00C20E91">
        <w:rPr>
          <w:rFonts w:ascii="Palatino Linotype" w:hAnsi="Palatino Linotype"/>
        </w:rPr>
        <w:t>Consecuencia de lo anterior</w:t>
      </w:r>
      <w:r w:rsidR="00F56CED" w:rsidRPr="00276113">
        <w:rPr>
          <w:rFonts w:ascii="Palatino Linotype" w:hAnsi="Palatino Linotype"/>
        </w:rPr>
        <w:t xml:space="preserve">, se colige que </w:t>
      </w:r>
      <w:r w:rsidR="00B34BB6" w:rsidRPr="00276113">
        <w:rPr>
          <w:rFonts w:ascii="Palatino Linotype" w:hAnsi="Palatino Linotype"/>
        </w:rPr>
        <w:t xml:space="preserve">los motivos de inconformad devienen fundados y motivados, pues al haberse proporcionado </w:t>
      </w:r>
      <w:r w:rsidR="00C20E91">
        <w:rPr>
          <w:rFonts w:ascii="Palatino Linotype" w:hAnsi="Palatino Linotype"/>
        </w:rPr>
        <w:t xml:space="preserve">el link de acceso de manera directa, </w:t>
      </w:r>
      <w:r w:rsidR="00B34BB6" w:rsidRPr="00276113">
        <w:rPr>
          <w:rFonts w:ascii="Palatino Linotype" w:hAnsi="Palatino Linotype"/>
        </w:rPr>
        <w:t>este no pudo acceder a</w:t>
      </w:r>
      <w:r w:rsidR="00A67042" w:rsidRPr="00276113">
        <w:rPr>
          <w:rFonts w:ascii="Palatino Linotype" w:hAnsi="Palatino Linotype"/>
        </w:rPr>
        <w:t xml:space="preserve"> </w:t>
      </w:r>
      <w:r w:rsidR="00B34BB6" w:rsidRPr="00276113">
        <w:rPr>
          <w:rFonts w:ascii="Palatino Linotype" w:hAnsi="Palatino Linotype"/>
        </w:rPr>
        <w:t xml:space="preserve">la información dando como resultado la interposición del presente recurso de revisión. </w:t>
      </w:r>
    </w:p>
    <w:p w:rsidR="00B34BB6" w:rsidRPr="00276113" w:rsidRDefault="00B34BB6" w:rsidP="00C20E91">
      <w:pPr>
        <w:pStyle w:val="Prrafodelista"/>
        <w:spacing w:after="100" w:afterAutospacing="1" w:line="360" w:lineRule="auto"/>
        <w:ind w:left="0" w:right="-851"/>
        <w:jc w:val="both"/>
        <w:rPr>
          <w:color w:val="000000"/>
        </w:rPr>
      </w:pPr>
    </w:p>
    <w:p w:rsidR="00B34BB6" w:rsidRPr="00276113" w:rsidRDefault="00B34BB6" w:rsidP="00B34BB6">
      <w:pPr>
        <w:pStyle w:val="Prrafodelista"/>
        <w:numPr>
          <w:ilvl w:val="0"/>
          <w:numId w:val="2"/>
        </w:numPr>
        <w:spacing w:after="100" w:afterAutospacing="1" w:line="360" w:lineRule="auto"/>
        <w:ind w:left="0" w:right="-851" w:firstLine="0"/>
        <w:jc w:val="both"/>
        <w:rPr>
          <w:color w:val="000000"/>
        </w:rPr>
      </w:pPr>
      <w:r w:rsidRPr="00276113">
        <w:rPr>
          <w:rFonts w:ascii="Palatino Linotype" w:eastAsia="Palatino Linotype" w:hAnsi="Palatino Linotype" w:cs="Palatino Linotype"/>
          <w:color w:val="000000"/>
        </w:rPr>
        <w:t>En ese sentido, de conformidad a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B34BB6" w:rsidRPr="00276113" w:rsidRDefault="00B34BB6" w:rsidP="00B34BB6">
      <w:pPr>
        <w:rPr>
          <w:b/>
        </w:rPr>
      </w:pPr>
    </w:p>
    <w:p w:rsidR="00B34BB6" w:rsidRPr="00276113" w:rsidRDefault="00B34BB6" w:rsidP="002C112D">
      <w:pPr>
        <w:pBdr>
          <w:top w:val="nil"/>
          <w:left w:val="nil"/>
          <w:bottom w:val="nil"/>
          <w:right w:val="nil"/>
          <w:between w:val="nil"/>
        </w:pBdr>
        <w:ind w:left="567" w:right="-142"/>
        <w:jc w:val="both"/>
        <w:rPr>
          <w:b/>
          <w:color w:val="000000"/>
        </w:rPr>
      </w:pPr>
      <w:r w:rsidRPr="00276113">
        <w:rPr>
          <w:rFonts w:ascii="Palatino Linotype" w:eastAsia="Palatino Linotype" w:hAnsi="Palatino Linotype" w:cs="Palatino Linotype"/>
          <w:b/>
          <w:i/>
          <w:color w:val="000000"/>
        </w:rPr>
        <w:lastRenderedPageBreak/>
        <w:t xml:space="preserve">“Artículo 11. </w:t>
      </w:r>
      <w:r w:rsidRPr="00276113">
        <w:rPr>
          <w:rFonts w:ascii="Palatino Linotype" w:eastAsia="Palatino Linotype" w:hAnsi="Palatino Linotype" w:cs="Palatino Linotype"/>
          <w:b/>
          <w:i/>
          <w:color w:val="000000"/>
          <w:u w:val="single"/>
        </w:rPr>
        <w:t>En la generación, publicación y entrega de información se deberá garantizar que ésta sea accesible, actualizada, completa, congruente, confiable, verificable, veraz, integral, oportuna y expedita</w:t>
      </w:r>
      <w:r w:rsidRPr="00276113">
        <w:rPr>
          <w:rFonts w:ascii="Palatino Linotype" w:eastAsia="Palatino Linotype" w:hAnsi="Palatino Linotype" w:cs="Palatino Linotype"/>
          <w:b/>
          <w:i/>
          <w:color w:val="000000"/>
        </w:rPr>
        <w:t>, sujeta a un claro régimen de excepciones que deberá estar definido y ser además legítima y estrictamente necesaria en una sociedad democrática, por lo que atenderá las necesidades del derecho de acceso a la información de toda persona.</w:t>
      </w:r>
    </w:p>
    <w:p w:rsidR="00B34BB6" w:rsidRPr="00276113" w:rsidRDefault="00B34BB6" w:rsidP="002C112D">
      <w:pPr>
        <w:pBdr>
          <w:top w:val="nil"/>
          <w:left w:val="nil"/>
          <w:bottom w:val="nil"/>
          <w:right w:val="nil"/>
          <w:between w:val="nil"/>
        </w:pBdr>
        <w:ind w:left="567" w:right="-142"/>
        <w:jc w:val="both"/>
        <w:rPr>
          <w:b/>
          <w:color w:val="000000"/>
        </w:rPr>
      </w:pPr>
      <w:r w:rsidRPr="00276113">
        <w:rPr>
          <w:rFonts w:ascii="Palatino Linotype" w:eastAsia="Palatino Linotype" w:hAnsi="Palatino Linotype" w:cs="Palatino Linotype"/>
          <w:b/>
          <w:i/>
          <w:color w:val="000000"/>
        </w:rPr>
        <w:t>[…]</w:t>
      </w:r>
    </w:p>
    <w:p w:rsidR="00B34BB6" w:rsidRPr="00276113" w:rsidRDefault="00B34BB6" w:rsidP="002C112D">
      <w:pPr>
        <w:ind w:right="-142"/>
        <w:rPr>
          <w:b/>
        </w:rPr>
      </w:pPr>
    </w:p>
    <w:p w:rsidR="00B34BB6" w:rsidRPr="00276113" w:rsidRDefault="00B34BB6" w:rsidP="002C112D">
      <w:pPr>
        <w:pBdr>
          <w:top w:val="nil"/>
          <w:left w:val="nil"/>
          <w:bottom w:val="nil"/>
          <w:right w:val="nil"/>
          <w:between w:val="nil"/>
        </w:pBdr>
        <w:ind w:left="567" w:right="-142"/>
        <w:jc w:val="both"/>
        <w:rPr>
          <w:b/>
          <w:color w:val="000000"/>
        </w:rPr>
      </w:pPr>
      <w:r w:rsidRPr="00276113">
        <w:rPr>
          <w:rFonts w:ascii="Palatino Linotype" w:eastAsia="Palatino Linotype" w:hAnsi="Palatino Linotype" w:cs="Palatino Linotype"/>
          <w:b/>
          <w:i/>
          <w:color w:val="000000"/>
        </w:rPr>
        <w:t xml:space="preserve">Artículo 161. </w:t>
      </w:r>
      <w:r w:rsidRPr="00276113">
        <w:rPr>
          <w:rFonts w:ascii="Palatino Linotype" w:eastAsia="Palatino Linotype" w:hAnsi="Palatino Linotype" w:cs="Palatino Linotype"/>
          <w:b/>
          <w:i/>
          <w:color w:val="000000"/>
          <w:u w:val="single"/>
        </w:rPr>
        <w:t>Cuando la información requerida por el solicitante ya esté disponible al público</w:t>
      </w:r>
      <w:r w:rsidRPr="00276113">
        <w:rPr>
          <w:rFonts w:ascii="Palatino Linotype" w:eastAsia="Palatino Linotype" w:hAnsi="Palatino Linotype" w:cs="Palatino Linotype"/>
          <w:b/>
          <w:i/>
          <w:color w:val="000000"/>
        </w:rPr>
        <w:t xml:space="preserve"> en medios impresos, tales como libros, compendios, trípticos, registros públicos, </w:t>
      </w:r>
      <w:r w:rsidRPr="00276113">
        <w:rPr>
          <w:rFonts w:ascii="Palatino Linotype" w:eastAsia="Palatino Linotype" w:hAnsi="Palatino Linotype" w:cs="Palatino Linotype"/>
          <w:b/>
          <w:i/>
          <w:color w:val="000000"/>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rsidR="00B34BB6" w:rsidRDefault="00B34BB6" w:rsidP="00B34BB6">
      <w:pPr>
        <w:rPr>
          <w:b/>
        </w:rPr>
      </w:pPr>
    </w:p>
    <w:p w:rsidR="005247B2" w:rsidRPr="00276113" w:rsidRDefault="005247B2" w:rsidP="00B34BB6">
      <w:pPr>
        <w:rPr>
          <w:b/>
        </w:rPr>
      </w:pPr>
    </w:p>
    <w:p w:rsidR="00B34BB6" w:rsidRPr="00276113" w:rsidRDefault="00B34BB6" w:rsidP="00B34BB6">
      <w:pPr>
        <w:pStyle w:val="Prrafodelista"/>
        <w:numPr>
          <w:ilvl w:val="0"/>
          <w:numId w:val="2"/>
        </w:numPr>
        <w:spacing w:after="100" w:afterAutospacing="1" w:line="360" w:lineRule="auto"/>
        <w:ind w:left="0" w:right="-851" w:firstLine="0"/>
        <w:jc w:val="both"/>
        <w:rPr>
          <w:color w:val="000000"/>
        </w:rPr>
      </w:pPr>
      <w:r w:rsidRPr="00276113">
        <w:rPr>
          <w:rFonts w:ascii="Palatino Linotype" w:eastAsia="Palatino Linotype" w:hAnsi="Palatino Linotype" w:cs="Palatino Linotype"/>
          <w:color w:val="000000"/>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B34BB6" w:rsidRPr="005247B2" w:rsidRDefault="00B34BB6" w:rsidP="005247B2">
      <w:pPr>
        <w:pStyle w:val="Prrafodelista"/>
        <w:numPr>
          <w:ilvl w:val="0"/>
          <w:numId w:val="7"/>
        </w:numPr>
        <w:pBdr>
          <w:top w:val="nil"/>
          <w:left w:val="nil"/>
          <w:bottom w:val="nil"/>
          <w:right w:val="nil"/>
          <w:between w:val="nil"/>
        </w:pBdr>
        <w:ind w:firstLine="426"/>
        <w:jc w:val="both"/>
        <w:rPr>
          <w:rFonts w:ascii="Palatino Linotype" w:eastAsia="Palatino Linotype" w:hAnsi="Palatino Linotype" w:cs="Palatino Linotype"/>
          <w:b/>
          <w:color w:val="000000"/>
        </w:rPr>
      </w:pPr>
      <w:r w:rsidRPr="005247B2">
        <w:rPr>
          <w:rFonts w:ascii="Palatino Linotype" w:eastAsia="Palatino Linotype" w:hAnsi="Palatino Linotype" w:cs="Palatino Linotype"/>
          <w:b/>
          <w:color w:val="000000"/>
        </w:rPr>
        <w:t>La fuente</w:t>
      </w:r>
    </w:p>
    <w:p w:rsidR="00B34BB6" w:rsidRPr="00276113" w:rsidRDefault="00B34BB6" w:rsidP="00B34BB6">
      <w:pPr>
        <w:numPr>
          <w:ilvl w:val="0"/>
          <w:numId w:val="7"/>
        </w:numPr>
        <w:pBdr>
          <w:top w:val="nil"/>
          <w:left w:val="nil"/>
          <w:bottom w:val="nil"/>
          <w:right w:val="nil"/>
          <w:between w:val="nil"/>
        </w:pBdr>
        <w:ind w:left="426"/>
        <w:jc w:val="both"/>
        <w:rPr>
          <w:rFonts w:ascii="Palatino Linotype" w:eastAsia="Palatino Linotype" w:hAnsi="Palatino Linotype" w:cs="Palatino Linotype"/>
          <w:b/>
          <w:color w:val="000000"/>
        </w:rPr>
      </w:pPr>
      <w:r w:rsidRPr="00276113">
        <w:rPr>
          <w:rFonts w:ascii="Palatino Linotype" w:eastAsia="Palatino Linotype" w:hAnsi="Palatino Linotype" w:cs="Palatino Linotype"/>
          <w:b/>
          <w:color w:val="000000"/>
        </w:rPr>
        <w:t>El lugar y</w:t>
      </w:r>
    </w:p>
    <w:p w:rsidR="00B34BB6" w:rsidRPr="00276113" w:rsidRDefault="00B34BB6" w:rsidP="00B34BB6">
      <w:pPr>
        <w:numPr>
          <w:ilvl w:val="0"/>
          <w:numId w:val="7"/>
        </w:numPr>
        <w:pBdr>
          <w:top w:val="nil"/>
          <w:left w:val="nil"/>
          <w:bottom w:val="nil"/>
          <w:right w:val="nil"/>
          <w:between w:val="nil"/>
        </w:pBdr>
        <w:ind w:left="426"/>
        <w:jc w:val="both"/>
        <w:rPr>
          <w:rFonts w:ascii="Palatino Linotype" w:eastAsia="Palatino Linotype" w:hAnsi="Palatino Linotype" w:cs="Palatino Linotype"/>
          <w:b/>
          <w:color w:val="000000"/>
        </w:rPr>
      </w:pPr>
      <w:r w:rsidRPr="00276113">
        <w:rPr>
          <w:rFonts w:ascii="Palatino Linotype" w:eastAsia="Palatino Linotype" w:hAnsi="Palatino Linotype" w:cs="Palatino Linotype"/>
          <w:b/>
          <w:color w:val="000000"/>
        </w:rPr>
        <w:t>La forma </w:t>
      </w:r>
    </w:p>
    <w:p w:rsidR="00B34BB6" w:rsidRDefault="00B34BB6" w:rsidP="00B34BB6">
      <w:pPr>
        <w:rPr>
          <w:b/>
        </w:rPr>
      </w:pPr>
    </w:p>
    <w:p w:rsidR="005247B2" w:rsidRDefault="005247B2" w:rsidP="00B34BB6">
      <w:pPr>
        <w:rPr>
          <w:b/>
        </w:rPr>
      </w:pPr>
    </w:p>
    <w:p w:rsidR="005247B2" w:rsidRPr="00276113" w:rsidRDefault="005247B2" w:rsidP="00B34BB6">
      <w:pPr>
        <w:rPr>
          <w:b/>
        </w:rPr>
      </w:pPr>
    </w:p>
    <w:p w:rsidR="00B34BB6" w:rsidRPr="00C20E91" w:rsidRDefault="00B34BB6" w:rsidP="00C20E91">
      <w:pPr>
        <w:pStyle w:val="Prrafodelista"/>
        <w:numPr>
          <w:ilvl w:val="0"/>
          <w:numId w:val="2"/>
        </w:numPr>
        <w:spacing w:after="100" w:afterAutospacing="1" w:line="360" w:lineRule="auto"/>
        <w:ind w:left="0" w:right="-851" w:firstLine="0"/>
        <w:jc w:val="both"/>
        <w:rPr>
          <w:color w:val="000000"/>
        </w:rPr>
      </w:pPr>
      <w:r w:rsidRPr="00276113">
        <w:rPr>
          <w:rFonts w:ascii="Palatino Linotype" w:eastAsia="Palatino Linotype" w:hAnsi="Palatino Linotype" w:cs="Palatino Linotype"/>
          <w:color w:val="000000"/>
        </w:rPr>
        <w:lastRenderedPageBreak/>
        <w:t>Asimismo, se establece que la fuente de la información deberá ser:</w:t>
      </w:r>
    </w:p>
    <w:p w:rsidR="00B34BB6" w:rsidRPr="005247B2" w:rsidRDefault="00B34BB6" w:rsidP="005247B2">
      <w:pPr>
        <w:pStyle w:val="Prrafodelista"/>
        <w:numPr>
          <w:ilvl w:val="0"/>
          <w:numId w:val="8"/>
        </w:numPr>
        <w:pBdr>
          <w:top w:val="nil"/>
          <w:left w:val="nil"/>
          <w:bottom w:val="nil"/>
          <w:right w:val="nil"/>
          <w:between w:val="nil"/>
        </w:pBdr>
        <w:ind w:firstLine="426"/>
        <w:jc w:val="both"/>
        <w:rPr>
          <w:rFonts w:ascii="Palatino Linotype" w:eastAsia="Palatino Linotype" w:hAnsi="Palatino Linotype" w:cs="Palatino Linotype"/>
          <w:b/>
          <w:color w:val="000000"/>
        </w:rPr>
      </w:pPr>
      <w:r w:rsidRPr="005247B2">
        <w:rPr>
          <w:rFonts w:ascii="Palatino Linotype" w:eastAsia="Palatino Linotype" w:hAnsi="Palatino Linotype" w:cs="Palatino Linotype"/>
          <w:b/>
          <w:color w:val="000000"/>
        </w:rPr>
        <w:t>Precisa</w:t>
      </w:r>
    </w:p>
    <w:p w:rsidR="00B34BB6" w:rsidRPr="00276113" w:rsidRDefault="00B34BB6" w:rsidP="00B34BB6">
      <w:pPr>
        <w:numPr>
          <w:ilvl w:val="0"/>
          <w:numId w:val="8"/>
        </w:numPr>
        <w:pBdr>
          <w:top w:val="nil"/>
          <w:left w:val="nil"/>
          <w:bottom w:val="nil"/>
          <w:right w:val="nil"/>
          <w:between w:val="nil"/>
        </w:pBdr>
        <w:ind w:left="426"/>
        <w:jc w:val="both"/>
        <w:rPr>
          <w:rFonts w:ascii="Palatino Linotype" w:eastAsia="Palatino Linotype" w:hAnsi="Palatino Linotype" w:cs="Palatino Linotype"/>
          <w:b/>
          <w:color w:val="000000"/>
        </w:rPr>
      </w:pPr>
      <w:r w:rsidRPr="00276113">
        <w:rPr>
          <w:rFonts w:ascii="Palatino Linotype" w:eastAsia="Palatino Linotype" w:hAnsi="Palatino Linotype" w:cs="Palatino Linotype"/>
          <w:b/>
          <w:color w:val="000000"/>
        </w:rPr>
        <w:t>Concreta</w:t>
      </w:r>
    </w:p>
    <w:p w:rsidR="00B34BB6" w:rsidRPr="00276113" w:rsidRDefault="00B34BB6" w:rsidP="00B34BB6">
      <w:pPr>
        <w:numPr>
          <w:ilvl w:val="0"/>
          <w:numId w:val="8"/>
        </w:numPr>
        <w:pBdr>
          <w:top w:val="nil"/>
          <w:left w:val="nil"/>
          <w:bottom w:val="nil"/>
          <w:right w:val="nil"/>
          <w:between w:val="nil"/>
        </w:pBdr>
        <w:ind w:left="426" w:right="1276"/>
        <w:jc w:val="both"/>
        <w:rPr>
          <w:rFonts w:ascii="Palatino Linotype" w:eastAsia="Palatino Linotype" w:hAnsi="Palatino Linotype" w:cs="Palatino Linotype"/>
          <w:b/>
          <w:color w:val="000000"/>
        </w:rPr>
      </w:pPr>
      <w:r w:rsidRPr="00276113">
        <w:rPr>
          <w:rFonts w:ascii="Palatino Linotype" w:eastAsia="Palatino Linotype" w:hAnsi="Palatino Linotype" w:cs="Palatino Linotype"/>
          <w:b/>
          <w:color w:val="000000"/>
        </w:rPr>
        <w:t>Y no debe implicar que el solicitante realice una búsqueda en toda la información que se encuentre disponible.</w:t>
      </w:r>
    </w:p>
    <w:p w:rsidR="00B34BB6" w:rsidRDefault="00B34BB6" w:rsidP="00B34BB6">
      <w:pPr>
        <w:rPr>
          <w:b/>
        </w:rPr>
      </w:pPr>
    </w:p>
    <w:p w:rsidR="00B21FF8" w:rsidRPr="00276113" w:rsidRDefault="00B21FF8" w:rsidP="00B34BB6">
      <w:pPr>
        <w:rPr>
          <w:b/>
        </w:rPr>
      </w:pPr>
    </w:p>
    <w:p w:rsidR="00B34BB6" w:rsidRPr="00276113" w:rsidRDefault="00B34BB6" w:rsidP="00B34BB6">
      <w:pPr>
        <w:pStyle w:val="Prrafodelista"/>
        <w:numPr>
          <w:ilvl w:val="0"/>
          <w:numId w:val="2"/>
        </w:numPr>
        <w:spacing w:after="100" w:afterAutospacing="1" w:line="360" w:lineRule="auto"/>
        <w:ind w:left="0" w:right="-851" w:firstLine="0"/>
        <w:jc w:val="both"/>
        <w:rPr>
          <w:color w:val="000000"/>
        </w:rPr>
      </w:pPr>
      <w:r w:rsidRPr="00276113">
        <w:rPr>
          <w:rFonts w:ascii="Palatino Linotype" w:eastAsia="Palatino Linotype" w:hAnsi="Palatino Linotype" w:cs="Palatino Linotype"/>
          <w:color w:val="000000"/>
        </w:rPr>
        <w:t>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que conduce a la página oficial del Ayuntamiento de Tecámac, sin que señalara puntualmente donde se encuentra la información de la  Presidenta Municipal, lo que implica que  la fuente no es precisa;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rsidR="00B34BB6" w:rsidRPr="00276113" w:rsidRDefault="00B34BB6" w:rsidP="00B34BB6">
      <w:pPr>
        <w:spacing w:line="360" w:lineRule="auto"/>
        <w:rPr>
          <w:b/>
        </w:rPr>
      </w:pPr>
    </w:p>
    <w:p w:rsidR="00B34BB6" w:rsidRPr="00C20E91" w:rsidRDefault="00B34BB6" w:rsidP="00B34BB6">
      <w:pPr>
        <w:pStyle w:val="Prrafodelista"/>
        <w:numPr>
          <w:ilvl w:val="0"/>
          <w:numId w:val="2"/>
        </w:numPr>
        <w:spacing w:after="100" w:afterAutospacing="1" w:line="360" w:lineRule="auto"/>
        <w:ind w:left="0" w:right="-851" w:firstLine="0"/>
        <w:jc w:val="both"/>
        <w:rPr>
          <w:color w:val="000000"/>
        </w:rPr>
      </w:pPr>
      <w:r w:rsidRPr="00276113">
        <w:rPr>
          <w:rFonts w:ascii="Palatino Linotype" w:eastAsia="Palatino Linotype" w:hAnsi="Palatino Linotype" w:cs="Palatino Linotype"/>
          <w:color w:val="000000"/>
        </w:rPr>
        <w:t>Es por lo anterior que este Organismo Garante exhorta de manera respetuosa al Sujeto Obligado para que en futuras ocasiones que pretenda emplear ligas electrónicas para atender las solicitudes de información, se asegure de que dichos enlaces sean accesibles para los solicitantes, esto es, que puedan copiarse y pegarse con facilidad para su consulta y que remitan a la fuente concreta donde obra la información</w:t>
      </w:r>
    </w:p>
    <w:p w:rsidR="00C20E91" w:rsidRPr="00C20E91" w:rsidRDefault="00C20E91" w:rsidP="00B34BB6">
      <w:pPr>
        <w:pStyle w:val="Prrafodelista"/>
        <w:numPr>
          <w:ilvl w:val="0"/>
          <w:numId w:val="2"/>
        </w:numPr>
        <w:spacing w:after="100" w:afterAutospacing="1" w:line="360" w:lineRule="auto"/>
        <w:ind w:left="0" w:right="-851" w:firstLine="0"/>
        <w:jc w:val="both"/>
        <w:rPr>
          <w:rFonts w:ascii="Palatino Linotype" w:hAnsi="Palatino Linotype"/>
          <w:color w:val="000000"/>
        </w:rPr>
      </w:pPr>
      <w:r w:rsidRPr="00C20E91">
        <w:rPr>
          <w:rFonts w:ascii="Palatino Linotype" w:hAnsi="Palatino Linotype"/>
          <w:color w:val="000000"/>
        </w:rPr>
        <w:lastRenderedPageBreak/>
        <w:t xml:space="preserve">Es así que, resulta dable ordenar la búsqueda </w:t>
      </w:r>
      <w:r>
        <w:rPr>
          <w:rFonts w:ascii="Palatino Linotype" w:hAnsi="Palatino Linotype"/>
          <w:color w:val="000000"/>
        </w:rPr>
        <w:t>exhaustiva</w:t>
      </w:r>
      <w:r w:rsidRPr="00C20E91">
        <w:rPr>
          <w:rFonts w:ascii="Palatino Linotype" w:hAnsi="Palatino Linotype"/>
          <w:color w:val="000000"/>
        </w:rPr>
        <w:t xml:space="preserve"> y razonable a efecto de que se haga entrega del Convenio Sindical del año dos mil veinticuatro, de ser procedente en versión pública</w:t>
      </w:r>
      <w:r>
        <w:rPr>
          <w:rFonts w:ascii="Palatino Linotype" w:hAnsi="Palatino Linotype"/>
          <w:color w:val="000000"/>
        </w:rPr>
        <w:t xml:space="preserve">, lo anterior, tomando en consideración que el </w:t>
      </w:r>
      <w:r>
        <w:rPr>
          <w:rFonts w:ascii="Palatino Linotype" w:hAnsi="Palatino Linotype"/>
          <w:b/>
          <w:color w:val="000000"/>
        </w:rPr>
        <w:t xml:space="preserve">SUJETO OBLIGADO </w:t>
      </w:r>
      <w:r>
        <w:rPr>
          <w:rFonts w:ascii="Palatino Linotype" w:hAnsi="Palatino Linotype"/>
          <w:color w:val="000000"/>
        </w:rPr>
        <w:t>asumió contar con dicho convenio.</w:t>
      </w:r>
    </w:p>
    <w:p w:rsidR="00B34BB6" w:rsidRPr="00276113" w:rsidRDefault="00B34BB6" w:rsidP="00B34BB6">
      <w:pPr>
        <w:pStyle w:val="Prrafodelista"/>
        <w:spacing w:after="100" w:afterAutospacing="1" w:line="360" w:lineRule="auto"/>
        <w:ind w:left="0" w:right="-851"/>
        <w:jc w:val="both"/>
        <w:rPr>
          <w:color w:val="000000"/>
        </w:rPr>
      </w:pPr>
    </w:p>
    <w:p w:rsidR="002C112D" w:rsidRPr="00276113" w:rsidRDefault="002C112D" w:rsidP="002C112D">
      <w:pPr>
        <w:pStyle w:val="Ttulo1"/>
        <w:rPr>
          <w:rFonts w:ascii="Palatino Linotype" w:eastAsia="Palatino Linotype" w:hAnsi="Palatino Linotype" w:cs="Palatino Linotype"/>
          <w:b/>
          <w:color w:val="000000"/>
          <w:sz w:val="24"/>
          <w:szCs w:val="24"/>
        </w:rPr>
      </w:pPr>
      <w:r w:rsidRPr="00276113">
        <w:rPr>
          <w:rFonts w:ascii="Palatino Linotype" w:eastAsia="Palatino Linotype" w:hAnsi="Palatino Linotype" w:cs="Palatino Linotype"/>
          <w:b/>
          <w:color w:val="000000"/>
          <w:sz w:val="24"/>
          <w:szCs w:val="24"/>
        </w:rPr>
        <w:t>QUINTO. De la versión pública.</w:t>
      </w:r>
    </w:p>
    <w:p w:rsidR="002C112D" w:rsidRPr="00276113" w:rsidRDefault="002C112D" w:rsidP="002C112D"/>
    <w:p w:rsidR="002C112D" w:rsidRPr="00276113" w:rsidRDefault="002C112D" w:rsidP="002C112D">
      <w:pPr>
        <w:pStyle w:val="Ttulo1"/>
        <w:numPr>
          <w:ilvl w:val="0"/>
          <w:numId w:val="27"/>
        </w:numPr>
        <w:tabs>
          <w:tab w:val="left" w:pos="284"/>
        </w:tabs>
        <w:spacing w:before="0" w:line="360" w:lineRule="auto"/>
        <w:ind w:left="0" w:firstLine="0"/>
        <w:rPr>
          <w:rFonts w:ascii="Palatino Linotype" w:eastAsia="Palatino Linotype" w:hAnsi="Palatino Linotype" w:cs="Palatino Linotype"/>
          <w:b/>
          <w:color w:val="000000"/>
          <w:sz w:val="24"/>
          <w:szCs w:val="24"/>
        </w:rPr>
      </w:pPr>
      <w:bookmarkStart w:id="14" w:name="_heading=h.lnxbz9" w:colFirst="0" w:colLast="0"/>
      <w:bookmarkEnd w:id="14"/>
      <w:r w:rsidRPr="00276113">
        <w:rPr>
          <w:rFonts w:ascii="Palatino Linotype" w:eastAsia="Palatino Linotype" w:hAnsi="Palatino Linotype" w:cs="Palatino Linotype"/>
          <w:b/>
          <w:color w:val="000000"/>
          <w:sz w:val="24"/>
          <w:szCs w:val="24"/>
        </w:rPr>
        <w:t xml:space="preserve">Nociones generales. </w:t>
      </w:r>
    </w:p>
    <w:p w:rsidR="002C112D" w:rsidRPr="00276113" w:rsidRDefault="002C112D" w:rsidP="002C112D">
      <w:pPr>
        <w:pStyle w:val="Prrafodelista"/>
        <w:numPr>
          <w:ilvl w:val="0"/>
          <w:numId w:val="2"/>
        </w:numPr>
        <w:spacing w:after="100" w:afterAutospacing="1" w:line="360" w:lineRule="auto"/>
        <w:ind w:left="0" w:right="-851" w:firstLine="0"/>
        <w:jc w:val="both"/>
        <w:rPr>
          <w:rFonts w:ascii="Palatino Linotype" w:eastAsia="Palatino Linotype" w:hAnsi="Palatino Linotype" w:cs="Palatino Linotype"/>
          <w:color w:val="000000"/>
        </w:rPr>
      </w:pPr>
      <w:r w:rsidRPr="00276113">
        <w:rPr>
          <w:rFonts w:ascii="Palatino Linotype" w:eastAsia="Palatino Linotype" w:hAnsi="Palatino Linotype" w:cs="Palatino Linotype"/>
          <w:color w:val="000000"/>
        </w:rPr>
        <w:t>Debe destacarse que, debido a la naturaleza de la información solicitada</w:t>
      </w:r>
      <w:r w:rsidRPr="00276113">
        <w:rPr>
          <w:rFonts w:ascii="Palatino Linotype" w:eastAsia="Palatino Linotype" w:hAnsi="Palatino Linotype" w:cs="Palatino Linotype"/>
          <w:b/>
          <w:color w:val="000000"/>
        </w:rPr>
        <w:t xml:space="preserve">, </w:t>
      </w:r>
      <w:r w:rsidRPr="00276113">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276113">
        <w:rPr>
          <w:rFonts w:ascii="Palatino Linotype" w:eastAsia="Palatino Linotype" w:hAnsi="Palatino Linotype" w:cs="Palatino Linotype"/>
          <w:b/>
          <w:color w:val="000000"/>
        </w:rPr>
        <w:t xml:space="preserve">SUJETO OBLIGADO </w:t>
      </w:r>
      <w:r w:rsidRPr="00276113">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2C112D" w:rsidRPr="00276113" w:rsidRDefault="002C112D" w:rsidP="002C112D">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rPr>
      </w:pPr>
    </w:p>
    <w:p w:rsidR="002C112D" w:rsidRPr="00276113" w:rsidRDefault="002C112D" w:rsidP="002C112D">
      <w:pPr>
        <w:pStyle w:val="Prrafodelista"/>
        <w:numPr>
          <w:ilvl w:val="0"/>
          <w:numId w:val="2"/>
        </w:numPr>
        <w:spacing w:after="100" w:afterAutospacing="1" w:line="360" w:lineRule="auto"/>
        <w:ind w:left="0" w:right="-851" w:firstLine="0"/>
        <w:jc w:val="both"/>
        <w:rPr>
          <w:rFonts w:ascii="Palatino Linotype" w:eastAsia="Palatino Linotype" w:hAnsi="Palatino Linotype" w:cs="Palatino Linotype"/>
          <w:color w:val="000000"/>
        </w:rPr>
      </w:pPr>
      <w:r w:rsidRPr="00276113">
        <w:rPr>
          <w:rFonts w:ascii="Palatino Linotype" w:eastAsia="Palatino Linotype" w:hAnsi="Palatino Linotype" w:cs="Palatino Linotype"/>
          <w:color w:val="000000"/>
        </w:rPr>
        <w:t xml:space="preserve">No pasa </w:t>
      </w:r>
      <w:r w:rsidRPr="00276113">
        <w:rPr>
          <w:rFonts w:ascii="Palatino Linotype" w:eastAsia="Calibri" w:hAnsi="Palatino Linotype" w:cs="Tahoma"/>
          <w:bCs/>
          <w:lang w:eastAsia="en-US"/>
        </w:rPr>
        <w:t>d</w:t>
      </w:r>
      <w:r w:rsidRPr="00276113">
        <w:rPr>
          <w:rFonts w:ascii="Palatino Linotype" w:eastAsia="Palatino Linotype" w:hAnsi="Palatino Linotype" w:cs="Palatino Linotype"/>
          <w:color w:val="000000"/>
        </w:rPr>
        <w:t xml:space="preserve">esapercibido para este Órgano Garante que los </w:t>
      </w:r>
      <w:r w:rsidRPr="00276113">
        <w:rPr>
          <w:rFonts w:ascii="Palatino Linotype" w:eastAsia="Palatino Linotype" w:hAnsi="Palatino Linotype" w:cs="Palatino Linotype"/>
          <w:b/>
          <w:color w:val="000000"/>
        </w:rPr>
        <w:t xml:space="preserve">Sujetos Obligados </w:t>
      </w:r>
      <w:r w:rsidRPr="00276113">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2C112D" w:rsidRPr="00276113" w:rsidRDefault="002C112D" w:rsidP="002C112D">
      <w:pPr>
        <w:tabs>
          <w:tab w:val="left" w:pos="284"/>
        </w:tabs>
        <w:spacing w:line="360" w:lineRule="auto"/>
        <w:ind w:right="49"/>
        <w:jc w:val="both"/>
        <w:rPr>
          <w:rFonts w:ascii="Palatino Linotype" w:eastAsia="Palatino Linotype" w:hAnsi="Palatino Linotype" w:cs="Palatino Linotype"/>
          <w:color w:val="00000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229"/>
      </w:tblGrid>
      <w:tr w:rsidR="002C112D" w:rsidRPr="00276113" w:rsidTr="005247B2">
        <w:tc>
          <w:tcPr>
            <w:tcW w:w="2547" w:type="dxa"/>
          </w:tcPr>
          <w:p w:rsidR="002C112D" w:rsidRPr="00276113" w:rsidRDefault="002C112D" w:rsidP="00BB68BE">
            <w:pPr>
              <w:tabs>
                <w:tab w:val="left" w:pos="284"/>
              </w:tabs>
              <w:rPr>
                <w:rFonts w:ascii="Palatino Linotype" w:eastAsia="Palatino Linotype" w:hAnsi="Palatino Linotype" w:cs="Palatino Linotype"/>
              </w:rPr>
            </w:pPr>
            <w:r w:rsidRPr="00276113">
              <w:rPr>
                <w:rFonts w:ascii="Palatino Linotype" w:eastAsia="Palatino Linotype" w:hAnsi="Palatino Linotype" w:cs="Palatino Linotype"/>
              </w:rPr>
              <w:lastRenderedPageBreak/>
              <w:t>a) Requisitos previos.</w:t>
            </w:r>
          </w:p>
        </w:tc>
        <w:tc>
          <w:tcPr>
            <w:tcW w:w="7229" w:type="dxa"/>
          </w:tcPr>
          <w:p w:rsidR="002C112D" w:rsidRPr="00276113" w:rsidRDefault="002C112D" w:rsidP="00BB68BE">
            <w:pPr>
              <w:tabs>
                <w:tab w:val="left" w:pos="284"/>
              </w:tabs>
              <w:ind w:right="49"/>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2C112D" w:rsidRPr="00276113" w:rsidRDefault="002C112D" w:rsidP="00BB68BE">
            <w:pPr>
              <w:tabs>
                <w:tab w:val="left" w:pos="284"/>
              </w:tabs>
              <w:ind w:right="49"/>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Al hacerlo tienen que precisar de qué información se trata, señalando el supuesto de clasificación (confidencialidad o reserva).</w:t>
            </w:r>
          </w:p>
          <w:p w:rsidR="002C112D" w:rsidRPr="00276113" w:rsidRDefault="002C112D" w:rsidP="00BB68BE">
            <w:pPr>
              <w:tabs>
                <w:tab w:val="left" w:pos="284"/>
              </w:tabs>
              <w:ind w:right="49"/>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Además, se debe señalar el procedimiento, de los tres que establecen los artículos 132 y 106 de la Ley Estatal y General, respectivamente.</w:t>
            </w:r>
          </w:p>
          <w:p w:rsidR="002C112D" w:rsidRPr="00276113" w:rsidRDefault="002C112D" w:rsidP="00BB68BE">
            <w:pPr>
              <w:tabs>
                <w:tab w:val="left" w:pos="284"/>
              </w:tabs>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 xml:space="preserve">El último de estos requisitos previos consiste en que no se pueden emitir acuerdos de carácter general ni particular, esto es, </w:t>
            </w:r>
            <w:r w:rsidRPr="00276113">
              <w:rPr>
                <w:rFonts w:ascii="Palatino Linotype" w:eastAsia="Palatino Linotype" w:hAnsi="Palatino Linotype" w:cs="Palatino Linotype"/>
                <w:u w:val="single"/>
                <w:lang w:val="es-MX"/>
              </w:rPr>
              <w:t>no se puede hacer un acuerdo para clasificar de manera general todos los documentos de un expediente o área, sin</w:t>
            </w:r>
            <w:r w:rsidRPr="00276113">
              <w:rPr>
                <w:rFonts w:ascii="Palatino Linotype" w:eastAsia="Palatino Linotype" w:hAnsi="Palatino Linotype" w:cs="Palatino Linotype"/>
                <w:lang w:val="es-MX"/>
              </w:rPr>
              <w:t xml:space="preserve"> individualizar su análisis y tampoco se puede hacer un acuerdo por cada dato que se vaya a clasificar dentro de un documento con diez datos, por ejemplo, susceptibles de ser clasificados.</w:t>
            </w:r>
          </w:p>
        </w:tc>
      </w:tr>
      <w:tr w:rsidR="002C112D" w:rsidRPr="00276113" w:rsidTr="005247B2">
        <w:tc>
          <w:tcPr>
            <w:tcW w:w="2547" w:type="dxa"/>
          </w:tcPr>
          <w:p w:rsidR="002C112D" w:rsidRPr="00276113" w:rsidRDefault="002C112D" w:rsidP="00BB68BE">
            <w:pPr>
              <w:tabs>
                <w:tab w:val="left" w:pos="284"/>
              </w:tabs>
              <w:rPr>
                <w:rFonts w:ascii="Palatino Linotype" w:eastAsia="Palatino Linotype" w:hAnsi="Palatino Linotype" w:cs="Palatino Linotype"/>
              </w:rPr>
            </w:pPr>
            <w:r w:rsidRPr="00276113">
              <w:rPr>
                <w:rFonts w:ascii="Palatino Linotype" w:eastAsia="Palatino Linotype" w:hAnsi="Palatino Linotype" w:cs="Palatino Linotype"/>
              </w:rPr>
              <w:t>b) Supuestos de clasificación.</w:t>
            </w:r>
          </w:p>
        </w:tc>
        <w:tc>
          <w:tcPr>
            <w:tcW w:w="7229" w:type="dxa"/>
          </w:tcPr>
          <w:p w:rsidR="002C112D" w:rsidRPr="00276113" w:rsidRDefault="002C112D" w:rsidP="00BB68BE">
            <w:pPr>
              <w:tabs>
                <w:tab w:val="left" w:pos="284"/>
              </w:tabs>
              <w:ind w:right="49"/>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Las disposiciones constitucionales y legales en la materia establecen los dos supuestos generales para clasificar la información: por reserva y por confidencialidad.</w:t>
            </w:r>
          </w:p>
          <w:p w:rsidR="002C112D" w:rsidRPr="00276113" w:rsidRDefault="002C112D" w:rsidP="00BB68BE">
            <w:pPr>
              <w:tabs>
                <w:tab w:val="left" w:pos="284"/>
              </w:tabs>
              <w:ind w:right="49"/>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C112D" w:rsidRPr="00276113" w:rsidRDefault="002C112D" w:rsidP="00BB68BE">
            <w:pPr>
              <w:tabs>
                <w:tab w:val="left" w:pos="284"/>
              </w:tabs>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 xml:space="preserve">El </w:t>
            </w:r>
            <w:r w:rsidRPr="00276113">
              <w:rPr>
                <w:rFonts w:ascii="Palatino Linotype" w:eastAsia="Palatino Linotype" w:hAnsi="Palatino Linotype" w:cs="Palatino Linotype"/>
                <w:b/>
                <w:lang w:val="es-MX"/>
              </w:rPr>
              <w:t>Sujeto Obligado</w:t>
            </w:r>
            <w:r w:rsidRPr="00276113">
              <w:rPr>
                <w:rFonts w:ascii="Palatino Linotype" w:eastAsia="Palatino Linotype" w:hAnsi="Palatino Linotype" w:cs="Palatino Linotype"/>
                <w:lang w:val="es-MX"/>
              </w:rPr>
              <w:t xml:space="preserve"> debe identificar claramente el tipo de información y hacer un juicio de subsunción o encaje para acreditar </w:t>
            </w:r>
            <w:r w:rsidRPr="00276113">
              <w:rPr>
                <w:rFonts w:ascii="Palatino Linotype" w:eastAsia="Palatino Linotype" w:hAnsi="Palatino Linotype" w:cs="Palatino Linotype"/>
                <w:lang w:val="es-MX"/>
              </w:rPr>
              <w:lastRenderedPageBreak/>
              <w:t>que el supuesto de hecho corresponde estrictamente con la hipótesis jurídica. Esto también lo debe de realizar el servidor público habilitado y el titular del área que administra la información.</w:t>
            </w:r>
          </w:p>
        </w:tc>
      </w:tr>
      <w:tr w:rsidR="002C112D" w:rsidRPr="00276113" w:rsidTr="005247B2">
        <w:tc>
          <w:tcPr>
            <w:tcW w:w="2547" w:type="dxa"/>
          </w:tcPr>
          <w:p w:rsidR="002C112D" w:rsidRPr="00276113" w:rsidRDefault="002C112D" w:rsidP="00BB68BE">
            <w:pPr>
              <w:tabs>
                <w:tab w:val="left" w:pos="284"/>
              </w:tabs>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lastRenderedPageBreak/>
              <w:t>c) Formalidades para emitir el acuerdo de clasificación.</w:t>
            </w:r>
          </w:p>
        </w:tc>
        <w:tc>
          <w:tcPr>
            <w:tcW w:w="7229" w:type="dxa"/>
          </w:tcPr>
          <w:p w:rsidR="002C112D" w:rsidRPr="00276113" w:rsidRDefault="002C112D" w:rsidP="00BB68BE">
            <w:pPr>
              <w:tabs>
                <w:tab w:val="left" w:pos="284"/>
              </w:tabs>
              <w:ind w:right="49"/>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 xml:space="preserve">El Comité de Transparencia, según lo dispuesto en los artículos cuenta con las facultades para aprobar, modificar o revocar la clasificación de la información que haya propuesto. </w:t>
            </w:r>
          </w:p>
          <w:p w:rsidR="002C112D" w:rsidRPr="00276113" w:rsidRDefault="002C112D" w:rsidP="00BB68BE">
            <w:pPr>
              <w:tabs>
                <w:tab w:val="left" w:pos="284"/>
              </w:tabs>
              <w:ind w:right="49"/>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 xml:space="preserve">Es necesario que </w:t>
            </w:r>
            <w:r w:rsidRPr="00276113">
              <w:rPr>
                <w:rFonts w:ascii="Palatino Linotype" w:eastAsia="Palatino Linotype" w:hAnsi="Palatino Linotype" w:cs="Palatino Linotype"/>
                <w:b/>
                <w:u w:val="single"/>
                <w:lang w:val="es-MX"/>
              </w:rPr>
              <w:t>el acto reúna con los requisitos elementales</w:t>
            </w:r>
            <w:r w:rsidRPr="00276113">
              <w:rPr>
                <w:rFonts w:ascii="Palatino Linotype" w:eastAsia="Palatino Linotype" w:hAnsi="Palatino Linotype" w:cs="Palatino Linotype"/>
                <w:lang w:val="es-MX"/>
              </w:rPr>
              <w:t>, entre ellos, que la autoridad que va a emitir el acto de autoridad sea la legalmente facultada para ello.</w:t>
            </w:r>
          </w:p>
          <w:p w:rsidR="002C112D" w:rsidRPr="00276113" w:rsidRDefault="002C112D" w:rsidP="00BB68BE">
            <w:pPr>
              <w:tabs>
                <w:tab w:val="left" w:pos="284"/>
              </w:tabs>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C112D" w:rsidRPr="00276113" w:rsidTr="005247B2">
        <w:tc>
          <w:tcPr>
            <w:tcW w:w="2547" w:type="dxa"/>
          </w:tcPr>
          <w:p w:rsidR="002C112D" w:rsidRPr="00276113" w:rsidRDefault="002C112D" w:rsidP="00BB68BE">
            <w:pPr>
              <w:tabs>
                <w:tab w:val="left" w:pos="284"/>
              </w:tabs>
              <w:rPr>
                <w:rFonts w:ascii="Palatino Linotype" w:eastAsia="Palatino Linotype" w:hAnsi="Palatino Linotype" w:cs="Palatino Linotype"/>
                <w:lang w:val="es-MX"/>
              </w:rPr>
            </w:pPr>
          </w:p>
          <w:p w:rsidR="002C112D" w:rsidRPr="00276113" w:rsidRDefault="002C112D" w:rsidP="00BB68BE">
            <w:pPr>
              <w:tabs>
                <w:tab w:val="left" w:pos="284"/>
              </w:tabs>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 xml:space="preserve">d) Requisitos de fondo del acuerdo de clasificación. </w:t>
            </w:r>
          </w:p>
        </w:tc>
        <w:tc>
          <w:tcPr>
            <w:tcW w:w="7229" w:type="dxa"/>
          </w:tcPr>
          <w:p w:rsidR="002C112D" w:rsidRPr="00276113" w:rsidRDefault="002C112D" w:rsidP="00BB68BE">
            <w:pPr>
              <w:tabs>
                <w:tab w:val="left" w:pos="284"/>
              </w:tabs>
              <w:ind w:right="49"/>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76113">
              <w:rPr>
                <w:rFonts w:ascii="Palatino Linotype" w:eastAsia="Palatino Linotype" w:hAnsi="Palatino Linotype" w:cs="Palatino Linotype"/>
                <w:b/>
                <w:lang w:val="es-MX"/>
              </w:rPr>
              <w:t>Sujetos Obligados</w:t>
            </w:r>
            <w:r w:rsidRPr="00276113">
              <w:rPr>
                <w:rFonts w:ascii="Palatino Linotype" w:eastAsia="Palatino Linotype" w:hAnsi="Palatino Linotype" w:cs="Palatino Linotype"/>
                <w:lang w:val="es-MX"/>
              </w:rPr>
              <w:t xml:space="preserve">, por lo que deberán fundar y motivar debidamente la clasificación. </w:t>
            </w:r>
          </w:p>
          <w:p w:rsidR="002C112D" w:rsidRPr="00276113" w:rsidRDefault="002C112D" w:rsidP="00BB68BE">
            <w:pPr>
              <w:tabs>
                <w:tab w:val="left" w:pos="284"/>
              </w:tabs>
              <w:ind w:right="49"/>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 xml:space="preserve">De lo anterior, se desprende que para una correcta </w:t>
            </w:r>
            <w:r w:rsidRPr="00276113">
              <w:rPr>
                <w:rFonts w:ascii="Palatino Linotype" w:eastAsia="Palatino Linotype" w:hAnsi="Palatino Linotype" w:cs="Palatino Linotype"/>
                <w:b/>
                <w:lang w:val="es-MX"/>
              </w:rPr>
              <w:t>clasificación total o parcial</w:t>
            </w:r>
            <w:r w:rsidRPr="00276113">
              <w:rPr>
                <w:rFonts w:ascii="Palatino Linotype" w:eastAsia="Palatino Linotype" w:hAnsi="Palatino Linotype" w:cs="Palatino Linotype"/>
                <w:lang w:val="es-MX"/>
              </w:rPr>
              <w:t xml:space="preserve">, esto es determinar los datos que se suprimen en las versiones públicas, es necesario fundar y motivar, de manera correcta, la clasificación; considerando que todo acto que la autoridad pronuncie en el ejercicio de sus atribuciones, debe </w:t>
            </w:r>
            <w:r w:rsidRPr="00276113">
              <w:rPr>
                <w:rFonts w:ascii="Palatino Linotype" w:eastAsia="Palatino Linotype" w:hAnsi="Palatino Linotype" w:cs="Palatino Linotype"/>
                <w:lang w:val="es-MX"/>
              </w:rPr>
              <w:lastRenderedPageBreak/>
              <w:t>expresar los fundamentos legales que le dieron origen y las razones por las que se deben aplicar al caso concreto.</w:t>
            </w:r>
          </w:p>
          <w:p w:rsidR="002C112D" w:rsidRPr="00276113" w:rsidRDefault="002C112D" w:rsidP="00BB68BE">
            <w:pPr>
              <w:tabs>
                <w:tab w:val="left" w:pos="284"/>
              </w:tabs>
              <w:ind w:right="49"/>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2C112D" w:rsidRPr="00276113" w:rsidRDefault="002C112D" w:rsidP="00BB68BE">
            <w:pPr>
              <w:tabs>
                <w:tab w:val="left" w:pos="284"/>
              </w:tabs>
              <w:ind w:right="49"/>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En ese mismo sentido, el numeral trigésimo tercero fracción V de los Lineamientos Generales, precisa que para motivar la clasificación se deben acreditar las circunstancias de tiempo, modo y lugar.</w:t>
            </w:r>
          </w:p>
          <w:p w:rsidR="002C112D" w:rsidRPr="00276113" w:rsidRDefault="002C112D" w:rsidP="00BB68BE">
            <w:pPr>
              <w:tabs>
                <w:tab w:val="left" w:pos="284"/>
              </w:tabs>
              <w:ind w:right="49"/>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 xml:space="preserve">Ahora bien, </w:t>
            </w:r>
            <w:r w:rsidRPr="00276113">
              <w:rPr>
                <w:rFonts w:ascii="Palatino Linotype" w:eastAsia="Palatino Linotype" w:hAnsi="Palatino Linotype" w:cs="Palatino Linotype"/>
                <w:b/>
                <w:u w:val="single"/>
                <w:lang w:val="es-MX"/>
              </w:rPr>
              <w:t>para cada caso además de fundar y motivar</w:t>
            </w:r>
            <w:r w:rsidRPr="00276113">
              <w:rPr>
                <w:rFonts w:ascii="Palatino Linotype" w:eastAsia="Palatino Linotype" w:hAnsi="Palatino Linotype" w:cs="Palatino Linotype"/>
                <w:lang w:val="es-MX"/>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C112D" w:rsidRPr="00276113" w:rsidTr="005247B2">
        <w:tc>
          <w:tcPr>
            <w:tcW w:w="2547" w:type="dxa"/>
          </w:tcPr>
          <w:p w:rsidR="002C112D" w:rsidRPr="00276113" w:rsidRDefault="002C112D" w:rsidP="00BB68BE">
            <w:pPr>
              <w:tabs>
                <w:tab w:val="left" w:pos="284"/>
              </w:tabs>
              <w:ind w:right="49"/>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lastRenderedPageBreak/>
              <w:t xml:space="preserve">e) Condiciones especiales de la clasificación de la información como confidencial. </w:t>
            </w:r>
          </w:p>
        </w:tc>
        <w:tc>
          <w:tcPr>
            <w:tcW w:w="7229" w:type="dxa"/>
          </w:tcPr>
          <w:p w:rsidR="002C112D" w:rsidRPr="00276113" w:rsidRDefault="002C112D" w:rsidP="00BB68BE">
            <w:pPr>
              <w:tabs>
                <w:tab w:val="left" w:pos="284"/>
              </w:tabs>
              <w:ind w:right="49"/>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 xml:space="preserve">Los artículos 148 y 120 de la Ley Estatal y de la Ley General, respectivamente, establecen que aun tratándose de datos personales, se podrán proporcionar, incluso sin solicitar el consentimiento de su titular. </w:t>
            </w:r>
          </w:p>
          <w:p w:rsidR="002C112D" w:rsidRPr="00276113" w:rsidRDefault="002C112D" w:rsidP="00BB68BE">
            <w:pPr>
              <w:tabs>
                <w:tab w:val="left" w:pos="284"/>
              </w:tabs>
              <w:ind w:right="49"/>
              <w:jc w:val="both"/>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C112D" w:rsidRPr="00276113" w:rsidRDefault="002C112D" w:rsidP="00BB68BE">
            <w:pPr>
              <w:tabs>
                <w:tab w:val="left" w:pos="284"/>
              </w:tabs>
              <w:rPr>
                <w:rFonts w:ascii="Palatino Linotype" w:eastAsia="Palatino Linotype" w:hAnsi="Palatino Linotype" w:cs="Palatino Linotype"/>
                <w:lang w:val="es-MX"/>
              </w:rPr>
            </w:pPr>
            <w:r w:rsidRPr="00276113">
              <w:rPr>
                <w:rFonts w:ascii="Palatino Linotype" w:eastAsia="Palatino Linotype" w:hAnsi="Palatino Linotype" w:cs="Palatino Linotype"/>
                <w:lang w:val="es-MX"/>
              </w:rPr>
              <w:t xml:space="preserve">Pero si la información que se pretende clasificar como confidencial no se encuentra en los supuestos de los artículos </w:t>
            </w:r>
            <w:r w:rsidRPr="00276113">
              <w:rPr>
                <w:rFonts w:ascii="Palatino Linotype" w:eastAsia="Palatino Linotype" w:hAnsi="Palatino Linotype" w:cs="Palatino Linotype"/>
                <w:lang w:val="es-MX"/>
              </w:rPr>
              <w:lastRenderedPageBreak/>
              <w:t>señalados y es posible, se deberá consultar al titular de los datos si permite o no el acceso. De no ser posible, la realización de la consulta, procede, fundando y motivando, la clasificación.</w:t>
            </w:r>
          </w:p>
        </w:tc>
      </w:tr>
    </w:tbl>
    <w:p w:rsidR="002C112D" w:rsidRPr="00276113" w:rsidRDefault="002C112D" w:rsidP="002C112D"/>
    <w:p w:rsidR="005B6CC0" w:rsidRPr="00276113" w:rsidRDefault="005B6CC0" w:rsidP="005B6CC0">
      <w:pPr>
        <w:pStyle w:val="Prrafodelista"/>
        <w:spacing w:after="100" w:afterAutospacing="1" w:line="360" w:lineRule="auto"/>
        <w:ind w:left="0" w:right="-851"/>
        <w:jc w:val="both"/>
        <w:rPr>
          <w:rFonts w:ascii="Palatino Linotype" w:eastAsia="Calibri" w:hAnsi="Palatino Linotype" w:cs="Tahoma"/>
          <w:bCs/>
          <w:lang w:eastAsia="en-US"/>
        </w:rPr>
      </w:pPr>
    </w:p>
    <w:p w:rsidR="0078122C" w:rsidRPr="00276113" w:rsidRDefault="0078122C" w:rsidP="0078122C">
      <w:pPr>
        <w:pStyle w:val="Prrafodelista"/>
        <w:numPr>
          <w:ilvl w:val="0"/>
          <w:numId w:val="2"/>
        </w:numPr>
        <w:spacing w:after="100" w:afterAutospacing="1" w:line="360" w:lineRule="auto"/>
        <w:ind w:left="0" w:right="-851" w:firstLine="0"/>
        <w:jc w:val="both"/>
        <w:rPr>
          <w:rFonts w:ascii="Palatino Linotype" w:eastAsia="Palatino Linotype" w:hAnsi="Palatino Linotype" w:cs="Palatino Linotype"/>
          <w:color w:val="222222"/>
        </w:rPr>
      </w:pPr>
      <w:r w:rsidRPr="00276113">
        <w:rPr>
          <w:rFonts w:ascii="Palatino Linotype" w:eastAsia="Palatino Linotype" w:hAnsi="Palatino Linotype" w:cs="Palatino Linotype"/>
        </w:rPr>
        <w:t xml:space="preserve">Por lo anteriormente expuesto y fundado, este </w:t>
      </w:r>
      <w:r w:rsidRPr="00276113">
        <w:rPr>
          <w:rFonts w:ascii="Palatino Linotype" w:eastAsia="Palatino Linotype" w:hAnsi="Palatino Linotype" w:cs="Palatino Linotype"/>
          <w:b/>
        </w:rPr>
        <w:t>ÓRGANO GARANTE</w:t>
      </w:r>
      <w:r w:rsidRPr="00276113">
        <w:rPr>
          <w:rFonts w:ascii="Palatino Linotype" w:eastAsia="Palatino Linotype" w:hAnsi="Palatino Linotype" w:cs="Palatino Linotype"/>
        </w:rPr>
        <w:t xml:space="preserve"> emite los siguientes:</w:t>
      </w:r>
    </w:p>
    <w:p w:rsidR="0078122C" w:rsidRPr="00276113" w:rsidRDefault="0078122C" w:rsidP="0078122C">
      <w:pPr>
        <w:pStyle w:val="Prrafodelista"/>
        <w:spacing w:after="100" w:afterAutospacing="1" w:line="360" w:lineRule="auto"/>
        <w:ind w:left="0" w:right="-851"/>
        <w:jc w:val="both"/>
        <w:rPr>
          <w:rFonts w:ascii="Palatino Linotype" w:hAnsi="Palatino Linotype" w:cs="Arial"/>
          <w:b/>
        </w:rPr>
      </w:pPr>
      <w:bookmarkStart w:id="15" w:name="_heading=h.4d34og8" w:colFirst="0" w:colLast="0"/>
      <w:bookmarkEnd w:id="15"/>
    </w:p>
    <w:p w:rsidR="0078122C" w:rsidRPr="00276113" w:rsidRDefault="0078122C" w:rsidP="002C112D">
      <w:pPr>
        <w:pStyle w:val="Prrafodelista"/>
        <w:numPr>
          <w:ilvl w:val="0"/>
          <w:numId w:val="2"/>
        </w:numPr>
        <w:spacing w:after="100" w:afterAutospacing="1" w:line="360" w:lineRule="auto"/>
        <w:ind w:left="0" w:right="-567" w:firstLine="0"/>
        <w:jc w:val="both"/>
        <w:rPr>
          <w:color w:val="000000"/>
        </w:rPr>
      </w:pPr>
      <w:r w:rsidRPr="00276113">
        <w:rPr>
          <w:rFonts w:ascii="Palatino Linotype" w:eastAsia="Palatino Linotype" w:hAnsi="Palatino Linotype" w:cs="Palatino Linotype"/>
        </w:rPr>
        <w:t xml:space="preserve">Por lo anteriormente expuesto, este Órgano Garante considera parcialmente </w:t>
      </w:r>
      <w:r w:rsidRPr="00276113">
        <w:rPr>
          <w:rFonts w:ascii="Palatino Linotype" w:eastAsia="Calibri" w:hAnsi="Palatino Linotype" w:cs="Tahoma"/>
          <w:bCs/>
          <w:lang w:eastAsia="en-US"/>
        </w:rPr>
        <w:t>fundadas</w:t>
      </w:r>
      <w:r w:rsidRPr="00276113">
        <w:rPr>
          <w:rFonts w:ascii="Palatino Linotype" w:eastAsia="Palatino Linotype" w:hAnsi="Palatino Linotype" w:cs="Palatino Linotype"/>
        </w:rPr>
        <w:t xml:space="preserve"> las razones o motivos de inconformidad que plantea el</w:t>
      </w:r>
      <w:r w:rsidRPr="00276113">
        <w:rPr>
          <w:rFonts w:ascii="Palatino Linotype" w:eastAsia="Palatino Linotype" w:hAnsi="Palatino Linotype" w:cs="Palatino Linotype"/>
          <w:b/>
        </w:rPr>
        <w:t xml:space="preserve"> RECURRENTE</w:t>
      </w:r>
      <w:r w:rsidRPr="00276113">
        <w:rPr>
          <w:rFonts w:ascii="Palatino Linotype" w:eastAsia="Palatino Linotype" w:hAnsi="Palatino Linotype" w:cs="Palatino Linotype"/>
        </w:rPr>
        <w:t xml:space="preserve">, determinando </w:t>
      </w:r>
      <w:r w:rsidRPr="00276113">
        <w:rPr>
          <w:rFonts w:ascii="Palatino Linotype" w:eastAsia="Palatino Linotype" w:hAnsi="Palatino Linotype" w:cs="Palatino Linotype"/>
          <w:b/>
          <w:smallCaps/>
        </w:rPr>
        <w:t xml:space="preserve">REVOCAR  </w:t>
      </w:r>
      <w:r w:rsidRPr="00276113">
        <w:rPr>
          <w:rFonts w:ascii="Palatino Linotype" w:eastAsia="Palatino Linotype" w:hAnsi="Palatino Linotype" w:cs="Palatino Linotype"/>
        </w:rPr>
        <w:t xml:space="preserve">la respuesta del </w:t>
      </w:r>
      <w:r w:rsidRPr="00276113">
        <w:rPr>
          <w:rFonts w:ascii="Palatino Linotype" w:eastAsia="Palatino Linotype" w:hAnsi="Palatino Linotype" w:cs="Palatino Linotype"/>
          <w:b/>
        </w:rPr>
        <w:t>SUJETO OBLIGADO</w:t>
      </w:r>
      <w:r w:rsidRPr="00276113">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276113">
        <w:rPr>
          <w:rFonts w:ascii="Palatino Linotype" w:eastAsia="Palatino Linotype" w:hAnsi="Palatino Linotype" w:cs="Palatino Linotype"/>
          <w:color w:val="000000"/>
        </w:rPr>
        <w:t xml:space="preserve">este </w:t>
      </w:r>
      <w:r w:rsidRPr="00276113">
        <w:rPr>
          <w:rFonts w:ascii="Palatino Linotype" w:eastAsia="Palatino Linotype" w:hAnsi="Palatino Linotype" w:cs="Palatino Linotype"/>
          <w:b/>
          <w:color w:val="000000"/>
        </w:rPr>
        <w:t>ÓRGANO GARANTE</w:t>
      </w:r>
      <w:r w:rsidRPr="00276113">
        <w:rPr>
          <w:rFonts w:ascii="Palatino Linotype" w:eastAsia="Palatino Linotype" w:hAnsi="Palatino Linotype" w:cs="Palatino Linotype"/>
          <w:color w:val="000000"/>
        </w:rPr>
        <w:t xml:space="preserve"> emite los siguientes.</w:t>
      </w:r>
    </w:p>
    <w:p w:rsidR="0078122C" w:rsidRPr="005247B2" w:rsidRDefault="0078122C" w:rsidP="005247B2">
      <w:pPr>
        <w:ind w:right="-851"/>
        <w:rPr>
          <w:rFonts w:ascii="Palatino Linotype" w:eastAsia="MS Mincho" w:hAnsi="Palatino Linotype" w:cs="Arial"/>
          <w:lang w:val="es-MX"/>
        </w:rPr>
      </w:pPr>
    </w:p>
    <w:p w:rsidR="0078122C" w:rsidRPr="00276113" w:rsidRDefault="0078122C" w:rsidP="0078122C">
      <w:pPr>
        <w:pStyle w:val="Ttulo1"/>
        <w:spacing w:before="0" w:line="360" w:lineRule="auto"/>
        <w:ind w:right="-851"/>
        <w:jc w:val="center"/>
        <w:rPr>
          <w:rFonts w:ascii="Palatino Linotype" w:eastAsia="Calibri" w:hAnsi="Palatino Linotype"/>
          <w:b/>
          <w:color w:val="000000" w:themeColor="text1"/>
          <w:sz w:val="24"/>
          <w:szCs w:val="24"/>
          <w:lang w:val="es-MX"/>
        </w:rPr>
      </w:pPr>
      <w:r w:rsidRPr="00276113">
        <w:rPr>
          <w:rFonts w:ascii="Palatino Linotype" w:eastAsia="Calibri" w:hAnsi="Palatino Linotype"/>
          <w:b/>
          <w:color w:val="000000" w:themeColor="text1"/>
          <w:sz w:val="24"/>
          <w:szCs w:val="24"/>
          <w:lang w:val="es-MX"/>
        </w:rPr>
        <w:t>R E S O L U T I V O S</w:t>
      </w:r>
    </w:p>
    <w:p w:rsidR="0078122C" w:rsidRPr="00276113" w:rsidRDefault="0078122C" w:rsidP="0078122C">
      <w:pPr>
        <w:spacing w:line="360" w:lineRule="auto"/>
        <w:ind w:right="-851"/>
        <w:rPr>
          <w:rFonts w:ascii="Palatino Linotype" w:hAnsi="Palatino Linotype"/>
          <w:lang w:val="es-MX"/>
        </w:rPr>
      </w:pPr>
    </w:p>
    <w:p w:rsidR="0078122C" w:rsidRPr="00276113" w:rsidRDefault="0078122C" w:rsidP="0078122C">
      <w:pPr>
        <w:spacing w:line="360" w:lineRule="auto"/>
        <w:ind w:right="-851"/>
        <w:jc w:val="both"/>
        <w:rPr>
          <w:rFonts w:ascii="Palatino Linotype" w:hAnsi="Palatino Linotype" w:cs="Arial"/>
          <w:bCs/>
          <w:lang w:val="es-MX"/>
        </w:rPr>
      </w:pPr>
      <w:r w:rsidRPr="00276113">
        <w:rPr>
          <w:rFonts w:ascii="Palatino Linotype" w:hAnsi="Palatino Linotype" w:cs="Arial"/>
          <w:b/>
          <w:bCs/>
          <w:lang w:val="es-MX"/>
        </w:rPr>
        <w:t>PRIMERO</w:t>
      </w:r>
      <w:r w:rsidRPr="00276113">
        <w:rPr>
          <w:rFonts w:ascii="Palatino Linotype" w:hAnsi="Palatino Linotype" w:cs="Arial"/>
          <w:lang w:val="es-MX"/>
        </w:rPr>
        <w:t>. Resultan fundadas las</w:t>
      </w:r>
      <w:r w:rsidRPr="00276113">
        <w:rPr>
          <w:rFonts w:ascii="Palatino Linotype" w:hAnsi="Palatino Linotype" w:cs="Arial"/>
          <w:b/>
          <w:lang w:val="es-MX"/>
        </w:rPr>
        <w:t xml:space="preserve"> </w:t>
      </w:r>
      <w:r w:rsidRPr="00276113">
        <w:rPr>
          <w:rFonts w:ascii="Palatino Linotype" w:hAnsi="Palatino Linotype" w:cs="Arial"/>
          <w:lang w:val="es-MX"/>
        </w:rPr>
        <w:t xml:space="preserve">razones o motivos de inconformidad hechos valer </w:t>
      </w:r>
      <w:r w:rsidR="00C20E91">
        <w:rPr>
          <w:rFonts w:ascii="Palatino Linotype" w:eastAsia="Calibri" w:hAnsi="Palatino Linotype" w:cs="Arial"/>
          <w:lang w:val="es-MX"/>
        </w:rPr>
        <w:t xml:space="preserve">en el Recurso de Revisión </w:t>
      </w:r>
      <w:r w:rsidR="00C20E91" w:rsidRPr="00C20E91">
        <w:rPr>
          <w:rFonts w:ascii="Palatino Linotype" w:hAnsi="Palatino Linotype"/>
          <w:b/>
          <w:bCs/>
        </w:rPr>
        <w:t>00873/INFOEM/IP/RR/2026</w:t>
      </w:r>
      <w:r w:rsidRPr="00276113">
        <w:rPr>
          <w:rFonts w:ascii="Palatino Linotype" w:hAnsi="Palatino Linotype" w:cs="Arial"/>
          <w:b/>
          <w:bCs/>
          <w:lang w:val="es-MX"/>
        </w:rPr>
        <w:t xml:space="preserve">, </w:t>
      </w:r>
      <w:r w:rsidRPr="00276113">
        <w:rPr>
          <w:rFonts w:ascii="Palatino Linotype" w:hAnsi="Palatino Linotype" w:cs="Arial"/>
          <w:bCs/>
          <w:lang w:val="es-MX"/>
        </w:rPr>
        <w:t xml:space="preserve">en términos del </w:t>
      </w:r>
      <w:r w:rsidRPr="00276113">
        <w:rPr>
          <w:rFonts w:ascii="Palatino Linotype" w:hAnsi="Palatino Linotype" w:cs="Arial"/>
          <w:b/>
          <w:bCs/>
          <w:lang w:val="es-MX"/>
        </w:rPr>
        <w:t xml:space="preserve">Considerando Cuarto </w:t>
      </w:r>
      <w:r w:rsidRPr="00276113">
        <w:rPr>
          <w:rFonts w:ascii="Palatino Linotype" w:hAnsi="Palatino Linotype" w:cs="Arial"/>
          <w:bCs/>
          <w:lang w:val="es-MX"/>
        </w:rPr>
        <w:t>de la presente resolución.</w:t>
      </w:r>
    </w:p>
    <w:p w:rsidR="0078122C" w:rsidRPr="00276113" w:rsidRDefault="0078122C" w:rsidP="0078122C">
      <w:pPr>
        <w:spacing w:line="360" w:lineRule="auto"/>
        <w:ind w:right="-851"/>
        <w:jc w:val="both"/>
        <w:rPr>
          <w:rFonts w:ascii="Palatino Linotype" w:hAnsi="Palatino Linotype" w:cs="Arial"/>
          <w:lang w:val="es-MX"/>
        </w:rPr>
      </w:pPr>
    </w:p>
    <w:p w:rsidR="0078122C" w:rsidRPr="00276113" w:rsidRDefault="0078122C" w:rsidP="0078122C">
      <w:pPr>
        <w:spacing w:line="360" w:lineRule="auto"/>
        <w:ind w:right="-851"/>
        <w:jc w:val="both"/>
        <w:rPr>
          <w:rFonts w:ascii="Palatino Linotype" w:eastAsia="MS Mincho" w:hAnsi="Palatino Linotype" w:cs="Times New Roman"/>
          <w:color w:val="000000" w:themeColor="text1"/>
          <w:lang w:val="es-MX"/>
        </w:rPr>
      </w:pPr>
      <w:r w:rsidRPr="00276113">
        <w:rPr>
          <w:rFonts w:ascii="Palatino Linotype" w:hAnsi="Palatino Linotype"/>
          <w:b/>
          <w:lang w:val="es-MX"/>
        </w:rPr>
        <w:lastRenderedPageBreak/>
        <w:t>SEGUNDO.</w:t>
      </w:r>
      <w:r w:rsidRPr="00276113">
        <w:rPr>
          <w:rStyle w:val="Ttulo2Car"/>
          <w:rFonts w:ascii="Palatino Linotype" w:hAnsi="Palatino Linotype"/>
          <w:sz w:val="24"/>
          <w:szCs w:val="24"/>
          <w:lang w:val="es-MX"/>
        </w:rPr>
        <w:t xml:space="preserve"> </w:t>
      </w:r>
      <w:r w:rsidRPr="00276113">
        <w:rPr>
          <w:rFonts w:ascii="Palatino Linotype" w:eastAsia="MS Mincho" w:hAnsi="Palatino Linotype" w:cs="Times New Roman"/>
          <w:color w:val="000000" w:themeColor="text1"/>
          <w:lang w:val="es-MX"/>
        </w:rPr>
        <w:t xml:space="preserve">Se </w:t>
      </w:r>
      <w:r w:rsidRPr="00276113">
        <w:rPr>
          <w:rFonts w:ascii="Palatino Linotype" w:eastAsia="MS Mincho" w:hAnsi="Palatino Linotype" w:cs="Times New Roman"/>
          <w:b/>
          <w:color w:val="000000" w:themeColor="text1"/>
          <w:lang w:val="es-MX"/>
        </w:rPr>
        <w:t xml:space="preserve">REVOCA </w:t>
      </w:r>
      <w:r w:rsidRPr="00276113">
        <w:rPr>
          <w:rFonts w:ascii="Palatino Linotype" w:eastAsia="MS Mincho" w:hAnsi="Palatino Linotype" w:cs="Times New Roman"/>
          <w:color w:val="000000" w:themeColor="text1"/>
          <w:lang w:val="es-MX"/>
        </w:rPr>
        <w:t xml:space="preserve">la respuesta emitida por </w:t>
      </w:r>
      <w:r w:rsidR="005B6CC0" w:rsidRPr="00276113">
        <w:rPr>
          <w:rFonts w:ascii="Palatino Linotype" w:eastAsia="MS Mincho" w:hAnsi="Palatino Linotype" w:cs="Times New Roman"/>
          <w:color w:val="000000" w:themeColor="text1"/>
          <w:lang w:val="es-MX"/>
        </w:rPr>
        <w:t xml:space="preserve">el </w:t>
      </w:r>
      <w:r w:rsidR="005B6CC0" w:rsidRPr="00276113">
        <w:rPr>
          <w:rFonts w:ascii="Palatino Linotype" w:eastAsia="MS Mincho" w:hAnsi="Palatino Linotype" w:cs="Times New Roman"/>
          <w:b/>
          <w:bCs/>
          <w:color w:val="000000" w:themeColor="text1"/>
        </w:rPr>
        <w:t>Organismo Público Descentralizado Municipal para la Prestación de Los Servicios de Agua Potable Alcantarillado y Saneamiento de Cuautitlán Izcalli denominado OPERAGUA, O.P.D.M.</w:t>
      </w:r>
      <w:r w:rsidRPr="00276113">
        <w:rPr>
          <w:rFonts w:ascii="Palatino Linotype" w:eastAsia="MS Mincho" w:hAnsi="Palatino Linotype" w:cs="Times New Roman"/>
          <w:color w:val="000000" w:themeColor="text1"/>
          <w:lang w:val="es-MX"/>
        </w:rPr>
        <w:t xml:space="preserve">y se </w:t>
      </w:r>
      <w:r w:rsidRPr="00276113">
        <w:rPr>
          <w:rFonts w:ascii="Palatino Linotype" w:eastAsia="MS Mincho" w:hAnsi="Palatino Linotype" w:cs="Times New Roman"/>
          <w:b/>
          <w:color w:val="000000" w:themeColor="text1"/>
          <w:lang w:val="es-MX"/>
        </w:rPr>
        <w:t>ORDENA</w:t>
      </w:r>
      <w:r w:rsidRPr="00276113">
        <w:rPr>
          <w:rFonts w:ascii="Palatino Linotype" w:eastAsia="MS Mincho" w:hAnsi="Palatino Linotype" w:cs="Times New Roman"/>
          <w:color w:val="000000" w:themeColor="text1"/>
          <w:lang w:val="es-MX"/>
        </w:rPr>
        <w:t xml:space="preserve"> entregar vía Sistema de Acceso a la Información Mexiquense </w:t>
      </w:r>
      <w:r w:rsidRPr="00276113">
        <w:rPr>
          <w:rFonts w:ascii="Palatino Linotype" w:eastAsia="MS Mincho" w:hAnsi="Palatino Linotype" w:cs="Times New Roman"/>
          <w:b/>
          <w:color w:val="000000" w:themeColor="text1"/>
          <w:lang w:val="es-MX"/>
        </w:rPr>
        <w:t>(SAIMEX)</w:t>
      </w:r>
      <w:r w:rsidR="005B6CC0" w:rsidRPr="00276113">
        <w:rPr>
          <w:rFonts w:ascii="Palatino Linotype" w:eastAsia="MS Mincho" w:hAnsi="Palatino Linotype" w:cs="Times New Roman"/>
          <w:b/>
          <w:color w:val="000000" w:themeColor="text1"/>
          <w:lang w:val="es-MX"/>
        </w:rPr>
        <w:t xml:space="preserve">, </w:t>
      </w:r>
      <w:r w:rsidR="00C20E91">
        <w:rPr>
          <w:rFonts w:ascii="Palatino Linotype" w:eastAsia="MS Mincho" w:hAnsi="Palatino Linotype" w:cs="Times New Roman"/>
          <w:color w:val="000000" w:themeColor="text1"/>
          <w:lang w:val="es-MX"/>
        </w:rPr>
        <w:t>previa búsqueda exhaustiva y razonable, d</w:t>
      </w:r>
      <w:r w:rsidR="005B6CC0" w:rsidRPr="00276113">
        <w:rPr>
          <w:rFonts w:ascii="Palatino Linotype" w:eastAsia="MS Mincho" w:hAnsi="Palatino Linotype" w:cs="Times New Roman"/>
          <w:color w:val="000000" w:themeColor="text1"/>
          <w:lang w:val="es-MX"/>
        </w:rPr>
        <w:t xml:space="preserve">e ser procedente en versión pública, </w:t>
      </w:r>
      <w:r w:rsidRPr="00276113">
        <w:rPr>
          <w:rFonts w:ascii="Palatino Linotype" w:eastAsia="MS Mincho" w:hAnsi="Palatino Linotype" w:cs="Times New Roman"/>
          <w:color w:val="000000" w:themeColor="text1"/>
          <w:lang w:val="es-MX"/>
        </w:rPr>
        <w:t>lo siguiente:</w:t>
      </w:r>
    </w:p>
    <w:p w:rsidR="0078122C" w:rsidRPr="00276113" w:rsidRDefault="0078122C" w:rsidP="00C20E91">
      <w:pPr>
        <w:spacing w:line="360" w:lineRule="auto"/>
        <w:ind w:left="851" w:right="-851"/>
        <w:jc w:val="both"/>
        <w:rPr>
          <w:rFonts w:ascii="Palatino Linotype" w:eastAsia="Calibri" w:hAnsi="Palatino Linotype" w:cs="Arial"/>
          <w:lang w:val="es-MX"/>
        </w:rPr>
      </w:pPr>
      <w:r w:rsidRPr="00276113">
        <w:rPr>
          <w:rFonts w:ascii="Palatino Linotype" w:eastAsia="Calibri" w:hAnsi="Palatino Linotype" w:cs="Arial"/>
          <w:lang w:val="es-MX"/>
        </w:rPr>
        <w:t xml:space="preserve"> </w:t>
      </w:r>
    </w:p>
    <w:p w:rsidR="005B6CC0" w:rsidRPr="00C20E91" w:rsidRDefault="00C20E91" w:rsidP="00C20E91">
      <w:pPr>
        <w:pStyle w:val="Prrafodelista"/>
        <w:numPr>
          <w:ilvl w:val="0"/>
          <w:numId w:val="12"/>
        </w:numPr>
        <w:ind w:left="851" w:right="-851" w:firstLine="0"/>
        <w:rPr>
          <w:rFonts w:ascii="Palatino Linotype" w:hAnsi="Palatino Linotype"/>
          <w:i/>
          <w:color w:val="000000"/>
        </w:rPr>
      </w:pPr>
      <w:r>
        <w:rPr>
          <w:rFonts w:ascii="Palatino Linotype" w:hAnsi="Palatino Linotype"/>
          <w:b/>
          <w:color w:val="000000"/>
        </w:rPr>
        <w:t>Convenio Sindical del año dos mil veinticuatro.</w:t>
      </w:r>
    </w:p>
    <w:p w:rsidR="00C20E91" w:rsidRPr="00276113" w:rsidRDefault="00C20E91" w:rsidP="00C20E91">
      <w:pPr>
        <w:pStyle w:val="Prrafodelista"/>
        <w:ind w:right="-851"/>
        <w:rPr>
          <w:rFonts w:ascii="Palatino Linotype" w:hAnsi="Palatino Linotype"/>
          <w:i/>
          <w:color w:val="000000"/>
        </w:rPr>
      </w:pPr>
    </w:p>
    <w:p w:rsidR="005B6CC0" w:rsidRDefault="005B6CC0" w:rsidP="005B6CC0">
      <w:pPr>
        <w:ind w:right="-851"/>
        <w:rPr>
          <w:rFonts w:ascii="Palatino Linotype" w:hAnsi="Palatino Linotype"/>
          <w:i/>
          <w:color w:val="000000"/>
        </w:rPr>
      </w:pPr>
    </w:p>
    <w:p w:rsidR="00C20E91" w:rsidRPr="000160F2" w:rsidRDefault="00C20E91" w:rsidP="00C20E91">
      <w:pPr>
        <w:spacing w:line="360" w:lineRule="auto"/>
        <w:ind w:right="-518"/>
        <w:jc w:val="both"/>
        <w:rPr>
          <w:rFonts w:ascii="Palatino Linotype" w:eastAsia="Palatino Linotype" w:hAnsi="Palatino Linotype" w:cs="Palatino Linotype"/>
          <w:b/>
          <w:bCs/>
        </w:rPr>
      </w:pPr>
      <w:r w:rsidRPr="000160F2">
        <w:rPr>
          <w:rFonts w:ascii="Palatino Linotype" w:eastAsia="Palatino Linotype" w:hAnsi="Palatino Linotype" w:cs="Palatino Linotype"/>
        </w:rPr>
        <w:t xml:space="preserve">Para efectos </w:t>
      </w:r>
      <w:r>
        <w:rPr>
          <w:rFonts w:ascii="Palatino Linotype" w:eastAsia="Palatino Linotype" w:hAnsi="Palatino Linotype" w:cs="Palatino Linotype"/>
        </w:rPr>
        <w:t>de lo anterior,</w:t>
      </w:r>
      <w:r w:rsidRPr="000160F2">
        <w:rPr>
          <w:rFonts w:ascii="Palatino Linotype" w:eastAsia="Palatino Linotype" w:hAnsi="Palatino Linotype" w:cs="Palatino Linotype"/>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0160F2">
        <w:rPr>
          <w:rFonts w:ascii="Palatino Linotype" w:eastAsia="Palatino Linotype" w:hAnsi="Palatino Linotype" w:cs="Palatino Linotype"/>
          <w:b/>
          <w:bCs/>
        </w:rPr>
        <w:t>RECURRENTE.</w:t>
      </w:r>
    </w:p>
    <w:p w:rsidR="0078122C" w:rsidRPr="00276113" w:rsidRDefault="0078122C" w:rsidP="0078122C">
      <w:pPr>
        <w:tabs>
          <w:tab w:val="left" w:pos="2947"/>
        </w:tabs>
        <w:spacing w:line="360" w:lineRule="auto"/>
        <w:ind w:right="-851"/>
        <w:jc w:val="both"/>
        <w:rPr>
          <w:rFonts w:ascii="Palatino Linotype" w:eastAsia="Calibri" w:hAnsi="Palatino Linotype" w:cs="Arial"/>
          <w:lang w:val="es-MX"/>
        </w:rPr>
      </w:pPr>
      <w:r w:rsidRPr="00276113">
        <w:rPr>
          <w:rFonts w:ascii="Palatino Linotype" w:eastAsia="Calibri" w:hAnsi="Palatino Linotype" w:cs="Arial"/>
          <w:lang w:val="es-MX"/>
        </w:rPr>
        <w:tab/>
      </w:r>
    </w:p>
    <w:p w:rsidR="0078122C" w:rsidRPr="00276113" w:rsidRDefault="0078122C" w:rsidP="0078122C">
      <w:pPr>
        <w:tabs>
          <w:tab w:val="left" w:pos="8080"/>
        </w:tabs>
        <w:spacing w:line="360" w:lineRule="auto"/>
        <w:ind w:right="-851"/>
        <w:jc w:val="both"/>
        <w:rPr>
          <w:rFonts w:ascii="Palatino Linotype" w:eastAsia="Palatino Linotype" w:hAnsi="Palatino Linotype" w:cs="Palatino Linotype"/>
          <w:color w:val="222222"/>
        </w:rPr>
      </w:pPr>
      <w:r w:rsidRPr="00276113">
        <w:rPr>
          <w:rFonts w:ascii="Palatino Linotype" w:hAnsi="Palatino Linotype" w:cs="Arial"/>
          <w:b/>
          <w:bCs/>
          <w:lang w:val="es-MX"/>
        </w:rPr>
        <w:t xml:space="preserve">TERCERO. </w:t>
      </w:r>
      <w:r w:rsidRPr="00276113">
        <w:rPr>
          <w:rFonts w:ascii="Palatino Linotype" w:eastAsia="Palatino Linotype" w:hAnsi="Palatino Linotype" w:cs="Palatino Linotype"/>
          <w:b/>
          <w:color w:val="222222"/>
        </w:rPr>
        <w:t xml:space="preserve">NOTIFÍQUESE </w:t>
      </w:r>
      <w:r w:rsidRPr="00276113">
        <w:rPr>
          <w:rFonts w:ascii="Palatino Linotype" w:eastAsia="Palatino Linotype" w:hAnsi="Palatino Linotype" w:cs="Palatino Linotype"/>
          <w:color w:val="222222"/>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76113">
        <w:rPr>
          <w:rFonts w:ascii="Palatino Linotype" w:eastAsia="Palatino Linotype" w:hAnsi="Palatino Linotype" w:cs="Palatino Linotype"/>
          <w:b/>
          <w:color w:val="222222"/>
        </w:rPr>
        <w:t xml:space="preserve">dé cumplimiento a lo ordenado dentro del plazo de diez días hábiles, </w:t>
      </w:r>
      <w:r w:rsidRPr="00276113">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w:t>
      </w:r>
      <w:r w:rsidRPr="00276113">
        <w:rPr>
          <w:rFonts w:ascii="Palatino Linotype" w:eastAsia="Palatino Linotype" w:hAnsi="Palatino Linotype" w:cs="Palatino Linotype"/>
          <w:color w:val="222222"/>
        </w:rPr>
        <w:lastRenderedPageBreak/>
        <w:t xml:space="preserve">conformidad con lo previsto en los artículos 198, 200, fracción III; 214, 215 y 216 de la Ley  de Transparencia y Acceso a la Información Pública del Estado de México y Municipios. </w:t>
      </w:r>
    </w:p>
    <w:p w:rsidR="0078122C" w:rsidRPr="00276113" w:rsidRDefault="0078122C" w:rsidP="0078122C">
      <w:pPr>
        <w:spacing w:line="360" w:lineRule="auto"/>
        <w:ind w:right="-851"/>
        <w:jc w:val="both"/>
        <w:rPr>
          <w:rFonts w:ascii="Palatino Linotype" w:hAnsi="Palatino Linotype" w:cs="Arial"/>
          <w:bCs/>
          <w:lang w:val="es-MX"/>
        </w:rPr>
      </w:pPr>
    </w:p>
    <w:p w:rsidR="0078122C" w:rsidRPr="00276113" w:rsidRDefault="0078122C" w:rsidP="0078122C">
      <w:pPr>
        <w:spacing w:line="360" w:lineRule="auto"/>
        <w:ind w:right="-851"/>
        <w:jc w:val="both"/>
        <w:rPr>
          <w:rFonts w:ascii="Palatino Linotype" w:eastAsia="Calibri" w:hAnsi="Palatino Linotype" w:cs="Arial"/>
          <w:bCs/>
          <w:lang w:val="es-MX"/>
        </w:rPr>
      </w:pPr>
      <w:r w:rsidRPr="00276113">
        <w:rPr>
          <w:rFonts w:ascii="Palatino Linotype" w:hAnsi="Palatino Linotype" w:cs="Arial"/>
          <w:b/>
          <w:lang w:val="es-MX"/>
        </w:rPr>
        <w:t xml:space="preserve">CUARTO. </w:t>
      </w:r>
      <w:r w:rsidRPr="00276113">
        <w:rPr>
          <w:rFonts w:ascii="Palatino Linotype" w:eastAsia="Calibri" w:hAnsi="Palatino Linotype" w:cs="Arial"/>
          <w:bCs/>
          <w:lang w:val="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8122C" w:rsidRPr="00276113" w:rsidRDefault="0078122C" w:rsidP="0078122C">
      <w:pPr>
        <w:spacing w:line="360" w:lineRule="auto"/>
        <w:ind w:right="-851"/>
        <w:jc w:val="both"/>
        <w:rPr>
          <w:rFonts w:ascii="Palatino Linotype" w:eastAsia="Calibri" w:hAnsi="Palatino Linotype" w:cs="Arial"/>
          <w:bCs/>
          <w:lang w:val="es-MX"/>
        </w:rPr>
      </w:pPr>
    </w:p>
    <w:p w:rsidR="0078122C" w:rsidRPr="00276113" w:rsidRDefault="0078122C" w:rsidP="0078122C">
      <w:pPr>
        <w:autoSpaceDE w:val="0"/>
        <w:autoSpaceDN w:val="0"/>
        <w:adjustRightInd w:val="0"/>
        <w:spacing w:line="360" w:lineRule="auto"/>
        <w:ind w:right="-851"/>
        <w:jc w:val="both"/>
        <w:rPr>
          <w:rFonts w:ascii="Palatino Linotype" w:hAnsi="Palatino Linotype"/>
          <w:lang w:val="es-MX"/>
        </w:rPr>
      </w:pPr>
      <w:r w:rsidRPr="00276113">
        <w:rPr>
          <w:rFonts w:ascii="Palatino Linotype" w:hAnsi="Palatino Linotype" w:cs="Arial"/>
          <w:b/>
          <w:lang w:val="es-MX"/>
        </w:rPr>
        <w:t xml:space="preserve">QUINTO. </w:t>
      </w:r>
      <w:r w:rsidRPr="00276113">
        <w:rPr>
          <w:rFonts w:ascii="Palatino Linotype" w:hAnsi="Palatino Linotype"/>
          <w:b/>
          <w:bCs/>
          <w:color w:val="222222"/>
          <w:lang w:val="es-MX"/>
        </w:rPr>
        <w:t xml:space="preserve">Notifíquese </w:t>
      </w:r>
      <w:r w:rsidR="00B60217" w:rsidRPr="00B60217">
        <w:rPr>
          <w:rFonts w:ascii="Palatino Linotype" w:hAnsi="Palatino Linotype"/>
          <w:b/>
          <w:bCs/>
          <w:color w:val="222222"/>
          <w:lang w:val="es-MX"/>
        </w:rPr>
        <w:t>AL</w:t>
      </w:r>
      <w:r w:rsidRPr="00276113">
        <w:rPr>
          <w:rFonts w:ascii="Palatino Linotype" w:eastAsia="Calibri" w:hAnsi="Palatino Linotype" w:cs="Arial"/>
          <w:b/>
          <w:lang w:val="es-MX"/>
        </w:rPr>
        <w:t xml:space="preserve"> RECURRENTE</w:t>
      </w:r>
      <w:r w:rsidRPr="00276113">
        <w:rPr>
          <w:rFonts w:ascii="Palatino Linotype" w:hAnsi="Palatino Linotype"/>
          <w:lang w:val="es-MX"/>
        </w:rPr>
        <w:t xml:space="preserve"> la presente resolución, vía SAIMEX.</w:t>
      </w:r>
    </w:p>
    <w:p w:rsidR="0078122C" w:rsidRPr="00276113" w:rsidRDefault="0078122C" w:rsidP="0078122C">
      <w:pPr>
        <w:autoSpaceDE w:val="0"/>
        <w:autoSpaceDN w:val="0"/>
        <w:adjustRightInd w:val="0"/>
        <w:spacing w:line="360" w:lineRule="auto"/>
        <w:ind w:right="-851"/>
        <w:jc w:val="both"/>
        <w:rPr>
          <w:rFonts w:ascii="Palatino Linotype" w:hAnsi="Palatino Linotype"/>
          <w:lang w:val="es-MX"/>
        </w:rPr>
      </w:pPr>
    </w:p>
    <w:p w:rsidR="0078122C" w:rsidRPr="00276113" w:rsidRDefault="0078122C" w:rsidP="0078122C">
      <w:pPr>
        <w:autoSpaceDE w:val="0"/>
        <w:autoSpaceDN w:val="0"/>
        <w:adjustRightInd w:val="0"/>
        <w:spacing w:line="360" w:lineRule="auto"/>
        <w:ind w:right="-851"/>
        <w:jc w:val="both"/>
        <w:rPr>
          <w:rFonts w:ascii="Palatino Linotype" w:eastAsia="Palatino Linotype" w:hAnsi="Palatino Linotype" w:cs="Palatino Linotype"/>
          <w:lang w:val="es-MX"/>
        </w:rPr>
      </w:pPr>
      <w:r w:rsidRPr="00276113">
        <w:rPr>
          <w:rFonts w:ascii="Palatino Linotype" w:eastAsia="MS Mincho" w:hAnsi="Palatino Linotype"/>
          <w:b/>
          <w:lang w:val="es-MX"/>
        </w:rPr>
        <w:t>SEXTO.</w:t>
      </w:r>
      <w:r w:rsidRPr="00276113">
        <w:rPr>
          <w:rFonts w:ascii="Palatino Linotype" w:eastAsia="MS Mincho" w:hAnsi="Palatino Linotype"/>
          <w:lang w:val="es-MX"/>
        </w:rPr>
        <w:t xml:space="preserve"> </w:t>
      </w:r>
      <w:r w:rsidRPr="00276113">
        <w:rPr>
          <w:rFonts w:ascii="Palatino Linotype" w:eastAsia="Times New Roman" w:hAnsi="Palatino Linotype" w:cs="Times New Roman"/>
          <w:lang w:val="es-MX" w:eastAsia="es-MX"/>
        </w:rPr>
        <w:t xml:space="preserve">Se hace del conocimiento de </w:t>
      </w:r>
      <w:r w:rsidRPr="00276113">
        <w:rPr>
          <w:rFonts w:ascii="Palatino Linotype" w:eastAsia="Times New Roman" w:hAnsi="Palatino Linotype" w:cs="Times New Roman"/>
          <w:b/>
          <w:lang w:val="es-MX" w:eastAsia="es-MX"/>
        </w:rPr>
        <w:t>LA RECURRENTE</w:t>
      </w:r>
      <w:r w:rsidRPr="00276113">
        <w:rPr>
          <w:rFonts w:ascii="Palatino Linotype" w:eastAsia="Times New Roman" w:hAnsi="Palatino Linotype" w:cs="Times New Roman"/>
          <w:lang w:val="es-MX"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76113">
        <w:rPr>
          <w:rFonts w:ascii="Palatino Linotype" w:eastAsia="Times New Roman" w:hAnsi="Palatino Linotype" w:cs="Times New Roman"/>
          <w:bCs/>
          <w:lang w:val="es-MX" w:eastAsia="es-MX"/>
        </w:rPr>
        <w:t>vía juicio de amparo</w:t>
      </w:r>
      <w:r w:rsidRPr="00276113">
        <w:rPr>
          <w:rFonts w:ascii="Palatino Linotype" w:eastAsia="Times New Roman" w:hAnsi="Palatino Linotype" w:cs="Times New Roman"/>
          <w:lang w:val="es-MX" w:eastAsia="es-MX"/>
        </w:rPr>
        <w:t> en los términos de las leyes aplicables</w:t>
      </w:r>
      <w:r w:rsidRPr="00276113">
        <w:rPr>
          <w:rFonts w:ascii="Palatino Linotype" w:eastAsia="Palatino Linotype" w:hAnsi="Palatino Linotype" w:cs="Palatino Linotype"/>
          <w:lang w:val="es-MX"/>
        </w:rPr>
        <w:t>.</w:t>
      </w:r>
    </w:p>
    <w:p w:rsidR="0078122C" w:rsidRPr="00276113" w:rsidRDefault="0078122C" w:rsidP="0078122C">
      <w:pPr>
        <w:autoSpaceDE w:val="0"/>
        <w:autoSpaceDN w:val="0"/>
        <w:adjustRightInd w:val="0"/>
        <w:spacing w:line="360" w:lineRule="auto"/>
        <w:ind w:right="-851"/>
        <w:jc w:val="both"/>
        <w:rPr>
          <w:rFonts w:ascii="Palatino Linotype" w:eastAsia="MS Mincho" w:hAnsi="Palatino Linotype"/>
          <w:lang w:val="es-MX"/>
        </w:rPr>
      </w:pPr>
    </w:p>
    <w:p w:rsidR="00B60217" w:rsidRPr="003E2295" w:rsidRDefault="00B60217" w:rsidP="00B60217">
      <w:pPr>
        <w:spacing w:before="240" w:after="240" w:line="360" w:lineRule="auto"/>
        <w:ind w:right="-851" w:firstLine="1"/>
        <w:jc w:val="both"/>
        <w:rPr>
          <w:rFonts w:ascii="Palatino Linotype" w:hAnsi="Palatino Linotype"/>
        </w:rPr>
      </w:pPr>
      <w:bookmarkStart w:id="16" w:name="_Hlk99014733"/>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t xml:space="preserve">TERCERA </w:t>
      </w:r>
      <w:r w:rsidRPr="003E2295">
        <w:rPr>
          <w:rFonts w:ascii="Palatino Linotype" w:hAnsi="Palatino Linotype" w:cs="Palatino Linotype"/>
        </w:rPr>
        <w:t>SESIÓN O</w:t>
      </w:r>
      <w:r>
        <w:rPr>
          <w:rFonts w:ascii="Palatino Linotype" w:hAnsi="Palatino Linotype" w:cs="Palatino Linotype"/>
        </w:rPr>
        <w:t xml:space="preserve">RDINARIA, </w:t>
      </w:r>
      <w:r>
        <w:rPr>
          <w:rFonts w:ascii="Palatino Linotype" w:hAnsi="Palatino Linotype" w:cs="Palatino Linotype"/>
        </w:rPr>
        <w:lastRenderedPageBreak/>
        <w:t>CELEBRADA EL QUINCE (15</w:t>
      </w:r>
      <w:r w:rsidRPr="003E2295">
        <w:rPr>
          <w:rFonts w:ascii="Palatino Linotype" w:hAnsi="Palatino Linotype" w:cs="Palatino Linotype"/>
        </w:rPr>
        <w:t xml:space="preserve">) DE </w:t>
      </w:r>
      <w:r>
        <w:rPr>
          <w:rFonts w:ascii="Palatino Linotype" w:hAnsi="Palatino Linotype" w:cs="Palatino Linotype"/>
        </w:rPr>
        <w:t>ABRIL</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16"/>
    <w:p w:rsidR="0078122C" w:rsidRPr="00276113" w:rsidRDefault="0078122C" w:rsidP="00B60217">
      <w:pPr>
        <w:spacing w:line="360" w:lineRule="auto"/>
        <w:ind w:right="-851"/>
        <w:rPr>
          <w:rFonts w:ascii="Palatino Linotype" w:hAnsi="Palatino Linotype"/>
          <w:lang w:val="es-MX"/>
        </w:rPr>
      </w:pPr>
    </w:p>
    <w:p w:rsidR="0078122C" w:rsidRPr="00276113" w:rsidRDefault="0078122C" w:rsidP="00B60217">
      <w:pPr>
        <w:spacing w:line="360" w:lineRule="auto"/>
        <w:ind w:right="-851"/>
        <w:rPr>
          <w:rFonts w:ascii="Palatino Linotype" w:hAnsi="Palatino Linotype"/>
          <w:lang w:val="es-MX"/>
        </w:rPr>
      </w:pPr>
    </w:p>
    <w:p w:rsidR="0078122C" w:rsidRPr="00276113" w:rsidRDefault="0078122C" w:rsidP="00B60217">
      <w:pPr>
        <w:spacing w:line="360" w:lineRule="auto"/>
        <w:ind w:right="-851"/>
        <w:rPr>
          <w:rFonts w:ascii="Palatino Linotype" w:hAnsi="Palatino Linotype"/>
          <w:lang w:val="es-MX"/>
        </w:rPr>
      </w:pPr>
    </w:p>
    <w:p w:rsidR="0078122C" w:rsidRPr="00276113" w:rsidRDefault="0078122C" w:rsidP="00B60217">
      <w:pPr>
        <w:spacing w:line="360" w:lineRule="auto"/>
        <w:ind w:right="-851"/>
        <w:rPr>
          <w:rFonts w:ascii="Palatino Linotype" w:hAnsi="Palatino Linotype"/>
          <w:lang w:val="es-MX"/>
        </w:rPr>
      </w:pPr>
    </w:p>
    <w:p w:rsidR="0078122C" w:rsidRPr="00276113" w:rsidRDefault="0078122C" w:rsidP="00B60217">
      <w:pPr>
        <w:spacing w:line="360" w:lineRule="auto"/>
        <w:ind w:right="-851"/>
        <w:rPr>
          <w:rFonts w:ascii="Palatino Linotype" w:hAnsi="Palatino Linotype"/>
          <w:lang w:val="es-MX"/>
        </w:rPr>
      </w:pPr>
    </w:p>
    <w:p w:rsidR="0078122C" w:rsidRPr="00276113" w:rsidRDefault="0078122C" w:rsidP="00B60217">
      <w:pPr>
        <w:spacing w:line="360" w:lineRule="auto"/>
        <w:ind w:right="-851"/>
        <w:rPr>
          <w:rFonts w:ascii="Palatino Linotype" w:hAnsi="Palatino Linotype"/>
          <w:lang w:val="es-MX"/>
        </w:rPr>
      </w:pPr>
    </w:p>
    <w:p w:rsidR="0078122C" w:rsidRPr="00276113" w:rsidRDefault="0078122C" w:rsidP="00B60217">
      <w:pPr>
        <w:tabs>
          <w:tab w:val="left" w:pos="3374"/>
        </w:tabs>
        <w:spacing w:line="360" w:lineRule="auto"/>
        <w:ind w:right="-851"/>
        <w:rPr>
          <w:rFonts w:ascii="Palatino Linotype" w:hAnsi="Palatino Linotype"/>
          <w:lang w:val="es-MX"/>
        </w:rPr>
      </w:pPr>
      <w:r w:rsidRPr="00276113">
        <w:rPr>
          <w:rFonts w:ascii="Palatino Linotype" w:hAnsi="Palatino Linotype"/>
          <w:lang w:val="es-MX"/>
        </w:rPr>
        <w:tab/>
      </w:r>
    </w:p>
    <w:p w:rsidR="0078122C" w:rsidRPr="00276113" w:rsidRDefault="0078122C" w:rsidP="00B60217">
      <w:pPr>
        <w:tabs>
          <w:tab w:val="left" w:pos="3374"/>
        </w:tabs>
        <w:spacing w:line="360" w:lineRule="auto"/>
        <w:ind w:right="-851"/>
        <w:rPr>
          <w:rFonts w:ascii="Palatino Linotype" w:hAnsi="Palatino Linotype"/>
          <w:lang w:val="es-MX"/>
        </w:rPr>
      </w:pPr>
    </w:p>
    <w:p w:rsidR="0078122C" w:rsidRPr="00276113" w:rsidRDefault="0078122C" w:rsidP="00B60217">
      <w:pPr>
        <w:tabs>
          <w:tab w:val="left" w:pos="3374"/>
        </w:tabs>
        <w:spacing w:line="360" w:lineRule="auto"/>
        <w:ind w:right="-851"/>
        <w:rPr>
          <w:rFonts w:ascii="Palatino Linotype" w:hAnsi="Palatino Linotype"/>
          <w:lang w:val="es-MX"/>
        </w:rPr>
      </w:pPr>
    </w:p>
    <w:p w:rsidR="0078122C" w:rsidRPr="00276113" w:rsidRDefault="0078122C" w:rsidP="00B60217">
      <w:pPr>
        <w:tabs>
          <w:tab w:val="left" w:pos="3374"/>
        </w:tabs>
        <w:spacing w:line="360" w:lineRule="auto"/>
        <w:ind w:right="-851"/>
        <w:rPr>
          <w:rFonts w:ascii="Palatino Linotype" w:hAnsi="Palatino Linotype"/>
          <w:lang w:val="es-MX"/>
        </w:rPr>
      </w:pPr>
    </w:p>
    <w:p w:rsidR="0078122C" w:rsidRPr="00276113" w:rsidRDefault="0078122C" w:rsidP="0078122C">
      <w:pPr>
        <w:tabs>
          <w:tab w:val="left" w:pos="3374"/>
        </w:tabs>
        <w:spacing w:line="360" w:lineRule="auto"/>
        <w:ind w:right="-851"/>
        <w:rPr>
          <w:rFonts w:ascii="Palatino Linotype" w:hAnsi="Palatino Linotype"/>
          <w:lang w:val="es-MX"/>
        </w:rPr>
      </w:pPr>
    </w:p>
    <w:p w:rsidR="0078122C" w:rsidRDefault="0078122C" w:rsidP="0078122C">
      <w:pPr>
        <w:tabs>
          <w:tab w:val="left" w:pos="3374"/>
        </w:tabs>
        <w:spacing w:line="360" w:lineRule="auto"/>
        <w:ind w:right="-851"/>
        <w:rPr>
          <w:rFonts w:ascii="Palatino Linotype" w:hAnsi="Palatino Linotype"/>
          <w:lang w:val="es-MX"/>
        </w:rPr>
      </w:pPr>
    </w:p>
    <w:p w:rsidR="005247B2" w:rsidRDefault="005247B2" w:rsidP="0078122C">
      <w:pPr>
        <w:tabs>
          <w:tab w:val="left" w:pos="3374"/>
        </w:tabs>
        <w:spacing w:line="360" w:lineRule="auto"/>
        <w:ind w:right="-851"/>
        <w:rPr>
          <w:rFonts w:ascii="Palatino Linotype" w:hAnsi="Palatino Linotype"/>
          <w:lang w:val="es-MX"/>
        </w:rPr>
      </w:pPr>
    </w:p>
    <w:p w:rsidR="005247B2" w:rsidRDefault="005247B2" w:rsidP="0078122C">
      <w:pPr>
        <w:tabs>
          <w:tab w:val="left" w:pos="3374"/>
        </w:tabs>
        <w:spacing w:line="360" w:lineRule="auto"/>
        <w:ind w:right="-851"/>
        <w:rPr>
          <w:rFonts w:ascii="Palatino Linotype" w:hAnsi="Palatino Linotype"/>
          <w:lang w:val="es-MX"/>
        </w:rPr>
      </w:pPr>
    </w:p>
    <w:p w:rsidR="005247B2" w:rsidRDefault="005247B2" w:rsidP="0078122C">
      <w:pPr>
        <w:tabs>
          <w:tab w:val="left" w:pos="3374"/>
        </w:tabs>
        <w:spacing w:line="360" w:lineRule="auto"/>
        <w:ind w:right="-851"/>
        <w:rPr>
          <w:rFonts w:ascii="Palatino Linotype" w:hAnsi="Palatino Linotype"/>
          <w:lang w:val="es-MX"/>
        </w:rPr>
      </w:pPr>
    </w:p>
    <w:p w:rsidR="005247B2" w:rsidRDefault="005247B2" w:rsidP="0078122C">
      <w:pPr>
        <w:tabs>
          <w:tab w:val="left" w:pos="3374"/>
        </w:tabs>
        <w:spacing w:line="360" w:lineRule="auto"/>
        <w:ind w:right="-851"/>
        <w:rPr>
          <w:rFonts w:ascii="Palatino Linotype" w:hAnsi="Palatino Linotype"/>
          <w:lang w:val="es-MX"/>
        </w:rPr>
      </w:pPr>
    </w:p>
    <w:p w:rsidR="005247B2" w:rsidRDefault="005247B2" w:rsidP="0078122C">
      <w:pPr>
        <w:tabs>
          <w:tab w:val="left" w:pos="3374"/>
        </w:tabs>
        <w:spacing w:line="360" w:lineRule="auto"/>
        <w:ind w:right="-851"/>
        <w:rPr>
          <w:rFonts w:ascii="Palatino Linotype" w:hAnsi="Palatino Linotype"/>
          <w:lang w:val="es-MX"/>
        </w:rPr>
      </w:pPr>
    </w:p>
    <w:p w:rsidR="005247B2" w:rsidRDefault="005247B2" w:rsidP="0078122C">
      <w:pPr>
        <w:tabs>
          <w:tab w:val="left" w:pos="3374"/>
        </w:tabs>
        <w:spacing w:line="360" w:lineRule="auto"/>
        <w:ind w:right="-851"/>
        <w:rPr>
          <w:rFonts w:ascii="Palatino Linotype" w:hAnsi="Palatino Linotype"/>
          <w:lang w:val="es-MX"/>
        </w:rPr>
      </w:pPr>
    </w:p>
    <w:p w:rsidR="005247B2" w:rsidRDefault="005247B2" w:rsidP="0078122C">
      <w:pPr>
        <w:tabs>
          <w:tab w:val="left" w:pos="3374"/>
        </w:tabs>
        <w:spacing w:line="360" w:lineRule="auto"/>
        <w:ind w:right="-851"/>
        <w:rPr>
          <w:rFonts w:ascii="Palatino Linotype" w:hAnsi="Palatino Linotype"/>
          <w:lang w:val="es-MX"/>
        </w:rPr>
      </w:pPr>
    </w:p>
    <w:p w:rsidR="005247B2" w:rsidRDefault="005247B2" w:rsidP="0078122C">
      <w:pPr>
        <w:tabs>
          <w:tab w:val="left" w:pos="3374"/>
        </w:tabs>
        <w:spacing w:line="360" w:lineRule="auto"/>
        <w:ind w:right="-851"/>
        <w:rPr>
          <w:rFonts w:ascii="Palatino Linotype" w:hAnsi="Palatino Linotype"/>
          <w:lang w:val="es-MX"/>
        </w:rPr>
      </w:pPr>
    </w:p>
    <w:p w:rsidR="005247B2" w:rsidRPr="00276113" w:rsidRDefault="005247B2" w:rsidP="0078122C">
      <w:pPr>
        <w:tabs>
          <w:tab w:val="left" w:pos="3374"/>
        </w:tabs>
        <w:spacing w:line="360" w:lineRule="auto"/>
        <w:ind w:right="-851"/>
        <w:rPr>
          <w:rFonts w:ascii="Palatino Linotype" w:hAnsi="Palatino Linotype"/>
          <w:lang w:val="es-MX"/>
        </w:rPr>
      </w:pPr>
    </w:p>
    <w:p w:rsidR="0078122C" w:rsidRPr="00276113" w:rsidRDefault="0078122C" w:rsidP="0078122C">
      <w:pPr>
        <w:tabs>
          <w:tab w:val="left" w:pos="3374"/>
        </w:tabs>
        <w:spacing w:line="360" w:lineRule="auto"/>
        <w:ind w:right="-851"/>
        <w:rPr>
          <w:rFonts w:ascii="Palatino Linotype" w:hAnsi="Palatino Linotype"/>
          <w:lang w:val="es-MX"/>
        </w:rPr>
      </w:pPr>
    </w:p>
    <w:p w:rsidR="0078122C" w:rsidRPr="00276113" w:rsidRDefault="0078122C" w:rsidP="0078122C">
      <w:pPr>
        <w:tabs>
          <w:tab w:val="left" w:pos="3374"/>
        </w:tabs>
        <w:spacing w:line="360" w:lineRule="auto"/>
        <w:ind w:right="-851"/>
        <w:rPr>
          <w:rFonts w:ascii="Palatino Linotype" w:hAnsi="Palatino Linotype"/>
          <w:lang w:val="es-MX"/>
        </w:rPr>
      </w:pPr>
    </w:p>
    <w:p w:rsidR="00A67042" w:rsidRDefault="00A67042"/>
    <w:p w:rsidR="005E6052" w:rsidRDefault="005E6052"/>
    <w:p w:rsidR="005E6052" w:rsidRDefault="005E6052"/>
    <w:p w:rsidR="005E6052" w:rsidRDefault="005E6052"/>
    <w:p w:rsidR="005E6052" w:rsidRDefault="005E6052"/>
    <w:p w:rsidR="005E6052" w:rsidRDefault="005E6052"/>
    <w:p w:rsidR="005E6052" w:rsidRDefault="005E6052"/>
    <w:p w:rsidR="005E6052" w:rsidRDefault="005E6052"/>
    <w:p w:rsidR="005E6052" w:rsidRPr="00276113" w:rsidRDefault="005E6052"/>
    <w:sectPr w:rsidR="005E6052" w:rsidRPr="00276113" w:rsidSect="005247B2">
      <w:headerReference w:type="even" r:id="rId10"/>
      <w:headerReference w:type="default" r:id="rId11"/>
      <w:footerReference w:type="default" r:id="rId12"/>
      <w:headerReference w:type="first" r:id="rId13"/>
      <w:footerReference w:type="first" r:id="rId14"/>
      <w:pgSz w:w="12240" w:h="15840"/>
      <w:pgMar w:top="2269" w:right="1608"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9C6" w:rsidRDefault="008969C6" w:rsidP="0078122C">
      <w:r>
        <w:separator/>
      </w:r>
    </w:p>
  </w:endnote>
  <w:endnote w:type="continuationSeparator" w:id="0">
    <w:p w:rsidR="008969C6" w:rsidRDefault="008969C6" w:rsidP="0078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3995"/>
      <w:docPartObj>
        <w:docPartGallery w:val="Page Numbers (Bottom of Page)"/>
        <w:docPartUnique/>
      </w:docPartObj>
    </w:sdtPr>
    <w:sdtEndPr/>
    <w:sdtContent>
      <w:sdt>
        <w:sdtPr>
          <w:id w:val="1240293646"/>
          <w:docPartObj>
            <w:docPartGallery w:val="Page Numbers (Top of Page)"/>
            <w:docPartUnique/>
          </w:docPartObj>
        </w:sdtPr>
        <w:sdtEndPr/>
        <w:sdtContent>
          <w:p w:rsidR="00627D28" w:rsidRPr="002D6DD8" w:rsidRDefault="00627D28" w:rsidP="00A670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1FF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21FF8">
              <w:rPr>
                <w:rFonts w:ascii="Palatino Linotype" w:hAnsi="Palatino Linotype"/>
                <w:bCs/>
                <w:noProof/>
                <w:sz w:val="20"/>
              </w:rPr>
              <w:t>25</w:t>
            </w:r>
            <w:r>
              <w:rPr>
                <w:rFonts w:ascii="Palatino Linotype" w:hAnsi="Palatino Linotype"/>
                <w:bCs/>
                <w:noProof/>
                <w:sz w:val="20"/>
              </w:rPr>
              <w:fldChar w:fldCharType="end"/>
            </w:r>
          </w:p>
        </w:sdtContent>
      </w:sdt>
    </w:sdtContent>
  </w:sdt>
  <w:p w:rsidR="00627D28" w:rsidRDefault="00627D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D28" w:rsidRPr="000B69FA" w:rsidRDefault="00627D28" w:rsidP="00A670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1FF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21FF8">
      <w:rPr>
        <w:rFonts w:ascii="Palatino Linotype" w:hAnsi="Palatino Linotype"/>
        <w:bCs/>
        <w:noProof/>
        <w:sz w:val="20"/>
      </w:rPr>
      <w:t>25</w:t>
    </w:r>
    <w:r>
      <w:rPr>
        <w:rFonts w:ascii="Palatino Linotype" w:hAnsi="Palatino Linotype"/>
        <w:bCs/>
        <w:noProof/>
        <w:sz w:val="20"/>
      </w:rPr>
      <w:fldChar w:fldCharType="end"/>
    </w:r>
  </w:p>
  <w:p w:rsidR="00627D28" w:rsidRDefault="00627D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9C6" w:rsidRDefault="008969C6" w:rsidP="0078122C">
      <w:r>
        <w:separator/>
      </w:r>
    </w:p>
  </w:footnote>
  <w:footnote w:type="continuationSeparator" w:id="0">
    <w:p w:rsidR="008969C6" w:rsidRDefault="008969C6" w:rsidP="0078122C">
      <w:r>
        <w:continuationSeparator/>
      </w:r>
    </w:p>
  </w:footnote>
  <w:footnote w:id="1">
    <w:p w:rsidR="00627D28" w:rsidRDefault="00627D28" w:rsidP="0078122C">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627D28" w:rsidRDefault="00627D28" w:rsidP="0078122C">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627D28" w:rsidRDefault="00627D28" w:rsidP="0078122C">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627D28" w:rsidRDefault="00627D28" w:rsidP="0078122C">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D28" w:rsidRDefault="008969C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2" w:type="dxa"/>
      <w:tblInd w:w="2694" w:type="dxa"/>
      <w:tblCellMar>
        <w:left w:w="70" w:type="dxa"/>
        <w:right w:w="70" w:type="dxa"/>
      </w:tblCellMar>
      <w:tblLook w:val="04A0" w:firstRow="1" w:lastRow="0" w:firstColumn="1" w:lastColumn="0" w:noHBand="0" w:noVBand="1"/>
    </w:tblPr>
    <w:tblGrid>
      <w:gridCol w:w="2976"/>
      <w:gridCol w:w="4536"/>
    </w:tblGrid>
    <w:tr w:rsidR="00627D28" w:rsidRPr="008B505B" w:rsidTr="005247B2">
      <w:trPr>
        <w:trHeight w:val="227"/>
      </w:trPr>
      <w:tc>
        <w:tcPr>
          <w:tcW w:w="2976" w:type="dxa"/>
          <w:vAlign w:val="center"/>
          <w:hideMark/>
        </w:tcPr>
        <w:p w:rsidR="00627D28" w:rsidRPr="008B505B" w:rsidRDefault="00627D28" w:rsidP="0078122C">
          <w:pPr>
            <w:ind w:right="34"/>
            <w:jc w:val="right"/>
            <w:rPr>
              <w:rFonts w:ascii="Palatino Linotype" w:hAnsi="Palatino Linotype"/>
              <w:b/>
            </w:rPr>
          </w:pPr>
          <w:r w:rsidRPr="008B505B">
            <w:rPr>
              <w:rFonts w:ascii="Palatino Linotype" w:hAnsi="Palatino Linotype"/>
              <w:b/>
            </w:rPr>
            <w:t>Recurso de Revisión:</w:t>
          </w:r>
        </w:p>
      </w:tc>
      <w:tc>
        <w:tcPr>
          <w:tcW w:w="4536" w:type="dxa"/>
          <w:vAlign w:val="center"/>
          <w:hideMark/>
        </w:tcPr>
        <w:p w:rsidR="00627D28" w:rsidRPr="008B505B" w:rsidRDefault="00627D28" w:rsidP="005247B2">
          <w:pPr>
            <w:pStyle w:val="Encabezado"/>
            <w:tabs>
              <w:tab w:val="clear" w:pos="4419"/>
            </w:tabs>
            <w:ind w:right="-213"/>
            <w:rPr>
              <w:rFonts w:ascii="Palatino Linotype" w:hAnsi="Palatino Linotype" w:cs="Arial"/>
              <w:b/>
              <w:bCs/>
              <w:lang w:eastAsia="es-MX"/>
            </w:rPr>
          </w:pPr>
          <w:r w:rsidRPr="00BB68BE">
            <w:rPr>
              <w:rFonts w:ascii="Palatino Linotype" w:hAnsi="Palatino Linotype" w:cs="Arial"/>
              <w:b/>
              <w:bCs/>
              <w:lang w:eastAsia="es-MX"/>
            </w:rPr>
            <w:t>00873/INFOEM/IP/RR/2026</w:t>
          </w:r>
        </w:p>
      </w:tc>
    </w:tr>
    <w:tr w:rsidR="00627D28" w:rsidRPr="008B505B" w:rsidTr="005247B2">
      <w:trPr>
        <w:trHeight w:val="242"/>
      </w:trPr>
      <w:tc>
        <w:tcPr>
          <w:tcW w:w="2976" w:type="dxa"/>
          <w:vAlign w:val="center"/>
          <w:hideMark/>
        </w:tcPr>
        <w:p w:rsidR="00627D28" w:rsidRPr="008B505B" w:rsidRDefault="00627D28" w:rsidP="0078122C">
          <w:pPr>
            <w:ind w:right="34"/>
            <w:jc w:val="right"/>
            <w:rPr>
              <w:rFonts w:ascii="Palatino Linotype" w:hAnsi="Palatino Linotype"/>
              <w:b/>
            </w:rPr>
          </w:pPr>
          <w:r w:rsidRPr="008B505B">
            <w:rPr>
              <w:rFonts w:ascii="Palatino Linotype" w:hAnsi="Palatino Linotype"/>
              <w:b/>
            </w:rPr>
            <w:t>Sujeto Obligado:</w:t>
          </w:r>
        </w:p>
      </w:tc>
      <w:tc>
        <w:tcPr>
          <w:tcW w:w="4536" w:type="dxa"/>
          <w:vAlign w:val="center"/>
          <w:hideMark/>
        </w:tcPr>
        <w:p w:rsidR="00627D28" w:rsidRPr="008B505B" w:rsidRDefault="00627D28" w:rsidP="005247B2">
          <w:pPr>
            <w:pStyle w:val="Encabezado"/>
            <w:tabs>
              <w:tab w:val="clear" w:pos="4419"/>
            </w:tabs>
            <w:rPr>
              <w:rFonts w:ascii="Palatino Linotype" w:hAnsi="Palatino Linotype"/>
              <w:b/>
            </w:rPr>
          </w:pPr>
          <w:r w:rsidRPr="0078122C">
            <w:rPr>
              <w:rFonts w:ascii="Palatino Linotype" w:hAnsi="Palatino Linotype"/>
              <w:b/>
              <w:bCs/>
              <w:color w:val="000000"/>
            </w:rPr>
            <w:t>Organismo Público Descentralizado Municipal para la Prestación de Los Servicios de Agua Potable Alcantarillado y Saneamiento de Cuautitlán Izcalli denominado OPERAGUA, O.P.D.M.</w:t>
          </w:r>
        </w:p>
      </w:tc>
    </w:tr>
    <w:tr w:rsidR="00627D28" w:rsidRPr="008B505B" w:rsidTr="005247B2">
      <w:trPr>
        <w:trHeight w:val="342"/>
      </w:trPr>
      <w:tc>
        <w:tcPr>
          <w:tcW w:w="2976" w:type="dxa"/>
          <w:vAlign w:val="center"/>
          <w:hideMark/>
        </w:tcPr>
        <w:p w:rsidR="00627D28" w:rsidRPr="008B505B" w:rsidRDefault="00627D28" w:rsidP="0078122C">
          <w:pPr>
            <w:ind w:right="34"/>
            <w:jc w:val="right"/>
            <w:rPr>
              <w:rFonts w:ascii="Palatino Linotype" w:hAnsi="Palatino Linotype"/>
              <w:b/>
            </w:rPr>
          </w:pPr>
          <w:r w:rsidRPr="008B505B">
            <w:rPr>
              <w:rFonts w:ascii="Palatino Linotype" w:hAnsi="Palatino Linotype"/>
              <w:b/>
            </w:rPr>
            <w:t>Comisionada Ponente:</w:t>
          </w:r>
        </w:p>
      </w:tc>
      <w:tc>
        <w:tcPr>
          <w:tcW w:w="4536" w:type="dxa"/>
          <w:vAlign w:val="center"/>
          <w:hideMark/>
        </w:tcPr>
        <w:p w:rsidR="00627D28" w:rsidRPr="008B505B" w:rsidRDefault="00627D28" w:rsidP="005247B2">
          <w:pPr>
            <w:pStyle w:val="Encabezado"/>
            <w:tabs>
              <w:tab w:val="clear" w:pos="4419"/>
            </w:tabs>
            <w:rPr>
              <w:rFonts w:ascii="Palatino Linotype" w:hAnsi="Palatino Linotype"/>
              <w:b/>
            </w:rPr>
          </w:pPr>
          <w:r w:rsidRPr="008B505B">
            <w:rPr>
              <w:rFonts w:ascii="Palatino Linotype" w:hAnsi="Palatino Linotype"/>
              <w:b/>
            </w:rPr>
            <w:t>María del Rosario Mejía Ayala</w:t>
          </w:r>
        </w:p>
      </w:tc>
    </w:tr>
  </w:tbl>
  <w:p w:rsidR="00627D28" w:rsidRPr="00AE046A" w:rsidRDefault="008969C6" w:rsidP="00A67042">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72.8pt;margin-top:-163.7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552" w:type="dxa"/>
      <w:tblCellMar>
        <w:left w:w="70" w:type="dxa"/>
        <w:right w:w="70" w:type="dxa"/>
      </w:tblCellMar>
      <w:tblLook w:val="04A0" w:firstRow="1" w:lastRow="0" w:firstColumn="1" w:lastColumn="0" w:noHBand="0" w:noVBand="1"/>
    </w:tblPr>
    <w:tblGrid>
      <w:gridCol w:w="2977"/>
      <w:gridCol w:w="4677"/>
    </w:tblGrid>
    <w:tr w:rsidR="00627D28" w:rsidRPr="0078122C" w:rsidTr="005247B2">
      <w:trPr>
        <w:trHeight w:val="227"/>
      </w:trPr>
      <w:tc>
        <w:tcPr>
          <w:tcW w:w="2977" w:type="dxa"/>
          <w:vAlign w:val="center"/>
          <w:hideMark/>
        </w:tcPr>
        <w:p w:rsidR="00627D28" w:rsidRPr="0078122C" w:rsidRDefault="00627D28" w:rsidP="00A67042">
          <w:pPr>
            <w:jc w:val="right"/>
            <w:rPr>
              <w:rFonts w:ascii="Palatino Linotype" w:hAnsi="Palatino Linotype"/>
              <w:b/>
              <w:szCs w:val="22"/>
            </w:rPr>
          </w:pPr>
          <w:r w:rsidRPr="0078122C">
            <w:rPr>
              <w:rFonts w:ascii="Palatino Linotype" w:hAnsi="Palatino Linotype"/>
              <w:b/>
              <w:szCs w:val="22"/>
            </w:rPr>
            <w:t>Recurso de Revisión:</w:t>
          </w:r>
        </w:p>
      </w:tc>
      <w:tc>
        <w:tcPr>
          <w:tcW w:w="4677" w:type="dxa"/>
          <w:vAlign w:val="center"/>
          <w:hideMark/>
        </w:tcPr>
        <w:p w:rsidR="00627D28" w:rsidRPr="0078122C" w:rsidRDefault="00627D28" w:rsidP="005247B2">
          <w:pPr>
            <w:pStyle w:val="Encabezado"/>
            <w:tabs>
              <w:tab w:val="clear" w:pos="4419"/>
            </w:tabs>
            <w:rPr>
              <w:rFonts w:ascii="Palatino Linotype" w:hAnsi="Palatino Linotype"/>
              <w:b/>
              <w:szCs w:val="22"/>
            </w:rPr>
          </w:pPr>
          <w:r w:rsidRPr="00BB68BE">
            <w:rPr>
              <w:rFonts w:ascii="Palatino Linotype" w:hAnsi="Palatino Linotype" w:cs="Arial"/>
              <w:b/>
              <w:bCs/>
              <w:szCs w:val="22"/>
              <w:lang w:eastAsia="es-MX"/>
            </w:rPr>
            <w:t>00873/INFOEM/IP/RR/2026</w:t>
          </w:r>
        </w:p>
      </w:tc>
    </w:tr>
    <w:tr w:rsidR="00627D28" w:rsidRPr="0078122C" w:rsidTr="005247B2">
      <w:trPr>
        <w:trHeight w:val="242"/>
      </w:trPr>
      <w:tc>
        <w:tcPr>
          <w:tcW w:w="2977" w:type="dxa"/>
          <w:vAlign w:val="center"/>
          <w:hideMark/>
        </w:tcPr>
        <w:p w:rsidR="00627D28" w:rsidRPr="0078122C" w:rsidRDefault="00627D28" w:rsidP="00A67042">
          <w:pPr>
            <w:jc w:val="right"/>
            <w:rPr>
              <w:rFonts w:ascii="Palatino Linotype" w:hAnsi="Palatino Linotype"/>
              <w:b/>
              <w:szCs w:val="22"/>
            </w:rPr>
          </w:pPr>
          <w:r w:rsidRPr="0078122C">
            <w:rPr>
              <w:rFonts w:ascii="Palatino Linotype" w:hAnsi="Palatino Linotype"/>
              <w:b/>
              <w:szCs w:val="22"/>
            </w:rPr>
            <w:t>Recurrente:</w:t>
          </w:r>
        </w:p>
      </w:tc>
      <w:tc>
        <w:tcPr>
          <w:tcW w:w="4677" w:type="dxa"/>
          <w:hideMark/>
        </w:tcPr>
        <w:p w:rsidR="00627D28" w:rsidRPr="0078122C" w:rsidRDefault="00B21FF8" w:rsidP="005247B2">
          <w:pPr>
            <w:pStyle w:val="Encabezado"/>
            <w:tabs>
              <w:tab w:val="clear" w:pos="4419"/>
              <w:tab w:val="left" w:pos="521"/>
            </w:tabs>
            <w:rPr>
              <w:rFonts w:ascii="Palatino Linotype" w:hAnsi="Palatino Linotype"/>
              <w:b/>
              <w:szCs w:val="22"/>
            </w:rPr>
          </w:pPr>
          <w:r>
            <w:rPr>
              <w:rFonts w:ascii="Palatino Linotype" w:hAnsi="Palatino Linotype"/>
              <w:b/>
              <w:szCs w:val="22"/>
            </w:rPr>
            <w:t>XXXX</w:t>
          </w:r>
        </w:p>
      </w:tc>
    </w:tr>
    <w:tr w:rsidR="00627D28" w:rsidRPr="0078122C" w:rsidTr="005247B2">
      <w:trPr>
        <w:trHeight w:val="342"/>
      </w:trPr>
      <w:tc>
        <w:tcPr>
          <w:tcW w:w="2977" w:type="dxa"/>
          <w:vAlign w:val="center"/>
        </w:tcPr>
        <w:p w:rsidR="00627D28" w:rsidRPr="0078122C" w:rsidRDefault="00627D28" w:rsidP="00A67042">
          <w:pPr>
            <w:jc w:val="right"/>
            <w:rPr>
              <w:rFonts w:ascii="Palatino Linotype" w:hAnsi="Palatino Linotype"/>
              <w:b/>
              <w:szCs w:val="22"/>
            </w:rPr>
          </w:pPr>
          <w:r w:rsidRPr="0078122C">
            <w:rPr>
              <w:rFonts w:ascii="Palatino Linotype" w:hAnsi="Palatino Linotype"/>
              <w:b/>
              <w:szCs w:val="22"/>
            </w:rPr>
            <w:t>Sujeto Obligado:</w:t>
          </w:r>
        </w:p>
      </w:tc>
      <w:tc>
        <w:tcPr>
          <w:tcW w:w="4677" w:type="dxa"/>
          <w:vAlign w:val="center"/>
        </w:tcPr>
        <w:p w:rsidR="00627D28" w:rsidRPr="0078122C" w:rsidRDefault="00627D28" w:rsidP="005247B2">
          <w:pPr>
            <w:pStyle w:val="Encabezado"/>
            <w:tabs>
              <w:tab w:val="clear" w:pos="4419"/>
            </w:tabs>
            <w:rPr>
              <w:rFonts w:ascii="Palatino Linotype" w:hAnsi="Palatino Linotype"/>
              <w:b/>
              <w:szCs w:val="22"/>
            </w:rPr>
          </w:pPr>
          <w:r w:rsidRPr="0078122C">
            <w:rPr>
              <w:rFonts w:ascii="Palatino Linotype" w:hAnsi="Palatino Linotype"/>
              <w:b/>
              <w:bCs/>
              <w:color w:val="000000"/>
              <w:szCs w:val="22"/>
            </w:rPr>
            <w:t>Organismo Público Descentralizado Municipal para la Prestación de Los Servicios de Agua Potable Alcantarillado y Saneamiento de Cuautitlán Izcalli denominado OPERAGUA, O.P.D.M.</w:t>
          </w:r>
        </w:p>
      </w:tc>
    </w:tr>
    <w:tr w:rsidR="00627D28" w:rsidRPr="0078122C" w:rsidTr="005247B2">
      <w:trPr>
        <w:trHeight w:val="342"/>
      </w:trPr>
      <w:tc>
        <w:tcPr>
          <w:tcW w:w="2977" w:type="dxa"/>
          <w:vAlign w:val="center"/>
        </w:tcPr>
        <w:p w:rsidR="00627D28" w:rsidRPr="0078122C" w:rsidRDefault="00627D28" w:rsidP="00A67042">
          <w:pPr>
            <w:jc w:val="right"/>
            <w:rPr>
              <w:rFonts w:ascii="Palatino Linotype" w:hAnsi="Palatino Linotype"/>
              <w:b/>
              <w:szCs w:val="22"/>
            </w:rPr>
          </w:pPr>
          <w:r w:rsidRPr="0078122C">
            <w:rPr>
              <w:rFonts w:ascii="Palatino Linotype" w:hAnsi="Palatino Linotype"/>
              <w:b/>
              <w:szCs w:val="22"/>
            </w:rPr>
            <w:t>Comisionada Ponente:</w:t>
          </w:r>
        </w:p>
      </w:tc>
      <w:tc>
        <w:tcPr>
          <w:tcW w:w="4677" w:type="dxa"/>
          <w:vAlign w:val="center"/>
        </w:tcPr>
        <w:p w:rsidR="00627D28" w:rsidRPr="0078122C" w:rsidRDefault="00627D28" w:rsidP="005247B2">
          <w:pPr>
            <w:pStyle w:val="Encabezado"/>
            <w:tabs>
              <w:tab w:val="clear" w:pos="4419"/>
            </w:tabs>
            <w:rPr>
              <w:rFonts w:ascii="Palatino Linotype" w:hAnsi="Palatino Linotype"/>
              <w:b/>
              <w:szCs w:val="22"/>
            </w:rPr>
          </w:pPr>
          <w:r w:rsidRPr="0078122C">
            <w:rPr>
              <w:rFonts w:ascii="Palatino Linotype" w:hAnsi="Palatino Linotype"/>
              <w:b/>
              <w:szCs w:val="21"/>
            </w:rPr>
            <w:t>María del Rosario Mejía Ayala</w:t>
          </w:r>
        </w:p>
      </w:tc>
    </w:tr>
  </w:tbl>
  <w:p w:rsidR="00627D28" w:rsidRPr="00C222C0" w:rsidRDefault="008969C6">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77.6pt;margin-top:-162.4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6DE1"/>
    <w:multiLevelType w:val="hybridMultilevel"/>
    <w:tmpl w:val="8D58D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352FC3"/>
    <w:multiLevelType w:val="multilevel"/>
    <w:tmpl w:val="0F28A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092A13"/>
    <w:multiLevelType w:val="multilevel"/>
    <w:tmpl w:val="A46C455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503D4"/>
    <w:multiLevelType w:val="multilevel"/>
    <w:tmpl w:val="FB68486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207EDF"/>
    <w:multiLevelType w:val="multilevel"/>
    <w:tmpl w:val="D6063C7A"/>
    <w:lvl w:ilvl="0">
      <w:start w:val="4"/>
      <w:numFmt w:val="decimal"/>
      <w:lvlText w:val="%1."/>
      <w:lvlJc w:val="left"/>
      <w:pPr>
        <w:ind w:left="644" w:hanging="357"/>
      </w:pPr>
      <w:rPr>
        <w:rFonts w:ascii="Palatino Linotype" w:hAnsi="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E33338"/>
    <w:multiLevelType w:val="multilevel"/>
    <w:tmpl w:val="4B4CEFA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22089F"/>
    <w:multiLevelType w:val="multilevel"/>
    <w:tmpl w:val="FD2AD4B2"/>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5045E1"/>
    <w:multiLevelType w:val="multilevel"/>
    <w:tmpl w:val="0DFE2D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160E48"/>
    <w:multiLevelType w:val="multilevel"/>
    <w:tmpl w:val="2EBE7B72"/>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D047B3"/>
    <w:multiLevelType w:val="multilevel"/>
    <w:tmpl w:val="1C2AC658"/>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F0130DF"/>
    <w:multiLevelType w:val="multilevel"/>
    <w:tmpl w:val="1FAA080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B13C76"/>
    <w:multiLevelType w:val="hybridMultilevel"/>
    <w:tmpl w:val="91B6902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15:restartNumberingAfterBreak="0">
    <w:nsid w:val="34317490"/>
    <w:multiLevelType w:val="hybridMultilevel"/>
    <w:tmpl w:val="BBE4C250"/>
    <w:lvl w:ilvl="0" w:tplc="25DE069C">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8030EB"/>
    <w:multiLevelType w:val="multilevel"/>
    <w:tmpl w:val="C914B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63D7909"/>
    <w:multiLevelType w:val="multilevel"/>
    <w:tmpl w:val="52D4FBE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90003B1"/>
    <w:multiLevelType w:val="multilevel"/>
    <w:tmpl w:val="68F4DE6E"/>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EC837DB"/>
    <w:multiLevelType w:val="hybridMultilevel"/>
    <w:tmpl w:val="5F9C6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377886"/>
    <w:multiLevelType w:val="multilevel"/>
    <w:tmpl w:val="EDF0BA1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D51750"/>
    <w:multiLevelType w:val="multilevel"/>
    <w:tmpl w:val="405685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5670D3"/>
    <w:multiLevelType w:val="multilevel"/>
    <w:tmpl w:val="1EAC08F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FF0A1C"/>
    <w:multiLevelType w:val="multilevel"/>
    <w:tmpl w:val="FC6671EA"/>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0B1C1E"/>
    <w:multiLevelType w:val="multilevel"/>
    <w:tmpl w:val="D6C28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0839D1"/>
    <w:multiLevelType w:val="hybridMultilevel"/>
    <w:tmpl w:val="3AC4BEBC"/>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361FF2"/>
    <w:multiLevelType w:val="multilevel"/>
    <w:tmpl w:val="7BF8492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58C53BD8"/>
    <w:multiLevelType w:val="multilevel"/>
    <w:tmpl w:val="36C21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B504943"/>
    <w:multiLevelType w:val="multilevel"/>
    <w:tmpl w:val="A10CC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AEC1C44"/>
    <w:multiLevelType w:val="hybridMultilevel"/>
    <w:tmpl w:val="F43AFE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D871F0A"/>
    <w:multiLevelType w:val="multilevel"/>
    <w:tmpl w:val="04AA3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049755B"/>
    <w:multiLevelType w:val="hybridMultilevel"/>
    <w:tmpl w:val="A2169E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7200310E"/>
    <w:multiLevelType w:val="multilevel"/>
    <w:tmpl w:val="41082B8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78361068"/>
    <w:multiLevelType w:val="multilevel"/>
    <w:tmpl w:val="3E8E37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C505DB5"/>
    <w:multiLevelType w:val="multilevel"/>
    <w:tmpl w:val="86722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3"/>
  </w:num>
  <w:num w:numId="4">
    <w:abstractNumId w:val="14"/>
  </w:num>
  <w:num w:numId="5">
    <w:abstractNumId w:val="0"/>
  </w:num>
  <w:num w:numId="6">
    <w:abstractNumId w:val="22"/>
  </w:num>
  <w:num w:numId="7">
    <w:abstractNumId w:val="9"/>
  </w:num>
  <w:num w:numId="8">
    <w:abstractNumId w:val="16"/>
  </w:num>
  <w:num w:numId="9">
    <w:abstractNumId w:val="27"/>
  </w:num>
  <w:num w:numId="10">
    <w:abstractNumId w:val="29"/>
  </w:num>
  <w:num w:numId="11">
    <w:abstractNumId w:val="21"/>
  </w:num>
  <w:num w:numId="12">
    <w:abstractNumId w:val="17"/>
  </w:num>
  <w:num w:numId="13">
    <w:abstractNumId w:val="13"/>
  </w:num>
  <w:num w:numId="14">
    <w:abstractNumId w:val="6"/>
  </w:num>
  <w:num w:numId="15">
    <w:abstractNumId w:val="5"/>
  </w:num>
  <w:num w:numId="16">
    <w:abstractNumId w:val="11"/>
  </w:num>
  <w:num w:numId="17">
    <w:abstractNumId w:val="2"/>
  </w:num>
  <w:num w:numId="18">
    <w:abstractNumId w:val="2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3"/>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8"/>
  </w:num>
  <w:num w:numId="29">
    <w:abstractNumId w:val="20"/>
  </w:num>
  <w:num w:numId="30">
    <w:abstractNumId w:val="10"/>
  </w:num>
  <w:num w:numId="31">
    <w:abstractNumId w:val="26"/>
  </w:num>
  <w:num w:numId="32">
    <w:abstractNumId w:val="12"/>
  </w:num>
  <w:num w:numId="33">
    <w:abstractNumId w:val="28"/>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2C"/>
    <w:rsid w:val="0008514A"/>
    <w:rsid w:val="000F0359"/>
    <w:rsid w:val="00276113"/>
    <w:rsid w:val="00293547"/>
    <w:rsid w:val="002B551F"/>
    <w:rsid w:val="002C112D"/>
    <w:rsid w:val="002C4CDE"/>
    <w:rsid w:val="00345BAF"/>
    <w:rsid w:val="00375BEA"/>
    <w:rsid w:val="003E2C1E"/>
    <w:rsid w:val="00441E0F"/>
    <w:rsid w:val="00462DF3"/>
    <w:rsid w:val="00477996"/>
    <w:rsid w:val="005247B2"/>
    <w:rsid w:val="00536B93"/>
    <w:rsid w:val="005B6CC0"/>
    <w:rsid w:val="005E6052"/>
    <w:rsid w:val="00627D28"/>
    <w:rsid w:val="006E5B92"/>
    <w:rsid w:val="007407B1"/>
    <w:rsid w:val="0078122C"/>
    <w:rsid w:val="00853644"/>
    <w:rsid w:val="00873771"/>
    <w:rsid w:val="008813DE"/>
    <w:rsid w:val="008969C6"/>
    <w:rsid w:val="008E611F"/>
    <w:rsid w:val="00924C04"/>
    <w:rsid w:val="009501AD"/>
    <w:rsid w:val="00A67042"/>
    <w:rsid w:val="00AA4AF0"/>
    <w:rsid w:val="00B21FF8"/>
    <w:rsid w:val="00B34BB6"/>
    <w:rsid w:val="00B60217"/>
    <w:rsid w:val="00BB28B9"/>
    <w:rsid w:val="00BB68BE"/>
    <w:rsid w:val="00C20E91"/>
    <w:rsid w:val="00C253EE"/>
    <w:rsid w:val="00C269BB"/>
    <w:rsid w:val="00D137CC"/>
    <w:rsid w:val="00D32684"/>
    <w:rsid w:val="00DC2F1B"/>
    <w:rsid w:val="00E961CD"/>
    <w:rsid w:val="00F56CED"/>
    <w:rsid w:val="00FB2A43"/>
    <w:rsid w:val="00FD60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5A7F230-134B-45D3-BBD7-BF7EBB7E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22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7812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8122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122C"/>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8122C"/>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8122C"/>
    <w:pPr>
      <w:tabs>
        <w:tab w:val="center" w:pos="4419"/>
        <w:tab w:val="right" w:pos="8838"/>
      </w:tabs>
    </w:pPr>
  </w:style>
  <w:style w:type="character" w:customStyle="1" w:styleId="EncabezadoCar">
    <w:name w:val="Encabezado Car"/>
    <w:basedOn w:val="Fuentedeprrafopredeter"/>
    <w:link w:val="Encabezado"/>
    <w:uiPriority w:val="99"/>
    <w:rsid w:val="0078122C"/>
    <w:rPr>
      <w:rFonts w:eastAsiaTheme="minorEastAsia"/>
      <w:sz w:val="24"/>
      <w:szCs w:val="24"/>
      <w:lang w:val="es-ES_tradnl" w:eastAsia="es-ES"/>
    </w:rPr>
  </w:style>
  <w:style w:type="paragraph" w:styleId="Piedepgina">
    <w:name w:val="footer"/>
    <w:basedOn w:val="Normal"/>
    <w:link w:val="PiedepginaCar"/>
    <w:uiPriority w:val="99"/>
    <w:unhideWhenUsed/>
    <w:rsid w:val="0078122C"/>
    <w:pPr>
      <w:tabs>
        <w:tab w:val="center" w:pos="4419"/>
        <w:tab w:val="right" w:pos="8838"/>
      </w:tabs>
    </w:pPr>
  </w:style>
  <w:style w:type="character" w:customStyle="1" w:styleId="PiedepginaCar">
    <w:name w:val="Pie de página Car"/>
    <w:basedOn w:val="Fuentedeprrafopredeter"/>
    <w:link w:val="Piedepgina"/>
    <w:uiPriority w:val="99"/>
    <w:rsid w:val="0078122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8122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8122C"/>
    <w:rPr>
      <w:rFonts w:eastAsiaTheme="minorEastAsia"/>
      <w:sz w:val="24"/>
      <w:szCs w:val="24"/>
      <w:lang w:val="es-ES_tradnl" w:eastAsia="es-ES"/>
    </w:rPr>
  </w:style>
  <w:style w:type="paragraph" w:styleId="Sangradetextonormal">
    <w:name w:val="Body Text Indent"/>
    <w:basedOn w:val="Normal"/>
    <w:link w:val="SangradetextonormalCar"/>
    <w:uiPriority w:val="99"/>
    <w:semiHidden/>
    <w:unhideWhenUsed/>
    <w:rsid w:val="0078122C"/>
    <w:pPr>
      <w:spacing w:after="120"/>
      <w:ind w:left="283"/>
    </w:pPr>
  </w:style>
  <w:style w:type="character" w:customStyle="1" w:styleId="SangradetextonormalCar">
    <w:name w:val="Sangría de texto normal Car"/>
    <w:basedOn w:val="Fuentedeprrafopredeter"/>
    <w:link w:val="Sangradetextonormal"/>
    <w:uiPriority w:val="99"/>
    <w:semiHidden/>
    <w:rsid w:val="0078122C"/>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8122C"/>
    <w:pPr>
      <w:spacing w:after="0"/>
      <w:ind w:left="360" w:firstLine="360"/>
    </w:pPr>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rsid w:val="0078122C"/>
    <w:rPr>
      <w:rFonts w:ascii="Times New Roman" w:eastAsia="Times New Roman" w:hAnsi="Times New Roman" w:cs="Times New Roman"/>
      <w:sz w:val="24"/>
      <w:szCs w:val="24"/>
      <w:lang w:val="es-ES" w:eastAsia="es-ES"/>
    </w:rPr>
  </w:style>
  <w:style w:type="character" w:customStyle="1" w:styleId="vkekvd">
    <w:name w:val="vkekvd"/>
    <w:basedOn w:val="Fuentedeprrafopredeter"/>
    <w:rsid w:val="0078122C"/>
  </w:style>
  <w:style w:type="character" w:styleId="Hipervnculo">
    <w:name w:val="Hyperlink"/>
    <w:basedOn w:val="Fuentedeprrafopredeter"/>
    <w:uiPriority w:val="99"/>
    <w:unhideWhenUsed/>
    <w:rsid w:val="0078122C"/>
    <w:rPr>
      <w:color w:val="0563C1" w:themeColor="hyperlink"/>
      <w:u w:val="single"/>
    </w:rPr>
  </w:style>
  <w:style w:type="paragraph" w:styleId="Listaconvietas2">
    <w:name w:val="List Bullet 2"/>
    <w:basedOn w:val="Normal"/>
    <w:uiPriority w:val="99"/>
    <w:unhideWhenUsed/>
    <w:qFormat/>
    <w:rsid w:val="002C112D"/>
    <w:pPr>
      <w:numPr>
        <w:numId w:val="27"/>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02353">
      <w:bodyDiv w:val="1"/>
      <w:marLeft w:val="0"/>
      <w:marRight w:val="0"/>
      <w:marTop w:val="0"/>
      <w:marBottom w:val="0"/>
      <w:divBdr>
        <w:top w:val="none" w:sz="0" w:space="0" w:color="auto"/>
        <w:left w:val="none" w:sz="0" w:space="0" w:color="auto"/>
        <w:bottom w:val="none" w:sz="0" w:space="0" w:color="auto"/>
        <w:right w:val="none" w:sz="0" w:space="0" w:color="auto"/>
      </w:divBdr>
    </w:div>
    <w:div w:id="703365043">
      <w:bodyDiv w:val="1"/>
      <w:marLeft w:val="0"/>
      <w:marRight w:val="0"/>
      <w:marTop w:val="0"/>
      <w:marBottom w:val="0"/>
      <w:divBdr>
        <w:top w:val="none" w:sz="0" w:space="0" w:color="auto"/>
        <w:left w:val="none" w:sz="0" w:space="0" w:color="auto"/>
        <w:bottom w:val="none" w:sz="0" w:space="0" w:color="auto"/>
        <w:right w:val="none" w:sz="0" w:space="0" w:color="auto"/>
      </w:divBdr>
    </w:div>
    <w:div w:id="1607078651">
      <w:bodyDiv w:val="1"/>
      <w:marLeft w:val="0"/>
      <w:marRight w:val="0"/>
      <w:marTop w:val="0"/>
      <w:marBottom w:val="0"/>
      <w:divBdr>
        <w:top w:val="none" w:sz="0" w:space="0" w:color="auto"/>
        <w:left w:val="none" w:sz="0" w:space="0" w:color="auto"/>
        <w:bottom w:val="none" w:sz="0" w:space="0" w:color="auto"/>
        <w:right w:val="none" w:sz="0" w:space="0" w:color="auto"/>
      </w:divBdr>
    </w:div>
    <w:div w:id="1899364437">
      <w:bodyDiv w:val="1"/>
      <w:marLeft w:val="0"/>
      <w:marRight w:val="0"/>
      <w:marTop w:val="0"/>
      <w:marBottom w:val="0"/>
      <w:divBdr>
        <w:top w:val="none" w:sz="0" w:space="0" w:color="auto"/>
        <w:left w:val="none" w:sz="0" w:space="0" w:color="auto"/>
        <w:bottom w:val="none" w:sz="0" w:space="0" w:color="auto"/>
        <w:right w:val="none" w:sz="0" w:space="0" w:color="auto"/>
      </w:divBdr>
    </w:div>
    <w:div w:id="197441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25</Pages>
  <Words>4692</Words>
  <Characters>25809</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9</cp:revision>
  <cp:lastPrinted>2026-04-17T17:15:00Z</cp:lastPrinted>
  <dcterms:created xsi:type="dcterms:W3CDTF">2026-04-09T17:33:00Z</dcterms:created>
  <dcterms:modified xsi:type="dcterms:W3CDTF">2026-04-22T19:06:00Z</dcterms:modified>
</cp:coreProperties>
</file>