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6976FBDE" w:rsidR="00C877F6" w:rsidRPr="00197335" w:rsidRDefault="00F36565">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19733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83072B" w:rsidRPr="00197335">
        <w:rPr>
          <w:rFonts w:ascii="Palatino Linotype" w:eastAsia="Palatino Linotype" w:hAnsi="Palatino Linotype" w:cs="Palatino Linotype"/>
          <w:b/>
          <w:sz w:val="22"/>
          <w:szCs w:val="22"/>
        </w:rPr>
        <w:t>once</w:t>
      </w:r>
      <w:r w:rsidR="00D52078" w:rsidRPr="00197335">
        <w:rPr>
          <w:rFonts w:ascii="Palatino Linotype" w:eastAsia="Palatino Linotype" w:hAnsi="Palatino Linotype" w:cs="Palatino Linotype"/>
          <w:b/>
          <w:sz w:val="22"/>
          <w:szCs w:val="22"/>
        </w:rPr>
        <w:t xml:space="preserve"> de </w:t>
      </w:r>
      <w:r w:rsidR="0010636E" w:rsidRPr="00197335">
        <w:rPr>
          <w:rFonts w:ascii="Palatino Linotype" w:eastAsia="Palatino Linotype" w:hAnsi="Palatino Linotype" w:cs="Palatino Linotype"/>
          <w:b/>
          <w:sz w:val="22"/>
          <w:szCs w:val="22"/>
        </w:rPr>
        <w:t>febrero</w:t>
      </w:r>
      <w:r w:rsidRPr="00197335">
        <w:rPr>
          <w:rFonts w:ascii="Palatino Linotype" w:eastAsia="Palatino Linotype" w:hAnsi="Palatino Linotype" w:cs="Palatino Linotype"/>
          <w:sz w:val="22"/>
          <w:szCs w:val="22"/>
        </w:rPr>
        <w:t xml:space="preserve"> </w:t>
      </w:r>
      <w:r w:rsidR="000C6DFE" w:rsidRPr="00197335">
        <w:rPr>
          <w:rFonts w:ascii="Palatino Linotype" w:eastAsia="Palatino Linotype" w:hAnsi="Palatino Linotype" w:cs="Palatino Linotype"/>
          <w:b/>
          <w:sz w:val="22"/>
          <w:szCs w:val="22"/>
        </w:rPr>
        <w:t>de dos mil veintiséis.</w:t>
      </w:r>
    </w:p>
    <w:p w14:paraId="7F051BA5" w14:textId="77777777" w:rsidR="00C877F6" w:rsidRPr="00197335" w:rsidRDefault="00C877F6">
      <w:pPr>
        <w:spacing w:line="360" w:lineRule="auto"/>
        <w:ind w:right="49"/>
        <w:jc w:val="both"/>
        <w:rPr>
          <w:rFonts w:ascii="Palatino Linotype" w:eastAsia="Palatino Linotype" w:hAnsi="Palatino Linotype" w:cs="Palatino Linotype"/>
          <w:sz w:val="22"/>
          <w:szCs w:val="22"/>
        </w:rPr>
      </w:pPr>
    </w:p>
    <w:p w14:paraId="02027E82" w14:textId="66EF48BD" w:rsidR="00C877F6" w:rsidRPr="00197335" w:rsidRDefault="00F36565">
      <w:pPr>
        <w:spacing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 xml:space="preserve">VISTO </w:t>
      </w:r>
      <w:r w:rsidRPr="00197335">
        <w:rPr>
          <w:rFonts w:ascii="Palatino Linotype" w:eastAsia="Palatino Linotype" w:hAnsi="Palatino Linotype" w:cs="Palatino Linotype"/>
          <w:sz w:val="22"/>
          <w:szCs w:val="22"/>
        </w:rPr>
        <w:t xml:space="preserve">el expediente relativo al recurso de revisión </w:t>
      </w:r>
      <w:r w:rsidR="0083072B" w:rsidRPr="00197335">
        <w:rPr>
          <w:rFonts w:ascii="Palatino Linotype" w:eastAsia="Palatino Linotype" w:hAnsi="Palatino Linotype" w:cs="Palatino Linotype"/>
          <w:b/>
          <w:sz w:val="22"/>
          <w:szCs w:val="22"/>
        </w:rPr>
        <w:t>14119/INFOEM/IP/RR/2025</w:t>
      </w:r>
      <w:r w:rsidRPr="00197335">
        <w:rPr>
          <w:rFonts w:ascii="Palatino Linotype" w:eastAsia="Palatino Linotype" w:hAnsi="Palatino Linotype" w:cs="Palatino Linotype"/>
          <w:b/>
          <w:sz w:val="22"/>
          <w:szCs w:val="22"/>
        </w:rPr>
        <w:t xml:space="preserve">, </w:t>
      </w:r>
      <w:r w:rsidR="005B2DF6" w:rsidRPr="00197335">
        <w:rPr>
          <w:rFonts w:ascii="Palatino Linotype" w:eastAsia="Palatino Linotype" w:hAnsi="Palatino Linotype" w:cs="Palatino Linotype"/>
          <w:sz w:val="22"/>
          <w:szCs w:val="22"/>
        </w:rPr>
        <w:t>interpuesto por</w:t>
      </w:r>
      <w:r w:rsidR="000C6DFE" w:rsidRPr="00197335">
        <w:rPr>
          <w:rFonts w:ascii="Palatino Linotype" w:eastAsia="Palatino Linotype" w:hAnsi="Palatino Linotype" w:cs="Palatino Linotype"/>
          <w:sz w:val="22"/>
          <w:szCs w:val="22"/>
        </w:rPr>
        <w:t xml:space="preserve"> </w:t>
      </w:r>
      <w:r w:rsidR="00AF78EE" w:rsidRPr="00197335">
        <w:rPr>
          <w:rFonts w:ascii="Palatino Linotype" w:eastAsia="Palatino Linotype" w:hAnsi="Palatino Linotype" w:cs="Palatino Linotype"/>
          <w:b/>
          <w:sz w:val="22"/>
          <w:szCs w:val="22"/>
        </w:rPr>
        <w:t>un Usuario que no proporcionó su nombre</w:t>
      </w:r>
      <w:r w:rsidRPr="00197335">
        <w:rPr>
          <w:rFonts w:ascii="Palatino Linotype" w:eastAsia="Palatino Linotype" w:hAnsi="Palatino Linotype" w:cs="Palatino Linotype"/>
          <w:sz w:val="22"/>
          <w:szCs w:val="22"/>
        </w:rPr>
        <w:t xml:space="preserve">, en lo sucesivo la parte </w:t>
      </w:r>
      <w:r w:rsidRPr="00197335">
        <w:rPr>
          <w:rFonts w:ascii="Palatino Linotype" w:eastAsia="Palatino Linotype" w:hAnsi="Palatino Linotype" w:cs="Palatino Linotype"/>
          <w:b/>
          <w:sz w:val="22"/>
          <w:szCs w:val="22"/>
        </w:rPr>
        <w:t>Recurrente</w:t>
      </w:r>
      <w:r w:rsidRPr="00197335">
        <w:rPr>
          <w:rFonts w:ascii="Palatino Linotype" w:eastAsia="Palatino Linotype" w:hAnsi="Palatino Linotype" w:cs="Palatino Linotype"/>
          <w:sz w:val="22"/>
          <w:szCs w:val="22"/>
        </w:rPr>
        <w:t xml:space="preserve">, en contra de la respuesta a la solicitud de información por parte del </w:t>
      </w:r>
      <w:r w:rsidR="0083072B" w:rsidRPr="00197335">
        <w:rPr>
          <w:rFonts w:ascii="Palatino Linotype" w:eastAsia="Palatino Linotype" w:hAnsi="Palatino Linotype" w:cs="Palatino Linotype"/>
          <w:b/>
          <w:sz w:val="22"/>
          <w:szCs w:val="22"/>
        </w:rPr>
        <w:t>Ayuntamiento de Zumpango</w:t>
      </w:r>
      <w:r w:rsidRPr="00197335">
        <w:rPr>
          <w:rFonts w:ascii="Palatino Linotype" w:eastAsia="Palatino Linotype" w:hAnsi="Palatino Linotype" w:cs="Palatino Linotype"/>
          <w:sz w:val="22"/>
          <w:szCs w:val="22"/>
        </w:rPr>
        <w:t xml:space="preserve">, en lo sucesivo el </w:t>
      </w:r>
      <w:r w:rsidRPr="00197335">
        <w:rPr>
          <w:rFonts w:ascii="Palatino Linotype" w:eastAsia="Palatino Linotype" w:hAnsi="Palatino Linotype" w:cs="Palatino Linotype"/>
          <w:b/>
          <w:sz w:val="22"/>
          <w:szCs w:val="22"/>
        </w:rPr>
        <w:t xml:space="preserve">Sujeto Obligado; </w:t>
      </w:r>
      <w:r w:rsidRPr="00197335">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197335"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197335" w:rsidRDefault="00F36565">
      <w:pPr>
        <w:spacing w:line="360" w:lineRule="auto"/>
        <w:ind w:right="49"/>
        <w:jc w:val="center"/>
        <w:rPr>
          <w:rFonts w:ascii="Palatino Linotype" w:eastAsia="Palatino Linotype" w:hAnsi="Palatino Linotype" w:cs="Palatino Linotype"/>
          <w:b/>
          <w:sz w:val="22"/>
          <w:szCs w:val="22"/>
        </w:rPr>
      </w:pPr>
      <w:r w:rsidRPr="00197335">
        <w:rPr>
          <w:rFonts w:ascii="Palatino Linotype" w:eastAsia="Palatino Linotype" w:hAnsi="Palatino Linotype" w:cs="Palatino Linotype"/>
          <w:b/>
          <w:sz w:val="22"/>
          <w:szCs w:val="22"/>
        </w:rPr>
        <w:t>I.</w:t>
      </w:r>
      <w:r w:rsidRPr="00197335">
        <w:rPr>
          <w:rFonts w:ascii="Palatino Linotype" w:eastAsia="Palatino Linotype" w:hAnsi="Palatino Linotype" w:cs="Palatino Linotype"/>
          <w:b/>
          <w:sz w:val="22"/>
          <w:szCs w:val="22"/>
        </w:rPr>
        <w:tab/>
        <w:t>A N T E C E D E N T E S</w:t>
      </w:r>
      <w:r w:rsidR="005C74CB" w:rsidRPr="00197335">
        <w:rPr>
          <w:rFonts w:ascii="Palatino Linotype" w:eastAsia="Palatino Linotype" w:hAnsi="Palatino Linotype" w:cs="Palatino Linotype"/>
          <w:b/>
          <w:sz w:val="22"/>
          <w:szCs w:val="22"/>
        </w:rPr>
        <w:t xml:space="preserve"> </w:t>
      </w:r>
    </w:p>
    <w:p w14:paraId="3ACFD56D" w14:textId="77777777" w:rsidR="00C877F6" w:rsidRPr="00197335" w:rsidRDefault="00C877F6">
      <w:pPr>
        <w:spacing w:line="360" w:lineRule="auto"/>
        <w:ind w:right="49"/>
        <w:jc w:val="both"/>
        <w:rPr>
          <w:rFonts w:ascii="Palatino Linotype" w:eastAsia="Palatino Linotype" w:hAnsi="Palatino Linotype" w:cs="Palatino Linotype"/>
          <w:sz w:val="22"/>
          <w:szCs w:val="22"/>
        </w:rPr>
      </w:pPr>
    </w:p>
    <w:p w14:paraId="523B7B02" w14:textId="3CC71F2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1.</w:t>
      </w:r>
      <w:r w:rsidRPr="00197335">
        <w:rPr>
          <w:rFonts w:ascii="Palatino Linotype" w:eastAsia="Palatino Linotype" w:hAnsi="Palatino Linotype" w:cs="Palatino Linotype"/>
          <w:sz w:val="22"/>
          <w:szCs w:val="22"/>
        </w:rPr>
        <w:t xml:space="preserve"> </w:t>
      </w:r>
      <w:r w:rsidRPr="00197335">
        <w:rPr>
          <w:rFonts w:ascii="Palatino Linotype" w:eastAsia="Palatino Linotype" w:hAnsi="Palatino Linotype" w:cs="Palatino Linotype"/>
          <w:b/>
          <w:sz w:val="22"/>
          <w:szCs w:val="22"/>
        </w:rPr>
        <w:t xml:space="preserve">Solicitud </w:t>
      </w:r>
      <w:r w:rsidR="00D3382D" w:rsidRPr="00197335">
        <w:rPr>
          <w:rFonts w:ascii="Palatino Linotype" w:eastAsia="Palatino Linotype" w:hAnsi="Palatino Linotype" w:cs="Palatino Linotype"/>
          <w:b/>
          <w:sz w:val="22"/>
          <w:szCs w:val="22"/>
        </w:rPr>
        <w:t xml:space="preserve">de </w:t>
      </w:r>
      <w:r w:rsidR="009456FA" w:rsidRPr="00197335">
        <w:rPr>
          <w:rFonts w:ascii="Palatino Linotype" w:eastAsia="Palatino Linotype" w:hAnsi="Palatino Linotype" w:cs="Palatino Linotype"/>
          <w:b/>
          <w:sz w:val="22"/>
          <w:szCs w:val="22"/>
        </w:rPr>
        <w:t xml:space="preserve">Acceso a la Información. El </w:t>
      </w:r>
      <w:r w:rsidR="0083072B" w:rsidRPr="00197335">
        <w:rPr>
          <w:rFonts w:ascii="Palatino Linotype" w:eastAsia="Palatino Linotype" w:hAnsi="Palatino Linotype" w:cs="Palatino Linotype"/>
          <w:b/>
          <w:sz w:val="22"/>
          <w:szCs w:val="22"/>
        </w:rPr>
        <w:t>veintinueve</w:t>
      </w:r>
      <w:r w:rsidR="007A6034" w:rsidRPr="00197335">
        <w:rPr>
          <w:rFonts w:ascii="Palatino Linotype" w:eastAsia="Palatino Linotype" w:hAnsi="Palatino Linotype" w:cs="Palatino Linotype"/>
          <w:b/>
          <w:sz w:val="22"/>
          <w:szCs w:val="22"/>
        </w:rPr>
        <w:t xml:space="preserve"> </w:t>
      </w:r>
      <w:r w:rsidR="00D3382D" w:rsidRPr="00197335">
        <w:rPr>
          <w:rFonts w:ascii="Palatino Linotype" w:eastAsia="Palatino Linotype" w:hAnsi="Palatino Linotype" w:cs="Palatino Linotype"/>
          <w:b/>
          <w:sz w:val="22"/>
          <w:szCs w:val="22"/>
        </w:rPr>
        <w:t xml:space="preserve">de </w:t>
      </w:r>
      <w:r w:rsidR="0083072B" w:rsidRPr="00197335">
        <w:rPr>
          <w:rFonts w:ascii="Palatino Linotype" w:eastAsia="Palatino Linotype" w:hAnsi="Palatino Linotype" w:cs="Palatino Linotype"/>
          <w:b/>
          <w:sz w:val="22"/>
          <w:szCs w:val="22"/>
        </w:rPr>
        <w:t>octubre</w:t>
      </w:r>
      <w:r w:rsidRPr="00197335">
        <w:rPr>
          <w:rFonts w:ascii="Palatino Linotype" w:eastAsia="Palatino Linotype" w:hAnsi="Palatino Linotype" w:cs="Palatino Linotype"/>
          <w:b/>
          <w:sz w:val="22"/>
          <w:szCs w:val="22"/>
        </w:rPr>
        <w:t xml:space="preserve"> de dos mil veinticinco</w:t>
      </w:r>
      <w:r w:rsidRPr="00197335">
        <w:rPr>
          <w:rFonts w:ascii="Palatino Linotype" w:eastAsia="Palatino Linotype" w:hAnsi="Palatino Linotype" w:cs="Palatino Linotype"/>
          <w:sz w:val="22"/>
          <w:szCs w:val="22"/>
        </w:rPr>
        <w:t xml:space="preserve">, </w:t>
      </w:r>
      <w:r w:rsidRPr="00197335">
        <w:rPr>
          <w:rFonts w:ascii="Palatino Linotype" w:eastAsia="Palatino Linotype" w:hAnsi="Palatino Linotype" w:cs="Palatino Linotype"/>
          <w:b/>
          <w:sz w:val="22"/>
          <w:szCs w:val="22"/>
        </w:rPr>
        <w:t>LA PARTE</w:t>
      </w:r>
      <w:r w:rsidRPr="00197335">
        <w:rPr>
          <w:rFonts w:ascii="Palatino Linotype" w:eastAsia="Palatino Linotype" w:hAnsi="Palatino Linotype" w:cs="Palatino Linotype"/>
          <w:sz w:val="22"/>
          <w:szCs w:val="22"/>
        </w:rPr>
        <w:t xml:space="preserve"> </w:t>
      </w:r>
      <w:r w:rsidRPr="00197335">
        <w:rPr>
          <w:rFonts w:ascii="Palatino Linotype" w:eastAsia="Palatino Linotype" w:hAnsi="Palatino Linotype" w:cs="Palatino Linotype"/>
          <w:b/>
          <w:sz w:val="22"/>
          <w:szCs w:val="22"/>
        </w:rPr>
        <w:t>RECURRENTE</w:t>
      </w:r>
      <w:r w:rsidRPr="00197335">
        <w:rPr>
          <w:rFonts w:ascii="Palatino Linotype" w:eastAsia="Palatino Linotype" w:hAnsi="Palatino Linotype" w:cs="Palatino Linotype"/>
          <w:sz w:val="22"/>
          <w:szCs w:val="22"/>
        </w:rPr>
        <w:t xml:space="preserve"> formuló solicitud de acceso a información pública a través del </w:t>
      </w:r>
      <w:r w:rsidRPr="00197335">
        <w:rPr>
          <w:rFonts w:ascii="Palatino Linotype" w:eastAsia="Palatino Linotype" w:hAnsi="Palatino Linotype" w:cs="Palatino Linotype"/>
          <w:b/>
          <w:sz w:val="22"/>
          <w:szCs w:val="22"/>
        </w:rPr>
        <w:t>SAIMEX</w:t>
      </w:r>
      <w:r w:rsidRPr="00197335">
        <w:rPr>
          <w:rFonts w:ascii="Palatino Linotype" w:eastAsia="Palatino Linotype" w:hAnsi="Palatino Linotype" w:cs="Palatino Linotype"/>
          <w:sz w:val="22"/>
          <w:szCs w:val="22"/>
        </w:rPr>
        <w:t xml:space="preserve">, en la que requirió lo siguiente: </w:t>
      </w:r>
    </w:p>
    <w:p w14:paraId="4EEACF59"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21215815" w14:textId="65575819" w:rsidR="00C877F6" w:rsidRPr="00197335"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197335">
        <w:rPr>
          <w:rFonts w:ascii="Palatino Linotype" w:eastAsia="Palatino Linotype" w:hAnsi="Palatino Linotype" w:cs="Palatino Linotype"/>
          <w:b/>
          <w:sz w:val="22"/>
          <w:szCs w:val="22"/>
        </w:rPr>
        <w:t>0</w:t>
      </w:r>
      <w:r w:rsidR="0083072B" w:rsidRPr="00197335">
        <w:rPr>
          <w:rFonts w:ascii="Palatino Linotype" w:eastAsia="Palatino Linotype" w:hAnsi="Palatino Linotype" w:cs="Palatino Linotype"/>
          <w:b/>
          <w:sz w:val="22"/>
          <w:szCs w:val="22"/>
        </w:rPr>
        <w:t>0109</w:t>
      </w:r>
      <w:r w:rsidRPr="00197335">
        <w:rPr>
          <w:rFonts w:ascii="Palatino Linotype" w:eastAsia="Palatino Linotype" w:hAnsi="Palatino Linotype" w:cs="Palatino Linotype"/>
          <w:b/>
          <w:sz w:val="22"/>
          <w:szCs w:val="22"/>
        </w:rPr>
        <w:t>/</w:t>
      </w:r>
      <w:r w:rsidR="0083072B" w:rsidRPr="00197335">
        <w:rPr>
          <w:rFonts w:ascii="Palatino Linotype" w:eastAsia="Palatino Linotype" w:hAnsi="Palatino Linotype" w:cs="Palatino Linotype"/>
          <w:b/>
          <w:sz w:val="22"/>
          <w:szCs w:val="22"/>
        </w:rPr>
        <w:t>ZUMPANGO</w:t>
      </w:r>
      <w:r w:rsidRPr="00197335">
        <w:rPr>
          <w:rFonts w:ascii="Palatino Linotype" w:eastAsia="Palatino Linotype" w:hAnsi="Palatino Linotype" w:cs="Palatino Linotype"/>
          <w:b/>
          <w:sz w:val="22"/>
          <w:szCs w:val="22"/>
        </w:rPr>
        <w:t>/IP/2025</w:t>
      </w:r>
    </w:p>
    <w:p w14:paraId="173CF3CD" w14:textId="74100C27" w:rsidR="00C877F6" w:rsidRPr="00197335" w:rsidRDefault="00F36565" w:rsidP="00390678">
      <w:pPr>
        <w:spacing w:line="276" w:lineRule="auto"/>
        <w:ind w:left="567" w:right="843"/>
        <w:jc w:val="both"/>
        <w:rPr>
          <w:rFonts w:ascii="Palatino Linotype" w:eastAsia="Palatino Linotype" w:hAnsi="Palatino Linotype" w:cs="Palatino Linotype"/>
          <w:b/>
          <w:i/>
          <w:sz w:val="22"/>
          <w:szCs w:val="22"/>
        </w:rPr>
      </w:pPr>
      <w:r w:rsidRPr="00197335">
        <w:rPr>
          <w:rFonts w:ascii="Palatino Linotype" w:eastAsia="Palatino Linotype" w:hAnsi="Palatino Linotype" w:cs="Palatino Linotype"/>
          <w:i/>
          <w:sz w:val="22"/>
          <w:szCs w:val="22"/>
        </w:rPr>
        <w:t>"</w:t>
      </w:r>
      <w:r w:rsidR="0083072B" w:rsidRPr="00197335">
        <w:rPr>
          <w:rFonts w:ascii="Palatino Linotype" w:eastAsia="Palatino Linotype" w:hAnsi="Palatino Linotype" w:cs="Palatino Linotype"/>
          <w:i/>
          <w:sz w:val="22"/>
          <w:szCs w:val="22"/>
        </w:rPr>
        <w:t>Solicito todos los pbrms del año 2022</w:t>
      </w:r>
      <w:r w:rsidR="00AF78EE" w:rsidRPr="00197335">
        <w:rPr>
          <w:rFonts w:ascii="Palatino Linotype" w:eastAsia="Palatino Linotype" w:hAnsi="Palatino Linotype" w:cs="Palatino Linotype"/>
          <w:i/>
          <w:sz w:val="22"/>
          <w:szCs w:val="22"/>
        </w:rPr>
        <w:t>.</w:t>
      </w:r>
      <w:r w:rsidRPr="00197335">
        <w:rPr>
          <w:rFonts w:ascii="Palatino Linotype" w:eastAsia="Palatino Linotype" w:hAnsi="Palatino Linotype" w:cs="Palatino Linotype"/>
          <w:b/>
          <w:i/>
          <w:sz w:val="22"/>
          <w:szCs w:val="22"/>
        </w:rPr>
        <w:t>” (Sic.)</w:t>
      </w:r>
    </w:p>
    <w:p w14:paraId="1861AE9B" w14:textId="77777777" w:rsidR="00C877F6" w:rsidRPr="00197335" w:rsidRDefault="00C877F6">
      <w:pPr>
        <w:spacing w:line="360" w:lineRule="auto"/>
        <w:ind w:left="567" w:right="843"/>
        <w:jc w:val="both"/>
        <w:rPr>
          <w:rFonts w:ascii="Palatino Linotype" w:eastAsia="Palatino Linotype" w:hAnsi="Palatino Linotype" w:cs="Palatino Linotype"/>
          <w:i/>
          <w:sz w:val="22"/>
          <w:szCs w:val="22"/>
        </w:rPr>
      </w:pPr>
    </w:p>
    <w:p w14:paraId="76742D72" w14:textId="549934DE" w:rsidR="00C877F6" w:rsidRPr="00197335" w:rsidRDefault="00F36565">
      <w:pPr>
        <w:spacing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Modalidad elegida para la entrega de la información:</w:t>
      </w:r>
      <w:r w:rsidRPr="00197335">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197335" w:rsidRDefault="00C877F6">
      <w:pPr>
        <w:widowControl w:val="0"/>
        <w:spacing w:line="360" w:lineRule="auto"/>
        <w:jc w:val="both"/>
        <w:rPr>
          <w:rFonts w:ascii="Palatino Linotype" w:eastAsia="Palatino Linotype" w:hAnsi="Palatino Linotype" w:cs="Palatino Linotype"/>
          <w:b/>
          <w:sz w:val="22"/>
          <w:szCs w:val="22"/>
        </w:rPr>
      </w:pPr>
    </w:p>
    <w:p w14:paraId="46E266A9" w14:textId="7FEBA006" w:rsidR="00C877F6" w:rsidRPr="00197335" w:rsidRDefault="00AF78EE">
      <w:pPr>
        <w:widowControl w:val="0"/>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2</w:t>
      </w:r>
      <w:r w:rsidR="00390678" w:rsidRPr="00197335">
        <w:rPr>
          <w:rFonts w:ascii="Palatino Linotype" w:eastAsia="Palatino Linotype" w:hAnsi="Palatino Linotype" w:cs="Palatino Linotype"/>
          <w:b/>
          <w:sz w:val="22"/>
          <w:szCs w:val="22"/>
        </w:rPr>
        <w:t xml:space="preserve">. </w:t>
      </w:r>
      <w:r w:rsidR="00F36565" w:rsidRPr="00197335">
        <w:rPr>
          <w:rFonts w:ascii="Palatino Linotype" w:eastAsia="Palatino Linotype" w:hAnsi="Palatino Linotype" w:cs="Palatino Linotype"/>
          <w:b/>
          <w:sz w:val="22"/>
          <w:szCs w:val="22"/>
        </w:rPr>
        <w:t>Respuesta.</w:t>
      </w:r>
      <w:r w:rsidR="00F36565" w:rsidRPr="00197335">
        <w:rPr>
          <w:rFonts w:ascii="Palatino Linotype" w:eastAsia="Palatino Linotype" w:hAnsi="Palatino Linotype" w:cs="Palatino Linotype"/>
          <w:sz w:val="22"/>
          <w:szCs w:val="22"/>
        </w:rPr>
        <w:t xml:space="preserve"> El </w:t>
      </w:r>
      <w:r w:rsidR="0083072B" w:rsidRPr="00197335">
        <w:rPr>
          <w:rFonts w:ascii="Palatino Linotype" w:eastAsia="Palatino Linotype" w:hAnsi="Palatino Linotype" w:cs="Palatino Linotype"/>
          <w:b/>
          <w:sz w:val="22"/>
          <w:szCs w:val="22"/>
        </w:rPr>
        <w:t>veintiuno</w:t>
      </w:r>
      <w:r w:rsidR="007A6034" w:rsidRPr="00197335">
        <w:rPr>
          <w:rFonts w:ascii="Palatino Linotype" w:eastAsia="Palatino Linotype" w:hAnsi="Palatino Linotype" w:cs="Palatino Linotype"/>
          <w:b/>
          <w:sz w:val="22"/>
          <w:szCs w:val="22"/>
        </w:rPr>
        <w:t xml:space="preserve"> de </w:t>
      </w:r>
      <w:r w:rsidR="0083072B" w:rsidRPr="00197335">
        <w:rPr>
          <w:rFonts w:ascii="Palatino Linotype" w:eastAsia="Palatino Linotype" w:hAnsi="Palatino Linotype" w:cs="Palatino Linotype"/>
          <w:b/>
          <w:sz w:val="22"/>
          <w:szCs w:val="22"/>
        </w:rPr>
        <w:t>noviembre</w:t>
      </w:r>
      <w:r w:rsidR="009456FA" w:rsidRPr="00197335">
        <w:rPr>
          <w:rFonts w:ascii="Palatino Linotype" w:eastAsia="Palatino Linotype" w:hAnsi="Palatino Linotype" w:cs="Palatino Linotype"/>
          <w:b/>
          <w:sz w:val="22"/>
          <w:szCs w:val="22"/>
        </w:rPr>
        <w:t xml:space="preserve"> </w:t>
      </w:r>
      <w:r w:rsidR="00F36565" w:rsidRPr="00197335">
        <w:rPr>
          <w:rFonts w:ascii="Palatino Linotype" w:eastAsia="Palatino Linotype" w:hAnsi="Palatino Linotype" w:cs="Palatino Linotype"/>
          <w:b/>
          <w:sz w:val="22"/>
          <w:szCs w:val="22"/>
        </w:rPr>
        <w:t>de dos mil veinticinco</w:t>
      </w:r>
      <w:r w:rsidR="00F36565" w:rsidRPr="00197335">
        <w:rPr>
          <w:rFonts w:ascii="Palatino Linotype" w:eastAsia="Palatino Linotype" w:hAnsi="Palatino Linotype" w:cs="Palatino Linotype"/>
          <w:sz w:val="22"/>
          <w:szCs w:val="22"/>
        </w:rPr>
        <w:t>, el Sujeto Obligado dio respuesta a la solicitud en los siguientes términos:</w:t>
      </w:r>
    </w:p>
    <w:p w14:paraId="3706D7F3" w14:textId="77777777" w:rsidR="0083072B" w:rsidRPr="00197335" w:rsidRDefault="00F36565" w:rsidP="0083072B">
      <w:pPr>
        <w:widowControl w:val="0"/>
        <w:spacing w:line="360" w:lineRule="auto"/>
        <w:ind w:left="567" w:right="843"/>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r w:rsidR="0083072B" w:rsidRPr="00197335">
        <w:rPr>
          <w:rFonts w:ascii="Palatino Linotype" w:eastAsia="Palatino Linotype" w:hAnsi="Palatino Linotype" w:cs="Palatino Linotype"/>
          <w:i/>
          <w:sz w:val="22"/>
          <w:szCs w:val="22"/>
        </w:rPr>
        <w:t xml:space="preserve">En respuesta a la solicitud recibida, nos permitimos hacer de su conocimiento que con </w:t>
      </w:r>
      <w:r w:rsidR="0083072B" w:rsidRPr="00197335">
        <w:rPr>
          <w:rFonts w:ascii="Palatino Linotype" w:eastAsia="Palatino Linotype" w:hAnsi="Palatino Linotype" w:cs="Palatino Linotype"/>
          <w:i/>
          <w:sz w:val="22"/>
          <w:szCs w:val="22"/>
        </w:rPr>
        <w:lastRenderedPageBreak/>
        <w:t>fundamento en el artículo 53, Fracciones: II, V y VI de la Ley de Transparencia y Acceso a la Información Pública del Estado de México y Municipios, le contestamos que:</w:t>
      </w:r>
    </w:p>
    <w:p w14:paraId="1C975E98" w14:textId="77777777" w:rsidR="0083072B" w:rsidRPr="00197335" w:rsidRDefault="0083072B" w:rsidP="0083072B">
      <w:pPr>
        <w:widowControl w:val="0"/>
        <w:spacing w:line="360" w:lineRule="auto"/>
        <w:ind w:left="567" w:right="843"/>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Por carga de trabajo se sigue en busqueda de la información.</w:t>
      </w:r>
    </w:p>
    <w:p w14:paraId="7614B479" w14:textId="77777777" w:rsidR="0083072B" w:rsidRPr="00197335" w:rsidRDefault="0083072B" w:rsidP="0083072B">
      <w:pPr>
        <w:widowControl w:val="0"/>
        <w:spacing w:line="360" w:lineRule="auto"/>
        <w:ind w:left="567" w:right="843"/>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ATENTAMENTE</w:t>
      </w:r>
    </w:p>
    <w:p w14:paraId="7858BA1C" w14:textId="135C7C32" w:rsidR="00C877F6" w:rsidRPr="00197335" w:rsidRDefault="0083072B" w:rsidP="0083072B">
      <w:pPr>
        <w:widowControl w:val="0"/>
        <w:spacing w:line="360" w:lineRule="auto"/>
        <w:ind w:left="567" w:right="843"/>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LIC. YOSELIN MOCTEZUMA HERNÁNDEZ</w:t>
      </w:r>
      <w:r w:rsidR="00287278" w:rsidRPr="00197335">
        <w:rPr>
          <w:rFonts w:ascii="Palatino Linotype" w:eastAsia="Palatino Linotype" w:hAnsi="Palatino Linotype" w:cs="Palatino Linotype"/>
          <w:i/>
          <w:sz w:val="22"/>
          <w:szCs w:val="22"/>
        </w:rPr>
        <w:t>”</w:t>
      </w:r>
    </w:p>
    <w:p w14:paraId="7C751FDF" w14:textId="77777777" w:rsidR="009456FA" w:rsidRPr="00197335"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4DA0D391" w14:textId="6D6601F7" w:rsidR="00C877F6" w:rsidRPr="00197335" w:rsidRDefault="00167510">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3</w:t>
      </w:r>
      <w:r w:rsidR="00F36565" w:rsidRPr="00197335">
        <w:rPr>
          <w:rFonts w:ascii="Palatino Linotype" w:eastAsia="Palatino Linotype" w:hAnsi="Palatino Linotype" w:cs="Palatino Linotype"/>
          <w:b/>
          <w:sz w:val="22"/>
          <w:szCs w:val="22"/>
        </w:rPr>
        <w:t xml:space="preserve">. Del Recurso de Revisión. </w:t>
      </w:r>
      <w:r w:rsidR="00F36565" w:rsidRPr="00197335">
        <w:rPr>
          <w:rFonts w:ascii="Palatino Linotype" w:eastAsia="Palatino Linotype" w:hAnsi="Palatino Linotype" w:cs="Palatino Linotype"/>
          <w:sz w:val="22"/>
          <w:szCs w:val="22"/>
        </w:rPr>
        <w:t>Inconforme con la respuesta del</w:t>
      </w:r>
      <w:r w:rsidR="00F36565" w:rsidRPr="00197335">
        <w:rPr>
          <w:rFonts w:ascii="Palatino Linotype" w:eastAsia="Palatino Linotype" w:hAnsi="Palatino Linotype" w:cs="Palatino Linotype"/>
          <w:b/>
          <w:sz w:val="22"/>
          <w:szCs w:val="22"/>
        </w:rPr>
        <w:t xml:space="preserve"> SUJETO OBLIGADO, </w:t>
      </w:r>
      <w:r w:rsidR="00F36565" w:rsidRPr="00197335">
        <w:rPr>
          <w:rFonts w:ascii="Palatino Linotype" w:eastAsia="Palatino Linotype" w:hAnsi="Palatino Linotype" w:cs="Palatino Linotype"/>
          <w:sz w:val="22"/>
          <w:szCs w:val="22"/>
        </w:rPr>
        <w:t xml:space="preserve">el </w:t>
      </w:r>
      <w:r w:rsidR="0083072B" w:rsidRPr="00197335">
        <w:rPr>
          <w:rFonts w:ascii="Palatino Linotype" w:eastAsia="Palatino Linotype" w:hAnsi="Palatino Linotype" w:cs="Palatino Linotype"/>
          <w:b/>
          <w:sz w:val="22"/>
          <w:szCs w:val="22"/>
        </w:rPr>
        <w:t>diez</w:t>
      </w:r>
      <w:r w:rsidR="00F8746A" w:rsidRPr="00197335">
        <w:rPr>
          <w:rFonts w:ascii="Palatino Linotype" w:eastAsia="Palatino Linotype" w:hAnsi="Palatino Linotype" w:cs="Palatino Linotype"/>
          <w:b/>
          <w:sz w:val="22"/>
          <w:szCs w:val="22"/>
        </w:rPr>
        <w:t xml:space="preserve"> de </w:t>
      </w:r>
      <w:r w:rsidR="00461BFD" w:rsidRPr="00197335">
        <w:rPr>
          <w:rFonts w:ascii="Palatino Linotype" w:eastAsia="Palatino Linotype" w:hAnsi="Palatino Linotype" w:cs="Palatino Linotype"/>
          <w:b/>
          <w:sz w:val="22"/>
          <w:szCs w:val="22"/>
        </w:rPr>
        <w:t>diciembre</w:t>
      </w:r>
      <w:r w:rsidR="00F36565" w:rsidRPr="00197335">
        <w:rPr>
          <w:rFonts w:ascii="Palatino Linotype" w:eastAsia="Palatino Linotype" w:hAnsi="Palatino Linotype" w:cs="Palatino Linotype"/>
          <w:b/>
          <w:sz w:val="22"/>
          <w:szCs w:val="22"/>
        </w:rPr>
        <w:t xml:space="preserve"> de dos mil veinticinco, LA PARTE RECURRENTE </w:t>
      </w:r>
      <w:r w:rsidR="00F36565" w:rsidRPr="00197335">
        <w:rPr>
          <w:rFonts w:ascii="Palatino Linotype" w:eastAsia="Palatino Linotype" w:hAnsi="Palatino Linotype" w:cs="Palatino Linotype"/>
          <w:sz w:val="22"/>
          <w:szCs w:val="22"/>
        </w:rPr>
        <w:t xml:space="preserve">interpuso el recurso de revisión, mediante el cual y manifestó lo siguiente: </w:t>
      </w:r>
    </w:p>
    <w:p w14:paraId="3DA56E35" w14:textId="77777777" w:rsidR="00390678" w:rsidRPr="00197335" w:rsidRDefault="00390678">
      <w:pPr>
        <w:spacing w:line="360" w:lineRule="auto"/>
        <w:jc w:val="both"/>
        <w:rPr>
          <w:rFonts w:ascii="Palatino Linotype" w:eastAsia="Palatino Linotype" w:hAnsi="Palatino Linotype" w:cs="Palatino Linotype"/>
          <w:sz w:val="22"/>
          <w:szCs w:val="22"/>
        </w:rPr>
      </w:pPr>
    </w:p>
    <w:p w14:paraId="36671519" w14:textId="30CB5087" w:rsidR="00C877F6" w:rsidRPr="00197335" w:rsidRDefault="00F36565" w:rsidP="0083072B">
      <w:pPr>
        <w:pStyle w:val="Listaconvietas3"/>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Acto Impugnado:</w:t>
      </w:r>
      <w:r w:rsidRPr="00197335">
        <w:rPr>
          <w:rFonts w:ascii="Palatino Linotype" w:eastAsia="Palatino Linotype" w:hAnsi="Palatino Linotype" w:cs="Palatino Linotype"/>
          <w:i/>
          <w:sz w:val="22"/>
          <w:szCs w:val="22"/>
        </w:rPr>
        <w:t xml:space="preserve"> “</w:t>
      </w:r>
      <w:r w:rsidR="0083072B" w:rsidRPr="00197335">
        <w:rPr>
          <w:rFonts w:ascii="Palatino Linotype" w:eastAsia="Palatino Linotype" w:hAnsi="Palatino Linotype" w:cs="Palatino Linotype"/>
          <w:i/>
          <w:sz w:val="22"/>
          <w:szCs w:val="22"/>
        </w:rPr>
        <w:t>No han entregado la información requerida</w:t>
      </w:r>
      <w:r w:rsidRPr="00197335">
        <w:rPr>
          <w:rFonts w:ascii="Palatino Linotype" w:eastAsia="Palatino Linotype" w:hAnsi="Palatino Linotype" w:cs="Palatino Linotype"/>
          <w:i/>
          <w:sz w:val="22"/>
          <w:szCs w:val="22"/>
        </w:rPr>
        <w:t>” (Sic.)</w:t>
      </w:r>
    </w:p>
    <w:p w14:paraId="2BA13102" w14:textId="77777777" w:rsidR="00C877F6" w:rsidRPr="00197335" w:rsidRDefault="00C877F6" w:rsidP="00F14E58">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73381294" w:rsidR="00C877F6" w:rsidRPr="00197335" w:rsidRDefault="00F36565" w:rsidP="0083072B">
      <w:pPr>
        <w:pStyle w:val="Listaconvietas3"/>
        <w:rPr>
          <w:rFonts w:eastAsia="Palatino Linotype"/>
        </w:rPr>
      </w:pPr>
      <w:r w:rsidRPr="00197335">
        <w:rPr>
          <w:rFonts w:eastAsia="Palatino Linotype"/>
        </w:rPr>
        <w:t>Motivo de inconformidad: “</w:t>
      </w:r>
      <w:r w:rsidR="0083072B" w:rsidRPr="00197335">
        <w:rPr>
          <w:rFonts w:ascii="Palatino Linotype" w:eastAsia="Palatino Linotype" w:hAnsi="Palatino Linotype" w:cs="Palatino Linotype"/>
          <w:i/>
          <w:sz w:val="22"/>
          <w:szCs w:val="22"/>
        </w:rPr>
        <w:t>Sin respuesta</w:t>
      </w:r>
      <w:r w:rsidRPr="00197335">
        <w:rPr>
          <w:rFonts w:eastAsia="Palatino Linotype"/>
        </w:rPr>
        <w:t>” (Sic.)</w:t>
      </w:r>
    </w:p>
    <w:p w14:paraId="5FFC28A4" w14:textId="77777777" w:rsidR="00422637" w:rsidRPr="00197335" w:rsidRDefault="00422637" w:rsidP="00422637">
      <w:pPr>
        <w:pStyle w:val="Prrafodelista"/>
        <w:rPr>
          <w:rFonts w:ascii="Palatino Linotype" w:eastAsia="Palatino Linotype" w:hAnsi="Palatino Linotype" w:cs="Palatino Linotype"/>
          <w:i/>
          <w:sz w:val="22"/>
          <w:szCs w:val="22"/>
        </w:rPr>
      </w:pPr>
    </w:p>
    <w:p w14:paraId="6A9E7514" w14:textId="63C715F7" w:rsidR="00C877F6" w:rsidRPr="00197335" w:rsidRDefault="00167510">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4</w:t>
      </w:r>
      <w:r w:rsidR="00F36565" w:rsidRPr="00197335">
        <w:rPr>
          <w:rFonts w:ascii="Palatino Linotype" w:eastAsia="Palatino Linotype" w:hAnsi="Palatino Linotype" w:cs="Palatino Linotype"/>
          <w:b/>
          <w:sz w:val="22"/>
          <w:szCs w:val="22"/>
        </w:rPr>
        <w:t xml:space="preserve">. Turno. </w:t>
      </w:r>
      <w:r w:rsidR="00F36565" w:rsidRPr="0019733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83072B" w:rsidRPr="00197335">
        <w:rPr>
          <w:rFonts w:ascii="Palatino Linotype" w:eastAsia="Palatino Linotype" w:hAnsi="Palatino Linotype" w:cs="Palatino Linotype"/>
          <w:b/>
          <w:sz w:val="22"/>
          <w:szCs w:val="22"/>
        </w:rPr>
        <w:t>14119/INFOEM/IP/RR/2025</w:t>
      </w:r>
      <w:r w:rsidR="00F36565" w:rsidRPr="0019733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197335">
        <w:rPr>
          <w:rFonts w:ascii="Palatino Linotype" w:eastAsia="Palatino Linotype" w:hAnsi="Palatino Linotype" w:cs="Palatino Linotype"/>
          <w:b/>
          <w:sz w:val="22"/>
          <w:szCs w:val="22"/>
        </w:rPr>
        <w:t>Guadalupe Ramírez Peña</w:t>
      </w:r>
      <w:r w:rsidR="00F36565" w:rsidRPr="00197335">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4B06CA9F" w14:textId="174C651A" w:rsidR="00C877F6" w:rsidRPr="00197335" w:rsidRDefault="00167510">
      <w:pPr>
        <w:spacing w:line="360" w:lineRule="auto"/>
        <w:jc w:val="both"/>
        <w:rPr>
          <w:rFonts w:ascii="Palatino Linotype" w:eastAsia="Palatino Linotype" w:hAnsi="Palatino Linotype" w:cs="Palatino Linotype"/>
          <w:b/>
          <w:sz w:val="22"/>
          <w:szCs w:val="22"/>
        </w:rPr>
      </w:pPr>
      <w:r w:rsidRPr="00197335">
        <w:rPr>
          <w:rFonts w:ascii="Palatino Linotype" w:eastAsia="Palatino Linotype" w:hAnsi="Palatino Linotype" w:cs="Palatino Linotype"/>
          <w:b/>
          <w:sz w:val="22"/>
          <w:szCs w:val="22"/>
        </w:rPr>
        <w:t>5</w:t>
      </w:r>
      <w:r w:rsidR="00F36565" w:rsidRPr="00197335">
        <w:rPr>
          <w:rFonts w:ascii="Palatino Linotype" w:eastAsia="Palatino Linotype" w:hAnsi="Palatino Linotype" w:cs="Palatino Linotype"/>
          <w:b/>
          <w:sz w:val="22"/>
          <w:szCs w:val="22"/>
        </w:rPr>
        <w:t xml:space="preserve">. Admisión. </w:t>
      </w:r>
      <w:r w:rsidR="00F36565" w:rsidRPr="00197335">
        <w:rPr>
          <w:rFonts w:ascii="Palatino Linotype" w:eastAsia="Palatino Linotype" w:hAnsi="Palatino Linotype" w:cs="Palatino Linotype"/>
          <w:sz w:val="22"/>
          <w:szCs w:val="22"/>
        </w:rPr>
        <w:t xml:space="preserve">El </w:t>
      </w:r>
      <w:r w:rsidR="0083072B" w:rsidRPr="00197335">
        <w:rPr>
          <w:rFonts w:ascii="Palatino Linotype" w:eastAsia="Palatino Linotype" w:hAnsi="Palatino Linotype" w:cs="Palatino Linotype"/>
          <w:b/>
          <w:sz w:val="22"/>
          <w:szCs w:val="22"/>
        </w:rPr>
        <w:t>quince</w:t>
      </w:r>
      <w:r w:rsidR="00842106" w:rsidRPr="00197335">
        <w:rPr>
          <w:rFonts w:ascii="Palatino Linotype" w:eastAsia="Palatino Linotype" w:hAnsi="Palatino Linotype" w:cs="Palatino Linotype"/>
          <w:sz w:val="22"/>
          <w:szCs w:val="22"/>
        </w:rPr>
        <w:t xml:space="preserve"> </w:t>
      </w:r>
      <w:r w:rsidR="005A4875" w:rsidRPr="00197335">
        <w:rPr>
          <w:rFonts w:ascii="Palatino Linotype" w:eastAsia="Palatino Linotype" w:hAnsi="Palatino Linotype" w:cs="Palatino Linotype"/>
          <w:b/>
          <w:sz w:val="22"/>
          <w:szCs w:val="22"/>
        </w:rPr>
        <w:t xml:space="preserve">de </w:t>
      </w:r>
      <w:r w:rsidR="00461BFD" w:rsidRPr="00197335">
        <w:rPr>
          <w:rFonts w:ascii="Palatino Linotype" w:eastAsia="Palatino Linotype" w:hAnsi="Palatino Linotype" w:cs="Palatino Linotype"/>
          <w:b/>
          <w:sz w:val="22"/>
          <w:szCs w:val="22"/>
        </w:rPr>
        <w:t>diciembre</w:t>
      </w:r>
      <w:r w:rsidR="00F36565" w:rsidRPr="00197335">
        <w:rPr>
          <w:rFonts w:ascii="Palatino Linotype" w:eastAsia="Palatino Linotype" w:hAnsi="Palatino Linotype" w:cs="Palatino Linotype"/>
          <w:b/>
          <w:sz w:val="22"/>
          <w:szCs w:val="22"/>
        </w:rPr>
        <w:t xml:space="preserve"> de dos mil veinticinco</w:t>
      </w:r>
      <w:r w:rsidR="00F36565" w:rsidRPr="00197335">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197335">
        <w:rPr>
          <w:rFonts w:ascii="Palatino Linotype" w:eastAsia="Palatino Linotype" w:hAnsi="Palatino Linotype" w:cs="Palatino Linotype"/>
          <w:b/>
          <w:sz w:val="22"/>
          <w:szCs w:val="22"/>
        </w:rPr>
        <w:t>.</w:t>
      </w:r>
    </w:p>
    <w:p w14:paraId="5E981DE9" w14:textId="77777777" w:rsidR="00C877F6" w:rsidRPr="00197335" w:rsidRDefault="00C877F6">
      <w:pPr>
        <w:spacing w:line="360" w:lineRule="auto"/>
        <w:jc w:val="both"/>
        <w:rPr>
          <w:rFonts w:ascii="Palatino Linotype" w:eastAsia="Palatino Linotype" w:hAnsi="Palatino Linotype" w:cs="Palatino Linotype"/>
          <w:b/>
          <w:sz w:val="22"/>
          <w:szCs w:val="22"/>
        </w:rPr>
      </w:pPr>
    </w:p>
    <w:p w14:paraId="67114F22" w14:textId="4CC54F10" w:rsidR="0083072B" w:rsidRPr="00197335" w:rsidRDefault="00167510" w:rsidP="00461BFD">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lastRenderedPageBreak/>
        <w:t>6</w:t>
      </w:r>
      <w:r w:rsidR="00F36565" w:rsidRPr="00197335">
        <w:rPr>
          <w:rFonts w:ascii="Palatino Linotype" w:eastAsia="Palatino Linotype" w:hAnsi="Palatino Linotype" w:cs="Palatino Linotype"/>
          <w:b/>
          <w:sz w:val="22"/>
          <w:szCs w:val="22"/>
        </w:rPr>
        <w:t>. Manifestaciones.</w:t>
      </w:r>
      <w:r w:rsidR="00F36565" w:rsidRPr="00197335">
        <w:rPr>
          <w:rFonts w:ascii="Palatino Linotype" w:eastAsia="Palatino Linotype" w:hAnsi="Palatino Linotype" w:cs="Palatino Linotype"/>
          <w:sz w:val="22"/>
          <w:szCs w:val="22"/>
        </w:rPr>
        <w:t xml:space="preserve"> De las constancias que obran en el expediente electróni</w:t>
      </w:r>
      <w:r w:rsidR="0083072B" w:rsidRPr="00197335">
        <w:rPr>
          <w:rFonts w:ascii="Palatino Linotype" w:eastAsia="Palatino Linotype" w:hAnsi="Palatino Linotype" w:cs="Palatino Linotype"/>
          <w:sz w:val="22"/>
          <w:szCs w:val="22"/>
        </w:rPr>
        <w:t>co del SAIMEX, se advierte que tanto el</w:t>
      </w:r>
      <w:r w:rsidR="00F36565" w:rsidRPr="00197335">
        <w:rPr>
          <w:rFonts w:ascii="Palatino Linotype" w:eastAsia="Palatino Linotype" w:hAnsi="Palatino Linotype" w:cs="Palatino Linotype"/>
          <w:sz w:val="22"/>
          <w:szCs w:val="22"/>
        </w:rPr>
        <w:t xml:space="preserve"> Sujeto Obligado</w:t>
      </w:r>
      <w:r w:rsidR="0083072B" w:rsidRPr="00197335">
        <w:rPr>
          <w:rFonts w:ascii="Palatino Linotype" w:eastAsia="Palatino Linotype" w:hAnsi="Palatino Linotype" w:cs="Palatino Linotype"/>
          <w:sz w:val="22"/>
          <w:szCs w:val="22"/>
        </w:rPr>
        <w:t xml:space="preserve"> como el Recurrente fueron omisos en realizar manifestaciones.</w:t>
      </w:r>
    </w:p>
    <w:p w14:paraId="4296D622" w14:textId="77777777" w:rsidR="0083072B" w:rsidRPr="00197335" w:rsidRDefault="0083072B" w:rsidP="00461BFD">
      <w:pPr>
        <w:spacing w:line="360" w:lineRule="auto"/>
        <w:jc w:val="both"/>
        <w:rPr>
          <w:rFonts w:ascii="Palatino Linotype" w:eastAsia="Palatino Linotype" w:hAnsi="Palatino Linotype" w:cs="Palatino Linotype"/>
          <w:sz w:val="22"/>
          <w:szCs w:val="22"/>
        </w:rPr>
      </w:pPr>
    </w:p>
    <w:p w14:paraId="41F95D21" w14:textId="23B2FD1C" w:rsidR="001F3703" w:rsidRPr="00197335" w:rsidRDefault="0083072B" w:rsidP="001F370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7</w:t>
      </w:r>
      <w:r w:rsidR="001F3703" w:rsidRPr="00197335">
        <w:rPr>
          <w:rFonts w:ascii="Palatino Linotype" w:eastAsia="Palatino Linotype" w:hAnsi="Palatino Linotype" w:cs="Palatino Linotype"/>
          <w:b/>
          <w:sz w:val="22"/>
          <w:szCs w:val="22"/>
        </w:rPr>
        <w:t>. Cierre de instrucción</w:t>
      </w:r>
      <w:r w:rsidRPr="00197335">
        <w:rPr>
          <w:rFonts w:ascii="Palatino Linotype" w:eastAsia="Palatino Linotype" w:hAnsi="Palatino Linotype" w:cs="Palatino Linotype"/>
          <w:sz w:val="22"/>
          <w:szCs w:val="22"/>
        </w:rPr>
        <w:t xml:space="preserve">. El </w:t>
      </w:r>
      <w:r w:rsidRPr="00197335">
        <w:rPr>
          <w:rFonts w:ascii="Palatino Linotype" w:eastAsia="Palatino Linotype" w:hAnsi="Palatino Linotype" w:cs="Palatino Linotype"/>
          <w:b/>
          <w:sz w:val="22"/>
          <w:szCs w:val="22"/>
        </w:rPr>
        <w:t>veintinueve</w:t>
      </w:r>
      <w:r w:rsidR="001F3703" w:rsidRPr="00197335">
        <w:rPr>
          <w:rFonts w:ascii="Palatino Linotype" w:eastAsia="Palatino Linotype" w:hAnsi="Palatino Linotype" w:cs="Palatino Linotype"/>
          <w:b/>
          <w:sz w:val="22"/>
          <w:szCs w:val="22"/>
        </w:rPr>
        <w:t xml:space="preserve"> de </w:t>
      </w:r>
      <w:r w:rsidRPr="00197335">
        <w:rPr>
          <w:rFonts w:ascii="Palatino Linotype" w:eastAsia="Palatino Linotype" w:hAnsi="Palatino Linotype" w:cs="Palatino Linotype"/>
          <w:b/>
          <w:sz w:val="22"/>
          <w:szCs w:val="22"/>
        </w:rPr>
        <w:t>enero</w:t>
      </w:r>
      <w:r w:rsidR="001F3703" w:rsidRPr="00197335">
        <w:rPr>
          <w:rFonts w:ascii="Palatino Linotype" w:eastAsia="Palatino Linotype" w:hAnsi="Palatino Linotype" w:cs="Palatino Linotype"/>
          <w:b/>
          <w:sz w:val="22"/>
          <w:szCs w:val="22"/>
        </w:rPr>
        <w:t xml:space="preserve"> de dos mil veintiséis</w:t>
      </w:r>
      <w:r w:rsidR="001F3703" w:rsidRPr="0019733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197335"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197335" w:rsidRDefault="00F36565">
      <w:pPr>
        <w:spacing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Debido a que fue</w:t>
      </w:r>
      <w:r w:rsidR="008D5D61" w:rsidRPr="00197335">
        <w:rPr>
          <w:rFonts w:ascii="Palatino Linotype" w:eastAsia="Palatino Linotype" w:hAnsi="Palatino Linotype" w:cs="Palatino Linotype"/>
          <w:sz w:val="22"/>
          <w:szCs w:val="22"/>
        </w:rPr>
        <w:t xml:space="preserve"> debidamente sustanciado</w:t>
      </w:r>
      <w:r w:rsidRPr="00197335">
        <w:rPr>
          <w:rFonts w:ascii="Palatino Linotype" w:eastAsia="Palatino Linotype" w:hAnsi="Palatino Linotype" w:cs="Palatino Linotype"/>
          <w:sz w:val="22"/>
          <w:szCs w:val="22"/>
        </w:rPr>
        <w:t xml:space="preserve"> </w:t>
      </w:r>
      <w:r w:rsidR="008D5D61" w:rsidRPr="00197335">
        <w:rPr>
          <w:rFonts w:ascii="Palatino Linotype" w:eastAsia="Palatino Linotype" w:hAnsi="Palatino Linotype" w:cs="Palatino Linotype"/>
          <w:sz w:val="22"/>
          <w:szCs w:val="22"/>
        </w:rPr>
        <w:tab/>
        <w:t>el</w:t>
      </w:r>
      <w:r w:rsidRPr="00197335">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26B106A6" w14:textId="77777777" w:rsidR="003C5DB5" w:rsidRPr="00197335" w:rsidRDefault="003C5DB5">
      <w:pPr>
        <w:spacing w:line="360" w:lineRule="auto"/>
        <w:ind w:right="49"/>
        <w:jc w:val="both"/>
        <w:rPr>
          <w:rFonts w:ascii="Palatino Linotype" w:eastAsia="Palatino Linotype" w:hAnsi="Palatino Linotype" w:cs="Palatino Linotype"/>
          <w:sz w:val="22"/>
          <w:szCs w:val="22"/>
        </w:rPr>
      </w:pPr>
    </w:p>
    <w:p w14:paraId="17694FE8" w14:textId="549072A2" w:rsidR="00C877F6" w:rsidRPr="00197335"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197335">
        <w:rPr>
          <w:rFonts w:ascii="Palatino Linotype" w:eastAsia="Palatino Linotype" w:hAnsi="Palatino Linotype" w:cs="Palatino Linotype"/>
          <w:b/>
          <w:sz w:val="22"/>
          <w:szCs w:val="22"/>
        </w:rPr>
        <w:t>II.</w:t>
      </w:r>
      <w:r w:rsidRPr="00197335">
        <w:rPr>
          <w:rFonts w:ascii="Palatino Linotype" w:eastAsia="Palatino Linotype" w:hAnsi="Palatino Linotype" w:cs="Palatino Linotype"/>
          <w:b/>
          <w:sz w:val="22"/>
          <w:szCs w:val="22"/>
        </w:rPr>
        <w:tab/>
        <w:t>C O N S I D E R A N D O:</w:t>
      </w:r>
      <w:r w:rsidR="00351E01" w:rsidRPr="00197335">
        <w:rPr>
          <w:rFonts w:ascii="Palatino Linotype" w:eastAsia="Palatino Linotype" w:hAnsi="Palatino Linotype" w:cs="Palatino Linotype"/>
          <w:b/>
          <w:sz w:val="22"/>
          <w:szCs w:val="22"/>
        </w:rPr>
        <w:t xml:space="preserve"> </w:t>
      </w:r>
    </w:p>
    <w:p w14:paraId="3E2B3FBD" w14:textId="77777777" w:rsidR="00C877F6" w:rsidRPr="00197335"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Primero. Competencia.</w:t>
      </w:r>
      <w:r w:rsidRPr="0019733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197335" w:rsidRDefault="00F36565">
      <w:pPr>
        <w:spacing w:before="240" w:after="240"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 xml:space="preserve">Segundo. Oportunidad y Procedibilidad del Recurso de Revisión. </w:t>
      </w:r>
      <w:r w:rsidRPr="00197335">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197335" w:rsidRDefault="00F36565">
      <w:pPr>
        <w:spacing w:before="240" w:after="240"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197335" w:rsidRDefault="00F36565">
      <w:pPr>
        <w:spacing w:line="360" w:lineRule="auto"/>
        <w:ind w:left="851" w:right="900"/>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 xml:space="preserve">“Artículo 178. </w:t>
      </w:r>
      <w:r w:rsidRPr="0019733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3A9236A5" w:rsidR="00C877F6" w:rsidRPr="00197335" w:rsidRDefault="00F36565">
      <w:pPr>
        <w:spacing w:before="240" w:after="240" w:line="360" w:lineRule="auto"/>
        <w:ind w:right="49"/>
        <w:jc w:val="both"/>
        <w:rPr>
          <w:rFonts w:ascii="Palatino Linotype" w:eastAsia="Palatino Linotype" w:hAnsi="Palatino Linotype" w:cs="Palatino Linotype"/>
          <w:b/>
          <w:sz w:val="22"/>
          <w:szCs w:val="22"/>
        </w:rPr>
      </w:pPr>
      <w:r w:rsidRPr="00197335">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197335">
        <w:rPr>
          <w:rFonts w:ascii="Palatino Linotype" w:eastAsia="Palatino Linotype" w:hAnsi="Palatino Linotype" w:cs="Palatino Linotype"/>
          <w:b/>
          <w:sz w:val="22"/>
          <w:szCs w:val="22"/>
        </w:rPr>
        <w:t>SUJETO OBLIGADO</w:t>
      </w:r>
      <w:r w:rsidRPr="00197335">
        <w:rPr>
          <w:rFonts w:ascii="Palatino Linotype" w:eastAsia="Palatino Linotype" w:hAnsi="Palatino Linotype" w:cs="Palatino Linotype"/>
          <w:sz w:val="22"/>
          <w:szCs w:val="22"/>
        </w:rPr>
        <w:t xml:space="preserve"> remitió la respuesta a la solicitud de información el día</w:t>
      </w:r>
      <w:r w:rsidR="00985702" w:rsidRPr="00197335">
        <w:rPr>
          <w:rFonts w:ascii="Palatino Linotype" w:eastAsia="Palatino Linotype" w:hAnsi="Palatino Linotype" w:cs="Palatino Linotype"/>
          <w:sz w:val="22"/>
          <w:szCs w:val="22"/>
        </w:rPr>
        <w:t xml:space="preserve"> </w:t>
      </w:r>
      <w:r w:rsidR="0083072B" w:rsidRPr="00197335">
        <w:rPr>
          <w:rFonts w:ascii="Palatino Linotype" w:eastAsia="Palatino Linotype" w:hAnsi="Palatino Linotype" w:cs="Palatino Linotype"/>
          <w:b/>
          <w:sz w:val="22"/>
          <w:szCs w:val="22"/>
        </w:rPr>
        <w:t>veintiuno</w:t>
      </w:r>
      <w:r w:rsidRPr="00197335">
        <w:rPr>
          <w:rFonts w:ascii="Palatino Linotype" w:eastAsia="Palatino Linotype" w:hAnsi="Palatino Linotype" w:cs="Palatino Linotype"/>
          <w:b/>
          <w:sz w:val="22"/>
          <w:szCs w:val="22"/>
        </w:rPr>
        <w:t xml:space="preserve"> de </w:t>
      </w:r>
      <w:r w:rsidR="0083072B" w:rsidRPr="00197335">
        <w:rPr>
          <w:rFonts w:ascii="Palatino Linotype" w:eastAsia="Palatino Linotype" w:hAnsi="Palatino Linotype" w:cs="Palatino Linotype"/>
          <w:b/>
          <w:sz w:val="22"/>
          <w:szCs w:val="22"/>
        </w:rPr>
        <w:t>noviembre</w:t>
      </w:r>
      <w:r w:rsidR="008E4A90" w:rsidRPr="00197335">
        <w:rPr>
          <w:rFonts w:ascii="Palatino Linotype" w:eastAsia="Palatino Linotype" w:hAnsi="Palatino Linotype" w:cs="Palatino Linotype"/>
          <w:b/>
          <w:sz w:val="22"/>
          <w:szCs w:val="22"/>
        </w:rPr>
        <w:t xml:space="preserve"> </w:t>
      </w:r>
      <w:r w:rsidRPr="00197335">
        <w:rPr>
          <w:rFonts w:ascii="Palatino Linotype" w:eastAsia="Palatino Linotype" w:hAnsi="Palatino Linotype" w:cs="Palatino Linotype"/>
          <w:b/>
          <w:sz w:val="22"/>
          <w:szCs w:val="22"/>
        </w:rPr>
        <w:t xml:space="preserve">de dos mil veinticinco, </w:t>
      </w:r>
      <w:r w:rsidRPr="00197335">
        <w:rPr>
          <w:rFonts w:ascii="Palatino Linotype" w:eastAsia="Palatino Linotype" w:hAnsi="Palatino Linotype" w:cs="Palatino Linotype"/>
          <w:sz w:val="22"/>
          <w:szCs w:val="22"/>
        </w:rPr>
        <w:t xml:space="preserve">mientras que el recurso de revisión interpuesto por la parte </w:t>
      </w:r>
      <w:r w:rsidRPr="00197335">
        <w:rPr>
          <w:rFonts w:ascii="Palatino Linotype" w:eastAsia="Palatino Linotype" w:hAnsi="Palatino Linotype" w:cs="Palatino Linotype"/>
          <w:b/>
          <w:sz w:val="22"/>
          <w:szCs w:val="22"/>
        </w:rPr>
        <w:t>RECURRENTE</w:t>
      </w:r>
      <w:r w:rsidRPr="00197335">
        <w:rPr>
          <w:rFonts w:ascii="Palatino Linotype" w:eastAsia="Palatino Linotype" w:hAnsi="Palatino Linotype" w:cs="Palatino Linotype"/>
          <w:sz w:val="22"/>
          <w:szCs w:val="22"/>
        </w:rPr>
        <w:t xml:space="preserve">, se tuvo por presentado </w:t>
      </w:r>
      <w:r w:rsidRPr="00197335">
        <w:rPr>
          <w:rFonts w:ascii="Palatino Linotype" w:eastAsia="Palatino Linotype" w:hAnsi="Palatino Linotype" w:cs="Palatino Linotype"/>
          <w:b/>
          <w:sz w:val="22"/>
          <w:szCs w:val="22"/>
        </w:rPr>
        <w:t xml:space="preserve">el </w:t>
      </w:r>
      <w:r w:rsidR="00A04A7B" w:rsidRPr="00197335">
        <w:rPr>
          <w:rFonts w:ascii="Palatino Linotype" w:eastAsia="Palatino Linotype" w:hAnsi="Palatino Linotype" w:cs="Palatino Linotype"/>
          <w:b/>
          <w:sz w:val="22"/>
          <w:szCs w:val="22"/>
        </w:rPr>
        <w:t>diez</w:t>
      </w:r>
      <w:r w:rsidRPr="00197335">
        <w:rPr>
          <w:rFonts w:ascii="Palatino Linotype" w:eastAsia="Palatino Linotype" w:hAnsi="Palatino Linotype" w:cs="Palatino Linotype"/>
          <w:b/>
          <w:sz w:val="22"/>
          <w:szCs w:val="22"/>
        </w:rPr>
        <w:t xml:space="preserve"> de </w:t>
      </w:r>
      <w:r w:rsidR="00F129E7" w:rsidRPr="00197335">
        <w:rPr>
          <w:rFonts w:ascii="Palatino Linotype" w:eastAsia="Palatino Linotype" w:hAnsi="Palatino Linotype" w:cs="Palatino Linotype"/>
          <w:b/>
          <w:sz w:val="22"/>
          <w:szCs w:val="22"/>
        </w:rPr>
        <w:t>diciembre</w:t>
      </w:r>
      <w:r w:rsidRPr="00197335">
        <w:rPr>
          <w:rFonts w:ascii="Palatino Linotype" w:eastAsia="Palatino Linotype" w:hAnsi="Palatino Linotype" w:cs="Palatino Linotype"/>
          <w:b/>
          <w:sz w:val="22"/>
          <w:szCs w:val="22"/>
        </w:rPr>
        <w:t xml:space="preserve"> del año dos mil veinticinco</w:t>
      </w:r>
      <w:r w:rsidRPr="00197335">
        <w:rPr>
          <w:rFonts w:ascii="Palatino Linotype" w:eastAsia="Palatino Linotype" w:hAnsi="Palatino Linotype" w:cs="Palatino Linotype"/>
          <w:sz w:val="22"/>
          <w:szCs w:val="22"/>
        </w:rPr>
        <w:t xml:space="preserve">; esto es, </w:t>
      </w:r>
      <w:r w:rsidR="009A1346" w:rsidRPr="00197335">
        <w:rPr>
          <w:rFonts w:ascii="Palatino Linotype" w:eastAsia="Palatino Linotype" w:hAnsi="Palatino Linotype" w:cs="Palatino Linotype"/>
          <w:sz w:val="22"/>
          <w:szCs w:val="22"/>
        </w:rPr>
        <w:t xml:space="preserve">al </w:t>
      </w:r>
      <w:r w:rsidR="00A04A7B" w:rsidRPr="00197335">
        <w:rPr>
          <w:rFonts w:ascii="Palatino Linotype" w:eastAsia="Palatino Linotype" w:hAnsi="Palatino Linotype" w:cs="Palatino Linotype"/>
          <w:b/>
          <w:sz w:val="22"/>
          <w:szCs w:val="22"/>
        </w:rPr>
        <w:t>décimo t</w:t>
      </w:r>
      <w:r w:rsidR="00683236" w:rsidRPr="00197335">
        <w:rPr>
          <w:rFonts w:ascii="Palatino Linotype" w:eastAsia="Palatino Linotype" w:hAnsi="Palatino Linotype" w:cs="Palatino Linotype"/>
          <w:b/>
          <w:sz w:val="22"/>
          <w:szCs w:val="22"/>
        </w:rPr>
        <w:t>ercer</w:t>
      </w:r>
      <w:r w:rsidR="00F15A61" w:rsidRPr="00197335">
        <w:rPr>
          <w:rFonts w:ascii="Palatino Linotype" w:eastAsia="Palatino Linotype" w:hAnsi="Palatino Linotype" w:cs="Palatino Linotype"/>
          <w:b/>
          <w:sz w:val="22"/>
          <w:szCs w:val="22"/>
        </w:rPr>
        <w:t xml:space="preserve"> día</w:t>
      </w:r>
      <w:r w:rsidR="00F15A61" w:rsidRPr="00197335">
        <w:rPr>
          <w:rFonts w:ascii="Palatino Linotype" w:eastAsia="Palatino Linotype" w:hAnsi="Palatino Linotype" w:cs="Palatino Linotype"/>
          <w:sz w:val="22"/>
          <w:szCs w:val="22"/>
        </w:rPr>
        <w:t xml:space="preserve"> </w:t>
      </w:r>
      <w:r w:rsidR="00985702" w:rsidRPr="00197335">
        <w:rPr>
          <w:rFonts w:ascii="Palatino Linotype" w:eastAsia="Palatino Linotype" w:hAnsi="Palatino Linotype" w:cs="Palatino Linotype"/>
          <w:sz w:val="22"/>
          <w:szCs w:val="22"/>
        </w:rPr>
        <w:t>que se tuvo conocimiento de la respuesta.</w:t>
      </w:r>
    </w:p>
    <w:p w14:paraId="659EF4FD" w14:textId="40F561C1" w:rsidR="00985702" w:rsidRPr="00197335" w:rsidRDefault="00DF441A">
      <w:pPr>
        <w:spacing w:before="240" w:after="240"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4E0050A" w14:textId="77777777" w:rsidR="00F4486B" w:rsidRPr="00197335" w:rsidRDefault="00F4486B" w:rsidP="00F4486B">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12E327E" w14:textId="77777777" w:rsidR="00F4486B" w:rsidRPr="00197335" w:rsidRDefault="00F4486B" w:rsidP="00F4486B">
      <w:pPr>
        <w:ind w:left="426" w:right="701"/>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br/>
      </w:r>
      <w:r w:rsidRPr="00197335">
        <w:rPr>
          <w:rFonts w:ascii="Palatino Linotype" w:eastAsia="Palatino Linotype" w:hAnsi="Palatino Linotype" w:cs="Palatino Linotype"/>
          <w:b/>
          <w:i/>
          <w:sz w:val="22"/>
          <w:szCs w:val="22"/>
        </w:rPr>
        <w:t xml:space="preserve">"Las solicitudes anónimas, </w:t>
      </w:r>
      <w:r w:rsidRPr="00197335">
        <w:rPr>
          <w:rFonts w:ascii="Palatino Linotype" w:eastAsia="Palatino Linotype" w:hAnsi="Palatino Linotype" w:cs="Palatino Linotype"/>
          <w:i/>
          <w:sz w:val="22"/>
          <w:szCs w:val="22"/>
        </w:rPr>
        <w:t>con nombre incompleto o seudónimo </w:t>
      </w:r>
      <w:r w:rsidRPr="00197335">
        <w:rPr>
          <w:rFonts w:ascii="Palatino Linotype" w:eastAsia="Palatino Linotype" w:hAnsi="Palatino Linotype" w:cs="Palatino Linotype"/>
          <w:b/>
          <w:i/>
          <w:sz w:val="22"/>
          <w:szCs w:val="22"/>
        </w:rPr>
        <w:t>serán procedentes para su trámite por parte del sujeto obligado ante quien se presente.</w:t>
      </w:r>
      <w:r w:rsidRPr="00197335">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453C7CB" w14:textId="77777777" w:rsidR="00F4486B" w:rsidRPr="00197335" w:rsidRDefault="00F4486B" w:rsidP="00F4486B">
      <w:pPr>
        <w:spacing w:before="240" w:after="240"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E440070" w14:textId="77777777" w:rsidR="00C877F6" w:rsidRPr="00197335" w:rsidRDefault="00F36565">
      <w:pPr>
        <w:spacing w:before="240" w:after="240"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3C1E6BCC" w:rsidR="00C877F6" w:rsidRPr="00197335" w:rsidRDefault="00F36565">
      <w:pPr>
        <w:spacing w:before="240" w:after="240"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197335">
        <w:rPr>
          <w:rFonts w:ascii="Palatino Linotype" w:eastAsia="Palatino Linotype" w:hAnsi="Palatino Linotype" w:cs="Palatino Linotype"/>
          <w:sz w:val="22"/>
          <w:szCs w:val="22"/>
        </w:rPr>
        <w:t xml:space="preserve">s en el artículo 179, fracción </w:t>
      </w:r>
      <w:r w:rsidR="00683236" w:rsidRPr="00197335">
        <w:rPr>
          <w:rFonts w:ascii="Palatino Linotype" w:eastAsia="Palatino Linotype" w:hAnsi="Palatino Linotype" w:cs="Palatino Linotype"/>
          <w:sz w:val="22"/>
          <w:szCs w:val="22"/>
        </w:rPr>
        <w:t>I</w:t>
      </w:r>
      <w:r w:rsidRPr="00197335">
        <w:rPr>
          <w:rFonts w:ascii="Palatino Linotype" w:eastAsia="Palatino Linotype" w:hAnsi="Palatino Linotype" w:cs="Palatino Linotype"/>
          <w:sz w:val="22"/>
          <w:szCs w:val="22"/>
        </w:rPr>
        <w:t xml:space="preserve"> de la ley de la materia, que a la letra dice:</w:t>
      </w:r>
    </w:p>
    <w:p w14:paraId="47475447" w14:textId="77777777" w:rsidR="00C877F6" w:rsidRPr="00197335" w:rsidRDefault="00F36565">
      <w:pPr>
        <w:spacing w:line="360" w:lineRule="auto"/>
        <w:ind w:left="851" w:right="1041"/>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r w:rsidRPr="00197335">
        <w:rPr>
          <w:rFonts w:ascii="Palatino Linotype" w:eastAsia="Palatino Linotype" w:hAnsi="Palatino Linotype" w:cs="Palatino Linotype"/>
          <w:b/>
          <w:i/>
          <w:sz w:val="22"/>
          <w:szCs w:val="22"/>
        </w:rPr>
        <w:t xml:space="preserve">Artículo 179. </w:t>
      </w:r>
      <w:r w:rsidRPr="0019733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2824B7D" w14:textId="77777777" w:rsidR="00683236" w:rsidRPr="00197335" w:rsidRDefault="00683236">
      <w:pPr>
        <w:spacing w:line="360" w:lineRule="auto"/>
        <w:ind w:left="851" w:right="1041"/>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 La negativa de la información</w:t>
      </w:r>
    </w:p>
    <w:p w14:paraId="235BF780" w14:textId="1CEB479C" w:rsidR="00B65640" w:rsidRPr="00197335" w:rsidRDefault="00B65640">
      <w:pPr>
        <w:spacing w:line="360" w:lineRule="auto"/>
        <w:ind w:left="851" w:right="1041"/>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p>
    <w:p w14:paraId="1A2EB9D0" w14:textId="77777777" w:rsidR="00C877F6" w:rsidRPr="00197335" w:rsidRDefault="00F36565">
      <w:pPr>
        <w:spacing w:before="240" w:after="240"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 xml:space="preserve">Tercero. Materia de la revisión. </w:t>
      </w:r>
      <w:r w:rsidRPr="0019733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97335">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197335">
        <w:rPr>
          <w:rFonts w:ascii="Palatino Linotype" w:eastAsia="Palatino Linotype" w:hAnsi="Palatino Linotype" w:cs="Palatino Linotype"/>
          <w:sz w:val="22"/>
          <w:szCs w:val="22"/>
        </w:rPr>
        <w:t xml:space="preserve">de la parte </w:t>
      </w:r>
      <w:r w:rsidRPr="00197335">
        <w:rPr>
          <w:rFonts w:ascii="Palatino Linotype" w:eastAsia="Palatino Linotype" w:hAnsi="Palatino Linotype" w:cs="Palatino Linotype"/>
          <w:b/>
          <w:sz w:val="22"/>
          <w:szCs w:val="22"/>
        </w:rPr>
        <w:t>Recurrente</w:t>
      </w:r>
      <w:r w:rsidRPr="00197335">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 xml:space="preserve">Cuarto. Estudio del asunto. </w:t>
      </w:r>
      <w:r w:rsidRPr="00197335">
        <w:rPr>
          <w:rFonts w:ascii="Palatino Linotype" w:eastAsia="Palatino Linotype" w:hAnsi="Palatino Linotype" w:cs="Palatino Linotype"/>
          <w:sz w:val="22"/>
          <w:szCs w:val="22"/>
        </w:rPr>
        <w:t xml:space="preserve">En principio, es conveniente analizar si la respuesta del </w:t>
      </w:r>
      <w:r w:rsidRPr="00197335">
        <w:rPr>
          <w:rFonts w:ascii="Palatino Linotype" w:eastAsia="Palatino Linotype" w:hAnsi="Palatino Linotype" w:cs="Palatino Linotype"/>
          <w:b/>
          <w:sz w:val="22"/>
          <w:szCs w:val="22"/>
        </w:rPr>
        <w:t>SUJETO OBLIGADO</w:t>
      </w:r>
      <w:r w:rsidRPr="00197335">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197335" w:rsidRDefault="00F36565">
      <w:pPr>
        <w:spacing w:line="276" w:lineRule="auto"/>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r w:rsidRPr="00197335">
        <w:rPr>
          <w:rFonts w:ascii="Palatino Linotype" w:eastAsia="Palatino Linotype" w:hAnsi="Palatino Linotype" w:cs="Palatino Linotype"/>
          <w:b/>
          <w:i/>
          <w:sz w:val="22"/>
          <w:szCs w:val="22"/>
        </w:rPr>
        <w:t>Artículo 4</w:t>
      </w:r>
      <w:r w:rsidRPr="001973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197335" w:rsidRDefault="00F36565">
      <w:pPr>
        <w:spacing w:line="276" w:lineRule="auto"/>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9733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197335" w:rsidRDefault="00F36565">
      <w:pPr>
        <w:spacing w:line="276" w:lineRule="auto"/>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97335">
        <w:rPr>
          <w:rFonts w:ascii="Palatino Linotype" w:eastAsia="Palatino Linotype" w:hAnsi="Palatino Linotype" w:cs="Palatino Linotype"/>
          <w:i/>
          <w:sz w:val="22"/>
          <w:szCs w:val="22"/>
        </w:rPr>
        <w:t>.”</w:t>
      </w:r>
    </w:p>
    <w:p w14:paraId="6FBC13EC" w14:textId="77777777" w:rsidR="00C877F6" w:rsidRPr="00197335"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197335" w:rsidRDefault="00F36565">
      <w:pPr>
        <w:spacing w:line="276" w:lineRule="auto"/>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“Artículo 12.-</w:t>
      </w:r>
      <w:r w:rsidRPr="001973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197335"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197335" w:rsidRDefault="00F36565">
      <w:pPr>
        <w:spacing w:line="276" w:lineRule="auto"/>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97335">
        <w:rPr>
          <w:rFonts w:ascii="Palatino Linotype" w:eastAsia="Palatino Linotype" w:hAnsi="Palatino Linotype" w:cs="Palatino Linotype"/>
          <w:i/>
          <w:sz w:val="22"/>
          <w:szCs w:val="22"/>
        </w:rPr>
        <w:t xml:space="preserve">. </w:t>
      </w:r>
      <w:r w:rsidRPr="0019733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197335"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197335" w:rsidRDefault="00F36565">
      <w:pPr>
        <w:spacing w:line="360" w:lineRule="auto"/>
        <w:ind w:right="-93"/>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197335"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197335" w:rsidRDefault="00F36565">
      <w:pPr>
        <w:spacing w:line="360" w:lineRule="auto"/>
        <w:ind w:right="-93"/>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197335">
        <w:rPr>
          <w:rFonts w:ascii="Palatino Linotype" w:eastAsia="Palatino Linotype" w:hAnsi="Palatino Linotype" w:cs="Palatino Linotype"/>
          <w:b/>
          <w:sz w:val="22"/>
          <w:szCs w:val="22"/>
        </w:rPr>
        <w:t xml:space="preserve"> </w:t>
      </w:r>
    </w:p>
    <w:p w14:paraId="2E2DBFC3" w14:textId="77777777" w:rsidR="00C877F6" w:rsidRPr="00197335"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r w:rsidRPr="00197335">
        <w:rPr>
          <w:rFonts w:ascii="Palatino Linotype" w:eastAsia="Palatino Linotype" w:hAnsi="Palatino Linotype" w:cs="Palatino Linotype"/>
          <w:b/>
          <w:i/>
          <w:sz w:val="22"/>
          <w:szCs w:val="22"/>
        </w:rPr>
        <w:t>No existe obligación de elaborar documentos ad hoc para atender las solicitudes de acceso a la información.</w:t>
      </w:r>
      <w:r w:rsidRPr="0019733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197335"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197335" w:rsidRDefault="00F36565">
      <w:pPr>
        <w:spacing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197335"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197335"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r w:rsidRPr="00197335">
        <w:rPr>
          <w:rFonts w:ascii="Palatino Linotype" w:eastAsia="Palatino Linotype" w:hAnsi="Palatino Linotype" w:cs="Palatino Linotype"/>
          <w:b/>
          <w:i/>
          <w:sz w:val="22"/>
          <w:szCs w:val="22"/>
        </w:rPr>
        <w:t xml:space="preserve">Artículo 3. </w:t>
      </w:r>
      <w:r w:rsidRPr="00197335">
        <w:rPr>
          <w:rFonts w:ascii="Palatino Linotype" w:eastAsia="Palatino Linotype" w:hAnsi="Palatino Linotype" w:cs="Palatino Linotype"/>
          <w:i/>
          <w:sz w:val="22"/>
          <w:szCs w:val="22"/>
        </w:rPr>
        <w:t>Para los efectos de la presente Ley se entenderá por:</w:t>
      </w:r>
    </w:p>
    <w:p w14:paraId="505D52C6"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p>
    <w:p w14:paraId="273D4E7F"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XI. Documento:</w:t>
      </w:r>
      <w:r w:rsidRPr="00197335">
        <w:rPr>
          <w:rFonts w:ascii="Palatino Linotype" w:eastAsia="Palatino Linotype" w:hAnsi="Palatino Linotype" w:cs="Palatino Linotype"/>
          <w:i/>
          <w:sz w:val="22"/>
          <w:szCs w:val="22"/>
        </w:rPr>
        <w:t xml:space="preserve"> Los expedientes, reportes, estudios, actas</w:t>
      </w:r>
      <w:r w:rsidRPr="00197335">
        <w:rPr>
          <w:rFonts w:ascii="Palatino Linotype" w:eastAsia="Palatino Linotype" w:hAnsi="Palatino Linotype" w:cs="Palatino Linotype"/>
          <w:b/>
          <w:i/>
          <w:sz w:val="22"/>
          <w:szCs w:val="22"/>
        </w:rPr>
        <w:t>,</w:t>
      </w:r>
      <w:r w:rsidRPr="0019733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197335"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197335" w:rsidRDefault="00F36565">
      <w:pPr>
        <w:ind w:left="567" w:right="616"/>
        <w:jc w:val="both"/>
        <w:rPr>
          <w:rFonts w:ascii="Palatino Linotype" w:eastAsia="Palatino Linotype" w:hAnsi="Palatino Linotype" w:cs="Palatino Linotype"/>
          <w:b/>
          <w:i/>
          <w:sz w:val="22"/>
          <w:szCs w:val="22"/>
        </w:rPr>
      </w:pPr>
      <w:r w:rsidRPr="00197335">
        <w:rPr>
          <w:rFonts w:ascii="Palatino Linotype" w:eastAsia="Palatino Linotype" w:hAnsi="Palatino Linotype" w:cs="Palatino Linotype"/>
          <w:b/>
          <w:sz w:val="22"/>
          <w:szCs w:val="22"/>
        </w:rPr>
        <w:t>“</w:t>
      </w:r>
      <w:r w:rsidRPr="0019733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19733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197335" w:rsidRDefault="00F36565">
      <w:pPr>
        <w:ind w:left="567" w:right="616"/>
        <w:jc w:val="both"/>
        <w:rPr>
          <w:rFonts w:ascii="Palatino Linotype" w:eastAsia="Palatino Linotype" w:hAnsi="Palatino Linotype" w:cs="Palatino Linotype"/>
          <w:b/>
          <w:i/>
          <w:sz w:val="22"/>
          <w:szCs w:val="22"/>
        </w:rPr>
      </w:pPr>
      <w:r w:rsidRPr="0019733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197335" w:rsidRDefault="00F36565">
      <w:pPr>
        <w:ind w:left="567" w:right="616"/>
        <w:jc w:val="both"/>
        <w:rPr>
          <w:rFonts w:ascii="Palatino Linotype" w:eastAsia="Palatino Linotype" w:hAnsi="Palatino Linotype" w:cs="Palatino Linotype"/>
          <w:b/>
          <w:i/>
          <w:sz w:val="22"/>
          <w:szCs w:val="22"/>
        </w:rPr>
      </w:pPr>
      <w:r w:rsidRPr="0019733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197335" w:rsidRDefault="00C877F6">
      <w:pPr>
        <w:tabs>
          <w:tab w:val="left" w:pos="8647"/>
        </w:tabs>
        <w:spacing w:line="360" w:lineRule="auto"/>
        <w:jc w:val="both"/>
        <w:rPr>
          <w:rFonts w:ascii="Palatino Linotype" w:eastAsia="Palatino Linotype" w:hAnsi="Palatino Linotype" w:cs="Palatino Linotype"/>
          <w:b/>
          <w:sz w:val="22"/>
          <w:szCs w:val="22"/>
        </w:rPr>
      </w:pPr>
    </w:p>
    <w:p w14:paraId="7082B723" w14:textId="4D364407" w:rsidR="00DF441A" w:rsidRPr="00197335" w:rsidRDefault="00F36565" w:rsidP="00556E46">
      <w:pPr>
        <w:spacing w:after="240"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197335">
        <w:rPr>
          <w:rFonts w:ascii="Palatino Linotype" w:eastAsia="Palatino Linotype" w:hAnsi="Palatino Linotype" w:cs="Palatino Linotype"/>
          <w:sz w:val="22"/>
          <w:szCs w:val="22"/>
        </w:rPr>
        <w:t xml:space="preserve">se tiene que el Recurrente solicitó al </w:t>
      </w:r>
      <w:r w:rsidR="0083072B" w:rsidRPr="00197335">
        <w:rPr>
          <w:rFonts w:ascii="Palatino Linotype" w:eastAsia="Palatino Linotype" w:hAnsi="Palatino Linotype" w:cs="Palatino Linotype"/>
          <w:b/>
          <w:sz w:val="22"/>
          <w:szCs w:val="22"/>
        </w:rPr>
        <w:t>Ayuntamiento de Zumpango</w:t>
      </w:r>
      <w:r w:rsidR="00556E46" w:rsidRPr="00197335">
        <w:rPr>
          <w:rFonts w:ascii="Palatino Linotype" w:eastAsia="Palatino Linotype" w:hAnsi="Palatino Linotype" w:cs="Palatino Linotype"/>
          <w:b/>
          <w:sz w:val="22"/>
          <w:szCs w:val="22"/>
        </w:rPr>
        <w:t>,</w:t>
      </w:r>
      <w:r w:rsidR="00556E46" w:rsidRPr="00197335">
        <w:rPr>
          <w:rFonts w:ascii="Palatino Linotype" w:eastAsia="Palatino Linotype" w:hAnsi="Palatino Linotype" w:cs="Palatino Linotype"/>
          <w:sz w:val="22"/>
          <w:szCs w:val="22"/>
        </w:rPr>
        <w:t xml:space="preserve"> la siguiente información</w:t>
      </w:r>
      <w:r w:rsidR="00DF441A" w:rsidRPr="00197335">
        <w:rPr>
          <w:rFonts w:ascii="Palatino Linotype" w:eastAsia="Palatino Linotype" w:hAnsi="Palatino Linotype" w:cs="Palatino Linotype"/>
          <w:sz w:val="22"/>
          <w:szCs w:val="22"/>
        </w:rPr>
        <w:t>:</w:t>
      </w:r>
    </w:p>
    <w:p w14:paraId="71D595B4" w14:textId="5A99836C" w:rsidR="00683236" w:rsidRPr="00197335" w:rsidRDefault="00683236" w:rsidP="008557D6">
      <w:pPr>
        <w:pStyle w:val="Prrafodelista"/>
        <w:numPr>
          <w:ilvl w:val="0"/>
          <w:numId w:val="24"/>
        </w:numPr>
        <w:spacing w:after="240" w:line="360" w:lineRule="auto"/>
        <w:ind w:left="567"/>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Presupuesto Basado en Resultados Municipales del año 2022.</w:t>
      </w:r>
    </w:p>
    <w:p w14:paraId="05B826CB" w14:textId="490FD00D" w:rsidR="008557D6" w:rsidRPr="00197335" w:rsidRDefault="008557D6" w:rsidP="00683236">
      <w:pPr>
        <w:pStyle w:val="Prrafodelista"/>
        <w:spacing w:after="240" w:line="360" w:lineRule="auto"/>
        <w:jc w:val="both"/>
        <w:rPr>
          <w:rFonts w:ascii="Palatino Linotype" w:eastAsia="Palatino Linotype" w:hAnsi="Palatino Linotype" w:cs="Palatino Linotype"/>
          <w:b/>
          <w:sz w:val="22"/>
          <w:szCs w:val="22"/>
        </w:rPr>
      </w:pPr>
    </w:p>
    <w:p w14:paraId="0D0876AA" w14:textId="60006555" w:rsidR="00683236" w:rsidRPr="00197335" w:rsidRDefault="00683236" w:rsidP="00332021">
      <w:pPr>
        <w:spacing w:after="240"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El Sujeto Obligado a través de la Unidad de Transparencia refirió que por la carga de trabajo sigue en búsqueda de la información.</w:t>
      </w:r>
    </w:p>
    <w:p w14:paraId="505C12E0" w14:textId="1483B75B" w:rsidR="00683236" w:rsidRPr="00197335" w:rsidRDefault="00381278" w:rsidP="00683236">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r w:rsidRPr="00197335">
        <w:rPr>
          <w:rFonts w:ascii="Palatino Linotype" w:hAnsi="Palatino Linotype"/>
        </w:rPr>
        <w:t xml:space="preserve">Derivado de la naturaleza de la información requerida, es necesario mencionar que </w:t>
      </w:r>
      <w:r w:rsidR="00683236" w:rsidRPr="00197335">
        <w:rPr>
          <w:rFonts w:ascii="Palatino Linotype" w:hAnsi="Palatino Linotype"/>
        </w:rPr>
        <w:t>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14:paraId="774D0758" w14:textId="3594DB5D" w:rsidR="00683236" w:rsidRPr="00197335" w:rsidRDefault="00683236" w:rsidP="00683236">
      <w:pPr>
        <w:pBdr>
          <w:top w:val="nil"/>
          <w:left w:val="nil"/>
          <w:bottom w:val="nil"/>
          <w:right w:val="nil"/>
          <w:between w:val="nil"/>
        </w:pBdr>
        <w:spacing w:before="240" w:after="240" w:line="360" w:lineRule="auto"/>
        <w:jc w:val="both"/>
        <w:rPr>
          <w:rFonts w:ascii="Palatino Linotype" w:eastAsia="Palatino Linotype" w:hAnsi="Palatino Linotype" w:cs="Palatino Linotype"/>
          <w:szCs w:val="20"/>
        </w:rPr>
      </w:pPr>
      <w:r w:rsidRPr="00197335">
        <w:rPr>
          <w:rFonts w:ascii="Palatino Linotype" w:eastAsia="Palatino Linotype" w:hAnsi="Palatino Linotype" w:cs="Palatino Linotype"/>
          <w:szCs w:val="20"/>
        </w:rPr>
        <w:t>De manera que para la integración del presupuesto los municipios</w:t>
      </w:r>
      <w:r w:rsidRPr="00197335">
        <w:rPr>
          <w:rFonts w:ascii="Palatino Linotype" w:eastAsia="Palatino Linotype" w:hAnsi="Palatino Linotype" w:cs="Palatino Linotype"/>
          <w:b/>
          <w:szCs w:val="20"/>
        </w:rPr>
        <w:t xml:space="preserve"> </w:t>
      </w:r>
      <w:r w:rsidRPr="00197335">
        <w:rPr>
          <w:rFonts w:ascii="Palatino Linotype" w:eastAsia="Palatino Linotype" w:hAnsi="Palatino Linotype" w:cs="Palatino Linotype"/>
          <w:szCs w:val="20"/>
        </w:rPr>
        <w:t>cuentan con el deber de generar diversos formatos denominados PbRM, siendo estos los siguientes de conformidad con el Manual para la Planeación, Programación y Presupuesto de Egresos Municipal:</w:t>
      </w:r>
    </w:p>
    <w:p w14:paraId="66BC9C47" w14:textId="77777777" w:rsidR="00683236" w:rsidRPr="00197335" w:rsidRDefault="00683236" w:rsidP="00683236">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197335">
        <w:rPr>
          <w:rFonts w:ascii="Palatino Linotype" w:hAnsi="Palatino Linotype"/>
          <w:sz w:val="22"/>
          <w:szCs w:val="22"/>
        </w:rPr>
        <w:t xml:space="preserve">- </w:t>
      </w:r>
      <w:r w:rsidRPr="00197335">
        <w:rPr>
          <w:rFonts w:ascii="Palatino Linotype" w:hAnsi="Palatino Linotype"/>
          <w:b/>
          <w:sz w:val="22"/>
          <w:szCs w:val="22"/>
        </w:rPr>
        <w:t>PbRM-03a Presupuesto de Ingresos Detallado</w:t>
      </w:r>
      <w:r w:rsidRPr="00197335">
        <w:rPr>
          <w:rFonts w:ascii="Palatino Linotype" w:hAnsi="Palatino Linotype"/>
          <w:sz w:val="22"/>
          <w:szCs w:val="22"/>
        </w:rPr>
        <w:t>. En este formato se registran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6CC44FFE" w14:textId="77777777" w:rsidR="00683236" w:rsidRPr="00197335" w:rsidRDefault="00683236" w:rsidP="00683236">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197335">
        <w:rPr>
          <w:rFonts w:ascii="Palatino Linotype" w:hAnsi="Palatino Linotype"/>
          <w:sz w:val="22"/>
          <w:szCs w:val="22"/>
        </w:rPr>
        <w:t xml:space="preserve">- </w:t>
      </w:r>
      <w:r w:rsidRPr="00197335">
        <w:rPr>
          <w:rFonts w:ascii="Palatino Linotype" w:hAnsi="Palatino Linotype"/>
          <w:b/>
          <w:sz w:val="22"/>
          <w:szCs w:val="22"/>
        </w:rPr>
        <w:t>PbRM-03b Carátula de Presupuesto de Ingresos</w:t>
      </w:r>
      <w:r w:rsidRPr="00197335">
        <w:rPr>
          <w:rFonts w:ascii="Palatino Linotype" w:hAnsi="Palatino Linotype"/>
          <w:sz w:val="22"/>
          <w:szCs w:val="22"/>
        </w:rPr>
        <w:t>. Su finalidad consiste en presentar a nivel capítulo el total del Presupuesto Autorizado de Ingresos del municipio para el ejercicio presupuestal. El cual se integra con los datos globales del formato PbRM 03a Ingreso detallado.</w:t>
      </w:r>
    </w:p>
    <w:p w14:paraId="423DBB4F" w14:textId="77777777" w:rsidR="00683236" w:rsidRPr="00197335" w:rsidRDefault="00683236" w:rsidP="00683236">
      <w:pPr>
        <w:pBdr>
          <w:top w:val="nil"/>
          <w:left w:val="nil"/>
          <w:bottom w:val="nil"/>
          <w:right w:val="nil"/>
          <w:between w:val="nil"/>
        </w:pBdr>
        <w:spacing w:before="240" w:after="240" w:line="360" w:lineRule="auto"/>
        <w:ind w:left="284"/>
        <w:jc w:val="both"/>
        <w:rPr>
          <w:rFonts w:ascii="Palatino Linotype" w:hAnsi="Palatino Linotype"/>
          <w:sz w:val="22"/>
          <w:szCs w:val="22"/>
        </w:rPr>
      </w:pPr>
      <w:r w:rsidRPr="00197335">
        <w:rPr>
          <w:rFonts w:ascii="Palatino Linotype" w:hAnsi="Palatino Linotype"/>
          <w:sz w:val="22"/>
          <w:szCs w:val="22"/>
        </w:rPr>
        <w:t xml:space="preserve">- Los formatos que conforman el Programa Anual: </w:t>
      </w:r>
    </w:p>
    <w:p w14:paraId="55479F3D" w14:textId="77777777" w:rsidR="00683236" w:rsidRPr="00197335" w:rsidRDefault="00683236" w:rsidP="00683236">
      <w:pPr>
        <w:spacing w:before="240" w:after="240" w:line="360" w:lineRule="auto"/>
        <w:ind w:left="567"/>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1.</w:t>
      </w:r>
      <w:r w:rsidRPr="00197335">
        <w:rPr>
          <w:rFonts w:ascii="Palatino Linotype" w:eastAsia="Palatino Linotype" w:hAnsi="Palatino Linotype" w:cs="Palatino Linotype"/>
          <w:sz w:val="22"/>
          <w:szCs w:val="22"/>
        </w:rPr>
        <w:t xml:space="preserve"> </w:t>
      </w:r>
      <w:r w:rsidRPr="00197335">
        <w:rPr>
          <w:rFonts w:ascii="Palatino Linotype" w:eastAsia="Palatino Linotype" w:hAnsi="Palatino Linotype" w:cs="Palatino Linotype"/>
          <w:b/>
          <w:sz w:val="22"/>
          <w:szCs w:val="22"/>
        </w:rPr>
        <w:t>PbRM-01a</w:t>
      </w:r>
      <w:r w:rsidRPr="00197335">
        <w:rPr>
          <w:rFonts w:ascii="Palatino Linotype" w:eastAsia="Palatino Linotype" w:hAnsi="Palatino Linotype" w:cs="Palatino Linotype"/>
          <w:sz w:val="22"/>
          <w:szCs w:val="22"/>
        </w:rPr>
        <w:t xml:space="preserve"> </w:t>
      </w:r>
      <w:r w:rsidRPr="00197335">
        <w:rPr>
          <w:rFonts w:ascii="Palatino Linotype" w:eastAsia="Palatino Linotype" w:hAnsi="Palatino Linotype" w:cs="Palatino Linotype"/>
          <w:b/>
          <w:sz w:val="22"/>
          <w:szCs w:val="22"/>
        </w:rPr>
        <w:t xml:space="preserve">Dimensión Administrativa del Gasto. </w:t>
      </w:r>
      <w:r w:rsidRPr="00197335">
        <w:rPr>
          <w:rFonts w:ascii="Palatino Linotype" w:eastAsia="Palatino Linotype" w:hAnsi="Palatino Linotype" w:cs="Palatino Linotype"/>
          <w:sz w:val="22"/>
          <w:szCs w:val="22"/>
        </w:rPr>
        <w:t xml:space="preserve">El cual tiene como propósito </w:t>
      </w:r>
      <w:r w:rsidRPr="00197335">
        <w:rPr>
          <w:rFonts w:ascii="Palatino Linotype" w:eastAsia="Palatino Linotype" w:hAnsi="Palatino Linotype" w:cs="Palatino Linotype"/>
          <w:sz w:val="22"/>
          <w:szCs w:val="22"/>
          <w:u w:val="single"/>
        </w:rPr>
        <w:t>identificar a nivel de estructura administrativa los programas y proyectos de los cuales se responsabiliza cada una de las Dependencias</w:t>
      </w:r>
      <w:r w:rsidRPr="00197335">
        <w:rPr>
          <w:rFonts w:ascii="Palatino Linotype" w:eastAsia="Palatino Linotype" w:hAnsi="Palatino Linotype" w:cs="Palatino Linotype"/>
          <w:sz w:val="22"/>
          <w:szCs w:val="22"/>
        </w:rPr>
        <w:t xml:space="preserve"> y Organismos municipales.</w:t>
      </w:r>
      <w:r w:rsidRPr="00197335">
        <w:rPr>
          <w:rFonts w:ascii="Palatino Linotype" w:eastAsia="Palatino Linotype" w:hAnsi="Palatino Linotype" w:cs="Palatino Linotype"/>
          <w:sz w:val="22"/>
          <w:szCs w:val="22"/>
        </w:rPr>
        <w:cr/>
      </w:r>
      <w:r w:rsidRPr="00197335">
        <w:rPr>
          <w:rFonts w:ascii="Palatino Linotype" w:eastAsia="Palatino Linotype" w:hAnsi="Palatino Linotype" w:cs="Palatino Linotype"/>
          <w:b/>
          <w:sz w:val="22"/>
          <w:szCs w:val="22"/>
        </w:rPr>
        <w:t xml:space="preserve">2.  PbRM-01b Descripción del Programa presupuestario. </w:t>
      </w:r>
      <w:r w:rsidRPr="00197335">
        <w:rPr>
          <w:rFonts w:ascii="Palatino Linotype" w:eastAsia="Palatino Linotype" w:hAnsi="Palatino Linotype" w:cs="Palatino Linotype"/>
          <w:sz w:val="22"/>
          <w:szCs w:val="22"/>
        </w:rPr>
        <w:t xml:space="preserve">Tiene como propósito, </w:t>
      </w:r>
      <w:r w:rsidRPr="00197335">
        <w:rPr>
          <w:rFonts w:ascii="Palatino Linotype" w:eastAsia="Palatino Linotype" w:hAnsi="Palatino Linotype" w:cs="Palatino Linotype"/>
          <w:sz w:val="22"/>
          <w:szCs w:val="22"/>
          <w:u w:val="single"/>
        </w:rPr>
        <w:t>identificar el diagnóstico del entorno de responsabilidad del programa respectivo</w:t>
      </w:r>
      <w:r w:rsidRPr="00197335">
        <w:rPr>
          <w:rFonts w:ascii="Palatino Linotype" w:eastAsia="Palatino Linotype" w:hAnsi="Palatino Linotype" w:cs="Palatino Linotype"/>
          <w:sz w:val="22"/>
          <w:szCs w:val="22"/>
        </w:rPr>
        <w:t xml:space="preserve"> para sustentar y justificar la asignación del presupuesto del ejercicio fiscal, definir los objetivos que se pretenden alcanzar y establecer las estrategias que serán aplicadas para dar viabilidad al logro de dichos objetivos.</w:t>
      </w:r>
    </w:p>
    <w:p w14:paraId="37B4C353" w14:textId="77777777" w:rsidR="00683236" w:rsidRPr="00197335" w:rsidRDefault="00683236" w:rsidP="00683236">
      <w:pPr>
        <w:spacing w:before="240" w:after="240" w:line="360" w:lineRule="auto"/>
        <w:ind w:left="567"/>
        <w:jc w:val="both"/>
        <w:rPr>
          <w:rFonts w:ascii="Palatino Linotype" w:eastAsia="Palatino Linotype" w:hAnsi="Palatino Linotype" w:cs="Palatino Linotype"/>
          <w:b/>
          <w:sz w:val="22"/>
          <w:szCs w:val="22"/>
        </w:rPr>
      </w:pPr>
      <w:r w:rsidRPr="00197335">
        <w:rPr>
          <w:rFonts w:ascii="Palatino Linotype" w:eastAsia="Palatino Linotype" w:hAnsi="Palatino Linotype" w:cs="Palatino Linotype"/>
          <w:b/>
          <w:sz w:val="22"/>
          <w:szCs w:val="22"/>
        </w:rPr>
        <w:t xml:space="preserve">3. PbRM-01c Programa Anual de Metas de actividad por Proyecto. </w:t>
      </w:r>
      <w:r w:rsidRPr="00197335">
        <w:rPr>
          <w:rFonts w:ascii="Palatino Linotype" w:hAnsi="Palatino Linotype"/>
          <w:sz w:val="22"/>
          <w:szCs w:val="22"/>
        </w:rPr>
        <w:t xml:space="preserve">Tiene como propósito </w:t>
      </w:r>
      <w:r w:rsidRPr="00197335">
        <w:rPr>
          <w:rFonts w:ascii="Palatino Linotype" w:hAnsi="Palatino Linotype"/>
          <w:sz w:val="22"/>
          <w:szCs w:val="22"/>
          <w:u w:val="single"/>
        </w:rPr>
        <w:t>establecer las acciones sustantivas para cada proyecto</w:t>
      </w:r>
      <w:r w:rsidRPr="00197335">
        <w:rPr>
          <w:rFonts w:ascii="Palatino Linotype" w:hAnsi="Palatino Linotype"/>
          <w:sz w:val="22"/>
          <w:szCs w:val="22"/>
        </w:rPr>
        <w:t>, mismas que deberán reflejar la diferencia entre el cumplimiento alcanzado durante el ejercicio fiscal anterior y las cifras programadas que se estimen alcanzar en el ejercicio en curso.</w:t>
      </w:r>
    </w:p>
    <w:p w14:paraId="2CB60AAA" w14:textId="77777777" w:rsidR="00683236" w:rsidRPr="00197335" w:rsidRDefault="00683236" w:rsidP="00683236">
      <w:pPr>
        <w:spacing w:before="240" w:after="240" w:line="360" w:lineRule="auto"/>
        <w:ind w:left="567"/>
        <w:jc w:val="both"/>
        <w:rPr>
          <w:rFonts w:ascii="Palatino Linotype" w:eastAsia="Palatino Linotype" w:hAnsi="Palatino Linotype" w:cs="Palatino Linotype"/>
          <w:b/>
          <w:sz w:val="22"/>
          <w:szCs w:val="22"/>
        </w:rPr>
      </w:pPr>
      <w:r w:rsidRPr="00197335">
        <w:rPr>
          <w:rFonts w:ascii="Palatino Linotype" w:eastAsia="Palatino Linotype" w:hAnsi="Palatino Linotype" w:cs="Palatino Linotype"/>
          <w:b/>
          <w:sz w:val="22"/>
          <w:szCs w:val="22"/>
        </w:rPr>
        <w:t xml:space="preserve">4. PbRM-01d Ficha técnica de diseño de indicadores estratégicos o de gestión. </w:t>
      </w:r>
      <w:r w:rsidRPr="00197335">
        <w:rPr>
          <w:rFonts w:ascii="Palatino Linotype" w:hAnsi="Palatino Linotype"/>
          <w:sz w:val="22"/>
          <w:szCs w:val="22"/>
        </w:rPr>
        <w:t>Tiene como finalidad el registro de los indicadores de gestión que se manejan en el Sistema de Evaluación de la Gestión Municipal, SEGEMUN, mismos que deberán estar vinculados directamente a las metas programadas en el formato PbRM-01e.</w:t>
      </w:r>
    </w:p>
    <w:p w14:paraId="5EC3E87C" w14:textId="77777777" w:rsidR="00683236" w:rsidRPr="00197335" w:rsidRDefault="00683236" w:rsidP="00683236">
      <w:pPr>
        <w:spacing w:before="240" w:after="240" w:line="360" w:lineRule="auto"/>
        <w:ind w:left="567"/>
        <w:jc w:val="both"/>
        <w:rPr>
          <w:rFonts w:ascii="Palatino Linotype" w:eastAsia="Palatino Linotype" w:hAnsi="Palatino Linotype" w:cs="Palatino Linotype"/>
          <w:b/>
          <w:sz w:val="22"/>
          <w:szCs w:val="22"/>
        </w:rPr>
      </w:pPr>
      <w:r w:rsidRPr="00197335">
        <w:rPr>
          <w:rFonts w:ascii="Palatino Linotype" w:eastAsia="Palatino Linotype" w:hAnsi="Palatino Linotype" w:cs="Palatino Linotype"/>
          <w:b/>
          <w:sz w:val="22"/>
          <w:szCs w:val="22"/>
        </w:rPr>
        <w:t>5. PbRM-01e Matriz de Indicadores para Resultados por Programa presupuestario y Dependencia General. T</w:t>
      </w:r>
      <w:r w:rsidRPr="00197335">
        <w:rPr>
          <w:rFonts w:ascii="Palatino Linotype" w:hAnsi="Palatino Linotype"/>
          <w:sz w:val="22"/>
          <w:szCs w:val="22"/>
        </w:rPr>
        <w:t>iene relación con el formato PbRM-01d</w:t>
      </w:r>
      <w:r w:rsidRPr="00197335">
        <w:rPr>
          <w:rFonts w:ascii="Palatino Linotype" w:eastAsia="Palatino Linotype" w:hAnsi="Palatino Linotype" w:cs="Palatino Linotype"/>
          <w:b/>
          <w:sz w:val="22"/>
          <w:szCs w:val="22"/>
        </w:rPr>
        <w:t xml:space="preserve">, </w:t>
      </w:r>
      <w:r w:rsidRPr="00197335">
        <w:rPr>
          <w:rFonts w:ascii="Palatino Linotype" w:eastAsia="Palatino Linotype" w:hAnsi="Palatino Linotype" w:cs="Palatino Linotype"/>
          <w:sz w:val="22"/>
          <w:szCs w:val="22"/>
        </w:rPr>
        <w:t>s</w:t>
      </w:r>
      <w:r w:rsidRPr="00197335">
        <w:rPr>
          <w:rFonts w:ascii="Palatino Linotype" w:hAnsi="Palatino Linotype"/>
          <w:sz w:val="22"/>
          <w:szCs w:val="22"/>
        </w:rPr>
        <w:t>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w:t>
      </w:r>
    </w:p>
    <w:p w14:paraId="1CBAB6E3" w14:textId="77777777" w:rsidR="00683236" w:rsidRPr="00197335" w:rsidRDefault="00683236" w:rsidP="00683236">
      <w:pPr>
        <w:spacing w:before="240" w:after="240" w:line="360" w:lineRule="auto"/>
        <w:ind w:left="567"/>
        <w:jc w:val="both"/>
        <w:rPr>
          <w:rFonts w:ascii="Palatino Linotype" w:hAnsi="Palatino Linotype"/>
          <w:b/>
          <w:sz w:val="22"/>
          <w:szCs w:val="22"/>
        </w:rPr>
      </w:pPr>
      <w:r w:rsidRPr="00197335">
        <w:rPr>
          <w:rFonts w:ascii="Palatino Linotype" w:eastAsia="Palatino Linotype" w:hAnsi="Palatino Linotype" w:cs="Palatino Linotype"/>
          <w:b/>
          <w:sz w:val="22"/>
          <w:szCs w:val="22"/>
        </w:rPr>
        <w:t xml:space="preserve">6. PbRM-02a Calendarización de metas de actividad. </w:t>
      </w:r>
      <w:r w:rsidRPr="00197335">
        <w:rPr>
          <w:rFonts w:ascii="Palatino Linotype" w:hAnsi="Palatino Linotype"/>
          <w:sz w:val="22"/>
          <w:szCs w:val="22"/>
        </w:rPr>
        <w:t>Tiene por objeto identificar trimestralmente las cantidades de las metas programadas anuales por proyecto, mismas que fueron planteadas en el formato PbRM-01c.</w:t>
      </w:r>
    </w:p>
    <w:p w14:paraId="4206F423" w14:textId="77777777" w:rsidR="00683236" w:rsidRPr="00197335" w:rsidRDefault="00683236" w:rsidP="00081C2D">
      <w:pPr>
        <w:pBdr>
          <w:top w:val="nil"/>
          <w:left w:val="nil"/>
          <w:bottom w:val="nil"/>
          <w:right w:val="nil"/>
          <w:between w:val="nil"/>
        </w:pBdr>
        <w:spacing w:before="240" w:after="240" w:line="360" w:lineRule="auto"/>
        <w:ind w:left="567"/>
        <w:jc w:val="both"/>
        <w:rPr>
          <w:rFonts w:ascii="Palatino Linotype" w:hAnsi="Palatino Linotype"/>
          <w:b/>
          <w:sz w:val="22"/>
          <w:szCs w:val="22"/>
        </w:rPr>
      </w:pPr>
      <w:r w:rsidRPr="00197335">
        <w:rPr>
          <w:rFonts w:ascii="Palatino Linotype" w:eastAsia="Palatino Linotype" w:hAnsi="Palatino Linotype" w:cs="Palatino Linotype"/>
          <w:b/>
          <w:sz w:val="22"/>
          <w:szCs w:val="22"/>
        </w:rPr>
        <w:t xml:space="preserve">- </w:t>
      </w:r>
      <w:r w:rsidRPr="00197335">
        <w:rPr>
          <w:rFonts w:ascii="Palatino Linotype" w:hAnsi="Palatino Linotype"/>
          <w:b/>
          <w:sz w:val="22"/>
          <w:szCs w:val="22"/>
        </w:rPr>
        <w:t xml:space="preserve">PbRM-04a Presupuesto de Egresos Detallado. </w:t>
      </w:r>
      <w:r w:rsidRPr="00197335">
        <w:rPr>
          <w:rFonts w:ascii="Palatino Linotype" w:hAnsi="Palatino Linotype"/>
          <w:sz w:val="22"/>
          <w:szCs w:val="22"/>
        </w:rPr>
        <w:t>Su finalidad consiste en registrar los proyectos por partida de gasto, identificando los montos por Partida Específica, Partida Genérica, Concepto y Capítulo del Gasto, de cada proyecto a nivel de Dependencia General y Auxiliar,</w:t>
      </w:r>
    </w:p>
    <w:p w14:paraId="1FD0BC1B" w14:textId="77777777" w:rsidR="00683236" w:rsidRPr="00197335" w:rsidRDefault="00683236" w:rsidP="00081C2D">
      <w:pPr>
        <w:pBdr>
          <w:top w:val="nil"/>
          <w:left w:val="nil"/>
          <w:bottom w:val="nil"/>
          <w:right w:val="nil"/>
          <w:between w:val="nil"/>
        </w:pBdr>
        <w:spacing w:before="240" w:after="240" w:line="360" w:lineRule="auto"/>
        <w:ind w:left="567"/>
        <w:jc w:val="both"/>
        <w:rPr>
          <w:rFonts w:ascii="Palatino Linotype" w:hAnsi="Palatino Linotype"/>
          <w:b/>
          <w:sz w:val="22"/>
          <w:szCs w:val="22"/>
        </w:rPr>
      </w:pPr>
      <w:r w:rsidRPr="00197335">
        <w:rPr>
          <w:rFonts w:ascii="Palatino Linotype" w:hAnsi="Palatino Linotype"/>
          <w:b/>
          <w:sz w:val="22"/>
          <w:szCs w:val="22"/>
        </w:rPr>
        <w:t xml:space="preserve">- PbRM-04b Presupuesto de Egresos por Objeto del Gasto y Dependencia General. </w:t>
      </w:r>
      <w:r w:rsidRPr="00197335">
        <w:rPr>
          <w:rFonts w:ascii="Palatino Linotype" w:hAnsi="Palatino Linotype"/>
          <w:sz w:val="22"/>
          <w:szCs w:val="22"/>
        </w:rPr>
        <w:t>Se integran los conceptos por partida específica, y concentra la suma de los formatos de Presupuesto de Egresos detallado PbRM-04a a nivel de Dependencia General.</w:t>
      </w:r>
    </w:p>
    <w:p w14:paraId="25CD2609" w14:textId="77777777" w:rsidR="00683236" w:rsidRPr="00197335" w:rsidRDefault="00683236" w:rsidP="00081C2D">
      <w:pPr>
        <w:pBdr>
          <w:top w:val="nil"/>
          <w:left w:val="nil"/>
          <w:bottom w:val="nil"/>
          <w:right w:val="nil"/>
          <w:between w:val="nil"/>
        </w:pBdr>
        <w:spacing w:before="240" w:after="240" w:line="360" w:lineRule="auto"/>
        <w:ind w:left="567"/>
        <w:jc w:val="both"/>
        <w:rPr>
          <w:rFonts w:ascii="Palatino Linotype" w:hAnsi="Palatino Linotype"/>
          <w:b/>
          <w:sz w:val="22"/>
          <w:szCs w:val="22"/>
        </w:rPr>
      </w:pPr>
      <w:r w:rsidRPr="00197335">
        <w:rPr>
          <w:rFonts w:ascii="Palatino Linotype" w:hAnsi="Palatino Linotype"/>
          <w:b/>
          <w:sz w:val="22"/>
          <w:szCs w:val="22"/>
        </w:rPr>
        <w:t xml:space="preserve">- PbRM-04c Presupuesto de Egreso Global Calendarizado. </w:t>
      </w:r>
      <w:r w:rsidRPr="00197335">
        <w:rPr>
          <w:rFonts w:ascii="Palatino Linotype" w:hAnsi="Palatino Linotype"/>
          <w:sz w:val="22"/>
          <w:szCs w:val="22"/>
        </w:rPr>
        <w:t>Contiene la suma de los formatos por Partida Específica, Partida Genérica, Concepto y Capítulo del Gasto PbRM-04b, de todas las Dependencias Generales.</w:t>
      </w:r>
    </w:p>
    <w:p w14:paraId="4A38F306" w14:textId="77777777" w:rsidR="00683236" w:rsidRPr="00197335" w:rsidRDefault="00683236" w:rsidP="00081C2D">
      <w:pPr>
        <w:pBdr>
          <w:top w:val="nil"/>
          <w:left w:val="nil"/>
          <w:bottom w:val="nil"/>
          <w:right w:val="nil"/>
          <w:between w:val="nil"/>
        </w:pBdr>
        <w:spacing w:before="240" w:after="240" w:line="360" w:lineRule="auto"/>
        <w:ind w:left="567"/>
        <w:jc w:val="both"/>
        <w:rPr>
          <w:rFonts w:ascii="Palatino Linotype" w:hAnsi="Palatino Linotype"/>
          <w:b/>
          <w:sz w:val="22"/>
          <w:szCs w:val="22"/>
        </w:rPr>
      </w:pPr>
      <w:r w:rsidRPr="00197335">
        <w:rPr>
          <w:rFonts w:ascii="Palatino Linotype" w:hAnsi="Palatino Linotype"/>
          <w:b/>
          <w:sz w:val="22"/>
          <w:szCs w:val="22"/>
        </w:rPr>
        <w:t xml:space="preserve">- PbRM-04d Carátula de Presupuesto de Egresos. </w:t>
      </w:r>
      <w:r w:rsidRPr="00197335">
        <w:rPr>
          <w:rFonts w:ascii="Palatino Linotype" w:hAnsi="Palatino Linotype"/>
          <w:sz w:val="22"/>
          <w:szCs w:val="22"/>
        </w:rPr>
        <w:t>Registra los importes del formato por Capítulo de Gasto PbRM-04c.</w:t>
      </w:r>
    </w:p>
    <w:p w14:paraId="05CFF929" w14:textId="77777777" w:rsidR="00683236" w:rsidRPr="00197335" w:rsidRDefault="00683236" w:rsidP="00081C2D">
      <w:p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b/>
          <w:sz w:val="22"/>
          <w:szCs w:val="22"/>
        </w:rPr>
      </w:pPr>
      <w:r w:rsidRPr="00197335">
        <w:rPr>
          <w:rFonts w:ascii="Palatino Linotype" w:eastAsia="Palatino Linotype" w:hAnsi="Palatino Linotype" w:cs="Palatino Linotype"/>
          <w:b/>
          <w:sz w:val="22"/>
          <w:szCs w:val="22"/>
        </w:rPr>
        <w:t xml:space="preserve">- PbRM-05 Tabulador de Sueldos. </w:t>
      </w:r>
      <w:r w:rsidRPr="00197335">
        <w:rPr>
          <w:rFonts w:ascii="Palatino Linotype" w:hAnsi="Palatino Linotype"/>
          <w:sz w:val="22"/>
          <w:szCs w:val="22"/>
        </w:rPr>
        <w:t>Registra las remuneraciones que se perciben por el empleo, cargo o comisión de cualquier naturaleza por los servidores públicos municipales.</w:t>
      </w:r>
    </w:p>
    <w:p w14:paraId="1696546B" w14:textId="77777777" w:rsidR="00683236" w:rsidRPr="00197335" w:rsidRDefault="00683236" w:rsidP="00081C2D">
      <w:pPr>
        <w:pBdr>
          <w:top w:val="nil"/>
          <w:left w:val="nil"/>
          <w:bottom w:val="nil"/>
          <w:right w:val="nil"/>
          <w:between w:val="nil"/>
        </w:pBdr>
        <w:spacing w:before="240" w:after="240" w:line="360" w:lineRule="auto"/>
        <w:ind w:left="567"/>
        <w:jc w:val="both"/>
        <w:rPr>
          <w:rFonts w:ascii="Palatino Linotype" w:hAnsi="Palatino Linotype"/>
          <w:b/>
          <w:sz w:val="22"/>
          <w:szCs w:val="22"/>
        </w:rPr>
      </w:pPr>
      <w:r w:rsidRPr="00197335">
        <w:rPr>
          <w:rFonts w:ascii="Palatino Linotype" w:eastAsia="Palatino Linotype" w:hAnsi="Palatino Linotype" w:cs="Palatino Linotype"/>
          <w:b/>
          <w:sz w:val="22"/>
          <w:szCs w:val="22"/>
        </w:rPr>
        <w:t xml:space="preserve">- </w:t>
      </w:r>
      <w:r w:rsidRPr="00197335">
        <w:rPr>
          <w:rFonts w:ascii="Palatino Linotype" w:hAnsi="Palatino Linotype"/>
          <w:b/>
          <w:sz w:val="22"/>
          <w:szCs w:val="22"/>
        </w:rPr>
        <w:t xml:space="preserve">PbRM-06 Programa Anual de Adquisiciones. </w:t>
      </w:r>
      <w:r w:rsidRPr="00197335">
        <w:rPr>
          <w:rFonts w:ascii="Palatino Linotype" w:hAnsi="Palatino Linotype"/>
          <w:sz w:val="22"/>
          <w:szCs w:val="22"/>
        </w:rPr>
        <w:t>Describe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w:t>
      </w:r>
    </w:p>
    <w:p w14:paraId="20313B07" w14:textId="77777777" w:rsidR="00683236" w:rsidRPr="00197335" w:rsidRDefault="00683236" w:rsidP="00081C2D">
      <w:pPr>
        <w:pBdr>
          <w:top w:val="nil"/>
          <w:left w:val="nil"/>
          <w:bottom w:val="nil"/>
          <w:right w:val="nil"/>
          <w:between w:val="nil"/>
        </w:pBdr>
        <w:spacing w:before="240" w:after="240" w:line="360" w:lineRule="auto"/>
        <w:ind w:left="567"/>
        <w:jc w:val="both"/>
        <w:rPr>
          <w:rFonts w:ascii="Palatino Linotype" w:hAnsi="Palatino Linotype"/>
          <w:b/>
          <w:sz w:val="22"/>
          <w:szCs w:val="22"/>
        </w:rPr>
      </w:pPr>
      <w:r w:rsidRPr="00197335">
        <w:rPr>
          <w:rFonts w:ascii="Palatino Linotype" w:hAnsi="Palatino Linotype"/>
          <w:b/>
          <w:sz w:val="22"/>
          <w:szCs w:val="22"/>
        </w:rPr>
        <w:t xml:space="preserve">- PbRM-07a Programa Anual de Obra. </w:t>
      </w:r>
      <w:r w:rsidRPr="00197335">
        <w:rPr>
          <w:rFonts w:ascii="Palatino Linotype" w:hAnsi="Palatino Linotype"/>
          <w:sz w:val="22"/>
          <w:szCs w:val="22"/>
        </w:rPr>
        <w:t>Especifica de manera precisa el período de ejecución y presupuesto ejercido de la obra pública de que se trate; así como la fuente de financiamiento con la que ésta se llevará a cabo.</w:t>
      </w:r>
    </w:p>
    <w:p w14:paraId="1BB25130" w14:textId="77777777" w:rsidR="00683236" w:rsidRPr="00197335" w:rsidRDefault="00683236" w:rsidP="00081C2D">
      <w:pPr>
        <w:pBdr>
          <w:top w:val="nil"/>
          <w:left w:val="nil"/>
          <w:bottom w:val="nil"/>
          <w:right w:val="nil"/>
          <w:between w:val="nil"/>
        </w:pBdr>
        <w:spacing w:before="240" w:after="240" w:line="360" w:lineRule="auto"/>
        <w:ind w:left="567"/>
        <w:jc w:val="both"/>
        <w:rPr>
          <w:rFonts w:ascii="Palatino Linotype" w:hAnsi="Palatino Linotype"/>
          <w:b/>
          <w:sz w:val="22"/>
          <w:szCs w:val="22"/>
        </w:rPr>
      </w:pPr>
      <w:r w:rsidRPr="00197335">
        <w:rPr>
          <w:rFonts w:ascii="Palatino Linotype" w:hAnsi="Palatino Linotype"/>
          <w:b/>
          <w:sz w:val="22"/>
          <w:szCs w:val="22"/>
        </w:rPr>
        <w:t xml:space="preserve">- PbRM-07b Programa Anual de Obras (Reparaciones y Mantenimiento). </w:t>
      </w:r>
      <w:r w:rsidRPr="00197335">
        <w:rPr>
          <w:rFonts w:ascii="Palatino Linotype" w:hAnsi="Palatino Linotype"/>
          <w:sz w:val="22"/>
          <w:szCs w:val="22"/>
        </w:rPr>
        <w:t>Especifica de manera precisa el periodo de ejecución y el presupuesto que destina el ayuntamiento por concepto de Reparaciones y Mantenimiento; así como la fuente de financiamiento con la que ésta se llevará a cabo.</w:t>
      </w:r>
    </w:p>
    <w:p w14:paraId="22E16985" w14:textId="77777777" w:rsidR="00683236" w:rsidRPr="00197335" w:rsidRDefault="00683236" w:rsidP="00683236">
      <w:pPr>
        <w:pBdr>
          <w:top w:val="nil"/>
          <w:left w:val="nil"/>
          <w:bottom w:val="nil"/>
          <w:right w:val="nil"/>
          <w:between w:val="nil"/>
        </w:pBdr>
        <w:spacing w:before="240" w:after="240" w:line="360" w:lineRule="auto"/>
        <w:jc w:val="both"/>
        <w:rPr>
          <w:rFonts w:ascii="Palatino Linotype" w:hAnsi="Palatino Linotype"/>
          <w:sz w:val="22"/>
          <w:szCs w:val="22"/>
        </w:rPr>
      </w:pPr>
      <w:r w:rsidRPr="00197335">
        <w:rPr>
          <w:rFonts w:ascii="Palatino Linotype" w:eastAsia="Palatino Linotype" w:hAnsi="Palatino Linotype" w:cs="Palatino Linotype"/>
          <w:sz w:val="22"/>
          <w:szCs w:val="22"/>
        </w:rPr>
        <w:t xml:space="preserve">Como se advierte, los entes municipales generan diversos formatos PbR con la finalidad de </w:t>
      </w:r>
      <w:r w:rsidRPr="00197335">
        <w:rPr>
          <w:rFonts w:ascii="Palatino Linotype" w:hAnsi="Palatino Linotype"/>
          <w:sz w:val="22"/>
          <w:szCs w:val="22"/>
        </w:rPr>
        <w:t>apoyar la asignación objetiva de los recursos públicos para fortalecer las políticas, programas y proyectos para el desempeño gubernamental.</w:t>
      </w:r>
    </w:p>
    <w:p w14:paraId="3C99C6F1" w14:textId="77777777" w:rsidR="00683236" w:rsidRPr="00197335" w:rsidRDefault="00683236" w:rsidP="00683236">
      <w:pPr>
        <w:pBdr>
          <w:top w:val="nil"/>
          <w:left w:val="nil"/>
          <w:bottom w:val="nil"/>
          <w:right w:val="nil"/>
          <w:between w:val="nil"/>
        </w:pBdr>
        <w:spacing w:before="240" w:after="240" w:line="360" w:lineRule="auto"/>
        <w:ind w:right="49"/>
        <w:jc w:val="both"/>
        <w:rPr>
          <w:rFonts w:ascii="Palatino Linotype" w:hAnsi="Palatino Linotype"/>
          <w:sz w:val="22"/>
          <w:szCs w:val="22"/>
        </w:rPr>
      </w:pPr>
      <w:r w:rsidRPr="00197335">
        <w:rPr>
          <w:rFonts w:ascii="Palatino Linotype" w:eastAsia="Palatino Linotype" w:hAnsi="Palatino Linotype" w:cs="Palatino Linotype"/>
          <w:sz w:val="22"/>
          <w:szCs w:val="22"/>
        </w:rPr>
        <w:t xml:space="preserve">Asimismo, es de suma importancia mencionar que de conformidad con el Manual para la Planeación, Programación y Presupuesto de Egresos Municipal </w:t>
      </w:r>
      <w:r w:rsidRPr="00197335">
        <w:rPr>
          <w:rFonts w:ascii="Palatino Linotype" w:eastAsia="Palatino Linotype" w:hAnsi="Palatino Linotype" w:cs="Palatino Linotype"/>
          <w:b/>
          <w:sz w:val="22"/>
          <w:szCs w:val="22"/>
          <w:u w:val="single"/>
        </w:rPr>
        <w:t>los titulares de las Dependencias Generales, Auxiliares y Organismos Municipales ejecutores de los programas, son responsables únicamente del llenado de los formatos que conforman el Programa Anual</w:t>
      </w:r>
      <w:r w:rsidRPr="00197335">
        <w:rPr>
          <w:rFonts w:ascii="Palatino Linotype" w:eastAsia="Palatino Linotype" w:hAnsi="Palatino Linotype" w:cs="Palatino Linotype"/>
          <w:sz w:val="22"/>
          <w:szCs w:val="22"/>
        </w:rPr>
        <w:t xml:space="preserve">, al ser empleados por los </w:t>
      </w:r>
      <w:r w:rsidRPr="00197335">
        <w:rPr>
          <w:rFonts w:ascii="Palatino Linotype" w:hAnsi="Palatino Linotype"/>
          <w:sz w:val="22"/>
          <w:szCs w:val="22"/>
        </w:rPr>
        <w:t>Tesoreros y los Titulares de las Unidades de Información Planeación, Presupuestación y Evaluación, o equivalente, como base para orientar la integración del Proyecto de Presupuesto de Egresos Municipal de los programas bajo responsabilidad de las Dependencias y Organismos municipales.</w:t>
      </w:r>
    </w:p>
    <w:p w14:paraId="7271EB28" w14:textId="77777777" w:rsidR="00683236" w:rsidRPr="00197335" w:rsidRDefault="00683236" w:rsidP="00683236">
      <w:pPr>
        <w:pBdr>
          <w:top w:val="nil"/>
          <w:left w:val="nil"/>
          <w:bottom w:val="nil"/>
          <w:right w:val="nil"/>
          <w:between w:val="nil"/>
        </w:pBdr>
        <w:spacing w:before="240" w:after="240" w:line="360" w:lineRule="auto"/>
        <w:jc w:val="both"/>
        <w:rPr>
          <w:rFonts w:ascii="Palatino Linotype" w:eastAsia="Palatino Linotype" w:hAnsi="Palatino Linotype"/>
          <w:sz w:val="22"/>
          <w:szCs w:val="22"/>
        </w:rPr>
      </w:pPr>
      <w:r w:rsidRPr="00197335">
        <w:rPr>
          <w:rFonts w:ascii="Palatino Linotype" w:eastAsia="Palatino Linotype" w:hAnsi="Palatino Linotype"/>
          <w:sz w:val="22"/>
          <w:szCs w:val="22"/>
        </w:rPr>
        <w:t xml:space="preserve">De manera que, </w:t>
      </w:r>
      <w:r w:rsidRPr="00197335">
        <w:rPr>
          <w:rFonts w:ascii="Palatino Linotype" w:eastAsia="Palatino Linotype" w:hAnsi="Palatino Linotype"/>
          <w:b/>
          <w:sz w:val="22"/>
          <w:szCs w:val="22"/>
        </w:rPr>
        <w:t>el responsable de las Unidades de Información Planeación, Presupuestación y Evaluación, municipal o equivalente</w:t>
      </w:r>
      <w:r w:rsidRPr="00197335">
        <w:rPr>
          <w:rFonts w:ascii="Palatino Linotype" w:eastAsia="Palatino Linotype" w:hAnsi="Palatino Linotype"/>
          <w:sz w:val="22"/>
          <w:szCs w:val="22"/>
        </w:rPr>
        <w:t>, con base en la información proporcionada por cada una de las Dependencias y Organismos, será quien estructure el Programa Anual del Municipio, para integrarlo al Presupuesto de Egresos Municipal para su presentación y aprobación en sesión de cabildo.</w:t>
      </w:r>
    </w:p>
    <w:p w14:paraId="1757550B" w14:textId="77777777" w:rsidR="00683236" w:rsidRPr="00197335" w:rsidRDefault="00683236" w:rsidP="00683236">
      <w:pPr>
        <w:pBdr>
          <w:top w:val="nil"/>
          <w:left w:val="nil"/>
          <w:bottom w:val="nil"/>
          <w:right w:val="nil"/>
          <w:between w:val="nil"/>
        </w:pBdr>
        <w:spacing w:before="240" w:after="240" w:line="360" w:lineRule="auto"/>
        <w:jc w:val="both"/>
        <w:rPr>
          <w:rFonts w:ascii="Palatino Linotype" w:eastAsia="Palatino Linotype" w:hAnsi="Palatino Linotype"/>
          <w:sz w:val="22"/>
          <w:szCs w:val="22"/>
        </w:rPr>
      </w:pPr>
      <w:r w:rsidRPr="00197335">
        <w:rPr>
          <w:rFonts w:ascii="Palatino Linotype" w:eastAsia="Palatino Linotype" w:hAnsi="Palatino Linotype"/>
          <w:sz w:val="22"/>
          <w:szCs w:val="22"/>
        </w:rPr>
        <w:t>Por otro lado, no debe perderse de vista que el artículo 134 de la Constitución Política de los Estados Unidos Mexicanos establece que el presupuesto deberá ser evaluado para identificar los resultados obtenidos en cumplimiento a los objetivos planteados para cada uno de los programas y proyectos preestablecidos en el plan de desarrollo.</w:t>
      </w:r>
    </w:p>
    <w:p w14:paraId="0C66560D" w14:textId="77777777" w:rsidR="00683236" w:rsidRPr="00197335" w:rsidRDefault="00683236" w:rsidP="00683236">
      <w:pPr>
        <w:pBdr>
          <w:top w:val="nil"/>
          <w:left w:val="nil"/>
          <w:bottom w:val="nil"/>
          <w:right w:val="nil"/>
          <w:between w:val="nil"/>
        </w:pBdr>
        <w:spacing w:before="240" w:after="240" w:line="360" w:lineRule="auto"/>
        <w:jc w:val="both"/>
        <w:rPr>
          <w:rFonts w:ascii="Palatino Linotype" w:hAnsi="Palatino Linotype"/>
          <w:sz w:val="22"/>
          <w:szCs w:val="22"/>
        </w:rPr>
      </w:pPr>
      <w:r w:rsidRPr="00197335">
        <w:rPr>
          <w:rFonts w:ascii="Palatino Linotype" w:eastAsia="Palatino Linotype" w:hAnsi="Palatino Linotype"/>
          <w:sz w:val="22"/>
          <w:szCs w:val="22"/>
        </w:rPr>
        <w:t>En el mismo sentido, l</w:t>
      </w:r>
      <w:r w:rsidRPr="00197335">
        <w:rPr>
          <w:rFonts w:ascii="Palatino Linotype" w:hAnsi="Palatino Linotype"/>
          <w:sz w:val="22"/>
          <w:szCs w:val="22"/>
        </w:rPr>
        <w:t>os artículos 7, 37 y 38 de la Ley de Planeación del Estado de México y Municipios, señalan que los planes y programas deberán ejecutarse con oportunidad, eficiencia y eficacia, así mismo se integraran de los siguientes apartados: diagnóstico, prospectiva, objetivos, metas, estrategias, prioridades y líneas de acción; asignación de recursos, de responsabilidades, de tiempos de ejecución, control, seguimiento de acciones y evaluación de resultados, así como la construcción, monitoreo y evaluación de indicadores para el desarrollo social y humano.</w:t>
      </w:r>
    </w:p>
    <w:p w14:paraId="4CFFD609" w14:textId="77777777" w:rsidR="00683236" w:rsidRPr="00197335" w:rsidRDefault="00683236" w:rsidP="00683236">
      <w:pPr>
        <w:pBdr>
          <w:top w:val="nil"/>
          <w:left w:val="nil"/>
          <w:bottom w:val="nil"/>
          <w:right w:val="nil"/>
          <w:between w:val="nil"/>
        </w:pBdr>
        <w:spacing w:before="240" w:after="240" w:line="360" w:lineRule="auto"/>
        <w:jc w:val="both"/>
        <w:rPr>
          <w:rFonts w:ascii="Palatino Linotype" w:hAnsi="Palatino Linotype"/>
          <w:sz w:val="22"/>
          <w:szCs w:val="22"/>
        </w:rPr>
      </w:pPr>
      <w:r w:rsidRPr="00197335">
        <w:rPr>
          <w:rFonts w:ascii="Palatino Linotype" w:hAnsi="Palatino Linotype"/>
          <w:sz w:val="22"/>
          <w:szCs w:val="22"/>
        </w:rPr>
        <w:t>De manera que la evaluación forma parte de un proceso de mejora continua a la planeación estratégica y presupuestal, ya que se valora el cumplimiento de objetivos, la aplicación de los recursos públicos y su aprovechamiento. Dichos procesos permiten dar a conocer el alcance, impacto y beneficio de las acciones realizadas en el quehacer público de los ayuntamientos con la aplicación del presupuesto.</w:t>
      </w:r>
    </w:p>
    <w:p w14:paraId="0DC302A5" w14:textId="77777777" w:rsidR="00683236" w:rsidRPr="00197335" w:rsidRDefault="00683236" w:rsidP="00683236">
      <w:pPr>
        <w:pBdr>
          <w:top w:val="nil"/>
          <w:left w:val="nil"/>
          <w:bottom w:val="nil"/>
          <w:right w:val="nil"/>
          <w:between w:val="nil"/>
        </w:pBdr>
        <w:spacing w:before="240" w:after="240" w:line="360" w:lineRule="auto"/>
        <w:jc w:val="both"/>
        <w:rPr>
          <w:rFonts w:ascii="Palatino Linotype" w:hAnsi="Palatino Linotype"/>
          <w:sz w:val="22"/>
          <w:szCs w:val="22"/>
        </w:rPr>
      </w:pPr>
      <w:r w:rsidRPr="00197335">
        <w:rPr>
          <w:rFonts w:ascii="Palatino Linotype" w:eastAsia="Palatino Linotype" w:hAnsi="Palatino Linotype"/>
          <w:sz w:val="22"/>
          <w:szCs w:val="22"/>
        </w:rPr>
        <w:t xml:space="preserve">En esta tesitura, la </w:t>
      </w:r>
      <w:r w:rsidRPr="00197335">
        <w:rPr>
          <w:rFonts w:ascii="Palatino Linotype" w:hAnsi="Palatino Linotype"/>
          <w:sz w:val="22"/>
          <w:szCs w:val="22"/>
        </w:rPr>
        <w:t>Guía Metodológica para el Seguimiento y Evaluación del Plan De Desarrollo Municipal, respecto al avance en la ejecución de los programas, contempla los siguientes formatos de evaluación:</w:t>
      </w:r>
    </w:p>
    <w:p w14:paraId="0D493296" w14:textId="77777777" w:rsidR="00683236" w:rsidRPr="00197335" w:rsidRDefault="00683236" w:rsidP="00683236">
      <w:pPr>
        <w:pBdr>
          <w:top w:val="nil"/>
          <w:left w:val="nil"/>
          <w:bottom w:val="nil"/>
          <w:right w:val="nil"/>
          <w:between w:val="nil"/>
        </w:pBdr>
        <w:spacing w:before="240" w:after="240" w:line="360" w:lineRule="auto"/>
        <w:jc w:val="both"/>
        <w:rPr>
          <w:rFonts w:ascii="Palatino Linotype" w:eastAsia="Palatino Linotype" w:hAnsi="Palatino Linotype"/>
          <w:sz w:val="22"/>
          <w:szCs w:val="22"/>
        </w:rPr>
      </w:pPr>
      <w:r w:rsidRPr="00197335">
        <w:rPr>
          <w:rFonts w:ascii="Palatino Linotype" w:eastAsia="Palatino Linotype" w:hAnsi="Palatino Linotype"/>
          <w:noProof/>
          <w:sz w:val="22"/>
          <w:szCs w:val="22"/>
        </w:rPr>
        <w:drawing>
          <wp:inline distT="0" distB="0" distL="0" distR="0" wp14:anchorId="3D7976DD" wp14:editId="77D1C1F7">
            <wp:extent cx="5612130" cy="779145"/>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79145"/>
                    </a:xfrm>
                    <a:prstGeom prst="rect">
                      <a:avLst/>
                    </a:prstGeom>
                  </pic:spPr>
                </pic:pic>
              </a:graphicData>
            </a:graphic>
          </wp:inline>
        </w:drawing>
      </w:r>
    </w:p>
    <w:p w14:paraId="4C265246" w14:textId="77777777" w:rsidR="00683236" w:rsidRPr="00197335" w:rsidRDefault="00683236" w:rsidP="00683236">
      <w:pPr>
        <w:pBdr>
          <w:top w:val="nil"/>
          <w:left w:val="nil"/>
          <w:bottom w:val="nil"/>
          <w:right w:val="nil"/>
          <w:between w:val="nil"/>
        </w:pBdr>
        <w:spacing w:before="240" w:after="240" w:line="360" w:lineRule="auto"/>
        <w:jc w:val="both"/>
        <w:rPr>
          <w:rFonts w:ascii="Palatino Linotype" w:hAnsi="Palatino Linotype"/>
          <w:sz w:val="22"/>
          <w:szCs w:val="22"/>
        </w:rPr>
      </w:pPr>
      <w:r w:rsidRPr="00197335">
        <w:rPr>
          <w:rFonts w:ascii="Palatino Linotype" w:eastAsia="Palatino Linotype" w:hAnsi="Palatino Linotype" w:cs="Palatino Linotype"/>
          <w:sz w:val="22"/>
          <w:szCs w:val="22"/>
        </w:rPr>
        <w:t xml:space="preserve">El formato </w:t>
      </w:r>
      <w:r w:rsidRPr="00197335">
        <w:rPr>
          <w:rFonts w:ascii="Palatino Linotype" w:eastAsia="Palatino Linotype" w:hAnsi="Palatino Linotype" w:cs="Palatino Linotype"/>
          <w:b/>
          <w:sz w:val="22"/>
          <w:szCs w:val="22"/>
        </w:rPr>
        <w:t xml:space="preserve">PbRM-08b Ficha técnica de Seguimiento de Indicadores, </w:t>
      </w:r>
      <w:r w:rsidRPr="00197335">
        <w:rPr>
          <w:rFonts w:ascii="Palatino Linotype" w:eastAsia="Palatino Linotype" w:hAnsi="Palatino Linotype"/>
          <w:sz w:val="22"/>
          <w:szCs w:val="22"/>
        </w:rPr>
        <w:t xml:space="preserve">tiene por objetivo evaluar el avance, cumplimiento o comportamiento trimestral de las principales variables que concretizan los objetivos planteados en el Plan de Desarrollo Municipal, mientras que la finalidad del formato </w:t>
      </w:r>
      <w:r w:rsidRPr="00197335">
        <w:rPr>
          <w:rFonts w:ascii="Palatino Linotype" w:eastAsia="Palatino Linotype" w:hAnsi="Palatino Linotype"/>
          <w:b/>
          <w:sz w:val="22"/>
          <w:szCs w:val="22"/>
        </w:rPr>
        <w:t xml:space="preserve">PbRM-08c </w:t>
      </w:r>
      <w:r w:rsidRPr="00197335">
        <w:rPr>
          <w:rFonts w:ascii="Palatino Linotype" w:hAnsi="Palatino Linotype"/>
          <w:b/>
          <w:sz w:val="22"/>
          <w:szCs w:val="22"/>
        </w:rPr>
        <w:t xml:space="preserve">Avance trimestral de Metas de actividad por Proyecto, </w:t>
      </w:r>
      <w:r w:rsidRPr="00197335">
        <w:rPr>
          <w:rFonts w:ascii="Palatino Linotype" w:hAnsi="Palatino Linotype"/>
          <w:sz w:val="22"/>
          <w:szCs w:val="22"/>
        </w:rPr>
        <w:t>consiste en facilitar el seguimiento y evaluación de las metas de actividad dimensionando el cumplimiento según la programación  comprometida, e identificar las posibles desviaciones y genera elementos para la rendición de cuentas.</w:t>
      </w:r>
    </w:p>
    <w:p w14:paraId="752F2097" w14:textId="77777777" w:rsidR="00683236" w:rsidRPr="00197335" w:rsidRDefault="00683236" w:rsidP="00683236">
      <w:pPr>
        <w:pBdr>
          <w:top w:val="nil"/>
          <w:left w:val="nil"/>
          <w:bottom w:val="nil"/>
          <w:right w:val="nil"/>
          <w:between w:val="nil"/>
        </w:pBdr>
        <w:spacing w:before="240" w:after="240" w:line="360" w:lineRule="auto"/>
        <w:jc w:val="both"/>
        <w:rPr>
          <w:rFonts w:ascii="Palatino Linotype" w:hAnsi="Palatino Linotype"/>
          <w:sz w:val="22"/>
          <w:szCs w:val="22"/>
        </w:rPr>
      </w:pPr>
      <w:r w:rsidRPr="00197335">
        <w:rPr>
          <w:rFonts w:ascii="Palatino Linotype" w:hAnsi="Palatino Linotype"/>
          <w:sz w:val="22"/>
          <w:szCs w:val="22"/>
        </w:rPr>
        <w:t xml:space="preserve">De conformidad con los instructivos de llenado de dichos formatos, en ambos se debe identificar el programa presupuestario, proyecto presupuestario, la </w:t>
      </w:r>
      <w:r w:rsidRPr="00197335">
        <w:rPr>
          <w:rFonts w:ascii="Palatino Linotype" w:hAnsi="Palatino Linotype"/>
          <w:b/>
          <w:sz w:val="22"/>
          <w:szCs w:val="22"/>
        </w:rPr>
        <w:t xml:space="preserve">Dependencia General </w:t>
      </w:r>
      <w:r w:rsidRPr="00197335">
        <w:rPr>
          <w:rFonts w:ascii="Palatino Linotype" w:hAnsi="Palatino Linotype"/>
          <w:sz w:val="22"/>
          <w:szCs w:val="22"/>
        </w:rPr>
        <w:t>y</w:t>
      </w:r>
      <w:r w:rsidRPr="00197335">
        <w:rPr>
          <w:rFonts w:ascii="Palatino Linotype" w:hAnsi="Palatino Linotype"/>
          <w:b/>
          <w:sz w:val="22"/>
          <w:szCs w:val="22"/>
        </w:rPr>
        <w:t xml:space="preserve"> la Dependencia Auxiliar.</w:t>
      </w:r>
    </w:p>
    <w:p w14:paraId="2C0246E7" w14:textId="4F3788DD" w:rsidR="00683236" w:rsidRPr="00197335" w:rsidRDefault="00683236" w:rsidP="00683236">
      <w:pPr>
        <w:pBdr>
          <w:top w:val="nil"/>
          <w:left w:val="nil"/>
          <w:bottom w:val="nil"/>
          <w:right w:val="nil"/>
          <w:between w:val="nil"/>
        </w:pBdr>
        <w:spacing w:before="240" w:after="240" w:line="360" w:lineRule="auto"/>
        <w:jc w:val="both"/>
        <w:rPr>
          <w:rFonts w:ascii="Palatino Linotype" w:hAnsi="Palatino Linotype"/>
          <w:sz w:val="22"/>
          <w:szCs w:val="22"/>
        </w:rPr>
      </w:pPr>
      <w:r w:rsidRPr="00197335">
        <w:rPr>
          <w:rFonts w:ascii="Palatino Linotype" w:hAnsi="Palatino Linotype"/>
          <w:sz w:val="22"/>
          <w:szCs w:val="22"/>
        </w:rPr>
        <w:t xml:space="preserve">Atento a lo anterior, se estima que para tener por satisfecho el Derecho de acceso de la persona solicitante, el </w:t>
      </w:r>
      <w:r w:rsidRPr="00197335">
        <w:rPr>
          <w:rFonts w:ascii="Palatino Linotype" w:hAnsi="Palatino Linotype"/>
          <w:b/>
          <w:sz w:val="22"/>
          <w:szCs w:val="22"/>
        </w:rPr>
        <w:t xml:space="preserve">Sujeto Obligado </w:t>
      </w:r>
      <w:r w:rsidRPr="00197335">
        <w:rPr>
          <w:rFonts w:ascii="Palatino Linotype" w:hAnsi="Palatino Linotype"/>
          <w:sz w:val="22"/>
          <w:szCs w:val="22"/>
        </w:rPr>
        <w:t>deberá hacer entrega de los formatos PbRM que hubiera generado del uno de enero al</w:t>
      </w:r>
      <w:r w:rsidRPr="00197335">
        <w:rPr>
          <w:rFonts w:ascii="Palatino Linotype" w:eastAsia="Palatino Linotype" w:hAnsi="Palatino Linotype" w:cs="Palatino Linotype"/>
          <w:sz w:val="22"/>
          <w:szCs w:val="22"/>
        </w:rPr>
        <w:t xml:space="preserve"> treinta y uno de</w:t>
      </w:r>
      <w:r w:rsidR="00081C2D" w:rsidRPr="00197335">
        <w:rPr>
          <w:rFonts w:ascii="Palatino Linotype" w:eastAsia="Palatino Linotype" w:hAnsi="Palatino Linotype" w:cs="Palatino Linotype"/>
          <w:sz w:val="22"/>
          <w:szCs w:val="22"/>
        </w:rPr>
        <w:t xml:space="preserve"> diciembre de dos mil veintidós</w:t>
      </w:r>
      <w:r w:rsidRPr="00197335">
        <w:rPr>
          <w:rFonts w:ascii="Palatino Linotype" w:eastAsia="Palatino Linotype" w:hAnsi="Palatino Linotype" w:cs="Palatino Linotype"/>
          <w:sz w:val="22"/>
          <w:szCs w:val="22"/>
        </w:rPr>
        <w:t xml:space="preserve">, </w:t>
      </w:r>
      <w:r w:rsidRPr="00197335">
        <w:rPr>
          <w:rFonts w:ascii="Palatino Linotype" w:hAnsi="Palatino Linotype"/>
          <w:sz w:val="22"/>
          <w:szCs w:val="22"/>
        </w:rPr>
        <w:t xml:space="preserve">toda vez que se trata de información que el </w:t>
      </w:r>
      <w:r w:rsidRPr="00197335">
        <w:rPr>
          <w:rFonts w:ascii="Palatino Linotype" w:hAnsi="Palatino Linotype"/>
          <w:b/>
          <w:sz w:val="22"/>
          <w:szCs w:val="22"/>
        </w:rPr>
        <w:t>Sujeto Obligado</w:t>
      </w:r>
      <w:r w:rsidRPr="00197335">
        <w:rPr>
          <w:rFonts w:ascii="Palatino Linotype" w:hAnsi="Palatino Linotype"/>
          <w:sz w:val="22"/>
          <w:szCs w:val="22"/>
        </w:rPr>
        <w:t xml:space="preserve"> genera en cumplimiento de sus obligaciones fiscales.</w:t>
      </w:r>
    </w:p>
    <w:p w14:paraId="3FFDB60F" w14:textId="70DCBEBF" w:rsidR="00853939" w:rsidRPr="00197335" w:rsidRDefault="00081C2D" w:rsidP="00081C2D">
      <w:pPr>
        <w:spacing w:line="360" w:lineRule="auto"/>
        <w:ind w:firstLine="1"/>
        <w:jc w:val="both"/>
        <w:rPr>
          <w:rFonts w:ascii="Palatino Linotype" w:hAnsi="Palatino Linotype" w:cs="Tahoma"/>
          <w:bCs/>
          <w:iCs/>
          <w:sz w:val="22"/>
          <w:szCs w:val="22"/>
        </w:rPr>
      </w:pPr>
      <w:r w:rsidRPr="00197335">
        <w:rPr>
          <w:rFonts w:ascii="Palatino Linotype" w:hAnsi="Palatino Linotype" w:cs="Tahoma"/>
          <w:bCs/>
          <w:iCs/>
          <w:sz w:val="22"/>
          <w:szCs w:val="22"/>
        </w:rPr>
        <w:t xml:space="preserve">De lo anterior, se advierte que, quién dio respuesta a la solicitud es el Titular de la Unidad de Transparencia, es decir, no turnó la solicitud a las unidades administrativas que de acuerdo a sus funciones, atribuciones y competencias debe generar, administrar y poseer la información requerida por el particular, en consecuencia, </w:t>
      </w:r>
      <w:r w:rsidR="00853939" w:rsidRPr="00197335">
        <w:rPr>
          <w:rFonts w:ascii="Palatino Linotype" w:hAnsi="Palatino Linotype" w:cs="Tahoma"/>
          <w:bCs/>
          <w:iCs/>
          <w:sz w:val="22"/>
          <w:szCs w:val="22"/>
        </w:rPr>
        <w:t xml:space="preserve">se tiene que no </w:t>
      </w:r>
      <w:r w:rsidR="00853939" w:rsidRPr="00197335">
        <w:rPr>
          <w:rFonts w:ascii="Palatino Linotype" w:eastAsia="Palatino Linotype" w:hAnsi="Palatino Linotype" w:cs="Palatino Linotype"/>
          <w:sz w:val="22"/>
          <w:szCs w:val="22"/>
        </w:rPr>
        <w:t xml:space="preserve">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033E295B" w14:textId="77777777" w:rsidR="00853939" w:rsidRPr="00197335" w:rsidRDefault="00853939" w:rsidP="00853939">
      <w:pPr>
        <w:spacing w:after="240" w:line="360" w:lineRule="auto"/>
        <w:ind w:left="284"/>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2C53B9D" w14:textId="77777777" w:rsidR="00853939" w:rsidRPr="00197335" w:rsidRDefault="00853939" w:rsidP="00853939">
      <w:pPr>
        <w:spacing w:after="240" w:line="360" w:lineRule="auto"/>
        <w:ind w:left="284"/>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638CA850" w14:textId="77777777" w:rsidR="00853939" w:rsidRPr="00197335" w:rsidRDefault="00853939" w:rsidP="00853939">
      <w:pPr>
        <w:spacing w:after="240" w:line="360" w:lineRule="auto"/>
        <w:ind w:left="284"/>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2621F155" w14:textId="77777777" w:rsidR="00853939" w:rsidRPr="00197335" w:rsidRDefault="00853939" w:rsidP="00853939">
      <w:pPr>
        <w:spacing w:after="240" w:line="360" w:lineRule="auto"/>
        <w:ind w:left="284"/>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F3407C4" w14:textId="77777777" w:rsidR="00853939" w:rsidRPr="00197335" w:rsidRDefault="00853939" w:rsidP="00853939">
      <w:pPr>
        <w:spacing w:after="240" w:line="360" w:lineRule="auto"/>
        <w:ind w:left="284"/>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A1AEBC2" w14:textId="77777777" w:rsidR="00853939" w:rsidRPr="00197335" w:rsidRDefault="00853939" w:rsidP="00853939">
      <w:pPr>
        <w:spacing w:after="240" w:line="360" w:lineRule="auto"/>
        <w:ind w:left="284"/>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5D32733" w14:textId="446D6117" w:rsidR="00853939" w:rsidRPr="00197335" w:rsidRDefault="00853939" w:rsidP="00853939">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En este orden de idea</w:t>
      </w:r>
      <w:r w:rsidR="00934D30" w:rsidRPr="00197335">
        <w:rPr>
          <w:rFonts w:ascii="Palatino Linotype" w:eastAsia="Palatino Linotype" w:hAnsi="Palatino Linotype" w:cs="Palatino Linotype"/>
          <w:sz w:val="22"/>
          <w:szCs w:val="22"/>
        </w:rPr>
        <w:t xml:space="preserve">s, se reitera que la solicitud </w:t>
      </w:r>
      <w:r w:rsidR="00B42B07" w:rsidRPr="00197335">
        <w:rPr>
          <w:rFonts w:ascii="Palatino Linotype" w:eastAsia="Palatino Linotype" w:hAnsi="Palatino Linotype" w:cs="Palatino Linotype"/>
          <w:sz w:val="22"/>
          <w:szCs w:val="22"/>
        </w:rPr>
        <w:t>no turnó</w:t>
      </w:r>
      <w:r w:rsidRPr="00197335">
        <w:rPr>
          <w:rFonts w:ascii="Palatino Linotype" w:eastAsia="Palatino Linotype" w:hAnsi="Palatino Linotype" w:cs="Palatino Linotype"/>
          <w:sz w:val="22"/>
          <w:szCs w:val="22"/>
        </w:rPr>
        <w:t xml:space="preserve"> la </w:t>
      </w:r>
      <w:r w:rsidR="00B42B07" w:rsidRPr="00197335">
        <w:rPr>
          <w:rFonts w:ascii="Palatino Linotype" w:eastAsia="Palatino Linotype" w:hAnsi="Palatino Linotype" w:cs="Palatino Linotype"/>
          <w:sz w:val="22"/>
          <w:szCs w:val="22"/>
        </w:rPr>
        <w:t xml:space="preserve">solicitud a la </w:t>
      </w:r>
      <w:r w:rsidRPr="00197335">
        <w:rPr>
          <w:rFonts w:ascii="Palatino Linotype" w:eastAsia="Palatino Linotype" w:hAnsi="Palatino Linotype" w:cs="Palatino Linotype"/>
          <w:sz w:val="22"/>
          <w:szCs w:val="22"/>
        </w:rPr>
        <w:t>Unidad Administrativa que cuenta con atribucion</w:t>
      </w:r>
      <w:r w:rsidR="00934D30" w:rsidRPr="00197335">
        <w:rPr>
          <w:rFonts w:ascii="Palatino Linotype" w:eastAsia="Palatino Linotype" w:hAnsi="Palatino Linotype" w:cs="Palatino Linotype"/>
          <w:sz w:val="22"/>
          <w:szCs w:val="22"/>
        </w:rPr>
        <w:t>es, funciones y competencias pa</w:t>
      </w:r>
      <w:r w:rsidRPr="00197335">
        <w:rPr>
          <w:rFonts w:ascii="Palatino Linotype" w:eastAsia="Palatino Linotype" w:hAnsi="Palatino Linotype" w:cs="Palatino Linotype"/>
          <w:sz w:val="22"/>
          <w:szCs w:val="22"/>
        </w:rPr>
        <w:t>ra generar, administrar y poseer la informaci</w:t>
      </w:r>
      <w:r w:rsidR="00934D30" w:rsidRPr="00197335">
        <w:rPr>
          <w:rFonts w:ascii="Palatino Linotype" w:eastAsia="Palatino Linotype" w:hAnsi="Palatino Linotype" w:cs="Palatino Linotype"/>
          <w:sz w:val="22"/>
          <w:szCs w:val="22"/>
        </w:rPr>
        <w:t xml:space="preserve">ón requerida por el particular, con lo que </w:t>
      </w:r>
      <w:r w:rsidR="00B42B07" w:rsidRPr="00197335">
        <w:rPr>
          <w:rFonts w:ascii="Palatino Linotype" w:eastAsia="Palatino Linotype" w:hAnsi="Palatino Linotype" w:cs="Palatino Linotype"/>
          <w:sz w:val="22"/>
          <w:szCs w:val="22"/>
        </w:rPr>
        <w:t xml:space="preserve">no </w:t>
      </w:r>
      <w:r w:rsidR="00934D30" w:rsidRPr="00197335">
        <w:rPr>
          <w:rFonts w:ascii="Palatino Linotype" w:eastAsia="Palatino Linotype" w:hAnsi="Palatino Linotype" w:cs="Palatino Linotype"/>
          <w:sz w:val="22"/>
          <w:szCs w:val="22"/>
        </w:rPr>
        <w:t>se acreditó la correcta búsqueda exhaustiva y razonable.</w:t>
      </w:r>
    </w:p>
    <w:p w14:paraId="5F8EA8BC" w14:textId="77777777" w:rsidR="00081C2D" w:rsidRPr="00197335" w:rsidRDefault="00081C2D" w:rsidP="00853939">
      <w:pPr>
        <w:spacing w:line="360" w:lineRule="auto"/>
        <w:jc w:val="both"/>
        <w:rPr>
          <w:rFonts w:ascii="Palatino Linotype" w:eastAsia="Palatino Linotype" w:hAnsi="Palatino Linotype" w:cs="Palatino Linotype"/>
          <w:sz w:val="22"/>
          <w:szCs w:val="22"/>
        </w:rPr>
      </w:pPr>
    </w:p>
    <w:p w14:paraId="77B3574D" w14:textId="32DDE668" w:rsidR="00406357" w:rsidRPr="00197335" w:rsidRDefault="00406357" w:rsidP="00406357">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En consecuencia, se ORDENA realizar una nueva búsqueda exhaustiva y razonable a efecto de localizar y poner a disposición del Recurrente los documentos donde consten los formatos PbRM generados del uno de enero al treinta y uno de diciembre de dos mil veintidós.</w:t>
      </w:r>
    </w:p>
    <w:p w14:paraId="6A39A1B6" w14:textId="77777777" w:rsidR="00853939" w:rsidRPr="00197335" w:rsidRDefault="00853939" w:rsidP="006446E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E0B7992" w14:textId="512514F2" w:rsidR="00406357" w:rsidRPr="00197335" w:rsidRDefault="00406357" w:rsidP="006446E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De ser el caso de que la información que se ordena entregar contenga datos personales susceptibles de clasificarse como información confidencial, el Sujeto Obligado estará a lo dispuesto en el Considerando </w:t>
      </w:r>
      <w:r w:rsidR="002A2B41" w:rsidRPr="00197335">
        <w:rPr>
          <w:rFonts w:ascii="Palatino Linotype" w:eastAsia="Palatino Linotype" w:hAnsi="Palatino Linotype" w:cs="Palatino Linotype"/>
          <w:sz w:val="22"/>
          <w:szCs w:val="22"/>
        </w:rPr>
        <w:t>Quinto de la presente resolución</w:t>
      </w:r>
      <w:r w:rsidRPr="00197335">
        <w:rPr>
          <w:rFonts w:ascii="Palatino Linotype" w:eastAsia="Palatino Linotype" w:hAnsi="Palatino Linotype" w:cs="Palatino Linotype"/>
          <w:sz w:val="22"/>
          <w:szCs w:val="22"/>
        </w:rPr>
        <w:t>.</w:t>
      </w:r>
    </w:p>
    <w:p w14:paraId="16A15C10" w14:textId="77777777" w:rsidR="002A2B41" w:rsidRPr="00197335" w:rsidRDefault="002A2B41" w:rsidP="006446E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9317F41" w14:textId="36931800" w:rsidR="002A2B41" w:rsidRPr="00197335" w:rsidRDefault="002A2B41" w:rsidP="006446E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Por último y no menos importante, es de señalar que los Sujetos Obligados de acuerdo al artículo 163 de la Ley de Transparencia y Acceso a la Información Pública del Estado de México y Municipios tienen un plazo de quince días hábiles para emitir respuesta a la solicitud, los cuales son prorrogables excepcionalmente por una sola ocasión por un periodo de siete días hábiles. </w:t>
      </w:r>
    </w:p>
    <w:p w14:paraId="440C852D" w14:textId="77777777" w:rsidR="002A2B41" w:rsidRPr="00197335" w:rsidRDefault="002A2B41" w:rsidP="006446E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F5DECA2" w14:textId="76F723F3" w:rsidR="002A2B41" w:rsidRPr="00197335" w:rsidRDefault="002A2B41" w:rsidP="006446E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En el presente asunto en particular, la solicitud de acceso a la información pública se presentó el veintinueve de </w:t>
      </w:r>
      <w:r w:rsidR="001A3D39" w:rsidRPr="00197335">
        <w:rPr>
          <w:rFonts w:ascii="Palatino Linotype" w:eastAsia="Palatino Linotype" w:hAnsi="Palatino Linotype" w:cs="Palatino Linotype"/>
          <w:sz w:val="22"/>
          <w:szCs w:val="22"/>
        </w:rPr>
        <w:t xml:space="preserve">octubre de dos mil veinticinco; mientras que </w:t>
      </w:r>
      <w:r w:rsidRPr="00197335">
        <w:rPr>
          <w:rFonts w:ascii="Palatino Linotype" w:eastAsia="Palatino Linotype" w:hAnsi="Palatino Linotype" w:cs="Palatino Linotype"/>
          <w:sz w:val="22"/>
          <w:szCs w:val="22"/>
        </w:rPr>
        <w:t>el plazo de respuesta feneció el veinte de no</w:t>
      </w:r>
      <w:r w:rsidR="001A3D39" w:rsidRPr="00197335">
        <w:rPr>
          <w:rFonts w:ascii="Palatino Linotype" w:eastAsia="Palatino Linotype" w:hAnsi="Palatino Linotype" w:cs="Palatino Linotype"/>
          <w:sz w:val="22"/>
          <w:szCs w:val="22"/>
        </w:rPr>
        <w:t xml:space="preserve">viembre de dos mil veinticinco. Por su parte, </w:t>
      </w:r>
      <w:r w:rsidRPr="00197335">
        <w:rPr>
          <w:rFonts w:ascii="Palatino Linotype" w:eastAsia="Palatino Linotype" w:hAnsi="Palatino Linotype" w:cs="Palatino Linotype"/>
          <w:sz w:val="22"/>
          <w:szCs w:val="22"/>
        </w:rPr>
        <w:t xml:space="preserve">el Ayuntamiento de Zumpango emitió respuesta el día veintiuno de noviembre de dos mil veinticinco, esto es, </w:t>
      </w:r>
      <w:r w:rsidR="001A3D39" w:rsidRPr="00197335">
        <w:rPr>
          <w:rFonts w:ascii="Palatino Linotype" w:eastAsia="Palatino Linotype" w:hAnsi="Palatino Linotype" w:cs="Palatino Linotype"/>
          <w:sz w:val="22"/>
          <w:szCs w:val="22"/>
        </w:rPr>
        <w:t xml:space="preserve">al día décimo sexto, sin que mediara una ampliación de plazo. </w:t>
      </w:r>
    </w:p>
    <w:p w14:paraId="022B1D4A" w14:textId="77777777" w:rsidR="001A3D39" w:rsidRPr="00197335" w:rsidRDefault="001A3D39" w:rsidP="006446E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B0F44AC" w14:textId="571FCB4E" w:rsidR="001A3D39" w:rsidRPr="00197335" w:rsidRDefault="001A3D39" w:rsidP="006446E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Bajo ese contexto, se exhorta al Sujeto Obligado para que en futuras solicitudes de acceso a la información pública cumpla los plazos establecidos en la Ley de Transparencia y Acceso a la Información Pública del Estado de México y Municipios.</w:t>
      </w:r>
    </w:p>
    <w:p w14:paraId="7D65E7F3" w14:textId="77777777" w:rsidR="002A2B41" w:rsidRPr="00197335" w:rsidRDefault="002A2B41" w:rsidP="006446E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246F67C"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 xml:space="preserve">Quinto. Versión Pública. </w:t>
      </w:r>
      <w:r w:rsidRPr="0019733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197335" w:rsidRDefault="00F36565">
      <w:pPr>
        <w:spacing w:line="360" w:lineRule="auto"/>
        <w:ind w:right="50"/>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197335"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r w:rsidRPr="00197335">
        <w:rPr>
          <w:rFonts w:ascii="Palatino Linotype" w:eastAsia="Palatino Linotype" w:hAnsi="Palatino Linotype" w:cs="Palatino Linotype"/>
          <w:b/>
          <w:i/>
          <w:sz w:val="22"/>
          <w:szCs w:val="22"/>
        </w:rPr>
        <w:t>Artículo 3.</w:t>
      </w:r>
      <w:r w:rsidRPr="00197335">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p>
    <w:p w14:paraId="07C497C9"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p>
    <w:p w14:paraId="7BE5EF39"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Artículo 91.</w:t>
      </w:r>
      <w:r w:rsidRPr="0019733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Artículo 132.</w:t>
      </w:r>
      <w:r w:rsidRPr="00197335">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197335" w:rsidRDefault="00F36565">
      <w:pPr>
        <w:tabs>
          <w:tab w:val="left" w:pos="1134"/>
        </w:tabs>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 Se reciba una solicitud de acceso a la información;</w:t>
      </w:r>
    </w:p>
    <w:p w14:paraId="45CEA9D2" w14:textId="77777777" w:rsidR="00C877F6" w:rsidRPr="00197335" w:rsidRDefault="00F36565">
      <w:pPr>
        <w:tabs>
          <w:tab w:val="left" w:pos="1134"/>
        </w:tabs>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II. Se determine mediante resolución de autoridad competente; o</w:t>
      </w:r>
    </w:p>
    <w:p w14:paraId="2455AA3E" w14:textId="77777777" w:rsidR="00C877F6" w:rsidRPr="00197335" w:rsidRDefault="00F36565">
      <w:pPr>
        <w:tabs>
          <w:tab w:val="left" w:pos="1134"/>
        </w:tabs>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p>
    <w:p w14:paraId="54A48D97"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Artículo 143</w:t>
      </w:r>
      <w:r w:rsidRPr="0019733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197335" w:rsidRDefault="00C877F6" w:rsidP="00597D11">
      <w:pPr>
        <w:ind w:right="616"/>
        <w:jc w:val="both"/>
        <w:rPr>
          <w:rFonts w:ascii="Palatino Linotype" w:eastAsia="Palatino Linotype" w:hAnsi="Palatino Linotype" w:cs="Palatino Linotype"/>
          <w:i/>
          <w:sz w:val="22"/>
          <w:szCs w:val="22"/>
        </w:rPr>
      </w:pPr>
    </w:p>
    <w:p w14:paraId="4931F605" w14:textId="12F467C1"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197335">
        <w:rPr>
          <w:rFonts w:ascii="Palatino Linotype" w:eastAsia="Palatino Linotype" w:hAnsi="Palatino Linotype" w:cs="Palatino Linotype"/>
          <w:sz w:val="22"/>
          <w:szCs w:val="22"/>
        </w:rPr>
        <w:t xml:space="preserve"> </w:t>
      </w:r>
    </w:p>
    <w:p w14:paraId="56D9BD9E" w14:textId="77777777" w:rsidR="00636BF8" w:rsidRPr="00197335" w:rsidRDefault="00636BF8">
      <w:pPr>
        <w:spacing w:line="360" w:lineRule="auto"/>
        <w:jc w:val="both"/>
        <w:rPr>
          <w:rFonts w:ascii="Palatino Linotype" w:eastAsia="Palatino Linotype" w:hAnsi="Palatino Linotype" w:cs="Palatino Linotype"/>
          <w:sz w:val="22"/>
          <w:szCs w:val="22"/>
        </w:rPr>
      </w:pPr>
    </w:p>
    <w:p w14:paraId="57180B8D"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579515E6" w14:textId="04B76A52"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r w:rsidRPr="00197335">
        <w:rPr>
          <w:rFonts w:ascii="Palatino Linotype" w:eastAsia="Palatino Linotype" w:hAnsi="Palatino Linotype" w:cs="Palatino Linotype"/>
          <w:b/>
          <w:i/>
          <w:sz w:val="22"/>
          <w:szCs w:val="22"/>
        </w:rPr>
        <w:t>Quincuagésimo</w:t>
      </w:r>
      <w:r w:rsidRPr="00197335">
        <w:rPr>
          <w:rFonts w:ascii="Palatino Linotype" w:eastAsia="Palatino Linotype" w:hAnsi="Palatino Linotype" w:cs="Palatino Linotype"/>
          <w:i/>
          <w:sz w:val="22"/>
          <w:szCs w:val="22"/>
        </w:rPr>
        <w:t xml:space="preserve">. </w:t>
      </w:r>
      <w:r w:rsidR="00346E00" w:rsidRPr="00197335">
        <w:rPr>
          <w:rFonts w:ascii="Palatino Linotype" w:eastAsia="Palatino Linotype" w:hAnsi="Palatino Linotype" w:cs="Palatino Linotype"/>
          <w:i/>
          <w:sz w:val="22"/>
          <w:szCs w:val="22"/>
        </w:rPr>
        <w:t xml:space="preserve"> </w:t>
      </w:r>
      <w:r w:rsidRPr="0019733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Quincuagésimo primero.</w:t>
      </w:r>
      <w:r w:rsidRPr="00197335">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 El número de sesión y fecha; </w:t>
      </w:r>
    </w:p>
    <w:p w14:paraId="241B2257"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IV. La resolución o resoluciones aprobadas; y </w:t>
      </w:r>
    </w:p>
    <w:p w14:paraId="682C4065"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Quincuagésimo segundo.</w:t>
      </w:r>
      <w:r w:rsidRPr="0019733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197335"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197335"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r w:rsidRPr="00197335">
        <w:rPr>
          <w:rFonts w:ascii="Palatino Linotype" w:eastAsia="Palatino Linotype" w:hAnsi="Palatino Linotype" w:cs="Palatino Linotype"/>
          <w:b/>
          <w:i/>
          <w:sz w:val="22"/>
          <w:szCs w:val="22"/>
        </w:rPr>
        <w:t>Quincuagésimo cuarto.</w:t>
      </w:r>
      <w:r w:rsidRPr="0019733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Quincuagésimo quinto.</w:t>
      </w:r>
      <w:r w:rsidRPr="00197335">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w:t>
      </w:r>
    </w:p>
    <w:p w14:paraId="09D096A7"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b/>
          <w:i/>
          <w:sz w:val="22"/>
          <w:szCs w:val="22"/>
        </w:rPr>
        <w:t>Quincuagésimo séptimo.</w:t>
      </w:r>
      <w:r w:rsidRPr="0019733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197335" w:rsidRDefault="00F36565">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4E6BDC9" w14:textId="791CF14C" w:rsidR="00C877F6" w:rsidRPr="00197335" w:rsidRDefault="00F36565" w:rsidP="0061776B">
      <w:pPr>
        <w:ind w:left="567" w:right="616"/>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661E499" w14:textId="77777777" w:rsidR="0061776B" w:rsidRPr="00197335" w:rsidRDefault="0061776B" w:rsidP="0061776B">
      <w:pPr>
        <w:ind w:right="616"/>
        <w:jc w:val="both"/>
        <w:rPr>
          <w:rFonts w:ascii="Palatino Linotype" w:eastAsia="Palatino Linotype" w:hAnsi="Palatino Linotype" w:cs="Palatino Linotype"/>
          <w:i/>
          <w:sz w:val="22"/>
          <w:szCs w:val="22"/>
        </w:rPr>
      </w:pPr>
    </w:p>
    <w:p w14:paraId="0BDEC403" w14:textId="77777777" w:rsidR="0061776B" w:rsidRPr="00197335" w:rsidRDefault="0061776B" w:rsidP="0061776B">
      <w:pPr>
        <w:ind w:right="616"/>
        <w:jc w:val="both"/>
        <w:rPr>
          <w:rFonts w:ascii="Palatino Linotype" w:eastAsia="Palatino Linotype" w:hAnsi="Palatino Linotype" w:cs="Palatino Linotype"/>
          <w:i/>
          <w:sz w:val="22"/>
          <w:szCs w:val="22"/>
        </w:rPr>
      </w:pPr>
    </w:p>
    <w:p w14:paraId="130BAA1B" w14:textId="4C5B4BE6" w:rsidR="00C877F6" w:rsidRPr="00197335" w:rsidRDefault="00F36565">
      <w:pPr>
        <w:spacing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r w:rsidR="003B0707" w:rsidRPr="00197335">
        <w:rPr>
          <w:rFonts w:ascii="Palatino Linotype" w:eastAsia="Palatino Linotype" w:hAnsi="Palatino Linotype" w:cs="Palatino Linotype"/>
          <w:sz w:val="22"/>
          <w:szCs w:val="22"/>
        </w:rPr>
        <w:t xml:space="preserve"> </w:t>
      </w:r>
    </w:p>
    <w:p w14:paraId="4189785E" w14:textId="77777777" w:rsidR="00C877F6" w:rsidRPr="00197335" w:rsidRDefault="00F36565">
      <w:pPr>
        <w:spacing w:before="240" w:after="240"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197335"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197335">
        <w:rPr>
          <w:rFonts w:ascii="Palatino Linotype" w:eastAsia="Palatino Linotype" w:hAnsi="Palatino Linotype" w:cs="Palatino Linotype"/>
          <w:b/>
          <w:sz w:val="22"/>
          <w:szCs w:val="22"/>
        </w:rPr>
        <w:t>R E S U E L V E:</w:t>
      </w:r>
    </w:p>
    <w:p w14:paraId="6EF9BB33" w14:textId="61B023C2" w:rsidR="00C877F6" w:rsidRPr="00197335" w:rsidRDefault="00F36565">
      <w:pPr>
        <w:spacing w:before="240" w:after="240" w:line="360" w:lineRule="auto"/>
        <w:jc w:val="both"/>
        <w:rPr>
          <w:rFonts w:ascii="Palatino Linotype" w:eastAsia="Palatino Linotype" w:hAnsi="Palatino Linotype" w:cs="Palatino Linotype"/>
          <w:b/>
          <w:sz w:val="22"/>
          <w:szCs w:val="22"/>
        </w:rPr>
      </w:pPr>
      <w:r w:rsidRPr="00197335">
        <w:rPr>
          <w:rFonts w:ascii="Palatino Linotype" w:eastAsia="Palatino Linotype" w:hAnsi="Palatino Linotype" w:cs="Palatino Linotype"/>
          <w:b/>
          <w:sz w:val="22"/>
          <w:szCs w:val="22"/>
        </w:rPr>
        <w:t xml:space="preserve">Primero. </w:t>
      </w:r>
      <w:r w:rsidRPr="00197335">
        <w:rPr>
          <w:rFonts w:ascii="Palatino Linotype" w:eastAsia="Palatino Linotype" w:hAnsi="Palatino Linotype" w:cs="Palatino Linotype"/>
          <w:sz w:val="22"/>
          <w:szCs w:val="22"/>
        </w:rPr>
        <w:t>Resultan</w:t>
      </w:r>
      <w:r w:rsidRPr="00197335">
        <w:rPr>
          <w:rFonts w:ascii="Palatino Linotype" w:eastAsia="Palatino Linotype" w:hAnsi="Palatino Linotype" w:cs="Palatino Linotype"/>
          <w:b/>
          <w:sz w:val="22"/>
          <w:szCs w:val="22"/>
        </w:rPr>
        <w:t xml:space="preserve"> fundados </w:t>
      </w:r>
      <w:r w:rsidRPr="00197335">
        <w:rPr>
          <w:rFonts w:ascii="Palatino Linotype" w:eastAsia="Palatino Linotype" w:hAnsi="Palatino Linotype" w:cs="Palatino Linotype"/>
          <w:sz w:val="22"/>
          <w:szCs w:val="22"/>
        </w:rPr>
        <w:t xml:space="preserve">los motivos de inconformidad hechos valer por </w:t>
      </w:r>
      <w:r w:rsidRPr="00197335">
        <w:rPr>
          <w:rFonts w:ascii="Palatino Linotype" w:eastAsia="Palatino Linotype" w:hAnsi="Palatino Linotype" w:cs="Palatino Linotype"/>
          <w:b/>
          <w:sz w:val="22"/>
          <w:szCs w:val="22"/>
        </w:rPr>
        <w:t>la parte Recurrente</w:t>
      </w:r>
      <w:r w:rsidRPr="00197335">
        <w:rPr>
          <w:rFonts w:ascii="Palatino Linotype" w:eastAsia="Palatino Linotype" w:hAnsi="Palatino Linotype" w:cs="Palatino Linotype"/>
          <w:sz w:val="22"/>
          <w:szCs w:val="22"/>
        </w:rPr>
        <w:t xml:space="preserve"> en el Recurso de Revisión</w:t>
      </w:r>
      <w:r w:rsidRPr="00197335">
        <w:rPr>
          <w:rFonts w:ascii="Palatino Linotype" w:eastAsia="Palatino Linotype" w:hAnsi="Palatino Linotype" w:cs="Palatino Linotype"/>
          <w:b/>
          <w:sz w:val="22"/>
          <w:szCs w:val="22"/>
        </w:rPr>
        <w:t xml:space="preserve"> </w:t>
      </w:r>
      <w:r w:rsidR="0083072B" w:rsidRPr="00197335">
        <w:rPr>
          <w:rFonts w:ascii="Palatino Linotype" w:eastAsia="Palatino Linotype" w:hAnsi="Palatino Linotype" w:cs="Palatino Linotype"/>
          <w:b/>
          <w:sz w:val="22"/>
          <w:szCs w:val="22"/>
        </w:rPr>
        <w:t>14119/INFOEM/IP/RR/2025</w:t>
      </w:r>
      <w:r w:rsidRPr="00197335">
        <w:rPr>
          <w:rFonts w:ascii="Palatino Linotype" w:eastAsia="Palatino Linotype" w:hAnsi="Palatino Linotype" w:cs="Palatino Linotype"/>
          <w:b/>
          <w:sz w:val="22"/>
          <w:szCs w:val="22"/>
        </w:rPr>
        <w:t xml:space="preserve">, </w:t>
      </w:r>
      <w:r w:rsidRPr="00197335">
        <w:rPr>
          <w:rFonts w:ascii="Palatino Linotype" w:eastAsia="Palatino Linotype" w:hAnsi="Palatino Linotype" w:cs="Palatino Linotype"/>
          <w:sz w:val="22"/>
          <w:szCs w:val="22"/>
        </w:rPr>
        <w:t>por lo que</w:t>
      </w:r>
      <w:r w:rsidRPr="00197335">
        <w:rPr>
          <w:rFonts w:ascii="Palatino Linotype" w:eastAsia="Palatino Linotype" w:hAnsi="Palatino Linotype" w:cs="Palatino Linotype"/>
          <w:b/>
          <w:sz w:val="22"/>
          <w:szCs w:val="22"/>
        </w:rPr>
        <w:t xml:space="preserve">, en términos del Considerando Cuarto </w:t>
      </w:r>
      <w:r w:rsidRPr="00197335">
        <w:rPr>
          <w:rFonts w:ascii="Palatino Linotype" w:eastAsia="Palatino Linotype" w:hAnsi="Palatino Linotype" w:cs="Palatino Linotype"/>
          <w:sz w:val="22"/>
          <w:szCs w:val="22"/>
        </w:rPr>
        <w:t>de la presente resolución</w:t>
      </w:r>
      <w:r w:rsidRPr="00197335">
        <w:rPr>
          <w:rFonts w:ascii="Palatino Linotype" w:eastAsia="Palatino Linotype" w:hAnsi="Palatino Linotype" w:cs="Palatino Linotype"/>
          <w:b/>
          <w:sz w:val="22"/>
          <w:szCs w:val="22"/>
        </w:rPr>
        <w:t xml:space="preserve">, se </w:t>
      </w:r>
      <w:r w:rsidR="00F4409C" w:rsidRPr="00197335">
        <w:rPr>
          <w:rFonts w:ascii="Palatino Linotype" w:eastAsia="Palatino Linotype" w:hAnsi="Palatino Linotype" w:cs="Palatino Linotype"/>
          <w:b/>
          <w:sz w:val="22"/>
          <w:szCs w:val="22"/>
        </w:rPr>
        <w:t>REVOCA</w:t>
      </w:r>
      <w:r w:rsidRPr="00197335">
        <w:rPr>
          <w:rFonts w:ascii="Palatino Linotype" w:eastAsia="Palatino Linotype" w:hAnsi="Palatino Linotype" w:cs="Palatino Linotype"/>
          <w:b/>
          <w:sz w:val="22"/>
          <w:szCs w:val="22"/>
        </w:rPr>
        <w:t xml:space="preserve"> l</w:t>
      </w:r>
      <w:r w:rsidRPr="00197335">
        <w:rPr>
          <w:rFonts w:ascii="Palatino Linotype" w:eastAsia="Palatino Linotype" w:hAnsi="Palatino Linotype" w:cs="Palatino Linotype"/>
          <w:sz w:val="22"/>
          <w:szCs w:val="22"/>
        </w:rPr>
        <w:t>a respuesta del</w:t>
      </w:r>
      <w:r w:rsidRPr="00197335">
        <w:rPr>
          <w:rFonts w:ascii="Palatino Linotype" w:eastAsia="Palatino Linotype" w:hAnsi="Palatino Linotype" w:cs="Palatino Linotype"/>
          <w:b/>
          <w:sz w:val="22"/>
          <w:szCs w:val="22"/>
        </w:rPr>
        <w:t xml:space="preserve"> Sujeto Obligado.</w:t>
      </w:r>
    </w:p>
    <w:p w14:paraId="56A09DEB" w14:textId="26A3A206" w:rsidR="00556E46" w:rsidRPr="00197335"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197335">
        <w:rPr>
          <w:rFonts w:ascii="Palatino Linotype" w:eastAsia="Palatino Linotype" w:hAnsi="Palatino Linotype" w:cs="Palatino Linotype"/>
          <w:b/>
          <w:sz w:val="22"/>
          <w:szCs w:val="22"/>
        </w:rPr>
        <w:t xml:space="preserve">Segundo. Se Ordena al Sujeto Obligado </w:t>
      </w:r>
      <w:r w:rsidRPr="00197335">
        <w:rPr>
          <w:rFonts w:ascii="Palatino Linotype" w:eastAsia="Palatino Linotype" w:hAnsi="Palatino Linotype" w:cs="Palatino Linotype"/>
          <w:sz w:val="22"/>
          <w:szCs w:val="22"/>
        </w:rPr>
        <w:t>que en términos de los</w:t>
      </w:r>
      <w:r w:rsidRPr="00197335">
        <w:rPr>
          <w:rFonts w:ascii="Palatino Linotype" w:eastAsia="Palatino Linotype" w:hAnsi="Palatino Linotype" w:cs="Palatino Linotype"/>
          <w:b/>
          <w:sz w:val="22"/>
          <w:szCs w:val="22"/>
        </w:rPr>
        <w:t xml:space="preserve"> Considerandos Cuarto y Quinto </w:t>
      </w:r>
      <w:r w:rsidRPr="00197335">
        <w:rPr>
          <w:rFonts w:ascii="Palatino Linotype" w:eastAsia="Palatino Linotype" w:hAnsi="Palatino Linotype" w:cs="Palatino Linotype"/>
          <w:sz w:val="22"/>
          <w:szCs w:val="22"/>
        </w:rPr>
        <w:t xml:space="preserve">de esta resolución, haga entrega a </w:t>
      </w:r>
      <w:r w:rsidRPr="00197335">
        <w:rPr>
          <w:rFonts w:ascii="Palatino Linotype" w:eastAsia="Palatino Linotype" w:hAnsi="Palatino Linotype" w:cs="Palatino Linotype"/>
          <w:b/>
          <w:sz w:val="22"/>
          <w:szCs w:val="22"/>
        </w:rPr>
        <w:t xml:space="preserve">la parte Recurrente a través del SAIMEX, </w:t>
      </w:r>
      <w:r w:rsidR="009E3864" w:rsidRPr="00197335">
        <w:rPr>
          <w:rFonts w:ascii="Palatino Linotype" w:eastAsia="Palatino Linotype" w:hAnsi="Palatino Linotype" w:cs="Palatino Linotype"/>
          <w:b/>
          <w:sz w:val="22"/>
          <w:szCs w:val="22"/>
        </w:rPr>
        <w:t xml:space="preserve">previa búsqueda exhaustiva y razonable, </w:t>
      </w:r>
      <w:r w:rsidR="007F1EB5" w:rsidRPr="00197335">
        <w:rPr>
          <w:rFonts w:ascii="Palatino Linotype" w:eastAsia="Palatino Linotype" w:hAnsi="Palatino Linotype" w:cs="Palatino Linotype"/>
          <w:b/>
          <w:sz w:val="22"/>
          <w:szCs w:val="22"/>
        </w:rPr>
        <w:t xml:space="preserve">de ser el caso </w:t>
      </w:r>
      <w:r w:rsidR="00D35935" w:rsidRPr="00197335">
        <w:rPr>
          <w:rFonts w:ascii="Palatino Linotype" w:eastAsia="Palatino Linotype" w:hAnsi="Palatino Linotype" w:cs="Palatino Linotype"/>
          <w:sz w:val="22"/>
          <w:szCs w:val="22"/>
        </w:rPr>
        <w:t>en versión pública,</w:t>
      </w:r>
      <w:r w:rsidR="00556E46" w:rsidRPr="00197335">
        <w:rPr>
          <w:rFonts w:ascii="Palatino Linotype" w:eastAsia="Palatino Linotype" w:hAnsi="Palatino Linotype" w:cs="Palatino Linotype"/>
          <w:sz w:val="22"/>
          <w:szCs w:val="22"/>
        </w:rPr>
        <w:t xml:space="preserve"> l</w:t>
      </w:r>
      <w:r w:rsidR="003B7745" w:rsidRPr="00197335">
        <w:rPr>
          <w:rFonts w:ascii="Palatino Linotype" w:eastAsia="Palatino Linotype" w:hAnsi="Palatino Linotype" w:cs="Palatino Linotype"/>
          <w:sz w:val="22"/>
          <w:szCs w:val="22"/>
        </w:rPr>
        <w:t>os documentos donde conste l</w:t>
      </w:r>
      <w:r w:rsidR="00556E46" w:rsidRPr="00197335">
        <w:rPr>
          <w:rFonts w:ascii="Palatino Linotype" w:eastAsia="Palatino Linotype" w:hAnsi="Palatino Linotype" w:cs="Palatino Linotype"/>
          <w:sz w:val="22"/>
          <w:szCs w:val="22"/>
        </w:rPr>
        <w:t>a siguiente información:</w:t>
      </w:r>
    </w:p>
    <w:p w14:paraId="29B8E333" w14:textId="073EEF83" w:rsidR="00406357" w:rsidRPr="00197335" w:rsidRDefault="00406357" w:rsidP="00406357">
      <w:pPr>
        <w:pStyle w:val="Prrafodelista"/>
        <w:numPr>
          <w:ilvl w:val="0"/>
          <w:numId w:val="21"/>
        </w:numPr>
        <w:pBdr>
          <w:top w:val="nil"/>
          <w:left w:val="nil"/>
          <w:bottom w:val="nil"/>
          <w:right w:val="nil"/>
          <w:between w:val="nil"/>
        </w:pBdr>
        <w:tabs>
          <w:tab w:val="left" w:pos="567"/>
        </w:tabs>
        <w:spacing w:before="240" w:after="240" w:line="336" w:lineRule="auto"/>
        <w:ind w:right="49"/>
        <w:contextualSpacing w:val="0"/>
        <w:jc w:val="both"/>
        <w:rPr>
          <w:rFonts w:ascii="Palatino Linotype" w:eastAsia="Palatino Linotype" w:hAnsi="Palatino Linotype" w:cs="Palatino Linotype"/>
          <w:b/>
        </w:rPr>
      </w:pPr>
      <w:r w:rsidRPr="00197335">
        <w:rPr>
          <w:rFonts w:ascii="Palatino Linotype" w:eastAsia="Palatino Linotype" w:hAnsi="Palatino Linotype" w:cs="Palatino Linotype"/>
          <w:b/>
          <w:sz w:val="22"/>
          <w:szCs w:val="22"/>
        </w:rPr>
        <w:t>Los formatos PbRM generados del uno de enero al treinta y uno de diciembre de dos mil veintidós.</w:t>
      </w:r>
    </w:p>
    <w:p w14:paraId="35E359C3" w14:textId="6E896434" w:rsidR="00D65969" w:rsidRPr="00197335" w:rsidRDefault="00F36565" w:rsidP="00D65969">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197335">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2ABA00F7" w14:textId="77777777" w:rsidR="00C877F6" w:rsidRPr="00197335" w:rsidRDefault="00F36565">
      <w:pPr>
        <w:spacing w:before="240" w:after="240"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 xml:space="preserve">Tercero.  Notifíquese vía SAIMEX, </w:t>
      </w:r>
      <w:r w:rsidRPr="0019733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197335" w:rsidRDefault="00F36565">
      <w:pPr>
        <w:spacing w:before="240" w:after="240" w:line="360" w:lineRule="auto"/>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b/>
          <w:sz w:val="22"/>
          <w:szCs w:val="22"/>
        </w:rPr>
        <w:t xml:space="preserve">Cuarto. </w:t>
      </w:r>
      <w:r w:rsidRPr="00197335">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197335">
        <w:rPr>
          <w:rFonts w:ascii="Palatino Linotype" w:eastAsia="Palatino Linotype" w:hAnsi="Palatino Linotype" w:cs="Palatino Linotype"/>
          <w:b/>
          <w:sz w:val="22"/>
          <w:szCs w:val="22"/>
        </w:rPr>
        <w:t>Sujeto Obligado</w:t>
      </w:r>
      <w:r w:rsidRPr="0019733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197335"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197335">
        <w:rPr>
          <w:rFonts w:ascii="Palatino Linotype" w:eastAsia="Palatino Linotype" w:hAnsi="Palatino Linotype" w:cs="Palatino Linotype"/>
          <w:b/>
          <w:sz w:val="22"/>
          <w:szCs w:val="22"/>
        </w:rPr>
        <w:t xml:space="preserve">Quinto. Notifíquese vía SAIMEX, </w:t>
      </w:r>
      <w:r w:rsidRPr="00197335">
        <w:rPr>
          <w:rFonts w:ascii="Palatino Linotype" w:eastAsia="Palatino Linotype" w:hAnsi="Palatino Linotype" w:cs="Palatino Linotype"/>
          <w:sz w:val="22"/>
          <w:szCs w:val="22"/>
        </w:rPr>
        <w:t>a</w:t>
      </w:r>
      <w:r w:rsidRPr="00197335">
        <w:rPr>
          <w:rFonts w:ascii="Palatino Linotype" w:eastAsia="Palatino Linotype" w:hAnsi="Palatino Linotype" w:cs="Palatino Linotype"/>
          <w:b/>
          <w:sz w:val="22"/>
          <w:szCs w:val="22"/>
        </w:rPr>
        <w:t xml:space="preserve"> la parte Recurrente</w:t>
      </w:r>
      <w:r w:rsidRPr="00197335">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5363F20E" w14:textId="77777777" w:rsidR="0062070E" w:rsidRPr="00197335" w:rsidRDefault="0062070E">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0CFFAAD5" w:rsidR="00C877F6" w:rsidRPr="00D72A8D" w:rsidRDefault="00F36565">
      <w:pPr>
        <w:spacing w:line="360" w:lineRule="auto"/>
        <w:ind w:right="-93"/>
        <w:jc w:val="both"/>
        <w:rPr>
          <w:rFonts w:ascii="Palatino Linotype" w:eastAsia="Palatino Linotype" w:hAnsi="Palatino Linotype" w:cs="Palatino Linotype"/>
          <w:sz w:val="22"/>
          <w:szCs w:val="22"/>
        </w:rPr>
      </w:pPr>
      <w:r w:rsidRPr="0019733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3072B" w:rsidRPr="00197335">
        <w:rPr>
          <w:rFonts w:ascii="Palatino Linotype" w:eastAsia="Palatino Linotype" w:hAnsi="Palatino Linotype" w:cs="Palatino Linotype"/>
          <w:sz w:val="22"/>
          <w:szCs w:val="22"/>
        </w:rPr>
        <w:t>QUINTA</w:t>
      </w:r>
      <w:r w:rsidRPr="00197335">
        <w:rPr>
          <w:rFonts w:ascii="Palatino Linotype" w:eastAsia="Palatino Linotype" w:hAnsi="Palatino Linotype" w:cs="Palatino Linotype"/>
          <w:sz w:val="22"/>
          <w:szCs w:val="22"/>
        </w:rPr>
        <w:t xml:space="preserve"> S</w:t>
      </w:r>
      <w:r w:rsidR="001244B6" w:rsidRPr="00197335">
        <w:rPr>
          <w:rFonts w:ascii="Palatino Linotype" w:eastAsia="Palatino Linotype" w:hAnsi="Palatino Linotype" w:cs="Palatino Linotype"/>
          <w:sz w:val="22"/>
          <w:szCs w:val="22"/>
        </w:rPr>
        <w:t xml:space="preserve">ESIÓN ORDINARIA CELEBRADA EL </w:t>
      </w:r>
      <w:r w:rsidR="0083072B" w:rsidRPr="00197335">
        <w:rPr>
          <w:rFonts w:ascii="Palatino Linotype" w:eastAsia="Palatino Linotype" w:hAnsi="Palatino Linotype" w:cs="Palatino Linotype"/>
          <w:sz w:val="22"/>
          <w:szCs w:val="22"/>
        </w:rPr>
        <w:t>ONCE</w:t>
      </w:r>
      <w:r w:rsidRPr="00197335">
        <w:rPr>
          <w:rFonts w:ascii="Palatino Linotype" w:eastAsia="Palatino Linotype" w:hAnsi="Palatino Linotype" w:cs="Palatino Linotype"/>
          <w:sz w:val="22"/>
          <w:szCs w:val="22"/>
        </w:rPr>
        <w:t xml:space="preserve"> DE </w:t>
      </w:r>
      <w:r w:rsidR="002D65FD" w:rsidRPr="00197335">
        <w:rPr>
          <w:rFonts w:ascii="Palatino Linotype" w:eastAsia="Palatino Linotype" w:hAnsi="Palatino Linotype" w:cs="Palatino Linotype"/>
          <w:sz w:val="22"/>
          <w:szCs w:val="22"/>
        </w:rPr>
        <w:t>FEBRERO</w:t>
      </w:r>
      <w:r w:rsidRPr="00197335">
        <w:rPr>
          <w:rFonts w:ascii="Palatino Linotype" w:eastAsia="Palatino Linotype" w:hAnsi="Palatino Linotype" w:cs="Palatino Linotype"/>
          <w:sz w:val="22"/>
          <w:szCs w:val="22"/>
        </w:rPr>
        <w:t xml:space="preserve"> DE DOS MIL VEINTI</w:t>
      </w:r>
      <w:r w:rsidR="000C6DFE" w:rsidRPr="00197335">
        <w:rPr>
          <w:rFonts w:ascii="Palatino Linotype" w:eastAsia="Palatino Linotype" w:hAnsi="Palatino Linotype" w:cs="Palatino Linotype"/>
          <w:sz w:val="22"/>
          <w:szCs w:val="22"/>
        </w:rPr>
        <w:t>SÉIS</w:t>
      </w:r>
      <w:r w:rsidRPr="00197335">
        <w:rPr>
          <w:rFonts w:ascii="Palatino Linotype" w:eastAsia="Palatino Linotype" w:hAnsi="Palatino Linotype" w:cs="Palatino Linotype"/>
          <w:sz w:val="22"/>
          <w:szCs w:val="22"/>
        </w:rPr>
        <w:t>, ANTE EL SECRETARIO TÉCNICO DEL PLENO ALEXIS TAPIA RAMÍREZ.</w:t>
      </w:r>
    </w:p>
    <w:p w14:paraId="54455659" w14:textId="77777777" w:rsidR="00C877F6" w:rsidRPr="00D72A8D"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D72A8D"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D72A8D"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D72A8D"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D72A8D"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D72A8D" w:rsidRDefault="00C877F6">
      <w:pPr>
        <w:spacing w:line="360" w:lineRule="auto"/>
        <w:ind w:right="49"/>
        <w:jc w:val="both"/>
        <w:rPr>
          <w:rFonts w:ascii="Palatino Linotype" w:eastAsia="Palatino Linotype" w:hAnsi="Palatino Linotype" w:cs="Palatino Linotype"/>
          <w:sz w:val="22"/>
          <w:szCs w:val="22"/>
        </w:rPr>
      </w:pPr>
    </w:p>
    <w:sectPr w:rsidR="00C877F6" w:rsidRPr="00D72A8D">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85CDB" w14:textId="77777777" w:rsidR="00703754" w:rsidRDefault="00703754">
      <w:r>
        <w:separator/>
      </w:r>
    </w:p>
  </w:endnote>
  <w:endnote w:type="continuationSeparator" w:id="0">
    <w:p w14:paraId="293D41D4" w14:textId="77777777" w:rsidR="00703754" w:rsidRDefault="0070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8FA1000E-E298-42CC-A678-9802A4F062E9}"/>
    <w:embedBold r:id="rId2" w:fontKey="{3C4A01F0-D629-4FF8-AA67-18593A6A7672}"/>
    <w:embedItalic r:id="rId3" w:fontKey="{B5FA0DDF-88D7-4E4D-A651-F7D4EF737172}"/>
    <w:embedBoldItalic r:id="rId4" w:fontKey="{618F1174-1DA4-4225-A9C2-E4503B09945D}"/>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F99FC739-6866-4B60-8C9C-11043A76E708}"/>
    <w:embedBold r:id="rId6" w:fontKey="{A35847A8-23FE-4CB7-93E6-90A643F1BFBC}"/>
    <w:embedItalic r:id="rId7" w:fontKey="{5E1DB0DD-C5CF-40FF-A51D-C4670C88E50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7C4523AF-3B25-42EE-8B81-799D21A02BB1}"/>
    <w:embedItalic r:id="rId9" w:fontKey="{1DD2CAF8-0989-4256-A197-5D933A077A0D}"/>
  </w:font>
  <w:font w:name="Tahoma">
    <w:panose1 w:val="020B0604030504040204"/>
    <w:charset w:val="00"/>
    <w:family w:val="swiss"/>
    <w:pitch w:val="variable"/>
    <w:sig w:usb0="E1002EFF" w:usb1="C000605B" w:usb2="00000029" w:usb3="00000000" w:csb0="000101FF" w:csb1="00000000"/>
    <w:embedBoldItalic r:id="rId10" w:fontKey="{A878CD22-4002-41D1-AAC3-499B8CCA845C}"/>
  </w:font>
  <w:font w:name="Calibri Light">
    <w:panose1 w:val="020F0302020204030204"/>
    <w:charset w:val="00"/>
    <w:family w:val="swiss"/>
    <w:pitch w:val="variable"/>
    <w:sig w:usb0="E4002EFF" w:usb1="C200247B" w:usb2="00000009" w:usb3="00000000" w:csb0="000001FF" w:csb1="00000000"/>
    <w:embedRegular r:id="rId11" w:fontKey="{EBC689DB-F95C-4B9A-A255-D229DCCA090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2CFBEA8C" w:rsidR="002A2B41" w:rsidRDefault="002A2B4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D4E1F">
      <w:rPr>
        <w:b/>
        <w:noProof/>
        <w:color w:val="000000"/>
      </w:rPr>
      <w:t>25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D4E1F">
      <w:rPr>
        <w:b/>
        <w:noProof/>
        <w:color w:val="000000"/>
      </w:rPr>
      <w:t>26</w:t>
    </w:r>
    <w:r>
      <w:rPr>
        <w:b/>
        <w:color w:val="000000"/>
      </w:rPr>
      <w:fldChar w:fldCharType="end"/>
    </w:r>
  </w:p>
  <w:p w14:paraId="7AE4EEFD" w14:textId="77777777" w:rsidR="002A2B41" w:rsidRDefault="002A2B4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593EF9E7" w:rsidR="002A2B41" w:rsidRDefault="002A2B4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D4E1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D4E1F">
      <w:rPr>
        <w:b/>
        <w:noProof/>
        <w:color w:val="000000"/>
      </w:rPr>
      <w:t>26</w:t>
    </w:r>
    <w:r>
      <w:rPr>
        <w:b/>
        <w:color w:val="000000"/>
      </w:rPr>
      <w:fldChar w:fldCharType="end"/>
    </w:r>
  </w:p>
  <w:p w14:paraId="6675DA9D" w14:textId="77777777" w:rsidR="002A2B41" w:rsidRDefault="002A2B4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A5AEB" w14:textId="77777777" w:rsidR="00703754" w:rsidRDefault="00703754">
      <w:r>
        <w:separator/>
      </w:r>
    </w:p>
  </w:footnote>
  <w:footnote w:type="continuationSeparator" w:id="0">
    <w:p w14:paraId="26E1E9BB" w14:textId="77777777" w:rsidR="00703754" w:rsidRDefault="007037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2A2B41" w:rsidRDefault="002A2B41">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2A2B41" w14:paraId="3DE1F927" w14:textId="77777777">
      <w:tc>
        <w:tcPr>
          <w:tcW w:w="2551" w:type="dxa"/>
          <w:vAlign w:val="center"/>
        </w:tcPr>
        <w:p w14:paraId="27218DF9"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2A3F0AED" w:rsidR="002A2B41" w:rsidRDefault="002A2B41" w:rsidP="005B2DF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14119/INFOEM/IP/RR/2025</w:t>
          </w:r>
        </w:p>
      </w:tc>
    </w:tr>
    <w:tr w:rsidR="002A2B41" w14:paraId="6E2D1273" w14:textId="77777777">
      <w:trPr>
        <w:trHeight w:val="217"/>
      </w:trPr>
      <w:tc>
        <w:tcPr>
          <w:tcW w:w="2551" w:type="dxa"/>
          <w:vAlign w:val="center"/>
        </w:tcPr>
        <w:p w14:paraId="21203565"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7F8387EE" w:rsidR="002A2B41" w:rsidRDefault="002A2B41" w:rsidP="007A603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Zumpango</w:t>
          </w:r>
        </w:p>
      </w:tc>
    </w:tr>
    <w:tr w:rsidR="002A2B41" w14:paraId="651D01A7" w14:textId="77777777">
      <w:tc>
        <w:tcPr>
          <w:tcW w:w="2551" w:type="dxa"/>
          <w:vAlign w:val="center"/>
        </w:tcPr>
        <w:p w14:paraId="5229B5A5"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2A2B41" w:rsidRDefault="002A2B41">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2A2B41" w:rsidRDefault="002A2B41">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2A2B41" w14:paraId="1419E4B9" w14:textId="77777777">
      <w:tc>
        <w:tcPr>
          <w:tcW w:w="2343" w:type="dxa"/>
          <w:vAlign w:val="center"/>
        </w:tcPr>
        <w:p w14:paraId="0A4DAE44"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6DEEBAAA" w:rsidR="002A2B41" w:rsidRDefault="002A2B41" w:rsidP="0083072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14119/INFOEM/IP/RR/2025</w:t>
          </w:r>
        </w:p>
      </w:tc>
    </w:tr>
    <w:tr w:rsidR="002A2B41" w14:paraId="5406FED2" w14:textId="77777777">
      <w:tc>
        <w:tcPr>
          <w:tcW w:w="2343" w:type="dxa"/>
          <w:vAlign w:val="center"/>
        </w:tcPr>
        <w:p w14:paraId="40683B83"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6E73FB88"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2A2B41" w14:paraId="0CE2BEAE" w14:textId="77777777">
      <w:trPr>
        <w:trHeight w:val="152"/>
      </w:trPr>
      <w:tc>
        <w:tcPr>
          <w:tcW w:w="2343" w:type="dxa"/>
          <w:vAlign w:val="center"/>
        </w:tcPr>
        <w:p w14:paraId="2B6A9907" w14:textId="77777777" w:rsidR="002A2B41" w:rsidRDefault="002A2B41">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2A2B41" w:rsidRDefault="002A2B41">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1F6D4321" w:rsidR="002A2B41" w:rsidRDefault="002A2B41" w:rsidP="00AF78E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Zumpango</w:t>
          </w:r>
        </w:p>
      </w:tc>
    </w:tr>
    <w:tr w:rsidR="002A2B41" w14:paraId="1EF4B579" w14:textId="77777777">
      <w:tc>
        <w:tcPr>
          <w:tcW w:w="2343" w:type="dxa"/>
          <w:vAlign w:val="center"/>
        </w:tcPr>
        <w:p w14:paraId="71B9E111"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2A2B41" w:rsidRDefault="002A2B4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2A2B41" w:rsidRDefault="002A2B41">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3259DB"/>
    <w:multiLevelType w:val="hybridMultilevel"/>
    <w:tmpl w:val="ED346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CA6E95"/>
    <w:multiLevelType w:val="hybridMultilevel"/>
    <w:tmpl w:val="1B9450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8ED1C00"/>
    <w:multiLevelType w:val="hybridMultilevel"/>
    <w:tmpl w:val="D7C67DB6"/>
    <w:lvl w:ilvl="0" w:tplc="09E61562">
      <w:start w:val="10"/>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034A8A"/>
    <w:multiLevelType w:val="hybridMultilevel"/>
    <w:tmpl w:val="B6C67F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BD22304"/>
    <w:multiLevelType w:val="hybridMultilevel"/>
    <w:tmpl w:val="2D4C4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0B3584F"/>
    <w:multiLevelType w:val="hybridMultilevel"/>
    <w:tmpl w:val="2ECA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7C5805"/>
    <w:multiLevelType w:val="hybridMultilevel"/>
    <w:tmpl w:val="FBFCB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1F19B9"/>
    <w:multiLevelType w:val="hybridMultilevel"/>
    <w:tmpl w:val="FC201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BC4A2F"/>
    <w:multiLevelType w:val="hybridMultilevel"/>
    <w:tmpl w:val="41527CE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5D600C3"/>
    <w:multiLevelType w:val="hybridMultilevel"/>
    <w:tmpl w:val="5FF80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7548D8"/>
    <w:multiLevelType w:val="hybridMultilevel"/>
    <w:tmpl w:val="78167F42"/>
    <w:lvl w:ilvl="0" w:tplc="EB92D246">
      <w:start w:val="5"/>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5207F1"/>
    <w:multiLevelType w:val="hybridMultilevel"/>
    <w:tmpl w:val="9D96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FB0EAA"/>
    <w:multiLevelType w:val="hybridMultilevel"/>
    <w:tmpl w:val="B03ED44C"/>
    <w:lvl w:ilvl="0" w:tplc="4F08600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15:restartNumberingAfterBreak="0">
    <w:nsid w:val="5E220D6C"/>
    <w:multiLevelType w:val="hybridMultilevel"/>
    <w:tmpl w:val="3B06A6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AF2532"/>
    <w:multiLevelType w:val="hybridMultilevel"/>
    <w:tmpl w:val="5DD8C13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2" w15:restartNumberingAfterBreak="0">
    <w:nsid w:val="6A6E534C"/>
    <w:multiLevelType w:val="hybridMultilevel"/>
    <w:tmpl w:val="7FF20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A82DBF"/>
    <w:multiLevelType w:val="multilevel"/>
    <w:tmpl w:val="5BA061F6"/>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ADA5AE0"/>
    <w:multiLevelType w:val="hybridMultilevel"/>
    <w:tmpl w:val="AFDC1E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18"/>
  </w:num>
  <w:num w:numId="2">
    <w:abstractNumId w:val="6"/>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7"/>
  </w:num>
  <w:num w:numId="7">
    <w:abstractNumId w:val="12"/>
  </w:num>
  <w:num w:numId="8">
    <w:abstractNumId w:val="7"/>
  </w:num>
  <w:num w:numId="9">
    <w:abstractNumId w:val="22"/>
  </w:num>
  <w:num w:numId="10">
    <w:abstractNumId w:val="24"/>
  </w:num>
  <w:num w:numId="11">
    <w:abstractNumId w:val="1"/>
  </w:num>
  <w:num w:numId="12">
    <w:abstractNumId w:val="0"/>
  </w:num>
  <w:num w:numId="13">
    <w:abstractNumId w:val="10"/>
  </w:num>
  <w:num w:numId="14">
    <w:abstractNumId w:val="20"/>
  </w:num>
  <w:num w:numId="15">
    <w:abstractNumId w:val="8"/>
  </w:num>
  <w:num w:numId="16">
    <w:abstractNumId w:val="5"/>
  </w:num>
  <w:num w:numId="17">
    <w:abstractNumId w:val="23"/>
  </w:num>
  <w:num w:numId="18">
    <w:abstractNumId w:val="21"/>
  </w:num>
  <w:num w:numId="19">
    <w:abstractNumId w:val="2"/>
  </w:num>
  <w:num w:numId="20">
    <w:abstractNumId w:val="4"/>
  </w:num>
  <w:num w:numId="21">
    <w:abstractNumId w:val="3"/>
  </w:num>
  <w:num w:numId="22">
    <w:abstractNumId w:val="13"/>
  </w:num>
  <w:num w:numId="23">
    <w:abstractNumId w:val="11"/>
  </w:num>
  <w:num w:numId="24">
    <w:abstractNumId w:val="14"/>
  </w:num>
  <w:num w:numId="25">
    <w:abstractNumId w:val="9"/>
  </w:num>
  <w:num w:numId="26">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339"/>
    <w:rsid w:val="00003CC0"/>
    <w:rsid w:val="000118CA"/>
    <w:rsid w:val="00011BB7"/>
    <w:rsid w:val="000138AC"/>
    <w:rsid w:val="000140E9"/>
    <w:rsid w:val="00036651"/>
    <w:rsid w:val="000472DB"/>
    <w:rsid w:val="000505A2"/>
    <w:rsid w:val="00052713"/>
    <w:rsid w:val="00055B17"/>
    <w:rsid w:val="000641D1"/>
    <w:rsid w:val="0006456C"/>
    <w:rsid w:val="0006697F"/>
    <w:rsid w:val="00081C2D"/>
    <w:rsid w:val="000825BD"/>
    <w:rsid w:val="00085E1F"/>
    <w:rsid w:val="00092E17"/>
    <w:rsid w:val="000B5973"/>
    <w:rsid w:val="000B6A08"/>
    <w:rsid w:val="000C2D35"/>
    <w:rsid w:val="000C6DFE"/>
    <w:rsid w:val="000E49E7"/>
    <w:rsid w:val="000E6314"/>
    <w:rsid w:val="000F461B"/>
    <w:rsid w:val="00102B00"/>
    <w:rsid w:val="0010483C"/>
    <w:rsid w:val="0010636E"/>
    <w:rsid w:val="00106A63"/>
    <w:rsid w:val="0010766B"/>
    <w:rsid w:val="0011572F"/>
    <w:rsid w:val="00115C81"/>
    <w:rsid w:val="0012241A"/>
    <w:rsid w:val="001244B6"/>
    <w:rsid w:val="00131BD2"/>
    <w:rsid w:val="00137C81"/>
    <w:rsid w:val="00141CA3"/>
    <w:rsid w:val="001619EF"/>
    <w:rsid w:val="00167510"/>
    <w:rsid w:val="00167CFB"/>
    <w:rsid w:val="00177120"/>
    <w:rsid w:val="0018600B"/>
    <w:rsid w:val="001935C5"/>
    <w:rsid w:val="00195613"/>
    <w:rsid w:val="00196831"/>
    <w:rsid w:val="00197335"/>
    <w:rsid w:val="001A2FCC"/>
    <w:rsid w:val="001A3D39"/>
    <w:rsid w:val="001C014F"/>
    <w:rsid w:val="001C6102"/>
    <w:rsid w:val="001D0678"/>
    <w:rsid w:val="001D4964"/>
    <w:rsid w:val="001E6E21"/>
    <w:rsid w:val="001F1542"/>
    <w:rsid w:val="001F3703"/>
    <w:rsid w:val="00201031"/>
    <w:rsid w:val="002012B8"/>
    <w:rsid w:val="00215433"/>
    <w:rsid w:val="00220962"/>
    <w:rsid w:val="00241C45"/>
    <w:rsid w:val="0024571D"/>
    <w:rsid w:val="00246687"/>
    <w:rsid w:val="00251552"/>
    <w:rsid w:val="00252BE2"/>
    <w:rsid w:val="00261424"/>
    <w:rsid w:val="002669C0"/>
    <w:rsid w:val="00271603"/>
    <w:rsid w:val="00282A93"/>
    <w:rsid w:val="00287278"/>
    <w:rsid w:val="00294BBE"/>
    <w:rsid w:val="002A2B41"/>
    <w:rsid w:val="002A38A5"/>
    <w:rsid w:val="002A3EF5"/>
    <w:rsid w:val="002A642E"/>
    <w:rsid w:val="002B35AE"/>
    <w:rsid w:val="002C4916"/>
    <w:rsid w:val="002C63CA"/>
    <w:rsid w:val="002D65FD"/>
    <w:rsid w:val="002E14CF"/>
    <w:rsid w:val="002E51A0"/>
    <w:rsid w:val="002F289C"/>
    <w:rsid w:val="003221F8"/>
    <w:rsid w:val="00325FEC"/>
    <w:rsid w:val="00327340"/>
    <w:rsid w:val="00332021"/>
    <w:rsid w:val="00336C8D"/>
    <w:rsid w:val="003412FF"/>
    <w:rsid w:val="00345276"/>
    <w:rsid w:val="00346E00"/>
    <w:rsid w:val="00351E01"/>
    <w:rsid w:val="003535F7"/>
    <w:rsid w:val="00357E62"/>
    <w:rsid w:val="00361190"/>
    <w:rsid w:val="00367DB8"/>
    <w:rsid w:val="003710DF"/>
    <w:rsid w:val="00374863"/>
    <w:rsid w:val="00381278"/>
    <w:rsid w:val="00381615"/>
    <w:rsid w:val="00382B63"/>
    <w:rsid w:val="00390678"/>
    <w:rsid w:val="003A21D8"/>
    <w:rsid w:val="003A539C"/>
    <w:rsid w:val="003A746E"/>
    <w:rsid w:val="003B0707"/>
    <w:rsid w:val="003B746B"/>
    <w:rsid w:val="003B7745"/>
    <w:rsid w:val="003C0D60"/>
    <w:rsid w:val="003C5DB5"/>
    <w:rsid w:val="003C691E"/>
    <w:rsid w:val="003D17CE"/>
    <w:rsid w:val="003D4781"/>
    <w:rsid w:val="003E1C79"/>
    <w:rsid w:val="003E35FD"/>
    <w:rsid w:val="003E5BE9"/>
    <w:rsid w:val="003F6A2A"/>
    <w:rsid w:val="003F7B19"/>
    <w:rsid w:val="00406357"/>
    <w:rsid w:val="004066C2"/>
    <w:rsid w:val="00407E3E"/>
    <w:rsid w:val="00413D80"/>
    <w:rsid w:val="00421C3A"/>
    <w:rsid w:val="00422637"/>
    <w:rsid w:val="00423870"/>
    <w:rsid w:val="0045016F"/>
    <w:rsid w:val="00454D11"/>
    <w:rsid w:val="0045680D"/>
    <w:rsid w:val="00461BFD"/>
    <w:rsid w:val="004667B4"/>
    <w:rsid w:val="00472362"/>
    <w:rsid w:val="00477E95"/>
    <w:rsid w:val="00490E0B"/>
    <w:rsid w:val="00495A1E"/>
    <w:rsid w:val="004A3127"/>
    <w:rsid w:val="004A4D59"/>
    <w:rsid w:val="004B37BF"/>
    <w:rsid w:val="004B699A"/>
    <w:rsid w:val="004C6A5F"/>
    <w:rsid w:val="004F651D"/>
    <w:rsid w:val="004F6B93"/>
    <w:rsid w:val="00500B76"/>
    <w:rsid w:val="005039AF"/>
    <w:rsid w:val="00507CDE"/>
    <w:rsid w:val="005116B7"/>
    <w:rsid w:val="005134BA"/>
    <w:rsid w:val="00524582"/>
    <w:rsid w:val="0054183B"/>
    <w:rsid w:val="00541989"/>
    <w:rsid w:val="00556E46"/>
    <w:rsid w:val="00571BF7"/>
    <w:rsid w:val="005741CC"/>
    <w:rsid w:val="005764D6"/>
    <w:rsid w:val="00576ADE"/>
    <w:rsid w:val="005772B3"/>
    <w:rsid w:val="005811EF"/>
    <w:rsid w:val="005816F2"/>
    <w:rsid w:val="00581ECE"/>
    <w:rsid w:val="0058244A"/>
    <w:rsid w:val="00591EAB"/>
    <w:rsid w:val="005955C2"/>
    <w:rsid w:val="00596407"/>
    <w:rsid w:val="00596FAE"/>
    <w:rsid w:val="0059705D"/>
    <w:rsid w:val="00597D11"/>
    <w:rsid w:val="005A4875"/>
    <w:rsid w:val="005A668A"/>
    <w:rsid w:val="005A7B82"/>
    <w:rsid w:val="005B15F7"/>
    <w:rsid w:val="005B261E"/>
    <w:rsid w:val="005B2DF6"/>
    <w:rsid w:val="005B5620"/>
    <w:rsid w:val="005B79A1"/>
    <w:rsid w:val="005C3FA2"/>
    <w:rsid w:val="005C74CB"/>
    <w:rsid w:val="005D08E7"/>
    <w:rsid w:val="005D28FA"/>
    <w:rsid w:val="005D6395"/>
    <w:rsid w:val="005E009A"/>
    <w:rsid w:val="005F460A"/>
    <w:rsid w:val="00602DB8"/>
    <w:rsid w:val="0060454F"/>
    <w:rsid w:val="006054B8"/>
    <w:rsid w:val="00605693"/>
    <w:rsid w:val="00607DE9"/>
    <w:rsid w:val="0061182B"/>
    <w:rsid w:val="0061776B"/>
    <w:rsid w:val="00617B63"/>
    <w:rsid w:val="0062070E"/>
    <w:rsid w:val="00632CC0"/>
    <w:rsid w:val="00636BF8"/>
    <w:rsid w:val="006446E7"/>
    <w:rsid w:val="0065110C"/>
    <w:rsid w:val="00662CE1"/>
    <w:rsid w:val="006651A3"/>
    <w:rsid w:val="00666264"/>
    <w:rsid w:val="0067251B"/>
    <w:rsid w:val="00683236"/>
    <w:rsid w:val="006B3D9F"/>
    <w:rsid w:val="006B413C"/>
    <w:rsid w:val="006B42D4"/>
    <w:rsid w:val="006C5268"/>
    <w:rsid w:val="006C7386"/>
    <w:rsid w:val="006D2CFD"/>
    <w:rsid w:val="006D2F09"/>
    <w:rsid w:val="006D4A7D"/>
    <w:rsid w:val="006D50D9"/>
    <w:rsid w:val="006E045A"/>
    <w:rsid w:val="006F357F"/>
    <w:rsid w:val="006F44C0"/>
    <w:rsid w:val="00703754"/>
    <w:rsid w:val="00704CF7"/>
    <w:rsid w:val="00704FE9"/>
    <w:rsid w:val="007077AE"/>
    <w:rsid w:val="00707E5B"/>
    <w:rsid w:val="00712D81"/>
    <w:rsid w:val="00714071"/>
    <w:rsid w:val="007169A5"/>
    <w:rsid w:val="0072077C"/>
    <w:rsid w:val="00730751"/>
    <w:rsid w:val="00732610"/>
    <w:rsid w:val="00740429"/>
    <w:rsid w:val="007425E8"/>
    <w:rsid w:val="007668BD"/>
    <w:rsid w:val="007671AC"/>
    <w:rsid w:val="00776154"/>
    <w:rsid w:val="0078121E"/>
    <w:rsid w:val="007861D5"/>
    <w:rsid w:val="0079575B"/>
    <w:rsid w:val="007976A9"/>
    <w:rsid w:val="007A250C"/>
    <w:rsid w:val="007A6034"/>
    <w:rsid w:val="007A6122"/>
    <w:rsid w:val="007B023D"/>
    <w:rsid w:val="007C365E"/>
    <w:rsid w:val="007E402D"/>
    <w:rsid w:val="007E6426"/>
    <w:rsid w:val="007F1EB5"/>
    <w:rsid w:val="007F7C7C"/>
    <w:rsid w:val="008012C6"/>
    <w:rsid w:val="008108D5"/>
    <w:rsid w:val="008162E0"/>
    <w:rsid w:val="00816709"/>
    <w:rsid w:val="00822722"/>
    <w:rsid w:val="00822FC6"/>
    <w:rsid w:val="0083072B"/>
    <w:rsid w:val="0083209D"/>
    <w:rsid w:val="00842106"/>
    <w:rsid w:val="00843597"/>
    <w:rsid w:val="00846997"/>
    <w:rsid w:val="00850987"/>
    <w:rsid w:val="00853939"/>
    <w:rsid w:val="0085476E"/>
    <w:rsid w:val="00855230"/>
    <w:rsid w:val="008557D6"/>
    <w:rsid w:val="00855D8A"/>
    <w:rsid w:val="008655BD"/>
    <w:rsid w:val="008903B9"/>
    <w:rsid w:val="008911D9"/>
    <w:rsid w:val="00894057"/>
    <w:rsid w:val="00895487"/>
    <w:rsid w:val="0089595B"/>
    <w:rsid w:val="008979A6"/>
    <w:rsid w:val="008A01FB"/>
    <w:rsid w:val="008A3B54"/>
    <w:rsid w:val="008A7E90"/>
    <w:rsid w:val="008D5D61"/>
    <w:rsid w:val="008E19E4"/>
    <w:rsid w:val="008E3286"/>
    <w:rsid w:val="008E4A90"/>
    <w:rsid w:val="008E5996"/>
    <w:rsid w:val="008E5C4C"/>
    <w:rsid w:val="008F5B3B"/>
    <w:rsid w:val="00905CF3"/>
    <w:rsid w:val="00912CEA"/>
    <w:rsid w:val="009172FD"/>
    <w:rsid w:val="00921E2E"/>
    <w:rsid w:val="00923A7C"/>
    <w:rsid w:val="00924FE7"/>
    <w:rsid w:val="00934D30"/>
    <w:rsid w:val="009456FA"/>
    <w:rsid w:val="009519F1"/>
    <w:rsid w:val="00952F2E"/>
    <w:rsid w:val="009653D4"/>
    <w:rsid w:val="00983B1D"/>
    <w:rsid w:val="0098476D"/>
    <w:rsid w:val="00985702"/>
    <w:rsid w:val="00991B29"/>
    <w:rsid w:val="00992177"/>
    <w:rsid w:val="00992C9D"/>
    <w:rsid w:val="009A113E"/>
    <w:rsid w:val="009A1346"/>
    <w:rsid w:val="009A1862"/>
    <w:rsid w:val="009C5423"/>
    <w:rsid w:val="009C62DF"/>
    <w:rsid w:val="009D0B8C"/>
    <w:rsid w:val="009D1375"/>
    <w:rsid w:val="009D625A"/>
    <w:rsid w:val="009D7455"/>
    <w:rsid w:val="009E3864"/>
    <w:rsid w:val="009E3BCC"/>
    <w:rsid w:val="009E4ADA"/>
    <w:rsid w:val="009E597A"/>
    <w:rsid w:val="009E6AC7"/>
    <w:rsid w:val="009F38CA"/>
    <w:rsid w:val="00A01081"/>
    <w:rsid w:val="00A04A7B"/>
    <w:rsid w:val="00A0711C"/>
    <w:rsid w:val="00A3308F"/>
    <w:rsid w:val="00A846CF"/>
    <w:rsid w:val="00A91027"/>
    <w:rsid w:val="00A95B5F"/>
    <w:rsid w:val="00AA08AE"/>
    <w:rsid w:val="00AA5D5B"/>
    <w:rsid w:val="00AB4893"/>
    <w:rsid w:val="00AB5B4B"/>
    <w:rsid w:val="00AB6007"/>
    <w:rsid w:val="00AC098F"/>
    <w:rsid w:val="00AC2DE7"/>
    <w:rsid w:val="00AC4BC2"/>
    <w:rsid w:val="00AD1196"/>
    <w:rsid w:val="00AD35BC"/>
    <w:rsid w:val="00AE1500"/>
    <w:rsid w:val="00AE181D"/>
    <w:rsid w:val="00AE34F4"/>
    <w:rsid w:val="00AE4C99"/>
    <w:rsid w:val="00AF516B"/>
    <w:rsid w:val="00AF6459"/>
    <w:rsid w:val="00AF6A93"/>
    <w:rsid w:val="00AF78EE"/>
    <w:rsid w:val="00B01F31"/>
    <w:rsid w:val="00B0784B"/>
    <w:rsid w:val="00B11D16"/>
    <w:rsid w:val="00B21479"/>
    <w:rsid w:val="00B27714"/>
    <w:rsid w:val="00B27D30"/>
    <w:rsid w:val="00B40851"/>
    <w:rsid w:val="00B42B07"/>
    <w:rsid w:val="00B4317F"/>
    <w:rsid w:val="00B50137"/>
    <w:rsid w:val="00B5111D"/>
    <w:rsid w:val="00B525E3"/>
    <w:rsid w:val="00B65640"/>
    <w:rsid w:val="00B67671"/>
    <w:rsid w:val="00B67B0F"/>
    <w:rsid w:val="00B705EB"/>
    <w:rsid w:val="00B8230E"/>
    <w:rsid w:val="00B8321A"/>
    <w:rsid w:val="00BA7B4C"/>
    <w:rsid w:val="00BB24FB"/>
    <w:rsid w:val="00BC382E"/>
    <w:rsid w:val="00BC77D4"/>
    <w:rsid w:val="00BD7434"/>
    <w:rsid w:val="00BE3E86"/>
    <w:rsid w:val="00BF7077"/>
    <w:rsid w:val="00C2497E"/>
    <w:rsid w:val="00C24F45"/>
    <w:rsid w:val="00C43EFD"/>
    <w:rsid w:val="00C60365"/>
    <w:rsid w:val="00C64044"/>
    <w:rsid w:val="00C64701"/>
    <w:rsid w:val="00C871A4"/>
    <w:rsid w:val="00C877F6"/>
    <w:rsid w:val="00C93CB2"/>
    <w:rsid w:val="00C94A83"/>
    <w:rsid w:val="00C975DF"/>
    <w:rsid w:val="00C9792E"/>
    <w:rsid w:val="00CB4DD6"/>
    <w:rsid w:val="00CC63A3"/>
    <w:rsid w:val="00CD4BE9"/>
    <w:rsid w:val="00CF7200"/>
    <w:rsid w:val="00D05774"/>
    <w:rsid w:val="00D261B6"/>
    <w:rsid w:val="00D301D7"/>
    <w:rsid w:val="00D3382D"/>
    <w:rsid w:val="00D35935"/>
    <w:rsid w:val="00D4360D"/>
    <w:rsid w:val="00D47A86"/>
    <w:rsid w:val="00D501D9"/>
    <w:rsid w:val="00D503A7"/>
    <w:rsid w:val="00D5108C"/>
    <w:rsid w:val="00D52078"/>
    <w:rsid w:val="00D548D9"/>
    <w:rsid w:val="00D561F5"/>
    <w:rsid w:val="00D632AD"/>
    <w:rsid w:val="00D63364"/>
    <w:rsid w:val="00D65969"/>
    <w:rsid w:val="00D71419"/>
    <w:rsid w:val="00D72A8D"/>
    <w:rsid w:val="00D86E05"/>
    <w:rsid w:val="00DA6825"/>
    <w:rsid w:val="00DB20F5"/>
    <w:rsid w:val="00DB2ED8"/>
    <w:rsid w:val="00DB3E69"/>
    <w:rsid w:val="00DB5456"/>
    <w:rsid w:val="00DC2CE2"/>
    <w:rsid w:val="00DC3B12"/>
    <w:rsid w:val="00DC5898"/>
    <w:rsid w:val="00DD066C"/>
    <w:rsid w:val="00DD094F"/>
    <w:rsid w:val="00DD1143"/>
    <w:rsid w:val="00DD566F"/>
    <w:rsid w:val="00DF2ABD"/>
    <w:rsid w:val="00DF2BCA"/>
    <w:rsid w:val="00DF441A"/>
    <w:rsid w:val="00DF4BF2"/>
    <w:rsid w:val="00E111DF"/>
    <w:rsid w:val="00E21C9B"/>
    <w:rsid w:val="00E2583C"/>
    <w:rsid w:val="00E26AFB"/>
    <w:rsid w:val="00E32A91"/>
    <w:rsid w:val="00E34B63"/>
    <w:rsid w:val="00E36FCB"/>
    <w:rsid w:val="00E40539"/>
    <w:rsid w:val="00E41166"/>
    <w:rsid w:val="00E542DD"/>
    <w:rsid w:val="00E62C70"/>
    <w:rsid w:val="00E70C81"/>
    <w:rsid w:val="00E83D8A"/>
    <w:rsid w:val="00E90A7F"/>
    <w:rsid w:val="00E94307"/>
    <w:rsid w:val="00E97AD5"/>
    <w:rsid w:val="00EC7027"/>
    <w:rsid w:val="00ED1F46"/>
    <w:rsid w:val="00ED71A5"/>
    <w:rsid w:val="00EE30D8"/>
    <w:rsid w:val="00EE7AE3"/>
    <w:rsid w:val="00F0001E"/>
    <w:rsid w:val="00F0041B"/>
    <w:rsid w:val="00F02E4E"/>
    <w:rsid w:val="00F05CF5"/>
    <w:rsid w:val="00F10210"/>
    <w:rsid w:val="00F11903"/>
    <w:rsid w:val="00F129E7"/>
    <w:rsid w:val="00F14ABB"/>
    <w:rsid w:val="00F14E58"/>
    <w:rsid w:val="00F15A61"/>
    <w:rsid w:val="00F33CF3"/>
    <w:rsid w:val="00F36565"/>
    <w:rsid w:val="00F4409C"/>
    <w:rsid w:val="00F4486B"/>
    <w:rsid w:val="00F607D4"/>
    <w:rsid w:val="00F60B31"/>
    <w:rsid w:val="00F625AE"/>
    <w:rsid w:val="00F63FA8"/>
    <w:rsid w:val="00F6784D"/>
    <w:rsid w:val="00F8006B"/>
    <w:rsid w:val="00F80935"/>
    <w:rsid w:val="00F80CD2"/>
    <w:rsid w:val="00F8746A"/>
    <w:rsid w:val="00F90408"/>
    <w:rsid w:val="00F97B1A"/>
    <w:rsid w:val="00FA6C9F"/>
    <w:rsid w:val="00FB389B"/>
    <w:rsid w:val="00FC18FF"/>
    <w:rsid w:val="00FD0CE0"/>
    <w:rsid w:val="00FD14A0"/>
    <w:rsid w:val="00FD2C4A"/>
    <w:rsid w:val="00FD344D"/>
    <w:rsid w:val="00FD4E1F"/>
    <w:rsid w:val="00FD6165"/>
    <w:rsid w:val="00FE03EE"/>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Citas">
    <w:name w:val="Citas"/>
    <w:basedOn w:val="Normal"/>
    <w:qFormat/>
    <w:rsid w:val="00F607D4"/>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9200">
      <w:bodyDiv w:val="1"/>
      <w:marLeft w:val="0"/>
      <w:marRight w:val="0"/>
      <w:marTop w:val="0"/>
      <w:marBottom w:val="0"/>
      <w:divBdr>
        <w:top w:val="none" w:sz="0" w:space="0" w:color="auto"/>
        <w:left w:val="none" w:sz="0" w:space="0" w:color="auto"/>
        <w:bottom w:val="none" w:sz="0" w:space="0" w:color="auto"/>
        <w:right w:val="none" w:sz="0" w:space="0" w:color="auto"/>
      </w:divBdr>
    </w:div>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39483174">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79639507">
      <w:bodyDiv w:val="1"/>
      <w:marLeft w:val="0"/>
      <w:marRight w:val="0"/>
      <w:marTop w:val="0"/>
      <w:marBottom w:val="0"/>
      <w:divBdr>
        <w:top w:val="none" w:sz="0" w:space="0" w:color="auto"/>
        <w:left w:val="none" w:sz="0" w:space="0" w:color="auto"/>
        <w:bottom w:val="none" w:sz="0" w:space="0" w:color="auto"/>
        <w:right w:val="none" w:sz="0" w:space="0" w:color="auto"/>
      </w:divBdr>
    </w:div>
    <w:div w:id="83767582">
      <w:bodyDiv w:val="1"/>
      <w:marLeft w:val="0"/>
      <w:marRight w:val="0"/>
      <w:marTop w:val="0"/>
      <w:marBottom w:val="0"/>
      <w:divBdr>
        <w:top w:val="none" w:sz="0" w:space="0" w:color="auto"/>
        <w:left w:val="none" w:sz="0" w:space="0" w:color="auto"/>
        <w:bottom w:val="none" w:sz="0" w:space="0" w:color="auto"/>
        <w:right w:val="none" w:sz="0" w:space="0" w:color="auto"/>
      </w:divBdr>
    </w:div>
    <w:div w:id="91705283">
      <w:bodyDiv w:val="1"/>
      <w:marLeft w:val="0"/>
      <w:marRight w:val="0"/>
      <w:marTop w:val="0"/>
      <w:marBottom w:val="0"/>
      <w:divBdr>
        <w:top w:val="none" w:sz="0" w:space="0" w:color="auto"/>
        <w:left w:val="none" w:sz="0" w:space="0" w:color="auto"/>
        <w:bottom w:val="none" w:sz="0" w:space="0" w:color="auto"/>
        <w:right w:val="none" w:sz="0" w:space="0" w:color="auto"/>
      </w:divBdr>
    </w:div>
    <w:div w:id="134834128">
      <w:bodyDiv w:val="1"/>
      <w:marLeft w:val="0"/>
      <w:marRight w:val="0"/>
      <w:marTop w:val="0"/>
      <w:marBottom w:val="0"/>
      <w:divBdr>
        <w:top w:val="none" w:sz="0" w:space="0" w:color="auto"/>
        <w:left w:val="none" w:sz="0" w:space="0" w:color="auto"/>
        <w:bottom w:val="none" w:sz="0" w:space="0" w:color="auto"/>
        <w:right w:val="none" w:sz="0" w:space="0" w:color="auto"/>
      </w:divBdr>
    </w:div>
    <w:div w:id="136846811">
      <w:bodyDiv w:val="1"/>
      <w:marLeft w:val="0"/>
      <w:marRight w:val="0"/>
      <w:marTop w:val="0"/>
      <w:marBottom w:val="0"/>
      <w:divBdr>
        <w:top w:val="none" w:sz="0" w:space="0" w:color="auto"/>
        <w:left w:val="none" w:sz="0" w:space="0" w:color="auto"/>
        <w:bottom w:val="none" w:sz="0" w:space="0" w:color="auto"/>
        <w:right w:val="none" w:sz="0" w:space="0" w:color="auto"/>
      </w:divBdr>
    </w:div>
    <w:div w:id="165484032">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16240496">
      <w:bodyDiv w:val="1"/>
      <w:marLeft w:val="0"/>
      <w:marRight w:val="0"/>
      <w:marTop w:val="0"/>
      <w:marBottom w:val="0"/>
      <w:divBdr>
        <w:top w:val="none" w:sz="0" w:space="0" w:color="auto"/>
        <w:left w:val="none" w:sz="0" w:space="0" w:color="auto"/>
        <w:bottom w:val="none" w:sz="0" w:space="0" w:color="auto"/>
        <w:right w:val="none" w:sz="0" w:space="0" w:color="auto"/>
      </w:divBdr>
    </w:div>
    <w:div w:id="529220030">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575824627">
      <w:bodyDiv w:val="1"/>
      <w:marLeft w:val="0"/>
      <w:marRight w:val="0"/>
      <w:marTop w:val="0"/>
      <w:marBottom w:val="0"/>
      <w:divBdr>
        <w:top w:val="none" w:sz="0" w:space="0" w:color="auto"/>
        <w:left w:val="none" w:sz="0" w:space="0" w:color="auto"/>
        <w:bottom w:val="none" w:sz="0" w:space="0" w:color="auto"/>
        <w:right w:val="none" w:sz="0" w:space="0" w:color="auto"/>
      </w:divBdr>
    </w:div>
    <w:div w:id="628975526">
      <w:bodyDiv w:val="1"/>
      <w:marLeft w:val="0"/>
      <w:marRight w:val="0"/>
      <w:marTop w:val="0"/>
      <w:marBottom w:val="0"/>
      <w:divBdr>
        <w:top w:val="none" w:sz="0" w:space="0" w:color="auto"/>
        <w:left w:val="none" w:sz="0" w:space="0" w:color="auto"/>
        <w:bottom w:val="none" w:sz="0" w:space="0" w:color="auto"/>
        <w:right w:val="none" w:sz="0" w:space="0" w:color="auto"/>
      </w:divBdr>
    </w:div>
    <w:div w:id="645470226">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030223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02771433">
      <w:bodyDiv w:val="1"/>
      <w:marLeft w:val="0"/>
      <w:marRight w:val="0"/>
      <w:marTop w:val="0"/>
      <w:marBottom w:val="0"/>
      <w:divBdr>
        <w:top w:val="none" w:sz="0" w:space="0" w:color="auto"/>
        <w:left w:val="none" w:sz="0" w:space="0" w:color="auto"/>
        <w:bottom w:val="none" w:sz="0" w:space="0" w:color="auto"/>
        <w:right w:val="none" w:sz="0" w:space="0" w:color="auto"/>
      </w:divBdr>
    </w:div>
    <w:div w:id="838888770">
      <w:bodyDiv w:val="1"/>
      <w:marLeft w:val="0"/>
      <w:marRight w:val="0"/>
      <w:marTop w:val="0"/>
      <w:marBottom w:val="0"/>
      <w:divBdr>
        <w:top w:val="none" w:sz="0" w:space="0" w:color="auto"/>
        <w:left w:val="none" w:sz="0" w:space="0" w:color="auto"/>
        <w:bottom w:val="none" w:sz="0" w:space="0" w:color="auto"/>
        <w:right w:val="none" w:sz="0" w:space="0" w:color="auto"/>
      </w:divBdr>
    </w:div>
    <w:div w:id="862783390">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876159698">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95355446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173448775">
      <w:bodyDiv w:val="1"/>
      <w:marLeft w:val="0"/>
      <w:marRight w:val="0"/>
      <w:marTop w:val="0"/>
      <w:marBottom w:val="0"/>
      <w:divBdr>
        <w:top w:val="none" w:sz="0" w:space="0" w:color="auto"/>
        <w:left w:val="none" w:sz="0" w:space="0" w:color="auto"/>
        <w:bottom w:val="none" w:sz="0" w:space="0" w:color="auto"/>
        <w:right w:val="none" w:sz="0" w:space="0" w:color="auto"/>
      </w:divBdr>
      <w:divsChild>
        <w:div w:id="1446539651">
          <w:marLeft w:val="0"/>
          <w:marRight w:val="0"/>
          <w:marTop w:val="0"/>
          <w:marBottom w:val="0"/>
          <w:divBdr>
            <w:top w:val="none" w:sz="0" w:space="0" w:color="auto"/>
            <w:left w:val="none" w:sz="0" w:space="0" w:color="auto"/>
            <w:bottom w:val="none" w:sz="0" w:space="0" w:color="auto"/>
            <w:right w:val="none" w:sz="0" w:space="0" w:color="auto"/>
          </w:divBdr>
        </w:div>
      </w:divsChild>
    </w:div>
    <w:div w:id="1260599508">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85459076">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16473668">
      <w:bodyDiv w:val="1"/>
      <w:marLeft w:val="0"/>
      <w:marRight w:val="0"/>
      <w:marTop w:val="0"/>
      <w:marBottom w:val="0"/>
      <w:divBdr>
        <w:top w:val="none" w:sz="0" w:space="0" w:color="auto"/>
        <w:left w:val="none" w:sz="0" w:space="0" w:color="auto"/>
        <w:bottom w:val="none" w:sz="0" w:space="0" w:color="auto"/>
        <w:right w:val="none" w:sz="0" w:space="0" w:color="auto"/>
      </w:divBdr>
    </w:div>
    <w:div w:id="1663582945">
      <w:bodyDiv w:val="1"/>
      <w:marLeft w:val="0"/>
      <w:marRight w:val="0"/>
      <w:marTop w:val="0"/>
      <w:marBottom w:val="0"/>
      <w:divBdr>
        <w:top w:val="none" w:sz="0" w:space="0" w:color="auto"/>
        <w:left w:val="none" w:sz="0" w:space="0" w:color="auto"/>
        <w:bottom w:val="none" w:sz="0" w:space="0" w:color="auto"/>
        <w:right w:val="none" w:sz="0" w:space="0" w:color="auto"/>
      </w:divBdr>
    </w:div>
    <w:div w:id="1709836139">
      <w:bodyDiv w:val="1"/>
      <w:marLeft w:val="0"/>
      <w:marRight w:val="0"/>
      <w:marTop w:val="0"/>
      <w:marBottom w:val="0"/>
      <w:divBdr>
        <w:top w:val="none" w:sz="0" w:space="0" w:color="auto"/>
        <w:left w:val="none" w:sz="0" w:space="0" w:color="auto"/>
        <w:bottom w:val="none" w:sz="0" w:space="0" w:color="auto"/>
        <w:right w:val="none" w:sz="0" w:space="0" w:color="auto"/>
      </w:divBdr>
    </w:div>
    <w:div w:id="1774937924">
      <w:bodyDiv w:val="1"/>
      <w:marLeft w:val="0"/>
      <w:marRight w:val="0"/>
      <w:marTop w:val="0"/>
      <w:marBottom w:val="0"/>
      <w:divBdr>
        <w:top w:val="none" w:sz="0" w:space="0" w:color="auto"/>
        <w:left w:val="none" w:sz="0" w:space="0" w:color="auto"/>
        <w:bottom w:val="none" w:sz="0" w:space="0" w:color="auto"/>
        <w:right w:val="none" w:sz="0" w:space="0" w:color="auto"/>
      </w:divBdr>
    </w:div>
    <w:div w:id="1828783571">
      <w:bodyDiv w:val="1"/>
      <w:marLeft w:val="0"/>
      <w:marRight w:val="0"/>
      <w:marTop w:val="0"/>
      <w:marBottom w:val="0"/>
      <w:divBdr>
        <w:top w:val="none" w:sz="0" w:space="0" w:color="auto"/>
        <w:left w:val="none" w:sz="0" w:space="0" w:color="auto"/>
        <w:bottom w:val="none" w:sz="0" w:space="0" w:color="auto"/>
        <w:right w:val="none" w:sz="0" w:space="0" w:color="auto"/>
      </w:divBdr>
    </w:div>
    <w:div w:id="1836799374">
      <w:bodyDiv w:val="1"/>
      <w:marLeft w:val="0"/>
      <w:marRight w:val="0"/>
      <w:marTop w:val="0"/>
      <w:marBottom w:val="0"/>
      <w:divBdr>
        <w:top w:val="none" w:sz="0" w:space="0" w:color="auto"/>
        <w:left w:val="none" w:sz="0" w:space="0" w:color="auto"/>
        <w:bottom w:val="none" w:sz="0" w:space="0" w:color="auto"/>
        <w:right w:val="none" w:sz="0" w:space="0" w:color="auto"/>
      </w:divBdr>
    </w:div>
    <w:div w:id="1955407224">
      <w:bodyDiv w:val="1"/>
      <w:marLeft w:val="0"/>
      <w:marRight w:val="0"/>
      <w:marTop w:val="0"/>
      <w:marBottom w:val="0"/>
      <w:divBdr>
        <w:top w:val="none" w:sz="0" w:space="0" w:color="auto"/>
        <w:left w:val="none" w:sz="0" w:space="0" w:color="auto"/>
        <w:bottom w:val="none" w:sz="0" w:space="0" w:color="auto"/>
        <w:right w:val="none" w:sz="0" w:space="0" w:color="auto"/>
      </w:divBdr>
    </w:div>
    <w:div w:id="2025325979">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074350514">
      <w:bodyDiv w:val="1"/>
      <w:marLeft w:val="0"/>
      <w:marRight w:val="0"/>
      <w:marTop w:val="0"/>
      <w:marBottom w:val="0"/>
      <w:divBdr>
        <w:top w:val="none" w:sz="0" w:space="0" w:color="auto"/>
        <w:left w:val="none" w:sz="0" w:space="0" w:color="auto"/>
        <w:bottom w:val="none" w:sz="0" w:space="0" w:color="auto"/>
        <w:right w:val="none" w:sz="0" w:space="0" w:color="auto"/>
      </w:divBdr>
    </w:div>
    <w:div w:id="2106414719">
      <w:bodyDiv w:val="1"/>
      <w:marLeft w:val="0"/>
      <w:marRight w:val="0"/>
      <w:marTop w:val="0"/>
      <w:marBottom w:val="0"/>
      <w:divBdr>
        <w:top w:val="none" w:sz="0" w:space="0" w:color="auto"/>
        <w:left w:val="none" w:sz="0" w:space="0" w:color="auto"/>
        <w:bottom w:val="none" w:sz="0" w:space="0" w:color="auto"/>
        <w:right w:val="none" w:sz="0" w:space="0" w:color="auto"/>
      </w:divBdr>
    </w:div>
    <w:div w:id="2121878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71D8C7-3304-43A0-958E-87869994D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6930</Words>
  <Characters>38121</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2026-02-13T16:57:00Z</cp:lastPrinted>
  <dcterms:created xsi:type="dcterms:W3CDTF">2026-04-06T17:44:00Z</dcterms:created>
  <dcterms:modified xsi:type="dcterms:W3CDTF">2026-04-06T17:44:00Z</dcterms:modified>
</cp:coreProperties>
</file>