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26271" w14:textId="371A9482" w:rsidR="00DD6370" w:rsidRPr="00F96296" w:rsidRDefault="00DD6370" w:rsidP="00DD6370">
      <w:pPr>
        <w:tabs>
          <w:tab w:val="left" w:pos="3465"/>
        </w:tabs>
        <w:spacing w:line="360" w:lineRule="auto"/>
        <w:jc w:val="both"/>
        <w:rPr>
          <w:rFonts w:ascii="Palatino Linotype" w:hAnsi="Palatino Linotype"/>
          <w:sz w:val="24"/>
          <w:szCs w:val="24"/>
        </w:rPr>
      </w:pPr>
      <w:r w:rsidRPr="00F96296">
        <w:rPr>
          <w:rFonts w:ascii="Palatino Linotype" w:hAnsi="Palatino Linotype"/>
          <w:sz w:val="24"/>
          <w:szCs w:val="24"/>
        </w:rPr>
        <w:t xml:space="preserve">Resolución del Pleno del Instituto de Transparencia, Acceso a la Información Pública y Protección de Datos Personales del Estado de México y Municipios, con domicilio en Metepec, Estado de México; de fecha </w:t>
      </w:r>
      <w:r w:rsidR="00B66A9B" w:rsidRPr="00F96296">
        <w:rPr>
          <w:rFonts w:ascii="Palatino Linotype" w:hAnsi="Palatino Linotype"/>
          <w:b/>
          <w:sz w:val="24"/>
          <w:szCs w:val="24"/>
        </w:rPr>
        <w:t xml:space="preserve">siete </w:t>
      </w:r>
      <w:r w:rsidR="00F96296">
        <w:rPr>
          <w:rFonts w:ascii="Palatino Linotype" w:hAnsi="Palatino Linotype"/>
          <w:b/>
          <w:sz w:val="24"/>
          <w:szCs w:val="24"/>
        </w:rPr>
        <w:t xml:space="preserve">(07) </w:t>
      </w:r>
      <w:r w:rsidR="00B66A9B" w:rsidRPr="00F96296">
        <w:rPr>
          <w:rFonts w:ascii="Palatino Linotype" w:hAnsi="Palatino Linotype"/>
          <w:b/>
          <w:sz w:val="24"/>
          <w:szCs w:val="24"/>
        </w:rPr>
        <w:t xml:space="preserve">de mayo </w:t>
      </w:r>
      <w:r w:rsidR="0049651D" w:rsidRPr="00F96296">
        <w:rPr>
          <w:rFonts w:ascii="Palatino Linotype" w:hAnsi="Palatino Linotype"/>
          <w:b/>
          <w:sz w:val="24"/>
          <w:szCs w:val="24"/>
        </w:rPr>
        <w:t>de dos mil veintiséis</w:t>
      </w:r>
      <w:r w:rsidRPr="00F96296">
        <w:rPr>
          <w:rFonts w:ascii="Palatino Linotype" w:hAnsi="Palatino Linotype"/>
          <w:sz w:val="24"/>
          <w:szCs w:val="24"/>
        </w:rPr>
        <w:t>.</w:t>
      </w:r>
    </w:p>
    <w:p w14:paraId="5F575FBE" w14:textId="77777777" w:rsidR="00DD6370" w:rsidRPr="00F96296" w:rsidRDefault="00DD6370" w:rsidP="00DD6370">
      <w:pPr>
        <w:tabs>
          <w:tab w:val="left" w:pos="3465"/>
        </w:tabs>
        <w:spacing w:line="360" w:lineRule="auto"/>
        <w:jc w:val="both"/>
        <w:rPr>
          <w:rFonts w:ascii="Palatino Linotype" w:hAnsi="Palatino Linotype"/>
          <w:sz w:val="24"/>
          <w:szCs w:val="24"/>
        </w:rPr>
      </w:pPr>
    </w:p>
    <w:p w14:paraId="3600DBEF" w14:textId="7150FCAA" w:rsidR="00F6653F" w:rsidRPr="00F96296" w:rsidRDefault="00DD6370" w:rsidP="00F6653F">
      <w:pPr>
        <w:tabs>
          <w:tab w:val="left" w:pos="3969"/>
        </w:tabs>
        <w:spacing w:line="360" w:lineRule="auto"/>
        <w:jc w:val="both"/>
        <w:rPr>
          <w:rFonts w:ascii="Palatino Linotype" w:hAnsi="Palatino Linotype"/>
          <w:sz w:val="24"/>
          <w:szCs w:val="24"/>
        </w:rPr>
      </w:pPr>
      <w:r w:rsidRPr="00F96296">
        <w:rPr>
          <w:rFonts w:ascii="Palatino Linotype" w:hAnsi="Palatino Linotype"/>
          <w:b/>
          <w:sz w:val="24"/>
          <w:szCs w:val="24"/>
        </w:rPr>
        <w:t>VISTO</w:t>
      </w:r>
      <w:r w:rsidRPr="00F96296">
        <w:rPr>
          <w:rFonts w:ascii="Palatino Linotype" w:hAnsi="Palatino Linotype"/>
          <w:sz w:val="24"/>
          <w:szCs w:val="24"/>
        </w:rPr>
        <w:t xml:space="preserve"> el expediente electrónico formado con motivo del recurso de revisión </w:t>
      </w:r>
      <w:r w:rsidR="00B66A9B" w:rsidRPr="00F96296">
        <w:rPr>
          <w:rFonts w:ascii="Palatino Linotype" w:hAnsi="Palatino Linotype"/>
          <w:b/>
          <w:sz w:val="24"/>
          <w:szCs w:val="24"/>
        </w:rPr>
        <w:t>14243/INFOEM/IP/RR/2025</w:t>
      </w:r>
      <w:r w:rsidRPr="00F96296">
        <w:rPr>
          <w:rFonts w:ascii="Palatino Linotype" w:hAnsi="Palatino Linotype"/>
          <w:sz w:val="24"/>
          <w:szCs w:val="24"/>
        </w:rPr>
        <w:t>,</w:t>
      </w:r>
      <w:r w:rsidRPr="00F96296">
        <w:rPr>
          <w:rFonts w:ascii="Palatino Linotype" w:hAnsi="Palatino Linotype" w:cs="Arial"/>
          <w:b/>
          <w:bCs/>
          <w:sz w:val="24"/>
          <w:szCs w:val="24"/>
        </w:rPr>
        <w:t xml:space="preserve"> </w:t>
      </w:r>
      <w:r w:rsidRPr="00F96296">
        <w:rPr>
          <w:rFonts w:ascii="Palatino Linotype" w:hAnsi="Palatino Linotype"/>
          <w:sz w:val="24"/>
          <w:szCs w:val="24"/>
        </w:rPr>
        <w:t xml:space="preserve">promovido por </w:t>
      </w:r>
      <w:r w:rsidR="00A227FF">
        <w:rPr>
          <w:rFonts w:ascii="Palatino Linotype" w:hAnsi="Palatino Linotype"/>
          <w:b/>
          <w:bCs/>
          <w:sz w:val="24"/>
          <w:szCs w:val="24"/>
        </w:rPr>
        <w:t>XXXX</w:t>
      </w:r>
      <w:r w:rsidRPr="00F96296">
        <w:rPr>
          <w:rFonts w:ascii="Palatino Linotype" w:hAnsi="Palatino Linotype"/>
          <w:sz w:val="24"/>
          <w:szCs w:val="24"/>
        </w:rPr>
        <w:t xml:space="preserve">, a quien en lo sucesivo se le identificará como </w:t>
      </w:r>
      <w:r w:rsidRPr="00F96296">
        <w:rPr>
          <w:rFonts w:ascii="Palatino Linotype" w:hAnsi="Palatino Linotype"/>
          <w:b/>
          <w:sz w:val="24"/>
          <w:szCs w:val="24"/>
        </w:rPr>
        <w:t>EL RECURRENTE</w:t>
      </w:r>
      <w:r w:rsidRPr="00F96296">
        <w:rPr>
          <w:rFonts w:ascii="Palatino Linotype" w:hAnsi="Palatino Linotype" w:cs="Arial"/>
          <w:sz w:val="24"/>
          <w:szCs w:val="24"/>
        </w:rPr>
        <w:t xml:space="preserve">, en contra de la respuesta </w:t>
      </w:r>
      <w:r w:rsidR="00620A5C" w:rsidRPr="00F96296">
        <w:rPr>
          <w:rFonts w:ascii="Palatino Linotype" w:hAnsi="Palatino Linotype" w:cs="Arial"/>
          <w:sz w:val="24"/>
          <w:szCs w:val="24"/>
        </w:rPr>
        <w:t>del</w:t>
      </w:r>
      <w:r w:rsidRPr="00F96296">
        <w:rPr>
          <w:rFonts w:ascii="Palatino Linotype" w:hAnsi="Palatino Linotype" w:cs="Arial"/>
          <w:sz w:val="24"/>
          <w:szCs w:val="24"/>
        </w:rPr>
        <w:t xml:space="preserve"> </w:t>
      </w:r>
      <w:r w:rsidR="00B66A9B" w:rsidRPr="00F96296">
        <w:rPr>
          <w:rFonts w:ascii="Palatino Linotype" w:hAnsi="Palatino Linotype" w:cs="Arial"/>
          <w:b/>
          <w:sz w:val="24"/>
          <w:szCs w:val="24"/>
        </w:rPr>
        <w:t>Poder Judicial</w:t>
      </w:r>
      <w:r w:rsidRPr="00F96296">
        <w:rPr>
          <w:rFonts w:ascii="Palatino Linotype" w:hAnsi="Palatino Linotype" w:cs="Arial"/>
          <w:b/>
          <w:sz w:val="24"/>
          <w:szCs w:val="24"/>
        </w:rPr>
        <w:t>,</w:t>
      </w:r>
      <w:r w:rsidRPr="00F96296">
        <w:rPr>
          <w:rFonts w:ascii="Palatino Linotype" w:hAnsi="Palatino Linotype"/>
          <w:b/>
          <w:sz w:val="24"/>
          <w:szCs w:val="24"/>
        </w:rPr>
        <w:t xml:space="preserve"> </w:t>
      </w:r>
      <w:r w:rsidRPr="00F96296">
        <w:rPr>
          <w:rFonts w:ascii="Palatino Linotype" w:hAnsi="Palatino Linotype"/>
          <w:sz w:val="24"/>
          <w:szCs w:val="24"/>
        </w:rPr>
        <w:t>en lo sucesivo el</w:t>
      </w:r>
      <w:r w:rsidRPr="00F96296">
        <w:rPr>
          <w:rFonts w:ascii="Palatino Linotype" w:hAnsi="Palatino Linotype"/>
          <w:b/>
          <w:sz w:val="24"/>
          <w:szCs w:val="24"/>
        </w:rPr>
        <w:t xml:space="preserve"> SUJETO OBLIGADO</w:t>
      </w:r>
      <w:r w:rsidRPr="00F96296">
        <w:rPr>
          <w:rFonts w:ascii="Palatino Linotype" w:hAnsi="Palatino Linotype"/>
          <w:sz w:val="24"/>
          <w:szCs w:val="24"/>
        </w:rPr>
        <w:t>, se procede a dictar la presente resolución, con base en los siguientes:</w:t>
      </w:r>
    </w:p>
    <w:p w14:paraId="1F8B218A" w14:textId="6D1D05A8" w:rsidR="00DD6370" w:rsidRPr="00F96296" w:rsidRDefault="00DD6370" w:rsidP="00DD6370">
      <w:pPr>
        <w:pStyle w:val="Ttulo1"/>
        <w:spacing w:before="0" w:line="360" w:lineRule="auto"/>
        <w:jc w:val="center"/>
        <w:rPr>
          <w:rFonts w:ascii="Palatino Linotype" w:hAnsi="Palatino Linotype"/>
          <w:b/>
          <w:color w:val="000000" w:themeColor="text1"/>
          <w:sz w:val="24"/>
          <w:szCs w:val="24"/>
        </w:rPr>
      </w:pPr>
      <w:bookmarkStart w:id="0" w:name="_Toc461555884"/>
      <w:bookmarkStart w:id="1" w:name="_Toc466371847"/>
      <w:bookmarkStart w:id="2" w:name="_Toc83128575"/>
      <w:r w:rsidRPr="00F96296">
        <w:rPr>
          <w:rFonts w:ascii="Palatino Linotype" w:hAnsi="Palatino Linotype"/>
          <w:b/>
          <w:color w:val="000000" w:themeColor="text1"/>
          <w:sz w:val="24"/>
          <w:szCs w:val="24"/>
        </w:rPr>
        <w:t>A</w:t>
      </w:r>
      <w:r w:rsidR="00F96296">
        <w:rPr>
          <w:rFonts w:ascii="Palatino Linotype" w:hAnsi="Palatino Linotype"/>
          <w:b/>
          <w:color w:val="000000" w:themeColor="text1"/>
          <w:sz w:val="24"/>
          <w:szCs w:val="24"/>
        </w:rPr>
        <w:t xml:space="preserve"> </w:t>
      </w:r>
      <w:r w:rsidRPr="00F96296">
        <w:rPr>
          <w:rFonts w:ascii="Palatino Linotype" w:hAnsi="Palatino Linotype"/>
          <w:b/>
          <w:color w:val="000000" w:themeColor="text1"/>
          <w:sz w:val="24"/>
          <w:szCs w:val="24"/>
        </w:rPr>
        <w:t>N</w:t>
      </w:r>
      <w:r w:rsidR="00F96296">
        <w:rPr>
          <w:rFonts w:ascii="Palatino Linotype" w:hAnsi="Palatino Linotype"/>
          <w:b/>
          <w:color w:val="000000" w:themeColor="text1"/>
          <w:sz w:val="24"/>
          <w:szCs w:val="24"/>
        </w:rPr>
        <w:t xml:space="preserve"> </w:t>
      </w:r>
      <w:r w:rsidRPr="00F96296">
        <w:rPr>
          <w:rFonts w:ascii="Palatino Linotype" w:hAnsi="Palatino Linotype"/>
          <w:b/>
          <w:color w:val="000000" w:themeColor="text1"/>
          <w:sz w:val="24"/>
          <w:szCs w:val="24"/>
        </w:rPr>
        <w:t>T</w:t>
      </w:r>
      <w:r w:rsidR="00F96296">
        <w:rPr>
          <w:rFonts w:ascii="Palatino Linotype" w:hAnsi="Palatino Linotype"/>
          <w:b/>
          <w:color w:val="000000" w:themeColor="text1"/>
          <w:sz w:val="24"/>
          <w:szCs w:val="24"/>
        </w:rPr>
        <w:t xml:space="preserve"> </w:t>
      </w:r>
      <w:r w:rsidRPr="00F96296">
        <w:rPr>
          <w:rFonts w:ascii="Palatino Linotype" w:hAnsi="Palatino Linotype"/>
          <w:b/>
          <w:color w:val="000000" w:themeColor="text1"/>
          <w:sz w:val="24"/>
          <w:szCs w:val="24"/>
        </w:rPr>
        <w:t>E</w:t>
      </w:r>
      <w:r w:rsidR="00F96296">
        <w:rPr>
          <w:rFonts w:ascii="Palatino Linotype" w:hAnsi="Palatino Linotype"/>
          <w:b/>
          <w:color w:val="000000" w:themeColor="text1"/>
          <w:sz w:val="24"/>
          <w:szCs w:val="24"/>
        </w:rPr>
        <w:t xml:space="preserve"> </w:t>
      </w:r>
      <w:r w:rsidRPr="00F96296">
        <w:rPr>
          <w:rFonts w:ascii="Palatino Linotype" w:hAnsi="Palatino Linotype"/>
          <w:b/>
          <w:color w:val="000000" w:themeColor="text1"/>
          <w:sz w:val="24"/>
          <w:szCs w:val="24"/>
        </w:rPr>
        <w:t>C</w:t>
      </w:r>
      <w:r w:rsidR="00F96296">
        <w:rPr>
          <w:rFonts w:ascii="Palatino Linotype" w:hAnsi="Palatino Linotype"/>
          <w:b/>
          <w:color w:val="000000" w:themeColor="text1"/>
          <w:sz w:val="24"/>
          <w:szCs w:val="24"/>
        </w:rPr>
        <w:t xml:space="preserve"> </w:t>
      </w:r>
      <w:r w:rsidRPr="00F96296">
        <w:rPr>
          <w:rFonts w:ascii="Palatino Linotype" w:hAnsi="Palatino Linotype"/>
          <w:b/>
          <w:color w:val="000000" w:themeColor="text1"/>
          <w:sz w:val="24"/>
          <w:szCs w:val="24"/>
        </w:rPr>
        <w:t>E</w:t>
      </w:r>
      <w:r w:rsidR="00F96296">
        <w:rPr>
          <w:rFonts w:ascii="Palatino Linotype" w:hAnsi="Palatino Linotype"/>
          <w:b/>
          <w:color w:val="000000" w:themeColor="text1"/>
          <w:sz w:val="24"/>
          <w:szCs w:val="24"/>
        </w:rPr>
        <w:t xml:space="preserve"> </w:t>
      </w:r>
      <w:r w:rsidRPr="00F96296">
        <w:rPr>
          <w:rFonts w:ascii="Palatino Linotype" w:hAnsi="Palatino Linotype"/>
          <w:b/>
          <w:color w:val="000000" w:themeColor="text1"/>
          <w:sz w:val="24"/>
          <w:szCs w:val="24"/>
        </w:rPr>
        <w:t>D</w:t>
      </w:r>
      <w:r w:rsidR="00F96296">
        <w:rPr>
          <w:rFonts w:ascii="Palatino Linotype" w:hAnsi="Palatino Linotype"/>
          <w:b/>
          <w:color w:val="000000" w:themeColor="text1"/>
          <w:sz w:val="24"/>
          <w:szCs w:val="24"/>
        </w:rPr>
        <w:t xml:space="preserve"> </w:t>
      </w:r>
      <w:r w:rsidRPr="00F96296">
        <w:rPr>
          <w:rFonts w:ascii="Palatino Linotype" w:hAnsi="Palatino Linotype"/>
          <w:b/>
          <w:color w:val="000000" w:themeColor="text1"/>
          <w:sz w:val="24"/>
          <w:szCs w:val="24"/>
        </w:rPr>
        <w:t>E</w:t>
      </w:r>
      <w:r w:rsidR="00F96296">
        <w:rPr>
          <w:rFonts w:ascii="Palatino Linotype" w:hAnsi="Palatino Linotype"/>
          <w:b/>
          <w:color w:val="000000" w:themeColor="text1"/>
          <w:sz w:val="24"/>
          <w:szCs w:val="24"/>
        </w:rPr>
        <w:t xml:space="preserve"> </w:t>
      </w:r>
      <w:r w:rsidRPr="00F96296">
        <w:rPr>
          <w:rFonts w:ascii="Palatino Linotype" w:hAnsi="Palatino Linotype"/>
          <w:b/>
          <w:color w:val="000000" w:themeColor="text1"/>
          <w:sz w:val="24"/>
          <w:szCs w:val="24"/>
        </w:rPr>
        <w:t>N</w:t>
      </w:r>
      <w:r w:rsidR="00F96296">
        <w:rPr>
          <w:rFonts w:ascii="Palatino Linotype" w:hAnsi="Palatino Linotype"/>
          <w:b/>
          <w:color w:val="000000" w:themeColor="text1"/>
          <w:sz w:val="24"/>
          <w:szCs w:val="24"/>
        </w:rPr>
        <w:t xml:space="preserve"> </w:t>
      </w:r>
      <w:r w:rsidRPr="00F96296">
        <w:rPr>
          <w:rFonts w:ascii="Palatino Linotype" w:hAnsi="Palatino Linotype"/>
          <w:b/>
          <w:color w:val="000000" w:themeColor="text1"/>
          <w:sz w:val="24"/>
          <w:szCs w:val="24"/>
        </w:rPr>
        <w:t>T</w:t>
      </w:r>
      <w:r w:rsidR="00F96296">
        <w:rPr>
          <w:rFonts w:ascii="Palatino Linotype" w:hAnsi="Palatino Linotype"/>
          <w:b/>
          <w:color w:val="000000" w:themeColor="text1"/>
          <w:sz w:val="24"/>
          <w:szCs w:val="24"/>
        </w:rPr>
        <w:t xml:space="preserve"> </w:t>
      </w:r>
      <w:r w:rsidRPr="00F96296">
        <w:rPr>
          <w:rFonts w:ascii="Palatino Linotype" w:hAnsi="Palatino Linotype"/>
          <w:b/>
          <w:color w:val="000000" w:themeColor="text1"/>
          <w:sz w:val="24"/>
          <w:szCs w:val="24"/>
        </w:rPr>
        <w:t>E</w:t>
      </w:r>
      <w:r w:rsidR="00F96296">
        <w:rPr>
          <w:rFonts w:ascii="Palatino Linotype" w:hAnsi="Palatino Linotype"/>
          <w:b/>
          <w:color w:val="000000" w:themeColor="text1"/>
          <w:sz w:val="24"/>
          <w:szCs w:val="24"/>
        </w:rPr>
        <w:t xml:space="preserve"> </w:t>
      </w:r>
      <w:r w:rsidRPr="00F96296">
        <w:rPr>
          <w:rFonts w:ascii="Palatino Linotype" w:hAnsi="Palatino Linotype"/>
          <w:b/>
          <w:color w:val="000000" w:themeColor="text1"/>
          <w:sz w:val="24"/>
          <w:szCs w:val="24"/>
        </w:rPr>
        <w:t>S</w:t>
      </w:r>
      <w:bookmarkEnd w:id="0"/>
      <w:bookmarkEnd w:id="1"/>
      <w:bookmarkEnd w:id="2"/>
    </w:p>
    <w:p w14:paraId="37927157" w14:textId="77777777" w:rsidR="00DD6370" w:rsidRPr="00F96296" w:rsidRDefault="00DD6370" w:rsidP="00DD6370">
      <w:pPr>
        <w:rPr>
          <w:sz w:val="24"/>
          <w:szCs w:val="24"/>
        </w:rPr>
      </w:pPr>
    </w:p>
    <w:p w14:paraId="0812F804" w14:textId="2604F2A1" w:rsidR="00DD6370" w:rsidRPr="00F96296" w:rsidRDefault="00DD6370" w:rsidP="00DD6370">
      <w:pPr>
        <w:pStyle w:val="Prrafodelista"/>
        <w:numPr>
          <w:ilvl w:val="0"/>
          <w:numId w:val="1"/>
        </w:numPr>
        <w:spacing w:line="360" w:lineRule="auto"/>
        <w:ind w:left="0" w:firstLine="0"/>
        <w:jc w:val="both"/>
        <w:rPr>
          <w:rFonts w:ascii="Palatino Linotype" w:eastAsia="Calibri" w:hAnsi="Palatino Linotype" w:cs="Arial"/>
          <w:lang w:val="es-ES"/>
        </w:rPr>
      </w:pPr>
      <w:r w:rsidRPr="00F96296">
        <w:rPr>
          <w:rFonts w:ascii="Palatino Linotype" w:eastAsia="Calibri" w:hAnsi="Palatino Linotype" w:cs="Arial"/>
          <w:lang w:val="es-ES"/>
        </w:rPr>
        <w:t xml:space="preserve">El día </w:t>
      </w:r>
      <w:r w:rsidR="00B66A9B" w:rsidRPr="00F96296">
        <w:rPr>
          <w:rFonts w:ascii="Palatino Linotype" w:eastAsia="Calibri" w:hAnsi="Palatino Linotype" w:cs="Arial"/>
          <w:b/>
          <w:lang w:val="es-ES"/>
        </w:rPr>
        <w:t xml:space="preserve">siete de diciembre </w:t>
      </w:r>
      <w:r w:rsidR="00AD2786" w:rsidRPr="00F96296">
        <w:rPr>
          <w:rFonts w:ascii="Palatino Linotype" w:eastAsia="Calibri" w:hAnsi="Palatino Linotype" w:cs="Arial"/>
          <w:b/>
          <w:lang w:val="es-ES"/>
        </w:rPr>
        <w:t>de dos mil veinticinco</w:t>
      </w:r>
      <w:r w:rsidRPr="00F96296">
        <w:rPr>
          <w:rFonts w:ascii="Palatino Linotype" w:hAnsi="Palatino Linotype"/>
          <w:b/>
        </w:rPr>
        <w:t xml:space="preserve">, </w:t>
      </w:r>
      <w:r w:rsidRPr="00F96296">
        <w:rPr>
          <w:rFonts w:ascii="Palatino Linotype" w:eastAsia="Calibri" w:hAnsi="Palatino Linotype" w:cs="Arial"/>
          <w:lang w:val="es-ES"/>
        </w:rPr>
        <w:t xml:space="preserve">se presentó ante el </w:t>
      </w:r>
      <w:r w:rsidRPr="00F96296">
        <w:rPr>
          <w:rFonts w:ascii="Palatino Linotype" w:eastAsia="Calibri" w:hAnsi="Palatino Linotype" w:cs="Arial"/>
          <w:b/>
          <w:lang w:val="es-ES"/>
        </w:rPr>
        <w:t>SUJETO OBLIGADO</w:t>
      </w:r>
      <w:r w:rsidRPr="00F96296">
        <w:rPr>
          <w:rFonts w:ascii="Palatino Linotype" w:eastAsia="Calibri" w:hAnsi="Palatino Linotype" w:cs="Arial"/>
        </w:rPr>
        <w:t xml:space="preserve"> vía </w:t>
      </w:r>
      <w:r w:rsidR="00AD2786" w:rsidRPr="00F96296">
        <w:rPr>
          <w:rFonts w:ascii="Palatino Linotype" w:eastAsia="Calibri" w:hAnsi="Palatino Linotype" w:cs="Arial"/>
          <w:lang w:val="es-ES"/>
        </w:rPr>
        <w:t>Sistema de Acceso a la Información</w:t>
      </w:r>
      <w:r w:rsidRPr="00F96296">
        <w:rPr>
          <w:rFonts w:ascii="Palatino Linotype" w:eastAsia="Calibri" w:hAnsi="Palatino Linotype" w:cs="Arial"/>
          <w:lang w:val="es-ES"/>
        </w:rPr>
        <w:t>, la solicitud de información pública registrada con el número</w:t>
      </w:r>
      <w:r w:rsidR="00AD2786" w:rsidRPr="00F96296">
        <w:rPr>
          <w:rFonts w:ascii="Palatino Linotype" w:hAnsi="Palatino Linotype"/>
          <w:b/>
          <w:bCs/>
          <w:color w:val="000000" w:themeColor="text1"/>
        </w:rPr>
        <w:t xml:space="preserve"> </w:t>
      </w:r>
      <w:r w:rsidR="00B66A9B" w:rsidRPr="00F96296">
        <w:rPr>
          <w:rFonts w:ascii="Palatino Linotype" w:hAnsi="Palatino Linotype"/>
          <w:b/>
          <w:bCs/>
          <w:color w:val="000000" w:themeColor="text1"/>
        </w:rPr>
        <w:t>01153/PJUDICI/IP/2025</w:t>
      </w:r>
      <w:r w:rsidRPr="00F96296">
        <w:rPr>
          <w:rFonts w:ascii="Palatino Linotype" w:hAnsi="Palatino Linotype"/>
          <w:b/>
          <w:bCs/>
          <w:color w:val="000000" w:themeColor="text1"/>
        </w:rPr>
        <w:t xml:space="preserve">; </w:t>
      </w:r>
      <w:r w:rsidRPr="00F96296">
        <w:rPr>
          <w:rFonts w:ascii="Palatino Linotype" w:eastAsia="Calibri" w:hAnsi="Palatino Linotype" w:cs="Arial"/>
          <w:lang w:val="es-ES"/>
        </w:rPr>
        <w:t>mediante la cual se solicitó la siguiente información:</w:t>
      </w:r>
    </w:p>
    <w:p w14:paraId="5AC16A06" w14:textId="7A46B593" w:rsidR="00DD6370" w:rsidRPr="00F96296" w:rsidRDefault="00DD6370" w:rsidP="00AD2786">
      <w:pPr>
        <w:pStyle w:val="Prrafodelista"/>
        <w:ind w:left="1134" w:right="900"/>
        <w:jc w:val="both"/>
        <w:rPr>
          <w:rFonts w:ascii="Palatino Linotype" w:hAnsi="Palatino Linotype"/>
        </w:rPr>
      </w:pPr>
      <w:r w:rsidRPr="00F96296">
        <w:rPr>
          <w:rFonts w:ascii="Palatino Linotype" w:hAnsi="Palatino Linotype"/>
          <w:i/>
        </w:rPr>
        <w:t>“</w:t>
      </w:r>
      <w:r w:rsidR="00B66A9B" w:rsidRPr="00F96296">
        <w:rPr>
          <w:rFonts w:ascii="Palatino Linotype" w:hAnsi="Palatino Linotype"/>
          <w:i/>
          <w:lang w:val="es-MX"/>
        </w:rPr>
        <w:t xml:space="preserve">Solicito información de la ubicación del siguiente reo: NOMBRE: </w:t>
      </w:r>
      <w:r w:rsidR="00A227FF">
        <w:rPr>
          <w:rFonts w:ascii="Palatino Linotype" w:hAnsi="Palatino Linotype"/>
          <w:i/>
          <w:lang w:val="es-MX"/>
        </w:rPr>
        <w:t>XXXX</w:t>
      </w:r>
      <w:r w:rsidR="00B66A9B" w:rsidRPr="00F96296">
        <w:rPr>
          <w:rFonts w:ascii="Palatino Linotype" w:hAnsi="Palatino Linotype"/>
          <w:i/>
          <w:lang w:val="es-MX"/>
        </w:rPr>
        <w:t xml:space="preserve">: IFE: </w:t>
      </w:r>
      <w:r w:rsidR="00A227FF">
        <w:rPr>
          <w:rFonts w:ascii="Palatino Linotype" w:hAnsi="Palatino Linotype"/>
          <w:i/>
          <w:lang w:val="es-MX"/>
        </w:rPr>
        <w:t>XXXX</w:t>
      </w:r>
      <w:r w:rsidR="00B66A9B" w:rsidRPr="00F96296">
        <w:rPr>
          <w:rFonts w:ascii="Palatino Linotype" w:hAnsi="Palatino Linotype"/>
          <w:i/>
          <w:lang w:val="es-MX"/>
        </w:rPr>
        <w:t xml:space="preserve"> fecha_nacimiento2: </w:t>
      </w:r>
      <w:r w:rsidR="00F1726C">
        <w:rPr>
          <w:rFonts w:ascii="Palatino Linotype" w:hAnsi="Palatino Linotype"/>
          <w:i/>
          <w:lang w:val="es-MX"/>
        </w:rPr>
        <w:t>XXXX</w:t>
      </w:r>
      <w:r w:rsidR="00B66A9B" w:rsidRPr="00F96296">
        <w:rPr>
          <w:rFonts w:ascii="Palatino Linotype" w:hAnsi="Palatino Linotype"/>
          <w:i/>
          <w:lang w:val="es-MX"/>
        </w:rPr>
        <w:t xml:space="preserve"> LUGAR_NACIMIENTO2: </w:t>
      </w:r>
      <w:r w:rsidR="00F1726C">
        <w:rPr>
          <w:rFonts w:ascii="Palatino Linotype" w:hAnsi="Palatino Linotype"/>
          <w:i/>
          <w:lang w:val="es-MX"/>
        </w:rPr>
        <w:t>XXXX</w:t>
      </w:r>
      <w:r w:rsidRPr="00F96296">
        <w:rPr>
          <w:rFonts w:ascii="Palatino Linotype" w:hAnsi="Palatino Linotype"/>
          <w:i/>
        </w:rPr>
        <w:t>,”</w:t>
      </w:r>
      <w:bookmarkStart w:id="3" w:name="_GoBack"/>
      <w:bookmarkEnd w:id="3"/>
    </w:p>
    <w:p w14:paraId="490D4757" w14:textId="77777777" w:rsidR="00DD6370" w:rsidRPr="00F96296" w:rsidRDefault="00DD6370" w:rsidP="00DD6370">
      <w:pPr>
        <w:pStyle w:val="Prrafodelista"/>
        <w:spacing w:line="360" w:lineRule="auto"/>
        <w:ind w:left="851" w:right="34"/>
        <w:jc w:val="both"/>
        <w:rPr>
          <w:rFonts w:ascii="Palatino Linotype" w:hAnsi="Palatino Linotype"/>
        </w:rPr>
      </w:pPr>
    </w:p>
    <w:p w14:paraId="1D76A24F" w14:textId="7F6FE87B" w:rsidR="00DE2299" w:rsidRPr="00F96296" w:rsidRDefault="00DD6370" w:rsidP="0049651D">
      <w:pPr>
        <w:pStyle w:val="Prrafodelista"/>
        <w:numPr>
          <w:ilvl w:val="0"/>
          <w:numId w:val="2"/>
        </w:numPr>
        <w:spacing w:line="360" w:lineRule="auto"/>
        <w:ind w:left="851" w:right="474"/>
        <w:jc w:val="both"/>
        <w:rPr>
          <w:rFonts w:ascii="Palatino Linotype" w:hAnsi="Palatino Linotype"/>
        </w:rPr>
      </w:pPr>
      <w:r w:rsidRPr="00F96296">
        <w:rPr>
          <w:rFonts w:ascii="Palatino Linotype" w:eastAsia="Times New Roman" w:hAnsi="Palatino Linotype" w:cs="Arial"/>
          <w:lang w:val="es-ES"/>
        </w:rPr>
        <w:t>Se eligió como modalidad de entrega de la información</w:t>
      </w:r>
      <w:r w:rsidRPr="00F96296">
        <w:rPr>
          <w:rFonts w:ascii="Palatino Linotype" w:hAnsi="Palatino Linotype"/>
        </w:rPr>
        <w:t xml:space="preserve">: </w:t>
      </w:r>
      <w:r w:rsidR="00B66A9B" w:rsidRPr="00F96296">
        <w:rPr>
          <w:rFonts w:ascii="Palatino Linotype" w:hAnsi="Palatino Linotype"/>
        </w:rPr>
        <w:t xml:space="preserve">correo electrónico </w:t>
      </w:r>
      <w:r w:rsidR="00A227FF">
        <w:rPr>
          <w:rFonts w:ascii="Palatino Linotype" w:hAnsi="Palatino Linotype"/>
        </w:rPr>
        <w:t xml:space="preserve">XXXX </w:t>
      </w:r>
    </w:p>
    <w:p w14:paraId="6B3D7209" w14:textId="77777777" w:rsidR="0049651D" w:rsidRPr="00F96296" w:rsidRDefault="0049651D" w:rsidP="0049651D">
      <w:pPr>
        <w:pStyle w:val="Prrafodelista"/>
        <w:ind w:left="0" w:right="49"/>
        <w:jc w:val="both"/>
        <w:rPr>
          <w:rFonts w:ascii="Palatino Linotype" w:eastAsia="Calibri" w:hAnsi="Palatino Linotype" w:cs="Arial"/>
          <w:i/>
          <w:lang w:val="es-ES"/>
        </w:rPr>
      </w:pPr>
    </w:p>
    <w:p w14:paraId="3A2B9C90" w14:textId="617C79B9" w:rsidR="00B70626" w:rsidRPr="00F96296" w:rsidRDefault="00B70626" w:rsidP="00B70626">
      <w:pPr>
        <w:pStyle w:val="Prrafodelista"/>
        <w:numPr>
          <w:ilvl w:val="0"/>
          <w:numId w:val="1"/>
        </w:numPr>
        <w:spacing w:line="360" w:lineRule="auto"/>
        <w:ind w:left="0" w:firstLine="0"/>
        <w:jc w:val="both"/>
        <w:rPr>
          <w:rFonts w:ascii="Palatino Linotype" w:eastAsia="Calibri" w:hAnsi="Palatino Linotype" w:cs="Arial"/>
          <w:iCs/>
          <w:lang w:val="es-ES"/>
        </w:rPr>
      </w:pPr>
      <w:r w:rsidRPr="00F96296">
        <w:rPr>
          <w:rFonts w:ascii="Palatino Linotype" w:eastAsia="Calibri" w:hAnsi="Palatino Linotype" w:cs="Arial"/>
          <w:iCs/>
          <w:lang w:val="es-ES"/>
        </w:rPr>
        <w:t xml:space="preserve">Al momento de ingresar la solicitud de información el entonces </w:t>
      </w:r>
      <w:r w:rsidRPr="00F96296">
        <w:rPr>
          <w:rFonts w:ascii="Palatino Linotype" w:eastAsia="Calibri" w:hAnsi="Palatino Linotype" w:cs="Arial"/>
          <w:b/>
          <w:bCs/>
          <w:iCs/>
          <w:lang w:val="es-ES"/>
        </w:rPr>
        <w:t xml:space="preserve">SOLICITANTE </w:t>
      </w:r>
      <w:r w:rsidRPr="00F96296">
        <w:rPr>
          <w:rFonts w:ascii="Palatino Linotype" w:eastAsia="Calibri" w:hAnsi="Palatino Linotype" w:cs="Arial"/>
          <w:lang w:val="es-ES"/>
        </w:rPr>
        <w:t>anexo</w:t>
      </w:r>
      <w:r w:rsidRPr="00F96296">
        <w:rPr>
          <w:rFonts w:ascii="Palatino Linotype" w:eastAsia="Calibri" w:hAnsi="Palatino Linotype" w:cs="Arial"/>
          <w:iCs/>
          <w:lang w:val="es-ES"/>
        </w:rPr>
        <w:t xml:space="preserve"> el archivo </w:t>
      </w:r>
      <w:r w:rsidRPr="00F96296">
        <w:rPr>
          <w:rFonts w:ascii="Palatino Linotype" w:eastAsia="Calibri" w:hAnsi="Palatino Linotype" w:cs="Arial"/>
          <w:b/>
          <w:bCs/>
          <w:i/>
          <w:lang w:val="es-ES"/>
        </w:rPr>
        <w:t xml:space="preserve">Solicitud Localización Reo.pdf, </w:t>
      </w:r>
      <w:r w:rsidRPr="00F96296">
        <w:rPr>
          <w:rFonts w:ascii="Palatino Linotype" w:eastAsia="Calibri" w:hAnsi="Palatino Linotype" w:cs="Arial"/>
          <w:iCs/>
          <w:lang w:val="es-ES"/>
        </w:rPr>
        <w:t xml:space="preserve">que contiene la solicitud de información referida a la localización de un reo. </w:t>
      </w:r>
    </w:p>
    <w:p w14:paraId="35BC6563" w14:textId="77777777" w:rsidR="00B70626" w:rsidRPr="00F96296" w:rsidRDefault="00B70626" w:rsidP="00B70626">
      <w:pPr>
        <w:pStyle w:val="Prrafodelista"/>
        <w:spacing w:line="360" w:lineRule="auto"/>
        <w:ind w:left="0"/>
        <w:jc w:val="both"/>
        <w:rPr>
          <w:rFonts w:ascii="Palatino Linotype" w:eastAsia="Calibri" w:hAnsi="Palatino Linotype" w:cs="Arial"/>
          <w:iCs/>
          <w:lang w:val="es-ES"/>
        </w:rPr>
      </w:pPr>
    </w:p>
    <w:p w14:paraId="2F4CAC18" w14:textId="42AE7896" w:rsidR="00DE2299" w:rsidRPr="00F96296" w:rsidRDefault="0049651D" w:rsidP="00DE2299">
      <w:pPr>
        <w:pStyle w:val="Prrafodelista"/>
        <w:numPr>
          <w:ilvl w:val="0"/>
          <w:numId w:val="1"/>
        </w:numPr>
        <w:ind w:left="0" w:right="49" w:firstLine="0"/>
        <w:jc w:val="both"/>
        <w:rPr>
          <w:rFonts w:ascii="Palatino Linotype" w:eastAsia="Calibri" w:hAnsi="Palatino Linotype" w:cs="Arial"/>
          <w:i/>
          <w:lang w:val="es-ES"/>
        </w:rPr>
      </w:pPr>
      <w:r w:rsidRPr="00F96296">
        <w:rPr>
          <w:rFonts w:ascii="Palatino Linotype" w:eastAsia="Times New Roman" w:hAnsi="Palatino Linotype" w:cs="Arial"/>
          <w:color w:val="000000" w:themeColor="text1"/>
          <w:lang w:val="es-ES"/>
        </w:rPr>
        <w:lastRenderedPageBreak/>
        <w:t xml:space="preserve">El </w:t>
      </w:r>
      <w:r w:rsidR="002B6FE9" w:rsidRPr="00F96296">
        <w:rPr>
          <w:rFonts w:ascii="Palatino Linotype" w:eastAsia="Times New Roman" w:hAnsi="Palatino Linotype" w:cs="Arial"/>
          <w:b/>
          <w:color w:val="000000" w:themeColor="text1"/>
          <w:lang w:val="es-ES"/>
        </w:rPr>
        <w:t>nueve de diciembre</w:t>
      </w:r>
      <w:r w:rsidRPr="00F96296">
        <w:rPr>
          <w:rFonts w:ascii="Palatino Linotype" w:eastAsia="Times New Roman" w:hAnsi="Palatino Linotype" w:cs="Arial"/>
          <w:b/>
          <w:color w:val="000000" w:themeColor="text1"/>
          <w:lang w:val="es-ES"/>
        </w:rPr>
        <w:t xml:space="preserve"> </w:t>
      </w:r>
      <w:r w:rsidR="00AD2786" w:rsidRPr="00F96296">
        <w:rPr>
          <w:rFonts w:ascii="Palatino Linotype" w:eastAsia="Times New Roman" w:hAnsi="Palatino Linotype" w:cs="Arial"/>
          <w:b/>
          <w:color w:val="000000" w:themeColor="text1"/>
          <w:lang w:val="es-ES"/>
        </w:rPr>
        <w:t>de dos mil veinticinco</w:t>
      </w:r>
      <w:r w:rsidR="00DD6370" w:rsidRPr="00F96296">
        <w:rPr>
          <w:rFonts w:ascii="Palatino Linotype" w:eastAsia="Times New Roman" w:hAnsi="Palatino Linotype" w:cs="Arial"/>
          <w:color w:val="000000" w:themeColor="text1"/>
          <w:lang w:val="es-ES"/>
        </w:rPr>
        <w:t xml:space="preserve">, el </w:t>
      </w:r>
      <w:r w:rsidR="00DD6370" w:rsidRPr="00F96296">
        <w:rPr>
          <w:rFonts w:ascii="Palatino Linotype" w:eastAsia="Times New Roman" w:hAnsi="Palatino Linotype" w:cs="Arial"/>
          <w:b/>
          <w:color w:val="000000" w:themeColor="text1"/>
          <w:lang w:val="es-ES"/>
        </w:rPr>
        <w:t>SUJETO OBLIGADO</w:t>
      </w:r>
      <w:r w:rsidR="00DD6370" w:rsidRPr="00F96296">
        <w:rPr>
          <w:rFonts w:ascii="Palatino Linotype" w:eastAsia="Times New Roman" w:hAnsi="Palatino Linotype" w:cs="Arial"/>
          <w:color w:val="000000" w:themeColor="text1"/>
          <w:lang w:val="es-ES"/>
        </w:rPr>
        <w:t xml:space="preserve"> </w:t>
      </w:r>
      <w:r w:rsidRPr="00F96296">
        <w:rPr>
          <w:rFonts w:ascii="Palatino Linotype" w:eastAsia="Times New Roman" w:hAnsi="Palatino Linotype" w:cs="Arial"/>
          <w:color w:val="000000" w:themeColor="text1"/>
          <w:lang w:val="es-ES"/>
        </w:rPr>
        <w:t>dio respuesta mediante un archivo electrónico en formato pdf</w:t>
      </w:r>
      <w:r w:rsidR="00DD6370" w:rsidRPr="00F96296">
        <w:rPr>
          <w:rFonts w:ascii="Palatino Linotype" w:eastAsia="Times New Roman" w:hAnsi="Palatino Linotype" w:cs="Arial"/>
          <w:color w:val="000000" w:themeColor="text1"/>
          <w:lang w:val="es-ES"/>
        </w:rPr>
        <w:t>, cuyo contenido toral es el siguiente:</w:t>
      </w:r>
    </w:p>
    <w:p w14:paraId="2B72F30E" w14:textId="77777777" w:rsidR="00DE2299" w:rsidRPr="00F96296" w:rsidRDefault="00DE2299" w:rsidP="00DE2299">
      <w:pPr>
        <w:pStyle w:val="Prrafodelista"/>
        <w:ind w:left="0" w:right="49"/>
        <w:jc w:val="both"/>
        <w:rPr>
          <w:rFonts w:ascii="Palatino Linotype" w:eastAsia="Times New Roman" w:hAnsi="Palatino Linotype" w:cs="Arial"/>
          <w:color w:val="000000" w:themeColor="text1"/>
          <w:lang w:val="es-ES"/>
        </w:rPr>
      </w:pPr>
    </w:p>
    <w:p w14:paraId="73E32DDC" w14:textId="0A838214" w:rsidR="00284D97" w:rsidRPr="00F96296" w:rsidRDefault="002B6FE9" w:rsidP="00284D97">
      <w:pPr>
        <w:pStyle w:val="Prrafodelista"/>
        <w:ind w:left="1134" w:right="900"/>
        <w:jc w:val="both"/>
        <w:rPr>
          <w:rFonts w:ascii="Palatino Linotype" w:eastAsia="Calibri" w:hAnsi="Palatino Linotype" w:cs="Arial"/>
          <w:i/>
          <w:lang w:val="es-ES"/>
        </w:rPr>
      </w:pPr>
      <w:r w:rsidRPr="00F96296">
        <w:rPr>
          <w:rFonts w:ascii="Palatino Linotype" w:eastAsia="Calibri" w:hAnsi="Palatino Linotype" w:cs="Arial"/>
          <w:b/>
          <w:i/>
          <w:lang w:val="es-ES"/>
        </w:rPr>
        <w:t>Orientación 01153-2025.pdf</w:t>
      </w:r>
      <w:r w:rsidR="0049651D" w:rsidRPr="00F96296">
        <w:rPr>
          <w:rFonts w:ascii="Palatino Linotype" w:eastAsia="Calibri" w:hAnsi="Palatino Linotype" w:cs="Arial"/>
          <w:b/>
          <w:i/>
          <w:lang w:val="es-ES"/>
        </w:rPr>
        <w:t xml:space="preserve">: </w:t>
      </w:r>
      <w:r w:rsidR="0049651D" w:rsidRPr="00F96296">
        <w:rPr>
          <w:rFonts w:ascii="Palatino Linotype" w:eastAsia="Calibri" w:hAnsi="Palatino Linotype" w:cs="Arial"/>
          <w:i/>
          <w:lang w:val="es-ES"/>
        </w:rPr>
        <w:t xml:space="preserve">oficio de Titular de la Unidad de Transparencia, mediante el cual informa que el sujeto obligado para conocer de la solicitud de información es el </w:t>
      </w:r>
      <w:r w:rsidRPr="00F96296">
        <w:rPr>
          <w:rFonts w:ascii="Palatino Linotype" w:eastAsia="Calibri" w:hAnsi="Palatino Linotype" w:cs="Arial"/>
          <w:i/>
          <w:lang w:val="es-ES"/>
        </w:rPr>
        <w:t>Poder Ejecutivo</w:t>
      </w:r>
      <w:r w:rsidR="0049651D" w:rsidRPr="00F96296">
        <w:rPr>
          <w:rFonts w:ascii="Palatino Linotype" w:eastAsia="Calibri" w:hAnsi="Palatino Linotype" w:cs="Arial"/>
          <w:i/>
          <w:lang w:val="es-ES"/>
        </w:rPr>
        <w:t>,</w:t>
      </w:r>
      <w:r w:rsidRPr="00F96296">
        <w:rPr>
          <w:rFonts w:ascii="Palatino Linotype" w:eastAsia="Calibri" w:hAnsi="Palatino Linotype" w:cs="Arial"/>
          <w:i/>
          <w:lang w:val="es-ES"/>
        </w:rPr>
        <w:t xml:space="preserve"> mediante las autoridades penitenciarias</w:t>
      </w:r>
      <w:r w:rsidR="0049651D" w:rsidRPr="00F96296">
        <w:rPr>
          <w:rFonts w:ascii="Palatino Linotype" w:eastAsia="Calibri" w:hAnsi="Palatino Linotype" w:cs="Arial"/>
          <w:i/>
          <w:lang w:val="es-ES"/>
        </w:rPr>
        <w:t xml:space="preserve">. </w:t>
      </w:r>
      <w:r w:rsidRPr="00F96296">
        <w:rPr>
          <w:rFonts w:ascii="Palatino Linotype" w:eastAsia="Calibri" w:hAnsi="Palatino Linotype" w:cs="Arial"/>
          <w:i/>
          <w:lang w:val="es-ES"/>
        </w:rPr>
        <w:t xml:space="preserve"> </w:t>
      </w:r>
    </w:p>
    <w:p w14:paraId="6D633F97" w14:textId="77777777" w:rsidR="009B760F" w:rsidRPr="00F96296" w:rsidRDefault="009B760F" w:rsidP="00284D97">
      <w:pPr>
        <w:pStyle w:val="Prrafodelista"/>
        <w:ind w:left="1134" w:right="900"/>
        <w:jc w:val="both"/>
        <w:rPr>
          <w:rFonts w:ascii="Palatino Linotype" w:eastAsia="Calibri" w:hAnsi="Palatino Linotype" w:cs="Arial"/>
          <w:i/>
          <w:lang w:val="es-ES"/>
        </w:rPr>
      </w:pPr>
    </w:p>
    <w:p w14:paraId="138B68A3" w14:textId="7BBD8FB4" w:rsidR="00DD6370" w:rsidRPr="00F96296" w:rsidRDefault="00DD6370" w:rsidP="00215F68">
      <w:pPr>
        <w:pStyle w:val="Prrafodelista"/>
        <w:numPr>
          <w:ilvl w:val="0"/>
          <w:numId w:val="1"/>
        </w:numPr>
        <w:tabs>
          <w:tab w:val="left" w:pos="0"/>
        </w:tabs>
        <w:spacing w:line="360" w:lineRule="auto"/>
        <w:ind w:left="0" w:right="49" w:firstLine="0"/>
        <w:jc w:val="both"/>
        <w:rPr>
          <w:rFonts w:ascii="Palatino Linotype" w:hAnsi="Palatino Linotype" w:cs="Arial"/>
          <w:i/>
          <w:color w:val="000000" w:themeColor="text1"/>
        </w:rPr>
      </w:pPr>
      <w:r w:rsidRPr="00F96296">
        <w:rPr>
          <w:rFonts w:ascii="Palatino Linotype" w:eastAsia="Times New Roman" w:hAnsi="Palatino Linotype" w:cs="Arial"/>
          <w:color w:val="000000" w:themeColor="text1"/>
          <w:lang w:val="es-ES"/>
        </w:rPr>
        <w:t xml:space="preserve">De la respuesta emitida por el </w:t>
      </w:r>
      <w:r w:rsidRPr="00F96296">
        <w:rPr>
          <w:rFonts w:ascii="Palatino Linotype" w:eastAsia="Times New Roman" w:hAnsi="Palatino Linotype" w:cs="Arial"/>
          <w:b/>
          <w:color w:val="000000" w:themeColor="text1"/>
          <w:lang w:val="es-ES"/>
        </w:rPr>
        <w:t xml:space="preserve"> SUJETO OBLIGADO, </w:t>
      </w:r>
      <w:r w:rsidR="009B760F" w:rsidRPr="00F96296">
        <w:rPr>
          <w:rFonts w:ascii="Palatino Linotype" w:eastAsia="Times New Roman" w:hAnsi="Palatino Linotype" w:cs="Arial"/>
          <w:color w:val="000000" w:themeColor="text1"/>
          <w:lang w:val="es-ES"/>
        </w:rPr>
        <w:t xml:space="preserve">el </w:t>
      </w:r>
      <w:r w:rsidR="006B112D" w:rsidRPr="00F96296">
        <w:rPr>
          <w:rFonts w:ascii="Palatino Linotype" w:eastAsia="Times New Roman" w:hAnsi="Palatino Linotype" w:cs="Arial"/>
          <w:b/>
          <w:color w:val="000000" w:themeColor="text1"/>
          <w:lang w:val="es-ES"/>
        </w:rPr>
        <w:t xml:space="preserve">doce de diciembre </w:t>
      </w:r>
      <w:r w:rsidR="00215F68" w:rsidRPr="00F96296">
        <w:rPr>
          <w:rFonts w:ascii="Palatino Linotype" w:eastAsia="Times New Roman" w:hAnsi="Palatino Linotype" w:cs="Arial"/>
          <w:b/>
          <w:color w:val="000000" w:themeColor="text1"/>
          <w:lang w:val="es-ES"/>
        </w:rPr>
        <w:t>de dos mil veinticinco</w:t>
      </w:r>
      <w:r w:rsidRPr="00F96296">
        <w:rPr>
          <w:rFonts w:ascii="Palatino Linotype" w:eastAsia="Times New Roman" w:hAnsi="Palatino Linotype" w:cs="Arial"/>
          <w:color w:val="000000" w:themeColor="text1"/>
          <w:lang w:val="es-ES"/>
        </w:rPr>
        <w:t>, el particular interpuso el recurso de revisión en contra de la respuesta, manifestando las siguientes razones o motivos de inconformidad:</w:t>
      </w:r>
    </w:p>
    <w:p w14:paraId="6639F487" w14:textId="77777777" w:rsidR="00DD6370" w:rsidRPr="00F96296" w:rsidRDefault="00DD6370" w:rsidP="00215F68">
      <w:pPr>
        <w:pStyle w:val="Prrafodelista"/>
        <w:tabs>
          <w:tab w:val="left" w:pos="1134"/>
        </w:tabs>
        <w:ind w:left="1134" w:right="900"/>
        <w:jc w:val="both"/>
        <w:rPr>
          <w:rFonts w:ascii="Palatino Linotype" w:hAnsi="Palatino Linotype" w:cs="Arial"/>
          <w:i/>
          <w:color w:val="000000" w:themeColor="text1"/>
        </w:rPr>
      </w:pPr>
    </w:p>
    <w:p w14:paraId="5866CB8A" w14:textId="22208842" w:rsidR="00DD6370" w:rsidRPr="00F96296" w:rsidRDefault="00DD6370" w:rsidP="00215F68">
      <w:pPr>
        <w:pStyle w:val="Prrafodelista"/>
        <w:tabs>
          <w:tab w:val="left" w:pos="1134"/>
        </w:tabs>
        <w:ind w:left="1134" w:right="900"/>
        <w:jc w:val="both"/>
        <w:rPr>
          <w:rStyle w:val="Ttulo2Car"/>
          <w:rFonts w:ascii="Palatino Linotype" w:hAnsi="Palatino Linotype"/>
          <w:i/>
          <w:color w:val="000000" w:themeColor="text1"/>
          <w:sz w:val="24"/>
          <w:szCs w:val="24"/>
        </w:rPr>
      </w:pPr>
      <w:bookmarkStart w:id="4" w:name="_Toc466982514"/>
      <w:bookmarkStart w:id="5" w:name="_Toc51854302"/>
      <w:bookmarkStart w:id="6" w:name="_Toc53584976"/>
      <w:bookmarkStart w:id="7" w:name="_Toc60925403"/>
      <w:bookmarkStart w:id="8" w:name="_Toc81364833"/>
      <w:bookmarkStart w:id="9" w:name="_Toc81390610"/>
      <w:bookmarkStart w:id="10" w:name="_Toc82611033"/>
      <w:bookmarkStart w:id="11" w:name="_Toc83128576"/>
      <w:bookmarkStart w:id="12" w:name="_Toc27589208"/>
      <w:bookmarkStart w:id="13" w:name="_Toc29395022"/>
      <w:bookmarkStart w:id="14" w:name="_Toc29481467"/>
      <w:bookmarkStart w:id="15" w:name="_Toc33113911"/>
      <w:bookmarkStart w:id="16" w:name="_Toc33643059"/>
      <w:bookmarkStart w:id="17" w:name="_Toc33724991"/>
      <w:bookmarkStart w:id="18" w:name="_Toc33726434"/>
      <w:bookmarkStart w:id="19" w:name="_Toc34157662"/>
      <w:bookmarkStart w:id="20" w:name="_Toc35003615"/>
      <w:bookmarkStart w:id="21" w:name="_Toc35535691"/>
      <w:bookmarkStart w:id="22" w:name="_Toc51262525"/>
      <w:bookmarkStart w:id="23" w:name="_Toc471908126"/>
      <w:bookmarkStart w:id="24" w:name="_Toc491791300"/>
      <w:bookmarkStart w:id="25" w:name="_Toc496726170"/>
      <w:bookmarkStart w:id="26" w:name="_Toc497242134"/>
      <w:bookmarkStart w:id="27" w:name="_Toc497292517"/>
      <w:bookmarkStart w:id="28" w:name="_Toc498503716"/>
      <w:bookmarkStart w:id="29" w:name="_Toc499568660"/>
      <w:bookmarkStart w:id="30" w:name="_Toc499568693"/>
      <w:bookmarkStart w:id="31" w:name="_Toc499665452"/>
      <w:bookmarkStart w:id="32" w:name="_Toc499729819"/>
      <w:bookmarkStart w:id="33" w:name="_Toc499835024"/>
      <w:bookmarkStart w:id="34" w:name="_Toc499835835"/>
      <w:bookmarkStart w:id="35" w:name="_Toc499835858"/>
      <w:bookmarkStart w:id="36" w:name="_Toc500264537"/>
      <w:bookmarkStart w:id="37" w:name="_Toc503290275"/>
      <w:bookmarkStart w:id="38" w:name="_Toc524009637"/>
      <w:bookmarkStart w:id="39" w:name="_Toc524009672"/>
      <w:bookmarkStart w:id="40" w:name="_Toc524602720"/>
      <w:bookmarkStart w:id="41" w:name="_Toc526365279"/>
      <w:bookmarkStart w:id="42" w:name="_Toc526365337"/>
      <w:bookmarkStart w:id="43" w:name="_Toc530067664"/>
      <w:bookmarkStart w:id="44" w:name="_Toc530067692"/>
      <w:bookmarkStart w:id="45" w:name="_Toc530067939"/>
      <w:bookmarkStart w:id="46" w:name="_Toc530590420"/>
      <w:bookmarkStart w:id="47" w:name="_Toc530593951"/>
      <w:bookmarkStart w:id="48" w:name="_Toc531190248"/>
      <w:bookmarkStart w:id="49" w:name="_Toc531190295"/>
      <w:bookmarkStart w:id="50" w:name="_Toc534908208"/>
      <w:bookmarkStart w:id="51" w:name="_Toc534909344"/>
      <w:bookmarkStart w:id="52" w:name="_Toc535353305"/>
      <w:bookmarkStart w:id="53" w:name="_Toc535353791"/>
      <w:bookmarkStart w:id="54" w:name="_Toc18436351"/>
      <w:bookmarkStart w:id="55" w:name="_Toc18436385"/>
      <w:bookmarkStart w:id="56" w:name="_Toc18513477"/>
      <w:bookmarkStart w:id="57" w:name="_Toc18513503"/>
      <w:bookmarkStart w:id="58" w:name="_Toc18606801"/>
      <w:bookmarkStart w:id="59" w:name="_Toc19723536"/>
      <w:bookmarkStart w:id="60" w:name="_Toc20322795"/>
      <w:bookmarkStart w:id="61" w:name="_Toc20323052"/>
      <w:bookmarkStart w:id="62" w:name="_Toc20323181"/>
      <w:bookmarkStart w:id="63" w:name="_Toc20420591"/>
      <w:bookmarkStart w:id="64" w:name="_Toc20421579"/>
      <w:bookmarkStart w:id="65" w:name="_Toc21027316"/>
      <w:bookmarkStart w:id="66" w:name="_Toc22660652"/>
      <w:bookmarkStart w:id="67" w:name="_Toc22811623"/>
      <w:bookmarkStart w:id="68" w:name="_Toc26436015"/>
      <w:r w:rsidRPr="00F96296">
        <w:rPr>
          <w:rStyle w:val="Ttulo2Car"/>
          <w:rFonts w:ascii="Palatino Linotype" w:hAnsi="Palatino Linotype"/>
          <w:b/>
          <w:color w:val="auto"/>
          <w:sz w:val="24"/>
          <w:szCs w:val="24"/>
        </w:rPr>
        <w:t>Acto impugnado</w:t>
      </w:r>
      <w:bookmarkEnd w:id="4"/>
      <w:r w:rsidRPr="00F96296">
        <w:rPr>
          <w:rStyle w:val="Ttulo2Car"/>
          <w:rFonts w:ascii="Palatino Linotype" w:hAnsi="Palatino Linotype"/>
          <w:b/>
          <w:color w:val="000000" w:themeColor="text1"/>
          <w:sz w:val="24"/>
          <w:szCs w:val="24"/>
        </w:rPr>
        <w:t xml:space="preserve">: </w:t>
      </w:r>
      <w:r w:rsidRPr="00F96296">
        <w:rPr>
          <w:rStyle w:val="Ttulo2Car"/>
          <w:rFonts w:ascii="Palatino Linotype" w:hAnsi="Palatino Linotype"/>
          <w:i/>
          <w:color w:val="000000" w:themeColor="text1"/>
          <w:sz w:val="24"/>
          <w:szCs w:val="24"/>
        </w:rPr>
        <w:t>“</w:t>
      </w:r>
      <w:bookmarkEnd w:id="5"/>
      <w:bookmarkEnd w:id="6"/>
      <w:bookmarkEnd w:id="7"/>
      <w:bookmarkEnd w:id="8"/>
      <w:bookmarkEnd w:id="9"/>
      <w:bookmarkEnd w:id="10"/>
      <w:bookmarkEnd w:id="11"/>
      <w:r w:rsidR="006B112D" w:rsidRPr="00F96296">
        <w:rPr>
          <w:rFonts w:ascii="Palatino Linotype" w:eastAsiaTheme="majorEastAsia" w:hAnsi="Palatino Linotype" w:cstheme="majorBidi"/>
          <w:i/>
          <w:color w:val="000000" w:themeColor="text1"/>
          <w:lang w:val="es-MX"/>
        </w:rPr>
        <w:t>Estoy solicitando solamente la ubicación del PPL para irlo a visitar a ofrecerle nuestros servicios como abogados que somos. La autoridad responde con la típica "declaración de incompetencia por el sujeto obligado" pero no da mas informes.</w:t>
      </w:r>
      <w:r w:rsidRPr="00F96296">
        <w:rPr>
          <w:rStyle w:val="Ttulo2Car"/>
          <w:rFonts w:ascii="Palatino Linotype" w:hAnsi="Palatino Linotype"/>
          <w:i/>
          <w:color w:val="000000" w:themeColor="text1"/>
          <w:sz w:val="24"/>
          <w:szCs w:val="24"/>
        </w:rPr>
        <w:t>”</w:t>
      </w:r>
      <w:bookmarkStart w:id="69" w:name="_Toc466982515"/>
      <w:bookmarkStart w:id="70" w:name="_Toc27589209"/>
      <w:bookmarkStart w:id="71" w:name="_Toc29395023"/>
      <w:bookmarkStart w:id="72" w:name="_Toc29481468"/>
      <w:bookmarkStart w:id="73" w:name="_Toc33113912"/>
      <w:bookmarkStart w:id="74" w:name="_Toc33643060"/>
      <w:bookmarkStart w:id="75" w:name="_Toc33724992"/>
      <w:bookmarkStart w:id="76" w:name="_Toc33726435"/>
      <w:bookmarkStart w:id="77" w:name="_Toc34157663"/>
      <w:bookmarkStart w:id="78" w:name="_Toc35003616"/>
      <w:bookmarkStart w:id="79" w:name="_Toc35535692"/>
      <w:bookmarkStart w:id="80" w:name="_Toc51262526"/>
      <w:bookmarkStart w:id="81" w:name="_Toc471908127"/>
      <w:bookmarkStart w:id="82" w:name="_Toc491791301"/>
      <w:bookmarkStart w:id="83" w:name="_Toc496726171"/>
      <w:bookmarkStart w:id="84" w:name="_Toc497242135"/>
      <w:bookmarkStart w:id="85" w:name="_Toc497292518"/>
      <w:bookmarkStart w:id="86" w:name="_Toc498503717"/>
      <w:bookmarkStart w:id="87" w:name="_Toc499568661"/>
      <w:bookmarkStart w:id="88" w:name="_Toc499568694"/>
      <w:bookmarkStart w:id="89" w:name="_Toc499665453"/>
      <w:bookmarkStart w:id="90" w:name="_Toc499729820"/>
      <w:bookmarkStart w:id="91" w:name="_Toc499835025"/>
      <w:bookmarkStart w:id="92" w:name="_Toc499835836"/>
      <w:bookmarkStart w:id="93" w:name="_Toc499835859"/>
      <w:bookmarkStart w:id="94" w:name="_Toc500264538"/>
      <w:bookmarkStart w:id="95" w:name="_Toc503290276"/>
      <w:bookmarkStart w:id="96" w:name="_Toc524009638"/>
      <w:bookmarkStart w:id="97" w:name="_Toc524009673"/>
      <w:bookmarkStart w:id="98" w:name="_Toc524602721"/>
      <w:bookmarkStart w:id="99" w:name="_Toc526365280"/>
      <w:bookmarkStart w:id="100" w:name="_Toc526365338"/>
      <w:bookmarkStart w:id="101" w:name="_Toc530067665"/>
      <w:bookmarkStart w:id="102" w:name="_Toc530067693"/>
      <w:bookmarkStart w:id="103" w:name="_Toc530067940"/>
      <w:bookmarkStart w:id="104" w:name="_Toc530590421"/>
      <w:bookmarkStart w:id="105" w:name="_Toc530593952"/>
      <w:bookmarkStart w:id="106" w:name="_Toc531190249"/>
      <w:bookmarkStart w:id="107" w:name="_Toc531190296"/>
      <w:bookmarkStart w:id="108" w:name="_Toc534908209"/>
      <w:bookmarkStart w:id="109" w:name="_Toc534909345"/>
      <w:bookmarkStart w:id="110" w:name="_Toc535353306"/>
      <w:bookmarkStart w:id="111" w:name="_Toc535353792"/>
      <w:bookmarkStart w:id="112" w:name="_Toc18436352"/>
      <w:bookmarkStart w:id="113" w:name="_Toc18436386"/>
      <w:bookmarkStart w:id="114" w:name="_Toc18513478"/>
      <w:bookmarkStart w:id="115" w:name="_Toc18513504"/>
      <w:bookmarkStart w:id="116" w:name="_Toc18606802"/>
      <w:bookmarkStart w:id="117" w:name="_Toc19723537"/>
      <w:bookmarkStart w:id="118" w:name="_Toc20322796"/>
      <w:bookmarkStart w:id="119" w:name="_Toc20323053"/>
      <w:bookmarkStart w:id="120" w:name="_Toc20323182"/>
      <w:bookmarkStart w:id="121" w:name="_Toc20420592"/>
      <w:bookmarkStart w:id="122" w:name="_Toc20421580"/>
      <w:bookmarkStart w:id="123" w:name="_Toc21027317"/>
      <w:bookmarkStart w:id="124" w:name="_Toc22660653"/>
      <w:bookmarkStart w:id="125" w:name="_Toc22811624"/>
      <w:bookmarkStart w:id="126" w:name="_Toc26436016"/>
      <w:bookmarkStart w:id="127" w:name="_Toc51854303"/>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7A9B4791" w14:textId="77777777" w:rsidR="00DD6370" w:rsidRPr="00F96296" w:rsidRDefault="00DD6370" w:rsidP="00215F68">
      <w:pPr>
        <w:pStyle w:val="Prrafodelista"/>
        <w:tabs>
          <w:tab w:val="left" w:pos="1134"/>
        </w:tabs>
        <w:ind w:left="1134" w:right="900"/>
        <w:jc w:val="both"/>
        <w:rPr>
          <w:rStyle w:val="Ttulo2Car"/>
          <w:rFonts w:ascii="Palatino Linotype" w:hAnsi="Palatino Linotype"/>
          <w:i/>
          <w:color w:val="000000" w:themeColor="text1"/>
          <w:sz w:val="24"/>
          <w:szCs w:val="24"/>
        </w:rPr>
      </w:pPr>
    </w:p>
    <w:p w14:paraId="32158F18" w14:textId="2FB51BB5" w:rsidR="00DD6370" w:rsidRPr="00F96296" w:rsidRDefault="00DD6370" w:rsidP="00215F68">
      <w:pPr>
        <w:pStyle w:val="Prrafodelista"/>
        <w:tabs>
          <w:tab w:val="left" w:pos="1134"/>
        </w:tabs>
        <w:ind w:left="1134" w:right="900"/>
        <w:jc w:val="both"/>
        <w:rPr>
          <w:rFonts w:ascii="Palatino Linotype" w:hAnsi="Palatino Linotype"/>
          <w:i/>
          <w:color w:val="000000" w:themeColor="text1"/>
        </w:rPr>
      </w:pPr>
      <w:bookmarkStart w:id="128" w:name="_Toc53584977"/>
      <w:bookmarkStart w:id="129" w:name="_Toc60925404"/>
      <w:bookmarkStart w:id="130" w:name="_Toc81364834"/>
      <w:bookmarkStart w:id="131" w:name="_Toc81390611"/>
      <w:bookmarkStart w:id="132" w:name="_Toc82611034"/>
      <w:bookmarkStart w:id="133" w:name="_Toc83128577"/>
      <w:r w:rsidRPr="00F96296">
        <w:rPr>
          <w:rStyle w:val="Ttulo2Car"/>
          <w:rFonts w:ascii="Palatino Linotype" w:hAnsi="Palatino Linotype"/>
          <w:b/>
          <w:color w:val="000000" w:themeColor="text1"/>
          <w:sz w:val="24"/>
          <w:szCs w:val="24"/>
        </w:rPr>
        <w:t>Razones o Motivos de inconformidad:</w:t>
      </w:r>
      <w:bookmarkEnd w:id="69"/>
      <w:bookmarkEnd w:id="128"/>
      <w:bookmarkEnd w:id="129"/>
      <w:bookmarkEnd w:id="130"/>
      <w:bookmarkEnd w:id="131"/>
      <w:bookmarkEnd w:id="132"/>
      <w:bookmarkEnd w:id="133"/>
      <w:r w:rsidRPr="00F96296">
        <w:rPr>
          <w:rFonts w:ascii="Palatino Linotype" w:hAnsi="Palatino Linotype"/>
          <w:b/>
          <w:color w:val="000000" w:themeColor="text1"/>
        </w:rPr>
        <w:t xml:space="preserve"> </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00215F68" w:rsidRPr="00F96296">
        <w:rPr>
          <w:rFonts w:ascii="Palatino Linotype" w:hAnsi="Palatino Linotype"/>
          <w:b/>
          <w:color w:val="000000" w:themeColor="text1"/>
        </w:rPr>
        <w:t>“</w:t>
      </w:r>
      <w:r w:rsidR="006B112D" w:rsidRPr="00F96296">
        <w:rPr>
          <w:rFonts w:ascii="Palatino Linotype" w:hAnsi="Palatino Linotype"/>
          <w:i/>
          <w:color w:val="000000" w:themeColor="text1"/>
          <w:lang w:val="es-MX"/>
        </w:rPr>
        <w:t>No está claro cuales son las funciones y atribuciones de cada sujeto obligado por lo que buscar cualquier pieza de información es como buscar una aguja en un pajar. Es por ello que anexo al presente una carta general con la solicitud de lo que estoy buscando.</w:t>
      </w:r>
      <w:r w:rsidR="00215F68" w:rsidRPr="00F96296">
        <w:rPr>
          <w:rFonts w:ascii="Palatino Linotype" w:hAnsi="Palatino Linotype"/>
          <w:i/>
          <w:color w:val="000000" w:themeColor="text1"/>
        </w:rPr>
        <w:t>”</w:t>
      </w:r>
    </w:p>
    <w:p w14:paraId="001F6AA8" w14:textId="77777777" w:rsidR="00DD6370" w:rsidRPr="00F96296" w:rsidRDefault="00DD6370" w:rsidP="00DD6370">
      <w:pPr>
        <w:pStyle w:val="Prrafodelista"/>
        <w:rPr>
          <w:rFonts w:ascii="Palatino Linotype" w:hAnsi="Palatino Linotype"/>
          <w:i/>
          <w:color w:val="000000" w:themeColor="text1"/>
        </w:rPr>
      </w:pPr>
    </w:p>
    <w:p w14:paraId="46843FE9" w14:textId="6352747C" w:rsidR="00065084" w:rsidRPr="00F96296" w:rsidRDefault="006B112D" w:rsidP="00065084">
      <w:pPr>
        <w:pStyle w:val="Prrafodelista"/>
        <w:numPr>
          <w:ilvl w:val="0"/>
          <w:numId w:val="1"/>
        </w:numPr>
        <w:tabs>
          <w:tab w:val="left" w:pos="0"/>
        </w:tabs>
        <w:spacing w:line="360" w:lineRule="auto"/>
        <w:ind w:left="0" w:right="49" w:firstLine="0"/>
        <w:jc w:val="both"/>
        <w:rPr>
          <w:rFonts w:ascii="Palatino Linotype" w:hAnsi="Palatino Linotype"/>
          <w:b/>
          <w:bCs/>
          <w:i/>
        </w:rPr>
      </w:pPr>
      <w:r w:rsidRPr="00F96296">
        <w:rPr>
          <w:rFonts w:ascii="Palatino Linotype" w:hAnsi="Palatino Linotype"/>
          <w:iCs/>
        </w:rPr>
        <w:t xml:space="preserve">Al </w:t>
      </w:r>
      <w:r w:rsidRPr="00F96296">
        <w:rPr>
          <w:rFonts w:ascii="Palatino Linotype" w:eastAsia="Times New Roman" w:hAnsi="Palatino Linotype" w:cs="Arial"/>
          <w:color w:val="000000" w:themeColor="text1"/>
          <w:lang w:val="es-ES"/>
        </w:rPr>
        <w:t>momento</w:t>
      </w:r>
      <w:r w:rsidRPr="00F96296">
        <w:rPr>
          <w:rFonts w:ascii="Palatino Linotype" w:hAnsi="Palatino Linotype"/>
          <w:iCs/>
        </w:rPr>
        <w:t xml:space="preserve"> de interponer el recurso de revisión el entonces </w:t>
      </w:r>
      <w:r w:rsidRPr="00F96296">
        <w:rPr>
          <w:rFonts w:ascii="Palatino Linotype" w:hAnsi="Palatino Linotype"/>
          <w:b/>
          <w:bCs/>
          <w:iCs/>
        </w:rPr>
        <w:t xml:space="preserve">SOLICITANTE </w:t>
      </w:r>
      <w:r w:rsidRPr="00F96296">
        <w:rPr>
          <w:rFonts w:ascii="Palatino Linotype" w:hAnsi="Palatino Linotype"/>
          <w:iCs/>
        </w:rPr>
        <w:t xml:space="preserve">agrego nuevamente el archivo </w:t>
      </w:r>
      <w:r w:rsidR="00065084" w:rsidRPr="00F96296">
        <w:rPr>
          <w:rFonts w:ascii="Palatino Linotype" w:hAnsi="Palatino Linotype"/>
          <w:b/>
          <w:bCs/>
          <w:i/>
        </w:rPr>
        <w:t xml:space="preserve">Solicitud Localización Reo.pdf, </w:t>
      </w:r>
      <w:r w:rsidR="00065084" w:rsidRPr="00F96296">
        <w:rPr>
          <w:rFonts w:ascii="Palatino Linotype" w:hAnsi="Palatino Linotype"/>
          <w:iCs/>
        </w:rPr>
        <w:t xml:space="preserve">en el cual solicita la localización de un reo. </w:t>
      </w:r>
    </w:p>
    <w:p w14:paraId="1B3E2681" w14:textId="32639B80" w:rsidR="006B112D" w:rsidRPr="00F96296" w:rsidRDefault="006B112D" w:rsidP="00065084">
      <w:pPr>
        <w:pStyle w:val="Prrafodelista"/>
        <w:spacing w:line="360" w:lineRule="auto"/>
        <w:ind w:left="0"/>
        <w:jc w:val="both"/>
        <w:rPr>
          <w:rFonts w:ascii="Palatino Linotype" w:hAnsi="Palatino Linotype"/>
          <w:i/>
        </w:rPr>
      </w:pPr>
    </w:p>
    <w:p w14:paraId="504B67D4" w14:textId="03F2CF22" w:rsidR="00DD6370" w:rsidRPr="00F96296" w:rsidRDefault="00DD6370" w:rsidP="00DD6370">
      <w:pPr>
        <w:pStyle w:val="Prrafodelista"/>
        <w:numPr>
          <w:ilvl w:val="0"/>
          <w:numId w:val="1"/>
        </w:numPr>
        <w:spacing w:line="360" w:lineRule="auto"/>
        <w:ind w:left="0" w:firstLine="0"/>
        <w:jc w:val="both"/>
        <w:rPr>
          <w:rFonts w:ascii="Palatino Linotype" w:hAnsi="Palatino Linotype"/>
          <w:i/>
        </w:rPr>
      </w:pPr>
      <w:r w:rsidRPr="00F96296">
        <w:rPr>
          <w:rFonts w:ascii="Palatino Linotype" w:eastAsia="Calibri" w:hAnsi="Palatino Linotype" w:cs="Arial"/>
          <w:lang w:val="es-ES"/>
        </w:rPr>
        <w:t xml:space="preserve">La Comisionada Ponente con fundamento en lo dispuesto por el artículo 185 fracción II de la ley de la materia, a través del acuerdo de admisión de fecha </w:t>
      </w:r>
      <w:r w:rsidR="00892723" w:rsidRPr="00F96296">
        <w:rPr>
          <w:rFonts w:ascii="Palatino Linotype" w:eastAsia="Calibri" w:hAnsi="Palatino Linotype" w:cs="Arial"/>
          <w:b/>
          <w:lang w:val="es-ES"/>
        </w:rPr>
        <w:t xml:space="preserve">diecisiete de diciembre </w:t>
      </w:r>
      <w:r w:rsidR="003A05A9" w:rsidRPr="00F96296">
        <w:rPr>
          <w:rFonts w:ascii="Palatino Linotype" w:eastAsia="Calibri" w:hAnsi="Palatino Linotype" w:cs="Arial"/>
          <w:b/>
          <w:lang w:val="es-ES"/>
        </w:rPr>
        <w:t>de dos mil veinticinco</w:t>
      </w:r>
      <w:r w:rsidRPr="00F96296">
        <w:rPr>
          <w:rFonts w:ascii="Palatino Linotype" w:eastAsia="Calibri" w:hAnsi="Palatino Linotype" w:cs="Arial"/>
          <w:lang w:val="es-ES"/>
        </w:rPr>
        <w:t xml:space="preserve">, puso a disposición de las partes el expediente electrónico </w:t>
      </w:r>
      <w:r w:rsidRPr="00F96296">
        <w:rPr>
          <w:rFonts w:ascii="Palatino Linotype" w:eastAsia="Calibri" w:hAnsi="Palatino Linotype" w:cs="Arial"/>
        </w:rPr>
        <w:t xml:space="preserve">vía </w:t>
      </w:r>
      <w:r w:rsidRPr="00F96296">
        <w:rPr>
          <w:rFonts w:ascii="Palatino Linotype" w:eastAsia="Calibri" w:hAnsi="Palatino Linotype" w:cs="Arial"/>
          <w:b/>
          <w:lang w:val="es-ES"/>
        </w:rPr>
        <w:t xml:space="preserve">SAIMEX </w:t>
      </w:r>
      <w:r w:rsidRPr="00F96296">
        <w:rPr>
          <w:rFonts w:ascii="Palatino Linotype" w:eastAsia="Calibri" w:hAnsi="Palatino Linotype" w:cs="Arial"/>
          <w:lang w:val="es-ES"/>
        </w:rPr>
        <w:t xml:space="preserve">a efecto de que en un plazo máximo de siete días manifestaran lo que a su derecho </w:t>
      </w:r>
      <w:r w:rsidRPr="00F96296">
        <w:rPr>
          <w:rFonts w:ascii="Palatino Linotype" w:eastAsia="Calibri" w:hAnsi="Palatino Linotype" w:cs="Arial"/>
          <w:lang w:val="es-ES"/>
        </w:rPr>
        <w:lastRenderedPageBreak/>
        <w:t xml:space="preserve">conviniera, ofrecieran pruebas y alegatos según corresponda a los casos concretos, y el </w:t>
      </w:r>
      <w:r w:rsidRPr="00F96296">
        <w:rPr>
          <w:rFonts w:ascii="Palatino Linotype" w:eastAsia="Calibri" w:hAnsi="Palatino Linotype" w:cs="Arial"/>
          <w:b/>
          <w:lang w:val="es-ES"/>
        </w:rPr>
        <w:t>SUJETO OBLIGADO</w:t>
      </w:r>
      <w:r w:rsidRPr="00F96296">
        <w:rPr>
          <w:rFonts w:ascii="Palatino Linotype" w:eastAsia="Calibri" w:hAnsi="Palatino Linotype" w:cs="Arial"/>
          <w:lang w:val="es-ES"/>
        </w:rPr>
        <w:t xml:space="preserve"> presentará el Informe Justificado procedente.</w:t>
      </w:r>
    </w:p>
    <w:p w14:paraId="77DAFDB7" w14:textId="77777777" w:rsidR="00DD6370" w:rsidRPr="00F96296" w:rsidRDefault="00DD6370" w:rsidP="00DD6370">
      <w:pPr>
        <w:pStyle w:val="Prrafodelista"/>
        <w:spacing w:line="360" w:lineRule="auto"/>
        <w:ind w:left="0"/>
        <w:jc w:val="both"/>
        <w:rPr>
          <w:rFonts w:ascii="Palatino Linotype" w:hAnsi="Palatino Linotype"/>
          <w:i/>
        </w:rPr>
      </w:pPr>
    </w:p>
    <w:p w14:paraId="3FCB33D7" w14:textId="77777777" w:rsidR="00832557" w:rsidRPr="00F96296" w:rsidRDefault="00DD6370" w:rsidP="00161F07">
      <w:pPr>
        <w:pStyle w:val="Prrafodelista"/>
        <w:numPr>
          <w:ilvl w:val="0"/>
          <w:numId w:val="1"/>
        </w:numPr>
        <w:spacing w:line="360" w:lineRule="auto"/>
        <w:ind w:left="0" w:firstLine="0"/>
        <w:jc w:val="both"/>
        <w:rPr>
          <w:rFonts w:ascii="Palatino Linotype" w:hAnsi="Palatino Linotype"/>
          <w:i/>
        </w:rPr>
      </w:pPr>
      <w:r w:rsidRPr="00F96296">
        <w:rPr>
          <w:rFonts w:ascii="Palatino Linotype" w:hAnsi="Palatino Linotype"/>
          <w:color w:val="000000"/>
        </w:rPr>
        <w:t xml:space="preserve">De lo anterior, </w:t>
      </w:r>
      <w:r w:rsidR="00832557" w:rsidRPr="00F96296">
        <w:rPr>
          <w:rFonts w:ascii="Palatino Linotype" w:hAnsi="Palatino Linotype"/>
          <w:color w:val="000000"/>
        </w:rPr>
        <w:t xml:space="preserve">el </w:t>
      </w:r>
      <w:r w:rsidR="00832557" w:rsidRPr="00F96296">
        <w:rPr>
          <w:rFonts w:ascii="Palatino Linotype" w:hAnsi="Palatino Linotype"/>
          <w:b/>
          <w:bCs/>
          <w:color w:val="000000"/>
        </w:rPr>
        <w:t xml:space="preserve">dieciséis de enero de dos mil veintiséis </w:t>
      </w:r>
      <w:r w:rsidR="00832557" w:rsidRPr="00F96296">
        <w:rPr>
          <w:rFonts w:ascii="Palatino Linotype" w:hAnsi="Palatino Linotype"/>
          <w:color w:val="000000"/>
        </w:rPr>
        <w:t xml:space="preserve">el </w:t>
      </w:r>
      <w:r w:rsidR="00832557" w:rsidRPr="00F96296">
        <w:rPr>
          <w:rFonts w:ascii="Palatino Linotype" w:hAnsi="Palatino Linotype"/>
          <w:b/>
          <w:bCs/>
          <w:color w:val="000000"/>
        </w:rPr>
        <w:t xml:space="preserve">SUJETO OBLIGADO </w:t>
      </w:r>
      <w:r w:rsidR="00832557" w:rsidRPr="00F96296">
        <w:rPr>
          <w:rFonts w:ascii="Palatino Linotype" w:hAnsi="Palatino Linotype"/>
          <w:color w:val="000000"/>
        </w:rPr>
        <w:t xml:space="preserve">entrego el archivo electrónico </w:t>
      </w:r>
      <w:r w:rsidR="00832557" w:rsidRPr="00F96296">
        <w:rPr>
          <w:rFonts w:ascii="Palatino Linotype" w:hAnsi="Palatino Linotype"/>
          <w:b/>
          <w:bCs/>
          <w:i/>
          <w:iCs/>
          <w:color w:val="000000"/>
        </w:rPr>
        <w:t>INFORME JUST RR14243.pdf</w:t>
      </w:r>
      <w:r w:rsidR="00832557" w:rsidRPr="00F96296">
        <w:rPr>
          <w:rFonts w:ascii="Palatino Linotype" w:hAnsi="Palatino Linotype"/>
          <w:color w:val="000000"/>
        </w:rPr>
        <w:t xml:space="preserve">, </w:t>
      </w:r>
      <w:r w:rsidR="00832557" w:rsidRPr="00F96296">
        <w:rPr>
          <w:rFonts w:ascii="Palatino Linotype" w:hAnsi="Palatino Linotype"/>
          <w:b/>
          <w:bCs/>
          <w:i/>
          <w:iCs/>
          <w:color w:val="000000"/>
        </w:rPr>
        <w:t xml:space="preserve"> </w:t>
      </w:r>
      <w:r w:rsidR="00832557" w:rsidRPr="00F96296">
        <w:rPr>
          <w:rFonts w:ascii="Palatino Linotype" w:hAnsi="Palatino Linotype"/>
          <w:color w:val="000000"/>
        </w:rPr>
        <w:t>mediante el cual ratifica la respuesta inicial</w:t>
      </w:r>
      <w:r w:rsidR="003B7D34" w:rsidRPr="00F96296">
        <w:rPr>
          <w:rFonts w:ascii="Palatino Linotype" w:hAnsi="Palatino Linotype"/>
          <w:color w:val="000000"/>
        </w:rPr>
        <w:t>.</w:t>
      </w:r>
    </w:p>
    <w:p w14:paraId="719096D8" w14:textId="77777777" w:rsidR="00832557" w:rsidRPr="00F96296" w:rsidRDefault="00832557" w:rsidP="00832557">
      <w:pPr>
        <w:pStyle w:val="Prrafodelista"/>
        <w:rPr>
          <w:rFonts w:ascii="Palatino Linotype" w:hAnsi="Palatino Linotype"/>
          <w:color w:val="000000"/>
        </w:rPr>
      </w:pPr>
    </w:p>
    <w:p w14:paraId="27444B92" w14:textId="2BDE866C" w:rsidR="005E11E7" w:rsidRPr="00F96296" w:rsidRDefault="00832557" w:rsidP="00161F07">
      <w:pPr>
        <w:pStyle w:val="Prrafodelista"/>
        <w:numPr>
          <w:ilvl w:val="0"/>
          <w:numId w:val="1"/>
        </w:numPr>
        <w:spacing w:line="360" w:lineRule="auto"/>
        <w:ind w:left="0" w:firstLine="0"/>
        <w:jc w:val="both"/>
        <w:rPr>
          <w:rFonts w:ascii="Palatino Linotype" w:hAnsi="Palatino Linotype"/>
          <w:i/>
        </w:rPr>
      </w:pPr>
      <w:r w:rsidRPr="00F96296">
        <w:rPr>
          <w:rFonts w:ascii="Palatino Linotype" w:hAnsi="Palatino Linotype"/>
          <w:color w:val="000000"/>
        </w:rPr>
        <w:t xml:space="preserve">Por su parte el </w:t>
      </w:r>
      <w:r w:rsidRPr="00F96296">
        <w:rPr>
          <w:rFonts w:ascii="Palatino Linotype" w:hAnsi="Palatino Linotype"/>
          <w:b/>
          <w:bCs/>
          <w:color w:val="000000"/>
        </w:rPr>
        <w:t xml:space="preserve">RECURRENTO </w:t>
      </w:r>
      <w:r w:rsidRPr="00F96296">
        <w:rPr>
          <w:rFonts w:ascii="Palatino Linotype" w:hAnsi="Palatino Linotype"/>
          <w:color w:val="000000"/>
        </w:rPr>
        <w:t>fue omiso en manifestar lo que a su derecho conviniera y asistiera, mediante la etapa de manifestaciones.</w:t>
      </w:r>
      <w:r w:rsidR="003B7D34" w:rsidRPr="00F96296">
        <w:rPr>
          <w:rFonts w:ascii="Palatino Linotype" w:hAnsi="Palatino Linotype"/>
          <w:color w:val="000000"/>
        </w:rPr>
        <w:t xml:space="preserve"> </w:t>
      </w:r>
    </w:p>
    <w:p w14:paraId="0213DDB6" w14:textId="77777777" w:rsidR="008002CE" w:rsidRPr="00F96296" w:rsidRDefault="008002CE" w:rsidP="00DD6370">
      <w:pPr>
        <w:pStyle w:val="Prrafodelista"/>
        <w:rPr>
          <w:rFonts w:ascii="Palatino Linotype" w:hAnsi="Palatino Linotype"/>
          <w:color w:val="000000"/>
        </w:rPr>
      </w:pPr>
    </w:p>
    <w:p w14:paraId="4F2D2F09" w14:textId="754A3F0E" w:rsidR="0064769F" w:rsidRPr="00F96296" w:rsidRDefault="0064769F" w:rsidP="0064769F">
      <w:pPr>
        <w:pStyle w:val="Prrafodelista"/>
        <w:numPr>
          <w:ilvl w:val="0"/>
          <w:numId w:val="1"/>
        </w:numPr>
        <w:spacing w:line="360" w:lineRule="auto"/>
        <w:ind w:left="0" w:firstLine="0"/>
        <w:jc w:val="both"/>
        <w:rPr>
          <w:rFonts w:ascii="Palatino Linotype" w:eastAsia="Palatino Linotype" w:hAnsi="Palatino Linotype" w:cs="Palatino Linotype"/>
          <w:color w:val="000000"/>
        </w:rPr>
      </w:pPr>
      <w:bookmarkStart w:id="134" w:name="_Toc491791302"/>
      <w:bookmarkStart w:id="135" w:name="_Toc83128578"/>
      <w:r w:rsidRPr="00F96296">
        <w:rPr>
          <w:rFonts w:ascii="Palatino Linotype" w:eastAsia="Palatino Linotype" w:hAnsi="Palatino Linotype" w:cs="Palatino Linotype"/>
          <w:color w:val="000000"/>
        </w:rPr>
        <w:t xml:space="preserve">El </w:t>
      </w:r>
      <w:r w:rsidR="00E33695" w:rsidRPr="00F96296">
        <w:rPr>
          <w:rFonts w:ascii="Palatino Linotype" w:eastAsia="Palatino Linotype" w:hAnsi="Palatino Linotype" w:cs="Palatino Linotype"/>
          <w:b/>
          <w:color w:val="000000"/>
        </w:rPr>
        <w:t>veintinueve de abril</w:t>
      </w:r>
      <w:r w:rsidR="003B7D34" w:rsidRPr="00F96296">
        <w:rPr>
          <w:rFonts w:ascii="Palatino Linotype" w:eastAsia="Palatino Linotype" w:hAnsi="Palatino Linotype" w:cs="Palatino Linotype"/>
          <w:b/>
          <w:color w:val="000000"/>
        </w:rPr>
        <w:t xml:space="preserve"> de dos mil veintiséis</w:t>
      </w:r>
      <w:r w:rsidRPr="00F96296">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sidR="00F96296">
        <w:rPr>
          <w:rFonts w:ascii="Palatino Linotype" w:eastAsia="Palatino Linotype" w:hAnsi="Palatino Linotype" w:cs="Palatino Linotype"/>
          <w:color w:val="000000"/>
        </w:rPr>
        <w:t>.</w:t>
      </w:r>
    </w:p>
    <w:p w14:paraId="137254A6" w14:textId="77777777" w:rsidR="0064769F" w:rsidRPr="00F96296" w:rsidRDefault="0064769F" w:rsidP="0064769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sz w:val="24"/>
          <w:szCs w:val="24"/>
        </w:rPr>
      </w:pPr>
    </w:p>
    <w:p w14:paraId="24262FC2" w14:textId="4CCCF89F" w:rsidR="0064769F" w:rsidRPr="00F96296" w:rsidRDefault="0064769F" w:rsidP="0064769F">
      <w:pPr>
        <w:pStyle w:val="Prrafodelista"/>
        <w:numPr>
          <w:ilvl w:val="0"/>
          <w:numId w:val="1"/>
        </w:numPr>
        <w:spacing w:line="360" w:lineRule="auto"/>
        <w:ind w:left="0" w:firstLine="0"/>
        <w:jc w:val="both"/>
        <w:rPr>
          <w:rFonts w:ascii="Palatino Linotype" w:eastAsia="Palatino Linotype" w:hAnsi="Palatino Linotype" w:cs="Palatino Linotype"/>
          <w:b/>
          <w:color w:val="000000"/>
        </w:rPr>
      </w:pPr>
      <w:r w:rsidRPr="00F96296">
        <w:rPr>
          <w:rFonts w:ascii="Palatino Linotype" w:eastAsia="Palatino Linotype" w:hAnsi="Palatino Linotype" w:cs="Palatino Linotype"/>
          <w:color w:val="000000"/>
        </w:rPr>
        <w:t>Finalmente, la Comisionada Ponente mediante acuerdo de fecha</w:t>
      </w:r>
      <w:r w:rsidRPr="00F96296">
        <w:rPr>
          <w:rFonts w:ascii="Palatino Linotype" w:eastAsia="Palatino Linotype" w:hAnsi="Palatino Linotype" w:cs="Palatino Linotype"/>
          <w:b/>
          <w:color w:val="000000"/>
        </w:rPr>
        <w:t xml:space="preserve"> </w:t>
      </w:r>
      <w:r w:rsidR="00E33695" w:rsidRPr="00F96296">
        <w:rPr>
          <w:rFonts w:ascii="Palatino Linotype" w:eastAsia="Palatino Linotype" w:hAnsi="Palatino Linotype" w:cs="Palatino Linotype"/>
          <w:b/>
          <w:color w:val="000000"/>
          <w:highlight w:val="white"/>
        </w:rPr>
        <w:t xml:space="preserve">siete de mayo </w:t>
      </w:r>
      <w:r w:rsidR="003B7D34" w:rsidRPr="00F96296">
        <w:rPr>
          <w:rFonts w:ascii="Palatino Linotype" w:eastAsia="Palatino Linotype" w:hAnsi="Palatino Linotype" w:cs="Palatino Linotype"/>
          <w:b/>
          <w:color w:val="000000"/>
          <w:highlight w:val="white"/>
        </w:rPr>
        <w:t>de dos mil veintiséis</w:t>
      </w:r>
      <w:r w:rsidRPr="00F96296">
        <w:rPr>
          <w:rFonts w:ascii="Palatino Linotype" w:eastAsia="Palatino Linotype" w:hAnsi="Palatino Linotype" w:cs="Palatino Linotype"/>
          <w:color w:val="000000"/>
          <w:highlight w:val="white"/>
        </w:rPr>
        <w:t>, decretó el cierre de instrucción d</w:t>
      </w:r>
      <w:r w:rsidRPr="00F96296">
        <w:rPr>
          <w:rFonts w:ascii="Palatino Linotype" w:eastAsia="Palatino Linotype" w:hAnsi="Palatino Linotype" w:cs="Palatino Linotype"/>
          <w:color w:val="000000"/>
        </w:rPr>
        <w:t>e los expedientes, por lo que no habiendo más que hacer constar, y</w:t>
      </w:r>
      <w:r w:rsidR="00F96296">
        <w:rPr>
          <w:rFonts w:ascii="Palatino Linotype" w:eastAsia="Palatino Linotype" w:hAnsi="Palatino Linotype" w:cs="Palatino Linotype"/>
          <w:color w:val="000000"/>
        </w:rPr>
        <w:t xml:space="preserve"> </w:t>
      </w:r>
    </w:p>
    <w:p w14:paraId="7CF18E59" w14:textId="77777777" w:rsidR="00F96296" w:rsidRPr="00F96296" w:rsidRDefault="00F96296" w:rsidP="00F96296">
      <w:pPr>
        <w:pStyle w:val="Prrafodelista"/>
        <w:rPr>
          <w:rFonts w:ascii="Palatino Linotype" w:eastAsia="Palatino Linotype" w:hAnsi="Palatino Linotype" w:cs="Palatino Linotype"/>
          <w:b/>
          <w:color w:val="000000"/>
        </w:rPr>
      </w:pPr>
    </w:p>
    <w:p w14:paraId="6802FBF1" w14:textId="77777777" w:rsidR="0064769F" w:rsidRPr="00F96296" w:rsidRDefault="0064769F" w:rsidP="00DD6370">
      <w:pPr>
        <w:pStyle w:val="Prrafodelista"/>
        <w:spacing w:line="360" w:lineRule="auto"/>
        <w:ind w:left="0"/>
        <w:jc w:val="center"/>
        <w:rPr>
          <w:rFonts w:ascii="Palatino Linotype" w:hAnsi="Palatino Linotype"/>
          <w:b/>
          <w:color w:val="000000" w:themeColor="text1"/>
        </w:rPr>
      </w:pPr>
    </w:p>
    <w:p w14:paraId="55883DEB" w14:textId="712BF8AE" w:rsidR="00DD6370" w:rsidRPr="00F96296" w:rsidRDefault="00DD6370" w:rsidP="00DD6370">
      <w:pPr>
        <w:pStyle w:val="Prrafodelista"/>
        <w:spacing w:line="360" w:lineRule="auto"/>
        <w:ind w:left="0"/>
        <w:jc w:val="center"/>
        <w:rPr>
          <w:rFonts w:ascii="Palatino Linotype" w:hAnsi="Palatino Linotype"/>
          <w:b/>
          <w:color w:val="000000" w:themeColor="text1"/>
        </w:rPr>
      </w:pPr>
      <w:r w:rsidRPr="00F96296">
        <w:rPr>
          <w:rFonts w:ascii="Palatino Linotype" w:hAnsi="Palatino Linotype"/>
          <w:b/>
          <w:color w:val="000000" w:themeColor="text1"/>
        </w:rPr>
        <w:t>C</w:t>
      </w:r>
      <w:r w:rsidR="00F96296">
        <w:rPr>
          <w:rFonts w:ascii="Palatino Linotype" w:hAnsi="Palatino Linotype"/>
          <w:b/>
          <w:color w:val="000000" w:themeColor="text1"/>
        </w:rPr>
        <w:t xml:space="preserve"> </w:t>
      </w:r>
      <w:r w:rsidRPr="00F96296">
        <w:rPr>
          <w:rFonts w:ascii="Palatino Linotype" w:hAnsi="Palatino Linotype"/>
          <w:b/>
          <w:color w:val="000000" w:themeColor="text1"/>
        </w:rPr>
        <w:t>O</w:t>
      </w:r>
      <w:r w:rsidR="00F96296">
        <w:rPr>
          <w:rFonts w:ascii="Palatino Linotype" w:hAnsi="Palatino Linotype"/>
          <w:b/>
          <w:color w:val="000000" w:themeColor="text1"/>
        </w:rPr>
        <w:t xml:space="preserve"> </w:t>
      </w:r>
      <w:r w:rsidRPr="00F96296">
        <w:rPr>
          <w:rFonts w:ascii="Palatino Linotype" w:hAnsi="Palatino Linotype"/>
          <w:b/>
          <w:color w:val="000000" w:themeColor="text1"/>
        </w:rPr>
        <w:t>N</w:t>
      </w:r>
      <w:r w:rsidR="00F96296">
        <w:rPr>
          <w:rFonts w:ascii="Palatino Linotype" w:hAnsi="Palatino Linotype"/>
          <w:b/>
          <w:color w:val="000000" w:themeColor="text1"/>
        </w:rPr>
        <w:t xml:space="preserve"> </w:t>
      </w:r>
      <w:r w:rsidRPr="00F96296">
        <w:rPr>
          <w:rFonts w:ascii="Palatino Linotype" w:hAnsi="Palatino Linotype"/>
          <w:b/>
          <w:color w:val="000000" w:themeColor="text1"/>
        </w:rPr>
        <w:t>S</w:t>
      </w:r>
      <w:r w:rsidR="00F96296">
        <w:rPr>
          <w:rFonts w:ascii="Palatino Linotype" w:hAnsi="Palatino Linotype"/>
          <w:b/>
          <w:color w:val="000000" w:themeColor="text1"/>
        </w:rPr>
        <w:t xml:space="preserve"> </w:t>
      </w:r>
      <w:r w:rsidRPr="00F96296">
        <w:rPr>
          <w:rFonts w:ascii="Palatino Linotype" w:hAnsi="Palatino Linotype"/>
          <w:b/>
          <w:color w:val="000000" w:themeColor="text1"/>
        </w:rPr>
        <w:t>I</w:t>
      </w:r>
      <w:r w:rsidR="00F96296">
        <w:rPr>
          <w:rFonts w:ascii="Palatino Linotype" w:hAnsi="Palatino Linotype"/>
          <w:b/>
          <w:color w:val="000000" w:themeColor="text1"/>
        </w:rPr>
        <w:t xml:space="preserve"> </w:t>
      </w:r>
      <w:r w:rsidRPr="00F96296">
        <w:rPr>
          <w:rFonts w:ascii="Palatino Linotype" w:hAnsi="Palatino Linotype"/>
          <w:b/>
          <w:color w:val="000000" w:themeColor="text1"/>
        </w:rPr>
        <w:t>D</w:t>
      </w:r>
      <w:r w:rsidR="00F96296">
        <w:rPr>
          <w:rFonts w:ascii="Palatino Linotype" w:hAnsi="Palatino Linotype"/>
          <w:b/>
          <w:color w:val="000000" w:themeColor="text1"/>
        </w:rPr>
        <w:t xml:space="preserve"> </w:t>
      </w:r>
      <w:r w:rsidRPr="00F96296">
        <w:rPr>
          <w:rFonts w:ascii="Palatino Linotype" w:hAnsi="Palatino Linotype"/>
          <w:b/>
          <w:color w:val="000000" w:themeColor="text1"/>
        </w:rPr>
        <w:t>E</w:t>
      </w:r>
      <w:r w:rsidR="00F96296">
        <w:rPr>
          <w:rFonts w:ascii="Palatino Linotype" w:hAnsi="Palatino Linotype"/>
          <w:b/>
          <w:color w:val="000000" w:themeColor="text1"/>
        </w:rPr>
        <w:t xml:space="preserve"> </w:t>
      </w:r>
      <w:r w:rsidRPr="00F96296">
        <w:rPr>
          <w:rFonts w:ascii="Palatino Linotype" w:hAnsi="Palatino Linotype"/>
          <w:b/>
          <w:color w:val="000000" w:themeColor="text1"/>
        </w:rPr>
        <w:t>R</w:t>
      </w:r>
      <w:r w:rsidR="00F96296">
        <w:rPr>
          <w:rFonts w:ascii="Palatino Linotype" w:hAnsi="Palatino Linotype"/>
          <w:b/>
          <w:color w:val="000000" w:themeColor="text1"/>
        </w:rPr>
        <w:t xml:space="preserve"> </w:t>
      </w:r>
      <w:r w:rsidRPr="00F96296">
        <w:rPr>
          <w:rFonts w:ascii="Palatino Linotype" w:hAnsi="Palatino Linotype"/>
          <w:b/>
          <w:color w:val="000000" w:themeColor="text1"/>
        </w:rPr>
        <w:t>A</w:t>
      </w:r>
      <w:r w:rsidR="00F96296">
        <w:rPr>
          <w:rFonts w:ascii="Palatino Linotype" w:hAnsi="Palatino Linotype"/>
          <w:b/>
          <w:color w:val="000000" w:themeColor="text1"/>
        </w:rPr>
        <w:t xml:space="preserve"> </w:t>
      </w:r>
      <w:r w:rsidRPr="00F96296">
        <w:rPr>
          <w:rFonts w:ascii="Palatino Linotype" w:hAnsi="Palatino Linotype"/>
          <w:b/>
          <w:color w:val="000000" w:themeColor="text1"/>
        </w:rPr>
        <w:t>N</w:t>
      </w:r>
      <w:r w:rsidR="00F96296">
        <w:rPr>
          <w:rFonts w:ascii="Palatino Linotype" w:hAnsi="Palatino Linotype"/>
          <w:b/>
          <w:color w:val="000000" w:themeColor="text1"/>
        </w:rPr>
        <w:t xml:space="preserve"> </w:t>
      </w:r>
      <w:r w:rsidRPr="00F96296">
        <w:rPr>
          <w:rFonts w:ascii="Palatino Linotype" w:hAnsi="Palatino Linotype"/>
          <w:b/>
          <w:color w:val="000000" w:themeColor="text1"/>
        </w:rPr>
        <w:t>D</w:t>
      </w:r>
      <w:r w:rsidR="00F96296">
        <w:rPr>
          <w:rFonts w:ascii="Palatino Linotype" w:hAnsi="Palatino Linotype"/>
          <w:b/>
          <w:color w:val="000000" w:themeColor="text1"/>
        </w:rPr>
        <w:t xml:space="preserve"> </w:t>
      </w:r>
      <w:r w:rsidRPr="00F96296">
        <w:rPr>
          <w:rFonts w:ascii="Palatino Linotype" w:hAnsi="Palatino Linotype"/>
          <w:b/>
          <w:color w:val="000000" w:themeColor="text1"/>
        </w:rPr>
        <w:t>O</w:t>
      </w:r>
      <w:bookmarkEnd w:id="134"/>
      <w:bookmarkEnd w:id="135"/>
    </w:p>
    <w:p w14:paraId="66BC3364" w14:textId="77777777" w:rsidR="00DD6370" w:rsidRPr="00F96296" w:rsidRDefault="00DD6370" w:rsidP="00DD6370">
      <w:pPr>
        <w:pStyle w:val="Prrafodelista"/>
        <w:spacing w:line="360" w:lineRule="auto"/>
        <w:ind w:left="0"/>
        <w:jc w:val="center"/>
        <w:rPr>
          <w:rFonts w:ascii="Palatino Linotype" w:hAnsi="Palatino Linotype"/>
          <w:b/>
          <w:color w:val="000000" w:themeColor="text1"/>
        </w:rPr>
      </w:pPr>
    </w:p>
    <w:p w14:paraId="5D0C670E" w14:textId="77777777" w:rsidR="00DD6370" w:rsidRPr="00F96296" w:rsidRDefault="00DD6370" w:rsidP="00DD6370">
      <w:pPr>
        <w:pStyle w:val="Ttulo2"/>
        <w:spacing w:before="0" w:line="360" w:lineRule="auto"/>
        <w:rPr>
          <w:rFonts w:ascii="Palatino Linotype" w:hAnsi="Palatino Linotype"/>
          <w:b/>
          <w:color w:val="auto"/>
          <w:sz w:val="24"/>
          <w:szCs w:val="24"/>
        </w:rPr>
      </w:pPr>
      <w:bookmarkStart w:id="136" w:name="_Toc491791303"/>
      <w:bookmarkStart w:id="137" w:name="_Toc83128579"/>
      <w:r w:rsidRPr="00F96296">
        <w:rPr>
          <w:rFonts w:ascii="Palatino Linotype" w:hAnsi="Palatino Linotype"/>
          <w:b/>
          <w:color w:val="auto"/>
          <w:sz w:val="24"/>
          <w:szCs w:val="24"/>
        </w:rPr>
        <w:t>PRIMERO. De la competencia</w:t>
      </w:r>
      <w:bookmarkEnd w:id="136"/>
      <w:bookmarkEnd w:id="137"/>
    </w:p>
    <w:p w14:paraId="3BB60C34" w14:textId="77777777" w:rsidR="00DD6370" w:rsidRPr="00F96296" w:rsidRDefault="0064769F" w:rsidP="0064769F">
      <w:pPr>
        <w:pStyle w:val="Prrafodelista"/>
        <w:numPr>
          <w:ilvl w:val="0"/>
          <w:numId w:val="1"/>
        </w:numPr>
        <w:spacing w:line="360" w:lineRule="auto"/>
        <w:ind w:left="0" w:firstLine="0"/>
        <w:jc w:val="both"/>
        <w:rPr>
          <w:rFonts w:ascii="Palatino Linotype" w:hAnsi="Palatino Linotype"/>
          <w:color w:val="000000" w:themeColor="text1"/>
        </w:rPr>
      </w:pPr>
      <w:r w:rsidRPr="00F96296">
        <w:rPr>
          <w:rFonts w:ascii="Palatino Linotype" w:hAnsi="Palatino Linotype"/>
          <w:color w:val="000000" w:themeColor="text1"/>
        </w:rPr>
        <w:t xml:space="preserve">Este Instituto de Transparencia, Acceso a la Información Pública y Protección de Datos </w:t>
      </w:r>
      <w:r w:rsidRPr="00F96296">
        <w:rPr>
          <w:rFonts w:ascii="Palatino Linotype" w:eastAsia="Palatino Linotype" w:hAnsi="Palatino Linotype" w:cs="Palatino Linotype"/>
          <w:color w:val="000000"/>
        </w:rPr>
        <w:t>Personales</w:t>
      </w:r>
      <w:r w:rsidRPr="00F96296">
        <w:rPr>
          <w:rFonts w:ascii="Palatino Linotype" w:hAnsi="Palatino Linotype"/>
          <w:color w:val="000000" w:themeColor="text1"/>
        </w:rPr>
        <w:t xml:space="preserve"> del Estado de México y Municipios es competente para conocer y resolver </w:t>
      </w:r>
      <w:r w:rsidRPr="00F96296">
        <w:rPr>
          <w:rFonts w:ascii="Palatino Linotype" w:hAnsi="Palatino Linotype"/>
          <w:color w:val="000000" w:themeColor="text1"/>
        </w:rPr>
        <w:lastRenderedPageBreak/>
        <w:t>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r w:rsidR="00DD6370" w:rsidRPr="00F96296">
        <w:rPr>
          <w:rFonts w:ascii="Palatino Linotype" w:eastAsia="Calibri" w:hAnsi="Palatino Linotype" w:cs="Arial"/>
        </w:rPr>
        <w:t>.</w:t>
      </w:r>
    </w:p>
    <w:p w14:paraId="51FF0034" w14:textId="77777777" w:rsidR="00DD6370" w:rsidRPr="00F96296" w:rsidRDefault="00DD6370" w:rsidP="00DD6370">
      <w:pPr>
        <w:pStyle w:val="Prrafodelista"/>
        <w:spacing w:line="360" w:lineRule="auto"/>
        <w:ind w:left="0"/>
        <w:jc w:val="both"/>
        <w:rPr>
          <w:rFonts w:ascii="Palatino Linotype" w:hAnsi="Palatino Linotype"/>
        </w:rPr>
      </w:pPr>
    </w:p>
    <w:p w14:paraId="3EB7B883" w14:textId="77777777" w:rsidR="00DD6370" w:rsidRPr="00F96296" w:rsidRDefault="00DD6370" w:rsidP="00DD6370">
      <w:pPr>
        <w:pStyle w:val="Ttulo2"/>
        <w:spacing w:before="0" w:line="360" w:lineRule="auto"/>
        <w:rPr>
          <w:rFonts w:ascii="Palatino Linotype" w:hAnsi="Palatino Linotype"/>
          <w:b/>
          <w:color w:val="auto"/>
          <w:sz w:val="24"/>
          <w:szCs w:val="24"/>
        </w:rPr>
      </w:pPr>
      <w:bookmarkStart w:id="138" w:name="_Toc491791304"/>
      <w:bookmarkStart w:id="139" w:name="_Toc83128580"/>
      <w:r w:rsidRPr="00F96296">
        <w:rPr>
          <w:rFonts w:ascii="Palatino Linotype" w:hAnsi="Palatino Linotype"/>
          <w:b/>
          <w:color w:val="auto"/>
          <w:sz w:val="24"/>
          <w:szCs w:val="24"/>
        </w:rPr>
        <w:t>SEGUNDO. De la oportunidad y procedencia.</w:t>
      </w:r>
      <w:bookmarkEnd w:id="138"/>
      <w:bookmarkEnd w:id="139"/>
    </w:p>
    <w:p w14:paraId="6FC525D5" w14:textId="508ED531" w:rsidR="00DD6370" w:rsidRPr="00F96296" w:rsidRDefault="00DD6370" w:rsidP="00544EF5">
      <w:pPr>
        <w:pStyle w:val="Prrafodelista"/>
        <w:numPr>
          <w:ilvl w:val="0"/>
          <w:numId w:val="1"/>
        </w:numPr>
        <w:spacing w:line="360" w:lineRule="auto"/>
        <w:ind w:left="0" w:firstLine="0"/>
        <w:jc w:val="both"/>
        <w:rPr>
          <w:rFonts w:ascii="Palatino Linotype" w:hAnsi="Palatino Linotype"/>
        </w:rPr>
      </w:pPr>
      <w:r w:rsidRPr="00F96296">
        <w:rPr>
          <w:rFonts w:ascii="Palatino Linotype" w:eastAsia="Calibri" w:hAnsi="Palatino Linotype" w:cs="Arial"/>
        </w:rPr>
        <w:t xml:space="preserve">El medio de impugnación fue presentado a través del </w:t>
      </w:r>
      <w:r w:rsidR="0064769F" w:rsidRPr="00F96296">
        <w:rPr>
          <w:rFonts w:ascii="Palatino Linotype" w:eastAsia="Calibri" w:hAnsi="Palatino Linotype" w:cs="Arial"/>
          <w:b/>
        </w:rPr>
        <w:t>Sistema de Acceso a la Información</w:t>
      </w:r>
      <w:r w:rsidRPr="00F96296">
        <w:rPr>
          <w:rFonts w:ascii="Palatino Linotype" w:eastAsia="Calibri" w:hAnsi="Palatino Linotype" w:cs="Arial"/>
          <w:b/>
        </w:rPr>
        <w:t>,</w:t>
      </w:r>
      <w:r w:rsidRPr="00F96296">
        <w:rPr>
          <w:rFonts w:ascii="Palatino Linotype" w:eastAsia="Calibri" w:hAnsi="Palatino Linotype" w:cs="Arial"/>
        </w:rPr>
        <w:t xml:space="preserve"> en el formato previamente aprobado para tal efecto y dentro del plazo legal de quince días hábiles otorgados; para el caso en particular es de señalar que el </w:t>
      </w:r>
      <w:r w:rsidRPr="00F96296">
        <w:rPr>
          <w:rFonts w:ascii="Palatino Linotype" w:eastAsia="Calibri" w:hAnsi="Palatino Linotype" w:cs="Arial"/>
          <w:b/>
        </w:rPr>
        <w:t>SUJETO OBLIGADO</w:t>
      </w:r>
      <w:r w:rsidRPr="00F96296">
        <w:rPr>
          <w:rFonts w:ascii="Palatino Linotype" w:eastAsia="Calibri" w:hAnsi="Palatino Linotype" w:cs="Arial"/>
        </w:rPr>
        <w:t xml:space="preserve"> entregó su respuesta el </w:t>
      </w:r>
      <w:r w:rsidR="00A56507" w:rsidRPr="00F96296">
        <w:rPr>
          <w:rFonts w:ascii="Palatino Linotype" w:eastAsia="Calibri" w:hAnsi="Palatino Linotype" w:cs="Arial"/>
          <w:b/>
        </w:rPr>
        <w:t xml:space="preserve">nueve de diciembre </w:t>
      </w:r>
      <w:r w:rsidR="00AD2786" w:rsidRPr="00F96296">
        <w:rPr>
          <w:rFonts w:ascii="Palatino Linotype" w:eastAsia="Calibri" w:hAnsi="Palatino Linotype" w:cs="Arial"/>
          <w:b/>
        </w:rPr>
        <w:t>de dos mil veinticinco</w:t>
      </w:r>
      <w:r w:rsidRPr="00F96296">
        <w:rPr>
          <w:rFonts w:ascii="Palatino Linotype" w:eastAsia="Calibri" w:hAnsi="Palatino Linotype" w:cs="Arial"/>
        </w:rPr>
        <w:t xml:space="preserve">, </w:t>
      </w:r>
      <w:r w:rsidRPr="00F96296">
        <w:rPr>
          <w:rFonts w:ascii="Palatino Linotype" w:hAnsi="Palatino Linotype" w:cs="Arial"/>
        </w:rPr>
        <w:t xml:space="preserve">de tal forma que el plazo para interponer el recurso de revisión transcurrió del día </w:t>
      </w:r>
      <w:r w:rsidR="00CF0E9E" w:rsidRPr="00F96296">
        <w:rPr>
          <w:rFonts w:ascii="Palatino Linotype" w:hAnsi="Palatino Linotype" w:cs="Arial"/>
          <w:b/>
        </w:rPr>
        <w:t xml:space="preserve">ocho de diciembre </w:t>
      </w:r>
      <w:r w:rsidR="009D15F1" w:rsidRPr="00F96296">
        <w:rPr>
          <w:rFonts w:ascii="Palatino Linotype" w:hAnsi="Palatino Linotype" w:cs="Arial"/>
          <w:b/>
        </w:rPr>
        <w:t>de dos mil veinticinco</w:t>
      </w:r>
      <w:r w:rsidR="00CF0E9E" w:rsidRPr="00F96296">
        <w:rPr>
          <w:rFonts w:ascii="Palatino Linotype" w:hAnsi="Palatino Linotype" w:cs="Arial"/>
          <w:b/>
        </w:rPr>
        <w:t xml:space="preserve"> al veinte de enero de dos mil veintiséis</w:t>
      </w:r>
      <w:r w:rsidRPr="00F96296">
        <w:rPr>
          <w:rFonts w:ascii="Palatino Linotype" w:hAnsi="Palatino Linotype" w:cs="Arial"/>
        </w:rPr>
        <w:t xml:space="preserve">; en consecuencia, el ahora </w:t>
      </w:r>
      <w:r w:rsidRPr="00F96296">
        <w:rPr>
          <w:rFonts w:ascii="Palatino Linotype" w:hAnsi="Palatino Linotype" w:cs="Arial"/>
          <w:b/>
        </w:rPr>
        <w:t>RECURRENTE</w:t>
      </w:r>
      <w:r w:rsidRPr="00F96296">
        <w:rPr>
          <w:rFonts w:ascii="Palatino Linotype" w:hAnsi="Palatino Linotype" w:cs="Arial"/>
        </w:rPr>
        <w:t xml:space="preserve"> presentó su inconformidad el día </w:t>
      </w:r>
      <w:r w:rsidR="00CF0E9E" w:rsidRPr="00F96296">
        <w:rPr>
          <w:rFonts w:ascii="Palatino Linotype" w:hAnsi="Palatino Linotype" w:cs="Arial"/>
          <w:b/>
        </w:rPr>
        <w:t xml:space="preserve">doce de diciembre </w:t>
      </w:r>
      <w:r w:rsidR="009D15F1" w:rsidRPr="00F96296">
        <w:rPr>
          <w:rFonts w:ascii="Palatino Linotype" w:hAnsi="Palatino Linotype" w:cs="Arial"/>
          <w:b/>
        </w:rPr>
        <w:t>de dos mil veinticinco</w:t>
      </w:r>
      <w:r w:rsidR="009D15F1" w:rsidRPr="00F96296">
        <w:rPr>
          <w:rFonts w:ascii="Palatino Linotype" w:hAnsi="Palatino Linotype" w:cs="Arial"/>
        </w:rPr>
        <w:t xml:space="preserve">, </w:t>
      </w:r>
      <w:r w:rsidR="00544EF5" w:rsidRPr="00F96296">
        <w:rPr>
          <w:rFonts w:ascii="Palatino Linotype" w:hAnsi="Palatino Linotype" w:cs="Arial"/>
        </w:rPr>
        <w:t xml:space="preserve">por lo que, </w:t>
      </w:r>
      <w:r w:rsidRPr="00F96296">
        <w:rPr>
          <w:rFonts w:ascii="Palatino Linotype" w:hAnsi="Palatino Linotype" w:cs="Arial"/>
        </w:rPr>
        <w:t>se estima que la inconformidad se presentó dentro del lapso legalmente establecido para tal efecto.</w:t>
      </w:r>
    </w:p>
    <w:p w14:paraId="794940C8" w14:textId="77777777" w:rsidR="006332AF" w:rsidRPr="00F96296" w:rsidRDefault="006332AF" w:rsidP="006332AF">
      <w:pPr>
        <w:pStyle w:val="Prrafodelista"/>
        <w:spacing w:line="360" w:lineRule="auto"/>
        <w:ind w:left="0"/>
        <w:jc w:val="both"/>
        <w:rPr>
          <w:rFonts w:ascii="Palatino Linotype" w:hAnsi="Palatino Linotype"/>
        </w:rPr>
      </w:pPr>
    </w:p>
    <w:p w14:paraId="1EFEF458" w14:textId="77777777" w:rsidR="00544EF5" w:rsidRPr="00F96296" w:rsidRDefault="006332AF" w:rsidP="006332AF">
      <w:pPr>
        <w:pStyle w:val="Prrafodelista"/>
        <w:numPr>
          <w:ilvl w:val="0"/>
          <w:numId w:val="1"/>
        </w:numPr>
        <w:spacing w:line="360" w:lineRule="auto"/>
        <w:ind w:left="0" w:firstLine="0"/>
        <w:jc w:val="both"/>
        <w:rPr>
          <w:rFonts w:ascii="Palatino Linotype" w:hAnsi="Palatino Linotype"/>
        </w:rPr>
      </w:pPr>
      <w:r w:rsidRPr="00F96296">
        <w:rPr>
          <w:rFonts w:ascii="Palatino Linotype" w:eastAsia="Palatino Linotype" w:hAnsi="Palatino Linotype" w:cs="Palatino Linotype"/>
        </w:rPr>
        <w:t xml:space="preserve">Asimismo, el escrito contiene las formalidades previstas por el artículo 180 último párrafo de la Ley de la materia actual, por lo que es procedente que este Instituto de Transparencia, Acceso a la </w:t>
      </w:r>
      <w:r w:rsidRPr="00F96296">
        <w:rPr>
          <w:rFonts w:ascii="Palatino Linotype" w:eastAsia="Calibri" w:hAnsi="Palatino Linotype" w:cs="Arial"/>
        </w:rPr>
        <w:t>Información</w:t>
      </w:r>
      <w:r w:rsidRPr="00F96296">
        <w:rPr>
          <w:rFonts w:ascii="Palatino Linotype" w:eastAsia="Palatino Linotype" w:hAnsi="Palatino Linotype" w:cs="Palatino Linotype"/>
        </w:rPr>
        <w:t xml:space="preserve"> Pública y Protección de Datos Personales del Estado de México y Municipios, conozca y resuelva el presente recurso.</w:t>
      </w:r>
    </w:p>
    <w:p w14:paraId="35F0A784" w14:textId="77777777" w:rsidR="00DD6370" w:rsidRPr="00F96296" w:rsidRDefault="00DD6370" w:rsidP="00DD6370">
      <w:pPr>
        <w:pStyle w:val="Prrafodelista"/>
        <w:spacing w:line="360" w:lineRule="auto"/>
        <w:ind w:left="0"/>
        <w:rPr>
          <w:rFonts w:ascii="Palatino Linotype" w:eastAsia="Calibri" w:hAnsi="Palatino Linotype" w:cs="Arial"/>
        </w:rPr>
      </w:pPr>
    </w:p>
    <w:p w14:paraId="6C573ABB" w14:textId="77777777" w:rsidR="00DD6370" w:rsidRPr="00F96296" w:rsidRDefault="00DD6370" w:rsidP="00DD6370">
      <w:pPr>
        <w:pStyle w:val="Ttulo1"/>
        <w:spacing w:before="0" w:line="360" w:lineRule="auto"/>
        <w:rPr>
          <w:rFonts w:ascii="Palatino Linotype" w:hAnsi="Palatino Linotype"/>
          <w:b/>
          <w:color w:val="000000" w:themeColor="text1"/>
          <w:sz w:val="24"/>
          <w:szCs w:val="24"/>
        </w:rPr>
      </w:pPr>
      <w:bookmarkStart w:id="140" w:name="_Toc66998086"/>
      <w:bookmarkStart w:id="141" w:name="_Toc70526130"/>
      <w:r w:rsidRPr="00F96296">
        <w:rPr>
          <w:rFonts w:ascii="Palatino Linotype" w:hAnsi="Palatino Linotype"/>
          <w:b/>
          <w:color w:val="auto"/>
          <w:sz w:val="24"/>
          <w:szCs w:val="24"/>
        </w:rPr>
        <w:lastRenderedPageBreak/>
        <w:t xml:space="preserve">TERCERO. </w:t>
      </w:r>
      <w:bookmarkStart w:id="142" w:name="_Toc34246179"/>
      <w:bookmarkStart w:id="143" w:name="_Toc50033991"/>
      <w:bookmarkStart w:id="144" w:name="_Toc51259588"/>
      <w:bookmarkStart w:id="145" w:name="_Toc83128581"/>
      <w:bookmarkStart w:id="146" w:name="_Toc501021589"/>
      <w:bookmarkEnd w:id="140"/>
      <w:bookmarkEnd w:id="141"/>
      <w:r w:rsidRPr="00F96296">
        <w:rPr>
          <w:rFonts w:ascii="Palatino Linotype" w:hAnsi="Palatino Linotype"/>
          <w:b/>
          <w:color w:val="000000" w:themeColor="text1"/>
          <w:sz w:val="24"/>
          <w:szCs w:val="24"/>
        </w:rPr>
        <w:t xml:space="preserve">Del planteamiento de la </w:t>
      </w:r>
      <w:r w:rsidRPr="00F96296">
        <w:rPr>
          <w:rFonts w:ascii="Palatino Linotype" w:hAnsi="Palatino Linotype"/>
          <w:b/>
          <w:i/>
          <w:color w:val="000000" w:themeColor="text1"/>
          <w:sz w:val="24"/>
          <w:szCs w:val="24"/>
        </w:rPr>
        <w:t>Litis</w:t>
      </w:r>
      <w:r w:rsidRPr="00F96296">
        <w:rPr>
          <w:rFonts w:ascii="Palatino Linotype" w:hAnsi="Palatino Linotype"/>
          <w:b/>
          <w:color w:val="000000" w:themeColor="text1"/>
          <w:sz w:val="24"/>
          <w:szCs w:val="24"/>
        </w:rPr>
        <w:t>.</w:t>
      </w:r>
      <w:bookmarkEnd w:id="142"/>
      <w:bookmarkEnd w:id="143"/>
      <w:bookmarkEnd w:id="144"/>
      <w:bookmarkEnd w:id="145"/>
      <w:bookmarkEnd w:id="146"/>
    </w:p>
    <w:p w14:paraId="4C3D07AF" w14:textId="77777777" w:rsidR="00DD6370" w:rsidRPr="00F96296" w:rsidRDefault="00DD6370" w:rsidP="00DD6370">
      <w:pPr>
        <w:pStyle w:val="Prrafodelista"/>
        <w:numPr>
          <w:ilvl w:val="0"/>
          <w:numId w:val="1"/>
        </w:numPr>
        <w:spacing w:line="360" w:lineRule="auto"/>
        <w:ind w:left="0" w:firstLine="0"/>
        <w:jc w:val="both"/>
        <w:rPr>
          <w:rFonts w:ascii="Palatino Linotype" w:hAnsi="Palatino Linotype" w:cs="Arial"/>
        </w:rPr>
      </w:pPr>
      <w:r w:rsidRPr="00F96296">
        <w:rPr>
          <w:rFonts w:ascii="Palatino Linotype" w:hAnsi="Palatino Linotype" w:cs="Arial"/>
        </w:rPr>
        <w:t xml:space="preserve">Se </w:t>
      </w:r>
      <w:r w:rsidRPr="00F96296">
        <w:rPr>
          <w:rFonts w:ascii="Palatino Linotype" w:eastAsia="Calibri" w:hAnsi="Palatino Linotype" w:cs="Arial"/>
        </w:rPr>
        <w:t>solicitó</w:t>
      </w:r>
      <w:r w:rsidRPr="00F96296">
        <w:rPr>
          <w:rFonts w:ascii="Palatino Linotype" w:hAnsi="Palatino Linotype" w:cs="Arial"/>
        </w:rPr>
        <w:t xml:space="preserve"> tener acceso, a la información que a continuación se desagrega:</w:t>
      </w:r>
    </w:p>
    <w:p w14:paraId="5C5CB291" w14:textId="77777777" w:rsidR="00DD6370" w:rsidRPr="00F96296" w:rsidRDefault="00DD6370" w:rsidP="00DD6370">
      <w:pPr>
        <w:pStyle w:val="Prrafodelista"/>
        <w:spacing w:line="360" w:lineRule="auto"/>
        <w:ind w:left="1134"/>
        <w:jc w:val="both"/>
        <w:rPr>
          <w:rFonts w:ascii="Palatino Linotype" w:hAnsi="Palatino Linotype" w:cs="Arial"/>
          <w:b/>
        </w:rPr>
      </w:pPr>
    </w:p>
    <w:p w14:paraId="067C40CD" w14:textId="384E5BCA" w:rsidR="00CF0E9E" w:rsidRPr="00F96296" w:rsidRDefault="00CF0E9E" w:rsidP="00CF0E9E">
      <w:pPr>
        <w:pStyle w:val="Prrafodelista"/>
        <w:ind w:left="1134" w:right="900"/>
        <w:jc w:val="both"/>
        <w:rPr>
          <w:rFonts w:ascii="Palatino Linotype" w:hAnsi="Palatino Linotype" w:cs="Arial"/>
          <w:b/>
          <w:i/>
          <w:lang w:val="es-MX"/>
        </w:rPr>
      </w:pPr>
      <w:r w:rsidRPr="00F96296">
        <w:rPr>
          <w:rFonts w:ascii="Palatino Linotype" w:hAnsi="Palatino Linotype" w:cs="Arial"/>
          <w:b/>
          <w:i/>
          <w:lang w:val="es-MX"/>
        </w:rPr>
        <w:t xml:space="preserve">1.- Se informe si el </w:t>
      </w:r>
      <w:r w:rsidR="00A227FF">
        <w:rPr>
          <w:rFonts w:ascii="Palatino Linotype" w:hAnsi="Palatino Linotype" w:cs="Arial"/>
          <w:b/>
          <w:i/>
          <w:lang w:val="es-MX"/>
        </w:rPr>
        <w:t>XXXX</w:t>
      </w:r>
      <w:r w:rsidRPr="00F96296">
        <w:rPr>
          <w:rFonts w:ascii="Palatino Linotype" w:hAnsi="Palatino Linotype" w:cs="Arial"/>
          <w:b/>
          <w:i/>
          <w:lang w:val="es-MX"/>
        </w:rPr>
        <w:t xml:space="preserve"> se encuentra detenido en algún centro bajo su competencia. </w:t>
      </w:r>
    </w:p>
    <w:p w14:paraId="182764B8" w14:textId="77777777" w:rsidR="00CF0E9E" w:rsidRPr="00F96296" w:rsidRDefault="00CF0E9E" w:rsidP="00CF0E9E">
      <w:pPr>
        <w:pStyle w:val="Prrafodelista"/>
        <w:ind w:left="1134" w:right="900"/>
        <w:jc w:val="both"/>
        <w:rPr>
          <w:rFonts w:ascii="Palatino Linotype" w:hAnsi="Palatino Linotype" w:cs="Arial"/>
          <w:b/>
          <w:i/>
          <w:lang w:val="es-MX"/>
        </w:rPr>
      </w:pPr>
    </w:p>
    <w:p w14:paraId="1CD716D5" w14:textId="666A17F5" w:rsidR="00CF0E9E" w:rsidRPr="00F96296" w:rsidRDefault="00CF0E9E" w:rsidP="00CF0E9E">
      <w:pPr>
        <w:pStyle w:val="Prrafodelista"/>
        <w:ind w:left="1134" w:right="900"/>
        <w:jc w:val="both"/>
        <w:rPr>
          <w:rFonts w:ascii="Palatino Linotype" w:hAnsi="Palatino Linotype" w:cs="Arial"/>
          <w:b/>
          <w:i/>
          <w:lang w:val="es-MX"/>
        </w:rPr>
      </w:pPr>
      <w:r w:rsidRPr="00F96296">
        <w:rPr>
          <w:rFonts w:ascii="Palatino Linotype" w:hAnsi="Palatino Linotype" w:cs="Arial"/>
          <w:b/>
          <w:i/>
          <w:lang w:val="es-MX"/>
        </w:rPr>
        <w:t xml:space="preserve">2.- En caso afirmativo, se proporcione: </w:t>
      </w:r>
    </w:p>
    <w:p w14:paraId="750C22AF" w14:textId="77777777" w:rsidR="00CF0E9E" w:rsidRPr="00F96296" w:rsidRDefault="00CF0E9E" w:rsidP="00CF0E9E">
      <w:pPr>
        <w:pStyle w:val="Prrafodelista"/>
        <w:ind w:left="1134" w:right="900"/>
        <w:jc w:val="both"/>
        <w:rPr>
          <w:rFonts w:ascii="Palatino Linotype" w:hAnsi="Palatino Linotype" w:cs="Arial"/>
          <w:b/>
          <w:i/>
          <w:lang w:val="es-MX"/>
        </w:rPr>
      </w:pPr>
      <w:r w:rsidRPr="00F96296">
        <w:rPr>
          <w:rFonts w:ascii="Palatino Linotype" w:hAnsi="Palatino Linotype" w:cs="Arial"/>
          <w:b/>
          <w:i/>
          <w:lang w:val="es-MX"/>
        </w:rPr>
        <w:t xml:space="preserve">• Centro penitenciario donde se encuentra </w:t>
      </w:r>
    </w:p>
    <w:p w14:paraId="0205DEA1" w14:textId="77777777" w:rsidR="00CF0E9E" w:rsidRPr="00F96296" w:rsidRDefault="00CF0E9E" w:rsidP="00CF0E9E">
      <w:pPr>
        <w:pStyle w:val="Prrafodelista"/>
        <w:ind w:left="1134" w:right="900"/>
        <w:jc w:val="both"/>
        <w:rPr>
          <w:rFonts w:ascii="Palatino Linotype" w:hAnsi="Palatino Linotype" w:cs="Arial"/>
          <w:b/>
          <w:i/>
          <w:lang w:val="es-MX"/>
        </w:rPr>
      </w:pPr>
      <w:r w:rsidRPr="00F96296">
        <w:rPr>
          <w:rFonts w:ascii="Palatino Linotype" w:hAnsi="Palatino Linotype" w:cs="Arial"/>
          <w:b/>
          <w:i/>
          <w:lang w:val="es-MX"/>
        </w:rPr>
        <w:t xml:space="preserve">• Número de interno o folio institucional </w:t>
      </w:r>
    </w:p>
    <w:p w14:paraId="004D6A5E" w14:textId="6D9B8338" w:rsidR="00DD6370" w:rsidRPr="00F96296" w:rsidRDefault="00CF0E9E" w:rsidP="00CF0E9E">
      <w:pPr>
        <w:pStyle w:val="Prrafodelista"/>
        <w:ind w:left="1134" w:right="900"/>
        <w:jc w:val="both"/>
        <w:rPr>
          <w:rFonts w:ascii="Palatino Linotype" w:hAnsi="Palatino Linotype" w:cs="Arial"/>
          <w:b/>
          <w:i/>
          <w:lang w:val="es-MX"/>
        </w:rPr>
      </w:pPr>
      <w:r w:rsidRPr="00F96296">
        <w:rPr>
          <w:rFonts w:ascii="Palatino Linotype" w:hAnsi="Palatino Linotype" w:cs="Arial"/>
          <w:b/>
          <w:i/>
          <w:lang w:val="es-MX"/>
        </w:rPr>
        <w:t>• Dependencia responsable</w:t>
      </w:r>
    </w:p>
    <w:p w14:paraId="13624187" w14:textId="77777777" w:rsidR="00CF0E9E" w:rsidRPr="00F96296" w:rsidRDefault="00CF0E9E" w:rsidP="00CF0E9E">
      <w:pPr>
        <w:pStyle w:val="Prrafodelista"/>
        <w:ind w:left="1134" w:right="900"/>
        <w:jc w:val="both"/>
        <w:rPr>
          <w:rFonts w:ascii="Palatino Linotype" w:hAnsi="Palatino Linotype" w:cs="Arial"/>
        </w:rPr>
      </w:pPr>
    </w:p>
    <w:p w14:paraId="34F6573D" w14:textId="77777777" w:rsidR="00DD6370" w:rsidRPr="00F96296" w:rsidRDefault="00DD6370" w:rsidP="002B17E2">
      <w:pPr>
        <w:pStyle w:val="Prrafodelista"/>
        <w:numPr>
          <w:ilvl w:val="0"/>
          <w:numId w:val="1"/>
        </w:numPr>
        <w:spacing w:line="360" w:lineRule="auto"/>
        <w:ind w:left="0" w:firstLine="0"/>
        <w:jc w:val="both"/>
        <w:rPr>
          <w:rFonts w:ascii="Palatino Linotype" w:eastAsia="Calibri" w:hAnsi="Palatino Linotype" w:cs="Arial"/>
          <w:b/>
          <w:i/>
          <w:lang w:val="es-ES"/>
        </w:rPr>
      </w:pPr>
      <w:r w:rsidRPr="00F96296">
        <w:rPr>
          <w:rFonts w:ascii="Palatino Linotype" w:eastAsia="Calibri" w:hAnsi="Palatino Linotype" w:cs="Arial"/>
        </w:rPr>
        <w:t xml:space="preserve">En respuesta, el </w:t>
      </w:r>
      <w:r w:rsidRPr="00F96296">
        <w:rPr>
          <w:rFonts w:ascii="Palatino Linotype" w:eastAsia="Calibri" w:hAnsi="Palatino Linotype" w:cs="Arial"/>
          <w:b/>
        </w:rPr>
        <w:t>SUJETO OBLIGADO</w:t>
      </w:r>
      <w:r w:rsidRPr="00F96296">
        <w:rPr>
          <w:rFonts w:ascii="Palatino Linotype" w:eastAsia="Calibri" w:hAnsi="Palatino Linotype" w:cs="Arial"/>
        </w:rPr>
        <w:t xml:space="preserve"> </w:t>
      </w:r>
      <w:r w:rsidR="002B17E2" w:rsidRPr="00F96296">
        <w:rPr>
          <w:rFonts w:ascii="Palatino Linotype" w:eastAsia="Calibri" w:hAnsi="Palatino Linotype" w:cs="Arial"/>
        </w:rPr>
        <w:t xml:space="preserve">informo que no es competente para atender las solicitudes de información. </w:t>
      </w:r>
    </w:p>
    <w:p w14:paraId="697D96C0" w14:textId="77777777" w:rsidR="00DD6370" w:rsidRPr="00F96296" w:rsidRDefault="00DD6370" w:rsidP="00DD6370">
      <w:pPr>
        <w:rPr>
          <w:sz w:val="24"/>
          <w:szCs w:val="24"/>
        </w:rPr>
      </w:pPr>
    </w:p>
    <w:p w14:paraId="755494D5" w14:textId="77777777" w:rsidR="00A227FF" w:rsidRPr="00A227FF" w:rsidRDefault="00DD6370" w:rsidP="00DD6370">
      <w:pPr>
        <w:numPr>
          <w:ilvl w:val="0"/>
          <w:numId w:val="1"/>
        </w:numPr>
        <w:spacing w:after="0" w:line="360" w:lineRule="auto"/>
        <w:ind w:left="0" w:firstLine="0"/>
        <w:contextualSpacing/>
        <w:jc w:val="both"/>
        <w:rPr>
          <w:rFonts w:ascii="Palatino Linotype" w:eastAsia="MS Mincho" w:hAnsi="Palatino Linotype" w:cs="Arial"/>
          <w:sz w:val="24"/>
          <w:szCs w:val="24"/>
        </w:rPr>
      </w:pPr>
      <w:r w:rsidRPr="00F96296">
        <w:rPr>
          <w:rFonts w:ascii="Palatino Linotype" w:eastAsia="MS Mincho" w:hAnsi="Palatino Linotype" w:cs="Arial"/>
          <w:sz w:val="24"/>
          <w:szCs w:val="24"/>
        </w:rPr>
        <w:t xml:space="preserve">En </w:t>
      </w:r>
      <w:r w:rsidRPr="00F96296">
        <w:rPr>
          <w:rFonts w:ascii="Palatino Linotype" w:hAnsi="Palatino Linotype" w:cs="Arial"/>
          <w:sz w:val="24"/>
          <w:szCs w:val="24"/>
          <w:lang w:eastAsia="es-MX"/>
        </w:rPr>
        <w:t>dichas</w:t>
      </w:r>
      <w:r w:rsidRPr="00F96296">
        <w:rPr>
          <w:rFonts w:ascii="Palatino Linotype" w:eastAsia="Times New Roman" w:hAnsi="Palatino Linotype" w:cs="Arial"/>
          <w:sz w:val="24"/>
          <w:szCs w:val="24"/>
        </w:rPr>
        <w:t xml:space="preserve"> condiciones, la </w:t>
      </w:r>
      <w:r w:rsidRPr="00F96296">
        <w:rPr>
          <w:rFonts w:ascii="Palatino Linotype" w:eastAsia="Times New Roman" w:hAnsi="Palatino Linotype" w:cs="Arial"/>
          <w:i/>
          <w:sz w:val="24"/>
          <w:szCs w:val="24"/>
        </w:rPr>
        <w:t>Litis</w:t>
      </w:r>
      <w:r w:rsidRPr="00F96296">
        <w:rPr>
          <w:rFonts w:ascii="Palatino Linotype" w:eastAsia="Times New Roman" w:hAnsi="Palatino Linotype" w:cs="Arial"/>
          <w:sz w:val="24"/>
          <w:szCs w:val="24"/>
        </w:rPr>
        <w:t xml:space="preserve"> a resolver en este recurso se circunscribe a determinar si </w:t>
      </w:r>
      <w:r w:rsidRPr="00F96296">
        <w:rPr>
          <w:rFonts w:ascii="Palatino Linotype" w:eastAsia="MS Mincho" w:hAnsi="Palatino Linotype" w:cs="Arial"/>
          <w:sz w:val="24"/>
          <w:szCs w:val="24"/>
        </w:rPr>
        <w:t xml:space="preserve">se actualiza la causal de procedencia prevista en el artículo 179, </w:t>
      </w:r>
      <w:r w:rsidRPr="00F96296">
        <w:rPr>
          <w:rFonts w:ascii="Palatino Linotype" w:eastAsia="MS Mincho" w:hAnsi="Palatino Linotype" w:cs="Arial"/>
          <w:b/>
          <w:sz w:val="24"/>
          <w:szCs w:val="24"/>
        </w:rPr>
        <w:t>fracción I</w:t>
      </w:r>
      <w:r w:rsidR="00A20555" w:rsidRPr="00F96296">
        <w:rPr>
          <w:rFonts w:ascii="Palatino Linotype" w:eastAsia="MS Mincho" w:hAnsi="Palatino Linotype" w:cs="Arial"/>
          <w:b/>
          <w:sz w:val="24"/>
          <w:szCs w:val="24"/>
        </w:rPr>
        <w:t>V</w:t>
      </w:r>
      <w:r w:rsidRPr="00F96296">
        <w:rPr>
          <w:rFonts w:ascii="Palatino Linotype" w:eastAsia="MS Mincho" w:hAnsi="Palatino Linotype" w:cs="Arial"/>
          <w:b/>
          <w:sz w:val="24"/>
          <w:szCs w:val="24"/>
        </w:rPr>
        <w:t xml:space="preserve"> </w:t>
      </w:r>
      <w:r w:rsidRPr="00F96296">
        <w:rPr>
          <w:rFonts w:ascii="Palatino Linotype" w:eastAsia="MS Mincho" w:hAnsi="Palatino Linotype" w:cs="Arial"/>
          <w:sz w:val="24"/>
          <w:szCs w:val="24"/>
        </w:rPr>
        <w:t xml:space="preserve">de la </w:t>
      </w:r>
      <w:r w:rsidRPr="00F96296">
        <w:rPr>
          <w:rFonts w:ascii="Palatino Linotype" w:eastAsia="MS Mincho" w:hAnsi="Palatino Linotype" w:cs="Arial"/>
          <w:b/>
          <w:sz w:val="24"/>
          <w:szCs w:val="24"/>
        </w:rPr>
        <w:t xml:space="preserve">Ley de Transparencia y Acceso a la Información Pública del Estado de </w:t>
      </w:r>
      <w:r w:rsidRPr="00F96296">
        <w:rPr>
          <w:rFonts w:ascii="Palatino Linotype" w:hAnsi="Palatino Linotype" w:cs="Arial"/>
          <w:sz w:val="24"/>
          <w:szCs w:val="24"/>
        </w:rPr>
        <w:t>México</w:t>
      </w:r>
      <w:r w:rsidRPr="00F96296">
        <w:rPr>
          <w:rFonts w:ascii="Palatino Linotype" w:eastAsia="MS Mincho" w:hAnsi="Palatino Linotype" w:cs="Arial"/>
          <w:b/>
          <w:sz w:val="24"/>
          <w:szCs w:val="24"/>
        </w:rPr>
        <w:t xml:space="preserve"> y </w:t>
      </w:r>
      <w:r w:rsidRPr="00F96296">
        <w:rPr>
          <w:rFonts w:ascii="Palatino Linotype" w:hAnsi="Palatino Linotype" w:cs="Arial"/>
          <w:sz w:val="24"/>
          <w:szCs w:val="24"/>
        </w:rPr>
        <w:t>Municipios</w:t>
      </w:r>
      <w:r w:rsidRPr="00F96296">
        <w:rPr>
          <w:rFonts w:ascii="Palatino Linotype" w:eastAsia="MS Mincho" w:hAnsi="Palatino Linotype" w:cs="Arial"/>
          <w:sz w:val="24"/>
          <w:szCs w:val="24"/>
        </w:rPr>
        <w:t xml:space="preserve">; </w:t>
      </w:r>
      <w:r w:rsidRPr="00F96296">
        <w:rPr>
          <w:rFonts w:ascii="Palatino Linotype" w:eastAsia="Times New Roman" w:hAnsi="Palatino Linotype" w:cs="Arial"/>
          <w:color w:val="000000" w:themeColor="text1"/>
          <w:sz w:val="24"/>
          <w:szCs w:val="24"/>
          <w:lang w:val="es-ES" w:eastAsia="es-MX"/>
        </w:rPr>
        <w:t xml:space="preserve">fracción que determina la hipótesis jurídica relativa a la </w:t>
      </w:r>
      <w:r w:rsidR="00A20555" w:rsidRPr="00F96296">
        <w:rPr>
          <w:rFonts w:ascii="Palatino Linotype" w:eastAsia="Times New Roman" w:hAnsi="Palatino Linotype" w:cs="Arial"/>
          <w:color w:val="000000" w:themeColor="text1"/>
          <w:sz w:val="24"/>
          <w:szCs w:val="24"/>
          <w:lang w:val="es-ES" w:eastAsia="es-MX"/>
        </w:rPr>
        <w:t xml:space="preserve">declaración de incompetencia por parte del </w:t>
      </w:r>
      <w:r w:rsidR="00A20555" w:rsidRPr="00F96296">
        <w:rPr>
          <w:rFonts w:ascii="Palatino Linotype" w:eastAsia="Times New Roman" w:hAnsi="Palatino Linotype" w:cs="Arial"/>
          <w:b/>
          <w:bCs/>
          <w:color w:val="000000" w:themeColor="text1"/>
          <w:sz w:val="24"/>
          <w:szCs w:val="24"/>
          <w:lang w:val="es-ES" w:eastAsia="es-MX"/>
        </w:rPr>
        <w:t>SUJETO OBLIGADO</w:t>
      </w:r>
      <w:r w:rsidRPr="00F96296">
        <w:rPr>
          <w:rFonts w:ascii="Palatino Linotype" w:eastAsia="Times New Roman" w:hAnsi="Palatino Linotype" w:cs="Arial"/>
          <w:color w:val="000000" w:themeColor="text1"/>
          <w:sz w:val="24"/>
          <w:szCs w:val="24"/>
          <w:lang w:val="es-ES" w:eastAsia="es-MX"/>
        </w:rPr>
        <w:t xml:space="preserve">; </w:t>
      </w:r>
      <w:r w:rsidRPr="00F96296">
        <w:rPr>
          <w:rFonts w:ascii="Palatino Linotype" w:eastAsia="MS Mincho" w:hAnsi="Palatino Linotype" w:cs="Arial"/>
          <w:sz w:val="24"/>
          <w:szCs w:val="24"/>
        </w:rPr>
        <w:t xml:space="preserve">contexto del cual se dolió </w:t>
      </w:r>
      <w:r w:rsidRPr="00F96296">
        <w:rPr>
          <w:rFonts w:ascii="Palatino Linotype" w:eastAsia="MS Mincho" w:hAnsi="Palatino Linotype" w:cs="Arial"/>
          <w:b/>
          <w:sz w:val="24"/>
          <w:szCs w:val="24"/>
        </w:rPr>
        <w:t xml:space="preserve">EL RECURRENTE </w:t>
      </w:r>
      <w:r w:rsidRPr="00F96296">
        <w:rPr>
          <w:rFonts w:ascii="Palatino Linotype" w:eastAsia="MS Mincho" w:hAnsi="Palatino Linotype" w:cs="Arial"/>
          <w:sz w:val="24"/>
          <w:szCs w:val="24"/>
        </w:rPr>
        <w:t>al momento de interponer su inconformidad.</w:t>
      </w:r>
      <w:r w:rsidRPr="00F96296">
        <w:rPr>
          <w:rFonts w:ascii="Palatino Linotype" w:eastAsia="Times New Roman" w:hAnsi="Palatino Linotype" w:cs="Arial"/>
          <w:color w:val="000000" w:themeColor="text1"/>
          <w:sz w:val="24"/>
          <w:szCs w:val="24"/>
          <w:lang w:val="es-ES" w:eastAsia="es-MX"/>
        </w:rPr>
        <w:t xml:space="preserve"> De modo tal </w:t>
      </w:r>
      <w:r w:rsidRPr="00F96296">
        <w:rPr>
          <w:rFonts w:ascii="Palatino Linotype" w:hAnsi="Palatino Linotype" w:cs="Arial"/>
          <w:color w:val="000000" w:themeColor="text1"/>
          <w:sz w:val="24"/>
          <w:szCs w:val="24"/>
        </w:rPr>
        <w:t xml:space="preserve">que el presente recurso de revisión se abocara en determinar si el </w:t>
      </w:r>
      <w:r w:rsidRPr="00F96296">
        <w:rPr>
          <w:rFonts w:ascii="Palatino Linotype" w:hAnsi="Palatino Linotype" w:cs="Arial"/>
          <w:b/>
          <w:color w:val="000000" w:themeColor="text1"/>
          <w:sz w:val="24"/>
          <w:szCs w:val="24"/>
        </w:rPr>
        <w:t>SUJETO</w:t>
      </w:r>
      <w:r w:rsidRPr="00F96296">
        <w:rPr>
          <w:rFonts w:ascii="Palatino Linotype" w:hAnsi="Palatino Linotype" w:cs="Arial"/>
          <w:color w:val="000000" w:themeColor="text1"/>
          <w:sz w:val="24"/>
          <w:szCs w:val="24"/>
        </w:rPr>
        <w:t xml:space="preserve"> </w:t>
      </w:r>
      <w:r w:rsidRPr="00F96296">
        <w:rPr>
          <w:rFonts w:ascii="Palatino Linotype" w:hAnsi="Palatino Linotype" w:cs="Arial"/>
          <w:b/>
          <w:color w:val="000000" w:themeColor="text1"/>
          <w:sz w:val="24"/>
          <w:szCs w:val="24"/>
        </w:rPr>
        <w:t>OBLIGADO</w:t>
      </w:r>
      <w:r w:rsidRPr="00F96296">
        <w:rPr>
          <w:rFonts w:ascii="Palatino Linotype" w:hAnsi="Palatino Linotype" w:cs="Arial"/>
          <w:color w:val="000000" w:themeColor="text1"/>
          <w:sz w:val="24"/>
          <w:szCs w:val="24"/>
        </w:rPr>
        <w:t xml:space="preserve"> con su respuesta ciertamente </w:t>
      </w:r>
      <w:r w:rsidRPr="00F96296">
        <w:rPr>
          <w:rFonts w:ascii="Palatino Linotype" w:eastAsia="Times New Roman" w:hAnsi="Palatino Linotype"/>
          <w:color w:val="000000" w:themeColor="text1"/>
          <w:sz w:val="24"/>
          <w:szCs w:val="24"/>
        </w:rPr>
        <w:t>actualiza la causal de procedencia</w:t>
      </w:r>
      <w:r w:rsidRPr="00F96296">
        <w:rPr>
          <w:rFonts w:ascii="Palatino Linotype" w:eastAsia="Times New Roman" w:hAnsi="Palatino Linotype"/>
          <w:b/>
          <w:color w:val="000000" w:themeColor="text1"/>
          <w:sz w:val="24"/>
          <w:szCs w:val="24"/>
        </w:rPr>
        <w:t xml:space="preserve"> </w:t>
      </w:r>
      <w:r w:rsidRPr="00F96296">
        <w:rPr>
          <w:rFonts w:ascii="Palatino Linotype" w:eastAsia="Times New Roman" w:hAnsi="Palatino Linotype" w:cs="Arial"/>
          <w:color w:val="000000" w:themeColor="text1"/>
          <w:sz w:val="24"/>
          <w:szCs w:val="24"/>
          <w:lang w:eastAsia="es-MX"/>
        </w:rPr>
        <w:t>antes señalada.</w:t>
      </w:r>
    </w:p>
    <w:p w14:paraId="1DF507A4" w14:textId="77777777" w:rsidR="00A227FF" w:rsidRDefault="00A227FF" w:rsidP="00A227FF">
      <w:pPr>
        <w:pStyle w:val="Prrafodelista"/>
        <w:rPr>
          <w:rFonts w:ascii="Palatino Linotype" w:eastAsia="Times New Roman" w:hAnsi="Palatino Linotype" w:cs="Arial"/>
          <w:color w:val="000000" w:themeColor="text1"/>
          <w:lang w:eastAsia="es-MX"/>
        </w:rPr>
      </w:pPr>
    </w:p>
    <w:p w14:paraId="120D38F1" w14:textId="48DE9488" w:rsidR="00DD6370" w:rsidRPr="00F96296" w:rsidRDefault="00DD6370" w:rsidP="00A227FF">
      <w:pPr>
        <w:spacing w:after="0" w:line="360" w:lineRule="auto"/>
        <w:contextualSpacing/>
        <w:jc w:val="both"/>
        <w:rPr>
          <w:rFonts w:ascii="Palatino Linotype" w:eastAsia="MS Mincho" w:hAnsi="Palatino Linotype" w:cs="Arial"/>
          <w:sz w:val="24"/>
          <w:szCs w:val="24"/>
        </w:rPr>
      </w:pPr>
      <w:r w:rsidRPr="00F96296">
        <w:rPr>
          <w:rFonts w:ascii="Palatino Linotype" w:eastAsia="Times New Roman" w:hAnsi="Palatino Linotype" w:cs="Arial"/>
          <w:color w:val="000000" w:themeColor="text1"/>
          <w:sz w:val="24"/>
          <w:szCs w:val="24"/>
          <w:lang w:eastAsia="es-MX"/>
        </w:rPr>
        <w:t xml:space="preserve"> </w:t>
      </w:r>
    </w:p>
    <w:p w14:paraId="72073D86" w14:textId="77777777" w:rsidR="00DD6370" w:rsidRPr="00F96296" w:rsidRDefault="00DD6370" w:rsidP="00DD6370">
      <w:pPr>
        <w:pStyle w:val="Ttulo2"/>
        <w:spacing w:before="0" w:line="360" w:lineRule="auto"/>
        <w:rPr>
          <w:rFonts w:ascii="Palatino Linotype" w:hAnsi="Palatino Linotype"/>
          <w:b/>
          <w:color w:val="000000" w:themeColor="text1"/>
          <w:sz w:val="24"/>
          <w:szCs w:val="24"/>
        </w:rPr>
      </w:pPr>
      <w:bookmarkStart w:id="147" w:name="_Toc495427545"/>
      <w:bookmarkStart w:id="148" w:name="_Toc23414596"/>
      <w:bookmarkStart w:id="149" w:name="_Toc34819433"/>
      <w:bookmarkStart w:id="150" w:name="_Toc51259589"/>
      <w:bookmarkStart w:id="151" w:name="_Toc83128582"/>
      <w:r w:rsidRPr="00F96296">
        <w:rPr>
          <w:rFonts w:ascii="Palatino Linotype" w:hAnsi="Palatino Linotype"/>
          <w:b/>
          <w:color w:val="000000" w:themeColor="text1"/>
          <w:sz w:val="24"/>
          <w:szCs w:val="24"/>
        </w:rPr>
        <w:lastRenderedPageBreak/>
        <w:t>CUARTO. Del estudio y resolución del asunto.</w:t>
      </w:r>
      <w:bookmarkEnd w:id="147"/>
      <w:bookmarkEnd w:id="148"/>
      <w:bookmarkEnd w:id="149"/>
      <w:bookmarkEnd w:id="150"/>
      <w:bookmarkEnd w:id="151"/>
    </w:p>
    <w:p w14:paraId="3DA449BC" w14:textId="77777777" w:rsidR="002B17E2" w:rsidRPr="00F96296" w:rsidRDefault="002B17E2" w:rsidP="002B17E2">
      <w:pPr>
        <w:keepNext/>
        <w:keepLines/>
        <w:numPr>
          <w:ilvl w:val="0"/>
          <w:numId w:val="8"/>
        </w:numPr>
        <w:spacing w:after="240" w:line="360" w:lineRule="auto"/>
        <w:ind w:left="786" w:right="-787"/>
        <w:rPr>
          <w:rFonts w:ascii="Palatino Linotype" w:eastAsia="Palatino Linotype" w:hAnsi="Palatino Linotype" w:cs="Palatino Linotype"/>
          <w:b/>
          <w:color w:val="000000"/>
          <w:sz w:val="24"/>
          <w:szCs w:val="24"/>
        </w:rPr>
      </w:pPr>
      <w:r w:rsidRPr="00F96296">
        <w:rPr>
          <w:rFonts w:ascii="Palatino Linotype" w:eastAsia="Palatino Linotype" w:hAnsi="Palatino Linotype" w:cs="Palatino Linotype"/>
          <w:b/>
          <w:color w:val="000000"/>
          <w:sz w:val="24"/>
          <w:szCs w:val="24"/>
        </w:rPr>
        <w:t>Del derecho de acceso a la información.</w:t>
      </w:r>
    </w:p>
    <w:p w14:paraId="62AD8284" w14:textId="77777777" w:rsidR="002B17E2" w:rsidRPr="00F96296" w:rsidRDefault="002B17E2" w:rsidP="002B17E2">
      <w:pPr>
        <w:numPr>
          <w:ilvl w:val="0"/>
          <w:numId w:val="1"/>
        </w:numPr>
        <w:spacing w:after="0" w:line="360" w:lineRule="auto"/>
        <w:ind w:left="0" w:firstLine="0"/>
        <w:contextualSpacing/>
        <w:jc w:val="both"/>
        <w:rPr>
          <w:rFonts w:ascii="Palatino Linotype" w:eastAsia="Palatino Linotype" w:hAnsi="Palatino Linotype" w:cs="Palatino Linotype"/>
          <w:color w:val="000000"/>
          <w:sz w:val="24"/>
          <w:szCs w:val="24"/>
        </w:rPr>
      </w:pPr>
      <w:r w:rsidRPr="00F96296">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w:t>
      </w:r>
      <w:r w:rsidRPr="00F96296">
        <w:rPr>
          <w:rFonts w:ascii="Palatino Linotype" w:eastAsia="MS Mincho" w:hAnsi="Palatino Linotype" w:cs="Arial"/>
          <w:sz w:val="24"/>
          <w:szCs w:val="24"/>
        </w:rPr>
        <w:t>Civiles</w:t>
      </w:r>
      <w:r w:rsidRPr="00F96296">
        <w:rPr>
          <w:rFonts w:ascii="Palatino Linotype" w:eastAsia="Palatino Linotype" w:hAnsi="Palatino Linotype" w:cs="Palatino Linotype"/>
          <w:color w:val="000000"/>
          <w:sz w:val="24"/>
          <w:szCs w:val="24"/>
        </w:rPr>
        <w:t xml:space="preserve"> y Políticos en su artículo 19.2; en la Convención Americana sobre Derechos Humanos en su artículo 13.1; en el artículo sexto de la Constitución Política de los Estados Unidos Mexicanos y en el artículo quinto de la Particular del Estado de México. </w:t>
      </w:r>
    </w:p>
    <w:p w14:paraId="3574FE43" w14:textId="77777777" w:rsidR="002B17E2" w:rsidRPr="00F96296" w:rsidRDefault="002B17E2" w:rsidP="002B17E2">
      <w:pPr>
        <w:spacing w:after="0" w:line="360" w:lineRule="auto"/>
        <w:contextualSpacing/>
        <w:jc w:val="both"/>
        <w:rPr>
          <w:rFonts w:ascii="Palatino Linotype" w:eastAsia="Palatino Linotype" w:hAnsi="Palatino Linotype" w:cs="Palatino Linotype"/>
          <w:color w:val="000000"/>
          <w:sz w:val="24"/>
          <w:szCs w:val="24"/>
        </w:rPr>
      </w:pPr>
    </w:p>
    <w:p w14:paraId="644B10ED" w14:textId="77777777" w:rsidR="002B17E2" w:rsidRPr="00F96296" w:rsidRDefault="002B17E2" w:rsidP="002B17E2">
      <w:pPr>
        <w:numPr>
          <w:ilvl w:val="0"/>
          <w:numId w:val="1"/>
        </w:numPr>
        <w:spacing w:after="0" w:line="360" w:lineRule="auto"/>
        <w:ind w:left="0" w:firstLine="0"/>
        <w:contextualSpacing/>
        <w:jc w:val="both"/>
        <w:rPr>
          <w:rFonts w:ascii="Palatino Linotype" w:eastAsia="Palatino Linotype" w:hAnsi="Palatino Linotype" w:cs="Palatino Linotype"/>
          <w:sz w:val="24"/>
          <w:szCs w:val="24"/>
        </w:rPr>
      </w:pPr>
      <w:r w:rsidRPr="00F96296">
        <w:rPr>
          <w:rFonts w:ascii="Palatino Linotype" w:eastAsia="MS Mincho" w:hAnsi="Palatino Linotype" w:cs="Arial"/>
          <w:sz w:val="24"/>
          <w:szCs w:val="24"/>
        </w:rPr>
        <w:t>Definiendo</w:t>
      </w:r>
      <w:r w:rsidRPr="00F96296">
        <w:rPr>
          <w:rFonts w:ascii="Palatino Linotype" w:eastAsia="Palatino Linotype" w:hAnsi="Palatino Linotype" w:cs="Palatino Linotype"/>
          <w:sz w:val="24"/>
          <w:szCs w:val="24"/>
        </w:rPr>
        <w:t xml:space="preserve"> el Derecho de Acceso a la Información Pública como: </w:t>
      </w:r>
      <w:r w:rsidRPr="00F96296">
        <w:rPr>
          <w:rFonts w:ascii="Palatino Linotype" w:eastAsia="Palatino Linotype" w:hAnsi="Palatino Linotype" w:cs="Palatino Linotype"/>
          <w:i/>
          <w:color w:val="000000"/>
          <w:sz w:val="24"/>
          <w:szCs w:val="24"/>
        </w:rPr>
        <w:t>La igualdad de oportunidades para recibir, buscar e impartir información</w:t>
      </w:r>
      <w:r w:rsidRPr="00F96296">
        <w:rPr>
          <w:rFonts w:ascii="Palatino Linotype" w:eastAsia="Palatino Linotype" w:hAnsi="Palatino Linotype" w:cs="Palatino Linotype"/>
          <w:i/>
          <w:sz w:val="24"/>
          <w:szCs w:val="24"/>
          <w:vertAlign w:val="superscript"/>
        </w:rPr>
        <w:footnoteReference w:id="1"/>
      </w:r>
      <w:r w:rsidRPr="00F96296">
        <w:rPr>
          <w:rFonts w:ascii="Palatino Linotype" w:eastAsia="Palatino Linotype" w:hAnsi="Palatino Linotype" w:cs="Palatino Linotype"/>
          <w:i/>
          <w:color w:val="000000"/>
          <w:sz w:val="24"/>
          <w:szCs w:val="24"/>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F96296">
        <w:rPr>
          <w:rFonts w:ascii="Palatino Linotype" w:eastAsia="Palatino Linotype" w:hAnsi="Palatino Linotype" w:cs="Palatino Linotype"/>
          <w:i/>
          <w:sz w:val="24"/>
          <w:szCs w:val="24"/>
          <w:vertAlign w:val="superscript"/>
        </w:rPr>
        <w:footnoteReference w:id="2"/>
      </w:r>
      <w:r w:rsidRPr="00F96296">
        <w:rPr>
          <w:rFonts w:ascii="Palatino Linotype" w:eastAsia="Palatino Linotype" w:hAnsi="Palatino Linotype" w:cs="Palatino Linotype"/>
          <w:color w:val="000000"/>
          <w:sz w:val="24"/>
          <w:szCs w:val="24"/>
        </w:rPr>
        <w:t>que se constituye como una herramienta fundamental para ejercer</w:t>
      </w:r>
      <w:r w:rsidRPr="00F96296">
        <w:rPr>
          <w:rFonts w:ascii="Palatino Linotype" w:eastAsia="Palatino Linotype" w:hAnsi="Palatino Linotype" w:cs="Palatino Linotype"/>
          <w:i/>
          <w:color w:val="000000"/>
          <w:sz w:val="24"/>
          <w:szCs w:val="24"/>
        </w:rPr>
        <w:t xml:space="preserve"> el control democrático de las gestiones estatales, de forma tal que puedan cuestionar, indagar y considerar si se está dando un adecuado cumplimiento a las funciones públicas,</w:t>
      </w:r>
      <w:r w:rsidRPr="00F96296">
        <w:rPr>
          <w:rFonts w:ascii="Palatino Linotype" w:eastAsia="Palatino Linotype" w:hAnsi="Palatino Linotype" w:cs="Palatino Linotype"/>
          <w:i/>
          <w:sz w:val="24"/>
          <w:szCs w:val="24"/>
          <w:vertAlign w:val="superscript"/>
        </w:rPr>
        <w:footnoteReference w:id="3"/>
      </w:r>
      <w:r w:rsidRPr="00F96296">
        <w:rPr>
          <w:rFonts w:ascii="Palatino Linotype" w:eastAsia="Palatino Linotype" w:hAnsi="Palatino Linotype" w:cs="Palatino Linotype"/>
          <w:color w:val="000000"/>
          <w:sz w:val="24"/>
          <w:szCs w:val="24"/>
        </w:rPr>
        <w:t>fomentando</w:t>
      </w:r>
      <w:r w:rsidRPr="00F96296">
        <w:rPr>
          <w:rFonts w:ascii="Palatino Linotype" w:eastAsia="Palatino Linotype" w:hAnsi="Palatino Linotype" w:cs="Palatino Linotype"/>
          <w:i/>
          <w:color w:val="000000"/>
          <w:sz w:val="24"/>
          <w:szCs w:val="24"/>
        </w:rPr>
        <w:t xml:space="preserve"> la transparencia de las actividades estatales y </w:t>
      </w:r>
      <w:r w:rsidRPr="00F96296">
        <w:rPr>
          <w:rFonts w:ascii="Palatino Linotype" w:eastAsia="Palatino Linotype" w:hAnsi="Palatino Linotype" w:cs="Palatino Linotype"/>
          <w:color w:val="000000"/>
          <w:sz w:val="24"/>
          <w:szCs w:val="24"/>
        </w:rPr>
        <w:t>promoviendo</w:t>
      </w:r>
      <w:r w:rsidRPr="00F96296">
        <w:rPr>
          <w:rFonts w:ascii="Palatino Linotype" w:eastAsia="Palatino Linotype" w:hAnsi="Palatino Linotype" w:cs="Palatino Linotype"/>
          <w:i/>
          <w:color w:val="000000"/>
          <w:sz w:val="24"/>
          <w:szCs w:val="24"/>
        </w:rPr>
        <w:t xml:space="preserve"> la responsabilidad de los funcionarios sobre su gestión pública,</w:t>
      </w:r>
      <w:r w:rsidRPr="00F96296">
        <w:rPr>
          <w:rFonts w:ascii="Palatino Linotype" w:eastAsia="Palatino Linotype" w:hAnsi="Palatino Linotype" w:cs="Palatino Linotype"/>
          <w:i/>
          <w:sz w:val="24"/>
          <w:szCs w:val="24"/>
          <w:vertAlign w:val="superscript"/>
        </w:rPr>
        <w:footnoteReference w:id="4"/>
      </w:r>
      <w:r w:rsidRPr="00F96296">
        <w:rPr>
          <w:rFonts w:ascii="Palatino Linotype" w:eastAsia="Palatino Linotype" w:hAnsi="Palatino Linotype" w:cs="Palatino Linotype"/>
          <w:color w:val="000000"/>
          <w:sz w:val="24"/>
          <w:szCs w:val="24"/>
        </w:rPr>
        <w:t>que permite</w:t>
      </w:r>
      <w:r w:rsidRPr="00F96296">
        <w:rPr>
          <w:rFonts w:ascii="Palatino Linotype" w:eastAsia="Palatino Linotype" w:hAnsi="Palatino Linotype" w:cs="Palatino Linotype"/>
          <w:i/>
          <w:color w:val="000000"/>
          <w:sz w:val="24"/>
          <w:szCs w:val="24"/>
        </w:rPr>
        <w:t xml:space="preserve"> saber qué están haciendo los gobiernos por sus pueblos, sin lo cual la verdad languidecería y la participación en el gobierno permanecería fragmentada.</w:t>
      </w:r>
    </w:p>
    <w:p w14:paraId="469D3BD6" w14:textId="77777777" w:rsidR="002B17E2" w:rsidRPr="00F96296" w:rsidRDefault="002B17E2" w:rsidP="002B17E2">
      <w:pPr>
        <w:numPr>
          <w:ilvl w:val="0"/>
          <w:numId w:val="1"/>
        </w:numPr>
        <w:spacing w:after="0" w:line="360" w:lineRule="auto"/>
        <w:ind w:left="0" w:firstLine="0"/>
        <w:contextualSpacing/>
        <w:jc w:val="both"/>
        <w:rPr>
          <w:rFonts w:ascii="Palatino Linotype" w:eastAsia="Palatino Linotype" w:hAnsi="Palatino Linotype" w:cs="Palatino Linotype"/>
          <w:sz w:val="24"/>
          <w:szCs w:val="24"/>
        </w:rPr>
      </w:pPr>
      <w:r w:rsidRPr="00F96296">
        <w:rPr>
          <w:rFonts w:ascii="Palatino Linotype" w:eastAsia="Palatino Linotype" w:hAnsi="Palatino Linotype" w:cs="Palatino Linotype"/>
          <w:sz w:val="24"/>
          <w:szCs w:val="24"/>
        </w:rPr>
        <w:lastRenderedPageBreak/>
        <w:t xml:space="preserve">En México, además de los derechos, están reconocidas las garantías para su protección, en ese sentido el </w:t>
      </w:r>
      <w:r w:rsidRPr="00F96296">
        <w:rPr>
          <w:rFonts w:ascii="Palatino Linotype" w:eastAsia="MS Mincho" w:hAnsi="Palatino Linotype" w:cs="Arial"/>
          <w:sz w:val="24"/>
          <w:szCs w:val="24"/>
        </w:rPr>
        <w:t>párrafo</w:t>
      </w:r>
      <w:r w:rsidRPr="00F96296">
        <w:rPr>
          <w:rFonts w:ascii="Palatino Linotype" w:eastAsia="Palatino Linotype" w:hAnsi="Palatino Linotype" w:cs="Palatino Linotype"/>
          <w:sz w:val="24"/>
          <w:szCs w:val="24"/>
        </w:rPr>
        <w:t xml:space="preserve"> tercero de artículo primero de la Constitución Política de los Estados Unidos Mexicanos dispone lo siguiente:</w:t>
      </w:r>
    </w:p>
    <w:p w14:paraId="190D6A2B" w14:textId="77777777" w:rsidR="002B17E2" w:rsidRPr="00F96296" w:rsidRDefault="002B17E2" w:rsidP="002B17E2">
      <w:pPr>
        <w:spacing w:line="240" w:lineRule="auto"/>
        <w:ind w:left="1134" w:right="900"/>
        <w:jc w:val="both"/>
        <w:rPr>
          <w:rFonts w:ascii="Palatino Linotype" w:eastAsia="Palatino Linotype" w:hAnsi="Palatino Linotype" w:cs="Palatino Linotype"/>
          <w:i/>
          <w:sz w:val="24"/>
          <w:szCs w:val="24"/>
        </w:rPr>
      </w:pPr>
      <w:r w:rsidRPr="00F96296">
        <w:rPr>
          <w:rFonts w:ascii="Palatino Linotype" w:eastAsia="Palatino Linotype" w:hAnsi="Palatino Linotype" w:cs="Palatino Linotype"/>
          <w:i/>
          <w:sz w:val="24"/>
          <w:szCs w:val="24"/>
        </w:rPr>
        <w:t>“</w:t>
      </w:r>
      <w:r w:rsidRPr="00F96296">
        <w:rPr>
          <w:rFonts w:ascii="Palatino Linotype" w:eastAsia="Palatino Linotype" w:hAnsi="Palatino Linotype" w:cs="Palatino Linotype"/>
          <w:b/>
          <w:i/>
          <w:sz w:val="24"/>
          <w:szCs w:val="24"/>
        </w:rPr>
        <w:t>Artículo 1.-</w:t>
      </w:r>
      <w:r w:rsidRPr="00F96296">
        <w:rPr>
          <w:rFonts w:ascii="Palatino Linotype" w:eastAsia="Palatino Linotype" w:hAnsi="Palatino Linotype" w:cs="Palatino Linotype"/>
          <w:i/>
          <w:sz w:val="24"/>
          <w:szCs w:val="24"/>
        </w:rPr>
        <w:t xml:space="preserve"> </w:t>
      </w:r>
    </w:p>
    <w:p w14:paraId="32AEBCE7" w14:textId="77777777" w:rsidR="002B17E2" w:rsidRPr="00F96296" w:rsidRDefault="002B17E2" w:rsidP="002B17E2">
      <w:pPr>
        <w:spacing w:line="240" w:lineRule="auto"/>
        <w:ind w:left="1134" w:right="900"/>
        <w:jc w:val="both"/>
        <w:rPr>
          <w:rFonts w:ascii="Palatino Linotype" w:eastAsia="Palatino Linotype" w:hAnsi="Palatino Linotype" w:cs="Palatino Linotype"/>
          <w:i/>
          <w:sz w:val="24"/>
          <w:szCs w:val="24"/>
        </w:rPr>
      </w:pPr>
      <w:r w:rsidRPr="00F96296">
        <w:rPr>
          <w:rFonts w:ascii="Palatino Linotype" w:eastAsia="Palatino Linotype" w:hAnsi="Palatino Linotype" w:cs="Palatino Linotype"/>
          <w:i/>
          <w:sz w:val="24"/>
          <w:szCs w:val="24"/>
        </w:rPr>
        <w:t>(…)</w:t>
      </w:r>
    </w:p>
    <w:p w14:paraId="7491B61E" w14:textId="77777777" w:rsidR="002B17E2" w:rsidRPr="00F96296" w:rsidRDefault="002B17E2" w:rsidP="002B17E2">
      <w:pPr>
        <w:spacing w:line="240" w:lineRule="auto"/>
        <w:ind w:left="1134" w:right="900"/>
        <w:jc w:val="both"/>
        <w:rPr>
          <w:rFonts w:ascii="Palatino Linotype" w:eastAsia="Palatino Linotype" w:hAnsi="Palatino Linotype" w:cs="Palatino Linotype"/>
          <w:i/>
          <w:sz w:val="24"/>
          <w:szCs w:val="24"/>
        </w:rPr>
      </w:pPr>
      <w:r w:rsidRPr="00F96296">
        <w:rPr>
          <w:rFonts w:ascii="Palatino Linotype" w:eastAsia="Palatino Linotype" w:hAnsi="Palatino Linotype" w:cs="Palatino Linotype"/>
          <w:i/>
          <w:sz w:val="24"/>
          <w:szCs w:val="24"/>
        </w:rPr>
        <w:t>Todas las</w:t>
      </w:r>
      <w:r w:rsidRPr="00F96296">
        <w:rPr>
          <w:rFonts w:ascii="Palatino Linotype" w:eastAsia="Palatino Linotype" w:hAnsi="Palatino Linotype" w:cs="Palatino Linotype"/>
          <w:sz w:val="24"/>
          <w:szCs w:val="24"/>
        </w:rPr>
        <w:t xml:space="preserve"> </w:t>
      </w:r>
      <w:r w:rsidRPr="00F96296">
        <w:rPr>
          <w:rFonts w:ascii="Palatino Linotype" w:eastAsia="Palatino Linotype" w:hAnsi="Palatino Linotype" w:cs="Palatino Linotype"/>
          <w:i/>
          <w:sz w:val="24"/>
          <w:szCs w:val="24"/>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50492B0" w14:textId="77777777" w:rsidR="002B17E2" w:rsidRPr="00F96296" w:rsidRDefault="002B17E2" w:rsidP="002B17E2">
      <w:pPr>
        <w:spacing w:line="240" w:lineRule="auto"/>
        <w:ind w:left="1134" w:right="900"/>
        <w:jc w:val="both"/>
        <w:rPr>
          <w:rFonts w:ascii="Palatino Linotype" w:eastAsia="Palatino Linotype" w:hAnsi="Palatino Linotype" w:cs="Palatino Linotype"/>
          <w:sz w:val="24"/>
          <w:szCs w:val="24"/>
        </w:rPr>
      </w:pPr>
      <w:r w:rsidRPr="00F96296">
        <w:rPr>
          <w:rFonts w:ascii="Palatino Linotype" w:eastAsia="Palatino Linotype" w:hAnsi="Palatino Linotype" w:cs="Palatino Linotype"/>
          <w:i/>
          <w:sz w:val="24"/>
          <w:szCs w:val="24"/>
        </w:rPr>
        <w:t>(…)</w:t>
      </w:r>
      <w:r w:rsidRPr="00F96296">
        <w:rPr>
          <w:rFonts w:ascii="Palatino Linotype" w:eastAsia="Palatino Linotype" w:hAnsi="Palatino Linotype" w:cs="Palatino Linotype"/>
          <w:sz w:val="24"/>
          <w:szCs w:val="24"/>
        </w:rPr>
        <w:t>”.</w:t>
      </w:r>
    </w:p>
    <w:p w14:paraId="6B7C3217" w14:textId="77777777" w:rsidR="002B17E2" w:rsidRPr="00F96296" w:rsidRDefault="002B17E2" w:rsidP="002B17E2">
      <w:pPr>
        <w:ind w:right="277"/>
        <w:jc w:val="both"/>
        <w:rPr>
          <w:rFonts w:ascii="Palatino Linotype" w:eastAsia="Palatino Linotype" w:hAnsi="Palatino Linotype" w:cs="Palatino Linotype"/>
          <w:b/>
          <w:sz w:val="24"/>
          <w:szCs w:val="24"/>
        </w:rPr>
      </w:pPr>
    </w:p>
    <w:p w14:paraId="169A997D" w14:textId="77777777" w:rsidR="002B17E2" w:rsidRPr="00F96296" w:rsidRDefault="002B17E2" w:rsidP="002B17E2">
      <w:pPr>
        <w:numPr>
          <w:ilvl w:val="0"/>
          <w:numId w:val="1"/>
        </w:numPr>
        <w:spacing w:after="0" w:line="360" w:lineRule="auto"/>
        <w:ind w:left="0" w:firstLine="0"/>
        <w:contextualSpacing/>
        <w:jc w:val="both"/>
        <w:rPr>
          <w:rFonts w:ascii="Palatino Linotype" w:eastAsia="Palatino Linotype" w:hAnsi="Palatino Linotype" w:cs="Palatino Linotype"/>
          <w:sz w:val="24"/>
          <w:szCs w:val="24"/>
        </w:rPr>
      </w:pPr>
      <w:r w:rsidRPr="00F96296">
        <w:rPr>
          <w:rFonts w:ascii="Palatino Linotype" w:eastAsia="Palatino Linotype" w:hAnsi="Palatino Linotype" w:cs="Palatino Linotype"/>
          <w:sz w:val="24"/>
          <w:szCs w:val="24"/>
        </w:rPr>
        <w:t xml:space="preserve">Por lo anterior, se deduce que el Derecho de Acceso a la Información Pública es un Derecho Humano de </w:t>
      </w:r>
      <w:r w:rsidRPr="00F96296">
        <w:rPr>
          <w:rFonts w:ascii="Palatino Linotype" w:eastAsia="MS Mincho" w:hAnsi="Palatino Linotype" w:cs="Arial"/>
          <w:sz w:val="24"/>
          <w:szCs w:val="24"/>
        </w:rPr>
        <w:t>Fuente</w:t>
      </w:r>
      <w:r w:rsidRPr="00F96296">
        <w:rPr>
          <w:rFonts w:ascii="Palatino Linotype" w:eastAsia="Palatino Linotype" w:hAnsi="Palatino Linotype" w:cs="Palatino Linotype"/>
          <w:sz w:val="24"/>
          <w:szCs w:val="24"/>
        </w:rPr>
        <w:t xml:space="preserve"> Internacional y Constitucionalmente reconocido. Además del derecho, también se reconocen garantías para su protección, lo que vincula con el mandato del párrafo tercero del mismo artículo.</w:t>
      </w:r>
    </w:p>
    <w:p w14:paraId="43FF1113" w14:textId="77777777" w:rsidR="002B17E2" w:rsidRPr="00F96296" w:rsidRDefault="002B17E2" w:rsidP="002B17E2">
      <w:pPr>
        <w:spacing w:line="360" w:lineRule="auto"/>
        <w:ind w:right="-787"/>
        <w:jc w:val="both"/>
        <w:rPr>
          <w:rFonts w:ascii="Palatino Linotype" w:eastAsia="Palatino Linotype" w:hAnsi="Palatino Linotype" w:cs="Palatino Linotype"/>
          <w:sz w:val="24"/>
          <w:szCs w:val="24"/>
        </w:rPr>
      </w:pPr>
    </w:p>
    <w:p w14:paraId="2B3ED660" w14:textId="77777777" w:rsidR="002B17E2" w:rsidRPr="00F96296" w:rsidRDefault="002B17E2" w:rsidP="002B17E2">
      <w:pPr>
        <w:numPr>
          <w:ilvl w:val="0"/>
          <w:numId w:val="1"/>
        </w:numPr>
        <w:spacing w:after="0" w:line="360" w:lineRule="auto"/>
        <w:ind w:left="0" w:firstLine="0"/>
        <w:contextualSpacing/>
        <w:jc w:val="both"/>
        <w:rPr>
          <w:rFonts w:ascii="Palatino Linotype" w:eastAsia="Palatino Linotype" w:hAnsi="Palatino Linotype" w:cs="Palatino Linotype"/>
          <w:sz w:val="24"/>
          <w:szCs w:val="24"/>
        </w:rPr>
      </w:pPr>
      <w:r w:rsidRPr="00F96296">
        <w:rPr>
          <w:rFonts w:ascii="Palatino Linotype" w:eastAsia="Palatino Linotype" w:hAnsi="Palatino Linotype" w:cs="Palatino Linotype"/>
          <w:sz w:val="24"/>
          <w:szCs w:val="24"/>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01C1CABA" w14:textId="77777777" w:rsidR="002B17E2" w:rsidRPr="00F96296" w:rsidRDefault="002B17E2" w:rsidP="002B17E2">
      <w:pPr>
        <w:spacing w:after="240" w:line="240" w:lineRule="auto"/>
        <w:ind w:left="1134" w:right="900"/>
        <w:jc w:val="both"/>
        <w:rPr>
          <w:rFonts w:ascii="Palatino Linotype" w:eastAsia="Palatino Linotype" w:hAnsi="Palatino Linotype" w:cs="Palatino Linotype"/>
          <w:b/>
          <w:i/>
          <w:sz w:val="24"/>
          <w:szCs w:val="24"/>
        </w:rPr>
      </w:pPr>
      <w:r w:rsidRPr="00F96296">
        <w:rPr>
          <w:rFonts w:ascii="Palatino Linotype" w:eastAsia="Palatino Linotype" w:hAnsi="Palatino Linotype" w:cs="Palatino Linotype"/>
          <w:b/>
          <w:i/>
          <w:sz w:val="24"/>
          <w:szCs w:val="24"/>
        </w:rPr>
        <w:t>Constitución Política de los Estados Unidos Mexicanos</w:t>
      </w:r>
    </w:p>
    <w:p w14:paraId="028AE0F8" w14:textId="77777777" w:rsidR="002B17E2" w:rsidRPr="00F96296" w:rsidRDefault="002B17E2" w:rsidP="002B17E2">
      <w:pPr>
        <w:spacing w:before="240" w:after="240" w:line="240" w:lineRule="auto"/>
        <w:ind w:left="1134" w:right="900"/>
        <w:jc w:val="both"/>
        <w:rPr>
          <w:rFonts w:ascii="Palatino Linotype" w:eastAsia="Palatino Linotype" w:hAnsi="Palatino Linotype" w:cs="Palatino Linotype"/>
          <w:b/>
          <w:i/>
          <w:sz w:val="24"/>
          <w:szCs w:val="24"/>
        </w:rPr>
      </w:pPr>
      <w:r w:rsidRPr="00F96296">
        <w:rPr>
          <w:rFonts w:ascii="Palatino Linotype" w:eastAsia="Palatino Linotype" w:hAnsi="Palatino Linotype" w:cs="Palatino Linotype"/>
          <w:b/>
          <w:i/>
          <w:sz w:val="24"/>
          <w:szCs w:val="24"/>
        </w:rPr>
        <w:t>“Artículo 6.</w:t>
      </w:r>
    </w:p>
    <w:p w14:paraId="24E541B2" w14:textId="77777777" w:rsidR="002B17E2" w:rsidRPr="00F96296" w:rsidRDefault="002B17E2" w:rsidP="002B17E2">
      <w:pPr>
        <w:spacing w:before="240" w:after="240" w:line="240" w:lineRule="auto"/>
        <w:ind w:left="1134" w:right="900"/>
        <w:jc w:val="both"/>
        <w:rPr>
          <w:rFonts w:ascii="Palatino Linotype" w:eastAsia="Palatino Linotype" w:hAnsi="Palatino Linotype" w:cs="Palatino Linotype"/>
          <w:i/>
          <w:sz w:val="24"/>
          <w:szCs w:val="24"/>
        </w:rPr>
      </w:pPr>
      <w:r w:rsidRPr="00F96296">
        <w:rPr>
          <w:rFonts w:ascii="Palatino Linotype" w:eastAsia="Palatino Linotype" w:hAnsi="Palatino Linotype" w:cs="Palatino Linotype"/>
          <w:i/>
          <w:sz w:val="24"/>
          <w:szCs w:val="24"/>
        </w:rPr>
        <w:lastRenderedPageBreak/>
        <w:t>(…)</w:t>
      </w:r>
    </w:p>
    <w:p w14:paraId="0A160B9A" w14:textId="77777777" w:rsidR="002B17E2" w:rsidRPr="00F96296" w:rsidRDefault="002B17E2" w:rsidP="002B17E2">
      <w:pPr>
        <w:spacing w:before="240" w:after="240" w:line="240" w:lineRule="auto"/>
        <w:ind w:left="1134" w:right="900"/>
        <w:jc w:val="both"/>
        <w:rPr>
          <w:rFonts w:ascii="Palatino Linotype" w:eastAsia="Palatino Linotype" w:hAnsi="Palatino Linotype" w:cs="Palatino Linotype"/>
          <w:i/>
          <w:sz w:val="24"/>
          <w:szCs w:val="24"/>
        </w:rPr>
      </w:pPr>
      <w:r w:rsidRPr="00F96296">
        <w:rPr>
          <w:rFonts w:ascii="Palatino Linotype" w:eastAsia="Palatino Linotype" w:hAnsi="Palatino Linotype" w:cs="Palatino Linotype"/>
          <w:i/>
          <w:sz w:val="24"/>
          <w:szCs w:val="24"/>
        </w:rPr>
        <w:t>Para efectos de lo dispuesto en el presente artículo se observará lo siguiente:</w:t>
      </w:r>
    </w:p>
    <w:p w14:paraId="0AC7B8CA" w14:textId="77777777" w:rsidR="002B17E2" w:rsidRPr="00F96296" w:rsidRDefault="002B17E2" w:rsidP="002B17E2">
      <w:pPr>
        <w:spacing w:before="240" w:after="240" w:line="240" w:lineRule="auto"/>
        <w:ind w:left="1134" w:right="900"/>
        <w:jc w:val="both"/>
        <w:rPr>
          <w:rFonts w:ascii="Palatino Linotype" w:eastAsia="Palatino Linotype" w:hAnsi="Palatino Linotype" w:cs="Palatino Linotype"/>
          <w:b/>
          <w:i/>
          <w:sz w:val="24"/>
          <w:szCs w:val="24"/>
        </w:rPr>
      </w:pPr>
      <w:r w:rsidRPr="00F96296">
        <w:rPr>
          <w:rFonts w:ascii="Palatino Linotype" w:eastAsia="Palatino Linotype" w:hAnsi="Palatino Linotype" w:cs="Palatino Linotype"/>
          <w:b/>
          <w:i/>
          <w:sz w:val="24"/>
          <w:szCs w:val="24"/>
        </w:rPr>
        <w:t>A</w:t>
      </w:r>
      <w:r w:rsidRPr="00F96296">
        <w:rPr>
          <w:rFonts w:ascii="Palatino Linotype" w:eastAsia="Palatino Linotype" w:hAnsi="Palatino Linotype" w:cs="Palatino Linotype"/>
          <w:i/>
          <w:sz w:val="24"/>
          <w:szCs w:val="24"/>
        </w:rPr>
        <w:t xml:space="preserve">. </w:t>
      </w:r>
      <w:r w:rsidRPr="00F96296">
        <w:rPr>
          <w:rFonts w:ascii="Palatino Linotype" w:eastAsia="Palatino Linotype" w:hAnsi="Palatino Linotype" w:cs="Palatino Linotype"/>
          <w:b/>
          <w:i/>
          <w:sz w:val="24"/>
          <w:szCs w:val="24"/>
        </w:rPr>
        <w:t>Para el ejercicio del derecho de acceso a la información</w:t>
      </w:r>
      <w:r w:rsidRPr="00F96296">
        <w:rPr>
          <w:rFonts w:ascii="Palatino Linotype" w:eastAsia="Palatino Linotype" w:hAnsi="Palatino Linotype" w:cs="Palatino Linotype"/>
          <w:i/>
          <w:sz w:val="24"/>
          <w:szCs w:val="24"/>
        </w:rPr>
        <w:t xml:space="preserve">, la Federación y </w:t>
      </w:r>
      <w:r w:rsidRPr="00F96296">
        <w:rPr>
          <w:rFonts w:ascii="Palatino Linotype" w:eastAsia="Palatino Linotype" w:hAnsi="Palatino Linotype" w:cs="Palatino Linotype"/>
          <w:b/>
          <w:i/>
          <w:sz w:val="24"/>
          <w:szCs w:val="24"/>
        </w:rPr>
        <w:t>las entidades federativas, en el ámbito de sus respectivas competencias, se regirán por los siguientes principios y bases:</w:t>
      </w:r>
    </w:p>
    <w:p w14:paraId="2B08C672" w14:textId="77777777" w:rsidR="002B17E2" w:rsidRPr="00F96296" w:rsidRDefault="002B17E2" w:rsidP="002B17E2">
      <w:pPr>
        <w:spacing w:before="240" w:after="240" w:line="240" w:lineRule="auto"/>
        <w:ind w:left="1134" w:right="900"/>
        <w:jc w:val="both"/>
        <w:rPr>
          <w:rFonts w:ascii="Palatino Linotype" w:eastAsia="Palatino Linotype" w:hAnsi="Palatino Linotype" w:cs="Palatino Linotype"/>
          <w:i/>
          <w:sz w:val="24"/>
          <w:szCs w:val="24"/>
        </w:rPr>
      </w:pPr>
      <w:r w:rsidRPr="00F96296">
        <w:rPr>
          <w:rFonts w:ascii="Palatino Linotype" w:eastAsia="Palatino Linotype" w:hAnsi="Palatino Linotype" w:cs="Palatino Linotype"/>
          <w:b/>
          <w:i/>
          <w:sz w:val="24"/>
          <w:szCs w:val="24"/>
        </w:rPr>
        <w:t xml:space="preserve">I. </w:t>
      </w:r>
      <w:r w:rsidRPr="00F96296">
        <w:rPr>
          <w:rFonts w:ascii="Palatino Linotype" w:eastAsia="Palatino Linotype" w:hAnsi="Palatino Linotype" w:cs="Palatino Linotype"/>
          <w:b/>
          <w:i/>
          <w:sz w:val="24"/>
          <w:szCs w:val="24"/>
        </w:rPr>
        <w:tab/>
        <w:t>Toda la información en posesión de cualquier</w:t>
      </w:r>
      <w:r w:rsidRPr="00F96296">
        <w:rPr>
          <w:rFonts w:ascii="Palatino Linotype" w:eastAsia="Palatino Linotype" w:hAnsi="Palatino Linotype" w:cs="Palatino Linotype"/>
          <w:i/>
          <w:sz w:val="24"/>
          <w:szCs w:val="24"/>
        </w:rPr>
        <w:t xml:space="preserve"> </w:t>
      </w:r>
      <w:r w:rsidRPr="00F96296">
        <w:rPr>
          <w:rFonts w:ascii="Palatino Linotype" w:eastAsia="Palatino Linotype" w:hAnsi="Palatino Linotype" w:cs="Palatino Linotype"/>
          <w:b/>
          <w:i/>
          <w:sz w:val="24"/>
          <w:szCs w:val="24"/>
        </w:rPr>
        <w:t>autoridad</w:t>
      </w:r>
      <w:r w:rsidRPr="00F96296">
        <w:rPr>
          <w:rFonts w:ascii="Palatino Linotype" w:eastAsia="Palatino Linotype" w:hAnsi="Palatino Linotype" w:cs="Palatino Linotype"/>
          <w:i/>
          <w:sz w:val="24"/>
          <w:szCs w:val="24"/>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F96296">
        <w:rPr>
          <w:rFonts w:ascii="Palatino Linotype" w:eastAsia="Palatino Linotype" w:hAnsi="Palatino Linotype" w:cs="Palatino Linotype"/>
          <w:b/>
          <w:i/>
          <w:sz w:val="24"/>
          <w:szCs w:val="24"/>
        </w:rPr>
        <w:t>municipal</w:t>
      </w:r>
      <w:r w:rsidRPr="00F96296">
        <w:rPr>
          <w:rFonts w:ascii="Palatino Linotype" w:eastAsia="Palatino Linotype" w:hAnsi="Palatino Linotype" w:cs="Palatino Linotype"/>
          <w:i/>
          <w:sz w:val="24"/>
          <w:szCs w:val="24"/>
        </w:rPr>
        <w:t xml:space="preserve">, </w:t>
      </w:r>
      <w:r w:rsidRPr="00F96296">
        <w:rPr>
          <w:rFonts w:ascii="Palatino Linotype" w:eastAsia="Palatino Linotype" w:hAnsi="Palatino Linotype" w:cs="Palatino Linotype"/>
          <w:b/>
          <w:i/>
          <w:sz w:val="24"/>
          <w:szCs w:val="24"/>
        </w:rPr>
        <w:t>es pública</w:t>
      </w:r>
      <w:r w:rsidRPr="00F96296">
        <w:rPr>
          <w:rFonts w:ascii="Palatino Linotype" w:eastAsia="Palatino Linotype" w:hAnsi="Palatino Linotype" w:cs="Palatino Linotype"/>
          <w:i/>
          <w:sz w:val="24"/>
          <w:szCs w:val="24"/>
        </w:rPr>
        <w:t xml:space="preserve"> y sólo podrá ser reservada temporalmente por razones de interés público y seguridad nacional, en los términos que fijen las leyes. </w:t>
      </w:r>
      <w:r w:rsidRPr="00F96296">
        <w:rPr>
          <w:rFonts w:ascii="Palatino Linotype" w:eastAsia="Palatino Linotype" w:hAnsi="Palatino Linotype" w:cs="Palatino Linotype"/>
          <w:b/>
          <w:i/>
          <w:sz w:val="24"/>
          <w:szCs w:val="24"/>
        </w:rPr>
        <w:t>En la interpretación de este derecho deberá prevalecer el principio de máxima publicidad. Los sujetos obligados deberán documentar todo acto que derive del ejercicio de sus facultades, competencias o funciones</w:t>
      </w:r>
      <w:r w:rsidRPr="00F96296">
        <w:rPr>
          <w:rFonts w:ascii="Palatino Linotype" w:eastAsia="Palatino Linotype" w:hAnsi="Palatino Linotype" w:cs="Palatino Linotype"/>
          <w:i/>
          <w:sz w:val="24"/>
          <w:szCs w:val="24"/>
        </w:rPr>
        <w:t>, la ley determinará los supuestos específicos bajo los cuales procederá la declaración de inexistencia de la información.”</w:t>
      </w:r>
    </w:p>
    <w:p w14:paraId="0AB1CB93" w14:textId="77777777" w:rsidR="002B17E2" w:rsidRPr="00F96296" w:rsidRDefault="002B17E2" w:rsidP="002B17E2">
      <w:pPr>
        <w:pBdr>
          <w:top w:val="nil"/>
          <w:left w:val="nil"/>
          <w:bottom w:val="nil"/>
          <w:right w:val="nil"/>
          <w:between w:val="nil"/>
        </w:pBdr>
        <w:tabs>
          <w:tab w:val="left" w:pos="567"/>
        </w:tabs>
        <w:spacing w:before="240" w:after="240" w:line="240" w:lineRule="auto"/>
        <w:ind w:left="1134" w:right="900"/>
        <w:jc w:val="both"/>
        <w:rPr>
          <w:rFonts w:ascii="Palatino Linotype" w:eastAsia="Palatino Linotype" w:hAnsi="Palatino Linotype" w:cs="Palatino Linotype"/>
          <w:b/>
          <w:i/>
          <w:color w:val="000000"/>
          <w:sz w:val="24"/>
          <w:szCs w:val="24"/>
        </w:rPr>
      </w:pPr>
    </w:p>
    <w:p w14:paraId="61DB76CE" w14:textId="77777777" w:rsidR="002B17E2" w:rsidRPr="00F96296" w:rsidRDefault="002B17E2" w:rsidP="002B17E2">
      <w:pPr>
        <w:spacing w:before="240" w:after="240" w:line="240" w:lineRule="auto"/>
        <w:ind w:left="1134" w:right="900"/>
        <w:jc w:val="both"/>
        <w:rPr>
          <w:rFonts w:ascii="Palatino Linotype" w:eastAsia="Palatino Linotype" w:hAnsi="Palatino Linotype" w:cs="Palatino Linotype"/>
          <w:b/>
          <w:i/>
          <w:sz w:val="24"/>
          <w:szCs w:val="24"/>
        </w:rPr>
      </w:pPr>
      <w:r w:rsidRPr="00F96296">
        <w:rPr>
          <w:rFonts w:ascii="Palatino Linotype" w:eastAsia="Palatino Linotype" w:hAnsi="Palatino Linotype" w:cs="Palatino Linotype"/>
          <w:b/>
          <w:i/>
          <w:sz w:val="24"/>
          <w:szCs w:val="24"/>
        </w:rPr>
        <w:t>Constitución Política del Estado Libre y Soberano de México</w:t>
      </w:r>
    </w:p>
    <w:p w14:paraId="3B69A3B7" w14:textId="77777777" w:rsidR="002B17E2" w:rsidRPr="00F96296" w:rsidRDefault="002B17E2" w:rsidP="002B17E2">
      <w:pPr>
        <w:spacing w:before="240" w:after="240" w:line="240" w:lineRule="auto"/>
        <w:ind w:left="1134" w:right="900"/>
        <w:jc w:val="both"/>
        <w:rPr>
          <w:rFonts w:ascii="Palatino Linotype" w:eastAsia="Palatino Linotype" w:hAnsi="Palatino Linotype" w:cs="Palatino Linotype"/>
          <w:i/>
          <w:sz w:val="24"/>
          <w:szCs w:val="24"/>
        </w:rPr>
      </w:pPr>
      <w:r w:rsidRPr="00F96296">
        <w:rPr>
          <w:rFonts w:ascii="Palatino Linotype" w:eastAsia="Palatino Linotype" w:hAnsi="Palatino Linotype" w:cs="Palatino Linotype"/>
          <w:b/>
          <w:i/>
          <w:sz w:val="24"/>
          <w:szCs w:val="24"/>
        </w:rPr>
        <w:t>“Artículo 5</w:t>
      </w:r>
      <w:r w:rsidRPr="00F96296">
        <w:rPr>
          <w:rFonts w:ascii="Palatino Linotype" w:eastAsia="Palatino Linotype" w:hAnsi="Palatino Linotype" w:cs="Palatino Linotype"/>
          <w:i/>
          <w:sz w:val="24"/>
          <w:szCs w:val="24"/>
        </w:rPr>
        <w:t xml:space="preserve">.- </w:t>
      </w:r>
    </w:p>
    <w:p w14:paraId="5EBA6604" w14:textId="77777777" w:rsidR="002B17E2" w:rsidRPr="00F96296" w:rsidRDefault="002B17E2" w:rsidP="002B17E2">
      <w:pPr>
        <w:spacing w:before="240" w:after="240" w:line="240" w:lineRule="auto"/>
        <w:ind w:left="1134" w:right="900"/>
        <w:jc w:val="both"/>
        <w:rPr>
          <w:rFonts w:ascii="Palatino Linotype" w:eastAsia="Palatino Linotype" w:hAnsi="Palatino Linotype" w:cs="Palatino Linotype"/>
          <w:i/>
          <w:sz w:val="24"/>
          <w:szCs w:val="24"/>
        </w:rPr>
      </w:pPr>
      <w:r w:rsidRPr="00F96296">
        <w:rPr>
          <w:rFonts w:ascii="Palatino Linotype" w:eastAsia="Palatino Linotype" w:hAnsi="Palatino Linotype" w:cs="Palatino Linotype"/>
          <w:i/>
          <w:sz w:val="24"/>
          <w:szCs w:val="24"/>
        </w:rPr>
        <w:t>(…)</w:t>
      </w:r>
    </w:p>
    <w:p w14:paraId="2FE88CAF" w14:textId="77777777" w:rsidR="002B17E2" w:rsidRPr="00F96296" w:rsidRDefault="002B17E2" w:rsidP="002B17E2">
      <w:pPr>
        <w:spacing w:before="240" w:after="240" w:line="240" w:lineRule="auto"/>
        <w:ind w:left="1134" w:right="900"/>
        <w:jc w:val="both"/>
        <w:rPr>
          <w:rFonts w:ascii="Palatino Linotype" w:eastAsia="Palatino Linotype" w:hAnsi="Palatino Linotype" w:cs="Palatino Linotype"/>
          <w:i/>
          <w:sz w:val="24"/>
          <w:szCs w:val="24"/>
        </w:rPr>
      </w:pPr>
      <w:r w:rsidRPr="00F96296">
        <w:rPr>
          <w:rFonts w:ascii="Palatino Linotype" w:eastAsia="Palatino Linotype" w:hAnsi="Palatino Linotype" w:cs="Palatino Linotype"/>
          <w:b/>
          <w:i/>
          <w:sz w:val="24"/>
          <w:szCs w:val="24"/>
        </w:rPr>
        <w:t>El derecho a la información será garantizado por el Estado. La ley establecerá las previsiones que permitan asegurar la protección, el respeto y la difusión de este derecho</w:t>
      </w:r>
      <w:r w:rsidRPr="00F96296">
        <w:rPr>
          <w:rFonts w:ascii="Palatino Linotype" w:eastAsia="Palatino Linotype" w:hAnsi="Palatino Linotype" w:cs="Palatino Linotype"/>
          <w:i/>
          <w:sz w:val="24"/>
          <w:szCs w:val="24"/>
        </w:rPr>
        <w:t>.</w:t>
      </w:r>
    </w:p>
    <w:p w14:paraId="0769D844" w14:textId="77777777" w:rsidR="002B17E2" w:rsidRPr="00F96296" w:rsidRDefault="002B17E2" w:rsidP="002B17E2">
      <w:pPr>
        <w:spacing w:before="240" w:after="240" w:line="240" w:lineRule="auto"/>
        <w:ind w:left="1134" w:right="900"/>
        <w:jc w:val="both"/>
        <w:rPr>
          <w:rFonts w:ascii="Palatino Linotype" w:eastAsia="Palatino Linotype" w:hAnsi="Palatino Linotype" w:cs="Palatino Linotype"/>
          <w:i/>
          <w:sz w:val="24"/>
          <w:szCs w:val="24"/>
        </w:rPr>
      </w:pPr>
      <w:r w:rsidRPr="00F96296">
        <w:rPr>
          <w:rFonts w:ascii="Palatino Linotype" w:eastAsia="Palatino Linotype" w:hAnsi="Palatino Linotype" w:cs="Palatino Linotype"/>
          <w:i/>
          <w:sz w:val="24"/>
          <w:szCs w:val="24"/>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029A4F25" w14:textId="77777777" w:rsidR="002B17E2" w:rsidRPr="00F96296" w:rsidRDefault="002B17E2" w:rsidP="002B17E2">
      <w:pPr>
        <w:spacing w:before="240" w:after="240" w:line="240" w:lineRule="auto"/>
        <w:ind w:left="1134" w:right="900"/>
        <w:jc w:val="both"/>
        <w:rPr>
          <w:rFonts w:ascii="Palatino Linotype" w:eastAsia="Palatino Linotype" w:hAnsi="Palatino Linotype" w:cs="Palatino Linotype"/>
          <w:i/>
          <w:sz w:val="24"/>
          <w:szCs w:val="24"/>
        </w:rPr>
      </w:pPr>
      <w:r w:rsidRPr="00F96296">
        <w:rPr>
          <w:rFonts w:ascii="Palatino Linotype" w:eastAsia="Palatino Linotype" w:hAnsi="Palatino Linotype" w:cs="Palatino Linotype"/>
          <w:b/>
          <w:i/>
          <w:sz w:val="24"/>
          <w:szCs w:val="24"/>
        </w:rPr>
        <w:t>Este derecho se regirá por los principios y bases siguientes</w:t>
      </w:r>
      <w:r w:rsidRPr="00F96296">
        <w:rPr>
          <w:rFonts w:ascii="Palatino Linotype" w:eastAsia="Palatino Linotype" w:hAnsi="Palatino Linotype" w:cs="Palatino Linotype"/>
          <w:i/>
          <w:sz w:val="24"/>
          <w:szCs w:val="24"/>
        </w:rPr>
        <w:t>:</w:t>
      </w:r>
    </w:p>
    <w:p w14:paraId="74DAF8E2" w14:textId="77777777" w:rsidR="002B17E2" w:rsidRPr="00F96296" w:rsidRDefault="002B17E2" w:rsidP="002B17E2">
      <w:pPr>
        <w:spacing w:before="240" w:after="240" w:line="240" w:lineRule="auto"/>
        <w:ind w:left="1134" w:right="900"/>
        <w:jc w:val="both"/>
        <w:rPr>
          <w:rFonts w:ascii="Palatino Linotype" w:eastAsia="Palatino Linotype" w:hAnsi="Palatino Linotype" w:cs="Palatino Linotype"/>
          <w:i/>
          <w:sz w:val="24"/>
          <w:szCs w:val="24"/>
        </w:rPr>
      </w:pPr>
      <w:r w:rsidRPr="00F96296">
        <w:rPr>
          <w:rFonts w:ascii="Palatino Linotype" w:eastAsia="Palatino Linotype" w:hAnsi="Palatino Linotype" w:cs="Palatino Linotype"/>
          <w:b/>
          <w:i/>
          <w:sz w:val="24"/>
          <w:szCs w:val="24"/>
        </w:rPr>
        <w:lastRenderedPageBreak/>
        <w:t>I. Toda la información en posesión de cualquier autoridad, entidad, órgano y organismos de los</w:t>
      </w:r>
      <w:r w:rsidRPr="00F96296">
        <w:rPr>
          <w:rFonts w:ascii="Palatino Linotype" w:eastAsia="Palatino Linotype" w:hAnsi="Palatino Linotype" w:cs="Palatino Linotype"/>
          <w:i/>
          <w:sz w:val="24"/>
          <w:szCs w:val="24"/>
        </w:rPr>
        <w:t xml:space="preserve"> Poderes Ejecutivo, Legislativo y Judicial, órganos autónomos, partidos políticos, fideicomisos y fondos públicos estatales y </w:t>
      </w:r>
      <w:r w:rsidRPr="00F96296">
        <w:rPr>
          <w:rFonts w:ascii="Palatino Linotype" w:eastAsia="Palatino Linotype" w:hAnsi="Palatino Linotype" w:cs="Palatino Linotype"/>
          <w:b/>
          <w:i/>
          <w:sz w:val="24"/>
          <w:szCs w:val="24"/>
        </w:rPr>
        <w:t>municipales</w:t>
      </w:r>
      <w:r w:rsidRPr="00F96296">
        <w:rPr>
          <w:rFonts w:ascii="Palatino Linotype" w:eastAsia="Palatino Linotype" w:hAnsi="Palatino Linotype" w:cs="Palatino Linotype"/>
          <w:i/>
          <w:sz w:val="24"/>
          <w:szCs w:val="24"/>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F96296">
        <w:rPr>
          <w:rFonts w:ascii="Palatino Linotype" w:eastAsia="Palatino Linotype" w:hAnsi="Palatino Linotype" w:cs="Palatino Linotype"/>
          <w:b/>
          <w:i/>
          <w:sz w:val="24"/>
          <w:szCs w:val="24"/>
        </w:rPr>
        <w:t>es pública</w:t>
      </w:r>
      <w:r w:rsidRPr="00F96296">
        <w:rPr>
          <w:rFonts w:ascii="Palatino Linotype" w:eastAsia="Palatino Linotype" w:hAnsi="Palatino Linotype" w:cs="Palatino Linotype"/>
          <w:i/>
          <w:sz w:val="24"/>
          <w:szCs w:val="24"/>
        </w:rPr>
        <w:t xml:space="preserve"> y sólo podrá ser reservada temporalmente por razones previstas en la Constitución Política de los Estados Unidos Mexicanos de interés público y seguridad, en los términos que fijen las leyes. </w:t>
      </w:r>
      <w:r w:rsidRPr="00F96296">
        <w:rPr>
          <w:rFonts w:ascii="Palatino Linotype" w:eastAsia="Palatino Linotype" w:hAnsi="Palatino Linotype" w:cs="Palatino Linotype"/>
          <w:b/>
          <w:i/>
          <w:sz w:val="24"/>
          <w:szCs w:val="24"/>
        </w:rPr>
        <w:t>En la interpretación de este derecho deberá prevalecer el principio de máxima publicidad</w:t>
      </w:r>
      <w:r w:rsidRPr="00F96296">
        <w:rPr>
          <w:rFonts w:ascii="Palatino Linotype" w:eastAsia="Palatino Linotype" w:hAnsi="Palatino Linotype" w:cs="Palatino Linotype"/>
          <w:i/>
          <w:sz w:val="24"/>
          <w:szCs w:val="24"/>
        </w:rPr>
        <w:t xml:space="preserve">. </w:t>
      </w:r>
      <w:r w:rsidRPr="00F96296">
        <w:rPr>
          <w:rFonts w:ascii="Palatino Linotype" w:eastAsia="Palatino Linotype" w:hAnsi="Palatino Linotype" w:cs="Palatino Linotype"/>
          <w:b/>
          <w:i/>
          <w:sz w:val="24"/>
          <w:szCs w:val="24"/>
        </w:rPr>
        <w:t>Los sujetos obligados deberán documentar todo acto que derive del ejercicio de sus facultades, competencias o funciones</w:t>
      </w:r>
      <w:r w:rsidRPr="00F96296">
        <w:rPr>
          <w:rFonts w:ascii="Palatino Linotype" w:eastAsia="Palatino Linotype" w:hAnsi="Palatino Linotype" w:cs="Palatino Linotype"/>
          <w:i/>
          <w:sz w:val="24"/>
          <w:szCs w:val="24"/>
        </w:rPr>
        <w:t>, la ley determinará los supuestos específicos bajo los cuales procederá la declaración de inexistencia de la información.”</w:t>
      </w:r>
    </w:p>
    <w:p w14:paraId="0F8AEA05" w14:textId="77777777" w:rsidR="002B17E2" w:rsidRPr="00F96296" w:rsidRDefault="002B17E2" w:rsidP="002B17E2">
      <w:pPr>
        <w:tabs>
          <w:tab w:val="left" w:pos="567"/>
        </w:tabs>
        <w:spacing w:before="240" w:after="240"/>
        <w:ind w:right="-787"/>
        <w:jc w:val="both"/>
        <w:rPr>
          <w:rFonts w:ascii="Palatino Linotype" w:eastAsia="Palatino Linotype" w:hAnsi="Palatino Linotype" w:cs="Palatino Linotype"/>
          <w:b/>
          <w:i/>
          <w:sz w:val="24"/>
          <w:szCs w:val="24"/>
        </w:rPr>
      </w:pPr>
    </w:p>
    <w:p w14:paraId="5F408C38" w14:textId="77777777" w:rsidR="002B17E2" w:rsidRPr="00F96296" w:rsidRDefault="002B17E2" w:rsidP="002B17E2">
      <w:pPr>
        <w:numPr>
          <w:ilvl w:val="0"/>
          <w:numId w:val="1"/>
        </w:numPr>
        <w:spacing w:after="0" w:line="360" w:lineRule="auto"/>
        <w:ind w:left="0" w:firstLine="0"/>
        <w:contextualSpacing/>
        <w:jc w:val="both"/>
        <w:rPr>
          <w:rFonts w:ascii="Palatino Linotype" w:eastAsia="Palatino Linotype" w:hAnsi="Palatino Linotype" w:cs="Palatino Linotype"/>
          <w:sz w:val="24"/>
          <w:szCs w:val="24"/>
        </w:rPr>
      </w:pPr>
      <w:r w:rsidRPr="00F96296">
        <w:rPr>
          <w:rFonts w:ascii="Palatino Linotype" w:eastAsia="Palatino Linotype" w:hAnsi="Palatino Linotype" w:cs="Palatino Linotype"/>
          <w:sz w:val="24"/>
          <w:szCs w:val="24"/>
        </w:rPr>
        <w:t xml:space="preserve">Según el artículo 150 de la Ley de Transparencia del Estado, la solicitud es la garantía primaria del </w:t>
      </w:r>
      <w:r w:rsidRPr="00F96296">
        <w:rPr>
          <w:rFonts w:ascii="Palatino Linotype" w:eastAsia="MS Mincho" w:hAnsi="Palatino Linotype" w:cs="Arial"/>
          <w:sz w:val="24"/>
          <w:szCs w:val="24"/>
        </w:rPr>
        <w:t>Derecho</w:t>
      </w:r>
      <w:r w:rsidRPr="00F96296">
        <w:rPr>
          <w:rFonts w:ascii="Palatino Linotype" w:eastAsia="Palatino Linotype" w:hAnsi="Palatino Linotype" w:cs="Palatino Linotype"/>
          <w:sz w:val="24"/>
          <w:szCs w:val="24"/>
        </w:rPr>
        <w:t xml:space="preserve"> de Acceso a la Información, además, establece que se regirá </w:t>
      </w:r>
      <w:r w:rsidRPr="00F96296">
        <w:rPr>
          <w:rFonts w:ascii="Palatino Linotype" w:eastAsia="Palatino Linotype" w:hAnsi="Palatino Linotype" w:cs="Palatino Linotype"/>
          <w:i/>
          <w:sz w:val="24"/>
          <w:szCs w:val="24"/>
        </w:rPr>
        <w:t>por los principios de simplicidad, rapidez gratuidad del procedimiento, auxilio y orientación a los particulares</w:t>
      </w:r>
      <w:r w:rsidRPr="00F96296">
        <w:rPr>
          <w:rFonts w:ascii="Palatino Linotype" w:eastAsia="Palatino Linotype" w:hAnsi="Palatino Linotype" w:cs="Palatino Linotype"/>
          <w:sz w:val="24"/>
          <w:szCs w:val="24"/>
        </w:rPr>
        <w:t>, contemplando el derecho de las personas con discapacidad y hablantes de lengua indígena.</w:t>
      </w:r>
    </w:p>
    <w:p w14:paraId="4A502858" w14:textId="77777777" w:rsidR="002B17E2" w:rsidRPr="00F96296" w:rsidRDefault="002B17E2" w:rsidP="002B17E2">
      <w:pPr>
        <w:spacing w:line="360" w:lineRule="auto"/>
        <w:ind w:right="-787"/>
        <w:jc w:val="both"/>
        <w:rPr>
          <w:rFonts w:ascii="Palatino Linotype" w:eastAsia="Palatino Linotype" w:hAnsi="Palatino Linotype" w:cs="Palatino Linotype"/>
          <w:sz w:val="24"/>
          <w:szCs w:val="24"/>
        </w:rPr>
      </w:pPr>
    </w:p>
    <w:p w14:paraId="0028964F" w14:textId="77777777" w:rsidR="002B17E2" w:rsidRPr="00F96296" w:rsidRDefault="002B17E2" w:rsidP="002B17E2">
      <w:pPr>
        <w:numPr>
          <w:ilvl w:val="0"/>
          <w:numId w:val="1"/>
        </w:numPr>
        <w:spacing w:after="0" w:line="360" w:lineRule="auto"/>
        <w:ind w:left="0" w:firstLine="0"/>
        <w:contextualSpacing/>
        <w:jc w:val="both"/>
        <w:rPr>
          <w:rFonts w:ascii="Palatino Linotype" w:eastAsia="Palatino Linotype" w:hAnsi="Palatino Linotype" w:cs="Palatino Linotype"/>
          <w:sz w:val="24"/>
          <w:szCs w:val="24"/>
        </w:rPr>
      </w:pPr>
      <w:r w:rsidRPr="00F96296">
        <w:rPr>
          <w:rFonts w:ascii="Palatino Linotype" w:eastAsia="Palatino Linotype" w:hAnsi="Palatino Linotype" w:cs="Palatino Linotype"/>
          <w:sz w:val="24"/>
          <w:szCs w:val="24"/>
        </w:rPr>
        <w:t xml:space="preserve">El Derecho de Acceso a la Información se garantiza y respeta oportunamente, y según lo que dispone la Ley, las </w:t>
      </w:r>
      <w:r w:rsidRPr="00F96296">
        <w:rPr>
          <w:rFonts w:ascii="Palatino Linotype" w:eastAsia="Palatino Linotype" w:hAnsi="Palatino Linotype" w:cs="Palatino Linotype"/>
          <w:i/>
          <w:sz w:val="24"/>
          <w:szCs w:val="24"/>
        </w:rPr>
        <w:t>solicitudes de acceso a la información</w:t>
      </w:r>
      <w:r w:rsidRPr="00F96296">
        <w:rPr>
          <w:rFonts w:ascii="Palatino Linotype" w:eastAsia="Palatino Linotype" w:hAnsi="Palatino Linotype" w:cs="Palatino Linotype"/>
          <w:sz w:val="24"/>
          <w:szCs w:val="24"/>
        </w:rPr>
        <w:t>.</w:t>
      </w:r>
    </w:p>
    <w:p w14:paraId="301AFC1D" w14:textId="77777777" w:rsidR="002B17E2" w:rsidRPr="00F96296" w:rsidRDefault="002B17E2" w:rsidP="002B17E2">
      <w:pPr>
        <w:spacing w:line="360" w:lineRule="auto"/>
        <w:ind w:right="-787"/>
        <w:jc w:val="both"/>
        <w:rPr>
          <w:rFonts w:ascii="Palatino Linotype" w:eastAsia="Palatino Linotype" w:hAnsi="Palatino Linotype" w:cs="Palatino Linotype"/>
          <w:sz w:val="24"/>
          <w:szCs w:val="24"/>
        </w:rPr>
      </w:pPr>
    </w:p>
    <w:p w14:paraId="1646ACD8" w14:textId="77777777" w:rsidR="002B17E2" w:rsidRPr="00F96296" w:rsidRDefault="002B17E2" w:rsidP="002B17E2">
      <w:pPr>
        <w:numPr>
          <w:ilvl w:val="0"/>
          <w:numId w:val="1"/>
        </w:numPr>
        <w:spacing w:after="0" w:line="360" w:lineRule="auto"/>
        <w:ind w:left="0" w:firstLine="0"/>
        <w:contextualSpacing/>
        <w:jc w:val="both"/>
        <w:rPr>
          <w:rFonts w:ascii="Palatino Linotype" w:eastAsia="Palatino Linotype" w:hAnsi="Palatino Linotype" w:cs="Palatino Linotype"/>
          <w:sz w:val="24"/>
          <w:szCs w:val="24"/>
        </w:rPr>
      </w:pPr>
      <w:bookmarkStart w:id="152" w:name="_heading=h.3rdcrjn" w:colFirst="0" w:colLast="0"/>
      <w:bookmarkEnd w:id="152"/>
      <w:r w:rsidRPr="00F96296">
        <w:rPr>
          <w:rFonts w:ascii="Palatino Linotype" w:eastAsia="Palatino Linotype" w:hAnsi="Palatino Linotype" w:cs="Palatino Linotype"/>
          <w:sz w:val="24"/>
          <w:szCs w:val="24"/>
        </w:rPr>
        <w:t xml:space="preserve">Así </w:t>
      </w:r>
      <w:r w:rsidRPr="00F96296">
        <w:rPr>
          <w:rFonts w:ascii="Palatino Linotype" w:eastAsia="MS Mincho" w:hAnsi="Palatino Linotype" w:cs="Arial"/>
          <w:sz w:val="24"/>
          <w:szCs w:val="24"/>
        </w:rPr>
        <w:t>entonces</w:t>
      </w:r>
      <w:r w:rsidRPr="00F96296">
        <w:rPr>
          <w:rFonts w:ascii="Palatino Linotype" w:eastAsia="Palatino Linotype" w:hAnsi="Palatino Linotype" w:cs="Palatino Linotype"/>
          <w:sz w:val="24"/>
          <w:szCs w:val="24"/>
        </w:rPr>
        <w:t xml:space="preserve">, se procede analizar, en primer lugar, si el </w:t>
      </w:r>
      <w:r w:rsidRPr="00F96296">
        <w:rPr>
          <w:rFonts w:ascii="Palatino Linotype" w:eastAsia="Palatino Linotype" w:hAnsi="Palatino Linotype" w:cs="Palatino Linotype"/>
          <w:b/>
          <w:sz w:val="24"/>
          <w:szCs w:val="24"/>
        </w:rPr>
        <w:t>SUJETO OBLIGADO</w:t>
      </w:r>
      <w:r w:rsidRPr="00F96296">
        <w:rPr>
          <w:rFonts w:ascii="Palatino Linotype" w:eastAsia="Palatino Linotype" w:hAnsi="Palatino Linotype" w:cs="Palatino Linotype"/>
          <w:sz w:val="24"/>
          <w:szCs w:val="24"/>
        </w:rPr>
        <w:t xml:space="preserve"> al atender la solicitud de acceso a la información, satisfizo la garantía primaria del derecho según lo dispuesto por el artículo 150 de la Ley de Transparencia y Acceso a la Información </w:t>
      </w:r>
      <w:r w:rsidRPr="00F96296">
        <w:rPr>
          <w:rFonts w:ascii="Palatino Linotype" w:eastAsia="Palatino Linotype" w:hAnsi="Palatino Linotype" w:cs="Palatino Linotype"/>
          <w:sz w:val="24"/>
          <w:szCs w:val="24"/>
        </w:rPr>
        <w:lastRenderedPageBreak/>
        <w:t>Pública del Estado de México y Municipios y en segundo término si cumplió con su deber de respetar y garantizar el derecho, entregando la información solicitada.</w:t>
      </w:r>
    </w:p>
    <w:p w14:paraId="3061A732" w14:textId="77777777" w:rsidR="002B17E2" w:rsidRPr="00F96296" w:rsidRDefault="002B17E2" w:rsidP="002B17E2">
      <w:pPr>
        <w:spacing w:line="360" w:lineRule="auto"/>
        <w:ind w:right="-787"/>
        <w:jc w:val="both"/>
        <w:rPr>
          <w:rFonts w:ascii="Palatino Linotype" w:eastAsia="Palatino Linotype" w:hAnsi="Palatino Linotype" w:cs="Palatino Linotype"/>
          <w:sz w:val="24"/>
          <w:szCs w:val="24"/>
        </w:rPr>
      </w:pPr>
    </w:p>
    <w:p w14:paraId="2D580301" w14:textId="77777777" w:rsidR="002B17E2" w:rsidRPr="00F96296" w:rsidRDefault="002B17E2" w:rsidP="002B17E2">
      <w:pPr>
        <w:pStyle w:val="Ttulo1"/>
        <w:spacing w:before="0" w:after="240" w:line="360" w:lineRule="auto"/>
        <w:ind w:right="-787"/>
        <w:rPr>
          <w:rFonts w:ascii="Palatino Linotype" w:eastAsia="Palatino Linotype" w:hAnsi="Palatino Linotype" w:cs="Palatino Linotype"/>
          <w:b/>
          <w:color w:val="000000"/>
          <w:sz w:val="24"/>
          <w:szCs w:val="24"/>
        </w:rPr>
      </w:pPr>
      <w:bookmarkStart w:id="153" w:name="_heading=h.26in1rg" w:colFirst="0" w:colLast="0"/>
      <w:bookmarkEnd w:id="153"/>
      <w:r w:rsidRPr="00F96296">
        <w:rPr>
          <w:rFonts w:ascii="Palatino Linotype" w:eastAsia="Palatino Linotype" w:hAnsi="Palatino Linotype" w:cs="Palatino Linotype"/>
          <w:b/>
          <w:color w:val="000000"/>
          <w:sz w:val="24"/>
          <w:szCs w:val="24"/>
        </w:rPr>
        <w:t>II. De la información solicitada y la respuesta del SUJETO OBLIGADO</w:t>
      </w:r>
    </w:p>
    <w:p w14:paraId="24780F0A" w14:textId="23678B4A" w:rsidR="002B17E2" w:rsidRPr="00F96296" w:rsidRDefault="002B17E2" w:rsidP="002B17E2">
      <w:pPr>
        <w:numPr>
          <w:ilvl w:val="0"/>
          <w:numId w:val="1"/>
        </w:numPr>
        <w:spacing w:after="0" w:line="360" w:lineRule="auto"/>
        <w:ind w:left="0" w:firstLine="0"/>
        <w:contextualSpacing/>
        <w:jc w:val="both"/>
        <w:rPr>
          <w:rFonts w:ascii="Palatino Linotype" w:eastAsia="Palatino Linotype" w:hAnsi="Palatino Linotype" w:cs="Palatino Linotype"/>
          <w:sz w:val="24"/>
          <w:szCs w:val="24"/>
        </w:rPr>
      </w:pPr>
      <w:r w:rsidRPr="00F96296">
        <w:rPr>
          <w:rFonts w:ascii="Palatino Linotype" w:eastAsia="MS Mincho" w:hAnsi="Palatino Linotype" w:cs="Arial"/>
          <w:sz w:val="24"/>
          <w:szCs w:val="24"/>
        </w:rPr>
        <w:t>Acotada</w:t>
      </w:r>
      <w:r w:rsidRPr="00F96296">
        <w:rPr>
          <w:rFonts w:ascii="Palatino Linotype" w:eastAsia="Palatino Linotype" w:hAnsi="Palatino Linotype" w:cs="Palatino Linotype"/>
          <w:color w:val="000000"/>
          <w:sz w:val="24"/>
          <w:szCs w:val="24"/>
        </w:rPr>
        <w:t xml:space="preserve"> la </w:t>
      </w:r>
      <w:r w:rsidRPr="00F96296">
        <w:rPr>
          <w:rFonts w:ascii="Palatino Linotype" w:eastAsia="Palatino Linotype" w:hAnsi="Palatino Linotype" w:cs="Palatino Linotype"/>
          <w:i/>
          <w:color w:val="000000"/>
          <w:sz w:val="24"/>
          <w:szCs w:val="24"/>
        </w:rPr>
        <w:t>Litis</w:t>
      </w:r>
      <w:r w:rsidRPr="00F96296">
        <w:rPr>
          <w:rFonts w:ascii="Palatino Linotype" w:eastAsia="Palatino Linotype" w:hAnsi="Palatino Linotype" w:cs="Palatino Linotype"/>
          <w:color w:val="000000"/>
          <w:sz w:val="24"/>
          <w:szCs w:val="24"/>
        </w:rPr>
        <w:t xml:space="preserve"> del presente asunto, </w:t>
      </w:r>
      <w:r w:rsidR="00AE3416" w:rsidRPr="00F96296">
        <w:rPr>
          <w:rFonts w:ascii="Palatino Linotype" w:eastAsia="Palatino Linotype" w:hAnsi="Palatino Linotype" w:cs="Palatino Linotype"/>
          <w:color w:val="000000"/>
          <w:sz w:val="24"/>
          <w:szCs w:val="24"/>
        </w:rPr>
        <w:t>primeramente,</w:t>
      </w:r>
      <w:r w:rsidRPr="00F96296">
        <w:rPr>
          <w:rFonts w:ascii="Palatino Linotype" w:eastAsia="Palatino Linotype" w:hAnsi="Palatino Linotype" w:cs="Palatino Linotype"/>
          <w:color w:val="000000"/>
          <w:sz w:val="24"/>
          <w:szCs w:val="24"/>
        </w:rPr>
        <w:t xml:space="preserve"> es menester precisar que del escrito de inconformidad, se observa que el particular se duele por la </w:t>
      </w:r>
      <w:r w:rsidR="007B67C4" w:rsidRPr="00F96296">
        <w:rPr>
          <w:rFonts w:ascii="Palatino Linotype" w:eastAsia="Palatino Linotype" w:hAnsi="Palatino Linotype" w:cs="Palatino Linotype"/>
          <w:color w:val="000000"/>
          <w:sz w:val="24"/>
          <w:szCs w:val="24"/>
        </w:rPr>
        <w:t xml:space="preserve">declaración de incompetencia. </w:t>
      </w:r>
    </w:p>
    <w:p w14:paraId="2CE5A5A9" w14:textId="77777777" w:rsidR="002B17E2" w:rsidRPr="00F96296" w:rsidRDefault="002B17E2" w:rsidP="002B17E2">
      <w:pPr>
        <w:spacing w:after="0" w:line="360" w:lineRule="auto"/>
        <w:contextualSpacing/>
        <w:jc w:val="both"/>
        <w:rPr>
          <w:rFonts w:ascii="Palatino Linotype" w:eastAsia="Palatino Linotype" w:hAnsi="Palatino Linotype" w:cs="Palatino Linotype"/>
          <w:sz w:val="24"/>
          <w:szCs w:val="24"/>
        </w:rPr>
      </w:pPr>
    </w:p>
    <w:p w14:paraId="011112A0" w14:textId="71A851EC" w:rsidR="002B17E2" w:rsidRPr="00F96296" w:rsidRDefault="002B17E2" w:rsidP="002B17E2">
      <w:pPr>
        <w:numPr>
          <w:ilvl w:val="0"/>
          <w:numId w:val="1"/>
        </w:numPr>
        <w:spacing w:after="0" w:line="360" w:lineRule="auto"/>
        <w:ind w:left="0" w:firstLine="0"/>
        <w:contextualSpacing/>
        <w:jc w:val="both"/>
        <w:rPr>
          <w:rFonts w:ascii="Palatino Linotype" w:eastAsia="Palatino Linotype" w:hAnsi="Palatino Linotype" w:cs="Palatino Linotype"/>
          <w:sz w:val="24"/>
          <w:szCs w:val="24"/>
        </w:rPr>
      </w:pPr>
      <w:r w:rsidRPr="00F96296">
        <w:rPr>
          <w:rFonts w:ascii="Palatino Linotype" w:eastAsia="MS Mincho" w:hAnsi="Palatino Linotype" w:cs="Arial"/>
          <w:sz w:val="24"/>
          <w:szCs w:val="24"/>
        </w:rPr>
        <w:t xml:space="preserve">Ahora bien, mediante el siguiente cuadro de </w:t>
      </w:r>
      <w:r w:rsidR="003C44CE" w:rsidRPr="00F96296">
        <w:rPr>
          <w:rFonts w:ascii="Palatino Linotype" w:eastAsia="MS Mincho" w:hAnsi="Palatino Linotype" w:cs="Arial"/>
          <w:sz w:val="24"/>
          <w:szCs w:val="24"/>
        </w:rPr>
        <w:t>análisis</w:t>
      </w:r>
      <w:r w:rsidRPr="00F96296">
        <w:rPr>
          <w:rFonts w:ascii="Palatino Linotype" w:eastAsia="MS Mincho" w:hAnsi="Palatino Linotype" w:cs="Arial"/>
          <w:sz w:val="24"/>
          <w:szCs w:val="24"/>
        </w:rPr>
        <w:t xml:space="preserve"> se </w:t>
      </w:r>
      <w:r w:rsidR="00AE3416" w:rsidRPr="00F96296">
        <w:rPr>
          <w:rFonts w:ascii="Palatino Linotype" w:eastAsia="MS Mincho" w:hAnsi="Palatino Linotype" w:cs="Arial"/>
          <w:sz w:val="24"/>
          <w:szCs w:val="24"/>
        </w:rPr>
        <w:t>determinará</w:t>
      </w:r>
      <w:r w:rsidRPr="00F96296">
        <w:rPr>
          <w:rFonts w:ascii="Palatino Linotype" w:eastAsia="MS Mincho" w:hAnsi="Palatino Linotype" w:cs="Arial"/>
          <w:sz w:val="24"/>
          <w:szCs w:val="24"/>
        </w:rPr>
        <w:t xml:space="preserve"> si el </w:t>
      </w:r>
      <w:r w:rsidRPr="00F96296">
        <w:rPr>
          <w:rFonts w:ascii="Palatino Linotype" w:eastAsia="MS Mincho" w:hAnsi="Palatino Linotype" w:cs="Arial"/>
          <w:b/>
          <w:sz w:val="24"/>
          <w:szCs w:val="24"/>
        </w:rPr>
        <w:t xml:space="preserve">SUJETO OBLIGADO </w:t>
      </w:r>
      <w:r w:rsidRPr="00F96296">
        <w:rPr>
          <w:rFonts w:ascii="Palatino Linotype" w:eastAsia="MS Mincho" w:hAnsi="Palatino Linotype" w:cs="Arial"/>
          <w:sz w:val="24"/>
          <w:szCs w:val="24"/>
        </w:rPr>
        <w:t xml:space="preserve">colmo el derecho de acceso a la información del </w:t>
      </w:r>
      <w:r w:rsidRPr="00F96296">
        <w:rPr>
          <w:rFonts w:ascii="Palatino Linotype" w:eastAsia="MS Mincho" w:hAnsi="Palatino Linotype" w:cs="Arial"/>
          <w:b/>
          <w:sz w:val="24"/>
          <w:szCs w:val="24"/>
        </w:rPr>
        <w:t xml:space="preserve">RECURRENTE </w:t>
      </w:r>
      <w:r w:rsidRPr="00F96296">
        <w:rPr>
          <w:rFonts w:ascii="Palatino Linotype" w:eastAsia="MS Mincho" w:hAnsi="Palatino Linotype" w:cs="Arial"/>
          <w:sz w:val="24"/>
          <w:szCs w:val="24"/>
        </w:rPr>
        <w:t xml:space="preserve">con la información entregada. </w:t>
      </w:r>
    </w:p>
    <w:p w14:paraId="07042985" w14:textId="77777777" w:rsidR="002B17E2" w:rsidRPr="00F96296" w:rsidRDefault="002B17E2" w:rsidP="002B17E2">
      <w:pPr>
        <w:spacing w:after="0" w:line="360" w:lineRule="auto"/>
        <w:contextualSpacing/>
        <w:jc w:val="both"/>
        <w:rPr>
          <w:rFonts w:ascii="Palatino Linotype" w:eastAsia="Palatino Linotype" w:hAnsi="Palatino Linotype" w:cs="Palatino Linotype"/>
          <w:sz w:val="24"/>
          <w:szCs w:val="24"/>
        </w:rPr>
      </w:pPr>
    </w:p>
    <w:tbl>
      <w:tblPr>
        <w:tblStyle w:val="Tablaconcuadrcula"/>
        <w:tblW w:w="9776" w:type="dxa"/>
        <w:tblLook w:val="04A0" w:firstRow="1" w:lastRow="0" w:firstColumn="1" w:lastColumn="0" w:noHBand="0" w:noVBand="1"/>
      </w:tblPr>
      <w:tblGrid>
        <w:gridCol w:w="2547"/>
        <w:gridCol w:w="2551"/>
        <w:gridCol w:w="2207"/>
        <w:gridCol w:w="2471"/>
      </w:tblGrid>
      <w:tr w:rsidR="00A3558C" w:rsidRPr="00F96296" w14:paraId="2010B03D" w14:textId="77777777" w:rsidTr="004C6226">
        <w:tc>
          <w:tcPr>
            <w:tcW w:w="2547" w:type="dxa"/>
          </w:tcPr>
          <w:p w14:paraId="45B978EE" w14:textId="77777777" w:rsidR="002B17E2" w:rsidRPr="00F96296" w:rsidRDefault="002B17E2" w:rsidP="004C6226">
            <w:pPr>
              <w:contextualSpacing/>
              <w:jc w:val="center"/>
              <w:rPr>
                <w:rFonts w:ascii="Palatino Linotype" w:hAnsi="Palatino Linotype" w:cs="Arial"/>
                <w:b/>
                <w:i/>
                <w:sz w:val="24"/>
                <w:szCs w:val="24"/>
              </w:rPr>
            </w:pPr>
            <w:r w:rsidRPr="00F96296">
              <w:rPr>
                <w:rFonts w:ascii="Palatino Linotype" w:hAnsi="Palatino Linotype" w:cs="Arial"/>
                <w:b/>
                <w:i/>
                <w:sz w:val="24"/>
                <w:szCs w:val="24"/>
              </w:rPr>
              <w:t>Información Solicitada</w:t>
            </w:r>
          </w:p>
        </w:tc>
        <w:tc>
          <w:tcPr>
            <w:tcW w:w="2551" w:type="dxa"/>
          </w:tcPr>
          <w:p w14:paraId="77612ED7" w14:textId="77777777" w:rsidR="002B17E2" w:rsidRPr="00F96296" w:rsidRDefault="002B17E2" w:rsidP="004C6226">
            <w:pPr>
              <w:contextualSpacing/>
              <w:jc w:val="center"/>
              <w:rPr>
                <w:rFonts w:ascii="Palatino Linotype" w:hAnsi="Palatino Linotype" w:cs="Arial"/>
                <w:b/>
                <w:i/>
                <w:sz w:val="24"/>
                <w:szCs w:val="24"/>
              </w:rPr>
            </w:pPr>
            <w:r w:rsidRPr="00F96296">
              <w:rPr>
                <w:rFonts w:ascii="Palatino Linotype" w:hAnsi="Palatino Linotype" w:cs="Arial"/>
                <w:b/>
                <w:i/>
                <w:sz w:val="24"/>
                <w:szCs w:val="24"/>
              </w:rPr>
              <w:t>Respuesta inicial</w:t>
            </w:r>
          </w:p>
        </w:tc>
        <w:tc>
          <w:tcPr>
            <w:tcW w:w="2207" w:type="dxa"/>
          </w:tcPr>
          <w:p w14:paraId="664EF7AC" w14:textId="77777777" w:rsidR="002B17E2" w:rsidRPr="00F96296" w:rsidRDefault="002B17E2" w:rsidP="004C6226">
            <w:pPr>
              <w:contextualSpacing/>
              <w:jc w:val="center"/>
              <w:rPr>
                <w:rFonts w:ascii="Palatino Linotype" w:hAnsi="Palatino Linotype" w:cs="Arial"/>
                <w:b/>
                <w:i/>
                <w:sz w:val="24"/>
                <w:szCs w:val="24"/>
              </w:rPr>
            </w:pPr>
            <w:r w:rsidRPr="00F96296">
              <w:rPr>
                <w:rFonts w:ascii="Palatino Linotype" w:hAnsi="Palatino Linotype" w:cs="Arial"/>
                <w:b/>
                <w:i/>
                <w:sz w:val="24"/>
                <w:szCs w:val="24"/>
              </w:rPr>
              <w:t>Manifestaciones</w:t>
            </w:r>
          </w:p>
        </w:tc>
        <w:tc>
          <w:tcPr>
            <w:tcW w:w="2471" w:type="dxa"/>
          </w:tcPr>
          <w:p w14:paraId="7E806E34" w14:textId="2D411985" w:rsidR="002B17E2" w:rsidRPr="00F96296" w:rsidRDefault="002B17E2" w:rsidP="004C6226">
            <w:pPr>
              <w:contextualSpacing/>
              <w:jc w:val="center"/>
              <w:rPr>
                <w:rFonts w:ascii="Palatino Linotype" w:hAnsi="Palatino Linotype" w:cs="Arial"/>
                <w:b/>
                <w:i/>
                <w:sz w:val="24"/>
                <w:szCs w:val="24"/>
              </w:rPr>
            </w:pPr>
            <w:r w:rsidRPr="00F96296">
              <w:rPr>
                <w:rFonts w:ascii="Palatino Linotype" w:hAnsi="Palatino Linotype" w:cs="Arial"/>
                <w:b/>
                <w:i/>
                <w:sz w:val="24"/>
                <w:szCs w:val="24"/>
              </w:rPr>
              <w:t>Colma</w:t>
            </w:r>
          </w:p>
        </w:tc>
      </w:tr>
      <w:tr w:rsidR="00A3558C" w:rsidRPr="00F96296" w14:paraId="33EC34EE" w14:textId="77777777" w:rsidTr="004C6226">
        <w:tc>
          <w:tcPr>
            <w:tcW w:w="2547" w:type="dxa"/>
          </w:tcPr>
          <w:p w14:paraId="3E83F815" w14:textId="2D2DCBDA" w:rsidR="003C44CE" w:rsidRPr="00F96296" w:rsidRDefault="003C44CE" w:rsidP="003C44CE">
            <w:pPr>
              <w:contextualSpacing/>
              <w:jc w:val="both"/>
              <w:rPr>
                <w:rFonts w:ascii="Palatino Linotype" w:hAnsi="Palatino Linotype" w:cs="Arial"/>
                <w:b/>
                <w:i/>
                <w:sz w:val="24"/>
                <w:szCs w:val="24"/>
              </w:rPr>
            </w:pPr>
            <w:r w:rsidRPr="00F96296">
              <w:rPr>
                <w:rFonts w:ascii="Palatino Linotype" w:hAnsi="Palatino Linotype" w:cs="Arial"/>
                <w:b/>
                <w:i/>
                <w:sz w:val="24"/>
                <w:szCs w:val="24"/>
              </w:rPr>
              <w:t xml:space="preserve">1.- Se informe si el </w:t>
            </w:r>
            <w:r w:rsidR="00A227FF">
              <w:rPr>
                <w:rFonts w:ascii="Palatino Linotype" w:hAnsi="Palatino Linotype" w:cs="Arial"/>
                <w:b/>
                <w:i/>
                <w:sz w:val="24"/>
                <w:szCs w:val="24"/>
              </w:rPr>
              <w:t>XXXX</w:t>
            </w:r>
            <w:r w:rsidRPr="00F96296">
              <w:rPr>
                <w:rFonts w:ascii="Palatino Linotype" w:hAnsi="Palatino Linotype" w:cs="Arial"/>
                <w:b/>
                <w:i/>
                <w:sz w:val="24"/>
                <w:szCs w:val="24"/>
              </w:rPr>
              <w:t xml:space="preserve"> se encuentra detenido en algún centro bajo su competencia. </w:t>
            </w:r>
          </w:p>
          <w:p w14:paraId="67D10CFA" w14:textId="77777777" w:rsidR="003C44CE" w:rsidRPr="00F96296" w:rsidRDefault="003C44CE" w:rsidP="003C44CE">
            <w:pPr>
              <w:contextualSpacing/>
              <w:jc w:val="both"/>
              <w:rPr>
                <w:rFonts w:ascii="Palatino Linotype" w:hAnsi="Palatino Linotype" w:cs="Arial"/>
                <w:b/>
                <w:i/>
                <w:sz w:val="24"/>
                <w:szCs w:val="24"/>
              </w:rPr>
            </w:pPr>
          </w:p>
          <w:p w14:paraId="59EBBA5F" w14:textId="77777777" w:rsidR="003C44CE" w:rsidRPr="00F96296" w:rsidRDefault="003C44CE" w:rsidP="003C44CE">
            <w:pPr>
              <w:contextualSpacing/>
              <w:jc w:val="both"/>
              <w:rPr>
                <w:rFonts w:ascii="Palatino Linotype" w:hAnsi="Palatino Linotype" w:cs="Arial"/>
                <w:b/>
                <w:i/>
                <w:sz w:val="24"/>
                <w:szCs w:val="24"/>
              </w:rPr>
            </w:pPr>
            <w:r w:rsidRPr="00F96296">
              <w:rPr>
                <w:rFonts w:ascii="Palatino Linotype" w:hAnsi="Palatino Linotype" w:cs="Arial"/>
                <w:b/>
                <w:i/>
                <w:sz w:val="24"/>
                <w:szCs w:val="24"/>
              </w:rPr>
              <w:t xml:space="preserve">2.- En caso afirmativo, se proporcione: </w:t>
            </w:r>
          </w:p>
          <w:p w14:paraId="4359A966" w14:textId="77777777" w:rsidR="003C44CE" w:rsidRPr="00F96296" w:rsidRDefault="003C44CE" w:rsidP="003C44CE">
            <w:pPr>
              <w:contextualSpacing/>
              <w:jc w:val="both"/>
              <w:rPr>
                <w:rFonts w:ascii="Palatino Linotype" w:hAnsi="Palatino Linotype" w:cs="Arial"/>
                <w:b/>
                <w:i/>
                <w:sz w:val="24"/>
                <w:szCs w:val="24"/>
              </w:rPr>
            </w:pPr>
            <w:r w:rsidRPr="00F96296">
              <w:rPr>
                <w:rFonts w:ascii="Palatino Linotype" w:hAnsi="Palatino Linotype" w:cs="Arial"/>
                <w:b/>
                <w:i/>
                <w:sz w:val="24"/>
                <w:szCs w:val="24"/>
              </w:rPr>
              <w:t xml:space="preserve">• Centro penitenciario donde se encuentra </w:t>
            </w:r>
          </w:p>
          <w:p w14:paraId="61C4948E" w14:textId="77777777" w:rsidR="003C44CE" w:rsidRPr="00F96296" w:rsidRDefault="003C44CE" w:rsidP="003C44CE">
            <w:pPr>
              <w:contextualSpacing/>
              <w:jc w:val="both"/>
              <w:rPr>
                <w:rFonts w:ascii="Palatino Linotype" w:hAnsi="Palatino Linotype" w:cs="Arial"/>
                <w:b/>
                <w:i/>
                <w:sz w:val="24"/>
                <w:szCs w:val="24"/>
              </w:rPr>
            </w:pPr>
            <w:r w:rsidRPr="00F96296">
              <w:rPr>
                <w:rFonts w:ascii="Palatino Linotype" w:hAnsi="Palatino Linotype" w:cs="Arial"/>
                <w:b/>
                <w:i/>
                <w:sz w:val="24"/>
                <w:szCs w:val="24"/>
              </w:rPr>
              <w:t xml:space="preserve">• Número de interno o folio institucional </w:t>
            </w:r>
          </w:p>
          <w:p w14:paraId="4D83F802" w14:textId="77777777" w:rsidR="003C44CE" w:rsidRPr="00F96296" w:rsidRDefault="003C44CE" w:rsidP="003C44CE">
            <w:pPr>
              <w:contextualSpacing/>
              <w:jc w:val="both"/>
              <w:rPr>
                <w:rFonts w:ascii="Palatino Linotype" w:hAnsi="Palatino Linotype" w:cs="Arial"/>
                <w:b/>
                <w:i/>
                <w:sz w:val="24"/>
                <w:szCs w:val="24"/>
              </w:rPr>
            </w:pPr>
            <w:r w:rsidRPr="00F96296">
              <w:rPr>
                <w:rFonts w:ascii="Palatino Linotype" w:hAnsi="Palatino Linotype" w:cs="Arial"/>
                <w:b/>
                <w:i/>
                <w:sz w:val="24"/>
                <w:szCs w:val="24"/>
              </w:rPr>
              <w:lastRenderedPageBreak/>
              <w:t>• Dependencia responsable</w:t>
            </w:r>
          </w:p>
          <w:p w14:paraId="4A9E173A" w14:textId="618D9A70" w:rsidR="002B17E2" w:rsidRPr="00F96296" w:rsidRDefault="002B17E2" w:rsidP="003C44CE">
            <w:pPr>
              <w:contextualSpacing/>
              <w:jc w:val="both"/>
              <w:rPr>
                <w:rFonts w:ascii="Palatino Linotype" w:hAnsi="Palatino Linotype" w:cs="Arial"/>
                <w:i/>
                <w:sz w:val="24"/>
                <w:szCs w:val="24"/>
              </w:rPr>
            </w:pPr>
          </w:p>
        </w:tc>
        <w:tc>
          <w:tcPr>
            <w:tcW w:w="2551" w:type="dxa"/>
          </w:tcPr>
          <w:p w14:paraId="0FDF911C" w14:textId="77777777" w:rsidR="003C44CE" w:rsidRPr="00F96296" w:rsidRDefault="003C44CE" w:rsidP="003C44CE">
            <w:pPr>
              <w:contextualSpacing/>
              <w:jc w:val="both"/>
              <w:rPr>
                <w:rFonts w:ascii="Palatino Linotype" w:hAnsi="Palatino Linotype" w:cs="Arial"/>
                <w:bCs/>
                <w:i/>
                <w:sz w:val="24"/>
                <w:szCs w:val="24"/>
                <w:lang w:val="es-ES"/>
              </w:rPr>
            </w:pPr>
            <w:r w:rsidRPr="00F96296">
              <w:rPr>
                <w:rFonts w:ascii="Palatino Linotype" w:hAnsi="Palatino Linotype" w:cs="Arial"/>
                <w:b/>
                <w:i/>
                <w:sz w:val="24"/>
                <w:szCs w:val="24"/>
                <w:lang w:val="es-ES"/>
              </w:rPr>
              <w:lastRenderedPageBreak/>
              <w:t>Orientación 01153-2025.pdf</w:t>
            </w:r>
            <w:r w:rsidRPr="00F96296">
              <w:rPr>
                <w:rFonts w:ascii="Palatino Linotype" w:hAnsi="Palatino Linotype" w:cs="Arial"/>
                <w:bCs/>
                <w:i/>
                <w:sz w:val="24"/>
                <w:szCs w:val="24"/>
                <w:lang w:val="es-ES"/>
              </w:rPr>
              <w:t xml:space="preserve">: oficio de Titular de la Unidad de Transparencia, mediante el cual informa que el sujeto obligado para conocer de la solicitud de información es el Poder Ejecutivo, mediante las autoridades penitenciarias.  </w:t>
            </w:r>
          </w:p>
          <w:p w14:paraId="1C6018E3" w14:textId="77777777" w:rsidR="002B17E2" w:rsidRPr="00F96296" w:rsidRDefault="002B17E2" w:rsidP="0067397B">
            <w:pPr>
              <w:contextualSpacing/>
              <w:jc w:val="both"/>
              <w:rPr>
                <w:rFonts w:ascii="Palatino Linotype" w:hAnsi="Palatino Linotype" w:cs="Arial"/>
                <w:i/>
                <w:sz w:val="24"/>
                <w:szCs w:val="24"/>
                <w:lang w:val="es-ES"/>
              </w:rPr>
            </w:pPr>
          </w:p>
        </w:tc>
        <w:tc>
          <w:tcPr>
            <w:tcW w:w="2207" w:type="dxa"/>
          </w:tcPr>
          <w:p w14:paraId="2DA7708B" w14:textId="2A135731" w:rsidR="005E11E7" w:rsidRPr="00F96296" w:rsidRDefault="003C44CE" w:rsidP="00A3558C">
            <w:pPr>
              <w:contextualSpacing/>
              <w:jc w:val="both"/>
              <w:rPr>
                <w:rFonts w:ascii="Palatino Linotype" w:hAnsi="Palatino Linotype" w:cs="Arial"/>
                <w:i/>
                <w:sz w:val="24"/>
                <w:szCs w:val="24"/>
                <w:lang w:val="es-ES_tradnl"/>
              </w:rPr>
            </w:pPr>
            <w:r w:rsidRPr="00F96296">
              <w:rPr>
                <w:rFonts w:ascii="Palatino Linotype" w:hAnsi="Palatino Linotype" w:cs="Arial"/>
                <w:b/>
                <w:i/>
                <w:sz w:val="24"/>
                <w:szCs w:val="24"/>
                <w:lang w:val="es-ES_tradnl"/>
              </w:rPr>
              <w:t xml:space="preserve">Ratificación </w:t>
            </w:r>
          </w:p>
          <w:p w14:paraId="0B954131" w14:textId="77777777" w:rsidR="002B17E2" w:rsidRPr="00F96296" w:rsidRDefault="002B17E2" w:rsidP="00A3558C">
            <w:pPr>
              <w:contextualSpacing/>
              <w:jc w:val="both"/>
              <w:rPr>
                <w:rFonts w:ascii="Palatino Linotype" w:hAnsi="Palatino Linotype" w:cs="Arial"/>
                <w:i/>
                <w:sz w:val="24"/>
                <w:szCs w:val="24"/>
              </w:rPr>
            </w:pPr>
          </w:p>
        </w:tc>
        <w:tc>
          <w:tcPr>
            <w:tcW w:w="2471" w:type="dxa"/>
          </w:tcPr>
          <w:p w14:paraId="77F2AD38" w14:textId="5B436BC5" w:rsidR="002B17E2" w:rsidRPr="00F96296" w:rsidRDefault="00A3558C" w:rsidP="0067397B">
            <w:pPr>
              <w:contextualSpacing/>
              <w:jc w:val="both"/>
              <w:rPr>
                <w:rFonts w:ascii="Palatino Linotype" w:hAnsi="Palatino Linotype" w:cs="Arial"/>
                <w:i/>
                <w:sz w:val="24"/>
                <w:szCs w:val="24"/>
              </w:rPr>
            </w:pPr>
            <w:r w:rsidRPr="00F96296">
              <w:rPr>
                <w:rFonts w:ascii="Palatino Linotype" w:hAnsi="Palatino Linotype" w:cs="Arial"/>
                <w:i/>
                <w:sz w:val="24"/>
                <w:szCs w:val="24"/>
              </w:rPr>
              <w:t xml:space="preserve">Colma </w:t>
            </w:r>
            <w:r w:rsidR="00AE3416" w:rsidRPr="00F96296">
              <w:rPr>
                <w:rFonts w:ascii="Palatino Linotype" w:hAnsi="Palatino Linotype" w:cs="Arial"/>
                <w:i/>
                <w:sz w:val="24"/>
                <w:szCs w:val="24"/>
              </w:rPr>
              <w:t xml:space="preserve">toda vez que </w:t>
            </w:r>
            <w:r w:rsidR="003C44CE" w:rsidRPr="00F96296">
              <w:rPr>
                <w:rFonts w:ascii="Palatino Linotype" w:hAnsi="Palatino Linotype" w:cs="Arial"/>
                <w:i/>
                <w:sz w:val="24"/>
                <w:szCs w:val="24"/>
              </w:rPr>
              <w:t xml:space="preserve"> el Poder Judicial no es compet</w:t>
            </w:r>
            <w:r w:rsidR="00E54A69" w:rsidRPr="00F96296">
              <w:rPr>
                <w:rFonts w:ascii="Palatino Linotype" w:hAnsi="Palatino Linotype" w:cs="Arial"/>
                <w:i/>
                <w:sz w:val="24"/>
                <w:szCs w:val="24"/>
              </w:rPr>
              <w:t>ente</w:t>
            </w:r>
            <w:r w:rsidRPr="00F96296">
              <w:rPr>
                <w:rFonts w:ascii="Palatino Linotype" w:hAnsi="Palatino Linotype" w:cs="Arial"/>
                <w:i/>
                <w:sz w:val="24"/>
                <w:szCs w:val="24"/>
              </w:rPr>
              <w:t xml:space="preserve">  </w:t>
            </w:r>
            <w:r w:rsidR="00AE3416" w:rsidRPr="00F96296">
              <w:rPr>
                <w:rFonts w:ascii="Palatino Linotype" w:hAnsi="Palatino Linotype" w:cs="Arial"/>
                <w:i/>
                <w:sz w:val="24"/>
                <w:szCs w:val="24"/>
              </w:rPr>
              <w:t xml:space="preserve">para generar, poseer o administrar la información solicitada respecto al REO referido en la solicitud de información. </w:t>
            </w:r>
          </w:p>
        </w:tc>
      </w:tr>
    </w:tbl>
    <w:p w14:paraId="07B76468" w14:textId="77777777" w:rsidR="00DD6370" w:rsidRPr="00F96296" w:rsidRDefault="00DD6370" w:rsidP="00DD6370">
      <w:pPr>
        <w:spacing w:line="360" w:lineRule="auto"/>
        <w:contextualSpacing/>
        <w:jc w:val="both"/>
        <w:rPr>
          <w:rFonts w:ascii="Palatino Linotype" w:hAnsi="Palatino Linotype"/>
          <w:b/>
          <w:i/>
          <w:sz w:val="24"/>
          <w:szCs w:val="24"/>
          <w:lang w:val="es-ES_tradnl" w:eastAsia="es-ES"/>
        </w:rPr>
      </w:pPr>
    </w:p>
    <w:p w14:paraId="2193AA5F" w14:textId="3B0D9B24" w:rsidR="00A90123" w:rsidRPr="00F96296" w:rsidRDefault="00A90123" w:rsidP="00DD6370">
      <w:pPr>
        <w:numPr>
          <w:ilvl w:val="0"/>
          <w:numId w:val="1"/>
        </w:numPr>
        <w:spacing w:after="0" w:line="360" w:lineRule="auto"/>
        <w:ind w:left="0" w:firstLine="0"/>
        <w:contextualSpacing/>
        <w:jc w:val="both"/>
        <w:rPr>
          <w:rFonts w:ascii="Palatino Linotype" w:eastAsia="Cambria" w:hAnsi="Palatino Linotype" w:cs="Times New Roman"/>
          <w:color w:val="000000"/>
          <w:sz w:val="24"/>
          <w:szCs w:val="24"/>
        </w:rPr>
      </w:pPr>
      <w:r w:rsidRPr="00F96296">
        <w:rPr>
          <w:rFonts w:ascii="Palatino Linotype" w:eastAsia="Cambria" w:hAnsi="Palatino Linotype" w:cs="Times New Roman"/>
          <w:color w:val="000000"/>
          <w:sz w:val="24"/>
          <w:szCs w:val="24"/>
        </w:rPr>
        <w:t>En esa línea, se debe de analiza</w:t>
      </w:r>
      <w:r w:rsidR="00981C0E" w:rsidRPr="00F96296">
        <w:rPr>
          <w:rFonts w:ascii="Palatino Linotype" w:eastAsia="Cambria" w:hAnsi="Palatino Linotype" w:cs="Times New Roman"/>
          <w:color w:val="000000"/>
          <w:sz w:val="24"/>
          <w:szCs w:val="24"/>
        </w:rPr>
        <w:t>r</w:t>
      </w:r>
      <w:r w:rsidRPr="00F96296">
        <w:rPr>
          <w:rFonts w:ascii="Palatino Linotype" w:eastAsia="Cambria" w:hAnsi="Palatino Linotype" w:cs="Times New Roman"/>
          <w:color w:val="000000"/>
          <w:sz w:val="24"/>
          <w:szCs w:val="24"/>
        </w:rPr>
        <w:t xml:space="preserve"> que la información solicitada</w:t>
      </w:r>
      <w:r w:rsidR="00460FA0" w:rsidRPr="00F96296">
        <w:rPr>
          <w:rFonts w:ascii="Palatino Linotype" w:eastAsia="Cambria" w:hAnsi="Palatino Linotype" w:cs="Times New Roman"/>
          <w:color w:val="000000"/>
          <w:sz w:val="24"/>
          <w:szCs w:val="24"/>
        </w:rPr>
        <w:t xml:space="preserve"> se encuentra en poder de la </w:t>
      </w:r>
      <w:r w:rsidR="00460FA0" w:rsidRPr="00F96296">
        <w:rPr>
          <w:rFonts w:ascii="Palatino Linotype" w:eastAsia="Cambria" w:hAnsi="Palatino Linotype" w:cs="Times New Roman"/>
          <w:b/>
          <w:bCs/>
          <w:color w:val="000000"/>
          <w:sz w:val="24"/>
          <w:szCs w:val="24"/>
        </w:rPr>
        <w:t>Secretaría de Seguridad</w:t>
      </w:r>
      <w:r w:rsidR="00460FA0" w:rsidRPr="00F96296">
        <w:rPr>
          <w:rFonts w:ascii="Palatino Linotype" w:eastAsia="Cambria" w:hAnsi="Palatino Linotype" w:cs="Times New Roman"/>
          <w:color w:val="000000"/>
          <w:sz w:val="24"/>
          <w:szCs w:val="24"/>
        </w:rPr>
        <w:t xml:space="preserve">, </w:t>
      </w:r>
      <w:r w:rsidR="00540AEB" w:rsidRPr="00F96296">
        <w:rPr>
          <w:rFonts w:ascii="Palatino Linotype" w:eastAsia="Cambria" w:hAnsi="Palatino Linotype" w:cs="Times New Roman"/>
          <w:color w:val="000000"/>
          <w:sz w:val="24"/>
          <w:szCs w:val="24"/>
        </w:rPr>
        <w:t xml:space="preserve">y no del </w:t>
      </w:r>
      <w:r w:rsidR="00B66A9B" w:rsidRPr="00F96296">
        <w:rPr>
          <w:rFonts w:ascii="Palatino Linotype" w:hAnsi="Palatino Linotype"/>
          <w:b/>
          <w:bCs/>
          <w:color w:val="000000"/>
          <w:sz w:val="24"/>
          <w:szCs w:val="24"/>
        </w:rPr>
        <w:t>Poder Judicial</w:t>
      </w:r>
      <w:r w:rsidR="00540AEB" w:rsidRPr="00F96296">
        <w:rPr>
          <w:rFonts w:ascii="Palatino Linotype" w:hAnsi="Palatino Linotype"/>
          <w:b/>
          <w:bCs/>
          <w:color w:val="000000"/>
          <w:sz w:val="24"/>
          <w:szCs w:val="24"/>
        </w:rPr>
        <w:t xml:space="preserve">, </w:t>
      </w:r>
      <w:r w:rsidR="00540AEB" w:rsidRPr="00F96296">
        <w:rPr>
          <w:rFonts w:ascii="Palatino Linotype" w:hAnsi="Palatino Linotype"/>
          <w:bCs/>
          <w:color w:val="000000"/>
          <w:sz w:val="24"/>
          <w:szCs w:val="24"/>
        </w:rPr>
        <w:t xml:space="preserve">de acuerdo con lo siguiente. </w:t>
      </w:r>
    </w:p>
    <w:p w14:paraId="38FBC804" w14:textId="77777777" w:rsidR="00A90123" w:rsidRPr="00F96296" w:rsidRDefault="00A90123" w:rsidP="00A90123">
      <w:pPr>
        <w:spacing w:after="0" w:line="360" w:lineRule="auto"/>
        <w:contextualSpacing/>
        <w:jc w:val="both"/>
        <w:rPr>
          <w:rFonts w:ascii="Palatino Linotype" w:eastAsia="Cambria" w:hAnsi="Palatino Linotype" w:cs="Times New Roman"/>
          <w:color w:val="000000"/>
          <w:sz w:val="24"/>
          <w:szCs w:val="24"/>
        </w:rPr>
      </w:pPr>
    </w:p>
    <w:p w14:paraId="5D7D520E" w14:textId="77777777" w:rsidR="00460FA0" w:rsidRPr="00F96296" w:rsidRDefault="00803142" w:rsidP="00A90123">
      <w:pPr>
        <w:numPr>
          <w:ilvl w:val="0"/>
          <w:numId w:val="1"/>
        </w:numPr>
        <w:spacing w:after="0" w:line="360" w:lineRule="auto"/>
        <w:ind w:left="0" w:firstLine="0"/>
        <w:contextualSpacing/>
        <w:jc w:val="both"/>
        <w:rPr>
          <w:rFonts w:ascii="Palatino Linotype" w:eastAsia="Cambria" w:hAnsi="Palatino Linotype" w:cs="Times New Roman"/>
          <w:color w:val="000000"/>
          <w:sz w:val="24"/>
          <w:szCs w:val="24"/>
        </w:rPr>
      </w:pPr>
      <w:r w:rsidRPr="00F96296">
        <w:rPr>
          <w:rFonts w:ascii="Palatino Linotype" w:eastAsia="Cambria" w:hAnsi="Palatino Linotype" w:cs="Times New Roman"/>
          <w:color w:val="000000"/>
          <w:sz w:val="24"/>
          <w:szCs w:val="24"/>
        </w:rPr>
        <w:t xml:space="preserve">En </w:t>
      </w:r>
      <w:r w:rsidR="00460FA0" w:rsidRPr="00F96296">
        <w:rPr>
          <w:rFonts w:ascii="Palatino Linotype" w:eastAsia="Cambria" w:hAnsi="Palatino Linotype" w:cs="Times New Roman"/>
          <w:color w:val="000000"/>
          <w:sz w:val="24"/>
          <w:szCs w:val="24"/>
        </w:rPr>
        <w:t>esa línea</w:t>
      </w:r>
      <w:r w:rsidR="00A90123" w:rsidRPr="00F96296">
        <w:rPr>
          <w:rFonts w:ascii="Palatino Linotype" w:eastAsia="Cambria" w:hAnsi="Palatino Linotype" w:cs="Times New Roman"/>
          <w:color w:val="000000"/>
          <w:sz w:val="24"/>
          <w:szCs w:val="24"/>
        </w:rPr>
        <w:t>,</w:t>
      </w:r>
      <w:r w:rsidRPr="00F96296">
        <w:rPr>
          <w:rFonts w:ascii="Palatino Linotype" w:eastAsia="Cambria" w:hAnsi="Palatino Linotype" w:cs="Times New Roman"/>
          <w:color w:val="000000"/>
          <w:sz w:val="24"/>
          <w:szCs w:val="24"/>
        </w:rPr>
        <w:t xml:space="preserve"> se analiza</w:t>
      </w:r>
      <w:r w:rsidR="00460FA0" w:rsidRPr="00F96296">
        <w:rPr>
          <w:rFonts w:ascii="Palatino Linotype" w:eastAsia="Cambria" w:hAnsi="Palatino Linotype" w:cs="Times New Roman"/>
          <w:color w:val="000000"/>
          <w:sz w:val="24"/>
          <w:szCs w:val="24"/>
        </w:rPr>
        <w:t xml:space="preserve"> que la </w:t>
      </w:r>
      <w:r w:rsidR="00460FA0" w:rsidRPr="00F96296">
        <w:rPr>
          <w:rFonts w:ascii="Palatino Linotype" w:eastAsia="Cambria" w:hAnsi="Palatino Linotype" w:cs="Times New Roman"/>
          <w:b/>
          <w:bCs/>
          <w:color w:val="000000"/>
          <w:sz w:val="24"/>
          <w:szCs w:val="24"/>
        </w:rPr>
        <w:t>Secretaría de Seguridad</w:t>
      </w:r>
      <w:r w:rsidR="00460FA0" w:rsidRPr="00F96296">
        <w:rPr>
          <w:rFonts w:ascii="Palatino Linotype" w:eastAsia="Cambria" w:hAnsi="Palatino Linotype" w:cs="Times New Roman"/>
          <w:color w:val="000000"/>
          <w:sz w:val="24"/>
          <w:szCs w:val="24"/>
        </w:rPr>
        <w:t xml:space="preserve"> en su estructura orgánica de acuerdo con su propio Manual de Organización cuenta con la </w:t>
      </w:r>
      <w:r w:rsidR="00460FA0" w:rsidRPr="00F96296">
        <w:rPr>
          <w:rFonts w:ascii="Palatino Linotype" w:eastAsia="Cambria" w:hAnsi="Palatino Linotype" w:cs="Times New Roman"/>
          <w:b/>
          <w:bCs/>
          <w:color w:val="000000"/>
          <w:sz w:val="24"/>
          <w:szCs w:val="24"/>
        </w:rPr>
        <w:t>Subsecretaría de Control Penitenciario</w:t>
      </w:r>
      <w:r w:rsidR="00460FA0" w:rsidRPr="00F96296">
        <w:rPr>
          <w:rFonts w:ascii="Palatino Linotype" w:eastAsia="Cambria" w:hAnsi="Palatino Linotype" w:cs="Times New Roman"/>
          <w:color w:val="000000"/>
          <w:sz w:val="24"/>
          <w:szCs w:val="24"/>
        </w:rPr>
        <w:t xml:space="preserve">, quien tiene las siguientes funciones. </w:t>
      </w:r>
    </w:p>
    <w:p w14:paraId="2BC1D235" w14:textId="77777777" w:rsidR="00460FA0" w:rsidRPr="00F96296" w:rsidRDefault="00460FA0" w:rsidP="00460FA0">
      <w:pPr>
        <w:pStyle w:val="Prrafodelista"/>
        <w:rPr>
          <w:rFonts w:ascii="Palatino Linotype" w:eastAsia="Cambria" w:hAnsi="Palatino Linotype" w:cs="Times New Roman"/>
          <w:color w:val="000000"/>
        </w:rPr>
      </w:pPr>
    </w:p>
    <w:p w14:paraId="314D2002" w14:textId="77777777" w:rsidR="00460FA0" w:rsidRPr="00F96296" w:rsidRDefault="00460FA0" w:rsidP="00803142">
      <w:pPr>
        <w:pStyle w:val="Prrafodelista"/>
        <w:ind w:left="1134" w:right="900"/>
        <w:jc w:val="both"/>
        <w:rPr>
          <w:rFonts w:ascii="Palatino Linotype" w:eastAsia="Cambria" w:hAnsi="Palatino Linotype" w:cs="Times New Roman"/>
          <w:b/>
          <w:i/>
          <w:color w:val="000000"/>
          <w:lang w:val="es-MX" w:eastAsia="en-US"/>
        </w:rPr>
      </w:pPr>
      <w:r w:rsidRPr="00F96296">
        <w:rPr>
          <w:rFonts w:ascii="Palatino Linotype" w:eastAsia="Cambria" w:hAnsi="Palatino Linotype" w:cs="Times New Roman"/>
          <w:b/>
          <w:i/>
          <w:color w:val="000000"/>
          <w:lang w:val="es-MX" w:eastAsia="en-US"/>
        </w:rPr>
        <w:t xml:space="preserve">20602000000000L SUBSECRETARÍA DE CONTROL PENITENCIARIO </w:t>
      </w:r>
    </w:p>
    <w:p w14:paraId="0710E578" w14:textId="77777777" w:rsidR="00460FA0" w:rsidRPr="00F96296" w:rsidRDefault="00460FA0" w:rsidP="00803142">
      <w:pPr>
        <w:pStyle w:val="Prrafodelista"/>
        <w:ind w:left="1134" w:right="900"/>
        <w:jc w:val="both"/>
        <w:rPr>
          <w:rFonts w:ascii="Palatino Linotype" w:eastAsia="Cambria" w:hAnsi="Palatino Linotype" w:cs="Times New Roman"/>
          <w:b/>
          <w:i/>
          <w:color w:val="000000"/>
          <w:lang w:val="es-MX" w:eastAsia="en-US"/>
        </w:rPr>
      </w:pPr>
      <w:r w:rsidRPr="00F96296">
        <w:rPr>
          <w:rFonts w:ascii="Palatino Linotype" w:eastAsia="Cambria" w:hAnsi="Palatino Linotype" w:cs="Times New Roman"/>
          <w:b/>
          <w:i/>
          <w:color w:val="000000"/>
          <w:lang w:val="es-MX" w:eastAsia="en-US"/>
        </w:rPr>
        <w:t xml:space="preserve">OBJETIVO: </w:t>
      </w:r>
    </w:p>
    <w:p w14:paraId="66237838" w14:textId="79C7F50D" w:rsidR="00460FA0" w:rsidRPr="00F96296" w:rsidRDefault="00460FA0" w:rsidP="00803142">
      <w:pPr>
        <w:pStyle w:val="Prrafodelista"/>
        <w:ind w:left="1134" w:right="900"/>
        <w:jc w:val="both"/>
        <w:rPr>
          <w:rFonts w:ascii="Palatino Linotype" w:eastAsia="Cambria" w:hAnsi="Palatino Linotype" w:cs="Times New Roman"/>
          <w:bCs/>
          <w:i/>
          <w:color w:val="000000"/>
          <w:lang w:val="es-MX" w:eastAsia="en-US"/>
        </w:rPr>
      </w:pPr>
      <w:r w:rsidRPr="00F96296">
        <w:rPr>
          <w:rFonts w:ascii="Palatino Linotype" w:eastAsia="Cambria" w:hAnsi="Palatino Linotype" w:cs="Times New Roman"/>
          <w:bCs/>
          <w:i/>
          <w:color w:val="000000"/>
          <w:lang w:val="es-MX" w:eastAsia="en-US"/>
        </w:rPr>
        <w:t xml:space="preserve">Establecer, dirigir e instrumentar la administración y operación del Sistema Penitenciario, mediante la elaboración, implementación y ejecución de políticas públicas, programas, tratamientos y procesos técnicos de reinserción social para la población penitenciaria, de conformidad con la normatividad aplicable en la materia, así como garantizar la gobernabilidad, el control y la estabilidad de las instituciones que conforman el Sistema, salvaguardando los derechos humanos. </w:t>
      </w:r>
    </w:p>
    <w:p w14:paraId="61FCF5CC" w14:textId="77777777" w:rsidR="00460FA0" w:rsidRPr="00F96296" w:rsidRDefault="00460FA0" w:rsidP="00803142">
      <w:pPr>
        <w:pStyle w:val="Prrafodelista"/>
        <w:ind w:left="1134" w:right="900"/>
        <w:jc w:val="both"/>
        <w:rPr>
          <w:rFonts w:ascii="Palatino Linotype" w:eastAsia="Cambria" w:hAnsi="Palatino Linotype" w:cs="Times New Roman"/>
          <w:b/>
          <w:i/>
          <w:color w:val="000000"/>
          <w:lang w:val="es-MX" w:eastAsia="en-US"/>
        </w:rPr>
      </w:pPr>
      <w:r w:rsidRPr="00F96296">
        <w:rPr>
          <w:rFonts w:ascii="Palatino Linotype" w:eastAsia="Cambria" w:hAnsi="Palatino Linotype" w:cs="Times New Roman"/>
          <w:b/>
          <w:i/>
          <w:color w:val="000000"/>
          <w:lang w:val="es-MX" w:eastAsia="en-US"/>
        </w:rPr>
        <w:t xml:space="preserve">FUNCIONES: </w:t>
      </w:r>
    </w:p>
    <w:p w14:paraId="6AC61060" w14:textId="77777777" w:rsidR="00460FA0" w:rsidRPr="00F96296" w:rsidRDefault="00460FA0" w:rsidP="00803142">
      <w:pPr>
        <w:pStyle w:val="Prrafodelista"/>
        <w:ind w:left="1134" w:right="900"/>
        <w:jc w:val="both"/>
        <w:rPr>
          <w:rFonts w:ascii="Palatino Linotype" w:eastAsia="Cambria" w:hAnsi="Palatino Linotype" w:cs="Times New Roman"/>
          <w:bCs/>
          <w:i/>
          <w:color w:val="000000"/>
          <w:lang w:val="es-MX" w:eastAsia="en-US"/>
        </w:rPr>
      </w:pPr>
      <w:r w:rsidRPr="00F96296">
        <w:rPr>
          <w:rFonts w:ascii="Palatino Linotype" w:eastAsia="Cambria" w:hAnsi="Palatino Linotype" w:cs="Times New Roman"/>
          <w:bCs/>
          <w:i/>
          <w:color w:val="000000"/>
          <w:lang w:val="es-MX" w:eastAsia="en-US"/>
        </w:rPr>
        <w:t xml:space="preserve">1. Establecer, instruir, dirigir y aprobar políticas, estrategias y programas para la dignificación y reinserción social de las personas privadas de su libertad, en los ejes rectores del trabajo, la capacitación para el mismo, la educación, la salud y el deporte. </w:t>
      </w:r>
    </w:p>
    <w:p w14:paraId="7EF41277" w14:textId="77777777" w:rsidR="00460FA0" w:rsidRPr="00F96296" w:rsidRDefault="00460FA0" w:rsidP="00803142">
      <w:pPr>
        <w:pStyle w:val="Prrafodelista"/>
        <w:ind w:left="1134" w:right="900"/>
        <w:jc w:val="both"/>
        <w:rPr>
          <w:rFonts w:ascii="Palatino Linotype" w:eastAsia="Cambria" w:hAnsi="Palatino Linotype" w:cs="Times New Roman"/>
          <w:bCs/>
          <w:i/>
          <w:color w:val="000000"/>
          <w:lang w:val="es-MX" w:eastAsia="en-US"/>
        </w:rPr>
      </w:pPr>
      <w:r w:rsidRPr="00F96296">
        <w:rPr>
          <w:rFonts w:ascii="Palatino Linotype" w:eastAsia="Cambria" w:hAnsi="Palatino Linotype" w:cs="Times New Roman"/>
          <w:bCs/>
          <w:i/>
          <w:color w:val="000000"/>
          <w:lang w:val="es-MX" w:eastAsia="en-US"/>
        </w:rPr>
        <w:t xml:space="preserve">2. Dirigir el desarrollo de políticas, planes y programas de prevención de la antisocialidad y reinserción social de adolescentes y personas adultas jóvenes, a fin de dar cumplimiento con los lineamientos normativos que rigen su operación. </w:t>
      </w:r>
    </w:p>
    <w:p w14:paraId="5445A961" w14:textId="77777777" w:rsidR="00460FA0" w:rsidRPr="00F96296" w:rsidRDefault="00460FA0" w:rsidP="00803142">
      <w:pPr>
        <w:pStyle w:val="Prrafodelista"/>
        <w:ind w:left="1134" w:right="900"/>
        <w:jc w:val="both"/>
        <w:rPr>
          <w:rFonts w:ascii="Palatino Linotype" w:eastAsia="Cambria" w:hAnsi="Palatino Linotype" w:cs="Times New Roman"/>
          <w:bCs/>
          <w:i/>
          <w:color w:val="000000"/>
          <w:lang w:val="es-MX" w:eastAsia="en-US"/>
        </w:rPr>
      </w:pPr>
      <w:r w:rsidRPr="00F96296">
        <w:rPr>
          <w:rFonts w:ascii="Palatino Linotype" w:eastAsia="Cambria" w:hAnsi="Palatino Linotype" w:cs="Times New Roman"/>
          <w:bCs/>
          <w:i/>
          <w:color w:val="000000"/>
          <w:lang w:val="es-MX" w:eastAsia="en-US"/>
        </w:rPr>
        <w:t xml:space="preserve">3. Vigilar que las instituciones penitenciarias, den cumplimiento inmediato a las órdenes de libertad de las personas sentenciadas, indiciadas o procesadas, emitidas por la autoridad competente. </w:t>
      </w:r>
    </w:p>
    <w:p w14:paraId="370B57D5" w14:textId="77777777" w:rsidR="00460FA0" w:rsidRPr="00F96296" w:rsidRDefault="00460FA0" w:rsidP="00803142">
      <w:pPr>
        <w:pStyle w:val="Prrafodelista"/>
        <w:ind w:left="1134" w:right="900"/>
        <w:jc w:val="both"/>
        <w:rPr>
          <w:rFonts w:ascii="Palatino Linotype" w:eastAsia="Cambria" w:hAnsi="Palatino Linotype" w:cs="Times New Roman"/>
          <w:b/>
          <w:i/>
          <w:color w:val="000000"/>
          <w:lang w:val="es-MX" w:eastAsia="en-US"/>
        </w:rPr>
      </w:pPr>
      <w:r w:rsidRPr="00F96296">
        <w:rPr>
          <w:rFonts w:ascii="Palatino Linotype" w:eastAsia="Cambria" w:hAnsi="Palatino Linotype" w:cs="Times New Roman"/>
          <w:b/>
          <w:i/>
          <w:color w:val="000000"/>
          <w:lang w:val="es-MX" w:eastAsia="en-US"/>
        </w:rPr>
        <w:t xml:space="preserve">4. Instruir la elaboración de los informes respecto a la actualización de los registros institucionales referentes a los antecedentes personales </w:t>
      </w:r>
      <w:r w:rsidRPr="00F96296">
        <w:rPr>
          <w:rFonts w:ascii="Palatino Linotype" w:eastAsia="Cambria" w:hAnsi="Palatino Linotype" w:cs="Times New Roman"/>
          <w:b/>
          <w:i/>
          <w:color w:val="000000"/>
          <w:lang w:val="es-MX" w:eastAsia="en-US"/>
        </w:rPr>
        <w:lastRenderedPageBreak/>
        <w:t>judiciales, criminógenos y administrativos penitenciarios de las personas privadas de su libertad y del Sistema de Registro Dactilar.</w:t>
      </w:r>
    </w:p>
    <w:p w14:paraId="1CC7F7E7" w14:textId="77777777" w:rsidR="00460FA0" w:rsidRPr="00F96296" w:rsidRDefault="00460FA0" w:rsidP="00803142">
      <w:pPr>
        <w:pStyle w:val="Prrafodelista"/>
        <w:ind w:left="1134" w:right="900"/>
        <w:jc w:val="both"/>
        <w:rPr>
          <w:rFonts w:ascii="Palatino Linotype" w:eastAsia="Cambria" w:hAnsi="Palatino Linotype" w:cs="Times New Roman"/>
          <w:bCs/>
          <w:i/>
          <w:color w:val="000000"/>
          <w:lang w:val="es-MX" w:eastAsia="en-US"/>
        </w:rPr>
      </w:pPr>
      <w:r w:rsidRPr="00F96296">
        <w:rPr>
          <w:rFonts w:ascii="Palatino Linotype" w:eastAsia="Cambria" w:hAnsi="Palatino Linotype" w:cs="Times New Roman"/>
          <w:bCs/>
          <w:i/>
          <w:color w:val="000000"/>
          <w:lang w:val="es-MX" w:eastAsia="en-US"/>
        </w:rPr>
        <w:t xml:space="preserve"> 5. Verificar que las instituciones que conforman el Sistema Penitenciario den cumplimiento a las disposiciones jurídicas en materia de prevención y reinserción social, con la finalidad de conducir la operatividad de manera eficaz. </w:t>
      </w:r>
    </w:p>
    <w:p w14:paraId="0571C793" w14:textId="77777777" w:rsidR="00460FA0" w:rsidRPr="00F96296" w:rsidRDefault="00460FA0" w:rsidP="00803142">
      <w:pPr>
        <w:pStyle w:val="Prrafodelista"/>
        <w:ind w:left="1134" w:right="900"/>
        <w:jc w:val="both"/>
        <w:rPr>
          <w:rFonts w:ascii="Palatino Linotype" w:eastAsia="Cambria" w:hAnsi="Palatino Linotype" w:cs="Times New Roman"/>
          <w:bCs/>
          <w:i/>
          <w:color w:val="000000"/>
          <w:lang w:val="es-MX" w:eastAsia="en-US"/>
        </w:rPr>
      </w:pPr>
      <w:r w:rsidRPr="00F96296">
        <w:rPr>
          <w:rFonts w:ascii="Palatino Linotype" w:eastAsia="Cambria" w:hAnsi="Palatino Linotype" w:cs="Times New Roman"/>
          <w:bCs/>
          <w:i/>
          <w:color w:val="000000"/>
          <w:lang w:val="es-MX" w:eastAsia="en-US"/>
        </w:rPr>
        <w:t xml:space="preserve">6. Promover los programas de mejoramiento, construcción y remodelación de infraestructura de las instituciones penitenciarias, para brindar estancias dignas a las personas privadas de su libertad. </w:t>
      </w:r>
    </w:p>
    <w:p w14:paraId="5BD6AF5C" w14:textId="77777777" w:rsidR="00460FA0" w:rsidRPr="00F96296" w:rsidRDefault="00460FA0" w:rsidP="00803142">
      <w:pPr>
        <w:pStyle w:val="Prrafodelista"/>
        <w:ind w:left="1134" w:right="900"/>
        <w:jc w:val="both"/>
        <w:rPr>
          <w:rFonts w:ascii="Palatino Linotype" w:eastAsia="Cambria" w:hAnsi="Palatino Linotype" w:cs="Times New Roman"/>
          <w:bCs/>
          <w:i/>
          <w:color w:val="000000"/>
          <w:lang w:val="es-MX" w:eastAsia="en-US"/>
        </w:rPr>
      </w:pPr>
      <w:r w:rsidRPr="00F96296">
        <w:rPr>
          <w:rFonts w:ascii="Palatino Linotype" w:eastAsia="Cambria" w:hAnsi="Palatino Linotype" w:cs="Times New Roman"/>
          <w:bCs/>
          <w:i/>
          <w:color w:val="000000"/>
          <w:lang w:val="es-MX" w:eastAsia="en-US"/>
        </w:rPr>
        <w:t xml:space="preserve">7. Determinar las acciones de operación de las instituciones penitenciarias, proponiendo a la persona titular de la Secretaría de Seguridad los mecanismos conducentes. </w:t>
      </w:r>
    </w:p>
    <w:p w14:paraId="15F76026" w14:textId="77777777" w:rsidR="00460FA0" w:rsidRPr="00F96296" w:rsidRDefault="00460FA0" w:rsidP="00803142">
      <w:pPr>
        <w:pStyle w:val="Prrafodelista"/>
        <w:ind w:left="1134" w:right="900"/>
        <w:jc w:val="both"/>
        <w:rPr>
          <w:rFonts w:ascii="Palatino Linotype" w:eastAsia="Cambria" w:hAnsi="Palatino Linotype" w:cs="Times New Roman"/>
          <w:bCs/>
          <w:i/>
          <w:color w:val="000000"/>
          <w:lang w:val="es-MX" w:eastAsia="en-US"/>
        </w:rPr>
      </w:pPr>
      <w:r w:rsidRPr="00F96296">
        <w:rPr>
          <w:rFonts w:ascii="Palatino Linotype" w:eastAsia="Cambria" w:hAnsi="Palatino Linotype" w:cs="Times New Roman"/>
          <w:bCs/>
          <w:i/>
          <w:color w:val="000000"/>
          <w:lang w:val="es-MX" w:eastAsia="en-US"/>
        </w:rPr>
        <w:t xml:space="preserve">8. Proponer a la persona titular de la Secretaría de Seguridad, la suscripción de convenios de colaboración en el ámbito de su competencia, con los sectores público, social y privado, a fin de impulsar el cumplimiento de los objetivos institucionales. </w:t>
      </w:r>
    </w:p>
    <w:p w14:paraId="2FC44B77" w14:textId="77777777" w:rsidR="00460FA0" w:rsidRPr="00F96296" w:rsidRDefault="00460FA0" w:rsidP="00803142">
      <w:pPr>
        <w:pStyle w:val="Prrafodelista"/>
        <w:ind w:left="1134" w:right="900"/>
        <w:jc w:val="both"/>
        <w:rPr>
          <w:rFonts w:ascii="Palatino Linotype" w:eastAsia="Cambria" w:hAnsi="Palatino Linotype" w:cs="Times New Roman"/>
          <w:bCs/>
          <w:i/>
          <w:color w:val="000000"/>
          <w:lang w:val="es-MX" w:eastAsia="en-US"/>
        </w:rPr>
      </w:pPr>
      <w:r w:rsidRPr="00F96296">
        <w:rPr>
          <w:rFonts w:ascii="Palatino Linotype" w:eastAsia="Cambria" w:hAnsi="Palatino Linotype" w:cs="Times New Roman"/>
          <w:bCs/>
          <w:i/>
          <w:color w:val="000000"/>
          <w:lang w:val="es-MX" w:eastAsia="en-US"/>
        </w:rPr>
        <w:t xml:space="preserve">9. Promover acciones para la formación, capacitación, especialización y adiestramiento del personal adscrito a la Subsecretaría de Control Penitenciario, con la finalidad de fortalecer el ejercicio de sus funciones. </w:t>
      </w:r>
    </w:p>
    <w:p w14:paraId="607FAA52" w14:textId="77777777" w:rsidR="00460FA0" w:rsidRPr="00F96296" w:rsidRDefault="00460FA0" w:rsidP="00803142">
      <w:pPr>
        <w:pStyle w:val="Prrafodelista"/>
        <w:ind w:left="1134" w:right="900"/>
        <w:jc w:val="both"/>
        <w:rPr>
          <w:rFonts w:ascii="Palatino Linotype" w:eastAsia="Cambria" w:hAnsi="Palatino Linotype" w:cs="Times New Roman"/>
          <w:bCs/>
          <w:i/>
          <w:color w:val="000000"/>
          <w:lang w:val="es-MX" w:eastAsia="en-US"/>
        </w:rPr>
      </w:pPr>
      <w:r w:rsidRPr="00F96296">
        <w:rPr>
          <w:rFonts w:ascii="Palatino Linotype" w:eastAsia="Cambria" w:hAnsi="Palatino Linotype" w:cs="Times New Roman"/>
          <w:bCs/>
          <w:i/>
          <w:color w:val="000000"/>
          <w:lang w:val="es-MX" w:eastAsia="en-US"/>
        </w:rPr>
        <w:t xml:space="preserve">10. Autorizar los movimientos de personal, adscripciones, comisiones ceses de comisión y licencias de las personas servidoras públicas a su cargo, de conformidad a las necesidades del servicio, así como proponer a la persona titular de la Secretaría de Seguridad, los nombramientos de los mandos superiores y medios de las unidades administrativas bajo su adscripción. </w:t>
      </w:r>
    </w:p>
    <w:p w14:paraId="0309C4B1" w14:textId="188FD233" w:rsidR="00803142" w:rsidRPr="00F96296" w:rsidRDefault="00460FA0" w:rsidP="00803142">
      <w:pPr>
        <w:pStyle w:val="Prrafodelista"/>
        <w:ind w:left="1134" w:right="900"/>
        <w:jc w:val="both"/>
        <w:rPr>
          <w:rFonts w:ascii="Palatino Linotype" w:eastAsia="Cambria" w:hAnsi="Palatino Linotype" w:cs="Times New Roman"/>
          <w:bCs/>
          <w:i/>
          <w:color w:val="000000"/>
          <w:lang w:val="es-MX" w:eastAsia="en-US"/>
        </w:rPr>
      </w:pPr>
      <w:r w:rsidRPr="00F96296">
        <w:rPr>
          <w:rFonts w:ascii="Palatino Linotype" w:eastAsia="Cambria" w:hAnsi="Palatino Linotype" w:cs="Times New Roman"/>
          <w:bCs/>
          <w:i/>
          <w:color w:val="000000"/>
          <w:lang w:val="es-MX" w:eastAsia="en-US"/>
        </w:rPr>
        <w:t>11. Desarrollar las demás funciones inherentes al área de su competencia.</w:t>
      </w:r>
    </w:p>
    <w:p w14:paraId="08EC6687" w14:textId="77777777" w:rsidR="00460FA0" w:rsidRPr="00F96296" w:rsidRDefault="00460FA0" w:rsidP="00803142">
      <w:pPr>
        <w:pStyle w:val="Prrafodelista"/>
        <w:ind w:left="1134" w:right="900"/>
        <w:jc w:val="both"/>
        <w:rPr>
          <w:rFonts w:ascii="Palatino Linotype" w:eastAsia="Cambria" w:hAnsi="Palatino Linotype" w:cs="Times New Roman"/>
          <w:bCs/>
          <w:i/>
          <w:color w:val="000000"/>
        </w:rPr>
      </w:pPr>
    </w:p>
    <w:p w14:paraId="28CB6A42" w14:textId="5AD21906" w:rsidR="00803142" w:rsidRPr="00F96296" w:rsidRDefault="00803142" w:rsidP="00DD6370">
      <w:pPr>
        <w:numPr>
          <w:ilvl w:val="0"/>
          <w:numId w:val="1"/>
        </w:numPr>
        <w:spacing w:after="0" w:line="360" w:lineRule="auto"/>
        <w:ind w:left="0" w:firstLine="0"/>
        <w:contextualSpacing/>
        <w:jc w:val="both"/>
        <w:rPr>
          <w:rFonts w:ascii="Palatino Linotype" w:eastAsia="Cambria" w:hAnsi="Palatino Linotype" w:cs="Times New Roman"/>
          <w:color w:val="000000"/>
          <w:sz w:val="24"/>
          <w:szCs w:val="24"/>
        </w:rPr>
      </w:pPr>
      <w:r w:rsidRPr="00F96296">
        <w:rPr>
          <w:rFonts w:ascii="Palatino Linotype" w:eastAsia="Cambria" w:hAnsi="Palatino Linotype" w:cs="Times New Roman"/>
          <w:color w:val="000000"/>
          <w:sz w:val="24"/>
          <w:szCs w:val="24"/>
        </w:rPr>
        <w:t xml:space="preserve">De lo anterior, se tiene que quien </w:t>
      </w:r>
      <w:r w:rsidR="00B43E00" w:rsidRPr="00F96296">
        <w:rPr>
          <w:rFonts w:ascii="Palatino Linotype" w:eastAsia="Cambria" w:hAnsi="Palatino Linotype" w:cs="Times New Roman"/>
          <w:color w:val="000000"/>
          <w:sz w:val="24"/>
          <w:szCs w:val="24"/>
        </w:rPr>
        <w:t xml:space="preserve">lleva el registro de las personas privadas de su libertad es la Secretaría de Seguridad por medio de la Subsecretaría de Control Penitenciario y no así el Poder Judicial. </w:t>
      </w:r>
    </w:p>
    <w:p w14:paraId="1EB8230C" w14:textId="77777777" w:rsidR="00803142" w:rsidRPr="00F96296" w:rsidRDefault="00803142" w:rsidP="00803142">
      <w:pPr>
        <w:spacing w:after="0" w:line="360" w:lineRule="auto"/>
        <w:contextualSpacing/>
        <w:jc w:val="both"/>
        <w:rPr>
          <w:rFonts w:ascii="Palatino Linotype" w:eastAsia="Cambria" w:hAnsi="Palatino Linotype" w:cs="Times New Roman"/>
          <w:color w:val="000000"/>
          <w:sz w:val="24"/>
          <w:szCs w:val="24"/>
        </w:rPr>
      </w:pPr>
    </w:p>
    <w:p w14:paraId="19254F44" w14:textId="482A4390" w:rsidR="00803142" w:rsidRPr="00F96296" w:rsidRDefault="00803142" w:rsidP="00803142">
      <w:pPr>
        <w:numPr>
          <w:ilvl w:val="0"/>
          <w:numId w:val="1"/>
        </w:numPr>
        <w:spacing w:after="0" w:line="360" w:lineRule="auto"/>
        <w:ind w:left="0" w:firstLine="0"/>
        <w:contextualSpacing/>
        <w:jc w:val="both"/>
        <w:rPr>
          <w:rFonts w:ascii="Palatino Linotype" w:eastAsia="Cambria" w:hAnsi="Palatino Linotype" w:cs="Times New Roman"/>
          <w:color w:val="000000"/>
          <w:sz w:val="24"/>
          <w:szCs w:val="24"/>
        </w:rPr>
      </w:pPr>
      <w:r w:rsidRPr="00F96296">
        <w:rPr>
          <w:rFonts w:ascii="Palatino Linotype" w:eastAsia="Cambria" w:hAnsi="Palatino Linotype" w:cs="Times New Roman"/>
          <w:color w:val="000000"/>
          <w:sz w:val="24"/>
          <w:szCs w:val="24"/>
        </w:rPr>
        <w:t xml:space="preserve">Sirve de reforzamiento a lo anterior lo regulado </w:t>
      </w:r>
      <w:r w:rsidR="004B4AA0" w:rsidRPr="00F96296">
        <w:rPr>
          <w:rFonts w:ascii="Palatino Linotype" w:eastAsia="Cambria" w:hAnsi="Palatino Linotype" w:cs="Times New Roman"/>
          <w:color w:val="000000"/>
          <w:sz w:val="24"/>
          <w:szCs w:val="24"/>
        </w:rPr>
        <w:t xml:space="preserve">en el Manual de Organización Para los Órganos Jurisdiccionales del Sistema de Justicia Penal Acusatorio y Oral. </w:t>
      </w:r>
    </w:p>
    <w:p w14:paraId="475E9741" w14:textId="77777777" w:rsidR="00803142" w:rsidRPr="00F96296" w:rsidRDefault="00803142" w:rsidP="00803142">
      <w:pPr>
        <w:pStyle w:val="Prrafodelista"/>
        <w:rPr>
          <w:rFonts w:ascii="Palatino Linotype" w:eastAsia="Cambria" w:hAnsi="Palatino Linotype" w:cs="Times New Roman"/>
          <w:color w:val="000000"/>
        </w:rPr>
      </w:pPr>
    </w:p>
    <w:p w14:paraId="2CDFEBE5" w14:textId="142B4A0A" w:rsidR="00803142" w:rsidRPr="00F96296" w:rsidRDefault="004B4AA0" w:rsidP="004B4AA0">
      <w:pPr>
        <w:pStyle w:val="Prrafodelista"/>
        <w:jc w:val="center"/>
        <w:rPr>
          <w:rFonts w:ascii="Palatino Linotype" w:eastAsia="Cambria" w:hAnsi="Palatino Linotype" w:cs="Times New Roman"/>
          <w:color w:val="000000"/>
        </w:rPr>
      </w:pPr>
      <w:r w:rsidRPr="00F96296">
        <w:rPr>
          <w:rFonts w:ascii="Palatino Linotype" w:eastAsia="Cambria" w:hAnsi="Palatino Linotype" w:cs="Times New Roman"/>
          <w:i/>
          <w:noProof/>
          <w:color w:val="000000"/>
          <w:lang w:val="es-MX" w:eastAsia="es-MX"/>
        </w:rPr>
        <w:lastRenderedPageBreak/>
        <w:drawing>
          <wp:inline distT="0" distB="0" distL="0" distR="0" wp14:anchorId="5BC419D4" wp14:editId="64B1BDAF">
            <wp:extent cx="4276476" cy="1182587"/>
            <wp:effectExtent l="152400" t="152400" r="353060" b="360680"/>
            <wp:docPr id="3020874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87453" name=""/>
                    <pic:cNvPicPr/>
                  </pic:nvPicPr>
                  <pic:blipFill>
                    <a:blip r:embed="rId7"/>
                    <a:stretch>
                      <a:fillRect/>
                    </a:stretch>
                  </pic:blipFill>
                  <pic:spPr>
                    <a:xfrm>
                      <a:off x="0" y="0"/>
                      <a:ext cx="4288130" cy="1185810"/>
                    </a:xfrm>
                    <a:prstGeom prst="rect">
                      <a:avLst/>
                    </a:prstGeom>
                    <a:ln>
                      <a:noFill/>
                    </a:ln>
                    <a:effectLst>
                      <a:outerShdw blurRad="292100" dist="139700" dir="2700000" algn="tl" rotWithShape="0">
                        <a:srgbClr val="333333">
                          <a:alpha val="65000"/>
                        </a:srgbClr>
                      </a:outerShdw>
                    </a:effectLst>
                  </pic:spPr>
                </pic:pic>
              </a:graphicData>
            </a:graphic>
          </wp:inline>
        </w:drawing>
      </w:r>
    </w:p>
    <w:p w14:paraId="2569731B" w14:textId="6C08DB3C" w:rsidR="00803142" w:rsidRPr="00F96296" w:rsidRDefault="00803142" w:rsidP="00DD6370">
      <w:pPr>
        <w:numPr>
          <w:ilvl w:val="0"/>
          <w:numId w:val="1"/>
        </w:numPr>
        <w:spacing w:after="0" w:line="360" w:lineRule="auto"/>
        <w:ind w:left="0" w:firstLine="0"/>
        <w:contextualSpacing/>
        <w:jc w:val="both"/>
        <w:rPr>
          <w:rFonts w:ascii="Palatino Linotype" w:eastAsia="Cambria" w:hAnsi="Palatino Linotype" w:cs="Times New Roman"/>
          <w:color w:val="000000"/>
          <w:sz w:val="24"/>
          <w:szCs w:val="24"/>
        </w:rPr>
      </w:pPr>
      <w:r w:rsidRPr="00F96296">
        <w:rPr>
          <w:rFonts w:ascii="Palatino Linotype" w:eastAsia="Cambria" w:hAnsi="Palatino Linotype" w:cs="Times New Roman"/>
          <w:color w:val="000000"/>
          <w:sz w:val="24"/>
          <w:szCs w:val="24"/>
        </w:rPr>
        <w:t xml:space="preserve">Del Artículo referido en la solicitud de información se tiene que </w:t>
      </w:r>
      <w:r w:rsidR="004B4AA0" w:rsidRPr="00F96296">
        <w:rPr>
          <w:rFonts w:ascii="Palatino Linotype" w:eastAsia="Cambria" w:hAnsi="Palatino Linotype" w:cs="Times New Roman"/>
          <w:color w:val="000000"/>
          <w:sz w:val="24"/>
          <w:szCs w:val="24"/>
        </w:rPr>
        <w:t xml:space="preserve">el Poder Judicial, </w:t>
      </w:r>
      <w:r w:rsidR="009059CB" w:rsidRPr="00F96296">
        <w:rPr>
          <w:rFonts w:ascii="Palatino Linotype" w:eastAsia="Cambria" w:hAnsi="Palatino Linotype" w:cs="Times New Roman"/>
          <w:color w:val="000000"/>
          <w:sz w:val="24"/>
          <w:szCs w:val="24"/>
        </w:rPr>
        <w:t>está</w:t>
      </w:r>
      <w:r w:rsidR="004B4AA0" w:rsidRPr="00F96296">
        <w:rPr>
          <w:rFonts w:ascii="Palatino Linotype" w:eastAsia="Cambria" w:hAnsi="Palatino Linotype" w:cs="Times New Roman"/>
          <w:color w:val="000000"/>
          <w:sz w:val="24"/>
          <w:szCs w:val="24"/>
        </w:rPr>
        <w:t xml:space="preserve"> facultado para llevar un procedimiento judicial más no de conocer donde están ubicados las personas privadas de su libertad, por lo que, se estima que lo solicitado </w:t>
      </w:r>
      <w:r w:rsidRPr="00F96296">
        <w:rPr>
          <w:rFonts w:ascii="Palatino Linotype" w:eastAsia="Cambria" w:hAnsi="Palatino Linotype" w:cs="Times New Roman"/>
          <w:color w:val="000000"/>
          <w:sz w:val="24"/>
          <w:szCs w:val="24"/>
        </w:rPr>
        <w:t xml:space="preserve">no se encuentra en la administración de los archivos del </w:t>
      </w:r>
      <w:r w:rsidR="00B66A9B" w:rsidRPr="00F96296">
        <w:rPr>
          <w:rFonts w:ascii="Palatino Linotype" w:hAnsi="Palatino Linotype"/>
          <w:b/>
          <w:bCs/>
          <w:color w:val="000000"/>
          <w:sz w:val="24"/>
          <w:szCs w:val="24"/>
        </w:rPr>
        <w:t>Poder Judicial</w:t>
      </w:r>
      <w:r w:rsidRPr="00F96296">
        <w:rPr>
          <w:rFonts w:ascii="Palatino Linotype" w:hAnsi="Palatino Linotype"/>
          <w:b/>
          <w:bCs/>
          <w:color w:val="000000"/>
          <w:sz w:val="24"/>
          <w:szCs w:val="24"/>
        </w:rPr>
        <w:t xml:space="preserve">. </w:t>
      </w:r>
    </w:p>
    <w:p w14:paraId="59718E27" w14:textId="77777777" w:rsidR="00803142" w:rsidRPr="00F96296" w:rsidRDefault="00803142" w:rsidP="00803142">
      <w:pPr>
        <w:spacing w:after="0" w:line="360" w:lineRule="auto"/>
        <w:contextualSpacing/>
        <w:jc w:val="both"/>
        <w:rPr>
          <w:rFonts w:ascii="Palatino Linotype" w:eastAsia="Cambria" w:hAnsi="Palatino Linotype" w:cs="Times New Roman"/>
          <w:color w:val="000000"/>
          <w:sz w:val="24"/>
          <w:szCs w:val="24"/>
        </w:rPr>
      </w:pPr>
    </w:p>
    <w:p w14:paraId="50A864C8" w14:textId="3D56B902" w:rsidR="001110C6" w:rsidRPr="00F96296" w:rsidRDefault="00F91B54" w:rsidP="00860B3B">
      <w:pPr>
        <w:numPr>
          <w:ilvl w:val="0"/>
          <w:numId w:val="1"/>
        </w:numPr>
        <w:spacing w:after="0" w:line="360" w:lineRule="auto"/>
        <w:ind w:left="0" w:firstLine="0"/>
        <w:contextualSpacing/>
        <w:jc w:val="both"/>
        <w:rPr>
          <w:rFonts w:ascii="Palatino Linotype" w:eastAsia="Cambria" w:hAnsi="Palatino Linotype" w:cs="Times New Roman"/>
          <w:color w:val="000000"/>
          <w:sz w:val="24"/>
          <w:szCs w:val="24"/>
        </w:rPr>
      </w:pPr>
      <w:r w:rsidRPr="00F96296">
        <w:rPr>
          <w:rFonts w:ascii="Palatino Linotype" w:eastAsia="Cambria" w:hAnsi="Palatino Linotype" w:cs="Times New Roman"/>
          <w:color w:val="000000"/>
          <w:sz w:val="24"/>
          <w:szCs w:val="24"/>
        </w:rPr>
        <w:t>En esa línea</w:t>
      </w:r>
      <w:r w:rsidR="001110C6" w:rsidRPr="00F96296">
        <w:rPr>
          <w:rFonts w:ascii="Palatino Linotype" w:eastAsia="Cambria" w:hAnsi="Palatino Linotype" w:cs="Times New Roman"/>
          <w:color w:val="000000"/>
          <w:sz w:val="24"/>
          <w:szCs w:val="24"/>
        </w:rPr>
        <w:t>, se tiene que el área co</w:t>
      </w:r>
      <w:r w:rsidR="00860B3B" w:rsidRPr="00F96296">
        <w:rPr>
          <w:rFonts w:ascii="Palatino Linotype" w:eastAsia="Cambria" w:hAnsi="Palatino Linotype" w:cs="Times New Roman"/>
          <w:color w:val="000000"/>
          <w:sz w:val="24"/>
          <w:szCs w:val="24"/>
        </w:rPr>
        <w:t>mpetente para conocer sobre l</w:t>
      </w:r>
      <w:r w:rsidR="009059CB" w:rsidRPr="00F96296">
        <w:rPr>
          <w:rFonts w:ascii="Palatino Linotype" w:eastAsia="Cambria" w:hAnsi="Palatino Linotype" w:cs="Times New Roman"/>
          <w:color w:val="000000"/>
          <w:sz w:val="24"/>
          <w:szCs w:val="24"/>
        </w:rPr>
        <w:t xml:space="preserve">a información </w:t>
      </w:r>
      <w:r w:rsidR="00823C5E" w:rsidRPr="00F96296">
        <w:rPr>
          <w:rFonts w:ascii="Palatino Linotype" w:eastAsia="Cambria" w:hAnsi="Palatino Linotype" w:cs="Times New Roman"/>
          <w:color w:val="000000"/>
          <w:sz w:val="24"/>
          <w:szCs w:val="24"/>
        </w:rPr>
        <w:t>solicitada</w:t>
      </w:r>
      <w:r w:rsidR="001110C6" w:rsidRPr="00F96296">
        <w:rPr>
          <w:rFonts w:ascii="Palatino Linotype" w:eastAsia="Cambria" w:hAnsi="Palatino Linotype" w:cs="Times New Roman"/>
          <w:color w:val="000000"/>
          <w:sz w:val="24"/>
          <w:szCs w:val="24"/>
        </w:rPr>
        <w:t xml:space="preserve"> es </w:t>
      </w:r>
      <w:r w:rsidR="009059CB" w:rsidRPr="00F96296">
        <w:rPr>
          <w:rFonts w:ascii="Palatino Linotype" w:eastAsia="Cambria" w:hAnsi="Palatino Linotype" w:cs="Times New Roman"/>
          <w:color w:val="000000"/>
          <w:sz w:val="24"/>
          <w:szCs w:val="24"/>
        </w:rPr>
        <w:t>la Secretaría de Seguridad</w:t>
      </w:r>
      <w:r w:rsidR="001110C6" w:rsidRPr="00F96296">
        <w:rPr>
          <w:rFonts w:ascii="Palatino Linotype" w:eastAsia="Cambria" w:hAnsi="Palatino Linotype" w:cs="Times New Roman"/>
          <w:color w:val="000000"/>
          <w:sz w:val="24"/>
          <w:szCs w:val="24"/>
        </w:rPr>
        <w:t xml:space="preserve"> y no así el </w:t>
      </w:r>
      <w:r w:rsidR="00B66A9B" w:rsidRPr="00F96296">
        <w:rPr>
          <w:rFonts w:ascii="Palatino Linotype" w:eastAsia="Cambria" w:hAnsi="Palatino Linotype" w:cs="Times New Roman"/>
          <w:color w:val="000000"/>
          <w:sz w:val="24"/>
          <w:szCs w:val="24"/>
        </w:rPr>
        <w:t>Poder Judicial</w:t>
      </w:r>
    </w:p>
    <w:p w14:paraId="672F278B" w14:textId="77777777" w:rsidR="00860B3B" w:rsidRPr="00F96296" w:rsidRDefault="00860B3B" w:rsidP="00860B3B">
      <w:pPr>
        <w:spacing w:after="0" w:line="360" w:lineRule="auto"/>
        <w:ind w:left="360"/>
        <w:contextualSpacing/>
        <w:jc w:val="both"/>
        <w:rPr>
          <w:rFonts w:ascii="Palatino Linotype" w:eastAsia="Cambria" w:hAnsi="Palatino Linotype" w:cs="Times New Roman"/>
          <w:color w:val="000000"/>
          <w:sz w:val="24"/>
          <w:szCs w:val="24"/>
        </w:rPr>
      </w:pPr>
    </w:p>
    <w:p w14:paraId="170CE600" w14:textId="22B8338B" w:rsidR="008857C4" w:rsidRPr="00F96296" w:rsidRDefault="008857C4" w:rsidP="00B5230A">
      <w:pPr>
        <w:numPr>
          <w:ilvl w:val="0"/>
          <w:numId w:val="1"/>
        </w:numPr>
        <w:spacing w:after="0" w:line="360" w:lineRule="auto"/>
        <w:ind w:left="0" w:firstLine="0"/>
        <w:contextualSpacing/>
        <w:jc w:val="both"/>
        <w:rPr>
          <w:rFonts w:ascii="Palatino Linotype" w:eastAsia="Cambria" w:hAnsi="Palatino Linotype" w:cs="Times New Roman"/>
          <w:color w:val="000000"/>
          <w:sz w:val="24"/>
          <w:szCs w:val="24"/>
        </w:rPr>
      </w:pPr>
      <w:r w:rsidRPr="00F96296">
        <w:rPr>
          <w:rFonts w:ascii="Palatino Linotype" w:eastAsia="Cambria" w:hAnsi="Palatino Linotype" w:cs="Times New Roman"/>
          <w:color w:val="000000"/>
          <w:sz w:val="24"/>
          <w:szCs w:val="24"/>
        </w:rPr>
        <w:t xml:space="preserve">En consecuencia, se debe de referir que para este Órgano Garante el </w:t>
      </w:r>
      <w:r w:rsidR="00823C5E" w:rsidRPr="00F96296">
        <w:rPr>
          <w:rFonts w:ascii="Palatino Linotype" w:eastAsia="Cambria" w:hAnsi="Palatino Linotype" w:cs="Times New Roman"/>
          <w:color w:val="000000"/>
          <w:sz w:val="24"/>
          <w:szCs w:val="24"/>
        </w:rPr>
        <w:t xml:space="preserve">Poder Judicial </w:t>
      </w:r>
      <w:r w:rsidRPr="00F96296">
        <w:rPr>
          <w:rFonts w:ascii="Palatino Linotype" w:eastAsia="Cambria" w:hAnsi="Palatino Linotype" w:cs="Times New Roman"/>
          <w:color w:val="000000"/>
          <w:sz w:val="24"/>
          <w:szCs w:val="24"/>
        </w:rPr>
        <w:t xml:space="preserve">es un sujeto obligado independiente, tal y como se muestra en la siguiente captura de pantalla. </w:t>
      </w:r>
    </w:p>
    <w:p w14:paraId="64E0540E" w14:textId="2F2D6F89" w:rsidR="008857C4" w:rsidRPr="00F96296" w:rsidRDefault="00823C5E" w:rsidP="00823C5E">
      <w:pPr>
        <w:spacing w:after="0" w:line="360" w:lineRule="auto"/>
        <w:contextualSpacing/>
        <w:jc w:val="center"/>
        <w:rPr>
          <w:rFonts w:ascii="Palatino Linotype" w:eastAsia="Cambria" w:hAnsi="Palatino Linotype" w:cs="Times New Roman"/>
          <w:color w:val="000000"/>
          <w:sz w:val="24"/>
          <w:szCs w:val="24"/>
        </w:rPr>
      </w:pPr>
      <w:r w:rsidRPr="00F96296">
        <w:rPr>
          <w:rFonts w:ascii="Palatino Linotype" w:eastAsia="Cambria" w:hAnsi="Palatino Linotype" w:cs="Times New Roman"/>
          <w:noProof/>
          <w:color w:val="000000"/>
          <w:sz w:val="24"/>
          <w:szCs w:val="24"/>
          <w:lang w:eastAsia="es-MX"/>
        </w:rPr>
        <w:drawing>
          <wp:inline distT="0" distB="0" distL="0" distR="0" wp14:anchorId="7D1C9C8E" wp14:editId="215F9CB7">
            <wp:extent cx="4568568" cy="1779767"/>
            <wp:effectExtent l="152400" t="152400" r="365760" b="354330"/>
            <wp:docPr id="7351183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18339" name=""/>
                    <pic:cNvPicPr/>
                  </pic:nvPicPr>
                  <pic:blipFill>
                    <a:blip r:embed="rId8"/>
                    <a:stretch>
                      <a:fillRect/>
                    </a:stretch>
                  </pic:blipFill>
                  <pic:spPr>
                    <a:xfrm>
                      <a:off x="0" y="0"/>
                      <a:ext cx="4576197" cy="1782739"/>
                    </a:xfrm>
                    <a:prstGeom prst="rect">
                      <a:avLst/>
                    </a:prstGeom>
                    <a:ln>
                      <a:noFill/>
                    </a:ln>
                    <a:effectLst>
                      <a:outerShdw blurRad="292100" dist="139700" dir="2700000" algn="tl" rotWithShape="0">
                        <a:srgbClr val="333333">
                          <a:alpha val="65000"/>
                        </a:srgbClr>
                      </a:outerShdw>
                    </a:effectLst>
                  </pic:spPr>
                </pic:pic>
              </a:graphicData>
            </a:graphic>
          </wp:inline>
        </w:drawing>
      </w:r>
    </w:p>
    <w:p w14:paraId="0D0596EC" w14:textId="77777777" w:rsidR="00DD6370" w:rsidRPr="00F96296" w:rsidRDefault="00DD6370" w:rsidP="00DD6370">
      <w:pPr>
        <w:numPr>
          <w:ilvl w:val="0"/>
          <w:numId w:val="1"/>
        </w:numPr>
        <w:spacing w:after="0" w:line="360" w:lineRule="auto"/>
        <w:ind w:left="0" w:firstLine="0"/>
        <w:contextualSpacing/>
        <w:jc w:val="both"/>
        <w:rPr>
          <w:rFonts w:ascii="Palatino Linotype" w:eastAsia="Cambria" w:hAnsi="Palatino Linotype" w:cs="Times New Roman"/>
          <w:color w:val="000000"/>
          <w:sz w:val="24"/>
          <w:szCs w:val="24"/>
        </w:rPr>
      </w:pPr>
      <w:r w:rsidRPr="00F96296">
        <w:rPr>
          <w:rFonts w:ascii="Palatino Linotype" w:eastAsia="Cambria" w:hAnsi="Palatino Linotype" w:cs="Times New Roman"/>
          <w:color w:val="000000"/>
          <w:sz w:val="24"/>
          <w:szCs w:val="24"/>
        </w:rPr>
        <w:lastRenderedPageBreak/>
        <w:t xml:space="preserve">Ahora bien, de las invocaciones normativas anteriores y de la respuesta del </w:t>
      </w:r>
      <w:r w:rsidRPr="00F96296">
        <w:rPr>
          <w:rFonts w:ascii="Palatino Linotype" w:eastAsia="Cambria" w:hAnsi="Palatino Linotype" w:cs="Times New Roman"/>
          <w:b/>
          <w:color w:val="000000"/>
          <w:sz w:val="24"/>
          <w:szCs w:val="24"/>
        </w:rPr>
        <w:t>SUJETO OBLIGADO</w:t>
      </w:r>
      <w:r w:rsidRPr="00F96296">
        <w:rPr>
          <w:rFonts w:ascii="Palatino Linotype" w:eastAsia="Cambria" w:hAnsi="Palatino Linotype" w:cs="Times New Roman"/>
          <w:color w:val="000000"/>
          <w:sz w:val="24"/>
          <w:szCs w:val="24"/>
        </w:rPr>
        <w:t xml:space="preserve">, es notorio que del estudio se deriva la incompetencia para el acceso al derecho de información por parte del </w:t>
      </w:r>
      <w:r w:rsidRPr="00F96296">
        <w:rPr>
          <w:rFonts w:ascii="Palatino Linotype" w:eastAsia="Cambria" w:hAnsi="Palatino Linotype" w:cs="Times New Roman"/>
          <w:b/>
          <w:color w:val="000000"/>
          <w:sz w:val="24"/>
          <w:szCs w:val="24"/>
        </w:rPr>
        <w:t>SUJETO OBLIGADO</w:t>
      </w:r>
      <w:r w:rsidRPr="00F96296">
        <w:rPr>
          <w:rFonts w:ascii="Palatino Linotype" w:eastAsia="Cambria" w:hAnsi="Palatino Linotype" w:cs="Times New Roman"/>
          <w:color w:val="000000"/>
          <w:sz w:val="24"/>
          <w:szCs w:val="24"/>
        </w:rPr>
        <w:t>, por lo que es imperativo traer a estudio lo dispuesto por el artículo 167 de la Ley de Transparencia y Acceso a la Información Pública del Estado de México y Municipios, que es de la literalidad siguiente:</w:t>
      </w:r>
    </w:p>
    <w:p w14:paraId="2A7B9C8D" w14:textId="77777777" w:rsidR="00DD6370" w:rsidRPr="00F96296" w:rsidRDefault="00DD6370" w:rsidP="00DD6370">
      <w:pPr>
        <w:tabs>
          <w:tab w:val="left" w:pos="426"/>
        </w:tabs>
        <w:spacing w:line="360" w:lineRule="auto"/>
        <w:ind w:right="51"/>
        <w:contextualSpacing/>
        <w:jc w:val="both"/>
        <w:rPr>
          <w:rFonts w:ascii="Palatino Linotype" w:eastAsia="Cambria" w:hAnsi="Palatino Linotype" w:cs="Times New Roman"/>
          <w:color w:val="000000"/>
          <w:sz w:val="24"/>
          <w:szCs w:val="24"/>
        </w:rPr>
      </w:pPr>
    </w:p>
    <w:p w14:paraId="63318544" w14:textId="77777777" w:rsidR="00DD6370" w:rsidRPr="00F96296" w:rsidRDefault="00DD6370" w:rsidP="007D0E62">
      <w:pPr>
        <w:tabs>
          <w:tab w:val="left" w:pos="142"/>
          <w:tab w:val="left" w:pos="284"/>
        </w:tabs>
        <w:spacing w:line="240" w:lineRule="auto"/>
        <w:ind w:left="1134" w:right="900"/>
        <w:contextualSpacing/>
        <w:jc w:val="both"/>
        <w:rPr>
          <w:rFonts w:ascii="Palatino Linotype" w:eastAsia="Cambria" w:hAnsi="Palatino Linotype" w:cs="Times New Roman"/>
          <w:i/>
          <w:sz w:val="24"/>
          <w:szCs w:val="24"/>
        </w:rPr>
      </w:pPr>
      <w:r w:rsidRPr="00F96296">
        <w:rPr>
          <w:rFonts w:ascii="Palatino Linotype" w:eastAsia="Cambria" w:hAnsi="Palatino Linotype" w:cs="Times New Roman"/>
          <w:sz w:val="24"/>
          <w:szCs w:val="24"/>
        </w:rPr>
        <w:t>“</w:t>
      </w:r>
      <w:r w:rsidRPr="00F96296">
        <w:rPr>
          <w:rFonts w:ascii="Palatino Linotype" w:eastAsia="Cambria" w:hAnsi="Palatino Linotype" w:cs="Times New Roman"/>
          <w:b/>
          <w:i/>
          <w:sz w:val="24"/>
          <w:szCs w:val="24"/>
        </w:rPr>
        <w:t>Artículo 167.</w:t>
      </w:r>
      <w:r w:rsidRPr="00F96296">
        <w:rPr>
          <w:rFonts w:ascii="Palatino Linotype" w:eastAsia="Cambria" w:hAnsi="Palatino Linotype" w:cs="Times New Roman"/>
          <w:i/>
          <w:sz w:val="24"/>
          <w:szCs w:val="24"/>
        </w:rPr>
        <w:t xml:space="preserve"> </w:t>
      </w:r>
      <w:r w:rsidRPr="00F96296">
        <w:rPr>
          <w:rFonts w:ascii="Palatino Linotype" w:eastAsia="Cambria" w:hAnsi="Palatino Linotype" w:cs="Times New Roman"/>
          <w:b/>
          <w:i/>
          <w:sz w:val="24"/>
          <w:szCs w:val="24"/>
        </w:rPr>
        <w:t>Cuando las unidades de transparencia determinen la</w:t>
      </w:r>
      <w:r w:rsidRPr="00F96296">
        <w:rPr>
          <w:rFonts w:ascii="Palatino Linotype" w:eastAsia="Cambria" w:hAnsi="Palatino Linotype" w:cs="Times New Roman"/>
          <w:i/>
          <w:sz w:val="24"/>
          <w:szCs w:val="24"/>
        </w:rPr>
        <w:t xml:space="preserve"> notoria </w:t>
      </w:r>
      <w:r w:rsidRPr="00F96296">
        <w:rPr>
          <w:rFonts w:ascii="Palatino Linotype" w:eastAsia="Cambria" w:hAnsi="Palatino Linotype" w:cs="Times New Roman"/>
          <w:b/>
          <w:i/>
          <w:sz w:val="24"/>
          <w:szCs w:val="24"/>
        </w:rPr>
        <w:t>incompetencia por parte de los sujetos obligados</w:t>
      </w:r>
      <w:r w:rsidRPr="00F96296">
        <w:rPr>
          <w:rFonts w:ascii="Palatino Linotype" w:eastAsia="Cambria" w:hAnsi="Palatino Linotype" w:cs="Times New Roman"/>
          <w:i/>
          <w:sz w:val="24"/>
          <w:szCs w:val="24"/>
        </w:rPr>
        <w:t xml:space="preserve">, dentro del ámbito de aplicación, para atender la solicitud de acceso a la información, </w:t>
      </w:r>
      <w:r w:rsidRPr="00F96296">
        <w:rPr>
          <w:rFonts w:ascii="Palatino Linotype" w:eastAsia="Cambria" w:hAnsi="Palatino Linotype" w:cs="Times New Roman"/>
          <w:b/>
          <w:i/>
          <w:sz w:val="24"/>
          <w:szCs w:val="24"/>
        </w:rPr>
        <w:t>deberán comunicarlo al solicitante, dentro de los tres días hábiles posteriores a la recepción de la solicitud y, en su caso orientar al solicitante, el o los sujetos obligados competentes.</w:t>
      </w:r>
      <w:r w:rsidRPr="00F96296">
        <w:rPr>
          <w:rFonts w:ascii="Palatino Linotype" w:eastAsia="Cambria" w:hAnsi="Palatino Linotype" w:cs="Times New Roman"/>
          <w:i/>
          <w:sz w:val="24"/>
          <w:szCs w:val="24"/>
        </w:rPr>
        <w:t xml:space="preserve"> </w:t>
      </w:r>
    </w:p>
    <w:p w14:paraId="7DD27CCF" w14:textId="77777777" w:rsidR="00DD6370" w:rsidRPr="00F96296" w:rsidRDefault="00DD6370" w:rsidP="007D0E62">
      <w:pPr>
        <w:tabs>
          <w:tab w:val="left" w:pos="142"/>
          <w:tab w:val="left" w:pos="284"/>
        </w:tabs>
        <w:spacing w:line="240" w:lineRule="auto"/>
        <w:ind w:left="1134" w:right="900"/>
        <w:contextualSpacing/>
        <w:jc w:val="both"/>
        <w:rPr>
          <w:rFonts w:ascii="Palatino Linotype" w:eastAsia="Cambria" w:hAnsi="Palatino Linotype" w:cs="Times New Roman"/>
          <w:i/>
          <w:sz w:val="24"/>
          <w:szCs w:val="24"/>
        </w:rPr>
      </w:pPr>
      <w:r w:rsidRPr="00F96296">
        <w:rPr>
          <w:rFonts w:ascii="Palatino Linotype" w:eastAsia="Cambria" w:hAnsi="Palatino Linotype" w:cs="Times New Roman"/>
          <w:b/>
          <w:i/>
          <w:sz w:val="24"/>
          <w:szCs w:val="24"/>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r w:rsidRPr="00F96296">
        <w:rPr>
          <w:rFonts w:ascii="Palatino Linotype" w:eastAsia="Cambria" w:hAnsi="Palatino Linotype" w:cs="Times New Roman"/>
          <w:i/>
          <w:sz w:val="24"/>
          <w:szCs w:val="24"/>
        </w:rPr>
        <w:t xml:space="preserve">. </w:t>
      </w:r>
    </w:p>
    <w:p w14:paraId="0F0AFBC0" w14:textId="77777777" w:rsidR="00DD6370" w:rsidRPr="00F96296" w:rsidRDefault="00DD6370" w:rsidP="007D0E62">
      <w:pPr>
        <w:tabs>
          <w:tab w:val="left" w:pos="142"/>
          <w:tab w:val="left" w:pos="284"/>
        </w:tabs>
        <w:spacing w:line="240" w:lineRule="auto"/>
        <w:ind w:left="1134" w:right="900"/>
        <w:contextualSpacing/>
        <w:jc w:val="both"/>
        <w:rPr>
          <w:rFonts w:ascii="Palatino Linotype" w:eastAsia="Cambria" w:hAnsi="Palatino Linotype" w:cs="Times New Roman"/>
          <w:sz w:val="24"/>
          <w:szCs w:val="24"/>
        </w:rPr>
      </w:pPr>
      <w:r w:rsidRPr="00F96296">
        <w:rPr>
          <w:rFonts w:ascii="Palatino Linotype" w:eastAsia="Cambria" w:hAnsi="Palatino Linotype" w:cs="Times New Roman"/>
          <w:b/>
          <w:i/>
          <w:sz w:val="24"/>
          <w:szCs w:val="24"/>
        </w:rPr>
        <w:t>Si transcurrido el plazo señalado en el primer párrafo de este artículo, el sujeto obligado no declina la competencia en los términos establecidos, podrá canalizar la solicitud ante el sujeto obligado competente.</w:t>
      </w:r>
      <w:r w:rsidRPr="00F96296">
        <w:rPr>
          <w:rFonts w:ascii="Palatino Linotype" w:eastAsia="Cambria" w:hAnsi="Palatino Linotype" w:cs="Times New Roman"/>
          <w:i/>
          <w:sz w:val="24"/>
          <w:szCs w:val="24"/>
        </w:rPr>
        <w:t>”</w:t>
      </w:r>
    </w:p>
    <w:p w14:paraId="3368B39E" w14:textId="77777777" w:rsidR="00DD6370" w:rsidRPr="00F96296" w:rsidRDefault="00DD6370" w:rsidP="007D0E62">
      <w:pPr>
        <w:tabs>
          <w:tab w:val="left" w:pos="142"/>
          <w:tab w:val="left" w:pos="284"/>
        </w:tabs>
        <w:spacing w:line="240" w:lineRule="auto"/>
        <w:ind w:left="1134" w:right="900"/>
        <w:contextualSpacing/>
        <w:jc w:val="both"/>
        <w:rPr>
          <w:rFonts w:ascii="Palatino Linotype" w:eastAsia="Cambria" w:hAnsi="Palatino Linotype" w:cs="Times New Roman"/>
          <w:sz w:val="24"/>
          <w:szCs w:val="24"/>
        </w:rPr>
      </w:pPr>
      <w:r w:rsidRPr="00F96296">
        <w:rPr>
          <w:rFonts w:ascii="Palatino Linotype" w:eastAsia="Cambria" w:hAnsi="Palatino Linotype" w:cs="Times New Roman"/>
          <w:sz w:val="24"/>
          <w:szCs w:val="24"/>
        </w:rPr>
        <w:t>(Énfasis añadido)</w:t>
      </w:r>
    </w:p>
    <w:p w14:paraId="52BF7715" w14:textId="77777777" w:rsidR="00DD6370" w:rsidRPr="00F96296" w:rsidRDefault="00DD6370" w:rsidP="00DD6370">
      <w:pPr>
        <w:tabs>
          <w:tab w:val="left" w:pos="426"/>
        </w:tabs>
        <w:spacing w:line="360" w:lineRule="auto"/>
        <w:ind w:right="51"/>
        <w:contextualSpacing/>
        <w:jc w:val="both"/>
        <w:rPr>
          <w:rFonts w:ascii="Palatino Linotype" w:eastAsia="Cambria" w:hAnsi="Palatino Linotype" w:cs="Times New Roman"/>
          <w:color w:val="000000"/>
          <w:sz w:val="24"/>
          <w:szCs w:val="24"/>
        </w:rPr>
      </w:pPr>
    </w:p>
    <w:p w14:paraId="164853CC" w14:textId="77777777" w:rsidR="00DD6370" w:rsidRPr="00F96296" w:rsidRDefault="00DD6370" w:rsidP="00DD6370">
      <w:pPr>
        <w:numPr>
          <w:ilvl w:val="0"/>
          <w:numId w:val="1"/>
        </w:numPr>
        <w:spacing w:after="0" w:line="360" w:lineRule="auto"/>
        <w:ind w:left="0" w:firstLine="0"/>
        <w:contextualSpacing/>
        <w:jc w:val="both"/>
        <w:rPr>
          <w:rFonts w:ascii="Palatino Linotype" w:eastAsia="Cambria" w:hAnsi="Palatino Linotype" w:cs="Times New Roman"/>
          <w:color w:val="000000"/>
          <w:sz w:val="24"/>
          <w:szCs w:val="24"/>
        </w:rPr>
      </w:pPr>
      <w:r w:rsidRPr="00F96296">
        <w:rPr>
          <w:rFonts w:ascii="Palatino Linotype" w:eastAsia="Cambria" w:hAnsi="Palatino Linotype" w:cs="Times New Roman"/>
          <w:color w:val="000000"/>
          <w:sz w:val="24"/>
          <w:szCs w:val="24"/>
        </w:rPr>
        <w:t xml:space="preserve">De tal forma que, una vez recibida una solicitud de información, el </w:t>
      </w:r>
      <w:r w:rsidRPr="00F96296">
        <w:rPr>
          <w:rFonts w:ascii="Palatino Linotype" w:eastAsia="Cambria" w:hAnsi="Palatino Linotype" w:cs="Times New Roman"/>
          <w:b/>
          <w:color w:val="000000"/>
          <w:sz w:val="24"/>
          <w:szCs w:val="24"/>
        </w:rPr>
        <w:t xml:space="preserve">SUJETO OBLIGADO </w:t>
      </w:r>
      <w:r w:rsidRPr="00F96296">
        <w:rPr>
          <w:rFonts w:ascii="Palatino Linotype" w:eastAsia="Cambria" w:hAnsi="Palatino Linotype" w:cs="Times New Roman"/>
          <w:color w:val="000000"/>
          <w:sz w:val="24"/>
          <w:szCs w:val="24"/>
        </w:rPr>
        <w:t xml:space="preserve">determine que es incompetente para para poseer, generar o administrar lo solicitado, dentro de los primeros tres días posteriores a la recepción de la solicitud, deberá hacerlo del conocimiento del particular y, deberá orientarlo sobre el </w:t>
      </w:r>
      <w:r w:rsidRPr="00F96296">
        <w:rPr>
          <w:rFonts w:ascii="Palatino Linotype" w:eastAsia="Cambria" w:hAnsi="Palatino Linotype" w:cs="Times New Roman"/>
          <w:b/>
          <w:color w:val="000000"/>
          <w:sz w:val="24"/>
          <w:szCs w:val="24"/>
        </w:rPr>
        <w:t>SUJETO OBLIGADO</w:t>
      </w:r>
      <w:r w:rsidRPr="00F96296">
        <w:rPr>
          <w:rFonts w:ascii="Palatino Linotype" w:eastAsia="Cambria" w:hAnsi="Palatino Linotype" w:cs="Times New Roman"/>
          <w:color w:val="000000"/>
          <w:sz w:val="24"/>
          <w:szCs w:val="24"/>
        </w:rPr>
        <w:t xml:space="preserve"> competente para atender lo requerido.</w:t>
      </w:r>
    </w:p>
    <w:p w14:paraId="6FC3738D" w14:textId="77777777" w:rsidR="00DD6370" w:rsidRPr="00F96296" w:rsidRDefault="00DD6370" w:rsidP="00DD6370">
      <w:pPr>
        <w:tabs>
          <w:tab w:val="left" w:pos="426"/>
        </w:tabs>
        <w:spacing w:line="360" w:lineRule="auto"/>
        <w:ind w:right="51"/>
        <w:contextualSpacing/>
        <w:jc w:val="both"/>
        <w:rPr>
          <w:rFonts w:ascii="Palatino Linotype" w:eastAsia="Cambria" w:hAnsi="Palatino Linotype" w:cs="Times New Roman"/>
          <w:color w:val="000000"/>
          <w:sz w:val="24"/>
          <w:szCs w:val="24"/>
        </w:rPr>
      </w:pPr>
    </w:p>
    <w:p w14:paraId="5EEE048D" w14:textId="42787545" w:rsidR="00DD6370" w:rsidRPr="00F96296" w:rsidRDefault="00DD6370" w:rsidP="00DD6370">
      <w:pPr>
        <w:numPr>
          <w:ilvl w:val="0"/>
          <w:numId w:val="1"/>
        </w:numPr>
        <w:spacing w:after="0" w:line="360" w:lineRule="auto"/>
        <w:ind w:left="0" w:firstLine="0"/>
        <w:contextualSpacing/>
        <w:jc w:val="both"/>
        <w:rPr>
          <w:rFonts w:ascii="Palatino Linotype" w:eastAsia="Cambria" w:hAnsi="Palatino Linotype" w:cs="Times New Roman"/>
          <w:color w:val="000000"/>
          <w:sz w:val="24"/>
          <w:szCs w:val="24"/>
        </w:rPr>
      </w:pPr>
      <w:r w:rsidRPr="00F96296">
        <w:rPr>
          <w:rFonts w:ascii="Palatino Linotype" w:eastAsia="Cambria" w:hAnsi="Palatino Linotype" w:cs="Times New Roman"/>
          <w:color w:val="000000"/>
          <w:sz w:val="24"/>
          <w:szCs w:val="24"/>
        </w:rPr>
        <w:lastRenderedPageBreak/>
        <w:t xml:space="preserve">En el presente asunto, de constancias de autos que obran en </w:t>
      </w:r>
      <w:r w:rsidR="00DE318D" w:rsidRPr="00F96296">
        <w:rPr>
          <w:rFonts w:ascii="Palatino Linotype" w:eastAsia="Cambria" w:hAnsi="Palatino Linotype" w:cs="Times New Roman"/>
          <w:color w:val="000000"/>
          <w:sz w:val="24"/>
          <w:szCs w:val="24"/>
        </w:rPr>
        <w:t>el expediente</w:t>
      </w:r>
      <w:r w:rsidRPr="00F96296">
        <w:rPr>
          <w:rFonts w:ascii="Palatino Linotype" w:eastAsia="Cambria" w:hAnsi="Palatino Linotype" w:cs="Times New Roman"/>
          <w:color w:val="000000"/>
          <w:sz w:val="24"/>
          <w:szCs w:val="24"/>
        </w:rPr>
        <w:t xml:space="preserve"> electrónico, se aprecia que el particular promovió su solicitud de información el </w:t>
      </w:r>
      <w:r w:rsidR="00F365E9" w:rsidRPr="00F96296">
        <w:rPr>
          <w:rFonts w:ascii="Palatino Linotype" w:eastAsia="Cambria" w:hAnsi="Palatino Linotype" w:cs="Times New Roman"/>
          <w:b/>
          <w:color w:val="000000"/>
          <w:sz w:val="24"/>
          <w:szCs w:val="24"/>
        </w:rPr>
        <w:t>siete de diciembre</w:t>
      </w:r>
      <w:r w:rsidR="00A055AC" w:rsidRPr="00F96296">
        <w:rPr>
          <w:rFonts w:ascii="Palatino Linotype" w:eastAsia="Cambria" w:hAnsi="Palatino Linotype" w:cs="Times New Roman"/>
          <w:b/>
          <w:color w:val="000000"/>
          <w:sz w:val="24"/>
          <w:szCs w:val="24"/>
        </w:rPr>
        <w:t xml:space="preserve"> </w:t>
      </w:r>
      <w:r w:rsidR="00AD2786" w:rsidRPr="00F96296">
        <w:rPr>
          <w:rFonts w:ascii="Palatino Linotype" w:eastAsia="Cambria" w:hAnsi="Palatino Linotype" w:cs="Times New Roman"/>
          <w:b/>
          <w:color w:val="000000"/>
          <w:sz w:val="24"/>
          <w:szCs w:val="24"/>
        </w:rPr>
        <w:t>de dos mil veinticinco</w:t>
      </w:r>
      <w:r w:rsidRPr="00F96296">
        <w:rPr>
          <w:rFonts w:ascii="Palatino Linotype" w:eastAsia="Cambria" w:hAnsi="Palatino Linotype" w:cs="Times New Roman"/>
          <w:color w:val="000000"/>
          <w:sz w:val="24"/>
          <w:szCs w:val="24"/>
        </w:rPr>
        <w:t xml:space="preserve"> y, el </w:t>
      </w:r>
      <w:r w:rsidRPr="00F96296">
        <w:rPr>
          <w:rFonts w:ascii="Palatino Linotype" w:eastAsia="Cambria" w:hAnsi="Palatino Linotype" w:cs="Times New Roman"/>
          <w:b/>
          <w:color w:val="000000"/>
          <w:sz w:val="24"/>
          <w:szCs w:val="24"/>
        </w:rPr>
        <w:t>SUJETO OBLIGADO</w:t>
      </w:r>
      <w:r w:rsidRPr="00F96296">
        <w:rPr>
          <w:rFonts w:ascii="Palatino Linotype" w:eastAsia="Cambria" w:hAnsi="Palatino Linotype" w:cs="Times New Roman"/>
          <w:color w:val="000000"/>
          <w:sz w:val="24"/>
          <w:szCs w:val="24"/>
        </w:rPr>
        <w:t>, entrego su respuesta el</w:t>
      </w:r>
      <w:r w:rsidR="007D0E62" w:rsidRPr="00F96296">
        <w:rPr>
          <w:rFonts w:ascii="Palatino Linotype" w:eastAsia="Cambria" w:hAnsi="Palatino Linotype" w:cs="Times New Roman"/>
          <w:color w:val="000000"/>
          <w:sz w:val="24"/>
          <w:szCs w:val="24"/>
        </w:rPr>
        <w:t xml:space="preserve"> </w:t>
      </w:r>
      <w:r w:rsidR="00F365E9" w:rsidRPr="00F96296">
        <w:rPr>
          <w:rFonts w:ascii="Palatino Linotype" w:eastAsia="Cambria" w:hAnsi="Palatino Linotype" w:cs="Times New Roman"/>
          <w:b/>
          <w:color w:val="000000"/>
          <w:sz w:val="24"/>
          <w:szCs w:val="24"/>
        </w:rPr>
        <w:t xml:space="preserve">nueve de diciembre </w:t>
      </w:r>
      <w:r w:rsidR="00AD2786" w:rsidRPr="00F96296">
        <w:rPr>
          <w:rFonts w:ascii="Palatino Linotype" w:eastAsia="Cambria" w:hAnsi="Palatino Linotype" w:cs="Times New Roman"/>
          <w:b/>
          <w:color w:val="000000"/>
          <w:sz w:val="24"/>
          <w:szCs w:val="24"/>
        </w:rPr>
        <w:t>de dos mil veinticinco</w:t>
      </w:r>
      <w:r w:rsidRPr="00F96296">
        <w:rPr>
          <w:rFonts w:ascii="Palatino Linotype" w:eastAsia="Cambria" w:hAnsi="Palatino Linotype" w:cs="Times New Roman"/>
          <w:color w:val="000000"/>
          <w:sz w:val="24"/>
          <w:szCs w:val="24"/>
        </w:rPr>
        <w:t xml:space="preserve">; esto quiere decir que se declaró la incompetencia el </w:t>
      </w:r>
      <w:r w:rsidR="00F365E9" w:rsidRPr="00F96296">
        <w:rPr>
          <w:rFonts w:ascii="Palatino Linotype" w:eastAsia="Cambria" w:hAnsi="Palatino Linotype" w:cs="Times New Roman"/>
          <w:color w:val="000000"/>
          <w:sz w:val="24"/>
          <w:szCs w:val="24"/>
        </w:rPr>
        <w:t>segundo</w:t>
      </w:r>
      <w:r w:rsidR="007D0E62" w:rsidRPr="00F96296">
        <w:rPr>
          <w:rFonts w:ascii="Palatino Linotype" w:eastAsia="Cambria" w:hAnsi="Palatino Linotype" w:cs="Times New Roman"/>
          <w:color w:val="000000"/>
          <w:sz w:val="24"/>
          <w:szCs w:val="24"/>
        </w:rPr>
        <w:t xml:space="preserve"> </w:t>
      </w:r>
      <w:r w:rsidRPr="00F96296">
        <w:rPr>
          <w:rFonts w:ascii="Palatino Linotype" w:eastAsia="Cambria" w:hAnsi="Palatino Linotype" w:cs="Times New Roman"/>
          <w:color w:val="000000"/>
          <w:sz w:val="24"/>
          <w:szCs w:val="24"/>
        </w:rPr>
        <w:t>día en que ingr</w:t>
      </w:r>
      <w:r w:rsidR="00B5230A" w:rsidRPr="00F96296">
        <w:rPr>
          <w:rFonts w:ascii="Palatino Linotype" w:eastAsia="Cambria" w:hAnsi="Palatino Linotype" w:cs="Times New Roman"/>
          <w:color w:val="000000"/>
          <w:sz w:val="24"/>
          <w:szCs w:val="24"/>
        </w:rPr>
        <w:t>eso la solicitud de información</w:t>
      </w:r>
      <w:r w:rsidR="00DE318D" w:rsidRPr="00F96296">
        <w:rPr>
          <w:rFonts w:ascii="Palatino Linotype" w:eastAsia="Cambria" w:hAnsi="Palatino Linotype" w:cs="Times New Roman"/>
          <w:color w:val="000000"/>
          <w:sz w:val="24"/>
          <w:szCs w:val="24"/>
        </w:rPr>
        <w:t>.</w:t>
      </w:r>
    </w:p>
    <w:p w14:paraId="34BC46E0" w14:textId="77777777" w:rsidR="00DE318D" w:rsidRPr="00F96296" w:rsidRDefault="00DE318D" w:rsidP="00DE318D">
      <w:pPr>
        <w:spacing w:after="0" w:line="360" w:lineRule="auto"/>
        <w:contextualSpacing/>
        <w:jc w:val="both"/>
        <w:rPr>
          <w:rFonts w:ascii="Palatino Linotype" w:eastAsia="Cambria" w:hAnsi="Palatino Linotype" w:cs="Times New Roman"/>
          <w:color w:val="000000"/>
          <w:sz w:val="24"/>
          <w:szCs w:val="24"/>
        </w:rPr>
      </w:pPr>
    </w:p>
    <w:p w14:paraId="6C318D41" w14:textId="21334295" w:rsidR="00DD6370" w:rsidRPr="00F96296" w:rsidRDefault="00DD6370" w:rsidP="00DD6370">
      <w:pPr>
        <w:numPr>
          <w:ilvl w:val="0"/>
          <w:numId w:val="1"/>
        </w:numPr>
        <w:spacing w:after="0" w:line="360" w:lineRule="auto"/>
        <w:ind w:left="0" w:firstLine="0"/>
        <w:contextualSpacing/>
        <w:jc w:val="both"/>
        <w:rPr>
          <w:rFonts w:ascii="Palatino Linotype" w:eastAsia="Cambria" w:hAnsi="Palatino Linotype" w:cs="Times New Roman"/>
          <w:color w:val="000000"/>
          <w:sz w:val="24"/>
          <w:szCs w:val="24"/>
        </w:rPr>
      </w:pPr>
      <w:r w:rsidRPr="00F96296">
        <w:rPr>
          <w:rFonts w:ascii="Palatino Linotype" w:eastAsia="Cambria" w:hAnsi="Palatino Linotype" w:cs="Times New Roman"/>
          <w:color w:val="000000"/>
          <w:sz w:val="24"/>
          <w:szCs w:val="24"/>
        </w:rPr>
        <w:t xml:space="preserve">De lo anterior, es necesario precisar que el </w:t>
      </w:r>
      <w:r w:rsidRPr="00F96296">
        <w:rPr>
          <w:rFonts w:ascii="Palatino Linotype" w:eastAsia="Cambria" w:hAnsi="Palatino Linotype" w:cs="Times New Roman"/>
          <w:b/>
          <w:color w:val="000000"/>
          <w:sz w:val="24"/>
          <w:szCs w:val="24"/>
        </w:rPr>
        <w:t>SUJETO OBLIGADO</w:t>
      </w:r>
      <w:r w:rsidRPr="00F96296">
        <w:rPr>
          <w:rFonts w:ascii="Palatino Linotype" w:eastAsia="Cambria" w:hAnsi="Palatino Linotype" w:cs="Times New Roman"/>
          <w:color w:val="000000"/>
          <w:sz w:val="24"/>
          <w:szCs w:val="24"/>
        </w:rPr>
        <w:t xml:space="preserve"> emitió la declaración de incompetencia en tiempo, ya que como quedo precisado en el párrafo anterior declaro la inexistencia </w:t>
      </w:r>
      <w:r w:rsidR="007D0E62" w:rsidRPr="00F96296">
        <w:rPr>
          <w:rFonts w:ascii="Palatino Linotype" w:eastAsia="Cambria" w:hAnsi="Palatino Linotype" w:cs="Times New Roman"/>
          <w:color w:val="000000"/>
          <w:sz w:val="24"/>
          <w:szCs w:val="24"/>
        </w:rPr>
        <w:t xml:space="preserve">al </w:t>
      </w:r>
      <w:r w:rsidR="00DE318D" w:rsidRPr="00F96296">
        <w:rPr>
          <w:rFonts w:ascii="Palatino Linotype" w:eastAsia="Cambria" w:hAnsi="Palatino Linotype" w:cs="Times New Roman"/>
          <w:color w:val="000000"/>
          <w:sz w:val="24"/>
          <w:szCs w:val="24"/>
        </w:rPr>
        <w:t xml:space="preserve">segundo </w:t>
      </w:r>
      <w:r w:rsidRPr="00F96296">
        <w:rPr>
          <w:rFonts w:ascii="Palatino Linotype" w:eastAsia="Cambria" w:hAnsi="Palatino Linotype" w:cs="Times New Roman"/>
          <w:color w:val="000000"/>
          <w:sz w:val="24"/>
          <w:szCs w:val="24"/>
        </w:rPr>
        <w:t>día en que ingre</w:t>
      </w:r>
      <w:r w:rsidR="00B5230A" w:rsidRPr="00F96296">
        <w:rPr>
          <w:rFonts w:ascii="Palatino Linotype" w:eastAsia="Cambria" w:hAnsi="Palatino Linotype" w:cs="Times New Roman"/>
          <w:color w:val="000000"/>
          <w:sz w:val="24"/>
          <w:szCs w:val="24"/>
        </w:rPr>
        <w:t xml:space="preserve">so la solicitud de información. </w:t>
      </w:r>
    </w:p>
    <w:p w14:paraId="4404F65E" w14:textId="77777777" w:rsidR="00DD6370" w:rsidRPr="00F96296" w:rsidRDefault="00DD6370" w:rsidP="00DD6370">
      <w:pPr>
        <w:pStyle w:val="Prrafodelista"/>
        <w:rPr>
          <w:rFonts w:ascii="Palatino Linotype" w:eastAsia="Cambria" w:hAnsi="Palatino Linotype" w:cs="Times New Roman"/>
          <w:color w:val="000000"/>
        </w:rPr>
      </w:pPr>
    </w:p>
    <w:p w14:paraId="0D6C4274" w14:textId="18E49D0F" w:rsidR="00DD6370" w:rsidRPr="00F96296" w:rsidRDefault="00DD6370" w:rsidP="00DD6370">
      <w:pPr>
        <w:numPr>
          <w:ilvl w:val="0"/>
          <w:numId w:val="1"/>
        </w:numPr>
        <w:spacing w:after="0" w:line="360" w:lineRule="auto"/>
        <w:ind w:left="0" w:firstLine="0"/>
        <w:contextualSpacing/>
        <w:jc w:val="both"/>
        <w:rPr>
          <w:rFonts w:ascii="Palatino Linotype" w:eastAsia="Cambria" w:hAnsi="Palatino Linotype" w:cs="Times New Roman"/>
          <w:color w:val="000000"/>
          <w:sz w:val="24"/>
          <w:szCs w:val="24"/>
        </w:rPr>
      </w:pPr>
      <w:r w:rsidRPr="00F96296">
        <w:rPr>
          <w:rFonts w:ascii="Palatino Linotype" w:eastAsia="Cambria" w:hAnsi="Palatino Linotype" w:cs="Times New Roman"/>
          <w:color w:val="000000"/>
          <w:sz w:val="24"/>
          <w:szCs w:val="24"/>
        </w:rPr>
        <w:t>En ese sentido, se dejan a salvo los derechos del particular a efecto de que, de considerarlo oportuno, realice nuevas solicitude</w:t>
      </w:r>
      <w:r w:rsidR="004F2A03" w:rsidRPr="00F96296">
        <w:rPr>
          <w:rFonts w:ascii="Palatino Linotype" w:eastAsia="Cambria" w:hAnsi="Palatino Linotype" w:cs="Times New Roman"/>
          <w:color w:val="000000"/>
          <w:sz w:val="24"/>
          <w:szCs w:val="24"/>
        </w:rPr>
        <w:t xml:space="preserve">s de información dirigidas al </w:t>
      </w:r>
      <w:r w:rsidR="004F2A03" w:rsidRPr="00F96296">
        <w:rPr>
          <w:rFonts w:ascii="Palatino Linotype" w:eastAsia="Cambria" w:hAnsi="Palatino Linotype" w:cs="Times New Roman"/>
          <w:b/>
          <w:color w:val="000000"/>
          <w:sz w:val="24"/>
          <w:szCs w:val="24"/>
        </w:rPr>
        <w:t xml:space="preserve">Poder </w:t>
      </w:r>
      <w:r w:rsidR="00DE318D" w:rsidRPr="00F96296">
        <w:rPr>
          <w:rFonts w:ascii="Palatino Linotype" w:eastAsia="Cambria" w:hAnsi="Palatino Linotype" w:cs="Times New Roman"/>
          <w:b/>
          <w:color w:val="000000"/>
          <w:sz w:val="24"/>
          <w:szCs w:val="24"/>
        </w:rPr>
        <w:t>Judicial</w:t>
      </w:r>
      <w:r w:rsidR="004F2A03" w:rsidRPr="00F96296">
        <w:rPr>
          <w:rFonts w:ascii="Palatino Linotype" w:eastAsia="Cambria" w:hAnsi="Palatino Linotype" w:cs="Times New Roman"/>
          <w:b/>
          <w:color w:val="000000"/>
          <w:sz w:val="24"/>
          <w:szCs w:val="24"/>
        </w:rPr>
        <w:t xml:space="preserve">. </w:t>
      </w:r>
    </w:p>
    <w:p w14:paraId="0D3E0880" w14:textId="77777777" w:rsidR="00DD6370" w:rsidRPr="00F96296" w:rsidRDefault="00DD6370" w:rsidP="00A1115F">
      <w:pPr>
        <w:rPr>
          <w:rFonts w:ascii="Palatino Linotype" w:hAnsi="Palatino Linotype" w:cs="Arial"/>
          <w:sz w:val="24"/>
          <w:szCs w:val="24"/>
        </w:rPr>
      </w:pPr>
      <w:bookmarkStart w:id="154" w:name="_Toc504500693"/>
      <w:bookmarkStart w:id="155" w:name="_Toc534742545"/>
      <w:bookmarkStart w:id="156" w:name="_Toc2248738"/>
      <w:bookmarkStart w:id="157" w:name="_Toc34819440"/>
      <w:bookmarkStart w:id="158" w:name="_Toc51259595"/>
      <w:bookmarkStart w:id="159" w:name="_Toc83128595"/>
    </w:p>
    <w:p w14:paraId="1FD8DE5C" w14:textId="77777777" w:rsidR="00DD6370" w:rsidRPr="00F96296" w:rsidRDefault="00DD6370" w:rsidP="00DD6370">
      <w:pPr>
        <w:pStyle w:val="Prrafodelista"/>
        <w:numPr>
          <w:ilvl w:val="0"/>
          <w:numId w:val="1"/>
        </w:numPr>
        <w:tabs>
          <w:tab w:val="left" w:pos="426"/>
        </w:tabs>
        <w:spacing w:line="360" w:lineRule="auto"/>
        <w:ind w:left="0" w:right="51" w:firstLine="0"/>
        <w:jc w:val="both"/>
        <w:rPr>
          <w:rFonts w:ascii="Palatino Linotype" w:hAnsi="Palatino Linotype"/>
          <w:color w:val="000000" w:themeColor="text1"/>
        </w:rPr>
      </w:pPr>
      <w:r w:rsidRPr="00F96296">
        <w:rPr>
          <w:rFonts w:ascii="Palatino Linotype" w:hAnsi="Palatino Linotype" w:cs="Arial"/>
          <w:color w:val="000000" w:themeColor="text1"/>
          <w:lang w:eastAsia="es-MX"/>
        </w:rPr>
        <w:t xml:space="preserve">Por lo anteriormente expuesto y fundado, este </w:t>
      </w:r>
      <w:r w:rsidRPr="00F96296">
        <w:rPr>
          <w:rFonts w:ascii="Palatino Linotype" w:hAnsi="Palatino Linotype" w:cs="Arial"/>
          <w:b/>
          <w:bCs/>
          <w:color w:val="000000" w:themeColor="text1"/>
          <w:lang w:eastAsia="es-MX"/>
        </w:rPr>
        <w:t>ÓRGANO GARANTE</w:t>
      </w:r>
      <w:r w:rsidRPr="00F96296">
        <w:rPr>
          <w:rFonts w:ascii="Palatino Linotype" w:hAnsi="Palatino Linotype" w:cs="Arial"/>
          <w:color w:val="000000" w:themeColor="text1"/>
          <w:lang w:eastAsia="es-MX"/>
        </w:rPr>
        <w:t xml:space="preserve"> emite los siguientes:</w:t>
      </w:r>
    </w:p>
    <w:p w14:paraId="5DD72A50" w14:textId="77777777" w:rsidR="00DD6370" w:rsidRPr="00F96296" w:rsidRDefault="00DD6370" w:rsidP="00DD6370">
      <w:pPr>
        <w:pStyle w:val="Prrafodelista"/>
        <w:rPr>
          <w:rFonts w:ascii="Palatino Linotype" w:hAnsi="Palatino Linotype"/>
          <w:color w:val="000000" w:themeColor="text1"/>
        </w:rPr>
      </w:pPr>
    </w:p>
    <w:p w14:paraId="227F366D" w14:textId="77777777" w:rsidR="00DD6370" w:rsidRPr="00F96296" w:rsidRDefault="00DD6370" w:rsidP="00DD6370">
      <w:pPr>
        <w:pStyle w:val="Prrafodelista"/>
        <w:tabs>
          <w:tab w:val="left" w:pos="426"/>
        </w:tabs>
        <w:spacing w:line="360" w:lineRule="auto"/>
        <w:ind w:left="0" w:right="51"/>
        <w:jc w:val="both"/>
        <w:rPr>
          <w:rFonts w:ascii="Palatino Linotype" w:hAnsi="Palatino Linotype"/>
          <w:color w:val="000000" w:themeColor="text1"/>
        </w:rPr>
      </w:pPr>
    </w:p>
    <w:p w14:paraId="0557B4A4" w14:textId="77777777" w:rsidR="00DD6370" w:rsidRPr="00F96296" w:rsidRDefault="00DD6370" w:rsidP="00DD6370">
      <w:pPr>
        <w:pStyle w:val="Ttulo1"/>
        <w:spacing w:before="0" w:line="360" w:lineRule="auto"/>
        <w:jc w:val="center"/>
        <w:rPr>
          <w:rFonts w:ascii="Palatino Linotype" w:eastAsia="Calibri" w:hAnsi="Palatino Linotype"/>
          <w:b/>
          <w:color w:val="000000" w:themeColor="text1"/>
          <w:sz w:val="24"/>
          <w:szCs w:val="24"/>
          <w:lang w:val="es-ES"/>
        </w:rPr>
      </w:pPr>
      <w:r w:rsidRPr="00F96296">
        <w:rPr>
          <w:rFonts w:ascii="Palatino Linotype" w:eastAsia="Calibri" w:hAnsi="Palatino Linotype"/>
          <w:b/>
          <w:color w:val="000000" w:themeColor="text1"/>
          <w:sz w:val="24"/>
          <w:szCs w:val="24"/>
          <w:lang w:val="es-ES"/>
        </w:rPr>
        <w:t>R E S O L U T I V O S</w:t>
      </w:r>
      <w:bookmarkEnd w:id="154"/>
      <w:bookmarkEnd w:id="155"/>
      <w:bookmarkEnd w:id="156"/>
      <w:bookmarkEnd w:id="157"/>
      <w:bookmarkEnd w:id="158"/>
      <w:bookmarkEnd w:id="159"/>
    </w:p>
    <w:p w14:paraId="10B99E2B" w14:textId="77777777" w:rsidR="00DD6370" w:rsidRPr="00F96296" w:rsidRDefault="00DD6370" w:rsidP="00DD6370">
      <w:pPr>
        <w:spacing w:line="360" w:lineRule="auto"/>
        <w:rPr>
          <w:rFonts w:ascii="Palatino Linotype" w:hAnsi="Palatino Linotype"/>
          <w:sz w:val="24"/>
          <w:szCs w:val="24"/>
          <w:lang w:val="es-ES"/>
        </w:rPr>
      </w:pPr>
    </w:p>
    <w:p w14:paraId="3BF5A001" w14:textId="2F4CB84E" w:rsidR="00DD6370" w:rsidRPr="00F96296" w:rsidRDefault="00DD6370" w:rsidP="00DD6370">
      <w:pPr>
        <w:tabs>
          <w:tab w:val="left" w:pos="8080"/>
        </w:tabs>
        <w:spacing w:line="360" w:lineRule="auto"/>
        <w:ind w:right="49"/>
        <w:jc w:val="both"/>
        <w:rPr>
          <w:rFonts w:ascii="Palatino Linotype" w:eastAsia="Times New Roman" w:hAnsi="Palatino Linotype" w:cs="Arial"/>
          <w:bCs/>
          <w:sz w:val="24"/>
          <w:szCs w:val="24"/>
          <w:lang w:val="es-ES_tradnl"/>
        </w:rPr>
      </w:pPr>
      <w:bookmarkStart w:id="160" w:name="_Toc503891610"/>
      <w:bookmarkStart w:id="161" w:name="_Toc453696503"/>
      <w:bookmarkStart w:id="162" w:name="_Toc454301156"/>
      <w:bookmarkStart w:id="163" w:name="_Toc462653938"/>
      <w:bookmarkStart w:id="164" w:name="_Toc477891769"/>
      <w:bookmarkStart w:id="165" w:name="_Toc477891859"/>
      <w:bookmarkStart w:id="166" w:name="_Toc481576260"/>
      <w:bookmarkStart w:id="167" w:name="_Toc492590392"/>
      <w:bookmarkStart w:id="168" w:name="_Toc511647758"/>
      <w:bookmarkStart w:id="169" w:name="_Toc511647819"/>
      <w:r w:rsidRPr="00F96296">
        <w:rPr>
          <w:rFonts w:ascii="Palatino Linotype" w:eastAsia="Times New Roman" w:hAnsi="Palatino Linotype" w:cs="Arial"/>
          <w:b/>
          <w:bCs/>
          <w:sz w:val="24"/>
          <w:szCs w:val="24"/>
          <w:lang w:val="es-ES_tradnl"/>
        </w:rPr>
        <w:t>PRIMERO</w:t>
      </w:r>
      <w:r w:rsidRPr="00F96296">
        <w:rPr>
          <w:rFonts w:ascii="Palatino Linotype" w:eastAsia="Times New Roman" w:hAnsi="Palatino Linotype" w:cs="Arial"/>
          <w:sz w:val="24"/>
          <w:szCs w:val="24"/>
          <w:lang w:val="es-ES_tradnl"/>
        </w:rPr>
        <w:t xml:space="preserve">. Resultan infundadas las </w:t>
      </w:r>
      <w:r w:rsidRPr="00F96296">
        <w:rPr>
          <w:rFonts w:ascii="Palatino Linotype" w:eastAsia="Times New Roman" w:hAnsi="Palatino Linotype" w:cs="Arial"/>
          <w:sz w:val="24"/>
          <w:szCs w:val="24"/>
          <w:lang w:val="es-ES"/>
        </w:rPr>
        <w:t xml:space="preserve">razones o motivos de inconformidad hechos valer en el recurso de revisión </w:t>
      </w:r>
      <w:r w:rsidR="00B66A9B" w:rsidRPr="00F96296">
        <w:rPr>
          <w:rFonts w:ascii="Palatino Linotype" w:eastAsia="Times New Roman" w:hAnsi="Palatino Linotype" w:cs="Arial"/>
          <w:b/>
          <w:bCs/>
          <w:sz w:val="24"/>
          <w:szCs w:val="24"/>
          <w:lang w:val="es-ES_tradnl"/>
        </w:rPr>
        <w:t>14243/INFOEM/IP/RR/2025</w:t>
      </w:r>
      <w:r w:rsidRPr="00F96296">
        <w:rPr>
          <w:rFonts w:ascii="Palatino Linotype" w:eastAsia="Times New Roman" w:hAnsi="Palatino Linotype" w:cs="Arial"/>
          <w:bCs/>
          <w:sz w:val="24"/>
          <w:szCs w:val="24"/>
          <w:lang w:val="es-ES_tradnl"/>
        </w:rPr>
        <w:t xml:space="preserve">, en términos del Considerando </w:t>
      </w:r>
      <w:r w:rsidRPr="00F96296">
        <w:rPr>
          <w:rFonts w:ascii="Palatino Linotype" w:eastAsia="Times New Roman" w:hAnsi="Palatino Linotype" w:cs="Arial"/>
          <w:b/>
          <w:bCs/>
          <w:sz w:val="24"/>
          <w:szCs w:val="24"/>
          <w:lang w:val="es-ES_tradnl"/>
        </w:rPr>
        <w:t>CUARTO</w:t>
      </w:r>
      <w:r w:rsidR="00A1115F" w:rsidRPr="00F96296">
        <w:rPr>
          <w:rFonts w:ascii="Palatino Linotype" w:eastAsia="Times New Roman" w:hAnsi="Palatino Linotype" w:cs="Arial"/>
          <w:bCs/>
          <w:sz w:val="24"/>
          <w:szCs w:val="24"/>
          <w:lang w:val="es-ES_tradnl"/>
        </w:rPr>
        <w:t xml:space="preserve"> de la presente resolución.</w:t>
      </w:r>
    </w:p>
    <w:p w14:paraId="59080BAC" w14:textId="77777777" w:rsidR="00A1115F" w:rsidRPr="00F96296" w:rsidRDefault="00A1115F" w:rsidP="00DD6370">
      <w:pPr>
        <w:tabs>
          <w:tab w:val="left" w:pos="8080"/>
        </w:tabs>
        <w:spacing w:line="360" w:lineRule="auto"/>
        <w:ind w:right="49"/>
        <w:jc w:val="both"/>
        <w:rPr>
          <w:rFonts w:ascii="Palatino Linotype" w:eastAsia="Times New Roman" w:hAnsi="Palatino Linotype" w:cs="Arial"/>
          <w:bCs/>
          <w:sz w:val="24"/>
          <w:szCs w:val="24"/>
          <w:lang w:val="es-ES_tradnl"/>
        </w:rPr>
      </w:pPr>
    </w:p>
    <w:p w14:paraId="24B4A000" w14:textId="127E67DA" w:rsidR="00DD6370" w:rsidRPr="00F96296" w:rsidRDefault="00DD6370" w:rsidP="00DD6370">
      <w:pPr>
        <w:tabs>
          <w:tab w:val="left" w:pos="8080"/>
        </w:tabs>
        <w:spacing w:line="360" w:lineRule="auto"/>
        <w:ind w:right="49"/>
        <w:jc w:val="both"/>
        <w:rPr>
          <w:rFonts w:ascii="Palatino Linotype" w:eastAsia="Times New Roman" w:hAnsi="Palatino Linotype" w:cs="Arial"/>
          <w:sz w:val="24"/>
          <w:szCs w:val="24"/>
          <w:lang w:val="es-ES"/>
        </w:rPr>
      </w:pPr>
      <w:r w:rsidRPr="00F96296">
        <w:rPr>
          <w:rFonts w:ascii="Palatino Linotype" w:eastAsia="Times New Roman" w:hAnsi="Palatino Linotype" w:cs="Arial"/>
          <w:b/>
          <w:sz w:val="24"/>
          <w:szCs w:val="24"/>
          <w:lang w:val="es-ES_tradnl"/>
        </w:rPr>
        <w:lastRenderedPageBreak/>
        <w:t>SEGUNDO</w:t>
      </w:r>
      <w:r w:rsidRPr="00F96296">
        <w:rPr>
          <w:rFonts w:ascii="Palatino Linotype" w:eastAsia="Times New Roman" w:hAnsi="Palatino Linotype" w:cs="Arial"/>
          <w:sz w:val="24"/>
          <w:szCs w:val="24"/>
          <w:lang w:val="es-ES_tradnl"/>
        </w:rPr>
        <w:t xml:space="preserve">. </w:t>
      </w:r>
      <w:r w:rsidRPr="00F96296">
        <w:rPr>
          <w:rFonts w:ascii="Palatino Linotype" w:eastAsia="Times New Roman" w:hAnsi="Palatino Linotype" w:cs="Arial"/>
          <w:sz w:val="24"/>
          <w:szCs w:val="24"/>
          <w:lang w:val="es-ES"/>
        </w:rPr>
        <w:t xml:space="preserve">Se </w:t>
      </w:r>
      <w:r w:rsidRPr="00F96296">
        <w:rPr>
          <w:rFonts w:ascii="Palatino Linotype" w:eastAsia="Times New Roman" w:hAnsi="Palatino Linotype" w:cs="Arial"/>
          <w:b/>
          <w:sz w:val="24"/>
          <w:szCs w:val="24"/>
          <w:lang w:val="es-ES"/>
        </w:rPr>
        <w:t>CONFIRMA</w:t>
      </w:r>
      <w:r w:rsidR="00A1115F" w:rsidRPr="00F96296">
        <w:rPr>
          <w:rFonts w:ascii="Palatino Linotype" w:eastAsia="Times New Roman" w:hAnsi="Palatino Linotype" w:cs="Arial"/>
          <w:sz w:val="24"/>
          <w:szCs w:val="24"/>
          <w:lang w:val="es-ES"/>
        </w:rPr>
        <w:t xml:space="preserve"> la respuesta emitida por el</w:t>
      </w:r>
      <w:r w:rsidRPr="00F96296">
        <w:rPr>
          <w:rFonts w:ascii="Palatino Linotype" w:eastAsia="Times New Roman" w:hAnsi="Palatino Linotype" w:cs="Arial"/>
          <w:sz w:val="24"/>
          <w:szCs w:val="24"/>
          <w:lang w:val="es-ES"/>
        </w:rPr>
        <w:t xml:space="preserve"> </w:t>
      </w:r>
      <w:r w:rsidR="00FB3714" w:rsidRPr="00F96296">
        <w:rPr>
          <w:rFonts w:ascii="Palatino Linotype" w:eastAsia="Times New Roman" w:hAnsi="Palatino Linotype" w:cs="Arial"/>
          <w:b/>
          <w:sz w:val="24"/>
          <w:szCs w:val="24"/>
          <w:lang w:val="es-ES"/>
        </w:rPr>
        <w:t xml:space="preserve">Poder Judicial </w:t>
      </w:r>
      <w:r w:rsidR="007C5C24" w:rsidRPr="00F96296">
        <w:rPr>
          <w:rFonts w:ascii="Palatino Linotype" w:eastAsia="Times New Roman" w:hAnsi="Palatino Linotype" w:cs="Arial"/>
          <w:sz w:val="24"/>
          <w:szCs w:val="24"/>
          <w:lang w:val="es-ES"/>
        </w:rPr>
        <w:t>en la solicitud de información</w:t>
      </w:r>
      <w:r w:rsidRPr="00F96296">
        <w:rPr>
          <w:rFonts w:ascii="Palatino Linotype" w:eastAsia="Times New Roman" w:hAnsi="Palatino Linotype" w:cs="Arial"/>
          <w:b/>
          <w:bCs/>
          <w:sz w:val="24"/>
          <w:szCs w:val="24"/>
        </w:rPr>
        <w:t xml:space="preserve"> </w:t>
      </w:r>
      <w:r w:rsidR="00B66A9B" w:rsidRPr="00F96296">
        <w:rPr>
          <w:rFonts w:ascii="Palatino Linotype" w:eastAsia="Times New Roman" w:hAnsi="Palatino Linotype" w:cs="Arial"/>
          <w:b/>
          <w:bCs/>
          <w:sz w:val="24"/>
          <w:szCs w:val="24"/>
        </w:rPr>
        <w:t>01153/PJUDICI/IP/2025</w:t>
      </w:r>
      <w:r w:rsidRPr="00F96296">
        <w:rPr>
          <w:rFonts w:ascii="Palatino Linotype" w:eastAsia="Times New Roman" w:hAnsi="Palatino Linotype" w:cs="Arial"/>
          <w:sz w:val="24"/>
          <w:szCs w:val="24"/>
          <w:lang w:val="es-ES"/>
        </w:rPr>
        <w:t xml:space="preserve">. </w:t>
      </w:r>
    </w:p>
    <w:p w14:paraId="5FACA50E" w14:textId="77777777" w:rsidR="00DD6370" w:rsidRPr="00F96296" w:rsidRDefault="00DD6370" w:rsidP="00DD6370">
      <w:pPr>
        <w:shd w:val="clear" w:color="auto" w:fill="FFFFFF"/>
        <w:spacing w:line="360" w:lineRule="auto"/>
        <w:jc w:val="both"/>
        <w:rPr>
          <w:rFonts w:ascii="Palatino Linotype" w:eastAsia="Times New Roman" w:hAnsi="Palatino Linotype" w:cs="Times New Roman"/>
          <w:sz w:val="24"/>
          <w:szCs w:val="24"/>
          <w:lang w:val="es-ES_tradnl"/>
        </w:rPr>
      </w:pPr>
      <w:bookmarkStart w:id="170" w:name="_Toc461648590"/>
      <w:bookmarkStart w:id="171" w:name="_Toc461648682"/>
      <w:bookmarkStart w:id="172" w:name="_Toc462228049"/>
      <w:bookmarkStart w:id="173" w:name="_Toc462228129"/>
      <w:bookmarkStart w:id="174" w:name="_Toc496099789"/>
      <w:bookmarkStart w:id="175" w:name="_Toc496100166"/>
      <w:bookmarkStart w:id="176" w:name="_Toc499756977"/>
      <w:bookmarkStart w:id="177" w:name="_Toc499757020"/>
      <w:bookmarkStart w:id="178" w:name="_Toc504377974"/>
      <w:bookmarkEnd w:id="160"/>
      <w:bookmarkEnd w:id="161"/>
      <w:bookmarkEnd w:id="162"/>
      <w:bookmarkEnd w:id="163"/>
      <w:bookmarkEnd w:id="164"/>
      <w:bookmarkEnd w:id="165"/>
      <w:bookmarkEnd w:id="166"/>
      <w:bookmarkEnd w:id="167"/>
      <w:bookmarkEnd w:id="168"/>
      <w:bookmarkEnd w:id="169"/>
      <w:r w:rsidRPr="00F96296">
        <w:rPr>
          <w:rFonts w:ascii="Palatino Linotype" w:eastAsia="Times New Roman" w:hAnsi="Palatino Linotype" w:cs="Times New Roman"/>
          <w:b/>
          <w:sz w:val="24"/>
          <w:szCs w:val="24"/>
          <w:lang w:val="es-ES_tradnl"/>
        </w:rPr>
        <w:t>TERCERO.</w:t>
      </w:r>
      <w:bookmarkEnd w:id="170"/>
      <w:bookmarkEnd w:id="171"/>
      <w:bookmarkEnd w:id="172"/>
      <w:bookmarkEnd w:id="173"/>
      <w:bookmarkEnd w:id="174"/>
      <w:bookmarkEnd w:id="175"/>
      <w:bookmarkEnd w:id="176"/>
      <w:bookmarkEnd w:id="177"/>
      <w:bookmarkEnd w:id="178"/>
      <w:r w:rsidRPr="00F96296">
        <w:rPr>
          <w:rFonts w:ascii="Palatino Linotype" w:eastAsia="Times New Roman" w:hAnsi="Palatino Linotype" w:cs="Times New Roman"/>
          <w:sz w:val="24"/>
          <w:szCs w:val="24"/>
          <w:lang w:val="es-ES_tradnl"/>
        </w:rPr>
        <w:t xml:space="preserve"> Notifíquese al Titular de la Unidad de Transparencia del</w:t>
      </w:r>
      <w:r w:rsidRPr="00F96296">
        <w:rPr>
          <w:rFonts w:ascii="Palatino Linotype" w:eastAsia="Times New Roman" w:hAnsi="Palatino Linotype" w:cs="Times New Roman"/>
          <w:b/>
          <w:sz w:val="24"/>
          <w:szCs w:val="24"/>
          <w:lang w:val="es-ES_tradnl"/>
        </w:rPr>
        <w:t xml:space="preserve"> SUJETO OBLIGADO</w:t>
      </w:r>
      <w:r w:rsidRPr="00F96296">
        <w:rPr>
          <w:rFonts w:ascii="Palatino Linotype" w:eastAsia="Times New Roman" w:hAnsi="Palatino Linotype" w:cs="Times New Roman"/>
          <w:sz w:val="24"/>
          <w:szCs w:val="24"/>
          <w:lang w:val="es-ES_tradnl"/>
        </w:rPr>
        <w:t xml:space="preserve"> vía SAIMEX, para su conocimiento.</w:t>
      </w:r>
    </w:p>
    <w:p w14:paraId="5B6C58C7" w14:textId="77777777" w:rsidR="00DD6370" w:rsidRPr="00F96296" w:rsidRDefault="00DD6370" w:rsidP="00DD6370">
      <w:pPr>
        <w:shd w:val="clear" w:color="auto" w:fill="FFFFFF"/>
        <w:spacing w:line="360" w:lineRule="auto"/>
        <w:jc w:val="both"/>
        <w:rPr>
          <w:rFonts w:ascii="Palatino Linotype" w:eastAsia="Times New Roman" w:hAnsi="Palatino Linotype" w:cs="Times New Roman"/>
          <w:sz w:val="24"/>
          <w:szCs w:val="24"/>
          <w:lang w:val="es-ES_tradnl"/>
        </w:rPr>
      </w:pPr>
      <w:r w:rsidRPr="00F96296">
        <w:rPr>
          <w:rFonts w:ascii="Palatino Linotype" w:eastAsia="Times New Roman" w:hAnsi="Palatino Linotype" w:cs="Times New Roman"/>
          <w:b/>
          <w:sz w:val="24"/>
          <w:szCs w:val="24"/>
          <w:lang w:val="es-ES_tradnl"/>
        </w:rPr>
        <w:t>CUARTO.</w:t>
      </w:r>
      <w:r w:rsidRPr="00F96296">
        <w:rPr>
          <w:rFonts w:ascii="Palatino Linotype" w:eastAsia="Times New Roman" w:hAnsi="Palatino Linotype" w:cs="Times New Roman"/>
          <w:sz w:val="24"/>
          <w:szCs w:val="24"/>
          <w:lang w:val="es-ES_tradnl"/>
        </w:rPr>
        <w:t xml:space="preserve"> Notifíquese a </w:t>
      </w:r>
      <w:r w:rsidRPr="00F96296">
        <w:rPr>
          <w:rFonts w:ascii="Palatino Linotype" w:eastAsia="Times New Roman" w:hAnsi="Palatino Linotype" w:cs="Times New Roman"/>
          <w:b/>
          <w:sz w:val="24"/>
          <w:szCs w:val="24"/>
          <w:lang w:val="es-ES_tradnl"/>
        </w:rPr>
        <w:t>EL RECURRENTE</w:t>
      </w:r>
      <w:r w:rsidRPr="00F96296">
        <w:rPr>
          <w:rFonts w:ascii="Palatino Linotype" w:eastAsia="Times New Roman" w:hAnsi="Palatino Linotype" w:cs="Times New Roman"/>
          <w:sz w:val="24"/>
          <w:szCs w:val="24"/>
          <w:lang w:val="es-ES_tradnl"/>
        </w:rPr>
        <w:t xml:space="preserve"> la presente resolución vía SAIMEX.</w:t>
      </w:r>
    </w:p>
    <w:p w14:paraId="40C3C8BE" w14:textId="77777777" w:rsidR="00DD6370" w:rsidRPr="00F96296" w:rsidRDefault="00DD6370" w:rsidP="00DD6370">
      <w:pPr>
        <w:shd w:val="clear" w:color="auto" w:fill="FFFFFF"/>
        <w:spacing w:line="360" w:lineRule="auto"/>
        <w:jc w:val="both"/>
        <w:rPr>
          <w:rFonts w:ascii="Palatino Linotype" w:eastAsia="Times New Roman" w:hAnsi="Palatino Linotype" w:cs="Times New Roman"/>
          <w:sz w:val="24"/>
          <w:szCs w:val="24"/>
          <w:lang w:val="es-ES_tradnl"/>
        </w:rPr>
      </w:pPr>
      <w:r w:rsidRPr="00F96296">
        <w:rPr>
          <w:rFonts w:ascii="Palatino Linotype" w:eastAsia="Times New Roman" w:hAnsi="Palatino Linotype" w:cs="Times New Roman"/>
          <w:b/>
          <w:sz w:val="24"/>
          <w:szCs w:val="24"/>
          <w:lang w:val="es-ES_tradnl"/>
        </w:rPr>
        <w:t>QUINTO.</w:t>
      </w:r>
      <w:r w:rsidRPr="00F96296">
        <w:rPr>
          <w:rFonts w:ascii="Palatino Linotype" w:eastAsia="Times New Roman" w:hAnsi="Palatino Linotype" w:cs="Times New Roman"/>
          <w:sz w:val="24"/>
          <w:szCs w:val="24"/>
          <w:lang w:val="es-ES_tradnl"/>
        </w:rPr>
        <w:t xml:space="preserve"> Se hace del conocimiento de </w:t>
      </w:r>
      <w:r w:rsidRPr="00F96296">
        <w:rPr>
          <w:rFonts w:ascii="Palatino Linotype" w:eastAsia="Times New Roman" w:hAnsi="Palatino Linotype" w:cs="Times New Roman"/>
          <w:b/>
          <w:sz w:val="24"/>
          <w:szCs w:val="24"/>
          <w:lang w:val="es-ES_tradnl"/>
        </w:rPr>
        <w:t>EL RECURRENTE</w:t>
      </w:r>
      <w:r w:rsidRPr="00F96296">
        <w:rPr>
          <w:rFonts w:ascii="Palatino Linotype" w:eastAsia="Times New Roman" w:hAnsi="Palatino Linotype" w:cs="Times New Roman"/>
          <w:sz w:val="24"/>
          <w:szCs w:val="24"/>
          <w:lang w:val="es-ES_tradnl"/>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F96296">
        <w:rPr>
          <w:rFonts w:ascii="Palatino Linotype" w:eastAsia="Times New Roman" w:hAnsi="Palatino Linotype" w:cs="Times New Roman"/>
          <w:bCs/>
          <w:sz w:val="24"/>
          <w:szCs w:val="24"/>
          <w:lang w:val="es-ES_tradnl"/>
        </w:rPr>
        <w:t>vía juicio de amparo</w:t>
      </w:r>
      <w:r w:rsidRPr="00F96296">
        <w:rPr>
          <w:rFonts w:ascii="Palatino Linotype" w:eastAsia="Times New Roman" w:hAnsi="Palatino Linotype" w:cs="Times New Roman"/>
          <w:sz w:val="24"/>
          <w:szCs w:val="24"/>
          <w:lang w:val="es-ES_tradnl"/>
        </w:rPr>
        <w:t> en los términos de las leyes aplicables.</w:t>
      </w:r>
    </w:p>
    <w:p w14:paraId="55525E8E" w14:textId="77777777" w:rsidR="007C5C24" w:rsidRPr="00F96296" w:rsidRDefault="007C5C24" w:rsidP="007C5C24">
      <w:pPr>
        <w:spacing w:before="240" w:after="240" w:line="360" w:lineRule="auto"/>
        <w:ind w:firstLine="1"/>
        <w:jc w:val="both"/>
        <w:rPr>
          <w:rFonts w:ascii="Palatino Linotype" w:hAnsi="Palatino Linotype"/>
          <w:sz w:val="24"/>
          <w:szCs w:val="24"/>
        </w:rPr>
      </w:pPr>
      <w:bookmarkStart w:id="179" w:name="_Hlk99014733"/>
      <w:r w:rsidRPr="00F96296">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F96296">
        <w:rPr>
          <w:rFonts w:ascii="Palatino Linotype" w:hAnsi="Palatino Linotype" w:cs="Palatino Linotype"/>
          <w:color w:val="000000" w:themeColor="text1"/>
          <w:sz w:val="24"/>
          <w:szCs w:val="24"/>
        </w:rPr>
        <w:t>ALEXIS TAPIA RAMÍREZ.</w:t>
      </w:r>
    </w:p>
    <w:bookmarkEnd w:id="179"/>
    <w:p w14:paraId="544DD00D" w14:textId="77777777" w:rsidR="00DD6370" w:rsidRPr="00F96296" w:rsidRDefault="00DD6370" w:rsidP="00DD6370">
      <w:pPr>
        <w:spacing w:line="360" w:lineRule="auto"/>
        <w:jc w:val="both"/>
        <w:rPr>
          <w:rFonts w:ascii="Palatino Linotype" w:hAnsi="Palatino Linotype"/>
          <w:sz w:val="24"/>
          <w:szCs w:val="24"/>
        </w:rPr>
      </w:pPr>
    </w:p>
    <w:p w14:paraId="483356CB" w14:textId="77777777" w:rsidR="00DD6370" w:rsidRPr="00F96296" w:rsidRDefault="00DD6370" w:rsidP="00DD6370">
      <w:pPr>
        <w:spacing w:line="360" w:lineRule="auto"/>
        <w:jc w:val="both"/>
        <w:rPr>
          <w:rFonts w:ascii="Palatino Linotype" w:hAnsi="Palatino Linotype"/>
          <w:sz w:val="24"/>
          <w:szCs w:val="24"/>
        </w:rPr>
      </w:pPr>
    </w:p>
    <w:p w14:paraId="74957BF1" w14:textId="77777777" w:rsidR="00DD6370" w:rsidRPr="00F96296" w:rsidRDefault="00DD6370" w:rsidP="00DD6370">
      <w:pPr>
        <w:spacing w:line="360" w:lineRule="auto"/>
        <w:jc w:val="both"/>
        <w:rPr>
          <w:rFonts w:ascii="Palatino Linotype" w:hAnsi="Palatino Linotype"/>
          <w:sz w:val="24"/>
          <w:szCs w:val="24"/>
        </w:rPr>
      </w:pPr>
    </w:p>
    <w:p w14:paraId="25C0B05B" w14:textId="77777777" w:rsidR="00DD6370" w:rsidRPr="00F96296" w:rsidRDefault="00DD6370" w:rsidP="00DD6370">
      <w:pPr>
        <w:spacing w:line="360" w:lineRule="auto"/>
        <w:rPr>
          <w:rFonts w:ascii="Palatino Linotype" w:hAnsi="Palatino Linotype"/>
          <w:sz w:val="24"/>
          <w:szCs w:val="24"/>
        </w:rPr>
      </w:pPr>
    </w:p>
    <w:p w14:paraId="6C3A6ACC" w14:textId="77777777" w:rsidR="00DD6370" w:rsidRPr="00F96296" w:rsidRDefault="00DD6370" w:rsidP="00DD6370">
      <w:pPr>
        <w:spacing w:line="360" w:lineRule="auto"/>
        <w:rPr>
          <w:rFonts w:ascii="Palatino Linotype" w:hAnsi="Palatino Linotype"/>
          <w:sz w:val="24"/>
          <w:szCs w:val="24"/>
        </w:rPr>
      </w:pPr>
    </w:p>
    <w:p w14:paraId="182008DA" w14:textId="77777777" w:rsidR="00DD6370" w:rsidRPr="00F96296" w:rsidRDefault="00DD6370" w:rsidP="00DD6370">
      <w:pPr>
        <w:spacing w:line="360" w:lineRule="auto"/>
        <w:rPr>
          <w:rFonts w:ascii="Palatino Linotype" w:hAnsi="Palatino Linotype"/>
          <w:sz w:val="24"/>
          <w:szCs w:val="24"/>
        </w:rPr>
      </w:pPr>
    </w:p>
    <w:p w14:paraId="200046AC" w14:textId="77777777" w:rsidR="00DD6370" w:rsidRPr="00F96296" w:rsidRDefault="00DD6370" w:rsidP="00DD6370">
      <w:pPr>
        <w:spacing w:line="360" w:lineRule="auto"/>
        <w:rPr>
          <w:rFonts w:ascii="Palatino Linotype" w:hAnsi="Palatino Linotype"/>
          <w:sz w:val="24"/>
          <w:szCs w:val="24"/>
        </w:rPr>
      </w:pPr>
    </w:p>
    <w:p w14:paraId="45A40628" w14:textId="77777777" w:rsidR="00DD6370" w:rsidRPr="00F96296" w:rsidRDefault="00DD6370" w:rsidP="00DD6370">
      <w:pPr>
        <w:spacing w:line="360" w:lineRule="auto"/>
        <w:rPr>
          <w:rFonts w:ascii="Palatino Linotype" w:hAnsi="Palatino Linotype"/>
          <w:sz w:val="24"/>
          <w:szCs w:val="24"/>
        </w:rPr>
      </w:pPr>
    </w:p>
    <w:p w14:paraId="408D05EC" w14:textId="77777777" w:rsidR="00DD6370" w:rsidRPr="00F96296" w:rsidRDefault="00DD6370" w:rsidP="00DD6370">
      <w:pPr>
        <w:spacing w:line="360" w:lineRule="auto"/>
        <w:rPr>
          <w:rFonts w:ascii="Palatino Linotype" w:hAnsi="Palatino Linotype"/>
          <w:sz w:val="24"/>
          <w:szCs w:val="24"/>
        </w:rPr>
      </w:pPr>
    </w:p>
    <w:p w14:paraId="7D28FCF5" w14:textId="77777777" w:rsidR="00DD6370" w:rsidRPr="00F96296" w:rsidRDefault="00DD6370" w:rsidP="00DD6370">
      <w:pPr>
        <w:spacing w:line="360" w:lineRule="auto"/>
        <w:rPr>
          <w:rFonts w:ascii="Palatino Linotype" w:hAnsi="Palatino Linotype"/>
          <w:sz w:val="24"/>
          <w:szCs w:val="24"/>
        </w:rPr>
      </w:pPr>
    </w:p>
    <w:p w14:paraId="287D351F" w14:textId="77777777" w:rsidR="00DD6370" w:rsidRPr="00F96296" w:rsidRDefault="00DD6370" w:rsidP="00DD6370">
      <w:pPr>
        <w:tabs>
          <w:tab w:val="left" w:pos="3374"/>
        </w:tabs>
        <w:spacing w:line="360" w:lineRule="auto"/>
        <w:rPr>
          <w:rFonts w:ascii="Palatino Linotype" w:hAnsi="Palatino Linotype"/>
          <w:sz w:val="24"/>
          <w:szCs w:val="24"/>
        </w:rPr>
      </w:pPr>
      <w:r w:rsidRPr="00F96296">
        <w:rPr>
          <w:rFonts w:ascii="Palatino Linotype" w:hAnsi="Palatino Linotype"/>
          <w:sz w:val="24"/>
          <w:szCs w:val="24"/>
        </w:rPr>
        <w:tab/>
      </w:r>
    </w:p>
    <w:p w14:paraId="666BB250" w14:textId="77777777" w:rsidR="00DD6370" w:rsidRPr="00F96296" w:rsidRDefault="00DD6370" w:rsidP="00DD6370">
      <w:pPr>
        <w:tabs>
          <w:tab w:val="left" w:pos="3374"/>
        </w:tabs>
        <w:spacing w:line="360" w:lineRule="auto"/>
        <w:rPr>
          <w:rFonts w:ascii="Palatino Linotype" w:hAnsi="Palatino Linotype"/>
          <w:sz w:val="24"/>
          <w:szCs w:val="24"/>
        </w:rPr>
      </w:pPr>
    </w:p>
    <w:p w14:paraId="4CA48EEA" w14:textId="77777777" w:rsidR="00DD6370" w:rsidRPr="00F96296" w:rsidRDefault="00DD6370" w:rsidP="00DD6370">
      <w:pPr>
        <w:tabs>
          <w:tab w:val="left" w:pos="3374"/>
        </w:tabs>
        <w:spacing w:line="360" w:lineRule="auto"/>
        <w:rPr>
          <w:rFonts w:ascii="Palatino Linotype" w:hAnsi="Palatino Linotype"/>
          <w:sz w:val="24"/>
          <w:szCs w:val="24"/>
        </w:rPr>
      </w:pPr>
    </w:p>
    <w:p w14:paraId="600B7767" w14:textId="77777777" w:rsidR="00DD6370" w:rsidRPr="00F96296" w:rsidRDefault="00DD6370" w:rsidP="00DD6370">
      <w:pPr>
        <w:tabs>
          <w:tab w:val="left" w:pos="3374"/>
        </w:tabs>
        <w:spacing w:line="360" w:lineRule="auto"/>
        <w:rPr>
          <w:rFonts w:ascii="Palatino Linotype" w:hAnsi="Palatino Linotype"/>
          <w:sz w:val="24"/>
          <w:szCs w:val="24"/>
        </w:rPr>
      </w:pPr>
    </w:p>
    <w:p w14:paraId="32F0A6CD" w14:textId="77777777" w:rsidR="00DD6370" w:rsidRPr="00F96296" w:rsidRDefault="00DD6370" w:rsidP="00DD6370">
      <w:pPr>
        <w:tabs>
          <w:tab w:val="left" w:pos="3374"/>
        </w:tabs>
        <w:spacing w:line="360" w:lineRule="auto"/>
        <w:rPr>
          <w:rFonts w:ascii="Palatino Linotype" w:hAnsi="Palatino Linotype"/>
          <w:sz w:val="24"/>
          <w:szCs w:val="24"/>
        </w:rPr>
      </w:pPr>
    </w:p>
    <w:p w14:paraId="553BCE07" w14:textId="77777777" w:rsidR="00DD6370" w:rsidRPr="00F96296" w:rsidRDefault="00DD6370" w:rsidP="00DD6370">
      <w:pPr>
        <w:tabs>
          <w:tab w:val="left" w:pos="3374"/>
        </w:tabs>
        <w:spacing w:line="360" w:lineRule="auto"/>
        <w:rPr>
          <w:rFonts w:ascii="Palatino Linotype" w:hAnsi="Palatino Linotype"/>
          <w:sz w:val="24"/>
          <w:szCs w:val="24"/>
        </w:rPr>
      </w:pPr>
    </w:p>
    <w:p w14:paraId="725BCE49" w14:textId="77777777" w:rsidR="00DD6370" w:rsidRPr="00F96296" w:rsidRDefault="00DD6370" w:rsidP="00DD6370">
      <w:pPr>
        <w:tabs>
          <w:tab w:val="left" w:pos="3374"/>
        </w:tabs>
        <w:spacing w:line="360" w:lineRule="auto"/>
        <w:rPr>
          <w:rFonts w:ascii="Palatino Linotype" w:hAnsi="Palatino Linotype"/>
          <w:sz w:val="24"/>
          <w:szCs w:val="24"/>
        </w:rPr>
      </w:pPr>
    </w:p>
    <w:p w14:paraId="4705CE5D" w14:textId="77777777" w:rsidR="00DD6370" w:rsidRPr="00F96296" w:rsidRDefault="00DD6370" w:rsidP="00DD6370">
      <w:pPr>
        <w:tabs>
          <w:tab w:val="left" w:pos="3374"/>
        </w:tabs>
        <w:spacing w:line="360" w:lineRule="auto"/>
        <w:rPr>
          <w:rFonts w:ascii="Palatino Linotype" w:hAnsi="Palatino Linotype"/>
          <w:sz w:val="24"/>
          <w:szCs w:val="24"/>
        </w:rPr>
      </w:pPr>
    </w:p>
    <w:p w14:paraId="44CAABC3" w14:textId="77777777" w:rsidR="00DD6370" w:rsidRPr="00F96296" w:rsidRDefault="00DD6370" w:rsidP="00DD6370">
      <w:pPr>
        <w:tabs>
          <w:tab w:val="left" w:pos="3374"/>
        </w:tabs>
        <w:spacing w:line="360" w:lineRule="auto"/>
        <w:rPr>
          <w:rFonts w:ascii="Palatino Linotype" w:hAnsi="Palatino Linotype"/>
          <w:sz w:val="24"/>
          <w:szCs w:val="24"/>
        </w:rPr>
      </w:pPr>
    </w:p>
    <w:sectPr w:rsidR="00DD6370" w:rsidRPr="00F96296" w:rsidSect="00F96296">
      <w:headerReference w:type="even" r:id="rId9"/>
      <w:headerReference w:type="default" r:id="rId10"/>
      <w:footerReference w:type="default" r:id="rId11"/>
      <w:headerReference w:type="first" r:id="rId12"/>
      <w:footerReference w:type="first" r:id="rId13"/>
      <w:pgSz w:w="12240" w:h="15840"/>
      <w:pgMar w:top="2268" w:right="900" w:bottom="170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1CBBA" w14:textId="77777777" w:rsidR="000E1CC7" w:rsidRDefault="000E1CC7" w:rsidP="00DD6370">
      <w:pPr>
        <w:spacing w:after="0" w:line="240" w:lineRule="auto"/>
      </w:pPr>
      <w:r>
        <w:separator/>
      </w:r>
    </w:p>
  </w:endnote>
  <w:endnote w:type="continuationSeparator" w:id="0">
    <w:p w14:paraId="647B0F3E" w14:textId="77777777" w:rsidR="000E1CC7" w:rsidRDefault="000E1CC7" w:rsidP="00DD6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5991813"/>
      <w:docPartObj>
        <w:docPartGallery w:val="Page Numbers (Bottom of Page)"/>
        <w:docPartUnique/>
      </w:docPartObj>
    </w:sdtPr>
    <w:sdtEndPr/>
    <w:sdtContent>
      <w:sdt>
        <w:sdtPr>
          <w:id w:val="-534200618"/>
          <w:docPartObj>
            <w:docPartGallery w:val="Page Numbers (Top of Page)"/>
            <w:docPartUnique/>
          </w:docPartObj>
        </w:sdtPr>
        <w:sdtEndPr/>
        <w:sdtContent>
          <w:p w14:paraId="5B6DD947" w14:textId="77777777" w:rsidR="00F91B54" w:rsidRPr="002D6DD8" w:rsidRDefault="00F91B54" w:rsidP="00DE2299">
            <w:pPr>
              <w:pStyle w:val="Piedepgina"/>
              <w:jc w:val="right"/>
              <w:rPr>
                <w:rFonts w:ascii="Palatino Linotype" w:hAnsi="Palatino Linotype"/>
                <w:sz w:val="20"/>
              </w:rPr>
            </w:pPr>
            <w:r w:rsidRPr="00F96296">
              <w:rPr>
                <w:rFonts w:ascii="Palatino Linotype" w:hAnsi="Palatino Linotype"/>
                <w:sz w:val="22"/>
              </w:rPr>
              <w:t xml:space="preserve">Página </w:t>
            </w:r>
            <w:r w:rsidRPr="00F96296">
              <w:rPr>
                <w:rFonts w:ascii="Palatino Linotype" w:hAnsi="Palatino Linotype"/>
                <w:bCs/>
                <w:sz w:val="22"/>
              </w:rPr>
              <w:fldChar w:fldCharType="begin"/>
            </w:r>
            <w:r w:rsidRPr="00F96296">
              <w:rPr>
                <w:rFonts w:ascii="Palatino Linotype" w:hAnsi="Palatino Linotype"/>
                <w:bCs/>
                <w:sz w:val="22"/>
              </w:rPr>
              <w:instrText>PAGE  \* Arabic  \* MERGEFORMAT</w:instrText>
            </w:r>
            <w:r w:rsidRPr="00F96296">
              <w:rPr>
                <w:rFonts w:ascii="Palatino Linotype" w:hAnsi="Palatino Linotype"/>
                <w:bCs/>
                <w:sz w:val="22"/>
              </w:rPr>
              <w:fldChar w:fldCharType="separate"/>
            </w:r>
            <w:r w:rsidR="00F1726C">
              <w:rPr>
                <w:rFonts w:ascii="Palatino Linotype" w:hAnsi="Palatino Linotype"/>
                <w:bCs/>
                <w:noProof/>
                <w:sz w:val="22"/>
              </w:rPr>
              <w:t>2</w:t>
            </w:r>
            <w:r w:rsidRPr="00F96296">
              <w:rPr>
                <w:rFonts w:ascii="Palatino Linotype" w:hAnsi="Palatino Linotype"/>
                <w:bCs/>
                <w:sz w:val="22"/>
              </w:rPr>
              <w:fldChar w:fldCharType="end"/>
            </w:r>
            <w:r w:rsidRPr="00F96296">
              <w:rPr>
                <w:rFonts w:ascii="Palatino Linotype" w:hAnsi="Palatino Linotype"/>
                <w:sz w:val="22"/>
              </w:rPr>
              <w:t xml:space="preserve"> de </w:t>
            </w:r>
            <w:r w:rsidRPr="00F96296">
              <w:rPr>
                <w:rFonts w:ascii="Palatino Linotype" w:hAnsi="Palatino Linotype"/>
                <w:bCs/>
                <w:noProof/>
                <w:sz w:val="22"/>
              </w:rPr>
              <w:fldChar w:fldCharType="begin"/>
            </w:r>
            <w:r w:rsidRPr="00F96296">
              <w:rPr>
                <w:rFonts w:ascii="Palatino Linotype" w:hAnsi="Palatino Linotype"/>
                <w:bCs/>
                <w:noProof/>
                <w:sz w:val="22"/>
              </w:rPr>
              <w:instrText>NUMPAGES  \* Arabic  \* MERGEFORMAT</w:instrText>
            </w:r>
            <w:r w:rsidRPr="00F96296">
              <w:rPr>
                <w:rFonts w:ascii="Palatino Linotype" w:hAnsi="Palatino Linotype"/>
                <w:bCs/>
                <w:noProof/>
                <w:sz w:val="22"/>
              </w:rPr>
              <w:fldChar w:fldCharType="separate"/>
            </w:r>
            <w:r w:rsidR="00F1726C">
              <w:rPr>
                <w:rFonts w:ascii="Palatino Linotype" w:hAnsi="Palatino Linotype"/>
                <w:bCs/>
                <w:noProof/>
                <w:sz w:val="22"/>
              </w:rPr>
              <w:t>17</w:t>
            </w:r>
            <w:r w:rsidRPr="00F96296">
              <w:rPr>
                <w:rFonts w:ascii="Palatino Linotype" w:hAnsi="Palatino Linotype"/>
                <w:bCs/>
                <w:noProof/>
                <w:sz w:val="22"/>
              </w:rPr>
              <w:fldChar w:fldCharType="end"/>
            </w:r>
          </w:p>
        </w:sdtContent>
      </w:sdt>
    </w:sdtContent>
  </w:sdt>
  <w:p w14:paraId="203555C8" w14:textId="77777777" w:rsidR="00F91B54" w:rsidRDefault="00F91B5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02C5F" w14:textId="77777777" w:rsidR="00F91B54" w:rsidRPr="00F96296" w:rsidRDefault="00F91B54" w:rsidP="00DE2299">
    <w:pPr>
      <w:pStyle w:val="Piedepgina"/>
      <w:jc w:val="right"/>
      <w:rPr>
        <w:rFonts w:ascii="Palatino Linotype" w:hAnsi="Palatino Linotype"/>
        <w:sz w:val="22"/>
      </w:rPr>
    </w:pPr>
    <w:r w:rsidRPr="00F96296">
      <w:rPr>
        <w:rFonts w:ascii="Palatino Linotype" w:hAnsi="Palatino Linotype"/>
        <w:sz w:val="22"/>
      </w:rPr>
      <w:t xml:space="preserve">Página </w:t>
    </w:r>
    <w:r w:rsidRPr="00F96296">
      <w:rPr>
        <w:rFonts w:ascii="Palatino Linotype" w:hAnsi="Palatino Linotype"/>
        <w:bCs/>
        <w:sz w:val="22"/>
      </w:rPr>
      <w:fldChar w:fldCharType="begin"/>
    </w:r>
    <w:r w:rsidRPr="00F96296">
      <w:rPr>
        <w:rFonts w:ascii="Palatino Linotype" w:hAnsi="Palatino Linotype"/>
        <w:bCs/>
        <w:sz w:val="22"/>
      </w:rPr>
      <w:instrText>PAGE  \* Arabic  \* MERGEFORMAT</w:instrText>
    </w:r>
    <w:r w:rsidRPr="00F96296">
      <w:rPr>
        <w:rFonts w:ascii="Palatino Linotype" w:hAnsi="Palatino Linotype"/>
        <w:bCs/>
        <w:sz w:val="22"/>
      </w:rPr>
      <w:fldChar w:fldCharType="separate"/>
    </w:r>
    <w:r w:rsidR="00F1726C">
      <w:rPr>
        <w:rFonts w:ascii="Palatino Linotype" w:hAnsi="Palatino Linotype"/>
        <w:bCs/>
        <w:noProof/>
        <w:sz w:val="22"/>
      </w:rPr>
      <w:t>1</w:t>
    </w:r>
    <w:r w:rsidRPr="00F96296">
      <w:rPr>
        <w:rFonts w:ascii="Palatino Linotype" w:hAnsi="Palatino Linotype"/>
        <w:bCs/>
        <w:sz w:val="22"/>
      </w:rPr>
      <w:fldChar w:fldCharType="end"/>
    </w:r>
    <w:r w:rsidRPr="00F96296">
      <w:rPr>
        <w:rFonts w:ascii="Palatino Linotype" w:hAnsi="Palatino Linotype"/>
        <w:sz w:val="22"/>
      </w:rPr>
      <w:t xml:space="preserve"> de </w:t>
    </w:r>
    <w:r w:rsidRPr="00F96296">
      <w:rPr>
        <w:rFonts w:ascii="Palatino Linotype" w:hAnsi="Palatino Linotype"/>
        <w:bCs/>
        <w:noProof/>
        <w:sz w:val="22"/>
      </w:rPr>
      <w:fldChar w:fldCharType="begin"/>
    </w:r>
    <w:r w:rsidRPr="00F96296">
      <w:rPr>
        <w:rFonts w:ascii="Palatino Linotype" w:hAnsi="Palatino Linotype"/>
        <w:bCs/>
        <w:noProof/>
        <w:sz w:val="22"/>
      </w:rPr>
      <w:instrText>NUMPAGES  \* Arabic  \* MERGEFORMAT</w:instrText>
    </w:r>
    <w:r w:rsidRPr="00F96296">
      <w:rPr>
        <w:rFonts w:ascii="Palatino Linotype" w:hAnsi="Palatino Linotype"/>
        <w:bCs/>
        <w:noProof/>
        <w:sz w:val="22"/>
      </w:rPr>
      <w:fldChar w:fldCharType="separate"/>
    </w:r>
    <w:r w:rsidR="00F1726C">
      <w:rPr>
        <w:rFonts w:ascii="Palatino Linotype" w:hAnsi="Palatino Linotype"/>
        <w:bCs/>
        <w:noProof/>
        <w:sz w:val="22"/>
      </w:rPr>
      <w:t>17</w:t>
    </w:r>
    <w:r w:rsidRPr="00F96296">
      <w:rPr>
        <w:rFonts w:ascii="Palatino Linotype" w:hAnsi="Palatino Linotype"/>
        <w:bCs/>
        <w:noProof/>
        <w:sz w:val="22"/>
      </w:rPr>
      <w:fldChar w:fldCharType="end"/>
    </w:r>
  </w:p>
  <w:p w14:paraId="14432F0D" w14:textId="77777777" w:rsidR="00F91B54" w:rsidRDefault="00F91B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6A1F6" w14:textId="77777777" w:rsidR="000E1CC7" w:rsidRDefault="000E1CC7" w:rsidP="00DD6370">
      <w:pPr>
        <w:spacing w:after="0" w:line="240" w:lineRule="auto"/>
      </w:pPr>
      <w:r>
        <w:separator/>
      </w:r>
    </w:p>
  </w:footnote>
  <w:footnote w:type="continuationSeparator" w:id="0">
    <w:p w14:paraId="549A8F13" w14:textId="77777777" w:rsidR="000E1CC7" w:rsidRDefault="000E1CC7" w:rsidP="00DD6370">
      <w:pPr>
        <w:spacing w:after="0" w:line="240" w:lineRule="auto"/>
      </w:pPr>
      <w:r>
        <w:continuationSeparator/>
      </w:r>
    </w:p>
  </w:footnote>
  <w:footnote w:id="1">
    <w:p w14:paraId="217B946A" w14:textId="77777777" w:rsidR="00F91B54" w:rsidRDefault="00F91B54" w:rsidP="002B17E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1CF964ED" w14:textId="77777777" w:rsidR="00F91B54" w:rsidRDefault="00F91B54" w:rsidP="002B17E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26A19757" w14:textId="77777777" w:rsidR="00F91B54" w:rsidRDefault="00F91B54" w:rsidP="002B17E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2037A3C6" w14:textId="77777777" w:rsidR="00F91B54" w:rsidRDefault="00F91B54" w:rsidP="002B17E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68641" w14:textId="77777777" w:rsidR="00F91B54" w:rsidRDefault="000E1CC7">
    <w:pPr>
      <w:pStyle w:val="Encabezado"/>
    </w:pPr>
    <w:r>
      <w:rPr>
        <w:noProof/>
        <w:lang w:eastAsia="es-MX"/>
      </w:rPr>
      <w:pict w14:anchorId="45B9B8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19" w:type="dxa"/>
      <w:tblInd w:w="3261" w:type="dxa"/>
      <w:tblCellMar>
        <w:left w:w="70" w:type="dxa"/>
        <w:right w:w="70" w:type="dxa"/>
      </w:tblCellMar>
      <w:tblLook w:val="04A0" w:firstRow="1" w:lastRow="0" w:firstColumn="1" w:lastColumn="0" w:noHBand="0" w:noVBand="1"/>
    </w:tblPr>
    <w:tblGrid>
      <w:gridCol w:w="2976"/>
      <w:gridCol w:w="3543"/>
    </w:tblGrid>
    <w:tr w:rsidR="00F91B54" w14:paraId="41FA50B2" w14:textId="77777777" w:rsidTr="00F96296">
      <w:trPr>
        <w:trHeight w:val="227"/>
      </w:trPr>
      <w:tc>
        <w:tcPr>
          <w:tcW w:w="2976" w:type="dxa"/>
          <w:vAlign w:val="center"/>
          <w:hideMark/>
        </w:tcPr>
        <w:p w14:paraId="7C64E797" w14:textId="77777777" w:rsidR="00F91B54" w:rsidRPr="00F96296" w:rsidRDefault="00F91B54" w:rsidP="00F96296">
          <w:pPr>
            <w:spacing w:after="100" w:afterAutospacing="1"/>
            <w:ind w:right="34"/>
            <w:jc w:val="right"/>
            <w:rPr>
              <w:rFonts w:ascii="Palatino Linotype" w:hAnsi="Palatino Linotype"/>
              <w:b/>
              <w:sz w:val="24"/>
            </w:rPr>
          </w:pPr>
          <w:r w:rsidRPr="00F96296">
            <w:rPr>
              <w:rFonts w:ascii="Palatino Linotype" w:hAnsi="Palatino Linotype"/>
              <w:b/>
              <w:sz w:val="24"/>
            </w:rPr>
            <w:t>Recurso de Revisión:</w:t>
          </w:r>
        </w:p>
      </w:tc>
      <w:tc>
        <w:tcPr>
          <w:tcW w:w="3543" w:type="dxa"/>
          <w:vAlign w:val="center"/>
          <w:hideMark/>
        </w:tcPr>
        <w:p w14:paraId="461580C8" w14:textId="091E0E5F" w:rsidR="00F91B54" w:rsidRPr="00F96296" w:rsidRDefault="00B66A9B" w:rsidP="00F96296">
          <w:pPr>
            <w:pStyle w:val="Encabezado"/>
            <w:spacing w:after="100" w:afterAutospacing="1"/>
            <w:rPr>
              <w:rFonts w:ascii="Palatino Linotype" w:hAnsi="Palatino Linotype"/>
              <w:b/>
              <w:szCs w:val="22"/>
            </w:rPr>
          </w:pPr>
          <w:r w:rsidRPr="00F96296">
            <w:rPr>
              <w:rFonts w:ascii="Palatino Linotype" w:hAnsi="Palatino Linotype" w:cs="Arial"/>
              <w:b/>
              <w:bCs/>
              <w:szCs w:val="22"/>
              <w:lang w:eastAsia="es-MX"/>
            </w:rPr>
            <w:t>14243</w:t>
          </w:r>
          <w:r w:rsidR="00F91B54" w:rsidRPr="00F96296">
            <w:rPr>
              <w:rFonts w:ascii="Palatino Linotype" w:hAnsi="Palatino Linotype" w:cs="Arial"/>
              <w:b/>
              <w:bCs/>
              <w:szCs w:val="22"/>
              <w:lang w:eastAsia="es-MX"/>
            </w:rPr>
            <w:t>/INFOEM/IP/RR/2025</w:t>
          </w:r>
        </w:p>
      </w:tc>
    </w:tr>
    <w:tr w:rsidR="00F91B54" w14:paraId="54098B37" w14:textId="77777777" w:rsidTr="00F96296">
      <w:trPr>
        <w:trHeight w:val="242"/>
      </w:trPr>
      <w:tc>
        <w:tcPr>
          <w:tcW w:w="2976" w:type="dxa"/>
          <w:vAlign w:val="center"/>
          <w:hideMark/>
        </w:tcPr>
        <w:p w14:paraId="3AF6A6EA" w14:textId="77777777" w:rsidR="00F91B54" w:rsidRPr="00F96296" w:rsidRDefault="00F91B54" w:rsidP="00F96296">
          <w:pPr>
            <w:spacing w:after="100" w:afterAutospacing="1"/>
            <w:ind w:right="34"/>
            <w:jc w:val="right"/>
            <w:rPr>
              <w:rFonts w:ascii="Palatino Linotype" w:hAnsi="Palatino Linotype"/>
              <w:b/>
              <w:sz w:val="24"/>
            </w:rPr>
          </w:pPr>
          <w:r w:rsidRPr="00F96296">
            <w:rPr>
              <w:rFonts w:ascii="Palatino Linotype" w:hAnsi="Palatino Linotype"/>
              <w:b/>
              <w:sz w:val="24"/>
            </w:rPr>
            <w:t>Sujeto Obligado:</w:t>
          </w:r>
        </w:p>
      </w:tc>
      <w:tc>
        <w:tcPr>
          <w:tcW w:w="3543" w:type="dxa"/>
          <w:vAlign w:val="center"/>
          <w:hideMark/>
        </w:tcPr>
        <w:p w14:paraId="236E2837" w14:textId="7831D270" w:rsidR="00F91B54" w:rsidRPr="00F96296" w:rsidRDefault="00B66A9B" w:rsidP="00F96296">
          <w:pPr>
            <w:pStyle w:val="Encabezado"/>
            <w:spacing w:after="100" w:afterAutospacing="1"/>
            <w:jc w:val="both"/>
            <w:rPr>
              <w:rFonts w:ascii="Palatino Linotype" w:hAnsi="Palatino Linotype"/>
              <w:b/>
              <w:szCs w:val="22"/>
            </w:rPr>
          </w:pPr>
          <w:r w:rsidRPr="00F96296">
            <w:rPr>
              <w:rFonts w:ascii="Palatino Linotype" w:hAnsi="Palatino Linotype"/>
              <w:b/>
              <w:bCs/>
              <w:color w:val="000000"/>
              <w:szCs w:val="22"/>
              <w:lang w:val="es-MX"/>
            </w:rPr>
            <w:t>Poder Judicial</w:t>
          </w:r>
        </w:p>
      </w:tc>
    </w:tr>
    <w:tr w:rsidR="00F91B54" w14:paraId="065542F2" w14:textId="77777777" w:rsidTr="00F96296">
      <w:trPr>
        <w:trHeight w:val="342"/>
      </w:trPr>
      <w:tc>
        <w:tcPr>
          <w:tcW w:w="2976" w:type="dxa"/>
          <w:vAlign w:val="center"/>
          <w:hideMark/>
        </w:tcPr>
        <w:p w14:paraId="0D2E9087" w14:textId="77777777" w:rsidR="00F91B54" w:rsidRPr="00F96296" w:rsidRDefault="00F91B54" w:rsidP="00F96296">
          <w:pPr>
            <w:spacing w:after="100" w:afterAutospacing="1"/>
            <w:ind w:right="34"/>
            <w:jc w:val="right"/>
            <w:rPr>
              <w:rFonts w:ascii="Palatino Linotype" w:hAnsi="Palatino Linotype"/>
              <w:b/>
              <w:sz w:val="24"/>
            </w:rPr>
          </w:pPr>
          <w:r w:rsidRPr="00F96296">
            <w:rPr>
              <w:rFonts w:ascii="Palatino Linotype" w:hAnsi="Palatino Linotype"/>
              <w:b/>
              <w:sz w:val="24"/>
            </w:rPr>
            <w:t>Comisionada Ponente:</w:t>
          </w:r>
        </w:p>
      </w:tc>
      <w:tc>
        <w:tcPr>
          <w:tcW w:w="3543" w:type="dxa"/>
          <w:vAlign w:val="center"/>
          <w:hideMark/>
        </w:tcPr>
        <w:p w14:paraId="4E6B52D3" w14:textId="77777777" w:rsidR="00F91B54" w:rsidRPr="00F96296" w:rsidRDefault="00F91B54" w:rsidP="00F96296">
          <w:pPr>
            <w:pStyle w:val="Encabezado"/>
            <w:spacing w:after="100" w:afterAutospacing="1"/>
            <w:rPr>
              <w:rFonts w:ascii="Palatino Linotype" w:hAnsi="Palatino Linotype"/>
              <w:b/>
              <w:szCs w:val="22"/>
            </w:rPr>
          </w:pPr>
          <w:r w:rsidRPr="00F96296">
            <w:rPr>
              <w:rFonts w:ascii="Palatino Linotype" w:hAnsi="Palatino Linotype"/>
              <w:b/>
              <w:szCs w:val="22"/>
            </w:rPr>
            <w:t>María del Rosario Mejía Ayala</w:t>
          </w:r>
        </w:p>
      </w:tc>
    </w:tr>
  </w:tbl>
  <w:p w14:paraId="0FF5ECAC" w14:textId="77777777" w:rsidR="00F91B54" w:rsidRPr="00AE046A" w:rsidRDefault="000E1CC7" w:rsidP="00DE2299">
    <w:pPr>
      <w:pStyle w:val="Encabezado"/>
      <w:tabs>
        <w:tab w:val="clear" w:pos="4419"/>
        <w:tab w:val="clear" w:pos="8838"/>
        <w:tab w:val="left" w:pos="6005"/>
      </w:tabs>
      <w:rPr>
        <w:sz w:val="14"/>
      </w:rPr>
    </w:pPr>
    <w:r>
      <w:rPr>
        <w:noProof/>
        <w:sz w:val="14"/>
        <w:lang w:eastAsia="es-MX"/>
      </w:rPr>
      <w:pict w14:anchorId="00F916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76.15pt;margin-top:-129.8pt;width:609.4pt;height:793.75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1" w:type="dxa"/>
      <w:tblInd w:w="3261" w:type="dxa"/>
      <w:tblCellMar>
        <w:left w:w="70" w:type="dxa"/>
        <w:right w:w="70" w:type="dxa"/>
      </w:tblCellMar>
      <w:tblLook w:val="04A0" w:firstRow="1" w:lastRow="0" w:firstColumn="1" w:lastColumn="0" w:noHBand="0" w:noVBand="1"/>
    </w:tblPr>
    <w:tblGrid>
      <w:gridCol w:w="2977"/>
      <w:gridCol w:w="3684"/>
    </w:tblGrid>
    <w:tr w:rsidR="00F91B54" w14:paraId="4BBF4874" w14:textId="77777777" w:rsidTr="00F96296">
      <w:trPr>
        <w:trHeight w:val="227"/>
      </w:trPr>
      <w:tc>
        <w:tcPr>
          <w:tcW w:w="2977" w:type="dxa"/>
          <w:vAlign w:val="center"/>
          <w:hideMark/>
        </w:tcPr>
        <w:p w14:paraId="661F677A" w14:textId="77777777" w:rsidR="00F91B54" w:rsidRPr="00F96296" w:rsidRDefault="00F91B54" w:rsidP="00F96296">
          <w:pPr>
            <w:spacing w:after="0"/>
            <w:jc w:val="right"/>
            <w:rPr>
              <w:rFonts w:ascii="Palatino Linotype" w:hAnsi="Palatino Linotype"/>
              <w:b/>
              <w:sz w:val="24"/>
            </w:rPr>
          </w:pPr>
          <w:r w:rsidRPr="00F96296">
            <w:rPr>
              <w:rFonts w:ascii="Palatino Linotype" w:hAnsi="Palatino Linotype"/>
              <w:b/>
              <w:sz w:val="24"/>
            </w:rPr>
            <w:t>Recurso de Revisión:</w:t>
          </w:r>
        </w:p>
      </w:tc>
      <w:tc>
        <w:tcPr>
          <w:tcW w:w="3684" w:type="dxa"/>
          <w:vAlign w:val="center"/>
          <w:hideMark/>
        </w:tcPr>
        <w:p w14:paraId="5DD19147" w14:textId="6EDF69BE" w:rsidR="00F91B54" w:rsidRPr="00F96296" w:rsidRDefault="00B66A9B" w:rsidP="00F96296">
          <w:pPr>
            <w:pStyle w:val="Encabezado"/>
            <w:rPr>
              <w:rFonts w:ascii="Palatino Linotype" w:hAnsi="Palatino Linotype"/>
              <w:b/>
              <w:szCs w:val="22"/>
            </w:rPr>
          </w:pPr>
          <w:r w:rsidRPr="00F96296">
            <w:rPr>
              <w:rFonts w:ascii="Palatino Linotype" w:hAnsi="Palatino Linotype" w:cs="Arial"/>
              <w:b/>
              <w:bCs/>
              <w:szCs w:val="22"/>
              <w:lang w:eastAsia="es-MX"/>
            </w:rPr>
            <w:t>14243</w:t>
          </w:r>
          <w:r w:rsidR="00F91B54" w:rsidRPr="00F96296">
            <w:rPr>
              <w:rFonts w:ascii="Palatino Linotype" w:hAnsi="Palatino Linotype" w:cs="Arial"/>
              <w:b/>
              <w:bCs/>
              <w:szCs w:val="22"/>
              <w:lang w:eastAsia="es-MX"/>
            </w:rPr>
            <w:t>/INFOEM/IP/RR/2025</w:t>
          </w:r>
        </w:p>
      </w:tc>
    </w:tr>
    <w:tr w:rsidR="00F91B54" w14:paraId="06625178" w14:textId="77777777" w:rsidTr="00F96296">
      <w:trPr>
        <w:trHeight w:val="242"/>
      </w:trPr>
      <w:tc>
        <w:tcPr>
          <w:tcW w:w="2977" w:type="dxa"/>
          <w:vAlign w:val="center"/>
          <w:hideMark/>
        </w:tcPr>
        <w:p w14:paraId="044B670E" w14:textId="77777777" w:rsidR="00F91B54" w:rsidRPr="00F96296" w:rsidRDefault="00F91B54" w:rsidP="00F96296">
          <w:pPr>
            <w:spacing w:after="0"/>
            <w:jc w:val="right"/>
            <w:rPr>
              <w:rFonts w:ascii="Palatino Linotype" w:hAnsi="Palatino Linotype"/>
              <w:b/>
              <w:sz w:val="24"/>
            </w:rPr>
          </w:pPr>
          <w:r w:rsidRPr="00F96296">
            <w:rPr>
              <w:rFonts w:ascii="Palatino Linotype" w:hAnsi="Palatino Linotype"/>
              <w:b/>
              <w:sz w:val="24"/>
            </w:rPr>
            <w:t>Recurrente:</w:t>
          </w:r>
        </w:p>
      </w:tc>
      <w:tc>
        <w:tcPr>
          <w:tcW w:w="3684" w:type="dxa"/>
        </w:tcPr>
        <w:p w14:paraId="5BBD408D" w14:textId="1B7A64A5" w:rsidR="00F91B54" w:rsidRPr="00F96296" w:rsidRDefault="00A227FF" w:rsidP="00F96296">
          <w:pPr>
            <w:pStyle w:val="Encabezado"/>
            <w:tabs>
              <w:tab w:val="left" w:pos="521"/>
            </w:tabs>
            <w:rPr>
              <w:rFonts w:ascii="Palatino Linotype" w:hAnsi="Palatino Linotype"/>
              <w:b/>
              <w:szCs w:val="22"/>
            </w:rPr>
          </w:pPr>
          <w:r>
            <w:rPr>
              <w:rFonts w:ascii="Palatino Linotype" w:hAnsi="Palatino Linotype"/>
              <w:b/>
              <w:bCs/>
              <w:color w:val="000000" w:themeColor="text1"/>
              <w:szCs w:val="22"/>
              <w:lang w:val="es-MX"/>
            </w:rPr>
            <w:t>XXXX</w:t>
          </w:r>
        </w:p>
      </w:tc>
    </w:tr>
    <w:tr w:rsidR="00F91B54" w14:paraId="7C8E8F89" w14:textId="77777777" w:rsidTr="00F96296">
      <w:trPr>
        <w:trHeight w:val="342"/>
      </w:trPr>
      <w:tc>
        <w:tcPr>
          <w:tcW w:w="2977" w:type="dxa"/>
          <w:vAlign w:val="center"/>
        </w:tcPr>
        <w:p w14:paraId="04DC1FD2" w14:textId="77777777" w:rsidR="00F91B54" w:rsidRPr="00F96296" w:rsidRDefault="00F91B54" w:rsidP="00F96296">
          <w:pPr>
            <w:spacing w:after="0"/>
            <w:jc w:val="right"/>
            <w:rPr>
              <w:rFonts w:ascii="Palatino Linotype" w:hAnsi="Palatino Linotype"/>
              <w:b/>
              <w:sz w:val="24"/>
            </w:rPr>
          </w:pPr>
          <w:r w:rsidRPr="00F96296">
            <w:rPr>
              <w:rFonts w:ascii="Palatino Linotype" w:hAnsi="Palatino Linotype"/>
              <w:b/>
              <w:sz w:val="24"/>
            </w:rPr>
            <w:t>Sujeto Obligado:</w:t>
          </w:r>
        </w:p>
      </w:tc>
      <w:tc>
        <w:tcPr>
          <w:tcW w:w="3684" w:type="dxa"/>
          <w:vAlign w:val="center"/>
        </w:tcPr>
        <w:p w14:paraId="0BBD69C0" w14:textId="4E394D6F" w:rsidR="00F91B54" w:rsidRPr="00F96296" w:rsidRDefault="00B66A9B" w:rsidP="00F96296">
          <w:pPr>
            <w:pStyle w:val="Encabezado"/>
            <w:jc w:val="both"/>
            <w:rPr>
              <w:rFonts w:ascii="Palatino Linotype" w:hAnsi="Palatino Linotype"/>
              <w:b/>
              <w:szCs w:val="22"/>
            </w:rPr>
          </w:pPr>
          <w:r w:rsidRPr="00F96296">
            <w:rPr>
              <w:rFonts w:ascii="Palatino Linotype" w:hAnsi="Palatino Linotype"/>
              <w:b/>
              <w:bCs/>
              <w:color w:val="000000"/>
              <w:szCs w:val="22"/>
              <w:lang w:val="es-MX"/>
            </w:rPr>
            <w:t>Poder Judicial</w:t>
          </w:r>
        </w:p>
      </w:tc>
    </w:tr>
    <w:tr w:rsidR="00F91B54" w14:paraId="4BF9FABB" w14:textId="77777777" w:rsidTr="00F96296">
      <w:trPr>
        <w:trHeight w:val="342"/>
      </w:trPr>
      <w:tc>
        <w:tcPr>
          <w:tcW w:w="2977" w:type="dxa"/>
          <w:vAlign w:val="center"/>
        </w:tcPr>
        <w:p w14:paraId="04258218" w14:textId="77777777" w:rsidR="00F91B54" w:rsidRPr="00F96296" w:rsidRDefault="00F91B54" w:rsidP="00F96296">
          <w:pPr>
            <w:spacing w:after="0"/>
            <w:jc w:val="right"/>
            <w:rPr>
              <w:rFonts w:ascii="Palatino Linotype" w:hAnsi="Palatino Linotype"/>
              <w:b/>
              <w:sz w:val="24"/>
            </w:rPr>
          </w:pPr>
          <w:r w:rsidRPr="00F96296">
            <w:rPr>
              <w:rFonts w:ascii="Palatino Linotype" w:hAnsi="Palatino Linotype"/>
              <w:b/>
              <w:sz w:val="24"/>
            </w:rPr>
            <w:t>Comisionada Ponente:</w:t>
          </w:r>
        </w:p>
      </w:tc>
      <w:tc>
        <w:tcPr>
          <w:tcW w:w="3684" w:type="dxa"/>
          <w:vAlign w:val="center"/>
        </w:tcPr>
        <w:p w14:paraId="2DFC87FF" w14:textId="77777777" w:rsidR="00F91B54" w:rsidRPr="00F96296" w:rsidRDefault="00F91B54" w:rsidP="00F96296">
          <w:pPr>
            <w:pStyle w:val="Encabezado"/>
            <w:rPr>
              <w:rFonts w:ascii="Palatino Linotype" w:hAnsi="Palatino Linotype"/>
              <w:b/>
              <w:szCs w:val="22"/>
            </w:rPr>
          </w:pPr>
          <w:r w:rsidRPr="00F96296">
            <w:rPr>
              <w:rFonts w:ascii="Palatino Linotype" w:hAnsi="Palatino Linotype"/>
              <w:b/>
              <w:szCs w:val="21"/>
            </w:rPr>
            <w:t>María del Rosario Mejía Ayala</w:t>
          </w:r>
        </w:p>
      </w:tc>
    </w:tr>
  </w:tbl>
  <w:p w14:paraId="5014C182" w14:textId="77777777" w:rsidR="00F91B54" w:rsidRPr="00C222C0" w:rsidRDefault="000E1CC7">
    <w:pPr>
      <w:pStyle w:val="Encabezado"/>
      <w:rPr>
        <w:sz w:val="16"/>
      </w:rPr>
    </w:pPr>
    <w:r>
      <w:rPr>
        <w:noProof/>
        <w:sz w:val="16"/>
        <w:lang w:eastAsia="es-MX"/>
      </w:rPr>
      <w:pict w14:anchorId="6EE6A6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74.85pt;margin-top:-128.15pt;width:609.4pt;height:793.75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F1EB0"/>
    <w:multiLevelType w:val="multilevel"/>
    <w:tmpl w:val="0266547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304E5D"/>
    <w:multiLevelType w:val="multilevel"/>
    <w:tmpl w:val="F476FF8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317490"/>
    <w:multiLevelType w:val="hybridMultilevel"/>
    <w:tmpl w:val="02EC67D8"/>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A0755EF"/>
    <w:multiLevelType w:val="multilevel"/>
    <w:tmpl w:val="18D60BF6"/>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15:restartNumberingAfterBreak="0">
    <w:nsid w:val="3AD8321B"/>
    <w:multiLevelType w:val="hybridMultilevel"/>
    <w:tmpl w:val="5846EA66"/>
    <w:lvl w:ilvl="0" w:tplc="E16EFDF6">
      <w:start w:val="29"/>
      <w:numFmt w:val="decimal"/>
      <w:lvlText w:val="%1."/>
      <w:lvlJc w:val="left"/>
      <w:pPr>
        <w:ind w:left="502" w:hanging="360"/>
      </w:pPr>
      <w:rPr>
        <w:rFonts w:cs="Times New Roman" w:hint="default"/>
        <w:b/>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5" w15:restartNumberingAfterBreak="0">
    <w:nsid w:val="562F1B34"/>
    <w:multiLevelType w:val="hybridMultilevel"/>
    <w:tmpl w:val="0C848D26"/>
    <w:lvl w:ilvl="0" w:tplc="080A0001">
      <w:start w:val="1"/>
      <w:numFmt w:val="bullet"/>
      <w:lvlText w:val=""/>
      <w:lvlJc w:val="left"/>
      <w:pPr>
        <w:ind w:left="778" w:hanging="360"/>
      </w:pPr>
      <w:rPr>
        <w:rFonts w:ascii="Symbol" w:hAnsi="Symbol" w:hint="default"/>
      </w:rPr>
    </w:lvl>
    <w:lvl w:ilvl="1" w:tplc="080A0003" w:tentative="1">
      <w:start w:val="1"/>
      <w:numFmt w:val="bullet"/>
      <w:lvlText w:val="o"/>
      <w:lvlJc w:val="left"/>
      <w:pPr>
        <w:ind w:left="1498" w:hanging="360"/>
      </w:pPr>
      <w:rPr>
        <w:rFonts w:ascii="Courier New" w:hAnsi="Courier New" w:cs="Courier New" w:hint="default"/>
      </w:rPr>
    </w:lvl>
    <w:lvl w:ilvl="2" w:tplc="080A0005" w:tentative="1">
      <w:start w:val="1"/>
      <w:numFmt w:val="bullet"/>
      <w:lvlText w:val=""/>
      <w:lvlJc w:val="left"/>
      <w:pPr>
        <w:ind w:left="2218" w:hanging="360"/>
      </w:pPr>
      <w:rPr>
        <w:rFonts w:ascii="Wingdings" w:hAnsi="Wingdings" w:hint="default"/>
      </w:rPr>
    </w:lvl>
    <w:lvl w:ilvl="3" w:tplc="080A0001" w:tentative="1">
      <w:start w:val="1"/>
      <w:numFmt w:val="bullet"/>
      <w:lvlText w:val=""/>
      <w:lvlJc w:val="left"/>
      <w:pPr>
        <w:ind w:left="2938" w:hanging="360"/>
      </w:pPr>
      <w:rPr>
        <w:rFonts w:ascii="Symbol" w:hAnsi="Symbol" w:hint="default"/>
      </w:rPr>
    </w:lvl>
    <w:lvl w:ilvl="4" w:tplc="080A0003" w:tentative="1">
      <w:start w:val="1"/>
      <w:numFmt w:val="bullet"/>
      <w:lvlText w:val="o"/>
      <w:lvlJc w:val="left"/>
      <w:pPr>
        <w:ind w:left="3658" w:hanging="360"/>
      </w:pPr>
      <w:rPr>
        <w:rFonts w:ascii="Courier New" w:hAnsi="Courier New" w:cs="Courier New" w:hint="default"/>
      </w:rPr>
    </w:lvl>
    <w:lvl w:ilvl="5" w:tplc="080A0005" w:tentative="1">
      <w:start w:val="1"/>
      <w:numFmt w:val="bullet"/>
      <w:lvlText w:val=""/>
      <w:lvlJc w:val="left"/>
      <w:pPr>
        <w:ind w:left="4378" w:hanging="360"/>
      </w:pPr>
      <w:rPr>
        <w:rFonts w:ascii="Wingdings" w:hAnsi="Wingdings" w:hint="default"/>
      </w:rPr>
    </w:lvl>
    <w:lvl w:ilvl="6" w:tplc="080A0001" w:tentative="1">
      <w:start w:val="1"/>
      <w:numFmt w:val="bullet"/>
      <w:lvlText w:val=""/>
      <w:lvlJc w:val="left"/>
      <w:pPr>
        <w:ind w:left="5098" w:hanging="360"/>
      </w:pPr>
      <w:rPr>
        <w:rFonts w:ascii="Symbol" w:hAnsi="Symbol" w:hint="default"/>
      </w:rPr>
    </w:lvl>
    <w:lvl w:ilvl="7" w:tplc="080A0003" w:tentative="1">
      <w:start w:val="1"/>
      <w:numFmt w:val="bullet"/>
      <w:lvlText w:val="o"/>
      <w:lvlJc w:val="left"/>
      <w:pPr>
        <w:ind w:left="5818" w:hanging="360"/>
      </w:pPr>
      <w:rPr>
        <w:rFonts w:ascii="Courier New" w:hAnsi="Courier New" w:cs="Courier New" w:hint="default"/>
      </w:rPr>
    </w:lvl>
    <w:lvl w:ilvl="8" w:tplc="080A0005" w:tentative="1">
      <w:start w:val="1"/>
      <w:numFmt w:val="bullet"/>
      <w:lvlText w:val=""/>
      <w:lvlJc w:val="left"/>
      <w:pPr>
        <w:ind w:left="6538" w:hanging="360"/>
      </w:pPr>
      <w:rPr>
        <w:rFonts w:ascii="Wingdings" w:hAnsi="Wingdings" w:hint="default"/>
      </w:rPr>
    </w:lvl>
  </w:abstractNum>
  <w:abstractNum w:abstractNumId="6" w15:restartNumberingAfterBreak="0">
    <w:nsid w:val="7BAF3DB4"/>
    <w:multiLevelType w:val="hybridMultilevel"/>
    <w:tmpl w:val="AC46A06E"/>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7" w15:restartNumberingAfterBreak="0">
    <w:nsid w:val="7FCB5368"/>
    <w:multiLevelType w:val="hybridMultilevel"/>
    <w:tmpl w:val="E2EADFB2"/>
    <w:lvl w:ilvl="0" w:tplc="5A1A0B60">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num w:numId="1">
    <w:abstractNumId w:val="2"/>
  </w:num>
  <w:num w:numId="2">
    <w:abstractNumId w:val="6"/>
  </w:num>
  <w:num w:numId="3">
    <w:abstractNumId w:val="7"/>
  </w:num>
  <w:num w:numId="4">
    <w:abstractNumId w:val="5"/>
  </w:num>
  <w:num w:numId="5">
    <w:abstractNumId w:val="4"/>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370"/>
    <w:rsid w:val="00045C37"/>
    <w:rsid w:val="00065084"/>
    <w:rsid w:val="00092BB1"/>
    <w:rsid w:val="000E1CC7"/>
    <w:rsid w:val="001110C6"/>
    <w:rsid w:val="00161F07"/>
    <w:rsid w:val="001756B3"/>
    <w:rsid w:val="00193654"/>
    <w:rsid w:val="00207882"/>
    <w:rsid w:val="00215F68"/>
    <w:rsid w:val="0025054E"/>
    <w:rsid w:val="00284D97"/>
    <w:rsid w:val="002B17E2"/>
    <w:rsid w:val="002B6FE9"/>
    <w:rsid w:val="0032288B"/>
    <w:rsid w:val="00326F7A"/>
    <w:rsid w:val="00367828"/>
    <w:rsid w:val="003A05A9"/>
    <w:rsid w:val="003B7D34"/>
    <w:rsid w:val="003C44CE"/>
    <w:rsid w:val="003C664E"/>
    <w:rsid w:val="00431129"/>
    <w:rsid w:val="0043716A"/>
    <w:rsid w:val="00460FA0"/>
    <w:rsid w:val="00474B18"/>
    <w:rsid w:val="0049651D"/>
    <w:rsid w:val="004B4AA0"/>
    <w:rsid w:val="004C6226"/>
    <w:rsid w:val="004F2A03"/>
    <w:rsid w:val="005134B8"/>
    <w:rsid w:val="00540AEB"/>
    <w:rsid w:val="00544EF5"/>
    <w:rsid w:val="00563639"/>
    <w:rsid w:val="005C5557"/>
    <w:rsid w:val="005E11E7"/>
    <w:rsid w:val="00620A5C"/>
    <w:rsid w:val="006332AF"/>
    <w:rsid w:val="0064769F"/>
    <w:rsid w:val="0066288D"/>
    <w:rsid w:val="0067397B"/>
    <w:rsid w:val="006B112D"/>
    <w:rsid w:val="007B67C4"/>
    <w:rsid w:val="007C5C24"/>
    <w:rsid w:val="007D0E62"/>
    <w:rsid w:val="008002CE"/>
    <w:rsid w:val="00803142"/>
    <w:rsid w:val="00823C5E"/>
    <w:rsid w:val="00832557"/>
    <w:rsid w:val="00857F89"/>
    <w:rsid w:val="00860B3B"/>
    <w:rsid w:val="008857C4"/>
    <w:rsid w:val="00892723"/>
    <w:rsid w:val="008B66B1"/>
    <w:rsid w:val="009059CB"/>
    <w:rsid w:val="00981C0E"/>
    <w:rsid w:val="009B760F"/>
    <w:rsid w:val="009D15F1"/>
    <w:rsid w:val="009E354A"/>
    <w:rsid w:val="00A055AC"/>
    <w:rsid w:val="00A1115F"/>
    <w:rsid w:val="00A20555"/>
    <w:rsid w:val="00A227FF"/>
    <w:rsid w:val="00A3558C"/>
    <w:rsid w:val="00A56507"/>
    <w:rsid w:val="00A8559E"/>
    <w:rsid w:val="00A90123"/>
    <w:rsid w:val="00AD2786"/>
    <w:rsid w:val="00AE3416"/>
    <w:rsid w:val="00AE60F5"/>
    <w:rsid w:val="00B22A29"/>
    <w:rsid w:val="00B43E00"/>
    <w:rsid w:val="00B5230A"/>
    <w:rsid w:val="00B66A9B"/>
    <w:rsid w:val="00B70626"/>
    <w:rsid w:val="00B8775E"/>
    <w:rsid w:val="00CF0E9E"/>
    <w:rsid w:val="00D61588"/>
    <w:rsid w:val="00D6327A"/>
    <w:rsid w:val="00DD6370"/>
    <w:rsid w:val="00DE2299"/>
    <w:rsid w:val="00DE318D"/>
    <w:rsid w:val="00E207CC"/>
    <w:rsid w:val="00E33695"/>
    <w:rsid w:val="00E54A69"/>
    <w:rsid w:val="00E66628"/>
    <w:rsid w:val="00E91189"/>
    <w:rsid w:val="00EE707D"/>
    <w:rsid w:val="00F14AF3"/>
    <w:rsid w:val="00F1726C"/>
    <w:rsid w:val="00F365E9"/>
    <w:rsid w:val="00F6653F"/>
    <w:rsid w:val="00F86AF7"/>
    <w:rsid w:val="00F91B54"/>
    <w:rsid w:val="00F95CF3"/>
    <w:rsid w:val="00F96296"/>
    <w:rsid w:val="00FB3714"/>
    <w:rsid w:val="00FC1E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DE37BA4"/>
  <w15:chartTrackingRefBased/>
  <w15:docId w15:val="{7B6E53BC-36D7-45C9-831B-D2F2E0AE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58C"/>
  </w:style>
  <w:style w:type="paragraph" w:styleId="Ttulo1">
    <w:name w:val="heading 1"/>
    <w:basedOn w:val="Normal"/>
    <w:next w:val="Normal"/>
    <w:link w:val="Ttulo1Car"/>
    <w:uiPriority w:val="9"/>
    <w:qFormat/>
    <w:rsid w:val="00DD6370"/>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DD6370"/>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D6370"/>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DD6370"/>
    <w:rPr>
      <w:rFonts w:asciiTheme="majorHAnsi" w:eastAsiaTheme="majorEastAsia" w:hAnsiTheme="majorHAnsi" w:cstheme="majorBidi"/>
      <w:color w:val="2E74B5" w:themeColor="accent1" w:themeShade="BF"/>
      <w:sz w:val="26"/>
      <w:szCs w:val="26"/>
      <w:lang w:val="es-ES_tradnl" w:eastAsia="es-ES"/>
    </w:rPr>
  </w:style>
  <w:style w:type="paragraph" w:styleId="Encabezado">
    <w:name w:val="header"/>
    <w:basedOn w:val="Normal"/>
    <w:link w:val="EncabezadoCar"/>
    <w:uiPriority w:val="99"/>
    <w:unhideWhenUsed/>
    <w:rsid w:val="00DD6370"/>
    <w:pPr>
      <w:tabs>
        <w:tab w:val="center" w:pos="4419"/>
        <w:tab w:val="right" w:pos="8838"/>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DD6370"/>
    <w:rPr>
      <w:rFonts w:eastAsiaTheme="minorEastAsia"/>
      <w:sz w:val="24"/>
      <w:szCs w:val="24"/>
      <w:lang w:val="es-ES_tradnl" w:eastAsia="es-ES"/>
    </w:rPr>
  </w:style>
  <w:style w:type="paragraph" w:styleId="Piedepgina">
    <w:name w:val="footer"/>
    <w:basedOn w:val="Normal"/>
    <w:link w:val="PiedepginaCar"/>
    <w:uiPriority w:val="99"/>
    <w:unhideWhenUsed/>
    <w:rsid w:val="00DD6370"/>
    <w:pPr>
      <w:tabs>
        <w:tab w:val="center" w:pos="4419"/>
        <w:tab w:val="right" w:pos="8838"/>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DD6370"/>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DD6370"/>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D6370"/>
    <w:pPr>
      <w:spacing w:after="0" w:line="240" w:lineRule="auto"/>
    </w:pPr>
    <w:rPr>
      <w:sz w:val="20"/>
      <w:szCs w:val="20"/>
    </w:rPr>
  </w:style>
  <w:style w:type="character" w:customStyle="1" w:styleId="TextonotapieCar1">
    <w:name w:val="Texto nota pie Car1"/>
    <w:basedOn w:val="Fuentedeprrafopredeter"/>
    <w:uiPriority w:val="99"/>
    <w:semiHidden/>
    <w:rsid w:val="00DD6370"/>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DD6370"/>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D6370"/>
    <w:pPr>
      <w:spacing w:after="0" w:line="240" w:lineRule="auto"/>
      <w:ind w:left="720"/>
      <w:contextualSpacing/>
    </w:pPr>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D6370"/>
    <w:rPr>
      <w:rFonts w:eastAsiaTheme="minorEastAsia"/>
      <w:sz w:val="24"/>
      <w:szCs w:val="24"/>
      <w:lang w:val="es-ES_tradnl" w:eastAsia="es-ES"/>
    </w:rPr>
  </w:style>
  <w:style w:type="character" w:styleId="Hipervnculo">
    <w:name w:val="Hyperlink"/>
    <w:basedOn w:val="Fuentedeprrafopredeter"/>
    <w:uiPriority w:val="99"/>
    <w:unhideWhenUsed/>
    <w:rsid w:val="00DD6370"/>
    <w:rPr>
      <w:color w:val="0563C1" w:themeColor="hyperlink"/>
      <w:u w:val="single"/>
    </w:rPr>
  </w:style>
  <w:style w:type="table" w:styleId="Tablaconcuadrcula">
    <w:name w:val="Table Grid"/>
    <w:basedOn w:val="Tablanormal"/>
    <w:uiPriority w:val="39"/>
    <w:rsid w:val="002B1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832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17</Pages>
  <Words>3589</Words>
  <Characters>19743</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9</cp:revision>
  <cp:lastPrinted>2026-05-08T20:52:00Z</cp:lastPrinted>
  <dcterms:created xsi:type="dcterms:W3CDTF">2026-04-29T17:27:00Z</dcterms:created>
  <dcterms:modified xsi:type="dcterms:W3CDTF">2026-06-15T18:43:00Z</dcterms:modified>
</cp:coreProperties>
</file>