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E3357" w14:textId="77777777" w:rsidR="003C3C3C" w:rsidRDefault="003C3C3C">
      <w:pPr>
        <w:widowControl w:val="0"/>
        <w:pBdr>
          <w:top w:val="nil"/>
          <w:left w:val="nil"/>
          <w:bottom w:val="nil"/>
          <w:right w:val="nil"/>
          <w:between w:val="nil"/>
        </w:pBdr>
        <w:spacing w:after="0" w:line="276" w:lineRule="auto"/>
        <w:jc w:val="left"/>
      </w:pPr>
    </w:p>
    <w:p w14:paraId="66847AED" w14:textId="77777777" w:rsidR="003C3C3C" w:rsidRDefault="003C3C3C">
      <w:pPr>
        <w:pBdr>
          <w:top w:val="nil"/>
          <w:left w:val="nil"/>
          <w:bottom w:val="nil"/>
          <w:right w:val="nil"/>
          <w:between w:val="nil"/>
        </w:pBdr>
        <w:spacing w:after="0" w:line="360" w:lineRule="auto"/>
        <w:jc w:val="left"/>
        <w:rPr>
          <w:color w:val="000000"/>
        </w:rPr>
      </w:pPr>
    </w:p>
    <w:sdt>
      <w:sdtPr>
        <w:rPr>
          <w:rFonts w:ascii="Palatino Linotype" w:eastAsia="Palatino Linotype" w:hAnsi="Palatino Linotype" w:cs="Palatino Linotype"/>
          <w:color w:val="auto"/>
          <w:sz w:val="22"/>
          <w:szCs w:val="22"/>
          <w:lang w:val="es-ES"/>
        </w:rPr>
        <w:id w:val="-202559642"/>
        <w:docPartObj>
          <w:docPartGallery w:val="Table of Contents"/>
          <w:docPartUnique/>
        </w:docPartObj>
      </w:sdtPr>
      <w:sdtEndPr>
        <w:rPr>
          <w:b/>
          <w:bCs/>
        </w:rPr>
      </w:sdtEndPr>
      <w:sdtContent>
        <w:p w14:paraId="50D6AA62" w14:textId="58D18C10" w:rsidR="00C043CD" w:rsidRDefault="00C043CD">
          <w:pPr>
            <w:pStyle w:val="TtuloTDC"/>
          </w:pPr>
          <w:r>
            <w:rPr>
              <w:lang w:val="es-ES"/>
            </w:rPr>
            <w:t>Tabla de contenido</w:t>
          </w:r>
        </w:p>
        <w:p w14:paraId="611C8060" w14:textId="77777777" w:rsidR="00801590" w:rsidRDefault="00C043CD">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2412932" w:history="1">
            <w:r w:rsidR="00801590" w:rsidRPr="005B6D96">
              <w:rPr>
                <w:rStyle w:val="Hipervnculo"/>
                <w:noProof/>
              </w:rPr>
              <w:t>A N T E C E D E N T E S</w:t>
            </w:r>
            <w:r w:rsidR="00801590">
              <w:rPr>
                <w:noProof/>
                <w:webHidden/>
              </w:rPr>
              <w:tab/>
            </w:r>
            <w:r w:rsidR="00801590">
              <w:rPr>
                <w:noProof/>
                <w:webHidden/>
              </w:rPr>
              <w:fldChar w:fldCharType="begin"/>
            </w:r>
            <w:r w:rsidR="00801590">
              <w:rPr>
                <w:noProof/>
                <w:webHidden/>
              </w:rPr>
              <w:instrText xml:space="preserve"> PAGEREF _Toc222412932 \h </w:instrText>
            </w:r>
            <w:r w:rsidR="00801590">
              <w:rPr>
                <w:noProof/>
                <w:webHidden/>
              </w:rPr>
            </w:r>
            <w:r w:rsidR="00801590">
              <w:rPr>
                <w:noProof/>
                <w:webHidden/>
              </w:rPr>
              <w:fldChar w:fldCharType="separate"/>
            </w:r>
            <w:r w:rsidR="00A050AA">
              <w:rPr>
                <w:noProof/>
                <w:webHidden/>
              </w:rPr>
              <w:t>2</w:t>
            </w:r>
            <w:r w:rsidR="00801590">
              <w:rPr>
                <w:noProof/>
                <w:webHidden/>
              </w:rPr>
              <w:fldChar w:fldCharType="end"/>
            </w:r>
          </w:hyperlink>
        </w:p>
        <w:p w14:paraId="1D75BF90" w14:textId="77777777" w:rsidR="00801590" w:rsidRDefault="00801590">
          <w:pPr>
            <w:pStyle w:val="TDC2"/>
            <w:tabs>
              <w:tab w:val="right" w:leader="dot" w:pos="9204"/>
            </w:tabs>
            <w:rPr>
              <w:rFonts w:asciiTheme="minorHAnsi" w:eastAsiaTheme="minorEastAsia" w:hAnsiTheme="minorHAnsi" w:cstheme="minorBidi"/>
              <w:noProof/>
            </w:rPr>
          </w:pPr>
          <w:hyperlink w:anchor="_Toc222412933" w:history="1">
            <w:r w:rsidRPr="005B6D96">
              <w:rPr>
                <w:rStyle w:val="Hipervnculo"/>
                <w:noProof/>
              </w:rPr>
              <w:t>I. Presentación de la solicitud de información</w:t>
            </w:r>
            <w:r>
              <w:rPr>
                <w:noProof/>
                <w:webHidden/>
              </w:rPr>
              <w:tab/>
            </w:r>
            <w:r>
              <w:rPr>
                <w:noProof/>
                <w:webHidden/>
              </w:rPr>
              <w:fldChar w:fldCharType="begin"/>
            </w:r>
            <w:r>
              <w:rPr>
                <w:noProof/>
                <w:webHidden/>
              </w:rPr>
              <w:instrText xml:space="preserve"> PAGEREF _Toc222412933 \h </w:instrText>
            </w:r>
            <w:r>
              <w:rPr>
                <w:noProof/>
                <w:webHidden/>
              </w:rPr>
            </w:r>
            <w:r>
              <w:rPr>
                <w:noProof/>
                <w:webHidden/>
              </w:rPr>
              <w:fldChar w:fldCharType="separate"/>
            </w:r>
            <w:r w:rsidR="00A050AA">
              <w:rPr>
                <w:noProof/>
                <w:webHidden/>
              </w:rPr>
              <w:t>2</w:t>
            </w:r>
            <w:r>
              <w:rPr>
                <w:noProof/>
                <w:webHidden/>
              </w:rPr>
              <w:fldChar w:fldCharType="end"/>
            </w:r>
          </w:hyperlink>
        </w:p>
        <w:p w14:paraId="4942C53D" w14:textId="77777777" w:rsidR="00801590" w:rsidRDefault="00801590">
          <w:pPr>
            <w:pStyle w:val="TDC2"/>
            <w:tabs>
              <w:tab w:val="right" w:leader="dot" w:pos="9204"/>
            </w:tabs>
            <w:rPr>
              <w:rFonts w:asciiTheme="minorHAnsi" w:eastAsiaTheme="minorEastAsia" w:hAnsiTheme="minorHAnsi" w:cstheme="minorBidi"/>
              <w:noProof/>
            </w:rPr>
          </w:pPr>
          <w:hyperlink w:anchor="_Toc222412934" w:history="1">
            <w:r w:rsidRPr="005B6D96">
              <w:rPr>
                <w:rStyle w:val="Hipervnculo"/>
                <w:noProof/>
              </w:rPr>
              <w:t>II. Respuesta del Sujeto Obligado</w:t>
            </w:r>
            <w:r>
              <w:rPr>
                <w:noProof/>
                <w:webHidden/>
              </w:rPr>
              <w:tab/>
            </w:r>
            <w:r>
              <w:rPr>
                <w:noProof/>
                <w:webHidden/>
              </w:rPr>
              <w:fldChar w:fldCharType="begin"/>
            </w:r>
            <w:r>
              <w:rPr>
                <w:noProof/>
                <w:webHidden/>
              </w:rPr>
              <w:instrText xml:space="preserve"> PAGEREF _Toc222412934 \h </w:instrText>
            </w:r>
            <w:r>
              <w:rPr>
                <w:noProof/>
                <w:webHidden/>
              </w:rPr>
            </w:r>
            <w:r>
              <w:rPr>
                <w:noProof/>
                <w:webHidden/>
              </w:rPr>
              <w:fldChar w:fldCharType="separate"/>
            </w:r>
            <w:r w:rsidR="00A050AA">
              <w:rPr>
                <w:noProof/>
                <w:webHidden/>
              </w:rPr>
              <w:t>3</w:t>
            </w:r>
            <w:r>
              <w:rPr>
                <w:noProof/>
                <w:webHidden/>
              </w:rPr>
              <w:fldChar w:fldCharType="end"/>
            </w:r>
          </w:hyperlink>
        </w:p>
        <w:p w14:paraId="21958B68" w14:textId="77777777" w:rsidR="00801590" w:rsidRDefault="00801590">
          <w:pPr>
            <w:pStyle w:val="TDC2"/>
            <w:tabs>
              <w:tab w:val="right" w:leader="dot" w:pos="9204"/>
            </w:tabs>
            <w:rPr>
              <w:rFonts w:asciiTheme="minorHAnsi" w:eastAsiaTheme="minorEastAsia" w:hAnsiTheme="minorHAnsi" w:cstheme="minorBidi"/>
              <w:noProof/>
            </w:rPr>
          </w:pPr>
          <w:hyperlink w:anchor="_Toc222412935" w:history="1">
            <w:r w:rsidRPr="005B6D96">
              <w:rPr>
                <w:rStyle w:val="Hipervnculo"/>
                <w:noProof/>
              </w:rPr>
              <w:t>III. Interposición del Recurso de Revisión</w:t>
            </w:r>
            <w:r>
              <w:rPr>
                <w:noProof/>
                <w:webHidden/>
              </w:rPr>
              <w:tab/>
            </w:r>
            <w:r>
              <w:rPr>
                <w:noProof/>
                <w:webHidden/>
              </w:rPr>
              <w:fldChar w:fldCharType="begin"/>
            </w:r>
            <w:r>
              <w:rPr>
                <w:noProof/>
                <w:webHidden/>
              </w:rPr>
              <w:instrText xml:space="preserve"> PAGEREF _Toc222412935 \h </w:instrText>
            </w:r>
            <w:r>
              <w:rPr>
                <w:noProof/>
                <w:webHidden/>
              </w:rPr>
            </w:r>
            <w:r>
              <w:rPr>
                <w:noProof/>
                <w:webHidden/>
              </w:rPr>
              <w:fldChar w:fldCharType="separate"/>
            </w:r>
            <w:r w:rsidR="00A050AA">
              <w:rPr>
                <w:noProof/>
                <w:webHidden/>
              </w:rPr>
              <w:t>4</w:t>
            </w:r>
            <w:r>
              <w:rPr>
                <w:noProof/>
                <w:webHidden/>
              </w:rPr>
              <w:fldChar w:fldCharType="end"/>
            </w:r>
          </w:hyperlink>
        </w:p>
        <w:p w14:paraId="0111CAE2" w14:textId="77777777" w:rsidR="00801590" w:rsidRDefault="00801590">
          <w:pPr>
            <w:pStyle w:val="TDC2"/>
            <w:tabs>
              <w:tab w:val="right" w:leader="dot" w:pos="9204"/>
            </w:tabs>
            <w:rPr>
              <w:rFonts w:asciiTheme="minorHAnsi" w:eastAsiaTheme="minorEastAsia" w:hAnsiTheme="minorHAnsi" w:cstheme="minorBidi"/>
              <w:noProof/>
            </w:rPr>
          </w:pPr>
          <w:hyperlink w:anchor="_Toc222412936" w:history="1">
            <w:r w:rsidRPr="005B6D96">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_Toc222412936 \h </w:instrText>
            </w:r>
            <w:r>
              <w:rPr>
                <w:noProof/>
                <w:webHidden/>
              </w:rPr>
            </w:r>
            <w:r>
              <w:rPr>
                <w:noProof/>
                <w:webHidden/>
              </w:rPr>
              <w:fldChar w:fldCharType="separate"/>
            </w:r>
            <w:r w:rsidR="00A050AA">
              <w:rPr>
                <w:noProof/>
                <w:webHidden/>
              </w:rPr>
              <w:t>5</w:t>
            </w:r>
            <w:r>
              <w:rPr>
                <w:noProof/>
                <w:webHidden/>
              </w:rPr>
              <w:fldChar w:fldCharType="end"/>
            </w:r>
          </w:hyperlink>
        </w:p>
        <w:p w14:paraId="22A0F920" w14:textId="77777777" w:rsidR="00801590" w:rsidRDefault="00801590">
          <w:pPr>
            <w:pStyle w:val="TDC1"/>
            <w:tabs>
              <w:tab w:val="right" w:leader="dot" w:pos="9204"/>
            </w:tabs>
            <w:rPr>
              <w:rFonts w:asciiTheme="minorHAnsi" w:eastAsiaTheme="minorEastAsia" w:hAnsiTheme="minorHAnsi" w:cstheme="minorBidi"/>
              <w:noProof/>
            </w:rPr>
          </w:pPr>
          <w:hyperlink w:anchor="_Toc222412937" w:history="1">
            <w:r w:rsidRPr="005B6D96">
              <w:rPr>
                <w:rStyle w:val="Hipervnculo"/>
                <w:noProof/>
              </w:rPr>
              <w:t>C O N S I D E R A N D O S</w:t>
            </w:r>
            <w:r>
              <w:rPr>
                <w:noProof/>
                <w:webHidden/>
              </w:rPr>
              <w:tab/>
            </w:r>
            <w:r>
              <w:rPr>
                <w:noProof/>
                <w:webHidden/>
              </w:rPr>
              <w:fldChar w:fldCharType="begin"/>
            </w:r>
            <w:r>
              <w:rPr>
                <w:noProof/>
                <w:webHidden/>
              </w:rPr>
              <w:instrText xml:space="preserve"> PAGEREF _Toc222412937 \h </w:instrText>
            </w:r>
            <w:r>
              <w:rPr>
                <w:noProof/>
                <w:webHidden/>
              </w:rPr>
            </w:r>
            <w:r>
              <w:rPr>
                <w:noProof/>
                <w:webHidden/>
              </w:rPr>
              <w:fldChar w:fldCharType="separate"/>
            </w:r>
            <w:r w:rsidR="00A050AA">
              <w:rPr>
                <w:noProof/>
                <w:webHidden/>
              </w:rPr>
              <w:t>9</w:t>
            </w:r>
            <w:r>
              <w:rPr>
                <w:noProof/>
                <w:webHidden/>
              </w:rPr>
              <w:fldChar w:fldCharType="end"/>
            </w:r>
          </w:hyperlink>
        </w:p>
        <w:p w14:paraId="1481FCDF" w14:textId="77777777" w:rsidR="00801590" w:rsidRDefault="00801590">
          <w:pPr>
            <w:pStyle w:val="TDC2"/>
            <w:tabs>
              <w:tab w:val="right" w:leader="dot" w:pos="9204"/>
            </w:tabs>
            <w:rPr>
              <w:rFonts w:asciiTheme="minorHAnsi" w:eastAsiaTheme="minorEastAsia" w:hAnsiTheme="minorHAnsi" w:cstheme="minorBidi"/>
              <w:noProof/>
            </w:rPr>
          </w:pPr>
          <w:hyperlink w:anchor="_Toc222412938" w:history="1">
            <w:r w:rsidRPr="005B6D96">
              <w:rPr>
                <w:rStyle w:val="Hipervnculo"/>
                <w:noProof/>
              </w:rPr>
              <w:t>PRIMERO. Competencia</w:t>
            </w:r>
            <w:r>
              <w:rPr>
                <w:noProof/>
                <w:webHidden/>
              </w:rPr>
              <w:tab/>
            </w:r>
            <w:r>
              <w:rPr>
                <w:noProof/>
                <w:webHidden/>
              </w:rPr>
              <w:fldChar w:fldCharType="begin"/>
            </w:r>
            <w:r>
              <w:rPr>
                <w:noProof/>
                <w:webHidden/>
              </w:rPr>
              <w:instrText xml:space="preserve"> PAGEREF _Toc222412938 \h </w:instrText>
            </w:r>
            <w:r>
              <w:rPr>
                <w:noProof/>
                <w:webHidden/>
              </w:rPr>
            </w:r>
            <w:r>
              <w:rPr>
                <w:noProof/>
                <w:webHidden/>
              </w:rPr>
              <w:fldChar w:fldCharType="separate"/>
            </w:r>
            <w:r w:rsidR="00A050AA">
              <w:rPr>
                <w:noProof/>
                <w:webHidden/>
              </w:rPr>
              <w:t>9</w:t>
            </w:r>
            <w:r>
              <w:rPr>
                <w:noProof/>
                <w:webHidden/>
              </w:rPr>
              <w:fldChar w:fldCharType="end"/>
            </w:r>
          </w:hyperlink>
        </w:p>
        <w:p w14:paraId="59CEB77C" w14:textId="77777777" w:rsidR="00801590" w:rsidRDefault="00801590">
          <w:pPr>
            <w:pStyle w:val="TDC2"/>
            <w:tabs>
              <w:tab w:val="right" w:leader="dot" w:pos="9204"/>
            </w:tabs>
            <w:rPr>
              <w:rFonts w:asciiTheme="minorHAnsi" w:eastAsiaTheme="minorEastAsia" w:hAnsiTheme="minorHAnsi" w:cstheme="minorBidi"/>
              <w:noProof/>
            </w:rPr>
          </w:pPr>
          <w:hyperlink w:anchor="_Toc222412939" w:history="1">
            <w:r w:rsidRPr="005B6D96">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_Toc222412939 \h </w:instrText>
            </w:r>
            <w:r>
              <w:rPr>
                <w:noProof/>
                <w:webHidden/>
              </w:rPr>
            </w:r>
            <w:r>
              <w:rPr>
                <w:noProof/>
                <w:webHidden/>
              </w:rPr>
              <w:fldChar w:fldCharType="separate"/>
            </w:r>
            <w:r w:rsidR="00A050AA">
              <w:rPr>
                <w:noProof/>
                <w:webHidden/>
              </w:rPr>
              <w:t>9</w:t>
            </w:r>
            <w:r>
              <w:rPr>
                <w:noProof/>
                <w:webHidden/>
              </w:rPr>
              <w:fldChar w:fldCharType="end"/>
            </w:r>
          </w:hyperlink>
        </w:p>
        <w:p w14:paraId="6A6208A4" w14:textId="77777777" w:rsidR="00801590" w:rsidRDefault="00801590">
          <w:pPr>
            <w:pStyle w:val="TDC2"/>
            <w:tabs>
              <w:tab w:val="right" w:leader="dot" w:pos="9204"/>
            </w:tabs>
            <w:rPr>
              <w:rFonts w:asciiTheme="minorHAnsi" w:eastAsiaTheme="minorEastAsia" w:hAnsiTheme="minorHAnsi" w:cstheme="minorBidi"/>
              <w:noProof/>
            </w:rPr>
          </w:pPr>
          <w:hyperlink w:anchor="_Toc222412940" w:history="1">
            <w:r w:rsidRPr="005B6D96">
              <w:rPr>
                <w:rStyle w:val="Hipervnculo"/>
                <w:noProof/>
              </w:rPr>
              <w:t>TERCERO. Determinación de la Controversia</w:t>
            </w:r>
            <w:r>
              <w:rPr>
                <w:noProof/>
                <w:webHidden/>
              </w:rPr>
              <w:tab/>
            </w:r>
            <w:r>
              <w:rPr>
                <w:noProof/>
                <w:webHidden/>
              </w:rPr>
              <w:fldChar w:fldCharType="begin"/>
            </w:r>
            <w:r>
              <w:rPr>
                <w:noProof/>
                <w:webHidden/>
              </w:rPr>
              <w:instrText xml:space="preserve"> PAGEREF _Toc222412940 \h </w:instrText>
            </w:r>
            <w:r>
              <w:rPr>
                <w:noProof/>
                <w:webHidden/>
              </w:rPr>
            </w:r>
            <w:r>
              <w:rPr>
                <w:noProof/>
                <w:webHidden/>
              </w:rPr>
              <w:fldChar w:fldCharType="separate"/>
            </w:r>
            <w:r w:rsidR="00A050AA">
              <w:rPr>
                <w:noProof/>
                <w:webHidden/>
              </w:rPr>
              <w:t>11</w:t>
            </w:r>
            <w:r>
              <w:rPr>
                <w:noProof/>
                <w:webHidden/>
              </w:rPr>
              <w:fldChar w:fldCharType="end"/>
            </w:r>
          </w:hyperlink>
        </w:p>
        <w:p w14:paraId="4DF27603" w14:textId="77777777" w:rsidR="00801590" w:rsidRDefault="00801590">
          <w:pPr>
            <w:pStyle w:val="TDC2"/>
            <w:tabs>
              <w:tab w:val="right" w:leader="dot" w:pos="9204"/>
            </w:tabs>
            <w:rPr>
              <w:rFonts w:asciiTheme="minorHAnsi" w:eastAsiaTheme="minorEastAsia" w:hAnsiTheme="minorHAnsi" w:cstheme="minorBidi"/>
              <w:noProof/>
            </w:rPr>
          </w:pPr>
          <w:hyperlink w:anchor="_Toc222412941" w:history="1">
            <w:r w:rsidRPr="005B6D96">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_Toc222412941 \h </w:instrText>
            </w:r>
            <w:r>
              <w:rPr>
                <w:noProof/>
                <w:webHidden/>
              </w:rPr>
            </w:r>
            <w:r>
              <w:rPr>
                <w:noProof/>
                <w:webHidden/>
              </w:rPr>
              <w:fldChar w:fldCharType="separate"/>
            </w:r>
            <w:r w:rsidR="00A050AA">
              <w:rPr>
                <w:noProof/>
                <w:webHidden/>
              </w:rPr>
              <w:t>15</w:t>
            </w:r>
            <w:r>
              <w:rPr>
                <w:noProof/>
                <w:webHidden/>
              </w:rPr>
              <w:fldChar w:fldCharType="end"/>
            </w:r>
          </w:hyperlink>
        </w:p>
        <w:p w14:paraId="69A62349" w14:textId="77777777" w:rsidR="00801590" w:rsidRDefault="00801590">
          <w:pPr>
            <w:pStyle w:val="TDC2"/>
            <w:tabs>
              <w:tab w:val="right" w:leader="dot" w:pos="9204"/>
            </w:tabs>
            <w:rPr>
              <w:rFonts w:asciiTheme="minorHAnsi" w:eastAsiaTheme="minorEastAsia" w:hAnsiTheme="minorHAnsi" w:cstheme="minorBidi"/>
              <w:noProof/>
            </w:rPr>
          </w:pPr>
          <w:hyperlink w:anchor="_Toc222412942" w:history="1">
            <w:r w:rsidRPr="005B6D96">
              <w:rPr>
                <w:rStyle w:val="Hipervnculo"/>
                <w:smallCaps/>
                <w:noProof/>
              </w:rPr>
              <w:t>QUINTO.</w:t>
            </w:r>
            <w:r w:rsidRPr="005B6D96">
              <w:rPr>
                <w:rStyle w:val="Hipervnculo"/>
                <w:noProof/>
              </w:rPr>
              <w:t xml:space="preserve"> Estudio de Fondo</w:t>
            </w:r>
            <w:r>
              <w:rPr>
                <w:noProof/>
                <w:webHidden/>
              </w:rPr>
              <w:tab/>
            </w:r>
            <w:r>
              <w:rPr>
                <w:noProof/>
                <w:webHidden/>
              </w:rPr>
              <w:fldChar w:fldCharType="begin"/>
            </w:r>
            <w:r>
              <w:rPr>
                <w:noProof/>
                <w:webHidden/>
              </w:rPr>
              <w:instrText xml:space="preserve"> PAGEREF _Toc222412942 \h </w:instrText>
            </w:r>
            <w:r>
              <w:rPr>
                <w:noProof/>
                <w:webHidden/>
              </w:rPr>
            </w:r>
            <w:r>
              <w:rPr>
                <w:noProof/>
                <w:webHidden/>
              </w:rPr>
              <w:fldChar w:fldCharType="separate"/>
            </w:r>
            <w:r w:rsidR="00A050AA">
              <w:rPr>
                <w:noProof/>
                <w:webHidden/>
              </w:rPr>
              <w:t>16</w:t>
            </w:r>
            <w:r>
              <w:rPr>
                <w:noProof/>
                <w:webHidden/>
              </w:rPr>
              <w:fldChar w:fldCharType="end"/>
            </w:r>
          </w:hyperlink>
        </w:p>
        <w:p w14:paraId="25A48B53" w14:textId="77777777" w:rsidR="00801590" w:rsidRDefault="00801590">
          <w:pPr>
            <w:pStyle w:val="TDC2"/>
            <w:tabs>
              <w:tab w:val="right" w:leader="dot" w:pos="9204"/>
            </w:tabs>
            <w:rPr>
              <w:rFonts w:asciiTheme="minorHAnsi" w:eastAsiaTheme="minorEastAsia" w:hAnsiTheme="minorHAnsi" w:cstheme="minorBidi"/>
              <w:noProof/>
            </w:rPr>
          </w:pPr>
          <w:hyperlink w:anchor="_Toc222412943" w:history="1">
            <w:r w:rsidRPr="005B6D96">
              <w:rPr>
                <w:rStyle w:val="Hipervnculo"/>
                <w:noProof/>
              </w:rPr>
              <w:t>SEXTO. Decisión</w:t>
            </w:r>
            <w:r>
              <w:rPr>
                <w:noProof/>
                <w:webHidden/>
              </w:rPr>
              <w:tab/>
            </w:r>
            <w:r>
              <w:rPr>
                <w:noProof/>
                <w:webHidden/>
              </w:rPr>
              <w:fldChar w:fldCharType="begin"/>
            </w:r>
            <w:r>
              <w:rPr>
                <w:noProof/>
                <w:webHidden/>
              </w:rPr>
              <w:instrText xml:space="preserve"> PAGEREF _Toc222412943 \h </w:instrText>
            </w:r>
            <w:r>
              <w:rPr>
                <w:noProof/>
                <w:webHidden/>
              </w:rPr>
            </w:r>
            <w:r>
              <w:rPr>
                <w:noProof/>
                <w:webHidden/>
              </w:rPr>
              <w:fldChar w:fldCharType="separate"/>
            </w:r>
            <w:r w:rsidR="00A050AA">
              <w:rPr>
                <w:noProof/>
                <w:webHidden/>
              </w:rPr>
              <w:t>37</w:t>
            </w:r>
            <w:r>
              <w:rPr>
                <w:noProof/>
                <w:webHidden/>
              </w:rPr>
              <w:fldChar w:fldCharType="end"/>
            </w:r>
          </w:hyperlink>
        </w:p>
        <w:p w14:paraId="3481C6E5" w14:textId="77777777" w:rsidR="00801590" w:rsidRDefault="00801590">
          <w:pPr>
            <w:pStyle w:val="TDC1"/>
            <w:tabs>
              <w:tab w:val="right" w:leader="dot" w:pos="9204"/>
            </w:tabs>
            <w:rPr>
              <w:rFonts w:asciiTheme="minorHAnsi" w:eastAsiaTheme="minorEastAsia" w:hAnsiTheme="minorHAnsi" w:cstheme="minorBidi"/>
              <w:noProof/>
            </w:rPr>
          </w:pPr>
          <w:hyperlink w:anchor="_Toc222412944" w:history="1">
            <w:r w:rsidRPr="005B6D96">
              <w:rPr>
                <w:rStyle w:val="Hipervnculo"/>
                <w:noProof/>
              </w:rPr>
              <w:t>R E S U E L V E</w:t>
            </w:r>
            <w:r>
              <w:rPr>
                <w:noProof/>
                <w:webHidden/>
              </w:rPr>
              <w:tab/>
            </w:r>
            <w:r>
              <w:rPr>
                <w:noProof/>
                <w:webHidden/>
              </w:rPr>
              <w:fldChar w:fldCharType="begin"/>
            </w:r>
            <w:r>
              <w:rPr>
                <w:noProof/>
                <w:webHidden/>
              </w:rPr>
              <w:instrText xml:space="preserve"> PAGEREF _Toc222412944 \h </w:instrText>
            </w:r>
            <w:r>
              <w:rPr>
                <w:noProof/>
                <w:webHidden/>
              </w:rPr>
            </w:r>
            <w:r>
              <w:rPr>
                <w:noProof/>
                <w:webHidden/>
              </w:rPr>
              <w:fldChar w:fldCharType="separate"/>
            </w:r>
            <w:r w:rsidR="00A050AA">
              <w:rPr>
                <w:noProof/>
                <w:webHidden/>
              </w:rPr>
              <w:t>38</w:t>
            </w:r>
            <w:r>
              <w:rPr>
                <w:noProof/>
                <w:webHidden/>
              </w:rPr>
              <w:fldChar w:fldCharType="end"/>
            </w:r>
          </w:hyperlink>
        </w:p>
        <w:p w14:paraId="56534A8A" w14:textId="7D73A6C3" w:rsidR="00C043CD" w:rsidRDefault="00C043CD">
          <w:r>
            <w:rPr>
              <w:b/>
              <w:bCs/>
              <w:lang w:val="es-ES"/>
            </w:rPr>
            <w:fldChar w:fldCharType="end"/>
          </w:r>
        </w:p>
      </w:sdtContent>
    </w:sdt>
    <w:p w14:paraId="2A207583" w14:textId="33033A81" w:rsidR="003C3C3C" w:rsidRPr="00C043CD" w:rsidRDefault="003C3C3C">
      <w:pPr>
        <w:spacing w:after="0" w:line="360" w:lineRule="auto"/>
        <w:rPr>
          <w:b/>
          <w:bCs/>
        </w:rPr>
      </w:pPr>
    </w:p>
    <w:p w14:paraId="3A48FEAD" w14:textId="77777777" w:rsidR="003C3C3C" w:rsidRPr="00C043CD" w:rsidRDefault="00882411">
      <w:pPr>
        <w:spacing w:after="0" w:line="360" w:lineRule="auto"/>
      </w:pPr>
      <w:r w:rsidRPr="00C043CD">
        <w:br w:type="page"/>
      </w:r>
    </w:p>
    <w:p w14:paraId="1D5F15C1" w14:textId="77777777" w:rsidR="003C3C3C" w:rsidRPr="00C043CD" w:rsidRDefault="00882411">
      <w:pPr>
        <w:spacing w:after="0" w:line="360" w:lineRule="auto"/>
      </w:pPr>
      <w:r w:rsidRPr="00C043CD">
        <w:lastRenderedPageBreak/>
        <w:t>Resolución del Pleno del Instituto de Transparencia, Acceso a la Información Pública y Protección de Datos Personales del Estado de México y Municipios, con domicilio en Metepec, Estado de México, de fecha dieciocho de febrero de dos mil veintiséis.</w:t>
      </w:r>
    </w:p>
    <w:p w14:paraId="63D25DF6" w14:textId="77777777" w:rsidR="003C3C3C" w:rsidRPr="00C043CD" w:rsidRDefault="003C3C3C">
      <w:pPr>
        <w:spacing w:after="0" w:line="360" w:lineRule="auto"/>
        <w:rPr>
          <w:b/>
          <w:bCs/>
        </w:rPr>
      </w:pPr>
    </w:p>
    <w:p w14:paraId="186B7FD6" w14:textId="47F40B02" w:rsidR="003C3C3C" w:rsidRPr="00C043CD" w:rsidRDefault="00882411">
      <w:pPr>
        <w:spacing w:after="0" w:line="360" w:lineRule="auto"/>
      </w:pPr>
      <w:r w:rsidRPr="00C043CD">
        <w:rPr>
          <w:b/>
          <w:bCs/>
        </w:rPr>
        <w:t>VISTO</w:t>
      </w:r>
      <w:r w:rsidRPr="00C043CD">
        <w:t xml:space="preserve"> el expediente conformado con motivo del Recurso de Revisión </w:t>
      </w:r>
      <w:r w:rsidRPr="00347F78">
        <w:rPr>
          <w:b/>
        </w:rPr>
        <w:t>11666/INFOEM/IP/RR/2025</w:t>
      </w:r>
      <w:r w:rsidRPr="00C043CD">
        <w:t xml:space="preserve">, interpuesto </w:t>
      </w:r>
      <w:r w:rsidR="008F1C24" w:rsidRPr="00C043CD">
        <w:t xml:space="preserve">por </w:t>
      </w:r>
      <w:r w:rsidR="000B74D3" w:rsidRPr="000B74D3">
        <w:rPr>
          <w:b/>
          <w:bCs/>
          <w:highlight w:val="black"/>
        </w:rPr>
        <w:t>XXXXXXXXXXXXXXXXXXX</w:t>
      </w:r>
      <w:r w:rsidRPr="00DF2ADD">
        <w:rPr>
          <w:b/>
          <w:bCs/>
        </w:rPr>
        <w:t>,</w:t>
      </w:r>
      <w:r w:rsidRPr="00C043CD">
        <w:t xml:space="preserve"> en lo sucesivo, la persona Recurrente o Particular, en contra de la respuesta del Sujeto Obligado, </w:t>
      </w:r>
      <w:r w:rsidRPr="00347F78">
        <w:rPr>
          <w:b/>
        </w:rPr>
        <w:t xml:space="preserve">Universidad Autónoma del Estado de México, </w:t>
      </w:r>
      <w:r w:rsidRPr="00C043CD">
        <w:t>se emite la presente Resolución, con base en los antecedentes y considerandos que se exponen a continuación:</w:t>
      </w:r>
    </w:p>
    <w:p w14:paraId="6F13E392" w14:textId="77777777" w:rsidR="003C3C3C" w:rsidRPr="00C043CD" w:rsidRDefault="003C3C3C">
      <w:pPr>
        <w:spacing w:after="0" w:line="360" w:lineRule="auto"/>
      </w:pPr>
    </w:p>
    <w:p w14:paraId="690E4608" w14:textId="77777777" w:rsidR="003C3C3C" w:rsidRPr="00C043CD" w:rsidRDefault="00882411">
      <w:pPr>
        <w:pStyle w:val="Ttulo1"/>
        <w:spacing w:before="0" w:after="0"/>
        <w:rPr>
          <w:sz w:val="22"/>
          <w:szCs w:val="22"/>
        </w:rPr>
      </w:pPr>
      <w:bookmarkStart w:id="0" w:name="_heading=h.nu47kuyiagsl" w:colFirst="0" w:colLast="0"/>
      <w:bookmarkStart w:id="1" w:name="_Toc222412932"/>
      <w:bookmarkEnd w:id="0"/>
      <w:r w:rsidRPr="00C043CD">
        <w:rPr>
          <w:sz w:val="22"/>
          <w:szCs w:val="22"/>
        </w:rPr>
        <w:t>A N T E C E D E N T E S</w:t>
      </w:r>
      <w:bookmarkEnd w:id="1"/>
    </w:p>
    <w:p w14:paraId="63A1939F" w14:textId="77777777" w:rsidR="003C3C3C" w:rsidRPr="00C043CD" w:rsidRDefault="003C3C3C">
      <w:pPr>
        <w:spacing w:after="0" w:line="360" w:lineRule="auto"/>
      </w:pPr>
      <w:bookmarkStart w:id="2" w:name="_heading=h.gjdgxs" w:colFirst="0" w:colLast="0"/>
      <w:bookmarkEnd w:id="2"/>
    </w:p>
    <w:p w14:paraId="48A9181F" w14:textId="77777777" w:rsidR="003C3C3C" w:rsidRPr="00C043CD" w:rsidRDefault="00882411">
      <w:pPr>
        <w:pStyle w:val="Ttulo2"/>
        <w:spacing w:before="0" w:after="0"/>
      </w:pPr>
      <w:bookmarkStart w:id="3" w:name="_heading=h.hfzercnjdqrk" w:colFirst="0" w:colLast="0"/>
      <w:bookmarkStart w:id="4" w:name="_Toc222412933"/>
      <w:bookmarkEnd w:id="3"/>
      <w:r w:rsidRPr="00C043CD">
        <w:t>I. Presentación de la solicitud de información</w:t>
      </w:r>
      <w:bookmarkEnd w:id="4"/>
    </w:p>
    <w:p w14:paraId="1A0F438B" w14:textId="77777777" w:rsidR="003C3C3C" w:rsidRPr="00C043CD" w:rsidRDefault="003C3C3C">
      <w:pPr>
        <w:tabs>
          <w:tab w:val="left" w:pos="567"/>
        </w:tabs>
        <w:spacing w:after="0" w:line="360" w:lineRule="auto"/>
      </w:pPr>
    </w:p>
    <w:p w14:paraId="569EDCA6" w14:textId="77777777" w:rsidR="003C3C3C" w:rsidRPr="00C043CD" w:rsidRDefault="00882411">
      <w:pPr>
        <w:spacing w:after="0" w:line="360" w:lineRule="auto"/>
      </w:pPr>
      <w:bookmarkStart w:id="5" w:name="_heading=h.7z2hm1dstc2n" w:colFirst="0" w:colLast="0"/>
      <w:bookmarkEnd w:id="5"/>
      <w:r w:rsidRPr="00C043CD">
        <w:t>Con fecha diez de septiembre de dos mil veinticinco, la parte Solicitante presentó una solicitud de acceso a la información pública, a través del Sistema de Acceso a la Información Mexiquense, en lo sucesivo el SAIMEX; ante el Universidad Autónoma del Estado de México, en la que requirió lo siguiente:</w:t>
      </w:r>
    </w:p>
    <w:p w14:paraId="2783AC24" w14:textId="77777777" w:rsidR="003C3C3C" w:rsidRPr="00C043CD" w:rsidRDefault="003C3C3C">
      <w:pPr>
        <w:spacing w:after="0" w:line="360" w:lineRule="auto"/>
      </w:pPr>
    </w:p>
    <w:p w14:paraId="016FA0C5" w14:textId="77777777" w:rsidR="003C3C3C" w:rsidRPr="00C043CD" w:rsidRDefault="00882411">
      <w:pPr>
        <w:tabs>
          <w:tab w:val="left" w:pos="567"/>
        </w:tabs>
        <w:spacing w:after="0" w:line="360" w:lineRule="auto"/>
        <w:ind w:left="567" w:right="709"/>
        <w:rPr>
          <w:b/>
          <w:bCs/>
          <w:sz w:val="20"/>
          <w:szCs w:val="20"/>
        </w:rPr>
      </w:pPr>
      <w:r w:rsidRPr="00C043CD">
        <w:rPr>
          <w:b/>
          <w:bCs/>
          <w:sz w:val="20"/>
          <w:szCs w:val="20"/>
        </w:rPr>
        <w:t>Folio de la solicitud: 00942/UAEM/IP/2025</w:t>
      </w:r>
    </w:p>
    <w:p w14:paraId="3277682E" w14:textId="77777777" w:rsidR="003C3C3C" w:rsidRPr="00C043CD" w:rsidRDefault="00882411">
      <w:pPr>
        <w:tabs>
          <w:tab w:val="left" w:pos="567"/>
        </w:tabs>
        <w:spacing w:after="0" w:line="360" w:lineRule="auto"/>
        <w:ind w:left="567" w:right="709"/>
        <w:rPr>
          <w:b/>
          <w:bCs/>
          <w:sz w:val="20"/>
          <w:szCs w:val="20"/>
        </w:rPr>
      </w:pPr>
      <w:r w:rsidRPr="00C043CD">
        <w:rPr>
          <w:b/>
          <w:bCs/>
          <w:sz w:val="20"/>
          <w:szCs w:val="20"/>
        </w:rPr>
        <w:t>DESCRIPCIÓN CLARA Y PRECISA DE LA INFORMACIÓN SOLICITADA</w:t>
      </w:r>
    </w:p>
    <w:p w14:paraId="3C0B2EED" w14:textId="77777777" w:rsidR="003C3C3C" w:rsidRPr="00C043CD" w:rsidRDefault="00882411">
      <w:pPr>
        <w:tabs>
          <w:tab w:val="left" w:pos="4667"/>
        </w:tabs>
        <w:spacing w:after="0" w:line="360" w:lineRule="auto"/>
        <w:ind w:left="567" w:right="709"/>
        <w:rPr>
          <w:i/>
          <w:iCs/>
          <w:sz w:val="20"/>
          <w:szCs w:val="20"/>
        </w:rPr>
      </w:pPr>
      <w:r w:rsidRPr="00C043CD">
        <w:rPr>
          <w:i/>
          <w:iCs/>
          <w:sz w:val="20"/>
          <w:szCs w:val="20"/>
        </w:rPr>
        <w:t>“La UAEMex proporcionaba algunas prestaciones superiores a su personal de confianza en nómina general desde hace muchos años, tal como apoyo para anteojos, para libros, exención de colegiatura para hijos, entre otras. Sin embargo, estas fueron retiradas unilateralmente y sin aviso al personal. Solicito se indique, por favor, que prestaciones fueron retiradas, desde que fecha y bajo que criterio fueron quitadas, ya que dicha decisión fue unilateral y en prejuicio de los trabajadores. También, indicar que prestaciones y/o apoyos se conservaron.” (Sic.)</w:t>
      </w:r>
    </w:p>
    <w:p w14:paraId="6199DC65" w14:textId="77777777" w:rsidR="003C3C3C" w:rsidRPr="00C043CD" w:rsidRDefault="00882411">
      <w:pPr>
        <w:tabs>
          <w:tab w:val="left" w:pos="4667"/>
        </w:tabs>
        <w:spacing w:after="0" w:line="360" w:lineRule="auto"/>
        <w:ind w:left="567" w:right="709"/>
        <w:rPr>
          <w:i/>
          <w:iCs/>
          <w:sz w:val="20"/>
          <w:szCs w:val="20"/>
        </w:rPr>
      </w:pPr>
      <w:bookmarkStart w:id="6" w:name="_heading=h.35nkun2" w:colFirst="0" w:colLast="0"/>
      <w:bookmarkEnd w:id="6"/>
      <w:r w:rsidRPr="00C043CD">
        <w:rPr>
          <w:b/>
          <w:bCs/>
          <w:sz w:val="20"/>
          <w:szCs w:val="20"/>
        </w:rPr>
        <w:lastRenderedPageBreak/>
        <w:t xml:space="preserve">MODALIDAD DE ENTREGA </w:t>
      </w:r>
      <w:r w:rsidRPr="00C043CD">
        <w:rPr>
          <w:i/>
          <w:iCs/>
          <w:sz w:val="20"/>
          <w:szCs w:val="20"/>
        </w:rPr>
        <w:t>“A través del SAIMEX.”</w:t>
      </w:r>
    </w:p>
    <w:p w14:paraId="66A8EA7A" w14:textId="77777777" w:rsidR="003C3C3C" w:rsidRPr="00C043CD" w:rsidRDefault="003C3C3C">
      <w:pPr>
        <w:tabs>
          <w:tab w:val="left" w:pos="4667"/>
        </w:tabs>
        <w:spacing w:after="0" w:line="360" w:lineRule="auto"/>
        <w:ind w:left="567" w:right="709"/>
        <w:rPr>
          <w:i/>
          <w:iCs/>
        </w:rPr>
      </w:pPr>
    </w:p>
    <w:p w14:paraId="793837B6" w14:textId="77777777" w:rsidR="003C3C3C" w:rsidRPr="00C043CD" w:rsidRDefault="00882411">
      <w:pPr>
        <w:pStyle w:val="Ttulo2"/>
        <w:spacing w:before="0" w:after="0"/>
      </w:pPr>
      <w:bookmarkStart w:id="7" w:name="_heading=h.9ia48priuqxs" w:colFirst="0" w:colLast="0"/>
      <w:bookmarkStart w:id="8" w:name="_Toc222412934"/>
      <w:bookmarkEnd w:id="7"/>
      <w:r w:rsidRPr="00C043CD">
        <w:t>II. Respuesta del Sujeto Obligado</w:t>
      </w:r>
      <w:bookmarkEnd w:id="8"/>
      <w:r w:rsidRPr="00C043CD">
        <w:t xml:space="preserve"> </w:t>
      </w:r>
    </w:p>
    <w:p w14:paraId="7CBE48CF" w14:textId="77777777" w:rsidR="003C3C3C" w:rsidRPr="00C043CD" w:rsidRDefault="003C3C3C">
      <w:pPr>
        <w:spacing w:after="0" w:line="360" w:lineRule="auto"/>
      </w:pPr>
    </w:p>
    <w:p w14:paraId="2AFC2B9B" w14:textId="77777777" w:rsidR="003C3C3C" w:rsidRPr="00C043CD" w:rsidRDefault="00882411">
      <w:pPr>
        <w:spacing w:after="0" w:line="360" w:lineRule="auto"/>
      </w:pPr>
      <w:r w:rsidRPr="00C043CD">
        <w:t>El siete de octubre de dos mil veinticinco, el Sujeto Obligado a través de SAIMEX, dio respuesta en los siguientes términos:</w:t>
      </w:r>
    </w:p>
    <w:p w14:paraId="27219D45" w14:textId="77777777" w:rsidR="003C3C3C" w:rsidRPr="00C043CD" w:rsidRDefault="003C3C3C">
      <w:pPr>
        <w:spacing w:after="0" w:line="360" w:lineRule="auto"/>
        <w:rPr>
          <w:sz w:val="20"/>
          <w:szCs w:val="20"/>
        </w:rPr>
      </w:pPr>
    </w:p>
    <w:p w14:paraId="4F9B303D" w14:textId="77777777" w:rsidR="003C3C3C" w:rsidRPr="00C043CD" w:rsidRDefault="00882411">
      <w:pPr>
        <w:spacing w:after="0" w:line="360" w:lineRule="auto"/>
        <w:ind w:left="567" w:right="709"/>
        <w:rPr>
          <w:i/>
          <w:iCs/>
          <w:sz w:val="20"/>
          <w:szCs w:val="20"/>
        </w:rPr>
      </w:pPr>
      <w:r w:rsidRPr="00C043CD">
        <w:rPr>
          <w:i/>
          <w:iCs/>
          <w:sz w:val="20"/>
          <w:szCs w:val="20"/>
        </w:rPr>
        <w:t xml:space="preserve">“En respuesta a la solicitud de acceso a la información pública con número de folio 00942/UAEM/IP/2025,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solicitada por </w:t>
      </w:r>
      <w:r w:rsidRPr="00C043CD">
        <w:rPr>
          <w:b/>
          <w:bCs/>
          <w:i/>
          <w:iCs/>
          <w:sz w:val="20"/>
          <w:szCs w:val="20"/>
        </w:rPr>
        <w:t>la Dirección de Recursos Humanos que, en los archivos de esa Dirección no existen antecedentes de la información requerida.</w:t>
      </w:r>
      <w:r w:rsidRPr="00C043CD">
        <w:rPr>
          <w:i/>
          <w:iCs/>
          <w:sz w:val="20"/>
          <w:szCs w:val="20"/>
        </w:rPr>
        <w:t xml:space="preserve">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0F967BA4" w14:textId="77777777" w:rsidR="003C3C3C" w:rsidRPr="00C043CD" w:rsidRDefault="00882411">
      <w:pPr>
        <w:spacing w:after="0" w:line="360" w:lineRule="auto"/>
        <w:ind w:left="567" w:right="709"/>
        <w:rPr>
          <w:i/>
          <w:iCs/>
          <w:sz w:val="20"/>
          <w:szCs w:val="20"/>
        </w:rPr>
      </w:pPr>
      <w:r w:rsidRPr="00C043CD">
        <w:rPr>
          <w:i/>
          <w:iCs/>
          <w:sz w:val="20"/>
          <w:szCs w:val="20"/>
        </w:rPr>
        <w:t>…”</w:t>
      </w:r>
    </w:p>
    <w:p w14:paraId="1A3632FA" w14:textId="77777777" w:rsidR="003C3C3C" w:rsidRPr="00C043CD" w:rsidRDefault="003C3C3C">
      <w:pPr>
        <w:spacing w:after="0" w:line="360" w:lineRule="auto"/>
        <w:ind w:left="567" w:right="709"/>
        <w:rPr>
          <w:i/>
          <w:iCs/>
        </w:rPr>
      </w:pPr>
    </w:p>
    <w:p w14:paraId="2C4E6681" w14:textId="77777777" w:rsidR="003C3C3C" w:rsidRPr="00C043CD" w:rsidRDefault="00882411">
      <w:pPr>
        <w:spacing w:after="0" w:line="360" w:lineRule="auto"/>
      </w:pPr>
      <w:r w:rsidRPr="00C043CD">
        <w:lastRenderedPageBreak/>
        <w:t xml:space="preserve">Cabe precisar que de las constancias que obran en el SAIMEX se advierte que el Sujeto Obligado no adjuntó ningún archivo o documento adicional. </w:t>
      </w:r>
    </w:p>
    <w:p w14:paraId="56BF39DB" w14:textId="77777777" w:rsidR="003C3C3C" w:rsidRPr="00C043CD" w:rsidRDefault="003C3C3C">
      <w:pPr>
        <w:spacing w:after="0" w:line="360" w:lineRule="auto"/>
      </w:pPr>
    </w:p>
    <w:p w14:paraId="011B5BFB" w14:textId="77777777" w:rsidR="003C3C3C" w:rsidRPr="00C043CD" w:rsidRDefault="00882411">
      <w:pPr>
        <w:pStyle w:val="Ttulo2"/>
        <w:spacing w:before="0" w:after="0"/>
      </w:pPr>
      <w:bookmarkStart w:id="9" w:name="_heading=h.qxmbjen2f6w6" w:colFirst="0" w:colLast="0"/>
      <w:bookmarkStart w:id="10" w:name="_Toc222412935"/>
      <w:bookmarkEnd w:id="9"/>
      <w:r w:rsidRPr="00C043CD">
        <w:t>III. Interposición del Recurso de Revisión</w:t>
      </w:r>
      <w:bookmarkEnd w:id="10"/>
    </w:p>
    <w:p w14:paraId="11A4625C" w14:textId="77777777" w:rsidR="003C3C3C" w:rsidRPr="00C043CD" w:rsidRDefault="003C3C3C">
      <w:pPr>
        <w:spacing w:after="0" w:line="360" w:lineRule="auto"/>
        <w:rPr>
          <w:b/>
          <w:bCs/>
        </w:rPr>
      </w:pPr>
    </w:p>
    <w:p w14:paraId="6A5E2369" w14:textId="77777777" w:rsidR="003C3C3C" w:rsidRPr="00C043CD" w:rsidRDefault="00882411">
      <w:pPr>
        <w:spacing w:after="0" w:line="360" w:lineRule="auto"/>
      </w:pPr>
      <w:bookmarkStart w:id="11" w:name="_heading=h.2et92p0" w:colFirst="0" w:colLast="0"/>
      <w:bookmarkEnd w:id="11"/>
      <w:r w:rsidRPr="00C043CD">
        <w:t>Con fecha ocho de octubre de dos mil veinticinco, se recibió a través del SAIMEX, el Recurso de Revisión interpuesto por la persona Recurrente; en los siguientes términos:</w:t>
      </w:r>
    </w:p>
    <w:p w14:paraId="38815D22" w14:textId="77777777" w:rsidR="003C3C3C" w:rsidRPr="00C043CD" w:rsidRDefault="003C3C3C">
      <w:pPr>
        <w:spacing w:after="0" w:line="360" w:lineRule="auto"/>
      </w:pPr>
    </w:p>
    <w:p w14:paraId="55DEA563" w14:textId="77777777" w:rsidR="003C3C3C" w:rsidRPr="00C043CD" w:rsidRDefault="00882411">
      <w:pPr>
        <w:spacing w:after="0" w:line="360" w:lineRule="auto"/>
        <w:ind w:left="567" w:right="709"/>
        <w:rPr>
          <w:b/>
          <w:bCs/>
          <w:sz w:val="20"/>
          <w:szCs w:val="20"/>
        </w:rPr>
      </w:pPr>
      <w:r w:rsidRPr="00C043CD">
        <w:rPr>
          <w:b/>
          <w:bCs/>
          <w:sz w:val="20"/>
          <w:szCs w:val="20"/>
        </w:rPr>
        <w:t>ACTO IMPUGNADO</w:t>
      </w:r>
      <w:r w:rsidRPr="00C043CD">
        <w:rPr>
          <w:b/>
          <w:bCs/>
          <w:sz w:val="20"/>
          <w:szCs w:val="20"/>
        </w:rPr>
        <w:tab/>
      </w:r>
    </w:p>
    <w:p w14:paraId="597B9E1B" w14:textId="77777777" w:rsidR="003C3C3C" w:rsidRPr="00C043CD" w:rsidRDefault="00882411">
      <w:pPr>
        <w:spacing w:after="0" w:line="360" w:lineRule="auto"/>
        <w:ind w:left="567" w:right="709"/>
        <w:rPr>
          <w:b/>
          <w:bCs/>
          <w:sz w:val="20"/>
          <w:szCs w:val="20"/>
        </w:rPr>
      </w:pPr>
      <w:r w:rsidRPr="00C043CD">
        <w:rPr>
          <w:i/>
          <w:iCs/>
          <w:sz w:val="20"/>
          <w:szCs w:val="20"/>
        </w:rPr>
        <w:t xml:space="preserve">“La respuesta proporcionada no es </w:t>
      </w:r>
      <w:proofErr w:type="spellStart"/>
      <w:r w:rsidRPr="00C043CD">
        <w:rPr>
          <w:i/>
          <w:iCs/>
          <w:sz w:val="20"/>
          <w:szCs w:val="20"/>
        </w:rPr>
        <w:t>creible</w:t>
      </w:r>
      <w:proofErr w:type="spellEnd"/>
      <w:r w:rsidRPr="00C043CD">
        <w:rPr>
          <w:i/>
          <w:iCs/>
          <w:sz w:val="20"/>
          <w:szCs w:val="20"/>
        </w:rPr>
        <w:t xml:space="preserve"> en los </w:t>
      </w:r>
      <w:proofErr w:type="spellStart"/>
      <w:r w:rsidRPr="00C043CD">
        <w:rPr>
          <w:i/>
          <w:iCs/>
          <w:sz w:val="20"/>
          <w:szCs w:val="20"/>
        </w:rPr>
        <w:t>terminos</w:t>
      </w:r>
      <w:proofErr w:type="spellEnd"/>
      <w:r w:rsidRPr="00C043CD">
        <w:rPr>
          <w:i/>
          <w:iCs/>
          <w:sz w:val="20"/>
          <w:szCs w:val="20"/>
        </w:rPr>
        <w:t xml:space="preserve"> de administración de personal, nóminas, </w:t>
      </w:r>
      <w:proofErr w:type="spellStart"/>
      <w:r w:rsidRPr="00C043CD">
        <w:rPr>
          <w:i/>
          <w:iCs/>
          <w:sz w:val="20"/>
          <w:szCs w:val="20"/>
        </w:rPr>
        <w:t>historico</w:t>
      </w:r>
      <w:proofErr w:type="spellEnd"/>
      <w:r w:rsidRPr="00C043CD">
        <w:rPr>
          <w:i/>
          <w:iCs/>
          <w:sz w:val="20"/>
          <w:szCs w:val="20"/>
        </w:rPr>
        <w:t>, sistemas informáticos con los que cuenta la Universidad entre otros.” (Sic.)</w:t>
      </w:r>
    </w:p>
    <w:p w14:paraId="766D5529" w14:textId="77777777" w:rsidR="003C3C3C" w:rsidRPr="00C043CD" w:rsidRDefault="003C3C3C">
      <w:pPr>
        <w:spacing w:after="0" w:line="360" w:lineRule="auto"/>
        <w:ind w:left="567" w:right="709"/>
        <w:rPr>
          <w:sz w:val="20"/>
          <w:szCs w:val="20"/>
        </w:rPr>
      </w:pPr>
    </w:p>
    <w:p w14:paraId="5B69008D" w14:textId="77777777" w:rsidR="003C3C3C" w:rsidRPr="00C043CD" w:rsidRDefault="00882411">
      <w:pPr>
        <w:spacing w:after="0" w:line="360" w:lineRule="auto"/>
        <w:ind w:left="567" w:right="709"/>
        <w:rPr>
          <w:b/>
          <w:bCs/>
          <w:sz w:val="20"/>
          <w:szCs w:val="20"/>
        </w:rPr>
      </w:pPr>
      <w:r w:rsidRPr="00C043CD">
        <w:rPr>
          <w:b/>
          <w:bCs/>
          <w:sz w:val="20"/>
          <w:szCs w:val="20"/>
        </w:rPr>
        <w:t>RAZONES O MOTIVOS DE LA INCONFORMIDAD</w:t>
      </w:r>
      <w:r w:rsidRPr="00C043CD">
        <w:rPr>
          <w:b/>
          <w:bCs/>
          <w:sz w:val="20"/>
          <w:szCs w:val="20"/>
        </w:rPr>
        <w:tab/>
      </w:r>
    </w:p>
    <w:p w14:paraId="66470866" w14:textId="77777777" w:rsidR="003C3C3C" w:rsidRPr="00C043CD" w:rsidRDefault="00882411">
      <w:pPr>
        <w:tabs>
          <w:tab w:val="left" w:pos="4667"/>
        </w:tabs>
        <w:spacing w:after="0" w:line="360" w:lineRule="auto"/>
        <w:ind w:left="567" w:right="709"/>
        <w:rPr>
          <w:i/>
          <w:iCs/>
          <w:sz w:val="20"/>
          <w:szCs w:val="20"/>
        </w:rPr>
      </w:pPr>
      <w:r w:rsidRPr="00C043CD">
        <w:rPr>
          <w:i/>
          <w:iCs/>
          <w:sz w:val="20"/>
          <w:szCs w:val="20"/>
        </w:rPr>
        <w:t xml:space="preserve">“No es creíble la respuesta de que la UAEMex en sus diversas áreas de administración de personal, sea recursos humanos, nóminas u otras no cuente con la información solicitada respecto a las prestaciones superiores con las que cuenta el personal de confianza actualmente y cuáles han sido reducidas o eliminadas respecto a los últimos años, ya que de no existir se elimina cualquier manera de demostrar el buen uso y correctas prácticas del recurso público en el ejercicio de sueldos y salarios del personal. Por lo que se solicita que se reporte dicha información en el periodo de la administración del Dr. Carlos Eduardo Barrera Díaz y el Dr. Alfredo Barrera Baca, periodos durante los cuales, las prestaciones citadas en la solicitud de información fueron retiradas sin aviso alguno y cuales permanecieron, tales como becas de </w:t>
      </w:r>
      <w:proofErr w:type="spellStart"/>
      <w:r w:rsidRPr="00C043CD">
        <w:rPr>
          <w:i/>
          <w:iCs/>
          <w:sz w:val="20"/>
          <w:szCs w:val="20"/>
        </w:rPr>
        <w:t>exension</w:t>
      </w:r>
      <w:proofErr w:type="spellEnd"/>
      <w:r w:rsidRPr="00C043CD">
        <w:rPr>
          <w:i/>
          <w:iCs/>
          <w:sz w:val="20"/>
          <w:szCs w:val="20"/>
        </w:rPr>
        <w:t xml:space="preserve"> a hijos del personal, apoyo a lentes, apoyo a compra de libros, </w:t>
      </w:r>
      <w:proofErr w:type="spellStart"/>
      <w:r w:rsidRPr="00C043CD">
        <w:rPr>
          <w:i/>
          <w:iCs/>
          <w:sz w:val="20"/>
          <w:szCs w:val="20"/>
        </w:rPr>
        <w:t>estimulos</w:t>
      </w:r>
      <w:proofErr w:type="spellEnd"/>
      <w:r w:rsidRPr="00C043CD">
        <w:rPr>
          <w:i/>
          <w:iCs/>
          <w:sz w:val="20"/>
          <w:szCs w:val="20"/>
        </w:rPr>
        <w:t xml:space="preserve"> a la puntualidad, seguros, apoyo a transporte, despensa, entre otras. Se añade además que la Ley General de Transparencia y Acceso a la Información Pública artículo 204 fracción VIII menciona la sanción por Declarar la inexistencia de la información cuando exista total o parcialmente en sus archivos.” (Sic.)</w:t>
      </w:r>
    </w:p>
    <w:p w14:paraId="4E1A0F77" w14:textId="77777777" w:rsidR="003C3C3C" w:rsidRPr="00C043CD" w:rsidRDefault="003C3C3C">
      <w:pPr>
        <w:tabs>
          <w:tab w:val="left" w:pos="4667"/>
        </w:tabs>
        <w:spacing w:after="0" w:line="360" w:lineRule="auto"/>
      </w:pPr>
    </w:p>
    <w:p w14:paraId="58D01CF9" w14:textId="77777777" w:rsidR="003C3C3C" w:rsidRPr="00C043CD" w:rsidRDefault="00882411">
      <w:pPr>
        <w:pStyle w:val="Ttulo2"/>
        <w:spacing w:before="0" w:after="0"/>
      </w:pPr>
      <w:bookmarkStart w:id="12" w:name="_heading=h.c0emyulznfq9" w:colFirst="0" w:colLast="0"/>
      <w:bookmarkStart w:id="13" w:name="_Toc222412936"/>
      <w:bookmarkEnd w:id="12"/>
      <w:r w:rsidRPr="00C043CD">
        <w:lastRenderedPageBreak/>
        <w:t>IV. Trámite del Recurso de Revisión ante este Instituto</w:t>
      </w:r>
      <w:bookmarkEnd w:id="13"/>
    </w:p>
    <w:p w14:paraId="42F46701" w14:textId="77777777" w:rsidR="003C3C3C" w:rsidRPr="00C043CD" w:rsidRDefault="003C3C3C">
      <w:pPr>
        <w:spacing w:after="0" w:line="360" w:lineRule="auto"/>
        <w:rPr>
          <w:b/>
          <w:bCs/>
        </w:rPr>
      </w:pPr>
    </w:p>
    <w:p w14:paraId="35207671" w14:textId="77777777" w:rsidR="003C3C3C" w:rsidRPr="00C043CD" w:rsidRDefault="00882411">
      <w:pPr>
        <w:spacing w:after="0" w:line="360" w:lineRule="auto"/>
      </w:pPr>
      <w:r w:rsidRPr="00C043CD">
        <w:rPr>
          <w:b/>
          <w:bCs/>
        </w:rPr>
        <w:t>a) Turno del Medio de Impugnación.</w:t>
      </w:r>
      <w:r w:rsidRPr="00C043CD">
        <w:t xml:space="preserve"> El ocho de octubre de dos mil veinticinco, el SAIMEX, asignó el número de expediente</w:t>
      </w:r>
      <w:r w:rsidRPr="00C043CD">
        <w:rPr>
          <w:b/>
          <w:bCs/>
        </w:rPr>
        <w:t xml:space="preserve"> 11666/INFOEM/IP/RR/2025, </w:t>
      </w:r>
      <w:r w:rsidRPr="00C043CD">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96CA82A" w14:textId="77777777" w:rsidR="003C3C3C" w:rsidRPr="00C043CD" w:rsidRDefault="003C3C3C">
      <w:pPr>
        <w:spacing w:after="0" w:line="360" w:lineRule="auto"/>
      </w:pPr>
    </w:p>
    <w:p w14:paraId="187C284E" w14:textId="77777777" w:rsidR="003C3C3C" w:rsidRPr="00C043CD" w:rsidRDefault="00882411">
      <w:pPr>
        <w:spacing w:after="0" w:line="360" w:lineRule="auto"/>
      </w:pPr>
      <w:r w:rsidRPr="00C043CD">
        <w:rPr>
          <w:b/>
          <w:bCs/>
        </w:rPr>
        <w:t>b) Admisión del Recurso de Revisión.</w:t>
      </w:r>
      <w:r w:rsidRPr="00C043CD">
        <w:t xml:space="preserve"> El catorce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6E22F207" w14:textId="77777777" w:rsidR="003C3C3C" w:rsidRPr="00C043CD" w:rsidRDefault="003C3C3C">
      <w:pPr>
        <w:spacing w:after="0" w:line="360" w:lineRule="auto"/>
        <w:rPr>
          <w:color w:val="000000"/>
        </w:rPr>
      </w:pPr>
    </w:p>
    <w:p w14:paraId="4DABF180" w14:textId="77777777" w:rsidR="003C3C3C" w:rsidRPr="00C043CD" w:rsidRDefault="00882411">
      <w:pPr>
        <w:spacing w:after="0" w:line="360" w:lineRule="auto"/>
        <w:rPr>
          <w:color w:val="000000"/>
        </w:rPr>
      </w:pPr>
      <w:r w:rsidRPr="00C043CD">
        <w:rPr>
          <w:b/>
          <w:bCs/>
        </w:rPr>
        <w:t xml:space="preserve">c) </w:t>
      </w:r>
      <w:r w:rsidRPr="00C043CD">
        <w:rPr>
          <w:b/>
          <w:bCs/>
          <w:color w:val="000000"/>
        </w:rPr>
        <w:t xml:space="preserve">Informe Justificado. </w:t>
      </w:r>
      <w:r w:rsidRPr="00C043CD">
        <w:rPr>
          <w:color w:val="000000"/>
        </w:rPr>
        <w:t>En fecha veintiuno de octubre de dos mil veinticinco, se recibió en este Instituto, a través del Sistema de Acceso a la Información Mexiquense (SAIMEX), el Informe Justificado, por parte del Sujeto Obligado, en los siguientes términos:</w:t>
      </w:r>
    </w:p>
    <w:p w14:paraId="585C982F" w14:textId="77777777" w:rsidR="003C3C3C" w:rsidRPr="00C043CD" w:rsidRDefault="003C3C3C">
      <w:pPr>
        <w:spacing w:after="0" w:line="360" w:lineRule="auto"/>
        <w:rPr>
          <w:color w:val="000000"/>
        </w:rPr>
      </w:pPr>
    </w:p>
    <w:p w14:paraId="7347375C" w14:textId="77777777" w:rsidR="003C3C3C" w:rsidRPr="00C043CD" w:rsidRDefault="00882411">
      <w:pPr>
        <w:numPr>
          <w:ilvl w:val="0"/>
          <w:numId w:val="4"/>
        </w:numPr>
        <w:pBdr>
          <w:top w:val="nil"/>
          <w:left w:val="nil"/>
          <w:bottom w:val="nil"/>
          <w:right w:val="nil"/>
          <w:between w:val="nil"/>
        </w:pBdr>
        <w:spacing w:after="0" w:line="360" w:lineRule="auto"/>
        <w:rPr>
          <w:b/>
          <w:bCs/>
          <w:i/>
          <w:iCs/>
          <w:color w:val="000000"/>
        </w:rPr>
      </w:pPr>
      <w:r w:rsidRPr="00C043CD">
        <w:rPr>
          <w:b/>
          <w:bCs/>
          <w:i/>
          <w:iCs/>
          <w:color w:val="000000"/>
        </w:rPr>
        <w:t xml:space="preserve">rr11666-25_21-10-2025-121907.pdf; </w:t>
      </w:r>
      <w:r w:rsidRPr="00C043CD">
        <w:rPr>
          <w:color w:val="000000"/>
        </w:rPr>
        <w:t>del que se desprenden los siguientes:</w:t>
      </w:r>
    </w:p>
    <w:p w14:paraId="0E23C108" w14:textId="77777777" w:rsidR="003C3C3C" w:rsidRPr="00C043CD" w:rsidRDefault="00882411">
      <w:pPr>
        <w:numPr>
          <w:ilvl w:val="1"/>
          <w:numId w:val="4"/>
        </w:numPr>
        <w:pBdr>
          <w:top w:val="nil"/>
          <w:left w:val="nil"/>
          <w:bottom w:val="nil"/>
          <w:right w:val="nil"/>
          <w:between w:val="nil"/>
        </w:pBdr>
        <w:spacing w:after="0" w:line="360" w:lineRule="auto"/>
        <w:rPr>
          <w:i/>
          <w:iCs/>
          <w:color w:val="000000"/>
        </w:rPr>
      </w:pPr>
      <w:r w:rsidRPr="00C043CD">
        <w:rPr>
          <w:color w:val="000000"/>
        </w:rPr>
        <w:t>Oficio suscrito por el Director de Transparencia Universitaria de la UAEMEX, en el que medularmente ratificó la respuesta inicial y añadió lo siguiente:</w:t>
      </w:r>
    </w:p>
    <w:p w14:paraId="0CB10615" w14:textId="77777777" w:rsidR="003C3C3C" w:rsidRPr="00C043CD" w:rsidRDefault="00882411">
      <w:pPr>
        <w:spacing w:after="0" w:line="360" w:lineRule="auto"/>
        <w:ind w:left="567" w:right="709"/>
        <w:rPr>
          <w:b/>
          <w:bCs/>
          <w:i/>
          <w:iCs/>
          <w:color w:val="000000"/>
          <w:sz w:val="20"/>
          <w:szCs w:val="20"/>
        </w:rPr>
      </w:pPr>
      <w:r w:rsidRPr="00C043CD">
        <w:rPr>
          <w:b/>
          <w:bCs/>
          <w:i/>
          <w:iCs/>
          <w:color w:val="000000"/>
          <w:sz w:val="20"/>
          <w:szCs w:val="20"/>
        </w:rPr>
        <w:t>“…</w:t>
      </w:r>
    </w:p>
    <w:p w14:paraId="7E43139D" w14:textId="77777777" w:rsidR="003C3C3C" w:rsidRPr="00C043CD" w:rsidRDefault="00882411">
      <w:pPr>
        <w:spacing w:after="0" w:line="360" w:lineRule="auto"/>
        <w:ind w:left="567" w:right="709"/>
        <w:rPr>
          <w:i/>
          <w:iCs/>
          <w:sz w:val="20"/>
          <w:szCs w:val="20"/>
        </w:rPr>
      </w:pPr>
      <w:r w:rsidRPr="00C043CD">
        <w:rPr>
          <w:b/>
          <w:bCs/>
          <w:i/>
          <w:iCs/>
          <w:color w:val="000000"/>
          <w:sz w:val="20"/>
          <w:szCs w:val="20"/>
        </w:rPr>
        <w:lastRenderedPageBreak/>
        <w:t>…</w:t>
      </w:r>
      <w:r w:rsidRPr="00C043CD">
        <w:rPr>
          <w:i/>
          <w:iCs/>
          <w:sz w:val="20"/>
          <w:szCs w:val="20"/>
        </w:rPr>
        <w:t xml:space="preserve"> que la Unidad de Transparencia, realizó su función de enlace entre el solicitante y las Unidad Administrativas que, en el supuesto sin conceder, genera, administra o posee la información que es de interés para el solicitante, como en este caso fue la Dirección de Recursos Humanos.</w:t>
      </w:r>
    </w:p>
    <w:p w14:paraId="6E5472E1" w14:textId="77777777" w:rsidR="003C3C3C" w:rsidRPr="00C043CD" w:rsidRDefault="00882411">
      <w:pPr>
        <w:spacing w:after="0" w:line="360" w:lineRule="auto"/>
        <w:ind w:left="567" w:right="709"/>
        <w:rPr>
          <w:i/>
          <w:iCs/>
          <w:sz w:val="20"/>
          <w:szCs w:val="20"/>
        </w:rPr>
      </w:pPr>
      <w:r w:rsidRPr="00C043CD">
        <w:rPr>
          <w:i/>
          <w:iCs/>
          <w:sz w:val="20"/>
          <w:szCs w:val="20"/>
        </w:rPr>
        <w:t>…</w:t>
      </w:r>
    </w:p>
    <w:p w14:paraId="38C823E4" w14:textId="77777777" w:rsidR="003C3C3C" w:rsidRPr="00C043CD" w:rsidRDefault="00882411">
      <w:pPr>
        <w:spacing w:after="0" w:line="360" w:lineRule="auto"/>
        <w:ind w:left="567" w:right="709"/>
        <w:rPr>
          <w:i/>
          <w:iCs/>
          <w:sz w:val="20"/>
          <w:szCs w:val="20"/>
        </w:rPr>
      </w:pPr>
      <w:r w:rsidRPr="00C043CD">
        <w:rPr>
          <w:i/>
          <w:iCs/>
          <w:sz w:val="20"/>
          <w:szCs w:val="20"/>
        </w:rPr>
        <w:t>Del mismo análisis pormenorizado al apartado de acto impugnado, se advierte que el hoy recurrente duda de la veracidad de la información, por lo que en términos del artículo 191 fracción V de la Ley de Transparencia y Acceso a la Información Pública del Estado de México y Municipios,…</w:t>
      </w:r>
    </w:p>
    <w:p w14:paraId="7115A8EF" w14:textId="77777777" w:rsidR="003C3C3C" w:rsidRPr="00C043CD" w:rsidRDefault="00882411">
      <w:pPr>
        <w:spacing w:after="0" w:line="360" w:lineRule="auto"/>
        <w:ind w:left="567" w:right="709"/>
        <w:rPr>
          <w:i/>
          <w:iCs/>
          <w:sz w:val="20"/>
          <w:szCs w:val="20"/>
        </w:rPr>
      </w:pPr>
      <w:r w:rsidRPr="00C043CD">
        <w:rPr>
          <w:i/>
          <w:iCs/>
          <w:sz w:val="20"/>
          <w:szCs w:val="20"/>
        </w:rPr>
        <w:t>…</w:t>
      </w:r>
    </w:p>
    <w:p w14:paraId="66FEC11F" w14:textId="77777777" w:rsidR="003C3C3C" w:rsidRPr="00C043CD" w:rsidRDefault="00882411">
      <w:pPr>
        <w:spacing w:after="0" w:line="360" w:lineRule="auto"/>
        <w:ind w:left="567" w:right="709"/>
        <w:rPr>
          <w:i/>
          <w:iCs/>
          <w:sz w:val="20"/>
          <w:szCs w:val="20"/>
        </w:rPr>
      </w:pPr>
      <w:r w:rsidRPr="00C043CD">
        <w:rPr>
          <w:i/>
          <w:iCs/>
          <w:sz w:val="20"/>
          <w:szCs w:val="20"/>
        </w:rPr>
        <w:t>En este sentido, solicito de ese Instituto sea desechado de plano el presente recurso de revisión, en razón de que el hoy recurrente duda de la veracidad de la información,…</w:t>
      </w:r>
    </w:p>
    <w:p w14:paraId="5643BC78" w14:textId="77777777" w:rsidR="003C3C3C" w:rsidRPr="00C043CD" w:rsidRDefault="00882411">
      <w:pPr>
        <w:spacing w:after="0" w:line="360" w:lineRule="auto"/>
        <w:ind w:left="567" w:right="709"/>
        <w:rPr>
          <w:i/>
          <w:iCs/>
          <w:sz w:val="20"/>
          <w:szCs w:val="20"/>
        </w:rPr>
      </w:pPr>
      <w:r w:rsidRPr="00C043CD">
        <w:rPr>
          <w:i/>
          <w:iCs/>
          <w:sz w:val="20"/>
          <w:szCs w:val="20"/>
        </w:rPr>
        <w:t>…</w:t>
      </w:r>
    </w:p>
    <w:p w14:paraId="7FA22B3F" w14:textId="77777777" w:rsidR="003C3C3C" w:rsidRPr="00C043CD" w:rsidRDefault="00882411">
      <w:pPr>
        <w:spacing w:after="0" w:line="360" w:lineRule="auto"/>
        <w:ind w:left="567" w:right="709"/>
        <w:rPr>
          <w:i/>
          <w:iCs/>
          <w:sz w:val="20"/>
          <w:szCs w:val="20"/>
        </w:rPr>
      </w:pPr>
      <w:r w:rsidRPr="00C043CD">
        <w:rPr>
          <w:i/>
          <w:iCs/>
          <w:sz w:val="20"/>
          <w:szCs w:val="20"/>
        </w:rPr>
        <w:t>Debe precisarse que este sujeto obligado,</w:t>
      </w:r>
      <w:r w:rsidRPr="00C043CD">
        <w:rPr>
          <w:b/>
          <w:bCs/>
          <w:i/>
          <w:iCs/>
          <w:sz w:val="20"/>
          <w:szCs w:val="20"/>
        </w:rPr>
        <w:t xml:space="preserve"> sí dio atención al requerimiento primario con base en la información que obra en los archivos de la Dirección de Recursos Humanos; lo anterior en términos de los artículos 4 y 12 de la Ley de Transparencia, Acceso a la Información Pública del Estado de México y Municipios.</w:t>
      </w:r>
    </w:p>
    <w:p w14:paraId="0B62000F" w14:textId="77777777" w:rsidR="003C3C3C" w:rsidRPr="00C043CD" w:rsidRDefault="003C3C3C">
      <w:pPr>
        <w:spacing w:after="0" w:line="360" w:lineRule="auto"/>
        <w:ind w:left="567" w:right="709"/>
        <w:rPr>
          <w:b/>
          <w:bCs/>
          <w:i/>
          <w:iCs/>
          <w:color w:val="000000"/>
          <w:sz w:val="20"/>
          <w:szCs w:val="20"/>
        </w:rPr>
      </w:pPr>
    </w:p>
    <w:p w14:paraId="49A8EFC7" w14:textId="77777777" w:rsidR="003C3C3C" w:rsidRPr="00C043CD" w:rsidRDefault="00882411">
      <w:pPr>
        <w:spacing w:after="0" w:line="360" w:lineRule="auto"/>
        <w:ind w:left="567" w:right="709"/>
        <w:rPr>
          <w:i/>
          <w:iCs/>
          <w:sz w:val="20"/>
          <w:szCs w:val="20"/>
        </w:rPr>
      </w:pPr>
      <w:r w:rsidRPr="00C043CD">
        <w:rPr>
          <w:b/>
          <w:bCs/>
          <w:i/>
          <w:iCs/>
          <w:sz w:val="20"/>
          <w:szCs w:val="20"/>
        </w:rPr>
        <w:t>Toda vez que en la base de datos con la que se cuenta la Dirección de Recursos Humanos, "no se existen antecedentes de la información requerida" (sic),</w:t>
      </w:r>
      <w:r w:rsidRPr="00C043CD">
        <w:rPr>
          <w:i/>
          <w:iCs/>
          <w:sz w:val="20"/>
          <w:szCs w:val="20"/>
        </w:rPr>
        <w:t xml:space="preserve"> lo que resulta que se </w:t>
      </w:r>
      <w:proofErr w:type="spellStart"/>
      <w:r w:rsidRPr="00C043CD">
        <w:rPr>
          <w:i/>
          <w:iCs/>
          <w:sz w:val="20"/>
          <w:szCs w:val="20"/>
        </w:rPr>
        <w:t>esta</w:t>
      </w:r>
      <w:proofErr w:type="spellEnd"/>
      <w:r w:rsidRPr="00C043CD">
        <w:rPr>
          <w:i/>
          <w:iCs/>
          <w:sz w:val="20"/>
          <w:szCs w:val="20"/>
        </w:rPr>
        <w:t xml:space="preserve"> ante un hecho negativo; destacado lo que el Pleno del Instituto de Transparencia, Acceso a la Información Pública y Protección de Datos Personales del Estado de México y Municipios en diversas resoluciones y ha sostenido la relación a que, ante la </w:t>
      </w:r>
      <w:r w:rsidRPr="00C043CD">
        <w:rPr>
          <w:b/>
          <w:bCs/>
          <w:i/>
          <w:iCs/>
          <w:sz w:val="20"/>
          <w:szCs w:val="20"/>
        </w:rPr>
        <w:t>PRESENCIA DE UN HECHO NEGATIVO</w:t>
      </w:r>
      <w:r w:rsidRPr="00C043CD">
        <w:rPr>
          <w:i/>
          <w:iCs/>
          <w:sz w:val="20"/>
          <w:szCs w:val="20"/>
        </w:rPr>
        <w:t>, resaltaría innecesaria una declaratoria de inexistencia en términos de los artículos 1, 169 y 170 de la Ley de la materia,…</w:t>
      </w:r>
    </w:p>
    <w:p w14:paraId="71038533" w14:textId="77777777" w:rsidR="003C3C3C" w:rsidRPr="00C043CD" w:rsidRDefault="00882411">
      <w:pPr>
        <w:spacing w:after="0" w:line="360" w:lineRule="auto"/>
        <w:ind w:left="567" w:right="709"/>
        <w:rPr>
          <w:i/>
          <w:iCs/>
          <w:sz w:val="20"/>
          <w:szCs w:val="20"/>
        </w:rPr>
      </w:pPr>
      <w:r w:rsidRPr="00C043CD">
        <w:rPr>
          <w:i/>
          <w:iCs/>
          <w:sz w:val="20"/>
          <w:szCs w:val="20"/>
        </w:rPr>
        <w:t>…</w:t>
      </w:r>
    </w:p>
    <w:p w14:paraId="2F19E28D" w14:textId="77777777" w:rsidR="003C3C3C" w:rsidRPr="00C043CD" w:rsidRDefault="00882411">
      <w:pPr>
        <w:spacing w:after="0" w:line="360" w:lineRule="auto"/>
        <w:ind w:left="567" w:right="709"/>
        <w:rPr>
          <w:b/>
          <w:bCs/>
          <w:i/>
          <w:iCs/>
          <w:sz w:val="20"/>
          <w:szCs w:val="20"/>
        </w:rPr>
      </w:pPr>
      <w:r w:rsidRPr="00C043CD">
        <w:rPr>
          <w:i/>
          <w:iCs/>
          <w:sz w:val="20"/>
          <w:szCs w:val="20"/>
        </w:rPr>
        <w:t xml:space="preserve">Luego entonces, se desprende que este sujeto obligado </w:t>
      </w:r>
      <w:r w:rsidRPr="00C043CD">
        <w:rPr>
          <w:b/>
          <w:bCs/>
          <w:i/>
          <w:iCs/>
          <w:sz w:val="20"/>
          <w:szCs w:val="20"/>
          <w:u w:val="single"/>
        </w:rPr>
        <w:t>si dio atención a la solicitud</w:t>
      </w:r>
      <w:r w:rsidRPr="00C043CD">
        <w:rPr>
          <w:i/>
          <w:iCs/>
          <w:sz w:val="20"/>
          <w:szCs w:val="20"/>
        </w:rPr>
        <w:t xml:space="preserve"> primigenia, en el sentido, en que la información solicitada </w:t>
      </w:r>
      <w:r w:rsidRPr="00C043CD">
        <w:rPr>
          <w:b/>
          <w:bCs/>
          <w:i/>
          <w:iCs/>
          <w:sz w:val="20"/>
          <w:szCs w:val="20"/>
        </w:rPr>
        <w:t>no obra en los archivos de Dirección de Recursos Humanos.</w:t>
      </w:r>
    </w:p>
    <w:p w14:paraId="0F14F9CB" w14:textId="77777777" w:rsidR="003C3C3C" w:rsidRPr="00C043CD" w:rsidRDefault="00882411">
      <w:pPr>
        <w:spacing w:after="0" w:line="360" w:lineRule="auto"/>
        <w:ind w:left="567" w:right="709"/>
        <w:rPr>
          <w:b/>
          <w:bCs/>
          <w:i/>
          <w:iCs/>
          <w:sz w:val="20"/>
          <w:szCs w:val="20"/>
        </w:rPr>
      </w:pPr>
      <w:r w:rsidRPr="00C043CD">
        <w:rPr>
          <w:b/>
          <w:bCs/>
          <w:i/>
          <w:iCs/>
          <w:sz w:val="20"/>
          <w:szCs w:val="20"/>
        </w:rPr>
        <w:t>…</w:t>
      </w:r>
    </w:p>
    <w:p w14:paraId="32BF878F" w14:textId="77777777" w:rsidR="003C3C3C" w:rsidRPr="00C043CD" w:rsidRDefault="00882411">
      <w:pPr>
        <w:spacing w:after="0" w:line="360" w:lineRule="auto"/>
        <w:ind w:left="567" w:right="709"/>
        <w:rPr>
          <w:i/>
          <w:iCs/>
          <w:sz w:val="20"/>
          <w:szCs w:val="20"/>
        </w:rPr>
      </w:pPr>
      <w:r w:rsidRPr="00C043CD">
        <w:rPr>
          <w:i/>
          <w:iCs/>
          <w:sz w:val="20"/>
          <w:szCs w:val="20"/>
        </w:rPr>
        <w:lastRenderedPageBreak/>
        <w:t xml:space="preserve">Sin embargo y en cumplimiento al principio de máxima publicad, se la Dirección de Recursos Humanos refiere que las prestaciones para el personal de confianza se encuentran estipuladas en la Ley Federal del Trabajo, la cual puede ser consultada a través de la </w:t>
      </w:r>
      <w:r w:rsidRPr="00C043CD">
        <w:rPr>
          <w:i/>
          <w:iCs/>
          <w:noProof/>
          <w:sz w:val="20"/>
          <w:szCs w:val="20"/>
        </w:rPr>
        <w:drawing>
          <wp:inline distT="0" distB="0" distL="0" distR="0" wp14:anchorId="3983BF49" wp14:editId="0E4E34EE">
            <wp:extent cx="4010585" cy="31436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010585" cy="314369"/>
                    </a:xfrm>
                    <a:prstGeom prst="rect">
                      <a:avLst/>
                    </a:prstGeom>
                    <a:ln/>
                  </pic:spPr>
                </pic:pic>
              </a:graphicData>
            </a:graphic>
          </wp:inline>
        </w:drawing>
      </w:r>
      <w:r w:rsidRPr="00C043CD">
        <w:rPr>
          <w:i/>
          <w:iCs/>
          <w:sz w:val="20"/>
          <w:szCs w:val="20"/>
        </w:rPr>
        <w:t xml:space="preserve">  liga y electrónica: que las prestaciones tanto del personal administrativo sindicalizado como los profesores sindicalizados, las prestaciones están establecidas en los contratos colectivos de trabajo, respectivamente, los cuales también se adjunta al presente para pronta referencia </w:t>
      </w:r>
      <w:r w:rsidRPr="00C043CD">
        <w:rPr>
          <w:i/>
          <w:iCs/>
          <w:noProof/>
          <w:sz w:val="20"/>
          <w:szCs w:val="20"/>
        </w:rPr>
        <w:drawing>
          <wp:inline distT="0" distB="0" distL="0" distR="0" wp14:anchorId="69514708" wp14:editId="6E1EDD10">
            <wp:extent cx="1905266" cy="23815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905266" cy="238158"/>
                    </a:xfrm>
                    <a:prstGeom prst="rect">
                      <a:avLst/>
                    </a:prstGeom>
                    <a:ln/>
                  </pic:spPr>
                </pic:pic>
              </a:graphicData>
            </a:graphic>
          </wp:inline>
        </w:drawing>
      </w:r>
      <w:r w:rsidRPr="00C043CD">
        <w:rPr>
          <w:i/>
          <w:iCs/>
          <w:sz w:val="20"/>
          <w:szCs w:val="20"/>
        </w:rPr>
        <w:t xml:space="preserve"> </w:t>
      </w:r>
      <w:r w:rsidRPr="00C043CD">
        <w:rPr>
          <w:i/>
          <w:iCs/>
          <w:noProof/>
          <w:sz w:val="20"/>
          <w:szCs w:val="20"/>
        </w:rPr>
        <w:drawing>
          <wp:inline distT="0" distB="0" distL="0" distR="0" wp14:anchorId="3113A2E1" wp14:editId="595C5326">
            <wp:extent cx="5430008" cy="57158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30008" cy="571580"/>
                    </a:xfrm>
                    <a:prstGeom prst="rect">
                      <a:avLst/>
                    </a:prstGeom>
                    <a:ln/>
                  </pic:spPr>
                </pic:pic>
              </a:graphicData>
            </a:graphic>
          </wp:inline>
        </w:drawing>
      </w:r>
      <w:r w:rsidRPr="00C043CD">
        <w:rPr>
          <w:i/>
          <w:iCs/>
          <w:sz w:val="20"/>
          <w:szCs w:val="20"/>
        </w:rPr>
        <w:t>.</w:t>
      </w:r>
    </w:p>
    <w:p w14:paraId="78C0563B" w14:textId="77777777" w:rsidR="003C3C3C" w:rsidRPr="00C043CD" w:rsidRDefault="00882411">
      <w:pPr>
        <w:spacing w:after="0" w:line="360" w:lineRule="auto"/>
        <w:ind w:left="567" w:right="709"/>
        <w:rPr>
          <w:i/>
          <w:iCs/>
          <w:sz w:val="20"/>
          <w:szCs w:val="20"/>
        </w:rPr>
      </w:pPr>
      <w:r w:rsidRPr="00C043CD">
        <w:rPr>
          <w:i/>
          <w:iCs/>
          <w:sz w:val="20"/>
          <w:szCs w:val="20"/>
        </w:rPr>
        <w:t>…”</w:t>
      </w:r>
    </w:p>
    <w:p w14:paraId="05B91B1C" w14:textId="77777777" w:rsidR="003C3C3C" w:rsidRPr="00C043CD" w:rsidRDefault="00882411">
      <w:pPr>
        <w:numPr>
          <w:ilvl w:val="1"/>
          <w:numId w:val="4"/>
        </w:numPr>
        <w:pBdr>
          <w:top w:val="nil"/>
          <w:left w:val="nil"/>
          <w:bottom w:val="nil"/>
          <w:right w:val="nil"/>
          <w:between w:val="nil"/>
        </w:pBdr>
        <w:spacing w:after="0" w:line="360" w:lineRule="auto"/>
        <w:rPr>
          <w:i/>
          <w:iCs/>
          <w:color w:val="000000"/>
        </w:rPr>
      </w:pPr>
      <w:r w:rsidRPr="00C043CD">
        <w:rPr>
          <w:color w:val="000000"/>
        </w:rPr>
        <w:t>Oficio suscrito por la Directora de Recursos Humanos, en el que informó lo siguiente:</w:t>
      </w:r>
    </w:p>
    <w:p w14:paraId="2951B673" w14:textId="77777777" w:rsidR="003C3C3C" w:rsidRPr="00C043CD" w:rsidRDefault="003C3C3C">
      <w:pPr>
        <w:pBdr>
          <w:top w:val="nil"/>
          <w:left w:val="nil"/>
          <w:bottom w:val="nil"/>
          <w:right w:val="nil"/>
          <w:between w:val="nil"/>
        </w:pBdr>
        <w:spacing w:after="0" w:line="360" w:lineRule="auto"/>
        <w:ind w:left="1440"/>
        <w:rPr>
          <w:i/>
          <w:iCs/>
          <w:color w:val="000000"/>
        </w:rPr>
      </w:pPr>
    </w:p>
    <w:p w14:paraId="3ED112E0" w14:textId="77777777" w:rsidR="003C3C3C" w:rsidRPr="00C043CD" w:rsidRDefault="00882411">
      <w:pPr>
        <w:spacing w:after="0" w:line="360" w:lineRule="auto"/>
        <w:ind w:left="567" w:right="709"/>
        <w:rPr>
          <w:b/>
          <w:bCs/>
          <w:i/>
          <w:iCs/>
          <w:color w:val="000000"/>
          <w:sz w:val="20"/>
          <w:szCs w:val="20"/>
        </w:rPr>
      </w:pPr>
      <w:r w:rsidRPr="00C043CD">
        <w:rPr>
          <w:i/>
          <w:iCs/>
          <w:sz w:val="20"/>
          <w:szCs w:val="20"/>
        </w:rPr>
        <w:t xml:space="preserve">“En la respuesta que se proporcionó al requerimiento de información 0942/UAEM/IP/2025, se hizo de conocimiento que en los archivos de la Dirección de Recursos Humanos no existen antecedentes de la información requerida, todo esto en función de que al tratarse de personal de confianza, </w:t>
      </w:r>
      <w:r w:rsidRPr="00C043CD">
        <w:rPr>
          <w:b/>
          <w:bCs/>
          <w:i/>
          <w:iCs/>
          <w:sz w:val="20"/>
          <w:szCs w:val="20"/>
        </w:rPr>
        <w:t>las prestaciones a que tiene derecho se encuentran estipuladas en la Ley Federal del Trabajo,</w:t>
      </w:r>
      <w:r w:rsidRPr="00C043CD">
        <w:rPr>
          <w:i/>
          <w:iCs/>
          <w:sz w:val="20"/>
          <w:szCs w:val="20"/>
        </w:rPr>
        <w:t xml:space="preserve"> mientras que </w:t>
      </w:r>
      <w:r w:rsidRPr="00C043CD">
        <w:rPr>
          <w:b/>
          <w:bCs/>
          <w:i/>
          <w:iCs/>
          <w:sz w:val="20"/>
          <w:szCs w:val="20"/>
        </w:rPr>
        <w:t>las prestaciones a que hace referencia el particular como "apoyo para anteojos, para libros, exención de colegiatura para hijos" se tratan de prestaciones estipuladas en los Contratos Colectivos de Trabajo UAEM-FAAPAUAEM y UAEM-SUTESUAEM</w:t>
      </w:r>
      <w:r w:rsidRPr="00C043CD">
        <w:rPr>
          <w:i/>
          <w:iCs/>
          <w:sz w:val="20"/>
          <w:szCs w:val="20"/>
        </w:rPr>
        <w:t xml:space="preserve"> y corresponden al personal sindicalizado de la Institución, sin que exista alguna reglamentación que establezca dichos apoyos para el personal de confianza.”</w:t>
      </w:r>
    </w:p>
    <w:p w14:paraId="75CDDE95" w14:textId="77777777" w:rsidR="003C3C3C" w:rsidRPr="00C043CD" w:rsidRDefault="00882411">
      <w:pPr>
        <w:spacing w:after="0" w:line="360" w:lineRule="auto"/>
        <w:rPr>
          <w:b/>
          <w:bCs/>
          <w:i/>
          <w:iCs/>
          <w:color w:val="000000"/>
        </w:rPr>
      </w:pPr>
      <w:r w:rsidRPr="00C043CD">
        <w:rPr>
          <w:b/>
          <w:bCs/>
          <w:color w:val="000000"/>
        </w:rPr>
        <w:t xml:space="preserve">  </w:t>
      </w:r>
    </w:p>
    <w:p w14:paraId="75E0F7B5" w14:textId="77777777" w:rsidR="003C3C3C" w:rsidRPr="00C043CD" w:rsidRDefault="00882411">
      <w:pPr>
        <w:numPr>
          <w:ilvl w:val="0"/>
          <w:numId w:val="4"/>
        </w:numPr>
        <w:pBdr>
          <w:top w:val="nil"/>
          <w:left w:val="nil"/>
          <w:bottom w:val="nil"/>
          <w:right w:val="nil"/>
          <w:between w:val="nil"/>
        </w:pBdr>
        <w:spacing w:after="0" w:line="360" w:lineRule="auto"/>
        <w:rPr>
          <w:b/>
          <w:bCs/>
          <w:i/>
          <w:iCs/>
          <w:color w:val="000000"/>
        </w:rPr>
      </w:pPr>
      <w:r w:rsidRPr="00C043CD">
        <w:rPr>
          <w:b/>
          <w:bCs/>
          <w:i/>
          <w:iCs/>
          <w:color w:val="000000"/>
        </w:rPr>
        <w:lastRenderedPageBreak/>
        <w:t xml:space="preserve">CCT-SUTESUAEM-2025-2026-2.pdf; </w:t>
      </w:r>
      <w:r w:rsidRPr="00C043CD">
        <w:rPr>
          <w:color w:val="000000"/>
        </w:rPr>
        <w:t>del que se advierte el Contrato Colectivo de Trabajo 2025 -2026 celebrado entre el Sujeto Obligado y el Sindicato Único de Trabajadores y Empleados al Servicio de la Universidad Autónoma del Estado de México.</w:t>
      </w:r>
    </w:p>
    <w:p w14:paraId="528BC514" w14:textId="77777777" w:rsidR="003C3C3C" w:rsidRPr="00C043CD" w:rsidRDefault="003C3C3C">
      <w:pPr>
        <w:pBdr>
          <w:top w:val="nil"/>
          <w:left w:val="nil"/>
          <w:bottom w:val="nil"/>
          <w:right w:val="nil"/>
          <w:between w:val="nil"/>
        </w:pBdr>
        <w:spacing w:after="0" w:line="360" w:lineRule="auto"/>
        <w:ind w:left="720"/>
        <w:rPr>
          <w:b/>
          <w:bCs/>
          <w:i/>
          <w:iCs/>
          <w:color w:val="000000"/>
        </w:rPr>
      </w:pPr>
    </w:p>
    <w:p w14:paraId="57146083" w14:textId="77777777" w:rsidR="003C3C3C" w:rsidRPr="00C043CD" w:rsidRDefault="00882411">
      <w:pPr>
        <w:numPr>
          <w:ilvl w:val="0"/>
          <w:numId w:val="4"/>
        </w:numPr>
        <w:pBdr>
          <w:top w:val="nil"/>
          <w:left w:val="nil"/>
          <w:bottom w:val="nil"/>
          <w:right w:val="nil"/>
          <w:between w:val="nil"/>
        </w:pBdr>
        <w:spacing w:after="0" w:line="360" w:lineRule="auto"/>
        <w:rPr>
          <w:b/>
          <w:bCs/>
          <w:i/>
          <w:iCs/>
          <w:color w:val="000000"/>
        </w:rPr>
      </w:pPr>
      <w:r w:rsidRPr="00C043CD">
        <w:rPr>
          <w:b/>
          <w:bCs/>
          <w:i/>
          <w:iCs/>
          <w:color w:val="000000"/>
        </w:rPr>
        <w:t xml:space="preserve">CCT_FAAPAUAEM_2025_2026.pdf; </w:t>
      </w:r>
      <w:r w:rsidRPr="00C043CD">
        <w:rPr>
          <w:color w:val="000000"/>
        </w:rPr>
        <w:t xml:space="preserve">del que se observa el Contrato Colectivo del Trabajo 2025- 2026 celebrado entre el Sujeto Obligado y la Federación de Asociaciones Autónomas de personal académico de la Universidad Autónoma del Estado de México. </w:t>
      </w:r>
    </w:p>
    <w:p w14:paraId="43C77009" w14:textId="77777777" w:rsidR="003C3C3C" w:rsidRPr="00C043CD" w:rsidRDefault="003C3C3C">
      <w:pPr>
        <w:pBdr>
          <w:top w:val="nil"/>
          <w:left w:val="nil"/>
          <w:bottom w:val="nil"/>
          <w:right w:val="nil"/>
          <w:between w:val="nil"/>
        </w:pBdr>
        <w:spacing w:after="0" w:line="360" w:lineRule="auto"/>
        <w:rPr>
          <w:b/>
          <w:bCs/>
          <w:color w:val="000000"/>
        </w:rPr>
      </w:pPr>
    </w:p>
    <w:p w14:paraId="5521D911" w14:textId="77777777" w:rsidR="003C3C3C" w:rsidRPr="00C043CD" w:rsidRDefault="00882411">
      <w:pPr>
        <w:spacing w:after="0" w:line="360" w:lineRule="auto"/>
        <w:rPr>
          <w:color w:val="000000"/>
        </w:rPr>
      </w:pPr>
      <w:r w:rsidRPr="00C043CD">
        <w:rPr>
          <w:b/>
          <w:bCs/>
          <w:color w:val="000000"/>
        </w:rPr>
        <w:t xml:space="preserve">d) Vista de Informe Justificado. </w:t>
      </w:r>
      <w:r w:rsidRPr="00C043CD">
        <w:rPr>
          <w:color w:val="000000"/>
        </w:rPr>
        <w:t>El diez de febrero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0E914C2D" w14:textId="77777777" w:rsidR="003C3C3C" w:rsidRPr="00C043CD" w:rsidRDefault="003C3C3C">
      <w:pPr>
        <w:widowControl w:val="0"/>
        <w:spacing w:after="0" w:line="360" w:lineRule="auto"/>
        <w:rPr>
          <w:b/>
          <w:bCs/>
        </w:rPr>
      </w:pPr>
    </w:p>
    <w:p w14:paraId="77241C82" w14:textId="77777777" w:rsidR="003C3C3C" w:rsidRPr="00C043CD" w:rsidRDefault="00882411">
      <w:pPr>
        <w:spacing w:after="0" w:line="360" w:lineRule="auto"/>
        <w:rPr>
          <w:b/>
          <w:bCs/>
        </w:rPr>
      </w:pPr>
      <w:r w:rsidRPr="00C043CD">
        <w:rPr>
          <w:b/>
          <w:bCs/>
        </w:rPr>
        <w:t xml:space="preserve">e) Manifestaciones de la parte Recurrente. </w:t>
      </w:r>
      <w:r w:rsidRPr="00C043CD">
        <w:t>De las constancias que integran el expediente se advierte que la parte Recurrente no añadió manifestaciones.</w:t>
      </w:r>
    </w:p>
    <w:p w14:paraId="3F668FFA" w14:textId="77777777" w:rsidR="003C3C3C" w:rsidRPr="00C043CD" w:rsidRDefault="003C3C3C">
      <w:pPr>
        <w:spacing w:after="0" w:line="360" w:lineRule="auto"/>
        <w:rPr>
          <w:b/>
          <w:bCs/>
        </w:rPr>
      </w:pPr>
    </w:p>
    <w:p w14:paraId="5CAE4143" w14:textId="77777777" w:rsidR="003C3C3C" w:rsidRPr="00C043CD" w:rsidRDefault="00882411">
      <w:pPr>
        <w:spacing w:after="0" w:line="360" w:lineRule="auto"/>
        <w:rPr>
          <w:b/>
          <w:bCs/>
        </w:rPr>
      </w:pPr>
      <w:r w:rsidRPr="00C043CD">
        <w:rPr>
          <w:b/>
          <w:bCs/>
        </w:rPr>
        <w:t xml:space="preserve">f) Ampliación de plazo para resolver. </w:t>
      </w:r>
      <w:r w:rsidRPr="00C043CD">
        <w:t>El diez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240A8035" w14:textId="77777777" w:rsidR="003C3C3C" w:rsidRPr="00C043CD" w:rsidRDefault="003C3C3C">
      <w:pPr>
        <w:spacing w:after="0" w:line="360" w:lineRule="auto"/>
        <w:rPr>
          <w:b/>
          <w:bCs/>
        </w:rPr>
      </w:pPr>
    </w:p>
    <w:p w14:paraId="41E53510" w14:textId="77777777" w:rsidR="003C3C3C" w:rsidRPr="00C043CD" w:rsidRDefault="00882411">
      <w:pPr>
        <w:spacing w:after="0" w:line="360" w:lineRule="auto"/>
      </w:pPr>
      <w:r w:rsidRPr="00C043CD">
        <w:rPr>
          <w:b/>
          <w:bCs/>
        </w:rPr>
        <w:t>g) Cierre de instrucción.</w:t>
      </w:r>
      <w:r w:rsidRPr="00C043CD">
        <w:t xml:space="preserve"> El diecisiete de febrero de dos mil veintiséis, fue notificado a las partes mediante SAIMEX, en el que se señaló que, al no existir diligencias pendientes por desahogar, </w:t>
      </w:r>
      <w:r w:rsidRPr="00C043CD">
        <w:lastRenderedPageBreak/>
        <w:t>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11318F6A" w14:textId="77777777" w:rsidR="003C3C3C" w:rsidRPr="00C043CD" w:rsidRDefault="003C3C3C">
      <w:pPr>
        <w:spacing w:after="0" w:line="360" w:lineRule="auto"/>
      </w:pPr>
    </w:p>
    <w:p w14:paraId="35579EDD" w14:textId="77777777" w:rsidR="003C3C3C" w:rsidRPr="00C043CD" w:rsidRDefault="00882411">
      <w:pPr>
        <w:spacing w:after="0" w:line="360" w:lineRule="auto"/>
      </w:pPr>
      <w:r w:rsidRPr="00C043CD">
        <w:t xml:space="preserve">En razón de que fue debidamente sustanciado e integrado el expediente electrónico y no existir diligencia pendiente de desahogo, se emite la resolución que conforme a Derecho proceda, de acuerdo a los siguientes: </w:t>
      </w:r>
    </w:p>
    <w:p w14:paraId="7D765774" w14:textId="77777777" w:rsidR="003C3C3C" w:rsidRPr="00C043CD" w:rsidRDefault="003C3C3C">
      <w:pPr>
        <w:spacing w:after="0" w:line="360" w:lineRule="auto"/>
      </w:pPr>
    </w:p>
    <w:p w14:paraId="4005EECF" w14:textId="77777777" w:rsidR="003C3C3C" w:rsidRPr="00C043CD" w:rsidRDefault="00882411">
      <w:pPr>
        <w:pStyle w:val="Ttulo1"/>
        <w:spacing w:before="0" w:after="0"/>
        <w:rPr>
          <w:sz w:val="22"/>
          <w:szCs w:val="22"/>
        </w:rPr>
      </w:pPr>
      <w:bookmarkStart w:id="14" w:name="_heading=h.x8n89yuotl1" w:colFirst="0" w:colLast="0"/>
      <w:bookmarkStart w:id="15" w:name="_Toc222412937"/>
      <w:bookmarkEnd w:id="14"/>
      <w:r w:rsidRPr="00C043CD">
        <w:rPr>
          <w:sz w:val="22"/>
          <w:szCs w:val="22"/>
        </w:rPr>
        <w:t>C O N S I D E R A N D O S</w:t>
      </w:r>
      <w:bookmarkEnd w:id="15"/>
    </w:p>
    <w:p w14:paraId="3EA743CE" w14:textId="77777777" w:rsidR="003C3C3C" w:rsidRPr="00C043CD" w:rsidRDefault="003C3C3C">
      <w:pPr>
        <w:spacing w:after="0" w:line="360" w:lineRule="auto"/>
        <w:rPr>
          <w:b/>
          <w:bCs/>
        </w:rPr>
      </w:pPr>
    </w:p>
    <w:p w14:paraId="31E1100D" w14:textId="77777777" w:rsidR="003C3C3C" w:rsidRPr="00C043CD" w:rsidRDefault="00882411">
      <w:pPr>
        <w:pStyle w:val="Ttulo2"/>
        <w:spacing w:before="0" w:after="0"/>
      </w:pPr>
      <w:bookmarkStart w:id="16" w:name="_heading=h.3towidp7noum" w:colFirst="0" w:colLast="0"/>
      <w:bookmarkStart w:id="17" w:name="_Toc222412938"/>
      <w:bookmarkEnd w:id="16"/>
      <w:r w:rsidRPr="00C043CD">
        <w:t>PRIMERO. Competencia</w:t>
      </w:r>
      <w:bookmarkEnd w:id="17"/>
    </w:p>
    <w:p w14:paraId="223190E0" w14:textId="77777777" w:rsidR="003C3C3C" w:rsidRPr="00C043CD" w:rsidRDefault="003C3C3C">
      <w:pPr>
        <w:spacing w:after="0" w:line="360" w:lineRule="auto"/>
      </w:pPr>
    </w:p>
    <w:p w14:paraId="3BE642FE" w14:textId="04D96F2A" w:rsidR="003C3C3C" w:rsidRPr="00C043CD" w:rsidRDefault="00C043CD">
      <w:pPr>
        <w:spacing w:after="0" w:line="360" w:lineRule="auto"/>
      </w:pPr>
      <w:r w:rsidRPr="00C043CD">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A3A81C9" w14:textId="77777777" w:rsidR="00C043CD" w:rsidRPr="00C043CD" w:rsidRDefault="00C043CD">
      <w:pPr>
        <w:spacing w:after="0" w:line="360" w:lineRule="auto"/>
      </w:pPr>
    </w:p>
    <w:p w14:paraId="0BA4EAC9" w14:textId="77777777" w:rsidR="003C3C3C" w:rsidRPr="00C043CD" w:rsidRDefault="00882411">
      <w:pPr>
        <w:pStyle w:val="Ttulo2"/>
        <w:spacing w:before="0" w:after="0"/>
      </w:pPr>
      <w:bookmarkStart w:id="18" w:name="_heading=h.vcg3qaijirz8" w:colFirst="0" w:colLast="0"/>
      <w:bookmarkStart w:id="19" w:name="_Toc222412939"/>
      <w:bookmarkEnd w:id="18"/>
      <w:r w:rsidRPr="00C043CD">
        <w:t>SEGUNDO. Causales de improcedencia y sobreseimiento</w:t>
      </w:r>
      <w:bookmarkEnd w:id="19"/>
    </w:p>
    <w:p w14:paraId="50CFD2B2" w14:textId="77777777" w:rsidR="003C3C3C" w:rsidRPr="00C043CD" w:rsidRDefault="003C3C3C">
      <w:pPr>
        <w:spacing w:after="0" w:line="360" w:lineRule="auto"/>
      </w:pPr>
    </w:p>
    <w:p w14:paraId="4FD2E0E9" w14:textId="77777777" w:rsidR="003C3C3C" w:rsidRPr="00C043CD" w:rsidRDefault="00882411">
      <w:pPr>
        <w:spacing w:after="0" w:line="360" w:lineRule="auto"/>
      </w:pPr>
      <w:r w:rsidRPr="00C043CD">
        <w:lastRenderedPageBreak/>
        <w:t xml:space="preserve">De las constancias que forman parte del Recurso de Revisión que se analiza, se advierte que previo al estudio del fondo de la </w:t>
      </w:r>
      <w:r w:rsidRPr="00C043CD">
        <w:rPr>
          <w:i/>
          <w:iCs/>
        </w:rPr>
        <w:t>litis</w:t>
      </w:r>
      <w:r w:rsidRPr="00C043CD">
        <w:t>, es necesario estudiar las causales de improcedencia y sobreseimiento que se adviertan, para determinar lo que en Derecho proceda.</w:t>
      </w:r>
    </w:p>
    <w:p w14:paraId="680B3A36" w14:textId="77777777" w:rsidR="003C3C3C" w:rsidRPr="00C043CD" w:rsidRDefault="003C3C3C">
      <w:pPr>
        <w:spacing w:after="0" w:line="360" w:lineRule="auto"/>
      </w:pPr>
    </w:p>
    <w:p w14:paraId="11C51538" w14:textId="77777777" w:rsidR="003C3C3C" w:rsidRPr="00C043CD" w:rsidRDefault="00882411">
      <w:pPr>
        <w:spacing w:after="0" w:line="360" w:lineRule="auto"/>
        <w:rPr>
          <w:b/>
          <w:bCs/>
        </w:rPr>
      </w:pPr>
      <w:r w:rsidRPr="00C043CD">
        <w:rPr>
          <w:b/>
          <w:bCs/>
        </w:rPr>
        <w:t>Causales de improcedencia</w:t>
      </w:r>
    </w:p>
    <w:p w14:paraId="50CBB286" w14:textId="77777777" w:rsidR="003C3C3C" w:rsidRPr="00C043CD" w:rsidRDefault="003C3C3C">
      <w:pPr>
        <w:spacing w:after="0" w:line="360" w:lineRule="auto"/>
      </w:pPr>
    </w:p>
    <w:p w14:paraId="318CACD3" w14:textId="77777777" w:rsidR="003C3C3C" w:rsidRPr="00C043CD" w:rsidRDefault="00882411">
      <w:pPr>
        <w:spacing w:after="0" w:line="360" w:lineRule="auto"/>
      </w:pPr>
      <w:r w:rsidRPr="00C043CD">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C043CD">
        <w:rPr>
          <w:b/>
          <w:bCs/>
        </w:rPr>
        <w:t xml:space="preserve"> </w:t>
      </w:r>
      <w:r w:rsidRPr="00C043CD">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CCEF4F0" w14:textId="77777777" w:rsidR="003C3C3C" w:rsidRPr="00C043CD" w:rsidRDefault="003C3C3C">
      <w:pPr>
        <w:spacing w:after="0" w:line="360" w:lineRule="auto"/>
      </w:pPr>
    </w:p>
    <w:p w14:paraId="2A9796AC" w14:textId="77777777" w:rsidR="003C3C3C" w:rsidRPr="00C043CD" w:rsidRDefault="00882411">
      <w:pPr>
        <w:spacing w:after="0" w:line="360" w:lineRule="auto"/>
      </w:pPr>
      <w:r w:rsidRPr="00C043CD">
        <w:t xml:space="preserve">En el presente caso, </w:t>
      </w:r>
      <w:r w:rsidRPr="00C043CD">
        <w:rPr>
          <w:b/>
          <w:bCs/>
        </w:rPr>
        <w:t>no se actualiza ninguna de las causales de improcedencia</w:t>
      </w:r>
      <w:r w:rsidRPr="00C043CD">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47C0527" w14:textId="77777777" w:rsidR="003C3C3C" w:rsidRPr="00C043CD" w:rsidRDefault="003C3C3C">
      <w:pPr>
        <w:spacing w:after="0" w:line="360" w:lineRule="auto"/>
        <w:rPr>
          <w:b/>
          <w:bCs/>
        </w:rPr>
      </w:pPr>
    </w:p>
    <w:p w14:paraId="74DE5346" w14:textId="77777777" w:rsidR="003C3C3C" w:rsidRPr="00C043CD" w:rsidRDefault="00882411">
      <w:pPr>
        <w:spacing w:after="0" w:line="360" w:lineRule="auto"/>
        <w:ind w:right="-28"/>
        <w:rPr>
          <w:b/>
          <w:bCs/>
        </w:rPr>
      </w:pPr>
      <w:r w:rsidRPr="00C043CD">
        <w:rPr>
          <w:b/>
          <w:bCs/>
        </w:rPr>
        <w:t>Causales de sobreseimiento</w:t>
      </w:r>
    </w:p>
    <w:p w14:paraId="102DA7C8" w14:textId="77777777" w:rsidR="003C3C3C" w:rsidRPr="00C043CD" w:rsidRDefault="003C3C3C">
      <w:pPr>
        <w:spacing w:after="0" w:line="360" w:lineRule="auto"/>
        <w:ind w:right="-28"/>
      </w:pPr>
    </w:p>
    <w:p w14:paraId="428A672B" w14:textId="77777777" w:rsidR="003C3C3C" w:rsidRPr="00C043CD" w:rsidRDefault="00882411">
      <w:pPr>
        <w:spacing w:after="0" w:line="360" w:lineRule="auto"/>
      </w:pPr>
      <w:r w:rsidRPr="00C043CD">
        <w:t xml:space="preserve">El artículo 192 de la Ley Transparencia y Acceso a la Información Pública del Estado de México y Municipios, señala las causales por las cuales se puede sobreseer en todo o en parte el Recurso </w:t>
      </w:r>
      <w:r w:rsidRPr="00C043CD">
        <w:lastRenderedPageBreak/>
        <w:t>de Revisión; así, del análisis realizado por este Instituto, se advierte que no se configuran las causales establecidas en las fracciones I, II, III, IV y V,</w:t>
      </w:r>
      <w:r w:rsidRPr="00C043CD">
        <w:rPr>
          <w:b/>
          <w:bCs/>
        </w:rPr>
        <w:t xml:space="preserve"> </w:t>
      </w:r>
      <w:r w:rsidRPr="00C043CD">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52A4A959" w14:textId="77777777" w:rsidR="003C3C3C" w:rsidRPr="00C043CD" w:rsidRDefault="003C3C3C">
      <w:pPr>
        <w:spacing w:after="0" w:line="360" w:lineRule="auto"/>
      </w:pPr>
    </w:p>
    <w:p w14:paraId="1201952D" w14:textId="77777777" w:rsidR="003C3C3C" w:rsidRPr="00C043CD" w:rsidRDefault="00882411">
      <w:pPr>
        <w:pStyle w:val="Ttulo2"/>
        <w:spacing w:before="0" w:after="0"/>
      </w:pPr>
      <w:bookmarkStart w:id="20" w:name="_heading=h.f5mn5ru59qqg" w:colFirst="0" w:colLast="0"/>
      <w:bookmarkStart w:id="21" w:name="_Toc222412940"/>
      <w:bookmarkEnd w:id="20"/>
      <w:r w:rsidRPr="00C043CD">
        <w:t>TERCERO. Determinación de la Controversia</w:t>
      </w:r>
      <w:bookmarkEnd w:id="21"/>
    </w:p>
    <w:p w14:paraId="61C48AA8" w14:textId="77777777" w:rsidR="003C3C3C" w:rsidRPr="00C043CD" w:rsidRDefault="003C3C3C">
      <w:pPr>
        <w:spacing w:after="0" w:line="360" w:lineRule="auto"/>
      </w:pPr>
    </w:p>
    <w:p w14:paraId="5223CB9E" w14:textId="59129C1D" w:rsidR="003C3C3C" w:rsidRPr="00C043CD" w:rsidRDefault="00882411" w:rsidP="008F1C24">
      <w:pPr>
        <w:spacing w:after="0" w:line="360" w:lineRule="auto"/>
        <w:rPr>
          <w:color w:val="000000"/>
        </w:rPr>
      </w:pPr>
      <w:r w:rsidRPr="00C043CD">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bookmarkStart w:id="22" w:name="_heading=h.tbdv7s83rhow" w:colFirst="0" w:colLast="0"/>
      <w:bookmarkEnd w:id="22"/>
      <w:r w:rsidR="008F1C24" w:rsidRPr="00C043CD">
        <w:t>d</w:t>
      </w:r>
      <w:r w:rsidRPr="00C043CD">
        <w:rPr>
          <w:color w:val="000000"/>
        </w:rPr>
        <w:t>e las prestaciones adicionales (apoyo para anteojos, libros, extensión de colegiatura y otras) otorgadas al personal de confianza, los documentos que den cuenta de:</w:t>
      </w:r>
    </w:p>
    <w:p w14:paraId="0DA8E4E5" w14:textId="77777777" w:rsidR="008F1C24" w:rsidRPr="00C043CD" w:rsidRDefault="008F1C24" w:rsidP="008F1C24">
      <w:pPr>
        <w:spacing w:after="0" w:line="360" w:lineRule="auto"/>
        <w:rPr>
          <w:b/>
          <w:bCs/>
          <w:color w:val="000000"/>
        </w:rPr>
      </w:pPr>
    </w:p>
    <w:p w14:paraId="42475ED0" w14:textId="572123A7" w:rsidR="003C3C3C" w:rsidRPr="00C043CD" w:rsidRDefault="00882411">
      <w:pPr>
        <w:numPr>
          <w:ilvl w:val="0"/>
          <w:numId w:val="5"/>
        </w:numPr>
        <w:pBdr>
          <w:top w:val="nil"/>
          <w:left w:val="nil"/>
          <w:bottom w:val="nil"/>
          <w:right w:val="nil"/>
          <w:between w:val="nil"/>
        </w:pBdr>
        <w:tabs>
          <w:tab w:val="left" w:pos="4962"/>
        </w:tabs>
        <w:spacing w:after="0" w:line="360" w:lineRule="auto"/>
        <w:rPr>
          <w:color w:val="000000"/>
        </w:rPr>
      </w:pPr>
      <w:r w:rsidRPr="00C043CD">
        <w:rPr>
          <w:color w:val="000000"/>
        </w:rPr>
        <w:t>Las prestaciones que fueron retiradas o eliminadas</w:t>
      </w:r>
      <w:r w:rsidR="008F1C24" w:rsidRPr="00C043CD">
        <w:rPr>
          <w:color w:val="000000"/>
        </w:rPr>
        <w:t>, que incluya la fecha de retiro y criterios tomados en cuenta.</w:t>
      </w:r>
    </w:p>
    <w:p w14:paraId="4A7F054C" w14:textId="77777777" w:rsidR="003C3C3C" w:rsidRPr="00C043CD" w:rsidRDefault="00882411">
      <w:pPr>
        <w:numPr>
          <w:ilvl w:val="0"/>
          <w:numId w:val="5"/>
        </w:numPr>
        <w:pBdr>
          <w:top w:val="nil"/>
          <w:left w:val="nil"/>
          <w:bottom w:val="nil"/>
          <w:right w:val="nil"/>
          <w:between w:val="nil"/>
        </w:pBdr>
        <w:tabs>
          <w:tab w:val="left" w:pos="4962"/>
        </w:tabs>
        <w:spacing w:after="0" w:line="360" w:lineRule="auto"/>
        <w:rPr>
          <w:color w:val="000000"/>
        </w:rPr>
      </w:pPr>
      <w:r w:rsidRPr="00C043CD">
        <w:rPr>
          <w:color w:val="000000"/>
        </w:rPr>
        <w:t xml:space="preserve">Las prestaciones que se mantuvieron o que se tienen. </w:t>
      </w:r>
    </w:p>
    <w:p w14:paraId="05FB2288" w14:textId="77777777" w:rsidR="003C3C3C" w:rsidRPr="00C043CD" w:rsidRDefault="003C3C3C">
      <w:pPr>
        <w:tabs>
          <w:tab w:val="left" w:pos="4962"/>
        </w:tabs>
        <w:spacing w:after="0" w:line="360" w:lineRule="auto"/>
        <w:rPr>
          <w:color w:val="000000"/>
        </w:rPr>
      </w:pPr>
    </w:p>
    <w:p w14:paraId="0E6880CB" w14:textId="77777777" w:rsidR="003C3C3C" w:rsidRPr="00C043CD" w:rsidRDefault="00882411">
      <w:pPr>
        <w:tabs>
          <w:tab w:val="left" w:pos="4962"/>
        </w:tabs>
        <w:spacing w:after="0" w:line="360" w:lineRule="auto"/>
        <w:rPr>
          <w:color w:val="000000"/>
        </w:rPr>
      </w:pPr>
      <w:r w:rsidRPr="00C043CD">
        <w:rPr>
          <w:color w:val="000000"/>
        </w:rPr>
        <w:t>Cabe precisar que de la solicitud se advierte que la parte Recurrente no precisó la temporalidad por la que requiere la información; por lo que, es necesario traer a colación el criterio orientador 03/19 del entonces Instituto Nacional de Transparencia, Acceso a la Información y Protección de Datos Personales –INAI-, el cual a la letra precisa:</w:t>
      </w:r>
    </w:p>
    <w:p w14:paraId="5A21A6DD" w14:textId="77777777" w:rsidR="003C3C3C" w:rsidRPr="00C043CD" w:rsidRDefault="003C3C3C">
      <w:pPr>
        <w:spacing w:after="0" w:line="360" w:lineRule="auto"/>
        <w:ind w:right="142"/>
        <w:rPr>
          <w:color w:val="000000"/>
        </w:rPr>
      </w:pPr>
    </w:p>
    <w:p w14:paraId="580B5230" w14:textId="77777777" w:rsidR="003C3C3C" w:rsidRPr="00C043CD" w:rsidRDefault="00882411">
      <w:pPr>
        <w:spacing w:after="0" w:line="360" w:lineRule="auto"/>
        <w:ind w:left="567" w:right="709"/>
        <w:rPr>
          <w:i/>
          <w:iCs/>
          <w:color w:val="000000"/>
          <w:sz w:val="20"/>
          <w:szCs w:val="20"/>
        </w:rPr>
      </w:pPr>
      <w:r w:rsidRPr="00C043CD">
        <w:rPr>
          <w:b/>
          <w:bCs/>
          <w:i/>
          <w:iCs/>
          <w:color w:val="000000"/>
          <w:sz w:val="20"/>
          <w:szCs w:val="20"/>
        </w:rPr>
        <w:t>“Periodo de búsqueda de la información</w:t>
      </w:r>
      <w:r w:rsidRPr="00C043CD">
        <w:rPr>
          <w:i/>
          <w:iCs/>
          <w:color w:val="000000"/>
          <w:sz w:val="20"/>
          <w:szCs w:val="20"/>
        </w:rPr>
        <w:t xml:space="preserve">. En el supuesto de que el particular no haya señalado el periodo respecto del cual requiere la información, o bien, de la solicitud presentada no se adviertan </w:t>
      </w:r>
      <w:r w:rsidRPr="00C043CD">
        <w:rPr>
          <w:i/>
          <w:iCs/>
          <w:color w:val="000000"/>
          <w:sz w:val="20"/>
          <w:szCs w:val="20"/>
        </w:rPr>
        <w:lastRenderedPageBreak/>
        <w:t xml:space="preserve">elementos que permitan identificarlo, </w:t>
      </w:r>
      <w:r w:rsidRPr="00C043CD">
        <w:rPr>
          <w:b/>
          <w:bCs/>
          <w:i/>
          <w:iCs/>
          <w:color w:val="000000"/>
          <w:sz w:val="20"/>
          <w:szCs w:val="20"/>
        </w:rPr>
        <w:t>deberá considerarse, para efectos de la búsqueda de la información, que el requerimiento se refiere al año inmediato anterior,</w:t>
      </w:r>
      <w:r w:rsidRPr="00C043CD">
        <w:rPr>
          <w:i/>
          <w:iCs/>
          <w:color w:val="000000"/>
          <w:sz w:val="20"/>
          <w:szCs w:val="20"/>
        </w:rPr>
        <w:t xml:space="preserve"> contado a partir de la fecha en que se presentó la solicitud.” </w:t>
      </w:r>
    </w:p>
    <w:p w14:paraId="455CD67A" w14:textId="77777777" w:rsidR="003C3C3C" w:rsidRPr="00C043CD" w:rsidRDefault="00882411">
      <w:pPr>
        <w:spacing w:after="0" w:line="360" w:lineRule="auto"/>
        <w:ind w:left="567" w:right="709"/>
        <w:rPr>
          <w:i/>
          <w:iCs/>
          <w:color w:val="000000"/>
          <w:sz w:val="20"/>
          <w:szCs w:val="20"/>
        </w:rPr>
      </w:pPr>
      <w:r w:rsidRPr="00C043CD">
        <w:rPr>
          <w:i/>
          <w:iCs/>
          <w:color w:val="000000"/>
          <w:sz w:val="20"/>
          <w:szCs w:val="20"/>
        </w:rPr>
        <w:t>(Énfasis añadido.)</w:t>
      </w:r>
    </w:p>
    <w:p w14:paraId="159CD466" w14:textId="77777777" w:rsidR="003C3C3C" w:rsidRPr="00C043CD" w:rsidRDefault="003C3C3C">
      <w:pPr>
        <w:spacing w:after="0" w:line="360" w:lineRule="auto"/>
        <w:ind w:left="567" w:right="709"/>
        <w:rPr>
          <w:i/>
          <w:iCs/>
          <w:color w:val="000000"/>
        </w:rPr>
      </w:pPr>
    </w:p>
    <w:p w14:paraId="3C8D0ADF" w14:textId="77777777" w:rsidR="003C3C3C" w:rsidRPr="00C043CD" w:rsidRDefault="00882411">
      <w:pPr>
        <w:spacing w:after="0" w:line="360" w:lineRule="auto"/>
        <w:ind w:right="142"/>
        <w:rPr>
          <w:color w:val="000000"/>
        </w:rPr>
      </w:pPr>
      <w:r w:rsidRPr="00C043CD">
        <w:rPr>
          <w:color w:val="000000"/>
        </w:rPr>
        <w:t>Derivado del análisis al criterio citado, se entiende que la persona Recurrente al no precisar la temporalidad en su solicitud, esta habrá de comprender el periodo comprendido de un año anterior a la solicitud de información; es decir, del</w:t>
      </w:r>
      <w:r w:rsidRPr="00C043CD">
        <w:rPr>
          <w:b/>
          <w:bCs/>
          <w:color w:val="000000"/>
        </w:rPr>
        <w:t xml:space="preserve"> diez de septiembre de dos mil veinticuatro al diez de septiembre de dos mil veinticinco. </w:t>
      </w:r>
    </w:p>
    <w:p w14:paraId="09E6E13C" w14:textId="77777777" w:rsidR="003C3C3C" w:rsidRPr="00C043CD" w:rsidRDefault="003C3C3C">
      <w:pPr>
        <w:tabs>
          <w:tab w:val="left" w:pos="4962"/>
        </w:tabs>
        <w:spacing w:after="0" w:line="360" w:lineRule="auto"/>
        <w:rPr>
          <w:color w:val="000000"/>
        </w:rPr>
      </w:pPr>
    </w:p>
    <w:p w14:paraId="795B7490" w14:textId="77777777" w:rsidR="003C3C3C" w:rsidRPr="00C043CD" w:rsidRDefault="00882411">
      <w:pPr>
        <w:tabs>
          <w:tab w:val="left" w:pos="4962"/>
        </w:tabs>
        <w:spacing w:after="0" w:line="360" w:lineRule="auto"/>
        <w:rPr>
          <w:color w:val="000000"/>
        </w:rPr>
      </w:pPr>
      <w:r w:rsidRPr="00C043CD">
        <w:rPr>
          <w:color w:val="000000"/>
        </w:rPr>
        <w:t xml:space="preserve">En respuesta, el Sujeto Obligado informó que buscó la información en la Dirección de Recursos Humanos, quién señaló que en los archivos de dicha Dirección no existen antecedentes de la información requerida. </w:t>
      </w:r>
    </w:p>
    <w:p w14:paraId="4493BA3D" w14:textId="77777777" w:rsidR="003C3C3C" w:rsidRPr="00C043CD" w:rsidRDefault="003C3C3C">
      <w:pPr>
        <w:tabs>
          <w:tab w:val="left" w:pos="4962"/>
        </w:tabs>
        <w:spacing w:after="0" w:line="360" w:lineRule="auto"/>
        <w:rPr>
          <w:color w:val="000000"/>
        </w:rPr>
      </w:pPr>
    </w:p>
    <w:p w14:paraId="725C8ECC" w14:textId="77777777" w:rsidR="003C3C3C" w:rsidRPr="00C043CD" w:rsidRDefault="00882411">
      <w:pPr>
        <w:tabs>
          <w:tab w:val="left" w:pos="4962"/>
        </w:tabs>
        <w:spacing w:after="0" w:line="360" w:lineRule="auto"/>
        <w:rPr>
          <w:color w:val="000000"/>
        </w:rPr>
      </w:pPr>
      <w:r w:rsidRPr="00C043CD">
        <w:rPr>
          <w:color w:val="000000"/>
        </w:rPr>
        <w:t xml:space="preserve">Derivado de la respuesta la parte Recurrente se inconformó </w:t>
      </w:r>
      <w:r w:rsidRPr="00C043CD">
        <w:t>porque</w:t>
      </w:r>
      <w:r w:rsidRPr="00C043CD">
        <w:rPr>
          <w:color w:val="000000"/>
        </w:rPr>
        <w:t xml:space="preserve"> no se le entrega la información solicitada, además añadió lo siguiente:</w:t>
      </w:r>
    </w:p>
    <w:p w14:paraId="63DF23BD" w14:textId="77777777" w:rsidR="003C3C3C" w:rsidRPr="00C043CD" w:rsidRDefault="003C3C3C">
      <w:pPr>
        <w:tabs>
          <w:tab w:val="left" w:pos="4962"/>
        </w:tabs>
        <w:spacing w:after="0" w:line="360" w:lineRule="auto"/>
        <w:rPr>
          <w:color w:val="000000"/>
        </w:rPr>
      </w:pPr>
    </w:p>
    <w:p w14:paraId="026AFEC7" w14:textId="77777777" w:rsidR="003C3C3C" w:rsidRPr="00C043CD" w:rsidRDefault="00882411">
      <w:pPr>
        <w:spacing w:after="0" w:line="360" w:lineRule="auto"/>
        <w:ind w:left="567" w:right="709"/>
        <w:rPr>
          <w:b/>
          <w:bCs/>
          <w:sz w:val="20"/>
          <w:szCs w:val="20"/>
        </w:rPr>
      </w:pPr>
      <w:r w:rsidRPr="00C043CD">
        <w:rPr>
          <w:b/>
          <w:bCs/>
          <w:sz w:val="20"/>
          <w:szCs w:val="20"/>
        </w:rPr>
        <w:t>ACTO IMPUGNADO</w:t>
      </w:r>
      <w:r w:rsidRPr="00C043CD">
        <w:rPr>
          <w:b/>
          <w:bCs/>
          <w:sz w:val="20"/>
          <w:szCs w:val="20"/>
        </w:rPr>
        <w:tab/>
      </w:r>
    </w:p>
    <w:p w14:paraId="5DBCC819" w14:textId="77777777" w:rsidR="003C3C3C" w:rsidRPr="00C043CD" w:rsidRDefault="00882411">
      <w:pPr>
        <w:spacing w:after="0" w:line="360" w:lineRule="auto"/>
        <w:ind w:left="567" w:right="709"/>
        <w:rPr>
          <w:b/>
          <w:bCs/>
          <w:sz w:val="20"/>
          <w:szCs w:val="20"/>
        </w:rPr>
      </w:pPr>
      <w:r w:rsidRPr="00C043CD">
        <w:rPr>
          <w:i/>
          <w:iCs/>
          <w:sz w:val="20"/>
          <w:szCs w:val="20"/>
        </w:rPr>
        <w:t xml:space="preserve">“La respuesta proporcionada </w:t>
      </w:r>
      <w:r w:rsidRPr="00C043CD">
        <w:rPr>
          <w:b/>
          <w:bCs/>
          <w:i/>
          <w:iCs/>
          <w:sz w:val="20"/>
          <w:szCs w:val="20"/>
        </w:rPr>
        <w:t xml:space="preserve">no es </w:t>
      </w:r>
      <w:proofErr w:type="spellStart"/>
      <w:r w:rsidRPr="00C043CD">
        <w:rPr>
          <w:b/>
          <w:bCs/>
          <w:i/>
          <w:iCs/>
          <w:sz w:val="20"/>
          <w:szCs w:val="20"/>
        </w:rPr>
        <w:t>creible</w:t>
      </w:r>
      <w:proofErr w:type="spellEnd"/>
      <w:r w:rsidRPr="00C043CD">
        <w:rPr>
          <w:i/>
          <w:iCs/>
          <w:sz w:val="20"/>
          <w:szCs w:val="20"/>
        </w:rPr>
        <w:t xml:space="preserve"> en los </w:t>
      </w:r>
      <w:proofErr w:type="spellStart"/>
      <w:r w:rsidRPr="00C043CD">
        <w:rPr>
          <w:i/>
          <w:iCs/>
          <w:sz w:val="20"/>
          <w:szCs w:val="20"/>
        </w:rPr>
        <w:t>terminos</w:t>
      </w:r>
      <w:proofErr w:type="spellEnd"/>
      <w:r w:rsidRPr="00C043CD">
        <w:rPr>
          <w:i/>
          <w:iCs/>
          <w:sz w:val="20"/>
          <w:szCs w:val="20"/>
        </w:rPr>
        <w:t xml:space="preserve"> de administración de personal, nóminas, </w:t>
      </w:r>
      <w:proofErr w:type="spellStart"/>
      <w:r w:rsidRPr="00C043CD">
        <w:rPr>
          <w:i/>
          <w:iCs/>
          <w:sz w:val="20"/>
          <w:szCs w:val="20"/>
        </w:rPr>
        <w:t>historico</w:t>
      </w:r>
      <w:proofErr w:type="spellEnd"/>
      <w:r w:rsidRPr="00C043CD">
        <w:rPr>
          <w:i/>
          <w:iCs/>
          <w:sz w:val="20"/>
          <w:szCs w:val="20"/>
        </w:rPr>
        <w:t>, sistemas informáticos con los que cuenta la Universidad entre otros.” (Sic.)</w:t>
      </w:r>
    </w:p>
    <w:p w14:paraId="2E553C94" w14:textId="77777777" w:rsidR="003C3C3C" w:rsidRPr="00C043CD" w:rsidRDefault="003C3C3C">
      <w:pPr>
        <w:tabs>
          <w:tab w:val="left" w:pos="4962"/>
        </w:tabs>
        <w:spacing w:after="0" w:line="360" w:lineRule="auto"/>
        <w:ind w:left="567" w:right="709"/>
        <w:rPr>
          <w:color w:val="000000"/>
          <w:sz w:val="20"/>
          <w:szCs w:val="20"/>
        </w:rPr>
      </w:pPr>
    </w:p>
    <w:p w14:paraId="1701CDEA" w14:textId="77777777" w:rsidR="003C3C3C" w:rsidRPr="00C043CD" w:rsidRDefault="00882411">
      <w:pPr>
        <w:tabs>
          <w:tab w:val="left" w:pos="4962"/>
        </w:tabs>
        <w:spacing w:after="0" w:line="360" w:lineRule="auto"/>
        <w:ind w:left="567" w:right="709"/>
        <w:rPr>
          <w:color w:val="000000"/>
          <w:sz w:val="20"/>
          <w:szCs w:val="20"/>
        </w:rPr>
      </w:pPr>
      <w:r w:rsidRPr="00C043CD">
        <w:rPr>
          <w:b/>
          <w:bCs/>
          <w:sz w:val="20"/>
          <w:szCs w:val="20"/>
        </w:rPr>
        <w:t>RAZONES O MOTIVOS DE LA INCONFORMIDAD</w:t>
      </w:r>
    </w:p>
    <w:p w14:paraId="3B453CCF" w14:textId="77777777" w:rsidR="003C3C3C" w:rsidRPr="00C043CD" w:rsidRDefault="00882411">
      <w:pPr>
        <w:tabs>
          <w:tab w:val="left" w:pos="4962"/>
        </w:tabs>
        <w:spacing w:after="0" w:line="360" w:lineRule="auto"/>
        <w:ind w:left="567" w:right="709"/>
        <w:rPr>
          <w:color w:val="000000"/>
          <w:sz w:val="20"/>
          <w:szCs w:val="20"/>
        </w:rPr>
      </w:pPr>
      <w:r w:rsidRPr="00C043CD">
        <w:rPr>
          <w:i/>
          <w:iCs/>
          <w:sz w:val="20"/>
          <w:szCs w:val="20"/>
        </w:rPr>
        <w:t>“</w:t>
      </w:r>
      <w:r w:rsidRPr="00C043CD">
        <w:rPr>
          <w:b/>
          <w:bCs/>
          <w:i/>
          <w:iCs/>
          <w:sz w:val="20"/>
          <w:szCs w:val="20"/>
        </w:rPr>
        <w:t>No es creíble la respuesta</w:t>
      </w:r>
      <w:r w:rsidRPr="00C043CD">
        <w:rPr>
          <w:i/>
          <w:iCs/>
          <w:sz w:val="20"/>
          <w:szCs w:val="20"/>
        </w:rPr>
        <w:t xml:space="preserve"> de que la UAEMex en sus diversas áreas de administración de personal, sea recursos humanos, nóminas u otras no cuente con la información solicitada…</w:t>
      </w:r>
      <w:r w:rsidRPr="00C043CD">
        <w:rPr>
          <w:color w:val="000000"/>
          <w:sz w:val="20"/>
          <w:szCs w:val="20"/>
        </w:rPr>
        <w:t>” (Sic.)</w:t>
      </w:r>
    </w:p>
    <w:p w14:paraId="6A3AB0E1" w14:textId="77777777" w:rsidR="003C3C3C" w:rsidRPr="00C043CD" w:rsidRDefault="003C3C3C">
      <w:pPr>
        <w:tabs>
          <w:tab w:val="left" w:pos="4962"/>
        </w:tabs>
        <w:spacing w:after="0" w:line="360" w:lineRule="auto"/>
        <w:rPr>
          <w:color w:val="000000"/>
        </w:rPr>
      </w:pPr>
    </w:p>
    <w:p w14:paraId="68A0A637" w14:textId="77777777" w:rsidR="003C3C3C" w:rsidRPr="00C043CD" w:rsidRDefault="00882411">
      <w:pPr>
        <w:tabs>
          <w:tab w:val="left" w:pos="4962"/>
        </w:tabs>
        <w:spacing w:after="0" w:line="360" w:lineRule="auto"/>
      </w:pPr>
      <w:r w:rsidRPr="00C043CD">
        <w:rPr>
          <w:color w:val="000000"/>
        </w:rPr>
        <w:t xml:space="preserve">De los argumentos anteriores, se desprende que la parte Recurrente dudó de la veracidad de lo manifestado por el Sujeto Obligado, </w:t>
      </w:r>
      <w:r w:rsidRPr="00C043CD">
        <w:t xml:space="preserve">al respecto este Organismo Garante no cuenta con </w:t>
      </w:r>
      <w:r w:rsidRPr="00C043CD">
        <w:lastRenderedPageBreak/>
        <w:t xml:space="preserve">facultades para pronunciarse sobre la veracidad de la información entregada dado que no existe ningún fundamento legal que lo faculte para ello, además, es de señalar que el dudar de la veracidad de la información </w:t>
      </w:r>
      <w:r w:rsidRPr="00C043CD">
        <w:rPr>
          <w:b/>
          <w:bCs/>
        </w:rPr>
        <w:t>actualiza un supuesto de improcedencia</w:t>
      </w:r>
      <w:r w:rsidRPr="00C043CD">
        <w:t xml:space="preserve">, previsto en el artículo 191, fracción V de la Ley de Transparencia y Acceso a la Información Pública del Estado de México y Municipios, por tanto dichos argumentos resultan improcedentes y no se hará análisis alguno al respecto. </w:t>
      </w:r>
    </w:p>
    <w:p w14:paraId="76157D32" w14:textId="77777777" w:rsidR="003C3C3C" w:rsidRPr="00C043CD" w:rsidRDefault="003C3C3C">
      <w:pPr>
        <w:tabs>
          <w:tab w:val="left" w:pos="4962"/>
        </w:tabs>
        <w:spacing w:after="0" w:line="360" w:lineRule="auto"/>
      </w:pPr>
    </w:p>
    <w:p w14:paraId="3170D29D" w14:textId="77777777" w:rsidR="003C3C3C" w:rsidRPr="00C043CD" w:rsidRDefault="00882411">
      <w:pPr>
        <w:tabs>
          <w:tab w:val="left" w:pos="4962"/>
        </w:tabs>
        <w:spacing w:after="0" w:line="360" w:lineRule="auto"/>
        <w:rPr>
          <w:color w:val="000000"/>
        </w:rPr>
      </w:pPr>
      <w:r w:rsidRPr="00C043CD">
        <w:rPr>
          <w:color w:val="000000"/>
        </w:rPr>
        <w:t>Sumado a lo anterior, la parte Recurrente también manifestó en sus agravios los siguientes argumentos:</w:t>
      </w:r>
    </w:p>
    <w:p w14:paraId="504C96CB" w14:textId="77777777" w:rsidR="003C3C3C" w:rsidRPr="00C043CD" w:rsidRDefault="003C3C3C">
      <w:pPr>
        <w:tabs>
          <w:tab w:val="left" w:pos="4962"/>
        </w:tabs>
        <w:spacing w:after="0" w:line="360" w:lineRule="auto"/>
        <w:rPr>
          <w:color w:val="000000"/>
        </w:rPr>
      </w:pPr>
    </w:p>
    <w:p w14:paraId="2541C7B5" w14:textId="77777777" w:rsidR="003C3C3C" w:rsidRPr="00C043CD" w:rsidRDefault="00882411">
      <w:pPr>
        <w:tabs>
          <w:tab w:val="left" w:pos="4962"/>
        </w:tabs>
        <w:spacing w:after="0" w:line="360" w:lineRule="auto"/>
        <w:ind w:left="567" w:right="709"/>
        <w:rPr>
          <w:color w:val="000000"/>
          <w:sz w:val="20"/>
          <w:szCs w:val="20"/>
        </w:rPr>
      </w:pPr>
      <w:r w:rsidRPr="00C043CD">
        <w:rPr>
          <w:i/>
          <w:iCs/>
          <w:sz w:val="20"/>
          <w:szCs w:val="20"/>
        </w:rPr>
        <w:t xml:space="preserve">“…Por lo que se solicita que se reporte dicha información en el </w:t>
      </w:r>
      <w:r w:rsidRPr="00C043CD">
        <w:rPr>
          <w:b/>
          <w:bCs/>
          <w:i/>
          <w:iCs/>
          <w:sz w:val="20"/>
          <w:szCs w:val="20"/>
        </w:rPr>
        <w:t>periodo de la administración</w:t>
      </w:r>
      <w:r w:rsidRPr="00C043CD">
        <w:rPr>
          <w:i/>
          <w:iCs/>
          <w:sz w:val="20"/>
          <w:szCs w:val="20"/>
        </w:rPr>
        <w:t xml:space="preserve"> del Dr. Carlos Eduardo Barrera Díaz y el Dr. Alfredo Barrera Baca, periodos durante los cuales, las prestaciones citadas en la solicitud de información fueron retiradas sin aviso alguno…”</w:t>
      </w:r>
    </w:p>
    <w:p w14:paraId="67973C0D" w14:textId="77777777" w:rsidR="003C3C3C" w:rsidRPr="00C043CD" w:rsidRDefault="003C3C3C">
      <w:pPr>
        <w:tabs>
          <w:tab w:val="left" w:pos="4962"/>
        </w:tabs>
        <w:spacing w:after="0" w:line="360" w:lineRule="auto"/>
        <w:rPr>
          <w:color w:val="000000"/>
        </w:rPr>
      </w:pPr>
    </w:p>
    <w:p w14:paraId="2FE79BA3" w14:textId="77777777" w:rsidR="003C3C3C" w:rsidRPr="00C043CD" w:rsidRDefault="00882411">
      <w:pPr>
        <w:tabs>
          <w:tab w:val="left" w:pos="4962"/>
        </w:tabs>
        <w:spacing w:after="0" w:line="360" w:lineRule="auto"/>
        <w:rPr>
          <w:color w:val="000000"/>
        </w:rPr>
      </w:pPr>
      <w:r w:rsidRPr="00C043CD">
        <w:rPr>
          <w:color w:val="000000"/>
        </w:rPr>
        <w:t>Al respecto, es preciso indicar que la parte Recurrente el momento de solicitar la información no especificó una temporalidad por la que requirió la información, por tanto, se debe atender al criterio emitido por el entonces INAI que fue citado previamente, en el que se establece que en dichos casos se debe atender a la búsqueda de la información generada durante un año anterior a la fecha de la solicitud; en este tenor, si bien la parte Recurrente señala una temporalidad diferente en el momento de interponer el Recurso de Revisión, esto implica un acto posterior a la solicitud, lo que deja en un estado de indefensión al Sujeto Obligado, dado que al no precisar la temporalidad en la solicitud, y luego, señalarla en el Recurso de Revisión, resultaba imposible que el Sujeto Obligado atendiera a la misma en la respuesta.</w:t>
      </w:r>
    </w:p>
    <w:p w14:paraId="634A78AE" w14:textId="77777777" w:rsidR="003C3C3C" w:rsidRPr="00C043CD" w:rsidRDefault="003C3C3C">
      <w:pPr>
        <w:tabs>
          <w:tab w:val="left" w:pos="4962"/>
        </w:tabs>
        <w:spacing w:after="0" w:line="360" w:lineRule="auto"/>
        <w:rPr>
          <w:color w:val="000000"/>
        </w:rPr>
      </w:pPr>
    </w:p>
    <w:p w14:paraId="3B049B74" w14:textId="77777777" w:rsidR="003C3C3C" w:rsidRPr="00C043CD" w:rsidRDefault="00882411">
      <w:pPr>
        <w:tabs>
          <w:tab w:val="left" w:pos="4962"/>
        </w:tabs>
        <w:spacing w:after="0" w:line="360" w:lineRule="auto"/>
        <w:rPr>
          <w:color w:val="000000"/>
        </w:rPr>
      </w:pPr>
      <w:r w:rsidRPr="00C043CD">
        <w:rPr>
          <w:color w:val="000000"/>
        </w:rPr>
        <w:t xml:space="preserve">Así pues, se aprecia que la temporalidad señalada en el Recurso de Revisión implica una </w:t>
      </w:r>
      <w:r w:rsidRPr="00C043CD">
        <w:t xml:space="preserve">lo que se conoce como </w:t>
      </w:r>
      <w:r w:rsidRPr="00C043CD">
        <w:rPr>
          <w:b/>
          <w:bCs/>
          <w:i/>
          <w:iCs/>
        </w:rPr>
        <w:t xml:space="preserve">plus </w:t>
      </w:r>
      <w:proofErr w:type="spellStart"/>
      <w:r w:rsidRPr="00C043CD">
        <w:rPr>
          <w:b/>
          <w:bCs/>
          <w:i/>
          <w:iCs/>
        </w:rPr>
        <w:t>petitio</w:t>
      </w:r>
      <w:proofErr w:type="spellEnd"/>
      <w:r w:rsidRPr="00C043CD">
        <w:rPr>
          <w:i/>
          <w:iCs/>
        </w:rPr>
        <w:t xml:space="preserve">, </w:t>
      </w:r>
      <w:r w:rsidRPr="00C043CD">
        <w:t xml:space="preserve">que consiste en una ampliación a su requerimiento informativo, </w:t>
      </w:r>
      <w:r w:rsidRPr="00C043CD">
        <w:lastRenderedPageBreak/>
        <w:t xml:space="preserve">argumentos que no son susceptibles de ser valorados en términos de la fracción VII del Artículo 191 de la </w:t>
      </w:r>
      <w:r w:rsidRPr="00C043CD">
        <w:rPr>
          <w:color w:val="000000"/>
        </w:rPr>
        <w:t xml:space="preserve">Ley de Transparencia y Acceso a la Información Pública del Estado de México y Municipios, el cual señala la improcedencia cuando la persona Recurrente amplíe su solicitud en el recurso de revisión, </w:t>
      </w:r>
      <w:r w:rsidRPr="00C043CD">
        <w:rPr>
          <w:b/>
          <w:bCs/>
          <w:color w:val="000000"/>
          <w:u w:val="single"/>
        </w:rPr>
        <w:t>únicamente respecto de los nuevos contenidos</w:t>
      </w:r>
      <w:r w:rsidRPr="00C043CD">
        <w:rPr>
          <w:color w:val="000000"/>
        </w:rPr>
        <w:t>. Por lo cual el requerimiento realizado a través del medio de impugnación configura un nuevo contenido que pretende ampliar la solicitud, situación que no será sujeta de análisis por resultar improcedente.</w:t>
      </w:r>
    </w:p>
    <w:p w14:paraId="3ACC8EBA" w14:textId="77777777" w:rsidR="003C3C3C" w:rsidRPr="00C043CD" w:rsidRDefault="003C3C3C">
      <w:pPr>
        <w:tabs>
          <w:tab w:val="left" w:pos="4962"/>
        </w:tabs>
        <w:spacing w:after="0" w:line="360" w:lineRule="auto"/>
        <w:rPr>
          <w:color w:val="000000"/>
        </w:rPr>
      </w:pPr>
    </w:p>
    <w:p w14:paraId="548C4A63" w14:textId="77777777" w:rsidR="003C3C3C" w:rsidRPr="00C043CD" w:rsidRDefault="00882411">
      <w:pPr>
        <w:tabs>
          <w:tab w:val="left" w:pos="4962"/>
        </w:tabs>
        <w:spacing w:after="0" w:line="360" w:lineRule="auto"/>
        <w:rPr>
          <w:color w:val="000000"/>
        </w:rPr>
      </w:pPr>
      <w:r w:rsidRPr="00C043CD">
        <w:rPr>
          <w:color w:val="000000"/>
        </w:rPr>
        <w:t xml:space="preserve">Durante la sustanciación del Recurso de Revisión el Sujeto Obligado rindió informe justificado, en el que medularmente ratificó la respuesta inicial, y el Director de Transparencia Universitaria de la UAEMEX señaló que buscó la información en el área competente que es la Dirección de Recursos Humanos, quién señaló que no cuenta con la información solicitada e indicó que las prestaciones del personal de confianza constan en la Ley Federal del Trabajo y dio una liga en formato cerrado para consultarla, de igual forma, proporcionó ligas cerradas para consultar los contratos colectivos de trabajo; por su parte, la Directora de Recursos Humanos indicó que no existen antecedentes de la información requerida, dado que las prestaciones del personal de confianza se encuentran estipuladas en la Ley Federal del Trabajo y que las prestaciones a que hace referencia el particular como "apoyo para anteojos, para libros, exención de colegiatura para hijos" se tratan de prestaciones estipuladas en los Contratos Colectivos de Trabajo UAEM-FAAPAUAEM y UAEM-SUTESUAEM y corresponden al personal sindicalizado de la Institución y se remitieron dichos contratos colectivos de trabajo. La parte Recurrente no añadió manifestaciones. </w:t>
      </w:r>
    </w:p>
    <w:p w14:paraId="250EA97C" w14:textId="77777777" w:rsidR="003C3C3C" w:rsidRPr="00C043CD" w:rsidRDefault="003C3C3C">
      <w:pPr>
        <w:tabs>
          <w:tab w:val="left" w:pos="4962"/>
        </w:tabs>
        <w:spacing w:after="0" w:line="360" w:lineRule="auto"/>
        <w:rPr>
          <w:color w:val="000000"/>
        </w:rPr>
      </w:pPr>
    </w:p>
    <w:p w14:paraId="3E88B4A4" w14:textId="77777777" w:rsidR="003C3C3C" w:rsidRPr="00C043CD" w:rsidRDefault="00882411">
      <w:pPr>
        <w:tabs>
          <w:tab w:val="left" w:pos="4962"/>
        </w:tabs>
        <w:spacing w:after="0" w:line="360" w:lineRule="auto"/>
      </w:pPr>
      <w:r w:rsidRPr="00C043CD">
        <w:t xml:space="preserve">Así pues, de las constancias que integran el expediente, se advierte que en el asunto que nos ocupa se actualiza la causal de procedencia señalada en el artículo 179, fracción I de la Ley de la materia; por la negativa de la información solicitada.  </w:t>
      </w:r>
    </w:p>
    <w:p w14:paraId="1D86D311" w14:textId="77777777" w:rsidR="003C3C3C" w:rsidRPr="00C043CD" w:rsidRDefault="003C3C3C">
      <w:pPr>
        <w:tabs>
          <w:tab w:val="left" w:pos="4962"/>
        </w:tabs>
        <w:spacing w:after="0" w:line="360" w:lineRule="auto"/>
      </w:pPr>
    </w:p>
    <w:p w14:paraId="585C04B2" w14:textId="77777777" w:rsidR="003C3C3C" w:rsidRPr="00C043CD" w:rsidRDefault="00882411">
      <w:pPr>
        <w:tabs>
          <w:tab w:val="left" w:pos="4962"/>
        </w:tabs>
        <w:spacing w:after="0" w:line="360" w:lineRule="auto"/>
      </w:pPr>
      <w:r w:rsidRPr="00C043CD">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D2D127B" w14:textId="77777777" w:rsidR="003C3C3C" w:rsidRPr="00C043CD" w:rsidRDefault="003C3C3C">
      <w:pPr>
        <w:spacing w:after="0" w:line="360" w:lineRule="auto"/>
      </w:pPr>
    </w:p>
    <w:p w14:paraId="252ACF27" w14:textId="77777777" w:rsidR="003C3C3C" w:rsidRPr="00C043CD" w:rsidRDefault="00882411">
      <w:pPr>
        <w:pStyle w:val="Ttulo2"/>
        <w:spacing w:before="0" w:after="0"/>
      </w:pPr>
      <w:bookmarkStart w:id="23" w:name="_heading=h.385tz6xthro8" w:colFirst="0" w:colLast="0"/>
      <w:bookmarkStart w:id="24" w:name="_Toc222412941"/>
      <w:bookmarkEnd w:id="23"/>
      <w:r w:rsidRPr="00C043CD">
        <w:t>CUARTO. Marco normativo aplicable en materia de transparencia y acceso a la información pública</w:t>
      </w:r>
      <w:bookmarkEnd w:id="24"/>
    </w:p>
    <w:p w14:paraId="7659D62B" w14:textId="77777777" w:rsidR="003C3C3C" w:rsidRPr="00C043CD" w:rsidRDefault="003C3C3C">
      <w:pPr>
        <w:spacing w:after="0" w:line="360" w:lineRule="auto"/>
      </w:pPr>
    </w:p>
    <w:p w14:paraId="6F7A2901" w14:textId="77777777" w:rsidR="003C3C3C" w:rsidRPr="00C043CD" w:rsidRDefault="00882411">
      <w:pPr>
        <w:spacing w:after="0" w:line="360" w:lineRule="auto"/>
      </w:pPr>
      <w:r w:rsidRPr="00C043CD">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C83EF18" w14:textId="77777777" w:rsidR="003C3C3C" w:rsidRPr="00C043CD" w:rsidRDefault="003C3C3C">
      <w:pPr>
        <w:spacing w:after="0" w:line="360" w:lineRule="auto"/>
      </w:pPr>
    </w:p>
    <w:p w14:paraId="2C783C91" w14:textId="77777777" w:rsidR="003C3C3C" w:rsidRPr="00C043CD" w:rsidRDefault="00882411">
      <w:pPr>
        <w:spacing w:after="0" w:line="360" w:lineRule="auto"/>
      </w:pPr>
      <w:r w:rsidRPr="00C043CD">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BB86025" w14:textId="77777777" w:rsidR="003C3C3C" w:rsidRPr="00C043CD" w:rsidRDefault="003C3C3C">
      <w:pPr>
        <w:spacing w:after="0" w:line="360" w:lineRule="auto"/>
      </w:pPr>
    </w:p>
    <w:p w14:paraId="0B4D1A46" w14:textId="77777777" w:rsidR="003C3C3C" w:rsidRPr="00C043CD" w:rsidRDefault="00882411">
      <w:pPr>
        <w:spacing w:after="0" w:line="360" w:lineRule="auto"/>
      </w:pPr>
      <w:r w:rsidRPr="00C043CD">
        <w:t>Por su parte, la Ley de Transparencia y Acceso a la Información Pública del Estado de México y Municipios (Reglamentaria del artículo 5° de la Constitución Local), establece lo siguiente:</w:t>
      </w:r>
    </w:p>
    <w:p w14:paraId="27F5B710" w14:textId="77777777" w:rsidR="003C3C3C" w:rsidRPr="00C043CD" w:rsidRDefault="003C3C3C">
      <w:pPr>
        <w:spacing w:after="0" w:line="360" w:lineRule="auto"/>
      </w:pPr>
    </w:p>
    <w:p w14:paraId="187CAD2B" w14:textId="77777777" w:rsidR="003C3C3C" w:rsidRPr="00C043CD" w:rsidRDefault="00882411">
      <w:pPr>
        <w:spacing w:after="0" w:line="360" w:lineRule="auto"/>
      </w:pPr>
      <w:r w:rsidRPr="00C043CD">
        <w:t>El artículo 12 dice que, quienes generen, recopilen, administren, manejen, procesen, archiven o conserven información pública serán responsables de la misma.</w:t>
      </w:r>
    </w:p>
    <w:p w14:paraId="020C019F" w14:textId="77777777" w:rsidR="003C3C3C" w:rsidRPr="00C043CD" w:rsidRDefault="003C3C3C">
      <w:pPr>
        <w:spacing w:after="0" w:line="360" w:lineRule="auto"/>
      </w:pPr>
    </w:p>
    <w:p w14:paraId="21A6F0AD" w14:textId="77777777" w:rsidR="003C3C3C" w:rsidRPr="00C043CD" w:rsidRDefault="00882411">
      <w:pPr>
        <w:spacing w:after="0" w:line="360" w:lineRule="auto"/>
      </w:pPr>
      <w:r w:rsidRPr="00C043CD">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C6BF45E" w14:textId="77777777" w:rsidR="003C3C3C" w:rsidRPr="00C043CD" w:rsidRDefault="003C3C3C">
      <w:pPr>
        <w:spacing w:after="0" w:line="360" w:lineRule="auto"/>
      </w:pPr>
    </w:p>
    <w:p w14:paraId="748A8A9E" w14:textId="77777777" w:rsidR="003C3C3C" w:rsidRPr="00C043CD" w:rsidRDefault="00882411">
      <w:pPr>
        <w:spacing w:after="0" w:line="360" w:lineRule="auto"/>
      </w:pPr>
      <w:r w:rsidRPr="00C043CD">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1F4D2C0" w14:textId="77777777" w:rsidR="003C3C3C" w:rsidRPr="00C043CD" w:rsidRDefault="003C3C3C">
      <w:pPr>
        <w:pStyle w:val="Ttulo2"/>
        <w:spacing w:before="0" w:after="0"/>
        <w:rPr>
          <w:smallCaps/>
        </w:rPr>
      </w:pPr>
    </w:p>
    <w:p w14:paraId="2845D343" w14:textId="77777777" w:rsidR="003C3C3C" w:rsidRPr="00C043CD" w:rsidRDefault="00882411">
      <w:pPr>
        <w:pStyle w:val="Ttulo2"/>
        <w:spacing w:before="0" w:after="0"/>
      </w:pPr>
      <w:bookmarkStart w:id="25" w:name="_heading=h.yx2sc9gmdj4m" w:colFirst="0" w:colLast="0"/>
      <w:bookmarkStart w:id="26" w:name="_Toc222412942"/>
      <w:bookmarkEnd w:id="25"/>
      <w:r w:rsidRPr="00C043CD">
        <w:rPr>
          <w:smallCaps/>
        </w:rPr>
        <w:t>QUINTO.</w:t>
      </w:r>
      <w:r w:rsidRPr="00C043CD">
        <w:t xml:space="preserve"> Estudio de Fondo</w:t>
      </w:r>
      <w:bookmarkEnd w:id="26"/>
    </w:p>
    <w:p w14:paraId="19C67E12" w14:textId="77777777" w:rsidR="003C3C3C" w:rsidRPr="00C043CD" w:rsidRDefault="003C3C3C">
      <w:pPr>
        <w:spacing w:after="0" w:line="360" w:lineRule="auto"/>
      </w:pPr>
    </w:p>
    <w:p w14:paraId="6EDF4304" w14:textId="77777777" w:rsidR="003C3C3C" w:rsidRPr="00C043CD" w:rsidRDefault="00882411">
      <w:pPr>
        <w:spacing w:after="0" w:line="360" w:lineRule="auto"/>
      </w:pPr>
      <w:r w:rsidRPr="00C043CD">
        <w:t>Una vez expuesto lo anterior, es menester contextualizar la solicitud de información, la cual versa sobre prestaciones de las personas servidoras públicas de confianza que laboran en la Universidad Autónoma del Estado de México, que serán analizados conforme a lo siguiente:</w:t>
      </w:r>
    </w:p>
    <w:p w14:paraId="061ADF6D" w14:textId="77777777" w:rsidR="003C3C3C" w:rsidRPr="00C043CD" w:rsidRDefault="003C3C3C">
      <w:pPr>
        <w:spacing w:after="0" w:line="360" w:lineRule="auto"/>
        <w:rPr>
          <w:b/>
          <w:bCs/>
        </w:rPr>
      </w:pPr>
    </w:p>
    <w:p w14:paraId="4FFA0C86" w14:textId="77777777" w:rsidR="003C3C3C" w:rsidRPr="00C043CD" w:rsidRDefault="00882411">
      <w:pPr>
        <w:spacing w:after="0" w:line="360" w:lineRule="auto"/>
        <w:rPr>
          <w:b/>
          <w:bCs/>
        </w:rPr>
      </w:pPr>
      <w:r w:rsidRPr="00C043CD">
        <w:rPr>
          <w:color w:val="000000"/>
        </w:rPr>
        <w:t xml:space="preserve">Al respecto </w:t>
      </w:r>
      <w:r w:rsidRPr="00C043CD">
        <w:rPr>
          <w:b/>
          <w:bCs/>
          <w:color w:val="000000"/>
        </w:rPr>
        <w:t>de la información solicitada</w:t>
      </w:r>
      <w:r w:rsidRPr="00C043CD">
        <w:rPr>
          <w:color w:val="000000"/>
        </w:rPr>
        <w:t xml:space="preserve">, el </w:t>
      </w:r>
      <w:r w:rsidRPr="00C043CD">
        <w:t xml:space="preserve">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w:t>
      </w:r>
      <w:r w:rsidRPr="00C043CD">
        <w:rPr>
          <w:b/>
          <w:bCs/>
        </w:rPr>
        <w:t xml:space="preserve">servidores públicos a todas las personas que desempeñen un empleo, cargo o comisión en </w:t>
      </w:r>
      <w:r w:rsidRPr="00C043CD">
        <w:t xml:space="preserve">alguno de los poderes del Estado, </w:t>
      </w:r>
      <w:r w:rsidRPr="00C043CD">
        <w:rPr>
          <w:b/>
          <w:bCs/>
        </w:rPr>
        <w:t>organismos autónomos,</w:t>
      </w:r>
      <w:r w:rsidRPr="00C043CD">
        <w:t xml:space="preserve"> en los municipios y organismos auxiliares, así como los titulares o quienes hagan sus veces en empresas de participación estatal o municipal, sociedades o asociaciones asimiladas a éstas y en los fideicomisos públicos</w:t>
      </w:r>
      <w:r w:rsidRPr="00C043CD">
        <w:rPr>
          <w:b/>
          <w:bCs/>
        </w:rPr>
        <w:t>.</w:t>
      </w:r>
    </w:p>
    <w:p w14:paraId="46BF45CC" w14:textId="77777777" w:rsidR="003C3C3C" w:rsidRPr="00C043CD" w:rsidRDefault="003C3C3C">
      <w:pPr>
        <w:widowControl w:val="0"/>
        <w:spacing w:after="0" w:line="360" w:lineRule="auto"/>
        <w:rPr>
          <w:color w:val="FF0000"/>
        </w:rPr>
      </w:pPr>
    </w:p>
    <w:p w14:paraId="32E58A23" w14:textId="77777777" w:rsidR="003C3C3C" w:rsidRPr="00C043CD" w:rsidRDefault="00882411">
      <w:pPr>
        <w:widowControl w:val="0"/>
        <w:spacing w:after="0" w:line="360" w:lineRule="auto"/>
      </w:pPr>
      <w:r w:rsidRPr="00C043CD">
        <w:lastRenderedPageBreak/>
        <w:t xml:space="preserve">En orden de ideas, el artículo 3°, fracción LXVIII, del Código Financiero del Estado de México y Municipios establece que la remuneración consiste en los pagos hechos por concepto de sueldo, compensaciones, gratificaciones, habitación, primas, comisiones, </w:t>
      </w:r>
      <w:r w:rsidRPr="00C043CD">
        <w:rPr>
          <w:b/>
          <w:bCs/>
        </w:rPr>
        <w:t>prestaciones</w:t>
      </w:r>
      <w:r w:rsidRPr="00C043CD">
        <w:t>, en especie y cualquier otra percepción o prestación que se entregue al servidor por su trabajo.</w:t>
      </w:r>
    </w:p>
    <w:p w14:paraId="2AF13130" w14:textId="77777777" w:rsidR="003C3C3C" w:rsidRPr="00C043CD" w:rsidRDefault="003C3C3C">
      <w:pPr>
        <w:widowControl w:val="0"/>
        <w:spacing w:after="0" w:line="360" w:lineRule="auto"/>
      </w:pPr>
    </w:p>
    <w:p w14:paraId="01F8DB6D" w14:textId="77777777" w:rsidR="003C3C3C" w:rsidRPr="00C043CD" w:rsidRDefault="00882411">
      <w:pPr>
        <w:widowControl w:val="0"/>
        <w:spacing w:after="0" w:line="360" w:lineRule="auto"/>
      </w:pPr>
      <w:r w:rsidRPr="00C043CD">
        <w:t>Por su parte la Ley Federal del Trabajo, señala en sus artículos 82 y 84, que el salario es la retribución que debe pagar el padrón al trabajador por su trabajo y que se integra con los pagos hechos en efectivo por cuota diaria, gratificaciones, percepciones, habitación, primas, comisiones, prestaciones en especie y cualquiera otra cantidad o prestación que se entregue al trabajador por su trabajo.</w:t>
      </w:r>
    </w:p>
    <w:p w14:paraId="4306A809" w14:textId="77777777" w:rsidR="003C3C3C" w:rsidRPr="00C043CD" w:rsidRDefault="003C3C3C">
      <w:pPr>
        <w:widowControl w:val="0"/>
        <w:spacing w:after="0" w:line="360" w:lineRule="auto"/>
      </w:pPr>
    </w:p>
    <w:p w14:paraId="71692707" w14:textId="77777777" w:rsidR="003C3C3C" w:rsidRPr="00C043CD" w:rsidRDefault="00882411">
      <w:pPr>
        <w:widowControl w:val="0"/>
        <w:spacing w:after="0" w:line="360" w:lineRule="auto"/>
      </w:pPr>
      <w:r w:rsidRPr="00C043CD">
        <w:t>Sumado a lo anterior los artículos 24 y 25 de la Ley Federal del Trabajo, refiere que las condiciones de trabajo ben hacerse constar por escrito cuando no existan contratos colectivos aplicables y que dentro de ella deben constar las condiciones de trabajo tales como como días de descanso, vacaciones y demás que convengan el trabajador y el patrón.</w:t>
      </w:r>
    </w:p>
    <w:p w14:paraId="6A0B2C81" w14:textId="77777777" w:rsidR="003C3C3C" w:rsidRPr="00C043CD" w:rsidRDefault="003C3C3C">
      <w:pPr>
        <w:spacing w:after="0" w:line="360" w:lineRule="auto"/>
      </w:pPr>
    </w:p>
    <w:p w14:paraId="49B73F88" w14:textId="77777777" w:rsidR="003C3C3C" w:rsidRPr="00C043CD" w:rsidRDefault="00882411">
      <w:pPr>
        <w:spacing w:after="0" w:line="360" w:lineRule="auto"/>
      </w:pPr>
      <w:r w:rsidRPr="00C043CD">
        <w:t>Cabe precisar que el artículo 4° del Estatuto Universitario del Sujeto Obligado establece que las relaciones laborales de la Universidad con su personal académico y personal administrativo se regularán por el Apartado “A” del Artículo 123 de la Constitución Política de los Estados Unidos Mexicanos, la Ley Federal del Trabajo, la Legislación de la Universidad Autónoma del Estado de México, los Contratos Colectivos de Trabajo celebrados con los Sindicatos titulares del Personal Académico y del Personal Administrativo, los Reglamentos Interiores de Trabajo y demás disposiciones conducentes.</w:t>
      </w:r>
    </w:p>
    <w:p w14:paraId="160D291D" w14:textId="77777777" w:rsidR="003C3C3C" w:rsidRPr="00C043CD" w:rsidRDefault="003C3C3C">
      <w:pPr>
        <w:spacing w:after="0" w:line="360" w:lineRule="auto"/>
      </w:pPr>
    </w:p>
    <w:p w14:paraId="11EEF5CF" w14:textId="77777777" w:rsidR="003C3C3C" w:rsidRPr="00C043CD" w:rsidRDefault="00882411">
      <w:pPr>
        <w:spacing w:after="0" w:line="360" w:lineRule="auto"/>
      </w:pPr>
      <w:r w:rsidRPr="00C043CD">
        <w:t xml:space="preserve">Por su parte, los artículos 38 y 41, fracción I, del Reglamento de la Administración Universitaria del Sujeto Obligado establece que dentro de su estructura orgánica cuenta con una </w:t>
      </w:r>
      <w:r w:rsidRPr="00C043CD">
        <w:rPr>
          <w:b/>
          <w:bCs/>
        </w:rPr>
        <w:t xml:space="preserve">Secretaría </w:t>
      </w:r>
      <w:r w:rsidRPr="00C043CD">
        <w:rPr>
          <w:b/>
          <w:bCs/>
        </w:rPr>
        <w:lastRenderedPageBreak/>
        <w:t xml:space="preserve">de Administración </w:t>
      </w:r>
      <w:r w:rsidRPr="00C043CD">
        <w:t xml:space="preserve">que es la dependencia encargada entre otras cosas del personal y de vigilar que se efectúen los pagos y erogaciones con cargo al presupuesto de egresos y cuenta con una </w:t>
      </w:r>
      <w:r w:rsidRPr="00C043CD">
        <w:rPr>
          <w:b/>
          <w:bCs/>
        </w:rPr>
        <w:t>Dirección de Recursos Humanos</w:t>
      </w:r>
      <w:r w:rsidRPr="00C043CD">
        <w:t>, que tiene entre otros objetivos el de planificar, coordinar, dirigir y ejecutar las políticas, programas y procesos para la eficiente administración de los recursos humanos; por lo que, dicha área puede conocer de las prestaciones a las que tienen derecho los trabajadores del Sujeto Obligado.</w:t>
      </w:r>
    </w:p>
    <w:p w14:paraId="1758C97D" w14:textId="77777777" w:rsidR="003C3C3C" w:rsidRPr="00C043CD" w:rsidRDefault="00882411">
      <w:pPr>
        <w:spacing w:after="0" w:line="360" w:lineRule="auto"/>
      </w:pPr>
      <w:r w:rsidRPr="00C043CD">
        <w:t xml:space="preserve"> </w:t>
      </w:r>
    </w:p>
    <w:p w14:paraId="4436783B" w14:textId="77777777" w:rsidR="003C3C3C" w:rsidRPr="00C043CD" w:rsidRDefault="00882411">
      <w:pPr>
        <w:spacing w:after="0" w:line="360" w:lineRule="auto"/>
      </w:pPr>
      <w:r w:rsidRPr="00C043CD">
        <w:t xml:space="preserve">Por su parte el artículo 51 del Reglamento de la Administración Universitaria del Sujeto Obligado establece que el </w:t>
      </w:r>
      <w:r w:rsidRPr="00C043CD">
        <w:rPr>
          <w:b/>
          <w:bCs/>
        </w:rPr>
        <w:t>Abogado General o su equivalente</w:t>
      </w:r>
      <w:r w:rsidRPr="00C043CD">
        <w:t xml:space="preserve">, también tiene competencia para asesorar a la a representación de la Universidad en las negociaciones salariales y contractuales, así como ante las Comisiones Mixtas previstas en los Contratos Colectivos de Trabajo del Personal Administrativo y del Personal Académico y en aquellas que se lleguen a crear, por lo que también puede conocer de las prestaciones a las que tienen derecho y se han eliminado a favor de los trabajadores. </w:t>
      </w:r>
    </w:p>
    <w:p w14:paraId="78AF55A2" w14:textId="77777777" w:rsidR="003C3C3C" w:rsidRPr="00C043CD" w:rsidRDefault="003C3C3C">
      <w:pPr>
        <w:spacing w:after="0" w:line="360" w:lineRule="auto"/>
        <w:rPr>
          <w:b/>
          <w:bCs/>
        </w:rPr>
      </w:pPr>
    </w:p>
    <w:p w14:paraId="79751EC2" w14:textId="77777777" w:rsidR="003C3C3C" w:rsidRPr="00C043CD" w:rsidRDefault="00882411">
      <w:pPr>
        <w:widowControl w:val="0"/>
        <w:spacing w:after="0" w:line="360" w:lineRule="auto"/>
      </w:pPr>
      <w:r w:rsidRPr="00C043CD">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por tanto, la información solicitada resulta pública.</w:t>
      </w:r>
    </w:p>
    <w:p w14:paraId="1D2A02DF" w14:textId="77777777" w:rsidR="003C3C3C" w:rsidRPr="00C043CD" w:rsidRDefault="003C3C3C">
      <w:pPr>
        <w:spacing w:after="0" w:line="360" w:lineRule="auto"/>
      </w:pPr>
    </w:p>
    <w:p w14:paraId="6FBCEB5E" w14:textId="77777777" w:rsidR="003C3C3C" w:rsidRPr="00C043CD" w:rsidRDefault="00882411">
      <w:pPr>
        <w:spacing w:after="0" w:line="360" w:lineRule="auto"/>
      </w:pPr>
      <w:r w:rsidRPr="00C043CD">
        <w:t>Conforme a lo anterior, se logra advertir que la persona Recurrente pretende conocer lo siguiente:</w:t>
      </w:r>
    </w:p>
    <w:p w14:paraId="3D9E647E" w14:textId="77777777" w:rsidR="003C3C3C" w:rsidRPr="00C043CD" w:rsidRDefault="003C3C3C">
      <w:pPr>
        <w:spacing w:after="0" w:line="360" w:lineRule="auto"/>
      </w:pPr>
    </w:p>
    <w:p w14:paraId="00820C9F" w14:textId="24233354" w:rsidR="003C3C3C" w:rsidRPr="00C043CD" w:rsidRDefault="00882411">
      <w:pPr>
        <w:tabs>
          <w:tab w:val="left" w:pos="4962"/>
        </w:tabs>
        <w:spacing w:after="0" w:line="360" w:lineRule="auto"/>
        <w:rPr>
          <w:color w:val="000000"/>
        </w:rPr>
      </w:pPr>
      <w:r w:rsidRPr="00C043CD">
        <w:rPr>
          <w:color w:val="000000"/>
        </w:rPr>
        <w:lastRenderedPageBreak/>
        <w:t>De las prestaciones adicionales (apoyo para anteojos, libros, extensión de colegiatura</w:t>
      </w:r>
      <w:r w:rsidR="008F1C24" w:rsidRPr="00C043CD">
        <w:rPr>
          <w:color w:val="000000"/>
        </w:rPr>
        <w:t>, entre</w:t>
      </w:r>
      <w:r w:rsidRPr="00C043CD">
        <w:rPr>
          <w:color w:val="000000"/>
        </w:rPr>
        <w:t xml:space="preserve"> otras) otorgadas al personal de </w:t>
      </w:r>
      <w:r w:rsidR="008F1C24" w:rsidRPr="00C043CD">
        <w:rPr>
          <w:color w:val="000000"/>
        </w:rPr>
        <w:t>confianza, durante</w:t>
      </w:r>
      <w:r w:rsidRPr="00C043CD">
        <w:rPr>
          <w:color w:val="000000"/>
        </w:rPr>
        <w:t xml:space="preserve"> el periodo que va del diez de septiembre de dos mil veinticuatro al diez de septiembre de dos mil veinticinco, los documentos que den cuenta de:</w:t>
      </w:r>
    </w:p>
    <w:p w14:paraId="21C10110" w14:textId="77777777" w:rsidR="008F1C24" w:rsidRPr="00C043CD" w:rsidRDefault="008F1C24">
      <w:pPr>
        <w:tabs>
          <w:tab w:val="left" w:pos="4962"/>
        </w:tabs>
        <w:spacing w:after="0" w:line="360" w:lineRule="auto"/>
        <w:rPr>
          <w:color w:val="000000"/>
        </w:rPr>
      </w:pPr>
    </w:p>
    <w:p w14:paraId="4152B15F" w14:textId="77777777" w:rsidR="008F1C24" w:rsidRPr="00C043CD" w:rsidRDefault="008F1C24" w:rsidP="008F1C24">
      <w:pPr>
        <w:numPr>
          <w:ilvl w:val="0"/>
          <w:numId w:val="14"/>
        </w:numPr>
        <w:pBdr>
          <w:top w:val="nil"/>
          <w:left w:val="nil"/>
          <w:bottom w:val="nil"/>
          <w:right w:val="nil"/>
          <w:between w:val="nil"/>
        </w:pBdr>
        <w:tabs>
          <w:tab w:val="left" w:pos="4962"/>
        </w:tabs>
        <w:spacing w:after="0" w:line="360" w:lineRule="auto"/>
        <w:rPr>
          <w:color w:val="000000"/>
        </w:rPr>
      </w:pPr>
      <w:r w:rsidRPr="00C043CD">
        <w:rPr>
          <w:color w:val="000000"/>
        </w:rPr>
        <w:t>Las prestaciones que fueron retiradas o eliminadas, que incluya la fecha de retiro y criterios tomados en cuenta.</w:t>
      </w:r>
    </w:p>
    <w:p w14:paraId="1C6B6228" w14:textId="77777777" w:rsidR="008F1C24" w:rsidRPr="00C043CD" w:rsidRDefault="008F1C24" w:rsidP="008F1C24">
      <w:pPr>
        <w:numPr>
          <w:ilvl w:val="0"/>
          <w:numId w:val="14"/>
        </w:numPr>
        <w:pBdr>
          <w:top w:val="nil"/>
          <w:left w:val="nil"/>
          <w:bottom w:val="nil"/>
          <w:right w:val="nil"/>
          <w:between w:val="nil"/>
        </w:pBdr>
        <w:tabs>
          <w:tab w:val="left" w:pos="4962"/>
        </w:tabs>
        <w:spacing w:after="0" w:line="360" w:lineRule="auto"/>
        <w:rPr>
          <w:color w:val="000000"/>
        </w:rPr>
      </w:pPr>
      <w:r w:rsidRPr="00C043CD">
        <w:rPr>
          <w:color w:val="000000"/>
        </w:rPr>
        <w:t xml:space="preserve">Las prestaciones que se mantuvieron o que se tienen. </w:t>
      </w:r>
    </w:p>
    <w:p w14:paraId="222E4F61" w14:textId="77777777" w:rsidR="003C3C3C" w:rsidRPr="00C043CD" w:rsidRDefault="003C3C3C">
      <w:pPr>
        <w:spacing w:after="0" w:line="360" w:lineRule="auto"/>
        <w:rPr>
          <w:color w:val="000000"/>
        </w:rPr>
      </w:pPr>
    </w:p>
    <w:p w14:paraId="65A7FA94" w14:textId="77777777" w:rsidR="003C3C3C" w:rsidRPr="00C043CD" w:rsidRDefault="00882411">
      <w:pPr>
        <w:spacing w:after="0" w:line="360" w:lineRule="auto"/>
        <w:rPr>
          <w:color w:val="000000"/>
        </w:rPr>
      </w:pPr>
      <w:r w:rsidRPr="00C043CD">
        <w:rPr>
          <w:color w:val="000000"/>
        </w:rPr>
        <w:t xml:space="preserve">Ante dicha circunstancia, es necesario precisar que de las constancias que obran en el expediente electrónico en SAIMEX, se logra advertir que el Sujeto Obligado señaló que buscó la información en la Dirección de Recursos Humanos por lo que, resulta necesario hacer referencia al </w:t>
      </w:r>
      <w:r w:rsidRPr="00C043CD">
        <w:rPr>
          <w:b/>
          <w:bCs/>
          <w:color w:val="000000"/>
        </w:rPr>
        <w:t>procedimiento de búsqueda que deben seguir los Sujetos Obligados para localizar la información,</w:t>
      </w:r>
      <w:r w:rsidRPr="00C043CD">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844DE66" w14:textId="77777777" w:rsidR="003C3C3C" w:rsidRPr="00C043CD" w:rsidRDefault="003C3C3C">
      <w:pPr>
        <w:spacing w:after="0" w:line="360" w:lineRule="auto"/>
        <w:rPr>
          <w:color w:val="FF0000"/>
        </w:rPr>
      </w:pPr>
    </w:p>
    <w:p w14:paraId="0514D8B5" w14:textId="46A66B4E" w:rsidR="003C3C3C" w:rsidRPr="00C043CD" w:rsidRDefault="00882411">
      <w:pPr>
        <w:spacing w:after="0" w:line="360" w:lineRule="auto"/>
        <w:rPr>
          <w:b/>
          <w:bCs/>
          <w:color w:val="000000"/>
        </w:rPr>
      </w:pPr>
      <w:bookmarkStart w:id="27" w:name="_heading=h.2b8zdt7vox7" w:colFirst="0" w:colLast="0"/>
      <w:bookmarkEnd w:id="27"/>
      <w:r w:rsidRPr="00C043CD">
        <w:rPr>
          <w:color w:val="000000"/>
        </w:rPr>
        <w:t xml:space="preserve">Así, con la finalidad de determinar si el Sujeto Obligado </w:t>
      </w:r>
      <w:r w:rsidRPr="00C043CD">
        <w:rPr>
          <w:b/>
          <w:bCs/>
          <w:color w:val="000000"/>
        </w:rPr>
        <w:t>cumplió parcialmente con el procedimiento de turnar al área competente</w:t>
      </w:r>
      <w:r w:rsidRPr="00C043CD">
        <w:rPr>
          <w:color w:val="000000"/>
        </w:rPr>
        <w:t xml:space="preserve"> previsto en el artículo 162 de la Ley de Transparencia y Acceso a la Información Pública del Estado de México y </w:t>
      </w:r>
      <w:r w:rsidR="008F1C24" w:rsidRPr="00C043CD">
        <w:rPr>
          <w:color w:val="000000"/>
        </w:rPr>
        <w:t xml:space="preserve">Municipio, </w:t>
      </w:r>
      <w:r w:rsidR="008F1C24" w:rsidRPr="00C043CD">
        <w:rPr>
          <w:b/>
          <w:bCs/>
          <w:color w:val="000000"/>
        </w:rPr>
        <w:t>dado</w:t>
      </w:r>
      <w:r w:rsidRPr="00C043CD">
        <w:rPr>
          <w:b/>
          <w:bCs/>
          <w:color w:val="000000"/>
        </w:rPr>
        <w:t xml:space="preserve"> que pudo turnar la solicitud de información, también al Abogado General o su equivalente.  </w:t>
      </w:r>
    </w:p>
    <w:p w14:paraId="0BCA4FBB" w14:textId="77777777" w:rsidR="003C3C3C" w:rsidRPr="00C043CD" w:rsidRDefault="003C3C3C">
      <w:pPr>
        <w:spacing w:after="0" w:line="360" w:lineRule="auto"/>
        <w:rPr>
          <w:color w:val="000000"/>
        </w:rPr>
      </w:pPr>
    </w:p>
    <w:p w14:paraId="6B616058" w14:textId="77777777" w:rsidR="003C3C3C" w:rsidRPr="00C043CD" w:rsidRDefault="00882411">
      <w:pPr>
        <w:spacing w:after="0" w:line="360" w:lineRule="auto"/>
        <w:ind w:right="142"/>
        <w:rPr>
          <w:color w:val="000000"/>
        </w:rPr>
      </w:pPr>
      <w:r w:rsidRPr="00C043CD">
        <w:rPr>
          <w:color w:val="000000"/>
        </w:rPr>
        <w:lastRenderedPageBreak/>
        <w:t>En este sentido, vale la pena señalar que el Sujeto Obligado mediante la Dirección de Recursos Humanos indicó que no cuenta con la información solicitada y señaló que no existen antecedentes de la información requerida, dado que las prestaciones del personal de confianza se encuentran estipuladas en la Ley Federal del Trabajo y que las prestaciones a que hace referencia el particular como "apoyo para anteojos, para libros, exención de colegiatura para hijos" se tratan de prestaciones estipuladas en los Contratos Colectivos de Trabajo UAEM-FAAPAUAEM y UAEM-SUTESUAEM y corresponden al personal sindicalizado de la Institución y se remitió dichos contratos colectivos de trabajo.</w:t>
      </w:r>
    </w:p>
    <w:p w14:paraId="11B9FEA4" w14:textId="77777777" w:rsidR="003C3C3C" w:rsidRPr="00C043CD" w:rsidRDefault="003C3C3C">
      <w:pPr>
        <w:spacing w:after="0" w:line="360" w:lineRule="auto"/>
        <w:ind w:right="142"/>
        <w:rPr>
          <w:color w:val="000000"/>
        </w:rPr>
      </w:pPr>
    </w:p>
    <w:p w14:paraId="276A97FF" w14:textId="77777777" w:rsidR="003C3C3C" w:rsidRPr="00C043CD" w:rsidRDefault="00882411">
      <w:pPr>
        <w:spacing w:after="0" w:line="360" w:lineRule="auto"/>
      </w:pPr>
      <w:r w:rsidRPr="00C043CD">
        <w:rPr>
          <w:color w:val="000000"/>
        </w:rPr>
        <w:t>En este sentido, el Sujeto Obligado señaló la inexistencia de la información, sobre el tema, el Criterio SO/014/2017, emitido por el entonces Instituto Nacional de Transparencia, Acceso a la Información Pública y Protección de Datos Personales en el Estado de México y Municipios, que señala lo siguiente:</w:t>
      </w:r>
    </w:p>
    <w:p w14:paraId="3F55D0E0" w14:textId="77777777" w:rsidR="003C3C3C" w:rsidRPr="00C043CD" w:rsidRDefault="003C3C3C">
      <w:pPr>
        <w:spacing w:after="0" w:line="360" w:lineRule="auto"/>
        <w:rPr>
          <w:color w:val="000000"/>
        </w:rPr>
      </w:pPr>
    </w:p>
    <w:p w14:paraId="5A3B06E7" w14:textId="77777777" w:rsidR="003C3C3C" w:rsidRPr="00C043CD" w:rsidRDefault="00882411">
      <w:pPr>
        <w:spacing w:after="0" w:line="360" w:lineRule="auto"/>
        <w:ind w:left="567" w:right="567"/>
        <w:rPr>
          <w:i/>
          <w:iCs/>
          <w:color w:val="000000"/>
          <w:sz w:val="20"/>
          <w:szCs w:val="20"/>
        </w:rPr>
      </w:pPr>
      <w:r w:rsidRPr="00C043CD">
        <w:rPr>
          <w:i/>
          <w:iCs/>
          <w:color w:val="000000"/>
          <w:sz w:val="20"/>
          <w:szCs w:val="20"/>
        </w:rPr>
        <w:t>“</w:t>
      </w:r>
      <w:r w:rsidRPr="00C043CD">
        <w:rPr>
          <w:b/>
          <w:bCs/>
          <w:i/>
          <w:iCs/>
          <w:color w:val="000000"/>
          <w:sz w:val="20"/>
          <w:szCs w:val="20"/>
        </w:rPr>
        <w:t>Inexistencia.</w:t>
      </w:r>
      <w:r w:rsidRPr="00C043CD">
        <w:rPr>
          <w:i/>
          <w:iCs/>
          <w:color w:val="000000"/>
          <w:sz w:val="20"/>
          <w:szCs w:val="20"/>
        </w:rPr>
        <w:t xml:space="preserve"> La inexistencia es una cuestión de hecho que se atribuye a la información solicitada e implica que ésta no se encuentra en los archivos del sujeto obligado, no obstante que cuenta con facultades para poseerla.”</w:t>
      </w:r>
    </w:p>
    <w:p w14:paraId="2584AA7B" w14:textId="77777777" w:rsidR="003C3C3C" w:rsidRPr="00C043CD" w:rsidRDefault="003C3C3C">
      <w:pPr>
        <w:spacing w:after="0" w:line="360" w:lineRule="auto"/>
        <w:ind w:left="567" w:right="567"/>
        <w:rPr>
          <w:i/>
          <w:iCs/>
          <w:color w:val="000000"/>
        </w:rPr>
      </w:pPr>
    </w:p>
    <w:p w14:paraId="6D8CED00" w14:textId="77777777" w:rsidR="003C3C3C" w:rsidRPr="00C043CD" w:rsidRDefault="00882411">
      <w:pPr>
        <w:spacing w:after="0" w:line="360" w:lineRule="auto"/>
        <w:rPr>
          <w:color w:val="000000"/>
        </w:rPr>
      </w:pPr>
      <w:r w:rsidRPr="00C043CD">
        <w:rPr>
          <w:color w:val="000000"/>
        </w:rPr>
        <w:t>Del citado criterio, se desprende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526CFB4E" w14:textId="77777777" w:rsidR="003C3C3C" w:rsidRPr="00C043CD" w:rsidRDefault="003C3C3C">
      <w:pPr>
        <w:spacing w:after="0" w:line="360" w:lineRule="auto"/>
        <w:rPr>
          <w:b/>
          <w:bCs/>
          <w:color w:val="000000"/>
        </w:rPr>
      </w:pPr>
    </w:p>
    <w:p w14:paraId="39F1C52A" w14:textId="77777777" w:rsidR="003C3C3C" w:rsidRPr="00C043CD" w:rsidRDefault="00882411">
      <w:pPr>
        <w:spacing w:after="0" w:line="360" w:lineRule="auto"/>
        <w:rPr>
          <w:color w:val="000000"/>
        </w:rPr>
      </w:pPr>
      <w:r w:rsidRPr="00C043CD">
        <w:rPr>
          <w:color w:val="000000"/>
        </w:rPr>
        <w:lastRenderedPageBreak/>
        <w:t xml:space="preserve">Conforme a lo anterior, la </w:t>
      </w:r>
      <w:r w:rsidRPr="00C043CD">
        <w:rPr>
          <w:b/>
          <w:bCs/>
          <w:color w:val="000000"/>
        </w:rPr>
        <w:t>inexistencia</w:t>
      </w:r>
      <w:r w:rsidRPr="00C043CD">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C043CD">
        <w:rPr>
          <w:b/>
          <w:bCs/>
          <w:color w:val="000000"/>
        </w:rPr>
        <w:t>primero deben realizar una indagación en todos los archivos de las áreas con funciones para conocer de lo peticionado.</w:t>
      </w:r>
    </w:p>
    <w:p w14:paraId="0B25B055" w14:textId="77777777" w:rsidR="003C3C3C" w:rsidRPr="00C043CD" w:rsidRDefault="003C3C3C">
      <w:pPr>
        <w:spacing w:after="0" w:line="360" w:lineRule="auto"/>
        <w:rPr>
          <w:color w:val="000000"/>
        </w:rPr>
      </w:pPr>
    </w:p>
    <w:p w14:paraId="3FEA58B6" w14:textId="77777777" w:rsidR="003C3C3C" w:rsidRPr="00C043CD" w:rsidRDefault="00882411">
      <w:pPr>
        <w:spacing w:after="0" w:line="360" w:lineRule="auto"/>
        <w:rPr>
          <w:b/>
          <w:bCs/>
          <w:color w:val="000000"/>
        </w:rPr>
      </w:pPr>
      <w:r w:rsidRPr="00C043CD">
        <w:rPr>
          <w:color w:val="000000"/>
        </w:rPr>
        <w:t xml:space="preserve">En ese sentido, según Jarquín, Soledad (2019), en el “Diccionario de Transparencia y Acceso a la Información Pública” (p. 68), </w:t>
      </w:r>
      <w:r w:rsidRPr="00C043CD">
        <w:rPr>
          <w:b/>
          <w:bCs/>
          <w:color w:val="000000"/>
        </w:rPr>
        <w:t>la búsqueda exhaustiva</w:t>
      </w:r>
      <w:r w:rsidRPr="00C043CD">
        <w:rPr>
          <w:color w:val="000000"/>
        </w:rPr>
        <w:t xml:space="preserve"> es la obligación del área administrativa del Sujeto Obligado que cuenta o puede contar con la información requerida, la cual consiste en localizar toda aquella que atienda la solicitud, </w:t>
      </w:r>
      <w:r w:rsidRPr="00C043CD">
        <w:rPr>
          <w:b/>
          <w:bCs/>
          <w:color w:val="000000"/>
        </w:rPr>
        <w:t>hasta agotar por completo las posibilidades de indagación.</w:t>
      </w:r>
    </w:p>
    <w:p w14:paraId="1C5A21ED" w14:textId="77777777" w:rsidR="003C3C3C" w:rsidRPr="00C043CD" w:rsidRDefault="003C3C3C">
      <w:pPr>
        <w:spacing w:after="0" w:line="360" w:lineRule="auto"/>
        <w:rPr>
          <w:b/>
          <w:bCs/>
          <w:color w:val="000000"/>
        </w:rPr>
      </w:pPr>
    </w:p>
    <w:p w14:paraId="48D4327A" w14:textId="77777777" w:rsidR="003C3C3C" w:rsidRPr="00C043CD" w:rsidRDefault="00882411">
      <w:pPr>
        <w:spacing w:after="0" w:line="360" w:lineRule="auto"/>
        <w:rPr>
          <w:b/>
          <w:bCs/>
          <w:color w:val="000000"/>
        </w:rPr>
      </w:pPr>
      <w:r w:rsidRPr="00C043CD">
        <w:rPr>
          <w:color w:val="000000"/>
        </w:rPr>
        <w:t xml:space="preserve">Además, según Calero, Natalia (2016), en la “Ley General de Transparencia y Acceso a la Información Pública Comentada” (p. 408), para que exista una búsqueda exhaustiva y razonable, se debe hacer una </w:t>
      </w:r>
      <w:r w:rsidRPr="00C043CD">
        <w:rPr>
          <w:b/>
          <w:bCs/>
          <w:color w:val="000000"/>
        </w:rPr>
        <w:t xml:space="preserve">indagación </w:t>
      </w:r>
      <w:r w:rsidRPr="00C043CD">
        <w:rPr>
          <w:b/>
          <w:bCs/>
        </w:rPr>
        <w:t>consciente</w:t>
      </w:r>
      <w:r w:rsidRPr="00C043CD">
        <w:rPr>
          <w:b/>
          <w:bCs/>
          <w:color w:val="000000"/>
        </w:rPr>
        <w:t xml:space="preserve"> y minuciosa en sus archivos físicos y electrónicos. </w:t>
      </w:r>
    </w:p>
    <w:p w14:paraId="0FA140B3" w14:textId="77777777" w:rsidR="003C3C3C" w:rsidRPr="00C043CD" w:rsidRDefault="003C3C3C">
      <w:pPr>
        <w:spacing w:after="0" w:line="360" w:lineRule="auto"/>
        <w:rPr>
          <w:b/>
          <w:bCs/>
          <w:color w:val="000000"/>
        </w:rPr>
      </w:pPr>
    </w:p>
    <w:p w14:paraId="383BC65B" w14:textId="77777777" w:rsidR="003C3C3C" w:rsidRPr="00C043CD" w:rsidRDefault="00882411">
      <w:pPr>
        <w:spacing w:after="0" w:line="360" w:lineRule="auto"/>
        <w:rPr>
          <w:b/>
          <w:bCs/>
          <w:color w:val="000000"/>
        </w:rPr>
      </w:pPr>
      <w:r w:rsidRPr="00C043CD">
        <w:rPr>
          <w:color w:val="000000"/>
        </w:rPr>
        <w:t xml:space="preserve">Conforme a lo anterior, para poder acreditar el carácter exhaustivo de la búsqueda realizada por los Sujetos Obligados, se deben motivar las razones por las que se buscó la información en determinadas áreas, </w:t>
      </w:r>
      <w:r w:rsidRPr="00C043CD">
        <w:rPr>
          <w:b/>
          <w:bCs/>
          <w:color w:val="000000"/>
        </w:rPr>
        <w:t>los criterios de búsqueda utilizados y demás circunstancias que fueron tomadas en cuenta.</w:t>
      </w:r>
    </w:p>
    <w:p w14:paraId="683554CB" w14:textId="77777777" w:rsidR="003C3C3C" w:rsidRPr="00C043CD" w:rsidRDefault="003C3C3C">
      <w:pPr>
        <w:spacing w:after="0" w:line="360" w:lineRule="auto"/>
        <w:rPr>
          <w:color w:val="000000"/>
        </w:rPr>
      </w:pPr>
    </w:p>
    <w:p w14:paraId="6102D160" w14:textId="77777777" w:rsidR="003C3C3C" w:rsidRPr="00C043CD" w:rsidRDefault="00882411">
      <w:pPr>
        <w:spacing w:after="0" w:line="360" w:lineRule="auto"/>
        <w:rPr>
          <w:color w:val="000000"/>
        </w:rPr>
      </w:pPr>
      <w:r w:rsidRPr="00C043CD">
        <w:rPr>
          <w:color w:val="000000"/>
        </w:rPr>
        <w:t xml:space="preserve">En ese contexto, de conformidad con los criterios con clave de control SO/012/2010 y SO/004/2019, emitidos por el Instituto Nacional de Transparencia, Acceso a la Información y Protección de Datos Personales, traídos por analogía, se colige que los sujetos obligados para </w:t>
      </w:r>
      <w:r w:rsidRPr="00C043CD">
        <w:rPr>
          <w:color w:val="000000"/>
        </w:rPr>
        <w:lastRenderedPageBreak/>
        <w:t>acreditar que se realizó una búsqueda exhaustiva y razonable, deben de proporcionar los elementos suficientes del carácter exhaustivo de la indagación realizada, a saber, los siguientes:</w:t>
      </w:r>
    </w:p>
    <w:p w14:paraId="442743B7" w14:textId="77777777" w:rsidR="003C3C3C" w:rsidRPr="00C043CD" w:rsidRDefault="003C3C3C">
      <w:pPr>
        <w:spacing w:after="0" w:line="360" w:lineRule="auto"/>
        <w:rPr>
          <w:color w:val="000000"/>
        </w:rPr>
      </w:pPr>
    </w:p>
    <w:p w14:paraId="315D9647" w14:textId="77777777" w:rsidR="003C3C3C" w:rsidRPr="00C043CD" w:rsidRDefault="00882411">
      <w:pPr>
        <w:numPr>
          <w:ilvl w:val="0"/>
          <w:numId w:val="7"/>
        </w:numPr>
        <w:spacing w:after="0" w:line="360" w:lineRule="auto"/>
        <w:rPr>
          <w:color w:val="000000"/>
        </w:rPr>
      </w:pPr>
      <w:r w:rsidRPr="00C043CD">
        <w:rPr>
          <w:color w:val="000000"/>
        </w:rPr>
        <w:t>Motivación por las que se buscó la información, en determinadas unidades administrativas;</w:t>
      </w:r>
    </w:p>
    <w:p w14:paraId="6E5AF09D" w14:textId="77777777" w:rsidR="003C3C3C" w:rsidRPr="00C043CD" w:rsidRDefault="00882411">
      <w:pPr>
        <w:numPr>
          <w:ilvl w:val="0"/>
          <w:numId w:val="7"/>
        </w:numPr>
        <w:spacing w:after="0" w:line="360" w:lineRule="auto"/>
        <w:rPr>
          <w:color w:val="000000"/>
        </w:rPr>
      </w:pPr>
      <w:r w:rsidRPr="00C043CD">
        <w:rPr>
          <w:color w:val="000000"/>
        </w:rPr>
        <w:t>Los criterios de búsqueda utilizados, y</w:t>
      </w:r>
    </w:p>
    <w:p w14:paraId="31CDBA89" w14:textId="77777777" w:rsidR="003C3C3C" w:rsidRPr="00C043CD" w:rsidRDefault="00882411">
      <w:pPr>
        <w:numPr>
          <w:ilvl w:val="0"/>
          <w:numId w:val="7"/>
        </w:numPr>
        <w:spacing w:after="0" w:line="360" w:lineRule="auto"/>
        <w:rPr>
          <w:color w:val="000000"/>
        </w:rPr>
      </w:pPr>
      <w:r w:rsidRPr="00C043CD">
        <w:rPr>
          <w:color w:val="000000"/>
        </w:rPr>
        <w:t>Las circunstancias que fueron tomadas en cuenta.</w:t>
      </w:r>
    </w:p>
    <w:p w14:paraId="3C79EB38" w14:textId="77777777" w:rsidR="003C3C3C" w:rsidRPr="00C043CD" w:rsidRDefault="003C3C3C">
      <w:pPr>
        <w:spacing w:after="0" w:line="360" w:lineRule="auto"/>
        <w:rPr>
          <w:color w:val="000000"/>
        </w:rPr>
      </w:pPr>
    </w:p>
    <w:p w14:paraId="2C4187D4" w14:textId="77777777" w:rsidR="003C3C3C" w:rsidRPr="00C043CD" w:rsidRDefault="00882411">
      <w:pPr>
        <w:spacing w:after="0" w:line="360" w:lineRule="auto"/>
        <w:rPr>
          <w:color w:val="000000"/>
        </w:rPr>
      </w:pPr>
      <w:r w:rsidRPr="00C043CD">
        <w:rPr>
          <w:color w:val="000000"/>
        </w:rPr>
        <w:t>De tales circunstancias, se considera que para que los Sujetos Obligado justifiquen que realizaron una búsqueda exhaustiva y razonable, deben indicar de manera clara, lo siguiente:</w:t>
      </w:r>
    </w:p>
    <w:p w14:paraId="6904AA9A" w14:textId="77777777" w:rsidR="003C3C3C" w:rsidRPr="00C043CD" w:rsidRDefault="003C3C3C">
      <w:pPr>
        <w:spacing w:after="0" w:line="360" w:lineRule="auto"/>
        <w:rPr>
          <w:color w:val="000000"/>
        </w:rPr>
      </w:pPr>
    </w:p>
    <w:p w14:paraId="7311C6EF" w14:textId="77777777" w:rsidR="003C3C3C" w:rsidRPr="00C043CD" w:rsidRDefault="00882411">
      <w:pPr>
        <w:numPr>
          <w:ilvl w:val="0"/>
          <w:numId w:val="8"/>
        </w:numPr>
        <w:spacing w:after="0" w:line="360" w:lineRule="auto"/>
        <w:rPr>
          <w:color w:val="000000"/>
        </w:rPr>
      </w:pPr>
      <w:r w:rsidRPr="00C043CD">
        <w:rPr>
          <w:color w:val="000000"/>
        </w:rPr>
        <w:t>Las áreas donde se buscó la información;</w:t>
      </w:r>
    </w:p>
    <w:p w14:paraId="0C09BBBC" w14:textId="77777777" w:rsidR="003C3C3C" w:rsidRPr="00C043CD" w:rsidRDefault="00882411">
      <w:pPr>
        <w:numPr>
          <w:ilvl w:val="0"/>
          <w:numId w:val="8"/>
        </w:numPr>
        <w:spacing w:after="0" w:line="360" w:lineRule="auto"/>
        <w:rPr>
          <w:color w:val="000000"/>
        </w:rPr>
      </w:pPr>
      <w:r w:rsidRPr="00C043CD">
        <w:rPr>
          <w:color w:val="000000"/>
        </w:rPr>
        <w:t>Tipo de archivos buscados (físicos o electrónicos);</w:t>
      </w:r>
    </w:p>
    <w:p w14:paraId="6C73C6FA" w14:textId="77777777" w:rsidR="003C3C3C" w:rsidRPr="00C043CD" w:rsidRDefault="00882411">
      <w:pPr>
        <w:numPr>
          <w:ilvl w:val="0"/>
          <w:numId w:val="8"/>
        </w:numPr>
        <w:spacing w:after="0" w:line="360" w:lineRule="auto"/>
        <w:rPr>
          <w:color w:val="000000"/>
        </w:rPr>
      </w:pPr>
      <w:r w:rsidRPr="00C043CD">
        <w:rPr>
          <w:color w:val="000000"/>
        </w:rPr>
        <w:t xml:space="preserve">Los criterios de búsqueda utilizados, y </w:t>
      </w:r>
    </w:p>
    <w:p w14:paraId="30A5610D" w14:textId="77777777" w:rsidR="003C3C3C" w:rsidRPr="00C043CD" w:rsidRDefault="00882411">
      <w:pPr>
        <w:numPr>
          <w:ilvl w:val="0"/>
          <w:numId w:val="8"/>
        </w:numPr>
        <w:spacing w:after="0" w:line="360" w:lineRule="auto"/>
        <w:rPr>
          <w:color w:val="000000"/>
        </w:rPr>
      </w:pPr>
      <w:r w:rsidRPr="00C043CD">
        <w:rPr>
          <w:color w:val="000000"/>
        </w:rPr>
        <w:t>Las circunstancias que fueron tomadas en cuenta.</w:t>
      </w:r>
      <w:r w:rsidRPr="00C043CD">
        <w:rPr>
          <w:color w:val="000000"/>
        </w:rPr>
        <w:tab/>
      </w:r>
    </w:p>
    <w:p w14:paraId="53890FDB" w14:textId="77777777" w:rsidR="003C3C3C" w:rsidRPr="00C043CD" w:rsidRDefault="003C3C3C">
      <w:pPr>
        <w:spacing w:after="0" w:line="360" w:lineRule="auto"/>
      </w:pPr>
    </w:p>
    <w:p w14:paraId="4C32201F" w14:textId="77777777" w:rsidR="003C3C3C" w:rsidRPr="00C043CD" w:rsidRDefault="00882411">
      <w:pPr>
        <w:spacing w:after="0" w:line="360" w:lineRule="auto"/>
        <w:rPr>
          <w:b/>
          <w:bCs/>
        </w:rPr>
      </w:pPr>
      <w:r w:rsidRPr="00C043CD">
        <w:t xml:space="preserve">Así, si bien el Sujeto Obligado señaló la inexistencia de la información, únicamente refirió haber realizado la búsqueda exhaustiva y razonable, sin embargo, no acreditó los criterios de búsqueda previamente establecido, pues no indicó en qué lugares buscó la documentación, ni los criterios de búsqueda utilizados, tampoco estableció las circunstancias tomadas en cuenta; por lo que, no se puede validar la indagación realizada, lo cual da como resultado que el agravio sea  </w:t>
      </w:r>
      <w:r w:rsidRPr="00C043CD">
        <w:rPr>
          <w:b/>
          <w:bCs/>
        </w:rPr>
        <w:t>PARCIALMENTE FUNDADO.</w:t>
      </w:r>
    </w:p>
    <w:p w14:paraId="3A071DC1" w14:textId="77777777" w:rsidR="003C3C3C" w:rsidRPr="00C043CD" w:rsidRDefault="003C3C3C">
      <w:pPr>
        <w:spacing w:after="0" w:line="360" w:lineRule="auto"/>
        <w:ind w:right="142"/>
        <w:rPr>
          <w:color w:val="000000"/>
        </w:rPr>
      </w:pPr>
    </w:p>
    <w:p w14:paraId="3E0D3C72" w14:textId="77777777" w:rsidR="003C3C3C" w:rsidRPr="00C043CD" w:rsidRDefault="00882411">
      <w:pPr>
        <w:spacing w:after="0" w:line="360" w:lineRule="auto"/>
        <w:ind w:right="142"/>
        <w:rPr>
          <w:color w:val="000000"/>
        </w:rPr>
      </w:pPr>
      <w:r w:rsidRPr="00C043CD">
        <w:rPr>
          <w:color w:val="000000"/>
        </w:rPr>
        <w:t xml:space="preserve">En este sentido es pertinente mencionar que la solicitud versa sobre prestaciones adicionales o diversas a las contempladas en la Ley Federal del Trabajo como obligatorias (vacaciones, </w:t>
      </w:r>
      <w:r w:rsidRPr="00C043CD">
        <w:rPr>
          <w:color w:val="000000"/>
        </w:rPr>
        <w:lastRenderedPageBreak/>
        <w:t xml:space="preserve">primas vacacionales, o días de descanso, entre otras); es decir, aquellas que contemplan un apoyo superior, como lo son el apoyo para anteojos, libros, extensión de o cualquier otra. </w:t>
      </w:r>
    </w:p>
    <w:p w14:paraId="1CD4B842" w14:textId="77777777" w:rsidR="003C3C3C" w:rsidRPr="00C043CD" w:rsidRDefault="003C3C3C">
      <w:pPr>
        <w:spacing w:after="0" w:line="360" w:lineRule="auto"/>
        <w:ind w:right="142"/>
        <w:rPr>
          <w:color w:val="000000"/>
        </w:rPr>
      </w:pPr>
    </w:p>
    <w:p w14:paraId="27AD8376" w14:textId="439E23F3" w:rsidR="003C3C3C" w:rsidRPr="00C043CD" w:rsidRDefault="00882411">
      <w:pPr>
        <w:spacing w:after="0" w:line="360" w:lineRule="auto"/>
        <w:ind w:right="142"/>
        <w:rPr>
          <w:color w:val="000000"/>
        </w:rPr>
      </w:pPr>
      <w:r w:rsidRPr="00C043CD">
        <w:rPr>
          <w:color w:val="000000"/>
        </w:rPr>
        <w:t xml:space="preserve">Así pues, cabe precisar que si bien el Sujeto Obligado señaló que las prestaciones adicionales únicamente se encuentran aplicables a los contratos colectivos de trabajo, lo cierto, es que la Ley Federal del Trabajo en su artículo 27, fracción </w:t>
      </w:r>
      <w:r w:rsidR="008F1C24" w:rsidRPr="00C043CD">
        <w:rPr>
          <w:color w:val="000000"/>
        </w:rPr>
        <w:t>IX, establece</w:t>
      </w:r>
      <w:r w:rsidRPr="00C043CD">
        <w:rPr>
          <w:color w:val="000000"/>
        </w:rPr>
        <w:t xml:space="preserve"> que se pueden convenir las condiciones de trabajo y establecer prestaciones, por tanto, el Sujeto Obligado puede, en su caso, generar prestaciones adicionales a favor de las personas servidoras públicas.</w:t>
      </w:r>
    </w:p>
    <w:p w14:paraId="46990448" w14:textId="77777777" w:rsidR="003C3C3C" w:rsidRPr="00C043CD" w:rsidRDefault="003C3C3C">
      <w:pPr>
        <w:spacing w:after="0" w:line="360" w:lineRule="auto"/>
        <w:ind w:right="142"/>
        <w:rPr>
          <w:color w:val="000000"/>
        </w:rPr>
      </w:pPr>
    </w:p>
    <w:p w14:paraId="774623C2" w14:textId="77777777" w:rsidR="003C3C3C" w:rsidRPr="00C043CD" w:rsidRDefault="00882411">
      <w:pPr>
        <w:spacing w:after="0" w:line="360" w:lineRule="auto"/>
        <w:ind w:right="142"/>
        <w:rPr>
          <w:color w:val="000000"/>
        </w:rPr>
      </w:pPr>
      <w:r w:rsidRPr="00C043CD">
        <w:rPr>
          <w:color w:val="000000"/>
        </w:rPr>
        <w:t xml:space="preserve">En este sentido, este Organismo Garante localizó en la página de </w:t>
      </w:r>
      <w:r w:rsidRPr="00C043CD">
        <w:rPr>
          <w:i/>
          <w:iCs/>
          <w:color w:val="000000"/>
        </w:rPr>
        <w:t>Internet</w:t>
      </w:r>
      <w:r w:rsidRPr="00C043CD">
        <w:rPr>
          <w:color w:val="000000"/>
        </w:rPr>
        <w:t xml:space="preserve"> del Sujeto Obligado, específicamente, en el apartado de Transparencia, en el Manual de Descripción de puestos y Tabulador Salarial, diversos documentos que dan cuenta de las remuneraciones del personal del Sujeto Obligado; en el que se señalan las remuneraciones del personal durante diversos años, entre ellos 2024 y 2025; de los que resalta lo siguiente:</w:t>
      </w:r>
    </w:p>
    <w:p w14:paraId="58D6AF01" w14:textId="77777777" w:rsidR="003C3C3C" w:rsidRPr="00C043CD" w:rsidRDefault="003C3C3C">
      <w:pPr>
        <w:spacing w:after="0" w:line="360" w:lineRule="auto"/>
        <w:ind w:right="142"/>
        <w:rPr>
          <w:color w:val="000000"/>
        </w:rPr>
      </w:pPr>
    </w:p>
    <w:p w14:paraId="3F049800" w14:textId="77777777" w:rsidR="003C3C3C" w:rsidRPr="00C043CD" w:rsidRDefault="00882411">
      <w:pPr>
        <w:spacing w:after="0" w:line="360" w:lineRule="auto"/>
        <w:ind w:right="142"/>
        <w:rPr>
          <w:color w:val="000000"/>
        </w:rPr>
      </w:pPr>
      <w:r w:rsidRPr="00C043CD">
        <w:rPr>
          <w:color w:val="000000"/>
        </w:rPr>
        <w:t>Remuneraciones del personal de la Universidad Autónoma del Estado de México:</w:t>
      </w:r>
    </w:p>
    <w:p w14:paraId="2E47FB49" w14:textId="77777777" w:rsidR="003C3C3C" w:rsidRPr="00C043CD" w:rsidRDefault="003C3C3C">
      <w:pPr>
        <w:spacing w:after="0" w:line="360" w:lineRule="auto"/>
        <w:ind w:right="142"/>
        <w:rPr>
          <w:color w:val="000000"/>
        </w:rPr>
      </w:pPr>
    </w:p>
    <w:p w14:paraId="1A7FFDB5" w14:textId="77777777" w:rsidR="003C3C3C" w:rsidRPr="00C043CD" w:rsidRDefault="00882411">
      <w:pPr>
        <w:numPr>
          <w:ilvl w:val="0"/>
          <w:numId w:val="4"/>
        </w:numPr>
        <w:pBdr>
          <w:top w:val="nil"/>
          <w:left w:val="nil"/>
          <w:bottom w:val="nil"/>
          <w:right w:val="nil"/>
          <w:between w:val="nil"/>
        </w:pBdr>
        <w:spacing w:after="0" w:line="360" w:lineRule="auto"/>
        <w:ind w:right="142"/>
        <w:rPr>
          <w:color w:val="000000"/>
        </w:rPr>
      </w:pPr>
      <w:r w:rsidRPr="00C043CD">
        <w:rPr>
          <w:b/>
          <w:bCs/>
          <w:color w:val="000000"/>
        </w:rPr>
        <w:t>2024;</w:t>
      </w:r>
      <w:r w:rsidRPr="00C043CD">
        <w:rPr>
          <w:color w:val="000000"/>
        </w:rPr>
        <w:t xml:space="preserve"> se advierte el tipo de personal, categoría, clave, sueldo base, gratificación, se observan las prestaciones obligatorias de Ley y algunas adicionales como la prestación de despensa, fondo de ahorro, ayuda de transporte, material didáctico, reconocimiento institucional académico, día del maestro, día del empleado, material didáctico semestral, despensa anual, ajuste de calendario, ayuda de transporte bimestral, ayuda de útiles escolares (700+ 2 días) Reconocimiento Institucional Administrativo (622+885) y Reconocimiento Institucional (Sind.1 Conf.5) y dentro del listado se advierte su entrega no solo al personal sindicalizado, sino que, en algunos casos, se prevén algunas prestaciones a favor de Mandos Medios, Directivos, personal de confianza y </w:t>
      </w:r>
      <w:r w:rsidRPr="00C043CD">
        <w:rPr>
          <w:color w:val="000000"/>
        </w:rPr>
        <w:lastRenderedPageBreak/>
        <w:t xml:space="preserve">académico; a manera de ejemplo, se señala en el documento que un </w:t>
      </w:r>
      <w:r w:rsidRPr="00C043CD">
        <w:rPr>
          <w:b/>
          <w:bCs/>
          <w:color w:val="000000"/>
        </w:rPr>
        <w:t>Jefe de Departamento PLA,</w:t>
      </w:r>
      <w:r w:rsidRPr="00C043CD">
        <w:rPr>
          <w:color w:val="000000"/>
        </w:rPr>
        <w:t xml:space="preserve"> como personal de confianza cuenta con prestaciones adicionales como despensa, despensa anual, ayuda de transporte bimestral ayuda con útiles escolares y reconocimiento institucional administrativo y reconocimiento institucional 1000.</w:t>
      </w:r>
    </w:p>
    <w:p w14:paraId="5FA67FB8" w14:textId="77777777" w:rsidR="008F1C24" w:rsidRPr="00C043CD" w:rsidRDefault="008F1C24" w:rsidP="008F1C24">
      <w:pPr>
        <w:pBdr>
          <w:top w:val="nil"/>
          <w:left w:val="nil"/>
          <w:bottom w:val="nil"/>
          <w:right w:val="nil"/>
          <w:between w:val="nil"/>
        </w:pBdr>
        <w:spacing w:after="0" w:line="360" w:lineRule="auto"/>
        <w:ind w:left="720" w:right="142"/>
        <w:rPr>
          <w:color w:val="000000"/>
        </w:rPr>
      </w:pPr>
    </w:p>
    <w:p w14:paraId="3B34C898" w14:textId="77777777" w:rsidR="003C3C3C" w:rsidRPr="00C043CD" w:rsidRDefault="00882411">
      <w:pPr>
        <w:numPr>
          <w:ilvl w:val="0"/>
          <w:numId w:val="4"/>
        </w:numPr>
        <w:pBdr>
          <w:top w:val="nil"/>
          <w:left w:val="nil"/>
          <w:bottom w:val="nil"/>
          <w:right w:val="nil"/>
          <w:between w:val="nil"/>
        </w:pBdr>
        <w:spacing w:after="0" w:line="360" w:lineRule="auto"/>
        <w:ind w:right="142"/>
        <w:rPr>
          <w:color w:val="000000"/>
        </w:rPr>
      </w:pPr>
      <w:r w:rsidRPr="00C043CD">
        <w:rPr>
          <w:b/>
          <w:bCs/>
          <w:color w:val="000000"/>
        </w:rPr>
        <w:t xml:space="preserve">2025; </w:t>
      </w:r>
      <w:r w:rsidRPr="00C043CD">
        <w:rPr>
          <w:color w:val="000000"/>
        </w:rPr>
        <w:t xml:space="preserve">se advierte el tipo de personal, categoría, clave, sueldo base, gratificación, se observan las prestaciones obligatorias de Ley y algunas adicionales como la prestación de despensa, fondo de ahorro, ayuda de transporte, material didáctico, reconocimiento institucional académico, día del maestro, día del empleado, material didáctico semestral, despensa anual, ajuste de calendario, ayuda de transporte bimestral, ayuda de útiles escolares (1200+ 2 días) Reconocimiento Institucional Administrativo (622+885) y Reconocimiento Institucional (Sind.4 Conf.5) y dentro del listado se advierte su entrega no solo al personal sindicalizado, sino que, en algunos casos, se prevén algunas prestaciones a favor de Mandos Medios, Directivos, personal de confianza y académico; a manera de ejemplo, se señala en el documento que un </w:t>
      </w:r>
      <w:r w:rsidRPr="00C043CD">
        <w:rPr>
          <w:b/>
          <w:bCs/>
          <w:color w:val="000000"/>
        </w:rPr>
        <w:t>Jefe de Departamento PLANEACIÓN,</w:t>
      </w:r>
      <w:r w:rsidRPr="00C043CD">
        <w:rPr>
          <w:color w:val="000000"/>
        </w:rPr>
        <w:t xml:space="preserve"> como personal de confianza cuenta con prestaciones adicionales como despensa, despensa anual, ayuda de transporte bimestral, ayuda con útiles escolares y reconocimiento institucional administrativo y reconocimiento institucional 1000.</w:t>
      </w:r>
    </w:p>
    <w:p w14:paraId="73003FC4" w14:textId="77777777" w:rsidR="003C3C3C" w:rsidRPr="00C043CD" w:rsidRDefault="003C3C3C">
      <w:pPr>
        <w:spacing w:after="0" w:line="360" w:lineRule="auto"/>
        <w:ind w:right="142"/>
        <w:rPr>
          <w:color w:val="000000"/>
        </w:rPr>
      </w:pPr>
    </w:p>
    <w:p w14:paraId="6B9B2628" w14:textId="77777777" w:rsidR="003C3C3C" w:rsidRPr="00C043CD" w:rsidRDefault="00882411">
      <w:pPr>
        <w:spacing w:after="0" w:line="360" w:lineRule="auto"/>
        <w:ind w:right="142"/>
        <w:rPr>
          <w:color w:val="000000"/>
        </w:rPr>
      </w:pPr>
      <w:r w:rsidRPr="00C043CD">
        <w:rPr>
          <w:color w:val="000000"/>
        </w:rPr>
        <w:t xml:space="preserve">En atención a lo anterior, se advierte que el personal de confianza del Sujeto Obligado sí puede tener prestaciones adicionales a las dispuestas en la Ley Federal del Trabajo y por tanto, la Universidad Autónoma del Estado de México sí cuenta con documentos que den cuenta de dichas prestaciones, y uno de los documentos que puede dar cuenta son los citados, que corresponden a los listados de Remuneraciones del Personal de la Universidad Autónoma del </w:t>
      </w:r>
      <w:r w:rsidRPr="00C043CD">
        <w:rPr>
          <w:color w:val="000000"/>
        </w:rPr>
        <w:lastRenderedPageBreak/>
        <w:t xml:space="preserve">Estado de México, lo anterior de manera enunciativa más no limitativa, dado que la nómina o la conciliación de nómina también puede dar cuenta de lo solicitado. </w:t>
      </w:r>
    </w:p>
    <w:p w14:paraId="3A13B25C" w14:textId="77777777" w:rsidR="003C3C3C" w:rsidRPr="00C043CD" w:rsidRDefault="003C3C3C">
      <w:pPr>
        <w:spacing w:after="0" w:line="360" w:lineRule="auto"/>
        <w:ind w:right="142"/>
        <w:rPr>
          <w:color w:val="000000"/>
        </w:rPr>
      </w:pPr>
    </w:p>
    <w:p w14:paraId="20AE4792" w14:textId="578EDF59" w:rsidR="003C3C3C" w:rsidRPr="00C043CD" w:rsidRDefault="00882411">
      <w:pPr>
        <w:spacing w:after="0" w:line="360" w:lineRule="auto"/>
        <w:ind w:right="142"/>
        <w:rPr>
          <w:color w:val="000000"/>
        </w:rPr>
      </w:pPr>
      <w:r w:rsidRPr="00C043CD">
        <w:rPr>
          <w:color w:val="000000"/>
        </w:rPr>
        <w:t xml:space="preserve">Ahora bien, cabe destacar que al final de cada uno de los documentos </w:t>
      </w:r>
      <w:r w:rsidR="008F1C24" w:rsidRPr="00C043CD">
        <w:rPr>
          <w:color w:val="000000"/>
        </w:rPr>
        <w:t>de Remuneraciones</w:t>
      </w:r>
      <w:r w:rsidRPr="00C043CD">
        <w:rPr>
          <w:color w:val="000000"/>
        </w:rPr>
        <w:t xml:space="preserve"> del Personal de la Universidad Autónoma del Estado de México, tanto de 2024</w:t>
      </w:r>
      <w:r w:rsidR="008F1C24" w:rsidRPr="00C043CD">
        <w:rPr>
          <w:color w:val="000000"/>
        </w:rPr>
        <w:t>,</w:t>
      </w:r>
      <w:r w:rsidRPr="00C043CD">
        <w:rPr>
          <w:color w:val="000000"/>
        </w:rPr>
        <w:t xml:space="preserve"> como de 2025, se señala un texto, en el que constan algunos cambios en las cantidades a contemplar en el cálculo de las prestaciones en los siguientes términos:</w:t>
      </w:r>
    </w:p>
    <w:p w14:paraId="58FC5ED7" w14:textId="77777777" w:rsidR="003C3C3C" w:rsidRPr="00C043CD" w:rsidRDefault="003C3C3C">
      <w:pPr>
        <w:spacing w:after="0" w:line="360" w:lineRule="auto"/>
        <w:ind w:right="142"/>
        <w:rPr>
          <w:color w:val="000000"/>
        </w:rPr>
      </w:pPr>
    </w:p>
    <w:p w14:paraId="64CF3DC9" w14:textId="77777777" w:rsidR="003C3C3C" w:rsidRPr="00C043CD" w:rsidRDefault="00882411">
      <w:pPr>
        <w:numPr>
          <w:ilvl w:val="0"/>
          <w:numId w:val="4"/>
        </w:numPr>
        <w:pBdr>
          <w:top w:val="nil"/>
          <w:left w:val="nil"/>
          <w:bottom w:val="nil"/>
          <w:right w:val="nil"/>
          <w:between w:val="nil"/>
        </w:pBdr>
        <w:spacing w:after="0" w:line="360" w:lineRule="auto"/>
        <w:ind w:right="142"/>
        <w:rPr>
          <w:color w:val="000000"/>
        </w:rPr>
      </w:pPr>
      <w:r w:rsidRPr="00C043CD">
        <w:rPr>
          <w:color w:val="000000"/>
        </w:rPr>
        <w:t>2024</w:t>
      </w:r>
    </w:p>
    <w:p w14:paraId="7D82467F" w14:textId="77777777" w:rsidR="003C3C3C" w:rsidRPr="00C043CD" w:rsidRDefault="00882411">
      <w:pPr>
        <w:spacing w:after="0" w:line="360" w:lineRule="auto"/>
        <w:ind w:right="142"/>
        <w:rPr>
          <w:color w:val="000000"/>
        </w:rPr>
      </w:pPr>
      <w:r w:rsidRPr="00C043CD">
        <w:rPr>
          <w:noProof/>
          <w:color w:val="000000"/>
        </w:rPr>
        <w:drawing>
          <wp:inline distT="0" distB="0" distL="0" distR="0" wp14:anchorId="45EEC899" wp14:editId="74926FB8">
            <wp:extent cx="5850890" cy="143383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850890" cy="1433830"/>
                    </a:xfrm>
                    <a:prstGeom prst="rect">
                      <a:avLst/>
                    </a:prstGeom>
                    <a:ln/>
                  </pic:spPr>
                </pic:pic>
              </a:graphicData>
            </a:graphic>
          </wp:inline>
        </w:drawing>
      </w:r>
    </w:p>
    <w:p w14:paraId="09D7675B" w14:textId="77777777" w:rsidR="003C3C3C" w:rsidRPr="00C043CD" w:rsidRDefault="00882411">
      <w:pPr>
        <w:numPr>
          <w:ilvl w:val="0"/>
          <w:numId w:val="4"/>
        </w:numPr>
        <w:pBdr>
          <w:top w:val="nil"/>
          <w:left w:val="nil"/>
          <w:bottom w:val="nil"/>
          <w:right w:val="nil"/>
          <w:between w:val="nil"/>
        </w:pBdr>
        <w:spacing w:after="0" w:line="360" w:lineRule="auto"/>
        <w:ind w:right="142"/>
        <w:rPr>
          <w:color w:val="000000"/>
        </w:rPr>
      </w:pPr>
      <w:r w:rsidRPr="00C043CD">
        <w:rPr>
          <w:color w:val="000000"/>
        </w:rPr>
        <w:t>2025</w:t>
      </w:r>
    </w:p>
    <w:p w14:paraId="27A4D338" w14:textId="77777777" w:rsidR="003C3C3C" w:rsidRPr="00C043CD" w:rsidRDefault="00882411">
      <w:pPr>
        <w:spacing w:after="0" w:line="360" w:lineRule="auto"/>
        <w:ind w:right="142"/>
        <w:rPr>
          <w:color w:val="000000"/>
        </w:rPr>
      </w:pPr>
      <w:r w:rsidRPr="00C043CD">
        <w:rPr>
          <w:noProof/>
          <w:color w:val="000000"/>
        </w:rPr>
        <w:drawing>
          <wp:inline distT="0" distB="0" distL="0" distR="0" wp14:anchorId="30D4D364" wp14:editId="6FBE6C61">
            <wp:extent cx="5850890" cy="145605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850890" cy="1456055"/>
                    </a:xfrm>
                    <a:prstGeom prst="rect">
                      <a:avLst/>
                    </a:prstGeom>
                    <a:ln/>
                  </pic:spPr>
                </pic:pic>
              </a:graphicData>
            </a:graphic>
          </wp:inline>
        </w:drawing>
      </w:r>
    </w:p>
    <w:p w14:paraId="7947D7EB" w14:textId="77777777" w:rsidR="003C3C3C" w:rsidRPr="00C043CD" w:rsidRDefault="00882411">
      <w:pPr>
        <w:spacing w:after="0" w:line="360" w:lineRule="auto"/>
        <w:ind w:right="142"/>
        <w:rPr>
          <w:color w:val="000000"/>
        </w:rPr>
      </w:pPr>
      <w:r w:rsidRPr="00C043CD">
        <w:rPr>
          <w:color w:val="000000"/>
        </w:rPr>
        <w:t>De los anteriores se advierte que hubo una disminución en la ayuda en el transporte bimestral, así pues, se advierte que pueden existir algunas prestaciones que pudieron cambiar o eliminarse por completo a la entrega del personal de confianza.</w:t>
      </w:r>
    </w:p>
    <w:p w14:paraId="543344A3" w14:textId="77777777" w:rsidR="003C3C3C" w:rsidRPr="00C043CD" w:rsidRDefault="003C3C3C">
      <w:pPr>
        <w:spacing w:after="0" w:line="360" w:lineRule="auto"/>
        <w:ind w:right="142"/>
        <w:rPr>
          <w:color w:val="000000"/>
        </w:rPr>
      </w:pPr>
    </w:p>
    <w:p w14:paraId="4DDCFB34" w14:textId="77777777" w:rsidR="003C3C3C" w:rsidRPr="00C043CD" w:rsidRDefault="00882411">
      <w:pPr>
        <w:spacing w:after="0" w:line="360" w:lineRule="auto"/>
        <w:ind w:right="142"/>
        <w:rPr>
          <w:color w:val="000000"/>
        </w:rPr>
      </w:pPr>
      <w:r w:rsidRPr="00C043CD">
        <w:rPr>
          <w:color w:val="000000"/>
        </w:rPr>
        <w:lastRenderedPageBreak/>
        <w:t xml:space="preserve">Así pues, conforme a lo localizado por este Organismo Garante es dable considerar que el Sujeto Obligado sí puede conocer de la documentación que dé cuenta de las prestaciones adicionales que fueron eliminadas, su fecha y el criterio por que se eliminaron, y de aquellas que percibían las personas servidoras públicas al momento de la solicitud; y si bien se pronunció el área competente para conocer de la información no proporcionó la documentación que da cuenta de lo solicitado, además de que se localizaron documentos publicados por el Sujeto Obligado en donde puede constar la información y que aporta elementos para considerar que sí entrega prestaciones adicionales al personal de confianza. </w:t>
      </w:r>
    </w:p>
    <w:p w14:paraId="319DD980" w14:textId="77777777" w:rsidR="003C3C3C" w:rsidRPr="00C043CD" w:rsidRDefault="003C3C3C">
      <w:pPr>
        <w:spacing w:after="0" w:line="360" w:lineRule="auto"/>
        <w:ind w:right="142"/>
      </w:pPr>
    </w:p>
    <w:p w14:paraId="0FADD4A7" w14:textId="77777777" w:rsidR="003C3C3C" w:rsidRPr="00C043CD" w:rsidRDefault="00882411">
      <w:pPr>
        <w:spacing w:after="0" w:line="360" w:lineRule="auto"/>
        <w:ind w:right="142"/>
      </w:pPr>
      <w:r w:rsidRPr="00C043CD">
        <w:t xml:space="preserve">En atención a lo antes descrito, es procedente tener por </w:t>
      </w:r>
      <w:r w:rsidRPr="00C043CD">
        <w:rPr>
          <w:b/>
          <w:bCs/>
        </w:rPr>
        <w:t>PARCIALMENTE FUNDADAS</w:t>
      </w:r>
      <w:r w:rsidRPr="00C043CD">
        <w:t xml:space="preserve"> las razones o motivos de inconformidad planteadas por la parte Recurrente y </w:t>
      </w:r>
      <w:r w:rsidRPr="00C043CD">
        <w:rPr>
          <w:b/>
          <w:bCs/>
        </w:rPr>
        <w:t>REVOCAR</w:t>
      </w:r>
      <w:r w:rsidRPr="00C043CD">
        <w:t xml:space="preserve"> la respuesta inicial y ordenar la entrega de la documentación que dé cuenta de lo solicitado en los términos antes expuestos. </w:t>
      </w:r>
    </w:p>
    <w:p w14:paraId="1AC3B348" w14:textId="77777777" w:rsidR="003C3C3C" w:rsidRPr="00C043CD" w:rsidRDefault="003C3C3C">
      <w:pPr>
        <w:spacing w:after="0" w:line="360" w:lineRule="auto"/>
        <w:ind w:right="142"/>
      </w:pPr>
    </w:p>
    <w:p w14:paraId="60C195DD" w14:textId="77777777" w:rsidR="003C3C3C" w:rsidRPr="00C043CD" w:rsidRDefault="00882411">
      <w:pPr>
        <w:spacing w:after="0" w:line="360" w:lineRule="auto"/>
        <w:rPr>
          <w:b/>
          <w:bCs/>
        </w:rPr>
      </w:pPr>
      <w:r w:rsidRPr="00C043CD">
        <w:t>No se omite mencionar que el Sujeto Obligado deberá entrega la información tal y como obre en sus archivos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7D9F2EC6" w14:textId="77777777" w:rsidR="003C3C3C" w:rsidRPr="00C043CD" w:rsidRDefault="003C3C3C">
      <w:pPr>
        <w:spacing w:after="0" w:line="360" w:lineRule="auto"/>
      </w:pPr>
    </w:p>
    <w:p w14:paraId="5ED26CEC" w14:textId="77777777" w:rsidR="003C3C3C" w:rsidRPr="00C043CD" w:rsidRDefault="00882411">
      <w:pPr>
        <w:spacing w:after="0" w:line="360" w:lineRule="auto"/>
      </w:pPr>
      <w:r w:rsidRPr="00C043CD">
        <w:t xml:space="preserve">De tales circunstancias, se colige que los sujetos obligados únicamente están constreñidos a proporcionar </w:t>
      </w:r>
      <w:r w:rsidRPr="00C043CD">
        <w:rPr>
          <w:b/>
          <w:bCs/>
        </w:rPr>
        <w:t>la documentación que obre en sus archivos</w:t>
      </w:r>
      <w:r w:rsidRPr="00C043CD">
        <w:t>; por lo que, no están obligados a generar o elaborar documentos </w:t>
      </w:r>
      <w:r w:rsidRPr="00C043CD">
        <w:rPr>
          <w:i/>
          <w:iCs/>
        </w:rPr>
        <w:t>ad hoc, </w:t>
      </w:r>
      <w:r w:rsidRPr="00C043CD">
        <w:t xml:space="preserve">como es el caso de proporcionar respuesta a un cuestionamiento. Robustece lo anterior el Criterio de Interpretación, con clave de control </w:t>
      </w:r>
      <w:r w:rsidRPr="00C043CD">
        <w:lastRenderedPageBreak/>
        <w:t>SO/013/2017, de la Segunda Época, emitido por el Instituto Nacional de Transparencia, Acceso a la Información y Protección de Datos Personales, que a continuación se cita:</w:t>
      </w:r>
    </w:p>
    <w:p w14:paraId="49A9717A" w14:textId="77777777" w:rsidR="003C3C3C" w:rsidRPr="00C043CD" w:rsidRDefault="003C3C3C">
      <w:pPr>
        <w:spacing w:after="0" w:line="360" w:lineRule="auto"/>
      </w:pPr>
    </w:p>
    <w:p w14:paraId="047323B3" w14:textId="77777777" w:rsidR="003C3C3C" w:rsidRPr="00C043CD" w:rsidRDefault="00882411">
      <w:pPr>
        <w:spacing w:after="0" w:line="360" w:lineRule="auto"/>
        <w:ind w:left="567" w:right="567"/>
        <w:rPr>
          <w:i/>
          <w:iCs/>
          <w:sz w:val="20"/>
          <w:szCs w:val="20"/>
        </w:rPr>
      </w:pPr>
      <w:r w:rsidRPr="00C043CD">
        <w:rPr>
          <w:b/>
          <w:bCs/>
          <w:i/>
          <w:iCs/>
          <w:sz w:val="20"/>
          <w:szCs w:val="20"/>
        </w:rPr>
        <w:t xml:space="preserve">“No existe obligación de elaborar documentos ad hoc para atender las solicitudes de acceso a la información. </w:t>
      </w:r>
      <w:r w:rsidRPr="00C043CD">
        <w:rPr>
          <w:i/>
          <w:iCs/>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502D3D5A" w14:textId="77777777" w:rsidR="003C3C3C" w:rsidRPr="00C043CD" w:rsidRDefault="003C3C3C">
      <w:pPr>
        <w:spacing w:after="0" w:line="360" w:lineRule="auto"/>
        <w:ind w:right="142"/>
      </w:pPr>
    </w:p>
    <w:p w14:paraId="72978FCA" w14:textId="77777777" w:rsidR="003C3C3C" w:rsidRPr="00C043CD" w:rsidRDefault="00882411">
      <w:pPr>
        <w:spacing w:after="0" w:line="360" w:lineRule="auto"/>
      </w:pPr>
      <w:r w:rsidRPr="00C043CD">
        <w:t xml:space="preserve">Asimismo, para el caso de que la información obre publicada en algún sitio de </w:t>
      </w:r>
      <w:r w:rsidRPr="00C043CD">
        <w:rPr>
          <w:i/>
          <w:iCs/>
        </w:rPr>
        <w:t xml:space="preserve">Internet, </w:t>
      </w:r>
      <w:r w:rsidRPr="00C043CD">
        <w:t>deberá entregar la liga en formato de datos abiertos y que remita a la información directamente sin que la persona Recurrente deba realizar una búsqueda de la información, lo anterior de conformidad con lo dispuesto en los artículos 3°, fracciones VIII y XVI y 161 de la Ley de Transparencia y Acceso a la Información Pública del Estado de México y Municipios.</w:t>
      </w:r>
    </w:p>
    <w:p w14:paraId="3B744061" w14:textId="77777777" w:rsidR="003C3C3C" w:rsidRPr="00C043CD" w:rsidRDefault="003C3C3C">
      <w:pPr>
        <w:spacing w:after="0" w:line="360" w:lineRule="auto"/>
        <w:ind w:right="142"/>
      </w:pPr>
    </w:p>
    <w:p w14:paraId="7116D5B2" w14:textId="5C4EEB59" w:rsidR="008F1C24" w:rsidRPr="00C043CD" w:rsidRDefault="008F1C24">
      <w:pPr>
        <w:spacing w:after="0" w:line="360" w:lineRule="auto"/>
        <w:ind w:right="142"/>
      </w:pPr>
      <w:r w:rsidRPr="00C043CD">
        <w:t>Ahora bien, para el caso de que durante el periodo establecido, el Sujeto Obligado no haya eliminado o suprimido alguna prestación, deberá hacerlo del conocimiento de la parte Recurrente, de manera clara y precisa en términos del artículo 19, párrafo segundo, de la Ley de Transparencia y Acceso a la Información Pública del Estado de México y Municipios.</w:t>
      </w:r>
    </w:p>
    <w:p w14:paraId="6E5363B3" w14:textId="77777777" w:rsidR="008F1C24" w:rsidRPr="00C043CD" w:rsidRDefault="008F1C24">
      <w:pPr>
        <w:spacing w:after="0" w:line="360" w:lineRule="auto"/>
        <w:ind w:right="142"/>
      </w:pPr>
    </w:p>
    <w:p w14:paraId="75D696C9" w14:textId="77777777" w:rsidR="003C3C3C" w:rsidRPr="00C043CD" w:rsidRDefault="00882411">
      <w:pPr>
        <w:spacing w:after="0" w:line="360" w:lineRule="auto"/>
        <w:rPr>
          <w:color w:val="000000"/>
        </w:rPr>
      </w:pPr>
      <w:r w:rsidRPr="00C043CD">
        <w:rPr>
          <w:color w:val="000000"/>
        </w:rPr>
        <w:t xml:space="preserve">Para el caso de que la información tenga datos personales confidenciales, deberá realizar la versión pública correspondiente y proporcionar el Acuerdo de Clasificación donde el Comité de Transparencia, confirme la eliminación de los datos confidenciales de acuerdo con los </w:t>
      </w:r>
      <w:r w:rsidRPr="00C043CD">
        <w:rPr>
          <w:color w:val="000000"/>
        </w:rPr>
        <w:lastRenderedPageBreak/>
        <w:t>artículos 49, fracciones II y VIII, 132, fracción II, 143, fracción I y 149 de la Ley de Transparencia y Acceso a la Información Pública del Estado de México y Municipios</w:t>
      </w:r>
    </w:p>
    <w:p w14:paraId="44639D26" w14:textId="77777777" w:rsidR="003C3C3C" w:rsidRPr="00C043CD" w:rsidRDefault="003C3C3C">
      <w:pPr>
        <w:spacing w:after="0" w:line="360" w:lineRule="auto"/>
        <w:rPr>
          <w:color w:val="000000"/>
        </w:rPr>
      </w:pPr>
    </w:p>
    <w:p w14:paraId="3C9085A9" w14:textId="77777777" w:rsidR="003C3C3C" w:rsidRPr="00C043CD" w:rsidRDefault="00882411">
      <w:pPr>
        <w:spacing w:after="0" w:line="360" w:lineRule="auto"/>
        <w:rPr>
          <w:color w:val="000000"/>
        </w:rPr>
      </w:pPr>
      <w:r w:rsidRPr="00C043CD">
        <w:rPr>
          <w:color w:val="000000"/>
        </w:rPr>
        <w:t>Ahora bien, no pasa desapercibido que los documentos que den cuenta de lo solicitado pudieran contener de manera enunciativa más no limitativa los siguientes datos:</w:t>
      </w:r>
    </w:p>
    <w:p w14:paraId="0F64697B" w14:textId="77777777" w:rsidR="003C3C3C" w:rsidRPr="00C043CD" w:rsidRDefault="003C3C3C">
      <w:pPr>
        <w:spacing w:after="0" w:line="360" w:lineRule="auto"/>
        <w:rPr>
          <w:color w:val="000000"/>
        </w:rPr>
      </w:pPr>
    </w:p>
    <w:p w14:paraId="1A2F594B" w14:textId="77777777" w:rsidR="003C3C3C" w:rsidRPr="00C043CD" w:rsidRDefault="00882411">
      <w:pPr>
        <w:numPr>
          <w:ilvl w:val="0"/>
          <w:numId w:val="2"/>
        </w:numPr>
        <w:pBdr>
          <w:top w:val="nil"/>
          <w:left w:val="nil"/>
          <w:bottom w:val="nil"/>
          <w:right w:val="nil"/>
          <w:between w:val="nil"/>
        </w:pBdr>
        <w:spacing w:after="0" w:line="360" w:lineRule="auto"/>
        <w:rPr>
          <w:color w:val="000000"/>
        </w:rPr>
      </w:pPr>
      <w:r w:rsidRPr="00C043CD">
        <w:rPr>
          <w:color w:val="000000"/>
        </w:rPr>
        <w:t xml:space="preserve">RFC de servidores públicos </w:t>
      </w:r>
    </w:p>
    <w:p w14:paraId="25816245" w14:textId="77777777" w:rsidR="003C3C3C" w:rsidRPr="00C043CD" w:rsidRDefault="00882411">
      <w:pPr>
        <w:numPr>
          <w:ilvl w:val="0"/>
          <w:numId w:val="2"/>
        </w:numPr>
        <w:spacing w:after="0" w:line="360" w:lineRule="auto"/>
        <w:rPr>
          <w:color w:val="000000"/>
        </w:rPr>
      </w:pPr>
      <w:r w:rsidRPr="00C043CD">
        <w:rPr>
          <w:color w:val="000000"/>
        </w:rPr>
        <w:t>CURP</w:t>
      </w:r>
    </w:p>
    <w:p w14:paraId="6FA3CA9A" w14:textId="77777777" w:rsidR="003C3C3C" w:rsidRPr="00C043CD" w:rsidRDefault="00882411">
      <w:pPr>
        <w:numPr>
          <w:ilvl w:val="0"/>
          <w:numId w:val="2"/>
        </w:numPr>
        <w:spacing w:after="0" w:line="360" w:lineRule="auto"/>
        <w:rPr>
          <w:color w:val="000000"/>
        </w:rPr>
      </w:pPr>
      <w:r w:rsidRPr="00C043CD">
        <w:rPr>
          <w:color w:val="000000"/>
        </w:rPr>
        <w:t>Número de seguridad social</w:t>
      </w:r>
    </w:p>
    <w:p w14:paraId="79A07878" w14:textId="77777777" w:rsidR="003C3C3C" w:rsidRPr="00C043CD" w:rsidRDefault="00882411">
      <w:pPr>
        <w:numPr>
          <w:ilvl w:val="0"/>
          <w:numId w:val="2"/>
        </w:numPr>
        <w:spacing w:after="0" w:line="360" w:lineRule="auto"/>
        <w:rPr>
          <w:color w:val="000000"/>
        </w:rPr>
      </w:pPr>
      <w:r w:rsidRPr="00C043CD">
        <w:rPr>
          <w:color w:val="000000"/>
        </w:rPr>
        <w:t>Deducciones personales</w:t>
      </w:r>
    </w:p>
    <w:p w14:paraId="1C3A7D9F" w14:textId="77777777" w:rsidR="003C3C3C" w:rsidRPr="00C043CD" w:rsidRDefault="00882411">
      <w:pPr>
        <w:numPr>
          <w:ilvl w:val="0"/>
          <w:numId w:val="2"/>
        </w:numPr>
        <w:spacing w:after="0" w:line="360" w:lineRule="auto"/>
        <w:rPr>
          <w:color w:val="000000"/>
        </w:rPr>
      </w:pPr>
      <w:r w:rsidRPr="00C043CD">
        <w:rPr>
          <w:color w:val="000000"/>
        </w:rPr>
        <w:t xml:space="preserve">Cuentas bancarias particulares </w:t>
      </w:r>
    </w:p>
    <w:p w14:paraId="0AF1F124" w14:textId="77777777" w:rsidR="003C3C3C" w:rsidRPr="00C043CD" w:rsidRDefault="003C3C3C">
      <w:pPr>
        <w:pBdr>
          <w:top w:val="nil"/>
          <w:left w:val="nil"/>
          <w:bottom w:val="nil"/>
          <w:right w:val="nil"/>
          <w:between w:val="nil"/>
        </w:pBdr>
        <w:spacing w:after="0" w:line="360" w:lineRule="auto"/>
        <w:ind w:left="720"/>
        <w:rPr>
          <w:color w:val="FF0000"/>
        </w:rPr>
      </w:pPr>
    </w:p>
    <w:p w14:paraId="7EBCA447" w14:textId="77777777" w:rsidR="003C3C3C" w:rsidRPr="00C043CD" w:rsidRDefault="00882411">
      <w:pPr>
        <w:tabs>
          <w:tab w:val="left" w:pos="4962"/>
        </w:tabs>
        <w:spacing w:after="0" w:line="360" w:lineRule="auto"/>
      </w:pPr>
      <w:r w:rsidRPr="00C043CD">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25F72C75" w14:textId="77777777" w:rsidR="003C3C3C" w:rsidRPr="00C043CD" w:rsidRDefault="003C3C3C">
      <w:pPr>
        <w:spacing w:after="0" w:line="360" w:lineRule="auto"/>
        <w:ind w:right="-93"/>
      </w:pPr>
    </w:p>
    <w:p w14:paraId="1671574D" w14:textId="77777777" w:rsidR="003C3C3C" w:rsidRPr="00C043CD" w:rsidRDefault="00882411">
      <w:pPr>
        <w:spacing w:after="0" w:line="360" w:lineRule="auto"/>
        <w:ind w:right="-93"/>
      </w:pPr>
      <w:r w:rsidRPr="00C043CD">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152EF3CD" w14:textId="77777777" w:rsidR="003C3C3C" w:rsidRPr="00C043CD" w:rsidRDefault="003C3C3C">
      <w:pPr>
        <w:spacing w:after="0" w:line="360" w:lineRule="auto"/>
        <w:ind w:right="-93"/>
      </w:pPr>
    </w:p>
    <w:p w14:paraId="454BB63F" w14:textId="77777777" w:rsidR="003C3C3C" w:rsidRPr="00C043CD" w:rsidRDefault="00882411">
      <w:pPr>
        <w:spacing w:after="0" w:line="360" w:lineRule="auto"/>
        <w:ind w:right="-93"/>
      </w:pPr>
      <w:r w:rsidRPr="00C043CD">
        <w:lastRenderedPageBreak/>
        <w:t>En términos de lo expuesto, la documentación y aquellos datos que se consideren confidenciales, serán una limitante del derecho de acceso a la información, siempre y cuando:</w:t>
      </w:r>
    </w:p>
    <w:p w14:paraId="049B6043" w14:textId="77777777" w:rsidR="003C3C3C" w:rsidRPr="00C043CD" w:rsidRDefault="003C3C3C">
      <w:pPr>
        <w:spacing w:after="0" w:line="360" w:lineRule="auto"/>
        <w:ind w:right="-93"/>
      </w:pPr>
    </w:p>
    <w:p w14:paraId="57C8A7DB" w14:textId="77777777" w:rsidR="003C3C3C" w:rsidRPr="00C043CD" w:rsidRDefault="00882411">
      <w:pPr>
        <w:numPr>
          <w:ilvl w:val="0"/>
          <w:numId w:val="3"/>
        </w:numPr>
        <w:spacing w:after="0" w:line="360" w:lineRule="auto"/>
        <w:ind w:right="-93"/>
      </w:pPr>
      <w:r w:rsidRPr="00C043CD">
        <w:t xml:space="preserve">Se trate de datos personales o información privada; esto es, información concerniente a una persona física o jurídica colectiva y que esta sea identificada o identificable. </w:t>
      </w:r>
    </w:p>
    <w:p w14:paraId="47DC5B45" w14:textId="77777777" w:rsidR="003C3C3C" w:rsidRPr="00C043CD" w:rsidRDefault="003C3C3C">
      <w:pPr>
        <w:spacing w:after="0" w:line="360" w:lineRule="auto"/>
        <w:ind w:right="-93"/>
      </w:pPr>
    </w:p>
    <w:p w14:paraId="6BA63051" w14:textId="77777777" w:rsidR="003C3C3C" w:rsidRPr="00C043CD" w:rsidRDefault="00882411">
      <w:pPr>
        <w:numPr>
          <w:ilvl w:val="0"/>
          <w:numId w:val="3"/>
        </w:numPr>
        <w:spacing w:after="0" w:line="360" w:lineRule="auto"/>
        <w:ind w:right="-93"/>
      </w:pPr>
      <w:r w:rsidRPr="00C043CD">
        <w:t>Para la difusión de los datos, se requiere el consentimiento del titular.</w:t>
      </w:r>
    </w:p>
    <w:p w14:paraId="619893DA" w14:textId="77777777" w:rsidR="003C3C3C" w:rsidRPr="00C043CD" w:rsidRDefault="003C3C3C">
      <w:pPr>
        <w:spacing w:after="0" w:line="360" w:lineRule="auto"/>
        <w:ind w:right="-93"/>
      </w:pPr>
    </w:p>
    <w:p w14:paraId="356CF8EC" w14:textId="77777777" w:rsidR="003C3C3C" w:rsidRPr="00C043CD" w:rsidRDefault="00882411">
      <w:pPr>
        <w:spacing w:after="0" w:line="360" w:lineRule="auto"/>
        <w:ind w:right="-93"/>
      </w:pPr>
      <w:r w:rsidRPr="00C043CD">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309650B3" w14:textId="77777777" w:rsidR="003C3C3C" w:rsidRPr="00C043CD" w:rsidRDefault="003C3C3C">
      <w:pPr>
        <w:spacing w:after="0" w:line="360" w:lineRule="auto"/>
        <w:ind w:right="-93"/>
      </w:pPr>
    </w:p>
    <w:p w14:paraId="11A2AA23" w14:textId="77777777" w:rsidR="003C3C3C" w:rsidRPr="00C043CD" w:rsidRDefault="00882411">
      <w:pPr>
        <w:spacing w:after="0" w:line="360" w:lineRule="auto"/>
        <w:ind w:right="-93"/>
      </w:pPr>
      <w:r w:rsidRPr="00C043CD">
        <w:t>Además, en el artículo 5° de dicho ordenamiento jurídico, establece que es la Ley aplicable para todo tratamiento de datos personales.</w:t>
      </w:r>
    </w:p>
    <w:p w14:paraId="2865C2A7" w14:textId="77777777" w:rsidR="003C3C3C" w:rsidRPr="00C043CD" w:rsidRDefault="003C3C3C">
      <w:pPr>
        <w:spacing w:after="0" w:line="360" w:lineRule="auto"/>
        <w:ind w:right="-93"/>
      </w:pPr>
    </w:p>
    <w:p w14:paraId="62E95483" w14:textId="77777777" w:rsidR="003C3C3C" w:rsidRPr="00C043CD" w:rsidRDefault="00882411">
      <w:pPr>
        <w:spacing w:after="0" w:line="360" w:lineRule="auto"/>
        <w:ind w:right="-93"/>
      </w:pPr>
      <w:r w:rsidRPr="00C043CD">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w:t>
      </w:r>
      <w:r w:rsidRPr="00C043CD">
        <w:lastRenderedPageBreak/>
        <w:t>contexto, se analizará si los datos mencionados de manera enunciativa, son confidenciales o públicos.</w:t>
      </w:r>
    </w:p>
    <w:p w14:paraId="2C5C093F" w14:textId="77777777" w:rsidR="003C3C3C" w:rsidRPr="00C043CD" w:rsidRDefault="003C3C3C">
      <w:pPr>
        <w:spacing w:after="0" w:line="360" w:lineRule="auto"/>
        <w:ind w:right="-93"/>
      </w:pPr>
    </w:p>
    <w:p w14:paraId="61DB7FB0" w14:textId="77777777" w:rsidR="003C3C3C" w:rsidRPr="00C043CD" w:rsidRDefault="00882411">
      <w:pPr>
        <w:numPr>
          <w:ilvl w:val="0"/>
          <w:numId w:val="10"/>
        </w:numPr>
        <w:pBdr>
          <w:top w:val="nil"/>
          <w:left w:val="nil"/>
          <w:bottom w:val="nil"/>
          <w:right w:val="nil"/>
          <w:between w:val="nil"/>
        </w:pBdr>
        <w:spacing w:after="0" w:line="360" w:lineRule="auto"/>
        <w:rPr>
          <w:color w:val="000000"/>
        </w:rPr>
      </w:pPr>
      <w:r w:rsidRPr="00C043CD">
        <w:rPr>
          <w:b/>
          <w:bCs/>
          <w:color w:val="000000"/>
        </w:rPr>
        <w:t xml:space="preserve">Registro Federal de Contribuyentes (RFC) de personas físicas </w:t>
      </w:r>
    </w:p>
    <w:p w14:paraId="3CBE7FEB" w14:textId="77777777" w:rsidR="003C3C3C" w:rsidRPr="00C043CD" w:rsidRDefault="003C3C3C">
      <w:pPr>
        <w:spacing w:after="0" w:line="360" w:lineRule="auto"/>
        <w:rPr>
          <w:color w:val="000000"/>
        </w:rPr>
      </w:pPr>
    </w:p>
    <w:p w14:paraId="733E334F" w14:textId="77777777" w:rsidR="003C3C3C" w:rsidRPr="00C043CD" w:rsidRDefault="00882411">
      <w:pPr>
        <w:spacing w:after="0" w:line="360" w:lineRule="auto"/>
        <w:rPr>
          <w:color w:val="000000"/>
        </w:rPr>
      </w:pPr>
      <w:r w:rsidRPr="00C043CD">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4434ED8" w14:textId="77777777" w:rsidR="003C3C3C" w:rsidRPr="00C043CD" w:rsidRDefault="003C3C3C">
      <w:pPr>
        <w:spacing w:after="0" w:line="360" w:lineRule="auto"/>
        <w:rPr>
          <w:color w:val="000000"/>
        </w:rPr>
      </w:pPr>
    </w:p>
    <w:p w14:paraId="153472BD" w14:textId="77777777" w:rsidR="003C3C3C" w:rsidRPr="00C043CD" w:rsidRDefault="00882411">
      <w:pPr>
        <w:spacing w:after="0" w:line="360" w:lineRule="auto"/>
        <w:rPr>
          <w:color w:val="000000"/>
        </w:rPr>
      </w:pPr>
      <w:r w:rsidRPr="00C043CD">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C043CD">
        <w:rPr>
          <w:color w:val="000000"/>
        </w:rPr>
        <w:t>homoclave</w:t>
      </w:r>
      <w:proofErr w:type="spellEnd"/>
      <w:r w:rsidRPr="00C043CD">
        <w:rPr>
          <w:color w:val="000000"/>
        </w:rPr>
        <w:t xml:space="preserve"> que establece el sistema automático del Servicio de Administración Tributaria.</w:t>
      </w:r>
    </w:p>
    <w:p w14:paraId="18226DF7" w14:textId="77777777" w:rsidR="003C3C3C" w:rsidRPr="00C043CD" w:rsidRDefault="003C3C3C">
      <w:pPr>
        <w:spacing w:after="0" w:line="360" w:lineRule="auto"/>
        <w:rPr>
          <w:color w:val="000000"/>
        </w:rPr>
      </w:pPr>
    </w:p>
    <w:p w14:paraId="7BE16422" w14:textId="77777777" w:rsidR="003C3C3C" w:rsidRPr="00C043CD" w:rsidRDefault="00882411">
      <w:pPr>
        <w:spacing w:after="0" w:line="360" w:lineRule="auto"/>
        <w:rPr>
          <w:color w:val="000000"/>
        </w:rPr>
      </w:pPr>
      <w:r w:rsidRPr="00C043CD">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0CB7087" w14:textId="77777777" w:rsidR="003C3C3C" w:rsidRPr="00C043CD" w:rsidRDefault="003C3C3C">
      <w:pPr>
        <w:spacing w:after="0" w:line="360" w:lineRule="auto"/>
        <w:rPr>
          <w:color w:val="000000"/>
        </w:rPr>
      </w:pPr>
    </w:p>
    <w:p w14:paraId="67A8AE67" w14:textId="77777777" w:rsidR="003C3C3C" w:rsidRPr="00C043CD" w:rsidRDefault="00882411">
      <w:pPr>
        <w:spacing w:after="0" w:line="360" w:lineRule="auto"/>
        <w:rPr>
          <w:color w:val="000000"/>
        </w:rPr>
      </w:pPr>
      <w:r w:rsidRPr="00C043CD">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w:t>
      </w:r>
      <w:r w:rsidRPr="00C043CD">
        <w:rPr>
          <w:color w:val="000000"/>
        </w:rPr>
        <w:lastRenderedPageBreak/>
        <w:t xml:space="preserve">de contribuciones, por lo que se trata de un dato relevante únicamente para las personas involucradas en el pago de estos, en el presente caso, del pago del Impuesto Sobre el Producto del Trabajo. </w:t>
      </w:r>
    </w:p>
    <w:p w14:paraId="4D378A92" w14:textId="77777777" w:rsidR="003C3C3C" w:rsidRPr="00C043CD" w:rsidRDefault="003C3C3C">
      <w:pPr>
        <w:spacing w:after="0" w:line="360" w:lineRule="auto"/>
        <w:rPr>
          <w:color w:val="000000"/>
        </w:rPr>
      </w:pPr>
    </w:p>
    <w:p w14:paraId="66CBE51E" w14:textId="77777777" w:rsidR="003C3C3C" w:rsidRPr="00C043CD" w:rsidRDefault="00882411">
      <w:pPr>
        <w:spacing w:after="0" w:line="360" w:lineRule="auto"/>
        <w:rPr>
          <w:color w:val="000000"/>
        </w:rPr>
      </w:pPr>
      <w:r w:rsidRPr="00C043CD">
        <w:rPr>
          <w:color w:val="000000"/>
        </w:rPr>
        <w:t>Lo anterior, resulta congruente con el Criterio 19/17 emitido por el Instituto Nacional de Transparencia, Acceso a la Información y Protección de Datos Personales, en el cual se señala lo siguiente:</w:t>
      </w:r>
    </w:p>
    <w:p w14:paraId="3721A72F" w14:textId="77777777" w:rsidR="003C3C3C" w:rsidRPr="00C043CD" w:rsidRDefault="003C3C3C">
      <w:pPr>
        <w:spacing w:after="0" w:line="360" w:lineRule="auto"/>
        <w:rPr>
          <w:color w:val="000000"/>
        </w:rPr>
      </w:pPr>
    </w:p>
    <w:p w14:paraId="21179682" w14:textId="77777777" w:rsidR="003C3C3C" w:rsidRPr="00C043CD" w:rsidRDefault="00882411">
      <w:pPr>
        <w:spacing w:after="0" w:line="360" w:lineRule="auto"/>
        <w:ind w:left="567" w:right="709"/>
        <w:rPr>
          <w:i/>
          <w:iCs/>
          <w:color w:val="000000"/>
          <w:sz w:val="20"/>
          <w:szCs w:val="20"/>
        </w:rPr>
      </w:pPr>
      <w:r w:rsidRPr="00C043CD">
        <w:rPr>
          <w:i/>
          <w:iCs/>
          <w:color w:val="000000"/>
          <w:sz w:val="20"/>
          <w:szCs w:val="20"/>
        </w:rPr>
        <w:t>“</w:t>
      </w:r>
      <w:r w:rsidRPr="00C043CD">
        <w:rPr>
          <w:b/>
          <w:bCs/>
          <w:i/>
          <w:iCs/>
          <w:color w:val="000000"/>
          <w:sz w:val="20"/>
          <w:szCs w:val="20"/>
        </w:rPr>
        <w:t>Registro Federal de Contribuyentes (RFC) de personas físicas</w:t>
      </w:r>
      <w:r w:rsidRPr="00C043CD">
        <w:rPr>
          <w:i/>
          <w:iCs/>
          <w:color w:val="000000"/>
          <w:sz w:val="20"/>
          <w:szCs w:val="20"/>
        </w:rPr>
        <w:t>. El RFC es una clave de carácter fiscal, única e irrepetible, que permite identificar al titular, su edad y fecha de nacimiento, por lo que es un dato personal de carácter confidencial.”</w:t>
      </w:r>
    </w:p>
    <w:p w14:paraId="20F5CA4D" w14:textId="77777777" w:rsidR="003C3C3C" w:rsidRPr="00C043CD" w:rsidRDefault="003C3C3C">
      <w:pPr>
        <w:spacing w:after="0" w:line="360" w:lineRule="auto"/>
        <w:rPr>
          <w:i/>
          <w:iCs/>
          <w:color w:val="000000"/>
        </w:rPr>
      </w:pPr>
    </w:p>
    <w:p w14:paraId="105EB3FB" w14:textId="77777777" w:rsidR="003C3C3C" w:rsidRPr="00C043CD" w:rsidRDefault="00882411">
      <w:pPr>
        <w:spacing w:after="0" w:line="360" w:lineRule="auto"/>
        <w:rPr>
          <w:color w:val="000000"/>
        </w:rPr>
      </w:pPr>
      <w:r w:rsidRPr="00C043CD">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C2B6D04" w14:textId="77777777" w:rsidR="003C3C3C" w:rsidRPr="00C043CD" w:rsidRDefault="003C3C3C">
      <w:pPr>
        <w:spacing w:after="0" w:line="360" w:lineRule="auto"/>
        <w:rPr>
          <w:b/>
          <w:bCs/>
          <w:color w:val="000000"/>
        </w:rPr>
      </w:pPr>
    </w:p>
    <w:p w14:paraId="4901FB35" w14:textId="77777777" w:rsidR="003C3C3C" w:rsidRPr="00C043CD" w:rsidRDefault="00882411">
      <w:pPr>
        <w:numPr>
          <w:ilvl w:val="0"/>
          <w:numId w:val="12"/>
        </w:numPr>
        <w:spacing w:after="0" w:line="360" w:lineRule="auto"/>
        <w:rPr>
          <w:b/>
          <w:bCs/>
          <w:color w:val="000000"/>
        </w:rPr>
      </w:pPr>
      <w:r w:rsidRPr="00C043CD">
        <w:rPr>
          <w:b/>
          <w:bCs/>
          <w:color w:val="000000"/>
        </w:rPr>
        <w:t>Clave Única de Registro de Población (CURP)</w:t>
      </w:r>
    </w:p>
    <w:p w14:paraId="6C0F0867" w14:textId="77777777" w:rsidR="003C3C3C" w:rsidRPr="00C043CD" w:rsidRDefault="003C3C3C">
      <w:pPr>
        <w:spacing w:after="0" w:line="360" w:lineRule="auto"/>
        <w:ind w:left="720"/>
        <w:rPr>
          <w:b/>
          <w:bCs/>
          <w:color w:val="000000"/>
        </w:rPr>
      </w:pPr>
    </w:p>
    <w:p w14:paraId="17C243B1" w14:textId="77777777" w:rsidR="003C3C3C" w:rsidRPr="00C043CD" w:rsidRDefault="00882411">
      <w:pPr>
        <w:spacing w:after="0" w:line="360" w:lineRule="auto"/>
        <w:rPr>
          <w:color w:val="000000"/>
        </w:rPr>
      </w:pPr>
      <w:r w:rsidRPr="00C043CD">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2ABA2EA" w14:textId="77777777" w:rsidR="003C3C3C" w:rsidRPr="00C043CD" w:rsidRDefault="003C3C3C">
      <w:pPr>
        <w:spacing w:after="0" w:line="360" w:lineRule="auto"/>
        <w:rPr>
          <w:color w:val="000000"/>
        </w:rPr>
      </w:pPr>
    </w:p>
    <w:p w14:paraId="5D9594AB" w14:textId="77777777" w:rsidR="003C3C3C" w:rsidRPr="00C043CD" w:rsidRDefault="00882411">
      <w:pPr>
        <w:spacing w:after="0" w:line="360" w:lineRule="auto"/>
        <w:rPr>
          <w:color w:val="000000"/>
        </w:rPr>
      </w:pPr>
      <w:r w:rsidRPr="00C043CD">
        <w:rPr>
          <w:color w:val="000000"/>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E753DA9" w14:textId="77777777" w:rsidR="003C3C3C" w:rsidRPr="00C043CD" w:rsidRDefault="003C3C3C">
      <w:pPr>
        <w:spacing w:after="0" w:line="360" w:lineRule="auto"/>
        <w:rPr>
          <w:color w:val="000000"/>
        </w:rPr>
      </w:pPr>
    </w:p>
    <w:p w14:paraId="02CB588F" w14:textId="77777777" w:rsidR="003C3C3C" w:rsidRPr="00C043CD" w:rsidRDefault="00882411">
      <w:pPr>
        <w:spacing w:after="0" w:line="360" w:lineRule="auto"/>
        <w:rPr>
          <w:color w:val="000000"/>
        </w:rPr>
      </w:pPr>
      <w:r w:rsidRPr="00C043CD">
        <w:rPr>
          <w:color w:val="000000"/>
        </w:rPr>
        <w:t xml:space="preserve">En ese orden de ideas, la Secretaría de Gobernación en las direcciones </w:t>
      </w:r>
      <w:hyperlink r:id="rId14">
        <w:r w:rsidR="003C3C3C" w:rsidRPr="00C043CD">
          <w:rPr>
            <w:color w:val="000000"/>
            <w:u w:val="single"/>
          </w:rPr>
          <w:t>https://consultas.curp.gob.mx/CurpSP/html/informacionecurpPS.html</w:t>
        </w:r>
      </w:hyperlink>
      <w:r w:rsidRPr="00C043CD">
        <w:rPr>
          <w:color w:val="000000"/>
        </w:rPr>
        <w:t xml:space="preserve"> y </w:t>
      </w:r>
      <w:hyperlink r:id="rId15">
        <w:r w:rsidR="003C3C3C" w:rsidRPr="00C043CD">
          <w:rPr>
            <w:color w:val="000000"/>
            <w:u w:val="single"/>
          </w:rPr>
          <w:t>https://www.gob.mx/segob/renapo/acciones-y-programas/clave-unica-de-registro-de-poblacion-curp-142226</w:t>
        </w:r>
      </w:hyperlink>
      <w:r w:rsidRPr="00C043CD">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C043CD">
        <w:rPr>
          <w:b/>
          <w:bCs/>
          <w:color w:val="000000"/>
        </w:rPr>
        <w:t>se generan a partir de los datos contenidos en el documento probatorio de la identidad</w:t>
      </w:r>
      <w:r w:rsidRPr="00C043CD">
        <w:rPr>
          <w:color w:val="000000"/>
        </w:rPr>
        <w:t xml:space="preserve"> </w:t>
      </w:r>
      <w:r w:rsidRPr="00C043CD">
        <w:rPr>
          <w:b/>
          <w:bCs/>
          <w:color w:val="000000"/>
        </w:rPr>
        <w:t xml:space="preserve">del interesado </w:t>
      </w:r>
      <w:r w:rsidRPr="00C043CD">
        <w:rPr>
          <w:color w:val="000000"/>
        </w:rPr>
        <w:t>(acta de nacimiento, carta de naturalización o documento migratorio) de la siguiente forma:</w:t>
      </w:r>
    </w:p>
    <w:p w14:paraId="4E112976" w14:textId="77777777" w:rsidR="003C3C3C" w:rsidRPr="00C043CD" w:rsidRDefault="003C3C3C">
      <w:pPr>
        <w:spacing w:after="0" w:line="360" w:lineRule="auto"/>
        <w:rPr>
          <w:color w:val="000000"/>
        </w:rPr>
      </w:pPr>
    </w:p>
    <w:p w14:paraId="0370609A" w14:textId="77777777" w:rsidR="003C3C3C" w:rsidRPr="00C043CD" w:rsidRDefault="00882411">
      <w:pPr>
        <w:numPr>
          <w:ilvl w:val="0"/>
          <w:numId w:val="11"/>
        </w:numPr>
        <w:spacing w:after="0" w:line="360" w:lineRule="auto"/>
        <w:rPr>
          <w:color w:val="000000"/>
        </w:rPr>
      </w:pPr>
      <w:r w:rsidRPr="00C043CD">
        <w:rPr>
          <w:color w:val="000000"/>
        </w:rPr>
        <w:t>El primero y segundo apellidos, así como al nombre de pila;</w:t>
      </w:r>
    </w:p>
    <w:p w14:paraId="09369810" w14:textId="77777777" w:rsidR="003C3C3C" w:rsidRPr="00C043CD" w:rsidRDefault="00882411">
      <w:pPr>
        <w:numPr>
          <w:ilvl w:val="0"/>
          <w:numId w:val="11"/>
        </w:numPr>
        <w:spacing w:after="0" w:line="360" w:lineRule="auto"/>
        <w:rPr>
          <w:color w:val="000000"/>
        </w:rPr>
      </w:pPr>
      <w:r w:rsidRPr="00C043CD">
        <w:rPr>
          <w:color w:val="000000"/>
        </w:rPr>
        <w:t>La fecha de nacimiento;</w:t>
      </w:r>
    </w:p>
    <w:p w14:paraId="0E74666C" w14:textId="77777777" w:rsidR="003C3C3C" w:rsidRPr="00C043CD" w:rsidRDefault="00882411">
      <w:pPr>
        <w:numPr>
          <w:ilvl w:val="0"/>
          <w:numId w:val="11"/>
        </w:numPr>
        <w:spacing w:after="0" w:line="360" w:lineRule="auto"/>
        <w:rPr>
          <w:color w:val="000000"/>
        </w:rPr>
      </w:pPr>
      <w:r w:rsidRPr="00C043CD">
        <w:rPr>
          <w:color w:val="000000"/>
        </w:rPr>
        <w:t>El sexo, y</w:t>
      </w:r>
    </w:p>
    <w:p w14:paraId="2289F116" w14:textId="77777777" w:rsidR="003C3C3C" w:rsidRPr="00C043CD" w:rsidRDefault="00882411">
      <w:pPr>
        <w:numPr>
          <w:ilvl w:val="0"/>
          <w:numId w:val="11"/>
        </w:numPr>
        <w:spacing w:after="0" w:line="360" w:lineRule="auto"/>
        <w:rPr>
          <w:color w:val="000000"/>
        </w:rPr>
      </w:pPr>
      <w:r w:rsidRPr="00C043CD">
        <w:rPr>
          <w:color w:val="000000"/>
        </w:rPr>
        <w:t>La entidad federativa de nacimiento.</w:t>
      </w:r>
    </w:p>
    <w:p w14:paraId="20F2A725" w14:textId="77777777" w:rsidR="003C3C3C" w:rsidRPr="00C043CD" w:rsidRDefault="003C3C3C">
      <w:pPr>
        <w:spacing w:after="0" w:line="360" w:lineRule="auto"/>
        <w:rPr>
          <w:color w:val="000000"/>
        </w:rPr>
      </w:pPr>
    </w:p>
    <w:p w14:paraId="1802FB3A" w14:textId="77777777" w:rsidR="003C3C3C" w:rsidRPr="00C043CD" w:rsidRDefault="00882411">
      <w:pPr>
        <w:spacing w:after="0" w:line="360" w:lineRule="auto"/>
        <w:rPr>
          <w:color w:val="000000"/>
        </w:rPr>
      </w:pPr>
      <w:r w:rsidRPr="00C043CD">
        <w:rPr>
          <w:color w:val="000000"/>
        </w:rPr>
        <w:t>Los dos últimos elementos de la Clave Única de Registro de Población evitan la duplicidad de la Clave y garantizan su correcta integración.</w:t>
      </w:r>
    </w:p>
    <w:p w14:paraId="456CB02B" w14:textId="77777777" w:rsidR="003C3C3C" w:rsidRPr="00C043CD" w:rsidRDefault="003C3C3C">
      <w:pPr>
        <w:spacing w:after="0" w:line="360" w:lineRule="auto"/>
        <w:rPr>
          <w:color w:val="000000"/>
        </w:rPr>
      </w:pPr>
    </w:p>
    <w:p w14:paraId="75AF4220" w14:textId="77777777" w:rsidR="003C3C3C" w:rsidRPr="00C043CD" w:rsidRDefault="00882411">
      <w:pPr>
        <w:spacing w:after="0" w:line="360" w:lineRule="auto"/>
        <w:rPr>
          <w:color w:val="000000"/>
        </w:rPr>
      </w:pPr>
      <w:r w:rsidRPr="00C043CD">
        <w:rPr>
          <w:color w:val="000000"/>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F88C407" w14:textId="77777777" w:rsidR="003C3C3C" w:rsidRPr="00C043CD" w:rsidRDefault="003C3C3C">
      <w:pPr>
        <w:spacing w:after="0" w:line="360" w:lineRule="auto"/>
        <w:rPr>
          <w:color w:val="000000"/>
        </w:rPr>
      </w:pPr>
    </w:p>
    <w:p w14:paraId="1CD52ADE" w14:textId="77777777" w:rsidR="003C3C3C" w:rsidRPr="00C043CD" w:rsidRDefault="00882411">
      <w:pPr>
        <w:spacing w:after="0" w:line="360" w:lineRule="auto"/>
        <w:rPr>
          <w:color w:val="000000"/>
        </w:rPr>
      </w:pPr>
      <w:r w:rsidRPr="00C043CD">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38DA56D3" w14:textId="77777777" w:rsidR="003C3C3C" w:rsidRPr="00C043CD" w:rsidRDefault="003C3C3C">
      <w:pPr>
        <w:spacing w:after="0" w:line="360" w:lineRule="auto"/>
        <w:ind w:left="567" w:right="567"/>
        <w:rPr>
          <w:color w:val="000000"/>
          <w:sz w:val="20"/>
          <w:szCs w:val="20"/>
        </w:rPr>
      </w:pPr>
    </w:p>
    <w:p w14:paraId="2B419DC4" w14:textId="77777777" w:rsidR="003C3C3C" w:rsidRPr="00C043CD" w:rsidRDefault="00882411">
      <w:pPr>
        <w:spacing w:after="0" w:line="360" w:lineRule="auto"/>
        <w:ind w:left="567" w:right="567"/>
        <w:rPr>
          <w:i/>
          <w:iCs/>
          <w:color w:val="000000"/>
          <w:sz w:val="20"/>
          <w:szCs w:val="20"/>
        </w:rPr>
      </w:pPr>
      <w:r w:rsidRPr="00C043CD">
        <w:rPr>
          <w:b/>
          <w:bCs/>
          <w:i/>
          <w:iCs/>
          <w:color w:val="000000"/>
          <w:sz w:val="20"/>
          <w:szCs w:val="20"/>
        </w:rPr>
        <w:t xml:space="preserve">“Clave Única de Registro de Población (CURP). </w:t>
      </w:r>
      <w:r w:rsidRPr="00C043CD">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F4E3C20" w14:textId="77777777" w:rsidR="003C3C3C" w:rsidRPr="00C043CD" w:rsidRDefault="003C3C3C">
      <w:pPr>
        <w:spacing w:after="0" w:line="360" w:lineRule="auto"/>
        <w:rPr>
          <w:color w:val="000000"/>
        </w:rPr>
      </w:pPr>
    </w:p>
    <w:p w14:paraId="47655BE2" w14:textId="77777777" w:rsidR="003C3C3C" w:rsidRPr="00C043CD" w:rsidRDefault="00882411">
      <w:pPr>
        <w:spacing w:after="0" w:line="360" w:lineRule="auto"/>
        <w:rPr>
          <w:color w:val="000000"/>
        </w:rPr>
      </w:pPr>
      <w:r w:rsidRPr="00C043CD">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682D927" w14:textId="77777777" w:rsidR="003C3C3C" w:rsidRPr="00C043CD" w:rsidRDefault="003C3C3C">
      <w:pPr>
        <w:tabs>
          <w:tab w:val="center" w:pos="4522"/>
        </w:tabs>
        <w:spacing w:after="0" w:line="360" w:lineRule="auto"/>
        <w:rPr>
          <w:color w:val="000000"/>
        </w:rPr>
      </w:pPr>
    </w:p>
    <w:p w14:paraId="34D15DCC" w14:textId="77777777" w:rsidR="003C3C3C" w:rsidRPr="00C043CD" w:rsidRDefault="00882411">
      <w:pPr>
        <w:numPr>
          <w:ilvl w:val="0"/>
          <w:numId w:val="13"/>
        </w:numPr>
        <w:spacing w:after="0" w:line="360" w:lineRule="auto"/>
        <w:rPr>
          <w:b/>
          <w:bCs/>
          <w:color w:val="000000"/>
        </w:rPr>
      </w:pPr>
      <w:r w:rsidRPr="00C043CD">
        <w:rPr>
          <w:b/>
          <w:bCs/>
          <w:color w:val="000000"/>
        </w:rPr>
        <w:t>Número de seguridad social del Instituto de Seguridad Social del Estado de México y Municipios</w:t>
      </w:r>
    </w:p>
    <w:p w14:paraId="5F083087" w14:textId="77777777" w:rsidR="003C3C3C" w:rsidRPr="00C043CD" w:rsidRDefault="003C3C3C">
      <w:pPr>
        <w:spacing w:after="0" w:line="360" w:lineRule="auto"/>
        <w:rPr>
          <w:b/>
          <w:bCs/>
          <w:color w:val="000000"/>
        </w:rPr>
      </w:pPr>
    </w:p>
    <w:p w14:paraId="583A8794" w14:textId="77777777" w:rsidR="003C3C3C" w:rsidRPr="00C043CD" w:rsidRDefault="00882411">
      <w:pPr>
        <w:spacing w:after="0" w:line="360" w:lineRule="auto"/>
        <w:rPr>
          <w:color w:val="000000"/>
        </w:rPr>
      </w:pPr>
      <w:r w:rsidRPr="00C043CD">
        <w:rPr>
          <w:color w:val="000000"/>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8701F1E" w14:textId="77777777" w:rsidR="003C3C3C" w:rsidRPr="00C043CD" w:rsidRDefault="003C3C3C">
      <w:pPr>
        <w:spacing w:after="0" w:line="360" w:lineRule="auto"/>
        <w:rPr>
          <w:color w:val="000000"/>
        </w:rPr>
      </w:pPr>
    </w:p>
    <w:p w14:paraId="6066A062" w14:textId="77777777" w:rsidR="003C3C3C" w:rsidRPr="00C043CD" w:rsidRDefault="00882411">
      <w:pPr>
        <w:spacing w:after="0" w:line="360" w:lineRule="auto"/>
        <w:rPr>
          <w:color w:val="000000"/>
        </w:rPr>
      </w:pPr>
      <w:r w:rsidRPr="00C043CD">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5C23AB50" w14:textId="77777777" w:rsidR="003C3C3C" w:rsidRPr="00C043CD" w:rsidRDefault="003C3C3C">
      <w:pPr>
        <w:spacing w:after="0" w:line="360" w:lineRule="auto"/>
        <w:rPr>
          <w:color w:val="000000"/>
        </w:rPr>
      </w:pPr>
    </w:p>
    <w:p w14:paraId="5F70027D" w14:textId="77777777" w:rsidR="003C3C3C" w:rsidRPr="00C043CD" w:rsidRDefault="00882411">
      <w:pPr>
        <w:spacing w:after="0" w:line="360" w:lineRule="auto"/>
        <w:rPr>
          <w:color w:val="000000"/>
        </w:rPr>
      </w:pPr>
      <w:r w:rsidRPr="00C043CD">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71C5ADC" w14:textId="77777777" w:rsidR="003C3C3C" w:rsidRPr="00C043CD" w:rsidRDefault="003C3C3C">
      <w:pPr>
        <w:spacing w:after="0" w:line="360" w:lineRule="auto"/>
        <w:rPr>
          <w:color w:val="000000"/>
        </w:rPr>
      </w:pPr>
    </w:p>
    <w:p w14:paraId="45D6A7E0" w14:textId="77777777" w:rsidR="003C3C3C" w:rsidRPr="00C043CD" w:rsidRDefault="00882411">
      <w:pPr>
        <w:spacing w:after="0" w:line="360" w:lineRule="auto"/>
        <w:rPr>
          <w:color w:val="000000"/>
        </w:rPr>
      </w:pPr>
      <w:r w:rsidRPr="00C043CD">
        <w:rPr>
          <w:color w:val="000000"/>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w:t>
      </w:r>
      <w:r w:rsidRPr="00C043CD">
        <w:rPr>
          <w:color w:val="000000"/>
        </w:rPr>
        <w:lastRenderedPageBreak/>
        <w:t>es un dato personal confidencial, que actualiza el supuesto de confidencialidad, establecido en el artículo 143, fracción I, de la Ley de Transparencia y Acceso a la Información Pública del Estado de México y Municipios</w:t>
      </w:r>
    </w:p>
    <w:p w14:paraId="56F3232D" w14:textId="77777777" w:rsidR="003C3C3C" w:rsidRPr="00C043CD" w:rsidRDefault="003C3C3C">
      <w:pPr>
        <w:spacing w:after="0" w:line="360" w:lineRule="auto"/>
        <w:rPr>
          <w:color w:val="000000"/>
        </w:rPr>
      </w:pPr>
    </w:p>
    <w:p w14:paraId="48995747" w14:textId="77777777" w:rsidR="003C3C3C" w:rsidRPr="00C043CD" w:rsidRDefault="00882411">
      <w:pPr>
        <w:numPr>
          <w:ilvl w:val="0"/>
          <w:numId w:val="1"/>
        </w:numPr>
        <w:spacing w:after="0" w:line="360" w:lineRule="auto"/>
        <w:jc w:val="left"/>
        <w:rPr>
          <w:b/>
          <w:bCs/>
          <w:color w:val="000000"/>
        </w:rPr>
      </w:pPr>
      <w:r w:rsidRPr="00C043CD">
        <w:rPr>
          <w:b/>
          <w:bCs/>
          <w:color w:val="000000"/>
        </w:rPr>
        <w:t>Deducciones personales</w:t>
      </w:r>
    </w:p>
    <w:p w14:paraId="3DB62825" w14:textId="77777777" w:rsidR="003C3C3C" w:rsidRPr="00C043CD" w:rsidRDefault="003C3C3C">
      <w:pPr>
        <w:spacing w:after="0" w:line="360" w:lineRule="auto"/>
        <w:ind w:left="720"/>
        <w:rPr>
          <w:b/>
          <w:bCs/>
          <w:color w:val="000000"/>
        </w:rPr>
      </w:pPr>
    </w:p>
    <w:p w14:paraId="102ED5C2" w14:textId="77777777" w:rsidR="003C3C3C" w:rsidRPr="00C043CD" w:rsidRDefault="00882411">
      <w:pPr>
        <w:spacing w:after="0" w:line="360" w:lineRule="auto"/>
        <w:rPr>
          <w:color w:val="000000"/>
        </w:rPr>
      </w:pPr>
      <w:r w:rsidRPr="00C043CD">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6FCB1D6F" w14:textId="77777777" w:rsidR="003C3C3C" w:rsidRPr="00C043CD" w:rsidRDefault="003C3C3C">
      <w:pPr>
        <w:spacing w:after="0" w:line="360" w:lineRule="auto"/>
        <w:rPr>
          <w:color w:val="000000"/>
        </w:rPr>
      </w:pPr>
    </w:p>
    <w:p w14:paraId="5E3520BC" w14:textId="77777777" w:rsidR="003C3C3C" w:rsidRPr="00C043CD" w:rsidRDefault="00882411">
      <w:pPr>
        <w:spacing w:after="0" w:line="360" w:lineRule="auto"/>
        <w:rPr>
          <w:color w:val="000000"/>
        </w:rPr>
      </w:pPr>
      <w:r w:rsidRPr="00C043CD">
        <w:rPr>
          <w:color w:val="000000"/>
        </w:rPr>
        <w:t xml:space="preserve">Asimismo, hay otras que se generan con motivo de una sentencia judicial, como es la pensión alimenticia que periódicamente se retira de la cuenta de un empleado, a efecto de que sea entregado a un tercero.  </w:t>
      </w:r>
    </w:p>
    <w:p w14:paraId="3735BE6A" w14:textId="77777777" w:rsidR="003C3C3C" w:rsidRPr="00C043CD" w:rsidRDefault="003C3C3C">
      <w:pPr>
        <w:spacing w:after="0" w:line="360" w:lineRule="auto"/>
        <w:rPr>
          <w:color w:val="000000"/>
        </w:rPr>
      </w:pPr>
    </w:p>
    <w:p w14:paraId="23D6B47D" w14:textId="77777777" w:rsidR="003C3C3C" w:rsidRPr="00C043CD" w:rsidRDefault="00882411">
      <w:pPr>
        <w:spacing w:after="0" w:line="360" w:lineRule="auto"/>
        <w:rPr>
          <w:color w:val="000000"/>
        </w:rPr>
      </w:pPr>
      <w:r w:rsidRPr="00C043CD">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7ED6D9ED" w14:textId="77777777" w:rsidR="003C3C3C" w:rsidRPr="00C043CD" w:rsidRDefault="003C3C3C">
      <w:pPr>
        <w:spacing w:after="0" w:line="360" w:lineRule="auto"/>
        <w:rPr>
          <w:color w:val="000000"/>
        </w:rPr>
      </w:pPr>
    </w:p>
    <w:p w14:paraId="137353FC" w14:textId="77777777" w:rsidR="003C3C3C" w:rsidRPr="00C043CD" w:rsidRDefault="00882411">
      <w:pPr>
        <w:spacing w:after="0" w:line="360" w:lineRule="auto"/>
        <w:rPr>
          <w:color w:val="000000"/>
        </w:rPr>
      </w:pPr>
      <w:r w:rsidRPr="00C043CD">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4A6999D4" w14:textId="77777777" w:rsidR="003C3C3C" w:rsidRPr="00C043CD" w:rsidRDefault="003C3C3C">
      <w:pPr>
        <w:spacing w:after="0" w:line="360" w:lineRule="auto"/>
        <w:rPr>
          <w:color w:val="000000"/>
        </w:rPr>
      </w:pPr>
    </w:p>
    <w:p w14:paraId="503F2518" w14:textId="77777777" w:rsidR="003C3C3C" w:rsidRPr="00C043CD" w:rsidRDefault="00882411">
      <w:pPr>
        <w:numPr>
          <w:ilvl w:val="0"/>
          <w:numId w:val="10"/>
        </w:numPr>
        <w:pBdr>
          <w:top w:val="nil"/>
          <w:left w:val="nil"/>
          <w:bottom w:val="nil"/>
          <w:right w:val="nil"/>
          <w:between w:val="nil"/>
        </w:pBdr>
        <w:spacing w:after="0" w:line="360" w:lineRule="auto"/>
        <w:rPr>
          <w:color w:val="000000"/>
        </w:rPr>
      </w:pPr>
      <w:r w:rsidRPr="00C043CD">
        <w:rPr>
          <w:b/>
          <w:bCs/>
          <w:color w:val="000000"/>
        </w:rPr>
        <w:lastRenderedPageBreak/>
        <w:t>Datos Bancarios:</w:t>
      </w:r>
    </w:p>
    <w:p w14:paraId="217EE3B6" w14:textId="77777777" w:rsidR="003C3C3C" w:rsidRPr="00C043CD" w:rsidRDefault="003C3C3C">
      <w:pPr>
        <w:spacing w:after="0" w:line="360" w:lineRule="auto"/>
        <w:rPr>
          <w:color w:val="000000"/>
        </w:rPr>
      </w:pPr>
    </w:p>
    <w:p w14:paraId="1BF2765D" w14:textId="77777777" w:rsidR="003C3C3C" w:rsidRPr="00C043CD" w:rsidRDefault="00882411">
      <w:pPr>
        <w:spacing w:after="0" w:line="360" w:lineRule="auto"/>
        <w:rPr>
          <w:color w:val="000000"/>
        </w:rPr>
      </w:pPr>
      <w:r w:rsidRPr="00C043CD">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C043CD">
        <w:rPr>
          <w:color w:val="000000"/>
        </w:rPr>
        <w:t>clabe</w:t>
      </w:r>
      <w:proofErr w:type="spellEnd"/>
      <w:r w:rsidRPr="00C043CD">
        <w:rPr>
          <w:color w:val="000000"/>
        </w:rPr>
        <w:t xml:space="preserve"> interbancaria; además, que con dicha información se podría obtener los recursos enviados a las órdenes de cargo, pago de nómina o a las transferencias electrónicas </w:t>
      </w:r>
      <w:r w:rsidRPr="00C043CD">
        <w:t>de fondos</w:t>
      </w:r>
      <w:r w:rsidRPr="00C043CD">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3FB39EEF" w14:textId="77777777" w:rsidR="003C3C3C" w:rsidRPr="00C043CD" w:rsidRDefault="00882411">
      <w:pPr>
        <w:spacing w:after="0" w:line="360" w:lineRule="auto"/>
        <w:rPr>
          <w:color w:val="000000"/>
        </w:rPr>
      </w:pPr>
      <w:r w:rsidRPr="00C043CD">
        <w:rPr>
          <w:color w:val="000000"/>
        </w:rPr>
        <w:t xml:space="preserve"> </w:t>
      </w:r>
    </w:p>
    <w:p w14:paraId="68E505CC" w14:textId="77777777" w:rsidR="003C3C3C" w:rsidRPr="00C043CD" w:rsidRDefault="00882411">
      <w:pPr>
        <w:spacing w:after="0" w:line="360" w:lineRule="auto"/>
        <w:rPr>
          <w:color w:val="000000"/>
        </w:rPr>
      </w:pPr>
      <w:r w:rsidRPr="00C043CD">
        <w:rPr>
          <w:color w:val="000000"/>
        </w:rPr>
        <w:t>A mayor abundamiento, resulta necesario traer a colación el Criterio 10/17 emitido por el Instituto Nacional de Transparencia, Acceso a la Información y Protección de Datos Personales, mismo que establece lo siguiente:</w:t>
      </w:r>
    </w:p>
    <w:p w14:paraId="351C4E2F" w14:textId="77777777" w:rsidR="003C3C3C" w:rsidRPr="00C043CD" w:rsidRDefault="003C3C3C">
      <w:pPr>
        <w:spacing w:after="0" w:line="360" w:lineRule="auto"/>
        <w:rPr>
          <w:color w:val="000000"/>
        </w:rPr>
      </w:pPr>
    </w:p>
    <w:p w14:paraId="19F02A35" w14:textId="77777777" w:rsidR="003C3C3C" w:rsidRPr="00C043CD" w:rsidRDefault="00882411">
      <w:pPr>
        <w:spacing w:after="0" w:line="360" w:lineRule="auto"/>
        <w:ind w:left="567" w:right="709"/>
        <w:rPr>
          <w:i/>
          <w:iCs/>
          <w:color w:val="000000"/>
          <w:sz w:val="20"/>
          <w:szCs w:val="20"/>
        </w:rPr>
      </w:pPr>
      <w:r w:rsidRPr="00C043CD">
        <w:rPr>
          <w:i/>
          <w:iCs/>
          <w:color w:val="000000"/>
          <w:sz w:val="20"/>
          <w:szCs w:val="20"/>
        </w:rPr>
        <w:t>“</w:t>
      </w:r>
      <w:r w:rsidRPr="00C043CD">
        <w:rPr>
          <w:b/>
          <w:bCs/>
          <w:i/>
          <w:iCs/>
          <w:color w:val="000000"/>
          <w:sz w:val="20"/>
          <w:szCs w:val="20"/>
        </w:rPr>
        <w:t>Cuentas bancarias y/o CLABE interbancaria de personas físicas y morales privadas.</w:t>
      </w:r>
      <w:r w:rsidRPr="00C043CD">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D8FF185" w14:textId="77777777" w:rsidR="003C3C3C" w:rsidRPr="00C043CD" w:rsidRDefault="003C3C3C">
      <w:pPr>
        <w:spacing w:after="0" w:line="360" w:lineRule="auto"/>
        <w:rPr>
          <w:color w:val="000000"/>
        </w:rPr>
      </w:pPr>
    </w:p>
    <w:p w14:paraId="063152FD" w14:textId="77777777" w:rsidR="003C3C3C" w:rsidRPr="00C043CD" w:rsidRDefault="00882411">
      <w:pPr>
        <w:spacing w:after="0" w:line="360" w:lineRule="auto"/>
        <w:rPr>
          <w:color w:val="000000"/>
        </w:rPr>
      </w:pPr>
      <w:r w:rsidRPr="00C043CD">
        <w:rPr>
          <w:color w:val="000000"/>
        </w:rPr>
        <w:t xml:space="preserve">Por lo cual, se puede colegir que dichos datos no guardan relación con el servicio público ni con los recursos públicos, pues </w:t>
      </w:r>
      <w:r w:rsidRPr="00C043CD">
        <w:t>sólo</w:t>
      </w:r>
      <w:r w:rsidRPr="00C043CD">
        <w:rPr>
          <w:color w:val="000000"/>
        </w:rPr>
        <w:t xml:space="preserve"> corresponde a información, que le atañe a la institución financiera y al cliente; por lo que este número constituye información confidencial al pertenecer </w:t>
      </w:r>
      <w:r w:rsidRPr="00C043CD">
        <w:rPr>
          <w:color w:val="000000"/>
        </w:rPr>
        <w:lastRenderedPageBreak/>
        <w:t>exclusivamente al ámbito de la vida privada del Particular y procede su clasificación de conformidad con el artículo 143, fracción I, de la Ley de Transparencia y Acceso a la Información Pública del Estado de México y Municipios.</w:t>
      </w:r>
    </w:p>
    <w:p w14:paraId="2D4954F4" w14:textId="77777777" w:rsidR="003C3C3C" w:rsidRPr="00C043CD" w:rsidRDefault="003C3C3C">
      <w:pPr>
        <w:spacing w:after="0" w:line="360" w:lineRule="auto"/>
        <w:rPr>
          <w:b/>
          <w:bCs/>
        </w:rPr>
      </w:pPr>
    </w:p>
    <w:p w14:paraId="714CF273" w14:textId="77777777" w:rsidR="003C3C3C" w:rsidRPr="00C043CD" w:rsidRDefault="00882411">
      <w:pPr>
        <w:spacing w:after="0" w:line="360" w:lineRule="auto"/>
      </w:pPr>
      <w:r w:rsidRPr="00C043CD">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FFE0F81" w14:textId="77777777" w:rsidR="003C3C3C" w:rsidRPr="00C043CD" w:rsidRDefault="003C3C3C">
      <w:pPr>
        <w:spacing w:after="0" w:line="360" w:lineRule="auto"/>
      </w:pPr>
    </w:p>
    <w:p w14:paraId="40A586BA" w14:textId="77777777" w:rsidR="003C3C3C" w:rsidRPr="00C043CD" w:rsidRDefault="00882411">
      <w:pPr>
        <w:pStyle w:val="Ttulo2"/>
        <w:spacing w:before="0" w:after="0"/>
        <w:rPr>
          <w:b w:val="0"/>
          <w:bCs w:val="0"/>
        </w:rPr>
      </w:pPr>
      <w:bookmarkStart w:id="28" w:name="_heading=h.hhimgwbzid5x" w:colFirst="0" w:colLast="0"/>
      <w:bookmarkStart w:id="29" w:name="_Toc222412943"/>
      <w:bookmarkEnd w:id="28"/>
      <w:r w:rsidRPr="00C043CD">
        <w:t>SEXTO. Decisión</w:t>
      </w:r>
      <w:bookmarkEnd w:id="29"/>
    </w:p>
    <w:p w14:paraId="292E769F" w14:textId="77777777" w:rsidR="003C3C3C" w:rsidRPr="00C043CD" w:rsidRDefault="003C3C3C">
      <w:pPr>
        <w:spacing w:after="0" w:line="360" w:lineRule="auto"/>
        <w:rPr>
          <w:b/>
          <w:bCs/>
        </w:rPr>
      </w:pPr>
    </w:p>
    <w:p w14:paraId="76897E8F" w14:textId="77777777" w:rsidR="003C3C3C" w:rsidRPr="00C043CD" w:rsidRDefault="00882411">
      <w:pPr>
        <w:spacing w:after="0" w:line="360" w:lineRule="auto"/>
      </w:pPr>
      <w:r w:rsidRPr="00C043CD">
        <w:t xml:space="preserve">Con fundamento en el artículo 186, fracción III, de la Ley de Transparencia y Acceso a la Información Pública del Estado de México y Municipios, este Instituto considera procedente </w:t>
      </w:r>
      <w:r w:rsidRPr="00C043CD">
        <w:rPr>
          <w:b/>
          <w:bCs/>
        </w:rPr>
        <w:t xml:space="preserve">REVOCAR </w:t>
      </w:r>
      <w:r w:rsidRPr="00C043CD">
        <w:t xml:space="preserve">la respuesta otorgada por el Sujeto Obligado a la solicitud de información </w:t>
      </w:r>
      <w:r w:rsidRPr="00C043CD">
        <w:rPr>
          <w:b/>
          <w:bCs/>
        </w:rPr>
        <w:t>00942/UAEM/IP/2025</w:t>
      </w:r>
      <w:r w:rsidRPr="00C043CD">
        <w:t xml:space="preserve">, por resultar parcialmente fundadas las razones o motivos de inconformidad hechos valer por la parte Recurrente, en el Recurso de Revisión </w:t>
      </w:r>
      <w:r w:rsidRPr="00C043CD">
        <w:rPr>
          <w:b/>
          <w:bCs/>
        </w:rPr>
        <w:t>11666/INFOEM/IP/RR/2025</w:t>
      </w:r>
      <w:r w:rsidRPr="00C043CD">
        <w:t xml:space="preserve">, en consecuencia procede </w:t>
      </w:r>
      <w:r w:rsidRPr="00C043CD">
        <w:rPr>
          <w:b/>
          <w:bCs/>
        </w:rPr>
        <w:t xml:space="preserve">ORDENAR, </w:t>
      </w:r>
      <w:r w:rsidRPr="00C043CD">
        <w:t xml:space="preserve">la entrega de la información en los términos dispuestos en el considerando QUINTO. </w:t>
      </w:r>
    </w:p>
    <w:p w14:paraId="13C93B1F" w14:textId="77777777" w:rsidR="003C3C3C" w:rsidRPr="00C043CD" w:rsidRDefault="003C3C3C">
      <w:pPr>
        <w:tabs>
          <w:tab w:val="left" w:pos="4962"/>
        </w:tabs>
        <w:spacing w:after="0" w:line="360" w:lineRule="auto"/>
        <w:rPr>
          <w:color w:val="000000"/>
        </w:rPr>
      </w:pPr>
    </w:p>
    <w:p w14:paraId="29EDE1D0" w14:textId="3CED4D5E" w:rsidR="003C3C3C" w:rsidRPr="00C043CD" w:rsidRDefault="00882411">
      <w:pPr>
        <w:spacing w:after="0" w:line="360" w:lineRule="auto"/>
        <w:rPr>
          <w:b/>
          <w:bCs/>
          <w:u w:val="single"/>
        </w:rPr>
      </w:pPr>
      <w:r w:rsidRPr="00C043CD">
        <w:rPr>
          <w:b/>
          <w:bCs/>
          <w:u w:val="single"/>
        </w:rPr>
        <w:t>Términos de la Reso</w:t>
      </w:r>
      <w:r w:rsidR="00801590">
        <w:rPr>
          <w:b/>
          <w:bCs/>
          <w:u w:val="single"/>
        </w:rPr>
        <w:t>lución para la parte Recurrente</w:t>
      </w:r>
    </w:p>
    <w:p w14:paraId="25FCC254" w14:textId="77777777" w:rsidR="003C3C3C" w:rsidRPr="00C043CD" w:rsidRDefault="003C3C3C">
      <w:pPr>
        <w:spacing w:after="0" w:line="360" w:lineRule="auto"/>
      </w:pPr>
    </w:p>
    <w:p w14:paraId="6CB7DB37" w14:textId="77777777" w:rsidR="003C3C3C" w:rsidRPr="00C043CD" w:rsidRDefault="00882411">
      <w:pPr>
        <w:spacing w:after="0" w:line="360" w:lineRule="auto"/>
        <w:rPr>
          <w:u w:val="single"/>
        </w:rPr>
      </w:pPr>
      <w:r w:rsidRPr="00C043CD">
        <w:rPr>
          <w:u w:val="single"/>
        </w:rPr>
        <w:t xml:space="preserve">Se hace del conocimiento de parte Recurrente que este Organismo Garante determinó concederle la razón, puesto que el Sujeto Obligado no entregó la información solicitada, por lo que se ordena su entrega. </w:t>
      </w:r>
    </w:p>
    <w:p w14:paraId="6461D0DA" w14:textId="77777777" w:rsidR="003C3C3C" w:rsidRPr="00C043CD" w:rsidRDefault="003C3C3C">
      <w:pPr>
        <w:spacing w:after="0" w:line="360" w:lineRule="auto"/>
        <w:rPr>
          <w:u w:val="single"/>
        </w:rPr>
      </w:pPr>
    </w:p>
    <w:p w14:paraId="17962F69" w14:textId="77777777" w:rsidR="003C3C3C" w:rsidRPr="00C043CD" w:rsidRDefault="00882411">
      <w:pPr>
        <w:spacing w:after="0" w:line="360" w:lineRule="auto"/>
        <w:rPr>
          <w:u w:val="single"/>
        </w:rPr>
      </w:pPr>
      <w:r w:rsidRPr="00C043CD">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77A59E6A" w14:textId="77777777" w:rsidR="003C3C3C" w:rsidRPr="00C043CD" w:rsidRDefault="003C3C3C">
      <w:pPr>
        <w:spacing w:after="0" w:line="360" w:lineRule="auto"/>
        <w:rPr>
          <w:u w:val="single"/>
        </w:rPr>
      </w:pPr>
    </w:p>
    <w:p w14:paraId="27BB4F75" w14:textId="77777777" w:rsidR="003C3C3C" w:rsidRPr="00C043CD" w:rsidRDefault="00882411">
      <w:pPr>
        <w:spacing w:after="0" w:line="360" w:lineRule="auto"/>
        <w:rPr>
          <w:u w:val="single"/>
        </w:rPr>
      </w:pPr>
      <w:r w:rsidRPr="00C043CD">
        <w:rPr>
          <w:u w:val="single"/>
        </w:rPr>
        <w:t>La labor del INFOEM, es apoyar a la población para acceder a la información pública y garantizar la protección de sus datos personales.</w:t>
      </w:r>
    </w:p>
    <w:p w14:paraId="57E3F439" w14:textId="77777777" w:rsidR="003C3C3C" w:rsidRPr="00C043CD" w:rsidRDefault="003C3C3C">
      <w:pPr>
        <w:spacing w:after="0" w:line="360" w:lineRule="auto"/>
        <w:rPr>
          <w:u w:val="single"/>
        </w:rPr>
      </w:pPr>
    </w:p>
    <w:p w14:paraId="5F1D1BCD" w14:textId="77777777" w:rsidR="003C3C3C" w:rsidRPr="00C043CD" w:rsidRDefault="00882411">
      <w:pPr>
        <w:pStyle w:val="Ttulo1"/>
        <w:spacing w:before="0" w:after="0"/>
        <w:rPr>
          <w:b w:val="0"/>
          <w:bCs w:val="0"/>
          <w:sz w:val="22"/>
          <w:szCs w:val="22"/>
        </w:rPr>
      </w:pPr>
      <w:bookmarkStart w:id="30" w:name="_heading=h.m6y5uafztb8z" w:colFirst="0" w:colLast="0"/>
      <w:bookmarkStart w:id="31" w:name="_Toc222412944"/>
      <w:bookmarkEnd w:id="30"/>
      <w:r w:rsidRPr="00C043CD">
        <w:rPr>
          <w:sz w:val="22"/>
          <w:szCs w:val="22"/>
        </w:rPr>
        <w:t>R E S U E L V E</w:t>
      </w:r>
      <w:bookmarkEnd w:id="31"/>
    </w:p>
    <w:p w14:paraId="7AC0734B" w14:textId="77777777" w:rsidR="003C3C3C" w:rsidRPr="00C043CD" w:rsidRDefault="003C3C3C">
      <w:pPr>
        <w:spacing w:after="0" w:line="360" w:lineRule="auto"/>
        <w:rPr>
          <w:b/>
          <w:bCs/>
        </w:rPr>
      </w:pPr>
    </w:p>
    <w:p w14:paraId="4413ECB2" w14:textId="77777777" w:rsidR="003C3C3C" w:rsidRPr="00C043CD" w:rsidRDefault="00882411">
      <w:pPr>
        <w:spacing w:after="0" w:line="360" w:lineRule="auto"/>
      </w:pPr>
      <w:r w:rsidRPr="00C043CD">
        <w:rPr>
          <w:b/>
          <w:bCs/>
        </w:rPr>
        <w:t xml:space="preserve">PRIMERO. </w:t>
      </w:r>
      <w:r w:rsidRPr="00C043CD">
        <w:t xml:space="preserve">Se </w:t>
      </w:r>
      <w:r w:rsidRPr="00C043CD">
        <w:rPr>
          <w:b/>
          <w:bCs/>
        </w:rPr>
        <w:t>REVOCA</w:t>
      </w:r>
      <w:r w:rsidRPr="00C043CD">
        <w:t xml:space="preserve"> la respuesta entregada por el Universidad Autónoma del Estado de México a la solicitud de información </w:t>
      </w:r>
      <w:r w:rsidRPr="00C043CD">
        <w:rPr>
          <w:b/>
          <w:bCs/>
        </w:rPr>
        <w:t>00942/UAEM/IP/2025</w:t>
      </w:r>
      <w:r w:rsidRPr="00C043CD">
        <w:t xml:space="preserve"> por resultar parcialmente fundadas las razones o motivos de inconformidad hechos valer por la persona Recurrente en el Recurso de Revisión </w:t>
      </w:r>
      <w:r w:rsidRPr="00C043CD">
        <w:rPr>
          <w:b/>
          <w:bCs/>
        </w:rPr>
        <w:t>11666/INFOEM/IP/RR/2025</w:t>
      </w:r>
      <w:r w:rsidRPr="00C043CD">
        <w:t>, en términos de los considerandos QUINTO y SEXTO de la presente Resolución.</w:t>
      </w:r>
    </w:p>
    <w:p w14:paraId="4B6C4A98" w14:textId="77777777" w:rsidR="003C3C3C" w:rsidRPr="00C043CD" w:rsidRDefault="003C3C3C">
      <w:pPr>
        <w:spacing w:after="0" w:line="360" w:lineRule="auto"/>
      </w:pPr>
    </w:p>
    <w:p w14:paraId="4742279D" w14:textId="3743047B" w:rsidR="008F1C24" w:rsidRPr="00C043CD" w:rsidRDefault="00882411" w:rsidP="008F1C24">
      <w:pPr>
        <w:spacing w:after="0" w:line="360" w:lineRule="auto"/>
        <w:rPr>
          <w:color w:val="000000"/>
        </w:rPr>
      </w:pPr>
      <w:bookmarkStart w:id="32" w:name="_heading=h.argy21qnkmhr" w:colFirst="0" w:colLast="0"/>
      <w:bookmarkEnd w:id="32"/>
      <w:r w:rsidRPr="00C043CD">
        <w:rPr>
          <w:b/>
          <w:bCs/>
        </w:rPr>
        <w:t xml:space="preserve">SEGUNDO. </w:t>
      </w:r>
      <w:r w:rsidRPr="00C043CD">
        <w:t xml:space="preserve">Se </w:t>
      </w:r>
      <w:r w:rsidRPr="00C043CD">
        <w:rPr>
          <w:b/>
          <w:bCs/>
        </w:rPr>
        <w:t>ORDENA</w:t>
      </w:r>
      <w:r w:rsidRPr="00C043CD">
        <w:t xml:space="preserve"> al Sujeto Obligado a efecto de entregue a través del SAIMEX, previa búsqueda exhaustiva y razonable en las unidades administrativas competentes, los documentos que obren en sus archivos, en su caso en versión pública, </w:t>
      </w:r>
      <w:r w:rsidR="008F1C24" w:rsidRPr="00C043CD">
        <w:t xml:space="preserve">respecto a las </w:t>
      </w:r>
      <w:r w:rsidR="008F1C24" w:rsidRPr="00C043CD">
        <w:rPr>
          <w:color w:val="000000"/>
        </w:rPr>
        <w:t>prestaciones ordinarias, adicionales o extraordinarias otorgadas al personal de confianza, durante el periodo que va del diez de septiembre de dos mil veinticuatro al diez de septiembre de dos mil veinticinco, los documentos que den cuenta de:</w:t>
      </w:r>
    </w:p>
    <w:p w14:paraId="4FF69577" w14:textId="77777777" w:rsidR="008F1C24" w:rsidRPr="00C043CD" w:rsidRDefault="008F1C24" w:rsidP="008F1C24">
      <w:pPr>
        <w:tabs>
          <w:tab w:val="left" w:pos="4962"/>
        </w:tabs>
        <w:spacing w:after="0" w:line="360" w:lineRule="auto"/>
        <w:rPr>
          <w:color w:val="000000"/>
        </w:rPr>
      </w:pPr>
    </w:p>
    <w:p w14:paraId="41D0D17E" w14:textId="77777777" w:rsidR="008F1C24" w:rsidRPr="00C043CD" w:rsidRDefault="008F1C24" w:rsidP="008F1C24">
      <w:pPr>
        <w:numPr>
          <w:ilvl w:val="0"/>
          <w:numId w:val="15"/>
        </w:numPr>
        <w:pBdr>
          <w:top w:val="nil"/>
          <w:left w:val="nil"/>
          <w:bottom w:val="nil"/>
          <w:right w:val="nil"/>
          <w:between w:val="nil"/>
        </w:pBdr>
        <w:tabs>
          <w:tab w:val="left" w:pos="4962"/>
        </w:tabs>
        <w:spacing w:after="0" w:line="360" w:lineRule="auto"/>
        <w:rPr>
          <w:color w:val="000000"/>
        </w:rPr>
      </w:pPr>
      <w:r w:rsidRPr="00C043CD">
        <w:rPr>
          <w:color w:val="000000"/>
        </w:rPr>
        <w:t>Las prestaciones que fueron retiradas o eliminadas, que incluya la fecha de retiro y criterios tomados en cuenta.</w:t>
      </w:r>
    </w:p>
    <w:p w14:paraId="0301B1C2" w14:textId="56DE8807" w:rsidR="008F1C24" w:rsidRPr="00C043CD" w:rsidRDefault="008F1C24" w:rsidP="008F1C24">
      <w:pPr>
        <w:numPr>
          <w:ilvl w:val="0"/>
          <w:numId w:val="15"/>
        </w:numPr>
        <w:pBdr>
          <w:top w:val="nil"/>
          <w:left w:val="nil"/>
          <w:bottom w:val="nil"/>
          <w:right w:val="nil"/>
          <w:between w:val="nil"/>
        </w:pBdr>
        <w:tabs>
          <w:tab w:val="left" w:pos="4962"/>
        </w:tabs>
        <w:spacing w:after="0" w:line="360" w:lineRule="auto"/>
        <w:rPr>
          <w:color w:val="000000"/>
        </w:rPr>
      </w:pPr>
      <w:r w:rsidRPr="00C043CD">
        <w:rPr>
          <w:color w:val="000000"/>
        </w:rPr>
        <w:lastRenderedPageBreak/>
        <w:t xml:space="preserve">Las prestaciones que se mantuvieron o se tienen. </w:t>
      </w:r>
    </w:p>
    <w:p w14:paraId="0526E1DE" w14:textId="77777777" w:rsidR="008F1C24" w:rsidRPr="00C043CD" w:rsidRDefault="008F1C24">
      <w:pPr>
        <w:spacing w:after="0" w:line="360" w:lineRule="auto"/>
      </w:pPr>
    </w:p>
    <w:p w14:paraId="4C6C9169" w14:textId="77777777" w:rsidR="003C3C3C" w:rsidRPr="00C043CD" w:rsidRDefault="00882411">
      <w:pPr>
        <w:spacing w:after="0" w:line="360" w:lineRule="auto"/>
        <w:ind w:right="142"/>
      </w:pPr>
      <w:r w:rsidRPr="00C043CD">
        <w:rPr>
          <w:color w:val="000000"/>
        </w:rPr>
        <w:t xml:space="preserve">Para el caso de entregar versiones públicas, se deberá proporcionar el Acuerdo de Clasificación donde el Comité de Transparencia, confirme la eliminación de los datos confidenciales </w:t>
      </w:r>
      <w:r w:rsidRPr="00C043CD">
        <w:t xml:space="preserve">de acuerdo con los artículos 49, fracciones II y VIII, 132, fracción II, 143, fracción I y 149 de la Ley de Transparencia y Acceso a la Información Pública del Estado de México y Municipios. </w:t>
      </w:r>
    </w:p>
    <w:p w14:paraId="7C134142" w14:textId="77777777" w:rsidR="003C3C3C" w:rsidRPr="00C043CD" w:rsidRDefault="003C3C3C">
      <w:pPr>
        <w:spacing w:after="0" w:line="360" w:lineRule="auto"/>
        <w:ind w:right="142"/>
      </w:pPr>
    </w:p>
    <w:p w14:paraId="09BB7232" w14:textId="2A53661E" w:rsidR="003C3C3C" w:rsidRPr="00C043CD" w:rsidRDefault="00882411">
      <w:pPr>
        <w:spacing w:after="0" w:line="360" w:lineRule="auto"/>
      </w:pPr>
      <w:r w:rsidRPr="00C043CD">
        <w:t>Para el caso de lo ordenado en el punto 1</w:t>
      </w:r>
      <w:r w:rsidR="007B40D4" w:rsidRPr="00C043CD">
        <w:t>, de que no se haya eliminado alguna prestación</w:t>
      </w:r>
      <w:r w:rsidRPr="00C043CD">
        <w:t>, bastará con que lo haga del conocimiento del Particular de manera precisa y clara.</w:t>
      </w:r>
    </w:p>
    <w:p w14:paraId="776F8BA2" w14:textId="77777777" w:rsidR="007B40D4" w:rsidRPr="00C043CD" w:rsidRDefault="007B40D4">
      <w:pPr>
        <w:spacing w:after="0" w:line="360" w:lineRule="auto"/>
        <w:rPr>
          <w:b/>
          <w:bCs/>
        </w:rPr>
      </w:pPr>
    </w:p>
    <w:p w14:paraId="7718AD52" w14:textId="32155520" w:rsidR="003C3C3C" w:rsidRPr="00C043CD" w:rsidRDefault="00882411">
      <w:pPr>
        <w:spacing w:after="0" w:line="360" w:lineRule="auto"/>
      </w:pPr>
      <w:r w:rsidRPr="00C043CD">
        <w:rPr>
          <w:b/>
          <w:bCs/>
        </w:rPr>
        <w:t xml:space="preserve">TERCERO. NOTIFÍQUESE POR SAIMEX </w:t>
      </w:r>
      <w:r w:rsidRPr="00C043CD">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08BE15BC" w14:textId="77777777" w:rsidR="003C3C3C" w:rsidRPr="00C043CD" w:rsidRDefault="003C3C3C">
      <w:pPr>
        <w:spacing w:after="0" w:line="360" w:lineRule="auto"/>
      </w:pPr>
    </w:p>
    <w:p w14:paraId="7F5472FB" w14:textId="77777777" w:rsidR="003C3C3C" w:rsidRPr="00C043CD" w:rsidRDefault="00882411">
      <w:pPr>
        <w:spacing w:after="0" w:line="360" w:lineRule="auto"/>
      </w:pPr>
      <w:r w:rsidRPr="00C043CD">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CC1565" w14:textId="77777777" w:rsidR="003C3C3C" w:rsidRPr="00C043CD" w:rsidRDefault="003C3C3C">
      <w:pPr>
        <w:spacing w:after="0" w:line="360" w:lineRule="auto"/>
      </w:pPr>
    </w:p>
    <w:p w14:paraId="615DBA9A" w14:textId="77777777" w:rsidR="003C3C3C" w:rsidRPr="00C043CD" w:rsidRDefault="00882411">
      <w:pPr>
        <w:spacing w:after="0" w:line="360" w:lineRule="auto"/>
      </w:pPr>
      <w:r w:rsidRPr="00C043CD">
        <w:rPr>
          <w:b/>
          <w:bCs/>
        </w:rPr>
        <w:t>CUARTO. NOTIFÍQUESE</w:t>
      </w:r>
      <w:r w:rsidRPr="00C043CD">
        <w:t xml:space="preserve"> </w:t>
      </w:r>
      <w:r w:rsidRPr="00C043CD">
        <w:rPr>
          <w:b/>
          <w:bCs/>
        </w:rPr>
        <w:t xml:space="preserve">POR SAIMEX </w:t>
      </w:r>
      <w:r w:rsidRPr="00C043CD">
        <w:t xml:space="preserve">a la parte Recurrente la presente Resolución, asimismo, se hace de su conocimiento que de conformidad con lo establecido en el artículo 196 </w:t>
      </w:r>
      <w:r w:rsidRPr="00C043CD">
        <w:lastRenderedPageBreak/>
        <w:t>de la Ley de Transparencia y Acceso a la Información Pública del Estado de México y Municipios podrá promover el Juicio de Amparo en los términos de las leyes aplicables.</w:t>
      </w:r>
    </w:p>
    <w:p w14:paraId="38D3223C" w14:textId="77777777" w:rsidR="003C3C3C" w:rsidRPr="00C043CD" w:rsidRDefault="003C3C3C">
      <w:pPr>
        <w:spacing w:after="0" w:line="360" w:lineRule="auto"/>
      </w:pPr>
    </w:p>
    <w:p w14:paraId="16D51DEF" w14:textId="77777777" w:rsidR="003C3C3C" w:rsidRDefault="00882411">
      <w:pPr>
        <w:spacing w:after="0" w:line="360" w:lineRule="auto"/>
      </w:pPr>
      <w:r w:rsidRPr="00C043CD">
        <w:t xml:space="preserve">ASÍ LO RESUELVE, POR </w:t>
      </w:r>
      <w:r w:rsidRPr="00C043CD">
        <w:rPr>
          <w:b/>
          <w:bCs/>
        </w:rPr>
        <w:t>UNANIMIDAD</w:t>
      </w:r>
      <w:r w:rsidRPr="00C043CD">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w:t>
      </w:r>
    </w:p>
    <w:p w14:paraId="08EA0DE7" w14:textId="77777777" w:rsidR="003C3C3C" w:rsidRDefault="003C3C3C">
      <w:pPr>
        <w:pStyle w:val="Ttulo2"/>
        <w:spacing w:before="0" w:after="0"/>
        <w:rPr>
          <w:b w:val="0"/>
          <w:bCs w:val="0"/>
        </w:rPr>
      </w:pPr>
    </w:p>
    <w:p w14:paraId="1624139D" w14:textId="77777777" w:rsidR="003C3C3C" w:rsidRDefault="003C3C3C">
      <w:pPr>
        <w:spacing w:after="0" w:line="360" w:lineRule="auto"/>
      </w:pPr>
    </w:p>
    <w:p w14:paraId="01112676" w14:textId="77777777" w:rsidR="003C3C3C" w:rsidRDefault="003C3C3C">
      <w:pPr>
        <w:spacing w:after="0" w:line="360" w:lineRule="auto"/>
      </w:pPr>
    </w:p>
    <w:p w14:paraId="09FD27BB" w14:textId="77777777" w:rsidR="003C3C3C" w:rsidRDefault="003C3C3C">
      <w:pPr>
        <w:spacing w:after="0" w:line="360" w:lineRule="auto"/>
      </w:pPr>
    </w:p>
    <w:p w14:paraId="4FE9E083" w14:textId="77777777" w:rsidR="003C3C3C" w:rsidRDefault="003C3C3C">
      <w:pPr>
        <w:spacing w:after="0" w:line="360" w:lineRule="auto"/>
      </w:pPr>
    </w:p>
    <w:p w14:paraId="5A56F40B" w14:textId="77777777" w:rsidR="003C3C3C" w:rsidRDefault="003C3C3C">
      <w:pPr>
        <w:spacing w:after="0" w:line="360" w:lineRule="auto"/>
      </w:pPr>
    </w:p>
    <w:p w14:paraId="54DD221C" w14:textId="77777777" w:rsidR="003C3C3C" w:rsidRDefault="003C3C3C">
      <w:pPr>
        <w:spacing w:after="0" w:line="360" w:lineRule="auto"/>
      </w:pPr>
    </w:p>
    <w:p w14:paraId="42727D64" w14:textId="77777777" w:rsidR="003C3C3C" w:rsidRDefault="003C3C3C">
      <w:pPr>
        <w:spacing w:after="0" w:line="360" w:lineRule="auto"/>
      </w:pPr>
    </w:p>
    <w:p w14:paraId="3D412A6A" w14:textId="77777777" w:rsidR="003C3C3C" w:rsidRDefault="003C3C3C">
      <w:pPr>
        <w:spacing w:after="0" w:line="360" w:lineRule="auto"/>
      </w:pPr>
    </w:p>
    <w:p w14:paraId="0804EA1F" w14:textId="77777777" w:rsidR="003C3C3C" w:rsidRDefault="003C3C3C">
      <w:pPr>
        <w:spacing w:after="0" w:line="360" w:lineRule="auto"/>
      </w:pPr>
    </w:p>
    <w:p w14:paraId="3F9650EC" w14:textId="77777777" w:rsidR="003C3C3C" w:rsidRDefault="003C3C3C">
      <w:pPr>
        <w:spacing w:after="0" w:line="360" w:lineRule="auto"/>
      </w:pPr>
    </w:p>
    <w:p w14:paraId="04AB4747" w14:textId="77777777" w:rsidR="003C3C3C" w:rsidRDefault="003C3C3C">
      <w:pPr>
        <w:spacing w:after="0" w:line="360" w:lineRule="auto"/>
      </w:pPr>
    </w:p>
    <w:p w14:paraId="39DA2498" w14:textId="77777777" w:rsidR="003C3C3C" w:rsidRDefault="003C3C3C">
      <w:pPr>
        <w:spacing w:after="0" w:line="360" w:lineRule="auto"/>
      </w:pPr>
    </w:p>
    <w:p w14:paraId="00BA9EBC" w14:textId="77777777" w:rsidR="003C3C3C" w:rsidRDefault="003C3C3C">
      <w:pPr>
        <w:spacing w:after="0" w:line="360" w:lineRule="auto"/>
      </w:pPr>
    </w:p>
    <w:p w14:paraId="126838AA" w14:textId="77777777" w:rsidR="003C3C3C" w:rsidRDefault="003C3C3C">
      <w:pPr>
        <w:spacing w:after="0" w:line="360" w:lineRule="auto"/>
      </w:pPr>
    </w:p>
    <w:p w14:paraId="4352853C" w14:textId="77777777" w:rsidR="003C3C3C" w:rsidRDefault="003C3C3C">
      <w:pPr>
        <w:spacing w:after="0" w:line="360" w:lineRule="auto"/>
      </w:pPr>
    </w:p>
    <w:p w14:paraId="4FCE2BF8" w14:textId="77777777" w:rsidR="003C3C3C" w:rsidRDefault="003C3C3C">
      <w:pPr>
        <w:spacing w:after="0" w:line="360" w:lineRule="auto"/>
      </w:pPr>
    </w:p>
    <w:p w14:paraId="3379B118" w14:textId="77777777" w:rsidR="003C3C3C" w:rsidRDefault="003C3C3C">
      <w:pPr>
        <w:spacing w:after="0" w:line="360" w:lineRule="auto"/>
      </w:pPr>
    </w:p>
    <w:p w14:paraId="5E8BC40D" w14:textId="77777777" w:rsidR="003C3C3C" w:rsidRDefault="003C3C3C">
      <w:pPr>
        <w:spacing w:after="0" w:line="360" w:lineRule="auto"/>
      </w:pPr>
    </w:p>
    <w:p w14:paraId="32ED1ADD" w14:textId="77777777" w:rsidR="003C3C3C" w:rsidRDefault="003C3C3C">
      <w:pPr>
        <w:spacing w:after="0" w:line="360" w:lineRule="auto"/>
      </w:pPr>
    </w:p>
    <w:p w14:paraId="4D2C5897" w14:textId="77777777" w:rsidR="003C3C3C" w:rsidRDefault="003C3C3C">
      <w:pPr>
        <w:spacing w:after="0" w:line="360" w:lineRule="auto"/>
      </w:pPr>
    </w:p>
    <w:p w14:paraId="394F7D8F" w14:textId="77777777" w:rsidR="003C3C3C" w:rsidRDefault="003C3C3C">
      <w:pPr>
        <w:spacing w:after="0" w:line="360" w:lineRule="auto"/>
      </w:pPr>
    </w:p>
    <w:p w14:paraId="3990B596" w14:textId="77777777" w:rsidR="003C3C3C" w:rsidRDefault="003C3C3C">
      <w:pPr>
        <w:spacing w:after="0" w:line="360" w:lineRule="auto"/>
      </w:pPr>
    </w:p>
    <w:p w14:paraId="7F92FEC6" w14:textId="77777777" w:rsidR="003C3C3C" w:rsidRDefault="003C3C3C">
      <w:pPr>
        <w:spacing w:after="0" w:line="360" w:lineRule="auto"/>
      </w:pPr>
    </w:p>
    <w:p w14:paraId="4544F67A" w14:textId="77777777" w:rsidR="003C3C3C" w:rsidRDefault="003C3C3C">
      <w:pPr>
        <w:spacing w:after="0" w:line="360" w:lineRule="auto"/>
      </w:pPr>
    </w:p>
    <w:p w14:paraId="01B08C9A" w14:textId="77777777" w:rsidR="003C3C3C" w:rsidRDefault="003C3C3C">
      <w:pPr>
        <w:spacing w:after="0" w:line="360" w:lineRule="auto"/>
      </w:pPr>
    </w:p>
    <w:p w14:paraId="6D0EA119" w14:textId="77777777" w:rsidR="003C3C3C" w:rsidRDefault="003C3C3C">
      <w:pPr>
        <w:spacing w:after="0" w:line="360" w:lineRule="auto"/>
      </w:pPr>
    </w:p>
    <w:p w14:paraId="65471BEA" w14:textId="77777777" w:rsidR="003C3C3C" w:rsidRDefault="003C3C3C">
      <w:pPr>
        <w:spacing w:after="0" w:line="360" w:lineRule="auto"/>
      </w:pPr>
    </w:p>
    <w:p w14:paraId="7406DD0F" w14:textId="77777777" w:rsidR="003C3C3C" w:rsidRDefault="003C3C3C">
      <w:pPr>
        <w:spacing w:after="0" w:line="360" w:lineRule="auto"/>
      </w:pPr>
    </w:p>
    <w:p w14:paraId="465B8EB8" w14:textId="77777777" w:rsidR="003C3C3C" w:rsidRDefault="003C3C3C">
      <w:pPr>
        <w:spacing w:after="0" w:line="360" w:lineRule="auto"/>
      </w:pPr>
    </w:p>
    <w:p w14:paraId="417F15DD" w14:textId="77777777" w:rsidR="003C3C3C" w:rsidRDefault="003C3C3C">
      <w:pPr>
        <w:spacing w:after="0" w:line="360" w:lineRule="auto"/>
      </w:pPr>
    </w:p>
    <w:p w14:paraId="4376A424" w14:textId="77777777" w:rsidR="003C3C3C" w:rsidRDefault="003C3C3C">
      <w:pPr>
        <w:spacing w:after="0" w:line="360" w:lineRule="auto"/>
      </w:pPr>
    </w:p>
    <w:sectPr w:rsidR="003C3C3C">
      <w:headerReference w:type="even" r:id="rId16"/>
      <w:headerReference w:type="default" r:id="rId17"/>
      <w:footerReference w:type="even" r:id="rId18"/>
      <w:footerReference w:type="default" r:id="rId19"/>
      <w:headerReference w:type="first" r:id="rId20"/>
      <w:footerReference w:type="first" r:id="rId21"/>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94C4E" w14:textId="77777777" w:rsidR="002D6ACD" w:rsidRDefault="002D6ACD">
      <w:pPr>
        <w:spacing w:after="0" w:line="240" w:lineRule="auto"/>
      </w:pPr>
      <w:r>
        <w:separator/>
      </w:r>
    </w:p>
  </w:endnote>
  <w:endnote w:type="continuationSeparator" w:id="0">
    <w:p w14:paraId="31824937" w14:textId="77777777" w:rsidR="002D6ACD" w:rsidRDefault="002D6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CD3A75D-5515-4F0E-B46A-76E75B3D359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1BA1CD1-0B33-4F9A-9316-ACAB7D3AB845}"/>
    <w:embedBold r:id="rId3" w:fontKey="{CB3FBE74-F35F-469A-B950-A86001A266C2}"/>
    <w:embedItalic r:id="rId4" w:fontKey="{2FFE2654-9771-4017-8C2C-AC3FFDB35C97}"/>
    <w:embedBoldItalic r:id="rId5" w:fontKey="{F4EE14D3-518A-4509-9B12-0ED7F3D00D7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7244E99-ED2E-492F-AF60-4549AFDDE462}"/>
  </w:font>
  <w:font w:name="Georgia">
    <w:panose1 w:val="02040502050405020303"/>
    <w:charset w:val="00"/>
    <w:family w:val="roman"/>
    <w:pitch w:val="variable"/>
    <w:sig w:usb0="00000287" w:usb1="00000000" w:usb2="00000000" w:usb3="00000000" w:csb0="0000009F" w:csb1="00000000"/>
    <w:embedItalic r:id="rId7" w:fontKey="{2B547D72-21DE-4431-BBF3-59F2E4713440}"/>
  </w:font>
  <w:font w:name="Calibri">
    <w:panose1 w:val="020F0502020204030204"/>
    <w:charset w:val="00"/>
    <w:family w:val="swiss"/>
    <w:pitch w:val="variable"/>
    <w:sig w:usb0="E4002EFF" w:usb1="C000247B" w:usb2="00000009" w:usb3="00000000" w:csb0="000001FF" w:csb1="00000000"/>
    <w:embedRegular r:id="rId8" w:fontKey="{A7CF75D4-B9A7-43BC-A4B8-A59673DD1980}"/>
  </w:font>
  <w:font w:name="Garamond">
    <w:panose1 w:val="02020404030301010803"/>
    <w:charset w:val="00"/>
    <w:family w:val="roman"/>
    <w:pitch w:val="variable"/>
    <w:sig w:usb0="00000287" w:usb1="00000000" w:usb2="00000000" w:usb3="00000000" w:csb0="0000009F" w:csb1="00000000"/>
    <w:embedRegular r:id="rId9" w:fontKey="{40A125C1-58A0-407A-AE91-05D2CD3FC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A164" w14:textId="77777777" w:rsidR="003C3C3C" w:rsidRDefault="008824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050AA">
      <w:rPr>
        <w:b/>
        <w:bCs/>
        <w:noProof/>
        <w:color w:val="000000"/>
        <w:sz w:val="24"/>
        <w:szCs w:val="24"/>
      </w:rPr>
      <w:t>41</w:t>
    </w:r>
    <w:r>
      <w:rPr>
        <w:b/>
        <w:bCs/>
        <w:color w:val="000000"/>
        <w:sz w:val="24"/>
        <w:szCs w:val="24"/>
      </w:rPr>
      <w:fldChar w:fldCharType="end"/>
    </w:r>
  </w:p>
  <w:p w14:paraId="28F8617B" w14:textId="77777777" w:rsidR="003C3C3C" w:rsidRDefault="003C3C3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8597F" w14:textId="77777777" w:rsidR="003C3C3C" w:rsidRDefault="008824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050AA">
      <w:rPr>
        <w:b/>
        <w:bCs/>
        <w:noProof/>
        <w:color w:val="000000"/>
        <w:sz w:val="24"/>
        <w:szCs w:val="24"/>
      </w:rPr>
      <w:t>40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050AA">
      <w:rPr>
        <w:b/>
        <w:bCs/>
        <w:noProof/>
        <w:color w:val="000000"/>
        <w:sz w:val="24"/>
        <w:szCs w:val="24"/>
      </w:rPr>
      <w:t>41</w:t>
    </w:r>
    <w:r>
      <w:rPr>
        <w:b/>
        <w:bCs/>
        <w:color w:val="000000"/>
        <w:sz w:val="24"/>
        <w:szCs w:val="24"/>
      </w:rPr>
      <w:fldChar w:fldCharType="end"/>
    </w:r>
  </w:p>
  <w:p w14:paraId="06EE1DF4" w14:textId="77777777" w:rsidR="003C3C3C" w:rsidRDefault="003C3C3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88DD" w14:textId="77777777" w:rsidR="003C3C3C" w:rsidRDefault="008824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050A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050AA">
      <w:rPr>
        <w:b/>
        <w:bCs/>
        <w:noProof/>
        <w:color w:val="000000"/>
        <w:sz w:val="24"/>
        <w:szCs w:val="24"/>
      </w:rPr>
      <w:t>41</w:t>
    </w:r>
    <w:r>
      <w:rPr>
        <w:b/>
        <w:bCs/>
        <w:color w:val="000000"/>
        <w:sz w:val="24"/>
        <w:szCs w:val="24"/>
      </w:rPr>
      <w:fldChar w:fldCharType="end"/>
    </w:r>
  </w:p>
  <w:p w14:paraId="43902B3A" w14:textId="77777777" w:rsidR="003C3C3C" w:rsidRDefault="003C3C3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FBBB5" w14:textId="77777777" w:rsidR="002D6ACD" w:rsidRDefault="002D6ACD">
      <w:pPr>
        <w:spacing w:after="0" w:line="240" w:lineRule="auto"/>
      </w:pPr>
      <w:r>
        <w:separator/>
      </w:r>
    </w:p>
  </w:footnote>
  <w:footnote w:type="continuationSeparator" w:id="0">
    <w:p w14:paraId="4EC300DA" w14:textId="77777777" w:rsidR="002D6ACD" w:rsidRDefault="002D6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C9C5" w14:textId="77777777" w:rsidR="003C3C3C" w:rsidRDefault="003C3C3C">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C3C3C" w14:paraId="19981B71" w14:textId="77777777">
      <w:trPr>
        <w:trHeight w:val="141"/>
      </w:trPr>
      <w:tc>
        <w:tcPr>
          <w:tcW w:w="2404" w:type="dxa"/>
        </w:tcPr>
        <w:p w14:paraId="74A5702B" w14:textId="77777777" w:rsidR="003C3C3C" w:rsidRDefault="00882411">
          <w:pPr>
            <w:tabs>
              <w:tab w:val="right" w:pos="8838"/>
            </w:tabs>
            <w:ind w:right="-105"/>
            <w:rPr>
              <w:b/>
              <w:bCs/>
            </w:rPr>
          </w:pPr>
          <w:r>
            <w:rPr>
              <w:b/>
              <w:bCs/>
            </w:rPr>
            <w:t>Recurso de Revisión:</w:t>
          </w:r>
        </w:p>
      </w:tc>
      <w:tc>
        <w:tcPr>
          <w:tcW w:w="3587" w:type="dxa"/>
        </w:tcPr>
        <w:p w14:paraId="09CD0727" w14:textId="77777777" w:rsidR="003C3C3C" w:rsidRDefault="00882411">
          <w:pPr>
            <w:tabs>
              <w:tab w:val="right" w:pos="8838"/>
            </w:tabs>
            <w:ind w:left="-28" w:right="683"/>
          </w:pPr>
          <w:r>
            <w:t>04196/INFOEM/IP/RR/2020</w:t>
          </w:r>
        </w:p>
      </w:tc>
    </w:tr>
    <w:tr w:rsidR="003C3C3C" w14:paraId="60E9A1E0" w14:textId="77777777">
      <w:trPr>
        <w:trHeight w:val="276"/>
      </w:trPr>
      <w:tc>
        <w:tcPr>
          <w:tcW w:w="2404" w:type="dxa"/>
        </w:tcPr>
        <w:p w14:paraId="7B618155" w14:textId="77777777" w:rsidR="003C3C3C" w:rsidRDefault="00882411">
          <w:pPr>
            <w:tabs>
              <w:tab w:val="right" w:pos="8838"/>
            </w:tabs>
            <w:ind w:right="-105"/>
            <w:rPr>
              <w:b/>
              <w:bCs/>
            </w:rPr>
          </w:pPr>
          <w:r>
            <w:rPr>
              <w:b/>
              <w:bCs/>
            </w:rPr>
            <w:t>Sujeto Obligado:</w:t>
          </w:r>
        </w:p>
      </w:tc>
      <w:tc>
        <w:tcPr>
          <w:tcW w:w="3587" w:type="dxa"/>
        </w:tcPr>
        <w:p w14:paraId="66AB9E6D" w14:textId="77777777" w:rsidR="003C3C3C" w:rsidRDefault="00882411">
          <w:pPr>
            <w:tabs>
              <w:tab w:val="right" w:pos="8838"/>
            </w:tabs>
            <w:ind w:right="116"/>
          </w:pPr>
          <w:r>
            <w:t>Ayuntamiento de Chapultepec</w:t>
          </w:r>
        </w:p>
      </w:tc>
    </w:tr>
    <w:tr w:rsidR="003C3C3C" w14:paraId="4648A886" w14:textId="77777777">
      <w:trPr>
        <w:trHeight w:val="276"/>
      </w:trPr>
      <w:tc>
        <w:tcPr>
          <w:tcW w:w="2404" w:type="dxa"/>
        </w:tcPr>
        <w:p w14:paraId="7DF3E5E3" w14:textId="77777777" w:rsidR="003C3C3C" w:rsidRDefault="00882411">
          <w:pPr>
            <w:tabs>
              <w:tab w:val="right" w:pos="8838"/>
            </w:tabs>
            <w:ind w:right="-105"/>
            <w:rPr>
              <w:b/>
              <w:bCs/>
            </w:rPr>
          </w:pPr>
          <w:r>
            <w:rPr>
              <w:b/>
              <w:bCs/>
            </w:rPr>
            <w:t>Comisionado Ponente:</w:t>
          </w:r>
        </w:p>
      </w:tc>
      <w:tc>
        <w:tcPr>
          <w:tcW w:w="3587" w:type="dxa"/>
        </w:tcPr>
        <w:p w14:paraId="10C73BAA" w14:textId="77777777" w:rsidR="003C3C3C" w:rsidRDefault="00882411">
          <w:pPr>
            <w:tabs>
              <w:tab w:val="right" w:pos="8838"/>
            </w:tabs>
            <w:ind w:right="-32"/>
          </w:pPr>
          <w:r>
            <w:t>Luis Gustavo Parra Noriega</w:t>
          </w:r>
        </w:p>
      </w:tc>
    </w:tr>
  </w:tbl>
  <w:p w14:paraId="6C75E642" w14:textId="77777777" w:rsidR="003C3C3C" w:rsidRDefault="002D6ACD">
    <w:pPr>
      <w:pBdr>
        <w:top w:val="nil"/>
        <w:left w:val="nil"/>
        <w:bottom w:val="nil"/>
        <w:right w:val="nil"/>
        <w:between w:val="nil"/>
      </w:pBdr>
      <w:tabs>
        <w:tab w:val="center" w:pos="4419"/>
        <w:tab w:val="right" w:pos="8838"/>
      </w:tabs>
      <w:spacing w:after="0" w:line="240" w:lineRule="auto"/>
      <w:rPr>
        <w:color w:val="000000"/>
      </w:rPr>
    </w:pPr>
    <w:r>
      <w:rPr>
        <w:color w:val="000000"/>
      </w:rPr>
      <w:pict w14:anchorId="18756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E8A1A" w14:textId="77777777" w:rsidR="003C3C3C" w:rsidRDefault="003C3C3C">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3C3C3C" w14:paraId="6310EBEF" w14:textId="77777777">
      <w:trPr>
        <w:trHeight w:val="141"/>
      </w:trPr>
      <w:tc>
        <w:tcPr>
          <w:tcW w:w="2409" w:type="dxa"/>
        </w:tcPr>
        <w:p w14:paraId="3D04D812" w14:textId="77777777" w:rsidR="003C3C3C" w:rsidRDefault="00882411">
          <w:pPr>
            <w:tabs>
              <w:tab w:val="right" w:pos="8838"/>
            </w:tabs>
            <w:ind w:left="-395" w:right="-105" w:firstLine="395"/>
            <w:rPr>
              <w:b/>
              <w:bCs/>
            </w:rPr>
          </w:pPr>
          <w:r>
            <w:rPr>
              <w:b/>
              <w:bCs/>
            </w:rPr>
            <w:t>Recurso de Revisión:</w:t>
          </w:r>
        </w:p>
      </w:tc>
      <w:tc>
        <w:tcPr>
          <w:tcW w:w="3686" w:type="dxa"/>
        </w:tcPr>
        <w:p w14:paraId="7DE20619" w14:textId="77777777" w:rsidR="003C3C3C" w:rsidRDefault="00882411">
          <w:pPr>
            <w:tabs>
              <w:tab w:val="right" w:pos="8838"/>
            </w:tabs>
            <w:ind w:right="176"/>
            <w:rPr>
              <w:b/>
              <w:bCs/>
            </w:rPr>
          </w:pPr>
          <w:r>
            <w:rPr>
              <w:b/>
              <w:bCs/>
            </w:rPr>
            <w:t>11666/INFOEM/IP/RR/2025</w:t>
          </w:r>
        </w:p>
      </w:tc>
    </w:tr>
    <w:tr w:rsidR="003C3C3C" w14:paraId="30F6AC45" w14:textId="77777777">
      <w:trPr>
        <w:trHeight w:val="266"/>
      </w:trPr>
      <w:tc>
        <w:tcPr>
          <w:tcW w:w="2409" w:type="dxa"/>
        </w:tcPr>
        <w:p w14:paraId="1B381D99" w14:textId="77777777" w:rsidR="003C3C3C" w:rsidRDefault="00882411">
          <w:pPr>
            <w:tabs>
              <w:tab w:val="right" w:pos="8838"/>
            </w:tabs>
            <w:ind w:right="-105"/>
            <w:rPr>
              <w:b/>
              <w:bCs/>
            </w:rPr>
          </w:pPr>
          <w:r>
            <w:rPr>
              <w:b/>
              <w:bCs/>
            </w:rPr>
            <w:t>Sujeto Obligado:</w:t>
          </w:r>
        </w:p>
      </w:tc>
      <w:tc>
        <w:tcPr>
          <w:tcW w:w="3686" w:type="dxa"/>
        </w:tcPr>
        <w:p w14:paraId="52D42E07" w14:textId="77777777" w:rsidR="003C3C3C" w:rsidRDefault="00882411">
          <w:pPr>
            <w:tabs>
              <w:tab w:val="left" w:pos="3158"/>
              <w:tab w:val="left" w:pos="4292"/>
              <w:tab w:val="right" w:pos="8838"/>
            </w:tabs>
            <w:ind w:right="176"/>
          </w:pPr>
          <w:r>
            <w:t>Universidad Autónoma del Estado de México</w:t>
          </w:r>
        </w:p>
      </w:tc>
    </w:tr>
    <w:tr w:rsidR="003C3C3C" w14:paraId="3D07D9F0" w14:textId="77777777">
      <w:trPr>
        <w:trHeight w:val="276"/>
      </w:trPr>
      <w:tc>
        <w:tcPr>
          <w:tcW w:w="2409" w:type="dxa"/>
        </w:tcPr>
        <w:p w14:paraId="023B91DC" w14:textId="77777777" w:rsidR="003C3C3C" w:rsidRDefault="00882411">
          <w:pPr>
            <w:tabs>
              <w:tab w:val="right" w:pos="8838"/>
            </w:tabs>
            <w:ind w:right="-105"/>
            <w:rPr>
              <w:b/>
              <w:bCs/>
            </w:rPr>
          </w:pPr>
          <w:r>
            <w:rPr>
              <w:b/>
              <w:bCs/>
            </w:rPr>
            <w:t>Comisionado Ponente:</w:t>
          </w:r>
        </w:p>
      </w:tc>
      <w:tc>
        <w:tcPr>
          <w:tcW w:w="3686" w:type="dxa"/>
        </w:tcPr>
        <w:p w14:paraId="425760A4" w14:textId="77777777" w:rsidR="003C3C3C" w:rsidRDefault="00882411">
          <w:pPr>
            <w:tabs>
              <w:tab w:val="right" w:pos="8838"/>
            </w:tabs>
            <w:ind w:right="176"/>
          </w:pPr>
          <w:r>
            <w:t>Luis Gustavo Parra Noriega</w:t>
          </w:r>
        </w:p>
        <w:p w14:paraId="2D234481" w14:textId="77777777" w:rsidR="003C3C3C" w:rsidRDefault="003C3C3C">
          <w:pPr>
            <w:tabs>
              <w:tab w:val="right" w:pos="8838"/>
            </w:tabs>
            <w:ind w:right="176"/>
          </w:pPr>
        </w:p>
      </w:tc>
    </w:tr>
  </w:tbl>
  <w:p w14:paraId="71409431" w14:textId="77777777" w:rsidR="003C3C3C" w:rsidRDefault="002D6ACD">
    <w:pPr>
      <w:pBdr>
        <w:top w:val="nil"/>
        <w:left w:val="nil"/>
        <w:bottom w:val="nil"/>
        <w:right w:val="nil"/>
        <w:between w:val="nil"/>
      </w:pBdr>
      <w:tabs>
        <w:tab w:val="center" w:pos="4419"/>
        <w:tab w:val="right" w:pos="8838"/>
      </w:tabs>
      <w:spacing w:after="0" w:line="240" w:lineRule="auto"/>
      <w:rPr>
        <w:color w:val="000000"/>
      </w:rPr>
    </w:pPr>
    <w:r>
      <w:rPr>
        <w:color w:val="000000"/>
      </w:rPr>
      <w:pict w14:anchorId="6ABEB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C2D2F" w14:textId="77777777" w:rsidR="003C3C3C" w:rsidRDefault="002D6ACD">
    <w:pPr>
      <w:widowControl w:val="0"/>
      <w:pBdr>
        <w:top w:val="nil"/>
        <w:left w:val="nil"/>
        <w:bottom w:val="nil"/>
        <w:right w:val="nil"/>
        <w:between w:val="nil"/>
      </w:pBdr>
      <w:spacing w:after="0" w:line="276" w:lineRule="auto"/>
      <w:jc w:val="left"/>
      <w:rPr>
        <w:color w:val="000000"/>
      </w:rPr>
    </w:pPr>
    <w:r>
      <w:rPr>
        <w:color w:val="000000"/>
      </w:rPr>
      <w:pict w14:anchorId="30DC1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3"/>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3C3C3C" w14:paraId="4CB9A08B" w14:textId="77777777">
      <w:trPr>
        <w:trHeight w:val="1546"/>
      </w:trPr>
      <w:tc>
        <w:tcPr>
          <w:tcW w:w="2127" w:type="dxa"/>
        </w:tcPr>
        <w:p w14:paraId="4FFE3705" w14:textId="77777777" w:rsidR="003C3C3C" w:rsidRDefault="003C3C3C">
          <w:pPr>
            <w:tabs>
              <w:tab w:val="right" w:pos="4273"/>
            </w:tabs>
            <w:rPr>
              <w:rFonts w:ascii="Garamond" w:eastAsia="Garamond" w:hAnsi="Garamond" w:cs="Garamond"/>
              <w:sz w:val="16"/>
              <w:szCs w:val="16"/>
            </w:rPr>
          </w:pPr>
        </w:p>
      </w:tc>
      <w:tc>
        <w:tcPr>
          <w:tcW w:w="7087" w:type="dxa"/>
        </w:tcPr>
        <w:p w14:paraId="66919793" w14:textId="77777777" w:rsidR="003C3C3C" w:rsidRDefault="003C3C3C">
          <w:pPr>
            <w:rPr>
              <w:sz w:val="10"/>
              <w:szCs w:val="10"/>
            </w:rPr>
          </w:pPr>
        </w:p>
        <w:tbl>
          <w:tblPr>
            <w:tblStyle w:val="affffff3"/>
            <w:tblW w:w="5812" w:type="dxa"/>
            <w:tblInd w:w="1167" w:type="dxa"/>
            <w:tblLayout w:type="fixed"/>
            <w:tblLook w:val="0400" w:firstRow="0" w:lastRow="0" w:firstColumn="0" w:lastColumn="0" w:noHBand="0" w:noVBand="1"/>
          </w:tblPr>
          <w:tblGrid>
            <w:gridCol w:w="2410"/>
            <w:gridCol w:w="3402"/>
          </w:tblGrid>
          <w:tr w:rsidR="003C3C3C" w14:paraId="1B7F133F" w14:textId="77777777">
            <w:trPr>
              <w:trHeight w:val="427"/>
            </w:trPr>
            <w:tc>
              <w:tcPr>
                <w:tcW w:w="2410" w:type="dxa"/>
                <w:vAlign w:val="bottom"/>
              </w:tcPr>
              <w:p w14:paraId="7A70DDA8" w14:textId="77777777" w:rsidR="003C3C3C" w:rsidRDefault="00882411">
                <w:pPr>
                  <w:tabs>
                    <w:tab w:val="right" w:pos="8838"/>
                  </w:tabs>
                  <w:ind w:right="-105"/>
                  <w:rPr>
                    <w:b/>
                    <w:bCs/>
                  </w:rPr>
                </w:pPr>
                <w:r>
                  <w:rPr>
                    <w:b/>
                    <w:bCs/>
                  </w:rPr>
                  <w:t>Recurso de Revisión:</w:t>
                </w:r>
              </w:p>
            </w:tc>
            <w:tc>
              <w:tcPr>
                <w:tcW w:w="3402" w:type="dxa"/>
              </w:tcPr>
              <w:p w14:paraId="56F46E84" w14:textId="77777777" w:rsidR="003C3C3C" w:rsidRDefault="003C3C3C">
                <w:pPr>
                  <w:tabs>
                    <w:tab w:val="right" w:pos="8838"/>
                  </w:tabs>
                  <w:ind w:left="-28" w:right="-107"/>
                  <w:rPr>
                    <w:b/>
                    <w:bCs/>
                  </w:rPr>
                </w:pPr>
              </w:p>
              <w:p w14:paraId="7A409AC9" w14:textId="77777777" w:rsidR="003C3C3C" w:rsidRDefault="00882411">
                <w:pPr>
                  <w:tabs>
                    <w:tab w:val="right" w:pos="8838"/>
                  </w:tabs>
                  <w:ind w:left="-28" w:right="-107"/>
                  <w:rPr>
                    <w:b/>
                    <w:bCs/>
                  </w:rPr>
                </w:pPr>
                <w:r>
                  <w:rPr>
                    <w:b/>
                    <w:bCs/>
                  </w:rPr>
                  <w:t>11666/INFOEM/IP/RR/2025</w:t>
                </w:r>
              </w:p>
            </w:tc>
          </w:tr>
          <w:tr w:rsidR="003C3C3C" w14:paraId="38B1631F" w14:textId="77777777">
            <w:trPr>
              <w:trHeight w:val="141"/>
            </w:trPr>
            <w:tc>
              <w:tcPr>
                <w:tcW w:w="2410" w:type="dxa"/>
              </w:tcPr>
              <w:p w14:paraId="75122609" w14:textId="77777777" w:rsidR="003C3C3C" w:rsidRDefault="00882411">
                <w:pPr>
                  <w:tabs>
                    <w:tab w:val="right" w:pos="8838"/>
                  </w:tabs>
                  <w:ind w:right="-105"/>
                  <w:rPr>
                    <w:b/>
                    <w:bCs/>
                  </w:rPr>
                </w:pPr>
                <w:r>
                  <w:rPr>
                    <w:b/>
                    <w:bCs/>
                  </w:rPr>
                  <w:t>Recurrente:</w:t>
                </w:r>
              </w:p>
            </w:tc>
            <w:tc>
              <w:tcPr>
                <w:tcW w:w="3402" w:type="dxa"/>
              </w:tcPr>
              <w:p w14:paraId="544A126B" w14:textId="629EE934" w:rsidR="003C3C3C" w:rsidRDefault="000B74D3">
                <w:pPr>
                  <w:tabs>
                    <w:tab w:val="right" w:pos="8838"/>
                  </w:tabs>
                  <w:ind w:right="-107"/>
                </w:pPr>
                <w:r w:rsidRPr="00F63F47">
                  <w:rPr>
                    <w:highlight w:val="black"/>
                  </w:rPr>
                  <w:t>X</w:t>
                </w:r>
                <w:r w:rsidRPr="00F63F47">
                  <w:rPr>
                    <w:b/>
                    <w:bCs/>
                    <w:highlight w:val="black"/>
                  </w:rPr>
                  <w:t>XXXXXXXXXXXXXXXXXX</w:t>
                </w:r>
              </w:p>
            </w:tc>
          </w:tr>
          <w:tr w:rsidR="003C3C3C" w14:paraId="0A6C7134" w14:textId="77777777">
            <w:trPr>
              <w:trHeight w:val="276"/>
            </w:trPr>
            <w:tc>
              <w:tcPr>
                <w:tcW w:w="2410" w:type="dxa"/>
              </w:tcPr>
              <w:p w14:paraId="08346459" w14:textId="77777777" w:rsidR="003C3C3C" w:rsidRDefault="00882411">
                <w:pPr>
                  <w:tabs>
                    <w:tab w:val="right" w:pos="8838"/>
                  </w:tabs>
                  <w:ind w:right="-105"/>
                  <w:rPr>
                    <w:b/>
                    <w:bCs/>
                  </w:rPr>
                </w:pPr>
                <w:r>
                  <w:rPr>
                    <w:b/>
                    <w:bCs/>
                  </w:rPr>
                  <w:t>Sujeto Obligado:</w:t>
                </w:r>
              </w:p>
            </w:tc>
            <w:tc>
              <w:tcPr>
                <w:tcW w:w="3402" w:type="dxa"/>
              </w:tcPr>
              <w:p w14:paraId="5CFA53C4" w14:textId="77777777" w:rsidR="003C3C3C" w:rsidRDefault="00882411">
                <w:pPr>
                  <w:tabs>
                    <w:tab w:val="right" w:pos="8838"/>
                  </w:tabs>
                  <w:ind w:right="33"/>
                </w:pPr>
                <w:r>
                  <w:t>Universidad Autónoma del Estado de México</w:t>
                </w:r>
              </w:p>
            </w:tc>
          </w:tr>
          <w:tr w:rsidR="003C3C3C" w14:paraId="55A87266" w14:textId="77777777">
            <w:trPr>
              <w:trHeight w:val="276"/>
            </w:trPr>
            <w:tc>
              <w:tcPr>
                <w:tcW w:w="2410" w:type="dxa"/>
              </w:tcPr>
              <w:p w14:paraId="7D3F9A0D" w14:textId="77777777" w:rsidR="003C3C3C" w:rsidRDefault="00882411">
                <w:pPr>
                  <w:tabs>
                    <w:tab w:val="right" w:pos="8838"/>
                  </w:tabs>
                  <w:ind w:right="-105"/>
                  <w:rPr>
                    <w:b/>
                    <w:bCs/>
                  </w:rPr>
                </w:pPr>
                <w:r>
                  <w:rPr>
                    <w:b/>
                    <w:bCs/>
                  </w:rPr>
                  <w:t>Comisionado Ponente:</w:t>
                </w:r>
              </w:p>
            </w:tc>
            <w:tc>
              <w:tcPr>
                <w:tcW w:w="3402" w:type="dxa"/>
              </w:tcPr>
              <w:p w14:paraId="0C05CD7A" w14:textId="77777777" w:rsidR="003C3C3C" w:rsidRDefault="00882411">
                <w:pPr>
                  <w:tabs>
                    <w:tab w:val="right" w:pos="8838"/>
                  </w:tabs>
                  <w:ind w:right="-107"/>
                </w:pPr>
                <w:r>
                  <w:t>Luis Gustavo Parra Noriega</w:t>
                </w:r>
              </w:p>
            </w:tc>
          </w:tr>
        </w:tbl>
        <w:p w14:paraId="3A398BEC" w14:textId="77777777" w:rsidR="003C3C3C" w:rsidRDefault="003C3C3C">
          <w:pPr>
            <w:tabs>
              <w:tab w:val="right" w:pos="8838"/>
            </w:tabs>
            <w:ind w:left="-28"/>
            <w:rPr>
              <w:rFonts w:ascii="Arial" w:eastAsia="Arial" w:hAnsi="Arial" w:cs="Arial"/>
              <w:b/>
              <w:bCs/>
            </w:rPr>
          </w:pPr>
        </w:p>
      </w:tc>
    </w:tr>
  </w:tbl>
  <w:p w14:paraId="0850DD1A" w14:textId="77777777" w:rsidR="003C3C3C" w:rsidRDefault="003C3C3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0D5C"/>
    <w:multiLevelType w:val="multilevel"/>
    <w:tmpl w:val="5BDEA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7211E4"/>
    <w:multiLevelType w:val="multilevel"/>
    <w:tmpl w:val="3CB8D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5576F2"/>
    <w:multiLevelType w:val="multilevel"/>
    <w:tmpl w:val="DDF21A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1B4556"/>
    <w:multiLevelType w:val="multilevel"/>
    <w:tmpl w:val="60506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2E0CBC"/>
    <w:multiLevelType w:val="multilevel"/>
    <w:tmpl w:val="8558F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DA6920"/>
    <w:multiLevelType w:val="multilevel"/>
    <w:tmpl w:val="A1C69B3E"/>
    <w:lvl w:ilvl="0">
      <w:start w:val="1"/>
      <w:numFmt w:val="upp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75293F"/>
    <w:multiLevelType w:val="multilevel"/>
    <w:tmpl w:val="FE20A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C76461"/>
    <w:multiLevelType w:val="multilevel"/>
    <w:tmpl w:val="60506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E13EE9"/>
    <w:multiLevelType w:val="multilevel"/>
    <w:tmpl w:val="3D2AD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1D13E7"/>
    <w:multiLevelType w:val="multilevel"/>
    <w:tmpl w:val="779C0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A42D6A"/>
    <w:multiLevelType w:val="multilevel"/>
    <w:tmpl w:val="E22407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6C503E"/>
    <w:multiLevelType w:val="multilevel"/>
    <w:tmpl w:val="1DAA8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9118A2"/>
    <w:multiLevelType w:val="multilevel"/>
    <w:tmpl w:val="66400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DE6C96"/>
    <w:multiLevelType w:val="multilevel"/>
    <w:tmpl w:val="F438B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934A5A"/>
    <w:multiLevelType w:val="multilevel"/>
    <w:tmpl w:val="60506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5480279">
    <w:abstractNumId w:val="12"/>
  </w:num>
  <w:num w:numId="2" w16cid:durableId="1231814709">
    <w:abstractNumId w:val="11"/>
  </w:num>
  <w:num w:numId="3" w16cid:durableId="5979760">
    <w:abstractNumId w:val="5"/>
  </w:num>
  <w:num w:numId="4" w16cid:durableId="811950127">
    <w:abstractNumId w:val="8"/>
  </w:num>
  <w:num w:numId="5" w16cid:durableId="917327247">
    <w:abstractNumId w:val="7"/>
  </w:num>
  <w:num w:numId="6" w16cid:durableId="633412067">
    <w:abstractNumId w:val="6"/>
  </w:num>
  <w:num w:numId="7" w16cid:durableId="1606494053">
    <w:abstractNumId w:val="13"/>
  </w:num>
  <w:num w:numId="8" w16cid:durableId="1524245684">
    <w:abstractNumId w:val="2"/>
  </w:num>
  <w:num w:numId="9" w16cid:durableId="1165898741">
    <w:abstractNumId w:val="10"/>
  </w:num>
  <w:num w:numId="10" w16cid:durableId="72162987">
    <w:abstractNumId w:val="4"/>
  </w:num>
  <w:num w:numId="11" w16cid:durableId="122159254">
    <w:abstractNumId w:val="9"/>
  </w:num>
  <w:num w:numId="12" w16cid:durableId="1562865963">
    <w:abstractNumId w:val="0"/>
  </w:num>
  <w:num w:numId="13" w16cid:durableId="1870141205">
    <w:abstractNumId w:val="1"/>
  </w:num>
  <w:num w:numId="14" w16cid:durableId="828137216">
    <w:abstractNumId w:val="14"/>
  </w:num>
  <w:num w:numId="15" w16cid:durableId="13231202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C3C"/>
    <w:rsid w:val="00007682"/>
    <w:rsid w:val="000B74D3"/>
    <w:rsid w:val="00233D17"/>
    <w:rsid w:val="002D6ACD"/>
    <w:rsid w:val="00347F78"/>
    <w:rsid w:val="003C3C3C"/>
    <w:rsid w:val="004F305C"/>
    <w:rsid w:val="00705227"/>
    <w:rsid w:val="007B40D4"/>
    <w:rsid w:val="00801590"/>
    <w:rsid w:val="00882411"/>
    <w:rsid w:val="0089649C"/>
    <w:rsid w:val="008F1C24"/>
    <w:rsid w:val="00A050AA"/>
    <w:rsid w:val="00C043CD"/>
    <w:rsid w:val="00DF2A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94898"/>
  <w15:docId w15:val="{4466ABA4-CEEF-4A87-A4B1-3720CCDB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Listaconvietas">
    <w:name w:val="List Bullet"/>
    <w:basedOn w:val="Normal"/>
    <w:uiPriority w:val="99"/>
    <w:unhideWhenUsed/>
    <w:rsid w:val="00433D74"/>
    <w:pPr>
      <w:numPr>
        <w:numId w:val="3"/>
      </w:numPr>
      <w:contextualSpacing/>
    </w:pPr>
  </w:style>
  <w:style w:type="character" w:customStyle="1" w:styleId="Mencinsinresolver13">
    <w:name w:val="Mención sin resolver13"/>
    <w:basedOn w:val="Fuentedeprrafopredeter"/>
    <w:uiPriority w:val="99"/>
    <w:semiHidden/>
    <w:unhideWhenUsed/>
    <w:rsid w:val="002A631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sultas.curp.gob.mx/CurpSP/html/informacionecurpPS.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DfwZ8HPur2QHronSNr84DXY2wA==">CgMxLjAyDmguNTF6ZGRmajc0dXV1Mg5oLm51NDdrdXlpYWdzbDIIaC5namRneHMyDmguaGZ6ZXJjbmpkcXJrMg5oLjd6MmhtMWRzdGMybjIJaC4zNW5rdW4yMg5oLjlpYTQ4cHJpdXF4czIOaC5xeG1iamVuMmY2dzYyCWguMmV0OTJwMDIOaC5jMGVteXVsem5mcTkyDWgueDhuODl5dW90bDEyDmguM3Rvd2lkcDdub3VtMg5oLnZjZzNxYWlqaXJ6ODIOaC5mNW1uNXJ1NTlxcWcyDmgudGJkdjdzODNyaG93Mg5oLjM4NXR6Nnh0aHJvODIOaC55eDJzYzlnbWRqNG0yDWguMmI4emR0N3ZveDcyDmguaGhpbWd3YnppZDV4Mg5oLm02eTV1YWZ6dGI4ejIOaC5hcmd5MjFxbmttaHI4AHIhMUtIblFGa0N0SWNFTzFOU3BUbWM3U2dIMXIzVFJPYklM</go:docsCustomData>
</go:gDocsCustomXmlDataStorage>
</file>

<file path=customXml/itemProps1.xml><?xml version="1.0" encoding="utf-8"?>
<ds:datastoreItem xmlns:ds="http://schemas.openxmlformats.org/officeDocument/2006/customXml" ds:itemID="{F5B8633D-4C7F-4C92-8645-8713148509B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10224</Words>
  <Characters>56238</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2026-02-20T16:08:00Z</cp:lastPrinted>
  <dcterms:created xsi:type="dcterms:W3CDTF">2026-02-20T16:08:00Z</dcterms:created>
  <dcterms:modified xsi:type="dcterms:W3CDTF">2026-04-09T21:42:00Z</dcterms:modified>
</cp:coreProperties>
</file>