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1F4B3D72" w:rsidR="007D645B" w:rsidRPr="002C531C" w:rsidRDefault="00871098" w:rsidP="00B069EB">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2C531C">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2C531C">
        <w:rPr>
          <w:rFonts w:ascii="Palatino Linotype" w:hAnsi="Palatino Linotype" w:cs="Arial"/>
          <w:color w:val="000000"/>
          <w:lang w:val="es-MX" w:eastAsia="es-MX"/>
        </w:rPr>
        <w:t xml:space="preserve"> </w:t>
      </w:r>
      <w:bookmarkEnd w:id="0"/>
      <w:r w:rsidR="002928C1" w:rsidRPr="002C531C">
        <w:rPr>
          <w:rFonts w:ascii="Palatino Linotype" w:hAnsi="Palatino Linotype" w:cs="Arial"/>
          <w:color w:val="000000"/>
          <w:lang w:val="es-MX" w:eastAsia="es-MX"/>
        </w:rPr>
        <w:t>cinco de marzo</w:t>
      </w:r>
      <w:r w:rsidR="00465ECC" w:rsidRPr="002C531C">
        <w:rPr>
          <w:rFonts w:ascii="Palatino Linotype" w:hAnsi="Palatino Linotype" w:cs="Arial"/>
          <w:color w:val="000000"/>
          <w:lang w:val="es-MX" w:eastAsia="es-MX"/>
        </w:rPr>
        <w:t xml:space="preserve"> </w:t>
      </w:r>
      <w:r w:rsidR="00D429E4" w:rsidRPr="002C531C">
        <w:rPr>
          <w:rFonts w:ascii="Palatino Linotype" w:hAnsi="Palatino Linotype" w:cs="Arial"/>
          <w:color w:val="000000"/>
          <w:lang w:val="es-MX" w:eastAsia="es-MX"/>
        </w:rPr>
        <w:t xml:space="preserve">de </w:t>
      </w:r>
      <w:r w:rsidR="007237B8" w:rsidRPr="002C531C">
        <w:rPr>
          <w:rFonts w:ascii="Palatino Linotype" w:hAnsi="Palatino Linotype" w:cs="Arial"/>
          <w:color w:val="000000"/>
          <w:lang w:val="es-MX" w:eastAsia="es-MX"/>
        </w:rPr>
        <w:t>dos mil veinti</w:t>
      </w:r>
      <w:r w:rsidR="00D429E4" w:rsidRPr="002C531C">
        <w:rPr>
          <w:rFonts w:ascii="Palatino Linotype" w:hAnsi="Palatino Linotype" w:cs="Arial"/>
          <w:color w:val="000000"/>
          <w:lang w:val="es-MX" w:eastAsia="es-MX"/>
        </w:rPr>
        <w:t>séis</w:t>
      </w:r>
      <w:r w:rsidR="0029071C" w:rsidRPr="002C531C">
        <w:rPr>
          <w:rFonts w:ascii="Palatino Linotype" w:hAnsi="Palatino Linotype" w:cs="Arial"/>
          <w:color w:val="000000"/>
          <w:lang w:val="es-MX" w:eastAsia="es-MX"/>
        </w:rPr>
        <w:t>.</w:t>
      </w:r>
    </w:p>
    <w:p w14:paraId="34F36462" w14:textId="77777777" w:rsidR="00B069EB" w:rsidRPr="002C531C"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590FABB4" w:rsidR="007D645B" w:rsidRPr="002C531C" w:rsidRDefault="0029071C" w:rsidP="00B069EB">
      <w:pPr>
        <w:tabs>
          <w:tab w:val="left" w:pos="1701"/>
        </w:tabs>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b/>
          <w:lang w:val="es-MX" w:eastAsia="en-US"/>
        </w:rPr>
        <w:t>VISTO</w:t>
      </w:r>
      <w:r w:rsidRPr="002C531C">
        <w:rPr>
          <w:rFonts w:ascii="Palatino Linotype" w:eastAsiaTheme="minorHAnsi" w:hAnsi="Palatino Linotype" w:cs="Arial"/>
          <w:lang w:val="es-MX" w:eastAsia="en-US"/>
        </w:rPr>
        <w:t xml:space="preserve"> el expediente electrónico formado con motivo del recurso de revisión número </w:t>
      </w:r>
      <w:bookmarkStart w:id="1" w:name="_GoBack"/>
      <w:r w:rsidR="008B6A32" w:rsidRPr="002C531C">
        <w:rPr>
          <w:rFonts w:ascii="Palatino Linotype" w:eastAsiaTheme="minorHAnsi" w:hAnsi="Palatino Linotype" w:cs="Arial"/>
          <w:b/>
          <w:lang w:val="es-MX" w:eastAsia="en-US"/>
        </w:rPr>
        <w:t>09735/INFOEM/IP/RR/2025</w:t>
      </w:r>
      <w:bookmarkEnd w:id="1"/>
      <w:r w:rsidRPr="002C531C">
        <w:rPr>
          <w:rFonts w:ascii="Palatino Linotype" w:eastAsiaTheme="minorHAnsi" w:hAnsi="Palatino Linotype" w:cs="Arial"/>
          <w:lang w:val="es-MX" w:eastAsia="en-US"/>
        </w:rPr>
        <w:t xml:space="preserve">, </w:t>
      </w:r>
      <w:r w:rsidR="00266841" w:rsidRPr="002C531C">
        <w:rPr>
          <w:rFonts w:ascii="Palatino Linotype" w:hAnsi="Palatino Linotype" w:cs="Arial"/>
        </w:rPr>
        <w:t>interpuesto</w:t>
      </w:r>
      <w:r w:rsidR="005327BF" w:rsidRPr="002C531C">
        <w:rPr>
          <w:rFonts w:ascii="Palatino Linotype" w:hAnsi="Palatino Linotype" w:cs="Arial"/>
        </w:rPr>
        <w:t xml:space="preserve"> </w:t>
      </w:r>
      <w:r w:rsidR="00B14416" w:rsidRPr="002C531C">
        <w:rPr>
          <w:rFonts w:ascii="Palatino Linotype" w:hAnsi="Palatino Linotype" w:cs="Arial"/>
        </w:rPr>
        <w:t xml:space="preserve">por </w:t>
      </w:r>
      <w:r w:rsidR="004968DC" w:rsidRPr="002C531C">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2C531C">
        <w:rPr>
          <w:rFonts w:ascii="Palatino Linotype" w:hAnsi="Palatino Linotype" w:cs="Arial"/>
        </w:rPr>
        <w:t>,</w:t>
      </w:r>
      <w:r w:rsidR="005F1F89" w:rsidRPr="002C531C">
        <w:rPr>
          <w:rFonts w:ascii="Palatino Linotype" w:hAnsi="Palatino Linotype" w:cs="Arial"/>
          <w:b/>
        </w:rPr>
        <w:t xml:space="preserve"> </w:t>
      </w:r>
      <w:r w:rsidR="005F1F89" w:rsidRPr="002C531C">
        <w:rPr>
          <w:rFonts w:ascii="Palatino Linotype" w:hAnsi="Palatino Linotype" w:cs="Arial"/>
        </w:rPr>
        <w:t>en lo sucesivo</w:t>
      </w:r>
      <w:r w:rsidR="0027342B" w:rsidRPr="002C531C">
        <w:rPr>
          <w:rFonts w:ascii="Palatino Linotype" w:hAnsi="Palatino Linotype" w:cs="Arial"/>
        </w:rPr>
        <w:t xml:space="preserve"> la parte </w:t>
      </w:r>
      <w:r w:rsidR="005F1F89" w:rsidRPr="002C531C">
        <w:rPr>
          <w:rFonts w:ascii="Palatino Linotype" w:hAnsi="Palatino Linotype" w:cs="Arial"/>
          <w:b/>
        </w:rPr>
        <w:t>Recurrente</w:t>
      </w:r>
      <w:r w:rsidRPr="002C531C">
        <w:rPr>
          <w:rFonts w:ascii="Palatino Linotype" w:eastAsiaTheme="minorHAnsi" w:hAnsi="Palatino Linotype" w:cs="Arial"/>
          <w:lang w:val="es-MX" w:eastAsia="en-US"/>
        </w:rPr>
        <w:t>, en contra de la respuesta de</w:t>
      </w:r>
      <w:r w:rsidR="00B20C2B" w:rsidRPr="002C531C">
        <w:rPr>
          <w:rFonts w:ascii="Palatino Linotype" w:eastAsiaTheme="minorHAnsi" w:hAnsi="Palatino Linotype" w:cs="Arial"/>
          <w:lang w:val="es-MX" w:eastAsia="en-US"/>
        </w:rPr>
        <w:t>l</w:t>
      </w:r>
      <w:r w:rsidRPr="002C531C">
        <w:rPr>
          <w:rFonts w:ascii="Palatino Linotype" w:eastAsiaTheme="minorHAnsi" w:hAnsi="Palatino Linotype" w:cs="Arial"/>
          <w:lang w:val="es-MX" w:eastAsia="en-US"/>
        </w:rPr>
        <w:t xml:space="preserve"> </w:t>
      </w:r>
      <w:r w:rsidR="00344236" w:rsidRPr="002C531C">
        <w:rPr>
          <w:rFonts w:ascii="Palatino Linotype" w:eastAsiaTheme="minorHAnsi" w:hAnsi="Palatino Linotype" w:cs="Arial"/>
          <w:b/>
          <w:lang w:val="es-MX" w:eastAsia="en-US"/>
        </w:rPr>
        <w:t xml:space="preserve">Ayuntamiento de </w:t>
      </w:r>
      <w:r w:rsidR="00B14416" w:rsidRPr="002C531C">
        <w:rPr>
          <w:rFonts w:ascii="Palatino Linotype" w:eastAsiaTheme="minorHAnsi" w:hAnsi="Palatino Linotype" w:cs="Arial"/>
          <w:b/>
          <w:lang w:val="es-MX" w:eastAsia="en-US"/>
        </w:rPr>
        <w:t>Toluca</w:t>
      </w:r>
      <w:r w:rsidRPr="002C531C">
        <w:rPr>
          <w:rFonts w:ascii="Palatino Linotype" w:eastAsiaTheme="minorHAnsi" w:hAnsi="Palatino Linotype" w:cs="Arial"/>
          <w:lang w:val="es-MX" w:eastAsia="en-US"/>
        </w:rPr>
        <w:t>,</w:t>
      </w:r>
      <w:r w:rsidRPr="002C531C">
        <w:rPr>
          <w:rFonts w:ascii="Palatino Linotype" w:eastAsiaTheme="minorHAnsi" w:hAnsi="Palatino Linotype" w:cs="Arial"/>
          <w:b/>
          <w:lang w:val="es-MX" w:eastAsia="en-US"/>
        </w:rPr>
        <w:t xml:space="preserve"> </w:t>
      </w:r>
      <w:r w:rsidRPr="002C531C">
        <w:rPr>
          <w:rFonts w:ascii="Palatino Linotype" w:eastAsiaTheme="minorHAnsi" w:hAnsi="Palatino Linotype" w:cs="Arial"/>
          <w:lang w:val="es-MX" w:eastAsia="en-US"/>
        </w:rPr>
        <w:t>en lo subsecuente</w:t>
      </w:r>
      <w:r w:rsidR="00092F3C" w:rsidRPr="002C531C">
        <w:rPr>
          <w:rFonts w:ascii="Palatino Linotype" w:eastAsiaTheme="minorHAnsi" w:hAnsi="Palatino Linotype" w:cs="Arial"/>
          <w:lang w:val="es-MX" w:eastAsia="en-US"/>
        </w:rPr>
        <w:t xml:space="preserve"> el </w:t>
      </w:r>
      <w:r w:rsidRPr="002C531C">
        <w:rPr>
          <w:rFonts w:ascii="Palatino Linotype" w:eastAsiaTheme="minorHAnsi" w:hAnsi="Palatino Linotype" w:cs="Arial"/>
          <w:b/>
          <w:lang w:val="es-MX" w:eastAsia="en-US"/>
        </w:rPr>
        <w:t xml:space="preserve">Sujeto Obligado, </w:t>
      </w:r>
      <w:r w:rsidRPr="002C531C">
        <w:rPr>
          <w:rFonts w:ascii="Palatino Linotype" w:eastAsiaTheme="minorHAnsi" w:hAnsi="Palatino Linotype" w:cs="Arial"/>
          <w:lang w:val="es-MX" w:eastAsia="en-US"/>
        </w:rPr>
        <w:t>se procede a dictar la presente resolución.</w:t>
      </w:r>
    </w:p>
    <w:p w14:paraId="07D110C6" w14:textId="77777777" w:rsidR="00B069EB" w:rsidRPr="002C531C"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2C531C" w:rsidRDefault="0029071C" w:rsidP="007D645B">
      <w:pPr>
        <w:spacing w:line="360" w:lineRule="auto"/>
        <w:jc w:val="center"/>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A N T E C E D E N T E S</w:t>
      </w:r>
    </w:p>
    <w:p w14:paraId="44F11F6B" w14:textId="77777777" w:rsidR="007D645B" w:rsidRPr="002C531C" w:rsidRDefault="007D645B" w:rsidP="007D645B">
      <w:pPr>
        <w:pStyle w:val="Sinespaciado"/>
        <w:rPr>
          <w:rFonts w:eastAsiaTheme="minorHAnsi"/>
          <w:lang w:eastAsia="en-US"/>
        </w:rPr>
      </w:pPr>
    </w:p>
    <w:p w14:paraId="1AD87C73" w14:textId="77777777" w:rsidR="0029071C" w:rsidRPr="002C531C" w:rsidRDefault="0029071C" w:rsidP="0029071C">
      <w:pPr>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PRIMERO. De la solicitud de información.</w:t>
      </w:r>
    </w:p>
    <w:p w14:paraId="213BAC49" w14:textId="183D8065" w:rsidR="00B069EB" w:rsidRPr="002C531C" w:rsidRDefault="0029071C" w:rsidP="001021E2">
      <w:pPr>
        <w:spacing w:line="360" w:lineRule="auto"/>
        <w:jc w:val="both"/>
        <w:rPr>
          <w:rFonts w:ascii="Palatino Linotype" w:eastAsiaTheme="minorHAnsi" w:hAnsi="Palatino Linotype" w:cs="Arial"/>
          <w:szCs w:val="22"/>
          <w:lang w:val="es-MX" w:eastAsia="en-US"/>
        </w:rPr>
      </w:pPr>
      <w:r w:rsidRPr="002C531C">
        <w:rPr>
          <w:rFonts w:ascii="Palatino Linotype" w:eastAsiaTheme="minorHAnsi" w:hAnsi="Palatino Linotype" w:cs="Arial"/>
          <w:szCs w:val="22"/>
          <w:lang w:val="es-MX" w:eastAsia="en-US"/>
        </w:rPr>
        <w:t xml:space="preserve">En fecha </w:t>
      </w:r>
      <w:r w:rsidR="008B6A32" w:rsidRPr="002C531C">
        <w:rPr>
          <w:rFonts w:ascii="Palatino Linotype" w:eastAsiaTheme="minorHAnsi" w:hAnsi="Palatino Linotype" w:cs="Arial"/>
          <w:szCs w:val="22"/>
          <w:lang w:val="es-MX" w:eastAsia="en-US"/>
        </w:rPr>
        <w:t>ocho de julio</w:t>
      </w:r>
      <w:r w:rsidR="00B14416" w:rsidRPr="002C531C">
        <w:rPr>
          <w:rFonts w:ascii="Palatino Linotype" w:eastAsiaTheme="minorHAnsi" w:hAnsi="Palatino Linotype" w:cs="Arial"/>
          <w:szCs w:val="22"/>
          <w:lang w:val="es-MX" w:eastAsia="en-US"/>
        </w:rPr>
        <w:t xml:space="preserve"> de dos mil veinticinco</w:t>
      </w:r>
      <w:r w:rsidR="00300F4C" w:rsidRPr="002C531C">
        <w:rPr>
          <w:rFonts w:ascii="Palatino Linotype" w:eastAsiaTheme="minorHAnsi" w:hAnsi="Palatino Linotype" w:cs="Arial"/>
          <w:szCs w:val="22"/>
          <w:lang w:val="es-MX" w:eastAsia="en-US"/>
        </w:rPr>
        <w:t>,</w:t>
      </w:r>
      <w:r w:rsidR="00B640A9" w:rsidRPr="002C531C">
        <w:rPr>
          <w:rFonts w:ascii="Palatino Linotype" w:eastAsiaTheme="minorHAnsi" w:hAnsi="Palatino Linotype" w:cs="Arial"/>
          <w:szCs w:val="22"/>
          <w:lang w:val="es-MX" w:eastAsia="en-US"/>
        </w:rPr>
        <w:t xml:space="preserve"> </w:t>
      </w:r>
      <w:r w:rsidR="0027342B" w:rsidRPr="002C531C">
        <w:rPr>
          <w:rFonts w:ascii="Palatino Linotype" w:eastAsiaTheme="minorHAnsi" w:hAnsi="Palatino Linotype" w:cs="Arial"/>
          <w:szCs w:val="22"/>
          <w:lang w:val="es-MX" w:eastAsia="en-US"/>
        </w:rPr>
        <w:t xml:space="preserve">la parte </w:t>
      </w:r>
      <w:r w:rsidRPr="002C531C">
        <w:rPr>
          <w:rFonts w:ascii="Palatino Linotype" w:eastAsiaTheme="minorHAnsi" w:hAnsi="Palatino Linotype" w:cs="Arial"/>
          <w:b/>
          <w:szCs w:val="22"/>
          <w:lang w:val="es-MX" w:eastAsia="en-US"/>
        </w:rPr>
        <w:t>Recurrente</w:t>
      </w:r>
      <w:r w:rsidRPr="002C531C">
        <w:rPr>
          <w:rFonts w:ascii="Palatino Linotype" w:eastAsiaTheme="minorHAnsi" w:hAnsi="Palatino Linotype" w:cs="Arial"/>
          <w:szCs w:val="22"/>
          <w:lang w:val="es-MX" w:eastAsia="en-US"/>
        </w:rPr>
        <w:t xml:space="preserve">, presentó a través del Sistema de Acceso a la Información Mexiquense </w:t>
      </w:r>
      <w:r w:rsidRPr="002C531C">
        <w:rPr>
          <w:rFonts w:ascii="Palatino Linotype" w:eastAsiaTheme="minorHAnsi" w:hAnsi="Palatino Linotype" w:cs="Arial"/>
          <w:b/>
          <w:szCs w:val="22"/>
          <w:lang w:val="es-MX" w:eastAsia="en-US"/>
        </w:rPr>
        <w:t>(SAIMEX),</w:t>
      </w:r>
      <w:r w:rsidRPr="002C531C">
        <w:rPr>
          <w:rFonts w:ascii="Palatino Linotype" w:eastAsiaTheme="minorHAnsi" w:hAnsi="Palatino Linotype" w:cs="Arial"/>
          <w:szCs w:val="22"/>
          <w:lang w:val="es-MX" w:eastAsia="en-US"/>
        </w:rPr>
        <w:t xml:space="preserve"> ante el </w:t>
      </w:r>
      <w:r w:rsidRPr="002C531C">
        <w:rPr>
          <w:rFonts w:ascii="Palatino Linotype" w:eastAsiaTheme="minorHAnsi" w:hAnsi="Palatino Linotype" w:cs="Arial"/>
          <w:b/>
          <w:szCs w:val="22"/>
          <w:lang w:val="es-MX" w:eastAsia="en-US"/>
        </w:rPr>
        <w:t>Sujeto Obligado</w:t>
      </w:r>
      <w:r w:rsidRPr="002C531C">
        <w:rPr>
          <w:rFonts w:ascii="Palatino Linotype" w:eastAsiaTheme="minorHAnsi" w:hAnsi="Palatino Linotype" w:cs="Arial"/>
          <w:szCs w:val="22"/>
          <w:lang w:val="es-MX" w:eastAsia="en-US"/>
        </w:rPr>
        <w:t>, la solicitud de acceso a la información pública, a la que se le</w:t>
      </w:r>
      <w:r w:rsidR="00C753C2" w:rsidRPr="002C531C">
        <w:rPr>
          <w:rFonts w:ascii="Palatino Linotype" w:eastAsiaTheme="minorHAnsi" w:hAnsi="Palatino Linotype" w:cs="Arial"/>
          <w:szCs w:val="22"/>
          <w:lang w:val="es-MX" w:eastAsia="en-US"/>
        </w:rPr>
        <w:t xml:space="preserve"> asignó el número de expediente </w:t>
      </w:r>
      <w:r w:rsidR="008B6A32" w:rsidRPr="002C531C">
        <w:rPr>
          <w:rFonts w:ascii="Palatino Linotype" w:eastAsiaTheme="minorHAnsi" w:hAnsi="Palatino Linotype" w:cs="Arial"/>
          <w:b/>
          <w:szCs w:val="22"/>
          <w:lang w:val="es-MX" w:eastAsia="en-US"/>
        </w:rPr>
        <w:t>03903/TOLUCA/IP/2025</w:t>
      </w:r>
      <w:r w:rsidRPr="002C531C">
        <w:rPr>
          <w:rFonts w:ascii="Palatino Linotype" w:eastAsiaTheme="minorHAnsi" w:hAnsi="Palatino Linotype" w:cs="Arial"/>
          <w:szCs w:val="22"/>
          <w:lang w:val="es-MX" w:eastAsia="en-US"/>
        </w:rPr>
        <w:t>, mediante la cual solicitó lo siguiente:</w:t>
      </w:r>
    </w:p>
    <w:p w14:paraId="2816E0E4" w14:textId="77777777" w:rsidR="001021E2" w:rsidRPr="002C531C" w:rsidRDefault="001021E2" w:rsidP="001021E2">
      <w:pPr>
        <w:spacing w:line="360" w:lineRule="auto"/>
        <w:jc w:val="both"/>
        <w:rPr>
          <w:rFonts w:ascii="Palatino Linotype" w:eastAsiaTheme="minorHAnsi" w:hAnsi="Palatino Linotype" w:cs="Arial"/>
          <w:szCs w:val="22"/>
          <w:lang w:val="es-MX" w:eastAsia="en-US"/>
        </w:rPr>
      </w:pPr>
    </w:p>
    <w:p w14:paraId="69F8B288" w14:textId="5DED2E99" w:rsidR="00B069EB" w:rsidRPr="002C531C" w:rsidRDefault="0029071C" w:rsidP="001021E2">
      <w:pPr>
        <w:spacing w:line="360" w:lineRule="auto"/>
        <w:ind w:left="284" w:right="332"/>
        <w:jc w:val="both"/>
        <w:rPr>
          <w:rFonts w:ascii="Palatino Linotype" w:hAnsi="Palatino Linotype"/>
          <w:i/>
          <w:sz w:val="22"/>
          <w:szCs w:val="20"/>
          <w:lang w:val="es-ES_tradnl"/>
        </w:rPr>
      </w:pPr>
      <w:r w:rsidRPr="002C531C">
        <w:rPr>
          <w:rFonts w:ascii="Palatino Linotype" w:hAnsi="Palatino Linotype"/>
          <w:i/>
          <w:sz w:val="22"/>
          <w:szCs w:val="20"/>
          <w:lang w:val="es-MX"/>
        </w:rPr>
        <w:t>“</w:t>
      </w:r>
      <w:r w:rsidR="008B6A32" w:rsidRPr="002C531C">
        <w:rPr>
          <w:rFonts w:ascii="Palatino Linotype" w:hAnsi="Palatino Linotype"/>
          <w:i/>
          <w:sz w:val="22"/>
          <w:szCs w:val="20"/>
          <w:lang w:val="es-MX" w:eastAsia="es-MX"/>
        </w:rPr>
        <w:t>LAS ACTAS DE CABILDO Y SUS ANEXOS DEL 01 DE ENERO DE 1985 AL 31 DE ENERO DE 1996 ASI COMO UNA LISTA DE LA FECHA Y NUMERO DE SESION DE CABILDO REALIZADA DEL 01 DE ENERO DE 1985 AL 31 DE ENERO DE 1996\n</w:t>
      </w:r>
      <w:r w:rsidRPr="002C531C">
        <w:rPr>
          <w:rFonts w:ascii="Palatino Linotype" w:hAnsi="Palatino Linotype"/>
          <w:i/>
          <w:sz w:val="22"/>
          <w:szCs w:val="20"/>
          <w:lang w:val="es-MX"/>
        </w:rPr>
        <w:t>”</w:t>
      </w:r>
      <w:r w:rsidRPr="002C531C">
        <w:rPr>
          <w:rFonts w:ascii="Palatino Linotype" w:hAnsi="Palatino Linotype"/>
          <w:i/>
          <w:sz w:val="22"/>
          <w:szCs w:val="20"/>
          <w:lang w:val="es-ES_tradnl"/>
        </w:rPr>
        <w:t xml:space="preserve"> (Sic).</w:t>
      </w:r>
    </w:p>
    <w:p w14:paraId="66AE5DED" w14:textId="77777777" w:rsidR="00B069EB" w:rsidRPr="002C531C" w:rsidRDefault="00B069EB" w:rsidP="00B069EB">
      <w:pPr>
        <w:ind w:left="284" w:right="332"/>
        <w:jc w:val="both"/>
        <w:rPr>
          <w:rFonts w:ascii="Palatino Linotype" w:hAnsi="Palatino Linotype"/>
          <w:i/>
          <w:sz w:val="22"/>
          <w:szCs w:val="20"/>
          <w:lang w:val="es-ES_tradnl"/>
        </w:rPr>
      </w:pPr>
    </w:p>
    <w:p w14:paraId="69930F27" w14:textId="77777777" w:rsidR="00B069EB" w:rsidRPr="002C531C" w:rsidRDefault="00B069EB" w:rsidP="00B069EB">
      <w:pPr>
        <w:ind w:left="284" w:right="332"/>
        <w:jc w:val="both"/>
        <w:rPr>
          <w:rFonts w:ascii="Palatino Linotype" w:hAnsi="Palatino Linotype"/>
          <w:i/>
          <w:sz w:val="22"/>
          <w:szCs w:val="20"/>
          <w:lang w:val="es-ES_tradnl"/>
        </w:rPr>
      </w:pPr>
    </w:p>
    <w:p w14:paraId="43AD7BFC" w14:textId="470417E3" w:rsidR="007D645B" w:rsidRPr="002C531C"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2C531C">
        <w:rPr>
          <w:rFonts w:ascii="Palatino Linotype" w:hAnsi="Palatino Linotype"/>
          <w:b/>
          <w:lang w:val="es-ES_tradnl"/>
        </w:rPr>
        <w:t>MODALIDAD DE ENTREGA:</w:t>
      </w:r>
      <w:r w:rsidRPr="002C531C">
        <w:rPr>
          <w:rFonts w:ascii="Palatino Linotype" w:hAnsi="Palatino Linotype"/>
          <w:lang w:val="es-ES_tradnl"/>
        </w:rPr>
        <w:t xml:space="preserve"> </w:t>
      </w:r>
      <w:r w:rsidRPr="002C531C">
        <w:rPr>
          <w:rFonts w:ascii="Palatino Linotype" w:eastAsiaTheme="minorHAnsi" w:hAnsi="Palatino Linotype" w:cstheme="minorBidi"/>
          <w:color w:val="000000"/>
          <w:lang w:val="es-MX" w:eastAsia="en-US"/>
        </w:rPr>
        <w:t xml:space="preserve">A través del </w:t>
      </w:r>
      <w:r w:rsidRPr="002C531C">
        <w:rPr>
          <w:rFonts w:ascii="Palatino Linotype" w:eastAsiaTheme="minorHAnsi" w:hAnsi="Palatino Linotype" w:cstheme="minorBidi"/>
          <w:b/>
          <w:color w:val="000000"/>
          <w:lang w:val="es-MX" w:eastAsia="en-US"/>
        </w:rPr>
        <w:t>SAIMEX</w:t>
      </w:r>
      <w:r w:rsidRPr="002C531C">
        <w:rPr>
          <w:rFonts w:ascii="Palatino Linotype" w:eastAsiaTheme="minorHAnsi" w:hAnsi="Palatino Linotype" w:cstheme="minorBidi"/>
          <w:color w:val="000000"/>
          <w:lang w:val="es-MX" w:eastAsia="en-US"/>
        </w:rPr>
        <w:t>.</w:t>
      </w:r>
    </w:p>
    <w:p w14:paraId="5A125056" w14:textId="77777777" w:rsidR="00503616" w:rsidRPr="002C531C" w:rsidRDefault="00503616"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640414ED" w14:textId="77777777" w:rsidR="00B069EB" w:rsidRPr="002C531C" w:rsidRDefault="00B069EB"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717A4484" w14:textId="4F23FAB8" w:rsidR="007D645B" w:rsidRPr="002C531C" w:rsidRDefault="00B14416" w:rsidP="007D645B">
      <w:pPr>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SEGUND</w:t>
      </w:r>
      <w:r w:rsidR="007D645B" w:rsidRPr="002C531C">
        <w:rPr>
          <w:rFonts w:ascii="Palatino Linotype" w:eastAsiaTheme="minorHAnsi" w:hAnsi="Palatino Linotype" w:cs="Arial"/>
          <w:b/>
          <w:sz w:val="28"/>
          <w:lang w:val="es-MX" w:eastAsia="en-US"/>
        </w:rPr>
        <w:t xml:space="preserve">O. De la respuesta del Sujeto Obligado. </w:t>
      </w:r>
    </w:p>
    <w:p w14:paraId="7AA37136" w14:textId="064C5B8A" w:rsidR="007D645B" w:rsidRPr="002C531C" w:rsidRDefault="007D645B" w:rsidP="007D645B">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 xml:space="preserve">De las constancias que obran en el sistema </w:t>
      </w:r>
      <w:r w:rsidRPr="002C531C">
        <w:rPr>
          <w:rFonts w:ascii="Palatino Linotype" w:eastAsiaTheme="minorHAnsi" w:hAnsi="Palatino Linotype" w:cs="Arial"/>
          <w:b/>
          <w:bCs/>
          <w:lang w:val="es-MX" w:eastAsia="en-US"/>
        </w:rPr>
        <w:t>SAIMEX</w:t>
      </w:r>
      <w:r w:rsidRPr="002C531C">
        <w:rPr>
          <w:rFonts w:ascii="Palatino Linotype" w:eastAsiaTheme="minorHAnsi" w:hAnsi="Palatino Linotype" w:cs="Arial"/>
          <w:lang w:val="es-MX" w:eastAsia="en-US"/>
        </w:rPr>
        <w:t xml:space="preserve">, se advierte que en fecha </w:t>
      </w:r>
      <w:r w:rsidR="008B6A32" w:rsidRPr="002C531C">
        <w:rPr>
          <w:rFonts w:ascii="Palatino Linotype" w:eastAsiaTheme="minorHAnsi" w:hAnsi="Palatino Linotype" w:cs="Arial"/>
          <w:lang w:val="es-MX" w:eastAsia="en-US"/>
        </w:rPr>
        <w:t>doce de agosto</w:t>
      </w:r>
      <w:r w:rsidR="00B14416" w:rsidRPr="002C531C">
        <w:rPr>
          <w:rFonts w:ascii="Palatino Linotype" w:eastAsiaTheme="minorHAnsi" w:hAnsi="Palatino Linotype" w:cs="Arial"/>
          <w:lang w:val="es-MX" w:eastAsia="en-US"/>
        </w:rPr>
        <w:t xml:space="preserve"> de dos mil veinticinco</w:t>
      </w:r>
      <w:r w:rsidRPr="002C531C">
        <w:rPr>
          <w:rFonts w:ascii="Palatino Linotype" w:eastAsiaTheme="minorHAnsi" w:hAnsi="Palatino Linotype" w:cs="Arial"/>
          <w:lang w:val="es-MX" w:eastAsia="en-US"/>
        </w:rPr>
        <w:t>,</w:t>
      </w:r>
      <w:r w:rsidR="00B14416" w:rsidRPr="002C531C">
        <w:rPr>
          <w:rFonts w:ascii="Palatino Linotype" w:eastAsiaTheme="minorHAnsi" w:hAnsi="Palatino Linotype" w:cs="Arial"/>
          <w:lang w:val="es-MX" w:eastAsia="en-US"/>
        </w:rPr>
        <w:t xml:space="preserve"> el </w:t>
      </w:r>
      <w:r w:rsidRPr="002C531C">
        <w:rPr>
          <w:rFonts w:ascii="Palatino Linotype" w:eastAsiaTheme="minorHAnsi" w:hAnsi="Palatino Linotype" w:cs="Arial"/>
          <w:b/>
          <w:lang w:val="es-MX" w:eastAsia="en-US"/>
        </w:rPr>
        <w:t>Sujeto Obligado</w:t>
      </w:r>
      <w:r w:rsidRPr="002C531C">
        <w:rPr>
          <w:rFonts w:ascii="Palatino Linotype" w:eastAsiaTheme="minorHAnsi" w:hAnsi="Palatino Linotype" w:cs="Arial"/>
          <w:lang w:val="es-MX" w:eastAsia="en-US"/>
        </w:rPr>
        <w:t xml:space="preserve"> emitió la respuesta en los siguientes términos:</w:t>
      </w:r>
    </w:p>
    <w:p w14:paraId="6B3B2F28" w14:textId="77777777" w:rsidR="007D645B" w:rsidRPr="002C531C" w:rsidRDefault="007D645B" w:rsidP="007D645B">
      <w:pPr>
        <w:rPr>
          <w:lang w:val="es-MX"/>
        </w:rPr>
      </w:pPr>
    </w:p>
    <w:p w14:paraId="58A33045" w14:textId="77777777" w:rsidR="008B6A32" w:rsidRPr="002C531C" w:rsidRDefault="007D645B" w:rsidP="008B6A32">
      <w:pPr>
        <w:spacing w:line="276" w:lineRule="auto"/>
        <w:ind w:left="567" w:right="567"/>
        <w:jc w:val="right"/>
        <w:rPr>
          <w:rFonts w:ascii="Palatino Linotype" w:hAnsi="Palatino Linotype"/>
          <w:b/>
          <w:bCs/>
          <w:i/>
          <w:sz w:val="22"/>
          <w:szCs w:val="22"/>
          <w:u w:val="single"/>
          <w:lang w:val="es-MX" w:eastAsia="es-MX"/>
        </w:rPr>
      </w:pPr>
      <w:r w:rsidRPr="002C531C">
        <w:rPr>
          <w:rFonts w:ascii="Palatino Linotype" w:hAnsi="Palatino Linotype"/>
          <w:i/>
          <w:sz w:val="22"/>
          <w:szCs w:val="22"/>
          <w:lang w:val="es-MX" w:eastAsia="es-MX"/>
        </w:rPr>
        <w:t>“</w:t>
      </w:r>
      <w:r w:rsidR="008B6A32" w:rsidRPr="002C531C">
        <w:rPr>
          <w:rFonts w:ascii="Palatino Linotype" w:hAnsi="Palatino Linotype"/>
          <w:i/>
          <w:sz w:val="22"/>
          <w:szCs w:val="22"/>
          <w:lang w:val="es-MX" w:eastAsia="es-MX"/>
        </w:rPr>
        <w:t xml:space="preserve">Folio de la solicitud: </w:t>
      </w:r>
      <w:r w:rsidR="008B6A32" w:rsidRPr="002C531C">
        <w:rPr>
          <w:rFonts w:ascii="Palatino Linotype" w:hAnsi="Palatino Linotype"/>
          <w:b/>
          <w:bCs/>
          <w:i/>
          <w:sz w:val="22"/>
          <w:szCs w:val="22"/>
          <w:u w:val="single"/>
          <w:lang w:val="es-MX" w:eastAsia="es-MX"/>
        </w:rPr>
        <w:t>03903/TOLUCA/IP/2025</w:t>
      </w:r>
    </w:p>
    <w:p w14:paraId="71275A42" w14:textId="77777777" w:rsidR="008B6A32" w:rsidRPr="002C531C" w:rsidRDefault="008B6A32" w:rsidP="008B6A32">
      <w:pPr>
        <w:spacing w:line="276" w:lineRule="auto"/>
        <w:ind w:left="567" w:right="567"/>
        <w:jc w:val="both"/>
        <w:rPr>
          <w:rFonts w:ascii="Palatino Linotype" w:hAnsi="Palatino Linotype"/>
          <w:i/>
          <w:sz w:val="22"/>
          <w:szCs w:val="22"/>
          <w:lang w:val="es-MX" w:eastAsia="es-MX"/>
        </w:rPr>
      </w:pPr>
    </w:p>
    <w:p w14:paraId="077FA2EF" w14:textId="1D3ABB12" w:rsidR="008B6A32" w:rsidRPr="002C531C" w:rsidRDefault="008B6A32" w:rsidP="008B6A32">
      <w:pPr>
        <w:spacing w:line="276" w:lineRule="auto"/>
        <w:ind w:left="567" w:right="567"/>
        <w:jc w:val="both"/>
        <w:rPr>
          <w:rFonts w:ascii="Palatino Linotype" w:hAnsi="Palatino Linotype"/>
          <w:i/>
          <w:sz w:val="22"/>
          <w:szCs w:val="22"/>
          <w:lang w:val="es-MX" w:eastAsia="es-MX"/>
        </w:rPr>
      </w:pPr>
      <w:r w:rsidRPr="002C531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72036CC" w14:textId="77777777" w:rsidR="008B6A32" w:rsidRPr="002C531C" w:rsidRDefault="008B6A32" w:rsidP="008B6A32">
      <w:pPr>
        <w:spacing w:line="276" w:lineRule="auto"/>
        <w:ind w:left="567" w:right="567"/>
        <w:jc w:val="both"/>
        <w:rPr>
          <w:rFonts w:ascii="Palatino Linotype" w:hAnsi="Palatino Linotype"/>
          <w:i/>
          <w:sz w:val="22"/>
          <w:szCs w:val="22"/>
          <w:lang w:val="es-MX" w:eastAsia="es-MX"/>
        </w:rPr>
      </w:pPr>
    </w:p>
    <w:p w14:paraId="469A5276" w14:textId="77777777" w:rsidR="008B6A32" w:rsidRPr="002C531C" w:rsidRDefault="008B6A32" w:rsidP="008B6A32">
      <w:pPr>
        <w:spacing w:line="276" w:lineRule="auto"/>
        <w:ind w:left="567" w:right="567"/>
        <w:jc w:val="both"/>
        <w:rPr>
          <w:rFonts w:ascii="Palatino Linotype" w:hAnsi="Palatino Linotype"/>
          <w:i/>
          <w:sz w:val="22"/>
          <w:szCs w:val="22"/>
          <w:lang w:val="es-MX" w:eastAsia="es-MX"/>
        </w:rPr>
      </w:pPr>
      <w:r w:rsidRPr="002C531C">
        <w:rPr>
          <w:rFonts w:ascii="Palatino Linotype" w:hAnsi="Palatino Linotype"/>
          <w:i/>
          <w:sz w:val="22"/>
          <w:szCs w:val="22"/>
          <w:lang w:val="es-MX" w:eastAsia="es-MX"/>
        </w:rPr>
        <w:t>En atención a la solicitud con folio 03903/TOLUCA/IP/2025, me permito adjuntar al presente la respuesta correspondiente, Sin más por el momento, reciba un saludo.</w:t>
      </w:r>
    </w:p>
    <w:p w14:paraId="60B7355C" w14:textId="77777777" w:rsidR="008B6A32" w:rsidRPr="002C531C" w:rsidRDefault="008B6A32" w:rsidP="008B6A32">
      <w:pPr>
        <w:spacing w:line="276" w:lineRule="auto"/>
        <w:ind w:left="567" w:right="567"/>
        <w:jc w:val="both"/>
        <w:rPr>
          <w:rFonts w:ascii="Palatino Linotype" w:hAnsi="Palatino Linotype"/>
          <w:i/>
          <w:sz w:val="22"/>
          <w:szCs w:val="22"/>
          <w:lang w:val="es-MX" w:eastAsia="es-MX"/>
        </w:rPr>
      </w:pPr>
    </w:p>
    <w:p w14:paraId="295A5614" w14:textId="0DBE8313" w:rsidR="008B6A32" w:rsidRPr="002C531C" w:rsidRDefault="008B6A32" w:rsidP="008B6A32">
      <w:pPr>
        <w:spacing w:line="276" w:lineRule="auto"/>
        <w:ind w:left="567" w:right="567"/>
        <w:jc w:val="both"/>
        <w:rPr>
          <w:rFonts w:ascii="Palatino Linotype" w:hAnsi="Palatino Linotype"/>
          <w:i/>
          <w:sz w:val="22"/>
          <w:szCs w:val="22"/>
          <w:lang w:val="es-MX" w:eastAsia="es-MX"/>
        </w:rPr>
      </w:pPr>
      <w:r w:rsidRPr="002C531C">
        <w:rPr>
          <w:rFonts w:ascii="Palatino Linotype" w:hAnsi="Palatino Linotype"/>
          <w:i/>
          <w:sz w:val="22"/>
          <w:szCs w:val="22"/>
          <w:lang w:val="es-MX" w:eastAsia="es-MX"/>
        </w:rPr>
        <w:t>ATENTAMENTE</w:t>
      </w:r>
    </w:p>
    <w:p w14:paraId="53D4F058" w14:textId="09A5159C" w:rsidR="007D645B" w:rsidRPr="002C531C" w:rsidRDefault="008B6A32" w:rsidP="008B6A32">
      <w:pPr>
        <w:spacing w:line="276" w:lineRule="auto"/>
        <w:ind w:left="567" w:right="567"/>
        <w:jc w:val="both"/>
        <w:rPr>
          <w:rFonts w:ascii="Palatino Linotype" w:hAnsi="Palatino Linotype"/>
          <w:i/>
          <w:sz w:val="22"/>
          <w:szCs w:val="22"/>
          <w:lang w:val="es-MX" w:eastAsia="es-MX"/>
        </w:rPr>
      </w:pPr>
      <w:r w:rsidRPr="002C531C">
        <w:rPr>
          <w:rFonts w:ascii="Palatino Linotype" w:hAnsi="Palatino Linotype"/>
          <w:i/>
          <w:sz w:val="22"/>
          <w:szCs w:val="22"/>
          <w:lang w:val="es-MX" w:eastAsia="es-MX"/>
        </w:rPr>
        <w:t>Dr. Nahum Miguel Mendoza Morales</w:t>
      </w:r>
      <w:r w:rsidR="007D645B" w:rsidRPr="002C531C">
        <w:rPr>
          <w:rFonts w:ascii="Palatino Linotype" w:hAnsi="Palatino Linotype"/>
          <w:i/>
          <w:sz w:val="22"/>
          <w:szCs w:val="22"/>
          <w:lang w:val="es-MX" w:eastAsia="es-MX"/>
        </w:rPr>
        <w:t>” (Sic).</w:t>
      </w:r>
    </w:p>
    <w:p w14:paraId="2B153B28" w14:textId="77777777" w:rsidR="007D645B" w:rsidRPr="002C531C" w:rsidRDefault="007D645B" w:rsidP="007D645B">
      <w:pPr>
        <w:ind w:right="567"/>
        <w:jc w:val="both"/>
        <w:rPr>
          <w:rFonts w:ascii="Palatino Linotype" w:hAnsi="Palatino Linotype"/>
          <w:i/>
          <w:sz w:val="14"/>
          <w:szCs w:val="22"/>
          <w:lang w:val="es-MX" w:eastAsia="es-MX"/>
        </w:rPr>
      </w:pPr>
    </w:p>
    <w:p w14:paraId="688B498B" w14:textId="77777777" w:rsidR="007D645B" w:rsidRPr="002C531C" w:rsidRDefault="007D645B" w:rsidP="007D645B">
      <w:pPr>
        <w:pStyle w:val="Sinespaciado"/>
        <w:rPr>
          <w:lang w:eastAsia="es-MX"/>
        </w:rPr>
      </w:pPr>
    </w:p>
    <w:p w14:paraId="57BBB84B" w14:textId="0E8090CE" w:rsidR="007D645B" w:rsidRPr="002C531C" w:rsidRDefault="007D645B" w:rsidP="007D645B">
      <w:pPr>
        <w:spacing w:line="360" w:lineRule="auto"/>
        <w:jc w:val="both"/>
        <w:rPr>
          <w:rFonts w:ascii="Palatino Linotype" w:hAnsi="Palatino Linotype"/>
          <w:i/>
          <w:sz w:val="22"/>
          <w:szCs w:val="22"/>
          <w:lang w:val="es-MX" w:eastAsia="es-MX"/>
        </w:rPr>
      </w:pPr>
      <w:r w:rsidRPr="002C531C">
        <w:rPr>
          <w:rFonts w:ascii="Palatino Linotype" w:eastAsiaTheme="minorHAnsi" w:hAnsi="Palatino Linotype" w:cs="Arial"/>
          <w:lang w:val="es-MX" w:eastAsia="en-US"/>
        </w:rPr>
        <w:t xml:space="preserve">El </w:t>
      </w:r>
      <w:r w:rsidRPr="002C531C">
        <w:rPr>
          <w:rFonts w:ascii="Palatino Linotype" w:eastAsiaTheme="minorHAnsi" w:hAnsi="Palatino Linotype" w:cs="Arial"/>
          <w:b/>
          <w:lang w:val="es-MX" w:eastAsia="en-US"/>
        </w:rPr>
        <w:t>Sujeto Obligado</w:t>
      </w:r>
      <w:r w:rsidRPr="002C531C">
        <w:rPr>
          <w:rFonts w:ascii="Palatino Linotype" w:eastAsiaTheme="minorHAnsi" w:hAnsi="Palatino Linotype" w:cs="Arial"/>
          <w:lang w:val="es-MX" w:eastAsia="en-US"/>
        </w:rPr>
        <w:t xml:space="preserve"> adjuntó a su respuesta, </w:t>
      </w:r>
      <w:r w:rsidR="001021E2" w:rsidRPr="002C531C">
        <w:rPr>
          <w:rFonts w:ascii="Palatino Linotype" w:eastAsiaTheme="minorHAnsi" w:hAnsi="Palatino Linotype" w:cs="Arial"/>
          <w:lang w:val="es-MX" w:eastAsia="en-US"/>
        </w:rPr>
        <w:t>el</w:t>
      </w:r>
      <w:r w:rsidR="003C3071" w:rsidRPr="002C531C">
        <w:rPr>
          <w:rFonts w:ascii="Palatino Linotype" w:eastAsiaTheme="minorHAnsi" w:hAnsi="Palatino Linotype" w:cs="Arial"/>
          <w:lang w:val="es-MX" w:eastAsia="en-US"/>
        </w:rPr>
        <w:t xml:space="preserve"> </w:t>
      </w:r>
      <w:r w:rsidRPr="002C531C">
        <w:rPr>
          <w:rFonts w:ascii="Palatino Linotype" w:eastAsiaTheme="minorHAnsi" w:hAnsi="Palatino Linotype" w:cs="Arial"/>
          <w:lang w:val="es-MX" w:eastAsia="en-US"/>
        </w:rPr>
        <w:t xml:space="preserve">archivo electrónico denominado </w:t>
      </w:r>
      <w:r w:rsidR="00466DEA" w:rsidRPr="002C531C">
        <w:rPr>
          <w:rFonts w:ascii="Palatino Linotype" w:eastAsiaTheme="minorHAnsi" w:hAnsi="Palatino Linotype" w:cs="Arial"/>
          <w:i/>
          <w:lang w:val="es-MX" w:eastAsia="en-US"/>
        </w:rPr>
        <w:t>“</w:t>
      </w:r>
      <w:r w:rsidR="008B6A32" w:rsidRPr="002C531C">
        <w:rPr>
          <w:rFonts w:ascii="Palatino Linotype" w:eastAsiaTheme="minorHAnsi" w:hAnsi="Palatino Linotype" w:cs="Arial"/>
          <w:i/>
          <w:lang w:val="es-MX" w:eastAsia="en-US"/>
        </w:rPr>
        <w:t>R. 03903. 2025.pdf</w:t>
      </w:r>
      <w:r w:rsidR="00466DEA" w:rsidRPr="002C531C">
        <w:rPr>
          <w:rFonts w:ascii="Palatino Linotype" w:eastAsiaTheme="minorHAnsi" w:hAnsi="Palatino Linotype" w:cs="Arial"/>
          <w:i/>
          <w:lang w:val="es-MX" w:eastAsia="en-US"/>
        </w:rPr>
        <w:t>”</w:t>
      </w:r>
      <w:r w:rsidRPr="002C531C">
        <w:rPr>
          <w:rFonts w:ascii="Palatino Linotype" w:eastAsiaTheme="minorHAnsi" w:hAnsi="Palatino Linotype" w:cs="Arial"/>
          <w:i/>
          <w:lang w:val="es-MX" w:eastAsia="en-US"/>
        </w:rPr>
        <w:t>;</w:t>
      </w:r>
      <w:r w:rsidRPr="002C531C">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D2F2BF7" w14:textId="77777777" w:rsidR="0057280C" w:rsidRPr="002C531C"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2C531C" w:rsidRDefault="00B14416" w:rsidP="007D645B">
      <w:pPr>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TERCER</w:t>
      </w:r>
      <w:r w:rsidR="007D645B" w:rsidRPr="002C531C">
        <w:rPr>
          <w:rFonts w:ascii="Palatino Linotype" w:eastAsiaTheme="minorHAnsi" w:hAnsi="Palatino Linotype" w:cs="Arial"/>
          <w:b/>
          <w:sz w:val="28"/>
          <w:lang w:val="es-MX" w:eastAsia="en-US"/>
        </w:rPr>
        <w:t>O. Del recurso de revisión.</w:t>
      </w:r>
    </w:p>
    <w:p w14:paraId="475931F5" w14:textId="1D3EF61C" w:rsidR="007D645B" w:rsidRPr="002C531C" w:rsidRDefault="007D645B" w:rsidP="007D645B">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 xml:space="preserve">Inconforme con la respuesta por parte del </w:t>
      </w:r>
      <w:r w:rsidRPr="002C531C">
        <w:rPr>
          <w:rFonts w:ascii="Palatino Linotype" w:eastAsiaTheme="minorHAnsi" w:hAnsi="Palatino Linotype" w:cs="Arial"/>
          <w:b/>
          <w:lang w:val="es-MX" w:eastAsia="en-US"/>
        </w:rPr>
        <w:t>Sujeto Obligado</w:t>
      </w:r>
      <w:r w:rsidRPr="002C531C">
        <w:rPr>
          <w:rFonts w:ascii="Palatino Linotype" w:eastAsiaTheme="minorHAnsi" w:hAnsi="Palatino Linotype" w:cs="Arial"/>
          <w:lang w:val="es-MX" w:eastAsia="en-US"/>
        </w:rPr>
        <w:t xml:space="preserve">, </w:t>
      </w:r>
      <w:r w:rsidR="00344236" w:rsidRPr="002C531C">
        <w:rPr>
          <w:rFonts w:ascii="Palatino Linotype" w:eastAsiaTheme="minorHAnsi" w:hAnsi="Palatino Linotype" w:cs="Arial"/>
          <w:lang w:val="es-MX" w:eastAsia="en-US"/>
        </w:rPr>
        <w:t>el</w:t>
      </w:r>
      <w:r w:rsidRPr="002C531C">
        <w:rPr>
          <w:rFonts w:ascii="Palatino Linotype" w:eastAsiaTheme="minorHAnsi" w:hAnsi="Palatino Linotype" w:cs="Arial"/>
          <w:lang w:val="es-MX" w:eastAsia="en-US"/>
        </w:rPr>
        <w:t xml:space="preserve"> ahora </w:t>
      </w:r>
      <w:r w:rsidRPr="002C531C">
        <w:rPr>
          <w:rFonts w:ascii="Palatino Linotype" w:eastAsiaTheme="minorHAnsi" w:hAnsi="Palatino Linotype" w:cs="Arial"/>
          <w:b/>
          <w:lang w:val="es-MX" w:eastAsia="en-US"/>
        </w:rPr>
        <w:t>Recurrente</w:t>
      </w:r>
      <w:r w:rsidRPr="002C531C">
        <w:rPr>
          <w:rFonts w:ascii="Palatino Linotype" w:eastAsiaTheme="minorHAnsi" w:hAnsi="Palatino Linotype" w:cs="Arial"/>
          <w:lang w:val="es-MX" w:eastAsia="en-US"/>
        </w:rPr>
        <w:t xml:space="preserve"> interpuso el presente recurso de revisión en fecha </w:t>
      </w:r>
      <w:r w:rsidR="008B6A32" w:rsidRPr="002C531C">
        <w:rPr>
          <w:rFonts w:ascii="Palatino Linotype" w:eastAsiaTheme="minorHAnsi" w:hAnsi="Palatino Linotype" w:cs="Arial"/>
          <w:lang w:val="es-MX" w:eastAsia="en-US"/>
        </w:rPr>
        <w:t>diecinueve de agosto</w:t>
      </w:r>
      <w:r w:rsidRPr="002C531C">
        <w:rPr>
          <w:rFonts w:ascii="Palatino Linotype" w:eastAsiaTheme="minorHAnsi" w:hAnsi="Palatino Linotype" w:cs="Arial"/>
          <w:lang w:val="es-MX" w:eastAsia="en-US"/>
        </w:rPr>
        <w:t xml:space="preserve"> de do</w:t>
      </w:r>
      <w:r w:rsidR="00B14416" w:rsidRPr="002C531C">
        <w:rPr>
          <w:rFonts w:ascii="Palatino Linotype" w:eastAsiaTheme="minorHAnsi" w:hAnsi="Palatino Linotype" w:cs="Arial"/>
          <w:lang w:val="es-MX" w:eastAsia="en-US"/>
        </w:rPr>
        <w:t>s mil veinticinco</w:t>
      </w:r>
      <w:r w:rsidRPr="002C531C">
        <w:rPr>
          <w:rFonts w:ascii="Palatino Linotype" w:eastAsiaTheme="minorHAnsi" w:hAnsi="Palatino Linotype" w:cs="Arial"/>
          <w:lang w:val="es-MX" w:eastAsia="en-US"/>
        </w:rPr>
        <w:t>, el cual fue registrado</w:t>
      </w:r>
      <w:r w:rsidRPr="002C531C">
        <w:rPr>
          <w:rFonts w:ascii="Palatino Linotype" w:eastAsiaTheme="minorHAnsi" w:hAnsi="Palatino Linotype" w:cs="Arial"/>
          <w:b/>
          <w:lang w:val="es-MX" w:eastAsia="en-US"/>
        </w:rPr>
        <w:t xml:space="preserve"> </w:t>
      </w:r>
      <w:r w:rsidRPr="002C531C">
        <w:rPr>
          <w:rFonts w:ascii="Palatino Linotype" w:eastAsiaTheme="minorHAnsi" w:hAnsi="Palatino Linotype" w:cs="Arial"/>
          <w:lang w:val="es-MX" w:eastAsia="en-US"/>
        </w:rPr>
        <w:t xml:space="preserve">en el sistema electrónico con el expediente número </w:t>
      </w:r>
      <w:r w:rsidR="008B6A32" w:rsidRPr="002C531C">
        <w:rPr>
          <w:rFonts w:ascii="Palatino Linotype" w:eastAsiaTheme="minorHAnsi" w:hAnsi="Palatino Linotype" w:cs="Arial"/>
          <w:b/>
          <w:bCs/>
          <w:lang w:val="es-MX" w:eastAsia="es-MX"/>
        </w:rPr>
        <w:t>09735/INFOEM/IP/RR/2025</w:t>
      </w:r>
      <w:r w:rsidRPr="002C531C">
        <w:rPr>
          <w:rFonts w:ascii="Palatino Linotype" w:eastAsiaTheme="minorHAnsi" w:hAnsi="Palatino Linotype" w:cs="Arial"/>
          <w:lang w:val="es-MX" w:eastAsia="en-US"/>
        </w:rPr>
        <w:t>, en el cual aduce, las siguientes manifestaciones:</w:t>
      </w:r>
    </w:p>
    <w:p w14:paraId="451EF501" w14:textId="77777777" w:rsidR="007D645B" w:rsidRPr="002C531C" w:rsidRDefault="007D645B" w:rsidP="007D645B">
      <w:pPr>
        <w:rPr>
          <w:lang w:val="es-MX"/>
        </w:rPr>
      </w:pPr>
    </w:p>
    <w:p w14:paraId="4567D74F" w14:textId="0883EDEA" w:rsidR="007D645B" w:rsidRPr="002C531C" w:rsidRDefault="007D645B" w:rsidP="001021E2">
      <w:pPr>
        <w:numPr>
          <w:ilvl w:val="0"/>
          <w:numId w:val="1"/>
        </w:numPr>
        <w:spacing w:line="259" w:lineRule="auto"/>
        <w:jc w:val="both"/>
        <w:rPr>
          <w:rFonts w:ascii="Palatino Linotype" w:hAnsi="Palatino Linotype" w:cs="Arial"/>
          <w:b/>
          <w:sz w:val="26"/>
          <w:szCs w:val="26"/>
        </w:rPr>
      </w:pPr>
      <w:r w:rsidRPr="002C531C">
        <w:rPr>
          <w:rFonts w:ascii="Palatino Linotype" w:hAnsi="Palatino Linotype" w:cs="Arial"/>
          <w:b/>
          <w:sz w:val="26"/>
          <w:szCs w:val="26"/>
        </w:rPr>
        <w:t>Acto Impugnado:</w:t>
      </w:r>
      <w:r w:rsidR="0057280C" w:rsidRPr="002C531C">
        <w:rPr>
          <w:rFonts w:ascii="Palatino Linotype" w:hAnsi="Palatino Linotype" w:cs="Arial"/>
          <w:b/>
          <w:sz w:val="26"/>
          <w:szCs w:val="26"/>
        </w:rPr>
        <w:t xml:space="preserve"> </w:t>
      </w:r>
      <w:r w:rsidRPr="002C531C">
        <w:rPr>
          <w:rFonts w:ascii="Palatino Linotype" w:eastAsiaTheme="minorHAnsi" w:hAnsi="Palatino Linotype" w:cstheme="minorBidi"/>
          <w:i/>
          <w:color w:val="000000"/>
          <w:sz w:val="22"/>
          <w:szCs w:val="22"/>
          <w:lang w:val="es-MX" w:eastAsia="en-US"/>
        </w:rPr>
        <w:t>“</w:t>
      </w:r>
      <w:r w:rsidR="008B6A32" w:rsidRPr="002C531C">
        <w:rPr>
          <w:rFonts w:ascii="Palatino Linotype" w:eastAsiaTheme="minorHAnsi" w:hAnsi="Palatino Linotype" w:cstheme="minorBidi"/>
          <w:i/>
          <w:color w:val="000000"/>
          <w:sz w:val="22"/>
          <w:szCs w:val="22"/>
          <w:lang w:val="es-MX" w:eastAsia="en-US"/>
        </w:rPr>
        <w:t>La opacidad a todo en ese municipio no entrega la información solicitada se pide se entregue conforme a la ley se entregue la información</w:t>
      </w:r>
      <w:r w:rsidRPr="002C531C">
        <w:rPr>
          <w:rFonts w:ascii="Palatino Linotype" w:eastAsiaTheme="minorHAnsi" w:hAnsi="Palatino Linotype" w:cstheme="minorBidi"/>
          <w:i/>
          <w:color w:val="000000"/>
          <w:sz w:val="22"/>
          <w:szCs w:val="22"/>
          <w:lang w:val="es-MX" w:eastAsia="en-US"/>
        </w:rPr>
        <w:t>” (Sic).</w:t>
      </w:r>
    </w:p>
    <w:p w14:paraId="3BBBBFDA" w14:textId="77777777" w:rsidR="007D645B" w:rsidRPr="002C531C" w:rsidRDefault="007D645B" w:rsidP="007D645B">
      <w:pPr>
        <w:spacing w:line="276" w:lineRule="auto"/>
        <w:ind w:left="284"/>
        <w:jc w:val="both"/>
        <w:rPr>
          <w:rFonts w:ascii="Palatino Linotype" w:hAnsi="Palatino Linotype"/>
          <w:i/>
          <w:sz w:val="22"/>
          <w:szCs w:val="22"/>
          <w:lang w:val="es-MX" w:eastAsia="es-MX"/>
        </w:rPr>
      </w:pPr>
    </w:p>
    <w:p w14:paraId="3C99B748" w14:textId="198BBC12" w:rsidR="007D645B" w:rsidRPr="002C531C" w:rsidRDefault="007D645B" w:rsidP="001021E2">
      <w:pPr>
        <w:pStyle w:val="Prrafodelista"/>
        <w:numPr>
          <w:ilvl w:val="0"/>
          <w:numId w:val="1"/>
        </w:numPr>
        <w:jc w:val="both"/>
        <w:rPr>
          <w:rFonts w:ascii="Palatino Linotype" w:hAnsi="Palatino Linotype"/>
          <w:i/>
          <w:sz w:val="26"/>
          <w:szCs w:val="26"/>
          <w:lang w:val="es-MX" w:eastAsia="es-MX"/>
        </w:rPr>
      </w:pPr>
      <w:r w:rsidRPr="002C531C">
        <w:rPr>
          <w:rFonts w:ascii="Palatino Linotype" w:hAnsi="Palatino Linotype" w:cs="Arial"/>
          <w:b/>
          <w:sz w:val="26"/>
          <w:szCs w:val="26"/>
        </w:rPr>
        <w:t>Razones o Motivos de Inconformidad</w:t>
      </w:r>
      <w:r w:rsidRPr="002C531C">
        <w:rPr>
          <w:rFonts w:ascii="Palatino Linotype" w:hAnsi="Palatino Linotype" w:cs="Arial"/>
          <w:sz w:val="26"/>
          <w:szCs w:val="26"/>
        </w:rPr>
        <w:t xml:space="preserve">: </w:t>
      </w:r>
      <w:r w:rsidRPr="002C531C">
        <w:rPr>
          <w:rFonts w:ascii="Palatino Linotype" w:eastAsiaTheme="minorHAnsi" w:hAnsi="Palatino Linotype" w:cs="Arial"/>
          <w:i/>
          <w:sz w:val="22"/>
          <w:szCs w:val="22"/>
          <w:lang w:val="es-MX" w:eastAsia="en-US"/>
        </w:rPr>
        <w:t>“</w:t>
      </w:r>
      <w:r w:rsidR="008B6A32" w:rsidRPr="002C531C">
        <w:rPr>
          <w:rFonts w:ascii="Palatino Linotype" w:eastAsiaTheme="minorHAnsi" w:hAnsi="Palatino Linotype" w:cstheme="minorBidi"/>
          <w:i/>
          <w:color w:val="000000"/>
          <w:sz w:val="22"/>
          <w:szCs w:val="22"/>
          <w:lang w:val="es-MX" w:eastAsia="en-US"/>
        </w:rPr>
        <w:t>La opacidad a todo en ese municipio no entrega la información solicitada se pide se entregue conforme a la ley se entregue la información</w:t>
      </w:r>
      <w:r w:rsidRPr="002C531C">
        <w:rPr>
          <w:rFonts w:ascii="Palatino Linotype" w:eastAsiaTheme="minorHAnsi" w:hAnsi="Palatino Linotype" w:cstheme="minorBidi"/>
          <w:i/>
          <w:color w:val="000000"/>
          <w:sz w:val="22"/>
          <w:szCs w:val="22"/>
          <w:lang w:val="es-MX" w:eastAsia="en-US"/>
        </w:rPr>
        <w:t>” (Sic)</w:t>
      </w:r>
    </w:p>
    <w:p w14:paraId="0CF62488" w14:textId="77777777" w:rsidR="00DB55A6" w:rsidRPr="002C531C" w:rsidRDefault="00DB55A6" w:rsidP="007D645B">
      <w:pPr>
        <w:spacing w:line="360" w:lineRule="auto"/>
        <w:jc w:val="both"/>
        <w:rPr>
          <w:rFonts w:ascii="Palatino Linotype" w:hAnsi="Palatino Linotype"/>
          <w:i/>
          <w:sz w:val="22"/>
          <w:szCs w:val="22"/>
          <w:lang w:val="es-MX" w:eastAsia="es-MX"/>
        </w:rPr>
      </w:pPr>
    </w:p>
    <w:p w14:paraId="0FC6C2CD" w14:textId="4CCA8295" w:rsidR="007D645B" w:rsidRPr="002C531C" w:rsidRDefault="00B14416" w:rsidP="007D645B">
      <w:pPr>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CUAR</w:t>
      </w:r>
      <w:r w:rsidR="007D645B" w:rsidRPr="002C531C">
        <w:rPr>
          <w:rFonts w:ascii="Palatino Linotype" w:eastAsiaTheme="minorHAnsi" w:hAnsi="Palatino Linotype" w:cs="Arial"/>
          <w:b/>
          <w:sz w:val="28"/>
          <w:lang w:val="es-MX" w:eastAsia="en-US"/>
        </w:rPr>
        <w:t>TO. Del turno del recurso de revisión.</w:t>
      </w:r>
    </w:p>
    <w:p w14:paraId="572BF66E" w14:textId="4D2DD6CC" w:rsidR="007D645B" w:rsidRPr="002C531C" w:rsidRDefault="007D645B" w:rsidP="007D645B">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 xml:space="preserve">Medio de impugnación que le fue turnado al Comisionado Presidente </w:t>
      </w:r>
      <w:r w:rsidRPr="002C531C">
        <w:rPr>
          <w:rFonts w:ascii="Palatino Linotype" w:eastAsiaTheme="minorHAnsi" w:hAnsi="Palatino Linotype" w:cs="Arial"/>
          <w:b/>
          <w:lang w:val="es-MX" w:eastAsia="en-US"/>
        </w:rPr>
        <w:t>José Martínez Vilchis</w:t>
      </w:r>
      <w:r w:rsidRPr="002C531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D04B4" w:rsidRPr="002C531C">
        <w:rPr>
          <w:rFonts w:ascii="Palatino Linotype" w:eastAsiaTheme="minorHAnsi" w:hAnsi="Palatino Linotype" w:cs="Arial"/>
          <w:lang w:val="es-MX" w:eastAsia="en-US"/>
        </w:rPr>
        <w:t>veintidós de agosto</w:t>
      </w:r>
      <w:r w:rsidR="0057280C" w:rsidRPr="002C531C">
        <w:rPr>
          <w:rFonts w:ascii="Palatino Linotype" w:eastAsiaTheme="minorHAnsi" w:hAnsi="Palatino Linotype" w:cs="Arial"/>
          <w:lang w:val="es-MX" w:eastAsia="en-US"/>
        </w:rPr>
        <w:t xml:space="preserve"> de dos mil veintic</w:t>
      </w:r>
      <w:r w:rsidR="00B14416" w:rsidRPr="002C531C">
        <w:rPr>
          <w:rFonts w:ascii="Palatino Linotype" w:eastAsiaTheme="minorHAnsi" w:hAnsi="Palatino Linotype" w:cs="Arial"/>
          <w:lang w:val="es-MX" w:eastAsia="en-US"/>
        </w:rPr>
        <w:t>inco</w:t>
      </w:r>
      <w:r w:rsidRPr="002C531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2C531C"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2C531C" w:rsidRDefault="00B14416" w:rsidP="007D645B">
      <w:pPr>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QUIN</w:t>
      </w:r>
      <w:r w:rsidR="007D645B" w:rsidRPr="002C531C">
        <w:rPr>
          <w:rFonts w:ascii="Palatino Linotype" w:eastAsiaTheme="minorHAnsi" w:hAnsi="Palatino Linotype" w:cs="Arial"/>
          <w:b/>
          <w:sz w:val="28"/>
          <w:lang w:val="es-MX" w:eastAsia="en-US"/>
        </w:rPr>
        <w:t>TO. De la etapa de manifestaciones y/o alegatos.</w:t>
      </w:r>
    </w:p>
    <w:p w14:paraId="043A8BEF" w14:textId="7C588DD0" w:rsidR="00B069EB" w:rsidRPr="002C531C" w:rsidRDefault="007D645B" w:rsidP="002920FA">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Una vez transcurrido el término legal referido se destaca que,</w:t>
      </w:r>
      <w:r w:rsidR="00B14416" w:rsidRPr="002C531C">
        <w:rPr>
          <w:rFonts w:ascii="Palatino Linotype" w:eastAsiaTheme="minorHAnsi" w:hAnsi="Palatino Linotype" w:cs="Arial"/>
          <w:lang w:val="es-MX" w:eastAsia="en-US"/>
        </w:rPr>
        <w:t xml:space="preserve"> en fecha </w:t>
      </w:r>
      <w:r w:rsidR="000D04B4" w:rsidRPr="002C531C">
        <w:rPr>
          <w:rFonts w:ascii="Palatino Linotype" w:eastAsiaTheme="minorHAnsi" w:hAnsi="Palatino Linotype" w:cs="Arial"/>
          <w:lang w:val="es-MX" w:eastAsia="en-US"/>
        </w:rPr>
        <w:t>dos de septiembre de dos mil veinticinco</w:t>
      </w:r>
      <w:r w:rsidR="00B14416" w:rsidRPr="002C531C">
        <w:rPr>
          <w:rFonts w:ascii="Palatino Linotype" w:eastAsiaTheme="minorHAnsi" w:hAnsi="Palatino Linotype" w:cs="Arial"/>
          <w:lang w:val="es-MX" w:eastAsia="en-US"/>
        </w:rPr>
        <w:t xml:space="preserve">, el </w:t>
      </w:r>
      <w:r w:rsidR="00B14416" w:rsidRPr="002C531C">
        <w:rPr>
          <w:rFonts w:ascii="Palatino Linotype" w:eastAsiaTheme="minorHAnsi" w:hAnsi="Palatino Linotype" w:cs="Arial"/>
          <w:b/>
          <w:lang w:val="es-MX" w:eastAsia="en-US"/>
        </w:rPr>
        <w:t>Sujeto Obligado</w:t>
      </w:r>
      <w:r w:rsidR="00B14416" w:rsidRPr="002C531C">
        <w:rPr>
          <w:rFonts w:ascii="Palatino Linotype" w:eastAsiaTheme="minorHAnsi" w:hAnsi="Palatino Linotype" w:cs="Arial"/>
          <w:lang w:val="es-MX" w:eastAsia="en-US"/>
        </w:rPr>
        <w:t xml:space="preserve"> remitió su informe justificado mediante</w:t>
      </w:r>
      <w:r w:rsidR="000D04B4" w:rsidRPr="002C531C">
        <w:rPr>
          <w:rFonts w:ascii="Palatino Linotype" w:eastAsiaTheme="minorHAnsi" w:hAnsi="Palatino Linotype" w:cs="Arial"/>
          <w:lang w:val="es-MX" w:eastAsia="en-US"/>
        </w:rPr>
        <w:t xml:space="preserve"> el</w:t>
      </w:r>
      <w:r w:rsidR="00B14416" w:rsidRPr="002C531C">
        <w:rPr>
          <w:rFonts w:ascii="Palatino Linotype" w:eastAsiaTheme="minorHAnsi" w:hAnsi="Palatino Linotype" w:cs="Arial"/>
          <w:lang w:val="es-MX" w:eastAsia="en-US"/>
        </w:rPr>
        <w:t xml:space="preserve"> archivo electrónico denominado </w:t>
      </w:r>
      <w:r w:rsidR="00B14416" w:rsidRPr="002C531C">
        <w:rPr>
          <w:rFonts w:ascii="Palatino Linotype" w:eastAsiaTheme="minorHAnsi" w:hAnsi="Palatino Linotype" w:cs="Arial"/>
          <w:i/>
          <w:iCs/>
          <w:lang w:val="es-MX" w:eastAsia="en-US"/>
        </w:rPr>
        <w:t>“</w:t>
      </w:r>
      <w:r w:rsidR="000D04B4" w:rsidRPr="002C531C">
        <w:rPr>
          <w:rFonts w:ascii="Palatino Linotype" w:eastAsiaTheme="minorHAnsi" w:hAnsi="Palatino Linotype" w:cs="Arial"/>
          <w:i/>
          <w:iCs/>
          <w:lang w:val="es-MX" w:eastAsia="en-US"/>
        </w:rPr>
        <w:t>Ratificación 09735.pdf</w:t>
      </w:r>
      <w:r w:rsidR="002920FA" w:rsidRPr="002C531C">
        <w:rPr>
          <w:rFonts w:ascii="Palatino Linotype" w:eastAsiaTheme="minorHAnsi" w:hAnsi="Palatino Linotype" w:cs="Arial"/>
          <w:i/>
          <w:iCs/>
          <w:lang w:val="es-MX" w:eastAsia="en-US"/>
        </w:rPr>
        <w:t>”</w:t>
      </w:r>
      <w:r w:rsidR="00B14416" w:rsidRPr="002C531C">
        <w:rPr>
          <w:rFonts w:ascii="Palatino Linotype" w:eastAsiaTheme="minorHAnsi" w:hAnsi="Palatino Linotype" w:cs="Arial"/>
          <w:lang w:val="es-MX" w:eastAsia="en-US"/>
        </w:rPr>
        <w:t>; mismo que se pus</w:t>
      </w:r>
      <w:r w:rsidR="000D04B4" w:rsidRPr="002C531C">
        <w:rPr>
          <w:rFonts w:ascii="Palatino Linotype" w:eastAsiaTheme="minorHAnsi" w:hAnsi="Palatino Linotype" w:cs="Arial"/>
          <w:lang w:val="es-MX" w:eastAsia="en-US"/>
        </w:rPr>
        <w:t>o</w:t>
      </w:r>
      <w:r w:rsidR="00B14416" w:rsidRPr="002C531C">
        <w:rPr>
          <w:rFonts w:ascii="Palatino Linotype" w:eastAsiaTheme="minorHAnsi" w:hAnsi="Palatino Linotype" w:cs="Arial"/>
          <w:lang w:val="es-MX" w:eastAsia="en-US"/>
        </w:rPr>
        <w:t xml:space="preserve"> a la vista del particular, mediante Acuerdo de fecha </w:t>
      </w:r>
      <w:r w:rsidR="000D04B4" w:rsidRPr="002C531C">
        <w:rPr>
          <w:rFonts w:ascii="Palatino Linotype" w:eastAsiaTheme="minorHAnsi" w:hAnsi="Palatino Linotype" w:cs="Arial"/>
          <w:lang w:val="es-MX" w:eastAsia="en-US"/>
        </w:rPr>
        <w:t>diecinueve de febrero del año en curso</w:t>
      </w:r>
      <w:r w:rsidR="00B14416" w:rsidRPr="002C531C">
        <w:rPr>
          <w:rFonts w:ascii="Palatino Linotype" w:eastAsiaTheme="minorHAnsi" w:hAnsi="Palatino Linotype" w:cs="Arial"/>
          <w:lang w:val="es-MX" w:eastAsia="en-US"/>
        </w:rPr>
        <w:t xml:space="preserve">; asimismo, se aprecia que la parte </w:t>
      </w:r>
      <w:r w:rsidR="00B14416" w:rsidRPr="002C531C">
        <w:rPr>
          <w:rFonts w:ascii="Palatino Linotype" w:eastAsiaTheme="minorHAnsi" w:hAnsi="Palatino Linotype" w:cs="Arial"/>
          <w:b/>
          <w:lang w:val="es-MX" w:eastAsia="en-US"/>
        </w:rPr>
        <w:t>Recurrente</w:t>
      </w:r>
      <w:r w:rsidR="00B14416" w:rsidRPr="002C531C">
        <w:rPr>
          <w:rFonts w:ascii="Palatino Linotype" w:eastAsiaTheme="minorHAnsi" w:hAnsi="Palatino Linotype" w:cs="Arial"/>
          <w:lang w:val="es-MX" w:eastAsia="en-US"/>
        </w:rPr>
        <w:t xml:space="preserve"> no realizó alegatos, ni ofreció pruebas o manifestaciones</w:t>
      </w:r>
      <w:r w:rsidR="00F306AC" w:rsidRPr="002C531C">
        <w:rPr>
          <w:rFonts w:ascii="Palatino Linotype" w:eastAsiaTheme="minorHAnsi" w:hAnsi="Palatino Linotype" w:cs="Arial"/>
          <w:lang w:val="es-MX" w:eastAsia="en-US"/>
        </w:rPr>
        <w:t>.</w:t>
      </w:r>
    </w:p>
    <w:p w14:paraId="13CBD0BD" w14:textId="6C456549" w:rsidR="00B069EB" w:rsidRPr="002C531C" w:rsidRDefault="00B069EB" w:rsidP="001021E2">
      <w:pPr>
        <w:spacing w:line="360" w:lineRule="auto"/>
        <w:jc w:val="center"/>
        <w:rPr>
          <w:rFonts w:ascii="Palatino Linotype" w:eastAsiaTheme="minorHAnsi" w:hAnsi="Palatino Linotype" w:cs="Arial"/>
          <w:lang w:val="es-MX" w:eastAsia="en-US"/>
        </w:rPr>
      </w:pPr>
    </w:p>
    <w:p w14:paraId="18FBE5C6" w14:textId="5AE89385" w:rsidR="007D645B" w:rsidRPr="002C531C"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SEXT</w:t>
      </w:r>
      <w:r w:rsidR="007D645B" w:rsidRPr="002C531C">
        <w:rPr>
          <w:rFonts w:ascii="Palatino Linotype" w:eastAsiaTheme="minorHAnsi" w:hAnsi="Palatino Linotype" w:cs="Arial"/>
          <w:b/>
          <w:sz w:val="28"/>
          <w:lang w:val="es-MX" w:eastAsia="en-US"/>
        </w:rPr>
        <w:t>O. Del cierre de instrucción.</w:t>
      </w:r>
      <w:r w:rsidR="007D645B" w:rsidRPr="002C531C">
        <w:rPr>
          <w:rFonts w:ascii="Palatino Linotype" w:eastAsiaTheme="minorHAnsi" w:hAnsi="Palatino Linotype" w:cs="Arial"/>
          <w:b/>
          <w:sz w:val="28"/>
          <w:lang w:val="es-MX" w:eastAsia="en-US"/>
        </w:rPr>
        <w:tab/>
      </w:r>
    </w:p>
    <w:p w14:paraId="1F2AB2C8" w14:textId="217F40BB" w:rsidR="00B640A9" w:rsidRPr="002C531C" w:rsidRDefault="007D645B" w:rsidP="00B96A17">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 xml:space="preserve">Así, una vez transcurrido el término legal, permitió decretarse el cierre de instrucción en fecha </w:t>
      </w:r>
      <w:r w:rsidR="007741FB" w:rsidRPr="002C531C">
        <w:rPr>
          <w:rFonts w:ascii="Palatino Linotype" w:eastAsiaTheme="minorHAnsi" w:hAnsi="Palatino Linotype" w:cs="Arial"/>
          <w:lang w:val="es-MX" w:eastAsia="en-US"/>
        </w:rPr>
        <w:t>cuatro de marzo</w:t>
      </w:r>
      <w:r w:rsidR="005A36AC" w:rsidRPr="002C531C">
        <w:rPr>
          <w:rFonts w:ascii="Palatino Linotype" w:eastAsiaTheme="minorHAnsi" w:hAnsi="Palatino Linotype" w:cs="Arial"/>
          <w:lang w:val="es-MX" w:eastAsia="en-US"/>
        </w:rPr>
        <w:t xml:space="preserve"> de dos mil veintiséis</w:t>
      </w:r>
      <w:r w:rsidRPr="002C531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2C531C" w:rsidRDefault="00B069EB" w:rsidP="00B96A17">
      <w:pPr>
        <w:spacing w:line="360" w:lineRule="auto"/>
        <w:jc w:val="both"/>
        <w:rPr>
          <w:rFonts w:ascii="Palatino Linotype" w:eastAsiaTheme="minorHAnsi" w:hAnsi="Palatino Linotype" w:cs="Arial"/>
          <w:lang w:val="es-MX" w:eastAsia="en-US"/>
        </w:rPr>
      </w:pPr>
    </w:p>
    <w:p w14:paraId="0146BDBF" w14:textId="77777777" w:rsidR="00B069EB" w:rsidRPr="002C531C" w:rsidRDefault="00B069EB" w:rsidP="00B069EB">
      <w:pPr>
        <w:pStyle w:val="Sinespaciado"/>
        <w:spacing w:line="360" w:lineRule="auto"/>
        <w:rPr>
          <w:rFonts w:ascii="Palatino Linotype" w:hAnsi="Palatino Linotype"/>
          <w:b/>
          <w:sz w:val="28"/>
          <w:szCs w:val="26"/>
        </w:rPr>
      </w:pPr>
      <w:r w:rsidRPr="002C531C">
        <w:rPr>
          <w:rFonts w:ascii="Palatino Linotype" w:hAnsi="Palatino Linotype"/>
          <w:b/>
          <w:sz w:val="28"/>
          <w:szCs w:val="26"/>
        </w:rPr>
        <w:t>SÉPTIMO. De la ampliación del término para resolver.</w:t>
      </w:r>
    </w:p>
    <w:p w14:paraId="11E9F62C" w14:textId="53903786" w:rsidR="00B069EB" w:rsidRPr="002C531C" w:rsidRDefault="00B069EB" w:rsidP="00B069EB">
      <w:pPr>
        <w:pStyle w:val="Sinespaciado"/>
        <w:spacing w:line="360" w:lineRule="auto"/>
        <w:jc w:val="both"/>
        <w:rPr>
          <w:rFonts w:ascii="Palatino Linotype" w:hAnsi="Palatino Linotype"/>
        </w:rPr>
      </w:pPr>
      <w:r w:rsidRPr="002C531C">
        <w:rPr>
          <w:rFonts w:ascii="Palatino Linotype" w:hAnsi="Palatino Linotype"/>
        </w:rPr>
        <w:t xml:space="preserve">En fecha </w:t>
      </w:r>
      <w:r w:rsidR="000D04B4" w:rsidRPr="002C531C">
        <w:rPr>
          <w:rFonts w:ascii="Palatino Linotype" w:hAnsi="Palatino Linotype"/>
        </w:rPr>
        <w:t>diecinueve</w:t>
      </w:r>
      <w:r w:rsidR="005A36AC" w:rsidRPr="002C531C">
        <w:rPr>
          <w:rFonts w:ascii="Palatino Linotype" w:hAnsi="Palatino Linotype"/>
        </w:rPr>
        <w:t xml:space="preserve"> de febrero de dos mil veintiséis</w:t>
      </w:r>
      <w:r w:rsidRPr="002C531C">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1DE8A6CD" w14:textId="77777777" w:rsidR="00B069EB" w:rsidRPr="002C531C" w:rsidRDefault="00B069EB" w:rsidP="00B96A17">
      <w:pPr>
        <w:spacing w:line="360" w:lineRule="auto"/>
        <w:jc w:val="both"/>
        <w:rPr>
          <w:rFonts w:ascii="Palatino Linotype" w:eastAsiaTheme="minorHAnsi" w:hAnsi="Palatino Linotype" w:cs="Arial"/>
          <w:lang w:val="es-MX" w:eastAsia="en-US"/>
        </w:rPr>
      </w:pPr>
    </w:p>
    <w:p w14:paraId="2FDBFDAE" w14:textId="77777777" w:rsidR="00E74701" w:rsidRPr="002C531C" w:rsidRDefault="00E74701" w:rsidP="00D57F74">
      <w:pPr>
        <w:spacing w:line="360" w:lineRule="auto"/>
        <w:jc w:val="center"/>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C O N S I D E R A N</w:t>
      </w:r>
      <w:r w:rsidR="00D57F74" w:rsidRPr="002C531C">
        <w:rPr>
          <w:rFonts w:ascii="Palatino Linotype" w:eastAsiaTheme="minorHAnsi" w:hAnsi="Palatino Linotype" w:cs="Arial"/>
          <w:b/>
          <w:sz w:val="28"/>
          <w:lang w:val="es-MX" w:eastAsia="en-US"/>
        </w:rPr>
        <w:t xml:space="preserve"> D O </w:t>
      </w:r>
    </w:p>
    <w:p w14:paraId="259FBCF3" w14:textId="77777777" w:rsidR="00D57F74" w:rsidRPr="002C531C"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2C531C" w:rsidRDefault="0029071C" w:rsidP="0029071C">
      <w:pPr>
        <w:spacing w:line="360" w:lineRule="auto"/>
        <w:jc w:val="both"/>
        <w:rPr>
          <w:rFonts w:ascii="Palatino Linotype" w:eastAsiaTheme="minorHAnsi" w:hAnsi="Palatino Linotype" w:cs="Arial"/>
          <w:sz w:val="28"/>
          <w:lang w:val="es-MX" w:eastAsia="en-US"/>
        </w:rPr>
      </w:pPr>
      <w:r w:rsidRPr="002C531C">
        <w:rPr>
          <w:rFonts w:ascii="Palatino Linotype" w:eastAsiaTheme="minorHAnsi" w:hAnsi="Palatino Linotype" w:cs="Arial"/>
          <w:b/>
          <w:sz w:val="28"/>
          <w:lang w:val="es-MX" w:eastAsia="en-US"/>
        </w:rPr>
        <w:t>PRIMERO. De la competencia</w:t>
      </w:r>
      <w:r w:rsidRPr="002C531C">
        <w:rPr>
          <w:rFonts w:ascii="Palatino Linotype" w:eastAsiaTheme="minorHAnsi" w:hAnsi="Palatino Linotype" w:cs="Arial"/>
          <w:sz w:val="28"/>
          <w:lang w:val="es-MX" w:eastAsia="en-US"/>
        </w:rPr>
        <w:t>.</w:t>
      </w:r>
    </w:p>
    <w:p w14:paraId="64921005" w14:textId="179027A5" w:rsidR="002920FA" w:rsidRPr="002C531C" w:rsidRDefault="000D04B4" w:rsidP="00CC0B81">
      <w:pPr>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F160D6E" w14:textId="77777777" w:rsidR="000D04B4" w:rsidRPr="002C531C" w:rsidRDefault="000D04B4" w:rsidP="00CC0B81">
      <w:pPr>
        <w:spacing w:line="360" w:lineRule="auto"/>
        <w:jc w:val="both"/>
        <w:rPr>
          <w:rFonts w:ascii="Palatino Linotype" w:eastAsiaTheme="minorHAnsi" w:hAnsi="Palatino Linotype" w:cs="Arial"/>
          <w:lang w:val="es-MX" w:eastAsia="en-US"/>
        </w:rPr>
      </w:pPr>
    </w:p>
    <w:p w14:paraId="7A9D3570" w14:textId="77777777" w:rsidR="0029071C" w:rsidRPr="002C531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2C531C">
        <w:rPr>
          <w:rFonts w:ascii="Palatino Linotype" w:eastAsiaTheme="minorHAnsi" w:hAnsi="Palatino Linotype" w:cs="Arial"/>
          <w:lang w:val="es-MX" w:eastAsia="en-US"/>
        </w:rPr>
        <w:t xml:space="preserve"> fracción V, </w:t>
      </w:r>
      <w:r w:rsidRPr="002C531C">
        <w:rPr>
          <w:rFonts w:ascii="Palatino Linotype" w:eastAsiaTheme="minorHAnsi" w:hAnsi="Palatino Linotype" w:cs="Arial"/>
          <w:lang w:val="es-MX" w:eastAsia="en-US"/>
        </w:rPr>
        <w:t xml:space="preserve">181 párrafo cuarto, 194 y 195 y demás aplicables de la Ley de Transparencia y Acceso a la Información Pública del Estado de </w:t>
      </w:r>
      <w:r w:rsidRPr="002C531C">
        <w:rPr>
          <w:rFonts w:ascii="Palatino Linotype" w:eastAsiaTheme="minorHAnsi" w:hAnsi="Palatino Linotype" w:cs="Arial"/>
          <w:lang w:val="es-MX" w:eastAsia="en-US"/>
        </w:rPr>
        <w:lastRenderedPageBreak/>
        <w:t>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2C531C"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2C531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2C531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2C531C"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2C531C"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2C531C" w:rsidRDefault="00B14416" w:rsidP="00B14416">
      <w:pPr>
        <w:autoSpaceDE w:val="0"/>
        <w:autoSpaceDN w:val="0"/>
        <w:adjustRightInd w:val="0"/>
        <w:spacing w:line="360" w:lineRule="auto"/>
        <w:jc w:val="both"/>
        <w:rPr>
          <w:rFonts w:ascii="Palatino Linotype" w:hAnsi="Palatino Linotype" w:cs="Arial"/>
          <w:b/>
        </w:rPr>
      </w:pPr>
      <w:r w:rsidRPr="002C531C">
        <w:rPr>
          <w:rFonts w:ascii="Palatino Linotype" w:hAnsi="Palatino Linotype" w:cs="Arial"/>
          <w:b/>
          <w:sz w:val="28"/>
        </w:rPr>
        <w:t>TERCERO. Cuestiones de previo y especial pronunciamiento</w:t>
      </w:r>
      <w:r w:rsidRPr="002C531C">
        <w:rPr>
          <w:rFonts w:ascii="Palatino Linotype" w:hAnsi="Palatino Linotype" w:cs="Arial"/>
          <w:b/>
        </w:rPr>
        <w:t>.</w:t>
      </w:r>
    </w:p>
    <w:p w14:paraId="74545F1F" w14:textId="77777777" w:rsidR="00B14416" w:rsidRPr="002C531C" w:rsidRDefault="00B14416" w:rsidP="00B14416">
      <w:pPr>
        <w:spacing w:line="360" w:lineRule="auto"/>
        <w:jc w:val="both"/>
        <w:rPr>
          <w:rFonts w:ascii="Palatino Linotype" w:hAnsi="Palatino Linotype"/>
        </w:rPr>
      </w:pPr>
      <w:r w:rsidRPr="002C531C">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2C531C">
        <w:rPr>
          <w:rFonts w:ascii="Palatino Linotype" w:hAnsi="Palatino Linotype"/>
          <w:b/>
        </w:rPr>
        <w:t>Recurrente,</w:t>
      </w:r>
      <w:r w:rsidRPr="002C531C">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w:t>
      </w:r>
      <w:r w:rsidRPr="002C531C">
        <w:rPr>
          <w:rFonts w:ascii="Palatino Linotype" w:hAnsi="Palatino Linotype"/>
        </w:rPr>
        <w:lastRenderedPageBreak/>
        <w:t>manera electrónica, ello porque no se advierte nombre en específico</w:t>
      </w:r>
      <w:r w:rsidRPr="002C531C">
        <w:rPr>
          <w:rFonts w:ascii="Palatino Linotype" w:hAnsi="Palatino Linotype" w:cs="Arial"/>
        </w:rPr>
        <w:t>, del cual no se colige que corresponda al nombre de una persona.</w:t>
      </w:r>
    </w:p>
    <w:p w14:paraId="63D211FC"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cs="Arial"/>
        </w:rPr>
      </w:pPr>
      <w:r w:rsidRPr="002C531C">
        <w:rPr>
          <w:rFonts w:ascii="Palatino Linotype" w:hAnsi="Palatino Linotype" w:cs="Arial"/>
        </w:rPr>
        <w:t xml:space="preserve">Esta Ponencia considera importante abordar el análisis de los requisitos de procedibilidad de los recursos de revisión, así el artículo 180 de la </w:t>
      </w:r>
      <w:r w:rsidRPr="002C531C">
        <w:rPr>
          <w:rFonts w:ascii="Palatino Linotype" w:hAnsi="Palatino Linotype" w:cs="Arial"/>
          <w:lang w:eastAsia="es-MX"/>
        </w:rPr>
        <w:t xml:space="preserve">Ley de Transparencia y Acceso a la Información Pública del Estado de México y Municipios, que </w:t>
      </w:r>
      <w:r w:rsidRPr="002C531C">
        <w:rPr>
          <w:rFonts w:ascii="Palatino Linotype" w:hAnsi="Palatino Linotype" w:cs="Arial"/>
        </w:rPr>
        <w:t>establece lo siguiente:</w:t>
      </w:r>
    </w:p>
    <w:p w14:paraId="26FDF5FB" w14:textId="77777777" w:rsidR="00B14416" w:rsidRPr="002C531C" w:rsidRDefault="00B14416" w:rsidP="00B14416">
      <w:pPr>
        <w:rPr>
          <w:lang w:val="es-MX"/>
        </w:rPr>
      </w:pPr>
    </w:p>
    <w:p w14:paraId="77D26AFB" w14:textId="77777777" w:rsidR="00B14416" w:rsidRPr="002C531C" w:rsidRDefault="00B14416" w:rsidP="00B14416">
      <w:pPr>
        <w:ind w:left="851" w:right="851"/>
        <w:jc w:val="both"/>
        <w:rPr>
          <w:rFonts w:ascii="Palatino Linotype" w:hAnsi="Palatino Linotype"/>
          <w:b/>
          <w:i/>
          <w:sz w:val="22"/>
        </w:rPr>
      </w:pPr>
      <w:r w:rsidRPr="002C531C">
        <w:rPr>
          <w:rFonts w:ascii="Palatino Linotype" w:hAnsi="Palatino Linotype"/>
          <w:i/>
          <w:sz w:val="22"/>
        </w:rPr>
        <w:t>“</w:t>
      </w:r>
      <w:r w:rsidRPr="002C531C">
        <w:rPr>
          <w:rFonts w:ascii="Palatino Linotype" w:hAnsi="Palatino Linotype"/>
          <w:b/>
          <w:i/>
          <w:sz w:val="22"/>
        </w:rPr>
        <w:t xml:space="preserve">Artículo 180. </w:t>
      </w:r>
      <w:r w:rsidRPr="002C531C">
        <w:rPr>
          <w:rFonts w:ascii="Palatino Linotype" w:hAnsi="Palatino Linotype"/>
          <w:i/>
          <w:sz w:val="22"/>
        </w:rPr>
        <w:t xml:space="preserve">El </w:t>
      </w:r>
      <w:r w:rsidRPr="002C531C">
        <w:rPr>
          <w:rFonts w:ascii="Palatino Linotype" w:hAnsi="Palatino Linotype" w:cs="Arial"/>
          <w:i/>
          <w:sz w:val="22"/>
        </w:rPr>
        <w:t>recurso</w:t>
      </w:r>
      <w:r w:rsidRPr="002C531C">
        <w:rPr>
          <w:rFonts w:ascii="Palatino Linotype" w:hAnsi="Palatino Linotype"/>
          <w:i/>
          <w:sz w:val="22"/>
        </w:rPr>
        <w:t xml:space="preserve"> </w:t>
      </w:r>
      <w:r w:rsidRPr="002C531C">
        <w:rPr>
          <w:rFonts w:ascii="Palatino Linotype" w:hAnsi="Palatino Linotype" w:cs="Arial"/>
          <w:i/>
          <w:sz w:val="22"/>
          <w:lang w:eastAsia="es-MX"/>
        </w:rPr>
        <w:t>de</w:t>
      </w:r>
      <w:r w:rsidRPr="002C531C">
        <w:rPr>
          <w:rFonts w:ascii="Palatino Linotype" w:hAnsi="Palatino Linotype"/>
          <w:i/>
          <w:sz w:val="22"/>
        </w:rPr>
        <w:t xml:space="preserve"> revisión contendrá:</w:t>
      </w:r>
      <w:r w:rsidRPr="002C531C">
        <w:rPr>
          <w:rFonts w:ascii="Palatino Linotype" w:hAnsi="Palatino Linotype"/>
          <w:b/>
          <w:i/>
          <w:sz w:val="22"/>
        </w:rPr>
        <w:t xml:space="preserve"> </w:t>
      </w:r>
    </w:p>
    <w:p w14:paraId="5E5F265A" w14:textId="77777777" w:rsidR="00B14416" w:rsidRPr="002C531C" w:rsidRDefault="00B14416" w:rsidP="00B14416">
      <w:pPr>
        <w:ind w:left="851" w:right="851"/>
        <w:jc w:val="both"/>
        <w:rPr>
          <w:rFonts w:ascii="Palatino Linotype" w:hAnsi="Palatino Linotype"/>
          <w:b/>
          <w:i/>
          <w:sz w:val="22"/>
        </w:rPr>
      </w:pPr>
      <w:r w:rsidRPr="002C531C">
        <w:rPr>
          <w:rFonts w:ascii="Palatino Linotype" w:hAnsi="Palatino Linotype"/>
          <w:b/>
          <w:i/>
          <w:sz w:val="22"/>
        </w:rPr>
        <w:t xml:space="preserve">I. </w:t>
      </w:r>
      <w:r w:rsidRPr="002C531C">
        <w:rPr>
          <w:rFonts w:ascii="Palatino Linotype" w:hAnsi="Palatino Linotype"/>
          <w:i/>
          <w:sz w:val="22"/>
        </w:rPr>
        <w:t xml:space="preserve">El sujeto obligado ante </w:t>
      </w:r>
      <w:r w:rsidRPr="002C531C">
        <w:rPr>
          <w:rFonts w:ascii="Palatino Linotype" w:hAnsi="Palatino Linotype" w:cs="Arial"/>
          <w:i/>
          <w:sz w:val="22"/>
        </w:rPr>
        <w:t>la</w:t>
      </w:r>
      <w:r w:rsidRPr="002C531C">
        <w:rPr>
          <w:rFonts w:ascii="Palatino Linotype" w:hAnsi="Palatino Linotype"/>
          <w:i/>
          <w:sz w:val="22"/>
        </w:rPr>
        <w:t xml:space="preserve"> cual </w:t>
      </w:r>
      <w:r w:rsidRPr="002C531C">
        <w:rPr>
          <w:rFonts w:ascii="Palatino Linotype" w:hAnsi="Palatino Linotype" w:cs="Arial"/>
          <w:i/>
          <w:sz w:val="22"/>
          <w:lang w:eastAsia="es-MX"/>
        </w:rPr>
        <w:t>se</w:t>
      </w:r>
      <w:r w:rsidRPr="002C531C">
        <w:rPr>
          <w:rFonts w:ascii="Palatino Linotype" w:hAnsi="Palatino Linotype"/>
          <w:i/>
          <w:sz w:val="22"/>
        </w:rPr>
        <w:t xml:space="preserve"> presentó la solicitud;</w:t>
      </w:r>
      <w:r w:rsidRPr="002C531C">
        <w:rPr>
          <w:rFonts w:ascii="Palatino Linotype" w:hAnsi="Palatino Linotype"/>
          <w:b/>
          <w:i/>
          <w:sz w:val="22"/>
        </w:rPr>
        <w:t xml:space="preserve"> </w:t>
      </w:r>
    </w:p>
    <w:p w14:paraId="034F3E9D" w14:textId="77777777" w:rsidR="00B14416" w:rsidRPr="002C531C" w:rsidRDefault="00B14416" w:rsidP="00B14416">
      <w:pPr>
        <w:ind w:left="851" w:right="851"/>
        <w:jc w:val="both"/>
        <w:rPr>
          <w:rFonts w:ascii="Palatino Linotype" w:hAnsi="Palatino Linotype"/>
          <w:b/>
          <w:i/>
          <w:sz w:val="22"/>
        </w:rPr>
      </w:pPr>
      <w:r w:rsidRPr="002C531C">
        <w:rPr>
          <w:rFonts w:ascii="Palatino Linotype" w:hAnsi="Palatino Linotype"/>
          <w:b/>
          <w:i/>
          <w:sz w:val="22"/>
        </w:rPr>
        <w:t xml:space="preserve">II. </w:t>
      </w:r>
      <w:r w:rsidRPr="002C531C">
        <w:rPr>
          <w:rFonts w:ascii="Palatino Linotype" w:hAnsi="Palatino Linotype"/>
          <w:b/>
          <w:i/>
          <w:sz w:val="22"/>
          <w:u w:val="single"/>
        </w:rPr>
        <w:t xml:space="preserve">El nombre del solicitante </w:t>
      </w:r>
      <w:r w:rsidRPr="002C531C">
        <w:rPr>
          <w:rFonts w:ascii="Palatino Linotype" w:hAnsi="Palatino Linotype" w:cs="Arial"/>
          <w:b/>
          <w:i/>
          <w:sz w:val="22"/>
          <w:u w:val="single"/>
          <w:lang w:eastAsia="es-MX"/>
        </w:rPr>
        <w:t>que</w:t>
      </w:r>
      <w:r w:rsidRPr="002C531C">
        <w:rPr>
          <w:rFonts w:ascii="Palatino Linotype" w:hAnsi="Palatino Linotype"/>
          <w:b/>
          <w:i/>
          <w:sz w:val="22"/>
          <w:u w:val="single"/>
        </w:rPr>
        <w:t xml:space="preserve"> recurre</w:t>
      </w:r>
      <w:r w:rsidRPr="002C531C">
        <w:rPr>
          <w:rFonts w:ascii="Palatino Linotype" w:hAnsi="Palatino Linotype"/>
          <w:b/>
          <w:i/>
          <w:sz w:val="22"/>
        </w:rPr>
        <w:t xml:space="preserve"> </w:t>
      </w:r>
      <w:r w:rsidRPr="002C531C">
        <w:rPr>
          <w:rFonts w:ascii="Palatino Linotype" w:hAnsi="Palatino Linotype"/>
          <w:i/>
          <w:sz w:val="22"/>
        </w:rPr>
        <w:t>o de su representante y, en su caso, del tercero interesado, así como la dirección o medio que señale para recibir notificaciones;</w:t>
      </w:r>
      <w:r w:rsidRPr="002C531C">
        <w:rPr>
          <w:rFonts w:ascii="Palatino Linotype" w:hAnsi="Palatino Linotype"/>
          <w:b/>
          <w:i/>
          <w:sz w:val="22"/>
        </w:rPr>
        <w:t xml:space="preserve"> </w:t>
      </w:r>
    </w:p>
    <w:p w14:paraId="1221C070"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rPr>
      </w:pPr>
      <w:r w:rsidRPr="002C531C">
        <w:rPr>
          <w:rFonts w:ascii="Palatino Linotype" w:hAnsi="Palatino Linotype"/>
        </w:rPr>
        <w:t xml:space="preserve">En principio, de una interpretación del artículo transcrito se observan los requisitos que </w:t>
      </w:r>
      <w:r w:rsidRPr="002C531C">
        <w:rPr>
          <w:rFonts w:ascii="Palatino Linotype" w:hAnsi="Palatino Linotype" w:cs="Arial"/>
        </w:rPr>
        <w:t>deberán</w:t>
      </w:r>
      <w:r w:rsidRPr="002C531C">
        <w:rPr>
          <w:rFonts w:ascii="Palatino Linotype" w:hAnsi="Palatino Linotype"/>
        </w:rPr>
        <w:t xml:space="preserve"> contener los recursos de revisión; sobre el particular, de la revisión del expediente electrónico del </w:t>
      </w:r>
      <w:r w:rsidRPr="002C531C">
        <w:rPr>
          <w:rFonts w:ascii="Palatino Linotype" w:hAnsi="Palatino Linotype"/>
          <w:b/>
        </w:rPr>
        <w:t>SAIMEX</w:t>
      </w:r>
      <w:r w:rsidRPr="002C531C">
        <w:rPr>
          <w:rFonts w:ascii="Palatino Linotype" w:hAnsi="Palatino Linotype"/>
        </w:rPr>
        <w:t xml:space="preserve"> se desprende que el solicitante y ahora </w:t>
      </w:r>
      <w:r w:rsidRPr="002C531C">
        <w:rPr>
          <w:rFonts w:ascii="Palatino Linotype" w:hAnsi="Palatino Linotype"/>
          <w:b/>
        </w:rPr>
        <w:t>Recurrente</w:t>
      </w:r>
      <w:r w:rsidRPr="002C531C">
        <w:rPr>
          <w:rFonts w:ascii="Palatino Linotype" w:hAnsi="Palatino Linotype"/>
        </w:rPr>
        <w:t xml:space="preserve">, en ejercicio de su derecho de acceso a la información pública, no proporcionó un nombre para que </w:t>
      </w:r>
      <w:r w:rsidRPr="002C531C">
        <w:rPr>
          <w:rFonts w:ascii="Palatino Linotype" w:hAnsi="Palatino Linotype" w:cs="Arial"/>
        </w:rPr>
        <w:t>sea</w:t>
      </w:r>
      <w:r w:rsidRPr="002C531C">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cs="Arial"/>
        </w:rPr>
      </w:pPr>
      <w:r w:rsidRPr="002C531C">
        <w:rPr>
          <w:rFonts w:ascii="Palatino Linotype" w:hAnsi="Palatino Linotype"/>
        </w:rPr>
        <w:t xml:space="preserve">No obstante lo anterior, debe destacarse que el artículo 15, de </w:t>
      </w:r>
      <w:r w:rsidRPr="002C531C">
        <w:rPr>
          <w:rFonts w:ascii="Palatino Linotype" w:hAnsi="Palatino Linotype" w:cs="Arial"/>
          <w:lang w:eastAsia="es-MX"/>
        </w:rPr>
        <w:t xml:space="preserve">Ley de Transparencia y Acceso a la </w:t>
      </w:r>
      <w:r w:rsidRPr="002C531C">
        <w:rPr>
          <w:rFonts w:ascii="Palatino Linotype" w:hAnsi="Palatino Linotype" w:cs="Arial"/>
        </w:rPr>
        <w:t>Información</w:t>
      </w:r>
      <w:r w:rsidRPr="002C531C">
        <w:rPr>
          <w:rFonts w:ascii="Palatino Linotype" w:hAnsi="Palatino Linotype" w:cs="Arial"/>
          <w:lang w:eastAsia="es-MX"/>
        </w:rPr>
        <w:t xml:space="preserve"> Pública del Estado de México y Municipios </w:t>
      </w:r>
      <w:r w:rsidRPr="002C531C">
        <w:rPr>
          <w:rFonts w:ascii="Palatino Linotype" w:hAnsi="Palatino Linotype" w:cs="Arial"/>
          <w:iCs/>
        </w:rPr>
        <w:t xml:space="preserve">prevé que, </w:t>
      </w:r>
      <w:r w:rsidRPr="002C531C">
        <w:rPr>
          <w:rFonts w:ascii="Palatino Linotype" w:hAnsi="Palatino Linotype"/>
        </w:rPr>
        <w:t xml:space="preserve">toda persona tendrá acceso a la información </w:t>
      </w:r>
      <w:r w:rsidRPr="002C531C">
        <w:rPr>
          <w:rFonts w:ascii="Palatino Linotype" w:hAnsi="Palatino Linotype" w:cs="Arial"/>
        </w:rPr>
        <w:t xml:space="preserve">sin necesidad de acreditar interés alguno o justificar su utilización, de lo que se infiere que para el </w:t>
      </w:r>
      <w:r w:rsidRPr="002C531C">
        <w:rPr>
          <w:rFonts w:ascii="Palatino Linotype" w:hAnsi="Palatino Linotype"/>
        </w:rPr>
        <w:t>ejercicio</w:t>
      </w:r>
      <w:r w:rsidRPr="002C531C">
        <w:rPr>
          <w:rFonts w:ascii="Palatino Linotype" w:hAnsi="Palatino Linotype" w:cs="Arial"/>
        </w:rPr>
        <w:t xml:space="preserve"> del derecho de acceso a la información pública, el nombre no es un requisito </w:t>
      </w:r>
      <w:r w:rsidRPr="002C531C">
        <w:rPr>
          <w:rFonts w:ascii="Palatino Linotype" w:hAnsi="Palatino Linotype" w:cs="Arial"/>
          <w:i/>
        </w:rPr>
        <w:t>sine qua non</w:t>
      </w:r>
      <w:r w:rsidRPr="002C531C">
        <w:rPr>
          <w:rFonts w:ascii="Palatino Linotype" w:hAnsi="Palatino Linotype" w:cs="Arial"/>
        </w:rPr>
        <w:t xml:space="preserve"> que los particulares y, en su caso, los recurrentes deban señalar, por el contrario la Ley de Transparencia </w:t>
      </w:r>
      <w:r w:rsidRPr="002C531C">
        <w:rPr>
          <w:rFonts w:ascii="Palatino Linotype" w:hAnsi="Palatino Linotype" w:cs="Arial"/>
        </w:rPr>
        <w:lastRenderedPageBreak/>
        <w:t>prevé en su artículo 155, párrafo segundo la posibilidad de que las solicitudes de información sean anónimas, con nombre incompleto o seudónimo.</w:t>
      </w:r>
    </w:p>
    <w:p w14:paraId="540753B6" w14:textId="77777777" w:rsidR="00B14416" w:rsidRPr="002C531C"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5A07CC39" w:rsidR="00803913" w:rsidRPr="002C531C" w:rsidRDefault="00B14416" w:rsidP="00B640A9">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2C531C">
        <w:rPr>
          <w:rFonts w:ascii="Palatino Linotype" w:hAnsi="Palatino Linotype" w:cs="Arial"/>
        </w:rPr>
        <w:t>derecho</w:t>
      </w:r>
      <w:r w:rsidRPr="002C531C">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2C531C" w:rsidRDefault="00CA15F8"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2C531C"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2C531C">
        <w:rPr>
          <w:rFonts w:ascii="Palatino Linotype" w:eastAsiaTheme="minorHAnsi" w:hAnsi="Palatino Linotype" w:cs="Arial"/>
          <w:b/>
          <w:sz w:val="28"/>
          <w:lang w:val="es-MX" w:eastAsia="en-US"/>
        </w:rPr>
        <w:t>CUART</w:t>
      </w:r>
      <w:r w:rsidR="0029071C" w:rsidRPr="002C531C">
        <w:rPr>
          <w:rFonts w:ascii="Palatino Linotype" w:eastAsiaTheme="minorHAnsi" w:hAnsi="Palatino Linotype" w:cs="Arial"/>
          <w:b/>
          <w:sz w:val="28"/>
          <w:lang w:val="es-MX" w:eastAsia="en-US"/>
        </w:rPr>
        <w:t xml:space="preserve">O. Del estudio de las causas de improcedencia. </w:t>
      </w:r>
    </w:p>
    <w:p w14:paraId="10AC382B" w14:textId="7398B180" w:rsidR="00574FDC"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2C531C">
        <w:rPr>
          <w:rStyle w:val="Refdenotaalpie"/>
          <w:rFonts w:ascii="Palatino Linotype" w:eastAsiaTheme="minorHAnsi" w:hAnsi="Palatino Linotype" w:cs="Arial"/>
          <w:lang w:val="es-MX" w:eastAsia="en-US"/>
        </w:rPr>
        <w:footnoteReference w:id="1"/>
      </w:r>
      <w:r w:rsidRPr="002C531C">
        <w:rPr>
          <w:rFonts w:ascii="Palatino Linotype" w:eastAsiaTheme="minorHAnsi" w:hAnsi="Palatino Linotype" w:cs="Arial"/>
          <w:lang w:val="es-MX" w:eastAsia="en-US"/>
        </w:rPr>
        <w:t>.</w:t>
      </w:r>
    </w:p>
    <w:p w14:paraId="2F8D1936" w14:textId="77777777" w:rsidR="004B5F63" w:rsidRPr="002C531C"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2C531C" w:rsidRDefault="0029071C" w:rsidP="0029071C">
      <w:pPr>
        <w:rPr>
          <w:lang w:val="es-MX"/>
        </w:rPr>
      </w:pPr>
    </w:p>
    <w:p w14:paraId="6A3C738B"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w:t>
      </w:r>
      <w:r w:rsidRPr="002C531C">
        <w:rPr>
          <w:rFonts w:ascii="Palatino Linotype" w:hAnsi="Palatino Linotype" w:cs="Arial"/>
          <w:b/>
          <w:i/>
          <w:sz w:val="22"/>
          <w:szCs w:val="22"/>
        </w:rPr>
        <w:t>Artículo 191.</w:t>
      </w:r>
      <w:r w:rsidRPr="002C531C">
        <w:rPr>
          <w:rFonts w:ascii="Palatino Linotype" w:hAnsi="Palatino Linotype" w:cs="Arial"/>
          <w:i/>
          <w:sz w:val="22"/>
          <w:szCs w:val="22"/>
        </w:rPr>
        <w:t xml:space="preserve"> El recurso será desechado por improcedente cuando:  </w:t>
      </w:r>
    </w:p>
    <w:p w14:paraId="2C29909C"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 xml:space="preserve">III. No actualice alguno de los supuestos previstos en la presente Ley;  </w:t>
      </w:r>
    </w:p>
    <w:p w14:paraId="050BC017"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IV. No se haya desahogado la prevención en los términos establecidos en la presente Ley;</w:t>
      </w:r>
    </w:p>
    <w:p w14:paraId="2ED4EE39"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 xml:space="preserve">V. Se impugne la veracidad de la información proporcionada;  </w:t>
      </w:r>
    </w:p>
    <w:p w14:paraId="39C3DF91"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 xml:space="preserve">VI. Se trate de una consulta, o trámite en específico; y  </w:t>
      </w:r>
    </w:p>
    <w:p w14:paraId="2A6495DE" w14:textId="77777777" w:rsidR="0029071C" w:rsidRPr="002C531C" w:rsidRDefault="0029071C" w:rsidP="0029071C">
      <w:pPr>
        <w:autoSpaceDE w:val="0"/>
        <w:autoSpaceDN w:val="0"/>
        <w:adjustRightInd w:val="0"/>
        <w:ind w:left="708" w:right="850"/>
        <w:jc w:val="both"/>
        <w:rPr>
          <w:rFonts w:ascii="Palatino Linotype" w:hAnsi="Palatino Linotype" w:cs="Arial"/>
          <w:i/>
          <w:sz w:val="22"/>
          <w:szCs w:val="22"/>
        </w:rPr>
      </w:pPr>
      <w:r w:rsidRPr="002C531C">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2C531C"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2C531C"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2C531C" w:rsidRDefault="0029071C" w:rsidP="0029071C">
      <w:pPr>
        <w:autoSpaceDE w:val="0"/>
        <w:autoSpaceDN w:val="0"/>
        <w:adjustRightInd w:val="0"/>
        <w:spacing w:line="360" w:lineRule="auto"/>
        <w:jc w:val="both"/>
        <w:rPr>
          <w:rFonts w:ascii="Palatino Linotype" w:hAnsi="Palatino Linotype" w:cs="Arial"/>
        </w:rPr>
      </w:pPr>
      <w:r w:rsidRPr="002C531C">
        <w:rPr>
          <w:rFonts w:ascii="Palatino Linotype" w:hAnsi="Palatino Linotype" w:cs="Arial"/>
        </w:rPr>
        <w:lastRenderedPageBreak/>
        <w:t>Así las cosas, al no existir causas de improcedencia invocadas por las partes ni advertidas de oficio por este Resolutor, se procede al análisis del fondo de los asuntos en los siguientes términos.</w:t>
      </w:r>
    </w:p>
    <w:p w14:paraId="30F5D428" w14:textId="77777777" w:rsidR="00F712EE" w:rsidRPr="002C531C" w:rsidRDefault="00F712EE" w:rsidP="0029071C">
      <w:pPr>
        <w:autoSpaceDE w:val="0"/>
        <w:autoSpaceDN w:val="0"/>
        <w:adjustRightInd w:val="0"/>
        <w:spacing w:line="360" w:lineRule="auto"/>
        <w:jc w:val="both"/>
        <w:rPr>
          <w:rFonts w:ascii="Palatino Linotype" w:hAnsi="Palatino Linotype" w:cs="Arial"/>
        </w:rPr>
      </w:pPr>
    </w:p>
    <w:p w14:paraId="61D8E0F0" w14:textId="489E8911" w:rsidR="0029071C" w:rsidRPr="002C531C" w:rsidRDefault="00B14416" w:rsidP="0029071C">
      <w:pPr>
        <w:autoSpaceDE w:val="0"/>
        <w:autoSpaceDN w:val="0"/>
        <w:adjustRightInd w:val="0"/>
        <w:spacing w:line="360" w:lineRule="auto"/>
        <w:jc w:val="both"/>
        <w:rPr>
          <w:rFonts w:ascii="Palatino Linotype" w:hAnsi="Palatino Linotype" w:cs="Arial"/>
          <w:sz w:val="28"/>
        </w:rPr>
      </w:pPr>
      <w:r w:rsidRPr="002C531C">
        <w:rPr>
          <w:rFonts w:ascii="Palatino Linotype" w:hAnsi="Palatino Linotype" w:cs="Arial"/>
          <w:b/>
          <w:sz w:val="28"/>
        </w:rPr>
        <w:t>QUIN</w:t>
      </w:r>
      <w:r w:rsidR="00266841" w:rsidRPr="002C531C">
        <w:rPr>
          <w:rFonts w:ascii="Palatino Linotype" w:hAnsi="Palatino Linotype" w:cs="Arial"/>
          <w:b/>
          <w:sz w:val="28"/>
        </w:rPr>
        <w:t>T</w:t>
      </w:r>
      <w:r w:rsidR="0029071C" w:rsidRPr="002C531C">
        <w:rPr>
          <w:rFonts w:ascii="Palatino Linotype" w:hAnsi="Palatino Linotype" w:cs="Arial"/>
          <w:b/>
          <w:sz w:val="28"/>
        </w:rPr>
        <w:t>O. Del estudio y resolución del asunto.</w:t>
      </w:r>
      <w:r w:rsidR="0029071C" w:rsidRPr="002C531C">
        <w:rPr>
          <w:rFonts w:ascii="Palatino Linotype" w:hAnsi="Palatino Linotype" w:cs="Arial"/>
          <w:sz w:val="28"/>
        </w:rPr>
        <w:t xml:space="preserve"> </w:t>
      </w:r>
    </w:p>
    <w:p w14:paraId="583A524B" w14:textId="77777777" w:rsidR="0029071C"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2C531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2C531C" w:rsidRDefault="0029071C" w:rsidP="0029071C">
      <w:pPr>
        <w:spacing w:line="360" w:lineRule="auto"/>
        <w:ind w:right="141"/>
        <w:jc w:val="both"/>
        <w:rPr>
          <w:rFonts w:ascii="Palatino Linotype" w:eastAsiaTheme="minorHAnsi" w:hAnsi="Palatino Linotype" w:cstheme="minorBidi"/>
          <w:lang w:val="es-MX" w:eastAsia="es-MX"/>
        </w:rPr>
      </w:pPr>
      <w:r w:rsidRPr="002C531C">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2C531C">
        <w:rPr>
          <w:rFonts w:ascii="Palatino Linotype" w:eastAsiaTheme="minorHAnsi" w:hAnsi="Palatino Linotype" w:cstheme="minorBidi"/>
          <w:b/>
          <w:lang w:val="es-MX" w:eastAsia="es-MX"/>
        </w:rPr>
        <w:t xml:space="preserve"> </w:t>
      </w:r>
      <w:r w:rsidRPr="002C531C">
        <w:rPr>
          <w:rFonts w:ascii="Palatino Linotype" w:eastAsiaTheme="minorHAnsi" w:hAnsi="Palatino Linotype" w:cstheme="minorBidi"/>
          <w:lang w:val="es-MX" w:eastAsia="es-MX"/>
        </w:rPr>
        <w:t>parte</w:t>
      </w:r>
      <w:r w:rsidR="001D2DE0" w:rsidRPr="002C531C">
        <w:rPr>
          <w:rFonts w:ascii="Palatino Linotype" w:eastAsiaTheme="minorHAnsi" w:hAnsi="Palatino Linotype" w:cstheme="minorBidi"/>
          <w:b/>
          <w:lang w:val="es-MX" w:eastAsia="es-MX"/>
        </w:rPr>
        <w:t xml:space="preserve"> </w:t>
      </w:r>
      <w:r w:rsidRPr="002C531C">
        <w:rPr>
          <w:rFonts w:ascii="Palatino Linotype" w:eastAsiaTheme="minorHAnsi" w:hAnsi="Palatino Linotype" w:cstheme="minorBidi"/>
          <w:b/>
          <w:lang w:val="es-MX" w:eastAsia="es-MX"/>
        </w:rPr>
        <w:t>Recurrente</w:t>
      </w:r>
      <w:r w:rsidRPr="002C531C">
        <w:rPr>
          <w:rFonts w:ascii="Palatino Linotype" w:eastAsiaTheme="minorHAnsi" w:hAnsi="Palatino Linotype" w:cstheme="minorBidi"/>
          <w:lang w:val="es-MX" w:eastAsia="es-MX"/>
        </w:rPr>
        <w:t xml:space="preserve">, para ello analizaremos lo solicitado </w:t>
      </w:r>
      <w:r w:rsidR="00574FDC" w:rsidRPr="002C531C">
        <w:rPr>
          <w:rFonts w:ascii="Palatino Linotype" w:eastAsiaTheme="minorHAnsi" w:hAnsi="Palatino Linotype" w:cstheme="minorBidi"/>
          <w:lang w:val="es-MX" w:eastAsia="es-MX"/>
        </w:rPr>
        <w:t>y la información proporcionada.</w:t>
      </w:r>
    </w:p>
    <w:p w14:paraId="39DB7555" w14:textId="77777777" w:rsidR="00B069EB" w:rsidRPr="002C531C" w:rsidRDefault="00B069EB" w:rsidP="0029071C">
      <w:pPr>
        <w:spacing w:line="360" w:lineRule="auto"/>
        <w:ind w:right="141"/>
        <w:jc w:val="both"/>
        <w:rPr>
          <w:rFonts w:ascii="Palatino Linotype" w:eastAsiaTheme="minorHAnsi" w:hAnsi="Palatino Linotype" w:cstheme="minorBidi"/>
          <w:lang w:val="es-MX" w:eastAsia="es-MX"/>
        </w:rPr>
      </w:pPr>
    </w:p>
    <w:p w14:paraId="631C1BA0" w14:textId="77777777" w:rsidR="00534A69" w:rsidRPr="002C531C" w:rsidRDefault="00534A69" w:rsidP="0029071C">
      <w:pPr>
        <w:spacing w:line="360" w:lineRule="auto"/>
        <w:ind w:right="141"/>
        <w:jc w:val="both"/>
        <w:rPr>
          <w:rFonts w:ascii="Palatino Linotype" w:eastAsiaTheme="minorHAnsi" w:hAnsi="Palatino Linotype" w:cstheme="minorBidi"/>
          <w:lang w:val="es-MX" w:eastAsia="es-MX"/>
        </w:rPr>
      </w:pPr>
    </w:p>
    <w:p w14:paraId="485CB70B" w14:textId="77777777" w:rsidR="00534A69" w:rsidRPr="002C531C" w:rsidRDefault="00534A69" w:rsidP="0029071C">
      <w:pPr>
        <w:spacing w:line="360" w:lineRule="auto"/>
        <w:ind w:right="141"/>
        <w:jc w:val="both"/>
        <w:rPr>
          <w:rFonts w:ascii="Palatino Linotype" w:eastAsiaTheme="minorHAnsi" w:hAnsi="Palatino Linotype" w:cstheme="minorBidi"/>
          <w:lang w:val="es-MX" w:eastAsia="es-MX"/>
        </w:rPr>
      </w:pPr>
    </w:p>
    <w:p w14:paraId="12E5E9BD" w14:textId="77777777" w:rsidR="00227FAE" w:rsidRPr="002C531C" w:rsidRDefault="0029071C" w:rsidP="00803913">
      <w:pPr>
        <w:spacing w:line="360" w:lineRule="auto"/>
        <w:ind w:right="141"/>
        <w:jc w:val="both"/>
        <w:rPr>
          <w:rFonts w:ascii="Palatino Linotype" w:eastAsiaTheme="minorHAnsi" w:hAnsi="Palatino Linotype" w:cstheme="minorBidi"/>
          <w:b/>
          <w:szCs w:val="22"/>
          <w:lang w:val="es-MX" w:eastAsia="es-MX"/>
        </w:rPr>
      </w:pPr>
      <w:r w:rsidRPr="002C531C">
        <w:rPr>
          <w:rFonts w:ascii="Palatino Linotype" w:eastAsiaTheme="minorHAnsi" w:hAnsi="Palatino Linotype" w:cstheme="minorBidi"/>
          <w:b/>
          <w:szCs w:val="22"/>
          <w:lang w:val="es-MX" w:eastAsia="es-MX"/>
        </w:rPr>
        <w:t>REQUERIMIENTOS SOLICITADOS:</w:t>
      </w:r>
      <w:r w:rsidR="00A26BD8" w:rsidRPr="002C531C">
        <w:rPr>
          <w:rFonts w:ascii="Palatino Linotype" w:eastAsiaTheme="minorHAnsi" w:hAnsi="Palatino Linotype" w:cstheme="minorBidi"/>
          <w:b/>
          <w:szCs w:val="22"/>
          <w:lang w:val="es-MX" w:eastAsia="es-MX"/>
        </w:rPr>
        <w:t xml:space="preserve"> </w:t>
      </w:r>
      <w:bookmarkStart w:id="2" w:name="_Hlk154664839"/>
      <w:bookmarkStart w:id="3" w:name="_Hlk157530401"/>
      <w:bookmarkStart w:id="4" w:name="_Hlk159263742"/>
    </w:p>
    <w:p w14:paraId="3C7F3946" w14:textId="3998886C" w:rsidR="00534A69" w:rsidRPr="002C531C" w:rsidRDefault="00315F7E" w:rsidP="0098236D">
      <w:pPr>
        <w:pStyle w:val="Prrafodelista"/>
        <w:numPr>
          <w:ilvl w:val="0"/>
          <w:numId w:val="6"/>
        </w:numPr>
        <w:spacing w:line="360" w:lineRule="auto"/>
        <w:ind w:right="141"/>
        <w:jc w:val="both"/>
        <w:rPr>
          <w:rFonts w:ascii="Palatino Linotype" w:eastAsiaTheme="minorHAnsi" w:hAnsi="Palatino Linotype" w:cstheme="minorBidi"/>
          <w:szCs w:val="22"/>
          <w:lang w:val="es-MX" w:eastAsia="es-MX"/>
        </w:rPr>
      </w:pPr>
      <w:bookmarkStart w:id="5" w:name="_Hlk222322041"/>
      <w:bookmarkEnd w:id="2"/>
      <w:bookmarkEnd w:id="3"/>
      <w:bookmarkEnd w:id="4"/>
      <w:r w:rsidRPr="002C531C">
        <w:rPr>
          <w:rFonts w:ascii="Palatino Linotype" w:eastAsiaTheme="minorHAnsi" w:hAnsi="Palatino Linotype" w:cstheme="minorBidi"/>
          <w:szCs w:val="22"/>
          <w:lang w:val="es-MX" w:eastAsia="es-MX"/>
        </w:rPr>
        <w:t xml:space="preserve">Actas de Cabildo con sus anexos, generadas </w:t>
      </w:r>
      <w:r w:rsidR="00534A69" w:rsidRPr="002C531C">
        <w:rPr>
          <w:rFonts w:ascii="Palatino Linotype" w:eastAsiaTheme="minorHAnsi" w:hAnsi="Palatino Linotype" w:cstheme="minorBidi"/>
          <w:szCs w:val="22"/>
          <w:lang w:val="es-MX" w:eastAsia="es-MX"/>
        </w:rPr>
        <w:t xml:space="preserve">del mes de enero de </w:t>
      </w:r>
      <w:r w:rsidRPr="002C531C">
        <w:rPr>
          <w:rFonts w:ascii="Palatino Linotype" w:eastAsiaTheme="minorHAnsi" w:hAnsi="Palatino Linotype" w:cstheme="minorBidi"/>
          <w:szCs w:val="22"/>
          <w:lang w:val="es-MX" w:eastAsia="es-MX"/>
        </w:rPr>
        <w:t>1985 el mes de enero de 1996</w:t>
      </w:r>
      <w:r w:rsidR="00534A69" w:rsidRPr="002C531C">
        <w:rPr>
          <w:rFonts w:ascii="Palatino Linotype" w:eastAsiaTheme="minorHAnsi" w:hAnsi="Palatino Linotype" w:cstheme="minorBidi"/>
          <w:szCs w:val="22"/>
          <w:lang w:val="es-MX" w:eastAsia="es-MX"/>
        </w:rPr>
        <w:t>.</w:t>
      </w:r>
    </w:p>
    <w:p w14:paraId="0D84E0F6" w14:textId="5C7938A3" w:rsidR="00315F7E" w:rsidRPr="002C531C" w:rsidRDefault="00315F7E" w:rsidP="0098236D">
      <w:pPr>
        <w:pStyle w:val="Prrafodelista"/>
        <w:numPr>
          <w:ilvl w:val="0"/>
          <w:numId w:val="6"/>
        </w:numPr>
        <w:spacing w:line="360" w:lineRule="auto"/>
        <w:ind w:right="141"/>
        <w:jc w:val="both"/>
        <w:rPr>
          <w:rFonts w:ascii="Palatino Linotype" w:eastAsiaTheme="minorHAnsi" w:hAnsi="Palatino Linotype" w:cstheme="minorBidi"/>
          <w:szCs w:val="22"/>
          <w:lang w:val="es-MX" w:eastAsia="es-MX"/>
        </w:rPr>
      </w:pPr>
      <w:r w:rsidRPr="002C531C">
        <w:rPr>
          <w:rFonts w:ascii="Palatino Linotype" w:eastAsiaTheme="minorHAnsi" w:hAnsi="Palatino Linotype" w:cstheme="minorBidi"/>
          <w:szCs w:val="22"/>
          <w:lang w:val="es-MX" w:eastAsia="es-MX"/>
        </w:rPr>
        <w:lastRenderedPageBreak/>
        <w:t xml:space="preserve">Listado que contenga la fecha y número de Sesión </w:t>
      </w:r>
      <w:bookmarkEnd w:id="5"/>
      <w:r w:rsidRPr="002C531C">
        <w:rPr>
          <w:rFonts w:ascii="Palatino Linotype" w:eastAsiaTheme="minorHAnsi" w:hAnsi="Palatino Linotype" w:cstheme="minorBidi"/>
          <w:szCs w:val="22"/>
          <w:lang w:val="es-MX" w:eastAsia="es-MX"/>
        </w:rPr>
        <w:t>de Cabildo realizada</w:t>
      </w:r>
      <w:r w:rsidRPr="002C531C">
        <w:t xml:space="preserve"> </w:t>
      </w:r>
      <w:r w:rsidRPr="002C531C">
        <w:rPr>
          <w:rFonts w:ascii="Palatino Linotype" w:eastAsiaTheme="minorHAnsi" w:hAnsi="Palatino Linotype" w:cstheme="minorBidi"/>
          <w:szCs w:val="22"/>
          <w:lang w:val="es-MX" w:eastAsia="es-MX"/>
        </w:rPr>
        <w:t>del mes de enero de 1985 el mes de enero de 1996.</w:t>
      </w:r>
    </w:p>
    <w:p w14:paraId="5C9EA01F" w14:textId="77777777" w:rsidR="00B069EB" w:rsidRPr="002C531C" w:rsidRDefault="00B069EB" w:rsidP="00DC7ADE">
      <w:pPr>
        <w:spacing w:line="360" w:lineRule="auto"/>
        <w:ind w:right="49"/>
        <w:jc w:val="both"/>
        <w:rPr>
          <w:rFonts w:ascii="Palatino Linotype" w:eastAsiaTheme="minorHAnsi" w:hAnsi="Palatino Linotype" w:cstheme="minorBidi"/>
          <w:lang w:val="es-MX" w:eastAsia="es-MX"/>
        </w:rPr>
      </w:pPr>
    </w:p>
    <w:p w14:paraId="31ADCD75" w14:textId="77777777" w:rsidR="00315F7E" w:rsidRPr="002C531C" w:rsidRDefault="0029071C" w:rsidP="00534A69">
      <w:pPr>
        <w:spacing w:line="360" w:lineRule="auto"/>
        <w:ind w:right="49"/>
        <w:jc w:val="both"/>
        <w:rPr>
          <w:rFonts w:ascii="Palatino Linotype" w:eastAsiaTheme="minorHAnsi" w:hAnsi="Palatino Linotype" w:cstheme="minorBidi"/>
          <w:lang w:eastAsia="es-MX"/>
        </w:rPr>
      </w:pPr>
      <w:r w:rsidRPr="002C531C">
        <w:rPr>
          <w:rFonts w:ascii="Palatino Linotype" w:eastAsiaTheme="minorHAnsi" w:hAnsi="Palatino Linotype" w:cstheme="minorBidi"/>
          <w:lang w:val="es-MX" w:eastAsia="es-MX"/>
        </w:rPr>
        <w:t>Atento a la solicitud de información</w:t>
      </w:r>
      <w:r w:rsidR="00561D99" w:rsidRPr="002C531C">
        <w:rPr>
          <w:rFonts w:ascii="Palatino Linotype" w:eastAsiaTheme="minorHAnsi" w:hAnsi="Palatino Linotype" w:cstheme="minorBidi"/>
          <w:lang w:val="es-MX" w:eastAsia="es-MX"/>
        </w:rPr>
        <w:t xml:space="preserve"> el </w:t>
      </w:r>
      <w:r w:rsidRPr="002C531C">
        <w:rPr>
          <w:rFonts w:ascii="Palatino Linotype" w:eastAsiaTheme="minorHAnsi" w:hAnsi="Palatino Linotype" w:cstheme="minorBidi"/>
          <w:b/>
          <w:lang w:val="es-MX" w:eastAsia="es-MX"/>
        </w:rPr>
        <w:t>Sujeto Obligado</w:t>
      </w:r>
      <w:r w:rsidRPr="002C531C">
        <w:rPr>
          <w:rFonts w:ascii="Palatino Linotype" w:eastAsiaTheme="minorHAnsi" w:hAnsi="Palatino Linotype" w:cstheme="minorBidi"/>
          <w:lang w:val="es-MX" w:eastAsia="es-MX"/>
        </w:rPr>
        <w:t>, emitió su respuesta</w:t>
      </w:r>
      <w:r w:rsidR="002A45F3" w:rsidRPr="002C531C">
        <w:rPr>
          <w:rFonts w:ascii="Palatino Linotype" w:eastAsiaTheme="minorHAnsi" w:hAnsi="Palatino Linotype" w:cstheme="minorBidi"/>
          <w:lang w:val="es-MX" w:eastAsia="es-MX"/>
        </w:rPr>
        <w:t xml:space="preserve"> a través de</w:t>
      </w:r>
      <w:r w:rsidR="00315F7E" w:rsidRPr="002C531C">
        <w:rPr>
          <w:rFonts w:ascii="Palatino Linotype" w:eastAsiaTheme="minorHAnsi" w:hAnsi="Palatino Linotype" w:cstheme="minorBidi"/>
          <w:lang w:val="es-MX" w:eastAsia="es-MX"/>
        </w:rPr>
        <w:t xml:space="preserve"> un escrito emitido </w:t>
      </w:r>
      <w:r w:rsidR="00534A69" w:rsidRPr="002C531C">
        <w:rPr>
          <w:rFonts w:ascii="Palatino Linotype" w:eastAsiaTheme="minorHAnsi" w:hAnsi="Palatino Linotype" w:cstheme="minorBidi"/>
          <w:lang w:val="es-MX" w:eastAsia="es-MX"/>
        </w:rPr>
        <w:t xml:space="preserve">el </w:t>
      </w:r>
      <w:r w:rsidR="00315F7E" w:rsidRPr="002C531C">
        <w:rPr>
          <w:rFonts w:ascii="Palatino Linotype" w:eastAsiaTheme="minorHAnsi" w:hAnsi="Palatino Linotype" w:cstheme="minorBidi"/>
          <w:lang w:val="es-MX" w:eastAsia="es-MX"/>
        </w:rPr>
        <w:t>Titular de la Unidad de Transparencia</w:t>
      </w:r>
      <w:r w:rsidR="00D055B0" w:rsidRPr="002C531C">
        <w:rPr>
          <w:rFonts w:ascii="Palatino Linotype" w:eastAsiaTheme="minorHAnsi" w:hAnsi="Palatino Linotype" w:cstheme="minorBidi"/>
          <w:lang w:val="es-MX" w:eastAsia="es-MX"/>
        </w:rPr>
        <w:t xml:space="preserve">, </w:t>
      </w:r>
      <w:r w:rsidR="00315F7E" w:rsidRPr="002C531C">
        <w:rPr>
          <w:rFonts w:ascii="Palatino Linotype" w:eastAsiaTheme="minorHAnsi" w:hAnsi="Palatino Linotype" w:cstheme="minorBidi"/>
          <w:lang w:val="es-MX" w:eastAsia="es-MX"/>
        </w:rPr>
        <w:t xml:space="preserve">quien </w:t>
      </w:r>
      <w:r w:rsidR="00D055B0" w:rsidRPr="002C531C">
        <w:rPr>
          <w:rFonts w:ascii="Palatino Linotype" w:eastAsiaTheme="minorHAnsi" w:hAnsi="Palatino Linotype" w:cstheme="minorBidi"/>
          <w:lang w:val="es-MX" w:eastAsia="es-MX"/>
        </w:rPr>
        <w:t xml:space="preserve">comunicó que, </w:t>
      </w:r>
      <w:bookmarkStart w:id="6" w:name="_Hlk191987492"/>
      <w:bookmarkStart w:id="7" w:name="_Hlk193218354"/>
      <w:bookmarkStart w:id="8" w:name="_Hlk194490141"/>
      <w:r w:rsidR="00315F7E" w:rsidRPr="002C531C">
        <w:rPr>
          <w:rFonts w:ascii="Palatino Linotype" w:eastAsiaTheme="minorHAnsi" w:hAnsi="Palatino Linotype" w:cstheme="minorBidi"/>
          <w:b/>
          <w:bCs/>
          <w:lang w:eastAsia="es-MX"/>
        </w:rPr>
        <w:t>la Secretaría del Ayuntamiento y Servidor Público Habilitado</w:t>
      </w:r>
      <w:r w:rsidR="00315F7E" w:rsidRPr="002C531C">
        <w:rPr>
          <w:rFonts w:ascii="Palatino Linotype" w:eastAsiaTheme="minorHAnsi" w:hAnsi="Palatino Linotype" w:cstheme="minorBidi"/>
          <w:lang w:eastAsia="es-MX"/>
        </w:rPr>
        <w:t xml:space="preserve">, informó que se localizó la expresión documental que da atención a la pretensión del C. Solicitante; sin embargo, el conjunto documental que requiere, por la naturaleza, volumen y características físicas del acervo, no es posible digitalizarlo, ni contar con un peso aproximado, toda vez que se necesita maniobrar el documento, para realizar esta acción y evitar maltratarlos, es por ello, </w:t>
      </w:r>
      <w:r w:rsidR="00315F7E" w:rsidRPr="002C531C">
        <w:rPr>
          <w:rFonts w:ascii="Palatino Linotype" w:eastAsiaTheme="minorHAnsi" w:hAnsi="Palatino Linotype" w:cstheme="minorBidi"/>
          <w:b/>
          <w:bCs/>
          <w:u w:val="single"/>
          <w:lang w:eastAsia="es-MX"/>
        </w:rPr>
        <w:t>que su consulta deberá realizarse de manera presencial y directa en las instalaciones de esa dependencia</w:t>
      </w:r>
      <w:r w:rsidR="00315F7E" w:rsidRPr="002C531C">
        <w:rPr>
          <w:rFonts w:ascii="Palatino Linotype" w:eastAsiaTheme="minorHAnsi" w:hAnsi="Palatino Linotype" w:cstheme="minorBidi"/>
          <w:lang w:eastAsia="es-MX"/>
        </w:rPr>
        <w:t xml:space="preserve">, bajo las medidas de resguardo correspondientes, a fin de garantizar su correcta preservación e integridad. </w:t>
      </w:r>
    </w:p>
    <w:p w14:paraId="3CBAEDED" w14:textId="77777777" w:rsidR="00315F7E" w:rsidRPr="002C531C" w:rsidRDefault="00315F7E" w:rsidP="00534A69">
      <w:pPr>
        <w:spacing w:line="360" w:lineRule="auto"/>
        <w:ind w:right="49"/>
        <w:jc w:val="both"/>
        <w:rPr>
          <w:rFonts w:ascii="Palatino Linotype" w:eastAsiaTheme="minorHAnsi" w:hAnsi="Palatino Linotype" w:cstheme="minorBidi"/>
          <w:lang w:eastAsia="es-MX"/>
        </w:rPr>
      </w:pPr>
    </w:p>
    <w:p w14:paraId="36A8C032" w14:textId="262551B8" w:rsidR="00534A69" w:rsidRPr="002C531C" w:rsidRDefault="00315F7E" w:rsidP="00534A69">
      <w:pPr>
        <w:spacing w:line="360" w:lineRule="auto"/>
        <w:ind w:right="49"/>
        <w:jc w:val="both"/>
        <w:rPr>
          <w:rFonts w:ascii="Palatino Linotype" w:eastAsiaTheme="minorHAnsi" w:hAnsi="Palatino Linotype" w:cstheme="minorBidi"/>
          <w:lang w:eastAsia="es-MX"/>
        </w:rPr>
      </w:pPr>
      <w:r w:rsidRPr="002C531C">
        <w:rPr>
          <w:rFonts w:ascii="Palatino Linotype" w:eastAsiaTheme="minorHAnsi" w:hAnsi="Palatino Linotype" w:cstheme="minorBidi"/>
          <w:lang w:eastAsia="es-MX"/>
        </w:rPr>
        <w:t>Además señaló que, la expresión documental que integra la información solicitada, se encuentra contenida en noventa y seis (96) volúmenes, encuadernados en pasta dura, que constituyen un acervo compuesto por documentos originales, planos de construcción y demás materiales relacionados; cada tomo cuenta con aproximadamente 330 fojas, útiles por ambos lados, l</w:t>
      </w:r>
      <w:r w:rsidRPr="002C531C">
        <w:rPr>
          <w:rFonts w:ascii="Palatino Linotype" w:eastAsiaTheme="minorHAnsi" w:hAnsi="Palatino Linotype" w:cstheme="minorBidi"/>
          <w:b/>
          <w:bCs/>
          <w:u w:val="single"/>
          <w:lang w:eastAsia="es-MX"/>
        </w:rPr>
        <w:t>o que representa un total estimado de más de treinta y un mil (31,000) hojas</w:t>
      </w:r>
      <w:r w:rsidRPr="002C531C">
        <w:rPr>
          <w:rFonts w:ascii="Palatino Linotype" w:eastAsiaTheme="minorHAnsi" w:hAnsi="Palatino Linotype" w:cstheme="minorBidi"/>
          <w:lang w:eastAsia="es-MX"/>
        </w:rPr>
        <w:t>; Por lo que la entrega de información sobrepasa la capacidad técnica, administrativa y humana del personal que labora en esa Unidad Administrativa.</w:t>
      </w:r>
    </w:p>
    <w:p w14:paraId="65D2D8F2" w14:textId="77777777" w:rsidR="00315F7E" w:rsidRPr="002C531C" w:rsidRDefault="00315F7E" w:rsidP="00534A69">
      <w:pPr>
        <w:spacing w:line="360" w:lineRule="auto"/>
        <w:ind w:right="49"/>
        <w:jc w:val="both"/>
        <w:rPr>
          <w:rFonts w:ascii="Palatino Linotype" w:eastAsiaTheme="minorHAnsi" w:hAnsi="Palatino Linotype" w:cstheme="minorBidi"/>
          <w:lang w:val="es-MX" w:eastAsia="es-MX"/>
        </w:rPr>
      </w:pPr>
    </w:p>
    <w:p w14:paraId="0A39F4F6" w14:textId="77777777" w:rsidR="00534A69" w:rsidRPr="002C531C" w:rsidRDefault="00534A69" w:rsidP="00534A69">
      <w:pPr>
        <w:spacing w:line="360" w:lineRule="auto"/>
        <w:ind w:right="49"/>
        <w:jc w:val="both"/>
        <w:rPr>
          <w:rFonts w:ascii="Palatino Linotype" w:eastAsiaTheme="minorHAnsi" w:hAnsi="Palatino Linotype" w:cstheme="minorBidi"/>
          <w:lang w:val="es-MX" w:eastAsia="es-MX"/>
        </w:rPr>
      </w:pPr>
    </w:p>
    <w:p w14:paraId="4F258A79" w14:textId="418F0624" w:rsidR="00534A69" w:rsidRPr="002C531C" w:rsidRDefault="00534A69" w:rsidP="00534A69">
      <w:pPr>
        <w:spacing w:line="360" w:lineRule="auto"/>
        <w:ind w:right="49"/>
        <w:jc w:val="both"/>
        <w:rPr>
          <w:rFonts w:ascii="Palatino Linotype" w:eastAsiaTheme="minorHAnsi" w:hAnsi="Palatino Linotype" w:cstheme="minorBidi"/>
          <w:lang w:val="es-MX" w:eastAsia="es-MX"/>
        </w:rPr>
      </w:pPr>
      <w:r w:rsidRPr="002C531C">
        <w:rPr>
          <w:rFonts w:ascii="Palatino Linotype" w:eastAsiaTheme="minorHAnsi" w:hAnsi="Palatino Linotype" w:cstheme="minorBidi"/>
          <w:lang w:val="es-MX" w:eastAsia="es-MX"/>
        </w:rPr>
        <w:lastRenderedPageBreak/>
        <w:t>Por lo</w:t>
      </w:r>
      <w:r w:rsidR="00315F7E" w:rsidRPr="002C531C">
        <w:rPr>
          <w:rFonts w:ascii="Palatino Linotype" w:eastAsiaTheme="minorHAnsi" w:hAnsi="Palatino Linotype" w:cstheme="minorBidi"/>
          <w:lang w:val="es-MX" w:eastAsia="es-MX"/>
        </w:rPr>
        <w:t xml:space="preserve"> anterior, refiere que mediante</w:t>
      </w:r>
      <w:r w:rsidRPr="002C531C">
        <w:rPr>
          <w:rFonts w:ascii="Palatino Linotype" w:eastAsiaTheme="minorHAnsi" w:hAnsi="Palatino Linotype" w:cstheme="minorBidi"/>
          <w:lang w:val="es-MX" w:eastAsia="es-MX"/>
        </w:rPr>
        <w:t xml:space="preserve"> </w:t>
      </w:r>
      <w:r w:rsidR="00315F7E" w:rsidRPr="002C531C">
        <w:rPr>
          <w:rFonts w:ascii="Palatino Linotype" w:eastAsiaTheme="minorHAnsi" w:hAnsi="Palatino Linotype" w:cstheme="minorBidi"/>
          <w:lang w:eastAsia="es-MX"/>
        </w:rPr>
        <w:t>la Noningentésima Octogésima Séptima Sesión Extraordinaria del Comité de Transparencia del Ayuntamiento de Toluca, se aprobó el cambio de modalidad, para llevar a cabo la consulta en la oficina de la Secretaría del Ayuntamiento en un horario de las 10:00 a las 15:00 horas, de lunes a viernes, acompañado en todo momento por el Servidor Público Armando Nieto Diosdado</w:t>
      </w:r>
      <w:r w:rsidRPr="002C531C">
        <w:rPr>
          <w:rFonts w:ascii="Palatino Linotype" w:eastAsiaTheme="minorHAnsi" w:hAnsi="Palatino Linotype" w:cstheme="minorBidi"/>
          <w:lang w:val="es-MX" w:eastAsia="es-MX"/>
        </w:rPr>
        <w:t>.</w:t>
      </w:r>
    </w:p>
    <w:bookmarkEnd w:id="6"/>
    <w:bookmarkEnd w:id="7"/>
    <w:bookmarkEnd w:id="8"/>
    <w:p w14:paraId="33D24C68" w14:textId="77777777" w:rsidR="006E410B" w:rsidRPr="002C531C" w:rsidRDefault="006E410B" w:rsidP="006E410B">
      <w:pPr>
        <w:spacing w:line="360" w:lineRule="auto"/>
        <w:ind w:right="49"/>
        <w:jc w:val="both"/>
        <w:rPr>
          <w:rFonts w:ascii="Palatino Linotype" w:eastAsiaTheme="minorHAnsi" w:hAnsi="Palatino Linotype" w:cstheme="minorBidi"/>
          <w:bCs/>
          <w:lang w:val="es-MX" w:eastAsia="es-MX"/>
        </w:rPr>
      </w:pPr>
    </w:p>
    <w:p w14:paraId="5815D235" w14:textId="41D8EECB" w:rsidR="00A76C65" w:rsidRPr="002C531C" w:rsidRDefault="00E11B18" w:rsidP="00A76C65">
      <w:pPr>
        <w:spacing w:line="360" w:lineRule="auto"/>
        <w:ind w:right="141"/>
        <w:jc w:val="both"/>
        <w:rPr>
          <w:rFonts w:ascii="Palatino Linotype" w:eastAsiaTheme="minorHAnsi" w:hAnsi="Palatino Linotype" w:cs="Arial"/>
          <w:bCs/>
          <w:i/>
          <w:lang w:val="es-MX" w:eastAsia="en-US"/>
        </w:rPr>
      </w:pPr>
      <w:r w:rsidRPr="002C531C">
        <w:rPr>
          <w:rFonts w:ascii="Palatino Linotype" w:eastAsiaTheme="minorHAnsi" w:hAnsi="Palatino Linotype" w:cs="Arial"/>
          <w:bCs/>
          <w:lang w:val="es-MX" w:eastAsia="en-US"/>
        </w:rPr>
        <w:t>Es así que derivado de la respuesta emitida por</w:t>
      </w:r>
      <w:r w:rsidR="006B1080" w:rsidRPr="002C531C">
        <w:rPr>
          <w:rFonts w:ascii="Palatino Linotype" w:eastAsiaTheme="minorHAnsi" w:hAnsi="Palatino Linotype" w:cs="Arial"/>
          <w:bCs/>
          <w:lang w:val="es-MX" w:eastAsia="en-US"/>
        </w:rPr>
        <w:t xml:space="preserve"> el </w:t>
      </w:r>
      <w:r w:rsidRPr="002C531C">
        <w:rPr>
          <w:rFonts w:ascii="Palatino Linotype" w:eastAsiaTheme="minorHAnsi" w:hAnsi="Palatino Linotype" w:cs="Arial"/>
          <w:b/>
          <w:bCs/>
          <w:lang w:val="es-MX" w:eastAsia="en-US"/>
        </w:rPr>
        <w:t>Sujeto Obligado</w:t>
      </w:r>
      <w:r w:rsidRPr="002C531C">
        <w:rPr>
          <w:rFonts w:ascii="Palatino Linotype" w:eastAsiaTheme="minorHAnsi" w:hAnsi="Palatino Linotype" w:cs="Arial"/>
          <w:bCs/>
          <w:lang w:val="es-MX" w:eastAsia="en-US"/>
        </w:rPr>
        <w:t>,</w:t>
      </w:r>
      <w:r w:rsidR="0073033B" w:rsidRPr="002C531C">
        <w:rPr>
          <w:rFonts w:ascii="Palatino Linotype" w:eastAsiaTheme="minorHAnsi" w:hAnsi="Palatino Linotype" w:cs="Arial"/>
          <w:bCs/>
          <w:lang w:val="es-MX" w:eastAsia="en-US"/>
        </w:rPr>
        <w:t xml:space="preserve"> la parte </w:t>
      </w:r>
      <w:r w:rsidRPr="002C531C">
        <w:rPr>
          <w:rFonts w:ascii="Palatino Linotype" w:eastAsiaTheme="minorHAnsi" w:hAnsi="Palatino Linotype" w:cs="Arial"/>
          <w:b/>
          <w:bCs/>
          <w:lang w:val="es-MX" w:eastAsia="en-US"/>
        </w:rPr>
        <w:t>Recurrente</w:t>
      </w:r>
      <w:r w:rsidRPr="002C531C">
        <w:rPr>
          <w:rFonts w:ascii="Palatino Linotype" w:eastAsiaTheme="minorHAnsi" w:hAnsi="Palatino Linotype" w:cs="Arial"/>
          <w:bCs/>
          <w:lang w:val="es-MX" w:eastAsia="en-US"/>
        </w:rPr>
        <w:t>, interpuso el presente recurso de revisión, señalando sustancialmente como su</w:t>
      </w:r>
      <w:r w:rsidR="00FA0962" w:rsidRPr="002C531C">
        <w:rPr>
          <w:rFonts w:ascii="Palatino Linotype" w:eastAsiaTheme="minorHAnsi" w:hAnsi="Palatino Linotype" w:cs="Arial"/>
          <w:bCs/>
          <w:lang w:val="es-MX" w:eastAsia="en-US"/>
        </w:rPr>
        <w:t>s</w:t>
      </w:r>
      <w:r w:rsidR="006A2694" w:rsidRPr="002C531C">
        <w:rPr>
          <w:rFonts w:ascii="Palatino Linotype" w:eastAsiaTheme="minorHAnsi" w:hAnsi="Palatino Linotype" w:cs="Arial"/>
          <w:bCs/>
          <w:lang w:val="es-MX" w:eastAsia="en-US"/>
        </w:rPr>
        <w:t xml:space="preserve"> </w:t>
      </w:r>
      <w:r w:rsidR="00FA0962" w:rsidRPr="002C531C">
        <w:rPr>
          <w:rFonts w:ascii="Palatino Linotype" w:eastAsiaTheme="minorHAnsi" w:hAnsi="Palatino Linotype" w:cs="Arial"/>
          <w:bCs/>
          <w:lang w:val="es-MX" w:eastAsia="en-US"/>
        </w:rPr>
        <w:t>razones o motivos de inconformidad</w:t>
      </w:r>
      <w:r w:rsidRPr="002C531C">
        <w:rPr>
          <w:rFonts w:ascii="Palatino Linotype" w:eastAsiaTheme="minorHAnsi" w:hAnsi="Palatino Linotype" w:cs="Arial"/>
          <w:bCs/>
          <w:lang w:val="es-MX" w:eastAsia="en-US"/>
        </w:rPr>
        <w:t>, lo siguiente:</w:t>
      </w:r>
      <w:r w:rsidR="00E9680B" w:rsidRPr="002C531C">
        <w:rPr>
          <w:rFonts w:ascii="Palatino Linotype" w:eastAsiaTheme="minorHAnsi" w:hAnsi="Palatino Linotype" w:cs="Arial"/>
          <w:bCs/>
          <w:lang w:val="es-MX" w:eastAsia="en-US"/>
        </w:rPr>
        <w:t xml:space="preserve"> </w:t>
      </w:r>
      <w:r w:rsidRPr="002C531C">
        <w:rPr>
          <w:rFonts w:ascii="Palatino Linotype" w:eastAsiaTheme="minorHAnsi" w:hAnsi="Palatino Linotype" w:cs="Arial"/>
          <w:bCs/>
          <w:i/>
          <w:lang w:val="es-MX" w:eastAsia="en-US"/>
        </w:rPr>
        <w:t>“</w:t>
      </w:r>
      <w:r w:rsidR="00FA1027" w:rsidRPr="002C531C">
        <w:rPr>
          <w:rFonts w:ascii="Palatino Linotype" w:eastAsiaTheme="minorHAnsi" w:hAnsi="Palatino Linotype" w:cs="Arial"/>
          <w:i/>
          <w:lang w:val="es-MX" w:eastAsia="en-US"/>
        </w:rPr>
        <w:t>La opacidad a todo en ese municipio no entrega la información solicitada se pide se entregue conforme a la ley se entregue la información</w:t>
      </w:r>
      <w:r w:rsidRPr="002C531C">
        <w:rPr>
          <w:rFonts w:ascii="Palatino Linotype" w:eastAsiaTheme="minorHAnsi" w:hAnsi="Palatino Linotype" w:cs="Arial"/>
          <w:bCs/>
          <w:i/>
          <w:lang w:val="es-MX" w:eastAsia="en-US"/>
        </w:rPr>
        <w:t>” (Sic).</w:t>
      </w:r>
    </w:p>
    <w:p w14:paraId="5FF9D7A8" w14:textId="77777777" w:rsidR="00534A69" w:rsidRPr="002C531C" w:rsidRDefault="00534A69" w:rsidP="00A76C65">
      <w:pPr>
        <w:spacing w:line="360" w:lineRule="auto"/>
        <w:ind w:right="141"/>
        <w:jc w:val="both"/>
        <w:rPr>
          <w:rFonts w:ascii="Palatino Linotype" w:eastAsiaTheme="minorHAnsi" w:hAnsi="Palatino Linotype" w:cs="Arial"/>
          <w:bCs/>
          <w:i/>
          <w:lang w:val="es-MX" w:eastAsia="en-US"/>
        </w:rPr>
      </w:pPr>
    </w:p>
    <w:p w14:paraId="2CA5D280" w14:textId="663CD7FA" w:rsidR="00056A58" w:rsidRPr="002C531C" w:rsidRDefault="00056A58" w:rsidP="00226478">
      <w:pPr>
        <w:tabs>
          <w:tab w:val="left" w:pos="709"/>
        </w:tabs>
        <w:spacing w:line="360" w:lineRule="auto"/>
        <w:contextualSpacing/>
        <w:jc w:val="both"/>
        <w:rPr>
          <w:rFonts w:ascii="Palatino Linotype" w:hAnsi="Palatino Linotype" w:cs="Arial"/>
          <w:lang w:val="es-ES_tradnl"/>
        </w:rPr>
      </w:pPr>
      <w:r w:rsidRPr="002C531C">
        <w:rPr>
          <w:rFonts w:ascii="Palatino Linotype" w:hAnsi="Palatino Linotype" w:cs="Arial"/>
          <w:lang w:val="es-ES_tradnl"/>
        </w:rPr>
        <w:t xml:space="preserve">Por lo que, en la etapa de manifestaciones, el </w:t>
      </w:r>
      <w:r w:rsidRPr="002C531C">
        <w:rPr>
          <w:rFonts w:ascii="Palatino Linotype" w:hAnsi="Palatino Linotype" w:cs="Arial"/>
          <w:b/>
          <w:lang w:val="es-ES_tradnl"/>
        </w:rPr>
        <w:t>Sujeto Obligado</w:t>
      </w:r>
      <w:r w:rsidRPr="002C531C">
        <w:rPr>
          <w:rFonts w:ascii="Palatino Linotype" w:hAnsi="Palatino Linotype" w:cs="Arial"/>
          <w:lang w:val="es-ES_tradnl"/>
        </w:rPr>
        <w:t xml:space="preserve"> </w:t>
      </w:r>
      <w:r w:rsidR="00EE49B2" w:rsidRPr="002C531C">
        <w:rPr>
          <w:rFonts w:ascii="Palatino Linotype" w:hAnsi="Palatino Linotype" w:cs="Arial"/>
          <w:lang w:val="es-ES_tradnl"/>
        </w:rPr>
        <w:t>a través de</w:t>
      </w:r>
      <w:r w:rsidR="00534A69" w:rsidRPr="002C531C">
        <w:rPr>
          <w:rFonts w:ascii="Palatino Linotype" w:hAnsi="Palatino Linotype" w:cs="Arial"/>
          <w:lang w:val="es-ES_tradnl"/>
        </w:rPr>
        <w:t xml:space="preserve">l </w:t>
      </w:r>
      <w:r w:rsidR="00FA1027" w:rsidRPr="002C531C">
        <w:rPr>
          <w:rFonts w:ascii="Palatino Linotype" w:hAnsi="Palatino Linotype" w:cs="Arial"/>
          <w:lang w:val="es-ES_tradnl"/>
        </w:rPr>
        <w:t>Titular de la Unidad de Transparencia</w:t>
      </w:r>
      <w:r w:rsidR="00534A69" w:rsidRPr="002C531C">
        <w:rPr>
          <w:rFonts w:ascii="Palatino Linotype" w:hAnsi="Palatino Linotype" w:cs="Arial"/>
          <w:lang w:val="es-ES_tradnl"/>
        </w:rPr>
        <w:t xml:space="preserve"> ratificó</w:t>
      </w:r>
      <w:r w:rsidR="00EC60FF" w:rsidRPr="002C531C">
        <w:rPr>
          <w:rFonts w:ascii="Palatino Linotype" w:hAnsi="Palatino Linotype" w:cs="Arial"/>
          <w:lang w:val="es-ES_tradnl"/>
        </w:rPr>
        <w:t xml:space="preserve"> </w:t>
      </w:r>
      <w:r w:rsidR="00FA1027" w:rsidRPr="002C531C">
        <w:rPr>
          <w:rFonts w:ascii="Palatino Linotype" w:hAnsi="Palatino Linotype" w:cs="Arial"/>
          <w:lang w:val="es-ES_tradnl"/>
        </w:rPr>
        <w:t>la</w:t>
      </w:r>
      <w:r w:rsidR="00EC60FF" w:rsidRPr="002C531C">
        <w:rPr>
          <w:rFonts w:ascii="Palatino Linotype" w:hAnsi="Palatino Linotype" w:cs="Arial"/>
          <w:lang w:val="es-ES_tradnl"/>
        </w:rPr>
        <w:t xml:space="preserve"> respuesta</w:t>
      </w:r>
      <w:r w:rsidR="00FA1027" w:rsidRPr="002C531C">
        <w:rPr>
          <w:rFonts w:ascii="Palatino Linotype" w:hAnsi="Palatino Linotype" w:cs="Arial"/>
          <w:lang w:val="es-ES_tradnl"/>
        </w:rPr>
        <w:t xml:space="preserve"> emitida por la Secretaría del Ayuntamiento</w:t>
      </w:r>
      <w:r w:rsidR="00534A69" w:rsidRPr="002C531C">
        <w:rPr>
          <w:rFonts w:ascii="Palatino Linotype" w:hAnsi="Palatino Linotype" w:cs="Arial"/>
          <w:lang w:val="es-ES_tradnl"/>
        </w:rPr>
        <w:t xml:space="preserve">; asimismo, mediante correo electrónico, </w:t>
      </w:r>
      <w:r w:rsidR="00534A69" w:rsidRPr="002C531C">
        <w:rPr>
          <w:rFonts w:ascii="Palatino Linotype" w:hAnsi="Palatino Linotype" w:cs="Arial"/>
          <w:b/>
          <w:u w:val="single"/>
          <w:lang w:val="es-ES_tradnl"/>
        </w:rPr>
        <w:t xml:space="preserve">remitió el oficio número </w:t>
      </w:r>
      <w:r w:rsidR="00C94554" w:rsidRPr="002C531C">
        <w:rPr>
          <w:rFonts w:ascii="Palatino Linotype" w:hAnsi="Palatino Linotype" w:cs="Arial"/>
          <w:b/>
          <w:u w:val="single"/>
          <w:lang w:val="es-ES_tradnl"/>
        </w:rPr>
        <w:t>INFOEM/DGI/096/2026</w:t>
      </w:r>
      <w:r w:rsidR="00534A69" w:rsidRPr="002C531C">
        <w:rPr>
          <w:rFonts w:ascii="Palatino Linotype" w:hAnsi="Palatino Linotype" w:cs="Arial"/>
          <w:u w:val="single"/>
          <w:lang w:val="es-ES_tradnl"/>
        </w:rPr>
        <w:t xml:space="preserve">, firmado por el </w:t>
      </w:r>
      <w:r w:rsidR="00534A69" w:rsidRPr="002C531C">
        <w:rPr>
          <w:rFonts w:ascii="Palatino Linotype" w:hAnsi="Palatino Linotype" w:cs="Arial"/>
          <w:b/>
          <w:u w:val="single"/>
          <w:lang w:val="es-ES_tradnl"/>
        </w:rPr>
        <w:t>Director General de Informática del Instituto de Transparencia, Acceso a la Información Pública y Protección de Datos Personales del Estado de México y Municipios</w:t>
      </w:r>
      <w:r w:rsidR="0058396E" w:rsidRPr="002C531C">
        <w:rPr>
          <w:rFonts w:ascii="Palatino Linotype" w:hAnsi="Palatino Linotype" w:cs="Arial"/>
          <w:lang w:val="es-ES_tradnl"/>
        </w:rPr>
        <w:t xml:space="preserve">, en el que, informó al </w:t>
      </w:r>
      <w:r w:rsidR="0058396E" w:rsidRPr="002C531C">
        <w:rPr>
          <w:rFonts w:ascii="Palatino Linotype" w:hAnsi="Palatino Linotype" w:cs="Arial"/>
          <w:b/>
          <w:lang w:val="es-ES_tradnl"/>
        </w:rPr>
        <w:t>Sujeto Obligado</w:t>
      </w:r>
      <w:r w:rsidR="0058396E" w:rsidRPr="002C531C">
        <w:rPr>
          <w:rFonts w:ascii="Palatino Linotype" w:hAnsi="Palatino Linotype" w:cs="Arial"/>
          <w:lang w:val="es-ES_tradnl"/>
        </w:rPr>
        <w:t xml:space="preserve">, que dicha incidencia técnica había quedado registrada en la bitácora de incidencias, toda vez que trata de subir un peso de </w:t>
      </w:r>
      <w:r w:rsidR="00C94554" w:rsidRPr="002C531C">
        <w:rPr>
          <w:rFonts w:ascii="Palatino Linotype" w:hAnsi="Palatino Linotype" w:cs="Arial"/>
          <w:lang w:val="es-ES_tradnl"/>
        </w:rPr>
        <w:t>1,937.5 MB</w:t>
      </w:r>
      <w:r w:rsidR="0058396E" w:rsidRPr="002C531C">
        <w:rPr>
          <w:rFonts w:ascii="Palatino Linotype" w:hAnsi="Palatino Linotype" w:cs="Arial"/>
          <w:lang w:val="es-ES_tradnl"/>
        </w:rPr>
        <w:t xml:space="preserve">, lo cual </w:t>
      </w:r>
      <w:r w:rsidR="0058396E" w:rsidRPr="002C531C">
        <w:rPr>
          <w:rFonts w:ascii="Palatino Linotype" w:hAnsi="Palatino Linotype" w:cs="Arial"/>
          <w:b/>
          <w:u w:val="single"/>
          <w:lang w:val="es-ES_tradnl"/>
        </w:rPr>
        <w:t>sobrepasa las capacidades técnicas del sistema Saimex</w:t>
      </w:r>
      <w:r w:rsidR="0058396E" w:rsidRPr="002C531C">
        <w:rPr>
          <w:rFonts w:ascii="Palatino Linotype" w:hAnsi="Palatino Linotype" w:cs="Arial"/>
          <w:lang w:val="es-ES_tradnl"/>
        </w:rPr>
        <w:t>.</w:t>
      </w:r>
    </w:p>
    <w:p w14:paraId="2067A5E8" w14:textId="77777777" w:rsidR="00820F81" w:rsidRPr="002C531C" w:rsidRDefault="00820F81"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2C531C" w:rsidRDefault="00E9680B" w:rsidP="008A12CF">
      <w:pPr>
        <w:tabs>
          <w:tab w:val="left" w:pos="709"/>
        </w:tabs>
        <w:spacing w:line="360" w:lineRule="auto"/>
        <w:contextualSpacing/>
        <w:jc w:val="both"/>
        <w:rPr>
          <w:rFonts w:ascii="Palatino Linotype" w:hAnsi="Palatino Linotype" w:cs="Arial"/>
        </w:rPr>
      </w:pPr>
      <w:r w:rsidRPr="002C531C">
        <w:rPr>
          <w:rFonts w:ascii="Palatino Linotype" w:hAnsi="Palatino Linotype" w:cs="Arial"/>
          <w:lang w:val="es-ES_tradnl"/>
        </w:rPr>
        <w:t>Ante ello</w:t>
      </w:r>
      <w:r w:rsidR="008A12CF" w:rsidRPr="002C531C">
        <w:rPr>
          <w:rFonts w:ascii="Palatino Linotype" w:hAnsi="Palatino Linotype" w:cs="Arial"/>
          <w:lang w:val="es-ES_tradnl"/>
        </w:rPr>
        <w:t xml:space="preserve">, es de </w:t>
      </w:r>
      <w:r w:rsidR="008A12CF" w:rsidRPr="002C531C">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2C531C" w:rsidRDefault="00791193" w:rsidP="00791193">
      <w:pPr>
        <w:pStyle w:val="Sinespaciado"/>
      </w:pPr>
    </w:p>
    <w:p w14:paraId="42FB5373"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i/>
          <w:sz w:val="22"/>
        </w:rPr>
        <w:t>“</w:t>
      </w:r>
      <w:r w:rsidRPr="002C531C">
        <w:rPr>
          <w:rFonts w:ascii="Palatino Linotype" w:hAnsi="Palatino Linotype" w:cs="Arial"/>
          <w:b/>
          <w:i/>
          <w:sz w:val="22"/>
        </w:rPr>
        <w:t xml:space="preserve">Artículo 4. </w:t>
      </w:r>
      <w:r w:rsidRPr="002C531C">
        <w:rPr>
          <w:rFonts w:ascii="Palatino Linotype" w:hAnsi="Palatino Linotype" w:cs="Arial"/>
          <w:i/>
          <w:sz w:val="22"/>
        </w:rPr>
        <w:t xml:space="preserve">… </w:t>
      </w:r>
    </w:p>
    <w:p w14:paraId="3EBD2FA7"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i/>
          <w:sz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2C531C">
        <w:rPr>
          <w:rFonts w:ascii="Palatino Linotype" w:hAnsi="Palatino Linotype" w:cs="Arial"/>
          <w:i/>
          <w:sz w:val="22"/>
        </w:rPr>
        <w:t>evistas por esta Ley.</w:t>
      </w:r>
      <w:r w:rsidRPr="002C531C">
        <w:rPr>
          <w:rFonts w:ascii="Palatino Linotype" w:hAnsi="Palatino Linotype" w:cs="Arial"/>
          <w:i/>
          <w:sz w:val="22"/>
        </w:rPr>
        <w:t>”</w:t>
      </w:r>
    </w:p>
    <w:p w14:paraId="7ADA0171" w14:textId="77777777" w:rsidR="00E9680B" w:rsidRPr="002C531C"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2C531C" w:rsidRDefault="008A12CF" w:rsidP="008A12CF">
      <w:pPr>
        <w:tabs>
          <w:tab w:val="left" w:pos="709"/>
        </w:tabs>
        <w:spacing w:line="360" w:lineRule="auto"/>
        <w:contextualSpacing/>
        <w:jc w:val="both"/>
        <w:rPr>
          <w:rFonts w:ascii="Palatino Linotype" w:hAnsi="Palatino Linotype" w:cs="Arial"/>
          <w:lang w:val="es-ES_tradnl"/>
        </w:rPr>
      </w:pPr>
      <w:r w:rsidRPr="002C531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EE417A" w14:textId="77777777" w:rsidR="00F306AC" w:rsidRPr="002C531C"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2C531C" w:rsidRDefault="008A12CF" w:rsidP="00376422">
      <w:pPr>
        <w:tabs>
          <w:tab w:val="left" w:pos="709"/>
        </w:tabs>
        <w:spacing w:line="360" w:lineRule="auto"/>
        <w:contextualSpacing/>
        <w:jc w:val="both"/>
        <w:rPr>
          <w:rFonts w:ascii="Palatino Linotype" w:hAnsi="Palatino Linotype" w:cs="Arial"/>
        </w:rPr>
      </w:pPr>
      <w:r w:rsidRPr="002C531C">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2C531C">
        <w:rPr>
          <w:rFonts w:ascii="Palatino Linotype" w:hAnsi="Palatino Linotype" w:cs="Arial"/>
        </w:rPr>
        <w:t xml:space="preserve">como se señala a continuación: </w:t>
      </w:r>
    </w:p>
    <w:p w14:paraId="72C06A84" w14:textId="77777777" w:rsidR="00376422" w:rsidRPr="002C531C"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2C531C" w:rsidRDefault="008A12CF" w:rsidP="00E9680B">
      <w:pPr>
        <w:ind w:left="567" w:right="616"/>
        <w:jc w:val="both"/>
        <w:rPr>
          <w:rFonts w:ascii="Palatino Linotype" w:hAnsi="Palatino Linotype" w:cs="Arial"/>
          <w:i/>
          <w:sz w:val="22"/>
        </w:rPr>
      </w:pPr>
      <w:r w:rsidRPr="002C531C">
        <w:rPr>
          <w:rFonts w:ascii="Palatino Linotype" w:hAnsi="Palatino Linotype" w:cs="Arial"/>
          <w:i/>
          <w:sz w:val="22"/>
        </w:rPr>
        <w:t>“</w:t>
      </w:r>
      <w:r w:rsidRPr="002C531C">
        <w:rPr>
          <w:rFonts w:ascii="Palatino Linotype" w:hAnsi="Palatino Linotype" w:cs="Arial"/>
          <w:b/>
          <w:i/>
          <w:sz w:val="22"/>
        </w:rPr>
        <w:t>Artículo 12.</w:t>
      </w:r>
      <w:r w:rsidRPr="002C531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2C531C" w:rsidRDefault="008A12CF" w:rsidP="00E9680B">
      <w:pPr>
        <w:ind w:left="567" w:right="616"/>
        <w:jc w:val="both"/>
        <w:rPr>
          <w:rFonts w:ascii="Palatino Linotype" w:hAnsi="Palatino Linotype" w:cs="Arial"/>
          <w:i/>
          <w:sz w:val="22"/>
        </w:rPr>
      </w:pPr>
    </w:p>
    <w:p w14:paraId="4C59E8C4" w14:textId="77777777" w:rsidR="00CC0B81" w:rsidRPr="002C531C" w:rsidRDefault="008A12CF" w:rsidP="00581DC8">
      <w:pPr>
        <w:ind w:left="567" w:right="616"/>
        <w:jc w:val="both"/>
        <w:rPr>
          <w:rFonts w:ascii="Palatino Linotype" w:hAnsi="Palatino Linotype" w:cs="Arial"/>
          <w:i/>
          <w:sz w:val="22"/>
        </w:rPr>
      </w:pPr>
      <w:r w:rsidRPr="002C531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2C531C"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2C531C" w:rsidRDefault="008A12CF" w:rsidP="008A12CF">
      <w:pPr>
        <w:tabs>
          <w:tab w:val="left" w:pos="709"/>
        </w:tabs>
        <w:spacing w:line="360" w:lineRule="auto"/>
        <w:contextualSpacing/>
        <w:jc w:val="both"/>
        <w:rPr>
          <w:rFonts w:ascii="Palatino Linotype" w:hAnsi="Palatino Linotype" w:cs="Arial"/>
        </w:rPr>
      </w:pPr>
      <w:r w:rsidRPr="002C531C">
        <w:rPr>
          <w:rFonts w:ascii="Palatino Linotype" w:hAnsi="Palatino Linotype" w:cs="Arial"/>
        </w:rPr>
        <w:t xml:space="preserve">En síntesis, el derecho de acceso a la información pública se satisface en aquellos casos en que se entregue el soporte documental en que conste la información pública, </w:t>
      </w:r>
      <w:r w:rsidRPr="002C531C">
        <w:rPr>
          <w:rFonts w:ascii="Palatino Linotype" w:hAnsi="Palatino Linotype" w:cs="Arial"/>
        </w:rPr>
        <w:lastRenderedPageBreak/>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2C531C">
        <w:rPr>
          <w:rFonts w:ascii="Palatino Linotype" w:hAnsi="Palatino Linotype" w:cs="Arial"/>
        </w:rPr>
        <w:t>cceso a la información pública.</w:t>
      </w:r>
    </w:p>
    <w:p w14:paraId="3425E3C4" w14:textId="77777777" w:rsidR="00376422" w:rsidRPr="002C531C"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2C531C" w:rsidRDefault="008A12CF" w:rsidP="008A12CF">
      <w:pPr>
        <w:tabs>
          <w:tab w:val="left" w:pos="709"/>
        </w:tabs>
        <w:spacing w:line="360" w:lineRule="auto"/>
        <w:contextualSpacing/>
        <w:jc w:val="both"/>
        <w:rPr>
          <w:rFonts w:ascii="Palatino Linotype" w:hAnsi="Palatino Linotype" w:cs="Arial"/>
        </w:rPr>
      </w:pPr>
      <w:r w:rsidRPr="002C531C">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2C531C">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C531C">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2C531C" w:rsidRDefault="008A12CF" w:rsidP="008A12CF">
      <w:pPr>
        <w:pStyle w:val="Sinespaciado"/>
      </w:pPr>
    </w:p>
    <w:p w14:paraId="7C973409"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i/>
          <w:sz w:val="22"/>
        </w:rPr>
        <w:t>“</w:t>
      </w:r>
      <w:r w:rsidRPr="002C531C">
        <w:rPr>
          <w:rFonts w:ascii="Palatino Linotype" w:hAnsi="Palatino Linotype" w:cs="Arial"/>
          <w:b/>
          <w:i/>
          <w:sz w:val="22"/>
        </w:rPr>
        <w:t xml:space="preserve">Artículo 3. </w:t>
      </w:r>
      <w:r w:rsidRPr="002C531C">
        <w:rPr>
          <w:rFonts w:ascii="Palatino Linotype" w:hAnsi="Palatino Linotype" w:cs="Arial"/>
          <w:i/>
          <w:sz w:val="22"/>
        </w:rPr>
        <w:t>Para los efectos de la presente Ley se entenderá por:</w:t>
      </w:r>
    </w:p>
    <w:p w14:paraId="4FB43049"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i/>
          <w:sz w:val="22"/>
        </w:rPr>
        <w:t>(…)</w:t>
      </w:r>
    </w:p>
    <w:p w14:paraId="4EAD3377"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b/>
          <w:i/>
          <w:sz w:val="22"/>
        </w:rPr>
        <w:t>XI. Documento:</w:t>
      </w:r>
      <w:r w:rsidRPr="002C531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2C531C">
        <w:rPr>
          <w:rFonts w:ascii="Palatino Linotype" w:hAnsi="Palatino Linotype" w:cs="Arial"/>
          <w:b/>
          <w:i/>
          <w:sz w:val="22"/>
          <w:u w:val="single"/>
        </w:rPr>
        <w:t>registro que documente el ejercicio de las facultades, funciones y competencias de los sujetos obligados</w:t>
      </w:r>
      <w:r w:rsidRPr="002C531C">
        <w:rPr>
          <w:rFonts w:ascii="Palatino Linotype" w:hAnsi="Palatino Linotype" w:cs="Arial"/>
          <w:i/>
          <w:sz w:val="22"/>
          <w:u w:val="single"/>
        </w:rPr>
        <w:t>,</w:t>
      </w:r>
      <w:r w:rsidRPr="002C531C">
        <w:rPr>
          <w:rFonts w:ascii="Palatino Linotype" w:hAnsi="Palatino Linotype" w:cs="Arial"/>
          <w:i/>
          <w:sz w:val="22"/>
        </w:rPr>
        <w:t xml:space="preserve"> sus servidores públicos e integrantes, </w:t>
      </w:r>
      <w:r w:rsidRPr="002C531C">
        <w:rPr>
          <w:rFonts w:ascii="Palatino Linotype" w:hAnsi="Palatino Linotype" w:cs="Arial"/>
          <w:b/>
          <w:i/>
          <w:sz w:val="22"/>
          <w:u w:val="single"/>
        </w:rPr>
        <w:t>sin importar su fuente o fecha de elaboración.</w:t>
      </w:r>
      <w:r w:rsidRPr="002C531C">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2C531C" w:rsidRDefault="008A12CF" w:rsidP="00351E9D">
      <w:pPr>
        <w:ind w:left="567" w:right="616"/>
        <w:jc w:val="both"/>
        <w:rPr>
          <w:rFonts w:ascii="Palatino Linotype" w:hAnsi="Palatino Linotype" w:cs="Arial"/>
          <w:i/>
          <w:sz w:val="22"/>
        </w:rPr>
      </w:pPr>
      <w:r w:rsidRPr="002C531C">
        <w:rPr>
          <w:rFonts w:ascii="Palatino Linotype" w:hAnsi="Palatino Linotype" w:cs="Arial"/>
          <w:i/>
          <w:sz w:val="22"/>
        </w:rPr>
        <w:t>(…)”</w:t>
      </w:r>
    </w:p>
    <w:p w14:paraId="35433D2B" w14:textId="77777777" w:rsidR="008A12CF" w:rsidRPr="002C531C" w:rsidRDefault="008A12CF" w:rsidP="008A12CF">
      <w:pPr>
        <w:rPr>
          <w:sz w:val="14"/>
        </w:rPr>
      </w:pPr>
    </w:p>
    <w:p w14:paraId="6F8E6CBD" w14:textId="77777777" w:rsidR="008A12CF" w:rsidRPr="002C531C" w:rsidRDefault="008A12CF" w:rsidP="008A12CF"/>
    <w:p w14:paraId="6D091FE0" w14:textId="0C2DDA5D" w:rsidR="00BB3A63" w:rsidRPr="002C531C" w:rsidRDefault="008A12CF" w:rsidP="00BB3A63">
      <w:pPr>
        <w:spacing w:before="240" w:after="240" w:line="360" w:lineRule="auto"/>
        <w:ind w:right="49"/>
        <w:contextualSpacing/>
        <w:jc w:val="both"/>
        <w:rPr>
          <w:rFonts w:ascii="Palatino Linotype" w:eastAsia="MS Mincho" w:hAnsi="Palatino Linotype"/>
        </w:rPr>
      </w:pPr>
      <w:r w:rsidRPr="002C531C">
        <w:rPr>
          <w:rFonts w:ascii="Palatino Linotype" w:hAnsi="Palatino Linotype" w:cs="Arial"/>
        </w:rPr>
        <w:t xml:space="preserve">Además, </w:t>
      </w:r>
      <w:r w:rsidRPr="002C531C">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2C531C">
        <w:rPr>
          <w:rFonts w:ascii="Palatino Linotype" w:eastAsia="MS Mincho" w:hAnsi="Palatino Linotype"/>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3F9CEDD" w14:textId="77777777" w:rsidR="002834A3" w:rsidRPr="002C531C" w:rsidRDefault="002834A3" w:rsidP="00BB3A63">
      <w:pPr>
        <w:spacing w:before="240" w:after="240" w:line="360" w:lineRule="auto"/>
        <w:ind w:right="49"/>
        <w:contextualSpacing/>
        <w:jc w:val="both"/>
        <w:rPr>
          <w:rFonts w:ascii="Palatino Linotype" w:hAnsi="Palatino Linotype" w:cs="Arial"/>
          <w:lang w:eastAsia="es-MX"/>
        </w:rPr>
      </w:pPr>
    </w:p>
    <w:p w14:paraId="34F9B181" w14:textId="77777777" w:rsidR="008A12CF" w:rsidRPr="002C531C" w:rsidRDefault="008A12CF" w:rsidP="00FC1FC5">
      <w:pPr>
        <w:spacing w:line="360" w:lineRule="auto"/>
        <w:jc w:val="both"/>
        <w:rPr>
          <w:rFonts w:ascii="Palatino Linotype" w:hAnsi="Palatino Linotype" w:cs="Arial"/>
          <w:color w:val="222222"/>
          <w:szCs w:val="19"/>
          <w:lang w:eastAsia="es-MX"/>
        </w:rPr>
      </w:pPr>
      <w:r w:rsidRPr="002C531C">
        <w:rPr>
          <w:rFonts w:ascii="Palatino Linotype" w:hAnsi="Palatino Linotype"/>
          <w:color w:val="000000"/>
        </w:rPr>
        <w:t xml:space="preserve">Sirve como apoyo </w:t>
      </w:r>
      <w:r w:rsidRPr="002C531C">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2C531C" w:rsidRDefault="008A12CF" w:rsidP="008A12CF">
      <w:pPr>
        <w:pStyle w:val="Sinespaciado"/>
        <w:rPr>
          <w:lang w:eastAsia="es-MX"/>
        </w:rPr>
      </w:pPr>
    </w:p>
    <w:p w14:paraId="3B377C22" w14:textId="77777777" w:rsidR="008A12CF" w:rsidRPr="002C531C"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2C531C">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2C531C">
        <w:rPr>
          <w:rFonts w:ascii="Palatino Linotype" w:hAnsi="Palatino Linotype" w:cs="Arial"/>
          <w:i/>
          <w:iCs/>
          <w:color w:val="222222"/>
          <w:sz w:val="22"/>
          <w:lang w:eastAsia="es-MX"/>
        </w:rPr>
        <w:t xml:space="preserve">Tomando en consideración lo establecido por el artículo 42 de la Ley Federal de Transparencia y Acceso a la Información Pública Gubernamental, que establece que las dependencias y entidades sólo estarán obligadas a entregar documentos que se encuentren en sus archivos, </w:t>
      </w:r>
      <w:bookmarkStart w:id="9" w:name="_Hlk222323482"/>
      <w:r w:rsidRPr="002C531C">
        <w:rPr>
          <w:rFonts w:ascii="Palatino Linotype" w:hAnsi="Palatino Linotype" w:cs="Arial"/>
          <w:i/>
          <w:iCs/>
          <w:color w:val="222222"/>
          <w:sz w:val="22"/>
          <w:lang w:eastAsia="es-MX"/>
        </w:rPr>
        <w:t>las dependencias y entidades no están obligadas a elaborar documentos ad hoc para atender las solicitudes de información, sino que deben garantizar el acceso a la información con la que cuentan en el formato que la misma así lo permita o se encuentre</w:t>
      </w:r>
      <w:bookmarkEnd w:id="9"/>
      <w:r w:rsidRPr="002C531C">
        <w:rPr>
          <w:rFonts w:ascii="Palatino Linotype" w:hAnsi="Palatino Linotype" w:cs="Arial"/>
          <w:i/>
          <w:iCs/>
          <w:color w:val="222222"/>
          <w:sz w:val="22"/>
          <w:lang w:eastAsia="es-MX"/>
        </w:rPr>
        <w:t>, en aras de dar satisfacción a la solicitud presentada.” (Sic)</w:t>
      </w:r>
    </w:p>
    <w:p w14:paraId="5AA1F2F3" w14:textId="77777777" w:rsidR="008A12CF" w:rsidRPr="002C531C" w:rsidRDefault="008A12CF" w:rsidP="008A12CF">
      <w:pPr>
        <w:pStyle w:val="Sinespaciado"/>
      </w:pPr>
    </w:p>
    <w:p w14:paraId="11F242E0" w14:textId="77777777" w:rsidR="008A12CF" w:rsidRPr="002C531C" w:rsidRDefault="008A12CF" w:rsidP="008A12CF">
      <w:pPr>
        <w:pStyle w:val="Sinespaciado"/>
      </w:pPr>
    </w:p>
    <w:p w14:paraId="15FC42C0" w14:textId="7C8FB0EE" w:rsidR="008A12CF" w:rsidRPr="002C531C" w:rsidRDefault="008A12CF" w:rsidP="008A12CF">
      <w:pPr>
        <w:spacing w:line="360" w:lineRule="auto"/>
        <w:contextualSpacing/>
        <w:jc w:val="both"/>
        <w:rPr>
          <w:rFonts w:ascii="Palatino Linotype" w:hAnsi="Palatino Linotype" w:cs="Arial"/>
        </w:rPr>
      </w:pPr>
      <w:r w:rsidRPr="002C531C">
        <w:rPr>
          <w:rFonts w:ascii="Palatino Linotype" w:hAnsi="Palatino Linotype" w:cs="Arial"/>
          <w:bCs/>
        </w:rPr>
        <w:t xml:space="preserve">Además, </w:t>
      </w:r>
      <w:r w:rsidRPr="002C531C">
        <w:rPr>
          <w:rFonts w:ascii="Palatino Linotype" w:hAnsi="Palatino Linotype" w:cs="Arial"/>
        </w:rPr>
        <w:t xml:space="preserve">a Ley de Transparencia y Acceso a la Información Pública del Estado de México y Municipios, prevé en su artículo 23, fracción </w:t>
      </w:r>
      <w:r w:rsidR="004C6BB5" w:rsidRPr="002C531C">
        <w:rPr>
          <w:rFonts w:ascii="Palatino Linotype" w:hAnsi="Palatino Linotype" w:cs="Arial"/>
        </w:rPr>
        <w:t>IV</w:t>
      </w:r>
      <w:r w:rsidRPr="002C531C">
        <w:rPr>
          <w:rFonts w:ascii="Palatino Linotype" w:hAnsi="Palatino Linotype" w:cs="Arial"/>
        </w:rPr>
        <w:t>, que son Sujetos Obligados a Transparentar y permitir el acceso a su información y proteger los datos que obren en su poder:</w:t>
      </w:r>
    </w:p>
    <w:p w14:paraId="09997C25" w14:textId="77777777" w:rsidR="00581DC8" w:rsidRPr="002C531C" w:rsidRDefault="00581DC8" w:rsidP="00581DC8">
      <w:pPr>
        <w:pStyle w:val="Sinespaciado"/>
      </w:pPr>
    </w:p>
    <w:p w14:paraId="2E250855" w14:textId="77777777" w:rsidR="004C6BB5" w:rsidRPr="002C531C" w:rsidRDefault="00581DC8" w:rsidP="004C6BB5">
      <w:pPr>
        <w:ind w:left="567" w:right="616"/>
        <w:contextualSpacing/>
        <w:jc w:val="both"/>
        <w:rPr>
          <w:rFonts w:ascii="Palatino Linotype" w:hAnsi="Palatino Linotype" w:cs="Arial"/>
          <w:i/>
          <w:sz w:val="22"/>
        </w:rPr>
      </w:pPr>
      <w:r w:rsidRPr="002C531C">
        <w:rPr>
          <w:rFonts w:ascii="Palatino Linotype" w:hAnsi="Palatino Linotype" w:cs="Arial"/>
          <w:b/>
          <w:i/>
          <w:sz w:val="22"/>
        </w:rPr>
        <w:t>Artículo 23.</w:t>
      </w:r>
      <w:r w:rsidRPr="002C531C">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2C531C" w:rsidRDefault="004C6BB5" w:rsidP="004C6BB5">
      <w:pPr>
        <w:ind w:left="567" w:right="616"/>
        <w:contextualSpacing/>
        <w:jc w:val="both"/>
        <w:rPr>
          <w:rFonts w:ascii="Palatino Linotype" w:hAnsi="Palatino Linotype" w:cs="Arial"/>
          <w:b/>
          <w:i/>
          <w:sz w:val="22"/>
        </w:rPr>
      </w:pPr>
    </w:p>
    <w:p w14:paraId="3CFBD3F6" w14:textId="5DBD6D8F" w:rsidR="00031EFF" w:rsidRPr="002C531C" w:rsidRDefault="004C6BB5" w:rsidP="004C6BB5">
      <w:pPr>
        <w:ind w:left="567" w:right="616"/>
        <w:contextualSpacing/>
        <w:jc w:val="both"/>
        <w:rPr>
          <w:rFonts w:ascii="Palatino Linotype" w:hAnsi="Palatino Linotype" w:cs="Arial"/>
          <w:bCs/>
          <w:i/>
          <w:sz w:val="22"/>
        </w:rPr>
      </w:pPr>
      <w:r w:rsidRPr="002C531C">
        <w:rPr>
          <w:rFonts w:ascii="Palatino Linotype" w:hAnsi="Palatino Linotype" w:cs="Arial"/>
          <w:b/>
          <w:i/>
          <w:sz w:val="22"/>
        </w:rPr>
        <w:lastRenderedPageBreak/>
        <w:t xml:space="preserve">IV. </w:t>
      </w:r>
      <w:r w:rsidRPr="002C531C">
        <w:rPr>
          <w:rFonts w:ascii="Palatino Linotype" w:hAnsi="Palatino Linotype" w:cs="Arial"/>
          <w:bCs/>
          <w:i/>
          <w:sz w:val="22"/>
        </w:rPr>
        <w:t>Los ayuntamientos y las dependencias, organismos, órganos y entidades de la administración municipal;</w:t>
      </w:r>
    </w:p>
    <w:p w14:paraId="5444B6C2" w14:textId="77777777" w:rsidR="004C6BB5" w:rsidRPr="002C531C" w:rsidRDefault="004C6BB5" w:rsidP="00F30C1D">
      <w:pPr>
        <w:spacing w:line="360" w:lineRule="auto"/>
        <w:jc w:val="both"/>
        <w:rPr>
          <w:rFonts w:ascii="Palatino Linotype" w:hAnsi="Palatino Linotype" w:cs="Arial"/>
        </w:rPr>
      </w:pPr>
    </w:p>
    <w:p w14:paraId="23FF5392" w14:textId="03F3F990" w:rsidR="00087797" w:rsidRPr="002C531C" w:rsidRDefault="008A12CF" w:rsidP="00F30C1D">
      <w:pPr>
        <w:spacing w:line="360" w:lineRule="auto"/>
        <w:jc w:val="both"/>
        <w:rPr>
          <w:rFonts w:ascii="Palatino Linotype" w:hAnsi="Palatino Linotype" w:cs="Arial"/>
        </w:rPr>
      </w:pPr>
      <w:r w:rsidRPr="002C531C">
        <w:rPr>
          <w:rFonts w:ascii="Palatino Linotype" w:hAnsi="Palatino Linotype" w:cs="Arial"/>
        </w:rPr>
        <w:t>Por lo que, de la respuesta emitida por parte</w:t>
      </w:r>
      <w:r w:rsidR="004C6BB5" w:rsidRPr="002C531C">
        <w:rPr>
          <w:rFonts w:ascii="Palatino Linotype" w:hAnsi="Palatino Linotype" w:cs="Arial"/>
        </w:rPr>
        <w:t xml:space="preserve"> </w:t>
      </w:r>
      <w:r w:rsidRPr="002C531C">
        <w:rPr>
          <w:rFonts w:ascii="Palatino Linotype" w:hAnsi="Palatino Linotype" w:cs="Arial"/>
        </w:rPr>
        <w:t xml:space="preserve">del </w:t>
      </w:r>
      <w:r w:rsidRPr="002C531C">
        <w:rPr>
          <w:rFonts w:ascii="Palatino Linotype" w:hAnsi="Palatino Linotype" w:cs="Arial"/>
          <w:b/>
        </w:rPr>
        <w:t>Sujeto Obligado</w:t>
      </w:r>
      <w:r w:rsidRPr="002C531C">
        <w:rPr>
          <w:rFonts w:ascii="Palatino Linotype" w:hAnsi="Palatino Linotype" w:cs="Arial"/>
        </w:rPr>
        <w:t xml:space="preserve"> generó, se enuncia cada una de la</w:t>
      </w:r>
      <w:r w:rsidR="004C6BB5" w:rsidRPr="002C531C">
        <w:rPr>
          <w:rFonts w:ascii="Palatino Linotype" w:hAnsi="Palatino Linotype" w:cs="Arial"/>
        </w:rPr>
        <w:t>s</w:t>
      </w:r>
      <w:r w:rsidRPr="002C531C">
        <w:rPr>
          <w:rFonts w:ascii="Palatino Linotype" w:hAnsi="Palatino Linotype" w:cs="Arial"/>
        </w:rPr>
        <w:t xml:space="preserve"> respuesta</w:t>
      </w:r>
      <w:r w:rsidR="004C6BB5" w:rsidRPr="002C531C">
        <w:rPr>
          <w:rFonts w:ascii="Palatino Linotype" w:hAnsi="Palatino Linotype" w:cs="Arial"/>
        </w:rPr>
        <w:t>s</w:t>
      </w:r>
      <w:r w:rsidRPr="002C531C">
        <w:rPr>
          <w:rFonts w:ascii="Palatino Linotype" w:hAnsi="Palatino Linotype" w:cs="Arial"/>
        </w:rPr>
        <w:t xml:space="preserve"> proporcionada</w:t>
      </w:r>
      <w:r w:rsidR="004C6BB5" w:rsidRPr="002C531C">
        <w:rPr>
          <w:rFonts w:ascii="Palatino Linotype" w:hAnsi="Palatino Linotype" w:cs="Arial"/>
        </w:rPr>
        <w:t>s</w:t>
      </w:r>
      <w:r w:rsidRPr="002C531C">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2C531C" w:rsidRDefault="00F30C1D" w:rsidP="00F30C1D">
      <w:pPr>
        <w:spacing w:line="360" w:lineRule="auto"/>
        <w:jc w:val="both"/>
        <w:rPr>
          <w:rFonts w:ascii="Palatino Linotype" w:hAnsi="Palatino Linotype" w:cs="Arial"/>
        </w:rPr>
      </w:pPr>
    </w:p>
    <w:p w14:paraId="495EE903" w14:textId="5A4306C8" w:rsidR="00FC079F" w:rsidRPr="002C531C" w:rsidRDefault="00F30C1D" w:rsidP="00F30C1D">
      <w:pPr>
        <w:spacing w:line="360" w:lineRule="auto"/>
        <w:jc w:val="both"/>
        <w:rPr>
          <w:rFonts w:ascii="Palatino Linotype" w:eastAsiaTheme="minorHAnsi" w:hAnsi="Palatino Linotype" w:cs="Arial"/>
          <w:szCs w:val="22"/>
          <w:lang w:val="es-MX" w:eastAsia="en-US"/>
        </w:rPr>
      </w:pPr>
      <w:r w:rsidRPr="002C531C">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2C531C">
        <w:rPr>
          <w:rFonts w:ascii="Palatino Linotype" w:eastAsiaTheme="minorHAnsi" w:hAnsi="Palatino Linotype" w:cs="Arial"/>
          <w:b/>
          <w:szCs w:val="22"/>
          <w:lang w:val="es-MX" w:eastAsia="en-US"/>
        </w:rPr>
        <w:t>SAIMEX</w:t>
      </w:r>
      <w:r w:rsidRPr="002C531C">
        <w:rPr>
          <w:rFonts w:ascii="Palatino Linotype" w:eastAsiaTheme="minorHAnsi" w:hAnsi="Palatino Linotype" w:cs="Arial"/>
          <w:szCs w:val="22"/>
          <w:lang w:val="es-MX" w:eastAsia="en-US"/>
        </w:rPr>
        <w:t>, a efecto de determinar si con la información remitida por</w:t>
      </w:r>
      <w:r w:rsidR="0075607A" w:rsidRPr="002C531C">
        <w:rPr>
          <w:rFonts w:ascii="Palatino Linotype" w:eastAsiaTheme="minorHAnsi" w:hAnsi="Palatino Linotype" w:cs="Arial"/>
          <w:szCs w:val="22"/>
          <w:lang w:val="es-MX" w:eastAsia="en-US"/>
        </w:rPr>
        <w:t xml:space="preserve"> el </w:t>
      </w:r>
      <w:r w:rsidRPr="002C531C">
        <w:rPr>
          <w:rFonts w:ascii="Palatino Linotype" w:eastAsiaTheme="minorHAnsi" w:hAnsi="Palatino Linotype" w:cs="Arial"/>
          <w:b/>
          <w:szCs w:val="22"/>
          <w:lang w:val="es-MX" w:eastAsia="en-US"/>
        </w:rPr>
        <w:t>Sujeto Obligado</w:t>
      </w:r>
      <w:r w:rsidRPr="002C531C">
        <w:rPr>
          <w:rFonts w:ascii="Palatino Linotype" w:eastAsiaTheme="minorHAnsi" w:hAnsi="Palatino Linotype" w:cs="Arial"/>
          <w:szCs w:val="22"/>
          <w:lang w:val="es-MX" w:eastAsia="en-US"/>
        </w:rPr>
        <w:t xml:space="preserve"> a través de su respuesta</w:t>
      </w:r>
      <w:r w:rsidR="0017779C" w:rsidRPr="002C531C">
        <w:rPr>
          <w:rFonts w:ascii="Palatino Linotype" w:eastAsiaTheme="minorHAnsi" w:hAnsi="Palatino Linotype" w:cs="Arial"/>
          <w:szCs w:val="22"/>
          <w:lang w:val="es-MX" w:eastAsia="en-US"/>
        </w:rPr>
        <w:t xml:space="preserve"> e informe justificado, </w:t>
      </w:r>
      <w:r w:rsidRPr="002C531C">
        <w:rPr>
          <w:rFonts w:ascii="Palatino Linotype" w:eastAsiaTheme="minorHAnsi" w:hAnsi="Palatino Linotype" w:cs="Arial"/>
          <w:szCs w:val="22"/>
          <w:lang w:val="es-MX" w:eastAsia="en-US"/>
        </w:rPr>
        <w:t>colma lo requerido en dicha solicitud.</w:t>
      </w:r>
    </w:p>
    <w:p w14:paraId="31074477" w14:textId="798AF1EC" w:rsidR="001D09E1" w:rsidRPr="002C531C"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2C531C" w:rsidRDefault="001D09E1" w:rsidP="00CE6A53">
      <w:pPr>
        <w:spacing w:line="360" w:lineRule="auto"/>
        <w:ind w:right="49"/>
        <w:jc w:val="both"/>
        <w:rPr>
          <w:rFonts w:ascii="Palatino Linotype" w:eastAsiaTheme="minorHAnsi" w:hAnsi="Palatino Linotype" w:cs="Arial"/>
          <w:bCs/>
          <w:lang w:val="es-MX" w:eastAsia="en-US"/>
        </w:rPr>
      </w:pPr>
      <w:r w:rsidRPr="002C531C">
        <w:rPr>
          <w:rFonts w:ascii="Palatino Linotype" w:eastAsiaTheme="minorHAnsi" w:hAnsi="Palatino Linotype" w:cs="Arial"/>
          <w:bCs/>
          <w:lang w:val="es-MX" w:eastAsia="en-US"/>
        </w:rPr>
        <w:t xml:space="preserve">Atento a ello, </w:t>
      </w:r>
      <w:r w:rsidR="002273B6" w:rsidRPr="002C531C">
        <w:rPr>
          <w:rFonts w:ascii="Palatino Linotype" w:eastAsiaTheme="minorHAnsi" w:hAnsi="Palatino Linotype" w:cs="Arial"/>
          <w:bCs/>
          <w:lang w:val="es-MX" w:eastAsia="en-US"/>
        </w:rPr>
        <w:t>primeramente,</w:t>
      </w:r>
      <w:r w:rsidRPr="002C531C">
        <w:rPr>
          <w:rFonts w:ascii="Palatino Linotype" w:eastAsiaTheme="minorHAnsi" w:hAnsi="Palatino Linotype" w:cs="Arial"/>
          <w:bCs/>
          <w:lang w:val="es-MX" w:eastAsia="en-US"/>
        </w:rPr>
        <w:t xml:space="preserve"> es importante señalar que </w:t>
      </w:r>
      <w:r w:rsidR="0017779C" w:rsidRPr="002C531C">
        <w:rPr>
          <w:rFonts w:ascii="Palatino Linotype" w:eastAsiaTheme="minorHAnsi" w:hAnsi="Palatino Linotype" w:cs="Arial"/>
          <w:bCs/>
          <w:lang w:val="es-MX" w:eastAsia="en-US"/>
        </w:rPr>
        <w:t xml:space="preserve">el ahora </w:t>
      </w:r>
      <w:r w:rsidR="0017779C" w:rsidRPr="002C531C">
        <w:rPr>
          <w:rFonts w:ascii="Palatino Linotype" w:eastAsiaTheme="minorHAnsi" w:hAnsi="Palatino Linotype" w:cs="Arial"/>
          <w:b/>
          <w:lang w:val="es-MX" w:eastAsia="en-US"/>
        </w:rPr>
        <w:t>Recurrente</w:t>
      </w:r>
      <w:r w:rsidR="0017779C" w:rsidRPr="002C531C">
        <w:rPr>
          <w:rFonts w:ascii="Palatino Linotype" w:eastAsiaTheme="minorHAnsi" w:hAnsi="Palatino Linotype" w:cs="Arial"/>
          <w:bCs/>
          <w:lang w:val="es-MX" w:eastAsia="en-US"/>
        </w:rPr>
        <w:t xml:space="preserve"> se adolece de lo siguiente:</w:t>
      </w:r>
    </w:p>
    <w:p w14:paraId="5E86A77C" w14:textId="77777777" w:rsidR="0017779C" w:rsidRPr="002C531C" w:rsidRDefault="0017779C" w:rsidP="00CE6A53">
      <w:pPr>
        <w:spacing w:line="360" w:lineRule="auto"/>
        <w:ind w:right="49"/>
        <w:jc w:val="both"/>
        <w:rPr>
          <w:rFonts w:ascii="Palatino Linotype" w:eastAsiaTheme="minorHAnsi" w:hAnsi="Palatino Linotype" w:cs="Arial"/>
          <w:bCs/>
          <w:lang w:val="es-MX" w:eastAsia="en-US"/>
        </w:rPr>
      </w:pPr>
    </w:p>
    <w:p w14:paraId="0C1A65BE" w14:textId="5C5EB321" w:rsidR="006D5540" w:rsidRPr="002C531C" w:rsidRDefault="0058396E" w:rsidP="0098236D">
      <w:pPr>
        <w:pStyle w:val="Prrafodelista"/>
        <w:numPr>
          <w:ilvl w:val="0"/>
          <w:numId w:val="5"/>
        </w:numPr>
        <w:spacing w:line="360" w:lineRule="auto"/>
        <w:ind w:right="49"/>
        <w:jc w:val="both"/>
        <w:rPr>
          <w:rFonts w:ascii="Palatino Linotype" w:eastAsiaTheme="minorHAnsi" w:hAnsi="Palatino Linotype" w:cs="Arial"/>
          <w:bCs/>
          <w:lang w:val="es-MX" w:eastAsia="en-US"/>
        </w:rPr>
      </w:pPr>
      <w:r w:rsidRPr="002C531C">
        <w:rPr>
          <w:rFonts w:ascii="Palatino Linotype" w:eastAsiaTheme="minorHAnsi" w:hAnsi="Palatino Linotype" w:cs="Arial"/>
          <w:bCs/>
          <w:lang w:val="es-MX" w:eastAsia="en-US"/>
        </w:rPr>
        <w:t xml:space="preserve">La </w:t>
      </w:r>
      <w:r w:rsidR="002834A3" w:rsidRPr="002C531C">
        <w:rPr>
          <w:rFonts w:ascii="Palatino Linotype" w:eastAsiaTheme="minorHAnsi" w:hAnsi="Palatino Linotype" w:cs="Arial"/>
          <w:bCs/>
          <w:lang w:val="es-MX" w:eastAsia="en-US"/>
        </w:rPr>
        <w:t>negativa de la información solicitada</w:t>
      </w:r>
      <w:r w:rsidR="00BB3A63" w:rsidRPr="002C531C">
        <w:rPr>
          <w:rFonts w:ascii="Palatino Linotype" w:eastAsiaTheme="minorHAnsi" w:hAnsi="Palatino Linotype" w:cs="Arial"/>
          <w:bCs/>
          <w:lang w:val="es-MX" w:eastAsia="en-US"/>
        </w:rPr>
        <w:t>.</w:t>
      </w:r>
    </w:p>
    <w:p w14:paraId="06FEB8D9" w14:textId="77777777" w:rsidR="00BB3A63" w:rsidRPr="002C531C" w:rsidRDefault="00BB3A63" w:rsidP="00BB3A63">
      <w:pPr>
        <w:pStyle w:val="Prrafodelista"/>
        <w:spacing w:line="360" w:lineRule="auto"/>
        <w:ind w:left="720" w:right="49"/>
        <w:jc w:val="both"/>
        <w:rPr>
          <w:rFonts w:ascii="Palatino Linotype" w:eastAsiaTheme="minorHAnsi" w:hAnsi="Palatino Linotype" w:cs="Arial"/>
          <w:bCs/>
          <w:lang w:val="es-MX" w:eastAsia="en-US"/>
        </w:rPr>
      </w:pPr>
    </w:p>
    <w:p w14:paraId="78BA6397" w14:textId="4F388A34" w:rsidR="002834A3" w:rsidRPr="002C531C" w:rsidRDefault="00737A9B" w:rsidP="002834A3">
      <w:pPr>
        <w:spacing w:line="360" w:lineRule="auto"/>
        <w:jc w:val="both"/>
        <w:rPr>
          <w:rFonts w:ascii="Palatino Linotype" w:eastAsiaTheme="minorHAnsi" w:hAnsi="Palatino Linotype" w:cstheme="minorBidi"/>
          <w:lang w:val="es-MX" w:eastAsia="es-MX"/>
        </w:rPr>
      </w:pPr>
      <w:r w:rsidRPr="002C531C">
        <w:rPr>
          <w:rFonts w:ascii="Palatino Linotype" w:eastAsiaTheme="minorHAnsi" w:hAnsi="Palatino Linotype" w:cstheme="minorBidi"/>
          <w:lang w:val="es-MX" w:eastAsia="es-MX"/>
        </w:rPr>
        <w:t xml:space="preserve">Así que, retomando </w:t>
      </w:r>
      <w:r w:rsidR="005426B6" w:rsidRPr="002C531C">
        <w:rPr>
          <w:rFonts w:ascii="Palatino Linotype" w:eastAsiaTheme="minorHAnsi" w:hAnsi="Palatino Linotype" w:cstheme="minorBidi"/>
          <w:lang w:val="es-MX" w:eastAsia="es-MX"/>
        </w:rPr>
        <w:t>lo requerido por el particular, tene</w:t>
      </w:r>
      <w:r w:rsidR="0058396E" w:rsidRPr="002C531C">
        <w:rPr>
          <w:rFonts w:ascii="Palatino Linotype" w:eastAsiaTheme="minorHAnsi" w:hAnsi="Palatino Linotype" w:cstheme="minorBidi"/>
          <w:lang w:val="es-MX" w:eastAsia="es-MX"/>
        </w:rPr>
        <w:t>mos que, el tema es referente a</w:t>
      </w:r>
      <w:r w:rsidR="002834A3" w:rsidRPr="002C531C">
        <w:rPr>
          <w:rFonts w:ascii="Palatino Linotype" w:eastAsiaTheme="minorHAnsi" w:hAnsi="Palatino Linotype" w:cstheme="minorBidi"/>
          <w:lang w:val="es-MX" w:eastAsia="es-MX"/>
        </w:rPr>
        <w:t xml:space="preserve"> las </w:t>
      </w:r>
      <w:r w:rsidR="002834A3" w:rsidRPr="002C531C">
        <w:rPr>
          <w:rFonts w:ascii="Palatino Linotype" w:eastAsiaTheme="minorHAnsi" w:hAnsi="Palatino Linotype" w:cstheme="minorBidi"/>
          <w:b/>
          <w:u w:val="single"/>
          <w:lang w:val="es-MX" w:eastAsia="es-MX"/>
        </w:rPr>
        <w:t>Actas de Cabildo con sus anexos, generadas del mes de enero de 1985 el mes de enero de 1996, así como un listado que contenga la fecha y número de Sesión de las mismas</w:t>
      </w:r>
      <w:r w:rsidR="0058396E" w:rsidRPr="002C531C">
        <w:rPr>
          <w:rFonts w:ascii="Palatino Linotype" w:eastAsiaTheme="minorHAnsi" w:hAnsi="Palatino Linotype" w:cstheme="minorBidi"/>
          <w:lang w:val="es-MX" w:eastAsia="es-MX"/>
        </w:rPr>
        <w:t>;</w:t>
      </w:r>
      <w:r w:rsidR="00826D5C" w:rsidRPr="002C531C">
        <w:rPr>
          <w:rFonts w:ascii="Palatino Linotype" w:eastAsiaTheme="minorHAnsi" w:hAnsi="Palatino Linotype" w:cstheme="minorBidi"/>
          <w:lang w:val="es-MX" w:eastAsia="es-MX"/>
        </w:rPr>
        <w:t xml:space="preserve"> es</w:t>
      </w:r>
      <w:r w:rsidR="002834A3" w:rsidRPr="002C531C">
        <w:rPr>
          <w:rFonts w:ascii="Palatino Linotype" w:eastAsiaTheme="minorHAnsi" w:hAnsi="Palatino Linotype" w:cstheme="minorBidi"/>
          <w:lang w:val="es-MX" w:eastAsia="es-MX"/>
        </w:rPr>
        <w:t xml:space="preserve"> </w:t>
      </w:r>
      <w:r w:rsidR="002834A3" w:rsidRPr="002C531C">
        <w:rPr>
          <w:rFonts w:ascii="Palatino Linotype" w:hAnsi="Palatino Linotype"/>
        </w:rPr>
        <w:t>oportuno remitirnos a lo establecido en el numeral 28 y 30 de la Ley orgánica municipal del Estado de México, porciones normativas que disponen a la literalidad lo siguiente:</w:t>
      </w:r>
    </w:p>
    <w:p w14:paraId="218B9C2E" w14:textId="77777777" w:rsidR="002834A3" w:rsidRPr="002C531C" w:rsidRDefault="002834A3" w:rsidP="002834A3">
      <w:pPr>
        <w:spacing w:line="360" w:lineRule="auto"/>
        <w:jc w:val="both"/>
        <w:rPr>
          <w:rFonts w:ascii="Palatino Linotype" w:hAnsi="Palatino Linotype"/>
        </w:rPr>
      </w:pPr>
    </w:p>
    <w:p w14:paraId="03F36229" w14:textId="77777777" w:rsidR="002834A3" w:rsidRPr="002C531C" w:rsidRDefault="002834A3" w:rsidP="002834A3">
      <w:pPr>
        <w:spacing w:line="360" w:lineRule="auto"/>
        <w:ind w:left="851" w:right="851"/>
        <w:jc w:val="center"/>
        <w:rPr>
          <w:rFonts w:ascii="Palatino Linotype" w:hAnsi="Palatino Linotype" w:cs="Arial"/>
          <w:b/>
          <w:bCs/>
          <w:iCs/>
          <w:lang w:val="es-MX" w:eastAsia="en-US"/>
        </w:rPr>
      </w:pPr>
      <w:r w:rsidRPr="002C531C">
        <w:rPr>
          <w:rFonts w:ascii="Palatino Linotype" w:hAnsi="Palatino Linotype" w:cs="Arial"/>
          <w:b/>
          <w:bCs/>
          <w:iCs/>
          <w:lang w:val="es-MX" w:eastAsia="en-US"/>
        </w:rPr>
        <w:t>LEY ORGÁNICA MUNICIPAL DEL ESTADO DE MÉXICO</w:t>
      </w:r>
    </w:p>
    <w:p w14:paraId="2B098361" w14:textId="77777777" w:rsidR="002834A3" w:rsidRPr="002C531C" w:rsidRDefault="002834A3" w:rsidP="002834A3">
      <w:pPr>
        <w:spacing w:before="240" w:line="360" w:lineRule="auto"/>
        <w:ind w:left="851" w:right="851"/>
        <w:jc w:val="both"/>
        <w:rPr>
          <w:rFonts w:ascii="Palatino Linotype" w:hAnsi="Palatino Linotype" w:cs="Arial"/>
          <w:i/>
          <w:sz w:val="22"/>
          <w:szCs w:val="22"/>
          <w:lang w:val="es-MX" w:eastAsia="en-US"/>
        </w:rPr>
      </w:pPr>
      <w:r w:rsidRPr="002C531C">
        <w:rPr>
          <w:rFonts w:ascii="Palatino Linotype" w:hAnsi="Palatino Linotype" w:cs="Arial"/>
          <w:i/>
          <w:sz w:val="22"/>
          <w:szCs w:val="22"/>
          <w:lang w:val="es-MX" w:eastAsia="en-US"/>
        </w:rPr>
        <w:lastRenderedPageBreak/>
        <w:t>“</w:t>
      </w:r>
      <w:r w:rsidRPr="002C531C">
        <w:rPr>
          <w:rFonts w:ascii="Palatino Linotype" w:hAnsi="Palatino Linotype" w:cs="Arial"/>
          <w:b/>
          <w:i/>
          <w:sz w:val="22"/>
          <w:szCs w:val="22"/>
          <w:lang w:val="es-MX" w:eastAsia="en-US"/>
        </w:rPr>
        <w:t>Artículo 28.-</w:t>
      </w:r>
      <w:r w:rsidRPr="002C531C">
        <w:rPr>
          <w:rFonts w:ascii="Palatino Linotype" w:hAnsi="Palatino Linotype" w:cs="Arial"/>
          <w:i/>
          <w:sz w:val="22"/>
          <w:szCs w:val="22"/>
          <w:lang w:val="es-MX" w:eastAsia="en-US"/>
        </w:rPr>
        <w:t xml:space="preserve"> </w:t>
      </w:r>
      <w:r w:rsidRPr="002C531C">
        <w:rPr>
          <w:rFonts w:ascii="Palatino Linotype" w:hAnsi="Palatino Linotype" w:cs="Arial"/>
          <w:b/>
          <w:i/>
          <w:sz w:val="22"/>
          <w:szCs w:val="22"/>
          <w:u w:val="single"/>
          <w:lang w:val="es-MX" w:eastAsia="en-US"/>
        </w:rPr>
        <w:t>Los ayuntamientos sesionarán cuando menos una vez cada ocho días en sesión ordinaria o cuantas veces sea necesario</w:t>
      </w:r>
      <w:r w:rsidRPr="002C531C">
        <w:rPr>
          <w:rFonts w:ascii="Palatino Linotype" w:hAnsi="Palatino Linotype" w:cs="Arial"/>
          <w:i/>
          <w:sz w:val="22"/>
          <w:szCs w:val="22"/>
          <w:lang w:val="es-MX" w:eastAsia="en-US"/>
        </w:rPr>
        <w:t xml:space="preserve"> en asuntos de urgente resolución por medio de sesiones extraordinarias, a petición de la mayoría de sus miembros y podrán declararse en sesión permanente cuando la importancia del asunto lo requiera.</w:t>
      </w:r>
    </w:p>
    <w:p w14:paraId="2701FAD4" w14:textId="77777777" w:rsidR="002834A3" w:rsidRPr="002C531C" w:rsidRDefault="002834A3" w:rsidP="002834A3">
      <w:pPr>
        <w:spacing w:before="240" w:line="360" w:lineRule="auto"/>
        <w:ind w:left="851" w:right="851"/>
        <w:jc w:val="both"/>
        <w:rPr>
          <w:rFonts w:ascii="Palatino Linotype" w:hAnsi="Palatino Linotype" w:cs="Arial"/>
          <w:b/>
          <w:i/>
          <w:sz w:val="22"/>
          <w:szCs w:val="22"/>
          <w:u w:val="single"/>
          <w:lang w:val="es-MX" w:eastAsia="en-US"/>
        </w:rPr>
      </w:pPr>
      <w:r w:rsidRPr="002C531C">
        <w:rPr>
          <w:rFonts w:ascii="Palatino Linotype" w:hAnsi="Palatino Linotype" w:cs="Arial"/>
          <w:b/>
          <w:i/>
          <w:sz w:val="22"/>
          <w:szCs w:val="22"/>
          <w:u w:val="single"/>
          <w:lang w:val="es-MX" w:eastAsia="en-US"/>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14:paraId="120061A6" w14:textId="77777777" w:rsidR="002834A3" w:rsidRPr="002C531C" w:rsidRDefault="002834A3" w:rsidP="002834A3">
      <w:pPr>
        <w:spacing w:before="240" w:line="360" w:lineRule="auto"/>
        <w:ind w:left="851" w:right="851"/>
        <w:jc w:val="both"/>
        <w:rPr>
          <w:rFonts w:ascii="Palatino Linotype" w:hAnsi="Palatino Linotype" w:cs="Arial"/>
          <w:i/>
          <w:sz w:val="22"/>
          <w:szCs w:val="22"/>
          <w:lang w:val="es-MX" w:eastAsia="en-US"/>
        </w:rPr>
      </w:pPr>
      <w:r w:rsidRPr="002C531C">
        <w:rPr>
          <w:rFonts w:ascii="Palatino Linotype" w:hAnsi="Palatino Linotype" w:cs="Arial"/>
          <w:i/>
          <w:sz w:val="22"/>
          <w:szCs w:val="22"/>
          <w:lang w:val="es-MX" w:eastAsia="en-US"/>
        </w:rPr>
        <w:t>Las sesiones de los ayuntamientos se celebrarán en la sala de cabildos; y cuando la solemnidad del caso lo requiera, en el recinto previamente declarado oficial para tal objeto.</w:t>
      </w:r>
    </w:p>
    <w:p w14:paraId="33AECD7C" w14:textId="77777777" w:rsidR="002834A3" w:rsidRPr="002C531C" w:rsidRDefault="002834A3" w:rsidP="002834A3">
      <w:pPr>
        <w:spacing w:before="240" w:line="360" w:lineRule="auto"/>
        <w:ind w:left="851" w:right="851"/>
        <w:jc w:val="both"/>
        <w:rPr>
          <w:rFonts w:ascii="Palatino Linotype" w:hAnsi="Palatino Linotype" w:cs="Arial"/>
          <w:i/>
          <w:sz w:val="22"/>
          <w:szCs w:val="22"/>
          <w:lang w:val="es-MX" w:eastAsia="en-US"/>
        </w:rPr>
      </w:pPr>
      <w:r w:rsidRPr="002C531C">
        <w:rPr>
          <w:rFonts w:ascii="Palatino Linotype" w:hAnsi="Palatino Linotype" w:cs="Arial"/>
          <w:i/>
          <w:sz w:val="22"/>
          <w:szCs w:val="22"/>
          <w:lang w:val="es-MX" w:eastAsia="en-US"/>
        </w:rPr>
        <w:t>(…)</w:t>
      </w:r>
    </w:p>
    <w:p w14:paraId="540DE004" w14:textId="77777777" w:rsidR="002834A3" w:rsidRPr="002C531C" w:rsidRDefault="002834A3" w:rsidP="002834A3">
      <w:pPr>
        <w:spacing w:line="360" w:lineRule="auto"/>
        <w:ind w:left="851" w:right="851"/>
        <w:jc w:val="both"/>
        <w:rPr>
          <w:rFonts w:ascii="Palatino Linotype" w:hAnsi="Palatino Linotype" w:cs="Arial"/>
          <w:i/>
          <w:sz w:val="22"/>
          <w:szCs w:val="22"/>
          <w:lang w:val="es-MX" w:eastAsia="en-US"/>
        </w:rPr>
      </w:pPr>
      <w:r w:rsidRPr="002C531C">
        <w:rPr>
          <w:rFonts w:ascii="Palatino Linotype" w:hAnsi="Palatino Linotype" w:cs="Arial"/>
          <w:b/>
          <w:i/>
          <w:sz w:val="22"/>
          <w:szCs w:val="22"/>
          <w:lang w:val="es-MX" w:eastAsia="en-US"/>
        </w:rPr>
        <w:t xml:space="preserve">Artículo 30. </w:t>
      </w:r>
      <w:r w:rsidRPr="002C531C">
        <w:rPr>
          <w:rFonts w:ascii="Palatino Linotype" w:hAnsi="Palatino Linotype" w:cs="Arial"/>
          <w:i/>
          <w:sz w:val="22"/>
          <w:szCs w:val="22"/>
          <w:lang w:val="es-MX" w:eastAsia="en-US"/>
        </w:rPr>
        <w:t xml:space="preserve">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miembros del Ayuntamiento 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w:t>
      </w:r>
      <w:r w:rsidRPr="002C531C">
        <w:rPr>
          <w:rFonts w:ascii="Palatino Linotype" w:hAnsi="Palatino Linotype" w:cs="Arial"/>
          <w:i/>
          <w:sz w:val="22"/>
          <w:szCs w:val="22"/>
          <w:lang w:val="es-MX" w:eastAsia="en-US"/>
        </w:rPr>
        <w:lastRenderedPageBreak/>
        <w:t>electrónico de los integrantes del Ayuntamiento tendrá el carácter de copia certificada.</w:t>
      </w:r>
    </w:p>
    <w:p w14:paraId="3357EEB8" w14:textId="77777777" w:rsidR="002834A3" w:rsidRPr="002C531C" w:rsidRDefault="002834A3" w:rsidP="002834A3">
      <w:pPr>
        <w:spacing w:line="360" w:lineRule="auto"/>
        <w:ind w:left="851" w:right="851"/>
        <w:jc w:val="both"/>
        <w:rPr>
          <w:rFonts w:ascii="Palatino Linotype" w:hAnsi="Palatino Linotype" w:cs="Arial"/>
          <w:i/>
          <w:sz w:val="22"/>
          <w:szCs w:val="22"/>
          <w:lang w:val="es-MX" w:eastAsia="en-US"/>
        </w:rPr>
      </w:pPr>
      <w:r w:rsidRPr="002C531C">
        <w:rPr>
          <w:rFonts w:ascii="Palatino Linotype" w:hAnsi="Palatino Linotype" w:cs="Arial"/>
          <w:i/>
          <w:sz w:val="22"/>
          <w:szCs w:val="22"/>
          <w:lang w:val="es-MX" w:eastAsia="en-US"/>
        </w:rPr>
        <w:t>Todos los acuerdos de las sesiones que no contengan información clasificada y el resultado de su votación, serán difundidos cada mes en la Gaceta Municipal y en los estrados de la Secretaría del Ayuntamiento, así como los datos de identificación de las actas que contengan información clasificada, incluyendo en cada caso, el fundamento legal que clasifica la información.</w:t>
      </w:r>
    </w:p>
    <w:p w14:paraId="4F6DC696" w14:textId="77777777" w:rsidR="002834A3" w:rsidRPr="002C531C" w:rsidRDefault="002834A3" w:rsidP="002834A3">
      <w:pPr>
        <w:spacing w:line="360" w:lineRule="auto"/>
        <w:ind w:left="851" w:right="851"/>
        <w:jc w:val="both"/>
        <w:rPr>
          <w:rFonts w:ascii="Palatino Linotype" w:hAnsi="Palatino Linotype" w:cs="Arial"/>
          <w:b/>
          <w:bCs/>
          <w:i/>
          <w:sz w:val="22"/>
          <w:szCs w:val="22"/>
          <w:lang w:val="es-MX" w:eastAsia="en-US"/>
        </w:rPr>
      </w:pPr>
      <w:r w:rsidRPr="002C531C">
        <w:rPr>
          <w:rFonts w:ascii="Palatino Linotype" w:hAnsi="Palatino Linotype" w:cs="Arial"/>
          <w:b/>
          <w:bCs/>
          <w:i/>
          <w:sz w:val="22"/>
          <w:szCs w:val="22"/>
          <w:u w:val="single"/>
          <w:lang w:val="es-MX" w:eastAsia="en-US"/>
        </w:rPr>
        <w:t xml:space="preserve">Para cada sesión se deberá contar con una versión estenográfica o videograbada que permita hacer las aclaraciones pertinentes, la cual formará parte del acta correspondiente. La versión estenográfica o videograbada deberá estar disponible en la página de internet del Ayuntamiento y en las oficinas de la Secretaría del Ayuntamiento.” </w:t>
      </w:r>
      <w:r w:rsidRPr="002C531C">
        <w:rPr>
          <w:rFonts w:ascii="Palatino Linotype" w:hAnsi="Palatino Linotype" w:cs="Arial"/>
          <w:b/>
          <w:bCs/>
          <w:i/>
          <w:sz w:val="22"/>
          <w:szCs w:val="22"/>
          <w:lang w:val="es-MX" w:eastAsia="en-US"/>
        </w:rPr>
        <w:t>(Sic)</w:t>
      </w:r>
    </w:p>
    <w:p w14:paraId="416835BE" w14:textId="77777777" w:rsidR="002834A3" w:rsidRPr="002C531C" w:rsidRDefault="002834A3" w:rsidP="002834A3">
      <w:pPr>
        <w:autoSpaceDE w:val="0"/>
        <w:autoSpaceDN w:val="0"/>
        <w:adjustRightInd w:val="0"/>
        <w:spacing w:line="360" w:lineRule="auto"/>
        <w:jc w:val="both"/>
        <w:rPr>
          <w:rFonts w:ascii="Palatino Linotype" w:hAnsi="Palatino Linotype"/>
          <w:color w:val="000000"/>
          <w:sz w:val="22"/>
          <w:szCs w:val="22"/>
          <w:lang w:val="es-MX" w:eastAsia="en-US"/>
        </w:rPr>
      </w:pPr>
    </w:p>
    <w:p w14:paraId="55E29E47" w14:textId="6B49F64E" w:rsidR="002834A3" w:rsidRPr="002C531C" w:rsidRDefault="002834A3" w:rsidP="002834A3">
      <w:pPr>
        <w:spacing w:line="360" w:lineRule="auto"/>
        <w:jc w:val="both"/>
        <w:rPr>
          <w:rFonts w:ascii="Palatino Linotype" w:hAnsi="Palatino Linotype"/>
          <w:bCs/>
          <w:lang w:val="es-MX" w:eastAsia="en-US"/>
        </w:rPr>
      </w:pPr>
      <w:r w:rsidRPr="002C531C">
        <w:rPr>
          <w:rFonts w:ascii="Palatino Linotype" w:hAnsi="Palatino Linotype"/>
          <w:bCs/>
          <w:lang w:val="es-MX" w:eastAsia="en-US"/>
        </w:rPr>
        <w:t>De ahí que deba arribarse a la premisa de que la Secretaría del Ayuntamiento tiene competencia para asistir a las sesiones de cabildo, registrar firmas de asistentes, y de contar una versión estenográfica de la sesión</w:t>
      </w:r>
      <w:r w:rsidRPr="002C531C">
        <w:rPr>
          <w:rFonts w:ascii="Palatino Linotype" w:hAnsi="Palatino Linotype"/>
          <w:b/>
          <w:lang w:val="es-MX" w:eastAsia="en-US"/>
        </w:rPr>
        <w:t>.</w:t>
      </w:r>
    </w:p>
    <w:p w14:paraId="0F034D33" w14:textId="77777777" w:rsidR="002834A3" w:rsidRPr="002C531C" w:rsidRDefault="002834A3" w:rsidP="002834A3">
      <w:pPr>
        <w:ind w:right="899"/>
        <w:jc w:val="both"/>
        <w:rPr>
          <w:rFonts w:ascii="Palatino Linotype" w:eastAsia="MS Mincho" w:hAnsi="Palatino Linotype"/>
          <w:b/>
          <w:i/>
          <w:sz w:val="22"/>
          <w:lang w:val="es-ES_tradnl"/>
        </w:rPr>
      </w:pPr>
    </w:p>
    <w:p w14:paraId="0CB5531B" w14:textId="7B90FC6A" w:rsidR="002834A3" w:rsidRPr="002C531C" w:rsidRDefault="002834A3" w:rsidP="002834A3">
      <w:pPr>
        <w:spacing w:line="360" w:lineRule="auto"/>
        <w:jc w:val="both"/>
        <w:rPr>
          <w:rFonts w:ascii="Palatino Linotype" w:eastAsia="MS Mincho" w:hAnsi="Palatino Linotype"/>
          <w:lang w:val="es-ES_tradnl"/>
        </w:rPr>
      </w:pPr>
      <w:r w:rsidRPr="002C531C">
        <w:rPr>
          <w:rFonts w:ascii="Palatino Linotype" w:eastAsia="MS Mincho" w:hAnsi="Palatino Linotype"/>
          <w:iCs/>
          <w:lang w:val="es-ES_tradnl"/>
        </w:rPr>
        <w:t xml:space="preserve">Por lo antes señalado, en virtud de que mediante respuesta se pronunció la </w:t>
      </w:r>
      <w:r w:rsidRPr="002C531C">
        <w:rPr>
          <w:rFonts w:ascii="Palatino Linotype" w:eastAsia="MS Mincho" w:hAnsi="Palatino Linotype"/>
          <w:b/>
          <w:bCs/>
          <w:iCs/>
          <w:lang w:val="es-ES_tradnl"/>
        </w:rPr>
        <w:t>Secretaría del Ayuntamiento</w:t>
      </w:r>
      <w:r w:rsidRPr="002C531C">
        <w:rPr>
          <w:rFonts w:ascii="Palatino Linotype" w:eastAsia="MS Mincho" w:hAnsi="Palatino Linotype"/>
          <w:iCs/>
          <w:lang w:val="es-ES_tradnl"/>
        </w:rPr>
        <w:t xml:space="preserve">, se advierte que </w:t>
      </w:r>
      <w:r w:rsidRPr="002C531C">
        <w:rPr>
          <w:rFonts w:ascii="Palatino Linotype" w:eastAsia="MS Mincho" w:hAnsi="Palatino Linotype"/>
          <w:lang w:val="es-ES_tradnl"/>
        </w:rPr>
        <w:t xml:space="preserve">mediante respuesta primigenia a la solicitud de información de mérito, se pronunció el área competente que pudiera conocer de las Actas de Cabildo requeridas en la solicitud de información. </w:t>
      </w:r>
    </w:p>
    <w:p w14:paraId="6DD1DFDA" w14:textId="77777777" w:rsidR="00826D5C" w:rsidRPr="002C531C" w:rsidRDefault="00826D5C" w:rsidP="00826D5C">
      <w:pPr>
        <w:spacing w:line="360" w:lineRule="auto"/>
        <w:jc w:val="both"/>
        <w:rPr>
          <w:rFonts w:ascii="Palatino Linotype" w:hAnsi="Palatino Linotype" w:cs="Arial"/>
        </w:rPr>
      </w:pPr>
    </w:p>
    <w:p w14:paraId="2785A7CE" w14:textId="77777777" w:rsidR="00826D5C" w:rsidRPr="002C531C" w:rsidRDefault="00826D5C" w:rsidP="00826D5C">
      <w:pPr>
        <w:spacing w:line="360" w:lineRule="auto"/>
        <w:jc w:val="both"/>
        <w:rPr>
          <w:rFonts w:ascii="Palatino Linotype" w:hAnsi="Palatino Linotype"/>
          <w:lang w:val="es-MX"/>
        </w:rPr>
      </w:pPr>
      <w:r w:rsidRPr="002C531C">
        <w:rPr>
          <w:rFonts w:ascii="Palatino Linotype" w:hAnsi="Palatino Linotype"/>
          <w:lang w:val="es-MX"/>
        </w:rPr>
        <w:t>En ese orden de ideas, se debe resaltar que la Ley de Transparencia estatal establece lo siguiente:</w:t>
      </w:r>
    </w:p>
    <w:p w14:paraId="4D835C2E" w14:textId="77777777" w:rsidR="00826D5C" w:rsidRPr="002C531C" w:rsidRDefault="00826D5C" w:rsidP="00826D5C">
      <w:pPr>
        <w:rPr>
          <w:lang w:val="es-MX"/>
        </w:rPr>
      </w:pPr>
    </w:p>
    <w:p w14:paraId="43744274" w14:textId="77777777" w:rsidR="00826D5C" w:rsidRPr="002C531C" w:rsidRDefault="00826D5C" w:rsidP="00826D5C">
      <w:pPr>
        <w:ind w:left="567" w:right="567"/>
        <w:jc w:val="both"/>
        <w:rPr>
          <w:rFonts w:ascii="Palatino Linotype" w:hAnsi="Palatino Linotype"/>
          <w:i/>
          <w:sz w:val="22"/>
          <w:szCs w:val="22"/>
          <w:lang w:val="es-MX"/>
        </w:rPr>
      </w:pPr>
      <w:r w:rsidRPr="002C531C">
        <w:rPr>
          <w:rFonts w:ascii="Palatino Linotype" w:hAnsi="Palatino Linotype"/>
          <w:b/>
          <w:bCs/>
          <w:i/>
          <w:sz w:val="22"/>
          <w:szCs w:val="22"/>
          <w:lang w:val="es-MX"/>
        </w:rPr>
        <w:t xml:space="preserve">Artículo 18. </w:t>
      </w:r>
      <w:r w:rsidRPr="002C531C">
        <w:rPr>
          <w:rFonts w:ascii="Palatino Linotype" w:hAnsi="Palatino Linotype"/>
          <w:b/>
          <w:i/>
          <w:sz w:val="22"/>
          <w:szCs w:val="22"/>
          <w:u w:val="single"/>
          <w:lang w:val="es-MX"/>
        </w:rPr>
        <w:t>Los sujetos obligados deberán documentar todo acto que derive del ejercicio de sus facultades, competencias o funciones</w:t>
      </w:r>
      <w:r w:rsidRPr="002C531C">
        <w:rPr>
          <w:rFonts w:ascii="Palatino Linotype" w:hAnsi="Palatino Linotype"/>
          <w:i/>
          <w:sz w:val="22"/>
          <w:szCs w:val="22"/>
          <w:lang w:val="es-MX"/>
        </w:rPr>
        <w:t xml:space="preserve">, considerando desde su origen la eventual publicidad y reutilización de la información que generen. </w:t>
      </w:r>
    </w:p>
    <w:p w14:paraId="5E262BA3" w14:textId="77777777" w:rsidR="00826D5C" w:rsidRPr="002C531C" w:rsidRDefault="00826D5C" w:rsidP="00826D5C">
      <w:pPr>
        <w:ind w:left="567" w:right="567"/>
        <w:jc w:val="both"/>
        <w:rPr>
          <w:rFonts w:ascii="Palatino Linotype" w:hAnsi="Palatino Linotype"/>
          <w:i/>
          <w:sz w:val="22"/>
          <w:szCs w:val="22"/>
          <w:lang w:val="es-MX"/>
        </w:rPr>
      </w:pPr>
    </w:p>
    <w:p w14:paraId="796501B3" w14:textId="77777777" w:rsidR="00826D5C" w:rsidRPr="002C531C" w:rsidRDefault="00826D5C" w:rsidP="00826D5C">
      <w:pPr>
        <w:ind w:left="567" w:right="567"/>
        <w:jc w:val="both"/>
        <w:rPr>
          <w:rFonts w:ascii="Palatino Linotype" w:hAnsi="Palatino Linotype"/>
          <w:i/>
          <w:sz w:val="22"/>
          <w:szCs w:val="22"/>
          <w:lang w:val="es-MX"/>
        </w:rPr>
      </w:pPr>
      <w:r w:rsidRPr="002C531C">
        <w:rPr>
          <w:rFonts w:ascii="Palatino Linotype" w:hAnsi="Palatino Linotype"/>
          <w:b/>
          <w:bCs/>
          <w:i/>
          <w:sz w:val="22"/>
          <w:szCs w:val="22"/>
          <w:lang w:val="es-MX"/>
        </w:rPr>
        <w:lastRenderedPageBreak/>
        <w:t xml:space="preserve">Artículo 19. </w:t>
      </w:r>
      <w:r w:rsidRPr="002C531C">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2C531C">
        <w:rPr>
          <w:rFonts w:ascii="Palatino Linotype" w:hAnsi="Palatino Linotype"/>
          <w:i/>
          <w:sz w:val="22"/>
          <w:szCs w:val="22"/>
          <w:lang w:val="es-MX"/>
        </w:rPr>
        <w:t xml:space="preserve">. </w:t>
      </w:r>
    </w:p>
    <w:p w14:paraId="32FF290A" w14:textId="77777777" w:rsidR="00826D5C" w:rsidRPr="002C531C" w:rsidRDefault="00826D5C" w:rsidP="00826D5C">
      <w:pPr>
        <w:ind w:left="567" w:right="567"/>
        <w:jc w:val="both"/>
        <w:rPr>
          <w:rFonts w:ascii="Palatino Linotype" w:hAnsi="Palatino Linotype"/>
          <w:i/>
          <w:sz w:val="22"/>
          <w:szCs w:val="22"/>
          <w:lang w:val="es-MX"/>
        </w:rPr>
      </w:pPr>
    </w:p>
    <w:p w14:paraId="01D6259A" w14:textId="77777777" w:rsidR="00826D5C" w:rsidRPr="002C531C" w:rsidRDefault="00826D5C" w:rsidP="00826D5C">
      <w:pPr>
        <w:ind w:left="567" w:right="567"/>
        <w:jc w:val="both"/>
        <w:rPr>
          <w:rFonts w:ascii="Palatino Linotype" w:hAnsi="Palatino Linotype"/>
          <w:i/>
          <w:sz w:val="22"/>
          <w:szCs w:val="22"/>
          <w:lang w:val="es-MX"/>
        </w:rPr>
      </w:pPr>
      <w:r w:rsidRPr="002C531C">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69209B2D" w14:textId="21DB2847" w:rsidR="00826D5C" w:rsidRPr="002C531C" w:rsidRDefault="00826D5C" w:rsidP="00826D5C">
      <w:pPr>
        <w:ind w:left="567" w:right="567"/>
        <w:jc w:val="both"/>
        <w:rPr>
          <w:rFonts w:ascii="Palatino Linotype" w:hAnsi="Palatino Linotype"/>
          <w:i/>
          <w:sz w:val="22"/>
          <w:szCs w:val="22"/>
          <w:lang w:val="es-MX"/>
        </w:rPr>
      </w:pPr>
      <w:r w:rsidRPr="002C531C">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6FA4DE84" w14:textId="77777777" w:rsidR="00826D5C" w:rsidRPr="002C531C" w:rsidRDefault="00826D5C" w:rsidP="00826D5C">
      <w:pPr>
        <w:spacing w:line="360" w:lineRule="auto"/>
        <w:jc w:val="both"/>
        <w:rPr>
          <w:rFonts w:ascii="Palatino Linotype" w:hAnsi="Palatino Linotype"/>
          <w:lang w:val="es-MX"/>
        </w:rPr>
      </w:pPr>
    </w:p>
    <w:p w14:paraId="22EE0FA6" w14:textId="77777777" w:rsidR="00826D5C" w:rsidRPr="002C531C" w:rsidRDefault="00826D5C" w:rsidP="00826D5C">
      <w:pPr>
        <w:spacing w:line="360" w:lineRule="auto"/>
        <w:jc w:val="both"/>
        <w:rPr>
          <w:rFonts w:ascii="Palatino Linotype" w:hAnsi="Palatino Linotype"/>
          <w:lang w:val="es-MX"/>
        </w:rPr>
      </w:pPr>
      <w:r w:rsidRPr="002C531C">
        <w:rPr>
          <w:rFonts w:ascii="Palatino Linotype" w:hAnsi="Palatino Linotype"/>
          <w:lang w:val="es-MX"/>
        </w:rPr>
        <w:t xml:space="preserve">En razón de lo anterior, se tiene que los sujetos obligados – </w:t>
      </w:r>
      <w:r w:rsidRPr="002C531C">
        <w:rPr>
          <w:rFonts w:ascii="Palatino Linotype" w:hAnsi="Palatino Linotype"/>
          <w:i/>
          <w:lang w:val="es-MX"/>
        </w:rPr>
        <w:t xml:space="preserve">los Ayuntamientos en el caso en concreto </w:t>
      </w:r>
      <w:r w:rsidRPr="002C531C">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2C531C">
        <w:rPr>
          <w:rFonts w:ascii="Palatino Linotype" w:hAnsi="Palatino Linotype"/>
          <w:b/>
          <w:lang w:val="es-MX"/>
        </w:rPr>
        <w:t>Sujeto Obligado</w:t>
      </w:r>
      <w:r w:rsidRPr="002C531C">
        <w:rPr>
          <w:rFonts w:ascii="Palatino Linotype" w:hAnsi="Palatino Linotype"/>
          <w:lang w:val="es-MX"/>
        </w:rPr>
        <w:t xml:space="preserve"> cuenta con las atribuciones para generar los documentos solicitados por el </w:t>
      </w:r>
      <w:r w:rsidRPr="002C531C">
        <w:rPr>
          <w:rFonts w:ascii="Palatino Linotype" w:hAnsi="Palatino Linotype"/>
          <w:b/>
          <w:lang w:val="es-MX"/>
        </w:rPr>
        <w:t>Recurrente</w:t>
      </w:r>
      <w:r w:rsidRPr="002C531C">
        <w:rPr>
          <w:rFonts w:ascii="Palatino Linotype" w:hAnsi="Palatino Linotype"/>
          <w:lang w:val="es-MX"/>
        </w:rPr>
        <w:t>.</w:t>
      </w:r>
    </w:p>
    <w:p w14:paraId="0EEE44D6" w14:textId="5D495359" w:rsidR="00B95B2D" w:rsidRPr="002C531C" w:rsidRDefault="00B95B2D" w:rsidP="0058396E">
      <w:pPr>
        <w:spacing w:line="360" w:lineRule="auto"/>
        <w:ind w:right="49"/>
        <w:jc w:val="both"/>
        <w:rPr>
          <w:rFonts w:ascii="Palatino Linotype" w:eastAsiaTheme="minorHAnsi" w:hAnsi="Palatino Linotype" w:cstheme="minorBidi"/>
          <w:lang w:val="es-MX" w:eastAsia="es-MX"/>
        </w:rPr>
      </w:pPr>
    </w:p>
    <w:p w14:paraId="76D9195C" w14:textId="3BB5DDD4" w:rsidR="00826D5C" w:rsidRPr="002C531C" w:rsidRDefault="00826D5C" w:rsidP="00826D5C">
      <w:pPr>
        <w:spacing w:line="360" w:lineRule="auto"/>
        <w:ind w:right="49"/>
        <w:jc w:val="both"/>
        <w:rPr>
          <w:rFonts w:ascii="Palatino Linotype" w:eastAsiaTheme="minorHAnsi" w:hAnsi="Palatino Linotype" w:cstheme="minorBidi"/>
          <w:lang w:val="es-MX" w:eastAsia="es-MX"/>
        </w:rPr>
      </w:pPr>
      <w:r w:rsidRPr="002C531C">
        <w:rPr>
          <w:rFonts w:ascii="Palatino Linotype" w:eastAsiaTheme="minorHAnsi" w:hAnsi="Palatino Linotype" w:cstheme="minorBidi"/>
          <w:lang w:val="es-MX" w:eastAsia="es-MX"/>
        </w:rPr>
        <w:t xml:space="preserve">Ahora bien, recordemos que en respuesta, el </w:t>
      </w:r>
      <w:r w:rsidRPr="002C531C">
        <w:rPr>
          <w:rFonts w:ascii="Palatino Linotype" w:eastAsiaTheme="minorHAnsi" w:hAnsi="Palatino Linotype" w:cstheme="minorBidi"/>
          <w:b/>
          <w:lang w:val="es-MX" w:eastAsia="es-MX"/>
        </w:rPr>
        <w:t>Sujeto Obligado</w:t>
      </w:r>
      <w:r w:rsidRPr="002C531C">
        <w:rPr>
          <w:rFonts w:ascii="Palatino Linotype" w:eastAsiaTheme="minorHAnsi" w:hAnsi="Palatino Linotype" w:cstheme="minorBidi"/>
          <w:lang w:val="es-MX" w:eastAsia="es-MX"/>
        </w:rPr>
        <w:t xml:space="preserve"> a través del Secretario </w:t>
      </w:r>
      <w:r w:rsidR="00F63C58" w:rsidRPr="002C531C">
        <w:rPr>
          <w:rFonts w:ascii="Palatino Linotype" w:eastAsiaTheme="minorHAnsi" w:hAnsi="Palatino Linotype" w:cstheme="minorBidi"/>
          <w:lang w:val="es-MX" w:eastAsia="es-MX"/>
        </w:rPr>
        <w:t>Ayuntamiento</w:t>
      </w:r>
      <w:r w:rsidRPr="002C531C">
        <w:rPr>
          <w:rFonts w:ascii="Palatino Linotype" w:eastAsiaTheme="minorHAnsi" w:hAnsi="Palatino Linotype" w:cstheme="minorBidi"/>
          <w:lang w:val="es-MX" w:eastAsia="es-MX"/>
        </w:rPr>
        <w:t xml:space="preserve">, comunicó que, sometió al Comité de Transparencia el cambio de modalidad de entrega para </w:t>
      </w:r>
      <w:r w:rsidRPr="002C531C">
        <w:rPr>
          <w:rFonts w:ascii="Palatino Linotype" w:eastAsiaTheme="minorHAnsi" w:hAnsi="Palatino Linotype" w:cstheme="minorBidi"/>
          <w:b/>
          <w:i/>
          <w:lang w:val="es-MX" w:eastAsia="es-MX"/>
        </w:rPr>
        <w:t>CONSULTA DIRECTA</w:t>
      </w:r>
      <w:r w:rsidRPr="002C531C">
        <w:rPr>
          <w:rFonts w:ascii="Palatino Linotype" w:eastAsiaTheme="minorHAnsi" w:hAnsi="Palatino Linotype" w:cstheme="minorBidi"/>
          <w:lang w:val="es-MX" w:eastAsia="es-MX"/>
        </w:rPr>
        <w:t xml:space="preserve">; toda vez que dado el volumen de la documentación requerida, misma que </w:t>
      </w:r>
      <w:r w:rsidR="00563F04" w:rsidRPr="002C531C">
        <w:rPr>
          <w:rFonts w:ascii="Palatino Linotype" w:eastAsiaTheme="minorHAnsi" w:hAnsi="Palatino Linotype" w:cstheme="minorBidi"/>
          <w:b/>
          <w:u w:val="single"/>
          <w:lang w:val="es-MX" w:eastAsia="es-MX"/>
        </w:rPr>
        <w:t>representa un total estimado de más de treinta y un mil (31,000) hojas</w:t>
      </w:r>
      <w:r w:rsidRPr="002C531C">
        <w:rPr>
          <w:rFonts w:ascii="Palatino Linotype" w:eastAsiaTheme="minorHAnsi" w:hAnsi="Palatino Linotype" w:cstheme="minorBidi"/>
          <w:b/>
          <w:u w:val="single"/>
          <w:lang w:val="es-MX" w:eastAsia="es-MX"/>
        </w:rPr>
        <w:t>, sobrepasa las capacidades técnicas soportadas en la plataforma SAIMEX</w:t>
      </w:r>
      <w:r w:rsidR="00563F04" w:rsidRPr="002C531C">
        <w:rPr>
          <w:rFonts w:ascii="Palatino Linotype" w:eastAsiaTheme="minorHAnsi" w:hAnsi="Palatino Linotype" w:cstheme="minorBidi"/>
          <w:b/>
          <w:u w:val="single"/>
          <w:lang w:val="es-MX" w:eastAsia="es-MX"/>
        </w:rPr>
        <w:t>, señalando además que, por la naturaleza, volumen y características físicas del acervo, no es posible digitalizarlo, ni contar con un peso aproximado, toda vez que se necesita maniobrar el documento, para realizar esta acción y evitar maltratarlos</w:t>
      </w:r>
      <w:r w:rsidRPr="002C531C">
        <w:rPr>
          <w:rFonts w:ascii="Palatino Linotype" w:eastAsiaTheme="minorHAnsi" w:hAnsi="Palatino Linotype" w:cstheme="minorBidi"/>
          <w:lang w:val="es-MX" w:eastAsia="es-MX"/>
        </w:rPr>
        <w:t xml:space="preserve">; por lo que solicitó a realizar la consulta física de la información requerida </w:t>
      </w:r>
      <w:r w:rsidRPr="002C531C">
        <w:rPr>
          <w:rFonts w:ascii="Palatino Linotype" w:eastAsiaTheme="minorHAnsi" w:hAnsi="Palatino Linotype" w:cstheme="minorBidi"/>
          <w:b/>
          <w:lang w:val="es-MX" w:eastAsia="es-MX"/>
        </w:rPr>
        <w:t xml:space="preserve">en las oficinas correspondientes </w:t>
      </w:r>
      <w:r w:rsidR="00563F04" w:rsidRPr="002C531C">
        <w:rPr>
          <w:rFonts w:ascii="Palatino Linotype" w:eastAsiaTheme="minorHAnsi" w:hAnsi="Palatino Linotype" w:cstheme="minorBidi"/>
          <w:b/>
          <w:lang w:val="es-MX" w:eastAsia="es-MX"/>
        </w:rPr>
        <w:t>de la</w:t>
      </w:r>
      <w:r w:rsidRPr="002C531C">
        <w:rPr>
          <w:rFonts w:ascii="Palatino Linotype" w:eastAsiaTheme="minorHAnsi" w:hAnsi="Palatino Linotype" w:cstheme="minorBidi"/>
          <w:b/>
          <w:lang w:val="es-MX" w:eastAsia="es-MX"/>
        </w:rPr>
        <w:t xml:space="preserve"> </w:t>
      </w:r>
      <w:r w:rsidR="00563F04" w:rsidRPr="002C531C">
        <w:rPr>
          <w:rFonts w:ascii="Palatino Linotype" w:eastAsiaTheme="minorHAnsi" w:hAnsi="Palatino Linotype" w:cstheme="minorBidi"/>
          <w:b/>
          <w:lang w:val="es-MX" w:eastAsia="es-MX"/>
        </w:rPr>
        <w:t>Secretaría del Ayuntamiento</w:t>
      </w:r>
      <w:r w:rsidRPr="002C531C">
        <w:rPr>
          <w:rFonts w:ascii="Palatino Linotype" w:eastAsiaTheme="minorHAnsi" w:hAnsi="Palatino Linotype" w:cstheme="minorBidi"/>
          <w:b/>
          <w:lang w:val="es-MX" w:eastAsia="es-MX"/>
        </w:rPr>
        <w:t xml:space="preserve">, ubicada en Palacio Municipal de ese H. Ayuntamiento, en un </w:t>
      </w:r>
      <w:r w:rsidRPr="002C531C">
        <w:rPr>
          <w:rFonts w:ascii="Palatino Linotype" w:eastAsiaTheme="minorHAnsi" w:hAnsi="Palatino Linotype" w:cstheme="minorBidi"/>
          <w:b/>
          <w:lang w:val="es-MX" w:eastAsia="es-MX"/>
        </w:rPr>
        <w:lastRenderedPageBreak/>
        <w:t xml:space="preserve">horario de lunes a </w:t>
      </w:r>
      <w:r w:rsidR="00563F04" w:rsidRPr="002C531C">
        <w:rPr>
          <w:rFonts w:ascii="Palatino Linotype" w:eastAsiaTheme="minorHAnsi" w:hAnsi="Palatino Linotype" w:cstheme="minorBidi"/>
          <w:b/>
          <w:lang w:val="es-MX" w:eastAsia="es-MX"/>
        </w:rPr>
        <w:t>viernes</w:t>
      </w:r>
      <w:r w:rsidRPr="002C531C">
        <w:rPr>
          <w:rFonts w:ascii="Palatino Linotype" w:eastAsiaTheme="minorHAnsi" w:hAnsi="Palatino Linotype" w:cstheme="minorBidi"/>
          <w:b/>
          <w:lang w:val="es-MX" w:eastAsia="es-MX"/>
        </w:rPr>
        <w:t xml:space="preserve"> de </w:t>
      </w:r>
      <w:r w:rsidR="00563F04" w:rsidRPr="002C531C">
        <w:rPr>
          <w:rFonts w:ascii="Palatino Linotype" w:eastAsiaTheme="minorHAnsi" w:hAnsi="Palatino Linotype" w:cstheme="minorBidi"/>
          <w:b/>
          <w:lang w:val="es-MX" w:eastAsia="es-MX"/>
        </w:rPr>
        <w:t>10</w:t>
      </w:r>
      <w:r w:rsidRPr="002C531C">
        <w:rPr>
          <w:rFonts w:ascii="Palatino Linotype" w:eastAsiaTheme="minorHAnsi" w:hAnsi="Palatino Linotype" w:cstheme="minorBidi"/>
          <w:b/>
          <w:lang w:val="es-MX" w:eastAsia="es-MX"/>
        </w:rPr>
        <w:t>:00 a 1</w:t>
      </w:r>
      <w:r w:rsidR="00563F04" w:rsidRPr="002C531C">
        <w:rPr>
          <w:rFonts w:ascii="Palatino Linotype" w:eastAsiaTheme="minorHAnsi" w:hAnsi="Palatino Linotype" w:cstheme="minorBidi"/>
          <w:b/>
          <w:lang w:val="es-MX" w:eastAsia="es-MX"/>
        </w:rPr>
        <w:t>5</w:t>
      </w:r>
      <w:r w:rsidRPr="002C531C">
        <w:rPr>
          <w:rFonts w:ascii="Palatino Linotype" w:eastAsiaTheme="minorHAnsi" w:hAnsi="Palatino Linotype" w:cstheme="minorBidi"/>
          <w:b/>
          <w:lang w:val="es-MX" w:eastAsia="es-MX"/>
        </w:rPr>
        <w:t>:00 horas</w:t>
      </w:r>
      <w:r w:rsidRPr="002C531C">
        <w:rPr>
          <w:rFonts w:ascii="Palatino Linotype" w:eastAsiaTheme="minorHAnsi" w:hAnsi="Palatino Linotype" w:cstheme="minorBidi"/>
          <w:lang w:val="es-MX" w:eastAsia="es-MX"/>
        </w:rPr>
        <w:t xml:space="preserve">. Asimismo, mencionó que, </w:t>
      </w:r>
      <w:r w:rsidR="00563F04" w:rsidRPr="002C531C">
        <w:rPr>
          <w:rFonts w:ascii="Palatino Linotype" w:eastAsiaTheme="minorHAnsi" w:hAnsi="Palatino Linotype" w:cstheme="minorBidi"/>
          <w:lang w:val="es-MX" w:eastAsia="es-MX"/>
        </w:rPr>
        <w:t>será acompañado en todo momento por el Servidor Público Armando Nieto Diosdado</w:t>
      </w:r>
      <w:r w:rsidRPr="002C531C">
        <w:rPr>
          <w:rFonts w:ascii="Palatino Linotype" w:eastAsiaTheme="minorHAnsi" w:hAnsi="Palatino Linotype" w:cstheme="minorBidi"/>
          <w:lang w:val="es-MX" w:eastAsia="es-MX"/>
        </w:rPr>
        <w:t>.</w:t>
      </w:r>
    </w:p>
    <w:p w14:paraId="47A0EC93" w14:textId="77777777" w:rsidR="00826D5C" w:rsidRPr="002C531C" w:rsidRDefault="00826D5C" w:rsidP="00826D5C">
      <w:pPr>
        <w:spacing w:line="360" w:lineRule="auto"/>
        <w:ind w:right="49"/>
        <w:jc w:val="both"/>
        <w:rPr>
          <w:rFonts w:ascii="Palatino Linotype" w:eastAsiaTheme="minorHAnsi" w:hAnsi="Palatino Linotype" w:cstheme="minorBidi"/>
          <w:lang w:val="es-MX" w:eastAsia="es-MX"/>
        </w:rPr>
      </w:pPr>
    </w:p>
    <w:p w14:paraId="316CB536" w14:textId="2D25C236" w:rsidR="00826D5C" w:rsidRPr="002C531C" w:rsidRDefault="00826D5C" w:rsidP="00826D5C">
      <w:pPr>
        <w:spacing w:line="360" w:lineRule="auto"/>
        <w:ind w:right="49"/>
        <w:jc w:val="both"/>
        <w:rPr>
          <w:rFonts w:ascii="Palatino Linotype" w:hAnsi="Palatino Linotype" w:cs="Arial"/>
          <w:lang w:val="es-ES_tradnl"/>
        </w:rPr>
      </w:pPr>
      <w:r w:rsidRPr="002C531C">
        <w:rPr>
          <w:rFonts w:ascii="Palatino Linotype" w:eastAsiaTheme="minorHAnsi" w:hAnsi="Palatino Linotype" w:cstheme="minorBidi"/>
          <w:lang w:val="es-MX" w:eastAsia="es-MX"/>
        </w:rPr>
        <w:t xml:space="preserve">No obstante, en la etapa de manifestaciones, </w:t>
      </w:r>
      <w:r w:rsidRPr="002C531C">
        <w:rPr>
          <w:rFonts w:ascii="Palatino Linotype" w:hAnsi="Palatino Linotype" w:cs="Arial"/>
          <w:lang w:val="es-ES_tradnl"/>
        </w:rPr>
        <w:t xml:space="preserve">remitió el oficio número </w:t>
      </w:r>
      <w:r w:rsidR="00C94554" w:rsidRPr="002C531C">
        <w:rPr>
          <w:rFonts w:ascii="Palatino Linotype" w:hAnsi="Palatino Linotype" w:cs="Arial"/>
          <w:b/>
          <w:u w:val="single"/>
          <w:lang w:val="es-ES_tradnl"/>
        </w:rPr>
        <w:t>INFOEM/DGI/096/2026</w:t>
      </w:r>
      <w:r w:rsidRPr="002C531C">
        <w:rPr>
          <w:rFonts w:ascii="Palatino Linotype" w:hAnsi="Palatino Linotype" w:cs="Arial"/>
          <w:u w:val="single"/>
          <w:lang w:val="es-ES_tradnl"/>
        </w:rPr>
        <w:t xml:space="preserve">, firmado por el </w:t>
      </w:r>
      <w:r w:rsidRPr="002C531C">
        <w:rPr>
          <w:rFonts w:ascii="Palatino Linotype" w:hAnsi="Palatino Linotype" w:cs="Arial"/>
          <w:b/>
          <w:u w:val="single"/>
          <w:lang w:val="es-ES_tradnl"/>
        </w:rPr>
        <w:t>Director General de Informática del Instituto de Transparencia, Acceso a la Información Pública y Protección de Datos Personales del Estado de México y Municipios</w:t>
      </w:r>
      <w:r w:rsidRPr="002C531C">
        <w:rPr>
          <w:rFonts w:ascii="Palatino Linotype" w:hAnsi="Palatino Linotype" w:cs="Arial"/>
          <w:lang w:val="es-ES_tradnl"/>
        </w:rPr>
        <w:t xml:space="preserve">, en el que, informó al </w:t>
      </w:r>
      <w:r w:rsidRPr="002C531C">
        <w:rPr>
          <w:rFonts w:ascii="Palatino Linotype" w:hAnsi="Palatino Linotype" w:cs="Arial"/>
          <w:b/>
          <w:lang w:val="es-ES_tradnl"/>
        </w:rPr>
        <w:t>Sujeto Obligado</w:t>
      </w:r>
      <w:r w:rsidRPr="002C531C">
        <w:rPr>
          <w:rFonts w:ascii="Palatino Linotype" w:hAnsi="Palatino Linotype" w:cs="Arial"/>
          <w:lang w:val="es-ES_tradnl"/>
        </w:rPr>
        <w:t xml:space="preserve">, que dicha incidencia técnica había quedado registrada en la bitácora de incidencias, toda vez que trata de subir un peso de </w:t>
      </w:r>
      <w:r w:rsidR="00C94554" w:rsidRPr="002C531C">
        <w:rPr>
          <w:rFonts w:ascii="Palatino Linotype" w:hAnsi="Palatino Linotype" w:cs="Arial"/>
          <w:lang w:val="es-ES_tradnl"/>
        </w:rPr>
        <w:t>1,937.5MB</w:t>
      </w:r>
      <w:r w:rsidRPr="002C531C">
        <w:rPr>
          <w:rFonts w:ascii="Palatino Linotype" w:hAnsi="Palatino Linotype" w:cs="Arial"/>
          <w:lang w:val="es-ES_tradnl"/>
        </w:rPr>
        <w:t xml:space="preserve">, lo cual </w:t>
      </w:r>
      <w:r w:rsidRPr="002C531C">
        <w:rPr>
          <w:rFonts w:ascii="Palatino Linotype" w:hAnsi="Palatino Linotype" w:cs="Arial"/>
          <w:b/>
          <w:u w:val="single"/>
          <w:lang w:val="es-ES_tradnl"/>
        </w:rPr>
        <w:t>sobrepasa las capacidades técnicas del sistema SAIMEX</w:t>
      </w:r>
      <w:r w:rsidRPr="002C531C">
        <w:rPr>
          <w:rFonts w:ascii="Palatino Linotype" w:hAnsi="Palatino Linotype" w:cs="Arial"/>
          <w:lang w:val="es-ES_tradnl"/>
        </w:rPr>
        <w:t>.</w:t>
      </w:r>
    </w:p>
    <w:p w14:paraId="1D0368D4" w14:textId="4A249905" w:rsidR="00C94554" w:rsidRPr="002C531C" w:rsidRDefault="00C94554" w:rsidP="00826D5C">
      <w:pPr>
        <w:spacing w:line="360" w:lineRule="auto"/>
        <w:ind w:right="49"/>
        <w:jc w:val="both"/>
        <w:rPr>
          <w:rFonts w:ascii="Palatino Linotype" w:hAnsi="Palatino Linotype" w:cs="Arial"/>
          <w:lang w:val="es-ES_tradnl"/>
        </w:rPr>
      </w:pPr>
      <w:r w:rsidRPr="002C531C">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790F3E89" wp14:editId="1E2D3F5B">
                <wp:simplePos x="0" y="0"/>
                <wp:positionH relativeFrom="column">
                  <wp:posOffset>93057</wp:posOffset>
                </wp:positionH>
                <wp:positionV relativeFrom="paragraph">
                  <wp:posOffset>194538</wp:posOffset>
                </wp:positionV>
                <wp:extent cx="5607170" cy="3899139"/>
                <wp:effectExtent l="0" t="0" r="69850" b="63500"/>
                <wp:wrapNone/>
                <wp:docPr id="97326784" name="Conector recto de flecha 1"/>
                <wp:cNvGraphicFramePr/>
                <a:graphic xmlns:a="http://schemas.openxmlformats.org/drawingml/2006/main">
                  <a:graphicData uri="http://schemas.microsoft.com/office/word/2010/wordprocessingShape">
                    <wps:wsp>
                      <wps:cNvCnPr/>
                      <wps:spPr>
                        <a:xfrm>
                          <a:off x="0" y="0"/>
                          <a:ext cx="5607170" cy="38991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3C4B0CD" id="_x0000_t32" coordsize="21600,21600" o:spt="32" o:oned="t" path="m,l21600,21600e" filled="f">
                <v:path arrowok="t" fillok="f" o:connecttype="none"/>
                <o:lock v:ext="edit" shapetype="t"/>
              </v:shapetype>
              <v:shape id="Conector recto de flecha 1" o:spid="_x0000_s1026" type="#_x0000_t32" style="position:absolute;margin-left:7.35pt;margin-top:15.3pt;width:441.5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" strokecolor="#5b9bd5 [3204]" strokeweight=".5pt">
                <v:stroke endarrow="block" joinstyle="miter"/>
              </v:shape>
            </w:pict>
          </mc:Fallback>
        </mc:AlternateContent>
      </w:r>
    </w:p>
    <w:p w14:paraId="7777D459" w14:textId="647E4EC8" w:rsidR="00C94554" w:rsidRPr="002C531C" w:rsidRDefault="00C94554" w:rsidP="00C94554">
      <w:pPr>
        <w:spacing w:line="360" w:lineRule="auto"/>
        <w:ind w:right="49"/>
        <w:jc w:val="center"/>
        <w:rPr>
          <w:rFonts w:ascii="Palatino Linotype" w:eastAsiaTheme="minorHAnsi" w:hAnsi="Palatino Linotype" w:cstheme="minorBidi"/>
          <w:lang w:val="es-MX" w:eastAsia="es-MX"/>
        </w:rPr>
      </w:pPr>
      <w:r w:rsidRPr="002C531C">
        <w:rPr>
          <w:rFonts w:ascii="Palatino Linotype" w:eastAsiaTheme="minorHAnsi" w:hAnsi="Palatino Linotype" w:cstheme="minorBidi"/>
          <w:noProof/>
          <w:lang w:val="es-MX" w:eastAsia="es-MX"/>
        </w:rPr>
        <w:lastRenderedPageBreak/>
        <w:drawing>
          <wp:inline distT="0" distB="0" distL="0" distR="0" wp14:anchorId="5CA13E26" wp14:editId="333B9F8D">
            <wp:extent cx="5462581" cy="7306574"/>
            <wp:effectExtent l="0" t="0" r="5080" b="8890"/>
            <wp:docPr id="2071693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93207" name=""/>
                    <pic:cNvPicPr/>
                  </pic:nvPicPr>
                  <pic:blipFill>
                    <a:blip r:embed="rId8"/>
                    <a:stretch>
                      <a:fillRect/>
                    </a:stretch>
                  </pic:blipFill>
                  <pic:spPr>
                    <a:xfrm>
                      <a:off x="0" y="0"/>
                      <a:ext cx="5466689" cy="7312069"/>
                    </a:xfrm>
                    <a:prstGeom prst="rect">
                      <a:avLst/>
                    </a:prstGeom>
                  </pic:spPr>
                </pic:pic>
              </a:graphicData>
            </a:graphic>
          </wp:inline>
        </w:drawing>
      </w:r>
    </w:p>
    <w:p w14:paraId="41F486BA" w14:textId="77777777" w:rsidR="00826D5C" w:rsidRPr="002C531C" w:rsidRDefault="00826D5C" w:rsidP="0058396E">
      <w:pPr>
        <w:spacing w:line="360" w:lineRule="auto"/>
        <w:ind w:right="49"/>
        <w:jc w:val="both"/>
        <w:rPr>
          <w:rFonts w:ascii="Palatino Linotype" w:eastAsiaTheme="minorHAnsi" w:hAnsi="Palatino Linotype" w:cstheme="minorBidi"/>
          <w:lang w:val="es-MX" w:eastAsia="es-MX"/>
        </w:rPr>
      </w:pPr>
    </w:p>
    <w:p w14:paraId="12FF8940" w14:textId="3A81A5FE" w:rsidR="0092599E" w:rsidRPr="002C531C" w:rsidRDefault="0092599E" w:rsidP="006D3412">
      <w:pPr>
        <w:spacing w:line="360" w:lineRule="auto"/>
        <w:ind w:right="49"/>
        <w:jc w:val="both"/>
        <w:rPr>
          <w:rFonts w:ascii="Palatino Linotype" w:eastAsiaTheme="minorHAnsi" w:hAnsi="Palatino Linotype" w:cstheme="minorBidi"/>
          <w:lang w:val="es-MX" w:eastAsia="es-MX"/>
        </w:rPr>
      </w:pPr>
    </w:p>
    <w:p w14:paraId="6287B862" w14:textId="00D9DBE9" w:rsidR="00826D5C" w:rsidRPr="002C531C" w:rsidRDefault="00826D5C" w:rsidP="00826D5C">
      <w:pPr>
        <w:spacing w:line="360" w:lineRule="auto"/>
        <w:jc w:val="both"/>
        <w:rPr>
          <w:rFonts w:ascii="Palatino Linotype" w:eastAsiaTheme="minorHAnsi" w:hAnsi="Palatino Linotype" w:cstheme="minorBidi"/>
          <w:lang w:val="es-ES_tradnl" w:eastAsia="en-US"/>
        </w:rPr>
      </w:pPr>
      <w:r w:rsidRPr="002C531C">
        <w:rPr>
          <w:rFonts w:ascii="Palatino Linotype" w:eastAsiaTheme="minorHAnsi" w:hAnsi="Palatino Linotype" w:cs="Arial"/>
          <w:bCs/>
          <w:lang w:val="es-MX" w:eastAsia="es-MX"/>
        </w:rPr>
        <w:t xml:space="preserve">Con relación a la problemática expuesta, </w:t>
      </w:r>
      <w:r w:rsidRPr="002C531C">
        <w:rPr>
          <w:rFonts w:ascii="Palatino Linotype" w:eastAsiaTheme="minorHAnsi" w:hAnsi="Palatino Linotype" w:cs="Arial"/>
          <w:lang w:val="es-MX" w:eastAsia="en-US"/>
        </w:rPr>
        <w:t xml:space="preserve">resulta óbice señalar que, el </w:t>
      </w:r>
      <w:r w:rsidRPr="002C531C">
        <w:rPr>
          <w:rFonts w:ascii="Palatino Linotype" w:eastAsiaTheme="minorHAnsi" w:hAnsi="Palatino Linotype" w:cs="Arial"/>
          <w:b/>
          <w:bCs/>
          <w:lang w:val="es-MX" w:eastAsia="en-US"/>
        </w:rPr>
        <w:t xml:space="preserve">Sujeto Obligado </w:t>
      </w:r>
      <w:r w:rsidRPr="002C531C">
        <w:rPr>
          <w:rFonts w:ascii="Palatino Linotype" w:eastAsiaTheme="minorHAnsi" w:hAnsi="Palatino Linotype" w:cs="Arial"/>
          <w:lang w:val="es-MX" w:eastAsia="en-US"/>
        </w:rPr>
        <w:t xml:space="preserve">pretendió realizar cambio de modalidad </w:t>
      </w:r>
      <w:r w:rsidRPr="002C531C">
        <w:rPr>
          <w:rFonts w:ascii="Palatino Linotype" w:eastAsiaTheme="minorHAnsi" w:hAnsi="Palatino Linotype" w:cs="Arial"/>
          <w:color w:val="000000"/>
          <w:lang w:val="es-ES_tradnl" w:eastAsia="en-US"/>
        </w:rPr>
        <w:t xml:space="preserve">poniendo a disposición del </w:t>
      </w:r>
      <w:r w:rsidRPr="002C531C">
        <w:rPr>
          <w:rFonts w:ascii="Palatino Linotype" w:eastAsiaTheme="minorHAnsi" w:hAnsi="Palatino Linotype" w:cs="Arial"/>
          <w:b/>
          <w:bCs/>
          <w:color w:val="000000"/>
          <w:lang w:val="es-ES_tradnl" w:eastAsia="en-US"/>
        </w:rPr>
        <w:t xml:space="preserve">Recurrente </w:t>
      </w:r>
      <w:r w:rsidRPr="002C531C">
        <w:rPr>
          <w:rFonts w:ascii="Palatino Linotype" w:eastAsiaTheme="minorHAnsi" w:hAnsi="Palatino Linotype" w:cs="Arial"/>
          <w:color w:val="000000"/>
          <w:lang w:val="es-ES_tradnl" w:eastAsia="en-US"/>
        </w:rPr>
        <w:t xml:space="preserve">la información solicitada mediante consulta directa </w:t>
      </w:r>
      <w:r w:rsidRPr="002C531C">
        <w:rPr>
          <w:rFonts w:ascii="Palatino Linotype" w:eastAsiaTheme="minorHAnsi" w:hAnsi="Palatino Linotype" w:cstheme="minorBidi"/>
          <w:i/>
          <w:lang w:val="es-ES_tradnl" w:eastAsia="en-US"/>
        </w:rPr>
        <w:t>in situ</w:t>
      </w:r>
      <w:r w:rsidRPr="002C531C">
        <w:rPr>
          <w:rFonts w:ascii="Palatino Linotype" w:eastAsiaTheme="minorHAnsi" w:hAnsi="Palatino Linotype" w:cstheme="minorBidi"/>
          <w:lang w:val="es-ES_tradnl" w:eastAsia="en-US"/>
        </w:rPr>
        <w:t xml:space="preserve">, de lo que </w:t>
      </w:r>
      <w:r w:rsidRPr="002C531C">
        <w:rPr>
          <w:rFonts w:ascii="Palatino Linotype" w:eastAsiaTheme="minorHAnsi" w:hAnsi="Palatino Linotype" w:cstheme="minorBidi"/>
          <w:b/>
          <w:lang w:val="es-ES_tradnl" w:eastAsia="en-US"/>
        </w:rPr>
        <w:t>se deduce que existe una aceptación por parte del Sujeto Obligado que genera, administra o posee dicha información, derivada del ejercicio de sus funciones de derecho público</w:t>
      </w:r>
      <w:r w:rsidRPr="002C531C">
        <w:rPr>
          <w:rFonts w:ascii="Palatino Linotype" w:eastAsiaTheme="minorHAnsi" w:hAnsi="Palatino Linotype" w:cstheme="minorBidi"/>
          <w:lang w:val="es-ES_tradnl" w:eastAsia="en-US"/>
        </w:rPr>
        <w:t>.</w:t>
      </w:r>
    </w:p>
    <w:p w14:paraId="0BB97706"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p>
    <w:p w14:paraId="6517D87A"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r w:rsidRPr="002C531C">
        <w:rPr>
          <w:rFonts w:ascii="Palatino Linotype" w:eastAsiaTheme="minorHAnsi" w:hAnsi="Palatino Linotype" w:cstheme="minorBidi"/>
          <w:lang w:val="es-ES_tradnl" w:eastAsia="en-US"/>
        </w:rPr>
        <w:t xml:space="preserve">Por lo que este Órgano Garante estima conveniente resaltar que la información fue requerida a través del </w:t>
      </w:r>
      <w:r w:rsidRPr="002C531C">
        <w:rPr>
          <w:rFonts w:ascii="Palatino Linotype" w:eastAsiaTheme="minorHAnsi" w:hAnsi="Palatino Linotype" w:cstheme="minorBidi"/>
          <w:b/>
          <w:bCs/>
          <w:lang w:val="es-ES_tradnl" w:eastAsia="en-US"/>
        </w:rPr>
        <w:t>SAIMEX;</w:t>
      </w:r>
      <w:r w:rsidRPr="002C531C">
        <w:rPr>
          <w:rFonts w:ascii="Palatino Linotype" w:eastAsiaTheme="minorHAnsi" w:hAnsi="Palatino Linotype" w:cstheme="minorBidi"/>
          <w:lang w:val="es-ES_tradnl" w:eastAsia="en-US"/>
        </w:rPr>
        <w:t xml:space="preserve"> sin embargo, mediante respuesta a la solicitud de información, el </w:t>
      </w:r>
      <w:r w:rsidRPr="002C531C">
        <w:rPr>
          <w:rFonts w:ascii="Palatino Linotype" w:eastAsiaTheme="minorHAnsi" w:hAnsi="Palatino Linotype" w:cstheme="minorBidi"/>
          <w:b/>
          <w:bCs/>
          <w:lang w:val="es-ES_tradnl" w:eastAsia="en-US"/>
        </w:rPr>
        <w:t>Sujeto Obligado</w:t>
      </w:r>
      <w:r w:rsidRPr="002C531C">
        <w:rPr>
          <w:rFonts w:ascii="Palatino Linotype" w:eastAsiaTheme="minorHAnsi" w:hAnsi="Palatino Linotype" w:cstheme="minorBidi"/>
          <w:lang w:val="es-ES_tradnl" w:eastAsia="en-US"/>
        </w:rPr>
        <w:t xml:space="preserve"> realizó un cambio en la modalidad de entrega y puso a disposición del </w:t>
      </w:r>
      <w:r w:rsidRPr="002C531C">
        <w:rPr>
          <w:rFonts w:ascii="Palatino Linotype" w:eastAsiaTheme="minorHAnsi" w:hAnsi="Palatino Linotype" w:cstheme="minorBidi"/>
          <w:b/>
          <w:bCs/>
          <w:lang w:val="es-ES_tradnl" w:eastAsia="en-US"/>
        </w:rPr>
        <w:t>Recurrente</w:t>
      </w:r>
      <w:r w:rsidRPr="002C531C">
        <w:rPr>
          <w:rFonts w:ascii="Palatino Linotype" w:eastAsiaTheme="minorHAnsi" w:hAnsi="Palatino Linotype" w:cstheme="minorBidi"/>
          <w:lang w:val="es-ES_tradnl" w:eastAsia="en-US"/>
        </w:rPr>
        <w:t xml:space="preserve"> la información en </w:t>
      </w:r>
      <w:r w:rsidRPr="002C531C">
        <w:rPr>
          <w:rFonts w:ascii="Palatino Linotype" w:eastAsiaTheme="minorHAnsi" w:hAnsi="Palatino Linotype" w:cstheme="minorBidi"/>
          <w:b/>
          <w:lang w:val="es-ES_tradnl" w:eastAsia="en-US"/>
        </w:rPr>
        <w:t>consulta directa</w:t>
      </w:r>
      <w:r w:rsidRPr="002C531C">
        <w:rPr>
          <w:rFonts w:ascii="Palatino Linotype" w:eastAsiaTheme="minorHAnsi" w:hAnsi="Palatino Linotype" w:cstheme="minorBidi"/>
          <w:lang w:val="es-ES_tradnl" w:eastAsia="en-US"/>
        </w:rPr>
        <w:t xml:space="preserve">, resaltando que no fue expuesta justificación alguna. </w:t>
      </w:r>
    </w:p>
    <w:p w14:paraId="5ED89C1B"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p>
    <w:p w14:paraId="36E9A534"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r w:rsidRPr="002C531C">
        <w:rPr>
          <w:rFonts w:ascii="Palatino Linotype" w:eastAsiaTheme="minorHAnsi" w:hAnsi="Palatino Linotype" w:cstheme="minorBidi"/>
          <w:lang w:val="es-ES_tradnl" w:eastAsia="en-US"/>
        </w:rPr>
        <w:t xml:space="preserve">En este sentido se arriba a la premisa de que excepcionalmente, los </w:t>
      </w:r>
      <w:r w:rsidRPr="002C531C">
        <w:rPr>
          <w:rFonts w:ascii="Palatino Linotype" w:eastAsiaTheme="minorHAnsi" w:hAnsi="Palatino Linotype" w:cstheme="minorBidi"/>
          <w:b/>
          <w:bCs/>
          <w:lang w:val="es-ES_tradnl" w:eastAsia="en-US"/>
        </w:rPr>
        <w:t xml:space="preserve">Sujetos Obligados </w:t>
      </w:r>
      <w:r w:rsidRPr="002C531C">
        <w:rPr>
          <w:rFonts w:ascii="Palatino Linotype" w:eastAsiaTheme="minorHAnsi" w:hAnsi="Palatino Linotype" w:cstheme="minorBidi"/>
          <w:lang w:val="es-ES_tradnl" w:eastAsia="en-US"/>
        </w:rPr>
        <w:t>podrán sustentar cambio de modalidad para hacer entrega de la información, en términos de los numerales 158, 164 y 166 de la Ley de Transparencia local, porciones normativas que disponen a la literalidad lo siguiente:</w:t>
      </w:r>
    </w:p>
    <w:p w14:paraId="3C739D39" w14:textId="77777777" w:rsidR="00826D5C" w:rsidRPr="002C531C" w:rsidRDefault="00826D5C" w:rsidP="00826D5C">
      <w:pPr>
        <w:rPr>
          <w:rFonts w:eastAsiaTheme="minorHAnsi"/>
          <w:lang w:val="es-MX" w:eastAsia="en-US"/>
        </w:rPr>
      </w:pPr>
    </w:p>
    <w:p w14:paraId="3A636BAC"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r w:rsidRPr="002C531C">
        <w:rPr>
          <w:rFonts w:ascii="Palatino Linotype" w:eastAsiaTheme="minorHAnsi" w:hAnsi="Palatino Linotype" w:cs="Arial"/>
          <w:i/>
          <w:sz w:val="22"/>
          <w:szCs w:val="22"/>
          <w:lang w:val="es-MX" w:eastAsia="en-US"/>
        </w:rPr>
        <w:t>“</w:t>
      </w:r>
      <w:r w:rsidRPr="002C531C">
        <w:rPr>
          <w:rFonts w:ascii="Palatino Linotype" w:eastAsiaTheme="minorHAnsi" w:hAnsi="Palatino Linotype" w:cs="Arial"/>
          <w:b/>
          <w:i/>
          <w:sz w:val="22"/>
          <w:szCs w:val="22"/>
          <w:lang w:val="es-MX" w:eastAsia="en-US"/>
        </w:rPr>
        <w:t>Artículo 158.</w:t>
      </w:r>
      <w:r w:rsidRPr="002C531C">
        <w:rPr>
          <w:rFonts w:ascii="Palatino Linotype" w:eastAsiaTheme="minorHAnsi" w:hAnsi="Palatino Linotype" w:cs="Arial"/>
          <w:i/>
          <w:sz w:val="22"/>
          <w:szCs w:val="22"/>
          <w:lang w:val="es-MX" w:eastAsia="en-US"/>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132688C4"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p>
    <w:p w14:paraId="48599487"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r w:rsidRPr="002C531C">
        <w:rPr>
          <w:rFonts w:ascii="Palatino Linotype" w:eastAsiaTheme="minorHAnsi" w:hAnsi="Palatino Linotype" w:cs="Arial"/>
          <w:i/>
          <w:sz w:val="22"/>
          <w:szCs w:val="22"/>
          <w:lang w:val="es-MX" w:eastAsia="en-US"/>
        </w:rPr>
        <w:t>En todo caso, se facilitará su copia simple o certificada, así como su reproducción por cualquier medio disponible en las instalaciones del sujeto obligado o que, en su caso, aporte el solicitante.</w:t>
      </w:r>
    </w:p>
    <w:p w14:paraId="2FA3EA44"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p>
    <w:p w14:paraId="3E5F09C5"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r w:rsidRPr="002C531C">
        <w:rPr>
          <w:rFonts w:ascii="Palatino Linotype" w:eastAsiaTheme="minorHAnsi" w:hAnsi="Palatino Linotype" w:cs="Arial"/>
          <w:b/>
          <w:i/>
          <w:sz w:val="22"/>
          <w:szCs w:val="22"/>
          <w:lang w:val="es-MX" w:eastAsia="en-US"/>
        </w:rPr>
        <w:lastRenderedPageBreak/>
        <w:t>Artículo 164.</w:t>
      </w:r>
      <w:r w:rsidRPr="002C531C">
        <w:rPr>
          <w:rFonts w:ascii="Palatino Linotype" w:eastAsiaTheme="minorHAnsi" w:hAnsi="Palatino Linotype" w:cs="Arial"/>
          <w:i/>
          <w:sz w:val="22"/>
          <w:szCs w:val="22"/>
          <w:lang w:val="es-MX" w:eastAsia="en-US"/>
        </w:rPr>
        <w:t xml:space="preserve"> El acceso se dará en la modalidad de entrega y, en su caso, de envío elegidos por el solicitante. Cuando la información no pueda entregarse o enviarse en la modalidad solicitada, el sujeto obligado deberá ofrecer otra u otras modalidades de entrega.</w:t>
      </w:r>
    </w:p>
    <w:p w14:paraId="5F06A6F4"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p>
    <w:p w14:paraId="1D3FB70F"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r w:rsidRPr="002C531C">
        <w:rPr>
          <w:rFonts w:ascii="Palatino Linotype" w:eastAsiaTheme="minorHAnsi" w:hAnsi="Palatino Linotype" w:cs="Arial"/>
          <w:b/>
          <w:i/>
          <w:sz w:val="22"/>
          <w:szCs w:val="22"/>
          <w:u w:val="single"/>
          <w:lang w:val="es-MX" w:eastAsia="en-US"/>
        </w:rPr>
        <w:t>En cualquier caso, se deberá fundar y motivar la necesidad de ofrecer otras modalidades</w:t>
      </w:r>
      <w:r w:rsidRPr="002C531C">
        <w:rPr>
          <w:rFonts w:ascii="Palatino Linotype" w:eastAsiaTheme="minorHAnsi" w:hAnsi="Palatino Linotype" w:cs="Arial"/>
          <w:i/>
          <w:sz w:val="22"/>
          <w:szCs w:val="22"/>
          <w:lang w:val="es-MX" w:eastAsia="en-US"/>
        </w:rPr>
        <w:t>.</w:t>
      </w:r>
    </w:p>
    <w:p w14:paraId="305E7AD0"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p>
    <w:p w14:paraId="339A5887"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r w:rsidRPr="002C531C">
        <w:rPr>
          <w:rFonts w:ascii="Palatino Linotype" w:eastAsiaTheme="minorHAnsi" w:hAnsi="Palatino Linotype" w:cs="Arial"/>
          <w:b/>
          <w:i/>
          <w:sz w:val="22"/>
          <w:szCs w:val="22"/>
          <w:lang w:val="es-MX" w:eastAsia="en-US"/>
        </w:rPr>
        <w:t>Artículo 166.</w:t>
      </w:r>
      <w:r w:rsidRPr="002C531C">
        <w:rPr>
          <w:rFonts w:ascii="Palatino Linotype" w:eastAsiaTheme="minorHAnsi" w:hAnsi="Palatino Linotype" w:cs="Arial"/>
          <w:i/>
          <w:sz w:val="22"/>
          <w:szCs w:val="22"/>
          <w:lang w:val="es-MX" w:eastAsia="en-US"/>
        </w:rPr>
        <w:t xml:space="preserve"> La obligación de acceso a la información pública se tendrá por cumplida cuando el solicitante tenga a su disposición la información requerida, o cuando realice la consulta de la misma en el lugar en el que ésta se localice. </w:t>
      </w:r>
    </w:p>
    <w:p w14:paraId="4342FA26" w14:textId="77777777" w:rsidR="00826D5C" w:rsidRPr="002C531C" w:rsidRDefault="00826D5C" w:rsidP="00826D5C">
      <w:pPr>
        <w:ind w:left="851" w:right="851"/>
        <w:jc w:val="both"/>
        <w:rPr>
          <w:rFonts w:ascii="Palatino Linotype" w:eastAsiaTheme="minorHAnsi" w:hAnsi="Palatino Linotype" w:cs="Arial"/>
          <w:i/>
          <w:sz w:val="22"/>
          <w:szCs w:val="22"/>
          <w:lang w:val="es-MX" w:eastAsia="en-US"/>
        </w:rPr>
      </w:pPr>
    </w:p>
    <w:p w14:paraId="7B836C1A" w14:textId="77777777" w:rsidR="00826D5C" w:rsidRPr="002C531C" w:rsidRDefault="00826D5C" w:rsidP="00826D5C">
      <w:pPr>
        <w:ind w:left="851" w:right="851"/>
        <w:jc w:val="both"/>
        <w:rPr>
          <w:rFonts w:ascii="Palatino Linotype" w:eastAsiaTheme="minorHAnsi" w:hAnsi="Palatino Linotype" w:cs="Arial"/>
          <w:b/>
          <w:bCs/>
          <w:i/>
          <w:sz w:val="22"/>
          <w:szCs w:val="22"/>
          <w:lang w:val="es-MX" w:eastAsia="en-US"/>
        </w:rPr>
      </w:pPr>
      <w:r w:rsidRPr="002C531C">
        <w:rPr>
          <w:rFonts w:ascii="Palatino Linotype" w:eastAsiaTheme="minorHAnsi" w:hAnsi="Palatino Linotype" w:cs="Arial"/>
          <w:i/>
          <w:sz w:val="22"/>
          <w:szCs w:val="22"/>
          <w:lang w:val="es-MX" w:eastAsia="en-US"/>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p>
    <w:p w14:paraId="7BD71BA6" w14:textId="77777777" w:rsidR="00826D5C" w:rsidRPr="002C531C" w:rsidRDefault="00826D5C" w:rsidP="00826D5C">
      <w:pPr>
        <w:autoSpaceDE w:val="0"/>
        <w:autoSpaceDN w:val="0"/>
        <w:adjustRightInd w:val="0"/>
        <w:spacing w:line="360" w:lineRule="auto"/>
        <w:jc w:val="both"/>
        <w:rPr>
          <w:rFonts w:ascii="Palatino Linotype" w:eastAsiaTheme="minorHAnsi" w:hAnsi="Palatino Linotype" w:cs="Arial"/>
          <w:lang w:val="es-MX" w:eastAsia="en-US"/>
        </w:rPr>
      </w:pPr>
    </w:p>
    <w:p w14:paraId="064CB967" w14:textId="77777777" w:rsidR="00826D5C" w:rsidRPr="002C531C" w:rsidRDefault="00826D5C" w:rsidP="00826D5C">
      <w:pPr>
        <w:autoSpaceDE w:val="0"/>
        <w:autoSpaceDN w:val="0"/>
        <w:adjustRightInd w:val="0"/>
        <w:spacing w:line="360" w:lineRule="auto"/>
        <w:jc w:val="both"/>
        <w:rPr>
          <w:rFonts w:ascii="Palatino Linotype" w:eastAsiaTheme="minorHAnsi" w:hAnsi="Palatino Linotype" w:cs="Arial"/>
          <w:lang w:val="es-MX" w:eastAsia="en-US"/>
        </w:rPr>
      </w:pPr>
      <w:r w:rsidRPr="002C531C">
        <w:rPr>
          <w:rFonts w:ascii="Palatino Linotype" w:eastAsiaTheme="minorHAnsi" w:hAnsi="Palatino Linotype" w:cs="Arial"/>
          <w:lang w:val="es-MX" w:eastAsia="en-US"/>
        </w:rPr>
        <w:t>Hasta aquí lo expuesto, fueron expuestas las siguientes razones para sustentar el cambio de modalidad:</w:t>
      </w:r>
    </w:p>
    <w:p w14:paraId="051259E3" w14:textId="77777777" w:rsidR="00826D5C" w:rsidRPr="002C531C" w:rsidRDefault="00826D5C" w:rsidP="009A6521">
      <w:pPr>
        <w:spacing w:line="360" w:lineRule="auto"/>
        <w:jc w:val="both"/>
        <w:rPr>
          <w:rFonts w:ascii="Palatino Linotype" w:hAnsi="Palatino Linotype" w:cs="Arial"/>
          <w:lang w:eastAsia="es-MX"/>
        </w:rPr>
      </w:pPr>
    </w:p>
    <w:p w14:paraId="24AEC913" w14:textId="77777777" w:rsidR="00826D5C" w:rsidRPr="002C531C" w:rsidRDefault="00826D5C" w:rsidP="0098236D">
      <w:pPr>
        <w:numPr>
          <w:ilvl w:val="0"/>
          <w:numId w:val="7"/>
        </w:numPr>
        <w:spacing w:line="360" w:lineRule="auto"/>
        <w:jc w:val="both"/>
        <w:rPr>
          <w:rFonts w:ascii="Palatino Linotype" w:hAnsi="Palatino Linotype"/>
          <w:lang w:val="es-ES_tradnl"/>
        </w:rPr>
      </w:pPr>
      <w:r w:rsidRPr="002C531C">
        <w:rPr>
          <w:rFonts w:ascii="Palatino Linotype" w:hAnsi="Palatino Linotype"/>
          <w:lang w:val="es-ES_tradnl"/>
        </w:rPr>
        <w:t xml:space="preserve">Que no señaló de forma diligente el parámetro de inicio y conclusión de plazo para hacer consulta de la información, el cual en términos del numeral 166, de la Ley de Transparencia local, deberá de encontrarse disponible en un plazo mínimo de </w:t>
      </w:r>
      <w:r w:rsidRPr="002C531C">
        <w:rPr>
          <w:rFonts w:ascii="Palatino Linotype" w:hAnsi="Palatino Linotype"/>
          <w:b/>
          <w:lang w:val="es-ES_tradnl"/>
        </w:rPr>
        <w:t>sesenta días hábiles</w:t>
      </w:r>
      <w:r w:rsidRPr="002C531C">
        <w:rPr>
          <w:rFonts w:ascii="Palatino Linotype" w:hAnsi="Palatino Linotype"/>
          <w:lang w:val="es-ES_tradnl"/>
        </w:rPr>
        <w:t>, cuyo cómputo forzosamente será de manera consecutiva</w:t>
      </w:r>
      <w:r w:rsidRPr="002C531C">
        <w:rPr>
          <w:rFonts w:ascii="Palatino Linotype" w:hAnsi="Palatino Linotype"/>
          <w:i/>
          <w:iCs/>
          <w:lang w:val="es-ES_tradnl"/>
        </w:rPr>
        <w:t>.</w:t>
      </w:r>
    </w:p>
    <w:p w14:paraId="6064A396" w14:textId="77777777" w:rsidR="00826D5C" w:rsidRPr="002C531C" w:rsidRDefault="00826D5C" w:rsidP="0098236D">
      <w:pPr>
        <w:numPr>
          <w:ilvl w:val="0"/>
          <w:numId w:val="7"/>
        </w:numPr>
        <w:spacing w:line="360" w:lineRule="auto"/>
        <w:jc w:val="both"/>
        <w:rPr>
          <w:rFonts w:ascii="Palatino Linotype" w:hAnsi="Palatino Linotype"/>
          <w:lang w:val="es-ES_tradnl"/>
        </w:rPr>
      </w:pPr>
      <w:r w:rsidRPr="002C531C">
        <w:rPr>
          <w:rFonts w:ascii="Palatino Linotype" w:hAnsi="Palatino Linotype"/>
          <w:lang w:val="es-ES_tradnl"/>
        </w:rPr>
        <w:t xml:space="preserve">Que previo a sustentar la consulta directa, </w:t>
      </w:r>
      <w:r w:rsidRPr="002C531C">
        <w:rPr>
          <w:rFonts w:ascii="Palatino Linotype" w:hAnsi="Palatino Linotype"/>
          <w:b/>
          <w:lang w:val="es-ES_tradnl"/>
        </w:rPr>
        <w:t>NO</w:t>
      </w:r>
      <w:r w:rsidRPr="002C531C">
        <w:rPr>
          <w:rFonts w:ascii="Palatino Linotype" w:hAnsi="Palatino Linotype"/>
          <w:lang w:val="es-ES_tradnl"/>
        </w:rPr>
        <w:t xml:space="preserve"> fueron ofrecidas otras modalidades para consulta de la información, el </w:t>
      </w:r>
      <w:r w:rsidRPr="002C531C">
        <w:rPr>
          <w:rFonts w:ascii="Palatino Linotype" w:hAnsi="Palatino Linotype"/>
          <w:b/>
          <w:bCs/>
          <w:lang w:val="es-ES_tradnl"/>
        </w:rPr>
        <w:t xml:space="preserve">Sujeto Obligado </w:t>
      </w:r>
      <w:r w:rsidRPr="002C531C">
        <w:rPr>
          <w:rFonts w:ascii="Palatino Linotype" w:hAnsi="Palatino Linotype"/>
          <w:lang w:val="es-ES_tradnl"/>
        </w:rPr>
        <w:t xml:space="preserve">únicamente </w:t>
      </w:r>
      <w:r w:rsidRPr="002C531C">
        <w:rPr>
          <w:rFonts w:ascii="Palatino Linotype" w:hAnsi="Palatino Linotype"/>
          <w:lang w:val="es-ES_tradnl"/>
        </w:rPr>
        <w:lastRenderedPageBreak/>
        <w:t>indicó que para proporcionar la información de manera electrónica debía pasar por un conjunto de actividades para procesarla.</w:t>
      </w:r>
    </w:p>
    <w:p w14:paraId="0FE4887D" w14:textId="77777777" w:rsidR="00826D5C" w:rsidRPr="002C531C" w:rsidRDefault="00826D5C" w:rsidP="0098236D">
      <w:pPr>
        <w:numPr>
          <w:ilvl w:val="0"/>
          <w:numId w:val="7"/>
        </w:numPr>
        <w:spacing w:line="360" w:lineRule="auto"/>
        <w:jc w:val="both"/>
        <w:rPr>
          <w:rFonts w:ascii="Palatino Linotype" w:hAnsi="Palatino Linotype"/>
          <w:lang w:val="es-ES_tradnl"/>
        </w:rPr>
      </w:pPr>
      <w:r w:rsidRPr="002C531C">
        <w:rPr>
          <w:rFonts w:ascii="Palatino Linotype" w:hAnsi="Palatino Linotype"/>
          <w:lang w:val="es-ES_tradnl"/>
        </w:rPr>
        <w:t xml:space="preserve">Que fue señalado el lugar (dirección) para realizar la consulta directa de la información, así como el nombre del servidor público comisionado a efecto de brindar atención al particular. </w:t>
      </w:r>
    </w:p>
    <w:p w14:paraId="4D54D277" w14:textId="727817F5" w:rsidR="00826D5C" w:rsidRPr="002C531C" w:rsidRDefault="00826D5C" w:rsidP="0098236D">
      <w:pPr>
        <w:numPr>
          <w:ilvl w:val="0"/>
          <w:numId w:val="7"/>
        </w:numPr>
        <w:spacing w:line="360" w:lineRule="auto"/>
        <w:jc w:val="both"/>
        <w:rPr>
          <w:lang w:val="es-ES_tradnl"/>
        </w:rPr>
      </w:pPr>
      <w:r w:rsidRPr="002C531C">
        <w:rPr>
          <w:rFonts w:ascii="Palatino Linotype" w:hAnsi="Palatino Linotype"/>
          <w:lang w:val="es-ES_tradnl"/>
        </w:rPr>
        <w:t>Que</w:t>
      </w:r>
      <w:r w:rsidR="00563F04" w:rsidRPr="002C531C">
        <w:rPr>
          <w:rFonts w:ascii="Palatino Linotype" w:hAnsi="Palatino Linotype"/>
          <w:lang w:val="es-ES_tradnl"/>
        </w:rPr>
        <w:t xml:space="preserve"> </w:t>
      </w:r>
      <w:r w:rsidRPr="002C531C">
        <w:rPr>
          <w:rFonts w:ascii="Palatino Linotype" w:hAnsi="Palatino Linotype"/>
          <w:lang w:val="es-ES_tradnl"/>
        </w:rPr>
        <w:t>fue precisado el peso de la información</w:t>
      </w:r>
      <w:r w:rsidR="00563F04" w:rsidRPr="002C531C">
        <w:rPr>
          <w:rFonts w:ascii="Palatino Linotype" w:hAnsi="Palatino Linotype"/>
          <w:lang w:val="es-ES_tradnl"/>
        </w:rPr>
        <w:t>;</w:t>
      </w:r>
      <w:r w:rsidRPr="002C531C">
        <w:rPr>
          <w:rFonts w:ascii="Palatino Linotype" w:hAnsi="Palatino Linotype"/>
          <w:lang w:val="es-ES_tradnl"/>
        </w:rPr>
        <w:t xml:space="preserve"> sin embargo, </w:t>
      </w:r>
      <w:r w:rsidR="00C94554" w:rsidRPr="002C531C">
        <w:rPr>
          <w:rFonts w:ascii="Palatino Linotype" w:hAnsi="Palatino Linotype"/>
          <w:lang w:val="es-ES_tradnl"/>
        </w:rPr>
        <w:t xml:space="preserve">únicamente </w:t>
      </w:r>
      <w:r w:rsidRPr="002C531C">
        <w:rPr>
          <w:rFonts w:ascii="Palatino Linotype" w:hAnsi="Palatino Linotype"/>
          <w:lang w:val="es-ES_tradnl"/>
        </w:rPr>
        <w:t>fue referido el número de fojas</w:t>
      </w:r>
      <w:r w:rsidR="00563F04" w:rsidRPr="002C531C">
        <w:rPr>
          <w:rFonts w:ascii="Palatino Linotype" w:hAnsi="Palatino Linotype"/>
          <w:lang w:val="es-ES_tradnl"/>
        </w:rPr>
        <w:t xml:space="preserve"> aproximadas</w:t>
      </w:r>
      <w:r w:rsidRPr="002C531C">
        <w:rPr>
          <w:rFonts w:ascii="Palatino Linotype" w:hAnsi="Palatino Linotype"/>
          <w:lang w:val="es-ES_tradnl"/>
        </w:rPr>
        <w:t xml:space="preserve">. </w:t>
      </w:r>
    </w:p>
    <w:p w14:paraId="4A1AFBC4" w14:textId="77777777" w:rsidR="00826D5C" w:rsidRPr="002C531C" w:rsidRDefault="00826D5C" w:rsidP="0098236D">
      <w:pPr>
        <w:numPr>
          <w:ilvl w:val="0"/>
          <w:numId w:val="7"/>
        </w:numPr>
        <w:spacing w:line="360" w:lineRule="auto"/>
        <w:jc w:val="both"/>
        <w:rPr>
          <w:b/>
          <w:bCs/>
          <w:u w:val="single"/>
          <w:lang w:val="es-ES_tradnl"/>
        </w:rPr>
      </w:pPr>
      <w:r w:rsidRPr="002C531C">
        <w:rPr>
          <w:rFonts w:ascii="Palatino Linotype" w:hAnsi="Palatino Linotype"/>
          <w:lang w:val="es-ES_tradnl"/>
        </w:rPr>
        <w:t>Que, el cambio de modalidad fue materia de registro de incidencia ante la Dirección de Informática del Órgano Garante.</w:t>
      </w:r>
    </w:p>
    <w:p w14:paraId="0839748F" w14:textId="77777777" w:rsidR="00826D5C" w:rsidRPr="002C531C" w:rsidRDefault="00826D5C" w:rsidP="00826D5C">
      <w:pPr>
        <w:spacing w:line="360" w:lineRule="auto"/>
        <w:jc w:val="both"/>
        <w:rPr>
          <w:b/>
          <w:bCs/>
          <w:u w:val="single"/>
          <w:lang w:val="es-ES_tradnl"/>
        </w:rPr>
      </w:pPr>
    </w:p>
    <w:p w14:paraId="1F394A13"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r w:rsidRPr="002C531C">
        <w:rPr>
          <w:rFonts w:ascii="Palatino Linotype" w:eastAsiaTheme="minorHAnsi" w:hAnsi="Palatino Linotype" w:cstheme="minorBidi"/>
          <w:lang w:val="es-ES_tradnl" w:eastAsia="en-US"/>
        </w:rPr>
        <w:t xml:space="preserve">Así pues, respecto de lo manifestado por el </w:t>
      </w:r>
      <w:r w:rsidRPr="002C531C">
        <w:rPr>
          <w:rFonts w:ascii="Palatino Linotype" w:eastAsiaTheme="minorHAnsi" w:hAnsi="Palatino Linotype" w:cstheme="minorBidi"/>
          <w:b/>
          <w:bCs/>
          <w:lang w:val="es-ES_tradnl" w:eastAsia="en-US"/>
        </w:rPr>
        <w:t xml:space="preserve">Sujeto Obligado, </w:t>
      </w:r>
      <w:r w:rsidRPr="002C531C">
        <w:rPr>
          <w:rFonts w:ascii="Palatino Linotype" w:eastAsiaTheme="minorHAnsi" w:hAnsi="Palatino Linotype" w:cstheme="minorBidi"/>
          <w:lang w:val="es-ES_tradnl" w:eastAsia="en-US"/>
        </w:rPr>
        <w:t xml:space="preserve">este Organismo Garante advierte que, el </w:t>
      </w:r>
      <w:r w:rsidRPr="002C531C">
        <w:rPr>
          <w:rFonts w:ascii="Palatino Linotype" w:eastAsiaTheme="minorHAnsi" w:hAnsi="Palatino Linotype" w:cstheme="minorBidi"/>
          <w:b/>
          <w:bCs/>
          <w:lang w:val="es-ES_tradnl" w:eastAsia="en-US"/>
        </w:rPr>
        <w:t xml:space="preserve">Sujeto Obligado </w:t>
      </w:r>
      <w:r w:rsidRPr="002C531C">
        <w:rPr>
          <w:rFonts w:ascii="Palatino Linotype" w:eastAsiaTheme="minorHAnsi" w:hAnsi="Palatino Linotype" w:cstheme="minorBidi"/>
          <w:lang w:val="es-ES_tradnl" w:eastAsia="en-US"/>
        </w:rPr>
        <w:t xml:space="preserve">acreditó parcialmente una imposibilidad técnica para entregar la información vía Sistema de Acceso a la Información Mexiquense </w:t>
      </w:r>
      <w:r w:rsidRPr="002C531C">
        <w:rPr>
          <w:rFonts w:ascii="Palatino Linotype" w:eastAsiaTheme="minorHAnsi" w:hAnsi="Palatino Linotype" w:cstheme="minorBidi"/>
          <w:b/>
          <w:lang w:val="es-ES_tradnl" w:eastAsia="en-US"/>
        </w:rPr>
        <w:t>(SAIMEX)</w:t>
      </w:r>
      <w:r w:rsidRPr="002C531C">
        <w:rPr>
          <w:rFonts w:ascii="Palatino Linotype" w:eastAsiaTheme="minorHAnsi" w:hAnsi="Palatino Linotype" w:cstheme="minorBidi"/>
          <w:lang w:val="es-ES_tradnl" w:eastAsia="en-US"/>
        </w:rPr>
        <w:t xml:space="preserve">. </w:t>
      </w:r>
    </w:p>
    <w:p w14:paraId="73DB7040" w14:textId="77777777" w:rsidR="00826D5C" w:rsidRPr="002C531C" w:rsidRDefault="00826D5C" w:rsidP="00826D5C">
      <w:pPr>
        <w:spacing w:line="360" w:lineRule="auto"/>
        <w:jc w:val="both"/>
        <w:rPr>
          <w:rFonts w:ascii="Palatino Linotype" w:eastAsiaTheme="minorHAnsi" w:hAnsi="Palatino Linotype" w:cstheme="minorBidi"/>
          <w:lang w:val="es-ES_tradnl" w:eastAsia="en-US"/>
        </w:rPr>
      </w:pPr>
    </w:p>
    <w:p w14:paraId="446E2DAD" w14:textId="77777777" w:rsidR="00826D5C" w:rsidRPr="002C531C" w:rsidRDefault="00826D5C" w:rsidP="00826D5C">
      <w:pPr>
        <w:tabs>
          <w:tab w:val="left" w:pos="709"/>
        </w:tabs>
        <w:spacing w:line="360" w:lineRule="auto"/>
        <w:jc w:val="both"/>
        <w:rPr>
          <w:rFonts w:ascii="Palatino Linotype" w:hAnsi="Palatino Linotype" w:cs="Arial"/>
        </w:rPr>
      </w:pPr>
      <w:r w:rsidRPr="002C531C">
        <w:rPr>
          <w:rFonts w:ascii="Palatino Linotype" w:hAnsi="Palatino Linotype" w:cs="Arial"/>
        </w:rPr>
        <w:t>Además, precisan que no se debe ceñir el cambio de modalidad, directamente a consulta directa, sino que los sujetos obligados, deben de buscar la posibilidad de proporcionarla en las otras formas que establecen en la Ley, ya sean electrónicas o físicas.</w:t>
      </w:r>
    </w:p>
    <w:p w14:paraId="51DB2B60" w14:textId="77777777" w:rsidR="00826D5C" w:rsidRPr="002C531C" w:rsidRDefault="00826D5C" w:rsidP="00826D5C">
      <w:pPr>
        <w:tabs>
          <w:tab w:val="left" w:pos="709"/>
        </w:tabs>
        <w:spacing w:line="360" w:lineRule="auto"/>
        <w:jc w:val="both"/>
        <w:rPr>
          <w:rFonts w:ascii="Palatino Linotype" w:hAnsi="Palatino Linotype" w:cs="Arial"/>
        </w:rPr>
      </w:pPr>
    </w:p>
    <w:p w14:paraId="601BE06F" w14:textId="77777777" w:rsidR="00826D5C" w:rsidRPr="002C531C" w:rsidRDefault="00826D5C" w:rsidP="00826D5C">
      <w:pPr>
        <w:spacing w:line="360" w:lineRule="auto"/>
        <w:jc w:val="both"/>
        <w:rPr>
          <w:rFonts w:ascii="Palatino Linotype" w:hAnsi="Palatino Linotype"/>
          <w:lang w:val="es-MX" w:eastAsia="en-US"/>
        </w:rPr>
      </w:pPr>
      <w:r w:rsidRPr="002C531C">
        <w:rPr>
          <w:rFonts w:ascii="Palatino Linotype" w:hAnsi="Palatino Linotype"/>
          <w:lang w:val="es-MX" w:eastAsia="en-US"/>
        </w:rPr>
        <w:t xml:space="preserve">Finalmente, los Lineamientos para la operación del Sistema de Acceso a la Información Mexiquense </w:t>
      </w:r>
      <w:r w:rsidRPr="002C531C">
        <w:rPr>
          <w:rFonts w:ascii="Palatino Linotype" w:hAnsi="Palatino Linotype"/>
          <w:b/>
          <w:lang w:val="es-MX" w:eastAsia="en-US"/>
        </w:rPr>
        <w:t>(SAIMEX)</w:t>
      </w:r>
      <w:r w:rsidRPr="002C531C">
        <w:rPr>
          <w:rFonts w:ascii="Palatino Linotype" w:hAnsi="Palatino Linotype"/>
          <w:lang w:val="es-MX" w:eastAsia="en-US"/>
        </w:rPr>
        <w:t xml:space="preserve"> y del Sistema de Acceso, Rectificación, Cancelación y Oposición de Datos Personales del Estado de México </w:t>
      </w:r>
      <w:r w:rsidRPr="002C531C">
        <w:rPr>
          <w:rFonts w:ascii="Palatino Linotype" w:hAnsi="Palatino Linotype"/>
          <w:b/>
          <w:lang w:val="es-MX" w:eastAsia="en-US"/>
        </w:rPr>
        <w:t>(SARCOEM)</w:t>
      </w:r>
      <w:r w:rsidRPr="002C531C">
        <w:rPr>
          <w:rFonts w:ascii="Palatino Linotype" w:hAnsi="Palatino Linotype"/>
          <w:lang w:val="es-MX" w:eastAsia="en-US"/>
        </w:rPr>
        <w:t>, aprobados por el Pleno del INFOEM en la Décima Segunda Sesión Ordinaria celebrada el diez de abril de dos mil veinticuatro, establecen lo siguiente:</w:t>
      </w:r>
    </w:p>
    <w:p w14:paraId="51857E8F" w14:textId="77777777" w:rsidR="00826D5C" w:rsidRPr="002C531C" w:rsidRDefault="00826D5C" w:rsidP="00826D5C">
      <w:pPr>
        <w:pStyle w:val="Sinespaciado"/>
        <w:rPr>
          <w:lang w:eastAsia="en-US"/>
        </w:rPr>
      </w:pPr>
    </w:p>
    <w:p w14:paraId="287DE502"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i/>
          <w:iCs/>
          <w:sz w:val="22"/>
          <w:szCs w:val="22"/>
          <w:lang w:eastAsia="en-US"/>
        </w:rPr>
        <w:lastRenderedPageBreak/>
        <w:t>“</w:t>
      </w:r>
      <w:r w:rsidRPr="002C531C">
        <w:rPr>
          <w:rFonts w:ascii="Palatino Linotype" w:hAnsi="Palatino Linotype"/>
          <w:b/>
          <w:bCs/>
          <w:i/>
          <w:iCs/>
          <w:sz w:val="22"/>
          <w:szCs w:val="22"/>
          <w:lang w:eastAsia="en-US"/>
        </w:rPr>
        <w:t>VIGÉSIMO TERCERO.</w:t>
      </w:r>
      <w:r w:rsidRPr="002C531C">
        <w:rPr>
          <w:rFonts w:ascii="Palatino Linotype" w:hAnsi="Palatino Linotype"/>
          <w:i/>
          <w:iCs/>
          <w:sz w:val="22"/>
          <w:szCs w:val="22"/>
          <w:lang w:eastAsia="en-US"/>
        </w:rPr>
        <w:t xml:space="preserve"> En el registro de la solicitud en los sistemas electrónicos, los particulares deberán establecer la modalidad en la que se prefiere el acceso o la entrega de la información. </w:t>
      </w:r>
    </w:p>
    <w:p w14:paraId="00C739AC" w14:textId="77777777" w:rsidR="00826D5C" w:rsidRPr="002C531C" w:rsidRDefault="00826D5C" w:rsidP="00826D5C">
      <w:pPr>
        <w:ind w:left="567" w:right="616"/>
        <w:jc w:val="both"/>
        <w:rPr>
          <w:rFonts w:ascii="Palatino Linotype" w:hAnsi="Palatino Linotype"/>
          <w:i/>
          <w:iCs/>
          <w:sz w:val="22"/>
          <w:szCs w:val="22"/>
          <w:lang w:eastAsia="en-US"/>
        </w:rPr>
      </w:pPr>
    </w:p>
    <w:p w14:paraId="75FC3AF2"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VIGÉSIMO CUARTO.</w:t>
      </w:r>
      <w:r w:rsidRPr="002C531C">
        <w:rPr>
          <w:rFonts w:ascii="Palatino Linotype" w:hAnsi="Palatino Linotype"/>
          <w:i/>
          <w:iCs/>
          <w:sz w:val="22"/>
          <w:szCs w:val="22"/>
          <w:lang w:eastAsia="en-US"/>
        </w:rPr>
        <w:t xml:space="preserve"> Los sujetos obligados deberán entregar la información solicitada o permitir su acceso, en la modalidad que señale el solicitante.</w:t>
      </w:r>
    </w:p>
    <w:p w14:paraId="686E5059" w14:textId="77777777" w:rsidR="00826D5C" w:rsidRPr="002C531C" w:rsidRDefault="00826D5C" w:rsidP="00826D5C">
      <w:pPr>
        <w:ind w:left="567" w:right="616"/>
        <w:jc w:val="both"/>
        <w:rPr>
          <w:rFonts w:ascii="Palatino Linotype" w:hAnsi="Palatino Linotype"/>
          <w:i/>
          <w:iCs/>
          <w:sz w:val="22"/>
          <w:szCs w:val="22"/>
          <w:lang w:eastAsia="en-US"/>
        </w:rPr>
      </w:pPr>
    </w:p>
    <w:p w14:paraId="6B0D4411"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i/>
          <w:iCs/>
          <w:sz w:val="22"/>
          <w:szCs w:val="22"/>
          <w:u w:val="single"/>
          <w:lang w:eastAsia="en-US"/>
        </w:rPr>
        <w:t>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r w:rsidRPr="002C531C">
        <w:rPr>
          <w:rFonts w:ascii="Palatino Linotype" w:hAnsi="Palatino Linotype"/>
          <w:i/>
          <w:iCs/>
          <w:sz w:val="22"/>
          <w:szCs w:val="22"/>
          <w:lang w:eastAsia="en-US"/>
        </w:rPr>
        <w:t xml:space="preserve">. </w:t>
      </w:r>
    </w:p>
    <w:p w14:paraId="76F922EE" w14:textId="77777777" w:rsidR="00826D5C" w:rsidRPr="002C531C" w:rsidRDefault="00826D5C" w:rsidP="00826D5C">
      <w:pPr>
        <w:ind w:left="567" w:right="616"/>
        <w:jc w:val="both"/>
        <w:rPr>
          <w:rFonts w:ascii="Palatino Linotype" w:hAnsi="Palatino Linotype"/>
          <w:i/>
          <w:iCs/>
          <w:sz w:val="22"/>
          <w:szCs w:val="22"/>
          <w:lang w:eastAsia="en-US"/>
        </w:rPr>
      </w:pPr>
    </w:p>
    <w:p w14:paraId="4EBDEDE2"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VIGÉSIMO QUINTO.</w:t>
      </w:r>
      <w:r w:rsidRPr="002C531C">
        <w:rPr>
          <w:rFonts w:ascii="Palatino Linotype" w:hAnsi="Palatino Linotype"/>
          <w:i/>
          <w:iCs/>
          <w:sz w:val="22"/>
          <w:szCs w:val="22"/>
          <w:lang w:eastAsia="en-US"/>
        </w:rPr>
        <w:t xml:space="preserve"> </w:t>
      </w:r>
      <w:r w:rsidRPr="002C531C">
        <w:rPr>
          <w:rFonts w:ascii="Palatino Linotype" w:hAnsi="Palatino Linotype"/>
          <w:i/>
          <w:iCs/>
          <w:sz w:val="22"/>
          <w:szCs w:val="22"/>
          <w:u w:val="single"/>
          <w:lang w:eastAsia="en-US"/>
        </w:rPr>
        <w:t>El Sujeto Obligado de encontrarse impedido para otorgar la información a través del sistema electrónico correspondiente, deberá fundar y motivar la imposibilidad y ofrecer al particular las siguientes modalidades de entrega de información</w:t>
      </w:r>
      <w:r w:rsidRPr="002C531C">
        <w:rPr>
          <w:rFonts w:ascii="Palatino Linotype" w:hAnsi="Palatino Linotype"/>
          <w:i/>
          <w:iCs/>
          <w:sz w:val="22"/>
          <w:szCs w:val="22"/>
          <w:lang w:eastAsia="en-US"/>
        </w:rPr>
        <w:t>:</w:t>
      </w:r>
    </w:p>
    <w:p w14:paraId="675BE6D1" w14:textId="77777777" w:rsidR="00826D5C" w:rsidRPr="002C531C" w:rsidRDefault="00826D5C" w:rsidP="00826D5C">
      <w:pPr>
        <w:ind w:left="567" w:right="616"/>
        <w:jc w:val="both"/>
        <w:rPr>
          <w:rFonts w:ascii="Palatino Linotype" w:hAnsi="Palatino Linotype"/>
          <w:i/>
          <w:iCs/>
          <w:sz w:val="22"/>
          <w:szCs w:val="22"/>
          <w:lang w:eastAsia="en-US"/>
        </w:rPr>
      </w:pPr>
    </w:p>
    <w:p w14:paraId="4BB2D976"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I.</w:t>
      </w:r>
      <w:r w:rsidRPr="002C531C">
        <w:rPr>
          <w:rFonts w:ascii="Palatino Linotype" w:hAnsi="Palatino Linotype"/>
          <w:i/>
          <w:iCs/>
          <w:sz w:val="22"/>
          <w:szCs w:val="22"/>
          <w:lang w:eastAsia="en-US"/>
        </w:rPr>
        <w:t xml:space="preserve"> Disco compacto;</w:t>
      </w:r>
    </w:p>
    <w:p w14:paraId="274D4F2C"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II.</w:t>
      </w:r>
      <w:r w:rsidRPr="002C531C">
        <w:rPr>
          <w:rFonts w:ascii="Palatino Linotype" w:hAnsi="Palatino Linotype"/>
          <w:i/>
          <w:iCs/>
          <w:sz w:val="22"/>
          <w:szCs w:val="22"/>
          <w:lang w:eastAsia="en-US"/>
        </w:rPr>
        <w:t xml:space="preserve"> Dispositivo de almacenamiento aportado por el particular (CD o USB);</w:t>
      </w:r>
    </w:p>
    <w:p w14:paraId="5BE31383"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III.</w:t>
      </w:r>
      <w:r w:rsidRPr="002C531C">
        <w:rPr>
          <w:rFonts w:ascii="Palatino Linotype" w:hAnsi="Palatino Linotype"/>
          <w:i/>
          <w:iCs/>
          <w:sz w:val="22"/>
          <w:szCs w:val="22"/>
          <w:lang w:eastAsia="en-US"/>
        </w:rPr>
        <w:t xml:space="preserve"> Copias simples o certificadas previo pago de derechos correspondientes;</w:t>
      </w:r>
    </w:p>
    <w:p w14:paraId="31708233"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IV.</w:t>
      </w:r>
      <w:r w:rsidRPr="002C531C">
        <w:rPr>
          <w:rFonts w:ascii="Palatino Linotype" w:hAnsi="Palatino Linotype"/>
          <w:i/>
          <w:iCs/>
          <w:sz w:val="22"/>
          <w:szCs w:val="22"/>
          <w:lang w:eastAsia="en-US"/>
        </w:rPr>
        <w:t xml:space="preserve"> Entrega en la unidad de Transparencia o a domicilio por correo postal certificado, previo pago derechos correspondientes;</w:t>
      </w:r>
    </w:p>
    <w:p w14:paraId="443FB0CC"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V.</w:t>
      </w:r>
      <w:r w:rsidRPr="002C531C">
        <w:rPr>
          <w:rFonts w:ascii="Palatino Linotype" w:hAnsi="Palatino Linotype"/>
          <w:i/>
          <w:iCs/>
          <w:sz w:val="22"/>
          <w:szCs w:val="22"/>
          <w:lang w:eastAsia="en-US"/>
        </w:rPr>
        <w:t xml:space="preserve"> En su caso, correo electrónico o vínculo electrónico. En caso de que el particular proporcione el dispositivo electrónico para la entrega de la información, la reproducción se hará sin costo. </w:t>
      </w:r>
    </w:p>
    <w:p w14:paraId="5A6E6CE2" w14:textId="77777777" w:rsidR="00826D5C" w:rsidRPr="002C531C" w:rsidRDefault="00826D5C" w:rsidP="00826D5C">
      <w:pPr>
        <w:ind w:left="567" w:right="616"/>
        <w:jc w:val="both"/>
        <w:rPr>
          <w:rFonts w:ascii="Palatino Linotype" w:hAnsi="Palatino Linotype"/>
          <w:i/>
          <w:iCs/>
          <w:sz w:val="22"/>
          <w:szCs w:val="22"/>
          <w:lang w:eastAsia="en-US"/>
        </w:rPr>
      </w:pPr>
    </w:p>
    <w:p w14:paraId="5953EDB8" w14:textId="77777777" w:rsidR="00826D5C" w:rsidRPr="002C531C" w:rsidRDefault="00826D5C" w:rsidP="00826D5C">
      <w:pPr>
        <w:ind w:left="567" w:right="616"/>
        <w:jc w:val="both"/>
        <w:rPr>
          <w:rFonts w:ascii="Palatino Linotype" w:hAnsi="Palatino Linotype"/>
          <w:i/>
          <w:iCs/>
          <w:sz w:val="22"/>
          <w:szCs w:val="22"/>
          <w:lang w:eastAsia="en-US"/>
        </w:rPr>
      </w:pPr>
      <w:r w:rsidRPr="002C531C">
        <w:rPr>
          <w:rFonts w:ascii="Palatino Linotype" w:hAnsi="Palatino Linotype"/>
          <w:b/>
          <w:bCs/>
          <w:i/>
          <w:iCs/>
          <w:sz w:val="22"/>
          <w:szCs w:val="22"/>
          <w:lang w:eastAsia="en-US"/>
        </w:rPr>
        <w:t xml:space="preserve">VIGÉSIMO SEXTO. </w:t>
      </w:r>
      <w:r w:rsidRPr="002C531C">
        <w:rPr>
          <w:rFonts w:ascii="Palatino Linotype" w:hAnsi="Palatino Linotype"/>
          <w:i/>
          <w:iCs/>
          <w:sz w:val="22"/>
          <w:szCs w:val="22"/>
          <w:lang w:eastAsia="en-US"/>
        </w:rPr>
        <w:t xml:space="preserve">Para la entrega de la información en una modalidad distinta a los medios electrónicos, </w:t>
      </w:r>
      <w:r w:rsidRPr="002C531C">
        <w:rPr>
          <w:rFonts w:ascii="Palatino Linotype" w:hAnsi="Palatino Linotype"/>
          <w:i/>
          <w:iCs/>
          <w:sz w:val="22"/>
          <w:szCs w:val="22"/>
          <w:u w:val="single"/>
          <w:lang w:eastAsia="en-US"/>
        </w:rPr>
        <w:t>el Sujeto Obligado deberá indicar a través de los sistemas electrónicos el nombre del servidor público que lo atenderá, domicilio de la Unidad de Transparencia, los días, horarios de atención, y en su caso los costos de reproducción</w:t>
      </w:r>
      <w:r w:rsidRPr="002C531C">
        <w:rPr>
          <w:rFonts w:ascii="Palatino Linotype" w:hAnsi="Palatino Linotype"/>
          <w:i/>
          <w:iCs/>
          <w:sz w:val="22"/>
          <w:szCs w:val="22"/>
          <w:lang w:eastAsia="en-US"/>
        </w:rPr>
        <w:t>.</w:t>
      </w:r>
    </w:p>
    <w:p w14:paraId="03D3A0F6" w14:textId="77777777" w:rsidR="00826D5C" w:rsidRPr="002C531C" w:rsidRDefault="00826D5C" w:rsidP="00826D5C">
      <w:pPr>
        <w:ind w:left="567" w:right="616"/>
        <w:jc w:val="both"/>
        <w:rPr>
          <w:rFonts w:ascii="Palatino Linotype" w:hAnsi="Palatino Linotype"/>
          <w:i/>
          <w:iCs/>
          <w:sz w:val="22"/>
          <w:szCs w:val="22"/>
          <w:lang w:eastAsia="en-US"/>
        </w:rPr>
      </w:pPr>
    </w:p>
    <w:p w14:paraId="68D2AD2B" w14:textId="77777777" w:rsidR="00826D5C" w:rsidRPr="002C531C" w:rsidRDefault="00826D5C" w:rsidP="00826D5C">
      <w:pPr>
        <w:ind w:left="567" w:right="616"/>
        <w:jc w:val="both"/>
        <w:rPr>
          <w:rFonts w:ascii="Palatino Linotype" w:hAnsi="Palatino Linotype"/>
          <w:i/>
          <w:iCs/>
          <w:sz w:val="22"/>
          <w:szCs w:val="22"/>
          <w:lang w:val="es-MX" w:eastAsia="en-US"/>
        </w:rPr>
      </w:pPr>
      <w:r w:rsidRPr="002C531C">
        <w:rPr>
          <w:rFonts w:ascii="Palatino Linotype" w:hAnsi="Palatino Linotype"/>
          <w:i/>
          <w:iCs/>
          <w:sz w:val="22"/>
          <w:szCs w:val="22"/>
        </w:rPr>
        <w:t>En caso que la información se programe de manera calendarizada, el Sujeto Obligado, deberá tener disponible la información correspondiente a la entrega de la primera fecha. En caso que el particular no acuda por la información, el Sujeto Obligado, no tendrá la obligación de generar las subsecuentes, hasta en tanto no se presente por el primer soporte documental.”</w:t>
      </w:r>
    </w:p>
    <w:p w14:paraId="754A467A" w14:textId="77777777" w:rsidR="00826D5C" w:rsidRPr="002C531C" w:rsidRDefault="00826D5C" w:rsidP="00826D5C">
      <w:pPr>
        <w:spacing w:line="360" w:lineRule="auto"/>
        <w:jc w:val="both"/>
        <w:rPr>
          <w:rFonts w:ascii="Palatino Linotype" w:eastAsia="Palatino Linotype" w:hAnsi="Palatino Linotype" w:cs="Palatino Linotype"/>
          <w:color w:val="000000"/>
          <w:lang w:val="es-ES_tradnl"/>
        </w:rPr>
      </w:pPr>
    </w:p>
    <w:p w14:paraId="3CE015E2" w14:textId="58AEE378" w:rsidR="00826D5C" w:rsidRPr="002C531C" w:rsidRDefault="00826D5C" w:rsidP="00826D5C">
      <w:pPr>
        <w:spacing w:line="360" w:lineRule="auto"/>
        <w:jc w:val="both"/>
        <w:rPr>
          <w:rFonts w:ascii="Palatino Linotype" w:hAnsi="Palatino Linotype"/>
        </w:rPr>
      </w:pPr>
      <w:r w:rsidRPr="002C531C">
        <w:rPr>
          <w:rFonts w:ascii="Palatino Linotype" w:hAnsi="Palatino Linotype"/>
        </w:rPr>
        <w:t xml:space="preserve">Derivado de lo anterior, el </w:t>
      </w:r>
      <w:r w:rsidRPr="002C531C">
        <w:rPr>
          <w:rFonts w:ascii="Palatino Linotype" w:hAnsi="Palatino Linotype"/>
          <w:b/>
          <w:bCs/>
        </w:rPr>
        <w:t>Sujeto Obligado</w:t>
      </w:r>
      <w:r w:rsidRPr="002C531C">
        <w:rPr>
          <w:rFonts w:ascii="Palatino Linotype" w:hAnsi="Palatino Linotype"/>
        </w:rPr>
        <w:t xml:space="preserve"> deberá hacer del conocimiento al Particular que la información estará disponible, por un plazo mínimo de sesenta días </w:t>
      </w:r>
      <w:r w:rsidRPr="002C531C">
        <w:rPr>
          <w:rFonts w:ascii="Palatino Linotype" w:hAnsi="Palatino Linotype"/>
        </w:rPr>
        <w:lastRenderedPageBreak/>
        <w:t>naturales, a partir de la fecha en que ponga a disposición del Recurrente la información, en términos del segundo párrafo del artículo 166 de la Ley de Transparencia y Acceso a la Información Pública del Estado de México y Municipios.</w:t>
      </w:r>
    </w:p>
    <w:p w14:paraId="0FD56A1B" w14:textId="77777777" w:rsidR="00C94554" w:rsidRPr="002C531C" w:rsidRDefault="00C94554" w:rsidP="00826D5C">
      <w:pPr>
        <w:spacing w:line="360" w:lineRule="auto"/>
        <w:jc w:val="both"/>
        <w:rPr>
          <w:rFonts w:ascii="Palatino Linotype" w:hAnsi="Palatino Linotype"/>
        </w:rPr>
      </w:pPr>
    </w:p>
    <w:p w14:paraId="7BB45DF5" w14:textId="77777777" w:rsidR="00826D5C" w:rsidRPr="002C531C" w:rsidRDefault="00826D5C" w:rsidP="00826D5C">
      <w:pPr>
        <w:spacing w:line="360" w:lineRule="auto"/>
        <w:jc w:val="both"/>
        <w:rPr>
          <w:rFonts w:ascii="Palatino Linotype" w:hAnsi="Palatino Linotype"/>
        </w:rPr>
      </w:pPr>
      <w:r w:rsidRPr="002C531C">
        <w:rPr>
          <w:rFonts w:ascii="Palatino Linotype" w:hAnsi="Palatino Linotype"/>
        </w:rPr>
        <w:t xml:space="preserve">Si dentro del transcurso del término señalado en el párrafo anterior, el Particular acude por la información, el </w:t>
      </w:r>
      <w:r w:rsidRPr="002C531C">
        <w:rPr>
          <w:rFonts w:ascii="Palatino Linotype" w:hAnsi="Palatino Linotype"/>
          <w:b/>
          <w:bCs/>
        </w:rPr>
        <w:t>Sujeto Obligado</w:t>
      </w:r>
      <w:r w:rsidRPr="002C531C">
        <w:rPr>
          <w:rFonts w:ascii="Palatino Linotype" w:hAnsi="Palatino Linotype"/>
        </w:rPr>
        <w:t xml:space="preserve"> levantará un acta de hechos misma que debe ser remitida a este Instituto, por conducto de la Secretaría Técnica del Pleno, junto con el acuse de recibo de la información del Particular; sin embargo, si una vez fenecido el plazo, el solicitante no acudiera por los documentos ordenados, el </w:t>
      </w:r>
      <w:r w:rsidRPr="002C531C">
        <w:rPr>
          <w:rFonts w:ascii="Palatino Linotype" w:hAnsi="Palatino Linotype"/>
          <w:b/>
          <w:bCs/>
        </w:rPr>
        <w:t>Sujeto Obligado</w:t>
      </w:r>
      <w:r w:rsidRPr="002C531C">
        <w:rPr>
          <w:rFonts w:ascii="Palatino Linotype" w:hAnsi="Palatino Linotype"/>
        </w:rPr>
        <w:t>, mediante acuerdo dará por concluida la solicitud y podrá, de ser el caso, realizar la destrucción del material en el que se reprodujo, situación que también deberá informar a este Instituto, por el mismo conducto.</w:t>
      </w:r>
    </w:p>
    <w:p w14:paraId="2C0EFB1C" w14:textId="77777777" w:rsidR="00826D5C" w:rsidRPr="002C531C" w:rsidRDefault="00826D5C" w:rsidP="009A6521">
      <w:pPr>
        <w:spacing w:line="360" w:lineRule="auto"/>
        <w:jc w:val="both"/>
        <w:rPr>
          <w:rFonts w:ascii="Palatino Linotype" w:hAnsi="Palatino Linotype" w:cs="Arial"/>
          <w:lang w:eastAsia="es-MX"/>
        </w:rPr>
      </w:pPr>
    </w:p>
    <w:p w14:paraId="70CE3BE2"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 xml:space="preserve">En conclusión, el derecho de acceso a la información pública, consiste en que la información solicitada conste en un documento en cualquiera de sus formas, a saber: expedientes, reportes, estudios, </w:t>
      </w:r>
      <w:r w:rsidRPr="002C531C">
        <w:rPr>
          <w:rFonts w:ascii="Palatino Linotype" w:hAnsi="Palatino Linotype" w:cs="Arial"/>
          <w:b/>
          <w:bCs/>
          <w:u w:val="single"/>
        </w:rPr>
        <w:t>actas</w:t>
      </w:r>
      <w:r w:rsidRPr="002C531C">
        <w:rPr>
          <w:rFonts w:ascii="Palatino Linotype" w:hAnsi="Palatino Linotype" w:cs="Arial"/>
        </w:rPr>
        <w:t xml:space="preserve">, resoluciones, </w:t>
      </w:r>
      <w:r w:rsidRPr="002C531C">
        <w:rPr>
          <w:rFonts w:ascii="Palatino Linotype" w:hAnsi="Palatino Linotype" w:cs="Arial"/>
          <w:bCs/>
        </w:rPr>
        <w:t>oficios</w:t>
      </w:r>
      <w:r w:rsidRPr="002C531C">
        <w:rPr>
          <w:rFonts w:ascii="Palatino Linotype" w:hAnsi="Palatino Linotype" w:cs="Arial"/>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2DC41C4" w14:textId="77777777" w:rsidR="006D3412" w:rsidRPr="002C531C" w:rsidRDefault="006D3412" w:rsidP="006D3412">
      <w:pPr>
        <w:ind w:left="851" w:right="899"/>
        <w:jc w:val="both"/>
        <w:rPr>
          <w:rFonts w:ascii="Palatino Linotype" w:hAnsi="Palatino Linotype" w:cs="Arial"/>
          <w:i/>
          <w:sz w:val="22"/>
          <w:szCs w:val="22"/>
        </w:rPr>
      </w:pPr>
    </w:p>
    <w:p w14:paraId="46D3CF00" w14:textId="77777777" w:rsidR="006D3412" w:rsidRPr="002C531C" w:rsidRDefault="006D3412" w:rsidP="006D3412">
      <w:pPr>
        <w:ind w:left="567" w:right="616"/>
        <w:jc w:val="both"/>
        <w:rPr>
          <w:rFonts w:ascii="Palatino Linotype" w:hAnsi="Palatino Linotype" w:cs="Arial"/>
          <w:i/>
          <w:sz w:val="22"/>
          <w:szCs w:val="22"/>
        </w:rPr>
      </w:pPr>
      <w:r w:rsidRPr="002C531C">
        <w:rPr>
          <w:rFonts w:ascii="Palatino Linotype" w:hAnsi="Palatino Linotype" w:cs="Arial"/>
          <w:i/>
          <w:sz w:val="22"/>
          <w:szCs w:val="22"/>
        </w:rPr>
        <w:t>“</w:t>
      </w:r>
      <w:r w:rsidRPr="002C531C">
        <w:rPr>
          <w:rFonts w:ascii="Palatino Linotype" w:hAnsi="Palatino Linotype" w:cs="Arial"/>
          <w:b/>
          <w:i/>
          <w:sz w:val="22"/>
          <w:szCs w:val="22"/>
        </w:rPr>
        <w:t xml:space="preserve">Artículo 3. </w:t>
      </w:r>
      <w:r w:rsidRPr="002C531C">
        <w:rPr>
          <w:rFonts w:ascii="Palatino Linotype" w:hAnsi="Palatino Linotype" w:cs="Arial"/>
          <w:i/>
          <w:sz w:val="22"/>
          <w:szCs w:val="22"/>
        </w:rPr>
        <w:t>Para los efectos de la presente Ley se entenderá por:</w:t>
      </w:r>
    </w:p>
    <w:p w14:paraId="46B901D3" w14:textId="77777777" w:rsidR="006D3412" w:rsidRPr="002C531C" w:rsidRDefault="006D3412" w:rsidP="006D3412">
      <w:pPr>
        <w:ind w:left="567" w:right="616"/>
        <w:jc w:val="both"/>
        <w:rPr>
          <w:rFonts w:ascii="Palatino Linotype" w:hAnsi="Palatino Linotype" w:cs="Arial"/>
          <w:i/>
          <w:sz w:val="22"/>
          <w:szCs w:val="22"/>
        </w:rPr>
      </w:pPr>
      <w:r w:rsidRPr="002C531C">
        <w:rPr>
          <w:rFonts w:ascii="Palatino Linotype" w:hAnsi="Palatino Linotype" w:cs="Arial"/>
          <w:i/>
          <w:sz w:val="22"/>
          <w:szCs w:val="22"/>
        </w:rPr>
        <w:t>…</w:t>
      </w:r>
    </w:p>
    <w:p w14:paraId="4287D8CA" w14:textId="77777777" w:rsidR="006D3412" w:rsidRPr="002C531C" w:rsidRDefault="006D3412" w:rsidP="006D3412">
      <w:pPr>
        <w:ind w:left="567" w:right="616"/>
        <w:jc w:val="both"/>
        <w:rPr>
          <w:rFonts w:ascii="Palatino Linotype" w:hAnsi="Palatino Linotype" w:cs="Arial"/>
          <w:i/>
          <w:color w:val="000000"/>
          <w:sz w:val="22"/>
          <w:szCs w:val="22"/>
        </w:rPr>
      </w:pPr>
      <w:r w:rsidRPr="002C531C">
        <w:rPr>
          <w:rFonts w:ascii="Palatino Linotype" w:hAnsi="Palatino Linotype" w:cs="Arial"/>
          <w:b/>
          <w:i/>
          <w:color w:val="000000"/>
          <w:sz w:val="22"/>
          <w:szCs w:val="22"/>
        </w:rPr>
        <w:t>XI. Documento:</w:t>
      </w:r>
      <w:r w:rsidRPr="002C531C">
        <w:rPr>
          <w:rFonts w:ascii="Palatino Linotype" w:hAnsi="Palatino Linotype" w:cs="Arial"/>
          <w:i/>
          <w:color w:val="000000"/>
          <w:sz w:val="22"/>
          <w:szCs w:val="22"/>
        </w:rPr>
        <w:t xml:space="preserve"> Los expedientes, reportes, estudios, actas</w:t>
      </w:r>
      <w:r w:rsidRPr="002C531C">
        <w:rPr>
          <w:rFonts w:ascii="Palatino Linotype" w:hAnsi="Palatino Linotype" w:cs="Arial"/>
          <w:b/>
          <w:i/>
          <w:color w:val="000000"/>
          <w:sz w:val="22"/>
          <w:szCs w:val="22"/>
        </w:rPr>
        <w:t>,</w:t>
      </w:r>
      <w:r w:rsidRPr="002C531C">
        <w:rPr>
          <w:rFonts w:ascii="Palatino Linotype" w:hAnsi="Palatino Linotype" w:cs="Arial"/>
          <w:i/>
          <w:color w:val="000000"/>
          <w:sz w:val="22"/>
          <w:szCs w:val="22"/>
        </w:rPr>
        <w:t xml:space="preserve"> resoluciones, oficios, correspondencia, acuerdos, directivas, directrices, circulares, contratos, convenios, </w:t>
      </w:r>
      <w:r w:rsidRPr="002C531C">
        <w:rPr>
          <w:rFonts w:ascii="Palatino Linotype" w:hAnsi="Palatino Linotype" w:cs="Arial"/>
          <w:i/>
          <w:color w:val="000000"/>
          <w:sz w:val="22"/>
          <w:szCs w:val="22"/>
        </w:rPr>
        <w:lastRenderedPageBreak/>
        <w:t>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70948EC1" w14:textId="77777777" w:rsidR="006D3412" w:rsidRPr="002C531C" w:rsidRDefault="006D3412" w:rsidP="006D3412">
      <w:pPr>
        <w:ind w:left="851" w:right="899"/>
        <w:jc w:val="both"/>
        <w:rPr>
          <w:rFonts w:ascii="Palatino Linotype" w:hAnsi="Palatino Linotype" w:cs="Arial"/>
          <w:sz w:val="22"/>
          <w:szCs w:val="22"/>
        </w:rPr>
      </w:pPr>
    </w:p>
    <w:p w14:paraId="0E3565FF" w14:textId="77777777" w:rsidR="006D3412" w:rsidRPr="002C531C" w:rsidRDefault="006D3412" w:rsidP="006D3412">
      <w:pPr>
        <w:ind w:left="851" w:right="899"/>
        <w:jc w:val="both"/>
        <w:rPr>
          <w:rFonts w:ascii="Palatino Linotype" w:hAnsi="Palatino Linotype" w:cs="Arial"/>
          <w:sz w:val="22"/>
          <w:szCs w:val="22"/>
        </w:rPr>
      </w:pPr>
    </w:p>
    <w:p w14:paraId="3196A00F" w14:textId="77777777" w:rsidR="006D3412" w:rsidRPr="002C531C" w:rsidRDefault="006D3412" w:rsidP="006D3412">
      <w:pPr>
        <w:autoSpaceDE w:val="0"/>
        <w:autoSpaceDN w:val="0"/>
        <w:adjustRightInd w:val="0"/>
        <w:spacing w:line="360" w:lineRule="auto"/>
        <w:jc w:val="both"/>
        <w:rPr>
          <w:rFonts w:ascii="Palatino Linotype" w:hAnsi="Palatino Linotype" w:cs="Arial"/>
        </w:rPr>
      </w:pPr>
      <w:r w:rsidRPr="002C531C">
        <w:rPr>
          <w:rFonts w:ascii="Palatino Linotype" w:hAnsi="Palatino Linotype" w:cs="Arial"/>
        </w:rPr>
        <w:t xml:space="preserve">Siendo aplicable, el Criterio </w:t>
      </w:r>
      <w:r w:rsidRPr="002C531C">
        <w:rPr>
          <w:rFonts w:ascii="Palatino Linotype" w:hAnsi="Palatino Linotype"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2C531C">
        <w:rPr>
          <w:rFonts w:ascii="Palatino Linotype" w:hAnsi="Palatino Linotype" w:cs="Arial"/>
        </w:rPr>
        <w:t>cuyo rubro y texto refieren lo siguiente:</w:t>
      </w:r>
    </w:p>
    <w:p w14:paraId="7A8730AB" w14:textId="77777777" w:rsidR="006D3412" w:rsidRPr="002C531C" w:rsidRDefault="006D3412" w:rsidP="006D3412">
      <w:pPr>
        <w:rPr>
          <w:lang w:val="es-MX"/>
        </w:rPr>
      </w:pPr>
    </w:p>
    <w:p w14:paraId="2F630C6E" w14:textId="77777777" w:rsidR="006D3412" w:rsidRPr="002C531C" w:rsidRDefault="006D3412" w:rsidP="006D3412">
      <w:pPr>
        <w:ind w:left="567" w:right="616"/>
        <w:jc w:val="both"/>
        <w:rPr>
          <w:rFonts w:ascii="Palatino Linotype" w:hAnsi="Palatino Linotype" w:cs="Arial"/>
          <w:b/>
          <w:i/>
          <w:sz w:val="22"/>
          <w:szCs w:val="22"/>
        </w:rPr>
      </w:pPr>
      <w:r w:rsidRPr="002C531C">
        <w:rPr>
          <w:rFonts w:ascii="Palatino Linotype" w:hAnsi="Palatino Linotype" w:cs="Arial"/>
          <w:b/>
          <w:sz w:val="22"/>
          <w:szCs w:val="22"/>
        </w:rPr>
        <w:t>“</w:t>
      </w:r>
      <w:r w:rsidRPr="002C531C">
        <w:rPr>
          <w:rFonts w:ascii="Palatino Linotype" w:hAnsi="Palatino Linotype" w:cs="Arial"/>
          <w:b/>
          <w:i/>
          <w:sz w:val="22"/>
          <w:szCs w:val="22"/>
        </w:rPr>
        <w:t>CRITERIO 0002-11</w:t>
      </w:r>
    </w:p>
    <w:p w14:paraId="05E098A1" w14:textId="77777777" w:rsidR="006D3412" w:rsidRPr="002C531C" w:rsidRDefault="006D3412" w:rsidP="006D3412">
      <w:pPr>
        <w:ind w:left="567" w:right="616"/>
        <w:jc w:val="both"/>
        <w:rPr>
          <w:rFonts w:ascii="Palatino Linotype" w:hAnsi="Palatino Linotype" w:cs="Arial"/>
          <w:i/>
          <w:sz w:val="22"/>
          <w:szCs w:val="22"/>
        </w:rPr>
      </w:pPr>
      <w:r w:rsidRPr="002C531C">
        <w:rPr>
          <w:rFonts w:ascii="Palatino Linotype" w:hAnsi="Palatino Linotype" w:cs="Arial"/>
          <w:b/>
          <w:i/>
          <w:sz w:val="22"/>
          <w:szCs w:val="22"/>
        </w:rPr>
        <w:t xml:space="preserve">INFORMACIÓN PÚBLICA, CONCEPTO DE, EN MATERIA DE TRANSPARENCIA. INTERPRETACIÓN SISTEMÁTICA DE LOS ARTÍCULOS 2°, FRACCIÓN </w:t>
      </w:r>
      <w:r w:rsidRPr="002C531C">
        <w:rPr>
          <w:rFonts w:ascii="Palatino Linotype" w:hAnsi="Palatino Linotype" w:cs="Arial"/>
          <w:b/>
          <w:bCs/>
          <w:i/>
          <w:sz w:val="22"/>
          <w:szCs w:val="22"/>
        </w:rPr>
        <w:t xml:space="preserve">V, XV, Y XVI, </w:t>
      </w:r>
      <w:r w:rsidRPr="002C531C">
        <w:rPr>
          <w:rFonts w:ascii="Palatino Linotype" w:hAnsi="Palatino Linotype" w:cs="Arial"/>
          <w:b/>
          <w:i/>
          <w:sz w:val="22"/>
          <w:szCs w:val="22"/>
        </w:rPr>
        <w:t>3°, 4°, 11 Y 41.</w:t>
      </w:r>
      <w:r w:rsidRPr="002C531C">
        <w:rPr>
          <w:rFonts w:ascii="Palatino Linotype" w:hAnsi="Palatino Linotype" w:cs="Arial"/>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44C029A" w14:textId="77777777" w:rsidR="006D3412" w:rsidRPr="002C531C" w:rsidRDefault="006D3412" w:rsidP="006D3412">
      <w:pPr>
        <w:ind w:left="567" w:right="616"/>
        <w:jc w:val="both"/>
        <w:rPr>
          <w:rFonts w:ascii="Palatino Linotype" w:hAnsi="Palatino Linotype" w:cs="Arial"/>
          <w:i/>
          <w:sz w:val="22"/>
          <w:szCs w:val="22"/>
        </w:rPr>
      </w:pPr>
      <w:r w:rsidRPr="002C531C">
        <w:rPr>
          <w:rFonts w:ascii="Palatino Linotype" w:hAnsi="Palatino Linotype" w:cs="Arial"/>
          <w:i/>
          <w:sz w:val="22"/>
          <w:szCs w:val="22"/>
        </w:rPr>
        <w:t>En consecuencia el acceso a la información se refiere a que se cumplan cualquiera de los siguientes tres supuestos:</w:t>
      </w:r>
    </w:p>
    <w:p w14:paraId="430C8491" w14:textId="77777777" w:rsidR="006D3412" w:rsidRPr="002C531C" w:rsidRDefault="006D3412" w:rsidP="006D3412">
      <w:pPr>
        <w:ind w:left="567" w:right="616"/>
        <w:jc w:val="both"/>
        <w:rPr>
          <w:rFonts w:ascii="Palatino Linotype" w:hAnsi="Palatino Linotype" w:cs="Arial"/>
          <w:i/>
          <w:sz w:val="22"/>
          <w:szCs w:val="22"/>
        </w:rPr>
      </w:pPr>
    </w:p>
    <w:p w14:paraId="52469879" w14:textId="77777777" w:rsidR="006D3412" w:rsidRPr="002C531C" w:rsidRDefault="006D3412" w:rsidP="0098236D">
      <w:pPr>
        <w:numPr>
          <w:ilvl w:val="0"/>
          <w:numId w:val="8"/>
        </w:numPr>
        <w:ind w:left="851" w:right="616"/>
        <w:jc w:val="both"/>
        <w:rPr>
          <w:rFonts w:ascii="Palatino Linotype" w:hAnsi="Palatino Linotype" w:cs="Arial"/>
          <w:i/>
          <w:sz w:val="22"/>
          <w:szCs w:val="22"/>
        </w:rPr>
      </w:pPr>
      <w:r w:rsidRPr="002C531C">
        <w:rPr>
          <w:rFonts w:ascii="Palatino Linotype" w:hAnsi="Palatino Linotype" w:cs="Arial"/>
          <w:i/>
          <w:sz w:val="22"/>
          <w:szCs w:val="22"/>
        </w:rPr>
        <w:t>Que se trate de información registrada en cualquier soporte documental, que en ejercicio de las atribuciones conferidas, sea generada por los Sujetos Obligados;</w:t>
      </w:r>
    </w:p>
    <w:p w14:paraId="79544613" w14:textId="77777777" w:rsidR="006D3412" w:rsidRPr="002C531C" w:rsidRDefault="006D3412" w:rsidP="006D3412">
      <w:pPr>
        <w:ind w:left="851" w:right="616"/>
        <w:jc w:val="both"/>
        <w:rPr>
          <w:rFonts w:ascii="Palatino Linotype" w:hAnsi="Palatino Linotype" w:cs="Arial"/>
          <w:i/>
          <w:sz w:val="22"/>
          <w:szCs w:val="22"/>
        </w:rPr>
      </w:pPr>
    </w:p>
    <w:p w14:paraId="31114B3A" w14:textId="77777777" w:rsidR="006D3412" w:rsidRPr="002C531C" w:rsidRDefault="006D3412" w:rsidP="0098236D">
      <w:pPr>
        <w:numPr>
          <w:ilvl w:val="0"/>
          <w:numId w:val="8"/>
        </w:numPr>
        <w:ind w:left="851" w:right="616"/>
        <w:jc w:val="both"/>
        <w:rPr>
          <w:rFonts w:ascii="Palatino Linotype" w:hAnsi="Palatino Linotype" w:cs="Arial"/>
          <w:b/>
          <w:i/>
          <w:sz w:val="22"/>
          <w:szCs w:val="22"/>
        </w:rPr>
      </w:pPr>
      <w:r w:rsidRPr="002C531C">
        <w:rPr>
          <w:rFonts w:ascii="Palatino Linotype" w:hAnsi="Palatino Linotype" w:cs="Arial"/>
          <w:b/>
          <w:i/>
          <w:sz w:val="22"/>
          <w:szCs w:val="22"/>
        </w:rPr>
        <w:t>Que se trate de información registrada en cualquier soporte documental, que en ejercicio de las atribuciones conferidas, sea administrada por los Sujetos Obligados, y</w:t>
      </w:r>
    </w:p>
    <w:p w14:paraId="7F7FC184" w14:textId="77777777" w:rsidR="006D3412" w:rsidRPr="002C531C" w:rsidRDefault="006D3412" w:rsidP="006D3412">
      <w:pPr>
        <w:ind w:left="851" w:right="616"/>
        <w:jc w:val="both"/>
        <w:rPr>
          <w:rFonts w:ascii="Palatino Linotype" w:hAnsi="Palatino Linotype" w:cs="Arial"/>
          <w:b/>
          <w:i/>
          <w:sz w:val="22"/>
          <w:szCs w:val="22"/>
        </w:rPr>
      </w:pPr>
    </w:p>
    <w:p w14:paraId="632FCFCD" w14:textId="77777777" w:rsidR="006D3412" w:rsidRPr="002C531C" w:rsidRDefault="006D3412" w:rsidP="0098236D">
      <w:pPr>
        <w:numPr>
          <w:ilvl w:val="0"/>
          <w:numId w:val="8"/>
        </w:numPr>
        <w:ind w:left="851" w:right="616"/>
        <w:jc w:val="both"/>
        <w:rPr>
          <w:rFonts w:ascii="Palatino Linotype" w:hAnsi="Palatino Linotype" w:cs="Arial"/>
          <w:b/>
          <w:i/>
          <w:sz w:val="22"/>
          <w:szCs w:val="22"/>
        </w:rPr>
      </w:pPr>
      <w:r w:rsidRPr="002C531C">
        <w:rPr>
          <w:rFonts w:ascii="Palatino Linotype" w:hAnsi="Palatino Linotype" w:cs="Arial"/>
          <w:b/>
          <w:i/>
          <w:sz w:val="22"/>
          <w:szCs w:val="22"/>
        </w:rPr>
        <w:t xml:space="preserve">Que se trate de información registrada en cualquier soporte documental, que en ejercicio de las atribuciones conferidas, se encuentre en posesión de los Sujetos Obligados.” </w:t>
      </w:r>
    </w:p>
    <w:p w14:paraId="3C43C636" w14:textId="77777777" w:rsidR="006D3412" w:rsidRPr="002C531C" w:rsidRDefault="006D3412" w:rsidP="006D3412">
      <w:pPr>
        <w:ind w:left="708"/>
        <w:rPr>
          <w:rFonts w:ascii="Palatino Linotype" w:hAnsi="Palatino Linotype" w:cs="Arial"/>
          <w:b/>
          <w:i/>
          <w:sz w:val="22"/>
          <w:szCs w:val="22"/>
        </w:rPr>
      </w:pPr>
    </w:p>
    <w:p w14:paraId="0F17DE30" w14:textId="77777777" w:rsidR="006D3412" w:rsidRPr="002C531C" w:rsidRDefault="006D3412" w:rsidP="006D3412">
      <w:pPr>
        <w:ind w:right="899"/>
        <w:jc w:val="both"/>
        <w:rPr>
          <w:rFonts w:ascii="Palatino Linotype" w:hAnsi="Palatino Linotype" w:cs="Arial"/>
          <w:b/>
          <w:i/>
          <w:sz w:val="22"/>
          <w:szCs w:val="22"/>
        </w:rPr>
      </w:pPr>
    </w:p>
    <w:p w14:paraId="4922DA6A" w14:textId="3EB81285" w:rsidR="005F1BC7" w:rsidRPr="002C531C" w:rsidRDefault="006D3412" w:rsidP="006D3412">
      <w:pPr>
        <w:spacing w:line="360" w:lineRule="auto"/>
        <w:jc w:val="both"/>
        <w:rPr>
          <w:rFonts w:ascii="Palatino Linotype" w:hAnsi="Palatino Linotype"/>
        </w:rPr>
      </w:pPr>
      <w:r w:rsidRPr="002C531C">
        <w:rPr>
          <w:rFonts w:ascii="Palatino Linotype" w:hAnsi="Palatino Linotype"/>
        </w:rPr>
        <w:t xml:space="preserve">Finalmente, debemos advertir que </w:t>
      </w:r>
      <w:r w:rsidR="005F1BC7" w:rsidRPr="002C531C">
        <w:rPr>
          <w:rFonts w:ascii="Palatino Linotype" w:hAnsi="Palatino Linotype"/>
        </w:rPr>
        <w:t>de la información señalada en la solicitud de acceso a la información, el particular requirió “</w:t>
      </w:r>
      <w:r w:rsidR="005F1BC7" w:rsidRPr="002C531C">
        <w:rPr>
          <w:rFonts w:ascii="Palatino Linotype" w:hAnsi="Palatino Linotype"/>
          <w:i/>
          <w:iCs/>
        </w:rPr>
        <w:t xml:space="preserve">UNA LISTA DE LA FECHA Y NUMERO DE </w:t>
      </w:r>
      <w:r w:rsidR="005F1BC7" w:rsidRPr="002C531C">
        <w:rPr>
          <w:rFonts w:ascii="Palatino Linotype" w:hAnsi="Palatino Linotype"/>
          <w:i/>
          <w:iCs/>
        </w:rPr>
        <w:lastRenderedPageBreak/>
        <w:t>SESION DE CABILDO REALIZADA DEL 01 DE ENERO DE 1985 AL 31 DE ENERO DE 1996\n</w:t>
      </w:r>
      <w:r w:rsidR="005F1BC7" w:rsidRPr="002C531C">
        <w:rPr>
          <w:rFonts w:ascii="Palatino Linotype" w:hAnsi="Palatino Linotype"/>
        </w:rPr>
        <w:t xml:space="preserve">”, ante ello, se debe destacar que las dependencias y entidades no están obligadas a elaborar documentos ad hoc para atender las solicitudes de información, sino que deben garantizar el acceso a la información con la que cuentan en el formato que la misma así lo permita o se encuentre, por tal motivo, toda vez que se otorgará el acceso a las Actas solicitadas y de las mismas se desprende la información referida, no resulta procedente ordenar dicho requerimiento. </w:t>
      </w:r>
    </w:p>
    <w:p w14:paraId="74865E6F" w14:textId="77777777" w:rsidR="005F1BC7" w:rsidRPr="002C531C" w:rsidRDefault="005F1BC7" w:rsidP="006D3412">
      <w:pPr>
        <w:spacing w:line="360" w:lineRule="auto"/>
        <w:jc w:val="both"/>
        <w:rPr>
          <w:rFonts w:ascii="Palatino Linotype" w:hAnsi="Palatino Linotype"/>
        </w:rPr>
      </w:pPr>
    </w:p>
    <w:p w14:paraId="0A881A4F" w14:textId="0ED8FD8F" w:rsidR="006D3412" w:rsidRPr="002C531C" w:rsidRDefault="005F1BC7" w:rsidP="006D3412">
      <w:pPr>
        <w:spacing w:line="360" w:lineRule="auto"/>
        <w:jc w:val="both"/>
        <w:rPr>
          <w:rFonts w:ascii="Palatino Linotype" w:hAnsi="Palatino Linotype"/>
        </w:rPr>
      </w:pPr>
      <w:r w:rsidRPr="002C531C">
        <w:rPr>
          <w:rFonts w:ascii="Palatino Linotype" w:hAnsi="Palatino Linotype"/>
        </w:rPr>
        <w:t xml:space="preserve">Por otra parte, se destaca que de los </w:t>
      </w:r>
      <w:r w:rsidR="006D3412" w:rsidRPr="002C531C">
        <w:rPr>
          <w:rFonts w:ascii="Palatino Linotype" w:hAnsi="Palatino Linotype"/>
        </w:rPr>
        <w:t>documentos en los que conste la información que se ordena, puede obrar información que por su naturaleza sea clasificada, se debe atender al siguiente considerando:</w:t>
      </w:r>
    </w:p>
    <w:p w14:paraId="22660099" w14:textId="77777777" w:rsidR="006D3412" w:rsidRPr="002C531C" w:rsidRDefault="006D3412" w:rsidP="006D3412">
      <w:pPr>
        <w:spacing w:line="360" w:lineRule="auto"/>
        <w:jc w:val="both"/>
        <w:rPr>
          <w:rFonts w:ascii="Palatino Linotype" w:hAnsi="Palatino Linotype"/>
        </w:rPr>
      </w:pPr>
    </w:p>
    <w:p w14:paraId="3E31B464" w14:textId="77777777" w:rsidR="006D3412" w:rsidRPr="002C531C" w:rsidRDefault="006D3412" w:rsidP="006D3412">
      <w:pPr>
        <w:spacing w:line="360" w:lineRule="auto"/>
        <w:jc w:val="both"/>
        <w:rPr>
          <w:rFonts w:ascii="Palatino Linotype" w:hAnsi="Palatino Linotype"/>
        </w:rPr>
      </w:pPr>
    </w:p>
    <w:p w14:paraId="7E2A5898" w14:textId="77777777" w:rsidR="006D3412" w:rsidRPr="002C531C" w:rsidRDefault="006D3412" w:rsidP="0098236D">
      <w:pPr>
        <w:numPr>
          <w:ilvl w:val="0"/>
          <w:numId w:val="4"/>
        </w:numPr>
        <w:spacing w:line="360" w:lineRule="auto"/>
        <w:jc w:val="both"/>
        <w:rPr>
          <w:rFonts w:ascii="Palatino Linotype" w:hAnsi="Palatino Linotype" w:cs="Arial"/>
          <w:b/>
          <w:i/>
          <w:sz w:val="26"/>
          <w:szCs w:val="26"/>
        </w:rPr>
      </w:pPr>
      <w:r w:rsidRPr="002C531C">
        <w:rPr>
          <w:rFonts w:ascii="Palatino Linotype" w:hAnsi="Palatino Linotype" w:cs="Arial"/>
          <w:b/>
          <w:i/>
          <w:sz w:val="26"/>
          <w:szCs w:val="26"/>
        </w:rPr>
        <w:t>DE LA VERSIÓN PÚBLICA.</w:t>
      </w:r>
    </w:p>
    <w:p w14:paraId="3995AD70"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3E2B8305" w14:textId="77777777" w:rsidR="006D3412" w:rsidRPr="002C531C" w:rsidRDefault="006D3412" w:rsidP="006D3412">
      <w:pPr>
        <w:spacing w:line="360" w:lineRule="auto"/>
        <w:jc w:val="both"/>
        <w:rPr>
          <w:rFonts w:ascii="Palatino Linotype" w:hAnsi="Palatino Linotype" w:cs="Arial"/>
        </w:rPr>
      </w:pPr>
    </w:p>
    <w:p w14:paraId="264E2EC9"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Artículo 3.</w:t>
      </w:r>
      <w:r w:rsidRPr="002C531C">
        <w:rPr>
          <w:rFonts w:ascii="Palatino Linotype" w:hAnsi="Palatino Linotype" w:cs="Arial"/>
          <w:i/>
          <w:sz w:val="22"/>
        </w:rPr>
        <w:t xml:space="preserve"> Para los efectos de la presente Ley se entenderá por:</w:t>
      </w:r>
    </w:p>
    <w:p w14:paraId="206591F0"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w:t>
      </w:r>
    </w:p>
    <w:p w14:paraId="739C7183"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 xml:space="preserve">IX. </w:t>
      </w:r>
      <w:r w:rsidRPr="002C531C">
        <w:rPr>
          <w:rFonts w:ascii="Palatino Linotype" w:hAnsi="Palatino Linotype" w:cs="Arial"/>
          <w:b/>
          <w:i/>
          <w:sz w:val="22"/>
          <w:u w:val="single"/>
        </w:rPr>
        <w:t>Datos personales</w:t>
      </w:r>
      <w:r w:rsidRPr="002C531C">
        <w:rPr>
          <w:rFonts w:ascii="Palatino Linotype" w:hAnsi="Palatino Linotype" w:cs="Arial"/>
          <w:b/>
          <w:i/>
          <w:sz w:val="22"/>
        </w:rPr>
        <w:t>:</w:t>
      </w:r>
      <w:r w:rsidRPr="002C531C">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13E22CC2" w14:textId="77777777" w:rsidR="006D3412" w:rsidRPr="002C531C" w:rsidRDefault="006D3412" w:rsidP="006D3412">
      <w:pPr>
        <w:ind w:left="567" w:right="567"/>
        <w:jc w:val="both"/>
        <w:rPr>
          <w:rFonts w:ascii="Palatino Linotype" w:hAnsi="Palatino Linotype" w:cs="Arial"/>
          <w:i/>
          <w:sz w:val="22"/>
        </w:rPr>
      </w:pPr>
    </w:p>
    <w:p w14:paraId="53BB99D0"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XX.</w:t>
      </w:r>
      <w:r w:rsidRPr="002C531C">
        <w:rPr>
          <w:rFonts w:ascii="Palatino Linotype" w:hAnsi="Palatino Linotype" w:cs="Arial"/>
          <w:i/>
          <w:sz w:val="22"/>
        </w:rPr>
        <w:t xml:space="preserve"> </w:t>
      </w:r>
      <w:r w:rsidRPr="002C531C">
        <w:rPr>
          <w:rFonts w:ascii="Palatino Linotype" w:hAnsi="Palatino Linotype" w:cs="Arial"/>
          <w:b/>
          <w:i/>
          <w:sz w:val="22"/>
          <w:u w:val="single"/>
        </w:rPr>
        <w:t>Información clasificada</w:t>
      </w:r>
      <w:r w:rsidRPr="002C531C">
        <w:rPr>
          <w:rFonts w:ascii="Palatino Linotype" w:hAnsi="Palatino Linotype" w:cs="Arial"/>
          <w:b/>
          <w:i/>
          <w:sz w:val="22"/>
        </w:rPr>
        <w:t>:</w:t>
      </w:r>
      <w:r w:rsidRPr="002C531C">
        <w:rPr>
          <w:rFonts w:ascii="Palatino Linotype" w:hAnsi="Palatino Linotype" w:cs="Arial"/>
          <w:i/>
          <w:sz w:val="22"/>
        </w:rPr>
        <w:t xml:space="preserve"> Aquella considerada por la presente Ley como reservada o confidencial;</w:t>
      </w:r>
    </w:p>
    <w:p w14:paraId="66DBCC71" w14:textId="77777777" w:rsidR="006D3412" w:rsidRPr="002C531C" w:rsidRDefault="006D3412" w:rsidP="006D3412">
      <w:pPr>
        <w:ind w:left="567" w:right="567"/>
        <w:jc w:val="both"/>
        <w:rPr>
          <w:rFonts w:ascii="Palatino Linotype" w:hAnsi="Palatino Linotype" w:cs="Arial"/>
          <w:i/>
          <w:sz w:val="22"/>
        </w:rPr>
      </w:pPr>
    </w:p>
    <w:p w14:paraId="5F0897B4"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XXI.</w:t>
      </w:r>
      <w:r w:rsidRPr="002C531C">
        <w:rPr>
          <w:rFonts w:ascii="Palatino Linotype" w:hAnsi="Palatino Linotype" w:cs="Arial"/>
          <w:i/>
          <w:sz w:val="22"/>
        </w:rPr>
        <w:t xml:space="preserve"> </w:t>
      </w:r>
      <w:r w:rsidRPr="002C531C">
        <w:rPr>
          <w:rFonts w:ascii="Palatino Linotype" w:hAnsi="Palatino Linotype" w:cs="Arial"/>
          <w:b/>
          <w:i/>
          <w:sz w:val="22"/>
          <w:u w:val="single"/>
        </w:rPr>
        <w:t>Información confidencial</w:t>
      </w:r>
      <w:r w:rsidRPr="002C531C">
        <w:rPr>
          <w:rFonts w:ascii="Palatino Linotype" w:hAnsi="Palatino Linotype" w:cs="Arial"/>
          <w:b/>
          <w:i/>
          <w:sz w:val="22"/>
        </w:rPr>
        <w:t>:</w:t>
      </w:r>
      <w:r w:rsidRPr="002C531C">
        <w:rPr>
          <w:rFonts w:ascii="Palatino Linotype" w:hAnsi="Palatino Linotype" w:cs="Arial"/>
          <w:i/>
          <w:sz w:val="22"/>
        </w:rPr>
        <w:t xml:space="preserve"> Se considera como información confidencial los secretos bancario, fiduciario, industrial, comercial, fiscal, bursátil y postal, cuya titularidad </w:t>
      </w:r>
      <w:r w:rsidRPr="002C531C">
        <w:rPr>
          <w:rFonts w:ascii="Palatino Linotype" w:hAnsi="Palatino Linotype" w:cs="Arial"/>
          <w:i/>
          <w:sz w:val="22"/>
        </w:rPr>
        <w:lastRenderedPageBreak/>
        <w:t>corresponda a particulares, sujetos de derecho internacional o a sujetos obligados cuando no involucren el ejercicio de recursos públicos;</w:t>
      </w:r>
    </w:p>
    <w:p w14:paraId="67B0B7BE"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w:t>
      </w:r>
    </w:p>
    <w:p w14:paraId="0185EEAF"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XLV.</w:t>
      </w:r>
      <w:r w:rsidRPr="002C531C">
        <w:rPr>
          <w:rFonts w:ascii="Palatino Linotype" w:hAnsi="Palatino Linotype" w:cs="Arial"/>
          <w:i/>
          <w:sz w:val="22"/>
        </w:rPr>
        <w:t xml:space="preserve"> </w:t>
      </w:r>
      <w:r w:rsidRPr="002C531C">
        <w:rPr>
          <w:rFonts w:ascii="Palatino Linotype" w:hAnsi="Palatino Linotype" w:cs="Arial"/>
          <w:b/>
          <w:i/>
          <w:sz w:val="22"/>
        </w:rPr>
        <w:t>Versión pública:</w:t>
      </w:r>
      <w:r w:rsidRPr="002C531C">
        <w:rPr>
          <w:rFonts w:ascii="Palatino Linotype" w:hAnsi="Palatino Linotype" w:cs="Arial"/>
          <w:i/>
          <w:sz w:val="22"/>
        </w:rPr>
        <w:t xml:space="preserve"> Documento en el que se elimine, suprime o borra la información clasificada como reservada o confidencial para permitir su acceso.</w:t>
      </w:r>
    </w:p>
    <w:p w14:paraId="0A227051"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w:t>
      </w:r>
    </w:p>
    <w:p w14:paraId="663B8481" w14:textId="77777777" w:rsidR="006D3412" w:rsidRPr="002C531C" w:rsidRDefault="006D3412" w:rsidP="006D3412">
      <w:pPr>
        <w:ind w:left="567" w:right="567"/>
        <w:jc w:val="both"/>
        <w:rPr>
          <w:rFonts w:ascii="Palatino Linotype" w:hAnsi="Palatino Linotype" w:cs="Arial"/>
          <w:i/>
          <w:sz w:val="22"/>
        </w:rPr>
      </w:pPr>
    </w:p>
    <w:p w14:paraId="14572D3C"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 xml:space="preserve">Artículo 91. </w:t>
      </w:r>
      <w:r w:rsidRPr="002C531C">
        <w:rPr>
          <w:rFonts w:ascii="Palatino Linotype" w:hAnsi="Palatino Linotype" w:cs="Arial"/>
          <w:i/>
          <w:sz w:val="22"/>
        </w:rPr>
        <w:t>El acceso a la información pública será restringido excepcionalmente, cuando ésta sea clasificada como reservada o confidencial.</w:t>
      </w:r>
    </w:p>
    <w:p w14:paraId="6F6F02DA" w14:textId="77777777" w:rsidR="006D3412" w:rsidRPr="002C531C" w:rsidRDefault="006D3412" w:rsidP="006D3412">
      <w:pPr>
        <w:ind w:left="567" w:right="567"/>
        <w:jc w:val="both"/>
        <w:rPr>
          <w:rFonts w:ascii="Palatino Linotype" w:hAnsi="Palatino Linotype" w:cs="Arial"/>
          <w:i/>
          <w:sz w:val="22"/>
        </w:rPr>
      </w:pPr>
    </w:p>
    <w:p w14:paraId="10CD5DE8"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Artículo 132.</w:t>
      </w:r>
      <w:r w:rsidRPr="002C531C">
        <w:rPr>
          <w:rFonts w:ascii="Palatino Linotype" w:hAnsi="Palatino Linotype" w:cs="Arial"/>
          <w:i/>
          <w:sz w:val="22"/>
        </w:rPr>
        <w:t xml:space="preserve"> </w:t>
      </w:r>
      <w:r w:rsidRPr="002C531C">
        <w:rPr>
          <w:rFonts w:ascii="Palatino Linotype" w:hAnsi="Palatino Linotype" w:cs="Arial"/>
          <w:i/>
          <w:sz w:val="22"/>
          <w:u w:val="single"/>
        </w:rPr>
        <w:t>La clasificación de la información se llevará a cabo en el momento en que</w:t>
      </w:r>
      <w:r w:rsidRPr="002C531C">
        <w:rPr>
          <w:rFonts w:ascii="Palatino Linotype" w:hAnsi="Palatino Linotype" w:cs="Arial"/>
          <w:i/>
          <w:sz w:val="22"/>
        </w:rPr>
        <w:t>:</w:t>
      </w:r>
    </w:p>
    <w:p w14:paraId="319858BC"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I.</w:t>
      </w:r>
      <w:r w:rsidRPr="002C531C">
        <w:rPr>
          <w:rFonts w:ascii="Palatino Linotype" w:hAnsi="Palatino Linotype" w:cs="Arial"/>
          <w:i/>
          <w:sz w:val="22"/>
        </w:rPr>
        <w:t xml:space="preserve"> Se reciba una solicitud de acceso a la información;</w:t>
      </w:r>
    </w:p>
    <w:p w14:paraId="3C90FAC4"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II.</w:t>
      </w:r>
      <w:r w:rsidRPr="002C531C">
        <w:rPr>
          <w:rFonts w:ascii="Palatino Linotype" w:hAnsi="Palatino Linotype" w:cs="Arial"/>
          <w:i/>
          <w:sz w:val="22"/>
        </w:rPr>
        <w:t xml:space="preserve"> </w:t>
      </w:r>
      <w:r w:rsidRPr="002C531C">
        <w:rPr>
          <w:rFonts w:ascii="Palatino Linotype" w:hAnsi="Palatino Linotype" w:cs="Arial"/>
          <w:i/>
          <w:sz w:val="22"/>
          <w:u w:val="single"/>
        </w:rPr>
        <w:t>Se determine mediante resolución de autoridad competente; o</w:t>
      </w:r>
    </w:p>
    <w:p w14:paraId="20F0FC35" w14:textId="77777777" w:rsidR="006D3412" w:rsidRPr="002C531C" w:rsidRDefault="006D3412" w:rsidP="006D3412">
      <w:pPr>
        <w:ind w:left="567" w:right="567"/>
        <w:jc w:val="both"/>
        <w:rPr>
          <w:rFonts w:ascii="Palatino Linotype" w:hAnsi="Palatino Linotype" w:cs="Arial"/>
          <w:i/>
          <w:sz w:val="22"/>
          <w:u w:val="single"/>
        </w:rPr>
      </w:pPr>
      <w:r w:rsidRPr="002C531C">
        <w:rPr>
          <w:rFonts w:ascii="Palatino Linotype" w:hAnsi="Palatino Linotype" w:cs="Arial"/>
          <w:b/>
          <w:i/>
          <w:sz w:val="22"/>
        </w:rPr>
        <w:t>III.</w:t>
      </w:r>
      <w:r w:rsidRPr="002C531C">
        <w:rPr>
          <w:rFonts w:ascii="Palatino Linotype" w:hAnsi="Palatino Linotype" w:cs="Arial"/>
          <w:i/>
          <w:sz w:val="22"/>
        </w:rPr>
        <w:t xml:space="preserve"> </w:t>
      </w:r>
      <w:r w:rsidRPr="002C531C">
        <w:rPr>
          <w:rFonts w:ascii="Palatino Linotype" w:hAnsi="Palatino Linotype" w:cs="Arial"/>
          <w:i/>
          <w:sz w:val="22"/>
          <w:u w:val="single"/>
        </w:rPr>
        <w:t>Se generen versiones públicas para dar cumplimiento a las obligaciones de transparencia previstas en esta Ley.</w:t>
      </w:r>
    </w:p>
    <w:p w14:paraId="58085046"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w:t>
      </w:r>
    </w:p>
    <w:p w14:paraId="51FC7129" w14:textId="77777777" w:rsidR="006D3412" w:rsidRPr="002C531C" w:rsidRDefault="006D3412" w:rsidP="006D3412">
      <w:pPr>
        <w:spacing w:line="360" w:lineRule="auto"/>
        <w:jc w:val="both"/>
        <w:rPr>
          <w:rFonts w:ascii="Palatino Linotype" w:hAnsi="Palatino Linotype" w:cs="Arial"/>
        </w:rPr>
      </w:pPr>
    </w:p>
    <w:p w14:paraId="5C8E02AA"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93EED36" w14:textId="77777777" w:rsidR="006D3412" w:rsidRPr="002C531C" w:rsidRDefault="006D3412" w:rsidP="006D3412">
      <w:pPr>
        <w:spacing w:line="360" w:lineRule="auto"/>
        <w:jc w:val="both"/>
        <w:rPr>
          <w:rFonts w:ascii="Palatino Linotype" w:hAnsi="Palatino Linotype" w:cs="Arial"/>
        </w:rPr>
      </w:pPr>
    </w:p>
    <w:p w14:paraId="4F092C9E"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 xml:space="preserve">Por otro lado, los </w:t>
      </w:r>
      <w:r w:rsidRPr="002C531C">
        <w:rPr>
          <w:rFonts w:ascii="Palatino Linotype" w:hAnsi="Palatino Linotype" w:cs="Arial"/>
          <w:i/>
        </w:rPr>
        <w:t>Lineamientos Generales en Materia de Clasificación y Desclasificación de la Información, así como para la elaboración de Versiones Públicas</w:t>
      </w:r>
      <w:r w:rsidRPr="002C531C">
        <w:rPr>
          <w:rFonts w:ascii="Palatino Linotype" w:hAnsi="Palatino Linotype" w:cs="Aria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E0182B7" w14:textId="77777777" w:rsidR="006D3412" w:rsidRPr="002C531C" w:rsidRDefault="006D3412" w:rsidP="006D3412">
      <w:pPr>
        <w:spacing w:line="360" w:lineRule="auto"/>
        <w:jc w:val="both"/>
        <w:rPr>
          <w:rFonts w:ascii="Palatino Linotype" w:hAnsi="Palatino Linotype" w:cs="Arial"/>
        </w:rPr>
      </w:pPr>
    </w:p>
    <w:p w14:paraId="0B006DBE"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lastRenderedPageBreak/>
        <w:t>Entorno a lo que aquí nos interesa, los Lineamientos Quincuagésimo sexto, Quincuagésimo séptimo y Quincuagésimo octavo, establecen lo siguiente:</w:t>
      </w:r>
    </w:p>
    <w:p w14:paraId="2A7EBB89" w14:textId="77777777" w:rsidR="006D3412" w:rsidRPr="002C531C" w:rsidRDefault="006D3412" w:rsidP="006D3412">
      <w:pPr>
        <w:rPr>
          <w:lang w:val="es-MX"/>
        </w:rPr>
      </w:pPr>
    </w:p>
    <w:p w14:paraId="5AED425F"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Quincuagésimo sexto.</w:t>
      </w:r>
      <w:r w:rsidRPr="002C531C">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B181AEA" w14:textId="77777777" w:rsidR="006D3412" w:rsidRPr="002C531C" w:rsidRDefault="006D3412" w:rsidP="006D3412">
      <w:pPr>
        <w:ind w:left="567" w:right="567"/>
        <w:jc w:val="both"/>
        <w:rPr>
          <w:rFonts w:ascii="Palatino Linotype" w:hAnsi="Palatino Linotype" w:cs="Arial"/>
          <w:i/>
          <w:sz w:val="22"/>
        </w:rPr>
      </w:pPr>
    </w:p>
    <w:p w14:paraId="46CD6C22"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Quincuagésimo séptimo.</w:t>
      </w:r>
      <w:r w:rsidRPr="002C531C">
        <w:rPr>
          <w:rFonts w:ascii="Palatino Linotype" w:hAnsi="Palatino Linotype" w:cs="Arial"/>
          <w:i/>
          <w:sz w:val="22"/>
        </w:rPr>
        <w:t xml:space="preserve"> Se considera, en principio, como información pública y no podrá omitirse de las versiones públicas la siguiente:</w:t>
      </w:r>
    </w:p>
    <w:p w14:paraId="51BA281F"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 xml:space="preserve"> </w:t>
      </w:r>
    </w:p>
    <w:p w14:paraId="6DA209F2"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 xml:space="preserve">I. La relativa a las Obligaciones de Transparencia que contempla el Título V de la Ley General y las demás disposiciones legales aplicables; </w:t>
      </w:r>
    </w:p>
    <w:p w14:paraId="7C647D33"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36240A22"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FA596E4" w14:textId="77777777" w:rsidR="006D3412" w:rsidRPr="002C531C" w:rsidRDefault="006D3412" w:rsidP="006D3412">
      <w:pPr>
        <w:ind w:left="567" w:right="567"/>
        <w:jc w:val="both"/>
        <w:rPr>
          <w:rFonts w:ascii="Palatino Linotype" w:hAnsi="Palatino Linotype" w:cs="Arial"/>
          <w:i/>
          <w:sz w:val="22"/>
        </w:rPr>
      </w:pPr>
    </w:p>
    <w:p w14:paraId="2E9A68D1"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4B3F868" w14:textId="77777777" w:rsidR="006D3412" w:rsidRPr="002C531C" w:rsidRDefault="006D3412" w:rsidP="006D3412">
      <w:pPr>
        <w:ind w:left="567" w:right="567"/>
        <w:jc w:val="both"/>
        <w:rPr>
          <w:rFonts w:ascii="Palatino Linotype" w:hAnsi="Palatino Linotype" w:cs="Arial"/>
          <w:i/>
          <w:sz w:val="22"/>
        </w:rPr>
      </w:pPr>
    </w:p>
    <w:p w14:paraId="374DAFDC" w14:textId="77777777" w:rsidR="006D3412" w:rsidRPr="002C531C" w:rsidRDefault="006D3412" w:rsidP="006D3412">
      <w:pPr>
        <w:ind w:left="567" w:right="567"/>
        <w:jc w:val="both"/>
        <w:rPr>
          <w:rFonts w:ascii="Palatino Linotype" w:hAnsi="Palatino Linotype" w:cs="Arial"/>
          <w:i/>
          <w:sz w:val="22"/>
        </w:rPr>
      </w:pPr>
      <w:r w:rsidRPr="002C531C">
        <w:rPr>
          <w:rFonts w:ascii="Palatino Linotype" w:hAnsi="Palatino Linotype" w:cs="Arial"/>
          <w:b/>
          <w:i/>
          <w:sz w:val="22"/>
        </w:rPr>
        <w:t>Quincuagésimo octavo.</w:t>
      </w:r>
      <w:r w:rsidRPr="002C531C">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3A604AFC" w14:textId="77777777" w:rsidR="006D3412" w:rsidRPr="002C531C" w:rsidRDefault="006D3412" w:rsidP="006D3412">
      <w:pPr>
        <w:spacing w:line="360" w:lineRule="auto"/>
        <w:jc w:val="both"/>
        <w:rPr>
          <w:rFonts w:ascii="Palatino Linotype" w:hAnsi="Palatino Linotype" w:cs="Arial"/>
          <w:i/>
        </w:rPr>
      </w:pPr>
    </w:p>
    <w:p w14:paraId="1B298B01"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2C531C">
        <w:rPr>
          <w:rFonts w:ascii="Palatino Linotype" w:hAnsi="Palatino Linotype" w:cs="Arial"/>
        </w:rPr>
        <w:lastRenderedPageBreak/>
        <w:t>suprimen- deja al solicitante en estado de incertidumbre, al no conocer o comprender porque no aparecen en la documentación respectiva.</w:t>
      </w:r>
    </w:p>
    <w:p w14:paraId="23C65698" w14:textId="77777777" w:rsidR="006D3412" w:rsidRPr="002C531C" w:rsidRDefault="006D3412" w:rsidP="006D3412">
      <w:pPr>
        <w:spacing w:line="360" w:lineRule="auto"/>
        <w:jc w:val="both"/>
        <w:rPr>
          <w:rFonts w:ascii="Palatino Linotype" w:hAnsi="Palatino Linotype" w:cs="Arial"/>
        </w:rPr>
      </w:pPr>
    </w:p>
    <w:p w14:paraId="0AF4C5A9" w14:textId="77777777" w:rsidR="006D3412" w:rsidRPr="002C531C" w:rsidRDefault="006D3412" w:rsidP="006D3412">
      <w:pPr>
        <w:spacing w:line="360" w:lineRule="auto"/>
        <w:jc w:val="both"/>
        <w:rPr>
          <w:rFonts w:ascii="Palatino Linotype" w:hAnsi="Palatino Linotype" w:cs="Arial"/>
        </w:rPr>
      </w:pPr>
      <w:r w:rsidRPr="002C531C">
        <w:rPr>
          <w:rFonts w:ascii="Palatino Linotype" w:hAnsi="Palatino Linotype" w:cs="Arial"/>
        </w:rPr>
        <w:t xml:space="preserve">Por lo que respecta al Acuerdo del Comité de Transparencia que la sustente la versión pública, de la documentación a entregar, deberá ser notificado mediante el </w:t>
      </w:r>
      <w:r w:rsidRPr="002C531C">
        <w:rPr>
          <w:rFonts w:ascii="Palatino Linotype" w:hAnsi="Palatino Linotype" w:cs="Arial"/>
          <w:b/>
        </w:rPr>
        <w:t>SAIMEX</w:t>
      </w:r>
      <w:r w:rsidRPr="002C531C">
        <w:rPr>
          <w:rFonts w:ascii="Palatino Linotype" w:hAnsi="Palatino Linotype" w:cs="Arial"/>
        </w:rPr>
        <w:t>.</w:t>
      </w:r>
    </w:p>
    <w:p w14:paraId="6B4F9FF6" w14:textId="77777777" w:rsidR="006D3412" w:rsidRPr="002C531C" w:rsidRDefault="006D3412" w:rsidP="006D3412">
      <w:pPr>
        <w:spacing w:line="360" w:lineRule="auto"/>
        <w:jc w:val="both"/>
        <w:rPr>
          <w:rFonts w:ascii="Palatino Linotype" w:hAnsi="Palatino Linotype" w:cs="Arial"/>
        </w:rPr>
      </w:pPr>
    </w:p>
    <w:p w14:paraId="68B889B7" w14:textId="77777777" w:rsidR="006D3412" w:rsidRPr="002C531C" w:rsidRDefault="006D3412" w:rsidP="006D3412">
      <w:pPr>
        <w:spacing w:line="360" w:lineRule="auto"/>
        <w:jc w:val="both"/>
        <w:rPr>
          <w:rFonts w:ascii="Palatino Linotype" w:hAnsi="Palatino Linotype"/>
          <w:lang w:val="es-MX"/>
        </w:rPr>
      </w:pPr>
      <w:r w:rsidRPr="002C531C">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2C531C">
        <w:rPr>
          <w:rFonts w:ascii="Palatino Linotype" w:hAnsi="Palatino Linotype" w:cs="Arial"/>
          <w:lang w:val="es-MX"/>
        </w:rPr>
        <w:t xml:space="preserve">de la Ley de Transparencia y Acceso a la Información Pública del Estado de México y Municipios, </w:t>
      </w:r>
      <w:r w:rsidRPr="002C531C">
        <w:rPr>
          <w:rFonts w:ascii="Palatino Linotype" w:hAnsi="Palatino Linotype" w:cs="Arial"/>
          <w:bCs/>
          <w:lang w:val="es-MX"/>
        </w:rPr>
        <w:t xml:space="preserve">a efecto de salvaguardar el derecho de acceso a la información pública consignado a favor del </w:t>
      </w:r>
      <w:r w:rsidRPr="002C531C">
        <w:rPr>
          <w:rFonts w:ascii="Palatino Linotype" w:hAnsi="Palatino Linotype" w:cs="Arial"/>
          <w:b/>
          <w:lang w:val="es-MX"/>
        </w:rPr>
        <w:t>Recurrente</w:t>
      </w:r>
      <w:r w:rsidRPr="002C531C">
        <w:rPr>
          <w:rFonts w:ascii="Palatino Linotype" w:hAnsi="Palatino Linotype" w:cs="Arial"/>
          <w:bCs/>
          <w:lang w:val="es-MX"/>
        </w:rPr>
        <w:t>.</w:t>
      </w:r>
    </w:p>
    <w:p w14:paraId="2BEA9CA2" w14:textId="77777777" w:rsidR="00826D5C" w:rsidRPr="002C531C" w:rsidRDefault="00826D5C" w:rsidP="009A6521">
      <w:pPr>
        <w:spacing w:line="360" w:lineRule="auto"/>
        <w:jc w:val="both"/>
        <w:rPr>
          <w:rFonts w:ascii="Palatino Linotype" w:hAnsi="Palatino Linotype" w:cs="Arial"/>
          <w:lang w:eastAsia="es-MX"/>
        </w:rPr>
      </w:pPr>
    </w:p>
    <w:p w14:paraId="018A3EA2" w14:textId="23A37B34" w:rsidR="009A6521" w:rsidRPr="002C531C" w:rsidRDefault="009A6521" w:rsidP="009A6521">
      <w:pPr>
        <w:spacing w:line="360" w:lineRule="auto"/>
        <w:jc w:val="both"/>
        <w:rPr>
          <w:rFonts w:ascii="Palatino Linotype" w:hAnsi="Palatino Linotype"/>
        </w:rPr>
      </w:pPr>
      <w:r w:rsidRPr="002C531C">
        <w:rPr>
          <w:rFonts w:ascii="Palatino Linotype" w:hAnsi="Palatino Linotype" w:cs="Arial"/>
          <w:lang w:eastAsia="es-MX"/>
        </w:rPr>
        <w:t>Final</w:t>
      </w:r>
      <w:r w:rsidRPr="002C531C">
        <w:rPr>
          <w:rFonts w:ascii="Palatino Linotype" w:hAnsi="Palatino Linotype"/>
        </w:rPr>
        <w:t xml:space="preserve">mente, y en mérito de lo expuesto en líneas anteriores, resultan </w:t>
      </w:r>
      <w:r w:rsidR="005554A6" w:rsidRPr="002C531C">
        <w:rPr>
          <w:rFonts w:ascii="Palatino Linotype" w:hAnsi="Palatino Linotype"/>
        </w:rPr>
        <w:t xml:space="preserve">parcialmente </w:t>
      </w:r>
      <w:r w:rsidRPr="002C531C">
        <w:rPr>
          <w:rFonts w:ascii="Palatino Linotype" w:hAnsi="Palatino Linotype"/>
        </w:rPr>
        <w:t>fundados los motivos de inconformidad vertidos por</w:t>
      </w:r>
      <w:r w:rsidR="00EC0266" w:rsidRPr="002C531C">
        <w:rPr>
          <w:rFonts w:ascii="Palatino Linotype" w:hAnsi="Palatino Linotype"/>
        </w:rPr>
        <w:t xml:space="preserve"> la parte </w:t>
      </w:r>
      <w:r w:rsidRPr="002C531C">
        <w:rPr>
          <w:rFonts w:ascii="Palatino Linotype" w:hAnsi="Palatino Linotype"/>
          <w:b/>
        </w:rPr>
        <w:t>Recurrente</w:t>
      </w:r>
      <w:r w:rsidRPr="002C531C">
        <w:rPr>
          <w:rFonts w:ascii="Palatino Linotype" w:hAnsi="Palatino Linotype"/>
        </w:rPr>
        <w:t xml:space="preserve">, por ello con fundamento en la </w:t>
      </w:r>
      <w:r w:rsidR="004541BF" w:rsidRPr="002C531C">
        <w:rPr>
          <w:rFonts w:ascii="Palatino Linotype" w:hAnsi="Palatino Linotype"/>
          <w:i/>
        </w:rPr>
        <w:t>segund</w:t>
      </w:r>
      <w:r w:rsidRPr="002C531C">
        <w:rPr>
          <w:rFonts w:ascii="Palatino Linotype" w:hAnsi="Palatino Linotype"/>
          <w:i/>
        </w:rPr>
        <w:t>a hipótesis</w:t>
      </w:r>
      <w:r w:rsidRPr="002C531C">
        <w:rPr>
          <w:rFonts w:ascii="Palatino Linotype" w:hAnsi="Palatino Linotype"/>
        </w:rPr>
        <w:t xml:space="preserve"> del artículo 186, fracción III, de la Ley de Transparencia y Acceso a la Información Pública del Estado de México y Municipios, se </w:t>
      </w:r>
      <w:r w:rsidR="004541BF" w:rsidRPr="002C531C">
        <w:rPr>
          <w:rFonts w:ascii="Palatino Linotype" w:hAnsi="Palatino Linotype"/>
          <w:b/>
        </w:rPr>
        <w:t>MODIFI</w:t>
      </w:r>
      <w:r w:rsidRPr="002C531C">
        <w:rPr>
          <w:rFonts w:ascii="Palatino Linotype" w:hAnsi="Palatino Linotype"/>
          <w:b/>
        </w:rPr>
        <w:t xml:space="preserve">CA </w:t>
      </w:r>
      <w:r w:rsidRPr="002C531C">
        <w:rPr>
          <w:rFonts w:ascii="Palatino Linotype" w:hAnsi="Palatino Linotype"/>
        </w:rPr>
        <w:t xml:space="preserve">la respuesta a la solicitud de información </w:t>
      </w:r>
      <w:r w:rsidR="005F1BC7" w:rsidRPr="002C531C">
        <w:rPr>
          <w:rFonts w:ascii="Palatino Linotype" w:hAnsi="Palatino Linotype" w:cs="Arial"/>
          <w:b/>
        </w:rPr>
        <w:t>03903/TOLUCA/IP/2025</w:t>
      </w:r>
      <w:r w:rsidRPr="002C531C">
        <w:rPr>
          <w:rFonts w:ascii="Palatino Linotype" w:hAnsi="Palatino Linotype" w:cs="Arial"/>
        </w:rPr>
        <w:t xml:space="preserve">, </w:t>
      </w:r>
      <w:r w:rsidRPr="002C531C">
        <w:rPr>
          <w:rFonts w:ascii="Palatino Linotype" w:hAnsi="Palatino Linotype"/>
        </w:rPr>
        <w:t>que ha sido materia del presente fallo.</w:t>
      </w:r>
    </w:p>
    <w:p w14:paraId="1DD8C3AC" w14:textId="77777777" w:rsidR="000478CF" w:rsidRPr="002C531C" w:rsidRDefault="000478CF" w:rsidP="009A6521">
      <w:pPr>
        <w:spacing w:line="360" w:lineRule="auto"/>
        <w:jc w:val="both"/>
        <w:rPr>
          <w:rFonts w:ascii="Palatino Linotype" w:hAnsi="Palatino Linotype"/>
        </w:rPr>
      </w:pPr>
    </w:p>
    <w:p w14:paraId="06F5EB82" w14:textId="2AD0A258" w:rsidR="00B640A9" w:rsidRPr="002C531C" w:rsidRDefault="009A6521" w:rsidP="009A6521">
      <w:pPr>
        <w:spacing w:line="360" w:lineRule="auto"/>
        <w:jc w:val="both"/>
        <w:rPr>
          <w:rFonts w:ascii="Palatino Linotype" w:hAnsi="Palatino Linotype"/>
        </w:rPr>
      </w:pPr>
      <w:r w:rsidRPr="002C531C">
        <w:rPr>
          <w:rFonts w:ascii="Palatino Linotype" w:hAnsi="Palatino Linotype"/>
        </w:rPr>
        <w:t xml:space="preserve">Por lo antes expuesto y fundado. </w:t>
      </w:r>
    </w:p>
    <w:p w14:paraId="0013C6B7" w14:textId="77777777" w:rsidR="00B95B2D" w:rsidRPr="002C531C" w:rsidRDefault="00B95B2D" w:rsidP="009A6521">
      <w:pPr>
        <w:spacing w:line="360" w:lineRule="auto"/>
        <w:jc w:val="both"/>
        <w:rPr>
          <w:rFonts w:ascii="Palatino Linotype" w:hAnsi="Palatino Linotype"/>
        </w:rPr>
      </w:pPr>
    </w:p>
    <w:p w14:paraId="00772740" w14:textId="4A59BF46" w:rsidR="009A6521" w:rsidRPr="002C531C" w:rsidRDefault="009A6521" w:rsidP="00561D99">
      <w:pPr>
        <w:spacing w:line="360" w:lineRule="auto"/>
        <w:jc w:val="center"/>
        <w:rPr>
          <w:rFonts w:ascii="Palatino Linotype" w:hAnsi="Palatino Linotype"/>
          <w:b/>
          <w:bCs/>
          <w:spacing w:val="60"/>
          <w:sz w:val="28"/>
          <w:lang w:val="es-ES_tradnl"/>
        </w:rPr>
      </w:pPr>
      <w:r w:rsidRPr="002C531C">
        <w:rPr>
          <w:rFonts w:ascii="Palatino Linotype" w:hAnsi="Palatino Linotype"/>
          <w:b/>
          <w:bCs/>
          <w:spacing w:val="60"/>
          <w:sz w:val="28"/>
          <w:lang w:val="es-ES_tradnl"/>
        </w:rPr>
        <w:t>SE    RESUELVE</w:t>
      </w:r>
    </w:p>
    <w:p w14:paraId="700BABFE" w14:textId="77777777" w:rsidR="00561D99" w:rsidRPr="002C531C" w:rsidRDefault="00561D99" w:rsidP="0092599E">
      <w:pPr>
        <w:pStyle w:val="Sinespaciado"/>
      </w:pPr>
    </w:p>
    <w:p w14:paraId="2EAA7CD9" w14:textId="679FB54D" w:rsidR="009A6521" w:rsidRPr="002C531C" w:rsidRDefault="009A6521" w:rsidP="00561D99">
      <w:pPr>
        <w:autoSpaceDE w:val="0"/>
        <w:autoSpaceDN w:val="0"/>
        <w:adjustRightInd w:val="0"/>
        <w:spacing w:line="360" w:lineRule="auto"/>
        <w:ind w:right="49"/>
        <w:jc w:val="both"/>
        <w:rPr>
          <w:rFonts w:ascii="Palatino Linotype" w:hAnsi="Palatino Linotype" w:cs="Arial"/>
        </w:rPr>
      </w:pPr>
      <w:r w:rsidRPr="002C531C">
        <w:rPr>
          <w:rFonts w:ascii="Palatino Linotype" w:hAnsi="Palatino Linotype" w:cs="Arial"/>
          <w:b/>
          <w:sz w:val="28"/>
          <w:szCs w:val="28"/>
          <w:lang w:val="es-ES_tradnl"/>
        </w:rPr>
        <w:t>PRIMERO.</w:t>
      </w:r>
      <w:r w:rsidRPr="002C531C">
        <w:rPr>
          <w:rFonts w:ascii="Palatino Linotype" w:hAnsi="Palatino Linotype" w:cs="Arial"/>
          <w:lang w:val="es-ES_tradnl"/>
        </w:rPr>
        <w:t xml:space="preserve"> </w:t>
      </w:r>
      <w:r w:rsidRPr="002C531C">
        <w:rPr>
          <w:rFonts w:ascii="Palatino Linotype" w:hAnsi="Palatino Linotype" w:cs="Arial"/>
        </w:rPr>
        <w:t>Se</w:t>
      </w:r>
      <w:r w:rsidRPr="002C531C">
        <w:rPr>
          <w:rFonts w:ascii="Palatino Linotype" w:hAnsi="Palatino Linotype" w:cs="Arial"/>
          <w:b/>
        </w:rPr>
        <w:t xml:space="preserve"> </w:t>
      </w:r>
      <w:r w:rsidR="004541BF" w:rsidRPr="002C531C">
        <w:rPr>
          <w:rFonts w:ascii="Palatino Linotype" w:hAnsi="Palatino Linotype" w:cs="Arial"/>
          <w:b/>
        </w:rPr>
        <w:t>MODIFI</w:t>
      </w:r>
      <w:r w:rsidRPr="002C531C">
        <w:rPr>
          <w:rFonts w:ascii="Palatino Linotype" w:hAnsi="Palatino Linotype" w:cs="Arial"/>
          <w:b/>
        </w:rPr>
        <w:t xml:space="preserve">CA </w:t>
      </w:r>
      <w:r w:rsidRPr="002C531C">
        <w:rPr>
          <w:rFonts w:ascii="Palatino Linotype" w:eastAsia="Arial Unicode MS" w:hAnsi="Palatino Linotype" w:cs="Arial"/>
        </w:rPr>
        <w:t xml:space="preserve">la respuesta entregada por el </w:t>
      </w:r>
      <w:r w:rsidRPr="002C531C">
        <w:rPr>
          <w:rFonts w:ascii="Palatino Linotype" w:eastAsia="Arial Unicode MS" w:hAnsi="Palatino Linotype" w:cs="Arial"/>
          <w:b/>
        </w:rPr>
        <w:t xml:space="preserve">Sujeto Obligado </w:t>
      </w:r>
      <w:r w:rsidRPr="002C531C">
        <w:rPr>
          <w:rFonts w:ascii="Palatino Linotype" w:eastAsia="Arial Unicode MS" w:hAnsi="Palatino Linotype" w:cs="Arial"/>
        </w:rPr>
        <w:t xml:space="preserve">a la solicitud de información número </w:t>
      </w:r>
      <w:r w:rsidR="005F1BC7" w:rsidRPr="002C531C">
        <w:rPr>
          <w:rFonts w:ascii="Palatino Linotype" w:hAnsi="Palatino Linotype" w:cs="Arial"/>
          <w:b/>
        </w:rPr>
        <w:t>03903/TOLUCA/IP/2025</w:t>
      </w:r>
      <w:r w:rsidRPr="002C531C">
        <w:rPr>
          <w:rFonts w:ascii="Palatino Linotype" w:hAnsi="Palatino Linotype" w:cs="Arial"/>
        </w:rPr>
        <w:t>, por resultar</w:t>
      </w:r>
      <w:r w:rsidR="005554A6" w:rsidRPr="002C531C">
        <w:rPr>
          <w:rFonts w:ascii="Palatino Linotype" w:hAnsi="Palatino Linotype" w:cs="Arial"/>
        </w:rPr>
        <w:t xml:space="preserve"> parcialmente</w:t>
      </w:r>
      <w:r w:rsidR="00C07D06" w:rsidRPr="002C531C">
        <w:rPr>
          <w:rFonts w:ascii="Palatino Linotype" w:hAnsi="Palatino Linotype" w:cs="Arial"/>
        </w:rPr>
        <w:t xml:space="preserve"> </w:t>
      </w:r>
      <w:r w:rsidRPr="002C531C">
        <w:rPr>
          <w:rFonts w:ascii="Palatino Linotype" w:hAnsi="Palatino Linotype" w:cs="Arial"/>
        </w:rPr>
        <w:lastRenderedPageBreak/>
        <w:t>fundados los motivos de inconformidad vertidos por el</w:t>
      </w:r>
      <w:r w:rsidRPr="002C531C">
        <w:rPr>
          <w:rFonts w:ascii="Palatino Linotype" w:hAnsi="Palatino Linotype" w:cs="Arial"/>
          <w:b/>
        </w:rPr>
        <w:t xml:space="preserve"> Recurrente</w:t>
      </w:r>
      <w:r w:rsidRPr="002C531C">
        <w:rPr>
          <w:rFonts w:ascii="Palatino Linotype" w:hAnsi="Palatino Linotype" w:cs="Arial"/>
        </w:rPr>
        <w:t xml:space="preserve">, en términos del Considerando </w:t>
      </w:r>
      <w:r w:rsidR="00C120DF" w:rsidRPr="002C531C">
        <w:rPr>
          <w:rFonts w:ascii="Palatino Linotype" w:hAnsi="Palatino Linotype" w:cs="Arial"/>
          <w:b/>
        </w:rPr>
        <w:t>QUIN</w:t>
      </w:r>
      <w:r w:rsidRPr="002C531C">
        <w:rPr>
          <w:rFonts w:ascii="Palatino Linotype" w:hAnsi="Palatino Linotype" w:cs="Arial"/>
          <w:b/>
        </w:rPr>
        <w:t>TO</w:t>
      </w:r>
      <w:r w:rsidRPr="002C531C">
        <w:rPr>
          <w:rFonts w:ascii="Palatino Linotype" w:hAnsi="Palatino Linotype" w:cs="Arial"/>
        </w:rPr>
        <w:t xml:space="preserve"> de esta resolución.</w:t>
      </w:r>
    </w:p>
    <w:p w14:paraId="7F40754A" w14:textId="77777777" w:rsidR="00D1630C" w:rsidRPr="002C531C" w:rsidRDefault="00D1630C" w:rsidP="00561D99">
      <w:pPr>
        <w:autoSpaceDE w:val="0"/>
        <w:autoSpaceDN w:val="0"/>
        <w:adjustRightInd w:val="0"/>
        <w:spacing w:line="360" w:lineRule="auto"/>
        <w:ind w:right="49"/>
        <w:jc w:val="both"/>
        <w:rPr>
          <w:rFonts w:ascii="Palatino Linotype" w:hAnsi="Palatino Linotype" w:cs="Arial"/>
        </w:rPr>
      </w:pPr>
    </w:p>
    <w:p w14:paraId="763802FF" w14:textId="60F43C6D" w:rsidR="00D1630C" w:rsidRPr="002C531C" w:rsidRDefault="00D1630C" w:rsidP="00D1630C">
      <w:pPr>
        <w:spacing w:line="360" w:lineRule="auto"/>
        <w:jc w:val="both"/>
        <w:rPr>
          <w:rFonts w:ascii="Palatino Linotype" w:hAnsi="Palatino Linotype" w:cs="Arial"/>
        </w:rPr>
      </w:pPr>
      <w:r w:rsidRPr="002C531C">
        <w:rPr>
          <w:rFonts w:ascii="Palatino Linotype" w:hAnsi="Palatino Linotype" w:cs="Arial"/>
          <w:b/>
          <w:sz w:val="28"/>
          <w:szCs w:val="28"/>
        </w:rPr>
        <w:t>SEGUNDO.</w:t>
      </w:r>
      <w:r w:rsidRPr="002C531C">
        <w:rPr>
          <w:rFonts w:ascii="Palatino Linotype" w:hAnsi="Palatino Linotype" w:cs="Arial"/>
        </w:rPr>
        <w:t xml:space="preserve"> Se </w:t>
      </w:r>
      <w:r w:rsidRPr="002C531C">
        <w:rPr>
          <w:rFonts w:ascii="Palatino Linotype" w:hAnsi="Palatino Linotype" w:cs="Arial"/>
          <w:b/>
        </w:rPr>
        <w:t>ORDENA</w:t>
      </w:r>
      <w:r w:rsidRPr="002C531C">
        <w:rPr>
          <w:rFonts w:ascii="Palatino Linotype" w:hAnsi="Palatino Linotype" w:cs="Arial"/>
        </w:rPr>
        <w:t xml:space="preserve"> al </w:t>
      </w:r>
      <w:r w:rsidRPr="002C531C">
        <w:rPr>
          <w:rFonts w:ascii="Palatino Linotype" w:hAnsi="Palatino Linotype" w:cs="Arial"/>
          <w:b/>
        </w:rPr>
        <w:t>Sujeto Obligado</w:t>
      </w:r>
      <w:r w:rsidRPr="002C531C">
        <w:rPr>
          <w:rFonts w:ascii="Palatino Linotype" w:hAnsi="Palatino Linotype" w:cs="Arial"/>
        </w:rPr>
        <w:t xml:space="preserve"> a efecto de que, ponga a disposición de la parte </w:t>
      </w:r>
      <w:r w:rsidRPr="002C531C">
        <w:rPr>
          <w:rFonts w:ascii="Palatino Linotype" w:hAnsi="Palatino Linotype" w:cs="Arial"/>
          <w:b/>
        </w:rPr>
        <w:t>Recurrente</w:t>
      </w:r>
      <w:r w:rsidRPr="002C531C">
        <w:rPr>
          <w:rFonts w:ascii="Palatino Linotype" w:hAnsi="Palatino Linotype" w:cs="Arial"/>
        </w:rPr>
        <w:t xml:space="preserve">, en todas las modalidades que permita la documentación, tales como, en un vínculo electrónico, disco compacto, dispositivo de almacenamiento, consulta directa, copias simples o certificadas, con posibilidad de entrega en la Unidad de Transparencia o a domicilio por correo certificado, previo pago de los derechos correspondientes, en términos del Considerando </w:t>
      </w:r>
      <w:r w:rsidRPr="002C531C">
        <w:rPr>
          <w:rFonts w:ascii="Palatino Linotype" w:hAnsi="Palatino Linotype" w:cs="Arial"/>
          <w:b/>
        </w:rPr>
        <w:t xml:space="preserve">QUINTO </w:t>
      </w:r>
      <w:r w:rsidRPr="002C531C">
        <w:rPr>
          <w:rFonts w:ascii="Palatino Linotype" w:hAnsi="Palatino Linotype" w:cs="Arial"/>
        </w:rPr>
        <w:t>de esta resolución, en los casos de ser procedente la versión pública, la siguiente información:</w:t>
      </w:r>
    </w:p>
    <w:p w14:paraId="14BF03FB" w14:textId="77777777" w:rsidR="00D1630C" w:rsidRPr="002C531C" w:rsidRDefault="00D1630C" w:rsidP="00D1630C">
      <w:pPr>
        <w:spacing w:line="360" w:lineRule="auto"/>
        <w:jc w:val="both"/>
        <w:rPr>
          <w:rFonts w:ascii="Palatino Linotype" w:hAnsi="Palatino Linotype" w:cs="Arial"/>
        </w:rPr>
      </w:pPr>
    </w:p>
    <w:p w14:paraId="29A1A14E" w14:textId="10C2200A" w:rsidR="00D1630C" w:rsidRPr="002C531C" w:rsidRDefault="005F1BC7" w:rsidP="0098236D">
      <w:pPr>
        <w:pStyle w:val="Prrafodelista"/>
        <w:numPr>
          <w:ilvl w:val="0"/>
          <w:numId w:val="9"/>
        </w:numPr>
        <w:spacing w:line="360" w:lineRule="auto"/>
        <w:ind w:right="141"/>
        <w:jc w:val="both"/>
        <w:rPr>
          <w:rFonts w:ascii="Palatino Linotype" w:eastAsiaTheme="minorHAnsi" w:hAnsi="Palatino Linotype" w:cstheme="minorBidi"/>
          <w:szCs w:val="22"/>
          <w:lang w:val="es-MX" w:eastAsia="es-MX"/>
        </w:rPr>
      </w:pPr>
      <w:r w:rsidRPr="002C531C">
        <w:rPr>
          <w:rFonts w:ascii="Palatino Linotype" w:eastAsiaTheme="minorHAnsi" w:hAnsi="Palatino Linotype" w:cstheme="minorBidi"/>
          <w:szCs w:val="22"/>
          <w:lang w:val="es-MX" w:eastAsia="es-MX"/>
        </w:rPr>
        <w:t>Actas de Cabildo con sus anexos, generadas del mes de enero de 1985 el mes de enero de 1996</w:t>
      </w:r>
      <w:r w:rsidR="00D1630C" w:rsidRPr="002C531C">
        <w:rPr>
          <w:rFonts w:ascii="Palatino Linotype" w:eastAsiaTheme="minorHAnsi" w:hAnsi="Palatino Linotype" w:cstheme="minorBidi"/>
          <w:szCs w:val="22"/>
          <w:lang w:val="es-MX" w:eastAsia="es-MX"/>
        </w:rPr>
        <w:t>.</w:t>
      </w:r>
    </w:p>
    <w:p w14:paraId="40CEF363" w14:textId="77777777" w:rsidR="00D1630C" w:rsidRPr="002C531C" w:rsidRDefault="00D1630C" w:rsidP="00D1630C">
      <w:pPr>
        <w:rPr>
          <w:rFonts w:eastAsiaTheme="minorHAnsi"/>
          <w:lang w:val="es-MX" w:eastAsia="es-MX"/>
        </w:rPr>
      </w:pPr>
    </w:p>
    <w:p w14:paraId="50ACC961" w14:textId="77777777" w:rsidR="00D1630C" w:rsidRPr="002C531C" w:rsidRDefault="00D1630C" w:rsidP="00D1630C">
      <w:pPr>
        <w:ind w:left="360" w:right="141"/>
        <w:jc w:val="both"/>
        <w:rPr>
          <w:rFonts w:ascii="Palatino Linotype" w:hAnsi="Palatino Linotype"/>
          <w:i/>
          <w:sz w:val="22"/>
        </w:rPr>
      </w:pPr>
      <w:r w:rsidRPr="002C531C">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2C531C">
        <w:rPr>
          <w:rFonts w:ascii="Palatino Linotype" w:hAnsi="Palatino Linotype"/>
          <w:b/>
          <w:i/>
          <w:sz w:val="22"/>
        </w:rPr>
        <w:t>Recurrente</w:t>
      </w:r>
      <w:r w:rsidRPr="002C531C">
        <w:rPr>
          <w:rFonts w:ascii="Palatino Linotype" w:hAnsi="Palatino Linotype"/>
          <w:i/>
          <w:sz w:val="22"/>
        </w:rPr>
        <w:t>.</w:t>
      </w:r>
    </w:p>
    <w:p w14:paraId="0D5CF50C" w14:textId="77777777" w:rsidR="00D1630C" w:rsidRPr="002C531C" w:rsidRDefault="00D1630C" w:rsidP="005F1BC7">
      <w:pPr>
        <w:ind w:right="141"/>
        <w:jc w:val="both"/>
        <w:rPr>
          <w:rFonts w:ascii="Palatino Linotype" w:hAnsi="Palatino Linotype"/>
          <w:i/>
          <w:sz w:val="22"/>
        </w:rPr>
      </w:pPr>
    </w:p>
    <w:p w14:paraId="1C9CCFE1" w14:textId="7629F899" w:rsidR="00D1630C" w:rsidRPr="002C531C" w:rsidRDefault="00D1630C" w:rsidP="00D1630C">
      <w:pPr>
        <w:ind w:left="360" w:right="141"/>
        <w:jc w:val="both"/>
        <w:rPr>
          <w:rFonts w:ascii="Palatino Linotype" w:hAnsi="Palatino Linotype"/>
          <w:i/>
          <w:sz w:val="22"/>
          <w:lang w:val="es-MX"/>
        </w:rPr>
      </w:pPr>
      <w:r w:rsidRPr="002C531C">
        <w:rPr>
          <w:rFonts w:ascii="Palatino Linotype" w:hAnsi="Palatino Linotype"/>
          <w:i/>
          <w:sz w:val="22"/>
          <w:lang w:val="es-MX"/>
        </w:rPr>
        <w:t xml:space="preserve">El </w:t>
      </w:r>
      <w:r w:rsidRPr="002C531C">
        <w:rPr>
          <w:rFonts w:ascii="Palatino Linotype" w:hAnsi="Palatino Linotype"/>
          <w:b/>
          <w:i/>
          <w:sz w:val="22"/>
          <w:lang w:val="es-MX"/>
        </w:rPr>
        <w:t>Sujeto Obligado</w:t>
      </w:r>
      <w:r w:rsidRPr="002C531C">
        <w:rPr>
          <w:rFonts w:ascii="Palatino Linotype" w:hAnsi="Palatino Linotype"/>
          <w:i/>
          <w:sz w:val="22"/>
          <w:lang w:val="es-MX"/>
        </w:rPr>
        <w:t xml:space="preserve"> deberá indicar a través del </w:t>
      </w:r>
      <w:r w:rsidRPr="002C531C">
        <w:rPr>
          <w:rFonts w:ascii="Palatino Linotype" w:hAnsi="Palatino Linotype"/>
          <w:b/>
          <w:i/>
          <w:sz w:val="22"/>
          <w:lang w:val="es-MX"/>
        </w:rPr>
        <w:t>SAIMEX</w:t>
      </w:r>
      <w:r w:rsidRPr="002C531C">
        <w:rPr>
          <w:rFonts w:ascii="Palatino Linotype" w:hAnsi="Palatino Linotype"/>
          <w:i/>
          <w:sz w:val="22"/>
          <w:lang w:val="es-MX"/>
        </w:rPr>
        <w:t>, el procedimiento los días y horarios de atención, el domicilio de la Unidad de Transparencia y el nombre del servidor público que le atenderá, entre otros.</w:t>
      </w:r>
    </w:p>
    <w:p w14:paraId="4159E33A" w14:textId="77777777" w:rsidR="000C3A9E" w:rsidRPr="002C531C" w:rsidRDefault="000C3A9E" w:rsidP="000C3A9E">
      <w:pPr>
        <w:ind w:right="567"/>
        <w:jc w:val="both"/>
        <w:rPr>
          <w:rFonts w:ascii="Palatino Linotype" w:hAnsi="Palatino Linotype" w:cs="Arial"/>
          <w:i/>
        </w:rPr>
      </w:pPr>
    </w:p>
    <w:p w14:paraId="2BD1AE87" w14:textId="77777777" w:rsidR="000C3A9E" w:rsidRPr="002C531C" w:rsidRDefault="000C3A9E" w:rsidP="000C3A9E">
      <w:pPr>
        <w:pStyle w:val="Sinespaciado"/>
      </w:pPr>
    </w:p>
    <w:p w14:paraId="49858C27" w14:textId="4332EDCF" w:rsidR="00561D99" w:rsidRPr="002C531C"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2C531C">
        <w:rPr>
          <w:rFonts w:ascii="Palatino Linotype" w:hAnsi="Palatino Linotype" w:cs="Arial"/>
          <w:b/>
          <w:sz w:val="28"/>
          <w:szCs w:val="28"/>
          <w:lang w:val="es-ES_tradnl"/>
        </w:rPr>
        <w:t xml:space="preserve">TERCERO. </w:t>
      </w:r>
      <w:r w:rsidRPr="002C531C">
        <w:rPr>
          <w:rFonts w:ascii="Palatino Linotype" w:hAnsi="Palatino Linotype" w:cs="Arial"/>
          <w:b/>
          <w:szCs w:val="28"/>
          <w:lang w:val="es-ES_tradnl"/>
        </w:rPr>
        <w:t xml:space="preserve">NOTIFÍQUESE </w:t>
      </w:r>
      <w:r w:rsidRPr="002C531C">
        <w:rPr>
          <w:rFonts w:ascii="Palatino Linotype" w:hAnsi="Palatino Linotype" w:cs="Arial"/>
          <w:szCs w:val="28"/>
          <w:lang w:val="es-ES_tradnl"/>
        </w:rPr>
        <w:t xml:space="preserve">la presente resolución </w:t>
      </w:r>
      <w:r w:rsidRPr="002C531C">
        <w:rPr>
          <w:rFonts w:ascii="Palatino Linotype" w:hAnsi="Palatino Linotype" w:cs="Arial"/>
        </w:rPr>
        <w:t xml:space="preserve">a través del Sistema de Acceso a la Información Mexiquense </w:t>
      </w:r>
      <w:r w:rsidRPr="002C531C">
        <w:rPr>
          <w:rFonts w:ascii="Palatino Linotype" w:hAnsi="Palatino Linotype" w:cs="Arial"/>
          <w:b/>
        </w:rPr>
        <w:t>(SAIMEX)</w:t>
      </w:r>
      <w:r w:rsidRPr="002C531C">
        <w:rPr>
          <w:rFonts w:ascii="Palatino Linotype" w:hAnsi="Palatino Linotype" w:cs="Arial"/>
          <w:szCs w:val="28"/>
          <w:lang w:val="es-ES_tradnl"/>
        </w:rPr>
        <w:t xml:space="preserve"> al Titular de la Unidad de Transparencia del </w:t>
      </w:r>
      <w:r w:rsidRPr="002C531C">
        <w:rPr>
          <w:rFonts w:ascii="Palatino Linotype" w:hAnsi="Palatino Linotype" w:cs="Arial"/>
          <w:b/>
          <w:szCs w:val="28"/>
          <w:lang w:val="es-ES_tradnl"/>
        </w:rPr>
        <w:t>Sujeto Obligado</w:t>
      </w:r>
      <w:r w:rsidRPr="002C531C">
        <w:rPr>
          <w:rFonts w:ascii="Palatino Linotype" w:hAnsi="Palatino Linotype" w:cs="Arial"/>
          <w:szCs w:val="28"/>
          <w:lang w:val="es-ES_tradnl"/>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2C531C">
        <w:rPr>
          <w:rFonts w:ascii="Palatino Linotype" w:hAnsi="Palatino Linotype" w:cs="Arial"/>
          <w:szCs w:val="28"/>
          <w:lang w:val="es-ES_tradnl"/>
        </w:rPr>
        <w:lastRenderedPageBreak/>
        <w:t>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2C531C">
        <w:rPr>
          <w:rFonts w:ascii="Palatino Linotype" w:hAnsi="Palatino Linotype" w:cs="Arial"/>
          <w:szCs w:val="28"/>
          <w:lang w:val="es-ES_tradnl"/>
        </w:rPr>
        <w:t xml:space="preserve"> III; 214, 215 y 216 de la Ley </w:t>
      </w:r>
      <w:r w:rsidRPr="002C531C">
        <w:rPr>
          <w:rFonts w:ascii="Palatino Linotype" w:hAnsi="Palatino Linotype" w:cs="Arial"/>
          <w:szCs w:val="28"/>
          <w:lang w:val="es-ES_tradnl"/>
        </w:rPr>
        <w:t>de Transparencia y Acceso a la Información Pública del Estado de México y Municipios.</w:t>
      </w:r>
    </w:p>
    <w:p w14:paraId="671870D9" w14:textId="77777777" w:rsidR="005F1BC7" w:rsidRPr="002C531C" w:rsidRDefault="005F1BC7"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21EBF1DB" w:rsidR="00561D99" w:rsidRPr="002C531C" w:rsidRDefault="009A6521" w:rsidP="00561D99">
      <w:pPr>
        <w:spacing w:line="360" w:lineRule="auto"/>
        <w:jc w:val="both"/>
        <w:rPr>
          <w:rFonts w:ascii="Palatino Linotype" w:hAnsi="Palatino Linotype" w:cs="Arial"/>
          <w:bCs/>
          <w:szCs w:val="28"/>
        </w:rPr>
      </w:pPr>
      <w:r w:rsidRPr="002C531C">
        <w:rPr>
          <w:rFonts w:ascii="Palatino Linotype" w:hAnsi="Palatino Linotype" w:cs="Arial"/>
          <w:b/>
          <w:bCs/>
          <w:sz w:val="28"/>
          <w:szCs w:val="28"/>
        </w:rPr>
        <w:t>CUARTO.</w:t>
      </w:r>
      <w:r w:rsidRPr="002C531C">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2C531C">
        <w:rPr>
          <w:rFonts w:ascii="Palatino Linotype" w:hAnsi="Palatino Linotype" w:cs="Arial"/>
          <w:b/>
          <w:bCs/>
          <w:szCs w:val="28"/>
        </w:rPr>
        <w:t>Sujeto Obligado</w:t>
      </w:r>
      <w:r w:rsidRPr="002C531C">
        <w:rPr>
          <w:rFonts w:ascii="Palatino Linotype" w:hAnsi="Palatino Linotype" w:cs="Arial"/>
          <w:bCs/>
          <w:szCs w:val="28"/>
        </w:rPr>
        <w:t xml:space="preserve"> de manera fundada y motivada, podrá solicitar una ampliación de plazo para el cumplimiento de la presente resolución.</w:t>
      </w:r>
    </w:p>
    <w:p w14:paraId="13D9EB27" w14:textId="77777777" w:rsidR="00D1630C" w:rsidRPr="002C531C" w:rsidRDefault="00D1630C" w:rsidP="00561D99">
      <w:pPr>
        <w:spacing w:line="360" w:lineRule="auto"/>
        <w:jc w:val="both"/>
        <w:rPr>
          <w:rFonts w:ascii="Palatino Linotype" w:hAnsi="Palatino Linotype" w:cs="Arial"/>
          <w:bCs/>
          <w:szCs w:val="28"/>
        </w:rPr>
      </w:pPr>
    </w:p>
    <w:p w14:paraId="1B4E606C" w14:textId="371D2306" w:rsidR="00DF2507" w:rsidRPr="002C531C" w:rsidRDefault="009A6521" w:rsidP="00561D99">
      <w:pPr>
        <w:autoSpaceDE w:val="0"/>
        <w:autoSpaceDN w:val="0"/>
        <w:adjustRightInd w:val="0"/>
        <w:spacing w:line="360" w:lineRule="auto"/>
        <w:ind w:right="49"/>
        <w:jc w:val="both"/>
        <w:rPr>
          <w:rFonts w:ascii="Palatino Linotype" w:hAnsi="Palatino Linotype" w:cs="Arial"/>
        </w:rPr>
      </w:pPr>
      <w:r w:rsidRPr="002C531C">
        <w:rPr>
          <w:rFonts w:ascii="Palatino Linotype" w:hAnsi="Palatino Linotype" w:cs="Arial"/>
          <w:b/>
          <w:sz w:val="28"/>
          <w:szCs w:val="28"/>
        </w:rPr>
        <w:t>QUINTO.</w:t>
      </w:r>
      <w:r w:rsidRPr="002C531C">
        <w:rPr>
          <w:rFonts w:ascii="Palatino Linotype" w:hAnsi="Palatino Linotype" w:cs="Arial"/>
          <w:b/>
        </w:rPr>
        <w:t xml:space="preserve"> NOTIFÍQUESE</w:t>
      </w:r>
      <w:r w:rsidRPr="002C531C">
        <w:rPr>
          <w:rFonts w:ascii="Palatino Linotype" w:hAnsi="Palatino Linotype" w:cs="Arial"/>
        </w:rPr>
        <w:t xml:space="preserve"> al </w:t>
      </w:r>
      <w:r w:rsidRPr="002C531C">
        <w:rPr>
          <w:rFonts w:ascii="Palatino Linotype" w:hAnsi="Palatino Linotype" w:cs="Arial"/>
          <w:b/>
        </w:rPr>
        <w:t>Recurrente</w:t>
      </w:r>
      <w:r w:rsidRPr="002C531C">
        <w:rPr>
          <w:rFonts w:ascii="Palatino Linotype" w:hAnsi="Palatino Linotype" w:cs="Arial"/>
        </w:rPr>
        <w:t xml:space="preserve"> la presente resolución a través del Sistema de Acceso a la Información Mexiquense </w:t>
      </w:r>
      <w:r w:rsidRPr="002C531C">
        <w:rPr>
          <w:rFonts w:ascii="Palatino Linotype" w:hAnsi="Palatino Linotype" w:cs="Arial"/>
          <w:b/>
        </w:rPr>
        <w:t>(SAIMEX),</w:t>
      </w:r>
      <w:r w:rsidRPr="002C531C">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3D55CF1" w14:textId="77777777" w:rsidR="00561D99" w:rsidRPr="002C531C" w:rsidRDefault="00561D99" w:rsidP="00561D99">
      <w:pPr>
        <w:autoSpaceDE w:val="0"/>
        <w:autoSpaceDN w:val="0"/>
        <w:adjustRightInd w:val="0"/>
        <w:spacing w:line="360" w:lineRule="auto"/>
        <w:ind w:right="49"/>
        <w:jc w:val="both"/>
        <w:rPr>
          <w:rFonts w:ascii="Palatino Linotype" w:hAnsi="Palatino Linotype" w:cs="Arial"/>
        </w:rPr>
      </w:pPr>
    </w:p>
    <w:p w14:paraId="708C2C7B" w14:textId="35595587" w:rsidR="00B10A2E" w:rsidRPr="002C531C" w:rsidRDefault="002C531C" w:rsidP="00D01A63">
      <w:pPr>
        <w:spacing w:line="360" w:lineRule="auto"/>
        <w:jc w:val="both"/>
        <w:rPr>
          <w:rFonts w:ascii="Palatino Linotype" w:eastAsiaTheme="minorHAnsi" w:hAnsi="Palatino Linotype" w:cs="Arial"/>
          <w:lang w:val="es-MX" w:eastAsia="en-US"/>
        </w:rPr>
      </w:pPr>
      <w:r w:rsidRPr="002C531C">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w:t>
      </w:r>
      <w:r w:rsidRPr="002C531C">
        <w:rPr>
          <w:rFonts w:ascii="Palatino Linotype" w:eastAsia="Palatino Linotype" w:hAnsi="Palatino Linotype" w:cs="Palatino Linotype"/>
        </w:rPr>
        <w:lastRenderedPageBreak/>
        <w:t>SESIÓN ORDINARIA CELEBRADA EL CINCO DE MARZO DE DOS MIL VEINTISÉIS, ANTE EL SECRETARIO TÉCNICO DEL PLENO, ALEXIS TAPIA RAMÍREZ</w:t>
      </w:r>
      <w:r w:rsidR="00054E04" w:rsidRPr="002C531C">
        <w:rPr>
          <w:rFonts w:ascii="Palatino Linotype" w:eastAsiaTheme="minorHAnsi" w:hAnsi="Palatino Linotype" w:cs="Arial"/>
          <w:lang w:val="es-MX" w:eastAsia="en-US"/>
        </w:rPr>
        <w:t>.</w:t>
      </w:r>
      <w:r w:rsidR="00B10A2E" w:rsidRPr="002C531C">
        <w:rPr>
          <w:rFonts w:ascii="Palatino Linotype" w:eastAsiaTheme="minorHAnsi" w:hAnsi="Palatino Linotype" w:cs="Arial"/>
          <w:lang w:val="es-MX" w:eastAsia="en-US"/>
        </w:rPr>
        <w:t>-----------</w:t>
      </w:r>
      <w:r w:rsidR="00C120DF" w:rsidRPr="002C531C">
        <w:rPr>
          <w:rFonts w:ascii="Palatino Linotype" w:eastAsiaTheme="minorHAnsi" w:hAnsi="Palatino Linotype" w:cs="Arial"/>
          <w:lang w:val="es-MX" w:eastAsia="en-US"/>
        </w:rPr>
        <w:t>---------</w:t>
      </w:r>
      <w:r w:rsidR="00C94554" w:rsidRPr="002C531C">
        <w:rPr>
          <w:rFonts w:ascii="Palatino Linotype" w:eastAsiaTheme="minorHAnsi" w:hAnsi="Palatino Linotype" w:cs="Arial"/>
          <w:lang w:val="es-MX" w:eastAsia="en-US"/>
        </w:rPr>
        <w:t>------------------------------------------------------------------------------------------------------------------</w:t>
      </w:r>
      <w:r w:rsidR="00C120DF" w:rsidRPr="002C531C">
        <w:rPr>
          <w:rFonts w:ascii="Palatino Linotype" w:eastAsiaTheme="minorHAnsi" w:hAnsi="Palatino Linotype" w:cs="Arial"/>
          <w:lang w:val="es-MX" w:eastAsia="en-US"/>
        </w:rPr>
        <w:t>-</w:t>
      </w:r>
      <w:r w:rsidR="00174DF5" w:rsidRPr="002C531C">
        <w:rPr>
          <w:rFonts w:ascii="Palatino Linotype" w:eastAsiaTheme="minorHAnsi" w:hAnsi="Palatino Linotype" w:cs="Arial"/>
          <w:lang w:val="es-MX" w:eastAsia="en-US"/>
        </w:rPr>
        <w:t>------------------------------------------------------------------------------</w:t>
      </w:r>
      <w:r w:rsidR="00C94554" w:rsidRPr="002C531C">
        <w:rPr>
          <w:rFonts w:ascii="Palatino Linotype" w:eastAsiaTheme="minorHAnsi" w:hAnsi="Palatino Linotype" w:cs="Arial"/>
          <w:lang w:val="es-MX" w:eastAsia="en-US"/>
        </w:rPr>
        <w:t xml:space="preserve"> ------------------------------------------------------------------------------------------------------------------------------------------------------------------------------------------------------------------------------------------------------------------------------------------------------------------------------------------------------------------------------------------------------------------------------------------------------------------------------------------------------------------------------------------------------------------------------------------------------------------------------------------------------------------------------------------------------------------------------------------------------------------------------------------------------------------------------------------------------------------------------------------------------------------------------------------------------------------------------------------------------------------------------------------------------------------------------------------------------------------------------------------------------------------------------------------------------------------------------------------------------------------------------------------------------------------------------------------------------------------------------------------------------------------------------------------------------------------------------------------------------------------------------------------------------------------------------------------------------------------------------------------------------------------------------------------------------------------------------------------------------------------------------------------------------------------------------------------------------------------------------------------------------------------------------------------------------------------------------------------------------------------------------------------------------------------------------------------------------------------------------------------------------------------------------------------------------------------------------------------------------------------------------------------------------------------------------------------------------------------------------------------------------------------------------------------------------------------------------------------</w:t>
      </w:r>
    </w:p>
    <w:p w14:paraId="30DC6A28" w14:textId="6515424C"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2C531C">
        <w:rPr>
          <w:rFonts w:ascii="Palatino Linotype" w:eastAsiaTheme="minorHAnsi" w:hAnsi="Palatino Linotype" w:cs="Arial"/>
          <w:sz w:val="16"/>
          <w:szCs w:val="16"/>
          <w:lang w:val="es-MX" w:eastAsia="en-US"/>
        </w:rPr>
        <w:t>JMV/CCR/</w:t>
      </w:r>
      <w:r w:rsidR="005F1BC7" w:rsidRPr="002C531C">
        <w:rPr>
          <w:rFonts w:ascii="Palatino Linotype" w:eastAsiaTheme="minorHAnsi" w:hAnsi="Palatino Linotype" w:cs="Arial"/>
          <w:sz w:val="16"/>
          <w:szCs w:val="16"/>
          <w:lang w:val="es-MX" w:eastAsia="en-US"/>
        </w:rPr>
        <w:t>EJDG</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67E36D01"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FF82D" w14:textId="77777777" w:rsidR="00EB7042" w:rsidRDefault="00EB7042" w:rsidP="000B5E25">
      <w:r>
        <w:separator/>
      </w:r>
    </w:p>
  </w:endnote>
  <w:endnote w:type="continuationSeparator" w:id="0">
    <w:p w14:paraId="2AC422DF" w14:textId="77777777" w:rsidR="00EB7042" w:rsidRDefault="00EB704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1021E2" w:rsidRPr="000D3AD4" w:rsidRDefault="001021E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352DC">
      <w:rPr>
        <w:rFonts w:ascii="Palatino Linotype" w:hAnsi="Palatino Linotype" w:cs="Arial"/>
        <w:bCs/>
        <w:noProof/>
        <w:sz w:val="20"/>
        <w:szCs w:val="20"/>
      </w:rPr>
      <w:t>3</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352D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1021E2" w:rsidRPr="000D3AD4" w:rsidRDefault="001021E2"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352D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352DC">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9B6E7" w14:textId="77777777" w:rsidR="00EB7042" w:rsidRDefault="00EB7042" w:rsidP="000B5E25">
      <w:r>
        <w:separator/>
      </w:r>
    </w:p>
  </w:footnote>
  <w:footnote w:type="continuationSeparator" w:id="0">
    <w:p w14:paraId="12567742" w14:textId="77777777" w:rsidR="00EB7042" w:rsidRDefault="00EB7042" w:rsidP="000B5E25">
      <w:r>
        <w:continuationSeparator/>
      </w:r>
    </w:p>
  </w:footnote>
  <w:footnote w:id="1">
    <w:p w14:paraId="415B7283" w14:textId="77777777" w:rsidR="001021E2" w:rsidRPr="008A64CB" w:rsidRDefault="001021E2"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1021E2" w:rsidRDefault="001021E2" w:rsidP="008A64CB">
      <w:pPr>
        <w:autoSpaceDE w:val="0"/>
        <w:autoSpaceDN w:val="0"/>
        <w:adjustRightInd w:val="0"/>
        <w:ind w:right="49"/>
        <w:jc w:val="both"/>
        <w:rPr>
          <w:rFonts w:ascii="Palatino Linotype" w:hAnsi="Palatino Linotype"/>
          <w:i/>
          <w:sz w:val="18"/>
          <w:szCs w:val="22"/>
        </w:rPr>
      </w:pPr>
    </w:p>
    <w:p w14:paraId="2A843A3D" w14:textId="77777777" w:rsidR="001021E2" w:rsidRPr="008A64CB" w:rsidRDefault="001021E2"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1021E2" w:rsidRPr="008A64CB" w:rsidRDefault="001021E2">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1021E2" w:rsidRDefault="00EB7042">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1021E2" w:rsidRPr="008F2CCC" w14:paraId="6A2352FA" w14:textId="77777777" w:rsidTr="00BC757D">
      <w:tc>
        <w:tcPr>
          <w:tcW w:w="2693" w:type="dxa"/>
          <w:vAlign w:val="center"/>
        </w:tcPr>
        <w:p w14:paraId="217E963F"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31720C41" w:rsidR="001021E2" w:rsidRPr="0029071C" w:rsidRDefault="008B6A32" w:rsidP="0009050D">
          <w:pPr>
            <w:spacing w:line="276" w:lineRule="auto"/>
            <w:jc w:val="right"/>
            <w:rPr>
              <w:rFonts w:ascii="Palatino Linotype" w:hAnsi="Palatino Linotype"/>
              <w:sz w:val="22"/>
              <w:szCs w:val="22"/>
              <w:lang w:val="es-ES_tradnl"/>
            </w:rPr>
          </w:pPr>
          <w:r w:rsidRPr="008B6A32">
            <w:rPr>
              <w:rFonts w:ascii="Palatino Linotype" w:hAnsi="Palatino Linotype"/>
              <w:sz w:val="22"/>
              <w:szCs w:val="22"/>
              <w:lang w:val="es-ES_tradnl"/>
            </w:rPr>
            <w:t>09735/INFOEM/IP/RR/2025</w:t>
          </w:r>
        </w:p>
      </w:tc>
    </w:tr>
    <w:tr w:rsidR="001021E2" w:rsidRPr="008F2CCC" w14:paraId="1F299A1F" w14:textId="77777777" w:rsidTr="00BC757D">
      <w:trPr>
        <w:trHeight w:val="228"/>
      </w:trPr>
      <w:tc>
        <w:tcPr>
          <w:tcW w:w="2693" w:type="dxa"/>
          <w:vAlign w:val="center"/>
        </w:tcPr>
        <w:p w14:paraId="683328AB"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6D1F7406" w:rsidR="001021E2" w:rsidRPr="0029071C" w:rsidRDefault="001021E2" w:rsidP="00B6659F">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1021E2" w:rsidRPr="008F2CCC" w14:paraId="46D09EF7" w14:textId="77777777" w:rsidTr="00BC757D">
      <w:tc>
        <w:tcPr>
          <w:tcW w:w="2693" w:type="dxa"/>
          <w:vAlign w:val="center"/>
        </w:tcPr>
        <w:p w14:paraId="1A0A5ED2" w14:textId="77777777" w:rsidR="001021E2" w:rsidRPr="008F5DAE" w:rsidRDefault="001021E2"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1021E2" w:rsidRPr="0029071C" w:rsidRDefault="001021E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1021E2" w:rsidRPr="001779E0" w:rsidRDefault="00EB7042"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1021E2" w:rsidRPr="008F2CCC" w14:paraId="647E1A5E" w14:textId="77777777" w:rsidTr="00515252">
      <w:tc>
        <w:tcPr>
          <w:tcW w:w="2552" w:type="dxa"/>
          <w:vAlign w:val="center"/>
        </w:tcPr>
        <w:p w14:paraId="61C1A94D"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9B1D90D" w:rsidR="001021E2" w:rsidRPr="0029071C" w:rsidRDefault="008B6A32" w:rsidP="0009050D">
          <w:pPr>
            <w:spacing w:line="276" w:lineRule="auto"/>
            <w:jc w:val="right"/>
            <w:rPr>
              <w:rFonts w:ascii="Palatino Linotype" w:hAnsi="Palatino Linotype"/>
              <w:sz w:val="22"/>
              <w:szCs w:val="22"/>
              <w:lang w:val="es-ES_tradnl"/>
            </w:rPr>
          </w:pPr>
          <w:r w:rsidRPr="008B6A32">
            <w:rPr>
              <w:rFonts w:ascii="Palatino Linotype" w:hAnsi="Palatino Linotype"/>
              <w:sz w:val="22"/>
              <w:szCs w:val="22"/>
              <w:lang w:val="es-ES_tradnl"/>
            </w:rPr>
            <w:t>09735/INFOEM/IP/RR/2025</w:t>
          </w:r>
        </w:p>
      </w:tc>
    </w:tr>
    <w:tr w:rsidR="001021E2" w:rsidRPr="008F2CCC" w14:paraId="34929B82" w14:textId="77777777" w:rsidTr="00515252">
      <w:tc>
        <w:tcPr>
          <w:tcW w:w="2552" w:type="dxa"/>
          <w:vAlign w:val="center"/>
        </w:tcPr>
        <w:p w14:paraId="54C68700"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3BB55D34" w:rsidR="001021E2" w:rsidRPr="006D30E6" w:rsidRDefault="00C352DC"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1021E2" w:rsidRPr="008F2CCC" w14:paraId="15459416" w14:textId="77777777" w:rsidTr="00515252">
      <w:trPr>
        <w:trHeight w:val="228"/>
      </w:trPr>
      <w:tc>
        <w:tcPr>
          <w:tcW w:w="2552" w:type="dxa"/>
          <w:vAlign w:val="center"/>
        </w:tcPr>
        <w:p w14:paraId="776491B5"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49D2B90F" w:rsidR="001021E2" w:rsidRPr="0029071C" w:rsidRDefault="001021E2" w:rsidP="0009050D">
          <w:pPr>
            <w:spacing w:line="276" w:lineRule="auto"/>
            <w:jc w:val="right"/>
            <w:rPr>
              <w:rFonts w:ascii="Palatino Linotype" w:hAnsi="Palatino Linotype"/>
              <w:sz w:val="22"/>
              <w:szCs w:val="22"/>
            </w:rPr>
          </w:pPr>
          <w:r w:rsidRPr="00BC757D">
            <w:rPr>
              <w:rFonts w:ascii="Palatino Linotype" w:hAnsi="Palatino Linotype"/>
              <w:sz w:val="22"/>
              <w:szCs w:val="22"/>
            </w:rPr>
            <w:t>Ayuntamiento de T</w:t>
          </w:r>
          <w:r>
            <w:rPr>
              <w:rFonts w:ascii="Palatino Linotype" w:hAnsi="Palatino Linotype"/>
              <w:sz w:val="22"/>
              <w:szCs w:val="22"/>
            </w:rPr>
            <w:t>oluca</w:t>
          </w:r>
        </w:p>
      </w:tc>
    </w:tr>
    <w:tr w:rsidR="001021E2" w:rsidRPr="008F2CCC" w14:paraId="5C009CDE" w14:textId="77777777" w:rsidTr="00515252">
      <w:tc>
        <w:tcPr>
          <w:tcW w:w="2552" w:type="dxa"/>
          <w:vAlign w:val="center"/>
        </w:tcPr>
        <w:p w14:paraId="294ED620" w14:textId="77777777" w:rsidR="001021E2" w:rsidRPr="008F5DAE" w:rsidRDefault="001021E2"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1021E2" w:rsidRPr="0029071C" w:rsidRDefault="001021E2"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1021E2" w:rsidRDefault="00EB7042">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1021E2" w:rsidRPr="009F1AB6" w:rsidRDefault="001021E2">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visibility:visible;mso-wrap-style:square" o:bullet="t">
        <v:imagedata r:id="rId1" o:title=""/>
      </v:shape>
    </w:pict>
  </w:numPicBullet>
  <w:abstractNum w:abstractNumId="0"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3"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8"/>
  </w:num>
  <w:num w:numId="5">
    <w:abstractNumId w:val="6"/>
  </w:num>
  <w:num w:numId="6">
    <w:abstractNumId w:val="5"/>
  </w:num>
  <w:num w:numId="7">
    <w:abstractNumId w:val="2"/>
  </w:num>
  <w:num w:numId="8">
    <w:abstractNumId w:val="3"/>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27281"/>
    <w:rsid w:val="00031EFF"/>
    <w:rsid w:val="00032D08"/>
    <w:rsid w:val="00036F8B"/>
    <w:rsid w:val="00037D70"/>
    <w:rsid w:val="00042470"/>
    <w:rsid w:val="000478CF"/>
    <w:rsid w:val="00054E04"/>
    <w:rsid w:val="00056A58"/>
    <w:rsid w:val="000572E9"/>
    <w:rsid w:val="00070547"/>
    <w:rsid w:val="00071173"/>
    <w:rsid w:val="000775FC"/>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14B9"/>
    <w:rsid w:val="000C2198"/>
    <w:rsid w:val="000C3A9E"/>
    <w:rsid w:val="000C43CE"/>
    <w:rsid w:val="000C49B8"/>
    <w:rsid w:val="000C5FDF"/>
    <w:rsid w:val="000C615C"/>
    <w:rsid w:val="000D0214"/>
    <w:rsid w:val="000D04B4"/>
    <w:rsid w:val="000D3AD4"/>
    <w:rsid w:val="000D64B0"/>
    <w:rsid w:val="000E592F"/>
    <w:rsid w:val="000F16BA"/>
    <w:rsid w:val="000F2CF6"/>
    <w:rsid w:val="00100C2B"/>
    <w:rsid w:val="00101AD8"/>
    <w:rsid w:val="001021E2"/>
    <w:rsid w:val="00105738"/>
    <w:rsid w:val="0010712B"/>
    <w:rsid w:val="00112D4C"/>
    <w:rsid w:val="00115331"/>
    <w:rsid w:val="00115B15"/>
    <w:rsid w:val="00123996"/>
    <w:rsid w:val="00125026"/>
    <w:rsid w:val="0012510D"/>
    <w:rsid w:val="001256AE"/>
    <w:rsid w:val="00131427"/>
    <w:rsid w:val="001337CA"/>
    <w:rsid w:val="00140AA7"/>
    <w:rsid w:val="00140E1B"/>
    <w:rsid w:val="0014397A"/>
    <w:rsid w:val="00143F6E"/>
    <w:rsid w:val="00151D4C"/>
    <w:rsid w:val="00152DAD"/>
    <w:rsid w:val="00153ABC"/>
    <w:rsid w:val="001558F3"/>
    <w:rsid w:val="001676E1"/>
    <w:rsid w:val="00170AA7"/>
    <w:rsid w:val="001749C7"/>
    <w:rsid w:val="00174DF5"/>
    <w:rsid w:val="001762FA"/>
    <w:rsid w:val="0017779C"/>
    <w:rsid w:val="00184176"/>
    <w:rsid w:val="00186CCB"/>
    <w:rsid w:val="00191418"/>
    <w:rsid w:val="0019170F"/>
    <w:rsid w:val="00193F09"/>
    <w:rsid w:val="00197B1A"/>
    <w:rsid w:val="001A46ED"/>
    <w:rsid w:val="001A6109"/>
    <w:rsid w:val="001C054C"/>
    <w:rsid w:val="001C14AC"/>
    <w:rsid w:val="001C26E4"/>
    <w:rsid w:val="001C7F56"/>
    <w:rsid w:val="001D0274"/>
    <w:rsid w:val="001D09E1"/>
    <w:rsid w:val="001D2DE0"/>
    <w:rsid w:val="001D4046"/>
    <w:rsid w:val="001D5495"/>
    <w:rsid w:val="001E2DA3"/>
    <w:rsid w:val="001E3B40"/>
    <w:rsid w:val="001E45B5"/>
    <w:rsid w:val="001E46E8"/>
    <w:rsid w:val="001F1FCC"/>
    <w:rsid w:val="001F2305"/>
    <w:rsid w:val="001F2E4C"/>
    <w:rsid w:val="001F3672"/>
    <w:rsid w:val="001F6BF1"/>
    <w:rsid w:val="0020249A"/>
    <w:rsid w:val="00202C04"/>
    <w:rsid w:val="002167BB"/>
    <w:rsid w:val="00217E6C"/>
    <w:rsid w:val="00225163"/>
    <w:rsid w:val="00226478"/>
    <w:rsid w:val="002273B6"/>
    <w:rsid w:val="00227FAE"/>
    <w:rsid w:val="002313F8"/>
    <w:rsid w:val="00235936"/>
    <w:rsid w:val="00236A71"/>
    <w:rsid w:val="00236CBA"/>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834A3"/>
    <w:rsid w:val="00286546"/>
    <w:rsid w:val="0029071C"/>
    <w:rsid w:val="002920FA"/>
    <w:rsid w:val="002928C1"/>
    <w:rsid w:val="002934B4"/>
    <w:rsid w:val="00295B3F"/>
    <w:rsid w:val="00297A54"/>
    <w:rsid w:val="002A040B"/>
    <w:rsid w:val="002A3EFB"/>
    <w:rsid w:val="002A45F3"/>
    <w:rsid w:val="002A4B43"/>
    <w:rsid w:val="002A676F"/>
    <w:rsid w:val="002B48AD"/>
    <w:rsid w:val="002B5B5A"/>
    <w:rsid w:val="002C0BE5"/>
    <w:rsid w:val="002C240F"/>
    <w:rsid w:val="002C3681"/>
    <w:rsid w:val="002C531C"/>
    <w:rsid w:val="002C62EC"/>
    <w:rsid w:val="002D17B8"/>
    <w:rsid w:val="002D25E0"/>
    <w:rsid w:val="002D32D2"/>
    <w:rsid w:val="002D61F7"/>
    <w:rsid w:val="002D6656"/>
    <w:rsid w:val="002D6E4B"/>
    <w:rsid w:val="002E3085"/>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15F7E"/>
    <w:rsid w:val="00320F38"/>
    <w:rsid w:val="00322715"/>
    <w:rsid w:val="0032579D"/>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675EB"/>
    <w:rsid w:val="00371835"/>
    <w:rsid w:val="0037207F"/>
    <w:rsid w:val="003746DE"/>
    <w:rsid w:val="00376422"/>
    <w:rsid w:val="00377DDD"/>
    <w:rsid w:val="003804E8"/>
    <w:rsid w:val="00380D3E"/>
    <w:rsid w:val="003818CD"/>
    <w:rsid w:val="00386D38"/>
    <w:rsid w:val="00396DB6"/>
    <w:rsid w:val="003A0225"/>
    <w:rsid w:val="003A769D"/>
    <w:rsid w:val="003B153A"/>
    <w:rsid w:val="003B1C85"/>
    <w:rsid w:val="003B3CB1"/>
    <w:rsid w:val="003B4CF3"/>
    <w:rsid w:val="003B4E38"/>
    <w:rsid w:val="003B70B0"/>
    <w:rsid w:val="003C3071"/>
    <w:rsid w:val="003C49AD"/>
    <w:rsid w:val="003C6570"/>
    <w:rsid w:val="003C6E1C"/>
    <w:rsid w:val="003D0889"/>
    <w:rsid w:val="003D1214"/>
    <w:rsid w:val="003D5C8A"/>
    <w:rsid w:val="003E21A7"/>
    <w:rsid w:val="003E56C9"/>
    <w:rsid w:val="003F28C1"/>
    <w:rsid w:val="003F684E"/>
    <w:rsid w:val="004018F9"/>
    <w:rsid w:val="00402765"/>
    <w:rsid w:val="00404EFC"/>
    <w:rsid w:val="00407277"/>
    <w:rsid w:val="00410167"/>
    <w:rsid w:val="00415D24"/>
    <w:rsid w:val="00422435"/>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541BF"/>
    <w:rsid w:val="00465ECC"/>
    <w:rsid w:val="00466DEA"/>
    <w:rsid w:val="004672ED"/>
    <w:rsid w:val="00474B1F"/>
    <w:rsid w:val="0047551D"/>
    <w:rsid w:val="0047791B"/>
    <w:rsid w:val="004832A2"/>
    <w:rsid w:val="00485050"/>
    <w:rsid w:val="00491137"/>
    <w:rsid w:val="00492129"/>
    <w:rsid w:val="004968DC"/>
    <w:rsid w:val="004A0B63"/>
    <w:rsid w:val="004A26CF"/>
    <w:rsid w:val="004A2D65"/>
    <w:rsid w:val="004A6178"/>
    <w:rsid w:val="004B200D"/>
    <w:rsid w:val="004B2314"/>
    <w:rsid w:val="004B5F63"/>
    <w:rsid w:val="004C6BB5"/>
    <w:rsid w:val="004D18B6"/>
    <w:rsid w:val="004D5D2F"/>
    <w:rsid w:val="004D61E4"/>
    <w:rsid w:val="004D6F71"/>
    <w:rsid w:val="004E06F5"/>
    <w:rsid w:val="004E14BA"/>
    <w:rsid w:val="004E3A1A"/>
    <w:rsid w:val="004E5628"/>
    <w:rsid w:val="004F5A12"/>
    <w:rsid w:val="004F7F8A"/>
    <w:rsid w:val="00500B82"/>
    <w:rsid w:val="0050130E"/>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54A6"/>
    <w:rsid w:val="005554E4"/>
    <w:rsid w:val="00555C87"/>
    <w:rsid w:val="00561A6E"/>
    <w:rsid w:val="00561D99"/>
    <w:rsid w:val="00563B39"/>
    <w:rsid w:val="00563F04"/>
    <w:rsid w:val="00572099"/>
    <w:rsid w:val="0057280C"/>
    <w:rsid w:val="0057289F"/>
    <w:rsid w:val="00574FDC"/>
    <w:rsid w:val="005803C9"/>
    <w:rsid w:val="00581C32"/>
    <w:rsid w:val="00581DC8"/>
    <w:rsid w:val="0058396E"/>
    <w:rsid w:val="005847C7"/>
    <w:rsid w:val="0059032F"/>
    <w:rsid w:val="005913EB"/>
    <w:rsid w:val="0059614C"/>
    <w:rsid w:val="00596B20"/>
    <w:rsid w:val="005979B2"/>
    <w:rsid w:val="00597D71"/>
    <w:rsid w:val="005A36AC"/>
    <w:rsid w:val="005A4C88"/>
    <w:rsid w:val="005A6216"/>
    <w:rsid w:val="005B0692"/>
    <w:rsid w:val="005B234D"/>
    <w:rsid w:val="005B26AD"/>
    <w:rsid w:val="005B36A8"/>
    <w:rsid w:val="005B5693"/>
    <w:rsid w:val="005C2ACA"/>
    <w:rsid w:val="005C6646"/>
    <w:rsid w:val="005D14FC"/>
    <w:rsid w:val="005D4DB8"/>
    <w:rsid w:val="005D77CC"/>
    <w:rsid w:val="005E09AB"/>
    <w:rsid w:val="005E5716"/>
    <w:rsid w:val="005F1BC7"/>
    <w:rsid w:val="005F1F89"/>
    <w:rsid w:val="005F38DA"/>
    <w:rsid w:val="005F4BFB"/>
    <w:rsid w:val="006000C5"/>
    <w:rsid w:val="006002E0"/>
    <w:rsid w:val="00601EB0"/>
    <w:rsid w:val="0061406C"/>
    <w:rsid w:val="00620280"/>
    <w:rsid w:val="0062349E"/>
    <w:rsid w:val="0062392C"/>
    <w:rsid w:val="006258FD"/>
    <w:rsid w:val="00632E48"/>
    <w:rsid w:val="00643B58"/>
    <w:rsid w:val="00660AC3"/>
    <w:rsid w:val="00660D13"/>
    <w:rsid w:val="00661CC3"/>
    <w:rsid w:val="00673A36"/>
    <w:rsid w:val="0067751F"/>
    <w:rsid w:val="006810FF"/>
    <w:rsid w:val="00681ED0"/>
    <w:rsid w:val="00683574"/>
    <w:rsid w:val="00694976"/>
    <w:rsid w:val="006A240A"/>
    <w:rsid w:val="006A2694"/>
    <w:rsid w:val="006A7AA4"/>
    <w:rsid w:val="006B0E22"/>
    <w:rsid w:val="006B1080"/>
    <w:rsid w:val="006B1301"/>
    <w:rsid w:val="006B26B2"/>
    <w:rsid w:val="006B321A"/>
    <w:rsid w:val="006B35CB"/>
    <w:rsid w:val="006B418F"/>
    <w:rsid w:val="006B7BFE"/>
    <w:rsid w:val="006C3931"/>
    <w:rsid w:val="006D1713"/>
    <w:rsid w:val="006D30E6"/>
    <w:rsid w:val="006D3412"/>
    <w:rsid w:val="006D3A03"/>
    <w:rsid w:val="006D4016"/>
    <w:rsid w:val="006D5540"/>
    <w:rsid w:val="006E08FA"/>
    <w:rsid w:val="006E1F7F"/>
    <w:rsid w:val="006E2E84"/>
    <w:rsid w:val="006E410B"/>
    <w:rsid w:val="006E546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527E8"/>
    <w:rsid w:val="007532C7"/>
    <w:rsid w:val="00754241"/>
    <w:rsid w:val="0075607A"/>
    <w:rsid w:val="00756F04"/>
    <w:rsid w:val="00757D60"/>
    <w:rsid w:val="00760B2C"/>
    <w:rsid w:val="007659E9"/>
    <w:rsid w:val="00766D86"/>
    <w:rsid w:val="00770F18"/>
    <w:rsid w:val="007741FB"/>
    <w:rsid w:val="00775C44"/>
    <w:rsid w:val="007764BB"/>
    <w:rsid w:val="007828DC"/>
    <w:rsid w:val="007863F2"/>
    <w:rsid w:val="00791193"/>
    <w:rsid w:val="00796A2C"/>
    <w:rsid w:val="007A118C"/>
    <w:rsid w:val="007A1F70"/>
    <w:rsid w:val="007A37FE"/>
    <w:rsid w:val="007A401E"/>
    <w:rsid w:val="007A417D"/>
    <w:rsid w:val="007A7DBD"/>
    <w:rsid w:val="007B236F"/>
    <w:rsid w:val="007B4489"/>
    <w:rsid w:val="007B6F6F"/>
    <w:rsid w:val="007C1D5B"/>
    <w:rsid w:val="007C3435"/>
    <w:rsid w:val="007C35A4"/>
    <w:rsid w:val="007C3E46"/>
    <w:rsid w:val="007C7F92"/>
    <w:rsid w:val="007D2A81"/>
    <w:rsid w:val="007D645B"/>
    <w:rsid w:val="007E52D5"/>
    <w:rsid w:val="007E534B"/>
    <w:rsid w:val="007E6F30"/>
    <w:rsid w:val="007E7C02"/>
    <w:rsid w:val="007F1FB5"/>
    <w:rsid w:val="007F7462"/>
    <w:rsid w:val="00800A80"/>
    <w:rsid w:val="00803913"/>
    <w:rsid w:val="00813094"/>
    <w:rsid w:val="0081709C"/>
    <w:rsid w:val="00820F81"/>
    <w:rsid w:val="00822285"/>
    <w:rsid w:val="00823690"/>
    <w:rsid w:val="00826D5C"/>
    <w:rsid w:val="008273A1"/>
    <w:rsid w:val="00835035"/>
    <w:rsid w:val="00835FDA"/>
    <w:rsid w:val="00836B24"/>
    <w:rsid w:val="00836D9E"/>
    <w:rsid w:val="00843F80"/>
    <w:rsid w:val="00844392"/>
    <w:rsid w:val="0084645B"/>
    <w:rsid w:val="008500D3"/>
    <w:rsid w:val="00852668"/>
    <w:rsid w:val="008578BF"/>
    <w:rsid w:val="00864E58"/>
    <w:rsid w:val="008660D6"/>
    <w:rsid w:val="00867028"/>
    <w:rsid w:val="00871098"/>
    <w:rsid w:val="00877235"/>
    <w:rsid w:val="008803EF"/>
    <w:rsid w:val="00882980"/>
    <w:rsid w:val="00896D29"/>
    <w:rsid w:val="008A12CF"/>
    <w:rsid w:val="008A1A90"/>
    <w:rsid w:val="008A301F"/>
    <w:rsid w:val="008A48C2"/>
    <w:rsid w:val="008A64CB"/>
    <w:rsid w:val="008A75C2"/>
    <w:rsid w:val="008B082B"/>
    <w:rsid w:val="008B6546"/>
    <w:rsid w:val="008B6A32"/>
    <w:rsid w:val="008C0FA8"/>
    <w:rsid w:val="008C3B24"/>
    <w:rsid w:val="008D4951"/>
    <w:rsid w:val="008D5BD3"/>
    <w:rsid w:val="008E01E4"/>
    <w:rsid w:val="008E28B2"/>
    <w:rsid w:val="008E7F32"/>
    <w:rsid w:val="008F148C"/>
    <w:rsid w:val="008F5D37"/>
    <w:rsid w:val="008F5DAE"/>
    <w:rsid w:val="008F7C23"/>
    <w:rsid w:val="00900C9B"/>
    <w:rsid w:val="00901487"/>
    <w:rsid w:val="00907F13"/>
    <w:rsid w:val="00912817"/>
    <w:rsid w:val="00914306"/>
    <w:rsid w:val="00921551"/>
    <w:rsid w:val="009217E8"/>
    <w:rsid w:val="0092599E"/>
    <w:rsid w:val="00925B0B"/>
    <w:rsid w:val="0092622F"/>
    <w:rsid w:val="00926C44"/>
    <w:rsid w:val="0093645B"/>
    <w:rsid w:val="0094381A"/>
    <w:rsid w:val="00951242"/>
    <w:rsid w:val="00961002"/>
    <w:rsid w:val="00973F9B"/>
    <w:rsid w:val="009758CB"/>
    <w:rsid w:val="00980909"/>
    <w:rsid w:val="0098236D"/>
    <w:rsid w:val="00984706"/>
    <w:rsid w:val="009933D0"/>
    <w:rsid w:val="00993406"/>
    <w:rsid w:val="00994DBB"/>
    <w:rsid w:val="009A0F77"/>
    <w:rsid w:val="009A23D6"/>
    <w:rsid w:val="009A5223"/>
    <w:rsid w:val="009A6017"/>
    <w:rsid w:val="009A6521"/>
    <w:rsid w:val="009A6B97"/>
    <w:rsid w:val="009A6D6A"/>
    <w:rsid w:val="009A7E94"/>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3922"/>
    <w:rsid w:val="00A14BC5"/>
    <w:rsid w:val="00A16F28"/>
    <w:rsid w:val="00A2385C"/>
    <w:rsid w:val="00A26BD8"/>
    <w:rsid w:val="00A31156"/>
    <w:rsid w:val="00A320DF"/>
    <w:rsid w:val="00A3509D"/>
    <w:rsid w:val="00A44523"/>
    <w:rsid w:val="00A44C61"/>
    <w:rsid w:val="00A50FEC"/>
    <w:rsid w:val="00A5260D"/>
    <w:rsid w:val="00A54C18"/>
    <w:rsid w:val="00A55582"/>
    <w:rsid w:val="00A6692F"/>
    <w:rsid w:val="00A66F64"/>
    <w:rsid w:val="00A6775F"/>
    <w:rsid w:val="00A72262"/>
    <w:rsid w:val="00A753F2"/>
    <w:rsid w:val="00A76C65"/>
    <w:rsid w:val="00A7773A"/>
    <w:rsid w:val="00A83B4F"/>
    <w:rsid w:val="00A846BD"/>
    <w:rsid w:val="00A9389D"/>
    <w:rsid w:val="00A94441"/>
    <w:rsid w:val="00A97381"/>
    <w:rsid w:val="00AA15FE"/>
    <w:rsid w:val="00AA26B4"/>
    <w:rsid w:val="00AB15E3"/>
    <w:rsid w:val="00AB4982"/>
    <w:rsid w:val="00AC07E8"/>
    <w:rsid w:val="00AC1763"/>
    <w:rsid w:val="00AC3DB9"/>
    <w:rsid w:val="00AC687D"/>
    <w:rsid w:val="00AD0593"/>
    <w:rsid w:val="00AD33BE"/>
    <w:rsid w:val="00AD7691"/>
    <w:rsid w:val="00AE1A47"/>
    <w:rsid w:val="00AE4A3C"/>
    <w:rsid w:val="00AE5995"/>
    <w:rsid w:val="00AE6704"/>
    <w:rsid w:val="00AE78CA"/>
    <w:rsid w:val="00AF2C47"/>
    <w:rsid w:val="00AF3EC1"/>
    <w:rsid w:val="00B00107"/>
    <w:rsid w:val="00B01BD5"/>
    <w:rsid w:val="00B04476"/>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6260"/>
    <w:rsid w:val="00B45CE3"/>
    <w:rsid w:val="00B50B07"/>
    <w:rsid w:val="00B52C22"/>
    <w:rsid w:val="00B5421D"/>
    <w:rsid w:val="00B57219"/>
    <w:rsid w:val="00B579E5"/>
    <w:rsid w:val="00B640A9"/>
    <w:rsid w:val="00B642EC"/>
    <w:rsid w:val="00B6659F"/>
    <w:rsid w:val="00B71058"/>
    <w:rsid w:val="00B7320F"/>
    <w:rsid w:val="00B74436"/>
    <w:rsid w:val="00B802A5"/>
    <w:rsid w:val="00B8098B"/>
    <w:rsid w:val="00B80C9E"/>
    <w:rsid w:val="00B80EA6"/>
    <w:rsid w:val="00B83E10"/>
    <w:rsid w:val="00B84578"/>
    <w:rsid w:val="00B85697"/>
    <w:rsid w:val="00B85B64"/>
    <w:rsid w:val="00B85F29"/>
    <w:rsid w:val="00B911AF"/>
    <w:rsid w:val="00B9358F"/>
    <w:rsid w:val="00B95B2D"/>
    <w:rsid w:val="00B96A17"/>
    <w:rsid w:val="00B973E9"/>
    <w:rsid w:val="00BA0F27"/>
    <w:rsid w:val="00BA27FC"/>
    <w:rsid w:val="00BA43DC"/>
    <w:rsid w:val="00BB06D2"/>
    <w:rsid w:val="00BB134B"/>
    <w:rsid w:val="00BB2537"/>
    <w:rsid w:val="00BB347A"/>
    <w:rsid w:val="00BB3A63"/>
    <w:rsid w:val="00BB6185"/>
    <w:rsid w:val="00BC0CFA"/>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054"/>
    <w:rsid w:val="00C207E5"/>
    <w:rsid w:val="00C20F80"/>
    <w:rsid w:val="00C21942"/>
    <w:rsid w:val="00C249A6"/>
    <w:rsid w:val="00C328D8"/>
    <w:rsid w:val="00C34564"/>
    <w:rsid w:val="00C352DC"/>
    <w:rsid w:val="00C37A05"/>
    <w:rsid w:val="00C4326C"/>
    <w:rsid w:val="00C43F9E"/>
    <w:rsid w:val="00C46AF7"/>
    <w:rsid w:val="00C56DD5"/>
    <w:rsid w:val="00C63F7B"/>
    <w:rsid w:val="00C6588E"/>
    <w:rsid w:val="00C70447"/>
    <w:rsid w:val="00C753C2"/>
    <w:rsid w:val="00C802FB"/>
    <w:rsid w:val="00C8502C"/>
    <w:rsid w:val="00C85653"/>
    <w:rsid w:val="00C86669"/>
    <w:rsid w:val="00C931C2"/>
    <w:rsid w:val="00C94554"/>
    <w:rsid w:val="00CA15F8"/>
    <w:rsid w:val="00CA216C"/>
    <w:rsid w:val="00CA4BF9"/>
    <w:rsid w:val="00CA5DEC"/>
    <w:rsid w:val="00CB54CA"/>
    <w:rsid w:val="00CC0700"/>
    <w:rsid w:val="00CC0B81"/>
    <w:rsid w:val="00CC6C65"/>
    <w:rsid w:val="00CD024D"/>
    <w:rsid w:val="00CD0A7D"/>
    <w:rsid w:val="00CD3A41"/>
    <w:rsid w:val="00CD431E"/>
    <w:rsid w:val="00CD6D45"/>
    <w:rsid w:val="00CE02B9"/>
    <w:rsid w:val="00CE1C82"/>
    <w:rsid w:val="00CE51D0"/>
    <w:rsid w:val="00CE6A53"/>
    <w:rsid w:val="00CE6CCC"/>
    <w:rsid w:val="00CF1DF5"/>
    <w:rsid w:val="00CF7FBE"/>
    <w:rsid w:val="00D0093C"/>
    <w:rsid w:val="00D01A63"/>
    <w:rsid w:val="00D02FC5"/>
    <w:rsid w:val="00D051B1"/>
    <w:rsid w:val="00D055B0"/>
    <w:rsid w:val="00D10C88"/>
    <w:rsid w:val="00D12C36"/>
    <w:rsid w:val="00D13B13"/>
    <w:rsid w:val="00D13D7F"/>
    <w:rsid w:val="00D1630C"/>
    <w:rsid w:val="00D21ECE"/>
    <w:rsid w:val="00D24FB5"/>
    <w:rsid w:val="00D27727"/>
    <w:rsid w:val="00D32F0D"/>
    <w:rsid w:val="00D337C2"/>
    <w:rsid w:val="00D34428"/>
    <w:rsid w:val="00D35B36"/>
    <w:rsid w:val="00D429E4"/>
    <w:rsid w:val="00D4431A"/>
    <w:rsid w:val="00D4452D"/>
    <w:rsid w:val="00D46979"/>
    <w:rsid w:val="00D47DA6"/>
    <w:rsid w:val="00D50E4E"/>
    <w:rsid w:val="00D553D4"/>
    <w:rsid w:val="00D57210"/>
    <w:rsid w:val="00D57AED"/>
    <w:rsid w:val="00D57F74"/>
    <w:rsid w:val="00D74AC2"/>
    <w:rsid w:val="00D8032C"/>
    <w:rsid w:val="00D80B28"/>
    <w:rsid w:val="00D80FA1"/>
    <w:rsid w:val="00D81053"/>
    <w:rsid w:val="00D83603"/>
    <w:rsid w:val="00D87B34"/>
    <w:rsid w:val="00D901D7"/>
    <w:rsid w:val="00D92BFE"/>
    <w:rsid w:val="00DA2014"/>
    <w:rsid w:val="00DB1F5E"/>
    <w:rsid w:val="00DB55A6"/>
    <w:rsid w:val="00DC1206"/>
    <w:rsid w:val="00DC1583"/>
    <w:rsid w:val="00DC2B31"/>
    <w:rsid w:val="00DC5B5A"/>
    <w:rsid w:val="00DC6AE9"/>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6C62"/>
    <w:rsid w:val="00EB7042"/>
    <w:rsid w:val="00EB7A95"/>
    <w:rsid w:val="00EC0266"/>
    <w:rsid w:val="00EC19DC"/>
    <w:rsid w:val="00EC3F7E"/>
    <w:rsid w:val="00EC41DC"/>
    <w:rsid w:val="00EC60FF"/>
    <w:rsid w:val="00EC6154"/>
    <w:rsid w:val="00EC7868"/>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1159D"/>
    <w:rsid w:val="00F2120E"/>
    <w:rsid w:val="00F239B9"/>
    <w:rsid w:val="00F240DF"/>
    <w:rsid w:val="00F241AD"/>
    <w:rsid w:val="00F306AC"/>
    <w:rsid w:val="00F30C1D"/>
    <w:rsid w:val="00F30C33"/>
    <w:rsid w:val="00F3172F"/>
    <w:rsid w:val="00F32623"/>
    <w:rsid w:val="00F32EBF"/>
    <w:rsid w:val="00F34A32"/>
    <w:rsid w:val="00F43F9A"/>
    <w:rsid w:val="00F455F1"/>
    <w:rsid w:val="00F538CE"/>
    <w:rsid w:val="00F56606"/>
    <w:rsid w:val="00F570D3"/>
    <w:rsid w:val="00F61C9C"/>
    <w:rsid w:val="00F62221"/>
    <w:rsid w:val="00F63223"/>
    <w:rsid w:val="00F63C58"/>
    <w:rsid w:val="00F66C7B"/>
    <w:rsid w:val="00F712EE"/>
    <w:rsid w:val="00F73BB1"/>
    <w:rsid w:val="00F8513C"/>
    <w:rsid w:val="00F90EBA"/>
    <w:rsid w:val="00F97C38"/>
    <w:rsid w:val="00FA0962"/>
    <w:rsid w:val="00FA1027"/>
    <w:rsid w:val="00FA10A1"/>
    <w:rsid w:val="00FA5223"/>
    <w:rsid w:val="00FA7ED5"/>
    <w:rsid w:val="00FB3B4B"/>
    <w:rsid w:val="00FB4C7D"/>
    <w:rsid w:val="00FC079F"/>
    <w:rsid w:val="00FC0DAE"/>
    <w:rsid w:val="00FC1FC5"/>
    <w:rsid w:val="00FC3BA4"/>
    <w:rsid w:val="00FC6F08"/>
    <w:rsid w:val="00FC7C09"/>
    <w:rsid w:val="00FC7CC7"/>
    <w:rsid w:val="00FD2B56"/>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D6A3-A14D-4A68-98C8-9A61CA65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34</Pages>
  <Words>8434</Words>
  <Characters>46391</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2026-03-06T16:01:00Z</cp:lastPrinted>
  <dcterms:created xsi:type="dcterms:W3CDTF">2026-02-18T21:26:00Z</dcterms:created>
  <dcterms:modified xsi:type="dcterms:W3CDTF">2026-04-08T16:39:00Z</dcterms:modified>
</cp:coreProperties>
</file>