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756787" w14:textId="15985DE7" w:rsidR="00663E0C" w:rsidRPr="00086933"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86933">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00030412" w:rsidRPr="00086933">
        <w:rPr>
          <w:rFonts w:ascii="Palatino Linotype" w:eastAsia="Times New Roman" w:hAnsi="Palatino Linotype" w:cs="Palatino Linotype"/>
          <w:b/>
          <w:color w:val="000000"/>
          <w:sz w:val="24"/>
          <w:szCs w:val="24"/>
          <w:lang w:val="es-ES_tradnl" w:eastAsia="es-MX"/>
        </w:rPr>
        <w:t>tres de junio</w:t>
      </w:r>
      <w:r w:rsidRPr="00086933">
        <w:rPr>
          <w:rFonts w:ascii="Palatino Linotype" w:eastAsia="Times New Roman" w:hAnsi="Palatino Linotype" w:cs="Palatino Linotype"/>
          <w:b/>
          <w:color w:val="000000"/>
          <w:sz w:val="24"/>
          <w:szCs w:val="24"/>
          <w:lang w:val="es-ES_tradnl" w:eastAsia="es-MX"/>
        </w:rPr>
        <w:t xml:space="preserve"> de dos mil veintiséis</w:t>
      </w:r>
      <w:r w:rsidRPr="00086933">
        <w:rPr>
          <w:rFonts w:ascii="Palatino Linotype" w:eastAsia="Times New Roman" w:hAnsi="Palatino Linotype" w:cs="Palatino Linotype"/>
          <w:color w:val="000000"/>
          <w:sz w:val="24"/>
          <w:szCs w:val="24"/>
          <w:lang w:val="es-ES_tradnl" w:eastAsia="es-MX"/>
        </w:rPr>
        <w:t>.</w:t>
      </w:r>
    </w:p>
    <w:p w14:paraId="51116F3F" w14:textId="77777777" w:rsidR="00663E0C" w:rsidRPr="00086933"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4E5AF7C" w14:textId="76AFE8FB" w:rsidR="00663E0C" w:rsidRPr="00086933" w:rsidRDefault="00663E0C" w:rsidP="00663E0C">
      <w:pPr>
        <w:spacing w:after="0" w:line="360" w:lineRule="auto"/>
        <w:contextualSpacing/>
        <w:jc w:val="both"/>
        <w:rPr>
          <w:rFonts w:ascii="Palatino Linotype" w:eastAsia="Times New Roman" w:hAnsi="Palatino Linotype" w:cs="Palatino Linotype"/>
          <w:b/>
          <w:color w:val="000000"/>
          <w:sz w:val="24"/>
          <w:szCs w:val="24"/>
          <w:lang w:val="es-ES_tradnl" w:eastAsia="es-MX"/>
        </w:rPr>
      </w:pPr>
      <w:r w:rsidRPr="00086933">
        <w:rPr>
          <w:rFonts w:ascii="Palatino Linotype" w:eastAsia="Times New Roman" w:hAnsi="Palatino Linotype" w:cs="Palatino Linotype"/>
          <w:b/>
          <w:color w:val="000000"/>
          <w:sz w:val="24"/>
          <w:szCs w:val="24"/>
          <w:lang w:val="es-ES_tradnl" w:eastAsia="es-MX"/>
        </w:rPr>
        <w:t>VISTO</w:t>
      </w:r>
      <w:r w:rsidRPr="00086933">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086933">
        <w:rPr>
          <w:rFonts w:ascii="Palatino Linotype" w:eastAsia="Times New Roman" w:hAnsi="Palatino Linotype" w:cs="Palatino Linotype"/>
          <w:b/>
          <w:color w:val="000000"/>
          <w:sz w:val="24"/>
          <w:szCs w:val="24"/>
          <w:lang w:val="es-ES_tradnl" w:eastAsia="es-MX"/>
        </w:rPr>
        <w:t>0</w:t>
      </w:r>
      <w:r w:rsidR="001B5359" w:rsidRPr="00086933">
        <w:rPr>
          <w:rFonts w:ascii="Palatino Linotype" w:eastAsia="Times New Roman" w:hAnsi="Palatino Linotype" w:cs="Palatino Linotype"/>
          <w:b/>
          <w:color w:val="000000"/>
          <w:sz w:val="24"/>
          <w:szCs w:val="24"/>
          <w:lang w:val="es-ES_tradnl" w:eastAsia="es-MX"/>
        </w:rPr>
        <w:t>10555</w:t>
      </w:r>
      <w:r w:rsidRPr="00086933">
        <w:rPr>
          <w:rFonts w:ascii="Palatino Linotype" w:eastAsia="Times New Roman" w:hAnsi="Palatino Linotype" w:cs="Palatino Linotype"/>
          <w:b/>
          <w:color w:val="000000"/>
          <w:sz w:val="24"/>
          <w:szCs w:val="24"/>
          <w:lang w:val="es-ES_tradnl" w:eastAsia="es-MX"/>
        </w:rPr>
        <w:t>/INFOEM/IP/RR/202</w:t>
      </w:r>
      <w:r w:rsidR="00AB791E" w:rsidRPr="00086933">
        <w:rPr>
          <w:rFonts w:ascii="Palatino Linotype" w:eastAsia="Times New Roman" w:hAnsi="Palatino Linotype" w:cs="Palatino Linotype"/>
          <w:b/>
          <w:color w:val="000000"/>
          <w:sz w:val="24"/>
          <w:szCs w:val="24"/>
          <w:lang w:val="es-ES_tradnl" w:eastAsia="es-MX"/>
        </w:rPr>
        <w:t>5</w:t>
      </w:r>
      <w:bookmarkEnd w:id="0"/>
      <w:r w:rsidRPr="00086933">
        <w:rPr>
          <w:rFonts w:ascii="Palatino Linotype" w:eastAsia="Times New Roman" w:hAnsi="Palatino Linotype" w:cs="Palatino Linotype"/>
          <w:color w:val="000000"/>
          <w:sz w:val="24"/>
          <w:szCs w:val="24"/>
          <w:lang w:val="es-ES_tradnl" w:eastAsia="es-MX"/>
        </w:rPr>
        <w:t xml:space="preserve">, interpuesto por </w:t>
      </w:r>
      <w:r w:rsidR="001B5359" w:rsidRPr="00086933">
        <w:rPr>
          <w:rFonts w:ascii="Palatino Linotype" w:eastAsia="Times New Roman" w:hAnsi="Palatino Linotype" w:cs="Palatino Linotype"/>
          <w:color w:val="000000"/>
          <w:sz w:val="24"/>
          <w:szCs w:val="24"/>
          <w:lang w:val="es-ES_tradnl" w:eastAsia="es-MX"/>
        </w:rPr>
        <w:t>persona que no señala nombre o seudónimo</w:t>
      </w:r>
      <w:r w:rsidRPr="00086933">
        <w:rPr>
          <w:rFonts w:ascii="Palatino Linotype" w:eastAsia="Times New Roman" w:hAnsi="Palatino Linotype" w:cs="Arial"/>
          <w:sz w:val="24"/>
          <w:szCs w:val="24"/>
          <w:lang w:val="es-ES_tradnl" w:eastAsia="es-MX"/>
        </w:rPr>
        <w:t xml:space="preserve">, </w:t>
      </w:r>
      <w:r w:rsidRPr="00086933">
        <w:rPr>
          <w:rFonts w:ascii="Palatino Linotype" w:eastAsia="Times New Roman" w:hAnsi="Palatino Linotype" w:cs="Palatino Linotype"/>
          <w:color w:val="000000"/>
          <w:sz w:val="24"/>
          <w:szCs w:val="24"/>
          <w:lang w:val="es-ES_tradnl" w:eastAsia="es-MX"/>
        </w:rPr>
        <w:t xml:space="preserve">en lo sucesivo el </w:t>
      </w:r>
      <w:r w:rsidRPr="00086933">
        <w:rPr>
          <w:rFonts w:ascii="Palatino Linotype" w:eastAsia="Times New Roman" w:hAnsi="Palatino Linotype" w:cs="Palatino Linotype"/>
          <w:b/>
          <w:color w:val="000000"/>
          <w:sz w:val="24"/>
          <w:szCs w:val="24"/>
          <w:lang w:val="es-ES_tradnl" w:eastAsia="es-MX"/>
        </w:rPr>
        <w:t>Recurrente</w:t>
      </w:r>
      <w:r w:rsidRPr="00086933">
        <w:rPr>
          <w:rFonts w:ascii="Palatino Linotype" w:eastAsia="Times New Roman" w:hAnsi="Palatino Linotype" w:cs="Palatino Linotype"/>
          <w:color w:val="000000"/>
          <w:sz w:val="24"/>
          <w:szCs w:val="24"/>
          <w:lang w:val="es-ES_tradnl" w:eastAsia="es-MX"/>
        </w:rPr>
        <w:t xml:space="preserve">, en contra de la respuesta del </w:t>
      </w:r>
      <w:r w:rsidR="00CE0DDB" w:rsidRPr="00086933">
        <w:rPr>
          <w:rFonts w:ascii="Palatino Linotype" w:hAnsi="Palatino Linotype"/>
          <w:b/>
          <w:bCs/>
          <w:color w:val="000000"/>
          <w:sz w:val="24"/>
          <w:szCs w:val="24"/>
        </w:rPr>
        <w:t>Organismo Público Descentralizado para la Prestación de los Servicios de Agua Potable, Alcantarillado y Saneamiento de Teoloyucan</w:t>
      </w:r>
      <w:r w:rsidRPr="00086933">
        <w:rPr>
          <w:rFonts w:ascii="Palatino Linotype" w:eastAsia="Times New Roman" w:hAnsi="Palatino Linotype" w:cs="Palatino Linotype"/>
          <w:color w:val="000000"/>
          <w:sz w:val="24"/>
          <w:szCs w:val="24"/>
          <w:lang w:val="es-ES_tradnl" w:eastAsia="es-MX"/>
        </w:rPr>
        <w:t>, en lo subsecuente</w:t>
      </w:r>
      <w:r w:rsidRPr="00086933">
        <w:rPr>
          <w:rFonts w:ascii="Palatino Linotype" w:eastAsia="Times New Roman" w:hAnsi="Palatino Linotype" w:cs="Palatino Linotype"/>
          <w:b/>
          <w:color w:val="000000"/>
          <w:sz w:val="24"/>
          <w:szCs w:val="24"/>
          <w:lang w:val="es-ES_tradnl" w:eastAsia="es-MX"/>
        </w:rPr>
        <w:t xml:space="preserve"> </w:t>
      </w:r>
      <w:r w:rsidRPr="00086933">
        <w:rPr>
          <w:rFonts w:ascii="Palatino Linotype" w:eastAsia="Times New Roman" w:hAnsi="Palatino Linotype" w:cs="Palatino Linotype"/>
          <w:color w:val="000000"/>
          <w:sz w:val="24"/>
          <w:szCs w:val="24"/>
          <w:lang w:val="es-ES_tradnl" w:eastAsia="es-MX"/>
        </w:rPr>
        <w:t>el</w:t>
      </w:r>
      <w:r w:rsidRPr="00086933">
        <w:rPr>
          <w:rFonts w:ascii="Palatino Linotype" w:eastAsia="Times New Roman" w:hAnsi="Palatino Linotype" w:cs="Palatino Linotype"/>
          <w:b/>
          <w:color w:val="000000"/>
          <w:sz w:val="24"/>
          <w:szCs w:val="24"/>
          <w:lang w:val="es-ES_tradnl" w:eastAsia="es-MX"/>
        </w:rPr>
        <w:t xml:space="preserve"> Sujeto Obligado, </w:t>
      </w:r>
      <w:r w:rsidRPr="00086933">
        <w:rPr>
          <w:rFonts w:ascii="Palatino Linotype" w:eastAsia="Times New Roman" w:hAnsi="Palatino Linotype" w:cs="Palatino Linotype"/>
          <w:color w:val="000000"/>
          <w:sz w:val="24"/>
          <w:szCs w:val="24"/>
          <w:lang w:val="es-ES_tradnl" w:eastAsia="es-MX"/>
        </w:rPr>
        <w:t>se procede a dictar la presente resolución.</w:t>
      </w:r>
    </w:p>
    <w:p w14:paraId="1A89FB98" w14:textId="77777777" w:rsidR="00663E0C" w:rsidRPr="00086933"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A85BE00" w14:textId="77777777" w:rsidR="00663E0C" w:rsidRPr="00086933"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7D6E04A" w14:textId="77777777" w:rsidR="00663E0C" w:rsidRPr="00086933" w:rsidRDefault="00663E0C" w:rsidP="00663E0C">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086933">
        <w:rPr>
          <w:rFonts w:ascii="Palatino Linotype" w:eastAsia="Times New Roman" w:hAnsi="Palatino Linotype" w:cs="Times New Roman"/>
          <w:b/>
          <w:color w:val="000000" w:themeColor="text1"/>
          <w:sz w:val="32"/>
          <w:szCs w:val="32"/>
          <w:lang w:val="es-ES_tradnl" w:eastAsia="es-ES"/>
        </w:rPr>
        <w:t>ANTECEDENTES</w:t>
      </w:r>
    </w:p>
    <w:p w14:paraId="49674C00" w14:textId="77777777" w:rsidR="00663E0C" w:rsidRPr="00086933" w:rsidRDefault="00663E0C" w:rsidP="00663E0C">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p>
    <w:p w14:paraId="1ADB8307" w14:textId="77777777" w:rsidR="00663E0C" w:rsidRPr="00086933"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23E7403" w14:textId="77777777" w:rsidR="00663E0C" w:rsidRPr="00086933" w:rsidRDefault="00663E0C" w:rsidP="00663E0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86933">
        <w:rPr>
          <w:rFonts w:ascii="Palatino Linotype" w:eastAsia="Times New Roman" w:hAnsi="Palatino Linotype" w:cs="Times New Roman"/>
          <w:b/>
          <w:color w:val="000000" w:themeColor="text1"/>
          <w:sz w:val="28"/>
          <w:szCs w:val="28"/>
          <w:lang w:val="es-ES_tradnl" w:eastAsia="es-MX"/>
        </w:rPr>
        <w:t>PRIMERO. De la Solicitud de Información.</w:t>
      </w:r>
    </w:p>
    <w:p w14:paraId="60F59A70" w14:textId="6224EAAE" w:rsidR="00663E0C" w:rsidRPr="00086933"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86933">
        <w:rPr>
          <w:rFonts w:ascii="Palatino Linotype" w:eastAsia="Times New Roman" w:hAnsi="Palatino Linotype" w:cs="Palatino Linotype"/>
          <w:color w:val="000000"/>
          <w:sz w:val="24"/>
          <w:szCs w:val="24"/>
          <w:lang w:val="es-ES_tradnl" w:eastAsia="es-MX"/>
        </w:rPr>
        <w:t xml:space="preserve">Con fecha </w:t>
      </w:r>
      <w:r w:rsidR="00D7599F" w:rsidRPr="00086933">
        <w:rPr>
          <w:rFonts w:ascii="Palatino Linotype" w:eastAsia="Times New Roman" w:hAnsi="Palatino Linotype" w:cs="Palatino Linotype"/>
          <w:color w:val="000000"/>
          <w:sz w:val="24"/>
          <w:szCs w:val="24"/>
          <w:lang w:val="es-ES_tradnl" w:eastAsia="es-MX"/>
        </w:rPr>
        <w:t>cuatro de agosto</w:t>
      </w:r>
      <w:r w:rsidR="00AB791E" w:rsidRPr="00086933">
        <w:rPr>
          <w:rFonts w:ascii="Palatino Linotype" w:eastAsia="Times New Roman" w:hAnsi="Palatino Linotype" w:cs="Palatino Linotype"/>
          <w:color w:val="000000"/>
          <w:sz w:val="24"/>
          <w:szCs w:val="24"/>
          <w:lang w:val="es-ES_tradnl" w:eastAsia="es-MX"/>
        </w:rPr>
        <w:t xml:space="preserve"> de dos mil veinticinco</w:t>
      </w:r>
      <w:r w:rsidRPr="00086933">
        <w:rPr>
          <w:rFonts w:ascii="Palatino Linotype" w:eastAsia="Times New Roman" w:hAnsi="Palatino Linotype" w:cs="Palatino Linotype"/>
          <w:color w:val="000000"/>
          <w:sz w:val="24"/>
          <w:szCs w:val="24"/>
          <w:lang w:val="es-ES_tradnl" w:eastAsia="es-MX"/>
        </w:rPr>
        <w:t xml:space="preserve">, el Recurrente presentó mediante el Sistema de Acceso a la Información Mexiquense (SAIMEX), solicitud de información registrada con el número de </w:t>
      </w:r>
      <w:r w:rsidRPr="00086933">
        <w:rPr>
          <w:rFonts w:ascii="Palatino Linotype" w:eastAsia="Times New Roman" w:hAnsi="Palatino Linotype" w:cs="Palatino Linotype"/>
          <w:sz w:val="24"/>
          <w:szCs w:val="24"/>
          <w:lang w:val="es-ES_tradnl" w:eastAsia="es-MX"/>
        </w:rPr>
        <w:t>expediente</w:t>
      </w:r>
      <w:r w:rsidRPr="00086933">
        <w:rPr>
          <w:rFonts w:ascii="Verdana" w:eastAsia="Times New Roman" w:hAnsi="Verdana" w:cs="Calibri"/>
          <w:b/>
          <w:bCs/>
          <w:color w:val="FF0000"/>
          <w:sz w:val="24"/>
          <w:lang w:val="es-ES_tradnl" w:eastAsia="es-MX"/>
        </w:rPr>
        <w:t> </w:t>
      </w:r>
      <w:r w:rsidR="00D7599F" w:rsidRPr="00086933">
        <w:rPr>
          <w:rFonts w:ascii="Palatino Linotype" w:hAnsi="Palatino Linotype"/>
          <w:b/>
          <w:bCs/>
          <w:sz w:val="24"/>
          <w:szCs w:val="24"/>
        </w:rPr>
        <w:t>00245/OPDTEOLOYUCAN/IP/2025</w:t>
      </w:r>
      <w:r w:rsidRPr="00086933">
        <w:rPr>
          <w:rFonts w:ascii="Palatino Linotype" w:eastAsia="Times New Roman" w:hAnsi="Palatino Linotype" w:cs="Palatino Linotype"/>
          <w:sz w:val="24"/>
          <w:szCs w:val="24"/>
          <w:lang w:val="es-ES_tradnl" w:eastAsia="es-MX"/>
        </w:rPr>
        <w:t>,</w:t>
      </w:r>
      <w:r w:rsidRPr="00086933">
        <w:rPr>
          <w:rFonts w:ascii="Palatino Linotype" w:eastAsia="Times New Roman" w:hAnsi="Palatino Linotype" w:cs="Palatino Linotype"/>
          <w:b/>
          <w:sz w:val="24"/>
          <w:szCs w:val="24"/>
          <w:lang w:val="es-ES_tradnl" w:eastAsia="es-MX"/>
        </w:rPr>
        <w:t xml:space="preserve"> </w:t>
      </w:r>
      <w:r w:rsidRPr="00086933">
        <w:rPr>
          <w:rFonts w:ascii="Palatino Linotype" w:eastAsia="Times New Roman" w:hAnsi="Palatino Linotype" w:cs="Palatino Linotype"/>
          <w:color w:val="000000"/>
          <w:sz w:val="24"/>
          <w:szCs w:val="24"/>
          <w:lang w:val="es-ES_tradnl" w:eastAsia="es-MX"/>
        </w:rPr>
        <w:t>mediante la cual solicitó información en el tenor siguiente:</w:t>
      </w:r>
    </w:p>
    <w:p w14:paraId="4932A490" w14:textId="77777777" w:rsidR="007915A5" w:rsidRPr="00086933" w:rsidRDefault="007915A5"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6DFF50A" w14:textId="3A50F344" w:rsidR="00663E0C" w:rsidRPr="00086933" w:rsidRDefault="00663E0C" w:rsidP="00663E0C">
      <w:pPr>
        <w:spacing w:after="0" w:line="360" w:lineRule="auto"/>
        <w:ind w:left="567" w:right="567"/>
        <w:contextualSpacing/>
        <w:jc w:val="both"/>
        <w:rPr>
          <w:rFonts w:ascii="Palatino Linotype" w:hAnsi="Palatino Linotype"/>
          <w:i/>
          <w:color w:val="000000"/>
          <w:sz w:val="24"/>
          <w:szCs w:val="24"/>
        </w:rPr>
      </w:pPr>
      <w:r w:rsidRPr="00086933">
        <w:rPr>
          <w:rFonts w:ascii="Palatino Linotype" w:eastAsia="Times New Roman" w:hAnsi="Palatino Linotype" w:cs="Palatino Linotype"/>
          <w:i/>
          <w:iCs/>
          <w:color w:val="000000"/>
          <w:sz w:val="24"/>
          <w:szCs w:val="24"/>
          <w:lang w:val="es-ES_tradnl" w:eastAsia="es-MX"/>
        </w:rPr>
        <w:lastRenderedPageBreak/>
        <w:t>“</w:t>
      </w:r>
      <w:r w:rsidR="00D7599F" w:rsidRPr="00086933">
        <w:rPr>
          <w:rFonts w:ascii="Palatino Linotype" w:hAnsi="Palatino Linotype"/>
          <w:i/>
          <w:color w:val="000000"/>
          <w:sz w:val="24"/>
          <w:szCs w:val="24"/>
        </w:rPr>
        <w:t>solisito el presupuersto de todas las areas o diresiones del organismo de agua 2024</w:t>
      </w:r>
      <w:r w:rsidRPr="00086933">
        <w:rPr>
          <w:rFonts w:ascii="Palatino Linotype" w:hAnsi="Palatino Linotype"/>
          <w:i/>
          <w:color w:val="000000"/>
          <w:sz w:val="24"/>
          <w:szCs w:val="24"/>
        </w:rPr>
        <w:t>”</w:t>
      </w:r>
      <w:r w:rsidRPr="00086933">
        <w:rPr>
          <w:rFonts w:ascii="Palatino Linotype" w:eastAsia="Times New Roman" w:hAnsi="Palatino Linotype" w:cs="Palatino Linotype"/>
          <w:i/>
          <w:color w:val="000000"/>
          <w:szCs w:val="24"/>
          <w:lang w:val="es-ES_tradnl" w:eastAsia="es-MX"/>
        </w:rPr>
        <w:t xml:space="preserve"> (Sic)</w:t>
      </w:r>
    </w:p>
    <w:p w14:paraId="48C85A79" w14:textId="77777777" w:rsidR="00663E0C" w:rsidRPr="00086933" w:rsidRDefault="00663E0C" w:rsidP="00663E0C">
      <w:pPr>
        <w:spacing w:after="0" w:line="360" w:lineRule="auto"/>
        <w:ind w:left="567" w:right="567"/>
        <w:contextualSpacing/>
        <w:jc w:val="both"/>
        <w:rPr>
          <w:rFonts w:ascii="Palatino Linotype" w:hAnsi="Palatino Linotype"/>
          <w:i/>
          <w:iCs/>
          <w:color w:val="000000"/>
          <w:sz w:val="24"/>
          <w:szCs w:val="24"/>
        </w:rPr>
      </w:pPr>
    </w:p>
    <w:p w14:paraId="4943A5A1" w14:textId="77777777" w:rsidR="00663E0C" w:rsidRPr="00086933" w:rsidRDefault="00663E0C" w:rsidP="007915A5">
      <w:pPr>
        <w:spacing w:after="0" w:line="360" w:lineRule="auto"/>
        <w:ind w:left="567" w:right="567"/>
        <w:contextualSpacing/>
        <w:jc w:val="both"/>
        <w:rPr>
          <w:rFonts w:ascii="Palatino Linotype" w:hAnsi="Palatino Linotype"/>
          <w:sz w:val="24"/>
          <w:szCs w:val="24"/>
        </w:rPr>
      </w:pPr>
      <w:r w:rsidRPr="00086933">
        <w:rPr>
          <w:rFonts w:ascii="Palatino Linotype" w:hAnsi="Palatino Linotype"/>
          <w:iCs/>
          <w:color w:val="000000"/>
          <w:sz w:val="24"/>
          <w:szCs w:val="24"/>
        </w:rPr>
        <w:t xml:space="preserve"> </w:t>
      </w:r>
    </w:p>
    <w:p w14:paraId="4335EAE1" w14:textId="77777777" w:rsidR="00663E0C" w:rsidRPr="00086933"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86933">
        <w:rPr>
          <w:rFonts w:ascii="Palatino Linotype" w:eastAsia="Times New Roman" w:hAnsi="Palatino Linotype" w:cs="Palatino Linotype"/>
          <w:color w:val="000000"/>
          <w:sz w:val="24"/>
          <w:szCs w:val="24"/>
          <w:lang w:val="es-ES_tradnl" w:eastAsia="es-MX"/>
        </w:rPr>
        <w:t xml:space="preserve">Modalidad de entrega: </w:t>
      </w:r>
      <w:r w:rsidRPr="00086933">
        <w:rPr>
          <w:rFonts w:ascii="Palatino Linotype" w:eastAsia="Times New Roman" w:hAnsi="Palatino Linotype" w:cs="Palatino Linotype"/>
          <w:b/>
          <w:color w:val="000000"/>
          <w:sz w:val="24"/>
          <w:szCs w:val="24"/>
          <w:lang w:val="es-ES_tradnl" w:eastAsia="es-MX"/>
        </w:rPr>
        <w:t>A través del SAIMEX</w:t>
      </w:r>
      <w:r w:rsidRPr="00086933">
        <w:rPr>
          <w:rFonts w:ascii="Palatino Linotype" w:eastAsia="Times New Roman" w:hAnsi="Palatino Linotype" w:cs="Palatino Linotype"/>
          <w:color w:val="000000"/>
          <w:sz w:val="24"/>
          <w:szCs w:val="24"/>
          <w:lang w:val="es-ES_tradnl" w:eastAsia="es-MX"/>
        </w:rPr>
        <w:t>.</w:t>
      </w:r>
    </w:p>
    <w:p w14:paraId="068087F8" w14:textId="77777777" w:rsidR="00663E0C" w:rsidRPr="00086933"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BECDA7D" w14:textId="77777777" w:rsidR="00663E0C" w:rsidRPr="00086933" w:rsidRDefault="00663E0C" w:rsidP="00663E0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86933">
        <w:rPr>
          <w:rFonts w:ascii="Palatino Linotype" w:eastAsia="Times New Roman" w:hAnsi="Palatino Linotype" w:cs="Times New Roman"/>
          <w:b/>
          <w:color w:val="000000" w:themeColor="text1"/>
          <w:sz w:val="28"/>
          <w:szCs w:val="28"/>
          <w:lang w:val="es-ES_tradnl" w:eastAsia="es-MX"/>
        </w:rPr>
        <w:t>SEGUNDO. De la respuesta del Sujeto Obligado.</w:t>
      </w:r>
    </w:p>
    <w:p w14:paraId="18869307" w14:textId="4FE80E50" w:rsidR="00663E0C" w:rsidRPr="00086933"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86933">
        <w:rPr>
          <w:rFonts w:ascii="Palatino Linotype" w:eastAsia="Times New Roman" w:hAnsi="Palatino Linotype" w:cs="Palatino Linotype"/>
          <w:color w:val="000000"/>
          <w:sz w:val="24"/>
          <w:szCs w:val="24"/>
          <w:lang w:val="es-ES_tradnl" w:eastAsia="es-MX"/>
        </w:rPr>
        <w:t xml:space="preserve">De las constancias que obran en el expediente electrónico, se observa que el </w:t>
      </w:r>
      <w:r w:rsidR="00D7599F" w:rsidRPr="00086933">
        <w:rPr>
          <w:rFonts w:ascii="Palatino Linotype" w:eastAsia="Times New Roman" w:hAnsi="Palatino Linotype" w:cs="Palatino Linotype"/>
          <w:color w:val="000000"/>
          <w:sz w:val="24"/>
          <w:szCs w:val="24"/>
          <w:lang w:val="es-ES_tradnl" w:eastAsia="es-MX"/>
        </w:rPr>
        <w:t>veinticinco</w:t>
      </w:r>
      <w:r w:rsidR="00A640F2" w:rsidRPr="00086933">
        <w:rPr>
          <w:rFonts w:ascii="Palatino Linotype" w:eastAsia="Times New Roman" w:hAnsi="Palatino Linotype" w:cs="Palatino Linotype"/>
          <w:color w:val="000000"/>
          <w:sz w:val="24"/>
          <w:szCs w:val="24"/>
          <w:lang w:val="es-ES_tradnl" w:eastAsia="es-MX"/>
        </w:rPr>
        <w:t xml:space="preserve"> de agosto de dos mil veinticinco</w:t>
      </w:r>
      <w:r w:rsidRPr="00086933">
        <w:rPr>
          <w:rFonts w:ascii="Palatino Linotype" w:eastAsia="Times New Roman" w:hAnsi="Palatino Linotype" w:cs="Palatino Linotype"/>
          <w:color w:val="000000"/>
          <w:sz w:val="24"/>
          <w:szCs w:val="24"/>
          <w:lang w:val="es-ES_tradnl" w:eastAsia="es-MX"/>
        </w:rPr>
        <w:t>, el Sujeto Obligado dio respuesta a la solicitud de información manifestando lo siguiente:</w:t>
      </w:r>
    </w:p>
    <w:p w14:paraId="7DC32E0F" w14:textId="77777777" w:rsidR="00A640F2" w:rsidRPr="00086933" w:rsidRDefault="00A640F2"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tbl>
      <w:tblPr>
        <w:tblW w:w="8420" w:type="dxa"/>
        <w:jc w:val="center"/>
        <w:tblCellSpacing w:w="0" w:type="dxa"/>
        <w:tblCellMar>
          <w:left w:w="0" w:type="dxa"/>
          <w:right w:w="0" w:type="dxa"/>
        </w:tblCellMar>
        <w:tblLook w:val="04A0" w:firstRow="1" w:lastRow="0" w:firstColumn="1" w:lastColumn="0" w:noHBand="0" w:noVBand="1"/>
      </w:tblPr>
      <w:tblGrid>
        <w:gridCol w:w="8420"/>
      </w:tblGrid>
      <w:tr w:rsidR="00D7599F" w:rsidRPr="00086933" w14:paraId="5B72C285" w14:textId="77777777" w:rsidTr="001024FF">
        <w:trPr>
          <w:trHeight w:val="276"/>
          <w:tblCellSpacing w:w="0" w:type="dxa"/>
          <w:jc w:val="center"/>
        </w:trPr>
        <w:tc>
          <w:tcPr>
            <w:tcW w:w="0" w:type="auto"/>
            <w:vAlign w:val="center"/>
            <w:hideMark/>
          </w:tcPr>
          <w:p w14:paraId="43CAF055" w14:textId="10130722" w:rsidR="00D7599F" w:rsidRPr="00086933" w:rsidRDefault="00D7599F" w:rsidP="00D7599F">
            <w:pPr>
              <w:jc w:val="right"/>
              <w:rPr>
                <w:rFonts w:ascii="Palatino Linotype" w:hAnsi="Palatino Linotype"/>
                <w:i/>
                <w:iCs/>
                <w:sz w:val="24"/>
                <w:szCs w:val="24"/>
              </w:rPr>
            </w:pPr>
            <w:r w:rsidRPr="00086933">
              <w:rPr>
                <w:rFonts w:ascii="Palatino Linotype" w:hAnsi="Palatino Linotype"/>
                <w:i/>
                <w:iCs/>
                <w:sz w:val="24"/>
                <w:szCs w:val="24"/>
              </w:rPr>
              <w:t>Folio de la solicitud: 00245/OPDTEOLOYUCAN/IP/2025</w:t>
            </w:r>
          </w:p>
        </w:tc>
      </w:tr>
      <w:tr w:rsidR="00D7599F" w:rsidRPr="00086933" w14:paraId="1B894178" w14:textId="77777777" w:rsidTr="001024FF">
        <w:trPr>
          <w:trHeight w:val="276"/>
          <w:tblCellSpacing w:w="0" w:type="dxa"/>
          <w:jc w:val="center"/>
        </w:trPr>
        <w:tc>
          <w:tcPr>
            <w:tcW w:w="0" w:type="auto"/>
            <w:vAlign w:val="center"/>
            <w:hideMark/>
          </w:tcPr>
          <w:p w14:paraId="5C9D59C2" w14:textId="77777777" w:rsidR="00D7599F" w:rsidRPr="00086933" w:rsidRDefault="00D7599F" w:rsidP="00D7599F">
            <w:pPr>
              <w:jc w:val="both"/>
              <w:rPr>
                <w:rFonts w:ascii="Palatino Linotype" w:hAnsi="Palatino Linotype"/>
                <w:i/>
                <w:iCs/>
                <w:sz w:val="24"/>
                <w:szCs w:val="24"/>
              </w:rPr>
            </w:pPr>
          </w:p>
        </w:tc>
      </w:tr>
      <w:tr w:rsidR="00D7599F" w:rsidRPr="00086933" w14:paraId="76CD7640" w14:textId="77777777" w:rsidTr="001024FF">
        <w:trPr>
          <w:trHeight w:val="276"/>
          <w:tblCellSpacing w:w="0" w:type="dxa"/>
          <w:jc w:val="center"/>
        </w:trPr>
        <w:tc>
          <w:tcPr>
            <w:tcW w:w="0" w:type="auto"/>
            <w:vAlign w:val="center"/>
            <w:hideMark/>
          </w:tcPr>
          <w:p w14:paraId="7BA151D6" w14:textId="45055388" w:rsidR="00D7599F" w:rsidRPr="00086933" w:rsidRDefault="00D7599F" w:rsidP="00D7599F">
            <w:pPr>
              <w:jc w:val="both"/>
              <w:rPr>
                <w:rFonts w:ascii="Palatino Linotype" w:hAnsi="Palatino Linotype"/>
                <w:i/>
                <w:iCs/>
                <w:sz w:val="24"/>
                <w:szCs w:val="24"/>
              </w:rPr>
            </w:pPr>
          </w:p>
        </w:tc>
      </w:tr>
      <w:tr w:rsidR="00D7599F" w:rsidRPr="00086933" w14:paraId="4C8EC783" w14:textId="77777777" w:rsidTr="001024FF">
        <w:trPr>
          <w:trHeight w:val="345"/>
          <w:tblCellSpacing w:w="0" w:type="dxa"/>
          <w:jc w:val="center"/>
        </w:trPr>
        <w:tc>
          <w:tcPr>
            <w:tcW w:w="0" w:type="auto"/>
            <w:vAlign w:val="center"/>
            <w:hideMark/>
          </w:tcPr>
          <w:p w14:paraId="433E6AAA" w14:textId="78625A60" w:rsidR="00D7599F" w:rsidRPr="00086933" w:rsidRDefault="00D7599F" w:rsidP="00D7599F">
            <w:pPr>
              <w:jc w:val="both"/>
              <w:rPr>
                <w:rFonts w:ascii="Palatino Linotype" w:hAnsi="Palatino Linotype"/>
                <w:i/>
                <w:iCs/>
                <w:sz w:val="24"/>
                <w:szCs w:val="24"/>
              </w:rPr>
            </w:pPr>
          </w:p>
        </w:tc>
      </w:tr>
      <w:tr w:rsidR="00D7599F" w:rsidRPr="00086933" w14:paraId="441D738F" w14:textId="77777777" w:rsidTr="001024FF">
        <w:trPr>
          <w:trHeight w:val="138"/>
          <w:tblCellSpacing w:w="0" w:type="dxa"/>
          <w:jc w:val="center"/>
        </w:trPr>
        <w:tc>
          <w:tcPr>
            <w:tcW w:w="0" w:type="auto"/>
            <w:vAlign w:val="center"/>
            <w:hideMark/>
          </w:tcPr>
          <w:p w14:paraId="1C88B892" w14:textId="4ABBC4E5" w:rsidR="00D7599F" w:rsidRPr="00086933" w:rsidRDefault="00D7599F" w:rsidP="00D7599F">
            <w:pPr>
              <w:jc w:val="both"/>
              <w:rPr>
                <w:rFonts w:ascii="Palatino Linotype" w:hAnsi="Palatino Linotype"/>
                <w:i/>
                <w:iCs/>
                <w:sz w:val="24"/>
                <w:szCs w:val="24"/>
              </w:rPr>
            </w:pPr>
            <w:r w:rsidRPr="00086933">
              <w:rPr>
                <w:rFonts w:ascii="Palatino Linotype" w:hAnsi="Palatino Linotype"/>
                <w:i/>
                <w:iCs/>
                <w:sz w:val="24"/>
                <w:szCs w:val="24"/>
              </w:rPr>
              <w:t>En respuesta a la solicitud recibida, nos permitimos hacer de su conocimiento que con fundamento en el artículo 163, artículo 53, Fracciones: II, V y VI de la Ley de Transparencia y Acceso a la Información Pública del Estado de México y Municipios, le contestamos que: Se procede a notificar la respuesta a la solicitud de información pública remitida del área generadora de la información. Así mismo se hace de su conocimiento que usted puede interponer su recurso de revisión dentro del plazo de 15 días hábiles contados a partir de la fecha en que se realice la notificación vía electrónica, a través del SAIMEX</w:t>
            </w:r>
          </w:p>
        </w:tc>
      </w:tr>
    </w:tbl>
    <w:p w14:paraId="38E70978" w14:textId="77777777" w:rsidR="00663E0C" w:rsidRPr="00086933" w:rsidRDefault="00663E0C" w:rsidP="00663E0C">
      <w:pPr>
        <w:spacing w:after="0" w:line="360" w:lineRule="auto"/>
        <w:contextualSpacing/>
        <w:jc w:val="both"/>
        <w:rPr>
          <w:rFonts w:ascii="Palatino Linotype" w:eastAsia="Times New Roman" w:hAnsi="Palatino Linotype" w:cs="Palatino Linotype"/>
          <w:i/>
          <w:color w:val="000000"/>
          <w:lang w:val="es-ES_tradnl" w:eastAsia="es-MX"/>
        </w:rPr>
      </w:pPr>
    </w:p>
    <w:p w14:paraId="1263163D" w14:textId="77777777" w:rsidR="00663E0C" w:rsidRPr="00086933"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E58ED3C" w14:textId="311ECF89" w:rsidR="00663E0C" w:rsidRPr="00086933" w:rsidRDefault="00663E0C" w:rsidP="00D7599F">
      <w:pPr>
        <w:spacing w:after="0" w:line="360" w:lineRule="auto"/>
        <w:contextualSpacing/>
        <w:jc w:val="both"/>
        <w:rPr>
          <w:rFonts w:ascii="Palatino Linotype" w:hAnsi="Palatino Linotype" w:cs="Arial"/>
          <w:b/>
          <w:bCs/>
          <w:i/>
          <w:sz w:val="24"/>
          <w:szCs w:val="24"/>
        </w:rPr>
      </w:pPr>
      <w:r w:rsidRPr="00086933">
        <w:rPr>
          <w:rFonts w:ascii="Palatino Linotype" w:eastAsia="Times New Roman" w:hAnsi="Palatino Linotype" w:cs="Palatino Linotype"/>
          <w:color w:val="000000"/>
          <w:sz w:val="24"/>
          <w:szCs w:val="24"/>
          <w:lang w:val="es-ES_tradnl" w:eastAsia="es-MX"/>
        </w:rPr>
        <w:lastRenderedPageBreak/>
        <w:t xml:space="preserve">El Sujeto Obligado adjuntó a su respuesta </w:t>
      </w:r>
      <w:r w:rsidR="006E5B46" w:rsidRPr="00086933">
        <w:rPr>
          <w:rFonts w:ascii="Palatino Linotype" w:eastAsia="Times New Roman" w:hAnsi="Palatino Linotype" w:cs="Palatino Linotype"/>
          <w:color w:val="000000"/>
          <w:sz w:val="24"/>
          <w:szCs w:val="24"/>
          <w:lang w:val="es-ES_tradnl" w:eastAsia="es-MX"/>
        </w:rPr>
        <w:t>los</w:t>
      </w:r>
      <w:r w:rsidRPr="00086933">
        <w:rPr>
          <w:rFonts w:ascii="Palatino Linotype" w:eastAsia="Times New Roman" w:hAnsi="Palatino Linotype" w:cs="Palatino Linotype"/>
          <w:color w:val="000000"/>
          <w:sz w:val="24"/>
          <w:szCs w:val="24"/>
          <w:lang w:val="es-ES_tradnl" w:eastAsia="es-MX"/>
        </w:rPr>
        <w:t xml:space="preserve"> documento</w:t>
      </w:r>
      <w:r w:rsidR="006E5B46" w:rsidRPr="00086933">
        <w:rPr>
          <w:rFonts w:ascii="Palatino Linotype" w:eastAsia="Times New Roman" w:hAnsi="Palatino Linotype" w:cs="Palatino Linotype"/>
          <w:color w:val="000000"/>
          <w:sz w:val="24"/>
          <w:szCs w:val="24"/>
          <w:lang w:val="es-ES_tradnl" w:eastAsia="es-MX"/>
        </w:rPr>
        <w:t>s</w:t>
      </w:r>
      <w:r w:rsidRPr="00086933">
        <w:rPr>
          <w:rFonts w:ascii="Palatino Linotype" w:eastAsia="Times New Roman" w:hAnsi="Palatino Linotype" w:cs="Palatino Linotype"/>
          <w:color w:val="000000"/>
          <w:sz w:val="24"/>
          <w:szCs w:val="24"/>
          <w:lang w:val="es-ES_tradnl" w:eastAsia="es-MX"/>
        </w:rPr>
        <w:t xml:space="preserve"> denominado</w:t>
      </w:r>
      <w:r w:rsidR="006E5B46" w:rsidRPr="00086933">
        <w:rPr>
          <w:rFonts w:ascii="Palatino Linotype" w:eastAsia="Times New Roman" w:hAnsi="Palatino Linotype" w:cs="Palatino Linotype"/>
          <w:color w:val="000000"/>
          <w:sz w:val="24"/>
          <w:szCs w:val="24"/>
          <w:lang w:val="es-ES_tradnl" w:eastAsia="es-MX"/>
        </w:rPr>
        <w:t>s</w:t>
      </w:r>
      <w:r w:rsidRPr="00086933">
        <w:rPr>
          <w:rFonts w:ascii="Palatino Linotype" w:eastAsia="Times New Roman" w:hAnsi="Palatino Linotype" w:cs="Palatino Linotype"/>
          <w:color w:val="000000"/>
          <w:sz w:val="24"/>
          <w:szCs w:val="24"/>
          <w:lang w:val="es-ES_tradnl" w:eastAsia="es-MX"/>
        </w:rPr>
        <w:t xml:space="preserve"> </w:t>
      </w:r>
      <w:r w:rsidR="00D7599F" w:rsidRPr="00086933">
        <w:rPr>
          <w:rFonts w:ascii="Palatino Linotype" w:eastAsia="Times New Roman" w:hAnsi="Palatino Linotype" w:cs="Palatino Linotype"/>
          <w:b/>
          <w:bCs/>
          <w:i/>
          <w:iCs/>
          <w:color w:val="000000"/>
          <w:sz w:val="24"/>
          <w:szCs w:val="24"/>
          <w:lang w:val="es-ES_tradnl" w:eastAsia="es-MX"/>
        </w:rPr>
        <w:t xml:space="preserve">“RESP-OPD-00245.pdf” </w:t>
      </w:r>
      <w:r w:rsidR="00D7599F" w:rsidRPr="00086933">
        <w:rPr>
          <w:rFonts w:ascii="Palatino Linotype" w:eastAsia="Times New Roman" w:hAnsi="Palatino Linotype" w:cs="Palatino Linotype"/>
          <w:i/>
          <w:iCs/>
          <w:color w:val="000000"/>
          <w:sz w:val="24"/>
          <w:szCs w:val="24"/>
          <w:lang w:val="es-ES_tradnl" w:eastAsia="es-MX"/>
        </w:rPr>
        <w:t xml:space="preserve">y </w:t>
      </w:r>
      <w:r w:rsidR="00D7599F" w:rsidRPr="00086933">
        <w:rPr>
          <w:rFonts w:ascii="Palatino Linotype" w:eastAsia="Times New Roman" w:hAnsi="Palatino Linotype" w:cs="Palatino Linotype"/>
          <w:b/>
          <w:bCs/>
          <w:i/>
          <w:iCs/>
          <w:color w:val="000000"/>
          <w:sz w:val="24"/>
          <w:szCs w:val="24"/>
          <w:lang w:val="es-ES_tradnl" w:eastAsia="es-MX"/>
        </w:rPr>
        <w:t xml:space="preserve">“PAA20042024 TESTADO.pdf” </w:t>
      </w:r>
      <w:r w:rsidRPr="00086933">
        <w:rPr>
          <w:rFonts w:ascii="Palatino Linotype" w:hAnsi="Palatino Linotype" w:cs="Arial"/>
          <w:bCs/>
          <w:sz w:val="24"/>
          <w:szCs w:val="24"/>
        </w:rPr>
        <w:t>l</w:t>
      </w:r>
      <w:r w:rsidR="006E5B46" w:rsidRPr="00086933">
        <w:rPr>
          <w:rFonts w:ascii="Palatino Linotype" w:hAnsi="Palatino Linotype" w:cs="Arial"/>
          <w:bCs/>
          <w:sz w:val="24"/>
          <w:szCs w:val="24"/>
        </w:rPr>
        <w:t>os</w:t>
      </w:r>
      <w:r w:rsidRPr="00086933">
        <w:rPr>
          <w:rFonts w:ascii="Palatino Linotype" w:hAnsi="Palatino Linotype" w:cs="Arial"/>
          <w:bCs/>
          <w:sz w:val="24"/>
          <w:szCs w:val="24"/>
        </w:rPr>
        <w:t xml:space="preserve"> cual</w:t>
      </w:r>
      <w:r w:rsidR="006E5B46" w:rsidRPr="00086933">
        <w:rPr>
          <w:rFonts w:ascii="Palatino Linotype" w:hAnsi="Palatino Linotype" w:cs="Arial"/>
          <w:bCs/>
          <w:sz w:val="24"/>
          <w:szCs w:val="24"/>
        </w:rPr>
        <w:t>es</w:t>
      </w:r>
      <w:r w:rsidRPr="00086933">
        <w:rPr>
          <w:rFonts w:ascii="Palatino Linotype" w:hAnsi="Palatino Linotype" w:cs="Arial"/>
          <w:bCs/>
          <w:sz w:val="24"/>
          <w:szCs w:val="24"/>
        </w:rPr>
        <w:t xml:space="preserve"> </w:t>
      </w:r>
      <w:r w:rsidRPr="00086933">
        <w:rPr>
          <w:rFonts w:ascii="Palatino Linotype" w:eastAsia="Times New Roman" w:hAnsi="Palatino Linotype" w:cs="Palatino Linotype"/>
          <w:color w:val="000000"/>
          <w:sz w:val="24"/>
          <w:szCs w:val="24"/>
          <w:lang w:val="es-ES_tradnl" w:eastAsia="es-MX"/>
        </w:rPr>
        <w:t>no se reproduce</w:t>
      </w:r>
      <w:r w:rsidR="006E5B46" w:rsidRPr="00086933">
        <w:rPr>
          <w:rFonts w:ascii="Palatino Linotype" w:eastAsia="Times New Roman" w:hAnsi="Palatino Linotype" w:cs="Palatino Linotype"/>
          <w:color w:val="000000"/>
          <w:sz w:val="24"/>
          <w:szCs w:val="24"/>
          <w:lang w:val="es-ES_tradnl" w:eastAsia="es-MX"/>
        </w:rPr>
        <w:t>n</w:t>
      </w:r>
      <w:r w:rsidRPr="00086933">
        <w:rPr>
          <w:rFonts w:ascii="Palatino Linotype" w:eastAsia="Times New Roman" w:hAnsi="Palatino Linotype" w:cs="Palatino Linotype"/>
          <w:color w:val="000000"/>
          <w:sz w:val="24"/>
          <w:szCs w:val="24"/>
          <w:lang w:val="es-ES_tradnl" w:eastAsia="es-MX"/>
        </w:rPr>
        <w:t xml:space="preserve"> por ser del conocimiento de las partes; no obstante, su contenido será motivo de análisis en el estudio correspondiente.</w:t>
      </w:r>
    </w:p>
    <w:p w14:paraId="34921726" w14:textId="77777777" w:rsidR="00663E0C" w:rsidRPr="00086933" w:rsidRDefault="00663E0C" w:rsidP="00663E0C">
      <w:pPr>
        <w:spacing w:after="0" w:line="360" w:lineRule="auto"/>
        <w:contextualSpacing/>
        <w:jc w:val="both"/>
        <w:rPr>
          <w:rFonts w:ascii="Palatino Linotype" w:hAnsi="Palatino Linotype"/>
          <w:sz w:val="24"/>
          <w:szCs w:val="24"/>
        </w:rPr>
      </w:pPr>
    </w:p>
    <w:p w14:paraId="638EEC7C" w14:textId="77777777" w:rsidR="00663E0C" w:rsidRPr="00086933" w:rsidRDefault="00663E0C" w:rsidP="00663E0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86933">
        <w:rPr>
          <w:rFonts w:ascii="Palatino Linotype" w:eastAsia="Times New Roman" w:hAnsi="Palatino Linotype" w:cs="Times New Roman"/>
          <w:b/>
          <w:color w:val="000000" w:themeColor="text1"/>
          <w:sz w:val="28"/>
          <w:szCs w:val="28"/>
          <w:lang w:val="es-ES_tradnl" w:eastAsia="es-MX"/>
        </w:rPr>
        <w:t>TERCERO. Del recurso de revisión.</w:t>
      </w:r>
    </w:p>
    <w:p w14:paraId="7D134F86" w14:textId="2F2D1FDC" w:rsidR="00663E0C" w:rsidRPr="00086933"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86933">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009238B3" w:rsidRPr="00086933">
        <w:rPr>
          <w:rFonts w:ascii="Palatino Linotype" w:eastAsia="Times New Roman" w:hAnsi="Palatino Linotype" w:cs="Palatino Linotype"/>
          <w:color w:val="000000"/>
          <w:sz w:val="24"/>
          <w:szCs w:val="24"/>
          <w:lang w:val="es-ES_tradnl" w:eastAsia="es-MX"/>
        </w:rPr>
        <w:t>ocho de septiembre</w:t>
      </w:r>
      <w:r w:rsidRPr="00086933">
        <w:rPr>
          <w:rFonts w:ascii="Palatino Linotype" w:eastAsia="Times New Roman" w:hAnsi="Palatino Linotype" w:cs="Palatino Linotype"/>
          <w:color w:val="000000"/>
          <w:sz w:val="24"/>
          <w:szCs w:val="24"/>
          <w:lang w:val="es-ES_tradnl" w:eastAsia="es-MX"/>
        </w:rPr>
        <w:t xml:space="preserve"> de dos mil veinti</w:t>
      </w:r>
      <w:r w:rsidR="00F516B3" w:rsidRPr="00086933">
        <w:rPr>
          <w:rFonts w:ascii="Palatino Linotype" w:eastAsia="Times New Roman" w:hAnsi="Palatino Linotype" w:cs="Palatino Linotype"/>
          <w:color w:val="000000"/>
          <w:sz w:val="24"/>
          <w:szCs w:val="24"/>
          <w:lang w:val="es-ES_tradnl" w:eastAsia="es-MX"/>
        </w:rPr>
        <w:t>cinco</w:t>
      </w:r>
      <w:r w:rsidRPr="00086933">
        <w:rPr>
          <w:rFonts w:ascii="Palatino Linotype" w:eastAsia="Times New Roman" w:hAnsi="Palatino Linotype" w:cs="Palatino Linotype"/>
          <w:color w:val="000000"/>
          <w:sz w:val="24"/>
          <w:szCs w:val="24"/>
          <w:lang w:val="es-ES_tradnl" w:eastAsia="es-MX"/>
        </w:rPr>
        <w:t xml:space="preserve">, el cual se registró con el expediente número </w:t>
      </w:r>
      <w:r w:rsidRPr="00086933">
        <w:rPr>
          <w:rFonts w:ascii="Palatino Linotype" w:eastAsia="Times New Roman" w:hAnsi="Palatino Linotype" w:cs="Palatino Linotype"/>
          <w:b/>
          <w:color w:val="000000"/>
          <w:sz w:val="24"/>
          <w:szCs w:val="24"/>
          <w:lang w:val="es-ES_tradnl" w:eastAsia="es-MX"/>
        </w:rPr>
        <w:t>0</w:t>
      </w:r>
      <w:r w:rsidR="009238B3" w:rsidRPr="00086933">
        <w:rPr>
          <w:rFonts w:ascii="Palatino Linotype" w:eastAsia="Times New Roman" w:hAnsi="Palatino Linotype" w:cs="Palatino Linotype"/>
          <w:b/>
          <w:color w:val="000000"/>
          <w:sz w:val="24"/>
          <w:szCs w:val="24"/>
          <w:lang w:val="es-ES_tradnl" w:eastAsia="es-MX"/>
        </w:rPr>
        <w:t>10555</w:t>
      </w:r>
      <w:r w:rsidRPr="00086933">
        <w:rPr>
          <w:rFonts w:ascii="Palatino Linotype" w:eastAsia="Times New Roman" w:hAnsi="Palatino Linotype" w:cs="Palatino Linotype"/>
          <w:b/>
          <w:color w:val="000000"/>
          <w:sz w:val="24"/>
          <w:szCs w:val="24"/>
          <w:lang w:val="es-ES_tradnl" w:eastAsia="es-MX"/>
        </w:rPr>
        <w:t>/INFOEM/IP/RR/202</w:t>
      </w:r>
      <w:r w:rsidR="00F516B3" w:rsidRPr="00086933">
        <w:rPr>
          <w:rFonts w:ascii="Palatino Linotype" w:eastAsia="Times New Roman" w:hAnsi="Palatino Linotype" w:cs="Palatino Linotype"/>
          <w:b/>
          <w:color w:val="000000"/>
          <w:sz w:val="24"/>
          <w:szCs w:val="24"/>
          <w:lang w:val="es-ES_tradnl" w:eastAsia="es-MX"/>
        </w:rPr>
        <w:t>5</w:t>
      </w:r>
      <w:r w:rsidRPr="00086933">
        <w:rPr>
          <w:rFonts w:ascii="Palatino Linotype" w:eastAsia="Times New Roman" w:hAnsi="Palatino Linotype" w:cs="Palatino Linotype"/>
          <w:color w:val="000000"/>
          <w:sz w:val="24"/>
          <w:szCs w:val="24"/>
          <w:lang w:val="es-ES_tradnl" w:eastAsia="es-MX"/>
        </w:rPr>
        <w:t>, manifestando lo siguiente:</w:t>
      </w:r>
    </w:p>
    <w:p w14:paraId="68DEB8E5" w14:textId="77777777" w:rsidR="00663E0C" w:rsidRPr="00086933" w:rsidRDefault="00663E0C" w:rsidP="00663E0C">
      <w:pPr>
        <w:pStyle w:val="Prrafodelista"/>
        <w:numPr>
          <w:ilvl w:val="0"/>
          <w:numId w:val="2"/>
        </w:numPr>
        <w:spacing w:after="0" w:line="360" w:lineRule="auto"/>
        <w:ind w:right="567"/>
        <w:jc w:val="both"/>
        <w:rPr>
          <w:rFonts w:ascii="Palatino Linotype" w:hAnsi="Palatino Linotype"/>
          <w:i/>
          <w:color w:val="000000"/>
          <w:sz w:val="24"/>
          <w:szCs w:val="24"/>
        </w:rPr>
      </w:pPr>
      <w:r w:rsidRPr="00086933">
        <w:rPr>
          <w:rFonts w:ascii="Palatino Linotype" w:hAnsi="Palatino Linotype" w:cs="Palatino Linotype"/>
          <w:b/>
          <w:i/>
          <w:sz w:val="24"/>
          <w:szCs w:val="24"/>
          <w:lang w:val="es-ES_tradnl" w:eastAsia="es-MX"/>
        </w:rPr>
        <w:t xml:space="preserve">Acto Impugnado </w:t>
      </w:r>
    </w:p>
    <w:p w14:paraId="436814B7" w14:textId="18C4D870" w:rsidR="00663E0C" w:rsidRPr="00086933" w:rsidRDefault="00663E0C" w:rsidP="00663E0C">
      <w:pPr>
        <w:pStyle w:val="Prrafodelista"/>
        <w:spacing w:after="0" w:line="360" w:lineRule="auto"/>
        <w:ind w:left="785" w:right="567"/>
        <w:jc w:val="both"/>
        <w:rPr>
          <w:rFonts w:ascii="Palatino Linotype" w:hAnsi="Palatino Linotype"/>
          <w:i/>
          <w:color w:val="000000"/>
          <w:sz w:val="24"/>
          <w:szCs w:val="24"/>
        </w:rPr>
      </w:pPr>
      <w:r w:rsidRPr="00086933">
        <w:rPr>
          <w:rFonts w:ascii="Palatino Linotype" w:hAnsi="Palatino Linotype"/>
          <w:i/>
          <w:color w:val="000000"/>
          <w:sz w:val="24"/>
          <w:szCs w:val="24"/>
        </w:rPr>
        <w:t>“</w:t>
      </w:r>
      <w:r w:rsidR="008A1629" w:rsidRPr="00086933">
        <w:rPr>
          <w:rFonts w:ascii="Palatino Linotype" w:hAnsi="Palatino Linotype"/>
          <w:i/>
          <w:color w:val="000000"/>
          <w:sz w:val="24"/>
          <w:szCs w:val="24"/>
        </w:rPr>
        <w:t>es un documento puvlico , NO DEBE TESTARSE NADA, NO SAVEN NADA DE LA TRANSPARENSIA</w:t>
      </w:r>
      <w:r w:rsidRPr="00086933">
        <w:rPr>
          <w:rFonts w:ascii="Palatino Linotype" w:hAnsi="Palatino Linotype"/>
          <w:i/>
          <w:color w:val="000000"/>
          <w:sz w:val="24"/>
          <w:szCs w:val="24"/>
        </w:rPr>
        <w:t>” (Sic)</w:t>
      </w:r>
    </w:p>
    <w:p w14:paraId="0AEF7D10" w14:textId="77777777" w:rsidR="00663E0C" w:rsidRPr="00086933" w:rsidRDefault="00663E0C" w:rsidP="00663E0C">
      <w:pPr>
        <w:spacing w:after="0" w:line="360" w:lineRule="auto"/>
        <w:ind w:right="567"/>
        <w:jc w:val="both"/>
        <w:rPr>
          <w:rFonts w:ascii="Palatino Linotype" w:hAnsi="Palatino Linotype"/>
          <w:i/>
          <w:color w:val="000000"/>
          <w:sz w:val="24"/>
          <w:szCs w:val="24"/>
        </w:rPr>
      </w:pPr>
    </w:p>
    <w:p w14:paraId="209D745B" w14:textId="77777777" w:rsidR="00663E0C" w:rsidRPr="00086933" w:rsidRDefault="00663E0C" w:rsidP="00663E0C">
      <w:pPr>
        <w:pStyle w:val="Prrafodelista"/>
        <w:numPr>
          <w:ilvl w:val="0"/>
          <w:numId w:val="2"/>
        </w:numPr>
        <w:spacing w:after="0" w:line="360" w:lineRule="auto"/>
        <w:ind w:right="567"/>
        <w:jc w:val="both"/>
        <w:rPr>
          <w:rFonts w:ascii="Palatino Linotype" w:hAnsi="Palatino Linotype"/>
          <w:i/>
          <w:color w:val="000000"/>
          <w:sz w:val="24"/>
          <w:szCs w:val="24"/>
        </w:rPr>
      </w:pPr>
      <w:r w:rsidRPr="00086933">
        <w:rPr>
          <w:rFonts w:ascii="Palatino Linotype" w:hAnsi="Palatino Linotype" w:cs="Palatino Linotype"/>
          <w:b/>
          <w:i/>
          <w:sz w:val="24"/>
          <w:szCs w:val="24"/>
          <w:lang w:val="es-ES_tradnl" w:eastAsia="es-MX"/>
        </w:rPr>
        <w:t xml:space="preserve">y </w:t>
      </w:r>
      <w:r w:rsidRPr="00086933">
        <w:rPr>
          <w:rFonts w:ascii="Palatino Linotype" w:eastAsia="Times New Roman" w:hAnsi="Palatino Linotype" w:cs="Palatino Linotype"/>
          <w:b/>
          <w:i/>
          <w:sz w:val="24"/>
          <w:szCs w:val="24"/>
          <w:lang w:val="es-ES_tradnl" w:eastAsia="es-MX"/>
        </w:rPr>
        <w:t xml:space="preserve">Motivos de Inconformidad </w:t>
      </w:r>
      <w:r w:rsidRPr="00086933">
        <w:rPr>
          <w:rFonts w:ascii="Palatino Linotype" w:hAnsi="Palatino Linotype" w:cs="Palatino Linotype"/>
          <w:b/>
          <w:i/>
          <w:sz w:val="24"/>
          <w:szCs w:val="24"/>
          <w:lang w:val="es-ES_tradnl" w:eastAsia="es-MX"/>
        </w:rPr>
        <w:t xml:space="preserve">: </w:t>
      </w:r>
    </w:p>
    <w:p w14:paraId="53857A9C" w14:textId="200009E7" w:rsidR="00663E0C" w:rsidRPr="00086933" w:rsidRDefault="00663E0C" w:rsidP="00663E0C">
      <w:pPr>
        <w:pStyle w:val="Prrafodelista"/>
        <w:spacing w:after="0" w:line="360" w:lineRule="auto"/>
        <w:ind w:left="785" w:right="567"/>
        <w:jc w:val="both"/>
        <w:rPr>
          <w:rFonts w:ascii="Palatino Linotype" w:hAnsi="Palatino Linotype"/>
          <w:i/>
          <w:color w:val="000000"/>
          <w:sz w:val="24"/>
          <w:szCs w:val="24"/>
        </w:rPr>
      </w:pPr>
      <w:r w:rsidRPr="00086933">
        <w:rPr>
          <w:rFonts w:ascii="Palatino Linotype" w:hAnsi="Palatino Linotype"/>
          <w:i/>
          <w:iCs/>
          <w:color w:val="000000"/>
          <w:sz w:val="24"/>
          <w:szCs w:val="24"/>
        </w:rPr>
        <w:t>“</w:t>
      </w:r>
      <w:r w:rsidR="008A1629" w:rsidRPr="00086933">
        <w:rPr>
          <w:rFonts w:ascii="Palatino Linotype" w:hAnsi="Palatino Linotype"/>
          <w:i/>
          <w:color w:val="000000"/>
          <w:sz w:val="24"/>
          <w:szCs w:val="24"/>
        </w:rPr>
        <w:t>es un documento puvlico NO SE TESTA Y MENOS LAS FIRMAS DE LOS SERVIDORES PUVLICOS, PONGAN A GENTE CAPAZ Y QUE TENGA LOS MINIMOS DE CONOCIMIENTOS</w:t>
      </w:r>
      <w:r w:rsidRPr="00086933">
        <w:rPr>
          <w:rFonts w:ascii="Palatino Linotype" w:hAnsi="Palatino Linotype"/>
          <w:i/>
          <w:color w:val="000000"/>
          <w:sz w:val="24"/>
          <w:szCs w:val="24"/>
        </w:rPr>
        <w:t xml:space="preserve">” </w:t>
      </w:r>
      <w:r w:rsidRPr="00086933">
        <w:rPr>
          <w:rFonts w:ascii="Verdana" w:hAnsi="Verdana"/>
          <w:color w:val="000000"/>
          <w:sz w:val="14"/>
          <w:szCs w:val="14"/>
        </w:rPr>
        <w:t xml:space="preserve"> </w:t>
      </w:r>
      <w:r w:rsidRPr="00086933">
        <w:rPr>
          <w:rFonts w:ascii="Palatino Linotype" w:hAnsi="Palatino Linotype"/>
          <w:i/>
          <w:color w:val="000000"/>
          <w:sz w:val="24"/>
          <w:szCs w:val="24"/>
        </w:rPr>
        <w:t>(Sic)</w:t>
      </w:r>
    </w:p>
    <w:p w14:paraId="42BD8B50" w14:textId="77777777" w:rsidR="00361A88" w:rsidRPr="00086933" w:rsidRDefault="00361A88" w:rsidP="00663E0C">
      <w:pPr>
        <w:pStyle w:val="Prrafodelista"/>
        <w:spacing w:after="0" w:line="360" w:lineRule="auto"/>
        <w:ind w:left="785" w:right="567"/>
        <w:jc w:val="both"/>
        <w:rPr>
          <w:rFonts w:ascii="Palatino Linotype" w:hAnsi="Palatino Linotype"/>
          <w:i/>
          <w:color w:val="000000"/>
          <w:sz w:val="24"/>
          <w:szCs w:val="24"/>
        </w:rPr>
      </w:pPr>
    </w:p>
    <w:p w14:paraId="7C965154" w14:textId="77777777" w:rsidR="00663E0C" w:rsidRPr="00086933" w:rsidRDefault="00663E0C" w:rsidP="00663E0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86933">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2DBAF87B" w14:textId="5BA5FF1C" w:rsidR="00663E0C" w:rsidRPr="00086933"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86933">
        <w:rPr>
          <w:rFonts w:ascii="Palatino Linotype" w:eastAsia="Times New Roman" w:hAnsi="Palatino Linotype" w:cs="Palatino Linotype"/>
          <w:color w:val="000000"/>
          <w:sz w:val="24"/>
          <w:szCs w:val="24"/>
          <w:lang w:val="es-ES_tradnl" w:eastAsia="es-MX"/>
        </w:rPr>
        <w:t xml:space="preserve">Medio de impugnación que le fue turnado al </w:t>
      </w:r>
      <w:r w:rsidRPr="00086933">
        <w:rPr>
          <w:rFonts w:ascii="Palatino Linotype" w:eastAsia="Times New Roman" w:hAnsi="Palatino Linotype" w:cs="Palatino Linotype"/>
          <w:b/>
          <w:color w:val="000000"/>
          <w:sz w:val="24"/>
          <w:szCs w:val="24"/>
          <w:lang w:val="es-ES_tradnl" w:eastAsia="es-MX"/>
        </w:rPr>
        <w:t>Comisionado Presidente José Martínez Vilchis</w:t>
      </w:r>
      <w:r w:rsidRPr="00086933">
        <w:rPr>
          <w:rFonts w:ascii="Palatino Linotype" w:eastAsia="Times New Roman" w:hAnsi="Palatino Linotype" w:cs="Palatino Linotype"/>
          <w:color w:val="000000"/>
          <w:sz w:val="24"/>
          <w:szCs w:val="24"/>
          <w:lang w:val="es-ES_tradnl" w:eastAsia="es-MX"/>
        </w:rPr>
        <w:t xml:space="preserve">, por medio del sistema electrónico en términos del numeral 185 fracción I de la </w:t>
      </w:r>
      <w:r w:rsidRPr="00086933">
        <w:rPr>
          <w:rFonts w:ascii="Palatino Linotype" w:eastAsia="Times New Roman" w:hAnsi="Palatino Linotype" w:cs="Palatino Linotype"/>
          <w:color w:val="000000"/>
          <w:sz w:val="24"/>
          <w:szCs w:val="24"/>
          <w:lang w:val="es-ES_tradnl" w:eastAsia="es-MX"/>
        </w:rPr>
        <w:lastRenderedPageBreak/>
        <w:t>Ley de Transparencia y Acceso a la información Pública del Estado de México y Municipios, al cual recayó acuerdo de admisión de fecha</w:t>
      </w:r>
      <w:r w:rsidR="00361A88" w:rsidRPr="00086933">
        <w:rPr>
          <w:rFonts w:ascii="Palatino Linotype" w:eastAsia="Times New Roman" w:hAnsi="Palatino Linotype" w:cs="Palatino Linotype"/>
          <w:b/>
          <w:color w:val="000000"/>
          <w:sz w:val="24"/>
          <w:szCs w:val="24"/>
          <w:lang w:val="es-ES_tradnl" w:eastAsia="es-MX"/>
        </w:rPr>
        <w:t xml:space="preserve"> </w:t>
      </w:r>
      <w:r w:rsidR="009620AF" w:rsidRPr="00086933">
        <w:rPr>
          <w:rFonts w:ascii="Palatino Linotype" w:eastAsia="Times New Roman" w:hAnsi="Palatino Linotype" w:cs="Palatino Linotype"/>
          <w:b/>
          <w:color w:val="000000"/>
          <w:sz w:val="24"/>
          <w:szCs w:val="24"/>
          <w:lang w:val="es-ES_tradnl" w:eastAsia="es-MX"/>
        </w:rPr>
        <w:t>diez de septiembre</w:t>
      </w:r>
      <w:r w:rsidR="00361A88" w:rsidRPr="00086933">
        <w:rPr>
          <w:rFonts w:ascii="Palatino Linotype" w:eastAsia="Times New Roman" w:hAnsi="Palatino Linotype" w:cs="Palatino Linotype"/>
          <w:b/>
          <w:color w:val="000000"/>
          <w:sz w:val="24"/>
          <w:szCs w:val="24"/>
          <w:lang w:val="es-ES_tradnl" w:eastAsia="es-MX"/>
        </w:rPr>
        <w:t xml:space="preserve"> de dos mil </w:t>
      </w:r>
      <w:r w:rsidR="000230FE" w:rsidRPr="00086933">
        <w:rPr>
          <w:rFonts w:ascii="Palatino Linotype" w:eastAsia="Times New Roman" w:hAnsi="Palatino Linotype" w:cs="Palatino Linotype"/>
          <w:b/>
          <w:color w:val="000000"/>
          <w:sz w:val="24"/>
          <w:szCs w:val="24"/>
          <w:lang w:val="es-ES_tradnl" w:eastAsia="es-MX"/>
        </w:rPr>
        <w:t>veinticinco</w:t>
      </w:r>
      <w:r w:rsidRPr="00086933">
        <w:rPr>
          <w:rFonts w:ascii="Palatino Linotype" w:eastAsia="Times New Roman" w:hAnsi="Palatino Linotype" w:cs="Palatino Linotype"/>
          <w:color w:val="000000"/>
          <w:sz w:val="24"/>
          <w:szCs w:val="24"/>
          <w:lang w:val="es-ES_tradnl" w:eastAsia="es-MX"/>
        </w:rPr>
        <w:t xml:space="preserve">, </w:t>
      </w:r>
      <w:r w:rsidRPr="00086933">
        <w:rPr>
          <w:rFonts w:ascii="Palatino Linotype" w:eastAsia="Times New Roman" w:hAnsi="Palatino Linotype" w:cs="Palatino Linotype"/>
          <w:sz w:val="24"/>
          <w:szCs w:val="24"/>
          <w:lang w:val="es-ES_tradnl" w:eastAsia="es-MX"/>
        </w:rPr>
        <w:t>otorgándose</w:t>
      </w:r>
      <w:r w:rsidRPr="00086933">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78DB4EFC" w14:textId="77777777" w:rsidR="00663E0C" w:rsidRPr="00086933" w:rsidRDefault="00663E0C" w:rsidP="00663E0C">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1072249E" w14:textId="77777777" w:rsidR="00663E0C" w:rsidRPr="00086933" w:rsidRDefault="00663E0C" w:rsidP="00663E0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86933">
        <w:rPr>
          <w:rFonts w:ascii="Palatino Linotype" w:eastAsia="Times New Roman" w:hAnsi="Palatino Linotype" w:cs="Times New Roman"/>
          <w:b/>
          <w:color w:val="000000" w:themeColor="text1"/>
          <w:sz w:val="28"/>
          <w:szCs w:val="28"/>
          <w:lang w:val="es-ES_tradnl" w:eastAsia="es-MX"/>
        </w:rPr>
        <w:t>QUINTO. De la etapa de instrucción.</w:t>
      </w:r>
    </w:p>
    <w:p w14:paraId="05F379AC" w14:textId="48AC46D8" w:rsidR="00663E0C" w:rsidRPr="00086933"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86933">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00361A88" w:rsidRPr="00086933">
        <w:rPr>
          <w:rFonts w:ascii="Palatino Linotype" w:eastAsia="Times New Roman" w:hAnsi="Palatino Linotype" w:cs="Palatino Linotype"/>
          <w:color w:val="000000"/>
          <w:sz w:val="24"/>
          <w:szCs w:val="24"/>
          <w:lang w:val="es-ES_tradnl" w:eastAsia="es-MX"/>
        </w:rPr>
        <w:t xml:space="preserve">presentó su </w:t>
      </w:r>
      <w:r w:rsidR="00AB16C4" w:rsidRPr="00086933">
        <w:rPr>
          <w:rFonts w:ascii="Palatino Linotype" w:eastAsia="Times New Roman" w:hAnsi="Palatino Linotype" w:cs="Palatino Linotype"/>
          <w:color w:val="000000"/>
          <w:sz w:val="24"/>
          <w:szCs w:val="24"/>
          <w:lang w:val="es-ES_tradnl" w:eastAsia="es-MX"/>
        </w:rPr>
        <w:t>informe</w:t>
      </w:r>
      <w:r w:rsidR="00361A88" w:rsidRPr="00086933">
        <w:rPr>
          <w:rFonts w:ascii="Palatino Linotype" w:eastAsia="Times New Roman" w:hAnsi="Palatino Linotype" w:cs="Palatino Linotype"/>
          <w:color w:val="000000"/>
          <w:sz w:val="24"/>
          <w:szCs w:val="24"/>
          <w:lang w:val="es-ES_tradnl" w:eastAsia="es-MX"/>
        </w:rPr>
        <w:t xml:space="preserve"> </w:t>
      </w:r>
      <w:r w:rsidR="00AB16C4" w:rsidRPr="00086933">
        <w:rPr>
          <w:rFonts w:ascii="Palatino Linotype" w:eastAsia="Times New Roman" w:hAnsi="Palatino Linotype" w:cs="Palatino Linotype"/>
          <w:color w:val="000000"/>
          <w:sz w:val="24"/>
          <w:szCs w:val="24"/>
          <w:lang w:val="es-ES_tradnl" w:eastAsia="es-MX"/>
        </w:rPr>
        <w:t>justificado</w:t>
      </w:r>
      <w:r w:rsidR="00361A88" w:rsidRPr="00086933">
        <w:rPr>
          <w:rFonts w:ascii="Palatino Linotype" w:eastAsia="Times New Roman" w:hAnsi="Palatino Linotype" w:cs="Palatino Linotype"/>
          <w:color w:val="000000"/>
          <w:sz w:val="24"/>
          <w:szCs w:val="24"/>
          <w:lang w:val="es-ES_tradnl" w:eastAsia="es-MX"/>
        </w:rPr>
        <w:t xml:space="preserve"> por medio del </w:t>
      </w:r>
      <w:r w:rsidR="00AB16C4" w:rsidRPr="00086933">
        <w:rPr>
          <w:rFonts w:ascii="Palatino Linotype" w:eastAsia="Times New Roman" w:hAnsi="Palatino Linotype" w:cs="Palatino Linotype"/>
          <w:color w:val="000000"/>
          <w:sz w:val="24"/>
          <w:szCs w:val="24"/>
          <w:lang w:val="es-ES_tradnl" w:eastAsia="es-MX"/>
        </w:rPr>
        <w:t>documento</w:t>
      </w:r>
      <w:r w:rsidR="00361A88" w:rsidRPr="00086933">
        <w:rPr>
          <w:rFonts w:ascii="Palatino Linotype" w:eastAsia="Times New Roman" w:hAnsi="Palatino Linotype" w:cs="Palatino Linotype"/>
          <w:color w:val="000000"/>
          <w:sz w:val="24"/>
          <w:szCs w:val="24"/>
          <w:lang w:val="es-ES_tradnl" w:eastAsia="es-MX"/>
        </w:rPr>
        <w:t xml:space="preserve"> “</w:t>
      </w:r>
      <w:r w:rsidR="00477356" w:rsidRPr="00086933">
        <w:rPr>
          <w:rFonts w:ascii="Palatino Linotype" w:eastAsia="Times New Roman" w:hAnsi="Palatino Linotype" w:cs="Palatino Linotype"/>
          <w:b/>
          <w:color w:val="000000"/>
          <w:sz w:val="24"/>
          <w:szCs w:val="24"/>
          <w:lang w:val="es-ES_tradnl" w:eastAsia="es-MX"/>
        </w:rPr>
        <w:t>RESP- OPD-245.pdf</w:t>
      </w:r>
      <w:r w:rsidR="00361A88" w:rsidRPr="00086933">
        <w:rPr>
          <w:rFonts w:ascii="Palatino Linotype" w:eastAsia="Times New Roman" w:hAnsi="Palatino Linotype" w:cs="Palatino Linotype"/>
          <w:color w:val="000000"/>
          <w:sz w:val="24"/>
          <w:szCs w:val="24"/>
          <w:lang w:val="es-ES_tradnl" w:eastAsia="es-MX"/>
        </w:rPr>
        <w:t>”</w:t>
      </w:r>
      <w:r w:rsidR="00477356" w:rsidRPr="00086933">
        <w:rPr>
          <w:rFonts w:ascii="Palatino Linotype" w:eastAsia="Times New Roman" w:hAnsi="Palatino Linotype" w:cs="Palatino Linotype"/>
          <w:color w:val="000000"/>
          <w:sz w:val="24"/>
          <w:szCs w:val="24"/>
          <w:lang w:val="es-ES_tradnl" w:eastAsia="es-MX"/>
        </w:rPr>
        <w:t xml:space="preserve"> y </w:t>
      </w:r>
      <w:r w:rsidR="00477356" w:rsidRPr="00086933">
        <w:rPr>
          <w:rFonts w:ascii="Palatino Linotype" w:eastAsia="Times New Roman" w:hAnsi="Palatino Linotype" w:cs="Palatino Linotype"/>
          <w:b/>
          <w:bCs/>
          <w:color w:val="000000"/>
          <w:sz w:val="24"/>
          <w:szCs w:val="24"/>
          <w:lang w:val="es-ES_tradnl" w:eastAsia="es-MX"/>
        </w:rPr>
        <w:t>“PAA20042024 TESTADO-RESP.pdf”</w:t>
      </w:r>
      <w:r w:rsidR="00361A88" w:rsidRPr="00086933">
        <w:rPr>
          <w:rFonts w:ascii="Palatino Linotype" w:eastAsia="Times New Roman" w:hAnsi="Palatino Linotype" w:cs="Palatino Linotype"/>
          <w:color w:val="000000"/>
          <w:sz w:val="24"/>
          <w:szCs w:val="24"/>
          <w:lang w:val="es-ES_tradnl" w:eastAsia="es-MX"/>
        </w:rPr>
        <w:t>, mismo que es puesto a la vista del Recurrente e</w:t>
      </w:r>
      <w:r w:rsidR="00AB16C4" w:rsidRPr="00086933">
        <w:rPr>
          <w:rFonts w:ascii="Palatino Linotype" w:eastAsia="Times New Roman" w:hAnsi="Palatino Linotype" w:cs="Palatino Linotype"/>
          <w:color w:val="000000"/>
          <w:sz w:val="24"/>
          <w:szCs w:val="24"/>
          <w:lang w:val="es-ES_tradnl" w:eastAsia="es-MX"/>
        </w:rPr>
        <w:t>n</w:t>
      </w:r>
      <w:r w:rsidR="00361A88" w:rsidRPr="00086933">
        <w:rPr>
          <w:rFonts w:ascii="Palatino Linotype" w:eastAsia="Times New Roman" w:hAnsi="Palatino Linotype" w:cs="Palatino Linotype"/>
          <w:color w:val="000000"/>
          <w:sz w:val="24"/>
          <w:szCs w:val="24"/>
          <w:lang w:val="es-ES_tradnl" w:eastAsia="es-MX"/>
        </w:rPr>
        <w:t xml:space="preserve"> fecha </w:t>
      </w:r>
      <w:r w:rsidR="00477356" w:rsidRPr="00086933">
        <w:rPr>
          <w:rFonts w:ascii="Palatino Linotype" w:eastAsia="Times New Roman" w:hAnsi="Palatino Linotype" w:cs="Palatino Linotype"/>
          <w:color w:val="000000"/>
          <w:sz w:val="24"/>
          <w:szCs w:val="24"/>
          <w:lang w:val="es-ES_tradnl" w:eastAsia="es-MX"/>
        </w:rPr>
        <w:t>dieciocho de mayo</w:t>
      </w:r>
      <w:r w:rsidR="00361A88" w:rsidRPr="00086933">
        <w:rPr>
          <w:rFonts w:ascii="Palatino Linotype" w:eastAsia="Times New Roman" w:hAnsi="Palatino Linotype" w:cs="Palatino Linotype"/>
          <w:color w:val="000000"/>
          <w:sz w:val="24"/>
          <w:szCs w:val="24"/>
          <w:lang w:val="es-ES_tradnl" w:eastAsia="es-MX"/>
        </w:rPr>
        <w:t xml:space="preserve"> de la anu</w:t>
      </w:r>
      <w:r w:rsidR="00AB16C4" w:rsidRPr="00086933">
        <w:rPr>
          <w:rFonts w:ascii="Palatino Linotype" w:eastAsia="Times New Roman" w:hAnsi="Palatino Linotype" w:cs="Palatino Linotype"/>
          <w:color w:val="000000"/>
          <w:sz w:val="24"/>
          <w:szCs w:val="24"/>
          <w:lang w:val="es-ES_tradnl" w:eastAsia="es-MX"/>
        </w:rPr>
        <w:t>alidad en curso</w:t>
      </w:r>
      <w:r w:rsidRPr="00086933">
        <w:rPr>
          <w:rFonts w:ascii="Palatino Linotype" w:eastAsia="Times New Roman" w:hAnsi="Palatino Linotype" w:cs="Palatino Linotype"/>
          <w:color w:val="000000"/>
          <w:sz w:val="24"/>
          <w:szCs w:val="24"/>
          <w:lang w:val="es-ES_tradnl" w:eastAsia="es-MX"/>
        </w:rPr>
        <w:t xml:space="preserve">.  Por su parte, el Recurrente no realizó manifestaciones, vertió alegatos ni presentó pruebas que a su derecho convinieran. </w:t>
      </w:r>
    </w:p>
    <w:p w14:paraId="688F7EC5" w14:textId="77777777" w:rsidR="00663E0C" w:rsidRPr="00086933"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3FF29C0" w14:textId="77777777" w:rsidR="00663E0C" w:rsidRPr="00086933" w:rsidRDefault="00663E0C" w:rsidP="00663E0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86933">
        <w:rPr>
          <w:rFonts w:ascii="Palatino Linotype" w:eastAsia="Times New Roman" w:hAnsi="Palatino Linotype" w:cs="Times New Roman"/>
          <w:b/>
          <w:color w:val="000000" w:themeColor="text1"/>
          <w:sz w:val="28"/>
          <w:szCs w:val="28"/>
          <w:lang w:val="es-ES_tradnl" w:eastAsia="es-MX"/>
        </w:rPr>
        <w:t>SEXTO. Del cierre de instrucción.</w:t>
      </w:r>
    </w:p>
    <w:p w14:paraId="4EF190F4" w14:textId="716C11A2" w:rsidR="00663E0C" w:rsidRPr="00086933"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86933">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086933">
        <w:rPr>
          <w:rFonts w:ascii="Palatino Linotype" w:eastAsia="Times New Roman" w:hAnsi="Palatino Linotype" w:cs="Palatino Linotype"/>
          <w:b/>
          <w:color w:val="000000"/>
          <w:sz w:val="24"/>
          <w:szCs w:val="24"/>
          <w:lang w:val="es-ES_tradnl" w:eastAsia="es-MX"/>
        </w:rPr>
        <w:t xml:space="preserve"> </w:t>
      </w:r>
      <w:r w:rsidR="00477356" w:rsidRPr="00086933">
        <w:rPr>
          <w:rFonts w:ascii="Palatino Linotype" w:eastAsia="Times New Roman" w:hAnsi="Palatino Linotype" w:cs="Palatino Linotype"/>
          <w:b/>
          <w:color w:val="000000"/>
          <w:sz w:val="24"/>
          <w:szCs w:val="24"/>
          <w:lang w:val="es-ES_tradnl" w:eastAsia="es-MX"/>
        </w:rPr>
        <w:t>veintidós</w:t>
      </w:r>
      <w:r w:rsidR="000C1702" w:rsidRPr="00086933">
        <w:rPr>
          <w:rFonts w:ascii="Palatino Linotype" w:eastAsia="Times New Roman" w:hAnsi="Palatino Linotype" w:cs="Palatino Linotype"/>
          <w:b/>
          <w:color w:val="000000"/>
          <w:sz w:val="24"/>
          <w:szCs w:val="24"/>
          <w:lang w:val="es-ES_tradnl" w:eastAsia="es-MX"/>
        </w:rPr>
        <w:t xml:space="preserve"> de mayo de dos mil </w:t>
      </w:r>
      <w:r w:rsidR="00477356" w:rsidRPr="00086933">
        <w:rPr>
          <w:rFonts w:ascii="Palatino Linotype" w:eastAsia="Times New Roman" w:hAnsi="Palatino Linotype" w:cs="Palatino Linotype"/>
          <w:b/>
          <w:color w:val="000000"/>
          <w:sz w:val="24"/>
          <w:szCs w:val="24"/>
          <w:lang w:val="es-ES_tradnl" w:eastAsia="es-MX"/>
        </w:rPr>
        <w:t>veintiséis</w:t>
      </w:r>
      <w:r w:rsidRPr="00086933">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2452B131" w14:textId="77777777" w:rsidR="00663E0C" w:rsidRPr="00086933" w:rsidRDefault="00663E0C" w:rsidP="00663E0C">
      <w:pPr>
        <w:spacing w:line="360" w:lineRule="auto"/>
        <w:jc w:val="both"/>
        <w:rPr>
          <w:rFonts w:ascii="Palatino Linotype" w:eastAsia="Times New Roman" w:hAnsi="Palatino Linotype" w:cs="Times New Roman"/>
          <w:b/>
          <w:color w:val="000000" w:themeColor="text1"/>
          <w:sz w:val="28"/>
          <w:szCs w:val="28"/>
          <w:lang w:val="es-ES_tradnl" w:eastAsia="es-MX"/>
        </w:rPr>
      </w:pPr>
    </w:p>
    <w:p w14:paraId="13646265" w14:textId="77777777" w:rsidR="00663E0C" w:rsidRPr="00086933" w:rsidRDefault="00663E0C" w:rsidP="00663E0C">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086933">
        <w:rPr>
          <w:rFonts w:ascii="Palatino Linotype" w:hAnsi="Palatino Linotype" w:cs="Arial"/>
          <w:b/>
          <w:sz w:val="28"/>
          <w:szCs w:val="28"/>
        </w:rPr>
        <w:t>SÉPTIMO. De la ampliación de plazo para resolver.</w:t>
      </w:r>
    </w:p>
    <w:p w14:paraId="0D1F7C02" w14:textId="276AE8BC" w:rsidR="00663E0C" w:rsidRPr="00086933" w:rsidRDefault="00663E0C" w:rsidP="00663E0C">
      <w:pPr>
        <w:spacing w:line="360" w:lineRule="auto"/>
        <w:jc w:val="both"/>
        <w:rPr>
          <w:rFonts w:ascii="Palatino Linotype" w:hAnsi="Palatino Linotype" w:cs="Arial"/>
          <w:sz w:val="24"/>
          <w:szCs w:val="24"/>
        </w:rPr>
      </w:pPr>
      <w:r w:rsidRPr="00086933">
        <w:rPr>
          <w:rFonts w:ascii="Palatino Linotype" w:hAnsi="Palatino Linotype" w:cs="Arial"/>
          <w:sz w:val="24"/>
          <w:szCs w:val="24"/>
        </w:rPr>
        <w:t xml:space="preserve">De las constancias que integran el expediente electrónico, se advierte que han transcurrido los términos de Ley, para la emisión de la resolución en el presente recurso </w:t>
      </w:r>
      <w:r w:rsidRPr="00086933">
        <w:rPr>
          <w:rFonts w:ascii="Palatino Linotype" w:hAnsi="Palatino Linotype" w:cs="Arial"/>
          <w:sz w:val="24"/>
          <w:szCs w:val="24"/>
        </w:rPr>
        <w:lastRenderedPageBreak/>
        <w:t>de revisión, por lo que en fecha</w:t>
      </w:r>
      <w:r w:rsidRPr="00086933">
        <w:rPr>
          <w:rFonts w:ascii="Palatino Linotype" w:hAnsi="Palatino Linotype" w:cs="Arial"/>
          <w:b/>
          <w:sz w:val="24"/>
          <w:szCs w:val="24"/>
        </w:rPr>
        <w:t xml:space="preserve"> </w:t>
      </w:r>
      <w:r w:rsidR="00477356" w:rsidRPr="00086933">
        <w:rPr>
          <w:rFonts w:ascii="Palatino Linotype" w:hAnsi="Palatino Linotype" w:cs="Arial"/>
          <w:b/>
          <w:sz w:val="24"/>
          <w:szCs w:val="24"/>
        </w:rPr>
        <w:t>veintidós de mayo de dos mil veintiséis</w:t>
      </w:r>
      <w:r w:rsidRPr="00086933">
        <w:rPr>
          <w:rFonts w:ascii="Palatino Linotype" w:hAnsi="Palatino Linotype" w:cs="Arial"/>
          <w:sz w:val="24"/>
          <w:szCs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0BE51EDD" w14:textId="77777777" w:rsidR="00663E0C" w:rsidRPr="00086933" w:rsidRDefault="00663E0C" w:rsidP="00663E0C">
      <w:pPr>
        <w:spacing w:line="360" w:lineRule="auto"/>
        <w:jc w:val="both"/>
        <w:rPr>
          <w:rFonts w:ascii="Palatino Linotype" w:hAnsi="Palatino Linotype" w:cs="Arial"/>
          <w:sz w:val="24"/>
          <w:szCs w:val="24"/>
        </w:rPr>
      </w:pPr>
    </w:p>
    <w:p w14:paraId="6FDDB85C" w14:textId="77777777" w:rsidR="00663E0C" w:rsidRPr="00086933" w:rsidRDefault="00663E0C" w:rsidP="00663E0C">
      <w:pPr>
        <w:spacing w:line="360" w:lineRule="auto"/>
        <w:ind w:right="49"/>
        <w:jc w:val="both"/>
        <w:rPr>
          <w:rFonts w:ascii="Palatino Linotype" w:hAnsi="Palatino Linotype" w:cs="Arial"/>
          <w:sz w:val="24"/>
          <w:szCs w:val="24"/>
          <w:lang w:val="es-ES" w:eastAsia="es-ES"/>
        </w:rPr>
      </w:pPr>
      <w:r w:rsidRPr="00086933">
        <w:rPr>
          <w:rFonts w:ascii="Palatino Linotype" w:hAnsi="Palatino Linotype" w:cs="Arial"/>
          <w:sz w:val="24"/>
          <w:szCs w:val="24"/>
          <w:lang w:val="es-ES" w:eastAsia="es-ES"/>
        </w:rPr>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 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27F6847B" w14:textId="77777777" w:rsidR="00663E0C" w:rsidRPr="00086933" w:rsidRDefault="00663E0C" w:rsidP="00663E0C">
      <w:pPr>
        <w:spacing w:line="360" w:lineRule="auto"/>
        <w:ind w:right="49"/>
        <w:jc w:val="both"/>
        <w:rPr>
          <w:rFonts w:ascii="Palatino Linotype" w:hAnsi="Palatino Linotype" w:cs="Arial"/>
          <w:sz w:val="24"/>
          <w:szCs w:val="24"/>
          <w:lang w:val="es-ES" w:eastAsia="es-ES"/>
        </w:rPr>
      </w:pPr>
    </w:p>
    <w:p w14:paraId="37451B41" w14:textId="77777777" w:rsidR="00663E0C" w:rsidRPr="00086933" w:rsidRDefault="00663E0C" w:rsidP="00663E0C">
      <w:pPr>
        <w:spacing w:line="360" w:lineRule="auto"/>
        <w:ind w:right="49"/>
        <w:jc w:val="both"/>
        <w:rPr>
          <w:rFonts w:ascii="Palatino Linotype" w:hAnsi="Palatino Linotype" w:cs="Arial"/>
          <w:sz w:val="24"/>
          <w:szCs w:val="24"/>
          <w:lang w:val="es-ES" w:eastAsia="es-ES"/>
        </w:rPr>
      </w:pPr>
      <w:r w:rsidRPr="00086933">
        <w:rPr>
          <w:rFonts w:ascii="Palatino Linotype" w:hAnsi="Palatino Linotype" w:cs="Arial"/>
          <w:sz w:val="24"/>
          <w:szCs w:val="24"/>
          <w:lang w:val="es-ES" w:eastAsia="es-E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71336BC5" w14:textId="77777777" w:rsidR="00663E0C" w:rsidRPr="00086933" w:rsidRDefault="00663E0C" w:rsidP="00663E0C">
      <w:pPr>
        <w:spacing w:line="360" w:lineRule="auto"/>
        <w:ind w:right="49"/>
        <w:jc w:val="both"/>
        <w:rPr>
          <w:rFonts w:ascii="Palatino Linotype" w:hAnsi="Palatino Linotype" w:cs="Arial"/>
          <w:sz w:val="24"/>
          <w:szCs w:val="24"/>
          <w:lang w:val="es-ES" w:eastAsia="es-ES"/>
        </w:rPr>
      </w:pPr>
    </w:p>
    <w:p w14:paraId="5CBA58A1" w14:textId="77777777" w:rsidR="00663E0C" w:rsidRPr="00086933" w:rsidRDefault="00663E0C" w:rsidP="00663E0C">
      <w:pPr>
        <w:spacing w:line="360" w:lineRule="auto"/>
        <w:ind w:right="49"/>
        <w:jc w:val="both"/>
        <w:rPr>
          <w:rFonts w:ascii="Palatino Linotype" w:hAnsi="Palatino Linotype" w:cs="Arial"/>
          <w:sz w:val="24"/>
          <w:szCs w:val="24"/>
          <w:lang w:val="es-ES" w:eastAsia="es-ES"/>
        </w:rPr>
      </w:pPr>
      <w:r w:rsidRPr="00086933">
        <w:rPr>
          <w:rFonts w:ascii="Palatino Linotype" w:hAnsi="Palatino Linotype" w:cs="Arial"/>
          <w:sz w:val="24"/>
          <w:szCs w:val="24"/>
          <w:lang w:val="es-ES" w:eastAsia="es-ES"/>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Por ello, excepcionalmente, si un asunto es resuelto con posterioridad a los plazos señalados por la norma debe analizarse la razonabilidad del tiempo necesario para su resolución, atentos a los siguientes criterios:  </w:t>
      </w:r>
    </w:p>
    <w:p w14:paraId="73E70043" w14:textId="77777777" w:rsidR="00663E0C" w:rsidRPr="00086933" w:rsidRDefault="00663E0C" w:rsidP="00663E0C">
      <w:pPr>
        <w:spacing w:line="360" w:lineRule="auto"/>
        <w:ind w:left="993" w:right="49" w:hanging="426"/>
        <w:jc w:val="both"/>
        <w:rPr>
          <w:rFonts w:ascii="Palatino Linotype" w:hAnsi="Palatino Linotype" w:cs="Arial"/>
          <w:lang w:val="es-ES" w:eastAsia="es-ES"/>
        </w:rPr>
      </w:pPr>
      <w:r w:rsidRPr="00086933">
        <w:rPr>
          <w:rFonts w:ascii="Palatino Linotype" w:hAnsi="Palatino Linotype" w:cs="Arial"/>
          <w:b/>
          <w:lang w:val="es-ES" w:eastAsia="es-ES"/>
        </w:rPr>
        <w:t xml:space="preserve">a) </w:t>
      </w:r>
      <w:r w:rsidRPr="00086933">
        <w:rPr>
          <w:rFonts w:ascii="Palatino Linotype" w:hAnsi="Palatino Linotype" w:cs="Arial"/>
          <w:b/>
          <w:lang w:val="es-ES" w:eastAsia="es-ES"/>
        </w:rPr>
        <w:tab/>
        <w:t>Complejidad del asunto:</w:t>
      </w:r>
      <w:r w:rsidRPr="00086933">
        <w:rPr>
          <w:rFonts w:ascii="Palatino Linotype" w:hAnsi="Palatino Linotype" w:cs="Arial"/>
          <w:lang w:val="es-ES" w:eastAsia="es-ES"/>
        </w:rPr>
        <w:t xml:space="preserve"> La complejidad de la prueba, la pluralidad de sujetos procesales, el tiempo transcurrido, las características y contexto del recurso.</w:t>
      </w:r>
    </w:p>
    <w:p w14:paraId="0001FA23" w14:textId="77777777" w:rsidR="00663E0C" w:rsidRPr="00086933" w:rsidRDefault="00663E0C" w:rsidP="00663E0C">
      <w:pPr>
        <w:spacing w:line="360" w:lineRule="auto"/>
        <w:ind w:left="993" w:right="49" w:hanging="426"/>
        <w:jc w:val="both"/>
        <w:rPr>
          <w:rFonts w:ascii="Palatino Linotype" w:hAnsi="Palatino Linotype" w:cs="Arial"/>
          <w:lang w:val="es-ES" w:eastAsia="es-ES"/>
        </w:rPr>
      </w:pPr>
      <w:r w:rsidRPr="00086933">
        <w:rPr>
          <w:rFonts w:ascii="Palatino Linotype" w:hAnsi="Palatino Linotype" w:cs="Arial"/>
          <w:b/>
          <w:lang w:val="es-ES" w:eastAsia="es-ES"/>
        </w:rPr>
        <w:t xml:space="preserve">b) </w:t>
      </w:r>
      <w:r w:rsidRPr="00086933">
        <w:rPr>
          <w:rFonts w:ascii="Palatino Linotype" w:hAnsi="Palatino Linotype" w:cs="Arial"/>
          <w:b/>
          <w:lang w:val="es-ES" w:eastAsia="es-ES"/>
        </w:rPr>
        <w:tab/>
        <w:t>Actividad Procesal del interesado:</w:t>
      </w:r>
      <w:r w:rsidRPr="00086933">
        <w:rPr>
          <w:rFonts w:ascii="Palatino Linotype" w:hAnsi="Palatino Linotype" w:cs="Arial"/>
          <w:lang w:val="es-ES" w:eastAsia="es-ES"/>
        </w:rPr>
        <w:t xml:space="preserve"> Acciones u omisiones del interesado.</w:t>
      </w:r>
    </w:p>
    <w:p w14:paraId="66E5C47D" w14:textId="77777777" w:rsidR="00663E0C" w:rsidRPr="00086933" w:rsidRDefault="00663E0C" w:rsidP="00663E0C">
      <w:pPr>
        <w:spacing w:line="360" w:lineRule="auto"/>
        <w:ind w:left="993" w:right="49" w:hanging="426"/>
        <w:jc w:val="both"/>
        <w:rPr>
          <w:rFonts w:ascii="Palatino Linotype" w:hAnsi="Palatino Linotype" w:cs="Arial"/>
          <w:lang w:val="es-ES" w:eastAsia="es-ES"/>
        </w:rPr>
      </w:pPr>
      <w:r w:rsidRPr="00086933">
        <w:rPr>
          <w:rFonts w:ascii="Palatino Linotype" w:hAnsi="Palatino Linotype" w:cs="Arial"/>
          <w:b/>
          <w:lang w:val="es-ES" w:eastAsia="es-ES"/>
        </w:rPr>
        <w:t xml:space="preserve">c) </w:t>
      </w:r>
      <w:r w:rsidRPr="00086933">
        <w:rPr>
          <w:rFonts w:ascii="Palatino Linotype" w:hAnsi="Palatino Linotype" w:cs="Arial"/>
          <w:b/>
          <w:lang w:val="es-ES" w:eastAsia="es-ES"/>
        </w:rPr>
        <w:tab/>
        <w:t>Conducta de la Autoridad:</w:t>
      </w:r>
      <w:r w:rsidRPr="00086933">
        <w:rPr>
          <w:rFonts w:ascii="Palatino Linotype" w:hAnsi="Palatino Linotype" w:cs="Arial"/>
          <w:lang w:val="es-ES" w:eastAsia="es-ES"/>
        </w:rPr>
        <w:t xml:space="preserve"> Las Acciones u omisiones realizadas en el procedimiento. Así como si la autoridad actuó con la debida diligencia.</w:t>
      </w:r>
    </w:p>
    <w:p w14:paraId="17AFDCF6" w14:textId="77777777" w:rsidR="00663E0C" w:rsidRPr="00086933" w:rsidRDefault="00663E0C" w:rsidP="00663E0C">
      <w:pPr>
        <w:spacing w:line="360" w:lineRule="auto"/>
        <w:ind w:left="993" w:right="49" w:hanging="426"/>
        <w:jc w:val="both"/>
        <w:rPr>
          <w:rFonts w:ascii="Palatino Linotype" w:hAnsi="Palatino Linotype" w:cs="Arial"/>
          <w:lang w:val="es-ES" w:eastAsia="es-ES"/>
        </w:rPr>
      </w:pPr>
      <w:r w:rsidRPr="00086933">
        <w:rPr>
          <w:rFonts w:ascii="Palatino Linotype" w:hAnsi="Palatino Linotype" w:cs="Arial"/>
          <w:b/>
          <w:lang w:val="es-ES" w:eastAsia="es-ES"/>
        </w:rPr>
        <w:t xml:space="preserve">d) </w:t>
      </w:r>
      <w:r w:rsidRPr="00086933">
        <w:rPr>
          <w:rFonts w:ascii="Palatino Linotype" w:hAnsi="Palatino Linotype" w:cs="Arial"/>
          <w:b/>
          <w:lang w:val="es-ES" w:eastAsia="es-ES"/>
        </w:rPr>
        <w:tab/>
        <w:t>La afectación generada en la situación jurídica de la persona involucrada en el proceso:</w:t>
      </w:r>
      <w:r w:rsidRPr="00086933">
        <w:rPr>
          <w:rFonts w:ascii="Palatino Linotype" w:hAnsi="Palatino Linotype" w:cs="Arial"/>
          <w:lang w:val="es-ES" w:eastAsia="es-ES"/>
        </w:rPr>
        <w:t xml:space="preserve"> Violación a sus derechos humanos.</w:t>
      </w:r>
    </w:p>
    <w:p w14:paraId="50BC79C5" w14:textId="77777777" w:rsidR="00663E0C" w:rsidRPr="00086933" w:rsidRDefault="00663E0C" w:rsidP="00663E0C">
      <w:pPr>
        <w:spacing w:line="360" w:lineRule="auto"/>
        <w:ind w:left="993" w:right="49" w:hanging="426"/>
        <w:jc w:val="both"/>
        <w:rPr>
          <w:rFonts w:ascii="Palatino Linotype" w:hAnsi="Palatino Linotype" w:cs="Arial"/>
          <w:lang w:val="es-ES" w:eastAsia="es-ES"/>
        </w:rPr>
      </w:pPr>
    </w:p>
    <w:p w14:paraId="69986171" w14:textId="77777777" w:rsidR="00663E0C" w:rsidRPr="00086933" w:rsidRDefault="00663E0C" w:rsidP="00663E0C">
      <w:pPr>
        <w:spacing w:line="360" w:lineRule="auto"/>
        <w:ind w:right="49"/>
        <w:jc w:val="both"/>
        <w:rPr>
          <w:rFonts w:ascii="Palatino Linotype" w:hAnsi="Palatino Linotype" w:cs="Arial"/>
          <w:sz w:val="24"/>
          <w:szCs w:val="24"/>
          <w:lang w:val="es-ES" w:eastAsia="es-ES"/>
        </w:rPr>
      </w:pPr>
      <w:r w:rsidRPr="00086933">
        <w:rPr>
          <w:rFonts w:ascii="Palatino Linotype" w:hAnsi="Palatino Linotype" w:cs="Arial"/>
          <w:sz w:val="24"/>
          <w:szCs w:val="24"/>
          <w:lang w:val="es-ES" w:eastAsia="es-E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15DF14F4" w14:textId="77777777" w:rsidR="00663E0C" w:rsidRPr="00086933" w:rsidRDefault="00663E0C" w:rsidP="00663E0C">
      <w:pPr>
        <w:spacing w:line="360" w:lineRule="auto"/>
        <w:ind w:right="49"/>
        <w:jc w:val="both"/>
        <w:rPr>
          <w:rFonts w:ascii="Palatino Linotype" w:hAnsi="Palatino Linotype" w:cs="Arial"/>
          <w:sz w:val="24"/>
          <w:szCs w:val="24"/>
          <w:lang w:val="es-ES" w:eastAsia="es-ES"/>
        </w:rPr>
      </w:pPr>
    </w:p>
    <w:p w14:paraId="2A339382" w14:textId="77777777" w:rsidR="00663E0C" w:rsidRPr="00086933" w:rsidRDefault="00663E0C" w:rsidP="00663E0C">
      <w:pPr>
        <w:spacing w:line="360" w:lineRule="auto"/>
        <w:ind w:right="49"/>
        <w:jc w:val="both"/>
        <w:rPr>
          <w:rFonts w:ascii="Palatino Linotype" w:hAnsi="Palatino Linotype" w:cs="Arial"/>
          <w:sz w:val="24"/>
          <w:szCs w:val="24"/>
          <w:lang w:val="es-ES" w:eastAsia="es-ES"/>
        </w:rPr>
      </w:pPr>
      <w:r w:rsidRPr="00086933">
        <w:rPr>
          <w:rFonts w:ascii="Palatino Linotype" w:hAnsi="Palatino Linotype" w:cs="Arial"/>
          <w:sz w:val="24"/>
          <w:szCs w:val="24"/>
          <w:lang w:val="es-ES" w:eastAsia="es-ES"/>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17AEA4EA" w14:textId="77777777" w:rsidR="00663E0C" w:rsidRPr="00086933" w:rsidRDefault="00663E0C" w:rsidP="00663E0C">
      <w:pPr>
        <w:spacing w:line="360" w:lineRule="auto"/>
        <w:ind w:right="49"/>
        <w:jc w:val="both"/>
        <w:rPr>
          <w:rFonts w:ascii="Palatino Linotype" w:hAnsi="Palatino Linotype" w:cs="Arial"/>
          <w:sz w:val="24"/>
          <w:szCs w:val="24"/>
          <w:lang w:val="es-ES" w:eastAsia="es-ES"/>
        </w:rPr>
      </w:pPr>
    </w:p>
    <w:p w14:paraId="21F971D0" w14:textId="77777777" w:rsidR="00663E0C" w:rsidRPr="00086933" w:rsidRDefault="00663E0C" w:rsidP="00663E0C">
      <w:pPr>
        <w:spacing w:line="360" w:lineRule="auto"/>
        <w:ind w:right="49"/>
        <w:jc w:val="both"/>
        <w:rPr>
          <w:rFonts w:ascii="Palatino Linotype" w:hAnsi="Palatino Linotype" w:cs="Arial"/>
          <w:sz w:val="24"/>
          <w:szCs w:val="24"/>
          <w:lang w:val="es-ES" w:eastAsia="es-ES"/>
        </w:rPr>
      </w:pPr>
      <w:r w:rsidRPr="00086933">
        <w:rPr>
          <w:rFonts w:ascii="Palatino Linotype" w:hAnsi="Palatino Linotype" w:cs="Arial"/>
          <w:sz w:val="24"/>
          <w:szCs w:val="24"/>
          <w:lang w:val="es-ES" w:eastAsia="es-E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798FF301" w14:textId="77777777" w:rsidR="00663E0C" w:rsidRPr="00086933" w:rsidRDefault="00663E0C" w:rsidP="00663E0C">
      <w:pPr>
        <w:spacing w:line="360" w:lineRule="auto"/>
        <w:ind w:right="49"/>
        <w:jc w:val="both"/>
        <w:rPr>
          <w:rFonts w:ascii="Palatino Linotype" w:hAnsi="Palatino Linotype" w:cs="Arial"/>
          <w:sz w:val="24"/>
          <w:szCs w:val="24"/>
          <w:lang w:val="es-ES" w:eastAsia="es-ES"/>
        </w:rPr>
      </w:pPr>
    </w:p>
    <w:p w14:paraId="226A6148" w14:textId="77777777" w:rsidR="00663E0C" w:rsidRPr="00086933" w:rsidRDefault="00663E0C" w:rsidP="00663E0C">
      <w:pPr>
        <w:spacing w:line="360" w:lineRule="auto"/>
        <w:ind w:right="49"/>
        <w:jc w:val="both"/>
        <w:rPr>
          <w:rFonts w:ascii="Palatino Linotype" w:hAnsi="Palatino Linotype" w:cs="Arial"/>
          <w:sz w:val="24"/>
          <w:szCs w:val="24"/>
          <w:lang w:val="es-ES" w:eastAsia="es-ES"/>
        </w:rPr>
      </w:pPr>
      <w:r w:rsidRPr="00086933">
        <w:rPr>
          <w:rFonts w:ascii="Palatino Linotype" w:hAnsi="Palatino Linotype" w:cs="Arial"/>
          <w:sz w:val="24"/>
          <w:szCs w:val="24"/>
          <w:lang w:val="es-ES" w:eastAsia="es-ES"/>
        </w:rPr>
        <w:lastRenderedPageBreak/>
        <w:t>Al respecto, también son de considerar los criterios sostenidos por el Cuarto Tribunal Colegiado en Materia Administrativa del Primer Circuito, cuyos rubros y datos de identificación son los siguientes:</w:t>
      </w:r>
    </w:p>
    <w:p w14:paraId="6622BAA1" w14:textId="77777777" w:rsidR="00663E0C" w:rsidRPr="00086933" w:rsidRDefault="00663E0C" w:rsidP="00663E0C">
      <w:pPr>
        <w:spacing w:line="360" w:lineRule="auto"/>
        <w:ind w:left="708" w:right="49"/>
        <w:jc w:val="both"/>
        <w:rPr>
          <w:rFonts w:ascii="Palatino Linotype" w:hAnsi="Palatino Linotype" w:cs="Arial"/>
          <w:i/>
          <w:iCs/>
          <w:lang w:val="es-ES" w:eastAsia="es-ES"/>
        </w:rPr>
      </w:pPr>
      <w:r w:rsidRPr="00086933">
        <w:rPr>
          <w:rFonts w:ascii="Palatino Linotype" w:hAnsi="Palatino Linotype" w:cs="Arial"/>
          <w:i/>
          <w:iCs/>
          <w:lang w:val="es-ES" w:eastAsia="es-ES"/>
        </w:rPr>
        <w:t>“</w:t>
      </w:r>
      <w:r w:rsidRPr="00086933">
        <w:rPr>
          <w:rFonts w:ascii="Palatino Linotype" w:hAnsi="Palatino Linotype" w:cs="Arial"/>
          <w:b/>
          <w:i/>
          <w:iCs/>
          <w:lang w:val="es-ES" w:eastAsia="es-ES"/>
        </w:rPr>
        <w:t>PLAZO RAZONABLE PARA RESOLVER. DIMENSIÓN Y EFECTOS DE ESTE CONCEPTO CUANDO SE ADUCE EXCESIVA CARGA DE TRABAJO</w:t>
      </w:r>
      <w:r w:rsidRPr="00086933">
        <w:rPr>
          <w:rFonts w:ascii="Palatino Linotype" w:hAnsi="Palatino Linotype" w:cs="Arial"/>
          <w:i/>
          <w:iCs/>
          <w:lang w:val="es-ES" w:eastAsia="es-ES"/>
        </w:rPr>
        <w:t>.” consultable en el Seminario Judicial de la Federación y su gaceta, con el registro digital 2002351.</w:t>
      </w:r>
    </w:p>
    <w:p w14:paraId="5D5EAA86" w14:textId="77777777" w:rsidR="00663E0C" w:rsidRPr="00086933" w:rsidRDefault="00663E0C" w:rsidP="00663E0C">
      <w:pPr>
        <w:spacing w:line="360" w:lineRule="auto"/>
        <w:ind w:right="49"/>
        <w:jc w:val="both"/>
        <w:rPr>
          <w:rFonts w:ascii="Palatino Linotype" w:hAnsi="Palatino Linotype" w:cs="Arial"/>
          <w:i/>
          <w:iCs/>
          <w:lang w:val="es-ES" w:eastAsia="es-ES"/>
        </w:rPr>
      </w:pPr>
    </w:p>
    <w:p w14:paraId="13C0B012" w14:textId="77777777" w:rsidR="00663E0C" w:rsidRPr="00086933" w:rsidRDefault="00663E0C" w:rsidP="00663E0C">
      <w:pPr>
        <w:spacing w:line="360" w:lineRule="auto"/>
        <w:ind w:left="708" w:right="49"/>
        <w:jc w:val="both"/>
        <w:rPr>
          <w:rFonts w:ascii="Palatino Linotype" w:hAnsi="Palatino Linotype" w:cs="Arial"/>
          <w:i/>
          <w:iCs/>
          <w:lang w:val="es-ES" w:eastAsia="es-ES"/>
        </w:rPr>
      </w:pPr>
      <w:r w:rsidRPr="00086933">
        <w:rPr>
          <w:rFonts w:ascii="Palatino Linotype" w:hAnsi="Palatino Linotype" w:cs="Arial"/>
          <w:i/>
          <w:iCs/>
          <w:lang w:val="es-ES" w:eastAsia="es-ES"/>
        </w:rPr>
        <w:t>“</w:t>
      </w:r>
      <w:r w:rsidRPr="00086933">
        <w:rPr>
          <w:rFonts w:ascii="Palatino Linotype" w:hAnsi="Palatino Linotype" w:cs="Arial"/>
          <w:b/>
          <w:i/>
          <w:iCs/>
          <w:lang w:val="es-ES" w:eastAsia="es-ES"/>
        </w:rPr>
        <w:t>PLAZO RAZONABLE PARA RESOLVER. CONCEPTO Y ELEMENTOS QUE LO INTEGRAN A LA LUZ DEL DERECHO INTERNACIONAL DE LOS DERECHOS HUMANOS.</w:t>
      </w:r>
      <w:r w:rsidRPr="00086933">
        <w:rPr>
          <w:rFonts w:ascii="Palatino Linotype" w:hAnsi="Palatino Linotype" w:cs="Arial"/>
          <w:i/>
          <w:iCs/>
          <w:lang w:val="es-ES" w:eastAsia="es-ES"/>
        </w:rPr>
        <w:t>”, visible en el Seminario Judicial de la Federación y su gaceta, con el registro digital 2002350.</w:t>
      </w:r>
    </w:p>
    <w:p w14:paraId="622F70C3" w14:textId="77777777" w:rsidR="00663E0C" w:rsidRPr="00086933" w:rsidRDefault="00663E0C" w:rsidP="00663E0C">
      <w:pPr>
        <w:spacing w:line="360" w:lineRule="auto"/>
        <w:ind w:right="49"/>
        <w:jc w:val="both"/>
        <w:rPr>
          <w:rFonts w:ascii="Palatino Linotype" w:hAnsi="Palatino Linotype" w:cs="Arial"/>
          <w:sz w:val="24"/>
          <w:szCs w:val="24"/>
          <w:lang w:val="es-ES" w:eastAsia="es-ES"/>
        </w:rPr>
      </w:pPr>
    </w:p>
    <w:p w14:paraId="5105DAF4" w14:textId="77777777" w:rsidR="00663E0C" w:rsidRPr="00086933" w:rsidRDefault="00663E0C" w:rsidP="00663E0C">
      <w:pPr>
        <w:spacing w:line="360" w:lineRule="auto"/>
        <w:ind w:right="49"/>
        <w:jc w:val="both"/>
        <w:rPr>
          <w:rFonts w:ascii="Palatino Linotype" w:hAnsi="Palatino Linotype" w:cs="Arial"/>
          <w:sz w:val="24"/>
          <w:szCs w:val="24"/>
          <w:lang w:val="es-ES" w:eastAsia="es-ES"/>
        </w:rPr>
      </w:pPr>
      <w:r w:rsidRPr="00086933">
        <w:rPr>
          <w:rFonts w:ascii="Palatino Linotype" w:hAnsi="Palatino Linotype" w:cs="Arial"/>
          <w:sz w:val="24"/>
          <w:szCs w:val="24"/>
          <w:lang w:val="es-ES" w:eastAsia="es-ES"/>
        </w:rPr>
        <w:t>Por ello, este organismo garante comprometido con la tutela de los derechos humanos confiados, señala que este exceso del plazo legal para resolver el presente asunto, resulta de carácter excepcional.</w:t>
      </w:r>
    </w:p>
    <w:p w14:paraId="68ADB4FB" w14:textId="77777777" w:rsidR="00663E0C" w:rsidRPr="00086933" w:rsidRDefault="00663E0C" w:rsidP="00663E0C">
      <w:pPr>
        <w:spacing w:line="360" w:lineRule="auto"/>
        <w:ind w:right="49"/>
        <w:jc w:val="both"/>
        <w:rPr>
          <w:rFonts w:ascii="Palatino Linotype" w:hAnsi="Palatino Linotype" w:cs="Arial"/>
          <w:sz w:val="24"/>
          <w:szCs w:val="24"/>
          <w:lang w:val="es-ES" w:eastAsia="es-ES"/>
        </w:rPr>
      </w:pPr>
    </w:p>
    <w:p w14:paraId="6B04E210" w14:textId="77777777" w:rsidR="00663E0C" w:rsidRPr="00086933" w:rsidRDefault="00663E0C" w:rsidP="00663E0C">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086933">
        <w:rPr>
          <w:rFonts w:ascii="Palatino Linotype" w:eastAsia="Times New Roman" w:hAnsi="Palatino Linotype" w:cs="Times New Roman"/>
          <w:b/>
          <w:color w:val="000000" w:themeColor="text1"/>
          <w:sz w:val="28"/>
          <w:szCs w:val="32"/>
          <w:lang w:val="es-ES_tradnl" w:eastAsia="es-ES"/>
        </w:rPr>
        <w:t>C  O   N   S   I   D  E   R  A   N   D   O</w:t>
      </w:r>
    </w:p>
    <w:p w14:paraId="35617AB2" w14:textId="77777777" w:rsidR="00663E0C" w:rsidRPr="00086933" w:rsidRDefault="00663E0C" w:rsidP="00663E0C">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77ACD44E" w14:textId="77777777" w:rsidR="00663E0C" w:rsidRPr="00086933" w:rsidRDefault="00663E0C" w:rsidP="00663E0C">
      <w:pPr>
        <w:keepNext/>
        <w:keepLines/>
        <w:spacing w:after="0" w:line="360" w:lineRule="auto"/>
        <w:outlineLvl w:val="0"/>
        <w:rPr>
          <w:rFonts w:ascii="Palatino Linotype" w:eastAsia="Times New Roman" w:hAnsi="Palatino Linotype" w:cs="Times New Roman"/>
          <w:b/>
          <w:color w:val="000000" w:themeColor="text1"/>
          <w:sz w:val="28"/>
          <w:szCs w:val="32"/>
          <w:lang w:val="es-ES_tradnl" w:eastAsia="es-ES"/>
        </w:rPr>
      </w:pPr>
    </w:p>
    <w:p w14:paraId="3C59A5C7" w14:textId="77777777" w:rsidR="00663E0C" w:rsidRPr="00086933" w:rsidRDefault="00663E0C" w:rsidP="00663E0C">
      <w:pPr>
        <w:spacing w:line="360" w:lineRule="auto"/>
        <w:jc w:val="both"/>
        <w:rPr>
          <w:rFonts w:ascii="Palatino Linotype" w:hAnsi="Palatino Linotype" w:cs="Arial"/>
          <w:sz w:val="28"/>
          <w:szCs w:val="28"/>
        </w:rPr>
      </w:pPr>
      <w:r w:rsidRPr="00086933">
        <w:rPr>
          <w:rFonts w:ascii="Palatino Linotype" w:hAnsi="Palatino Linotype" w:cs="Arial"/>
          <w:b/>
          <w:sz w:val="28"/>
          <w:szCs w:val="28"/>
        </w:rPr>
        <w:t xml:space="preserve">PRIMERO. </w:t>
      </w:r>
      <w:r w:rsidRPr="00086933">
        <w:rPr>
          <w:rFonts w:ascii="Palatino Linotype" w:hAnsi="Palatino Linotype" w:cs="Arial"/>
          <w:b/>
          <w:sz w:val="26"/>
          <w:szCs w:val="26"/>
        </w:rPr>
        <w:t>De la competencia</w:t>
      </w:r>
      <w:r w:rsidRPr="00086933">
        <w:rPr>
          <w:rFonts w:ascii="Palatino Linotype" w:hAnsi="Palatino Linotype" w:cs="Arial"/>
          <w:sz w:val="26"/>
          <w:szCs w:val="26"/>
        </w:rPr>
        <w:t>.</w:t>
      </w:r>
    </w:p>
    <w:p w14:paraId="56399D6E" w14:textId="77777777" w:rsidR="00663E0C" w:rsidRPr="00086933" w:rsidRDefault="00663E0C" w:rsidP="00663E0C">
      <w:pPr>
        <w:spacing w:line="360" w:lineRule="auto"/>
        <w:jc w:val="both"/>
        <w:rPr>
          <w:rFonts w:ascii="Palatino Linotype" w:hAnsi="Palatino Linotype"/>
          <w:sz w:val="24"/>
          <w:szCs w:val="24"/>
        </w:rPr>
      </w:pPr>
      <w:r w:rsidRPr="00086933">
        <w:rPr>
          <w:rFonts w:ascii="Palatino Linotype" w:hAnsi="Palatino Linotype"/>
          <w:sz w:val="24"/>
          <w:szCs w:val="24"/>
        </w:rPr>
        <w:lastRenderedPageBreak/>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B597281" w14:textId="77777777" w:rsidR="00663E0C" w:rsidRPr="00086933" w:rsidRDefault="00663E0C" w:rsidP="00663E0C">
      <w:pPr>
        <w:autoSpaceDE w:val="0"/>
        <w:autoSpaceDN w:val="0"/>
        <w:adjustRightInd w:val="0"/>
        <w:spacing w:line="360" w:lineRule="auto"/>
        <w:jc w:val="both"/>
        <w:rPr>
          <w:rFonts w:ascii="Palatino Linotype" w:hAnsi="Palatino Linotype" w:cs="Arial"/>
          <w:b/>
          <w:sz w:val="28"/>
          <w:szCs w:val="28"/>
        </w:rPr>
      </w:pPr>
      <w:r w:rsidRPr="00086933">
        <w:rPr>
          <w:rFonts w:ascii="Palatino Linotype" w:hAnsi="Palatino Linotype" w:cs="Arial"/>
          <w:b/>
          <w:sz w:val="28"/>
          <w:szCs w:val="28"/>
        </w:rPr>
        <w:t xml:space="preserve">SEGUNDO. </w:t>
      </w:r>
      <w:r w:rsidRPr="00086933">
        <w:rPr>
          <w:rFonts w:ascii="Palatino Linotype" w:hAnsi="Palatino Linotype" w:cs="Arial"/>
          <w:b/>
          <w:sz w:val="26"/>
          <w:szCs w:val="26"/>
        </w:rPr>
        <w:t>Alcances del recurso de revisión.</w:t>
      </w:r>
      <w:r w:rsidRPr="00086933">
        <w:rPr>
          <w:rFonts w:ascii="Palatino Linotype" w:hAnsi="Palatino Linotype" w:cs="Arial"/>
          <w:b/>
          <w:sz w:val="28"/>
          <w:szCs w:val="28"/>
        </w:rPr>
        <w:t xml:space="preserve"> </w:t>
      </w:r>
    </w:p>
    <w:p w14:paraId="318AAE22" w14:textId="77777777" w:rsidR="00663E0C" w:rsidRPr="00086933" w:rsidRDefault="00663E0C" w:rsidP="00663E0C">
      <w:pPr>
        <w:autoSpaceDE w:val="0"/>
        <w:autoSpaceDN w:val="0"/>
        <w:adjustRightInd w:val="0"/>
        <w:spacing w:line="360" w:lineRule="auto"/>
        <w:jc w:val="both"/>
        <w:rPr>
          <w:rFonts w:ascii="Palatino Linotype" w:hAnsi="Palatino Linotype" w:cs="Arial"/>
          <w:lang w:val="es-ES" w:eastAsia="es-ES"/>
        </w:rPr>
      </w:pPr>
      <w:r w:rsidRPr="00086933">
        <w:rPr>
          <w:rFonts w:ascii="Palatino Linotype" w:hAnsi="Palatino Linotype" w:cs="Arial"/>
          <w:lang w:val="es-ES" w:eastAsia="es-E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30471E27" w14:textId="77777777" w:rsidR="00663E0C" w:rsidRPr="00086933" w:rsidRDefault="00663E0C" w:rsidP="00663E0C">
      <w:pPr>
        <w:autoSpaceDE w:val="0"/>
        <w:autoSpaceDN w:val="0"/>
        <w:adjustRightInd w:val="0"/>
        <w:spacing w:line="360" w:lineRule="auto"/>
        <w:jc w:val="both"/>
        <w:rPr>
          <w:rFonts w:ascii="Palatino Linotype" w:hAnsi="Palatino Linotype" w:cs="Arial"/>
          <w:lang w:val="es-ES" w:eastAsia="es-ES"/>
        </w:rPr>
      </w:pPr>
    </w:p>
    <w:p w14:paraId="04C697A1" w14:textId="58313C08" w:rsidR="00477356" w:rsidRPr="00086933" w:rsidRDefault="006A5728" w:rsidP="00663E0C">
      <w:pPr>
        <w:autoSpaceDE w:val="0"/>
        <w:autoSpaceDN w:val="0"/>
        <w:adjustRightInd w:val="0"/>
        <w:spacing w:line="360" w:lineRule="auto"/>
        <w:jc w:val="both"/>
        <w:rPr>
          <w:rFonts w:ascii="Palatino Linotype" w:hAnsi="Palatino Linotype"/>
          <w:b/>
          <w:color w:val="000000" w:themeColor="text1"/>
          <w:sz w:val="26"/>
          <w:szCs w:val="26"/>
          <w:lang w:val="es-ES_tradnl"/>
        </w:rPr>
      </w:pPr>
      <w:r w:rsidRPr="00086933">
        <w:rPr>
          <w:rFonts w:ascii="Palatino Linotype" w:hAnsi="Palatino Linotype"/>
          <w:b/>
          <w:color w:val="000000" w:themeColor="text1"/>
          <w:sz w:val="26"/>
          <w:szCs w:val="26"/>
          <w:lang w:val="es-ES_tradnl"/>
        </w:rPr>
        <w:t xml:space="preserve">TERCERO. </w:t>
      </w:r>
      <w:r w:rsidR="00477356" w:rsidRPr="00086933">
        <w:rPr>
          <w:rFonts w:ascii="Palatino Linotype" w:hAnsi="Palatino Linotype"/>
          <w:b/>
          <w:color w:val="000000" w:themeColor="text1"/>
          <w:sz w:val="26"/>
          <w:szCs w:val="26"/>
          <w:lang w:val="es-ES_tradnl"/>
        </w:rPr>
        <w:t>De las cuestiones de previo y especial pronunciamiento.</w:t>
      </w:r>
    </w:p>
    <w:p w14:paraId="71F54DDE" w14:textId="77777777" w:rsidR="006A5728" w:rsidRPr="00086933" w:rsidRDefault="006A5728" w:rsidP="006A5728">
      <w:pPr>
        <w:spacing w:after="0" w:line="360" w:lineRule="auto"/>
        <w:jc w:val="both"/>
        <w:rPr>
          <w:rFonts w:ascii="Palatino Linotype" w:eastAsia="Times New Roman" w:hAnsi="Palatino Linotype" w:cs="Arial"/>
          <w:sz w:val="24"/>
          <w:szCs w:val="24"/>
          <w:lang w:val="es-ES" w:eastAsia="es-ES"/>
        </w:rPr>
      </w:pPr>
      <w:r w:rsidRPr="00086933">
        <w:rPr>
          <w:rFonts w:ascii="Palatino Linotype" w:eastAsia="Times New Roman" w:hAnsi="Palatino Linotype" w:cs="Times New Roman"/>
          <w:sz w:val="24"/>
          <w:szCs w:val="24"/>
          <w:lang w:val="es-ES" w:eastAsia="es-ES"/>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w:t>
      </w:r>
      <w:r w:rsidRPr="00086933">
        <w:rPr>
          <w:rFonts w:ascii="Palatino Linotype" w:eastAsia="Times New Roman" w:hAnsi="Palatino Linotype" w:cs="Times New Roman"/>
          <w:sz w:val="24"/>
          <w:szCs w:val="24"/>
          <w:lang w:val="es-ES" w:eastAsia="es-ES"/>
        </w:rPr>
        <w:lastRenderedPageBreak/>
        <w:t xml:space="preserve">de antecedentes, no menos cierto es que en el acuerdo de admisión no se hace mención al nombre del </w:t>
      </w:r>
      <w:r w:rsidRPr="00086933">
        <w:rPr>
          <w:rFonts w:ascii="Palatino Linotype" w:eastAsia="Times New Roman" w:hAnsi="Palatino Linotype" w:cs="Times New Roman"/>
          <w:b/>
          <w:sz w:val="24"/>
          <w:szCs w:val="24"/>
          <w:lang w:val="es-ES" w:eastAsia="es-ES"/>
        </w:rPr>
        <w:t>Recurrente,</w:t>
      </w:r>
      <w:r w:rsidRPr="00086933">
        <w:rPr>
          <w:rFonts w:ascii="Palatino Linotype" w:eastAsia="Times New Roman" w:hAnsi="Palatino Linotype" w:cs="Times New Roman"/>
          <w:sz w:val="24"/>
          <w:szCs w:val="24"/>
          <w:lang w:val="es-ES" w:eastAsia="es-ES"/>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w:t>
      </w:r>
      <w:r w:rsidRPr="00086933">
        <w:rPr>
          <w:rFonts w:ascii="Palatino Linotype" w:eastAsia="Times New Roman" w:hAnsi="Palatino Linotype" w:cs="Arial"/>
          <w:sz w:val="24"/>
          <w:szCs w:val="24"/>
          <w:lang w:val="es-ES" w:eastAsia="es-ES"/>
        </w:rPr>
        <w:t>, del cual no se colige que corresponda al nombre de una persona.</w:t>
      </w:r>
    </w:p>
    <w:p w14:paraId="6AB9201A" w14:textId="77777777" w:rsidR="006A5728" w:rsidRPr="00086933" w:rsidRDefault="006A5728" w:rsidP="006A5728">
      <w:pPr>
        <w:spacing w:after="0" w:line="360" w:lineRule="auto"/>
        <w:jc w:val="both"/>
        <w:rPr>
          <w:rFonts w:ascii="Palatino Linotype" w:eastAsia="Times New Roman" w:hAnsi="Palatino Linotype" w:cs="Times New Roman"/>
          <w:sz w:val="24"/>
          <w:szCs w:val="24"/>
          <w:lang w:val="es-ES" w:eastAsia="es-ES"/>
        </w:rPr>
      </w:pPr>
    </w:p>
    <w:p w14:paraId="5B11795C" w14:textId="77777777" w:rsidR="006A5728" w:rsidRPr="00086933" w:rsidRDefault="006A5728" w:rsidP="006A5728">
      <w:pPr>
        <w:widowControl w:val="0"/>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086933">
        <w:rPr>
          <w:rFonts w:ascii="Palatino Linotype" w:eastAsia="Times New Roman" w:hAnsi="Palatino Linotype" w:cs="Arial"/>
          <w:sz w:val="24"/>
          <w:szCs w:val="24"/>
          <w:lang w:val="es-ES" w:eastAsia="es-ES"/>
        </w:rPr>
        <w:t xml:space="preserve">Esta Ponencia considera importante abordar el análisis de los requisitos de procedibilidad de los recursos de revisión, así el artículo 180 de la </w:t>
      </w:r>
      <w:r w:rsidRPr="00086933">
        <w:rPr>
          <w:rFonts w:ascii="Palatino Linotype" w:eastAsia="Times New Roman" w:hAnsi="Palatino Linotype" w:cs="Arial"/>
          <w:sz w:val="24"/>
          <w:szCs w:val="24"/>
          <w:lang w:val="es-ES" w:eastAsia="es-MX"/>
        </w:rPr>
        <w:t xml:space="preserve">Ley de Transparencia y Acceso a la Información Pública del Estado de México y Municipios, que </w:t>
      </w:r>
      <w:r w:rsidRPr="00086933">
        <w:rPr>
          <w:rFonts w:ascii="Palatino Linotype" w:eastAsia="Times New Roman" w:hAnsi="Palatino Linotype" w:cs="Arial"/>
          <w:sz w:val="24"/>
          <w:szCs w:val="24"/>
          <w:lang w:val="es-ES" w:eastAsia="es-ES"/>
        </w:rPr>
        <w:t>establece lo siguiente:</w:t>
      </w:r>
    </w:p>
    <w:p w14:paraId="48699830" w14:textId="77777777" w:rsidR="006A5728" w:rsidRPr="00086933" w:rsidRDefault="006A5728" w:rsidP="006A5728">
      <w:pPr>
        <w:spacing w:after="0" w:line="240" w:lineRule="auto"/>
        <w:rPr>
          <w:rFonts w:ascii="Times New Roman" w:eastAsia="Times New Roman" w:hAnsi="Times New Roman" w:cs="Times New Roman"/>
          <w:sz w:val="24"/>
          <w:szCs w:val="24"/>
          <w:lang w:eastAsia="es-ES"/>
        </w:rPr>
      </w:pPr>
    </w:p>
    <w:p w14:paraId="16003425" w14:textId="77777777" w:rsidR="006A5728" w:rsidRPr="00086933" w:rsidRDefault="006A5728" w:rsidP="006A5728">
      <w:pPr>
        <w:spacing w:after="0" w:line="240" w:lineRule="auto"/>
        <w:ind w:left="851" w:right="851"/>
        <w:jc w:val="both"/>
        <w:rPr>
          <w:rFonts w:ascii="Palatino Linotype" w:eastAsia="Times New Roman" w:hAnsi="Palatino Linotype" w:cs="Times New Roman"/>
          <w:b/>
          <w:i/>
          <w:szCs w:val="24"/>
          <w:lang w:val="es-ES" w:eastAsia="es-ES"/>
        </w:rPr>
      </w:pPr>
      <w:r w:rsidRPr="00086933">
        <w:rPr>
          <w:rFonts w:ascii="Palatino Linotype" w:eastAsia="Times New Roman" w:hAnsi="Palatino Linotype" w:cs="Times New Roman"/>
          <w:i/>
          <w:szCs w:val="24"/>
          <w:lang w:val="es-ES" w:eastAsia="es-ES"/>
        </w:rPr>
        <w:t>“</w:t>
      </w:r>
      <w:r w:rsidRPr="00086933">
        <w:rPr>
          <w:rFonts w:ascii="Palatino Linotype" w:eastAsia="Times New Roman" w:hAnsi="Palatino Linotype" w:cs="Times New Roman"/>
          <w:b/>
          <w:i/>
          <w:szCs w:val="24"/>
          <w:lang w:val="es-ES" w:eastAsia="es-ES"/>
        </w:rPr>
        <w:t xml:space="preserve">Artículo 180. </w:t>
      </w:r>
      <w:r w:rsidRPr="00086933">
        <w:rPr>
          <w:rFonts w:ascii="Palatino Linotype" w:eastAsia="Times New Roman" w:hAnsi="Palatino Linotype" w:cs="Times New Roman"/>
          <w:i/>
          <w:szCs w:val="24"/>
          <w:lang w:val="es-ES" w:eastAsia="es-ES"/>
        </w:rPr>
        <w:t xml:space="preserve">El </w:t>
      </w:r>
      <w:r w:rsidRPr="00086933">
        <w:rPr>
          <w:rFonts w:ascii="Palatino Linotype" w:eastAsia="Times New Roman" w:hAnsi="Palatino Linotype" w:cs="Arial"/>
          <w:i/>
          <w:szCs w:val="24"/>
          <w:lang w:val="es-ES" w:eastAsia="es-ES"/>
        </w:rPr>
        <w:t>recurso</w:t>
      </w:r>
      <w:r w:rsidRPr="00086933">
        <w:rPr>
          <w:rFonts w:ascii="Palatino Linotype" w:eastAsia="Times New Roman" w:hAnsi="Palatino Linotype" w:cs="Times New Roman"/>
          <w:i/>
          <w:szCs w:val="24"/>
          <w:lang w:val="es-ES" w:eastAsia="es-ES"/>
        </w:rPr>
        <w:t xml:space="preserve"> </w:t>
      </w:r>
      <w:r w:rsidRPr="00086933">
        <w:rPr>
          <w:rFonts w:ascii="Palatino Linotype" w:eastAsia="Times New Roman" w:hAnsi="Palatino Linotype" w:cs="Arial"/>
          <w:i/>
          <w:szCs w:val="24"/>
          <w:lang w:val="es-ES" w:eastAsia="es-MX"/>
        </w:rPr>
        <w:t>de</w:t>
      </w:r>
      <w:r w:rsidRPr="00086933">
        <w:rPr>
          <w:rFonts w:ascii="Palatino Linotype" w:eastAsia="Times New Roman" w:hAnsi="Palatino Linotype" w:cs="Times New Roman"/>
          <w:i/>
          <w:szCs w:val="24"/>
          <w:lang w:val="es-ES" w:eastAsia="es-ES"/>
        </w:rPr>
        <w:t xml:space="preserve"> revisión contendrá:</w:t>
      </w:r>
      <w:r w:rsidRPr="00086933">
        <w:rPr>
          <w:rFonts w:ascii="Palatino Linotype" w:eastAsia="Times New Roman" w:hAnsi="Palatino Linotype" w:cs="Times New Roman"/>
          <w:b/>
          <w:i/>
          <w:szCs w:val="24"/>
          <w:lang w:val="es-ES" w:eastAsia="es-ES"/>
        </w:rPr>
        <w:t xml:space="preserve"> </w:t>
      </w:r>
    </w:p>
    <w:p w14:paraId="20DD2697" w14:textId="77777777" w:rsidR="006A5728" w:rsidRPr="00086933" w:rsidRDefault="006A5728" w:rsidP="006A5728">
      <w:pPr>
        <w:spacing w:after="0" w:line="240" w:lineRule="auto"/>
        <w:ind w:left="851" w:right="851"/>
        <w:jc w:val="both"/>
        <w:rPr>
          <w:rFonts w:ascii="Palatino Linotype" w:eastAsia="Times New Roman" w:hAnsi="Palatino Linotype" w:cs="Times New Roman"/>
          <w:b/>
          <w:i/>
          <w:szCs w:val="24"/>
          <w:lang w:val="es-ES" w:eastAsia="es-ES"/>
        </w:rPr>
      </w:pPr>
      <w:r w:rsidRPr="00086933">
        <w:rPr>
          <w:rFonts w:ascii="Palatino Linotype" w:eastAsia="Times New Roman" w:hAnsi="Palatino Linotype" w:cs="Times New Roman"/>
          <w:b/>
          <w:i/>
          <w:szCs w:val="24"/>
          <w:lang w:val="es-ES" w:eastAsia="es-ES"/>
        </w:rPr>
        <w:t xml:space="preserve">I. </w:t>
      </w:r>
      <w:r w:rsidRPr="00086933">
        <w:rPr>
          <w:rFonts w:ascii="Palatino Linotype" w:eastAsia="Times New Roman" w:hAnsi="Palatino Linotype" w:cs="Times New Roman"/>
          <w:i/>
          <w:szCs w:val="24"/>
          <w:lang w:val="es-ES" w:eastAsia="es-ES"/>
        </w:rPr>
        <w:t xml:space="preserve">El sujeto obligado ante </w:t>
      </w:r>
      <w:r w:rsidRPr="00086933">
        <w:rPr>
          <w:rFonts w:ascii="Palatino Linotype" w:eastAsia="Times New Roman" w:hAnsi="Palatino Linotype" w:cs="Arial"/>
          <w:i/>
          <w:szCs w:val="24"/>
          <w:lang w:val="es-ES" w:eastAsia="es-ES"/>
        </w:rPr>
        <w:t>la</w:t>
      </w:r>
      <w:r w:rsidRPr="00086933">
        <w:rPr>
          <w:rFonts w:ascii="Palatino Linotype" w:eastAsia="Times New Roman" w:hAnsi="Palatino Linotype" w:cs="Times New Roman"/>
          <w:i/>
          <w:szCs w:val="24"/>
          <w:lang w:val="es-ES" w:eastAsia="es-ES"/>
        </w:rPr>
        <w:t xml:space="preserve"> cual </w:t>
      </w:r>
      <w:r w:rsidRPr="00086933">
        <w:rPr>
          <w:rFonts w:ascii="Palatino Linotype" w:eastAsia="Times New Roman" w:hAnsi="Palatino Linotype" w:cs="Arial"/>
          <w:i/>
          <w:szCs w:val="24"/>
          <w:lang w:val="es-ES" w:eastAsia="es-MX"/>
        </w:rPr>
        <w:t>se</w:t>
      </w:r>
      <w:r w:rsidRPr="00086933">
        <w:rPr>
          <w:rFonts w:ascii="Palatino Linotype" w:eastAsia="Times New Roman" w:hAnsi="Palatino Linotype" w:cs="Times New Roman"/>
          <w:i/>
          <w:szCs w:val="24"/>
          <w:lang w:val="es-ES" w:eastAsia="es-ES"/>
        </w:rPr>
        <w:t xml:space="preserve"> presentó la solicitud;</w:t>
      </w:r>
      <w:r w:rsidRPr="00086933">
        <w:rPr>
          <w:rFonts w:ascii="Palatino Linotype" w:eastAsia="Times New Roman" w:hAnsi="Palatino Linotype" w:cs="Times New Roman"/>
          <w:b/>
          <w:i/>
          <w:szCs w:val="24"/>
          <w:lang w:val="es-ES" w:eastAsia="es-ES"/>
        </w:rPr>
        <w:t xml:space="preserve"> </w:t>
      </w:r>
    </w:p>
    <w:p w14:paraId="5F1E3CB4" w14:textId="77777777" w:rsidR="006A5728" w:rsidRPr="00086933" w:rsidRDefault="006A5728" w:rsidP="006A5728">
      <w:pPr>
        <w:spacing w:after="0" w:line="240" w:lineRule="auto"/>
        <w:ind w:left="851" w:right="851"/>
        <w:jc w:val="both"/>
        <w:rPr>
          <w:rFonts w:ascii="Palatino Linotype" w:eastAsia="Times New Roman" w:hAnsi="Palatino Linotype" w:cs="Times New Roman"/>
          <w:b/>
          <w:i/>
          <w:szCs w:val="24"/>
          <w:lang w:val="es-ES" w:eastAsia="es-ES"/>
        </w:rPr>
      </w:pPr>
      <w:r w:rsidRPr="00086933">
        <w:rPr>
          <w:rFonts w:ascii="Palatino Linotype" w:eastAsia="Times New Roman" w:hAnsi="Palatino Linotype" w:cs="Times New Roman"/>
          <w:b/>
          <w:i/>
          <w:szCs w:val="24"/>
          <w:lang w:val="es-ES" w:eastAsia="es-ES"/>
        </w:rPr>
        <w:t xml:space="preserve">II. </w:t>
      </w:r>
      <w:r w:rsidRPr="00086933">
        <w:rPr>
          <w:rFonts w:ascii="Palatino Linotype" w:eastAsia="Times New Roman" w:hAnsi="Palatino Linotype" w:cs="Times New Roman"/>
          <w:b/>
          <w:i/>
          <w:szCs w:val="24"/>
          <w:u w:val="single"/>
          <w:lang w:val="es-ES" w:eastAsia="es-ES"/>
        </w:rPr>
        <w:t xml:space="preserve">El nombre del solicitante </w:t>
      </w:r>
      <w:r w:rsidRPr="00086933">
        <w:rPr>
          <w:rFonts w:ascii="Palatino Linotype" w:eastAsia="Times New Roman" w:hAnsi="Palatino Linotype" w:cs="Arial"/>
          <w:b/>
          <w:i/>
          <w:szCs w:val="24"/>
          <w:u w:val="single"/>
          <w:lang w:val="es-ES" w:eastAsia="es-MX"/>
        </w:rPr>
        <w:t>que</w:t>
      </w:r>
      <w:r w:rsidRPr="00086933">
        <w:rPr>
          <w:rFonts w:ascii="Palatino Linotype" w:eastAsia="Times New Roman" w:hAnsi="Palatino Linotype" w:cs="Times New Roman"/>
          <w:b/>
          <w:i/>
          <w:szCs w:val="24"/>
          <w:u w:val="single"/>
          <w:lang w:val="es-ES" w:eastAsia="es-ES"/>
        </w:rPr>
        <w:t xml:space="preserve"> recurre</w:t>
      </w:r>
      <w:r w:rsidRPr="00086933">
        <w:rPr>
          <w:rFonts w:ascii="Palatino Linotype" w:eastAsia="Times New Roman" w:hAnsi="Palatino Linotype" w:cs="Times New Roman"/>
          <w:b/>
          <w:i/>
          <w:szCs w:val="24"/>
          <w:lang w:val="es-ES" w:eastAsia="es-ES"/>
        </w:rPr>
        <w:t xml:space="preserve"> </w:t>
      </w:r>
      <w:r w:rsidRPr="00086933">
        <w:rPr>
          <w:rFonts w:ascii="Palatino Linotype" w:eastAsia="Times New Roman" w:hAnsi="Palatino Linotype" w:cs="Times New Roman"/>
          <w:i/>
          <w:szCs w:val="24"/>
          <w:lang w:val="es-ES" w:eastAsia="es-ES"/>
        </w:rPr>
        <w:t>o de su representante y, en su caso, del tercero interesado, así como la dirección o medio que señale para recibir notificaciones;</w:t>
      </w:r>
      <w:r w:rsidRPr="00086933">
        <w:rPr>
          <w:rFonts w:ascii="Palatino Linotype" w:eastAsia="Times New Roman" w:hAnsi="Palatino Linotype" w:cs="Times New Roman"/>
          <w:b/>
          <w:i/>
          <w:szCs w:val="24"/>
          <w:lang w:val="es-ES" w:eastAsia="es-ES"/>
        </w:rPr>
        <w:t xml:space="preserve"> </w:t>
      </w:r>
    </w:p>
    <w:p w14:paraId="260BBB08" w14:textId="77777777" w:rsidR="006A5728" w:rsidRPr="00086933" w:rsidRDefault="006A5728" w:rsidP="006A5728">
      <w:pPr>
        <w:widowControl w:val="0"/>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2B12DC21" w14:textId="77777777" w:rsidR="006A5728" w:rsidRPr="00086933" w:rsidRDefault="006A5728" w:rsidP="006A5728">
      <w:pPr>
        <w:widowControl w:val="0"/>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r w:rsidRPr="00086933">
        <w:rPr>
          <w:rFonts w:ascii="Palatino Linotype" w:eastAsia="Times New Roman" w:hAnsi="Palatino Linotype" w:cs="Times New Roman"/>
          <w:sz w:val="24"/>
          <w:szCs w:val="24"/>
          <w:lang w:val="es-ES" w:eastAsia="es-ES"/>
        </w:rPr>
        <w:t xml:space="preserve">En principio, de una interpretación del artículo transcrito se observan los requisitos que </w:t>
      </w:r>
      <w:r w:rsidRPr="00086933">
        <w:rPr>
          <w:rFonts w:ascii="Palatino Linotype" w:eastAsia="Times New Roman" w:hAnsi="Palatino Linotype" w:cs="Arial"/>
          <w:sz w:val="24"/>
          <w:szCs w:val="24"/>
          <w:lang w:val="es-ES" w:eastAsia="es-ES"/>
        </w:rPr>
        <w:t>deberán</w:t>
      </w:r>
      <w:r w:rsidRPr="00086933">
        <w:rPr>
          <w:rFonts w:ascii="Palatino Linotype" w:eastAsia="Times New Roman" w:hAnsi="Palatino Linotype" w:cs="Times New Roman"/>
          <w:sz w:val="24"/>
          <w:szCs w:val="24"/>
          <w:lang w:val="es-ES" w:eastAsia="es-ES"/>
        </w:rPr>
        <w:t xml:space="preserve"> contener los recursos de revisión; sobre el particular, de la revisión del expediente electrónico del </w:t>
      </w:r>
      <w:r w:rsidRPr="00086933">
        <w:rPr>
          <w:rFonts w:ascii="Palatino Linotype" w:eastAsia="Times New Roman" w:hAnsi="Palatino Linotype" w:cs="Times New Roman"/>
          <w:b/>
          <w:sz w:val="24"/>
          <w:szCs w:val="24"/>
          <w:lang w:val="es-ES" w:eastAsia="es-ES"/>
        </w:rPr>
        <w:t>SAIMEX</w:t>
      </w:r>
      <w:r w:rsidRPr="00086933">
        <w:rPr>
          <w:rFonts w:ascii="Palatino Linotype" w:eastAsia="Times New Roman" w:hAnsi="Palatino Linotype" w:cs="Times New Roman"/>
          <w:sz w:val="24"/>
          <w:szCs w:val="24"/>
          <w:lang w:val="es-ES" w:eastAsia="es-ES"/>
        </w:rPr>
        <w:t xml:space="preserve"> se desprende que el solicitante y ahora </w:t>
      </w:r>
      <w:r w:rsidRPr="00086933">
        <w:rPr>
          <w:rFonts w:ascii="Palatino Linotype" w:eastAsia="Times New Roman" w:hAnsi="Palatino Linotype" w:cs="Times New Roman"/>
          <w:b/>
          <w:sz w:val="24"/>
          <w:szCs w:val="24"/>
          <w:lang w:val="es-ES" w:eastAsia="es-ES"/>
        </w:rPr>
        <w:t>Recurrente</w:t>
      </w:r>
      <w:r w:rsidRPr="00086933">
        <w:rPr>
          <w:rFonts w:ascii="Palatino Linotype" w:eastAsia="Times New Roman" w:hAnsi="Palatino Linotype" w:cs="Times New Roman"/>
          <w:sz w:val="24"/>
          <w:szCs w:val="24"/>
          <w:lang w:val="es-ES" w:eastAsia="es-ES"/>
        </w:rPr>
        <w:t xml:space="preserve">, en ejercicio de su derecho de acceso a la información pública, no proporcionó un nombre para que </w:t>
      </w:r>
      <w:r w:rsidRPr="00086933">
        <w:rPr>
          <w:rFonts w:ascii="Palatino Linotype" w:eastAsia="Times New Roman" w:hAnsi="Palatino Linotype" w:cs="Arial"/>
          <w:sz w:val="24"/>
          <w:szCs w:val="24"/>
          <w:lang w:val="es-ES" w:eastAsia="es-ES"/>
        </w:rPr>
        <w:t>sea</w:t>
      </w:r>
      <w:r w:rsidRPr="00086933">
        <w:rPr>
          <w:rFonts w:ascii="Palatino Linotype" w:eastAsia="Times New Roman" w:hAnsi="Palatino Linotype" w:cs="Times New Roman"/>
          <w:sz w:val="24"/>
          <w:szCs w:val="24"/>
          <w:lang w:val="es-ES" w:eastAsia="es-ES"/>
        </w:rPr>
        <w:t xml:space="preserve"> identificado; por lo que no tiene certeza sobre su identidad, lo que en estricto sentido, no se colmarían los requisitos establecidos en el citado artículo 180, de la Ley de Transparencia.</w:t>
      </w:r>
    </w:p>
    <w:p w14:paraId="0D9396A3" w14:textId="77777777" w:rsidR="006A5728" w:rsidRPr="00086933" w:rsidRDefault="006A5728" w:rsidP="006A5728">
      <w:pPr>
        <w:widowControl w:val="0"/>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7206AAFA" w14:textId="77777777" w:rsidR="006A5728" w:rsidRPr="00086933" w:rsidRDefault="006A5728" w:rsidP="006A5728">
      <w:pPr>
        <w:widowControl w:val="0"/>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086933">
        <w:rPr>
          <w:rFonts w:ascii="Palatino Linotype" w:eastAsia="Times New Roman" w:hAnsi="Palatino Linotype" w:cs="Times New Roman"/>
          <w:sz w:val="24"/>
          <w:szCs w:val="24"/>
          <w:lang w:val="es-ES" w:eastAsia="es-ES"/>
        </w:rPr>
        <w:t xml:space="preserve">No obstante lo anterior, debe destacarse que el artículo 15, de </w:t>
      </w:r>
      <w:r w:rsidRPr="00086933">
        <w:rPr>
          <w:rFonts w:ascii="Palatino Linotype" w:eastAsia="Times New Roman" w:hAnsi="Palatino Linotype" w:cs="Arial"/>
          <w:sz w:val="24"/>
          <w:szCs w:val="24"/>
          <w:lang w:val="es-ES" w:eastAsia="es-MX"/>
        </w:rPr>
        <w:t xml:space="preserve">Ley de Transparencia y Acceso a la </w:t>
      </w:r>
      <w:r w:rsidRPr="00086933">
        <w:rPr>
          <w:rFonts w:ascii="Palatino Linotype" w:eastAsia="Times New Roman" w:hAnsi="Palatino Linotype" w:cs="Arial"/>
          <w:sz w:val="24"/>
          <w:szCs w:val="24"/>
          <w:lang w:val="es-ES" w:eastAsia="es-ES"/>
        </w:rPr>
        <w:t>Información</w:t>
      </w:r>
      <w:r w:rsidRPr="00086933">
        <w:rPr>
          <w:rFonts w:ascii="Palatino Linotype" w:eastAsia="Times New Roman" w:hAnsi="Palatino Linotype" w:cs="Arial"/>
          <w:sz w:val="24"/>
          <w:szCs w:val="24"/>
          <w:lang w:val="es-ES" w:eastAsia="es-MX"/>
        </w:rPr>
        <w:t xml:space="preserve"> Pública del Estado de México y Municipios </w:t>
      </w:r>
      <w:r w:rsidRPr="00086933">
        <w:rPr>
          <w:rFonts w:ascii="Palatino Linotype" w:eastAsia="Times New Roman" w:hAnsi="Palatino Linotype" w:cs="Arial"/>
          <w:iCs/>
          <w:sz w:val="24"/>
          <w:szCs w:val="24"/>
          <w:lang w:val="es-ES" w:eastAsia="es-ES"/>
        </w:rPr>
        <w:t xml:space="preserve">prevé que, </w:t>
      </w:r>
      <w:r w:rsidRPr="00086933">
        <w:rPr>
          <w:rFonts w:ascii="Palatino Linotype" w:eastAsia="Times New Roman" w:hAnsi="Palatino Linotype" w:cs="Times New Roman"/>
          <w:sz w:val="24"/>
          <w:szCs w:val="24"/>
          <w:lang w:val="es-ES" w:eastAsia="es-ES"/>
        </w:rPr>
        <w:t xml:space="preserve">toda persona tendrá acceso a la información </w:t>
      </w:r>
      <w:r w:rsidRPr="00086933">
        <w:rPr>
          <w:rFonts w:ascii="Palatino Linotype" w:eastAsia="Times New Roman" w:hAnsi="Palatino Linotype" w:cs="Arial"/>
          <w:sz w:val="24"/>
          <w:szCs w:val="24"/>
          <w:lang w:val="es-ES" w:eastAsia="es-ES"/>
        </w:rPr>
        <w:t xml:space="preserve">sin necesidad de acreditar interés alguno o justificar su utilización, de lo que se infiere que para el </w:t>
      </w:r>
      <w:r w:rsidRPr="00086933">
        <w:rPr>
          <w:rFonts w:ascii="Palatino Linotype" w:eastAsia="Times New Roman" w:hAnsi="Palatino Linotype" w:cs="Times New Roman"/>
          <w:sz w:val="24"/>
          <w:szCs w:val="24"/>
          <w:lang w:val="es-ES" w:eastAsia="es-ES"/>
        </w:rPr>
        <w:t>ejercicio</w:t>
      </w:r>
      <w:r w:rsidRPr="00086933">
        <w:rPr>
          <w:rFonts w:ascii="Palatino Linotype" w:eastAsia="Times New Roman" w:hAnsi="Palatino Linotype" w:cs="Arial"/>
          <w:sz w:val="24"/>
          <w:szCs w:val="24"/>
          <w:lang w:val="es-ES" w:eastAsia="es-ES"/>
        </w:rPr>
        <w:t xml:space="preserve"> del derecho de acceso a la información pública, el nombre no es un requisito </w:t>
      </w:r>
      <w:r w:rsidRPr="00086933">
        <w:rPr>
          <w:rFonts w:ascii="Palatino Linotype" w:eastAsia="Times New Roman" w:hAnsi="Palatino Linotype" w:cs="Arial"/>
          <w:i/>
          <w:sz w:val="24"/>
          <w:szCs w:val="24"/>
          <w:lang w:val="es-ES" w:eastAsia="es-ES"/>
        </w:rPr>
        <w:t>sine qua non</w:t>
      </w:r>
      <w:r w:rsidRPr="00086933">
        <w:rPr>
          <w:rFonts w:ascii="Palatino Linotype" w:eastAsia="Times New Roman" w:hAnsi="Palatino Linotype" w:cs="Arial"/>
          <w:sz w:val="24"/>
          <w:szCs w:val="24"/>
          <w:lang w:val="es-ES" w:eastAsia="es-ES"/>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04DA28C4" w14:textId="77777777" w:rsidR="006A5728" w:rsidRPr="00086933" w:rsidRDefault="006A5728" w:rsidP="006A5728">
      <w:pPr>
        <w:widowControl w:val="0"/>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405AA911" w14:textId="77777777" w:rsidR="006A5728" w:rsidRPr="00086933" w:rsidRDefault="006A5728" w:rsidP="006A5728">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r w:rsidRPr="00086933">
        <w:rPr>
          <w:rFonts w:ascii="Palatino Linotype" w:eastAsia="Times New Roman" w:hAnsi="Palatino Linotype" w:cs="Times New Roman"/>
          <w:sz w:val="24"/>
          <w:szCs w:val="24"/>
          <w:lang w:val="es-ES" w:eastAsia="es-ES"/>
        </w:rPr>
        <w:t xml:space="preserve">Por lo que el derecho humano de acceso a la información pública se reitera que toda persona, sin necesidad de acreditar interés alguno o justificar su utilización, deberá tener acceso a la información pública, es decir, dicho </w:t>
      </w:r>
      <w:r w:rsidRPr="00086933">
        <w:rPr>
          <w:rFonts w:ascii="Palatino Linotype" w:eastAsia="Times New Roman" w:hAnsi="Palatino Linotype" w:cs="Arial"/>
          <w:sz w:val="24"/>
          <w:szCs w:val="24"/>
          <w:lang w:val="es-ES" w:eastAsia="es-ES"/>
        </w:rPr>
        <w:t>derecho</w:t>
      </w:r>
      <w:r w:rsidRPr="00086933">
        <w:rPr>
          <w:rFonts w:ascii="Palatino Linotype" w:eastAsia="Times New Roman" w:hAnsi="Palatino Linotype" w:cs="Times New Roman"/>
          <w:sz w:val="24"/>
          <w:szCs w:val="24"/>
          <w:lang w:val="es-ES" w:eastAsia="es-ES"/>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6DBB6F00" w14:textId="77777777" w:rsidR="006A5728" w:rsidRPr="00086933" w:rsidRDefault="006A5728" w:rsidP="006A5728">
      <w:pPr>
        <w:autoSpaceDE w:val="0"/>
        <w:autoSpaceDN w:val="0"/>
        <w:adjustRightInd w:val="0"/>
        <w:spacing w:after="0" w:line="360" w:lineRule="auto"/>
        <w:jc w:val="both"/>
        <w:rPr>
          <w:rFonts w:ascii="Palatino Linotype" w:hAnsi="Palatino Linotype" w:cs="Arial"/>
          <w:sz w:val="24"/>
          <w:szCs w:val="24"/>
        </w:rPr>
      </w:pPr>
    </w:p>
    <w:p w14:paraId="731B6F5A" w14:textId="592AFFF8" w:rsidR="006A5728" w:rsidRPr="00086933" w:rsidRDefault="006A5728" w:rsidP="006A5728">
      <w:pPr>
        <w:autoSpaceDE w:val="0"/>
        <w:autoSpaceDN w:val="0"/>
        <w:adjustRightInd w:val="0"/>
        <w:spacing w:before="240"/>
        <w:rPr>
          <w:rFonts w:ascii="Palatino Linotype" w:hAnsi="Palatino Linotype"/>
          <w:b/>
          <w:color w:val="000000" w:themeColor="text1"/>
          <w:sz w:val="26"/>
          <w:szCs w:val="26"/>
          <w:lang w:val="es-ES_tradnl"/>
        </w:rPr>
      </w:pPr>
      <w:r w:rsidRPr="00086933">
        <w:rPr>
          <w:rFonts w:ascii="Palatino Linotype" w:hAnsi="Palatino Linotype"/>
          <w:b/>
          <w:color w:val="000000" w:themeColor="text1"/>
          <w:sz w:val="26"/>
          <w:szCs w:val="26"/>
          <w:lang w:val="es-ES_tradnl"/>
        </w:rPr>
        <w:t>CUARTO.</w:t>
      </w:r>
      <w:r w:rsidRPr="00086933">
        <w:rPr>
          <w:rFonts w:ascii="Palatino Linotype" w:hAnsi="Palatino Linotype" w:cs="Arial"/>
          <w:b/>
          <w:sz w:val="28"/>
          <w:szCs w:val="28"/>
        </w:rPr>
        <w:t xml:space="preserve"> </w:t>
      </w:r>
      <w:r w:rsidRPr="00086933">
        <w:rPr>
          <w:rFonts w:ascii="Palatino Linotype" w:hAnsi="Palatino Linotype"/>
          <w:b/>
          <w:color w:val="000000" w:themeColor="text1"/>
          <w:sz w:val="26"/>
          <w:szCs w:val="26"/>
          <w:lang w:val="es-ES_tradnl"/>
        </w:rPr>
        <w:t>De las causas de improcedencia.</w:t>
      </w:r>
    </w:p>
    <w:p w14:paraId="7E8BD7D6" w14:textId="77777777" w:rsidR="006A5728" w:rsidRPr="00086933" w:rsidRDefault="006A5728" w:rsidP="006A5728">
      <w:pPr>
        <w:spacing w:line="360" w:lineRule="auto"/>
        <w:contextualSpacing/>
        <w:jc w:val="both"/>
        <w:rPr>
          <w:rFonts w:ascii="Palatino Linotype" w:hAnsi="Palatino Linotype" w:cs="Palatino Linotype"/>
          <w:color w:val="000000"/>
          <w:sz w:val="24"/>
          <w:szCs w:val="24"/>
          <w:lang w:val="es-ES_tradnl"/>
        </w:rPr>
      </w:pPr>
      <w:r w:rsidRPr="00086933">
        <w:rPr>
          <w:rFonts w:ascii="Palatino Linotype" w:hAnsi="Palatino Linotype" w:cs="Palatino Linotype"/>
          <w:color w:val="000000"/>
          <w:sz w:val="24"/>
          <w:szCs w:val="24"/>
          <w:lang w:val="es-ES_tradnl"/>
        </w:rPr>
        <w:t xml:space="preserve">En el procedimiento de acceso a la información y de los medios de impugnación de la materia, se advierten diversos supuestos de procedibilidad que deben estudiarse con la </w:t>
      </w:r>
      <w:r w:rsidRPr="00086933">
        <w:rPr>
          <w:rFonts w:ascii="Palatino Linotype" w:hAnsi="Palatino Linotype" w:cs="Palatino Linotype"/>
          <w:color w:val="000000"/>
          <w:sz w:val="24"/>
          <w:szCs w:val="24"/>
          <w:lang w:val="es-ES_tradnl"/>
        </w:rPr>
        <w:lastRenderedPageBreak/>
        <w:t>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55E42E98" w14:textId="77777777" w:rsidR="006A5728" w:rsidRPr="00086933" w:rsidRDefault="006A5728" w:rsidP="006A5728">
      <w:pPr>
        <w:spacing w:line="360" w:lineRule="auto"/>
        <w:contextualSpacing/>
        <w:jc w:val="both"/>
        <w:rPr>
          <w:rFonts w:ascii="Palatino Linotype" w:hAnsi="Palatino Linotype" w:cs="Palatino Linotype"/>
          <w:color w:val="000000"/>
          <w:sz w:val="24"/>
          <w:szCs w:val="24"/>
          <w:lang w:val="es-ES_tradnl"/>
        </w:rPr>
      </w:pPr>
    </w:p>
    <w:p w14:paraId="2DDC4ED1" w14:textId="77777777" w:rsidR="006A5728" w:rsidRPr="00086933" w:rsidRDefault="006A5728" w:rsidP="006A5728">
      <w:pPr>
        <w:spacing w:line="360" w:lineRule="auto"/>
        <w:contextualSpacing/>
        <w:jc w:val="both"/>
        <w:rPr>
          <w:rFonts w:ascii="Palatino Linotype" w:hAnsi="Palatino Linotype" w:cs="Palatino Linotype"/>
          <w:color w:val="000000"/>
          <w:sz w:val="24"/>
          <w:szCs w:val="24"/>
          <w:lang w:val="es-ES_tradnl"/>
        </w:rPr>
      </w:pPr>
      <w:r w:rsidRPr="00086933">
        <w:rPr>
          <w:rFonts w:ascii="Palatino Linotype" w:hAnsi="Palatino Linotype" w:cs="Palatino Linotype"/>
          <w:color w:val="000000"/>
          <w:sz w:val="24"/>
          <w:szCs w:val="24"/>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086933">
        <w:rPr>
          <w:rFonts w:ascii="Palatino Linotype" w:hAnsi="Palatino Linotype" w:cs="Palatino Linotype"/>
          <w:color w:val="000000"/>
          <w:sz w:val="24"/>
          <w:szCs w:val="24"/>
          <w:vertAlign w:val="superscript"/>
          <w:lang w:val="es-ES_tradnl"/>
        </w:rPr>
        <w:footnoteReference w:id="1"/>
      </w:r>
      <w:r w:rsidRPr="00086933">
        <w:rPr>
          <w:rFonts w:ascii="Palatino Linotype" w:hAnsi="Palatino Linotype" w:cs="Palatino Linotype"/>
          <w:color w:val="000000"/>
          <w:sz w:val="24"/>
          <w:szCs w:val="24"/>
          <w:lang w:val="es-ES_tradnl"/>
        </w:rPr>
        <w:t xml:space="preserve">, la cual permite dilucidar alguna </w:t>
      </w:r>
      <w:r w:rsidRPr="00086933">
        <w:rPr>
          <w:rFonts w:ascii="Palatino Linotype" w:hAnsi="Palatino Linotype" w:cs="Palatino Linotype"/>
          <w:color w:val="000000"/>
          <w:sz w:val="24"/>
          <w:szCs w:val="24"/>
          <w:lang w:val="es-ES_tradnl"/>
        </w:rPr>
        <w:lastRenderedPageBreak/>
        <w:t>causal que impida el estudio y resolución, cuando una vez admitido el recurso de revisión se advierta una causa de improcedencia que permita sobreseerlo, sin estudiar el fondo del asunto.</w:t>
      </w:r>
    </w:p>
    <w:p w14:paraId="77C87A58" w14:textId="77777777" w:rsidR="006A5728" w:rsidRPr="00086933" w:rsidRDefault="006A5728" w:rsidP="006A5728">
      <w:pPr>
        <w:spacing w:line="360" w:lineRule="auto"/>
        <w:contextualSpacing/>
        <w:jc w:val="both"/>
        <w:rPr>
          <w:rFonts w:ascii="Palatino Linotype" w:hAnsi="Palatino Linotype" w:cs="Palatino Linotype"/>
          <w:color w:val="000000"/>
          <w:sz w:val="24"/>
          <w:szCs w:val="24"/>
          <w:lang w:val="es-ES_tradnl"/>
        </w:rPr>
      </w:pPr>
    </w:p>
    <w:p w14:paraId="610A7AAD" w14:textId="77777777" w:rsidR="006A5728" w:rsidRPr="00086933" w:rsidRDefault="006A5728" w:rsidP="006A5728">
      <w:pPr>
        <w:spacing w:line="360" w:lineRule="auto"/>
        <w:contextualSpacing/>
        <w:jc w:val="both"/>
        <w:rPr>
          <w:rFonts w:ascii="Palatino Linotype" w:hAnsi="Palatino Linotype" w:cs="Palatino Linotype"/>
          <w:color w:val="000000"/>
          <w:sz w:val="24"/>
          <w:szCs w:val="24"/>
          <w:lang w:val="es-ES_tradnl"/>
        </w:rPr>
      </w:pPr>
      <w:r w:rsidRPr="00086933">
        <w:rPr>
          <w:rFonts w:ascii="Palatino Linotype" w:hAnsi="Palatino Linotype" w:cs="Palatino Linotype"/>
          <w:color w:val="000000"/>
          <w:sz w:val="24"/>
          <w:szCs w:val="24"/>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4B0FC4DA" w14:textId="77777777" w:rsidR="00477356" w:rsidRPr="00086933" w:rsidRDefault="00477356" w:rsidP="00663E0C">
      <w:pPr>
        <w:autoSpaceDE w:val="0"/>
        <w:autoSpaceDN w:val="0"/>
        <w:adjustRightInd w:val="0"/>
        <w:spacing w:line="360" w:lineRule="auto"/>
        <w:jc w:val="both"/>
        <w:rPr>
          <w:rFonts w:ascii="Palatino Linotype" w:hAnsi="Palatino Linotype"/>
          <w:b/>
          <w:color w:val="000000" w:themeColor="text1"/>
          <w:sz w:val="26"/>
          <w:szCs w:val="26"/>
          <w:lang w:val="es-ES_tradnl"/>
        </w:rPr>
      </w:pPr>
    </w:p>
    <w:p w14:paraId="095EC913" w14:textId="0EA96E33" w:rsidR="00663E0C" w:rsidRPr="00086933" w:rsidRDefault="00477356" w:rsidP="00663E0C">
      <w:pPr>
        <w:autoSpaceDE w:val="0"/>
        <w:autoSpaceDN w:val="0"/>
        <w:adjustRightInd w:val="0"/>
        <w:spacing w:line="360" w:lineRule="auto"/>
        <w:jc w:val="both"/>
        <w:rPr>
          <w:rFonts w:ascii="Palatino Linotype" w:hAnsi="Palatino Linotype" w:cs="Arial"/>
          <w:b/>
          <w:sz w:val="28"/>
        </w:rPr>
      </w:pPr>
      <w:r w:rsidRPr="00086933">
        <w:rPr>
          <w:rFonts w:ascii="Palatino Linotype" w:hAnsi="Palatino Linotype"/>
          <w:b/>
          <w:color w:val="000000" w:themeColor="text1"/>
          <w:sz w:val="26"/>
          <w:szCs w:val="26"/>
          <w:lang w:val="es-ES_tradnl"/>
        </w:rPr>
        <w:t xml:space="preserve">QUINTO. </w:t>
      </w:r>
      <w:r w:rsidR="00663E0C" w:rsidRPr="00086933">
        <w:rPr>
          <w:rFonts w:ascii="Palatino Linotype" w:hAnsi="Palatino Linotype" w:cs="Arial"/>
          <w:b/>
          <w:sz w:val="28"/>
        </w:rPr>
        <w:t>Del estudio y resolución del asunto.</w:t>
      </w:r>
      <w:r w:rsidR="00663E0C" w:rsidRPr="00086933">
        <w:rPr>
          <w:rFonts w:ascii="Palatino Linotype" w:hAnsi="Palatino Linotype" w:cs="Arial"/>
          <w:sz w:val="28"/>
        </w:rPr>
        <w:t xml:space="preserve"> </w:t>
      </w:r>
    </w:p>
    <w:p w14:paraId="14548ACA" w14:textId="77777777" w:rsidR="00663E0C" w:rsidRPr="00086933"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86933">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0A5D134B" w14:textId="77777777" w:rsidR="00663E0C" w:rsidRPr="00086933" w:rsidRDefault="00663E0C" w:rsidP="007B259B">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86933">
        <w:rPr>
          <w:rFonts w:ascii="Palatino Linotype" w:eastAsia="Times New Roman" w:hAnsi="Palatino Linotype" w:cs="Palatino Linotype"/>
          <w:color w:val="000000"/>
          <w:sz w:val="24"/>
          <w:szCs w:val="24"/>
          <w:lang w:val="es-ES_tradnl" w:eastAsia="es-MX"/>
        </w:rPr>
        <w:lastRenderedPageBreak/>
        <w:t>Por tanto, es conveniente recordar que el hoy Recurrente requirió del Sujeto Obligado, lo siguiente:</w:t>
      </w:r>
    </w:p>
    <w:p w14:paraId="77556A22" w14:textId="77777777" w:rsidR="00705008" w:rsidRPr="00086933" w:rsidRDefault="00705008" w:rsidP="007B259B">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A1F48A8" w14:textId="61DA3EDA" w:rsidR="00663E0C" w:rsidRPr="00086933" w:rsidRDefault="009D5A2F" w:rsidP="009D5A2F">
      <w:pPr>
        <w:pStyle w:val="Prrafodelista"/>
        <w:numPr>
          <w:ilvl w:val="0"/>
          <w:numId w:val="29"/>
        </w:numPr>
        <w:spacing w:after="0" w:line="360" w:lineRule="auto"/>
        <w:jc w:val="both"/>
        <w:rPr>
          <w:rFonts w:ascii="Palatino Linotype" w:eastAsia="Times New Roman" w:hAnsi="Palatino Linotype" w:cs="Palatino Linotype"/>
          <w:color w:val="000000"/>
          <w:sz w:val="24"/>
          <w:szCs w:val="24"/>
          <w:lang w:val="es-ES_tradnl" w:eastAsia="es-MX"/>
        </w:rPr>
      </w:pPr>
      <w:r w:rsidRPr="00086933">
        <w:rPr>
          <w:rFonts w:ascii="Palatino Linotype" w:eastAsia="Times New Roman" w:hAnsi="Palatino Linotype" w:cs="Palatino Linotype"/>
          <w:color w:val="000000"/>
          <w:sz w:val="24"/>
          <w:szCs w:val="24"/>
          <w:lang w:eastAsia="es-MX"/>
        </w:rPr>
        <w:t>presupuesto de todas las Áreas o Direcciones del Organismo de agua 2024</w:t>
      </w:r>
    </w:p>
    <w:p w14:paraId="0EEAD357" w14:textId="77777777" w:rsidR="009D5A2F" w:rsidRPr="00086933" w:rsidRDefault="009D5A2F"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D32FD6A" w14:textId="2A40B19E" w:rsidR="00663E0C" w:rsidRPr="00086933"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86933">
        <w:rPr>
          <w:rFonts w:ascii="Palatino Linotype" w:eastAsia="Times New Roman" w:hAnsi="Palatino Linotype" w:cs="Palatino Linotype"/>
          <w:color w:val="000000"/>
          <w:sz w:val="24"/>
          <w:szCs w:val="24"/>
          <w:lang w:val="es-ES_tradnl" w:eastAsia="es-MX"/>
        </w:rPr>
        <w:t>Por lo que atento a la solicitud de información el Sujeto Obligado hizo entrega del siguiente archivo electrónico:</w:t>
      </w:r>
    </w:p>
    <w:p w14:paraId="51186CDE" w14:textId="77777777" w:rsidR="004B25D0" w:rsidRPr="00086933" w:rsidRDefault="004B25D0"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97433A6" w14:textId="77777777" w:rsidR="004B25D0" w:rsidRPr="00086933" w:rsidRDefault="004B25D0"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EEAD7CD" w14:textId="77777777" w:rsidR="004B25D0" w:rsidRPr="00086933" w:rsidRDefault="004B25D0"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306F89A" w14:textId="77777777" w:rsidR="004B25D0" w:rsidRPr="00086933" w:rsidRDefault="004B25D0"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C63A5C2" w14:textId="2E0BFBA8" w:rsidR="004B25D0" w:rsidRPr="00086933" w:rsidRDefault="004B25D0" w:rsidP="009F000C">
      <w:pPr>
        <w:pStyle w:val="Prrafodelista"/>
        <w:numPr>
          <w:ilvl w:val="0"/>
          <w:numId w:val="30"/>
        </w:numPr>
        <w:spacing w:after="0" w:line="360" w:lineRule="auto"/>
        <w:jc w:val="both"/>
        <w:rPr>
          <w:rFonts w:ascii="Palatino Linotype" w:eastAsia="Times New Roman" w:hAnsi="Palatino Linotype" w:cs="Palatino Linotype"/>
          <w:color w:val="000000"/>
          <w:sz w:val="24"/>
          <w:szCs w:val="24"/>
          <w:lang w:val="es-ES_tradnl" w:eastAsia="es-MX"/>
        </w:rPr>
      </w:pPr>
      <w:r w:rsidRPr="00086933">
        <w:rPr>
          <w:rFonts w:ascii="Palatino Linotype" w:eastAsia="Times New Roman" w:hAnsi="Palatino Linotype" w:cs="Palatino Linotype"/>
          <w:b/>
          <w:bCs/>
          <w:i/>
          <w:iCs/>
          <w:color w:val="000000"/>
          <w:sz w:val="24"/>
          <w:szCs w:val="24"/>
          <w:lang w:val="es-ES_tradnl" w:eastAsia="es-MX"/>
        </w:rPr>
        <w:t>PAA20042024</w:t>
      </w:r>
      <w:r w:rsidRPr="00086933">
        <w:rPr>
          <w:rFonts w:ascii="Palatino Linotype" w:eastAsia="Times New Roman" w:hAnsi="Palatino Linotype" w:cs="Palatino Linotype"/>
          <w:b/>
          <w:bCs/>
          <w:color w:val="000000"/>
          <w:sz w:val="24"/>
          <w:szCs w:val="24"/>
          <w:lang w:val="es-ES_tradnl" w:eastAsia="es-MX"/>
        </w:rPr>
        <w:t xml:space="preserve"> </w:t>
      </w:r>
      <w:r w:rsidRPr="00086933">
        <w:rPr>
          <w:rFonts w:ascii="Palatino Linotype" w:eastAsia="Times New Roman" w:hAnsi="Palatino Linotype" w:cs="Palatino Linotype"/>
          <w:b/>
          <w:bCs/>
          <w:i/>
          <w:iCs/>
          <w:color w:val="000000"/>
          <w:sz w:val="24"/>
          <w:szCs w:val="24"/>
          <w:lang w:val="es-ES_tradnl" w:eastAsia="es-MX"/>
        </w:rPr>
        <w:t>TESTADO</w:t>
      </w:r>
      <w:r w:rsidRPr="00086933">
        <w:rPr>
          <w:rFonts w:ascii="Palatino Linotype" w:eastAsia="Times New Roman" w:hAnsi="Palatino Linotype" w:cs="Palatino Linotype"/>
          <w:b/>
          <w:bCs/>
          <w:color w:val="000000"/>
          <w:sz w:val="24"/>
          <w:szCs w:val="24"/>
          <w:lang w:val="es-ES_tradnl" w:eastAsia="es-MX"/>
        </w:rPr>
        <w:t>.</w:t>
      </w:r>
      <w:r w:rsidRPr="00086933">
        <w:rPr>
          <w:rFonts w:ascii="Palatino Linotype" w:eastAsia="Times New Roman" w:hAnsi="Palatino Linotype" w:cs="Palatino Linotype"/>
          <w:color w:val="000000"/>
          <w:sz w:val="24"/>
          <w:szCs w:val="24"/>
          <w:lang w:val="es-ES_tradnl" w:eastAsia="es-MX"/>
        </w:rPr>
        <w:t xml:space="preserve"> Presupuesto basado en Resultados Municipal, del 01 de enero al 31 de diciembre de 2024, </w:t>
      </w:r>
      <w:r w:rsidR="000B4E30" w:rsidRPr="00086933">
        <w:rPr>
          <w:rFonts w:ascii="Palatino Linotype" w:eastAsia="Times New Roman" w:hAnsi="Palatino Linotype" w:cs="Palatino Linotype"/>
          <w:color w:val="000000"/>
          <w:sz w:val="24"/>
          <w:szCs w:val="24"/>
          <w:lang w:val="es-ES_tradnl" w:eastAsia="es-MX"/>
        </w:rPr>
        <w:t xml:space="preserve">correspondiente al Programa Anual de Adquisiciones PbRM-06. </w:t>
      </w:r>
    </w:p>
    <w:p w14:paraId="45D3B8FA" w14:textId="15ED758F" w:rsidR="004B25D0" w:rsidRPr="00086933" w:rsidRDefault="004B25D0" w:rsidP="009F000C">
      <w:pPr>
        <w:pStyle w:val="Prrafodelista"/>
        <w:numPr>
          <w:ilvl w:val="0"/>
          <w:numId w:val="30"/>
        </w:numPr>
        <w:spacing w:after="0" w:line="360" w:lineRule="auto"/>
        <w:jc w:val="both"/>
        <w:rPr>
          <w:rFonts w:ascii="Palatino Linotype" w:eastAsia="Times New Roman" w:hAnsi="Palatino Linotype" w:cs="Palatino Linotype"/>
          <w:color w:val="000000"/>
          <w:sz w:val="24"/>
          <w:szCs w:val="24"/>
          <w:lang w:eastAsia="es-MX"/>
        </w:rPr>
      </w:pPr>
      <w:r w:rsidRPr="00086933">
        <w:rPr>
          <w:rFonts w:ascii="Palatino Linotype" w:eastAsia="Times New Roman" w:hAnsi="Palatino Linotype" w:cs="Palatino Linotype"/>
          <w:b/>
          <w:bCs/>
          <w:i/>
          <w:iCs/>
          <w:color w:val="000000"/>
          <w:sz w:val="24"/>
          <w:szCs w:val="24"/>
          <w:lang w:val="es-ES_tradnl" w:eastAsia="es-MX"/>
        </w:rPr>
        <w:t>RESP</w:t>
      </w:r>
      <w:r w:rsidRPr="00086933">
        <w:rPr>
          <w:rFonts w:ascii="Palatino Linotype" w:eastAsia="Times New Roman" w:hAnsi="Palatino Linotype" w:cs="Palatino Linotype"/>
          <w:b/>
          <w:bCs/>
          <w:color w:val="000000"/>
          <w:sz w:val="24"/>
          <w:szCs w:val="24"/>
          <w:lang w:val="es-ES_tradnl" w:eastAsia="es-MX"/>
        </w:rPr>
        <w:t>-</w:t>
      </w:r>
      <w:r w:rsidRPr="00086933">
        <w:rPr>
          <w:rFonts w:ascii="Palatino Linotype" w:eastAsia="Times New Roman" w:hAnsi="Palatino Linotype" w:cs="Palatino Linotype"/>
          <w:b/>
          <w:bCs/>
          <w:i/>
          <w:iCs/>
          <w:color w:val="000000"/>
          <w:sz w:val="24"/>
          <w:szCs w:val="24"/>
          <w:lang w:val="es-ES_tradnl" w:eastAsia="es-MX"/>
        </w:rPr>
        <w:t>OPD</w:t>
      </w:r>
      <w:r w:rsidRPr="00086933">
        <w:rPr>
          <w:rFonts w:ascii="Palatino Linotype" w:eastAsia="Times New Roman" w:hAnsi="Palatino Linotype" w:cs="Palatino Linotype"/>
          <w:b/>
          <w:bCs/>
          <w:color w:val="000000"/>
          <w:sz w:val="24"/>
          <w:szCs w:val="24"/>
          <w:lang w:val="es-ES_tradnl" w:eastAsia="es-MX"/>
        </w:rPr>
        <w:t>-</w:t>
      </w:r>
      <w:r w:rsidRPr="00086933">
        <w:rPr>
          <w:rFonts w:ascii="Palatino Linotype" w:eastAsia="Times New Roman" w:hAnsi="Palatino Linotype" w:cs="Palatino Linotype"/>
          <w:b/>
          <w:bCs/>
          <w:i/>
          <w:iCs/>
          <w:color w:val="000000"/>
          <w:sz w:val="24"/>
          <w:szCs w:val="24"/>
          <w:lang w:val="es-ES_tradnl" w:eastAsia="es-MX"/>
        </w:rPr>
        <w:t>00245</w:t>
      </w:r>
      <w:r w:rsidR="000B4E30" w:rsidRPr="00086933">
        <w:rPr>
          <w:rFonts w:ascii="Palatino Linotype" w:eastAsia="Times New Roman" w:hAnsi="Palatino Linotype" w:cs="Palatino Linotype"/>
          <w:color w:val="000000"/>
          <w:sz w:val="24"/>
          <w:szCs w:val="24"/>
          <w:lang w:val="es-ES_tradnl" w:eastAsia="es-MX"/>
        </w:rPr>
        <w:t xml:space="preserve"> integrado por el oficio ADMONFINANZAS/OPD/AVC/148/2025, </w:t>
      </w:r>
      <w:r w:rsidR="007C3DFA" w:rsidRPr="00086933">
        <w:rPr>
          <w:rFonts w:ascii="Palatino Linotype" w:eastAsia="Times New Roman" w:hAnsi="Palatino Linotype" w:cs="Palatino Linotype"/>
          <w:color w:val="000000"/>
          <w:sz w:val="24"/>
          <w:szCs w:val="24"/>
          <w:lang w:val="es-ES_tradnl" w:eastAsia="es-MX"/>
        </w:rPr>
        <w:t xml:space="preserve">emitido por el Subdirector de Administración y Finanzas del </w:t>
      </w:r>
      <w:r w:rsidR="007C3DFA" w:rsidRPr="00086933">
        <w:rPr>
          <w:rFonts w:ascii="Palatino Linotype" w:eastAsia="Times New Roman" w:hAnsi="Palatino Linotype" w:cs="Palatino Linotype"/>
          <w:color w:val="000000"/>
          <w:sz w:val="24"/>
          <w:szCs w:val="24"/>
          <w:lang w:eastAsia="es-MX"/>
        </w:rPr>
        <w:t xml:space="preserve">Organismo Público Descentralizado para la Prestación de los Servicios de Agua Potable, Alcantarillado y Saneamiento de Teoloyucan, en el que manifiesta que de manera oportuna da contestación, enviando de manera digital el programa anual de adquisiciones. </w:t>
      </w:r>
    </w:p>
    <w:p w14:paraId="726A83BC" w14:textId="77777777" w:rsidR="007C3DFA" w:rsidRPr="00086933" w:rsidRDefault="007C3DFA" w:rsidP="00663E0C">
      <w:pPr>
        <w:spacing w:after="0" w:line="360" w:lineRule="auto"/>
        <w:contextualSpacing/>
        <w:jc w:val="both"/>
        <w:rPr>
          <w:rFonts w:ascii="Palatino Linotype" w:eastAsia="Times New Roman" w:hAnsi="Palatino Linotype" w:cs="Palatino Linotype"/>
          <w:color w:val="000000"/>
          <w:sz w:val="24"/>
          <w:szCs w:val="24"/>
          <w:lang w:eastAsia="es-MX"/>
        </w:rPr>
      </w:pPr>
    </w:p>
    <w:p w14:paraId="65B03F9B" w14:textId="77777777" w:rsidR="00F638A1" w:rsidRPr="00086933" w:rsidRDefault="00F638A1" w:rsidP="00F638A1">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58514D2" w14:textId="03A00F6D" w:rsidR="00663E0C" w:rsidRPr="00086933" w:rsidRDefault="00663E0C" w:rsidP="00663E0C">
      <w:pPr>
        <w:spacing w:after="0" w:line="360" w:lineRule="auto"/>
        <w:jc w:val="both"/>
        <w:rPr>
          <w:rFonts w:ascii="Palatino Linotype" w:eastAsia="Times New Roman" w:hAnsi="Palatino Linotype" w:cs="Palatino Linotype"/>
          <w:iCs/>
          <w:color w:val="000000"/>
          <w:sz w:val="24"/>
          <w:szCs w:val="24"/>
          <w:lang w:val="es-ES_tradnl" w:eastAsia="es-MX"/>
        </w:rPr>
      </w:pPr>
      <w:r w:rsidRPr="00086933">
        <w:rPr>
          <w:rFonts w:ascii="Palatino Linotype" w:eastAsia="Times New Roman" w:hAnsi="Palatino Linotype" w:cs="Palatino Linotype"/>
          <w:color w:val="000000"/>
          <w:sz w:val="24"/>
          <w:lang w:val="es-ES_tradnl" w:eastAsia="es-MX"/>
        </w:rPr>
        <w:lastRenderedPageBreak/>
        <w:t>Ante la respuesta emitida por el Sujeto Obligado, el Recurrente consideró que su derecho a la información pública había sido conculcado, por lo que interpuso el recurso de revisión al rubro citado, señalando como acto impugnado</w:t>
      </w:r>
      <w:r w:rsidRPr="00086933">
        <w:rPr>
          <w:rFonts w:ascii="Palatino Linotype" w:eastAsia="Times New Roman" w:hAnsi="Palatino Linotype" w:cs="Palatino Linotype"/>
          <w:i/>
          <w:iCs/>
          <w:color w:val="000000"/>
          <w:sz w:val="24"/>
          <w:lang w:val="es-ES_tradnl" w:eastAsia="es-MX"/>
        </w:rPr>
        <w:t xml:space="preserve"> “</w:t>
      </w:r>
      <w:r w:rsidR="009F000C" w:rsidRPr="00086933">
        <w:rPr>
          <w:rFonts w:ascii="Palatino Linotype" w:hAnsi="Palatino Linotype"/>
          <w:i/>
          <w:color w:val="000000"/>
          <w:sz w:val="24"/>
          <w:szCs w:val="24"/>
        </w:rPr>
        <w:t>es un documento puvlico , NO DEBE TESTARSE NADA, NO SAVEN NADA DE LA TRANSPARENSIA</w:t>
      </w:r>
      <w:r w:rsidRPr="00086933">
        <w:rPr>
          <w:rFonts w:ascii="Palatino Linotype" w:hAnsi="Palatino Linotype"/>
          <w:i/>
          <w:color w:val="000000"/>
          <w:sz w:val="24"/>
          <w:szCs w:val="24"/>
        </w:rPr>
        <w:t>”</w:t>
      </w:r>
      <w:r w:rsidRPr="00086933">
        <w:rPr>
          <w:rFonts w:ascii="Palatino Linotype" w:eastAsia="Times New Roman" w:hAnsi="Palatino Linotype" w:cs="Palatino Linotype"/>
          <w:i/>
          <w:iCs/>
          <w:color w:val="000000"/>
          <w:sz w:val="24"/>
          <w:szCs w:val="24"/>
          <w:lang w:val="es-ES_tradnl" w:eastAsia="es-MX"/>
        </w:rPr>
        <w:t>,</w:t>
      </w:r>
      <w:r w:rsidR="009F000C" w:rsidRPr="00086933">
        <w:rPr>
          <w:rFonts w:ascii="Palatino Linotype" w:eastAsia="Times New Roman" w:hAnsi="Palatino Linotype" w:cs="Palatino Linotype"/>
          <w:i/>
          <w:iCs/>
          <w:color w:val="000000"/>
          <w:sz w:val="24"/>
          <w:szCs w:val="24"/>
          <w:lang w:val="es-ES_tradnl" w:eastAsia="es-MX"/>
        </w:rPr>
        <w:t xml:space="preserve"> </w:t>
      </w:r>
      <w:r w:rsidR="009F000C" w:rsidRPr="00086933">
        <w:rPr>
          <w:rFonts w:ascii="Palatino Linotype" w:eastAsia="Times New Roman" w:hAnsi="Palatino Linotype" w:cs="Palatino Linotype"/>
          <w:color w:val="000000"/>
          <w:sz w:val="24"/>
          <w:szCs w:val="24"/>
          <w:lang w:val="es-ES_tradnl" w:eastAsia="es-MX"/>
        </w:rPr>
        <w:t>y en razones y motivos de inconformidad que:</w:t>
      </w:r>
      <w:r w:rsidR="009F000C" w:rsidRPr="00086933">
        <w:rPr>
          <w:rFonts w:ascii="Palatino Linotype" w:eastAsia="Times New Roman" w:hAnsi="Palatino Linotype" w:cs="Palatino Linotype"/>
          <w:i/>
          <w:iCs/>
          <w:color w:val="000000"/>
          <w:sz w:val="24"/>
          <w:szCs w:val="24"/>
          <w:lang w:val="es-ES_tradnl" w:eastAsia="es-MX"/>
        </w:rPr>
        <w:t xml:space="preserve"> “</w:t>
      </w:r>
      <w:r w:rsidR="009F000C" w:rsidRPr="00086933">
        <w:rPr>
          <w:rFonts w:ascii="Palatino Linotype" w:eastAsia="Times New Roman" w:hAnsi="Palatino Linotype" w:cs="Palatino Linotype"/>
          <w:i/>
          <w:iCs/>
          <w:color w:val="000000"/>
          <w:sz w:val="24"/>
          <w:szCs w:val="24"/>
          <w:lang w:eastAsia="es-MX"/>
        </w:rPr>
        <w:t>es un documento puvlico NO SE TESTA Y MENOS LAS FIRMAS DE LOS SERVIDORES PUVLICOS, PONGAN A GENTE CAPAZ Y QUE TENGA LOS MINIMOS DE CONOCIMIENTOS</w:t>
      </w:r>
      <w:r w:rsidR="009F000C" w:rsidRPr="00086933">
        <w:rPr>
          <w:rFonts w:ascii="Palatino Linotype" w:eastAsia="Times New Roman" w:hAnsi="Palatino Linotype" w:cs="Palatino Linotype"/>
          <w:i/>
          <w:iCs/>
          <w:color w:val="000000"/>
          <w:sz w:val="24"/>
          <w:szCs w:val="24"/>
          <w:lang w:val="es-ES_tradnl" w:eastAsia="es-MX"/>
        </w:rPr>
        <w:t>”</w:t>
      </w:r>
      <w:r w:rsidRPr="00086933">
        <w:rPr>
          <w:rFonts w:ascii="Palatino Linotype" w:eastAsia="Times New Roman" w:hAnsi="Palatino Linotype" w:cs="Palatino Linotype"/>
          <w:i/>
          <w:iCs/>
          <w:color w:val="000000"/>
          <w:sz w:val="24"/>
          <w:szCs w:val="24"/>
          <w:lang w:val="es-ES_tradnl" w:eastAsia="es-MX"/>
        </w:rPr>
        <w:t xml:space="preserve"> </w:t>
      </w:r>
      <w:r w:rsidRPr="00086933">
        <w:rPr>
          <w:rFonts w:ascii="Palatino Linotype" w:eastAsia="Times New Roman" w:hAnsi="Palatino Linotype" w:cs="Palatino Linotype"/>
          <w:iCs/>
          <w:color w:val="000000"/>
          <w:sz w:val="24"/>
          <w:szCs w:val="24"/>
          <w:lang w:val="es-ES_tradnl" w:eastAsia="es-MX"/>
        </w:rPr>
        <w:t>en este sentido el Recurrente consider</w:t>
      </w:r>
      <w:r w:rsidR="009F000C" w:rsidRPr="00086933">
        <w:rPr>
          <w:rFonts w:ascii="Palatino Linotype" w:eastAsia="Times New Roman" w:hAnsi="Palatino Linotype" w:cs="Palatino Linotype"/>
          <w:iCs/>
          <w:color w:val="000000"/>
          <w:sz w:val="24"/>
          <w:szCs w:val="24"/>
          <w:lang w:val="es-ES_tradnl" w:eastAsia="es-MX"/>
        </w:rPr>
        <w:t>a que el Sujeto Obligado testa información de naturaleza pública.</w:t>
      </w:r>
    </w:p>
    <w:p w14:paraId="4D7C8B43" w14:textId="77777777" w:rsidR="00663E0C" w:rsidRPr="00086933" w:rsidRDefault="00663E0C" w:rsidP="00663E0C">
      <w:pPr>
        <w:spacing w:after="0" w:line="360" w:lineRule="auto"/>
        <w:jc w:val="both"/>
        <w:rPr>
          <w:rFonts w:ascii="Palatino Linotype" w:eastAsia="Times New Roman" w:hAnsi="Palatino Linotype" w:cs="Palatino Linotype"/>
          <w:iCs/>
          <w:color w:val="000000"/>
          <w:sz w:val="24"/>
          <w:szCs w:val="24"/>
          <w:lang w:val="es-ES_tradnl" w:eastAsia="es-MX"/>
        </w:rPr>
      </w:pPr>
    </w:p>
    <w:p w14:paraId="3DF7746A" w14:textId="656D1857" w:rsidR="000B1E11" w:rsidRPr="00086933" w:rsidRDefault="000B1E11" w:rsidP="00663E0C">
      <w:pPr>
        <w:spacing w:after="0" w:line="360" w:lineRule="auto"/>
        <w:jc w:val="both"/>
        <w:rPr>
          <w:rFonts w:ascii="Palatino Linotype" w:eastAsia="Times New Roman" w:hAnsi="Palatino Linotype" w:cs="Palatino Linotype"/>
          <w:iCs/>
          <w:color w:val="000000"/>
          <w:sz w:val="24"/>
          <w:szCs w:val="24"/>
          <w:lang w:val="es-ES_tradnl" w:eastAsia="es-MX"/>
        </w:rPr>
      </w:pPr>
      <w:r w:rsidRPr="00086933">
        <w:rPr>
          <w:rFonts w:ascii="Palatino Linotype" w:eastAsia="Times New Roman" w:hAnsi="Palatino Linotype" w:cs="Palatino Linotype"/>
          <w:iCs/>
          <w:color w:val="000000"/>
          <w:sz w:val="24"/>
          <w:szCs w:val="24"/>
          <w:lang w:val="es-ES_tradnl" w:eastAsia="es-MX"/>
        </w:rPr>
        <w:t>Bajo esta argumentación, el medio de impugnación encuentra sustento en cuanto a su procedencia, por encuadrar en</w:t>
      </w:r>
      <w:r w:rsidR="00156EF6" w:rsidRPr="00086933">
        <w:rPr>
          <w:rFonts w:ascii="Palatino Linotype" w:eastAsia="Times New Roman" w:hAnsi="Palatino Linotype" w:cs="Palatino Linotype"/>
          <w:iCs/>
          <w:color w:val="000000"/>
          <w:sz w:val="24"/>
          <w:szCs w:val="24"/>
          <w:lang w:val="es-ES_tradnl" w:eastAsia="es-MX"/>
        </w:rPr>
        <w:t xml:space="preserve"> </w:t>
      </w:r>
      <w:r w:rsidRPr="00086933">
        <w:rPr>
          <w:rFonts w:ascii="Palatino Linotype" w:eastAsia="Times New Roman" w:hAnsi="Palatino Linotype" w:cs="Palatino Linotype"/>
          <w:iCs/>
          <w:color w:val="000000"/>
          <w:sz w:val="24"/>
          <w:szCs w:val="24"/>
          <w:lang w:val="es-ES_tradnl" w:eastAsia="es-MX"/>
        </w:rPr>
        <w:t xml:space="preserve">la Fracción </w:t>
      </w:r>
      <w:r w:rsidR="00AD160E" w:rsidRPr="00086933">
        <w:rPr>
          <w:rFonts w:ascii="Palatino Linotype" w:eastAsia="Times New Roman" w:hAnsi="Palatino Linotype" w:cs="Palatino Linotype"/>
          <w:iCs/>
          <w:color w:val="000000"/>
          <w:sz w:val="24"/>
          <w:szCs w:val="24"/>
          <w:lang w:val="es-ES_tradnl" w:eastAsia="es-MX"/>
        </w:rPr>
        <w:t>II</w:t>
      </w:r>
      <w:r w:rsidRPr="00086933">
        <w:rPr>
          <w:rFonts w:ascii="Palatino Linotype" w:eastAsia="Times New Roman" w:hAnsi="Palatino Linotype" w:cs="Palatino Linotype"/>
          <w:iCs/>
          <w:color w:val="000000"/>
          <w:sz w:val="24"/>
          <w:szCs w:val="24"/>
          <w:lang w:val="es-ES_tradnl" w:eastAsia="es-MX"/>
        </w:rPr>
        <w:t xml:space="preserve"> del artículo 179 de la Ley de Transparencia y Acceso a la Información Pública del Estado de México y Municipios, que versa en:</w:t>
      </w:r>
    </w:p>
    <w:p w14:paraId="5939CFA3" w14:textId="77777777" w:rsidR="000B1E11" w:rsidRPr="00086933" w:rsidRDefault="000B1E11" w:rsidP="00663E0C">
      <w:pPr>
        <w:spacing w:after="0" w:line="360" w:lineRule="auto"/>
        <w:jc w:val="both"/>
        <w:rPr>
          <w:rFonts w:ascii="Palatino Linotype" w:eastAsia="Times New Roman" w:hAnsi="Palatino Linotype" w:cs="Palatino Linotype"/>
          <w:iCs/>
          <w:color w:val="000000"/>
          <w:sz w:val="24"/>
          <w:szCs w:val="24"/>
          <w:lang w:val="es-ES_tradnl" w:eastAsia="es-MX"/>
        </w:rPr>
      </w:pPr>
    </w:p>
    <w:p w14:paraId="19DF84D9" w14:textId="77777777" w:rsidR="000B1E11" w:rsidRPr="00086933" w:rsidRDefault="00156EF6" w:rsidP="00156EF6">
      <w:pPr>
        <w:spacing w:after="0" w:line="360" w:lineRule="auto"/>
        <w:ind w:left="567" w:right="565"/>
        <w:jc w:val="both"/>
        <w:rPr>
          <w:rFonts w:ascii="Palatino Linotype" w:eastAsia="Times New Roman" w:hAnsi="Palatino Linotype" w:cs="Palatino Linotype"/>
          <w:i/>
          <w:iCs/>
          <w:color w:val="000000"/>
          <w:szCs w:val="24"/>
          <w:lang w:val="es-ES_tradnl" w:eastAsia="es-MX"/>
        </w:rPr>
      </w:pPr>
      <w:r w:rsidRPr="00086933">
        <w:rPr>
          <w:rFonts w:ascii="Palatino Linotype" w:eastAsia="Times New Roman" w:hAnsi="Palatino Linotype" w:cs="Palatino Linotype"/>
          <w:b/>
          <w:i/>
          <w:iCs/>
          <w:color w:val="000000"/>
          <w:szCs w:val="24"/>
          <w:lang w:val="es-ES_tradnl" w:eastAsia="es-MX"/>
        </w:rPr>
        <w:t>Artículo 179.</w:t>
      </w:r>
      <w:r w:rsidRPr="00086933">
        <w:rPr>
          <w:rFonts w:ascii="Palatino Linotype" w:eastAsia="Times New Roman" w:hAnsi="Palatino Linotype" w:cs="Palatino Linotype"/>
          <w:i/>
          <w:iCs/>
          <w:color w:val="000000"/>
          <w:szCs w:val="24"/>
          <w:lang w:val="es-ES_tradnl" w:eastAsia="es-MX"/>
        </w:rPr>
        <w:t xml:space="preserve"> El recurso de revisión es un medio de protección que la Ley otorga a los particulares, para hacer valer su derecho de acceso a la información pública, y procederá en contra de las siguientes causas:</w:t>
      </w:r>
    </w:p>
    <w:p w14:paraId="01754820" w14:textId="1FF0BBD1" w:rsidR="000B1E11" w:rsidRPr="00086933" w:rsidRDefault="00AD160E" w:rsidP="00AD160E">
      <w:pPr>
        <w:spacing w:after="0" w:line="360" w:lineRule="auto"/>
        <w:ind w:firstLine="567"/>
        <w:jc w:val="both"/>
        <w:rPr>
          <w:rFonts w:ascii="Palatino Linotype" w:eastAsia="Times New Roman" w:hAnsi="Palatino Linotype" w:cs="Palatino Linotype"/>
          <w:bCs/>
          <w:i/>
          <w:iCs/>
          <w:color w:val="000000"/>
          <w:szCs w:val="24"/>
          <w:lang w:val="es-ES_tradnl" w:eastAsia="es-MX"/>
        </w:rPr>
      </w:pPr>
      <w:r w:rsidRPr="00086933">
        <w:rPr>
          <w:rFonts w:ascii="Palatino Linotype" w:eastAsia="Times New Roman" w:hAnsi="Palatino Linotype" w:cs="Palatino Linotype"/>
          <w:b/>
          <w:i/>
          <w:iCs/>
          <w:color w:val="000000"/>
          <w:szCs w:val="24"/>
          <w:lang w:val="es-ES_tradnl" w:eastAsia="es-MX"/>
        </w:rPr>
        <w:t xml:space="preserve">II. </w:t>
      </w:r>
      <w:r w:rsidRPr="00086933">
        <w:rPr>
          <w:rFonts w:ascii="Palatino Linotype" w:eastAsia="Times New Roman" w:hAnsi="Palatino Linotype" w:cs="Palatino Linotype"/>
          <w:bCs/>
          <w:i/>
          <w:iCs/>
          <w:color w:val="000000"/>
          <w:szCs w:val="24"/>
          <w:lang w:val="es-ES_tradnl" w:eastAsia="es-MX"/>
        </w:rPr>
        <w:t>La clasificación de la información;</w:t>
      </w:r>
    </w:p>
    <w:p w14:paraId="575F9447" w14:textId="77777777" w:rsidR="00AD160E" w:rsidRPr="00086933" w:rsidRDefault="00AD160E" w:rsidP="00AD160E">
      <w:pPr>
        <w:spacing w:after="0" w:line="360" w:lineRule="auto"/>
        <w:ind w:firstLine="567"/>
        <w:jc w:val="both"/>
        <w:rPr>
          <w:rFonts w:ascii="Palatino Linotype" w:eastAsia="Times New Roman" w:hAnsi="Palatino Linotype" w:cs="Palatino Linotype"/>
          <w:iCs/>
          <w:color w:val="000000"/>
          <w:sz w:val="24"/>
          <w:szCs w:val="24"/>
          <w:lang w:val="es-ES_tradnl" w:eastAsia="es-MX"/>
        </w:rPr>
      </w:pPr>
    </w:p>
    <w:p w14:paraId="0B5CAB13" w14:textId="77777777" w:rsidR="00663E0C" w:rsidRPr="00086933" w:rsidRDefault="00663E0C" w:rsidP="00663E0C">
      <w:pPr>
        <w:tabs>
          <w:tab w:val="left" w:pos="709"/>
        </w:tabs>
        <w:spacing w:after="0" w:line="360" w:lineRule="auto"/>
        <w:contextualSpacing/>
        <w:jc w:val="both"/>
        <w:rPr>
          <w:rFonts w:ascii="Palatino Linotype" w:eastAsia="Times New Roman" w:hAnsi="Palatino Linotype" w:cs="Arial"/>
          <w:sz w:val="24"/>
          <w:lang w:val="es-ES_tradnl" w:eastAsia="es-MX"/>
        </w:rPr>
      </w:pPr>
      <w:r w:rsidRPr="00086933">
        <w:rPr>
          <w:rFonts w:ascii="Palatino Linotype" w:eastAsia="Times New Roman" w:hAnsi="Palatino Linotype" w:cs="Arial"/>
          <w:sz w:val="24"/>
          <w:lang w:val="es-ES_tradnl" w:eastAsia="es-MX"/>
        </w:rPr>
        <w:t>De lo anterior se debe señalar que el artículo 4, párrafo segundo de la Ley de Transparencia y Acceso a la Información Pública del Estado de México y Municipios, dispone:</w:t>
      </w:r>
    </w:p>
    <w:p w14:paraId="7D1BBB43" w14:textId="77777777" w:rsidR="00663E0C" w:rsidRPr="00086933" w:rsidRDefault="00663E0C" w:rsidP="00663E0C">
      <w:pPr>
        <w:spacing w:after="0" w:line="360" w:lineRule="auto"/>
        <w:ind w:left="567" w:right="616"/>
        <w:jc w:val="both"/>
        <w:rPr>
          <w:rFonts w:ascii="Palatino Linotype" w:eastAsia="Times New Roman" w:hAnsi="Palatino Linotype" w:cs="Arial"/>
          <w:i/>
          <w:lang w:val="es-ES_tradnl" w:eastAsia="es-MX"/>
        </w:rPr>
      </w:pPr>
      <w:r w:rsidRPr="00086933">
        <w:rPr>
          <w:rFonts w:ascii="Palatino Linotype" w:eastAsia="Times New Roman" w:hAnsi="Palatino Linotype" w:cs="Arial"/>
          <w:i/>
          <w:lang w:val="es-ES_tradnl" w:eastAsia="es-MX"/>
        </w:rPr>
        <w:t>“</w:t>
      </w:r>
      <w:r w:rsidRPr="00086933">
        <w:rPr>
          <w:rFonts w:ascii="Palatino Linotype" w:eastAsia="Times New Roman" w:hAnsi="Palatino Linotype" w:cs="Arial"/>
          <w:b/>
          <w:i/>
          <w:lang w:val="es-ES_tradnl" w:eastAsia="es-MX"/>
        </w:rPr>
        <w:t xml:space="preserve">Artículo 4. </w:t>
      </w:r>
      <w:r w:rsidRPr="00086933">
        <w:rPr>
          <w:rFonts w:ascii="Palatino Linotype" w:eastAsia="Times New Roman" w:hAnsi="Palatino Linotype" w:cs="Arial"/>
          <w:i/>
          <w:lang w:val="es-ES_tradnl" w:eastAsia="es-MX"/>
        </w:rPr>
        <w:t xml:space="preserve">… </w:t>
      </w:r>
    </w:p>
    <w:p w14:paraId="2BEBE9FF" w14:textId="77777777" w:rsidR="00663E0C" w:rsidRPr="00086933" w:rsidRDefault="00663E0C" w:rsidP="00663E0C">
      <w:pPr>
        <w:spacing w:after="0" w:line="360" w:lineRule="auto"/>
        <w:ind w:left="567" w:right="616"/>
        <w:jc w:val="both"/>
        <w:rPr>
          <w:rFonts w:ascii="Palatino Linotype" w:eastAsia="Times New Roman" w:hAnsi="Palatino Linotype" w:cs="Arial"/>
          <w:i/>
          <w:lang w:val="es-ES_tradnl" w:eastAsia="es-MX"/>
        </w:rPr>
      </w:pPr>
      <w:r w:rsidRPr="00086933">
        <w:rPr>
          <w:rFonts w:ascii="Palatino Linotype" w:eastAsia="Times New Roman" w:hAnsi="Palatino Linotype" w:cs="Arial"/>
          <w:i/>
          <w:lang w:val="es-ES_tradnl" w:eastAsia="es-MX"/>
        </w:rPr>
        <w:lastRenderedPageBreak/>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147CA60B" w14:textId="77777777" w:rsidR="007B259B" w:rsidRPr="00086933" w:rsidRDefault="007B259B" w:rsidP="00663E0C">
      <w:pPr>
        <w:tabs>
          <w:tab w:val="left" w:pos="709"/>
        </w:tabs>
        <w:spacing w:after="0" w:line="360" w:lineRule="auto"/>
        <w:contextualSpacing/>
        <w:jc w:val="both"/>
        <w:rPr>
          <w:rFonts w:ascii="Palatino Linotype" w:eastAsia="Times New Roman" w:hAnsi="Palatino Linotype" w:cs="Arial"/>
          <w:sz w:val="24"/>
          <w:lang w:val="es-ES_tradnl" w:eastAsia="es-MX"/>
        </w:rPr>
      </w:pPr>
    </w:p>
    <w:p w14:paraId="0CFAB5A3" w14:textId="77777777" w:rsidR="00663E0C" w:rsidRPr="00086933" w:rsidRDefault="00663E0C" w:rsidP="00663E0C">
      <w:pPr>
        <w:tabs>
          <w:tab w:val="left" w:pos="709"/>
        </w:tabs>
        <w:spacing w:after="0" w:line="360" w:lineRule="auto"/>
        <w:contextualSpacing/>
        <w:jc w:val="both"/>
        <w:rPr>
          <w:rFonts w:ascii="Palatino Linotype" w:eastAsia="Times New Roman" w:hAnsi="Palatino Linotype" w:cs="Arial"/>
          <w:sz w:val="24"/>
          <w:lang w:val="es-ES_tradnl" w:eastAsia="es-MX"/>
        </w:rPr>
      </w:pPr>
      <w:r w:rsidRPr="00086933">
        <w:rPr>
          <w:rFonts w:ascii="Palatino Linotype" w:eastAsia="Times New Roman" w:hAnsi="Palatino Linotype" w:cs="Arial"/>
          <w:sz w:val="24"/>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0916E631" w14:textId="77777777" w:rsidR="00663E0C" w:rsidRPr="00086933" w:rsidRDefault="00663E0C" w:rsidP="00663E0C">
      <w:pPr>
        <w:tabs>
          <w:tab w:val="left" w:pos="709"/>
        </w:tabs>
        <w:spacing w:after="0" w:line="360" w:lineRule="auto"/>
        <w:contextualSpacing/>
        <w:jc w:val="both"/>
        <w:rPr>
          <w:rFonts w:ascii="Palatino Linotype" w:eastAsia="Times New Roman" w:hAnsi="Palatino Linotype" w:cs="Arial"/>
          <w:sz w:val="24"/>
          <w:lang w:val="es-ES_tradnl" w:eastAsia="es-MX"/>
        </w:rPr>
      </w:pPr>
    </w:p>
    <w:p w14:paraId="4E898D36" w14:textId="77777777" w:rsidR="00663E0C" w:rsidRPr="00086933" w:rsidRDefault="00663E0C" w:rsidP="00663E0C">
      <w:pPr>
        <w:tabs>
          <w:tab w:val="left" w:pos="709"/>
        </w:tabs>
        <w:spacing w:after="0" w:line="360" w:lineRule="auto"/>
        <w:contextualSpacing/>
        <w:jc w:val="both"/>
        <w:rPr>
          <w:rFonts w:ascii="Palatino Linotype" w:eastAsia="Times New Roman" w:hAnsi="Palatino Linotype" w:cs="Arial"/>
          <w:sz w:val="24"/>
          <w:lang w:val="es-ES_tradnl" w:eastAsia="es-MX"/>
        </w:rPr>
      </w:pPr>
      <w:r w:rsidRPr="00086933">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086933">
        <w:rPr>
          <w:rFonts w:ascii="Palatino Linotype" w:eastAsia="Times New Roman" w:hAnsi="Palatino Linotype" w:cs="Arial"/>
          <w:b/>
          <w:sz w:val="24"/>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086933">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0DFB3F4A" w14:textId="77777777" w:rsidR="00663E0C" w:rsidRPr="00086933" w:rsidRDefault="00663E0C" w:rsidP="00663E0C">
      <w:pPr>
        <w:spacing w:after="0" w:line="360" w:lineRule="auto"/>
        <w:ind w:left="567" w:right="616"/>
        <w:jc w:val="both"/>
        <w:rPr>
          <w:rFonts w:ascii="Palatino Linotype" w:eastAsia="Times New Roman" w:hAnsi="Palatino Linotype" w:cs="Arial"/>
          <w:i/>
          <w:lang w:val="es-ES_tradnl" w:eastAsia="es-MX"/>
        </w:rPr>
      </w:pPr>
      <w:r w:rsidRPr="00086933">
        <w:rPr>
          <w:rFonts w:ascii="Palatino Linotype" w:eastAsia="Times New Roman" w:hAnsi="Palatino Linotype" w:cs="Arial"/>
          <w:i/>
          <w:lang w:val="es-ES_tradnl" w:eastAsia="es-MX"/>
        </w:rPr>
        <w:t>“</w:t>
      </w:r>
      <w:r w:rsidRPr="00086933">
        <w:rPr>
          <w:rFonts w:ascii="Palatino Linotype" w:eastAsia="Times New Roman" w:hAnsi="Palatino Linotype" w:cs="Arial"/>
          <w:b/>
          <w:i/>
          <w:lang w:val="es-ES_tradnl" w:eastAsia="es-MX"/>
        </w:rPr>
        <w:t xml:space="preserve">Artículo 3. </w:t>
      </w:r>
      <w:r w:rsidRPr="00086933">
        <w:rPr>
          <w:rFonts w:ascii="Palatino Linotype" w:eastAsia="Times New Roman" w:hAnsi="Palatino Linotype" w:cs="Arial"/>
          <w:i/>
          <w:lang w:val="es-ES_tradnl" w:eastAsia="es-MX"/>
        </w:rPr>
        <w:t>Para los efectos de la presente Ley se entenderá por:</w:t>
      </w:r>
    </w:p>
    <w:p w14:paraId="7AB7B838" w14:textId="77777777" w:rsidR="00663E0C" w:rsidRPr="00086933" w:rsidRDefault="00663E0C" w:rsidP="00663E0C">
      <w:pPr>
        <w:spacing w:after="0" w:line="360" w:lineRule="auto"/>
        <w:ind w:left="567" w:right="616"/>
        <w:jc w:val="both"/>
        <w:rPr>
          <w:rFonts w:ascii="Palatino Linotype" w:eastAsia="Times New Roman" w:hAnsi="Palatino Linotype" w:cs="Arial"/>
          <w:i/>
          <w:lang w:val="es-ES_tradnl" w:eastAsia="es-MX"/>
        </w:rPr>
      </w:pPr>
      <w:r w:rsidRPr="00086933">
        <w:rPr>
          <w:rFonts w:ascii="Palatino Linotype" w:eastAsia="Times New Roman" w:hAnsi="Palatino Linotype" w:cs="Arial"/>
          <w:i/>
          <w:lang w:val="es-ES_tradnl" w:eastAsia="es-MX"/>
        </w:rPr>
        <w:lastRenderedPageBreak/>
        <w:t>(…)</w:t>
      </w:r>
    </w:p>
    <w:p w14:paraId="75234157" w14:textId="77777777" w:rsidR="00663E0C" w:rsidRPr="00086933" w:rsidRDefault="00663E0C" w:rsidP="00663E0C">
      <w:pPr>
        <w:spacing w:after="0" w:line="360" w:lineRule="auto"/>
        <w:ind w:left="567" w:right="616"/>
        <w:jc w:val="both"/>
        <w:rPr>
          <w:rFonts w:ascii="Palatino Linotype" w:eastAsia="Times New Roman" w:hAnsi="Palatino Linotype" w:cs="Arial"/>
          <w:i/>
          <w:lang w:val="es-ES_tradnl" w:eastAsia="es-MX"/>
        </w:rPr>
      </w:pPr>
      <w:r w:rsidRPr="00086933">
        <w:rPr>
          <w:rFonts w:ascii="Palatino Linotype" w:eastAsia="Times New Roman" w:hAnsi="Palatino Linotype" w:cs="Arial"/>
          <w:b/>
          <w:i/>
          <w:lang w:val="es-ES_tradnl" w:eastAsia="es-MX"/>
        </w:rPr>
        <w:t>XI. Documento:</w:t>
      </w:r>
      <w:r w:rsidRPr="00086933">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086933">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086933">
        <w:rPr>
          <w:rFonts w:ascii="Palatino Linotype" w:eastAsia="Times New Roman" w:hAnsi="Palatino Linotype" w:cs="Arial"/>
          <w:i/>
          <w:u w:val="single"/>
          <w:lang w:val="es-ES_tradnl" w:eastAsia="es-MX"/>
        </w:rPr>
        <w:t>,</w:t>
      </w:r>
      <w:r w:rsidRPr="00086933">
        <w:rPr>
          <w:rFonts w:ascii="Palatino Linotype" w:eastAsia="Times New Roman" w:hAnsi="Palatino Linotype" w:cs="Arial"/>
          <w:i/>
          <w:lang w:val="es-ES_tradnl" w:eastAsia="es-MX"/>
        </w:rPr>
        <w:t xml:space="preserve"> sus servidores públicos e integrantes, </w:t>
      </w:r>
      <w:r w:rsidRPr="00086933">
        <w:rPr>
          <w:rFonts w:ascii="Palatino Linotype" w:eastAsia="Times New Roman" w:hAnsi="Palatino Linotype" w:cs="Arial"/>
          <w:b/>
          <w:i/>
          <w:u w:val="single"/>
          <w:lang w:val="es-ES_tradnl" w:eastAsia="es-MX"/>
        </w:rPr>
        <w:t>sin importar su fuente o fecha de elaboración.</w:t>
      </w:r>
      <w:r w:rsidRPr="00086933">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w:t>
      </w:r>
    </w:p>
    <w:p w14:paraId="648E9054" w14:textId="77777777" w:rsidR="00663E0C" w:rsidRPr="00086933" w:rsidRDefault="00663E0C" w:rsidP="00663E0C">
      <w:pPr>
        <w:spacing w:after="0" w:line="360" w:lineRule="auto"/>
        <w:ind w:left="567" w:right="616"/>
        <w:jc w:val="both"/>
        <w:rPr>
          <w:rFonts w:ascii="Palatino Linotype" w:eastAsia="Times New Roman" w:hAnsi="Palatino Linotype" w:cs="Arial"/>
          <w:i/>
          <w:lang w:val="es-ES_tradnl" w:eastAsia="es-MX"/>
        </w:rPr>
      </w:pPr>
      <w:r w:rsidRPr="00086933">
        <w:rPr>
          <w:rFonts w:ascii="Palatino Linotype" w:eastAsia="Times New Roman" w:hAnsi="Palatino Linotype" w:cs="Arial"/>
          <w:i/>
          <w:lang w:val="es-ES_tradnl" w:eastAsia="es-MX"/>
        </w:rPr>
        <w:t>(…)”</w:t>
      </w:r>
    </w:p>
    <w:p w14:paraId="4C43CBBE" w14:textId="77777777" w:rsidR="00663E0C" w:rsidRPr="00086933" w:rsidRDefault="00663E0C" w:rsidP="00663E0C">
      <w:pPr>
        <w:spacing w:before="240" w:after="240" w:line="360" w:lineRule="auto"/>
        <w:ind w:right="49"/>
        <w:contextualSpacing/>
        <w:jc w:val="both"/>
        <w:rPr>
          <w:rFonts w:ascii="Palatino Linotype" w:eastAsia="Times New Roman" w:hAnsi="Palatino Linotype" w:cs="Arial"/>
          <w:sz w:val="24"/>
          <w:lang w:val="es-ES_tradnl" w:eastAsia="es-MX"/>
        </w:rPr>
      </w:pPr>
    </w:p>
    <w:p w14:paraId="5FEC2112" w14:textId="77777777" w:rsidR="00663E0C" w:rsidRPr="00086933" w:rsidRDefault="00663E0C" w:rsidP="00663E0C">
      <w:pPr>
        <w:spacing w:before="240" w:after="240" w:line="360" w:lineRule="auto"/>
        <w:ind w:right="49"/>
        <w:contextualSpacing/>
        <w:jc w:val="both"/>
        <w:rPr>
          <w:rFonts w:ascii="Palatino Linotype" w:eastAsia="MS Mincho" w:hAnsi="Palatino Linotype" w:cs="Calibri"/>
          <w:sz w:val="24"/>
          <w:lang w:val="es-ES_tradnl" w:eastAsia="es-MX"/>
        </w:rPr>
      </w:pPr>
      <w:r w:rsidRPr="00086933">
        <w:rPr>
          <w:rFonts w:ascii="Palatino Linotype" w:eastAsia="Times New Roman" w:hAnsi="Palatino Linotype" w:cs="Arial"/>
          <w:sz w:val="24"/>
          <w:lang w:val="es-ES_tradnl" w:eastAsia="es-MX"/>
        </w:rPr>
        <w:t xml:space="preserve">Además, </w:t>
      </w:r>
      <w:r w:rsidRPr="00086933">
        <w:rPr>
          <w:rFonts w:ascii="Palatino Linotype" w:eastAsia="MS Mincho" w:hAnsi="Palatino Linotype" w:cs="Calibri"/>
          <w:sz w:val="24"/>
          <w:lang w:val="es-ES_tradnl" w:eastAsia="es-MX"/>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00BDA2B5" w14:textId="77777777" w:rsidR="00663E0C" w:rsidRPr="00086933" w:rsidRDefault="00663E0C" w:rsidP="00663E0C">
      <w:pPr>
        <w:spacing w:after="0" w:line="360" w:lineRule="auto"/>
        <w:jc w:val="both"/>
        <w:rPr>
          <w:rFonts w:ascii="Palatino Linotype" w:eastAsia="Times New Roman" w:hAnsi="Palatino Linotype" w:cs="Arial"/>
          <w:sz w:val="24"/>
        </w:rPr>
      </w:pPr>
    </w:p>
    <w:p w14:paraId="0617B434" w14:textId="19C54650" w:rsidR="00156EF6" w:rsidRPr="00086933" w:rsidRDefault="00156EF6" w:rsidP="00663E0C">
      <w:pPr>
        <w:spacing w:after="0" w:line="360" w:lineRule="auto"/>
        <w:jc w:val="both"/>
        <w:rPr>
          <w:rFonts w:ascii="Palatino Linotype" w:eastAsia="Times New Roman" w:hAnsi="Palatino Linotype" w:cs="Arial"/>
          <w:sz w:val="24"/>
        </w:rPr>
      </w:pPr>
      <w:r w:rsidRPr="00086933">
        <w:rPr>
          <w:rFonts w:ascii="Palatino Linotype" w:eastAsia="Times New Roman" w:hAnsi="Palatino Linotype" w:cs="Arial"/>
          <w:sz w:val="24"/>
        </w:rPr>
        <w:lastRenderedPageBreak/>
        <w:t xml:space="preserve">Por lo que en actuaciones posteriores, el Sujeto Obligado, presenta su informe justificado con </w:t>
      </w:r>
      <w:r w:rsidR="00AD160E" w:rsidRPr="00086933">
        <w:rPr>
          <w:rFonts w:ascii="Palatino Linotype" w:eastAsia="Times New Roman" w:hAnsi="Palatino Linotype" w:cs="Arial"/>
          <w:sz w:val="24"/>
        </w:rPr>
        <w:t>los</w:t>
      </w:r>
      <w:r w:rsidRPr="00086933">
        <w:rPr>
          <w:rFonts w:ascii="Palatino Linotype" w:eastAsia="Times New Roman" w:hAnsi="Palatino Linotype" w:cs="Arial"/>
          <w:sz w:val="24"/>
        </w:rPr>
        <w:t xml:space="preserve"> documento</w:t>
      </w:r>
      <w:r w:rsidR="00AD160E" w:rsidRPr="00086933">
        <w:rPr>
          <w:rFonts w:ascii="Palatino Linotype" w:eastAsia="Times New Roman" w:hAnsi="Palatino Linotype" w:cs="Arial"/>
          <w:sz w:val="24"/>
        </w:rPr>
        <w:t>s</w:t>
      </w:r>
      <w:r w:rsidRPr="00086933">
        <w:rPr>
          <w:rFonts w:ascii="Palatino Linotype" w:eastAsia="Times New Roman" w:hAnsi="Palatino Linotype" w:cs="Arial"/>
          <w:sz w:val="24"/>
        </w:rPr>
        <w:t xml:space="preserve"> “</w:t>
      </w:r>
      <w:r w:rsidR="00EA0B02" w:rsidRPr="00086933">
        <w:rPr>
          <w:rFonts w:ascii="Palatino Linotype" w:eastAsia="Times New Roman" w:hAnsi="Palatino Linotype" w:cs="Arial"/>
          <w:b/>
          <w:bCs/>
          <w:i/>
          <w:sz w:val="24"/>
        </w:rPr>
        <w:t>PAA20042024 TESTADO-RESP.pdf</w:t>
      </w:r>
      <w:r w:rsidRPr="00086933">
        <w:rPr>
          <w:rFonts w:ascii="Palatino Linotype" w:eastAsia="Times New Roman" w:hAnsi="Palatino Linotype" w:cs="Arial"/>
          <w:sz w:val="24"/>
        </w:rPr>
        <w:t xml:space="preserve">” </w:t>
      </w:r>
      <w:r w:rsidR="00C6098B" w:rsidRPr="00086933">
        <w:rPr>
          <w:rFonts w:ascii="Palatino Linotype" w:eastAsia="Times New Roman" w:hAnsi="Palatino Linotype" w:cs="Arial"/>
          <w:sz w:val="24"/>
        </w:rPr>
        <w:t>corresponde al presupuesto basado en resultados municipal remitido en respuesta, de igual manera con las firmas testadas.</w:t>
      </w:r>
    </w:p>
    <w:p w14:paraId="4E334920" w14:textId="77777777" w:rsidR="00EA0B02" w:rsidRPr="00086933" w:rsidRDefault="00EA0B02" w:rsidP="00663E0C">
      <w:pPr>
        <w:spacing w:after="0" w:line="360" w:lineRule="auto"/>
        <w:jc w:val="both"/>
        <w:rPr>
          <w:rFonts w:ascii="Palatino Linotype" w:eastAsia="Times New Roman" w:hAnsi="Palatino Linotype" w:cs="Arial"/>
          <w:sz w:val="24"/>
        </w:rPr>
      </w:pPr>
    </w:p>
    <w:p w14:paraId="0F5AAFB9" w14:textId="7859E8DF" w:rsidR="00EA0B02" w:rsidRPr="00086933" w:rsidRDefault="00EA0B02" w:rsidP="00663E0C">
      <w:pPr>
        <w:spacing w:after="0" w:line="360" w:lineRule="auto"/>
        <w:jc w:val="both"/>
        <w:rPr>
          <w:rFonts w:ascii="Palatino Linotype" w:eastAsia="Times New Roman" w:hAnsi="Palatino Linotype" w:cs="Arial"/>
          <w:sz w:val="24"/>
        </w:rPr>
      </w:pPr>
      <w:r w:rsidRPr="00086933">
        <w:rPr>
          <w:rFonts w:ascii="Palatino Linotype" w:eastAsia="Times New Roman" w:hAnsi="Palatino Linotype" w:cs="Arial"/>
          <w:sz w:val="24"/>
        </w:rPr>
        <w:t>Y “</w:t>
      </w:r>
      <w:r w:rsidRPr="00086933">
        <w:rPr>
          <w:rFonts w:ascii="Palatino Linotype" w:eastAsia="Times New Roman" w:hAnsi="Palatino Linotype" w:cs="Arial"/>
          <w:b/>
          <w:bCs/>
          <w:i/>
          <w:iCs/>
          <w:sz w:val="24"/>
        </w:rPr>
        <w:t>RESP- OPD-245.pdf</w:t>
      </w:r>
      <w:r w:rsidRPr="00086933">
        <w:rPr>
          <w:rFonts w:ascii="Palatino Linotype" w:eastAsia="Times New Roman" w:hAnsi="Palatino Linotype" w:cs="Arial"/>
          <w:sz w:val="24"/>
        </w:rPr>
        <w:t>”</w:t>
      </w:r>
      <w:r w:rsidR="004570BA" w:rsidRPr="00086933">
        <w:rPr>
          <w:rFonts w:ascii="Palatino Linotype" w:eastAsia="Times New Roman" w:hAnsi="Palatino Linotype" w:cs="Arial"/>
          <w:sz w:val="24"/>
        </w:rPr>
        <w:t xml:space="preserve"> </w:t>
      </w:r>
      <w:r w:rsidR="009177DA" w:rsidRPr="00086933">
        <w:rPr>
          <w:rFonts w:ascii="Palatino Linotype" w:eastAsia="Times New Roman" w:hAnsi="Palatino Linotype" w:cs="Arial"/>
          <w:sz w:val="24"/>
        </w:rPr>
        <w:t xml:space="preserve">oficio </w:t>
      </w:r>
      <w:r w:rsidR="00575983" w:rsidRPr="00086933">
        <w:rPr>
          <w:rFonts w:ascii="Palatino Linotype" w:eastAsia="Times New Roman" w:hAnsi="Palatino Linotype" w:cs="Arial"/>
          <w:sz w:val="24"/>
        </w:rPr>
        <w:t>ADMONFINANZAS/OPD/AVC/177/2025, emitido</w:t>
      </w:r>
      <w:r w:rsidR="009177DA" w:rsidRPr="00086933">
        <w:rPr>
          <w:rFonts w:ascii="Palatino Linotype" w:eastAsia="Times New Roman" w:hAnsi="Palatino Linotype" w:cs="Arial"/>
          <w:sz w:val="24"/>
        </w:rPr>
        <w:t xml:space="preserve"> por el Subdirector de Administración y Finanzas </w:t>
      </w:r>
      <w:r w:rsidR="00575983" w:rsidRPr="00086933">
        <w:rPr>
          <w:rFonts w:ascii="Palatino Linotype" w:eastAsia="Times New Roman" w:hAnsi="Palatino Linotype" w:cs="Arial"/>
          <w:sz w:val="24"/>
        </w:rPr>
        <w:t>del Sujeto Obligado, en</w:t>
      </w:r>
      <w:r w:rsidR="00B959D8" w:rsidRPr="00086933">
        <w:rPr>
          <w:rFonts w:ascii="Palatino Linotype" w:eastAsia="Times New Roman" w:hAnsi="Palatino Linotype" w:cs="Arial"/>
          <w:sz w:val="24"/>
        </w:rPr>
        <w:t xml:space="preserve"> </w:t>
      </w:r>
      <w:r w:rsidR="00575983" w:rsidRPr="00086933">
        <w:rPr>
          <w:rFonts w:ascii="Palatino Linotype" w:eastAsia="Times New Roman" w:hAnsi="Palatino Linotype" w:cs="Arial"/>
          <w:sz w:val="24"/>
        </w:rPr>
        <w:t xml:space="preserve">el que manifiesta no estar negando la información solicitada, aunado que se determina que la firma es un dato </w:t>
      </w:r>
      <w:r w:rsidR="00B959D8" w:rsidRPr="00086933">
        <w:rPr>
          <w:rFonts w:ascii="Palatino Linotype" w:eastAsia="Times New Roman" w:hAnsi="Palatino Linotype" w:cs="Arial"/>
          <w:sz w:val="24"/>
        </w:rPr>
        <w:t xml:space="preserve">personal confidencial. </w:t>
      </w:r>
    </w:p>
    <w:p w14:paraId="340CE6CA" w14:textId="77777777" w:rsidR="00156EF6" w:rsidRPr="00086933" w:rsidRDefault="00156EF6" w:rsidP="00663E0C">
      <w:pPr>
        <w:spacing w:after="0" w:line="360" w:lineRule="auto"/>
        <w:jc w:val="both"/>
        <w:rPr>
          <w:rFonts w:ascii="Palatino Linotype" w:eastAsia="Times New Roman" w:hAnsi="Palatino Linotype" w:cs="Arial"/>
          <w:sz w:val="24"/>
        </w:rPr>
      </w:pPr>
    </w:p>
    <w:p w14:paraId="6DFEB3BD" w14:textId="77777777" w:rsidR="00663E0C" w:rsidRPr="00086933" w:rsidRDefault="00663E0C" w:rsidP="00663E0C">
      <w:pPr>
        <w:spacing w:after="0" w:line="360" w:lineRule="auto"/>
        <w:jc w:val="both"/>
        <w:rPr>
          <w:rFonts w:ascii="Palatino Linotype" w:eastAsia="Times New Roman" w:hAnsi="Palatino Linotype" w:cs="Arial"/>
          <w:sz w:val="24"/>
        </w:rPr>
      </w:pPr>
      <w:r w:rsidRPr="00086933">
        <w:rPr>
          <w:rFonts w:ascii="Palatino Linotype" w:eastAsia="Times New Roman" w:hAnsi="Palatino Linotype" w:cs="Arial"/>
          <w:sz w:val="24"/>
        </w:rPr>
        <w:t xml:space="preserve">Expuesto lo anterior, se procede al análisis de la totalidad de las constancias que integran el expediente electrónico del </w:t>
      </w:r>
      <w:r w:rsidRPr="00086933">
        <w:rPr>
          <w:rFonts w:ascii="Palatino Linotype" w:eastAsia="Times New Roman" w:hAnsi="Palatino Linotype" w:cs="Arial"/>
          <w:b/>
          <w:sz w:val="24"/>
        </w:rPr>
        <w:t>SAIMEX</w:t>
      </w:r>
      <w:r w:rsidRPr="00086933">
        <w:rPr>
          <w:rFonts w:ascii="Palatino Linotype" w:eastAsia="Times New Roman" w:hAnsi="Palatino Linotype" w:cs="Arial"/>
          <w:sz w:val="24"/>
        </w:rPr>
        <w:t xml:space="preserve">, a efecto de determinar si con la información remitida por </w:t>
      </w:r>
      <w:r w:rsidRPr="00086933">
        <w:rPr>
          <w:rFonts w:ascii="Palatino Linotype" w:eastAsia="Times New Roman" w:hAnsi="Palatino Linotype" w:cs="Arial"/>
          <w:b/>
          <w:sz w:val="24"/>
        </w:rPr>
        <w:t>El Sujeto Obligado</w:t>
      </w:r>
      <w:r w:rsidRPr="00086933">
        <w:rPr>
          <w:rFonts w:ascii="Palatino Linotype" w:eastAsia="Times New Roman" w:hAnsi="Palatino Linotype" w:cs="Arial"/>
          <w:sz w:val="24"/>
        </w:rPr>
        <w:t xml:space="preserve"> a través de su respuesta se colma lo requerido en dicha solicitud.</w:t>
      </w:r>
    </w:p>
    <w:p w14:paraId="5F424A20" w14:textId="77777777" w:rsidR="00133489" w:rsidRPr="00086933" w:rsidRDefault="00133489" w:rsidP="00663E0C">
      <w:pPr>
        <w:spacing w:after="0" w:line="360" w:lineRule="auto"/>
        <w:jc w:val="both"/>
        <w:rPr>
          <w:rFonts w:ascii="Palatino Linotype" w:eastAsia="Times New Roman" w:hAnsi="Palatino Linotype" w:cs="Arial"/>
          <w:sz w:val="24"/>
        </w:rPr>
      </w:pPr>
    </w:p>
    <w:p w14:paraId="6A241568" w14:textId="77777777" w:rsidR="00A8447C" w:rsidRPr="00086933" w:rsidRDefault="00A8447C" w:rsidP="00A8447C">
      <w:pPr>
        <w:spacing w:after="0" w:line="360" w:lineRule="auto"/>
        <w:jc w:val="both"/>
        <w:rPr>
          <w:rFonts w:ascii="Palatino Linotype" w:hAnsi="Palatino Linotype" w:cs="Arial"/>
          <w:sz w:val="24"/>
          <w:szCs w:val="24"/>
        </w:rPr>
      </w:pPr>
      <w:r w:rsidRPr="00086933">
        <w:rPr>
          <w:rFonts w:ascii="Palatino Linotype" w:hAnsi="Palatino Linotype"/>
          <w:sz w:val="24"/>
          <w:szCs w:val="24"/>
        </w:rPr>
        <w:t xml:space="preserve">En primer lugar, de conformidad con el contenido de los documentos descritos previamente, </w:t>
      </w:r>
      <w:r w:rsidRPr="00086933">
        <w:rPr>
          <w:rFonts w:ascii="Palatino Linotype" w:eastAsia="Calibri" w:hAnsi="Palatino Linotype" w:cs="Times New Roman"/>
          <w:sz w:val="24"/>
          <w:szCs w:val="24"/>
          <w:lang w:val="es-ES_tradnl" w:eastAsia="es-ES"/>
        </w:rPr>
        <w:t xml:space="preserve">podemos concluir que, </w:t>
      </w:r>
      <w:r w:rsidRPr="00086933">
        <w:rPr>
          <w:rFonts w:ascii="Palatino Linotype" w:eastAsia="Calibri" w:hAnsi="Palatino Linotype" w:cs="Times New Roman"/>
          <w:b/>
          <w:sz w:val="24"/>
          <w:szCs w:val="24"/>
          <w:lang w:val="es-ES_tradnl" w:eastAsia="es-ES"/>
        </w:rPr>
        <w:t>se obvia el estudio del marco normativo</w:t>
      </w:r>
      <w:r w:rsidRPr="00086933">
        <w:rPr>
          <w:rFonts w:ascii="Palatino Linotype" w:eastAsia="Calibri" w:hAnsi="Palatino Linotype" w:cs="Times New Roman"/>
          <w:sz w:val="24"/>
          <w:szCs w:val="24"/>
          <w:lang w:val="es-ES_tradnl" w:eastAsia="es-ES"/>
        </w:rPr>
        <w:t xml:space="preserve"> que rige el actual del </w:t>
      </w:r>
      <w:r w:rsidRPr="00086933">
        <w:rPr>
          <w:rFonts w:ascii="Palatino Linotype" w:eastAsia="Calibri" w:hAnsi="Palatino Linotype" w:cs="Times New Roman"/>
          <w:b/>
          <w:sz w:val="24"/>
          <w:szCs w:val="24"/>
          <w:lang w:val="es-ES_tradnl" w:eastAsia="es-ES"/>
        </w:rPr>
        <w:t>Sujeto Obligado</w:t>
      </w:r>
      <w:r w:rsidRPr="00086933">
        <w:rPr>
          <w:rFonts w:ascii="Palatino Linotype" w:eastAsia="Calibri" w:hAnsi="Palatino Linotype" w:cs="Times New Roman"/>
          <w:sz w:val="24"/>
          <w:szCs w:val="24"/>
          <w:lang w:val="es-ES_tradnl" w:eastAsia="es-ES"/>
        </w:rPr>
        <w:t xml:space="preserve">, ello atendiendo que, el estudio de la fuente obligacional se realiza con la finalidad de determinar si éste se encuentra obligado a generarla, poseerla o administrarla en ejercicio de sus atribuciones, pero en los casos en que </w:t>
      </w:r>
      <w:r w:rsidRPr="00086933">
        <w:rPr>
          <w:rFonts w:ascii="Palatino Linotype" w:eastAsia="Calibri" w:hAnsi="Palatino Linotype" w:cs="Times New Roman"/>
          <w:sz w:val="24"/>
          <w:szCs w:val="24"/>
          <w:u w:val="single"/>
          <w:lang w:val="es-ES_tradnl" w:eastAsia="es-ES"/>
        </w:rPr>
        <w:t>de la respuesta, acepta o bien otorga indicios de que cuenta con ella, seria ocioso delimitar las norma jurídica que determine si cuenta con ella o no</w:t>
      </w:r>
      <w:r w:rsidRPr="00086933">
        <w:rPr>
          <w:rFonts w:ascii="Palatino Linotype" w:eastAsia="Calibri" w:hAnsi="Palatino Linotype" w:cs="Times New Roman"/>
          <w:sz w:val="24"/>
          <w:szCs w:val="24"/>
          <w:lang w:val="es-ES_tradnl" w:eastAsia="es-ES"/>
        </w:rPr>
        <w:t>.</w:t>
      </w:r>
    </w:p>
    <w:p w14:paraId="3D470F55" w14:textId="77777777" w:rsidR="00A8447C" w:rsidRPr="00086933" w:rsidRDefault="00A8447C" w:rsidP="00663E0C">
      <w:pPr>
        <w:spacing w:after="0" w:line="360" w:lineRule="auto"/>
        <w:jc w:val="both"/>
        <w:rPr>
          <w:rFonts w:ascii="Palatino Linotype" w:eastAsia="Times New Roman" w:hAnsi="Palatino Linotype" w:cs="Arial"/>
          <w:sz w:val="24"/>
        </w:rPr>
      </w:pPr>
    </w:p>
    <w:p w14:paraId="477E2A26" w14:textId="53F80200" w:rsidR="00A8447C" w:rsidRPr="00086933" w:rsidRDefault="00A8447C" w:rsidP="00663E0C">
      <w:pPr>
        <w:spacing w:after="0" w:line="360" w:lineRule="auto"/>
        <w:jc w:val="both"/>
        <w:rPr>
          <w:rFonts w:ascii="Palatino Linotype" w:eastAsia="Times New Roman" w:hAnsi="Palatino Linotype" w:cs="Arial"/>
          <w:sz w:val="24"/>
        </w:rPr>
      </w:pPr>
      <w:r w:rsidRPr="00086933">
        <w:rPr>
          <w:rFonts w:ascii="Palatino Linotype" w:eastAsia="Times New Roman" w:hAnsi="Palatino Linotype" w:cs="Arial"/>
          <w:sz w:val="24"/>
        </w:rPr>
        <w:t>Y mas aun que proporciona la documental en respuesta, en ese sentido el Recurrente se inconforma por las firmas de los servidores públicos están testadas</w:t>
      </w:r>
      <w:r w:rsidR="00C2356C" w:rsidRPr="00086933">
        <w:rPr>
          <w:rFonts w:ascii="Palatino Linotype" w:eastAsia="Times New Roman" w:hAnsi="Palatino Linotype" w:cs="Arial"/>
          <w:sz w:val="24"/>
        </w:rPr>
        <w:t>.</w:t>
      </w:r>
    </w:p>
    <w:p w14:paraId="5EB6F474" w14:textId="77777777" w:rsidR="00C2356C" w:rsidRPr="00086933" w:rsidRDefault="00C2356C" w:rsidP="00663E0C">
      <w:pPr>
        <w:spacing w:after="0" w:line="360" w:lineRule="auto"/>
        <w:jc w:val="both"/>
        <w:rPr>
          <w:rFonts w:ascii="Palatino Linotype" w:eastAsia="Times New Roman" w:hAnsi="Palatino Linotype" w:cs="Arial"/>
          <w:sz w:val="24"/>
        </w:rPr>
      </w:pPr>
    </w:p>
    <w:p w14:paraId="70659313" w14:textId="7715E385" w:rsidR="00C2356C" w:rsidRPr="00086933" w:rsidRDefault="00C2356C" w:rsidP="00663E0C">
      <w:pPr>
        <w:spacing w:after="0" w:line="360" w:lineRule="auto"/>
        <w:jc w:val="both"/>
        <w:rPr>
          <w:rFonts w:ascii="Palatino Linotype" w:eastAsia="Times New Roman" w:hAnsi="Palatino Linotype" w:cs="Arial"/>
          <w:sz w:val="24"/>
        </w:rPr>
      </w:pPr>
      <w:r w:rsidRPr="00086933">
        <w:rPr>
          <w:rFonts w:ascii="Palatino Linotype" w:eastAsia="Times New Roman" w:hAnsi="Palatino Linotype" w:cs="Arial"/>
          <w:sz w:val="24"/>
        </w:rPr>
        <w:t xml:space="preserve">De lo anterior cabe colegir que el </w:t>
      </w:r>
      <w:r w:rsidR="00882200" w:rsidRPr="00086933">
        <w:rPr>
          <w:rFonts w:ascii="Palatino Linotype" w:eastAsia="Times New Roman" w:hAnsi="Palatino Linotype" w:cs="Arial"/>
          <w:sz w:val="24"/>
        </w:rPr>
        <w:t xml:space="preserve">Sujeto Obligado </w:t>
      </w:r>
      <w:r w:rsidRPr="00086933">
        <w:rPr>
          <w:rFonts w:ascii="Palatino Linotype" w:eastAsia="Times New Roman" w:hAnsi="Palatino Linotype" w:cs="Arial"/>
          <w:sz w:val="24"/>
        </w:rPr>
        <w:t xml:space="preserve">en ningún momento hace llegar el respectivo acuerdo al </w:t>
      </w:r>
      <w:r w:rsidR="00882200" w:rsidRPr="00086933">
        <w:rPr>
          <w:rFonts w:ascii="Palatino Linotype" w:eastAsia="Times New Roman" w:hAnsi="Palatino Linotype" w:cs="Arial"/>
          <w:sz w:val="24"/>
        </w:rPr>
        <w:t xml:space="preserve">Comité </w:t>
      </w:r>
      <w:r w:rsidRPr="00086933">
        <w:rPr>
          <w:rFonts w:ascii="Palatino Linotype" w:eastAsia="Times New Roman" w:hAnsi="Palatino Linotype" w:cs="Arial"/>
          <w:sz w:val="24"/>
        </w:rPr>
        <w:t xml:space="preserve">de </w:t>
      </w:r>
      <w:r w:rsidR="00882200" w:rsidRPr="00086933">
        <w:rPr>
          <w:rFonts w:ascii="Palatino Linotype" w:eastAsia="Times New Roman" w:hAnsi="Palatino Linotype" w:cs="Arial"/>
          <w:sz w:val="24"/>
        </w:rPr>
        <w:t xml:space="preserve">Transparencia </w:t>
      </w:r>
      <w:r w:rsidRPr="00086933">
        <w:rPr>
          <w:rFonts w:ascii="Palatino Linotype" w:eastAsia="Times New Roman" w:hAnsi="Palatino Linotype" w:cs="Arial"/>
          <w:sz w:val="24"/>
        </w:rPr>
        <w:t>por el que se aprobó tal clasificación</w:t>
      </w:r>
      <w:r w:rsidR="00882200" w:rsidRPr="00086933">
        <w:rPr>
          <w:rFonts w:ascii="Palatino Linotype" w:eastAsia="Times New Roman" w:hAnsi="Palatino Linotype" w:cs="Arial"/>
          <w:sz w:val="24"/>
        </w:rPr>
        <w:t>,</w:t>
      </w:r>
      <w:r w:rsidRPr="00086933">
        <w:rPr>
          <w:rFonts w:ascii="Palatino Linotype" w:eastAsia="Times New Roman" w:hAnsi="Palatino Linotype" w:cs="Arial"/>
          <w:sz w:val="24"/>
        </w:rPr>
        <w:t xml:space="preserve"> en ese sentido</w:t>
      </w:r>
      <w:r w:rsidR="00882200" w:rsidRPr="00086933">
        <w:rPr>
          <w:rFonts w:ascii="Palatino Linotype" w:eastAsia="Times New Roman" w:hAnsi="Palatino Linotype" w:cs="Arial"/>
          <w:sz w:val="24"/>
        </w:rPr>
        <w:t>,</w:t>
      </w:r>
      <w:r w:rsidRPr="00086933">
        <w:rPr>
          <w:rFonts w:ascii="Palatino Linotype" w:eastAsia="Times New Roman" w:hAnsi="Palatino Linotype" w:cs="Arial"/>
          <w:sz w:val="24"/>
        </w:rPr>
        <w:t xml:space="preserve"> es de destacar que el acuerdo se integra por la debida fundamentación y motivación </w:t>
      </w:r>
      <w:r w:rsidR="0070026F" w:rsidRPr="00086933">
        <w:rPr>
          <w:rFonts w:ascii="Palatino Linotype" w:eastAsia="Times New Roman" w:hAnsi="Palatino Linotype" w:cs="Arial"/>
          <w:sz w:val="24"/>
        </w:rPr>
        <w:t>t</w:t>
      </w:r>
      <w:r w:rsidRPr="00086933">
        <w:rPr>
          <w:rFonts w:ascii="Palatino Linotype" w:eastAsia="Times New Roman" w:hAnsi="Palatino Linotype" w:cs="Arial"/>
          <w:sz w:val="24"/>
        </w:rPr>
        <w:t xml:space="preserve">al y como lo establece nuestra </w:t>
      </w:r>
      <w:r w:rsidR="0070026F" w:rsidRPr="00086933">
        <w:rPr>
          <w:rFonts w:ascii="Palatino Linotype" w:eastAsia="Times New Roman" w:hAnsi="Palatino Linotype" w:cs="Arial"/>
          <w:sz w:val="24"/>
        </w:rPr>
        <w:t xml:space="preserve">Ley </w:t>
      </w:r>
      <w:r w:rsidRPr="00086933">
        <w:rPr>
          <w:rFonts w:ascii="Palatino Linotype" w:eastAsia="Times New Roman" w:hAnsi="Palatino Linotype" w:cs="Arial"/>
          <w:sz w:val="24"/>
        </w:rPr>
        <w:t xml:space="preserve">de </w:t>
      </w:r>
      <w:r w:rsidR="0070026F" w:rsidRPr="00086933">
        <w:rPr>
          <w:rFonts w:ascii="Palatino Linotype" w:eastAsia="Times New Roman" w:hAnsi="Palatino Linotype" w:cs="Arial"/>
          <w:sz w:val="24"/>
        </w:rPr>
        <w:t>Transparencia Estatal</w:t>
      </w:r>
      <w:r w:rsidRPr="00086933">
        <w:rPr>
          <w:rFonts w:ascii="Palatino Linotype" w:eastAsia="Times New Roman" w:hAnsi="Palatino Linotype" w:cs="Arial"/>
          <w:sz w:val="24"/>
        </w:rPr>
        <w:t>.</w:t>
      </w:r>
    </w:p>
    <w:p w14:paraId="78750B6C" w14:textId="77777777" w:rsidR="00C2356C" w:rsidRPr="00086933" w:rsidRDefault="00C2356C" w:rsidP="00663E0C">
      <w:pPr>
        <w:spacing w:after="0" w:line="360" w:lineRule="auto"/>
        <w:jc w:val="both"/>
        <w:rPr>
          <w:rFonts w:ascii="Palatino Linotype" w:eastAsia="Times New Roman" w:hAnsi="Palatino Linotype" w:cs="Arial"/>
          <w:sz w:val="24"/>
        </w:rPr>
      </w:pPr>
    </w:p>
    <w:p w14:paraId="7C404A39" w14:textId="77777777" w:rsidR="00C2356C" w:rsidRPr="00086933" w:rsidRDefault="00C2356C" w:rsidP="00663E0C">
      <w:pPr>
        <w:spacing w:after="0" w:line="360" w:lineRule="auto"/>
        <w:jc w:val="both"/>
        <w:rPr>
          <w:rFonts w:ascii="Palatino Linotype" w:eastAsia="Times New Roman" w:hAnsi="Palatino Linotype" w:cs="Arial"/>
          <w:sz w:val="24"/>
        </w:rPr>
      </w:pPr>
    </w:p>
    <w:p w14:paraId="35045134" w14:textId="533EECC5" w:rsidR="00840545" w:rsidRPr="00086933" w:rsidRDefault="00840545" w:rsidP="00840545">
      <w:pPr>
        <w:spacing w:after="0" w:line="360" w:lineRule="auto"/>
        <w:ind w:left="851" w:right="707"/>
        <w:jc w:val="both"/>
        <w:rPr>
          <w:rFonts w:ascii="Palatino Linotype" w:eastAsia="Times New Roman" w:hAnsi="Palatino Linotype" w:cs="Arial"/>
          <w:i/>
          <w:iCs/>
          <w:sz w:val="24"/>
        </w:rPr>
      </w:pPr>
      <w:r w:rsidRPr="00086933">
        <w:rPr>
          <w:rFonts w:ascii="Palatino Linotype" w:eastAsia="Times New Roman" w:hAnsi="Palatino Linotype" w:cs="Arial"/>
          <w:b/>
          <w:bCs/>
          <w:i/>
          <w:iCs/>
          <w:sz w:val="24"/>
        </w:rPr>
        <w:t>Artículo 131.</w:t>
      </w:r>
      <w:r w:rsidRPr="00086933">
        <w:rPr>
          <w:rFonts w:ascii="Palatino Linotype" w:eastAsia="Times New Roman" w:hAnsi="Palatino Linotype" w:cs="Arial"/>
          <w:i/>
          <w:iCs/>
          <w:sz w:val="24"/>
        </w:rPr>
        <w:t xml:space="preserve"> La carga de la prueba para justificar toda negativa de acceso a la información, por actualizarse cualquiera de los supuestos de clasificación previstos en esta Ley corresponderá a los sujetos obligados; en tal caso deberá fundar y motivar debidamente la clasificación de la información, de conformidad con lo previsto en la presente Ley.</w:t>
      </w:r>
    </w:p>
    <w:p w14:paraId="5FAF178F" w14:textId="77777777" w:rsidR="00C2356C" w:rsidRPr="00086933" w:rsidRDefault="00C2356C" w:rsidP="00663E0C">
      <w:pPr>
        <w:spacing w:after="0" w:line="360" w:lineRule="auto"/>
        <w:jc w:val="both"/>
        <w:rPr>
          <w:rFonts w:ascii="Palatino Linotype" w:eastAsia="Times New Roman" w:hAnsi="Palatino Linotype" w:cs="Arial"/>
          <w:sz w:val="24"/>
        </w:rPr>
      </w:pPr>
    </w:p>
    <w:p w14:paraId="23ED7056" w14:textId="3FE815EE" w:rsidR="00C2356C" w:rsidRPr="00086933" w:rsidRDefault="00C2356C" w:rsidP="00663E0C">
      <w:pPr>
        <w:spacing w:after="0" w:line="360" w:lineRule="auto"/>
        <w:jc w:val="both"/>
        <w:rPr>
          <w:rFonts w:ascii="Palatino Linotype" w:eastAsia="Times New Roman" w:hAnsi="Palatino Linotype" w:cs="Arial"/>
          <w:sz w:val="24"/>
        </w:rPr>
      </w:pPr>
      <w:r w:rsidRPr="00086933">
        <w:rPr>
          <w:rFonts w:ascii="Palatino Linotype" w:eastAsia="Times New Roman" w:hAnsi="Palatino Linotype" w:cs="Arial"/>
          <w:sz w:val="24"/>
        </w:rPr>
        <w:t xml:space="preserve">En ese sentido aún </w:t>
      </w:r>
      <w:r w:rsidR="00882200" w:rsidRPr="00086933">
        <w:rPr>
          <w:rFonts w:ascii="Palatino Linotype" w:eastAsia="Times New Roman" w:hAnsi="Palatino Linotype" w:cs="Arial"/>
          <w:sz w:val="24"/>
        </w:rPr>
        <w:t xml:space="preserve">y </w:t>
      </w:r>
      <w:r w:rsidRPr="00086933">
        <w:rPr>
          <w:rFonts w:ascii="Palatino Linotype" w:eastAsia="Times New Roman" w:hAnsi="Palatino Linotype" w:cs="Arial"/>
          <w:sz w:val="24"/>
        </w:rPr>
        <w:t>de presentarse el acuerdo mencionado</w:t>
      </w:r>
      <w:r w:rsidR="00882200" w:rsidRPr="00086933">
        <w:rPr>
          <w:rFonts w:ascii="Palatino Linotype" w:eastAsia="Times New Roman" w:hAnsi="Palatino Linotype" w:cs="Arial"/>
          <w:sz w:val="24"/>
        </w:rPr>
        <w:t>,</w:t>
      </w:r>
      <w:r w:rsidRPr="00086933">
        <w:rPr>
          <w:rFonts w:ascii="Palatino Linotype" w:eastAsia="Times New Roman" w:hAnsi="Palatino Linotype" w:cs="Arial"/>
          <w:sz w:val="24"/>
        </w:rPr>
        <w:t xml:space="preserve"> resultaría improcedente </w:t>
      </w:r>
      <w:r w:rsidR="00882200" w:rsidRPr="00086933">
        <w:rPr>
          <w:rFonts w:ascii="Palatino Linotype" w:eastAsia="Times New Roman" w:hAnsi="Palatino Linotype" w:cs="Arial"/>
          <w:sz w:val="24"/>
        </w:rPr>
        <w:t>toda</w:t>
      </w:r>
      <w:r w:rsidRPr="00086933">
        <w:rPr>
          <w:rFonts w:ascii="Palatino Linotype" w:eastAsia="Times New Roman" w:hAnsi="Palatino Linotype" w:cs="Arial"/>
          <w:sz w:val="24"/>
        </w:rPr>
        <w:t xml:space="preserve"> vez que carecería de la fundamentación adecuada ya que las firmas de los servidores públicos en ejercicio precisamente de sus funciones públicas tienen esa naturaleza</w:t>
      </w:r>
      <w:r w:rsidR="00882200" w:rsidRPr="00086933">
        <w:rPr>
          <w:rFonts w:ascii="Palatino Linotype" w:eastAsia="Times New Roman" w:hAnsi="Palatino Linotype" w:cs="Arial"/>
          <w:sz w:val="24"/>
        </w:rPr>
        <w:t>;</w:t>
      </w:r>
      <w:r w:rsidRPr="00086933">
        <w:rPr>
          <w:rFonts w:ascii="Palatino Linotype" w:eastAsia="Times New Roman" w:hAnsi="Palatino Linotype" w:cs="Arial"/>
          <w:sz w:val="24"/>
        </w:rPr>
        <w:t xml:space="preserve"> es decir</w:t>
      </w:r>
      <w:r w:rsidR="00882200" w:rsidRPr="00086933">
        <w:rPr>
          <w:rFonts w:ascii="Palatino Linotype" w:eastAsia="Times New Roman" w:hAnsi="Palatino Linotype" w:cs="Arial"/>
          <w:sz w:val="24"/>
        </w:rPr>
        <w:t>,</w:t>
      </w:r>
      <w:r w:rsidRPr="00086933">
        <w:rPr>
          <w:rFonts w:ascii="Palatino Linotype" w:eastAsia="Times New Roman" w:hAnsi="Palatino Linotype" w:cs="Arial"/>
          <w:sz w:val="24"/>
        </w:rPr>
        <w:t xml:space="preserve"> de ser públicas.</w:t>
      </w:r>
    </w:p>
    <w:p w14:paraId="52BB6E96" w14:textId="77777777" w:rsidR="00C2356C" w:rsidRPr="00086933" w:rsidRDefault="00C2356C" w:rsidP="00663E0C">
      <w:pPr>
        <w:spacing w:after="0" w:line="360" w:lineRule="auto"/>
        <w:jc w:val="both"/>
        <w:rPr>
          <w:rFonts w:ascii="Palatino Linotype" w:eastAsia="Times New Roman" w:hAnsi="Palatino Linotype" w:cs="Arial"/>
          <w:sz w:val="24"/>
        </w:rPr>
      </w:pPr>
    </w:p>
    <w:p w14:paraId="2E542F84" w14:textId="77777777" w:rsidR="00B20A8E" w:rsidRPr="00086933" w:rsidRDefault="00B20A8E" w:rsidP="00B20A8E">
      <w:pPr>
        <w:spacing w:after="0" w:line="360" w:lineRule="auto"/>
        <w:ind w:right="-93"/>
        <w:jc w:val="both"/>
        <w:rPr>
          <w:rFonts w:ascii="Palatino Linotype" w:eastAsia="Palatino Linotype" w:hAnsi="Palatino Linotype" w:cs="Palatino Linotype"/>
          <w:sz w:val="24"/>
          <w:szCs w:val="24"/>
          <w:lang w:val="es-ES" w:eastAsia="es-ES"/>
        </w:rPr>
      </w:pPr>
      <w:r w:rsidRPr="00086933">
        <w:rPr>
          <w:rFonts w:ascii="Palatino Linotype" w:eastAsia="Palatino Linotype" w:hAnsi="Palatino Linotype" w:cs="Palatino Linotype"/>
          <w:sz w:val="24"/>
          <w:szCs w:val="24"/>
          <w:lang w:val="es-ES" w:eastAsia="es-ES"/>
        </w:rPr>
        <w:lastRenderedPageBreak/>
        <w:t>Al respecto, este Instituto, considera que entregar la firmas del servidor público, si abona a la transparencia, dado que con esta se acredita que fue emitida por autoridad competente en uso de las facultades que le otorga la legislación; por lo que, guarda cierto interés público dar a conocer la firma, dado que le da validez al documento.</w:t>
      </w:r>
    </w:p>
    <w:p w14:paraId="6EAF971F" w14:textId="77777777" w:rsidR="00B20A8E" w:rsidRPr="00086933" w:rsidRDefault="00B20A8E" w:rsidP="00B20A8E">
      <w:pPr>
        <w:spacing w:after="0" w:line="360" w:lineRule="auto"/>
        <w:ind w:right="-93"/>
        <w:jc w:val="both"/>
        <w:rPr>
          <w:rFonts w:ascii="Palatino Linotype" w:eastAsia="Palatino Linotype" w:hAnsi="Palatino Linotype" w:cs="Palatino Linotype"/>
          <w:sz w:val="24"/>
          <w:szCs w:val="24"/>
          <w:lang w:val="es-ES" w:eastAsia="es-ES"/>
        </w:rPr>
      </w:pPr>
    </w:p>
    <w:p w14:paraId="61456304" w14:textId="77777777" w:rsidR="00B20A8E" w:rsidRPr="00086933" w:rsidRDefault="00B20A8E" w:rsidP="00B20A8E">
      <w:pPr>
        <w:spacing w:after="0" w:line="360" w:lineRule="auto"/>
        <w:ind w:right="-93"/>
        <w:jc w:val="both"/>
        <w:rPr>
          <w:rFonts w:ascii="Palatino Linotype" w:eastAsia="Palatino Linotype" w:hAnsi="Palatino Linotype" w:cs="Palatino Linotype"/>
          <w:sz w:val="24"/>
          <w:szCs w:val="24"/>
          <w:lang w:val="es-ES" w:eastAsia="es-ES"/>
        </w:rPr>
      </w:pPr>
      <w:r w:rsidRPr="00086933">
        <w:rPr>
          <w:rFonts w:ascii="Palatino Linotype" w:eastAsia="Palatino Linotype" w:hAnsi="Palatino Linotype" w:cs="Palatino Linotype"/>
          <w:sz w:val="24"/>
          <w:szCs w:val="24"/>
          <w:lang w:val="es-ES" w:eastAsia="es-ES"/>
        </w:rPr>
        <w:t>Por lo que, se considera que, en el presente caso, al dar validez al documento en cuestión, la firma del servidor público guarda el carácter de público y, por lo tanto, no actualiza la causal de clasificación prevista en el artículo 143, fracción I, de la Ley de Transparencia y Acceso a la Información Pública del Estado de México y Municipios.</w:t>
      </w:r>
    </w:p>
    <w:p w14:paraId="3DF479E1" w14:textId="77777777" w:rsidR="00B20A8E" w:rsidRPr="00086933" w:rsidRDefault="00B20A8E" w:rsidP="00B20A8E">
      <w:pPr>
        <w:spacing w:after="0" w:line="360" w:lineRule="auto"/>
        <w:ind w:right="-93"/>
        <w:jc w:val="both"/>
        <w:rPr>
          <w:rFonts w:ascii="Palatino Linotype" w:eastAsia="Palatino Linotype" w:hAnsi="Palatino Linotype" w:cs="Palatino Linotype"/>
          <w:sz w:val="24"/>
          <w:szCs w:val="24"/>
          <w:lang w:val="es-ES" w:eastAsia="es-ES"/>
        </w:rPr>
      </w:pPr>
    </w:p>
    <w:p w14:paraId="66F47604" w14:textId="77777777" w:rsidR="00B20A8E" w:rsidRPr="00086933" w:rsidRDefault="00B20A8E" w:rsidP="00B20A8E">
      <w:pPr>
        <w:spacing w:after="0" w:line="360" w:lineRule="auto"/>
        <w:ind w:right="49"/>
        <w:jc w:val="both"/>
        <w:rPr>
          <w:rFonts w:ascii="Palatino Linotype" w:eastAsia="Palatino Linotype" w:hAnsi="Palatino Linotype" w:cs="Palatino Linotype"/>
          <w:sz w:val="24"/>
          <w:szCs w:val="24"/>
          <w:lang w:val="es-ES" w:eastAsia="es-ES"/>
        </w:rPr>
      </w:pPr>
      <w:r w:rsidRPr="00086933">
        <w:rPr>
          <w:rFonts w:ascii="Palatino Linotype" w:eastAsia="Palatino Linotype" w:hAnsi="Palatino Linotype" w:cs="Palatino Linotype"/>
          <w:sz w:val="24"/>
          <w:szCs w:val="24"/>
          <w:lang w:val="es-ES" w:eastAsia="es-ES"/>
        </w:rPr>
        <w:t>Sirve de sustento a lo anterior el Criterio de Interpretación 02/19 emitido por el Instituto Nacional de Transparencia, Acceso a la Información y Protección de Datos Personales, cuyo rubro y texto establecen lo siguiente:</w:t>
      </w:r>
    </w:p>
    <w:p w14:paraId="4B606A05" w14:textId="77777777" w:rsidR="00B20A8E" w:rsidRPr="00086933" w:rsidRDefault="00B20A8E" w:rsidP="00B20A8E">
      <w:pPr>
        <w:spacing w:after="0" w:line="276" w:lineRule="auto"/>
        <w:ind w:right="-93"/>
        <w:jc w:val="both"/>
        <w:rPr>
          <w:rFonts w:ascii="Palatino Linotype" w:eastAsia="Palatino Linotype" w:hAnsi="Palatino Linotype" w:cs="Palatino Linotype"/>
          <w:sz w:val="24"/>
          <w:szCs w:val="24"/>
          <w:lang w:val="es-ES" w:eastAsia="es-ES"/>
        </w:rPr>
      </w:pPr>
    </w:p>
    <w:p w14:paraId="4CD0113D" w14:textId="77777777" w:rsidR="00B20A8E" w:rsidRPr="00086933" w:rsidRDefault="00B20A8E" w:rsidP="00B20A8E">
      <w:pPr>
        <w:spacing w:after="0" w:line="276" w:lineRule="auto"/>
        <w:ind w:left="1134" w:right="1041"/>
        <w:jc w:val="both"/>
        <w:rPr>
          <w:rFonts w:ascii="Palatino Linotype" w:eastAsia="Palatino Linotype" w:hAnsi="Palatino Linotype" w:cs="Palatino Linotype"/>
          <w:i/>
          <w:sz w:val="24"/>
          <w:szCs w:val="24"/>
          <w:lang w:val="es-ES" w:eastAsia="es-ES"/>
        </w:rPr>
      </w:pPr>
      <w:r w:rsidRPr="00086933">
        <w:rPr>
          <w:rFonts w:ascii="Palatino Linotype" w:eastAsia="Palatino Linotype" w:hAnsi="Palatino Linotype" w:cs="Palatino Linotype"/>
          <w:i/>
          <w:sz w:val="24"/>
          <w:szCs w:val="24"/>
          <w:lang w:val="es-ES" w:eastAsia="es-ES"/>
        </w:rPr>
        <w:t>“</w:t>
      </w:r>
      <w:r w:rsidRPr="00086933">
        <w:rPr>
          <w:rFonts w:ascii="Palatino Linotype" w:eastAsia="Palatino Linotype" w:hAnsi="Palatino Linotype" w:cs="Palatino Linotype"/>
          <w:b/>
          <w:i/>
          <w:sz w:val="24"/>
          <w:szCs w:val="24"/>
          <w:lang w:val="es-ES" w:eastAsia="es-ES"/>
        </w:rPr>
        <w:t>FIRMA Y RÚBRICA DE SERVIDORES PÚBLICOS.</w:t>
      </w:r>
      <w:r w:rsidRPr="00086933">
        <w:rPr>
          <w:rFonts w:ascii="Palatino Linotype" w:eastAsia="Palatino Linotype" w:hAnsi="Palatino Linotype" w:cs="Palatino Linotype"/>
          <w:i/>
          <w:sz w:val="24"/>
          <w:szCs w:val="24"/>
          <w:lang w:val="es-ES" w:eastAsia="es-ES"/>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14:paraId="65323FAD" w14:textId="77777777" w:rsidR="00B20A8E" w:rsidRPr="00086933" w:rsidRDefault="00B20A8E" w:rsidP="00B20A8E">
      <w:pPr>
        <w:spacing w:before="240" w:after="240" w:line="360" w:lineRule="auto"/>
        <w:jc w:val="both"/>
        <w:rPr>
          <w:rFonts w:ascii="Palatino Linotype" w:eastAsia="Palatino Linotype" w:hAnsi="Palatino Linotype" w:cs="Palatino Linotype"/>
          <w:sz w:val="24"/>
          <w:szCs w:val="24"/>
          <w:lang w:val="es-ES" w:eastAsia="es-ES"/>
        </w:rPr>
      </w:pPr>
      <w:r w:rsidRPr="00086933">
        <w:rPr>
          <w:rFonts w:ascii="Palatino Linotype" w:eastAsia="Palatino Linotype" w:hAnsi="Palatino Linotype" w:cs="Palatino Linotype"/>
          <w:sz w:val="24"/>
          <w:szCs w:val="24"/>
          <w:lang w:val="es-ES" w:eastAsia="es-ES"/>
        </w:rPr>
        <w:t xml:space="preserve">Al respecto, se destaca que la versión pública que elabore el </w:t>
      </w:r>
      <w:r w:rsidRPr="00086933">
        <w:rPr>
          <w:rFonts w:ascii="Palatino Linotype" w:eastAsia="Palatino Linotype" w:hAnsi="Palatino Linotype" w:cs="Palatino Linotype"/>
          <w:b/>
          <w:sz w:val="24"/>
          <w:szCs w:val="24"/>
          <w:lang w:val="es-ES" w:eastAsia="es-ES"/>
        </w:rPr>
        <w:t>SUJETO OBLIGADO</w:t>
      </w:r>
      <w:r w:rsidRPr="00086933">
        <w:rPr>
          <w:rFonts w:ascii="Palatino Linotype" w:eastAsia="Palatino Linotype" w:hAnsi="Palatino Linotype" w:cs="Palatino Linotype"/>
          <w:sz w:val="24"/>
          <w:szCs w:val="24"/>
          <w:lang w:val="es-ES" w:eastAsia="es-ES"/>
        </w:rPr>
        <w:t xml:space="preserve"> debe cumplir con las formalidades exigidas en la Ley, por lo que para tal efecto emitirá el Acuerdo del Comité de Transparencia en términos de la Ley de Transparencia y Acceso a la Información Pública del Estado de México y Municipios, y los Lineamientos </w:t>
      </w:r>
      <w:r w:rsidRPr="00086933">
        <w:rPr>
          <w:rFonts w:ascii="Palatino Linotype" w:eastAsia="Palatino Linotype" w:hAnsi="Palatino Linotype" w:cs="Palatino Linotype"/>
          <w:sz w:val="24"/>
          <w:szCs w:val="24"/>
          <w:lang w:val="es-ES" w:eastAsia="es-ES"/>
        </w:rPr>
        <w:lastRenderedPageBreak/>
        <w:t>Generales en Materia de Clasificación y Desclasificación de la Información, Así como para la elaboración de versiones públicas emitidos por el Consejo Nacional de Transparencia, con el cual sustentara la clasificación de datos y con ello la "versión pública" de los documentos materia de las solicitudes.</w:t>
      </w:r>
    </w:p>
    <w:p w14:paraId="53C1CCFA" w14:textId="77777777" w:rsidR="00B20A8E" w:rsidRPr="00086933" w:rsidRDefault="00B20A8E" w:rsidP="00B20A8E">
      <w:pPr>
        <w:spacing w:before="240" w:after="240" w:line="360" w:lineRule="auto"/>
        <w:jc w:val="both"/>
        <w:rPr>
          <w:rFonts w:ascii="Palatino Linotype" w:eastAsia="Palatino Linotype" w:hAnsi="Palatino Linotype" w:cs="Palatino Linotype"/>
          <w:sz w:val="24"/>
          <w:szCs w:val="24"/>
          <w:lang w:val="es-ES" w:eastAsia="es-ES"/>
        </w:rPr>
      </w:pPr>
      <w:r w:rsidRPr="00086933">
        <w:rPr>
          <w:rFonts w:ascii="Palatino Linotype" w:eastAsia="Palatino Linotype" w:hAnsi="Palatino Linotype" w:cs="Palatino Linotype"/>
          <w:sz w:val="24"/>
          <w:szCs w:val="24"/>
          <w:lang w:val="es-ES" w:eastAsia="es-ES"/>
        </w:rPr>
        <w:t>Efectivamente, cuando se clasifica información como confidencial o reservada es importante someterlo al Comité de Transparencia, quien debe confirmar, modificar o revocar la clasificación.</w:t>
      </w:r>
    </w:p>
    <w:p w14:paraId="5DEF7F8C" w14:textId="726E672A" w:rsidR="007C6356" w:rsidRPr="00086933" w:rsidRDefault="00B20A8E" w:rsidP="00663E0C">
      <w:pPr>
        <w:spacing w:after="0" w:line="360" w:lineRule="auto"/>
        <w:jc w:val="both"/>
        <w:rPr>
          <w:rFonts w:ascii="Palatino Linotype" w:eastAsia="Times New Roman" w:hAnsi="Palatino Linotype" w:cs="Arial"/>
          <w:sz w:val="24"/>
        </w:rPr>
      </w:pPr>
      <w:r w:rsidRPr="00086933">
        <w:rPr>
          <w:rFonts w:ascii="Palatino Linotype" w:eastAsia="Times New Roman" w:hAnsi="Palatino Linotype" w:cs="Arial"/>
          <w:sz w:val="24"/>
        </w:rPr>
        <w:t>En ese sentido y de conformidad a lo actuado</w:t>
      </w:r>
      <w:r w:rsidR="00552D8A" w:rsidRPr="00086933">
        <w:rPr>
          <w:rFonts w:ascii="Palatino Linotype" w:eastAsia="Times New Roman" w:hAnsi="Palatino Linotype" w:cs="Arial"/>
          <w:sz w:val="24"/>
        </w:rPr>
        <w:t>, las firmas de los servidores públicos, contenidas en el PBRM-06 son de naturaleza pública.</w:t>
      </w:r>
    </w:p>
    <w:p w14:paraId="020DDDD8" w14:textId="77777777" w:rsidR="00552D8A" w:rsidRPr="00086933" w:rsidRDefault="00552D8A" w:rsidP="00663E0C">
      <w:pPr>
        <w:spacing w:after="0" w:line="360" w:lineRule="auto"/>
        <w:jc w:val="both"/>
        <w:rPr>
          <w:rFonts w:ascii="Palatino Linotype" w:eastAsia="Times New Roman" w:hAnsi="Palatino Linotype" w:cs="Arial"/>
          <w:sz w:val="24"/>
        </w:rPr>
      </w:pPr>
    </w:p>
    <w:p w14:paraId="64674703" w14:textId="547E293A" w:rsidR="00552D8A" w:rsidRPr="00086933" w:rsidRDefault="00552D8A" w:rsidP="00663E0C">
      <w:pPr>
        <w:spacing w:after="0" w:line="360" w:lineRule="auto"/>
        <w:jc w:val="both"/>
        <w:rPr>
          <w:rFonts w:ascii="Palatino Linotype" w:eastAsia="Times New Roman" w:hAnsi="Palatino Linotype" w:cs="Arial"/>
          <w:sz w:val="24"/>
        </w:rPr>
      </w:pPr>
      <w:r w:rsidRPr="00086933">
        <w:rPr>
          <w:rFonts w:ascii="Palatino Linotype" w:eastAsia="Times New Roman" w:hAnsi="Palatino Linotype" w:cs="Arial"/>
          <w:sz w:val="24"/>
        </w:rPr>
        <w:t>Bajo tal argumento, se instruirá al Sujeto Obligado, la entrega del documento en versión íntegra.</w:t>
      </w:r>
    </w:p>
    <w:p w14:paraId="5CD150A4" w14:textId="77777777" w:rsidR="00663E0C" w:rsidRPr="00086933" w:rsidRDefault="00663E0C" w:rsidP="00663E0C">
      <w:pPr>
        <w:spacing w:line="360" w:lineRule="auto"/>
        <w:jc w:val="both"/>
        <w:rPr>
          <w:rFonts w:ascii="Palatino Linotype" w:hAnsi="Palatino Linotype" w:cs="Arial"/>
        </w:rPr>
      </w:pPr>
    </w:p>
    <w:p w14:paraId="650F7B51" w14:textId="054FBC05" w:rsidR="00663E0C" w:rsidRPr="00086933" w:rsidRDefault="00663E0C" w:rsidP="00663E0C">
      <w:pPr>
        <w:spacing w:line="360" w:lineRule="auto"/>
        <w:jc w:val="both"/>
        <w:rPr>
          <w:rFonts w:ascii="Palatino Linotype" w:hAnsi="Palatino Linotype"/>
          <w:sz w:val="24"/>
          <w:szCs w:val="24"/>
        </w:rPr>
      </w:pPr>
      <w:r w:rsidRPr="00086933">
        <w:rPr>
          <w:rFonts w:ascii="Palatino Linotype" w:hAnsi="Palatino Linotype" w:cs="Arial"/>
          <w:sz w:val="24"/>
          <w:szCs w:val="24"/>
        </w:rPr>
        <w:t>Final</w:t>
      </w:r>
      <w:r w:rsidRPr="00086933">
        <w:rPr>
          <w:rFonts w:ascii="Palatino Linotype" w:hAnsi="Palatino Linotype"/>
          <w:sz w:val="24"/>
          <w:szCs w:val="24"/>
        </w:rPr>
        <w:t xml:space="preserve">mente, y en mérito de lo expuesto en líneas anteriores, con fundamento en la </w:t>
      </w:r>
      <w:r w:rsidR="00552D8A" w:rsidRPr="00086933">
        <w:rPr>
          <w:rFonts w:ascii="Palatino Linotype" w:hAnsi="Palatino Linotype"/>
          <w:i/>
          <w:sz w:val="24"/>
          <w:szCs w:val="24"/>
        </w:rPr>
        <w:t>segunda</w:t>
      </w:r>
      <w:r w:rsidRPr="00086933">
        <w:rPr>
          <w:rFonts w:ascii="Palatino Linotype" w:hAnsi="Palatino Linotype"/>
          <w:i/>
          <w:sz w:val="24"/>
          <w:szCs w:val="24"/>
        </w:rPr>
        <w:t xml:space="preserve"> hipótesis</w:t>
      </w:r>
      <w:r w:rsidRPr="00086933">
        <w:rPr>
          <w:rFonts w:ascii="Palatino Linotype" w:hAnsi="Palatino Linotype"/>
          <w:sz w:val="24"/>
          <w:szCs w:val="24"/>
        </w:rPr>
        <w:t xml:space="preserve"> del artículo 186, fracción III, de la Ley de Transparencia y Acceso a la Información Pública del Estado de México y Municipios, se </w:t>
      </w:r>
      <w:r w:rsidR="00552D8A" w:rsidRPr="00086933">
        <w:rPr>
          <w:rFonts w:ascii="Palatino Linotype" w:hAnsi="Palatino Linotype"/>
          <w:b/>
          <w:sz w:val="24"/>
          <w:szCs w:val="24"/>
        </w:rPr>
        <w:t xml:space="preserve">MODIFICA </w:t>
      </w:r>
      <w:r w:rsidRPr="00086933">
        <w:rPr>
          <w:rFonts w:ascii="Palatino Linotype" w:hAnsi="Palatino Linotype"/>
          <w:sz w:val="24"/>
          <w:szCs w:val="24"/>
        </w:rPr>
        <w:t xml:space="preserve">la respuesta a la solicitud de información </w:t>
      </w:r>
      <w:r w:rsidRPr="00086933">
        <w:rPr>
          <w:rFonts w:ascii="Verdana" w:hAnsi="Verdana"/>
          <w:b/>
          <w:bCs/>
          <w:color w:val="FF0000"/>
          <w:sz w:val="24"/>
          <w:szCs w:val="24"/>
        </w:rPr>
        <w:t> </w:t>
      </w:r>
      <w:r w:rsidR="00040630" w:rsidRPr="00086933">
        <w:rPr>
          <w:rFonts w:ascii="Palatino Linotype" w:hAnsi="Palatino Linotype"/>
          <w:b/>
          <w:bCs/>
          <w:sz w:val="24"/>
          <w:szCs w:val="24"/>
        </w:rPr>
        <w:t>00245/OPDTEOLOYUCAN/IP/2025</w:t>
      </w:r>
      <w:r w:rsidRPr="00086933">
        <w:rPr>
          <w:rFonts w:ascii="Palatino Linotype" w:hAnsi="Palatino Linotype" w:cs="Arial"/>
          <w:b/>
          <w:sz w:val="24"/>
          <w:szCs w:val="24"/>
        </w:rPr>
        <w:t xml:space="preserve">, </w:t>
      </w:r>
      <w:r w:rsidRPr="00086933">
        <w:rPr>
          <w:rFonts w:ascii="Palatino Linotype" w:hAnsi="Palatino Linotype"/>
          <w:sz w:val="24"/>
          <w:szCs w:val="24"/>
        </w:rPr>
        <w:t>que ha sido materia del presente fallo.</w:t>
      </w:r>
    </w:p>
    <w:p w14:paraId="1DFAC72B" w14:textId="77777777" w:rsidR="00663E0C" w:rsidRPr="00086933" w:rsidRDefault="00663E0C" w:rsidP="00663E0C">
      <w:pPr>
        <w:spacing w:line="276" w:lineRule="auto"/>
        <w:jc w:val="both"/>
        <w:rPr>
          <w:rFonts w:ascii="Palatino Linotype" w:hAnsi="Palatino Linotype"/>
          <w:sz w:val="24"/>
          <w:szCs w:val="24"/>
        </w:rPr>
      </w:pPr>
      <w:r w:rsidRPr="00086933">
        <w:rPr>
          <w:rFonts w:ascii="Palatino Linotype" w:hAnsi="Palatino Linotype"/>
          <w:sz w:val="24"/>
          <w:szCs w:val="24"/>
        </w:rPr>
        <w:t>Por lo antes expuesto y fundado es de resolverse y;</w:t>
      </w:r>
    </w:p>
    <w:p w14:paraId="38B76FF3" w14:textId="77777777" w:rsidR="00663E0C" w:rsidRPr="00086933" w:rsidRDefault="00663E0C" w:rsidP="00663E0C">
      <w:pPr>
        <w:spacing w:line="276" w:lineRule="auto"/>
        <w:jc w:val="both"/>
        <w:rPr>
          <w:rFonts w:ascii="Palatino Linotype" w:hAnsi="Palatino Linotype"/>
        </w:rPr>
      </w:pPr>
    </w:p>
    <w:p w14:paraId="704E8103" w14:textId="77777777" w:rsidR="00663E0C" w:rsidRPr="00086933" w:rsidRDefault="00663E0C" w:rsidP="00663E0C">
      <w:pPr>
        <w:spacing w:line="276" w:lineRule="auto"/>
        <w:jc w:val="both"/>
        <w:rPr>
          <w:rFonts w:ascii="Palatino Linotype" w:hAnsi="Palatino Linotype"/>
        </w:rPr>
      </w:pPr>
    </w:p>
    <w:p w14:paraId="0EB831BA" w14:textId="77777777" w:rsidR="00663E0C" w:rsidRPr="00086933" w:rsidRDefault="00663E0C" w:rsidP="00663E0C">
      <w:pPr>
        <w:spacing w:line="360" w:lineRule="auto"/>
        <w:jc w:val="center"/>
        <w:rPr>
          <w:rFonts w:ascii="Palatino Linotype" w:hAnsi="Palatino Linotype"/>
          <w:b/>
          <w:sz w:val="28"/>
        </w:rPr>
      </w:pPr>
      <w:r w:rsidRPr="00086933">
        <w:rPr>
          <w:rFonts w:ascii="Palatino Linotype" w:hAnsi="Palatino Linotype"/>
          <w:b/>
          <w:sz w:val="28"/>
        </w:rPr>
        <w:lastRenderedPageBreak/>
        <w:t>S E    R E S U E L V E</w:t>
      </w:r>
    </w:p>
    <w:p w14:paraId="4B5853C2" w14:textId="77777777" w:rsidR="00663E0C" w:rsidRPr="00086933" w:rsidRDefault="00663E0C" w:rsidP="00663E0C">
      <w:pPr>
        <w:spacing w:line="360" w:lineRule="auto"/>
        <w:jc w:val="both"/>
      </w:pPr>
    </w:p>
    <w:p w14:paraId="1692133E" w14:textId="6F18A263" w:rsidR="00663E0C" w:rsidRPr="00086933" w:rsidRDefault="00663E0C" w:rsidP="00663E0C">
      <w:pPr>
        <w:spacing w:line="360" w:lineRule="auto"/>
        <w:jc w:val="both"/>
        <w:rPr>
          <w:rFonts w:ascii="Palatino Linotype" w:hAnsi="Palatino Linotype" w:cs="Arial"/>
          <w:b/>
        </w:rPr>
      </w:pPr>
      <w:r w:rsidRPr="00086933">
        <w:rPr>
          <w:rFonts w:ascii="Palatino Linotype" w:hAnsi="Palatino Linotype" w:cs="Arial"/>
          <w:b/>
          <w:sz w:val="28"/>
          <w:lang w:val="es-ES_tradnl"/>
        </w:rPr>
        <w:t>PRIMERO.</w:t>
      </w:r>
      <w:r w:rsidRPr="00086933">
        <w:rPr>
          <w:rFonts w:ascii="Palatino Linotype" w:hAnsi="Palatino Linotype" w:cs="Arial"/>
          <w:sz w:val="28"/>
          <w:lang w:val="es-ES_tradnl"/>
        </w:rPr>
        <w:t xml:space="preserve"> </w:t>
      </w:r>
      <w:r w:rsidRPr="00086933">
        <w:rPr>
          <w:rFonts w:ascii="Palatino Linotype" w:eastAsia="Arial Unicode MS" w:hAnsi="Palatino Linotype" w:cs="Arial"/>
          <w:sz w:val="24"/>
          <w:szCs w:val="24"/>
        </w:rPr>
        <w:t>Se</w:t>
      </w:r>
      <w:r w:rsidRPr="00086933">
        <w:rPr>
          <w:rFonts w:ascii="Palatino Linotype" w:hAnsi="Palatino Linotype" w:cs="Arial"/>
          <w:sz w:val="24"/>
          <w:szCs w:val="24"/>
          <w:lang w:val="es-ES_tradnl"/>
        </w:rPr>
        <w:t xml:space="preserve"> </w:t>
      </w:r>
      <w:r w:rsidR="00A811F1" w:rsidRPr="00086933">
        <w:rPr>
          <w:rFonts w:ascii="Palatino Linotype" w:hAnsi="Palatino Linotype" w:cs="Arial"/>
          <w:b/>
          <w:sz w:val="24"/>
          <w:szCs w:val="24"/>
          <w:lang w:val="es-419"/>
        </w:rPr>
        <w:t>MODIFICA</w:t>
      </w:r>
      <w:r w:rsidRPr="00086933">
        <w:rPr>
          <w:rFonts w:ascii="Palatino Linotype" w:hAnsi="Palatino Linotype" w:cs="Arial"/>
          <w:sz w:val="24"/>
          <w:szCs w:val="24"/>
          <w:lang w:val="es-ES_tradnl"/>
        </w:rPr>
        <w:t xml:space="preserve"> </w:t>
      </w:r>
      <w:r w:rsidRPr="00086933">
        <w:rPr>
          <w:rFonts w:ascii="Palatino Linotype" w:eastAsia="Arial Unicode MS" w:hAnsi="Palatino Linotype" w:cs="Arial"/>
          <w:sz w:val="24"/>
          <w:szCs w:val="24"/>
        </w:rPr>
        <w:t xml:space="preserve">la respuesta entregada por </w:t>
      </w:r>
      <w:r w:rsidRPr="00086933">
        <w:rPr>
          <w:rFonts w:ascii="Palatino Linotype" w:eastAsia="Arial Unicode MS" w:hAnsi="Palatino Linotype" w:cs="Arial"/>
          <w:b/>
          <w:sz w:val="24"/>
          <w:szCs w:val="24"/>
        </w:rPr>
        <w:t xml:space="preserve">el Sujeto Obligado </w:t>
      </w:r>
      <w:r w:rsidRPr="00086933">
        <w:rPr>
          <w:rFonts w:ascii="Palatino Linotype" w:eastAsia="Arial Unicode MS" w:hAnsi="Palatino Linotype" w:cs="Arial"/>
          <w:sz w:val="24"/>
          <w:szCs w:val="24"/>
        </w:rPr>
        <w:t xml:space="preserve">a la solicitud de información número </w:t>
      </w:r>
      <w:r w:rsidR="00040630" w:rsidRPr="00086933">
        <w:rPr>
          <w:rFonts w:ascii="Palatino Linotype" w:hAnsi="Palatino Linotype"/>
          <w:b/>
          <w:bCs/>
          <w:sz w:val="24"/>
          <w:szCs w:val="24"/>
        </w:rPr>
        <w:t>00245/OPDTEOLOYUCAN/IP/2025</w:t>
      </w:r>
      <w:r w:rsidRPr="00086933">
        <w:rPr>
          <w:rFonts w:ascii="Palatino Linotype" w:hAnsi="Palatino Linotype"/>
          <w:b/>
          <w:bCs/>
          <w:sz w:val="24"/>
          <w:szCs w:val="24"/>
        </w:rPr>
        <w:t xml:space="preserve">, </w:t>
      </w:r>
      <w:r w:rsidRPr="00086933">
        <w:rPr>
          <w:rFonts w:ascii="Palatino Linotype" w:eastAsia="Arial Unicode MS" w:hAnsi="Palatino Linotype" w:cs="Arial"/>
          <w:sz w:val="24"/>
          <w:szCs w:val="24"/>
        </w:rPr>
        <w:t xml:space="preserve">en términos del </w:t>
      </w:r>
      <w:r w:rsidRPr="00086933">
        <w:rPr>
          <w:rFonts w:ascii="Palatino Linotype" w:hAnsi="Palatino Linotype" w:cs="Arial"/>
          <w:sz w:val="24"/>
          <w:szCs w:val="24"/>
        </w:rPr>
        <w:t xml:space="preserve">Considerando </w:t>
      </w:r>
      <w:r w:rsidR="00040630" w:rsidRPr="00086933">
        <w:rPr>
          <w:rFonts w:ascii="Palatino Linotype" w:hAnsi="Palatino Linotype" w:cs="Arial"/>
          <w:b/>
          <w:sz w:val="24"/>
          <w:szCs w:val="24"/>
          <w:lang w:val="es-419"/>
        </w:rPr>
        <w:t>QUINTO</w:t>
      </w:r>
      <w:r w:rsidRPr="00086933">
        <w:rPr>
          <w:rFonts w:ascii="Palatino Linotype" w:hAnsi="Palatino Linotype" w:cs="Arial"/>
          <w:sz w:val="24"/>
          <w:szCs w:val="24"/>
        </w:rPr>
        <w:t xml:space="preserve"> de la presente resolución.</w:t>
      </w:r>
    </w:p>
    <w:p w14:paraId="7CF8FC39" w14:textId="77777777" w:rsidR="00663E0C" w:rsidRPr="00086933" w:rsidRDefault="00663E0C" w:rsidP="00663E0C">
      <w:pPr>
        <w:autoSpaceDE w:val="0"/>
        <w:autoSpaceDN w:val="0"/>
        <w:adjustRightInd w:val="0"/>
        <w:spacing w:line="360" w:lineRule="auto"/>
        <w:ind w:right="49"/>
        <w:jc w:val="both"/>
        <w:rPr>
          <w:rFonts w:ascii="Palatino Linotype" w:hAnsi="Palatino Linotype"/>
          <w:b/>
          <w:sz w:val="28"/>
        </w:rPr>
      </w:pPr>
    </w:p>
    <w:p w14:paraId="76F11A94" w14:textId="4D341157" w:rsidR="003A7F3F" w:rsidRPr="00086933" w:rsidRDefault="00663E0C" w:rsidP="003A7F3F">
      <w:pPr>
        <w:spacing w:before="240" w:line="360" w:lineRule="auto"/>
        <w:ind w:right="49"/>
        <w:jc w:val="both"/>
        <w:rPr>
          <w:rFonts w:ascii="Palatino Linotype" w:eastAsia="Palatino Linotype" w:hAnsi="Palatino Linotype" w:cs="Palatino Linotype"/>
          <w:sz w:val="24"/>
          <w:szCs w:val="24"/>
        </w:rPr>
      </w:pPr>
      <w:r w:rsidRPr="00086933">
        <w:rPr>
          <w:rFonts w:ascii="Palatino Linotype" w:hAnsi="Palatino Linotype"/>
          <w:b/>
          <w:sz w:val="28"/>
        </w:rPr>
        <w:t>SEGUNDO.</w:t>
      </w:r>
      <w:r w:rsidRPr="00086933">
        <w:rPr>
          <w:rFonts w:ascii="Palatino Linotype" w:hAnsi="Palatino Linotype" w:cs="Arial"/>
          <w:sz w:val="28"/>
        </w:rPr>
        <w:t xml:space="preserve"> </w:t>
      </w:r>
      <w:r w:rsidRPr="00086933">
        <w:rPr>
          <w:rFonts w:ascii="Palatino Linotype" w:hAnsi="Palatino Linotype" w:cs="Arial"/>
          <w:sz w:val="24"/>
          <w:szCs w:val="24"/>
        </w:rPr>
        <w:t xml:space="preserve">Se ordena al Sujeto Obligado, haga entrega al </w:t>
      </w:r>
      <w:r w:rsidRPr="00086933">
        <w:rPr>
          <w:rFonts w:ascii="Palatino Linotype" w:hAnsi="Palatino Linotype" w:cs="Arial"/>
          <w:b/>
          <w:sz w:val="24"/>
          <w:szCs w:val="24"/>
        </w:rPr>
        <w:t>Recurrente</w:t>
      </w:r>
      <w:r w:rsidRPr="00086933">
        <w:rPr>
          <w:rFonts w:ascii="Palatino Linotype" w:hAnsi="Palatino Linotype" w:cs="Arial"/>
          <w:sz w:val="24"/>
          <w:szCs w:val="24"/>
        </w:rPr>
        <w:t xml:space="preserve"> en términos del Considerando</w:t>
      </w:r>
      <w:r w:rsidRPr="00086933">
        <w:rPr>
          <w:rFonts w:ascii="Palatino Linotype" w:hAnsi="Palatino Linotype" w:cs="Arial"/>
          <w:b/>
          <w:sz w:val="24"/>
          <w:szCs w:val="24"/>
          <w:lang w:val="es-419"/>
        </w:rPr>
        <w:t xml:space="preserve"> </w:t>
      </w:r>
      <w:r w:rsidR="00B41409" w:rsidRPr="00086933">
        <w:rPr>
          <w:rFonts w:ascii="Palatino Linotype" w:hAnsi="Palatino Linotype" w:cs="Arial"/>
          <w:b/>
          <w:sz w:val="24"/>
          <w:szCs w:val="24"/>
          <w:lang w:val="es-419"/>
        </w:rPr>
        <w:t>CUARTO</w:t>
      </w:r>
      <w:r w:rsidRPr="00086933">
        <w:rPr>
          <w:rFonts w:ascii="Palatino Linotype" w:hAnsi="Palatino Linotype" w:cs="Arial"/>
          <w:sz w:val="24"/>
          <w:szCs w:val="24"/>
        </w:rPr>
        <w:t xml:space="preserve"> de la presente resolución, </w:t>
      </w:r>
      <w:r w:rsidRPr="00086933">
        <w:rPr>
          <w:rFonts w:ascii="Palatino Linotype" w:eastAsia="Palatino Linotype" w:hAnsi="Palatino Linotype" w:cs="Palatino Linotype"/>
          <w:sz w:val="24"/>
          <w:szCs w:val="24"/>
        </w:rPr>
        <w:t xml:space="preserve">a través del Sistema de Acceso a la Información Mexiquense </w:t>
      </w:r>
      <w:r w:rsidRPr="00086933">
        <w:rPr>
          <w:rFonts w:ascii="Palatino Linotype" w:eastAsia="Palatino Linotype" w:hAnsi="Palatino Linotype" w:cs="Palatino Linotype"/>
          <w:b/>
          <w:sz w:val="24"/>
          <w:szCs w:val="24"/>
        </w:rPr>
        <w:t xml:space="preserve">(SAIMEX) </w:t>
      </w:r>
      <w:r w:rsidRPr="00086933">
        <w:rPr>
          <w:rFonts w:ascii="Palatino Linotype" w:eastAsia="Palatino Linotype" w:hAnsi="Palatino Linotype" w:cs="Palatino Linotype"/>
          <w:sz w:val="24"/>
          <w:szCs w:val="24"/>
        </w:rPr>
        <w:t>se entrega al Recurrente</w:t>
      </w:r>
      <w:r w:rsidR="00040630" w:rsidRPr="00086933">
        <w:rPr>
          <w:rFonts w:ascii="Palatino Linotype" w:eastAsia="Palatino Linotype" w:hAnsi="Palatino Linotype" w:cs="Palatino Linotype"/>
          <w:sz w:val="24"/>
          <w:szCs w:val="24"/>
        </w:rPr>
        <w:t xml:space="preserve">, </w:t>
      </w:r>
      <w:r w:rsidRPr="00086933">
        <w:rPr>
          <w:rFonts w:ascii="Palatino Linotype" w:eastAsia="Palatino Linotype" w:hAnsi="Palatino Linotype" w:cs="Palatino Linotype"/>
          <w:sz w:val="24"/>
          <w:szCs w:val="24"/>
        </w:rPr>
        <w:t>lo siguiente:</w:t>
      </w:r>
    </w:p>
    <w:p w14:paraId="1A9593FB" w14:textId="77777777" w:rsidR="00B41409" w:rsidRPr="00086933" w:rsidRDefault="00B41409" w:rsidP="003A7F3F">
      <w:pPr>
        <w:spacing w:before="240" w:line="360" w:lineRule="auto"/>
        <w:ind w:right="49"/>
        <w:jc w:val="both"/>
        <w:rPr>
          <w:rFonts w:ascii="Palatino Linotype" w:eastAsia="Palatino Linotype" w:hAnsi="Palatino Linotype" w:cs="Palatino Linotype"/>
          <w:sz w:val="24"/>
          <w:szCs w:val="24"/>
        </w:rPr>
      </w:pPr>
      <w:r w:rsidRPr="00086933">
        <w:rPr>
          <w:rFonts w:ascii="Palatino Linotype" w:eastAsia="Palatino Linotype" w:hAnsi="Palatino Linotype" w:cs="Palatino Linotype"/>
          <w:sz w:val="24"/>
          <w:szCs w:val="24"/>
        </w:rPr>
        <w:t xml:space="preserve">Del primero de enero al cuatro de agosto de dos mil </w:t>
      </w:r>
      <w:r w:rsidR="00B12A5D" w:rsidRPr="00086933">
        <w:rPr>
          <w:rFonts w:ascii="Palatino Linotype" w:eastAsia="Palatino Linotype" w:hAnsi="Palatino Linotype" w:cs="Palatino Linotype"/>
          <w:sz w:val="24"/>
          <w:szCs w:val="24"/>
        </w:rPr>
        <w:t>veinticinco.</w:t>
      </w:r>
    </w:p>
    <w:p w14:paraId="21A42526" w14:textId="1F0BFD03" w:rsidR="00B12A5D" w:rsidRPr="00086933" w:rsidRDefault="00040630" w:rsidP="00C874E3">
      <w:pPr>
        <w:pStyle w:val="Prrafodelista"/>
        <w:numPr>
          <w:ilvl w:val="1"/>
          <w:numId w:val="24"/>
        </w:numPr>
        <w:tabs>
          <w:tab w:val="left" w:pos="720"/>
        </w:tabs>
        <w:spacing w:line="360" w:lineRule="auto"/>
        <w:ind w:left="1134" w:right="565"/>
        <w:jc w:val="both"/>
        <w:rPr>
          <w:rFonts w:ascii="Palatino Linotype" w:hAnsi="Palatino Linotype"/>
          <w:i/>
        </w:rPr>
      </w:pPr>
      <w:r w:rsidRPr="00086933">
        <w:rPr>
          <w:rFonts w:ascii="Palatino Linotype" w:hAnsi="Palatino Linotype"/>
          <w:sz w:val="24"/>
          <w:szCs w:val="24"/>
        </w:rPr>
        <w:t>Presupuesto basado en resultados municipal (PBRM-06) del 01 de enero al 31 de diciembre de 2024.</w:t>
      </w:r>
    </w:p>
    <w:p w14:paraId="3131E797" w14:textId="77777777" w:rsidR="003A7F3F" w:rsidRPr="00086933" w:rsidRDefault="003A7F3F" w:rsidP="008006A4">
      <w:pPr>
        <w:tabs>
          <w:tab w:val="left" w:pos="720"/>
        </w:tabs>
        <w:spacing w:line="276" w:lineRule="auto"/>
        <w:ind w:left="1080" w:right="565"/>
        <w:jc w:val="both"/>
        <w:rPr>
          <w:rFonts w:ascii="Palatino Linotype" w:hAnsi="Palatino Linotype"/>
        </w:rPr>
      </w:pPr>
    </w:p>
    <w:p w14:paraId="628E5BF4" w14:textId="77777777" w:rsidR="00663E0C" w:rsidRPr="00086933" w:rsidRDefault="00663E0C" w:rsidP="008006A4">
      <w:pPr>
        <w:tabs>
          <w:tab w:val="left" w:pos="720"/>
        </w:tabs>
        <w:spacing w:line="276" w:lineRule="auto"/>
        <w:ind w:left="1080" w:right="565"/>
        <w:jc w:val="both"/>
        <w:rPr>
          <w:rFonts w:ascii="Palatino Linotype" w:hAnsi="Palatino Linotype"/>
          <w:i/>
        </w:rPr>
      </w:pPr>
      <w:r w:rsidRPr="00086933">
        <w:rPr>
          <w:rFonts w:ascii="Palatino Linotype" w:hAnsi="Palatino Linotype"/>
          <w:i/>
        </w:rPr>
        <w:t xml:space="preserve">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e se ponga a disposición de la parte </w:t>
      </w:r>
      <w:r w:rsidRPr="00086933">
        <w:rPr>
          <w:rFonts w:ascii="Palatino Linotype" w:hAnsi="Palatino Linotype"/>
          <w:b/>
          <w:i/>
        </w:rPr>
        <w:t>Recurrente</w:t>
      </w:r>
      <w:r w:rsidRPr="00086933">
        <w:rPr>
          <w:rFonts w:ascii="Palatino Linotype" w:hAnsi="Palatino Linotype"/>
          <w:i/>
        </w:rPr>
        <w:t>.</w:t>
      </w:r>
    </w:p>
    <w:p w14:paraId="32C309D9" w14:textId="77777777" w:rsidR="00663E0C" w:rsidRPr="00086933" w:rsidRDefault="00663E0C" w:rsidP="003A7F3F">
      <w:pPr>
        <w:pBdr>
          <w:top w:val="nil"/>
          <w:left w:val="nil"/>
          <w:bottom w:val="nil"/>
          <w:right w:val="nil"/>
          <w:between w:val="nil"/>
        </w:pBdr>
        <w:spacing w:before="240" w:line="276" w:lineRule="auto"/>
        <w:ind w:right="49"/>
        <w:jc w:val="both"/>
        <w:rPr>
          <w:rFonts w:ascii="Palatino Linotype" w:eastAsia="Palatino Linotype" w:hAnsi="Palatino Linotype" w:cs="Palatino Linotype"/>
          <w:i/>
          <w:color w:val="000000"/>
          <w:lang w:eastAsia="es-MX"/>
        </w:rPr>
      </w:pPr>
    </w:p>
    <w:p w14:paraId="7F5D8DB7" w14:textId="77777777" w:rsidR="00663E0C" w:rsidRPr="00086933" w:rsidRDefault="00663E0C" w:rsidP="00663E0C">
      <w:pPr>
        <w:autoSpaceDE w:val="0"/>
        <w:autoSpaceDN w:val="0"/>
        <w:adjustRightInd w:val="0"/>
        <w:spacing w:line="360" w:lineRule="auto"/>
        <w:jc w:val="both"/>
        <w:rPr>
          <w:rFonts w:ascii="Palatino Linotype" w:eastAsia="Palatino Linotype" w:hAnsi="Palatino Linotype" w:cs="Palatino Linotype"/>
          <w:b/>
          <w:color w:val="000000"/>
          <w:sz w:val="24"/>
          <w:szCs w:val="24"/>
          <w:lang w:val="es-ES_tradnl"/>
        </w:rPr>
      </w:pPr>
      <w:r w:rsidRPr="00086933">
        <w:rPr>
          <w:rFonts w:ascii="Palatino Linotype" w:hAnsi="Palatino Linotype" w:cs="Arial"/>
          <w:b/>
          <w:sz w:val="28"/>
          <w:szCs w:val="28"/>
        </w:rPr>
        <w:lastRenderedPageBreak/>
        <w:t>TERCERO.</w:t>
      </w:r>
      <w:r w:rsidRPr="00086933">
        <w:rPr>
          <w:rFonts w:ascii="Palatino Linotype" w:hAnsi="Palatino Linotype" w:cs="Arial"/>
          <w:b/>
        </w:rPr>
        <w:t xml:space="preserve"> </w:t>
      </w:r>
      <w:r w:rsidRPr="00086933">
        <w:rPr>
          <w:rFonts w:ascii="Palatino Linotype" w:hAnsi="Palatino Linotype" w:cs="Arial"/>
          <w:b/>
          <w:sz w:val="24"/>
          <w:szCs w:val="24"/>
        </w:rPr>
        <w:t>Notifíquese</w:t>
      </w:r>
      <w:r w:rsidRPr="00086933">
        <w:rPr>
          <w:rFonts w:ascii="Palatino Linotype" w:hAnsi="Palatino Linotype" w:cs="Arial"/>
          <w:b/>
          <w:i/>
          <w:sz w:val="24"/>
          <w:szCs w:val="24"/>
        </w:rPr>
        <w:t xml:space="preserve"> </w:t>
      </w:r>
      <w:r w:rsidRPr="00086933">
        <w:rPr>
          <w:rFonts w:ascii="Palatino Linotype" w:hAnsi="Palatino Linotype" w:cs="Arial"/>
          <w:sz w:val="24"/>
          <w:szCs w:val="24"/>
        </w:rPr>
        <w:t>al Titular de la Unidad de Transparencia del</w:t>
      </w:r>
      <w:r w:rsidRPr="00086933">
        <w:rPr>
          <w:rFonts w:ascii="Palatino Linotype" w:hAnsi="Palatino Linotype" w:cs="Arial"/>
          <w:b/>
          <w:sz w:val="24"/>
          <w:szCs w:val="24"/>
        </w:rPr>
        <w:t xml:space="preserve"> SUJETO OBLIGADO</w:t>
      </w:r>
      <w:r w:rsidRPr="00086933">
        <w:rPr>
          <w:rFonts w:ascii="Palatino Linotype" w:hAnsi="Palatino Linotype" w:cs="Arial"/>
          <w:sz w:val="24"/>
          <w:szCs w:val="24"/>
        </w:rPr>
        <w:t xml:space="preserve">, por medio del Sistema de Acceso a la Información Mexiquense </w:t>
      </w:r>
      <w:r w:rsidRPr="00086933">
        <w:rPr>
          <w:rFonts w:ascii="Palatino Linotype" w:hAnsi="Palatino Linotype" w:cs="Arial"/>
          <w:b/>
          <w:sz w:val="24"/>
          <w:szCs w:val="24"/>
        </w:rPr>
        <w:t>(SAIMEX)</w:t>
      </w:r>
      <w:r w:rsidRPr="00086933">
        <w:rPr>
          <w:rFonts w:ascii="Palatino Linotype" w:hAnsi="Palatino Linotype" w:cs="Arial"/>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resolución, y </w:t>
      </w:r>
      <w:r w:rsidRPr="00086933">
        <w:rPr>
          <w:rFonts w:ascii="Palatino Linotype" w:eastAsia="Palatino Linotype" w:hAnsi="Palatino Linotype" w:cs="Palatino Linotype"/>
          <w:b/>
          <w:color w:val="000000"/>
          <w:sz w:val="24"/>
          <w:szCs w:val="24"/>
          <w:lang w:val="es-ES_tradnl"/>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312950D" w14:textId="77777777" w:rsidR="00663E0C" w:rsidRPr="00086933" w:rsidRDefault="00663E0C" w:rsidP="00663E0C">
      <w:pPr>
        <w:autoSpaceDE w:val="0"/>
        <w:autoSpaceDN w:val="0"/>
        <w:adjustRightInd w:val="0"/>
        <w:spacing w:line="360" w:lineRule="auto"/>
        <w:jc w:val="both"/>
        <w:rPr>
          <w:rFonts w:ascii="Palatino Linotype" w:hAnsi="Palatino Linotype" w:cs="Arial"/>
        </w:rPr>
      </w:pPr>
    </w:p>
    <w:p w14:paraId="3AECD908" w14:textId="77777777" w:rsidR="00663E0C" w:rsidRPr="00086933" w:rsidRDefault="00663E0C" w:rsidP="00663E0C">
      <w:pPr>
        <w:spacing w:line="360" w:lineRule="auto"/>
        <w:jc w:val="both"/>
        <w:rPr>
          <w:rFonts w:ascii="Palatino Linotype" w:hAnsi="Palatino Linotype" w:cs="Arial"/>
          <w:bCs/>
          <w:sz w:val="24"/>
          <w:szCs w:val="24"/>
        </w:rPr>
      </w:pPr>
      <w:r w:rsidRPr="00086933">
        <w:rPr>
          <w:rFonts w:ascii="Palatino Linotype" w:hAnsi="Palatino Linotype" w:cs="Arial"/>
          <w:b/>
          <w:bCs/>
          <w:sz w:val="28"/>
          <w:szCs w:val="28"/>
        </w:rPr>
        <w:t>CUARTO.</w:t>
      </w:r>
      <w:r w:rsidRPr="00086933">
        <w:rPr>
          <w:rFonts w:ascii="Palatino Linotype" w:hAnsi="Palatino Linotype" w:cs="Arial"/>
          <w:bCs/>
          <w:szCs w:val="28"/>
        </w:rPr>
        <w:t xml:space="preserve"> </w:t>
      </w:r>
      <w:r w:rsidRPr="00086933">
        <w:rPr>
          <w:rFonts w:ascii="Palatino Linotype" w:hAnsi="Palatino Linotype" w:cs="Arial"/>
          <w:bCs/>
          <w:sz w:val="24"/>
          <w:szCs w:val="24"/>
        </w:rPr>
        <w:t xml:space="preserve">De conformidad con el artículo 198, de la Ley de Transparencia y Acceso a la Información Pública del Estado de México y Municipios, de considerarlo procedente, el </w:t>
      </w:r>
      <w:r w:rsidRPr="00086933">
        <w:rPr>
          <w:rFonts w:ascii="Palatino Linotype" w:hAnsi="Palatino Linotype" w:cs="Arial"/>
          <w:b/>
          <w:bCs/>
          <w:sz w:val="24"/>
          <w:szCs w:val="24"/>
        </w:rPr>
        <w:t>Sujeto Obligado</w:t>
      </w:r>
      <w:r w:rsidRPr="00086933">
        <w:rPr>
          <w:rFonts w:ascii="Palatino Linotype" w:hAnsi="Palatino Linotype" w:cs="Arial"/>
          <w:bCs/>
          <w:sz w:val="24"/>
          <w:szCs w:val="24"/>
        </w:rPr>
        <w:t xml:space="preserve"> de manera fundada y motivada, podrá solicitar una ampliación de plazo para el cumplimiento de la presente resolución.</w:t>
      </w:r>
    </w:p>
    <w:p w14:paraId="2B4EE26C" w14:textId="77777777" w:rsidR="00663E0C" w:rsidRPr="00086933" w:rsidRDefault="00663E0C" w:rsidP="00663E0C">
      <w:pPr>
        <w:spacing w:line="360" w:lineRule="auto"/>
        <w:jc w:val="both"/>
        <w:rPr>
          <w:rFonts w:ascii="Palatino Linotype" w:hAnsi="Palatino Linotype" w:cs="Arial"/>
          <w:bCs/>
          <w:szCs w:val="32"/>
        </w:rPr>
      </w:pPr>
    </w:p>
    <w:p w14:paraId="1C6887DB" w14:textId="7FD985F5" w:rsidR="006A1DEB" w:rsidRPr="00086933" w:rsidRDefault="00663E0C" w:rsidP="00663E0C">
      <w:pPr>
        <w:autoSpaceDE w:val="0"/>
        <w:autoSpaceDN w:val="0"/>
        <w:adjustRightInd w:val="0"/>
        <w:spacing w:line="360" w:lineRule="auto"/>
        <w:ind w:right="49"/>
        <w:jc w:val="both"/>
        <w:rPr>
          <w:rFonts w:ascii="Palatino Linotype" w:hAnsi="Palatino Linotype" w:cs="Arial"/>
          <w:sz w:val="24"/>
          <w:szCs w:val="24"/>
        </w:rPr>
      </w:pPr>
      <w:r w:rsidRPr="00086933">
        <w:rPr>
          <w:rFonts w:ascii="Palatino Linotype" w:hAnsi="Palatino Linotype" w:cs="Arial"/>
          <w:b/>
          <w:sz w:val="28"/>
          <w:szCs w:val="28"/>
        </w:rPr>
        <w:t>QUINTO.</w:t>
      </w:r>
      <w:r w:rsidRPr="00086933">
        <w:rPr>
          <w:rFonts w:ascii="Palatino Linotype" w:hAnsi="Palatino Linotype" w:cs="Arial"/>
          <w:b/>
        </w:rPr>
        <w:t xml:space="preserve"> </w:t>
      </w:r>
      <w:r w:rsidRPr="00086933">
        <w:rPr>
          <w:rFonts w:ascii="Palatino Linotype" w:hAnsi="Palatino Linotype" w:cs="Arial"/>
          <w:b/>
          <w:sz w:val="24"/>
          <w:szCs w:val="24"/>
        </w:rPr>
        <w:t>NOTIFÍQUESE</w:t>
      </w:r>
      <w:r w:rsidRPr="00086933">
        <w:rPr>
          <w:rFonts w:ascii="Palatino Linotype" w:hAnsi="Palatino Linotype" w:cs="Arial"/>
          <w:sz w:val="24"/>
          <w:szCs w:val="24"/>
        </w:rPr>
        <w:t xml:space="preserve"> al </w:t>
      </w:r>
      <w:r w:rsidRPr="00086933">
        <w:rPr>
          <w:rFonts w:ascii="Palatino Linotype" w:hAnsi="Palatino Linotype" w:cs="Arial"/>
          <w:b/>
          <w:sz w:val="24"/>
          <w:szCs w:val="24"/>
        </w:rPr>
        <w:t>Recurrente</w:t>
      </w:r>
      <w:r w:rsidRPr="00086933">
        <w:rPr>
          <w:rFonts w:ascii="Palatino Linotype" w:hAnsi="Palatino Linotype" w:cs="Arial"/>
          <w:sz w:val="24"/>
          <w:szCs w:val="24"/>
        </w:rPr>
        <w:t xml:space="preserve"> la presente resolución a través del Sistema de Acceso a la Información Mexiquense </w:t>
      </w:r>
      <w:r w:rsidRPr="00086933">
        <w:rPr>
          <w:rFonts w:ascii="Palatino Linotype" w:hAnsi="Palatino Linotype" w:cs="Arial"/>
          <w:b/>
          <w:sz w:val="24"/>
          <w:szCs w:val="24"/>
        </w:rPr>
        <w:t>(SAIMEX),</w:t>
      </w:r>
      <w:r w:rsidRPr="00086933">
        <w:rPr>
          <w:rFonts w:ascii="Palatino Linotype" w:hAnsi="Palatino Linotype" w:cs="Arial"/>
          <w:sz w:val="24"/>
          <w:szCs w:val="24"/>
        </w:rPr>
        <w:t xml:space="preserve"> y hágase de su conocimiento que en caso de considerar que le causa algún perjuicio, podrá promover el Juicio de Amparo en </w:t>
      </w:r>
      <w:r w:rsidRPr="00086933">
        <w:rPr>
          <w:rFonts w:ascii="Palatino Linotype" w:hAnsi="Palatino Linotype" w:cs="Arial"/>
          <w:sz w:val="24"/>
          <w:szCs w:val="24"/>
        </w:rPr>
        <w:lastRenderedPageBreak/>
        <w:t>los términos de las leyes aplicables, de acuerdo con lo estipulado por el artículo 196, de la Ley de Transparencia y Acceso a la Información Pública del Estado de México y Municipios.</w:t>
      </w:r>
    </w:p>
    <w:p w14:paraId="7130AE27" w14:textId="3A5C3E94" w:rsidR="00663E0C" w:rsidRPr="00086933" w:rsidRDefault="00086933" w:rsidP="00663E0C">
      <w:pPr>
        <w:spacing w:after="0" w:line="360" w:lineRule="auto"/>
        <w:jc w:val="both"/>
        <w:rPr>
          <w:rFonts w:ascii="Palatino Linotype" w:eastAsia="Times New Roman" w:hAnsi="Palatino Linotype" w:cs="Arial"/>
          <w:sz w:val="24"/>
          <w:szCs w:val="24"/>
          <w:lang w:eastAsia="es-MX"/>
        </w:rPr>
      </w:pPr>
      <w:r w:rsidRPr="00086933">
        <w:rPr>
          <w:rFonts w:ascii="Palatino Linotype" w:hAnsi="Palatino Linotype" w:cs="Arial"/>
          <w:sz w:val="24"/>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663E0C" w:rsidRPr="00086933">
        <w:rPr>
          <w:rFonts w:ascii="Palatino Linotype" w:eastAsia="Times New Roman" w:hAnsi="Palatino Linotype" w:cs="Arial"/>
          <w:sz w:val="24"/>
          <w:szCs w:val="24"/>
          <w:lang w:val="es-ES_tradnl" w:eastAsia="es-MX"/>
        </w:rPr>
        <w:t xml:space="preserve">. </w:t>
      </w:r>
    </w:p>
    <w:p w14:paraId="4DE8055D" w14:textId="413A1F34" w:rsidR="00663E0C" w:rsidRPr="00086933" w:rsidRDefault="00663E0C" w:rsidP="00A86705">
      <w:pPr>
        <w:spacing w:after="0" w:line="360" w:lineRule="auto"/>
        <w:jc w:val="both"/>
        <w:rPr>
          <w:rFonts w:ascii="Palatino Linotype" w:eastAsia="Times New Roman" w:hAnsi="Palatino Linotype" w:cs="Arial"/>
          <w:sz w:val="20"/>
          <w:lang w:val="es-ES_tradnl" w:eastAsia="es-MX"/>
        </w:rPr>
      </w:pPr>
      <w:r w:rsidRPr="00086933">
        <w:rPr>
          <w:rFonts w:ascii="Palatino Linotype" w:eastAsia="Times New Roman" w:hAnsi="Palatino Linotype" w:cs="Arial"/>
          <w:sz w:val="24"/>
          <w:szCs w:val="24"/>
          <w:lang w:val="es-ES_tradnl" w:eastAsia="es-MX"/>
        </w:rPr>
        <w:t>---------------------------------------------------------------------------------------------------------------------</w:t>
      </w:r>
    </w:p>
    <w:p w14:paraId="59229740" w14:textId="77777777" w:rsidR="00663E0C" w:rsidRPr="00F444C4" w:rsidRDefault="00663E0C" w:rsidP="00663E0C">
      <w:pPr>
        <w:spacing w:after="0" w:line="360" w:lineRule="auto"/>
        <w:jc w:val="both"/>
        <w:rPr>
          <w:rFonts w:ascii="Palatino Linotype" w:eastAsia="Times New Roman" w:hAnsi="Palatino Linotype" w:cs="Arial"/>
          <w:sz w:val="20"/>
          <w:lang w:val="es-ES_tradnl" w:eastAsia="es-MX"/>
        </w:rPr>
      </w:pPr>
      <w:r w:rsidRPr="00086933">
        <w:rPr>
          <w:rFonts w:ascii="Palatino Linotype" w:eastAsia="Times New Roman" w:hAnsi="Palatino Linotype" w:cs="Arial"/>
          <w:sz w:val="20"/>
          <w:lang w:val="es-ES_tradnl" w:eastAsia="es-MX"/>
        </w:rPr>
        <w:t>JMV/CCR/</w:t>
      </w:r>
      <w:r w:rsidR="00C874E3" w:rsidRPr="00086933">
        <w:rPr>
          <w:rFonts w:ascii="Palatino Linotype" w:eastAsia="Times New Roman" w:hAnsi="Palatino Linotype" w:cs="Arial"/>
          <w:sz w:val="20"/>
          <w:lang w:val="es-ES_tradnl" w:eastAsia="es-MX"/>
        </w:rPr>
        <w:t>IKDF</w:t>
      </w:r>
    </w:p>
    <w:p w14:paraId="1F11639E" w14:textId="77777777" w:rsidR="00663E0C" w:rsidRPr="00F444C4" w:rsidRDefault="00663E0C" w:rsidP="00663E0C">
      <w:pPr>
        <w:spacing w:after="0" w:line="360" w:lineRule="auto"/>
        <w:jc w:val="both"/>
        <w:rPr>
          <w:rFonts w:ascii="Palatino Linotype" w:eastAsia="Times New Roman" w:hAnsi="Palatino Linotype" w:cs="Arial"/>
          <w:sz w:val="20"/>
          <w:lang w:val="es-ES_tradnl" w:eastAsia="es-MX"/>
        </w:rPr>
      </w:pPr>
    </w:p>
    <w:p w14:paraId="7927776A" w14:textId="77777777" w:rsidR="00663E0C" w:rsidRPr="00F444C4" w:rsidRDefault="00663E0C" w:rsidP="00663E0C">
      <w:pPr>
        <w:spacing w:after="0" w:line="360" w:lineRule="auto"/>
        <w:jc w:val="both"/>
        <w:rPr>
          <w:rFonts w:ascii="Palatino Linotype" w:eastAsia="Times New Roman" w:hAnsi="Palatino Linotype" w:cs="Arial"/>
          <w:sz w:val="20"/>
          <w:lang w:val="es-ES_tradnl" w:eastAsia="es-MX"/>
        </w:rPr>
      </w:pPr>
    </w:p>
    <w:p w14:paraId="7A1D2799"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B850FCB"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ABBB849"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E99A4AF"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74F9117"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27DC5B9"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E16FDAE"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30EF43F"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FBCEE6C"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E13A7C3" w14:textId="77777777" w:rsidR="00663E0C" w:rsidRPr="00F444C4" w:rsidRDefault="00663E0C" w:rsidP="00663E0C">
      <w:pPr>
        <w:spacing w:after="0" w:line="360" w:lineRule="auto"/>
        <w:jc w:val="both"/>
        <w:rPr>
          <w:rFonts w:ascii="Palatino Linotype" w:eastAsia="Times New Roman" w:hAnsi="Palatino Linotype" w:cs="Calibri"/>
          <w:sz w:val="24"/>
          <w:lang w:val="es-ES_tradnl" w:eastAsia="es-MX"/>
        </w:rPr>
      </w:pPr>
    </w:p>
    <w:p w14:paraId="2317A781" w14:textId="77777777" w:rsidR="00663E0C" w:rsidRPr="00F444C4" w:rsidRDefault="00663E0C" w:rsidP="00663E0C">
      <w:pPr>
        <w:spacing w:after="0" w:line="360" w:lineRule="auto"/>
        <w:jc w:val="both"/>
        <w:rPr>
          <w:rFonts w:ascii="Palatino Linotype" w:eastAsia="Times New Roman" w:hAnsi="Palatino Linotype" w:cs="Calibri"/>
          <w:sz w:val="24"/>
          <w:lang w:val="es-ES_tradnl" w:eastAsia="es-MX"/>
        </w:rPr>
      </w:pPr>
    </w:p>
    <w:p w14:paraId="5D81B429" w14:textId="77777777" w:rsidR="00663E0C" w:rsidRPr="00F444C4" w:rsidRDefault="00663E0C" w:rsidP="00663E0C">
      <w:pPr>
        <w:spacing w:after="0" w:line="360" w:lineRule="auto"/>
        <w:jc w:val="both"/>
        <w:rPr>
          <w:rFonts w:ascii="Palatino Linotype" w:eastAsia="Times New Roman" w:hAnsi="Palatino Linotype" w:cs="Calibri"/>
          <w:sz w:val="24"/>
          <w:lang w:val="es-ES_tradnl" w:eastAsia="es-MX"/>
        </w:rPr>
      </w:pPr>
    </w:p>
    <w:p w14:paraId="53E980DB" w14:textId="77777777" w:rsidR="00663E0C" w:rsidRPr="00F444C4" w:rsidRDefault="00663E0C" w:rsidP="00663E0C">
      <w:pPr>
        <w:spacing w:after="0" w:line="360" w:lineRule="auto"/>
        <w:jc w:val="both"/>
        <w:rPr>
          <w:rFonts w:ascii="Palatino Linotype" w:eastAsia="Times New Roman" w:hAnsi="Palatino Linotype" w:cs="Calibri"/>
          <w:sz w:val="24"/>
          <w:lang w:val="es-ES_tradnl" w:eastAsia="es-MX"/>
        </w:rPr>
      </w:pPr>
    </w:p>
    <w:p w14:paraId="400123FB" w14:textId="77777777" w:rsidR="00663E0C" w:rsidRDefault="00663E0C" w:rsidP="00663E0C">
      <w:pPr>
        <w:spacing w:line="360" w:lineRule="auto"/>
      </w:pPr>
    </w:p>
    <w:p w14:paraId="45A8354E" w14:textId="77777777" w:rsidR="00AF2F2F" w:rsidRDefault="00AF2F2F"/>
    <w:sectPr w:rsidR="00AF2F2F" w:rsidSect="00663E0C">
      <w:headerReference w:type="even" r:id="rId8"/>
      <w:headerReference w:type="default" r:id="rId9"/>
      <w:footerReference w:type="default" r:id="rId10"/>
      <w:headerReference w:type="first" r:id="rId11"/>
      <w:footerReference w:type="first" r:id="rId12"/>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9F18C8" w14:textId="77777777" w:rsidR="006E19EE" w:rsidRDefault="006E19EE" w:rsidP="00663E0C">
      <w:pPr>
        <w:spacing w:after="0" w:line="240" w:lineRule="auto"/>
      </w:pPr>
      <w:r>
        <w:separator/>
      </w:r>
    </w:p>
  </w:endnote>
  <w:endnote w:type="continuationSeparator" w:id="0">
    <w:p w14:paraId="102DDCC6" w14:textId="77777777" w:rsidR="006E19EE" w:rsidRDefault="006E19EE" w:rsidP="00663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644FD" w14:textId="77777777" w:rsidR="006A1DEB" w:rsidRPr="00871A91" w:rsidRDefault="006A1DEB" w:rsidP="00663E0C">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23188F">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23188F">
      <w:rPr>
        <w:rFonts w:ascii="Palatino Linotype" w:hAnsi="Palatino Linotype"/>
        <w:b/>
        <w:bCs/>
        <w:noProof/>
        <w:sz w:val="20"/>
      </w:rPr>
      <w:t>25</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5BF5F" w14:textId="77777777" w:rsidR="006A1DEB" w:rsidRPr="00871A91" w:rsidRDefault="006A1DEB" w:rsidP="00663E0C">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23188F">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23188F">
      <w:rPr>
        <w:rFonts w:ascii="Palatino Linotype" w:hAnsi="Palatino Linotype"/>
        <w:b/>
        <w:bCs/>
        <w:noProof/>
        <w:sz w:val="20"/>
      </w:rPr>
      <w:t>25</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D793E9" w14:textId="77777777" w:rsidR="006E19EE" w:rsidRDefault="006E19EE" w:rsidP="00663E0C">
      <w:pPr>
        <w:spacing w:after="0" w:line="240" w:lineRule="auto"/>
      </w:pPr>
      <w:r>
        <w:separator/>
      </w:r>
    </w:p>
  </w:footnote>
  <w:footnote w:type="continuationSeparator" w:id="0">
    <w:p w14:paraId="50E14617" w14:textId="77777777" w:rsidR="006E19EE" w:rsidRDefault="006E19EE" w:rsidP="00663E0C">
      <w:pPr>
        <w:spacing w:after="0" w:line="240" w:lineRule="auto"/>
      </w:pPr>
      <w:r>
        <w:continuationSeparator/>
      </w:r>
    </w:p>
  </w:footnote>
  <w:footnote w:id="1">
    <w:p w14:paraId="6A1130A9" w14:textId="77777777" w:rsidR="006A5728" w:rsidRPr="0031280C" w:rsidRDefault="006A5728" w:rsidP="006A5728">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3084C03A" w14:textId="77777777" w:rsidR="006A5728" w:rsidRPr="0031280C" w:rsidRDefault="006A5728" w:rsidP="006A5728">
      <w:pPr>
        <w:rPr>
          <w:rFonts w:cs="Palatino Linotype"/>
          <w:color w:val="000000"/>
          <w:sz w:val="20"/>
          <w:szCs w:val="20"/>
        </w:rPr>
      </w:pPr>
    </w:p>
    <w:p w14:paraId="6FCF3C12" w14:textId="77777777" w:rsidR="006A5728" w:rsidRPr="0031280C" w:rsidRDefault="006A5728" w:rsidP="006A5728">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7C4077EB" w14:textId="77777777" w:rsidR="006A5728" w:rsidRPr="00783A97" w:rsidRDefault="006A5728" w:rsidP="006A5728">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1C9CB" w14:textId="77777777" w:rsidR="006A1DEB" w:rsidRDefault="006E19EE">
    <w:pPr>
      <w:pStyle w:val="Encabezado"/>
    </w:pPr>
    <w:r>
      <w:rPr>
        <w:noProof/>
        <w:lang w:val="es-MX" w:eastAsia="es-MX"/>
      </w:rPr>
      <w:pict w14:anchorId="7B4A0A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6A1DEB" w:rsidRPr="00B17577" w14:paraId="65265AE8" w14:textId="77777777" w:rsidTr="00663E0C">
      <w:trPr>
        <w:trHeight w:val="237"/>
      </w:trPr>
      <w:tc>
        <w:tcPr>
          <w:tcW w:w="5180" w:type="dxa"/>
          <w:hideMark/>
        </w:tcPr>
        <w:p w14:paraId="61BDF322" w14:textId="77777777" w:rsidR="006A1DEB" w:rsidRPr="00F70BDE" w:rsidRDefault="006A1DEB" w:rsidP="00663E0C">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4F254DCC" w14:textId="5B16004A" w:rsidR="006A1DEB" w:rsidRPr="00F70BDE" w:rsidRDefault="006A1DEB" w:rsidP="00EB6AA0">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w:t>
          </w:r>
          <w:r w:rsidR="00504F8E">
            <w:rPr>
              <w:rFonts w:ascii="Palatino Linotype" w:hAnsi="Palatino Linotype" w:cs="Arial"/>
              <w:b/>
              <w:bCs/>
              <w:sz w:val="24"/>
              <w:szCs w:val="24"/>
            </w:rPr>
            <w:t>10555</w:t>
          </w:r>
          <w:r>
            <w:rPr>
              <w:rFonts w:ascii="Palatino Linotype" w:hAnsi="Palatino Linotype" w:cs="Arial"/>
              <w:b/>
              <w:bCs/>
              <w:sz w:val="24"/>
              <w:szCs w:val="24"/>
            </w:rPr>
            <w:t>/INFOEM/IP/RR/2025</w:t>
          </w:r>
        </w:p>
      </w:tc>
    </w:tr>
    <w:tr w:rsidR="006A1DEB" w14:paraId="2D22112D" w14:textId="77777777" w:rsidTr="00663E0C">
      <w:trPr>
        <w:trHeight w:val="252"/>
      </w:trPr>
      <w:tc>
        <w:tcPr>
          <w:tcW w:w="5180" w:type="dxa"/>
          <w:hideMark/>
        </w:tcPr>
        <w:p w14:paraId="0B7A6148" w14:textId="77777777" w:rsidR="006A1DEB" w:rsidRPr="00F70BDE" w:rsidRDefault="006A1DEB" w:rsidP="00663E0C">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70F2C951" w14:textId="49C9D6B0" w:rsidR="006A1DEB" w:rsidRPr="009269DA" w:rsidRDefault="00504F8E" w:rsidP="00663E0C">
          <w:pPr>
            <w:spacing w:after="120" w:line="240" w:lineRule="auto"/>
            <w:ind w:left="-81" w:right="71"/>
            <w:jc w:val="right"/>
            <w:rPr>
              <w:rFonts w:ascii="Palatino Linotype" w:hAnsi="Palatino Linotype" w:cs="Arial"/>
              <w:sz w:val="24"/>
              <w:szCs w:val="24"/>
            </w:rPr>
          </w:pPr>
          <w:r w:rsidRPr="00504F8E">
            <w:rPr>
              <w:rFonts w:ascii="Palatino Linotype" w:hAnsi="Palatino Linotype"/>
              <w:b/>
              <w:bCs/>
              <w:color w:val="000000"/>
              <w:sz w:val="24"/>
              <w:szCs w:val="24"/>
            </w:rPr>
            <w:t>Organismo Público Descentralizado para la Prestación de los Servicios de Agua Potable, Alcantarillado y Saneamiento de Teoloyucan</w:t>
          </w:r>
        </w:p>
      </w:tc>
    </w:tr>
    <w:tr w:rsidR="006A1DEB" w:rsidRPr="00F63239" w14:paraId="20218F0D" w14:textId="77777777" w:rsidTr="00663E0C">
      <w:trPr>
        <w:trHeight w:val="357"/>
      </w:trPr>
      <w:tc>
        <w:tcPr>
          <w:tcW w:w="5180" w:type="dxa"/>
          <w:hideMark/>
        </w:tcPr>
        <w:p w14:paraId="0EF9C2CB" w14:textId="77777777" w:rsidR="006A1DEB" w:rsidRPr="00F70BDE" w:rsidRDefault="006A1DEB" w:rsidP="00663E0C">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1EB29840" w14:textId="77777777" w:rsidR="006A1DEB" w:rsidRPr="00F70BDE" w:rsidRDefault="006A1DEB" w:rsidP="00663E0C">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4487930F" w14:textId="77777777" w:rsidR="006A1DEB" w:rsidRPr="00F70BDE" w:rsidRDefault="006A1DEB" w:rsidP="00663E0C">
          <w:pPr>
            <w:spacing w:after="120" w:line="240" w:lineRule="auto"/>
            <w:ind w:left="-486" w:right="71" w:firstLine="567"/>
            <w:jc w:val="right"/>
            <w:rPr>
              <w:rFonts w:ascii="Palatino Linotype" w:hAnsi="Palatino Linotype" w:cs="Arial"/>
              <w:sz w:val="24"/>
              <w:szCs w:val="24"/>
            </w:rPr>
          </w:pPr>
        </w:p>
      </w:tc>
    </w:tr>
  </w:tbl>
  <w:p w14:paraId="4279AF14" w14:textId="77777777" w:rsidR="006A1DEB" w:rsidRPr="00871A91" w:rsidRDefault="006E19EE">
    <w:pPr>
      <w:pStyle w:val="Encabezado"/>
      <w:rPr>
        <w:sz w:val="2"/>
      </w:rPr>
    </w:pPr>
    <w:r>
      <w:rPr>
        <w:noProof/>
        <w:lang w:val="es-MX" w:eastAsia="es-MX"/>
      </w:rPr>
      <w:pict w14:anchorId="627390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5168;mso-wrap-edited:f;mso-width-percent:0;mso-height-percent:0;mso-position-horizontal-relative:margin;mso-position-vertical-relative:margin;mso-width-percent:0;mso-height-percent:0" o:allowincell="f">
          <v:imagedata r:id="rId1" o:title=""/>
          <w10:wrap anchorx="margin" anchory="margin"/>
        </v:shape>
      </w:pict>
    </w:r>
    <w:r w:rsidR="006A1DE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A1DEB" w:rsidRPr="00F70BDE" w14:paraId="15569B55" w14:textId="77777777" w:rsidTr="00663E0C">
      <w:trPr>
        <w:trHeight w:val="227"/>
      </w:trPr>
      <w:tc>
        <w:tcPr>
          <w:tcW w:w="5103" w:type="dxa"/>
          <w:hideMark/>
        </w:tcPr>
        <w:p w14:paraId="69938E14" w14:textId="77777777" w:rsidR="006A1DEB" w:rsidRPr="00F70BDE" w:rsidRDefault="006A1DEB" w:rsidP="00663E0C">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5CBE8DE6" w14:textId="76634138" w:rsidR="006A1DEB" w:rsidRPr="00F70BDE" w:rsidRDefault="006A1DEB" w:rsidP="00EB6AA0">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w:t>
          </w:r>
          <w:r w:rsidR="00504F8E">
            <w:rPr>
              <w:rFonts w:ascii="Palatino Linotype" w:hAnsi="Palatino Linotype" w:cs="Arial"/>
              <w:b/>
              <w:bCs/>
              <w:sz w:val="24"/>
              <w:szCs w:val="24"/>
            </w:rPr>
            <w:t>10555</w:t>
          </w:r>
          <w:r>
            <w:rPr>
              <w:rFonts w:ascii="Palatino Linotype" w:hAnsi="Palatino Linotype" w:cs="Arial"/>
              <w:b/>
              <w:bCs/>
              <w:sz w:val="24"/>
              <w:szCs w:val="24"/>
            </w:rPr>
            <w:t>/INFOEM/IP/RR/2025</w:t>
          </w:r>
        </w:p>
      </w:tc>
    </w:tr>
    <w:tr w:rsidR="006A1DEB" w:rsidRPr="00F70BDE" w14:paraId="139AA567" w14:textId="77777777" w:rsidTr="00663E0C">
      <w:trPr>
        <w:trHeight w:val="227"/>
      </w:trPr>
      <w:tc>
        <w:tcPr>
          <w:tcW w:w="5103" w:type="dxa"/>
        </w:tcPr>
        <w:p w14:paraId="3691B923" w14:textId="77777777" w:rsidR="006A1DEB" w:rsidRPr="00F70BDE" w:rsidRDefault="006A1DEB" w:rsidP="00663E0C">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0F784278" w14:textId="354805EA" w:rsidR="006A1DEB" w:rsidRPr="00F70BDE" w:rsidRDefault="006A1DEB" w:rsidP="00AB791E">
          <w:pPr>
            <w:spacing w:after="120" w:line="240" w:lineRule="auto"/>
            <w:ind w:left="-486" w:right="68" w:firstLine="558"/>
            <w:rPr>
              <w:rFonts w:ascii="Palatino Linotype" w:hAnsi="Palatino Linotype" w:cs="Arial"/>
              <w:b/>
              <w:bCs/>
              <w:sz w:val="24"/>
              <w:szCs w:val="24"/>
            </w:rPr>
          </w:pPr>
          <w:r>
            <w:rPr>
              <w:rFonts w:ascii="Palatino Linotype" w:hAnsi="Palatino Linotype" w:cs="Arial"/>
              <w:b/>
              <w:bCs/>
              <w:sz w:val="24"/>
              <w:szCs w:val="24"/>
            </w:rPr>
            <w:t xml:space="preserve">       </w:t>
          </w:r>
          <w:r w:rsidR="0023188F">
            <w:rPr>
              <w:rFonts w:ascii="Palatino Linotype" w:hAnsi="Palatino Linotype" w:cs="Arial"/>
              <w:b/>
              <w:bCs/>
              <w:sz w:val="24"/>
              <w:szCs w:val="24"/>
            </w:rPr>
            <w:t>XXXX</w:t>
          </w:r>
        </w:p>
      </w:tc>
    </w:tr>
    <w:tr w:rsidR="006A1DEB" w:rsidRPr="00F70BDE" w14:paraId="1C833F05" w14:textId="77777777" w:rsidTr="00663E0C">
      <w:trPr>
        <w:trHeight w:val="242"/>
      </w:trPr>
      <w:tc>
        <w:tcPr>
          <w:tcW w:w="5103" w:type="dxa"/>
          <w:hideMark/>
        </w:tcPr>
        <w:p w14:paraId="2EC80F8D" w14:textId="77777777" w:rsidR="006A1DEB" w:rsidRPr="00F70BDE" w:rsidRDefault="006A1DEB" w:rsidP="00663E0C">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4C09515D" w14:textId="0AA93C13" w:rsidR="006A1DEB" w:rsidRPr="00663E0C" w:rsidRDefault="00504F8E" w:rsidP="00663E0C">
          <w:pPr>
            <w:spacing w:after="120" w:line="240" w:lineRule="auto"/>
            <w:ind w:left="-70" w:right="68"/>
            <w:jc w:val="right"/>
            <w:rPr>
              <w:rFonts w:ascii="Palatino Linotype" w:hAnsi="Palatino Linotype" w:cs="Arial"/>
              <w:sz w:val="24"/>
              <w:szCs w:val="24"/>
            </w:rPr>
          </w:pPr>
          <w:r w:rsidRPr="00504F8E">
            <w:rPr>
              <w:rFonts w:ascii="Palatino Linotype" w:hAnsi="Palatino Linotype"/>
              <w:b/>
              <w:bCs/>
              <w:color w:val="000000"/>
              <w:sz w:val="24"/>
              <w:szCs w:val="24"/>
            </w:rPr>
            <w:t>Organismo Público Descentralizado para la Prestación de los Servicios de Agua Potable, Alcantarillado y Saneamiento de Teoloyucan</w:t>
          </w:r>
        </w:p>
      </w:tc>
    </w:tr>
    <w:tr w:rsidR="006A1DEB" w:rsidRPr="00F70BDE" w14:paraId="5EAD6382" w14:textId="77777777" w:rsidTr="00663E0C">
      <w:trPr>
        <w:trHeight w:val="342"/>
      </w:trPr>
      <w:tc>
        <w:tcPr>
          <w:tcW w:w="5103" w:type="dxa"/>
          <w:hideMark/>
        </w:tcPr>
        <w:p w14:paraId="72155B4F" w14:textId="77777777" w:rsidR="006A1DEB" w:rsidRPr="00F70BDE" w:rsidRDefault="006A1DEB" w:rsidP="00663E0C">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385CE441" w14:textId="77777777" w:rsidR="006A1DEB" w:rsidRPr="00F70BDE" w:rsidRDefault="006A1DEB" w:rsidP="00663E0C">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3CCF6086" w14:textId="77777777" w:rsidR="006A1DEB" w:rsidRPr="00871A91" w:rsidRDefault="006A1DEB">
    <w:pPr>
      <w:pStyle w:val="Encabezado"/>
      <w:rPr>
        <w:sz w:val="2"/>
      </w:rPr>
    </w:pPr>
    <w:r>
      <w:rPr>
        <w:noProof/>
        <w:lang w:val="es-MX" w:eastAsia="es-MX"/>
      </w:rPr>
      <w:drawing>
        <wp:anchor distT="0" distB="0" distL="114300" distR="114300" simplePos="0" relativeHeight="251659264" behindDoc="1" locked="0" layoutInCell="0" allowOverlap="1" wp14:anchorId="0670947B" wp14:editId="27FCE7E2">
          <wp:simplePos x="0" y="0"/>
          <wp:positionH relativeFrom="margin">
            <wp:posOffset>-1029970</wp:posOffset>
          </wp:positionH>
          <wp:positionV relativeFrom="margin">
            <wp:posOffset>-1807845</wp:posOffset>
          </wp:positionV>
          <wp:extent cx="7739380" cy="10080625"/>
          <wp:effectExtent l="0" t="0" r="0" b="0"/>
          <wp:wrapNone/>
          <wp:docPr id="3" name="Imagen 3"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A35FD"/>
    <w:multiLevelType w:val="hybridMultilevel"/>
    <w:tmpl w:val="A972F8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E99300C"/>
    <w:multiLevelType w:val="hybridMultilevel"/>
    <w:tmpl w:val="2EA249C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1D84981"/>
    <w:multiLevelType w:val="hybridMultilevel"/>
    <w:tmpl w:val="FAC27692"/>
    <w:lvl w:ilvl="0" w:tplc="09BA8AE6">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123A69BC"/>
    <w:multiLevelType w:val="hybridMultilevel"/>
    <w:tmpl w:val="3ADC57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5BF07A7"/>
    <w:multiLevelType w:val="hybridMultilevel"/>
    <w:tmpl w:val="8244DC84"/>
    <w:lvl w:ilvl="0" w:tplc="080A0017">
      <w:start w:val="1"/>
      <w:numFmt w:val="lowerLetter"/>
      <w:lvlText w:val="%1)"/>
      <w:lvlJc w:val="left"/>
      <w:pPr>
        <w:ind w:left="2214" w:hanging="360"/>
      </w:pPr>
    </w:lvl>
    <w:lvl w:ilvl="1" w:tplc="080A0019" w:tentative="1">
      <w:start w:val="1"/>
      <w:numFmt w:val="lowerLetter"/>
      <w:lvlText w:val="%2."/>
      <w:lvlJc w:val="left"/>
      <w:pPr>
        <w:ind w:left="2934" w:hanging="360"/>
      </w:pPr>
    </w:lvl>
    <w:lvl w:ilvl="2" w:tplc="080A001B" w:tentative="1">
      <w:start w:val="1"/>
      <w:numFmt w:val="lowerRoman"/>
      <w:lvlText w:val="%3."/>
      <w:lvlJc w:val="right"/>
      <w:pPr>
        <w:ind w:left="3654" w:hanging="180"/>
      </w:pPr>
    </w:lvl>
    <w:lvl w:ilvl="3" w:tplc="080A000F" w:tentative="1">
      <w:start w:val="1"/>
      <w:numFmt w:val="decimal"/>
      <w:lvlText w:val="%4."/>
      <w:lvlJc w:val="left"/>
      <w:pPr>
        <w:ind w:left="4374" w:hanging="360"/>
      </w:pPr>
    </w:lvl>
    <w:lvl w:ilvl="4" w:tplc="080A0019" w:tentative="1">
      <w:start w:val="1"/>
      <w:numFmt w:val="lowerLetter"/>
      <w:lvlText w:val="%5."/>
      <w:lvlJc w:val="left"/>
      <w:pPr>
        <w:ind w:left="5094" w:hanging="360"/>
      </w:pPr>
    </w:lvl>
    <w:lvl w:ilvl="5" w:tplc="080A001B" w:tentative="1">
      <w:start w:val="1"/>
      <w:numFmt w:val="lowerRoman"/>
      <w:lvlText w:val="%6."/>
      <w:lvlJc w:val="right"/>
      <w:pPr>
        <w:ind w:left="5814" w:hanging="180"/>
      </w:pPr>
    </w:lvl>
    <w:lvl w:ilvl="6" w:tplc="080A000F" w:tentative="1">
      <w:start w:val="1"/>
      <w:numFmt w:val="decimal"/>
      <w:lvlText w:val="%7."/>
      <w:lvlJc w:val="left"/>
      <w:pPr>
        <w:ind w:left="6534" w:hanging="360"/>
      </w:pPr>
    </w:lvl>
    <w:lvl w:ilvl="7" w:tplc="080A0019" w:tentative="1">
      <w:start w:val="1"/>
      <w:numFmt w:val="lowerLetter"/>
      <w:lvlText w:val="%8."/>
      <w:lvlJc w:val="left"/>
      <w:pPr>
        <w:ind w:left="7254" w:hanging="360"/>
      </w:pPr>
    </w:lvl>
    <w:lvl w:ilvl="8" w:tplc="080A001B" w:tentative="1">
      <w:start w:val="1"/>
      <w:numFmt w:val="lowerRoman"/>
      <w:lvlText w:val="%9."/>
      <w:lvlJc w:val="right"/>
      <w:pPr>
        <w:ind w:left="7974" w:hanging="180"/>
      </w:pPr>
    </w:lvl>
  </w:abstractNum>
  <w:abstractNum w:abstractNumId="5" w15:restartNumberingAfterBreak="0">
    <w:nsid w:val="1FBA60E1"/>
    <w:multiLevelType w:val="hybridMultilevel"/>
    <w:tmpl w:val="BAB8BFE2"/>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5F43755"/>
    <w:multiLevelType w:val="hybridMultilevel"/>
    <w:tmpl w:val="65A25B28"/>
    <w:lvl w:ilvl="0" w:tplc="993AE2DA">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7F23BC4"/>
    <w:multiLevelType w:val="hybridMultilevel"/>
    <w:tmpl w:val="105ABB5A"/>
    <w:lvl w:ilvl="0" w:tplc="045477CA">
      <w:start w:val="1"/>
      <w:numFmt w:val="low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8" w15:restartNumberingAfterBreak="0">
    <w:nsid w:val="28D4111F"/>
    <w:multiLevelType w:val="hybridMultilevel"/>
    <w:tmpl w:val="B03A47EA"/>
    <w:lvl w:ilvl="0" w:tplc="6B481D2E">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 w15:restartNumberingAfterBreak="0">
    <w:nsid w:val="29056447"/>
    <w:multiLevelType w:val="hybridMultilevel"/>
    <w:tmpl w:val="977636F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B3B39E1"/>
    <w:multiLevelType w:val="hybridMultilevel"/>
    <w:tmpl w:val="D8F6E94C"/>
    <w:lvl w:ilvl="0" w:tplc="7CBA4EB4">
      <w:start w:val="1"/>
      <w:numFmt w:val="decimal"/>
      <w:lvlText w:val="%1."/>
      <w:lvlJc w:val="left"/>
      <w:pPr>
        <w:ind w:left="1069" w:hanging="360"/>
      </w:pPr>
      <w:rPr>
        <w:rFonts w:hint="default"/>
        <w:color w:val="auto"/>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1" w15:restartNumberingAfterBreak="0">
    <w:nsid w:val="2CC24097"/>
    <w:multiLevelType w:val="hybridMultilevel"/>
    <w:tmpl w:val="5EC87518"/>
    <w:lvl w:ilvl="0" w:tplc="A4B67E1C">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2D1365F5"/>
    <w:multiLevelType w:val="multilevel"/>
    <w:tmpl w:val="17243296"/>
    <w:lvl w:ilvl="0">
      <w:start w:val="1"/>
      <w:numFmt w:val="decimal"/>
      <w:lvlText w:val="%1."/>
      <w:lvlJc w:val="left"/>
      <w:pPr>
        <w:ind w:left="1440" w:hanging="360"/>
      </w:pPr>
      <w:rPr>
        <w:rFonts w:cs="Arial" w:hint="default"/>
        <w:i w:val="0"/>
        <w:sz w:val="24"/>
      </w:rPr>
    </w:lvl>
    <w:lvl w:ilvl="1">
      <w:start w:val="1"/>
      <w:numFmt w:val="decimal"/>
      <w:isLgl/>
      <w:lvlText w:val="%1.%2"/>
      <w:lvlJc w:val="left"/>
      <w:pPr>
        <w:ind w:left="1800" w:hanging="360"/>
      </w:pPr>
      <w:rPr>
        <w:rFonts w:hint="default"/>
        <w:i w:val="0"/>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320" w:hanging="108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400" w:hanging="1440"/>
      </w:pPr>
      <w:rPr>
        <w:rFonts w:hint="default"/>
      </w:rPr>
    </w:lvl>
  </w:abstractNum>
  <w:abstractNum w:abstractNumId="13"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14" w15:restartNumberingAfterBreak="0">
    <w:nsid w:val="338E10F7"/>
    <w:multiLevelType w:val="hybridMultilevel"/>
    <w:tmpl w:val="7C4A9164"/>
    <w:lvl w:ilvl="0" w:tplc="988253B4">
      <w:start w:val="2"/>
      <w:numFmt w:val="bullet"/>
      <w:lvlText w:val=""/>
      <w:lvlJc w:val="left"/>
      <w:pPr>
        <w:ind w:left="720" w:hanging="360"/>
      </w:pPr>
      <w:rPr>
        <w:rFonts w:ascii="Symbol" w:eastAsia="Times New Roman" w:hAnsi="Symbol" w:cs="Palatino Linotype"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8223B15"/>
    <w:multiLevelType w:val="multilevel"/>
    <w:tmpl w:val="AB462B3C"/>
    <w:lvl w:ilvl="0">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E91709C"/>
    <w:multiLevelType w:val="hybridMultilevel"/>
    <w:tmpl w:val="3042BB42"/>
    <w:lvl w:ilvl="0" w:tplc="E7123C42">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F13083A"/>
    <w:multiLevelType w:val="hybridMultilevel"/>
    <w:tmpl w:val="2A18446E"/>
    <w:lvl w:ilvl="0" w:tplc="1A0E0F02">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42730635"/>
    <w:multiLevelType w:val="hybridMultilevel"/>
    <w:tmpl w:val="9D3E0432"/>
    <w:lvl w:ilvl="0" w:tplc="080A0017">
      <w:start w:val="1"/>
      <w:numFmt w:val="lowerLetter"/>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9" w15:restartNumberingAfterBreak="0">
    <w:nsid w:val="51D80D73"/>
    <w:multiLevelType w:val="multilevel"/>
    <w:tmpl w:val="38E2A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0D204D"/>
    <w:multiLevelType w:val="hybridMultilevel"/>
    <w:tmpl w:val="A972F8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DF75CBD"/>
    <w:multiLevelType w:val="hybridMultilevel"/>
    <w:tmpl w:val="5524AF9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FD803FF"/>
    <w:multiLevelType w:val="hybridMultilevel"/>
    <w:tmpl w:val="018EF31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1883052"/>
    <w:multiLevelType w:val="hybridMultilevel"/>
    <w:tmpl w:val="E8F825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5993586"/>
    <w:multiLevelType w:val="hybridMultilevel"/>
    <w:tmpl w:val="7C30B5EA"/>
    <w:lvl w:ilvl="0" w:tplc="810E8F5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5" w15:restartNumberingAfterBreak="0">
    <w:nsid w:val="7C494FBF"/>
    <w:multiLevelType w:val="multilevel"/>
    <w:tmpl w:val="333844E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C6A429C"/>
    <w:multiLevelType w:val="hybridMultilevel"/>
    <w:tmpl w:val="FAC27692"/>
    <w:lvl w:ilvl="0" w:tplc="09BA8AE6">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7" w15:restartNumberingAfterBreak="0">
    <w:nsid w:val="7CF470BE"/>
    <w:multiLevelType w:val="hybridMultilevel"/>
    <w:tmpl w:val="B002EE2A"/>
    <w:lvl w:ilvl="0" w:tplc="BC14DAA6">
      <w:start w:val="1"/>
      <w:numFmt w:val="upperRoman"/>
      <w:lvlText w:val="%1."/>
      <w:lvlJc w:val="left"/>
      <w:pPr>
        <w:ind w:left="1196" w:hanging="720"/>
      </w:pPr>
      <w:rPr>
        <w:rFonts w:hint="default"/>
      </w:rPr>
    </w:lvl>
    <w:lvl w:ilvl="1" w:tplc="080A0019" w:tentative="1">
      <w:start w:val="1"/>
      <w:numFmt w:val="lowerLetter"/>
      <w:lvlText w:val="%2."/>
      <w:lvlJc w:val="left"/>
      <w:pPr>
        <w:ind w:left="1556" w:hanging="360"/>
      </w:pPr>
    </w:lvl>
    <w:lvl w:ilvl="2" w:tplc="080A001B" w:tentative="1">
      <w:start w:val="1"/>
      <w:numFmt w:val="lowerRoman"/>
      <w:lvlText w:val="%3."/>
      <w:lvlJc w:val="right"/>
      <w:pPr>
        <w:ind w:left="2276" w:hanging="180"/>
      </w:pPr>
    </w:lvl>
    <w:lvl w:ilvl="3" w:tplc="080A000F" w:tentative="1">
      <w:start w:val="1"/>
      <w:numFmt w:val="decimal"/>
      <w:lvlText w:val="%4."/>
      <w:lvlJc w:val="left"/>
      <w:pPr>
        <w:ind w:left="2996" w:hanging="360"/>
      </w:pPr>
    </w:lvl>
    <w:lvl w:ilvl="4" w:tplc="080A0019" w:tentative="1">
      <w:start w:val="1"/>
      <w:numFmt w:val="lowerLetter"/>
      <w:lvlText w:val="%5."/>
      <w:lvlJc w:val="left"/>
      <w:pPr>
        <w:ind w:left="3716" w:hanging="360"/>
      </w:pPr>
    </w:lvl>
    <w:lvl w:ilvl="5" w:tplc="080A001B" w:tentative="1">
      <w:start w:val="1"/>
      <w:numFmt w:val="lowerRoman"/>
      <w:lvlText w:val="%6."/>
      <w:lvlJc w:val="right"/>
      <w:pPr>
        <w:ind w:left="4436" w:hanging="180"/>
      </w:pPr>
    </w:lvl>
    <w:lvl w:ilvl="6" w:tplc="080A000F" w:tentative="1">
      <w:start w:val="1"/>
      <w:numFmt w:val="decimal"/>
      <w:lvlText w:val="%7."/>
      <w:lvlJc w:val="left"/>
      <w:pPr>
        <w:ind w:left="5156" w:hanging="360"/>
      </w:pPr>
    </w:lvl>
    <w:lvl w:ilvl="7" w:tplc="080A0019" w:tentative="1">
      <w:start w:val="1"/>
      <w:numFmt w:val="lowerLetter"/>
      <w:lvlText w:val="%8."/>
      <w:lvlJc w:val="left"/>
      <w:pPr>
        <w:ind w:left="5876" w:hanging="360"/>
      </w:pPr>
    </w:lvl>
    <w:lvl w:ilvl="8" w:tplc="080A001B" w:tentative="1">
      <w:start w:val="1"/>
      <w:numFmt w:val="lowerRoman"/>
      <w:lvlText w:val="%9."/>
      <w:lvlJc w:val="right"/>
      <w:pPr>
        <w:ind w:left="6596" w:hanging="180"/>
      </w:pPr>
    </w:lvl>
  </w:abstractNum>
  <w:abstractNum w:abstractNumId="28" w15:restartNumberingAfterBreak="0">
    <w:nsid w:val="7DA27293"/>
    <w:multiLevelType w:val="hybridMultilevel"/>
    <w:tmpl w:val="82C660E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9" w15:restartNumberingAfterBreak="0">
    <w:nsid w:val="7EA376AB"/>
    <w:multiLevelType w:val="multilevel"/>
    <w:tmpl w:val="AC001446"/>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Palatino Linotype" w:eastAsiaTheme="minorHAnsi" w:hAnsi="Palatino Linotype"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7"/>
  </w:num>
  <w:num w:numId="3">
    <w:abstractNumId w:val="17"/>
  </w:num>
  <w:num w:numId="4">
    <w:abstractNumId w:val="26"/>
  </w:num>
  <w:num w:numId="5">
    <w:abstractNumId w:val="6"/>
  </w:num>
  <w:num w:numId="6">
    <w:abstractNumId w:val="24"/>
  </w:num>
  <w:num w:numId="7">
    <w:abstractNumId w:val="27"/>
  </w:num>
  <w:num w:numId="8">
    <w:abstractNumId w:val="4"/>
  </w:num>
  <w:num w:numId="9">
    <w:abstractNumId w:val="14"/>
  </w:num>
  <w:num w:numId="10">
    <w:abstractNumId w:val="2"/>
  </w:num>
  <w:num w:numId="11">
    <w:abstractNumId w:val="10"/>
  </w:num>
  <w:num w:numId="12">
    <w:abstractNumId w:val="19"/>
  </w:num>
  <w:num w:numId="13">
    <w:abstractNumId w:val="16"/>
  </w:num>
  <w:num w:numId="14">
    <w:abstractNumId w:val="0"/>
  </w:num>
  <w:num w:numId="15">
    <w:abstractNumId w:val="15"/>
  </w:num>
  <w:num w:numId="16">
    <w:abstractNumId w:val="8"/>
  </w:num>
  <w:num w:numId="17">
    <w:abstractNumId w:val="25"/>
  </w:num>
  <w:num w:numId="18">
    <w:abstractNumId w:val="23"/>
  </w:num>
  <w:num w:numId="19">
    <w:abstractNumId w:val="20"/>
  </w:num>
  <w:num w:numId="20">
    <w:abstractNumId w:val="11"/>
  </w:num>
  <w:num w:numId="21">
    <w:abstractNumId w:val="18"/>
  </w:num>
  <w:num w:numId="22">
    <w:abstractNumId w:val="28"/>
  </w:num>
  <w:num w:numId="23">
    <w:abstractNumId w:val="29"/>
  </w:num>
  <w:num w:numId="24">
    <w:abstractNumId w:val="12"/>
  </w:num>
  <w:num w:numId="25">
    <w:abstractNumId w:val="21"/>
  </w:num>
  <w:num w:numId="26">
    <w:abstractNumId w:val="3"/>
  </w:num>
  <w:num w:numId="27">
    <w:abstractNumId w:val="9"/>
  </w:num>
  <w:num w:numId="28">
    <w:abstractNumId w:val="5"/>
  </w:num>
  <w:num w:numId="29">
    <w:abstractNumId w:val="1"/>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E0C"/>
    <w:rsid w:val="00017F37"/>
    <w:rsid w:val="000230FE"/>
    <w:rsid w:val="00030412"/>
    <w:rsid w:val="00040630"/>
    <w:rsid w:val="000510E3"/>
    <w:rsid w:val="0005339C"/>
    <w:rsid w:val="0007094D"/>
    <w:rsid w:val="000738FA"/>
    <w:rsid w:val="00081CF6"/>
    <w:rsid w:val="00086933"/>
    <w:rsid w:val="000A0BCE"/>
    <w:rsid w:val="000B1E11"/>
    <w:rsid w:val="000B2C3E"/>
    <w:rsid w:val="000B4E30"/>
    <w:rsid w:val="000C1702"/>
    <w:rsid w:val="000C31FB"/>
    <w:rsid w:val="00120D4F"/>
    <w:rsid w:val="00122F8A"/>
    <w:rsid w:val="00133489"/>
    <w:rsid w:val="00142CAF"/>
    <w:rsid w:val="00156EF6"/>
    <w:rsid w:val="0015779D"/>
    <w:rsid w:val="001B5359"/>
    <w:rsid w:val="0022305C"/>
    <w:rsid w:val="00224BAE"/>
    <w:rsid w:val="0023188F"/>
    <w:rsid w:val="00237329"/>
    <w:rsid w:val="0024646C"/>
    <w:rsid w:val="00274AEF"/>
    <w:rsid w:val="0030218C"/>
    <w:rsid w:val="00361A88"/>
    <w:rsid w:val="003655A0"/>
    <w:rsid w:val="0039547F"/>
    <w:rsid w:val="003A188D"/>
    <w:rsid w:val="003A7F3F"/>
    <w:rsid w:val="00446BDD"/>
    <w:rsid w:val="004570BA"/>
    <w:rsid w:val="00475CF8"/>
    <w:rsid w:val="00477356"/>
    <w:rsid w:val="004B25D0"/>
    <w:rsid w:val="00504F8E"/>
    <w:rsid w:val="00505177"/>
    <w:rsid w:val="005148C8"/>
    <w:rsid w:val="00515962"/>
    <w:rsid w:val="00552864"/>
    <w:rsid w:val="00552D8A"/>
    <w:rsid w:val="005704EF"/>
    <w:rsid w:val="00575983"/>
    <w:rsid w:val="005920AC"/>
    <w:rsid w:val="005B0B6B"/>
    <w:rsid w:val="005B4914"/>
    <w:rsid w:val="005C372E"/>
    <w:rsid w:val="005D1626"/>
    <w:rsid w:val="005F0E5C"/>
    <w:rsid w:val="005F6D3D"/>
    <w:rsid w:val="00607C5D"/>
    <w:rsid w:val="00625330"/>
    <w:rsid w:val="006306E7"/>
    <w:rsid w:val="0066137D"/>
    <w:rsid w:val="00663E0C"/>
    <w:rsid w:val="0067691C"/>
    <w:rsid w:val="006A1DEB"/>
    <w:rsid w:val="006A5728"/>
    <w:rsid w:val="006A6C2F"/>
    <w:rsid w:val="006E19EE"/>
    <w:rsid w:val="006E1DFD"/>
    <w:rsid w:val="006E5B46"/>
    <w:rsid w:val="006F142C"/>
    <w:rsid w:val="0070026F"/>
    <w:rsid w:val="00705008"/>
    <w:rsid w:val="00720351"/>
    <w:rsid w:val="007278A5"/>
    <w:rsid w:val="00744DA0"/>
    <w:rsid w:val="007603A7"/>
    <w:rsid w:val="007801AB"/>
    <w:rsid w:val="007802D4"/>
    <w:rsid w:val="007915A5"/>
    <w:rsid w:val="00791806"/>
    <w:rsid w:val="00791CE5"/>
    <w:rsid w:val="007A6366"/>
    <w:rsid w:val="007B1007"/>
    <w:rsid w:val="007B259B"/>
    <w:rsid w:val="007C3DFA"/>
    <w:rsid w:val="007C6356"/>
    <w:rsid w:val="007F5FA8"/>
    <w:rsid w:val="008006A4"/>
    <w:rsid w:val="0084015A"/>
    <w:rsid w:val="00840545"/>
    <w:rsid w:val="00843882"/>
    <w:rsid w:val="00882200"/>
    <w:rsid w:val="008A1629"/>
    <w:rsid w:val="008D3D0C"/>
    <w:rsid w:val="008E5F5D"/>
    <w:rsid w:val="008E785F"/>
    <w:rsid w:val="0090466D"/>
    <w:rsid w:val="009177DA"/>
    <w:rsid w:val="009238B3"/>
    <w:rsid w:val="00924AAE"/>
    <w:rsid w:val="00933661"/>
    <w:rsid w:val="00937A11"/>
    <w:rsid w:val="00940575"/>
    <w:rsid w:val="009620AF"/>
    <w:rsid w:val="00973204"/>
    <w:rsid w:val="009D5A2F"/>
    <w:rsid w:val="009E1E8B"/>
    <w:rsid w:val="009F000C"/>
    <w:rsid w:val="00A32DA8"/>
    <w:rsid w:val="00A43D9A"/>
    <w:rsid w:val="00A640F2"/>
    <w:rsid w:val="00A7230F"/>
    <w:rsid w:val="00A757E6"/>
    <w:rsid w:val="00A811F1"/>
    <w:rsid w:val="00A8447C"/>
    <w:rsid w:val="00A86705"/>
    <w:rsid w:val="00AA426D"/>
    <w:rsid w:val="00AB16C4"/>
    <w:rsid w:val="00AB239C"/>
    <w:rsid w:val="00AB791E"/>
    <w:rsid w:val="00AC1CD4"/>
    <w:rsid w:val="00AC5834"/>
    <w:rsid w:val="00AD160E"/>
    <w:rsid w:val="00AF21B2"/>
    <w:rsid w:val="00AF2F2F"/>
    <w:rsid w:val="00B01057"/>
    <w:rsid w:val="00B03B0C"/>
    <w:rsid w:val="00B07FFE"/>
    <w:rsid w:val="00B12A5D"/>
    <w:rsid w:val="00B2022A"/>
    <w:rsid w:val="00B20A8E"/>
    <w:rsid w:val="00B41409"/>
    <w:rsid w:val="00B424D3"/>
    <w:rsid w:val="00B43D13"/>
    <w:rsid w:val="00B47F11"/>
    <w:rsid w:val="00B50C89"/>
    <w:rsid w:val="00B83522"/>
    <w:rsid w:val="00B90FE5"/>
    <w:rsid w:val="00B94C89"/>
    <w:rsid w:val="00B959D8"/>
    <w:rsid w:val="00B9680A"/>
    <w:rsid w:val="00B969E1"/>
    <w:rsid w:val="00BA2F61"/>
    <w:rsid w:val="00BB43FD"/>
    <w:rsid w:val="00BD4D11"/>
    <w:rsid w:val="00BE2C05"/>
    <w:rsid w:val="00C0109E"/>
    <w:rsid w:val="00C01CFA"/>
    <w:rsid w:val="00C11EB1"/>
    <w:rsid w:val="00C2356C"/>
    <w:rsid w:val="00C6098B"/>
    <w:rsid w:val="00C874E3"/>
    <w:rsid w:val="00CB1740"/>
    <w:rsid w:val="00CD12B0"/>
    <w:rsid w:val="00CE0DDB"/>
    <w:rsid w:val="00CE3840"/>
    <w:rsid w:val="00D22C79"/>
    <w:rsid w:val="00D24D75"/>
    <w:rsid w:val="00D401D9"/>
    <w:rsid w:val="00D43D7F"/>
    <w:rsid w:val="00D7599F"/>
    <w:rsid w:val="00D91A90"/>
    <w:rsid w:val="00D96D2B"/>
    <w:rsid w:val="00D97018"/>
    <w:rsid w:val="00DB609C"/>
    <w:rsid w:val="00DF2392"/>
    <w:rsid w:val="00E008D4"/>
    <w:rsid w:val="00E155B4"/>
    <w:rsid w:val="00E51B50"/>
    <w:rsid w:val="00E63E73"/>
    <w:rsid w:val="00E853D6"/>
    <w:rsid w:val="00E85B02"/>
    <w:rsid w:val="00E90447"/>
    <w:rsid w:val="00EA0B02"/>
    <w:rsid w:val="00EB344D"/>
    <w:rsid w:val="00EB4BF0"/>
    <w:rsid w:val="00EB6AA0"/>
    <w:rsid w:val="00EC014C"/>
    <w:rsid w:val="00F00CD9"/>
    <w:rsid w:val="00F35C49"/>
    <w:rsid w:val="00F42B37"/>
    <w:rsid w:val="00F452A7"/>
    <w:rsid w:val="00F47B52"/>
    <w:rsid w:val="00F516B3"/>
    <w:rsid w:val="00F638A1"/>
    <w:rsid w:val="00F83C2B"/>
    <w:rsid w:val="00F8673A"/>
    <w:rsid w:val="00FA3B3F"/>
    <w:rsid w:val="00FE7925"/>
    <w:rsid w:val="00FE7A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09E3F01"/>
  <w15:chartTrackingRefBased/>
  <w15:docId w15:val="{ECA7EDAA-A185-419E-970A-29B5C996D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E0C"/>
  </w:style>
  <w:style w:type="paragraph" w:styleId="Ttulo1">
    <w:name w:val="heading 1"/>
    <w:basedOn w:val="Normal"/>
    <w:next w:val="Normal"/>
    <w:link w:val="Ttulo1Car"/>
    <w:uiPriority w:val="9"/>
    <w:qFormat/>
    <w:rsid w:val="00663E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qFormat/>
    <w:rsid w:val="00663E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663E0C"/>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663E0C"/>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663E0C"/>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663E0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3E0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3E0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3E0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3E0C"/>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663E0C"/>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663E0C"/>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663E0C"/>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663E0C"/>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663E0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3E0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3E0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3E0C"/>
    <w:rPr>
      <w:rFonts w:eastAsiaTheme="majorEastAsia" w:cstheme="majorBidi"/>
      <w:color w:val="272727" w:themeColor="text1" w:themeTint="D8"/>
    </w:rPr>
  </w:style>
  <w:style w:type="paragraph" w:styleId="Puesto">
    <w:name w:val="Title"/>
    <w:basedOn w:val="Normal"/>
    <w:next w:val="Normal"/>
    <w:link w:val="PuestoCar"/>
    <w:uiPriority w:val="10"/>
    <w:qFormat/>
    <w:rsid w:val="00663E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663E0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63E0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3E0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3E0C"/>
    <w:pPr>
      <w:spacing w:before="160"/>
      <w:jc w:val="center"/>
    </w:pPr>
    <w:rPr>
      <w:i/>
      <w:iCs/>
      <w:color w:val="404040" w:themeColor="text1" w:themeTint="BF"/>
    </w:rPr>
  </w:style>
  <w:style w:type="character" w:customStyle="1" w:styleId="CitaCar">
    <w:name w:val="Cita Car"/>
    <w:basedOn w:val="Fuentedeprrafopredeter"/>
    <w:link w:val="Cita"/>
    <w:uiPriority w:val="29"/>
    <w:rsid w:val="00663E0C"/>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663E0C"/>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663E0C"/>
  </w:style>
  <w:style w:type="character" w:styleId="nfasisintenso">
    <w:name w:val="Intense Emphasis"/>
    <w:basedOn w:val="Fuentedeprrafopredeter"/>
    <w:uiPriority w:val="21"/>
    <w:qFormat/>
    <w:rsid w:val="00663E0C"/>
    <w:rPr>
      <w:i/>
      <w:iCs/>
      <w:color w:val="2E74B5" w:themeColor="accent1" w:themeShade="BF"/>
    </w:rPr>
  </w:style>
  <w:style w:type="paragraph" w:styleId="Citadestacada">
    <w:name w:val="Intense Quote"/>
    <w:basedOn w:val="Normal"/>
    <w:next w:val="Normal"/>
    <w:link w:val="CitadestacadaCar"/>
    <w:uiPriority w:val="30"/>
    <w:qFormat/>
    <w:rsid w:val="00663E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663E0C"/>
    <w:rPr>
      <w:i/>
      <w:iCs/>
      <w:color w:val="2E74B5" w:themeColor="accent1" w:themeShade="BF"/>
    </w:rPr>
  </w:style>
  <w:style w:type="character" w:styleId="Referenciaintensa">
    <w:name w:val="Intense Reference"/>
    <w:basedOn w:val="Fuentedeprrafopredeter"/>
    <w:uiPriority w:val="32"/>
    <w:qFormat/>
    <w:rsid w:val="00663E0C"/>
    <w:rPr>
      <w:b/>
      <w:bCs/>
      <w:smallCaps/>
      <w:color w:val="2E74B5" w:themeColor="accent1" w:themeShade="BF"/>
      <w:spacing w:val="5"/>
    </w:rPr>
  </w:style>
  <w:style w:type="paragraph" w:styleId="Encabezado">
    <w:name w:val="header"/>
    <w:basedOn w:val="Normal"/>
    <w:link w:val="EncabezadoCar"/>
    <w:uiPriority w:val="99"/>
    <w:unhideWhenUsed/>
    <w:rsid w:val="00663E0C"/>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663E0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663E0C"/>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63E0C"/>
    <w:rPr>
      <w:rFonts w:ascii="Times New Roman" w:eastAsia="Times New Roman" w:hAnsi="Times New Roman" w:cs="Times New Roman"/>
      <w:sz w:val="24"/>
      <w:szCs w:val="24"/>
      <w:lang w:val="es-ES" w:eastAsia="es-ES"/>
    </w:rPr>
  </w:style>
  <w:style w:type="character" w:styleId="Hipervnculo">
    <w:name w:val="Hyperlink"/>
    <w:aliases w:val="Hipervínculo1,Hipervínculo11,Hipervínculo12,Hipervínculo13,Hipervínculo14,Hipervínculo15"/>
    <w:basedOn w:val="Fuentedeprrafopredeter"/>
    <w:uiPriority w:val="99"/>
    <w:unhideWhenUsed/>
    <w:rsid w:val="00663E0C"/>
    <w:rPr>
      <w:rFonts w:cs="Times New Roman"/>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63E0C"/>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63E0C"/>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63E0C"/>
    <w:rPr>
      <w:rFonts w:ascii="Times New Roman" w:eastAsia="Times New Roman" w:hAnsi="Times New Roman" w:cs="Times New Roman"/>
      <w:sz w:val="20"/>
      <w:szCs w:val="20"/>
      <w:lang w:val="es-ES" w:eastAsia="es-ES"/>
    </w:rPr>
  </w:style>
  <w:style w:type="paragraph" w:customStyle="1" w:styleId="Citas">
    <w:name w:val="Citas"/>
    <w:basedOn w:val="Normal"/>
    <w:qFormat/>
    <w:rsid w:val="00663E0C"/>
    <w:pPr>
      <w:spacing w:before="240" w:line="360" w:lineRule="auto"/>
      <w:ind w:left="851" w:right="851"/>
      <w:jc w:val="both"/>
    </w:pPr>
    <w:rPr>
      <w:rFonts w:ascii="Palatino Linotype" w:hAnsi="Palatino Linotype" w:cs="Arial"/>
      <w:i/>
    </w:rPr>
  </w:style>
  <w:style w:type="table" w:styleId="Tablaconcuadrcula">
    <w:name w:val="Table Grid"/>
    <w:basedOn w:val="Tablanormal"/>
    <w:uiPriority w:val="39"/>
    <w:rsid w:val="00663E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663E0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663E0C"/>
    <w:rPr>
      <w:rFonts w:ascii="Times New Roman" w:eastAsia="Times New Roman" w:hAnsi="Times New Roman" w:cs="Times New Roman"/>
      <w:sz w:val="24"/>
      <w:szCs w:val="24"/>
      <w:lang w:eastAsia="es-ES"/>
    </w:rPr>
  </w:style>
  <w:style w:type="character" w:customStyle="1" w:styleId="UnresolvedMention">
    <w:name w:val="Unresolved Mention"/>
    <w:basedOn w:val="Fuentedeprrafopredeter"/>
    <w:uiPriority w:val="99"/>
    <w:semiHidden/>
    <w:unhideWhenUsed/>
    <w:rsid w:val="00D759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739175">
      <w:bodyDiv w:val="1"/>
      <w:marLeft w:val="0"/>
      <w:marRight w:val="0"/>
      <w:marTop w:val="0"/>
      <w:marBottom w:val="0"/>
      <w:divBdr>
        <w:top w:val="none" w:sz="0" w:space="0" w:color="auto"/>
        <w:left w:val="none" w:sz="0" w:space="0" w:color="auto"/>
        <w:bottom w:val="none" w:sz="0" w:space="0" w:color="auto"/>
        <w:right w:val="none" w:sz="0" w:space="0" w:color="auto"/>
      </w:divBdr>
      <w:divsChild>
        <w:div w:id="1241061301">
          <w:marLeft w:val="0"/>
          <w:marRight w:val="0"/>
          <w:marTop w:val="0"/>
          <w:marBottom w:val="0"/>
          <w:divBdr>
            <w:top w:val="none" w:sz="0" w:space="0" w:color="auto"/>
            <w:left w:val="none" w:sz="0" w:space="0" w:color="auto"/>
            <w:bottom w:val="none" w:sz="0" w:space="0" w:color="auto"/>
            <w:right w:val="none" w:sz="0" w:space="0" w:color="auto"/>
          </w:divBdr>
        </w:div>
      </w:divsChild>
    </w:div>
    <w:div w:id="1717508885">
      <w:bodyDiv w:val="1"/>
      <w:marLeft w:val="0"/>
      <w:marRight w:val="0"/>
      <w:marTop w:val="0"/>
      <w:marBottom w:val="0"/>
      <w:divBdr>
        <w:top w:val="none" w:sz="0" w:space="0" w:color="auto"/>
        <w:left w:val="none" w:sz="0" w:space="0" w:color="auto"/>
        <w:bottom w:val="none" w:sz="0" w:space="0" w:color="auto"/>
        <w:right w:val="none" w:sz="0" w:space="0" w:color="auto"/>
      </w:divBdr>
    </w:div>
    <w:div w:id="1781026906">
      <w:bodyDiv w:val="1"/>
      <w:marLeft w:val="0"/>
      <w:marRight w:val="0"/>
      <w:marTop w:val="0"/>
      <w:marBottom w:val="0"/>
      <w:divBdr>
        <w:top w:val="none" w:sz="0" w:space="0" w:color="auto"/>
        <w:left w:val="none" w:sz="0" w:space="0" w:color="auto"/>
        <w:bottom w:val="none" w:sz="0" w:space="0" w:color="auto"/>
        <w:right w:val="none" w:sz="0" w:space="0" w:color="auto"/>
      </w:divBdr>
    </w:div>
    <w:div w:id="1893956696">
      <w:bodyDiv w:val="1"/>
      <w:marLeft w:val="0"/>
      <w:marRight w:val="0"/>
      <w:marTop w:val="0"/>
      <w:marBottom w:val="0"/>
      <w:divBdr>
        <w:top w:val="none" w:sz="0" w:space="0" w:color="auto"/>
        <w:left w:val="none" w:sz="0" w:space="0" w:color="auto"/>
        <w:bottom w:val="none" w:sz="0" w:space="0" w:color="auto"/>
        <w:right w:val="none" w:sz="0" w:space="0" w:color="auto"/>
      </w:divBdr>
    </w:div>
    <w:div w:id="2018386337">
      <w:bodyDiv w:val="1"/>
      <w:marLeft w:val="0"/>
      <w:marRight w:val="0"/>
      <w:marTop w:val="0"/>
      <w:marBottom w:val="0"/>
      <w:divBdr>
        <w:top w:val="none" w:sz="0" w:space="0" w:color="auto"/>
        <w:left w:val="none" w:sz="0" w:space="0" w:color="auto"/>
        <w:bottom w:val="none" w:sz="0" w:space="0" w:color="auto"/>
        <w:right w:val="none" w:sz="0" w:space="0" w:color="auto"/>
      </w:divBdr>
    </w:div>
    <w:div w:id="206124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78816-3D04-44E4-A86E-4F2D993BB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25</Pages>
  <Words>4630</Words>
  <Characters>25471</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30041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23</cp:revision>
  <cp:lastPrinted>2026-06-05T00:15:00Z</cp:lastPrinted>
  <dcterms:created xsi:type="dcterms:W3CDTF">2026-05-18T16:47:00Z</dcterms:created>
  <dcterms:modified xsi:type="dcterms:W3CDTF">2026-06-09T18:35:00Z</dcterms:modified>
</cp:coreProperties>
</file>