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7B2B3738"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843356">
            <w:rPr>
              <w:b w:val="0"/>
              <w:bCs/>
              <w:color w:val="auto"/>
              <w:szCs w:val="22"/>
              <w:lang w:val="es-ES"/>
            </w:rPr>
            <w:t>01646</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033415" w:rsidRDefault="00F12746" w:rsidP="00442CAA">
          <w:pPr>
            <w:spacing w:line="360" w:lineRule="auto"/>
            <w:rPr>
              <w:rFonts w:ascii="Palatino Linotype" w:hAnsi="Palatino Linotype"/>
              <w:color w:val="FF0000"/>
              <w:sz w:val="22"/>
              <w:szCs w:val="22"/>
              <w:lang w:val="es-ES" w:eastAsia="es-MX"/>
            </w:rPr>
          </w:pPr>
        </w:p>
        <w:p w14:paraId="591967A3" w14:textId="77777777" w:rsidR="0016369D" w:rsidRPr="0016369D" w:rsidRDefault="007935E5">
          <w:pPr>
            <w:pStyle w:val="TDC1"/>
            <w:rPr>
              <w:rFonts w:ascii="Palatino Linotype" w:eastAsiaTheme="minorEastAsia" w:hAnsi="Palatino Linotype" w:cstheme="minorBidi"/>
              <w:noProof/>
              <w:sz w:val="22"/>
              <w:szCs w:val="22"/>
              <w:lang w:eastAsia="es-MX"/>
            </w:rPr>
          </w:pPr>
          <w:r w:rsidRPr="00033415">
            <w:rPr>
              <w:rFonts w:ascii="Palatino Linotype" w:hAnsi="Palatino Linotype"/>
              <w:bCs/>
              <w:color w:val="FF0000"/>
              <w:sz w:val="22"/>
              <w:szCs w:val="22"/>
            </w:rPr>
            <w:fldChar w:fldCharType="begin"/>
          </w:r>
          <w:r w:rsidRPr="00033415">
            <w:rPr>
              <w:rFonts w:ascii="Palatino Linotype" w:hAnsi="Palatino Linotype"/>
              <w:bCs/>
              <w:color w:val="FF0000"/>
              <w:sz w:val="22"/>
              <w:szCs w:val="22"/>
            </w:rPr>
            <w:instrText xml:space="preserve"> TOC \o "1-3" \h \z \u </w:instrText>
          </w:r>
          <w:r w:rsidRPr="00033415">
            <w:rPr>
              <w:rFonts w:ascii="Palatino Linotype" w:hAnsi="Palatino Linotype"/>
              <w:bCs/>
              <w:color w:val="FF0000"/>
              <w:sz w:val="22"/>
              <w:szCs w:val="22"/>
            </w:rPr>
            <w:fldChar w:fldCharType="separate"/>
          </w:r>
          <w:hyperlink w:anchor="_Toc223623683" w:history="1">
            <w:r w:rsidR="0016369D" w:rsidRPr="0016369D">
              <w:rPr>
                <w:rStyle w:val="Hipervnculo"/>
                <w:rFonts w:ascii="Palatino Linotype" w:hAnsi="Palatino Linotype"/>
                <w:noProof/>
                <w:sz w:val="22"/>
                <w:szCs w:val="22"/>
              </w:rPr>
              <w:t>A N T E C E D E N T E S</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_Toc223623683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2</w:t>
            </w:r>
            <w:r w:rsidR="0016369D" w:rsidRPr="0016369D">
              <w:rPr>
                <w:rFonts w:ascii="Palatino Linotype" w:hAnsi="Palatino Linotype"/>
                <w:noProof/>
                <w:webHidden/>
                <w:sz w:val="22"/>
                <w:szCs w:val="22"/>
              </w:rPr>
              <w:fldChar w:fldCharType="end"/>
            </w:r>
          </w:hyperlink>
        </w:p>
        <w:p w14:paraId="3EA9B20E"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84" w:history="1">
            <w:r w:rsidR="0016369D" w:rsidRPr="0016369D">
              <w:rPr>
                <w:rStyle w:val="Hipervnculo"/>
                <w:rFonts w:ascii="Palatino Linotype" w:hAnsi="Palatino Linotype"/>
                <w:noProof/>
                <w:sz w:val="22"/>
                <w:szCs w:val="22"/>
              </w:rPr>
              <w:t>I. Presentación de la solicitud de información</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_Toc223623684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2</w:t>
            </w:r>
            <w:r w:rsidR="0016369D" w:rsidRPr="0016369D">
              <w:rPr>
                <w:rFonts w:ascii="Palatino Linotype" w:hAnsi="Palatino Linotype"/>
                <w:noProof/>
                <w:webHidden/>
                <w:sz w:val="22"/>
                <w:szCs w:val="22"/>
              </w:rPr>
              <w:fldChar w:fldCharType="end"/>
            </w:r>
          </w:hyperlink>
        </w:p>
        <w:p w14:paraId="0F2094C3"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85" w:history="1">
            <w:r w:rsidR="0016369D" w:rsidRPr="0016369D">
              <w:rPr>
                <w:rStyle w:val="Hipervnculo"/>
                <w:rFonts w:ascii="Palatino Linotype" w:hAnsi="Palatino Linotype"/>
                <w:noProof/>
                <w:sz w:val="22"/>
                <w:szCs w:val="22"/>
              </w:rPr>
              <w:t>II. Respuesta del Sujeto Obligado</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_Toc223623685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3</w:t>
            </w:r>
            <w:r w:rsidR="0016369D" w:rsidRPr="0016369D">
              <w:rPr>
                <w:rFonts w:ascii="Palatino Linotype" w:hAnsi="Palatino Linotype"/>
                <w:noProof/>
                <w:webHidden/>
                <w:sz w:val="22"/>
                <w:szCs w:val="22"/>
              </w:rPr>
              <w:fldChar w:fldCharType="end"/>
            </w:r>
          </w:hyperlink>
        </w:p>
        <w:p w14:paraId="6FF7AFDD"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86" w:history="1">
            <w:r w:rsidR="0016369D" w:rsidRPr="0016369D">
              <w:rPr>
                <w:rStyle w:val="Hipervnculo"/>
                <w:rFonts w:ascii="Palatino Linotype" w:hAnsi="Palatino Linotype"/>
                <w:noProof/>
                <w:sz w:val="22"/>
                <w:szCs w:val="22"/>
                <w:lang w:eastAsia="en-US"/>
              </w:rPr>
              <w:t>III. Interposición del Recurso de Revisión</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_Toc223623686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3</w:t>
            </w:r>
            <w:r w:rsidR="0016369D" w:rsidRPr="0016369D">
              <w:rPr>
                <w:rFonts w:ascii="Palatino Linotype" w:hAnsi="Palatino Linotype"/>
                <w:noProof/>
                <w:webHidden/>
                <w:sz w:val="22"/>
                <w:szCs w:val="22"/>
              </w:rPr>
              <w:fldChar w:fldCharType="end"/>
            </w:r>
          </w:hyperlink>
        </w:p>
        <w:p w14:paraId="0C22A5E1"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87" w:history="1">
            <w:r w:rsidR="0016369D" w:rsidRPr="0016369D">
              <w:rPr>
                <w:rStyle w:val="Hipervnculo"/>
                <w:rFonts w:ascii="Palatino Linotype" w:hAnsi="Palatino Linotype"/>
                <w:noProof/>
                <w:sz w:val="22"/>
                <w:szCs w:val="22"/>
                <w:lang w:eastAsia="en-US"/>
              </w:rPr>
              <w:t>IV. Trámite del Recurso de Revisión ante el Instituto</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_Toc223623687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4</w:t>
            </w:r>
            <w:r w:rsidR="0016369D" w:rsidRPr="0016369D">
              <w:rPr>
                <w:rFonts w:ascii="Palatino Linotype" w:hAnsi="Palatino Linotype"/>
                <w:noProof/>
                <w:webHidden/>
                <w:sz w:val="22"/>
                <w:szCs w:val="22"/>
              </w:rPr>
              <w:fldChar w:fldCharType="end"/>
            </w:r>
          </w:hyperlink>
        </w:p>
        <w:p w14:paraId="28424E21" w14:textId="77777777" w:rsidR="0016369D" w:rsidRPr="0016369D" w:rsidRDefault="00146CBF">
          <w:pPr>
            <w:pStyle w:val="TDC1"/>
            <w:rPr>
              <w:rFonts w:ascii="Palatino Linotype" w:eastAsiaTheme="minorEastAsia" w:hAnsi="Palatino Linotype" w:cstheme="minorBidi"/>
              <w:noProof/>
              <w:sz w:val="22"/>
              <w:szCs w:val="22"/>
              <w:lang w:eastAsia="es-MX"/>
            </w:rPr>
          </w:pPr>
          <w:hyperlink w:anchor="_Toc223623688" w:history="1">
            <w:r w:rsidR="0016369D" w:rsidRPr="0016369D">
              <w:rPr>
                <w:rStyle w:val="Hipervnculo"/>
                <w:rFonts w:ascii="Palatino Linotype" w:hAnsi="Palatino Linotype"/>
                <w:noProof/>
                <w:sz w:val="22"/>
                <w:szCs w:val="22"/>
                <w:lang w:val="es-ES"/>
              </w:rPr>
              <w:t>C O N S I D E R A N D O S</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_Toc223623688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5</w:t>
            </w:r>
            <w:r w:rsidR="0016369D" w:rsidRPr="0016369D">
              <w:rPr>
                <w:rFonts w:ascii="Palatino Linotype" w:hAnsi="Palatino Linotype"/>
                <w:noProof/>
                <w:webHidden/>
                <w:sz w:val="22"/>
                <w:szCs w:val="22"/>
              </w:rPr>
              <w:fldChar w:fldCharType="end"/>
            </w:r>
          </w:hyperlink>
        </w:p>
        <w:p w14:paraId="12BC13F8"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89" w:history="1">
            <w:r w:rsidR="0016369D" w:rsidRPr="0016369D">
              <w:rPr>
                <w:rStyle w:val="Hipervnculo"/>
                <w:rFonts w:ascii="Palatino Linotype" w:eastAsia="Calibri" w:hAnsi="Palatino Linotype"/>
                <w:noProof/>
                <w:sz w:val="22"/>
                <w:szCs w:val="22"/>
                <w:lang w:val="es-ES" w:eastAsia="es-MX"/>
              </w:rPr>
              <w:t xml:space="preserve">PRIMERO. </w:t>
            </w:r>
            <w:r w:rsidR="0016369D" w:rsidRPr="0016369D">
              <w:rPr>
                <w:rStyle w:val="Hipervnculo"/>
                <w:rFonts w:ascii="Palatino Linotype" w:hAnsi="Palatino Linotype"/>
                <w:noProof/>
                <w:sz w:val="22"/>
                <w:szCs w:val="22"/>
                <w:lang w:val="es-ES"/>
              </w:rPr>
              <w:t>Competencia</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_Toc223623689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5</w:t>
            </w:r>
            <w:r w:rsidR="0016369D" w:rsidRPr="0016369D">
              <w:rPr>
                <w:rFonts w:ascii="Palatino Linotype" w:hAnsi="Palatino Linotype"/>
                <w:noProof/>
                <w:webHidden/>
                <w:sz w:val="22"/>
                <w:szCs w:val="22"/>
              </w:rPr>
              <w:fldChar w:fldCharType="end"/>
            </w:r>
          </w:hyperlink>
        </w:p>
        <w:p w14:paraId="5456CB9D"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0" w:history="1">
            <w:r w:rsidR="0016369D" w:rsidRPr="0016369D">
              <w:rPr>
                <w:rStyle w:val="Hipervnculo"/>
                <w:rFonts w:ascii="Palatino Linotype" w:eastAsia="Calibri" w:hAnsi="Palatino Linotype"/>
                <w:noProof/>
                <w:sz w:val="22"/>
                <w:szCs w:val="22"/>
                <w:lang w:val="es-ES" w:eastAsia="es-MX"/>
              </w:rPr>
              <w:t xml:space="preserve">SEGUNDO. </w:t>
            </w:r>
            <w:r w:rsidR="0016369D" w:rsidRPr="0016369D">
              <w:rPr>
                <w:rStyle w:val="Hipervnculo"/>
                <w:rFonts w:ascii="Palatino Linotype" w:hAnsi="Palatino Linotype"/>
                <w:noProof/>
                <w:sz w:val="22"/>
                <w:szCs w:val="22"/>
                <w:lang w:val="es-ES"/>
              </w:rPr>
              <w:t>Causales de improcedencia y Sobreseimiento</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_Toc223623690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6</w:t>
            </w:r>
            <w:r w:rsidR="0016369D" w:rsidRPr="0016369D">
              <w:rPr>
                <w:rFonts w:ascii="Palatino Linotype" w:hAnsi="Palatino Linotype"/>
                <w:noProof/>
                <w:webHidden/>
                <w:sz w:val="22"/>
                <w:szCs w:val="22"/>
              </w:rPr>
              <w:fldChar w:fldCharType="end"/>
            </w:r>
          </w:hyperlink>
        </w:p>
        <w:p w14:paraId="20CE1A8E"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1" w:history="1">
            <w:r w:rsidR="0016369D" w:rsidRPr="0016369D">
              <w:rPr>
                <w:rStyle w:val="Hipervnculo"/>
                <w:rFonts w:ascii="Palatino Linotype" w:hAnsi="Palatino Linotype"/>
                <w:noProof/>
                <w:sz w:val="22"/>
                <w:szCs w:val="22"/>
                <w:lang w:val="es-ES"/>
              </w:rPr>
              <w:t>TERCERO. Determinación de la Controversia</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_Toc223623691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8</w:t>
            </w:r>
            <w:r w:rsidR="0016369D" w:rsidRPr="0016369D">
              <w:rPr>
                <w:rFonts w:ascii="Palatino Linotype" w:hAnsi="Palatino Linotype"/>
                <w:noProof/>
                <w:webHidden/>
                <w:sz w:val="22"/>
                <w:szCs w:val="22"/>
              </w:rPr>
              <w:fldChar w:fldCharType="end"/>
            </w:r>
          </w:hyperlink>
        </w:p>
        <w:p w14:paraId="1DDD8F3B"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2" w:history="1">
            <w:r w:rsidR="0016369D" w:rsidRPr="0016369D">
              <w:rPr>
                <w:rStyle w:val="Hipervnculo"/>
                <w:rFonts w:ascii="Palatino Linotype" w:hAnsi="Palatino Linotype"/>
                <w:noProof/>
                <w:sz w:val="22"/>
                <w:szCs w:val="22"/>
                <w:lang w:val="es-ES"/>
              </w:rPr>
              <w:t xml:space="preserve">CUARTO. </w:t>
            </w:r>
            <w:r w:rsidR="0016369D" w:rsidRPr="0016369D">
              <w:rPr>
                <w:rStyle w:val="Hipervnculo"/>
                <w:rFonts w:ascii="Palatino Linotype" w:hAnsi="Palatino Linotype"/>
                <w:noProof/>
                <w:sz w:val="22"/>
                <w:szCs w:val="22"/>
              </w:rPr>
              <w:t>Marco normativo aplicable en materia de transparencia y acceso a la información pública</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_Toc223623692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9</w:t>
            </w:r>
            <w:r w:rsidR="0016369D" w:rsidRPr="0016369D">
              <w:rPr>
                <w:rFonts w:ascii="Palatino Linotype" w:hAnsi="Palatino Linotype"/>
                <w:noProof/>
                <w:webHidden/>
                <w:sz w:val="22"/>
                <w:szCs w:val="22"/>
              </w:rPr>
              <w:fldChar w:fldCharType="end"/>
            </w:r>
          </w:hyperlink>
        </w:p>
        <w:p w14:paraId="57CC9583"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3" w:history="1">
            <w:r w:rsidR="0016369D" w:rsidRPr="0016369D">
              <w:rPr>
                <w:rStyle w:val="Hipervnculo"/>
                <w:rFonts w:ascii="Palatino Linotype" w:hAnsi="Palatino Linotype"/>
                <w:noProof/>
                <w:sz w:val="22"/>
                <w:szCs w:val="22"/>
                <w:lang w:val="es-ES"/>
              </w:rPr>
              <w:t>QUINTO. Estudio de Fondo</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_Toc223623693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10</w:t>
            </w:r>
            <w:r w:rsidR="0016369D" w:rsidRPr="0016369D">
              <w:rPr>
                <w:rFonts w:ascii="Palatino Linotype" w:hAnsi="Palatino Linotype"/>
                <w:noProof/>
                <w:webHidden/>
                <w:sz w:val="22"/>
                <w:szCs w:val="22"/>
              </w:rPr>
              <w:fldChar w:fldCharType="end"/>
            </w:r>
          </w:hyperlink>
        </w:p>
        <w:p w14:paraId="5E909C94"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4" w:history="1">
            <w:r w:rsidR="0016369D" w:rsidRPr="0016369D">
              <w:rPr>
                <w:rStyle w:val="Hipervnculo"/>
                <w:rFonts w:ascii="Palatino Linotype" w:hAnsi="Palatino Linotype"/>
                <w:noProof/>
                <w:sz w:val="22"/>
                <w:szCs w:val="22"/>
              </w:rPr>
              <w:t>SEXTO. Decisión</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_Toc223623694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16</w:t>
            </w:r>
            <w:r w:rsidR="0016369D" w:rsidRPr="0016369D">
              <w:rPr>
                <w:rFonts w:ascii="Palatino Linotype" w:hAnsi="Palatino Linotype"/>
                <w:noProof/>
                <w:webHidden/>
                <w:sz w:val="22"/>
                <w:szCs w:val="22"/>
              </w:rPr>
              <w:fldChar w:fldCharType="end"/>
            </w:r>
          </w:hyperlink>
        </w:p>
        <w:p w14:paraId="6CD3B95F" w14:textId="77777777" w:rsidR="0016369D" w:rsidRPr="0016369D" w:rsidRDefault="00146CBF">
          <w:pPr>
            <w:pStyle w:val="TDC2"/>
            <w:tabs>
              <w:tab w:val="right" w:leader="dot" w:pos="9034"/>
            </w:tabs>
            <w:rPr>
              <w:rFonts w:ascii="Palatino Linotype" w:eastAsiaTheme="minorEastAsia" w:hAnsi="Palatino Linotype" w:cstheme="minorBidi"/>
              <w:noProof/>
              <w:sz w:val="22"/>
              <w:szCs w:val="22"/>
              <w:lang w:eastAsia="es-MX"/>
            </w:rPr>
          </w:pPr>
          <w:hyperlink w:anchor="_Toc223623695" w:history="1">
            <w:r w:rsidR="0016369D" w:rsidRPr="0016369D">
              <w:rPr>
                <w:rStyle w:val="Hipervnculo"/>
                <w:rFonts w:ascii="Palatino Linotype" w:hAnsi="Palatino Linotype"/>
                <w:noProof/>
                <w:sz w:val="22"/>
                <w:szCs w:val="22"/>
              </w:rPr>
              <w:t>SÉPTIMO. Vista a la Secretaría</w:t>
            </w:r>
            <w:r w:rsidR="0016369D" w:rsidRPr="0016369D">
              <w:rPr>
                <w:rStyle w:val="Hipervnculo"/>
                <w:rFonts w:ascii="Palatino Linotype" w:hAnsi="Palatino Linotype"/>
                <w:noProof/>
                <w:sz w:val="22"/>
                <w:szCs w:val="22"/>
                <w:lang w:val="x-none"/>
              </w:rPr>
              <w:t xml:space="preserve"> Técnica del </w:t>
            </w:r>
            <w:r w:rsidR="0016369D" w:rsidRPr="0016369D">
              <w:rPr>
                <w:rStyle w:val="Hipervnculo"/>
                <w:rFonts w:ascii="Palatino Linotype" w:hAnsi="Palatino Linotype"/>
                <w:noProof/>
                <w:sz w:val="22"/>
                <w:szCs w:val="22"/>
              </w:rPr>
              <w:t>Pleno</w:t>
            </w:r>
            <w:r w:rsidR="0016369D" w:rsidRPr="0016369D">
              <w:rPr>
                <w:rFonts w:ascii="Palatino Linotype" w:hAnsi="Palatino Linotype"/>
                <w:noProof/>
                <w:webHidden/>
                <w:sz w:val="22"/>
                <w:szCs w:val="22"/>
              </w:rPr>
              <w:tab/>
            </w:r>
            <w:r w:rsidR="0016369D" w:rsidRPr="0016369D">
              <w:rPr>
                <w:rFonts w:ascii="Palatino Linotype" w:hAnsi="Palatino Linotype"/>
                <w:noProof/>
                <w:webHidden/>
                <w:sz w:val="22"/>
                <w:szCs w:val="22"/>
              </w:rPr>
              <w:fldChar w:fldCharType="begin"/>
            </w:r>
            <w:r w:rsidR="0016369D" w:rsidRPr="0016369D">
              <w:rPr>
                <w:rFonts w:ascii="Palatino Linotype" w:hAnsi="Palatino Linotype"/>
                <w:noProof/>
                <w:webHidden/>
                <w:sz w:val="22"/>
                <w:szCs w:val="22"/>
              </w:rPr>
              <w:instrText xml:space="preserve"> PAGEREF _Toc223623695 \h </w:instrText>
            </w:r>
            <w:r w:rsidR="0016369D" w:rsidRPr="0016369D">
              <w:rPr>
                <w:rFonts w:ascii="Palatino Linotype" w:hAnsi="Palatino Linotype"/>
                <w:noProof/>
                <w:webHidden/>
                <w:sz w:val="22"/>
                <w:szCs w:val="22"/>
              </w:rPr>
            </w:r>
            <w:r w:rsidR="0016369D" w:rsidRPr="0016369D">
              <w:rPr>
                <w:rFonts w:ascii="Palatino Linotype" w:hAnsi="Palatino Linotype"/>
                <w:noProof/>
                <w:webHidden/>
                <w:sz w:val="22"/>
                <w:szCs w:val="22"/>
              </w:rPr>
              <w:fldChar w:fldCharType="separate"/>
            </w:r>
            <w:r w:rsidR="007D7377">
              <w:rPr>
                <w:rFonts w:ascii="Palatino Linotype" w:hAnsi="Palatino Linotype"/>
                <w:noProof/>
                <w:webHidden/>
                <w:sz w:val="22"/>
                <w:szCs w:val="22"/>
              </w:rPr>
              <w:t>17</w:t>
            </w:r>
            <w:r w:rsidR="0016369D" w:rsidRPr="0016369D">
              <w:rPr>
                <w:rFonts w:ascii="Palatino Linotype" w:hAnsi="Palatino Linotype"/>
                <w:noProof/>
                <w:webHidden/>
                <w:sz w:val="22"/>
                <w:szCs w:val="22"/>
              </w:rPr>
              <w:fldChar w:fldCharType="end"/>
            </w:r>
          </w:hyperlink>
        </w:p>
        <w:p w14:paraId="117B6907" w14:textId="77777777" w:rsidR="0016369D" w:rsidRDefault="00146CBF">
          <w:pPr>
            <w:pStyle w:val="TDC1"/>
            <w:rPr>
              <w:rFonts w:asciiTheme="minorHAnsi" w:eastAsiaTheme="minorEastAsia" w:hAnsiTheme="minorHAnsi" w:cstheme="minorBidi"/>
              <w:noProof/>
              <w:sz w:val="22"/>
              <w:szCs w:val="22"/>
              <w:lang w:eastAsia="es-MX"/>
            </w:rPr>
          </w:pPr>
          <w:hyperlink w:anchor="_Toc223623696" w:history="1">
            <w:r w:rsidR="0016369D" w:rsidRPr="001709C7">
              <w:rPr>
                <w:rStyle w:val="Hipervnculo"/>
                <w:noProof/>
              </w:rPr>
              <w:t>R E S U E L V E</w:t>
            </w:r>
            <w:r w:rsidR="0016369D">
              <w:rPr>
                <w:noProof/>
                <w:webHidden/>
              </w:rPr>
              <w:tab/>
            </w:r>
            <w:r w:rsidR="0016369D">
              <w:rPr>
                <w:noProof/>
                <w:webHidden/>
              </w:rPr>
              <w:fldChar w:fldCharType="begin"/>
            </w:r>
            <w:r w:rsidR="0016369D">
              <w:rPr>
                <w:noProof/>
                <w:webHidden/>
              </w:rPr>
              <w:instrText xml:space="preserve"> PAGEREF _Toc223623696 \h </w:instrText>
            </w:r>
            <w:r w:rsidR="0016369D">
              <w:rPr>
                <w:noProof/>
                <w:webHidden/>
              </w:rPr>
            </w:r>
            <w:r w:rsidR="0016369D">
              <w:rPr>
                <w:noProof/>
                <w:webHidden/>
              </w:rPr>
              <w:fldChar w:fldCharType="separate"/>
            </w:r>
            <w:r w:rsidR="007D7377">
              <w:rPr>
                <w:noProof/>
                <w:webHidden/>
              </w:rPr>
              <w:t>19</w:t>
            </w:r>
            <w:r w:rsidR="0016369D">
              <w:rPr>
                <w:noProof/>
                <w:webHidden/>
              </w:rPr>
              <w:fldChar w:fldCharType="end"/>
            </w:r>
          </w:hyperlink>
        </w:p>
        <w:p w14:paraId="03C9AFF7" w14:textId="409612C0" w:rsidR="007935E5" w:rsidRPr="00033415" w:rsidRDefault="007935E5" w:rsidP="00442CAA">
          <w:pPr>
            <w:spacing w:line="360" w:lineRule="auto"/>
            <w:jc w:val="both"/>
            <w:rPr>
              <w:rFonts w:ascii="Palatino Linotype" w:hAnsi="Palatino Linotype"/>
              <w:color w:val="FF0000"/>
              <w:sz w:val="22"/>
              <w:szCs w:val="22"/>
            </w:rPr>
          </w:pPr>
          <w:r w:rsidRPr="00033415">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376E2165"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033415" w:rsidRPr="00033415">
        <w:rPr>
          <w:rFonts w:ascii="Palatino Linotype" w:hAnsi="Palatino Linotype" w:cs="Tahoma"/>
          <w:bCs/>
          <w:sz w:val="22"/>
          <w:szCs w:val="22"/>
        </w:rPr>
        <w:t xml:space="preserve">cinco marzo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41A89DA8"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843356" w:rsidRPr="005028A9">
        <w:rPr>
          <w:rFonts w:ascii="Palatino Linotype" w:eastAsiaTheme="minorHAnsi" w:hAnsi="Palatino Linotype" w:cstheme="minorBidi"/>
          <w:b/>
          <w:sz w:val="22"/>
          <w:szCs w:val="22"/>
          <w:lang w:eastAsia="en-US"/>
        </w:rPr>
        <w:t>01646</w:t>
      </w:r>
      <w:r w:rsidR="0032214E" w:rsidRPr="005028A9">
        <w:rPr>
          <w:rFonts w:ascii="Palatino Linotype" w:eastAsiaTheme="minorHAnsi" w:hAnsi="Palatino Linotype" w:cstheme="minorBidi"/>
          <w:b/>
          <w:sz w:val="22"/>
          <w:szCs w:val="22"/>
          <w:lang w:eastAsia="en-US"/>
        </w:rPr>
        <w:t>/INFOEM/IP/RR/202</w:t>
      </w:r>
      <w:r w:rsidR="00033415" w:rsidRPr="005028A9">
        <w:rPr>
          <w:rFonts w:ascii="Palatino Linotype" w:eastAsiaTheme="minorHAnsi" w:hAnsi="Palatino Linotype" w:cstheme="minorBidi"/>
          <w:b/>
          <w:sz w:val="22"/>
          <w:szCs w:val="22"/>
          <w:lang w:eastAsia="en-US"/>
        </w:rPr>
        <w:t>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843356">
        <w:rPr>
          <w:rFonts w:ascii="Palatino Linotype" w:eastAsiaTheme="minorHAnsi" w:hAnsi="Palatino Linotype" w:cstheme="minorBidi"/>
          <w:sz w:val="22"/>
          <w:szCs w:val="22"/>
          <w:lang w:eastAsia="en-US"/>
        </w:rPr>
        <w:t xml:space="preserve"> </w:t>
      </w:r>
      <w:r w:rsidR="007F04E1" w:rsidRPr="007F04E1">
        <w:rPr>
          <w:rFonts w:ascii="Palatino Linotype" w:eastAsiaTheme="minorHAnsi" w:hAnsi="Palatino Linotype" w:cstheme="minorBidi"/>
          <w:sz w:val="22"/>
          <w:szCs w:val="22"/>
          <w:highlight w:val="black"/>
          <w:lang w:eastAsia="en-US"/>
        </w:rPr>
        <w:t>----</w:t>
      </w:r>
      <w:r w:rsidR="00843356">
        <w:rPr>
          <w:rFonts w:ascii="Palatino Linotype" w:eastAsiaTheme="minorHAnsi" w:hAnsi="Palatino Linotype" w:cstheme="minorBidi"/>
          <w:sz w:val="22"/>
          <w:szCs w:val="22"/>
          <w:lang w:eastAsia="en-US"/>
        </w:rPr>
        <w:t>, en lo sucesivo</w:t>
      </w:r>
      <w:r w:rsidR="00550927" w:rsidRPr="00033415">
        <w:rPr>
          <w:rFonts w:ascii="Palatino Linotype" w:eastAsiaTheme="minorHAnsi" w:hAnsi="Palatino Linotype" w:cstheme="minorBidi"/>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843356" w:rsidRPr="005028A9">
        <w:rPr>
          <w:rFonts w:ascii="Palatino Linotype" w:eastAsiaTheme="minorHAnsi" w:hAnsi="Palatino Linotype" w:cstheme="minorBidi"/>
          <w:b/>
          <w:sz w:val="22"/>
          <w:szCs w:val="22"/>
          <w:lang w:eastAsia="en-US"/>
        </w:rPr>
        <w:t>Organismo Público Descentralizado Municipal para la Prestación de los Servicios de Agua Potable, Drenaje y Tratamiento de Aguas Residuales del Municipio de</w:t>
      </w:r>
      <w:bookmarkStart w:id="0" w:name="_GoBack"/>
      <w:bookmarkEnd w:id="0"/>
      <w:r w:rsidR="00843356" w:rsidRPr="005028A9">
        <w:rPr>
          <w:rFonts w:ascii="Palatino Linotype" w:eastAsiaTheme="minorHAnsi" w:hAnsi="Palatino Linotype" w:cstheme="minorBidi"/>
          <w:b/>
          <w:sz w:val="22"/>
          <w:szCs w:val="22"/>
          <w:lang w:eastAsia="en-US"/>
        </w:rPr>
        <w:t xml:space="preserve"> Acolman</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843356">
        <w:rPr>
          <w:rFonts w:ascii="Palatino Linotype" w:eastAsiaTheme="minorHAnsi" w:hAnsi="Palatino Linotype" w:cstheme="minorBidi"/>
          <w:sz w:val="22"/>
          <w:szCs w:val="22"/>
          <w:lang w:eastAsia="en-US"/>
        </w:rPr>
        <w:t>00001/OASACOLMAN/IP/2026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3623683"/>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3623684"/>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4D511BDA"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843356">
        <w:rPr>
          <w:rFonts w:ascii="Palatino Linotype" w:eastAsiaTheme="minorHAnsi" w:hAnsi="Palatino Linotype" w:cs="Tahoma"/>
          <w:sz w:val="22"/>
          <w:szCs w:val="22"/>
          <w:lang w:eastAsia="en-US"/>
        </w:rPr>
        <w:t>doce de enero de dos mil veintiséis</w:t>
      </w:r>
      <w:r w:rsidR="00253EAE" w:rsidRPr="00033415">
        <w:rPr>
          <w:rFonts w:ascii="Palatino Linotype" w:hAnsi="Palatino Linotype" w:cs="Tahoma"/>
          <w:sz w:val="22"/>
          <w:szCs w:val="22"/>
        </w:rPr>
        <w:t>, el Particular presentó una solicitud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843356">
        <w:rPr>
          <w:rFonts w:ascii="Palatino Linotype" w:eastAsiaTheme="minorHAnsi" w:hAnsi="Palatino Linotype" w:cstheme="minorBidi"/>
          <w:sz w:val="22"/>
          <w:szCs w:val="22"/>
          <w:lang w:eastAsia="en-US"/>
        </w:rPr>
        <w:t>Organismo Público Descentralizado Municipal para la Prestación de los Servicios de Agua Potable, Drenaje y Tratamiento de Aguas Residuales del Municipio de Acolman (ya que si bien se recibió el nueve de dicho mes y año, también lo es que fue inhábil, por lo que se tuvo por presentado el hábil siguiente)</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Default="00253EAE" w:rsidP="00442CAA">
      <w:pPr>
        <w:autoSpaceDE w:val="0"/>
        <w:autoSpaceDN w:val="0"/>
        <w:adjustRightInd w:val="0"/>
        <w:spacing w:line="360" w:lineRule="auto"/>
        <w:jc w:val="both"/>
        <w:rPr>
          <w:rFonts w:ascii="Palatino Linotype" w:hAnsi="Palatino Linotype" w:cs="Tahoma"/>
          <w:bCs/>
          <w:sz w:val="22"/>
          <w:szCs w:val="22"/>
        </w:rPr>
      </w:pPr>
    </w:p>
    <w:p w14:paraId="5C65DD88" w14:textId="77777777" w:rsidR="00843356" w:rsidRDefault="00843356" w:rsidP="00442CAA">
      <w:pPr>
        <w:autoSpaceDE w:val="0"/>
        <w:autoSpaceDN w:val="0"/>
        <w:adjustRightInd w:val="0"/>
        <w:spacing w:line="360" w:lineRule="auto"/>
        <w:jc w:val="both"/>
        <w:rPr>
          <w:rFonts w:ascii="Palatino Linotype" w:hAnsi="Palatino Linotype" w:cs="Tahoma"/>
          <w:bCs/>
          <w:sz w:val="22"/>
          <w:szCs w:val="22"/>
        </w:rPr>
      </w:pPr>
    </w:p>
    <w:p w14:paraId="0C9A622F" w14:textId="77777777" w:rsidR="00843356" w:rsidRPr="00033415" w:rsidRDefault="00843356"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03837EE4" w:rsidR="00253EAE" w:rsidRPr="00033415" w:rsidRDefault="00843356" w:rsidP="00843356">
      <w:pPr>
        <w:spacing w:line="360" w:lineRule="auto"/>
        <w:ind w:left="567" w:right="567"/>
        <w:jc w:val="both"/>
        <w:rPr>
          <w:rFonts w:ascii="Palatino Linotype" w:hAnsi="Palatino Linotype" w:cs="Arial"/>
          <w:bCs/>
          <w:i/>
          <w:iCs/>
        </w:rPr>
      </w:pPr>
      <w:r w:rsidRPr="00843356">
        <w:rPr>
          <w:rFonts w:ascii="Palatino Linotype" w:hAnsi="Palatino Linotype" w:cs="Arial"/>
          <w:bCs/>
          <w:i/>
          <w:iCs/>
        </w:rPr>
        <w:t>Listado del personal que integra el ODAPASA con nombres y áreas con su nombramiento y nómina de cada uno de las quincenas de diciembre de 2025 que incluyan aguinaldo y prima vacacional</w:t>
      </w:r>
      <w:r w:rsidR="00253EAE" w:rsidRPr="00033415">
        <w:rPr>
          <w:rFonts w:ascii="Palatino Linotype" w:hAnsi="Palatino Linotype" w:cs="Arial"/>
          <w:bCs/>
          <w:i/>
          <w:iCs/>
        </w:rPr>
        <w:t>” (Sic.)</w:t>
      </w:r>
    </w:p>
    <w:p w14:paraId="1DBA1A78" w14:textId="77777777" w:rsidR="00A90989" w:rsidRPr="00033415"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33415" w:rsidRDefault="00F469B3" w:rsidP="00442CAA">
      <w:pPr>
        <w:pStyle w:val="Ttulo2"/>
        <w:rPr>
          <w:color w:val="auto"/>
        </w:rPr>
      </w:pPr>
      <w:bookmarkStart w:id="3" w:name="_Toc223623685"/>
      <w:r w:rsidRPr="00033415">
        <w:rPr>
          <w:color w:val="auto"/>
        </w:rPr>
        <w:t>I</w:t>
      </w:r>
      <w:r w:rsidR="00B21723" w:rsidRPr="00033415">
        <w:rPr>
          <w:color w:val="auto"/>
        </w:rPr>
        <w:t>I</w:t>
      </w:r>
      <w:r w:rsidRPr="00033415">
        <w:rPr>
          <w:color w:val="auto"/>
        </w:rPr>
        <w:t>. Respuesta del Sujeto Obligado</w:t>
      </w:r>
      <w:bookmarkEnd w:id="3"/>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48E12FC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843356" w:rsidRPr="00843356">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r w:rsidRPr="00843356">
        <w:rPr>
          <w:rFonts w:ascii="Palatino Linotype" w:eastAsiaTheme="minorHAnsi" w:hAnsi="Palatino Linotype" w:cstheme="minorBidi"/>
          <w:sz w:val="22"/>
          <w:szCs w:val="22"/>
          <w:lang w:eastAsia="en-US"/>
        </w:rPr>
        <w:t>,</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FB765A6" w:rsidR="00F469B3" w:rsidRPr="00033415" w:rsidRDefault="00B21723" w:rsidP="00442CAA">
      <w:pPr>
        <w:pStyle w:val="Ttulo2"/>
        <w:rPr>
          <w:color w:val="auto"/>
          <w:lang w:eastAsia="en-US"/>
        </w:rPr>
      </w:pPr>
      <w:bookmarkStart w:id="4" w:name="_Toc223623686"/>
      <w:r w:rsidRPr="00033415">
        <w:rPr>
          <w:color w:val="auto"/>
          <w:lang w:eastAsia="en-US"/>
        </w:rPr>
        <w:t>III</w:t>
      </w:r>
      <w:r w:rsidR="00F469B3" w:rsidRPr="00033415">
        <w:rPr>
          <w:color w:val="auto"/>
          <w:lang w:eastAsia="en-US"/>
        </w:rPr>
        <w:t>. Interposición del Recurso de Revisión</w:t>
      </w:r>
      <w:bookmarkEnd w:id="4"/>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1C3F9F7"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lastRenderedPageBreak/>
        <w:t>El</w:t>
      </w:r>
      <w:r w:rsidR="00033415" w:rsidRPr="00033415">
        <w:rPr>
          <w:rFonts w:ascii="Palatino Linotype" w:hAnsi="Palatino Linotype" w:cs="Tahoma"/>
          <w:bCs/>
          <w:iCs/>
          <w:sz w:val="22"/>
          <w:szCs w:val="22"/>
        </w:rPr>
        <w:t xml:space="preserve"> </w:t>
      </w:r>
      <w:r w:rsidR="00843356">
        <w:rPr>
          <w:rFonts w:ascii="Palatino Linotype" w:hAnsi="Palatino Linotype" w:cs="Tahoma"/>
          <w:bCs/>
          <w:iCs/>
          <w:sz w:val="22"/>
          <w:szCs w:val="22"/>
        </w:rPr>
        <w:t>seis de febrero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843356">
        <w:rPr>
          <w:rFonts w:ascii="Palatino Linotype" w:eastAsiaTheme="minorHAnsi" w:hAnsi="Palatino Linotype" w:cs="Tahoma"/>
          <w:sz w:val="22"/>
          <w:szCs w:val="22"/>
          <w:lang w:val="es-ES" w:eastAsia="en-US"/>
        </w:rPr>
        <w:t xml:space="preserve">la persona </w:t>
      </w:r>
      <w:r w:rsidR="00F469B3" w:rsidRPr="00033415">
        <w:rPr>
          <w:rFonts w:ascii="Palatino Linotype" w:eastAsiaTheme="minorHAnsi" w:hAnsi="Palatino Linotype" w:cs="Tahoma"/>
          <w:sz w:val="22"/>
          <w:szCs w:val="22"/>
          <w:lang w:val="es-ES" w:eastAsia="en-US"/>
        </w:rPr>
        <w:t xml:space="preserve">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0EFD551F" w:rsidR="00F469B3" w:rsidRPr="00D91DAF" w:rsidRDefault="00843356" w:rsidP="00B07F56">
      <w:pPr>
        <w:spacing w:line="360" w:lineRule="auto"/>
        <w:ind w:left="567" w:right="567"/>
        <w:jc w:val="both"/>
        <w:rPr>
          <w:rFonts w:ascii="Palatino Linotype" w:eastAsiaTheme="minorHAnsi" w:hAnsi="Palatino Linotype" w:cstheme="minorBidi"/>
          <w:i/>
          <w:lang w:eastAsia="en-US"/>
        </w:rPr>
      </w:pPr>
      <w:r w:rsidRPr="00843356">
        <w:rPr>
          <w:rFonts w:ascii="Palatino Linotype" w:eastAsiaTheme="minorHAnsi" w:hAnsi="Palatino Linotype" w:cstheme="minorBidi"/>
          <w:i/>
          <w:lang w:eastAsia="en-US"/>
        </w:rPr>
        <w:t xml:space="preserve">No entrega </w:t>
      </w:r>
      <w:proofErr w:type="spellStart"/>
      <w:r w:rsidRPr="00843356">
        <w:rPr>
          <w:rFonts w:ascii="Palatino Linotype" w:eastAsiaTheme="minorHAnsi" w:hAnsi="Palatino Linotype" w:cstheme="minorBidi"/>
          <w:i/>
          <w:lang w:eastAsia="en-US"/>
        </w:rPr>
        <w:t>informacion</w:t>
      </w:r>
      <w:proofErr w:type="spellEnd"/>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432A721C" w:rsidR="00D91DAF" w:rsidRPr="00D91DAF" w:rsidRDefault="00843356" w:rsidP="00D91DAF">
      <w:pPr>
        <w:spacing w:line="360" w:lineRule="auto"/>
        <w:ind w:left="567" w:right="567"/>
        <w:jc w:val="both"/>
        <w:rPr>
          <w:rFonts w:ascii="Palatino Linotype" w:eastAsiaTheme="minorHAnsi" w:hAnsi="Palatino Linotype" w:cstheme="minorBidi"/>
          <w:i/>
          <w:lang w:eastAsia="en-US"/>
        </w:rPr>
      </w:pPr>
      <w:r w:rsidRPr="00843356">
        <w:rPr>
          <w:rFonts w:ascii="Palatino Linotype" w:eastAsiaTheme="minorHAnsi" w:hAnsi="Palatino Linotype" w:cstheme="minorBidi"/>
          <w:i/>
          <w:lang w:eastAsia="en-US"/>
        </w:rPr>
        <w:t xml:space="preserve">No entrega </w:t>
      </w:r>
      <w:proofErr w:type="spellStart"/>
      <w:r w:rsidRPr="00843356">
        <w:rPr>
          <w:rFonts w:ascii="Palatino Linotype" w:eastAsiaTheme="minorHAnsi" w:hAnsi="Palatino Linotype" w:cstheme="minorBidi"/>
          <w:i/>
          <w:lang w:eastAsia="en-US"/>
        </w:rPr>
        <w:t>informacion</w:t>
      </w:r>
      <w:proofErr w:type="spellEnd"/>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5" w:name="_Toc223623687"/>
      <w:r w:rsidRPr="006C5B15">
        <w:rPr>
          <w:color w:val="auto"/>
          <w:lang w:eastAsia="en-US"/>
        </w:rPr>
        <w:t>I</w:t>
      </w:r>
      <w:r w:rsidR="00F469B3" w:rsidRPr="006C5B15">
        <w:rPr>
          <w:color w:val="auto"/>
          <w:lang w:eastAsia="en-US"/>
        </w:rPr>
        <w:t>V. Trámite del Recurso de Revisión ante el Instituto</w:t>
      </w:r>
      <w:bookmarkEnd w:id="5"/>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45428759"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6C5B15" w:rsidRPr="006C5B15">
        <w:rPr>
          <w:rFonts w:ascii="Palatino Linotype" w:eastAsiaTheme="minorHAnsi" w:hAnsi="Palatino Linotype" w:cstheme="minorBidi"/>
          <w:sz w:val="22"/>
          <w:szCs w:val="22"/>
          <w:lang w:eastAsia="en-US"/>
        </w:rPr>
        <w:t xml:space="preserve"> </w:t>
      </w:r>
      <w:r w:rsidR="00843356">
        <w:rPr>
          <w:rFonts w:ascii="Palatino Linotype" w:eastAsiaTheme="minorHAnsi" w:hAnsi="Palatino Linotype" w:cstheme="minorBidi"/>
          <w:sz w:val="22"/>
          <w:szCs w:val="22"/>
          <w:lang w:eastAsia="en-US"/>
        </w:rPr>
        <w:t>seis de febrero</w:t>
      </w:r>
      <w:r w:rsidR="006C5B15" w:rsidRPr="006C5B15">
        <w:rPr>
          <w:rFonts w:ascii="Palatino Linotype" w:eastAsiaTheme="minorHAnsi" w:hAnsi="Palatino Linotype" w:cstheme="minorBidi"/>
          <w:sz w:val="22"/>
          <w:szCs w:val="22"/>
          <w:lang w:eastAsia="en-US"/>
        </w:rPr>
        <w:t xml:space="preserve">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843356">
        <w:rPr>
          <w:rFonts w:ascii="Palatino Linotype" w:eastAsia="Batang" w:hAnsi="Palatino Linotype" w:cs="Tahoma"/>
          <w:b/>
          <w:bCs/>
          <w:sz w:val="22"/>
          <w:szCs w:val="22"/>
        </w:rPr>
        <w:t>01646</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54AFE324"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843356">
        <w:rPr>
          <w:rFonts w:ascii="Palatino Linotype" w:eastAsia="Batang" w:hAnsi="Palatino Linotype" w:cs="Tahoma"/>
          <w:bCs/>
          <w:sz w:val="22"/>
          <w:szCs w:val="22"/>
        </w:rPr>
        <w:t>once de febrero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xml:space="preserve">, a través del Sistema de Acceso a la Información Mexiquense (SAIMEX), en el </w:t>
      </w:r>
      <w:r w:rsidR="00F469B3" w:rsidRPr="006C5B15">
        <w:rPr>
          <w:rFonts w:ascii="Palatino Linotype" w:eastAsia="Batang" w:hAnsi="Palatino Linotype" w:cs="Tahoma"/>
          <w:bCs/>
          <w:sz w:val="22"/>
          <w:szCs w:val="22"/>
          <w:lang w:val="es-ES_tradnl"/>
        </w:rPr>
        <w:lastRenderedPageBreak/>
        <w:t>que se les otorgó un plazo de siete días hábiles posteriores a la misma, para que manifestaran lo que a su derecho conviniera y formularan alegatos.</w:t>
      </w:r>
    </w:p>
    <w:p w14:paraId="525192B2" w14:textId="77777777" w:rsidR="00F469B3" w:rsidRPr="00033415" w:rsidRDefault="00F469B3" w:rsidP="00442CAA">
      <w:pPr>
        <w:spacing w:line="360" w:lineRule="auto"/>
        <w:jc w:val="both"/>
        <w:rPr>
          <w:rFonts w:ascii="Palatino Linotype" w:eastAsia="Batang" w:hAnsi="Palatino Linotype" w:cs="Tahoma"/>
          <w:bCs/>
          <w:color w:val="FF0000"/>
          <w:sz w:val="22"/>
          <w:szCs w:val="22"/>
          <w:lang w:val="es-ES_tradnl"/>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6DE26721"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565F86">
        <w:rPr>
          <w:rFonts w:ascii="Palatino Linotype" w:hAnsi="Palatino Linotype"/>
          <w:sz w:val="22"/>
          <w:szCs w:val="22"/>
        </w:rPr>
        <w:t>cuatro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6" w:name="_Toc223623688"/>
      <w:r w:rsidRPr="0016697B">
        <w:rPr>
          <w:color w:val="auto"/>
          <w:lang w:val="es-ES"/>
        </w:rPr>
        <w:t>C O N S I D E R A N D O S</w:t>
      </w:r>
      <w:bookmarkEnd w:id="6"/>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7" w:name="_Toc223623689"/>
      <w:r w:rsidRPr="0016697B">
        <w:rPr>
          <w:rFonts w:eastAsia="Calibri"/>
          <w:color w:val="auto"/>
          <w:lang w:val="es-ES" w:eastAsia="es-MX"/>
        </w:rPr>
        <w:t xml:space="preserve">PRIMERO. </w:t>
      </w:r>
      <w:r w:rsidRPr="0016697B">
        <w:rPr>
          <w:color w:val="auto"/>
          <w:lang w:val="es-ES"/>
        </w:rPr>
        <w:t>Competencia</w:t>
      </w:r>
      <w:bookmarkEnd w:id="7"/>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16697B">
        <w:rPr>
          <w:rFonts w:ascii="Palatino Linotype" w:hAnsi="Palatino Linotype" w:cs="Tahoma"/>
          <w:sz w:val="22"/>
          <w:lang w:val="es-ES"/>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8" w:name="_Toc223623690"/>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8"/>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16697B">
        <w:rPr>
          <w:rFonts w:ascii="Palatino Linotype" w:hAnsi="Palatino Linotype" w:cs="Tahoma"/>
          <w:i/>
          <w:sz w:val="22"/>
          <w:szCs w:val="22"/>
          <w:lang w:val="es-ES"/>
        </w:rPr>
        <w:t>litis</w:t>
      </w:r>
      <w:proofErr w:type="spellEnd"/>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lastRenderedPageBreak/>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9" w:name="_Toc223623691"/>
      <w:r w:rsidRPr="0016697B">
        <w:rPr>
          <w:color w:val="auto"/>
          <w:lang w:val="es-ES"/>
        </w:rPr>
        <w:t>TERCERO. Determinación de la Controversia</w:t>
      </w:r>
      <w:bookmarkEnd w:id="9"/>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011B9C01" w14:textId="0BA0C958" w:rsidR="005C7D9E" w:rsidRDefault="00F93859" w:rsidP="0046401F">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43356">
        <w:rPr>
          <w:rFonts w:ascii="Palatino Linotype" w:eastAsia="Calibri" w:hAnsi="Palatino Linotype" w:cs="Tahoma"/>
          <w:sz w:val="22"/>
          <w:szCs w:val="22"/>
          <w:lang w:val="es-ES" w:eastAsia="es-MX"/>
        </w:rPr>
        <w:t xml:space="preserve"> conocer respecto al personal adscrito al Sujeto Obligado, requirió lo siguiente:</w:t>
      </w:r>
    </w:p>
    <w:p w14:paraId="17EB6E50" w14:textId="77777777" w:rsidR="00843356" w:rsidRDefault="00843356" w:rsidP="0046401F">
      <w:pPr>
        <w:tabs>
          <w:tab w:val="left" w:pos="4962"/>
        </w:tabs>
        <w:spacing w:line="360" w:lineRule="auto"/>
        <w:contextualSpacing/>
        <w:jc w:val="both"/>
        <w:rPr>
          <w:rFonts w:ascii="Palatino Linotype" w:eastAsia="Calibri" w:hAnsi="Palatino Linotype" w:cs="Tahoma"/>
          <w:sz w:val="22"/>
          <w:szCs w:val="22"/>
          <w:lang w:val="es-ES" w:eastAsia="es-MX"/>
        </w:rPr>
      </w:pPr>
    </w:p>
    <w:p w14:paraId="4942B70B" w14:textId="74ED8EA0" w:rsidR="00843356" w:rsidRPr="00843356" w:rsidRDefault="00843356" w:rsidP="00843356">
      <w:pPr>
        <w:pStyle w:val="Prrafodelista"/>
        <w:numPr>
          <w:ilvl w:val="0"/>
          <w:numId w:val="15"/>
        </w:numPr>
        <w:tabs>
          <w:tab w:val="left" w:pos="4962"/>
        </w:tabs>
        <w:spacing w:line="360" w:lineRule="auto"/>
        <w:jc w:val="both"/>
        <w:rPr>
          <w:rFonts w:ascii="Palatino Linotype" w:eastAsia="Calibri" w:hAnsi="Palatino Linotype" w:cs="Tahoma"/>
          <w:color w:val="FF0000"/>
          <w:szCs w:val="22"/>
          <w:lang w:val="es-ES" w:eastAsia="es-MX"/>
        </w:rPr>
      </w:pPr>
      <w:r>
        <w:rPr>
          <w:rFonts w:ascii="Palatino Linotype" w:eastAsia="Calibri" w:hAnsi="Palatino Linotype" w:cs="Tahoma"/>
          <w:szCs w:val="22"/>
          <w:lang w:val="es-ES" w:eastAsia="es-MX"/>
        </w:rPr>
        <w:t>Nombre y área de adscripción;</w:t>
      </w:r>
    </w:p>
    <w:p w14:paraId="13BD1DC5" w14:textId="0AB14550" w:rsidR="00843356" w:rsidRPr="00843356" w:rsidRDefault="00843356" w:rsidP="00843356">
      <w:pPr>
        <w:pStyle w:val="Prrafodelista"/>
        <w:numPr>
          <w:ilvl w:val="0"/>
          <w:numId w:val="15"/>
        </w:numPr>
        <w:tabs>
          <w:tab w:val="left" w:pos="4962"/>
        </w:tabs>
        <w:spacing w:line="360" w:lineRule="auto"/>
        <w:jc w:val="both"/>
        <w:rPr>
          <w:rFonts w:ascii="Palatino Linotype" w:eastAsia="Calibri" w:hAnsi="Palatino Linotype" w:cs="Tahoma"/>
          <w:color w:val="FF0000"/>
          <w:szCs w:val="22"/>
          <w:lang w:val="es-ES" w:eastAsia="es-MX"/>
        </w:rPr>
      </w:pPr>
      <w:r>
        <w:rPr>
          <w:rFonts w:ascii="Palatino Linotype" w:eastAsia="Calibri" w:hAnsi="Palatino Linotype" w:cs="Tahoma"/>
          <w:szCs w:val="22"/>
          <w:lang w:val="es-ES" w:eastAsia="es-MX"/>
        </w:rPr>
        <w:t>Nombramiento, y</w:t>
      </w:r>
    </w:p>
    <w:p w14:paraId="5C6267ED" w14:textId="5C8D1E00" w:rsidR="00843356" w:rsidRPr="00843356" w:rsidRDefault="00843356" w:rsidP="00843356">
      <w:pPr>
        <w:pStyle w:val="Prrafodelista"/>
        <w:numPr>
          <w:ilvl w:val="0"/>
          <w:numId w:val="15"/>
        </w:numPr>
        <w:tabs>
          <w:tab w:val="left" w:pos="4962"/>
        </w:tabs>
        <w:spacing w:line="360" w:lineRule="auto"/>
        <w:jc w:val="both"/>
        <w:rPr>
          <w:rFonts w:ascii="Palatino Linotype" w:eastAsia="Calibri" w:hAnsi="Palatino Linotype" w:cs="Tahoma"/>
          <w:color w:val="FF0000"/>
          <w:szCs w:val="22"/>
          <w:lang w:val="es-ES" w:eastAsia="es-MX"/>
        </w:rPr>
      </w:pPr>
      <w:r>
        <w:rPr>
          <w:rFonts w:ascii="Palatino Linotype" w:eastAsia="Calibri" w:hAnsi="Palatino Linotype" w:cs="Tahoma"/>
          <w:szCs w:val="22"/>
          <w:lang w:val="es-ES" w:eastAsia="es-MX"/>
        </w:rPr>
        <w:t>Nómina de cada servidor público de las dos quincenas de diciembre de dos mil veinticinco, así como, del aguinaldo y prima va</w:t>
      </w:r>
      <w:r w:rsidR="00565F86">
        <w:rPr>
          <w:rFonts w:ascii="Palatino Linotype" w:eastAsia="Calibri" w:hAnsi="Palatino Linotype" w:cs="Tahoma"/>
          <w:szCs w:val="22"/>
          <w:lang w:val="es-ES" w:eastAsia="es-MX"/>
        </w:rPr>
        <w:t>ca</w:t>
      </w:r>
      <w:r>
        <w:rPr>
          <w:rFonts w:ascii="Palatino Linotype" w:eastAsia="Calibri" w:hAnsi="Palatino Linotype" w:cs="Tahoma"/>
          <w:szCs w:val="22"/>
          <w:lang w:val="es-ES" w:eastAsia="es-MX"/>
        </w:rPr>
        <w:t>cional.</w:t>
      </w:r>
    </w:p>
    <w:p w14:paraId="731C6505" w14:textId="77777777" w:rsidR="00843356" w:rsidRDefault="00843356" w:rsidP="00442CAA">
      <w:pPr>
        <w:pStyle w:val="NormalWeb"/>
        <w:spacing w:after="0" w:line="360" w:lineRule="auto"/>
        <w:ind w:right="-28"/>
        <w:rPr>
          <w:rFonts w:ascii="Palatino Linotype" w:hAnsi="Palatino Linotype" w:cs="Tahoma"/>
          <w:bCs/>
          <w:iCs/>
          <w:color w:val="auto"/>
          <w:sz w:val="22"/>
          <w:szCs w:val="22"/>
          <w:lang w:val="es-ES"/>
        </w:rPr>
      </w:pPr>
    </w:p>
    <w:p w14:paraId="56228336" w14:textId="7E5DE4B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xml:space="preserve">, lo cual se actualiza el supuesto previsto en el artículo 179, fracción VII, de la Ley de Transparencia y Acceso a la Información Pública del Estado de </w:t>
      </w:r>
      <w:r w:rsidRPr="00335058">
        <w:rPr>
          <w:rFonts w:ascii="Palatino Linotype" w:hAnsi="Palatino Linotype" w:cs="Tahoma"/>
          <w:bCs/>
          <w:iCs/>
          <w:color w:val="auto"/>
          <w:sz w:val="22"/>
          <w:szCs w:val="22"/>
          <w:lang w:val="es-ES"/>
        </w:rPr>
        <w:lastRenderedPageBreak/>
        <w:t>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w:t>
      </w:r>
      <w:proofErr w:type="spellStart"/>
      <w:r w:rsidRPr="00335058">
        <w:rPr>
          <w:rFonts w:ascii="Palatino Linotype" w:eastAsia="Calibri" w:hAnsi="Palatino Linotype" w:cs="Tahoma"/>
          <w:iCs/>
          <w:sz w:val="22"/>
          <w:szCs w:val="22"/>
          <w:lang w:eastAsia="es-ES_tradnl"/>
        </w:rPr>
        <w:t>recursal</w:t>
      </w:r>
      <w:proofErr w:type="spellEnd"/>
      <w:r w:rsidRPr="00335058">
        <w:rPr>
          <w:rFonts w:ascii="Palatino Linotype" w:eastAsia="Calibri" w:hAnsi="Palatino Linotype" w:cs="Tahoma"/>
          <w:iCs/>
          <w:sz w:val="22"/>
          <w:szCs w:val="22"/>
          <w:lang w:eastAsia="es-ES_tradnl"/>
        </w:rPr>
        <w:t xml:space="preserve">;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0" w:name="_Toc223623692"/>
      <w:r w:rsidRPr="00335058">
        <w:rPr>
          <w:color w:val="auto"/>
          <w:lang w:val="es-ES"/>
        </w:rPr>
        <w:t xml:space="preserve">CUARTO. </w:t>
      </w:r>
      <w:r w:rsidRPr="00335058">
        <w:rPr>
          <w:color w:val="auto"/>
        </w:rPr>
        <w:t>Marco normativo aplicable en materia de transparencia y acceso a la información pública</w:t>
      </w:r>
      <w:bookmarkEnd w:id="10"/>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1" w:name="_Toc223623693"/>
      <w:r w:rsidRPr="00335058">
        <w:rPr>
          <w:color w:val="auto"/>
          <w:lang w:val="es-ES"/>
        </w:rPr>
        <w:t>QUINTO. Estudio de Fondo</w:t>
      </w:r>
      <w:bookmarkEnd w:id="11"/>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7AD4C2D6"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843356">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685AFA76" w14:textId="77777777" w:rsidR="00E716DD" w:rsidRPr="00033415"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w:t>
      </w:r>
      <w:r w:rsidRPr="00335058">
        <w:rPr>
          <w:rFonts w:ascii="Palatino Linotype" w:hAnsi="Palatino Linotype" w:cs="Tahoma"/>
          <w:iCs/>
          <w:sz w:val="22"/>
          <w:szCs w:val="22"/>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0C496F8C"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843356">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mación, el cual se</w:t>
      </w:r>
      <w:r w:rsidR="00843356">
        <w:rPr>
          <w:rFonts w:ascii="Palatino Linotype" w:hAnsi="Palatino Linotype" w:cs="Tahoma"/>
          <w:iCs/>
          <w:sz w:val="22"/>
          <w:szCs w:val="22"/>
        </w:rPr>
        <w:t xml:space="preserve"> tuvo por presentado el doce de enero de dos mil veintiséis</w:t>
      </w:r>
      <w:r w:rsidR="00335058" w:rsidRPr="00335058">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3C11BDD7" w:rsidR="00E716DD"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lastRenderedPageBreak/>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Pr="007D6D18">
        <w:rPr>
          <w:rFonts w:ascii="Palatino Linotype" w:hAnsi="Palatino Linotype" w:cs="Tahoma"/>
          <w:iCs/>
          <w:sz w:val="22"/>
          <w:szCs w:val="22"/>
        </w:rPr>
        <w:t xml:space="preserve"> comenzó a correr el </w:t>
      </w:r>
      <w:r w:rsidR="00843356">
        <w:rPr>
          <w:rFonts w:ascii="Palatino Linotype" w:hAnsi="Palatino Linotype" w:cs="Tahoma"/>
          <w:iCs/>
          <w:sz w:val="22"/>
          <w:szCs w:val="22"/>
        </w:rPr>
        <w:t>trece de enero</w:t>
      </w:r>
      <w:r w:rsidR="007D6D18">
        <w:rPr>
          <w:rFonts w:ascii="Palatino Linotype" w:hAnsi="Palatino Linotype" w:cs="Tahoma"/>
          <w:iCs/>
          <w:sz w:val="22"/>
          <w:szCs w:val="22"/>
        </w:rPr>
        <w:t xml:space="preserve"> y feneció el </w:t>
      </w:r>
      <w:r w:rsidR="00843356">
        <w:rPr>
          <w:rFonts w:ascii="Palatino Linotype" w:hAnsi="Palatino Linotype" w:cs="Tahoma"/>
          <w:iCs/>
          <w:sz w:val="22"/>
          <w:szCs w:val="22"/>
        </w:rPr>
        <w:t>tres de febrero, ambos del dos mil veintiséis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843356">
        <w:rPr>
          <w:rFonts w:ascii="Palatino Linotype" w:hAnsi="Palatino Linotype" w:cs="Tahoma"/>
          <w:iCs/>
          <w:sz w:val="22"/>
          <w:szCs w:val="22"/>
        </w:rPr>
        <w:t>diecisiete, dieciocho, veinticuatro, veinticinco y treinta y uno de enero, así como, uno y dos de febrero, todos del presente año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dos mil v</w:t>
      </w:r>
      <w:r w:rsidR="002E2E3B">
        <w:rPr>
          <w:rFonts w:ascii="Palatino Linotype" w:hAnsi="Palatino Linotype" w:cs="Tahoma"/>
          <w:iCs/>
          <w:sz w:val="22"/>
          <w:szCs w:val="22"/>
          <w:lang w:val="es-ES"/>
        </w:rPr>
        <w:t>eintiséis</w:t>
      </w:r>
      <w:r w:rsidRPr="007D6D18">
        <w:rPr>
          <w:rFonts w:ascii="Palatino Linotype" w:hAnsi="Palatino Linotype" w:cs="Tahoma"/>
          <w:iCs/>
          <w:sz w:val="22"/>
          <w:szCs w:val="22"/>
          <w:lang w:val="es-ES"/>
        </w:rPr>
        <w:t>.</w:t>
      </w:r>
    </w:p>
    <w:bookmarkEnd w:id="12"/>
    <w:p w14:paraId="3293CCFE" w14:textId="77777777" w:rsidR="00E716DD" w:rsidRPr="00033415"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0F5D6DB6" w:rsidR="004A3E90" w:rsidRPr="00033415" w:rsidRDefault="00F90100" w:rsidP="00346D79">
      <w:pPr>
        <w:spacing w:line="360" w:lineRule="auto"/>
        <w:jc w:val="center"/>
        <w:rPr>
          <w:rFonts w:ascii="Palatino Linotype" w:hAnsi="Palatino Linotype" w:cs="Tahoma"/>
          <w:iCs/>
          <w:color w:val="FF0000"/>
          <w:sz w:val="22"/>
          <w:szCs w:val="22"/>
        </w:rPr>
      </w:pPr>
      <w:r w:rsidRPr="00F90100">
        <w:rPr>
          <w:rFonts w:ascii="Palatino Linotype" w:hAnsi="Palatino Linotype" w:cs="Tahoma"/>
          <w:iCs/>
          <w:noProof/>
          <w:color w:val="FF0000"/>
          <w:sz w:val="22"/>
          <w:szCs w:val="22"/>
          <w:lang w:eastAsia="es-MX"/>
        </w:rPr>
        <w:drawing>
          <wp:inline distT="0" distB="0" distL="0" distR="0" wp14:anchorId="0E469658" wp14:editId="45025C6D">
            <wp:extent cx="3296110" cy="1600423"/>
            <wp:effectExtent l="0" t="0" r="0" b="0"/>
            <wp:docPr id="7929151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5177" name=""/>
                    <pic:cNvPicPr/>
                  </pic:nvPicPr>
                  <pic:blipFill>
                    <a:blip r:embed="rId8"/>
                    <a:stretch>
                      <a:fillRect/>
                    </a:stretch>
                  </pic:blipFill>
                  <pic:spPr>
                    <a:xfrm>
                      <a:off x="0" y="0"/>
                      <a:ext cx="3296110" cy="1600423"/>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16BB8702"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843356">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r w:rsidRPr="007D6D18">
        <w:rPr>
          <w:rFonts w:ascii="Palatino Linotype" w:hAnsi="Palatino Linotype" w:cs="Tahoma"/>
          <w:iCs/>
          <w:sz w:val="22"/>
          <w:szCs w:val="22"/>
        </w:rPr>
        <w:t xml:space="preserve">, no emitió respuesta para dar contestación a la solicitud de acceso a la información pública, dentro de los plazos </w:t>
      </w:r>
      <w:r w:rsidRPr="007D6D18">
        <w:rPr>
          <w:rFonts w:ascii="Palatino Linotype" w:hAnsi="Palatino Linotype" w:cs="Tahoma"/>
          <w:iCs/>
          <w:sz w:val="22"/>
          <w:szCs w:val="22"/>
        </w:rPr>
        <w:lastRenderedPageBreak/>
        <w:t>establecidos en el artículo 163, de la Ley de Transparencia y Acceso a la Información Pública del Estado de México y Municipios, pues tenía hasta el</w:t>
      </w:r>
      <w:r w:rsidR="005E6960" w:rsidRPr="007D6D18">
        <w:rPr>
          <w:rFonts w:ascii="Palatino Linotype" w:hAnsi="Palatino Linotype" w:cs="Tahoma"/>
          <w:iCs/>
          <w:sz w:val="22"/>
          <w:szCs w:val="22"/>
        </w:rPr>
        <w:t xml:space="preserve"> </w:t>
      </w:r>
      <w:r w:rsidR="002E2E3B">
        <w:rPr>
          <w:rFonts w:ascii="Palatino Linotype" w:hAnsi="Palatino Linotype" w:cs="Tahoma"/>
          <w:iCs/>
          <w:sz w:val="22"/>
          <w:szCs w:val="22"/>
        </w:rPr>
        <w:t>tres de febrero de dos mil veintiséis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695A0268"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 </w:t>
      </w:r>
      <w:r w:rsidR="00F94A26" w:rsidRPr="007D6D18">
        <w:rPr>
          <w:rFonts w:ascii="Palatino Linotype" w:eastAsia="Calibri" w:hAnsi="Palatino Linotype" w:cs="Tahoma"/>
          <w:bCs/>
          <w:sz w:val="22"/>
          <w:szCs w:val="22"/>
          <w:lang w:eastAsia="es-MX"/>
        </w:rPr>
        <w:t xml:space="preserve">además 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0F8E773C" w:rsidR="00F94A26" w:rsidRPr="007D6D18" w:rsidRDefault="002E2E3B" w:rsidP="00F94A26">
      <w:pPr>
        <w:spacing w:after="160"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En ese contexto</w:t>
      </w:r>
      <w:r w:rsidR="00F94A26" w:rsidRPr="007D6D18">
        <w:rPr>
          <w:rFonts w:ascii="Palatino Linotype" w:eastAsia="Calibri" w:hAnsi="Palatino Linotype" w:cs="Tahoma"/>
          <w:iCs/>
          <w:sz w:val="22"/>
          <w:szCs w:val="22"/>
          <w:lang w:eastAsia="es-ES_tradnl"/>
        </w:rPr>
        <w:t xml:space="preserve">, </w:t>
      </w:r>
      <w:r w:rsidR="00F94A26"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7D6D18">
        <w:rPr>
          <w:rFonts w:ascii="Palatino Linotype" w:eastAsia="Calibri" w:hAnsi="Palatino Linotype" w:cs="Tahoma"/>
          <w:bCs/>
          <w:iCs/>
          <w:sz w:val="22"/>
          <w:szCs w:val="22"/>
          <w:lang w:val="es-ES" w:eastAsia="es-ES_tradnl"/>
        </w:rPr>
        <w:lastRenderedPageBreak/>
        <w:t>electrónicos, informáticos, entre otros; asimismo aclara que estos pueden contener valores administrativos, legales, fiscales, contables, históricos, informativos, entre otros.</w:t>
      </w:r>
    </w:p>
    <w:p w14:paraId="6447DDF2" w14:textId="77777777" w:rsidR="002E2E3B" w:rsidRDefault="002E2E3B" w:rsidP="00F94A26">
      <w:pPr>
        <w:spacing w:after="160" w:line="360" w:lineRule="auto"/>
        <w:contextualSpacing/>
        <w:jc w:val="both"/>
        <w:rPr>
          <w:rFonts w:ascii="Palatino Linotype" w:eastAsia="Calibri" w:hAnsi="Palatino Linotype" w:cs="Tahoma"/>
          <w:bCs/>
          <w:iCs/>
          <w:sz w:val="22"/>
          <w:szCs w:val="22"/>
          <w:lang w:val="es-ES" w:eastAsia="es-ES_tradnl"/>
        </w:rPr>
      </w:pPr>
    </w:p>
    <w:p w14:paraId="6241A330" w14:textId="77777777" w:rsidR="00F90100" w:rsidRDefault="00F90100" w:rsidP="00F90100">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0EF0262E" w14:textId="77777777" w:rsidR="00F90100" w:rsidRDefault="00F90100" w:rsidP="00F94A26">
      <w:pPr>
        <w:spacing w:after="160" w:line="360" w:lineRule="auto"/>
        <w:contextualSpacing/>
        <w:jc w:val="both"/>
        <w:rPr>
          <w:rFonts w:ascii="Palatino Linotype" w:eastAsia="Palatino Linotype" w:hAnsi="Palatino Linotype" w:cs="Tahoma"/>
          <w:bCs/>
          <w:iCs/>
          <w:sz w:val="22"/>
          <w:szCs w:val="22"/>
          <w:lang w:val="es-ES_tradnl" w:eastAsia="es-MX"/>
        </w:rPr>
      </w:pPr>
    </w:p>
    <w:p w14:paraId="06FD3D6E" w14:textId="1ABE3B28"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C2A4D33" w14:textId="77777777" w:rsidR="00F94A26" w:rsidRPr="007D6D18" w:rsidRDefault="00F94A26" w:rsidP="00F94A26">
      <w:pPr>
        <w:spacing w:after="160" w:line="360" w:lineRule="auto"/>
        <w:contextualSpacing/>
        <w:jc w:val="both"/>
        <w:rPr>
          <w:rFonts w:ascii="Palatino Linotype" w:eastAsia="Palatino Linotype" w:hAnsi="Palatino Linotype" w:cs="Tahoma"/>
          <w:iCs/>
          <w:sz w:val="22"/>
          <w:szCs w:val="22"/>
          <w:lang w:val="es-ES" w:eastAsia="es-MX"/>
        </w:rPr>
      </w:pPr>
    </w:p>
    <w:p w14:paraId="3DE065C2" w14:textId="77777777"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bookmarkStart w:id="13"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4" w:name="_Toc223623694"/>
      <w:r w:rsidRPr="007D6D18">
        <w:rPr>
          <w:color w:val="auto"/>
        </w:rPr>
        <w:t>SEXTO. Decisión</w:t>
      </w:r>
      <w:bookmarkEnd w:id="14"/>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5B6F615E"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843356">
        <w:rPr>
          <w:rFonts w:ascii="Palatino Linotype" w:hAnsi="Palatino Linotype" w:cs="Tahoma"/>
          <w:sz w:val="22"/>
          <w:szCs w:val="22"/>
        </w:rPr>
        <w:t>00001/OASACOLMAN/IP/2026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5" w:name="_Toc223623695"/>
      <w:r w:rsidRPr="007D6D18">
        <w:rPr>
          <w:color w:val="auto"/>
        </w:rPr>
        <w:t>SÉPTIMO. Vista a la Secretaría</w:t>
      </w:r>
      <w:r w:rsidRPr="007D6D18">
        <w:rPr>
          <w:color w:val="auto"/>
          <w:lang w:val="x-none"/>
        </w:rPr>
        <w:t xml:space="preserve"> Técnica del </w:t>
      </w:r>
      <w:r w:rsidRPr="007D6D18">
        <w:rPr>
          <w:color w:val="auto"/>
        </w:rPr>
        <w:t>Pleno</w:t>
      </w:r>
      <w:bookmarkEnd w:id="15"/>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70EA30BF"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843356">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Pr="007D6D1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7D6D18" w:rsidRDefault="00FF7C33" w:rsidP="00442CAA">
      <w:pPr>
        <w:spacing w:line="360" w:lineRule="auto"/>
        <w:jc w:val="both"/>
        <w:rPr>
          <w:rFonts w:ascii="Palatino Linotype" w:hAnsi="Palatino Linotype" w:cs="Tahoma"/>
          <w:bCs/>
          <w:iCs/>
          <w:sz w:val="22"/>
          <w:szCs w:val="22"/>
          <w:lang w:val="es-E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7D6D18" w:rsidRDefault="00BA5927" w:rsidP="00442CAA">
      <w:pPr>
        <w:spacing w:line="360" w:lineRule="auto"/>
        <w:jc w:val="both"/>
        <w:rPr>
          <w:rFonts w:ascii="Palatino Linotype" w:hAnsi="Palatino Linotype" w:cs="Tahoma"/>
          <w:bCs/>
          <w:iCs/>
          <w:sz w:val="22"/>
          <w:szCs w:val="22"/>
        </w:rPr>
      </w:pPr>
    </w:p>
    <w:p w14:paraId="44AA22FE" w14:textId="6EE5F02A" w:rsidR="00F57883" w:rsidRPr="007D6D18" w:rsidRDefault="00F57883" w:rsidP="00442CAA">
      <w:pPr>
        <w:spacing w:line="360" w:lineRule="auto"/>
        <w:jc w:val="both"/>
        <w:rPr>
          <w:rFonts w:ascii="Palatino Linotype" w:eastAsia="Calibri" w:hAnsi="Palatino Linotype"/>
          <w:sz w:val="22"/>
          <w:szCs w:val="22"/>
          <w:lang w:eastAsia="en-US"/>
        </w:rPr>
      </w:pPr>
      <w:r w:rsidRPr="007D6D18">
        <w:rPr>
          <w:rFonts w:ascii="Palatino Linotype" w:eastAsia="Calibri" w:hAnsi="Palatino Linotype"/>
          <w:sz w:val="22"/>
          <w:szCs w:val="22"/>
          <w:lang w:eastAsia="en-US"/>
        </w:rPr>
        <w:t xml:space="preserve">Finalmente, se le informa que la labor de este Instituto de Transparencia, Acceso a la Información Pública y Protección de Datos Personales del Estado de México y Municipios, es </w:t>
      </w:r>
      <w:r w:rsidRPr="007D6D18">
        <w:rPr>
          <w:rFonts w:ascii="Palatino Linotype" w:eastAsia="Calibri" w:hAnsi="Palatino Linotype"/>
          <w:sz w:val="22"/>
          <w:szCs w:val="22"/>
          <w:lang w:eastAsia="en-US"/>
        </w:rPr>
        <w:lastRenderedPageBreak/>
        <w:t>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6" w:name="_Toc223623696"/>
      <w:r w:rsidRPr="007D6D18">
        <w:rPr>
          <w:color w:val="auto"/>
        </w:rPr>
        <w:t>R E S U E L V E</w:t>
      </w:r>
      <w:bookmarkEnd w:id="16"/>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7B6F2718"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843356">
        <w:rPr>
          <w:rFonts w:ascii="Palatino Linotype" w:hAnsi="Palatino Linotype" w:cs="Tahoma"/>
          <w:bCs/>
          <w:iCs/>
          <w:sz w:val="22"/>
          <w:szCs w:val="22"/>
        </w:rPr>
        <w:t>01646</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Pr="007D6D18" w:rsidRDefault="00FC0A7F" w:rsidP="00442CAA">
      <w:pPr>
        <w:spacing w:line="360" w:lineRule="auto"/>
        <w:jc w:val="both"/>
        <w:rPr>
          <w:rFonts w:ascii="Palatino Linotype" w:hAnsi="Palatino Linotype" w:cs="Tahoma"/>
          <w:bCs/>
          <w:iCs/>
          <w:sz w:val="22"/>
          <w:szCs w:val="22"/>
        </w:rPr>
      </w:pPr>
    </w:p>
    <w:p w14:paraId="0D9157E9" w14:textId="57D633F6"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843356">
        <w:rPr>
          <w:rFonts w:ascii="Palatino Linotype" w:hAnsi="Palatino Linotype" w:cs="Tahoma"/>
          <w:bCs/>
          <w:iCs/>
          <w:sz w:val="22"/>
          <w:szCs w:val="22"/>
          <w:lang w:val="es-ES"/>
        </w:rPr>
        <w:t>00001/OASACOLMAN/IP/2026</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7D6D18">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0E238024"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7D6D18">
        <w:rPr>
          <w:rFonts w:ascii="Palatino Linotype" w:hAnsi="Palatino Linotype" w:cs="Tahoma"/>
          <w:bCs/>
          <w:iCs/>
          <w:sz w:val="22"/>
          <w:szCs w:val="22"/>
        </w:rPr>
        <w:t xml:space="preserve">OCTAVA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CINCO DE </w:t>
      </w:r>
      <w:r w:rsidR="007D6D18">
        <w:rPr>
          <w:rFonts w:ascii="Palatino Linotype" w:hAnsi="Palatino Linotype" w:cs="Tahoma"/>
          <w:bCs/>
          <w:iCs/>
          <w:sz w:val="22"/>
          <w:szCs w:val="22"/>
        </w:rPr>
        <w:t>MARZO</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033415" w:rsidRDefault="00DA08C5" w:rsidP="00442CAA">
      <w:pPr>
        <w:spacing w:line="360" w:lineRule="auto"/>
        <w:jc w:val="both"/>
        <w:rPr>
          <w:rFonts w:ascii="Palatino Linotype" w:hAnsi="Palatino Linotype" w:cs="Tahoma"/>
          <w:bCs/>
          <w:color w:val="FF0000"/>
          <w:sz w:val="22"/>
          <w:lang w:val="es-ES"/>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46874" w14:textId="77777777" w:rsidR="00146CBF" w:rsidRDefault="00146CBF" w:rsidP="00B31222">
      <w:r>
        <w:separator/>
      </w:r>
    </w:p>
  </w:endnote>
  <w:endnote w:type="continuationSeparator" w:id="0">
    <w:p w14:paraId="4CD5F9F5" w14:textId="77777777" w:rsidR="00146CBF" w:rsidRDefault="00146CB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04E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04E1">
              <w:rPr>
                <w:b/>
                <w:bCs/>
                <w:noProof/>
              </w:rPr>
              <w:t>21</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04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04E1">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4A5E" w14:textId="77777777" w:rsidR="00146CBF" w:rsidRDefault="00146CBF" w:rsidP="00B31222">
      <w:r>
        <w:separator/>
      </w:r>
    </w:p>
  </w:footnote>
  <w:footnote w:type="continuationSeparator" w:id="0">
    <w:p w14:paraId="1BC0B609" w14:textId="77777777" w:rsidR="00146CBF" w:rsidRDefault="00146CB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418" w:type="dxa"/>
      <w:tblLayout w:type="fixed"/>
      <w:tblLook w:val="04A0" w:firstRow="1" w:lastRow="0" w:firstColumn="1" w:lastColumn="0" w:noHBand="0" w:noVBand="1"/>
    </w:tblPr>
    <w:tblGrid>
      <w:gridCol w:w="8505"/>
    </w:tblGrid>
    <w:tr w:rsidR="00286775" w:rsidRPr="005C106F" w14:paraId="50E888ED" w14:textId="77777777" w:rsidTr="00843356">
      <w:trPr>
        <w:trHeight w:val="1412"/>
      </w:trPr>
      <w:tc>
        <w:tcPr>
          <w:tcW w:w="8505" w:type="dxa"/>
        </w:tcPr>
        <w:p w14:paraId="28D3F33E" w14:textId="77777777" w:rsidR="00286775" w:rsidRDefault="00286775"/>
        <w:tbl>
          <w:tblPr>
            <w:tblStyle w:val="Tablaconcuadrcula"/>
            <w:tblW w:w="6946"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536"/>
          </w:tblGrid>
          <w:tr w:rsidR="00286775" w14:paraId="401FF1E4" w14:textId="77777777" w:rsidTr="00843356">
            <w:trPr>
              <w:trHeight w:val="144"/>
            </w:trPr>
            <w:tc>
              <w:tcPr>
                <w:tcW w:w="2410" w:type="dxa"/>
              </w:tcPr>
              <w:p w14:paraId="2FAA5A5D" w14:textId="71E8EA3B" w:rsidR="00286775" w:rsidRPr="00026EBB" w:rsidRDefault="00286775" w:rsidP="00843356">
                <w:pPr>
                  <w:tabs>
                    <w:tab w:val="left" w:pos="1735"/>
                    <w:tab w:val="right" w:pos="8838"/>
                  </w:tabs>
                  <w:spacing w:line="276" w:lineRule="auto"/>
                  <w:ind w:left="-28" w:right="-102"/>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536" w:type="dxa"/>
              </w:tcPr>
              <w:p w14:paraId="35595BB5" w14:textId="70500EE9" w:rsidR="00286775" w:rsidRPr="009C44AA" w:rsidRDefault="0084335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01646</w:t>
                </w:r>
                <w:r w:rsidR="00033415" w:rsidRPr="00033415">
                  <w:rPr>
                    <w:rFonts w:ascii="Palatino Linotype" w:eastAsia="Calibri" w:hAnsi="Palatino Linotype" w:cs="Tahoma"/>
                    <w:sz w:val="22"/>
                    <w:szCs w:val="22"/>
                    <w:lang w:eastAsia="en-US"/>
                  </w:rPr>
                  <w:t>/INFOEM/IP/RR/2026</w:t>
                </w:r>
              </w:p>
            </w:tc>
          </w:tr>
          <w:tr w:rsidR="00286775" w14:paraId="6B793921" w14:textId="77777777" w:rsidTr="00843356">
            <w:trPr>
              <w:trHeight w:val="144"/>
            </w:trPr>
            <w:tc>
              <w:tcPr>
                <w:tcW w:w="2410"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36" w:type="dxa"/>
              </w:tcPr>
              <w:p w14:paraId="31642F59" w14:textId="23B9C957" w:rsidR="00286775" w:rsidRPr="00E77060" w:rsidRDefault="00843356"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p>
            </w:tc>
          </w:tr>
          <w:tr w:rsidR="00286775" w14:paraId="5F57F04A" w14:textId="77777777" w:rsidTr="00843356">
            <w:trPr>
              <w:trHeight w:val="138"/>
            </w:trPr>
            <w:tc>
              <w:tcPr>
                <w:tcW w:w="2410" w:type="dxa"/>
              </w:tcPr>
              <w:p w14:paraId="249191FD" w14:textId="77777777" w:rsidR="00286775" w:rsidRPr="00026EBB" w:rsidRDefault="00286775" w:rsidP="00843356">
                <w:pPr>
                  <w:tabs>
                    <w:tab w:val="left" w:pos="1735"/>
                    <w:tab w:val="right" w:pos="8838"/>
                  </w:tabs>
                  <w:spacing w:line="276" w:lineRule="auto"/>
                  <w:ind w:left="-28" w:right="-102"/>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36"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146CBF"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92.15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146CBF">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843"/>
      <w:gridCol w:w="2405"/>
      <w:gridCol w:w="5391"/>
    </w:tblGrid>
    <w:tr w:rsidR="00286775" w:rsidRPr="00264223" w14:paraId="47FE01F0" w14:textId="77777777" w:rsidTr="00843356">
      <w:trPr>
        <w:trHeight w:val="466"/>
      </w:trPr>
      <w:tc>
        <w:tcPr>
          <w:tcW w:w="1843"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5391" w:type="dxa"/>
          <w:vAlign w:val="bottom"/>
        </w:tcPr>
        <w:p w14:paraId="5D029AEB" w14:textId="4FA2BA33" w:rsidR="00286775" w:rsidRPr="00A404EA" w:rsidRDefault="00843356"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01646</w:t>
          </w:r>
          <w:r w:rsidR="00033415" w:rsidRPr="00033415">
            <w:rPr>
              <w:rFonts w:ascii="Palatino Linotype" w:eastAsia="Calibri" w:hAnsi="Palatino Linotype" w:cs="Tahoma"/>
              <w:sz w:val="22"/>
              <w:szCs w:val="22"/>
              <w:lang w:eastAsia="en-US"/>
            </w:rPr>
            <w:t>/INFOEM/IP/RR/2026</w:t>
          </w:r>
        </w:p>
      </w:tc>
    </w:tr>
    <w:tr w:rsidR="00286775" w:rsidRPr="00264223" w14:paraId="3B115A83" w14:textId="77777777" w:rsidTr="00843356">
      <w:trPr>
        <w:trHeight w:val="119"/>
      </w:trPr>
      <w:tc>
        <w:tcPr>
          <w:tcW w:w="1843"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5391" w:type="dxa"/>
        </w:tcPr>
        <w:p w14:paraId="26162836" w14:textId="4E32F8B9" w:rsidR="00286775" w:rsidRPr="00474ED7" w:rsidRDefault="007F04E1"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7F04E1">
            <w:rPr>
              <w:rFonts w:ascii="Palatino Linotype" w:eastAsia="Calibri" w:hAnsi="Palatino Linotype" w:cs="Tahoma"/>
              <w:sz w:val="22"/>
              <w:szCs w:val="22"/>
              <w:highlight w:val="black"/>
              <w:lang w:eastAsia="en-US"/>
            </w:rPr>
            <w:t>---</w:t>
          </w:r>
        </w:p>
      </w:tc>
    </w:tr>
    <w:tr w:rsidR="00286775" w:rsidRPr="00264223" w14:paraId="111B16D3" w14:textId="77777777" w:rsidTr="00843356">
      <w:trPr>
        <w:trHeight w:val="234"/>
      </w:trPr>
      <w:tc>
        <w:tcPr>
          <w:tcW w:w="1843"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5391" w:type="dxa"/>
        </w:tcPr>
        <w:p w14:paraId="69B99F24" w14:textId="77B7B7E1" w:rsidR="00286775" w:rsidRPr="00E77060" w:rsidRDefault="00843356"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del Municipio de Acolman</w:t>
          </w:r>
        </w:p>
      </w:tc>
    </w:tr>
    <w:tr w:rsidR="00286775" w:rsidRPr="00264223" w14:paraId="69512480" w14:textId="77777777" w:rsidTr="00843356">
      <w:trPr>
        <w:trHeight w:val="234"/>
      </w:trPr>
      <w:tc>
        <w:tcPr>
          <w:tcW w:w="1843"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539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903647"/>
    <w:multiLevelType w:val="hybridMultilevel"/>
    <w:tmpl w:val="5AFE601C"/>
    <w:lvl w:ilvl="0" w:tplc="A6D016D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12"/>
  </w:num>
  <w:num w:numId="5">
    <w:abstractNumId w:val="5"/>
  </w:num>
  <w:num w:numId="6">
    <w:abstractNumId w:val="9"/>
  </w:num>
  <w:num w:numId="7">
    <w:abstractNumId w:val="2"/>
  </w:num>
  <w:num w:numId="8">
    <w:abstractNumId w:val="4"/>
  </w:num>
  <w:num w:numId="9">
    <w:abstractNumId w:val="1"/>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7"/>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0BB6"/>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6CBF"/>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369D"/>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775F7"/>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E3B"/>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1F4"/>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8A9"/>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5F86"/>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5B3"/>
    <w:rsid w:val="007C6E6C"/>
    <w:rsid w:val="007C7EB6"/>
    <w:rsid w:val="007D037A"/>
    <w:rsid w:val="007D1103"/>
    <w:rsid w:val="007D240B"/>
    <w:rsid w:val="007D2F75"/>
    <w:rsid w:val="007D3AAB"/>
    <w:rsid w:val="007D3C0E"/>
    <w:rsid w:val="007D6D18"/>
    <w:rsid w:val="007D7377"/>
    <w:rsid w:val="007D7FE7"/>
    <w:rsid w:val="007E0FD8"/>
    <w:rsid w:val="007E22E7"/>
    <w:rsid w:val="007E39E6"/>
    <w:rsid w:val="007E41BC"/>
    <w:rsid w:val="007E4232"/>
    <w:rsid w:val="007E44BF"/>
    <w:rsid w:val="007E5ADC"/>
    <w:rsid w:val="007E5DB5"/>
    <w:rsid w:val="007E61C9"/>
    <w:rsid w:val="007E69BB"/>
    <w:rsid w:val="007E6AB8"/>
    <w:rsid w:val="007E73A4"/>
    <w:rsid w:val="007F04E1"/>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1E18"/>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356"/>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100"/>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033892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09067430">
      <w:bodyDiv w:val="1"/>
      <w:marLeft w:val="0"/>
      <w:marRight w:val="0"/>
      <w:marTop w:val="0"/>
      <w:marBottom w:val="0"/>
      <w:divBdr>
        <w:top w:val="none" w:sz="0" w:space="0" w:color="auto"/>
        <w:left w:val="none" w:sz="0" w:space="0" w:color="auto"/>
        <w:bottom w:val="none" w:sz="0" w:space="0" w:color="auto"/>
        <w:right w:val="none" w:sz="0" w:space="0" w:color="auto"/>
      </w:divBdr>
    </w:div>
    <w:div w:id="1017730943">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1474716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9AEC-E062-4492-BD1B-588EB683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4639</Words>
  <Characters>25518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infoem-393</cp:lastModifiedBy>
  <cp:revision>4</cp:revision>
  <cp:lastPrinted>2026-03-06T20:15:00Z</cp:lastPrinted>
  <dcterms:created xsi:type="dcterms:W3CDTF">2026-03-06T20:15:00Z</dcterms:created>
  <dcterms:modified xsi:type="dcterms:W3CDTF">2026-04-09T16:32:00Z</dcterms:modified>
</cp:coreProperties>
</file>