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163D629E" w:rsidR="007D645B" w:rsidRPr="00CE1B3D" w:rsidRDefault="00871098" w:rsidP="003F714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CE1B3D">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0346B4" w:rsidRPr="00CE1B3D">
        <w:rPr>
          <w:rFonts w:ascii="Palatino Linotype" w:hAnsi="Palatino Linotype" w:cs="Arial"/>
          <w:color w:val="000000"/>
          <w:lang w:val="es-MX" w:eastAsia="es-MX"/>
        </w:rPr>
        <w:t>cinco de marzo</w:t>
      </w:r>
      <w:r w:rsidR="005E62AC" w:rsidRPr="00CE1B3D">
        <w:rPr>
          <w:rFonts w:ascii="Palatino Linotype" w:hAnsi="Palatino Linotype" w:cs="Arial"/>
          <w:color w:val="000000"/>
          <w:lang w:val="es-MX" w:eastAsia="es-MX"/>
        </w:rPr>
        <w:t xml:space="preserve"> de</w:t>
      </w:r>
      <w:r w:rsidR="007237B8" w:rsidRPr="00CE1B3D">
        <w:rPr>
          <w:rFonts w:ascii="Palatino Linotype" w:hAnsi="Palatino Linotype" w:cs="Arial"/>
          <w:color w:val="000000"/>
          <w:lang w:val="es-MX" w:eastAsia="es-MX"/>
        </w:rPr>
        <w:t xml:space="preserve"> dos mil </w:t>
      </w:r>
      <w:r w:rsidR="005E62AC" w:rsidRPr="00CE1B3D">
        <w:rPr>
          <w:rFonts w:ascii="Palatino Linotype" w:hAnsi="Palatino Linotype" w:cs="Arial"/>
          <w:color w:val="000000"/>
          <w:lang w:val="es-MX" w:eastAsia="es-MX"/>
        </w:rPr>
        <w:t>veintiséis</w:t>
      </w:r>
      <w:r w:rsidR="0029071C" w:rsidRPr="00CE1B3D">
        <w:rPr>
          <w:rFonts w:ascii="Palatino Linotype" w:hAnsi="Palatino Linotype" w:cs="Arial"/>
          <w:color w:val="000000"/>
          <w:lang w:val="es-MX" w:eastAsia="es-MX"/>
        </w:rPr>
        <w:t>.</w:t>
      </w:r>
    </w:p>
    <w:p w14:paraId="2984E244" w14:textId="77777777" w:rsidR="003F7147" w:rsidRPr="00CE1B3D" w:rsidRDefault="003F7147" w:rsidP="003F7147">
      <w:pPr>
        <w:shd w:val="clear" w:color="auto" w:fill="FFFFFF"/>
        <w:spacing w:line="360" w:lineRule="auto"/>
        <w:jc w:val="both"/>
        <w:rPr>
          <w:rFonts w:ascii="Palatino Linotype" w:hAnsi="Palatino Linotype" w:cs="Arial"/>
          <w:color w:val="000000"/>
          <w:lang w:val="es-MX" w:eastAsia="es-MX"/>
        </w:rPr>
      </w:pPr>
    </w:p>
    <w:p w14:paraId="5D167B00" w14:textId="69CFEF67" w:rsidR="007D645B" w:rsidRPr="00CE1B3D" w:rsidRDefault="0029071C" w:rsidP="003F7147">
      <w:pPr>
        <w:tabs>
          <w:tab w:val="left" w:pos="1701"/>
        </w:tabs>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b/>
          <w:lang w:val="es-MX" w:eastAsia="en-US"/>
        </w:rPr>
        <w:t>VISTO</w:t>
      </w:r>
      <w:r w:rsidRPr="00CE1B3D">
        <w:rPr>
          <w:rFonts w:ascii="Palatino Linotype" w:eastAsiaTheme="minorHAnsi" w:hAnsi="Palatino Linotype" w:cs="Arial"/>
          <w:lang w:val="es-MX" w:eastAsia="en-US"/>
        </w:rPr>
        <w:t xml:space="preserve"> el expediente electrónico formado con motivo del recurso de revisión número </w:t>
      </w:r>
      <w:r w:rsidR="00BE102B" w:rsidRPr="00CE1B3D">
        <w:rPr>
          <w:rFonts w:ascii="Palatino Linotype" w:eastAsiaTheme="minorHAnsi" w:hAnsi="Palatino Linotype" w:cs="Arial"/>
          <w:b/>
          <w:lang w:val="es-MX" w:eastAsia="en-US"/>
        </w:rPr>
        <w:t>13900</w:t>
      </w:r>
      <w:r w:rsidR="00951242" w:rsidRPr="00CE1B3D">
        <w:rPr>
          <w:rFonts w:ascii="Palatino Linotype" w:eastAsiaTheme="minorHAnsi" w:hAnsi="Palatino Linotype" w:cs="Arial"/>
          <w:b/>
          <w:lang w:val="es-MX" w:eastAsia="en-US"/>
        </w:rPr>
        <w:t>/</w:t>
      </w:r>
      <w:r w:rsidRPr="00CE1B3D">
        <w:rPr>
          <w:rFonts w:ascii="Palatino Linotype" w:eastAsiaTheme="minorHAnsi" w:hAnsi="Palatino Linotype" w:cs="Arial"/>
          <w:b/>
          <w:bCs/>
          <w:lang w:val="es-MX" w:eastAsia="es-MX"/>
        </w:rPr>
        <w:t>INFOEM/IP/RR/202</w:t>
      </w:r>
      <w:r w:rsidR="00B14416" w:rsidRPr="00CE1B3D">
        <w:rPr>
          <w:rFonts w:ascii="Palatino Linotype" w:eastAsiaTheme="minorHAnsi" w:hAnsi="Palatino Linotype" w:cs="Arial"/>
          <w:b/>
          <w:bCs/>
          <w:lang w:val="es-MX" w:eastAsia="es-MX"/>
        </w:rPr>
        <w:t>5</w:t>
      </w:r>
      <w:r w:rsidRPr="00CE1B3D">
        <w:rPr>
          <w:rFonts w:ascii="Palatino Linotype" w:eastAsiaTheme="minorHAnsi" w:hAnsi="Palatino Linotype" w:cs="Arial"/>
          <w:lang w:val="es-MX" w:eastAsia="en-US"/>
        </w:rPr>
        <w:t xml:space="preserve">, </w:t>
      </w:r>
      <w:r w:rsidR="00266841" w:rsidRPr="00CE1B3D">
        <w:rPr>
          <w:rFonts w:ascii="Palatino Linotype" w:hAnsi="Palatino Linotype" w:cs="Arial"/>
        </w:rPr>
        <w:t>interpuesto</w:t>
      </w:r>
      <w:r w:rsidR="005327BF" w:rsidRPr="00CE1B3D">
        <w:rPr>
          <w:rFonts w:ascii="Palatino Linotype" w:hAnsi="Palatino Linotype" w:cs="Arial"/>
        </w:rPr>
        <w:t xml:space="preserve"> </w:t>
      </w:r>
      <w:r w:rsidR="00B14416" w:rsidRPr="00CE1B3D">
        <w:rPr>
          <w:rFonts w:ascii="Palatino Linotype" w:hAnsi="Palatino Linotype" w:cs="Arial"/>
        </w:rPr>
        <w:t xml:space="preserve">por </w:t>
      </w:r>
      <w:r w:rsidR="005E62AC" w:rsidRPr="00CE1B3D">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CE1B3D">
        <w:rPr>
          <w:rFonts w:ascii="Palatino Linotype" w:hAnsi="Palatino Linotype" w:cs="Arial"/>
        </w:rPr>
        <w:t>,</w:t>
      </w:r>
      <w:r w:rsidR="005F1F89" w:rsidRPr="00CE1B3D">
        <w:rPr>
          <w:rFonts w:ascii="Palatino Linotype" w:hAnsi="Palatino Linotype" w:cs="Arial"/>
          <w:b/>
        </w:rPr>
        <w:t xml:space="preserve"> </w:t>
      </w:r>
      <w:r w:rsidR="005F1F89" w:rsidRPr="00CE1B3D">
        <w:rPr>
          <w:rFonts w:ascii="Palatino Linotype" w:hAnsi="Palatino Linotype" w:cs="Arial"/>
        </w:rPr>
        <w:t>en lo sucesivo</w:t>
      </w:r>
      <w:r w:rsidR="0027342B" w:rsidRPr="00CE1B3D">
        <w:rPr>
          <w:rFonts w:ascii="Palatino Linotype" w:hAnsi="Palatino Linotype" w:cs="Arial"/>
        </w:rPr>
        <w:t xml:space="preserve"> la parte </w:t>
      </w:r>
      <w:r w:rsidR="005F1F89" w:rsidRPr="00CE1B3D">
        <w:rPr>
          <w:rFonts w:ascii="Palatino Linotype" w:hAnsi="Palatino Linotype" w:cs="Arial"/>
          <w:b/>
        </w:rPr>
        <w:t>Recurrente</w:t>
      </w:r>
      <w:r w:rsidRPr="00CE1B3D">
        <w:rPr>
          <w:rFonts w:ascii="Palatino Linotype" w:eastAsiaTheme="minorHAnsi" w:hAnsi="Palatino Linotype" w:cs="Arial"/>
          <w:lang w:val="es-MX" w:eastAsia="en-US"/>
        </w:rPr>
        <w:t>, en contra de la respuesta de</w:t>
      </w:r>
      <w:r w:rsidR="00BE102B" w:rsidRPr="00CE1B3D">
        <w:rPr>
          <w:rFonts w:ascii="Palatino Linotype" w:eastAsiaTheme="minorHAnsi" w:hAnsi="Palatino Linotype" w:cs="Arial"/>
          <w:lang w:val="es-MX" w:eastAsia="en-US"/>
        </w:rPr>
        <w:t xml:space="preserve"> la</w:t>
      </w:r>
      <w:r w:rsidRPr="00CE1B3D">
        <w:rPr>
          <w:rFonts w:ascii="Palatino Linotype" w:eastAsiaTheme="minorHAnsi" w:hAnsi="Palatino Linotype" w:cs="Arial"/>
          <w:lang w:val="es-MX" w:eastAsia="en-US"/>
        </w:rPr>
        <w:t xml:space="preserve"> </w:t>
      </w:r>
      <w:r w:rsidR="00BE102B" w:rsidRPr="00CE1B3D">
        <w:rPr>
          <w:rFonts w:ascii="Palatino Linotype" w:eastAsiaTheme="minorHAnsi" w:hAnsi="Palatino Linotype" w:cs="Arial"/>
          <w:b/>
          <w:lang w:val="es-MX" w:eastAsia="en-US"/>
        </w:rPr>
        <w:t>Comisión Estatal de Parques Naturales y de la Fauna</w:t>
      </w:r>
      <w:r w:rsidRPr="00CE1B3D">
        <w:rPr>
          <w:rFonts w:ascii="Palatino Linotype" w:eastAsiaTheme="minorHAnsi" w:hAnsi="Palatino Linotype" w:cs="Arial"/>
          <w:lang w:val="es-MX" w:eastAsia="en-US"/>
        </w:rPr>
        <w:t>,</w:t>
      </w:r>
      <w:r w:rsidRPr="00CE1B3D">
        <w:rPr>
          <w:rFonts w:ascii="Palatino Linotype" w:eastAsiaTheme="minorHAnsi" w:hAnsi="Palatino Linotype" w:cs="Arial"/>
          <w:b/>
          <w:lang w:val="es-MX" w:eastAsia="en-US"/>
        </w:rPr>
        <w:t xml:space="preserve"> </w:t>
      </w:r>
      <w:r w:rsidRPr="00CE1B3D">
        <w:rPr>
          <w:rFonts w:ascii="Palatino Linotype" w:eastAsiaTheme="minorHAnsi" w:hAnsi="Palatino Linotype" w:cs="Arial"/>
          <w:lang w:val="es-MX" w:eastAsia="en-US"/>
        </w:rPr>
        <w:t>en lo subsecuente</w:t>
      </w:r>
      <w:r w:rsidR="005E62AC" w:rsidRPr="00CE1B3D">
        <w:rPr>
          <w:rFonts w:ascii="Palatino Linotype" w:eastAsiaTheme="minorHAnsi" w:hAnsi="Palatino Linotype" w:cs="Arial"/>
          <w:lang w:val="es-MX" w:eastAsia="en-US"/>
        </w:rPr>
        <w:t xml:space="preserve"> el </w:t>
      </w:r>
      <w:r w:rsidRPr="00CE1B3D">
        <w:rPr>
          <w:rFonts w:ascii="Palatino Linotype" w:eastAsiaTheme="minorHAnsi" w:hAnsi="Palatino Linotype" w:cs="Arial"/>
          <w:b/>
          <w:lang w:val="es-MX" w:eastAsia="en-US"/>
        </w:rPr>
        <w:t xml:space="preserve">Sujeto Obligado, </w:t>
      </w:r>
      <w:r w:rsidRPr="00CE1B3D">
        <w:rPr>
          <w:rFonts w:ascii="Palatino Linotype" w:eastAsiaTheme="minorHAnsi" w:hAnsi="Palatino Linotype" w:cs="Arial"/>
          <w:lang w:val="es-MX" w:eastAsia="en-US"/>
        </w:rPr>
        <w:t>se procede a dictar la presente resolución.</w:t>
      </w:r>
    </w:p>
    <w:p w14:paraId="34D56C4C" w14:textId="77777777" w:rsidR="003F7147" w:rsidRPr="00CE1B3D" w:rsidRDefault="003F7147" w:rsidP="003F7147">
      <w:pPr>
        <w:tabs>
          <w:tab w:val="left" w:pos="1701"/>
        </w:tabs>
        <w:spacing w:line="360" w:lineRule="auto"/>
        <w:jc w:val="both"/>
        <w:rPr>
          <w:rFonts w:ascii="Palatino Linotype" w:eastAsiaTheme="minorHAnsi" w:hAnsi="Palatino Linotype" w:cs="Arial"/>
          <w:lang w:val="es-MX" w:eastAsia="en-US"/>
        </w:rPr>
      </w:pPr>
    </w:p>
    <w:p w14:paraId="44F11F6B" w14:textId="7620315A" w:rsidR="007D645B" w:rsidRPr="00CE1B3D" w:rsidRDefault="0029071C" w:rsidP="003F7147">
      <w:pPr>
        <w:spacing w:line="360" w:lineRule="auto"/>
        <w:jc w:val="center"/>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A N T E C E D E N T E S</w:t>
      </w:r>
    </w:p>
    <w:p w14:paraId="4C123E0F" w14:textId="77777777" w:rsidR="003F7147" w:rsidRPr="00CE1B3D" w:rsidRDefault="003F7147" w:rsidP="003F7147">
      <w:pPr>
        <w:spacing w:line="360" w:lineRule="auto"/>
        <w:jc w:val="center"/>
        <w:rPr>
          <w:rFonts w:ascii="Palatino Linotype" w:eastAsiaTheme="minorHAnsi" w:hAnsi="Palatino Linotype" w:cs="Arial"/>
          <w:b/>
          <w:lang w:val="es-MX" w:eastAsia="en-US"/>
        </w:rPr>
      </w:pPr>
    </w:p>
    <w:p w14:paraId="1AD87C73" w14:textId="77777777" w:rsidR="0029071C" w:rsidRPr="00CE1B3D" w:rsidRDefault="0029071C" w:rsidP="0029071C">
      <w:pPr>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PRIMERO. De la solicitud de información.</w:t>
      </w:r>
    </w:p>
    <w:p w14:paraId="0ABB0306" w14:textId="522AAC7D" w:rsidR="0027342B" w:rsidRPr="00CE1B3D" w:rsidRDefault="0029071C" w:rsidP="003F7147">
      <w:pPr>
        <w:spacing w:line="360" w:lineRule="auto"/>
        <w:jc w:val="both"/>
        <w:rPr>
          <w:rFonts w:ascii="Palatino Linotype" w:eastAsiaTheme="minorHAnsi" w:hAnsi="Palatino Linotype" w:cs="Arial"/>
          <w:szCs w:val="22"/>
          <w:lang w:val="es-MX" w:eastAsia="en-US"/>
        </w:rPr>
      </w:pPr>
      <w:r w:rsidRPr="00CE1B3D">
        <w:rPr>
          <w:rFonts w:ascii="Palatino Linotype" w:eastAsiaTheme="minorHAnsi" w:hAnsi="Palatino Linotype" w:cs="Arial"/>
          <w:szCs w:val="22"/>
          <w:lang w:val="es-MX" w:eastAsia="en-US"/>
        </w:rPr>
        <w:t xml:space="preserve">En fecha </w:t>
      </w:r>
      <w:r w:rsidR="00BE102B" w:rsidRPr="00CE1B3D">
        <w:rPr>
          <w:rFonts w:ascii="Palatino Linotype" w:eastAsiaTheme="minorHAnsi" w:hAnsi="Palatino Linotype" w:cs="Arial"/>
          <w:szCs w:val="22"/>
          <w:lang w:val="es-MX" w:eastAsia="en-US"/>
        </w:rPr>
        <w:t>nueve de noviembre</w:t>
      </w:r>
      <w:r w:rsidR="005E62AC" w:rsidRPr="00CE1B3D">
        <w:rPr>
          <w:rFonts w:ascii="Palatino Linotype" w:eastAsiaTheme="minorHAnsi" w:hAnsi="Palatino Linotype" w:cs="Arial"/>
          <w:szCs w:val="22"/>
          <w:lang w:val="es-MX" w:eastAsia="en-US"/>
        </w:rPr>
        <w:t xml:space="preserve"> de dos mil veinticinco</w:t>
      </w:r>
      <w:r w:rsidRPr="00CE1B3D">
        <w:rPr>
          <w:rFonts w:ascii="Palatino Linotype" w:eastAsiaTheme="minorHAnsi" w:hAnsi="Palatino Linotype" w:cs="Arial"/>
          <w:szCs w:val="22"/>
          <w:lang w:val="es-MX" w:eastAsia="en-US"/>
        </w:rPr>
        <w:t xml:space="preserve">, </w:t>
      </w:r>
      <w:r w:rsidR="0027342B" w:rsidRPr="00CE1B3D">
        <w:rPr>
          <w:rFonts w:ascii="Palatino Linotype" w:eastAsiaTheme="minorHAnsi" w:hAnsi="Palatino Linotype" w:cs="Arial"/>
          <w:szCs w:val="22"/>
          <w:lang w:val="es-MX" w:eastAsia="en-US"/>
        </w:rPr>
        <w:t xml:space="preserve">la parte </w:t>
      </w:r>
      <w:r w:rsidRPr="00CE1B3D">
        <w:rPr>
          <w:rFonts w:ascii="Palatino Linotype" w:eastAsiaTheme="minorHAnsi" w:hAnsi="Palatino Linotype" w:cs="Arial"/>
          <w:b/>
          <w:szCs w:val="22"/>
          <w:lang w:val="es-MX" w:eastAsia="en-US"/>
        </w:rPr>
        <w:t>Recurrente</w:t>
      </w:r>
      <w:r w:rsidRPr="00CE1B3D">
        <w:rPr>
          <w:rFonts w:ascii="Palatino Linotype" w:eastAsiaTheme="minorHAnsi" w:hAnsi="Palatino Linotype" w:cs="Arial"/>
          <w:szCs w:val="22"/>
          <w:lang w:val="es-MX" w:eastAsia="en-US"/>
        </w:rPr>
        <w:t xml:space="preserve">, presentó a través del Sistema de Acceso a la Información Mexiquense </w:t>
      </w:r>
      <w:r w:rsidRPr="00CE1B3D">
        <w:rPr>
          <w:rFonts w:ascii="Palatino Linotype" w:eastAsiaTheme="minorHAnsi" w:hAnsi="Palatino Linotype" w:cs="Arial"/>
          <w:b/>
          <w:szCs w:val="22"/>
          <w:lang w:val="es-MX" w:eastAsia="en-US"/>
        </w:rPr>
        <w:t>(SAIMEX),</w:t>
      </w:r>
      <w:r w:rsidRPr="00CE1B3D">
        <w:rPr>
          <w:rFonts w:ascii="Palatino Linotype" w:eastAsiaTheme="minorHAnsi" w:hAnsi="Palatino Linotype" w:cs="Arial"/>
          <w:szCs w:val="22"/>
          <w:lang w:val="es-MX" w:eastAsia="en-US"/>
        </w:rPr>
        <w:t xml:space="preserve"> ante el </w:t>
      </w:r>
      <w:r w:rsidRPr="00CE1B3D">
        <w:rPr>
          <w:rFonts w:ascii="Palatino Linotype" w:eastAsiaTheme="minorHAnsi" w:hAnsi="Palatino Linotype" w:cs="Arial"/>
          <w:b/>
          <w:szCs w:val="22"/>
          <w:lang w:val="es-MX" w:eastAsia="en-US"/>
        </w:rPr>
        <w:t>Sujeto Obligado</w:t>
      </w:r>
      <w:r w:rsidRPr="00CE1B3D">
        <w:rPr>
          <w:rFonts w:ascii="Palatino Linotype" w:eastAsiaTheme="minorHAnsi" w:hAnsi="Palatino Linotype" w:cs="Arial"/>
          <w:szCs w:val="22"/>
          <w:lang w:val="es-MX" w:eastAsia="en-US"/>
        </w:rPr>
        <w:t>, la solicitud de acceso a la información pública, a la que se le</w:t>
      </w:r>
      <w:r w:rsidR="00C753C2" w:rsidRPr="00CE1B3D">
        <w:rPr>
          <w:rFonts w:ascii="Palatino Linotype" w:eastAsiaTheme="minorHAnsi" w:hAnsi="Palatino Linotype" w:cs="Arial"/>
          <w:szCs w:val="22"/>
          <w:lang w:val="es-MX" w:eastAsia="en-US"/>
        </w:rPr>
        <w:t xml:space="preserve"> asignó el número de expediente </w:t>
      </w:r>
      <w:r w:rsidR="00BE102B" w:rsidRPr="00CE1B3D">
        <w:rPr>
          <w:rFonts w:ascii="Palatino Linotype" w:eastAsiaTheme="minorHAnsi" w:hAnsi="Palatino Linotype" w:cs="Arial"/>
          <w:b/>
          <w:szCs w:val="22"/>
          <w:lang w:val="es-MX" w:eastAsia="en-US"/>
        </w:rPr>
        <w:t>00145/CEPANAF/IP/2025</w:t>
      </w:r>
      <w:r w:rsidRPr="00CE1B3D">
        <w:rPr>
          <w:rFonts w:ascii="Palatino Linotype" w:eastAsiaTheme="minorHAnsi" w:hAnsi="Palatino Linotype" w:cs="Arial"/>
          <w:szCs w:val="22"/>
          <w:lang w:val="es-MX" w:eastAsia="en-US"/>
        </w:rPr>
        <w:t>,</w:t>
      </w:r>
      <w:r w:rsidR="00BE102B" w:rsidRPr="00CE1B3D">
        <w:rPr>
          <w:rFonts w:ascii="Palatino Linotype" w:eastAsiaTheme="minorHAnsi" w:hAnsi="Palatino Linotype" w:cs="Arial"/>
          <w:szCs w:val="22"/>
          <w:lang w:val="es-MX" w:eastAsia="en-US"/>
        </w:rPr>
        <w:t xml:space="preserve"> no </w:t>
      </w:r>
      <w:r w:rsidR="000B4760" w:rsidRPr="00CE1B3D">
        <w:rPr>
          <w:rFonts w:ascii="Palatino Linotype" w:eastAsiaTheme="minorHAnsi" w:hAnsi="Palatino Linotype" w:cs="Arial"/>
          <w:szCs w:val="22"/>
          <w:lang w:val="es-MX" w:eastAsia="en-US"/>
        </w:rPr>
        <w:t>obstante</w:t>
      </w:r>
      <w:r w:rsidR="00BE102B" w:rsidRPr="00CE1B3D">
        <w:rPr>
          <w:rFonts w:ascii="Palatino Linotype" w:eastAsiaTheme="minorHAnsi" w:hAnsi="Palatino Linotype" w:cs="Arial"/>
          <w:szCs w:val="22"/>
          <w:lang w:val="es-MX" w:eastAsia="en-US"/>
        </w:rPr>
        <w:t xml:space="preserve"> po</w:t>
      </w:r>
      <w:r w:rsidR="000B4760" w:rsidRPr="00CE1B3D">
        <w:rPr>
          <w:rFonts w:ascii="Palatino Linotype" w:eastAsiaTheme="minorHAnsi" w:hAnsi="Palatino Linotype" w:cs="Arial"/>
          <w:szCs w:val="22"/>
          <w:lang w:val="es-MX" w:eastAsia="en-US"/>
        </w:rPr>
        <w:t>r</w:t>
      </w:r>
      <w:r w:rsidR="00BE102B" w:rsidRPr="00CE1B3D">
        <w:rPr>
          <w:rFonts w:ascii="Palatino Linotype" w:eastAsiaTheme="minorHAnsi" w:hAnsi="Palatino Linotype" w:cs="Arial"/>
          <w:szCs w:val="22"/>
          <w:lang w:val="es-MX" w:eastAsia="en-US"/>
        </w:rPr>
        <w:t xml:space="preserve"> </w:t>
      </w:r>
      <w:r w:rsidR="000B4760" w:rsidRPr="00CE1B3D">
        <w:rPr>
          <w:rFonts w:ascii="Palatino Linotype" w:eastAsiaTheme="minorHAnsi" w:hAnsi="Palatino Linotype" w:cs="Arial"/>
          <w:szCs w:val="22"/>
          <w:lang w:val="es-MX" w:eastAsia="en-US"/>
        </w:rPr>
        <w:t>corresponder</w:t>
      </w:r>
      <w:r w:rsidR="00BE102B" w:rsidRPr="00CE1B3D">
        <w:rPr>
          <w:rFonts w:ascii="Palatino Linotype" w:eastAsiaTheme="minorHAnsi" w:hAnsi="Palatino Linotype" w:cs="Arial"/>
          <w:szCs w:val="22"/>
          <w:lang w:val="es-MX" w:eastAsia="en-US"/>
        </w:rPr>
        <w:t xml:space="preserve"> a día inhábil se tiene por interpuesta en fecha </w:t>
      </w:r>
      <w:r w:rsidR="000B4760" w:rsidRPr="00CE1B3D">
        <w:rPr>
          <w:rFonts w:ascii="Palatino Linotype" w:eastAsiaTheme="minorHAnsi" w:hAnsi="Palatino Linotype" w:cs="Arial"/>
          <w:szCs w:val="22"/>
          <w:lang w:val="es-MX" w:eastAsia="en-US"/>
        </w:rPr>
        <w:t>diez de noviembre del mismo año,</w:t>
      </w:r>
      <w:r w:rsidRPr="00CE1B3D">
        <w:rPr>
          <w:rFonts w:ascii="Palatino Linotype" w:eastAsiaTheme="minorHAnsi" w:hAnsi="Palatino Linotype" w:cs="Arial"/>
          <w:szCs w:val="22"/>
          <w:lang w:val="es-MX" w:eastAsia="en-US"/>
        </w:rPr>
        <w:t xml:space="preserve"> mediante la cual solicitó lo siguiente:</w:t>
      </w:r>
    </w:p>
    <w:p w14:paraId="2CCD60F8" w14:textId="77777777" w:rsidR="003F7147" w:rsidRPr="00CE1B3D" w:rsidRDefault="003F7147" w:rsidP="003F7147">
      <w:pPr>
        <w:pStyle w:val="Sinespaciado"/>
        <w:rPr>
          <w:rFonts w:eastAsiaTheme="minorHAnsi"/>
          <w:lang w:eastAsia="en-US"/>
        </w:rPr>
      </w:pPr>
    </w:p>
    <w:p w14:paraId="6CC70EF2" w14:textId="2174350E" w:rsidR="003F7147" w:rsidRPr="00CE1B3D" w:rsidRDefault="0029071C" w:rsidP="005E62AC">
      <w:pPr>
        <w:spacing w:line="276" w:lineRule="auto"/>
        <w:ind w:left="284" w:right="332"/>
        <w:jc w:val="both"/>
        <w:rPr>
          <w:rFonts w:ascii="Palatino Linotype" w:hAnsi="Palatino Linotype"/>
          <w:i/>
          <w:sz w:val="22"/>
          <w:szCs w:val="20"/>
          <w:lang w:val="es-ES_tradnl"/>
        </w:rPr>
      </w:pPr>
      <w:r w:rsidRPr="00CE1B3D">
        <w:rPr>
          <w:rFonts w:ascii="Palatino Linotype" w:hAnsi="Palatino Linotype"/>
          <w:i/>
          <w:sz w:val="22"/>
          <w:szCs w:val="20"/>
          <w:lang w:val="es-MX"/>
        </w:rPr>
        <w:t>“</w:t>
      </w:r>
      <w:r w:rsidR="000B4760" w:rsidRPr="00CE1B3D">
        <w:rPr>
          <w:rFonts w:ascii="Palatino Linotype" w:hAnsi="Palatino Linotype"/>
          <w:i/>
          <w:sz w:val="22"/>
          <w:szCs w:val="20"/>
          <w:lang w:val="es-MX" w:eastAsia="es-MX"/>
        </w:rPr>
        <w:t>Registros de entrenamientos de las siguientes especies, albergadas en parque ecológico Zacango: tigres de bengala, leones africanos, orangután, chimpancé, pumas y rinocerontes. Registros semanales de cada ejemplar de entrenamiento del año en curso, ejercicios realizados, conductas nuevas a trabajar, así como el tipo de reforzadores utilizados, duración de las sesiones.</w:t>
      </w:r>
      <w:r w:rsidRPr="00CE1B3D">
        <w:rPr>
          <w:rFonts w:ascii="Palatino Linotype" w:hAnsi="Palatino Linotype"/>
          <w:i/>
          <w:sz w:val="22"/>
          <w:szCs w:val="20"/>
          <w:lang w:val="es-MX"/>
        </w:rPr>
        <w:t>”</w:t>
      </w:r>
      <w:r w:rsidRPr="00CE1B3D">
        <w:rPr>
          <w:rFonts w:ascii="Palatino Linotype" w:hAnsi="Palatino Linotype"/>
          <w:i/>
          <w:sz w:val="22"/>
          <w:szCs w:val="20"/>
          <w:lang w:val="es-ES_tradnl"/>
        </w:rPr>
        <w:t xml:space="preserve"> (Sic).</w:t>
      </w:r>
    </w:p>
    <w:p w14:paraId="7FC2AE7A" w14:textId="77777777" w:rsidR="003F7147" w:rsidRPr="00CE1B3D" w:rsidRDefault="003F7147" w:rsidP="003F7147">
      <w:pPr>
        <w:ind w:right="332"/>
        <w:jc w:val="both"/>
        <w:rPr>
          <w:rFonts w:ascii="Palatino Linotype" w:hAnsi="Palatino Linotype"/>
          <w:i/>
          <w:sz w:val="22"/>
          <w:szCs w:val="20"/>
          <w:lang w:val="es-ES_tradnl"/>
        </w:rPr>
      </w:pPr>
    </w:p>
    <w:p w14:paraId="43AD7BFC" w14:textId="470417E3" w:rsidR="007D645B" w:rsidRPr="00CE1B3D"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CE1B3D">
        <w:rPr>
          <w:rFonts w:ascii="Palatino Linotype" w:hAnsi="Palatino Linotype"/>
          <w:b/>
          <w:lang w:val="es-ES_tradnl"/>
        </w:rPr>
        <w:t>MODALIDAD DE ENTREGA:</w:t>
      </w:r>
      <w:r w:rsidRPr="00CE1B3D">
        <w:rPr>
          <w:rFonts w:ascii="Palatino Linotype" w:hAnsi="Palatino Linotype"/>
          <w:lang w:val="es-ES_tradnl"/>
        </w:rPr>
        <w:t xml:space="preserve"> </w:t>
      </w:r>
      <w:r w:rsidRPr="00CE1B3D">
        <w:rPr>
          <w:rFonts w:ascii="Palatino Linotype" w:eastAsiaTheme="minorHAnsi" w:hAnsi="Palatino Linotype" w:cstheme="minorBidi"/>
          <w:color w:val="000000"/>
          <w:lang w:val="es-MX" w:eastAsia="en-US"/>
        </w:rPr>
        <w:t xml:space="preserve">A través del </w:t>
      </w:r>
      <w:r w:rsidRPr="00CE1B3D">
        <w:rPr>
          <w:rFonts w:ascii="Palatino Linotype" w:eastAsiaTheme="minorHAnsi" w:hAnsi="Palatino Linotype" w:cstheme="minorBidi"/>
          <w:b/>
          <w:color w:val="000000"/>
          <w:lang w:val="es-MX" w:eastAsia="en-US"/>
        </w:rPr>
        <w:t>SAIMEX</w:t>
      </w:r>
      <w:r w:rsidRPr="00CE1B3D">
        <w:rPr>
          <w:rFonts w:ascii="Palatino Linotype" w:eastAsiaTheme="minorHAnsi" w:hAnsi="Palatino Linotype" w:cstheme="minorBidi"/>
          <w:color w:val="000000"/>
          <w:lang w:val="es-MX" w:eastAsia="en-US"/>
        </w:rPr>
        <w:t>.</w:t>
      </w:r>
    </w:p>
    <w:p w14:paraId="02243175" w14:textId="77777777" w:rsidR="000B4760" w:rsidRPr="00CE1B3D" w:rsidRDefault="000B4760" w:rsidP="00B14416">
      <w:pPr>
        <w:tabs>
          <w:tab w:val="left" w:pos="5647"/>
        </w:tabs>
        <w:spacing w:line="360" w:lineRule="auto"/>
        <w:ind w:right="850"/>
        <w:jc w:val="both"/>
        <w:rPr>
          <w:rFonts w:ascii="Palatino Linotype" w:eastAsiaTheme="minorHAnsi" w:hAnsi="Palatino Linotype" w:cstheme="minorBidi"/>
          <w:color w:val="000000"/>
          <w:lang w:val="es-MX" w:eastAsia="en-US"/>
        </w:rPr>
      </w:pPr>
    </w:p>
    <w:p w14:paraId="64B57AD1" w14:textId="77777777" w:rsidR="00B100CE" w:rsidRPr="00CE1B3D" w:rsidRDefault="001A5F38" w:rsidP="00B100CE">
      <w:pPr>
        <w:spacing w:line="360" w:lineRule="auto"/>
        <w:jc w:val="both"/>
        <w:rPr>
          <w:rFonts w:ascii="Palatino Linotype" w:eastAsiaTheme="minorHAnsi" w:hAnsi="Palatino Linotype" w:cs="Arial"/>
          <w:b/>
          <w:sz w:val="28"/>
          <w:lang w:val="es-MX" w:eastAsia="en-US"/>
        </w:rPr>
      </w:pPr>
      <w:r w:rsidRPr="00CE1B3D">
        <w:rPr>
          <w:rFonts w:ascii="Palatino Linotype" w:hAnsi="Palatino Linotype" w:cs="Arial"/>
          <w:b/>
          <w:sz w:val="28"/>
        </w:rPr>
        <w:t xml:space="preserve">SEGUNDO. </w:t>
      </w:r>
      <w:r w:rsidR="00B100CE" w:rsidRPr="00CE1B3D">
        <w:rPr>
          <w:rFonts w:ascii="Palatino Linotype" w:eastAsiaTheme="minorHAnsi" w:hAnsi="Palatino Linotype" w:cs="Arial"/>
          <w:b/>
          <w:sz w:val="28"/>
          <w:lang w:val="es-MX" w:eastAsia="en-US"/>
        </w:rPr>
        <w:t xml:space="preserve">De la respuesta del Sujeto Obligado. </w:t>
      </w:r>
    </w:p>
    <w:p w14:paraId="213597D8" w14:textId="0F1B3990" w:rsidR="00B100CE" w:rsidRPr="00CE1B3D" w:rsidRDefault="00B100CE" w:rsidP="00B100CE">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 xml:space="preserve">De las constancias que obran en el sistema </w:t>
      </w:r>
      <w:r w:rsidRPr="00CE1B3D">
        <w:rPr>
          <w:rFonts w:ascii="Palatino Linotype" w:eastAsiaTheme="minorHAnsi" w:hAnsi="Palatino Linotype" w:cs="Arial"/>
          <w:b/>
          <w:lang w:val="es-MX" w:eastAsia="en-US"/>
        </w:rPr>
        <w:t>SAIMEX</w:t>
      </w:r>
      <w:r w:rsidRPr="00CE1B3D">
        <w:rPr>
          <w:rFonts w:ascii="Palatino Linotype" w:eastAsiaTheme="minorHAnsi" w:hAnsi="Palatino Linotype" w:cs="Arial"/>
          <w:lang w:val="es-MX" w:eastAsia="en-US"/>
        </w:rPr>
        <w:t xml:space="preserve">, se advierte que en fecha </w:t>
      </w:r>
      <w:r w:rsidR="007116B3" w:rsidRPr="00CE1B3D">
        <w:rPr>
          <w:rFonts w:ascii="Palatino Linotype" w:eastAsiaTheme="minorHAnsi" w:hAnsi="Palatino Linotype" w:cs="Arial"/>
          <w:lang w:val="es-MX" w:eastAsia="en-US"/>
        </w:rPr>
        <w:t>veinticinco</w:t>
      </w:r>
      <w:r w:rsidRPr="00CE1B3D">
        <w:rPr>
          <w:rFonts w:ascii="Palatino Linotype" w:eastAsiaTheme="minorHAnsi" w:hAnsi="Palatino Linotype" w:cs="Arial"/>
          <w:lang w:val="es-MX" w:eastAsia="en-US"/>
        </w:rPr>
        <w:t xml:space="preserve"> de noviembre de dos mil veinticinco, el </w:t>
      </w:r>
      <w:r w:rsidRPr="00CE1B3D">
        <w:rPr>
          <w:rFonts w:ascii="Palatino Linotype" w:eastAsiaTheme="minorHAnsi" w:hAnsi="Palatino Linotype" w:cs="Arial"/>
          <w:b/>
          <w:lang w:val="es-MX" w:eastAsia="en-US"/>
        </w:rPr>
        <w:t>Sujeto Obligado</w:t>
      </w:r>
      <w:r w:rsidRPr="00CE1B3D">
        <w:rPr>
          <w:rFonts w:ascii="Palatino Linotype" w:eastAsiaTheme="minorHAnsi" w:hAnsi="Palatino Linotype" w:cs="Arial"/>
          <w:lang w:val="es-MX" w:eastAsia="en-US"/>
        </w:rPr>
        <w:t xml:space="preserve"> emitió la respuesta en los siguientes términos:</w:t>
      </w:r>
    </w:p>
    <w:p w14:paraId="4476AEF2" w14:textId="60F2FBDF" w:rsidR="001A5F38" w:rsidRPr="00CE1B3D" w:rsidRDefault="001A5F38" w:rsidP="00B100CE">
      <w:pPr>
        <w:spacing w:line="360" w:lineRule="auto"/>
        <w:jc w:val="both"/>
        <w:rPr>
          <w:lang w:val="es-MX"/>
        </w:rPr>
      </w:pPr>
    </w:p>
    <w:p w14:paraId="01395664" w14:textId="3DA8AB66" w:rsidR="000C7953" w:rsidRPr="00CE1B3D" w:rsidRDefault="001A5F38" w:rsidP="000C7953">
      <w:pPr>
        <w:spacing w:line="276" w:lineRule="auto"/>
        <w:ind w:left="567" w:right="567"/>
        <w:jc w:val="both"/>
        <w:rPr>
          <w:rFonts w:ascii="Palatino Linotype" w:hAnsi="Palatino Linotype"/>
          <w:i/>
          <w:sz w:val="22"/>
          <w:szCs w:val="22"/>
          <w:lang w:eastAsia="es-MX"/>
        </w:rPr>
      </w:pPr>
      <w:r w:rsidRPr="00CE1B3D">
        <w:rPr>
          <w:rFonts w:ascii="Palatino Linotype" w:hAnsi="Palatino Linotype"/>
          <w:i/>
          <w:sz w:val="22"/>
          <w:szCs w:val="22"/>
          <w:lang w:eastAsia="es-MX"/>
        </w:rPr>
        <w:t>“</w:t>
      </w:r>
      <w:r w:rsidR="000C7953" w:rsidRPr="00CE1B3D">
        <w:rPr>
          <w:rFonts w:ascii="Palatino Linotype" w:hAnsi="Palatino Linotype"/>
          <w:i/>
          <w:sz w:val="22"/>
          <w:szCs w:val="22"/>
          <w:lang w:eastAsia="es-MX"/>
        </w:rPr>
        <w:t xml:space="preserve">Me refiero a su solicitud de acceso a la información, ingresada el 10 de noviembre del 2025, a través del Sistema de Acceso a la Información Mexiquense (SAIMEX), con número de Folio 00145/CEPANAF/IP/2025, mediante la cual requiere lo siguiente: “Registros de entrenamientos de las siguientes especies, albergadas en parque ecológico Zacango: tigres de bengala, leones africanos, orangután, chimpancé, pumas y rinocerontes. Registros semanales de cada ejemplar de entrenamiento del año en curso, ejercicios realizados, conductas nuevas a trabajar, así como el tipo de reforzadores utilizados, duración de las sesiones.” (Sic) De conformidad con los artículos 53, fracciones II, V, VI y 162 de la Ley de Transparencia y Acceso a la Información Pública del Estado de México y Municipios, me permito informarle que la Unidad de Transparencia de la Comisión Estatal de Parques Naturales y de la Fauna, derivado de la solicitud de acceso a la información que nos ocupa, realizó las siguientes acciones internas para tramitar y dar respuesta a su solicitud: 1. El 11 de noviembre de 2025, mediante el oficio de referencia número 231C0101000002S-845/2025, turnó la solicitud de acceso de mérito al servidor público habilitado de la Subdirección de Fauna Bajo Cuidado Humano, en virtud de que en términos de los artículos 14, fracción XIV y 18 del Reglamento Interior de la Comisión Estatal de Parques Naturales y de la Fauna, cuenta con atribuciones para poseer en sus archivos, de ser el caso, la información requerida. 2. El 14 de noviembre de 2025, en respuesta a su solicitud 00145/CEPANAF/IP/2025, la Subdirección de Fauna Bajo Cuidado Humano, mediante oficio Ref. 231C0101000600L-1043/2025, manifestó lo siguiente: “…Me permito informarle que, en cumplimiento a lo requerido, se adjuntan al presente los registros mensuales correspondientes al año 2025 de las sesiones de entrenamiento realizadas con los siguientes ejemplares: 1.0 león africano, 1.0 tigre de Bengala, 1.0 orangután, 0.1 chimpancé </w:t>
      </w:r>
      <w:r w:rsidR="000C7953" w:rsidRPr="00CE1B3D">
        <w:rPr>
          <w:rFonts w:ascii="Palatino Linotype" w:hAnsi="Palatino Linotype"/>
          <w:i/>
          <w:sz w:val="22"/>
          <w:szCs w:val="22"/>
          <w:lang w:eastAsia="es-MX"/>
        </w:rPr>
        <w:lastRenderedPageBreak/>
        <w:t>y 0.1 rinoceronte blanco. Y se hace de su conocimiento lo siguiente: • Los 1.1 pumas no se encuentran incluidos en el programa de entrenamiento actualmente. • En este momento únicamente se lleva a cabo el mantenimiento de los ejercicios previamente aprendidos por los ejemplares. • Los reforzadores empleados durante las sesiones de entrenamiento corresponden a ingredientes que forman parte de la dieta habitual de cada ejemplar. • La duración de las sesiones varía de acuerdo con la especie y las características del ejemplar, pudiendo oscilar entre 5 y 15 minutos por sesión.” (SIC) 3. A efecto de dar cumplimiento a la obligación de acceso a la información, en términos del artículo 12 de la Ley de Transparencia y Acceso a la Información Pública del Estado de México y Municipios, se adjunta la siguiente documentación: Como Anexo 1. Oficio mediante el cual se turna al área competente la solicitud de mérito. Como Anexo 2. Oficio mediante el cual el área competente dio respuesta a la solicitud de mérito. Como Anexo 3. Calendario de entrenamientos 2025 (enero – noviembre) . Por último, es importante hacer de su conocimiento que, de conformidad con los artículos 177 y 178 de la Ley de Transparencia y Acceso a la Información Pública del Estado de México y Municipios, en caso de inconformarse con la respuesta otorgada, tiene el derecho de interponer el Recurso de Revisión correspondiente, dentro de los quince días hábiles siguientes a la fecha de la notificación de la presente respuesta. No omito mencionar que este Organismo, reitera su disposición para que en el ámbito de su competencia y/o facultades contribuya a dar acceso a la información pública que se le requiera y obre en sus archivos. Sin más por el momento, aprovecho la ocasión para enviarle un cordial saludo.</w:t>
      </w:r>
    </w:p>
    <w:p w14:paraId="7AF8F55F" w14:textId="77777777" w:rsidR="000C7953" w:rsidRPr="00CE1B3D" w:rsidRDefault="000C7953" w:rsidP="000C7953">
      <w:pPr>
        <w:spacing w:line="276" w:lineRule="auto"/>
        <w:ind w:left="567" w:right="567"/>
        <w:jc w:val="both"/>
        <w:rPr>
          <w:rFonts w:ascii="Palatino Linotype" w:hAnsi="Palatino Linotype"/>
          <w:i/>
          <w:sz w:val="22"/>
          <w:szCs w:val="22"/>
          <w:lang w:eastAsia="es-MX"/>
        </w:rPr>
      </w:pPr>
    </w:p>
    <w:p w14:paraId="0FB3F899" w14:textId="77777777" w:rsidR="000C7953" w:rsidRPr="00CE1B3D" w:rsidRDefault="000C7953" w:rsidP="000C7953">
      <w:pPr>
        <w:spacing w:line="276" w:lineRule="auto"/>
        <w:ind w:left="567" w:right="567"/>
        <w:jc w:val="both"/>
        <w:rPr>
          <w:rFonts w:ascii="Palatino Linotype" w:hAnsi="Palatino Linotype"/>
          <w:i/>
          <w:sz w:val="22"/>
          <w:szCs w:val="22"/>
          <w:lang w:eastAsia="es-MX"/>
        </w:rPr>
      </w:pPr>
      <w:r w:rsidRPr="00CE1B3D">
        <w:rPr>
          <w:rFonts w:ascii="Palatino Linotype" w:hAnsi="Palatino Linotype"/>
          <w:i/>
          <w:sz w:val="22"/>
          <w:szCs w:val="22"/>
          <w:lang w:eastAsia="es-MX"/>
        </w:rPr>
        <w:t>ATENTAMENTE</w:t>
      </w:r>
    </w:p>
    <w:p w14:paraId="19A60932" w14:textId="0654B6E4" w:rsidR="001A5F38" w:rsidRPr="00CE1B3D" w:rsidRDefault="000C7953" w:rsidP="000C7953">
      <w:pPr>
        <w:spacing w:line="276" w:lineRule="auto"/>
        <w:ind w:left="567" w:right="567"/>
        <w:jc w:val="both"/>
        <w:rPr>
          <w:rFonts w:ascii="Palatino Linotype" w:hAnsi="Palatino Linotype"/>
          <w:i/>
          <w:szCs w:val="22"/>
          <w:lang w:eastAsia="es-MX"/>
        </w:rPr>
      </w:pPr>
      <w:r w:rsidRPr="00CE1B3D">
        <w:rPr>
          <w:rFonts w:ascii="Palatino Linotype" w:hAnsi="Palatino Linotype"/>
          <w:i/>
          <w:sz w:val="22"/>
          <w:szCs w:val="22"/>
          <w:lang w:eastAsia="es-MX"/>
        </w:rPr>
        <w:t>María del Carmen Fernández Fuentes</w:t>
      </w:r>
      <w:r w:rsidR="001A5F38" w:rsidRPr="00CE1B3D">
        <w:rPr>
          <w:rFonts w:ascii="Palatino Linotype" w:hAnsi="Palatino Linotype"/>
          <w:i/>
          <w:sz w:val="22"/>
          <w:szCs w:val="22"/>
          <w:lang w:eastAsia="es-MX"/>
        </w:rPr>
        <w:t>” (Sic).</w:t>
      </w:r>
      <w:r w:rsidR="001A5F38" w:rsidRPr="00CE1B3D">
        <w:rPr>
          <w:rFonts w:ascii="Palatino Linotype" w:hAnsi="Palatino Linotype"/>
          <w:i/>
          <w:szCs w:val="22"/>
          <w:lang w:eastAsia="es-MX"/>
        </w:rPr>
        <w:t xml:space="preserve"> </w:t>
      </w:r>
    </w:p>
    <w:p w14:paraId="11BB8302" w14:textId="77777777" w:rsidR="001A5F38" w:rsidRPr="00CE1B3D" w:rsidRDefault="001A5F38" w:rsidP="001A5F38">
      <w:pPr>
        <w:spacing w:line="360" w:lineRule="auto"/>
        <w:jc w:val="both"/>
        <w:rPr>
          <w:rFonts w:ascii="Palatino Linotype" w:hAnsi="Palatino Linotype" w:cs="Arial"/>
          <w:b/>
        </w:rPr>
      </w:pPr>
    </w:p>
    <w:p w14:paraId="2D354FE0" w14:textId="77777777" w:rsidR="003F7147" w:rsidRPr="00CE1B3D" w:rsidRDefault="003F7147" w:rsidP="007D645B">
      <w:pPr>
        <w:pStyle w:val="Sinespaciado"/>
        <w:rPr>
          <w:lang w:eastAsia="es-MX"/>
        </w:rPr>
      </w:pPr>
    </w:p>
    <w:p w14:paraId="1D2F2BF7" w14:textId="56E1AD85" w:rsidR="0057280C" w:rsidRPr="00CE1B3D" w:rsidRDefault="007D645B" w:rsidP="007D645B">
      <w:pPr>
        <w:spacing w:line="360" w:lineRule="auto"/>
        <w:jc w:val="both"/>
        <w:rPr>
          <w:rFonts w:ascii="Palatino Linotype" w:hAnsi="Palatino Linotype"/>
          <w:i/>
          <w:sz w:val="22"/>
          <w:szCs w:val="22"/>
          <w:lang w:val="es-MX" w:eastAsia="es-MX"/>
        </w:rPr>
      </w:pPr>
      <w:r w:rsidRPr="00CE1B3D">
        <w:rPr>
          <w:rFonts w:ascii="Palatino Linotype" w:eastAsiaTheme="minorHAnsi" w:hAnsi="Palatino Linotype" w:cs="Arial"/>
          <w:lang w:val="es-MX" w:eastAsia="en-US"/>
        </w:rPr>
        <w:t xml:space="preserve">El </w:t>
      </w:r>
      <w:r w:rsidRPr="00CE1B3D">
        <w:rPr>
          <w:rFonts w:ascii="Palatino Linotype" w:eastAsiaTheme="minorHAnsi" w:hAnsi="Palatino Linotype" w:cs="Arial"/>
          <w:b/>
          <w:lang w:val="es-MX" w:eastAsia="en-US"/>
        </w:rPr>
        <w:t>Sujeto Obligado</w:t>
      </w:r>
      <w:r w:rsidRPr="00CE1B3D">
        <w:rPr>
          <w:rFonts w:ascii="Palatino Linotype" w:eastAsiaTheme="minorHAnsi" w:hAnsi="Palatino Linotype" w:cs="Arial"/>
          <w:lang w:val="es-MX" w:eastAsia="en-US"/>
        </w:rPr>
        <w:t xml:space="preserve"> adjuntó a su respuesta, </w:t>
      </w:r>
      <w:r w:rsidR="00B14416" w:rsidRPr="00CE1B3D">
        <w:rPr>
          <w:rFonts w:ascii="Palatino Linotype" w:eastAsiaTheme="minorHAnsi" w:hAnsi="Palatino Linotype" w:cs="Arial"/>
          <w:lang w:val="es-MX" w:eastAsia="en-US"/>
        </w:rPr>
        <w:t>los</w:t>
      </w:r>
      <w:r w:rsidRPr="00CE1B3D">
        <w:rPr>
          <w:rFonts w:ascii="Palatino Linotype" w:eastAsiaTheme="minorHAnsi" w:hAnsi="Palatino Linotype" w:cs="Arial"/>
          <w:lang w:val="es-MX" w:eastAsia="en-US"/>
        </w:rPr>
        <w:t xml:space="preserve"> archivo</w:t>
      </w:r>
      <w:r w:rsidR="00B14416" w:rsidRPr="00CE1B3D">
        <w:rPr>
          <w:rFonts w:ascii="Palatino Linotype" w:eastAsiaTheme="minorHAnsi" w:hAnsi="Palatino Linotype" w:cs="Arial"/>
          <w:lang w:val="es-MX" w:eastAsia="en-US"/>
        </w:rPr>
        <w:t>s</w:t>
      </w:r>
      <w:r w:rsidRPr="00CE1B3D">
        <w:rPr>
          <w:rFonts w:ascii="Palatino Linotype" w:eastAsiaTheme="minorHAnsi" w:hAnsi="Palatino Linotype" w:cs="Arial"/>
          <w:lang w:val="es-MX" w:eastAsia="en-US"/>
        </w:rPr>
        <w:t xml:space="preserve"> electrónico</w:t>
      </w:r>
      <w:r w:rsidR="00B14416" w:rsidRPr="00CE1B3D">
        <w:rPr>
          <w:rFonts w:ascii="Palatino Linotype" w:eastAsiaTheme="minorHAnsi" w:hAnsi="Palatino Linotype" w:cs="Arial"/>
          <w:lang w:val="es-MX" w:eastAsia="en-US"/>
        </w:rPr>
        <w:t>s</w:t>
      </w:r>
      <w:r w:rsidRPr="00CE1B3D">
        <w:rPr>
          <w:rFonts w:ascii="Palatino Linotype" w:eastAsiaTheme="minorHAnsi" w:hAnsi="Palatino Linotype" w:cs="Arial"/>
          <w:lang w:val="es-MX" w:eastAsia="en-US"/>
        </w:rPr>
        <w:t xml:space="preserve"> denominado</w:t>
      </w:r>
      <w:r w:rsidR="00B14416" w:rsidRPr="00CE1B3D">
        <w:rPr>
          <w:rFonts w:ascii="Palatino Linotype" w:eastAsiaTheme="minorHAnsi" w:hAnsi="Palatino Linotype" w:cs="Arial"/>
          <w:lang w:val="es-MX" w:eastAsia="en-US"/>
        </w:rPr>
        <w:t>s</w:t>
      </w:r>
      <w:r w:rsidRPr="00CE1B3D">
        <w:rPr>
          <w:rFonts w:ascii="Palatino Linotype" w:eastAsiaTheme="minorHAnsi" w:hAnsi="Palatino Linotype" w:cs="Arial"/>
          <w:lang w:val="es-MX" w:eastAsia="en-US"/>
        </w:rPr>
        <w:t xml:space="preserve"> </w:t>
      </w:r>
      <w:r w:rsidR="00B100CE" w:rsidRPr="00CE1B3D">
        <w:rPr>
          <w:rFonts w:ascii="Palatino Linotype" w:eastAsiaTheme="minorHAnsi" w:hAnsi="Palatino Linotype" w:cs="Arial"/>
          <w:i/>
          <w:lang w:val="es-MX" w:eastAsia="en-US"/>
        </w:rPr>
        <w:t>"Respuesta Unidad de Transparencia.pdf", "Anexo 2.pdf", "Anexo 3.pdf" y "Anexo 1.pdf"</w:t>
      </w:r>
      <w:r w:rsidRPr="00CE1B3D">
        <w:rPr>
          <w:rFonts w:ascii="Palatino Linotype" w:eastAsiaTheme="minorHAnsi" w:hAnsi="Palatino Linotype" w:cs="Arial"/>
          <w:i/>
          <w:lang w:val="es-MX" w:eastAsia="en-US"/>
        </w:rPr>
        <w:t>;</w:t>
      </w:r>
      <w:r w:rsidRPr="00CE1B3D">
        <w:rPr>
          <w:rFonts w:ascii="Palatino Linotype" w:eastAsiaTheme="minorHAnsi" w:hAnsi="Palatino Linotype" w:cs="Arial"/>
          <w:lang w:val="es-MX" w:eastAsia="en-US"/>
        </w:rPr>
        <w:t xml:space="preserve"> cuyo contenido no se inserta por ser del conocimiento de las partes, sin embargo, será</w:t>
      </w:r>
      <w:r w:rsidR="00B14416" w:rsidRPr="00CE1B3D">
        <w:rPr>
          <w:rFonts w:ascii="Palatino Linotype" w:eastAsiaTheme="minorHAnsi" w:hAnsi="Palatino Linotype" w:cs="Arial"/>
          <w:lang w:val="es-MX" w:eastAsia="en-US"/>
        </w:rPr>
        <w:t>n</w:t>
      </w:r>
      <w:r w:rsidRPr="00CE1B3D">
        <w:rPr>
          <w:rFonts w:ascii="Palatino Linotype" w:eastAsiaTheme="minorHAnsi" w:hAnsi="Palatino Linotype" w:cs="Arial"/>
          <w:lang w:val="es-MX" w:eastAsia="en-US"/>
        </w:rPr>
        <w:t xml:space="preserve"> motivo de estudio en el Considerado respectivo. </w:t>
      </w:r>
    </w:p>
    <w:p w14:paraId="78FA1645" w14:textId="77777777" w:rsidR="003F7147" w:rsidRPr="00CE1B3D" w:rsidRDefault="003F7147" w:rsidP="007D645B">
      <w:pPr>
        <w:spacing w:line="360" w:lineRule="auto"/>
        <w:jc w:val="both"/>
        <w:rPr>
          <w:rFonts w:ascii="Palatino Linotype" w:hAnsi="Palatino Linotype"/>
          <w:i/>
          <w:sz w:val="18"/>
          <w:szCs w:val="22"/>
          <w:lang w:val="es-MX" w:eastAsia="es-MX"/>
        </w:rPr>
      </w:pPr>
    </w:p>
    <w:p w14:paraId="5799EE56" w14:textId="6562F4F4" w:rsidR="007D645B" w:rsidRPr="00CE1B3D" w:rsidRDefault="001A5F38" w:rsidP="007D645B">
      <w:pPr>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CUARTO</w:t>
      </w:r>
      <w:r w:rsidR="007D645B" w:rsidRPr="00CE1B3D">
        <w:rPr>
          <w:rFonts w:ascii="Palatino Linotype" w:eastAsiaTheme="minorHAnsi" w:hAnsi="Palatino Linotype" w:cs="Arial"/>
          <w:b/>
          <w:sz w:val="28"/>
          <w:lang w:val="es-MX" w:eastAsia="en-US"/>
        </w:rPr>
        <w:t>. Del recurso de revisión.</w:t>
      </w:r>
    </w:p>
    <w:p w14:paraId="451EF501" w14:textId="62E77FCF" w:rsidR="007D645B" w:rsidRPr="00CE1B3D" w:rsidRDefault="007D645B" w:rsidP="003F7147">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lastRenderedPageBreak/>
        <w:t xml:space="preserve">Inconforme con la respuesta por parte del </w:t>
      </w:r>
      <w:r w:rsidRPr="00CE1B3D">
        <w:rPr>
          <w:rFonts w:ascii="Palatino Linotype" w:eastAsiaTheme="minorHAnsi" w:hAnsi="Palatino Linotype" w:cs="Arial"/>
          <w:b/>
          <w:lang w:val="es-MX" w:eastAsia="en-US"/>
        </w:rPr>
        <w:t>Sujeto Obligado</w:t>
      </w:r>
      <w:r w:rsidRPr="00CE1B3D">
        <w:rPr>
          <w:rFonts w:ascii="Palatino Linotype" w:eastAsiaTheme="minorHAnsi" w:hAnsi="Palatino Linotype" w:cs="Arial"/>
          <w:lang w:val="es-MX" w:eastAsia="en-US"/>
        </w:rPr>
        <w:t xml:space="preserve">, </w:t>
      </w:r>
      <w:r w:rsidR="00344236" w:rsidRPr="00CE1B3D">
        <w:rPr>
          <w:rFonts w:ascii="Palatino Linotype" w:eastAsiaTheme="minorHAnsi" w:hAnsi="Palatino Linotype" w:cs="Arial"/>
          <w:lang w:val="es-MX" w:eastAsia="en-US"/>
        </w:rPr>
        <w:t>el</w:t>
      </w:r>
      <w:r w:rsidRPr="00CE1B3D">
        <w:rPr>
          <w:rFonts w:ascii="Palatino Linotype" w:eastAsiaTheme="minorHAnsi" w:hAnsi="Palatino Linotype" w:cs="Arial"/>
          <w:lang w:val="es-MX" w:eastAsia="en-US"/>
        </w:rPr>
        <w:t xml:space="preserve"> ahora </w:t>
      </w:r>
      <w:r w:rsidRPr="00CE1B3D">
        <w:rPr>
          <w:rFonts w:ascii="Palatino Linotype" w:eastAsiaTheme="minorHAnsi" w:hAnsi="Palatino Linotype" w:cs="Arial"/>
          <w:b/>
          <w:lang w:val="es-MX" w:eastAsia="en-US"/>
        </w:rPr>
        <w:t>Recurrente</w:t>
      </w:r>
      <w:r w:rsidRPr="00CE1B3D">
        <w:rPr>
          <w:rFonts w:ascii="Palatino Linotype" w:eastAsiaTheme="minorHAnsi" w:hAnsi="Palatino Linotype" w:cs="Arial"/>
          <w:lang w:val="es-MX" w:eastAsia="en-US"/>
        </w:rPr>
        <w:t xml:space="preserve"> interpuso el presente recurso de revisión en fecha </w:t>
      </w:r>
      <w:r w:rsidR="00B100CE" w:rsidRPr="00CE1B3D">
        <w:rPr>
          <w:rFonts w:ascii="Palatino Linotype" w:eastAsiaTheme="minorHAnsi" w:hAnsi="Palatino Linotype" w:cs="Arial"/>
          <w:lang w:val="es-MX" w:eastAsia="en-US"/>
        </w:rPr>
        <w:t>seis de diciembre</w:t>
      </w:r>
      <w:r w:rsidRPr="00CE1B3D">
        <w:rPr>
          <w:rFonts w:ascii="Palatino Linotype" w:eastAsiaTheme="minorHAnsi" w:hAnsi="Palatino Linotype" w:cs="Arial"/>
          <w:lang w:val="es-MX" w:eastAsia="en-US"/>
        </w:rPr>
        <w:t xml:space="preserve"> de do</w:t>
      </w:r>
      <w:r w:rsidR="00B14416" w:rsidRPr="00CE1B3D">
        <w:rPr>
          <w:rFonts w:ascii="Palatino Linotype" w:eastAsiaTheme="minorHAnsi" w:hAnsi="Palatino Linotype" w:cs="Arial"/>
          <w:lang w:val="es-MX" w:eastAsia="en-US"/>
        </w:rPr>
        <w:t>s mil veinticinco</w:t>
      </w:r>
      <w:r w:rsidRPr="00CE1B3D">
        <w:rPr>
          <w:rFonts w:ascii="Palatino Linotype" w:eastAsiaTheme="minorHAnsi" w:hAnsi="Palatino Linotype" w:cs="Arial"/>
          <w:lang w:val="es-MX" w:eastAsia="en-US"/>
        </w:rPr>
        <w:t>, el cual fue registrado</w:t>
      </w:r>
      <w:r w:rsidRPr="00CE1B3D">
        <w:rPr>
          <w:rFonts w:ascii="Palatino Linotype" w:eastAsiaTheme="minorHAnsi" w:hAnsi="Palatino Linotype" w:cs="Arial"/>
          <w:b/>
          <w:lang w:val="es-MX" w:eastAsia="en-US"/>
        </w:rPr>
        <w:t xml:space="preserve"> </w:t>
      </w:r>
      <w:r w:rsidRPr="00CE1B3D">
        <w:rPr>
          <w:rFonts w:ascii="Palatino Linotype" w:eastAsiaTheme="minorHAnsi" w:hAnsi="Palatino Linotype" w:cs="Arial"/>
          <w:lang w:val="es-MX" w:eastAsia="en-US"/>
        </w:rPr>
        <w:t xml:space="preserve">en el sistema electrónico con el expediente número </w:t>
      </w:r>
      <w:r w:rsidR="001A5F38" w:rsidRPr="00CE1B3D">
        <w:rPr>
          <w:rFonts w:ascii="Palatino Linotype" w:eastAsiaTheme="minorHAnsi" w:hAnsi="Palatino Linotype" w:cs="Arial"/>
          <w:b/>
          <w:bCs/>
          <w:lang w:val="es-MX" w:eastAsia="es-MX"/>
        </w:rPr>
        <w:t>1</w:t>
      </w:r>
      <w:r w:rsidR="005A0019" w:rsidRPr="00CE1B3D">
        <w:rPr>
          <w:rFonts w:ascii="Palatino Linotype" w:eastAsiaTheme="minorHAnsi" w:hAnsi="Palatino Linotype" w:cs="Arial"/>
          <w:b/>
          <w:bCs/>
          <w:lang w:val="es-MX" w:eastAsia="es-MX"/>
        </w:rPr>
        <w:t>3900</w:t>
      </w:r>
      <w:r w:rsidRPr="00CE1B3D">
        <w:rPr>
          <w:rFonts w:ascii="Palatino Linotype" w:eastAsiaTheme="minorHAnsi" w:hAnsi="Palatino Linotype" w:cs="Arial"/>
          <w:b/>
          <w:bCs/>
          <w:lang w:val="es-MX" w:eastAsia="es-MX"/>
        </w:rPr>
        <w:t>/INFOEM/IP/RR/202</w:t>
      </w:r>
      <w:r w:rsidR="00B14416" w:rsidRPr="00CE1B3D">
        <w:rPr>
          <w:rFonts w:ascii="Palatino Linotype" w:eastAsiaTheme="minorHAnsi" w:hAnsi="Palatino Linotype" w:cs="Arial"/>
          <w:b/>
          <w:bCs/>
          <w:lang w:val="es-MX" w:eastAsia="es-MX"/>
        </w:rPr>
        <w:t>5</w:t>
      </w:r>
      <w:r w:rsidRPr="00CE1B3D">
        <w:rPr>
          <w:rFonts w:ascii="Palatino Linotype" w:eastAsiaTheme="minorHAnsi" w:hAnsi="Palatino Linotype" w:cs="Arial"/>
          <w:lang w:val="es-MX" w:eastAsia="en-US"/>
        </w:rPr>
        <w:t>, en el cual aduce, las siguientes manifestaciones:</w:t>
      </w:r>
    </w:p>
    <w:p w14:paraId="5E0AD68B" w14:textId="77777777" w:rsidR="003F7147" w:rsidRPr="00CE1B3D" w:rsidRDefault="003F7147" w:rsidP="003F7147">
      <w:pPr>
        <w:pStyle w:val="Sinespaciado"/>
        <w:rPr>
          <w:rFonts w:eastAsiaTheme="minorHAnsi"/>
          <w:lang w:eastAsia="en-US"/>
        </w:rPr>
      </w:pPr>
    </w:p>
    <w:p w14:paraId="4567D74F" w14:textId="584E76C4" w:rsidR="007D645B" w:rsidRPr="00CE1B3D" w:rsidRDefault="007D645B" w:rsidP="005A0019">
      <w:pPr>
        <w:numPr>
          <w:ilvl w:val="0"/>
          <w:numId w:val="1"/>
        </w:numPr>
        <w:spacing w:line="259" w:lineRule="auto"/>
        <w:jc w:val="both"/>
        <w:rPr>
          <w:rFonts w:ascii="Palatino Linotype" w:hAnsi="Palatino Linotype" w:cs="Arial"/>
          <w:b/>
          <w:sz w:val="26"/>
          <w:szCs w:val="26"/>
        </w:rPr>
      </w:pPr>
      <w:r w:rsidRPr="00CE1B3D">
        <w:rPr>
          <w:rFonts w:ascii="Palatino Linotype" w:hAnsi="Palatino Linotype" w:cs="Arial"/>
          <w:b/>
          <w:sz w:val="26"/>
          <w:szCs w:val="26"/>
        </w:rPr>
        <w:t>Acto Impugnado:</w:t>
      </w:r>
      <w:r w:rsidR="0057280C" w:rsidRPr="00CE1B3D">
        <w:rPr>
          <w:rFonts w:ascii="Palatino Linotype" w:hAnsi="Palatino Linotype" w:cs="Arial"/>
          <w:b/>
          <w:sz w:val="26"/>
          <w:szCs w:val="26"/>
        </w:rPr>
        <w:t xml:space="preserve"> </w:t>
      </w:r>
      <w:r w:rsidRPr="00CE1B3D">
        <w:rPr>
          <w:rFonts w:ascii="Palatino Linotype" w:eastAsiaTheme="minorHAnsi" w:hAnsi="Palatino Linotype" w:cstheme="minorBidi"/>
          <w:i/>
          <w:color w:val="000000"/>
          <w:sz w:val="22"/>
          <w:szCs w:val="22"/>
          <w:lang w:val="es-MX" w:eastAsia="en-US"/>
        </w:rPr>
        <w:t>“</w:t>
      </w:r>
      <w:r w:rsidR="005A0019" w:rsidRPr="00CE1B3D">
        <w:rPr>
          <w:rFonts w:ascii="Palatino Linotype" w:eastAsiaTheme="minorHAnsi" w:hAnsi="Palatino Linotype" w:cstheme="minorBidi"/>
          <w:i/>
          <w:color w:val="000000"/>
          <w:sz w:val="22"/>
          <w:szCs w:val="22"/>
          <w:lang w:val="es-MX" w:eastAsia="en-US"/>
        </w:rPr>
        <w:t>Información incompleta</w:t>
      </w:r>
      <w:r w:rsidRPr="00CE1B3D">
        <w:rPr>
          <w:rFonts w:ascii="Palatino Linotype" w:eastAsiaTheme="minorHAnsi" w:hAnsi="Palatino Linotype" w:cstheme="minorBidi"/>
          <w:i/>
          <w:color w:val="000000"/>
          <w:sz w:val="22"/>
          <w:szCs w:val="22"/>
          <w:lang w:val="es-MX" w:eastAsia="en-US"/>
        </w:rPr>
        <w:t>” (Sic).</w:t>
      </w:r>
    </w:p>
    <w:p w14:paraId="3BBBBFDA" w14:textId="77777777" w:rsidR="007D645B" w:rsidRPr="00CE1B3D" w:rsidRDefault="007D645B" w:rsidP="003F7147">
      <w:pPr>
        <w:pStyle w:val="Sinespaciado"/>
        <w:rPr>
          <w:sz w:val="36"/>
          <w:lang w:eastAsia="es-MX"/>
        </w:rPr>
      </w:pPr>
    </w:p>
    <w:p w14:paraId="2EF5E105" w14:textId="425C3757" w:rsidR="003F7147" w:rsidRPr="00CE1B3D" w:rsidRDefault="007D645B" w:rsidP="005A0019">
      <w:pPr>
        <w:pStyle w:val="Prrafodelista"/>
        <w:numPr>
          <w:ilvl w:val="0"/>
          <w:numId w:val="1"/>
        </w:numPr>
        <w:spacing w:line="276" w:lineRule="auto"/>
        <w:jc w:val="both"/>
        <w:rPr>
          <w:rFonts w:ascii="Palatino Linotype" w:hAnsi="Palatino Linotype"/>
          <w:i/>
          <w:sz w:val="26"/>
          <w:szCs w:val="26"/>
          <w:lang w:val="es-MX" w:eastAsia="es-MX"/>
        </w:rPr>
      </w:pPr>
      <w:r w:rsidRPr="00CE1B3D">
        <w:rPr>
          <w:rFonts w:ascii="Palatino Linotype" w:hAnsi="Palatino Linotype" w:cs="Arial"/>
          <w:b/>
          <w:sz w:val="26"/>
          <w:szCs w:val="26"/>
        </w:rPr>
        <w:t>Razones o Motivos de Inconformidad</w:t>
      </w:r>
      <w:r w:rsidRPr="00CE1B3D">
        <w:rPr>
          <w:rFonts w:ascii="Palatino Linotype" w:hAnsi="Palatino Linotype" w:cs="Arial"/>
          <w:sz w:val="26"/>
          <w:szCs w:val="26"/>
        </w:rPr>
        <w:t xml:space="preserve">: </w:t>
      </w:r>
      <w:r w:rsidRPr="00CE1B3D">
        <w:rPr>
          <w:rFonts w:ascii="Palatino Linotype" w:eastAsiaTheme="minorHAnsi" w:hAnsi="Palatino Linotype" w:cs="Arial"/>
          <w:i/>
          <w:sz w:val="22"/>
          <w:szCs w:val="22"/>
          <w:lang w:val="es-MX" w:eastAsia="en-US"/>
        </w:rPr>
        <w:t>“</w:t>
      </w:r>
      <w:r w:rsidR="005A0019" w:rsidRPr="00CE1B3D">
        <w:rPr>
          <w:rFonts w:ascii="Palatino Linotype" w:eastAsiaTheme="minorHAnsi" w:hAnsi="Palatino Linotype" w:cstheme="minorBidi"/>
          <w:i/>
          <w:color w:val="000000"/>
          <w:sz w:val="22"/>
          <w:szCs w:val="22"/>
          <w:lang w:val="es-MX" w:eastAsia="en-US"/>
        </w:rPr>
        <w:t>Solicite los entrenamientos de los ejemplares albergados, tengo entendido que minimo son 8 leones africanos, 3 leones blancos, 6 tigres de bengala, y 2 rinocerontes. O solo se entrena 1 ejemplar de cada especie? Y solicite los registros semanales de entrenamiento, donde se indica ejercicios trabajados, y cuál fue la calificación general del entrenamiento. No pedi calendarios.</w:t>
      </w:r>
      <w:r w:rsidRPr="00CE1B3D">
        <w:rPr>
          <w:rFonts w:ascii="Palatino Linotype" w:eastAsiaTheme="minorHAnsi" w:hAnsi="Palatino Linotype" w:cstheme="minorBidi"/>
          <w:i/>
          <w:color w:val="000000"/>
          <w:sz w:val="22"/>
          <w:szCs w:val="22"/>
          <w:lang w:val="es-MX" w:eastAsia="en-US"/>
        </w:rPr>
        <w:t>” (Sic)</w:t>
      </w:r>
    </w:p>
    <w:p w14:paraId="73070C0E" w14:textId="77777777" w:rsidR="001F400C" w:rsidRPr="00CE1B3D" w:rsidRDefault="001F400C" w:rsidP="001F400C">
      <w:pPr>
        <w:pStyle w:val="Sinespaciado"/>
        <w:rPr>
          <w:lang w:eastAsia="es-MX"/>
        </w:rPr>
      </w:pPr>
    </w:p>
    <w:p w14:paraId="0FC6C2CD" w14:textId="75204011" w:rsidR="007D645B" w:rsidRPr="00CE1B3D" w:rsidRDefault="001A5F38" w:rsidP="007D645B">
      <w:pPr>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QUINTO</w:t>
      </w:r>
      <w:r w:rsidR="007D645B" w:rsidRPr="00CE1B3D">
        <w:rPr>
          <w:rFonts w:ascii="Palatino Linotype" w:eastAsiaTheme="minorHAnsi" w:hAnsi="Palatino Linotype" w:cs="Arial"/>
          <w:b/>
          <w:sz w:val="28"/>
          <w:lang w:val="es-MX" w:eastAsia="en-US"/>
        </w:rPr>
        <w:t>. Del turno del recurso de revisión.</w:t>
      </w:r>
    </w:p>
    <w:p w14:paraId="572BF66E" w14:textId="5102D589" w:rsidR="007D645B" w:rsidRPr="00CE1B3D" w:rsidRDefault="007D645B" w:rsidP="007D645B">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 xml:space="preserve">Medio de impugnación que le fue turnado al Comisionado Presidente </w:t>
      </w:r>
      <w:r w:rsidRPr="00CE1B3D">
        <w:rPr>
          <w:rFonts w:ascii="Palatino Linotype" w:eastAsiaTheme="minorHAnsi" w:hAnsi="Palatino Linotype" w:cs="Arial"/>
          <w:b/>
          <w:lang w:val="es-MX" w:eastAsia="en-US"/>
        </w:rPr>
        <w:t>José Martínez Vilchis</w:t>
      </w:r>
      <w:r w:rsidRPr="00CE1B3D">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150260" w:rsidRPr="00CE1B3D">
        <w:rPr>
          <w:rFonts w:ascii="Palatino Linotype" w:eastAsiaTheme="minorHAnsi" w:hAnsi="Palatino Linotype" w:cs="Arial"/>
          <w:lang w:val="es-MX" w:eastAsia="en-US"/>
        </w:rPr>
        <w:t>nueve de diciembre</w:t>
      </w:r>
      <w:r w:rsidR="0057280C" w:rsidRPr="00CE1B3D">
        <w:rPr>
          <w:rFonts w:ascii="Palatino Linotype" w:eastAsiaTheme="minorHAnsi" w:hAnsi="Palatino Linotype" w:cs="Arial"/>
          <w:lang w:val="es-MX" w:eastAsia="en-US"/>
        </w:rPr>
        <w:t xml:space="preserve"> de dos mil veintic</w:t>
      </w:r>
      <w:r w:rsidR="00B14416" w:rsidRPr="00CE1B3D">
        <w:rPr>
          <w:rFonts w:ascii="Palatino Linotype" w:eastAsiaTheme="minorHAnsi" w:hAnsi="Palatino Linotype" w:cs="Arial"/>
          <w:lang w:val="es-MX" w:eastAsia="en-US"/>
        </w:rPr>
        <w:t>inco</w:t>
      </w:r>
      <w:r w:rsidRPr="00CE1B3D">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CE1B3D" w:rsidRDefault="00B14416" w:rsidP="007D645B">
      <w:pPr>
        <w:spacing w:line="360" w:lineRule="auto"/>
        <w:jc w:val="both"/>
        <w:rPr>
          <w:rFonts w:ascii="Palatino Linotype" w:eastAsiaTheme="minorHAnsi" w:hAnsi="Palatino Linotype" w:cs="Arial"/>
          <w:lang w:val="es-MX" w:eastAsia="en-US"/>
        </w:rPr>
      </w:pPr>
    </w:p>
    <w:p w14:paraId="43E07F9D" w14:textId="2B0CDAFF" w:rsidR="007D645B" w:rsidRPr="00CE1B3D" w:rsidRDefault="001A5F38" w:rsidP="007D645B">
      <w:pPr>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SEXTO</w:t>
      </w:r>
      <w:r w:rsidR="007D645B" w:rsidRPr="00CE1B3D">
        <w:rPr>
          <w:rFonts w:ascii="Palatino Linotype" w:eastAsiaTheme="minorHAnsi" w:hAnsi="Palatino Linotype" w:cs="Arial"/>
          <w:b/>
          <w:sz w:val="28"/>
          <w:lang w:val="es-MX" w:eastAsia="en-US"/>
        </w:rPr>
        <w:t>. De la etapa de manifestaciones y/o alegatos.</w:t>
      </w:r>
    </w:p>
    <w:p w14:paraId="114E3931" w14:textId="1624E4CD" w:rsidR="00B14416" w:rsidRPr="00CE1B3D" w:rsidRDefault="007D645B" w:rsidP="00B14416">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Una vez transcurrido el término legal referido se destaca que,</w:t>
      </w:r>
      <w:r w:rsidR="003F7147" w:rsidRPr="00CE1B3D">
        <w:rPr>
          <w:rFonts w:ascii="Palatino Linotype" w:eastAsiaTheme="minorHAnsi" w:hAnsi="Palatino Linotype" w:cs="Arial"/>
          <w:lang w:val="es-MX" w:eastAsia="en-US"/>
        </w:rPr>
        <w:t xml:space="preserve"> </w:t>
      </w:r>
      <w:r w:rsidR="00B14416" w:rsidRPr="00CE1B3D">
        <w:rPr>
          <w:rFonts w:ascii="Palatino Linotype" w:eastAsiaTheme="minorHAnsi" w:hAnsi="Palatino Linotype" w:cs="Arial"/>
          <w:lang w:val="es-MX" w:eastAsia="en-US"/>
        </w:rPr>
        <w:t xml:space="preserve">el </w:t>
      </w:r>
      <w:r w:rsidR="00B14416" w:rsidRPr="00CE1B3D">
        <w:rPr>
          <w:rFonts w:ascii="Palatino Linotype" w:eastAsiaTheme="minorHAnsi" w:hAnsi="Palatino Linotype" w:cs="Arial"/>
          <w:b/>
          <w:lang w:val="es-MX" w:eastAsia="en-US"/>
        </w:rPr>
        <w:t>Sujeto Obligado</w:t>
      </w:r>
      <w:r w:rsidR="00B14416" w:rsidRPr="00CE1B3D">
        <w:rPr>
          <w:rFonts w:ascii="Palatino Linotype" w:eastAsiaTheme="minorHAnsi" w:hAnsi="Palatino Linotype" w:cs="Arial"/>
          <w:lang w:val="es-MX" w:eastAsia="en-US"/>
        </w:rPr>
        <w:t xml:space="preserve"> </w:t>
      </w:r>
      <w:r w:rsidR="00150260" w:rsidRPr="00CE1B3D">
        <w:rPr>
          <w:rFonts w:ascii="Palatino Linotype" w:eastAsiaTheme="minorHAnsi" w:hAnsi="Palatino Linotype" w:cs="Arial"/>
          <w:lang w:val="es-MX" w:eastAsia="en-US"/>
        </w:rPr>
        <w:t xml:space="preserve">en fecha diecisiete de diciembre de dos mil veinticinco </w:t>
      </w:r>
      <w:r w:rsidR="00A63B35" w:rsidRPr="00CE1B3D">
        <w:rPr>
          <w:rFonts w:ascii="Palatino Linotype" w:eastAsiaTheme="minorHAnsi" w:hAnsi="Palatino Linotype" w:cs="Arial"/>
          <w:lang w:val="es-MX" w:eastAsia="en-US"/>
        </w:rPr>
        <w:t xml:space="preserve">presentó sus respectivos informes justificados por medio de tres archivos electrónicos denominados </w:t>
      </w:r>
      <w:r w:rsidR="00A63B35" w:rsidRPr="00CE1B3D">
        <w:rPr>
          <w:rFonts w:ascii="Palatino Linotype" w:eastAsiaTheme="minorHAnsi" w:hAnsi="Palatino Linotype" w:cs="Arial"/>
          <w:b/>
          <w:i/>
          <w:lang w:val="es-MX" w:eastAsia="en-US"/>
        </w:rPr>
        <w:t>“Informe Justificado.pdf”, “</w:t>
      </w:r>
      <w:r w:rsidR="00A63B35" w:rsidRPr="00CE1B3D">
        <w:rPr>
          <w:rFonts w:ascii="Palatino Linotype" w:eastAsiaTheme="minorHAnsi" w:hAnsi="Palatino Linotype" w:cs="Arial"/>
          <w:b/>
          <w:i/>
          <w:lang w:val="es-MX" w:eastAsia="en-US"/>
        </w:rPr>
        <w:tab/>
        <w:t xml:space="preserve">Respuesta Subdirección de Fauna Bajo Cuidado Humano.pdf” </w:t>
      </w:r>
      <w:r w:rsidR="00A63B35" w:rsidRPr="00CE1B3D">
        <w:rPr>
          <w:rFonts w:ascii="Palatino Linotype" w:eastAsiaTheme="minorHAnsi" w:hAnsi="Palatino Linotype" w:cs="Arial"/>
          <w:i/>
          <w:lang w:val="es-MX" w:eastAsia="en-US"/>
        </w:rPr>
        <w:t>y</w:t>
      </w:r>
      <w:r w:rsidR="00A63B35" w:rsidRPr="00CE1B3D">
        <w:rPr>
          <w:rFonts w:ascii="Palatino Linotype" w:eastAsiaTheme="minorHAnsi" w:hAnsi="Palatino Linotype" w:cs="Arial"/>
          <w:b/>
          <w:i/>
          <w:lang w:val="es-MX" w:eastAsia="en-US"/>
        </w:rPr>
        <w:t xml:space="preserve"> </w:t>
      </w:r>
      <w:r w:rsidR="00A63B35" w:rsidRPr="00CE1B3D">
        <w:rPr>
          <w:rFonts w:ascii="Palatino Linotype" w:eastAsiaTheme="minorHAnsi" w:hAnsi="Palatino Linotype" w:cs="Arial"/>
          <w:b/>
          <w:i/>
          <w:lang w:val="es-MX" w:eastAsia="en-US"/>
        </w:rPr>
        <w:lastRenderedPageBreak/>
        <w:t>“Claendario de sesiones de entrenamientos.pdf</w:t>
      </w:r>
      <w:r w:rsidR="00A63B35" w:rsidRPr="00CE1B3D">
        <w:rPr>
          <w:rFonts w:ascii="Palatino Linotype" w:eastAsiaTheme="minorHAnsi" w:hAnsi="Palatino Linotype" w:cs="Arial"/>
          <w:lang w:val="es-MX" w:eastAsia="en-US"/>
        </w:rPr>
        <w:t>”</w:t>
      </w:r>
      <w:r w:rsidR="005D6EF1" w:rsidRPr="00CE1B3D">
        <w:rPr>
          <w:rFonts w:ascii="Palatino Linotype" w:eastAsiaTheme="minorHAnsi" w:hAnsi="Palatino Linotype" w:cs="Arial"/>
          <w:lang w:val="es-MX" w:eastAsia="en-US"/>
        </w:rPr>
        <w:t xml:space="preserve">, mismo s que fueron puestos a la vista </w:t>
      </w:r>
      <w:bookmarkStart w:id="0" w:name="_GoBack"/>
      <w:bookmarkEnd w:id="0"/>
      <w:r w:rsidR="005D6EF1" w:rsidRPr="00CE1B3D">
        <w:rPr>
          <w:rFonts w:ascii="Palatino Linotype" w:eastAsiaTheme="minorHAnsi" w:hAnsi="Palatino Linotype" w:cs="Arial"/>
          <w:lang w:val="es-MX" w:eastAsia="en-US"/>
        </w:rPr>
        <w:t xml:space="preserve">en virtud de acuerdo de fecha trece de enero de dos mil veintiséis; por otra parte, </w:t>
      </w:r>
      <w:r w:rsidR="00B14416" w:rsidRPr="00CE1B3D">
        <w:rPr>
          <w:rFonts w:ascii="Palatino Linotype" w:eastAsiaTheme="minorHAnsi" w:hAnsi="Palatino Linotype" w:cs="Arial"/>
          <w:lang w:val="es-MX" w:eastAsia="en-US"/>
        </w:rPr>
        <w:t xml:space="preserve">se aprecia que la parte </w:t>
      </w:r>
      <w:r w:rsidR="00B14416" w:rsidRPr="00CE1B3D">
        <w:rPr>
          <w:rFonts w:ascii="Palatino Linotype" w:eastAsiaTheme="minorHAnsi" w:hAnsi="Palatino Linotype" w:cs="Arial"/>
          <w:b/>
          <w:lang w:val="es-MX" w:eastAsia="en-US"/>
        </w:rPr>
        <w:t>Recurrente</w:t>
      </w:r>
      <w:r w:rsidR="00B14416" w:rsidRPr="00CE1B3D">
        <w:rPr>
          <w:rFonts w:ascii="Palatino Linotype" w:eastAsiaTheme="minorHAnsi" w:hAnsi="Palatino Linotype" w:cs="Arial"/>
          <w:lang w:val="es-MX" w:eastAsia="en-US"/>
        </w:rPr>
        <w:t xml:space="preserve"> </w:t>
      </w:r>
      <w:r w:rsidR="005D6EF1" w:rsidRPr="00CE1B3D">
        <w:rPr>
          <w:rFonts w:ascii="Palatino Linotype" w:eastAsiaTheme="minorHAnsi" w:hAnsi="Palatino Linotype" w:cs="Arial"/>
          <w:lang w:val="es-MX" w:eastAsia="en-US"/>
        </w:rPr>
        <w:t>no</w:t>
      </w:r>
      <w:r w:rsidR="003F7147" w:rsidRPr="00CE1B3D">
        <w:rPr>
          <w:rFonts w:ascii="Palatino Linotype" w:eastAsiaTheme="minorHAnsi" w:hAnsi="Palatino Linotype" w:cs="Arial"/>
          <w:lang w:val="es-MX" w:eastAsia="en-US"/>
        </w:rPr>
        <w:t xml:space="preserve"> </w:t>
      </w:r>
      <w:r w:rsidR="00B14416" w:rsidRPr="00CE1B3D">
        <w:rPr>
          <w:rFonts w:ascii="Palatino Linotype" w:eastAsiaTheme="minorHAnsi" w:hAnsi="Palatino Linotype" w:cs="Arial"/>
          <w:lang w:val="es-MX" w:eastAsia="en-US"/>
        </w:rPr>
        <w:t>realizó alegatos, ni ofreció pruebas o manifestaciones, lo anterior de conformidad con la siguiente imagen:</w:t>
      </w:r>
    </w:p>
    <w:p w14:paraId="4D3C4757" w14:textId="206A5262" w:rsidR="0057280C" w:rsidRPr="00CE1B3D" w:rsidRDefault="005D6EF1" w:rsidP="00714A67">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noProof/>
          <w:lang w:val="es-MX" w:eastAsia="es-MX"/>
        </w:rPr>
        <w:drawing>
          <wp:anchor distT="0" distB="0" distL="114300" distR="114300" simplePos="0" relativeHeight="251657216" behindDoc="0" locked="0" layoutInCell="1" allowOverlap="1" wp14:anchorId="5919F470" wp14:editId="766BE998">
            <wp:simplePos x="0" y="0"/>
            <wp:positionH relativeFrom="column">
              <wp:posOffset>249704</wp:posOffset>
            </wp:positionH>
            <wp:positionV relativeFrom="paragraph">
              <wp:posOffset>246438</wp:posOffset>
            </wp:positionV>
            <wp:extent cx="5379085" cy="251777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8D7F5.tmp"/>
                    <pic:cNvPicPr/>
                  </pic:nvPicPr>
                  <pic:blipFill>
                    <a:blip r:embed="rId8">
                      <a:extLst>
                        <a:ext uri="{28A0092B-C50C-407E-A947-70E740481C1C}">
                          <a14:useLocalDpi xmlns:a14="http://schemas.microsoft.com/office/drawing/2010/main" val="0"/>
                        </a:ext>
                      </a:extLst>
                    </a:blip>
                    <a:stretch>
                      <a:fillRect/>
                    </a:stretch>
                  </pic:blipFill>
                  <pic:spPr>
                    <a:xfrm>
                      <a:off x="0" y="0"/>
                      <a:ext cx="5379085" cy="2517775"/>
                    </a:xfrm>
                    <a:prstGeom prst="rect">
                      <a:avLst/>
                    </a:prstGeom>
                  </pic:spPr>
                </pic:pic>
              </a:graphicData>
            </a:graphic>
            <wp14:sizeRelH relativeFrom="margin">
              <wp14:pctWidth>0</wp14:pctWidth>
            </wp14:sizeRelH>
            <wp14:sizeRelV relativeFrom="margin">
              <wp14:pctHeight>0</wp14:pctHeight>
            </wp14:sizeRelV>
          </wp:anchor>
        </w:drawing>
      </w:r>
    </w:p>
    <w:p w14:paraId="1B2DB206" w14:textId="04FD8EE5" w:rsidR="005D6EF1" w:rsidRPr="00CE1B3D" w:rsidRDefault="005D6EF1" w:rsidP="00714A67">
      <w:pPr>
        <w:spacing w:line="360" w:lineRule="auto"/>
        <w:jc w:val="both"/>
        <w:rPr>
          <w:rFonts w:ascii="Palatino Linotype" w:eastAsiaTheme="minorHAnsi" w:hAnsi="Palatino Linotype" w:cs="Arial"/>
          <w:lang w:val="es-MX" w:eastAsia="en-US"/>
        </w:rPr>
      </w:pPr>
    </w:p>
    <w:p w14:paraId="43134707" w14:textId="77777777" w:rsidR="005D6EF1" w:rsidRPr="00CE1B3D" w:rsidRDefault="005D6EF1" w:rsidP="00714A67">
      <w:pPr>
        <w:spacing w:line="360" w:lineRule="auto"/>
        <w:jc w:val="both"/>
        <w:rPr>
          <w:rFonts w:ascii="Palatino Linotype" w:eastAsiaTheme="minorHAnsi" w:hAnsi="Palatino Linotype" w:cs="Arial"/>
          <w:lang w:val="es-MX" w:eastAsia="en-US"/>
        </w:rPr>
      </w:pPr>
    </w:p>
    <w:p w14:paraId="18FBE5C6" w14:textId="07D124EF" w:rsidR="007D645B" w:rsidRPr="00CE1B3D" w:rsidRDefault="001A5F38" w:rsidP="007D645B">
      <w:pPr>
        <w:tabs>
          <w:tab w:val="left" w:pos="3206"/>
        </w:tabs>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SÉPTIMO</w:t>
      </w:r>
      <w:r w:rsidR="007D645B" w:rsidRPr="00CE1B3D">
        <w:rPr>
          <w:rFonts w:ascii="Palatino Linotype" w:eastAsiaTheme="minorHAnsi" w:hAnsi="Palatino Linotype" w:cs="Arial"/>
          <w:b/>
          <w:sz w:val="28"/>
          <w:lang w:val="es-MX" w:eastAsia="en-US"/>
        </w:rPr>
        <w:t>. Del cierre de instrucción.</w:t>
      </w:r>
      <w:r w:rsidR="007D645B" w:rsidRPr="00CE1B3D">
        <w:rPr>
          <w:rFonts w:ascii="Palatino Linotype" w:eastAsiaTheme="minorHAnsi" w:hAnsi="Palatino Linotype" w:cs="Arial"/>
          <w:b/>
          <w:sz w:val="28"/>
          <w:lang w:val="es-MX" w:eastAsia="en-US"/>
        </w:rPr>
        <w:tab/>
      </w:r>
    </w:p>
    <w:p w14:paraId="12AA9CFF" w14:textId="6FF37B02" w:rsidR="007D645B" w:rsidRPr="00CE1B3D" w:rsidRDefault="007D645B" w:rsidP="007D645B">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 xml:space="preserve">Así, una vez transcurrido el término legal, permitió decretarse el cierre de instrucción en fecha </w:t>
      </w:r>
      <w:r w:rsidR="00E166EE" w:rsidRPr="00CE1B3D">
        <w:rPr>
          <w:rFonts w:ascii="Palatino Linotype" w:eastAsiaTheme="minorHAnsi" w:hAnsi="Palatino Linotype" w:cs="Arial"/>
          <w:lang w:val="es-MX" w:eastAsia="en-US"/>
        </w:rPr>
        <w:t>diecinueve de febrero</w:t>
      </w:r>
      <w:r w:rsidR="001A5F38" w:rsidRPr="00CE1B3D">
        <w:rPr>
          <w:rFonts w:ascii="Palatino Linotype" w:eastAsiaTheme="minorHAnsi" w:hAnsi="Palatino Linotype" w:cs="Arial"/>
          <w:lang w:val="es-MX" w:eastAsia="en-US"/>
        </w:rPr>
        <w:t xml:space="preserve"> de dos mil </w:t>
      </w:r>
      <w:r w:rsidR="00E166EE" w:rsidRPr="00CE1B3D">
        <w:rPr>
          <w:rFonts w:ascii="Palatino Linotype" w:eastAsiaTheme="minorHAnsi" w:hAnsi="Palatino Linotype" w:cs="Arial"/>
          <w:lang w:val="es-MX" w:eastAsia="en-US"/>
        </w:rPr>
        <w:t>veintiséis,</w:t>
      </w:r>
      <w:r w:rsidRPr="00CE1B3D">
        <w:rPr>
          <w:rFonts w:ascii="Palatino Linotype" w:eastAsiaTheme="minorHAnsi" w:hAnsi="Palatino Linotype" w:cs="Arial"/>
          <w:lang w:val="es-MX" w:eastAsia="en-US"/>
        </w:rPr>
        <w:t xml:space="preserve"> en términos del artículo 185, Fracción VI, de la Ley de Transparencia y Acceso a la Información Pública del Estado de México y Municipios, iniciando el término legal para dictar resolución definitiva del asunto.</w:t>
      </w:r>
    </w:p>
    <w:p w14:paraId="1C3A88A9" w14:textId="77777777" w:rsidR="00D75B7D" w:rsidRPr="00CE1B3D" w:rsidRDefault="00D75B7D" w:rsidP="007D645B">
      <w:pPr>
        <w:spacing w:line="360" w:lineRule="auto"/>
        <w:jc w:val="both"/>
        <w:rPr>
          <w:rFonts w:ascii="Palatino Linotype" w:eastAsiaTheme="minorHAnsi" w:hAnsi="Palatino Linotype" w:cs="Arial"/>
          <w:lang w:val="es-MX" w:eastAsia="en-US"/>
        </w:rPr>
      </w:pPr>
    </w:p>
    <w:p w14:paraId="7752FAC1" w14:textId="60396B77" w:rsidR="00D75B7D" w:rsidRPr="00CE1B3D" w:rsidRDefault="00D75B7D" w:rsidP="00D75B7D">
      <w:pPr>
        <w:spacing w:line="360" w:lineRule="auto"/>
        <w:jc w:val="both"/>
        <w:rPr>
          <w:rFonts w:ascii="Palatino Linotype" w:hAnsi="Palatino Linotype" w:cs="Arial"/>
          <w:b/>
        </w:rPr>
      </w:pPr>
      <w:r w:rsidRPr="00CE1B3D">
        <w:rPr>
          <w:rFonts w:ascii="Palatino Linotype" w:hAnsi="Palatino Linotype" w:cs="Arial"/>
          <w:b/>
          <w:sz w:val="28"/>
        </w:rPr>
        <w:t>OCTAVO</w:t>
      </w:r>
      <w:r w:rsidRPr="00CE1B3D">
        <w:rPr>
          <w:rFonts w:ascii="Palatino Linotype" w:hAnsi="Palatino Linotype" w:cs="Arial"/>
          <w:b/>
        </w:rPr>
        <w:t xml:space="preserve">. </w:t>
      </w:r>
      <w:r w:rsidRPr="00CE1B3D">
        <w:rPr>
          <w:rFonts w:ascii="Palatino Linotype" w:hAnsi="Palatino Linotype" w:cs="Arial"/>
          <w:b/>
          <w:sz w:val="28"/>
          <w:szCs w:val="28"/>
        </w:rPr>
        <w:t>De la ampliación de plazo para resolver.</w:t>
      </w:r>
    </w:p>
    <w:p w14:paraId="456AC2BD" w14:textId="2438DEBD"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cs="Arial"/>
          <w:lang w:val="es-MX"/>
        </w:rPr>
        <w:lastRenderedPageBreak/>
        <w:t>E</w:t>
      </w:r>
      <w:r w:rsidRPr="00CE1B3D">
        <w:rPr>
          <w:rFonts w:ascii="Palatino Linotype" w:hAnsi="Palatino Linotype"/>
          <w:lang w:val="es-MX"/>
        </w:rPr>
        <w:t xml:space="preserve">n fecha </w:t>
      </w:r>
      <w:r w:rsidR="00E166EE" w:rsidRPr="00CE1B3D">
        <w:rPr>
          <w:rFonts w:ascii="Palatino Linotype" w:hAnsi="Palatino Linotype"/>
          <w:lang w:val="es-MX"/>
        </w:rPr>
        <w:t>diecinueve de febrero</w:t>
      </w:r>
      <w:r w:rsidRPr="00CE1B3D">
        <w:rPr>
          <w:rFonts w:ascii="Palatino Linotype" w:hAnsi="Palatino Linotype"/>
          <w:lang w:val="es-MX"/>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119BD8BD" w14:textId="77777777" w:rsidR="00D75B7D" w:rsidRPr="00CE1B3D" w:rsidRDefault="00D75B7D" w:rsidP="00D75B7D">
      <w:pPr>
        <w:spacing w:line="360" w:lineRule="auto"/>
        <w:jc w:val="both"/>
        <w:rPr>
          <w:rFonts w:ascii="Palatino Linotype" w:hAnsi="Palatino Linotype"/>
          <w:lang w:val="es-MX"/>
        </w:rPr>
      </w:pPr>
    </w:p>
    <w:p w14:paraId="1B7DC1B2"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Por ello, es menester precisar que, si bien se ha excedido el plazo para resolver el presente medio de impugnación, de conformidad con la ley de la materia, </w:t>
      </w:r>
      <w:r w:rsidRPr="00CE1B3D">
        <w:rPr>
          <w:rFonts w:ascii="Palatino Linotype" w:hAnsi="Palatino Linotype"/>
          <w:bCs/>
          <w:lang w:val="es-MX"/>
        </w:rPr>
        <w:t>el plazo para emitir resolución</w:t>
      </w:r>
      <w:r w:rsidRPr="00CE1B3D">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427C9BDC"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41742ABA"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097F950"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01444071"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268E261"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7CC166F9"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22984B98"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a)      Complejidad del asunto: La complejidad de la prueba, la pluralidad de sujetos procesales, el tiempo transcurrido, las características y contexto del recurso.</w:t>
      </w:r>
    </w:p>
    <w:p w14:paraId="4798BC18"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b)     Actividad Procesal del interesado: Acciones u omisiones del interesado.</w:t>
      </w:r>
    </w:p>
    <w:p w14:paraId="4974AF32"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c)  Conducta de la Autoridad: Las Acciones u omisiones realizadas en el procedimiento. Así como si la autoridad actuó con la debida diligencia.</w:t>
      </w:r>
    </w:p>
    <w:p w14:paraId="1C720023"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d) La afectación generada en la situación jurídica de la persona involucrada en el proceso: Violación a sus derechos humanos.</w:t>
      </w:r>
    </w:p>
    <w:p w14:paraId="5C7BF290" w14:textId="77777777" w:rsidR="00D75B7D" w:rsidRPr="00CE1B3D" w:rsidRDefault="00D75B7D" w:rsidP="00D75B7D">
      <w:pPr>
        <w:spacing w:line="360" w:lineRule="auto"/>
        <w:jc w:val="both"/>
        <w:rPr>
          <w:rFonts w:ascii="Palatino Linotype" w:hAnsi="Palatino Linotype"/>
          <w:lang w:val="es-MX"/>
        </w:rPr>
      </w:pPr>
    </w:p>
    <w:p w14:paraId="1A1572D4"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3E2F3CD"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74AFCF91"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Argumento que encuentra sustento en la jurisprudencia P./J. 32/92 emitida por el Pleno de la Suprema Corte de Justicia de la Nación de rubro </w:t>
      </w:r>
      <w:r w:rsidRPr="00CE1B3D">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CE1B3D">
        <w:rPr>
          <w:rFonts w:ascii="Palatino Linotype" w:hAnsi="Palatino Linotype"/>
          <w:lang w:val="es-MX"/>
        </w:rPr>
        <w:t>, visible en la Gaceta del Seminario Judicial de la Federación con el registro digital 205635.</w:t>
      </w:r>
    </w:p>
    <w:p w14:paraId="17BAF48D"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7A4476E6"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F923FCE" w14:textId="77777777" w:rsidR="00D75B7D" w:rsidRPr="00CE1B3D" w:rsidRDefault="00D75B7D" w:rsidP="00D75B7D">
      <w:pPr>
        <w:spacing w:line="360" w:lineRule="auto"/>
        <w:jc w:val="both"/>
        <w:rPr>
          <w:rFonts w:ascii="Palatino Linotype" w:hAnsi="Palatino Linotype"/>
          <w:lang w:val="es-MX"/>
        </w:rPr>
      </w:pPr>
    </w:p>
    <w:p w14:paraId="18A68B32"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4836A9F9"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742380C2"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r w:rsidRPr="00CE1B3D">
        <w:rPr>
          <w:rFonts w:ascii="Palatino Linotype" w:hAnsi="Palatino Linotype"/>
          <w:b/>
          <w:i/>
          <w:lang w:val="es-MX"/>
        </w:rPr>
        <w:t>“PLAZO RAZONABLE PARA RESOLVER. DIMENSIÓN Y EFECTOS DE ESTE CONCEPTO CUANDO SE ADUCE EXCESIVA CARGA DE TRABAJO.”</w:t>
      </w:r>
      <w:r w:rsidRPr="00CE1B3D">
        <w:rPr>
          <w:rFonts w:ascii="Palatino Linotype" w:hAnsi="Palatino Linotype"/>
          <w:lang w:val="es-MX"/>
        </w:rPr>
        <w:t xml:space="preserve"> consultable en el Seminario Judicial de la Federación y su gaceta, con el registro digital 2002351.</w:t>
      </w:r>
    </w:p>
    <w:p w14:paraId="110F8160"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lang w:val="es-MX"/>
        </w:rPr>
        <w:t xml:space="preserve"> </w:t>
      </w:r>
    </w:p>
    <w:p w14:paraId="1AE2ECC2"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b/>
          <w:i/>
          <w:lang w:val="es-MX"/>
        </w:rPr>
        <w:t>“PLAZO RAZONABLE PARA RESOLVER. CONCEPTO Y ELEMENTOS QUE LO INTEGRAN A LA LUZ DEL DERECHO INTERNACIONAL DE LOS DERECHOS HUMANOS.”</w:t>
      </w:r>
      <w:r w:rsidRPr="00CE1B3D">
        <w:rPr>
          <w:rFonts w:ascii="Palatino Linotype" w:hAnsi="Palatino Linotype"/>
          <w:lang w:val="es-MX"/>
        </w:rPr>
        <w:t>, visible en el Seminario Judicial de la Federación y su gaceta, con el registro digital 2002350.</w:t>
      </w:r>
    </w:p>
    <w:p w14:paraId="0EA1A0C0" w14:textId="77777777" w:rsidR="00D75B7D" w:rsidRPr="00CE1B3D" w:rsidRDefault="00D75B7D" w:rsidP="00D75B7D">
      <w:pPr>
        <w:spacing w:line="360" w:lineRule="auto"/>
        <w:jc w:val="both"/>
        <w:rPr>
          <w:rFonts w:ascii="Palatino Linotype" w:hAnsi="Palatino Linotype"/>
          <w:lang w:val="es-MX"/>
        </w:rPr>
      </w:pPr>
    </w:p>
    <w:p w14:paraId="69A0AA28" w14:textId="77777777" w:rsidR="00D75B7D" w:rsidRPr="00CE1B3D" w:rsidRDefault="00D75B7D" w:rsidP="00D75B7D">
      <w:pPr>
        <w:spacing w:line="360" w:lineRule="auto"/>
        <w:jc w:val="both"/>
        <w:rPr>
          <w:rFonts w:ascii="Palatino Linotype" w:hAnsi="Palatino Linotype"/>
          <w:lang w:val="es-MX"/>
        </w:rPr>
      </w:pPr>
      <w:r w:rsidRPr="00CE1B3D">
        <w:rPr>
          <w:rFonts w:ascii="Palatino Linotype" w:hAnsi="Palatino Linotype"/>
          <w:bCs/>
          <w:lang w:val="es-MX"/>
        </w:rPr>
        <w:lastRenderedPageBreak/>
        <w:t>Por ello, este organismo garante comprometido con la tutela de los derechos humanos confiados, señala que este exceso del plazo legal para resolver el presente asunto, resulta de carácter excepcional.</w:t>
      </w:r>
    </w:p>
    <w:p w14:paraId="0A547B1F" w14:textId="77777777" w:rsidR="005327BF" w:rsidRPr="00CE1B3D" w:rsidRDefault="005327BF" w:rsidP="00B96A17">
      <w:pPr>
        <w:spacing w:line="360" w:lineRule="auto"/>
        <w:jc w:val="both"/>
        <w:rPr>
          <w:rFonts w:ascii="Palatino Linotype" w:hAnsi="Palatino Linotype"/>
          <w:lang w:val="es-MX"/>
        </w:rPr>
      </w:pPr>
    </w:p>
    <w:p w14:paraId="2FDBFDAE" w14:textId="77777777" w:rsidR="00E74701" w:rsidRPr="00CE1B3D" w:rsidRDefault="00E74701" w:rsidP="00D57F74">
      <w:pPr>
        <w:spacing w:line="360" w:lineRule="auto"/>
        <w:jc w:val="center"/>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C O N S I D E R A N</w:t>
      </w:r>
      <w:r w:rsidR="00D57F74" w:rsidRPr="00CE1B3D">
        <w:rPr>
          <w:rFonts w:ascii="Palatino Linotype" w:eastAsiaTheme="minorHAnsi" w:hAnsi="Palatino Linotype" w:cs="Arial"/>
          <w:b/>
          <w:sz w:val="28"/>
          <w:lang w:val="es-MX" w:eastAsia="en-US"/>
        </w:rPr>
        <w:t xml:space="preserve"> D O </w:t>
      </w:r>
    </w:p>
    <w:p w14:paraId="259FBCF3" w14:textId="77777777" w:rsidR="00D57F74" w:rsidRPr="00CE1B3D"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CE1B3D" w:rsidRDefault="0029071C" w:rsidP="0029071C">
      <w:pPr>
        <w:spacing w:line="360" w:lineRule="auto"/>
        <w:jc w:val="both"/>
        <w:rPr>
          <w:rFonts w:ascii="Palatino Linotype" w:eastAsiaTheme="minorHAnsi" w:hAnsi="Palatino Linotype" w:cs="Arial"/>
          <w:sz w:val="28"/>
          <w:lang w:val="es-MX" w:eastAsia="en-US"/>
        </w:rPr>
      </w:pPr>
      <w:r w:rsidRPr="00CE1B3D">
        <w:rPr>
          <w:rFonts w:ascii="Palatino Linotype" w:eastAsiaTheme="minorHAnsi" w:hAnsi="Palatino Linotype" w:cs="Arial"/>
          <w:b/>
          <w:sz w:val="28"/>
          <w:lang w:val="es-MX" w:eastAsia="en-US"/>
        </w:rPr>
        <w:t>PRIMERO. De la competencia</w:t>
      </w:r>
      <w:r w:rsidRPr="00CE1B3D">
        <w:rPr>
          <w:rFonts w:ascii="Palatino Linotype" w:eastAsiaTheme="minorHAnsi" w:hAnsi="Palatino Linotype" w:cs="Arial"/>
          <w:sz w:val="28"/>
          <w:lang w:val="es-MX" w:eastAsia="en-US"/>
        </w:rPr>
        <w:t>.</w:t>
      </w:r>
    </w:p>
    <w:p w14:paraId="576FE565" w14:textId="274796C7" w:rsidR="00B64EE4" w:rsidRPr="00CE1B3D" w:rsidRDefault="00D75B7D" w:rsidP="00CC0B81">
      <w:pPr>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0701934" w14:textId="77777777" w:rsidR="00D75B7D" w:rsidRPr="00CE1B3D" w:rsidRDefault="00D75B7D" w:rsidP="00CC0B81">
      <w:pPr>
        <w:spacing w:line="360" w:lineRule="auto"/>
        <w:jc w:val="both"/>
        <w:rPr>
          <w:rFonts w:ascii="Palatino Linotype" w:eastAsiaTheme="minorHAnsi" w:hAnsi="Palatino Linotype" w:cs="Arial"/>
          <w:lang w:val="es-MX" w:eastAsia="en-US"/>
        </w:rPr>
      </w:pPr>
    </w:p>
    <w:p w14:paraId="7A9D3570" w14:textId="77777777" w:rsidR="0029071C" w:rsidRPr="00CE1B3D"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CE1B3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CE1B3D">
        <w:rPr>
          <w:rFonts w:ascii="Palatino Linotype" w:eastAsiaTheme="minorHAnsi" w:hAnsi="Palatino Linotype" w:cs="Arial"/>
          <w:lang w:val="es-MX" w:eastAsia="en-US"/>
        </w:rPr>
        <w:t xml:space="preserve"> fracción V, </w:t>
      </w:r>
      <w:r w:rsidRPr="00CE1B3D">
        <w:rPr>
          <w:rFonts w:ascii="Palatino Linotype" w:eastAsiaTheme="minorHAnsi" w:hAnsi="Palatino Linotype" w:cs="Arial"/>
          <w:lang w:val="es-MX" w:eastAsia="en-US"/>
        </w:rPr>
        <w:t xml:space="preserve">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CE1B3D">
        <w:rPr>
          <w:rFonts w:ascii="Palatino Linotype" w:eastAsiaTheme="minorHAnsi" w:hAnsi="Palatino Linotype" w:cs="Arial"/>
          <w:lang w:val="es-MX" w:eastAsia="en-US"/>
        </w:rPr>
        <w:lastRenderedPageBreak/>
        <w:t>derecho de acceso a la información pública y garantizando el principio rector de máxima publicidad.</w:t>
      </w:r>
    </w:p>
    <w:p w14:paraId="6E908DEB" w14:textId="77777777" w:rsidR="00207D7A" w:rsidRPr="00CE1B3D" w:rsidRDefault="00207D7A" w:rsidP="0029071C">
      <w:pPr>
        <w:autoSpaceDE w:val="0"/>
        <w:autoSpaceDN w:val="0"/>
        <w:adjustRightInd w:val="0"/>
        <w:spacing w:line="360" w:lineRule="auto"/>
        <w:jc w:val="both"/>
        <w:rPr>
          <w:rFonts w:ascii="Palatino Linotype" w:eastAsiaTheme="minorHAnsi" w:hAnsi="Palatino Linotype" w:cs="Arial"/>
          <w:lang w:val="es-MX" w:eastAsia="en-US"/>
        </w:rPr>
      </w:pPr>
    </w:p>
    <w:p w14:paraId="5D771403" w14:textId="77777777" w:rsidR="00207D7A" w:rsidRPr="00CE1B3D" w:rsidRDefault="00207D7A" w:rsidP="00207D7A">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3C479859" w14:textId="77777777" w:rsidR="00207D7A" w:rsidRPr="00CE1B3D" w:rsidRDefault="00207D7A" w:rsidP="00207D7A">
      <w:pPr>
        <w:autoSpaceDE w:val="0"/>
        <w:autoSpaceDN w:val="0"/>
        <w:adjustRightInd w:val="0"/>
        <w:spacing w:line="360" w:lineRule="auto"/>
        <w:jc w:val="both"/>
        <w:rPr>
          <w:rFonts w:ascii="Palatino Linotype" w:eastAsiaTheme="minorHAnsi" w:hAnsi="Palatino Linotype" w:cs="Arial"/>
          <w:lang w:val="es-MX" w:eastAsia="en-US"/>
        </w:rPr>
      </w:pPr>
    </w:p>
    <w:p w14:paraId="21AC5F55" w14:textId="4F7A0452" w:rsidR="00207D7A" w:rsidRPr="00CE1B3D" w:rsidRDefault="00207D7A" w:rsidP="00207D7A">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AC0474D" w14:textId="77777777" w:rsidR="00B64EE4" w:rsidRPr="00CE1B3D" w:rsidRDefault="00B64EE4"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CE1B3D" w:rsidRDefault="00B14416" w:rsidP="00B14416">
      <w:pPr>
        <w:autoSpaceDE w:val="0"/>
        <w:autoSpaceDN w:val="0"/>
        <w:adjustRightInd w:val="0"/>
        <w:spacing w:line="360" w:lineRule="auto"/>
        <w:jc w:val="both"/>
        <w:rPr>
          <w:rFonts w:ascii="Palatino Linotype" w:hAnsi="Palatino Linotype" w:cs="Arial"/>
          <w:b/>
        </w:rPr>
      </w:pPr>
      <w:r w:rsidRPr="00CE1B3D">
        <w:rPr>
          <w:rFonts w:ascii="Palatino Linotype" w:hAnsi="Palatino Linotype" w:cs="Arial"/>
          <w:b/>
          <w:sz w:val="28"/>
        </w:rPr>
        <w:t>TERCERO. Cuestiones de previo y especial pronunciamiento</w:t>
      </w:r>
      <w:r w:rsidRPr="00CE1B3D">
        <w:rPr>
          <w:rFonts w:ascii="Palatino Linotype" w:hAnsi="Palatino Linotype" w:cs="Arial"/>
          <w:b/>
        </w:rPr>
        <w:t>.</w:t>
      </w:r>
    </w:p>
    <w:p w14:paraId="74545F1F" w14:textId="77777777" w:rsidR="00B14416" w:rsidRPr="00CE1B3D" w:rsidRDefault="00B14416" w:rsidP="00B14416">
      <w:pPr>
        <w:spacing w:line="360" w:lineRule="auto"/>
        <w:jc w:val="both"/>
        <w:rPr>
          <w:rFonts w:ascii="Palatino Linotype" w:hAnsi="Palatino Linotype"/>
        </w:rPr>
      </w:pPr>
      <w:r w:rsidRPr="00CE1B3D">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CE1B3D">
        <w:rPr>
          <w:rFonts w:ascii="Palatino Linotype" w:hAnsi="Palatino Linotype"/>
          <w:b/>
        </w:rPr>
        <w:t>Recurrente,</w:t>
      </w:r>
      <w:r w:rsidRPr="00CE1B3D">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CE1B3D">
        <w:rPr>
          <w:rFonts w:ascii="Palatino Linotype" w:hAnsi="Palatino Linotype" w:cs="Arial"/>
        </w:rPr>
        <w:t>, del cual no se colige que corresponda al nombre de una persona.</w:t>
      </w:r>
    </w:p>
    <w:p w14:paraId="63D211FC"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cs="Arial"/>
        </w:rPr>
      </w:pPr>
      <w:r w:rsidRPr="00CE1B3D">
        <w:rPr>
          <w:rFonts w:ascii="Palatino Linotype" w:hAnsi="Palatino Linotype" w:cs="Arial"/>
        </w:rPr>
        <w:t xml:space="preserve">Esta Ponencia considera importante abordar el análisis de los requisitos de procedibilidad de los recursos de revisión, así el artículo 180 de la </w:t>
      </w:r>
      <w:r w:rsidRPr="00CE1B3D">
        <w:rPr>
          <w:rFonts w:ascii="Palatino Linotype" w:hAnsi="Palatino Linotype" w:cs="Arial"/>
          <w:lang w:eastAsia="es-MX"/>
        </w:rPr>
        <w:t xml:space="preserve">Ley de Transparencia y Acceso a la Información Pública del Estado de México y Municipios, que </w:t>
      </w:r>
      <w:r w:rsidRPr="00CE1B3D">
        <w:rPr>
          <w:rFonts w:ascii="Palatino Linotype" w:hAnsi="Palatino Linotype" w:cs="Arial"/>
        </w:rPr>
        <w:t>establece lo siguiente:</w:t>
      </w:r>
    </w:p>
    <w:p w14:paraId="26FDF5FB" w14:textId="77777777" w:rsidR="00B14416" w:rsidRPr="00CE1B3D" w:rsidRDefault="00B14416" w:rsidP="00B14416">
      <w:pPr>
        <w:rPr>
          <w:lang w:val="es-MX"/>
        </w:rPr>
      </w:pPr>
    </w:p>
    <w:p w14:paraId="77D26AFB" w14:textId="77777777" w:rsidR="00B14416" w:rsidRPr="00CE1B3D" w:rsidRDefault="00B14416" w:rsidP="00B14416">
      <w:pPr>
        <w:ind w:left="851" w:right="851"/>
        <w:jc w:val="both"/>
        <w:rPr>
          <w:rFonts w:ascii="Palatino Linotype" w:hAnsi="Palatino Linotype"/>
          <w:b/>
          <w:i/>
          <w:sz w:val="22"/>
        </w:rPr>
      </w:pPr>
      <w:r w:rsidRPr="00CE1B3D">
        <w:rPr>
          <w:rFonts w:ascii="Palatino Linotype" w:hAnsi="Palatino Linotype"/>
          <w:i/>
          <w:sz w:val="22"/>
        </w:rPr>
        <w:t>“</w:t>
      </w:r>
      <w:r w:rsidRPr="00CE1B3D">
        <w:rPr>
          <w:rFonts w:ascii="Palatino Linotype" w:hAnsi="Palatino Linotype"/>
          <w:b/>
          <w:i/>
          <w:sz w:val="22"/>
        </w:rPr>
        <w:t xml:space="preserve">Artículo 180. </w:t>
      </w:r>
      <w:r w:rsidRPr="00CE1B3D">
        <w:rPr>
          <w:rFonts w:ascii="Palatino Linotype" w:hAnsi="Palatino Linotype"/>
          <w:i/>
          <w:sz w:val="22"/>
        </w:rPr>
        <w:t xml:space="preserve">El </w:t>
      </w:r>
      <w:r w:rsidRPr="00CE1B3D">
        <w:rPr>
          <w:rFonts w:ascii="Palatino Linotype" w:hAnsi="Palatino Linotype" w:cs="Arial"/>
          <w:i/>
          <w:sz w:val="22"/>
        </w:rPr>
        <w:t>recurso</w:t>
      </w:r>
      <w:r w:rsidRPr="00CE1B3D">
        <w:rPr>
          <w:rFonts w:ascii="Palatino Linotype" w:hAnsi="Palatino Linotype"/>
          <w:i/>
          <w:sz w:val="22"/>
        </w:rPr>
        <w:t xml:space="preserve"> </w:t>
      </w:r>
      <w:r w:rsidRPr="00CE1B3D">
        <w:rPr>
          <w:rFonts w:ascii="Palatino Linotype" w:hAnsi="Palatino Linotype" w:cs="Arial"/>
          <w:i/>
          <w:sz w:val="22"/>
          <w:lang w:eastAsia="es-MX"/>
        </w:rPr>
        <w:t>de</w:t>
      </w:r>
      <w:r w:rsidRPr="00CE1B3D">
        <w:rPr>
          <w:rFonts w:ascii="Palatino Linotype" w:hAnsi="Palatino Linotype"/>
          <w:i/>
          <w:sz w:val="22"/>
        </w:rPr>
        <w:t xml:space="preserve"> revisión contendrá:</w:t>
      </w:r>
      <w:r w:rsidRPr="00CE1B3D">
        <w:rPr>
          <w:rFonts w:ascii="Palatino Linotype" w:hAnsi="Palatino Linotype"/>
          <w:b/>
          <w:i/>
          <w:sz w:val="22"/>
        </w:rPr>
        <w:t xml:space="preserve"> </w:t>
      </w:r>
    </w:p>
    <w:p w14:paraId="5E5F265A" w14:textId="77777777" w:rsidR="00B14416" w:rsidRPr="00CE1B3D" w:rsidRDefault="00B14416" w:rsidP="00B14416">
      <w:pPr>
        <w:ind w:left="851" w:right="851"/>
        <w:jc w:val="both"/>
        <w:rPr>
          <w:rFonts w:ascii="Palatino Linotype" w:hAnsi="Palatino Linotype"/>
          <w:b/>
          <w:i/>
          <w:sz w:val="22"/>
        </w:rPr>
      </w:pPr>
      <w:r w:rsidRPr="00CE1B3D">
        <w:rPr>
          <w:rFonts w:ascii="Palatino Linotype" w:hAnsi="Palatino Linotype"/>
          <w:b/>
          <w:i/>
          <w:sz w:val="22"/>
        </w:rPr>
        <w:t xml:space="preserve">I. </w:t>
      </w:r>
      <w:r w:rsidRPr="00CE1B3D">
        <w:rPr>
          <w:rFonts w:ascii="Palatino Linotype" w:hAnsi="Palatino Linotype"/>
          <w:i/>
          <w:sz w:val="22"/>
        </w:rPr>
        <w:t xml:space="preserve">El sujeto obligado ante </w:t>
      </w:r>
      <w:r w:rsidRPr="00CE1B3D">
        <w:rPr>
          <w:rFonts w:ascii="Palatino Linotype" w:hAnsi="Palatino Linotype" w:cs="Arial"/>
          <w:i/>
          <w:sz w:val="22"/>
        </w:rPr>
        <w:t>la</w:t>
      </w:r>
      <w:r w:rsidRPr="00CE1B3D">
        <w:rPr>
          <w:rFonts w:ascii="Palatino Linotype" w:hAnsi="Palatino Linotype"/>
          <w:i/>
          <w:sz w:val="22"/>
        </w:rPr>
        <w:t xml:space="preserve"> cual </w:t>
      </w:r>
      <w:r w:rsidRPr="00CE1B3D">
        <w:rPr>
          <w:rFonts w:ascii="Palatino Linotype" w:hAnsi="Palatino Linotype" w:cs="Arial"/>
          <w:i/>
          <w:sz w:val="22"/>
          <w:lang w:eastAsia="es-MX"/>
        </w:rPr>
        <w:t>se</w:t>
      </w:r>
      <w:r w:rsidRPr="00CE1B3D">
        <w:rPr>
          <w:rFonts w:ascii="Palatino Linotype" w:hAnsi="Palatino Linotype"/>
          <w:i/>
          <w:sz w:val="22"/>
        </w:rPr>
        <w:t xml:space="preserve"> presentó la solicitud;</w:t>
      </w:r>
      <w:r w:rsidRPr="00CE1B3D">
        <w:rPr>
          <w:rFonts w:ascii="Palatino Linotype" w:hAnsi="Palatino Linotype"/>
          <w:b/>
          <w:i/>
          <w:sz w:val="22"/>
        </w:rPr>
        <w:t xml:space="preserve"> </w:t>
      </w:r>
    </w:p>
    <w:p w14:paraId="034F3E9D" w14:textId="77777777" w:rsidR="00B14416" w:rsidRPr="00CE1B3D" w:rsidRDefault="00B14416" w:rsidP="00B14416">
      <w:pPr>
        <w:ind w:left="851" w:right="851"/>
        <w:jc w:val="both"/>
        <w:rPr>
          <w:rFonts w:ascii="Palatino Linotype" w:hAnsi="Palatino Linotype"/>
          <w:b/>
          <w:i/>
          <w:sz w:val="22"/>
        </w:rPr>
      </w:pPr>
      <w:r w:rsidRPr="00CE1B3D">
        <w:rPr>
          <w:rFonts w:ascii="Palatino Linotype" w:hAnsi="Palatino Linotype"/>
          <w:b/>
          <w:i/>
          <w:sz w:val="22"/>
        </w:rPr>
        <w:t xml:space="preserve">II. </w:t>
      </w:r>
      <w:r w:rsidRPr="00CE1B3D">
        <w:rPr>
          <w:rFonts w:ascii="Palatino Linotype" w:hAnsi="Palatino Linotype"/>
          <w:b/>
          <w:i/>
          <w:sz w:val="22"/>
          <w:u w:val="single"/>
        </w:rPr>
        <w:t xml:space="preserve">El nombre del solicitante </w:t>
      </w:r>
      <w:r w:rsidRPr="00CE1B3D">
        <w:rPr>
          <w:rFonts w:ascii="Palatino Linotype" w:hAnsi="Palatino Linotype" w:cs="Arial"/>
          <w:b/>
          <w:i/>
          <w:sz w:val="22"/>
          <w:u w:val="single"/>
          <w:lang w:eastAsia="es-MX"/>
        </w:rPr>
        <w:t>que</w:t>
      </w:r>
      <w:r w:rsidRPr="00CE1B3D">
        <w:rPr>
          <w:rFonts w:ascii="Palatino Linotype" w:hAnsi="Palatino Linotype"/>
          <w:b/>
          <w:i/>
          <w:sz w:val="22"/>
          <w:u w:val="single"/>
        </w:rPr>
        <w:t xml:space="preserve"> recurre</w:t>
      </w:r>
      <w:r w:rsidRPr="00CE1B3D">
        <w:rPr>
          <w:rFonts w:ascii="Palatino Linotype" w:hAnsi="Palatino Linotype"/>
          <w:b/>
          <w:i/>
          <w:sz w:val="22"/>
        </w:rPr>
        <w:t xml:space="preserve"> </w:t>
      </w:r>
      <w:r w:rsidRPr="00CE1B3D">
        <w:rPr>
          <w:rFonts w:ascii="Palatino Linotype" w:hAnsi="Palatino Linotype"/>
          <w:i/>
          <w:sz w:val="22"/>
        </w:rPr>
        <w:t>o de su representante y, en su caso, del tercero interesado, así como la dirección o medio que señale para recibir notificaciones;</w:t>
      </w:r>
      <w:r w:rsidRPr="00CE1B3D">
        <w:rPr>
          <w:rFonts w:ascii="Palatino Linotype" w:hAnsi="Palatino Linotype"/>
          <w:b/>
          <w:i/>
          <w:sz w:val="22"/>
        </w:rPr>
        <w:t xml:space="preserve"> </w:t>
      </w:r>
    </w:p>
    <w:p w14:paraId="1221C070"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rPr>
      </w:pPr>
      <w:r w:rsidRPr="00CE1B3D">
        <w:rPr>
          <w:rFonts w:ascii="Palatino Linotype" w:hAnsi="Palatino Linotype"/>
        </w:rPr>
        <w:t xml:space="preserve">En principio, de una interpretación del artículo transcrito se observan los requisitos que </w:t>
      </w:r>
      <w:r w:rsidRPr="00CE1B3D">
        <w:rPr>
          <w:rFonts w:ascii="Palatino Linotype" w:hAnsi="Palatino Linotype" w:cs="Arial"/>
        </w:rPr>
        <w:t>deberán</w:t>
      </w:r>
      <w:r w:rsidRPr="00CE1B3D">
        <w:rPr>
          <w:rFonts w:ascii="Palatino Linotype" w:hAnsi="Palatino Linotype"/>
        </w:rPr>
        <w:t xml:space="preserve"> contener los recursos de revisión; sobre el particular, de la revisión del expediente electrónico del </w:t>
      </w:r>
      <w:r w:rsidRPr="00CE1B3D">
        <w:rPr>
          <w:rFonts w:ascii="Palatino Linotype" w:hAnsi="Palatino Linotype"/>
          <w:b/>
        </w:rPr>
        <w:t>SAIMEX</w:t>
      </w:r>
      <w:r w:rsidRPr="00CE1B3D">
        <w:rPr>
          <w:rFonts w:ascii="Palatino Linotype" w:hAnsi="Palatino Linotype"/>
        </w:rPr>
        <w:t xml:space="preserve"> se desprende que el solicitante y ahora </w:t>
      </w:r>
      <w:r w:rsidRPr="00CE1B3D">
        <w:rPr>
          <w:rFonts w:ascii="Palatino Linotype" w:hAnsi="Palatino Linotype"/>
          <w:b/>
        </w:rPr>
        <w:t>Recurrente</w:t>
      </w:r>
      <w:r w:rsidRPr="00CE1B3D">
        <w:rPr>
          <w:rFonts w:ascii="Palatino Linotype" w:hAnsi="Palatino Linotype"/>
        </w:rPr>
        <w:t xml:space="preserve">, en ejercicio de su derecho de acceso a la información pública, no proporcionó un nombre para que </w:t>
      </w:r>
      <w:r w:rsidRPr="00CE1B3D">
        <w:rPr>
          <w:rFonts w:ascii="Palatino Linotype" w:hAnsi="Palatino Linotype" w:cs="Arial"/>
        </w:rPr>
        <w:t>sea</w:t>
      </w:r>
      <w:r w:rsidRPr="00CE1B3D">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cs="Arial"/>
        </w:rPr>
      </w:pPr>
      <w:r w:rsidRPr="00CE1B3D">
        <w:rPr>
          <w:rFonts w:ascii="Palatino Linotype" w:hAnsi="Palatino Linotype"/>
        </w:rPr>
        <w:t xml:space="preserve">No obstante lo anterior, debe destacarse que el artículo 15, de </w:t>
      </w:r>
      <w:r w:rsidRPr="00CE1B3D">
        <w:rPr>
          <w:rFonts w:ascii="Palatino Linotype" w:hAnsi="Palatino Linotype" w:cs="Arial"/>
          <w:lang w:eastAsia="es-MX"/>
        </w:rPr>
        <w:t xml:space="preserve">Ley de Transparencia y Acceso a la </w:t>
      </w:r>
      <w:r w:rsidRPr="00CE1B3D">
        <w:rPr>
          <w:rFonts w:ascii="Palatino Linotype" w:hAnsi="Palatino Linotype" w:cs="Arial"/>
        </w:rPr>
        <w:t>Información</w:t>
      </w:r>
      <w:r w:rsidRPr="00CE1B3D">
        <w:rPr>
          <w:rFonts w:ascii="Palatino Linotype" w:hAnsi="Palatino Linotype" w:cs="Arial"/>
          <w:lang w:eastAsia="es-MX"/>
        </w:rPr>
        <w:t xml:space="preserve"> Pública del Estado de México y Municipios </w:t>
      </w:r>
      <w:r w:rsidRPr="00CE1B3D">
        <w:rPr>
          <w:rFonts w:ascii="Palatino Linotype" w:hAnsi="Palatino Linotype" w:cs="Arial"/>
          <w:iCs/>
        </w:rPr>
        <w:t xml:space="preserve">prevé que, </w:t>
      </w:r>
      <w:r w:rsidRPr="00CE1B3D">
        <w:rPr>
          <w:rFonts w:ascii="Palatino Linotype" w:hAnsi="Palatino Linotype"/>
        </w:rPr>
        <w:t xml:space="preserve">toda persona tendrá acceso a la información </w:t>
      </w:r>
      <w:r w:rsidRPr="00CE1B3D">
        <w:rPr>
          <w:rFonts w:ascii="Palatino Linotype" w:hAnsi="Palatino Linotype" w:cs="Arial"/>
        </w:rPr>
        <w:t xml:space="preserve">sin necesidad de acreditar interés alguno o justificar su utilización, de lo que se infiere que para el </w:t>
      </w:r>
      <w:r w:rsidRPr="00CE1B3D">
        <w:rPr>
          <w:rFonts w:ascii="Palatino Linotype" w:hAnsi="Palatino Linotype"/>
        </w:rPr>
        <w:t>ejercicio</w:t>
      </w:r>
      <w:r w:rsidRPr="00CE1B3D">
        <w:rPr>
          <w:rFonts w:ascii="Palatino Linotype" w:hAnsi="Palatino Linotype" w:cs="Arial"/>
        </w:rPr>
        <w:t xml:space="preserve"> del derecho de acceso a la información pública, el nombre no es un requisito </w:t>
      </w:r>
      <w:r w:rsidRPr="00CE1B3D">
        <w:rPr>
          <w:rFonts w:ascii="Palatino Linotype" w:hAnsi="Palatino Linotype" w:cs="Arial"/>
          <w:i/>
        </w:rPr>
        <w:t>sine qua non</w:t>
      </w:r>
      <w:r w:rsidRPr="00CE1B3D">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w:t>
      </w:r>
      <w:r w:rsidRPr="00CE1B3D">
        <w:rPr>
          <w:rFonts w:ascii="Palatino Linotype" w:hAnsi="Palatino Linotype" w:cs="Arial"/>
        </w:rPr>
        <w:lastRenderedPageBreak/>
        <w:t>información sean anónimas, con nombre incompleto o seudónimo.</w:t>
      </w:r>
    </w:p>
    <w:p w14:paraId="540753B6" w14:textId="77777777" w:rsidR="00B14416" w:rsidRPr="00CE1B3D" w:rsidRDefault="00B14416" w:rsidP="00B14416">
      <w:pPr>
        <w:widowControl w:val="0"/>
        <w:autoSpaceDE w:val="0"/>
        <w:autoSpaceDN w:val="0"/>
        <w:adjustRightInd w:val="0"/>
        <w:spacing w:line="360" w:lineRule="auto"/>
        <w:jc w:val="both"/>
        <w:rPr>
          <w:rFonts w:ascii="Palatino Linotype" w:hAnsi="Palatino Linotype" w:cs="Arial"/>
        </w:rPr>
      </w:pPr>
    </w:p>
    <w:p w14:paraId="517DDDA1" w14:textId="67838940" w:rsidR="00803913" w:rsidRPr="00CE1B3D" w:rsidRDefault="00B14416" w:rsidP="00D75B7D">
      <w:pPr>
        <w:autoSpaceDE w:val="0"/>
        <w:autoSpaceDN w:val="0"/>
        <w:adjustRightInd w:val="0"/>
        <w:spacing w:line="360" w:lineRule="auto"/>
        <w:jc w:val="both"/>
        <w:rPr>
          <w:rFonts w:ascii="Palatino Linotype" w:hAnsi="Palatino Linotype"/>
        </w:rPr>
      </w:pPr>
      <w:r w:rsidRPr="00CE1B3D">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CE1B3D">
        <w:rPr>
          <w:rFonts w:ascii="Palatino Linotype" w:hAnsi="Palatino Linotype" w:cs="Arial"/>
        </w:rPr>
        <w:t>derecho</w:t>
      </w:r>
      <w:r w:rsidRPr="00CE1B3D">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A688F7C" w14:textId="77777777" w:rsidR="003566AB" w:rsidRPr="00CE1B3D" w:rsidRDefault="003566AB" w:rsidP="00D75B7D">
      <w:pPr>
        <w:autoSpaceDE w:val="0"/>
        <w:autoSpaceDN w:val="0"/>
        <w:adjustRightInd w:val="0"/>
        <w:spacing w:line="360" w:lineRule="auto"/>
        <w:jc w:val="both"/>
        <w:rPr>
          <w:rFonts w:ascii="Palatino Linotype" w:eastAsiaTheme="minorHAnsi" w:hAnsi="Palatino Linotype" w:cs="Arial"/>
          <w:lang w:val="es-MX" w:eastAsia="en-US"/>
        </w:rPr>
      </w:pPr>
    </w:p>
    <w:p w14:paraId="325C04EB" w14:textId="0DDD5091" w:rsidR="0029071C" w:rsidRPr="00CE1B3D"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CE1B3D">
        <w:rPr>
          <w:rFonts w:ascii="Palatino Linotype" w:eastAsiaTheme="minorHAnsi" w:hAnsi="Palatino Linotype" w:cs="Arial"/>
          <w:b/>
          <w:sz w:val="28"/>
          <w:lang w:val="es-MX" w:eastAsia="en-US"/>
        </w:rPr>
        <w:t>CUART</w:t>
      </w:r>
      <w:r w:rsidR="0029071C" w:rsidRPr="00CE1B3D">
        <w:rPr>
          <w:rFonts w:ascii="Palatino Linotype" w:eastAsiaTheme="minorHAnsi" w:hAnsi="Palatino Linotype" w:cs="Arial"/>
          <w:b/>
          <w:sz w:val="28"/>
          <w:lang w:val="es-MX" w:eastAsia="en-US"/>
        </w:rPr>
        <w:t xml:space="preserve">O. Del estudio de las causas de improcedencia. </w:t>
      </w:r>
    </w:p>
    <w:p w14:paraId="2F8D1936" w14:textId="3D7C5F97" w:rsidR="004B5F63" w:rsidRPr="00CE1B3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CE1B3D">
        <w:rPr>
          <w:rStyle w:val="Refdenotaalpie"/>
          <w:rFonts w:ascii="Palatino Linotype" w:eastAsiaTheme="minorHAnsi" w:hAnsi="Palatino Linotype" w:cs="Arial"/>
          <w:lang w:val="es-MX" w:eastAsia="en-US"/>
        </w:rPr>
        <w:footnoteReference w:id="1"/>
      </w:r>
      <w:r w:rsidRPr="00CE1B3D">
        <w:rPr>
          <w:rFonts w:ascii="Palatino Linotype" w:eastAsiaTheme="minorHAnsi" w:hAnsi="Palatino Linotype" w:cs="Arial"/>
          <w:lang w:val="es-MX" w:eastAsia="en-US"/>
        </w:rPr>
        <w:t>.</w:t>
      </w:r>
    </w:p>
    <w:p w14:paraId="41A6B87B" w14:textId="77777777" w:rsidR="001F400C" w:rsidRPr="00CE1B3D" w:rsidRDefault="001F400C"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CE1B3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CE1B3D" w:rsidRDefault="0029071C" w:rsidP="0029071C">
      <w:pPr>
        <w:rPr>
          <w:lang w:val="es-MX"/>
        </w:rPr>
      </w:pPr>
    </w:p>
    <w:p w14:paraId="6A3C738B"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w:t>
      </w:r>
      <w:r w:rsidRPr="00CE1B3D">
        <w:rPr>
          <w:rFonts w:ascii="Palatino Linotype" w:hAnsi="Palatino Linotype" w:cs="Arial"/>
          <w:b/>
          <w:i/>
          <w:sz w:val="22"/>
          <w:szCs w:val="22"/>
        </w:rPr>
        <w:t>Artículo 191.</w:t>
      </w:r>
      <w:r w:rsidRPr="00CE1B3D">
        <w:rPr>
          <w:rFonts w:ascii="Palatino Linotype" w:hAnsi="Palatino Linotype" w:cs="Arial"/>
          <w:i/>
          <w:sz w:val="22"/>
          <w:szCs w:val="22"/>
        </w:rPr>
        <w:t xml:space="preserve"> El recurso será desechado por improcedente cuando:  </w:t>
      </w:r>
    </w:p>
    <w:p w14:paraId="2C29909C"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 xml:space="preserve">III. No actualice alguno de los supuestos previstos en la presente Ley;  </w:t>
      </w:r>
    </w:p>
    <w:p w14:paraId="050BC017"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IV. No se haya desahogado la prevención en los términos establecidos en la presente Ley;</w:t>
      </w:r>
    </w:p>
    <w:p w14:paraId="2ED4EE39"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 xml:space="preserve">V. Se impugne la veracidad de la información proporcionada;  </w:t>
      </w:r>
    </w:p>
    <w:p w14:paraId="39C3DF91"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 xml:space="preserve">VI. Se trate de una consulta, o trámite en específico; y  </w:t>
      </w:r>
    </w:p>
    <w:p w14:paraId="2A6495DE" w14:textId="77777777" w:rsidR="0029071C" w:rsidRPr="00CE1B3D" w:rsidRDefault="0029071C" w:rsidP="0029071C">
      <w:pPr>
        <w:autoSpaceDE w:val="0"/>
        <w:autoSpaceDN w:val="0"/>
        <w:adjustRightInd w:val="0"/>
        <w:ind w:left="708" w:right="850"/>
        <w:jc w:val="both"/>
        <w:rPr>
          <w:rFonts w:ascii="Palatino Linotype" w:hAnsi="Palatino Linotype" w:cs="Arial"/>
          <w:i/>
          <w:sz w:val="22"/>
          <w:szCs w:val="22"/>
        </w:rPr>
      </w:pPr>
      <w:r w:rsidRPr="00CE1B3D">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CE1B3D"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CE1B3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CE1B3D"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CE1B3D" w:rsidRDefault="0029071C" w:rsidP="0029071C">
      <w:pPr>
        <w:autoSpaceDE w:val="0"/>
        <w:autoSpaceDN w:val="0"/>
        <w:adjustRightInd w:val="0"/>
        <w:spacing w:line="360" w:lineRule="auto"/>
        <w:jc w:val="both"/>
        <w:rPr>
          <w:rFonts w:ascii="Palatino Linotype" w:hAnsi="Palatino Linotype" w:cs="Arial"/>
        </w:rPr>
      </w:pPr>
      <w:r w:rsidRPr="00CE1B3D">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CE1B3D" w:rsidRDefault="00F712EE" w:rsidP="0029071C">
      <w:pPr>
        <w:autoSpaceDE w:val="0"/>
        <w:autoSpaceDN w:val="0"/>
        <w:adjustRightInd w:val="0"/>
        <w:spacing w:line="360" w:lineRule="auto"/>
        <w:jc w:val="both"/>
        <w:rPr>
          <w:rFonts w:ascii="Palatino Linotype" w:hAnsi="Palatino Linotype" w:cs="Arial"/>
        </w:rPr>
      </w:pPr>
    </w:p>
    <w:p w14:paraId="61D8E0F0" w14:textId="489E8911" w:rsidR="0029071C" w:rsidRPr="00CE1B3D" w:rsidRDefault="00B14416" w:rsidP="0029071C">
      <w:pPr>
        <w:autoSpaceDE w:val="0"/>
        <w:autoSpaceDN w:val="0"/>
        <w:adjustRightInd w:val="0"/>
        <w:spacing w:line="360" w:lineRule="auto"/>
        <w:jc w:val="both"/>
        <w:rPr>
          <w:rFonts w:ascii="Palatino Linotype" w:hAnsi="Palatino Linotype" w:cs="Arial"/>
          <w:sz w:val="28"/>
        </w:rPr>
      </w:pPr>
      <w:r w:rsidRPr="00CE1B3D">
        <w:rPr>
          <w:rFonts w:ascii="Palatino Linotype" w:hAnsi="Palatino Linotype" w:cs="Arial"/>
          <w:b/>
          <w:sz w:val="28"/>
        </w:rPr>
        <w:t>QUIN</w:t>
      </w:r>
      <w:r w:rsidR="00266841" w:rsidRPr="00CE1B3D">
        <w:rPr>
          <w:rFonts w:ascii="Palatino Linotype" w:hAnsi="Palatino Linotype" w:cs="Arial"/>
          <w:b/>
          <w:sz w:val="28"/>
        </w:rPr>
        <w:t>T</w:t>
      </w:r>
      <w:r w:rsidR="0029071C" w:rsidRPr="00CE1B3D">
        <w:rPr>
          <w:rFonts w:ascii="Palatino Linotype" w:hAnsi="Palatino Linotype" w:cs="Arial"/>
          <w:b/>
          <w:sz w:val="28"/>
        </w:rPr>
        <w:t>O. Del estudio y resolución del asunto.</w:t>
      </w:r>
      <w:r w:rsidR="0029071C" w:rsidRPr="00CE1B3D">
        <w:rPr>
          <w:rFonts w:ascii="Palatino Linotype" w:hAnsi="Palatino Linotype" w:cs="Arial"/>
          <w:sz w:val="28"/>
        </w:rPr>
        <w:t xml:space="preserve"> </w:t>
      </w:r>
    </w:p>
    <w:p w14:paraId="583A524B" w14:textId="77777777" w:rsidR="0029071C" w:rsidRPr="00CE1B3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E1B3D">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CE1B3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CE1B3D" w:rsidRDefault="0029071C" w:rsidP="0029071C">
      <w:pPr>
        <w:spacing w:line="360" w:lineRule="auto"/>
        <w:ind w:right="141"/>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CE1B3D">
        <w:rPr>
          <w:rFonts w:ascii="Palatino Linotype" w:eastAsiaTheme="minorHAnsi" w:hAnsi="Palatino Linotype" w:cstheme="minorBidi"/>
          <w:b/>
          <w:lang w:val="es-MX" w:eastAsia="es-MX"/>
        </w:rPr>
        <w:t xml:space="preserve"> </w:t>
      </w:r>
      <w:r w:rsidRPr="00CE1B3D">
        <w:rPr>
          <w:rFonts w:ascii="Palatino Linotype" w:eastAsiaTheme="minorHAnsi" w:hAnsi="Palatino Linotype" w:cstheme="minorBidi"/>
          <w:lang w:val="es-MX" w:eastAsia="es-MX"/>
        </w:rPr>
        <w:t>parte</w:t>
      </w:r>
      <w:r w:rsidR="001D2DE0" w:rsidRPr="00CE1B3D">
        <w:rPr>
          <w:rFonts w:ascii="Palatino Linotype" w:eastAsiaTheme="minorHAnsi" w:hAnsi="Palatino Linotype" w:cstheme="minorBidi"/>
          <w:b/>
          <w:lang w:val="es-MX" w:eastAsia="es-MX"/>
        </w:rPr>
        <w:t xml:space="preserve"> </w:t>
      </w:r>
      <w:r w:rsidRPr="00CE1B3D">
        <w:rPr>
          <w:rFonts w:ascii="Palatino Linotype" w:eastAsiaTheme="minorHAnsi" w:hAnsi="Palatino Linotype" w:cstheme="minorBidi"/>
          <w:b/>
          <w:lang w:val="es-MX" w:eastAsia="es-MX"/>
        </w:rPr>
        <w:t>Recurrente</w:t>
      </w:r>
      <w:r w:rsidRPr="00CE1B3D">
        <w:rPr>
          <w:rFonts w:ascii="Palatino Linotype" w:eastAsiaTheme="minorHAnsi" w:hAnsi="Palatino Linotype" w:cstheme="minorBidi"/>
          <w:lang w:val="es-MX" w:eastAsia="es-MX"/>
        </w:rPr>
        <w:t xml:space="preserve">, para ello analizaremos lo solicitado </w:t>
      </w:r>
      <w:r w:rsidR="00574FDC" w:rsidRPr="00CE1B3D">
        <w:rPr>
          <w:rFonts w:ascii="Palatino Linotype" w:eastAsiaTheme="minorHAnsi" w:hAnsi="Palatino Linotype" w:cstheme="minorBidi"/>
          <w:lang w:val="es-MX" w:eastAsia="es-MX"/>
        </w:rPr>
        <w:t>y la información proporcionada.</w:t>
      </w:r>
    </w:p>
    <w:p w14:paraId="3C354048" w14:textId="77777777" w:rsidR="00D75B7D" w:rsidRPr="00CE1B3D" w:rsidRDefault="00D75B7D" w:rsidP="0029071C">
      <w:pPr>
        <w:spacing w:line="360" w:lineRule="auto"/>
        <w:ind w:right="141"/>
        <w:jc w:val="both"/>
        <w:rPr>
          <w:rFonts w:ascii="Palatino Linotype" w:eastAsiaTheme="minorHAnsi" w:hAnsi="Palatino Linotype" w:cstheme="minorBidi"/>
          <w:lang w:val="es-MX" w:eastAsia="es-MX"/>
        </w:rPr>
      </w:pPr>
    </w:p>
    <w:p w14:paraId="12E5E9BD" w14:textId="77777777" w:rsidR="00227FAE" w:rsidRPr="00CE1B3D" w:rsidRDefault="0029071C" w:rsidP="00803913">
      <w:pPr>
        <w:spacing w:line="360" w:lineRule="auto"/>
        <w:ind w:right="141"/>
        <w:jc w:val="both"/>
        <w:rPr>
          <w:rFonts w:ascii="Palatino Linotype" w:eastAsiaTheme="minorHAnsi" w:hAnsi="Palatino Linotype" w:cstheme="minorBidi"/>
          <w:b/>
          <w:szCs w:val="22"/>
          <w:lang w:val="es-MX" w:eastAsia="es-MX"/>
        </w:rPr>
      </w:pPr>
      <w:r w:rsidRPr="00CE1B3D">
        <w:rPr>
          <w:rFonts w:ascii="Palatino Linotype" w:eastAsiaTheme="minorHAnsi" w:hAnsi="Palatino Linotype" w:cstheme="minorBidi"/>
          <w:b/>
          <w:szCs w:val="22"/>
          <w:lang w:val="es-MX" w:eastAsia="es-MX"/>
        </w:rPr>
        <w:t>REQUERIMIENTOS SOLICITADOS:</w:t>
      </w:r>
      <w:r w:rsidR="00A26BD8" w:rsidRPr="00CE1B3D">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p w14:paraId="7D15E004" w14:textId="127034DB" w:rsidR="001C0E88" w:rsidRPr="00CE1B3D" w:rsidRDefault="001C0E88" w:rsidP="00803913">
      <w:pPr>
        <w:spacing w:line="360" w:lineRule="auto"/>
        <w:ind w:right="141"/>
        <w:jc w:val="both"/>
        <w:rPr>
          <w:rFonts w:ascii="Palatino Linotype" w:eastAsiaTheme="minorHAnsi" w:hAnsi="Palatino Linotype" w:cstheme="minorBidi"/>
          <w:szCs w:val="22"/>
          <w:lang w:val="es-MX" w:eastAsia="es-MX"/>
        </w:rPr>
      </w:pPr>
      <w:r w:rsidRPr="00CE1B3D">
        <w:rPr>
          <w:rFonts w:ascii="Palatino Linotype" w:eastAsiaTheme="minorHAnsi" w:hAnsi="Palatino Linotype" w:cstheme="minorBidi"/>
          <w:szCs w:val="22"/>
          <w:lang w:val="es-MX" w:eastAsia="es-MX"/>
        </w:rPr>
        <w:t xml:space="preserve">De las siguientes especies albergadas en el Parque Ecológico Zacango, </w:t>
      </w:r>
      <w:r w:rsidR="00E369B2" w:rsidRPr="00CE1B3D">
        <w:rPr>
          <w:rFonts w:ascii="Palatino Linotype" w:eastAsiaTheme="minorHAnsi" w:hAnsi="Palatino Linotype" w:cstheme="minorBidi"/>
          <w:szCs w:val="22"/>
          <w:lang w:val="es-MX" w:eastAsia="es-MX"/>
        </w:rPr>
        <w:t>tigres de bengala, leones africanos, orangután, chimpancé, pumas y rinocerontes.</w:t>
      </w:r>
    </w:p>
    <w:p w14:paraId="75A86848" w14:textId="77777777" w:rsidR="00E369B2" w:rsidRPr="00CE1B3D" w:rsidRDefault="00E369B2" w:rsidP="00803913">
      <w:pPr>
        <w:spacing w:line="360" w:lineRule="auto"/>
        <w:ind w:right="141"/>
        <w:jc w:val="both"/>
        <w:rPr>
          <w:rFonts w:ascii="Palatino Linotype" w:eastAsiaTheme="minorHAnsi" w:hAnsi="Palatino Linotype" w:cstheme="minorBidi"/>
          <w:szCs w:val="22"/>
          <w:lang w:val="es-MX" w:eastAsia="es-MX"/>
        </w:rPr>
      </w:pPr>
    </w:p>
    <w:p w14:paraId="2C6C445B" w14:textId="436535A8" w:rsidR="00E369B2" w:rsidRPr="00CE1B3D" w:rsidRDefault="00E369B2" w:rsidP="00E369B2">
      <w:pPr>
        <w:pStyle w:val="Prrafodelista"/>
        <w:numPr>
          <w:ilvl w:val="0"/>
          <w:numId w:val="35"/>
        </w:numPr>
        <w:spacing w:line="360" w:lineRule="auto"/>
        <w:ind w:right="141"/>
        <w:jc w:val="both"/>
        <w:rPr>
          <w:rFonts w:ascii="Palatino Linotype" w:eastAsiaTheme="minorHAnsi" w:hAnsi="Palatino Linotype" w:cstheme="minorBidi"/>
          <w:szCs w:val="22"/>
          <w:lang w:val="es-MX" w:eastAsia="es-MX"/>
        </w:rPr>
      </w:pPr>
      <w:r w:rsidRPr="00CE1B3D">
        <w:rPr>
          <w:rFonts w:ascii="Palatino Linotype" w:eastAsiaTheme="minorHAnsi" w:hAnsi="Palatino Linotype" w:cstheme="minorBidi"/>
          <w:szCs w:val="22"/>
          <w:lang w:val="es-MX" w:eastAsia="es-MX"/>
        </w:rPr>
        <w:lastRenderedPageBreak/>
        <w:t>Registros semanales de cada ejemplar de entrenamiento del año en curso</w:t>
      </w:r>
    </w:p>
    <w:p w14:paraId="1E46FC28" w14:textId="06735C23" w:rsidR="00E369B2" w:rsidRPr="00CE1B3D" w:rsidRDefault="00E369B2" w:rsidP="00E369B2">
      <w:pPr>
        <w:pStyle w:val="Prrafodelista"/>
        <w:numPr>
          <w:ilvl w:val="1"/>
          <w:numId w:val="35"/>
        </w:numPr>
        <w:spacing w:line="360" w:lineRule="auto"/>
        <w:ind w:right="141"/>
        <w:jc w:val="both"/>
        <w:rPr>
          <w:rFonts w:ascii="Palatino Linotype" w:eastAsiaTheme="minorHAnsi" w:hAnsi="Palatino Linotype" w:cstheme="minorBidi"/>
          <w:szCs w:val="22"/>
          <w:lang w:val="es-MX" w:eastAsia="es-MX"/>
        </w:rPr>
      </w:pPr>
      <w:r w:rsidRPr="00CE1B3D">
        <w:rPr>
          <w:rFonts w:ascii="Palatino Linotype" w:eastAsiaTheme="minorHAnsi" w:hAnsi="Palatino Linotype" w:cstheme="minorBidi"/>
          <w:szCs w:val="22"/>
          <w:lang w:val="es-MX" w:eastAsia="es-MX"/>
        </w:rPr>
        <w:t>ejercicios realizados</w:t>
      </w:r>
    </w:p>
    <w:p w14:paraId="1403B2BB" w14:textId="7F436F24" w:rsidR="00E369B2" w:rsidRPr="00CE1B3D" w:rsidRDefault="00E369B2" w:rsidP="00E369B2">
      <w:pPr>
        <w:pStyle w:val="Prrafodelista"/>
        <w:numPr>
          <w:ilvl w:val="1"/>
          <w:numId w:val="35"/>
        </w:numPr>
        <w:spacing w:line="360" w:lineRule="auto"/>
        <w:ind w:right="141"/>
        <w:jc w:val="both"/>
        <w:rPr>
          <w:rFonts w:ascii="Palatino Linotype" w:eastAsiaTheme="minorHAnsi" w:hAnsi="Palatino Linotype" w:cstheme="minorBidi"/>
          <w:szCs w:val="22"/>
          <w:lang w:val="es-MX" w:eastAsia="es-MX"/>
        </w:rPr>
      </w:pPr>
      <w:r w:rsidRPr="00CE1B3D">
        <w:rPr>
          <w:rFonts w:ascii="Palatino Linotype" w:eastAsiaTheme="minorHAnsi" w:hAnsi="Palatino Linotype" w:cstheme="minorBidi"/>
          <w:szCs w:val="22"/>
          <w:lang w:val="es-MX" w:eastAsia="es-MX"/>
        </w:rPr>
        <w:t>conductas nuevas a trabajar</w:t>
      </w:r>
    </w:p>
    <w:p w14:paraId="590BACE4" w14:textId="29E933E7" w:rsidR="00E369B2" w:rsidRPr="00CE1B3D" w:rsidRDefault="00E369B2" w:rsidP="00E369B2">
      <w:pPr>
        <w:pStyle w:val="Prrafodelista"/>
        <w:numPr>
          <w:ilvl w:val="1"/>
          <w:numId w:val="35"/>
        </w:numPr>
        <w:spacing w:line="360" w:lineRule="auto"/>
        <w:ind w:right="141"/>
        <w:jc w:val="both"/>
        <w:rPr>
          <w:rFonts w:ascii="Palatino Linotype" w:eastAsiaTheme="minorHAnsi" w:hAnsi="Palatino Linotype" w:cstheme="minorBidi"/>
          <w:szCs w:val="22"/>
          <w:lang w:val="es-MX" w:eastAsia="es-MX"/>
        </w:rPr>
      </w:pPr>
      <w:r w:rsidRPr="00CE1B3D">
        <w:rPr>
          <w:rFonts w:ascii="Palatino Linotype" w:eastAsiaTheme="minorHAnsi" w:hAnsi="Palatino Linotype" w:cstheme="minorBidi"/>
          <w:szCs w:val="22"/>
          <w:lang w:val="es-MX" w:eastAsia="es-MX"/>
        </w:rPr>
        <w:t>tipo de reforzadores utilizados</w:t>
      </w:r>
    </w:p>
    <w:p w14:paraId="3A1A6E6C" w14:textId="079A4B93" w:rsidR="00E369B2" w:rsidRPr="00CE1B3D" w:rsidRDefault="00E369B2" w:rsidP="00E369B2">
      <w:pPr>
        <w:pStyle w:val="Prrafodelista"/>
        <w:numPr>
          <w:ilvl w:val="1"/>
          <w:numId w:val="35"/>
        </w:numPr>
        <w:spacing w:line="360" w:lineRule="auto"/>
        <w:ind w:right="141"/>
        <w:jc w:val="both"/>
        <w:rPr>
          <w:rFonts w:ascii="Palatino Linotype" w:eastAsiaTheme="minorHAnsi" w:hAnsi="Palatino Linotype" w:cstheme="minorBidi"/>
          <w:szCs w:val="22"/>
          <w:lang w:val="es-MX" w:eastAsia="es-MX"/>
        </w:rPr>
      </w:pPr>
      <w:r w:rsidRPr="00CE1B3D">
        <w:rPr>
          <w:rFonts w:ascii="Palatino Linotype" w:eastAsiaTheme="minorHAnsi" w:hAnsi="Palatino Linotype" w:cstheme="minorBidi"/>
          <w:szCs w:val="22"/>
          <w:lang w:val="es-MX" w:eastAsia="es-MX"/>
        </w:rPr>
        <w:t>duración de las sesiones</w:t>
      </w:r>
    </w:p>
    <w:p w14:paraId="789AF936" w14:textId="77777777" w:rsidR="00E369B2" w:rsidRPr="00CE1B3D" w:rsidRDefault="00E369B2" w:rsidP="00E369B2">
      <w:pPr>
        <w:pStyle w:val="Prrafodelista"/>
        <w:spacing w:line="360" w:lineRule="auto"/>
        <w:ind w:left="1080" w:right="141"/>
        <w:jc w:val="both"/>
        <w:rPr>
          <w:rFonts w:ascii="Palatino Linotype" w:eastAsiaTheme="minorHAnsi" w:hAnsi="Palatino Linotype" w:cstheme="minorBidi"/>
          <w:szCs w:val="22"/>
          <w:lang w:val="es-MX" w:eastAsia="es-MX"/>
        </w:rPr>
      </w:pPr>
    </w:p>
    <w:bookmarkEnd w:id="1"/>
    <w:bookmarkEnd w:id="2"/>
    <w:bookmarkEnd w:id="3"/>
    <w:p w14:paraId="5F3D917E" w14:textId="77777777" w:rsidR="00983529" w:rsidRPr="00CE1B3D" w:rsidRDefault="0029071C" w:rsidP="00207D7A">
      <w:p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Atento a la solicitud de información</w:t>
      </w:r>
      <w:r w:rsidR="00207D7A" w:rsidRPr="00CE1B3D">
        <w:rPr>
          <w:rFonts w:ascii="Palatino Linotype" w:eastAsiaTheme="minorHAnsi" w:hAnsi="Palatino Linotype" w:cstheme="minorBidi"/>
          <w:lang w:val="es-MX" w:eastAsia="es-MX"/>
        </w:rPr>
        <w:t>,</w:t>
      </w:r>
      <w:r w:rsidR="00E369B2" w:rsidRPr="00CE1B3D">
        <w:rPr>
          <w:rFonts w:ascii="Palatino Linotype" w:eastAsiaTheme="minorHAnsi" w:hAnsi="Palatino Linotype" w:cstheme="minorBidi"/>
          <w:lang w:val="es-MX" w:eastAsia="es-MX"/>
        </w:rPr>
        <w:t xml:space="preserve"> </w:t>
      </w:r>
      <w:r w:rsidR="00561D99" w:rsidRPr="00CE1B3D">
        <w:rPr>
          <w:rFonts w:ascii="Palatino Linotype" w:eastAsiaTheme="minorHAnsi" w:hAnsi="Palatino Linotype" w:cstheme="minorBidi"/>
          <w:lang w:val="es-MX" w:eastAsia="es-MX"/>
        </w:rPr>
        <w:t xml:space="preserve">el </w:t>
      </w:r>
      <w:r w:rsidRPr="00CE1B3D">
        <w:rPr>
          <w:rFonts w:ascii="Palatino Linotype" w:eastAsiaTheme="minorHAnsi" w:hAnsi="Palatino Linotype" w:cstheme="minorBidi"/>
          <w:b/>
          <w:lang w:val="es-MX" w:eastAsia="es-MX"/>
        </w:rPr>
        <w:t>Sujeto Obligado</w:t>
      </w:r>
      <w:r w:rsidRPr="00CE1B3D">
        <w:rPr>
          <w:rFonts w:ascii="Palatino Linotype" w:eastAsiaTheme="minorHAnsi" w:hAnsi="Palatino Linotype" w:cstheme="minorBidi"/>
          <w:lang w:val="es-MX" w:eastAsia="es-MX"/>
        </w:rPr>
        <w:t xml:space="preserve"> </w:t>
      </w:r>
      <w:r w:rsidR="00E369B2" w:rsidRPr="00CE1B3D">
        <w:rPr>
          <w:rFonts w:ascii="Palatino Linotype" w:eastAsiaTheme="minorHAnsi" w:hAnsi="Palatino Linotype" w:cstheme="minorBidi"/>
          <w:lang w:val="es-MX" w:eastAsia="es-MX"/>
        </w:rPr>
        <w:t>de primer contacto a través del SAIMEX, rescatando de forma medular que refiere</w:t>
      </w:r>
      <w:r w:rsidR="00983529" w:rsidRPr="00CE1B3D">
        <w:rPr>
          <w:rFonts w:ascii="Palatino Linotype" w:eastAsiaTheme="minorHAnsi" w:hAnsi="Palatino Linotype" w:cstheme="minorBidi"/>
          <w:lang w:val="es-MX" w:eastAsia="es-MX"/>
        </w:rPr>
        <w:t xml:space="preserve">: </w:t>
      </w:r>
    </w:p>
    <w:p w14:paraId="611CC24B" w14:textId="6CF0D705" w:rsidR="00983529" w:rsidRPr="00CE1B3D" w:rsidRDefault="00EB5702" w:rsidP="00983529">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 xml:space="preserve">se </w:t>
      </w:r>
      <w:r w:rsidR="00983529" w:rsidRPr="00CE1B3D">
        <w:rPr>
          <w:rFonts w:ascii="Palatino Linotype" w:eastAsiaTheme="minorHAnsi" w:hAnsi="Palatino Linotype" w:cstheme="minorBidi"/>
          <w:lang w:val="es-MX" w:eastAsia="es-MX"/>
        </w:rPr>
        <w:t>realizó las siguientes acciones internas para tramitar y dar respuesta a su solicitud</w:t>
      </w:r>
    </w:p>
    <w:p w14:paraId="1708E04F" w14:textId="77777777" w:rsidR="00983529" w:rsidRPr="00CE1B3D" w:rsidRDefault="00983529" w:rsidP="00983529">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El 11 de noviembre de 2025, mediante el oficio de referencia número 231C0101000002S-845/2025, turnó la solicitud de acceso de mérito al servidor público habilitado de la Subdirección de Fauna Bajo Cuidado Humano</w:t>
      </w:r>
    </w:p>
    <w:p w14:paraId="0AA80889" w14:textId="77777777" w:rsidR="00983529" w:rsidRPr="00CE1B3D" w:rsidRDefault="00983529" w:rsidP="00983529">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El 14 de noviembre de 2025, en respuesta a su solicitud 00145/CEPANAF/IP/2025, la Subdirección de Fauna Bajo Cuidado Humano, mediante oficio Ref. 231C0101000600L-1043/2025, manifestó lo siguiente: “…Me permito informarle que, en cumplimiento a lo requerido, se adjuntan al presente los registros mensuales correspondientes al año 2025 de las sesiones de entrenamiento realizadas con los siguientes ejemplares: 1.0 león africano, 1.0 tigre de Bengala, 1.0 orangután, 0.1 chimpancé y 0.1 rinoceronte blanco.</w:t>
      </w:r>
    </w:p>
    <w:p w14:paraId="4D4BAFC0" w14:textId="77777777" w:rsidR="0001318C" w:rsidRPr="00CE1B3D" w:rsidRDefault="0001318C" w:rsidP="0001318C">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Y se hace de su conocimiento lo siguiente: • Los 1.1 pumas no se encuentran incluidos en el programa de entrenamiento actualmente</w:t>
      </w:r>
    </w:p>
    <w:p w14:paraId="52C28169" w14:textId="77777777" w:rsidR="0001318C" w:rsidRPr="00CE1B3D" w:rsidRDefault="0001318C" w:rsidP="0001318C">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En este momento únicamente se lleva a cabo el mantenimiento de los ejercicios previamente aprendidos por los ejemplares.</w:t>
      </w:r>
    </w:p>
    <w:p w14:paraId="1FEFB426" w14:textId="77777777" w:rsidR="0001318C" w:rsidRPr="00CE1B3D" w:rsidRDefault="0001318C" w:rsidP="006D4132">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lastRenderedPageBreak/>
        <w:t>Los reforzadores empleados durante las sesiones de entrenamiento corresponden a ingredientes que forman parte de la dieta habitual de cada ejemplar.</w:t>
      </w:r>
      <w:r w:rsidR="00E369B2" w:rsidRPr="00CE1B3D">
        <w:rPr>
          <w:rFonts w:ascii="Palatino Linotype" w:eastAsiaTheme="minorHAnsi" w:hAnsi="Palatino Linotype" w:cstheme="minorBidi"/>
          <w:lang w:val="es-MX" w:eastAsia="es-MX"/>
        </w:rPr>
        <w:t xml:space="preserve"> </w:t>
      </w:r>
    </w:p>
    <w:p w14:paraId="704A7220" w14:textId="49DECB87" w:rsidR="00E369B2" w:rsidRPr="00CE1B3D" w:rsidRDefault="0001318C" w:rsidP="006D4132">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La duración de las sesiones varía de acuerdo con la especie y las características del ejemplar, pudiendo oscilar entre 5 y 15 minutos por sesión.</w:t>
      </w:r>
    </w:p>
    <w:p w14:paraId="0332DCF4" w14:textId="3D6A8CFE" w:rsidR="0001318C" w:rsidRPr="00CE1B3D" w:rsidRDefault="0001318C" w:rsidP="0001318C">
      <w:pPr>
        <w:pStyle w:val="Prrafodelista"/>
        <w:numPr>
          <w:ilvl w:val="0"/>
          <w:numId w:val="41"/>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Se adjunta la siguiente documentación: Como Anexo 1. Oficio mediante el cual se turna al área competente la solicitud de mérito. Como Anexo 2. Oficio mediante el cual el área competente dio respuesta a la solicitud de mérito. Como Anexo 3. Calendario de entrenamientos 2025 (enero – noviembre) .</w:t>
      </w:r>
    </w:p>
    <w:p w14:paraId="73093633" w14:textId="77777777" w:rsidR="00E369B2" w:rsidRPr="00CE1B3D" w:rsidRDefault="00E369B2" w:rsidP="00207D7A">
      <w:pPr>
        <w:spacing w:line="360" w:lineRule="auto"/>
        <w:ind w:right="49"/>
        <w:jc w:val="both"/>
        <w:rPr>
          <w:rFonts w:ascii="Palatino Linotype" w:eastAsiaTheme="minorHAnsi" w:hAnsi="Palatino Linotype" w:cstheme="minorBidi"/>
          <w:lang w:val="es-MX" w:eastAsia="es-MX"/>
        </w:rPr>
      </w:pPr>
    </w:p>
    <w:p w14:paraId="4371370A" w14:textId="27341EE4" w:rsidR="00E369B2" w:rsidRPr="00CE1B3D" w:rsidRDefault="00F76B78" w:rsidP="00207D7A">
      <w:p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De forma complementaria a la respuesta hace llegar cuatro archivos electrónicos en pdf, cuya de nominación y contenido es el siguiente:</w:t>
      </w:r>
    </w:p>
    <w:p w14:paraId="5872FCCB" w14:textId="058A4690" w:rsidR="00F76B78" w:rsidRPr="00CE1B3D" w:rsidRDefault="00F76B78" w:rsidP="00F76B78">
      <w:pPr>
        <w:pStyle w:val="Prrafodelista"/>
        <w:numPr>
          <w:ilvl w:val="0"/>
          <w:numId w:val="42"/>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b/>
          <w:lang w:val="es-MX" w:eastAsia="es-MX"/>
        </w:rPr>
        <w:t>Respuesta Unidad de Transparencia.pdf</w:t>
      </w:r>
      <w:r w:rsidR="000B2B3C" w:rsidRPr="00CE1B3D">
        <w:rPr>
          <w:rFonts w:ascii="Palatino Linotype" w:eastAsiaTheme="minorHAnsi" w:hAnsi="Palatino Linotype" w:cstheme="minorBidi"/>
          <w:lang w:val="es-MX" w:eastAsia="es-MX"/>
        </w:rPr>
        <w:t xml:space="preserve"> Oficio de referencia 231C01010000002S-874/2025, emitido por el Titular de la Unidad de Transparencia en el que manifiesta al solicitante </w:t>
      </w:r>
      <w:r w:rsidR="005404C8" w:rsidRPr="00CE1B3D">
        <w:rPr>
          <w:rFonts w:ascii="Palatino Linotype" w:eastAsiaTheme="minorHAnsi" w:hAnsi="Palatino Linotype" w:cstheme="minorBidi"/>
          <w:lang w:val="es-MX" w:eastAsia="es-MX"/>
        </w:rPr>
        <w:t>la serie de actividades y respuestas antes descritas</w:t>
      </w:r>
      <w:r w:rsidR="001004E5" w:rsidRPr="00CE1B3D">
        <w:rPr>
          <w:rFonts w:ascii="Palatino Linotype" w:eastAsiaTheme="minorHAnsi" w:hAnsi="Palatino Linotype" w:cstheme="minorBidi"/>
          <w:lang w:val="es-MX" w:eastAsia="es-MX"/>
        </w:rPr>
        <w:t>, a través de SAIMEX.</w:t>
      </w:r>
      <w:r w:rsidR="005404C8" w:rsidRPr="00CE1B3D">
        <w:rPr>
          <w:rFonts w:ascii="Palatino Linotype" w:eastAsiaTheme="minorHAnsi" w:hAnsi="Palatino Linotype" w:cstheme="minorBidi"/>
          <w:lang w:val="es-MX" w:eastAsia="es-MX"/>
        </w:rPr>
        <w:t xml:space="preserve"> </w:t>
      </w:r>
    </w:p>
    <w:p w14:paraId="4E58D61E" w14:textId="65F78436" w:rsidR="00F76B78" w:rsidRPr="00CE1B3D" w:rsidRDefault="00F76B78" w:rsidP="00611A27">
      <w:pPr>
        <w:pStyle w:val="Prrafodelista"/>
        <w:numPr>
          <w:ilvl w:val="0"/>
          <w:numId w:val="42"/>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b/>
          <w:lang w:val="es-MX" w:eastAsia="es-MX"/>
        </w:rPr>
        <w:t>Anexo 2.pdf</w:t>
      </w:r>
      <w:r w:rsidR="001004E5" w:rsidRPr="00CE1B3D">
        <w:rPr>
          <w:rFonts w:ascii="Palatino Linotype" w:eastAsiaTheme="minorHAnsi" w:hAnsi="Palatino Linotype" w:cstheme="minorBidi"/>
          <w:lang w:val="es-MX" w:eastAsia="es-MX"/>
        </w:rPr>
        <w:t xml:space="preserve"> Oficio con referencia </w:t>
      </w:r>
      <w:r w:rsidR="00A65ADA" w:rsidRPr="00CE1B3D">
        <w:rPr>
          <w:rFonts w:ascii="Palatino Linotype" w:eastAsiaTheme="minorHAnsi" w:hAnsi="Palatino Linotype" w:cstheme="minorBidi"/>
          <w:lang w:val="es-MX" w:eastAsia="es-MX"/>
        </w:rPr>
        <w:t xml:space="preserve">231C01010006000L-1043/2025, emitido por el Subdirector de Fauna </w:t>
      </w:r>
      <w:r w:rsidR="006D4132" w:rsidRPr="00CE1B3D">
        <w:rPr>
          <w:rFonts w:ascii="Palatino Linotype" w:eastAsiaTheme="minorHAnsi" w:hAnsi="Palatino Linotype" w:cstheme="minorBidi"/>
          <w:lang w:val="es-MX" w:eastAsia="es-MX"/>
        </w:rPr>
        <w:t xml:space="preserve">Bajo Cuidado Humano, en el que </w:t>
      </w:r>
      <w:r w:rsidR="000B1BC1" w:rsidRPr="00CE1B3D">
        <w:rPr>
          <w:rFonts w:ascii="Palatino Linotype" w:eastAsiaTheme="minorHAnsi" w:hAnsi="Palatino Linotype" w:cstheme="minorBidi"/>
          <w:lang w:val="es-MX" w:eastAsia="es-MX"/>
        </w:rPr>
        <w:t>informa</w:t>
      </w:r>
      <w:r w:rsidR="006D4132" w:rsidRPr="00CE1B3D">
        <w:rPr>
          <w:rFonts w:ascii="Palatino Linotype" w:eastAsiaTheme="minorHAnsi" w:hAnsi="Palatino Linotype" w:cstheme="minorBidi"/>
          <w:lang w:val="es-MX" w:eastAsia="es-MX"/>
        </w:rPr>
        <w:t xml:space="preserve"> que </w:t>
      </w:r>
      <w:r w:rsidR="000B1BC1" w:rsidRPr="00CE1B3D">
        <w:rPr>
          <w:rFonts w:ascii="Palatino Linotype" w:eastAsiaTheme="minorHAnsi" w:hAnsi="Palatino Linotype" w:cstheme="minorBidi"/>
          <w:lang w:val="es-MX" w:eastAsia="es-MX"/>
        </w:rPr>
        <w:t>mediante</w:t>
      </w:r>
      <w:r w:rsidR="006D4132" w:rsidRPr="00CE1B3D">
        <w:rPr>
          <w:rFonts w:ascii="Palatino Linotype" w:eastAsiaTheme="minorHAnsi" w:hAnsi="Palatino Linotype" w:cstheme="minorBidi"/>
          <w:lang w:val="es-MX" w:eastAsia="es-MX"/>
        </w:rPr>
        <w:t xml:space="preserve"> lo requerido se adjuntan al presente los registros mensuales </w:t>
      </w:r>
      <w:r w:rsidR="000B1BC1" w:rsidRPr="00CE1B3D">
        <w:rPr>
          <w:rFonts w:ascii="Palatino Linotype" w:eastAsiaTheme="minorHAnsi" w:hAnsi="Palatino Linotype" w:cstheme="minorBidi"/>
          <w:lang w:val="es-MX" w:eastAsia="es-MX"/>
        </w:rPr>
        <w:t>correspondientes</w:t>
      </w:r>
      <w:r w:rsidR="006D4132" w:rsidRPr="00CE1B3D">
        <w:rPr>
          <w:rFonts w:ascii="Palatino Linotype" w:eastAsiaTheme="minorHAnsi" w:hAnsi="Palatino Linotype" w:cstheme="minorBidi"/>
          <w:lang w:val="es-MX" w:eastAsia="es-MX"/>
        </w:rPr>
        <w:t xml:space="preserve"> al año 2025 de las sesiones de entrenamiento </w:t>
      </w:r>
      <w:r w:rsidR="000B1BC1" w:rsidRPr="00CE1B3D">
        <w:rPr>
          <w:rFonts w:ascii="Palatino Linotype" w:eastAsiaTheme="minorHAnsi" w:hAnsi="Palatino Linotype" w:cstheme="minorBidi"/>
          <w:lang w:val="es-MX" w:eastAsia="es-MX"/>
        </w:rPr>
        <w:t xml:space="preserve">realizados con los siguientes ejemplares </w:t>
      </w:r>
      <w:r w:rsidR="00611A27" w:rsidRPr="00CE1B3D">
        <w:rPr>
          <w:rFonts w:ascii="Palatino Linotype" w:eastAsiaTheme="minorHAnsi" w:hAnsi="Palatino Linotype" w:cstheme="minorBidi"/>
          <w:lang w:val="es-MX" w:eastAsia="es-MX"/>
        </w:rPr>
        <w:t>1.0 león africano, 1.0 tigre de Bengala, 1.0 orangután, 0.1 chimpancé y 0.1 rinoceronte blanco. Y se hace de su</w:t>
      </w:r>
      <w:r w:rsidR="00611A27" w:rsidRPr="00CE1B3D">
        <w:t xml:space="preserve"> </w:t>
      </w:r>
      <w:r w:rsidR="00611A27" w:rsidRPr="00CE1B3D">
        <w:rPr>
          <w:rFonts w:ascii="Palatino Linotype" w:eastAsiaTheme="minorHAnsi" w:hAnsi="Palatino Linotype" w:cstheme="minorBidi"/>
          <w:lang w:val="es-MX" w:eastAsia="es-MX"/>
        </w:rPr>
        <w:t>lo siguiente:</w:t>
      </w:r>
    </w:p>
    <w:p w14:paraId="2E56BDAD" w14:textId="62AEFCC9" w:rsidR="00611A27" w:rsidRPr="00CE1B3D" w:rsidRDefault="00611A27" w:rsidP="00611A27">
      <w:pPr>
        <w:pStyle w:val="Prrafodelista"/>
        <w:spacing w:line="360" w:lineRule="auto"/>
        <w:ind w:left="720" w:right="49"/>
        <w:jc w:val="both"/>
        <w:rPr>
          <w:rFonts w:ascii="Palatino Linotype" w:eastAsiaTheme="minorHAnsi" w:hAnsi="Palatino Linotype" w:cstheme="minorBidi"/>
          <w:lang w:val="es-MX" w:eastAsia="es-MX"/>
        </w:rPr>
      </w:pPr>
    </w:p>
    <w:p w14:paraId="102DC339" w14:textId="6E2493D7" w:rsidR="00611A27" w:rsidRPr="00CE1B3D" w:rsidRDefault="00611A27" w:rsidP="00611A27">
      <w:p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noProof/>
          <w:lang w:val="es-MX" w:eastAsia="es-MX"/>
        </w:rPr>
        <w:lastRenderedPageBreak/>
        <w:drawing>
          <wp:anchor distT="0" distB="0" distL="114300" distR="114300" simplePos="0" relativeHeight="251658240" behindDoc="0" locked="0" layoutInCell="1" allowOverlap="1" wp14:anchorId="705030BC" wp14:editId="24ED6CF3">
            <wp:simplePos x="0" y="0"/>
            <wp:positionH relativeFrom="column">
              <wp:posOffset>760244</wp:posOffset>
            </wp:positionH>
            <wp:positionV relativeFrom="paragraph">
              <wp:posOffset>338</wp:posOffset>
            </wp:positionV>
            <wp:extent cx="4583430" cy="1327150"/>
            <wp:effectExtent l="0" t="0" r="762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86777.tmp"/>
                    <pic:cNvPicPr/>
                  </pic:nvPicPr>
                  <pic:blipFill>
                    <a:blip r:embed="rId9">
                      <a:extLst>
                        <a:ext uri="{28A0092B-C50C-407E-A947-70E740481C1C}">
                          <a14:useLocalDpi xmlns:a14="http://schemas.microsoft.com/office/drawing/2010/main" val="0"/>
                        </a:ext>
                      </a:extLst>
                    </a:blip>
                    <a:stretch>
                      <a:fillRect/>
                    </a:stretch>
                  </pic:blipFill>
                  <pic:spPr>
                    <a:xfrm>
                      <a:off x="0" y="0"/>
                      <a:ext cx="4583430" cy="1327150"/>
                    </a:xfrm>
                    <a:prstGeom prst="rect">
                      <a:avLst/>
                    </a:prstGeom>
                  </pic:spPr>
                </pic:pic>
              </a:graphicData>
            </a:graphic>
            <wp14:sizeRelH relativeFrom="margin">
              <wp14:pctWidth>0</wp14:pctWidth>
            </wp14:sizeRelH>
            <wp14:sizeRelV relativeFrom="margin">
              <wp14:pctHeight>0</wp14:pctHeight>
            </wp14:sizeRelV>
          </wp:anchor>
        </w:drawing>
      </w:r>
    </w:p>
    <w:p w14:paraId="303A501D" w14:textId="77777777" w:rsidR="00611A27" w:rsidRPr="00CE1B3D" w:rsidRDefault="00611A27" w:rsidP="00611A27">
      <w:pPr>
        <w:spacing w:line="360" w:lineRule="auto"/>
        <w:ind w:right="49"/>
        <w:jc w:val="both"/>
        <w:rPr>
          <w:rFonts w:ascii="Palatino Linotype" w:eastAsiaTheme="minorHAnsi" w:hAnsi="Palatino Linotype" w:cstheme="minorBidi"/>
          <w:lang w:val="es-MX" w:eastAsia="es-MX"/>
        </w:rPr>
      </w:pPr>
    </w:p>
    <w:p w14:paraId="482031BD" w14:textId="77777777" w:rsidR="00611A27" w:rsidRPr="00CE1B3D" w:rsidRDefault="00611A27" w:rsidP="00611A27">
      <w:pPr>
        <w:spacing w:line="360" w:lineRule="auto"/>
        <w:ind w:right="49"/>
        <w:jc w:val="both"/>
        <w:rPr>
          <w:rFonts w:ascii="Palatino Linotype" w:eastAsiaTheme="minorHAnsi" w:hAnsi="Palatino Linotype" w:cstheme="minorBidi"/>
          <w:lang w:val="es-MX" w:eastAsia="es-MX"/>
        </w:rPr>
      </w:pPr>
    </w:p>
    <w:p w14:paraId="37A25336" w14:textId="77777777" w:rsidR="00611A27" w:rsidRPr="00CE1B3D" w:rsidRDefault="00611A27" w:rsidP="00611A27">
      <w:pPr>
        <w:spacing w:line="360" w:lineRule="auto"/>
        <w:ind w:right="49"/>
        <w:jc w:val="both"/>
        <w:rPr>
          <w:rFonts w:ascii="Palatino Linotype" w:eastAsiaTheme="minorHAnsi" w:hAnsi="Palatino Linotype" w:cstheme="minorBidi"/>
          <w:lang w:val="es-MX" w:eastAsia="es-MX"/>
        </w:rPr>
      </w:pPr>
    </w:p>
    <w:p w14:paraId="695F1A41" w14:textId="77777777" w:rsidR="00611A27" w:rsidRPr="00CE1B3D" w:rsidRDefault="00611A27" w:rsidP="00611A27">
      <w:pPr>
        <w:spacing w:line="360" w:lineRule="auto"/>
        <w:ind w:right="49"/>
        <w:jc w:val="both"/>
        <w:rPr>
          <w:rFonts w:ascii="Palatino Linotype" w:eastAsiaTheme="minorHAnsi" w:hAnsi="Palatino Linotype" w:cstheme="minorBidi"/>
          <w:lang w:val="es-MX" w:eastAsia="es-MX"/>
        </w:rPr>
      </w:pPr>
    </w:p>
    <w:p w14:paraId="007F0F13" w14:textId="49542180" w:rsidR="00611A27" w:rsidRPr="00CE1B3D" w:rsidRDefault="00611A27" w:rsidP="00611A27">
      <w:pPr>
        <w:spacing w:line="360" w:lineRule="auto"/>
        <w:ind w:right="49"/>
        <w:jc w:val="center"/>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-Finaliza el oficio con firma y sello-</w:t>
      </w:r>
    </w:p>
    <w:p w14:paraId="411B214D" w14:textId="14A952E9" w:rsidR="00F76B78" w:rsidRPr="00CE1B3D" w:rsidRDefault="00F76B78" w:rsidP="00F76B78">
      <w:pPr>
        <w:pStyle w:val="Prrafodelista"/>
        <w:numPr>
          <w:ilvl w:val="0"/>
          <w:numId w:val="42"/>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Anexo 3.pdf</w:t>
      </w:r>
      <w:r w:rsidR="00611A27" w:rsidRPr="00CE1B3D">
        <w:rPr>
          <w:rFonts w:ascii="Palatino Linotype" w:eastAsiaTheme="minorHAnsi" w:hAnsi="Palatino Linotype" w:cstheme="minorBidi"/>
          <w:lang w:val="es-MX" w:eastAsia="es-MX"/>
        </w:rPr>
        <w:t xml:space="preserve"> </w:t>
      </w:r>
      <w:r w:rsidR="00FA6544" w:rsidRPr="00CE1B3D">
        <w:rPr>
          <w:rFonts w:ascii="Palatino Linotype" w:eastAsiaTheme="minorHAnsi" w:hAnsi="Palatino Linotype" w:cstheme="minorBidi"/>
          <w:lang w:val="es-MX" w:eastAsia="es-MX"/>
        </w:rPr>
        <w:t>Calendario</w:t>
      </w:r>
      <w:r w:rsidR="00611A27" w:rsidRPr="00CE1B3D">
        <w:rPr>
          <w:rFonts w:ascii="Palatino Linotype" w:eastAsiaTheme="minorHAnsi" w:hAnsi="Palatino Linotype" w:cstheme="minorBidi"/>
          <w:lang w:val="es-MX" w:eastAsia="es-MX"/>
        </w:rPr>
        <w:t xml:space="preserve"> de entrenamientos de enero a noviembre de 2025, de diversas especies de </w:t>
      </w:r>
      <w:r w:rsidR="00FA6544" w:rsidRPr="00CE1B3D">
        <w:rPr>
          <w:rFonts w:ascii="Palatino Linotype" w:eastAsiaTheme="minorHAnsi" w:hAnsi="Palatino Linotype" w:cstheme="minorBidi"/>
          <w:lang w:val="es-MX" w:eastAsia="es-MX"/>
        </w:rPr>
        <w:t>animales.</w:t>
      </w:r>
    </w:p>
    <w:p w14:paraId="2D99E4F7" w14:textId="3EDE7383" w:rsidR="00FA6544" w:rsidRPr="00CE1B3D" w:rsidRDefault="00FA6544" w:rsidP="00FA6544">
      <w:p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noProof/>
          <w:lang w:val="es-MX" w:eastAsia="es-MX"/>
        </w:rPr>
        <w:drawing>
          <wp:anchor distT="0" distB="0" distL="114300" distR="114300" simplePos="0" relativeHeight="251659264" behindDoc="0" locked="0" layoutInCell="1" allowOverlap="1" wp14:anchorId="4462FBB2" wp14:editId="43795C27">
            <wp:simplePos x="0" y="0"/>
            <wp:positionH relativeFrom="column">
              <wp:posOffset>1175443</wp:posOffset>
            </wp:positionH>
            <wp:positionV relativeFrom="paragraph">
              <wp:posOffset>28328</wp:posOffset>
            </wp:positionV>
            <wp:extent cx="3681095" cy="270954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8FF69.tmp"/>
                    <pic:cNvPicPr/>
                  </pic:nvPicPr>
                  <pic:blipFill>
                    <a:blip r:embed="rId10">
                      <a:extLst>
                        <a:ext uri="{28A0092B-C50C-407E-A947-70E740481C1C}">
                          <a14:useLocalDpi xmlns:a14="http://schemas.microsoft.com/office/drawing/2010/main" val="0"/>
                        </a:ext>
                      </a:extLst>
                    </a:blip>
                    <a:stretch>
                      <a:fillRect/>
                    </a:stretch>
                  </pic:blipFill>
                  <pic:spPr>
                    <a:xfrm>
                      <a:off x="0" y="0"/>
                      <a:ext cx="3681095" cy="2709545"/>
                    </a:xfrm>
                    <a:prstGeom prst="rect">
                      <a:avLst/>
                    </a:prstGeom>
                  </pic:spPr>
                </pic:pic>
              </a:graphicData>
            </a:graphic>
            <wp14:sizeRelH relativeFrom="margin">
              <wp14:pctWidth>0</wp14:pctWidth>
            </wp14:sizeRelH>
            <wp14:sizeRelV relativeFrom="margin">
              <wp14:pctHeight>0</wp14:pctHeight>
            </wp14:sizeRelV>
          </wp:anchor>
        </w:drawing>
      </w:r>
    </w:p>
    <w:p w14:paraId="7236145D" w14:textId="48C3EA14"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7EB5467C"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0DE1954D"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22296B30"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2A01DD77"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2499ED95"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403C2E51"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5FC9B450"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58174790" w14:textId="77777777" w:rsidR="00FA6544" w:rsidRPr="00CE1B3D" w:rsidRDefault="00FA6544" w:rsidP="00FA6544">
      <w:pPr>
        <w:spacing w:line="360" w:lineRule="auto"/>
        <w:ind w:right="49"/>
        <w:jc w:val="both"/>
        <w:rPr>
          <w:rFonts w:ascii="Palatino Linotype" w:eastAsiaTheme="minorHAnsi" w:hAnsi="Palatino Linotype" w:cstheme="minorBidi"/>
          <w:lang w:val="es-MX" w:eastAsia="es-MX"/>
        </w:rPr>
      </w:pPr>
    </w:p>
    <w:p w14:paraId="1591CDAC" w14:textId="25FBCF9D" w:rsidR="00F76B78" w:rsidRPr="00CE1B3D" w:rsidRDefault="00F76B78" w:rsidP="00650013">
      <w:pPr>
        <w:pStyle w:val="Prrafodelista"/>
        <w:numPr>
          <w:ilvl w:val="0"/>
          <w:numId w:val="42"/>
        </w:numPr>
        <w:spacing w:line="360" w:lineRule="auto"/>
        <w:ind w:right="49"/>
        <w:jc w:val="both"/>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Anexo 1.pdf</w:t>
      </w:r>
      <w:r w:rsidR="00FA6544" w:rsidRPr="00CE1B3D">
        <w:rPr>
          <w:rFonts w:ascii="Palatino Linotype" w:eastAsiaTheme="minorHAnsi" w:hAnsi="Palatino Linotype" w:cstheme="minorBidi"/>
          <w:lang w:val="es-MX" w:eastAsia="es-MX"/>
        </w:rPr>
        <w:t xml:space="preserve">. Oficio de referencia </w:t>
      </w:r>
      <w:r w:rsidR="00591519" w:rsidRPr="00CE1B3D">
        <w:rPr>
          <w:rFonts w:ascii="Palatino Linotype" w:eastAsiaTheme="minorHAnsi" w:hAnsi="Palatino Linotype" w:cstheme="minorBidi"/>
          <w:lang w:val="es-MX" w:eastAsia="es-MX"/>
        </w:rPr>
        <w:t xml:space="preserve">231C01010000002S-845/2025 emitido por el Titular de la Unidad de Transparencia y </w:t>
      </w:r>
      <w:r w:rsidR="00C60262" w:rsidRPr="00CE1B3D">
        <w:rPr>
          <w:rFonts w:ascii="Palatino Linotype" w:eastAsiaTheme="minorHAnsi" w:hAnsi="Palatino Linotype" w:cstheme="minorBidi"/>
          <w:lang w:val="es-MX" w:eastAsia="es-MX"/>
        </w:rPr>
        <w:t>dirigido</w:t>
      </w:r>
      <w:r w:rsidR="00591519" w:rsidRPr="00CE1B3D">
        <w:rPr>
          <w:rFonts w:ascii="Palatino Linotype" w:eastAsiaTheme="minorHAnsi" w:hAnsi="Palatino Linotype" w:cstheme="minorBidi"/>
          <w:lang w:val="es-MX" w:eastAsia="es-MX"/>
        </w:rPr>
        <w:t xml:space="preserve"> al Subdirector de Fauna </w:t>
      </w:r>
      <w:r w:rsidR="00650013" w:rsidRPr="00CE1B3D">
        <w:rPr>
          <w:rFonts w:ascii="Palatino Linotype" w:eastAsiaTheme="minorHAnsi" w:hAnsi="Palatino Linotype" w:cstheme="minorBidi"/>
          <w:lang w:val="es-MX" w:eastAsia="es-MX"/>
        </w:rPr>
        <w:t xml:space="preserve">Bajo Cuidado </w:t>
      </w:r>
      <w:r w:rsidR="00C60262" w:rsidRPr="00CE1B3D">
        <w:rPr>
          <w:rFonts w:ascii="Palatino Linotype" w:eastAsiaTheme="minorHAnsi" w:hAnsi="Palatino Linotype" w:cstheme="minorBidi"/>
          <w:lang w:val="es-MX" w:eastAsia="es-MX"/>
        </w:rPr>
        <w:t xml:space="preserve">Humano, </w:t>
      </w:r>
      <w:r w:rsidR="00591519" w:rsidRPr="00CE1B3D">
        <w:rPr>
          <w:rFonts w:ascii="Palatino Linotype" w:eastAsiaTheme="minorHAnsi" w:hAnsi="Palatino Linotype" w:cstheme="minorBidi"/>
          <w:lang w:val="es-MX" w:eastAsia="es-MX"/>
        </w:rPr>
        <w:t xml:space="preserve"> en el que hace saber sobre el ingreso de la </w:t>
      </w:r>
      <w:r w:rsidR="00650013" w:rsidRPr="00CE1B3D">
        <w:rPr>
          <w:rFonts w:ascii="Palatino Linotype" w:eastAsiaTheme="minorHAnsi" w:hAnsi="Palatino Linotype" w:cstheme="minorBidi"/>
          <w:lang w:val="es-MX" w:eastAsia="es-MX"/>
        </w:rPr>
        <w:t xml:space="preserve">solicitud de información 00145/CEPANAF/IP/2025, para que en fecha señalada atienda la solicitud en tiempo y forma. </w:t>
      </w:r>
    </w:p>
    <w:p w14:paraId="158C05D8" w14:textId="260E531A" w:rsidR="00F76B78" w:rsidRPr="00CE1B3D" w:rsidRDefault="008E3D7A" w:rsidP="008E3D7A">
      <w:pPr>
        <w:spacing w:line="360" w:lineRule="auto"/>
        <w:ind w:right="49"/>
        <w:jc w:val="center"/>
        <w:rPr>
          <w:rFonts w:ascii="Palatino Linotype" w:eastAsiaTheme="minorHAnsi" w:hAnsi="Palatino Linotype" w:cstheme="minorBidi"/>
          <w:lang w:val="es-MX" w:eastAsia="es-MX"/>
        </w:rPr>
      </w:pPr>
      <w:r w:rsidRPr="00CE1B3D">
        <w:rPr>
          <w:rFonts w:ascii="Palatino Linotype" w:eastAsiaTheme="minorHAnsi" w:hAnsi="Palatino Linotype" w:cstheme="minorBidi"/>
          <w:lang w:val="es-MX" w:eastAsia="es-MX"/>
        </w:rPr>
        <w:t>-Finaliza el oficio con firma-</w:t>
      </w:r>
    </w:p>
    <w:p w14:paraId="5D3DA30A" w14:textId="77777777" w:rsidR="00683574" w:rsidRPr="00CE1B3D" w:rsidRDefault="00683574" w:rsidP="00572099">
      <w:pPr>
        <w:spacing w:line="360" w:lineRule="auto"/>
        <w:ind w:right="141"/>
        <w:jc w:val="both"/>
        <w:rPr>
          <w:rFonts w:ascii="Palatino Linotype" w:eastAsiaTheme="minorHAnsi" w:hAnsi="Palatino Linotype" w:cs="Arial"/>
          <w:bCs/>
          <w:lang w:val="es-MX" w:eastAsia="en-US"/>
        </w:rPr>
      </w:pPr>
    </w:p>
    <w:p w14:paraId="4194A689" w14:textId="083D61FA" w:rsidR="00572099" w:rsidRPr="00CE1B3D" w:rsidRDefault="00E11B18" w:rsidP="00572099">
      <w:pPr>
        <w:spacing w:line="360" w:lineRule="auto"/>
        <w:ind w:right="141"/>
        <w:jc w:val="both"/>
        <w:rPr>
          <w:rFonts w:ascii="Palatino Linotype" w:eastAsiaTheme="minorHAnsi" w:hAnsi="Palatino Linotype" w:cs="Arial"/>
          <w:bCs/>
          <w:i/>
          <w:lang w:val="es-MX" w:eastAsia="en-US"/>
        </w:rPr>
      </w:pPr>
      <w:r w:rsidRPr="00CE1B3D">
        <w:rPr>
          <w:rFonts w:ascii="Palatino Linotype" w:eastAsiaTheme="minorHAnsi" w:hAnsi="Palatino Linotype" w:cs="Arial"/>
          <w:bCs/>
          <w:lang w:val="es-MX" w:eastAsia="en-US"/>
        </w:rPr>
        <w:t xml:space="preserve">Es así que derivado de la respuesta emitida por </w:t>
      </w:r>
      <w:r w:rsidRPr="00CE1B3D">
        <w:rPr>
          <w:rFonts w:ascii="Palatino Linotype" w:eastAsiaTheme="minorHAnsi" w:hAnsi="Palatino Linotype" w:cs="Arial"/>
          <w:b/>
          <w:bCs/>
          <w:lang w:val="es-MX" w:eastAsia="en-US"/>
        </w:rPr>
        <w:t>El Sujeto Obligado</w:t>
      </w:r>
      <w:r w:rsidRPr="00CE1B3D">
        <w:rPr>
          <w:rFonts w:ascii="Palatino Linotype" w:eastAsiaTheme="minorHAnsi" w:hAnsi="Palatino Linotype" w:cs="Arial"/>
          <w:bCs/>
          <w:lang w:val="es-MX" w:eastAsia="en-US"/>
        </w:rPr>
        <w:t>,</w:t>
      </w:r>
      <w:r w:rsidR="0073033B" w:rsidRPr="00CE1B3D">
        <w:rPr>
          <w:rFonts w:ascii="Palatino Linotype" w:eastAsiaTheme="minorHAnsi" w:hAnsi="Palatino Linotype" w:cs="Arial"/>
          <w:bCs/>
          <w:lang w:val="es-MX" w:eastAsia="en-US"/>
        </w:rPr>
        <w:t xml:space="preserve"> la parte </w:t>
      </w:r>
      <w:r w:rsidRPr="00CE1B3D">
        <w:rPr>
          <w:rFonts w:ascii="Palatino Linotype" w:eastAsiaTheme="minorHAnsi" w:hAnsi="Palatino Linotype" w:cs="Arial"/>
          <w:b/>
          <w:bCs/>
          <w:lang w:val="es-MX" w:eastAsia="en-US"/>
        </w:rPr>
        <w:t>Recurrente</w:t>
      </w:r>
      <w:r w:rsidRPr="00CE1B3D">
        <w:rPr>
          <w:rFonts w:ascii="Palatino Linotype" w:eastAsiaTheme="minorHAnsi" w:hAnsi="Palatino Linotype" w:cs="Arial"/>
          <w:bCs/>
          <w:lang w:val="es-MX" w:eastAsia="en-US"/>
        </w:rPr>
        <w:t>, interpuso el presente recurso de revisión, señalando sustancialmente como</w:t>
      </w:r>
      <w:r w:rsidR="00F67164" w:rsidRPr="00CE1B3D">
        <w:rPr>
          <w:rFonts w:ascii="Palatino Linotype" w:eastAsiaTheme="minorHAnsi" w:hAnsi="Palatino Linotype" w:cs="Arial"/>
          <w:bCs/>
          <w:lang w:val="es-MX" w:eastAsia="en-US"/>
        </w:rPr>
        <w:t xml:space="preserve"> acto impugnado “</w:t>
      </w:r>
      <w:r w:rsidR="00F67164" w:rsidRPr="00CE1B3D">
        <w:rPr>
          <w:rFonts w:ascii="Palatino Linotype" w:eastAsiaTheme="minorHAnsi" w:hAnsi="Palatino Linotype" w:cs="Arial"/>
          <w:b/>
          <w:bCs/>
          <w:i/>
          <w:lang w:val="es-MX" w:eastAsia="en-US"/>
        </w:rPr>
        <w:t>Información incompleta</w:t>
      </w:r>
      <w:r w:rsidR="00F67164" w:rsidRPr="00CE1B3D">
        <w:rPr>
          <w:rFonts w:ascii="Palatino Linotype" w:eastAsiaTheme="minorHAnsi" w:hAnsi="Palatino Linotype" w:cs="Arial"/>
          <w:bCs/>
          <w:lang w:val="es-MX" w:eastAsia="en-US"/>
        </w:rPr>
        <w:t xml:space="preserve">” y </w:t>
      </w:r>
      <w:r w:rsidRPr="00CE1B3D">
        <w:rPr>
          <w:rFonts w:ascii="Palatino Linotype" w:eastAsiaTheme="minorHAnsi" w:hAnsi="Palatino Linotype" w:cs="Arial"/>
          <w:bCs/>
          <w:lang w:val="es-MX" w:eastAsia="en-US"/>
        </w:rPr>
        <w:t xml:space="preserve"> su</w:t>
      </w:r>
      <w:r w:rsidR="00FA0962" w:rsidRPr="00CE1B3D">
        <w:rPr>
          <w:rFonts w:ascii="Palatino Linotype" w:eastAsiaTheme="minorHAnsi" w:hAnsi="Palatino Linotype" w:cs="Arial"/>
          <w:bCs/>
          <w:lang w:val="es-MX" w:eastAsia="en-US"/>
        </w:rPr>
        <w:t>s</w:t>
      </w:r>
      <w:r w:rsidR="006A2694" w:rsidRPr="00CE1B3D">
        <w:rPr>
          <w:rFonts w:ascii="Palatino Linotype" w:eastAsiaTheme="minorHAnsi" w:hAnsi="Palatino Linotype" w:cs="Arial"/>
          <w:bCs/>
          <w:lang w:val="es-MX" w:eastAsia="en-US"/>
        </w:rPr>
        <w:t xml:space="preserve"> </w:t>
      </w:r>
      <w:r w:rsidR="00FA0962" w:rsidRPr="00CE1B3D">
        <w:rPr>
          <w:rFonts w:ascii="Palatino Linotype" w:eastAsiaTheme="minorHAnsi" w:hAnsi="Palatino Linotype" w:cs="Arial"/>
          <w:bCs/>
          <w:lang w:val="es-MX" w:eastAsia="en-US"/>
        </w:rPr>
        <w:t>razones o motivos de inconformidad</w:t>
      </w:r>
      <w:r w:rsidRPr="00CE1B3D">
        <w:rPr>
          <w:rFonts w:ascii="Palatino Linotype" w:eastAsiaTheme="minorHAnsi" w:hAnsi="Palatino Linotype" w:cs="Arial"/>
          <w:bCs/>
          <w:lang w:val="es-MX" w:eastAsia="en-US"/>
        </w:rPr>
        <w:t>, lo siguiente:</w:t>
      </w:r>
      <w:r w:rsidR="00E9680B" w:rsidRPr="00CE1B3D">
        <w:rPr>
          <w:rFonts w:ascii="Palatino Linotype" w:eastAsiaTheme="minorHAnsi" w:hAnsi="Palatino Linotype" w:cs="Arial"/>
          <w:bCs/>
          <w:lang w:val="es-MX" w:eastAsia="en-US"/>
        </w:rPr>
        <w:t xml:space="preserve"> </w:t>
      </w:r>
      <w:r w:rsidRPr="00CE1B3D">
        <w:rPr>
          <w:rFonts w:ascii="Palatino Linotype" w:eastAsiaTheme="minorHAnsi" w:hAnsi="Palatino Linotype" w:cs="Arial"/>
          <w:bCs/>
          <w:i/>
          <w:lang w:val="es-MX" w:eastAsia="en-US"/>
        </w:rPr>
        <w:t>“</w:t>
      </w:r>
      <w:r w:rsidR="00F67164" w:rsidRPr="00CE1B3D">
        <w:rPr>
          <w:rFonts w:ascii="Palatino Linotype" w:eastAsiaTheme="minorHAnsi" w:hAnsi="Palatino Linotype" w:cs="Arial"/>
          <w:i/>
          <w:lang w:val="es-MX" w:eastAsia="en-US"/>
        </w:rPr>
        <w:t>Solicite los entrenamientos de los ejemplares albergados, tengo entendido que minimo son 8 leones africanos, 3 leones blancos, 6 tigres de bengala, y 2 rinocerontes. O solo se entrena 1 ejemplar de cada especie? Y solicite los registros semanales de entrenamiento, donde se indica ejercicios trabajados, y cuál fue la calificación general del entrenamiento. No pedi calendarios.</w:t>
      </w:r>
      <w:r w:rsidRPr="00CE1B3D">
        <w:rPr>
          <w:rFonts w:ascii="Palatino Linotype" w:eastAsiaTheme="minorHAnsi" w:hAnsi="Palatino Linotype" w:cs="Arial"/>
          <w:bCs/>
          <w:i/>
          <w:lang w:val="es-MX" w:eastAsia="en-US"/>
        </w:rPr>
        <w:t>” (Sic).</w:t>
      </w:r>
    </w:p>
    <w:p w14:paraId="2CA5D280" w14:textId="77777777" w:rsidR="00056A58" w:rsidRPr="00CE1B3D" w:rsidRDefault="00056A58" w:rsidP="008A12CF">
      <w:pPr>
        <w:tabs>
          <w:tab w:val="left" w:pos="709"/>
        </w:tabs>
        <w:spacing w:line="360" w:lineRule="auto"/>
        <w:contextualSpacing/>
        <w:jc w:val="both"/>
        <w:rPr>
          <w:rFonts w:ascii="Palatino Linotype" w:hAnsi="Palatino Linotype" w:cs="Arial"/>
          <w:lang w:val="es-ES_tradnl"/>
        </w:rPr>
      </w:pPr>
    </w:p>
    <w:p w14:paraId="0A2DBB0B" w14:textId="1B7FB1DA" w:rsidR="00572B65" w:rsidRPr="00CE1B3D" w:rsidRDefault="006610C7" w:rsidP="008A12CF">
      <w:pPr>
        <w:tabs>
          <w:tab w:val="left" w:pos="709"/>
        </w:tabs>
        <w:spacing w:line="360" w:lineRule="auto"/>
        <w:contextualSpacing/>
        <w:jc w:val="both"/>
        <w:rPr>
          <w:rFonts w:ascii="Palatino Linotype" w:hAnsi="Palatino Linotype" w:cs="Arial"/>
          <w:lang w:val="es-ES_tradnl"/>
        </w:rPr>
      </w:pPr>
      <w:r w:rsidRPr="00CE1B3D">
        <w:rPr>
          <w:rFonts w:ascii="Palatino Linotype" w:hAnsi="Palatino Linotype" w:cs="Arial"/>
          <w:lang w:val="es-ES_tradnl"/>
        </w:rPr>
        <w:t xml:space="preserve">De las razones y motivos de inconformidad vertidos por el Recurrente es posible formular </w:t>
      </w:r>
      <w:r w:rsidRPr="00CE1B3D">
        <w:rPr>
          <w:rFonts w:ascii="Palatino Linotype" w:hAnsi="Palatino Linotype" w:cs="Arial"/>
          <w:b/>
          <w:lang w:val="es-ES_tradnl"/>
        </w:rPr>
        <w:t>tres</w:t>
      </w:r>
      <w:r w:rsidRPr="00CE1B3D">
        <w:rPr>
          <w:rFonts w:ascii="Palatino Linotype" w:hAnsi="Palatino Linotype" w:cs="Arial"/>
          <w:lang w:val="es-ES_tradnl"/>
        </w:rPr>
        <w:t xml:space="preserve"> consideraciones; la primera y segunda encaminada las figuras jurídicas de los actos consentidos y de la </w:t>
      </w:r>
      <w:r w:rsidRPr="00CE1B3D">
        <w:rPr>
          <w:rFonts w:ascii="Palatino Linotype" w:hAnsi="Palatino Linotype" w:cs="Arial"/>
          <w:i/>
          <w:lang w:val="es-ES_tradnl"/>
        </w:rPr>
        <w:t>plus peittio</w:t>
      </w:r>
      <w:r w:rsidRPr="00CE1B3D">
        <w:rPr>
          <w:rFonts w:ascii="Palatino Linotype" w:hAnsi="Palatino Linotype" w:cs="Arial"/>
          <w:lang w:val="es-ES_tradnl"/>
        </w:rPr>
        <w:t xml:space="preserve">; en tanto que la tercera da la </w:t>
      </w:r>
      <w:r w:rsidR="007C07B5" w:rsidRPr="00CE1B3D">
        <w:rPr>
          <w:rFonts w:ascii="Palatino Linotype" w:hAnsi="Palatino Linotype" w:cs="Arial"/>
          <w:lang w:val="es-ES_tradnl"/>
        </w:rPr>
        <w:t>procedencia</w:t>
      </w:r>
      <w:r w:rsidRPr="00CE1B3D">
        <w:rPr>
          <w:rFonts w:ascii="Palatino Linotype" w:hAnsi="Palatino Linotype" w:cs="Arial"/>
          <w:lang w:val="es-ES_tradnl"/>
        </w:rPr>
        <w:t xml:space="preserve"> al medio de impugnación.</w:t>
      </w:r>
    </w:p>
    <w:p w14:paraId="7036627F" w14:textId="77777777" w:rsidR="00572B65" w:rsidRPr="00CE1B3D" w:rsidRDefault="00572B65" w:rsidP="008A12CF">
      <w:pPr>
        <w:tabs>
          <w:tab w:val="left" w:pos="709"/>
        </w:tabs>
        <w:spacing w:line="360" w:lineRule="auto"/>
        <w:contextualSpacing/>
        <w:jc w:val="both"/>
        <w:rPr>
          <w:rFonts w:ascii="Palatino Linotype" w:hAnsi="Palatino Linotype" w:cs="Arial"/>
          <w:lang w:val="es-ES_tradnl"/>
        </w:rPr>
      </w:pPr>
    </w:p>
    <w:p w14:paraId="6D53B540" w14:textId="2D001620" w:rsidR="007C07B5" w:rsidRPr="00CE1B3D" w:rsidRDefault="007C07B5" w:rsidP="007C07B5">
      <w:pPr>
        <w:tabs>
          <w:tab w:val="left" w:pos="709"/>
        </w:tabs>
        <w:spacing w:line="360" w:lineRule="auto"/>
        <w:ind w:right="51"/>
        <w:jc w:val="both"/>
        <w:rPr>
          <w:rFonts w:ascii="Palatino Linotype" w:eastAsia="Calibri" w:hAnsi="Palatino Linotype" w:cs="Arial"/>
          <w:lang w:val="es-ES_tradnl" w:eastAsia="es-MX"/>
        </w:rPr>
      </w:pPr>
      <w:r w:rsidRPr="00CE1B3D">
        <w:rPr>
          <w:rFonts w:ascii="Palatino Linotype" w:eastAsia="Calibri" w:hAnsi="Palatino Linotype" w:cs="Calibri"/>
          <w:lang w:val="es-ES_tradnl" w:eastAsia="es-MX"/>
        </w:rPr>
        <w:t>Luego entonces, la parte de la solicitud sobre la que no se expresó inconformidad           (</w:t>
      </w:r>
      <w:r w:rsidRPr="00CE1B3D">
        <w:rPr>
          <w:rFonts w:ascii="Palatino Linotype" w:eastAsia="Calibri" w:hAnsi="Palatino Linotype" w:cs="Calibri"/>
          <w:b/>
          <w:bCs/>
          <w:lang w:val="es-ES_tradnl" w:eastAsia="es-MX"/>
        </w:rPr>
        <w:t>puntos 1.2, 1.3 y 1.4)</w:t>
      </w:r>
      <w:r w:rsidRPr="00CE1B3D">
        <w:rPr>
          <w:rFonts w:ascii="Palatino Linotype" w:eastAsia="Calibri" w:hAnsi="Palatino Linotype" w:cs="Calibri"/>
          <w:lang w:val="es-ES_tradnl" w:eastAsia="es-MX"/>
        </w:rPr>
        <w:t xml:space="preserve"> debe declararse consentida por el hoy </w:t>
      </w:r>
      <w:r w:rsidRPr="00CE1B3D">
        <w:rPr>
          <w:rFonts w:ascii="Palatino Linotype" w:eastAsia="Calibri" w:hAnsi="Palatino Linotype" w:cs="Calibri"/>
          <w:b/>
          <w:bCs/>
          <w:lang w:val="es-ES_tradnl" w:eastAsia="es-MX"/>
        </w:rPr>
        <w:t xml:space="preserve">Recurrente, </w:t>
      </w:r>
      <w:r w:rsidRPr="00CE1B3D">
        <w:rPr>
          <w:rFonts w:ascii="Palatino Linotype" w:eastAsia="Calibri" w:hAnsi="Palatino Linotype" w:cs="Calibri"/>
          <w:lang w:val="es-ES_tradnl" w:eastAsia="es-MX"/>
        </w:rPr>
        <w:t xml:space="preserve">ya que </w:t>
      </w:r>
      <w:r w:rsidRPr="00CE1B3D">
        <w:rPr>
          <w:rFonts w:ascii="Palatino Linotype" w:eastAsia="Calibri" w:hAnsi="Palatino Linotype" w:cs="Arial"/>
          <w:lang w:val="es-ES_tradnl" w:eastAsia="es-MX"/>
        </w:rPr>
        <w:t xml:space="preserve">no pueden producirse efectos jurídicos tendentes a revocar, confirmar o modificar la parte de la respuesta con relación a la parte de la solicitud que no fue motivo de disenso ya que se infiere un consentimiento del </w:t>
      </w:r>
      <w:r w:rsidRPr="00CE1B3D">
        <w:rPr>
          <w:rFonts w:ascii="Palatino Linotype" w:eastAsia="Calibri" w:hAnsi="Palatino Linotype" w:cs="Arial"/>
          <w:b/>
          <w:lang w:val="es-ES_tradnl" w:eastAsia="es-MX"/>
        </w:rPr>
        <w:t>Recurrente</w:t>
      </w:r>
      <w:r w:rsidRPr="00CE1B3D">
        <w:rPr>
          <w:rFonts w:ascii="Palatino Linotype" w:eastAsia="Calibri" w:hAnsi="Palatino Linotype" w:cs="Arial"/>
          <w:lang w:val="es-ES_tradnl" w:eastAsia="es-MX"/>
        </w:rPr>
        <w:t xml:space="preserve"> ante la falta de impugnación eficaz. Sirve de sustento a lo anterior, por analogía, la tesis jurisprudencial, que a la letra dice: </w:t>
      </w:r>
    </w:p>
    <w:p w14:paraId="3F5D4D4A" w14:textId="77777777" w:rsidR="007C07B5" w:rsidRPr="00CE1B3D" w:rsidRDefault="007C07B5" w:rsidP="007C07B5">
      <w:pPr>
        <w:tabs>
          <w:tab w:val="left" w:pos="709"/>
        </w:tabs>
        <w:spacing w:line="360" w:lineRule="auto"/>
        <w:ind w:right="51"/>
        <w:jc w:val="both"/>
        <w:rPr>
          <w:rFonts w:ascii="Palatino Linotype" w:eastAsia="Calibri" w:hAnsi="Palatino Linotype" w:cs="Arial"/>
          <w:lang w:val="es-ES_tradnl" w:eastAsia="es-MX"/>
        </w:rPr>
      </w:pPr>
    </w:p>
    <w:p w14:paraId="796ADF3B"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“Época: Novena</w:t>
      </w:r>
    </w:p>
    <w:p w14:paraId="1402C1FD"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Registro: 176608</w:t>
      </w:r>
    </w:p>
    <w:p w14:paraId="48D8BB96"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lastRenderedPageBreak/>
        <w:t>Tipo de tesis: Jurisprudencia</w:t>
      </w:r>
    </w:p>
    <w:p w14:paraId="3DA13791"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Fuente: Semanario Judicial de la Federación y su Gaceta</w:t>
      </w:r>
    </w:p>
    <w:p w14:paraId="6CDD99DA"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Diciembre de 2005, Tomo XXII</w:t>
      </w:r>
    </w:p>
    <w:p w14:paraId="0C643AC8"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Materia (s): Común</w:t>
      </w:r>
    </w:p>
    <w:p w14:paraId="7C2FC46C"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Tesis: VI. 3o.C. J/60</w:t>
      </w:r>
    </w:p>
    <w:p w14:paraId="4F8F6529" w14:textId="77777777" w:rsidR="007C07B5" w:rsidRPr="00CE1B3D" w:rsidRDefault="007C07B5" w:rsidP="007C07B5">
      <w:pPr>
        <w:spacing w:line="360" w:lineRule="auto"/>
        <w:ind w:left="851" w:right="851"/>
        <w:jc w:val="both"/>
        <w:rPr>
          <w:rFonts w:ascii="Palatino Linotype" w:hAnsi="Palatino Linotype"/>
          <w:i/>
          <w:sz w:val="22"/>
          <w:szCs w:val="22"/>
        </w:rPr>
      </w:pPr>
      <w:r w:rsidRPr="00CE1B3D">
        <w:rPr>
          <w:rFonts w:ascii="Palatino Linotype" w:hAnsi="Palatino Linotype"/>
          <w:i/>
          <w:sz w:val="22"/>
          <w:szCs w:val="22"/>
        </w:rPr>
        <w:t>Página: 2365</w:t>
      </w:r>
    </w:p>
    <w:p w14:paraId="4B28AE89" w14:textId="77777777" w:rsidR="007C07B5" w:rsidRPr="00CE1B3D" w:rsidRDefault="007C07B5" w:rsidP="007C07B5">
      <w:pPr>
        <w:spacing w:line="360" w:lineRule="auto"/>
        <w:ind w:left="851" w:right="851"/>
        <w:jc w:val="both"/>
        <w:rPr>
          <w:rFonts w:ascii="Palatino Linotype" w:eastAsia="Calibri" w:hAnsi="Palatino Linotype" w:cs="Arial"/>
          <w:i/>
          <w:szCs w:val="22"/>
          <w:lang w:val="es-ES_tradnl" w:eastAsia="es-MX"/>
        </w:rPr>
      </w:pPr>
      <w:r w:rsidRPr="00CE1B3D">
        <w:rPr>
          <w:rFonts w:ascii="Palatino Linotype" w:eastAsia="Calibri" w:hAnsi="Palatino Linotype" w:cs="Arial"/>
          <w:i/>
          <w:szCs w:val="22"/>
          <w:lang w:val="es-ES_tradnl" w:eastAsia="es-MX"/>
        </w:rPr>
        <w:t xml:space="preserve"> </w:t>
      </w:r>
      <w:r w:rsidRPr="00CE1B3D">
        <w:rPr>
          <w:rFonts w:ascii="Palatino Linotype" w:eastAsia="Calibri" w:hAnsi="Palatino Linotype" w:cs="Arial"/>
          <w:b/>
          <w:i/>
          <w:szCs w:val="22"/>
          <w:lang w:val="es-ES_tradnl" w:eastAsia="es-MX"/>
        </w:rPr>
        <w:t>ACTOS CONSENTIDOS. SON LOS QUE NO SE IMPUGNAN MEDIANTE EL RECURSO IDÓNEO</w:t>
      </w:r>
      <w:r w:rsidRPr="00CE1B3D">
        <w:rPr>
          <w:rFonts w:ascii="Palatino Linotype" w:eastAsia="Calibri" w:hAnsi="Palatino Linotype" w:cs="Arial"/>
          <w:i/>
          <w:szCs w:val="22"/>
          <w:lang w:val="es-ES_tradnl" w:eastAsia="es-MX"/>
        </w:rPr>
        <w:t xml:space="preserve">. </w:t>
      </w:r>
    </w:p>
    <w:p w14:paraId="72BC9309" w14:textId="77777777" w:rsidR="007C07B5" w:rsidRPr="00CE1B3D" w:rsidRDefault="007C07B5" w:rsidP="007C07B5">
      <w:pPr>
        <w:spacing w:line="360" w:lineRule="auto"/>
        <w:ind w:left="851" w:right="851"/>
        <w:jc w:val="both"/>
        <w:rPr>
          <w:rFonts w:ascii="Palatino Linotype" w:eastAsia="Calibri" w:hAnsi="Palatino Linotype" w:cs="Arial"/>
          <w:i/>
          <w:szCs w:val="22"/>
          <w:lang w:val="es-ES_tradnl" w:eastAsia="es-MX"/>
        </w:rPr>
      </w:pPr>
      <w:r w:rsidRPr="00CE1B3D">
        <w:rPr>
          <w:rFonts w:ascii="Palatino Linotype" w:eastAsia="Calibri" w:hAnsi="Palatino Linotype" w:cs="Arial"/>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761B53C" w14:textId="77777777" w:rsidR="007C07B5" w:rsidRPr="00CE1B3D" w:rsidRDefault="007C07B5" w:rsidP="007C07B5">
      <w:pPr>
        <w:spacing w:line="360" w:lineRule="auto"/>
        <w:ind w:left="851" w:right="851"/>
        <w:jc w:val="both"/>
        <w:rPr>
          <w:rFonts w:ascii="Palatino Linotype" w:hAnsi="Palatino Linotype" w:cs="Calibri"/>
          <w:i/>
          <w:color w:val="000000"/>
          <w:szCs w:val="22"/>
          <w:lang w:val="es-ES_tradnl" w:eastAsia="es-MX"/>
        </w:rPr>
      </w:pPr>
      <w:r w:rsidRPr="00CE1B3D">
        <w:rPr>
          <w:rFonts w:ascii="Palatino Linotype" w:hAnsi="Palatino Linotype" w:cs="Calibri"/>
          <w:i/>
          <w:color w:val="000000"/>
          <w:szCs w:val="22"/>
          <w:lang w:val="es-ES_tradnl" w:eastAsia="es-MX"/>
        </w:rPr>
        <w:t>TERCER TRIBUNAL COLEGIADO EN MATERIA CIVIL DEL SEXTO CIRCUITO.</w:t>
      </w:r>
    </w:p>
    <w:p w14:paraId="0A72871B" w14:textId="77777777" w:rsidR="007C07B5" w:rsidRPr="00CE1B3D" w:rsidRDefault="007C07B5" w:rsidP="007C07B5">
      <w:pPr>
        <w:spacing w:line="360" w:lineRule="auto"/>
        <w:ind w:left="851" w:right="851"/>
        <w:jc w:val="both"/>
        <w:rPr>
          <w:rFonts w:ascii="Palatino Linotype" w:hAnsi="Palatino Linotype" w:cs="Calibri"/>
          <w:i/>
          <w:color w:val="444444"/>
          <w:szCs w:val="22"/>
          <w:lang w:val="es-ES_tradnl" w:eastAsia="es-MX"/>
        </w:rPr>
      </w:pPr>
      <w:r w:rsidRPr="00CE1B3D">
        <w:rPr>
          <w:rFonts w:ascii="Palatino Linotype" w:hAnsi="Palatino Linotype" w:cs="Calibri"/>
          <w:i/>
          <w:color w:val="444444"/>
          <w:szCs w:val="22"/>
          <w:lang w:val="es-ES_tradnl" w:eastAsia="es-MX"/>
        </w:rPr>
        <w:t>Amparo en revisión 2/90. Germán Miguel Núñez Rivera. 13 de noviembre de 1990. Unanimidad de votos. Ponente: Juan Manuel Brito Velázquez. Secretaria: Luz del Carmen Herrera Calderón.</w:t>
      </w:r>
    </w:p>
    <w:p w14:paraId="66B5D526" w14:textId="77777777" w:rsidR="007C07B5" w:rsidRPr="00CE1B3D" w:rsidRDefault="007C07B5" w:rsidP="007C07B5">
      <w:pPr>
        <w:spacing w:line="360" w:lineRule="auto"/>
        <w:ind w:left="851" w:right="851"/>
        <w:jc w:val="both"/>
        <w:rPr>
          <w:rFonts w:ascii="Palatino Linotype" w:hAnsi="Palatino Linotype" w:cs="Calibri"/>
          <w:i/>
          <w:color w:val="444444"/>
          <w:szCs w:val="22"/>
          <w:lang w:val="es-ES_tradnl" w:eastAsia="es-MX"/>
        </w:rPr>
      </w:pPr>
      <w:r w:rsidRPr="00CE1B3D">
        <w:rPr>
          <w:rFonts w:ascii="Palatino Linotype" w:hAnsi="Palatino Linotype" w:cs="Calibri"/>
          <w:i/>
          <w:color w:val="444444"/>
          <w:szCs w:val="22"/>
          <w:lang w:val="es-ES_tradnl" w:eastAsia="es-MX"/>
        </w:rPr>
        <w:t>Amparo en revisión 393/90. Amparo Naylor Hernández y otros. 6 de diciembre de 1990. Unanimidad de votos. Ponente: Juan Manuel Brito Velázquez. Secretaria: María Dolores Olarte Ruvalcaba.</w:t>
      </w:r>
    </w:p>
    <w:p w14:paraId="68BEF170" w14:textId="77777777" w:rsidR="007C07B5" w:rsidRPr="00CE1B3D" w:rsidRDefault="007C07B5" w:rsidP="007C07B5">
      <w:pPr>
        <w:spacing w:line="360" w:lineRule="auto"/>
        <w:ind w:left="851" w:right="851"/>
        <w:jc w:val="both"/>
        <w:rPr>
          <w:rFonts w:ascii="Palatino Linotype" w:hAnsi="Palatino Linotype" w:cs="Calibri"/>
          <w:i/>
          <w:color w:val="444444"/>
          <w:szCs w:val="22"/>
          <w:lang w:val="es-ES_tradnl" w:eastAsia="es-MX"/>
        </w:rPr>
      </w:pPr>
      <w:r w:rsidRPr="00CE1B3D">
        <w:rPr>
          <w:rFonts w:ascii="Palatino Linotype" w:hAnsi="Palatino Linotype" w:cs="Calibri"/>
          <w:i/>
          <w:color w:val="444444"/>
          <w:szCs w:val="22"/>
          <w:lang w:val="es-ES_tradnl" w:eastAsia="es-MX"/>
        </w:rPr>
        <w:lastRenderedPageBreak/>
        <w:t>Amparo directo 352/2000. Omar González Morales. 1o. de septiembre de 2000. Unanimidad de votos. Ponente: Teresa Munguía Sánchez. Secretaria: Julieta Esther Fernández Gaona.</w:t>
      </w:r>
    </w:p>
    <w:p w14:paraId="00413F57" w14:textId="77777777" w:rsidR="007C07B5" w:rsidRPr="00CE1B3D" w:rsidRDefault="007C07B5" w:rsidP="007C07B5">
      <w:pPr>
        <w:spacing w:line="360" w:lineRule="auto"/>
        <w:ind w:left="851" w:right="851"/>
        <w:jc w:val="both"/>
        <w:rPr>
          <w:rFonts w:ascii="Palatino Linotype" w:hAnsi="Palatino Linotype" w:cs="Calibri"/>
          <w:i/>
          <w:color w:val="444444"/>
          <w:szCs w:val="22"/>
          <w:lang w:val="es-ES_tradnl" w:eastAsia="es-MX"/>
        </w:rPr>
      </w:pPr>
      <w:r w:rsidRPr="00CE1B3D">
        <w:rPr>
          <w:rFonts w:ascii="Palatino Linotype" w:hAnsi="Palatino Linotype" w:cs="Calibri"/>
          <w:i/>
          <w:color w:val="444444"/>
          <w:szCs w:val="22"/>
          <w:lang w:val="es-ES_tradnl" w:eastAsia="es-MX"/>
        </w:rPr>
        <w:t>Amparo directo 366/2005. Virginia Quixihuitl Burgos y otra. 14 de octubre de 2005. Unanimidad de votos. Ponente: Norma Fiallega Sánchez. Secretario: Horacio Óscar Rosete Mentado.</w:t>
      </w:r>
    </w:p>
    <w:p w14:paraId="6227A46D" w14:textId="77777777" w:rsidR="007C07B5" w:rsidRPr="00CE1B3D" w:rsidRDefault="007C07B5" w:rsidP="007C07B5">
      <w:pPr>
        <w:spacing w:line="360" w:lineRule="auto"/>
        <w:ind w:left="851" w:right="851"/>
        <w:jc w:val="both"/>
        <w:rPr>
          <w:rFonts w:ascii="Palatino Linotype" w:hAnsi="Palatino Linotype" w:cs="Calibri"/>
          <w:b/>
          <w:i/>
          <w:color w:val="444444"/>
          <w:szCs w:val="22"/>
          <w:lang w:val="es-ES_tradnl" w:eastAsia="es-MX"/>
        </w:rPr>
      </w:pPr>
      <w:r w:rsidRPr="00CE1B3D">
        <w:rPr>
          <w:rFonts w:ascii="Palatino Linotype" w:hAnsi="Palatino Linotype" w:cs="Calibri"/>
          <w:i/>
          <w:color w:val="444444"/>
          <w:szCs w:val="22"/>
          <w:lang w:val="es-ES_tradnl" w:eastAsia="es-MX"/>
        </w:rPr>
        <w:t xml:space="preserve">Amparo en revisión 353/2005. Francisco Torres Coronel y otro. 4 de noviembre de 2005. Unanimidad de votos. Ponente: Filiberto Méndez Gutiérrez. Secretaria: Carla Isselín Talavera.” </w:t>
      </w:r>
      <w:r w:rsidRPr="00CE1B3D">
        <w:rPr>
          <w:rFonts w:ascii="Palatino Linotype" w:hAnsi="Palatino Linotype" w:cs="Calibri"/>
          <w:b/>
          <w:i/>
          <w:color w:val="444444"/>
          <w:szCs w:val="22"/>
          <w:lang w:val="es-ES_tradnl" w:eastAsia="es-MX"/>
        </w:rPr>
        <w:t>[Sic]</w:t>
      </w:r>
    </w:p>
    <w:p w14:paraId="25DBCFCE" w14:textId="77777777" w:rsidR="007C07B5" w:rsidRPr="00CE1B3D" w:rsidRDefault="007C07B5" w:rsidP="007C07B5">
      <w:pPr>
        <w:spacing w:line="360" w:lineRule="auto"/>
        <w:jc w:val="both"/>
        <w:rPr>
          <w:rFonts w:ascii="Palatino Linotype" w:eastAsia="Calibri" w:hAnsi="Palatino Linotype" w:cs="Arial"/>
          <w:noProof/>
          <w:color w:val="000000"/>
          <w:szCs w:val="22"/>
          <w:lang w:val="es-ES_tradnl" w:eastAsia="es-MX"/>
        </w:rPr>
      </w:pPr>
      <w:r w:rsidRPr="00CE1B3D">
        <w:rPr>
          <w:rFonts w:ascii="Palatino Linotype" w:eastAsia="Calibri" w:hAnsi="Palatino Linotype" w:cs="Arial"/>
          <w:noProof/>
          <w:color w:val="000000"/>
          <w:szCs w:val="22"/>
          <w:lang w:val="es-ES_tradnl" w:eastAsia="es-MX"/>
        </w:rPr>
        <w:t xml:space="preserve">De forma complementaria, robustece lo anterior el criterio </w:t>
      </w:r>
      <w:r w:rsidRPr="00CE1B3D">
        <w:rPr>
          <w:rFonts w:ascii="Palatino Linotype" w:eastAsia="Calibri" w:hAnsi="Palatino Linotype" w:cs="Arial"/>
          <w:b/>
          <w:bCs/>
          <w:noProof/>
          <w:color w:val="000000"/>
          <w:szCs w:val="22"/>
          <w:lang w:val="es-ES_tradnl" w:eastAsia="es-MX"/>
        </w:rPr>
        <w:t xml:space="preserve">01/20 </w:t>
      </w:r>
      <w:r w:rsidRPr="00CE1B3D">
        <w:rPr>
          <w:rFonts w:ascii="Palatino Linotype" w:eastAsia="Calibri" w:hAnsi="Palatino Linotype" w:cs="Arial"/>
          <w:noProof/>
          <w:color w:val="000000"/>
          <w:szCs w:val="22"/>
          <w:lang w:val="es-ES_tradnl" w:eastAsia="es-MX"/>
        </w:rPr>
        <w:t xml:space="preserve">emitido por el Instituto Nacional de Transparencia, Acceso a la Información y Protección de Datos Personales, cuyo rubro y texto señalan a la literalidad lo siguiente: </w:t>
      </w:r>
    </w:p>
    <w:p w14:paraId="7CBFCA67" w14:textId="77777777" w:rsidR="007C07B5" w:rsidRPr="00CE1B3D" w:rsidRDefault="007C07B5" w:rsidP="007C07B5">
      <w:pPr>
        <w:spacing w:line="360" w:lineRule="auto"/>
        <w:jc w:val="both"/>
        <w:rPr>
          <w:rFonts w:ascii="Palatino Linotype" w:eastAsia="Calibri" w:hAnsi="Palatino Linotype" w:cs="Arial"/>
          <w:noProof/>
          <w:color w:val="000000"/>
          <w:szCs w:val="22"/>
          <w:lang w:val="es-ES_tradnl" w:eastAsia="es-MX"/>
        </w:rPr>
      </w:pPr>
    </w:p>
    <w:p w14:paraId="64C4D6F0" w14:textId="77777777" w:rsidR="007C07B5" w:rsidRPr="00CE1B3D" w:rsidRDefault="007C07B5" w:rsidP="007C07B5">
      <w:pPr>
        <w:spacing w:line="360" w:lineRule="auto"/>
        <w:ind w:left="851" w:right="851"/>
        <w:jc w:val="both"/>
        <w:rPr>
          <w:rFonts w:ascii="Palatino Linotype" w:eastAsiaTheme="minorHAnsi" w:hAnsi="Palatino Linotype" w:cs="Arial"/>
          <w:b/>
          <w:i/>
          <w:sz w:val="22"/>
          <w:szCs w:val="22"/>
          <w:lang w:val="es-MX" w:eastAsia="en-US"/>
        </w:rPr>
      </w:pPr>
      <w:r w:rsidRPr="00CE1B3D">
        <w:rPr>
          <w:rFonts w:ascii="Palatino Linotype" w:eastAsiaTheme="minorHAnsi" w:hAnsi="Palatino Linotype" w:cs="Arial"/>
          <w:b/>
          <w:i/>
          <w:sz w:val="22"/>
          <w:szCs w:val="22"/>
          <w:lang w:val="es-MX" w:eastAsia="en-US"/>
        </w:rPr>
        <w:t xml:space="preserve">“ACTOS CONSENTIDOS TÁCITAMENTE. IMPROCEDENCIA DE SU ANÁLISIS. </w:t>
      </w:r>
    </w:p>
    <w:p w14:paraId="6E76A966" w14:textId="77777777" w:rsidR="007C07B5" w:rsidRPr="00CE1B3D" w:rsidRDefault="007C07B5" w:rsidP="007C07B5">
      <w:pPr>
        <w:spacing w:line="360" w:lineRule="auto"/>
        <w:ind w:left="851" w:right="851"/>
        <w:jc w:val="both"/>
        <w:rPr>
          <w:rFonts w:ascii="Palatino Linotype" w:eastAsiaTheme="minorHAnsi" w:hAnsi="Palatino Linotype" w:cs="Arial"/>
          <w:i/>
          <w:strike/>
          <w:sz w:val="22"/>
          <w:szCs w:val="22"/>
          <w:lang w:val="es-MX" w:eastAsia="en-US"/>
        </w:rPr>
      </w:pPr>
      <w:r w:rsidRPr="00CE1B3D">
        <w:rPr>
          <w:rFonts w:ascii="Palatino Linotype" w:eastAsiaTheme="minorHAnsi" w:hAnsi="Palatino Linotype" w:cs="Arial"/>
          <w:i/>
          <w:sz w:val="22"/>
          <w:szCs w:val="22"/>
          <w:lang w:val="es-MX" w:eastAsia="en-US"/>
        </w:rPr>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594DA3B1" w14:textId="77777777" w:rsidR="007C07B5" w:rsidRPr="00CE1B3D" w:rsidRDefault="007C07B5" w:rsidP="007C07B5">
      <w:pPr>
        <w:spacing w:line="360" w:lineRule="auto"/>
        <w:ind w:left="851" w:right="851"/>
        <w:jc w:val="both"/>
        <w:rPr>
          <w:rFonts w:ascii="Palatino Linotype" w:eastAsiaTheme="minorHAnsi" w:hAnsi="Palatino Linotype" w:cs="Arial"/>
          <w:b/>
          <w:bCs/>
          <w:i/>
          <w:sz w:val="22"/>
          <w:szCs w:val="22"/>
          <w:lang w:val="es-MX" w:eastAsia="en-US"/>
        </w:rPr>
      </w:pPr>
      <w:r w:rsidRPr="00CE1B3D">
        <w:rPr>
          <w:rFonts w:ascii="Palatino Linotype" w:eastAsiaTheme="minorHAnsi" w:hAnsi="Palatino Linotype" w:cs="Arial"/>
          <w:b/>
          <w:bCs/>
          <w:i/>
          <w:sz w:val="22"/>
          <w:szCs w:val="22"/>
          <w:lang w:val="es-MX" w:eastAsia="en-US"/>
        </w:rPr>
        <w:t>Resoluciones:</w:t>
      </w:r>
    </w:p>
    <w:p w14:paraId="128D9E09" w14:textId="77777777" w:rsidR="007C07B5" w:rsidRPr="00CE1B3D" w:rsidRDefault="007C07B5" w:rsidP="007C07B5">
      <w:pPr>
        <w:spacing w:line="360" w:lineRule="auto"/>
        <w:ind w:left="851" w:right="851"/>
        <w:jc w:val="both"/>
        <w:rPr>
          <w:rFonts w:ascii="Palatino Linotype" w:eastAsiaTheme="minorHAnsi" w:hAnsi="Palatino Linotype" w:cs="Arial"/>
          <w:i/>
          <w:sz w:val="22"/>
          <w:szCs w:val="22"/>
          <w:lang w:val="es-MX" w:eastAsia="en-US"/>
        </w:rPr>
      </w:pPr>
      <w:r w:rsidRPr="00CE1B3D">
        <w:rPr>
          <w:rFonts w:ascii="Palatino Linotype" w:eastAsiaTheme="minorHAnsi" w:hAnsi="Palatino Linotype" w:cs="Arial"/>
          <w:b/>
          <w:i/>
          <w:sz w:val="22"/>
          <w:szCs w:val="22"/>
          <w:lang w:val="es-MX" w:eastAsia="en-US"/>
        </w:rPr>
        <w:t xml:space="preserve">RRA 4548/18. </w:t>
      </w:r>
      <w:r w:rsidRPr="00CE1B3D">
        <w:rPr>
          <w:rFonts w:ascii="Palatino Linotype" w:eastAsiaTheme="minorHAnsi" w:hAnsi="Palatino Linotype" w:cs="Arial"/>
          <w:i/>
          <w:sz w:val="22"/>
          <w:szCs w:val="22"/>
          <w:lang w:val="es-MX" w:eastAsia="en-US"/>
        </w:rPr>
        <w:t>Instituto de Seguridad y Servicios Sociales de los Trabajadores del Estado. 12 de septiembre de 2018. Por unanimidad. Comisionado Ponente Oscar Mauricio Guerra Ford.</w:t>
      </w:r>
    </w:p>
    <w:p w14:paraId="5DF485DA" w14:textId="77777777" w:rsidR="007C07B5" w:rsidRPr="00CE1B3D" w:rsidRDefault="003A741E" w:rsidP="007C07B5">
      <w:pPr>
        <w:spacing w:line="360" w:lineRule="auto"/>
        <w:ind w:left="851" w:right="851"/>
        <w:jc w:val="both"/>
        <w:rPr>
          <w:rFonts w:ascii="Palatino Linotype" w:eastAsiaTheme="minorHAnsi" w:hAnsi="Palatino Linotype" w:cs="Arial"/>
          <w:i/>
          <w:sz w:val="20"/>
          <w:szCs w:val="22"/>
          <w:lang w:val="es-MX" w:eastAsia="en-US"/>
        </w:rPr>
      </w:pPr>
      <w:hyperlink r:id="rId11" w:history="1">
        <w:r w:rsidR="007C07B5" w:rsidRPr="00CE1B3D">
          <w:rPr>
            <w:rFonts w:ascii="Palatino Linotype" w:eastAsiaTheme="minorHAnsi" w:hAnsi="Palatino Linotype" w:cs="Arial"/>
            <w:i/>
            <w:color w:val="0563C1" w:themeColor="hyperlink"/>
            <w:sz w:val="22"/>
            <w:szCs w:val="22"/>
            <w:u w:val="single"/>
            <w:lang w:val="es-MX" w:eastAsia="en-US"/>
          </w:rPr>
          <w:t>http://consultas.ifai.org.mx/descargar.php?r=./pdf/resoluciones/2018/&amp;a=RRA%204548.pdf</w:t>
        </w:r>
      </w:hyperlink>
    </w:p>
    <w:p w14:paraId="08BFDA16" w14:textId="77777777" w:rsidR="007C07B5" w:rsidRPr="00CE1B3D" w:rsidRDefault="007C07B5" w:rsidP="007C07B5">
      <w:pPr>
        <w:spacing w:line="360" w:lineRule="auto"/>
        <w:ind w:left="851" w:right="851"/>
        <w:jc w:val="both"/>
        <w:rPr>
          <w:rFonts w:ascii="Palatino Linotype" w:eastAsiaTheme="minorHAnsi" w:hAnsi="Palatino Linotype" w:cs="Arial"/>
          <w:b/>
          <w:i/>
          <w:sz w:val="22"/>
          <w:szCs w:val="22"/>
          <w:lang w:val="es-MX" w:eastAsia="en-US"/>
        </w:rPr>
      </w:pPr>
      <w:r w:rsidRPr="00CE1B3D">
        <w:rPr>
          <w:rFonts w:ascii="Palatino Linotype" w:eastAsiaTheme="minorHAnsi" w:hAnsi="Palatino Linotype" w:cs="Arial"/>
          <w:b/>
          <w:i/>
          <w:sz w:val="22"/>
          <w:szCs w:val="22"/>
          <w:lang w:val="es-MX" w:eastAsia="en-US"/>
        </w:rPr>
        <w:lastRenderedPageBreak/>
        <w:t xml:space="preserve">RRA 5097/18. </w:t>
      </w:r>
      <w:r w:rsidRPr="00CE1B3D">
        <w:rPr>
          <w:rFonts w:ascii="Palatino Linotype" w:eastAsiaTheme="minorHAnsi" w:hAnsi="Palatino Linotype" w:cs="Arial"/>
          <w:i/>
          <w:sz w:val="22"/>
          <w:szCs w:val="22"/>
          <w:lang w:val="es-MX" w:eastAsia="en-US"/>
        </w:rPr>
        <w:t>Secretaría de Hacienda y Crédito Público. 05 de septiembre de 2018. Por unanimidad. Comisionado Ponente Joel Salas Suárez.</w:t>
      </w:r>
    </w:p>
    <w:p w14:paraId="431E21F5" w14:textId="77777777" w:rsidR="007C07B5" w:rsidRPr="00CE1B3D" w:rsidRDefault="003A741E" w:rsidP="007C07B5">
      <w:pPr>
        <w:spacing w:line="360" w:lineRule="auto"/>
        <w:ind w:left="851" w:right="851"/>
        <w:jc w:val="both"/>
        <w:rPr>
          <w:rFonts w:ascii="Palatino Linotype" w:eastAsiaTheme="minorHAnsi" w:hAnsi="Palatino Linotype" w:cs="Arial"/>
          <w:i/>
          <w:sz w:val="20"/>
          <w:szCs w:val="22"/>
          <w:lang w:val="es-MX" w:eastAsia="en-US"/>
        </w:rPr>
      </w:pPr>
      <w:hyperlink r:id="rId12" w:history="1">
        <w:r w:rsidR="007C07B5" w:rsidRPr="00CE1B3D">
          <w:rPr>
            <w:rFonts w:ascii="Palatino Linotype" w:eastAsiaTheme="minorHAnsi" w:hAnsi="Palatino Linotype" w:cs="Arial"/>
            <w:i/>
            <w:color w:val="0563C1" w:themeColor="hyperlink"/>
            <w:sz w:val="22"/>
            <w:szCs w:val="22"/>
            <w:u w:val="single"/>
            <w:lang w:val="es-MX" w:eastAsia="en-US"/>
          </w:rPr>
          <w:t>http://consultas.ifai.org.mx/descargar.php?r=./pdf/resoluciones/2018/&amp;a=RRA%205097.pdf</w:t>
        </w:r>
      </w:hyperlink>
    </w:p>
    <w:p w14:paraId="76099508" w14:textId="77777777" w:rsidR="007C07B5" w:rsidRPr="00CE1B3D" w:rsidRDefault="007C07B5" w:rsidP="007C07B5">
      <w:pPr>
        <w:spacing w:line="360" w:lineRule="auto"/>
        <w:ind w:left="851" w:right="851"/>
        <w:jc w:val="both"/>
        <w:rPr>
          <w:rFonts w:ascii="Palatino Linotype" w:eastAsiaTheme="minorHAnsi" w:hAnsi="Palatino Linotype" w:cs="Arial"/>
          <w:b/>
          <w:i/>
          <w:sz w:val="22"/>
          <w:szCs w:val="22"/>
          <w:lang w:val="es-MX" w:eastAsia="en-US"/>
        </w:rPr>
      </w:pPr>
      <w:r w:rsidRPr="00CE1B3D">
        <w:rPr>
          <w:rFonts w:ascii="Palatino Linotype" w:eastAsiaTheme="minorHAnsi" w:hAnsi="Palatino Linotype" w:cs="Arial"/>
          <w:b/>
          <w:i/>
          <w:sz w:val="22"/>
          <w:szCs w:val="22"/>
          <w:lang w:val="es-MX" w:eastAsia="en-US"/>
        </w:rPr>
        <w:t xml:space="preserve">RRA 14270/19. </w:t>
      </w:r>
      <w:r w:rsidRPr="00CE1B3D">
        <w:rPr>
          <w:rFonts w:ascii="Palatino Linotype" w:eastAsiaTheme="minorHAnsi" w:hAnsi="Palatino Linotype" w:cs="Arial"/>
          <w:i/>
          <w:sz w:val="22"/>
          <w:szCs w:val="22"/>
          <w:lang w:val="es-MX" w:eastAsia="en-US"/>
        </w:rPr>
        <w:t>Registro Agrario Nacional. 22 de enero de 2020. Por unanimidad. Comisionado Ponente Francisco Javier Acuña Llamas.</w:t>
      </w:r>
    </w:p>
    <w:p w14:paraId="68A75CB9" w14:textId="77777777" w:rsidR="007C07B5" w:rsidRPr="00CE1B3D" w:rsidRDefault="003A741E" w:rsidP="007C07B5">
      <w:pPr>
        <w:spacing w:line="360" w:lineRule="auto"/>
        <w:ind w:left="851" w:right="851"/>
        <w:jc w:val="both"/>
        <w:rPr>
          <w:rFonts w:ascii="Palatino Linotype" w:eastAsiaTheme="minorHAnsi" w:hAnsi="Palatino Linotype" w:cs="Arial"/>
          <w:i/>
          <w:lang w:val="en-US" w:eastAsia="en-US"/>
        </w:rPr>
      </w:pPr>
      <w:hyperlink r:id="rId13" w:history="1">
        <w:r w:rsidR="007C07B5" w:rsidRPr="00CE1B3D">
          <w:rPr>
            <w:rFonts w:ascii="Palatino Linotype" w:eastAsiaTheme="minorHAnsi" w:hAnsi="Palatino Linotype" w:cs="Arial"/>
            <w:i/>
            <w:color w:val="0563C1" w:themeColor="hyperlink"/>
            <w:sz w:val="22"/>
            <w:szCs w:val="22"/>
            <w:u w:val="single"/>
            <w:lang w:val="en-US" w:eastAsia="en-US"/>
          </w:rPr>
          <w:t>http://consultas.ifai.org.mx/descargar.php?r=./pdf/resoluciones/2019/&amp;a=RRA%2014270.pdf</w:t>
        </w:r>
      </w:hyperlink>
      <w:r w:rsidR="007C07B5" w:rsidRPr="00CE1B3D">
        <w:rPr>
          <w:rFonts w:ascii="Palatino Linotype" w:eastAsiaTheme="minorHAnsi" w:hAnsi="Palatino Linotype" w:cs="Arial"/>
          <w:i/>
          <w:color w:val="0563C1" w:themeColor="hyperlink"/>
          <w:sz w:val="22"/>
          <w:szCs w:val="22"/>
          <w:u w:val="single"/>
          <w:lang w:val="en-US" w:eastAsia="en-US"/>
        </w:rPr>
        <w:t xml:space="preserve">” </w:t>
      </w:r>
      <w:r w:rsidR="007C07B5" w:rsidRPr="00CE1B3D">
        <w:rPr>
          <w:rFonts w:ascii="Palatino Linotype" w:eastAsiaTheme="minorHAnsi" w:hAnsi="Palatino Linotype" w:cs="Arial"/>
          <w:iCs/>
          <w:color w:val="0563C1" w:themeColor="hyperlink"/>
          <w:u w:val="single"/>
          <w:lang w:val="en-US" w:eastAsia="en-US"/>
        </w:rPr>
        <w:t xml:space="preserve"> </w:t>
      </w:r>
      <w:r w:rsidR="007C07B5" w:rsidRPr="00CE1B3D">
        <w:rPr>
          <w:rFonts w:ascii="Palatino Linotype" w:eastAsiaTheme="minorHAnsi" w:hAnsi="Palatino Linotype" w:cs="Arial"/>
          <w:b/>
          <w:bCs/>
          <w:i/>
          <w:color w:val="0563C1" w:themeColor="hyperlink"/>
          <w:u w:val="single"/>
          <w:lang w:val="en-US" w:eastAsia="en-US"/>
        </w:rPr>
        <w:t>[Sic]</w:t>
      </w:r>
    </w:p>
    <w:p w14:paraId="779D191E" w14:textId="77777777" w:rsidR="007C07B5" w:rsidRPr="00CE1B3D" w:rsidRDefault="007C07B5" w:rsidP="007C07B5">
      <w:pPr>
        <w:tabs>
          <w:tab w:val="left" w:pos="7655"/>
        </w:tabs>
        <w:spacing w:line="360" w:lineRule="auto"/>
        <w:jc w:val="both"/>
        <w:rPr>
          <w:rFonts w:ascii="Palatino Linotype" w:eastAsiaTheme="minorHAnsi" w:hAnsi="Palatino Linotype" w:cstheme="minorBidi"/>
          <w:lang w:val="en-US" w:eastAsia="en-US"/>
        </w:rPr>
      </w:pPr>
    </w:p>
    <w:p w14:paraId="60D99406" w14:textId="77777777" w:rsidR="007C07B5" w:rsidRPr="00CE1B3D" w:rsidRDefault="007C07B5" w:rsidP="007C07B5">
      <w:pPr>
        <w:tabs>
          <w:tab w:val="left" w:pos="7655"/>
        </w:tabs>
        <w:spacing w:line="360" w:lineRule="auto"/>
        <w:jc w:val="both"/>
        <w:rPr>
          <w:rFonts w:ascii="Palatino Linotype" w:eastAsiaTheme="minorHAnsi" w:hAnsi="Palatino Linotype" w:cs="Arial"/>
          <w:color w:val="000000"/>
          <w:szCs w:val="22"/>
          <w:lang w:val="es-MX" w:eastAsia="es-MX"/>
        </w:rPr>
      </w:pPr>
      <w:r w:rsidRPr="00CE1B3D">
        <w:rPr>
          <w:rFonts w:ascii="Palatino Linotype" w:eastAsiaTheme="minorHAnsi" w:hAnsi="Palatino Linotype" w:cstheme="minorBidi"/>
          <w:lang w:val="es-MX" w:eastAsia="en-US"/>
        </w:rPr>
        <w:t xml:space="preserve">Así las cosas, hasta aquí lo expuesto, resulta inconcuso que los motivos de inconformidad esgrimidos por el particular encuadran dentro del artículo 179, fracción V de la </w:t>
      </w:r>
      <w:r w:rsidRPr="00CE1B3D">
        <w:rPr>
          <w:rFonts w:ascii="Palatino Linotype" w:eastAsiaTheme="minorHAnsi" w:hAnsi="Palatino Linotype" w:cs="Arial"/>
          <w:color w:val="000000"/>
          <w:szCs w:val="22"/>
          <w:lang w:val="es-MX" w:eastAsia="es-MX"/>
        </w:rPr>
        <w:t xml:space="preserve">Ley de Transparencia y Acceso a la Información Pública del Estado de México y Municipios, cuyo contenido literal es el siguiente: </w:t>
      </w:r>
    </w:p>
    <w:p w14:paraId="16109B66" w14:textId="77777777" w:rsidR="007C07B5" w:rsidRPr="00CE1B3D" w:rsidRDefault="007C07B5" w:rsidP="007C07B5">
      <w:pPr>
        <w:tabs>
          <w:tab w:val="left" w:pos="7655"/>
        </w:tabs>
        <w:spacing w:line="360" w:lineRule="auto"/>
        <w:jc w:val="both"/>
        <w:rPr>
          <w:rFonts w:ascii="Palatino Linotype" w:eastAsiaTheme="minorHAnsi" w:hAnsi="Palatino Linotype" w:cs="Arial"/>
          <w:color w:val="000000"/>
          <w:szCs w:val="22"/>
          <w:lang w:val="es-MX" w:eastAsia="es-MX"/>
        </w:rPr>
      </w:pPr>
    </w:p>
    <w:p w14:paraId="16265D24" w14:textId="77777777" w:rsidR="007C07B5" w:rsidRPr="00CE1B3D" w:rsidRDefault="007C07B5" w:rsidP="007C07B5">
      <w:pPr>
        <w:spacing w:line="360" w:lineRule="auto"/>
        <w:ind w:left="851" w:right="851"/>
        <w:jc w:val="both"/>
        <w:rPr>
          <w:rFonts w:ascii="Palatino Linotype" w:eastAsiaTheme="minorHAnsi" w:hAnsi="Palatino Linotype" w:cs="Arial"/>
          <w:i/>
          <w:sz w:val="22"/>
          <w:szCs w:val="22"/>
          <w:lang w:val="es-MX" w:eastAsia="en-US"/>
        </w:rPr>
      </w:pPr>
      <w:r w:rsidRPr="00CE1B3D">
        <w:rPr>
          <w:rFonts w:ascii="Palatino Linotype" w:eastAsiaTheme="minorHAnsi" w:hAnsi="Palatino Linotype" w:cs="Arial"/>
          <w:i/>
          <w:sz w:val="22"/>
          <w:szCs w:val="22"/>
          <w:lang w:val="es-MX" w:eastAsia="en-US"/>
        </w:rPr>
        <w:t xml:space="preserve"> “</w:t>
      </w:r>
      <w:r w:rsidRPr="00CE1B3D">
        <w:rPr>
          <w:rFonts w:ascii="Palatino Linotype" w:eastAsiaTheme="minorHAnsi" w:hAnsi="Palatino Linotype" w:cs="Arial"/>
          <w:b/>
          <w:i/>
          <w:sz w:val="22"/>
          <w:szCs w:val="22"/>
          <w:lang w:val="es-MX" w:eastAsia="en-US"/>
        </w:rPr>
        <w:t>Artículo 179.</w:t>
      </w:r>
      <w:r w:rsidRPr="00CE1B3D">
        <w:rPr>
          <w:rFonts w:ascii="Palatino Linotype" w:eastAsiaTheme="minorHAnsi" w:hAnsi="Palatino Linotype" w:cs="Arial"/>
          <w:i/>
          <w:sz w:val="22"/>
          <w:szCs w:val="22"/>
          <w:lang w:val="es-MX" w:eastAsia="en-US"/>
        </w:rPr>
        <w:t xml:space="preserve"> El recurso de revisión es un medio de protección que la Ley otorga a los particulares, para hacer valer su derecho de acceso a la información pública, y procederá en contra de las siguientes causas:</w:t>
      </w:r>
    </w:p>
    <w:p w14:paraId="58CFF3AF" w14:textId="77777777" w:rsidR="007C07B5" w:rsidRPr="00CE1B3D" w:rsidRDefault="007C07B5" w:rsidP="007C07B5">
      <w:pPr>
        <w:spacing w:line="360" w:lineRule="auto"/>
        <w:ind w:left="851" w:right="851"/>
        <w:jc w:val="both"/>
        <w:rPr>
          <w:rFonts w:ascii="Palatino Linotype" w:eastAsiaTheme="minorHAnsi" w:hAnsi="Palatino Linotype" w:cs="Arial"/>
          <w:i/>
          <w:sz w:val="22"/>
          <w:szCs w:val="22"/>
          <w:lang w:val="es-MX" w:eastAsia="en-US"/>
        </w:rPr>
      </w:pPr>
      <w:r w:rsidRPr="00CE1B3D">
        <w:rPr>
          <w:rFonts w:ascii="Palatino Linotype" w:eastAsiaTheme="minorHAnsi" w:hAnsi="Palatino Linotype" w:cs="Arial"/>
          <w:i/>
          <w:sz w:val="22"/>
          <w:szCs w:val="22"/>
          <w:lang w:val="es-MX" w:eastAsia="en-US"/>
        </w:rPr>
        <w:t xml:space="preserve"> (…)</w:t>
      </w:r>
    </w:p>
    <w:p w14:paraId="3CC476F6" w14:textId="77777777" w:rsidR="007C07B5" w:rsidRPr="00CE1B3D" w:rsidRDefault="007C07B5" w:rsidP="007C07B5">
      <w:pPr>
        <w:spacing w:line="360" w:lineRule="auto"/>
        <w:ind w:left="851" w:right="851"/>
        <w:jc w:val="both"/>
        <w:rPr>
          <w:rFonts w:ascii="Palatino Linotype" w:eastAsiaTheme="minorHAnsi" w:hAnsi="Palatino Linotype" w:cs="Arial"/>
          <w:i/>
          <w:sz w:val="22"/>
          <w:szCs w:val="22"/>
          <w:lang w:val="es-MX" w:eastAsia="en-US"/>
        </w:rPr>
      </w:pPr>
      <w:r w:rsidRPr="00CE1B3D">
        <w:rPr>
          <w:rFonts w:ascii="Palatino Linotype" w:eastAsiaTheme="minorHAnsi" w:hAnsi="Palatino Linotype" w:cs="Arial"/>
          <w:i/>
          <w:sz w:val="22"/>
          <w:szCs w:val="22"/>
          <w:lang w:val="es-MX" w:eastAsia="en-US"/>
        </w:rPr>
        <w:t>V. La entrega de información incompleta</w:t>
      </w:r>
    </w:p>
    <w:p w14:paraId="581494E8" w14:textId="77777777" w:rsidR="007C07B5" w:rsidRPr="00CE1B3D" w:rsidRDefault="007C07B5" w:rsidP="007C07B5">
      <w:pPr>
        <w:spacing w:line="360" w:lineRule="auto"/>
        <w:ind w:left="851"/>
        <w:jc w:val="both"/>
        <w:rPr>
          <w:rFonts w:ascii="Palatino Linotype" w:eastAsia="Calibri" w:hAnsi="Palatino Linotype" w:cs="Calibri"/>
          <w:i/>
          <w:szCs w:val="22"/>
          <w:lang w:val="es-ES_tradnl" w:eastAsia="es-MX"/>
        </w:rPr>
      </w:pPr>
      <w:r w:rsidRPr="00CE1B3D">
        <w:rPr>
          <w:rFonts w:ascii="Palatino Linotype" w:eastAsia="Calibri" w:hAnsi="Palatino Linotype" w:cs="Calibri"/>
          <w:i/>
          <w:szCs w:val="22"/>
          <w:lang w:val="es-ES_tradnl" w:eastAsia="es-MX"/>
        </w:rPr>
        <w:t xml:space="preserve">(…)” </w:t>
      </w:r>
      <w:r w:rsidRPr="00CE1B3D">
        <w:rPr>
          <w:rFonts w:ascii="Palatino Linotype" w:eastAsia="Calibri" w:hAnsi="Palatino Linotype" w:cs="Calibri"/>
          <w:b/>
          <w:bCs/>
          <w:i/>
          <w:szCs w:val="22"/>
          <w:lang w:val="es-ES_tradnl" w:eastAsia="es-MX"/>
        </w:rPr>
        <w:t>(Sic)</w:t>
      </w:r>
    </w:p>
    <w:p w14:paraId="1766D3F6" w14:textId="17CCC9CE" w:rsidR="007C07B5" w:rsidRPr="00CE1B3D" w:rsidRDefault="00F22EB1" w:rsidP="008A12CF">
      <w:pPr>
        <w:tabs>
          <w:tab w:val="left" w:pos="709"/>
        </w:tabs>
        <w:spacing w:line="360" w:lineRule="auto"/>
        <w:contextualSpacing/>
        <w:jc w:val="both"/>
        <w:rPr>
          <w:rFonts w:ascii="Palatino Linotype" w:hAnsi="Palatino Linotype" w:cs="Arial"/>
          <w:lang w:val="es-ES_tradnl"/>
        </w:rPr>
      </w:pPr>
      <w:r w:rsidRPr="00CE1B3D">
        <w:rPr>
          <w:rFonts w:ascii="Palatino Linotype" w:hAnsi="Palatino Linotype" w:cs="Arial"/>
          <w:lang w:val="es-ES_tradnl"/>
        </w:rPr>
        <w:t xml:space="preserve">Y se agregaron </w:t>
      </w:r>
      <w:r w:rsidR="006E4CD8" w:rsidRPr="00CE1B3D">
        <w:rPr>
          <w:rFonts w:ascii="Palatino Linotype" w:hAnsi="Palatino Linotype" w:cs="Arial"/>
          <w:lang w:val="es-ES_tradnl"/>
        </w:rPr>
        <w:t>como</w:t>
      </w:r>
      <w:r w:rsidRPr="00CE1B3D">
        <w:rPr>
          <w:rFonts w:ascii="Palatino Linotype" w:hAnsi="Palatino Linotype" w:cs="Arial"/>
          <w:lang w:val="es-ES_tradnl"/>
        </w:rPr>
        <w:t xml:space="preserve"> </w:t>
      </w:r>
      <w:r w:rsidR="006E4CD8" w:rsidRPr="00CE1B3D">
        <w:rPr>
          <w:rFonts w:ascii="Palatino Linotype" w:hAnsi="Palatino Linotype" w:cs="Arial"/>
          <w:lang w:val="es-ES_tradnl"/>
        </w:rPr>
        <w:t>requerimientos</w:t>
      </w:r>
      <w:r w:rsidRPr="00CE1B3D">
        <w:rPr>
          <w:rFonts w:ascii="Palatino Linotype" w:hAnsi="Palatino Linotype" w:cs="Arial"/>
          <w:lang w:val="es-ES_tradnl"/>
        </w:rPr>
        <w:t xml:space="preserve"> adicionales de información que se le </w:t>
      </w:r>
      <w:r w:rsidR="006E4CD8" w:rsidRPr="00CE1B3D">
        <w:rPr>
          <w:rFonts w:ascii="Palatino Linotype" w:hAnsi="Palatino Linotype" w:cs="Arial"/>
          <w:lang w:val="es-ES_tradnl"/>
        </w:rPr>
        <w:t>proporcionara el</w:t>
      </w:r>
      <w:r w:rsidRPr="00CE1B3D">
        <w:rPr>
          <w:rFonts w:ascii="Palatino Linotype" w:hAnsi="Palatino Linotype" w:cs="Arial"/>
          <w:lang w:val="es-ES_tradnl"/>
        </w:rPr>
        <w:t xml:space="preserve"> </w:t>
      </w:r>
      <w:r w:rsidR="006E4CD8" w:rsidRPr="00CE1B3D">
        <w:rPr>
          <w:rFonts w:ascii="Palatino Linotype" w:hAnsi="Palatino Linotype" w:cs="Arial"/>
          <w:lang w:val="es-ES_tradnl"/>
        </w:rPr>
        <w:t>número</w:t>
      </w:r>
      <w:r w:rsidRPr="00CE1B3D">
        <w:rPr>
          <w:rFonts w:ascii="Palatino Linotype" w:hAnsi="Palatino Linotype" w:cs="Arial"/>
          <w:lang w:val="es-ES_tradnl"/>
        </w:rPr>
        <w:t xml:space="preserve"> de ejemplares de cada especie, y la </w:t>
      </w:r>
      <w:r w:rsidR="006E4CD8" w:rsidRPr="00CE1B3D">
        <w:rPr>
          <w:rFonts w:ascii="Palatino Linotype" w:hAnsi="Palatino Linotype" w:cs="Arial"/>
          <w:lang w:val="es-ES_tradnl"/>
        </w:rPr>
        <w:t>calificación</w:t>
      </w:r>
      <w:r w:rsidRPr="00CE1B3D">
        <w:rPr>
          <w:rFonts w:ascii="Palatino Linotype" w:hAnsi="Palatino Linotype" w:cs="Arial"/>
          <w:lang w:val="es-ES_tradnl"/>
        </w:rPr>
        <w:t xml:space="preserve"> obtenida de cada entrenamiento. </w:t>
      </w:r>
      <w:r w:rsidR="00034562" w:rsidRPr="00CE1B3D">
        <w:rPr>
          <w:rFonts w:ascii="Palatino Linotype" w:hAnsi="Palatino Linotype" w:cs="Arial"/>
          <w:lang w:val="es-ES_tradnl"/>
        </w:rPr>
        <w:t xml:space="preserve">Por lo que esos puntos quedan fura de la </w:t>
      </w:r>
      <w:r w:rsidR="00034562" w:rsidRPr="00CE1B3D">
        <w:rPr>
          <w:rFonts w:ascii="Palatino Linotype" w:hAnsi="Palatino Linotype" w:cs="Arial"/>
          <w:i/>
          <w:lang w:val="es-ES_tradnl"/>
        </w:rPr>
        <w:t>Litis</w:t>
      </w:r>
      <w:r w:rsidR="00034562" w:rsidRPr="00CE1B3D">
        <w:rPr>
          <w:rFonts w:ascii="Palatino Linotype" w:hAnsi="Palatino Linotype" w:cs="Arial"/>
          <w:lang w:val="es-ES_tradnl"/>
        </w:rPr>
        <w:t xml:space="preserve"> que ahora se resuelve.</w:t>
      </w:r>
    </w:p>
    <w:p w14:paraId="716D9C1E" w14:textId="77777777" w:rsidR="00572B65" w:rsidRPr="00CE1B3D" w:rsidRDefault="00572B65" w:rsidP="008A12CF">
      <w:pPr>
        <w:tabs>
          <w:tab w:val="left" w:pos="709"/>
        </w:tabs>
        <w:spacing w:line="360" w:lineRule="auto"/>
        <w:contextualSpacing/>
        <w:jc w:val="both"/>
        <w:rPr>
          <w:rFonts w:ascii="Palatino Linotype" w:hAnsi="Palatino Linotype" w:cs="Arial"/>
          <w:lang w:val="es-ES_tradnl"/>
        </w:rPr>
      </w:pPr>
    </w:p>
    <w:p w14:paraId="150B2004" w14:textId="77777777" w:rsidR="00572B65" w:rsidRPr="00CE1B3D" w:rsidRDefault="00572B65" w:rsidP="008A12CF">
      <w:pPr>
        <w:tabs>
          <w:tab w:val="left" w:pos="709"/>
        </w:tabs>
        <w:spacing w:line="360" w:lineRule="auto"/>
        <w:contextualSpacing/>
        <w:jc w:val="both"/>
        <w:rPr>
          <w:rFonts w:ascii="Palatino Linotype" w:hAnsi="Palatino Linotype" w:cs="Arial"/>
          <w:lang w:val="es-ES_tradnl"/>
        </w:rPr>
      </w:pPr>
    </w:p>
    <w:p w14:paraId="1C4CBB9F" w14:textId="77777777" w:rsidR="00034562" w:rsidRPr="00CE1B3D" w:rsidRDefault="00034562" w:rsidP="00034562">
      <w:pPr>
        <w:spacing w:line="360" w:lineRule="auto"/>
        <w:contextualSpacing/>
        <w:jc w:val="both"/>
        <w:rPr>
          <w:rFonts w:ascii="Palatino Linotype" w:eastAsia="Palatino Linotype" w:hAnsi="Palatino Linotype" w:cs="Palatino Linotype"/>
          <w:szCs w:val="22"/>
          <w:lang w:eastAsia="es-MX"/>
        </w:rPr>
      </w:pPr>
      <w:r w:rsidRPr="00CE1B3D">
        <w:rPr>
          <w:rFonts w:ascii="Palatino Linotype" w:hAnsi="Palatino Linotype"/>
          <w:color w:val="000000"/>
          <w:szCs w:val="22"/>
          <w:lang w:eastAsia="es-MX"/>
        </w:rPr>
        <w:t xml:space="preserve">Por tanto, </w:t>
      </w:r>
      <w:r w:rsidRPr="00CE1B3D">
        <w:rPr>
          <w:rFonts w:ascii="Palatino Linotype" w:eastAsia="Palatino Linotype" w:hAnsi="Palatino Linotype" w:cs="Palatino Linotype"/>
          <w:szCs w:val="22"/>
          <w:lang w:eastAsia="es-MX"/>
        </w:rPr>
        <w:t xml:space="preserve">dado que el motivo de inconformidad consiste en un requerimiento que no fue planteado desde la solicitud primigenia, este debe ser calificado como una ampliación a la solicitud de información o </w:t>
      </w:r>
      <w:r w:rsidRPr="00CE1B3D">
        <w:rPr>
          <w:rFonts w:ascii="Palatino Linotype" w:eastAsia="Palatino Linotype" w:hAnsi="Palatino Linotype" w:cs="Palatino Linotype"/>
          <w:i/>
          <w:iCs/>
          <w:szCs w:val="22"/>
          <w:lang w:eastAsia="es-MX"/>
        </w:rPr>
        <w:t>plus petitio</w:t>
      </w:r>
      <w:r w:rsidRPr="00CE1B3D">
        <w:rPr>
          <w:rFonts w:ascii="Palatino Linotype" w:eastAsia="Palatino Linotype" w:hAnsi="Palatino Linotype" w:cs="Palatino Linotype"/>
          <w:szCs w:val="22"/>
          <w:lang w:eastAsia="es-MX"/>
        </w:rPr>
        <w:t>; esto es, que se adhirió información que no había sido solicitada. Por lo que al haberse realizado en un momento posterior al ingreso de la solicitud original, el requerimiento adicional deviene infundado, debido a que no se planteó ante el Sujeto Obligado oportunamente. En consecuencia, resulta injustificado examinar tal petición, pues ésta no fue del conocimiento del Sujeto Obligado, por lo que, no tuvo la oportunidad legal de analizarla ni de pronunciarse sobre ella. Sirve de apoyo por analogía la siguiente tesis jurisprudencial con registro digital 178788</w:t>
      </w:r>
      <w:r w:rsidRPr="00CE1B3D">
        <w:rPr>
          <w:rFonts w:ascii="Palatino Linotype" w:eastAsia="Palatino Linotype" w:hAnsi="Palatino Linotype" w:cs="Palatino Linotype"/>
          <w:szCs w:val="22"/>
          <w:vertAlign w:val="superscript"/>
          <w:lang w:eastAsia="es-MX"/>
        </w:rPr>
        <w:footnoteReference w:id="2"/>
      </w:r>
      <w:r w:rsidRPr="00CE1B3D">
        <w:rPr>
          <w:rFonts w:ascii="Palatino Linotype" w:eastAsia="Palatino Linotype" w:hAnsi="Palatino Linotype" w:cs="Palatino Linotype"/>
          <w:szCs w:val="22"/>
          <w:lang w:eastAsia="es-MX"/>
        </w:rPr>
        <w:t>, en la que se establece lo siguiente:</w:t>
      </w:r>
    </w:p>
    <w:p w14:paraId="46C688AB" w14:textId="77777777" w:rsidR="00034562" w:rsidRPr="00CE1B3D" w:rsidRDefault="00034562" w:rsidP="00034562">
      <w:pPr>
        <w:spacing w:line="360" w:lineRule="auto"/>
        <w:contextualSpacing/>
        <w:jc w:val="both"/>
        <w:rPr>
          <w:rFonts w:ascii="Palatino Linotype" w:eastAsia="Palatino Linotype" w:hAnsi="Palatino Linotype" w:cs="Palatino Linotype"/>
          <w:szCs w:val="22"/>
          <w:lang w:val="es-ES_tradnl" w:eastAsia="es-MX"/>
        </w:rPr>
      </w:pPr>
    </w:p>
    <w:p w14:paraId="4975F405" w14:textId="77777777" w:rsidR="00034562" w:rsidRPr="00CE1B3D" w:rsidRDefault="00034562" w:rsidP="00034562">
      <w:pPr>
        <w:ind w:left="567" w:right="567"/>
        <w:jc w:val="both"/>
        <w:rPr>
          <w:rFonts w:ascii="Palatino Linotype" w:hAnsi="Palatino Linotype"/>
          <w:b/>
          <w:i/>
          <w:sz w:val="22"/>
          <w:szCs w:val="22"/>
          <w:lang w:val="es-ES_tradnl"/>
        </w:rPr>
      </w:pPr>
      <w:r w:rsidRPr="00CE1B3D">
        <w:rPr>
          <w:rFonts w:ascii="Palatino Linotype" w:hAnsi="Palatino Linotype"/>
          <w:b/>
          <w:i/>
          <w:sz w:val="22"/>
          <w:szCs w:val="22"/>
          <w:lang w:val="es-ES_tradnl"/>
        </w:rPr>
        <w:t>CONCEPTOS DE VIOLACIÓN EN EL AMPARO DIRECTO. INOPERANCIA DE LOS QUE INTRODUCEN CUESTIONAMIENTOS NOVEDOSOS QUE NO FUERON PLANTEADOS EN EL JUICIO NATURAL.</w:t>
      </w:r>
    </w:p>
    <w:p w14:paraId="4D1F2CDF" w14:textId="77777777" w:rsidR="00034562" w:rsidRPr="00CE1B3D" w:rsidRDefault="00034562" w:rsidP="00034562">
      <w:pPr>
        <w:ind w:left="567" w:right="567"/>
        <w:jc w:val="both"/>
        <w:rPr>
          <w:rFonts w:ascii="Palatino Linotype" w:hAnsi="Palatino Linotype"/>
          <w:i/>
          <w:sz w:val="22"/>
          <w:szCs w:val="22"/>
          <w:lang w:val="es-ES_tradnl"/>
        </w:rPr>
      </w:pPr>
      <w:r w:rsidRPr="00CE1B3D">
        <w:rPr>
          <w:rFonts w:ascii="Palatino Linotype" w:hAnsi="Palatino Linotype"/>
          <w:i/>
          <w:sz w:val="22"/>
          <w:szCs w:val="22"/>
          <w:lang w:val="es-ES_tradnl"/>
        </w:rPr>
        <w:t>Si en los conceptos de violación se formulan argumentos que no se plantearon ante la Sala Fiscal que dictó la sentencia que constituye el acto reclamado, los mismos son inoperantes, toda vez que resultaría injustificado examinar la constitucionalidad de la sentencia combatida a la luz de razonamientos que no conoció la autoridad responsable, pues como tales manifestaciones no formaron parte de la litis natural, la Sala no tuvo la oportunidad legal de analizarlas ni de pronunciarse sobre ellas.</w:t>
      </w:r>
    </w:p>
    <w:p w14:paraId="400944AC" w14:textId="77777777" w:rsidR="00034562" w:rsidRPr="00CE1B3D" w:rsidRDefault="00034562" w:rsidP="00034562">
      <w:pPr>
        <w:spacing w:line="360" w:lineRule="auto"/>
        <w:contextualSpacing/>
        <w:jc w:val="both"/>
        <w:rPr>
          <w:rFonts w:ascii="Palatino Linotype" w:eastAsia="Palatino Linotype" w:hAnsi="Palatino Linotype" w:cs="Palatino Linotype"/>
          <w:szCs w:val="22"/>
          <w:lang w:val="es-ES_tradnl" w:eastAsia="es-MX"/>
        </w:rPr>
      </w:pPr>
    </w:p>
    <w:p w14:paraId="3E9C5646" w14:textId="77777777" w:rsidR="00034562" w:rsidRPr="00CE1B3D" w:rsidRDefault="00034562" w:rsidP="00034562">
      <w:pPr>
        <w:spacing w:line="360" w:lineRule="auto"/>
        <w:ind w:right="141"/>
        <w:jc w:val="both"/>
        <w:rPr>
          <w:rFonts w:ascii="Palatino Linotype" w:hAnsi="Palatino Linotype"/>
          <w:bCs/>
        </w:rPr>
      </w:pPr>
      <w:r w:rsidRPr="00CE1B3D">
        <w:rPr>
          <w:rFonts w:ascii="Palatino Linotype" w:hAnsi="Palatino Linotype"/>
          <w:bCs/>
        </w:rPr>
        <w:t xml:space="preserve">Por consiguiente, en estricto derecho, parte del agravio del Recurrente consiste en ampliar la solicitud mediante sus motivos de inconformidad, por lo que estos resultan inatendibles en este momento ya que varía la </w:t>
      </w:r>
      <w:r w:rsidRPr="00CE1B3D">
        <w:rPr>
          <w:rFonts w:ascii="Palatino Linotype" w:hAnsi="Palatino Linotype"/>
          <w:bCs/>
          <w:i/>
        </w:rPr>
        <w:t>Litis</w:t>
      </w:r>
      <w:r w:rsidRPr="00CE1B3D">
        <w:rPr>
          <w:rFonts w:ascii="Palatino Linotype" w:hAnsi="Palatino Linotype"/>
          <w:bCs/>
        </w:rPr>
        <w:t xml:space="preserve"> inicial. Empero, está en posibilidad </w:t>
      </w:r>
      <w:r w:rsidRPr="00CE1B3D">
        <w:rPr>
          <w:rFonts w:ascii="Palatino Linotype" w:hAnsi="Palatino Linotype"/>
          <w:bCs/>
        </w:rPr>
        <w:lastRenderedPageBreak/>
        <w:t>de presentar nuevas solicitudes de información, haciendo requerimiento de esta última información.</w:t>
      </w:r>
    </w:p>
    <w:p w14:paraId="1D881D4B" w14:textId="77777777" w:rsidR="00572B65" w:rsidRPr="00CE1B3D" w:rsidRDefault="00572B65"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CE1B3D" w:rsidRDefault="00E9680B" w:rsidP="008A12CF">
      <w:pPr>
        <w:tabs>
          <w:tab w:val="left" w:pos="709"/>
        </w:tabs>
        <w:spacing w:line="360" w:lineRule="auto"/>
        <w:contextualSpacing/>
        <w:jc w:val="both"/>
        <w:rPr>
          <w:rFonts w:ascii="Palatino Linotype" w:hAnsi="Palatino Linotype" w:cs="Arial"/>
        </w:rPr>
      </w:pPr>
      <w:r w:rsidRPr="00CE1B3D">
        <w:rPr>
          <w:rFonts w:ascii="Palatino Linotype" w:hAnsi="Palatino Linotype" w:cs="Arial"/>
          <w:lang w:val="es-ES_tradnl"/>
        </w:rPr>
        <w:t>Ante ello</w:t>
      </w:r>
      <w:r w:rsidR="008A12CF" w:rsidRPr="00CE1B3D">
        <w:rPr>
          <w:rFonts w:ascii="Palatino Linotype" w:hAnsi="Palatino Linotype" w:cs="Arial"/>
          <w:lang w:val="es-ES_tradnl"/>
        </w:rPr>
        <w:t xml:space="preserve">, es de </w:t>
      </w:r>
      <w:r w:rsidR="008A12CF" w:rsidRPr="00CE1B3D">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CE1B3D" w:rsidRDefault="00791193" w:rsidP="00791193">
      <w:pPr>
        <w:pStyle w:val="Sinespaciado"/>
      </w:pPr>
    </w:p>
    <w:p w14:paraId="42FB5373" w14:textId="77777777" w:rsidR="008A12CF" w:rsidRPr="00CE1B3D" w:rsidRDefault="008A12CF" w:rsidP="00351E9D">
      <w:pPr>
        <w:ind w:left="567" w:right="616"/>
        <w:jc w:val="both"/>
        <w:rPr>
          <w:rFonts w:ascii="Palatino Linotype" w:hAnsi="Palatino Linotype" w:cs="Arial"/>
          <w:i/>
          <w:sz w:val="22"/>
        </w:rPr>
      </w:pPr>
      <w:r w:rsidRPr="00CE1B3D">
        <w:rPr>
          <w:rFonts w:ascii="Palatino Linotype" w:hAnsi="Palatino Linotype" w:cs="Arial"/>
          <w:i/>
          <w:sz w:val="22"/>
        </w:rPr>
        <w:t>“</w:t>
      </w:r>
      <w:r w:rsidRPr="00CE1B3D">
        <w:rPr>
          <w:rFonts w:ascii="Palatino Linotype" w:hAnsi="Palatino Linotype" w:cs="Arial"/>
          <w:b/>
          <w:i/>
          <w:sz w:val="22"/>
        </w:rPr>
        <w:t xml:space="preserve">Artículo 4. </w:t>
      </w:r>
      <w:r w:rsidRPr="00CE1B3D">
        <w:rPr>
          <w:rFonts w:ascii="Palatino Linotype" w:hAnsi="Palatino Linotype" w:cs="Arial"/>
          <w:i/>
          <w:sz w:val="22"/>
        </w:rPr>
        <w:t xml:space="preserve">… </w:t>
      </w:r>
    </w:p>
    <w:p w14:paraId="3EBD2FA7" w14:textId="77777777" w:rsidR="008A12CF" w:rsidRPr="00CE1B3D" w:rsidRDefault="008A12CF" w:rsidP="00351E9D">
      <w:pPr>
        <w:ind w:left="567" w:right="616"/>
        <w:jc w:val="both"/>
        <w:rPr>
          <w:rFonts w:ascii="Palatino Linotype" w:hAnsi="Palatino Linotype" w:cs="Arial"/>
          <w:i/>
          <w:sz w:val="22"/>
        </w:rPr>
      </w:pPr>
      <w:r w:rsidRPr="00CE1B3D">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CE1B3D">
        <w:rPr>
          <w:rFonts w:ascii="Palatino Linotype" w:hAnsi="Palatino Linotype" w:cs="Arial"/>
          <w:i/>
          <w:sz w:val="22"/>
        </w:rPr>
        <w:t>evistas por esta Ley.</w:t>
      </w:r>
      <w:r w:rsidRPr="00CE1B3D">
        <w:rPr>
          <w:rFonts w:ascii="Palatino Linotype" w:hAnsi="Palatino Linotype" w:cs="Arial"/>
          <w:i/>
          <w:sz w:val="22"/>
        </w:rPr>
        <w:t>”</w:t>
      </w:r>
    </w:p>
    <w:p w14:paraId="7ADA0171" w14:textId="77777777" w:rsidR="00E9680B" w:rsidRPr="00CE1B3D"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CE1B3D" w:rsidRDefault="008A12CF" w:rsidP="008A12CF">
      <w:pPr>
        <w:tabs>
          <w:tab w:val="left" w:pos="709"/>
        </w:tabs>
        <w:spacing w:line="360" w:lineRule="auto"/>
        <w:contextualSpacing/>
        <w:jc w:val="both"/>
        <w:rPr>
          <w:rFonts w:ascii="Palatino Linotype" w:hAnsi="Palatino Linotype" w:cs="Arial"/>
          <w:lang w:val="es-ES_tradnl"/>
        </w:rPr>
      </w:pPr>
      <w:r w:rsidRPr="00CE1B3D">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AE2A79C" w14:textId="77777777" w:rsidR="008A12CF" w:rsidRPr="00CE1B3D" w:rsidRDefault="008A12CF" w:rsidP="008A12CF">
      <w:pPr>
        <w:tabs>
          <w:tab w:val="left" w:pos="709"/>
        </w:tabs>
        <w:spacing w:line="360" w:lineRule="auto"/>
        <w:contextualSpacing/>
        <w:jc w:val="both"/>
        <w:rPr>
          <w:rFonts w:ascii="Palatino Linotype" w:hAnsi="Palatino Linotype" w:cs="Arial"/>
        </w:rPr>
      </w:pPr>
    </w:p>
    <w:p w14:paraId="4F59E477" w14:textId="77D99F47" w:rsidR="008A12CF" w:rsidRPr="00CE1B3D" w:rsidRDefault="008A12CF" w:rsidP="00376422">
      <w:pPr>
        <w:tabs>
          <w:tab w:val="left" w:pos="709"/>
        </w:tabs>
        <w:spacing w:line="360" w:lineRule="auto"/>
        <w:contextualSpacing/>
        <w:jc w:val="both"/>
        <w:rPr>
          <w:rFonts w:ascii="Palatino Linotype" w:hAnsi="Palatino Linotype" w:cs="Arial"/>
        </w:rPr>
      </w:pPr>
      <w:r w:rsidRPr="00CE1B3D">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CE1B3D">
        <w:rPr>
          <w:rFonts w:ascii="Palatino Linotype" w:hAnsi="Palatino Linotype" w:cs="Arial"/>
        </w:rPr>
        <w:t xml:space="preserve">como se señala a continuación: </w:t>
      </w:r>
    </w:p>
    <w:p w14:paraId="72C06A84" w14:textId="77777777" w:rsidR="00376422" w:rsidRPr="00CE1B3D"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CE1B3D" w:rsidRDefault="008A12CF" w:rsidP="00E9680B">
      <w:pPr>
        <w:ind w:left="567" w:right="616"/>
        <w:jc w:val="both"/>
        <w:rPr>
          <w:rFonts w:ascii="Palatino Linotype" w:hAnsi="Palatino Linotype" w:cs="Arial"/>
          <w:i/>
          <w:sz w:val="22"/>
        </w:rPr>
      </w:pPr>
      <w:r w:rsidRPr="00CE1B3D">
        <w:rPr>
          <w:rFonts w:ascii="Palatino Linotype" w:hAnsi="Palatino Linotype" w:cs="Arial"/>
          <w:i/>
          <w:sz w:val="22"/>
        </w:rPr>
        <w:lastRenderedPageBreak/>
        <w:t>“</w:t>
      </w:r>
      <w:r w:rsidRPr="00CE1B3D">
        <w:rPr>
          <w:rFonts w:ascii="Palatino Linotype" w:hAnsi="Palatino Linotype" w:cs="Arial"/>
          <w:b/>
          <w:i/>
          <w:sz w:val="22"/>
        </w:rPr>
        <w:t>Artículo 12.</w:t>
      </w:r>
      <w:r w:rsidRPr="00CE1B3D">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CE1B3D" w:rsidRDefault="008A12CF" w:rsidP="00E9680B">
      <w:pPr>
        <w:ind w:left="567" w:right="616"/>
        <w:jc w:val="both"/>
        <w:rPr>
          <w:rFonts w:ascii="Palatino Linotype" w:hAnsi="Palatino Linotype" w:cs="Arial"/>
          <w:i/>
          <w:sz w:val="22"/>
        </w:rPr>
      </w:pPr>
    </w:p>
    <w:p w14:paraId="4C59E8C4" w14:textId="77777777" w:rsidR="00CC0B81" w:rsidRPr="00CE1B3D" w:rsidRDefault="008A12CF" w:rsidP="00581DC8">
      <w:pPr>
        <w:ind w:left="567" w:right="616"/>
        <w:jc w:val="both"/>
        <w:rPr>
          <w:rFonts w:ascii="Palatino Linotype" w:hAnsi="Palatino Linotype" w:cs="Arial"/>
          <w:i/>
          <w:sz w:val="22"/>
        </w:rPr>
      </w:pPr>
      <w:r w:rsidRPr="00CE1B3D">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CE1B3D"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CE1B3D" w:rsidRDefault="008A12CF" w:rsidP="008A12CF">
      <w:pPr>
        <w:tabs>
          <w:tab w:val="left" w:pos="709"/>
        </w:tabs>
        <w:spacing w:line="360" w:lineRule="auto"/>
        <w:contextualSpacing/>
        <w:jc w:val="both"/>
        <w:rPr>
          <w:rFonts w:ascii="Palatino Linotype" w:hAnsi="Palatino Linotype" w:cs="Arial"/>
        </w:rPr>
      </w:pPr>
      <w:r w:rsidRPr="00CE1B3D">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CE1B3D">
        <w:rPr>
          <w:rFonts w:ascii="Palatino Linotype" w:hAnsi="Palatino Linotype" w:cs="Arial"/>
        </w:rPr>
        <w:t>cceso a la información pública.</w:t>
      </w:r>
    </w:p>
    <w:p w14:paraId="3425E3C4" w14:textId="77777777" w:rsidR="00376422" w:rsidRPr="00CE1B3D"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CE1B3D" w:rsidRDefault="008A12CF" w:rsidP="008A12CF">
      <w:pPr>
        <w:tabs>
          <w:tab w:val="left" w:pos="709"/>
        </w:tabs>
        <w:spacing w:line="360" w:lineRule="auto"/>
        <w:contextualSpacing/>
        <w:jc w:val="both"/>
        <w:rPr>
          <w:rFonts w:ascii="Palatino Linotype" w:hAnsi="Palatino Linotype" w:cs="Arial"/>
        </w:rPr>
      </w:pPr>
      <w:r w:rsidRPr="00CE1B3D">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CE1B3D">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E1B3D">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CE1B3D" w:rsidRDefault="008A12CF" w:rsidP="008A12CF">
      <w:pPr>
        <w:pStyle w:val="Sinespaciado"/>
      </w:pPr>
    </w:p>
    <w:p w14:paraId="7C973409" w14:textId="77777777" w:rsidR="008A12CF" w:rsidRPr="00CE1B3D" w:rsidRDefault="008A12CF" w:rsidP="00351E9D">
      <w:pPr>
        <w:ind w:left="567" w:right="616"/>
        <w:jc w:val="both"/>
        <w:rPr>
          <w:rFonts w:ascii="Palatino Linotype" w:hAnsi="Palatino Linotype" w:cs="Arial"/>
          <w:i/>
          <w:sz w:val="22"/>
        </w:rPr>
      </w:pPr>
      <w:r w:rsidRPr="00CE1B3D">
        <w:rPr>
          <w:rFonts w:ascii="Palatino Linotype" w:hAnsi="Palatino Linotype" w:cs="Arial"/>
          <w:i/>
          <w:sz w:val="22"/>
        </w:rPr>
        <w:lastRenderedPageBreak/>
        <w:t>“</w:t>
      </w:r>
      <w:r w:rsidRPr="00CE1B3D">
        <w:rPr>
          <w:rFonts w:ascii="Palatino Linotype" w:hAnsi="Palatino Linotype" w:cs="Arial"/>
          <w:b/>
          <w:i/>
          <w:sz w:val="22"/>
        </w:rPr>
        <w:t xml:space="preserve">Artículo 3. </w:t>
      </w:r>
      <w:r w:rsidRPr="00CE1B3D">
        <w:rPr>
          <w:rFonts w:ascii="Palatino Linotype" w:hAnsi="Palatino Linotype" w:cs="Arial"/>
          <w:i/>
          <w:sz w:val="22"/>
        </w:rPr>
        <w:t>Para los efectos de la presente Ley se entenderá por:</w:t>
      </w:r>
    </w:p>
    <w:p w14:paraId="4FB43049" w14:textId="77777777" w:rsidR="008A12CF" w:rsidRPr="00CE1B3D" w:rsidRDefault="008A12CF" w:rsidP="00351E9D">
      <w:pPr>
        <w:ind w:left="567" w:right="616"/>
        <w:jc w:val="both"/>
        <w:rPr>
          <w:rFonts w:ascii="Palatino Linotype" w:hAnsi="Palatino Linotype" w:cs="Arial"/>
          <w:i/>
          <w:sz w:val="22"/>
        </w:rPr>
      </w:pPr>
      <w:r w:rsidRPr="00CE1B3D">
        <w:rPr>
          <w:rFonts w:ascii="Palatino Linotype" w:hAnsi="Palatino Linotype" w:cs="Arial"/>
          <w:i/>
          <w:sz w:val="22"/>
        </w:rPr>
        <w:t>(…)</w:t>
      </w:r>
    </w:p>
    <w:p w14:paraId="4EAD3377" w14:textId="77777777" w:rsidR="008A12CF" w:rsidRPr="00CE1B3D" w:rsidRDefault="008A12CF" w:rsidP="00351E9D">
      <w:pPr>
        <w:ind w:left="567" w:right="616"/>
        <w:jc w:val="both"/>
        <w:rPr>
          <w:rFonts w:ascii="Palatino Linotype" w:hAnsi="Palatino Linotype" w:cs="Arial"/>
          <w:i/>
          <w:sz w:val="22"/>
        </w:rPr>
      </w:pPr>
      <w:r w:rsidRPr="00CE1B3D">
        <w:rPr>
          <w:rFonts w:ascii="Palatino Linotype" w:hAnsi="Palatino Linotype" w:cs="Arial"/>
          <w:b/>
          <w:i/>
          <w:sz w:val="22"/>
        </w:rPr>
        <w:t>XI. Documento:</w:t>
      </w:r>
      <w:r w:rsidRPr="00CE1B3D">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CE1B3D">
        <w:rPr>
          <w:rFonts w:ascii="Palatino Linotype" w:hAnsi="Palatino Linotype" w:cs="Arial"/>
          <w:b/>
          <w:i/>
          <w:sz w:val="22"/>
          <w:u w:val="single"/>
        </w:rPr>
        <w:t>registro que documente el ejercicio de las facultades, funciones y competencias de los sujetos obligados</w:t>
      </w:r>
      <w:r w:rsidRPr="00CE1B3D">
        <w:rPr>
          <w:rFonts w:ascii="Palatino Linotype" w:hAnsi="Palatino Linotype" w:cs="Arial"/>
          <w:i/>
          <w:sz w:val="22"/>
          <w:u w:val="single"/>
        </w:rPr>
        <w:t>,</w:t>
      </w:r>
      <w:r w:rsidRPr="00CE1B3D">
        <w:rPr>
          <w:rFonts w:ascii="Palatino Linotype" w:hAnsi="Palatino Linotype" w:cs="Arial"/>
          <w:i/>
          <w:sz w:val="22"/>
        </w:rPr>
        <w:t xml:space="preserve"> sus servidores públicos e integrantes, </w:t>
      </w:r>
      <w:r w:rsidRPr="00CE1B3D">
        <w:rPr>
          <w:rFonts w:ascii="Palatino Linotype" w:hAnsi="Palatino Linotype" w:cs="Arial"/>
          <w:b/>
          <w:i/>
          <w:sz w:val="22"/>
          <w:u w:val="single"/>
        </w:rPr>
        <w:t>sin importar su fuente o fecha de elaboración.</w:t>
      </w:r>
      <w:r w:rsidRPr="00CE1B3D">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CE1B3D" w:rsidRDefault="008A12CF" w:rsidP="00351E9D">
      <w:pPr>
        <w:ind w:left="567" w:right="616"/>
        <w:jc w:val="both"/>
        <w:rPr>
          <w:rFonts w:ascii="Palatino Linotype" w:hAnsi="Palatino Linotype" w:cs="Arial"/>
          <w:i/>
          <w:sz w:val="22"/>
        </w:rPr>
      </w:pPr>
      <w:r w:rsidRPr="00CE1B3D">
        <w:rPr>
          <w:rFonts w:ascii="Palatino Linotype" w:hAnsi="Palatino Linotype" w:cs="Arial"/>
          <w:i/>
          <w:sz w:val="22"/>
        </w:rPr>
        <w:t>(…)”</w:t>
      </w:r>
    </w:p>
    <w:p w14:paraId="35433D2B" w14:textId="77777777" w:rsidR="008A12CF" w:rsidRPr="00CE1B3D" w:rsidRDefault="008A12CF" w:rsidP="008A12CF">
      <w:pPr>
        <w:rPr>
          <w:sz w:val="14"/>
        </w:rPr>
      </w:pPr>
    </w:p>
    <w:p w14:paraId="45EE91DC" w14:textId="77777777" w:rsidR="008A12CF" w:rsidRPr="00CE1B3D" w:rsidRDefault="008A12CF" w:rsidP="008A12CF">
      <w:pPr>
        <w:spacing w:before="240" w:after="240" w:line="360" w:lineRule="auto"/>
        <w:ind w:right="49"/>
        <w:contextualSpacing/>
        <w:jc w:val="both"/>
        <w:rPr>
          <w:rFonts w:ascii="Palatino Linotype" w:eastAsia="MS Mincho" w:hAnsi="Palatino Linotype"/>
        </w:rPr>
      </w:pPr>
      <w:r w:rsidRPr="00CE1B3D">
        <w:rPr>
          <w:rFonts w:ascii="Palatino Linotype" w:hAnsi="Palatino Linotype" w:cs="Arial"/>
        </w:rPr>
        <w:t xml:space="preserve">Además, </w:t>
      </w:r>
      <w:r w:rsidRPr="00CE1B3D">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B498739" w14:textId="77777777" w:rsidR="001E54B2" w:rsidRPr="00CE1B3D" w:rsidRDefault="001E54B2"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CE1B3D" w:rsidRDefault="008A12CF" w:rsidP="008A12CF">
      <w:pPr>
        <w:spacing w:before="240" w:after="240" w:line="360" w:lineRule="auto"/>
        <w:ind w:right="49"/>
        <w:contextualSpacing/>
        <w:jc w:val="both"/>
        <w:rPr>
          <w:rFonts w:ascii="Palatino Linotype" w:eastAsia="MS Mincho" w:hAnsi="Palatino Linotype" w:cs="Tahoma"/>
        </w:rPr>
      </w:pPr>
      <w:r w:rsidRPr="00CE1B3D">
        <w:rPr>
          <w:rFonts w:ascii="Palatino Linotype" w:hAnsi="Palatino Linotype" w:cs="Arial"/>
          <w:lang w:eastAsia="es-MX"/>
        </w:rPr>
        <w:t xml:space="preserve">De la misma forma, </w:t>
      </w:r>
      <w:r w:rsidRPr="00CE1B3D">
        <w:rPr>
          <w:rFonts w:ascii="Palatino Linotype" w:eastAsia="MS Mincho" w:hAnsi="Palatino Linotype"/>
        </w:rPr>
        <w:t>de acuerdo al contenido del artículo 160,</w:t>
      </w:r>
      <w:r w:rsidRPr="00CE1B3D">
        <w:rPr>
          <w:rFonts w:ascii="Palatino Linotype" w:hAnsi="Palatino Linotype" w:cs="Arial"/>
        </w:rPr>
        <w:t xml:space="preserve"> de la Ley </w:t>
      </w:r>
      <w:r w:rsidRPr="00CE1B3D">
        <w:rPr>
          <w:rFonts w:ascii="Palatino Linotype" w:eastAsia="MS Mincho" w:hAnsi="Palatino Linotype" w:cs="Tahoma"/>
        </w:rPr>
        <w:t>General de Transparencia y Acceso a la Información Pública que a la letra dispone:</w:t>
      </w:r>
    </w:p>
    <w:p w14:paraId="21CCA012" w14:textId="77777777" w:rsidR="008A12CF" w:rsidRPr="00CE1B3D" w:rsidRDefault="008A12CF" w:rsidP="008A12CF"/>
    <w:p w14:paraId="422592D4" w14:textId="77777777" w:rsidR="008A12CF" w:rsidRPr="00CE1B3D" w:rsidRDefault="008A12CF" w:rsidP="00351E9D">
      <w:pPr>
        <w:ind w:left="567" w:right="616"/>
        <w:contextualSpacing/>
        <w:jc w:val="both"/>
        <w:rPr>
          <w:rFonts w:ascii="Palatino Linotype" w:hAnsi="Palatino Linotype" w:cs="Arial"/>
          <w:i/>
          <w:sz w:val="22"/>
          <w:lang w:eastAsia="gl-ES"/>
        </w:rPr>
      </w:pPr>
      <w:r w:rsidRPr="00CE1B3D">
        <w:rPr>
          <w:rFonts w:ascii="Palatino Linotype" w:hAnsi="Palatino Linotype" w:cs="Arial"/>
          <w:b/>
          <w:i/>
          <w:sz w:val="22"/>
          <w:lang w:eastAsia="gl-ES"/>
        </w:rPr>
        <w:t>Artículo 160</w:t>
      </w:r>
      <w:r w:rsidRPr="00CE1B3D">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CE1B3D" w:rsidRDefault="008A12CF" w:rsidP="00351E9D">
      <w:pPr>
        <w:ind w:right="616"/>
        <w:contextualSpacing/>
        <w:jc w:val="both"/>
        <w:rPr>
          <w:rFonts w:ascii="Palatino Linotype" w:hAnsi="Palatino Linotype" w:cs="Arial"/>
          <w:i/>
          <w:lang w:eastAsia="gl-ES"/>
        </w:rPr>
      </w:pPr>
    </w:p>
    <w:p w14:paraId="34F9B181" w14:textId="77777777" w:rsidR="008A12CF" w:rsidRPr="00CE1B3D" w:rsidRDefault="008A12CF" w:rsidP="00FC1FC5">
      <w:pPr>
        <w:spacing w:line="360" w:lineRule="auto"/>
        <w:jc w:val="both"/>
        <w:rPr>
          <w:rFonts w:ascii="Palatino Linotype" w:hAnsi="Palatino Linotype" w:cs="Arial"/>
          <w:color w:val="222222"/>
          <w:szCs w:val="19"/>
          <w:lang w:eastAsia="es-MX"/>
        </w:rPr>
      </w:pPr>
      <w:r w:rsidRPr="00CE1B3D">
        <w:rPr>
          <w:rFonts w:ascii="Palatino Linotype" w:hAnsi="Palatino Linotype"/>
          <w:color w:val="000000"/>
        </w:rPr>
        <w:t xml:space="preserve">Sirve como apoyo </w:t>
      </w:r>
      <w:r w:rsidRPr="00CE1B3D">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CE1B3D" w:rsidRDefault="008A12CF" w:rsidP="008A12CF">
      <w:pPr>
        <w:pStyle w:val="Sinespaciado"/>
        <w:rPr>
          <w:lang w:eastAsia="es-MX"/>
        </w:rPr>
      </w:pPr>
    </w:p>
    <w:p w14:paraId="3B377C22" w14:textId="77777777" w:rsidR="008A12CF" w:rsidRPr="00CE1B3D"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CE1B3D">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CE1B3D">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444B6C2" w14:textId="77777777" w:rsidR="004C6BB5" w:rsidRPr="00CE1B3D" w:rsidRDefault="004C6BB5" w:rsidP="00F30C1D">
      <w:pPr>
        <w:spacing w:line="360" w:lineRule="auto"/>
        <w:jc w:val="both"/>
        <w:rPr>
          <w:rFonts w:ascii="Palatino Linotype" w:hAnsi="Palatino Linotype" w:cs="Arial"/>
        </w:rPr>
      </w:pPr>
    </w:p>
    <w:p w14:paraId="2A717D52" w14:textId="14F2087F" w:rsidR="0050565B" w:rsidRPr="00CE1B3D" w:rsidRDefault="00F67164" w:rsidP="00F30C1D">
      <w:pPr>
        <w:spacing w:line="360" w:lineRule="auto"/>
        <w:jc w:val="both"/>
        <w:rPr>
          <w:rFonts w:ascii="Palatino Linotype" w:hAnsi="Palatino Linotype" w:cs="Arial"/>
        </w:rPr>
      </w:pPr>
      <w:r w:rsidRPr="00CE1B3D">
        <w:rPr>
          <w:rFonts w:ascii="Palatino Linotype" w:hAnsi="Palatino Linotype" w:cs="Arial"/>
        </w:rPr>
        <w:t xml:space="preserve">En la etapa </w:t>
      </w:r>
      <w:r w:rsidR="009F687D" w:rsidRPr="00CE1B3D">
        <w:rPr>
          <w:rFonts w:ascii="Palatino Linotype" w:hAnsi="Palatino Linotype" w:cs="Arial"/>
        </w:rPr>
        <w:t>procedimental</w:t>
      </w:r>
      <w:r w:rsidRPr="00CE1B3D">
        <w:rPr>
          <w:rFonts w:ascii="Palatino Linotype" w:hAnsi="Palatino Linotype" w:cs="Arial"/>
        </w:rPr>
        <w:t xml:space="preserve"> siguient</w:t>
      </w:r>
      <w:r w:rsidR="009F687D" w:rsidRPr="00CE1B3D">
        <w:rPr>
          <w:rFonts w:ascii="Palatino Linotype" w:hAnsi="Palatino Linotype" w:cs="Arial"/>
        </w:rPr>
        <w:t xml:space="preserve">e, el Sujeto Obligado hace llegar su informe justificado </w:t>
      </w:r>
      <w:r w:rsidR="0050565B" w:rsidRPr="00CE1B3D">
        <w:rPr>
          <w:rFonts w:ascii="Palatino Linotype" w:hAnsi="Palatino Linotype" w:cs="Arial"/>
        </w:rPr>
        <w:t>por medio de tres archivos electrónicos, los cuales contienen lo siguiente:</w:t>
      </w:r>
    </w:p>
    <w:p w14:paraId="64436469" w14:textId="77777777" w:rsidR="0050565B" w:rsidRPr="00CE1B3D" w:rsidRDefault="0050565B" w:rsidP="00F30C1D">
      <w:pPr>
        <w:spacing w:line="360" w:lineRule="auto"/>
        <w:jc w:val="both"/>
        <w:rPr>
          <w:rFonts w:ascii="Palatino Linotype" w:hAnsi="Palatino Linotype" w:cs="Arial"/>
        </w:rPr>
      </w:pPr>
    </w:p>
    <w:p w14:paraId="586F4A4F" w14:textId="336B76EE" w:rsidR="0012699E" w:rsidRPr="00CE1B3D" w:rsidRDefault="00B842F5" w:rsidP="00FB6FD7">
      <w:pPr>
        <w:pStyle w:val="Prrafodelista"/>
        <w:numPr>
          <w:ilvl w:val="0"/>
          <w:numId w:val="43"/>
        </w:numPr>
        <w:spacing w:line="360" w:lineRule="auto"/>
        <w:jc w:val="both"/>
        <w:rPr>
          <w:rFonts w:ascii="Palatino Linotype" w:hAnsi="Palatino Linotype" w:cs="Arial"/>
        </w:rPr>
      </w:pPr>
      <w:r w:rsidRPr="00CE1B3D">
        <w:rPr>
          <w:rFonts w:ascii="Palatino Linotype" w:hAnsi="Palatino Linotype" w:cs="Arial"/>
          <w:b/>
        </w:rPr>
        <w:t>Informe Justificado.pdf</w:t>
      </w:r>
      <w:r w:rsidRPr="00CE1B3D">
        <w:rPr>
          <w:rFonts w:ascii="Palatino Linotype" w:hAnsi="Palatino Linotype" w:cs="Arial"/>
        </w:rPr>
        <w:t xml:space="preserve"> Oficio de referencia 231C0101000003S—932/2025 signado por la Titular de la Unidad de Transparencia</w:t>
      </w:r>
      <w:r w:rsidR="00341B6D" w:rsidRPr="00CE1B3D">
        <w:rPr>
          <w:rFonts w:ascii="Palatino Linotype" w:hAnsi="Palatino Linotype" w:cs="Arial"/>
        </w:rPr>
        <w:t xml:space="preserve">, el cual hace síntesis de lo actuado en el expediente, </w:t>
      </w:r>
      <w:r w:rsidR="009D5A48" w:rsidRPr="00CE1B3D">
        <w:rPr>
          <w:rFonts w:ascii="Palatino Linotype" w:hAnsi="Palatino Linotype" w:cs="Arial"/>
        </w:rPr>
        <w:t xml:space="preserve">y agrega como información adicional que en la respuesta del servidor público habilitado en el oficio Ref. </w:t>
      </w:r>
      <w:r w:rsidR="00FB6FD7" w:rsidRPr="00CE1B3D">
        <w:rPr>
          <w:rFonts w:ascii="Palatino Linotype" w:hAnsi="Palatino Linotype" w:cs="Arial"/>
        </w:rPr>
        <w:t>231C0101000600L-1117/2025</w:t>
      </w:r>
      <w:r w:rsidR="00A152A7" w:rsidRPr="00CE1B3D">
        <w:rPr>
          <w:rFonts w:ascii="Palatino Linotype" w:hAnsi="Palatino Linotype" w:cs="Arial"/>
        </w:rPr>
        <w:t xml:space="preserve">, manifestó </w:t>
      </w:r>
      <w:r w:rsidR="00A84CEA" w:rsidRPr="00CE1B3D">
        <w:rPr>
          <w:rFonts w:ascii="Palatino Linotype" w:hAnsi="Palatino Linotype" w:cs="Arial"/>
        </w:rPr>
        <w:t>en síntesis que se dio cabal cumplimiento a lo solicitado.</w:t>
      </w:r>
    </w:p>
    <w:p w14:paraId="748A086C" w14:textId="77777777" w:rsidR="004F7A74" w:rsidRPr="00CE1B3D" w:rsidRDefault="004F7A74" w:rsidP="00736893">
      <w:pPr>
        <w:spacing w:line="360" w:lineRule="auto"/>
        <w:ind w:left="360"/>
        <w:jc w:val="both"/>
        <w:rPr>
          <w:rFonts w:ascii="Palatino Linotype" w:hAnsi="Palatino Linotype" w:cs="Arial"/>
        </w:rPr>
      </w:pPr>
    </w:p>
    <w:p w14:paraId="2C7C6A69" w14:textId="49FA7173" w:rsidR="00452CE5" w:rsidRPr="00CE1B3D" w:rsidRDefault="00452CE5" w:rsidP="00452CE5">
      <w:pPr>
        <w:spacing w:line="360" w:lineRule="auto"/>
        <w:ind w:left="360"/>
        <w:jc w:val="both"/>
        <w:rPr>
          <w:rFonts w:ascii="Palatino Linotype" w:hAnsi="Palatino Linotype" w:cs="Arial"/>
        </w:rPr>
      </w:pPr>
      <w:r w:rsidRPr="00CE1B3D">
        <w:rPr>
          <w:rFonts w:ascii="Palatino Linotype" w:hAnsi="Palatino Linotype" w:cs="Arial"/>
        </w:rPr>
        <w:t>Adicionalmente</w:t>
      </w:r>
      <w:r w:rsidR="00744BBA" w:rsidRPr="00CE1B3D">
        <w:rPr>
          <w:rFonts w:ascii="Palatino Linotype" w:hAnsi="Palatino Linotype" w:cs="Arial"/>
        </w:rPr>
        <w:t xml:space="preserve"> a lo anterior, el Sujeto Obligado elabora un cuadro con el detalle de lo solicitado; en la </w:t>
      </w:r>
      <w:r w:rsidRPr="00CE1B3D">
        <w:rPr>
          <w:rFonts w:ascii="Palatino Linotype" w:hAnsi="Palatino Linotype" w:cs="Arial"/>
        </w:rPr>
        <w:t>siguiente</w:t>
      </w:r>
      <w:r w:rsidR="00744BBA" w:rsidRPr="00CE1B3D">
        <w:rPr>
          <w:rFonts w:ascii="Palatino Linotype" w:hAnsi="Palatino Linotype" w:cs="Arial"/>
        </w:rPr>
        <w:t xml:space="preserve"> columna: el acto impugnado, </w:t>
      </w:r>
      <w:r w:rsidRPr="00CE1B3D">
        <w:rPr>
          <w:rFonts w:ascii="Palatino Linotype" w:hAnsi="Palatino Linotype" w:cs="Arial"/>
        </w:rPr>
        <w:t>la respuesta de la Unidad Administrativa y las consideraciones propias emanadas la Unidad de Transparencia.  Resaltan de nuestro interés, las siguientes:</w:t>
      </w:r>
    </w:p>
    <w:p w14:paraId="143AC790" w14:textId="2ED21EEB" w:rsidR="00B019C7" w:rsidRPr="00CE1B3D" w:rsidRDefault="00B019C7" w:rsidP="00CB32EB">
      <w:pPr>
        <w:pStyle w:val="Prrafodelista"/>
        <w:spacing w:line="360" w:lineRule="auto"/>
        <w:ind w:left="1080"/>
        <w:jc w:val="both"/>
        <w:rPr>
          <w:rFonts w:ascii="Palatino Linotype" w:hAnsi="Palatino Linotype" w:cs="Arial"/>
        </w:rPr>
      </w:pPr>
    </w:p>
    <w:p w14:paraId="2EA7E36D" w14:textId="77777777" w:rsidR="005F67FA" w:rsidRPr="00CE1B3D" w:rsidRDefault="00CB32EB" w:rsidP="007766DA">
      <w:pPr>
        <w:spacing w:line="276" w:lineRule="auto"/>
        <w:ind w:left="360"/>
        <w:jc w:val="both"/>
        <w:rPr>
          <w:rFonts w:ascii="Palatino Linotype" w:hAnsi="Palatino Linotype" w:cs="Arial"/>
          <w:i/>
        </w:rPr>
      </w:pPr>
      <w:r w:rsidRPr="00CE1B3D">
        <w:rPr>
          <w:rFonts w:ascii="Palatino Linotype" w:hAnsi="Palatino Linotype" w:cs="Arial"/>
        </w:rPr>
        <w:lastRenderedPageBreak/>
        <w:t>“</w:t>
      </w:r>
      <w:r w:rsidRPr="00CE1B3D">
        <w:rPr>
          <w:rFonts w:ascii="Palatino Linotype" w:hAnsi="Palatino Linotype" w:cs="Arial"/>
          <w:i/>
        </w:rPr>
        <w:t>Se proporcionó la información que obra en los archivos de la Subdirección de Fauna Bajo Cuidado Humano siendo estos los calendarios, que reflejan los registros semanales y mensuales de los entrenamientos de las especies solicitadas</w:t>
      </w:r>
      <w:r w:rsidR="004A0E1F" w:rsidRPr="00CE1B3D">
        <w:rPr>
          <w:rFonts w:ascii="Palatino Linotype" w:hAnsi="Palatino Linotype" w:cs="Arial"/>
          <w:i/>
        </w:rPr>
        <w:t xml:space="preserve">. Por lo que refiere a los ejercicios realizados, en la primera respuesta se mencionó que, a ese </w:t>
      </w:r>
      <w:r w:rsidR="005F67FA" w:rsidRPr="00CE1B3D">
        <w:rPr>
          <w:rFonts w:ascii="Palatino Linotype" w:hAnsi="Palatino Linotype" w:cs="Arial"/>
          <w:i/>
        </w:rPr>
        <w:t>momento</w:t>
      </w:r>
      <w:r w:rsidR="004A0E1F" w:rsidRPr="00CE1B3D">
        <w:rPr>
          <w:rFonts w:ascii="Palatino Linotype" w:hAnsi="Palatino Linotype" w:cs="Arial"/>
          <w:i/>
        </w:rPr>
        <w:t xml:space="preserve">, únicamente se lleva a cabo el mantenimiento de los </w:t>
      </w:r>
      <w:r w:rsidR="005F67FA" w:rsidRPr="00CE1B3D">
        <w:rPr>
          <w:rFonts w:ascii="Palatino Linotype" w:hAnsi="Palatino Linotype" w:cs="Arial"/>
          <w:i/>
        </w:rPr>
        <w:t>ejercicios previamente aprendidos por los ejemplares.</w:t>
      </w:r>
    </w:p>
    <w:p w14:paraId="3BCC2057" w14:textId="77777777" w:rsidR="005F67FA" w:rsidRPr="00CE1B3D" w:rsidRDefault="005F67FA" w:rsidP="007766DA">
      <w:pPr>
        <w:spacing w:line="276" w:lineRule="auto"/>
        <w:ind w:left="360"/>
        <w:jc w:val="both"/>
        <w:rPr>
          <w:rFonts w:ascii="Palatino Linotype" w:hAnsi="Palatino Linotype" w:cs="Arial"/>
          <w:i/>
        </w:rPr>
      </w:pPr>
    </w:p>
    <w:p w14:paraId="0B7D639C" w14:textId="3E841E26" w:rsidR="004A0E1F" w:rsidRPr="00CE1B3D" w:rsidRDefault="005F67FA" w:rsidP="007766DA">
      <w:pPr>
        <w:spacing w:line="276" w:lineRule="auto"/>
        <w:ind w:left="360"/>
        <w:jc w:val="both"/>
        <w:rPr>
          <w:rFonts w:ascii="Palatino Linotype" w:hAnsi="Palatino Linotype" w:cs="Arial"/>
        </w:rPr>
      </w:pPr>
      <w:r w:rsidRPr="00CE1B3D">
        <w:rPr>
          <w:rFonts w:ascii="Palatino Linotype" w:hAnsi="Palatino Linotype" w:cs="Arial"/>
          <w:i/>
        </w:rPr>
        <w:t>Cabe señalar que el recurrente amplió</w:t>
      </w:r>
      <w:r w:rsidR="004179FC" w:rsidRPr="00CE1B3D">
        <w:rPr>
          <w:rFonts w:ascii="Palatino Linotype" w:hAnsi="Palatino Linotype" w:cs="Arial"/>
          <w:i/>
        </w:rPr>
        <w:t xml:space="preserve"> </w:t>
      </w:r>
      <w:r w:rsidRPr="00CE1B3D">
        <w:rPr>
          <w:rFonts w:ascii="Palatino Linotype" w:hAnsi="Palatino Linotype" w:cs="Arial"/>
          <w:i/>
        </w:rPr>
        <w:t xml:space="preserve">su </w:t>
      </w:r>
      <w:r w:rsidR="004179FC" w:rsidRPr="00CE1B3D">
        <w:rPr>
          <w:rFonts w:ascii="Palatino Linotype" w:hAnsi="Palatino Linotype" w:cs="Arial"/>
          <w:i/>
        </w:rPr>
        <w:t>solicitud</w:t>
      </w:r>
      <w:r w:rsidRPr="00CE1B3D">
        <w:rPr>
          <w:rFonts w:ascii="Palatino Linotype" w:hAnsi="Palatino Linotype" w:cs="Arial"/>
          <w:i/>
        </w:rPr>
        <w:t xml:space="preserve"> respecto a la original </w:t>
      </w:r>
      <w:r w:rsidR="004179FC" w:rsidRPr="00CE1B3D">
        <w:rPr>
          <w:rFonts w:ascii="Palatino Linotype" w:hAnsi="Palatino Linotype" w:cs="Arial"/>
          <w:i/>
        </w:rPr>
        <w:t>ya que solicita número exacto de ejemplares a entrenar a entrenar y la calificación general de los ordenamientos</w:t>
      </w:r>
      <w:r w:rsidR="007766DA" w:rsidRPr="00CE1B3D">
        <w:rPr>
          <w:rFonts w:ascii="Palatino Linotype" w:hAnsi="Palatino Linotype" w:cs="Arial"/>
          <w:i/>
        </w:rPr>
        <w:t>, siendo ésta, mérito de una solicitud nueva, por lo que solicita se dé por desechada la petición</w:t>
      </w:r>
      <w:r w:rsidR="007766DA" w:rsidRPr="00CE1B3D">
        <w:rPr>
          <w:rFonts w:ascii="Palatino Linotype" w:hAnsi="Palatino Linotype" w:cs="Arial"/>
        </w:rPr>
        <w:t>.”</w:t>
      </w:r>
    </w:p>
    <w:p w14:paraId="48954C9F" w14:textId="77777777" w:rsidR="004A0E1F" w:rsidRPr="00CE1B3D" w:rsidRDefault="004A0E1F" w:rsidP="00CB32EB">
      <w:pPr>
        <w:spacing w:line="360" w:lineRule="auto"/>
        <w:ind w:left="360"/>
        <w:jc w:val="both"/>
        <w:rPr>
          <w:rFonts w:ascii="Palatino Linotype" w:hAnsi="Palatino Linotype" w:cs="Arial"/>
        </w:rPr>
      </w:pPr>
    </w:p>
    <w:p w14:paraId="0CBEEC08" w14:textId="77777777" w:rsidR="004A0E1F" w:rsidRPr="00CE1B3D" w:rsidRDefault="004A0E1F" w:rsidP="00CB32EB">
      <w:pPr>
        <w:spacing w:line="360" w:lineRule="auto"/>
        <w:ind w:left="360"/>
        <w:jc w:val="both"/>
        <w:rPr>
          <w:rFonts w:ascii="Palatino Linotype" w:hAnsi="Palatino Linotype" w:cs="Arial"/>
        </w:rPr>
      </w:pPr>
    </w:p>
    <w:p w14:paraId="7D33890B" w14:textId="64AD15CF" w:rsidR="00FA2E46" w:rsidRPr="00CE1B3D" w:rsidRDefault="00FA2E46" w:rsidP="00736893">
      <w:pPr>
        <w:spacing w:line="360" w:lineRule="auto"/>
        <w:ind w:left="360"/>
        <w:jc w:val="both"/>
        <w:rPr>
          <w:rFonts w:ascii="Palatino Linotype" w:hAnsi="Palatino Linotype" w:cs="Arial"/>
        </w:rPr>
      </w:pPr>
      <w:r w:rsidRPr="00CE1B3D">
        <w:rPr>
          <w:rFonts w:ascii="Palatino Linotype" w:hAnsi="Palatino Linotype" w:cs="Arial"/>
        </w:rPr>
        <w:t>Finalmente termina el informe, pidiendo se emita el acuerdo de cumplimiento correspondiente.</w:t>
      </w:r>
    </w:p>
    <w:p w14:paraId="5F2A9B89" w14:textId="77777777" w:rsidR="00FA2E46" w:rsidRPr="00CE1B3D" w:rsidRDefault="00FA2E46" w:rsidP="00736893">
      <w:pPr>
        <w:spacing w:line="360" w:lineRule="auto"/>
        <w:ind w:left="360"/>
        <w:jc w:val="both"/>
        <w:rPr>
          <w:rFonts w:ascii="Palatino Linotype" w:hAnsi="Palatino Linotype" w:cs="Arial"/>
        </w:rPr>
      </w:pPr>
    </w:p>
    <w:p w14:paraId="2069B783" w14:textId="6F5CF164" w:rsidR="00A84CEA" w:rsidRPr="00CE1B3D" w:rsidRDefault="00B842F5" w:rsidP="00A84CEA">
      <w:pPr>
        <w:pStyle w:val="Prrafodelista"/>
        <w:numPr>
          <w:ilvl w:val="0"/>
          <w:numId w:val="47"/>
        </w:numPr>
        <w:spacing w:line="276" w:lineRule="auto"/>
        <w:ind w:left="709" w:right="332"/>
        <w:jc w:val="both"/>
        <w:rPr>
          <w:rFonts w:ascii="Palatino Linotype" w:hAnsi="Palatino Linotype" w:cs="Arial"/>
          <w:i/>
        </w:rPr>
      </w:pPr>
      <w:r w:rsidRPr="00CE1B3D">
        <w:rPr>
          <w:rFonts w:ascii="Palatino Linotype" w:hAnsi="Palatino Linotype" w:cs="Arial"/>
          <w:b/>
        </w:rPr>
        <w:t>Respuesta Subdirección de Fauna Bajo Cuidado Humano.pdf</w:t>
      </w:r>
      <w:r w:rsidR="002A5502" w:rsidRPr="00CE1B3D">
        <w:rPr>
          <w:rFonts w:ascii="Palatino Linotype" w:hAnsi="Palatino Linotype" w:cs="Arial"/>
        </w:rPr>
        <w:t xml:space="preserve"> Oficio con referencia 231C0101000600L-1117/2025, en el que el subdirector de Fauna Bajo Cuidado Humano, señala que</w:t>
      </w:r>
      <w:r w:rsidR="00A84CEA" w:rsidRPr="00CE1B3D">
        <w:rPr>
          <w:rFonts w:ascii="Palatino Linotype" w:hAnsi="Palatino Linotype" w:cs="Arial"/>
        </w:rPr>
        <w:t>:</w:t>
      </w:r>
      <w:r w:rsidR="002A5502" w:rsidRPr="00CE1B3D">
        <w:rPr>
          <w:rFonts w:ascii="Palatino Linotype" w:hAnsi="Palatino Linotype" w:cs="Arial"/>
        </w:rPr>
        <w:t xml:space="preserve"> </w:t>
      </w:r>
    </w:p>
    <w:p w14:paraId="4AEC8952" w14:textId="77777777" w:rsidR="00A84CEA" w:rsidRPr="00CE1B3D" w:rsidRDefault="00A84CEA" w:rsidP="00A84CEA">
      <w:pPr>
        <w:pStyle w:val="Prrafodelista"/>
        <w:spacing w:line="276" w:lineRule="auto"/>
        <w:ind w:left="709" w:right="332"/>
        <w:jc w:val="both"/>
        <w:rPr>
          <w:rFonts w:ascii="Palatino Linotype" w:hAnsi="Palatino Linotype" w:cs="Arial"/>
          <w:i/>
        </w:rPr>
      </w:pPr>
    </w:p>
    <w:p w14:paraId="475BAAD0" w14:textId="12B1D2B1" w:rsidR="00A84CEA" w:rsidRPr="00CE1B3D" w:rsidRDefault="00A84CEA" w:rsidP="00A84CEA">
      <w:pPr>
        <w:pStyle w:val="Prrafodelista"/>
        <w:spacing w:line="276" w:lineRule="auto"/>
        <w:ind w:left="709" w:right="332"/>
        <w:jc w:val="both"/>
        <w:rPr>
          <w:rFonts w:ascii="Palatino Linotype" w:hAnsi="Palatino Linotype" w:cs="Arial"/>
          <w:i/>
        </w:rPr>
      </w:pPr>
      <w:r w:rsidRPr="00CE1B3D">
        <w:rPr>
          <w:rFonts w:ascii="Palatino Linotype" w:hAnsi="Palatino Linotype" w:cs="Arial"/>
          <w:i/>
        </w:rPr>
        <w:t>“Al respecto, me permito informar que, en estricto cumplimiento a lo solicitado, en el presente se describen los registros de entrenamiento utilizados por semana, correspondientes al ejercicio 2025, en los cuales se aprecia la periodicidad de entrenamiento de cada especie: rinocerontes los días martes y jueves; chimpancés y orangutanes de domingo a jueves; tigres los días martes y jueves; y leones los días lunes y miércoles.</w:t>
      </w:r>
    </w:p>
    <w:p w14:paraId="22B4C049" w14:textId="77777777" w:rsidR="00A84CEA" w:rsidRPr="00CE1B3D" w:rsidRDefault="00A84CEA" w:rsidP="00A84CEA">
      <w:pPr>
        <w:spacing w:line="276" w:lineRule="auto"/>
        <w:ind w:left="709" w:right="332"/>
        <w:jc w:val="both"/>
        <w:rPr>
          <w:rFonts w:ascii="Palatino Linotype" w:hAnsi="Palatino Linotype" w:cs="Arial"/>
          <w:i/>
        </w:rPr>
      </w:pPr>
    </w:p>
    <w:p w14:paraId="0B417861" w14:textId="77777777" w:rsidR="00A84CEA" w:rsidRPr="00CE1B3D" w:rsidRDefault="00A84CEA" w:rsidP="00A84CEA">
      <w:pPr>
        <w:spacing w:line="276" w:lineRule="auto"/>
        <w:ind w:left="709" w:right="332"/>
        <w:jc w:val="both"/>
        <w:rPr>
          <w:rFonts w:ascii="Palatino Linotype" w:hAnsi="Palatino Linotype" w:cs="Arial"/>
          <w:i/>
        </w:rPr>
      </w:pPr>
      <w:r w:rsidRPr="00CE1B3D">
        <w:rPr>
          <w:rFonts w:ascii="Palatino Linotype" w:hAnsi="Palatino Linotype" w:cs="Arial"/>
          <w:i/>
        </w:rPr>
        <w:t>Dichos registros constituyen la forma en que esta Subdirección lleva el control del entrenamiento semanal de las especies bujo su resguardo, motivo por el cual se anexan nuevamente los calendaritos correspondientes a cada mes y semana.</w:t>
      </w:r>
    </w:p>
    <w:p w14:paraId="69B3DC21" w14:textId="77777777" w:rsidR="00A84CEA" w:rsidRPr="00CE1B3D" w:rsidRDefault="00A84CEA" w:rsidP="00A84CEA">
      <w:pPr>
        <w:spacing w:line="276" w:lineRule="auto"/>
        <w:ind w:left="709" w:right="332"/>
        <w:jc w:val="both"/>
        <w:rPr>
          <w:rFonts w:ascii="Palatino Linotype" w:hAnsi="Palatino Linotype" w:cs="Arial"/>
          <w:i/>
        </w:rPr>
      </w:pPr>
      <w:r w:rsidRPr="00CE1B3D">
        <w:rPr>
          <w:rFonts w:ascii="Palatino Linotype" w:hAnsi="Palatino Linotype" w:cs="Arial"/>
          <w:i/>
        </w:rPr>
        <w:lastRenderedPageBreak/>
        <w:t>Es importante precisar que, en la solicitud de acceso a la información previamente presentada, se requirió de manera expresa: “Registros de entrenamientos de las siete especies albergadas en el Parque Ecológico Zacango: tigres de Bengala, leones africanos, orangután, chimpancé, pumas y rinocerontes”</w:t>
      </w:r>
    </w:p>
    <w:p w14:paraId="3410D55A" w14:textId="77777777" w:rsidR="00A84CEA" w:rsidRPr="00CE1B3D" w:rsidRDefault="00A84CEA" w:rsidP="00A84CEA">
      <w:pPr>
        <w:spacing w:line="276" w:lineRule="auto"/>
        <w:ind w:left="709" w:right="332"/>
        <w:jc w:val="both"/>
        <w:rPr>
          <w:rFonts w:ascii="Palatino Linotype" w:hAnsi="Palatino Linotype" w:cs="Arial"/>
          <w:i/>
        </w:rPr>
      </w:pPr>
    </w:p>
    <w:p w14:paraId="04D59EBD" w14:textId="77777777" w:rsidR="00A84CEA" w:rsidRPr="00CE1B3D" w:rsidRDefault="00A84CEA" w:rsidP="00A84CEA">
      <w:pPr>
        <w:spacing w:line="276" w:lineRule="auto"/>
        <w:ind w:left="709" w:right="332"/>
        <w:jc w:val="both"/>
        <w:rPr>
          <w:rFonts w:ascii="Palatino Linotype" w:hAnsi="Palatino Linotype" w:cs="Arial"/>
        </w:rPr>
      </w:pPr>
      <w:r w:rsidRPr="00CE1B3D">
        <w:rPr>
          <w:rFonts w:ascii="Palatino Linotype" w:hAnsi="Palatino Linotype" w:cs="Arial"/>
          <w:i/>
        </w:rPr>
        <w:t>En consecuencia, la información que se anexa de cabal cumplimiento a la solicitado con los registros de entrenamiento de las especies solicitadas, toda vez que en ningún apartado de la solicitud se requirió la información por ejemplar, ni la descripción de las ejercicios realizados, ni la emisión de una calificación o evaluación general del entrenamiento, por lo que tales elementos</w:t>
      </w:r>
      <w:r w:rsidRPr="00CE1B3D">
        <w:rPr>
          <w:rFonts w:ascii="Palatino Linotype" w:hAnsi="Palatino Linotype" w:cs="Arial"/>
        </w:rPr>
        <w:t xml:space="preserve"> no forman parte de la información obligada a proporcionar" (Sic)</w:t>
      </w:r>
    </w:p>
    <w:p w14:paraId="1421EFD4" w14:textId="2C0B7787" w:rsidR="00B842F5" w:rsidRPr="00CE1B3D" w:rsidRDefault="00B842F5" w:rsidP="00A84CEA">
      <w:pPr>
        <w:pStyle w:val="Prrafodelista"/>
        <w:spacing w:line="360" w:lineRule="auto"/>
        <w:ind w:left="720"/>
        <w:jc w:val="both"/>
        <w:rPr>
          <w:rFonts w:ascii="Palatino Linotype" w:hAnsi="Palatino Linotype" w:cs="Arial"/>
        </w:rPr>
      </w:pPr>
    </w:p>
    <w:p w14:paraId="08700004" w14:textId="7D75B327" w:rsidR="0050565B" w:rsidRPr="00CE1B3D" w:rsidRDefault="00B842F5" w:rsidP="00B842F5">
      <w:pPr>
        <w:pStyle w:val="Prrafodelista"/>
        <w:numPr>
          <w:ilvl w:val="0"/>
          <w:numId w:val="43"/>
        </w:numPr>
        <w:spacing w:line="360" w:lineRule="auto"/>
        <w:jc w:val="both"/>
        <w:rPr>
          <w:rFonts w:ascii="Palatino Linotype" w:hAnsi="Palatino Linotype" w:cs="Arial"/>
        </w:rPr>
      </w:pPr>
      <w:r w:rsidRPr="00CE1B3D">
        <w:rPr>
          <w:rFonts w:ascii="Palatino Linotype" w:hAnsi="Palatino Linotype" w:cs="Arial"/>
          <w:b/>
        </w:rPr>
        <w:t>Claendario de sesiones de entrenamientos.pdf</w:t>
      </w:r>
      <w:r w:rsidR="00FB6FD7" w:rsidRPr="00CE1B3D">
        <w:rPr>
          <w:rFonts w:ascii="Palatino Linotype" w:hAnsi="Palatino Linotype" w:cs="Arial"/>
        </w:rPr>
        <w:t xml:space="preserve"> Tocante al calendario de entrenamientos hecho llegar también en respuesta.</w:t>
      </w:r>
    </w:p>
    <w:p w14:paraId="4BBD5432" w14:textId="77777777" w:rsidR="0050565B" w:rsidRPr="00CE1B3D" w:rsidRDefault="0050565B" w:rsidP="00F30C1D">
      <w:pPr>
        <w:spacing w:line="360" w:lineRule="auto"/>
        <w:jc w:val="both"/>
        <w:rPr>
          <w:rFonts w:ascii="Palatino Linotype" w:hAnsi="Palatino Linotype" w:cs="Arial"/>
        </w:rPr>
      </w:pPr>
    </w:p>
    <w:p w14:paraId="4CA32235" w14:textId="08DF6538" w:rsidR="00EE37EA" w:rsidRPr="00CE1B3D" w:rsidRDefault="00C125AC" w:rsidP="002A451B">
      <w:pPr>
        <w:spacing w:line="360" w:lineRule="auto"/>
        <w:jc w:val="both"/>
        <w:rPr>
          <w:rFonts w:ascii="Palatino Linotype" w:hAnsi="Palatino Linotype" w:cs="Arial"/>
        </w:rPr>
      </w:pPr>
      <w:r w:rsidRPr="00CE1B3D">
        <w:rPr>
          <w:rFonts w:ascii="Palatino Linotype" w:hAnsi="Palatino Linotype" w:cs="Arial"/>
        </w:rPr>
        <w:t>Expuesto lo anterior</w:t>
      </w:r>
      <w:r w:rsidR="008E4B89" w:rsidRPr="00CE1B3D">
        <w:rPr>
          <w:rFonts w:ascii="Palatino Linotype" w:hAnsi="Palatino Linotype" w:cs="Arial"/>
        </w:rPr>
        <w:t xml:space="preserve">, tenemos que el Sujeto Obligado, </w:t>
      </w:r>
      <w:r w:rsidR="002A451B" w:rsidRPr="00CE1B3D">
        <w:rPr>
          <w:rFonts w:ascii="Palatino Linotype" w:hAnsi="Palatino Linotype" w:cs="Arial"/>
        </w:rPr>
        <w:t xml:space="preserve">medularmente emite su respuesta por medio de la SUBDIRECCIÓN DE FAUNA BAJO CUIDADO HUMANO </w:t>
      </w:r>
      <w:r w:rsidR="00EE37EA" w:rsidRPr="00CE1B3D">
        <w:rPr>
          <w:rFonts w:ascii="Palatino Linotype" w:hAnsi="Palatino Linotype" w:cs="Arial"/>
        </w:rPr>
        <w:t>quien manifestar poseer la información solicitada.</w:t>
      </w:r>
    </w:p>
    <w:p w14:paraId="6E33DE01" w14:textId="55106240" w:rsidR="00EE37EA" w:rsidRPr="00CE1B3D" w:rsidRDefault="00EE37EA" w:rsidP="002A451B">
      <w:pPr>
        <w:spacing w:line="360" w:lineRule="auto"/>
        <w:jc w:val="both"/>
        <w:rPr>
          <w:rFonts w:ascii="Palatino Linotype" w:hAnsi="Palatino Linotype" w:cs="Arial"/>
        </w:rPr>
      </w:pPr>
    </w:p>
    <w:p w14:paraId="50E9AC79" w14:textId="7DE3AA21" w:rsidR="00EE37EA" w:rsidRPr="00CE1B3D" w:rsidRDefault="00556F1E" w:rsidP="002A451B">
      <w:pPr>
        <w:spacing w:line="360" w:lineRule="auto"/>
        <w:jc w:val="both"/>
        <w:rPr>
          <w:rFonts w:ascii="Palatino Linotype" w:hAnsi="Palatino Linotype" w:cs="Arial"/>
          <w:b/>
          <w:i/>
        </w:rPr>
      </w:pPr>
      <w:r w:rsidRPr="00CE1B3D">
        <w:rPr>
          <w:rFonts w:ascii="Palatino Linotype" w:hAnsi="Palatino Linotype" w:cs="Arial"/>
          <w:noProof/>
          <w:lang w:val="es-MX" w:eastAsia="es-MX"/>
        </w:rPr>
        <mc:AlternateContent>
          <mc:Choice Requires="wpg">
            <w:drawing>
              <wp:anchor distT="0" distB="0" distL="114300" distR="114300" simplePos="0" relativeHeight="251662336" behindDoc="0" locked="0" layoutInCell="1" allowOverlap="1" wp14:anchorId="595F7643" wp14:editId="7074FA45">
                <wp:simplePos x="0" y="0"/>
                <wp:positionH relativeFrom="column">
                  <wp:posOffset>964621</wp:posOffset>
                </wp:positionH>
                <wp:positionV relativeFrom="paragraph">
                  <wp:posOffset>156156</wp:posOffset>
                </wp:positionV>
                <wp:extent cx="3595370" cy="2799080"/>
                <wp:effectExtent l="0" t="0" r="5080" b="1270"/>
                <wp:wrapNone/>
                <wp:docPr id="8" name="Grupo 8"/>
                <wp:cNvGraphicFramePr/>
                <a:graphic xmlns:a="http://schemas.openxmlformats.org/drawingml/2006/main">
                  <a:graphicData uri="http://schemas.microsoft.com/office/word/2010/wordprocessingGroup">
                    <wpg:wgp>
                      <wpg:cNvGrpSpPr/>
                      <wpg:grpSpPr>
                        <a:xfrm>
                          <a:off x="0" y="0"/>
                          <a:ext cx="3595370" cy="2799080"/>
                          <a:chOff x="0" y="0"/>
                          <a:chExt cx="3595370" cy="2799080"/>
                        </a:xfrm>
                      </wpg:grpSpPr>
                      <pic:pic xmlns:pic="http://schemas.openxmlformats.org/drawingml/2006/picture">
                        <pic:nvPicPr>
                          <pic:cNvPr id="6" name="Imagen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595370" cy="2799080"/>
                          </a:xfrm>
                          <a:prstGeom prst="rect">
                            <a:avLst/>
                          </a:prstGeom>
                        </pic:spPr>
                      </pic:pic>
                      <wps:wsp>
                        <wps:cNvPr id="7" name="Flecha derecha 7"/>
                        <wps:cNvSpPr/>
                        <wps:spPr>
                          <a:xfrm rot="1620704">
                            <a:off x="1294411" y="2149434"/>
                            <a:ext cx="356235" cy="435610"/>
                          </a:xfrm>
                          <a:prstGeom prst="rightArrow">
                            <a:avLst/>
                          </a:prstGeom>
                          <a:solidFill>
                            <a:srgbClr val="81AFA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C63CD4" id="Grupo 8" o:spid="_x0000_s1026" style="position:absolute;margin-left:75.95pt;margin-top:12.3pt;width:283.1pt;height:220.4pt;z-index:251662336" coordsize="35953,27990"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">
                <v:shape id="Imagen 6" o:spid="_x0000_s1027" type="#_x0000_t75" style="position:absolute;width:35953;height:27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sgYDBAAAA2gAAAA8AAABkcnMvZG93bnJldi54bWxEj92KwjAUhO8F3yEcYe807Yoi1SiyIOtV&#10;wZ8HODbHptic1Cbbdt/eCAt7OczMN8xmN9hadNT6yrGCdJaAIC6crrhUcL0cpisQPiBrrB2Tgl/y&#10;sNuORxvMtOv5RN05lCJC2GeowITQZFL6wpBFP3MNcfTurrUYomxLqVvsI9zW8jNJltJixXHBYENf&#10;horH+ccq6L+T+y3X8+6Zp/nFLxanIT0YpT4mw34NItAQ/sN/7aNWsIT3lXgD5P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msgYDBAAAA2gAAAA8AAAAAAAAAAAAAAAAAnwIA&#10;AGRycy9kb3ducmV2LnhtbFBLBQYAAAAABAAEAPcAAACNAwAAAAA=&#10;">
                  <v:imagedata r:id="rId15"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7" o:spid="_x0000_s1028" type="#_x0000_t13" style="position:absolute;left:12944;top:21494;width:3562;height:4356;rotation:177024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otxcQA&#10;AADaAAAADwAAAGRycy9kb3ducmV2LnhtbESPQWsCMRSE74X+h/AKXkrNKlLL1igiClbwsGtLr4/N&#10;627o5mVJorv990YoeBxm5htmsRpsKy7kg3GsYDLOQBBXThuuFXyedi9vIEJE1tg6JgV/FGC1fHxY&#10;YK5dzwVdyliLBOGQo4Imxi6XMlQNWQxj1xEn78d5izFJX0vtsU9w28pplr1Ki4bTQoMdbRqqfsuz&#10;VWD7r6OZPXeH7cmcv4/aD0XxUSg1ehrW7yAiDfEe/m/vtYI53K6k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LcXEAAAA2gAAAA8AAAAAAAAAAAAAAAAAmAIAAGRycy9k&#10;b3ducmV2LnhtbFBLBQYAAAAABAAEAPUAAACJAwAAAAA=&#10;" adj="10800" fillcolor="#81afa4" strokecolor="#1f4d78 [1604]" strokeweight="1pt"/>
              </v:group>
            </w:pict>
          </mc:Fallback>
        </mc:AlternateContent>
      </w:r>
      <w:r w:rsidR="00474B9F" w:rsidRPr="00CE1B3D">
        <w:rPr>
          <w:rFonts w:ascii="Palatino Linotype" w:hAnsi="Palatino Linotype" w:cs="Arial"/>
          <w:b/>
          <w:i/>
        </w:rPr>
        <w:t>Del Organigrama del Sujeto Obligado</w:t>
      </w:r>
    </w:p>
    <w:p w14:paraId="2F8A783F" w14:textId="09E0532D" w:rsidR="00EE37EA" w:rsidRPr="00CE1B3D" w:rsidRDefault="00EE37EA" w:rsidP="002A451B">
      <w:pPr>
        <w:spacing w:line="360" w:lineRule="auto"/>
        <w:jc w:val="both"/>
        <w:rPr>
          <w:rFonts w:ascii="Palatino Linotype" w:hAnsi="Palatino Linotype" w:cs="Arial"/>
        </w:rPr>
      </w:pPr>
    </w:p>
    <w:p w14:paraId="4AEA2822" w14:textId="77FC6120" w:rsidR="00EE37EA" w:rsidRPr="00CE1B3D" w:rsidRDefault="00EE37EA" w:rsidP="002A451B">
      <w:pPr>
        <w:spacing w:line="360" w:lineRule="auto"/>
        <w:jc w:val="both"/>
        <w:rPr>
          <w:rFonts w:ascii="Palatino Linotype" w:hAnsi="Palatino Linotype" w:cs="Arial"/>
        </w:rPr>
      </w:pPr>
    </w:p>
    <w:p w14:paraId="14126AFC" w14:textId="752B52D1" w:rsidR="00EE37EA" w:rsidRPr="00CE1B3D" w:rsidRDefault="00EE37EA" w:rsidP="002A451B">
      <w:pPr>
        <w:spacing w:line="360" w:lineRule="auto"/>
        <w:jc w:val="both"/>
        <w:rPr>
          <w:rFonts w:ascii="Palatino Linotype" w:hAnsi="Palatino Linotype" w:cs="Arial"/>
        </w:rPr>
      </w:pPr>
    </w:p>
    <w:p w14:paraId="219EF5BA" w14:textId="0BF5D647" w:rsidR="00EE37EA" w:rsidRPr="00CE1B3D" w:rsidRDefault="00EE37EA" w:rsidP="002A451B">
      <w:pPr>
        <w:spacing w:line="360" w:lineRule="auto"/>
        <w:jc w:val="both"/>
        <w:rPr>
          <w:rFonts w:ascii="Palatino Linotype" w:hAnsi="Palatino Linotype" w:cs="Arial"/>
        </w:rPr>
      </w:pPr>
    </w:p>
    <w:p w14:paraId="3953EB97" w14:textId="679B4670" w:rsidR="0050565B" w:rsidRPr="00CE1B3D" w:rsidRDefault="008E4B89" w:rsidP="002A451B">
      <w:pPr>
        <w:spacing w:line="360" w:lineRule="auto"/>
        <w:jc w:val="both"/>
        <w:rPr>
          <w:rFonts w:ascii="Palatino Linotype" w:hAnsi="Palatino Linotype" w:cs="Arial"/>
        </w:rPr>
      </w:pPr>
      <w:r w:rsidRPr="00CE1B3D">
        <w:rPr>
          <w:rFonts w:ascii="Palatino Linotype" w:hAnsi="Palatino Linotype" w:cs="Arial"/>
        </w:rPr>
        <w:t xml:space="preserve"> </w:t>
      </w:r>
    </w:p>
    <w:p w14:paraId="004BFFFF" w14:textId="77777777" w:rsidR="002A451B" w:rsidRPr="00CE1B3D" w:rsidRDefault="002A451B" w:rsidP="002A451B">
      <w:pPr>
        <w:spacing w:line="360" w:lineRule="auto"/>
        <w:jc w:val="both"/>
        <w:rPr>
          <w:rFonts w:ascii="Palatino Linotype" w:hAnsi="Palatino Linotype" w:cs="Arial"/>
        </w:rPr>
      </w:pPr>
    </w:p>
    <w:p w14:paraId="7EA87EA6" w14:textId="6355C994" w:rsidR="002A451B" w:rsidRPr="00CE1B3D" w:rsidRDefault="002A451B" w:rsidP="002A451B">
      <w:pPr>
        <w:spacing w:line="360" w:lineRule="auto"/>
        <w:jc w:val="both"/>
        <w:rPr>
          <w:rFonts w:ascii="Palatino Linotype" w:hAnsi="Palatino Linotype" w:cs="Arial"/>
        </w:rPr>
      </w:pPr>
    </w:p>
    <w:p w14:paraId="14D5FB5E" w14:textId="02F4074B" w:rsidR="00F67164" w:rsidRPr="00CE1B3D" w:rsidRDefault="00474B9F" w:rsidP="00474B9F">
      <w:pPr>
        <w:spacing w:line="360" w:lineRule="auto"/>
        <w:jc w:val="both"/>
        <w:rPr>
          <w:rFonts w:ascii="Palatino Linotype" w:hAnsi="Palatino Linotype" w:cs="Arial"/>
          <w:b/>
          <w:i/>
        </w:rPr>
      </w:pPr>
      <w:r w:rsidRPr="00CE1B3D">
        <w:rPr>
          <w:rFonts w:ascii="Palatino Linotype" w:hAnsi="Palatino Linotype" w:cs="Arial"/>
          <w:b/>
          <w:i/>
        </w:rPr>
        <w:lastRenderedPageBreak/>
        <w:t>Del Reglamento Interior de la Comisión Estatal de Parques Naturales y de la Fauna</w:t>
      </w:r>
    </w:p>
    <w:p w14:paraId="675926F8" w14:textId="3E9556E4" w:rsidR="00D62CE4" w:rsidRPr="00CE1B3D" w:rsidRDefault="00D62CE4"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
          <w:bCs/>
          <w:i/>
          <w:iCs/>
          <w:sz w:val="22"/>
          <w:lang w:val="es-MX"/>
        </w:rPr>
        <w:t>Artículo 12.-</w:t>
      </w:r>
      <w:r w:rsidRPr="00CE1B3D">
        <w:rPr>
          <w:rFonts w:ascii="Palatino Linotype" w:hAnsi="Palatino Linotype" w:cs="Arial"/>
          <w:bCs/>
          <w:i/>
          <w:iCs/>
          <w:sz w:val="22"/>
          <w:lang w:val="es-MX"/>
        </w:rPr>
        <w:t xml:space="preserve"> Para el estudio, planeación y despacho de los asuntos de su competencia, la persona titular de la Dirección General contará con las unidades administrativas básicas siguientes:</w:t>
      </w:r>
    </w:p>
    <w:p w14:paraId="1F9D985D" w14:textId="330B9B04" w:rsidR="00D62CE4" w:rsidRPr="00CE1B3D" w:rsidRDefault="00D62CE4"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
          <w:bCs/>
          <w:i/>
          <w:iCs/>
          <w:sz w:val="22"/>
          <w:lang w:val="es-MX"/>
        </w:rPr>
        <w:t>IV.</w:t>
      </w:r>
      <w:r w:rsidRPr="00CE1B3D">
        <w:rPr>
          <w:rFonts w:ascii="Palatino Linotype" w:hAnsi="Palatino Linotype" w:cs="Arial"/>
          <w:bCs/>
          <w:i/>
          <w:iCs/>
          <w:sz w:val="22"/>
          <w:lang w:val="es-MX"/>
        </w:rPr>
        <w:t xml:space="preserve"> Subdirección de Fauna bajo Cuidado Humano, y</w:t>
      </w:r>
    </w:p>
    <w:p w14:paraId="7BEAF256" w14:textId="77777777" w:rsidR="00D62CE4" w:rsidRPr="00CE1B3D" w:rsidRDefault="00D62CE4" w:rsidP="00677D6E">
      <w:pPr>
        <w:spacing w:line="276" w:lineRule="auto"/>
        <w:ind w:left="567" w:right="332"/>
        <w:jc w:val="both"/>
        <w:rPr>
          <w:rFonts w:ascii="Palatino Linotype" w:hAnsi="Palatino Linotype" w:cs="Arial"/>
          <w:bCs/>
          <w:i/>
          <w:iCs/>
          <w:sz w:val="22"/>
          <w:lang w:val="es-MX"/>
        </w:rPr>
      </w:pPr>
    </w:p>
    <w:p w14:paraId="5B4BFC2E" w14:textId="77777777"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
          <w:bCs/>
          <w:i/>
          <w:iCs/>
          <w:sz w:val="22"/>
          <w:lang w:val="es-MX"/>
        </w:rPr>
        <w:t>Artículo 18.-</w:t>
      </w:r>
      <w:r w:rsidRPr="00CE1B3D">
        <w:rPr>
          <w:rFonts w:ascii="Palatino Linotype" w:hAnsi="Palatino Linotype" w:cs="Arial"/>
          <w:bCs/>
          <w:i/>
          <w:iCs/>
          <w:sz w:val="22"/>
          <w:lang w:val="es-MX"/>
        </w:rPr>
        <w:t xml:space="preserve"> Corresponde a la Subdirección de Fauna bajo Cuidado Humano:</w:t>
      </w:r>
    </w:p>
    <w:p w14:paraId="1650AD55" w14:textId="3609D989"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I. Establecer mecanismos para mantener la imagen institucional de los zoológicos administrados por la CEPANAF, que alberguen fauna con fines de rescate, rehabilitación, reproducción, educación, investigación y conservación;</w:t>
      </w:r>
    </w:p>
    <w:p w14:paraId="6333EC47" w14:textId="7E36602D"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II. Elaborar y aplicar las políticas que permitan que los zoológicos cumplan con las funciones de rescate, rehabilitación y educación para la conservación e investigación;</w:t>
      </w:r>
    </w:p>
    <w:p w14:paraId="40ED5777" w14:textId="21EB54A1"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III. Determinar las políticas de trabajo para las áreas técnicas, operativas y administrativas de los zoológicos;</w:t>
      </w:r>
    </w:p>
    <w:p w14:paraId="2041E086" w14:textId="0268AA24"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IV. Promover acciones para la obtención de patrocinios y donaciones para la operación continua de los zoológicos;</w:t>
      </w:r>
    </w:p>
    <w:p w14:paraId="41E0DD69" w14:textId="77F40225"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V. Promover la celebración de acuerdos y convenios con otros zoológicos del país y del extranjero, así como con instituciones educativas de investigación y organizaciones de la sociedad civil para el cumplimiento de los fines de los zoológicos;</w:t>
      </w:r>
    </w:p>
    <w:p w14:paraId="52917968" w14:textId="2F5AC25B"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VI. Promover intercambios y adquisiciones con otras instituciones zoológicas y de negocios que se dediquen conforme a las disposiciones jurídicas aplicables a la comercialización de la fauna;</w:t>
      </w:r>
    </w:p>
    <w:p w14:paraId="3148D95D" w14:textId="41485EF6"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VII. Coordinar la supervisión de la calidad de los servicios médicos veterinarios al interior de los zoológicos;</w:t>
      </w:r>
    </w:p>
    <w:p w14:paraId="4B5D1CFE" w14:textId="02AF4676"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 xml:space="preserve">VIII. </w:t>
      </w:r>
      <w:r w:rsidRPr="00CE1B3D">
        <w:rPr>
          <w:rFonts w:ascii="Palatino Linotype" w:hAnsi="Palatino Linotype" w:cs="Arial"/>
          <w:bCs/>
          <w:i/>
          <w:iCs/>
          <w:sz w:val="22"/>
          <w:u w:val="single"/>
          <w:lang w:val="es-MX"/>
        </w:rPr>
        <w:t>Establecer los estándares que garanticen el bienestar de todos los especímenes de los zoológicos, manteniendo en niveles óptimos sus condiciones bajo cuidado humano</w:t>
      </w:r>
      <w:r w:rsidRPr="00CE1B3D">
        <w:rPr>
          <w:rFonts w:ascii="Palatino Linotype" w:hAnsi="Palatino Linotype" w:cs="Arial"/>
          <w:bCs/>
          <w:i/>
          <w:iCs/>
          <w:sz w:val="22"/>
          <w:lang w:val="es-MX"/>
        </w:rPr>
        <w:t>;</w:t>
      </w:r>
    </w:p>
    <w:p w14:paraId="584FB100" w14:textId="360999FA"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IX. Dar puntual cumplimiento a los estándares de acreditación de las distintas asociaciones de las cuales es integrante la CEPANAF;</w:t>
      </w:r>
    </w:p>
    <w:p w14:paraId="13FC0462" w14:textId="1E63DAB9"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 Supervisar la aplicación de estrategias en materia de bioética y bioseguridad en todas las actividades de los zoológicos;</w:t>
      </w:r>
    </w:p>
    <w:p w14:paraId="4640D248" w14:textId="77777777"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XI. Dirigir y vigilar el cumplimiento de los programas de bioética y bioseguridad;</w:t>
      </w:r>
    </w:p>
    <w:p w14:paraId="27D8B694" w14:textId="3821789A"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XII. Supervisar la aplicación de los programas de mantenimiento preventivo y correctivo de las instalaciones de los zoológicos;</w:t>
      </w:r>
    </w:p>
    <w:p w14:paraId="36171A69" w14:textId="1BE945D5"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lastRenderedPageBreak/>
        <w:t>XIII. Participar en la elaboración de proyectos para el crecimiento y modernización de los zoológicos y remodelación de sus instalaciones;</w:t>
      </w:r>
    </w:p>
    <w:p w14:paraId="7F5FC32D" w14:textId="396799C8" w:rsidR="00D62CE4"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XIV. Supervisar el desarrollo de los programas de comunicación y difusión que se ejecuten en los zoológicos, así como participar en la planeación y publicidad de los mismos;</w:t>
      </w:r>
    </w:p>
    <w:p w14:paraId="542EF8B4" w14:textId="7790C2CC"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XV. Supervisar la atención que se dé a los requerimientos de servicios personales, materiales, suministros y servicios generales de las diferentes áreas de los zoológicos;</w:t>
      </w:r>
    </w:p>
    <w:p w14:paraId="34027820" w14:textId="55A0B257"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XVI. Coordinar la integración del proyecto de presupuesto de gasto corriente e inversión de los zoológicos;</w:t>
      </w:r>
    </w:p>
    <w:p w14:paraId="405426FB" w14:textId="2D397523"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XVII. Supervisar el registro, aplicación y control de los ingresos generados en los zoológicos por la prestación de sus servicios;</w:t>
      </w:r>
    </w:p>
    <w:p w14:paraId="35726A63" w14:textId="30650666"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XVIII. Supervisar el cumplimiento de los programas de seguridad y protección civil de los zoológicos, para garantizar la protección y conservación de la fauna, visitantes y personal que labora en el lugar, estableciendo medidas o dispositivos de seguridad y vigilancia en las instalaciones;</w:t>
      </w:r>
    </w:p>
    <w:p w14:paraId="7E8C46F4" w14:textId="70E27A91"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XIX. Promover la realización de conferencias, actividades en materia de educación ambiental y conservación de fauna, en instituciones educativas, organizaciones de la sociedad civil y dependencias, para generar el intercambio de experiencias y conocimientos;</w:t>
      </w:r>
    </w:p>
    <w:p w14:paraId="7C41730B" w14:textId="3AF5EF23"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XX. Supervisar el desarrollo de las actividades culturales y de convivencia familiar que tengan como propósito la promoción de los zoológicos;</w:t>
      </w:r>
    </w:p>
    <w:p w14:paraId="48FEFE97" w14:textId="319C24D6" w:rsidR="00677D6E"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XXI. Coordinar las donaciones aceptadas por la Dirección General, de especies y subespecies de fauna silvestre, y</w:t>
      </w:r>
    </w:p>
    <w:p w14:paraId="17CF91F5" w14:textId="77C522A8" w:rsidR="00D62CE4" w:rsidRPr="00CE1B3D" w:rsidRDefault="00677D6E" w:rsidP="00677D6E">
      <w:pPr>
        <w:spacing w:line="276" w:lineRule="auto"/>
        <w:ind w:left="567" w:right="332"/>
        <w:jc w:val="both"/>
        <w:rPr>
          <w:rFonts w:ascii="Palatino Linotype" w:hAnsi="Palatino Linotype" w:cs="Arial"/>
          <w:bCs/>
          <w:i/>
          <w:iCs/>
          <w:sz w:val="22"/>
          <w:lang w:val="es-MX"/>
        </w:rPr>
      </w:pPr>
      <w:r w:rsidRPr="00CE1B3D">
        <w:rPr>
          <w:rFonts w:ascii="Palatino Linotype" w:hAnsi="Palatino Linotype" w:cs="Arial"/>
          <w:bCs/>
          <w:i/>
          <w:iCs/>
          <w:sz w:val="22"/>
          <w:lang w:val="es-MX"/>
        </w:rPr>
        <w:t>XXII. Las demás que le confieran otras disposiciones jurídicas y las que le encomiende la persona titular de la Dirección General.</w:t>
      </w:r>
    </w:p>
    <w:p w14:paraId="111F1A2E" w14:textId="77777777" w:rsidR="00D62CE4" w:rsidRPr="00CE1B3D" w:rsidRDefault="00D62CE4" w:rsidP="00D62CE4">
      <w:pPr>
        <w:spacing w:line="360" w:lineRule="auto"/>
        <w:jc w:val="both"/>
        <w:rPr>
          <w:rFonts w:ascii="Palatino Linotype" w:hAnsi="Palatino Linotype" w:cs="Arial"/>
          <w:bCs/>
          <w:iCs/>
          <w:lang w:val="es-MX"/>
        </w:rPr>
      </w:pPr>
    </w:p>
    <w:p w14:paraId="5DEEE9E6" w14:textId="77777777" w:rsidR="00677D6E" w:rsidRPr="00CE1B3D" w:rsidRDefault="00677D6E" w:rsidP="00D62CE4">
      <w:pPr>
        <w:spacing w:line="360" w:lineRule="auto"/>
        <w:jc w:val="both"/>
        <w:rPr>
          <w:rFonts w:ascii="Palatino Linotype" w:hAnsi="Palatino Linotype" w:cs="Arial"/>
          <w:bCs/>
          <w:iCs/>
          <w:lang w:val="es-MX"/>
        </w:rPr>
      </w:pPr>
    </w:p>
    <w:p w14:paraId="511B993C" w14:textId="77777777" w:rsidR="00D62CE4" w:rsidRPr="00CE1B3D" w:rsidRDefault="00D62CE4" w:rsidP="00D62CE4">
      <w:pPr>
        <w:spacing w:line="360" w:lineRule="auto"/>
        <w:jc w:val="both"/>
        <w:rPr>
          <w:rFonts w:ascii="Palatino Linotype" w:hAnsi="Palatino Linotype" w:cs="Arial"/>
          <w:lang w:val="es-ES_tradnl"/>
        </w:rPr>
      </w:pPr>
      <w:r w:rsidRPr="00CE1B3D">
        <w:rPr>
          <w:rFonts w:ascii="Palatino Linotype" w:hAnsi="Palatino Linotype" w:cs="Arial"/>
          <w:bCs/>
          <w:iCs/>
          <w:lang w:val="es-MX"/>
        </w:rPr>
        <w:t xml:space="preserve">Así se logra vislumbrar que el </w:t>
      </w:r>
      <w:r w:rsidRPr="00CE1B3D">
        <w:rPr>
          <w:rFonts w:ascii="Palatino Linotype" w:hAnsi="Palatino Linotype" w:cs="Arial"/>
          <w:b/>
          <w:bCs/>
          <w:iCs/>
          <w:lang w:val="es-MX"/>
        </w:rPr>
        <w:t>Sujeto Obligado</w:t>
      </w:r>
      <w:r w:rsidRPr="00CE1B3D">
        <w:rPr>
          <w:rFonts w:ascii="Palatino Linotype" w:hAnsi="Palatino Linotype" w:cs="Arial"/>
          <w:bCs/>
          <w:iCs/>
          <w:lang w:val="es-MX"/>
        </w:rPr>
        <w:t xml:space="preserve"> cumplió con el procedimiento de búsqueda establecido en el artículo 162 de la Ley de Transparencia y Acceso a la Información Pública del Estado de México y Municipios, pues si bien, turnó la solicitud de información al área competente; no obstante,  </w:t>
      </w:r>
      <w:r w:rsidRPr="00CE1B3D">
        <w:rPr>
          <w:rFonts w:ascii="Palatino Linotype" w:hAnsi="Palatino Linotype" w:cs="Arial"/>
          <w:lang w:val="es-MX"/>
        </w:rPr>
        <w:t xml:space="preserve">de conformidad con el contenido de los documentos descritos previamente, </w:t>
      </w:r>
      <w:r w:rsidRPr="00CE1B3D">
        <w:rPr>
          <w:rFonts w:ascii="Palatino Linotype" w:hAnsi="Palatino Linotype" w:cs="Arial"/>
          <w:lang w:val="es-ES_tradnl"/>
        </w:rPr>
        <w:t xml:space="preserve">podemos concluir que, </w:t>
      </w:r>
      <w:r w:rsidRPr="00CE1B3D">
        <w:rPr>
          <w:rFonts w:ascii="Palatino Linotype" w:hAnsi="Palatino Linotype" w:cs="Arial"/>
          <w:b/>
          <w:lang w:val="es-ES_tradnl"/>
        </w:rPr>
        <w:t>se obvia el estudio del marco normativo</w:t>
      </w:r>
      <w:r w:rsidRPr="00CE1B3D">
        <w:rPr>
          <w:rFonts w:ascii="Palatino Linotype" w:hAnsi="Palatino Linotype" w:cs="Arial"/>
          <w:lang w:val="es-ES_tradnl"/>
        </w:rPr>
        <w:t xml:space="preserve"> que rige el actual del </w:t>
      </w:r>
      <w:r w:rsidRPr="00CE1B3D">
        <w:rPr>
          <w:rFonts w:ascii="Palatino Linotype" w:hAnsi="Palatino Linotype" w:cs="Arial"/>
          <w:b/>
          <w:lang w:val="es-ES_tradnl"/>
        </w:rPr>
        <w:t>Sujeto Obligado</w:t>
      </w:r>
      <w:r w:rsidRPr="00CE1B3D">
        <w:rPr>
          <w:rFonts w:ascii="Palatino Linotype" w:hAnsi="Palatino Linotype" w:cs="Arial"/>
          <w:lang w:val="es-ES_tradnl"/>
        </w:rPr>
        <w:t xml:space="preserve">, ello atendiendo que, el </w:t>
      </w:r>
      <w:r w:rsidRPr="00CE1B3D">
        <w:rPr>
          <w:rFonts w:ascii="Palatino Linotype" w:hAnsi="Palatino Linotype" w:cs="Arial"/>
          <w:lang w:val="es-ES_tradnl"/>
        </w:rPr>
        <w:lastRenderedPageBreak/>
        <w:t>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7018FE17" w14:textId="77777777" w:rsidR="00F67164" w:rsidRPr="00CE1B3D" w:rsidRDefault="00F67164" w:rsidP="00F30C1D">
      <w:pPr>
        <w:spacing w:line="360" w:lineRule="auto"/>
        <w:jc w:val="both"/>
        <w:rPr>
          <w:rFonts w:ascii="Palatino Linotype" w:hAnsi="Palatino Linotype" w:cs="Arial"/>
        </w:rPr>
      </w:pPr>
    </w:p>
    <w:p w14:paraId="6EE396D7" w14:textId="193AD3DC" w:rsidR="00FB797C" w:rsidRPr="00CE1B3D" w:rsidRDefault="00FB797C" w:rsidP="00F30C1D">
      <w:pPr>
        <w:spacing w:line="360" w:lineRule="auto"/>
        <w:jc w:val="both"/>
        <w:rPr>
          <w:rFonts w:ascii="Palatino Linotype" w:hAnsi="Palatino Linotype" w:cs="Arial"/>
        </w:rPr>
      </w:pPr>
      <w:r w:rsidRPr="00CE1B3D">
        <w:rPr>
          <w:rFonts w:ascii="Palatino Linotype" w:hAnsi="Palatino Linotype" w:cs="Arial"/>
        </w:rPr>
        <w:t xml:space="preserve">Acto seguido procedemos al análisis de los puntos de la solicitud, con </w:t>
      </w:r>
      <w:r w:rsidR="002F7E4C" w:rsidRPr="00CE1B3D">
        <w:rPr>
          <w:rFonts w:ascii="Palatino Linotype" w:hAnsi="Palatino Linotype" w:cs="Arial"/>
        </w:rPr>
        <w:t>sus respectivas observaciones:</w:t>
      </w:r>
    </w:p>
    <w:p w14:paraId="29B96A33" w14:textId="77777777" w:rsidR="002F7E4C" w:rsidRPr="00CE1B3D" w:rsidRDefault="002F7E4C" w:rsidP="00F30C1D">
      <w:pPr>
        <w:spacing w:line="360" w:lineRule="auto"/>
        <w:jc w:val="both"/>
        <w:rPr>
          <w:rFonts w:ascii="Palatino Linotype" w:hAnsi="Palatino Linotype" w:cs="Arial"/>
        </w:rPr>
      </w:pPr>
    </w:p>
    <w:tbl>
      <w:tblPr>
        <w:tblStyle w:val="Tabladecuadrcula4"/>
        <w:tblW w:w="0" w:type="auto"/>
        <w:tblLayout w:type="fixed"/>
        <w:tblLook w:val="04A0" w:firstRow="1" w:lastRow="0" w:firstColumn="1" w:lastColumn="0" w:noHBand="0" w:noVBand="1"/>
      </w:tblPr>
      <w:tblGrid>
        <w:gridCol w:w="2547"/>
        <w:gridCol w:w="3118"/>
        <w:gridCol w:w="2977"/>
      </w:tblGrid>
      <w:tr w:rsidR="000E6510" w:rsidRPr="00CE1B3D" w14:paraId="326F9587" w14:textId="77777777" w:rsidTr="00595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E9546E" w14:textId="15C535C3" w:rsidR="000E6510" w:rsidRPr="00CE1B3D" w:rsidRDefault="000E6510" w:rsidP="00F30C1D">
            <w:pPr>
              <w:spacing w:line="360" w:lineRule="auto"/>
              <w:jc w:val="both"/>
              <w:rPr>
                <w:rFonts w:ascii="Palatino Linotype" w:hAnsi="Palatino Linotype" w:cs="Arial"/>
              </w:rPr>
            </w:pPr>
            <w:r w:rsidRPr="00CE1B3D">
              <w:rPr>
                <w:rFonts w:ascii="Palatino Linotype" w:hAnsi="Palatino Linotype" w:cs="Arial"/>
              </w:rPr>
              <w:t>Solicitud</w:t>
            </w:r>
          </w:p>
        </w:tc>
        <w:tc>
          <w:tcPr>
            <w:tcW w:w="3118" w:type="dxa"/>
          </w:tcPr>
          <w:p w14:paraId="7558CE55" w14:textId="705B6B2D" w:rsidR="000E6510" w:rsidRPr="00CE1B3D" w:rsidRDefault="000E6510" w:rsidP="00F30C1D">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rPr>
            </w:pPr>
            <w:r w:rsidRPr="00CE1B3D">
              <w:rPr>
                <w:rFonts w:ascii="Palatino Linotype" w:hAnsi="Palatino Linotype" w:cs="Arial"/>
              </w:rPr>
              <w:t>Acto impugnado</w:t>
            </w:r>
          </w:p>
        </w:tc>
        <w:tc>
          <w:tcPr>
            <w:tcW w:w="2977" w:type="dxa"/>
          </w:tcPr>
          <w:p w14:paraId="6AF092EE" w14:textId="31216554" w:rsidR="000E6510" w:rsidRPr="00CE1B3D" w:rsidRDefault="000E6510" w:rsidP="00F30C1D">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rPr>
            </w:pPr>
            <w:r w:rsidRPr="00CE1B3D">
              <w:rPr>
                <w:rFonts w:ascii="Palatino Linotype" w:hAnsi="Palatino Linotype" w:cs="Arial"/>
              </w:rPr>
              <w:t>Observaciones/Determinación ponencia</w:t>
            </w:r>
          </w:p>
        </w:tc>
      </w:tr>
      <w:tr w:rsidR="008364D5" w:rsidRPr="00CE1B3D" w14:paraId="6031CC3B" w14:textId="77777777" w:rsidTr="00595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DC82C5D" w14:textId="7CC4120B" w:rsidR="008364D5" w:rsidRPr="00CE1B3D" w:rsidRDefault="008364D5" w:rsidP="008364D5">
            <w:pPr>
              <w:spacing w:line="276" w:lineRule="auto"/>
              <w:jc w:val="both"/>
              <w:rPr>
                <w:rFonts w:ascii="Palatino Linotype" w:hAnsi="Palatino Linotype" w:cs="Arial"/>
              </w:rPr>
            </w:pPr>
            <w:r w:rsidRPr="00CE1B3D">
              <w:rPr>
                <w:rFonts w:ascii="Palatino Linotype" w:hAnsi="Palatino Linotype" w:cs="Arial"/>
              </w:rPr>
              <w:t>1.</w:t>
            </w:r>
            <w:r w:rsidRPr="00CE1B3D">
              <w:rPr>
                <w:rFonts w:ascii="Palatino Linotype" w:hAnsi="Palatino Linotype" w:cs="Arial"/>
              </w:rPr>
              <w:tab/>
              <w:t>Registros semanales de cada ejemplar de entrenamiento del año en curso</w:t>
            </w:r>
          </w:p>
        </w:tc>
        <w:tc>
          <w:tcPr>
            <w:tcW w:w="3118" w:type="dxa"/>
            <w:vMerge w:val="restart"/>
          </w:tcPr>
          <w:p w14:paraId="035AE134" w14:textId="70E759AB" w:rsidR="008364D5" w:rsidRPr="00CE1B3D" w:rsidRDefault="008364D5" w:rsidP="008364D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p>
          <w:p w14:paraId="7667E8BC" w14:textId="2EF10158" w:rsidR="008364D5" w:rsidRPr="00CE1B3D" w:rsidRDefault="008364D5" w:rsidP="008364D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CE1B3D">
              <w:rPr>
                <w:rFonts w:ascii="Palatino Linotype" w:hAnsi="Palatino Linotype" w:cs="Arial"/>
              </w:rPr>
              <w:t>Solicite los entrenamientos de los ejemplares albergados, tengo entendido que minimo son 8 leones africanos, 3 leones blancos, 6 tigres de bengala, y 2 rinocerontes. O solo se entrena 1 ejemplar de cada especie? Y solicite los registros semanales de entrenamiento, donde se indica ejercicios trabajados, y cuál fue la calificación general del entrenamiento. No pedi calendarios.</w:t>
            </w:r>
          </w:p>
        </w:tc>
        <w:tc>
          <w:tcPr>
            <w:tcW w:w="2977" w:type="dxa"/>
          </w:tcPr>
          <w:p w14:paraId="60A0112B" w14:textId="36EC21FA" w:rsidR="008364D5" w:rsidRPr="00CE1B3D" w:rsidRDefault="00686F0C" w:rsidP="00686F0C">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CE1B3D">
              <w:rPr>
                <w:rFonts w:ascii="Palatino Linotype" w:hAnsi="Palatino Linotype" w:cs="Arial"/>
              </w:rPr>
              <w:t>Se hace legar un documento que contiene por día (semana-mes) que especies realizan actividades de entrenamiento. (Anexo 3)</w:t>
            </w:r>
          </w:p>
          <w:p w14:paraId="77BF86EB" w14:textId="77777777" w:rsidR="00686F0C" w:rsidRPr="00CE1B3D" w:rsidRDefault="00686F0C" w:rsidP="00686F0C">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p>
          <w:p w14:paraId="507E2D47" w14:textId="5D5090E5" w:rsidR="00686F0C" w:rsidRPr="00CE1B3D" w:rsidRDefault="00686F0C" w:rsidP="00686F0C">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CE1B3D">
              <w:rPr>
                <w:rFonts w:ascii="Palatino Linotype" w:hAnsi="Palatino Linotype" w:cs="Arial"/>
              </w:rPr>
              <w:t>Se tiene por atendido el punto.</w:t>
            </w:r>
          </w:p>
        </w:tc>
      </w:tr>
      <w:tr w:rsidR="008364D5" w:rsidRPr="00CE1B3D" w14:paraId="74607A76" w14:textId="77777777" w:rsidTr="00595ACC">
        <w:tc>
          <w:tcPr>
            <w:cnfStyle w:val="001000000000" w:firstRow="0" w:lastRow="0" w:firstColumn="1" w:lastColumn="0" w:oddVBand="0" w:evenVBand="0" w:oddHBand="0" w:evenHBand="0" w:firstRowFirstColumn="0" w:firstRowLastColumn="0" w:lastRowFirstColumn="0" w:lastRowLastColumn="0"/>
            <w:tcW w:w="2547" w:type="dxa"/>
          </w:tcPr>
          <w:p w14:paraId="7174EE50" w14:textId="61FBD488" w:rsidR="008364D5" w:rsidRPr="00CE1B3D" w:rsidRDefault="008364D5" w:rsidP="008364D5">
            <w:pPr>
              <w:spacing w:line="276" w:lineRule="auto"/>
              <w:jc w:val="both"/>
              <w:rPr>
                <w:rFonts w:ascii="Palatino Linotype" w:hAnsi="Palatino Linotype" w:cs="Arial"/>
              </w:rPr>
            </w:pPr>
            <w:r w:rsidRPr="00CE1B3D">
              <w:rPr>
                <w:rFonts w:ascii="Palatino Linotype" w:hAnsi="Palatino Linotype" w:cs="Arial"/>
              </w:rPr>
              <w:t>1.1</w:t>
            </w:r>
            <w:r w:rsidRPr="00CE1B3D">
              <w:rPr>
                <w:rFonts w:ascii="Palatino Linotype" w:hAnsi="Palatino Linotype" w:cs="Arial"/>
              </w:rPr>
              <w:tab/>
              <w:t>ejercicios realizados</w:t>
            </w:r>
          </w:p>
        </w:tc>
        <w:tc>
          <w:tcPr>
            <w:tcW w:w="3118" w:type="dxa"/>
            <w:vMerge/>
          </w:tcPr>
          <w:p w14:paraId="2DE76F12" w14:textId="77777777" w:rsidR="008364D5" w:rsidRPr="00CE1B3D" w:rsidRDefault="008364D5" w:rsidP="008364D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p>
        </w:tc>
        <w:tc>
          <w:tcPr>
            <w:tcW w:w="2977" w:type="dxa"/>
          </w:tcPr>
          <w:p w14:paraId="3875945C" w14:textId="77777777" w:rsidR="008364D5" w:rsidRPr="00CE1B3D" w:rsidRDefault="00686F0C" w:rsidP="008364D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CE1B3D">
              <w:rPr>
                <w:rFonts w:ascii="Palatino Linotype" w:hAnsi="Palatino Linotype" w:cs="Arial"/>
              </w:rPr>
              <w:t xml:space="preserve">En el oficio </w:t>
            </w:r>
            <w:r w:rsidR="00641573" w:rsidRPr="00CE1B3D">
              <w:rPr>
                <w:rFonts w:ascii="Palatino Linotype" w:hAnsi="Palatino Linotype" w:cs="Arial"/>
              </w:rPr>
              <w:t xml:space="preserve">REF. 231C0101000600L-1043/2025, le comunican al recurrente que únicamente llevan a cabo el </w:t>
            </w:r>
            <w:r w:rsidR="002B3023" w:rsidRPr="00CE1B3D">
              <w:rPr>
                <w:rFonts w:ascii="Palatino Linotype" w:hAnsi="Palatino Linotype" w:cs="Arial"/>
              </w:rPr>
              <w:t xml:space="preserve">mantenimiento de los ejercicios previamente </w:t>
            </w:r>
            <w:r w:rsidR="002B3023" w:rsidRPr="00CE1B3D">
              <w:rPr>
                <w:rFonts w:ascii="Palatino Linotype" w:hAnsi="Palatino Linotype" w:cs="Arial"/>
              </w:rPr>
              <w:lastRenderedPageBreak/>
              <w:t>aprendidos por los ejemplares.</w:t>
            </w:r>
            <w:r w:rsidR="00A95478" w:rsidRPr="00CE1B3D">
              <w:rPr>
                <w:rFonts w:ascii="Palatino Linotype" w:hAnsi="Palatino Linotype" w:cs="Arial"/>
              </w:rPr>
              <w:t xml:space="preserve"> (Anexo 2)</w:t>
            </w:r>
          </w:p>
          <w:p w14:paraId="11C95DAD" w14:textId="77777777" w:rsidR="001A0007" w:rsidRPr="00CE1B3D" w:rsidRDefault="001A0007" w:rsidP="008364D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p>
          <w:p w14:paraId="229CD0B2" w14:textId="783D6DC6" w:rsidR="001A0007" w:rsidRPr="00CE1B3D" w:rsidRDefault="001A0007" w:rsidP="001A0007">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CE1B3D">
              <w:rPr>
                <w:rFonts w:ascii="Palatino Linotype" w:hAnsi="Palatino Linotype" w:cs="Arial"/>
              </w:rPr>
              <w:t>Sin especificar, que ejercicios realizan en cada entrenamiento, con independencia de ser los aprendidos previamente. Por tanto no se pude dar por colmado el punto.</w:t>
            </w:r>
          </w:p>
        </w:tc>
      </w:tr>
      <w:tr w:rsidR="008364D5" w:rsidRPr="00CE1B3D" w14:paraId="652A3201" w14:textId="77777777" w:rsidTr="00595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446F8D4" w14:textId="5414F713" w:rsidR="008364D5" w:rsidRPr="00CE1B3D" w:rsidRDefault="008364D5" w:rsidP="008364D5">
            <w:pPr>
              <w:spacing w:line="276" w:lineRule="auto"/>
              <w:jc w:val="both"/>
              <w:rPr>
                <w:rFonts w:ascii="Palatino Linotype" w:hAnsi="Palatino Linotype" w:cs="Arial"/>
              </w:rPr>
            </w:pPr>
            <w:r w:rsidRPr="00CE1B3D">
              <w:rPr>
                <w:rFonts w:ascii="Palatino Linotype" w:hAnsi="Palatino Linotype" w:cs="Arial"/>
              </w:rPr>
              <w:lastRenderedPageBreak/>
              <w:t>1.2</w:t>
            </w:r>
            <w:r w:rsidRPr="00CE1B3D">
              <w:rPr>
                <w:rFonts w:ascii="Palatino Linotype" w:hAnsi="Palatino Linotype" w:cs="Arial"/>
              </w:rPr>
              <w:tab/>
              <w:t>conductas nuevas a trabajar</w:t>
            </w:r>
          </w:p>
        </w:tc>
        <w:tc>
          <w:tcPr>
            <w:tcW w:w="3118" w:type="dxa"/>
            <w:vMerge/>
          </w:tcPr>
          <w:p w14:paraId="21C4AF84" w14:textId="77777777" w:rsidR="008364D5" w:rsidRPr="00CE1B3D" w:rsidRDefault="008364D5" w:rsidP="008364D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p>
        </w:tc>
        <w:tc>
          <w:tcPr>
            <w:tcW w:w="2977" w:type="dxa"/>
          </w:tcPr>
          <w:p w14:paraId="118E0DE8" w14:textId="310BEEF1" w:rsidR="008364D5" w:rsidRPr="00CE1B3D" w:rsidRDefault="00686F0C" w:rsidP="008364D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CE1B3D">
              <w:rPr>
                <w:rFonts w:ascii="Palatino Linotype" w:hAnsi="Palatino Linotype" w:cs="Arial"/>
              </w:rPr>
              <w:t>Actos consentidos</w:t>
            </w:r>
          </w:p>
        </w:tc>
      </w:tr>
      <w:tr w:rsidR="008364D5" w:rsidRPr="00CE1B3D" w14:paraId="689D93F7" w14:textId="77777777" w:rsidTr="00595ACC">
        <w:tc>
          <w:tcPr>
            <w:cnfStyle w:val="001000000000" w:firstRow="0" w:lastRow="0" w:firstColumn="1" w:lastColumn="0" w:oddVBand="0" w:evenVBand="0" w:oddHBand="0" w:evenHBand="0" w:firstRowFirstColumn="0" w:firstRowLastColumn="0" w:lastRowFirstColumn="0" w:lastRowLastColumn="0"/>
            <w:tcW w:w="2547" w:type="dxa"/>
          </w:tcPr>
          <w:p w14:paraId="1ECD4255" w14:textId="7BF2637C" w:rsidR="008364D5" w:rsidRPr="00CE1B3D" w:rsidRDefault="008364D5" w:rsidP="008364D5">
            <w:pPr>
              <w:spacing w:line="276" w:lineRule="auto"/>
              <w:rPr>
                <w:rFonts w:ascii="Palatino Linotype" w:hAnsi="Palatino Linotype" w:cs="Arial"/>
              </w:rPr>
            </w:pPr>
            <w:r w:rsidRPr="00CE1B3D">
              <w:rPr>
                <w:rFonts w:ascii="Palatino Linotype" w:hAnsi="Palatino Linotype" w:cs="Arial"/>
              </w:rPr>
              <w:t>1.3</w:t>
            </w:r>
            <w:r w:rsidRPr="00CE1B3D">
              <w:rPr>
                <w:rFonts w:ascii="Palatino Linotype" w:hAnsi="Palatino Linotype" w:cs="Arial"/>
              </w:rPr>
              <w:tab/>
              <w:t>tipo de reforzadores utilizados</w:t>
            </w:r>
          </w:p>
        </w:tc>
        <w:tc>
          <w:tcPr>
            <w:tcW w:w="3118" w:type="dxa"/>
            <w:vMerge/>
          </w:tcPr>
          <w:p w14:paraId="437674EB" w14:textId="77777777" w:rsidR="008364D5" w:rsidRPr="00CE1B3D" w:rsidRDefault="008364D5" w:rsidP="008364D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p>
        </w:tc>
        <w:tc>
          <w:tcPr>
            <w:tcW w:w="2977" w:type="dxa"/>
          </w:tcPr>
          <w:p w14:paraId="3270447F" w14:textId="063BD9E5" w:rsidR="008364D5" w:rsidRPr="00CE1B3D" w:rsidRDefault="00686F0C" w:rsidP="008364D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CE1B3D">
              <w:rPr>
                <w:rFonts w:ascii="Palatino Linotype" w:hAnsi="Palatino Linotype" w:cs="Arial"/>
              </w:rPr>
              <w:t>Actos consentidos</w:t>
            </w:r>
          </w:p>
        </w:tc>
      </w:tr>
      <w:tr w:rsidR="008364D5" w:rsidRPr="00CE1B3D" w14:paraId="31358C56" w14:textId="77777777" w:rsidTr="00595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0425F06" w14:textId="6A4D9640" w:rsidR="008364D5" w:rsidRPr="00CE1B3D" w:rsidRDefault="008364D5" w:rsidP="008364D5">
            <w:pPr>
              <w:spacing w:line="276" w:lineRule="auto"/>
              <w:jc w:val="both"/>
              <w:rPr>
                <w:rFonts w:ascii="Palatino Linotype" w:hAnsi="Palatino Linotype" w:cs="Arial"/>
              </w:rPr>
            </w:pPr>
            <w:r w:rsidRPr="00CE1B3D">
              <w:rPr>
                <w:rFonts w:ascii="Palatino Linotype" w:hAnsi="Palatino Linotype" w:cs="Arial"/>
              </w:rPr>
              <w:t>1.4</w:t>
            </w:r>
            <w:r w:rsidRPr="00CE1B3D">
              <w:rPr>
                <w:rFonts w:ascii="Palatino Linotype" w:hAnsi="Palatino Linotype" w:cs="Arial"/>
              </w:rPr>
              <w:tab/>
              <w:t>duración de las sesiones</w:t>
            </w:r>
          </w:p>
        </w:tc>
        <w:tc>
          <w:tcPr>
            <w:tcW w:w="3118" w:type="dxa"/>
            <w:vMerge/>
          </w:tcPr>
          <w:p w14:paraId="0D441910" w14:textId="77777777" w:rsidR="008364D5" w:rsidRPr="00CE1B3D" w:rsidRDefault="008364D5" w:rsidP="008364D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p>
        </w:tc>
        <w:tc>
          <w:tcPr>
            <w:tcW w:w="2977" w:type="dxa"/>
          </w:tcPr>
          <w:p w14:paraId="088230EA" w14:textId="3CD07EC9" w:rsidR="008364D5" w:rsidRPr="00CE1B3D" w:rsidRDefault="00686F0C" w:rsidP="008364D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CE1B3D">
              <w:rPr>
                <w:rFonts w:ascii="Palatino Linotype" w:hAnsi="Palatino Linotype" w:cs="Arial"/>
              </w:rPr>
              <w:t>Actos consentidos</w:t>
            </w:r>
          </w:p>
        </w:tc>
      </w:tr>
    </w:tbl>
    <w:p w14:paraId="492BECF6" w14:textId="77777777" w:rsidR="002F7E4C" w:rsidRPr="00CE1B3D" w:rsidRDefault="002F7E4C" w:rsidP="00F30C1D">
      <w:pPr>
        <w:spacing w:line="360" w:lineRule="auto"/>
        <w:jc w:val="both"/>
        <w:rPr>
          <w:rFonts w:ascii="Palatino Linotype" w:hAnsi="Palatino Linotype" w:cs="Arial"/>
        </w:rPr>
      </w:pPr>
    </w:p>
    <w:p w14:paraId="2ECD5BBB" w14:textId="77777777" w:rsidR="0081357D" w:rsidRPr="00CE1B3D" w:rsidRDefault="0081357D" w:rsidP="0081357D">
      <w:pPr>
        <w:spacing w:line="360" w:lineRule="auto"/>
        <w:contextualSpacing/>
        <w:jc w:val="both"/>
        <w:rPr>
          <w:rFonts w:ascii="Palatino Linotype" w:eastAsia="Palatino Linotype" w:hAnsi="Palatino Linotype" w:cs="Palatino Linotype"/>
          <w:color w:val="000000"/>
          <w:szCs w:val="22"/>
          <w:lang w:val="es-ES_tradnl" w:eastAsia="es-MX"/>
        </w:rPr>
      </w:pPr>
      <w:r w:rsidRPr="00CE1B3D">
        <w:rPr>
          <w:rFonts w:ascii="Palatino Linotype" w:eastAsiaTheme="minorEastAsia" w:hAnsi="Palatino Linotype" w:cstheme="minorBidi"/>
          <w:szCs w:val="22"/>
          <w:lang w:eastAsia="en-US"/>
        </w:rPr>
        <w:t xml:space="preserve">Así, dado el pronunciamiento del Sujeto Obligado, es conveniente traer a colación lo dispuesto </w:t>
      </w:r>
      <w:r w:rsidRPr="00CE1B3D">
        <w:rPr>
          <w:rFonts w:ascii="Palatino Linotype" w:eastAsia="Palatino Linotype" w:hAnsi="Palatino Linotype" w:cs="Palatino Linotype"/>
          <w:color w:val="000000"/>
          <w:szCs w:val="22"/>
          <w:lang w:val="es-ES_tradnl" w:eastAsia="es-MX"/>
        </w:rPr>
        <w:t>en los artículos 4, 12 y 24 último párrafo de la Ley de Transparencia local, en los que se dispone lo siguiente:</w:t>
      </w:r>
    </w:p>
    <w:p w14:paraId="1744D4DA" w14:textId="77777777" w:rsidR="0081357D" w:rsidRPr="00CE1B3D" w:rsidRDefault="0081357D" w:rsidP="0081357D">
      <w:pPr>
        <w:spacing w:line="360" w:lineRule="auto"/>
        <w:contextualSpacing/>
        <w:jc w:val="both"/>
        <w:rPr>
          <w:rFonts w:ascii="Palatino Linotype" w:eastAsia="Palatino Linotype" w:hAnsi="Palatino Linotype" w:cs="Palatino Linotype"/>
          <w:color w:val="000000"/>
          <w:szCs w:val="22"/>
          <w:lang w:val="es-ES_tradnl" w:eastAsia="es-MX"/>
        </w:rPr>
      </w:pPr>
    </w:p>
    <w:p w14:paraId="46A66059"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b/>
          <w:i/>
          <w:color w:val="000000"/>
          <w:sz w:val="22"/>
          <w:szCs w:val="22"/>
          <w:lang w:val="es-ES_tradnl" w:eastAsia="es-MX"/>
        </w:rPr>
        <w:t xml:space="preserve">Artículo 4. </w:t>
      </w:r>
      <w:r w:rsidRPr="00CE1B3D">
        <w:rPr>
          <w:rFonts w:ascii="Palatino Linotype" w:eastAsia="Palatino Linotype" w:hAnsi="Palatino Linotype" w:cs="Palatino Linotype"/>
          <w:i/>
          <w:color w:val="000000"/>
          <w:sz w:val="22"/>
          <w:szCs w:val="22"/>
          <w:lang w:val="es-ES_tradnl" w:eastAsia="es-MX"/>
        </w:rPr>
        <w:t>El derecho humano de acceso a la información pública es la prerrogativa de las personas para buscar, difundir, investigar, recabar, recibir y solicitar información pública, sin necesidad de acreditar personalidad ni interés jurídico.</w:t>
      </w:r>
    </w:p>
    <w:p w14:paraId="77CB162A"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p>
    <w:p w14:paraId="451E2F4F"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b/>
          <w:bCs/>
          <w:i/>
          <w:color w:val="000000"/>
          <w:sz w:val="22"/>
          <w:szCs w:val="22"/>
          <w:u w:val="single"/>
          <w:lang w:val="es-ES_tradnl" w:eastAsia="es-MX"/>
        </w:rPr>
        <w:t>Toda la información generada, obtenida, adquirida, transformada, administrada o en posesión de los sujetos obligados es pública y accesible de manera permanente a cualquier persona</w:t>
      </w:r>
      <w:r w:rsidRPr="00CE1B3D">
        <w:rPr>
          <w:rFonts w:ascii="Palatino Linotype" w:eastAsia="Palatino Linotype" w:hAnsi="Palatino Linotype" w:cs="Palatino Linotype"/>
          <w:i/>
          <w:color w:val="000000"/>
          <w:sz w:val="22"/>
          <w:szCs w:val="22"/>
          <w:lang w:val="es-ES_tradnl" w:eastAsia="es-MX"/>
        </w:rPr>
        <w:t xml:space="preserve">, en los términos y condiciones que se establezcan en los tratados internacionales de los que el Estado mexicano sea parte, en la Ley General, la presente Ley y demás disposiciones de la materia, privilegiando el principio de máxima publicidad de la </w:t>
      </w:r>
      <w:r w:rsidRPr="00CE1B3D">
        <w:rPr>
          <w:rFonts w:ascii="Palatino Linotype" w:eastAsia="Palatino Linotype" w:hAnsi="Palatino Linotype" w:cs="Palatino Linotype"/>
          <w:i/>
          <w:color w:val="000000"/>
          <w:sz w:val="22"/>
          <w:szCs w:val="22"/>
          <w:lang w:val="es-ES_tradnl" w:eastAsia="es-MX"/>
        </w:rPr>
        <w:lastRenderedPageBreak/>
        <w:t>información. Solo podrá ser clasificada excepcionalmente como reservada temporalmente por razones de interés público, en los términos de las causas legítimas y estrictamente necesarias previstas por esta Ley.</w:t>
      </w:r>
    </w:p>
    <w:p w14:paraId="3209D2D3"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p>
    <w:p w14:paraId="3DE9BC6C"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i/>
          <w:color w:val="000000"/>
          <w:sz w:val="22"/>
          <w:szCs w:val="22"/>
          <w:lang w:val="es-ES_tradnl" w:eastAsia="es-MX"/>
        </w:rPr>
        <w:t>Los sujetos obligados deben poner en práctica, políticas y programas de acceso a la información que se apeguen a criterios de publicidad, veracidad, oportunidad, precisión y suficiencia en beneficio de los solicitantes.</w:t>
      </w:r>
    </w:p>
    <w:p w14:paraId="4AEE57EC"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p>
    <w:p w14:paraId="34AFC6A9"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b/>
          <w:i/>
          <w:color w:val="000000"/>
          <w:sz w:val="22"/>
          <w:szCs w:val="22"/>
          <w:lang w:val="es-ES_tradnl" w:eastAsia="es-MX"/>
        </w:rPr>
        <w:t xml:space="preserve">Artículo 12. </w:t>
      </w:r>
      <w:r w:rsidRPr="00CE1B3D">
        <w:rPr>
          <w:rFonts w:ascii="Palatino Linotype" w:eastAsia="Palatino Linotype" w:hAnsi="Palatino Linotype" w:cs="Palatino Linotype"/>
          <w:i/>
          <w:color w:val="000000"/>
          <w:sz w:val="22"/>
          <w:szCs w:val="22"/>
          <w:lang w:val="es-ES_tradnl" w:eastAsia="es-MX"/>
        </w:rPr>
        <w:t>Quienes generen, recopilen, administren, manejen, procesen, archiven o conserven información pública serán responsables de la misma en los términos de las disposiciones jurídicas aplicables.</w:t>
      </w:r>
    </w:p>
    <w:p w14:paraId="566517A3"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p>
    <w:p w14:paraId="7F48A4AC"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b/>
          <w:bCs/>
          <w:i/>
          <w:color w:val="000000"/>
          <w:sz w:val="22"/>
          <w:szCs w:val="22"/>
          <w:u w:val="single"/>
          <w:lang w:val="es-ES_tradnl" w:eastAsia="es-MX"/>
        </w:rPr>
        <w:t>Los sujetos obligados sólo proporcionarán la información pública que se les requiera y que obre en sus archivos y en el estado en que ésta se encuentre</w:t>
      </w:r>
      <w:r w:rsidRPr="00CE1B3D">
        <w:rPr>
          <w:rFonts w:ascii="Palatino Linotype" w:eastAsia="Palatino Linotype" w:hAnsi="Palatino Linotype" w:cs="Palatino Linotype"/>
          <w:i/>
          <w:color w:val="000000"/>
          <w:sz w:val="22"/>
          <w:szCs w:val="22"/>
          <w:lang w:val="es-ES_tradnl" w:eastAsia="es-MX"/>
        </w:rPr>
        <w:t>. La obligación de proporcionar información no comprende el procesamiento de la misma, ni el presentarla conforme al interés del solicitante; no estarán obligados a generarla, resumirla, efectuar cálculos o practicar investigaciones.</w:t>
      </w:r>
    </w:p>
    <w:p w14:paraId="20E2603C"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p>
    <w:p w14:paraId="27929A1E"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b/>
          <w:bCs/>
          <w:i/>
          <w:color w:val="000000"/>
          <w:sz w:val="22"/>
          <w:szCs w:val="22"/>
          <w:lang w:val="es-ES_tradnl" w:eastAsia="es-MX"/>
        </w:rPr>
        <w:t>Artículo 24.</w:t>
      </w:r>
      <w:r w:rsidRPr="00CE1B3D">
        <w:rPr>
          <w:rFonts w:ascii="Palatino Linotype" w:eastAsia="Palatino Linotype" w:hAnsi="Palatino Linotype" w:cs="Palatino Linotype"/>
          <w:i/>
          <w:color w:val="000000"/>
          <w:sz w:val="22"/>
          <w:szCs w:val="22"/>
          <w:lang w:val="es-ES_tradnl" w:eastAsia="es-MX"/>
        </w:rPr>
        <w:t xml:space="preserve"> […]</w:t>
      </w:r>
    </w:p>
    <w:p w14:paraId="3E2F2CD7"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p>
    <w:p w14:paraId="32D819EF" w14:textId="77777777" w:rsidR="0081357D" w:rsidRPr="00CE1B3D" w:rsidRDefault="0081357D" w:rsidP="0081357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s-MX"/>
        </w:rPr>
      </w:pPr>
      <w:r w:rsidRPr="00CE1B3D">
        <w:rPr>
          <w:rFonts w:ascii="Palatino Linotype" w:eastAsia="Palatino Linotype" w:hAnsi="Palatino Linotype" w:cs="Palatino Linotype"/>
          <w:i/>
          <w:color w:val="000000"/>
          <w:sz w:val="22"/>
          <w:szCs w:val="22"/>
          <w:lang w:val="es-ES_tradnl" w:eastAsia="es-MX"/>
        </w:rPr>
        <w:t>Los sujetos obligados solo proporcionarán la información pública que generen, administren o posean en el ejercicio de sus atribuciones.</w:t>
      </w:r>
    </w:p>
    <w:p w14:paraId="2767B9E5" w14:textId="77777777" w:rsidR="0081357D" w:rsidRPr="00CE1B3D" w:rsidRDefault="0081357D" w:rsidP="0081357D">
      <w:pPr>
        <w:spacing w:line="360" w:lineRule="auto"/>
        <w:contextualSpacing/>
        <w:jc w:val="both"/>
        <w:rPr>
          <w:rFonts w:ascii="Palatino Linotype" w:eastAsia="Palatino Linotype" w:hAnsi="Palatino Linotype" w:cs="Palatino Linotype"/>
          <w:color w:val="000000"/>
          <w:szCs w:val="22"/>
          <w:lang w:val="es-ES_tradnl" w:eastAsia="es-MX"/>
        </w:rPr>
      </w:pPr>
    </w:p>
    <w:p w14:paraId="51535863" w14:textId="77777777" w:rsidR="0081357D" w:rsidRPr="00CE1B3D" w:rsidRDefault="0081357D" w:rsidP="0081357D">
      <w:pPr>
        <w:spacing w:line="360" w:lineRule="auto"/>
        <w:contextualSpacing/>
        <w:jc w:val="both"/>
        <w:rPr>
          <w:rFonts w:ascii="Palatino Linotype" w:eastAsia="Palatino Linotype" w:hAnsi="Palatino Linotype" w:cs="Palatino Linotype"/>
          <w:color w:val="000000"/>
          <w:szCs w:val="22"/>
          <w:lang w:eastAsia="es-MX"/>
        </w:rPr>
      </w:pPr>
      <w:r w:rsidRPr="00CE1B3D">
        <w:rPr>
          <w:rFonts w:ascii="Palatino Linotype" w:eastAsia="Palatino Linotype" w:hAnsi="Palatino Linotype" w:cs="Palatino Linotype"/>
          <w:color w:val="000000"/>
          <w:szCs w:val="22"/>
          <w:lang w:eastAsia="es-MX"/>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CE1B3D">
        <w:rPr>
          <w:rFonts w:ascii="Palatino Linotype" w:eastAsia="Palatino Linotype" w:hAnsi="Palatino Linotype" w:cs="Palatino Linotype"/>
          <w:i/>
          <w:iCs/>
          <w:color w:val="000000"/>
          <w:szCs w:val="22"/>
          <w:lang w:eastAsia="es-MX"/>
        </w:rPr>
        <w:t>ad hoc</w:t>
      </w:r>
      <w:r w:rsidRPr="00CE1B3D">
        <w:rPr>
          <w:rFonts w:ascii="Palatino Linotype" w:eastAsia="Palatino Linotype" w:hAnsi="Palatino Linotype" w:cs="Palatino Linotype"/>
          <w:color w:val="000000"/>
          <w:szCs w:val="22"/>
          <w:lang w:eastAsia="es-MX"/>
        </w:rPr>
        <w:t>.</w:t>
      </w:r>
    </w:p>
    <w:p w14:paraId="0572B1C6" w14:textId="77777777" w:rsidR="0081357D" w:rsidRPr="00CE1B3D" w:rsidRDefault="0081357D" w:rsidP="0081357D">
      <w:pPr>
        <w:spacing w:line="360" w:lineRule="auto"/>
        <w:contextualSpacing/>
        <w:jc w:val="both"/>
        <w:rPr>
          <w:rFonts w:ascii="Palatino Linotype" w:eastAsia="Palatino Linotype" w:hAnsi="Palatino Linotype" w:cs="Palatino Linotype"/>
          <w:color w:val="000000"/>
          <w:szCs w:val="22"/>
          <w:lang w:val="es-ES_tradnl" w:eastAsia="es-MX"/>
        </w:rPr>
      </w:pPr>
    </w:p>
    <w:p w14:paraId="1C1AAA4F" w14:textId="77777777" w:rsidR="0081357D" w:rsidRPr="00CE1B3D" w:rsidRDefault="0081357D" w:rsidP="0081357D">
      <w:pPr>
        <w:spacing w:line="360" w:lineRule="auto"/>
        <w:jc w:val="both"/>
        <w:rPr>
          <w:rFonts w:ascii="Palatino Linotype" w:eastAsia="Calibri" w:hAnsi="Palatino Linotype"/>
          <w:szCs w:val="22"/>
          <w:lang w:val="es-ES_tradnl" w:eastAsia="es-MX"/>
        </w:rPr>
      </w:pPr>
      <w:r w:rsidRPr="00CE1B3D">
        <w:rPr>
          <w:rFonts w:ascii="Palatino Linotype" w:eastAsia="Palatino Linotype" w:hAnsi="Palatino Linotype" w:cs="Palatino Linotype"/>
          <w:color w:val="000000"/>
          <w:szCs w:val="22"/>
          <w:lang w:val="es-ES_tradnl" w:eastAsia="es-MX"/>
        </w:rPr>
        <w:t xml:space="preserve">De tal forma que se debe señalar que </w:t>
      </w:r>
      <w:r w:rsidRPr="00CE1B3D">
        <w:rPr>
          <w:rFonts w:ascii="Palatino Linotype" w:hAnsi="Palatino Linotype"/>
          <w:szCs w:val="22"/>
          <w:lang w:val="es-ES_tradnl" w:eastAsia="es-MX"/>
        </w:rPr>
        <w:t xml:space="preserve">los sujetos obligados </w:t>
      </w:r>
      <w:r w:rsidRPr="00CE1B3D">
        <w:rPr>
          <w:rFonts w:ascii="Palatino Linotype" w:hAnsi="Palatino Linotype"/>
          <w:b/>
          <w:szCs w:val="22"/>
          <w:lang w:val="es-ES_tradnl" w:eastAsia="es-MX"/>
        </w:rPr>
        <w:t xml:space="preserve">no se encuentren constreñidos a generar documentos </w:t>
      </w:r>
      <w:r w:rsidRPr="00CE1B3D">
        <w:rPr>
          <w:rFonts w:ascii="Palatino Linotype" w:hAnsi="Palatino Linotype"/>
          <w:b/>
          <w:i/>
          <w:szCs w:val="22"/>
          <w:lang w:val="es-ES_tradnl" w:eastAsia="es-MX"/>
        </w:rPr>
        <w:t>ad hoc</w:t>
      </w:r>
      <w:r w:rsidRPr="00CE1B3D">
        <w:rPr>
          <w:rFonts w:ascii="Palatino Linotype" w:hAnsi="Palatino Linotype"/>
          <w:b/>
          <w:szCs w:val="22"/>
          <w:lang w:val="es-ES_tradnl" w:eastAsia="es-MX"/>
        </w:rPr>
        <w:t xml:space="preserve"> para satisfacer los requerimientos planteados por los solicitantes</w:t>
      </w:r>
      <w:r w:rsidRPr="00CE1B3D">
        <w:rPr>
          <w:rFonts w:ascii="Palatino Linotype" w:hAnsi="Palatino Linotype"/>
          <w:szCs w:val="22"/>
          <w:lang w:val="es-ES_tradnl" w:eastAsia="es-MX"/>
        </w:rPr>
        <w:t xml:space="preserve">, tal como se establece en el </w:t>
      </w:r>
      <w:r w:rsidRPr="00CE1B3D">
        <w:rPr>
          <w:rFonts w:ascii="Palatino Linotype" w:eastAsia="Calibri" w:hAnsi="Palatino Linotype"/>
          <w:szCs w:val="22"/>
          <w:lang w:val="es-ES_tradnl" w:eastAsia="es-MX"/>
        </w:rPr>
        <w:t xml:space="preserve">Criterio 03/17 emitido por </w:t>
      </w:r>
      <w:r w:rsidRPr="00CE1B3D">
        <w:rPr>
          <w:rFonts w:ascii="Palatino Linotype" w:eastAsia="Calibri" w:hAnsi="Palatino Linotype"/>
          <w:szCs w:val="22"/>
          <w:lang w:val="es-ES_tradnl" w:eastAsia="es-MX"/>
        </w:rPr>
        <w:lastRenderedPageBreak/>
        <w:t>el Instituto Nacional de Transparencia, Acceso a la Información y Protección de Datos Personales, que a la letra dispone lo siguiente:</w:t>
      </w:r>
    </w:p>
    <w:p w14:paraId="46046713" w14:textId="77777777" w:rsidR="0081357D" w:rsidRPr="00CE1B3D" w:rsidRDefault="0081357D" w:rsidP="0081357D">
      <w:pPr>
        <w:spacing w:line="360" w:lineRule="auto"/>
        <w:jc w:val="both"/>
        <w:rPr>
          <w:rFonts w:ascii="Palatino Linotype" w:eastAsia="Calibri" w:hAnsi="Palatino Linotype"/>
          <w:szCs w:val="22"/>
          <w:lang w:val="es-ES_tradnl" w:eastAsia="es-MX"/>
        </w:rPr>
      </w:pPr>
    </w:p>
    <w:p w14:paraId="31F31D98" w14:textId="77777777" w:rsidR="0081357D" w:rsidRPr="00CE1B3D" w:rsidRDefault="0081357D" w:rsidP="0081357D">
      <w:pPr>
        <w:ind w:left="567" w:right="616"/>
        <w:jc w:val="both"/>
        <w:rPr>
          <w:rFonts w:ascii="Palatino Linotype" w:eastAsia="Calibri" w:hAnsi="Palatino Linotype"/>
          <w:i/>
          <w:sz w:val="22"/>
          <w:szCs w:val="22"/>
          <w:lang w:val="es-ES_tradnl" w:eastAsia="es-MX"/>
        </w:rPr>
      </w:pPr>
      <w:r w:rsidRPr="00CE1B3D">
        <w:rPr>
          <w:rFonts w:ascii="Palatino Linotype" w:eastAsia="Calibri" w:hAnsi="Palatino Linotype"/>
          <w:b/>
          <w:i/>
          <w:sz w:val="22"/>
          <w:szCs w:val="22"/>
          <w:lang w:val="es-ES_tradnl" w:eastAsia="es-MX"/>
        </w:rPr>
        <w:t xml:space="preserve">No existe obligación de elaborar documentos </w:t>
      </w:r>
      <w:r w:rsidRPr="00CE1B3D">
        <w:rPr>
          <w:rFonts w:ascii="Palatino Linotype" w:eastAsia="Calibri" w:hAnsi="Palatino Linotype"/>
          <w:b/>
          <w:sz w:val="22"/>
          <w:szCs w:val="22"/>
          <w:lang w:val="es-ES_tradnl" w:eastAsia="es-MX"/>
        </w:rPr>
        <w:t>ad hoc</w:t>
      </w:r>
      <w:r w:rsidRPr="00CE1B3D">
        <w:rPr>
          <w:rFonts w:ascii="Palatino Linotype" w:eastAsia="Calibri" w:hAnsi="Palatino Linotype"/>
          <w:b/>
          <w:i/>
          <w:sz w:val="22"/>
          <w:szCs w:val="22"/>
          <w:lang w:val="es-ES_tradnl" w:eastAsia="es-MX"/>
        </w:rPr>
        <w:t xml:space="preserve"> para atender las solicitudes de acceso a la información. </w:t>
      </w:r>
      <w:r w:rsidRPr="00CE1B3D">
        <w:rPr>
          <w:rFonts w:ascii="Palatino Linotype" w:eastAsia="Calibri" w:hAnsi="Palatino Linotype"/>
          <w:i/>
          <w:sz w:val="22"/>
          <w:szCs w:val="22"/>
          <w:lang w:val="es-ES_tradnl" w:eastAsia="es-MX"/>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CE1B3D">
        <w:rPr>
          <w:rFonts w:ascii="Palatino Linotype" w:eastAsia="Calibri" w:hAnsi="Palatino Linotype"/>
          <w:sz w:val="22"/>
          <w:szCs w:val="22"/>
          <w:lang w:val="es-ES_tradnl" w:eastAsia="es-MX"/>
        </w:rPr>
        <w:t>ad hoc</w:t>
      </w:r>
      <w:r w:rsidRPr="00CE1B3D">
        <w:rPr>
          <w:rFonts w:ascii="Palatino Linotype" w:eastAsia="Calibri" w:hAnsi="Palatino Linotype"/>
          <w:i/>
          <w:sz w:val="22"/>
          <w:szCs w:val="22"/>
          <w:lang w:val="es-ES_tradnl" w:eastAsia="es-MX"/>
        </w:rPr>
        <w:t xml:space="preserve"> para atender las solicitudes de información</w:t>
      </w:r>
    </w:p>
    <w:p w14:paraId="23E546AE" w14:textId="77777777" w:rsidR="002B3023" w:rsidRPr="00CE1B3D" w:rsidRDefault="002B3023" w:rsidP="00F30C1D">
      <w:pPr>
        <w:spacing w:line="360" w:lineRule="auto"/>
        <w:jc w:val="both"/>
        <w:rPr>
          <w:rFonts w:ascii="Palatino Linotype" w:hAnsi="Palatino Linotype" w:cs="Arial"/>
        </w:rPr>
      </w:pPr>
    </w:p>
    <w:p w14:paraId="2DD5597A" w14:textId="7AABE354" w:rsidR="002B3023" w:rsidRPr="00CE1B3D" w:rsidRDefault="0081357D" w:rsidP="00F30C1D">
      <w:pPr>
        <w:spacing w:line="360" w:lineRule="auto"/>
        <w:jc w:val="both"/>
        <w:rPr>
          <w:rFonts w:ascii="Palatino Linotype" w:hAnsi="Palatino Linotype" w:cs="Arial"/>
        </w:rPr>
      </w:pPr>
      <w:r w:rsidRPr="00CE1B3D">
        <w:rPr>
          <w:rFonts w:ascii="Palatino Linotype" w:hAnsi="Palatino Linotype" w:cs="Arial"/>
        </w:rPr>
        <w:t xml:space="preserve">Aunado que este organismo garante carece de facultades para dudar de la veracidad de </w:t>
      </w:r>
      <w:r w:rsidR="00694524" w:rsidRPr="00CE1B3D">
        <w:rPr>
          <w:rFonts w:ascii="Palatino Linotype" w:hAnsi="Palatino Linotype" w:cs="Arial"/>
        </w:rPr>
        <w:t>la respuesta</w:t>
      </w:r>
      <w:r w:rsidRPr="00CE1B3D">
        <w:rPr>
          <w:rFonts w:ascii="Palatino Linotype" w:hAnsi="Palatino Linotype" w:cs="Arial"/>
        </w:rPr>
        <w:t xml:space="preserve"> proporcionadas por los Sujetos Obligados.</w:t>
      </w:r>
    </w:p>
    <w:p w14:paraId="6CD6761C" w14:textId="77777777" w:rsidR="002B3023" w:rsidRPr="00CE1B3D" w:rsidRDefault="002B3023" w:rsidP="00F30C1D">
      <w:pPr>
        <w:spacing w:line="360" w:lineRule="auto"/>
        <w:jc w:val="both"/>
        <w:rPr>
          <w:rFonts w:ascii="Palatino Linotype" w:hAnsi="Palatino Linotype" w:cs="Arial"/>
        </w:rPr>
      </w:pPr>
    </w:p>
    <w:p w14:paraId="35EC70D9" w14:textId="77777777" w:rsidR="00694524" w:rsidRPr="00CE1B3D" w:rsidRDefault="00694524" w:rsidP="00694524">
      <w:pPr>
        <w:autoSpaceDE w:val="0"/>
        <w:autoSpaceDN w:val="0"/>
        <w:adjustRightInd w:val="0"/>
        <w:spacing w:line="360" w:lineRule="auto"/>
        <w:ind w:right="49"/>
        <w:jc w:val="both"/>
        <w:rPr>
          <w:rFonts w:ascii="Palatino Linotype" w:eastAsia="Calibri" w:hAnsi="Palatino Linotype" w:cs="Arial"/>
        </w:rPr>
      </w:pPr>
      <w:r w:rsidRPr="00CE1B3D">
        <w:rPr>
          <w:rFonts w:ascii="Palatino Linotype" w:eastAsia="Calibri" w:hAnsi="Palatino Linotype" w:cs="Arial"/>
        </w:rPr>
        <w:t>Por tanto, la respuesta e informe justificado se considera emitida por el Servidor Público Habilitado del área competente para conocer de la solicitud, cumpliendo, de esta manera con el procedimiento de búsqueda de la información establecido en el artículo 162 de la Ley de Transparencia y Acceso a la Información Pública del Estado de México y Municipios.</w:t>
      </w:r>
    </w:p>
    <w:p w14:paraId="4AB1F3C5" w14:textId="77777777" w:rsidR="00694524" w:rsidRPr="00CE1B3D" w:rsidRDefault="00694524" w:rsidP="00694524">
      <w:pPr>
        <w:autoSpaceDE w:val="0"/>
        <w:autoSpaceDN w:val="0"/>
        <w:adjustRightInd w:val="0"/>
        <w:spacing w:line="360" w:lineRule="auto"/>
        <w:ind w:right="49"/>
        <w:jc w:val="both"/>
        <w:rPr>
          <w:rFonts w:ascii="Palatino Linotype" w:eastAsia="Calibri" w:hAnsi="Palatino Linotype" w:cs="Arial"/>
        </w:rPr>
      </w:pPr>
    </w:p>
    <w:p w14:paraId="27E1BC96" w14:textId="77777777" w:rsidR="00694524" w:rsidRPr="00CE1B3D" w:rsidRDefault="00694524" w:rsidP="00694524">
      <w:pPr>
        <w:autoSpaceDE w:val="0"/>
        <w:autoSpaceDN w:val="0"/>
        <w:adjustRightInd w:val="0"/>
        <w:spacing w:line="360" w:lineRule="auto"/>
        <w:ind w:left="851" w:right="567"/>
        <w:jc w:val="both"/>
        <w:rPr>
          <w:rFonts w:ascii="Palatino Linotype" w:eastAsia="Calibri" w:hAnsi="Palatino Linotype" w:cs="Arial"/>
          <w:i/>
        </w:rPr>
      </w:pPr>
      <w:r w:rsidRPr="00CE1B3D">
        <w:rPr>
          <w:rFonts w:ascii="Palatino Linotype" w:eastAsia="Calibri" w:hAnsi="Palatino Linotype" w:cs="Arial"/>
          <w:b/>
          <w:i/>
        </w:rPr>
        <w:t>Artículo 162.</w:t>
      </w:r>
      <w:r w:rsidRPr="00CE1B3D">
        <w:rPr>
          <w:rFonts w:ascii="Palatino Linotype" w:eastAsia="Calibri" w:hAnsi="Palatino Linotype" w:cs="Arial"/>
          <w:i/>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1A0C8F2D" w14:textId="77777777" w:rsidR="00694524" w:rsidRPr="00CE1B3D" w:rsidRDefault="00694524" w:rsidP="00694524">
      <w:pPr>
        <w:autoSpaceDE w:val="0"/>
        <w:autoSpaceDN w:val="0"/>
        <w:adjustRightInd w:val="0"/>
        <w:spacing w:line="360" w:lineRule="auto"/>
        <w:ind w:left="851" w:right="567"/>
        <w:jc w:val="both"/>
        <w:rPr>
          <w:rFonts w:ascii="Palatino Linotype" w:eastAsia="Calibri" w:hAnsi="Palatino Linotype" w:cs="Arial"/>
          <w:i/>
        </w:rPr>
      </w:pPr>
    </w:p>
    <w:p w14:paraId="375AAE62" w14:textId="043F089F" w:rsidR="00963C7D" w:rsidRPr="00CE1B3D" w:rsidRDefault="002B3023" w:rsidP="00F30C1D">
      <w:pPr>
        <w:spacing w:line="360" w:lineRule="auto"/>
        <w:jc w:val="both"/>
        <w:rPr>
          <w:rFonts w:ascii="Palatino Linotype" w:hAnsi="Palatino Linotype" w:cs="Arial"/>
        </w:rPr>
      </w:pPr>
      <w:r w:rsidRPr="00CE1B3D">
        <w:rPr>
          <w:rFonts w:ascii="Palatino Linotype" w:hAnsi="Palatino Linotype" w:cs="Arial"/>
        </w:rPr>
        <w:t xml:space="preserve">Luego entonces se tiene por </w:t>
      </w:r>
      <w:r w:rsidR="003A2BD4" w:rsidRPr="00CE1B3D">
        <w:rPr>
          <w:rFonts w:ascii="Palatino Linotype" w:hAnsi="Palatino Linotype" w:cs="Arial"/>
        </w:rPr>
        <w:t xml:space="preserve">atendido el punto 1 de la solicitud; en tanto que del punto 1.1, no ya que como se </w:t>
      </w:r>
      <w:r w:rsidR="00405E3F" w:rsidRPr="00CE1B3D">
        <w:rPr>
          <w:rFonts w:ascii="Palatino Linotype" w:hAnsi="Palatino Linotype" w:cs="Arial"/>
        </w:rPr>
        <w:t xml:space="preserve">especificó anteriormente, si bien responde el Servidor Público Habilitado que se realizan ejercicios previamente aprendidos, </w:t>
      </w:r>
      <w:r w:rsidR="008C606B" w:rsidRPr="00CE1B3D">
        <w:rPr>
          <w:rFonts w:ascii="Palatino Linotype" w:hAnsi="Palatino Linotype" w:cs="Arial"/>
        </w:rPr>
        <w:t>no especifica cuáles son los ejercicios que realiza cada especie.</w:t>
      </w:r>
      <w:r w:rsidR="00963C7D" w:rsidRPr="00CE1B3D">
        <w:rPr>
          <w:rFonts w:ascii="Palatino Linotype" w:hAnsi="Palatino Linotype" w:cs="Arial"/>
        </w:rPr>
        <w:t xml:space="preserve"> Cuestión que fue pedida e impugnada por particularidad, entre otras.</w:t>
      </w:r>
    </w:p>
    <w:p w14:paraId="799CE7D7" w14:textId="725615BA" w:rsidR="003A2BD4" w:rsidRPr="00CE1B3D" w:rsidRDefault="003A2BD4" w:rsidP="00F30C1D">
      <w:pPr>
        <w:spacing w:line="360" w:lineRule="auto"/>
        <w:jc w:val="both"/>
        <w:rPr>
          <w:rFonts w:ascii="Palatino Linotype" w:hAnsi="Palatino Linotype" w:cs="Arial"/>
        </w:rPr>
      </w:pPr>
    </w:p>
    <w:p w14:paraId="0E1CF03A" w14:textId="05CD755C" w:rsidR="00B9638C" w:rsidRPr="00CE1B3D" w:rsidRDefault="00A10DBE" w:rsidP="00D51619">
      <w:pPr>
        <w:spacing w:line="360" w:lineRule="auto"/>
        <w:jc w:val="both"/>
        <w:rPr>
          <w:rFonts w:ascii="Palatino Linotype" w:hAnsi="Palatino Linotype" w:cs="Arial"/>
        </w:rPr>
      </w:pPr>
      <w:r w:rsidRPr="00CE1B3D">
        <w:rPr>
          <w:rFonts w:ascii="Palatino Linotype" w:hAnsi="Palatino Linotype" w:cs="Arial"/>
        </w:rPr>
        <w:t xml:space="preserve">Así tampoco manifiesta si cuenta con documentos donde consten los ejercicios que realizan las especies animales.  De ello que </w:t>
      </w:r>
      <w:r w:rsidR="00D51619" w:rsidRPr="00CE1B3D">
        <w:rPr>
          <w:rFonts w:ascii="Palatino Linotype" w:hAnsi="Palatino Linotype" w:cs="Arial"/>
        </w:rPr>
        <w:t>se revisó al Manual General de Organización de la Comisión Estatal de Parques Naturales y de la Fauna</w:t>
      </w:r>
      <w:r w:rsidR="00D51619" w:rsidRPr="00CE1B3D">
        <w:rPr>
          <w:rStyle w:val="Refdenotaalpie"/>
          <w:rFonts w:ascii="Palatino Linotype" w:hAnsi="Palatino Linotype" w:cs="Arial"/>
        </w:rPr>
        <w:footnoteReference w:id="3"/>
      </w:r>
      <w:r w:rsidR="00D51619" w:rsidRPr="00CE1B3D">
        <w:rPr>
          <w:rFonts w:ascii="Palatino Linotype" w:hAnsi="Palatino Linotype" w:cs="Arial"/>
        </w:rPr>
        <w:t xml:space="preserve">, donde para ese entonces se establecieron atribuciones a la Coordinación del </w:t>
      </w:r>
      <w:r w:rsidR="00B9638C" w:rsidRPr="00CE1B3D">
        <w:rPr>
          <w:rFonts w:ascii="Palatino Linotype" w:hAnsi="Palatino Linotype" w:cs="Arial"/>
        </w:rPr>
        <w:t>Zoológico</w:t>
      </w:r>
      <w:r w:rsidR="00D51619" w:rsidRPr="00CE1B3D">
        <w:rPr>
          <w:rFonts w:ascii="Palatino Linotype" w:hAnsi="Palatino Linotype" w:cs="Arial"/>
        </w:rPr>
        <w:t xml:space="preserve"> de Zacango</w:t>
      </w:r>
      <w:r w:rsidR="00B9638C" w:rsidRPr="00CE1B3D">
        <w:rPr>
          <w:rFonts w:ascii="Palatino Linotype" w:hAnsi="Palatino Linotype" w:cs="Arial"/>
        </w:rPr>
        <w:t xml:space="preserve">, resultando similares a la actual </w:t>
      </w:r>
      <w:r w:rsidR="00D66841" w:rsidRPr="00CE1B3D">
        <w:rPr>
          <w:rFonts w:ascii="Palatino Linotype" w:hAnsi="Palatino Linotype" w:cs="Arial"/>
        </w:rPr>
        <w:t xml:space="preserve">respondiente: </w:t>
      </w:r>
      <w:r w:rsidR="0062051A" w:rsidRPr="00CE1B3D">
        <w:rPr>
          <w:rFonts w:ascii="Palatino Linotype" w:hAnsi="Palatino Linotype" w:cs="Arial"/>
        </w:rPr>
        <w:t>Dirección de Fauna Bajo Cuidado Humano</w:t>
      </w:r>
      <w:r w:rsidR="00B9638C" w:rsidRPr="00CE1B3D">
        <w:rPr>
          <w:rFonts w:ascii="Palatino Linotype" w:hAnsi="Palatino Linotype" w:cs="Arial"/>
        </w:rPr>
        <w:t xml:space="preserve">. </w:t>
      </w:r>
    </w:p>
    <w:p w14:paraId="22371E8F" w14:textId="77777777" w:rsidR="00B9638C" w:rsidRPr="00CE1B3D" w:rsidRDefault="00B9638C" w:rsidP="00D51619">
      <w:pPr>
        <w:spacing w:line="360" w:lineRule="auto"/>
        <w:jc w:val="both"/>
        <w:rPr>
          <w:rFonts w:ascii="Palatino Linotype" w:hAnsi="Palatino Linotype" w:cs="Arial"/>
        </w:rPr>
      </w:pPr>
    </w:p>
    <w:p w14:paraId="5BF834EB" w14:textId="77777777" w:rsidR="000C553F" w:rsidRPr="00CE1B3D" w:rsidRDefault="00D51619" w:rsidP="000C553F">
      <w:pPr>
        <w:spacing w:line="276" w:lineRule="auto"/>
        <w:ind w:left="851" w:right="332"/>
        <w:jc w:val="both"/>
        <w:rPr>
          <w:rFonts w:ascii="Palatino Linotype" w:hAnsi="Palatino Linotype" w:cs="Arial"/>
          <w:b/>
          <w:i/>
          <w:sz w:val="22"/>
        </w:rPr>
      </w:pPr>
      <w:r w:rsidRPr="00CE1B3D">
        <w:rPr>
          <w:rFonts w:ascii="Palatino Linotype" w:hAnsi="Palatino Linotype" w:cs="Arial"/>
          <w:b/>
          <w:i/>
          <w:sz w:val="22"/>
        </w:rPr>
        <w:t xml:space="preserve"> </w:t>
      </w:r>
      <w:r w:rsidR="0077491C" w:rsidRPr="00CE1B3D">
        <w:rPr>
          <w:rFonts w:ascii="Palatino Linotype" w:hAnsi="Palatino Linotype" w:cs="Arial"/>
          <w:b/>
          <w:i/>
          <w:sz w:val="22"/>
        </w:rPr>
        <w:t xml:space="preserve">212B10500 COORDINACIÓN DEL ZOOLÓGICO DE ZACANGO </w:t>
      </w:r>
    </w:p>
    <w:p w14:paraId="1E23D29E" w14:textId="5C12F822" w:rsidR="000C553F"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b/>
          <w:i/>
          <w:sz w:val="22"/>
        </w:rPr>
        <w:t>OBJETIVO</w:t>
      </w:r>
      <w:r w:rsidRPr="00CE1B3D">
        <w:rPr>
          <w:rFonts w:ascii="Palatino Linotype" w:hAnsi="Palatino Linotype" w:cs="Arial"/>
          <w:i/>
          <w:sz w:val="22"/>
        </w:rPr>
        <w:t xml:space="preserve">: Planear, organizar, dirigir y controlar las actividades y el funcionamiento del Zoológico de Zacango, de conformidad con las políticas, normas y procedimientos establecidos. </w:t>
      </w:r>
    </w:p>
    <w:p w14:paraId="2BB1B84D" w14:textId="77777777" w:rsidR="000C553F" w:rsidRPr="00CE1B3D" w:rsidRDefault="000C553F" w:rsidP="000C553F">
      <w:pPr>
        <w:spacing w:line="276" w:lineRule="auto"/>
        <w:ind w:left="851" w:right="332"/>
        <w:jc w:val="both"/>
        <w:rPr>
          <w:rFonts w:ascii="Palatino Linotype" w:hAnsi="Palatino Linotype" w:cs="Arial"/>
          <w:i/>
          <w:sz w:val="22"/>
        </w:rPr>
      </w:pPr>
    </w:p>
    <w:p w14:paraId="5EC6053E" w14:textId="77777777" w:rsidR="000C553F"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b/>
          <w:i/>
          <w:sz w:val="22"/>
        </w:rPr>
        <w:t>FUNCIONES</w:t>
      </w:r>
      <w:r w:rsidRPr="00CE1B3D">
        <w:rPr>
          <w:rFonts w:ascii="Palatino Linotype" w:hAnsi="Palatino Linotype" w:cs="Arial"/>
          <w:i/>
          <w:sz w:val="22"/>
        </w:rPr>
        <w:t xml:space="preserve">: </w:t>
      </w:r>
    </w:p>
    <w:p w14:paraId="7154379D" w14:textId="77777777" w:rsidR="000C553F" w:rsidRPr="00CE1B3D" w:rsidRDefault="000C553F"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w:t>
      </w:r>
      <w:r w:rsidR="0077491C" w:rsidRPr="00CE1B3D">
        <w:rPr>
          <w:rFonts w:ascii="Palatino Linotype" w:hAnsi="Palatino Linotype" w:cs="Arial"/>
          <w:i/>
          <w:sz w:val="22"/>
        </w:rPr>
        <w:t xml:space="preserve">Establecer mecanismos para mantener la imagen institucional del zoológico, como espacios que exhiben fauna con fines de recreación, educación, investigación y conservación. </w:t>
      </w:r>
    </w:p>
    <w:p w14:paraId="08A2B0C7" w14:textId="006ED6B6" w:rsidR="000C553F" w:rsidRPr="00CE1B3D" w:rsidRDefault="000C553F"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w:t>
      </w:r>
      <w:r w:rsidR="0077491C" w:rsidRPr="00CE1B3D">
        <w:rPr>
          <w:rFonts w:ascii="Palatino Linotype" w:hAnsi="Palatino Linotype" w:cs="Arial"/>
          <w:i/>
          <w:sz w:val="22"/>
        </w:rPr>
        <w:t xml:space="preserve">Elaborar y aplicar las políticas que permitan que el zoológico cumpla con las funciones de recreación, educación, investigación y conservación. </w:t>
      </w:r>
    </w:p>
    <w:p w14:paraId="22E0CB2B" w14:textId="372FAB75" w:rsidR="0077491C" w:rsidRPr="00CE1B3D" w:rsidRDefault="000C553F"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lastRenderedPageBreak/>
        <w:t>-</w:t>
      </w:r>
      <w:r w:rsidR="0077491C" w:rsidRPr="00CE1B3D">
        <w:rPr>
          <w:rFonts w:ascii="Palatino Linotype" w:hAnsi="Palatino Linotype" w:cs="Arial"/>
          <w:i/>
          <w:sz w:val="22"/>
          <w:u w:val="single"/>
        </w:rPr>
        <w:t>Determinar las políticas de trabajo para las áreas técnicas, operativas y administrativas del zoológico</w:t>
      </w:r>
      <w:r w:rsidR="0077491C" w:rsidRPr="00CE1B3D">
        <w:rPr>
          <w:rFonts w:ascii="Palatino Linotype" w:hAnsi="Palatino Linotype" w:cs="Arial"/>
          <w:i/>
          <w:sz w:val="22"/>
        </w:rPr>
        <w:t xml:space="preserve">. </w:t>
      </w:r>
    </w:p>
    <w:p w14:paraId="7B551CFF" w14:textId="24DF03CB"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Elaborar y mantener actualizado el manual de operación del zoológico. </w:t>
      </w:r>
    </w:p>
    <w:p w14:paraId="081812B6" w14:textId="0B464C10"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Promover acciones para la obtención de patrocinios y donaciones para el continuo desarrollo del zoológico. </w:t>
      </w:r>
    </w:p>
    <w:p w14:paraId="6E2608FB" w14:textId="1E928F36"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Promover la celebración de acuerdos y convenios con otros zoológicos del país y del extranjero, así como con instituciones educativas de investigación y organizaciones no gubernamentales para el cumplimiento de los fines del zoológico. </w:t>
      </w:r>
    </w:p>
    <w:p w14:paraId="3A531888" w14:textId="443388E8"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Planear la colección faunística, así como determinar excedentes y promover intercambios y adquisiciones para la integración de grupos reproductivos. </w:t>
      </w:r>
    </w:p>
    <w:p w14:paraId="3303D4AC" w14:textId="20E0E10A"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Coordinar la supervisión de la calidad de los servicios médico veterinarios. </w:t>
      </w:r>
    </w:p>
    <w:p w14:paraId="71107A56" w14:textId="26F5AF4E"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w:t>
      </w:r>
      <w:r w:rsidRPr="00CE1B3D">
        <w:rPr>
          <w:rFonts w:ascii="Palatino Linotype" w:hAnsi="Palatino Linotype" w:cs="Arial"/>
          <w:i/>
          <w:sz w:val="22"/>
          <w:u w:val="single"/>
        </w:rPr>
        <w:t>Establecer los estándares que garanticen el bienestar de todos los especímenes del zoológico</w:t>
      </w:r>
      <w:r w:rsidRPr="00CE1B3D">
        <w:rPr>
          <w:rFonts w:ascii="Palatino Linotype" w:hAnsi="Palatino Linotype" w:cs="Arial"/>
          <w:i/>
          <w:sz w:val="22"/>
        </w:rPr>
        <w:t xml:space="preserve">, manteniendo en niveles óptimos sus condiciones de cautiverio. </w:t>
      </w:r>
    </w:p>
    <w:p w14:paraId="5EC0ABC9" w14:textId="41E2C09B"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-Dirigir la elaboración, actualización y cumplimiento del programa y de las normas de bioseguridad del zoológico. </w:t>
      </w:r>
    </w:p>
    <w:p w14:paraId="12AE6305" w14:textId="170D3755"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-Coordinar la elaboración del Manual de Bioética, como premisa general a aplicar en todas las actividades del zoológico. Supervisar la aplicación de los programas de mantenimiento preventivo y correctivo de las instalaciones del zoológico. </w:t>
      </w:r>
    </w:p>
    <w:p w14:paraId="2A02BE8D" w14:textId="77777777"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Dirigir la elaboración de proyectos para el crecimiento y modernización del zoológico, así como de modificaciones, remodelaciones y ambientación de los alojamientos para fauna y del hospital veterinario. </w:t>
      </w:r>
    </w:p>
    <w:p w14:paraId="68ACE99E" w14:textId="0F3AD316"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Supervisar el desarrollo de los programas de comunicación y difusión que se ejecuten en el zoológico, así como participar en la planeación de la publicidad y mercadotecnia del mismo. </w:t>
      </w:r>
    </w:p>
    <w:p w14:paraId="08D5822E" w14:textId="4C8B2F9C" w:rsidR="0077491C"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xml:space="preserve">- Supervisar la atención que se dé a los requerimientos de servicios personales, materiales, suministros y servicios generales de las diferentes áreas del zoológico. </w:t>
      </w:r>
    </w:p>
    <w:p w14:paraId="1CA56A7F" w14:textId="77777777" w:rsidR="0026721A" w:rsidRPr="00CE1B3D" w:rsidRDefault="0077491C" w:rsidP="000C553F">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 Coordinar la integración del proyecto de presupuesto de gasto corriente e inversión del zoológico. Supervisar el cumplimiento de los programas de seguridad y vigilancia del zoológico, para garantizar la protección y conservación de la fauna. Supervisar el registro, aplicación y control de los ingresos generados en el zoológico por la prestación de sus servicios.</w:t>
      </w:r>
    </w:p>
    <w:p w14:paraId="6B8C7275" w14:textId="62AE723E" w:rsidR="00A10DBE" w:rsidRPr="00CE1B3D" w:rsidRDefault="0026721A" w:rsidP="000C553F">
      <w:pPr>
        <w:spacing w:line="276" w:lineRule="auto"/>
        <w:ind w:left="851" w:right="332"/>
        <w:jc w:val="both"/>
        <w:rPr>
          <w:rFonts w:ascii="Palatino Linotype" w:hAnsi="Palatino Linotype" w:cs="Arial"/>
        </w:rPr>
      </w:pPr>
      <w:r w:rsidRPr="00CE1B3D">
        <w:rPr>
          <w:rFonts w:ascii="Palatino Linotype" w:hAnsi="Palatino Linotype" w:cs="Arial"/>
          <w:i/>
          <w:sz w:val="22"/>
        </w:rPr>
        <w:t>-</w:t>
      </w:r>
      <w:r w:rsidR="0077491C" w:rsidRPr="00CE1B3D">
        <w:rPr>
          <w:rFonts w:ascii="Palatino Linotype" w:hAnsi="Palatino Linotype" w:cs="Arial"/>
          <w:i/>
          <w:sz w:val="22"/>
        </w:rPr>
        <w:t xml:space="preserve"> Desarrollar las demás funciones inherentes al área de su competencia</w:t>
      </w:r>
      <w:r w:rsidR="0077491C" w:rsidRPr="00CE1B3D">
        <w:rPr>
          <w:rFonts w:ascii="Palatino Linotype" w:hAnsi="Palatino Linotype" w:cs="Arial"/>
        </w:rPr>
        <w:t>.</w:t>
      </w:r>
    </w:p>
    <w:p w14:paraId="65A5972C" w14:textId="77777777" w:rsidR="0026721A" w:rsidRPr="00CE1B3D" w:rsidRDefault="0026721A" w:rsidP="00F30C1D">
      <w:pPr>
        <w:spacing w:line="360" w:lineRule="auto"/>
        <w:jc w:val="both"/>
        <w:rPr>
          <w:rFonts w:ascii="Palatino Linotype" w:hAnsi="Palatino Linotype" w:cs="Arial"/>
        </w:rPr>
      </w:pPr>
    </w:p>
    <w:p w14:paraId="495188B5" w14:textId="0042F152" w:rsidR="00A10DBE" w:rsidRPr="00CE1B3D" w:rsidRDefault="000C553F" w:rsidP="00F30C1D">
      <w:pPr>
        <w:spacing w:line="360" w:lineRule="auto"/>
        <w:jc w:val="both"/>
        <w:rPr>
          <w:rFonts w:ascii="Palatino Linotype" w:hAnsi="Palatino Linotype" w:cs="Arial"/>
        </w:rPr>
      </w:pPr>
      <w:r w:rsidRPr="00CE1B3D">
        <w:rPr>
          <w:rFonts w:ascii="Palatino Linotype" w:hAnsi="Palatino Linotype" w:cs="Arial"/>
        </w:rPr>
        <w:lastRenderedPageBreak/>
        <w:t xml:space="preserve">Atribuciones de las cuales, </w:t>
      </w:r>
      <w:r w:rsidR="0026721A" w:rsidRPr="00CE1B3D">
        <w:rPr>
          <w:rFonts w:ascii="Palatino Linotype" w:hAnsi="Palatino Linotype" w:cs="Arial"/>
        </w:rPr>
        <w:t xml:space="preserve">podemos inferir que para </w:t>
      </w:r>
      <w:r w:rsidR="00F510A8" w:rsidRPr="00CE1B3D">
        <w:rPr>
          <w:rFonts w:ascii="Palatino Linotype" w:hAnsi="Palatino Linotype" w:cs="Arial"/>
        </w:rPr>
        <w:t>los estándares de bienestar de los animales, aquellos deben realizar ejercicios.</w:t>
      </w:r>
    </w:p>
    <w:p w14:paraId="23307A9C" w14:textId="77777777" w:rsidR="00F510A8" w:rsidRPr="00CE1B3D" w:rsidRDefault="00F510A8" w:rsidP="00F30C1D">
      <w:pPr>
        <w:spacing w:line="360" w:lineRule="auto"/>
        <w:jc w:val="both"/>
        <w:rPr>
          <w:rFonts w:ascii="Palatino Linotype" w:hAnsi="Palatino Linotype" w:cs="Arial"/>
        </w:rPr>
      </w:pPr>
    </w:p>
    <w:p w14:paraId="15DC7668" w14:textId="647735E8" w:rsidR="00F510A8" w:rsidRPr="00CE1B3D" w:rsidRDefault="00F510A8" w:rsidP="00F30C1D">
      <w:pPr>
        <w:spacing w:line="360" w:lineRule="auto"/>
        <w:jc w:val="both"/>
        <w:rPr>
          <w:rFonts w:ascii="Palatino Linotype" w:hAnsi="Palatino Linotype" w:cs="Arial"/>
        </w:rPr>
      </w:pPr>
      <w:r w:rsidRPr="00CE1B3D">
        <w:rPr>
          <w:rFonts w:ascii="Palatino Linotype" w:hAnsi="Palatino Linotype" w:cs="Arial"/>
        </w:rPr>
        <w:t xml:space="preserve">Por otra parte, se revisaron también las atribuciones de la entonces Subcoordinación de Estudios, Investigación y Manejo de la Fauna, dentro de las cuales localizamos </w:t>
      </w:r>
      <w:r w:rsidR="00A97A26" w:rsidRPr="00CE1B3D">
        <w:rPr>
          <w:rFonts w:ascii="Palatino Linotype" w:hAnsi="Palatino Linotype" w:cs="Arial"/>
        </w:rPr>
        <w:t xml:space="preserve">la revisión de las actividades de los </w:t>
      </w:r>
      <w:r w:rsidR="00D22386" w:rsidRPr="00CE1B3D">
        <w:rPr>
          <w:rFonts w:ascii="Palatino Linotype" w:hAnsi="Palatino Linotype" w:cs="Arial"/>
        </w:rPr>
        <w:t>guardias</w:t>
      </w:r>
      <w:r w:rsidR="00A97A26" w:rsidRPr="00CE1B3D">
        <w:rPr>
          <w:rFonts w:ascii="Palatino Linotype" w:hAnsi="Palatino Linotype" w:cs="Arial"/>
        </w:rPr>
        <w:t xml:space="preserve"> del </w:t>
      </w:r>
      <w:r w:rsidR="00D22386" w:rsidRPr="00CE1B3D">
        <w:rPr>
          <w:rFonts w:ascii="Palatino Linotype" w:hAnsi="Palatino Linotype" w:cs="Arial"/>
        </w:rPr>
        <w:t>Zoológico</w:t>
      </w:r>
      <w:r w:rsidR="00A97A26" w:rsidRPr="00CE1B3D">
        <w:rPr>
          <w:rFonts w:ascii="Palatino Linotype" w:hAnsi="Palatino Linotype" w:cs="Arial"/>
        </w:rPr>
        <w:t>.</w:t>
      </w:r>
    </w:p>
    <w:p w14:paraId="5E83ED1E" w14:textId="77777777" w:rsidR="00A97A26" w:rsidRPr="00CE1B3D" w:rsidRDefault="00A97A26" w:rsidP="00F30C1D">
      <w:pPr>
        <w:spacing w:line="360" w:lineRule="auto"/>
        <w:jc w:val="both"/>
        <w:rPr>
          <w:rFonts w:ascii="Palatino Linotype" w:hAnsi="Palatino Linotype" w:cs="Arial"/>
        </w:rPr>
      </w:pPr>
    </w:p>
    <w:p w14:paraId="7A410F0D" w14:textId="77777777" w:rsidR="00D22386" w:rsidRPr="00CE1B3D" w:rsidRDefault="00D22386" w:rsidP="00D22386">
      <w:pPr>
        <w:spacing w:line="276" w:lineRule="auto"/>
        <w:ind w:left="851" w:right="332"/>
        <w:jc w:val="both"/>
        <w:rPr>
          <w:rFonts w:ascii="Palatino Linotype" w:hAnsi="Palatino Linotype" w:cs="Arial"/>
          <w:b/>
          <w:i/>
          <w:sz w:val="22"/>
        </w:rPr>
      </w:pPr>
      <w:r w:rsidRPr="00CE1B3D">
        <w:rPr>
          <w:rFonts w:ascii="Palatino Linotype" w:hAnsi="Palatino Linotype" w:cs="Arial"/>
          <w:b/>
          <w:i/>
          <w:sz w:val="22"/>
        </w:rPr>
        <w:t>212B10501 SUBCOORDINACIÓN DE ESTUDIOS, INVESTIGACIÓN Y MANEJO DE LA FAUNA</w:t>
      </w:r>
    </w:p>
    <w:p w14:paraId="2CEB5D62" w14:textId="77777777" w:rsidR="00D22386" w:rsidRPr="00CE1B3D" w:rsidRDefault="00D22386" w:rsidP="00D22386">
      <w:pPr>
        <w:spacing w:line="276" w:lineRule="auto"/>
        <w:ind w:left="851" w:right="332"/>
        <w:jc w:val="both"/>
        <w:rPr>
          <w:rFonts w:ascii="Palatino Linotype" w:hAnsi="Palatino Linotype" w:cs="Arial"/>
          <w:b/>
          <w:i/>
          <w:sz w:val="22"/>
        </w:rPr>
      </w:pPr>
      <w:r w:rsidRPr="00CE1B3D">
        <w:rPr>
          <w:rFonts w:ascii="Palatino Linotype" w:hAnsi="Palatino Linotype" w:cs="Arial"/>
          <w:b/>
          <w:i/>
          <w:sz w:val="22"/>
        </w:rPr>
        <w:t>OBJETIVO:</w:t>
      </w:r>
    </w:p>
    <w:p w14:paraId="33091401" w14:textId="5DEA35D1" w:rsidR="00D22386" w:rsidRPr="00CE1B3D" w:rsidRDefault="00D22386" w:rsidP="00D22386">
      <w:pPr>
        <w:spacing w:line="276" w:lineRule="auto"/>
        <w:ind w:left="851" w:right="332"/>
        <w:jc w:val="both"/>
        <w:rPr>
          <w:rFonts w:ascii="Palatino Linotype" w:hAnsi="Palatino Linotype" w:cs="Arial"/>
          <w:i/>
          <w:sz w:val="22"/>
        </w:rPr>
      </w:pPr>
      <w:r w:rsidRPr="00CE1B3D">
        <w:rPr>
          <w:rFonts w:ascii="Palatino Linotype" w:hAnsi="Palatino Linotype" w:cs="Arial"/>
          <w:i/>
          <w:sz w:val="22"/>
        </w:rPr>
        <w:t>Planear, organizar, coordinar y supervisar las labores médicas, zootécnicas, biológicas y etológicas que garanticen óptimas condiciones de cautiverio, salud o recuperación de ésta, reproducción y conservación de la fauna albergada en el zoológico administrado por la Comisión Estatal de Parques Naturales y de la Fauna.</w:t>
      </w:r>
    </w:p>
    <w:p w14:paraId="7E514865" w14:textId="77777777" w:rsidR="00D22386" w:rsidRPr="00CE1B3D" w:rsidRDefault="00D22386" w:rsidP="00D22386">
      <w:pPr>
        <w:spacing w:line="276" w:lineRule="auto"/>
        <w:ind w:left="851" w:right="332"/>
        <w:jc w:val="both"/>
        <w:rPr>
          <w:rFonts w:ascii="Palatino Linotype" w:hAnsi="Palatino Linotype" w:cs="Arial"/>
          <w:b/>
          <w:i/>
          <w:sz w:val="22"/>
        </w:rPr>
      </w:pPr>
      <w:r w:rsidRPr="00CE1B3D">
        <w:rPr>
          <w:rFonts w:ascii="Palatino Linotype" w:hAnsi="Palatino Linotype" w:cs="Arial"/>
          <w:b/>
          <w:i/>
          <w:sz w:val="22"/>
        </w:rPr>
        <w:t>FUNCIONES:</w:t>
      </w:r>
    </w:p>
    <w:p w14:paraId="64FBF08E" w14:textId="4359D999" w:rsidR="00F510A8" w:rsidRPr="00CE1B3D" w:rsidRDefault="00D22386" w:rsidP="00D22386">
      <w:pPr>
        <w:pStyle w:val="Prrafodelista"/>
        <w:numPr>
          <w:ilvl w:val="0"/>
          <w:numId w:val="48"/>
        </w:numPr>
        <w:spacing w:line="276" w:lineRule="auto"/>
        <w:ind w:left="851" w:right="332" w:firstLine="0"/>
        <w:jc w:val="both"/>
        <w:rPr>
          <w:rFonts w:ascii="Palatino Linotype" w:hAnsi="Palatino Linotype" w:cs="Arial"/>
          <w:i/>
          <w:sz w:val="22"/>
        </w:rPr>
      </w:pPr>
      <w:r w:rsidRPr="00CE1B3D">
        <w:rPr>
          <w:rFonts w:ascii="Palatino Linotype" w:hAnsi="Palatino Linotype" w:cs="Arial"/>
          <w:i/>
          <w:sz w:val="22"/>
        </w:rPr>
        <w:t>Definir y proponer a la Coordinación los estándares de bienestar para la fauna en cautiverio en el zoológico y parques.</w:t>
      </w:r>
    </w:p>
    <w:p w14:paraId="62D689D9" w14:textId="21D428B0" w:rsidR="00D22386" w:rsidRPr="00CE1B3D" w:rsidRDefault="00D22386" w:rsidP="00BD289D">
      <w:pPr>
        <w:pStyle w:val="Prrafodelista"/>
        <w:numPr>
          <w:ilvl w:val="0"/>
          <w:numId w:val="48"/>
        </w:numPr>
        <w:spacing w:line="276" w:lineRule="auto"/>
        <w:ind w:left="851" w:right="332" w:firstLine="0"/>
        <w:jc w:val="both"/>
        <w:rPr>
          <w:rFonts w:ascii="Palatino Linotype" w:hAnsi="Palatino Linotype" w:cs="Arial"/>
          <w:i/>
          <w:sz w:val="22"/>
          <w:szCs w:val="22"/>
        </w:rPr>
      </w:pPr>
      <w:r w:rsidRPr="00CE1B3D">
        <w:rPr>
          <w:rFonts w:ascii="Palatino Linotype" w:hAnsi="Palatino Linotype" w:cs="Arial"/>
          <w:i/>
          <w:sz w:val="22"/>
        </w:rPr>
        <w:t xml:space="preserve">Coordinar y supervisar el </w:t>
      </w:r>
      <w:r w:rsidRPr="00CE1B3D">
        <w:rPr>
          <w:rFonts w:ascii="Palatino Linotype" w:hAnsi="Palatino Linotype" w:cs="Arial"/>
          <w:i/>
          <w:sz w:val="22"/>
          <w:szCs w:val="22"/>
        </w:rPr>
        <w:t>funcionamiento y actividades de las áreas de servicio médico veterinario, etología y enriquecimiento ambiental y de colección faunística.</w:t>
      </w:r>
    </w:p>
    <w:p w14:paraId="68249EDA" w14:textId="54F6DAF9" w:rsidR="008C606B" w:rsidRPr="00CE1B3D" w:rsidRDefault="00D22386" w:rsidP="00BD289D">
      <w:pPr>
        <w:pStyle w:val="Prrafodelista"/>
        <w:numPr>
          <w:ilvl w:val="0"/>
          <w:numId w:val="48"/>
        </w:numPr>
        <w:spacing w:line="276" w:lineRule="auto"/>
        <w:ind w:left="851" w:right="332" w:firstLine="0"/>
        <w:jc w:val="both"/>
        <w:rPr>
          <w:rFonts w:ascii="Palatino Linotype" w:hAnsi="Palatino Linotype" w:cs="Arial"/>
          <w:i/>
          <w:sz w:val="22"/>
          <w:szCs w:val="22"/>
        </w:rPr>
      </w:pPr>
      <w:r w:rsidRPr="00CE1B3D">
        <w:rPr>
          <w:rFonts w:ascii="Palatino Linotype" w:hAnsi="Palatino Linotype" w:cs="Arial"/>
          <w:i/>
          <w:sz w:val="22"/>
          <w:szCs w:val="22"/>
        </w:rPr>
        <w:t>Supervisar las actividades de los guardias del zoológico, garantizando el apoyo de éstos a las actividades de las áreas dependientes de la Coordinación.</w:t>
      </w:r>
    </w:p>
    <w:p w14:paraId="5FEF01BC" w14:textId="5FDE6EA1" w:rsidR="008C606B" w:rsidRPr="00CE1B3D" w:rsidRDefault="00BD289D" w:rsidP="00BD289D">
      <w:pPr>
        <w:pStyle w:val="Prrafodelista"/>
        <w:numPr>
          <w:ilvl w:val="0"/>
          <w:numId w:val="48"/>
        </w:numPr>
        <w:spacing w:line="276" w:lineRule="auto"/>
        <w:ind w:left="851" w:firstLine="0"/>
        <w:jc w:val="both"/>
        <w:rPr>
          <w:rFonts w:ascii="Palatino Linotype" w:hAnsi="Palatino Linotype" w:cs="Arial"/>
          <w:i/>
          <w:sz w:val="22"/>
          <w:szCs w:val="22"/>
        </w:rPr>
      </w:pPr>
      <w:r w:rsidRPr="00CE1B3D">
        <w:rPr>
          <w:rFonts w:ascii="Palatino Linotype" w:hAnsi="Palatino Linotype" w:cs="Arial"/>
          <w:i/>
          <w:sz w:val="22"/>
          <w:szCs w:val="22"/>
        </w:rPr>
        <w:t>Elaborar los sistemas de registro médico, etológico y de manejo, supervisando su aplicación individual a cada semoviente del zoológico administrado por la Comisión Estatal de Parques Naturales y de la Fauna.</w:t>
      </w:r>
    </w:p>
    <w:p w14:paraId="5D5B9664" w14:textId="77777777" w:rsidR="003A2BD4" w:rsidRPr="00CE1B3D" w:rsidRDefault="003A2BD4" w:rsidP="00F30C1D">
      <w:pPr>
        <w:spacing w:line="360" w:lineRule="auto"/>
        <w:jc w:val="both"/>
        <w:rPr>
          <w:rFonts w:ascii="Palatino Linotype" w:hAnsi="Palatino Linotype" w:cs="Arial"/>
        </w:rPr>
      </w:pPr>
    </w:p>
    <w:p w14:paraId="3FBF27C2" w14:textId="2AE10BE5" w:rsidR="00BD289D" w:rsidRPr="00CE1B3D" w:rsidRDefault="00C90258" w:rsidP="00F30C1D">
      <w:pPr>
        <w:spacing w:line="360" w:lineRule="auto"/>
        <w:jc w:val="both"/>
        <w:rPr>
          <w:rFonts w:ascii="Palatino Linotype" w:hAnsi="Palatino Linotype" w:cs="Arial"/>
        </w:rPr>
      </w:pPr>
      <w:r w:rsidRPr="00CE1B3D">
        <w:rPr>
          <w:rFonts w:ascii="Palatino Linotype" w:hAnsi="Palatino Linotype" w:cs="Arial"/>
        </w:rPr>
        <w:t>Funciones de las cuales, no obtenemos de forma directa el documentar las actividades que realicen los ejemplares, sino que se procure su bienestar en general.</w:t>
      </w:r>
    </w:p>
    <w:p w14:paraId="23651E96" w14:textId="77777777" w:rsidR="00BD289D" w:rsidRPr="00CE1B3D" w:rsidRDefault="00BD289D" w:rsidP="00F30C1D">
      <w:pPr>
        <w:spacing w:line="360" w:lineRule="auto"/>
        <w:jc w:val="both"/>
        <w:rPr>
          <w:rFonts w:ascii="Palatino Linotype" w:hAnsi="Palatino Linotype" w:cs="Arial"/>
        </w:rPr>
      </w:pPr>
    </w:p>
    <w:p w14:paraId="7953238D" w14:textId="0B50D3BD" w:rsidR="00BD289D" w:rsidRPr="00CE1B3D" w:rsidRDefault="00FD4034" w:rsidP="00FD4034">
      <w:pPr>
        <w:spacing w:line="360" w:lineRule="auto"/>
        <w:ind w:left="851" w:right="332"/>
        <w:jc w:val="both"/>
        <w:rPr>
          <w:rFonts w:ascii="Palatino Linotype" w:hAnsi="Palatino Linotype" w:cs="Arial"/>
          <w:b/>
          <w:i/>
          <w:sz w:val="22"/>
        </w:rPr>
      </w:pPr>
      <w:r w:rsidRPr="00CE1B3D">
        <w:rPr>
          <w:rFonts w:ascii="Palatino Linotype" w:hAnsi="Palatino Linotype" w:cs="Arial"/>
          <w:b/>
          <w:i/>
          <w:sz w:val="22"/>
        </w:rPr>
        <w:lastRenderedPageBreak/>
        <w:t>Del Reglamento Interior de la Comisión Estatal de Parques Naturales y de la Fauna.</w:t>
      </w:r>
    </w:p>
    <w:p w14:paraId="2A237DEB" w14:textId="77777777" w:rsidR="00FD4034" w:rsidRPr="00CE1B3D" w:rsidRDefault="00FD4034" w:rsidP="00FD4034">
      <w:pPr>
        <w:spacing w:line="360" w:lineRule="auto"/>
        <w:ind w:left="851" w:right="332"/>
        <w:jc w:val="both"/>
        <w:rPr>
          <w:rFonts w:ascii="Palatino Linotype" w:hAnsi="Palatino Linotype" w:cs="Arial"/>
          <w:i/>
          <w:sz w:val="22"/>
        </w:rPr>
      </w:pPr>
      <w:r w:rsidRPr="00CE1B3D">
        <w:rPr>
          <w:rFonts w:ascii="Palatino Linotype" w:hAnsi="Palatino Linotype" w:cs="Arial"/>
          <w:b/>
          <w:i/>
          <w:sz w:val="22"/>
        </w:rPr>
        <w:t>Artículo 18.-</w:t>
      </w:r>
      <w:r w:rsidRPr="00CE1B3D">
        <w:rPr>
          <w:rFonts w:ascii="Palatino Linotype" w:hAnsi="Palatino Linotype" w:cs="Arial"/>
          <w:i/>
          <w:sz w:val="22"/>
        </w:rPr>
        <w:t xml:space="preserve"> Corresponde a la Subdirección de Fauna bajo Cuidado Humano:</w:t>
      </w:r>
    </w:p>
    <w:p w14:paraId="2EA26814" w14:textId="77777777" w:rsidR="00FD4034" w:rsidRPr="00CE1B3D" w:rsidRDefault="00FD4034" w:rsidP="00FD4034">
      <w:pPr>
        <w:spacing w:line="360" w:lineRule="auto"/>
        <w:ind w:left="851" w:right="332"/>
        <w:jc w:val="both"/>
        <w:rPr>
          <w:rFonts w:ascii="Palatino Linotype" w:hAnsi="Palatino Linotype" w:cs="Arial"/>
          <w:i/>
          <w:sz w:val="22"/>
        </w:rPr>
      </w:pPr>
    </w:p>
    <w:p w14:paraId="36D7B0BC" w14:textId="277F9A96" w:rsidR="00FD4034" w:rsidRPr="00CE1B3D" w:rsidRDefault="00FD4034" w:rsidP="00FD4034">
      <w:pPr>
        <w:spacing w:line="360" w:lineRule="auto"/>
        <w:ind w:left="851" w:right="332"/>
        <w:jc w:val="both"/>
        <w:rPr>
          <w:rFonts w:ascii="Palatino Linotype" w:hAnsi="Palatino Linotype" w:cs="Arial"/>
          <w:i/>
          <w:sz w:val="22"/>
        </w:rPr>
      </w:pPr>
      <w:r w:rsidRPr="00CE1B3D">
        <w:rPr>
          <w:rFonts w:ascii="Palatino Linotype" w:hAnsi="Palatino Linotype" w:cs="Arial"/>
          <w:b/>
          <w:i/>
          <w:sz w:val="22"/>
        </w:rPr>
        <w:t>VIII.</w:t>
      </w:r>
      <w:r w:rsidRPr="00CE1B3D">
        <w:rPr>
          <w:rFonts w:ascii="Palatino Linotype" w:hAnsi="Palatino Linotype" w:cs="Arial"/>
          <w:i/>
          <w:sz w:val="22"/>
        </w:rPr>
        <w:t xml:space="preserve"> </w:t>
      </w:r>
      <w:r w:rsidRPr="00CE1B3D">
        <w:rPr>
          <w:rFonts w:ascii="Palatino Linotype" w:hAnsi="Palatino Linotype" w:cs="Arial"/>
          <w:i/>
          <w:sz w:val="22"/>
          <w:u w:val="single"/>
        </w:rPr>
        <w:t>Establecer los estándares que garanticen el bienestar de todos los especímenes de los zoológicos, manteniendo en niveles óptimos sus condiciones bajo cuidado humano</w:t>
      </w:r>
      <w:r w:rsidRPr="00CE1B3D">
        <w:rPr>
          <w:rFonts w:ascii="Palatino Linotype" w:hAnsi="Palatino Linotype" w:cs="Arial"/>
          <w:i/>
          <w:sz w:val="22"/>
        </w:rPr>
        <w:t>;</w:t>
      </w:r>
    </w:p>
    <w:p w14:paraId="4F3FC75A" w14:textId="77777777" w:rsidR="00614A94" w:rsidRPr="00CE1B3D" w:rsidRDefault="00614A94" w:rsidP="00F30C1D">
      <w:pPr>
        <w:spacing w:line="360" w:lineRule="auto"/>
        <w:jc w:val="both"/>
        <w:rPr>
          <w:rFonts w:ascii="Palatino Linotype" w:hAnsi="Palatino Linotype" w:cs="Arial"/>
        </w:rPr>
      </w:pPr>
    </w:p>
    <w:p w14:paraId="0587C7DF" w14:textId="14B290AE" w:rsidR="00BD289D" w:rsidRPr="00CE1B3D" w:rsidRDefault="00614A94" w:rsidP="00F30C1D">
      <w:pPr>
        <w:spacing w:line="360" w:lineRule="auto"/>
        <w:jc w:val="both"/>
        <w:rPr>
          <w:rFonts w:ascii="Palatino Linotype" w:hAnsi="Palatino Linotype" w:cs="Arial"/>
        </w:rPr>
      </w:pPr>
      <w:r w:rsidRPr="00CE1B3D">
        <w:rPr>
          <w:rFonts w:ascii="Palatino Linotype" w:hAnsi="Palatino Linotype" w:cs="Arial"/>
        </w:rPr>
        <w:t>Por otra parte, se revisó el Reglamento del Parque Ecológico de Zacango</w:t>
      </w:r>
      <w:r w:rsidR="0027191A" w:rsidRPr="00CE1B3D">
        <w:rPr>
          <w:rFonts w:ascii="Palatino Linotype" w:hAnsi="Palatino Linotype" w:cs="Arial"/>
        </w:rPr>
        <w:t>,</w:t>
      </w:r>
      <w:r w:rsidR="0027191A" w:rsidRPr="00CE1B3D">
        <w:rPr>
          <w:rStyle w:val="Refdenotaalpie"/>
          <w:rFonts w:ascii="Palatino Linotype" w:hAnsi="Palatino Linotype" w:cs="Arial"/>
        </w:rPr>
        <w:footnoteReference w:id="4"/>
      </w:r>
      <w:r w:rsidR="0027191A" w:rsidRPr="00CE1B3D">
        <w:rPr>
          <w:rFonts w:ascii="Palatino Linotype" w:hAnsi="Palatino Linotype" w:cs="Arial"/>
        </w:rPr>
        <w:t xml:space="preserve"> y su página electrónica</w:t>
      </w:r>
      <w:r w:rsidRPr="00CE1B3D">
        <w:rPr>
          <w:rFonts w:ascii="Palatino Linotype" w:hAnsi="Palatino Linotype" w:cs="Arial"/>
        </w:rPr>
        <w:t xml:space="preserve"> sin que se arrojara luz al tema.</w:t>
      </w:r>
    </w:p>
    <w:p w14:paraId="126D6489" w14:textId="77777777" w:rsidR="00DF127C" w:rsidRPr="00CE1B3D" w:rsidRDefault="00DF127C" w:rsidP="00F30C1D">
      <w:pPr>
        <w:spacing w:line="360" w:lineRule="auto"/>
        <w:jc w:val="both"/>
        <w:rPr>
          <w:rFonts w:ascii="Palatino Linotype" w:hAnsi="Palatino Linotype" w:cs="Arial"/>
        </w:rPr>
      </w:pPr>
    </w:p>
    <w:p w14:paraId="67252EAD" w14:textId="574557B7" w:rsidR="00E34FB8" w:rsidRPr="00CE1B3D" w:rsidRDefault="0027191A" w:rsidP="00F30C1D">
      <w:pPr>
        <w:spacing w:line="360" w:lineRule="auto"/>
        <w:jc w:val="both"/>
        <w:rPr>
          <w:rFonts w:ascii="Palatino Linotype" w:hAnsi="Palatino Linotype" w:cs="Arial"/>
        </w:rPr>
      </w:pPr>
      <w:r w:rsidRPr="00CE1B3D">
        <w:rPr>
          <w:rFonts w:ascii="Palatino Linotype" w:hAnsi="Palatino Linotype" w:cs="Arial"/>
        </w:rPr>
        <w:t xml:space="preserve">Dado lo anterior, se instruirá al Sujeto Obligado la entrega del documento o documentos </w:t>
      </w:r>
      <w:r w:rsidR="003E3677" w:rsidRPr="00CE1B3D">
        <w:rPr>
          <w:rFonts w:ascii="Palatino Linotype" w:hAnsi="Palatino Linotype" w:cs="Arial"/>
        </w:rPr>
        <w:t xml:space="preserve">que contengan </w:t>
      </w:r>
      <w:r w:rsidR="00E34FB8" w:rsidRPr="00CE1B3D">
        <w:rPr>
          <w:rFonts w:ascii="Palatino Linotype" w:hAnsi="Palatino Linotype" w:cs="Arial"/>
        </w:rPr>
        <w:t xml:space="preserve">los ejercicios realizados por las especies, referidas en la </w:t>
      </w:r>
      <w:r w:rsidR="00F8545E" w:rsidRPr="00CE1B3D">
        <w:rPr>
          <w:rFonts w:ascii="Palatino Linotype" w:hAnsi="Palatino Linotype" w:cs="Arial"/>
        </w:rPr>
        <w:t>solicitud</w:t>
      </w:r>
      <w:r w:rsidR="00E34FB8" w:rsidRPr="00CE1B3D">
        <w:rPr>
          <w:rFonts w:ascii="Palatino Linotype" w:hAnsi="Palatino Linotype" w:cs="Arial"/>
        </w:rPr>
        <w:t xml:space="preserve"> de información. Y para el caso de que no se cuente con expresión documental que de cumplimiento a este punto, bastara con hacerlo del conocimiento del Recurrente, en términos claros y precisos. </w:t>
      </w:r>
    </w:p>
    <w:p w14:paraId="5AFC203F" w14:textId="158E83AE" w:rsidR="00DF127C" w:rsidRPr="00CE1B3D" w:rsidRDefault="00E34FB8" w:rsidP="00F30C1D">
      <w:pPr>
        <w:spacing w:line="360" w:lineRule="auto"/>
        <w:jc w:val="both"/>
        <w:rPr>
          <w:rFonts w:ascii="Palatino Linotype" w:hAnsi="Palatino Linotype" w:cs="Arial"/>
        </w:rPr>
      </w:pPr>
      <w:r w:rsidRPr="00CE1B3D">
        <w:rPr>
          <w:rFonts w:ascii="Palatino Linotype" w:hAnsi="Palatino Linotype" w:cs="Arial"/>
        </w:rPr>
        <w:t>Lo anterior con fundamento en el artículo 19, segundo párrafo de la Ley de Transparencia y Acceso a la Información Pública del Estado de México y Municipios.</w:t>
      </w:r>
      <w:r w:rsidR="003E3677" w:rsidRPr="00CE1B3D">
        <w:rPr>
          <w:rFonts w:ascii="Palatino Linotype" w:hAnsi="Palatino Linotype" w:cs="Arial"/>
        </w:rPr>
        <w:t xml:space="preserve"> </w:t>
      </w:r>
    </w:p>
    <w:p w14:paraId="156DFDAF" w14:textId="77777777" w:rsidR="00DF127C" w:rsidRPr="00CE1B3D" w:rsidRDefault="00DF127C" w:rsidP="00F30C1D">
      <w:pPr>
        <w:spacing w:line="360" w:lineRule="auto"/>
        <w:jc w:val="both"/>
        <w:rPr>
          <w:rFonts w:ascii="Palatino Linotype" w:hAnsi="Palatino Linotype" w:cs="Arial"/>
        </w:rPr>
      </w:pPr>
    </w:p>
    <w:p w14:paraId="14D3C1B2" w14:textId="77777777" w:rsidR="008F455C" w:rsidRPr="00CE1B3D" w:rsidRDefault="008F455C" w:rsidP="008F455C">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CE1B3D">
        <w:rPr>
          <w:rFonts w:ascii="Palatino Linotype" w:eastAsia="Palatino Linotype" w:hAnsi="Palatino Linotype" w:cstheme="majorBidi"/>
          <w:b/>
          <w:i/>
          <w:color w:val="000000" w:themeColor="text1"/>
          <w:u w:val="single"/>
          <w:lang w:val="es-ES_tradnl" w:eastAsia="es-MX"/>
        </w:rPr>
        <w:t>DE LA VERSIÓN PÚBLICA</w:t>
      </w:r>
    </w:p>
    <w:p w14:paraId="1ABA87B5"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r w:rsidRPr="00CE1B3D">
        <w:rPr>
          <w:rFonts w:ascii="Palatino Linotype" w:eastAsia="Palatino Linotype" w:hAnsi="Palatino Linotype" w:cs="Palatino Linotype"/>
          <w:lang w:val="es-ES_tradnl" w:eastAsia="es-MX"/>
        </w:rPr>
        <w:t xml:space="preserve">En la elaboración de la versión pública se deberá considera lo dispuesto en los artículos 3 fracciones IX, XX, XXI y XLV, 91, 132 fracciones II y III y 143 de la Ley de </w:t>
      </w:r>
      <w:r w:rsidRPr="00CE1B3D">
        <w:rPr>
          <w:rFonts w:ascii="Palatino Linotype" w:eastAsia="Palatino Linotype" w:hAnsi="Palatino Linotype" w:cs="Palatino Linotype"/>
          <w:lang w:val="es-ES_tradnl" w:eastAsia="es-MX"/>
        </w:rPr>
        <w:lastRenderedPageBreak/>
        <w:t>Transparencia y Acceso a la Información Pública del Estado de México y Municipios que establecen lo siguiente:</w:t>
      </w:r>
    </w:p>
    <w:p w14:paraId="00F4ED85"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p>
    <w:p w14:paraId="4F48B4B9"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Artículo 3.</w:t>
      </w:r>
      <w:r w:rsidRPr="00CE1B3D">
        <w:rPr>
          <w:rFonts w:ascii="Palatino Linotype" w:eastAsia="Palatino Linotype" w:hAnsi="Palatino Linotype" w:cs="Palatino Linotype"/>
          <w:i/>
          <w:color w:val="000000"/>
          <w:sz w:val="22"/>
          <w:lang w:val="es-ES_tradnl" w:eastAsia="es-MX"/>
        </w:rPr>
        <w:t xml:space="preserve"> Para los efectos de la presente Ley se entenderá por:</w:t>
      </w:r>
    </w:p>
    <w:p w14:paraId="3349F9E5"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i/>
          <w:color w:val="000000"/>
          <w:sz w:val="22"/>
          <w:lang w:val="es-ES_tradnl" w:eastAsia="es-MX"/>
        </w:rPr>
        <w:t>[…]</w:t>
      </w:r>
    </w:p>
    <w:p w14:paraId="38049F95"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IX. Datos personales:</w:t>
      </w:r>
      <w:r w:rsidRPr="00CE1B3D">
        <w:rPr>
          <w:rFonts w:ascii="Palatino Linotype" w:eastAsia="Palatino Linotype" w:hAnsi="Palatino Linotype" w:cs="Palatino Linotype"/>
          <w:i/>
          <w:color w:val="000000"/>
          <w:sz w:val="22"/>
          <w:lang w:val="es-ES_tradnl" w:eastAsia="es-MX"/>
        </w:rPr>
        <w:t xml:space="preserve"> La información concerniente a una persona, identificada o identificable según lo dispuesto por la Ley de Protección de Datos Personales del Estado de México; </w:t>
      </w:r>
    </w:p>
    <w:p w14:paraId="246AE55B"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XX.</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b/>
          <w:i/>
          <w:color w:val="000000"/>
          <w:sz w:val="22"/>
          <w:lang w:val="es-ES_tradnl" w:eastAsia="es-MX"/>
        </w:rPr>
        <w:t>Información clasificada:</w:t>
      </w:r>
      <w:r w:rsidRPr="00CE1B3D">
        <w:rPr>
          <w:rFonts w:ascii="Palatino Linotype" w:eastAsia="Palatino Linotype" w:hAnsi="Palatino Linotype" w:cs="Palatino Linotype"/>
          <w:i/>
          <w:color w:val="000000"/>
          <w:sz w:val="22"/>
          <w:lang w:val="es-ES_tradnl" w:eastAsia="es-MX"/>
        </w:rPr>
        <w:t xml:space="preserve"> Aquella considerada por la presente Ley como reservada o confidencial;</w:t>
      </w:r>
    </w:p>
    <w:p w14:paraId="33ED9FD0"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XXI.</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b/>
          <w:i/>
          <w:color w:val="000000"/>
          <w:sz w:val="22"/>
          <w:lang w:val="es-ES_tradnl" w:eastAsia="es-MX"/>
        </w:rPr>
        <w:t>Información confidencial:</w:t>
      </w:r>
      <w:r w:rsidRPr="00CE1B3D">
        <w:rPr>
          <w:rFonts w:ascii="Palatino Linotype" w:eastAsia="Palatino Linotype" w:hAnsi="Palatino Linotype" w:cs="Palatino Linotype"/>
          <w:i/>
          <w:color w:val="000000"/>
          <w:sz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E18BA8A"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w:t>
      </w:r>
    </w:p>
    <w:p w14:paraId="55B92104"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XLV.</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b/>
          <w:i/>
          <w:color w:val="000000"/>
          <w:sz w:val="22"/>
          <w:lang w:val="es-ES_tradnl" w:eastAsia="es-MX"/>
        </w:rPr>
        <w:t>Versión pública:</w:t>
      </w:r>
      <w:r w:rsidRPr="00CE1B3D">
        <w:rPr>
          <w:rFonts w:ascii="Palatino Linotype" w:eastAsia="Palatino Linotype" w:hAnsi="Palatino Linotype" w:cs="Palatino Linotype"/>
          <w:i/>
          <w:color w:val="000000"/>
          <w:sz w:val="22"/>
          <w:lang w:val="es-ES_tradnl" w:eastAsia="es-MX"/>
        </w:rPr>
        <w:t xml:space="preserve"> Documento en el que se elimine, suprime o borra la información clasificada como reservada o confidencial para permitir su acceso.</w:t>
      </w:r>
    </w:p>
    <w:p w14:paraId="3A346AF9"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i/>
          <w:color w:val="000000"/>
          <w:sz w:val="22"/>
          <w:lang w:val="es-ES_tradnl" w:eastAsia="es-MX"/>
        </w:rPr>
        <w:t>[…]</w:t>
      </w:r>
    </w:p>
    <w:p w14:paraId="07F8A81B"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6955B885"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 xml:space="preserve">Artículo 91. </w:t>
      </w:r>
      <w:r w:rsidRPr="00CE1B3D">
        <w:rPr>
          <w:rFonts w:ascii="Palatino Linotype" w:eastAsia="Palatino Linotype" w:hAnsi="Palatino Linotype" w:cs="Palatino Linotype"/>
          <w:i/>
          <w:color w:val="000000"/>
          <w:sz w:val="22"/>
          <w:lang w:val="es-ES_tradnl" w:eastAsia="es-MX"/>
        </w:rPr>
        <w:t>El acceso a la información pública será restringido excepcionalmente, cuando ésta sea clasificada como reservada o confidencial.</w:t>
      </w:r>
    </w:p>
    <w:p w14:paraId="1894C6AC"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1E966DBB"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Artículo 132.</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i/>
          <w:color w:val="000000"/>
          <w:sz w:val="22"/>
          <w:u w:val="single"/>
          <w:lang w:val="es-ES_tradnl" w:eastAsia="es-MX"/>
        </w:rPr>
        <w:t>La clasificación de la información se llevará a cabo en el momento en que</w:t>
      </w:r>
      <w:r w:rsidRPr="00CE1B3D">
        <w:rPr>
          <w:rFonts w:ascii="Palatino Linotype" w:eastAsia="Palatino Linotype" w:hAnsi="Palatino Linotype" w:cs="Palatino Linotype"/>
          <w:i/>
          <w:color w:val="000000"/>
          <w:sz w:val="22"/>
          <w:lang w:val="es-ES_tradnl" w:eastAsia="es-MX"/>
        </w:rPr>
        <w:t>:</w:t>
      </w:r>
    </w:p>
    <w:p w14:paraId="0BFC7016"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I.</w:t>
      </w:r>
      <w:r w:rsidRPr="00CE1B3D">
        <w:rPr>
          <w:rFonts w:ascii="Palatino Linotype" w:eastAsia="Palatino Linotype" w:hAnsi="Palatino Linotype" w:cs="Palatino Linotype"/>
          <w:i/>
          <w:color w:val="000000"/>
          <w:sz w:val="22"/>
          <w:lang w:val="es-ES_tradnl" w:eastAsia="es-MX"/>
        </w:rPr>
        <w:t xml:space="preserve"> Se reciba una solicitud de acceso a la información;</w:t>
      </w:r>
    </w:p>
    <w:p w14:paraId="6E64A49A"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II.</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i/>
          <w:color w:val="000000"/>
          <w:sz w:val="22"/>
          <w:u w:val="single"/>
          <w:lang w:val="es-ES_tradnl" w:eastAsia="es-MX"/>
        </w:rPr>
        <w:t>Se determine mediante resolución de autoridad competente; o</w:t>
      </w:r>
    </w:p>
    <w:p w14:paraId="260B9305"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u w:val="single"/>
          <w:lang w:val="es-ES_tradnl" w:eastAsia="es-MX"/>
        </w:rPr>
      </w:pPr>
      <w:r w:rsidRPr="00CE1B3D">
        <w:rPr>
          <w:rFonts w:ascii="Palatino Linotype" w:eastAsia="Palatino Linotype" w:hAnsi="Palatino Linotype" w:cs="Palatino Linotype"/>
          <w:b/>
          <w:i/>
          <w:color w:val="000000"/>
          <w:sz w:val="22"/>
          <w:lang w:val="es-ES_tradnl" w:eastAsia="es-MX"/>
        </w:rPr>
        <w:t>III.</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i/>
          <w:color w:val="000000"/>
          <w:sz w:val="22"/>
          <w:u w:val="single"/>
          <w:lang w:val="es-ES_tradnl" w:eastAsia="es-MX"/>
        </w:rPr>
        <w:t>Se generen versiones públicas para dar cumplimiento a las obligaciones de transparencia previstas en esta Ley.</w:t>
      </w:r>
    </w:p>
    <w:p w14:paraId="2513F006"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i/>
          <w:color w:val="000000"/>
          <w:sz w:val="22"/>
          <w:lang w:val="es-ES_tradnl" w:eastAsia="es-MX"/>
        </w:rPr>
        <w:t>[…]</w:t>
      </w:r>
    </w:p>
    <w:p w14:paraId="08EBDB6B"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5B4D450D"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Artículo 143.</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i/>
          <w:color w:val="000000"/>
          <w:sz w:val="22"/>
          <w:u w:val="single"/>
          <w:lang w:val="es-ES_tradnl" w:eastAsia="es-MX"/>
        </w:rPr>
        <w:t>Para los efectos de esta Ley se considera información confidencial, la clasificada como tal, de manera permanente, por su naturaleza, cuando</w:t>
      </w:r>
      <w:r w:rsidRPr="00CE1B3D">
        <w:rPr>
          <w:rFonts w:ascii="Palatino Linotype" w:eastAsia="Palatino Linotype" w:hAnsi="Palatino Linotype" w:cs="Palatino Linotype"/>
          <w:i/>
          <w:color w:val="000000"/>
          <w:sz w:val="22"/>
          <w:lang w:val="es-ES_tradnl" w:eastAsia="es-MX"/>
        </w:rPr>
        <w:t>:</w:t>
      </w:r>
    </w:p>
    <w:p w14:paraId="3E5EF1DE"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I.</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i/>
          <w:color w:val="000000"/>
          <w:sz w:val="22"/>
          <w:u w:val="single"/>
          <w:lang w:val="es-ES_tradnl" w:eastAsia="es-MX"/>
        </w:rPr>
        <w:t>Se refiera a la información privada y los datos personales concernientes a una persona física o jurídico colectiva identificada o identificable</w:t>
      </w:r>
      <w:r w:rsidRPr="00CE1B3D">
        <w:rPr>
          <w:rFonts w:ascii="Palatino Linotype" w:eastAsia="Palatino Linotype" w:hAnsi="Palatino Linotype" w:cs="Palatino Linotype"/>
          <w:i/>
          <w:color w:val="000000"/>
          <w:sz w:val="22"/>
          <w:lang w:val="es-ES_tradnl" w:eastAsia="es-MX"/>
        </w:rPr>
        <w:t>;</w:t>
      </w:r>
    </w:p>
    <w:p w14:paraId="5B71ABF0"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II.</w:t>
      </w:r>
      <w:r w:rsidRPr="00CE1B3D">
        <w:rPr>
          <w:rFonts w:ascii="Palatino Linotype" w:eastAsia="Palatino Linotype" w:hAnsi="Palatino Linotype" w:cs="Palatino Linotype"/>
          <w:i/>
          <w:color w:val="000000"/>
          <w:sz w:val="22"/>
          <w:u w:val="single"/>
          <w:lang w:val="es-ES_tradnl" w:eastAsia="es-MX"/>
        </w:rPr>
        <w:t xml:space="preserve"> Los secretos bancario, fiduciario, industrial, comercial, fiscal, bursátil y postal, cuya titularidad corresponda a particulares, sujetos de derecho internacional o a sujetos obligados cuando no involucren el ejercicio de recursos públicos</w:t>
      </w:r>
      <w:r w:rsidRPr="00CE1B3D">
        <w:rPr>
          <w:rFonts w:ascii="Palatino Linotype" w:eastAsia="Palatino Linotype" w:hAnsi="Palatino Linotype" w:cs="Palatino Linotype"/>
          <w:i/>
          <w:color w:val="000000"/>
          <w:sz w:val="22"/>
          <w:lang w:val="es-ES_tradnl" w:eastAsia="es-MX"/>
        </w:rPr>
        <w:t>; y</w:t>
      </w:r>
    </w:p>
    <w:p w14:paraId="32DDEB4F"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lastRenderedPageBreak/>
        <w:t>III.</w:t>
      </w:r>
      <w:r w:rsidRPr="00CE1B3D">
        <w:rPr>
          <w:rFonts w:ascii="Palatino Linotype" w:eastAsia="Palatino Linotype" w:hAnsi="Palatino Linotype" w:cs="Palatino Linotype"/>
          <w:i/>
          <w:color w:val="000000"/>
          <w:sz w:val="22"/>
          <w:lang w:val="es-ES_tradnl" w:eastAsia="es-MX"/>
        </w:rPr>
        <w:t xml:space="preserve"> La que presenten los particulares a los sujetos obligados, de conformidad con lo dispuesto por las leyes o los tratados internacionales.</w:t>
      </w:r>
    </w:p>
    <w:p w14:paraId="0698F65E"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eastAsia="es-MX"/>
        </w:rPr>
      </w:pPr>
      <w:r w:rsidRPr="00CE1B3D">
        <w:rPr>
          <w:rFonts w:ascii="Palatino Linotype" w:eastAsia="Palatino Linotype" w:hAnsi="Palatino Linotype" w:cs="Palatino Linotype"/>
          <w:i/>
          <w:iCs/>
          <w:color w:val="000000" w:themeColor="text1"/>
          <w:sz w:val="22"/>
          <w:szCs w:val="22"/>
          <w:lang w:eastAsia="es-MX"/>
        </w:rPr>
        <w:t>La información confidencial no estará sujeta a temporalidad alguna y sólo podrán tener acceso a ella los titulares de la misma, sus representantes y los servidores públicos facultados para ello.</w:t>
      </w:r>
    </w:p>
    <w:p w14:paraId="35301E42"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eastAsia="es-MX"/>
        </w:rPr>
      </w:pPr>
      <w:r w:rsidRPr="00CE1B3D">
        <w:rPr>
          <w:rFonts w:ascii="Palatino Linotype" w:eastAsia="Palatino Linotype" w:hAnsi="Palatino Linotype" w:cs="Palatino Linotype"/>
          <w:i/>
          <w:iCs/>
          <w:color w:val="000000" w:themeColor="text1"/>
          <w:sz w:val="22"/>
          <w:szCs w:val="22"/>
          <w:lang w:eastAsia="es-MX"/>
        </w:rPr>
        <w:t>No se considerará confidencial la información que se encuentre en los registros públicos o en fuentes de acceso público, ni tampoco la que sea considerada por la presente ley como información pública.</w:t>
      </w:r>
    </w:p>
    <w:p w14:paraId="1205A6F7" w14:textId="77777777" w:rsidR="008F455C" w:rsidRPr="00CE1B3D" w:rsidRDefault="008F455C" w:rsidP="008F455C">
      <w:pPr>
        <w:spacing w:line="360" w:lineRule="auto"/>
        <w:jc w:val="both"/>
        <w:rPr>
          <w:rFonts w:ascii="Palatino Linotype" w:eastAsia="Palatino Linotype" w:hAnsi="Palatino Linotype" w:cs="Palatino Linotype"/>
          <w:i/>
          <w:lang w:val="es-ES_tradnl" w:eastAsia="es-MX"/>
        </w:rPr>
      </w:pPr>
    </w:p>
    <w:p w14:paraId="7DE3152A" w14:textId="77777777" w:rsidR="008F455C" w:rsidRPr="00CE1B3D" w:rsidRDefault="008F455C" w:rsidP="008F455C">
      <w:pPr>
        <w:spacing w:line="360" w:lineRule="auto"/>
        <w:jc w:val="both"/>
        <w:rPr>
          <w:rFonts w:ascii="Palatino Linotype" w:eastAsia="Palatino Linotype" w:hAnsi="Palatino Linotype" w:cs="Palatino Linotype"/>
          <w:szCs w:val="22"/>
          <w:lang w:eastAsia="es-MX"/>
        </w:rPr>
      </w:pPr>
      <w:r w:rsidRPr="00CE1B3D">
        <w:rPr>
          <w:rFonts w:ascii="Palatino Linotype" w:eastAsia="Palatino Linotype" w:hAnsi="Palatino Linotype" w:cs="Palatino Linotype"/>
          <w:szCs w:val="22"/>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BAFD862"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p>
    <w:p w14:paraId="740CDF45"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r w:rsidRPr="00CE1B3D">
        <w:rPr>
          <w:rFonts w:ascii="Palatino Linotype" w:eastAsia="Palatino Linotype" w:hAnsi="Palatino Linotype" w:cs="Palatino Linotype"/>
          <w:lang w:val="es-ES_tradnl" w:eastAsia="es-MX"/>
        </w:rPr>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CDE58B2"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p>
    <w:p w14:paraId="68FD7D9A"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r w:rsidRPr="00CE1B3D">
        <w:rPr>
          <w:rFonts w:ascii="Palatino Linotype" w:eastAsia="Palatino Linotype" w:hAnsi="Palatino Linotype" w:cs="Palatino Linotype"/>
          <w:lang w:val="es-ES_tradnl" w:eastAsia="es-MX"/>
        </w:rPr>
        <w:t>Asimismo, los Lineamientos Quincuagésimo sexto, Quincuagésimo séptimo y Quincuagésimo octavo, establecen lo siguiente:</w:t>
      </w:r>
    </w:p>
    <w:p w14:paraId="5FC86E16" w14:textId="77777777" w:rsidR="008F455C" w:rsidRPr="00CE1B3D" w:rsidRDefault="008F455C" w:rsidP="008F455C">
      <w:pPr>
        <w:spacing w:line="360" w:lineRule="auto"/>
        <w:jc w:val="both"/>
        <w:rPr>
          <w:rFonts w:ascii="Palatino Linotype" w:eastAsia="Palatino Linotype" w:hAnsi="Palatino Linotype" w:cs="Palatino Linotype"/>
          <w:szCs w:val="22"/>
          <w:lang w:val="es-ES_tradnl" w:eastAsia="es-MX"/>
        </w:rPr>
      </w:pPr>
    </w:p>
    <w:p w14:paraId="27342679"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eastAsia="es-MX"/>
        </w:rPr>
      </w:pPr>
      <w:r w:rsidRPr="00CE1B3D">
        <w:rPr>
          <w:rFonts w:ascii="Palatino Linotype" w:eastAsia="Palatino Linotype" w:hAnsi="Palatino Linotype" w:cs="Palatino Linotype"/>
          <w:b/>
          <w:i/>
          <w:color w:val="000000"/>
          <w:sz w:val="22"/>
          <w:lang w:val="es-ES_tradnl" w:eastAsia="es-MX"/>
        </w:rPr>
        <w:lastRenderedPageBreak/>
        <w:t>Quincuagésimo sexto.</w:t>
      </w:r>
      <w:r w:rsidRPr="00CE1B3D">
        <w:rPr>
          <w:rFonts w:ascii="Palatino Linotype" w:eastAsia="Palatino Linotype" w:hAnsi="Palatino Linotype" w:cs="Palatino Linotype"/>
          <w:i/>
          <w:color w:val="000000"/>
          <w:sz w:val="22"/>
          <w:lang w:val="es-ES_tradnl" w:eastAsia="es-MX"/>
        </w:rPr>
        <w:t xml:space="preserve"> </w:t>
      </w:r>
      <w:r w:rsidRPr="00CE1B3D">
        <w:rPr>
          <w:rFonts w:ascii="Palatino Linotype" w:eastAsia="Palatino Linotype" w:hAnsi="Palatino Linotype" w:cs="Palatino Linotype"/>
          <w:i/>
          <w:color w:val="000000"/>
          <w:sz w:val="22"/>
          <w:lang w:val="es-MX" w:eastAsia="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16B4B9B0"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2E446496"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b/>
          <w:i/>
          <w:color w:val="000000"/>
          <w:sz w:val="22"/>
          <w:lang w:val="es-ES_tradnl" w:eastAsia="es-MX"/>
        </w:rPr>
        <w:t>Quincuagésimo séptimo.</w:t>
      </w:r>
      <w:r w:rsidRPr="00CE1B3D">
        <w:rPr>
          <w:rFonts w:ascii="Palatino Linotype" w:eastAsia="Palatino Linotype" w:hAnsi="Palatino Linotype" w:cs="Palatino Linotype"/>
          <w:i/>
          <w:color w:val="000000"/>
          <w:sz w:val="22"/>
          <w:lang w:val="es-ES_tradnl" w:eastAsia="es-MX"/>
        </w:rPr>
        <w:t xml:space="preserve"> Se considera, en principio, como información pública y no podrá omitirse de las versiones públicas la siguiente:</w:t>
      </w:r>
    </w:p>
    <w:p w14:paraId="10D3AB8E"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236930FE"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i/>
          <w:color w:val="000000"/>
          <w:sz w:val="22"/>
          <w:lang w:val="es-ES_tradnl" w:eastAsia="es-MX"/>
        </w:rPr>
        <w:t xml:space="preserve">I. La relativa a las Obligaciones de Transparencia que contempla el Título V de la Ley General y las demás disposiciones legales aplicables; </w:t>
      </w:r>
    </w:p>
    <w:p w14:paraId="158941EA"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i/>
          <w:color w:val="000000"/>
          <w:sz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4DB265FB"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eastAsia="es-MX"/>
        </w:rPr>
      </w:pPr>
      <w:r w:rsidRPr="00CE1B3D">
        <w:rPr>
          <w:rFonts w:ascii="Palatino Linotype" w:eastAsia="Palatino Linotype" w:hAnsi="Palatino Linotype" w:cs="Palatino Linotype"/>
          <w:i/>
          <w:iCs/>
          <w:color w:val="000000" w:themeColor="text1"/>
          <w:sz w:val="22"/>
          <w:szCs w:val="22"/>
          <w:lang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FFF1BF5"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08E074AD"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r w:rsidRPr="00CE1B3D">
        <w:rPr>
          <w:rFonts w:ascii="Palatino Linotype" w:eastAsia="Palatino Linotype" w:hAnsi="Palatino Linotype" w:cs="Palatino Linotype"/>
          <w:i/>
          <w:color w:val="000000"/>
          <w:sz w:val="22"/>
          <w:lang w:val="es-ES_tradnl" w:eastAsia="es-MX"/>
        </w:rPr>
        <w:t xml:space="preserve">Lo anterior, siempre y cuando no se acredite alguna causal de clasificación, prevista en las leyes o en los tratados internacionales suscritos por el Estado mexicano. </w:t>
      </w:r>
    </w:p>
    <w:p w14:paraId="25E8CF31"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ES_tradnl" w:eastAsia="es-MX"/>
        </w:rPr>
      </w:pPr>
    </w:p>
    <w:p w14:paraId="6F614312" w14:textId="77777777" w:rsidR="008F455C" w:rsidRPr="00CE1B3D" w:rsidRDefault="008F455C" w:rsidP="008F455C">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eastAsia="es-MX"/>
        </w:rPr>
      </w:pPr>
      <w:r w:rsidRPr="00CE1B3D">
        <w:rPr>
          <w:rFonts w:ascii="Palatino Linotype" w:eastAsia="Palatino Linotype" w:hAnsi="Palatino Linotype" w:cs="Palatino Linotype"/>
          <w:b/>
          <w:bCs/>
          <w:i/>
          <w:iCs/>
          <w:color w:val="000000" w:themeColor="text1"/>
          <w:sz w:val="22"/>
          <w:szCs w:val="22"/>
          <w:lang w:eastAsia="es-MX"/>
        </w:rPr>
        <w:t>Quincuagésimo octavo.</w:t>
      </w:r>
      <w:r w:rsidRPr="00CE1B3D">
        <w:rPr>
          <w:rFonts w:ascii="Palatino Linotype" w:eastAsia="Palatino Linotype" w:hAnsi="Palatino Linotype" w:cs="Palatino Linotype"/>
          <w:i/>
          <w:iCs/>
          <w:color w:val="000000" w:themeColor="text1"/>
          <w:sz w:val="22"/>
          <w:szCs w:val="22"/>
          <w:lang w:eastAsia="es-MX"/>
        </w:rPr>
        <w:t xml:space="preserve"> Los sujetos obligados garantizarán que los sistemas o medios empleados para eliminar la información en las versiones públicas sean irreversibles, de tal forma que no permitan la recuperación o visualización de la misma.</w:t>
      </w:r>
    </w:p>
    <w:p w14:paraId="0156F331" w14:textId="77777777" w:rsidR="008F455C" w:rsidRPr="00CE1B3D" w:rsidRDefault="008F455C" w:rsidP="008F455C">
      <w:pPr>
        <w:spacing w:line="360" w:lineRule="auto"/>
        <w:jc w:val="both"/>
        <w:rPr>
          <w:rFonts w:ascii="Palatino Linotype" w:eastAsia="Palatino Linotype" w:hAnsi="Palatino Linotype" w:cs="Palatino Linotype"/>
          <w:i/>
          <w:lang w:val="es-ES_tradnl" w:eastAsia="es-MX"/>
        </w:rPr>
      </w:pPr>
    </w:p>
    <w:p w14:paraId="7FBC56C5" w14:textId="77777777" w:rsidR="008F455C" w:rsidRPr="00CE1B3D" w:rsidRDefault="008F455C" w:rsidP="008F455C">
      <w:pPr>
        <w:spacing w:line="360" w:lineRule="auto"/>
        <w:jc w:val="both"/>
        <w:rPr>
          <w:rFonts w:ascii="Palatino Linotype" w:eastAsia="Palatino Linotype" w:hAnsi="Palatino Linotype" w:cs="Palatino Linotype"/>
          <w:lang w:val="es-ES_tradnl" w:eastAsia="es-MX"/>
        </w:rPr>
      </w:pPr>
      <w:r w:rsidRPr="00CE1B3D">
        <w:rPr>
          <w:rFonts w:ascii="Palatino Linotype" w:eastAsia="Palatino Linotype" w:hAnsi="Palatino Linotype" w:cs="Palatino Linotype"/>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CE1B3D">
        <w:rPr>
          <w:rFonts w:ascii="Palatino Linotype" w:eastAsia="Palatino Linotype" w:hAnsi="Palatino Linotype" w:cs="Palatino Linotype"/>
          <w:lang w:val="es-ES_tradnl" w:eastAsia="es-MX"/>
        </w:rPr>
        <w:lastRenderedPageBreak/>
        <w:t>suprimen- deja a la solicitante en estado de incertidumbre, al no conocer o comprender porque no aparecen en la documentación respectiva.</w:t>
      </w:r>
    </w:p>
    <w:p w14:paraId="4FB3D603" w14:textId="77777777" w:rsidR="00D83429" w:rsidRPr="00CE1B3D" w:rsidRDefault="00D83429" w:rsidP="008F455C">
      <w:pPr>
        <w:spacing w:line="360" w:lineRule="auto"/>
        <w:jc w:val="both"/>
        <w:rPr>
          <w:rFonts w:ascii="Palatino Linotype" w:hAnsi="Palatino Linotype" w:cs="Arial"/>
          <w:lang w:val="es-ES_tradnl"/>
        </w:rPr>
      </w:pPr>
    </w:p>
    <w:p w14:paraId="40889C3D" w14:textId="77777777" w:rsidR="008F455C" w:rsidRPr="00CE1B3D" w:rsidRDefault="008F455C" w:rsidP="008F455C">
      <w:pPr>
        <w:spacing w:line="360" w:lineRule="auto"/>
        <w:jc w:val="both"/>
        <w:rPr>
          <w:rFonts w:ascii="Palatino Linotype" w:hAnsi="Palatino Linotype" w:cs="Arial"/>
          <w:lang w:val="es-ES_tradnl"/>
        </w:rPr>
      </w:pPr>
      <w:r w:rsidRPr="00CE1B3D">
        <w:rPr>
          <w:rFonts w:ascii="Palatino Linotype" w:hAnsi="Palatino Linotype" w:cs="Arial"/>
          <w:lang w:val="es-ES_tradnl"/>
        </w:rPr>
        <w:t>Por lo que respecta al Acuerdo del Comité de Transparencia que sustente la versión pública de la documentación a entregar, deberá ser notificado mediante el SAIMEX.</w:t>
      </w:r>
    </w:p>
    <w:p w14:paraId="37A9F286" w14:textId="77777777" w:rsidR="00DF127C" w:rsidRPr="00CE1B3D" w:rsidRDefault="00DF127C" w:rsidP="00F30C1D">
      <w:pPr>
        <w:spacing w:line="360" w:lineRule="auto"/>
        <w:jc w:val="both"/>
        <w:rPr>
          <w:rFonts w:ascii="Palatino Linotype" w:hAnsi="Palatino Linotype" w:cs="Arial"/>
        </w:rPr>
      </w:pPr>
    </w:p>
    <w:p w14:paraId="058880D8" w14:textId="73083698"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color w:val="000000" w:themeColor="text1"/>
          <w:lang w:val="es-ES_tradnl" w:eastAsia="es-MX"/>
        </w:rPr>
        <w:t xml:space="preserve">En mérito de lo expuesto en líneas anteriores, este Instituto considera que los motivos de inconformidad planteados por el Recurrente resultan fundados en el recurso de revisión que es materia de esta resolución; por ello </w:t>
      </w:r>
      <w:r w:rsidRPr="00CE1B3D">
        <w:rPr>
          <w:rFonts w:ascii="Palatino Linotype" w:eastAsia="Palatino Linotype" w:hAnsi="Palatino Linotype" w:cs="Palatino Linotype"/>
          <w:b/>
          <w:bCs/>
          <w:color w:val="000000" w:themeColor="text1"/>
          <w:lang w:val="es-ES_tradnl" w:eastAsia="es-MX"/>
        </w:rPr>
        <w:t xml:space="preserve">con fundamento en la segunda hipótesis de la fracción III del artículo 186 </w:t>
      </w:r>
      <w:r w:rsidRPr="00CE1B3D">
        <w:rPr>
          <w:rFonts w:ascii="Palatino Linotype" w:eastAsia="Palatino Linotype" w:hAnsi="Palatino Linotype" w:cs="Palatino Linotype"/>
          <w:color w:val="000000" w:themeColor="text1"/>
          <w:lang w:val="es-ES_tradnl" w:eastAsia="es-MX"/>
        </w:rPr>
        <w:t xml:space="preserve">de la Ley de Transparencia y Acceso a la Información Pública del Estado de México y Municipios, se </w:t>
      </w:r>
      <w:r w:rsidRPr="00CE1B3D">
        <w:rPr>
          <w:rFonts w:ascii="Palatino Linotype" w:eastAsia="Palatino Linotype" w:hAnsi="Palatino Linotype" w:cs="Palatino Linotype"/>
          <w:b/>
          <w:bCs/>
          <w:color w:val="000000" w:themeColor="text1"/>
          <w:lang w:val="es-ES_tradnl" w:eastAsia="es-MX"/>
        </w:rPr>
        <w:t xml:space="preserve">MODIFICA </w:t>
      </w:r>
      <w:r w:rsidRPr="00CE1B3D">
        <w:rPr>
          <w:rFonts w:ascii="Palatino Linotype" w:eastAsia="Palatino Linotype" w:hAnsi="Palatino Linotype" w:cs="Palatino Linotype"/>
          <w:color w:val="000000" w:themeColor="text1"/>
          <w:lang w:val="es-ES_tradnl" w:eastAsia="es-MX"/>
        </w:rPr>
        <w:t>la respuesta a la solicitud de información número</w:t>
      </w:r>
      <w:r w:rsidRPr="00CE1B3D">
        <w:rPr>
          <w:rFonts w:ascii="Palatino Linotype" w:eastAsia="Palatino Linotype" w:hAnsi="Palatino Linotype" w:cs="Palatino Linotype"/>
          <w:color w:val="000000"/>
          <w:lang w:val="es-ES_tradnl" w:eastAsia="es-MX"/>
        </w:rPr>
        <w:t xml:space="preserve"> </w:t>
      </w:r>
      <w:r w:rsidRPr="00CE1B3D">
        <w:rPr>
          <w:rFonts w:ascii="Palatino Linotype" w:eastAsia="Palatino Linotype" w:hAnsi="Palatino Linotype" w:cs="Palatino Linotype"/>
          <w:b/>
          <w:bCs/>
          <w:color w:val="000000"/>
          <w:lang w:val="es-ES_tradnl" w:eastAsia="es-MX"/>
        </w:rPr>
        <w:t>00145/CEPANAF/IP/2025</w:t>
      </w:r>
      <w:r w:rsidRPr="00CE1B3D">
        <w:rPr>
          <w:rFonts w:ascii="Palatino Linotype" w:eastAsia="Palatino Linotype" w:hAnsi="Palatino Linotype" w:cs="Palatino Linotype"/>
          <w:color w:val="000000" w:themeColor="text1"/>
          <w:lang w:val="es-ES_tradnl" w:eastAsia="es-MX"/>
        </w:rPr>
        <w:t>, que ha sido materia del presente estudio.</w:t>
      </w:r>
    </w:p>
    <w:p w14:paraId="60C3837B"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797FB8C"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color w:val="000000"/>
          <w:lang w:val="es-ES_tradnl" w:eastAsia="es-MX"/>
        </w:rPr>
        <w:t>Por lo antes expuesto y fundado es de resolverse y,</w:t>
      </w:r>
    </w:p>
    <w:p w14:paraId="2C99F8FC" w14:textId="77777777" w:rsidR="00D83429" w:rsidRPr="00CE1B3D" w:rsidRDefault="00D83429" w:rsidP="00D83429">
      <w:pPr>
        <w:spacing w:line="360" w:lineRule="auto"/>
        <w:jc w:val="both"/>
        <w:rPr>
          <w:rFonts w:ascii="Palatino Linotype" w:eastAsia="Calibri" w:hAnsi="Palatino Linotype" w:cs="Calibri"/>
          <w:lang w:val="es-ES_tradnl" w:eastAsia="es-MX"/>
        </w:rPr>
      </w:pPr>
    </w:p>
    <w:p w14:paraId="29F1AE32" w14:textId="77777777" w:rsidR="00D83429" w:rsidRPr="00CE1B3D" w:rsidRDefault="00D83429" w:rsidP="00D83429">
      <w:pPr>
        <w:keepNext/>
        <w:keepLines/>
        <w:spacing w:line="360" w:lineRule="auto"/>
        <w:jc w:val="center"/>
        <w:outlineLvl w:val="0"/>
        <w:rPr>
          <w:rFonts w:ascii="Palatino Linotype" w:eastAsia="Palatino Linotype" w:hAnsi="Palatino Linotype" w:cstheme="majorBidi"/>
          <w:b/>
          <w:color w:val="000000" w:themeColor="text1"/>
          <w:sz w:val="28"/>
          <w:szCs w:val="32"/>
        </w:rPr>
      </w:pPr>
      <w:r w:rsidRPr="00CE1B3D">
        <w:rPr>
          <w:rFonts w:ascii="Palatino Linotype" w:eastAsia="Palatino Linotype" w:hAnsi="Palatino Linotype" w:cstheme="majorBidi"/>
          <w:b/>
          <w:color w:val="000000" w:themeColor="text1"/>
          <w:sz w:val="28"/>
          <w:szCs w:val="32"/>
        </w:rPr>
        <w:t>S E    R E S U E L V E</w:t>
      </w:r>
    </w:p>
    <w:p w14:paraId="37B4750E"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b/>
          <w:color w:val="000000"/>
          <w:lang w:val="es-ES_tradnl" w:eastAsia="es-MX"/>
        </w:rPr>
      </w:pPr>
    </w:p>
    <w:p w14:paraId="20FB591A" w14:textId="1655A345"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b/>
          <w:bCs/>
          <w:color w:val="000000" w:themeColor="text1"/>
          <w:lang w:val="es-ES_tradnl" w:eastAsia="es-MX"/>
        </w:rPr>
        <w:t>PRIMERO.</w:t>
      </w:r>
      <w:r w:rsidRPr="00CE1B3D">
        <w:rPr>
          <w:rFonts w:ascii="Palatino Linotype" w:eastAsia="Palatino Linotype" w:hAnsi="Palatino Linotype" w:cs="Palatino Linotype"/>
          <w:color w:val="000000" w:themeColor="text1"/>
          <w:lang w:val="es-ES_tradnl" w:eastAsia="es-MX"/>
        </w:rPr>
        <w:t xml:space="preserve"> Se </w:t>
      </w:r>
      <w:r w:rsidRPr="00CE1B3D">
        <w:rPr>
          <w:rFonts w:ascii="Palatino Linotype" w:eastAsia="Palatino Linotype" w:hAnsi="Palatino Linotype" w:cs="Palatino Linotype"/>
          <w:b/>
          <w:bCs/>
          <w:color w:val="000000" w:themeColor="text1"/>
          <w:lang w:val="es-ES_tradnl" w:eastAsia="es-MX"/>
        </w:rPr>
        <w:t xml:space="preserve">MODIFICA </w:t>
      </w:r>
      <w:r w:rsidRPr="00CE1B3D">
        <w:rPr>
          <w:rFonts w:ascii="Palatino Linotype" w:eastAsia="Palatino Linotype" w:hAnsi="Palatino Linotype" w:cs="Palatino Linotype"/>
          <w:color w:val="000000" w:themeColor="text1"/>
          <w:lang w:val="es-ES_tradnl" w:eastAsia="es-MX"/>
        </w:rPr>
        <w:t xml:space="preserve"> la respuesta entregada por el Sujeto Obligado</w:t>
      </w:r>
      <w:r w:rsidRPr="00CE1B3D">
        <w:rPr>
          <w:rFonts w:ascii="Palatino Linotype" w:eastAsia="Palatino Linotype" w:hAnsi="Palatino Linotype" w:cs="Palatino Linotype"/>
          <w:b/>
          <w:bCs/>
          <w:color w:val="000000" w:themeColor="text1"/>
          <w:lang w:val="es-ES_tradnl" w:eastAsia="es-MX"/>
        </w:rPr>
        <w:t xml:space="preserve"> </w:t>
      </w:r>
      <w:r w:rsidRPr="00CE1B3D">
        <w:rPr>
          <w:rFonts w:ascii="Palatino Linotype" w:eastAsia="Palatino Linotype" w:hAnsi="Palatino Linotype" w:cs="Palatino Linotype"/>
          <w:color w:val="000000" w:themeColor="text1"/>
          <w:lang w:val="es-ES_tradnl" w:eastAsia="es-MX"/>
        </w:rPr>
        <w:t>a la solicitud de información número</w:t>
      </w:r>
      <w:r w:rsidRPr="00CE1B3D">
        <w:rPr>
          <w:rFonts w:ascii="Palatino Linotype" w:eastAsia="Palatino Linotype" w:hAnsi="Palatino Linotype" w:cs="Palatino Linotype"/>
          <w:b/>
          <w:bCs/>
          <w:color w:val="000000"/>
          <w:lang w:val="es-ES_tradnl" w:eastAsia="es-MX"/>
        </w:rPr>
        <w:t xml:space="preserve"> 00145/CEPANAF/IP/2025</w:t>
      </w:r>
      <w:r w:rsidRPr="00CE1B3D">
        <w:rPr>
          <w:rFonts w:ascii="Palatino Linotype" w:eastAsia="Palatino Linotype" w:hAnsi="Palatino Linotype" w:cs="Palatino Linotype"/>
          <w:color w:val="000000" w:themeColor="text1"/>
          <w:lang w:val="es-ES_tradnl" w:eastAsia="es-MX"/>
        </w:rPr>
        <w:t>, al resultar parcialmente fundados los motivos de inconformidad argüidos por el Recurrente, en términos del</w:t>
      </w:r>
      <w:r w:rsidRPr="00CE1B3D">
        <w:rPr>
          <w:rFonts w:ascii="Palatino Linotype" w:eastAsia="Palatino Linotype" w:hAnsi="Palatino Linotype" w:cs="Palatino Linotype"/>
          <w:b/>
          <w:bCs/>
          <w:color w:val="000000" w:themeColor="text1"/>
          <w:lang w:val="es-ES_tradnl" w:eastAsia="es-MX"/>
        </w:rPr>
        <w:t xml:space="preserve"> Considerando </w:t>
      </w:r>
      <w:r w:rsidR="00020ADA" w:rsidRPr="00CE1B3D">
        <w:rPr>
          <w:rFonts w:ascii="Palatino Linotype" w:eastAsia="Palatino Linotype" w:hAnsi="Palatino Linotype" w:cs="Palatino Linotype"/>
          <w:b/>
          <w:bCs/>
          <w:color w:val="000000" w:themeColor="text1"/>
          <w:lang w:val="es-ES_tradnl" w:eastAsia="es-MX"/>
        </w:rPr>
        <w:t>QUINTO</w:t>
      </w:r>
      <w:r w:rsidRPr="00CE1B3D">
        <w:rPr>
          <w:rFonts w:ascii="Palatino Linotype" w:eastAsia="Palatino Linotype" w:hAnsi="Palatino Linotype" w:cs="Palatino Linotype"/>
          <w:b/>
          <w:bCs/>
          <w:color w:val="000000" w:themeColor="text1"/>
          <w:lang w:val="es-ES_tradnl" w:eastAsia="es-MX"/>
        </w:rPr>
        <w:t xml:space="preserve"> </w:t>
      </w:r>
      <w:r w:rsidRPr="00CE1B3D">
        <w:rPr>
          <w:rFonts w:ascii="Palatino Linotype" w:eastAsia="Palatino Linotype" w:hAnsi="Palatino Linotype" w:cs="Palatino Linotype"/>
          <w:color w:val="000000" w:themeColor="text1"/>
          <w:lang w:val="es-ES_tradnl" w:eastAsia="es-MX"/>
        </w:rPr>
        <w:t xml:space="preserve">de la presente resolución. </w:t>
      </w:r>
    </w:p>
    <w:p w14:paraId="65960B11"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8337619" w14:textId="3837EFD0"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b/>
          <w:color w:val="000000"/>
          <w:lang w:val="es-ES_tradnl" w:eastAsia="es-MX"/>
        </w:rPr>
        <w:lastRenderedPageBreak/>
        <w:t>SEGUNDO.</w:t>
      </w:r>
      <w:r w:rsidRPr="00CE1B3D">
        <w:rPr>
          <w:rFonts w:ascii="Palatino Linotype" w:eastAsia="Palatino Linotype" w:hAnsi="Palatino Linotype" w:cs="Palatino Linotype"/>
          <w:color w:val="000000"/>
          <w:lang w:val="es-ES_tradnl" w:eastAsia="es-MX"/>
        </w:rPr>
        <w:t xml:space="preserve"> Se </w:t>
      </w:r>
      <w:r w:rsidRPr="00CE1B3D">
        <w:rPr>
          <w:rFonts w:ascii="Palatino Linotype" w:eastAsia="Palatino Linotype" w:hAnsi="Palatino Linotype" w:cs="Palatino Linotype"/>
          <w:b/>
          <w:color w:val="000000"/>
          <w:lang w:val="es-ES_tradnl" w:eastAsia="es-MX"/>
        </w:rPr>
        <w:t>ORDENA</w:t>
      </w:r>
      <w:r w:rsidRPr="00CE1B3D">
        <w:rPr>
          <w:rFonts w:ascii="Palatino Linotype" w:eastAsia="Palatino Linotype" w:hAnsi="Palatino Linotype" w:cs="Palatino Linotype"/>
          <w:color w:val="000000"/>
          <w:lang w:val="es-ES_tradnl" w:eastAsia="es-MX"/>
        </w:rPr>
        <w:t xml:space="preserve"> al Sujeto Obligado que haga entrega al Recurrente mediante el Sistema de Acceso a la Información Mexiquense (SAIMEX), en versión pública de ser procedente, en términos del </w:t>
      </w:r>
      <w:r w:rsidRPr="00CE1B3D">
        <w:rPr>
          <w:rFonts w:ascii="Palatino Linotype" w:eastAsia="Palatino Linotype" w:hAnsi="Palatino Linotype" w:cs="Palatino Linotype"/>
          <w:b/>
          <w:color w:val="000000"/>
          <w:lang w:val="es-ES_tradnl" w:eastAsia="es-MX"/>
        </w:rPr>
        <w:t xml:space="preserve">Considerando </w:t>
      </w:r>
      <w:r w:rsidR="00020ADA" w:rsidRPr="00CE1B3D">
        <w:rPr>
          <w:rFonts w:ascii="Palatino Linotype" w:eastAsia="Palatino Linotype" w:hAnsi="Palatino Linotype" w:cs="Palatino Linotype"/>
          <w:b/>
          <w:color w:val="000000"/>
          <w:lang w:val="es-ES_tradnl" w:eastAsia="es-MX"/>
        </w:rPr>
        <w:t>QUINTO</w:t>
      </w:r>
      <w:r w:rsidRPr="00CE1B3D">
        <w:rPr>
          <w:rFonts w:ascii="Palatino Linotype" w:eastAsia="Palatino Linotype" w:hAnsi="Palatino Linotype" w:cs="Palatino Linotype"/>
          <w:color w:val="000000"/>
          <w:lang w:val="es-ES_tradnl" w:eastAsia="es-MX"/>
        </w:rPr>
        <w:t>, de lo siguiente:</w:t>
      </w:r>
    </w:p>
    <w:p w14:paraId="79467EA3"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8237DD1" w14:textId="53403B8A" w:rsidR="00186429" w:rsidRPr="00CE1B3D" w:rsidRDefault="00186429" w:rsidP="00186429">
      <w:pPr>
        <w:pStyle w:val="Prrafodelista"/>
        <w:numPr>
          <w:ilvl w:val="0"/>
          <w:numId w:val="50"/>
        </w:numP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Theme="minorEastAsia" w:hAnsi="Palatino Linotype" w:cstheme="minorBidi"/>
          <w:i/>
          <w:lang w:eastAsia="en-US"/>
        </w:rPr>
        <w:t xml:space="preserve">Documento o documentos que contengan los ejercicios realizados por las especies, referidas en la solicitud de información, del primero de enero al diez de noviembre de dos mil veinticinco. </w:t>
      </w:r>
    </w:p>
    <w:p w14:paraId="5A0A2D18" w14:textId="77777777" w:rsidR="00186429" w:rsidRPr="00CE1B3D" w:rsidRDefault="00186429" w:rsidP="001753F0">
      <w:pPr>
        <w:spacing w:line="360" w:lineRule="auto"/>
        <w:ind w:left="360"/>
        <w:jc w:val="both"/>
        <w:rPr>
          <w:rFonts w:ascii="Palatino Linotype" w:eastAsia="Palatino Linotype" w:hAnsi="Palatino Linotype" w:cs="Palatino Linotype"/>
          <w:color w:val="000000"/>
          <w:lang w:val="es-ES_tradnl" w:eastAsia="es-MX"/>
        </w:rPr>
      </w:pPr>
    </w:p>
    <w:p w14:paraId="29B112F8" w14:textId="77777777" w:rsidR="00D83429" w:rsidRPr="00CE1B3D" w:rsidRDefault="00D83429" w:rsidP="00020ADA">
      <w:pPr>
        <w:spacing w:line="360" w:lineRule="auto"/>
        <w:ind w:left="567"/>
        <w:jc w:val="both"/>
        <w:rPr>
          <w:rFonts w:ascii="Palatino Linotype" w:eastAsia="Palatino Linotype" w:hAnsi="Palatino Linotype" w:cs="Palatino Linotype"/>
          <w:i/>
          <w:color w:val="000000"/>
          <w:lang w:val="es-ES_tradnl" w:eastAsia="es-MX"/>
        </w:rPr>
      </w:pPr>
      <w:r w:rsidRPr="00CE1B3D">
        <w:rPr>
          <w:rFonts w:ascii="Palatino Linotype" w:eastAsia="Palatino Linotype" w:hAnsi="Palatino Linotype" w:cs="Palatino Linotype"/>
          <w:i/>
          <w:color w:val="000000"/>
          <w:lang w:val="es-ES_tradnl" w:eastAsia="es-MX"/>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7D2C0B3A" w14:textId="77777777" w:rsidR="001753F0" w:rsidRPr="00CE1B3D" w:rsidRDefault="001753F0" w:rsidP="00020ADA">
      <w:pPr>
        <w:spacing w:line="360" w:lineRule="auto"/>
        <w:ind w:left="567"/>
        <w:jc w:val="both"/>
        <w:rPr>
          <w:rFonts w:ascii="Palatino Linotype" w:eastAsia="Palatino Linotype" w:hAnsi="Palatino Linotype" w:cs="Palatino Linotype"/>
          <w:i/>
          <w:color w:val="000000"/>
          <w:lang w:val="es-ES_tradnl" w:eastAsia="es-MX"/>
        </w:rPr>
      </w:pPr>
    </w:p>
    <w:p w14:paraId="778A7C9B" w14:textId="76F28868" w:rsidR="001753F0" w:rsidRPr="00CE1B3D" w:rsidRDefault="001753F0" w:rsidP="00020ADA">
      <w:pPr>
        <w:spacing w:line="360" w:lineRule="auto"/>
        <w:ind w:left="567"/>
        <w:jc w:val="both"/>
        <w:rPr>
          <w:rFonts w:ascii="Palatino Linotype" w:eastAsia="Palatino Linotype" w:hAnsi="Palatino Linotype" w:cs="Palatino Linotype"/>
          <w:i/>
          <w:color w:val="000000"/>
          <w:lang w:val="es-ES_tradnl" w:eastAsia="es-MX"/>
        </w:rPr>
      </w:pPr>
      <w:r w:rsidRPr="00CE1B3D">
        <w:rPr>
          <w:rFonts w:ascii="Palatino Linotype" w:eastAsia="Palatino Linotype" w:hAnsi="Palatino Linotype" w:cs="Palatino Linotype"/>
          <w:i/>
          <w:color w:val="000000"/>
          <w:lang w:val="es-ES_tradnl" w:eastAsia="es-MX"/>
        </w:rPr>
        <w:t xml:space="preserve">Para el caso de que no se cuente con expresión documental que </w:t>
      </w:r>
      <w:r w:rsidR="00E63126" w:rsidRPr="00CE1B3D">
        <w:rPr>
          <w:rFonts w:ascii="Palatino Linotype" w:eastAsia="Palatino Linotype" w:hAnsi="Palatino Linotype" w:cs="Palatino Linotype"/>
          <w:i/>
          <w:color w:val="000000"/>
          <w:lang w:val="es-ES_tradnl" w:eastAsia="es-MX"/>
        </w:rPr>
        <w:t>dé</w:t>
      </w:r>
      <w:r w:rsidRPr="00CE1B3D">
        <w:rPr>
          <w:rFonts w:ascii="Palatino Linotype" w:eastAsia="Palatino Linotype" w:hAnsi="Palatino Linotype" w:cs="Palatino Linotype"/>
          <w:i/>
          <w:color w:val="000000"/>
          <w:lang w:val="es-ES_tradnl" w:eastAsia="es-MX"/>
        </w:rPr>
        <w:t xml:space="preserve"> cumplimiento a</w:t>
      </w:r>
      <w:r w:rsidR="00E63126" w:rsidRPr="00CE1B3D">
        <w:rPr>
          <w:rFonts w:ascii="Palatino Linotype" w:eastAsia="Palatino Linotype" w:hAnsi="Palatino Linotype" w:cs="Palatino Linotype"/>
          <w:i/>
          <w:color w:val="000000"/>
          <w:lang w:val="es-ES_tradnl" w:eastAsia="es-MX"/>
        </w:rPr>
        <w:t xml:space="preserve">l punto </w:t>
      </w:r>
      <w:r w:rsidR="00E63126" w:rsidRPr="00CE1B3D">
        <w:rPr>
          <w:rFonts w:ascii="Palatino Linotype" w:eastAsia="Palatino Linotype" w:hAnsi="Palatino Linotype" w:cs="Palatino Linotype"/>
          <w:b/>
          <w:i/>
          <w:color w:val="000000"/>
          <w:lang w:val="es-ES_tradnl" w:eastAsia="es-MX"/>
        </w:rPr>
        <w:t>uno</w:t>
      </w:r>
      <w:r w:rsidR="00E63126" w:rsidRPr="00CE1B3D">
        <w:rPr>
          <w:rFonts w:ascii="Palatino Linotype" w:eastAsia="Palatino Linotype" w:hAnsi="Palatino Linotype" w:cs="Palatino Linotype"/>
          <w:i/>
          <w:color w:val="000000"/>
          <w:lang w:val="es-ES_tradnl" w:eastAsia="es-MX"/>
        </w:rPr>
        <w:t xml:space="preserve"> de este resolutivo segundo, </w:t>
      </w:r>
      <w:r w:rsidRPr="00CE1B3D">
        <w:rPr>
          <w:rFonts w:ascii="Palatino Linotype" w:eastAsia="Palatino Linotype" w:hAnsi="Palatino Linotype" w:cs="Palatino Linotype"/>
          <w:i/>
          <w:color w:val="000000"/>
          <w:lang w:val="es-ES_tradnl" w:eastAsia="es-MX"/>
        </w:rPr>
        <w:t>bastara con hacerlo del conocimiento del Recurrente, en términos claros y precisos.</w:t>
      </w:r>
    </w:p>
    <w:p w14:paraId="09316A45" w14:textId="77777777" w:rsidR="00D83429" w:rsidRPr="00CE1B3D" w:rsidRDefault="00D83429" w:rsidP="00D83429">
      <w:pPr>
        <w:spacing w:line="360" w:lineRule="auto"/>
        <w:jc w:val="both"/>
        <w:rPr>
          <w:rFonts w:ascii="Palatino Linotype" w:eastAsia="Calibri" w:hAnsi="Palatino Linotype" w:cs="Calibri"/>
          <w:lang w:val="es-ES_tradnl" w:eastAsia="es-MX"/>
        </w:rPr>
      </w:pPr>
    </w:p>
    <w:p w14:paraId="47C6990E"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b/>
          <w:color w:val="000000"/>
          <w:lang w:val="es-ES_tradnl" w:eastAsia="es-MX"/>
        </w:rPr>
        <w:t>TERCERO. Notifíquese</w:t>
      </w:r>
      <w:r w:rsidRPr="00CE1B3D">
        <w:rPr>
          <w:rFonts w:ascii="Palatino Linotype" w:eastAsia="Palatino Linotype" w:hAnsi="Palatino Linotype" w:cs="Palatino Linotype"/>
          <w:b/>
          <w:i/>
          <w:color w:val="000000"/>
          <w:lang w:val="es-ES_tradnl" w:eastAsia="es-MX"/>
        </w:rPr>
        <w:t xml:space="preserve"> </w:t>
      </w:r>
      <w:r w:rsidRPr="00CE1B3D">
        <w:rPr>
          <w:rFonts w:ascii="Palatino Linotype" w:eastAsia="Palatino Linotype" w:hAnsi="Palatino Linotype" w:cs="Palatino Linotype"/>
          <w:color w:val="000000"/>
          <w:lang w:val="es-ES_tradnl" w:eastAsia="es-MX"/>
        </w:rPr>
        <w:t xml:space="preserve">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w:t>
      </w:r>
      <w:r w:rsidRPr="00CE1B3D">
        <w:rPr>
          <w:rFonts w:ascii="Palatino Linotype" w:eastAsia="Palatino Linotype" w:hAnsi="Palatino Linotype" w:cs="Palatino Linotype"/>
          <w:color w:val="000000"/>
          <w:lang w:val="es-ES_tradnl" w:eastAsia="es-MX"/>
        </w:rPr>
        <w:lastRenderedPageBreak/>
        <w:t>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8EA8C92"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91F98C0"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b/>
          <w:color w:val="000000"/>
          <w:lang w:val="es-ES_tradnl" w:eastAsia="es-MX"/>
        </w:rPr>
        <w:t xml:space="preserve">CUARTO. </w:t>
      </w:r>
      <w:r w:rsidRPr="00CE1B3D">
        <w:rPr>
          <w:rFonts w:ascii="Palatino Linotype" w:eastAsia="Palatino Linotype" w:hAnsi="Palatino Linotype" w:cs="Palatino Linotype"/>
          <w:color w:val="000000"/>
          <w:lang w:val="es-ES_tradnl" w:eastAsia="es-MX"/>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C33E42D"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DC577CD" w14:textId="77777777" w:rsidR="00D83429" w:rsidRPr="00CE1B3D" w:rsidRDefault="00D83429" w:rsidP="00D83429">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CE1B3D">
        <w:rPr>
          <w:rFonts w:ascii="Palatino Linotype" w:eastAsia="Palatino Linotype" w:hAnsi="Palatino Linotype" w:cs="Palatino Linotype"/>
          <w:b/>
          <w:color w:val="000000"/>
          <w:lang w:val="es-ES_tradnl" w:eastAsia="es-MX"/>
        </w:rPr>
        <w:t xml:space="preserve">QUINTO. Notifíquese </w:t>
      </w:r>
      <w:r w:rsidRPr="00CE1B3D">
        <w:rPr>
          <w:rFonts w:ascii="Palatino Linotype" w:eastAsia="Palatino Linotype" w:hAnsi="Palatino Linotype" w:cs="Palatino Linotype"/>
          <w:color w:val="000000"/>
          <w:lang w:val="es-ES_tradnl" w:eastAsia="es-MX"/>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8D2CE4B" w14:textId="77777777" w:rsidR="00694524" w:rsidRPr="00CE1B3D" w:rsidRDefault="00694524" w:rsidP="00694524">
      <w:pPr>
        <w:autoSpaceDE w:val="0"/>
        <w:autoSpaceDN w:val="0"/>
        <w:adjustRightInd w:val="0"/>
        <w:spacing w:line="360" w:lineRule="auto"/>
        <w:jc w:val="both"/>
        <w:rPr>
          <w:rFonts w:ascii="Palatino Linotype" w:hAnsi="Palatino Linotype" w:cs="Arial"/>
        </w:rPr>
      </w:pPr>
    </w:p>
    <w:p w14:paraId="34B22272" w14:textId="7936F265" w:rsidR="001F400C" w:rsidRDefault="00CE1B3D" w:rsidP="00D01A63">
      <w:pPr>
        <w:spacing w:line="360" w:lineRule="auto"/>
        <w:jc w:val="both"/>
        <w:rPr>
          <w:rFonts w:ascii="Palatino Linotype" w:eastAsiaTheme="minorHAnsi" w:hAnsi="Palatino Linotype" w:cs="Arial"/>
          <w:lang w:val="es-MX" w:eastAsia="en-US"/>
        </w:rPr>
      </w:pPr>
      <w:r w:rsidRPr="00CE1B3D">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w:t>
      </w:r>
      <w:r w:rsidRPr="00CE1B3D">
        <w:rPr>
          <w:rFonts w:ascii="Palatino Linotype" w:eastAsia="Palatino Linotype" w:hAnsi="Palatino Linotype" w:cs="Palatino Linotype"/>
        </w:rPr>
        <w:lastRenderedPageBreak/>
        <w:t>SESIÓN ORDINARIA CELEBRADA EL CINCO DE MARZO DE DOS MIL VEINTISÉIS, ANTE EL SECRETARIO TÉCNICO DEL PLENO, ALEXIS TAPIA RAMÍREZ</w:t>
      </w:r>
      <w:r w:rsidR="00054E04" w:rsidRPr="00CE1B3D">
        <w:rPr>
          <w:rFonts w:ascii="Palatino Linotype" w:eastAsiaTheme="minorHAnsi" w:hAnsi="Palatino Linotype" w:cs="Arial"/>
          <w:lang w:val="es-MX" w:eastAsia="en-US"/>
        </w:rPr>
        <w:t>.</w:t>
      </w:r>
      <w:r w:rsidR="001F400C" w:rsidRPr="00CE1B3D">
        <w:rPr>
          <w:rFonts w:ascii="Palatino Linotype" w:eastAsiaTheme="minorHAnsi" w:hAnsi="Palatino Linotype" w:cs="Arial"/>
          <w:lang w:val="es-MX" w:eastAsia="en-US"/>
        </w:rPr>
        <w:t>-----------</w:t>
      </w:r>
      <w:r w:rsidR="005D56C1" w:rsidRPr="00CE1B3D">
        <w:rPr>
          <w:rFonts w:ascii="Palatino Linotype" w:eastAsiaTheme="minorHAnsi" w:hAnsi="Palatino Linotype" w:cs="Arial"/>
          <w:lang w:val="es-MX" w:eastAsia="en-US"/>
        </w:rPr>
        <w:t>----------------------------------------------------------------------------------------------------------------------------------------------------------------------------------------------------------------------------------------------------------------------------------------------------------------------------------------------------------------------------------------------------------------------------------------------------------------------------------------------------------------------------------------------------------------------------------------------------------------------------------------------------------------------------------------------------------------------------------------------------------------------------------------------------</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786D1D59" w:rsidR="0029071C" w:rsidRPr="003E56C9" w:rsidRDefault="0029071C" w:rsidP="003E56C9"/>
    <w:sectPr w:rsidR="0029071C" w:rsidRPr="003E56C9" w:rsidSect="00742DA4">
      <w:headerReference w:type="even" r:id="rId16"/>
      <w:headerReference w:type="default" r:id="rId17"/>
      <w:footerReference w:type="default" r:id="rId18"/>
      <w:headerReference w:type="first" r:id="rId19"/>
      <w:footerReference w:type="first" r:id="rId2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74602" w14:textId="77777777" w:rsidR="003A741E" w:rsidRDefault="003A741E" w:rsidP="000B5E25">
      <w:r>
        <w:separator/>
      </w:r>
    </w:p>
  </w:endnote>
  <w:endnote w:type="continuationSeparator" w:id="0">
    <w:p w14:paraId="63ABE7A0" w14:textId="77777777" w:rsidR="003A741E" w:rsidRDefault="003A741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E34FB8" w:rsidRPr="000D3AD4" w:rsidRDefault="00E34FB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D2C73">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D2C73">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E34FB8" w:rsidRPr="000D3AD4" w:rsidRDefault="00E34FB8"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7D2C7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7D2C73">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0DD69" w14:textId="77777777" w:rsidR="003A741E" w:rsidRDefault="003A741E" w:rsidP="000B5E25">
      <w:r>
        <w:separator/>
      </w:r>
    </w:p>
  </w:footnote>
  <w:footnote w:type="continuationSeparator" w:id="0">
    <w:p w14:paraId="17200887" w14:textId="77777777" w:rsidR="003A741E" w:rsidRDefault="003A741E" w:rsidP="000B5E25">
      <w:r>
        <w:continuationSeparator/>
      </w:r>
    </w:p>
  </w:footnote>
  <w:footnote w:id="1">
    <w:p w14:paraId="415B7283" w14:textId="77777777" w:rsidR="00E34FB8" w:rsidRPr="008A64CB" w:rsidRDefault="00E34FB8"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E34FB8" w:rsidRDefault="00E34FB8" w:rsidP="008A64CB">
      <w:pPr>
        <w:autoSpaceDE w:val="0"/>
        <w:autoSpaceDN w:val="0"/>
        <w:adjustRightInd w:val="0"/>
        <w:ind w:right="49"/>
        <w:jc w:val="both"/>
        <w:rPr>
          <w:rFonts w:ascii="Palatino Linotype" w:hAnsi="Palatino Linotype"/>
          <w:i/>
          <w:sz w:val="18"/>
          <w:szCs w:val="22"/>
        </w:rPr>
      </w:pPr>
    </w:p>
    <w:p w14:paraId="2A843A3D" w14:textId="77777777" w:rsidR="00E34FB8" w:rsidRPr="008A64CB" w:rsidRDefault="00E34FB8"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E34FB8" w:rsidRPr="008A64CB" w:rsidRDefault="00E34FB8">
      <w:pPr>
        <w:pStyle w:val="Textonotapie"/>
        <w:rPr>
          <w:lang w:val="es-MX"/>
        </w:rPr>
      </w:pPr>
    </w:p>
  </w:footnote>
  <w:footnote w:id="2">
    <w:p w14:paraId="0EA68277" w14:textId="77777777" w:rsidR="00E34FB8" w:rsidRPr="00091848" w:rsidRDefault="00E34FB8" w:rsidP="00034562">
      <w:pPr>
        <w:pStyle w:val="Textonotapie"/>
        <w:rPr>
          <w:lang w:val="es-MX"/>
        </w:rPr>
      </w:pPr>
      <w:r>
        <w:rPr>
          <w:rStyle w:val="Refdenotaalpie"/>
        </w:rPr>
        <w:footnoteRef/>
      </w:r>
      <w:r>
        <w:t xml:space="preserve"> </w:t>
      </w:r>
      <w:r>
        <w:rPr>
          <w:lang w:val="es-MX"/>
        </w:rPr>
        <w:t xml:space="preserve">Tesis VI.2o.A. J/7, </w:t>
      </w:r>
      <w:r>
        <w:rPr>
          <w:i/>
          <w:lang w:val="es-MX"/>
        </w:rPr>
        <w:t>Semanario Judicial de la Federación y su Gaceta</w:t>
      </w:r>
      <w:r>
        <w:rPr>
          <w:lang w:val="es-MX"/>
        </w:rPr>
        <w:t>, Novena Época, Tomo XXI, abril de 2005, pág. 1137.</w:t>
      </w:r>
    </w:p>
  </w:footnote>
  <w:footnote w:id="3">
    <w:p w14:paraId="7156AD90" w14:textId="756A90B9" w:rsidR="00E34FB8" w:rsidRPr="00D51619" w:rsidRDefault="00E34FB8">
      <w:pPr>
        <w:pStyle w:val="Textonotapie"/>
        <w:rPr>
          <w:lang w:val="es-MX"/>
        </w:rPr>
      </w:pPr>
      <w:r>
        <w:rPr>
          <w:rStyle w:val="Refdenotaalpie"/>
        </w:rPr>
        <w:footnoteRef/>
      </w:r>
      <w:r>
        <w:t xml:space="preserve"> </w:t>
      </w:r>
      <w:hyperlink r:id="rId3" w:history="1">
        <w:r w:rsidRPr="00535BF4">
          <w:rPr>
            <w:rStyle w:val="Hipervnculo"/>
          </w:rPr>
          <w:t>https://legislacion.edomex.gob.mx/sites/legislacion.edomex.gob.mx/files/files/pdf/gct/2015/abr135.PDF</w:t>
        </w:r>
      </w:hyperlink>
      <w:r>
        <w:t xml:space="preserve"> </w:t>
      </w:r>
    </w:p>
  </w:footnote>
  <w:footnote w:id="4">
    <w:p w14:paraId="368221BE" w14:textId="21DC1D70" w:rsidR="00E34FB8" w:rsidRDefault="00E34FB8">
      <w:pPr>
        <w:pStyle w:val="Textonotapie"/>
      </w:pPr>
      <w:r>
        <w:rPr>
          <w:rStyle w:val="Refdenotaalpie"/>
        </w:rPr>
        <w:footnoteRef/>
      </w:r>
      <w:r>
        <w:t xml:space="preserve"> </w:t>
      </w:r>
      <w:hyperlink r:id="rId4" w:history="1">
        <w:r w:rsidRPr="00535BF4">
          <w:rPr>
            <w:rStyle w:val="Hipervnculo"/>
          </w:rPr>
          <w:t>https://zacango.edomex.gob.mx/reglamento_zoologico</w:t>
        </w:r>
      </w:hyperlink>
      <w:r>
        <w:t xml:space="preserve"> </w:t>
      </w:r>
    </w:p>
    <w:p w14:paraId="24799214" w14:textId="3C4FA0BC" w:rsidR="00E34FB8" w:rsidRDefault="003A741E">
      <w:pPr>
        <w:pStyle w:val="Textonotapie"/>
        <w:rPr>
          <w:lang w:val="es-MX"/>
        </w:rPr>
      </w:pPr>
      <w:hyperlink r:id="rId5" w:history="1">
        <w:r w:rsidR="00E34FB8" w:rsidRPr="00535BF4">
          <w:rPr>
            <w:rStyle w:val="Hipervnculo"/>
            <w:lang w:val="es-MX"/>
          </w:rPr>
          <w:t>https://zacango.edomex.gob.mx/actividades_recreativas</w:t>
        </w:r>
      </w:hyperlink>
      <w:r w:rsidR="00E34FB8">
        <w:rPr>
          <w:lang w:val="es-MX"/>
        </w:rPr>
        <w:t xml:space="preserve"> </w:t>
      </w:r>
    </w:p>
    <w:p w14:paraId="7C198670" w14:textId="11666CC3" w:rsidR="00AC561A" w:rsidRPr="0027191A" w:rsidRDefault="003A741E">
      <w:pPr>
        <w:pStyle w:val="Textonotapie"/>
        <w:rPr>
          <w:lang w:val="es-MX"/>
        </w:rPr>
      </w:pPr>
      <w:hyperlink r:id="rId6" w:history="1">
        <w:r w:rsidR="00AC561A" w:rsidRPr="00535BF4">
          <w:rPr>
            <w:rStyle w:val="Hipervnculo"/>
            <w:lang w:val="es-MX"/>
          </w:rPr>
          <w:t>https://zacango.edomex.gob.mx/areas_instalaciones</w:t>
        </w:r>
      </w:hyperlink>
      <w:r w:rsidR="00AC561A">
        <w:rPr>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E34FB8" w:rsidRDefault="003A741E">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268"/>
      <w:gridCol w:w="4683"/>
    </w:tblGrid>
    <w:tr w:rsidR="00E34FB8" w:rsidRPr="008F2CCC" w14:paraId="6A2352FA" w14:textId="77777777" w:rsidTr="003F7147">
      <w:tc>
        <w:tcPr>
          <w:tcW w:w="2268" w:type="dxa"/>
          <w:shd w:val="clear" w:color="auto" w:fill="auto"/>
          <w:vAlign w:val="center"/>
        </w:tcPr>
        <w:p w14:paraId="217E963F" w14:textId="77777777" w:rsidR="00E34FB8" w:rsidRPr="008F5DAE" w:rsidRDefault="00E34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683" w:type="dxa"/>
          <w:shd w:val="clear" w:color="auto" w:fill="auto"/>
          <w:vAlign w:val="center"/>
        </w:tcPr>
        <w:p w14:paraId="1056B9D1" w14:textId="7B17B585" w:rsidR="00E34FB8" w:rsidRPr="0029071C" w:rsidRDefault="00E34FB8" w:rsidP="00A70D00">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13900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34FB8" w:rsidRPr="008F2CCC" w14:paraId="1F299A1F" w14:textId="77777777" w:rsidTr="003F7147">
      <w:trPr>
        <w:trHeight w:val="228"/>
      </w:trPr>
      <w:tc>
        <w:tcPr>
          <w:tcW w:w="2268" w:type="dxa"/>
          <w:shd w:val="clear" w:color="auto" w:fill="auto"/>
          <w:vAlign w:val="center"/>
        </w:tcPr>
        <w:p w14:paraId="683328AB" w14:textId="77777777" w:rsidR="00E34FB8" w:rsidRPr="008F5DAE" w:rsidRDefault="00E34FB8"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683" w:type="dxa"/>
          <w:shd w:val="clear" w:color="auto" w:fill="auto"/>
          <w:vAlign w:val="center"/>
        </w:tcPr>
        <w:p w14:paraId="0DAC1EE3" w14:textId="7F2D90A7" w:rsidR="00E34FB8" w:rsidRPr="0029071C" w:rsidRDefault="00E34FB8" w:rsidP="00B6659F">
          <w:pPr>
            <w:spacing w:line="276" w:lineRule="auto"/>
            <w:jc w:val="right"/>
            <w:rPr>
              <w:rFonts w:ascii="Palatino Linotype" w:hAnsi="Palatino Linotype"/>
              <w:sz w:val="22"/>
              <w:szCs w:val="22"/>
            </w:rPr>
          </w:pPr>
          <w:r w:rsidRPr="00A70D00">
            <w:rPr>
              <w:rFonts w:ascii="Palatino Linotype" w:hAnsi="Palatino Linotype"/>
              <w:sz w:val="22"/>
              <w:szCs w:val="22"/>
            </w:rPr>
            <w:t>Comisión Estatal de Parques Naturales y de la Fauna</w:t>
          </w:r>
        </w:p>
      </w:tc>
    </w:tr>
    <w:tr w:rsidR="00E34FB8" w:rsidRPr="008F2CCC" w14:paraId="46D09EF7" w14:textId="77777777" w:rsidTr="003F7147">
      <w:tc>
        <w:tcPr>
          <w:tcW w:w="2268" w:type="dxa"/>
          <w:shd w:val="clear" w:color="auto" w:fill="auto"/>
          <w:vAlign w:val="center"/>
        </w:tcPr>
        <w:p w14:paraId="1A0A5ED2" w14:textId="77777777" w:rsidR="00E34FB8" w:rsidRPr="008F5DAE" w:rsidRDefault="00E34FB8"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683" w:type="dxa"/>
          <w:shd w:val="clear" w:color="auto" w:fill="auto"/>
          <w:vAlign w:val="center"/>
        </w:tcPr>
        <w:p w14:paraId="1AE463AD" w14:textId="77777777" w:rsidR="00E34FB8" w:rsidRPr="0029071C" w:rsidRDefault="00E34FB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E34FB8" w:rsidRPr="001779E0" w:rsidRDefault="003A741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7.55pt;margin-top:-135.9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268"/>
      <w:gridCol w:w="4683"/>
    </w:tblGrid>
    <w:tr w:rsidR="00E34FB8" w:rsidRPr="008F2CCC" w14:paraId="647E1A5E" w14:textId="77777777" w:rsidTr="003F7147">
      <w:tc>
        <w:tcPr>
          <w:tcW w:w="2268" w:type="dxa"/>
          <w:shd w:val="clear" w:color="auto" w:fill="auto"/>
          <w:vAlign w:val="center"/>
        </w:tcPr>
        <w:p w14:paraId="61C1A94D" w14:textId="77777777" w:rsidR="00E34FB8" w:rsidRPr="008F5DAE" w:rsidRDefault="00E34FB8"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683" w:type="dxa"/>
          <w:shd w:val="clear" w:color="auto" w:fill="auto"/>
          <w:vAlign w:val="center"/>
        </w:tcPr>
        <w:p w14:paraId="5D88CF1B" w14:textId="60257945" w:rsidR="00E34FB8" w:rsidRPr="0029071C" w:rsidRDefault="00E34FB8" w:rsidP="00A70D00">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13900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34FB8" w:rsidRPr="008F2CCC" w14:paraId="34929B82" w14:textId="77777777" w:rsidTr="003F7147">
      <w:tc>
        <w:tcPr>
          <w:tcW w:w="2268" w:type="dxa"/>
          <w:shd w:val="clear" w:color="auto" w:fill="auto"/>
          <w:vAlign w:val="center"/>
        </w:tcPr>
        <w:p w14:paraId="54C68700" w14:textId="77777777" w:rsidR="00E34FB8" w:rsidRPr="008F5DAE" w:rsidRDefault="00E34FB8"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683" w:type="dxa"/>
          <w:shd w:val="clear" w:color="auto" w:fill="auto"/>
          <w:vAlign w:val="center"/>
        </w:tcPr>
        <w:p w14:paraId="5F35F8B2" w14:textId="42B4BF02" w:rsidR="00E34FB8" w:rsidRPr="006D30E6" w:rsidRDefault="007D2C73"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w:t>
          </w:r>
        </w:p>
      </w:tc>
    </w:tr>
    <w:tr w:rsidR="00E34FB8" w:rsidRPr="008F2CCC" w14:paraId="15459416" w14:textId="77777777" w:rsidTr="003F7147">
      <w:trPr>
        <w:trHeight w:val="228"/>
      </w:trPr>
      <w:tc>
        <w:tcPr>
          <w:tcW w:w="2268" w:type="dxa"/>
          <w:shd w:val="clear" w:color="auto" w:fill="auto"/>
          <w:vAlign w:val="center"/>
        </w:tcPr>
        <w:p w14:paraId="776491B5" w14:textId="77777777" w:rsidR="00E34FB8" w:rsidRPr="008F5DAE" w:rsidRDefault="00E34FB8"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683" w:type="dxa"/>
          <w:shd w:val="clear" w:color="auto" w:fill="auto"/>
          <w:vAlign w:val="center"/>
        </w:tcPr>
        <w:p w14:paraId="6836B188" w14:textId="1FE5E99C" w:rsidR="00E34FB8" w:rsidRPr="0029071C" w:rsidRDefault="00E34FB8" w:rsidP="0009050D">
          <w:pPr>
            <w:spacing w:line="276" w:lineRule="auto"/>
            <w:jc w:val="right"/>
            <w:rPr>
              <w:rFonts w:ascii="Palatino Linotype" w:hAnsi="Palatino Linotype"/>
              <w:sz w:val="22"/>
              <w:szCs w:val="22"/>
            </w:rPr>
          </w:pPr>
          <w:r w:rsidRPr="00A70D00">
            <w:rPr>
              <w:rFonts w:ascii="Palatino Linotype" w:hAnsi="Palatino Linotype"/>
              <w:sz w:val="22"/>
              <w:szCs w:val="22"/>
            </w:rPr>
            <w:t>Comisión Estatal de Parques Naturales y de la Fauna</w:t>
          </w:r>
        </w:p>
      </w:tc>
    </w:tr>
    <w:tr w:rsidR="00E34FB8" w:rsidRPr="008F2CCC" w14:paraId="5C009CDE" w14:textId="77777777" w:rsidTr="003F7147">
      <w:tc>
        <w:tcPr>
          <w:tcW w:w="2268" w:type="dxa"/>
          <w:shd w:val="clear" w:color="auto" w:fill="auto"/>
          <w:vAlign w:val="center"/>
        </w:tcPr>
        <w:p w14:paraId="294ED620" w14:textId="77777777" w:rsidR="00E34FB8" w:rsidRPr="008F5DAE" w:rsidRDefault="00E34FB8" w:rsidP="003F7147">
          <w:pPr>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683" w:type="dxa"/>
          <w:shd w:val="clear" w:color="auto" w:fill="auto"/>
          <w:vAlign w:val="center"/>
        </w:tcPr>
        <w:p w14:paraId="50796410" w14:textId="77777777" w:rsidR="00E34FB8" w:rsidRPr="0029071C" w:rsidRDefault="00E34FB8"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E34FB8" w:rsidRDefault="003A741E">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50.3pt;width:628.7pt;height:818.9pt;z-index:-251658240;mso-position-horizontal-relative:margin;mso-position-vertical-relative:margin" o:allowincell="f">
          <v:imagedata r:id="rId1" o:title="logo infoem (1)"/>
          <w10:wrap anchorx="margin" anchory="margin"/>
        </v:shape>
      </w:pict>
    </w:r>
  </w:p>
  <w:p w14:paraId="17DC856D" w14:textId="5B3CC04F" w:rsidR="00E34FB8" w:rsidRPr="009F1AB6" w:rsidRDefault="00E34FB8">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pt;height:11.2pt;visibility:visible;mso-wrap-style:square" o:bullet="t">
        <v:imagedata r:id="rId1" o:title=""/>
      </v:shape>
    </w:pict>
  </w:numPicBullet>
  <w:abstractNum w:abstractNumId="0"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B03893"/>
    <w:multiLevelType w:val="hybridMultilevel"/>
    <w:tmpl w:val="34DAD574"/>
    <w:lvl w:ilvl="0" w:tplc="080A0009">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05F4066C"/>
    <w:multiLevelType w:val="hybridMultilevel"/>
    <w:tmpl w:val="21C625C4"/>
    <w:lvl w:ilvl="0" w:tplc="88D616B2">
      <w:numFmt w:val="bullet"/>
      <w:lvlText w:val=""/>
      <w:lvlJc w:val="left"/>
      <w:pPr>
        <w:ind w:left="720" w:hanging="360"/>
      </w:pPr>
      <w:rPr>
        <w:rFonts w:ascii="Symbol" w:eastAsia="Times New Roman"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445937"/>
    <w:multiLevelType w:val="hybridMultilevel"/>
    <w:tmpl w:val="18BAE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D2283A"/>
    <w:multiLevelType w:val="hybridMultilevel"/>
    <w:tmpl w:val="CB20433E"/>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5"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0F3114"/>
    <w:multiLevelType w:val="hybridMultilevel"/>
    <w:tmpl w:val="55D8C3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1B32943"/>
    <w:multiLevelType w:val="hybridMultilevel"/>
    <w:tmpl w:val="7C007F5C"/>
    <w:lvl w:ilvl="0" w:tplc="76D67FA6">
      <w:start w:val="1"/>
      <w:numFmt w:val="decimal"/>
      <w:lvlText w:val="%1."/>
      <w:lvlJc w:val="left"/>
      <w:pPr>
        <w:ind w:left="720" w:hanging="360"/>
      </w:pPr>
      <w:rPr>
        <w:rFonts w:eastAsiaTheme="minorEastAsia" w:cstheme="minorBidi" w:hint="default"/>
        <w:i/>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37714D"/>
    <w:multiLevelType w:val="hybridMultilevel"/>
    <w:tmpl w:val="A7F616A0"/>
    <w:lvl w:ilvl="0" w:tplc="080A000B">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9" w15:restartNumberingAfterBreak="0">
    <w:nsid w:val="145B12A5"/>
    <w:multiLevelType w:val="hybridMultilevel"/>
    <w:tmpl w:val="0A7A541E"/>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18510973"/>
    <w:multiLevelType w:val="hybridMultilevel"/>
    <w:tmpl w:val="51A6C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EEE4A2A"/>
    <w:multiLevelType w:val="hybridMultilevel"/>
    <w:tmpl w:val="836C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00103CD"/>
    <w:multiLevelType w:val="hybridMultilevel"/>
    <w:tmpl w:val="7AE2AA6A"/>
    <w:lvl w:ilvl="0" w:tplc="4B182DD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1D51F66"/>
    <w:multiLevelType w:val="hybridMultilevel"/>
    <w:tmpl w:val="5C4A0D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A9269FD"/>
    <w:multiLevelType w:val="multilevel"/>
    <w:tmpl w:val="B35A2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80B38C9"/>
    <w:multiLevelType w:val="hybridMultilevel"/>
    <w:tmpl w:val="88385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E895BF3"/>
    <w:multiLevelType w:val="hybridMultilevel"/>
    <w:tmpl w:val="8F62255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0B22260"/>
    <w:multiLevelType w:val="hybridMultilevel"/>
    <w:tmpl w:val="EB7EE8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33228D6"/>
    <w:multiLevelType w:val="multilevel"/>
    <w:tmpl w:val="2544F8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35975C6"/>
    <w:multiLevelType w:val="hybridMultilevel"/>
    <w:tmpl w:val="BE986C18"/>
    <w:lvl w:ilvl="0" w:tplc="2E76E6C0">
      <w:start w:val="1"/>
      <w:numFmt w:val="decimal"/>
      <w:lvlText w:val="%1."/>
      <w:lvlJc w:val="left"/>
      <w:pPr>
        <w:ind w:left="709" w:hanging="425"/>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33" w15:restartNumberingAfterBreak="0">
    <w:nsid w:val="4A1F3AFD"/>
    <w:multiLevelType w:val="hybridMultilevel"/>
    <w:tmpl w:val="9D14B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B5A6FBF"/>
    <w:multiLevelType w:val="hybridMultilevel"/>
    <w:tmpl w:val="B906AB30"/>
    <w:lvl w:ilvl="0" w:tplc="BE708098">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53B6D56"/>
    <w:multiLevelType w:val="hybridMultilevel"/>
    <w:tmpl w:val="FED6E19A"/>
    <w:lvl w:ilvl="0" w:tplc="59324BF4">
      <w:start w:val="1"/>
      <w:numFmt w:val="upperLetter"/>
      <w:lvlText w:val="%1."/>
      <w:lvlJc w:val="left"/>
      <w:pPr>
        <w:ind w:left="720" w:hanging="360"/>
      </w:pPr>
      <w:rPr>
        <w:rFonts w:cs="Times New Roman"/>
        <w:b/>
        <w:bCs w:val="0"/>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9" w15:restartNumberingAfterBreak="0">
    <w:nsid w:val="56245EBB"/>
    <w:multiLevelType w:val="hybridMultilevel"/>
    <w:tmpl w:val="7F4E3B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BF3345E"/>
    <w:multiLevelType w:val="hybridMultilevel"/>
    <w:tmpl w:val="7796561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1"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8FC61FB"/>
    <w:multiLevelType w:val="hybridMultilevel"/>
    <w:tmpl w:val="E2B863B0"/>
    <w:lvl w:ilvl="0" w:tplc="67767D14">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8"/>
  </w:num>
  <w:num w:numId="2">
    <w:abstractNumId w:val="22"/>
  </w:num>
  <w:num w:numId="3">
    <w:abstractNumId w:val="14"/>
  </w:num>
  <w:num w:numId="4">
    <w:abstractNumId w:val="41"/>
  </w:num>
  <w:num w:numId="5">
    <w:abstractNumId w:val="45"/>
  </w:num>
  <w:num w:numId="6">
    <w:abstractNumId w:val="49"/>
  </w:num>
  <w:num w:numId="7">
    <w:abstractNumId w:val="19"/>
  </w:num>
  <w:num w:numId="8">
    <w:abstractNumId w:val="42"/>
  </w:num>
  <w:num w:numId="9">
    <w:abstractNumId w:val="47"/>
  </w:num>
  <w:num w:numId="10">
    <w:abstractNumId w:val="5"/>
  </w:num>
  <w:num w:numId="11">
    <w:abstractNumId w:val="44"/>
  </w:num>
  <w:num w:numId="12">
    <w:abstractNumId w:val="17"/>
  </w:num>
  <w:num w:numId="13">
    <w:abstractNumId w:val="12"/>
  </w:num>
  <w:num w:numId="14">
    <w:abstractNumId w:val="37"/>
  </w:num>
  <w:num w:numId="15">
    <w:abstractNumId w:val="24"/>
  </w:num>
  <w:num w:numId="16">
    <w:abstractNumId w:val="32"/>
  </w:num>
  <w:num w:numId="17">
    <w:abstractNumId w:val="20"/>
  </w:num>
  <w:num w:numId="18">
    <w:abstractNumId w:val="0"/>
  </w:num>
  <w:num w:numId="19">
    <w:abstractNumId w:val="46"/>
  </w:num>
  <w:num w:numId="20">
    <w:abstractNumId w:val="36"/>
  </w:num>
  <w:num w:numId="21">
    <w:abstractNumId w:val="27"/>
  </w:num>
  <w:num w:numId="22">
    <w:abstractNumId w:val="31"/>
  </w:num>
  <w:num w:numId="23">
    <w:abstractNumId w:val="25"/>
  </w:num>
  <w:num w:numId="24">
    <w:abstractNumId w:val="34"/>
  </w:num>
  <w:num w:numId="25">
    <w:abstractNumId w:val="23"/>
  </w:num>
  <w:num w:numId="26">
    <w:abstractNumId w:val="28"/>
  </w:num>
  <w:num w:numId="27">
    <w:abstractNumId w:val="2"/>
  </w:num>
  <w:num w:numId="28">
    <w:abstractNumId w:val="11"/>
  </w:num>
  <w:num w:numId="29">
    <w:abstractNumId w:val="13"/>
  </w:num>
  <w:num w:numId="30">
    <w:abstractNumId w:val="15"/>
  </w:num>
  <w:num w:numId="31">
    <w:abstractNumId w:val="4"/>
  </w:num>
  <w:num w:numId="32">
    <w:abstractNumId w:val="21"/>
  </w:num>
  <w:num w:numId="33">
    <w:abstractNumId w:val="33"/>
  </w:num>
  <w:num w:numId="34">
    <w:abstractNumId w:val="18"/>
  </w:num>
  <w:num w:numId="35">
    <w:abstractNumId w:val="29"/>
  </w:num>
  <w:num w:numId="36">
    <w:abstractNumId w:val="10"/>
  </w:num>
  <w:num w:numId="37">
    <w:abstractNumId w:val="6"/>
  </w:num>
  <w:num w:numId="38">
    <w:abstractNumId w:val="35"/>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9"/>
  </w:num>
  <w:num w:numId="42">
    <w:abstractNumId w:val="26"/>
  </w:num>
  <w:num w:numId="43">
    <w:abstractNumId w:val="16"/>
  </w:num>
  <w:num w:numId="44">
    <w:abstractNumId w:val="40"/>
  </w:num>
  <w:num w:numId="45">
    <w:abstractNumId w:val="9"/>
  </w:num>
  <w:num w:numId="46">
    <w:abstractNumId w:val="8"/>
  </w:num>
  <w:num w:numId="47">
    <w:abstractNumId w:val="1"/>
  </w:num>
  <w:num w:numId="48">
    <w:abstractNumId w:val="43"/>
  </w:num>
  <w:num w:numId="49">
    <w:abstractNumId w:val="30"/>
  </w:num>
  <w:num w:numId="5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318C"/>
    <w:rsid w:val="000153AF"/>
    <w:rsid w:val="00020ADA"/>
    <w:rsid w:val="0002117B"/>
    <w:rsid w:val="00026FA8"/>
    <w:rsid w:val="000319E9"/>
    <w:rsid w:val="00031EFF"/>
    <w:rsid w:val="00032D08"/>
    <w:rsid w:val="00034562"/>
    <w:rsid w:val="000346B4"/>
    <w:rsid w:val="00036F8B"/>
    <w:rsid w:val="00037D70"/>
    <w:rsid w:val="000441D8"/>
    <w:rsid w:val="000478CF"/>
    <w:rsid w:val="00054E04"/>
    <w:rsid w:val="00056A58"/>
    <w:rsid w:val="000572E9"/>
    <w:rsid w:val="00070547"/>
    <w:rsid w:val="00071173"/>
    <w:rsid w:val="000775FC"/>
    <w:rsid w:val="00087797"/>
    <w:rsid w:val="0009050D"/>
    <w:rsid w:val="00091A55"/>
    <w:rsid w:val="00093AE1"/>
    <w:rsid w:val="00094CC7"/>
    <w:rsid w:val="000A34BB"/>
    <w:rsid w:val="000A717C"/>
    <w:rsid w:val="000A7F15"/>
    <w:rsid w:val="000B1BC1"/>
    <w:rsid w:val="000B2B3C"/>
    <w:rsid w:val="000B33A7"/>
    <w:rsid w:val="000B3CCA"/>
    <w:rsid w:val="000B468E"/>
    <w:rsid w:val="000B4760"/>
    <w:rsid w:val="000B5876"/>
    <w:rsid w:val="000B5E25"/>
    <w:rsid w:val="000B7C6C"/>
    <w:rsid w:val="000C0C34"/>
    <w:rsid w:val="000C14B9"/>
    <w:rsid w:val="000C43CE"/>
    <w:rsid w:val="000C49B8"/>
    <w:rsid w:val="000C553F"/>
    <w:rsid w:val="000C5FDF"/>
    <w:rsid w:val="000C615C"/>
    <w:rsid w:val="000C7953"/>
    <w:rsid w:val="000D0214"/>
    <w:rsid w:val="000D3AD4"/>
    <w:rsid w:val="000D64B0"/>
    <w:rsid w:val="000E592F"/>
    <w:rsid w:val="000E6510"/>
    <w:rsid w:val="000F0E72"/>
    <w:rsid w:val="000F16BA"/>
    <w:rsid w:val="001004E5"/>
    <w:rsid w:val="00100C2B"/>
    <w:rsid w:val="00101AD8"/>
    <w:rsid w:val="00105738"/>
    <w:rsid w:val="0010712B"/>
    <w:rsid w:val="00115B15"/>
    <w:rsid w:val="00123996"/>
    <w:rsid w:val="0012510D"/>
    <w:rsid w:val="001256AE"/>
    <w:rsid w:val="0012699E"/>
    <w:rsid w:val="00131427"/>
    <w:rsid w:val="001337CA"/>
    <w:rsid w:val="00140AA7"/>
    <w:rsid w:val="00140E1B"/>
    <w:rsid w:val="0014397A"/>
    <w:rsid w:val="00143F6E"/>
    <w:rsid w:val="00150260"/>
    <w:rsid w:val="00150C74"/>
    <w:rsid w:val="00151D4C"/>
    <w:rsid w:val="00152DAD"/>
    <w:rsid w:val="001558F3"/>
    <w:rsid w:val="001676E1"/>
    <w:rsid w:val="00170AA7"/>
    <w:rsid w:val="001753F0"/>
    <w:rsid w:val="001762FA"/>
    <w:rsid w:val="00184176"/>
    <w:rsid w:val="00186429"/>
    <w:rsid w:val="00186CCB"/>
    <w:rsid w:val="00191418"/>
    <w:rsid w:val="0019170F"/>
    <w:rsid w:val="00193F09"/>
    <w:rsid w:val="00197B1A"/>
    <w:rsid w:val="001A0007"/>
    <w:rsid w:val="001A46ED"/>
    <w:rsid w:val="001A5F38"/>
    <w:rsid w:val="001A6109"/>
    <w:rsid w:val="001B2FDF"/>
    <w:rsid w:val="001C054C"/>
    <w:rsid w:val="001C0E88"/>
    <w:rsid w:val="001C14AC"/>
    <w:rsid w:val="001C7F56"/>
    <w:rsid w:val="001D09E1"/>
    <w:rsid w:val="001D24CD"/>
    <w:rsid w:val="001D2DE0"/>
    <w:rsid w:val="001D4046"/>
    <w:rsid w:val="001D5495"/>
    <w:rsid w:val="001E2DA3"/>
    <w:rsid w:val="001E45B5"/>
    <w:rsid w:val="001E54B2"/>
    <w:rsid w:val="001F1FCC"/>
    <w:rsid w:val="001F2305"/>
    <w:rsid w:val="001F2E4C"/>
    <w:rsid w:val="001F3672"/>
    <w:rsid w:val="001F400C"/>
    <w:rsid w:val="001F6300"/>
    <w:rsid w:val="001F6BF1"/>
    <w:rsid w:val="0020249A"/>
    <w:rsid w:val="00202C04"/>
    <w:rsid w:val="00207D7A"/>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21A"/>
    <w:rsid w:val="00267458"/>
    <w:rsid w:val="00267BB5"/>
    <w:rsid w:val="0027191A"/>
    <w:rsid w:val="0027342B"/>
    <w:rsid w:val="002755AD"/>
    <w:rsid w:val="00286546"/>
    <w:rsid w:val="0029071C"/>
    <w:rsid w:val="002934B4"/>
    <w:rsid w:val="00295B3F"/>
    <w:rsid w:val="00297A54"/>
    <w:rsid w:val="002A040B"/>
    <w:rsid w:val="002A3EFB"/>
    <w:rsid w:val="002A451B"/>
    <w:rsid w:val="002A45F3"/>
    <w:rsid w:val="002A4B43"/>
    <w:rsid w:val="002A5502"/>
    <w:rsid w:val="002A676F"/>
    <w:rsid w:val="002B3023"/>
    <w:rsid w:val="002B48AD"/>
    <w:rsid w:val="002B5B5A"/>
    <w:rsid w:val="002C0BE5"/>
    <w:rsid w:val="002C240F"/>
    <w:rsid w:val="002C2681"/>
    <w:rsid w:val="002C4402"/>
    <w:rsid w:val="002C62EC"/>
    <w:rsid w:val="002D17B8"/>
    <w:rsid w:val="002D25E0"/>
    <w:rsid w:val="002D32D2"/>
    <w:rsid w:val="002D61F7"/>
    <w:rsid w:val="002D6656"/>
    <w:rsid w:val="002D6E4B"/>
    <w:rsid w:val="002E3085"/>
    <w:rsid w:val="002F3B20"/>
    <w:rsid w:val="002F3F9D"/>
    <w:rsid w:val="002F55B9"/>
    <w:rsid w:val="002F7E4C"/>
    <w:rsid w:val="00302343"/>
    <w:rsid w:val="00306F04"/>
    <w:rsid w:val="00307006"/>
    <w:rsid w:val="0030701F"/>
    <w:rsid w:val="00314E62"/>
    <w:rsid w:val="00320F38"/>
    <w:rsid w:val="00322715"/>
    <w:rsid w:val="00326B44"/>
    <w:rsid w:val="00327151"/>
    <w:rsid w:val="00330FC3"/>
    <w:rsid w:val="00331E82"/>
    <w:rsid w:val="00335C6A"/>
    <w:rsid w:val="003370A0"/>
    <w:rsid w:val="00340A06"/>
    <w:rsid w:val="00341B6D"/>
    <w:rsid w:val="003423A8"/>
    <w:rsid w:val="00343753"/>
    <w:rsid w:val="00343F0B"/>
    <w:rsid w:val="00344236"/>
    <w:rsid w:val="003502CA"/>
    <w:rsid w:val="00351E9D"/>
    <w:rsid w:val="003520C5"/>
    <w:rsid w:val="00352B58"/>
    <w:rsid w:val="00355473"/>
    <w:rsid w:val="0035559A"/>
    <w:rsid w:val="003566AB"/>
    <w:rsid w:val="00357C37"/>
    <w:rsid w:val="00360FB7"/>
    <w:rsid w:val="00363F90"/>
    <w:rsid w:val="00365F0F"/>
    <w:rsid w:val="00371835"/>
    <w:rsid w:val="0037207F"/>
    <w:rsid w:val="003746DE"/>
    <w:rsid w:val="00376422"/>
    <w:rsid w:val="00377DDD"/>
    <w:rsid w:val="003804E8"/>
    <w:rsid w:val="00380D3E"/>
    <w:rsid w:val="003818CD"/>
    <w:rsid w:val="00386D38"/>
    <w:rsid w:val="00396DB6"/>
    <w:rsid w:val="003A2BD4"/>
    <w:rsid w:val="003A6E29"/>
    <w:rsid w:val="003A741E"/>
    <w:rsid w:val="003A769D"/>
    <w:rsid w:val="003B153A"/>
    <w:rsid w:val="003B1C85"/>
    <w:rsid w:val="003B4CF3"/>
    <w:rsid w:val="003B52C3"/>
    <w:rsid w:val="003B70B0"/>
    <w:rsid w:val="003C6E1C"/>
    <w:rsid w:val="003D0889"/>
    <w:rsid w:val="003D1214"/>
    <w:rsid w:val="003D5C8A"/>
    <w:rsid w:val="003E21A7"/>
    <w:rsid w:val="003E3677"/>
    <w:rsid w:val="003E56C9"/>
    <w:rsid w:val="003E7B50"/>
    <w:rsid w:val="003F28C1"/>
    <w:rsid w:val="003F684E"/>
    <w:rsid w:val="003F7147"/>
    <w:rsid w:val="004018F9"/>
    <w:rsid w:val="00402765"/>
    <w:rsid w:val="00405E3F"/>
    <w:rsid w:val="00415D24"/>
    <w:rsid w:val="004179FC"/>
    <w:rsid w:val="00424FFC"/>
    <w:rsid w:val="00425E0F"/>
    <w:rsid w:val="004309A2"/>
    <w:rsid w:val="00430BAC"/>
    <w:rsid w:val="00430CDF"/>
    <w:rsid w:val="004344EA"/>
    <w:rsid w:val="0043515A"/>
    <w:rsid w:val="004403F7"/>
    <w:rsid w:val="00441335"/>
    <w:rsid w:val="0044193F"/>
    <w:rsid w:val="00442FD8"/>
    <w:rsid w:val="00443892"/>
    <w:rsid w:val="004445A1"/>
    <w:rsid w:val="00444719"/>
    <w:rsid w:val="004454D4"/>
    <w:rsid w:val="00445CAA"/>
    <w:rsid w:val="004514F1"/>
    <w:rsid w:val="00452CE5"/>
    <w:rsid w:val="004672ED"/>
    <w:rsid w:val="00474B1F"/>
    <w:rsid w:val="00474B9F"/>
    <w:rsid w:val="0047567D"/>
    <w:rsid w:val="00491137"/>
    <w:rsid w:val="00492129"/>
    <w:rsid w:val="004A0B63"/>
    <w:rsid w:val="004A0E1F"/>
    <w:rsid w:val="004A26CF"/>
    <w:rsid w:val="004A2D65"/>
    <w:rsid w:val="004B200D"/>
    <w:rsid w:val="004B2314"/>
    <w:rsid w:val="004B5F63"/>
    <w:rsid w:val="004C6BB5"/>
    <w:rsid w:val="004D18B6"/>
    <w:rsid w:val="004D5D2F"/>
    <w:rsid w:val="004D6F71"/>
    <w:rsid w:val="004E0437"/>
    <w:rsid w:val="004E06F5"/>
    <w:rsid w:val="004E3A1A"/>
    <w:rsid w:val="004E5628"/>
    <w:rsid w:val="004F5A12"/>
    <w:rsid w:val="004F7A74"/>
    <w:rsid w:val="004F7F8A"/>
    <w:rsid w:val="00500B82"/>
    <w:rsid w:val="0050130E"/>
    <w:rsid w:val="0050243E"/>
    <w:rsid w:val="0050565B"/>
    <w:rsid w:val="005128C2"/>
    <w:rsid w:val="00515252"/>
    <w:rsid w:val="00517275"/>
    <w:rsid w:val="00524A8D"/>
    <w:rsid w:val="00526853"/>
    <w:rsid w:val="005327BF"/>
    <w:rsid w:val="0053343D"/>
    <w:rsid w:val="005404C8"/>
    <w:rsid w:val="00541687"/>
    <w:rsid w:val="0054391A"/>
    <w:rsid w:val="00545ABC"/>
    <w:rsid w:val="00555B31"/>
    <w:rsid w:val="00555C87"/>
    <w:rsid w:val="00556F1E"/>
    <w:rsid w:val="00557C5B"/>
    <w:rsid w:val="00561A6E"/>
    <w:rsid w:val="00561D99"/>
    <w:rsid w:val="00563B39"/>
    <w:rsid w:val="00566C9F"/>
    <w:rsid w:val="00572099"/>
    <w:rsid w:val="0057280C"/>
    <w:rsid w:val="0057289F"/>
    <w:rsid w:val="00572B65"/>
    <w:rsid w:val="00574FDC"/>
    <w:rsid w:val="005803C9"/>
    <w:rsid w:val="00581DC8"/>
    <w:rsid w:val="0059032F"/>
    <w:rsid w:val="00591519"/>
    <w:rsid w:val="00595ACC"/>
    <w:rsid w:val="0059614C"/>
    <w:rsid w:val="00597D71"/>
    <w:rsid w:val="005A0019"/>
    <w:rsid w:val="005A4C88"/>
    <w:rsid w:val="005A6216"/>
    <w:rsid w:val="005B0692"/>
    <w:rsid w:val="005B234D"/>
    <w:rsid w:val="005B26AD"/>
    <w:rsid w:val="005B36A8"/>
    <w:rsid w:val="005B5693"/>
    <w:rsid w:val="005C2ACA"/>
    <w:rsid w:val="005C6646"/>
    <w:rsid w:val="005D14FC"/>
    <w:rsid w:val="005D56C1"/>
    <w:rsid w:val="005D6EF1"/>
    <w:rsid w:val="005D77CC"/>
    <w:rsid w:val="005E09AB"/>
    <w:rsid w:val="005E5716"/>
    <w:rsid w:val="005E62AC"/>
    <w:rsid w:val="005F1F89"/>
    <w:rsid w:val="005F38DA"/>
    <w:rsid w:val="005F4BFB"/>
    <w:rsid w:val="005F67FA"/>
    <w:rsid w:val="006000C5"/>
    <w:rsid w:val="006002E0"/>
    <w:rsid w:val="00611A27"/>
    <w:rsid w:val="0061406C"/>
    <w:rsid w:val="00614A94"/>
    <w:rsid w:val="00617B02"/>
    <w:rsid w:val="00620280"/>
    <w:rsid w:val="0062051A"/>
    <w:rsid w:val="0062105A"/>
    <w:rsid w:val="0062349E"/>
    <w:rsid w:val="006258FD"/>
    <w:rsid w:val="00632E48"/>
    <w:rsid w:val="00641573"/>
    <w:rsid w:val="00643B58"/>
    <w:rsid w:val="00650013"/>
    <w:rsid w:val="00660D13"/>
    <w:rsid w:val="006610C7"/>
    <w:rsid w:val="00661CC3"/>
    <w:rsid w:val="00677D6E"/>
    <w:rsid w:val="006810FF"/>
    <w:rsid w:val="00681ED0"/>
    <w:rsid w:val="00683574"/>
    <w:rsid w:val="00686F0C"/>
    <w:rsid w:val="00694524"/>
    <w:rsid w:val="00694976"/>
    <w:rsid w:val="006A240A"/>
    <w:rsid w:val="006A2694"/>
    <w:rsid w:val="006A7AA4"/>
    <w:rsid w:val="006B0E22"/>
    <w:rsid w:val="006B1301"/>
    <w:rsid w:val="006B26B2"/>
    <w:rsid w:val="006B321A"/>
    <w:rsid w:val="006B35CB"/>
    <w:rsid w:val="006B418F"/>
    <w:rsid w:val="006C3931"/>
    <w:rsid w:val="006D1713"/>
    <w:rsid w:val="006D30E6"/>
    <w:rsid w:val="006D3A03"/>
    <w:rsid w:val="006D4132"/>
    <w:rsid w:val="006D5540"/>
    <w:rsid w:val="006E08FA"/>
    <w:rsid w:val="006E4CD8"/>
    <w:rsid w:val="006E6297"/>
    <w:rsid w:val="006F5F93"/>
    <w:rsid w:val="00703F77"/>
    <w:rsid w:val="00704A02"/>
    <w:rsid w:val="007074E4"/>
    <w:rsid w:val="00710FED"/>
    <w:rsid w:val="007116B3"/>
    <w:rsid w:val="00714A67"/>
    <w:rsid w:val="00715F45"/>
    <w:rsid w:val="00716632"/>
    <w:rsid w:val="00717A0C"/>
    <w:rsid w:val="0072075B"/>
    <w:rsid w:val="007237B8"/>
    <w:rsid w:val="00725DCB"/>
    <w:rsid w:val="0072658E"/>
    <w:rsid w:val="0073033B"/>
    <w:rsid w:val="00732345"/>
    <w:rsid w:val="007348B7"/>
    <w:rsid w:val="00736893"/>
    <w:rsid w:val="00737A9B"/>
    <w:rsid w:val="00742DA4"/>
    <w:rsid w:val="00744BBA"/>
    <w:rsid w:val="007527E8"/>
    <w:rsid w:val="00752F63"/>
    <w:rsid w:val="007532C7"/>
    <w:rsid w:val="00754241"/>
    <w:rsid w:val="0075607A"/>
    <w:rsid w:val="00756F04"/>
    <w:rsid w:val="00757D60"/>
    <w:rsid w:val="00760B2C"/>
    <w:rsid w:val="00763562"/>
    <w:rsid w:val="007659E9"/>
    <w:rsid w:val="00766D86"/>
    <w:rsid w:val="00770B87"/>
    <w:rsid w:val="00770F18"/>
    <w:rsid w:val="0077491C"/>
    <w:rsid w:val="00774F54"/>
    <w:rsid w:val="007764BB"/>
    <w:rsid w:val="007766DA"/>
    <w:rsid w:val="007828DC"/>
    <w:rsid w:val="00791193"/>
    <w:rsid w:val="00796A2C"/>
    <w:rsid w:val="007A118C"/>
    <w:rsid w:val="007A1F70"/>
    <w:rsid w:val="007A37FE"/>
    <w:rsid w:val="007A401E"/>
    <w:rsid w:val="007A417D"/>
    <w:rsid w:val="007A7DBD"/>
    <w:rsid w:val="007B6F6F"/>
    <w:rsid w:val="007C07B5"/>
    <w:rsid w:val="007C1D5B"/>
    <w:rsid w:val="007C242C"/>
    <w:rsid w:val="007C2C13"/>
    <w:rsid w:val="007C3435"/>
    <w:rsid w:val="007C35A4"/>
    <w:rsid w:val="007C3E46"/>
    <w:rsid w:val="007D2A81"/>
    <w:rsid w:val="007D2C73"/>
    <w:rsid w:val="007D645B"/>
    <w:rsid w:val="007E52D5"/>
    <w:rsid w:val="007E534B"/>
    <w:rsid w:val="007E6F30"/>
    <w:rsid w:val="007E7C02"/>
    <w:rsid w:val="007F7462"/>
    <w:rsid w:val="00800A80"/>
    <w:rsid w:val="00803913"/>
    <w:rsid w:val="0081357D"/>
    <w:rsid w:val="0081709C"/>
    <w:rsid w:val="00823690"/>
    <w:rsid w:val="00835035"/>
    <w:rsid w:val="008364D5"/>
    <w:rsid w:val="00836D9E"/>
    <w:rsid w:val="00843F80"/>
    <w:rsid w:val="00844392"/>
    <w:rsid w:val="008500D3"/>
    <w:rsid w:val="00852668"/>
    <w:rsid w:val="008578BF"/>
    <w:rsid w:val="0086484D"/>
    <w:rsid w:val="00864E58"/>
    <w:rsid w:val="008660D6"/>
    <w:rsid w:val="008709F6"/>
    <w:rsid w:val="00871098"/>
    <w:rsid w:val="00877235"/>
    <w:rsid w:val="008803EF"/>
    <w:rsid w:val="00882980"/>
    <w:rsid w:val="00896D29"/>
    <w:rsid w:val="008A12CF"/>
    <w:rsid w:val="008A1A90"/>
    <w:rsid w:val="008A64CB"/>
    <w:rsid w:val="008B082B"/>
    <w:rsid w:val="008B6546"/>
    <w:rsid w:val="008C3B24"/>
    <w:rsid w:val="008C606B"/>
    <w:rsid w:val="008D06DD"/>
    <w:rsid w:val="008D5BD3"/>
    <w:rsid w:val="008E01E4"/>
    <w:rsid w:val="008E28B2"/>
    <w:rsid w:val="008E3D7A"/>
    <w:rsid w:val="008E4B89"/>
    <w:rsid w:val="008E7F32"/>
    <w:rsid w:val="008F148C"/>
    <w:rsid w:val="008F455C"/>
    <w:rsid w:val="008F5D37"/>
    <w:rsid w:val="008F5DAE"/>
    <w:rsid w:val="008F7C23"/>
    <w:rsid w:val="00900C9B"/>
    <w:rsid w:val="00901487"/>
    <w:rsid w:val="00907F13"/>
    <w:rsid w:val="00914306"/>
    <w:rsid w:val="00921551"/>
    <w:rsid w:val="009217E8"/>
    <w:rsid w:val="00924B18"/>
    <w:rsid w:val="00925B0B"/>
    <w:rsid w:val="0092622F"/>
    <w:rsid w:val="00926C44"/>
    <w:rsid w:val="0093645B"/>
    <w:rsid w:val="0094381A"/>
    <w:rsid w:val="00951242"/>
    <w:rsid w:val="00961002"/>
    <w:rsid w:val="00963C7D"/>
    <w:rsid w:val="00973F9B"/>
    <w:rsid w:val="009758CB"/>
    <w:rsid w:val="00980909"/>
    <w:rsid w:val="00983529"/>
    <w:rsid w:val="00984706"/>
    <w:rsid w:val="009933D0"/>
    <w:rsid w:val="00993406"/>
    <w:rsid w:val="00994DBB"/>
    <w:rsid w:val="009A0F77"/>
    <w:rsid w:val="009A5223"/>
    <w:rsid w:val="009A6017"/>
    <w:rsid w:val="009A6521"/>
    <w:rsid w:val="009A6B97"/>
    <w:rsid w:val="009A6D6A"/>
    <w:rsid w:val="009A7E94"/>
    <w:rsid w:val="009B23B7"/>
    <w:rsid w:val="009B2B6B"/>
    <w:rsid w:val="009C052A"/>
    <w:rsid w:val="009D2E87"/>
    <w:rsid w:val="009D39B3"/>
    <w:rsid w:val="009D5A48"/>
    <w:rsid w:val="009D7E06"/>
    <w:rsid w:val="009E0C45"/>
    <w:rsid w:val="009E0E89"/>
    <w:rsid w:val="009E1F26"/>
    <w:rsid w:val="009E3A2B"/>
    <w:rsid w:val="009E46C3"/>
    <w:rsid w:val="009F4FF4"/>
    <w:rsid w:val="009F62C3"/>
    <w:rsid w:val="009F687D"/>
    <w:rsid w:val="009F71DC"/>
    <w:rsid w:val="00A0100D"/>
    <w:rsid w:val="00A031D1"/>
    <w:rsid w:val="00A03269"/>
    <w:rsid w:val="00A05133"/>
    <w:rsid w:val="00A05D3A"/>
    <w:rsid w:val="00A100B7"/>
    <w:rsid w:val="00A10DBE"/>
    <w:rsid w:val="00A152A7"/>
    <w:rsid w:val="00A16F28"/>
    <w:rsid w:val="00A2385C"/>
    <w:rsid w:val="00A26BD8"/>
    <w:rsid w:val="00A31156"/>
    <w:rsid w:val="00A320DF"/>
    <w:rsid w:val="00A426DB"/>
    <w:rsid w:val="00A43853"/>
    <w:rsid w:val="00A44523"/>
    <w:rsid w:val="00A44C61"/>
    <w:rsid w:val="00A5260D"/>
    <w:rsid w:val="00A54C18"/>
    <w:rsid w:val="00A63B35"/>
    <w:rsid w:val="00A65ADA"/>
    <w:rsid w:val="00A6692F"/>
    <w:rsid w:val="00A66F64"/>
    <w:rsid w:val="00A6775F"/>
    <w:rsid w:val="00A70D00"/>
    <w:rsid w:val="00A72262"/>
    <w:rsid w:val="00A753F2"/>
    <w:rsid w:val="00A7773A"/>
    <w:rsid w:val="00A83B4F"/>
    <w:rsid w:val="00A846BD"/>
    <w:rsid w:val="00A84CEA"/>
    <w:rsid w:val="00A9389D"/>
    <w:rsid w:val="00A94441"/>
    <w:rsid w:val="00A95478"/>
    <w:rsid w:val="00A97381"/>
    <w:rsid w:val="00A97A26"/>
    <w:rsid w:val="00AA0F3B"/>
    <w:rsid w:val="00AA26B4"/>
    <w:rsid w:val="00AB15E3"/>
    <w:rsid w:val="00AB18FC"/>
    <w:rsid w:val="00AB4982"/>
    <w:rsid w:val="00AC3DB9"/>
    <w:rsid w:val="00AC561A"/>
    <w:rsid w:val="00AC687D"/>
    <w:rsid w:val="00AD33BE"/>
    <w:rsid w:val="00AE1A47"/>
    <w:rsid w:val="00AE4A3C"/>
    <w:rsid w:val="00AE5995"/>
    <w:rsid w:val="00AE6704"/>
    <w:rsid w:val="00AE78CA"/>
    <w:rsid w:val="00AF3EC1"/>
    <w:rsid w:val="00B00107"/>
    <w:rsid w:val="00B019C7"/>
    <w:rsid w:val="00B01BD5"/>
    <w:rsid w:val="00B04476"/>
    <w:rsid w:val="00B05B83"/>
    <w:rsid w:val="00B07EBD"/>
    <w:rsid w:val="00B100CE"/>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6260"/>
    <w:rsid w:val="00B4340B"/>
    <w:rsid w:val="00B50209"/>
    <w:rsid w:val="00B50B07"/>
    <w:rsid w:val="00B52C22"/>
    <w:rsid w:val="00B5421D"/>
    <w:rsid w:val="00B57219"/>
    <w:rsid w:val="00B579E5"/>
    <w:rsid w:val="00B642EC"/>
    <w:rsid w:val="00B64EE4"/>
    <w:rsid w:val="00B6659F"/>
    <w:rsid w:val="00B71058"/>
    <w:rsid w:val="00B7320F"/>
    <w:rsid w:val="00B74436"/>
    <w:rsid w:val="00B802A5"/>
    <w:rsid w:val="00B8098B"/>
    <w:rsid w:val="00B80C9E"/>
    <w:rsid w:val="00B80EA6"/>
    <w:rsid w:val="00B83E10"/>
    <w:rsid w:val="00B842F5"/>
    <w:rsid w:val="00B85697"/>
    <w:rsid w:val="00B85F29"/>
    <w:rsid w:val="00B911AF"/>
    <w:rsid w:val="00B9358F"/>
    <w:rsid w:val="00B9638C"/>
    <w:rsid w:val="00B96A17"/>
    <w:rsid w:val="00BA0F27"/>
    <w:rsid w:val="00BA27FC"/>
    <w:rsid w:val="00BA43DC"/>
    <w:rsid w:val="00BB06D2"/>
    <w:rsid w:val="00BB134B"/>
    <w:rsid w:val="00BB2537"/>
    <w:rsid w:val="00BB347A"/>
    <w:rsid w:val="00BB6185"/>
    <w:rsid w:val="00BC0CFA"/>
    <w:rsid w:val="00BC462B"/>
    <w:rsid w:val="00BC757D"/>
    <w:rsid w:val="00BD14B3"/>
    <w:rsid w:val="00BD269F"/>
    <w:rsid w:val="00BD289D"/>
    <w:rsid w:val="00BD3782"/>
    <w:rsid w:val="00BD4B93"/>
    <w:rsid w:val="00BD677A"/>
    <w:rsid w:val="00BD6F27"/>
    <w:rsid w:val="00BD74AF"/>
    <w:rsid w:val="00BE102B"/>
    <w:rsid w:val="00BE233B"/>
    <w:rsid w:val="00BE4263"/>
    <w:rsid w:val="00BE7A6E"/>
    <w:rsid w:val="00BF6E0F"/>
    <w:rsid w:val="00C02B7F"/>
    <w:rsid w:val="00C0414E"/>
    <w:rsid w:val="00C058C8"/>
    <w:rsid w:val="00C120DF"/>
    <w:rsid w:val="00C125AC"/>
    <w:rsid w:val="00C145A0"/>
    <w:rsid w:val="00C20F80"/>
    <w:rsid w:val="00C249A6"/>
    <w:rsid w:val="00C34564"/>
    <w:rsid w:val="00C37A05"/>
    <w:rsid w:val="00C4326C"/>
    <w:rsid w:val="00C43F9E"/>
    <w:rsid w:val="00C46AF7"/>
    <w:rsid w:val="00C56DD5"/>
    <w:rsid w:val="00C60262"/>
    <w:rsid w:val="00C63F7B"/>
    <w:rsid w:val="00C6588E"/>
    <w:rsid w:val="00C6704D"/>
    <w:rsid w:val="00C70447"/>
    <w:rsid w:val="00C753C2"/>
    <w:rsid w:val="00C802FB"/>
    <w:rsid w:val="00C8502C"/>
    <w:rsid w:val="00C85653"/>
    <w:rsid w:val="00C86669"/>
    <w:rsid w:val="00C90258"/>
    <w:rsid w:val="00C931C2"/>
    <w:rsid w:val="00CA216C"/>
    <w:rsid w:val="00CA4BF9"/>
    <w:rsid w:val="00CB32EB"/>
    <w:rsid w:val="00CB54CA"/>
    <w:rsid w:val="00CC0700"/>
    <w:rsid w:val="00CC0B81"/>
    <w:rsid w:val="00CC6C65"/>
    <w:rsid w:val="00CD024D"/>
    <w:rsid w:val="00CD0A7D"/>
    <w:rsid w:val="00CD3A41"/>
    <w:rsid w:val="00CD431E"/>
    <w:rsid w:val="00CD6D45"/>
    <w:rsid w:val="00CE02B9"/>
    <w:rsid w:val="00CE1B3D"/>
    <w:rsid w:val="00CE1C82"/>
    <w:rsid w:val="00CE1CA4"/>
    <w:rsid w:val="00CE51D0"/>
    <w:rsid w:val="00CE6A53"/>
    <w:rsid w:val="00CF1DF5"/>
    <w:rsid w:val="00CF7FBE"/>
    <w:rsid w:val="00D0093C"/>
    <w:rsid w:val="00D01A63"/>
    <w:rsid w:val="00D02FC5"/>
    <w:rsid w:val="00D051B1"/>
    <w:rsid w:val="00D10C88"/>
    <w:rsid w:val="00D12C36"/>
    <w:rsid w:val="00D13B13"/>
    <w:rsid w:val="00D13D7F"/>
    <w:rsid w:val="00D21ECE"/>
    <w:rsid w:val="00D22386"/>
    <w:rsid w:val="00D27727"/>
    <w:rsid w:val="00D34428"/>
    <w:rsid w:val="00D4431A"/>
    <w:rsid w:val="00D50E4E"/>
    <w:rsid w:val="00D51619"/>
    <w:rsid w:val="00D553D4"/>
    <w:rsid w:val="00D57210"/>
    <w:rsid w:val="00D57AED"/>
    <w:rsid w:val="00D57F74"/>
    <w:rsid w:val="00D62CE4"/>
    <w:rsid w:val="00D66841"/>
    <w:rsid w:val="00D75B7D"/>
    <w:rsid w:val="00D80B28"/>
    <w:rsid w:val="00D81C8F"/>
    <w:rsid w:val="00D83429"/>
    <w:rsid w:val="00D83603"/>
    <w:rsid w:val="00D901D7"/>
    <w:rsid w:val="00D92BFE"/>
    <w:rsid w:val="00DA2014"/>
    <w:rsid w:val="00DB1F5E"/>
    <w:rsid w:val="00DB55A6"/>
    <w:rsid w:val="00DC1583"/>
    <w:rsid w:val="00DC2B31"/>
    <w:rsid w:val="00DC5B5A"/>
    <w:rsid w:val="00DD136D"/>
    <w:rsid w:val="00DD1866"/>
    <w:rsid w:val="00DD5A69"/>
    <w:rsid w:val="00DE0A8D"/>
    <w:rsid w:val="00DE347D"/>
    <w:rsid w:val="00DE4487"/>
    <w:rsid w:val="00DE562A"/>
    <w:rsid w:val="00DE6DD2"/>
    <w:rsid w:val="00DE7148"/>
    <w:rsid w:val="00DF0080"/>
    <w:rsid w:val="00DF127C"/>
    <w:rsid w:val="00DF2507"/>
    <w:rsid w:val="00DF62A4"/>
    <w:rsid w:val="00DF700F"/>
    <w:rsid w:val="00E00D15"/>
    <w:rsid w:val="00E11B18"/>
    <w:rsid w:val="00E14823"/>
    <w:rsid w:val="00E166EE"/>
    <w:rsid w:val="00E174F8"/>
    <w:rsid w:val="00E33297"/>
    <w:rsid w:val="00E341AD"/>
    <w:rsid w:val="00E34FB8"/>
    <w:rsid w:val="00E369B2"/>
    <w:rsid w:val="00E40828"/>
    <w:rsid w:val="00E42B2B"/>
    <w:rsid w:val="00E50332"/>
    <w:rsid w:val="00E5647F"/>
    <w:rsid w:val="00E57BDB"/>
    <w:rsid w:val="00E625D3"/>
    <w:rsid w:val="00E63126"/>
    <w:rsid w:val="00E65F37"/>
    <w:rsid w:val="00E70B77"/>
    <w:rsid w:val="00E711DE"/>
    <w:rsid w:val="00E74701"/>
    <w:rsid w:val="00E75E5F"/>
    <w:rsid w:val="00E823B8"/>
    <w:rsid w:val="00E849A6"/>
    <w:rsid w:val="00E85E17"/>
    <w:rsid w:val="00E90222"/>
    <w:rsid w:val="00E9091C"/>
    <w:rsid w:val="00E93BB3"/>
    <w:rsid w:val="00E9680B"/>
    <w:rsid w:val="00EA46CC"/>
    <w:rsid w:val="00EA49B9"/>
    <w:rsid w:val="00EA5AA1"/>
    <w:rsid w:val="00EA61B9"/>
    <w:rsid w:val="00EA75FB"/>
    <w:rsid w:val="00EA7BF4"/>
    <w:rsid w:val="00EB5702"/>
    <w:rsid w:val="00EB6C62"/>
    <w:rsid w:val="00EB7757"/>
    <w:rsid w:val="00EB7A95"/>
    <w:rsid w:val="00EC0266"/>
    <w:rsid w:val="00EC04EC"/>
    <w:rsid w:val="00EC19DC"/>
    <w:rsid w:val="00EC41DC"/>
    <w:rsid w:val="00EC6154"/>
    <w:rsid w:val="00EC7868"/>
    <w:rsid w:val="00ED012B"/>
    <w:rsid w:val="00ED2E2C"/>
    <w:rsid w:val="00ED6373"/>
    <w:rsid w:val="00ED7827"/>
    <w:rsid w:val="00EE0F34"/>
    <w:rsid w:val="00EE2FB1"/>
    <w:rsid w:val="00EE37EA"/>
    <w:rsid w:val="00EE49B2"/>
    <w:rsid w:val="00EE4D9C"/>
    <w:rsid w:val="00EE515E"/>
    <w:rsid w:val="00EE571A"/>
    <w:rsid w:val="00EE6265"/>
    <w:rsid w:val="00EE7518"/>
    <w:rsid w:val="00EF193B"/>
    <w:rsid w:val="00F01C71"/>
    <w:rsid w:val="00F1159D"/>
    <w:rsid w:val="00F22EB1"/>
    <w:rsid w:val="00F239B9"/>
    <w:rsid w:val="00F240DF"/>
    <w:rsid w:val="00F241AD"/>
    <w:rsid w:val="00F30C1D"/>
    <w:rsid w:val="00F30C33"/>
    <w:rsid w:val="00F3172F"/>
    <w:rsid w:val="00F32EBF"/>
    <w:rsid w:val="00F34A32"/>
    <w:rsid w:val="00F43F9A"/>
    <w:rsid w:val="00F455F1"/>
    <w:rsid w:val="00F510A8"/>
    <w:rsid w:val="00F538CE"/>
    <w:rsid w:val="00F56606"/>
    <w:rsid w:val="00F570D3"/>
    <w:rsid w:val="00F61C9C"/>
    <w:rsid w:val="00F62221"/>
    <w:rsid w:val="00F63223"/>
    <w:rsid w:val="00F66C7B"/>
    <w:rsid w:val="00F67164"/>
    <w:rsid w:val="00F712EE"/>
    <w:rsid w:val="00F71679"/>
    <w:rsid w:val="00F73BB1"/>
    <w:rsid w:val="00F76B78"/>
    <w:rsid w:val="00F8353D"/>
    <w:rsid w:val="00F8513C"/>
    <w:rsid w:val="00F8545E"/>
    <w:rsid w:val="00F90EBA"/>
    <w:rsid w:val="00F92585"/>
    <w:rsid w:val="00F95E73"/>
    <w:rsid w:val="00F97C38"/>
    <w:rsid w:val="00FA0962"/>
    <w:rsid w:val="00FA10A1"/>
    <w:rsid w:val="00FA2E46"/>
    <w:rsid w:val="00FA5223"/>
    <w:rsid w:val="00FA6544"/>
    <w:rsid w:val="00FA7ED5"/>
    <w:rsid w:val="00FB3B4B"/>
    <w:rsid w:val="00FB4C7D"/>
    <w:rsid w:val="00FB6FD7"/>
    <w:rsid w:val="00FB797C"/>
    <w:rsid w:val="00FC079F"/>
    <w:rsid w:val="00FC0DAE"/>
    <w:rsid w:val="00FC1FC5"/>
    <w:rsid w:val="00FC3BA4"/>
    <w:rsid w:val="00FC6F08"/>
    <w:rsid w:val="00FC7C09"/>
    <w:rsid w:val="00FC7CC7"/>
    <w:rsid w:val="00FD4034"/>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CE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paragraph" w:customStyle="1" w:styleId="CitasINFOEM">
    <w:name w:val="Citas INFOEM"/>
    <w:basedOn w:val="Normal"/>
    <w:qFormat/>
    <w:rsid w:val="00EC04EC"/>
    <w:pPr>
      <w:spacing w:before="240" w:after="160" w:line="360" w:lineRule="auto"/>
      <w:ind w:left="851" w:right="851"/>
      <w:jc w:val="both"/>
    </w:pPr>
    <w:rPr>
      <w:rFonts w:ascii="Palatino Linotype" w:hAnsi="Palatino Linotype"/>
      <w:i/>
      <w:sz w:val="22"/>
      <w:lang w:val="es-MX" w:eastAsia="en-US"/>
    </w:rPr>
  </w:style>
  <w:style w:type="table" w:styleId="Tabladecuadrcula4">
    <w:name w:val="Grid Table 4"/>
    <w:basedOn w:val="Tablanormal"/>
    <w:uiPriority w:val="49"/>
    <w:rsid w:val="00595AC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751974706">
      <w:bodyDiv w:val="1"/>
      <w:marLeft w:val="0"/>
      <w:marRight w:val="0"/>
      <w:marTop w:val="0"/>
      <w:marBottom w:val="0"/>
      <w:divBdr>
        <w:top w:val="none" w:sz="0" w:space="0" w:color="auto"/>
        <w:left w:val="none" w:sz="0" w:space="0" w:color="auto"/>
        <w:bottom w:val="none" w:sz="0" w:space="0" w:color="auto"/>
        <w:right w:val="none" w:sz="0" w:space="0" w:color="auto"/>
      </w:divBdr>
    </w:div>
    <w:div w:id="773524708">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yperlink" Target="http://consultas.ifai.org.mx/descargar.php?r=./pdf/resoluciones/2019/&amp;a=RRA%201427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ultas.ifai.org.mx/descargar.php?r=./pdf/resoluciones/2018/&amp;a=RRA%205097.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8/&amp;a=RRA%204548.pdf"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4.tmp"/><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image" Target="media/image5.tmp"/><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gct/2015/abr135.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6" Type="http://schemas.openxmlformats.org/officeDocument/2006/relationships/hyperlink" Target="https://zacango.edomex.gob.mx/areas_instalaciones" TargetMode="External"/><Relationship Id="rId5" Type="http://schemas.openxmlformats.org/officeDocument/2006/relationships/hyperlink" Target="https://zacango.edomex.gob.mx/actividades_recreativas" TargetMode="External"/><Relationship Id="rId4" Type="http://schemas.openxmlformats.org/officeDocument/2006/relationships/hyperlink" Target="https://zacango.edomex.gob.mx/reglamento_zoolog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F8CF0-80E7-4AFA-ACA9-30473D85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46</Pages>
  <Words>10827</Words>
  <Characters>59554</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25</cp:revision>
  <cp:lastPrinted>2026-03-06T16:06:00Z</cp:lastPrinted>
  <dcterms:created xsi:type="dcterms:W3CDTF">2026-03-03T19:45:00Z</dcterms:created>
  <dcterms:modified xsi:type="dcterms:W3CDTF">2026-04-08T17:08:00Z</dcterms:modified>
</cp:coreProperties>
</file>