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66C2" w14:textId="77777777" w:rsidR="004C57BE" w:rsidRPr="00C3207B" w:rsidRDefault="004C57BE" w:rsidP="00E52828">
      <w:pPr>
        <w:pStyle w:val="TtulodeTDC"/>
        <w:spacing w:before="0" w:line="240" w:lineRule="auto"/>
        <w:jc w:val="center"/>
        <w:rPr>
          <w:rFonts w:ascii="Palatino Linotype" w:eastAsiaTheme="minorHAnsi" w:hAnsi="Palatino Linotype" w:cstheme="minorBidi"/>
          <w:color w:val="FF0000"/>
          <w:sz w:val="22"/>
          <w:szCs w:val="22"/>
          <w:lang w:val="es-ES" w:eastAsia="en-US"/>
        </w:rPr>
      </w:pPr>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648D72CA" w:rsidR="001B0FD7" w:rsidRPr="003C1891" w:rsidRDefault="001B0FD7" w:rsidP="00E52828">
          <w:pPr>
            <w:pStyle w:val="TtulodeTDC"/>
            <w:spacing w:before="0" w:line="240" w:lineRule="auto"/>
            <w:jc w:val="center"/>
            <w:rPr>
              <w:rFonts w:ascii="Palatino Linotype" w:hAnsi="Palatino Linotype"/>
              <w:color w:val="auto"/>
              <w:sz w:val="22"/>
              <w:szCs w:val="22"/>
            </w:rPr>
          </w:pPr>
          <w:r w:rsidRPr="003C1891">
            <w:rPr>
              <w:rFonts w:ascii="Palatino Linotype" w:hAnsi="Palatino Linotype"/>
              <w:color w:val="auto"/>
              <w:sz w:val="22"/>
              <w:szCs w:val="22"/>
              <w:lang w:val="es-ES"/>
            </w:rPr>
            <w:t xml:space="preserve">RESOLUCIÓN DEL RECURSO DE REVISIÓN </w:t>
          </w:r>
          <w:r w:rsidR="002D3B0F">
            <w:rPr>
              <w:rFonts w:ascii="Palatino Linotype" w:hAnsi="Palatino Linotype"/>
              <w:color w:val="auto"/>
              <w:sz w:val="22"/>
              <w:szCs w:val="22"/>
              <w:lang w:val="es-ES"/>
            </w:rPr>
            <w:t>00291</w:t>
          </w:r>
          <w:r w:rsidR="00361461" w:rsidRPr="003C1891">
            <w:rPr>
              <w:rFonts w:ascii="Palatino Linotype" w:hAnsi="Palatino Linotype"/>
              <w:color w:val="auto"/>
              <w:sz w:val="22"/>
              <w:szCs w:val="22"/>
              <w:lang w:val="es-ES"/>
            </w:rPr>
            <w:t>/INFOEM/IP/RR/2025</w:t>
          </w:r>
          <w:r w:rsidR="00F01DD7" w:rsidRPr="003C1891">
            <w:rPr>
              <w:rFonts w:ascii="Palatino Linotype" w:hAnsi="Palatino Linotype"/>
              <w:color w:val="auto"/>
              <w:sz w:val="22"/>
              <w:szCs w:val="22"/>
              <w:lang w:val="es-ES"/>
            </w:rPr>
            <w:t xml:space="preserve"> </w:t>
          </w:r>
          <w:r w:rsidRPr="003C1891">
            <w:rPr>
              <w:rFonts w:ascii="Palatino Linotype" w:hAnsi="Palatino Linotype"/>
              <w:color w:val="auto"/>
              <w:sz w:val="22"/>
              <w:szCs w:val="22"/>
              <w:lang w:val="es-ES"/>
            </w:rPr>
            <w:t>Y ACUMULADO</w:t>
          </w:r>
          <w:r w:rsidR="00C3207B" w:rsidRPr="003C1891">
            <w:rPr>
              <w:rFonts w:ascii="Palatino Linotype" w:hAnsi="Palatino Linotype"/>
              <w:color w:val="auto"/>
              <w:sz w:val="22"/>
              <w:szCs w:val="22"/>
              <w:lang w:val="es-ES"/>
            </w:rPr>
            <w:t>S</w:t>
          </w:r>
        </w:p>
        <w:p w14:paraId="1BF5A8C4" w14:textId="4669B51B" w:rsidR="00634E31" w:rsidRDefault="001B0FD7">
          <w:pPr>
            <w:pStyle w:val="TDC1"/>
            <w:tabs>
              <w:tab w:val="right" w:leader="dot" w:pos="8921"/>
            </w:tabs>
            <w:rPr>
              <w:rFonts w:asciiTheme="minorHAnsi" w:eastAsiaTheme="minorEastAsia" w:hAnsiTheme="minorHAnsi"/>
              <w:noProof/>
              <w:color w:val="auto"/>
              <w:kern w:val="2"/>
              <w:lang w:eastAsia="es-MX"/>
              <w14:ligatures w14:val="standardContextual"/>
            </w:rPr>
          </w:pPr>
          <w:r w:rsidRPr="00C3207B">
            <w:rPr>
              <w:color w:val="FF0000"/>
            </w:rPr>
            <w:fldChar w:fldCharType="begin"/>
          </w:r>
          <w:r w:rsidRPr="00C3207B">
            <w:rPr>
              <w:color w:val="FF0000"/>
            </w:rPr>
            <w:instrText xml:space="preserve"> TOC \o "1-3" \h \z \u </w:instrText>
          </w:r>
          <w:r w:rsidRPr="00C3207B">
            <w:rPr>
              <w:color w:val="FF0000"/>
            </w:rPr>
            <w:fldChar w:fldCharType="separate"/>
          </w:r>
          <w:hyperlink w:anchor="_Toc221812320" w:history="1">
            <w:r w:rsidR="00634E31" w:rsidRPr="005E16AD">
              <w:rPr>
                <w:rStyle w:val="Hipervnculo"/>
                <w:noProof/>
              </w:rPr>
              <w:t>A N T E C E D E N T E S</w:t>
            </w:r>
            <w:r w:rsidR="00634E31">
              <w:rPr>
                <w:noProof/>
                <w:webHidden/>
              </w:rPr>
              <w:tab/>
            </w:r>
            <w:r w:rsidR="00634E31">
              <w:rPr>
                <w:noProof/>
                <w:webHidden/>
              </w:rPr>
              <w:fldChar w:fldCharType="begin"/>
            </w:r>
            <w:r w:rsidR="00634E31">
              <w:rPr>
                <w:noProof/>
                <w:webHidden/>
              </w:rPr>
              <w:instrText xml:space="preserve"> PAGEREF _Toc221812320 \h </w:instrText>
            </w:r>
            <w:r w:rsidR="00634E31">
              <w:rPr>
                <w:noProof/>
                <w:webHidden/>
              </w:rPr>
            </w:r>
            <w:r w:rsidR="00634E31">
              <w:rPr>
                <w:noProof/>
                <w:webHidden/>
              </w:rPr>
              <w:fldChar w:fldCharType="separate"/>
            </w:r>
            <w:r w:rsidR="00CB761E">
              <w:rPr>
                <w:noProof/>
                <w:webHidden/>
              </w:rPr>
              <w:t>2</w:t>
            </w:r>
            <w:r w:rsidR="00634E31">
              <w:rPr>
                <w:noProof/>
                <w:webHidden/>
              </w:rPr>
              <w:fldChar w:fldCharType="end"/>
            </w:r>
          </w:hyperlink>
        </w:p>
        <w:p w14:paraId="3A582731" w14:textId="3981987C"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1" w:history="1">
            <w:r w:rsidR="00634E31" w:rsidRPr="005E16AD">
              <w:rPr>
                <w:rStyle w:val="Hipervnculo"/>
                <w:noProof/>
              </w:rPr>
              <w:t>I. Presentación de las solicitudes de información</w:t>
            </w:r>
            <w:r w:rsidR="00634E31">
              <w:rPr>
                <w:noProof/>
                <w:webHidden/>
              </w:rPr>
              <w:tab/>
            </w:r>
            <w:r w:rsidR="00634E31">
              <w:rPr>
                <w:noProof/>
                <w:webHidden/>
              </w:rPr>
              <w:fldChar w:fldCharType="begin"/>
            </w:r>
            <w:r w:rsidR="00634E31">
              <w:rPr>
                <w:noProof/>
                <w:webHidden/>
              </w:rPr>
              <w:instrText xml:space="preserve"> PAGEREF _Toc221812321 \h </w:instrText>
            </w:r>
            <w:r w:rsidR="00634E31">
              <w:rPr>
                <w:noProof/>
                <w:webHidden/>
              </w:rPr>
            </w:r>
            <w:r w:rsidR="00634E31">
              <w:rPr>
                <w:noProof/>
                <w:webHidden/>
              </w:rPr>
              <w:fldChar w:fldCharType="separate"/>
            </w:r>
            <w:r w:rsidR="00CB761E">
              <w:rPr>
                <w:noProof/>
                <w:webHidden/>
              </w:rPr>
              <w:t>2</w:t>
            </w:r>
            <w:r w:rsidR="00634E31">
              <w:rPr>
                <w:noProof/>
                <w:webHidden/>
              </w:rPr>
              <w:fldChar w:fldCharType="end"/>
            </w:r>
          </w:hyperlink>
        </w:p>
        <w:p w14:paraId="62E46149" w14:textId="2EBFD978"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2" w:history="1">
            <w:r w:rsidR="00634E31" w:rsidRPr="005E16AD">
              <w:rPr>
                <w:rStyle w:val="Hipervnculo"/>
                <w:rFonts w:eastAsia="Calibri"/>
                <w:noProof/>
              </w:rPr>
              <w:t>II. Respuesta del Sujeto Obligado</w:t>
            </w:r>
            <w:r w:rsidR="00634E31">
              <w:rPr>
                <w:noProof/>
                <w:webHidden/>
              </w:rPr>
              <w:tab/>
            </w:r>
            <w:r w:rsidR="00634E31">
              <w:rPr>
                <w:noProof/>
                <w:webHidden/>
              </w:rPr>
              <w:fldChar w:fldCharType="begin"/>
            </w:r>
            <w:r w:rsidR="00634E31">
              <w:rPr>
                <w:noProof/>
                <w:webHidden/>
              </w:rPr>
              <w:instrText xml:space="preserve"> PAGEREF _Toc221812322 \h </w:instrText>
            </w:r>
            <w:r w:rsidR="00634E31">
              <w:rPr>
                <w:noProof/>
                <w:webHidden/>
              </w:rPr>
            </w:r>
            <w:r w:rsidR="00634E31">
              <w:rPr>
                <w:noProof/>
                <w:webHidden/>
              </w:rPr>
              <w:fldChar w:fldCharType="separate"/>
            </w:r>
            <w:r w:rsidR="00CB761E">
              <w:rPr>
                <w:noProof/>
                <w:webHidden/>
              </w:rPr>
              <w:t>4</w:t>
            </w:r>
            <w:r w:rsidR="00634E31">
              <w:rPr>
                <w:noProof/>
                <w:webHidden/>
              </w:rPr>
              <w:fldChar w:fldCharType="end"/>
            </w:r>
          </w:hyperlink>
        </w:p>
        <w:p w14:paraId="6E75093B" w14:textId="48E4CEC4"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3" w:history="1">
            <w:r w:rsidR="00634E31" w:rsidRPr="005E16AD">
              <w:rPr>
                <w:rStyle w:val="Hipervnculo"/>
                <w:rFonts w:eastAsia="Calibri"/>
                <w:noProof/>
              </w:rPr>
              <w:t>III. Interposición del Recurso de Revisión</w:t>
            </w:r>
            <w:r w:rsidR="00634E31">
              <w:rPr>
                <w:noProof/>
                <w:webHidden/>
              </w:rPr>
              <w:tab/>
            </w:r>
            <w:r w:rsidR="00634E31">
              <w:rPr>
                <w:noProof/>
                <w:webHidden/>
              </w:rPr>
              <w:fldChar w:fldCharType="begin"/>
            </w:r>
            <w:r w:rsidR="00634E31">
              <w:rPr>
                <w:noProof/>
                <w:webHidden/>
              </w:rPr>
              <w:instrText xml:space="preserve"> PAGEREF _Toc221812323 \h </w:instrText>
            </w:r>
            <w:r w:rsidR="00634E31">
              <w:rPr>
                <w:noProof/>
                <w:webHidden/>
              </w:rPr>
            </w:r>
            <w:r w:rsidR="00634E31">
              <w:rPr>
                <w:noProof/>
                <w:webHidden/>
              </w:rPr>
              <w:fldChar w:fldCharType="separate"/>
            </w:r>
            <w:r w:rsidR="00CB761E">
              <w:rPr>
                <w:noProof/>
                <w:webHidden/>
              </w:rPr>
              <w:t>5</w:t>
            </w:r>
            <w:r w:rsidR="00634E31">
              <w:rPr>
                <w:noProof/>
                <w:webHidden/>
              </w:rPr>
              <w:fldChar w:fldCharType="end"/>
            </w:r>
          </w:hyperlink>
        </w:p>
        <w:p w14:paraId="1AF002DD" w14:textId="1F7C2B37"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4" w:history="1">
            <w:r w:rsidR="00634E31" w:rsidRPr="005E16AD">
              <w:rPr>
                <w:rStyle w:val="Hipervnculo"/>
                <w:rFonts w:eastAsia="Calibri"/>
                <w:noProof/>
              </w:rPr>
              <w:t xml:space="preserve">IV. </w:t>
            </w:r>
            <w:r w:rsidR="00634E31" w:rsidRPr="005E16AD">
              <w:rPr>
                <w:rStyle w:val="Hipervnculo"/>
                <w:rFonts w:eastAsia="Batang"/>
                <w:noProof/>
              </w:rPr>
              <w:t>Trámite de los Recursos de Revisión</w:t>
            </w:r>
            <w:r w:rsidR="00634E31" w:rsidRPr="005E16AD">
              <w:rPr>
                <w:rStyle w:val="Hipervnculo"/>
                <w:rFonts w:eastAsia="Calibri"/>
                <w:noProof/>
              </w:rPr>
              <w:t xml:space="preserve"> </w:t>
            </w:r>
            <w:r w:rsidR="00634E31" w:rsidRPr="005E16AD">
              <w:rPr>
                <w:rStyle w:val="Hipervnculo"/>
                <w:rFonts w:eastAsia="Batang"/>
                <w:noProof/>
              </w:rPr>
              <w:t>ante este Instituto</w:t>
            </w:r>
            <w:r w:rsidR="00634E31">
              <w:rPr>
                <w:noProof/>
                <w:webHidden/>
              </w:rPr>
              <w:tab/>
            </w:r>
            <w:r w:rsidR="00634E31">
              <w:rPr>
                <w:noProof/>
                <w:webHidden/>
              </w:rPr>
              <w:fldChar w:fldCharType="begin"/>
            </w:r>
            <w:r w:rsidR="00634E31">
              <w:rPr>
                <w:noProof/>
                <w:webHidden/>
              </w:rPr>
              <w:instrText xml:space="preserve"> PAGEREF _Toc221812324 \h </w:instrText>
            </w:r>
            <w:r w:rsidR="00634E31">
              <w:rPr>
                <w:noProof/>
                <w:webHidden/>
              </w:rPr>
            </w:r>
            <w:r w:rsidR="00634E31">
              <w:rPr>
                <w:noProof/>
                <w:webHidden/>
              </w:rPr>
              <w:fldChar w:fldCharType="separate"/>
            </w:r>
            <w:r w:rsidR="00CB761E">
              <w:rPr>
                <w:noProof/>
                <w:webHidden/>
              </w:rPr>
              <w:t>6</w:t>
            </w:r>
            <w:r w:rsidR="00634E31">
              <w:rPr>
                <w:noProof/>
                <w:webHidden/>
              </w:rPr>
              <w:fldChar w:fldCharType="end"/>
            </w:r>
          </w:hyperlink>
        </w:p>
        <w:p w14:paraId="04AA9774" w14:textId="11EC733A" w:rsidR="00634E31" w:rsidRDefault="00F83316">
          <w:pPr>
            <w:pStyle w:val="TDC1"/>
            <w:tabs>
              <w:tab w:val="right" w:leader="dot" w:pos="8921"/>
            </w:tabs>
            <w:rPr>
              <w:rFonts w:asciiTheme="minorHAnsi" w:eastAsiaTheme="minorEastAsia" w:hAnsiTheme="minorHAnsi"/>
              <w:noProof/>
              <w:color w:val="auto"/>
              <w:kern w:val="2"/>
              <w:lang w:eastAsia="es-MX"/>
              <w14:ligatures w14:val="standardContextual"/>
            </w:rPr>
          </w:pPr>
          <w:hyperlink w:anchor="_Toc221812325" w:history="1">
            <w:r w:rsidR="00634E31" w:rsidRPr="005E16AD">
              <w:rPr>
                <w:rStyle w:val="Hipervnculo"/>
                <w:noProof/>
                <w:lang w:val="es-ES"/>
              </w:rPr>
              <w:t>CONSIDERANDOS</w:t>
            </w:r>
            <w:r w:rsidR="00634E31">
              <w:rPr>
                <w:noProof/>
                <w:webHidden/>
              </w:rPr>
              <w:tab/>
            </w:r>
            <w:r w:rsidR="00634E31">
              <w:rPr>
                <w:noProof/>
                <w:webHidden/>
              </w:rPr>
              <w:fldChar w:fldCharType="begin"/>
            </w:r>
            <w:r w:rsidR="00634E31">
              <w:rPr>
                <w:noProof/>
                <w:webHidden/>
              </w:rPr>
              <w:instrText xml:space="preserve"> PAGEREF _Toc221812325 \h </w:instrText>
            </w:r>
            <w:r w:rsidR="00634E31">
              <w:rPr>
                <w:noProof/>
                <w:webHidden/>
              </w:rPr>
            </w:r>
            <w:r w:rsidR="00634E31">
              <w:rPr>
                <w:noProof/>
                <w:webHidden/>
              </w:rPr>
              <w:fldChar w:fldCharType="separate"/>
            </w:r>
            <w:r w:rsidR="00CB761E">
              <w:rPr>
                <w:noProof/>
                <w:webHidden/>
              </w:rPr>
              <w:t>7</w:t>
            </w:r>
            <w:r w:rsidR="00634E31">
              <w:rPr>
                <w:noProof/>
                <w:webHidden/>
              </w:rPr>
              <w:fldChar w:fldCharType="end"/>
            </w:r>
          </w:hyperlink>
        </w:p>
        <w:p w14:paraId="1F80F557" w14:textId="19345C19"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6" w:history="1">
            <w:r w:rsidR="00634E31" w:rsidRPr="005E16AD">
              <w:rPr>
                <w:rStyle w:val="Hipervnculo"/>
                <w:rFonts w:eastAsia="Calibri"/>
                <w:noProof/>
                <w:lang w:val="es-ES" w:eastAsia="es-MX"/>
              </w:rPr>
              <w:t xml:space="preserve">PRIMERO. </w:t>
            </w:r>
            <w:r w:rsidR="00634E31" w:rsidRPr="005E16AD">
              <w:rPr>
                <w:rStyle w:val="Hipervnculo"/>
                <w:noProof/>
                <w:lang w:val="es-ES"/>
              </w:rPr>
              <w:t>Competencia</w:t>
            </w:r>
            <w:r w:rsidR="00634E31">
              <w:rPr>
                <w:noProof/>
                <w:webHidden/>
              </w:rPr>
              <w:tab/>
            </w:r>
            <w:r w:rsidR="00634E31">
              <w:rPr>
                <w:noProof/>
                <w:webHidden/>
              </w:rPr>
              <w:fldChar w:fldCharType="begin"/>
            </w:r>
            <w:r w:rsidR="00634E31">
              <w:rPr>
                <w:noProof/>
                <w:webHidden/>
              </w:rPr>
              <w:instrText xml:space="preserve"> PAGEREF _Toc221812326 \h </w:instrText>
            </w:r>
            <w:r w:rsidR="00634E31">
              <w:rPr>
                <w:noProof/>
                <w:webHidden/>
              </w:rPr>
            </w:r>
            <w:r w:rsidR="00634E31">
              <w:rPr>
                <w:noProof/>
                <w:webHidden/>
              </w:rPr>
              <w:fldChar w:fldCharType="separate"/>
            </w:r>
            <w:r w:rsidR="00CB761E">
              <w:rPr>
                <w:noProof/>
                <w:webHidden/>
              </w:rPr>
              <w:t>7</w:t>
            </w:r>
            <w:r w:rsidR="00634E31">
              <w:rPr>
                <w:noProof/>
                <w:webHidden/>
              </w:rPr>
              <w:fldChar w:fldCharType="end"/>
            </w:r>
          </w:hyperlink>
        </w:p>
        <w:p w14:paraId="3150C6ED" w14:textId="686E0C9A"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7" w:history="1">
            <w:r w:rsidR="00634E31" w:rsidRPr="005E16AD">
              <w:rPr>
                <w:rStyle w:val="Hipervnculo"/>
                <w:rFonts w:eastAsia="Calibri"/>
                <w:noProof/>
                <w:lang w:val="es-ES" w:eastAsia="es-MX"/>
              </w:rPr>
              <w:t xml:space="preserve">SEGUNDO. </w:t>
            </w:r>
            <w:r w:rsidR="00634E31" w:rsidRPr="005E16AD">
              <w:rPr>
                <w:rStyle w:val="Hipervnculo"/>
                <w:noProof/>
                <w:lang w:val="es-ES"/>
              </w:rPr>
              <w:t>Causales de improcedencia y sobreseimiento</w:t>
            </w:r>
            <w:r w:rsidR="00634E31">
              <w:rPr>
                <w:noProof/>
                <w:webHidden/>
              </w:rPr>
              <w:tab/>
            </w:r>
            <w:r w:rsidR="00634E31">
              <w:rPr>
                <w:noProof/>
                <w:webHidden/>
              </w:rPr>
              <w:fldChar w:fldCharType="begin"/>
            </w:r>
            <w:r w:rsidR="00634E31">
              <w:rPr>
                <w:noProof/>
                <w:webHidden/>
              </w:rPr>
              <w:instrText xml:space="preserve"> PAGEREF _Toc221812327 \h </w:instrText>
            </w:r>
            <w:r w:rsidR="00634E31">
              <w:rPr>
                <w:noProof/>
                <w:webHidden/>
              </w:rPr>
            </w:r>
            <w:r w:rsidR="00634E31">
              <w:rPr>
                <w:noProof/>
                <w:webHidden/>
              </w:rPr>
              <w:fldChar w:fldCharType="separate"/>
            </w:r>
            <w:r w:rsidR="00CB761E">
              <w:rPr>
                <w:noProof/>
                <w:webHidden/>
              </w:rPr>
              <w:t>8</w:t>
            </w:r>
            <w:r w:rsidR="00634E31">
              <w:rPr>
                <w:noProof/>
                <w:webHidden/>
              </w:rPr>
              <w:fldChar w:fldCharType="end"/>
            </w:r>
          </w:hyperlink>
        </w:p>
        <w:p w14:paraId="02EC2E0B" w14:textId="5ED7BDBA"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8" w:history="1">
            <w:r w:rsidR="00634E31" w:rsidRPr="005E16AD">
              <w:rPr>
                <w:rStyle w:val="Hipervnculo"/>
                <w:rFonts w:eastAsia="Calibri"/>
                <w:noProof/>
                <w:lang w:val="es-ES" w:eastAsia="es-ES_tradnl"/>
              </w:rPr>
              <w:t>TERCERO. Determinación de la Controversia</w:t>
            </w:r>
            <w:r w:rsidR="00634E31">
              <w:rPr>
                <w:noProof/>
                <w:webHidden/>
              </w:rPr>
              <w:tab/>
            </w:r>
            <w:r w:rsidR="00634E31">
              <w:rPr>
                <w:noProof/>
                <w:webHidden/>
              </w:rPr>
              <w:fldChar w:fldCharType="begin"/>
            </w:r>
            <w:r w:rsidR="00634E31">
              <w:rPr>
                <w:noProof/>
                <w:webHidden/>
              </w:rPr>
              <w:instrText xml:space="preserve"> PAGEREF _Toc221812328 \h </w:instrText>
            </w:r>
            <w:r w:rsidR="00634E31">
              <w:rPr>
                <w:noProof/>
                <w:webHidden/>
              </w:rPr>
            </w:r>
            <w:r w:rsidR="00634E31">
              <w:rPr>
                <w:noProof/>
                <w:webHidden/>
              </w:rPr>
              <w:fldChar w:fldCharType="separate"/>
            </w:r>
            <w:r w:rsidR="00CB761E">
              <w:rPr>
                <w:noProof/>
                <w:webHidden/>
              </w:rPr>
              <w:t>10</w:t>
            </w:r>
            <w:r w:rsidR="00634E31">
              <w:rPr>
                <w:noProof/>
                <w:webHidden/>
              </w:rPr>
              <w:fldChar w:fldCharType="end"/>
            </w:r>
          </w:hyperlink>
        </w:p>
        <w:p w14:paraId="39AF1B76" w14:textId="46528A84"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29" w:history="1">
            <w:r w:rsidR="00634E31" w:rsidRPr="005E16AD">
              <w:rPr>
                <w:rStyle w:val="Hipervnculo"/>
                <w:noProof/>
                <w:lang w:val="es-ES"/>
              </w:rPr>
              <w:t xml:space="preserve">CUARTO. </w:t>
            </w:r>
            <w:r w:rsidR="00634E31" w:rsidRPr="005E16AD">
              <w:rPr>
                <w:rStyle w:val="Hipervnculo"/>
                <w:noProof/>
              </w:rPr>
              <w:t>Marco normativo aplicable en materia de transparencia y acceso a la información pública</w:t>
            </w:r>
            <w:r w:rsidR="00634E31">
              <w:rPr>
                <w:noProof/>
                <w:webHidden/>
              </w:rPr>
              <w:tab/>
            </w:r>
            <w:r w:rsidR="00634E31">
              <w:rPr>
                <w:noProof/>
                <w:webHidden/>
              </w:rPr>
              <w:fldChar w:fldCharType="begin"/>
            </w:r>
            <w:r w:rsidR="00634E31">
              <w:rPr>
                <w:noProof/>
                <w:webHidden/>
              </w:rPr>
              <w:instrText xml:space="preserve"> PAGEREF _Toc221812329 \h </w:instrText>
            </w:r>
            <w:r w:rsidR="00634E31">
              <w:rPr>
                <w:noProof/>
                <w:webHidden/>
              </w:rPr>
            </w:r>
            <w:r w:rsidR="00634E31">
              <w:rPr>
                <w:noProof/>
                <w:webHidden/>
              </w:rPr>
              <w:fldChar w:fldCharType="separate"/>
            </w:r>
            <w:r w:rsidR="00CB761E">
              <w:rPr>
                <w:noProof/>
                <w:webHidden/>
              </w:rPr>
              <w:t>11</w:t>
            </w:r>
            <w:r w:rsidR="00634E31">
              <w:rPr>
                <w:noProof/>
                <w:webHidden/>
              </w:rPr>
              <w:fldChar w:fldCharType="end"/>
            </w:r>
          </w:hyperlink>
        </w:p>
        <w:p w14:paraId="0DBD51F1" w14:textId="7171E8A4"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30" w:history="1">
            <w:r w:rsidR="00634E31" w:rsidRPr="005E16AD">
              <w:rPr>
                <w:rStyle w:val="Hipervnculo"/>
                <w:rFonts w:eastAsia="Times New Roman"/>
                <w:noProof/>
                <w:lang w:val="es-ES" w:eastAsia="es-ES"/>
              </w:rPr>
              <w:t>QUINTO. Estudio de Fondo</w:t>
            </w:r>
            <w:r w:rsidR="00634E31">
              <w:rPr>
                <w:noProof/>
                <w:webHidden/>
              </w:rPr>
              <w:tab/>
            </w:r>
            <w:r w:rsidR="00634E31">
              <w:rPr>
                <w:noProof/>
                <w:webHidden/>
              </w:rPr>
              <w:fldChar w:fldCharType="begin"/>
            </w:r>
            <w:r w:rsidR="00634E31">
              <w:rPr>
                <w:noProof/>
                <w:webHidden/>
              </w:rPr>
              <w:instrText xml:space="preserve"> PAGEREF _Toc221812330 \h </w:instrText>
            </w:r>
            <w:r w:rsidR="00634E31">
              <w:rPr>
                <w:noProof/>
                <w:webHidden/>
              </w:rPr>
            </w:r>
            <w:r w:rsidR="00634E31">
              <w:rPr>
                <w:noProof/>
                <w:webHidden/>
              </w:rPr>
              <w:fldChar w:fldCharType="separate"/>
            </w:r>
            <w:r w:rsidR="00CB761E">
              <w:rPr>
                <w:noProof/>
                <w:webHidden/>
              </w:rPr>
              <w:t>12</w:t>
            </w:r>
            <w:r w:rsidR="00634E31">
              <w:rPr>
                <w:noProof/>
                <w:webHidden/>
              </w:rPr>
              <w:fldChar w:fldCharType="end"/>
            </w:r>
          </w:hyperlink>
        </w:p>
        <w:p w14:paraId="32FD4D63" w14:textId="037AE3AD"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31" w:history="1">
            <w:r w:rsidR="00634E31" w:rsidRPr="005E16AD">
              <w:rPr>
                <w:rStyle w:val="Hipervnculo"/>
                <w:rFonts w:eastAsia="Times New Roman"/>
                <w:noProof/>
                <w:lang w:eastAsia="es-ES"/>
              </w:rPr>
              <w:t>SEXTO. Decisión</w:t>
            </w:r>
            <w:r w:rsidR="00634E31">
              <w:rPr>
                <w:noProof/>
                <w:webHidden/>
              </w:rPr>
              <w:tab/>
            </w:r>
            <w:r w:rsidR="00634E31">
              <w:rPr>
                <w:noProof/>
                <w:webHidden/>
              </w:rPr>
              <w:fldChar w:fldCharType="begin"/>
            </w:r>
            <w:r w:rsidR="00634E31">
              <w:rPr>
                <w:noProof/>
                <w:webHidden/>
              </w:rPr>
              <w:instrText xml:space="preserve"> PAGEREF _Toc221812331 \h </w:instrText>
            </w:r>
            <w:r w:rsidR="00634E31">
              <w:rPr>
                <w:noProof/>
                <w:webHidden/>
              </w:rPr>
            </w:r>
            <w:r w:rsidR="00634E31">
              <w:rPr>
                <w:noProof/>
                <w:webHidden/>
              </w:rPr>
              <w:fldChar w:fldCharType="separate"/>
            </w:r>
            <w:r w:rsidR="00CB761E">
              <w:rPr>
                <w:noProof/>
                <w:webHidden/>
              </w:rPr>
              <w:t>17</w:t>
            </w:r>
            <w:r w:rsidR="00634E31">
              <w:rPr>
                <w:noProof/>
                <w:webHidden/>
              </w:rPr>
              <w:fldChar w:fldCharType="end"/>
            </w:r>
          </w:hyperlink>
        </w:p>
        <w:p w14:paraId="3A8EA9B4" w14:textId="6E98D98B" w:rsidR="00634E31" w:rsidRDefault="00F83316">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332" w:history="1">
            <w:r w:rsidR="00634E31" w:rsidRPr="005E16AD">
              <w:rPr>
                <w:rStyle w:val="Hipervnculo"/>
                <w:rFonts w:eastAsia="Times New Roman"/>
                <w:noProof/>
                <w:lang w:val="es-ES" w:eastAsia="es-ES"/>
              </w:rPr>
              <w:t>SÉPTIMO. Vista a la Secretaría Técnica del Pleno</w:t>
            </w:r>
            <w:r w:rsidR="00634E31">
              <w:rPr>
                <w:noProof/>
                <w:webHidden/>
              </w:rPr>
              <w:tab/>
            </w:r>
            <w:r w:rsidR="00634E31">
              <w:rPr>
                <w:noProof/>
                <w:webHidden/>
              </w:rPr>
              <w:fldChar w:fldCharType="begin"/>
            </w:r>
            <w:r w:rsidR="00634E31">
              <w:rPr>
                <w:noProof/>
                <w:webHidden/>
              </w:rPr>
              <w:instrText xml:space="preserve"> PAGEREF _Toc221812332 \h </w:instrText>
            </w:r>
            <w:r w:rsidR="00634E31">
              <w:rPr>
                <w:noProof/>
                <w:webHidden/>
              </w:rPr>
            </w:r>
            <w:r w:rsidR="00634E31">
              <w:rPr>
                <w:noProof/>
                <w:webHidden/>
              </w:rPr>
              <w:fldChar w:fldCharType="separate"/>
            </w:r>
            <w:r w:rsidR="00CB761E">
              <w:rPr>
                <w:noProof/>
                <w:webHidden/>
              </w:rPr>
              <w:t>18</w:t>
            </w:r>
            <w:r w:rsidR="00634E31">
              <w:rPr>
                <w:noProof/>
                <w:webHidden/>
              </w:rPr>
              <w:fldChar w:fldCharType="end"/>
            </w:r>
          </w:hyperlink>
        </w:p>
        <w:p w14:paraId="0E1136F6" w14:textId="2E0E97F0" w:rsidR="00634E31" w:rsidRDefault="00F83316">
          <w:pPr>
            <w:pStyle w:val="TDC1"/>
            <w:tabs>
              <w:tab w:val="right" w:leader="dot" w:pos="8921"/>
            </w:tabs>
            <w:rPr>
              <w:rFonts w:asciiTheme="minorHAnsi" w:eastAsiaTheme="minorEastAsia" w:hAnsiTheme="minorHAnsi"/>
              <w:noProof/>
              <w:color w:val="auto"/>
              <w:kern w:val="2"/>
              <w:lang w:eastAsia="es-MX"/>
              <w14:ligatures w14:val="standardContextual"/>
            </w:rPr>
          </w:pPr>
          <w:hyperlink w:anchor="_Toc221812333" w:history="1">
            <w:r w:rsidR="00634E31" w:rsidRPr="005E16AD">
              <w:rPr>
                <w:rStyle w:val="Hipervnculo"/>
                <w:rFonts w:eastAsia="Times New Roman"/>
                <w:noProof/>
                <w:lang w:val="es-ES" w:eastAsia="es-ES"/>
              </w:rPr>
              <w:t>R E S U E L V E</w:t>
            </w:r>
            <w:r w:rsidR="00634E31">
              <w:rPr>
                <w:noProof/>
                <w:webHidden/>
              </w:rPr>
              <w:tab/>
            </w:r>
            <w:r w:rsidR="00634E31">
              <w:rPr>
                <w:noProof/>
                <w:webHidden/>
              </w:rPr>
              <w:fldChar w:fldCharType="begin"/>
            </w:r>
            <w:r w:rsidR="00634E31">
              <w:rPr>
                <w:noProof/>
                <w:webHidden/>
              </w:rPr>
              <w:instrText xml:space="preserve"> PAGEREF _Toc221812333 \h </w:instrText>
            </w:r>
            <w:r w:rsidR="00634E31">
              <w:rPr>
                <w:noProof/>
                <w:webHidden/>
              </w:rPr>
            </w:r>
            <w:r w:rsidR="00634E31">
              <w:rPr>
                <w:noProof/>
                <w:webHidden/>
              </w:rPr>
              <w:fldChar w:fldCharType="separate"/>
            </w:r>
            <w:r w:rsidR="00CB761E">
              <w:rPr>
                <w:noProof/>
                <w:webHidden/>
              </w:rPr>
              <w:t>20</w:t>
            </w:r>
            <w:r w:rsidR="00634E31">
              <w:rPr>
                <w:noProof/>
                <w:webHidden/>
              </w:rPr>
              <w:fldChar w:fldCharType="end"/>
            </w:r>
          </w:hyperlink>
        </w:p>
        <w:p w14:paraId="052595E2" w14:textId="4576234E" w:rsidR="001B0FD7" w:rsidRPr="00C3207B" w:rsidRDefault="001B0FD7" w:rsidP="00E52828">
          <w:pPr>
            <w:spacing w:line="240" w:lineRule="auto"/>
            <w:rPr>
              <w:color w:val="FF0000"/>
            </w:rPr>
          </w:pPr>
          <w:r w:rsidRPr="00C3207B">
            <w:rPr>
              <w:b/>
              <w:bCs/>
              <w:color w:val="FF0000"/>
              <w:lang w:val="es-ES"/>
            </w:rPr>
            <w:fldChar w:fldCharType="end"/>
          </w:r>
        </w:p>
      </w:sdtContent>
    </w:sdt>
    <w:p w14:paraId="23B8A1BF" w14:textId="77777777" w:rsidR="00EF37E1" w:rsidRPr="00C3207B" w:rsidRDefault="001B0FD7" w:rsidP="00225915">
      <w:pPr>
        <w:tabs>
          <w:tab w:val="left" w:pos="8931"/>
        </w:tabs>
        <w:spacing w:after="0" w:line="360" w:lineRule="auto"/>
        <w:rPr>
          <w:rFonts w:cs="Tahoma"/>
          <w:bCs/>
          <w:color w:val="FF0000"/>
        </w:rPr>
      </w:pPr>
      <w:r w:rsidRPr="00C3207B">
        <w:rPr>
          <w:rFonts w:cs="Tahoma"/>
          <w:bCs/>
          <w:color w:val="FF0000"/>
        </w:rPr>
        <w:br w:type="column"/>
      </w:r>
    </w:p>
    <w:p w14:paraId="6730EDA1" w14:textId="0236C90E" w:rsidR="009109DA" w:rsidRPr="003C1891" w:rsidRDefault="009109DA" w:rsidP="00225915">
      <w:pPr>
        <w:tabs>
          <w:tab w:val="left" w:pos="8931"/>
        </w:tabs>
        <w:spacing w:after="0" w:line="360" w:lineRule="auto"/>
        <w:rPr>
          <w:rFonts w:eastAsia="Calibri" w:cs="Tahoma"/>
          <w:color w:val="auto"/>
          <w:lang w:val="es-ES"/>
        </w:rPr>
      </w:pPr>
      <w:r w:rsidRPr="003C1891">
        <w:rPr>
          <w:rFonts w:cs="Tahoma"/>
          <w:bCs/>
          <w:color w:val="auto"/>
        </w:rPr>
        <w:t xml:space="preserve">Resolución del Pleno del Instituto de Transparencia, Acceso a la Información Pública y Protección de Datos Personales del Estado de México y Municipios, con domicilio en Metepec, </w:t>
      </w:r>
      <w:r w:rsidRPr="003C1891">
        <w:rPr>
          <w:rFonts w:eastAsia="Calibri" w:cs="Tahoma"/>
          <w:color w:val="auto"/>
          <w:lang w:val="es-ES"/>
        </w:rPr>
        <w:t xml:space="preserve">Estado de México, de fecha </w:t>
      </w:r>
      <w:r w:rsidR="003C1891" w:rsidRPr="003C1891">
        <w:rPr>
          <w:rFonts w:eastAsia="Calibri" w:cs="Tahoma"/>
          <w:color w:val="auto"/>
          <w:lang w:val="es-ES"/>
        </w:rPr>
        <w:t xml:space="preserve"> </w:t>
      </w:r>
      <w:r w:rsidR="002D3B0F">
        <w:rPr>
          <w:rFonts w:eastAsia="Calibri" w:cs="Tahoma"/>
          <w:color w:val="auto"/>
          <w:lang w:val="es-ES"/>
        </w:rPr>
        <w:t xml:space="preserve">once de febrero de dos mil veintiséis. </w:t>
      </w:r>
    </w:p>
    <w:p w14:paraId="5B192EAD" w14:textId="77777777" w:rsidR="009109DA" w:rsidRPr="00C3207B" w:rsidRDefault="009109DA" w:rsidP="00225915">
      <w:pPr>
        <w:spacing w:after="0" w:line="360" w:lineRule="auto"/>
        <w:rPr>
          <w:rFonts w:eastAsia="Calibri" w:cs="Tahoma"/>
          <w:b/>
          <w:bCs/>
          <w:color w:val="FF0000"/>
          <w:lang w:val="es-ES"/>
        </w:rPr>
      </w:pPr>
    </w:p>
    <w:p w14:paraId="5B5C7008" w14:textId="564A0EB9" w:rsidR="00005BF0" w:rsidRPr="003C1891" w:rsidRDefault="00005BF0" w:rsidP="00225915">
      <w:pPr>
        <w:spacing w:after="0" w:line="360" w:lineRule="auto"/>
        <w:rPr>
          <w:rFonts w:cs="Tahoma"/>
          <w:color w:val="auto"/>
        </w:rPr>
      </w:pPr>
      <w:r w:rsidRPr="003C1891">
        <w:rPr>
          <w:rFonts w:cs="Tahoma"/>
          <w:b/>
          <w:bCs/>
          <w:color w:val="auto"/>
          <w:lang w:val="es-ES_tradnl"/>
        </w:rPr>
        <w:t xml:space="preserve">VISTO </w:t>
      </w:r>
      <w:r w:rsidRPr="003C1891">
        <w:rPr>
          <w:rFonts w:cs="Tahoma"/>
          <w:bCs/>
          <w:color w:val="auto"/>
          <w:lang w:val="es-ES_tradnl"/>
        </w:rPr>
        <w:t>el expediente conformado con mo</w:t>
      </w:r>
      <w:r w:rsidR="00361461" w:rsidRPr="003C1891">
        <w:rPr>
          <w:rFonts w:cs="Tahoma"/>
          <w:bCs/>
          <w:color w:val="auto"/>
          <w:lang w:val="es-ES_tradnl"/>
        </w:rPr>
        <w:t xml:space="preserve">tivo </w:t>
      </w:r>
      <w:r w:rsidR="00145B95">
        <w:rPr>
          <w:rFonts w:cs="Tahoma"/>
          <w:bCs/>
          <w:color w:val="auto"/>
          <w:lang w:val="es-ES_tradnl"/>
        </w:rPr>
        <w:t xml:space="preserve">de los Recurso de Revisión </w:t>
      </w:r>
      <w:r w:rsidR="00D748AC" w:rsidRPr="00517FC7">
        <w:rPr>
          <w:rFonts w:cs="Tahoma"/>
          <w:b/>
          <w:bCs/>
          <w:color w:val="auto"/>
          <w:lang w:val="es-ES_tradnl"/>
        </w:rPr>
        <w:t>00291</w:t>
      </w:r>
      <w:r w:rsidR="00361461" w:rsidRPr="00517FC7">
        <w:rPr>
          <w:rFonts w:cs="Tahoma"/>
          <w:b/>
          <w:bCs/>
          <w:color w:val="auto"/>
          <w:lang w:val="es-ES_tradnl"/>
        </w:rPr>
        <w:t>/INFOEM/IP/RR/202</w:t>
      </w:r>
      <w:r w:rsidR="00D748AC" w:rsidRPr="00517FC7">
        <w:rPr>
          <w:rFonts w:cs="Tahoma"/>
          <w:b/>
          <w:bCs/>
          <w:color w:val="auto"/>
          <w:lang w:val="es-ES_tradnl"/>
        </w:rPr>
        <w:t>6</w:t>
      </w:r>
      <w:r w:rsidR="003C1891" w:rsidRPr="00517FC7">
        <w:rPr>
          <w:rFonts w:cs="Tahoma"/>
          <w:b/>
          <w:bCs/>
          <w:color w:val="auto"/>
          <w:lang w:val="es-ES_tradnl"/>
        </w:rPr>
        <w:t xml:space="preserve">, </w:t>
      </w:r>
      <w:r w:rsidR="00D748AC" w:rsidRPr="00517FC7">
        <w:rPr>
          <w:rFonts w:cs="Tahoma"/>
          <w:b/>
          <w:bCs/>
          <w:color w:val="auto"/>
          <w:lang w:val="es-ES_tradnl"/>
        </w:rPr>
        <w:t>00293</w:t>
      </w:r>
      <w:r w:rsidR="00145B95" w:rsidRPr="00517FC7">
        <w:rPr>
          <w:rFonts w:cs="Tahoma"/>
          <w:b/>
          <w:bCs/>
          <w:color w:val="auto"/>
          <w:lang w:val="es-ES_tradnl"/>
        </w:rPr>
        <w:t>/INFOEM/IP/RR/202</w:t>
      </w:r>
      <w:r w:rsidR="00352FC0" w:rsidRPr="00517FC7">
        <w:rPr>
          <w:rFonts w:cs="Tahoma"/>
          <w:b/>
          <w:bCs/>
          <w:color w:val="auto"/>
          <w:lang w:val="es-ES_tradnl"/>
        </w:rPr>
        <w:t>6 y</w:t>
      </w:r>
      <w:r w:rsidR="00145B95" w:rsidRPr="00517FC7">
        <w:rPr>
          <w:rFonts w:cs="Tahoma"/>
          <w:b/>
          <w:bCs/>
          <w:color w:val="auto"/>
          <w:lang w:val="es-ES_tradnl"/>
        </w:rPr>
        <w:t xml:space="preserve"> </w:t>
      </w:r>
      <w:r w:rsidR="00352FC0" w:rsidRPr="00517FC7">
        <w:rPr>
          <w:rFonts w:cs="Tahoma"/>
          <w:b/>
          <w:bCs/>
          <w:color w:val="auto"/>
          <w:lang w:val="es-ES_tradnl"/>
        </w:rPr>
        <w:t>00294</w:t>
      </w:r>
      <w:r w:rsidR="003C1891" w:rsidRPr="00517FC7">
        <w:rPr>
          <w:rFonts w:cs="Tahoma"/>
          <w:b/>
          <w:bCs/>
          <w:color w:val="auto"/>
          <w:lang w:val="es-ES_tradnl"/>
        </w:rPr>
        <w:t>/INFOEM/IP/RR/202</w:t>
      </w:r>
      <w:r w:rsidR="00352FC0" w:rsidRPr="00517FC7">
        <w:rPr>
          <w:rFonts w:cs="Tahoma"/>
          <w:b/>
          <w:bCs/>
          <w:color w:val="auto"/>
          <w:lang w:val="es-ES_tradnl"/>
        </w:rPr>
        <w:t>6</w:t>
      </w:r>
      <w:r w:rsidR="00145B95" w:rsidRPr="00EB14F4">
        <w:rPr>
          <w:rFonts w:eastAsia="Calibri" w:cs="Tahoma"/>
          <w:bCs/>
        </w:rPr>
        <w:t xml:space="preserve">, </w:t>
      </w:r>
      <w:r w:rsidRPr="00EB14F4">
        <w:rPr>
          <w:rFonts w:cs="Tahoma"/>
          <w:bCs/>
          <w:color w:val="auto"/>
          <w:lang w:val="es-ES_tradnl"/>
        </w:rPr>
        <w:t>interpuesto</w:t>
      </w:r>
      <w:r w:rsidR="00794D11" w:rsidRPr="00EB14F4">
        <w:rPr>
          <w:rFonts w:cs="Tahoma"/>
          <w:bCs/>
          <w:color w:val="auto"/>
          <w:lang w:val="es-ES_tradnl"/>
        </w:rPr>
        <w:t xml:space="preserve">s </w:t>
      </w:r>
      <w:r w:rsidR="003C1891" w:rsidRPr="00EB14F4">
        <w:rPr>
          <w:rFonts w:cs="Tahoma"/>
          <w:bCs/>
          <w:color w:val="auto"/>
          <w:lang w:val="es-ES_tradnl"/>
        </w:rPr>
        <w:t>por</w:t>
      </w:r>
      <w:r w:rsidR="00352FC0" w:rsidRPr="00EB14F4">
        <w:rPr>
          <w:rFonts w:cs="Tahoma"/>
          <w:bCs/>
          <w:color w:val="auto"/>
          <w:lang w:val="es-ES_tradnl"/>
        </w:rPr>
        <w:t xml:space="preserve"> una persona usuaria del Sistema de Acceso a la información Mexiquense </w:t>
      </w:r>
      <w:r w:rsidR="00CD36B3" w:rsidRPr="00EB14F4">
        <w:rPr>
          <w:rFonts w:cs="Tahoma"/>
          <w:bCs/>
          <w:color w:val="auto"/>
          <w:lang w:val="es-ES_tradnl"/>
        </w:rPr>
        <w:t>en</w:t>
      </w:r>
      <w:r w:rsidR="00CD36B3" w:rsidRPr="003C1891">
        <w:rPr>
          <w:rFonts w:cs="Tahoma"/>
          <w:color w:val="auto"/>
          <w:lang w:val="es-ES_tradnl"/>
        </w:rPr>
        <w:t xml:space="preserve"> lo sucesivo </w:t>
      </w:r>
      <w:r w:rsidR="00762337" w:rsidRPr="003C1891">
        <w:rPr>
          <w:rFonts w:cs="Tahoma"/>
          <w:color w:val="auto"/>
          <w:lang w:val="es-ES_tradnl"/>
        </w:rPr>
        <w:t xml:space="preserve"> </w:t>
      </w:r>
      <w:r w:rsidR="00496AEA" w:rsidRPr="003C1891">
        <w:rPr>
          <w:rFonts w:cs="Tahoma"/>
          <w:color w:val="auto"/>
          <w:lang w:val="es-ES_tradnl"/>
        </w:rPr>
        <w:t>la persona</w:t>
      </w:r>
      <w:r w:rsidR="00084D97" w:rsidRPr="003C1891">
        <w:rPr>
          <w:rFonts w:cs="Tahoma"/>
          <w:color w:val="auto"/>
          <w:lang w:val="es-ES_tradnl"/>
        </w:rPr>
        <w:t xml:space="preserve"> </w:t>
      </w:r>
      <w:r w:rsidRPr="003C1891">
        <w:rPr>
          <w:rFonts w:cs="Tahoma"/>
          <w:color w:val="auto"/>
          <w:lang w:val="es-ES_tradnl"/>
        </w:rPr>
        <w:t xml:space="preserve">Recurrente o Particular, en contra de la </w:t>
      </w:r>
      <w:r w:rsidR="0080627B" w:rsidRPr="003C1891">
        <w:rPr>
          <w:rFonts w:cs="Tahoma"/>
          <w:color w:val="auto"/>
          <w:lang w:val="es-ES_tradnl"/>
        </w:rPr>
        <w:t xml:space="preserve">falta de </w:t>
      </w:r>
      <w:r w:rsidRPr="003C1891">
        <w:rPr>
          <w:rFonts w:cs="Tahoma"/>
          <w:color w:val="auto"/>
          <w:lang w:val="es-ES_tradnl"/>
        </w:rPr>
        <w:t>respuesta</w:t>
      </w:r>
      <w:r w:rsidR="009C3C9A">
        <w:rPr>
          <w:rFonts w:cs="Tahoma"/>
          <w:color w:val="auto"/>
          <w:lang w:val="es-ES_tradnl"/>
        </w:rPr>
        <w:t>s</w:t>
      </w:r>
      <w:r w:rsidRPr="003C1891">
        <w:rPr>
          <w:rFonts w:cs="Tahoma"/>
          <w:color w:val="auto"/>
          <w:lang w:val="es-ES_tradnl"/>
        </w:rPr>
        <w:t xml:space="preserve"> del Sujeto Obligado, </w:t>
      </w:r>
      <w:bookmarkStart w:id="0" w:name="_GoBack"/>
      <w:r w:rsidR="00352FC0" w:rsidRPr="00517FC7">
        <w:rPr>
          <w:rFonts w:eastAsia="Calibri" w:cs="Tahoma"/>
          <w:b/>
          <w:color w:val="auto"/>
        </w:rPr>
        <w:t xml:space="preserve">Sistema Municipal para el Desarrollo Integral de la Familia de </w:t>
      </w:r>
      <w:proofErr w:type="spellStart"/>
      <w:r w:rsidR="00352FC0" w:rsidRPr="00517FC7">
        <w:rPr>
          <w:rFonts w:eastAsia="Calibri" w:cs="Tahoma"/>
          <w:b/>
          <w:color w:val="auto"/>
        </w:rPr>
        <w:t>Cocotitlán</w:t>
      </w:r>
      <w:proofErr w:type="spellEnd"/>
      <w:r w:rsidRPr="00517FC7">
        <w:rPr>
          <w:rFonts w:cs="Tahoma"/>
          <w:b/>
          <w:color w:val="auto"/>
          <w:lang w:val="es-ES_tradnl"/>
        </w:rPr>
        <w:t>,</w:t>
      </w:r>
      <w:bookmarkEnd w:id="0"/>
      <w:r w:rsidRPr="003C1891">
        <w:rPr>
          <w:rFonts w:cs="Tahoma"/>
          <w:color w:val="auto"/>
        </w:rPr>
        <w:t xml:space="preserve"> a las solicitudes de acceso a la información pública</w:t>
      </w:r>
      <w:r w:rsidR="00794D11" w:rsidRPr="003C1891">
        <w:rPr>
          <w:rFonts w:cs="Tahoma"/>
          <w:color w:val="auto"/>
        </w:rPr>
        <w:t xml:space="preserve"> </w:t>
      </w:r>
      <w:r w:rsidR="00F619C2" w:rsidRPr="00F619C2">
        <w:rPr>
          <w:rFonts w:cs="Tahoma"/>
          <w:color w:val="auto"/>
        </w:rPr>
        <w:t>00</w:t>
      </w:r>
      <w:r w:rsidR="00352FC0">
        <w:rPr>
          <w:rFonts w:cs="Tahoma"/>
          <w:color w:val="auto"/>
        </w:rPr>
        <w:t>094</w:t>
      </w:r>
      <w:r w:rsidR="00F619C2" w:rsidRPr="00F619C2">
        <w:rPr>
          <w:rFonts w:cs="Tahoma"/>
          <w:color w:val="auto"/>
        </w:rPr>
        <w:t>/</w:t>
      </w:r>
      <w:r w:rsidR="00352FC0">
        <w:rPr>
          <w:rFonts w:cs="Tahoma"/>
          <w:color w:val="auto"/>
        </w:rPr>
        <w:t>DIFCOCOTITLAN</w:t>
      </w:r>
      <w:r w:rsidR="00F619C2" w:rsidRPr="00F619C2">
        <w:rPr>
          <w:rFonts w:cs="Tahoma"/>
          <w:color w:val="auto"/>
        </w:rPr>
        <w:t>/IP/2025</w:t>
      </w:r>
      <w:r w:rsidR="003C1891" w:rsidRPr="003C1891">
        <w:rPr>
          <w:rFonts w:cs="Tahoma"/>
          <w:color w:val="auto"/>
        </w:rPr>
        <w:t xml:space="preserve">, </w:t>
      </w:r>
      <w:r w:rsidR="00F619C2">
        <w:rPr>
          <w:rFonts w:cs="Tahoma"/>
          <w:color w:val="auto"/>
        </w:rPr>
        <w:t>00</w:t>
      </w:r>
      <w:r w:rsidR="00352FC0">
        <w:rPr>
          <w:rFonts w:cs="Tahoma"/>
          <w:color w:val="auto"/>
        </w:rPr>
        <w:t>092</w:t>
      </w:r>
      <w:r w:rsidR="00F619C2" w:rsidRPr="00F619C2">
        <w:rPr>
          <w:rFonts w:cs="Tahoma"/>
          <w:color w:val="auto"/>
        </w:rPr>
        <w:t>/</w:t>
      </w:r>
      <w:r w:rsidR="00352FC0">
        <w:rPr>
          <w:rFonts w:cs="Tahoma"/>
          <w:color w:val="auto"/>
        </w:rPr>
        <w:t>DIFCOCOTITLAN</w:t>
      </w:r>
      <w:r w:rsidR="00F619C2" w:rsidRPr="00F619C2">
        <w:rPr>
          <w:rFonts w:cs="Tahoma"/>
          <w:color w:val="auto"/>
        </w:rPr>
        <w:t>/IP/2025</w:t>
      </w:r>
      <w:r w:rsidR="00352FC0">
        <w:rPr>
          <w:rFonts w:cs="Tahoma"/>
          <w:color w:val="auto"/>
        </w:rPr>
        <w:t xml:space="preserve"> y</w:t>
      </w:r>
      <w:r w:rsidR="00F619C2">
        <w:rPr>
          <w:rFonts w:cs="Tahoma"/>
          <w:color w:val="auto"/>
        </w:rPr>
        <w:t xml:space="preserve"> 00</w:t>
      </w:r>
      <w:r w:rsidR="00352FC0">
        <w:rPr>
          <w:rFonts w:cs="Tahoma"/>
          <w:color w:val="auto"/>
        </w:rPr>
        <w:t>091/DIFCOCOTITLAN</w:t>
      </w:r>
      <w:r w:rsidR="00F619C2" w:rsidRPr="00F619C2">
        <w:rPr>
          <w:rFonts w:cs="Tahoma"/>
          <w:color w:val="auto"/>
        </w:rPr>
        <w:t>/IP/2025</w:t>
      </w:r>
      <w:r w:rsidR="00F619C2">
        <w:rPr>
          <w:rFonts w:cs="Tahoma"/>
          <w:color w:val="auto"/>
        </w:rPr>
        <w:t xml:space="preserve"> </w:t>
      </w:r>
      <w:r w:rsidRPr="003C1891">
        <w:rPr>
          <w:rFonts w:cs="Tahoma"/>
          <w:color w:val="auto"/>
          <w:lang w:val="es-ES_tradnl"/>
        </w:rPr>
        <w:t>se emite la</w:t>
      </w:r>
      <w:r w:rsidRPr="003C1891">
        <w:rPr>
          <w:rFonts w:cs="Tahoma"/>
          <w:bCs/>
          <w:color w:val="auto"/>
          <w:lang w:val="es-ES_tradnl"/>
        </w:rPr>
        <w:t xml:space="preserve"> presente Resolución, con base en los Antecedentes y Considerandos que a continuación se exponen:</w:t>
      </w:r>
    </w:p>
    <w:p w14:paraId="2D4D3038" w14:textId="77777777" w:rsidR="009109DA" w:rsidRPr="003C1891" w:rsidRDefault="009109DA" w:rsidP="00225915">
      <w:pPr>
        <w:spacing w:after="0" w:line="360" w:lineRule="auto"/>
        <w:rPr>
          <w:rFonts w:eastAsia="Calibri" w:cs="Tahoma"/>
          <w:b/>
          <w:bCs/>
          <w:color w:val="auto"/>
        </w:rPr>
      </w:pPr>
    </w:p>
    <w:p w14:paraId="053F92C3" w14:textId="164080E8" w:rsidR="009109DA" w:rsidRPr="003C1891" w:rsidRDefault="009109DA" w:rsidP="001B0FD7">
      <w:pPr>
        <w:pStyle w:val="Ttulo1"/>
        <w:rPr>
          <w:color w:val="auto"/>
        </w:rPr>
      </w:pPr>
      <w:bookmarkStart w:id="1" w:name="_Toc221812320"/>
      <w:r w:rsidRPr="003C1891">
        <w:rPr>
          <w:color w:val="auto"/>
        </w:rPr>
        <w:t>A N T E C E D E N T E S</w:t>
      </w:r>
      <w:bookmarkEnd w:id="1"/>
    </w:p>
    <w:p w14:paraId="3E22B062" w14:textId="77777777" w:rsidR="009109DA" w:rsidRPr="00C3207B" w:rsidRDefault="009109DA" w:rsidP="00225915">
      <w:pPr>
        <w:spacing w:after="0" w:line="360" w:lineRule="auto"/>
        <w:rPr>
          <w:rFonts w:eastAsia="Calibri" w:cs="Tahoma"/>
          <w:b/>
          <w:bCs/>
          <w:color w:val="FF0000"/>
          <w:lang w:val="es-ES"/>
        </w:rPr>
      </w:pPr>
    </w:p>
    <w:p w14:paraId="2C7DEFAF" w14:textId="38CE47A2" w:rsidR="0051666C" w:rsidRPr="00250669" w:rsidRDefault="0051666C" w:rsidP="001B0FD7">
      <w:pPr>
        <w:pStyle w:val="Ttulo2"/>
        <w:rPr>
          <w:color w:val="auto"/>
        </w:rPr>
      </w:pPr>
      <w:bookmarkStart w:id="2" w:name="_Toc221812321"/>
      <w:r w:rsidRPr="00250669">
        <w:rPr>
          <w:color w:val="auto"/>
        </w:rPr>
        <w:t>I. Presentación de las solicitudes de información</w:t>
      </w:r>
      <w:bookmarkEnd w:id="2"/>
    </w:p>
    <w:p w14:paraId="7660E79C" w14:textId="77777777" w:rsidR="0051666C" w:rsidRPr="00C3207B" w:rsidRDefault="0051666C" w:rsidP="00225915">
      <w:pPr>
        <w:tabs>
          <w:tab w:val="left" w:pos="567"/>
        </w:tabs>
        <w:spacing w:after="0" w:line="360" w:lineRule="auto"/>
        <w:ind w:left="54"/>
        <w:contextualSpacing/>
        <w:rPr>
          <w:rFonts w:cs="Tahoma"/>
          <w:b/>
          <w:color w:val="FF0000"/>
          <w:lang w:val="es-ES_tradnl"/>
        </w:rPr>
      </w:pPr>
    </w:p>
    <w:p w14:paraId="7EA2401B" w14:textId="25DEE645" w:rsidR="0051666C" w:rsidRPr="00250669" w:rsidRDefault="00496AEA" w:rsidP="00225915">
      <w:pPr>
        <w:tabs>
          <w:tab w:val="left" w:pos="567"/>
        </w:tabs>
        <w:spacing w:after="0" w:line="360" w:lineRule="auto"/>
        <w:rPr>
          <w:rFonts w:eastAsia="Calibri" w:cs="Times New Roman"/>
          <w:color w:val="auto"/>
        </w:rPr>
      </w:pPr>
      <w:r w:rsidRPr="00250669">
        <w:rPr>
          <w:rFonts w:cs="Tahoma"/>
          <w:color w:val="auto"/>
          <w:lang w:val="es-ES_tradnl"/>
        </w:rPr>
        <w:t>El</w:t>
      </w:r>
      <w:r w:rsidR="00A13DD4" w:rsidRPr="00250669">
        <w:rPr>
          <w:rFonts w:cs="Tahoma"/>
          <w:color w:val="auto"/>
          <w:lang w:val="es-ES_tradnl"/>
        </w:rPr>
        <w:t xml:space="preserve"> </w:t>
      </w:r>
      <w:r w:rsidR="00943740">
        <w:rPr>
          <w:rFonts w:cs="Tahoma"/>
          <w:color w:val="auto"/>
          <w:lang w:val="es-ES_tradnl"/>
        </w:rPr>
        <w:t>nueve de octubre</w:t>
      </w:r>
      <w:r w:rsidR="00325EDF">
        <w:rPr>
          <w:rFonts w:cs="Tahoma"/>
          <w:color w:val="auto"/>
          <w:lang w:val="es-ES_tradnl"/>
        </w:rPr>
        <w:t>, cuatro de noviembre y uno de diciembre</w:t>
      </w:r>
      <w:r w:rsidR="00250669" w:rsidRPr="00250669">
        <w:rPr>
          <w:rFonts w:cs="Tahoma"/>
          <w:color w:val="auto"/>
          <w:lang w:val="es-ES_tradnl"/>
        </w:rPr>
        <w:t xml:space="preserve"> </w:t>
      </w:r>
      <w:r w:rsidR="0051666C" w:rsidRPr="00250669">
        <w:rPr>
          <w:rFonts w:cs="Tahoma"/>
          <w:color w:val="auto"/>
          <w:lang w:val="es-ES_tradnl"/>
        </w:rPr>
        <w:t xml:space="preserve">de dos mil </w:t>
      </w:r>
      <w:r w:rsidR="00270FA7" w:rsidRPr="00250669">
        <w:rPr>
          <w:rFonts w:cs="Tahoma"/>
          <w:color w:val="auto"/>
          <w:lang w:val="es-ES_tradnl"/>
        </w:rPr>
        <w:t>veinticinco</w:t>
      </w:r>
      <w:r w:rsidRPr="00250669">
        <w:rPr>
          <w:rFonts w:cs="Tahoma"/>
          <w:color w:val="auto"/>
          <w:lang w:val="es-ES_tradnl"/>
        </w:rPr>
        <w:t>,</w:t>
      </w:r>
      <w:r w:rsidR="00E152A2" w:rsidRPr="00250669">
        <w:rPr>
          <w:rFonts w:cs="Tahoma"/>
          <w:color w:val="auto"/>
          <w:lang w:val="es-ES_tradnl"/>
        </w:rPr>
        <w:t xml:space="preserve"> </w:t>
      </w:r>
      <w:r w:rsidR="00084D97" w:rsidRPr="00250669">
        <w:rPr>
          <w:rFonts w:cs="Tahoma"/>
          <w:color w:val="auto"/>
          <w:lang w:val="es-ES_tradnl"/>
        </w:rPr>
        <w:t>el</w:t>
      </w:r>
      <w:r w:rsidR="0051666C" w:rsidRPr="00250669">
        <w:rPr>
          <w:rFonts w:cs="Tahoma"/>
          <w:color w:val="auto"/>
          <w:lang w:val="es-ES_tradnl"/>
        </w:rPr>
        <w:t xml:space="preserve"> Particular presentó </w:t>
      </w:r>
      <w:r w:rsidR="009C3C9A">
        <w:rPr>
          <w:rFonts w:cs="Tahoma"/>
          <w:color w:val="auto"/>
          <w:lang w:val="es-ES_tradnl"/>
        </w:rPr>
        <w:t>tres</w:t>
      </w:r>
      <w:r w:rsidR="0051666C" w:rsidRPr="00250669">
        <w:rPr>
          <w:rFonts w:cs="Tahoma"/>
          <w:color w:val="auto"/>
          <w:lang w:val="es-ES_tradnl"/>
        </w:rPr>
        <w:t xml:space="preserve"> solicitudes de acceso a la información pública, </w:t>
      </w:r>
      <w:r w:rsidR="0051666C" w:rsidRPr="00250669">
        <w:rPr>
          <w:rFonts w:cs="Tahoma"/>
          <w:color w:val="auto"/>
        </w:rPr>
        <w:t>a través del Sistema de Acceso a la Información Mexiquense (SAIMEX),</w:t>
      </w:r>
      <w:r w:rsidR="00AA52EF" w:rsidRPr="00250669">
        <w:rPr>
          <w:rFonts w:eastAsia="Calibri" w:cs="Times New Roman"/>
          <w:b/>
          <w:bCs/>
          <w:color w:val="auto"/>
        </w:rPr>
        <w:t xml:space="preserve"> </w:t>
      </w:r>
      <w:r w:rsidR="0051666C" w:rsidRPr="00250669">
        <w:rPr>
          <w:rFonts w:cs="Tahoma"/>
          <w:color w:val="auto"/>
        </w:rPr>
        <w:t>ante</w:t>
      </w:r>
      <w:r w:rsidR="00794D11" w:rsidRPr="00250669">
        <w:rPr>
          <w:rFonts w:cs="Tahoma"/>
          <w:color w:val="auto"/>
        </w:rPr>
        <w:t xml:space="preserve"> el</w:t>
      </w:r>
      <w:r w:rsidR="00CD36B3" w:rsidRPr="00250669">
        <w:rPr>
          <w:rFonts w:eastAsia="Calibri" w:cs="Tahoma"/>
          <w:color w:val="auto"/>
        </w:rPr>
        <w:t xml:space="preserve"> </w:t>
      </w:r>
      <w:r w:rsidR="00325EDF" w:rsidRPr="00352FC0">
        <w:rPr>
          <w:rFonts w:eastAsia="Calibri" w:cs="Tahoma"/>
          <w:color w:val="auto"/>
        </w:rPr>
        <w:t xml:space="preserve">Sistema Municipal para el Desarrollo Integral de la Familia de </w:t>
      </w:r>
      <w:proofErr w:type="spellStart"/>
      <w:r w:rsidR="00325EDF" w:rsidRPr="00352FC0">
        <w:rPr>
          <w:rFonts w:eastAsia="Calibri" w:cs="Tahoma"/>
          <w:color w:val="auto"/>
        </w:rPr>
        <w:t>Cocotitlán</w:t>
      </w:r>
      <w:proofErr w:type="spellEnd"/>
      <w:r w:rsidR="00287DD2" w:rsidRPr="00250669">
        <w:rPr>
          <w:rFonts w:eastAsia="Calibri" w:cs="Times New Roman"/>
          <w:b/>
          <w:bCs/>
          <w:color w:val="auto"/>
        </w:rPr>
        <w:t>,</w:t>
      </w:r>
      <w:r w:rsidR="0051666C" w:rsidRPr="00250669">
        <w:rPr>
          <w:rFonts w:eastAsia="Calibri" w:cs="Times New Roman"/>
          <w:b/>
          <w:bCs/>
          <w:color w:val="auto"/>
        </w:rPr>
        <w:t xml:space="preserve"> </w:t>
      </w:r>
      <w:r w:rsidR="0051666C" w:rsidRPr="00250669">
        <w:rPr>
          <w:rFonts w:eastAsia="Calibri" w:cs="Times New Roman"/>
          <w:bCs/>
          <w:color w:val="auto"/>
        </w:rPr>
        <w:t>en los siguientes términos:</w:t>
      </w:r>
    </w:p>
    <w:p w14:paraId="004FFBE8" w14:textId="77777777" w:rsidR="00270FA7" w:rsidRPr="00C3207B" w:rsidRDefault="00270FA7" w:rsidP="00225915">
      <w:pPr>
        <w:tabs>
          <w:tab w:val="left" w:pos="567"/>
        </w:tabs>
        <w:spacing w:after="0" w:line="360" w:lineRule="auto"/>
        <w:rPr>
          <w:rFonts w:eastAsia="Calibri" w:cs="Times New Roman"/>
          <w:bCs/>
          <w:color w:val="FF0000"/>
        </w:rPr>
      </w:pPr>
    </w:p>
    <w:tbl>
      <w:tblPr>
        <w:tblStyle w:val="Tablaconcuadrcula2"/>
        <w:tblW w:w="8926" w:type="dxa"/>
        <w:tblLook w:val="04A0" w:firstRow="1" w:lastRow="0" w:firstColumn="1" w:lastColumn="0" w:noHBand="0" w:noVBand="1"/>
      </w:tblPr>
      <w:tblGrid>
        <w:gridCol w:w="3213"/>
        <w:gridCol w:w="5713"/>
      </w:tblGrid>
      <w:tr w:rsidR="00C3207B" w:rsidRPr="00C3207B" w14:paraId="2E0AFC1B" w14:textId="77777777" w:rsidTr="00325EDF">
        <w:tc>
          <w:tcPr>
            <w:tcW w:w="3213"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250669" w:rsidRDefault="00D94483" w:rsidP="00A05166">
            <w:pPr>
              <w:tabs>
                <w:tab w:val="left" w:pos="567"/>
              </w:tabs>
              <w:ind w:right="-28"/>
              <w:contextualSpacing/>
              <w:rPr>
                <w:rFonts w:cs="Tahoma"/>
                <w:b/>
                <w:color w:val="auto"/>
                <w:sz w:val="20"/>
                <w:szCs w:val="20"/>
              </w:rPr>
            </w:pPr>
            <w:r w:rsidRPr="00250669">
              <w:rPr>
                <w:rFonts w:cs="Tahoma"/>
                <w:b/>
                <w:color w:val="auto"/>
                <w:sz w:val="20"/>
                <w:szCs w:val="20"/>
              </w:rPr>
              <w:t>FOLIO DE SOLICITUD</w:t>
            </w:r>
          </w:p>
        </w:tc>
        <w:tc>
          <w:tcPr>
            <w:tcW w:w="5713"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A158991" w:rsidR="00D94483" w:rsidRPr="00250669" w:rsidRDefault="00DF6664" w:rsidP="00A05166">
            <w:pPr>
              <w:tabs>
                <w:tab w:val="left" w:pos="567"/>
              </w:tabs>
              <w:contextualSpacing/>
              <w:rPr>
                <w:rFonts w:cs="Tahoma"/>
                <w:b/>
                <w:color w:val="auto"/>
                <w:sz w:val="20"/>
                <w:szCs w:val="20"/>
              </w:rPr>
            </w:pPr>
            <w:r w:rsidRPr="00250669">
              <w:rPr>
                <w:rFonts w:cs="Tahoma"/>
                <w:b/>
                <w:color w:val="auto"/>
                <w:sz w:val="20"/>
                <w:szCs w:val="20"/>
              </w:rPr>
              <w:t>“</w:t>
            </w:r>
            <w:r w:rsidR="00D94483" w:rsidRPr="00250669">
              <w:rPr>
                <w:rFonts w:cs="Tahoma"/>
                <w:b/>
                <w:color w:val="auto"/>
                <w:sz w:val="20"/>
                <w:szCs w:val="20"/>
              </w:rPr>
              <w:t>DESCRIPCIÓN CLARA Y PRECISA DE LA INFORMACIÓN SOLICITADA</w:t>
            </w:r>
          </w:p>
        </w:tc>
      </w:tr>
      <w:tr w:rsidR="00C3207B" w:rsidRPr="00C3207B" w14:paraId="1F325B7A" w14:textId="77777777" w:rsidTr="00325EDF">
        <w:tc>
          <w:tcPr>
            <w:tcW w:w="3213" w:type="dxa"/>
            <w:tcBorders>
              <w:top w:val="single" w:sz="4" w:space="0" w:color="auto"/>
              <w:left w:val="single" w:sz="4" w:space="0" w:color="auto"/>
              <w:bottom w:val="single" w:sz="4" w:space="0" w:color="auto"/>
              <w:right w:val="single" w:sz="4" w:space="0" w:color="auto"/>
            </w:tcBorders>
          </w:tcPr>
          <w:p w14:paraId="387FC426" w14:textId="4027EFFB" w:rsidR="00D94483" w:rsidRPr="00250669" w:rsidRDefault="00361461" w:rsidP="00250669">
            <w:pPr>
              <w:tabs>
                <w:tab w:val="left" w:pos="567"/>
              </w:tabs>
              <w:ind w:right="-28"/>
              <w:contextualSpacing/>
              <w:rPr>
                <w:rFonts w:cs="Tahoma"/>
                <w:b/>
                <w:bCs/>
                <w:i/>
                <w:iCs/>
                <w:color w:val="auto"/>
                <w:sz w:val="20"/>
                <w:szCs w:val="20"/>
              </w:rPr>
            </w:pPr>
            <w:r w:rsidRPr="00250669">
              <w:rPr>
                <w:rFonts w:cs="Tahoma"/>
                <w:b/>
                <w:bCs/>
                <w:i/>
                <w:iCs/>
                <w:color w:val="auto"/>
                <w:sz w:val="20"/>
                <w:szCs w:val="20"/>
              </w:rPr>
              <w:t xml:space="preserve"> </w:t>
            </w:r>
            <w:r w:rsidR="00325EDF" w:rsidRPr="00325EDF">
              <w:rPr>
                <w:rFonts w:cs="Tahoma"/>
                <w:b/>
                <w:bCs/>
                <w:i/>
                <w:iCs/>
                <w:color w:val="auto"/>
                <w:sz w:val="20"/>
                <w:szCs w:val="20"/>
              </w:rPr>
              <w:t>00094/DIFCOCOTITLAN/IP/2025</w:t>
            </w:r>
          </w:p>
        </w:tc>
        <w:tc>
          <w:tcPr>
            <w:tcW w:w="5713" w:type="dxa"/>
            <w:tcBorders>
              <w:top w:val="single" w:sz="4" w:space="0" w:color="auto"/>
              <w:left w:val="single" w:sz="4" w:space="0" w:color="auto"/>
              <w:bottom w:val="single" w:sz="4" w:space="0" w:color="auto"/>
              <w:right w:val="single" w:sz="4" w:space="0" w:color="auto"/>
            </w:tcBorders>
          </w:tcPr>
          <w:p w14:paraId="1894CABC" w14:textId="572B2E2A" w:rsidR="00270FA7" w:rsidRPr="00250669" w:rsidRDefault="00325EDF" w:rsidP="00270FA7">
            <w:pPr>
              <w:tabs>
                <w:tab w:val="left" w:pos="567"/>
              </w:tabs>
              <w:spacing w:line="360" w:lineRule="auto"/>
              <w:contextualSpacing/>
              <w:rPr>
                <w:rFonts w:cs="Tahoma"/>
                <w:i/>
                <w:iCs/>
                <w:color w:val="auto"/>
                <w:sz w:val="20"/>
                <w:szCs w:val="20"/>
                <w:lang w:val="es-MX"/>
              </w:rPr>
            </w:pPr>
            <w:r>
              <w:rPr>
                <w:rFonts w:cs="Tahoma"/>
                <w:i/>
                <w:iCs/>
                <w:color w:val="auto"/>
                <w:sz w:val="20"/>
                <w:szCs w:val="20"/>
              </w:rPr>
              <w:t>“</w:t>
            </w:r>
            <w:r w:rsidRPr="00325EDF">
              <w:rPr>
                <w:rFonts w:cs="Tahoma"/>
                <w:i/>
                <w:iCs/>
                <w:color w:val="auto"/>
                <w:sz w:val="20"/>
                <w:szCs w:val="20"/>
                <w:lang w:val="es-MX"/>
              </w:rPr>
              <w:t xml:space="preserve">NUEVAMENTE POR TERCERA OCASIÓN SOLICITO LO SIGUINTE YA QUE NO SE ME A QUERIDO ENTREGAR </w:t>
            </w:r>
            <w:r w:rsidRPr="00325EDF">
              <w:rPr>
                <w:rFonts w:cs="Tahoma"/>
                <w:i/>
                <w:iCs/>
                <w:color w:val="auto"/>
                <w:sz w:val="20"/>
                <w:szCs w:val="20"/>
                <w:lang w:val="es-MX"/>
              </w:rPr>
              <w:lastRenderedPageBreak/>
              <w:t>DICHA INFORMACION QUE ES PUBLICA Y CONFORMIDAD CON LA LEY DE TRANSPARENCIA Y ACCESO A LA INFORMACIÓN PUBLICA REQUIERO SE ME ENVIE POR ESTE MEDIO LA COPIA SIMPLE DE LA CERTIFICACIONES DE LA TITULAR DE TRANSPARENCIA DEL, TESORERO Y DEL PROCURADOR DE PROTECCION DE NIÑAS, NIÑOS Y ADOLECENTES, COMO LO CREDITAN SUS NOMBRAMIENTOS ENVIADOS EN LA SOLICITUD NÚMERO 0088/DIFCOCOTITLÁN/2025. Y EN CAZO DE NO CUMPLIR CON DICHAS CERTIFICACIONES EXPLICAR PORQUE NO SE DA CUMPLINENMTO A LA LEY ORGANICA MUNICIPAL EN ESTA NUEVA ADMINISTRACIÓN 2027-2027</w:t>
            </w:r>
            <w:proofErr w:type="gramStart"/>
            <w:r w:rsidRPr="00325EDF">
              <w:rPr>
                <w:rFonts w:cs="Tahoma"/>
                <w:i/>
                <w:iCs/>
                <w:color w:val="auto"/>
                <w:sz w:val="20"/>
                <w:szCs w:val="20"/>
                <w:lang w:val="es-MX"/>
              </w:rPr>
              <w:t>.</w:t>
            </w:r>
            <w:r w:rsidR="00250669" w:rsidRPr="00250669">
              <w:rPr>
                <w:rFonts w:cs="Tahoma"/>
                <w:i/>
                <w:iCs/>
                <w:color w:val="auto"/>
                <w:sz w:val="20"/>
                <w:szCs w:val="20"/>
                <w:lang w:val="es-MX"/>
              </w:rPr>
              <w:t>.”</w:t>
            </w:r>
            <w:proofErr w:type="gramEnd"/>
            <w:r w:rsidR="00250669" w:rsidRPr="00250669">
              <w:rPr>
                <w:rFonts w:cs="Tahoma"/>
                <w:i/>
                <w:iCs/>
                <w:color w:val="auto"/>
                <w:sz w:val="20"/>
                <w:szCs w:val="20"/>
                <w:lang w:val="es-MX"/>
              </w:rPr>
              <w:t xml:space="preserve"> (Sic)</w:t>
            </w:r>
          </w:p>
        </w:tc>
      </w:tr>
      <w:tr w:rsidR="00250669" w:rsidRPr="00C3207B" w14:paraId="5E133AE9" w14:textId="77777777" w:rsidTr="00325EDF">
        <w:tc>
          <w:tcPr>
            <w:tcW w:w="3213" w:type="dxa"/>
            <w:tcBorders>
              <w:top w:val="single" w:sz="4" w:space="0" w:color="auto"/>
              <w:left w:val="single" w:sz="4" w:space="0" w:color="auto"/>
              <w:bottom w:val="single" w:sz="4" w:space="0" w:color="auto"/>
              <w:right w:val="single" w:sz="4" w:space="0" w:color="auto"/>
            </w:tcBorders>
          </w:tcPr>
          <w:p w14:paraId="1FEB3FD6" w14:textId="21F9D0E4" w:rsidR="00D94483" w:rsidRPr="00C3207B" w:rsidRDefault="00325EDF" w:rsidP="00A05166">
            <w:pPr>
              <w:tabs>
                <w:tab w:val="left" w:pos="567"/>
              </w:tabs>
              <w:ind w:right="-28"/>
              <w:contextualSpacing/>
              <w:rPr>
                <w:rFonts w:cs="Tahoma"/>
                <w:b/>
                <w:bCs/>
                <w:i/>
                <w:iCs/>
                <w:color w:val="FF0000"/>
                <w:sz w:val="20"/>
                <w:szCs w:val="20"/>
              </w:rPr>
            </w:pPr>
            <w:r w:rsidRPr="00325EDF">
              <w:rPr>
                <w:rFonts w:cs="Tahoma"/>
                <w:b/>
                <w:bCs/>
                <w:i/>
                <w:iCs/>
                <w:color w:val="auto"/>
                <w:sz w:val="20"/>
                <w:szCs w:val="20"/>
              </w:rPr>
              <w:lastRenderedPageBreak/>
              <w:t>00092/DIFCOCOTITLAN/IP/2025</w:t>
            </w:r>
          </w:p>
        </w:tc>
        <w:tc>
          <w:tcPr>
            <w:tcW w:w="5713" w:type="dxa"/>
            <w:tcBorders>
              <w:top w:val="single" w:sz="4" w:space="0" w:color="auto"/>
              <w:left w:val="single" w:sz="4" w:space="0" w:color="auto"/>
              <w:bottom w:val="single" w:sz="4" w:space="0" w:color="auto"/>
              <w:right w:val="single" w:sz="4" w:space="0" w:color="auto"/>
            </w:tcBorders>
          </w:tcPr>
          <w:p w14:paraId="1EFCAA05" w14:textId="1AAE37D3" w:rsidR="003A1DBB" w:rsidRPr="00C3207B" w:rsidRDefault="00D96CC8" w:rsidP="00270FA7">
            <w:pPr>
              <w:tabs>
                <w:tab w:val="left" w:pos="567"/>
              </w:tabs>
              <w:spacing w:line="360" w:lineRule="auto"/>
              <w:contextualSpacing/>
              <w:rPr>
                <w:rFonts w:cs="Tahoma"/>
                <w:i/>
                <w:iCs/>
                <w:color w:val="FF0000"/>
                <w:sz w:val="20"/>
                <w:szCs w:val="20"/>
                <w:lang w:val="es-MX"/>
              </w:rPr>
            </w:pPr>
            <w:r>
              <w:rPr>
                <w:rFonts w:cs="Tahoma"/>
                <w:i/>
                <w:iCs/>
                <w:color w:val="auto"/>
                <w:sz w:val="20"/>
                <w:szCs w:val="20"/>
                <w:lang w:val="es-MX"/>
              </w:rPr>
              <w:t>“</w:t>
            </w:r>
            <w:r w:rsidRPr="00D96CC8">
              <w:rPr>
                <w:rFonts w:cs="Tahoma"/>
                <w:i/>
                <w:iCs/>
                <w:color w:val="auto"/>
                <w:sz w:val="20"/>
                <w:szCs w:val="20"/>
                <w:lang w:val="es-MX"/>
              </w:rPr>
              <w:t xml:space="preserve">NUEVAMENTE SOLICITO LO SIGUINTE YA QUE NO SE ME A QUERIDO ENTREGAR DICHA INFORMACION QUE ES PUBLICA Y CONFORMIDAD CON LA LEY DE TRANSPARENCIA Y ACCESO A LA INFORMACIÓN PUBLICA REQUIERO SE ME ENVIE POR ESTE MEDIO LA COPIA SIMPLE DE LA CERTIFICACIONES DE LA TITULAR DE TRANSPARENCIA DEL, TESORERO Y DEL PROCURADOR DE PROTECCION DE NIÑAS, NIÑOS Y ADOLECENTES, COMO, LO CREDITAN SUS NOMBRAMIENTOS ENVIADOS EN LA SOLICITUD NÚMERO 0088/DIFCOCOTITLÁN/2025. Y EN CAZO DE NO CUMPLIR CON DICHAS CERTIFICACIONES EXPLICAR PORQUE NO SE DA CUMPLINENMTO A LA LEY ORGANICA MUNICIPAL EN ESTA NUEVA ADMINISTRACIÓN 2027-2027 </w:t>
            </w:r>
            <w:proofErr w:type="gramStart"/>
            <w:r w:rsidRPr="00D96CC8">
              <w:rPr>
                <w:rFonts w:cs="Tahoma"/>
                <w:i/>
                <w:iCs/>
                <w:color w:val="auto"/>
                <w:sz w:val="20"/>
                <w:szCs w:val="20"/>
                <w:lang w:val="es-MX"/>
              </w:rPr>
              <w:t>.</w:t>
            </w:r>
            <w:r w:rsidR="00943740" w:rsidRPr="00943740">
              <w:rPr>
                <w:rFonts w:cs="Tahoma"/>
                <w:i/>
                <w:iCs/>
                <w:color w:val="auto"/>
                <w:sz w:val="20"/>
                <w:szCs w:val="20"/>
                <w:lang w:val="es-MX"/>
              </w:rPr>
              <w:t>.</w:t>
            </w:r>
            <w:r w:rsidR="00682B8E">
              <w:rPr>
                <w:rFonts w:cs="Tahoma"/>
                <w:i/>
                <w:iCs/>
                <w:color w:val="auto"/>
                <w:sz w:val="20"/>
                <w:szCs w:val="20"/>
                <w:lang w:val="es-MX"/>
              </w:rPr>
              <w:t>”</w:t>
            </w:r>
            <w:proofErr w:type="gramEnd"/>
            <w:r w:rsidR="00682B8E">
              <w:rPr>
                <w:rFonts w:cs="Tahoma"/>
                <w:i/>
                <w:iCs/>
                <w:color w:val="auto"/>
                <w:sz w:val="20"/>
                <w:szCs w:val="20"/>
                <w:lang w:val="es-MX"/>
              </w:rPr>
              <w:t xml:space="preserve"> (Sic)</w:t>
            </w:r>
          </w:p>
        </w:tc>
      </w:tr>
      <w:tr w:rsidR="00E465B5" w:rsidRPr="00C3207B" w14:paraId="5A04AC95" w14:textId="77777777" w:rsidTr="00325EDF">
        <w:tc>
          <w:tcPr>
            <w:tcW w:w="3213" w:type="dxa"/>
            <w:tcBorders>
              <w:top w:val="single" w:sz="4" w:space="0" w:color="auto"/>
              <w:left w:val="single" w:sz="4" w:space="0" w:color="auto"/>
              <w:bottom w:val="single" w:sz="4" w:space="0" w:color="auto"/>
              <w:right w:val="single" w:sz="4" w:space="0" w:color="auto"/>
            </w:tcBorders>
          </w:tcPr>
          <w:p w14:paraId="7F85C6D9" w14:textId="0285197D" w:rsidR="00E465B5" w:rsidRDefault="00325EDF" w:rsidP="00A05166">
            <w:pPr>
              <w:tabs>
                <w:tab w:val="left" w:pos="567"/>
              </w:tabs>
              <w:ind w:right="-28"/>
              <w:contextualSpacing/>
              <w:rPr>
                <w:rFonts w:cs="Tahoma"/>
                <w:b/>
                <w:bCs/>
                <w:i/>
                <w:iCs/>
                <w:color w:val="auto"/>
                <w:sz w:val="20"/>
                <w:szCs w:val="20"/>
              </w:rPr>
            </w:pPr>
            <w:r w:rsidRPr="00325EDF">
              <w:rPr>
                <w:rFonts w:cs="Tahoma"/>
                <w:b/>
                <w:bCs/>
                <w:i/>
                <w:iCs/>
                <w:color w:val="auto"/>
                <w:sz w:val="20"/>
                <w:szCs w:val="20"/>
              </w:rPr>
              <w:lastRenderedPageBreak/>
              <w:t>00091/DIFCOCOTITLAN/IP/2025</w:t>
            </w:r>
          </w:p>
        </w:tc>
        <w:tc>
          <w:tcPr>
            <w:tcW w:w="5713" w:type="dxa"/>
            <w:tcBorders>
              <w:top w:val="single" w:sz="4" w:space="0" w:color="auto"/>
              <w:left w:val="single" w:sz="4" w:space="0" w:color="auto"/>
              <w:bottom w:val="single" w:sz="4" w:space="0" w:color="auto"/>
              <w:right w:val="single" w:sz="4" w:space="0" w:color="auto"/>
            </w:tcBorders>
          </w:tcPr>
          <w:p w14:paraId="4A2A762E" w14:textId="771ABE0D" w:rsidR="00E465B5" w:rsidRPr="00682B8E" w:rsidRDefault="00D96CC8" w:rsidP="00270FA7">
            <w:pPr>
              <w:tabs>
                <w:tab w:val="left" w:pos="567"/>
              </w:tabs>
              <w:spacing w:line="360" w:lineRule="auto"/>
              <w:contextualSpacing/>
              <w:rPr>
                <w:rFonts w:cs="Tahoma"/>
                <w:i/>
                <w:iCs/>
                <w:color w:val="auto"/>
                <w:sz w:val="20"/>
                <w:szCs w:val="20"/>
              </w:rPr>
            </w:pPr>
            <w:r>
              <w:rPr>
                <w:rFonts w:cs="Tahoma"/>
                <w:i/>
                <w:iCs/>
                <w:color w:val="auto"/>
                <w:sz w:val="20"/>
                <w:szCs w:val="20"/>
                <w:lang w:val="es-MX"/>
              </w:rPr>
              <w:t>“</w:t>
            </w:r>
            <w:r w:rsidRPr="00D96CC8">
              <w:rPr>
                <w:rFonts w:cs="Tahoma"/>
                <w:i/>
                <w:iCs/>
                <w:color w:val="auto"/>
                <w:sz w:val="20"/>
                <w:szCs w:val="20"/>
                <w:lang w:val="es-MX"/>
              </w:rPr>
              <w:t xml:space="preserve">DE CONFORMIDAD CON LA LEY DE TRANSPARENCIA Y ACCESO A LA INFORMACIÓN PUBLICA REQUIERO SE ME ENVIE POR ESTE MEDIO LA COPIA SIMPLE DE LA CERTIFICACIONES DE LA TITULAR DE TRANSPARENCIA DEL, TESORERO Y DEL PROCURADOR DE PROTECCION DE NIÑAS, NIÑOS Y ADOLECENTES, COMO, LO CREDITAN SUS NOMBRAMIENTOS ENVIADOS EN LA SOLICITUD NÚMERO 0088/DIFCOCOTITLÁN/2025. Y EN CAZO DE NO CUMPLIR CON DICHAS CERTIFICACIONES EXPLICAR PORQUE NO SE DA CUMPLINENMTO A LA LEY ORGANICA MUNICIPAL EN ESTA NUEVA ADMINISTRACIÓN 2027-2027 </w:t>
            </w:r>
            <w:proofErr w:type="gramStart"/>
            <w:r w:rsidRPr="00D96CC8">
              <w:rPr>
                <w:rFonts w:cs="Tahoma"/>
                <w:i/>
                <w:iCs/>
                <w:color w:val="auto"/>
                <w:sz w:val="20"/>
                <w:szCs w:val="20"/>
                <w:lang w:val="es-MX"/>
              </w:rPr>
              <w:t>.</w:t>
            </w:r>
            <w:r w:rsidR="00943740" w:rsidRPr="00943740">
              <w:rPr>
                <w:rFonts w:cs="Tahoma"/>
                <w:i/>
                <w:iCs/>
                <w:color w:val="auto"/>
                <w:sz w:val="20"/>
                <w:szCs w:val="20"/>
                <w:lang w:val="es-MX"/>
              </w:rPr>
              <w:t>.</w:t>
            </w:r>
            <w:r w:rsidR="00E465B5">
              <w:rPr>
                <w:rFonts w:cs="Tahoma"/>
                <w:i/>
                <w:iCs/>
                <w:color w:val="auto"/>
                <w:sz w:val="20"/>
                <w:szCs w:val="20"/>
                <w:lang w:val="es-MX"/>
              </w:rPr>
              <w:t>”</w:t>
            </w:r>
            <w:proofErr w:type="gramEnd"/>
            <w:r w:rsidR="00E465B5">
              <w:rPr>
                <w:rFonts w:cs="Tahoma"/>
                <w:i/>
                <w:iCs/>
                <w:color w:val="auto"/>
                <w:sz w:val="20"/>
                <w:szCs w:val="20"/>
                <w:lang w:val="es-MX"/>
              </w:rPr>
              <w:t xml:space="preserve"> (Sic)</w:t>
            </w:r>
          </w:p>
        </w:tc>
      </w:tr>
    </w:tbl>
    <w:p w14:paraId="6C0FE4B4" w14:textId="77777777" w:rsidR="005C0818" w:rsidRPr="005C0818" w:rsidRDefault="005C0818" w:rsidP="00496AEA">
      <w:pPr>
        <w:spacing w:after="0" w:line="360" w:lineRule="auto"/>
        <w:ind w:right="567"/>
        <w:contextualSpacing/>
        <w:rPr>
          <w:color w:val="auto"/>
          <w:szCs w:val="20"/>
        </w:rPr>
      </w:pPr>
    </w:p>
    <w:p w14:paraId="37680469" w14:textId="10500D47" w:rsidR="0051666C" w:rsidRPr="00B11EB9" w:rsidRDefault="0051666C" w:rsidP="00225915">
      <w:pPr>
        <w:tabs>
          <w:tab w:val="left" w:pos="4667"/>
        </w:tabs>
        <w:spacing w:after="0" w:line="360" w:lineRule="auto"/>
        <w:rPr>
          <w:rFonts w:cs="Tahoma"/>
          <w:bCs/>
          <w:i/>
          <w:color w:val="auto"/>
        </w:rPr>
      </w:pPr>
      <w:r w:rsidRPr="00B11EB9">
        <w:rPr>
          <w:rFonts w:cs="Tahoma"/>
          <w:bCs/>
          <w:iCs/>
          <w:color w:val="auto"/>
        </w:rPr>
        <w:t xml:space="preserve">Es de señalar que en las </w:t>
      </w:r>
      <w:r w:rsidR="009C3C9A">
        <w:rPr>
          <w:rFonts w:cs="Tahoma"/>
          <w:bCs/>
          <w:iCs/>
          <w:color w:val="auto"/>
        </w:rPr>
        <w:t>tres</w:t>
      </w:r>
      <w:r w:rsidRPr="00B11EB9">
        <w:rPr>
          <w:rFonts w:cs="Tahoma"/>
          <w:bCs/>
          <w:iCs/>
          <w:color w:val="auto"/>
        </w:rPr>
        <w:t xml:space="preserve"> solicitudes de acceso a la información el ahora Recurrente eligió como modalidad de entrega de la información </w:t>
      </w:r>
      <w:r w:rsidRPr="00B11EB9">
        <w:rPr>
          <w:rFonts w:cs="Tahoma"/>
          <w:bCs/>
          <w:i/>
          <w:color w:val="auto"/>
        </w:rPr>
        <w:t>“A través del SAIMEX”.</w:t>
      </w:r>
    </w:p>
    <w:p w14:paraId="541C645F" w14:textId="77777777" w:rsidR="005C0818" w:rsidRPr="00C3207B" w:rsidRDefault="005C0818" w:rsidP="00225915">
      <w:pPr>
        <w:spacing w:after="0" w:line="360" w:lineRule="auto"/>
        <w:rPr>
          <w:rFonts w:eastAsia="Calibri" w:cs="Tahoma"/>
          <w:b/>
          <w:bCs/>
          <w:color w:val="FF0000"/>
        </w:rPr>
      </w:pPr>
    </w:p>
    <w:p w14:paraId="63CFD72F" w14:textId="3B3F5E01" w:rsidR="009109DA" w:rsidRPr="00B11EB9" w:rsidRDefault="00292386" w:rsidP="001B0FD7">
      <w:pPr>
        <w:pStyle w:val="Ttulo2"/>
        <w:rPr>
          <w:rFonts w:eastAsia="Calibri"/>
          <w:color w:val="auto"/>
        </w:rPr>
      </w:pPr>
      <w:bookmarkStart w:id="3" w:name="_Toc221812322"/>
      <w:r w:rsidRPr="00B11EB9">
        <w:rPr>
          <w:rFonts w:eastAsia="Calibri"/>
          <w:color w:val="auto"/>
        </w:rPr>
        <w:t>I</w:t>
      </w:r>
      <w:r w:rsidR="00D96DD8" w:rsidRPr="00B11EB9">
        <w:rPr>
          <w:rFonts w:eastAsia="Calibri"/>
          <w:color w:val="auto"/>
        </w:rPr>
        <w:t>I</w:t>
      </w:r>
      <w:r w:rsidR="009109DA" w:rsidRPr="00B11EB9">
        <w:rPr>
          <w:rFonts w:eastAsia="Calibri"/>
          <w:color w:val="auto"/>
        </w:rPr>
        <w:t>. Respuesta del Sujeto Obligado</w:t>
      </w:r>
      <w:bookmarkEnd w:id="3"/>
    </w:p>
    <w:p w14:paraId="377F0D07" w14:textId="77777777" w:rsidR="009109DA" w:rsidRPr="00B11EB9" w:rsidRDefault="009109DA" w:rsidP="00225915">
      <w:pPr>
        <w:spacing w:after="0" w:line="360" w:lineRule="auto"/>
        <w:rPr>
          <w:rFonts w:eastAsia="Calibri" w:cs="Tahoma"/>
          <w:b/>
          <w:bCs/>
          <w:color w:val="auto"/>
        </w:rPr>
      </w:pPr>
    </w:p>
    <w:p w14:paraId="242D1AD4" w14:textId="7AD1B689" w:rsidR="006F532C" w:rsidRPr="00B11EB9" w:rsidRDefault="006F532C" w:rsidP="00225915">
      <w:pPr>
        <w:tabs>
          <w:tab w:val="left" w:pos="4667"/>
        </w:tabs>
        <w:spacing w:after="0" w:line="360" w:lineRule="auto"/>
        <w:rPr>
          <w:rFonts w:eastAsia="Calibri" w:cs="Tahoma"/>
          <w:b/>
          <w:bCs/>
          <w:color w:val="auto"/>
        </w:rPr>
      </w:pPr>
      <w:r w:rsidRPr="00B11EB9">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B11EB9">
        <w:rPr>
          <w:rFonts w:eastAsia="Times New Roman" w:cs="Tahoma"/>
          <w:color w:val="auto"/>
          <w:szCs w:val="24"/>
          <w:lang w:eastAsia="es-ES"/>
        </w:rPr>
        <w:t>s</w:t>
      </w:r>
      <w:r w:rsidRPr="00B11EB9">
        <w:rPr>
          <w:rFonts w:eastAsia="Times New Roman" w:cs="Tahoma"/>
          <w:color w:val="auto"/>
          <w:szCs w:val="24"/>
          <w:lang w:eastAsia="es-ES"/>
        </w:rPr>
        <w:t xml:space="preserve"> solicitud</w:t>
      </w:r>
      <w:r w:rsidR="000A38DF" w:rsidRPr="00B11EB9">
        <w:rPr>
          <w:rFonts w:eastAsia="Times New Roman" w:cs="Tahoma"/>
          <w:color w:val="auto"/>
          <w:szCs w:val="24"/>
          <w:lang w:eastAsia="es-ES"/>
        </w:rPr>
        <w:t>es</w:t>
      </w:r>
      <w:r w:rsidRPr="00B11EB9">
        <w:rPr>
          <w:rFonts w:eastAsia="Times New Roman" w:cs="Tahoma"/>
          <w:color w:val="auto"/>
          <w:szCs w:val="24"/>
          <w:lang w:eastAsia="es-ES"/>
        </w:rPr>
        <w:t xml:space="preserve"> de acceso a la información; sin embargo, de las constancias que obran en el expediente electrónico del </w:t>
      </w:r>
      <w:r w:rsidRPr="00B11EB9">
        <w:rPr>
          <w:rFonts w:eastAsia="Times New Roman" w:cs="Tahoma"/>
          <w:color w:val="auto"/>
          <w:szCs w:val="24"/>
          <w:lang w:val="es-ES" w:eastAsia="es-ES"/>
        </w:rPr>
        <w:t>Sistema de Acceso a la Información Mexiquense (SAIMEX), se advierte que el</w:t>
      </w:r>
      <w:r w:rsidR="00DF6664" w:rsidRPr="00B11EB9">
        <w:rPr>
          <w:rFonts w:eastAsia="Times New Roman" w:cs="Tahoma"/>
          <w:color w:val="auto"/>
          <w:szCs w:val="24"/>
          <w:lang w:val="es-ES" w:eastAsia="es-ES"/>
        </w:rPr>
        <w:t xml:space="preserve"> </w:t>
      </w:r>
      <w:r w:rsidR="00D96CC8" w:rsidRPr="00D96CC8">
        <w:rPr>
          <w:rFonts w:eastAsia="Times New Roman" w:cs="Tahoma"/>
          <w:b/>
          <w:bCs/>
          <w:color w:val="auto"/>
          <w:szCs w:val="24"/>
          <w:lang w:eastAsia="es-ES"/>
        </w:rPr>
        <w:t xml:space="preserve">Sistema Municipal para el Desarrollo Integral de la Familia de </w:t>
      </w:r>
      <w:proofErr w:type="spellStart"/>
      <w:r w:rsidR="00D96CC8" w:rsidRPr="00D96CC8">
        <w:rPr>
          <w:rFonts w:eastAsia="Times New Roman" w:cs="Tahoma"/>
          <w:b/>
          <w:bCs/>
          <w:color w:val="auto"/>
          <w:szCs w:val="24"/>
          <w:lang w:eastAsia="es-ES"/>
        </w:rPr>
        <w:t>Cocotitlán</w:t>
      </w:r>
      <w:proofErr w:type="spellEnd"/>
      <w:r w:rsidRPr="00B11EB9">
        <w:rPr>
          <w:rFonts w:eastAsia="Times New Roman" w:cs="Tahoma"/>
          <w:b/>
          <w:bCs/>
          <w:color w:val="auto"/>
          <w:szCs w:val="24"/>
          <w:lang w:eastAsia="es-ES"/>
        </w:rPr>
        <w:t>,</w:t>
      </w:r>
      <w:r w:rsidRPr="00B11EB9">
        <w:rPr>
          <w:rFonts w:eastAsia="Times New Roman" w:cs="Tahoma"/>
          <w:bCs/>
          <w:color w:val="auto"/>
          <w:szCs w:val="24"/>
          <w:lang w:eastAsia="es-ES"/>
        </w:rPr>
        <w:t xml:space="preserve"> omitió dar respuesta a las solicitudes de información, por lo que se configura la</w:t>
      </w:r>
      <w:r w:rsidRPr="00B11EB9">
        <w:rPr>
          <w:rFonts w:eastAsia="Times New Roman" w:cs="Tahoma"/>
          <w:b/>
          <w:color w:val="auto"/>
          <w:szCs w:val="24"/>
          <w:lang w:eastAsia="es-ES"/>
        </w:rPr>
        <w:t xml:space="preserve"> </w:t>
      </w:r>
      <w:r w:rsidRPr="00B11EB9">
        <w:rPr>
          <w:rFonts w:eastAsia="Times New Roman" w:cs="Tahoma"/>
          <w:b/>
          <w:color w:val="auto"/>
          <w:szCs w:val="24"/>
          <w:lang w:val="es-ES" w:eastAsia="es-ES"/>
        </w:rPr>
        <w:t>negativa ficta</w:t>
      </w:r>
      <w:r w:rsidRPr="00B11EB9">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B11EB9" w:rsidRDefault="009109DA" w:rsidP="00225915">
      <w:pPr>
        <w:autoSpaceDE w:val="0"/>
        <w:autoSpaceDN w:val="0"/>
        <w:adjustRightInd w:val="0"/>
        <w:spacing w:after="0" w:line="360" w:lineRule="auto"/>
        <w:rPr>
          <w:rFonts w:eastAsia="Calibri" w:cs="Tahoma"/>
          <w:b/>
          <w:color w:val="auto"/>
        </w:rPr>
      </w:pPr>
    </w:p>
    <w:p w14:paraId="60F8A719" w14:textId="2DCFB0DC" w:rsidR="009109DA" w:rsidRPr="00B11EB9" w:rsidRDefault="00D96DD8" w:rsidP="001B0FD7">
      <w:pPr>
        <w:pStyle w:val="Ttulo2"/>
        <w:rPr>
          <w:rFonts w:eastAsia="Calibri"/>
          <w:color w:val="auto"/>
        </w:rPr>
      </w:pPr>
      <w:bookmarkStart w:id="4" w:name="_Toc221812323"/>
      <w:r w:rsidRPr="00B11EB9">
        <w:rPr>
          <w:rFonts w:eastAsia="Calibri"/>
          <w:color w:val="auto"/>
        </w:rPr>
        <w:lastRenderedPageBreak/>
        <w:t>I</w:t>
      </w:r>
      <w:r w:rsidR="008C30A9" w:rsidRPr="00B11EB9">
        <w:rPr>
          <w:rFonts w:eastAsia="Calibri"/>
          <w:color w:val="auto"/>
        </w:rPr>
        <w:t>II</w:t>
      </w:r>
      <w:r w:rsidR="009109DA" w:rsidRPr="00B11EB9">
        <w:rPr>
          <w:rFonts w:eastAsia="Calibri"/>
          <w:color w:val="auto"/>
        </w:rPr>
        <w:t>. Interposición del Recurso de Revisión</w:t>
      </w:r>
      <w:bookmarkEnd w:id="4"/>
      <w:r w:rsidR="009109DA" w:rsidRPr="00B11EB9">
        <w:rPr>
          <w:rFonts w:eastAsia="Calibri"/>
          <w:color w:val="auto"/>
        </w:rPr>
        <w:t xml:space="preserve"> </w:t>
      </w:r>
    </w:p>
    <w:p w14:paraId="3E2F5155" w14:textId="77777777" w:rsidR="009109DA" w:rsidRPr="00C3207B" w:rsidRDefault="009109DA" w:rsidP="00225915">
      <w:pPr>
        <w:spacing w:after="0" w:line="360" w:lineRule="auto"/>
        <w:rPr>
          <w:rFonts w:eastAsia="Times New Roman" w:cs="Tahoma"/>
          <w:bCs/>
          <w:color w:val="FF0000"/>
          <w:lang w:eastAsia="es-ES"/>
        </w:rPr>
      </w:pPr>
    </w:p>
    <w:p w14:paraId="52C1A86B" w14:textId="42E7EC0A" w:rsidR="00113AE3" w:rsidRDefault="00121FAB" w:rsidP="00225915">
      <w:pPr>
        <w:spacing w:after="0" w:line="360" w:lineRule="auto"/>
        <w:rPr>
          <w:rFonts w:eastAsia="Times New Roman" w:cs="Tahoma"/>
          <w:bCs/>
          <w:color w:val="auto"/>
          <w:lang w:eastAsia="es-ES"/>
        </w:rPr>
      </w:pPr>
      <w:r w:rsidRPr="00B11EB9">
        <w:rPr>
          <w:rFonts w:eastAsia="Times New Roman" w:cs="Tahoma"/>
          <w:bCs/>
          <w:color w:val="auto"/>
          <w:lang w:eastAsia="es-ES"/>
        </w:rPr>
        <w:t>El</w:t>
      </w:r>
      <w:r w:rsidR="00DF6664" w:rsidRPr="00B11EB9">
        <w:rPr>
          <w:rFonts w:eastAsia="Times New Roman" w:cs="Tahoma"/>
          <w:bCs/>
          <w:color w:val="auto"/>
          <w:lang w:eastAsia="es-ES"/>
        </w:rPr>
        <w:t xml:space="preserve"> </w:t>
      </w:r>
      <w:r w:rsidR="00D96CC8">
        <w:rPr>
          <w:rFonts w:eastAsia="Times New Roman" w:cs="Tahoma"/>
          <w:bCs/>
          <w:color w:val="auto"/>
          <w:lang w:eastAsia="es-ES"/>
        </w:rPr>
        <w:t>trece de enero de dos mil veintiséis</w:t>
      </w:r>
      <w:r w:rsidR="00113AE3" w:rsidRPr="00B11EB9">
        <w:rPr>
          <w:rFonts w:eastAsia="Times New Roman" w:cs="Tahoma"/>
          <w:bCs/>
          <w:color w:val="auto"/>
          <w:lang w:eastAsia="es-ES"/>
        </w:rPr>
        <w:t xml:space="preserve">, </w:t>
      </w:r>
      <w:r w:rsidR="00DF6664" w:rsidRPr="00B11EB9">
        <w:rPr>
          <w:rFonts w:eastAsia="Times New Roman" w:cs="Tahoma"/>
          <w:bCs/>
          <w:color w:val="auto"/>
          <w:lang w:eastAsia="es-ES"/>
        </w:rPr>
        <w:t>se recibieron</w:t>
      </w:r>
      <w:r w:rsidR="00113AE3" w:rsidRPr="00B11EB9">
        <w:rPr>
          <w:rFonts w:eastAsia="Times New Roman" w:cs="Tahoma"/>
          <w:bCs/>
          <w:color w:val="auto"/>
          <w:lang w:eastAsia="es-ES"/>
        </w:rPr>
        <w:t xml:space="preserve"> en este Instituto, a través del </w:t>
      </w:r>
      <w:r w:rsidR="00113AE3" w:rsidRPr="00B11EB9">
        <w:rPr>
          <w:rFonts w:eastAsia="Times New Roman" w:cs="Tahoma"/>
          <w:bCs/>
          <w:color w:val="auto"/>
          <w:lang w:val="es-ES" w:eastAsia="es-ES"/>
        </w:rPr>
        <w:t>Sistema de Acceso a la Información Mexiquense (SAIMEX)</w:t>
      </w:r>
      <w:r w:rsidR="00113AE3" w:rsidRPr="00B11EB9">
        <w:rPr>
          <w:rFonts w:eastAsia="Times New Roman" w:cs="Tahoma"/>
          <w:bCs/>
          <w:color w:val="auto"/>
          <w:lang w:eastAsia="es-ES"/>
        </w:rPr>
        <w:t xml:space="preserve">, </w:t>
      </w:r>
      <w:r w:rsidR="00D96F48">
        <w:rPr>
          <w:rFonts w:eastAsia="Times New Roman" w:cs="Tahoma"/>
          <w:bCs/>
          <w:color w:val="auto"/>
          <w:lang w:eastAsia="es-ES"/>
        </w:rPr>
        <w:t>tres</w:t>
      </w:r>
      <w:r w:rsidR="00113AE3" w:rsidRPr="00B11EB9">
        <w:rPr>
          <w:rFonts w:eastAsia="Times New Roman" w:cs="Tahoma"/>
          <w:bCs/>
          <w:color w:val="auto"/>
          <w:lang w:eastAsia="es-ES"/>
        </w:rPr>
        <w:t xml:space="preserve"> Recursos de Revisión interpuestos por la p</w:t>
      </w:r>
      <w:r w:rsidR="002514BF" w:rsidRPr="00B11EB9">
        <w:rPr>
          <w:rFonts w:eastAsia="Times New Roman" w:cs="Tahoma"/>
          <w:bCs/>
          <w:color w:val="auto"/>
          <w:lang w:eastAsia="es-ES"/>
        </w:rPr>
        <w:t>ersona</w:t>
      </w:r>
      <w:r w:rsidR="00113AE3" w:rsidRPr="00B11EB9">
        <w:rPr>
          <w:rFonts w:eastAsia="Times New Roman" w:cs="Tahoma"/>
          <w:bCs/>
          <w:color w:val="auto"/>
          <w:lang w:eastAsia="es-ES"/>
        </w:rPr>
        <w:t xml:space="preserve"> Recurrente, en contra de la falta de respuesta</w:t>
      </w:r>
      <w:r w:rsidR="00D96F48">
        <w:rPr>
          <w:rFonts w:eastAsia="Times New Roman" w:cs="Tahoma"/>
          <w:bCs/>
          <w:color w:val="auto"/>
          <w:lang w:eastAsia="es-ES"/>
        </w:rPr>
        <w:t>s</w:t>
      </w:r>
      <w:r w:rsidR="00113AE3" w:rsidRPr="00B11EB9">
        <w:rPr>
          <w:rFonts w:eastAsia="Times New Roman" w:cs="Tahoma"/>
          <w:bCs/>
          <w:color w:val="auto"/>
          <w:lang w:eastAsia="es-ES"/>
        </w:rPr>
        <w:t xml:space="preserve"> del Sujeto Obligado</w:t>
      </w:r>
      <w:r w:rsidR="0028229D" w:rsidRPr="00B11EB9">
        <w:rPr>
          <w:rFonts w:cs="Tahoma"/>
          <w:color w:val="auto"/>
          <w:lang w:val="es-ES"/>
        </w:rPr>
        <w:t xml:space="preserve">, </w:t>
      </w:r>
      <w:r w:rsidR="002119B2">
        <w:rPr>
          <w:rFonts w:eastAsia="Times New Roman" w:cs="Tahoma"/>
          <w:bCs/>
          <w:color w:val="auto"/>
          <w:lang w:eastAsia="es-ES"/>
        </w:rPr>
        <w:t>de conformidad con lo siguiente:</w:t>
      </w:r>
    </w:p>
    <w:p w14:paraId="75DD1002" w14:textId="77777777" w:rsidR="00D96CC8" w:rsidRPr="00B11EB9" w:rsidRDefault="00D96CC8" w:rsidP="00225915">
      <w:pPr>
        <w:spacing w:after="0" w:line="360" w:lineRule="auto"/>
        <w:rPr>
          <w:rFonts w:eastAsia="Times New Roman" w:cs="Tahoma"/>
          <w:bCs/>
          <w:color w:val="auto"/>
          <w:lang w:eastAsia="es-ES"/>
        </w:rPr>
      </w:pPr>
    </w:p>
    <w:p w14:paraId="5EFD7E75" w14:textId="399FF162" w:rsidR="00D96CC8" w:rsidRDefault="00D96CC8" w:rsidP="00225915">
      <w:pPr>
        <w:widowControl w:val="0"/>
        <w:spacing w:after="0" w:line="360" w:lineRule="auto"/>
        <w:rPr>
          <w:rFonts w:cs="Tahoma"/>
          <w:b/>
          <w:color w:val="auto"/>
          <w:lang w:val="es-ES_tradnl"/>
        </w:rPr>
      </w:pPr>
      <w:r w:rsidRPr="00D96CC8">
        <w:rPr>
          <w:rFonts w:cs="Tahoma"/>
          <w:b/>
          <w:color w:val="auto"/>
          <w:lang w:val="es-ES_tradnl"/>
        </w:rPr>
        <w:t>00291/INFOEM/IP/RR/2026</w:t>
      </w:r>
    </w:p>
    <w:p w14:paraId="16447881" w14:textId="77777777" w:rsidR="00D96CC8" w:rsidRPr="00D96CC8" w:rsidRDefault="00D96CC8" w:rsidP="00225915">
      <w:pPr>
        <w:widowControl w:val="0"/>
        <w:spacing w:after="0" w:line="360" w:lineRule="auto"/>
        <w:rPr>
          <w:rFonts w:cs="Tahoma"/>
          <w:i/>
          <w:color w:val="FF0000"/>
        </w:rPr>
      </w:pPr>
    </w:p>
    <w:p w14:paraId="1096B75F" w14:textId="2E72E442" w:rsidR="00802B14" w:rsidRPr="007F2D8D" w:rsidRDefault="00802B14" w:rsidP="00225915">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IMPUGNADO</w:t>
      </w:r>
    </w:p>
    <w:p w14:paraId="01057F4C" w14:textId="27AA59BF" w:rsidR="00802B14" w:rsidRPr="007F2D8D" w:rsidRDefault="00D96CC8" w:rsidP="009817EE">
      <w:pPr>
        <w:tabs>
          <w:tab w:val="left" w:pos="4667"/>
        </w:tabs>
        <w:spacing w:after="0" w:line="360" w:lineRule="auto"/>
        <w:ind w:left="567" w:right="567"/>
        <w:rPr>
          <w:rFonts w:cs="Tahoma"/>
          <w:bCs/>
          <w:i/>
          <w:color w:val="auto"/>
          <w:sz w:val="20"/>
          <w:szCs w:val="20"/>
        </w:rPr>
      </w:pPr>
      <w:r w:rsidRPr="00D96CC8">
        <w:rPr>
          <w:rFonts w:cs="Tahoma"/>
          <w:bCs/>
          <w:i/>
          <w:color w:val="auto"/>
          <w:sz w:val="20"/>
          <w:szCs w:val="20"/>
        </w:rPr>
        <w:t>NO SE ME ENTRRGO INFORMACIÓN</w:t>
      </w:r>
      <w:r w:rsidR="005C0818" w:rsidRPr="005C0818">
        <w:rPr>
          <w:rFonts w:cs="Tahoma"/>
          <w:bCs/>
          <w:i/>
          <w:color w:val="auto"/>
          <w:sz w:val="20"/>
          <w:szCs w:val="20"/>
        </w:rPr>
        <w:t>.</w:t>
      </w:r>
      <w:r w:rsidR="00DA5EED" w:rsidRPr="007F2D8D">
        <w:rPr>
          <w:rFonts w:cs="Tahoma"/>
          <w:bCs/>
          <w:i/>
          <w:color w:val="auto"/>
          <w:sz w:val="20"/>
          <w:szCs w:val="20"/>
        </w:rPr>
        <w:t xml:space="preserve">” </w:t>
      </w:r>
      <w:r w:rsidR="00F46DF7" w:rsidRPr="007F2D8D">
        <w:rPr>
          <w:rFonts w:cs="Tahoma"/>
          <w:bCs/>
          <w:i/>
          <w:color w:val="auto"/>
          <w:sz w:val="20"/>
          <w:szCs w:val="20"/>
        </w:rPr>
        <w:t>(Sic.)</w:t>
      </w:r>
    </w:p>
    <w:p w14:paraId="4AF13A89" w14:textId="77777777" w:rsidR="00802B14" w:rsidRPr="00C3207B" w:rsidRDefault="00802B14" w:rsidP="00225915">
      <w:pPr>
        <w:tabs>
          <w:tab w:val="left" w:pos="4667"/>
        </w:tabs>
        <w:spacing w:after="0" w:line="360" w:lineRule="auto"/>
        <w:ind w:left="567" w:right="567"/>
        <w:rPr>
          <w:rFonts w:cs="Tahoma"/>
          <w:bCs/>
          <w:i/>
          <w:color w:val="FF0000"/>
          <w:sz w:val="20"/>
          <w:szCs w:val="20"/>
        </w:rPr>
      </w:pPr>
    </w:p>
    <w:p w14:paraId="235F6EE4" w14:textId="08AB95DE" w:rsidR="00802B14" w:rsidRPr="007F2D8D" w:rsidRDefault="00802B14" w:rsidP="00225915">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t>RAZONES O MOTIVOS DE LA INCONFORMIDAD</w:t>
      </w:r>
    </w:p>
    <w:p w14:paraId="584980F1" w14:textId="1EB63BC7" w:rsidR="00F46DF7" w:rsidRDefault="00D96CC8" w:rsidP="00225915">
      <w:pPr>
        <w:tabs>
          <w:tab w:val="left" w:pos="4667"/>
        </w:tabs>
        <w:spacing w:after="0" w:line="360" w:lineRule="auto"/>
        <w:ind w:left="567" w:right="567"/>
        <w:rPr>
          <w:rFonts w:cs="Tahoma"/>
          <w:bCs/>
          <w:i/>
          <w:color w:val="auto"/>
          <w:sz w:val="20"/>
          <w:szCs w:val="20"/>
        </w:rPr>
      </w:pPr>
      <w:r w:rsidRPr="00D96CC8">
        <w:rPr>
          <w:rFonts w:cs="Tahoma"/>
          <w:bCs/>
          <w:i/>
          <w:color w:val="auto"/>
          <w:sz w:val="20"/>
          <w:szCs w:val="20"/>
        </w:rPr>
        <w:t>NO SE HACE ENTREGA DE LO SOLICITADO</w:t>
      </w:r>
      <w:r w:rsidR="005C0818" w:rsidRPr="005C0818">
        <w:rPr>
          <w:rFonts w:cs="Tahoma"/>
          <w:bCs/>
          <w:i/>
          <w:color w:val="auto"/>
          <w:sz w:val="20"/>
          <w:szCs w:val="20"/>
        </w:rPr>
        <w:t>.</w:t>
      </w:r>
      <w:r w:rsidR="00DA5EED" w:rsidRPr="007F2D8D">
        <w:rPr>
          <w:rFonts w:cs="Tahoma"/>
          <w:bCs/>
          <w:i/>
          <w:color w:val="auto"/>
          <w:sz w:val="20"/>
          <w:szCs w:val="20"/>
        </w:rPr>
        <w:t>” (Sic.)</w:t>
      </w:r>
    </w:p>
    <w:p w14:paraId="25C707BC" w14:textId="77777777" w:rsidR="00D96CC8" w:rsidRPr="007F2D8D" w:rsidRDefault="00D96CC8" w:rsidP="00225915">
      <w:pPr>
        <w:tabs>
          <w:tab w:val="left" w:pos="4667"/>
        </w:tabs>
        <w:spacing w:after="0" w:line="360" w:lineRule="auto"/>
        <w:ind w:left="567" w:right="567"/>
        <w:rPr>
          <w:rFonts w:cs="Tahoma"/>
          <w:bCs/>
          <w:i/>
          <w:color w:val="auto"/>
          <w:sz w:val="20"/>
          <w:szCs w:val="20"/>
        </w:rPr>
      </w:pPr>
    </w:p>
    <w:p w14:paraId="07312032" w14:textId="6AF93730" w:rsidR="00FF03B6" w:rsidRDefault="00D96CC8" w:rsidP="00225915">
      <w:pPr>
        <w:spacing w:after="0" w:line="360" w:lineRule="auto"/>
        <w:rPr>
          <w:rFonts w:cs="Tahoma"/>
          <w:b/>
          <w:color w:val="auto"/>
          <w:lang w:val="es-ES_tradnl"/>
        </w:rPr>
      </w:pPr>
      <w:r w:rsidRPr="00D96CC8">
        <w:rPr>
          <w:rFonts w:cs="Tahoma"/>
          <w:b/>
          <w:color w:val="auto"/>
          <w:lang w:val="es-ES_tradnl"/>
        </w:rPr>
        <w:t>0029</w:t>
      </w:r>
      <w:r>
        <w:rPr>
          <w:rFonts w:cs="Tahoma"/>
          <w:b/>
          <w:color w:val="auto"/>
          <w:lang w:val="es-ES_tradnl"/>
        </w:rPr>
        <w:t>3</w:t>
      </w:r>
      <w:r w:rsidRPr="00D96CC8">
        <w:rPr>
          <w:rFonts w:cs="Tahoma"/>
          <w:b/>
          <w:color w:val="auto"/>
          <w:lang w:val="es-ES_tradnl"/>
        </w:rPr>
        <w:t>/INFOEM/IP/RR/2026</w:t>
      </w:r>
    </w:p>
    <w:p w14:paraId="54F0A8E3" w14:textId="77777777" w:rsidR="00D96CC8" w:rsidRDefault="00D96CC8" w:rsidP="00225915">
      <w:pPr>
        <w:spacing w:after="0" w:line="360" w:lineRule="auto"/>
        <w:rPr>
          <w:rFonts w:eastAsia="Times New Roman" w:cs="Tahoma"/>
          <w:bCs/>
          <w:color w:val="FF0000"/>
          <w:lang w:eastAsia="es-ES"/>
        </w:rPr>
      </w:pPr>
    </w:p>
    <w:p w14:paraId="52BBDDB6" w14:textId="77777777" w:rsidR="00124228" w:rsidRPr="007F2D8D" w:rsidRDefault="00124228" w:rsidP="00124228">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IMPUGNADO</w:t>
      </w:r>
    </w:p>
    <w:p w14:paraId="0C357F5D" w14:textId="659EDB24" w:rsidR="00124228" w:rsidRPr="007F2D8D" w:rsidRDefault="00124228" w:rsidP="00124228">
      <w:pPr>
        <w:tabs>
          <w:tab w:val="left" w:pos="4667"/>
        </w:tabs>
        <w:spacing w:after="0" w:line="360" w:lineRule="auto"/>
        <w:ind w:left="567" w:right="567"/>
        <w:rPr>
          <w:rFonts w:cs="Tahoma"/>
          <w:bCs/>
          <w:i/>
          <w:color w:val="auto"/>
          <w:sz w:val="20"/>
          <w:szCs w:val="20"/>
        </w:rPr>
      </w:pPr>
      <w:proofErr w:type="gramStart"/>
      <w:r w:rsidRPr="00124228">
        <w:rPr>
          <w:rFonts w:cs="Tahoma"/>
          <w:bCs/>
          <w:i/>
          <w:color w:val="auto"/>
          <w:sz w:val="20"/>
          <w:szCs w:val="20"/>
        </w:rPr>
        <w:t>no</w:t>
      </w:r>
      <w:proofErr w:type="gramEnd"/>
      <w:r w:rsidRPr="00124228">
        <w:rPr>
          <w:rFonts w:cs="Tahoma"/>
          <w:bCs/>
          <w:i/>
          <w:color w:val="auto"/>
          <w:sz w:val="20"/>
          <w:szCs w:val="20"/>
        </w:rPr>
        <w:t xml:space="preserve"> se entrega información</w:t>
      </w:r>
      <w:r w:rsidRPr="005C0818">
        <w:rPr>
          <w:rFonts w:cs="Tahoma"/>
          <w:bCs/>
          <w:i/>
          <w:color w:val="auto"/>
          <w:sz w:val="20"/>
          <w:szCs w:val="20"/>
        </w:rPr>
        <w:t>.</w:t>
      </w:r>
      <w:r w:rsidRPr="007F2D8D">
        <w:rPr>
          <w:rFonts w:cs="Tahoma"/>
          <w:bCs/>
          <w:i/>
          <w:color w:val="auto"/>
          <w:sz w:val="20"/>
          <w:szCs w:val="20"/>
        </w:rPr>
        <w:t>” (Sic.)</w:t>
      </w:r>
    </w:p>
    <w:p w14:paraId="7B63CA01" w14:textId="77777777" w:rsidR="00124228" w:rsidRPr="00C3207B" w:rsidRDefault="00124228" w:rsidP="00124228">
      <w:pPr>
        <w:tabs>
          <w:tab w:val="left" w:pos="4667"/>
        </w:tabs>
        <w:spacing w:after="0" w:line="360" w:lineRule="auto"/>
        <w:ind w:left="567" w:right="567"/>
        <w:rPr>
          <w:rFonts w:cs="Tahoma"/>
          <w:bCs/>
          <w:i/>
          <w:color w:val="FF0000"/>
          <w:sz w:val="20"/>
          <w:szCs w:val="20"/>
        </w:rPr>
      </w:pPr>
    </w:p>
    <w:p w14:paraId="3E49838C" w14:textId="77777777" w:rsidR="00124228" w:rsidRPr="007F2D8D" w:rsidRDefault="00124228" w:rsidP="00124228">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t>RAZONES O MOTIVOS DE LA INCONFORMIDAD</w:t>
      </w:r>
    </w:p>
    <w:p w14:paraId="25485D04" w14:textId="5DBC99D1" w:rsidR="00124228" w:rsidRDefault="00124228" w:rsidP="00124228">
      <w:pPr>
        <w:tabs>
          <w:tab w:val="left" w:pos="4667"/>
        </w:tabs>
        <w:spacing w:after="0" w:line="360" w:lineRule="auto"/>
        <w:ind w:left="567" w:right="567"/>
        <w:rPr>
          <w:rFonts w:cs="Tahoma"/>
          <w:bCs/>
          <w:i/>
          <w:color w:val="auto"/>
          <w:sz w:val="20"/>
          <w:szCs w:val="20"/>
        </w:rPr>
      </w:pPr>
      <w:proofErr w:type="gramStart"/>
      <w:r w:rsidRPr="00124228">
        <w:rPr>
          <w:rFonts w:cs="Tahoma"/>
          <w:bCs/>
          <w:i/>
          <w:color w:val="auto"/>
          <w:sz w:val="20"/>
          <w:szCs w:val="20"/>
        </w:rPr>
        <w:t>no</w:t>
      </w:r>
      <w:proofErr w:type="gramEnd"/>
      <w:r w:rsidRPr="00124228">
        <w:rPr>
          <w:rFonts w:cs="Tahoma"/>
          <w:bCs/>
          <w:i/>
          <w:color w:val="auto"/>
          <w:sz w:val="20"/>
          <w:szCs w:val="20"/>
        </w:rPr>
        <w:t xml:space="preserve"> se anexa información</w:t>
      </w:r>
      <w:r w:rsidRPr="005C0818">
        <w:rPr>
          <w:rFonts w:cs="Tahoma"/>
          <w:bCs/>
          <w:i/>
          <w:color w:val="auto"/>
          <w:sz w:val="20"/>
          <w:szCs w:val="20"/>
        </w:rPr>
        <w:t>.</w:t>
      </w:r>
      <w:r w:rsidRPr="007F2D8D">
        <w:rPr>
          <w:rFonts w:cs="Tahoma"/>
          <w:bCs/>
          <w:i/>
          <w:color w:val="auto"/>
          <w:sz w:val="20"/>
          <w:szCs w:val="20"/>
        </w:rPr>
        <w:t>” (Sic.)</w:t>
      </w:r>
    </w:p>
    <w:p w14:paraId="1FAD344B" w14:textId="77777777" w:rsidR="00124228" w:rsidRDefault="00124228" w:rsidP="00225915">
      <w:pPr>
        <w:spacing w:after="0" w:line="360" w:lineRule="auto"/>
        <w:rPr>
          <w:rFonts w:eastAsia="Times New Roman" w:cs="Tahoma"/>
          <w:bCs/>
          <w:color w:val="FF0000"/>
          <w:lang w:eastAsia="es-ES"/>
        </w:rPr>
      </w:pPr>
    </w:p>
    <w:p w14:paraId="6E407070" w14:textId="10D42ED6" w:rsidR="00F6560D" w:rsidRDefault="00F6560D" w:rsidP="00F6560D">
      <w:pPr>
        <w:spacing w:after="0" w:line="360" w:lineRule="auto"/>
        <w:rPr>
          <w:rFonts w:cs="Tahoma"/>
          <w:b/>
          <w:color w:val="auto"/>
          <w:lang w:val="es-ES_tradnl"/>
        </w:rPr>
      </w:pPr>
      <w:r w:rsidRPr="00D96CC8">
        <w:rPr>
          <w:rFonts w:cs="Tahoma"/>
          <w:b/>
          <w:color w:val="auto"/>
          <w:lang w:val="es-ES_tradnl"/>
        </w:rPr>
        <w:t>0029</w:t>
      </w:r>
      <w:r>
        <w:rPr>
          <w:rFonts w:cs="Tahoma"/>
          <w:b/>
          <w:color w:val="auto"/>
          <w:lang w:val="es-ES_tradnl"/>
        </w:rPr>
        <w:t>4</w:t>
      </w:r>
      <w:r w:rsidRPr="00D96CC8">
        <w:rPr>
          <w:rFonts w:cs="Tahoma"/>
          <w:b/>
          <w:color w:val="auto"/>
          <w:lang w:val="es-ES_tradnl"/>
        </w:rPr>
        <w:t>/INFOEM/IP/RR/2026</w:t>
      </w:r>
    </w:p>
    <w:p w14:paraId="4FABDEEE" w14:textId="77777777" w:rsidR="00F6560D" w:rsidRPr="00F6560D" w:rsidRDefault="00F6560D" w:rsidP="00F6560D">
      <w:pPr>
        <w:spacing w:after="0" w:line="360" w:lineRule="auto"/>
        <w:rPr>
          <w:rFonts w:cs="Tahoma"/>
          <w:b/>
          <w:color w:val="auto"/>
          <w:lang w:val="es-ES_tradnl"/>
        </w:rPr>
      </w:pPr>
    </w:p>
    <w:p w14:paraId="392667CF" w14:textId="77777777" w:rsidR="00F6560D" w:rsidRPr="007F2D8D" w:rsidRDefault="00F6560D" w:rsidP="00F6560D">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IMPUGNADO</w:t>
      </w:r>
    </w:p>
    <w:p w14:paraId="11693210" w14:textId="61EAA08C" w:rsidR="00F6560D" w:rsidRPr="007F2D8D" w:rsidRDefault="00F6560D" w:rsidP="00F6560D">
      <w:pPr>
        <w:tabs>
          <w:tab w:val="left" w:pos="4667"/>
        </w:tabs>
        <w:spacing w:after="0" w:line="360" w:lineRule="auto"/>
        <w:ind w:left="567" w:right="567"/>
        <w:rPr>
          <w:rFonts w:cs="Tahoma"/>
          <w:bCs/>
          <w:i/>
          <w:color w:val="auto"/>
          <w:sz w:val="20"/>
          <w:szCs w:val="20"/>
        </w:rPr>
      </w:pPr>
      <w:proofErr w:type="gramStart"/>
      <w:r w:rsidRPr="00F6560D">
        <w:rPr>
          <w:rFonts w:cs="Tahoma"/>
          <w:bCs/>
          <w:i/>
          <w:color w:val="auto"/>
          <w:sz w:val="20"/>
          <w:szCs w:val="20"/>
        </w:rPr>
        <w:t>no</w:t>
      </w:r>
      <w:proofErr w:type="gramEnd"/>
      <w:r w:rsidRPr="00F6560D">
        <w:rPr>
          <w:rFonts w:cs="Tahoma"/>
          <w:bCs/>
          <w:i/>
          <w:color w:val="auto"/>
          <w:sz w:val="20"/>
          <w:szCs w:val="20"/>
        </w:rPr>
        <w:t xml:space="preserve"> hay </w:t>
      </w:r>
      <w:proofErr w:type="spellStart"/>
      <w:r w:rsidRPr="00F6560D">
        <w:rPr>
          <w:rFonts w:cs="Tahoma"/>
          <w:bCs/>
          <w:i/>
          <w:color w:val="auto"/>
          <w:sz w:val="20"/>
          <w:szCs w:val="20"/>
        </w:rPr>
        <w:t>info</w:t>
      </w:r>
      <w:proofErr w:type="spellEnd"/>
      <w:r w:rsidRPr="00F6560D">
        <w:rPr>
          <w:rFonts w:cs="Tahoma"/>
          <w:bCs/>
          <w:i/>
          <w:color w:val="auto"/>
          <w:sz w:val="20"/>
          <w:szCs w:val="20"/>
        </w:rPr>
        <w:t xml:space="preserve"> de lo que se le </w:t>
      </w:r>
      <w:proofErr w:type="spellStart"/>
      <w:r w:rsidRPr="00F6560D">
        <w:rPr>
          <w:rFonts w:cs="Tahoma"/>
          <w:bCs/>
          <w:i/>
          <w:color w:val="auto"/>
          <w:sz w:val="20"/>
          <w:szCs w:val="20"/>
        </w:rPr>
        <w:t>pidio</w:t>
      </w:r>
      <w:proofErr w:type="spellEnd"/>
      <w:r w:rsidRPr="005C0818">
        <w:rPr>
          <w:rFonts w:cs="Tahoma"/>
          <w:bCs/>
          <w:i/>
          <w:color w:val="auto"/>
          <w:sz w:val="20"/>
          <w:szCs w:val="20"/>
        </w:rPr>
        <w:t>.</w:t>
      </w:r>
      <w:r w:rsidRPr="007F2D8D">
        <w:rPr>
          <w:rFonts w:cs="Tahoma"/>
          <w:bCs/>
          <w:i/>
          <w:color w:val="auto"/>
          <w:sz w:val="20"/>
          <w:szCs w:val="20"/>
        </w:rPr>
        <w:t>” (Sic.)</w:t>
      </w:r>
    </w:p>
    <w:p w14:paraId="0BB25CB1" w14:textId="77777777" w:rsidR="00F6560D" w:rsidRPr="00C3207B" w:rsidRDefault="00F6560D" w:rsidP="00F6560D">
      <w:pPr>
        <w:tabs>
          <w:tab w:val="left" w:pos="4667"/>
        </w:tabs>
        <w:spacing w:after="0" w:line="360" w:lineRule="auto"/>
        <w:ind w:left="567" w:right="567"/>
        <w:rPr>
          <w:rFonts w:cs="Tahoma"/>
          <w:bCs/>
          <w:i/>
          <w:color w:val="FF0000"/>
          <w:sz w:val="20"/>
          <w:szCs w:val="20"/>
        </w:rPr>
      </w:pPr>
    </w:p>
    <w:p w14:paraId="549AB3B6" w14:textId="77777777" w:rsidR="00F6560D" w:rsidRPr="007F2D8D" w:rsidRDefault="00F6560D" w:rsidP="00F6560D">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lastRenderedPageBreak/>
        <w:t>RAZONES O MOTIVOS DE LA INCONFORMIDAD</w:t>
      </w:r>
    </w:p>
    <w:p w14:paraId="4DED3CE9" w14:textId="234D13B5" w:rsidR="00F6560D" w:rsidRDefault="00F6560D" w:rsidP="00F6560D">
      <w:pPr>
        <w:tabs>
          <w:tab w:val="left" w:pos="4667"/>
        </w:tabs>
        <w:spacing w:after="0" w:line="360" w:lineRule="auto"/>
        <w:ind w:left="567" w:right="567"/>
        <w:rPr>
          <w:rFonts w:cs="Tahoma"/>
          <w:bCs/>
          <w:i/>
          <w:color w:val="auto"/>
          <w:sz w:val="20"/>
          <w:szCs w:val="20"/>
        </w:rPr>
      </w:pPr>
      <w:proofErr w:type="gramStart"/>
      <w:r>
        <w:rPr>
          <w:rFonts w:cs="Tahoma"/>
          <w:bCs/>
          <w:i/>
          <w:color w:val="auto"/>
          <w:sz w:val="20"/>
          <w:szCs w:val="20"/>
        </w:rPr>
        <w:t>no</w:t>
      </w:r>
      <w:proofErr w:type="gramEnd"/>
      <w:r>
        <w:rPr>
          <w:rFonts w:cs="Tahoma"/>
          <w:bCs/>
          <w:i/>
          <w:color w:val="auto"/>
          <w:sz w:val="20"/>
          <w:szCs w:val="20"/>
        </w:rPr>
        <w:t xml:space="preserve"> hay información</w:t>
      </w:r>
      <w:r w:rsidRPr="005C0818">
        <w:rPr>
          <w:rFonts w:cs="Tahoma"/>
          <w:bCs/>
          <w:i/>
          <w:color w:val="auto"/>
          <w:sz w:val="20"/>
          <w:szCs w:val="20"/>
        </w:rPr>
        <w:t>.</w:t>
      </w:r>
      <w:r w:rsidRPr="007F2D8D">
        <w:rPr>
          <w:rFonts w:cs="Tahoma"/>
          <w:bCs/>
          <w:i/>
          <w:color w:val="auto"/>
          <w:sz w:val="20"/>
          <w:szCs w:val="20"/>
        </w:rPr>
        <w:t>” (Sic.)</w:t>
      </w:r>
    </w:p>
    <w:p w14:paraId="601EE4D1" w14:textId="77777777" w:rsidR="00F6560D" w:rsidRPr="00C3207B" w:rsidRDefault="00F6560D" w:rsidP="00225915">
      <w:pPr>
        <w:spacing w:after="0" w:line="360" w:lineRule="auto"/>
        <w:rPr>
          <w:rFonts w:eastAsia="Times New Roman" w:cs="Tahoma"/>
          <w:bCs/>
          <w:color w:val="FF0000"/>
          <w:lang w:eastAsia="es-ES"/>
        </w:rPr>
      </w:pPr>
    </w:p>
    <w:p w14:paraId="5EC0DAEA" w14:textId="13C0BFE4" w:rsidR="009109DA" w:rsidRPr="00BB7852" w:rsidRDefault="008C30A9" w:rsidP="001B0FD7">
      <w:pPr>
        <w:pStyle w:val="Ttulo2"/>
        <w:rPr>
          <w:rFonts w:eastAsia="Batang"/>
          <w:color w:val="auto"/>
        </w:rPr>
      </w:pPr>
      <w:bookmarkStart w:id="5" w:name="_Toc221812324"/>
      <w:r w:rsidRPr="00BB7852">
        <w:rPr>
          <w:rFonts w:eastAsia="Calibri"/>
          <w:color w:val="auto"/>
        </w:rPr>
        <w:t>I</w:t>
      </w:r>
      <w:r w:rsidR="009109DA" w:rsidRPr="00BB7852">
        <w:rPr>
          <w:rFonts w:eastAsia="Calibri"/>
          <w:color w:val="auto"/>
        </w:rPr>
        <w:t xml:space="preserve">V. </w:t>
      </w:r>
      <w:r w:rsidR="009109DA" w:rsidRPr="00BB7852">
        <w:rPr>
          <w:rFonts w:eastAsia="Batang"/>
          <w:color w:val="auto"/>
        </w:rPr>
        <w:t>Trámite de</w:t>
      </w:r>
      <w:r w:rsidR="00A53AD2" w:rsidRPr="00BB7852">
        <w:rPr>
          <w:rFonts w:eastAsia="Batang"/>
          <w:color w:val="auto"/>
        </w:rPr>
        <w:t xml:space="preserve"> los</w:t>
      </w:r>
      <w:r w:rsidR="009109DA" w:rsidRPr="00BB7852">
        <w:rPr>
          <w:rFonts w:eastAsia="Batang"/>
          <w:color w:val="auto"/>
        </w:rPr>
        <w:t xml:space="preserve"> Recurso</w:t>
      </w:r>
      <w:r w:rsidR="00A53AD2" w:rsidRPr="00BB7852">
        <w:rPr>
          <w:rFonts w:eastAsia="Batang"/>
          <w:color w:val="auto"/>
        </w:rPr>
        <w:t>s</w:t>
      </w:r>
      <w:r w:rsidR="009109DA" w:rsidRPr="00BB7852">
        <w:rPr>
          <w:rFonts w:eastAsia="Batang"/>
          <w:color w:val="auto"/>
        </w:rPr>
        <w:t xml:space="preserve"> de Revisión</w:t>
      </w:r>
      <w:r w:rsidR="009109DA" w:rsidRPr="00BB7852">
        <w:rPr>
          <w:rFonts w:eastAsia="Calibri"/>
          <w:color w:val="auto"/>
        </w:rPr>
        <w:t xml:space="preserve"> </w:t>
      </w:r>
      <w:r w:rsidR="009109DA" w:rsidRPr="00BB7852">
        <w:rPr>
          <w:rFonts w:eastAsia="Batang"/>
          <w:color w:val="auto"/>
        </w:rPr>
        <w:t>ante este Instituto</w:t>
      </w:r>
      <w:bookmarkEnd w:id="5"/>
    </w:p>
    <w:p w14:paraId="279B26E4" w14:textId="77777777" w:rsidR="009109DA" w:rsidRPr="00C3207B" w:rsidRDefault="009109DA" w:rsidP="00225915">
      <w:pPr>
        <w:spacing w:after="0" w:line="360" w:lineRule="auto"/>
        <w:rPr>
          <w:rFonts w:eastAsia="Batang" w:cs="Tahoma"/>
          <w:b/>
          <w:bCs/>
          <w:color w:val="FF0000"/>
        </w:rPr>
      </w:pPr>
    </w:p>
    <w:p w14:paraId="46DAAD54" w14:textId="1A8744A2" w:rsidR="007960AB" w:rsidRPr="00BB7852" w:rsidRDefault="007960AB" w:rsidP="00225915">
      <w:pPr>
        <w:spacing w:after="0" w:line="360" w:lineRule="auto"/>
        <w:contextualSpacing/>
        <w:rPr>
          <w:rFonts w:eastAsia="Batang" w:cs="Tahoma"/>
          <w:bCs/>
          <w:color w:val="auto"/>
          <w:lang w:val="es-ES_tradnl"/>
        </w:rPr>
      </w:pPr>
      <w:r w:rsidRPr="00BB7852">
        <w:rPr>
          <w:rFonts w:eastAsia="Batang" w:cs="Tahoma"/>
          <w:b/>
          <w:bCs/>
          <w:color w:val="auto"/>
          <w:lang w:val="es-ES_tradnl"/>
        </w:rPr>
        <w:t xml:space="preserve">a) Turno del </w:t>
      </w:r>
      <w:r w:rsidRPr="00BB7852">
        <w:rPr>
          <w:rFonts w:cs="Tahoma"/>
          <w:b/>
          <w:color w:val="auto"/>
          <w:lang w:val="es-ES_tradnl"/>
        </w:rPr>
        <w:t>Recurso de Revisión</w:t>
      </w:r>
      <w:r w:rsidRPr="00BB7852">
        <w:rPr>
          <w:rFonts w:eastAsia="Batang" w:cs="Tahoma"/>
          <w:b/>
          <w:bCs/>
          <w:color w:val="auto"/>
          <w:lang w:val="es-ES_tradnl"/>
        </w:rPr>
        <w:t>.</w:t>
      </w:r>
      <w:r w:rsidR="00E5030C" w:rsidRPr="00BB7852">
        <w:rPr>
          <w:rFonts w:eastAsia="Batang" w:cs="Tahoma"/>
          <w:bCs/>
          <w:color w:val="auto"/>
          <w:lang w:val="es-ES_tradnl"/>
        </w:rPr>
        <w:t xml:space="preserve"> </w:t>
      </w:r>
      <w:r w:rsidR="00E5030C" w:rsidRPr="00BB7852">
        <w:rPr>
          <w:rFonts w:eastAsia="Times New Roman" w:cs="Tahoma"/>
          <w:bCs/>
          <w:color w:val="auto"/>
          <w:lang w:val="es-ES" w:eastAsia="es-ES"/>
        </w:rPr>
        <w:t xml:space="preserve">El </w:t>
      </w:r>
      <w:r w:rsidR="00F6560D">
        <w:rPr>
          <w:rFonts w:eastAsia="Times New Roman" w:cs="Tahoma"/>
          <w:bCs/>
          <w:color w:val="auto"/>
          <w:lang w:val="es-ES" w:eastAsia="es-ES"/>
        </w:rPr>
        <w:t>trece de enero de dos mil veintiséis</w:t>
      </w:r>
      <w:r w:rsidRPr="00BB7852">
        <w:rPr>
          <w:rFonts w:eastAsia="Batang" w:cs="Tahoma"/>
          <w:bCs/>
          <w:color w:val="auto"/>
          <w:lang w:val="es-ES_tradnl"/>
        </w:rPr>
        <w:t xml:space="preserve">, el </w:t>
      </w:r>
      <w:r w:rsidRPr="00BB7852">
        <w:rPr>
          <w:rFonts w:cs="Tahoma"/>
          <w:color w:val="auto"/>
          <w:lang w:val="es-ES"/>
        </w:rPr>
        <w:t>Sistema de Acceso a la Información Mexiquense (SAIMEX),</w:t>
      </w:r>
      <w:r w:rsidRPr="00BB7852">
        <w:rPr>
          <w:rFonts w:eastAsia="Batang" w:cs="Tahoma"/>
          <w:bCs/>
          <w:color w:val="auto"/>
          <w:lang w:val="es-ES_tradnl"/>
        </w:rPr>
        <w:t xml:space="preserve"> asignó los números de expediente</w:t>
      </w:r>
      <w:r w:rsidR="00BB7852" w:rsidRPr="00BB7852">
        <w:rPr>
          <w:rFonts w:eastAsia="Batang" w:cs="Tahoma"/>
          <w:bCs/>
          <w:color w:val="auto"/>
          <w:lang w:val="es-ES_tradnl"/>
        </w:rPr>
        <w:t>s</w:t>
      </w:r>
      <w:r w:rsidR="0080192A" w:rsidRPr="00BB7852">
        <w:rPr>
          <w:rFonts w:eastAsia="Batang" w:cs="Tahoma"/>
          <w:bCs/>
          <w:color w:val="auto"/>
          <w:lang w:val="es-ES_tradnl"/>
        </w:rPr>
        <w:t xml:space="preserve"> </w:t>
      </w:r>
      <w:r w:rsidR="00F6560D" w:rsidRPr="00D96CC8">
        <w:rPr>
          <w:rFonts w:cs="Tahoma"/>
          <w:b/>
          <w:color w:val="auto"/>
          <w:lang w:val="es-ES_tradnl"/>
        </w:rPr>
        <w:t>00291/INFOEM/IP/RR/2026, 00293/INFOEM/IP/RR/2026 y 00294/INFOEM/IP/RR/2026</w:t>
      </w:r>
      <w:r w:rsidR="007A163A">
        <w:rPr>
          <w:rFonts w:cs="Tahoma"/>
          <w:b/>
          <w:bCs/>
          <w:color w:val="auto"/>
          <w:lang w:val="es-ES_tradnl"/>
        </w:rPr>
        <w:t xml:space="preserve">, </w:t>
      </w:r>
      <w:r w:rsidRPr="00BB7852">
        <w:rPr>
          <w:rFonts w:eastAsia="Batang" w:cs="Tahoma"/>
          <w:bCs/>
          <w:color w:val="auto"/>
          <w:lang w:val="es-ES_tradnl"/>
        </w:rPr>
        <w:t>a</w:t>
      </w:r>
      <w:r w:rsidR="00BB7852" w:rsidRPr="00BB7852">
        <w:rPr>
          <w:rFonts w:eastAsia="Batang" w:cs="Tahoma"/>
          <w:bCs/>
          <w:color w:val="auto"/>
          <w:lang w:val="es-ES_tradnl"/>
        </w:rPr>
        <w:t xml:space="preserve"> los </w:t>
      </w:r>
      <w:r w:rsidR="009764EC" w:rsidRPr="00BB7852">
        <w:rPr>
          <w:rFonts w:eastAsia="Batang" w:cs="Tahoma"/>
          <w:bCs/>
          <w:color w:val="auto"/>
          <w:lang w:val="es-ES_tradnl"/>
        </w:rPr>
        <w:t>M</w:t>
      </w:r>
      <w:r w:rsidRPr="00BB7852">
        <w:rPr>
          <w:rFonts w:eastAsia="Batang" w:cs="Tahoma"/>
          <w:bCs/>
          <w:color w:val="auto"/>
          <w:lang w:val="es-ES_tradnl"/>
        </w:rPr>
        <w:t>edio</w:t>
      </w:r>
      <w:r w:rsidR="00BB7852" w:rsidRPr="00BB7852">
        <w:rPr>
          <w:rFonts w:eastAsia="Batang" w:cs="Tahoma"/>
          <w:bCs/>
          <w:color w:val="auto"/>
          <w:lang w:val="es-ES_tradnl"/>
        </w:rPr>
        <w:t>s</w:t>
      </w:r>
      <w:r w:rsidRPr="00BB7852">
        <w:rPr>
          <w:rFonts w:eastAsia="Batang" w:cs="Tahoma"/>
          <w:bCs/>
          <w:color w:val="auto"/>
          <w:lang w:val="es-ES_tradnl"/>
        </w:rPr>
        <w:t xml:space="preserve"> de </w:t>
      </w:r>
      <w:r w:rsidR="009764EC" w:rsidRPr="00BB7852">
        <w:rPr>
          <w:rFonts w:eastAsia="Batang" w:cs="Tahoma"/>
          <w:bCs/>
          <w:color w:val="auto"/>
          <w:lang w:val="es-ES_tradnl"/>
        </w:rPr>
        <w:t>I</w:t>
      </w:r>
      <w:r w:rsidRPr="00BB7852">
        <w:rPr>
          <w:rFonts w:eastAsia="Batang" w:cs="Tahoma"/>
          <w:bCs/>
          <w:color w:val="auto"/>
          <w:lang w:val="es-ES_tradnl"/>
        </w:rPr>
        <w:t>mpugnación que nos ocupa</w:t>
      </w:r>
      <w:r w:rsidR="00BB7852" w:rsidRPr="00BB7852">
        <w:rPr>
          <w:rFonts w:eastAsia="Batang" w:cs="Tahoma"/>
          <w:bCs/>
          <w:color w:val="auto"/>
          <w:lang w:val="es-ES_tradnl"/>
        </w:rPr>
        <w:t>n</w:t>
      </w:r>
      <w:r w:rsidRPr="00BB7852">
        <w:rPr>
          <w:rFonts w:eastAsia="Batang" w:cs="Tahoma"/>
          <w:bCs/>
          <w:color w:val="auto"/>
          <w:lang w:val="es-ES_tradnl"/>
        </w:rPr>
        <w:t xml:space="preserve">, con base en el sistema aprobado por el Pleno de este </w:t>
      </w:r>
      <w:r w:rsidR="00341274" w:rsidRPr="00BB7852">
        <w:rPr>
          <w:rFonts w:eastAsia="Batang" w:cs="Tahoma"/>
          <w:bCs/>
          <w:color w:val="auto"/>
          <w:lang w:val="es-ES_tradnl"/>
        </w:rPr>
        <w:t>Organismo</w:t>
      </w:r>
      <w:r w:rsidRPr="00BB7852">
        <w:rPr>
          <w:rFonts w:eastAsia="Batang" w:cs="Tahoma"/>
          <w:bCs/>
          <w:color w:val="auto"/>
          <w:lang w:val="es-ES_tradnl"/>
        </w:rPr>
        <w:t xml:space="preserve"> Garante y lo</w:t>
      </w:r>
      <w:r w:rsidR="009764EC" w:rsidRPr="00BB7852">
        <w:rPr>
          <w:rFonts w:eastAsia="Batang" w:cs="Tahoma"/>
          <w:bCs/>
          <w:color w:val="auto"/>
          <w:lang w:val="es-ES_tradnl"/>
        </w:rPr>
        <w:t>s</w:t>
      </w:r>
      <w:r w:rsidRPr="00BB7852">
        <w:rPr>
          <w:rFonts w:eastAsia="Batang" w:cs="Tahoma"/>
          <w:bCs/>
          <w:color w:val="auto"/>
          <w:lang w:val="es-ES_tradnl"/>
        </w:rPr>
        <w:t xml:space="preserve"> turnó a</w:t>
      </w:r>
      <w:r w:rsidR="0055375C" w:rsidRPr="00BB7852">
        <w:rPr>
          <w:rFonts w:eastAsia="Batang" w:cs="Tahoma"/>
          <w:bCs/>
          <w:color w:val="auto"/>
          <w:lang w:val="es-ES_tradnl"/>
        </w:rPr>
        <w:t xml:space="preserve"> los</w:t>
      </w:r>
      <w:r w:rsidRPr="00BB7852">
        <w:rPr>
          <w:rFonts w:eastAsia="Batang" w:cs="Tahoma"/>
          <w:bCs/>
          <w:color w:val="auto"/>
          <w:lang w:val="es-ES_tradnl"/>
        </w:rPr>
        <w:t xml:space="preserve"> </w:t>
      </w:r>
      <w:r w:rsidR="00BB7852" w:rsidRPr="00BB7852">
        <w:rPr>
          <w:rFonts w:eastAsia="Batang" w:cs="Tahoma"/>
          <w:bCs/>
          <w:color w:val="auto"/>
          <w:lang w:val="es-ES_tradnl"/>
        </w:rPr>
        <w:t xml:space="preserve">Comisionados María Del Rosario Mejía Ayala, </w:t>
      </w:r>
      <w:r w:rsidR="00BB7852" w:rsidRPr="00BB7852">
        <w:rPr>
          <w:rFonts w:eastAsia="Times New Roman" w:cs="Tahoma"/>
          <w:bCs/>
          <w:iCs/>
          <w:color w:val="auto"/>
          <w:lang w:val="es-ES" w:eastAsia="es-ES"/>
        </w:rPr>
        <w:t>Sharon Cristina Morales Martínez</w:t>
      </w:r>
      <w:r w:rsidR="007A163A">
        <w:rPr>
          <w:rFonts w:eastAsia="Batang" w:cs="Tahoma"/>
          <w:bCs/>
          <w:color w:val="auto"/>
          <w:lang w:val="es-ES_tradnl"/>
        </w:rPr>
        <w:t xml:space="preserve">, Guadalupe Ramírez Peña </w:t>
      </w:r>
      <w:r w:rsidR="0055375C" w:rsidRPr="00BB7852">
        <w:rPr>
          <w:rFonts w:eastAsia="Batang" w:cs="Tahoma"/>
          <w:bCs/>
          <w:color w:val="auto"/>
          <w:lang w:val="es-ES_tradnl"/>
        </w:rPr>
        <w:t>y</w:t>
      </w:r>
      <w:r w:rsidRPr="00BB7852">
        <w:rPr>
          <w:rFonts w:eastAsia="Batang" w:cs="Tahoma"/>
          <w:bCs/>
          <w:color w:val="auto"/>
          <w:lang w:val="es-ES_tradnl"/>
        </w:rPr>
        <w:t xml:space="preserve"> Luis Gustavo Parra Noriega</w:t>
      </w:r>
      <w:r w:rsidR="009764EC" w:rsidRPr="00BB7852">
        <w:rPr>
          <w:rFonts w:eastAsia="Batang" w:cs="Tahoma"/>
          <w:bCs/>
          <w:color w:val="auto"/>
          <w:lang w:val="es-ES_tradnl"/>
        </w:rPr>
        <w:t>, respectivamente</w:t>
      </w:r>
      <w:r w:rsidRPr="00BB7852">
        <w:rPr>
          <w:rFonts w:eastAsia="Batang" w:cs="Tahoma"/>
          <w:bCs/>
          <w:color w:val="auto"/>
          <w:lang w:val="es-ES_tradnl"/>
        </w:rPr>
        <w:t>, para los efectos del artículo 185, fracción I de la Ley de Transparencia y Acceso a la Información Pública del Estado de México y Municipios.</w:t>
      </w:r>
    </w:p>
    <w:p w14:paraId="6EACD599" w14:textId="77777777" w:rsidR="009109DA" w:rsidRPr="00C3207B" w:rsidRDefault="009109DA" w:rsidP="00225915">
      <w:pPr>
        <w:spacing w:after="0" w:line="360" w:lineRule="auto"/>
        <w:rPr>
          <w:rFonts w:eastAsia="Batang" w:cs="Tahoma"/>
          <w:bCs/>
          <w:color w:val="FF0000"/>
        </w:rPr>
      </w:pPr>
    </w:p>
    <w:p w14:paraId="5F5565B2" w14:textId="4FC26A06" w:rsidR="00B936FD" w:rsidRPr="00BB7852" w:rsidRDefault="00B936FD" w:rsidP="00225915">
      <w:pPr>
        <w:spacing w:after="0" w:line="360" w:lineRule="auto"/>
        <w:rPr>
          <w:rFonts w:eastAsia="Batang" w:cs="Tahoma"/>
          <w:color w:val="auto"/>
          <w:lang w:val="es-ES_tradnl"/>
        </w:rPr>
      </w:pPr>
      <w:r w:rsidRPr="00BB7852">
        <w:rPr>
          <w:rFonts w:eastAsia="Batang" w:cs="Tahoma"/>
          <w:b/>
          <w:bCs/>
          <w:color w:val="auto"/>
        </w:rPr>
        <w:t>b) Admisión del Recurso de Revisión</w:t>
      </w:r>
      <w:r w:rsidRPr="00BB7852">
        <w:rPr>
          <w:rFonts w:eastAsia="Batang" w:cs="Tahoma"/>
          <w:b/>
          <w:bCs/>
          <w:color w:val="auto"/>
          <w:lang w:val="es-ES_tradnl"/>
        </w:rPr>
        <w:t xml:space="preserve">. </w:t>
      </w:r>
      <w:r w:rsidRPr="00BB7852">
        <w:rPr>
          <w:rFonts w:eastAsia="Batang" w:cs="Tahoma"/>
          <w:color w:val="auto"/>
          <w:lang w:val="es-ES_tradnl"/>
        </w:rPr>
        <w:t>El</w:t>
      </w:r>
      <w:r w:rsidR="009277AF" w:rsidRPr="00BB7852">
        <w:rPr>
          <w:rFonts w:eastAsia="Batang" w:cs="Tahoma"/>
          <w:color w:val="auto"/>
          <w:lang w:val="es-ES_tradnl"/>
        </w:rPr>
        <w:t xml:space="preserve"> </w:t>
      </w:r>
      <w:r w:rsidR="00F6560D">
        <w:rPr>
          <w:rFonts w:eastAsia="Batang" w:cs="Tahoma"/>
          <w:color w:val="auto"/>
          <w:lang w:val="es-ES_tradnl"/>
        </w:rPr>
        <w:t>trece</w:t>
      </w:r>
      <w:r w:rsidR="003349D9">
        <w:rPr>
          <w:rFonts w:eastAsia="Batang" w:cs="Tahoma"/>
          <w:color w:val="auto"/>
          <w:lang w:val="es-ES_tradnl"/>
        </w:rPr>
        <w:t xml:space="preserve">, </w:t>
      </w:r>
      <w:r w:rsidR="00F6560D">
        <w:rPr>
          <w:rFonts w:eastAsia="Batang" w:cs="Tahoma"/>
          <w:color w:val="auto"/>
          <w:lang w:val="es-ES_tradnl"/>
        </w:rPr>
        <w:t>dieciséis</w:t>
      </w:r>
      <w:r w:rsidR="003349D9">
        <w:rPr>
          <w:rFonts w:eastAsia="Batang" w:cs="Tahoma"/>
          <w:color w:val="auto"/>
          <w:lang w:val="es-ES_tradnl"/>
        </w:rPr>
        <w:t xml:space="preserve"> y </w:t>
      </w:r>
      <w:r w:rsidR="00F6560D">
        <w:rPr>
          <w:rFonts w:eastAsia="Batang" w:cs="Tahoma"/>
          <w:color w:val="auto"/>
          <w:lang w:val="es-ES_tradnl"/>
        </w:rPr>
        <w:t>diecinueve</w:t>
      </w:r>
      <w:r w:rsidR="003349D9">
        <w:rPr>
          <w:rFonts w:eastAsia="Batang" w:cs="Tahoma"/>
          <w:color w:val="auto"/>
          <w:lang w:val="es-ES_tradnl"/>
        </w:rPr>
        <w:t xml:space="preserve"> de </w:t>
      </w:r>
      <w:r w:rsidR="00F6560D">
        <w:rPr>
          <w:rFonts w:eastAsia="Batang" w:cs="Tahoma"/>
          <w:color w:val="auto"/>
          <w:lang w:val="es-ES_tradnl"/>
        </w:rPr>
        <w:t>enero</w:t>
      </w:r>
      <w:r w:rsidR="003349D9">
        <w:rPr>
          <w:rFonts w:eastAsia="Batang" w:cs="Tahoma"/>
          <w:color w:val="auto"/>
          <w:lang w:val="es-ES_tradnl"/>
        </w:rPr>
        <w:t xml:space="preserve"> </w:t>
      </w:r>
      <w:r w:rsidR="001E2BC4" w:rsidRPr="00BB7852">
        <w:rPr>
          <w:rFonts w:eastAsia="Batang" w:cs="Tahoma"/>
          <w:color w:val="auto"/>
          <w:lang w:val="es-ES_tradnl"/>
        </w:rPr>
        <w:t xml:space="preserve">de dos mil </w:t>
      </w:r>
      <w:r w:rsidR="00F6560D">
        <w:rPr>
          <w:rFonts w:eastAsia="Batang" w:cs="Tahoma"/>
          <w:color w:val="auto"/>
          <w:lang w:val="es-ES_tradnl"/>
        </w:rPr>
        <w:t>veintiséis</w:t>
      </w:r>
      <w:r w:rsidR="001E2BC4" w:rsidRPr="00BB7852">
        <w:rPr>
          <w:rFonts w:eastAsia="Batang" w:cs="Tahoma"/>
          <w:color w:val="auto"/>
          <w:lang w:val="es-ES_tradnl"/>
        </w:rPr>
        <w:t xml:space="preserve">, </w:t>
      </w:r>
      <w:r w:rsidRPr="00BB7852">
        <w:rPr>
          <w:rFonts w:eastAsia="Batang" w:cs="Tahoma"/>
          <w:color w:val="auto"/>
          <w:lang w:val="es-ES_tradnl"/>
        </w:rPr>
        <w:t>se acordó la admisión de</w:t>
      </w:r>
      <w:r w:rsidR="0093175C" w:rsidRPr="00BB7852">
        <w:rPr>
          <w:rFonts w:eastAsia="Batang" w:cs="Tahoma"/>
          <w:color w:val="auto"/>
          <w:lang w:val="es-ES_tradnl"/>
        </w:rPr>
        <w:t xml:space="preserve"> los</w:t>
      </w:r>
      <w:r w:rsidRPr="00BB7852">
        <w:rPr>
          <w:rFonts w:eastAsia="Batang" w:cs="Tahoma"/>
          <w:color w:val="auto"/>
          <w:lang w:val="es-ES_tradnl"/>
        </w:rPr>
        <w:t xml:space="preserve"> Recurso</w:t>
      </w:r>
      <w:r w:rsidR="0093175C" w:rsidRPr="00BB7852">
        <w:rPr>
          <w:rFonts w:eastAsia="Batang" w:cs="Tahoma"/>
          <w:color w:val="auto"/>
          <w:lang w:val="es-ES_tradnl"/>
        </w:rPr>
        <w:t>s</w:t>
      </w:r>
      <w:r w:rsidRPr="00BB7852">
        <w:rPr>
          <w:rFonts w:eastAsia="Batang" w:cs="Tahoma"/>
          <w:color w:val="auto"/>
          <w:lang w:val="es-ES_tradnl"/>
        </w:rPr>
        <w:t xml:space="preserve"> de Revisión interpuesto</w:t>
      </w:r>
      <w:r w:rsidR="0093175C" w:rsidRPr="00BB7852">
        <w:rPr>
          <w:rFonts w:eastAsia="Batang" w:cs="Tahoma"/>
          <w:color w:val="auto"/>
          <w:lang w:val="es-ES_tradnl"/>
        </w:rPr>
        <w:t>s</w:t>
      </w:r>
      <w:r w:rsidRPr="00BB7852">
        <w:rPr>
          <w:rFonts w:eastAsia="Batang" w:cs="Tahoma"/>
          <w:color w:val="auto"/>
          <w:lang w:val="es-ES_tradnl"/>
        </w:rPr>
        <w:t xml:space="preserve"> por </w:t>
      </w:r>
      <w:r w:rsidR="00FF1373" w:rsidRPr="00BB7852">
        <w:rPr>
          <w:rFonts w:eastAsia="Batang" w:cs="Tahoma"/>
          <w:color w:val="auto"/>
          <w:lang w:val="es-ES_tradnl"/>
        </w:rPr>
        <w:t>la</w:t>
      </w:r>
      <w:r w:rsidRPr="00BB7852">
        <w:rPr>
          <w:rFonts w:eastAsia="Batang" w:cs="Tahoma"/>
          <w:color w:val="auto"/>
          <w:lang w:val="es-ES_tradnl"/>
        </w:rPr>
        <w:t xml:space="preserve"> </w:t>
      </w:r>
      <w:r w:rsidR="009931C7" w:rsidRPr="00BB7852">
        <w:rPr>
          <w:rFonts w:eastAsia="Batang" w:cs="Tahoma"/>
          <w:color w:val="auto"/>
          <w:lang w:val="es-ES_tradnl"/>
        </w:rPr>
        <w:t xml:space="preserve">persona </w:t>
      </w:r>
      <w:r w:rsidRPr="00BB7852">
        <w:rPr>
          <w:rFonts w:eastAsia="Batang" w:cs="Tahoma"/>
          <w:color w:val="auto"/>
          <w:lang w:val="es-ES_tradnl"/>
        </w:rPr>
        <w:t>Recurrente en contra del Sujeto Obligado, en términos del artículo 185, fracciones I y II de la Ley de Transparencia y Acceso a la Información Pública del Estado de México y Municipios, el cual fue notificado a las partes</w:t>
      </w:r>
      <w:r w:rsidR="00BB7852" w:rsidRPr="00BB7852">
        <w:rPr>
          <w:rFonts w:eastAsia="Batang" w:cs="Tahoma"/>
          <w:color w:val="auto"/>
          <w:lang w:val="es-ES_tradnl"/>
        </w:rPr>
        <w:t xml:space="preserve"> los mismos días</w:t>
      </w:r>
      <w:r w:rsidR="00CD5EB3" w:rsidRPr="00BB7852">
        <w:rPr>
          <w:rFonts w:eastAsia="Batang" w:cs="Tahoma"/>
          <w:color w:val="auto"/>
          <w:lang w:val="es-ES_tradnl"/>
        </w:rPr>
        <w:t>,</w:t>
      </w:r>
      <w:r w:rsidRPr="00BB7852">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3662E674" w14:textId="77777777" w:rsidR="009109DA" w:rsidRPr="00C3207B" w:rsidRDefault="009109DA" w:rsidP="00225915">
      <w:pPr>
        <w:spacing w:after="0" w:line="360" w:lineRule="auto"/>
        <w:rPr>
          <w:rFonts w:cs="Tahoma"/>
          <w:color w:val="FF0000"/>
        </w:rPr>
      </w:pPr>
    </w:p>
    <w:p w14:paraId="0C317DAD" w14:textId="20D2C045" w:rsidR="003349D9" w:rsidRDefault="00FD288C" w:rsidP="003A3773">
      <w:pPr>
        <w:spacing w:after="0" w:line="360" w:lineRule="auto"/>
        <w:rPr>
          <w:rFonts w:eastAsia="Calibri" w:cs="Tahoma"/>
          <w:color w:val="auto"/>
        </w:rPr>
      </w:pPr>
      <w:r w:rsidRPr="00A16B9F">
        <w:rPr>
          <w:rFonts w:cs="Tahoma"/>
          <w:b/>
          <w:color w:val="auto"/>
        </w:rPr>
        <w:t xml:space="preserve">c) </w:t>
      </w:r>
      <w:r w:rsidRPr="00A16B9F">
        <w:rPr>
          <w:rFonts w:eastAsia="Calibri" w:cs="Tahoma"/>
          <w:b/>
          <w:color w:val="auto"/>
        </w:rPr>
        <w:t>Acumulación de los asuntos.</w:t>
      </w:r>
      <w:r w:rsidRPr="00A16B9F">
        <w:rPr>
          <w:rFonts w:eastAsia="Calibri" w:cs="Tahoma"/>
          <w:color w:val="auto"/>
        </w:rPr>
        <w:t xml:space="preserve"> El </w:t>
      </w:r>
      <w:r w:rsidR="00837C3D">
        <w:rPr>
          <w:rFonts w:eastAsia="Calibri" w:cs="Tahoma"/>
          <w:color w:val="auto"/>
        </w:rPr>
        <w:t>veintiocho de enero de dos mil veintiséis</w:t>
      </w:r>
      <w:r w:rsidRPr="00A16B9F">
        <w:rPr>
          <w:rFonts w:eastAsia="Calibri" w:cs="Tahoma"/>
          <w:color w:val="auto"/>
        </w:rPr>
        <w:t xml:space="preserve">,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w:t>
      </w:r>
      <w:r w:rsidRPr="00A16B9F">
        <w:rPr>
          <w:rFonts w:eastAsia="Calibri" w:cs="Tahoma"/>
          <w:color w:val="auto"/>
        </w:rPr>
        <w:lastRenderedPageBreak/>
        <w:t xml:space="preserve">de Procedimientos Administrativos del Estado de México, de aplicación supletoria a la Ley de Transparencia y Acceso a la Información Pública del Estado de México y Municipios, de conformidad con su artículo 195 de dicho ordenamiento, </w:t>
      </w:r>
      <w:r w:rsidRPr="00A16B9F">
        <w:rPr>
          <w:rFonts w:eastAsia="Calibri" w:cs="Tahoma"/>
          <w:b/>
          <w:bCs/>
          <w:color w:val="auto"/>
        </w:rPr>
        <w:t xml:space="preserve">decretó </w:t>
      </w:r>
      <w:r w:rsidRPr="00A16B9F">
        <w:rPr>
          <w:rFonts w:eastAsia="Calibri" w:cs="Tahoma"/>
          <w:color w:val="auto"/>
        </w:rPr>
        <w:t>la acumulación de</w:t>
      </w:r>
      <w:r w:rsidR="00A16B9F" w:rsidRPr="00A16B9F">
        <w:rPr>
          <w:rFonts w:eastAsia="Calibri" w:cs="Tahoma"/>
          <w:color w:val="auto"/>
        </w:rPr>
        <w:t xml:space="preserve"> los Recurso de Revisión</w:t>
      </w:r>
      <w:r w:rsidR="00837C3D" w:rsidRPr="00D96CC8">
        <w:rPr>
          <w:rFonts w:cs="Tahoma"/>
          <w:b/>
          <w:color w:val="auto"/>
          <w:lang w:val="es-ES_tradnl"/>
        </w:rPr>
        <w:t xml:space="preserve"> 00293/INFOEM/IP/RR/2026 y 00294/INFOEM/IP/RR/2026</w:t>
      </w:r>
      <w:r w:rsidR="00837C3D">
        <w:rPr>
          <w:rFonts w:cs="Tahoma"/>
          <w:b/>
          <w:color w:val="auto"/>
          <w:lang w:val="es-ES_tradnl"/>
        </w:rPr>
        <w:t xml:space="preserve"> </w:t>
      </w:r>
      <w:r w:rsidR="00A16B9F" w:rsidRPr="00A16B9F">
        <w:rPr>
          <w:rFonts w:eastAsia="Calibri" w:cs="Tahoma"/>
          <w:color w:val="auto"/>
        </w:rPr>
        <w:t>al diverso</w:t>
      </w:r>
      <w:r w:rsidR="00A16B9F" w:rsidRPr="00A16B9F">
        <w:rPr>
          <w:rFonts w:eastAsia="Calibri" w:cs="Tahoma"/>
          <w:b/>
          <w:bCs/>
          <w:color w:val="auto"/>
        </w:rPr>
        <w:t xml:space="preserve"> </w:t>
      </w:r>
      <w:r w:rsidR="00837C3D" w:rsidRPr="00D96CC8">
        <w:rPr>
          <w:rFonts w:cs="Tahoma"/>
          <w:b/>
          <w:color w:val="auto"/>
          <w:lang w:val="es-ES_tradnl"/>
        </w:rPr>
        <w:t>00291/INFOEM/IP/RR/2026</w:t>
      </w:r>
      <w:r w:rsidR="00A16B9F" w:rsidRPr="00A16B9F">
        <w:rPr>
          <w:rFonts w:eastAsia="Calibri" w:cs="Tahoma"/>
          <w:color w:val="auto"/>
        </w:rPr>
        <w:t>, por ser este último el más antiguo, sustanciado bajo el índice de esta ponencia.</w:t>
      </w:r>
    </w:p>
    <w:p w14:paraId="3A9455A2" w14:textId="77777777" w:rsidR="003A3773" w:rsidRPr="003349D9" w:rsidRDefault="003A3773" w:rsidP="003A3773">
      <w:pPr>
        <w:spacing w:after="0" w:line="360" w:lineRule="auto"/>
        <w:rPr>
          <w:rFonts w:eastAsia="Calibri" w:cs="Tahoma"/>
          <w:color w:val="auto"/>
        </w:rPr>
      </w:pPr>
    </w:p>
    <w:p w14:paraId="74767324" w14:textId="68254DFD" w:rsidR="00E22655" w:rsidRPr="00A16B9F" w:rsidRDefault="00CE1307" w:rsidP="00225915">
      <w:pPr>
        <w:spacing w:after="0" w:line="360" w:lineRule="auto"/>
        <w:rPr>
          <w:rFonts w:cs="Tahoma"/>
          <w:bCs/>
          <w:iCs/>
          <w:color w:val="auto"/>
          <w:lang w:val="es-ES"/>
        </w:rPr>
      </w:pPr>
      <w:r w:rsidRPr="00A16B9F">
        <w:rPr>
          <w:rFonts w:cs="Tahoma"/>
          <w:b/>
          <w:color w:val="auto"/>
        </w:rPr>
        <w:t xml:space="preserve">d) </w:t>
      </w:r>
      <w:r w:rsidRPr="00A16B9F">
        <w:rPr>
          <w:rFonts w:cs="Tahoma"/>
          <w:b/>
          <w:bCs/>
          <w:iCs/>
          <w:color w:val="auto"/>
          <w:lang w:val="es-ES"/>
        </w:rPr>
        <w:t>Informe Justificado o manifestaciones</w:t>
      </w:r>
      <w:r w:rsidR="002B3033" w:rsidRPr="00A16B9F">
        <w:rPr>
          <w:rFonts w:cs="Tahoma"/>
          <w:b/>
          <w:bCs/>
          <w:iCs/>
          <w:color w:val="auto"/>
          <w:lang w:val="es-ES"/>
        </w:rPr>
        <w:t xml:space="preserve">. </w:t>
      </w:r>
      <w:r w:rsidR="002B3033" w:rsidRPr="00A16B9F">
        <w:rPr>
          <w:rFonts w:cs="Tahoma"/>
          <w:iCs/>
          <w:color w:val="auto"/>
          <w:lang w:val="es-ES"/>
        </w:rPr>
        <w:t xml:space="preserve">Las </w:t>
      </w:r>
      <w:r w:rsidR="009367AE" w:rsidRPr="00A16B9F">
        <w:rPr>
          <w:rFonts w:cs="Tahoma"/>
          <w:iCs/>
          <w:color w:val="auto"/>
          <w:lang w:val="es-ES"/>
        </w:rPr>
        <w:t>partes fueron omisas en emitir manifestaciones o alegatos</w:t>
      </w:r>
      <w:r w:rsidR="00E22655" w:rsidRPr="00A16B9F">
        <w:rPr>
          <w:rFonts w:cs="Tahoma"/>
          <w:color w:val="auto"/>
        </w:rPr>
        <w:t>.</w:t>
      </w:r>
    </w:p>
    <w:p w14:paraId="2D5EF63B" w14:textId="77777777" w:rsidR="00B93FC1" w:rsidRPr="00C3207B" w:rsidRDefault="00B93FC1" w:rsidP="00225915">
      <w:pPr>
        <w:spacing w:after="0" w:line="360" w:lineRule="auto"/>
        <w:rPr>
          <w:rFonts w:eastAsia="Times New Roman" w:cs="Tahoma"/>
          <w:b/>
          <w:color w:val="FF0000"/>
          <w:szCs w:val="24"/>
          <w:lang w:eastAsia="es-ES"/>
        </w:rPr>
      </w:pPr>
    </w:p>
    <w:p w14:paraId="3C2ECF04" w14:textId="22B20E7A" w:rsidR="009109DA" w:rsidRPr="00A16B9F" w:rsidRDefault="007B1E83" w:rsidP="00225915">
      <w:pPr>
        <w:spacing w:after="0" w:line="360" w:lineRule="auto"/>
        <w:rPr>
          <w:rFonts w:eastAsia="Times New Roman" w:cs="Tahoma"/>
          <w:color w:val="auto"/>
          <w:szCs w:val="24"/>
          <w:lang w:eastAsia="es-ES"/>
        </w:rPr>
      </w:pPr>
      <w:r w:rsidRPr="00A16B9F">
        <w:rPr>
          <w:rFonts w:eastAsia="Times New Roman" w:cs="Tahoma"/>
          <w:b/>
          <w:color w:val="auto"/>
          <w:szCs w:val="24"/>
          <w:lang w:eastAsia="es-ES"/>
        </w:rPr>
        <w:t>e</w:t>
      </w:r>
      <w:r w:rsidR="009109DA" w:rsidRPr="00A16B9F">
        <w:rPr>
          <w:rFonts w:eastAsia="Times New Roman" w:cs="Tahoma"/>
          <w:b/>
          <w:color w:val="auto"/>
          <w:szCs w:val="24"/>
          <w:lang w:eastAsia="es-ES"/>
        </w:rPr>
        <w:t>) Cierre de instrucción.</w:t>
      </w:r>
      <w:r w:rsidR="009109DA" w:rsidRPr="00A16B9F">
        <w:rPr>
          <w:rFonts w:eastAsia="Times New Roman" w:cs="Tahoma"/>
          <w:color w:val="auto"/>
          <w:szCs w:val="24"/>
          <w:lang w:eastAsia="es-ES"/>
        </w:rPr>
        <w:t xml:space="preserve"> El</w:t>
      </w:r>
      <w:r w:rsidR="00A16B9F" w:rsidRPr="00A16B9F">
        <w:rPr>
          <w:rFonts w:eastAsia="Times New Roman" w:cs="Tahoma"/>
          <w:color w:val="auto"/>
          <w:szCs w:val="24"/>
          <w:lang w:eastAsia="es-ES"/>
        </w:rPr>
        <w:t xml:space="preserve"> </w:t>
      </w:r>
      <w:r w:rsidR="00837C3D">
        <w:rPr>
          <w:rFonts w:eastAsia="Times New Roman" w:cs="Tahoma"/>
          <w:color w:val="auto"/>
          <w:szCs w:val="24"/>
          <w:lang w:eastAsia="es-ES"/>
        </w:rPr>
        <w:t>cinco de febrero de dos mil veintiséis</w:t>
      </w:r>
      <w:r w:rsidR="009109DA" w:rsidRPr="00A16B9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A16B9F">
        <w:rPr>
          <w:rFonts w:eastAsia="Times New Roman" w:cs="Tahoma"/>
          <w:color w:val="auto"/>
          <w:szCs w:val="20"/>
          <w:lang w:val="es-ES" w:eastAsia="es-ES"/>
        </w:rPr>
        <w:t>Sistema de Acceso a la Información Mexiquense (SAIMEX)</w:t>
      </w:r>
      <w:r w:rsidR="009109DA" w:rsidRPr="00A16B9F">
        <w:rPr>
          <w:rFonts w:eastAsia="Times New Roman" w:cs="Tahoma"/>
          <w:color w:val="auto"/>
          <w:szCs w:val="24"/>
          <w:lang w:eastAsia="es-ES"/>
        </w:rPr>
        <w:t xml:space="preserve">. </w:t>
      </w:r>
    </w:p>
    <w:p w14:paraId="6AC8A71D" w14:textId="77777777" w:rsidR="009109DA" w:rsidRPr="00C3207B" w:rsidRDefault="009109DA" w:rsidP="00225915">
      <w:pPr>
        <w:spacing w:after="0" w:line="360" w:lineRule="auto"/>
        <w:rPr>
          <w:rFonts w:eastAsia="Times New Roman" w:cs="Tahoma"/>
          <w:color w:val="FF0000"/>
          <w:szCs w:val="24"/>
          <w:lang w:eastAsia="es-ES"/>
        </w:rPr>
      </w:pPr>
    </w:p>
    <w:p w14:paraId="661E652A" w14:textId="02ACD4DE" w:rsidR="009109DA" w:rsidRPr="00A16B9F" w:rsidRDefault="009109DA" w:rsidP="00225915">
      <w:pPr>
        <w:spacing w:after="0" w:line="360" w:lineRule="auto"/>
        <w:rPr>
          <w:rFonts w:eastAsia="Times New Roman" w:cs="Tahoma"/>
          <w:color w:val="auto"/>
          <w:szCs w:val="24"/>
          <w:lang w:eastAsia="es-ES"/>
        </w:rPr>
      </w:pPr>
      <w:r w:rsidRPr="00A16B9F">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A16B9F" w:rsidRDefault="00FF03B6" w:rsidP="00225915">
      <w:pPr>
        <w:spacing w:after="0" w:line="360" w:lineRule="auto"/>
        <w:rPr>
          <w:rFonts w:eastAsia="Times New Roman" w:cs="Tahoma"/>
          <w:b/>
          <w:color w:val="auto"/>
          <w:lang w:val="es-ES" w:eastAsia="es-ES"/>
        </w:rPr>
      </w:pPr>
    </w:p>
    <w:p w14:paraId="68BF6408" w14:textId="6E2103A3" w:rsidR="00712AB9" w:rsidRPr="00A16B9F" w:rsidRDefault="00712AB9" w:rsidP="001B0FD7">
      <w:pPr>
        <w:pStyle w:val="Ttulo1"/>
        <w:rPr>
          <w:color w:val="auto"/>
          <w:lang w:val="es-ES"/>
        </w:rPr>
      </w:pPr>
      <w:bookmarkStart w:id="6" w:name="_Toc221812325"/>
      <w:r w:rsidRPr="00A16B9F">
        <w:rPr>
          <w:color w:val="auto"/>
          <w:lang w:val="es-ES"/>
        </w:rPr>
        <w:t>CONSIDERANDOS</w:t>
      </w:r>
      <w:bookmarkEnd w:id="6"/>
    </w:p>
    <w:p w14:paraId="116D689E" w14:textId="77777777" w:rsidR="00712AB9" w:rsidRPr="00A16B9F" w:rsidRDefault="00712AB9" w:rsidP="00225915">
      <w:pPr>
        <w:spacing w:after="0" w:line="360" w:lineRule="auto"/>
        <w:rPr>
          <w:rFonts w:cs="Tahoma"/>
          <w:b/>
          <w:color w:val="auto"/>
          <w:lang w:val="es-ES"/>
        </w:rPr>
      </w:pPr>
    </w:p>
    <w:p w14:paraId="2D53237B" w14:textId="03957B6E" w:rsidR="00712AB9" w:rsidRPr="00A16B9F" w:rsidRDefault="00712AB9" w:rsidP="001B0FD7">
      <w:pPr>
        <w:pStyle w:val="Ttulo2"/>
        <w:rPr>
          <w:color w:val="auto"/>
          <w:lang w:val="es-ES"/>
        </w:rPr>
      </w:pPr>
      <w:bookmarkStart w:id="7" w:name="_Toc221812326"/>
      <w:r w:rsidRPr="00A16B9F">
        <w:rPr>
          <w:rFonts w:eastAsia="Calibri"/>
          <w:color w:val="auto"/>
          <w:lang w:val="es-ES" w:eastAsia="es-MX"/>
        </w:rPr>
        <w:t xml:space="preserve">PRIMERO. </w:t>
      </w:r>
      <w:r w:rsidRPr="00A16B9F">
        <w:rPr>
          <w:color w:val="auto"/>
          <w:lang w:val="es-ES"/>
        </w:rPr>
        <w:t>Competencia</w:t>
      </w:r>
      <w:bookmarkEnd w:id="7"/>
    </w:p>
    <w:p w14:paraId="6984F45B" w14:textId="77777777" w:rsidR="00712AB9" w:rsidRPr="00A16B9F" w:rsidRDefault="00712AB9" w:rsidP="00225915">
      <w:pPr>
        <w:autoSpaceDE w:val="0"/>
        <w:autoSpaceDN w:val="0"/>
        <w:adjustRightInd w:val="0"/>
        <w:spacing w:after="0" w:line="360" w:lineRule="auto"/>
        <w:rPr>
          <w:rFonts w:cs="Tahoma"/>
          <w:b/>
          <w:color w:val="auto"/>
          <w:lang w:val="es-ES"/>
        </w:rPr>
      </w:pPr>
    </w:p>
    <w:p w14:paraId="3E6B2070" w14:textId="2EC83677" w:rsidR="00E62B2F" w:rsidRPr="00A16B9F" w:rsidRDefault="00E62B2F" w:rsidP="00225915">
      <w:pPr>
        <w:autoSpaceDE w:val="0"/>
        <w:autoSpaceDN w:val="0"/>
        <w:adjustRightInd w:val="0"/>
        <w:spacing w:after="0" w:line="360" w:lineRule="auto"/>
        <w:rPr>
          <w:rFonts w:cs="Tahoma"/>
          <w:color w:val="auto"/>
          <w:lang w:val="es-ES"/>
        </w:rPr>
      </w:pPr>
      <w:r w:rsidRPr="00E62B2F">
        <w:rPr>
          <w:rFonts w:cs="Tahoma"/>
          <w:color w:val="auto"/>
          <w:lang w:val="es-ES"/>
        </w:rPr>
        <w:t xml:space="preserve">El Instituto de Transparencia, Acceso a la Información Pública y Protección de Datos Personales del Estado de México y Municipios, es competente para conocer y resolver el </w:t>
      </w:r>
      <w:r w:rsidRPr="00E62B2F">
        <w:rPr>
          <w:rFonts w:cs="Tahoma"/>
          <w:color w:val="auto"/>
          <w:lang w:val="es-ES"/>
        </w:rPr>
        <w:lastRenderedPageBreak/>
        <w:t>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0752C67" w14:textId="77777777" w:rsidR="005B5851" w:rsidRPr="00A16B9F" w:rsidRDefault="005B5851" w:rsidP="00225915">
      <w:pPr>
        <w:autoSpaceDE w:val="0"/>
        <w:autoSpaceDN w:val="0"/>
        <w:adjustRightInd w:val="0"/>
        <w:spacing w:after="0" w:line="360" w:lineRule="auto"/>
        <w:rPr>
          <w:rFonts w:eastAsia="Calibri" w:cs="Tahoma"/>
          <w:b/>
          <w:color w:val="auto"/>
          <w:lang w:eastAsia="es-MX"/>
        </w:rPr>
      </w:pPr>
    </w:p>
    <w:p w14:paraId="456E3B01" w14:textId="27471711" w:rsidR="00712AB9" w:rsidRPr="00A16B9F" w:rsidRDefault="00712AB9" w:rsidP="001B0FD7">
      <w:pPr>
        <w:pStyle w:val="Ttulo2"/>
        <w:rPr>
          <w:color w:val="auto"/>
          <w:lang w:val="es-ES"/>
        </w:rPr>
      </w:pPr>
      <w:bookmarkStart w:id="8" w:name="_Toc221812327"/>
      <w:r w:rsidRPr="00A16B9F">
        <w:rPr>
          <w:rFonts w:eastAsia="Calibri"/>
          <w:color w:val="auto"/>
          <w:lang w:val="es-ES" w:eastAsia="es-MX"/>
        </w:rPr>
        <w:t xml:space="preserve">SEGUNDO. </w:t>
      </w:r>
      <w:r w:rsidRPr="00A16B9F">
        <w:rPr>
          <w:color w:val="auto"/>
          <w:lang w:val="es-ES"/>
        </w:rPr>
        <w:t>Causales de improcedencia y sobreseimiento</w:t>
      </w:r>
      <w:bookmarkEnd w:id="8"/>
    </w:p>
    <w:p w14:paraId="30DA7B31" w14:textId="77777777" w:rsidR="00712AB9" w:rsidRPr="00A16B9F" w:rsidRDefault="00712AB9" w:rsidP="00225915">
      <w:pPr>
        <w:autoSpaceDE w:val="0"/>
        <w:autoSpaceDN w:val="0"/>
        <w:adjustRightInd w:val="0"/>
        <w:spacing w:after="0" w:line="360" w:lineRule="auto"/>
        <w:rPr>
          <w:rFonts w:cs="Tahoma"/>
          <w:b/>
          <w:color w:val="auto"/>
          <w:lang w:val="es-ES"/>
        </w:rPr>
      </w:pPr>
    </w:p>
    <w:p w14:paraId="48B4DADF" w14:textId="77777777" w:rsidR="00712AB9" w:rsidRPr="00A16B9F" w:rsidRDefault="00712AB9" w:rsidP="00225915">
      <w:pPr>
        <w:autoSpaceDE w:val="0"/>
        <w:autoSpaceDN w:val="0"/>
        <w:adjustRightInd w:val="0"/>
        <w:spacing w:after="0" w:line="360" w:lineRule="auto"/>
        <w:rPr>
          <w:rFonts w:cs="Tahoma"/>
          <w:color w:val="auto"/>
          <w:lang w:val="es-ES"/>
        </w:rPr>
      </w:pPr>
      <w:r w:rsidRPr="00A16B9F">
        <w:rPr>
          <w:rFonts w:cs="Tahoma"/>
          <w:color w:val="auto"/>
          <w:lang w:val="es-ES"/>
        </w:rPr>
        <w:t xml:space="preserve">De las constancias que forma parte del Recurso de Revisión que se analiza, se advierte que previo al estudio del fondo de la </w:t>
      </w:r>
      <w:proofErr w:type="spellStart"/>
      <w:r w:rsidRPr="00A16B9F">
        <w:rPr>
          <w:rFonts w:cs="Tahoma"/>
          <w:i/>
          <w:color w:val="auto"/>
          <w:lang w:val="es-ES"/>
        </w:rPr>
        <w:t>litis</w:t>
      </w:r>
      <w:proofErr w:type="spellEnd"/>
      <w:r w:rsidRPr="00A16B9F">
        <w:rPr>
          <w:rFonts w:cs="Tahoma"/>
          <w:color w:val="auto"/>
          <w:lang w:val="es-ES"/>
        </w:rPr>
        <w:t>, es necesario estudiar las causales de improcedencia y sobreseimiento que se adviertan, para determinar lo que en Derecho proceda.</w:t>
      </w:r>
    </w:p>
    <w:p w14:paraId="5D3D6F35" w14:textId="77777777" w:rsidR="00712AB9" w:rsidRPr="00A16B9F" w:rsidRDefault="00712AB9" w:rsidP="00225915">
      <w:pPr>
        <w:autoSpaceDE w:val="0"/>
        <w:autoSpaceDN w:val="0"/>
        <w:adjustRightInd w:val="0"/>
        <w:spacing w:after="0" w:line="360" w:lineRule="auto"/>
        <w:rPr>
          <w:rFonts w:cs="Tahoma"/>
          <w:color w:val="auto"/>
          <w:lang w:val="es-ES"/>
        </w:rPr>
      </w:pPr>
    </w:p>
    <w:p w14:paraId="18E02810" w14:textId="6D4CC090" w:rsidR="00712AB9" w:rsidRPr="00A16B9F" w:rsidRDefault="00712AB9" w:rsidP="00225915">
      <w:pPr>
        <w:autoSpaceDE w:val="0"/>
        <w:autoSpaceDN w:val="0"/>
        <w:adjustRightInd w:val="0"/>
        <w:spacing w:after="0" w:line="360" w:lineRule="auto"/>
        <w:rPr>
          <w:rFonts w:eastAsia="Calibri" w:cs="Tahoma"/>
          <w:b/>
          <w:color w:val="auto"/>
          <w:lang w:val="es-ES" w:eastAsia="es-MX"/>
        </w:rPr>
      </w:pPr>
      <w:r w:rsidRPr="00A16B9F">
        <w:rPr>
          <w:rFonts w:eastAsia="Calibri" w:cs="Tahoma"/>
          <w:b/>
          <w:color w:val="auto"/>
          <w:lang w:val="es-ES" w:eastAsia="es-MX"/>
        </w:rPr>
        <w:t>Causales de improcedencia</w:t>
      </w:r>
    </w:p>
    <w:p w14:paraId="6A6D9F30" w14:textId="77777777" w:rsidR="00712AB9" w:rsidRPr="00A16B9F" w:rsidRDefault="00712AB9" w:rsidP="00225915">
      <w:pPr>
        <w:autoSpaceDE w:val="0"/>
        <w:autoSpaceDN w:val="0"/>
        <w:adjustRightInd w:val="0"/>
        <w:spacing w:after="0" w:line="360" w:lineRule="auto"/>
        <w:rPr>
          <w:rFonts w:eastAsia="Calibri" w:cs="Tahoma"/>
          <w:color w:val="auto"/>
          <w:lang w:val="es-ES" w:eastAsia="es-MX"/>
        </w:rPr>
      </w:pPr>
    </w:p>
    <w:p w14:paraId="0A80E92E" w14:textId="77777777" w:rsidR="00712AB9" w:rsidRPr="00A16B9F" w:rsidRDefault="00712AB9" w:rsidP="00225915">
      <w:pPr>
        <w:spacing w:after="0" w:line="360" w:lineRule="auto"/>
        <w:rPr>
          <w:rFonts w:eastAsia="Times New Roman" w:cs="Tahoma"/>
          <w:color w:val="auto"/>
          <w:lang w:eastAsia="es-ES"/>
        </w:rPr>
      </w:pPr>
      <w:r w:rsidRPr="00A16B9F">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A16B9F" w:rsidRDefault="00712AB9" w:rsidP="00225915">
      <w:pPr>
        <w:spacing w:after="0" w:line="360" w:lineRule="auto"/>
        <w:rPr>
          <w:rFonts w:cs="Tahoma"/>
          <w:color w:val="auto"/>
        </w:rPr>
      </w:pPr>
      <w:r w:rsidRPr="00A16B9F">
        <w:rPr>
          <w:rFonts w:cs="Tahoma"/>
          <w:color w:val="auto"/>
        </w:rPr>
        <w:t xml:space="preserve">  </w:t>
      </w:r>
    </w:p>
    <w:p w14:paraId="1BF86C5F" w14:textId="77777777" w:rsidR="00712AB9" w:rsidRPr="00A16B9F" w:rsidRDefault="00712AB9" w:rsidP="00225915">
      <w:pPr>
        <w:spacing w:after="0" w:line="360" w:lineRule="auto"/>
        <w:rPr>
          <w:rFonts w:cs="Tahoma"/>
          <w:color w:val="auto"/>
        </w:rPr>
      </w:pPr>
      <w:r w:rsidRPr="00A16B9F">
        <w:rPr>
          <w:rFonts w:cs="Tahoma"/>
          <w:color w:val="auto"/>
        </w:rPr>
        <w:lastRenderedPageBreak/>
        <w:t>En el presente caso, </w:t>
      </w:r>
      <w:r w:rsidRPr="00A16B9F">
        <w:rPr>
          <w:rFonts w:cs="Tahoma"/>
          <w:b/>
          <w:bCs/>
          <w:color w:val="auto"/>
        </w:rPr>
        <w:t>no se actualiza ninguna de las causales de improcedencia</w:t>
      </w:r>
      <w:r w:rsidRPr="00A16B9F">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A16B9F" w:rsidRDefault="00712AB9" w:rsidP="00225915">
      <w:pPr>
        <w:spacing w:after="0" w:line="360" w:lineRule="auto"/>
        <w:rPr>
          <w:rFonts w:cs="Tahoma"/>
          <w:color w:val="auto"/>
        </w:rPr>
      </w:pPr>
    </w:p>
    <w:p w14:paraId="66694D21" w14:textId="08C12EC7" w:rsidR="00712AB9" w:rsidRPr="00A16B9F" w:rsidRDefault="00712AB9" w:rsidP="00225915">
      <w:pPr>
        <w:spacing w:after="0" w:line="360" w:lineRule="auto"/>
        <w:rPr>
          <w:rFonts w:cs="Tahoma"/>
          <w:color w:val="auto"/>
          <w:lang w:val="es-ES"/>
        </w:rPr>
      </w:pPr>
      <w:r w:rsidRPr="00A16B9F">
        <w:rPr>
          <w:rFonts w:cs="Tahoma"/>
          <w:color w:val="auto"/>
          <w:lang w:val="es-ES"/>
        </w:rPr>
        <w:t xml:space="preserve">Además, de que el Medio de Impugnación fue presentado en tiempo, toda vez que ante la ausencia de las respuestas del Ente Recurrido, se constituyó la </w:t>
      </w:r>
      <w:r w:rsidRPr="00A16B9F">
        <w:rPr>
          <w:rFonts w:cs="Tahoma"/>
          <w:b/>
          <w:color w:val="auto"/>
          <w:lang w:val="es-ES"/>
        </w:rPr>
        <w:t>negativa ficta</w:t>
      </w:r>
      <w:r w:rsidRPr="00A16B9F">
        <w:rPr>
          <w:rFonts w:cs="Tahoma"/>
          <w:color w:val="auto"/>
          <w:lang w:val="es-ES"/>
        </w:rPr>
        <w:t xml:space="preserve">, que genera la posibilidad de los particulares de interponer un recurso de revisión ante tal omisión, </w:t>
      </w:r>
      <w:r w:rsidRPr="00A16B9F">
        <w:rPr>
          <w:rFonts w:cs="Tahoma"/>
          <w:color w:val="auto"/>
          <w:u w:val="single"/>
          <w:lang w:val="es-ES"/>
        </w:rPr>
        <w:t>en cualquier momento</w:t>
      </w:r>
      <w:r w:rsidRPr="00A16B9F">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A16B9F" w:rsidRDefault="00712AB9" w:rsidP="00225915">
      <w:pPr>
        <w:spacing w:after="0" w:line="360" w:lineRule="auto"/>
        <w:rPr>
          <w:rFonts w:cs="Tahoma"/>
          <w:color w:val="auto"/>
          <w:lang w:val="es-ES"/>
        </w:rPr>
      </w:pPr>
    </w:p>
    <w:p w14:paraId="32FD54A1" w14:textId="77777777" w:rsidR="00712AB9" w:rsidRPr="00A16B9F" w:rsidRDefault="00712AB9" w:rsidP="00225915">
      <w:pPr>
        <w:spacing w:after="0" w:line="360" w:lineRule="auto"/>
        <w:rPr>
          <w:rFonts w:eastAsia="Times New Roman" w:cs="Tahoma"/>
          <w:color w:val="auto"/>
          <w:lang w:val="es-ES" w:eastAsia="es-ES"/>
        </w:rPr>
      </w:pPr>
      <w:r w:rsidRPr="00A16B9F">
        <w:rPr>
          <w:rFonts w:cs="Tahoma"/>
          <w:color w:val="auto"/>
        </w:rPr>
        <w:t xml:space="preserve">Por lo cual, se actualiza la causal de procedencia del Recurso de Revisión señalada en el artículo 179, fracción VII, de la Ley en cita, </w:t>
      </w:r>
      <w:r w:rsidRPr="00A16B9F">
        <w:rPr>
          <w:rFonts w:eastAsia="Calibri" w:cs="Tahoma"/>
          <w:color w:val="auto"/>
          <w:lang w:eastAsia="es-MX"/>
        </w:rPr>
        <w:t xml:space="preserve">pues la parte Recurrente se inconformó </w:t>
      </w:r>
      <w:r w:rsidRPr="00A16B9F">
        <w:rPr>
          <w:rFonts w:cs="Tahoma"/>
          <w:color w:val="auto"/>
          <w:lang w:val="es-ES"/>
        </w:rPr>
        <w:t>con la falta de respuesta a la solicitud de acceso a la información.</w:t>
      </w:r>
    </w:p>
    <w:p w14:paraId="3BA481A0" w14:textId="77777777" w:rsidR="00712AB9" w:rsidRPr="00A16B9F" w:rsidRDefault="00712AB9" w:rsidP="00225915">
      <w:pPr>
        <w:spacing w:after="0" w:line="360" w:lineRule="auto"/>
        <w:rPr>
          <w:rFonts w:cs="Tahoma"/>
          <w:color w:val="auto"/>
          <w:lang w:val="es-ES"/>
        </w:rPr>
      </w:pPr>
    </w:p>
    <w:p w14:paraId="67E685C1" w14:textId="348448E7" w:rsidR="005D2C72" w:rsidRPr="00A16B9F" w:rsidRDefault="00712AB9" w:rsidP="00225915">
      <w:pPr>
        <w:spacing w:after="0" w:line="360" w:lineRule="auto"/>
        <w:rPr>
          <w:rFonts w:cs="Tahoma"/>
          <w:color w:val="auto"/>
        </w:rPr>
      </w:pPr>
      <w:r w:rsidRPr="00A16B9F">
        <w:rPr>
          <w:rFonts w:cs="Tahoma"/>
          <w:b/>
          <w:bCs/>
          <w:color w:val="auto"/>
        </w:rPr>
        <w:t>Causales de sobreseimiento</w:t>
      </w:r>
    </w:p>
    <w:p w14:paraId="11A620EC" w14:textId="77777777" w:rsidR="005D2C72" w:rsidRPr="00A16B9F" w:rsidRDefault="005D2C72" w:rsidP="00225915">
      <w:pPr>
        <w:spacing w:after="0" w:line="360" w:lineRule="auto"/>
        <w:rPr>
          <w:rFonts w:cs="Tahoma"/>
          <w:color w:val="auto"/>
        </w:rPr>
      </w:pPr>
    </w:p>
    <w:p w14:paraId="236F1C2A" w14:textId="77777777" w:rsidR="00712AB9" w:rsidRPr="00A16B9F" w:rsidRDefault="00712AB9" w:rsidP="00225915">
      <w:pPr>
        <w:spacing w:after="0" w:line="360" w:lineRule="auto"/>
        <w:rPr>
          <w:rFonts w:cs="Tahoma"/>
          <w:color w:val="auto"/>
        </w:rPr>
      </w:pPr>
      <w:r w:rsidRPr="00A16B9F">
        <w:rPr>
          <w:rFonts w:cs="Tahoma"/>
          <w:color w:val="auto"/>
        </w:rPr>
        <w:t>Por ser de previo y especial pronunciamiento, este Instituto analiza si se actualiza alguna causal de sobreseimiento.</w:t>
      </w:r>
    </w:p>
    <w:p w14:paraId="78984182" w14:textId="77777777" w:rsidR="00712AB9" w:rsidRPr="00A16B9F" w:rsidRDefault="00712AB9" w:rsidP="00225915">
      <w:pPr>
        <w:spacing w:after="0" w:line="360" w:lineRule="auto"/>
        <w:rPr>
          <w:rFonts w:cs="Tahoma"/>
          <w:color w:val="auto"/>
        </w:rPr>
      </w:pPr>
    </w:p>
    <w:p w14:paraId="041618A8" w14:textId="77777777" w:rsidR="00712AB9" w:rsidRPr="00A16B9F" w:rsidRDefault="00712AB9" w:rsidP="00225915">
      <w:pPr>
        <w:spacing w:after="0" w:line="360" w:lineRule="auto"/>
        <w:rPr>
          <w:rFonts w:cs="Tahoma"/>
          <w:color w:val="auto"/>
        </w:rPr>
      </w:pPr>
      <w:r w:rsidRPr="00A16B9F">
        <w:rPr>
          <w:rFonts w:cs="Tahoma"/>
          <w:color w:val="auto"/>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A16B9F">
        <w:rPr>
          <w:rFonts w:cs="Tahoma"/>
          <w:color w:val="auto"/>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A16B9F" w:rsidRDefault="00FB1036" w:rsidP="00225915">
      <w:pPr>
        <w:spacing w:after="0" w:line="360" w:lineRule="auto"/>
        <w:rPr>
          <w:rFonts w:cs="Tahoma"/>
          <w:color w:val="auto"/>
        </w:rPr>
      </w:pPr>
    </w:p>
    <w:p w14:paraId="0621EEA9" w14:textId="77777777" w:rsidR="00712AB9" w:rsidRPr="00A16B9F" w:rsidRDefault="00712AB9" w:rsidP="00225915">
      <w:pPr>
        <w:tabs>
          <w:tab w:val="left" w:pos="4962"/>
        </w:tabs>
        <w:spacing w:after="0" w:line="360" w:lineRule="auto"/>
        <w:rPr>
          <w:rFonts w:cs="Tahoma"/>
          <w:color w:val="auto"/>
          <w:lang w:val="es-ES"/>
        </w:rPr>
      </w:pPr>
      <w:r w:rsidRPr="00A16B9F">
        <w:rPr>
          <w:rFonts w:cs="Tahoma"/>
          <w:bCs/>
          <w:color w:val="auto"/>
          <w:lang w:val="es-ES"/>
        </w:rPr>
        <w:t xml:space="preserve">Por tales motivos, </w:t>
      </w:r>
      <w:r w:rsidRPr="00A16B9F">
        <w:rPr>
          <w:rFonts w:cs="Tahoma"/>
          <w:color w:val="auto"/>
          <w:lang w:val="es-ES"/>
        </w:rPr>
        <w:t xml:space="preserve">se considera procedente entrar al fondo del presente asunto. </w:t>
      </w:r>
    </w:p>
    <w:p w14:paraId="5ECD6A23" w14:textId="77777777" w:rsidR="00712AB9" w:rsidRPr="00A16B9F" w:rsidRDefault="00712AB9" w:rsidP="00225915">
      <w:pPr>
        <w:tabs>
          <w:tab w:val="left" w:pos="4962"/>
        </w:tabs>
        <w:spacing w:after="0" w:line="360" w:lineRule="auto"/>
        <w:rPr>
          <w:rFonts w:eastAsia="Calibri" w:cs="Tahoma"/>
          <w:b/>
          <w:iCs/>
          <w:color w:val="auto"/>
          <w:lang w:val="es-ES" w:eastAsia="es-ES_tradnl"/>
        </w:rPr>
      </w:pPr>
    </w:p>
    <w:p w14:paraId="096DA905" w14:textId="646E3145" w:rsidR="00712AB9" w:rsidRPr="00A16B9F" w:rsidRDefault="00712AB9" w:rsidP="001B0FD7">
      <w:pPr>
        <w:pStyle w:val="Ttulo2"/>
        <w:rPr>
          <w:rFonts w:eastAsia="Calibri"/>
          <w:color w:val="auto"/>
          <w:lang w:val="es-ES" w:eastAsia="es-ES_tradnl"/>
        </w:rPr>
      </w:pPr>
      <w:bookmarkStart w:id="9" w:name="_Toc221812328"/>
      <w:r w:rsidRPr="00A16B9F">
        <w:rPr>
          <w:rFonts w:eastAsia="Calibri"/>
          <w:color w:val="auto"/>
          <w:lang w:val="es-ES" w:eastAsia="es-ES_tradnl"/>
        </w:rPr>
        <w:t>TERCERO. Determinación de la Controversia</w:t>
      </w:r>
      <w:bookmarkEnd w:id="9"/>
      <w:r w:rsidRPr="00A16B9F">
        <w:rPr>
          <w:rFonts w:eastAsia="Calibri"/>
          <w:color w:val="auto"/>
          <w:lang w:val="es-ES" w:eastAsia="es-ES_tradnl"/>
        </w:rPr>
        <w:t xml:space="preserve"> </w:t>
      </w:r>
    </w:p>
    <w:p w14:paraId="4EF9D24C" w14:textId="77777777" w:rsidR="00712AB9" w:rsidRPr="00A16B9F" w:rsidRDefault="00712AB9" w:rsidP="00225915">
      <w:pPr>
        <w:spacing w:after="0" w:line="360" w:lineRule="auto"/>
        <w:rPr>
          <w:color w:val="auto"/>
        </w:rPr>
      </w:pPr>
    </w:p>
    <w:p w14:paraId="1F2C7276" w14:textId="6D511956" w:rsidR="00810AC3" w:rsidRDefault="00712AB9" w:rsidP="00810AC3">
      <w:pPr>
        <w:tabs>
          <w:tab w:val="left" w:pos="4962"/>
        </w:tabs>
        <w:spacing w:after="0" w:line="360" w:lineRule="auto"/>
        <w:rPr>
          <w:rFonts w:eastAsia="Calibri" w:cs="Tahoma"/>
          <w:iCs/>
          <w:color w:val="auto"/>
          <w:lang w:val="es-ES" w:eastAsia="es-ES_tradnl"/>
        </w:rPr>
      </w:pPr>
      <w:r w:rsidRPr="00A16B9F">
        <w:rPr>
          <w:rFonts w:eastAsia="Calibri" w:cs="Tahoma"/>
          <w:iCs/>
          <w:color w:val="auto"/>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A16B9F">
        <w:rPr>
          <w:rFonts w:eastAsia="Calibri" w:cs="Tahoma"/>
          <w:iCs/>
          <w:color w:val="auto"/>
          <w:lang w:val="es-ES" w:eastAsia="es-ES_tradnl"/>
        </w:rPr>
        <w:t>la</w:t>
      </w:r>
      <w:r w:rsidR="008F2BA2" w:rsidRPr="00A16B9F">
        <w:rPr>
          <w:rFonts w:eastAsia="Calibri" w:cs="Tahoma"/>
          <w:iCs/>
          <w:color w:val="auto"/>
          <w:lang w:val="es-ES" w:eastAsia="es-ES_tradnl"/>
        </w:rPr>
        <w:t xml:space="preserve"> persona</w:t>
      </w:r>
      <w:r w:rsidRPr="00A16B9F">
        <w:rPr>
          <w:rFonts w:eastAsia="Calibri" w:cs="Tahoma"/>
          <w:iCs/>
          <w:color w:val="auto"/>
          <w:lang w:val="es-ES" w:eastAsia="es-ES_tradnl"/>
        </w:rPr>
        <w:t xml:space="preserve"> Recurrente </w:t>
      </w:r>
      <w:r w:rsidR="00F018F5" w:rsidRPr="00A16B9F">
        <w:rPr>
          <w:rFonts w:eastAsia="Calibri" w:cs="Tahoma"/>
          <w:iCs/>
          <w:color w:val="auto"/>
          <w:lang w:val="es-ES" w:eastAsia="es-ES_tradnl"/>
        </w:rPr>
        <w:t>requirió</w:t>
      </w:r>
      <w:r w:rsidR="0042347E">
        <w:rPr>
          <w:rFonts w:eastAsia="Calibri" w:cs="Tahoma"/>
          <w:iCs/>
          <w:color w:val="auto"/>
          <w:lang w:val="es-ES" w:eastAsia="es-ES_tradnl"/>
        </w:rPr>
        <w:t xml:space="preserve"> las certificaciones de competencia laboral de diversos servidores públicos. </w:t>
      </w:r>
    </w:p>
    <w:p w14:paraId="6721B048" w14:textId="77777777" w:rsidR="0042347E" w:rsidRPr="00810AC3" w:rsidRDefault="0042347E" w:rsidP="00810AC3">
      <w:pPr>
        <w:tabs>
          <w:tab w:val="left" w:pos="4962"/>
        </w:tabs>
        <w:spacing w:after="0" w:line="360" w:lineRule="auto"/>
        <w:rPr>
          <w:rFonts w:eastAsia="Calibri" w:cs="Tahoma"/>
          <w:iCs/>
          <w:color w:val="auto"/>
          <w:lang w:val="es-ES" w:eastAsia="es-ES_tradnl"/>
        </w:rPr>
      </w:pPr>
    </w:p>
    <w:p w14:paraId="5400FCD8" w14:textId="2761C90F" w:rsidR="00712AB9" w:rsidRPr="00807756" w:rsidRDefault="00712AB9" w:rsidP="00225915">
      <w:pPr>
        <w:pStyle w:val="NormalWeb"/>
        <w:spacing w:after="0" w:line="360" w:lineRule="auto"/>
        <w:ind w:right="-28"/>
        <w:rPr>
          <w:rFonts w:ascii="Palatino Linotype" w:eastAsia="Calibri" w:hAnsi="Palatino Linotype" w:cs="Tahoma"/>
          <w:color w:val="auto"/>
          <w:sz w:val="22"/>
          <w:szCs w:val="22"/>
          <w:lang w:val="es-ES"/>
        </w:rPr>
      </w:pPr>
      <w:r w:rsidRPr="00807756">
        <w:rPr>
          <w:rFonts w:ascii="Palatino Linotype" w:hAnsi="Palatino Linotype" w:cs="Tahoma"/>
          <w:bCs/>
          <w:iCs/>
          <w:color w:val="auto"/>
          <w:sz w:val="22"/>
          <w:szCs w:val="22"/>
          <w:lang w:val="es-ES"/>
        </w:rPr>
        <w:t xml:space="preserve">Ante la falta de respuesta del Ente Recurrido, </w:t>
      </w:r>
      <w:r w:rsidR="008B0D92" w:rsidRPr="00807756">
        <w:rPr>
          <w:rFonts w:ascii="Palatino Linotype" w:hAnsi="Palatino Linotype" w:cs="Tahoma"/>
          <w:bCs/>
          <w:iCs/>
          <w:color w:val="auto"/>
          <w:sz w:val="22"/>
          <w:szCs w:val="22"/>
          <w:lang w:val="es-ES"/>
        </w:rPr>
        <w:t>el</w:t>
      </w:r>
      <w:r w:rsidRPr="00807756">
        <w:rPr>
          <w:rFonts w:ascii="Palatino Linotype" w:hAnsi="Palatino Linotype" w:cs="Tahoma"/>
          <w:bCs/>
          <w:iCs/>
          <w:color w:val="auto"/>
          <w:sz w:val="22"/>
          <w:szCs w:val="22"/>
          <w:lang w:val="es-ES"/>
        </w:rPr>
        <w:t xml:space="preserve"> Particular, justamente se inconformó porque no le dieron contestación a su</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requerimiento</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de información, lo cual se actualiza el supuesto previsto en el artículo 179, fracción VII, de la Ley de Transparencia y Acceso a la Información Pública del Estado de México y Municipios</w:t>
      </w:r>
      <w:r w:rsidRPr="00807756">
        <w:rPr>
          <w:rFonts w:ascii="Palatino Linotype" w:hAnsi="Palatino Linotype" w:cs="Tahoma"/>
          <w:bCs/>
          <w:iCs/>
          <w:color w:val="auto"/>
          <w:sz w:val="22"/>
          <w:szCs w:val="22"/>
          <w:shd w:val="clear" w:color="auto" w:fill="FFFFFF"/>
        </w:rPr>
        <w:t xml:space="preserve">. </w:t>
      </w:r>
      <w:r w:rsidR="00F66423" w:rsidRPr="00807756">
        <w:rPr>
          <w:rFonts w:ascii="Palatino Linotype" w:eastAsia="Calibri" w:hAnsi="Palatino Linotype" w:cs="Tahoma"/>
          <w:color w:val="auto"/>
          <w:sz w:val="22"/>
          <w:szCs w:val="22"/>
          <w:lang w:val="es-ES"/>
        </w:rPr>
        <w:t>Así las cosas, una vez admitido y notificado el Recurso de Revisión a las partes,</w:t>
      </w:r>
      <w:r w:rsidR="00482426" w:rsidRPr="00807756">
        <w:rPr>
          <w:rFonts w:ascii="Palatino Linotype" w:eastAsia="Calibri" w:hAnsi="Palatino Linotype" w:cs="Tahoma"/>
          <w:color w:val="auto"/>
          <w:sz w:val="22"/>
          <w:szCs w:val="22"/>
          <w:lang w:val="es-ES"/>
        </w:rPr>
        <w:t xml:space="preserve"> </w:t>
      </w:r>
      <w:r w:rsidR="00482426" w:rsidRPr="00807756">
        <w:rPr>
          <w:rFonts w:ascii="Palatino Linotype" w:hAnsi="Palatino Linotype" w:cs="Tahoma"/>
          <w:color w:val="auto"/>
          <w:sz w:val="22"/>
          <w:szCs w:val="22"/>
          <w:lang w:val="es-ES"/>
        </w:rPr>
        <w:t>estas</w:t>
      </w:r>
      <w:r w:rsidR="00482426" w:rsidRPr="00807756">
        <w:rPr>
          <w:rFonts w:ascii="Palatino Linotype" w:hAnsi="Palatino Linotype" w:cs="Tahoma"/>
          <w:bCs/>
          <w:iCs/>
          <w:color w:val="auto"/>
          <w:sz w:val="22"/>
          <w:szCs w:val="22"/>
          <w:lang w:val="es-ES" w:eastAsia="es-ES"/>
        </w:rPr>
        <w:t xml:space="preserve"> fueron omisas en realizar manifestaciones o alegatos.</w:t>
      </w:r>
    </w:p>
    <w:p w14:paraId="44F0C369" w14:textId="77777777" w:rsidR="00712AB9" w:rsidRPr="00807756" w:rsidRDefault="00712AB9" w:rsidP="00225915">
      <w:pPr>
        <w:tabs>
          <w:tab w:val="left" w:pos="4962"/>
        </w:tabs>
        <w:spacing w:after="0" w:line="360" w:lineRule="auto"/>
        <w:rPr>
          <w:rFonts w:eastAsia="Calibri" w:cs="Tahoma"/>
          <w:iCs/>
          <w:color w:val="auto"/>
          <w:lang w:val="es-ES" w:eastAsia="es-ES_tradnl"/>
        </w:rPr>
      </w:pPr>
    </w:p>
    <w:p w14:paraId="63855DEC" w14:textId="6CA7C123" w:rsidR="00712AB9" w:rsidRPr="00807756" w:rsidRDefault="00712AB9" w:rsidP="00225915">
      <w:pPr>
        <w:tabs>
          <w:tab w:val="left" w:pos="4962"/>
        </w:tabs>
        <w:spacing w:after="0" w:line="360" w:lineRule="auto"/>
        <w:rPr>
          <w:rFonts w:eastAsia="Calibri" w:cs="Tahoma"/>
          <w:bCs/>
          <w:color w:val="auto"/>
        </w:rPr>
      </w:pPr>
      <w:r w:rsidRPr="00807756">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807756">
        <w:rPr>
          <w:rFonts w:eastAsia="Calibri" w:cs="Tahoma"/>
          <w:iCs/>
          <w:color w:val="auto"/>
          <w:lang w:val="es-ES" w:eastAsia="es-ES_tradnl"/>
        </w:rPr>
        <w:t>itud de acceso a la información</w:t>
      </w:r>
      <w:r w:rsidR="00D94483" w:rsidRPr="00807756">
        <w:rPr>
          <w:rFonts w:eastAsia="Calibri" w:cs="Tahoma"/>
          <w:iCs/>
          <w:color w:val="auto"/>
          <w:lang w:val="es-ES" w:eastAsia="es-ES_tradnl"/>
        </w:rPr>
        <w:t xml:space="preserve"> y</w:t>
      </w:r>
      <w:r w:rsidRPr="00807756">
        <w:rPr>
          <w:rFonts w:eastAsia="Calibri" w:cs="Tahoma"/>
          <w:iCs/>
          <w:color w:val="auto"/>
          <w:lang w:eastAsia="es-ES_tradnl"/>
        </w:rPr>
        <w:t xml:space="preserve"> el escrito </w:t>
      </w:r>
      <w:proofErr w:type="spellStart"/>
      <w:r w:rsidRPr="00807756">
        <w:rPr>
          <w:rFonts w:eastAsia="Calibri" w:cs="Tahoma"/>
          <w:iCs/>
          <w:color w:val="auto"/>
          <w:lang w:eastAsia="es-ES_tradnl"/>
        </w:rPr>
        <w:t>recursal</w:t>
      </w:r>
      <w:proofErr w:type="spellEnd"/>
      <w:r w:rsidRPr="00807756">
        <w:rPr>
          <w:rFonts w:eastAsia="Calibri" w:cs="Tahoma"/>
          <w:iCs/>
          <w:color w:val="auto"/>
          <w:lang w:eastAsia="es-ES_tradnl"/>
        </w:rPr>
        <w:t xml:space="preserve">; </w:t>
      </w:r>
      <w:r w:rsidRPr="00807756">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807756" w:rsidRDefault="00712AB9" w:rsidP="00225915">
      <w:pPr>
        <w:tabs>
          <w:tab w:val="left" w:pos="4962"/>
        </w:tabs>
        <w:spacing w:after="0" w:line="360" w:lineRule="auto"/>
        <w:rPr>
          <w:rFonts w:eastAsia="Calibri" w:cs="Tahoma"/>
          <w:bCs/>
          <w:color w:val="auto"/>
        </w:rPr>
      </w:pPr>
    </w:p>
    <w:p w14:paraId="21C806B6" w14:textId="53DC00B4" w:rsidR="00712AB9" w:rsidRPr="00807756" w:rsidRDefault="00712AB9" w:rsidP="001B0FD7">
      <w:pPr>
        <w:pStyle w:val="Ttulo2"/>
        <w:rPr>
          <w:color w:val="auto"/>
        </w:rPr>
      </w:pPr>
      <w:bookmarkStart w:id="10" w:name="_Toc221812329"/>
      <w:r w:rsidRPr="00807756">
        <w:rPr>
          <w:color w:val="auto"/>
          <w:lang w:val="es-ES"/>
        </w:rPr>
        <w:lastRenderedPageBreak/>
        <w:t xml:space="preserve">CUARTO. </w:t>
      </w:r>
      <w:r w:rsidRPr="00807756">
        <w:rPr>
          <w:color w:val="auto"/>
        </w:rPr>
        <w:t>Marco normativo aplicable en materia de transparencia y acceso a la información pública</w:t>
      </w:r>
      <w:bookmarkEnd w:id="10"/>
    </w:p>
    <w:p w14:paraId="11B643C5" w14:textId="77777777" w:rsidR="00712AB9" w:rsidRPr="00807756" w:rsidRDefault="00712AB9" w:rsidP="00225915">
      <w:pPr>
        <w:spacing w:after="0" w:line="360" w:lineRule="auto"/>
        <w:rPr>
          <w:rFonts w:cs="Tahoma"/>
          <w:b/>
          <w:color w:val="auto"/>
        </w:rPr>
      </w:pPr>
    </w:p>
    <w:p w14:paraId="0C091C32"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807756" w:rsidRDefault="00FB1036" w:rsidP="00FB1036">
      <w:pPr>
        <w:spacing w:after="0" w:line="360" w:lineRule="auto"/>
        <w:rPr>
          <w:rFonts w:eastAsia="Times New Roman" w:cs="Tahoma"/>
          <w:color w:val="auto"/>
          <w:lang w:eastAsia="es-ES"/>
        </w:rPr>
      </w:pPr>
    </w:p>
    <w:p w14:paraId="04A20B14" w14:textId="0697C8EF"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807756" w:rsidRDefault="00FB1036" w:rsidP="00FB1036">
      <w:pPr>
        <w:spacing w:after="0" w:line="360" w:lineRule="auto"/>
        <w:rPr>
          <w:rFonts w:eastAsia="Times New Roman" w:cs="Tahoma"/>
          <w:color w:val="auto"/>
          <w:lang w:eastAsia="es-ES"/>
        </w:rPr>
      </w:pPr>
    </w:p>
    <w:p w14:paraId="3D4F66F5"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807756" w:rsidRDefault="00D94483" w:rsidP="00D94483">
      <w:pPr>
        <w:spacing w:after="0" w:line="360" w:lineRule="auto"/>
        <w:rPr>
          <w:rFonts w:eastAsia="Times New Roman" w:cs="Tahoma"/>
          <w:iCs/>
          <w:color w:val="auto"/>
          <w:lang w:eastAsia="es-ES"/>
        </w:rPr>
      </w:pPr>
    </w:p>
    <w:p w14:paraId="01BD0FFB" w14:textId="77777777" w:rsidR="00D94483" w:rsidRPr="00807756" w:rsidRDefault="00D94483" w:rsidP="00D94483">
      <w:pPr>
        <w:spacing w:after="0" w:line="360" w:lineRule="auto"/>
        <w:rPr>
          <w:rFonts w:eastAsia="Times New Roman" w:cs="Tahoma"/>
          <w:iCs/>
          <w:color w:val="auto"/>
          <w:lang w:eastAsia="es-ES"/>
        </w:rPr>
      </w:pPr>
      <w:r w:rsidRPr="00807756">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807756" w:rsidRDefault="00712AB9" w:rsidP="00225915">
      <w:pPr>
        <w:widowControl w:val="0"/>
        <w:spacing w:after="0" w:line="360" w:lineRule="auto"/>
        <w:rPr>
          <w:rFonts w:eastAsia="Times New Roman" w:cs="Tahoma"/>
          <w:color w:val="auto"/>
          <w:lang w:eastAsia="es-MX"/>
        </w:rPr>
      </w:pPr>
    </w:p>
    <w:p w14:paraId="63EE3CA6"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807756" w:rsidRDefault="00712AB9" w:rsidP="00225915">
      <w:pPr>
        <w:widowControl w:val="0"/>
        <w:spacing w:after="0" w:line="360" w:lineRule="auto"/>
        <w:rPr>
          <w:rFonts w:eastAsia="Times New Roman" w:cs="Tahoma"/>
          <w:color w:val="auto"/>
          <w:lang w:eastAsia="es-MX"/>
        </w:rPr>
      </w:pPr>
    </w:p>
    <w:p w14:paraId="1DF72E96" w14:textId="1274B3C5"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EC2EE16" w14:textId="77777777" w:rsidR="00712AB9" w:rsidRPr="00807756" w:rsidRDefault="00712AB9" w:rsidP="00225915">
      <w:pPr>
        <w:spacing w:after="0" w:line="360" w:lineRule="auto"/>
        <w:rPr>
          <w:rFonts w:eastAsia="Times New Roman" w:cs="Tahoma"/>
          <w:color w:val="auto"/>
          <w:lang w:eastAsia="es-MX"/>
        </w:rPr>
      </w:pPr>
      <w:r w:rsidRPr="00807756">
        <w:rPr>
          <w:rFonts w:eastAsia="Times New Roman" w:cs="Tahoma"/>
          <w:color w:val="auto"/>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807756" w:rsidRDefault="008B0D92" w:rsidP="00225915">
      <w:pPr>
        <w:spacing w:after="0" w:line="360" w:lineRule="auto"/>
        <w:rPr>
          <w:rFonts w:eastAsia="Times New Roman" w:cs="Tahoma"/>
          <w:color w:val="auto"/>
          <w:lang w:eastAsia="es-MX"/>
        </w:rPr>
      </w:pPr>
    </w:p>
    <w:p w14:paraId="045179D6" w14:textId="3A13E537" w:rsidR="00712AB9" w:rsidRPr="00807756" w:rsidRDefault="00712AB9" w:rsidP="001B0FD7">
      <w:pPr>
        <w:pStyle w:val="Ttulo2"/>
        <w:rPr>
          <w:rFonts w:eastAsia="Times New Roman"/>
          <w:color w:val="auto"/>
          <w:lang w:val="es-ES" w:eastAsia="es-ES"/>
        </w:rPr>
      </w:pPr>
      <w:bookmarkStart w:id="11" w:name="_Toc221812330"/>
      <w:r w:rsidRPr="00807756">
        <w:rPr>
          <w:rFonts w:eastAsia="Times New Roman"/>
          <w:color w:val="auto"/>
          <w:lang w:val="es-ES" w:eastAsia="es-ES"/>
        </w:rPr>
        <w:t>QUINTO. Estudio de Fondo</w:t>
      </w:r>
      <w:bookmarkEnd w:id="11"/>
    </w:p>
    <w:p w14:paraId="44BBBAD1" w14:textId="77777777" w:rsidR="00712AB9" w:rsidRPr="00807756" w:rsidRDefault="00712AB9" w:rsidP="00225915">
      <w:pPr>
        <w:spacing w:after="0" w:line="360" w:lineRule="auto"/>
        <w:rPr>
          <w:rFonts w:eastAsia="Times New Roman" w:cs="Tahoma"/>
          <w:b/>
          <w:color w:val="auto"/>
          <w:lang w:val="es-ES" w:eastAsia="es-ES"/>
        </w:rPr>
      </w:pPr>
    </w:p>
    <w:p w14:paraId="70FAC6FA" w14:textId="6470EDEE" w:rsidR="00712AB9" w:rsidRPr="00807756" w:rsidRDefault="00712AB9" w:rsidP="00225915">
      <w:pPr>
        <w:widowControl w:val="0"/>
        <w:spacing w:after="0" w:line="360" w:lineRule="auto"/>
        <w:rPr>
          <w:rFonts w:eastAsia="Calibri" w:cs="Tahoma"/>
          <w:color w:val="auto"/>
        </w:rPr>
      </w:pPr>
      <w:r w:rsidRPr="00807756">
        <w:rPr>
          <w:rFonts w:eastAsia="Times New Roman" w:cs="Tahoma"/>
          <w:color w:val="auto"/>
          <w:lang w:eastAsia="es-MX"/>
        </w:rPr>
        <w:t xml:space="preserve">Expuestas las posturas de las partes, se procede al análisis del agravio hecho valer por </w:t>
      </w:r>
      <w:r w:rsidR="00BD5769" w:rsidRPr="00807756">
        <w:rPr>
          <w:rFonts w:eastAsia="Times New Roman" w:cs="Tahoma"/>
          <w:color w:val="auto"/>
          <w:lang w:eastAsia="es-MX"/>
        </w:rPr>
        <w:t>la persona</w:t>
      </w:r>
      <w:r w:rsidRPr="00807756">
        <w:rPr>
          <w:rFonts w:eastAsia="Times New Roman" w:cs="Tahoma"/>
          <w:color w:val="auto"/>
          <w:lang w:eastAsia="es-MX"/>
        </w:rPr>
        <w:t xml:space="preserve"> Recurrente, concerniente a la falta de respuesta del</w:t>
      </w:r>
      <w:r w:rsidR="00122B7A" w:rsidRPr="00807756">
        <w:rPr>
          <w:rFonts w:eastAsia="Calibri" w:cs="Tahoma"/>
          <w:color w:val="auto"/>
        </w:rPr>
        <w:t xml:space="preserve"> </w:t>
      </w:r>
      <w:r w:rsidR="0042347E" w:rsidRPr="0042347E">
        <w:rPr>
          <w:rFonts w:eastAsia="Calibri" w:cs="Tahoma"/>
          <w:b/>
          <w:color w:val="auto"/>
        </w:rPr>
        <w:t xml:space="preserve">Sistema Municipal para el Desarrollo Integral de la Familia de </w:t>
      </w:r>
      <w:proofErr w:type="spellStart"/>
      <w:r w:rsidR="0042347E" w:rsidRPr="0042347E">
        <w:rPr>
          <w:rFonts w:eastAsia="Calibri" w:cs="Tahoma"/>
          <w:b/>
          <w:color w:val="auto"/>
        </w:rPr>
        <w:t>Cocotitlán</w:t>
      </w:r>
      <w:proofErr w:type="spellEnd"/>
      <w:r w:rsidR="00822090" w:rsidRPr="00807756">
        <w:rPr>
          <w:rFonts w:eastAsia="Times New Roman" w:cs="Tahoma"/>
          <w:color w:val="auto"/>
          <w:lang w:eastAsia="es-MX"/>
        </w:rPr>
        <w:t>,</w:t>
      </w:r>
      <w:r w:rsidR="00BD5769" w:rsidRPr="00807756">
        <w:rPr>
          <w:rFonts w:eastAsia="Times New Roman" w:cs="Tahoma"/>
          <w:color w:val="auto"/>
          <w:lang w:eastAsia="es-MX"/>
        </w:rPr>
        <w:t xml:space="preserve"> </w:t>
      </w:r>
      <w:r w:rsidRPr="00807756">
        <w:rPr>
          <w:rFonts w:eastAsia="Times New Roman" w:cs="Tahoma"/>
          <w:color w:val="auto"/>
          <w:lang w:eastAsia="es-MX"/>
        </w:rPr>
        <w:t>a la</w:t>
      </w:r>
      <w:r w:rsidR="00EA449A" w:rsidRPr="00807756">
        <w:rPr>
          <w:rFonts w:eastAsia="Times New Roman" w:cs="Tahoma"/>
          <w:color w:val="auto"/>
          <w:lang w:eastAsia="es-MX"/>
        </w:rPr>
        <w:t xml:space="preserve">s </w:t>
      </w:r>
      <w:r w:rsidRPr="00807756">
        <w:rPr>
          <w:rFonts w:eastAsia="Times New Roman" w:cs="Tahoma"/>
          <w:color w:val="auto"/>
          <w:lang w:eastAsia="es-MX"/>
        </w:rPr>
        <w:t>solicitud</w:t>
      </w:r>
      <w:r w:rsidR="00EA449A" w:rsidRPr="00807756">
        <w:rPr>
          <w:rFonts w:eastAsia="Times New Roman" w:cs="Tahoma"/>
          <w:color w:val="auto"/>
          <w:lang w:eastAsia="es-MX"/>
        </w:rPr>
        <w:t>es</w:t>
      </w:r>
      <w:r w:rsidRPr="00807756">
        <w:rPr>
          <w:rFonts w:eastAsia="Times New Roman" w:cs="Tahoma"/>
          <w:color w:val="auto"/>
          <w:lang w:eastAsia="es-MX"/>
        </w:rPr>
        <w:t xml:space="preserve"> de información</w:t>
      </w:r>
      <w:r w:rsidR="00822090" w:rsidRPr="00807756">
        <w:rPr>
          <w:rFonts w:eastAsia="Times New Roman" w:cs="Tahoma"/>
          <w:color w:val="auto"/>
          <w:lang w:eastAsia="es-MX"/>
        </w:rPr>
        <w:t xml:space="preserve"> pública</w:t>
      </w:r>
      <w:r w:rsidRPr="00807756">
        <w:rPr>
          <w:rFonts w:eastAsia="Times New Roman" w:cs="Tahoma"/>
          <w:color w:val="auto"/>
          <w:lang w:eastAsia="es-MX"/>
        </w:rPr>
        <w:t>.</w:t>
      </w:r>
    </w:p>
    <w:p w14:paraId="2B7965B9" w14:textId="77777777" w:rsidR="00F32CEA" w:rsidRPr="00807756" w:rsidRDefault="00F32CEA" w:rsidP="00225915">
      <w:pPr>
        <w:widowControl w:val="0"/>
        <w:spacing w:after="0" w:line="360" w:lineRule="auto"/>
        <w:rPr>
          <w:rFonts w:eastAsia="Times New Roman" w:cs="Tahoma"/>
          <w:color w:val="auto"/>
          <w:lang w:eastAsia="es-MX"/>
        </w:rPr>
      </w:pPr>
    </w:p>
    <w:p w14:paraId="0DDE2065"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807756" w:rsidRDefault="00712AB9" w:rsidP="00225915">
      <w:pPr>
        <w:spacing w:after="0" w:line="360" w:lineRule="auto"/>
        <w:rPr>
          <w:rFonts w:eastAsia="Calibri" w:cs="Tahoma"/>
          <w:bCs/>
          <w:color w:val="auto"/>
        </w:rPr>
      </w:pPr>
    </w:p>
    <w:p w14:paraId="5770FBFD"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807756" w:rsidRDefault="00712AB9" w:rsidP="00225915">
      <w:pPr>
        <w:spacing w:after="0" w:line="360" w:lineRule="auto"/>
        <w:ind w:left="720"/>
        <w:contextualSpacing/>
        <w:rPr>
          <w:rFonts w:eastAsia="Calibri" w:cs="Tahoma"/>
          <w:bCs/>
          <w:color w:val="auto"/>
        </w:rPr>
      </w:pPr>
    </w:p>
    <w:p w14:paraId="5EEBFAC0"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Transparentar la gestión pública, mediante la difusión de la información generada por los Sujetos Obligados, y</w:t>
      </w:r>
    </w:p>
    <w:p w14:paraId="1DFF92EF" w14:textId="77777777" w:rsidR="00712AB9" w:rsidRPr="00807756" w:rsidRDefault="00712AB9" w:rsidP="00225915">
      <w:pPr>
        <w:spacing w:after="0" w:line="360" w:lineRule="auto"/>
        <w:ind w:left="720"/>
        <w:contextualSpacing/>
        <w:rPr>
          <w:rFonts w:eastAsia="Calibri" w:cs="Tahoma"/>
          <w:bCs/>
          <w:color w:val="auto"/>
        </w:rPr>
      </w:pPr>
    </w:p>
    <w:p w14:paraId="70B4A5FA"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807756" w:rsidRDefault="00712AB9" w:rsidP="00225915">
      <w:pPr>
        <w:spacing w:after="0" w:line="360" w:lineRule="auto"/>
        <w:rPr>
          <w:rFonts w:eastAsia="Calibri" w:cs="Tahoma"/>
          <w:bCs/>
          <w:color w:val="auto"/>
        </w:rPr>
      </w:pPr>
    </w:p>
    <w:p w14:paraId="6C04D5EE"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lastRenderedPageBreak/>
        <w:t xml:space="preserve">Conforme a lo anterior, se desprende que </w:t>
      </w:r>
      <w:r w:rsidRPr="00807756">
        <w:rPr>
          <w:rFonts w:eastAsia="Calibri" w:cs="Tahoma"/>
          <w:b/>
          <w:bCs/>
          <w:color w:val="auto"/>
        </w:rPr>
        <w:t>los objetivos de la Ley de la materia,</w:t>
      </w:r>
      <w:r w:rsidRPr="00807756">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807756" w:rsidRDefault="00712AB9" w:rsidP="00225915">
      <w:pPr>
        <w:spacing w:after="0" w:line="360" w:lineRule="auto"/>
        <w:rPr>
          <w:rFonts w:eastAsia="Calibri" w:cs="Tahoma"/>
          <w:bCs/>
          <w:color w:val="auto"/>
        </w:rPr>
      </w:pPr>
    </w:p>
    <w:p w14:paraId="7C342317"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En ese orden de ideas, para la atención de las solicitudes de acceso a la información, debe privilegiarse el </w:t>
      </w:r>
      <w:r w:rsidRPr="00807756">
        <w:rPr>
          <w:rFonts w:eastAsia="Calibri" w:cs="Tahoma"/>
          <w:b/>
          <w:bCs/>
          <w:color w:val="auto"/>
        </w:rPr>
        <w:t>principio de máxima publicidad</w:t>
      </w:r>
      <w:r w:rsidRPr="00807756">
        <w:rPr>
          <w:rFonts w:eastAsia="Calibri" w:cs="Tahoma"/>
          <w:bCs/>
          <w:color w:val="auto"/>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807756" w:rsidRDefault="00712AB9" w:rsidP="00225915">
      <w:pPr>
        <w:spacing w:after="0" w:line="360" w:lineRule="auto"/>
        <w:rPr>
          <w:rFonts w:eastAsia="Calibri" w:cs="Tahoma"/>
          <w:bCs/>
          <w:color w:val="auto"/>
        </w:rPr>
      </w:pPr>
    </w:p>
    <w:p w14:paraId="0280313F"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807756" w:rsidRDefault="00712AB9" w:rsidP="00225915">
      <w:pPr>
        <w:spacing w:after="0" w:line="360" w:lineRule="auto"/>
        <w:rPr>
          <w:rFonts w:eastAsia="Calibri" w:cs="Tahoma"/>
          <w:bCs/>
          <w:color w:val="auto"/>
        </w:rPr>
      </w:pPr>
    </w:p>
    <w:p w14:paraId="6614C5AA"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807756" w:rsidRDefault="00712AB9" w:rsidP="00225915">
      <w:pPr>
        <w:spacing w:after="0" w:line="360" w:lineRule="auto"/>
        <w:ind w:left="720"/>
        <w:contextualSpacing/>
        <w:rPr>
          <w:rFonts w:eastAsia="Calibri" w:cs="Tahoma"/>
          <w:bCs/>
          <w:color w:val="auto"/>
        </w:rPr>
      </w:pPr>
    </w:p>
    <w:p w14:paraId="20C2047E"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 xml:space="preserve">Las respuestas a los requerimientos informativos deberán notificarse al interesado en el menor tiempo posible, que no podrá exceder </w:t>
      </w:r>
      <w:r w:rsidRPr="00807756">
        <w:rPr>
          <w:rFonts w:eastAsia="Calibri" w:cs="Tahoma"/>
          <w:b/>
          <w:bCs/>
          <w:color w:val="auto"/>
        </w:rPr>
        <w:t>quince días, contados a partir del día siguiente a la presentación de ésta.</w:t>
      </w:r>
      <w:r w:rsidRPr="00807756">
        <w:rPr>
          <w:rFonts w:eastAsia="Calibri" w:cs="Tahoma"/>
          <w:bCs/>
          <w:color w:val="auto"/>
        </w:rPr>
        <w:t xml:space="preserve"> Excepcionalmente, el plazo referido podrá </w:t>
      </w:r>
      <w:r w:rsidRPr="00807756">
        <w:rPr>
          <w:rFonts w:eastAsia="Calibri" w:cs="Tahoma"/>
          <w:bCs/>
          <w:color w:val="auto"/>
        </w:rPr>
        <w:lastRenderedPageBreak/>
        <w:t>ampliarse por siete días hábiles más, cuando existan razones fundadas y motivadas, a través del Comité de Transparencia;</w:t>
      </w:r>
    </w:p>
    <w:p w14:paraId="4E3316F6" w14:textId="77777777" w:rsidR="00712AB9" w:rsidRPr="00807756" w:rsidRDefault="00712AB9" w:rsidP="00225915">
      <w:pPr>
        <w:spacing w:after="0" w:line="360" w:lineRule="auto"/>
        <w:ind w:left="720"/>
        <w:contextualSpacing/>
        <w:rPr>
          <w:rFonts w:eastAsia="Calibri" w:cs="Tahoma"/>
          <w:bCs/>
          <w:color w:val="auto"/>
        </w:rPr>
      </w:pPr>
    </w:p>
    <w:p w14:paraId="1904B642"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07756">
        <w:rPr>
          <w:rFonts w:eastAsia="Calibri" w:cs="Tahoma"/>
          <w:b/>
          <w:bCs/>
          <w:color w:val="auto"/>
        </w:rPr>
        <w:t>que se encuentren en sus archivos o que estén constreñidos a elaborar;</w:t>
      </w:r>
    </w:p>
    <w:p w14:paraId="64D0C21D" w14:textId="77777777" w:rsidR="00712AB9" w:rsidRPr="00807756" w:rsidRDefault="00712AB9" w:rsidP="00225915">
      <w:pPr>
        <w:spacing w:after="0" w:line="360" w:lineRule="auto"/>
        <w:ind w:left="720"/>
        <w:contextualSpacing/>
        <w:rPr>
          <w:rFonts w:eastAsia="Calibri" w:cs="Tahoma"/>
          <w:b/>
          <w:bCs/>
          <w:color w:val="auto"/>
        </w:rPr>
      </w:pPr>
    </w:p>
    <w:p w14:paraId="37B3BEF5"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807756" w:rsidRDefault="00712AB9" w:rsidP="00225915">
      <w:pPr>
        <w:spacing w:after="0" w:line="360" w:lineRule="auto"/>
        <w:ind w:left="720"/>
        <w:contextualSpacing/>
        <w:rPr>
          <w:rFonts w:eastAsia="Calibri" w:cs="Tahoma"/>
          <w:b/>
          <w:bCs/>
          <w:color w:val="auto"/>
        </w:rPr>
      </w:pPr>
    </w:p>
    <w:p w14:paraId="08005923"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807756" w:rsidRDefault="00712AB9" w:rsidP="00225915">
      <w:pPr>
        <w:spacing w:after="0" w:line="360" w:lineRule="auto"/>
        <w:rPr>
          <w:rFonts w:cs="Tahoma"/>
          <w:color w:val="auto"/>
        </w:rPr>
      </w:pPr>
    </w:p>
    <w:p w14:paraId="0D99DAAE" w14:textId="00EB3912" w:rsidR="00712AB9" w:rsidRPr="0042347E" w:rsidRDefault="00712AB9" w:rsidP="00225915">
      <w:pPr>
        <w:spacing w:after="0" w:line="360" w:lineRule="auto"/>
        <w:rPr>
          <w:rFonts w:eastAsia="Calibri" w:cs="Tahoma"/>
          <w:b/>
          <w:color w:val="FF0000"/>
        </w:rPr>
      </w:pPr>
      <w:r w:rsidRPr="00807756">
        <w:rPr>
          <w:rFonts w:cs="Tahoma"/>
          <w:color w:val="auto"/>
        </w:rPr>
        <w:t>Una vez establecido lo anterior, es de indicar que el agravio de</w:t>
      </w:r>
      <w:r w:rsidR="00205855" w:rsidRPr="00807756">
        <w:rPr>
          <w:rFonts w:cs="Tahoma"/>
          <w:color w:val="auto"/>
        </w:rPr>
        <w:t>l</w:t>
      </w:r>
      <w:r w:rsidRPr="00807756">
        <w:rPr>
          <w:rFonts w:cs="Tahoma"/>
          <w:color w:val="auto"/>
        </w:rPr>
        <w:t xml:space="preserve"> Particular consistió en que, a la fecha de interposición de</w:t>
      </w:r>
      <w:r w:rsidR="004E0B39" w:rsidRPr="00807756">
        <w:rPr>
          <w:rFonts w:cs="Tahoma"/>
          <w:color w:val="auto"/>
        </w:rPr>
        <w:t xml:space="preserve"> los </w:t>
      </w:r>
      <w:r w:rsidRPr="00807756">
        <w:rPr>
          <w:rFonts w:cs="Tahoma"/>
          <w:color w:val="auto"/>
        </w:rPr>
        <w:t>Recurso</w:t>
      </w:r>
      <w:r w:rsidR="004E0B39" w:rsidRPr="00807756">
        <w:rPr>
          <w:rFonts w:cs="Tahoma"/>
          <w:color w:val="auto"/>
        </w:rPr>
        <w:t>s</w:t>
      </w:r>
      <w:r w:rsidRPr="00807756">
        <w:rPr>
          <w:rFonts w:cs="Tahoma"/>
          <w:color w:val="auto"/>
        </w:rPr>
        <w:t xml:space="preserve"> de </w:t>
      </w:r>
      <w:r w:rsidRPr="00E252A5">
        <w:rPr>
          <w:rFonts w:cs="Tahoma"/>
          <w:color w:val="auto"/>
        </w:rPr>
        <w:t>Revisión, el</w:t>
      </w:r>
      <w:r w:rsidR="00CE143A" w:rsidRPr="00E252A5">
        <w:rPr>
          <w:rFonts w:eastAsia="Calibri" w:cs="Tahoma"/>
          <w:color w:val="auto"/>
        </w:rPr>
        <w:t xml:space="preserve"> </w:t>
      </w:r>
      <w:r w:rsidR="0042347E" w:rsidRPr="0042347E">
        <w:rPr>
          <w:rFonts w:eastAsia="Calibri" w:cs="Tahoma"/>
          <w:b/>
          <w:color w:val="auto"/>
        </w:rPr>
        <w:t xml:space="preserve">Sistema Municipal para el Desarrollo Integral de la Familia de </w:t>
      </w:r>
      <w:proofErr w:type="spellStart"/>
      <w:r w:rsidR="0042347E" w:rsidRPr="0042347E">
        <w:rPr>
          <w:rFonts w:eastAsia="Calibri" w:cs="Tahoma"/>
          <w:b/>
          <w:color w:val="auto"/>
        </w:rPr>
        <w:t>Cocotitlán</w:t>
      </w:r>
      <w:proofErr w:type="spellEnd"/>
      <w:r w:rsidR="0042347E">
        <w:rPr>
          <w:rFonts w:eastAsia="Calibri" w:cs="Tahoma"/>
          <w:b/>
          <w:color w:val="auto"/>
        </w:rPr>
        <w:t xml:space="preserve"> </w:t>
      </w:r>
      <w:r w:rsidRPr="00E252A5">
        <w:rPr>
          <w:rFonts w:cs="Tahoma"/>
          <w:color w:val="auto"/>
        </w:rPr>
        <w:t>no había registrado respuesta a</w:t>
      </w:r>
      <w:r w:rsidR="004E0B39" w:rsidRPr="00E252A5">
        <w:rPr>
          <w:rFonts w:cs="Tahoma"/>
          <w:color w:val="auto"/>
        </w:rPr>
        <w:t xml:space="preserve"> los</w:t>
      </w:r>
      <w:r w:rsidRPr="00E252A5">
        <w:rPr>
          <w:rFonts w:cs="Tahoma"/>
          <w:color w:val="auto"/>
        </w:rPr>
        <w:t xml:space="preserve"> requerimiento</w:t>
      </w:r>
      <w:r w:rsidR="004E0B39" w:rsidRPr="00E252A5">
        <w:rPr>
          <w:rFonts w:cs="Tahoma"/>
          <w:color w:val="auto"/>
        </w:rPr>
        <w:t xml:space="preserve">s </w:t>
      </w:r>
      <w:r w:rsidRPr="00E252A5">
        <w:rPr>
          <w:rFonts w:cs="Tahoma"/>
          <w:color w:val="auto"/>
        </w:rPr>
        <w:t xml:space="preserve">de acceso a la información, </w:t>
      </w:r>
      <w:r w:rsidR="004E0B39" w:rsidRPr="00E252A5">
        <w:rPr>
          <w:rFonts w:cs="Tahoma"/>
          <w:color w:val="auto"/>
        </w:rPr>
        <w:t>los</w:t>
      </w:r>
      <w:r w:rsidRPr="00E252A5">
        <w:rPr>
          <w:rFonts w:cs="Tahoma"/>
          <w:color w:val="auto"/>
        </w:rPr>
        <w:t xml:space="preserve"> cual</w:t>
      </w:r>
      <w:r w:rsidR="004E0B39" w:rsidRPr="00E252A5">
        <w:rPr>
          <w:rFonts w:cs="Tahoma"/>
          <w:color w:val="auto"/>
        </w:rPr>
        <w:t>es</w:t>
      </w:r>
      <w:r w:rsidRPr="00E252A5">
        <w:rPr>
          <w:rFonts w:cs="Tahoma"/>
          <w:color w:val="auto"/>
        </w:rPr>
        <w:t xml:space="preserve"> se </w:t>
      </w:r>
      <w:r w:rsidR="00225915" w:rsidRPr="00E252A5">
        <w:rPr>
          <w:rFonts w:cs="Tahoma"/>
          <w:color w:val="auto"/>
        </w:rPr>
        <w:t>presentaron</w:t>
      </w:r>
      <w:r w:rsidRPr="00E252A5">
        <w:rPr>
          <w:rFonts w:cs="Tahoma"/>
          <w:color w:val="auto"/>
        </w:rPr>
        <w:t xml:space="preserve"> el</w:t>
      </w:r>
      <w:r w:rsidR="0002483B" w:rsidRPr="00E252A5">
        <w:rPr>
          <w:rFonts w:cs="Tahoma"/>
          <w:color w:val="auto"/>
        </w:rPr>
        <w:t xml:space="preserve"> </w:t>
      </w:r>
      <w:r w:rsidR="00DC06FB">
        <w:rPr>
          <w:rFonts w:cs="Tahoma"/>
          <w:color w:val="auto"/>
          <w:lang w:val="es-ES_tradnl"/>
        </w:rPr>
        <w:t>nueve de octubre</w:t>
      </w:r>
      <w:r w:rsidR="00807756" w:rsidRPr="00E252A5">
        <w:rPr>
          <w:rFonts w:cs="Tahoma"/>
          <w:color w:val="auto"/>
          <w:lang w:val="es-ES_tradnl"/>
        </w:rPr>
        <w:t xml:space="preserve"> de dos mil veinticinco.</w:t>
      </w:r>
    </w:p>
    <w:p w14:paraId="0CF93B57" w14:textId="4896B953" w:rsidR="00633F72" w:rsidRPr="0078602E" w:rsidRDefault="00633F72" w:rsidP="00225915">
      <w:pPr>
        <w:spacing w:after="0" w:line="360" w:lineRule="auto"/>
        <w:rPr>
          <w:rFonts w:eastAsia="Calibri" w:cs="Tahoma"/>
          <w:color w:val="auto"/>
        </w:rPr>
      </w:pPr>
      <w:r w:rsidRPr="0042347E">
        <w:rPr>
          <w:rFonts w:eastAsia="Calibri" w:cs="Tahoma"/>
          <w:bCs/>
          <w:color w:val="auto"/>
        </w:rPr>
        <w:lastRenderedPageBreak/>
        <w:t xml:space="preserve">En ese orden de ideas, el plazo con el que contaba el Sujeto Obligado para emitir contestación al requerimiento informativo, </w:t>
      </w:r>
      <w:r w:rsidRPr="0042347E">
        <w:rPr>
          <w:rFonts w:eastAsia="Calibri" w:cs="Tahoma"/>
          <w:b/>
          <w:bCs/>
          <w:color w:val="auto"/>
        </w:rPr>
        <w:t xml:space="preserve">comenzó a correr el </w:t>
      </w:r>
      <w:r w:rsidR="0081732C" w:rsidRPr="0042347E">
        <w:rPr>
          <w:rFonts w:eastAsia="Calibri" w:cs="Tahoma"/>
          <w:b/>
          <w:bCs/>
          <w:color w:val="auto"/>
        </w:rPr>
        <w:t>diez</w:t>
      </w:r>
      <w:r w:rsidR="00E252A5" w:rsidRPr="0042347E">
        <w:rPr>
          <w:rFonts w:eastAsia="Calibri" w:cs="Tahoma"/>
          <w:b/>
          <w:bCs/>
          <w:color w:val="auto"/>
        </w:rPr>
        <w:t xml:space="preserve"> de octubre</w:t>
      </w:r>
      <w:r w:rsidR="0042347E">
        <w:rPr>
          <w:rFonts w:eastAsia="Calibri" w:cs="Tahoma"/>
          <w:b/>
          <w:bCs/>
          <w:color w:val="auto"/>
        </w:rPr>
        <w:t xml:space="preserve">, cinco de noviembre y </w:t>
      </w:r>
      <w:r w:rsidR="00E252A5" w:rsidRPr="0042347E">
        <w:rPr>
          <w:rFonts w:eastAsia="Calibri" w:cs="Tahoma"/>
          <w:b/>
          <w:bCs/>
          <w:color w:val="auto"/>
        </w:rPr>
        <w:t xml:space="preserve"> </w:t>
      </w:r>
      <w:r w:rsidR="0042347E">
        <w:rPr>
          <w:rFonts w:eastAsia="Calibri" w:cs="Tahoma"/>
          <w:b/>
          <w:bCs/>
          <w:color w:val="auto"/>
        </w:rPr>
        <w:t xml:space="preserve">dos de diciembre de </w:t>
      </w:r>
      <w:r w:rsidR="00E252A5" w:rsidRPr="0042347E">
        <w:rPr>
          <w:rFonts w:eastAsia="Calibri" w:cs="Tahoma"/>
          <w:b/>
          <w:bCs/>
          <w:color w:val="auto"/>
        </w:rPr>
        <w:t>dos mil veinticinco</w:t>
      </w:r>
      <w:r w:rsidR="00A05166" w:rsidRPr="0042347E">
        <w:rPr>
          <w:rFonts w:eastAsia="Calibri" w:cs="Tahoma"/>
          <w:b/>
          <w:bCs/>
          <w:color w:val="auto"/>
        </w:rPr>
        <w:t xml:space="preserve">, </w:t>
      </w:r>
      <w:r w:rsidR="0042347E">
        <w:rPr>
          <w:rFonts w:eastAsia="Calibri" w:cs="Tahoma"/>
          <w:color w:val="auto"/>
        </w:rPr>
        <w:t xml:space="preserve">lo cual feneció el </w:t>
      </w:r>
      <w:r w:rsidR="0042347E">
        <w:rPr>
          <w:rFonts w:eastAsia="Calibri" w:cs="Tahoma"/>
          <w:b/>
          <w:bCs/>
          <w:color w:val="auto"/>
        </w:rPr>
        <w:t xml:space="preserve">treinta y uno de octubre, veintisiete de noviembre y </w:t>
      </w:r>
      <w:r w:rsidR="00FE45EB">
        <w:rPr>
          <w:rFonts w:eastAsia="Calibri" w:cs="Tahoma"/>
          <w:b/>
          <w:bCs/>
          <w:color w:val="auto"/>
        </w:rPr>
        <w:t xml:space="preserve">trece de enero de dos mil veintiséis, </w:t>
      </w:r>
      <w:r w:rsidRPr="0042347E">
        <w:rPr>
          <w:rFonts w:eastAsia="Calibri" w:cs="Tahoma"/>
          <w:color w:val="auto"/>
        </w:rPr>
        <w:t xml:space="preserve">lo anterior, sin contar los </w:t>
      </w:r>
      <w:r w:rsidR="0081732C" w:rsidRPr="0042347E">
        <w:rPr>
          <w:rFonts w:eastAsia="Calibri" w:cs="Tahoma"/>
          <w:color w:val="auto"/>
        </w:rPr>
        <w:t>días,</w:t>
      </w:r>
      <w:r w:rsidR="00FE45EB">
        <w:rPr>
          <w:rFonts w:eastAsia="Calibri" w:cs="Tahoma"/>
          <w:color w:val="auto"/>
        </w:rPr>
        <w:t xml:space="preserve"> once, doce, dieciocho, diecinueve, veinticinco y veintiséis de octubre, ocho, nueve, quince, dieciséis, veintidós, veintitrés de noviembre y seis, siete, trece, catorce, veinte, veintiuno, veintisiete y </w:t>
      </w:r>
      <w:r w:rsidR="00B11D38">
        <w:rPr>
          <w:rFonts w:eastAsia="Calibri" w:cs="Tahoma"/>
          <w:color w:val="auto"/>
        </w:rPr>
        <w:t>del veintidós de diciembre al nueve de enero por corresponder a periodo vacacional</w:t>
      </w:r>
      <w:r w:rsidRPr="0042347E">
        <w:rPr>
          <w:rFonts w:eastAsia="Calibri" w:cs="Tahoma"/>
          <w:color w:val="auto"/>
        </w:rPr>
        <w:t xml:space="preserve">, </w:t>
      </w:r>
      <w:r w:rsidRPr="0042347E">
        <w:rPr>
          <w:rFonts w:eastAsia="Batang" w:cs="Tahoma"/>
          <w:bCs/>
          <w:color w:val="auto"/>
        </w:rPr>
        <w:t>de conformidad con el artículo 3°, fracción X, de la Ley de Transparencia y Acceso a la Información Pública del Estado de México y Municipios</w:t>
      </w:r>
      <w:r w:rsidR="00225915" w:rsidRPr="0042347E">
        <w:rPr>
          <w:rFonts w:eastAsia="Batang" w:cs="Tahoma"/>
          <w:bCs/>
          <w:color w:val="auto"/>
        </w:rPr>
        <w:t xml:space="preserve">, </w:t>
      </w:r>
      <w:r w:rsidRPr="0042347E">
        <w:rPr>
          <w:rFonts w:eastAsia="Batang" w:cs="Tahoma"/>
          <w:bCs/>
          <w:color w:val="auto"/>
        </w:rPr>
        <w:t xml:space="preserve">el </w:t>
      </w:r>
      <w:r w:rsidRPr="0042347E">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81732C" w:rsidRPr="0042347E">
        <w:rPr>
          <w:rFonts w:eastAsia="Batang" w:cs="Tahoma"/>
          <w:color w:val="auto"/>
          <w:lang w:val="es-ES"/>
        </w:rPr>
        <w:t>cinco.</w:t>
      </w:r>
    </w:p>
    <w:p w14:paraId="250E7636" w14:textId="77777777" w:rsidR="00712AB9" w:rsidRDefault="00712AB9" w:rsidP="00225915">
      <w:pPr>
        <w:spacing w:after="0" w:line="360" w:lineRule="auto"/>
        <w:rPr>
          <w:rFonts w:eastAsia="Calibri" w:cs="Tahoma"/>
          <w:color w:val="FF0000"/>
        </w:rPr>
      </w:pPr>
    </w:p>
    <w:p w14:paraId="0B35693C" w14:textId="77777777" w:rsidR="0078602E" w:rsidRDefault="00712AB9" w:rsidP="00427049">
      <w:pPr>
        <w:spacing w:after="0" w:line="360" w:lineRule="auto"/>
        <w:rPr>
          <w:rFonts w:eastAsia="Calibri" w:cs="Tahoma"/>
          <w:color w:val="auto"/>
          <w:lang w:val="es-ES"/>
        </w:rPr>
      </w:pPr>
      <w:r w:rsidRPr="0078602E">
        <w:rPr>
          <w:rFonts w:eastAsia="Calibri" w:cs="Tahoma"/>
          <w:color w:val="auto"/>
        </w:rPr>
        <w:t>Conforme a lo anterior, este Instituto verificó que, en efecto, no se registró una respuesta a la</w:t>
      </w:r>
      <w:r w:rsidR="005A7869" w:rsidRPr="0078602E">
        <w:rPr>
          <w:rFonts w:eastAsia="Calibri" w:cs="Tahoma"/>
          <w:color w:val="auto"/>
        </w:rPr>
        <w:t>s</w:t>
      </w:r>
      <w:r w:rsidRPr="0078602E">
        <w:rPr>
          <w:rFonts w:eastAsia="Calibri" w:cs="Tahoma"/>
          <w:color w:val="auto"/>
        </w:rPr>
        <w:t xml:space="preserve"> solicitud</w:t>
      </w:r>
      <w:r w:rsidR="005A7869" w:rsidRPr="0078602E">
        <w:rPr>
          <w:rFonts w:eastAsia="Calibri" w:cs="Tahoma"/>
          <w:color w:val="auto"/>
        </w:rPr>
        <w:t>es</w:t>
      </w:r>
      <w:r w:rsidRPr="0078602E">
        <w:rPr>
          <w:rFonts w:eastAsia="Calibri" w:cs="Tahoma"/>
          <w:color w:val="auto"/>
        </w:rPr>
        <w:t xml:space="preserve"> del ahora Recurrente, en el </w:t>
      </w:r>
      <w:r w:rsidRPr="0078602E">
        <w:rPr>
          <w:rFonts w:eastAsia="Calibri" w:cs="Tahoma"/>
          <w:color w:val="auto"/>
          <w:lang w:val="es-ES"/>
        </w:rPr>
        <w:t>Sistema de Acceso a la Información Mexiquense (SAIMEX), sistema utilizado para presentar el requerimiento informativo, tal como se observa</w:t>
      </w:r>
      <w:r w:rsidR="00EB14F4">
        <w:rPr>
          <w:rFonts w:eastAsia="Calibri" w:cs="Tahoma"/>
          <w:color w:val="auto"/>
          <w:lang w:val="es-ES"/>
        </w:rPr>
        <w:t xml:space="preserve"> en el siguiente ejemplo:</w:t>
      </w:r>
    </w:p>
    <w:p w14:paraId="14C9837E" w14:textId="77777777" w:rsidR="00EB14F4" w:rsidRDefault="00EB14F4" w:rsidP="00427049">
      <w:pPr>
        <w:spacing w:after="0" w:line="360" w:lineRule="auto"/>
        <w:rPr>
          <w:rFonts w:eastAsia="Calibri" w:cs="Tahoma"/>
          <w:color w:val="auto"/>
          <w:lang w:val="es-ES"/>
        </w:rPr>
      </w:pPr>
    </w:p>
    <w:p w14:paraId="6E169D42" w14:textId="57EA8741" w:rsidR="00EB14F4" w:rsidRPr="0078602E" w:rsidRDefault="00EB14F4" w:rsidP="00EB14F4">
      <w:pPr>
        <w:spacing w:after="0" w:line="360" w:lineRule="auto"/>
        <w:jc w:val="center"/>
        <w:rPr>
          <w:rFonts w:eastAsia="Calibri" w:cs="Tahoma"/>
          <w:color w:val="auto"/>
          <w:lang w:val="es-ES"/>
        </w:rPr>
        <w:sectPr w:rsidR="00EB14F4" w:rsidRPr="0078602E" w:rsidSect="0002130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pPr>
      <w:r w:rsidRPr="00EB14F4">
        <w:rPr>
          <w:rFonts w:eastAsia="Calibri" w:cs="Tahoma"/>
          <w:noProof/>
          <w:color w:val="auto"/>
          <w:lang w:eastAsia="es-MX"/>
        </w:rPr>
        <w:drawing>
          <wp:inline distT="0" distB="0" distL="0" distR="0" wp14:anchorId="5B53A021" wp14:editId="3232F1D3">
            <wp:extent cx="3410426" cy="1810003"/>
            <wp:effectExtent l="0" t="0" r="0" b="0"/>
            <wp:docPr id="1099680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80110" name=""/>
                    <pic:cNvPicPr/>
                  </pic:nvPicPr>
                  <pic:blipFill>
                    <a:blip r:embed="rId14"/>
                    <a:stretch>
                      <a:fillRect/>
                    </a:stretch>
                  </pic:blipFill>
                  <pic:spPr>
                    <a:xfrm>
                      <a:off x="0" y="0"/>
                      <a:ext cx="3410426" cy="1810003"/>
                    </a:xfrm>
                    <a:prstGeom prst="rect">
                      <a:avLst/>
                    </a:prstGeom>
                  </pic:spPr>
                </pic:pic>
              </a:graphicData>
            </a:graphic>
          </wp:inline>
        </w:drawing>
      </w:r>
    </w:p>
    <w:p w14:paraId="07F77484" w14:textId="06B67BE7" w:rsidR="00830672" w:rsidRPr="00C3207B" w:rsidRDefault="00830672" w:rsidP="00B11D38">
      <w:pPr>
        <w:spacing w:after="0" w:line="360" w:lineRule="auto"/>
        <w:rPr>
          <w:rFonts w:eastAsia="Calibri" w:cs="Tahoma"/>
          <w:color w:val="FF0000"/>
          <w:lang w:val="es-ES"/>
        </w:rPr>
        <w:sectPr w:rsidR="00830672" w:rsidRPr="00C3207B" w:rsidSect="007F77E2">
          <w:type w:val="continuous"/>
          <w:pgSz w:w="12240" w:h="15840"/>
          <w:pgMar w:top="1418" w:right="1608" w:bottom="1560" w:left="1701" w:header="851" w:footer="709" w:gutter="0"/>
          <w:cols w:num="2" w:space="708"/>
          <w:titlePg/>
          <w:docGrid w:linePitch="360"/>
        </w:sectPr>
      </w:pPr>
    </w:p>
    <w:p w14:paraId="1CF4D183" w14:textId="2CD454B3" w:rsidR="00184471" w:rsidRPr="00C3207B" w:rsidRDefault="00184471" w:rsidP="00B11D38">
      <w:pPr>
        <w:spacing w:after="0" w:line="360" w:lineRule="auto"/>
        <w:jc w:val="center"/>
        <w:rPr>
          <w:rFonts w:eastAsia="Calibri" w:cs="Tahoma"/>
          <w:noProof/>
          <w:color w:val="FF0000"/>
          <w:lang w:eastAsia="es-MX"/>
        </w:rPr>
      </w:pPr>
    </w:p>
    <w:p w14:paraId="3B3DB1C9" w14:textId="3F4113BF" w:rsidR="00830672" w:rsidRPr="00C3207B" w:rsidRDefault="00830672" w:rsidP="00225915">
      <w:pPr>
        <w:spacing w:after="0" w:line="360" w:lineRule="auto"/>
        <w:rPr>
          <w:rFonts w:eastAsia="Calibri" w:cs="Tahoma"/>
          <w:color w:val="FF0000"/>
          <w:lang w:val="es-ES"/>
        </w:rPr>
        <w:sectPr w:rsidR="00830672" w:rsidRPr="00C3207B" w:rsidSect="007F77E2">
          <w:type w:val="continuous"/>
          <w:pgSz w:w="12240" w:h="15840"/>
          <w:pgMar w:top="1418" w:right="1608" w:bottom="1560" w:left="1701" w:header="851" w:footer="709" w:gutter="0"/>
          <w:cols w:space="708"/>
          <w:titlePg/>
          <w:docGrid w:linePitch="360"/>
        </w:sectPr>
      </w:pPr>
    </w:p>
    <w:p w14:paraId="0388E89B" w14:textId="32E52F0B" w:rsidR="00712AB9" w:rsidRPr="00BA471C" w:rsidRDefault="00712AB9" w:rsidP="00225915">
      <w:pPr>
        <w:spacing w:after="0" w:line="360" w:lineRule="auto"/>
        <w:rPr>
          <w:rFonts w:eastAsia="Calibri" w:cs="Tahoma"/>
          <w:b/>
          <w:bCs/>
          <w:color w:val="auto"/>
        </w:rPr>
      </w:pPr>
      <w:r w:rsidRPr="00BA471C">
        <w:rPr>
          <w:rFonts w:eastAsia="Calibri" w:cs="Tahoma"/>
          <w:bCs/>
          <w:color w:val="auto"/>
        </w:rPr>
        <w:lastRenderedPageBreak/>
        <w:t xml:space="preserve">Así, se colige que, tal como lo precisó </w:t>
      </w:r>
      <w:r w:rsidR="00F34CA9" w:rsidRPr="00BA471C">
        <w:rPr>
          <w:rFonts w:eastAsia="Calibri" w:cs="Tahoma"/>
          <w:bCs/>
          <w:color w:val="auto"/>
        </w:rPr>
        <w:t>el</w:t>
      </w:r>
      <w:r w:rsidRPr="00BA471C">
        <w:rPr>
          <w:rFonts w:eastAsia="Calibri" w:cs="Tahoma"/>
          <w:bCs/>
          <w:color w:val="auto"/>
        </w:rPr>
        <w:t xml:space="preserve"> Particular, </w:t>
      </w:r>
      <w:r w:rsidRPr="00BA471C">
        <w:rPr>
          <w:rFonts w:eastAsia="Calibri" w:cs="Tahoma"/>
          <w:b/>
          <w:bCs/>
          <w:color w:val="auto"/>
        </w:rPr>
        <w:t>el</w:t>
      </w:r>
      <w:r w:rsidR="00570A07" w:rsidRPr="00BA471C">
        <w:rPr>
          <w:rFonts w:eastAsia="Calibri" w:cs="Tahoma"/>
          <w:b/>
          <w:bCs/>
          <w:color w:val="auto"/>
        </w:rPr>
        <w:t xml:space="preserve"> </w:t>
      </w:r>
      <w:r w:rsidR="00B11D38" w:rsidRPr="00352FC0">
        <w:rPr>
          <w:rFonts w:eastAsia="Calibri" w:cs="Tahoma"/>
        </w:rPr>
        <w:t xml:space="preserve">Sistema Municipal para el Desarrollo Integral de la Familia de </w:t>
      </w:r>
      <w:proofErr w:type="spellStart"/>
      <w:r w:rsidR="00B11D38" w:rsidRPr="00352FC0">
        <w:rPr>
          <w:rFonts w:eastAsia="Calibri" w:cs="Tahoma"/>
        </w:rPr>
        <w:t>Cocotitlán</w:t>
      </w:r>
      <w:proofErr w:type="spellEnd"/>
      <w:r w:rsidR="0042634D" w:rsidRPr="00BA471C">
        <w:rPr>
          <w:rFonts w:eastAsia="Calibri" w:cs="Tahoma"/>
          <w:b/>
          <w:bCs/>
          <w:color w:val="auto"/>
        </w:rPr>
        <w:t xml:space="preserve">, </w:t>
      </w:r>
      <w:r w:rsidRPr="00BA471C">
        <w:rPr>
          <w:rFonts w:eastAsia="Calibri" w:cs="Tahoma"/>
          <w:bCs/>
          <w:color w:val="auto"/>
        </w:rPr>
        <w:t>no emitió respuesta para dar contestación a la</w:t>
      </w:r>
      <w:r w:rsidR="0013028B" w:rsidRPr="00BA471C">
        <w:rPr>
          <w:rFonts w:eastAsia="Calibri" w:cs="Tahoma"/>
          <w:bCs/>
          <w:color w:val="auto"/>
        </w:rPr>
        <w:t>s</w:t>
      </w:r>
      <w:r w:rsidRPr="00BA471C">
        <w:rPr>
          <w:rFonts w:eastAsia="Calibri" w:cs="Tahoma"/>
          <w:bCs/>
          <w:color w:val="auto"/>
        </w:rPr>
        <w:t xml:space="preserve"> solicitud</w:t>
      </w:r>
      <w:r w:rsidR="0013028B" w:rsidRPr="00BA471C">
        <w:rPr>
          <w:rFonts w:eastAsia="Calibri" w:cs="Tahoma"/>
          <w:bCs/>
          <w:color w:val="auto"/>
        </w:rPr>
        <w:t>es</w:t>
      </w:r>
      <w:r w:rsidRPr="00BA471C">
        <w:rPr>
          <w:rFonts w:eastAsia="Calibri" w:cs="Tahoma"/>
          <w:bCs/>
          <w:color w:val="auto"/>
        </w:rPr>
        <w:t xml:space="preserve"> de información, dentro de los plazos establecidos en el artículo 163, de la Ley de la materia, dicho ente no ha emitido contestación alguna; por lo que, resulta evidente que el agravio hecho valer por el Recurrente resulta</w:t>
      </w:r>
      <w:r w:rsidRPr="00BA471C">
        <w:rPr>
          <w:rFonts w:eastAsia="Calibri" w:cs="Tahoma"/>
          <w:b/>
          <w:bCs/>
          <w:color w:val="auto"/>
        </w:rPr>
        <w:t xml:space="preserve"> FUNDADO.</w:t>
      </w:r>
    </w:p>
    <w:p w14:paraId="3650364F" w14:textId="77777777" w:rsidR="00712AB9" w:rsidRPr="00BA471C" w:rsidRDefault="00712AB9" w:rsidP="00225915">
      <w:pPr>
        <w:spacing w:after="0" w:line="360" w:lineRule="auto"/>
        <w:rPr>
          <w:rFonts w:eastAsia="Calibri" w:cs="Tahoma"/>
          <w:bCs/>
          <w:color w:val="auto"/>
        </w:rPr>
      </w:pPr>
    </w:p>
    <w:p w14:paraId="10D9C419" w14:textId="71829269" w:rsidR="00127605" w:rsidRDefault="00127605" w:rsidP="00225915">
      <w:pPr>
        <w:tabs>
          <w:tab w:val="left" w:pos="4962"/>
        </w:tabs>
        <w:spacing w:after="0" w:line="360" w:lineRule="auto"/>
        <w:rPr>
          <w:rFonts w:eastAsia="Calibri" w:cs="Tahoma"/>
          <w:bCs/>
          <w:color w:val="auto"/>
        </w:rPr>
      </w:pPr>
      <w:r w:rsidRPr="00BA471C">
        <w:rPr>
          <w:rFonts w:eastAsia="Calibri" w:cs="Tahoma"/>
          <w:bCs/>
          <w:color w:val="auto"/>
        </w:rPr>
        <w:t xml:space="preserve">Con base en lo expuesto, es procedente </w:t>
      </w:r>
      <w:r w:rsidRPr="00BA471C">
        <w:rPr>
          <w:rFonts w:eastAsia="Calibri" w:cs="Tahoma"/>
          <w:b/>
          <w:bCs/>
          <w:color w:val="auto"/>
        </w:rPr>
        <w:t>ORDENAR</w:t>
      </w:r>
      <w:r w:rsidRPr="00BA471C">
        <w:rPr>
          <w:rFonts w:eastAsia="Calibri" w:cs="Tahoma"/>
          <w:bCs/>
          <w:color w:val="auto"/>
        </w:rPr>
        <w:t xml:space="preserve"> al Sujeto Obligado, que emita respuesta que a derecho corresponda, a</w:t>
      </w:r>
      <w:r w:rsidR="0069289F" w:rsidRPr="00BA471C">
        <w:rPr>
          <w:rFonts w:eastAsia="Calibri" w:cs="Tahoma"/>
          <w:bCs/>
          <w:color w:val="auto"/>
        </w:rPr>
        <w:t xml:space="preserve"> los</w:t>
      </w:r>
      <w:r w:rsidRPr="00BA471C">
        <w:rPr>
          <w:rFonts w:eastAsia="Calibri" w:cs="Tahoma"/>
          <w:bCs/>
          <w:color w:val="auto"/>
        </w:rPr>
        <w:t xml:space="preserve"> requerimiento</w:t>
      </w:r>
      <w:r w:rsidR="0069289F" w:rsidRPr="00BA471C">
        <w:rPr>
          <w:rFonts w:eastAsia="Calibri" w:cs="Tahoma"/>
          <w:bCs/>
          <w:color w:val="auto"/>
        </w:rPr>
        <w:t>s</w:t>
      </w:r>
      <w:r w:rsidRPr="00BA471C">
        <w:rPr>
          <w:rFonts w:eastAsia="Calibri" w:cs="Tahoma"/>
          <w:bCs/>
          <w:color w:val="auto"/>
        </w:rPr>
        <w:t xml:space="preserve"> de información; no obstante, para tal circunstancia es necesario </w:t>
      </w:r>
      <w:r w:rsidR="007C2C93" w:rsidRPr="00BA471C">
        <w:rPr>
          <w:rFonts w:eastAsia="Calibri" w:cs="Tahoma"/>
          <w:bCs/>
          <w:color w:val="auto"/>
        </w:rPr>
        <w:t>contextualizar la solicitud de información.</w:t>
      </w:r>
    </w:p>
    <w:p w14:paraId="16BFA50F" w14:textId="6D71BEB4" w:rsidR="00765B55" w:rsidRDefault="00765B55" w:rsidP="0067568E">
      <w:pPr>
        <w:tabs>
          <w:tab w:val="left" w:pos="4962"/>
        </w:tabs>
        <w:spacing w:after="0" w:line="360" w:lineRule="auto"/>
        <w:rPr>
          <w:b/>
        </w:rPr>
      </w:pPr>
    </w:p>
    <w:p w14:paraId="65F5B694" w14:textId="240E08BC" w:rsidR="00B11D38" w:rsidRDefault="00350213" w:rsidP="0067568E">
      <w:pPr>
        <w:tabs>
          <w:tab w:val="left" w:pos="4962"/>
        </w:tabs>
        <w:spacing w:after="0" w:line="360" w:lineRule="auto"/>
      </w:pPr>
      <w:r w:rsidRPr="004E1E79">
        <w:t xml:space="preserve">Sobre el </w:t>
      </w:r>
      <w:r w:rsidR="00B11D38">
        <w:t>tema, cabe destacar que l</w:t>
      </w:r>
      <w:r w:rsidR="00B11D38" w:rsidRPr="00B11D38">
        <w:t>as certificaciones de competencia laboral constituyen información de naturaleza pública en términos de la Ley de Transparencia y Acceso a la Información Pública del Estado de México y Municipios, toda vez que acreditan conocimientos, habilidades y aptitudes específicas que habilitan a una persona para desempeñar determinadas funciones o actividades. Dichas certificaciones tienen como finalidad verificar el cumplimiento de estándares oficialmente reconocidos, por lo que su existencia y validez trascienden el ámbito estrictamente privado y se vinculan con el interés público, especialmente cuando son requisito o elemento de evaluación para el desempeño de funciones en el sector público</w:t>
      </w:r>
      <w:r w:rsidR="00B11D38">
        <w:t>.</w:t>
      </w:r>
    </w:p>
    <w:p w14:paraId="2D6B8435" w14:textId="77777777" w:rsidR="00B11D38" w:rsidRDefault="00B11D38" w:rsidP="0067568E">
      <w:pPr>
        <w:tabs>
          <w:tab w:val="left" w:pos="4962"/>
        </w:tabs>
        <w:spacing w:after="0" w:line="360" w:lineRule="auto"/>
      </w:pPr>
    </w:p>
    <w:p w14:paraId="09CD795D" w14:textId="518E8C14" w:rsidR="00B11D38" w:rsidRDefault="00B11D38" w:rsidP="0067568E">
      <w:pPr>
        <w:tabs>
          <w:tab w:val="left" w:pos="4962"/>
        </w:tabs>
        <w:spacing w:after="0" w:line="360" w:lineRule="auto"/>
      </w:pPr>
      <w:r w:rsidRPr="00B11D38">
        <w:t xml:space="preserve">En el caso de personas servidoras públicas o aspirantes a ocupar un empleo, cargo o comisión, las certificaciones de competencia laboral adquieren un carácter público, ya que forman parte de los requisitos de idoneidad, profesionalización y capacitación exigidos por la normatividad aplicable. Conforme a la Ley de Transparencia del Estado de México y Municipios, es pública la información relacionada con los perfiles, requisitos y capacidades que justifican el acceso y permanencia en la función pública, por lo que las certificaciones </w:t>
      </w:r>
      <w:r w:rsidRPr="00B11D38">
        <w:lastRenderedPageBreak/>
        <w:t>laborales no pueden considerarse datos personales confidenciales, en tanto se refieren a la acreditación de competencias profesionales y no a aspectos de la vida privada.</w:t>
      </w:r>
    </w:p>
    <w:p w14:paraId="679AB678" w14:textId="77777777" w:rsidR="00EE466C" w:rsidRPr="00EE466C" w:rsidRDefault="00EE466C" w:rsidP="00225915">
      <w:pPr>
        <w:tabs>
          <w:tab w:val="left" w:pos="4962"/>
        </w:tabs>
        <w:spacing w:after="0" w:line="360" w:lineRule="auto"/>
        <w:rPr>
          <w:rFonts w:eastAsia="Calibri" w:cs="Tahoma"/>
          <w:b/>
          <w:bCs/>
          <w:color w:val="auto"/>
          <w:lang w:eastAsia="es-ES"/>
        </w:rPr>
      </w:pPr>
    </w:p>
    <w:p w14:paraId="5DE314D6" w14:textId="481B8EA1" w:rsidR="00A5729B" w:rsidRPr="00EE466C" w:rsidRDefault="00750C4D" w:rsidP="00A5729B">
      <w:pPr>
        <w:spacing w:after="0" w:line="360" w:lineRule="auto"/>
        <w:contextualSpacing/>
        <w:rPr>
          <w:rFonts w:eastAsia="Times New Roman" w:cs="Tahoma"/>
          <w:iCs/>
          <w:color w:val="auto"/>
          <w:lang w:eastAsia="es-ES"/>
        </w:rPr>
      </w:pPr>
      <w:r w:rsidRPr="00EE466C">
        <w:rPr>
          <w:rFonts w:cs="Tahoma"/>
          <w:bCs/>
          <w:iCs/>
          <w:color w:val="auto"/>
          <w:lang w:val="es-ES" w:eastAsia="es-MX"/>
        </w:rPr>
        <w:t>Conforme a lo anterior</w:t>
      </w:r>
      <w:r w:rsidR="00BF36A5" w:rsidRPr="00EE466C">
        <w:rPr>
          <w:rFonts w:cs="Tahoma"/>
          <w:bCs/>
          <w:iCs/>
          <w:color w:val="auto"/>
          <w:lang w:val="es-ES" w:eastAsia="es-MX"/>
        </w:rPr>
        <w:t>,</w:t>
      </w:r>
      <w:r w:rsidRPr="00EE466C">
        <w:rPr>
          <w:rFonts w:cs="Tahoma"/>
          <w:bCs/>
          <w:iCs/>
          <w:color w:val="auto"/>
          <w:lang w:val="es-ES" w:eastAsia="es-MX"/>
        </w:rPr>
        <w:t xml:space="preserve"> el Sujeto Obligado </w:t>
      </w:r>
      <w:r w:rsidR="00BF36A5" w:rsidRPr="00EE466C">
        <w:rPr>
          <w:rFonts w:cs="Tahoma"/>
          <w:bCs/>
          <w:iCs/>
          <w:color w:val="auto"/>
          <w:lang w:val="es-ES" w:eastAsia="es-MX"/>
        </w:rPr>
        <w:t>cuenta con competencia para conocer de lo solicitado, por lo que</w:t>
      </w:r>
      <w:r w:rsidR="00B25235" w:rsidRPr="00EE466C">
        <w:rPr>
          <w:rFonts w:cs="Tahoma"/>
          <w:bCs/>
          <w:iCs/>
          <w:color w:val="auto"/>
          <w:lang w:val="es-ES" w:eastAsia="es-MX"/>
        </w:rPr>
        <w:t xml:space="preserve">, </w:t>
      </w:r>
      <w:r w:rsidRPr="00EE466C">
        <w:rPr>
          <w:rFonts w:cs="Tahoma"/>
          <w:bCs/>
          <w:iCs/>
          <w:color w:val="auto"/>
          <w:lang w:val="es-ES" w:eastAsia="es-MX"/>
        </w:rPr>
        <w:t>deberá realizar una búsqueda exhaustiva y razonable en todas las unidades administrativas competentes</w:t>
      </w:r>
      <w:r w:rsidR="00A5729B" w:rsidRPr="00EE466C">
        <w:rPr>
          <w:rFonts w:eastAsia="Times New Roman" w:cs="Tahoma"/>
          <w:bCs/>
          <w:iCs/>
          <w:color w:val="auto"/>
          <w:lang w:eastAsia="es-ES"/>
        </w:rPr>
        <w:t>,</w:t>
      </w:r>
      <w:r w:rsidR="00A5729B" w:rsidRPr="00EE466C">
        <w:rPr>
          <w:rFonts w:eastAsia="Calibri" w:cs="Tahoma"/>
          <w:bCs/>
          <w:color w:val="auto"/>
        </w:rPr>
        <w:t xml:space="preserve"> a efecto de que dé la respuesta que a derecho corresponda y, en su caso, proporcione los documentos que den cuenta de la información solicitada.</w:t>
      </w:r>
    </w:p>
    <w:p w14:paraId="3B1FCA78" w14:textId="6BA3404A" w:rsidR="00021304" w:rsidRPr="00EE466C" w:rsidRDefault="00021304" w:rsidP="00225915">
      <w:pPr>
        <w:tabs>
          <w:tab w:val="left" w:pos="4962"/>
        </w:tabs>
        <w:spacing w:after="0" w:line="360" w:lineRule="auto"/>
        <w:rPr>
          <w:rFonts w:eastAsia="Calibri" w:cs="Tahoma"/>
          <w:bCs/>
          <w:color w:val="auto"/>
        </w:rPr>
      </w:pPr>
    </w:p>
    <w:p w14:paraId="7E9F3B38" w14:textId="77777777" w:rsidR="00FB1036" w:rsidRPr="00EE466C" w:rsidRDefault="00712AB9" w:rsidP="00225915">
      <w:pPr>
        <w:spacing w:after="0" w:line="360" w:lineRule="auto"/>
        <w:rPr>
          <w:rFonts w:eastAsia="Times New Roman" w:cs="Tahoma"/>
          <w:bCs/>
          <w:iCs/>
          <w:color w:val="auto"/>
          <w:lang w:val="es-ES" w:eastAsia="es-ES"/>
        </w:rPr>
      </w:pPr>
      <w:bookmarkStart w:id="12" w:name="_Hlk76480431"/>
      <w:r w:rsidRPr="00EE466C">
        <w:rPr>
          <w:rFonts w:eastAsia="Times New Roman" w:cs="Tahoma"/>
          <w:bCs/>
          <w:iCs/>
          <w:color w:val="auto"/>
          <w:lang w:val="es-ES_tradnl" w:eastAsia="es-ES"/>
        </w:rPr>
        <w:t>No pasa desapercibido para este Instituto que los documentos que den cuenta de lo solicitado, pudieran contener datos</w:t>
      </w:r>
      <w:r w:rsidR="00C2425A" w:rsidRPr="00EE466C">
        <w:rPr>
          <w:rFonts w:eastAsia="Times New Roman" w:cs="Tahoma"/>
          <w:bCs/>
          <w:iCs/>
          <w:color w:val="auto"/>
          <w:lang w:val="es-ES_tradnl" w:eastAsia="es-ES"/>
        </w:rPr>
        <w:t xml:space="preserve"> confidenciales; </w:t>
      </w:r>
      <w:r w:rsidRPr="00EE466C">
        <w:rPr>
          <w:rFonts w:eastAsia="Times New Roman" w:cs="Tahoma"/>
          <w:bCs/>
          <w:iCs/>
          <w:color w:val="auto"/>
          <w:lang w:val="es-ES_tradnl" w:eastAsia="es-ES"/>
        </w:rPr>
        <w:t>a</w:t>
      </w:r>
      <w:r w:rsidRPr="00EE466C">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A59B5F4" w14:textId="77777777" w:rsidR="00FB1036" w:rsidRPr="00EE466C" w:rsidRDefault="00FB1036" w:rsidP="00225915">
      <w:pPr>
        <w:spacing w:after="0" w:line="360" w:lineRule="auto"/>
        <w:rPr>
          <w:rFonts w:eastAsia="Times New Roman" w:cs="Tahoma"/>
          <w:bCs/>
          <w:iCs/>
          <w:color w:val="auto"/>
          <w:lang w:val="es-ES" w:eastAsia="es-ES"/>
        </w:rPr>
      </w:pPr>
    </w:p>
    <w:p w14:paraId="3B083E32" w14:textId="3DAFBFB1" w:rsidR="00712AB9" w:rsidRPr="00EE466C" w:rsidRDefault="00712AB9" w:rsidP="00225915">
      <w:pPr>
        <w:spacing w:after="0" w:line="360" w:lineRule="auto"/>
        <w:rPr>
          <w:rFonts w:eastAsia="Times New Roman" w:cs="Tahoma"/>
          <w:bCs/>
          <w:iCs/>
          <w:color w:val="auto"/>
          <w:lang w:val="es-ES" w:eastAsia="es-ES"/>
        </w:rPr>
      </w:pPr>
      <w:r w:rsidRPr="00EE466C">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w:t>
      </w:r>
      <w:r w:rsidR="00021304" w:rsidRPr="00EE466C">
        <w:rPr>
          <w:rFonts w:eastAsia="Times New Roman" w:cs="Tahoma"/>
          <w:bCs/>
          <w:iCs/>
          <w:color w:val="auto"/>
          <w:lang w:val="es-ES" w:eastAsia="es-ES"/>
        </w:rPr>
        <w:t xml:space="preserve"> o documentos</w:t>
      </w:r>
      <w:r w:rsidRPr="00EE466C">
        <w:rPr>
          <w:rFonts w:eastAsia="Times New Roman" w:cs="Tahoma"/>
          <w:bCs/>
          <w:iCs/>
          <w:color w:val="auto"/>
          <w:lang w:val="es-ES" w:eastAsia="es-ES"/>
        </w:rPr>
        <w:t>, fundando y motivando la clasificación.</w:t>
      </w:r>
      <w:bookmarkEnd w:id="12"/>
    </w:p>
    <w:p w14:paraId="4646E678" w14:textId="77777777" w:rsidR="00712AB9" w:rsidRPr="00EE466C" w:rsidRDefault="00712AB9" w:rsidP="00225915">
      <w:pPr>
        <w:spacing w:after="0" w:line="360" w:lineRule="auto"/>
        <w:rPr>
          <w:rFonts w:eastAsia="Calibri" w:cs="Tahoma"/>
          <w:bCs/>
          <w:color w:val="auto"/>
        </w:rPr>
      </w:pPr>
    </w:p>
    <w:p w14:paraId="29046F6C" w14:textId="54FFE939" w:rsidR="00712AB9" w:rsidRPr="00EE466C" w:rsidRDefault="00712AB9" w:rsidP="001B0FD7">
      <w:pPr>
        <w:pStyle w:val="Ttulo2"/>
        <w:rPr>
          <w:rFonts w:eastAsia="Times New Roman"/>
          <w:color w:val="auto"/>
          <w:lang w:eastAsia="es-ES"/>
        </w:rPr>
      </w:pPr>
      <w:bookmarkStart w:id="13" w:name="_Toc221812331"/>
      <w:r w:rsidRPr="00EE466C">
        <w:rPr>
          <w:rFonts w:eastAsia="Times New Roman"/>
          <w:color w:val="auto"/>
          <w:lang w:eastAsia="es-ES"/>
        </w:rPr>
        <w:t>SEXTO. Decisión</w:t>
      </w:r>
      <w:bookmarkEnd w:id="13"/>
    </w:p>
    <w:p w14:paraId="2A33564E" w14:textId="77777777" w:rsidR="00712AB9" w:rsidRPr="00EE466C" w:rsidRDefault="00712AB9" w:rsidP="00225915">
      <w:pPr>
        <w:spacing w:after="0" w:line="360" w:lineRule="auto"/>
        <w:rPr>
          <w:rFonts w:eastAsia="Times New Roman" w:cs="Tahoma"/>
          <w:color w:val="auto"/>
          <w:lang w:eastAsia="es-ES"/>
        </w:rPr>
      </w:pPr>
    </w:p>
    <w:p w14:paraId="132235EF" w14:textId="556580A5" w:rsidR="00E35D9F" w:rsidRDefault="00B360C8" w:rsidP="00225915">
      <w:pPr>
        <w:spacing w:after="0" w:line="360" w:lineRule="auto"/>
        <w:rPr>
          <w:rFonts w:cs="Tahoma"/>
          <w:color w:val="auto"/>
        </w:rPr>
      </w:pPr>
      <w:r w:rsidRPr="00EE466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E466C">
        <w:rPr>
          <w:rFonts w:eastAsia="Times New Roman" w:cs="Tahoma"/>
          <w:b/>
          <w:bCs/>
          <w:color w:val="auto"/>
          <w:lang w:eastAsia="es-ES"/>
        </w:rPr>
        <w:lastRenderedPageBreak/>
        <w:t>ORDENAR</w:t>
      </w:r>
      <w:r w:rsidRPr="00EE466C">
        <w:rPr>
          <w:rFonts w:eastAsia="Times New Roman" w:cs="Tahoma"/>
          <w:color w:val="auto"/>
          <w:lang w:eastAsia="es-ES"/>
        </w:rPr>
        <w:t xml:space="preserve"> al Sujeto Obligado,</w:t>
      </w:r>
      <w:r w:rsidRPr="00EE466C">
        <w:rPr>
          <w:rFonts w:eastAsia="Calibri" w:cs="Tahoma"/>
          <w:color w:val="auto"/>
        </w:rPr>
        <w:t xml:space="preserve"> a que dé trámite y </w:t>
      </w:r>
      <w:r w:rsidRPr="00EE466C">
        <w:rPr>
          <w:rFonts w:eastAsia="Times New Roman" w:cs="Tahoma"/>
          <w:color w:val="auto"/>
          <w:lang w:eastAsia="es-ES"/>
        </w:rPr>
        <w:t xml:space="preserve">respuesta a las solicitudes de información pública con </w:t>
      </w:r>
      <w:r w:rsidR="003D6320" w:rsidRPr="00EE466C">
        <w:rPr>
          <w:rFonts w:eastAsia="Times New Roman" w:cs="Tahoma"/>
          <w:color w:val="auto"/>
          <w:lang w:eastAsia="es-ES"/>
        </w:rPr>
        <w:t>número</w:t>
      </w:r>
      <w:r w:rsidR="003D6320" w:rsidRPr="00C3207B">
        <w:rPr>
          <w:rFonts w:cs="Tahoma"/>
          <w:color w:val="FF0000"/>
        </w:rPr>
        <w:t xml:space="preserve"> </w:t>
      </w:r>
      <w:r w:rsidR="009C3C9A" w:rsidRPr="00F619C2">
        <w:rPr>
          <w:rFonts w:cs="Tahoma"/>
          <w:color w:val="auto"/>
        </w:rPr>
        <w:t>00</w:t>
      </w:r>
      <w:r w:rsidR="009C3C9A">
        <w:rPr>
          <w:rFonts w:cs="Tahoma"/>
          <w:color w:val="auto"/>
        </w:rPr>
        <w:t>094</w:t>
      </w:r>
      <w:r w:rsidR="009C3C9A" w:rsidRPr="00F619C2">
        <w:rPr>
          <w:rFonts w:cs="Tahoma"/>
          <w:color w:val="auto"/>
        </w:rPr>
        <w:t>/</w:t>
      </w:r>
      <w:r w:rsidR="009C3C9A">
        <w:rPr>
          <w:rFonts w:cs="Tahoma"/>
          <w:color w:val="auto"/>
        </w:rPr>
        <w:t>DIFCOCOTITLAN</w:t>
      </w:r>
      <w:r w:rsidR="009C3C9A" w:rsidRPr="00F619C2">
        <w:rPr>
          <w:rFonts w:cs="Tahoma"/>
          <w:color w:val="auto"/>
        </w:rPr>
        <w:t>/IP/2025</w:t>
      </w:r>
      <w:r w:rsidR="009C3C9A" w:rsidRPr="003C1891">
        <w:rPr>
          <w:rFonts w:cs="Tahoma"/>
          <w:color w:val="auto"/>
        </w:rPr>
        <w:t xml:space="preserve">, </w:t>
      </w:r>
      <w:r w:rsidR="009C3C9A">
        <w:rPr>
          <w:rFonts w:cs="Tahoma"/>
          <w:color w:val="auto"/>
        </w:rPr>
        <w:t>00092</w:t>
      </w:r>
      <w:r w:rsidR="009C3C9A" w:rsidRPr="00F619C2">
        <w:rPr>
          <w:rFonts w:cs="Tahoma"/>
          <w:color w:val="auto"/>
        </w:rPr>
        <w:t>/</w:t>
      </w:r>
      <w:r w:rsidR="009C3C9A">
        <w:rPr>
          <w:rFonts w:cs="Tahoma"/>
          <w:color w:val="auto"/>
        </w:rPr>
        <w:t>DIFCOCOTITLAN</w:t>
      </w:r>
      <w:r w:rsidR="009C3C9A" w:rsidRPr="00F619C2">
        <w:rPr>
          <w:rFonts w:cs="Tahoma"/>
          <w:color w:val="auto"/>
        </w:rPr>
        <w:t>/IP/2025</w:t>
      </w:r>
      <w:r w:rsidR="009C3C9A">
        <w:rPr>
          <w:rFonts w:cs="Tahoma"/>
          <w:color w:val="auto"/>
        </w:rPr>
        <w:t xml:space="preserve"> y 00091/DIFCOCOTITLAN</w:t>
      </w:r>
      <w:r w:rsidR="009C3C9A" w:rsidRPr="00F619C2">
        <w:rPr>
          <w:rFonts w:cs="Tahoma"/>
          <w:color w:val="auto"/>
        </w:rPr>
        <w:t>/IP/2025</w:t>
      </w:r>
      <w:r w:rsidR="00E35D9F">
        <w:rPr>
          <w:rFonts w:cs="Tahoma"/>
          <w:color w:val="auto"/>
        </w:rPr>
        <w:t>.</w:t>
      </w:r>
    </w:p>
    <w:p w14:paraId="48E0ABC7" w14:textId="227BD350" w:rsidR="00D9713D" w:rsidRPr="004F43CA" w:rsidRDefault="00FB1036" w:rsidP="00225915">
      <w:pPr>
        <w:spacing w:after="0" w:line="360" w:lineRule="auto"/>
        <w:rPr>
          <w:color w:val="auto"/>
        </w:rPr>
      </w:pPr>
      <w:r w:rsidRPr="00C3207B">
        <w:rPr>
          <w:color w:val="FF0000"/>
        </w:rPr>
        <w:t xml:space="preserve"> </w:t>
      </w:r>
    </w:p>
    <w:p w14:paraId="16E0554A" w14:textId="77777777" w:rsidR="00D9713D" w:rsidRPr="004F43CA" w:rsidRDefault="00D9713D" w:rsidP="001B0FD7">
      <w:pPr>
        <w:pStyle w:val="Ttulo2"/>
        <w:rPr>
          <w:rFonts w:eastAsia="Times New Roman"/>
          <w:color w:val="auto"/>
          <w:lang w:val="es-ES" w:eastAsia="es-ES"/>
        </w:rPr>
      </w:pPr>
      <w:bookmarkStart w:id="14" w:name="_Toc221812332"/>
      <w:r w:rsidRPr="004F43CA">
        <w:rPr>
          <w:rFonts w:eastAsia="Times New Roman"/>
          <w:color w:val="auto"/>
          <w:lang w:val="es-ES" w:eastAsia="es-ES"/>
        </w:rPr>
        <w:t>SÉPTIMO. Vista a la Secretaría Técnica del Pleno</w:t>
      </w:r>
      <w:bookmarkEnd w:id="14"/>
    </w:p>
    <w:p w14:paraId="3734C6B5" w14:textId="77777777" w:rsidR="00D9713D" w:rsidRPr="004F43CA" w:rsidRDefault="00D9713D" w:rsidP="00D9713D">
      <w:pPr>
        <w:spacing w:after="0" w:line="360" w:lineRule="auto"/>
        <w:rPr>
          <w:rFonts w:eastAsia="Times New Roman" w:cs="Tahoma"/>
          <w:b/>
          <w:bCs/>
          <w:iCs/>
          <w:color w:val="auto"/>
          <w:lang w:val="es-ES" w:eastAsia="es-ES"/>
        </w:rPr>
      </w:pPr>
    </w:p>
    <w:p w14:paraId="46D38B62" w14:textId="22705395"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En el caso en estudio, ha quedado acreditado que el</w:t>
      </w:r>
      <w:r w:rsidR="00960912" w:rsidRPr="004F43CA">
        <w:rPr>
          <w:rFonts w:eastAsia="Calibri" w:cs="Tahoma"/>
          <w:color w:val="auto"/>
        </w:rPr>
        <w:t xml:space="preserve"> </w:t>
      </w:r>
      <w:r w:rsidR="009C3C9A" w:rsidRPr="00352FC0">
        <w:rPr>
          <w:rFonts w:eastAsia="Calibri" w:cs="Tahoma"/>
        </w:rPr>
        <w:t xml:space="preserve">Sistema Municipal para el Desarrollo Integral de la Familia de </w:t>
      </w:r>
      <w:proofErr w:type="spellStart"/>
      <w:r w:rsidR="009C3C9A" w:rsidRPr="00352FC0">
        <w:rPr>
          <w:rFonts w:eastAsia="Calibri" w:cs="Tahoma"/>
        </w:rPr>
        <w:t>Cocotitlán</w:t>
      </w:r>
      <w:proofErr w:type="spellEnd"/>
      <w:r w:rsidRPr="004F43CA">
        <w:rPr>
          <w:rFonts w:eastAsia="Times New Roman" w:cs="Tahoma"/>
          <w:b/>
          <w:bCs/>
          <w:iCs/>
          <w:color w:val="auto"/>
          <w:lang w:val="es-ES" w:eastAsia="es-ES"/>
        </w:rPr>
        <w:t xml:space="preserve">, </w:t>
      </w:r>
      <w:r w:rsidRPr="004F43CA">
        <w:rPr>
          <w:rFonts w:eastAsia="Times New Roman" w:cs="Tahoma"/>
          <w:bCs/>
          <w:iCs/>
          <w:color w:val="auto"/>
          <w:lang w:val="es-ES" w:eastAsia="es-ES"/>
        </w:rPr>
        <w:t xml:space="preserve">omitió dar respuesta en el plazo señalado en el artículo 163 de la Ley de Transparencia y Acceso a la Información Pública del Estado de México y Municipios. </w:t>
      </w:r>
    </w:p>
    <w:p w14:paraId="090EEA05" w14:textId="77777777" w:rsidR="00FB1036" w:rsidRPr="00C3207B" w:rsidRDefault="00FB1036" w:rsidP="00D9713D">
      <w:pPr>
        <w:spacing w:after="0" w:line="360" w:lineRule="auto"/>
        <w:rPr>
          <w:rFonts w:eastAsia="Times New Roman" w:cs="Tahoma"/>
          <w:bCs/>
          <w:iCs/>
          <w:color w:val="FF0000"/>
          <w:lang w:val="es-ES" w:eastAsia="es-ES"/>
        </w:rPr>
      </w:pPr>
    </w:p>
    <w:p w14:paraId="50B6CE8E" w14:textId="3C9707B1"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F43CA">
        <w:rPr>
          <w:rFonts w:eastAsia="Times New Roman" w:cs="Tahoma"/>
          <w:b/>
          <w:bCs/>
          <w:iCs/>
          <w:color w:val="auto"/>
          <w:lang w:val="es-ES" w:eastAsia="es-ES"/>
        </w:rPr>
        <w:t xml:space="preserve">. </w:t>
      </w:r>
    </w:p>
    <w:p w14:paraId="6D4A8C31" w14:textId="77777777" w:rsidR="00D94483" w:rsidRPr="004F43CA" w:rsidRDefault="00D94483" w:rsidP="00D9713D">
      <w:pPr>
        <w:spacing w:after="0" w:line="360" w:lineRule="auto"/>
        <w:rPr>
          <w:rFonts w:eastAsia="Times New Roman" w:cs="Tahoma"/>
          <w:b/>
          <w:bCs/>
          <w:iCs/>
          <w:color w:val="auto"/>
          <w:lang w:val="es-ES" w:eastAsia="es-ES"/>
        </w:rPr>
      </w:pPr>
    </w:p>
    <w:p w14:paraId="23E08BC8" w14:textId="77777777"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4F43CA" w:rsidRDefault="00FB1036" w:rsidP="00D9713D">
      <w:pPr>
        <w:spacing w:after="0" w:line="360" w:lineRule="auto"/>
        <w:rPr>
          <w:rFonts w:eastAsia="Times New Roman" w:cs="Tahoma"/>
          <w:bCs/>
          <w:iCs/>
          <w:color w:val="auto"/>
          <w:lang w:val="es-ES" w:eastAsia="es-ES"/>
        </w:rPr>
      </w:pPr>
    </w:p>
    <w:p w14:paraId="220B2BD4" w14:textId="785F4042"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Default="00D9713D" w:rsidP="00D9713D">
      <w:pPr>
        <w:spacing w:after="0" w:line="360" w:lineRule="auto"/>
        <w:rPr>
          <w:rFonts w:eastAsia="Times New Roman" w:cs="Tahoma"/>
          <w:bCs/>
          <w:iCs/>
          <w:color w:val="auto"/>
          <w:lang w:val="es-ES" w:eastAsia="es-ES"/>
        </w:rPr>
      </w:pPr>
    </w:p>
    <w:p w14:paraId="0A4A7F76" w14:textId="77777777" w:rsidR="00EB14F4" w:rsidRDefault="00EB14F4" w:rsidP="00D9713D">
      <w:pPr>
        <w:spacing w:after="0" w:line="360" w:lineRule="auto"/>
        <w:rPr>
          <w:rFonts w:eastAsia="Times New Roman" w:cs="Tahoma"/>
          <w:bCs/>
          <w:iCs/>
          <w:color w:val="auto"/>
          <w:lang w:val="es-ES" w:eastAsia="es-ES"/>
        </w:rPr>
      </w:pPr>
    </w:p>
    <w:p w14:paraId="4E466340" w14:textId="77777777" w:rsidR="00EB14F4" w:rsidRPr="004F43CA" w:rsidRDefault="00EB14F4" w:rsidP="00D9713D">
      <w:pPr>
        <w:spacing w:after="0" w:line="360" w:lineRule="auto"/>
        <w:rPr>
          <w:rFonts w:eastAsia="Times New Roman" w:cs="Tahoma"/>
          <w:bCs/>
          <w:iCs/>
          <w:color w:val="auto"/>
          <w:lang w:val="es-ES" w:eastAsia="es-ES"/>
        </w:rPr>
      </w:pPr>
    </w:p>
    <w:p w14:paraId="257AED57"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4F43CA" w:rsidRDefault="00D9713D" w:rsidP="00D9713D">
      <w:pPr>
        <w:spacing w:after="0" w:line="360" w:lineRule="auto"/>
        <w:rPr>
          <w:rFonts w:eastAsia="Times New Roman" w:cs="Tahoma"/>
          <w:bCs/>
          <w:iCs/>
          <w:color w:val="auto"/>
          <w:lang w:val="es-ES" w:eastAsia="es-ES"/>
        </w:rPr>
      </w:pPr>
    </w:p>
    <w:p w14:paraId="49C354F8"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4F43CA" w:rsidRDefault="00D9713D" w:rsidP="00D9713D">
      <w:pPr>
        <w:spacing w:after="0" w:line="360" w:lineRule="auto"/>
        <w:rPr>
          <w:rFonts w:eastAsia="Times New Roman" w:cs="Tahoma"/>
          <w:b/>
          <w:bCs/>
          <w:iCs/>
          <w:color w:val="auto"/>
          <w:lang w:val="es-ES" w:eastAsia="es-ES"/>
        </w:rPr>
      </w:pPr>
    </w:p>
    <w:p w14:paraId="34F224B4" w14:textId="77777777"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
          <w:bCs/>
          <w:iCs/>
          <w:color w:val="auto"/>
          <w:lang w:val="es-ES" w:eastAsia="es-ES"/>
        </w:rPr>
        <w:t>Términos de la Resolución para conocimiento del Particular</w:t>
      </w:r>
    </w:p>
    <w:p w14:paraId="4876DB17" w14:textId="77777777" w:rsidR="00D9713D" w:rsidRPr="004F43CA" w:rsidRDefault="00D9713D" w:rsidP="00D9713D">
      <w:pPr>
        <w:spacing w:after="0" w:line="360" w:lineRule="auto"/>
        <w:rPr>
          <w:rFonts w:eastAsia="Times New Roman" w:cs="Tahoma"/>
          <w:b/>
          <w:bCs/>
          <w:iCs/>
          <w:color w:val="auto"/>
          <w:lang w:val="es-ES" w:eastAsia="es-ES"/>
        </w:rPr>
      </w:pPr>
    </w:p>
    <w:p w14:paraId="2C2A9870" w14:textId="5C74CFF7"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Se le hace del conocimiento al Particular, que, en el presente caso, se le da la razón, pues </w:t>
      </w:r>
      <w:r w:rsidR="00314B2B" w:rsidRPr="004F43CA">
        <w:rPr>
          <w:rFonts w:eastAsia="Times New Roman" w:cs="Tahoma"/>
          <w:bCs/>
          <w:iCs/>
          <w:color w:val="auto"/>
          <w:lang w:val="es-ES" w:eastAsia="es-ES"/>
        </w:rPr>
        <w:t>el</w:t>
      </w:r>
      <w:r w:rsidR="00960912" w:rsidRPr="004F43CA">
        <w:rPr>
          <w:rFonts w:eastAsia="Calibri" w:cs="Tahoma"/>
          <w:color w:val="auto"/>
        </w:rPr>
        <w:t xml:space="preserve"> </w:t>
      </w:r>
      <w:r w:rsidR="009C3C9A" w:rsidRPr="00352FC0">
        <w:rPr>
          <w:rFonts w:eastAsia="Calibri" w:cs="Tahoma"/>
        </w:rPr>
        <w:t xml:space="preserve">Sistema Municipal para el Desarrollo Integral de la Familia de </w:t>
      </w:r>
      <w:proofErr w:type="spellStart"/>
      <w:r w:rsidR="009C3C9A" w:rsidRPr="00352FC0">
        <w:rPr>
          <w:rFonts w:eastAsia="Calibri" w:cs="Tahoma"/>
        </w:rPr>
        <w:t>Cocotitlán</w:t>
      </w:r>
      <w:proofErr w:type="spellEnd"/>
      <w:r w:rsidRPr="004F43CA">
        <w:rPr>
          <w:rFonts w:eastAsia="Times New Roman" w:cs="Tahoma"/>
          <w:bCs/>
          <w:iCs/>
          <w:color w:val="auto"/>
          <w:lang w:val="es-ES" w:eastAsia="es-ES"/>
        </w:rPr>
        <w:t xml:space="preserve">, no emitió contestación alguna, por lo que, deberá dar atención al requerimiento de información. </w:t>
      </w:r>
    </w:p>
    <w:p w14:paraId="6204DC71" w14:textId="77777777" w:rsidR="00FB1036" w:rsidRPr="004F43CA" w:rsidRDefault="00FB1036" w:rsidP="00D9713D">
      <w:pPr>
        <w:spacing w:after="0" w:line="360" w:lineRule="auto"/>
        <w:rPr>
          <w:rFonts w:eastAsia="Times New Roman" w:cs="Tahoma"/>
          <w:bCs/>
          <w:iCs/>
          <w:color w:val="auto"/>
          <w:lang w:val="es-ES" w:eastAsia="es-ES"/>
        </w:rPr>
      </w:pPr>
    </w:p>
    <w:p w14:paraId="6CA8B1E0" w14:textId="77777777" w:rsidR="00FB1036" w:rsidRPr="004F43CA" w:rsidRDefault="00FB1036" w:rsidP="00FB1036">
      <w:pPr>
        <w:spacing w:after="0" w:line="360" w:lineRule="auto"/>
        <w:rPr>
          <w:rFonts w:eastAsia="Times New Roman" w:cs="Tahoma"/>
          <w:bCs/>
          <w:iCs/>
          <w:color w:val="auto"/>
          <w:lang w:eastAsia="es-ES"/>
        </w:rPr>
      </w:pPr>
      <w:r w:rsidRPr="004F43CA">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CE087" w14:textId="77777777" w:rsidR="00FB1036" w:rsidRPr="004F43CA" w:rsidRDefault="00FB1036" w:rsidP="00FB1036">
      <w:pPr>
        <w:spacing w:after="0" w:line="360" w:lineRule="auto"/>
        <w:rPr>
          <w:rFonts w:eastAsia="Times New Roman" w:cs="Tahoma"/>
          <w:bCs/>
          <w:iCs/>
          <w:color w:val="auto"/>
          <w:lang w:eastAsia="es-ES"/>
        </w:rPr>
      </w:pPr>
    </w:p>
    <w:p w14:paraId="4EFE6226" w14:textId="77777777" w:rsidR="00FB1036" w:rsidRPr="004F43CA" w:rsidRDefault="00FB1036" w:rsidP="00FB1036">
      <w:pPr>
        <w:spacing w:after="0" w:line="360" w:lineRule="auto"/>
        <w:rPr>
          <w:rFonts w:eastAsia="Calibri" w:cs="Times New Roman"/>
          <w:color w:val="auto"/>
        </w:rPr>
      </w:pPr>
      <w:r w:rsidRPr="004F43CA">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4F43CA" w:rsidRDefault="00D9713D" w:rsidP="00D9713D">
      <w:pPr>
        <w:spacing w:after="0" w:line="360" w:lineRule="auto"/>
        <w:rPr>
          <w:rFonts w:eastAsia="Times New Roman" w:cs="Tahoma"/>
          <w:b/>
          <w:bCs/>
          <w:iCs/>
          <w:color w:val="auto"/>
          <w:lang w:eastAsia="es-ES"/>
        </w:rPr>
      </w:pPr>
    </w:p>
    <w:p w14:paraId="15186959" w14:textId="6FF1ACBA" w:rsidR="007F6F21"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Por lo expuesto y fundado, este Pleno:</w:t>
      </w:r>
    </w:p>
    <w:p w14:paraId="23B24814" w14:textId="78AD4A56" w:rsidR="003D6320" w:rsidRPr="00C3207B" w:rsidRDefault="003D6320" w:rsidP="00D9713D">
      <w:pPr>
        <w:spacing w:after="0" w:line="360" w:lineRule="auto"/>
        <w:rPr>
          <w:rFonts w:eastAsia="Times New Roman" w:cs="Tahoma"/>
          <w:b/>
          <w:bCs/>
          <w:iCs/>
          <w:color w:val="FF0000"/>
          <w:lang w:val="es-ES" w:eastAsia="es-ES"/>
        </w:rPr>
      </w:pPr>
    </w:p>
    <w:p w14:paraId="7729DF77" w14:textId="77777777" w:rsidR="00D9713D" w:rsidRPr="004F43CA" w:rsidRDefault="00D9713D" w:rsidP="001B0FD7">
      <w:pPr>
        <w:pStyle w:val="Ttulo1"/>
        <w:rPr>
          <w:rFonts w:eastAsia="Times New Roman"/>
          <w:color w:val="auto"/>
          <w:lang w:val="es-ES" w:eastAsia="es-ES"/>
        </w:rPr>
      </w:pPr>
      <w:bookmarkStart w:id="15" w:name="_Toc221812333"/>
      <w:r w:rsidRPr="004F43CA">
        <w:rPr>
          <w:rFonts w:eastAsia="Times New Roman"/>
          <w:color w:val="auto"/>
          <w:lang w:val="es-ES" w:eastAsia="es-ES"/>
        </w:rPr>
        <w:t>R E S U E L V E</w:t>
      </w:r>
      <w:bookmarkEnd w:id="15"/>
    </w:p>
    <w:p w14:paraId="1C6ED00B" w14:textId="77777777" w:rsidR="00D9713D" w:rsidRPr="00C3207B" w:rsidRDefault="00D9713D" w:rsidP="00D9713D">
      <w:pPr>
        <w:spacing w:after="0" w:line="360" w:lineRule="auto"/>
        <w:rPr>
          <w:rFonts w:eastAsia="Times New Roman" w:cs="Tahoma"/>
          <w:b/>
          <w:bCs/>
          <w:iCs/>
          <w:color w:val="FF0000"/>
          <w:lang w:val="es-ES" w:eastAsia="es-ES"/>
        </w:rPr>
      </w:pPr>
    </w:p>
    <w:p w14:paraId="622FFA8E" w14:textId="313C763E"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
          <w:bCs/>
          <w:iCs/>
          <w:color w:val="auto"/>
          <w:lang w:val="es-ES" w:eastAsia="es-ES"/>
        </w:rPr>
        <w:t>PRIMERO.</w:t>
      </w:r>
      <w:r w:rsidRPr="004F43CA">
        <w:rPr>
          <w:rFonts w:eastAsia="Times New Roman" w:cs="Tahoma"/>
          <w:bCs/>
          <w:iCs/>
          <w:color w:val="auto"/>
          <w:lang w:val="es-ES" w:eastAsia="es-ES"/>
        </w:rPr>
        <w:t xml:space="preserve"> Resultan</w:t>
      </w:r>
      <w:r w:rsidRPr="004F43CA">
        <w:rPr>
          <w:rFonts w:eastAsia="Times New Roman" w:cs="Tahoma"/>
          <w:b/>
          <w:bCs/>
          <w:iCs/>
          <w:color w:val="auto"/>
          <w:lang w:val="es-ES" w:eastAsia="es-ES"/>
        </w:rPr>
        <w:t xml:space="preserve"> FUNDADAS </w:t>
      </w:r>
      <w:r w:rsidRPr="004F43CA">
        <w:rPr>
          <w:rFonts w:eastAsia="Times New Roman" w:cs="Tahoma"/>
          <w:bCs/>
          <w:iCs/>
          <w:color w:val="auto"/>
          <w:lang w:val="es-ES" w:eastAsia="es-ES"/>
        </w:rPr>
        <w:t xml:space="preserve">las razones o motivos de inconformidad hechos valer por el Particular en </w:t>
      </w:r>
      <w:r w:rsidR="00DD55A8" w:rsidRPr="004F43CA">
        <w:rPr>
          <w:rFonts w:eastAsia="Times New Roman" w:cs="Tahoma"/>
          <w:bCs/>
          <w:iCs/>
          <w:color w:val="auto"/>
          <w:lang w:val="es-ES" w:eastAsia="es-ES"/>
        </w:rPr>
        <w:t>los</w:t>
      </w:r>
      <w:r w:rsidRPr="004F43CA">
        <w:rPr>
          <w:rFonts w:eastAsia="Times New Roman" w:cs="Tahoma"/>
          <w:bCs/>
          <w:iCs/>
          <w:color w:val="auto"/>
          <w:lang w:val="es-ES" w:eastAsia="es-ES"/>
        </w:rPr>
        <w:t xml:space="preserve"> Recurso</w:t>
      </w:r>
      <w:r w:rsidR="00DD55A8" w:rsidRPr="004F43CA">
        <w:rPr>
          <w:rFonts w:eastAsia="Times New Roman" w:cs="Tahoma"/>
          <w:bCs/>
          <w:iCs/>
          <w:color w:val="auto"/>
          <w:lang w:val="es-ES" w:eastAsia="es-ES"/>
        </w:rPr>
        <w:t>s</w:t>
      </w:r>
      <w:r w:rsidRPr="004F43CA">
        <w:rPr>
          <w:rFonts w:eastAsia="Times New Roman" w:cs="Tahoma"/>
          <w:bCs/>
          <w:iCs/>
          <w:color w:val="auto"/>
          <w:lang w:val="es-ES" w:eastAsia="es-ES"/>
        </w:rPr>
        <w:t xml:space="preserve"> de Revisión</w:t>
      </w:r>
      <w:r w:rsidR="00960912" w:rsidRPr="004F43CA">
        <w:rPr>
          <w:rFonts w:eastAsia="Times New Roman" w:cs="Tahoma"/>
          <w:bCs/>
          <w:iCs/>
          <w:color w:val="auto"/>
          <w:lang w:val="es-ES" w:eastAsia="es-ES"/>
        </w:rPr>
        <w:t xml:space="preserve"> </w:t>
      </w:r>
      <w:r w:rsidR="009C3C9A" w:rsidRPr="00EB14F4">
        <w:rPr>
          <w:rFonts w:cs="Tahoma"/>
          <w:bCs/>
          <w:color w:val="auto"/>
          <w:lang w:val="es-ES_tradnl"/>
        </w:rPr>
        <w:t>00291/INFOEM/IP/RR/2026, 00293/INFOEM/IP/RR/2026 y 00294/INFOEM/IP/RR/2026</w:t>
      </w:r>
      <w:r w:rsidR="009C3C9A">
        <w:rPr>
          <w:rFonts w:eastAsia="Calibri" w:cs="Tahoma"/>
        </w:rPr>
        <w:t xml:space="preserve"> </w:t>
      </w:r>
      <w:r w:rsidRPr="004F43CA">
        <w:rPr>
          <w:rFonts w:eastAsia="Times New Roman" w:cs="Tahoma"/>
          <w:bCs/>
          <w:iCs/>
          <w:color w:val="auto"/>
          <w:lang w:val="es-ES" w:eastAsia="es-ES"/>
        </w:rPr>
        <w:t xml:space="preserve">en términos del considerando </w:t>
      </w:r>
      <w:r w:rsidRPr="004F43CA">
        <w:rPr>
          <w:rFonts w:eastAsia="Times New Roman" w:cs="Tahoma"/>
          <w:b/>
          <w:bCs/>
          <w:iCs/>
          <w:color w:val="auto"/>
          <w:lang w:val="es-ES" w:eastAsia="es-ES"/>
        </w:rPr>
        <w:t>QUINTO</w:t>
      </w:r>
      <w:r w:rsidRPr="004F43CA">
        <w:rPr>
          <w:rFonts w:eastAsia="Times New Roman" w:cs="Tahoma"/>
          <w:bCs/>
          <w:iCs/>
          <w:color w:val="auto"/>
          <w:lang w:val="es-ES" w:eastAsia="es-ES"/>
        </w:rPr>
        <w:t xml:space="preserve"> y </w:t>
      </w:r>
      <w:r w:rsidRPr="004F43CA">
        <w:rPr>
          <w:rFonts w:eastAsia="Times New Roman" w:cs="Tahoma"/>
          <w:b/>
          <w:bCs/>
          <w:iCs/>
          <w:color w:val="auto"/>
          <w:lang w:val="es-ES" w:eastAsia="es-ES"/>
        </w:rPr>
        <w:t xml:space="preserve">SEXTO </w:t>
      </w:r>
      <w:r w:rsidRPr="004F43CA">
        <w:rPr>
          <w:rFonts w:eastAsia="Times New Roman" w:cs="Tahoma"/>
          <w:bCs/>
          <w:iCs/>
          <w:color w:val="auto"/>
          <w:lang w:val="es-ES" w:eastAsia="es-ES"/>
        </w:rPr>
        <w:t>de la presente Resolución</w:t>
      </w:r>
      <w:r w:rsidRPr="004F43CA">
        <w:rPr>
          <w:rFonts w:eastAsia="Times New Roman" w:cs="Tahoma"/>
          <w:b/>
          <w:bCs/>
          <w:iCs/>
          <w:color w:val="auto"/>
          <w:lang w:val="es-ES" w:eastAsia="es-ES"/>
        </w:rPr>
        <w:t>.</w:t>
      </w:r>
    </w:p>
    <w:p w14:paraId="65ABFB24" w14:textId="77777777" w:rsidR="00D9713D" w:rsidRPr="00C3207B" w:rsidRDefault="00D9713D" w:rsidP="00D9713D">
      <w:pPr>
        <w:spacing w:after="0" w:line="360" w:lineRule="auto"/>
        <w:rPr>
          <w:rFonts w:eastAsia="Times New Roman" w:cs="Tahoma"/>
          <w:b/>
          <w:bCs/>
          <w:iCs/>
          <w:color w:val="FF0000"/>
          <w:lang w:val="es-ES" w:eastAsia="es-ES"/>
        </w:rPr>
      </w:pPr>
    </w:p>
    <w:p w14:paraId="11CE80F4" w14:textId="1D31E36D" w:rsidR="00D9713D" w:rsidRPr="00DB6839" w:rsidRDefault="00D9713D" w:rsidP="00D9713D">
      <w:pPr>
        <w:spacing w:after="0" w:line="360" w:lineRule="auto"/>
        <w:rPr>
          <w:rFonts w:cs="Tahoma"/>
          <w:color w:val="auto"/>
        </w:rPr>
      </w:pPr>
      <w:r w:rsidRPr="00DB6839">
        <w:rPr>
          <w:rFonts w:eastAsia="Times New Roman" w:cs="Tahoma"/>
          <w:b/>
          <w:bCs/>
          <w:iCs/>
          <w:color w:val="auto"/>
          <w:lang w:val="es-ES" w:eastAsia="es-ES"/>
        </w:rPr>
        <w:t xml:space="preserve">SEGUNDO. </w:t>
      </w:r>
      <w:r w:rsidRPr="00DB6839">
        <w:rPr>
          <w:rFonts w:eastAsia="Times New Roman" w:cs="Tahoma"/>
          <w:bCs/>
          <w:iCs/>
          <w:color w:val="auto"/>
          <w:lang w:val="es-ES" w:eastAsia="es-ES"/>
        </w:rPr>
        <w:t>Se</w:t>
      </w:r>
      <w:r w:rsidRPr="00DB6839">
        <w:rPr>
          <w:rFonts w:eastAsia="Times New Roman" w:cs="Tahoma"/>
          <w:b/>
          <w:bCs/>
          <w:iCs/>
          <w:color w:val="auto"/>
          <w:lang w:val="es-ES" w:eastAsia="es-ES"/>
        </w:rPr>
        <w:t xml:space="preserve"> ORDENA </w:t>
      </w:r>
      <w:r w:rsidRPr="00DB6839">
        <w:rPr>
          <w:rFonts w:eastAsia="Times New Roman" w:cs="Tahoma"/>
          <w:bCs/>
          <w:iCs/>
          <w:color w:val="auto"/>
          <w:lang w:val="es-ES" w:eastAsia="es-ES"/>
        </w:rPr>
        <w:t>al Sujeto Obligado, a efecto de que dé atención a la</w:t>
      </w:r>
      <w:r w:rsidR="00DD55A8" w:rsidRPr="00DB6839">
        <w:rPr>
          <w:rFonts w:eastAsia="Times New Roman" w:cs="Tahoma"/>
          <w:bCs/>
          <w:iCs/>
          <w:color w:val="auto"/>
          <w:lang w:val="es-ES" w:eastAsia="es-ES"/>
        </w:rPr>
        <w:t>s</w:t>
      </w:r>
      <w:r w:rsidRPr="00DB6839">
        <w:rPr>
          <w:rFonts w:eastAsia="Times New Roman" w:cs="Tahoma"/>
          <w:bCs/>
          <w:iCs/>
          <w:color w:val="auto"/>
          <w:lang w:val="es-ES" w:eastAsia="es-ES"/>
        </w:rPr>
        <w:t xml:space="preserve"> solicitud</w:t>
      </w:r>
      <w:r w:rsidR="00DD55A8" w:rsidRPr="00DB6839">
        <w:rPr>
          <w:rFonts w:eastAsia="Times New Roman" w:cs="Tahoma"/>
          <w:bCs/>
          <w:iCs/>
          <w:color w:val="auto"/>
          <w:lang w:val="es-ES" w:eastAsia="es-ES"/>
        </w:rPr>
        <w:t>es</w:t>
      </w:r>
      <w:r w:rsidRPr="00DB6839">
        <w:rPr>
          <w:rFonts w:eastAsia="Times New Roman" w:cs="Tahoma"/>
          <w:bCs/>
          <w:iCs/>
          <w:color w:val="auto"/>
          <w:lang w:val="es-ES" w:eastAsia="es-ES"/>
        </w:rPr>
        <w:t xml:space="preserve"> de acceso a la información</w:t>
      </w:r>
      <w:r w:rsidR="00407A01" w:rsidRPr="00DB6839">
        <w:rPr>
          <w:rFonts w:cs="Tahoma"/>
          <w:color w:val="auto"/>
        </w:rPr>
        <w:t xml:space="preserve"> </w:t>
      </w:r>
      <w:r w:rsidR="009C3C9A" w:rsidRPr="00EB14F4">
        <w:rPr>
          <w:rFonts w:cs="Tahoma"/>
          <w:color w:val="auto"/>
        </w:rPr>
        <w:t>00094/DIFCOCOTITLAN/IP/2025, 00092/DIFCOCOTITLAN/IP/2025 y 00091/DIFCOCOTITLAN/IP/2025</w:t>
      </w:r>
      <w:r w:rsidR="00407A01" w:rsidRPr="00EB14F4">
        <w:rPr>
          <w:rFonts w:cs="Tahoma"/>
          <w:color w:val="auto"/>
        </w:rPr>
        <w:t>,</w:t>
      </w:r>
      <w:r w:rsidR="00407A01" w:rsidRPr="00EB14F4">
        <w:rPr>
          <w:rFonts w:eastAsia="Times New Roman" w:cs="Tahoma"/>
          <w:iCs/>
          <w:color w:val="auto"/>
          <w:lang w:val="es-ES" w:eastAsia="es-ES"/>
        </w:rPr>
        <w:t xml:space="preserve"> </w:t>
      </w:r>
      <w:r w:rsidRPr="00EB14F4">
        <w:rPr>
          <w:rFonts w:eastAsia="Times New Roman" w:cs="Tahoma"/>
          <w:iCs/>
          <w:color w:val="auto"/>
          <w:lang w:val="es-ES" w:eastAsia="es-ES"/>
        </w:rPr>
        <w:t>a través</w:t>
      </w:r>
      <w:r w:rsidRPr="00DB6839">
        <w:rPr>
          <w:rFonts w:eastAsia="Times New Roman" w:cs="Tahoma"/>
          <w:bCs/>
          <w:iCs/>
          <w:color w:val="auto"/>
          <w:lang w:val="es-ES" w:eastAsia="es-ES"/>
        </w:rPr>
        <w:t xml:space="preserve"> del Sistema de Acceso a la Información Mexiquense (SAIMEX), dé la respuesta que conforme a derecho corresponda</w:t>
      </w:r>
      <w:r w:rsidRPr="00DB6839">
        <w:rPr>
          <w:rFonts w:eastAsia="Times New Roman" w:cs="Tahoma"/>
          <w:b/>
          <w:bCs/>
          <w:iCs/>
          <w:color w:val="auto"/>
          <w:lang w:val="es-ES" w:eastAsia="es-ES"/>
        </w:rPr>
        <w:t>.</w:t>
      </w:r>
    </w:p>
    <w:p w14:paraId="3A35C132" w14:textId="77777777" w:rsidR="00D9713D" w:rsidRPr="00DB6839" w:rsidRDefault="00D9713D" w:rsidP="00D9713D">
      <w:pPr>
        <w:spacing w:after="0" w:line="360" w:lineRule="auto"/>
        <w:rPr>
          <w:rFonts w:eastAsia="Times New Roman" w:cs="Tahoma"/>
          <w:b/>
          <w:bCs/>
          <w:iCs/>
          <w:color w:val="auto"/>
          <w:lang w:val="es-ES" w:eastAsia="es-ES"/>
        </w:rPr>
      </w:pPr>
    </w:p>
    <w:p w14:paraId="3B41699D"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TERCERO. </w:t>
      </w:r>
      <w:r w:rsidRPr="00DB6839">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DB6839">
        <w:rPr>
          <w:rFonts w:eastAsia="Times New Roman" w:cs="Tahoma"/>
          <w:b/>
          <w:bCs/>
          <w:iCs/>
          <w:color w:val="auto"/>
          <w:lang w:val="es-ES" w:eastAsia="es-ES"/>
        </w:rPr>
        <w:t xml:space="preserve">.  </w:t>
      </w:r>
    </w:p>
    <w:p w14:paraId="577D8CB1" w14:textId="77777777" w:rsidR="00D9713D" w:rsidRPr="00DB6839" w:rsidRDefault="00D9713D" w:rsidP="00D9713D">
      <w:pPr>
        <w:spacing w:after="0" w:line="360" w:lineRule="auto"/>
        <w:rPr>
          <w:rFonts w:eastAsia="Times New Roman" w:cs="Tahoma"/>
          <w:b/>
          <w:bCs/>
          <w:iCs/>
          <w:color w:val="auto"/>
          <w:lang w:val="es-ES" w:eastAsia="es-ES"/>
        </w:rPr>
      </w:pPr>
    </w:p>
    <w:p w14:paraId="068B4848"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CUARTO. NOTIFÍQUESE POR SAIMEX </w:t>
      </w:r>
      <w:r w:rsidRPr="00DB6839">
        <w:rPr>
          <w:rFonts w:eastAsia="Times New Roman" w:cs="Tahoma"/>
          <w:bCs/>
          <w:iCs/>
          <w:color w:val="auto"/>
          <w:lang w:val="es-ES"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DB6839">
        <w:rPr>
          <w:rFonts w:eastAsia="Times New Roman" w:cs="Tahoma"/>
          <w:bCs/>
          <w:iCs/>
          <w:color w:val="auto"/>
          <w:lang w:val="es-ES" w:eastAsia="es-ES"/>
        </w:rPr>
        <w:lastRenderedPageBreak/>
        <w:t>resolución o hacerlo de manera parcial, se le impondrá una medida de apremio de conformidad con lo previsto en los artículos 198, 200, fracción III, 214, 215 y 216 de la Ley referida.</w:t>
      </w:r>
    </w:p>
    <w:p w14:paraId="2860ADCD" w14:textId="77777777" w:rsidR="00D9713D" w:rsidRPr="00DB6839" w:rsidRDefault="00D9713D" w:rsidP="00D9713D">
      <w:pPr>
        <w:spacing w:after="0" w:line="360" w:lineRule="auto"/>
        <w:rPr>
          <w:rFonts w:eastAsia="Times New Roman" w:cs="Tahoma"/>
          <w:b/>
          <w:bCs/>
          <w:iCs/>
          <w:color w:val="auto"/>
          <w:lang w:val="es-ES" w:eastAsia="es-ES"/>
        </w:rPr>
      </w:pPr>
    </w:p>
    <w:p w14:paraId="1FF85B6E" w14:textId="48B2B00E"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
          <w:bCs/>
          <w:iCs/>
          <w:color w:val="auto"/>
          <w:lang w:val="es-ES" w:eastAsia="es-ES"/>
        </w:rPr>
        <w:t xml:space="preserve">QUINTO. NOTIFÍQUESE POR SAIMEX </w:t>
      </w:r>
      <w:r w:rsidRPr="00DB6839">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DB6839" w:rsidRDefault="00D9713D" w:rsidP="00D9713D">
      <w:pPr>
        <w:spacing w:after="0" w:line="360" w:lineRule="auto"/>
        <w:rPr>
          <w:rFonts w:eastAsia="Times New Roman" w:cs="Tahoma"/>
          <w:b/>
          <w:bCs/>
          <w:iCs/>
          <w:color w:val="auto"/>
          <w:lang w:val="es-ES" w:eastAsia="es-ES"/>
        </w:rPr>
      </w:pPr>
    </w:p>
    <w:p w14:paraId="257B2DDE"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SEXTO. </w:t>
      </w:r>
      <w:r w:rsidRPr="00DB6839">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B6839">
        <w:rPr>
          <w:rFonts w:eastAsia="Times New Roman" w:cs="Tahoma"/>
          <w:b/>
          <w:bCs/>
          <w:iCs/>
          <w:color w:val="auto"/>
          <w:lang w:val="es-ES" w:eastAsia="es-ES"/>
        </w:rPr>
        <w:t>SÉPTIMO</w:t>
      </w:r>
      <w:r w:rsidRPr="00DB6839">
        <w:rPr>
          <w:rFonts w:eastAsia="Times New Roman" w:cs="Tahoma"/>
          <w:bCs/>
          <w:iCs/>
          <w:color w:val="auto"/>
          <w:lang w:val="es-ES" w:eastAsia="es-ES"/>
        </w:rPr>
        <w:t xml:space="preserve"> de la presente Resolución.</w:t>
      </w:r>
    </w:p>
    <w:p w14:paraId="019B692E" w14:textId="77777777" w:rsidR="00D9713D" w:rsidRPr="00DB6839" w:rsidRDefault="00D9713D" w:rsidP="00D9713D">
      <w:pPr>
        <w:spacing w:after="0" w:line="360" w:lineRule="auto"/>
        <w:rPr>
          <w:rFonts w:eastAsia="Times New Roman" w:cs="Tahoma"/>
          <w:b/>
          <w:bCs/>
          <w:iCs/>
          <w:color w:val="auto"/>
          <w:lang w:val="es-ES" w:eastAsia="es-ES"/>
        </w:rPr>
      </w:pPr>
    </w:p>
    <w:p w14:paraId="421EC0C9" w14:textId="3D78971D"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Cs/>
          <w:iCs/>
          <w:color w:val="auto"/>
          <w:lang w:val="es-ES" w:eastAsia="es-ES"/>
        </w:rPr>
        <w:t xml:space="preserve">ASÍ LO RESUELVE, POR </w:t>
      </w:r>
      <w:r w:rsidRPr="00DB6839">
        <w:rPr>
          <w:rFonts w:eastAsia="Times New Roman" w:cs="Tahoma"/>
          <w:b/>
          <w:bCs/>
          <w:iCs/>
          <w:color w:val="auto"/>
          <w:lang w:val="es-ES" w:eastAsia="es-ES"/>
        </w:rPr>
        <w:t>UNANIMIDAD</w:t>
      </w:r>
      <w:r w:rsidRPr="00DB6839">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3C9A">
        <w:rPr>
          <w:rFonts w:eastAsia="Times New Roman" w:cs="Tahoma"/>
          <w:bCs/>
          <w:iCs/>
          <w:color w:val="auto"/>
          <w:lang w:val="es-ES" w:eastAsia="es-ES"/>
        </w:rPr>
        <w:t>QUINTA</w:t>
      </w:r>
      <w:r w:rsidR="00DB6839">
        <w:rPr>
          <w:rFonts w:eastAsia="Times New Roman" w:cs="Tahoma"/>
          <w:bCs/>
          <w:iCs/>
          <w:color w:val="auto"/>
          <w:lang w:val="es-ES" w:eastAsia="es-ES"/>
        </w:rPr>
        <w:t xml:space="preserve"> </w:t>
      </w:r>
      <w:r w:rsidR="00407A01" w:rsidRPr="00DB6839">
        <w:rPr>
          <w:rFonts w:eastAsia="Times New Roman" w:cs="Tahoma"/>
          <w:bCs/>
          <w:iCs/>
          <w:color w:val="auto"/>
          <w:lang w:val="es-ES" w:eastAsia="es-ES"/>
        </w:rPr>
        <w:t xml:space="preserve">SESIÓN ORDINARIA, CELEBRADA EL </w:t>
      </w:r>
      <w:r w:rsidR="009C3C9A">
        <w:rPr>
          <w:rFonts w:eastAsia="Times New Roman" w:cs="Tahoma"/>
          <w:bCs/>
          <w:iCs/>
          <w:color w:val="auto"/>
          <w:lang w:val="es-ES" w:eastAsia="es-ES"/>
        </w:rPr>
        <w:t>ONCE DE FEBRERO DE DOS MIL VEINTISÉIS</w:t>
      </w:r>
      <w:r w:rsidRPr="00DB6839">
        <w:rPr>
          <w:rFonts w:eastAsia="Times New Roman" w:cs="Tahoma"/>
          <w:bCs/>
          <w:iCs/>
          <w:color w:val="auto"/>
          <w:lang w:val="es-ES" w:eastAsia="es-ES"/>
        </w:rPr>
        <w:t>, ANTE EL SECRETARIO TÉCNICO DEL PLENO, ALEXIS TAPIA RAMÍREZ.</w:t>
      </w:r>
    </w:p>
    <w:p w14:paraId="7C12D9C2" w14:textId="77777777" w:rsidR="00D9713D" w:rsidRPr="00DB6839" w:rsidRDefault="00D9713D" w:rsidP="00225915">
      <w:pPr>
        <w:spacing w:after="0" w:line="360" w:lineRule="auto"/>
        <w:rPr>
          <w:rFonts w:eastAsia="Times New Roman" w:cs="Tahoma"/>
          <w:color w:val="auto"/>
          <w:lang w:eastAsia="es-ES"/>
        </w:rPr>
      </w:pPr>
    </w:p>
    <w:p w14:paraId="49210536" w14:textId="77777777" w:rsidR="00712AB9" w:rsidRPr="00C3207B" w:rsidRDefault="00712AB9" w:rsidP="00225915">
      <w:pPr>
        <w:spacing w:after="0" w:line="360" w:lineRule="auto"/>
        <w:rPr>
          <w:rFonts w:eastAsia="Times New Roman" w:cs="Tahoma"/>
          <w:color w:val="FF0000"/>
          <w:lang w:eastAsia="es-ES"/>
        </w:rPr>
      </w:pPr>
    </w:p>
    <w:p w14:paraId="562C9EA5" w14:textId="77777777" w:rsidR="00712AB9" w:rsidRPr="00C3207B" w:rsidRDefault="00712AB9" w:rsidP="00225915">
      <w:pPr>
        <w:spacing w:after="0" w:line="360" w:lineRule="auto"/>
        <w:jc w:val="center"/>
        <w:rPr>
          <w:rFonts w:eastAsia="Times New Roman" w:cs="Tahoma"/>
          <w:b/>
          <w:color w:val="FF0000"/>
          <w:lang w:val="es-ES" w:eastAsia="es-ES"/>
        </w:rPr>
      </w:pPr>
    </w:p>
    <w:p w14:paraId="6BC1793A" w14:textId="77777777" w:rsidR="007C0C00" w:rsidRPr="00C3207B" w:rsidRDefault="007C0C00" w:rsidP="00225915">
      <w:pPr>
        <w:spacing w:after="0" w:line="360" w:lineRule="auto"/>
        <w:jc w:val="center"/>
        <w:rPr>
          <w:rFonts w:eastAsia="Times New Roman" w:cs="Tahoma"/>
          <w:b/>
          <w:color w:val="FF0000"/>
          <w:lang w:val="es-ES" w:eastAsia="es-ES"/>
        </w:rPr>
      </w:pPr>
    </w:p>
    <w:p w14:paraId="61DD8436" w14:textId="77777777" w:rsidR="007C0C00" w:rsidRPr="00C3207B" w:rsidRDefault="007C0C00" w:rsidP="00225915">
      <w:pPr>
        <w:spacing w:after="0" w:line="360" w:lineRule="auto"/>
        <w:jc w:val="center"/>
        <w:rPr>
          <w:rFonts w:eastAsia="Times New Roman" w:cs="Tahoma"/>
          <w:b/>
          <w:color w:val="FF0000"/>
          <w:lang w:val="es-ES" w:eastAsia="es-ES"/>
        </w:rPr>
      </w:pPr>
    </w:p>
    <w:p w14:paraId="700ACFAF" w14:textId="77777777" w:rsidR="007C0C00" w:rsidRPr="00C3207B" w:rsidRDefault="007C0C00" w:rsidP="00225915">
      <w:pPr>
        <w:spacing w:after="0" w:line="360" w:lineRule="auto"/>
        <w:jc w:val="center"/>
        <w:rPr>
          <w:rFonts w:eastAsia="Times New Roman" w:cs="Tahoma"/>
          <w:b/>
          <w:color w:val="FF0000"/>
          <w:lang w:val="es-ES" w:eastAsia="es-ES"/>
        </w:rPr>
      </w:pPr>
    </w:p>
    <w:p w14:paraId="2CBD3C3C" w14:textId="77777777" w:rsidR="007C0C00" w:rsidRPr="00C3207B" w:rsidRDefault="007C0C00" w:rsidP="00225915">
      <w:pPr>
        <w:spacing w:after="0" w:line="360" w:lineRule="auto"/>
        <w:jc w:val="center"/>
        <w:rPr>
          <w:rFonts w:eastAsia="Times New Roman" w:cs="Tahoma"/>
          <w:b/>
          <w:color w:val="FF0000"/>
          <w:lang w:val="es-ES" w:eastAsia="es-ES"/>
        </w:rPr>
      </w:pPr>
    </w:p>
    <w:p w14:paraId="477FF12D" w14:textId="77777777" w:rsidR="007C0C00" w:rsidRPr="00C3207B" w:rsidRDefault="007C0C00" w:rsidP="00225915">
      <w:pPr>
        <w:spacing w:after="0" w:line="360" w:lineRule="auto"/>
        <w:jc w:val="center"/>
        <w:rPr>
          <w:rFonts w:eastAsia="Times New Roman" w:cs="Tahoma"/>
          <w:b/>
          <w:color w:val="FF0000"/>
          <w:lang w:val="es-ES" w:eastAsia="es-ES"/>
        </w:rPr>
      </w:pPr>
    </w:p>
    <w:p w14:paraId="3F298ADF" w14:textId="77777777" w:rsidR="007C0C00" w:rsidRPr="00C3207B" w:rsidRDefault="007C0C00" w:rsidP="00225915">
      <w:pPr>
        <w:spacing w:after="0" w:line="360" w:lineRule="auto"/>
        <w:jc w:val="center"/>
        <w:rPr>
          <w:rFonts w:eastAsia="Times New Roman" w:cs="Tahoma"/>
          <w:b/>
          <w:color w:val="FF0000"/>
          <w:lang w:val="es-ES" w:eastAsia="es-ES"/>
        </w:rPr>
      </w:pPr>
    </w:p>
    <w:p w14:paraId="10F851DB" w14:textId="77777777" w:rsidR="007C0C00" w:rsidRPr="00C3207B" w:rsidRDefault="007C0C00" w:rsidP="00225915">
      <w:pPr>
        <w:spacing w:after="0" w:line="360" w:lineRule="auto"/>
        <w:jc w:val="center"/>
        <w:rPr>
          <w:rFonts w:eastAsia="Times New Roman" w:cs="Tahoma"/>
          <w:b/>
          <w:color w:val="FF0000"/>
          <w:lang w:val="es-ES" w:eastAsia="es-ES"/>
        </w:rPr>
      </w:pPr>
    </w:p>
    <w:p w14:paraId="28660817" w14:textId="77777777" w:rsidR="009109DA" w:rsidRPr="00C3207B" w:rsidRDefault="009109DA" w:rsidP="00225915">
      <w:pPr>
        <w:spacing w:after="0" w:line="360" w:lineRule="auto"/>
        <w:ind w:right="-28"/>
        <w:rPr>
          <w:rFonts w:eastAsia="Calibri" w:cs="Tahoma"/>
          <w:b/>
          <w:bCs/>
          <w:color w:val="FF0000"/>
        </w:rPr>
      </w:pPr>
    </w:p>
    <w:p w14:paraId="4BC3DC36" w14:textId="77777777" w:rsidR="00D501AD" w:rsidRPr="00C3207B" w:rsidRDefault="00D501AD" w:rsidP="00225915">
      <w:pPr>
        <w:spacing w:after="0" w:line="360" w:lineRule="auto"/>
        <w:ind w:right="-28"/>
        <w:rPr>
          <w:rFonts w:eastAsia="Calibri" w:cs="Tahoma"/>
          <w:b/>
          <w:bCs/>
          <w:color w:val="FF0000"/>
        </w:rPr>
      </w:pPr>
    </w:p>
    <w:sectPr w:rsidR="00D501AD" w:rsidRPr="00C3207B"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F003" w14:textId="77777777" w:rsidR="00F83316" w:rsidRDefault="00F83316" w:rsidP="009109DA">
      <w:pPr>
        <w:spacing w:after="0" w:line="240" w:lineRule="auto"/>
      </w:pPr>
      <w:r>
        <w:separator/>
      </w:r>
    </w:p>
  </w:endnote>
  <w:endnote w:type="continuationSeparator" w:id="0">
    <w:p w14:paraId="743760D1" w14:textId="77777777" w:rsidR="00F83316" w:rsidRDefault="00F83316" w:rsidP="009109DA">
      <w:pPr>
        <w:spacing w:after="0" w:line="240" w:lineRule="auto"/>
      </w:pPr>
      <w:r>
        <w:continuationSeparator/>
      </w:r>
    </w:p>
  </w:endnote>
  <w:endnote w:type="continuationNotice" w:id="1">
    <w:p w14:paraId="4BDAD9F7" w14:textId="77777777" w:rsidR="00F83316" w:rsidRDefault="00F83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13780F" w:rsidRDefault="001378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761E">
              <w:rPr>
                <w:b/>
                <w:bCs/>
                <w:noProof/>
              </w:rPr>
              <w:t>22</w:t>
            </w:r>
            <w:r>
              <w:rPr>
                <w:b/>
                <w:bCs/>
                <w:sz w:val="24"/>
                <w:szCs w:val="24"/>
              </w:rPr>
              <w:fldChar w:fldCharType="end"/>
            </w:r>
          </w:p>
        </w:sdtContent>
      </w:sdt>
    </w:sdtContent>
  </w:sdt>
  <w:p w14:paraId="5467B2EE" w14:textId="77777777" w:rsidR="0013780F" w:rsidRDefault="001378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13780F" w:rsidRDefault="001378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761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761E">
              <w:rPr>
                <w:b/>
                <w:bCs/>
                <w:noProof/>
              </w:rPr>
              <w:t>22</w:t>
            </w:r>
            <w:r>
              <w:rPr>
                <w:b/>
                <w:bCs/>
                <w:sz w:val="24"/>
                <w:szCs w:val="24"/>
              </w:rPr>
              <w:fldChar w:fldCharType="end"/>
            </w:r>
          </w:p>
        </w:sdtContent>
      </w:sdt>
    </w:sdtContent>
  </w:sdt>
  <w:p w14:paraId="044A0D1E" w14:textId="77777777" w:rsidR="0013780F" w:rsidRDefault="0013780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13780F" w:rsidRDefault="001378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761E">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761E">
              <w:rPr>
                <w:b/>
                <w:bCs/>
                <w:noProof/>
              </w:rPr>
              <w:t>22</w:t>
            </w:r>
            <w:r>
              <w:rPr>
                <w:b/>
                <w:bCs/>
                <w:sz w:val="24"/>
                <w:szCs w:val="24"/>
              </w:rPr>
              <w:fldChar w:fldCharType="end"/>
            </w:r>
          </w:p>
        </w:sdtContent>
      </w:sdt>
    </w:sdtContent>
  </w:sdt>
  <w:p w14:paraId="7FDA568A" w14:textId="77777777" w:rsidR="0013780F" w:rsidRDefault="00137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7E596" w14:textId="77777777" w:rsidR="00F83316" w:rsidRDefault="00F83316" w:rsidP="009109DA">
      <w:pPr>
        <w:spacing w:after="0" w:line="240" w:lineRule="auto"/>
      </w:pPr>
      <w:r>
        <w:separator/>
      </w:r>
    </w:p>
  </w:footnote>
  <w:footnote w:type="continuationSeparator" w:id="0">
    <w:p w14:paraId="2230DB5C" w14:textId="77777777" w:rsidR="00F83316" w:rsidRDefault="00F83316" w:rsidP="009109DA">
      <w:pPr>
        <w:spacing w:after="0" w:line="240" w:lineRule="auto"/>
      </w:pPr>
      <w:r>
        <w:continuationSeparator/>
      </w:r>
    </w:p>
  </w:footnote>
  <w:footnote w:type="continuationNotice" w:id="1">
    <w:p w14:paraId="31BFC28A" w14:textId="77777777" w:rsidR="00F83316" w:rsidRDefault="00F833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3780F" w:rsidRPr="00E152D8" w14:paraId="5CF799E1" w14:textId="77777777" w:rsidTr="00021304">
      <w:trPr>
        <w:trHeight w:val="132"/>
      </w:trPr>
      <w:tc>
        <w:tcPr>
          <w:tcW w:w="2691" w:type="dxa"/>
        </w:tcPr>
        <w:p w14:paraId="58433B88" w14:textId="77777777" w:rsidR="0013780F" w:rsidRPr="00E152D8" w:rsidRDefault="0013780F"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13780F" w:rsidRPr="00EE1572" w:rsidRDefault="0013780F" w:rsidP="00021304">
          <w:pPr>
            <w:tabs>
              <w:tab w:val="right" w:pos="8838"/>
            </w:tabs>
            <w:ind w:left="-28" w:right="-32"/>
            <w:rPr>
              <w:rFonts w:eastAsia="Calibri" w:cs="Tahoma"/>
            </w:rPr>
          </w:pPr>
          <w:r w:rsidRPr="00EE1572">
            <w:rPr>
              <w:rFonts w:eastAsia="Calibri" w:cs="Tahoma"/>
            </w:rPr>
            <w:t>03846/INFOEM/IP/RR/2020</w:t>
          </w:r>
        </w:p>
      </w:tc>
    </w:tr>
    <w:tr w:rsidR="0013780F" w:rsidRPr="00E152D8" w14:paraId="4F9344E6" w14:textId="77777777" w:rsidTr="00021304">
      <w:trPr>
        <w:trHeight w:val="261"/>
      </w:trPr>
      <w:tc>
        <w:tcPr>
          <w:tcW w:w="2691" w:type="dxa"/>
        </w:tcPr>
        <w:p w14:paraId="21D73B42" w14:textId="77777777" w:rsidR="0013780F" w:rsidRPr="00E152D8" w:rsidRDefault="0013780F"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13780F" w:rsidRPr="00EE1572" w:rsidRDefault="0013780F" w:rsidP="00021304">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0013780F" w:rsidRPr="00E152D8" w14:paraId="0CB77E34" w14:textId="77777777" w:rsidTr="00021304">
      <w:trPr>
        <w:trHeight w:val="261"/>
      </w:trPr>
      <w:tc>
        <w:tcPr>
          <w:tcW w:w="2691" w:type="dxa"/>
        </w:tcPr>
        <w:p w14:paraId="5FC71474" w14:textId="77777777" w:rsidR="0013780F" w:rsidRPr="00E152D8" w:rsidRDefault="0013780F"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13780F" w:rsidRPr="00E152D8" w:rsidRDefault="0013780F"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13780F" w:rsidRDefault="00F83316">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13780F" w:rsidRPr="00E152D8" w14:paraId="588DF1A0" w14:textId="77777777" w:rsidTr="003D6320">
      <w:trPr>
        <w:trHeight w:val="138"/>
      </w:trPr>
      <w:tc>
        <w:tcPr>
          <w:tcW w:w="2552" w:type="dxa"/>
        </w:tcPr>
        <w:p w14:paraId="350F7BA3" w14:textId="77777777" w:rsidR="0013780F" w:rsidRPr="00E152D8" w:rsidRDefault="0013780F"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6CC42659" w:rsidR="0013780F" w:rsidRPr="00051642" w:rsidRDefault="002D3B0F" w:rsidP="009367AE">
          <w:pPr>
            <w:tabs>
              <w:tab w:val="right" w:pos="8838"/>
            </w:tabs>
            <w:ind w:left="-107" w:right="-32"/>
            <w:rPr>
              <w:rFonts w:eastAsia="Calibri" w:cs="Tahoma"/>
            </w:rPr>
          </w:pPr>
          <w:r>
            <w:rPr>
              <w:rFonts w:eastAsia="Calibri" w:cs="Tahoma"/>
              <w:lang w:val="es-MX"/>
            </w:rPr>
            <w:t>00291</w:t>
          </w:r>
          <w:r w:rsidR="0013780F" w:rsidRPr="00E52828">
            <w:rPr>
              <w:rFonts w:eastAsia="Calibri" w:cs="Tahoma"/>
              <w:lang w:val="es-MX"/>
            </w:rPr>
            <w:t>/INFOEM/IP/RR/202</w:t>
          </w:r>
          <w:r>
            <w:rPr>
              <w:rFonts w:eastAsia="Calibri" w:cs="Tahoma"/>
              <w:lang w:val="es-MX"/>
            </w:rPr>
            <w:t>6</w:t>
          </w:r>
          <w:r w:rsidR="0013780F" w:rsidRPr="00E52828">
            <w:rPr>
              <w:rFonts w:eastAsia="Calibri" w:cs="Tahoma"/>
              <w:lang w:val="es-MX"/>
            </w:rPr>
            <w:t xml:space="preserve"> </w:t>
          </w:r>
          <w:r w:rsidR="0013780F">
            <w:rPr>
              <w:rFonts w:eastAsia="Calibri" w:cs="Tahoma"/>
              <w:lang w:val="es-MX"/>
            </w:rPr>
            <w:t>y acumulados</w:t>
          </w:r>
        </w:p>
      </w:tc>
    </w:tr>
    <w:tr w:rsidR="0013780F" w:rsidRPr="00E152D8" w14:paraId="6B38F986" w14:textId="77777777" w:rsidTr="003D6320">
      <w:trPr>
        <w:trHeight w:val="273"/>
      </w:trPr>
      <w:tc>
        <w:tcPr>
          <w:tcW w:w="2552" w:type="dxa"/>
        </w:tcPr>
        <w:p w14:paraId="587B5E6A" w14:textId="77777777" w:rsidR="0013780F" w:rsidRPr="00E152D8" w:rsidRDefault="0013780F"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6C6B51DD" w:rsidR="0013780F" w:rsidRPr="00051642" w:rsidRDefault="00352FC0" w:rsidP="00E25B6B">
          <w:pPr>
            <w:tabs>
              <w:tab w:val="right" w:pos="8838"/>
            </w:tabs>
            <w:ind w:left="-107" w:right="-32"/>
            <w:rPr>
              <w:rFonts w:eastAsia="Calibri" w:cs="Tahoma"/>
              <w:lang w:val="es-MX"/>
            </w:rPr>
          </w:pPr>
          <w:r w:rsidRPr="00352FC0">
            <w:rPr>
              <w:rFonts w:eastAsia="Calibri" w:cs="Tahoma"/>
              <w:lang w:val="es-MX"/>
            </w:rPr>
            <w:t xml:space="preserve">Sistema Municipal para el Desarrollo Integral de la Familia de </w:t>
          </w:r>
          <w:proofErr w:type="spellStart"/>
          <w:r w:rsidRPr="00352FC0">
            <w:rPr>
              <w:rFonts w:eastAsia="Calibri" w:cs="Tahoma"/>
              <w:lang w:val="es-MX"/>
            </w:rPr>
            <w:t>Cocotitlán</w:t>
          </w:r>
          <w:proofErr w:type="spellEnd"/>
        </w:p>
      </w:tc>
    </w:tr>
    <w:tr w:rsidR="0013780F" w:rsidRPr="00E152D8" w14:paraId="641CFA98" w14:textId="77777777" w:rsidTr="003D6320">
      <w:trPr>
        <w:trHeight w:val="273"/>
      </w:trPr>
      <w:tc>
        <w:tcPr>
          <w:tcW w:w="2552" w:type="dxa"/>
        </w:tcPr>
        <w:p w14:paraId="03C97189" w14:textId="77777777" w:rsidR="0013780F" w:rsidRPr="00E152D8" w:rsidRDefault="0013780F"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13780F" w:rsidRPr="00E152D8" w:rsidRDefault="0013780F"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13780F" w:rsidRDefault="00F83316"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13780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13780F" w:rsidRPr="00E152D8" w14:paraId="7ED8A7F5" w14:textId="77777777" w:rsidTr="003D6320">
      <w:trPr>
        <w:trHeight w:val="132"/>
      </w:trPr>
      <w:tc>
        <w:tcPr>
          <w:tcW w:w="2551" w:type="dxa"/>
        </w:tcPr>
        <w:p w14:paraId="3C7A9CEA" w14:textId="77777777" w:rsidR="0013780F" w:rsidRPr="00E152D8" w:rsidRDefault="0013780F"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6D04E7D3" w:rsidR="0013780F" w:rsidRPr="00051642" w:rsidRDefault="002D3B0F" w:rsidP="00794D11">
          <w:pPr>
            <w:tabs>
              <w:tab w:val="right" w:pos="8838"/>
            </w:tabs>
            <w:ind w:left="-111" w:right="170"/>
            <w:rPr>
              <w:rFonts w:eastAsia="Calibri" w:cs="Tahoma"/>
            </w:rPr>
          </w:pPr>
          <w:r>
            <w:rPr>
              <w:rFonts w:eastAsia="Calibri" w:cs="Tahoma"/>
              <w:lang w:val="es-MX"/>
            </w:rPr>
            <w:t>00291</w:t>
          </w:r>
          <w:r w:rsidR="0013780F" w:rsidRPr="00E52828">
            <w:rPr>
              <w:rFonts w:eastAsia="Calibri" w:cs="Tahoma"/>
              <w:lang w:val="es-MX"/>
            </w:rPr>
            <w:t>/INFOEM/IP/RR/202</w:t>
          </w:r>
          <w:r>
            <w:rPr>
              <w:rFonts w:eastAsia="Calibri" w:cs="Tahoma"/>
              <w:lang w:val="es-MX"/>
            </w:rPr>
            <w:t>6</w:t>
          </w:r>
          <w:r w:rsidR="0013780F" w:rsidRPr="00E52828">
            <w:rPr>
              <w:rFonts w:eastAsia="Calibri" w:cs="Tahoma"/>
              <w:lang w:val="es-MX"/>
            </w:rPr>
            <w:t xml:space="preserve"> </w:t>
          </w:r>
          <w:r w:rsidR="0013780F">
            <w:rPr>
              <w:rFonts w:eastAsia="Calibri" w:cs="Tahoma"/>
              <w:lang w:val="es-MX"/>
            </w:rPr>
            <w:t>y acumulados</w:t>
          </w:r>
        </w:p>
      </w:tc>
    </w:tr>
    <w:tr w:rsidR="0013780F" w:rsidRPr="00E152D8" w14:paraId="4C9A1F64" w14:textId="77777777" w:rsidTr="003D6320">
      <w:trPr>
        <w:trHeight w:val="132"/>
      </w:trPr>
      <w:tc>
        <w:tcPr>
          <w:tcW w:w="2551" w:type="dxa"/>
        </w:tcPr>
        <w:p w14:paraId="58B051A5" w14:textId="77777777" w:rsidR="0013780F" w:rsidRPr="00E152D8" w:rsidRDefault="0013780F"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0B5AA54F" w:rsidR="0013780F" w:rsidRPr="00E152D8" w:rsidRDefault="0013780F" w:rsidP="00E52828">
          <w:pPr>
            <w:tabs>
              <w:tab w:val="right" w:pos="8838"/>
            </w:tabs>
            <w:ind w:left="-111" w:right="170"/>
            <w:rPr>
              <w:rFonts w:eastAsia="Calibri" w:cs="Tahoma"/>
              <w:lang w:val="es-MX"/>
            </w:rPr>
          </w:pPr>
          <w:r>
            <w:rPr>
              <w:rFonts w:ascii="Arial" w:hAnsi="Arial" w:cs="Arial"/>
              <w:b/>
              <w:bCs/>
              <w:color w:val="333333"/>
              <w:sz w:val="15"/>
              <w:szCs w:val="15"/>
              <w:shd w:val="clear" w:color="auto" w:fill="F7F7F8"/>
            </w:rPr>
            <w:t> </w:t>
          </w:r>
        </w:p>
      </w:tc>
    </w:tr>
    <w:tr w:rsidR="0013780F" w:rsidRPr="00E152D8" w14:paraId="1F528C45" w14:textId="77777777" w:rsidTr="003D6320">
      <w:trPr>
        <w:trHeight w:val="261"/>
      </w:trPr>
      <w:tc>
        <w:tcPr>
          <w:tcW w:w="2551" w:type="dxa"/>
        </w:tcPr>
        <w:p w14:paraId="4FB325C1" w14:textId="77777777" w:rsidR="0013780F" w:rsidRPr="00E152D8" w:rsidRDefault="0013780F"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4A8417BB" w:rsidR="0013780F" w:rsidRPr="008C4EC4" w:rsidRDefault="00352FC0" w:rsidP="00F619C2">
          <w:pPr>
            <w:tabs>
              <w:tab w:val="right" w:pos="8838"/>
            </w:tabs>
            <w:ind w:left="-111" w:right="170"/>
            <w:rPr>
              <w:rFonts w:eastAsia="Calibri" w:cs="Tahoma"/>
              <w:lang w:val="es-MX"/>
            </w:rPr>
          </w:pPr>
          <w:r w:rsidRPr="00352FC0">
            <w:rPr>
              <w:rFonts w:eastAsia="Calibri" w:cs="Tahoma"/>
              <w:lang w:val="es-MX"/>
            </w:rPr>
            <w:t xml:space="preserve">Sistema Municipal para el Desarrollo Integral de la Familia de </w:t>
          </w:r>
          <w:proofErr w:type="spellStart"/>
          <w:r w:rsidRPr="00352FC0">
            <w:rPr>
              <w:rFonts w:eastAsia="Calibri" w:cs="Tahoma"/>
              <w:lang w:val="es-MX"/>
            </w:rPr>
            <w:t>Cocotitlán</w:t>
          </w:r>
          <w:proofErr w:type="spellEnd"/>
        </w:p>
      </w:tc>
    </w:tr>
    <w:tr w:rsidR="0013780F" w:rsidRPr="00E152D8" w14:paraId="35FBBE19" w14:textId="77777777" w:rsidTr="003D6320">
      <w:trPr>
        <w:trHeight w:val="261"/>
      </w:trPr>
      <w:tc>
        <w:tcPr>
          <w:tcW w:w="2551" w:type="dxa"/>
        </w:tcPr>
        <w:p w14:paraId="3CDBF381" w14:textId="77777777" w:rsidR="0013780F" w:rsidRPr="00E152D8" w:rsidRDefault="0013780F"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13780F" w:rsidRPr="00E152D8" w:rsidRDefault="0013780F"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13780F" w:rsidRDefault="00F83316"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9DE0616"/>
    <w:multiLevelType w:val="hybridMultilevel"/>
    <w:tmpl w:val="74AC5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5"/>
  </w:num>
  <w:num w:numId="8">
    <w:abstractNumId w:val="29"/>
  </w:num>
  <w:num w:numId="9">
    <w:abstractNumId w:val="13"/>
  </w:num>
  <w:num w:numId="10">
    <w:abstractNumId w:val="38"/>
  </w:num>
  <w:num w:numId="11">
    <w:abstractNumId w:val="34"/>
  </w:num>
  <w:num w:numId="12">
    <w:abstractNumId w:val="23"/>
  </w:num>
  <w:num w:numId="13">
    <w:abstractNumId w:val="21"/>
  </w:num>
  <w:num w:numId="14">
    <w:abstractNumId w:val="17"/>
  </w:num>
  <w:num w:numId="15">
    <w:abstractNumId w:val="4"/>
  </w:num>
  <w:num w:numId="16">
    <w:abstractNumId w:val="39"/>
  </w:num>
  <w:num w:numId="17">
    <w:abstractNumId w:val="1"/>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2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25"/>
  </w:num>
  <w:num w:numId="32">
    <w:abstractNumId w:val="19"/>
  </w:num>
  <w:num w:numId="33">
    <w:abstractNumId w:val="22"/>
  </w:num>
  <w:num w:numId="34">
    <w:abstractNumId w:val="3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
  </w:num>
  <w:num w:numId="38">
    <w:abstractNumId w:val="28"/>
  </w:num>
  <w:num w:numId="39">
    <w:abstractNumId w:val="3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A"/>
    <w:rsid w:val="00000E7F"/>
    <w:rsid w:val="00004BF3"/>
    <w:rsid w:val="00005BF0"/>
    <w:rsid w:val="00006088"/>
    <w:rsid w:val="00015743"/>
    <w:rsid w:val="00021304"/>
    <w:rsid w:val="0002483B"/>
    <w:rsid w:val="00024C7E"/>
    <w:rsid w:val="000273DE"/>
    <w:rsid w:val="00032190"/>
    <w:rsid w:val="000321E9"/>
    <w:rsid w:val="00032302"/>
    <w:rsid w:val="00032C2C"/>
    <w:rsid w:val="0003477B"/>
    <w:rsid w:val="000357E9"/>
    <w:rsid w:val="00042C80"/>
    <w:rsid w:val="00045950"/>
    <w:rsid w:val="000606D9"/>
    <w:rsid w:val="00065864"/>
    <w:rsid w:val="000677B9"/>
    <w:rsid w:val="000746B0"/>
    <w:rsid w:val="00074B5D"/>
    <w:rsid w:val="00083729"/>
    <w:rsid w:val="00084D97"/>
    <w:rsid w:val="00085FA9"/>
    <w:rsid w:val="0008671E"/>
    <w:rsid w:val="00086ABF"/>
    <w:rsid w:val="00097B07"/>
    <w:rsid w:val="000A19D6"/>
    <w:rsid w:val="000A38DF"/>
    <w:rsid w:val="000A41E1"/>
    <w:rsid w:val="000B3764"/>
    <w:rsid w:val="000C230B"/>
    <w:rsid w:val="000D0B14"/>
    <w:rsid w:val="000D0F72"/>
    <w:rsid w:val="000D6771"/>
    <w:rsid w:val="000F1AC6"/>
    <w:rsid w:val="000F31B9"/>
    <w:rsid w:val="000F4782"/>
    <w:rsid w:val="000F5346"/>
    <w:rsid w:val="000F7BE5"/>
    <w:rsid w:val="001000D8"/>
    <w:rsid w:val="00103791"/>
    <w:rsid w:val="00103ED5"/>
    <w:rsid w:val="001045C0"/>
    <w:rsid w:val="00105421"/>
    <w:rsid w:val="00113AE3"/>
    <w:rsid w:val="00121E88"/>
    <w:rsid w:val="00121FAB"/>
    <w:rsid w:val="00122B7A"/>
    <w:rsid w:val="00124228"/>
    <w:rsid w:val="00127605"/>
    <w:rsid w:val="00127A18"/>
    <w:rsid w:val="0013028B"/>
    <w:rsid w:val="001344E0"/>
    <w:rsid w:val="0013780F"/>
    <w:rsid w:val="00141009"/>
    <w:rsid w:val="00145911"/>
    <w:rsid w:val="00145B95"/>
    <w:rsid w:val="0014618A"/>
    <w:rsid w:val="00151624"/>
    <w:rsid w:val="0015465F"/>
    <w:rsid w:val="00155367"/>
    <w:rsid w:val="001560BF"/>
    <w:rsid w:val="00171694"/>
    <w:rsid w:val="0017329F"/>
    <w:rsid w:val="001759D7"/>
    <w:rsid w:val="00175E20"/>
    <w:rsid w:val="00176972"/>
    <w:rsid w:val="00184471"/>
    <w:rsid w:val="00192EAE"/>
    <w:rsid w:val="0019363F"/>
    <w:rsid w:val="00195E5A"/>
    <w:rsid w:val="001A6009"/>
    <w:rsid w:val="001A77A7"/>
    <w:rsid w:val="001B0084"/>
    <w:rsid w:val="001B0FD7"/>
    <w:rsid w:val="001B34F3"/>
    <w:rsid w:val="001B6516"/>
    <w:rsid w:val="001C41C4"/>
    <w:rsid w:val="001C6C6E"/>
    <w:rsid w:val="001D0615"/>
    <w:rsid w:val="001D1AA3"/>
    <w:rsid w:val="001E225F"/>
    <w:rsid w:val="001E2BC4"/>
    <w:rsid w:val="001E3D0C"/>
    <w:rsid w:val="001E511A"/>
    <w:rsid w:val="001E7A18"/>
    <w:rsid w:val="001F317C"/>
    <w:rsid w:val="001F49B1"/>
    <w:rsid w:val="00201985"/>
    <w:rsid w:val="00205855"/>
    <w:rsid w:val="00207B39"/>
    <w:rsid w:val="0021022D"/>
    <w:rsid w:val="002119B2"/>
    <w:rsid w:val="00212CB3"/>
    <w:rsid w:val="002147A6"/>
    <w:rsid w:val="00220D4B"/>
    <w:rsid w:val="00225915"/>
    <w:rsid w:val="00230733"/>
    <w:rsid w:val="00233322"/>
    <w:rsid w:val="0023499D"/>
    <w:rsid w:val="00235405"/>
    <w:rsid w:val="00241BC1"/>
    <w:rsid w:val="00244F79"/>
    <w:rsid w:val="002473B3"/>
    <w:rsid w:val="00250669"/>
    <w:rsid w:val="002514BF"/>
    <w:rsid w:val="002516A8"/>
    <w:rsid w:val="002636DC"/>
    <w:rsid w:val="00263962"/>
    <w:rsid w:val="002666EE"/>
    <w:rsid w:val="00270FA7"/>
    <w:rsid w:val="00271AFA"/>
    <w:rsid w:val="00273255"/>
    <w:rsid w:val="002752B6"/>
    <w:rsid w:val="0028229D"/>
    <w:rsid w:val="002838F8"/>
    <w:rsid w:val="00285ED7"/>
    <w:rsid w:val="002877B3"/>
    <w:rsid w:val="00287DD2"/>
    <w:rsid w:val="00291EB3"/>
    <w:rsid w:val="00292386"/>
    <w:rsid w:val="002A2F47"/>
    <w:rsid w:val="002A33D8"/>
    <w:rsid w:val="002B0499"/>
    <w:rsid w:val="002B1058"/>
    <w:rsid w:val="002B3033"/>
    <w:rsid w:val="002B3B7E"/>
    <w:rsid w:val="002B61D6"/>
    <w:rsid w:val="002C53A2"/>
    <w:rsid w:val="002C6DB7"/>
    <w:rsid w:val="002D3B0F"/>
    <w:rsid w:val="002D4505"/>
    <w:rsid w:val="002D6232"/>
    <w:rsid w:val="002E03F2"/>
    <w:rsid w:val="002E1F34"/>
    <w:rsid w:val="002E7995"/>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5EDF"/>
    <w:rsid w:val="003268CD"/>
    <w:rsid w:val="00332BED"/>
    <w:rsid w:val="003349D9"/>
    <w:rsid w:val="00335D93"/>
    <w:rsid w:val="00340F96"/>
    <w:rsid w:val="00341274"/>
    <w:rsid w:val="00342D32"/>
    <w:rsid w:val="00344EE8"/>
    <w:rsid w:val="00347055"/>
    <w:rsid w:val="00347E39"/>
    <w:rsid w:val="00350213"/>
    <w:rsid w:val="00352206"/>
    <w:rsid w:val="00352FC0"/>
    <w:rsid w:val="00353C89"/>
    <w:rsid w:val="00354EE5"/>
    <w:rsid w:val="00356B0D"/>
    <w:rsid w:val="00361461"/>
    <w:rsid w:val="00361940"/>
    <w:rsid w:val="003720E4"/>
    <w:rsid w:val="00373EDF"/>
    <w:rsid w:val="0038074C"/>
    <w:rsid w:val="00382F13"/>
    <w:rsid w:val="00390EFE"/>
    <w:rsid w:val="003917FB"/>
    <w:rsid w:val="00392D86"/>
    <w:rsid w:val="003935DD"/>
    <w:rsid w:val="00395071"/>
    <w:rsid w:val="00395C77"/>
    <w:rsid w:val="003A1302"/>
    <w:rsid w:val="003A1DBB"/>
    <w:rsid w:val="003A3773"/>
    <w:rsid w:val="003A55E1"/>
    <w:rsid w:val="003A7900"/>
    <w:rsid w:val="003C0AD1"/>
    <w:rsid w:val="003C1891"/>
    <w:rsid w:val="003C4BBD"/>
    <w:rsid w:val="003C58D4"/>
    <w:rsid w:val="003D5C4E"/>
    <w:rsid w:val="003D6320"/>
    <w:rsid w:val="003D71C4"/>
    <w:rsid w:val="003D7A39"/>
    <w:rsid w:val="003E0446"/>
    <w:rsid w:val="003E4F8E"/>
    <w:rsid w:val="003F12C6"/>
    <w:rsid w:val="003F26A5"/>
    <w:rsid w:val="003F2700"/>
    <w:rsid w:val="00407A01"/>
    <w:rsid w:val="00416664"/>
    <w:rsid w:val="0042347E"/>
    <w:rsid w:val="0042371C"/>
    <w:rsid w:val="00425E39"/>
    <w:rsid w:val="0042634D"/>
    <w:rsid w:val="00427049"/>
    <w:rsid w:val="00434731"/>
    <w:rsid w:val="0043578C"/>
    <w:rsid w:val="00442158"/>
    <w:rsid w:val="004427B7"/>
    <w:rsid w:val="004440F0"/>
    <w:rsid w:val="0044785C"/>
    <w:rsid w:val="0045694F"/>
    <w:rsid w:val="00464B0C"/>
    <w:rsid w:val="00465A15"/>
    <w:rsid w:val="004717AB"/>
    <w:rsid w:val="00480272"/>
    <w:rsid w:val="00482426"/>
    <w:rsid w:val="004858A0"/>
    <w:rsid w:val="004910E7"/>
    <w:rsid w:val="004920A7"/>
    <w:rsid w:val="00496AEA"/>
    <w:rsid w:val="004A3215"/>
    <w:rsid w:val="004A3A96"/>
    <w:rsid w:val="004A5655"/>
    <w:rsid w:val="004B603F"/>
    <w:rsid w:val="004B6BE1"/>
    <w:rsid w:val="004C57BE"/>
    <w:rsid w:val="004D0E30"/>
    <w:rsid w:val="004D24F0"/>
    <w:rsid w:val="004D6B6F"/>
    <w:rsid w:val="004E0B39"/>
    <w:rsid w:val="004E1B8F"/>
    <w:rsid w:val="004E1E79"/>
    <w:rsid w:val="004E26B9"/>
    <w:rsid w:val="004E3775"/>
    <w:rsid w:val="004F43CA"/>
    <w:rsid w:val="004F44DC"/>
    <w:rsid w:val="004F4B08"/>
    <w:rsid w:val="00501640"/>
    <w:rsid w:val="005113DE"/>
    <w:rsid w:val="0051185B"/>
    <w:rsid w:val="005145FA"/>
    <w:rsid w:val="0051666C"/>
    <w:rsid w:val="00517FC7"/>
    <w:rsid w:val="00520445"/>
    <w:rsid w:val="00521168"/>
    <w:rsid w:val="00521603"/>
    <w:rsid w:val="00521C02"/>
    <w:rsid w:val="0052460E"/>
    <w:rsid w:val="005313FE"/>
    <w:rsid w:val="005317FC"/>
    <w:rsid w:val="00531CEF"/>
    <w:rsid w:val="005322C8"/>
    <w:rsid w:val="005339AF"/>
    <w:rsid w:val="005509A2"/>
    <w:rsid w:val="005510A2"/>
    <w:rsid w:val="0055375C"/>
    <w:rsid w:val="00554E81"/>
    <w:rsid w:val="00561818"/>
    <w:rsid w:val="005631F0"/>
    <w:rsid w:val="00570663"/>
    <w:rsid w:val="00570A07"/>
    <w:rsid w:val="005732F0"/>
    <w:rsid w:val="00574AAA"/>
    <w:rsid w:val="005760D2"/>
    <w:rsid w:val="00580C19"/>
    <w:rsid w:val="00593A5B"/>
    <w:rsid w:val="00593BFB"/>
    <w:rsid w:val="005A230B"/>
    <w:rsid w:val="005A2496"/>
    <w:rsid w:val="005A4DA5"/>
    <w:rsid w:val="005A7869"/>
    <w:rsid w:val="005B2CD5"/>
    <w:rsid w:val="005B5851"/>
    <w:rsid w:val="005C0818"/>
    <w:rsid w:val="005C1191"/>
    <w:rsid w:val="005C1A1B"/>
    <w:rsid w:val="005D00E2"/>
    <w:rsid w:val="005D2C72"/>
    <w:rsid w:val="005D2D37"/>
    <w:rsid w:val="005D38D8"/>
    <w:rsid w:val="005D39F2"/>
    <w:rsid w:val="005E1854"/>
    <w:rsid w:val="005E20E0"/>
    <w:rsid w:val="005E3D01"/>
    <w:rsid w:val="005E41D0"/>
    <w:rsid w:val="005F3D3A"/>
    <w:rsid w:val="005F4E7A"/>
    <w:rsid w:val="00602604"/>
    <w:rsid w:val="006043CF"/>
    <w:rsid w:val="0061770A"/>
    <w:rsid w:val="00625A48"/>
    <w:rsid w:val="00633F72"/>
    <w:rsid w:val="00634E31"/>
    <w:rsid w:val="0063550D"/>
    <w:rsid w:val="00641475"/>
    <w:rsid w:val="006429D5"/>
    <w:rsid w:val="00643AFB"/>
    <w:rsid w:val="006475AC"/>
    <w:rsid w:val="00651715"/>
    <w:rsid w:val="00655548"/>
    <w:rsid w:val="00656450"/>
    <w:rsid w:val="0067568E"/>
    <w:rsid w:val="0067669B"/>
    <w:rsid w:val="00682B8E"/>
    <w:rsid w:val="0069289F"/>
    <w:rsid w:val="00696785"/>
    <w:rsid w:val="00696EE5"/>
    <w:rsid w:val="006A0EE8"/>
    <w:rsid w:val="006A6D5F"/>
    <w:rsid w:val="006B5205"/>
    <w:rsid w:val="006B70E5"/>
    <w:rsid w:val="006C1D36"/>
    <w:rsid w:val="006D6F0E"/>
    <w:rsid w:val="006E4C66"/>
    <w:rsid w:val="006E7F2D"/>
    <w:rsid w:val="006F03FC"/>
    <w:rsid w:val="006F51EC"/>
    <w:rsid w:val="006F532C"/>
    <w:rsid w:val="00700FDD"/>
    <w:rsid w:val="007016CA"/>
    <w:rsid w:val="00702443"/>
    <w:rsid w:val="00711D2E"/>
    <w:rsid w:val="00712AB9"/>
    <w:rsid w:val="00714C66"/>
    <w:rsid w:val="00726685"/>
    <w:rsid w:val="00726B1C"/>
    <w:rsid w:val="00727541"/>
    <w:rsid w:val="00733E71"/>
    <w:rsid w:val="00741097"/>
    <w:rsid w:val="007439CE"/>
    <w:rsid w:val="0074796B"/>
    <w:rsid w:val="00747C47"/>
    <w:rsid w:val="00750C4D"/>
    <w:rsid w:val="007548C5"/>
    <w:rsid w:val="00754DF1"/>
    <w:rsid w:val="0076191A"/>
    <w:rsid w:val="00762337"/>
    <w:rsid w:val="0076551F"/>
    <w:rsid w:val="00765B55"/>
    <w:rsid w:val="00766A88"/>
    <w:rsid w:val="00771242"/>
    <w:rsid w:val="00774C4C"/>
    <w:rsid w:val="00785E01"/>
    <w:rsid w:val="0078602E"/>
    <w:rsid w:val="00786792"/>
    <w:rsid w:val="00787C5D"/>
    <w:rsid w:val="00790387"/>
    <w:rsid w:val="007911C1"/>
    <w:rsid w:val="007937B4"/>
    <w:rsid w:val="00794D11"/>
    <w:rsid w:val="007960AB"/>
    <w:rsid w:val="0079660C"/>
    <w:rsid w:val="007A163A"/>
    <w:rsid w:val="007A29F9"/>
    <w:rsid w:val="007B1E83"/>
    <w:rsid w:val="007B32E7"/>
    <w:rsid w:val="007B49BC"/>
    <w:rsid w:val="007C0C00"/>
    <w:rsid w:val="007C2C93"/>
    <w:rsid w:val="007D11D0"/>
    <w:rsid w:val="007D1E59"/>
    <w:rsid w:val="007E0CF7"/>
    <w:rsid w:val="007E668F"/>
    <w:rsid w:val="007E69E4"/>
    <w:rsid w:val="007F2D8D"/>
    <w:rsid w:val="007F6F21"/>
    <w:rsid w:val="007F77E2"/>
    <w:rsid w:val="0080192A"/>
    <w:rsid w:val="00802B14"/>
    <w:rsid w:val="0080627B"/>
    <w:rsid w:val="00807756"/>
    <w:rsid w:val="00810AC3"/>
    <w:rsid w:val="00813B38"/>
    <w:rsid w:val="00816C1E"/>
    <w:rsid w:val="00817259"/>
    <w:rsid w:val="0081732C"/>
    <w:rsid w:val="00822090"/>
    <w:rsid w:val="008221FA"/>
    <w:rsid w:val="00825FAA"/>
    <w:rsid w:val="00827374"/>
    <w:rsid w:val="00830672"/>
    <w:rsid w:val="008332C6"/>
    <w:rsid w:val="008344DA"/>
    <w:rsid w:val="00835AA2"/>
    <w:rsid w:val="008370D7"/>
    <w:rsid w:val="00837C3D"/>
    <w:rsid w:val="00842418"/>
    <w:rsid w:val="00852F84"/>
    <w:rsid w:val="00860FDA"/>
    <w:rsid w:val="008706AE"/>
    <w:rsid w:val="00872E6C"/>
    <w:rsid w:val="00877974"/>
    <w:rsid w:val="00877AB5"/>
    <w:rsid w:val="008830A3"/>
    <w:rsid w:val="0088732E"/>
    <w:rsid w:val="008A1159"/>
    <w:rsid w:val="008A5301"/>
    <w:rsid w:val="008A639A"/>
    <w:rsid w:val="008B0D92"/>
    <w:rsid w:val="008B375E"/>
    <w:rsid w:val="008C133A"/>
    <w:rsid w:val="008C30A9"/>
    <w:rsid w:val="008C476E"/>
    <w:rsid w:val="008C4EC4"/>
    <w:rsid w:val="008C5801"/>
    <w:rsid w:val="008C59B2"/>
    <w:rsid w:val="008C5ACC"/>
    <w:rsid w:val="008C6BBA"/>
    <w:rsid w:val="008C7B79"/>
    <w:rsid w:val="008D1DA1"/>
    <w:rsid w:val="008D394B"/>
    <w:rsid w:val="008D6E84"/>
    <w:rsid w:val="008F2BA2"/>
    <w:rsid w:val="008F5213"/>
    <w:rsid w:val="00900054"/>
    <w:rsid w:val="009025B0"/>
    <w:rsid w:val="009030D8"/>
    <w:rsid w:val="0090792A"/>
    <w:rsid w:val="00910874"/>
    <w:rsid w:val="009109DA"/>
    <w:rsid w:val="00910C82"/>
    <w:rsid w:val="00911D5E"/>
    <w:rsid w:val="009169CA"/>
    <w:rsid w:val="00921469"/>
    <w:rsid w:val="00924FD0"/>
    <w:rsid w:val="00925AEF"/>
    <w:rsid w:val="00925C01"/>
    <w:rsid w:val="009277AF"/>
    <w:rsid w:val="0093175C"/>
    <w:rsid w:val="00933544"/>
    <w:rsid w:val="009367AE"/>
    <w:rsid w:val="00936F42"/>
    <w:rsid w:val="00943187"/>
    <w:rsid w:val="00943740"/>
    <w:rsid w:val="0095027C"/>
    <w:rsid w:val="0095742B"/>
    <w:rsid w:val="00960912"/>
    <w:rsid w:val="0096103B"/>
    <w:rsid w:val="00961D42"/>
    <w:rsid w:val="00965074"/>
    <w:rsid w:val="00967F33"/>
    <w:rsid w:val="00971B10"/>
    <w:rsid w:val="009748B9"/>
    <w:rsid w:val="009764EC"/>
    <w:rsid w:val="0097716F"/>
    <w:rsid w:val="009817EE"/>
    <w:rsid w:val="00985015"/>
    <w:rsid w:val="009931C7"/>
    <w:rsid w:val="00995BCA"/>
    <w:rsid w:val="009A1D55"/>
    <w:rsid w:val="009A646B"/>
    <w:rsid w:val="009A6C9B"/>
    <w:rsid w:val="009A7C84"/>
    <w:rsid w:val="009B6620"/>
    <w:rsid w:val="009B668F"/>
    <w:rsid w:val="009B7A71"/>
    <w:rsid w:val="009C3C9A"/>
    <w:rsid w:val="009C5138"/>
    <w:rsid w:val="009D1FBF"/>
    <w:rsid w:val="009D7D2B"/>
    <w:rsid w:val="009E3576"/>
    <w:rsid w:val="009E41B6"/>
    <w:rsid w:val="009E60A5"/>
    <w:rsid w:val="009E7530"/>
    <w:rsid w:val="009F531A"/>
    <w:rsid w:val="00A00C6C"/>
    <w:rsid w:val="00A015AA"/>
    <w:rsid w:val="00A02B57"/>
    <w:rsid w:val="00A05166"/>
    <w:rsid w:val="00A139E0"/>
    <w:rsid w:val="00A13DD4"/>
    <w:rsid w:val="00A1420A"/>
    <w:rsid w:val="00A16B9F"/>
    <w:rsid w:val="00A21D5D"/>
    <w:rsid w:val="00A22017"/>
    <w:rsid w:val="00A25456"/>
    <w:rsid w:val="00A33A82"/>
    <w:rsid w:val="00A42917"/>
    <w:rsid w:val="00A43491"/>
    <w:rsid w:val="00A43E8D"/>
    <w:rsid w:val="00A440AA"/>
    <w:rsid w:val="00A4656A"/>
    <w:rsid w:val="00A5200A"/>
    <w:rsid w:val="00A52763"/>
    <w:rsid w:val="00A53AD2"/>
    <w:rsid w:val="00A53F85"/>
    <w:rsid w:val="00A5729B"/>
    <w:rsid w:val="00A6253C"/>
    <w:rsid w:val="00A63ACE"/>
    <w:rsid w:val="00A679B6"/>
    <w:rsid w:val="00A71280"/>
    <w:rsid w:val="00A71B4F"/>
    <w:rsid w:val="00A73F0C"/>
    <w:rsid w:val="00A76A8B"/>
    <w:rsid w:val="00A81685"/>
    <w:rsid w:val="00A85575"/>
    <w:rsid w:val="00A91932"/>
    <w:rsid w:val="00A91ABC"/>
    <w:rsid w:val="00A95F16"/>
    <w:rsid w:val="00A962D6"/>
    <w:rsid w:val="00AA3F1F"/>
    <w:rsid w:val="00AA48A3"/>
    <w:rsid w:val="00AA52EF"/>
    <w:rsid w:val="00AB396A"/>
    <w:rsid w:val="00AB4186"/>
    <w:rsid w:val="00AB6F31"/>
    <w:rsid w:val="00AC1A54"/>
    <w:rsid w:val="00AD4AEB"/>
    <w:rsid w:val="00AD78C1"/>
    <w:rsid w:val="00AE345C"/>
    <w:rsid w:val="00AE6AE6"/>
    <w:rsid w:val="00AF00E3"/>
    <w:rsid w:val="00AF6970"/>
    <w:rsid w:val="00AF707A"/>
    <w:rsid w:val="00B03C9A"/>
    <w:rsid w:val="00B114D4"/>
    <w:rsid w:val="00B11D38"/>
    <w:rsid w:val="00B11EB9"/>
    <w:rsid w:val="00B17E20"/>
    <w:rsid w:val="00B20BA9"/>
    <w:rsid w:val="00B221D3"/>
    <w:rsid w:val="00B23180"/>
    <w:rsid w:val="00B25235"/>
    <w:rsid w:val="00B360C8"/>
    <w:rsid w:val="00B47934"/>
    <w:rsid w:val="00B5162F"/>
    <w:rsid w:val="00B61508"/>
    <w:rsid w:val="00B636C8"/>
    <w:rsid w:val="00B6394E"/>
    <w:rsid w:val="00B76983"/>
    <w:rsid w:val="00B80045"/>
    <w:rsid w:val="00B84CF1"/>
    <w:rsid w:val="00B87B40"/>
    <w:rsid w:val="00B87F21"/>
    <w:rsid w:val="00B936FD"/>
    <w:rsid w:val="00B937C7"/>
    <w:rsid w:val="00B93FC1"/>
    <w:rsid w:val="00B94E2F"/>
    <w:rsid w:val="00BA3733"/>
    <w:rsid w:val="00BA44E4"/>
    <w:rsid w:val="00BA471C"/>
    <w:rsid w:val="00BA5C6D"/>
    <w:rsid w:val="00BB072D"/>
    <w:rsid w:val="00BB7852"/>
    <w:rsid w:val="00BD1519"/>
    <w:rsid w:val="00BD2A18"/>
    <w:rsid w:val="00BD5514"/>
    <w:rsid w:val="00BD5769"/>
    <w:rsid w:val="00BE4C8A"/>
    <w:rsid w:val="00BE5EDE"/>
    <w:rsid w:val="00BF36A5"/>
    <w:rsid w:val="00C04127"/>
    <w:rsid w:val="00C104F9"/>
    <w:rsid w:val="00C14D6F"/>
    <w:rsid w:val="00C14FBE"/>
    <w:rsid w:val="00C15BCB"/>
    <w:rsid w:val="00C1697C"/>
    <w:rsid w:val="00C2064C"/>
    <w:rsid w:val="00C21BAA"/>
    <w:rsid w:val="00C237BC"/>
    <w:rsid w:val="00C2425A"/>
    <w:rsid w:val="00C311DF"/>
    <w:rsid w:val="00C3207B"/>
    <w:rsid w:val="00C35BF3"/>
    <w:rsid w:val="00C37906"/>
    <w:rsid w:val="00C41C31"/>
    <w:rsid w:val="00C44857"/>
    <w:rsid w:val="00C467BD"/>
    <w:rsid w:val="00C4685A"/>
    <w:rsid w:val="00C47F5F"/>
    <w:rsid w:val="00C567C4"/>
    <w:rsid w:val="00C576B2"/>
    <w:rsid w:val="00C57BF8"/>
    <w:rsid w:val="00C64F98"/>
    <w:rsid w:val="00C66D45"/>
    <w:rsid w:val="00C71E26"/>
    <w:rsid w:val="00C737DB"/>
    <w:rsid w:val="00C74F2C"/>
    <w:rsid w:val="00C75A80"/>
    <w:rsid w:val="00C82A69"/>
    <w:rsid w:val="00C82F45"/>
    <w:rsid w:val="00C91A4C"/>
    <w:rsid w:val="00C93B7E"/>
    <w:rsid w:val="00CA0815"/>
    <w:rsid w:val="00CA4C35"/>
    <w:rsid w:val="00CA4CF3"/>
    <w:rsid w:val="00CA7BB7"/>
    <w:rsid w:val="00CB761E"/>
    <w:rsid w:val="00CB7ED5"/>
    <w:rsid w:val="00CC19F3"/>
    <w:rsid w:val="00CC26D2"/>
    <w:rsid w:val="00CC3031"/>
    <w:rsid w:val="00CD14DD"/>
    <w:rsid w:val="00CD36B3"/>
    <w:rsid w:val="00CD5EB3"/>
    <w:rsid w:val="00CD6EE6"/>
    <w:rsid w:val="00CD7B20"/>
    <w:rsid w:val="00CE1307"/>
    <w:rsid w:val="00CE143A"/>
    <w:rsid w:val="00CE187D"/>
    <w:rsid w:val="00CF05ED"/>
    <w:rsid w:val="00CF1AE6"/>
    <w:rsid w:val="00CF6147"/>
    <w:rsid w:val="00D003C1"/>
    <w:rsid w:val="00D043B2"/>
    <w:rsid w:val="00D10307"/>
    <w:rsid w:val="00D23BDA"/>
    <w:rsid w:val="00D24FA7"/>
    <w:rsid w:val="00D258A7"/>
    <w:rsid w:val="00D303FA"/>
    <w:rsid w:val="00D33DA0"/>
    <w:rsid w:val="00D35F77"/>
    <w:rsid w:val="00D44F21"/>
    <w:rsid w:val="00D501AD"/>
    <w:rsid w:val="00D53A2C"/>
    <w:rsid w:val="00D53C5E"/>
    <w:rsid w:val="00D5454E"/>
    <w:rsid w:val="00D547E0"/>
    <w:rsid w:val="00D54BF5"/>
    <w:rsid w:val="00D57A34"/>
    <w:rsid w:val="00D67CA6"/>
    <w:rsid w:val="00D70D70"/>
    <w:rsid w:val="00D73239"/>
    <w:rsid w:val="00D748AC"/>
    <w:rsid w:val="00D75375"/>
    <w:rsid w:val="00D80DE9"/>
    <w:rsid w:val="00D92D95"/>
    <w:rsid w:val="00D94483"/>
    <w:rsid w:val="00D96CC8"/>
    <w:rsid w:val="00D96DD8"/>
    <w:rsid w:val="00D96F48"/>
    <w:rsid w:val="00D9713D"/>
    <w:rsid w:val="00DA3676"/>
    <w:rsid w:val="00DA5EED"/>
    <w:rsid w:val="00DB1D08"/>
    <w:rsid w:val="00DB6839"/>
    <w:rsid w:val="00DB6F7B"/>
    <w:rsid w:val="00DC06FB"/>
    <w:rsid w:val="00DC32A2"/>
    <w:rsid w:val="00DC4F16"/>
    <w:rsid w:val="00DC5AC4"/>
    <w:rsid w:val="00DC7AA4"/>
    <w:rsid w:val="00DD0B12"/>
    <w:rsid w:val="00DD55A8"/>
    <w:rsid w:val="00DE321A"/>
    <w:rsid w:val="00DF38CA"/>
    <w:rsid w:val="00DF6664"/>
    <w:rsid w:val="00E00064"/>
    <w:rsid w:val="00E045E0"/>
    <w:rsid w:val="00E10956"/>
    <w:rsid w:val="00E152A2"/>
    <w:rsid w:val="00E17E82"/>
    <w:rsid w:val="00E22655"/>
    <w:rsid w:val="00E241CB"/>
    <w:rsid w:val="00E24326"/>
    <w:rsid w:val="00E25031"/>
    <w:rsid w:val="00E252A5"/>
    <w:rsid w:val="00E25B6B"/>
    <w:rsid w:val="00E26298"/>
    <w:rsid w:val="00E275B8"/>
    <w:rsid w:val="00E33668"/>
    <w:rsid w:val="00E35D9F"/>
    <w:rsid w:val="00E429E3"/>
    <w:rsid w:val="00E42CED"/>
    <w:rsid w:val="00E465B5"/>
    <w:rsid w:val="00E4772F"/>
    <w:rsid w:val="00E5026F"/>
    <w:rsid w:val="00E5030C"/>
    <w:rsid w:val="00E52828"/>
    <w:rsid w:val="00E53BF2"/>
    <w:rsid w:val="00E62327"/>
    <w:rsid w:val="00E62B2F"/>
    <w:rsid w:val="00E6572C"/>
    <w:rsid w:val="00E67BC6"/>
    <w:rsid w:val="00E71C2B"/>
    <w:rsid w:val="00E75633"/>
    <w:rsid w:val="00E77852"/>
    <w:rsid w:val="00E85AAE"/>
    <w:rsid w:val="00E947D2"/>
    <w:rsid w:val="00E95C2C"/>
    <w:rsid w:val="00EA449A"/>
    <w:rsid w:val="00EA4647"/>
    <w:rsid w:val="00EB14F4"/>
    <w:rsid w:val="00EB3376"/>
    <w:rsid w:val="00EB5B0A"/>
    <w:rsid w:val="00EC0884"/>
    <w:rsid w:val="00EC6027"/>
    <w:rsid w:val="00EC725F"/>
    <w:rsid w:val="00ED099E"/>
    <w:rsid w:val="00ED7852"/>
    <w:rsid w:val="00ED79E4"/>
    <w:rsid w:val="00EE2D94"/>
    <w:rsid w:val="00EE466C"/>
    <w:rsid w:val="00EE5FA7"/>
    <w:rsid w:val="00EE6910"/>
    <w:rsid w:val="00EF0958"/>
    <w:rsid w:val="00EF37E1"/>
    <w:rsid w:val="00F018F5"/>
    <w:rsid w:val="00F01DD7"/>
    <w:rsid w:val="00F0439B"/>
    <w:rsid w:val="00F117CB"/>
    <w:rsid w:val="00F14DA7"/>
    <w:rsid w:val="00F20F82"/>
    <w:rsid w:val="00F31111"/>
    <w:rsid w:val="00F313FF"/>
    <w:rsid w:val="00F328BC"/>
    <w:rsid w:val="00F32CEA"/>
    <w:rsid w:val="00F34CA9"/>
    <w:rsid w:val="00F4535E"/>
    <w:rsid w:val="00F46724"/>
    <w:rsid w:val="00F46DF7"/>
    <w:rsid w:val="00F5505B"/>
    <w:rsid w:val="00F619C2"/>
    <w:rsid w:val="00F6241E"/>
    <w:rsid w:val="00F6560D"/>
    <w:rsid w:val="00F66423"/>
    <w:rsid w:val="00F67661"/>
    <w:rsid w:val="00F7292C"/>
    <w:rsid w:val="00F76255"/>
    <w:rsid w:val="00F77EA7"/>
    <w:rsid w:val="00F83316"/>
    <w:rsid w:val="00F83571"/>
    <w:rsid w:val="00F85430"/>
    <w:rsid w:val="00F91C70"/>
    <w:rsid w:val="00F9337E"/>
    <w:rsid w:val="00F951AB"/>
    <w:rsid w:val="00F96449"/>
    <w:rsid w:val="00FA3009"/>
    <w:rsid w:val="00FA54D2"/>
    <w:rsid w:val="00FA591B"/>
    <w:rsid w:val="00FA66EC"/>
    <w:rsid w:val="00FA6BD9"/>
    <w:rsid w:val="00FA71ED"/>
    <w:rsid w:val="00FB1036"/>
    <w:rsid w:val="00FB4511"/>
    <w:rsid w:val="00FC0870"/>
    <w:rsid w:val="00FC1916"/>
    <w:rsid w:val="00FC501D"/>
    <w:rsid w:val="00FD0866"/>
    <w:rsid w:val="00FD288C"/>
    <w:rsid w:val="00FD533A"/>
    <w:rsid w:val="00FE09A7"/>
    <w:rsid w:val="00FE36A6"/>
    <w:rsid w:val="00FE3902"/>
    <w:rsid w:val="00FE45EB"/>
    <w:rsid w:val="00FE4B8C"/>
    <w:rsid w:val="00FE5F75"/>
    <w:rsid w:val="00FF03B6"/>
    <w:rsid w:val="00FF1373"/>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E8"/>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de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il">
    <w:name w:val="il"/>
    <w:basedOn w:val="Fuentedeprrafopredeter"/>
    <w:rsid w:val="00DA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1453">
      <w:bodyDiv w:val="1"/>
      <w:marLeft w:val="0"/>
      <w:marRight w:val="0"/>
      <w:marTop w:val="0"/>
      <w:marBottom w:val="0"/>
      <w:divBdr>
        <w:top w:val="none" w:sz="0" w:space="0" w:color="auto"/>
        <w:left w:val="none" w:sz="0" w:space="0" w:color="auto"/>
        <w:bottom w:val="none" w:sz="0" w:space="0" w:color="auto"/>
        <w:right w:val="none" w:sz="0" w:space="0" w:color="auto"/>
      </w:divBdr>
    </w:div>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159079372">
      <w:bodyDiv w:val="1"/>
      <w:marLeft w:val="0"/>
      <w:marRight w:val="0"/>
      <w:marTop w:val="0"/>
      <w:marBottom w:val="0"/>
      <w:divBdr>
        <w:top w:val="none" w:sz="0" w:space="0" w:color="auto"/>
        <w:left w:val="none" w:sz="0" w:space="0" w:color="auto"/>
        <w:bottom w:val="none" w:sz="0" w:space="0" w:color="auto"/>
        <w:right w:val="none" w:sz="0" w:space="0" w:color="auto"/>
      </w:divBdr>
    </w:div>
    <w:div w:id="358822754">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35104727">
      <w:bodyDiv w:val="1"/>
      <w:marLeft w:val="0"/>
      <w:marRight w:val="0"/>
      <w:marTop w:val="0"/>
      <w:marBottom w:val="0"/>
      <w:divBdr>
        <w:top w:val="none" w:sz="0" w:space="0" w:color="auto"/>
        <w:left w:val="none" w:sz="0" w:space="0" w:color="auto"/>
        <w:bottom w:val="none" w:sz="0" w:space="0" w:color="auto"/>
        <w:right w:val="none" w:sz="0" w:space="0" w:color="auto"/>
      </w:divBdr>
    </w:div>
    <w:div w:id="442193344">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28049444">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47518684">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887033345">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23171188">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117599851">
      <w:bodyDiv w:val="1"/>
      <w:marLeft w:val="0"/>
      <w:marRight w:val="0"/>
      <w:marTop w:val="0"/>
      <w:marBottom w:val="0"/>
      <w:divBdr>
        <w:top w:val="none" w:sz="0" w:space="0" w:color="auto"/>
        <w:left w:val="none" w:sz="0" w:space="0" w:color="auto"/>
        <w:bottom w:val="none" w:sz="0" w:space="0" w:color="auto"/>
        <w:right w:val="none" w:sz="0" w:space="0" w:color="auto"/>
      </w:divBdr>
    </w:div>
    <w:div w:id="1155224414">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21034307">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386834305">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1959290161">
      <w:bodyDiv w:val="1"/>
      <w:marLeft w:val="0"/>
      <w:marRight w:val="0"/>
      <w:marTop w:val="0"/>
      <w:marBottom w:val="0"/>
      <w:divBdr>
        <w:top w:val="none" w:sz="0" w:space="0" w:color="auto"/>
        <w:left w:val="none" w:sz="0" w:space="0" w:color="auto"/>
        <w:bottom w:val="none" w:sz="0" w:space="0" w:color="auto"/>
        <w:right w:val="none" w:sz="0" w:space="0" w:color="auto"/>
      </w:divBdr>
    </w:div>
    <w:div w:id="2060472233">
      <w:bodyDiv w:val="1"/>
      <w:marLeft w:val="0"/>
      <w:marRight w:val="0"/>
      <w:marTop w:val="0"/>
      <w:marBottom w:val="0"/>
      <w:divBdr>
        <w:top w:val="none" w:sz="0" w:space="0" w:color="auto"/>
        <w:left w:val="none" w:sz="0" w:space="0" w:color="auto"/>
        <w:bottom w:val="none" w:sz="0" w:space="0" w:color="auto"/>
        <w:right w:val="none" w:sz="0" w:space="0" w:color="auto"/>
      </w:divBdr>
    </w:div>
    <w:div w:id="2081903741">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23FF1-B5FE-44C6-BE71-B879E693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5078</Words>
  <Characters>27931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2026-02-13T16:58:00Z</cp:lastPrinted>
  <dcterms:created xsi:type="dcterms:W3CDTF">2026-02-13T16:58:00Z</dcterms:created>
  <dcterms:modified xsi:type="dcterms:W3CDTF">2026-02-13T16:58:00Z</dcterms:modified>
</cp:coreProperties>
</file>