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F879A" w14:textId="3318E20A" w:rsidR="00A97F97" w:rsidRPr="00865235" w:rsidRDefault="00871098" w:rsidP="000341A0">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865235">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8744D9" w:rsidRPr="00865235">
        <w:rPr>
          <w:rFonts w:ascii="Palatino Linotype" w:hAnsi="Palatino Linotype" w:cs="Arial"/>
          <w:color w:val="000000"/>
          <w:lang w:val="es-MX" w:eastAsia="es-MX"/>
        </w:rPr>
        <w:t>veintidós de abril de dos mil veintiséis</w:t>
      </w:r>
      <w:r w:rsidR="0029071C" w:rsidRPr="00865235">
        <w:rPr>
          <w:rFonts w:ascii="Palatino Linotype" w:hAnsi="Palatino Linotype" w:cs="Arial"/>
          <w:color w:val="000000"/>
          <w:lang w:val="es-MX" w:eastAsia="es-MX"/>
        </w:rPr>
        <w:t>.</w:t>
      </w:r>
    </w:p>
    <w:p w14:paraId="133D4BD6" w14:textId="77777777" w:rsidR="000341A0" w:rsidRPr="00865235" w:rsidRDefault="000341A0" w:rsidP="000341A0">
      <w:pPr>
        <w:shd w:val="clear" w:color="auto" w:fill="FFFFFF"/>
        <w:spacing w:line="360" w:lineRule="auto"/>
        <w:jc w:val="both"/>
        <w:rPr>
          <w:rFonts w:ascii="Palatino Linotype" w:hAnsi="Palatino Linotype" w:cs="Arial"/>
          <w:color w:val="000000"/>
          <w:lang w:val="es-MX" w:eastAsia="es-MX"/>
        </w:rPr>
      </w:pPr>
    </w:p>
    <w:p w14:paraId="34051789" w14:textId="32AE9C62" w:rsidR="00A97F97" w:rsidRPr="00865235" w:rsidRDefault="0029071C" w:rsidP="000341A0">
      <w:pPr>
        <w:tabs>
          <w:tab w:val="left" w:pos="1701"/>
        </w:tabs>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b/>
          <w:lang w:val="es-MX" w:eastAsia="en-US"/>
        </w:rPr>
        <w:t>VISTO</w:t>
      </w:r>
      <w:r w:rsidRPr="00865235">
        <w:rPr>
          <w:rFonts w:ascii="Palatino Linotype" w:eastAsiaTheme="minorHAnsi" w:hAnsi="Palatino Linotype" w:cs="Arial"/>
          <w:lang w:val="es-MX" w:eastAsia="en-US"/>
        </w:rPr>
        <w:t xml:space="preserve"> el expediente electrónico formado con motivo del recurso de revisión número </w:t>
      </w:r>
      <w:bookmarkStart w:id="0" w:name="_Hlk227233120"/>
      <w:bookmarkStart w:id="1" w:name="_GoBack"/>
      <w:r w:rsidR="008744D9" w:rsidRPr="00865235">
        <w:rPr>
          <w:rFonts w:ascii="Palatino Linotype" w:eastAsiaTheme="minorHAnsi" w:hAnsi="Palatino Linotype" w:cs="Arial"/>
          <w:b/>
          <w:lang w:val="es-MX" w:eastAsia="en-US"/>
        </w:rPr>
        <w:t>02315/INFOEM/IP/RR/2026</w:t>
      </w:r>
      <w:bookmarkEnd w:id="0"/>
      <w:bookmarkEnd w:id="1"/>
      <w:r w:rsidRPr="00865235">
        <w:rPr>
          <w:rFonts w:ascii="Palatino Linotype" w:eastAsiaTheme="minorHAnsi" w:hAnsi="Palatino Linotype" w:cs="Arial"/>
          <w:lang w:val="es-MX" w:eastAsia="en-US"/>
        </w:rPr>
        <w:t xml:space="preserve">, </w:t>
      </w:r>
      <w:r w:rsidR="00266841" w:rsidRPr="00865235">
        <w:rPr>
          <w:rFonts w:ascii="Palatino Linotype" w:hAnsi="Palatino Linotype" w:cs="Arial"/>
        </w:rPr>
        <w:t>interpuesto</w:t>
      </w:r>
      <w:r w:rsidR="005327BF" w:rsidRPr="00865235">
        <w:rPr>
          <w:rFonts w:ascii="Palatino Linotype" w:hAnsi="Palatino Linotype" w:cs="Arial"/>
        </w:rPr>
        <w:t xml:space="preserve"> </w:t>
      </w:r>
      <w:r w:rsidR="00B14416" w:rsidRPr="00865235">
        <w:rPr>
          <w:rFonts w:ascii="Palatino Linotype" w:hAnsi="Palatino Linotype" w:cs="Arial"/>
        </w:rPr>
        <w:t xml:space="preserve">por </w:t>
      </w:r>
      <w:r w:rsidR="009543BB" w:rsidRPr="00865235">
        <w:rPr>
          <w:rFonts w:ascii="Palatino Linotype" w:hAnsi="Palatino Linotype" w:cs="Arial"/>
        </w:rPr>
        <w:t>la</w:t>
      </w:r>
      <w:r w:rsidR="005F75D5" w:rsidRPr="00865235">
        <w:rPr>
          <w:rFonts w:ascii="Palatino Linotype" w:hAnsi="Palatino Linotype" w:cs="Arial"/>
        </w:rPr>
        <w:t xml:space="preserve"> </w:t>
      </w:r>
      <w:r w:rsidR="005F75D5" w:rsidRPr="00865235">
        <w:rPr>
          <w:rFonts w:ascii="Palatino Linotype" w:hAnsi="Palatino Linotype" w:cs="Arial"/>
          <w:b/>
          <w:bCs/>
        </w:rPr>
        <w:t xml:space="preserve">C. </w:t>
      </w:r>
      <w:r w:rsidR="00895DA7">
        <w:rPr>
          <w:rFonts w:ascii="Palatino Linotype" w:hAnsi="Palatino Linotype" w:cs="Arial"/>
          <w:b/>
          <w:bCs/>
        </w:rPr>
        <w:t>XXXXXXXXXXXXXXXXXXX</w:t>
      </w:r>
      <w:r w:rsidR="005F1F89" w:rsidRPr="00865235">
        <w:rPr>
          <w:rFonts w:ascii="Palatino Linotype" w:hAnsi="Palatino Linotype" w:cs="Arial"/>
        </w:rPr>
        <w:t>,</w:t>
      </w:r>
      <w:r w:rsidR="005F1F89" w:rsidRPr="00865235">
        <w:rPr>
          <w:rFonts w:ascii="Palatino Linotype" w:hAnsi="Palatino Linotype" w:cs="Arial"/>
          <w:b/>
        </w:rPr>
        <w:t xml:space="preserve"> </w:t>
      </w:r>
      <w:r w:rsidR="005F1F89" w:rsidRPr="00865235">
        <w:rPr>
          <w:rFonts w:ascii="Palatino Linotype" w:hAnsi="Palatino Linotype" w:cs="Arial"/>
        </w:rPr>
        <w:t>en lo sucesivo</w:t>
      </w:r>
      <w:r w:rsidR="0027342B" w:rsidRPr="00865235">
        <w:rPr>
          <w:rFonts w:ascii="Palatino Linotype" w:hAnsi="Palatino Linotype" w:cs="Arial"/>
        </w:rPr>
        <w:t xml:space="preserve"> la parte </w:t>
      </w:r>
      <w:r w:rsidR="005F1F89" w:rsidRPr="00865235">
        <w:rPr>
          <w:rFonts w:ascii="Palatino Linotype" w:hAnsi="Palatino Linotype" w:cs="Arial"/>
          <w:b/>
        </w:rPr>
        <w:t>Recurrente</w:t>
      </w:r>
      <w:r w:rsidRPr="00865235">
        <w:rPr>
          <w:rFonts w:ascii="Palatino Linotype" w:eastAsiaTheme="minorHAnsi" w:hAnsi="Palatino Linotype" w:cs="Arial"/>
          <w:lang w:val="es-MX" w:eastAsia="en-US"/>
        </w:rPr>
        <w:t>, en contra de la</w:t>
      </w:r>
      <w:r w:rsidR="00221958" w:rsidRPr="00865235">
        <w:rPr>
          <w:rFonts w:ascii="Palatino Linotype" w:eastAsiaTheme="minorHAnsi" w:hAnsi="Palatino Linotype" w:cs="Arial"/>
          <w:lang w:val="es-MX" w:eastAsia="en-US"/>
        </w:rPr>
        <w:t xml:space="preserve"> falta de</w:t>
      </w:r>
      <w:r w:rsidRPr="00865235">
        <w:rPr>
          <w:rFonts w:ascii="Palatino Linotype" w:eastAsiaTheme="minorHAnsi" w:hAnsi="Palatino Linotype" w:cs="Arial"/>
          <w:lang w:val="es-MX" w:eastAsia="en-US"/>
        </w:rPr>
        <w:t xml:space="preserve"> respuesta de</w:t>
      </w:r>
      <w:r w:rsidR="00B20C2B" w:rsidRPr="00865235">
        <w:rPr>
          <w:rFonts w:ascii="Palatino Linotype" w:eastAsiaTheme="minorHAnsi" w:hAnsi="Palatino Linotype" w:cs="Arial"/>
          <w:lang w:val="es-MX" w:eastAsia="en-US"/>
        </w:rPr>
        <w:t>l</w:t>
      </w:r>
      <w:r w:rsidRPr="00865235">
        <w:rPr>
          <w:rFonts w:ascii="Palatino Linotype" w:eastAsiaTheme="minorHAnsi" w:hAnsi="Palatino Linotype" w:cs="Arial"/>
          <w:lang w:val="es-MX" w:eastAsia="en-US"/>
        </w:rPr>
        <w:t xml:space="preserve"> </w:t>
      </w:r>
      <w:r w:rsidR="008744D9" w:rsidRPr="00865235">
        <w:rPr>
          <w:rFonts w:ascii="Palatino Linotype" w:eastAsiaTheme="minorHAnsi" w:hAnsi="Palatino Linotype" w:cs="Arial"/>
          <w:b/>
          <w:bCs/>
          <w:lang w:val="es-MX" w:eastAsia="en-US"/>
        </w:rPr>
        <w:t>Ayuntamiento de Tepotzotlán</w:t>
      </w:r>
      <w:r w:rsidRPr="00865235">
        <w:rPr>
          <w:rFonts w:ascii="Palatino Linotype" w:eastAsiaTheme="minorHAnsi" w:hAnsi="Palatino Linotype" w:cs="Arial"/>
          <w:lang w:val="es-MX" w:eastAsia="en-US"/>
        </w:rPr>
        <w:t>,</w:t>
      </w:r>
      <w:r w:rsidRPr="00865235">
        <w:rPr>
          <w:rFonts w:ascii="Palatino Linotype" w:eastAsiaTheme="minorHAnsi" w:hAnsi="Palatino Linotype" w:cs="Arial"/>
          <w:b/>
          <w:lang w:val="es-MX" w:eastAsia="en-US"/>
        </w:rPr>
        <w:t xml:space="preserve"> </w:t>
      </w:r>
      <w:r w:rsidRPr="00865235">
        <w:rPr>
          <w:rFonts w:ascii="Palatino Linotype" w:eastAsiaTheme="minorHAnsi" w:hAnsi="Palatino Linotype" w:cs="Arial"/>
          <w:lang w:val="es-MX" w:eastAsia="en-US"/>
        </w:rPr>
        <w:t>en lo subsecuente</w:t>
      </w:r>
      <w:r w:rsidR="00833BDB" w:rsidRPr="00865235">
        <w:rPr>
          <w:rFonts w:ascii="Palatino Linotype" w:eastAsiaTheme="minorHAnsi" w:hAnsi="Palatino Linotype" w:cs="Arial"/>
          <w:lang w:val="es-MX" w:eastAsia="en-US"/>
        </w:rPr>
        <w:t xml:space="preserve"> el </w:t>
      </w:r>
      <w:r w:rsidRPr="00865235">
        <w:rPr>
          <w:rFonts w:ascii="Palatino Linotype" w:eastAsiaTheme="minorHAnsi" w:hAnsi="Palatino Linotype" w:cs="Arial"/>
          <w:b/>
          <w:lang w:val="es-MX" w:eastAsia="en-US"/>
        </w:rPr>
        <w:t xml:space="preserve">Sujeto Obligado, </w:t>
      </w:r>
      <w:r w:rsidRPr="00865235">
        <w:rPr>
          <w:rFonts w:ascii="Palatino Linotype" w:eastAsiaTheme="minorHAnsi" w:hAnsi="Palatino Linotype" w:cs="Arial"/>
          <w:lang w:val="es-MX" w:eastAsia="en-US"/>
        </w:rPr>
        <w:t>se procede a dictar la presente resolución.</w:t>
      </w:r>
    </w:p>
    <w:p w14:paraId="5CDF34E3" w14:textId="77777777" w:rsidR="000341A0" w:rsidRPr="00865235" w:rsidRDefault="000341A0" w:rsidP="000341A0">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865235" w:rsidRDefault="0029071C" w:rsidP="007D645B">
      <w:pPr>
        <w:spacing w:line="360" w:lineRule="auto"/>
        <w:jc w:val="center"/>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A N T E C E D E N T E S</w:t>
      </w:r>
    </w:p>
    <w:p w14:paraId="44F11F6B" w14:textId="77777777" w:rsidR="007D645B" w:rsidRPr="00865235" w:rsidRDefault="007D645B" w:rsidP="007D645B">
      <w:pPr>
        <w:pStyle w:val="Sinespaciado"/>
        <w:rPr>
          <w:rFonts w:eastAsiaTheme="minorHAnsi"/>
          <w:lang w:eastAsia="en-US"/>
        </w:rPr>
      </w:pPr>
    </w:p>
    <w:p w14:paraId="1AD87C73" w14:textId="77777777" w:rsidR="0029071C" w:rsidRPr="00865235" w:rsidRDefault="0029071C" w:rsidP="0029071C">
      <w:pPr>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PRIMERO. De la solicitud de información.</w:t>
      </w:r>
    </w:p>
    <w:p w14:paraId="4A296D2E" w14:textId="6A6B7537" w:rsidR="00B626B8" w:rsidRPr="00865235" w:rsidRDefault="0029071C" w:rsidP="000341A0">
      <w:pPr>
        <w:spacing w:line="360" w:lineRule="auto"/>
        <w:jc w:val="both"/>
        <w:rPr>
          <w:rFonts w:ascii="Palatino Linotype" w:eastAsiaTheme="minorHAnsi" w:hAnsi="Palatino Linotype" w:cs="Arial"/>
          <w:szCs w:val="22"/>
          <w:lang w:val="es-MX" w:eastAsia="en-US"/>
        </w:rPr>
      </w:pPr>
      <w:r w:rsidRPr="00865235">
        <w:rPr>
          <w:rFonts w:ascii="Palatino Linotype" w:eastAsiaTheme="minorHAnsi" w:hAnsi="Palatino Linotype" w:cs="Arial"/>
          <w:szCs w:val="22"/>
          <w:lang w:val="es-MX" w:eastAsia="en-US"/>
        </w:rPr>
        <w:t xml:space="preserve">En fecha </w:t>
      </w:r>
      <w:r w:rsidR="008744D9" w:rsidRPr="00865235">
        <w:rPr>
          <w:rFonts w:ascii="Palatino Linotype" w:eastAsiaTheme="minorHAnsi" w:hAnsi="Palatino Linotype" w:cs="Arial"/>
          <w:szCs w:val="22"/>
          <w:lang w:val="es-MX" w:eastAsia="en-US"/>
        </w:rPr>
        <w:t>veintiséis de enero de dos mil veintiséis</w:t>
      </w:r>
      <w:r w:rsidRPr="00865235">
        <w:rPr>
          <w:rFonts w:ascii="Palatino Linotype" w:eastAsiaTheme="minorHAnsi" w:hAnsi="Palatino Linotype" w:cs="Arial"/>
          <w:szCs w:val="22"/>
          <w:lang w:val="es-MX" w:eastAsia="en-US"/>
        </w:rPr>
        <w:t xml:space="preserve">, </w:t>
      </w:r>
      <w:r w:rsidR="0027342B" w:rsidRPr="00865235">
        <w:rPr>
          <w:rFonts w:ascii="Palatino Linotype" w:eastAsiaTheme="minorHAnsi" w:hAnsi="Palatino Linotype" w:cs="Arial"/>
          <w:szCs w:val="22"/>
          <w:lang w:val="es-MX" w:eastAsia="en-US"/>
        </w:rPr>
        <w:t xml:space="preserve">la parte </w:t>
      </w:r>
      <w:r w:rsidRPr="00865235">
        <w:rPr>
          <w:rFonts w:ascii="Palatino Linotype" w:eastAsiaTheme="minorHAnsi" w:hAnsi="Palatino Linotype" w:cs="Arial"/>
          <w:b/>
          <w:szCs w:val="22"/>
          <w:lang w:val="es-MX" w:eastAsia="en-US"/>
        </w:rPr>
        <w:t>Recurrente</w:t>
      </w:r>
      <w:r w:rsidRPr="00865235">
        <w:rPr>
          <w:rFonts w:ascii="Palatino Linotype" w:eastAsiaTheme="minorHAnsi" w:hAnsi="Palatino Linotype" w:cs="Arial"/>
          <w:szCs w:val="22"/>
          <w:lang w:val="es-MX" w:eastAsia="en-US"/>
        </w:rPr>
        <w:t xml:space="preserve">, presentó a través del Sistema de Acceso a la Información Mexiquense </w:t>
      </w:r>
      <w:r w:rsidRPr="00865235">
        <w:rPr>
          <w:rFonts w:ascii="Palatino Linotype" w:eastAsiaTheme="minorHAnsi" w:hAnsi="Palatino Linotype" w:cs="Arial"/>
          <w:b/>
          <w:szCs w:val="22"/>
          <w:lang w:val="es-MX" w:eastAsia="en-US"/>
        </w:rPr>
        <w:t>(SAIMEX),</w:t>
      </w:r>
      <w:r w:rsidRPr="00865235">
        <w:rPr>
          <w:rFonts w:ascii="Palatino Linotype" w:eastAsiaTheme="minorHAnsi" w:hAnsi="Palatino Linotype" w:cs="Arial"/>
          <w:szCs w:val="22"/>
          <w:lang w:val="es-MX" w:eastAsia="en-US"/>
        </w:rPr>
        <w:t xml:space="preserve"> ante el </w:t>
      </w:r>
      <w:r w:rsidRPr="00865235">
        <w:rPr>
          <w:rFonts w:ascii="Palatino Linotype" w:eastAsiaTheme="minorHAnsi" w:hAnsi="Palatino Linotype" w:cs="Arial"/>
          <w:b/>
          <w:szCs w:val="22"/>
          <w:lang w:val="es-MX" w:eastAsia="en-US"/>
        </w:rPr>
        <w:t>Sujeto Obligado</w:t>
      </w:r>
      <w:r w:rsidRPr="00865235">
        <w:rPr>
          <w:rFonts w:ascii="Palatino Linotype" w:eastAsiaTheme="minorHAnsi" w:hAnsi="Palatino Linotype" w:cs="Arial"/>
          <w:szCs w:val="22"/>
          <w:lang w:val="es-MX" w:eastAsia="en-US"/>
        </w:rPr>
        <w:t>, la solicitud de acceso a la información pública, a la que se le</w:t>
      </w:r>
      <w:r w:rsidR="00C753C2" w:rsidRPr="00865235">
        <w:rPr>
          <w:rFonts w:ascii="Palatino Linotype" w:eastAsiaTheme="minorHAnsi" w:hAnsi="Palatino Linotype" w:cs="Arial"/>
          <w:szCs w:val="22"/>
          <w:lang w:val="es-MX" w:eastAsia="en-US"/>
        </w:rPr>
        <w:t xml:space="preserve"> asignó el número de expediente</w:t>
      </w:r>
      <w:r w:rsidR="00807D02" w:rsidRPr="00865235">
        <w:rPr>
          <w:rFonts w:ascii="Palatino Linotype" w:eastAsiaTheme="minorHAnsi" w:hAnsi="Palatino Linotype" w:cs="Arial"/>
          <w:szCs w:val="22"/>
          <w:lang w:val="es-MX" w:eastAsia="en-US"/>
        </w:rPr>
        <w:t xml:space="preserve"> </w:t>
      </w:r>
      <w:r w:rsidR="008744D9" w:rsidRPr="00865235">
        <w:rPr>
          <w:rFonts w:ascii="Palatino Linotype" w:eastAsiaTheme="minorHAnsi" w:hAnsi="Palatino Linotype" w:cs="Arial"/>
          <w:b/>
          <w:szCs w:val="22"/>
          <w:lang w:val="es-MX" w:eastAsia="en-US"/>
        </w:rPr>
        <w:t>00476/TEPOTZOT/IP/2026</w:t>
      </w:r>
      <w:r w:rsidRPr="00865235">
        <w:rPr>
          <w:rFonts w:ascii="Palatino Linotype" w:eastAsiaTheme="minorHAnsi" w:hAnsi="Palatino Linotype" w:cs="Arial"/>
          <w:szCs w:val="22"/>
          <w:lang w:val="es-MX" w:eastAsia="en-US"/>
        </w:rPr>
        <w:t>, mediante la cual solicitó lo siguiente:</w:t>
      </w:r>
    </w:p>
    <w:p w14:paraId="10929E76" w14:textId="77777777" w:rsidR="000341A0" w:rsidRPr="00865235" w:rsidRDefault="000341A0" w:rsidP="000341A0">
      <w:pPr>
        <w:spacing w:line="360" w:lineRule="auto"/>
        <w:jc w:val="both"/>
        <w:rPr>
          <w:rFonts w:ascii="Palatino Linotype" w:eastAsiaTheme="minorHAnsi" w:hAnsi="Palatino Linotype" w:cs="Arial"/>
          <w:szCs w:val="22"/>
          <w:lang w:val="es-MX" w:eastAsia="en-US"/>
        </w:rPr>
      </w:pPr>
    </w:p>
    <w:p w14:paraId="6EF390A4" w14:textId="340261C3" w:rsidR="000341A0" w:rsidRPr="00865235" w:rsidRDefault="0029071C" w:rsidP="008744D9">
      <w:pPr>
        <w:spacing w:line="276" w:lineRule="auto"/>
        <w:ind w:left="567" w:right="567"/>
        <w:jc w:val="both"/>
        <w:rPr>
          <w:rFonts w:ascii="Palatino Linotype" w:hAnsi="Palatino Linotype"/>
          <w:i/>
          <w:sz w:val="22"/>
          <w:szCs w:val="20"/>
          <w:lang w:val="es-ES_tradnl"/>
        </w:rPr>
      </w:pPr>
      <w:r w:rsidRPr="00865235">
        <w:rPr>
          <w:rFonts w:ascii="Palatino Linotype" w:hAnsi="Palatino Linotype"/>
          <w:i/>
          <w:sz w:val="22"/>
          <w:szCs w:val="20"/>
          <w:lang w:val="es-MX"/>
        </w:rPr>
        <w:t>“</w:t>
      </w:r>
      <w:bookmarkStart w:id="2" w:name="_Hlk198034959"/>
      <w:r w:rsidR="008744D9" w:rsidRPr="00865235">
        <w:rPr>
          <w:rFonts w:ascii="Palatino Linotype" w:hAnsi="Palatino Linotype"/>
          <w:i/>
          <w:sz w:val="22"/>
          <w:szCs w:val="20"/>
          <w:lang w:val="es-MX"/>
        </w:rPr>
        <w:t xml:space="preserve">Solicito al H. Ayuntamiento de Tepotzotlán, Estado de México, respecto de los ejercicios 2025 y 2026, se informe y remita de manera integral: a) La estructura orgánica autorizada del Ayuntamiento, incluyendo todas las Direcciones, Subdirecciones, Jefaturas y Unidades Administrativas. b) Los manuales de organización, procedimientos y funciones vigentes para cada una de dichas áreas. c) La fecha de aprobación, autoridad que los autorizó y fundamento legal. d) Evidencia documental de su difusión, aplicación y actualización. En caso de que alguno de los documentos solicitados no exista, indíquese expresamente el </w:t>
      </w:r>
      <w:r w:rsidR="008744D9" w:rsidRPr="00865235">
        <w:rPr>
          <w:rFonts w:ascii="Palatino Linotype" w:hAnsi="Palatino Linotype"/>
          <w:i/>
          <w:sz w:val="22"/>
          <w:szCs w:val="20"/>
          <w:lang w:val="es-MX"/>
        </w:rPr>
        <w:lastRenderedPageBreak/>
        <w:t>fundamento legal que permita operar sin dichos instrumentos de control administrativo.</w:t>
      </w:r>
      <w:r w:rsidR="00BD6364" w:rsidRPr="00865235">
        <w:rPr>
          <w:rFonts w:ascii="Palatino Linotype" w:hAnsi="Palatino Linotype"/>
          <w:i/>
          <w:sz w:val="22"/>
          <w:szCs w:val="20"/>
          <w:lang w:val="es-MX" w:eastAsia="es-MX"/>
        </w:rPr>
        <w:t>”</w:t>
      </w:r>
      <w:r w:rsidR="00807D02" w:rsidRPr="00865235">
        <w:rPr>
          <w:rFonts w:ascii="Palatino Linotype" w:hAnsi="Palatino Linotype"/>
          <w:i/>
          <w:sz w:val="22"/>
          <w:szCs w:val="20"/>
          <w:lang w:val="es-MX" w:eastAsia="es-MX"/>
        </w:rPr>
        <w:t xml:space="preserve"> </w:t>
      </w:r>
      <w:bookmarkEnd w:id="2"/>
      <w:r w:rsidRPr="00865235">
        <w:rPr>
          <w:rFonts w:ascii="Palatino Linotype" w:hAnsi="Palatino Linotype"/>
          <w:i/>
          <w:sz w:val="22"/>
          <w:szCs w:val="20"/>
          <w:lang w:val="es-ES_tradnl"/>
        </w:rPr>
        <w:t>(Sic).</w:t>
      </w:r>
    </w:p>
    <w:p w14:paraId="46679ACF" w14:textId="77777777" w:rsidR="008744D9" w:rsidRPr="00865235" w:rsidRDefault="008744D9" w:rsidP="00B14416">
      <w:pPr>
        <w:tabs>
          <w:tab w:val="left" w:pos="5647"/>
        </w:tabs>
        <w:spacing w:line="360" w:lineRule="auto"/>
        <w:ind w:right="850"/>
        <w:jc w:val="both"/>
        <w:rPr>
          <w:rFonts w:ascii="Palatino Linotype" w:hAnsi="Palatino Linotype"/>
          <w:b/>
          <w:lang w:val="es-ES_tradnl"/>
        </w:rPr>
      </w:pPr>
    </w:p>
    <w:p w14:paraId="43AD7BFC" w14:textId="339DC3A7" w:rsidR="007D645B" w:rsidRPr="00865235"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865235">
        <w:rPr>
          <w:rFonts w:ascii="Palatino Linotype" w:hAnsi="Palatino Linotype"/>
          <w:b/>
          <w:lang w:val="es-ES_tradnl"/>
        </w:rPr>
        <w:t>MODALIDAD DE ENTREGA:</w:t>
      </w:r>
      <w:r w:rsidRPr="00865235">
        <w:rPr>
          <w:rFonts w:ascii="Palatino Linotype" w:hAnsi="Palatino Linotype"/>
          <w:lang w:val="es-ES_tradnl"/>
        </w:rPr>
        <w:t xml:space="preserve"> </w:t>
      </w:r>
      <w:r w:rsidRPr="00865235">
        <w:rPr>
          <w:rFonts w:ascii="Palatino Linotype" w:eastAsiaTheme="minorHAnsi" w:hAnsi="Palatino Linotype" w:cstheme="minorBidi"/>
          <w:color w:val="000000"/>
          <w:lang w:val="es-MX" w:eastAsia="en-US"/>
        </w:rPr>
        <w:t xml:space="preserve">A través del </w:t>
      </w:r>
      <w:r w:rsidRPr="00865235">
        <w:rPr>
          <w:rFonts w:ascii="Palatino Linotype" w:eastAsiaTheme="minorHAnsi" w:hAnsi="Palatino Linotype" w:cstheme="minorBidi"/>
          <w:b/>
          <w:color w:val="000000"/>
          <w:lang w:val="es-MX" w:eastAsia="en-US"/>
        </w:rPr>
        <w:t>SAIMEX</w:t>
      </w:r>
      <w:r w:rsidRPr="00865235">
        <w:rPr>
          <w:rFonts w:ascii="Palatino Linotype" w:eastAsiaTheme="minorHAnsi" w:hAnsi="Palatino Linotype" w:cstheme="minorBidi"/>
          <w:color w:val="000000"/>
          <w:lang w:val="es-MX" w:eastAsia="en-US"/>
        </w:rPr>
        <w:t>.</w:t>
      </w:r>
    </w:p>
    <w:p w14:paraId="23F8D408" w14:textId="77777777" w:rsidR="000341A0" w:rsidRPr="00865235" w:rsidRDefault="000341A0" w:rsidP="007D645B">
      <w:pPr>
        <w:spacing w:line="360" w:lineRule="auto"/>
        <w:jc w:val="both"/>
        <w:rPr>
          <w:rFonts w:ascii="Palatino Linotype" w:eastAsiaTheme="minorHAnsi" w:hAnsi="Palatino Linotype" w:cs="Arial"/>
          <w:b/>
          <w:lang w:val="es-MX" w:eastAsia="en-US"/>
        </w:rPr>
      </w:pPr>
    </w:p>
    <w:p w14:paraId="717A4484" w14:textId="503F8228" w:rsidR="007D645B" w:rsidRPr="00865235" w:rsidRDefault="000341A0" w:rsidP="007D645B">
      <w:pPr>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SEGUND</w:t>
      </w:r>
      <w:r w:rsidR="007D645B" w:rsidRPr="00865235">
        <w:rPr>
          <w:rFonts w:ascii="Palatino Linotype" w:eastAsiaTheme="minorHAnsi" w:hAnsi="Palatino Linotype" w:cs="Arial"/>
          <w:b/>
          <w:sz w:val="28"/>
          <w:lang w:val="es-MX" w:eastAsia="en-US"/>
        </w:rPr>
        <w:t xml:space="preserve">O. De la </w:t>
      </w:r>
      <w:r w:rsidR="00BD6364" w:rsidRPr="00865235">
        <w:rPr>
          <w:rFonts w:ascii="Palatino Linotype" w:eastAsiaTheme="minorHAnsi" w:hAnsi="Palatino Linotype" w:cs="Arial"/>
          <w:b/>
          <w:sz w:val="28"/>
          <w:lang w:val="es-MX" w:eastAsia="en-US"/>
        </w:rPr>
        <w:t>respuesta del Sujeto Obligado</w:t>
      </w:r>
      <w:r w:rsidR="007D645B" w:rsidRPr="00865235">
        <w:rPr>
          <w:rFonts w:ascii="Palatino Linotype" w:eastAsiaTheme="minorHAnsi" w:hAnsi="Palatino Linotype" w:cs="Arial"/>
          <w:b/>
          <w:sz w:val="28"/>
          <w:lang w:val="es-MX" w:eastAsia="en-US"/>
        </w:rPr>
        <w:t xml:space="preserve">. </w:t>
      </w:r>
    </w:p>
    <w:p w14:paraId="1D2F2BF7" w14:textId="7B245B6F" w:rsidR="0057280C" w:rsidRPr="00865235" w:rsidRDefault="000341A0" w:rsidP="007D645B">
      <w:pPr>
        <w:spacing w:line="360" w:lineRule="auto"/>
        <w:jc w:val="both"/>
        <w:rPr>
          <w:rFonts w:ascii="Palatino Linotype" w:hAnsi="Palatino Linotype" w:cs="Arial"/>
        </w:rPr>
      </w:pPr>
      <w:r w:rsidRPr="00865235">
        <w:rPr>
          <w:rFonts w:ascii="Palatino Linotype" w:hAnsi="Palatino Linotype" w:cs="Arial"/>
        </w:rPr>
        <w:t xml:space="preserve">En el expediente electrónico </w:t>
      </w:r>
      <w:r w:rsidRPr="00865235">
        <w:rPr>
          <w:rFonts w:ascii="Palatino Linotype" w:hAnsi="Palatino Linotype" w:cs="Arial"/>
          <w:b/>
        </w:rPr>
        <w:t>SAIMEX</w:t>
      </w:r>
      <w:r w:rsidRPr="00865235">
        <w:rPr>
          <w:rFonts w:ascii="Palatino Linotype" w:hAnsi="Palatino Linotype" w:cs="Arial"/>
        </w:rPr>
        <w:t>, se aprecia que</w:t>
      </w:r>
      <w:r w:rsidR="009543BB" w:rsidRPr="00865235">
        <w:rPr>
          <w:rFonts w:ascii="Palatino Linotype" w:hAnsi="Palatino Linotype" w:cs="Arial"/>
        </w:rPr>
        <w:t xml:space="preserve">, el </w:t>
      </w:r>
      <w:r w:rsidRPr="00865235">
        <w:rPr>
          <w:rFonts w:ascii="Palatino Linotype" w:hAnsi="Palatino Linotype" w:cs="Arial"/>
          <w:b/>
        </w:rPr>
        <w:t xml:space="preserve">Sujeto Obligado </w:t>
      </w:r>
      <w:r w:rsidRPr="00865235">
        <w:rPr>
          <w:rFonts w:ascii="Palatino Linotype" w:hAnsi="Palatino Linotype" w:cs="Arial"/>
        </w:rPr>
        <w:t xml:space="preserve">fue omiso en dar respuesta a la solicitud de información presentada por la parte </w:t>
      </w:r>
      <w:r w:rsidRPr="00865235">
        <w:rPr>
          <w:rFonts w:ascii="Palatino Linotype" w:hAnsi="Palatino Linotype" w:cs="Arial"/>
          <w:b/>
        </w:rPr>
        <w:t>Recurrente</w:t>
      </w:r>
      <w:r w:rsidRPr="00865235">
        <w:rPr>
          <w:rFonts w:ascii="Palatino Linotype" w:hAnsi="Palatino Linotype" w:cs="Arial"/>
        </w:rPr>
        <w:t>.</w:t>
      </w:r>
      <w:r w:rsidRPr="00865235">
        <w:rPr>
          <w:rFonts w:ascii="Palatino Linotype" w:hAnsi="Palatino Linotype" w:cs="Arial"/>
          <w:b/>
        </w:rPr>
        <w:t xml:space="preserve"> </w:t>
      </w:r>
      <w:r w:rsidRPr="00865235">
        <w:rPr>
          <w:rFonts w:ascii="Palatino Linotype" w:hAnsi="Palatino Linotype" w:cs="Arial"/>
        </w:rPr>
        <w:t xml:space="preserve">Derivado de lo anterior, se constituye la figura de la </w:t>
      </w:r>
      <w:r w:rsidRPr="00865235">
        <w:rPr>
          <w:rFonts w:ascii="Palatino Linotype" w:hAnsi="Palatino Linotype" w:cs="Arial"/>
          <w:b/>
          <w:i/>
        </w:rPr>
        <w:t>Negativa Ficta</w:t>
      </w:r>
      <w:r w:rsidRPr="00865235">
        <w:rPr>
          <w:rFonts w:ascii="Palatino Linotype" w:hAnsi="Palatino Linotype" w:cs="Arial"/>
        </w:rPr>
        <w:t xml:space="preserve">, cuya esencia consiste en atribuir un efecto negativo de la autoridad administrativa frente a las instancias y solicitudes que hagan los particulares. </w:t>
      </w:r>
    </w:p>
    <w:p w14:paraId="02146D5A" w14:textId="77777777" w:rsidR="000341A0" w:rsidRPr="00865235" w:rsidRDefault="000341A0" w:rsidP="007D645B">
      <w:pPr>
        <w:spacing w:line="360" w:lineRule="auto"/>
        <w:jc w:val="both"/>
        <w:rPr>
          <w:rFonts w:ascii="Palatino Linotype" w:hAnsi="Palatino Linotype" w:cs="Arial"/>
        </w:rPr>
      </w:pPr>
    </w:p>
    <w:p w14:paraId="5799EE56" w14:textId="6D7033B6" w:rsidR="007D645B" w:rsidRPr="00865235" w:rsidRDefault="000341A0" w:rsidP="007D645B">
      <w:pPr>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TERCER</w:t>
      </w:r>
      <w:r w:rsidR="007D645B" w:rsidRPr="00865235">
        <w:rPr>
          <w:rFonts w:ascii="Palatino Linotype" w:eastAsiaTheme="minorHAnsi" w:hAnsi="Palatino Linotype" w:cs="Arial"/>
          <w:b/>
          <w:sz w:val="28"/>
          <w:lang w:val="es-MX" w:eastAsia="en-US"/>
        </w:rPr>
        <w:t>O. Del recurso de revisión.</w:t>
      </w:r>
    </w:p>
    <w:p w14:paraId="475931F5" w14:textId="60875B8E" w:rsidR="007D645B" w:rsidRPr="00865235" w:rsidRDefault="007D645B" w:rsidP="007D645B">
      <w:pPr>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 xml:space="preserve">Inconforme con la respuesta por parte del </w:t>
      </w:r>
      <w:r w:rsidRPr="00865235">
        <w:rPr>
          <w:rFonts w:ascii="Palatino Linotype" w:eastAsiaTheme="minorHAnsi" w:hAnsi="Palatino Linotype" w:cs="Arial"/>
          <w:b/>
          <w:lang w:val="es-MX" w:eastAsia="en-US"/>
        </w:rPr>
        <w:t>Sujeto Obligado</w:t>
      </w:r>
      <w:r w:rsidRPr="00865235">
        <w:rPr>
          <w:rFonts w:ascii="Palatino Linotype" w:eastAsiaTheme="minorHAnsi" w:hAnsi="Palatino Linotype" w:cs="Arial"/>
          <w:lang w:val="es-MX" w:eastAsia="en-US"/>
        </w:rPr>
        <w:t xml:space="preserve">, </w:t>
      </w:r>
      <w:r w:rsidR="00D241B3" w:rsidRPr="00865235">
        <w:rPr>
          <w:rFonts w:ascii="Palatino Linotype" w:eastAsiaTheme="minorHAnsi" w:hAnsi="Palatino Linotype" w:cs="Arial"/>
          <w:lang w:val="es-MX" w:eastAsia="en-US"/>
        </w:rPr>
        <w:t>el</w:t>
      </w:r>
      <w:r w:rsidRPr="00865235">
        <w:rPr>
          <w:rFonts w:ascii="Palatino Linotype" w:eastAsiaTheme="minorHAnsi" w:hAnsi="Palatino Linotype" w:cs="Arial"/>
          <w:lang w:val="es-MX" w:eastAsia="en-US"/>
        </w:rPr>
        <w:t xml:space="preserve"> ahora </w:t>
      </w:r>
      <w:r w:rsidRPr="00865235">
        <w:rPr>
          <w:rFonts w:ascii="Palatino Linotype" w:eastAsiaTheme="minorHAnsi" w:hAnsi="Palatino Linotype" w:cs="Arial"/>
          <w:b/>
          <w:lang w:val="es-MX" w:eastAsia="en-US"/>
        </w:rPr>
        <w:t>Recurrente</w:t>
      </w:r>
      <w:r w:rsidRPr="00865235">
        <w:rPr>
          <w:rFonts w:ascii="Palatino Linotype" w:eastAsiaTheme="minorHAnsi" w:hAnsi="Palatino Linotype" w:cs="Arial"/>
          <w:lang w:val="es-MX" w:eastAsia="en-US"/>
        </w:rPr>
        <w:t xml:space="preserve"> interpuso el presente recurso de revisión en fecha </w:t>
      </w:r>
      <w:r w:rsidR="008744D9" w:rsidRPr="00865235">
        <w:rPr>
          <w:rFonts w:ascii="Palatino Linotype" w:eastAsiaTheme="minorHAnsi" w:hAnsi="Palatino Linotype" w:cs="Arial"/>
          <w:lang w:val="es-MX" w:eastAsia="en-US"/>
        </w:rPr>
        <w:t>dieciocho de febrero de dos mil veintiséis</w:t>
      </w:r>
      <w:r w:rsidRPr="00865235">
        <w:rPr>
          <w:rFonts w:ascii="Palatino Linotype" w:eastAsiaTheme="minorHAnsi" w:hAnsi="Palatino Linotype" w:cs="Arial"/>
          <w:lang w:val="es-MX" w:eastAsia="en-US"/>
        </w:rPr>
        <w:t>, el cual fue registrado</w:t>
      </w:r>
      <w:r w:rsidRPr="00865235">
        <w:rPr>
          <w:rFonts w:ascii="Palatino Linotype" w:eastAsiaTheme="minorHAnsi" w:hAnsi="Palatino Linotype" w:cs="Arial"/>
          <w:b/>
          <w:lang w:val="es-MX" w:eastAsia="en-US"/>
        </w:rPr>
        <w:t xml:space="preserve"> </w:t>
      </w:r>
      <w:r w:rsidRPr="00865235">
        <w:rPr>
          <w:rFonts w:ascii="Palatino Linotype" w:eastAsiaTheme="minorHAnsi" w:hAnsi="Palatino Linotype" w:cs="Arial"/>
          <w:lang w:val="es-MX" w:eastAsia="en-US"/>
        </w:rPr>
        <w:t xml:space="preserve">en el sistema electrónico con el expediente número </w:t>
      </w:r>
      <w:r w:rsidR="008744D9" w:rsidRPr="00865235">
        <w:rPr>
          <w:rFonts w:ascii="Palatino Linotype" w:eastAsiaTheme="minorHAnsi" w:hAnsi="Palatino Linotype" w:cs="Arial"/>
          <w:b/>
          <w:bCs/>
          <w:lang w:val="es-MX" w:eastAsia="es-MX"/>
        </w:rPr>
        <w:t>02315/INFOEM/IP/RR/2026</w:t>
      </w:r>
      <w:r w:rsidRPr="00865235">
        <w:rPr>
          <w:rFonts w:ascii="Palatino Linotype" w:eastAsiaTheme="minorHAnsi" w:hAnsi="Palatino Linotype" w:cs="Arial"/>
          <w:lang w:val="es-MX" w:eastAsia="en-US"/>
        </w:rPr>
        <w:t>, en el cual aduce, las siguientes manifestaciones:</w:t>
      </w:r>
    </w:p>
    <w:p w14:paraId="451EF501" w14:textId="77777777" w:rsidR="007D645B" w:rsidRPr="00865235" w:rsidRDefault="007D645B" w:rsidP="007D645B">
      <w:pPr>
        <w:rPr>
          <w:lang w:val="es-MX"/>
        </w:rPr>
      </w:pPr>
    </w:p>
    <w:p w14:paraId="4567D74F" w14:textId="4FF2EF12" w:rsidR="007D645B" w:rsidRPr="00865235" w:rsidRDefault="007D645B" w:rsidP="009543BB">
      <w:pPr>
        <w:numPr>
          <w:ilvl w:val="0"/>
          <w:numId w:val="1"/>
        </w:numPr>
        <w:spacing w:line="259" w:lineRule="auto"/>
        <w:jc w:val="both"/>
        <w:rPr>
          <w:rFonts w:ascii="Palatino Linotype" w:hAnsi="Palatino Linotype" w:cs="Arial"/>
          <w:b/>
          <w:sz w:val="26"/>
          <w:szCs w:val="26"/>
        </w:rPr>
      </w:pPr>
      <w:r w:rsidRPr="00865235">
        <w:rPr>
          <w:rFonts w:ascii="Palatino Linotype" w:hAnsi="Palatino Linotype" w:cs="Arial"/>
          <w:b/>
          <w:sz w:val="26"/>
          <w:szCs w:val="26"/>
        </w:rPr>
        <w:t>Acto Impugnado:</w:t>
      </w:r>
      <w:r w:rsidR="0057280C" w:rsidRPr="00865235">
        <w:rPr>
          <w:rFonts w:ascii="Palatino Linotype" w:hAnsi="Palatino Linotype" w:cs="Arial"/>
          <w:b/>
          <w:sz w:val="26"/>
          <w:szCs w:val="26"/>
        </w:rPr>
        <w:t xml:space="preserve"> </w:t>
      </w:r>
      <w:r w:rsidRPr="00865235">
        <w:rPr>
          <w:rFonts w:ascii="Palatino Linotype" w:eastAsiaTheme="minorHAnsi" w:hAnsi="Palatino Linotype" w:cstheme="minorBidi"/>
          <w:i/>
          <w:color w:val="000000"/>
          <w:sz w:val="22"/>
          <w:szCs w:val="22"/>
          <w:lang w:val="es-MX" w:eastAsia="en-US"/>
        </w:rPr>
        <w:t>“</w:t>
      </w:r>
      <w:r w:rsidR="008744D9" w:rsidRPr="00865235">
        <w:rPr>
          <w:rFonts w:ascii="Palatino Linotype" w:eastAsiaTheme="minorHAnsi" w:hAnsi="Palatino Linotype" w:cstheme="minorBidi"/>
          <w:i/>
          <w:color w:val="000000"/>
          <w:sz w:val="22"/>
          <w:szCs w:val="22"/>
          <w:lang w:val="es-MX" w:eastAsia="en-US"/>
        </w:rPr>
        <w:t>Solicito al H. Ayuntamiento de Tepotzotlán, Estado de México, respecto de los ejercicios 2025 y 2026, se informe y remita de manera integral: a) La estructura orgánica autorizada del Ayuntamiento, incluyendo todas las Direcciones, Subdirecciones, Jefaturas y Unidades Administrativas. b) Los manuales de organización, procedimientos y funciones vigentes para cada una de dichas áreas. c) La fecha de aprobación, autoridad que los autorizó y fundamento legal. d) Evidencia documental de su difusión, aplicación y actualización. En caso de que alguno de los documentos solicitados no exista, indíquese expresamente el fundamento legal que permita operar sin dichos instrumentos de control administrativo.</w:t>
      </w:r>
      <w:r w:rsidRPr="00865235">
        <w:rPr>
          <w:rFonts w:ascii="Palatino Linotype" w:eastAsiaTheme="minorHAnsi" w:hAnsi="Palatino Linotype" w:cstheme="minorBidi"/>
          <w:i/>
          <w:color w:val="000000"/>
          <w:sz w:val="22"/>
          <w:szCs w:val="22"/>
          <w:lang w:val="es-MX" w:eastAsia="en-US"/>
        </w:rPr>
        <w:t>” (Sic).</w:t>
      </w:r>
    </w:p>
    <w:p w14:paraId="3BBBBFDA" w14:textId="77777777" w:rsidR="007D645B" w:rsidRPr="00865235" w:rsidRDefault="007D645B" w:rsidP="007D645B">
      <w:pPr>
        <w:spacing w:line="276" w:lineRule="auto"/>
        <w:ind w:left="284"/>
        <w:jc w:val="both"/>
        <w:rPr>
          <w:rFonts w:ascii="Palatino Linotype" w:hAnsi="Palatino Linotype"/>
          <w:i/>
          <w:sz w:val="22"/>
          <w:szCs w:val="22"/>
          <w:lang w:val="es-MX" w:eastAsia="es-MX"/>
        </w:rPr>
      </w:pPr>
    </w:p>
    <w:p w14:paraId="3C99B748" w14:textId="48B6F663" w:rsidR="007D645B" w:rsidRPr="00865235" w:rsidRDefault="007D645B" w:rsidP="009543BB">
      <w:pPr>
        <w:pStyle w:val="Prrafodelista"/>
        <w:numPr>
          <w:ilvl w:val="0"/>
          <w:numId w:val="1"/>
        </w:numPr>
        <w:jc w:val="both"/>
        <w:rPr>
          <w:rFonts w:ascii="Palatino Linotype" w:hAnsi="Palatino Linotype"/>
          <w:i/>
          <w:sz w:val="26"/>
          <w:szCs w:val="26"/>
          <w:lang w:val="es-MX" w:eastAsia="es-MX"/>
        </w:rPr>
      </w:pPr>
      <w:r w:rsidRPr="00865235">
        <w:rPr>
          <w:rFonts w:ascii="Palatino Linotype" w:hAnsi="Palatino Linotype" w:cs="Arial"/>
          <w:b/>
          <w:sz w:val="26"/>
          <w:szCs w:val="26"/>
        </w:rPr>
        <w:t>Razones o Motivos de Inconformidad</w:t>
      </w:r>
      <w:r w:rsidRPr="00865235">
        <w:rPr>
          <w:rFonts w:ascii="Palatino Linotype" w:hAnsi="Palatino Linotype" w:cs="Arial"/>
          <w:sz w:val="26"/>
          <w:szCs w:val="26"/>
        </w:rPr>
        <w:t xml:space="preserve">: </w:t>
      </w:r>
      <w:r w:rsidRPr="00865235">
        <w:rPr>
          <w:rFonts w:ascii="Palatino Linotype" w:eastAsiaTheme="minorHAnsi" w:hAnsi="Palatino Linotype" w:cs="Arial"/>
          <w:i/>
          <w:sz w:val="22"/>
          <w:szCs w:val="22"/>
          <w:lang w:val="es-MX" w:eastAsia="en-US"/>
        </w:rPr>
        <w:t>“</w:t>
      </w:r>
      <w:r w:rsidR="008744D9" w:rsidRPr="00865235">
        <w:rPr>
          <w:rFonts w:ascii="Palatino Linotype" w:eastAsiaTheme="minorHAnsi" w:hAnsi="Palatino Linotype" w:cstheme="minorBidi"/>
          <w:i/>
          <w:color w:val="000000"/>
          <w:sz w:val="22"/>
          <w:szCs w:val="22"/>
          <w:lang w:val="es-MX" w:eastAsia="en-US"/>
        </w:rPr>
        <w:t xml:space="preserve">AGRAVIO POR OMISIÓN Y OBSTRUCCIÓN DEL DERECHO DE ACCESO A LA INFORMACIÓN El H. </w:t>
      </w:r>
      <w:r w:rsidR="008744D9" w:rsidRPr="00865235">
        <w:rPr>
          <w:rFonts w:ascii="Palatino Linotype" w:eastAsiaTheme="minorHAnsi" w:hAnsi="Palatino Linotype" w:cstheme="minorBidi"/>
          <w:i/>
          <w:color w:val="000000"/>
          <w:sz w:val="22"/>
          <w:szCs w:val="22"/>
          <w:lang w:val="es-MX" w:eastAsia="en-US"/>
        </w:rPr>
        <w:lastRenderedPageBreak/>
        <w:t>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65235">
        <w:rPr>
          <w:rFonts w:ascii="Palatino Linotype" w:eastAsiaTheme="minorHAnsi" w:hAnsi="Palatino Linotype" w:cstheme="minorBidi"/>
          <w:i/>
          <w:color w:val="000000"/>
          <w:sz w:val="22"/>
          <w:szCs w:val="22"/>
          <w:lang w:val="es-MX" w:eastAsia="en-US"/>
        </w:rPr>
        <w:t>” (Sic)</w:t>
      </w:r>
    </w:p>
    <w:p w14:paraId="0CF62488" w14:textId="77777777" w:rsidR="00DB55A6" w:rsidRPr="00865235" w:rsidRDefault="00DB55A6" w:rsidP="007D645B">
      <w:pPr>
        <w:spacing w:line="360" w:lineRule="auto"/>
        <w:jc w:val="both"/>
        <w:rPr>
          <w:rFonts w:ascii="Palatino Linotype" w:hAnsi="Palatino Linotype"/>
          <w:i/>
          <w:sz w:val="22"/>
          <w:szCs w:val="22"/>
          <w:lang w:val="es-MX" w:eastAsia="es-MX"/>
        </w:rPr>
      </w:pPr>
    </w:p>
    <w:p w14:paraId="2E3FE5FF" w14:textId="77777777" w:rsidR="008744D9" w:rsidRPr="00865235" w:rsidRDefault="008744D9" w:rsidP="007D645B">
      <w:pPr>
        <w:spacing w:line="360" w:lineRule="auto"/>
        <w:jc w:val="both"/>
        <w:rPr>
          <w:rFonts w:ascii="Palatino Linotype" w:eastAsiaTheme="minorHAnsi" w:hAnsi="Palatino Linotype" w:cs="Arial"/>
          <w:b/>
          <w:sz w:val="28"/>
          <w:lang w:val="es-MX" w:eastAsia="en-US"/>
        </w:rPr>
      </w:pPr>
    </w:p>
    <w:p w14:paraId="0FC6C2CD" w14:textId="4CC149FA" w:rsidR="007D645B" w:rsidRPr="00865235" w:rsidRDefault="000341A0" w:rsidP="007D645B">
      <w:pPr>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lastRenderedPageBreak/>
        <w:t>CUART</w:t>
      </w:r>
      <w:r w:rsidR="007D645B" w:rsidRPr="00865235">
        <w:rPr>
          <w:rFonts w:ascii="Palatino Linotype" w:eastAsiaTheme="minorHAnsi" w:hAnsi="Palatino Linotype" w:cs="Arial"/>
          <w:b/>
          <w:sz w:val="28"/>
          <w:lang w:val="es-MX" w:eastAsia="en-US"/>
        </w:rPr>
        <w:t>O. Del turno del recurso de revisión.</w:t>
      </w:r>
    </w:p>
    <w:p w14:paraId="572BF66E" w14:textId="1043E769" w:rsidR="007D645B" w:rsidRPr="00865235" w:rsidRDefault="007D645B" w:rsidP="007D645B">
      <w:pPr>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 xml:space="preserve">Medio de impugnación que le fue turnado al Comisionado Presidente </w:t>
      </w:r>
      <w:r w:rsidRPr="00865235">
        <w:rPr>
          <w:rFonts w:ascii="Palatino Linotype" w:eastAsiaTheme="minorHAnsi" w:hAnsi="Palatino Linotype" w:cs="Arial"/>
          <w:b/>
          <w:lang w:val="es-MX" w:eastAsia="en-US"/>
        </w:rPr>
        <w:t>José Martínez Vilchis</w:t>
      </w:r>
      <w:r w:rsidRPr="00865235">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8744D9" w:rsidRPr="00865235">
        <w:rPr>
          <w:rFonts w:ascii="Palatino Linotype" w:eastAsiaTheme="minorHAnsi" w:hAnsi="Palatino Linotype" w:cs="Arial"/>
          <w:lang w:val="es-MX" w:eastAsia="en-US"/>
        </w:rPr>
        <w:t>veinticuatro de febrero de dos mil veintiséis</w:t>
      </w:r>
      <w:r w:rsidRPr="00865235">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865235" w:rsidRDefault="00B14416" w:rsidP="007D645B">
      <w:pPr>
        <w:spacing w:line="360" w:lineRule="auto"/>
        <w:jc w:val="both"/>
        <w:rPr>
          <w:rFonts w:ascii="Palatino Linotype" w:eastAsiaTheme="minorHAnsi" w:hAnsi="Palatino Linotype" w:cs="Arial"/>
          <w:lang w:val="es-MX" w:eastAsia="en-US"/>
        </w:rPr>
      </w:pPr>
    </w:p>
    <w:p w14:paraId="43E07F9D" w14:textId="57E06296" w:rsidR="007D645B" w:rsidRPr="00865235" w:rsidRDefault="000341A0" w:rsidP="007D645B">
      <w:pPr>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QUINT</w:t>
      </w:r>
      <w:r w:rsidR="007D645B" w:rsidRPr="00865235">
        <w:rPr>
          <w:rFonts w:ascii="Palatino Linotype" w:eastAsiaTheme="minorHAnsi" w:hAnsi="Palatino Linotype" w:cs="Arial"/>
          <w:b/>
          <w:sz w:val="28"/>
          <w:lang w:val="es-MX" w:eastAsia="en-US"/>
        </w:rPr>
        <w:t>O. De la etapa de manifestaciones y/o alegatos.</w:t>
      </w:r>
    </w:p>
    <w:p w14:paraId="4B9DF51E" w14:textId="3D3BAB89" w:rsidR="008744D9" w:rsidRPr="00865235" w:rsidRDefault="007D645B" w:rsidP="009543BB">
      <w:pPr>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Una vez transcurrido el término legal referido se destaca que,</w:t>
      </w:r>
      <w:r w:rsidR="00B14416" w:rsidRPr="00865235">
        <w:rPr>
          <w:rFonts w:ascii="Palatino Linotype" w:eastAsiaTheme="minorHAnsi" w:hAnsi="Palatino Linotype" w:cs="Arial"/>
          <w:lang w:val="es-MX" w:eastAsia="en-US"/>
        </w:rPr>
        <w:t xml:space="preserve"> </w:t>
      </w:r>
      <w:r w:rsidR="00B626B8" w:rsidRPr="00865235">
        <w:rPr>
          <w:rFonts w:ascii="Palatino Linotype" w:eastAsiaTheme="minorHAnsi" w:hAnsi="Palatino Linotype" w:cs="Arial"/>
          <w:lang w:val="es-MX" w:eastAsia="en-US"/>
        </w:rPr>
        <w:t xml:space="preserve">en fecha </w:t>
      </w:r>
      <w:r w:rsidR="008744D9" w:rsidRPr="00865235">
        <w:rPr>
          <w:rFonts w:ascii="Palatino Linotype" w:eastAsiaTheme="minorHAnsi" w:hAnsi="Palatino Linotype" w:cs="Arial"/>
          <w:lang w:val="es-MX" w:eastAsia="en-US"/>
        </w:rPr>
        <w:t>veinticinco de febrero de dos mil veintiséis</w:t>
      </w:r>
      <w:r w:rsidR="00B626B8" w:rsidRPr="00865235">
        <w:rPr>
          <w:rFonts w:ascii="Palatino Linotype" w:eastAsiaTheme="minorHAnsi" w:hAnsi="Palatino Linotype" w:cs="Arial"/>
          <w:lang w:val="es-MX" w:eastAsia="en-US"/>
        </w:rPr>
        <w:t xml:space="preserve">, </w:t>
      </w:r>
      <w:r w:rsidR="00B14416" w:rsidRPr="00865235">
        <w:rPr>
          <w:rFonts w:ascii="Palatino Linotype" w:eastAsiaTheme="minorHAnsi" w:hAnsi="Palatino Linotype" w:cs="Arial"/>
          <w:lang w:val="es-MX" w:eastAsia="en-US"/>
        </w:rPr>
        <w:t xml:space="preserve">el </w:t>
      </w:r>
      <w:r w:rsidR="00B14416" w:rsidRPr="00865235">
        <w:rPr>
          <w:rFonts w:ascii="Palatino Linotype" w:eastAsiaTheme="minorHAnsi" w:hAnsi="Palatino Linotype" w:cs="Arial"/>
          <w:b/>
          <w:lang w:val="es-MX" w:eastAsia="en-US"/>
        </w:rPr>
        <w:t>Sujeto Obligado</w:t>
      </w:r>
      <w:r w:rsidR="00B14416" w:rsidRPr="00865235">
        <w:rPr>
          <w:rFonts w:ascii="Palatino Linotype" w:eastAsiaTheme="minorHAnsi" w:hAnsi="Palatino Linotype" w:cs="Arial"/>
          <w:lang w:val="es-MX" w:eastAsia="en-US"/>
        </w:rPr>
        <w:t xml:space="preserve"> </w:t>
      </w:r>
      <w:r w:rsidR="00B626B8" w:rsidRPr="00865235">
        <w:rPr>
          <w:rFonts w:ascii="Palatino Linotype" w:eastAsiaTheme="minorHAnsi" w:hAnsi="Palatino Linotype" w:cs="Arial"/>
          <w:lang w:val="es-MX" w:eastAsia="en-US"/>
        </w:rPr>
        <w:t>remitió</w:t>
      </w:r>
      <w:r w:rsidR="00B14416" w:rsidRPr="00865235">
        <w:rPr>
          <w:rFonts w:ascii="Palatino Linotype" w:eastAsiaTheme="minorHAnsi" w:hAnsi="Palatino Linotype" w:cs="Arial"/>
          <w:lang w:val="es-MX" w:eastAsia="en-US"/>
        </w:rPr>
        <w:t xml:space="preserve"> su informe justificado</w:t>
      </w:r>
      <w:r w:rsidR="00B626B8" w:rsidRPr="00865235">
        <w:rPr>
          <w:rFonts w:ascii="Palatino Linotype" w:eastAsiaTheme="minorHAnsi" w:hAnsi="Palatino Linotype" w:cs="Arial"/>
          <w:lang w:val="es-MX" w:eastAsia="en-US"/>
        </w:rPr>
        <w:t xml:space="preserve"> mediante </w:t>
      </w:r>
      <w:r w:rsidR="009543BB" w:rsidRPr="00865235">
        <w:rPr>
          <w:rFonts w:ascii="Palatino Linotype" w:eastAsiaTheme="minorHAnsi" w:hAnsi="Palatino Linotype" w:cs="Arial"/>
          <w:lang w:val="es-MX" w:eastAsia="en-US"/>
        </w:rPr>
        <w:t>el</w:t>
      </w:r>
      <w:r w:rsidR="000341A0" w:rsidRPr="00865235">
        <w:rPr>
          <w:rFonts w:ascii="Palatino Linotype" w:eastAsiaTheme="minorHAnsi" w:hAnsi="Palatino Linotype" w:cs="Arial"/>
          <w:lang w:val="es-MX" w:eastAsia="en-US"/>
        </w:rPr>
        <w:t xml:space="preserve"> </w:t>
      </w:r>
      <w:r w:rsidR="00B626B8" w:rsidRPr="00865235">
        <w:rPr>
          <w:rFonts w:ascii="Palatino Linotype" w:eastAsiaTheme="minorHAnsi" w:hAnsi="Palatino Linotype" w:cs="Arial"/>
          <w:lang w:val="es-MX" w:eastAsia="en-US"/>
        </w:rPr>
        <w:t xml:space="preserve">archivo electrónico denominado </w:t>
      </w:r>
      <w:r w:rsidR="00B626B8" w:rsidRPr="00865235">
        <w:rPr>
          <w:rFonts w:ascii="Palatino Linotype" w:eastAsiaTheme="minorHAnsi" w:hAnsi="Palatino Linotype" w:cs="Arial"/>
          <w:i/>
          <w:iCs/>
          <w:lang w:val="es-MX" w:eastAsia="en-US"/>
        </w:rPr>
        <w:t>“</w:t>
      </w:r>
      <w:r w:rsidR="008744D9" w:rsidRPr="00865235">
        <w:rPr>
          <w:rFonts w:ascii="Palatino Linotype" w:eastAsiaTheme="minorHAnsi" w:hAnsi="Palatino Linotype" w:cs="Arial"/>
          <w:i/>
          <w:iCs/>
          <w:lang w:val="es-MX" w:eastAsia="en-US"/>
        </w:rPr>
        <w:t>HAT-SA-OI-0281-2026.pdf</w:t>
      </w:r>
      <w:r w:rsidR="00B626B8" w:rsidRPr="00865235">
        <w:rPr>
          <w:rFonts w:ascii="Palatino Linotype" w:eastAsiaTheme="minorHAnsi" w:hAnsi="Palatino Linotype" w:cs="Arial"/>
          <w:i/>
          <w:iCs/>
          <w:lang w:val="es-MX" w:eastAsia="en-US"/>
        </w:rPr>
        <w:t>”</w:t>
      </w:r>
      <w:r w:rsidR="00B14416" w:rsidRPr="00865235">
        <w:rPr>
          <w:rFonts w:ascii="Palatino Linotype" w:eastAsiaTheme="minorHAnsi" w:hAnsi="Palatino Linotype" w:cs="Arial"/>
          <w:lang w:val="es-MX" w:eastAsia="en-US"/>
        </w:rPr>
        <w:t xml:space="preserve">; </w:t>
      </w:r>
      <w:r w:rsidR="00B626B8" w:rsidRPr="00865235">
        <w:rPr>
          <w:rFonts w:ascii="Palatino Linotype" w:eastAsiaTheme="minorHAnsi" w:hAnsi="Palatino Linotype" w:cs="Arial"/>
          <w:lang w:val="es-MX" w:eastAsia="en-US"/>
        </w:rPr>
        <w:t xml:space="preserve">mismo que fue puesto a la vista del particular mediante Acuerdo de fecha </w:t>
      </w:r>
      <w:r w:rsidR="008744D9" w:rsidRPr="00865235">
        <w:rPr>
          <w:rFonts w:ascii="Palatino Linotype" w:eastAsiaTheme="minorHAnsi" w:hAnsi="Palatino Linotype" w:cs="Arial"/>
          <w:lang w:val="es-MX" w:eastAsia="en-US"/>
        </w:rPr>
        <w:t>ocho de abril del año en curso</w:t>
      </w:r>
      <w:r w:rsidR="00B626B8" w:rsidRPr="00865235">
        <w:rPr>
          <w:rFonts w:ascii="Palatino Linotype" w:eastAsiaTheme="minorHAnsi" w:hAnsi="Palatino Linotype" w:cs="Arial"/>
          <w:lang w:val="es-MX" w:eastAsia="en-US"/>
        </w:rPr>
        <w:t>;</w:t>
      </w:r>
      <w:r w:rsidR="00B14416" w:rsidRPr="00865235">
        <w:rPr>
          <w:rFonts w:ascii="Palatino Linotype" w:eastAsiaTheme="minorHAnsi" w:hAnsi="Palatino Linotype" w:cs="Arial"/>
          <w:lang w:val="es-MX" w:eastAsia="en-US"/>
        </w:rPr>
        <w:t xml:space="preserve"> </w:t>
      </w:r>
      <w:r w:rsidR="00B626B8" w:rsidRPr="00865235">
        <w:rPr>
          <w:rFonts w:ascii="Palatino Linotype" w:eastAsiaTheme="minorHAnsi" w:hAnsi="Palatino Linotype" w:cs="Arial"/>
          <w:lang w:val="es-MX" w:eastAsia="en-US"/>
        </w:rPr>
        <w:t xml:space="preserve">asimismo, </w:t>
      </w:r>
      <w:r w:rsidR="00B14416" w:rsidRPr="00865235">
        <w:rPr>
          <w:rFonts w:ascii="Palatino Linotype" w:eastAsiaTheme="minorHAnsi" w:hAnsi="Palatino Linotype" w:cs="Arial"/>
          <w:lang w:val="es-MX" w:eastAsia="en-US"/>
        </w:rPr>
        <w:t xml:space="preserve">se aprecia que la parte </w:t>
      </w:r>
      <w:r w:rsidR="00B14416" w:rsidRPr="00865235">
        <w:rPr>
          <w:rFonts w:ascii="Palatino Linotype" w:eastAsiaTheme="minorHAnsi" w:hAnsi="Palatino Linotype" w:cs="Arial"/>
          <w:b/>
          <w:lang w:val="es-MX" w:eastAsia="en-US"/>
        </w:rPr>
        <w:t>Recurrente</w:t>
      </w:r>
      <w:r w:rsidR="00B14416" w:rsidRPr="00865235">
        <w:rPr>
          <w:rFonts w:ascii="Palatino Linotype" w:eastAsiaTheme="minorHAnsi" w:hAnsi="Palatino Linotype" w:cs="Arial"/>
          <w:lang w:val="es-MX" w:eastAsia="en-US"/>
        </w:rPr>
        <w:t xml:space="preserve"> </w:t>
      </w:r>
      <w:r w:rsidR="00D241B3" w:rsidRPr="00865235">
        <w:rPr>
          <w:rFonts w:ascii="Palatino Linotype" w:eastAsiaTheme="minorHAnsi" w:hAnsi="Palatino Linotype" w:cs="Arial"/>
          <w:lang w:val="es-MX" w:eastAsia="en-US"/>
        </w:rPr>
        <w:t xml:space="preserve">no </w:t>
      </w:r>
      <w:r w:rsidR="00B14416" w:rsidRPr="00865235">
        <w:rPr>
          <w:rFonts w:ascii="Palatino Linotype" w:eastAsiaTheme="minorHAnsi" w:hAnsi="Palatino Linotype" w:cs="Arial"/>
          <w:lang w:val="es-MX" w:eastAsia="en-US"/>
        </w:rPr>
        <w:t>realizó alegatos</w:t>
      </w:r>
      <w:r w:rsidR="00B626B8" w:rsidRPr="00865235">
        <w:rPr>
          <w:rFonts w:ascii="Palatino Linotype" w:eastAsiaTheme="minorHAnsi" w:hAnsi="Palatino Linotype" w:cs="Arial"/>
          <w:lang w:val="es-MX" w:eastAsia="en-US"/>
        </w:rPr>
        <w:t xml:space="preserve"> </w:t>
      </w:r>
      <w:r w:rsidR="00762179" w:rsidRPr="00865235">
        <w:rPr>
          <w:rFonts w:ascii="Palatino Linotype" w:eastAsiaTheme="minorHAnsi" w:hAnsi="Palatino Linotype" w:cs="Arial"/>
          <w:lang w:val="es-MX" w:eastAsia="en-US"/>
        </w:rPr>
        <w:t>ni remitió pruebas o manifestaciones</w:t>
      </w:r>
      <w:r w:rsidR="008744D9" w:rsidRPr="00865235">
        <w:rPr>
          <w:rFonts w:ascii="Palatino Linotype" w:eastAsiaTheme="minorHAnsi" w:hAnsi="Palatino Linotype" w:cs="Arial"/>
          <w:lang w:val="es-MX" w:eastAsia="en-US"/>
        </w:rPr>
        <w:t>.</w:t>
      </w:r>
    </w:p>
    <w:p w14:paraId="339002BF" w14:textId="353083D5" w:rsidR="000B7DE9" w:rsidRPr="00865235" w:rsidRDefault="000B7DE9" w:rsidP="009543BB">
      <w:pPr>
        <w:spacing w:line="360" w:lineRule="auto"/>
        <w:jc w:val="both"/>
        <w:rPr>
          <w:rFonts w:ascii="Palatino Linotype" w:eastAsiaTheme="minorHAnsi" w:hAnsi="Palatino Linotype" w:cs="Arial"/>
          <w:lang w:val="es-MX" w:eastAsia="en-US"/>
        </w:rPr>
      </w:pPr>
    </w:p>
    <w:p w14:paraId="18FBE5C6" w14:textId="70CE4092" w:rsidR="007D645B" w:rsidRPr="00865235" w:rsidRDefault="000341A0" w:rsidP="007D645B">
      <w:pPr>
        <w:tabs>
          <w:tab w:val="left" w:pos="3206"/>
        </w:tabs>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SEXT</w:t>
      </w:r>
      <w:r w:rsidR="007D645B" w:rsidRPr="00865235">
        <w:rPr>
          <w:rFonts w:ascii="Palatino Linotype" w:eastAsiaTheme="minorHAnsi" w:hAnsi="Palatino Linotype" w:cs="Arial"/>
          <w:b/>
          <w:sz w:val="28"/>
          <w:lang w:val="es-MX" w:eastAsia="en-US"/>
        </w:rPr>
        <w:t>O. Del cierre de instrucción.</w:t>
      </w:r>
      <w:r w:rsidR="007D645B" w:rsidRPr="00865235">
        <w:rPr>
          <w:rFonts w:ascii="Palatino Linotype" w:eastAsiaTheme="minorHAnsi" w:hAnsi="Palatino Linotype" w:cs="Arial"/>
          <w:b/>
          <w:sz w:val="28"/>
          <w:lang w:val="es-MX" w:eastAsia="en-US"/>
        </w:rPr>
        <w:tab/>
      </w:r>
    </w:p>
    <w:p w14:paraId="12AA9CFF" w14:textId="4EE7997D" w:rsidR="007D645B" w:rsidRPr="00865235" w:rsidRDefault="007D645B" w:rsidP="007D645B">
      <w:pPr>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 xml:space="preserve">Así, una vez transcurrido el término legal, permitió decretarse el cierre de instrucción en fecha </w:t>
      </w:r>
      <w:r w:rsidR="008744D9" w:rsidRPr="00865235">
        <w:rPr>
          <w:rFonts w:ascii="Palatino Linotype" w:eastAsiaTheme="minorHAnsi" w:hAnsi="Palatino Linotype" w:cs="Arial"/>
          <w:lang w:val="es-MX" w:eastAsia="en-US"/>
        </w:rPr>
        <w:t>quince de abril</w:t>
      </w:r>
      <w:r w:rsidRPr="00865235">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255FB266" w14:textId="77777777" w:rsidR="00A91A07" w:rsidRPr="00865235" w:rsidRDefault="00A91A07" w:rsidP="007D645B">
      <w:pPr>
        <w:spacing w:line="360" w:lineRule="auto"/>
        <w:jc w:val="both"/>
        <w:rPr>
          <w:rFonts w:ascii="Palatino Linotype" w:eastAsiaTheme="minorHAnsi" w:hAnsi="Palatino Linotype" w:cs="Arial"/>
          <w:lang w:val="es-MX" w:eastAsia="en-US"/>
        </w:rPr>
      </w:pPr>
    </w:p>
    <w:p w14:paraId="469F401C" w14:textId="77777777" w:rsidR="00A91A07" w:rsidRPr="00865235" w:rsidRDefault="00A91A07" w:rsidP="00A91A07">
      <w:pPr>
        <w:spacing w:line="360" w:lineRule="auto"/>
        <w:rPr>
          <w:rFonts w:ascii="Palatino Linotype" w:hAnsi="Palatino Linotype"/>
          <w:b/>
          <w:sz w:val="28"/>
          <w:szCs w:val="26"/>
          <w:lang w:val="es-MX" w:eastAsia="en-US"/>
        </w:rPr>
      </w:pPr>
      <w:r w:rsidRPr="00865235">
        <w:rPr>
          <w:rFonts w:ascii="Palatino Linotype" w:hAnsi="Palatino Linotype"/>
          <w:b/>
          <w:sz w:val="28"/>
          <w:szCs w:val="26"/>
          <w:lang w:val="es-MX" w:eastAsia="en-US"/>
        </w:rPr>
        <w:t>SÉPTIMO. De la ampliación del término para resolver.</w:t>
      </w:r>
    </w:p>
    <w:p w14:paraId="3C852A68" w14:textId="73B98993" w:rsidR="008744D9" w:rsidRPr="00865235" w:rsidRDefault="00A91A07" w:rsidP="007D645B">
      <w:pPr>
        <w:spacing w:line="360" w:lineRule="auto"/>
        <w:jc w:val="both"/>
        <w:rPr>
          <w:rFonts w:ascii="Palatino Linotype" w:hAnsi="Palatino Linotype"/>
          <w:lang w:val="es-MX" w:eastAsia="en-US"/>
        </w:rPr>
      </w:pPr>
      <w:r w:rsidRPr="00865235">
        <w:rPr>
          <w:rFonts w:ascii="Palatino Linotype" w:hAnsi="Palatino Linotype" w:cs="Arial"/>
          <w:lang w:val="es-MX" w:eastAsia="en-US"/>
        </w:rPr>
        <w:lastRenderedPageBreak/>
        <w:t>En</w:t>
      </w:r>
      <w:r w:rsidRPr="00865235">
        <w:rPr>
          <w:rFonts w:ascii="Palatino Linotype" w:hAnsi="Palatino Linotype"/>
          <w:lang w:val="es-MX" w:eastAsia="en-US"/>
        </w:rPr>
        <w:t xml:space="preserve"> fecha dieciséis de abril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01A32EE3" w14:textId="77777777" w:rsidR="008C2B05" w:rsidRPr="00865235" w:rsidRDefault="008C2B05" w:rsidP="007D645B">
      <w:pPr>
        <w:spacing w:line="360" w:lineRule="auto"/>
        <w:jc w:val="both"/>
        <w:rPr>
          <w:rFonts w:ascii="Palatino Linotype" w:eastAsiaTheme="minorHAnsi" w:hAnsi="Palatino Linotype" w:cs="Arial"/>
          <w:lang w:val="es-MX" w:eastAsia="en-US"/>
        </w:rPr>
      </w:pPr>
    </w:p>
    <w:p w14:paraId="259FBCF3" w14:textId="59883CE8" w:rsidR="00D57F74" w:rsidRPr="00865235" w:rsidRDefault="00E74701" w:rsidP="000B7DE9">
      <w:pPr>
        <w:spacing w:line="360" w:lineRule="auto"/>
        <w:jc w:val="center"/>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C O N S I D E R A N</w:t>
      </w:r>
      <w:r w:rsidR="00D57F74" w:rsidRPr="00865235">
        <w:rPr>
          <w:rFonts w:ascii="Palatino Linotype" w:eastAsiaTheme="minorHAnsi" w:hAnsi="Palatino Linotype" w:cs="Arial"/>
          <w:b/>
          <w:sz w:val="28"/>
          <w:lang w:val="es-MX" w:eastAsia="en-US"/>
        </w:rPr>
        <w:t xml:space="preserve"> D O </w:t>
      </w:r>
    </w:p>
    <w:p w14:paraId="302383CC" w14:textId="77777777" w:rsidR="000B7DE9" w:rsidRPr="00865235" w:rsidRDefault="000B7DE9" w:rsidP="000B7DE9">
      <w:pPr>
        <w:spacing w:line="360" w:lineRule="auto"/>
        <w:jc w:val="center"/>
        <w:rPr>
          <w:rFonts w:ascii="Palatino Linotype" w:eastAsiaTheme="minorHAnsi" w:hAnsi="Palatino Linotype" w:cs="Arial"/>
          <w:b/>
          <w:szCs w:val="22"/>
          <w:lang w:val="es-MX" w:eastAsia="en-US"/>
        </w:rPr>
      </w:pPr>
    </w:p>
    <w:p w14:paraId="7C208DB7" w14:textId="77777777" w:rsidR="0029071C" w:rsidRPr="00865235" w:rsidRDefault="0029071C" w:rsidP="0029071C">
      <w:pPr>
        <w:spacing w:line="360" w:lineRule="auto"/>
        <w:jc w:val="both"/>
        <w:rPr>
          <w:rFonts w:ascii="Palatino Linotype" w:eastAsiaTheme="minorHAnsi" w:hAnsi="Palatino Linotype" w:cs="Arial"/>
          <w:sz w:val="28"/>
          <w:lang w:val="es-MX" w:eastAsia="en-US"/>
        </w:rPr>
      </w:pPr>
      <w:r w:rsidRPr="00865235">
        <w:rPr>
          <w:rFonts w:ascii="Palatino Linotype" w:eastAsiaTheme="minorHAnsi" w:hAnsi="Palatino Linotype" w:cs="Arial"/>
          <w:b/>
          <w:sz w:val="28"/>
          <w:lang w:val="es-MX" w:eastAsia="en-US"/>
        </w:rPr>
        <w:t>PRIMERO. De la competencia</w:t>
      </w:r>
      <w:r w:rsidRPr="00865235">
        <w:rPr>
          <w:rFonts w:ascii="Palatino Linotype" w:eastAsiaTheme="minorHAnsi" w:hAnsi="Palatino Linotype" w:cs="Arial"/>
          <w:sz w:val="28"/>
          <w:lang w:val="es-MX" w:eastAsia="en-US"/>
        </w:rPr>
        <w:t>.</w:t>
      </w:r>
    </w:p>
    <w:p w14:paraId="3724E11D" w14:textId="06475AA2" w:rsidR="000B7DE9" w:rsidRPr="00865235" w:rsidRDefault="00FA7483" w:rsidP="00CC0B81">
      <w:pPr>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A6C9FA9" w14:textId="77777777" w:rsidR="00FA7483" w:rsidRPr="00865235" w:rsidRDefault="00FA7483" w:rsidP="00CC0B81">
      <w:pPr>
        <w:spacing w:line="360" w:lineRule="auto"/>
        <w:jc w:val="both"/>
        <w:rPr>
          <w:rFonts w:ascii="Palatino Linotype" w:eastAsiaTheme="minorHAnsi" w:hAnsi="Palatino Linotype" w:cs="Arial"/>
          <w:lang w:val="es-MX" w:eastAsia="en-US"/>
        </w:rPr>
      </w:pPr>
    </w:p>
    <w:p w14:paraId="20E98362" w14:textId="77777777" w:rsidR="000B7DE9" w:rsidRPr="00865235" w:rsidRDefault="000B7DE9" w:rsidP="000B7DE9">
      <w:pPr>
        <w:pStyle w:val="Prrafodelista"/>
        <w:autoSpaceDE w:val="0"/>
        <w:autoSpaceDN w:val="0"/>
        <w:adjustRightInd w:val="0"/>
        <w:spacing w:line="360" w:lineRule="auto"/>
        <w:ind w:left="0"/>
        <w:jc w:val="both"/>
        <w:rPr>
          <w:rFonts w:ascii="Palatino Linotype" w:hAnsi="Palatino Linotype" w:cs="Arial"/>
          <w:b/>
        </w:rPr>
      </w:pPr>
      <w:r w:rsidRPr="00865235">
        <w:rPr>
          <w:rFonts w:ascii="Palatino Linotype" w:hAnsi="Palatino Linotype" w:cs="Arial"/>
          <w:b/>
          <w:sz w:val="28"/>
        </w:rPr>
        <w:t>SEGUNDO</w:t>
      </w:r>
      <w:r w:rsidRPr="00865235">
        <w:rPr>
          <w:rFonts w:ascii="Palatino Linotype" w:hAnsi="Palatino Linotype" w:cs="Arial"/>
          <w:b/>
        </w:rPr>
        <w:t xml:space="preserve">. </w:t>
      </w:r>
      <w:r w:rsidRPr="00865235">
        <w:rPr>
          <w:rFonts w:ascii="Palatino Linotype" w:hAnsi="Palatino Linotype" w:cs="Arial"/>
          <w:b/>
          <w:sz w:val="28"/>
          <w:szCs w:val="28"/>
        </w:rPr>
        <w:t>Sobre los alcances del recurso de revisión.</w:t>
      </w:r>
      <w:r w:rsidRPr="00865235">
        <w:rPr>
          <w:rFonts w:ascii="Palatino Linotype" w:hAnsi="Palatino Linotype" w:cs="Arial"/>
          <w:b/>
        </w:rPr>
        <w:t xml:space="preserve"> </w:t>
      </w:r>
    </w:p>
    <w:p w14:paraId="39620804" w14:textId="77777777" w:rsidR="000B7DE9" w:rsidRPr="00865235" w:rsidRDefault="000B7DE9" w:rsidP="000B7DE9">
      <w:pPr>
        <w:pStyle w:val="Prrafodelista"/>
        <w:autoSpaceDE w:val="0"/>
        <w:autoSpaceDN w:val="0"/>
        <w:adjustRightInd w:val="0"/>
        <w:spacing w:line="360" w:lineRule="auto"/>
        <w:ind w:left="0"/>
        <w:jc w:val="both"/>
        <w:rPr>
          <w:rFonts w:ascii="Palatino Linotype" w:hAnsi="Palatino Linotype" w:cs="Arial"/>
        </w:rPr>
      </w:pPr>
      <w:r w:rsidRPr="00865235">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865235">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0DA4AE3" w14:textId="77777777" w:rsidR="000B7DE9" w:rsidRPr="00865235" w:rsidRDefault="000B7DE9" w:rsidP="000B7DE9">
      <w:pPr>
        <w:autoSpaceDE w:val="0"/>
        <w:autoSpaceDN w:val="0"/>
        <w:adjustRightInd w:val="0"/>
        <w:spacing w:line="360" w:lineRule="auto"/>
        <w:jc w:val="both"/>
        <w:rPr>
          <w:rFonts w:ascii="Palatino Linotype" w:hAnsi="Palatino Linotype" w:cs="Arial"/>
        </w:rPr>
      </w:pPr>
    </w:p>
    <w:p w14:paraId="51779A3D" w14:textId="77777777" w:rsidR="000B7DE9" w:rsidRPr="00865235" w:rsidRDefault="000B7DE9" w:rsidP="000B7DE9">
      <w:pPr>
        <w:autoSpaceDE w:val="0"/>
        <w:autoSpaceDN w:val="0"/>
        <w:adjustRightInd w:val="0"/>
        <w:spacing w:line="360" w:lineRule="auto"/>
        <w:jc w:val="both"/>
        <w:rPr>
          <w:rFonts w:ascii="Palatino Linotype" w:hAnsi="Palatino Linotype" w:cs="Arial"/>
        </w:rPr>
      </w:pPr>
      <w:r w:rsidRPr="00865235">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746503B4" w14:textId="77777777" w:rsidR="000B7DE9" w:rsidRPr="00865235" w:rsidRDefault="000B7DE9" w:rsidP="000B7DE9">
      <w:pPr>
        <w:pStyle w:val="Sinespaciado"/>
        <w:rPr>
          <w:rFonts w:ascii="Palatino Linotype" w:hAnsi="Palatino Linotype"/>
        </w:rPr>
      </w:pPr>
    </w:p>
    <w:p w14:paraId="624C0B1F"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865235">
        <w:rPr>
          <w:rFonts w:ascii="Palatino Linotype" w:hAnsi="Palatino Linotype" w:cs="Arial"/>
          <w:i/>
          <w:sz w:val="22"/>
          <w:szCs w:val="22"/>
        </w:rPr>
        <w:t>“</w:t>
      </w:r>
      <w:r w:rsidRPr="00865235">
        <w:rPr>
          <w:rFonts w:ascii="Palatino Linotype" w:hAnsi="Palatino Linotype" w:cs="Arial"/>
          <w:b/>
          <w:i/>
          <w:sz w:val="22"/>
          <w:szCs w:val="22"/>
        </w:rPr>
        <w:t>Artículo 163.</w:t>
      </w:r>
      <w:r w:rsidRPr="00865235">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1A53927C"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132759F2"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865235">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B2438C" w14:textId="77777777" w:rsidR="000B7DE9" w:rsidRPr="00865235" w:rsidRDefault="000B7DE9" w:rsidP="000B7DE9">
      <w:pPr>
        <w:pStyle w:val="Prrafodelista"/>
        <w:autoSpaceDE w:val="0"/>
        <w:autoSpaceDN w:val="0"/>
        <w:adjustRightInd w:val="0"/>
        <w:ind w:left="567" w:right="567"/>
        <w:jc w:val="right"/>
        <w:rPr>
          <w:rFonts w:ascii="Palatino Linotype" w:hAnsi="Palatino Linotype" w:cs="Arial"/>
          <w:i/>
          <w:sz w:val="20"/>
          <w:szCs w:val="22"/>
        </w:rPr>
      </w:pPr>
      <w:r w:rsidRPr="00865235">
        <w:rPr>
          <w:rFonts w:ascii="Palatino Linotype" w:hAnsi="Palatino Linotype" w:cs="Arial"/>
          <w:i/>
          <w:sz w:val="20"/>
          <w:szCs w:val="22"/>
        </w:rPr>
        <w:t>(Énfasis añadido)</w:t>
      </w:r>
    </w:p>
    <w:p w14:paraId="3CD63943" w14:textId="77777777" w:rsidR="000B7DE9" w:rsidRPr="00865235" w:rsidRDefault="000B7DE9" w:rsidP="000B7DE9">
      <w:pPr>
        <w:autoSpaceDE w:val="0"/>
        <w:autoSpaceDN w:val="0"/>
        <w:adjustRightInd w:val="0"/>
        <w:spacing w:line="360" w:lineRule="auto"/>
        <w:jc w:val="both"/>
        <w:rPr>
          <w:rFonts w:ascii="Palatino Linotype" w:hAnsi="Palatino Linotype" w:cs="Arial"/>
        </w:rPr>
      </w:pPr>
    </w:p>
    <w:p w14:paraId="015F8C4C" w14:textId="77777777" w:rsidR="000B7DE9" w:rsidRPr="00865235" w:rsidRDefault="000B7DE9" w:rsidP="000B7DE9">
      <w:pPr>
        <w:autoSpaceDE w:val="0"/>
        <w:autoSpaceDN w:val="0"/>
        <w:adjustRightInd w:val="0"/>
        <w:spacing w:line="360" w:lineRule="auto"/>
        <w:jc w:val="both"/>
        <w:rPr>
          <w:rFonts w:ascii="Palatino Linotype" w:hAnsi="Palatino Linotype" w:cs="Arial"/>
        </w:rPr>
      </w:pPr>
      <w:r w:rsidRPr="00865235">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4995E1A0" w14:textId="77777777" w:rsidR="000B7DE9" w:rsidRPr="00865235" w:rsidRDefault="000B7DE9" w:rsidP="000B7DE9">
      <w:pPr>
        <w:autoSpaceDE w:val="0"/>
        <w:autoSpaceDN w:val="0"/>
        <w:adjustRightInd w:val="0"/>
        <w:spacing w:line="360" w:lineRule="auto"/>
        <w:jc w:val="both"/>
        <w:rPr>
          <w:rFonts w:ascii="Palatino Linotype" w:hAnsi="Palatino Linotype" w:cs="Arial"/>
        </w:rPr>
      </w:pPr>
    </w:p>
    <w:p w14:paraId="15FDA2CD" w14:textId="77777777" w:rsidR="000B7DE9" w:rsidRPr="00865235" w:rsidRDefault="000B7DE9" w:rsidP="000B7DE9">
      <w:pPr>
        <w:autoSpaceDE w:val="0"/>
        <w:autoSpaceDN w:val="0"/>
        <w:adjustRightInd w:val="0"/>
        <w:spacing w:line="360" w:lineRule="auto"/>
        <w:jc w:val="both"/>
        <w:rPr>
          <w:rFonts w:ascii="Palatino Linotype" w:hAnsi="Palatino Linotype" w:cs="Arial"/>
        </w:rPr>
      </w:pPr>
      <w:r w:rsidRPr="00865235">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w:t>
      </w:r>
      <w:r w:rsidRPr="00865235">
        <w:rPr>
          <w:rFonts w:ascii="Palatino Linotype" w:hAnsi="Palatino Linotype" w:cs="Arial"/>
        </w:rPr>
        <w:lastRenderedPageBreak/>
        <w:t xml:space="preserve">anterior, se constituye la figura jurídica de la </w:t>
      </w:r>
      <w:r w:rsidRPr="00865235">
        <w:rPr>
          <w:rFonts w:ascii="Palatino Linotype" w:hAnsi="Palatino Linotype" w:cs="Arial"/>
          <w:b/>
          <w:i/>
        </w:rPr>
        <w:t>Negativa Ficta</w:t>
      </w:r>
      <w:r w:rsidRPr="00865235">
        <w:rPr>
          <w:rFonts w:ascii="Palatino Linotype" w:hAnsi="Palatino Linotype" w:cs="Arial"/>
        </w:rPr>
        <w:t>, cuya esencia consiste en atribuir un efecto negativo al silencio de la autoridad administrativa frente a las instancias y solicitudes que hagan los particulares.</w:t>
      </w:r>
    </w:p>
    <w:p w14:paraId="3E5B5216" w14:textId="77777777" w:rsidR="000B7DE9" w:rsidRPr="00865235" w:rsidRDefault="000B7DE9" w:rsidP="000B7DE9">
      <w:pPr>
        <w:pStyle w:val="Sinespaciado"/>
        <w:rPr>
          <w:rFonts w:ascii="Palatino Linotype" w:hAnsi="Palatino Linotype"/>
        </w:rPr>
      </w:pPr>
    </w:p>
    <w:p w14:paraId="5068F7FF" w14:textId="77777777" w:rsidR="000B7DE9" w:rsidRPr="00865235" w:rsidRDefault="000B7DE9" w:rsidP="000B7DE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Por su parte el artículo 178, de la Ley de Transparencia y Acceso a la Información Pública del Estado de México y Municipios, establece:</w:t>
      </w:r>
    </w:p>
    <w:p w14:paraId="65FEE1F4" w14:textId="77777777" w:rsidR="000B7DE9" w:rsidRPr="00865235" w:rsidRDefault="000B7DE9" w:rsidP="000B7DE9">
      <w:pPr>
        <w:pStyle w:val="Sinespaciado"/>
        <w:rPr>
          <w:rFonts w:eastAsiaTheme="minorHAnsi"/>
          <w:lang w:eastAsia="en-US"/>
        </w:rPr>
      </w:pPr>
    </w:p>
    <w:p w14:paraId="7E2F3231"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865235">
        <w:rPr>
          <w:rFonts w:ascii="Palatino Linotype" w:hAnsi="Palatino Linotype" w:cs="Arial"/>
          <w:i/>
          <w:sz w:val="22"/>
          <w:szCs w:val="22"/>
        </w:rPr>
        <w:t>“</w:t>
      </w:r>
      <w:r w:rsidRPr="00865235">
        <w:rPr>
          <w:rFonts w:ascii="Palatino Linotype" w:hAnsi="Palatino Linotype" w:cs="Arial"/>
          <w:b/>
          <w:i/>
          <w:sz w:val="22"/>
          <w:szCs w:val="22"/>
        </w:rPr>
        <w:t>Artículo 178.</w:t>
      </w:r>
      <w:r w:rsidRPr="00865235">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3A578DC"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b/>
          <w:i/>
          <w:sz w:val="22"/>
          <w:szCs w:val="22"/>
        </w:rPr>
      </w:pPr>
    </w:p>
    <w:p w14:paraId="2E1A81E4"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865235">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865235">
        <w:rPr>
          <w:rFonts w:ascii="Palatino Linotype" w:hAnsi="Palatino Linotype" w:cs="Arial"/>
          <w:i/>
          <w:sz w:val="22"/>
          <w:szCs w:val="22"/>
        </w:rPr>
        <w:t>, acompañado con el documento que pruebe la fecha en que presentó la solicitud.</w:t>
      </w:r>
    </w:p>
    <w:p w14:paraId="49F5C5F2"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74B79EA4" w14:textId="77777777" w:rsidR="000B7DE9" w:rsidRPr="00865235"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865235">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34DEF97" w14:textId="77777777" w:rsidR="000B7DE9" w:rsidRPr="00865235" w:rsidRDefault="000B7DE9" w:rsidP="000B7DE9">
      <w:pPr>
        <w:pStyle w:val="Prrafodelista"/>
        <w:autoSpaceDE w:val="0"/>
        <w:autoSpaceDN w:val="0"/>
        <w:adjustRightInd w:val="0"/>
        <w:spacing w:line="360" w:lineRule="auto"/>
        <w:ind w:left="0"/>
        <w:jc w:val="both"/>
        <w:rPr>
          <w:rFonts w:ascii="Palatino Linotype" w:hAnsi="Palatino Linotype" w:cs="Arial"/>
        </w:rPr>
      </w:pPr>
    </w:p>
    <w:p w14:paraId="1FED50FE" w14:textId="77777777" w:rsidR="000B7DE9" w:rsidRPr="00865235" w:rsidRDefault="000B7DE9" w:rsidP="000B7DE9">
      <w:pPr>
        <w:pStyle w:val="Prrafodelista"/>
        <w:autoSpaceDE w:val="0"/>
        <w:autoSpaceDN w:val="0"/>
        <w:adjustRightInd w:val="0"/>
        <w:spacing w:line="360" w:lineRule="auto"/>
        <w:ind w:left="0"/>
        <w:jc w:val="both"/>
        <w:rPr>
          <w:rFonts w:ascii="Palatino Linotype" w:hAnsi="Palatino Linotype" w:cs="Arial"/>
        </w:rPr>
      </w:pPr>
      <w:r w:rsidRPr="00865235">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865235">
        <w:rPr>
          <w:rFonts w:ascii="Palatino Linotype" w:hAnsi="Palatino Linotype" w:cs="Arial"/>
          <w:b/>
        </w:rPr>
        <w:t>Sujeto Obligado</w:t>
      </w:r>
      <w:r w:rsidRPr="00865235">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517DDDA1" w14:textId="77777777" w:rsidR="00803913" w:rsidRPr="00865235" w:rsidRDefault="00803913" w:rsidP="00803913">
      <w:pPr>
        <w:widowControl w:val="0"/>
        <w:autoSpaceDE w:val="0"/>
        <w:autoSpaceDN w:val="0"/>
        <w:adjustRightInd w:val="0"/>
        <w:spacing w:line="360" w:lineRule="auto"/>
        <w:jc w:val="both"/>
        <w:rPr>
          <w:rFonts w:ascii="Palatino Linotype" w:hAnsi="Palatino Linotype"/>
        </w:rPr>
      </w:pPr>
    </w:p>
    <w:p w14:paraId="6A40A219" w14:textId="2089DEB8" w:rsidR="00A02757" w:rsidRPr="00865235" w:rsidRDefault="00A02757" w:rsidP="00A02757">
      <w:pPr>
        <w:autoSpaceDE w:val="0"/>
        <w:autoSpaceDN w:val="0"/>
        <w:adjustRightInd w:val="0"/>
        <w:spacing w:line="360" w:lineRule="auto"/>
        <w:jc w:val="both"/>
        <w:rPr>
          <w:rFonts w:ascii="Palatino Linotype" w:eastAsiaTheme="minorHAnsi" w:hAnsi="Palatino Linotype" w:cs="Arial"/>
          <w:b/>
          <w:sz w:val="28"/>
          <w:lang w:val="es-MX" w:eastAsia="en-US"/>
        </w:rPr>
      </w:pPr>
      <w:r w:rsidRPr="00865235">
        <w:rPr>
          <w:rFonts w:ascii="Palatino Linotype" w:eastAsiaTheme="minorHAnsi" w:hAnsi="Palatino Linotype" w:cs="Arial"/>
          <w:b/>
          <w:sz w:val="28"/>
          <w:lang w:val="es-MX" w:eastAsia="en-US"/>
        </w:rPr>
        <w:t xml:space="preserve">TERCERO. Del estudio de las causas de improcedencia. </w:t>
      </w:r>
    </w:p>
    <w:p w14:paraId="4C97771E" w14:textId="77777777" w:rsidR="00A02757" w:rsidRPr="00865235"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lastRenderedPageBreak/>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65235">
        <w:rPr>
          <w:rStyle w:val="Refdenotaalpie"/>
          <w:rFonts w:ascii="Palatino Linotype" w:eastAsiaTheme="minorHAnsi" w:hAnsi="Palatino Linotype" w:cs="Arial"/>
          <w:lang w:val="es-MX" w:eastAsia="en-US"/>
        </w:rPr>
        <w:footnoteReference w:id="1"/>
      </w:r>
      <w:r w:rsidRPr="00865235">
        <w:rPr>
          <w:rFonts w:ascii="Palatino Linotype" w:eastAsiaTheme="minorHAnsi" w:hAnsi="Palatino Linotype" w:cs="Arial"/>
          <w:lang w:val="es-MX" w:eastAsia="en-US"/>
        </w:rPr>
        <w:t>.</w:t>
      </w:r>
    </w:p>
    <w:p w14:paraId="69C19229" w14:textId="77777777" w:rsidR="00A02757" w:rsidRPr="00865235"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p>
    <w:p w14:paraId="42112E0C" w14:textId="77777777" w:rsidR="00A02757" w:rsidRPr="00865235"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8206591" w14:textId="77777777" w:rsidR="00A02757" w:rsidRPr="00865235" w:rsidRDefault="00A02757" w:rsidP="00A02757">
      <w:pPr>
        <w:rPr>
          <w:lang w:val="es-MX"/>
        </w:rPr>
      </w:pPr>
    </w:p>
    <w:p w14:paraId="7DE53208"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w:t>
      </w:r>
      <w:r w:rsidRPr="00865235">
        <w:rPr>
          <w:rFonts w:ascii="Palatino Linotype" w:hAnsi="Palatino Linotype" w:cs="Arial"/>
          <w:b/>
          <w:i/>
          <w:sz w:val="22"/>
          <w:szCs w:val="22"/>
        </w:rPr>
        <w:t>Artículo 191.</w:t>
      </w:r>
      <w:r w:rsidRPr="00865235">
        <w:rPr>
          <w:rFonts w:ascii="Palatino Linotype" w:hAnsi="Palatino Linotype" w:cs="Arial"/>
          <w:i/>
          <w:sz w:val="22"/>
          <w:szCs w:val="22"/>
        </w:rPr>
        <w:t xml:space="preserve"> El recurso será desechado por improcedente cuando:  </w:t>
      </w:r>
    </w:p>
    <w:p w14:paraId="5CBD4C40"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 xml:space="preserve">I. Sea extemporáneo por haber transcurrido el plazo establecido en la presente Ley, a partir de la respuesta;  </w:t>
      </w:r>
    </w:p>
    <w:p w14:paraId="65230A17"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lastRenderedPageBreak/>
        <w:t xml:space="preserve">II. Se esté tramitando ante el Poder Judicial de la Federación algún recurso o medio de defensa interpuesto por el recurrente;  </w:t>
      </w:r>
    </w:p>
    <w:p w14:paraId="0C470234"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 xml:space="preserve">III. No actualice alguno de los supuestos previstos en la presente Ley;  </w:t>
      </w:r>
    </w:p>
    <w:p w14:paraId="1B2C434F"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IV. No se haya desahogado la prevención en los términos establecidos en la presente Ley;</w:t>
      </w:r>
    </w:p>
    <w:p w14:paraId="0C1EECF1"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 xml:space="preserve">V. Se impugne la veracidad de la información proporcionada;  </w:t>
      </w:r>
    </w:p>
    <w:p w14:paraId="197498B8"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 xml:space="preserve">VI. Se trate de una consulta, o trámite en específico; y  </w:t>
      </w:r>
    </w:p>
    <w:p w14:paraId="2913830B" w14:textId="77777777" w:rsidR="00A02757" w:rsidRPr="00865235" w:rsidRDefault="00A02757" w:rsidP="00A02757">
      <w:pPr>
        <w:autoSpaceDE w:val="0"/>
        <w:autoSpaceDN w:val="0"/>
        <w:adjustRightInd w:val="0"/>
        <w:ind w:left="708" w:right="850"/>
        <w:jc w:val="both"/>
        <w:rPr>
          <w:rFonts w:ascii="Palatino Linotype" w:hAnsi="Palatino Linotype" w:cs="Arial"/>
          <w:i/>
          <w:sz w:val="22"/>
          <w:szCs w:val="22"/>
        </w:rPr>
      </w:pPr>
      <w:r w:rsidRPr="00865235">
        <w:rPr>
          <w:rFonts w:ascii="Palatino Linotype" w:hAnsi="Palatino Linotype" w:cs="Arial"/>
          <w:i/>
          <w:sz w:val="22"/>
          <w:szCs w:val="22"/>
        </w:rPr>
        <w:t>VII. El recurrente amplíe su solicitud en el recurso de revisión, únicamente respecto de los nuevos contenidos.”</w:t>
      </w:r>
    </w:p>
    <w:p w14:paraId="6C96F950" w14:textId="77777777" w:rsidR="00A02757" w:rsidRPr="00865235" w:rsidRDefault="00A02757" w:rsidP="00A02757">
      <w:pPr>
        <w:autoSpaceDE w:val="0"/>
        <w:autoSpaceDN w:val="0"/>
        <w:adjustRightInd w:val="0"/>
        <w:spacing w:line="360" w:lineRule="auto"/>
        <w:ind w:left="708" w:right="850"/>
        <w:jc w:val="both"/>
        <w:rPr>
          <w:rFonts w:ascii="Palatino Linotype" w:hAnsi="Palatino Linotype" w:cs="Arial"/>
          <w:i/>
        </w:rPr>
      </w:pPr>
    </w:p>
    <w:p w14:paraId="76E7545E" w14:textId="77777777" w:rsidR="00A02757" w:rsidRPr="00865235"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239C7FFA" w14:textId="77777777" w:rsidR="00A02757" w:rsidRPr="00865235" w:rsidRDefault="00A02757" w:rsidP="00A02757">
      <w:pPr>
        <w:autoSpaceDE w:val="0"/>
        <w:autoSpaceDN w:val="0"/>
        <w:adjustRightInd w:val="0"/>
        <w:spacing w:line="360" w:lineRule="auto"/>
        <w:jc w:val="both"/>
        <w:rPr>
          <w:rFonts w:ascii="Palatino Linotype" w:hAnsi="Palatino Linotype" w:cs="Arial"/>
        </w:rPr>
      </w:pPr>
    </w:p>
    <w:p w14:paraId="45E66DF7" w14:textId="77777777" w:rsidR="00A02757" w:rsidRPr="00865235" w:rsidRDefault="00A02757" w:rsidP="00A02757">
      <w:pPr>
        <w:autoSpaceDE w:val="0"/>
        <w:autoSpaceDN w:val="0"/>
        <w:adjustRightInd w:val="0"/>
        <w:spacing w:line="360" w:lineRule="auto"/>
        <w:jc w:val="both"/>
        <w:rPr>
          <w:rFonts w:ascii="Palatino Linotype" w:hAnsi="Palatino Linotype" w:cs="Arial"/>
        </w:rPr>
      </w:pPr>
      <w:r w:rsidRPr="00865235">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341575E5" w14:textId="77777777" w:rsidR="00A02757" w:rsidRPr="00865235" w:rsidRDefault="00A02757" w:rsidP="00A02757">
      <w:pPr>
        <w:autoSpaceDE w:val="0"/>
        <w:autoSpaceDN w:val="0"/>
        <w:adjustRightInd w:val="0"/>
        <w:spacing w:line="360" w:lineRule="auto"/>
        <w:jc w:val="both"/>
        <w:rPr>
          <w:rFonts w:ascii="Palatino Linotype" w:hAnsi="Palatino Linotype" w:cs="Arial"/>
        </w:rPr>
      </w:pPr>
    </w:p>
    <w:p w14:paraId="3658B1E0" w14:textId="7C06D7AB" w:rsidR="00A02757" w:rsidRPr="00865235" w:rsidRDefault="00A02757" w:rsidP="00A02757">
      <w:pPr>
        <w:autoSpaceDE w:val="0"/>
        <w:autoSpaceDN w:val="0"/>
        <w:adjustRightInd w:val="0"/>
        <w:spacing w:line="360" w:lineRule="auto"/>
        <w:jc w:val="both"/>
        <w:rPr>
          <w:rFonts w:ascii="Palatino Linotype" w:hAnsi="Palatino Linotype" w:cs="Arial"/>
          <w:sz w:val="28"/>
        </w:rPr>
      </w:pPr>
      <w:r w:rsidRPr="00865235">
        <w:rPr>
          <w:rFonts w:ascii="Palatino Linotype" w:hAnsi="Palatino Linotype" w:cs="Arial"/>
          <w:b/>
          <w:sz w:val="28"/>
        </w:rPr>
        <w:t>CUARTO. Del estudio y resolución del asunto.</w:t>
      </w:r>
      <w:r w:rsidRPr="00865235">
        <w:rPr>
          <w:rFonts w:ascii="Palatino Linotype" w:hAnsi="Palatino Linotype" w:cs="Arial"/>
          <w:sz w:val="28"/>
        </w:rPr>
        <w:t xml:space="preserve"> </w:t>
      </w:r>
    </w:p>
    <w:p w14:paraId="03ACB67F" w14:textId="77777777" w:rsidR="00A02757" w:rsidRPr="00865235" w:rsidRDefault="00A02757" w:rsidP="00A02757">
      <w:pPr>
        <w:spacing w:line="360" w:lineRule="auto"/>
        <w:jc w:val="both"/>
        <w:rPr>
          <w:rFonts w:ascii="Palatino Linotype" w:hAnsi="Palatino Linotype"/>
        </w:rPr>
      </w:pPr>
      <w:r w:rsidRPr="00865235">
        <w:rPr>
          <w:rFonts w:ascii="Palatino Linotype" w:hAnsi="Palatino Linotype"/>
        </w:rPr>
        <w:t xml:space="preserve">Antes del entrar al estudio, cabe precisar que </w:t>
      </w:r>
      <w:r w:rsidRPr="00865235">
        <w:rPr>
          <w:rFonts w:ascii="Palatino Linotype" w:hAnsi="Palatino Linotype"/>
          <w:b/>
        </w:rPr>
        <w:t>El Sujeto Obligado</w:t>
      </w:r>
      <w:r w:rsidRPr="00865235">
        <w:rPr>
          <w:rFonts w:ascii="Palatino Linotype" w:hAnsi="Palatino Linotype"/>
        </w:rPr>
        <w:t xml:space="preserve"> no realizó pronunciamiento alguno, pues no se debe perder de vista que el objeto del presente fallo nace a la vida jurídica en el momento en el que el particular reviste la figura de Recurrente interponiendo dicho medio de impugnación, el cual tiene como motivo de inconformidad la omisión de la autoridad en dar respuesta a su solicitud, en consecuencia se actualizándose las hipótesis, señaladas</w:t>
      </w:r>
      <w:r w:rsidRPr="00865235">
        <w:rPr>
          <w:rFonts w:ascii="Palatino Linotype" w:eastAsia="Calibri" w:hAnsi="Palatino Linotype"/>
        </w:rPr>
        <w:t xml:space="preserve"> en las fracciones I y VII, del artículo 179, de la Ley de Transparencia y Acceso a la Información Pública del Estado </w:t>
      </w:r>
      <w:r w:rsidRPr="00865235">
        <w:rPr>
          <w:rFonts w:ascii="Palatino Linotype" w:eastAsia="Calibri" w:hAnsi="Palatino Linotype"/>
        </w:rPr>
        <w:lastRenderedPageBreak/>
        <w:t>de México y Municipios,</w:t>
      </w:r>
      <w:r w:rsidRPr="00865235">
        <w:rPr>
          <w:rFonts w:ascii="Palatino Linotype" w:eastAsia="Calibri" w:hAnsi="Palatino Linotype"/>
          <w:b/>
        </w:rPr>
        <w:t xml:space="preserve"> </w:t>
      </w:r>
      <w:r w:rsidRPr="00865235">
        <w:rPr>
          <w:rFonts w:ascii="Palatino Linotype" w:hAnsi="Palatino Linotype"/>
        </w:rPr>
        <w:t>resultando procedente la interposición del recurso de revisión cuando no se dé respuesta a una solicitud de información.</w:t>
      </w:r>
    </w:p>
    <w:p w14:paraId="13E1CAA1" w14:textId="77777777" w:rsidR="00A02757" w:rsidRPr="00865235" w:rsidRDefault="00A02757" w:rsidP="00A02757">
      <w:pPr>
        <w:spacing w:line="360" w:lineRule="auto"/>
        <w:jc w:val="both"/>
        <w:rPr>
          <w:rFonts w:ascii="Palatino Linotype" w:hAnsi="Palatino Linotype"/>
        </w:rPr>
      </w:pPr>
    </w:p>
    <w:p w14:paraId="75F19802" w14:textId="4CB42EBD" w:rsidR="00A02757" w:rsidRPr="00865235" w:rsidRDefault="00A02757" w:rsidP="00A02757">
      <w:pPr>
        <w:spacing w:line="360" w:lineRule="auto"/>
        <w:jc w:val="both"/>
        <w:rPr>
          <w:rFonts w:ascii="Palatino Linotype" w:hAnsi="Palatino Linotype"/>
        </w:rPr>
      </w:pPr>
      <w:r w:rsidRPr="00865235">
        <w:rPr>
          <w:rFonts w:ascii="Palatino Linotype" w:hAnsi="Palatino Linotype"/>
        </w:rPr>
        <w:t>Así las cosas, ante la omisión del Sujeto Obligado para dar respuesta a</w:t>
      </w:r>
      <w:r w:rsidR="00F51899" w:rsidRPr="00865235">
        <w:rPr>
          <w:rFonts w:ascii="Palatino Linotype" w:hAnsi="Palatino Linotype"/>
        </w:rPr>
        <w:t xml:space="preserve"> la parte</w:t>
      </w:r>
      <w:r w:rsidRPr="00865235">
        <w:rPr>
          <w:rFonts w:ascii="Palatino Linotype" w:hAnsi="Palatino Linotype"/>
        </w:rPr>
        <w:t xml:space="preserve"> </w:t>
      </w:r>
      <w:r w:rsidRPr="00865235">
        <w:rPr>
          <w:rFonts w:ascii="Palatino Linotype" w:hAnsi="Palatino Linotype"/>
          <w:b/>
        </w:rPr>
        <w:t>Recurrente</w:t>
      </w:r>
      <w:r w:rsidRPr="00865235">
        <w:rPr>
          <w:rFonts w:ascii="Palatino Linotype" w:hAnsi="Palatino Linotype"/>
        </w:rPr>
        <w:t xml:space="preserve">, se advierte lo que en la doctrina se le conoce como </w:t>
      </w:r>
      <w:r w:rsidRPr="00865235">
        <w:rPr>
          <w:rFonts w:ascii="Palatino Linotype" w:hAnsi="Palatino Linotype"/>
          <w:b/>
          <w:i/>
        </w:rPr>
        <w:t>negativa ficta</w:t>
      </w:r>
      <w:r w:rsidRPr="00865235">
        <w:rPr>
          <w:rFonts w:ascii="Palatino Linotype" w:hAnsi="Palatino Linotype"/>
        </w:rPr>
        <w:t>, figura jurídica cuya esencia consiste en atribuir un efecto negativo al silencio de la autoridad administrativa frente a las instancias y solicitudes que hagan los particulares.</w:t>
      </w:r>
    </w:p>
    <w:p w14:paraId="327604E2" w14:textId="77777777" w:rsidR="00F51899" w:rsidRPr="00865235" w:rsidRDefault="00F51899" w:rsidP="00A02757">
      <w:pPr>
        <w:spacing w:line="360" w:lineRule="auto"/>
        <w:jc w:val="both"/>
        <w:rPr>
          <w:rFonts w:ascii="Palatino Linotype" w:hAnsi="Palatino Linotype"/>
        </w:rPr>
      </w:pPr>
    </w:p>
    <w:p w14:paraId="50617B1D" w14:textId="77777777" w:rsidR="00A02757" w:rsidRPr="00865235" w:rsidRDefault="00A02757" w:rsidP="00A02757">
      <w:pPr>
        <w:spacing w:line="360" w:lineRule="auto"/>
        <w:jc w:val="both"/>
        <w:rPr>
          <w:rFonts w:ascii="Palatino Linotype" w:hAnsi="Palatino Linotype"/>
        </w:rPr>
      </w:pPr>
      <w:r w:rsidRPr="00865235">
        <w:rPr>
          <w:rFonts w:ascii="Palatino Linotype" w:hAnsi="Palatino Linotype"/>
        </w:rPr>
        <w:t xml:space="preserve">En este sentido la </w:t>
      </w:r>
      <w:r w:rsidRPr="00865235">
        <w:rPr>
          <w:rFonts w:ascii="Palatino Linotype" w:hAnsi="Palatino Linotype"/>
          <w:i/>
        </w:rPr>
        <w:t>negativa ficta</w:t>
      </w:r>
      <w:r w:rsidRPr="00865235">
        <w:rPr>
          <w:rFonts w:ascii="Palatino Linotype" w:hAnsi="Palatino Linotype"/>
        </w:rPr>
        <w:t xml:space="preserve"> constituye una presunción legal, en el entendido de que donde no hubo respuesta por parte del </w:t>
      </w:r>
      <w:r w:rsidRPr="00865235">
        <w:rPr>
          <w:rFonts w:ascii="Palatino Linotype" w:hAnsi="Palatino Linotype"/>
          <w:b/>
        </w:rPr>
        <w:t xml:space="preserve">Sujeto Obligado </w:t>
      </w:r>
      <w:r w:rsidRPr="00865235">
        <w:rPr>
          <w:rFonts w:ascii="Palatino Linotype" w:hAnsi="Palatino Linotype"/>
        </w:rPr>
        <w:t xml:space="preserve">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w:t>
      </w:r>
      <w:r w:rsidRPr="00865235">
        <w:rPr>
          <w:rFonts w:ascii="Palatino Linotype" w:hAnsi="Palatino Linotype"/>
          <w:i/>
        </w:rPr>
        <w:t>Estado de Derecho</w:t>
      </w:r>
      <w:r w:rsidRPr="00865235">
        <w:rPr>
          <w:rFonts w:ascii="Palatino Linotype" w:hAnsi="Palatino Linotype"/>
        </w:rPr>
        <w:t xml:space="preserve"> en el que, el particular, tiene siempre una vía de defensa.</w:t>
      </w:r>
    </w:p>
    <w:p w14:paraId="46BCE113" w14:textId="77777777" w:rsidR="00A02757" w:rsidRPr="00865235" w:rsidRDefault="00A02757" w:rsidP="00A02757">
      <w:pPr>
        <w:spacing w:line="360" w:lineRule="auto"/>
        <w:jc w:val="both"/>
        <w:rPr>
          <w:rFonts w:ascii="Palatino Linotype" w:hAnsi="Palatino Linotype"/>
        </w:rPr>
      </w:pPr>
    </w:p>
    <w:p w14:paraId="57137210" w14:textId="77777777" w:rsidR="00A02757" w:rsidRPr="00865235" w:rsidRDefault="00A02757" w:rsidP="00A02757">
      <w:pPr>
        <w:spacing w:line="360" w:lineRule="auto"/>
        <w:jc w:val="both"/>
        <w:rPr>
          <w:rFonts w:ascii="Palatino Linotype" w:hAnsi="Palatino Linotype"/>
        </w:rPr>
      </w:pPr>
      <w:r w:rsidRPr="00865235">
        <w:rPr>
          <w:rFonts w:ascii="Palatino Linotype" w:hAnsi="Palatino Linotype"/>
        </w:rPr>
        <w:t xml:space="preserve">En este sentido en el marco del derecho de acceso a la información pública, la figura de la </w:t>
      </w:r>
      <w:r w:rsidRPr="00865235">
        <w:rPr>
          <w:rFonts w:ascii="Palatino Linotype" w:hAnsi="Palatino Linotype"/>
          <w:i/>
        </w:rPr>
        <w:t>negativa ficta</w:t>
      </w:r>
      <w:r w:rsidRPr="00865235">
        <w:rPr>
          <w:rFonts w:ascii="Palatino Linotype" w:hAnsi="Palatino Linotype"/>
        </w:rPr>
        <w:t xml:space="preserve">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00BB9B0" w14:textId="77777777" w:rsidR="00A02757" w:rsidRPr="00865235" w:rsidRDefault="00A02757" w:rsidP="00A02757">
      <w:pPr>
        <w:rPr>
          <w:lang w:val="es-MX"/>
        </w:rPr>
      </w:pPr>
    </w:p>
    <w:p w14:paraId="7CDF61A9"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b/>
          <w:i/>
          <w:sz w:val="22"/>
        </w:rPr>
        <w:lastRenderedPageBreak/>
        <w:t>Artículo 4.</w:t>
      </w:r>
      <w:r w:rsidRPr="00865235">
        <w:rPr>
          <w:rFonts w:ascii="Palatino Linotype" w:hAnsi="Palatino Linotype"/>
          <w:i/>
          <w:sz w:val="22"/>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0B29099" w14:textId="77777777" w:rsidR="00A02757" w:rsidRPr="00865235" w:rsidRDefault="00A02757" w:rsidP="00A02757">
      <w:pPr>
        <w:ind w:left="567" w:right="567"/>
        <w:jc w:val="both"/>
        <w:rPr>
          <w:rFonts w:ascii="Palatino Linotype" w:hAnsi="Palatino Linotype"/>
          <w:i/>
          <w:sz w:val="22"/>
        </w:rPr>
      </w:pPr>
    </w:p>
    <w:p w14:paraId="7D620F53"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5F2E9E0" w14:textId="77777777" w:rsidR="00A02757" w:rsidRPr="00865235" w:rsidRDefault="00A02757" w:rsidP="00A02757">
      <w:pPr>
        <w:ind w:left="567" w:right="567"/>
        <w:jc w:val="both"/>
        <w:rPr>
          <w:rFonts w:ascii="Palatino Linotype" w:hAnsi="Palatino Linotype"/>
          <w:i/>
          <w:sz w:val="22"/>
        </w:rPr>
      </w:pPr>
    </w:p>
    <w:p w14:paraId="430300A1"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Los sujetos obligados deben poner en práctica, políticas y programas de acceso a la información que se apeguen a criterios de publicidad, veracidad, oportunidad, precisión y suficiencia en beneficio de los solicitantes.</w:t>
      </w:r>
    </w:p>
    <w:p w14:paraId="4FCFEF63" w14:textId="77777777" w:rsidR="00A02757" w:rsidRPr="00865235" w:rsidRDefault="00A02757" w:rsidP="00A02757">
      <w:pPr>
        <w:ind w:left="567" w:right="567"/>
        <w:jc w:val="both"/>
        <w:rPr>
          <w:rFonts w:ascii="Palatino Linotype" w:hAnsi="Palatino Linotype"/>
          <w:i/>
          <w:sz w:val="22"/>
        </w:rPr>
      </w:pPr>
    </w:p>
    <w:p w14:paraId="653BFA8D"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b/>
          <w:i/>
          <w:sz w:val="22"/>
        </w:rPr>
        <w:t>Artículo 12.</w:t>
      </w:r>
      <w:r w:rsidRPr="00865235">
        <w:rPr>
          <w:rFonts w:ascii="Palatino Linotype" w:hAnsi="Palatino Linotype"/>
          <w:i/>
          <w:sz w:val="22"/>
        </w:rPr>
        <w:t xml:space="preserve"> Quienes generen, recopilen, administren, manejen, procesen, archiven o conserven información pública serán responsables de la misma en los términos de las disposiciones jurídicas aplicables.</w:t>
      </w:r>
    </w:p>
    <w:p w14:paraId="4907D9CD" w14:textId="77777777" w:rsidR="00A02757" w:rsidRPr="00865235" w:rsidRDefault="00A02757" w:rsidP="00A02757">
      <w:pPr>
        <w:ind w:left="567" w:right="567"/>
        <w:jc w:val="both"/>
        <w:rPr>
          <w:rFonts w:ascii="Palatino Linotype" w:hAnsi="Palatino Linotype"/>
          <w:i/>
          <w:sz w:val="22"/>
        </w:rPr>
      </w:pPr>
    </w:p>
    <w:p w14:paraId="4D3B5A80"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90BAFD9"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w:t>
      </w:r>
    </w:p>
    <w:p w14:paraId="5065FF62" w14:textId="77777777" w:rsidR="00A02757" w:rsidRPr="00865235" w:rsidRDefault="00A02757" w:rsidP="00A02757">
      <w:pPr>
        <w:ind w:left="567" w:right="567"/>
        <w:jc w:val="both"/>
        <w:rPr>
          <w:rFonts w:ascii="Palatino Linotype" w:hAnsi="Palatino Linotype"/>
          <w:b/>
          <w:i/>
          <w:sz w:val="22"/>
        </w:rPr>
      </w:pPr>
    </w:p>
    <w:p w14:paraId="74032DA3" w14:textId="77777777" w:rsidR="00A02757" w:rsidRPr="00865235" w:rsidRDefault="00A02757" w:rsidP="00A02757">
      <w:pPr>
        <w:ind w:left="567" w:right="567"/>
        <w:jc w:val="both"/>
        <w:rPr>
          <w:rFonts w:ascii="Palatino Linotype" w:hAnsi="Palatino Linotype"/>
          <w:b/>
          <w:i/>
          <w:sz w:val="22"/>
        </w:rPr>
      </w:pPr>
      <w:r w:rsidRPr="00865235">
        <w:rPr>
          <w:rFonts w:ascii="Palatino Linotype" w:hAnsi="Palatino Linotype"/>
          <w:b/>
          <w:i/>
          <w:sz w:val="22"/>
        </w:rPr>
        <w:t xml:space="preserve">Artículo 24. </w:t>
      </w:r>
    </w:p>
    <w:p w14:paraId="38FABAA7"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w:t>
      </w:r>
    </w:p>
    <w:p w14:paraId="05D77D00"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Los sujetos obligados solo proporcionarán la información pública que generen, administren o posean en el ejercicio de sus atribuciones.”</w:t>
      </w:r>
    </w:p>
    <w:p w14:paraId="36E324CB"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t>(…)</w:t>
      </w:r>
    </w:p>
    <w:p w14:paraId="430757A3"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b/>
          <w:i/>
          <w:sz w:val="22"/>
        </w:rPr>
        <w:t>Artículo 160.</w:t>
      </w:r>
      <w:r w:rsidRPr="00865235">
        <w:rPr>
          <w:rFonts w:ascii="Palatino Linotype" w:hAnsi="Palatino Linotype"/>
          <w:i/>
          <w:sz w:val="22"/>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BB9E488" w14:textId="77777777" w:rsidR="00A02757" w:rsidRPr="00865235" w:rsidRDefault="00A02757" w:rsidP="00A02757">
      <w:pPr>
        <w:ind w:left="567" w:right="567"/>
        <w:jc w:val="both"/>
        <w:rPr>
          <w:rFonts w:ascii="Palatino Linotype" w:hAnsi="Palatino Linotype"/>
          <w:i/>
          <w:sz w:val="22"/>
        </w:rPr>
      </w:pPr>
    </w:p>
    <w:p w14:paraId="7580E07D"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i/>
          <w:sz w:val="22"/>
        </w:rPr>
        <w:lastRenderedPageBreak/>
        <w:t>En caso que la información solicitada consista en bases de datos se deberá privilegiar la entrega de la misma en formatos abiertos.</w:t>
      </w:r>
    </w:p>
    <w:p w14:paraId="6C310641" w14:textId="77777777" w:rsidR="00A02757" w:rsidRPr="00865235" w:rsidRDefault="00A02757" w:rsidP="00A02757">
      <w:pPr>
        <w:spacing w:line="360" w:lineRule="auto"/>
        <w:jc w:val="both"/>
        <w:rPr>
          <w:rFonts w:ascii="Palatino Linotype" w:hAnsi="Palatino Linotype"/>
        </w:rPr>
      </w:pPr>
    </w:p>
    <w:p w14:paraId="2FC9ECB7" w14:textId="26E7F2BD" w:rsidR="00A02757" w:rsidRPr="00865235" w:rsidRDefault="00A02757" w:rsidP="00A02757">
      <w:pPr>
        <w:spacing w:line="360" w:lineRule="auto"/>
        <w:jc w:val="both"/>
        <w:rPr>
          <w:rFonts w:ascii="Palatino Linotype" w:hAnsi="Palatino Linotype"/>
        </w:rPr>
      </w:pPr>
      <w:r w:rsidRPr="00865235">
        <w:rPr>
          <w:rFonts w:ascii="Palatino Linotype" w:hAnsi="Palatino Linotype"/>
        </w:rPr>
        <w:t xml:space="preserve">Así que la obligación de los </w:t>
      </w:r>
      <w:r w:rsidR="00F51899" w:rsidRPr="00865235">
        <w:rPr>
          <w:rFonts w:ascii="Palatino Linotype" w:hAnsi="Palatino Linotype"/>
        </w:rPr>
        <w:t>s</w:t>
      </w:r>
      <w:r w:rsidRPr="00865235">
        <w:rPr>
          <w:rFonts w:ascii="Palatino Linotype" w:hAnsi="Palatino Linotype"/>
        </w:rPr>
        <w:t xml:space="preserve">ujetos </w:t>
      </w:r>
      <w:r w:rsidR="00F51899" w:rsidRPr="00865235">
        <w:rPr>
          <w:rFonts w:ascii="Palatino Linotype" w:hAnsi="Palatino Linotype"/>
        </w:rPr>
        <w:t>o</w:t>
      </w:r>
      <w:r w:rsidRPr="00865235">
        <w:rPr>
          <w:rFonts w:ascii="Palatino Linotype" w:hAnsi="Palatino Linotype"/>
        </w:rPr>
        <w:t xml:space="preserve">bligados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865235">
        <w:rPr>
          <w:rFonts w:ascii="Palatino Linotype" w:hAnsi="Palatino Linotype"/>
          <w:bCs/>
        </w:rPr>
        <w:t>de la Ley local en la materia, que se reproduce de la siguiente forma</w:t>
      </w:r>
      <w:r w:rsidRPr="00865235">
        <w:rPr>
          <w:rFonts w:ascii="Palatino Linotype" w:hAnsi="Palatino Linotype"/>
        </w:rPr>
        <w:t>:</w:t>
      </w:r>
    </w:p>
    <w:p w14:paraId="708B011E" w14:textId="77777777" w:rsidR="00A02757" w:rsidRPr="00865235" w:rsidRDefault="00A02757" w:rsidP="00A02757">
      <w:pPr>
        <w:rPr>
          <w:lang w:val="es-MX"/>
        </w:rPr>
      </w:pPr>
    </w:p>
    <w:p w14:paraId="1FB6D788" w14:textId="77777777" w:rsidR="00A02757" w:rsidRPr="00865235" w:rsidRDefault="00A02757" w:rsidP="00A02757">
      <w:pPr>
        <w:ind w:left="567" w:right="567"/>
        <w:jc w:val="both"/>
        <w:rPr>
          <w:rFonts w:ascii="Palatino Linotype" w:hAnsi="Palatino Linotype" w:cs="Arial"/>
          <w:i/>
          <w:sz w:val="22"/>
        </w:rPr>
      </w:pPr>
      <w:r w:rsidRPr="00865235">
        <w:rPr>
          <w:rFonts w:ascii="Palatino Linotype" w:hAnsi="Palatino Linotype" w:cs="Arial"/>
          <w:b/>
          <w:i/>
          <w:sz w:val="22"/>
        </w:rPr>
        <w:t>Artículo 166.</w:t>
      </w:r>
      <w:r w:rsidRPr="00865235">
        <w:rPr>
          <w:rFonts w:ascii="Palatino Linotype" w:hAnsi="Palatino Linotype" w:cs="Arial"/>
          <w:i/>
          <w:sz w:val="22"/>
        </w:rPr>
        <w:t xml:space="preserve"> La obligación de acceso a la información pública se tendrá por cumplida cuando el solicitante tenga a su disposición la información requerida, o cuando realice la consulta de la misma en el lugar en el que ésta se localice.</w:t>
      </w:r>
    </w:p>
    <w:p w14:paraId="44774B28" w14:textId="77777777" w:rsidR="00A02757" w:rsidRPr="00865235" w:rsidRDefault="00A02757" w:rsidP="00A02757">
      <w:pPr>
        <w:spacing w:line="360" w:lineRule="auto"/>
        <w:jc w:val="both"/>
        <w:rPr>
          <w:rFonts w:ascii="Palatino Linotype" w:hAnsi="Palatino Linotype"/>
        </w:rPr>
      </w:pPr>
    </w:p>
    <w:p w14:paraId="2F8B13B3" w14:textId="05EAF4B0" w:rsidR="00A02757" w:rsidRPr="00865235" w:rsidRDefault="00A02757" w:rsidP="00A02757">
      <w:pPr>
        <w:spacing w:line="360" w:lineRule="auto"/>
        <w:jc w:val="both"/>
        <w:rPr>
          <w:rFonts w:ascii="Palatino Linotype" w:hAnsi="Palatino Linotype"/>
        </w:rPr>
      </w:pPr>
      <w:r w:rsidRPr="00865235">
        <w:rPr>
          <w:rFonts w:ascii="Palatino Linotype" w:hAnsi="Palatino Linotype"/>
        </w:rPr>
        <w:t>De lo anterior, conforme a las acciones del Sujeto Obligado, se establece que éste vulnera el derecho de acceso a la información pública de</w:t>
      </w:r>
      <w:r w:rsidR="00F51899" w:rsidRPr="00865235">
        <w:rPr>
          <w:rFonts w:ascii="Palatino Linotype" w:hAnsi="Palatino Linotype"/>
        </w:rPr>
        <w:t xml:space="preserve"> la parte</w:t>
      </w:r>
      <w:r w:rsidRPr="00865235">
        <w:rPr>
          <w:rFonts w:ascii="Palatino Linotype" w:hAnsi="Palatino Linotype"/>
        </w:rPr>
        <w:t xml:space="preserve"> </w:t>
      </w:r>
      <w:r w:rsidRPr="00865235">
        <w:rPr>
          <w:rFonts w:ascii="Palatino Linotype" w:hAnsi="Palatino Linotype"/>
          <w:b/>
          <w:bCs/>
        </w:rPr>
        <w:t>Recurrente</w:t>
      </w:r>
      <w:r w:rsidRPr="00865235">
        <w:rPr>
          <w:rFonts w:ascii="Palatino Linotype" w:hAnsi="Palatino Linotype"/>
        </w:rPr>
        <w:t>, toda vez que no entrega respuesta a la solicitud de información presentada, de conformidad a lo establecido en los artículos 24 fracción XI, y 166, de la ley local en la materia, y que señalan:</w:t>
      </w:r>
    </w:p>
    <w:p w14:paraId="057F8F86" w14:textId="77777777" w:rsidR="00A02757" w:rsidRPr="00865235" w:rsidRDefault="00A02757" w:rsidP="00A02757">
      <w:pPr>
        <w:rPr>
          <w:lang w:val="es-MX"/>
        </w:rPr>
      </w:pPr>
    </w:p>
    <w:p w14:paraId="09B1C4D3"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b/>
          <w:i/>
          <w:sz w:val="22"/>
        </w:rPr>
        <w:t>A</w:t>
      </w:r>
      <w:r w:rsidRPr="00865235">
        <w:rPr>
          <w:rFonts w:ascii="Palatino Linotype" w:hAnsi="Palatino Linotype"/>
          <w:b/>
          <w:bCs/>
          <w:i/>
          <w:sz w:val="22"/>
        </w:rPr>
        <w:t>rtículo 24.</w:t>
      </w:r>
      <w:r w:rsidRPr="00865235">
        <w:rPr>
          <w:rFonts w:ascii="Palatino Linotype" w:hAnsi="Palatino Linotype"/>
          <w:bCs/>
          <w:i/>
          <w:sz w:val="22"/>
        </w:rPr>
        <w:t xml:space="preserve"> </w:t>
      </w:r>
      <w:r w:rsidRPr="00865235">
        <w:rPr>
          <w:rFonts w:ascii="Palatino Linotype" w:hAnsi="Palatino Linotype"/>
          <w:i/>
          <w:sz w:val="22"/>
        </w:rPr>
        <w:t>Para el cumplimiento de los objetivos de esta Ley, los sujetos obligados deberán cumplir con las siguientes obligaciones, según corresponda, de acuerdo a su naturaleza:</w:t>
      </w:r>
    </w:p>
    <w:p w14:paraId="03D88E86" w14:textId="77777777" w:rsidR="00A02757" w:rsidRPr="00865235" w:rsidRDefault="00A02757" w:rsidP="00A02757">
      <w:pPr>
        <w:ind w:left="567" w:right="567"/>
        <w:jc w:val="both"/>
        <w:rPr>
          <w:rFonts w:ascii="Palatino Linotype" w:hAnsi="Palatino Linotype"/>
          <w:i/>
          <w:sz w:val="22"/>
        </w:rPr>
      </w:pPr>
      <w:r w:rsidRPr="00865235">
        <w:rPr>
          <w:rFonts w:ascii="Palatino Linotype" w:hAnsi="Palatino Linotype"/>
          <w:bCs/>
          <w:i/>
          <w:sz w:val="22"/>
        </w:rPr>
        <w:t>(..</w:t>
      </w:r>
      <w:r w:rsidRPr="00865235">
        <w:rPr>
          <w:rFonts w:ascii="Palatino Linotype" w:hAnsi="Palatino Linotype"/>
          <w:i/>
          <w:sz w:val="22"/>
        </w:rPr>
        <w:t>.)</w:t>
      </w:r>
    </w:p>
    <w:p w14:paraId="25E0632D" w14:textId="77777777" w:rsidR="00A02757" w:rsidRPr="00865235" w:rsidRDefault="00A02757" w:rsidP="00A02757">
      <w:pPr>
        <w:ind w:left="567" w:right="567"/>
        <w:jc w:val="both"/>
        <w:rPr>
          <w:rFonts w:ascii="Palatino Linotype" w:hAnsi="Palatino Linotype"/>
          <w:bCs/>
          <w:i/>
          <w:sz w:val="22"/>
        </w:rPr>
      </w:pPr>
      <w:r w:rsidRPr="00865235">
        <w:rPr>
          <w:rFonts w:ascii="Palatino Linotype" w:hAnsi="Palatino Linotype"/>
          <w:b/>
          <w:bCs/>
          <w:i/>
          <w:sz w:val="22"/>
        </w:rPr>
        <w:t>XI.</w:t>
      </w:r>
      <w:r w:rsidRPr="00865235">
        <w:rPr>
          <w:rFonts w:ascii="Palatino Linotype" w:hAnsi="Palatino Linotype"/>
          <w:bCs/>
          <w:i/>
          <w:sz w:val="22"/>
        </w:rPr>
        <w:t xml:space="preserve"> Dar acceso a la información pública que le sea requerida, en los términos de la Ley General, esta Ley y demás disposiciones jurídicas aplicables;</w:t>
      </w:r>
    </w:p>
    <w:p w14:paraId="2C498D8A" w14:textId="77777777" w:rsidR="00A02757" w:rsidRPr="00865235" w:rsidRDefault="00A02757" w:rsidP="00A02757">
      <w:pPr>
        <w:autoSpaceDE w:val="0"/>
        <w:autoSpaceDN w:val="0"/>
        <w:adjustRightInd w:val="0"/>
        <w:spacing w:line="360" w:lineRule="auto"/>
        <w:jc w:val="both"/>
        <w:rPr>
          <w:rFonts w:ascii="Palatino Linotype" w:hAnsi="Palatino Linotype" w:cs="Arial"/>
        </w:rPr>
      </w:pPr>
    </w:p>
    <w:p w14:paraId="1CC7B8F5" w14:textId="77777777" w:rsidR="00A02757" w:rsidRPr="00865235" w:rsidRDefault="00A02757" w:rsidP="00A02757">
      <w:pPr>
        <w:autoSpaceDE w:val="0"/>
        <w:autoSpaceDN w:val="0"/>
        <w:adjustRightInd w:val="0"/>
        <w:spacing w:line="360" w:lineRule="auto"/>
        <w:jc w:val="both"/>
        <w:rPr>
          <w:rFonts w:ascii="Palatino Linotype" w:hAnsi="Palatino Linotype" w:cs="Arial"/>
        </w:rPr>
      </w:pPr>
      <w:r w:rsidRPr="00865235">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w:t>
      </w:r>
      <w:r w:rsidRPr="00865235">
        <w:rPr>
          <w:rFonts w:ascii="Palatino Linotype" w:hAnsi="Palatino Linotype" w:cs="Arial"/>
        </w:rPr>
        <w:lastRenderedPageBreak/>
        <w:t xml:space="preserve">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50F4FF8" w14:textId="77777777" w:rsidR="00A02757" w:rsidRPr="00865235" w:rsidRDefault="00A02757" w:rsidP="00A02757">
      <w:pPr>
        <w:autoSpaceDE w:val="0"/>
        <w:autoSpaceDN w:val="0"/>
        <w:adjustRightInd w:val="0"/>
        <w:spacing w:line="360" w:lineRule="auto"/>
        <w:jc w:val="both"/>
        <w:rPr>
          <w:rFonts w:ascii="Palatino Linotype" w:hAnsi="Palatino Linotype" w:cs="Arial"/>
        </w:rPr>
      </w:pPr>
    </w:p>
    <w:p w14:paraId="76BC986E" w14:textId="557B1C18" w:rsidR="00F51899" w:rsidRPr="00865235" w:rsidRDefault="00A02757" w:rsidP="00A02757">
      <w:pPr>
        <w:tabs>
          <w:tab w:val="left" w:pos="709"/>
        </w:tabs>
        <w:spacing w:line="360" w:lineRule="auto"/>
        <w:ind w:right="51"/>
        <w:jc w:val="both"/>
        <w:rPr>
          <w:rFonts w:ascii="Palatino Linotype" w:hAnsi="Palatino Linotype"/>
        </w:rPr>
      </w:pPr>
      <w:r w:rsidRPr="00865235">
        <w:rPr>
          <w:rFonts w:ascii="Palatino Linotype" w:hAnsi="Palatino Linotype"/>
        </w:rPr>
        <w:t>En este tenor, de forma objetiva al desentrañar las solicitudes de información, podemos identificar qu</w:t>
      </w:r>
      <w:r w:rsidR="00F51899" w:rsidRPr="00865235">
        <w:rPr>
          <w:rFonts w:ascii="Palatino Linotype" w:hAnsi="Palatino Linotype"/>
        </w:rPr>
        <w:t>e la parte</w:t>
      </w:r>
      <w:r w:rsidRPr="00865235">
        <w:rPr>
          <w:rFonts w:ascii="Palatino Linotype" w:hAnsi="Palatino Linotype"/>
          <w:b/>
        </w:rPr>
        <w:t xml:space="preserve"> Recurrente </w:t>
      </w:r>
      <w:r w:rsidRPr="00865235">
        <w:rPr>
          <w:rFonts w:ascii="Palatino Linotype" w:hAnsi="Palatino Linotype"/>
        </w:rPr>
        <w:t>peticiona</w:t>
      </w:r>
      <w:r w:rsidR="00F51899" w:rsidRPr="00865235">
        <w:rPr>
          <w:rFonts w:ascii="Palatino Linotype" w:hAnsi="Palatino Linotype"/>
        </w:rPr>
        <w:t xml:space="preserve">, </w:t>
      </w:r>
      <w:r w:rsidR="00F51899" w:rsidRPr="00865235">
        <w:rPr>
          <w:rFonts w:ascii="Palatino Linotype" w:hAnsi="Palatino Linotype"/>
          <w:b/>
          <w:bCs/>
          <w:u w:val="single"/>
        </w:rPr>
        <w:t>de los años 2025 y 2026</w:t>
      </w:r>
      <w:r w:rsidRPr="00865235">
        <w:rPr>
          <w:rFonts w:ascii="Palatino Linotype" w:hAnsi="Palatino Linotype"/>
        </w:rPr>
        <w:t xml:space="preserve"> el o los documentos, donde conste lo subsecuente: </w:t>
      </w:r>
    </w:p>
    <w:p w14:paraId="195F10EF" w14:textId="77777777" w:rsidR="009B33A1" w:rsidRPr="00865235" w:rsidRDefault="009B33A1" w:rsidP="009B33A1">
      <w:pPr>
        <w:pStyle w:val="Sinespaciado"/>
        <w:rPr>
          <w:rFonts w:eastAsiaTheme="minorHAnsi"/>
          <w:lang w:eastAsia="en-US"/>
        </w:rPr>
      </w:pPr>
    </w:p>
    <w:p w14:paraId="450DF0FC" w14:textId="6EF1ACF1" w:rsidR="009B33A1" w:rsidRPr="00865235" w:rsidRDefault="00F51899" w:rsidP="00D0440B">
      <w:pPr>
        <w:pStyle w:val="Prrafodelista"/>
        <w:numPr>
          <w:ilvl w:val="0"/>
          <w:numId w:val="6"/>
        </w:numPr>
        <w:spacing w:line="360" w:lineRule="auto"/>
        <w:jc w:val="both"/>
        <w:rPr>
          <w:rFonts w:ascii="Palatino Linotype" w:eastAsiaTheme="minorHAnsi" w:hAnsi="Palatino Linotype" w:cs="Arial"/>
          <w:lang w:val="es-MX" w:eastAsia="en-US"/>
        </w:rPr>
      </w:pPr>
      <w:bookmarkStart w:id="3" w:name="_Hlk226549534"/>
      <w:bookmarkStart w:id="4" w:name="_Hlk205825751"/>
      <w:r w:rsidRPr="00865235">
        <w:rPr>
          <w:rFonts w:ascii="Palatino Linotype" w:eastAsiaTheme="minorHAnsi" w:hAnsi="Palatino Linotype" w:cs="Arial"/>
          <w:lang w:val="es-MX" w:eastAsia="en-US"/>
        </w:rPr>
        <w:t>Estructura orgánica autorizada</w:t>
      </w:r>
      <w:bookmarkEnd w:id="3"/>
      <w:r w:rsidR="00CC40A7" w:rsidRPr="00865235">
        <w:rPr>
          <w:rFonts w:ascii="Palatino Linotype" w:eastAsiaTheme="minorHAnsi" w:hAnsi="Palatino Linotype" w:cs="Arial"/>
          <w:lang w:val="es-MX" w:eastAsia="en-US"/>
        </w:rPr>
        <w:t>.</w:t>
      </w:r>
    </w:p>
    <w:p w14:paraId="20F14E86" w14:textId="77777777" w:rsidR="00F51899" w:rsidRPr="00865235" w:rsidRDefault="00F51899" w:rsidP="00F51899">
      <w:pPr>
        <w:pStyle w:val="Prrafodelista"/>
        <w:spacing w:line="360" w:lineRule="auto"/>
        <w:ind w:left="720"/>
        <w:jc w:val="both"/>
        <w:rPr>
          <w:rFonts w:ascii="Palatino Linotype" w:eastAsiaTheme="minorHAnsi" w:hAnsi="Palatino Linotype" w:cs="Arial"/>
          <w:lang w:val="es-MX" w:eastAsia="en-US"/>
        </w:rPr>
      </w:pPr>
    </w:p>
    <w:p w14:paraId="5DEF1010" w14:textId="4502ED53" w:rsidR="00F51899" w:rsidRPr="00865235" w:rsidRDefault="00F51899" w:rsidP="00F51899">
      <w:pPr>
        <w:pStyle w:val="Prrafodelista"/>
        <w:numPr>
          <w:ilvl w:val="0"/>
          <w:numId w:val="6"/>
        </w:numPr>
        <w:spacing w:line="360" w:lineRule="auto"/>
        <w:jc w:val="both"/>
        <w:rPr>
          <w:rFonts w:ascii="Palatino Linotype" w:eastAsiaTheme="minorHAnsi" w:hAnsi="Palatino Linotype" w:cs="Arial"/>
          <w:lang w:val="es-MX" w:eastAsia="en-US"/>
        </w:rPr>
      </w:pPr>
      <w:bookmarkStart w:id="5" w:name="_Hlk226549546"/>
      <w:r w:rsidRPr="00865235">
        <w:rPr>
          <w:rFonts w:ascii="Palatino Linotype" w:eastAsiaTheme="minorHAnsi" w:hAnsi="Palatino Linotype" w:cs="Arial"/>
          <w:lang w:eastAsia="en-US"/>
        </w:rPr>
        <w:t>Los manuales de organización, procedimientos y funciones vigentes para cada una de las Unidades Administrativas, así como la fecha de aprobación, autoridad que autorizó, fundamento legal</w:t>
      </w:r>
      <w:r w:rsidR="00625261" w:rsidRPr="00865235">
        <w:rPr>
          <w:rFonts w:ascii="Palatino Linotype" w:eastAsiaTheme="minorHAnsi" w:hAnsi="Palatino Linotype" w:cs="Arial"/>
          <w:lang w:eastAsia="en-US"/>
        </w:rPr>
        <w:t>,</w:t>
      </w:r>
      <w:r w:rsidRPr="00865235">
        <w:rPr>
          <w:rFonts w:ascii="Palatino Linotype" w:eastAsiaTheme="minorHAnsi" w:hAnsi="Palatino Linotype" w:cs="Arial"/>
          <w:lang w:eastAsia="en-US"/>
        </w:rPr>
        <w:t xml:space="preserve"> evidencia</w:t>
      </w:r>
      <w:r w:rsidR="001D40DC" w:rsidRPr="00865235">
        <w:rPr>
          <w:rFonts w:ascii="Palatino Linotype" w:eastAsiaTheme="minorHAnsi" w:hAnsi="Palatino Linotype" w:cs="Arial"/>
          <w:lang w:eastAsia="en-US"/>
        </w:rPr>
        <w:t xml:space="preserve"> de</w:t>
      </w:r>
      <w:r w:rsidRPr="00865235">
        <w:rPr>
          <w:rFonts w:ascii="Palatino Linotype" w:eastAsiaTheme="minorHAnsi" w:hAnsi="Palatino Linotype" w:cs="Arial"/>
          <w:lang w:eastAsia="en-US"/>
        </w:rPr>
        <w:t xml:space="preserve"> su difusión, aplicación y actualización</w:t>
      </w:r>
      <w:bookmarkEnd w:id="5"/>
      <w:r w:rsidRPr="00865235">
        <w:rPr>
          <w:rFonts w:ascii="Palatino Linotype" w:eastAsiaTheme="minorHAnsi" w:hAnsi="Palatino Linotype" w:cs="Arial"/>
          <w:lang w:eastAsia="en-US"/>
        </w:rPr>
        <w:t>.</w:t>
      </w:r>
    </w:p>
    <w:bookmarkEnd w:id="4"/>
    <w:p w14:paraId="2B44AF53" w14:textId="77777777" w:rsidR="00FE0B96" w:rsidRPr="00865235" w:rsidRDefault="00FE0B96" w:rsidP="00461205">
      <w:pPr>
        <w:pStyle w:val="Sinespaciado"/>
        <w:rPr>
          <w:rFonts w:eastAsiaTheme="minorHAnsi"/>
          <w:lang w:eastAsia="es-MX"/>
        </w:rPr>
      </w:pPr>
    </w:p>
    <w:p w14:paraId="30E75EC0" w14:textId="77777777" w:rsidR="00F51899" w:rsidRPr="00865235" w:rsidRDefault="00F51899" w:rsidP="00461205">
      <w:pPr>
        <w:pStyle w:val="Sinespaciado"/>
        <w:rPr>
          <w:rFonts w:eastAsiaTheme="minorHAnsi"/>
          <w:lang w:eastAsia="es-MX"/>
        </w:rPr>
      </w:pPr>
    </w:p>
    <w:p w14:paraId="0F56E284"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Por otra parte, al referirnos al acto impugnado por la parte </w:t>
      </w:r>
      <w:r w:rsidRPr="00865235">
        <w:rPr>
          <w:rFonts w:ascii="Palatino Linotype" w:eastAsiaTheme="minorHAnsi" w:hAnsi="Palatino Linotype" w:cs="Arial"/>
          <w:b/>
          <w:lang w:eastAsia="en-US"/>
        </w:rPr>
        <w:t xml:space="preserve">Recurrente, </w:t>
      </w:r>
      <w:r w:rsidRPr="00865235">
        <w:rPr>
          <w:rFonts w:ascii="Palatino Linotype" w:eastAsiaTheme="minorHAnsi" w:hAnsi="Palatino Linotype" w:cs="Arial"/>
          <w:lang w:eastAsia="en-US"/>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133CABFC" w14:textId="77777777" w:rsidR="00B01722" w:rsidRPr="00865235" w:rsidRDefault="00B01722" w:rsidP="00B01722">
      <w:pPr>
        <w:spacing w:line="360" w:lineRule="auto"/>
        <w:jc w:val="both"/>
        <w:rPr>
          <w:rFonts w:ascii="Palatino Linotype" w:eastAsiaTheme="minorHAnsi" w:hAnsi="Palatino Linotype" w:cs="Arial"/>
          <w:lang w:val="es-MX" w:eastAsia="en-US"/>
        </w:rPr>
      </w:pPr>
    </w:p>
    <w:p w14:paraId="199EA7B5" w14:textId="77777777" w:rsidR="00B01722" w:rsidRPr="00865235" w:rsidRDefault="00B01722" w:rsidP="00B01722">
      <w:pPr>
        <w:ind w:left="567" w:right="567"/>
        <w:jc w:val="both"/>
        <w:rPr>
          <w:rFonts w:ascii="Palatino Linotype" w:eastAsiaTheme="minorHAnsi" w:hAnsi="Palatino Linotype" w:cs="Arial"/>
          <w:i/>
          <w:sz w:val="22"/>
          <w:lang w:eastAsia="en-US"/>
        </w:rPr>
      </w:pPr>
      <w:r w:rsidRPr="00865235">
        <w:rPr>
          <w:rFonts w:ascii="Palatino Linotype" w:eastAsiaTheme="minorHAnsi" w:hAnsi="Palatino Linotype" w:cs="Arial"/>
          <w:b/>
          <w:bCs/>
          <w:i/>
          <w:sz w:val="22"/>
          <w:lang w:eastAsia="en-US"/>
        </w:rPr>
        <w:t xml:space="preserve">“Artículo 179. </w:t>
      </w:r>
      <w:r w:rsidRPr="00865235">
        <w:rPr>
          <w:rFonts w:ascii="Palatino Linotype" w:eastAsiaTheme="minorHAnsi" w:hAnsi="Palatino Linotype" w:cs="Arial"/>
          <w:i/>
          <w:sz w:val="22"/>
          <w:lang w:eastAsia="en-US"/>
        </w:rPr>
        <w:t>El recurso de revisión es un medio de protección que la Ley otorga a los particulares, para hacer valer su derecho de acceso a la información pública, y procederá en contra de las siguientes causas:</w:t>
      </w:r>
    </w:p>
    <w:p w14:paraId="76949754" w14:textId="77777777" w:rsidR="00B01722" w:rsidRPr="00865235" w:rsidRDefault="00B01722" w:rsidP="00B01722">
      <w:pPr>
        <w:ind w:left="567" w:right="567"/>
        <w:jc w:val="both"/>
        <w:rPr>
          <w:rFonts w:ascii="Palatino Linotype" w:eastAsiaTheme="minorHAnsi" w:hAnsi="Palatino Linotype" w:cs="Arial"/>
          <w:i/>
          <w:sz w:val="22"/>
          <w:lang w:eastAsia="en-US"/>
        </w:rPr>
      </w:pPr>
      <w:r w:rsidRPr="00865235">
        <w:rPr>
          <w:rFonts w:ascii="Palatino Linotype" w:eastAsiaTheme="minorHAnsi" w:hAnsi="Palatino Linotype" w:cs="Arial"/>
          <w:b/>
          <w:bCs/>
          <w:i/>
          <w:sz w:val="22"/>
          <w:lang w:eastAsia="en-US"/>
        </w:rPr>
        <w:lastRenderedPageBreak/>
        <w:t>(…</w:t>
      </w:r>
      <w:r w:rsidRPr="00865235">
        <w:rPr>
          <w:rFonts w:ascii="Palatino Linotype" w:eastAsiaTheme="minorHAnsi" w:hAnsi="Palatino Linotype" w:cs="Arial"/>
          <w:i/>
          <w:sz w:val="22"/>
          <w:lang w:eastAsia="en-US"/>
        </w:rPr>
        <w:t>)</w:t>
      </w:r>
    </w:p>
    <w:p w14:paraId="3D7E63C8" w14:textId="77777777" w:rsidR="00B01722" w:rsidRPr="00865235" w:rsidRDefault="00B01722" w:rsidP="00B01722">
      <w:pPr>
        <w:ind w:left="567" w:right="567"/>
        <w:jc w:val="both"/>
        <w:rPr>
          <w:rFonts w:ascii="Palatino Linotype" w:eastAsiaTheme="minorHAnsi" w:hAnsi="Palatino Linotype" w:cs="Arial"/>
          <w:i/>
          <w:sz w:val="22"/>
          <w:lang w:eastAsia="en-US"/>
        </w:rPr>
      </w:pPr>
      <w:r w:rsidRPr="00865235">
        <w:rPr>
          <w:rFonts w:ascii="Palatino Linotype" w:eastAsiaTheme="minorHAnsi" w:hAnsi="Palatino Linotype" w:cs="Arial"/>
          <w:b/>
          <w:bCs/>
          <w:i/>
          <w:sz w:val="22"/>
          <w:lang w:eastAsia="en-US"/>
        </w:rPr>
        <w:t xml:space="preserve">VII. </w:t>
      </w:r>
      <w:r w:rsidRPr="00865235">
        <w:rPr>
          <w:rFonts w:ascii="Palatino Linotype" w:eastAsiaTheme="minorHAnsi" w:hAnsi="Palatino Linotype" w:cs="Arial"/>
          <w:i/>
          <w:sz w:val="22"/>
          <w:lang w:eastAsia="en-US"/>
        </w:rPr>
        <w:t>La falta de respuesta a una solicitud de acceso a la información</w:t>
      </w:r>
    </w:p>
    <w:p w14:paraId="34C6C9A5" w14:textId="77777777" w:rsidR="00B01722" w:rsidRPr="00865235" w:rsidRDefault="00B01722" w:rsidP="00B01722">
      <w:pPr>
        <w:ind w:left="567" w:right="567"/>
        <w:jc w:val="both"/>
        <w:rPr>
          <w:rFonts w:ascii="Palatino Linotype" w:eastAsiaTheme="minorHAnsi" w:hAnsi="Palatino Linotype" w:cs="Arial"/>
          <w:b/>
          <w:i/>
          <w:sz w:val="22"/>
          <w:lang w:eastAsia="en-US"/>
        </w:rPr>
      </w:pPr>
      <w:r w:rsidRPr="00865235">
        <w:rPr>
          <w:rFonts w:ascii="Palatino Linotype" w:eastAsiaTheme="minorHAnsi" w:hAnsi="Palatino Linotype" w:cs="Arial"/>
          <w:b/>
          <w:i/>
          <w:sz w:val="22"/>
          <w:lang w:eastAsia="en-US"/>
        </w:rPr>
        <w:t>(…)”</w:t>
      </w:r>
      <w:r w:rsidRPr="00865235">
        <w:rPr>
          <w:rFonts w:ascii="Palatino Linotype" w:eastAsiaTheme="minorHAnsi" w:hAnsi="Palatino Linotype" w:cs="Arial"/>
          <w:i/>
          <w:sz w:val="22"/>
          <w:lang w:eastAsia="en-US"/>
        </w:rPr>
        <w:t xml:space="preserve"> </w:t>
      </w:r>
      <w:r w:rsidRPr="00865235">
        <w:rPr>
          <w:rFonts w:ascii="Palatino Linotype" w:eastAsiaTheme="minorHAnsi" w:hAnsi="Palatino Linotype" w:cs="Arial"/>
          <w:b/>
          <w:i/>
          <w:sz w:val="22"/>
          <w:lang w:eastAsia="en-US"/>
        </w:rPr>
        <w:t>[Sic]</w:t>
      </w:r>
    </w:p>
    <w:p w14:paraId="7BB6CF5D" w14:textId="77777777" w:rsidR="00253A95" w:rsidRPr="00865235" w:rsidRDefault="00253A95" w:rsidP="00B01722">
      <w:pPr>
        <w:spacing w:line="360" w:lineRule="auto"/>
        <w:jc w:val="both"/>
        <w:rPr>
          <w:rFonts w:ascii="Palatino Linotype" w:eastAsiaTheme="minorHAnsi" w:hAnsi="Palatino Linotype" w:cs="Arial"/>
          <w:lang w:eastAsia="en-US"/>
        </w:rPr>
      </w:pPr>
    </w:p>
    <w:p w14:paraId="35F9585F" w14:textId="0199935C"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Dicho lo anterior, considerando la información requerida por la parte </w:t>
      </w:r>
      <w:r w:rsidRPr="00865235">
        <w:rPr>
          <w:rFonts w:ascii="Palatino Linotype" w:eastAsiaTheme="minorHAnsi" w:hAnsi="Palatino Linotype" w:cs="Arial"/>
          <w:b/>
          <w:lang w:eastAsia="en-US"/>
        </w:rPr>
        <w:t xml:space="preserve">Recurrente </w:t>
      </w:r>
      <w:r w:rsidRPr="00865235">
        <w:rPr>
          <w:rFonts w:ascii="Palatino Linotype" w:eastAsiaTheme="minorHAnsi" w:hAnsi="Palatino Linotype" w:cs="Arial"/>
          <w:lang w:eastAsia="en-US"/>
        </w:rPr>
        <w:t xml:space="preserve">en su solicitud de información, y ante la falta de respuesta, se establece que la materia de estudio se centrará en las atribuciones del </w:t>
      </w:r>
      <w:r w:rsidRPr="00865235">
        <w:rPr>
          <w:rFonts w:ascii="Palatino Linotype" w:eastAsiaTheme="minorHAnsi" w:hAnsi="Palatino Linotype" w:cs="Arial"/>
          <w:b/>
          <w:lang w:eastAsia="en-US"/>
        </w:rPr>
        <w:t xml:space="preserve">Sujeto Obligado, </w:t>
      </w:r>
      <w:r w:rsidRPr="00865235">
        <w:rPr>
          <w:rFonts w:ascii="Palatino Linotype" w:eastAsiaTheme="minorHAnsi" w:hAnsi="Palatino Linotype" w:cs="Arial"/>
          <w:lang w:eastAsia="en-US"/>
        </w:rPr>
        <w:t>a efecto de determinar si éste genera, posee o administra dicha información.</w:t>
      </w:r>
    </w:p>
    <w:p w14:paraId="39C0037D" w14:textId="77777777" w:rsidR="00B01722" w:rsidRPr="00865235" w:rsidRDefault="00B01722" w:rsidP="00B01722">
      <w:pPr>
        <w:spacing w:line="360" w:lineRule="auto"/>
        <w:jc w:val="both"/>
        <w:rPr>
          <w:rFonts w:ascii="Palatino Linotype" w:eastAsiaTheme="minorHAnsi" w:hAnsi="Palatino Linotype" w:cs="Arial"/>
          <w:lang w:eastAsia="en-US"/>
        </w:rPr>
      </w:pPr>
    </w:p>
    <w:p w14:paraId="1652971F" w14:textId="77777777" w:rsidR="00B01722" w:rsidRPr="00865235" w:rsidRDefault="00B01722" w:rsidP="00B01722">
      <w:pPr>
        <w:spacing w:line="360" w:lineRule="auto"/>
        <w:jc w:val="both"/>
        <w:rPr>
          <w:rFonts w:ascii="Palatino Linotype" w:eastAsiaTheme="minorHAnsi" w:hAnsi="Palatino Linotype" w:cs="Arial"/>
          <w:b/>
          <w:lang w:eastAsia="en-US"/>
        </w:rPr>
      </w:pPr>
      <w:r w:rsidRPr="00865235">
        <w:rPr>
          <w:rFonts w:ascii="Palatino Linotype" w:eastAsiaTheme="minorHAnsi" w:hAnsi="Palatino Linotype" w:cs="Arial"/>
          <w:lang w:eastAsia="en-US"/>
        </w:rPr>
        <w:t xml:space="preserve">Una vez establecida y delimitada la materia del presente recurso de revisión, y atentos a la falta de respuesta del </w:t>
      </w:r>
      <w:r w:rsidRPr="00865235">
        <w:rPr>
          <w:rFonts w:ascii="Palatino Linotype" w:eastAsiaTheme="minorHAnsi" w:hAnsi="Palatino Linotype" w:cs="Arial"/>
          <w:b/>
          <w:lang w:eastAsia="en-US"/>
        </w:rPr>
        <w:t>Sujeto Obligado</w:t>
      </w:r>
      <w:r w:rsidRPr="00865235">
        <w:rPr>
          <w:rFonts w:ascii="Palatino Linotype" w:eastAsiaTheme="minorHAnsi" w:hAnsi="Palatino Linotype" w:cs="Arial"/>
          <w:lang w:eastAsia="en-US"/>
        </w:rPr>
        <w:t xml:space="preserve"> a la solicitud de información, la cual se traduce en el hecho de ser omiso en dar atención a la petición en términos de la Ley de la materia, es decir, incumplir con las obligaciones que dicho cuerpo legal le impone como </w:t>
      </w:r>
      <w:r w:rsidRPr="00865235">
        <w:rPr>
          <w:rFonts w:ascii="Palatino Linotype" w:eastAsiaTheme="minorHAnsi" w:hAnsi="Palatino Linotype" w:cs="Arial"/>
          <w:b/>
          <w:lang w:eastAsia="en-US"/>
        </w:rPr>
        <w:t>Sujeto Obligado</w:t>
      </w:r>
      <w:r w:rsidRPr="00865235">
        <w:rPr>
          <w:rFonts w:ascii="Palatino Linotype" w:eastAsiaTheme="minorHAnsi" w:hAnsi="Palatino Linotype" w:cs="Arial"/>
          <w:lang w:eastAsia="en-US"/>
        </w:rPr>
        <w:t xml:space="preserve"> de la misma, tal y como lo constituyen los artículos, 7 y 23, fracción IV, de la Ley de Transparencia y Acceso a la Información Pública del Estado de México y Municipios, que establecen como deber de los sujetos obligados el hacer pública toda la información en su posesión, como se aprecia a continuación:</w:t>
      </w:r>
    </w:p>
    <w:p w14:paraId="797C4963" w14:textId="77777777" w:rsidR="00B01722" w:rsidRPr="00865235" w:rsidRDefault="00B01722" w:rsidP="00B01722">
      <w:pPr>
        <w:spacing w:line="360" w:lineRule="auto"/>
        <w:jc w:val="both"/>
        <w:rPr>
          <w:rFonts w:ascii="Palatino Linotype" w:eastAsiaTheme="minorHAnsi" w:hAnsi="Palatino Linotype" w:cs="Arial"/>
          <w:lang w:val="es-MX" w:eastAsia="en-US"/>
        </w:rPr>
      </w:pPr>
    </w:p>
    <w:p w14:paraId="301865F5" w14:textId="77777777" w:rsidR="00B01722" w:rsidRPr="00865235" w:rsidRDefault="00B01722" w:rsidP="00B01722">
      <w:pPr>
        <w:ind w:left="567" w:right="567"/>
        <w:jc w:val="both"/>
        <w:rPr>
          <w:rFonts w:ascii="Palatino Linotype" w:eastAsiaTheme="minorHAnsi" w:hAnsi="Palatino Linotype" w:cs="Arial"/>
          <w:i/>
          <w:sz w:val="22"/>
          <w:lang w:eastAsia="en-US"/>
        </w:rPr>
      </w:pPr>
      <w:r w:rsidRPr="00865235">
        <w:rPr>
          <w:rFonts w:ascii="Palatino Linotype" w:eastAsiaTheme="minorHAnsi" w:hAnsi="Palatino Linotype" w:cs="Arial"/>
          <w:i/>
          <w:sz w:val="22"/>
          <w:lang w:eastAsia="en-US"/>
        </w:rPr>
        <w:t>“</w:t>
      </w:r>
      <w:r w:rsidRPr="00865235">
        <w:rPr>
          <w:rFonts w:ascii="Palatino Linotype" w:eastAsiaTheme="minorHAnsi" w:hAnsi="Palatino Linotype" w:cs="Arial"/>
          <w:b/>
          <w:i/>
          <w:sz w:val="22"/>
          <w:lang w:eastAsia="en-US"/>
        </w:rPr>
        <w:t>Artículo 7. El Estado de México garantizará el efectivo acceso de toda persona a la información en posesión de cualquier entidad,</w:t>
      </w:r>
      <w:r w:rsidRPr="00865235">
        <w:rPr>
          <w:rFonts w:ascii="Palatino Linotype" w:eastAsiaTheme="minorHAnsi" w:hAnsi="Palatino Linotype" w:cs="Arial"/>
          <w:i/>
          <w:sz w:val="22"/>
          <w:lang w:eastAsia="en-US"/>
        </w:rPr>
        <w:t xml:space="preserve"> autoridad, órgano y organismo de los poderes Ejecutivo, Legislativo y Judicial, órganos autónomos, partidos políticos, fideicomisos y fondos públicos, así como de cualquier persona física, jurídico colectiva o sindicato </w:t>
      </w:r>
      <w:r w:rsidRPr="00865235">
        <w:rPr>
          <w:rFonts w:ascii="Palatino Linotype" w:eastAsiaTheme="minorHAnsi" w:hAnsi="Palatino Linotype" w:cs="Arial"/>
          <w:b/>
          <w:i/>
          <w:sz w:val="22"/>
          <w:lang w:eastAsia="en-US"/>
        </w:rPr>
        <w:t>que reciba y ejerza recursos públicos</w:t>
      </w:r>
      <w:r w:rsidRPr="00865235">
        <w:rPr>
          <w:rFonts w:ascii="Palatino Linotype" w:eastAsiaTheme="minorHAnsi" w:hAnsi="Palatino Linotype" w:cs="Arial"/>
          <w:i/>
          <w:sz w:val="22"/>
          <w:lang w:eastAsia="en-US"/>
        </w:rPr>
        <w:t xml:space="preserve"> o realice actos de autoridad en el ámbito de competencia del Estado de México y sus municipios. </w:t>
      </w:r>
    </w:p>
    <w:p w14:paraId="330C3FBF" w14:textId="77777777" w:rsidR="00B01722" w:rsidRPr="00865235" w:rsidRDefault="00B01722" w:rsidP="00B01722">
      <w:pPr>
        <w:ind w:left="567" w:right="567"/>
        <w:jc w:val="both"/>
        <w:rPr>
          <w:rFonts w:ascii="Palatino Linotype" w:eastAsiaTheme="minorHAnsi" w:hAnsi="Palatino Linotype" w:cs="Arial"/>
          <w:i/>
          <w:sz w:val="22"/>
          <w:lang w:eastAsia="en-US"/>
        </w:rPr>
      </w:pPr>
    </w:p>
    <w:p w14:paraId="77F650C2" w14:textId="77777777" w:rsidR="00B01722" w:rsidRPr="00865235" w:rsidRDefault="00B01722" w:rsidP="00B01722">
      <w:pPr>
        <w:ind w:left="567" w:right="567"/>
        <w:jc w:val="both"/>
        <w:rPr>
          <w:rFonts w:ascii="Palatino Linotype" w:eastAsiaTheme="minorHAnsi" w:hAnsi="Palatino Linotype" w:cs="Arial"/>
          <w:bCs/>
          <w:i/>
          <w:sz w:val="22"/>
          <w:lang w:eastAsia="en-US"/>
        </w:rPr>
      </w:pPr>
      <w:r w:rsidRPr="00865235">
        <w:rPr>
          <w:rFonts w:ascii="Palatino Linotype" w:eastAsiaTheme="minorHAnsi" w:hAnsi="Palatino Linotype" w:cs="Arial"/>
          <w:b/>
          <w:bCs/>
          <w:i/>
          <w:sz w:val="22"/>
          <w:lang w:eastAsia="en-US"/>
        </w:rPr>
        <w:t>Artículo 23</w:t>
      </w:r>
      <w:r w:rsidRPr="00865235">
        <w:rPr>
          <w:rFonts w:ascii="Palatino Linotype" w:eastAsiaTheme="minorHAnsi" w:hAnsi="Palatino Linotype" w:cs="Arial"/>
          <w:bCs/>
          <w:i/>
          <w:sz w:val="22"/>
          <w:lang w:eastAsia="en-US"/>
        </w:rPr>
        <w:t xml:space="preserve">. Son sujetos obligados a transparentar y permitir el acceso a su información y proteger los datos personales que obren en su poder: </w:t>
      </w:r>
    </w:p>
    <w:p w14:paraId="3F852288" w14:textId="77777777" w:rsidR="00B01722" w:rsidRPr="00865235" w:rsidRDefault="00B01722" w:rsidP="00B01722">
      <w:pPr>
        <w:ind w:left="567" w:right="567"/>
        <w:jc w:val="both"/>
        <w:rPr>
          <w:rFonts w:ascii="Palatino Linotype" w:eastAsiaTheme="minorHAnsi" w:hAnsi="Palatino Linotype" w:cs="Arial"/>
          <w:bCs/>
          <w:i/>
          <w:sz w:val="22"/>
          <w:lang w:eastAsia="en-US"/>
        </w:rPr>
      </w:pPr>
      <w:r w:rsidRPr="00865235">
        <w:rPr>
          <w:rFonts w:ascii="Palatino Linotype" w:eastAsiaTheme="minorHAnsi" w:hAnsi="Palatino Linotype" w:cs="Arial"/>
          <w:bCs/>
          <w:i/>
          <w:sz w:val="22"/>
          <w:lang w:eastAsia="en-US"/>
        </w:rPr>
        <w:t>(…)</w:t>
      </w:r>
    </w:p>
    <w:p w14:paraId="718A7F37" w14:textId="77777777" w:rsidR="00B01722" w:rsidRPr="00865235" w:rsidRDefault="00B01722" w:rsidP="00B01722">
      <w:pPr>
        <w:ind w:left="567" w:right="567"/>
        <w:jc w:val="both"/>
        <w:rPr>
          <w:rFonts w:ascii="Palatino Linotype" w:eastAsiaTheme="minorHAnsi" w:hAnsi="Palatino Linotype" w:cs="Arial"/>
          <w:bCs/>
          <w:i/>
          <w:sz w:val="22"/>
          <w:lang w:eastAsia="en-US"/>
        </w:rPr>
      </w:pPr>
      <w:r w:rsidRPr="00865235">
        <w:rPr>
          <w:rFonts w:ascii="Palatino Linotype" w:eastAsiaTheme="minorHAnsi" w:hAnsi="Palatino Linotype" w:cs="Arial"/>
          <w:b/>
          <w:bCs/>
          <w:i/>
          <w:sz w:val="22"/>
          <w:lang w:eastAsia="en-US"/>
        </w:rPr>
        <w:t xml:space="preserve">IV. </w:t>
      </w:r>
      <w:r w:rsidRPr="00865235">
        <w:rPr>
          <w:rFonts w:ascii="Palatino Linotype" w:eastAsiaTheme="minorHAnsi" w:hAnsi="Palatino Linotype" w:cs="Arial"/>
          <w:b/>
          <w:bCs/>
          <w:i/>
          <w:sz w:val="22"/>
          <w:u w:val="single"/>
          <w:lang w:eastAsia="en-US"/>
        </w:rPr>
        <w:t>Los ayuntamientos y las dependencias, organismos, órganos y entidades de la administración municipal</w:t>
      </w:r>
      <w:r w:rsidRPr="00865235">
        <w:rPr>
          <w:rFonts w:ascii="Palatino Linotype" w:eastAsiaTheme="minorHAnsi" w:hAnsi="Palatino Linotype" w:cs="Arial"/>
          <w:bCs/>
          <w:i/>
          <w:sz w:val="22"/>
          <w:lang w:eastAsia="en-US"/>
        </w:rPr>
        <w:t>;</w:t>
      </w:r>
    </w:p>
    <w:p w14:paraId="693F4994" w14:textId="77777777" w:rsidR="00B01722" w:rsidRPr="00865235" w:rsidRDefault="00B01722" w:rsidP="00B01722">
      <w:pPr>
        <w:spacing w:line="360" w:lineRule="auto"/>
        <w:jc w:val="both"/>
        <w:rPr>
          <w:rFonts w:ascii="Palatino Linotype" w:eastAsiaTheme="minorHAnsi" w:hAnsi="Palatino Linotype" w:cs="Arial"/>
          <w:lang w:val="es-ES_tradnl" w:eastAsia="en-US"/>
        </w:rPr>
      </w:pPr>
    </w:p>
    <w:p w14:paraId="7FC44237" w14:textId="6D90F55E" w:rsidR="00B01722" w:rsidRPr="00865235" w:rsidRDefault="00B01722" w:rsidP="00B01722">
      <w:pPr>
        <w:spacing w:line="360" w:lineRule="auto"/>
        <w:jc w:val="both"/>
        <w:rPr>
          <w:rFonts w:ascii="Palatino Linotype" w:eastAsiaTheme="minorHAnsi" w:hAnsi="Palatino Linotype" w:cs="Arial"/>
          <w:lang w:val="es-ES_tradnl" w:eastAsia="en-US"/>
        </w:rPr>
      </w:pPr>
      <w:r w:rsidRPr="00865235">
        <w:rPr>
          <w:rFonts w:ascii="Palatino Linotype" w:eastAsiaTheme="minorHAnsi" w:hAnsi="Palatino Linotype" w:cs="Arial"/>
          <w:lang w:val="es-ES_tradnl" w:eastAsia="en-US"/>
        </w:rPr>
        <w:lastRenderedPageBreak/>
        <w:t xml:space="preserve">Resulta necesario señalar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el </w:t>
      </w:r>
      <w:r w:rsidRPr="00865235">
        <w:rPr>
          <w:rFonts w:ascii="Palatino Linotype" w:eastAsiaTheme="minorHAnsi" w:hAnsi="Palatino Linotype" w:cs="Arial"/>
          <w:b/>
          <w:lang w:val="es-ES_tradnl" w:eastAsia="en-US"/>
        </w:rPr>
        <w:t>Sujeto Obligado</w:t>
      </w:r>
      <w:r w:rsidRPr="00865235">
        <w:rPr>
          <w:rFonts w:ascii="Palatino Linotype" w:eastAsiaTheme="minorHAnsi" w:hAnsi="Palatino Linotype" w:cs="Arial"/>
          <w:lang w:val="es-ES_tradnl" w:eastAsia="en-U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865235">
        <w:rPr>
          <w:rFonts w:ascii="Palatino Linotype" w:eastAsiaTheme="minorHAnsi" w:hAnsi="Palatino Linotype" w:cs="Arial"/>
          <w:b/>
          <w:lang w:val="es-ES_tradnl" w:eastAsia="en-US"/>
        </w:rPr>
        <w:t xml:space="preserve">Constitución Política de los Estados Unidos Mexicanos </w:t>
      </w:r>
      <w:r w:rsidRPr="00865235">
        <w:rPr>
          <w:rFonts w:ascii="Palatino Linotype" w:eastAsiaTheme="minorHAnsi" w:hAnsi="Palatino Linotype" w:cs="Arial"/>
          <w:lang w:val="es-ES_tradnl" w:eastAsia="en-US"/>
        </w:rPr>
        <w:t xml:space="preserve">al señalar la obligación de “promover, </w:t>
      </w:r>
      <w:r w:rsidRPr="00865235">
        <w:rPr>
          <w:rFonts w:ascii="Palatino Linotype" w:eastAsiaTheme="minorHAnsi" w:hAnsi="Palatino Linotype" w:cs="Arial"/>
          <w:b/>
          <w:lang w:val="es-ES_tradnl" w:eastAsia="en-US"/>
        </w:rPr>
        <w:t>respetar</w:t>
      </w:r>
      <w:r w:rsidRPr="00865235">
        <w:rPr>
          <w:rFonts w:ascii="Palatino Linotype" w:eastAsiaTheme="minorHAnsi" w:hAnsi="Palatino Linotype" w:cs="Arial"/>
          <w:lang w:val="es-ES_tradnl" w:eastAsia="en-US"/>
        </w:rPr>
        <w:t xml:space="preserve">, </w:t>
      </w:r>
      <w:r w:rsidRPr="00865235">
        <w:rPr>
          <w:rFonts w:ascii="Palatino Linotype" w:eastAsiaTheme="minorHAnsi" w:hAnsi="Palatino Linotype" w:cs="Arial"/>
          <w:b/>
          <w:lang w:val="es-ES_tradnl" w:eastAsia="en-US"/>
        </w:rPr>
        <w:t>proteger</w:t>
      </w:r>
      <w:r w:rsidRPr="00865235">
        <w:rPr>
          <w:rFonts w:ascii="Palatino Linotype" w:eastAsiaTheme="minorHAnsi" w:hAnsi="Palatino Linotype" w:cs="Arial"/>
          <w:lang w:val="es-ES_tradnl" w:eastAsia="en-US"/>
        </w:rPr>
        <w:t xml:space="preserve"> y </w:t>
      </w:r>
      <w:r w:rsidRPr="00865235">
        <w:rPr>
          <w:rFonts w:ascii="Palatino Linotype" w:eastAsiaTheme="minorHAnsi" w:hAnsi="Palatino Linotype" w:cs="Arial"/>
          <w:b/>
          <w:lang w:val="es-ES_tradnl" w:eastAsia="en-US"/>
        </w:rPr>
        <w:t>garantizar</w:t>
      </w:r>
      <w:r w:rsidRPr="00865235">
        <w:rPr>
          <w:rFonts w:ascii="Palatino Linotype" w:eastAsiaTheme="minorHAnsi" w:hAnsi="Palatino Linotype" w:cs="Arial"/>
          <w:lang w:val="es-ES_tradnl" w:eastAsia="en-US"/>
        </w:rPr>
        <w:t xml:space="preserve"> los derechos humanos”, entre los cuales se encuentra dicho derecho.</w:t>
      </w:r>
    </w:p>
    <w:p w14:paraId="0EB2EEFE" w14:textId="77777777" w:rsidR="0022240E" w:rsidRPr="00865235" w:rsidRDefault="0022240E" w:rsidP="00B01722">
      <w:pPr>
        <w:spacing w:line="360" w:lineRule="auto"/>
        <w:jc w:val="both"/>
        <w:rPr>
          <w:rFonts w:ascii="Palatino Linotype" w:eastAsiaTheme="minorHAnsi" w:hAnsi="Palatino Linotype" w:cs="Arial"/>
          <w:i/>
          <w:lang w:eastAsia="en-US"/>
        </w:rPr>
      </w:pPr>
    </w:p>
    <w:p w14:paraId="272D29A6" w14:textId="77777777" w:rsidR="00B01722" w:rsidRPr="00865235" w:rsidRDefault="00B01722" w:rsidP="00B01722">
      <w:pPr>
        <w:spacing w:line="360" w:lineRule="auto"/>
        <w:jc w:val="both"/>
        <w:rPr>
          <w:rFonts w:ascii="Palatino Linotype" w:eastAsiaTheme="minorHAnsi" w:hAnsi="Palatino Linotype" w:cs="Arial"/>
          <w:i/>
          <w:lang w:eastAsia="en-US"/>
        </w:rPr>
      </w:pPr>
      <w:r w:rsidRPr="00865235">
        <w:rPr>
          <w:rFonts w:ascii="Palatino Linotype" w:eastAsiaTheme="minorHAnsi" w:hAnsi="Palatino Linotype" w:cs="Arial"/>
          <w:lang w:val="es-ES_tradnl" w:eastAsia="en-US"/>
        </w:rPr>
        <w:t>El acceso a la información pública es el derecho humano a través del cual se puede solicitar aquellos documentos que generen, administren o posean las autoridades en ejercicio de sus respectivas atribuciones y competencia.</w:t>
      </w:r>
    </w:p>
    <w:p w14:paraId="0AA38DEA" w14:textId="77777777" w:rsidR="00B01722" w:rsidRPr="00865235" w:rsidRDefault="00B01722" w:rsidP="00B01722">
      <w:pPr>
        <w:spacing w:line="360" w:lineRule="auto"/>
        <w:jc w:val="both"/>
        <w:rPr>
          <w:rFonts w:ascii="Palatino Linotype" w:eastAsiaTheme="minorHAnsi" w:hAnsi="Palatino Linotype" w:cs="Arial"/>
          <w:lang w:val="es-ES_tradnl" w:eastAsia="en-US"/>
        </w:rPr>
      </w:pPr>
    </w:p>
    <w:p w14:paraId="3F87FDDC" w14:textId="77777777" w:rsidR="00B01722" w:rsidRPr="00865235" w:rsidRDefault="00B01722" w:rsidP="00B01722">
      <w:pPr>
        <w:spacing w:line="360" w:lineRule="auto"/>
        <w:jc w:val="both"/>
        <w:rPr>
          <w:rFonts w:ascii="Palatino Linotype" w:eastAsiaTheme="minorHAnsi" w:hAnsi="Palatino Linotype" w:cs="Arial"/>
          <w:i/>
          <w:lang w:eastAsia="en-US"/>
        </w:rPr>
      </w:pPr>
      <w:r w:rsidRPr="00865235">
        <w:rPr>
          <w:rFonts w:ascii="Palatino Linotype" w:eastAsiaTheme="minorHAnsi" w:hAnsi="Palatino Linotype" w:cs="Arial"/>
          <w:lang w:val="es-ES_tradnl" w:eastAsia="en-US"/>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5F22AF12" w14:textId="77777777" w:rsidR="00B01722" w:rsidRPr="00865235" w:rsidRDefault="00B01722" w:rsidP="00B01722">
      <w:pPr>
        <w:spacing w:line="360" w:lineRule="auto"/>
        <w:jc w:val="both"/>
        <w:rPr>
          <w:rFonts w:ascii="Palatino Linotype" w:eastAsiaTheme="minorHAnsi" w:hAnsi="Palatino Linotype" w:cs="Arial"/>
          <w:lang w:val="es-ES_tradnl" w:eastAsia="en-US"/>
        </w:rPr>
      </w:pPr>
    </w:p>
    <w:p w14:paraId="50A330B0"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val="es-ES_tradnl" w:eastAsia="en-US"/>
        </w:rPr>
        <w:t xml:space="preserve">De acuerdo a la Ley en la materia en términos generales, establece que como uno de los objetivos con el que cuenta es el de garantizar a toda persona el derecho de acceso a la información pública, mediante los procedimientos establecidos de forma sencilla, </w:t>
      </w:r>
      <w:r w:rsidRPr="00865235">
        <w:rPr>
          <w:rFonts w:ascii="Palatino Linotype" w:eastAsiaTheme="minorHAnsi" w:hAnsi="Palatino Linotype" w:cs="Arial"/>
          <w:lang w:val="es-ES_tradnl" w:eastAsia="en-US"/>
        </w:rPr>
        <w:lastRenderedPageBreak/>
        <w:t>expeditos, oportunos y gratuitos, y con ello contribuir a la mejora de procedimientos y mecanismos que permitan trasparentar la gestión pública y mejora la toma decisiones, a través de la difusión de la información que obra en poder de los Sujeto Obligados.</w:t>
      </w:r>
    </w:p>
    <w:p w14:paraId="1F8FA00A" w14:textId="77777777" w:rsidR="00B01722" w:rsidRPr="00865235" w:rsidRDefault="00B01722" w:rsidP="00B01722">
      <w:pPr>
        <w:spacing w:line="360" w:lineRule="auto"/>
        <w:jc w:val="both"/>
        <w:rPr>
          <w:rFonts w:ascii="Palatino Linotype" w:eastAsiaTheme="minorHAnsi" w:hAnsi="Palatino Linotype" w:cs="Arial"/>
          <w:lang w:eastAsia="en-US"/>
        </w:rPr>
      </w:pPr>
    </w:p>
    <w:p w14:paraId="63FB59C6"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En virtud de ello, en cuanto al derecho humano de acceso a la información pública la información en posesión de las autoridades municipales es pública. Aunado a ello como ha quedado señalado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3CAFFF56" w14:textId="77777777" w:rsidR="00B01722" w:rsidRPr="00865235" w:rsidRDefault="00B01722" w:rsidP="00B01722">
      <w:pPr>
        <w:spacing w:line="360" w:lineRule="auto"/>
        <w:jc w:val="both"/>
        <w:rPr>
          <w:rFonts w:ascii="Palatino Linotype" w:eastAsiaTheme="minorHAnsi" w:hAnsi="Palatino Linotype" w:cs="Arial"/>
          <w:b/>
          <w:lang w:eastAsia="en-US"/>
        </w:rPr>
      </w:pPr>
    </w:p>
    <w:p w14:paraId="46E34A21"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Por lo que en cumplimiento a las obligaciones que establece nuestra Carta Magna, la Constitución Estatal y la Ley de la materia le imponen, el </w:t>
      </w:r>
      <w:r w:rsidRPr="00865235">
        <w:rPr>
          <w:rFonts w:ascii="Palatino Linotype" w:eastAsiaTheme="minorHAnsi" w:hAnsi="Palatino Linotype" w:cs="Arial"/>
          <w:b/>
          <w:lang w:eastAsia="en-US"/>
        </w:rPr>
        <w:t>Sujeto Obligado</w:t>
      </w:r>
      <w:r w:rsidRPr="00865235">
        <w:rPr>
          <w:rFonts w:ascii="Palatino Linotype" w:eastAsiaTheme="minorHAnsi" w:hAnsi="Palatino Linotype" w:cs="Arial"/>
          <w:lang w:eastAsia="en-US"/>
        </w:rPr>
        <w:t xml:space="preserve"> está constreñido a dar atención a las solicitudes de información que a través del </w:t>
      </w:r>
      <w:r w:rsidRPr="00865235">
        <w:rPr>
          <w:rFonts w:ascii="Palatino Linotype" w:eastAsiaTheme="minorHAnsi" w:hAnsi="Palatino Linotype" w:cs="Arial"/>
          <w:b/>
          <w:bCs/>
          <w:lang w:eastAsia="en-US"/>
        </w:rPr>
        <w:t>SAIMEX</w:t>
      </w:r>
      <w:r w:rsidRPr="00865235">
        <w:rPr>
          <w:rFonts w:ascii="Palatino Linotype" w:eastAsiaTheme="minorHAnsi" w:hAnsi="Palatino Linotype" w:cs="Arial"/>
          <w:lang w:eastAsia="en-US"/>
        </w:rPr>
        <w:t xml:space="preserve">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865235">
        <w:rPr>
          <w:rFonts w:ascii="Palatino Linotype" w:eastAsiaTheme="minorHAnsi" w:hAnsi="Palatino Linotype" w:cs="Arial"/>
          <w:b/>
          <w:bCs/>
          <w:lang w:eastAsia="en-US"/>
        </w:rPr>
        <w:t>SAIMEX</w:t>
      </w:r>
      <w:r w:rsidRPr="00865235">
        <w:rPr>
          <w:rFonts w:ascii="Palatino Linotype" w:eastAsiaTheme="minorHAnsi" w:hAnsi="Palatino Linotype" w:cs="Arial"/>
          <w:lang w:eastAsia="en-US"/>
        </w:rPr>
        <w:t xml:space="preserve"> por motivo de la solicitud que dio origen a este recurso, el </w:t>
      </w:r>
      <w:r w:rsidRPr="00865235">
        <w:rPr>
          <w:rFonts w:ascii="Palatino Linotype" w:eastAsiaTheme="minorHAnsi" w:hAnsi="Palatino Linotype" w:cs="Arial"/>
          <w:b/>
          <w:lang w:eastAsia="en-US"/>
        </w:rPr>
        <w:t>Sujeto Obligado</w:t>
      </w:r>
      <w:r w:rsidRPr="00865235">
        <w:rPr>
          <w:rFonts w:ascii="Palatino Linotype" w:eastAsiaTheme="minorHAnsi" w:hAnsi="Palatino Linotype" w:cs="Arial"/>
          <w:lang w:eastAsia="en-US"/>
        </w:rPr>
        <w:t xml:space="preserve"> fue omiso en dar respuesta a la solicitud.</w:t>
      </w:r>
    </w:p>
    <w:p w14:paraId="189F9D32" w14:textId="77777777" w:rsidR="00B01722" w:rsidRPr="00865235" w:rsidRDefault="00B01722" w:rsidP="00B01722">
      <w:pPr>
        <w:spacing w:line="360" w:lineRule="auto"/>
        <w:jc w:val="both"/>
        <w:rPr>
          <w:rFonts w:ascii="Palatino Linotype" w:eastAsiaTheme="minorHAnsi" w:hAnsi="Palatino Linotype" w:cs="Arial"/>
          <w:lang w:eastAsia="en-US"/>
        </w:rPr>
      </w:pPr>
    </w:p>
    <w:p w14:paraId="3E5E4C66"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42A5B89A" w14:textId="77777777" w:rsidR="00B01722" w:rsidRPr="00865235" w:rsidRDefault="00B01722" w:rsidP="00B01722">
      <w:pPr>
        <w:spacing w:line="360" w:lineRule="auto"/>
        <w:jc w:val="both"/>
        <w:rPr>
          <w:rFonts w:ascii="Palatino Linotype" w:eastAsiaTheme="minorHAnsi" w:hAnsi="Palatino Linotype" w:cs="Arial"/>
          <w:lang w:eastAsia="en-US"/>
        </w:rPr>
      </w:pPr>
    </w:p>
    <w:p w14:paraId="6AA7B3B9" w14:textId="77777777" w:rsidR="00B01722" w:rsidRPr="00865235" w:rsidRDefault="00B01722" w:rsidP="00B01722">
      <w:pPr>
        <w:spacing w:line="360" w:lineRule="auto"/>
        <w:jc w:val="both"/>
        <w:rPr>
          <w:rFonts w:ascii="Palatino Linotype" w:eastAsiaTheme="minorHAnsi" w:hAnsi="Palatino Linotype" w:cs="Arial"/>
          <w:i/>
          <w:lang w:eastAsia="en-US"/>
        </w:rPr>
      </w:pPr>
      <w:r w:rsidRPr="00865235">
        <w:rPr>
          <w:rFonts w:ascii="Palatino Linotype" w:eastAsiaTheme="minorHAnsi" w:hAnsi="Palatino Linotype" w:cs="Arial"/>
          <w:lang w:eastAsia="en-US"/>
        </w:rPr>
        <w:t xml:space="preserve">No sobra decir que, al actuar de esta forma, el </w:t>
      </w:r>
      <w:r w:rsidRPr="00865235">
        <w:rPr>
          <w:rFonts w:ascii="Palatino Linotype" w:eastAsiaTheme="minorHAnsi" w:hAnsi="Palatino Linotype" w:cs="Arial"/>
          <w:b/>
          <w:bCs/>
          <w:lang w:eastAsia="en-US"/>
        </w:rPr>
        <w:t>Sujeto Obligado</w:t>
      </w:r>
      <w:r w:rsidRPr="00865235">
        <w:rPr>
          <w:rFonts w:ascii="Palatino Linotype" w:eastAsiaTheme="minorHAnsi" w:hAnsi="Palatino Linotype" w:cs="Arial"/>
          <w:lang w:eastAsia="en-US"/>
        </w:rPr>
        <w:t xml:space="preserve"> incumple con el primer mandato contenido en el párrafo tercero del artículo primero de la Constitución Política de los Estados Unidos Mexicanos que establece el deber de todas las autoridades, </w:t>
      </w:r>
      <w:r w:rsidRPr="00865235">
        <w:rPr>
          <w:rFonts w:ascii="Palatino Linotype" w:eastAsiaTheme="minorHAnsi" w:hAnsi="Palatino Linotype" w:cs="Arial"/>
          <w:i/>
          <w:lang w:eastAsia="en-US"/>
        </w:rPr>
        <w:t xml:space="preserve">en el ámbito de sus atribuciones, de promover, respetar, proteger y </w:t>
      </w:r>
      <w:r w:rsidRPr="00865235">
        <w:rPr>
          <w:rFonts w:ascii="Palatino Linotype" w:eastAsiaTheme="minorHAnsi" w:hAnsi="Palatino Linotype" w:cs="Arial"/>
          <w:b/>
          <w:i/>
          <w:lang w:eastAsia="en-US"/>
        </w:rPr>
        <w:t>garantizar</w:t>
      </w:r>
      <w:r w:rsidRPr="00865235">
        <w:rPr>
          <w:rFonts w:ascii="Palatino Linotype" w:eastAsiaTheme="minorHAnsi" w:hAnsi="Palatino Linotype" w:cs="Arial"/>
          <w:i/>
          <w:lang w:eastAsia="en-US"/>
        </w:rPr>
        <w:t xml:space="preserve"> los derechos humanos. </w:t>
      </w:r>
    </w:p>
    <w:p w14:paraId="3EA6C0DC" w14:textId="77777777" w:rsidR="00B01722" w:rsidRPr="00865235" w:rsidRDefault="00B01722" w:rsidP="00B01722">
      <w:pPr>
        <w:spacing w:line="360" w:lineRule="auto"/>
        <w:jc w:val="both"/>
        <w:rPr>
          <w:rFonts w:ascii="Palatino Linotype" w:eastAsiaTheme="minorHAnsi" w:hAnsi="Palatino Linotype" w:cs="Arial"/>
          <w:lang w:eastAsia="en-US"/>
        </w:rPr>
      </w:pPr>
    </w:p>
    <w:p w14:paraId="1E418D0B"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En este contexto, debe considerarse que según lo dispuesto por el artículo 150 de la Ley de Transparencia y Acceso a la Información Pública del Estado de México y Municipios, el </w:t>
      </w:r>
      <w:r w:rsidRPr="00865235">
        <w:rPr>
          <w:rFonts w:ascii="Palatino Linotype" w:eastAsiaTheme="minorHAnsi" w:hAnsi="Palatino Linotype" w:cs="Arial"/>
          <w:i/>
          <w:lang w:eastAsia="en-US"/>
        </w:rPr>
        <w:t>procedimiento de acceso a la información es la garantía primaria del derecho en cuestión.</w:t>
      </w:r>
      <w:r w:rsidRPr="00865235">
        <w:rPr>
          <w:rFonts w:ascii="Palatino Linotype" w:eastAsiaTheme="minorHAnsi" w:hAnsi="Palatino Linotype" w:cs="Arial"/>
          <w:lang w:eastAsia="en-US"/>
        </w:rPr>
        <w:t xml:space="preserve"> Por lo tanto, la falta de respuesta a una solicitud de acceso a la información constituye un incumplimiento del Sujeto Obligado a su deber de garantizar el derecho, lo que constituye una vulneración al mismo y resulta, totalmente aplicable, el último mandato del mismo párrafo del artículo constitucional antes citado que establece la obligación del Estado Mexicano, de </w:t>
      </w:r>
      <w:r w:rsidRPr="00865235">
        <w:rPr>
          <w:rFonts w:ascii="Palatino Linotype" w:eastAsiaTheme="minorHAnsi" w:hAnsi="Palatino Linotype" w:cs="Arial"/>
          <w:i/>
          <w:lang w:eastAsia="en-US"/>
        </w:rPr>
        <w:t>investigar, sancionar y reparar las violaciones a los derechos humanos.</w:t>
      </w:r>
    </w:p>
    <w:p w14:paraId="53CC9FA9" w14:textId="77777777" w:rsidR="00B01722" w:rsidRPr="00865235" w:rsidRDefault="00B01722" w:rsidP="00B01722">
      <w:pPr>
        <w:spacing w:line="360" w:lineRule="auto"/>
        <w:jc w:val="both"/>
        <w:rPr>
          <w:rFonts w:ascii="Palatino Linotype" w:eastAsiaTheme="minorHAnsi" w:hAnsi="Palatino Linotype" w:cs="Arial"/>
          <w:lang w:eastAsia="en-US"/>
        </w:rPr>
      </w:pPr>
    </w:p>
    <w:p w14:paraId="6C15E6DD"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Por lo que, en cumplimiento a esta resolución, el </w:t>
      </w:r>
      <w:r w:rsidRPr="00865235">
        <w:rPr>
          <w:rFonts w:ascii="Palatino Linotype" w:eastAsiaTheme="minorHAnsi" w:hAnsi="Palatino Linotype" w:cs="Arial"/>
          <w:b/>
          <w:lang w:eastAsia="en-US"/>
        </w:rPr>
        <w:t xml:space="preserve">Sujeto Obligado </w:t>
      </w:r>
      <w:r w:rsidRPr="00865235">
        <w:rPr>
          <w:rFonts w:ascii="Palatino Linotype" w:eastAsiaTheme="minorHAnsi" w:hAnsi="Palatino Linotype" w:cs="Arial"/>
          <w:lang w:eastAsia="en-U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F46AFA3" w14:textId="77777777" w:rsidR="00B01722" w:rsidRPr="00865235" w:rsidRDefault="00B01722" w:rsidP="00B01722">
      <w:pPr>
        <w:spacing w:line="360" w:lineRule="auto"/>
        <w:jc w:val="both"/>
        <w:rPr>
          <w:rFonts w:ascii="Palatino Linotype" w:eastAsiaTheme="minorHAnsi" w:hAnsi="Palatino Linotype" w:cs="Arial"/>
          <w:lang w:eastAsia="en-US"/>
        </w:rPr>
      </w:pPr>
    </w:p>
    <w:p w14:paraId="75CCC3B9"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En consecuencia, para responder a la solicitud de acceso a la información en cuestión el </w:t>
      </w:r>
      <w:r w:rsidRPr="00865235">
        <w:rPr>
          <w:rFonts w:ascii="Palatino Linotype" w:eastAsiaTheme="minorHAnsi" w:hAnsi="Palatino Linotype" w:cs="Arial"/>
          <w:b/>
          <w:lang w:eastAsia="en-US"/>
        </w:rPr>
        <w:t>Sujeto Obligado</w:t>
      </w:r>
      <w:r w:rsidRPr="00865235">
        <w:rPr>
          <w:rFonts w:ascii="Palatino Linotype" w:eastAsiaTheme="minorHAnsi" w:hAnsi="Palatino Linotype" w:cs="Arial"/>
          <w:lang w:eastAsia="en-US"/>
        </w:rPr>
        <w:t xml:space="preserve"> deberá de verificar si esta corresponde a una facultad, competencia o función explícita o implícita, y si ésta corresponde al ejercicio de sus facultades, </w:t>
      </w:r>
      <w:r w:rsidRPr="00865235">
        <w:rPr>
          <w:rFonts w:ascii="Palatino Linotype" w:eastAsiaTheme="minorHAnsi" w:hAnsi="Palatino Linotype" w:cs="Arial"/>
          <w:lang w:eastAsia="en-US"/>
        </w:rPr>
        <w:lastRenderedPageBreak/>
        <w:t>competencias o funciones, deberá de proceder, según lo establecido en el artículo 162, de la Ley de Transparencia y Acceso a la Información Pública del Estado de México, turnando la solicitud a todas las área competentes que cuenten o deban tener la información, con objeto de que realicen una búsqueda exhaustiva y razonable de la información solicitada.</w:t>
      </w:r>
    </w:p>
    <w:p w14:paraId="4B7D834C" w14:textId="77777777" w:rsidR="00B01722" w:rsidRPr="00865235" w:rsidRDefault="00B01722" w:rsidP="00B01722">
      <w:pPr>
        <w:spacing w:line="360" w:lineRule="auto"/>
        <w:jc w:val="both"/>
        <w:rPr>
          <w:rFonts w:ascii="Palatino Linotype" w:eastAsiaTheme="minorHAnsi" w:hAnsi="Palatino Linotype" w:cs="Arial"/>
          <w:lang w:eastAsia="en-US"/>
        </w:rPr>
      </w:pPr>
    </w:p>
    <w:p w14:paraId="2922D473" w14:textId="77777777" w:rsidR="00B01722" w:rsidRPr="00865235" w:rsidRDefault="00B01722" w:rsidP="00B01722">
      <w:pPr>
        <w:spacing w:line="360" w:lineRule="auto"/>
        <w:jc w:val="both"/>
        <w:rPr>
          <w:rFonts w:ascii="Palatino Linotype" w:eastAsiaTheme="minorHAnsi" w:hAnsi="Palatino Linotype" w:cs="Arial"/>
          <w:lang w:eastAsia="en-US"/>
        </w:rPr>
      </w:pPr>
      <w:r w:rsidRPr="00865235">
        <w:rPr>
          <w:rFonts w:ascii="Palatino Linotype" w:eastAsiaTheme="minorHAnsi" w:hAnsi="Palatino Linotype" w:cs="Arial"/>
          <w:lang w:eastAsia="en-US"/>
        </w:rPr>
        <w:t xml:space="preserve">En cualquiera de los casos, imperativamente, el </w:t>
      </w:r>
      <w:r w:rsidRPr="00865235">
        <w:rPr>
          <w:rFonts w:ascii="Palatino Linotype" w:eastAsiaTheme="minorHAnsi" w:hAnsi="Palatino Linotype" w:cs="Arial"/>
          <w:b/>
          <w:lang w:eastAsia="en-US"/>
        </w:rPr>
        <w:t>Sujeto Obligado</w:t>
      </w:r>
      <w:r w:rsidRPr="00865235">
        <w:rPr>
          <w:rFonts w:ascii="Palatino Linotype" w:eastAsiaTheme="minorHAnsi" w:hAnsi="Palatino Linotype" w:cs="Arial"/>
          <w:lang w:eastAsia="en-US"/>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Información Pública del Estado de México y Municipios; en su defecto, de no localizar la información que debía tener, procediendo según lo refieren los párrafos segundo o tercero del artículo 19, de la Ley en cita, pero emitiendo una respuesta.</w:t>
      </w:r>
    </w:p>
    <w:p w14:paraId="383D1173" w14:textId="77777777" w:rsidR="00B01722" w:rsidRPr="00865235" w:rsidRDefault="00B01722" w:rsidP="00B01722">
      <w:pPr>
        <w:spacing w:line="360" w:lineRule="auto"/>
        <w:jc w:val="both"/>
        <w:rPr>
          <w:rFonts w:ascii="Palatino Linotype" w:eastAsiaTheme="minorHAnsi" w:hAnsi="Palatino Linotype" w:cs="Arial"/>
          <w:lang w:eastAsia="en-US"/>
        </w:rPr>
      </w:pPr>
    </w:p>
    <w:p w14:paraId="19D3422B" w14:textId="54A15CB3" w:rsidR="00B01722" w:rsidRPr="00865235" w:rsidRDefault="00B01722" w:rsidP="00B01722">
      <w:pPr>
        <w:spacing w:line="360" w:lineRule="auto"/>
        <w:jc w:val="both"/>
        <w:rPr>
          <w:rFonts w:ascii="Palatino Linotype" w:eastAsiaTheme="minorHAnsi" w:hAnsi="Palatino Linotype" w:cs="Arial"/>
          <w:lang w:val="es-MX" w:eastAsia="en-US"/>
        </w:rPr>
      </w:pPr>
      <w:r w:rsidRPr="00865235">
        <w:rPr>
          <w:rFonts w:ascii="Palatino Linotype" w:eastAsiaTheme="minorHAnsi" w:hAnsi="Palatino Linotype" w:cs="Arial"/>
          <w:szCs w:val="22"/>
          <w:lang w:val="es-MX" w:eastAsia="en-US"/>
        </w:rPr>
        <w:t xml:space="preserve">Posteriormente, en la etapa de instrucción esta ponencia se allegó de </w:t>
      </w:r>
      <w:r w:rsidR="00DA3310" w:rsidRPr="00865235">
        <w:rPr>
          <w:rFonts w:ascii="Palatino Linotype" w:eastAsiaTheme="minorHAnsi" w:hAnsi="Palatino Linotype" w:cs="Arial"/>
          <w:szCs w:val="22"/>
          <w:lang w:val="es-MX" w:eastAsia="en-US"/>
        </w:rPr>
        <w:t>un</w:t>
      </w:r>
      <w:r w:rsidRPr="00865235">
        <w:rPr>
          <w:rFonts w:ascii="Palatino Linotype" w:eastAsiaTheme="minorHAnsi" w:hAnsi="Palatino Linotype" w:cs="Arial"/>
          <w:szCs w:val="22"/>
          <w:lang w:val="es-MX" w:eastAsia="en-US"/>
        </w:rPr>
        <w:t xml:space="preserve"> documento anexo al informe justificado rendido por el </w:t>
      </w:r>
      <w:r w:rsidRPr="00865235">
        <w:rPr>
          <w:rFonts w:ascii="Palatino Linotype" w:eastAsiaTheme="minorHAnsi" w:hAnsi="Palatino Linotype" w:cs="Arial"/>
          <w:b/>
          <w:szCs w:val="22"/>
          <w:lang w:val="es-MX" w:eastAsia="en-US"/>
        </w:rPr>
        <w:t>Sujeto Obligado</w:t>
      </w:r>
      <w:r w:rsidRPr="00865235">
        <w:rPr>
          <w:rFonts w:ascii="Palatino Linotype" w:eastAsiaTheme="minorHAnsi" w:hAnsi="Palatino Linotype" w:cs="Arial"/>
          <w:szCs w:val="22"/>
          <w:lang w:val="es-MX" w:eastAsia="en-US"/>
        </w:rPr>
        <w:t xml:space="preserve">, </w:t>
      </w:r>
      <w:r w:rsidRPr="00865235">
        <w:rPr>
          <w:rFonts w:ascii="Palatino Linotype" w:eastAsiaTheme="minorHAnsi" w:hAnsi="Palatino Linotype" w:cs="Arial"/>
          <w:szCs w:val="22"/>
          <w:lang w:val="es-MX" w:eastAsia="es-MX"/>
        </w:rPr>
        <w:t xml:space="preserve">el cual, en apego a lo dispuesto por la fracción III, del artículo 185, de la Ley en la Materia, remitió </w:t>
      </w:r>
      <w:r w:rsidR="009543BB" w:rsidRPr="00865235">
        <w:rPr>
          <w:rFonts w:ascii="Palatino Linotype" w:eastAsiaTheme="minorHAnsi" w:hAnsi="Palatino Linotype" w:cs="Arial"/>
          <w:szCs w:val="22"/>
          <w:lang w:val="es-MX" w:eastAsia="es-MX"/>
        </w:rPr>
        <w:t xml:space="preserve">el </w:t>
      </w:r>
      <w:r w:rsidRPr="00865235">
        <w:rPr>
          <w:rFonts w:ascii="Palatino Linotype" w:eastAsiaTheme="minorHAnsi" w:hAnsi="Palatino Linotype" w:cs="Arial"/>
          <w:szCs w:val="22"/>
          <w:lang w:val="es-MX" w:eastAsia="es-MX"/>
        </w:rPr>
        <w:t xml:space="preserve">siguiente archivo electrónico: </w:t>
      </w:r>
      <w:r w:rsidRPr="00865235">
        <w:rPr>
          <w:rFonts w:ascii="Palatino Linotype" w:eastAsiaTheme="minorHAnsi" w:hAnsi="Palatino Linotype" w:cs="Arial"/>
          <w:i/>
          <w:iCs/>
          <w:lang w:val="es-MX" w:eastAsia="en-US"/>
        </w:rPr>
        <w:t>“</w:t>
      </w:r>
      <w:r w:rsidR="00DA3310" w:rsidRPr="00865235">
        <w:rPr>
          <w:rFonts w:ascii="Palatino Linotype" w:eastAsiaTheme="minorHAnsi" w:hAnsi="Palatino Linotype" w:cs="Arial"/>
          <w:i/>
          <w:iCs/>
          <w:lang w:val="es-MX" w:eastAsia="en-US"/>
        </w:rPr>
        <w:t>HAT-SA-OI-0281-2026.pdf</w:t>
      </w:r>
      <w:r w:rsidRPr="00865235">
        <w:rPr>
          <w:rFonts w:ascii="Palatino Linotype" w:eastAsiaTheme="minorHAnsi" w:hAnsi="Palatino Linotype" w:cs="Arial"/>
          <w:i/>
          <w:iCs/>
          <w:lang w:val="es-MX" w:eastAsia="en-US"/>
        </w:rPr>
        <w:t>”</w:t>
      </w:r>
      <w:r w:rsidRPr="00865235">
        <w:rPr>
          <w:rFonts w:ascii="Palatino Linotype" w:eastAsiaTheme="minorHAnsi" w:hAnsi="Palatino Linotype" w:cs="Arial"/>
          <w:lang w:val="es-MX" w:eastAsia="en-US"/>
        </w:rPr>
        <w:t>.</w:t>
      </w:r>
    </w:p>
    <w:p w14:paraId="589E39D8" w14:textId="77777777" w:rsidR="00B01722" w:rsidRPr="00865235" w:rsidRDefault="00B01722" w:rsidP="00B01722">
      <w:pPr>
        <w:spacing w:line="360" w:lineRule="auto"/>
        <w:jc w:val="both"/>
        <w:rPr>
          <w:rFonts w:ascii="Palatino Linotype" w:eastAsiaTheme="minorHAnsi" w:hAnsi="Palatino Linotype" w:cs="Arial"/>
          <w:i/>
          <w:sz w:val="22"/>
          <w:szCs w:val="22"/>
          <w:lang w:val="es-MX" w:eastAsia="en-US"/>
        </w:rPr>
      </w:pPr>
    </w:p>
    <w:p w14:paraId="02D1A51C" w14:textId="77777777" w:rsidR="008B2825" w:rsidRPr="00865235" w:rsidRDefault="00B01722" w:rsidP="008B2825">
      <w:pPr>
        <w:spacing w:line="360" w:lineRule="auto"/>
        <w:jc w:val="both"/>
        <w:rPr>
          <w:rFonts w:ascii="Palatino Linotype" w:eastAsiaTheme="minorHAnsi" w:hAnsi="Palatino Linotype" w:cs="Arial"/>
          <w:szCs w:val="22"/>
          <w:lang w:val="es-MX" w:eastAsia="en-US"/>
        </w:rPr>
      </w:pPr>
      <w:r w:rsidRPr="00865235">
        <w:rPr>
          <w:rFonts w:ascii="Palatino Linotype" w:eastAsiaTheme="minorHAnsi" w:hAnsi="Palatino Linotype" w:cs="Arial"/>
          <w:szCs w:val="22"/>
          <w:lang w:val="es-MX" w:eastAsia="en-US"/>
        </w:rPr>
        <w:t xml:space="preserve">Por lo que desglosaremos los puntos vertidos por la parte </w:t>
      </w:r>
      <w:r w:rsidRPr="00865235">
        <w:rPr>
          <w:rFonts w:ascii="Palatino Linotype" w:eastAsiaTheme="minorHAnsi" w:hAnsi="Palatino Linotype" w:cs="Arial"/>
          <w:b/>
          <w:szCs w:val="22"/>
          <w:lang w:val="es-MX" w:eastAsia="en-US"/>
        </w:rPr>
        <w:t>Recurrente</w:t>
      </w:r>
      <w:r w:rsidRPr="00865235">
        <w:rPr>
          <w:rFonts w:ascii="Palatino Linotype" w:eastAsiaTheme="minorHAnsi" w:hAnsi="Palatino Linotype" w:cs="Arial"/>
          <w:szCs w:val="22"/>
          <w:lang w:val="es-MX" w:eastAsia="en-US"/>
        </w:rPr>
        <w:t xml:space="preserve"> y la información remitida en </w:t>
      </w:r>
      <w:r w:rsidR="00A546C1" w:rsidRPr="00865235">
        <w:rPr>
          <w:rFonts w:ascii="Palatino Linotype" w:eastAsiaTheme="minorHAnsi" w:hAnsi="Palatino Linotype" w:cs="Arial"/>
          <w:szCs w:val="22"/>
          <w:lang w:val="es-MX" w:eastAsia="en-US"/>
        </w:rPr>
        <w:t xml:space="preserve">informe justificado </w:t>
      </w:r>
      <w:r w:rsidRPr="00865235">
        <w:rPr>
          <w:rFonts w:ascii="Palatino Linotype" w:eastAsiaTheme="minorHAnsi" w:hAnsi="Palatino Linotype" w:cs="Arial"/>
          <w:szCs w:val="22"/>
          <w:lang w:val="es-MX" w:eastAsia="en-US"/>
        </w:rPr>
        <w:t xml:space="preserve">remitido por el </w:t>
      </w:r>
      <w:r w:rsidRPr="00865235">
        <w:rPr>
          <w:rFonts w:ascii="Palatino Linotype" w:eastAsiaTheme="minorHAnsi" w:hAnsi="Palatino Linotype" w:cs="Arial"/>
          <w:b/>
          <w:szCs w:val="22"/>
          <w:lang w:val="es-MX" w:eastAsia="en-US"/>
        </w:rPr>
        <w:t>Sujeto Obligado</w:t>
      </w:r>
      <w:r w:rsidRPr="00865235">
        <w:rPr>
          <w:rFonts w:ascii="Palatino Linotype" w:eastAsiaTheme="minorHAnsi" w:hAnsi="Palatino Linotype" w:cs="Arial"/>
          <w:szCs w:val="22"/>
          <w:lang w:val="es-MX" w:eastAsia="en-US"/>
        </w:rPr>
        <w:t xml:space="preserve">, </w:t>
      </w:r>
      <w:r w:rsidR="00A546C1" w:rsidRPr="00865235">
        <w:rPr>
          <w:rFonts w:ascii="Palatino Linotype" w:eastAsiaTheme="minorHAnsi" w:hAnsi="Palatino Linotype" w:cs="Arial"/>
          <w:szCs w:val="22"/>
          <w:lang w:val="es-MX" w:eastAsia="en-US"/>
        </w:rPr>
        <w:t xml:space="preserve">a través del oficio número </w:t>
      </w:r>
      <w:r w:rsidR="00496028" w:rsidRPr="00865235">
        <w:rPr>
          <w:rFonts w:ascii="Palatino Linotype" w:eastAsiaTheme="minorHAnsi" w:hAnsi="Palatino Linotype" w:cs="Arial"/>
          <w:b/>
          <w:bCs/>
          <w:szCs w:val="22"/>
          <w:lang w:val="es-MX" w:eastAsia="en-US"/>
        </w:rPr>
        <w:t>HAT/SA/OI/0281/2026</w:t>
      </w:r>
      <w:r w:rsidR="00A546C1" w:rsidRPr="00865235">
        <w:rPr>
          <w:rFonts w:ascii="Palatino Linotype" w:eastAsiaTheme="minorHAnsi" w:hAnsi="Palatino Linotype" w:cs="Arial"/>
          <w:szCs w:val="22"/>
          <w:lang w:val="es-MX" w:eastAsia="en-US"/>
        </w:rPr>
        <w:t xml:space="preserve">, firmado por </w:t>
      </w:r>
      <w:bookmarkStart w:id="6" w:name="_Hlk205825866"/>
      <w:r w:rsidR="00A546C1" w:rsidRPr="00865235">
        <w:rPr>
          <w:rFonts w:ascii="Palatino Linotype" w:eastAsiaTheme="minorHAnsi" w:hAnsi="Palatino Linotype" w:cs="Arial"/>
          <w:szCs w:val="22"/>
          <w:lang w:val="es-MX" w:eastAsia="en-US"/>
        </w:rPr>
        <w:t xml:space="preserve">el </w:t>
      </w:r>
      <w:r w:rsidR="00496028" w:rsidRPr="00865235">
        <w:rPr>
          <w:rFonts w:ascii="Palatino Linotype" w:eastAsiaTheme="minorHAnsi" w:hAnsi="Palatino Linotype" w:cs="Arial"/>
          <w:b/>
          <w:bCs/>
          <w:szCs w:val="22"/>
          <w:lang w:val="es-MX" w:eastAsia="en-US"/>
        </w:rPr>
        <w:t>Secretario del Ayuntamiento</w:t>
      </w:r>
      <w:r w:rsidR="00742D63" w:rsidRPr="00865235">
        <w:rPr>
          <w:rFonts w:ascii="Palatino Linotype" w:eastAsiaTheme="minorHAnsi" w:hAnsi="Palatino Linotype" w:cs="Arial"/>
          <w:szCs w:val="22"/>
          <w:lang w:val="es-MX" w:eastAsia="en-US"/>
        </w:rPr>
        <w:t xml:space="preserve">; mediante el cual, </w:t>
      </w:r>
      <w:r w:rsidR="0036283D" w:rsidRPr="00865235">
        <w:rPr>
          <w:rFonts w:ascii="Palatino Linotype" w:eastAsiaTheme="minorHAnsi" w:hAnsi="Palatino Linotype" w:cs="Arial"/>
          <w:szCs w:val="22"/>
          <w:lang w:val="es-MX" w:eastAsia="en-US"/>
        </w:rPr>
        <w:t>informó que,</w:t>
      </w:r>
      <w:r w:rsidR="00496028" w:rsidRPr="00865235">
        <w:rPr>
          <w:rFonts w:ascii="Palatino Linotype" w:eastAsiaTheme="minorHAnsi" w:hAnsi="Palatino Linotype" w:cs="Arial"/>
          <w:szCs w:val="22"/>
          <w:lang w:val="es-MX" w:eastAsia="en-US"/>
        </w:rPr>
        <w:t xml:space="preserve"> la información requerida en la solicitud de información, </w:t>
      </w:r>
      <w:r w:rsidR="00496028" w:rsidRPr="00865235">
        <w:rPr>
          <w:rFonts w:ascii="Palatino Linotype" w:eastAsiaTheme="minorHAnsi" w:hAnsi="Palatino Linotype" w:cs="Arial"/>
          <w:szCs w:val="22"/>
          <w:lang w:val="es-MX" w:eastAsia="en-US"/>
        </w:rPr>
        <w:lastRenderedPageBreak/>
        <w:t>puede ser consultada en la “Gaceta I, Año I, Sección I, Número I, Tomo I, así como en el portal Web “Catalogo de regulaciones municipal”</w:t>
      </w:r>
      <w:r w:rsidR="00742D63" w:rsidRPr="00865235">
        <w:rPr>
          <w:rFonts w:ascii="Palatino Linotype" w:eastAsiaTheme="minorHAnsi" w:hAnsi="Palatino Linotype" w:cs="Arial"/>
          <w:szCs w:val="22"/>
          <w:lang w:val="es-MX" w:eastAsia="en-US"/>
        </w:rPr>
        <w:t xml:space="preserve">; </w:t>
      </w:r>
      <w:bookmarkEnd w:id="6"/>
      <w:r w:rsidR="008B2825" w:rsidRPr="00865235">
        <w:rPr>
          <w:rFonts w:ascii="Palatino Linotype" w:eastAsiaTheme="minorHAnsi" w:hAnsi="Palatino Linotype" w:cs="Arial"/>
          <w:szCs w:val="22"/>
          <w:lang w:val="es-MX" w:eastAsia="en-US"/>
        </w:rPr>
        <w:t xml:space="preserve">haciendo entrega de dos direcciones electrónicas; sin embargo, no se tierne por atendido el derecho de acceso a la información ejercido por la parte </w:t>
      </w:r>
      <w:r w:rsidR="008B2825" w:rsidRPr="00865235">
        <w:rPr>
          <w:rFonts w:ascii="Palatino Linotype" w:eastAsiaTheme="minorHAnsi" w:hAnsi="Palatino Linotype" w:cs="Arial"/>
          <w:b/>
          <w:bCs/>
          <w:szCs w:val="22"/>
          <w:lang w:val="es-MX" w:eastAsia="en-US"/>
        </w:rPr>
        <w:t>Recurrente</w:t>
      </w:r>
      <w:r w:rsidR="008B2825" w:rsidRPr="00865235">
        <w:rPr>
          <w:rFonts w:ascii="Palatino Linotype" w:eastAsiaTheme="minorHAnsi" w:hAnsi="Palatino Linotype" w:cs="Arial"/>
          <w:szCs w:val="22"/>
          <w:lang w:val="es-MX" w:eastAsia="en-US"/>
        </w:rPr>
        <w:t xml:space="preserve">, ya que las mismas fueron proporcionadas en </w:t>
      </w:r>
      <w:r w:rsidR="008B2825" w:rsidRPr="00865235">
        <w:rPr>
          <w:rFonts w:ascii="Palatino Linotype" w:eastAsiaTheme="minorHAnsi" w:hAnsi="Palatino Linotype" w:cs="Arial"/>
          <w:b/>
          <w:bCs/>
          <w:szCs w:val="22"/>
          <w:u w:val="single"/>
          <w:lang w:val="es-MX" w:eastAsia="en-US"/>
        </w:rPr>
        <w:t>formato cerrado</w:t>
      </w:r>
      <w:r w:rsidR="008B2825" w:rsidRPr="00865235">
        <w:rPr>
          <w:rFonts w:ascii="Palatino Linotype" w:eastAsiaTheme="minorHAnsi" w:hAnsi="Palatino Linotype" w:cs="Arial"/>
          <w:szCs w:val="22"/>
          <w:lang w:val="es-MX" w:eastAsia="en-US"/>
        </w:rPr>
        <w:t xml:space="preserve">, como se advierte de la imagen que se inserta a continuación: </w:t>
      </w:r>
    </w:p>
    <w:p w14:paraId="0C1C9FB0" w14:textId="77777777" w:rsidR="008B2825" w:rsidRPr="00865235" w:rsidRDefault="008B2825" w:rsidP="008B2825">
      <w:pPr>
        <w:spacing w:line="360" w:lineRule="auto"/>
        <w:jc w:val="both"/>
        <w:rPr>
          <w:rFonts w:ascii="Palatino Linotype" w:eastAsiaTheme="minorHAnsi" w:hAnsi="Palatino Linotype" w:cs="Arial"/>
          <w:szCs w:val="22"/>
          <w:lang w:val="es-MX" w:eastAsia="en-US"/>
        </w:rPr>
      </w:pPr>
    </w:p>
    <w:p w14:paraId="03F7E127" w14:textId="2D146774" w:rsidR="003A7AA5" w:rsidRPr="00865235" w:rsidRDefault="00496028" w:rsidP="008B2825">
      <w:pPr>
        <w:spacing w:line="360" w:lineRule="auto"/>
        <w:jc w:val="center"/>
        <w:rPr>
          <w:rFonts w:ascii="Palatino Linotype" w:eastAsiaTheme="minorHAnsi" w:hAnsi="Palatino Linotype" w:cstheme="minorBidi"/>
          <w:color w:val="222222"/>
          <w:szCs w:val="22"/>
          <w:lang w:val="es-MX" w:eastAsia="en-US"/>
        </w:rPr>
      </w:pPr>
      <w:r w:rsidRPr="00865235">
        <w:rPr>
          <w:rFonts w:ascii="Palatino Linotype" w:eastAsiaTheme="minorHAnsi" w:hAnsi="Palatino Linotype" w:cstheme="minorBidi"/>
          <w:noProof/>
          <w:color w:val="222222"/>
          <w:szCs w:val="22"/>
          <w:lang w:val="es-MX" w:eastAsia="es-MX"/>
        </w:rPr>
        <w:drawing>
          <wp:inline distT="0" distB="0" distL="0" distR="0" wp14:anchorId="2D24A9AF" wp14:editId="56225326">
            <wp:extent cx="4725035" cy="4132288"/>
            <wp:effectExtent l="190500" t="190500" r="189865" b="1924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25130" cy="4132371"/>
                    </a:xfrm>
                    <a:prstGeom prst="rect">
                      <a:avLst/>
                    </a:prstGeom>
                    <a:effectLst>
                      <a:outerShdw blurRad="190500" algn="ctr" rotWithShape="0">
                        <a:prstClr val="black">
                          <a:alpha val="70000"/>
                        </a:prstClr>
                      </a:outerShdw>
                    </a:effectLst>
                  </pic:spPr>
                </pic:pic>
              </a:graphicData>
            </a:graphic>
          </wp:inline>
        </w:drawing>
      </w:r>
    </w:p>
    <w:p w14:paraId="54DEC7E6" w14:textId="77777777" w:rsidR="00496028" w:rsidRPr="00865235" w:rsidRDefault="00496028"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p>
    <w:p w14:paraId="4E1E50A5" w14:textId="1CE996EB" w:rsidR="008B2825" w:rsidRPr="00865235" w:rsidRDefault="008B2825" w:rsidP="008B2825">
      <w:pPr>
        <w:spacing w:line="360" w:lineRule="auto"/>
        <w:jc w:val="both"/>
        <w:rPr>
          <w:rFonts w:ascii="Palatino Linotype" w:hAnsi="Palatino Linotype" w:cs="Palatino Linotype"/>
          <w:lang w:val="es-ES_tradnl" w:eastAsia="es-MX"/>
        </w:rPr>
      </w:pPr>
      <w:r w:rsidRPr="00865235">
        <w:rPr>
          <w:rFonts w:ascii="Palatino Linotype" w:hAnsi="Palatino Linotype" w:cs="Palatino Linotype"/>
          <w:lang w:val="es-ES_tradnl" w:eastAsia="es-MX"/>
        </w:rPr>
        <w:t xml:space="preserve">De la imagen referida con anterioridad, podemos advertir que, </w:t>
      </w:r>
      <w:r w:rsidRPr="00865235">
        <w:rPr>
          <w:rFonts w:ascii="Palatino Linotype" w:hAnsi="Palatino Linotype" w:cs="Palatino Linotype"/>
          <w:b/>
          <w:bCs/>
          <w:lang w:val="es-ES_tradnl" w:eastAsia="es-MX"/>
        </w:rPr>
        <w:t>El Sujeto Obligado</w:t>
      </w:r>
      <w:r w:rsidRPr="00865235">
        <w:rPr>
          <w:rFonts w:ascii="Palatino Linotype" w:hAnsi="Palatino Linotype" w:cs="Palatino Linotype"/>
          <w:lang w:val="es-ES_tradnl" w:eastAsia="es-MX"/>
        </w:rPr>
        <w:t xml:space="preserve"> remitió dos ligas de acceso directo en formato cerrado, que para su reproducción sería </w:t>
      </w:r>
      <w:r w:rsidRPr="00865235">
        <w:rPr>
          <w:rFonts w:ascii="Palatino Linotype" w:hAnsi="Palatino Linotype" w:cs="Palatino Linotype"/>
          <w:lang w:val="es-ES_tradnl" w:eastAsia="es-MX"/>
        </w:rPr>
        <w:lastRenderedPageBreak/>
        <w:t xml:space="preserve">necesario el transcribir cada uno de los caracteres, ante ello, los artículos 3° fracción VIII, XVI, 24, fracción V, 41 y 160 de la Ley de Transparencia y Acceso a la Información Pública del Estado de México y Municipios, establecen que los Sujetos Obligados deben velar por la generación y entrega de la información a los particulares en formatos abiertos, con los efectos de facilitar la reutilización de la información, por lo que se le exhorta al </w:t>
      </w:r>
      <w:r w:rsidRPr="00865235">
        <w:rPr>
          <w:rFonts w:ascii="Palatino Linotype" w:hAnsi="Palatino Linotype" w:cs="Palatino Linotype"/>
          <w:b/>
          <w:bCs/>
          <w:lang w:val="es-ES_tradnl" w:eastAsia="es-MX"/>
        </w:rPr>
        <w:t>Sujeto Obligado</w:t>
      </w:r>
      <w:r w:rsidRPr="00865235">
        <w:rPr>
          <w:rFonts w:ascii="Palatino Linotype" w:hAnsi="Palatino Linotype" w:cs="Palatino Linotype"/>
          <w:lang w:val="es-ES_tradnl" w:eastAsia="es-MX"/>
        </w:rPr>
        <w:t xml:space="preserve"> que, cuando realice la entrega de la información a través de links o enlaces electrónicos, estos permitan el acceso directo y no en formato cerrado, que permita al usuario a cometer un error humano en la misma digitación de la información.</w:t>
      </w:r>
    </w:p>
    <w:p w14:paraId="7C08B6F5" w14:textId="77777777" w:rsidR="008B2825" w:rsidRPr="00865235" w:rsidRDefault="008B2825" w:rsidP="008B2825">
      <w:pPr>
        <w:spacing w:line="360" w:lineRule="auto"/>
        <w:jc w:val="both"/>
        <w:rPr>
          <w:rFonts w:ascii="Palatino Linotype" w:hAnsi="Palatino Linotype" w:cs="Palatino Linotype"/>
          <w:lang w:val="es-ES_tradnl" w:eastAsia="es-MX"/>
        </w:rPr>
      </w:pPr>
    </w:p>
    <w:p w14:paraId="755FE038" w14:textId="77777777" w:rsidR="008B2825" w:rsidRPr="00865235" w:rsidRDefault="008B2825" w:rsidP="008B2825">
      <w:pPr>
        <w:spacing w:line="360" w:lineRule="auto"/>
        <w:jc w:val="both"/>
        <w:rPr>
          <w:rFonts w:ascii="Palatino Linotype" w:hAnsi="Palatino Linotype" w:cs="Tahoma"/>
          <w:b/>
          <w:bCs/>
          <w:i/>
          <w:lang w:val="es-MX" w:eastAsia="en-US"/>
        </w:rPr>
      </w:pPr>
      <w:r w:rsidRPr="00865235">
        <w:rPr>
          <w:rFonts w:ascii="Palatino Linotype" w:hAnsi="Palatino Linotype"/>
          <w:lang w:val="es-MX" w:eastAsia="es-MX"/>
        </w:rPr>
        <w:t xml:space="preserve">Asimismo, se debe establecer que al proporcionar información pública es indispensable que sea en un formato que no tenga ninguna restricción en el acceso o reutilización, por lo que, es necesario que los datos digitales (como ligas electrónicas), se proporcionen en un formato abierto. </w:t>
      </w:r>
      <w:r w:rsidRPr="00865235">
        <w:rPr>
          <w:rFonts w:ascii="Palatino Linotype" w:hAnsi="Palatino Linotype" w:cs="Tahoma"/>
          <w:bCs/>
          <w:lang w:val="es-MX" w:eastAsia="en-US"/>
        </w:rPr>
        <w:t xml:space="preserve">Derivado de lo anterior, se considera necesario precisar que datos abiertos, conforme a la Carta Internacional de Datos Abiertos </w:t>
      </w:r>
      <w:r w:rsidRPr="00865235">
        <w:rPr>
          <w:rFonts w:ascii="Palatino Linotype" w:hAnsi="Palatino Linotype" w:cs="Tahoma"/>
          <w:bCs/>
          <w:i/>
          <w:lang w:val="es-MX" w:eastAsia="en-US"/>
        </w:rPr>
        <w:t xml:space="preserve">son datos digitales que son puestos a disposición con las características técnicas y jurídicas necesarias para que </w:t>
      </w:r>
      <w:r w:rsidRPr="00865235">
        <w:rPr>
          <w:rFonts w:ascii="Palatino Linotype" w:hAnsi="Palatino Linotype" w:cs="Tahoma"/>
          <w:b/>
          <w:bCs/>
          <w:i/>
          <w:lang w:val="es-MX" w:eastAsia="en-US"/>
        </w:rPr>
        <w:t xml:space="preserve">puedan ser </w:t>
      </w:r>
      <w:r w:rsidRPr="00865235">
        <w:rPr>
          <w:rFonts w:ascii="Palatino Linotype" w:hAnsi="Palatino Linotype" w:cs="Tahoma"/>
          <w:b/>
          <w:bCs/>
          <w:i/>
          <w:u w:val="single"/>
          <w:lang w:val="es-MX" w:eastAsia="en-US"/>
        </w:rPr>
        <w:t>usados, reutilizados y redistribuidos</w:t>
      </w:r>
      <w:r w:rsidRPr="00865235">
        <w:rPr>
          <w:rFonts w:ascii="Palatino Linotype" w:hAnsi="Palatino Linotype" w:cs="Tahoma"/>
          <w:b/>
          <w:bCs/>
          <w:i/>
          <w:lang w:val="es-MX" w:eastAsia="en-US"/>
        </w:rPr>
        <w:t xml:space="preserve"> libremente por cualquier persona, en cualquier momento y en cualquier lugar.</w:t>
      </w:r>
    </w:p>
    <w:p w14:paraId="7A29B110" w14:textId="77777777" w:rsidR="008B2825" w:rsidRPr="00865235" w:rsidRDefault="008B2825" w:rsidP="008B2825">
      <w:pPr>
        <w:spacing w:line="360" w:lineRule="auto"/>
        <w:jc w:val="both"/>
        <w:rPr>
          <w:rFonts w:ascii="Palatino Linotype" w:hAnsi="Palatino Linotype"/>
          <w:lang w:val="es-MX" w:eastAsia="es-MX"/>
        </w:rPr>
      </w:pPr>
    </w:p>
    <w:p w14:paraId="2C7AA23B" w14:textId="77777777" w:rsidR="008B2825" w:rsidRPr="00865235" w:rsidRDefault="008B2825" w:rsidP="008B2825">
      <w:pPr>
        <w:spacing w:line="360" w:lineRule="auto"/>
        <w:jc w:val="both"/>
        <w:rPr>
          <w:rFonts w:ascii="Palatino Linotype" w:hAnsi="Palatino Linotype"/>
          <w:lang w:val="es-MX" w:eastAsia="es-MX"/>
        </w:rPr>
      </w:pPr>
      <w:r w:rsidRPr="00865235">
        <w:rPr>
          <w:rFonts w:ascii="Palatino Linotype" w:hAnsi="Palatino Linotype"/>
          <w:lang w:val="es-MX"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7AE8F2A" w14:textId="77777777" w:rsidR="008B2825" w:rsidRPr="00865235" w:rsidRDefault="008B2825" w:rsidP="008B2825">
      <w:pPr>
        <w:spacing w:line="360" w:lineRule="auto"/>
        <w:jc w:val="both"/>
        <w:rPr>
          <w:rFonts w:ascii="Palatino Linotype" w:hAnsi="Palatino Linotype"/>
          <w:lang w:val="es-MX" w:eastAsia="es-MX"/>
        </w:rPr>
      </w:pPr>
    </w:p>
    <w:p w14:paraId="7EB74760" w14:textId="77777777" w:rsidR="008B2825" w:rsidRPr="00865235" w:rsidRDefault="008B2825" w:rsidP="008B2825">
      <w:pPr>
        <w:spacing w:after="160"/>
        <w:ind w:left="851" w:right="851"/>
        <w:jc w:val="both"/>
        <w:rPr>
          <w:rFonts w:ascii="Palatino Linotype" w:hAnsi="Palatino Linotype"/>
          <w:i/>
          <w:sz w:val="22"/>
          <w:szCs w:val="22"/>
          <w:lang w:val="es-MX" w:eastAsia="es-MX"/>
        </w:rPr>
      </w:pPr>
      <w:r w:rsidRPr="00865235">
        <w:rPr>
          <w:rFonts w:ascii="Palatino Linotype" w:hAnsi="Palatino Linotype"/>
          <w:sz w:val="22"/>
          <w:szCs w:val="22"/>
          <w:lang w:val="es-MX" w:eastAsia="es-MX"/>
        </w:rPr>
        <w:lastRenderedPageBreak/>
        <w:t xml:space="preserve">·         </w:t>
      </w:r>
      <w:r w:rsidRPr="00865235">
        <w:rPr>
          <w:rFonts w:ascii="Palatino Linotype" w:hAnsi="Palatino Linotype"/>
          <w:b/>
          <w:bCs/>
          <w:i/>
          <w:sz w:val="22"/>
          <w:szCs w:val="22"/>
          <w:lang w:val="es-MX" w:eastAsia="es-MX"/>
        </w:rPr>
        <w:t xml:space="preserve">Dato abierto: </w:t>
      </w:r>
      <w:r w:rsidRPr="00865235">
        <w:rPr>
          <w:rFonts w:ascii="Palatino Linotype" w:hAnsi="Palatino Linotype"/>
          <w:i/>
          <w:sz w:val="22"/>
          <w:szCs w:val="22"/>
          <w:lang w:val="es-MX"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583A174C" w14:textId="77777777" w:rsidR="008B2825" w:rsidRPr="00865235" w:rsidRDefault="008B2825" w:rsidP="008B2825">
      <w:pPr>
        <w:spacing w:after="160"/>
        <w:ind w:left="851" w:right="851"/>
        <w:jc w:val="both"/>
        <w:rPr>
          <w:rFonts w:ascii="Palatino Linotype" w:hAnsi="Palatino Linotype"/>
          <w:i/>
          <w:sz w:val="22"/>
          <w:szCs w:val="22"/>
          <w:lang w:val="es-MX" w:eastAsia="es-MX"/>
        </w:rPr>
      </w:pPr>
    </w:p>
    <w:p w14:paraId="479CAE54" w14:textId="77777777" w:rsidR="008B2825" w:rsidRPr="00865235" w:rsidRDefault="008B2825" w:rsidP="008B2825">
      <w:pPr>
        <w:spacing w:after="160"/>
        <w:ind w:left="851" w:right="851"/>
        <w:jc w:val="both"/>
        <w:rPr>
          <w:rFonts w:ascii="Palatino Linotype" w:hAnsi="Palatino Linotype"/>
          <w:i/>
          <w:sz w:val="22"/>
          <w:szCs w:val="22"/>
          <w:lang w:val="es-MX" w:eastAsia="es-MX"/>
        </w:rPr>
      </w:pPr>
      <w:r w:rsidRPr="00865235">
        <w:rPr>
          <w:rFonts w:ascii="Palatino Linotype" w:hAnsi="Palatino Linotype"/>
          <w:i/>
          <w:sz w:val="22"/>
          <w:szCs w:val="22"/>
          <w:lang w:val="es-MX" w:eastAsia="es-MX"/>
        </w:rPr>
        <w:t xml:space="preserve">·         </w:t>
      </w:r>
      <w:r w:rsidRPr="00865235">
        <w:rPr>
          <w:rFonts w:ascii="Palatino Linotype" w:hAnsi="Palatino Linotype"/>
          <w:b/>
          <w:bCs/>
          <w:i/>
          <w:sz w:val="22"/>
          <w:szCs w:val="22"/>
          <w:lang w:val="es-MX" w:eastAsia="es-MX"/>
        </w:rPr>
        <w:t xml:space="preserve">Formato accesible: </w:t>
      </w:r>
      <w:r w:rsidRPr="00865235">
        <w:rPr>
          <w:rFonts w:ascii="Palatino Linotype" w:hAnsi="Palatino Linotype"/>
          <w:i/>
          <w:sz w:val="22"/>
          <w:szCs w:val="22"/>
          <w:lang w:val="es-MX"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60D89FAF" w14:textId="77777777" w:rsidR="008B2825" w:rsidRPr="00865235" w:rsidRDefault="008B2825" w:rsidP="008B2825">
      <w:pPr>
        <w:spacing w:after="160"/>
        <w:ind w:left="851" w:right="851"/>
        <w:jc w:val="both"/>
        <w:rPr>
          <w:rFonts w:ascii="Palatino Linotype" w:hAnsi="Palatino Linotype"/>
          <w:i/>
          <w:sz w:val="22"/>
          <w:szCs w:val="22"/>
          <w:lang w:val="es-MX" w:eastAsia="es-MX"/>
        </w:rPr>
      </w:pPr>
    </w:p>
    <w:p w14:paraId="7FAE51F9" w14:textId="5D8BC154" w:rsidR="008B2825" w:rsidRPr="00865235" w:rsidRDefault="008B2825" w:rsidP="008B2825">
      <w:pPr>
        <w:spacing w:after="160" w:line="360" w:lineRule="auto"/>
        <w:jc w:val="both"/>
        <w:rPr>
          <w:rFonts w:ascii="Palatino Linotype" w:hAnsi="Palatino Linotype" w:cs="Tahoma"/>
          <w:bCs/>
          <w:lang w:val="es-MX" w:eastAsia="en-US"/>
        </w:rPr>
      </w:pPr>
      <w:r w:rsidRPr="00865235">
        <w:rPr>
          <w:rFonts w:ascii="Palatino Linotype" w:hAnsi="Palatino Linotype" w:cs="Tahoma"/>
          <w:bCs/>
          <w:lang w:val="es-MX" w:eastAsia="en-US"/>
        </w:rPr>
        <w:t xml:space="preserve">En este sentido, los datos abiertos cumplen con la finalidad de poder ser utilizados, </w:t>
      </w:r>
      <w:r w:rsidRPr="00865235">
        <w:rPr>
          <w:rFonts w:ascii="Palatino Linotype" w:hAnsi="Palatino Linotype" w:cs="Tahoma"/>
          <w:b/>
          <w:bCs/>
          <w:u w:val="single"/>
          <w:lang w:val="es-MX" w:eastAsia="en-US"/>
        </w:rPr>
        <w:t xml:space="preserve">reutilizados </w:t>
      </w:r>
      <w:r w:rsidRPr="00865235">
        <w:rPr>
          <w:rFonts w:ascii="Palatino Linotype" w:hAnsi="Palatino Linotype" w:cs="Tahoma"/>
          <w:bCs/>
          <w:lang w:val="es-MX" w:eastAsia="en-US"/>
        </w:rPr>
        <w:t xml:space="preserve">y redistribuidos; y que el formato de datos abiertos, </w:t>
      </w:r>
      <w:r w:rsidRPr="00865235">
        <w:rPr>
          <w:rFonts w:ascii="Palatino Linotype" w:hAnsi="Palatino Linotype" w:cs="Tahoma"/>
          <w:b/>
          <w:bCs/>
          <w:lang w:val="es-MX" w:eastAsia="en-US"/>
        </w:rPr>
        <w:t>debe permitir la aplicación y reproducción</w:t>
      </w:r>
      <w:r w:rsidRPr="00865235">
        <w:rPr>
          <w:rFonts w:ascii="Palatino Linotype" w:hAnsi="Palatino Linotype" w:cs="Tahoma"/>
          <w:bCs/>
          <w:lang w:val="es-MX" w:eastAsia="en-U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r w:rsidRPr="00865235">
        <w:t xml:space="preserve"> </w:t>
      </w:r>
      <w:r w:rsidRPr="00865235">
        <w:rPr>
          <w:rFonts w:ascii="Palatino Linotype" w:hAnsi="Palatino Linotype" w:cs="Tahoma"/>
          <w:bCs/>
          <w:lang w:val="es-MX" w:eastAsia="en-US"/>
        </w:rPr>
        <w:t>en consecuencia, no resulta dable ser tomada en consideración para la resolución del recurso de revisión que nos ocupa.</w:t>
      </w:r>
    </w:p>
    <w:p w14:paraId="15026D8F" w14:textId="77777777" w:rsidR="00496028" w:rsidRPr="00865235" w:rsidRDefault="00496028"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p>
    <w:p w14:paraId="3CEA5024" w14:textId="77777777" w:rsidR="003A7AA5" w:rsidRPr="00865235" w:rsidRDefault="003A7AA5" w:rsidP="003A7AA5">
      <w:pPr>
        <w:tabs>
          <w:tab w:val="left" w:pos="709"/>
        </w:tabs>
        <w:spacing w:line="360" w:lineRule="auto"/>
        <w:contextualSpacing/>
        <w:jc w:val="both"/>
        <w:rPr>
          <w:rFonts w:ascii="Palatino Linotype" w:hAnsi="Palatino Linotype" w:cs="Arial"/>
        </w:rPr>
      </w:pPr>
      <w:r w:rsidRPr="00865235">
        <w:rPr>
          <w:rFonts w:ascii="Palatino Linotype" w:hAnsi="Palatino Linotype" w:cs="Arial"/>
          <w:lang w:val="es-ES_tradnl"/>
        </w:rPr>
        <w:t xml:space="preserve">Ante ello, es de </w:t>
      </w:r>
      <w:r w:rsidRPr="00865235">
        <w:rPr>
          <w:rFonts w:ascii="Palatino Linotype" w:hAnsi="Palatino Linotype" w:cs="Arial"/>
        </w:rPr>
        <w:t>señalar que el artículo 4, párrafo segundo de la Ley de Transparencia y Acceso a la Información Pública del Estado de México y Municipios, dispone:</w:t>
      </w:r>
    </w:p>
    <w:p w14:paraId="04115CEF" w14:textId="77777777" w:rsidR="003A7AA5" w:rsidRPr="00865235" w:rsidRDefault="003A7AA5" w:rsidP="003A7AA5">
      <w:pPr>
        <w:rPr>
          <w:lang w:val="es-MX"/>
        </w:rPr>
      </w:pPr>
    </w:p>
    <w:p w14:paraId="2926E6DC" w14:textId="77777777" w:rsidR="003A7AA5" w:rsidRPr="00865235" w:rsidRDefault="003A7AA5" w:rsidP="003A7AA5">
      <w:pPr>
        <w:ind w:left="851" w:right="901"/>
        <w:jc w:val="both"/>
        <w:rPr>
          <w:rFonts w:ascii="Palatino Linotype" w:hAnsi="Palatino Linotype" w:cs="Arial"/>
          <w:i/>
          <w:sz w:val="22"/>
        </w:rPr>
      </w:pPr>
      <w:r w:rsidRPr="00865235">
        <w:rPr>
          <w:rFonts w:ascii="Palatino Linotype" w:hAnsi="Palatino Linotype" w:cs="Arial"/>
          <w:i/>
          <w:sz w:val="22"/>
        </w:rPr>
        <w:t>“</w:t>
      </w:r>
      <w:r w:rsidRPr="00865235">
        <w:rPr>
          <w:rFonts w:ascii="Palatino Linotype" w:hAnsi="Palatino Linotype" w:cs="Arial"/>
          <w:b/>
          <w:i/>
          <w:sz w:val="22"/>
        </w:rPr>
        <w:t xml:space="preserve">Artículo 4. </w:t>
      </w:r>
      <w:r w:rsidRPr="00865235">
        <w:rPr>
          <w:rFonts w:ascii="Palatino Linotype" w:hAnsi="Palatino Linotype" w:cs="Arial"/>
          <w:i/>
          <w:sz w:val="22"/>
        </w:rPr>
        <w:t xml:space="preserve">… </w:t>
      </w:r>
    </w:p>
    <w:p w14:paraId="54735BF0" w14:textId="77777777" w:rsidR="003A7AA5" w:rsidRPr="00865235" w:rsidRDefault="003A7AA5" w:rsidP="003A7AA5">
      <w:pPr>
        <w:ind w:left="851" w:right="901"/>
        <w:jc w:val="both"/>
        <w:rPr>
          <w:rFonts w:ascii="Palatino Linotype" w:hAnsi="Palatino Linotype" w:cs="Arial"/>
          <w:i/>
          <w:sz w:val="22"/>
        </w:rPr>
      </w:pPr>
      <w:r w:rsidRPr="00865235">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w:t>
      </w:r>
      <w:r w:rsidRPr="00865235">
        <w:rPr>
          <w:rFonts w:ascii="Palatino Linotype" w:hAnsi="Palatino Linotype" w:cs="Arial"/>
          <w:i/>
          <w:sz w:val="22"/>
        </w:rPr>
        <w:lastRenderedPageBreak/>
        <w:t>publicidad de la información. Solo podrá ser clasificada excepcionalmente como reservada temporalmente por razones de interés público, en los términos de las causas legítimas y estrictamente necesarias previstas por esta Ley.”</w:t>
      </w:r>
    </w:p>
    <w:p w14:paraId="689AF41B" w14:textId="77777777" w:rsidR="003A7AA5" w:rsidRPr="00865235" w:rsidRDefault="003A7AA5" w:rsidP="003A7AA5">
      <w:pPr>
        <w:tabs>
          <w:tab w:val="left" w:pos="709"/>
        </w:tabs>
        <w:spacing w:line="360" w:lineRule="auto"/>
        <w:contextualSpacing/>
        <w:jc w:val="both"/>
        <w:rPr>
          <w:rFonts w:ascii="Palatino Linotype" w:hAnsi="Palatino Linotype" w:cs="Arial"/>
          <w:lang w:val="es-ES_tradnl"/>
        </w:rPr>
      </w:pPr>
    </w:p>
    <w:p w14:paraId="1B939B8F" w14:textId="77777777" w:rsidR="003A7AA5" w:rsidRPr="00865235" w:rsidRDefault="003A7AA5" w:rsidP="003A7AA5">
      <w:pPr>
        <w:tabs>
          <w:tab w:val="left" w:pos="709"/>
        </w:tabs>
        <w:spacing w:line="360" w:lineRule="auto"/>
        <w:contextualSpacing/>
        <w:jc w:val="both"/>
        <w:rPr>
          <w:rFonts w:ascii="Palatino Linotype" w:hAnsi="Palatino Linotype" w:cs="Arial"/>
          <w:lang w:val="es-ES_tradnl"/>
        </w:rPr>
      </w:pPr>
      <w:r w:rsidRPr="00865235">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8C37812" w14:textId="77777777" w:rsidR="003A7AA5" w:rsidRPr="00865235" w:rsidRDefault="003A7AA5" w:rsidP="003A7AA5">
      <w:pPr>
        <w:tabs>
          <w:tab w:val="left" w:pos="709"/>
        </w:tabs>
        <w:spacing w:line="360" w:lineRule="auto"/>
        <w:contextualSpacing/>
        <w:jc w:val="both"/>
        <w:rPr>
          <w:rFonts w:ascii="Palatino Linotype" w:hAnsi="Palatino Linotype" w:cs="Arial"/>
        </w:rPr>
      </w:pPr>
    </w:p>
    <w:p w14:paraId="4DE20A14" w14:textId="25A7B1BA" w:rsidR="003A7AA5" w:rsidRPr="00865235" w:rsidRDefault="008B2825" w:rsidP="003A7AA5">
      <w:pPr>
        <w:tabs>
          <w:tab w:val="left" w:pos="709"/>
        </w:tabs>
        <w:spacing w:line="360" w:lineRule="auto"/>
        <w:contextualSpacing/>
        <w:jc w:val="both"/>
        <w:rPr>
          <w:rFonts w:ascii="Palatino Linotype" w:hAnsi="Palatino Linotype" w:cs="Arial"/>
        </w:rPr>
      </w:pPr>
      <w:r w:rsidRPr="00865235">
        <w:rPr>
          <w:rFonts w:ascii="Palatino Linotype" w:hAnsi="Palatino Linotype" w:cs="Arial"/>
        </w:rPr>
        <w:t>Acotado lo anterior</w:t>
      </w:r>
      <w:r w:rsidR="003A7AA5" w:rsidRPr="00865235">
        <w:rPr>
          <w:rFonts w:ascii="Palatino Linotype" w:hAnsi="Palatino Linotype" w:cs="Arial"/>
        </w:rPr>
        <w:t xml:space="preserv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3A97C4D" w14:textId="77777777" w:rsidR="003A7AA5" w:rsidRPr="00865235" w:rsidRDefault="003A7AA5" w:rsidP="003A7AA5">
      <w:pPr>
        <w:rPr>
          <w:lang w:val="es-MX"/>
        </w:rPr>
      </w:pPr>
    </w:p>
    <w:p w14:paraId="48128A69" w14:textId="77777777" w:rsidR="003A7AA5" w:rsidRPr="00865235" w:rsidRDefault="003A7AA5" w:rsidP="003A7AA5">
      <w:pPr>
        <w:rPr>
          <w:sz w:val="16"/>
          <w:lang w:val="es-ES_tradnl"/>
        </w:rPr>
      </w:pPr>
    </w:p>
    <w:p w14:paraId="0A54C27A" w14:textId="77777777" w:rsidR="003A7AA5" w:rsidRPr="00865235" w:rsidRDefault="003A7AA5" w:rsidP="003A7AA5">
      <w:pPr>
        <w:ind w:left="567" w:right="616"/>
        <w:jc w:val="both"/>
        <w:rPr>
          <w:rFonts w:ascii="Palatino Linotype" w:hAnsi="Palatino Linotype" w:cs="Arial"/>
          <w:i/>
          <w:sz w:val="22"/>
        </w:rPr>
      </w:pPr>
      <w:r w:rsidRPr="00865235">
        <w:rPr>
          <w:rFonts w:ascii="Palatino Linotype" w:hAnsi="Palatino Linotype" w:cs="Arial"/>
          <w:i/>
          <w:sz w:val="22"/>
        </w:rPr>
        <w:t>“</w:t>
      </w:r>
      <w:r w:rsidRPr="00865235">
        <w:rPr>
          <w:rFonts w:ascii="Palatino Linotype" w:hAnsi="Palatino Linotype" w:cs="Arial"/>
          <w:b/>
          <w:i/>
          <w:sz w:val="22"/>
        </w:rPr>
        <w:t>Artículo 12.</w:t>
      </w:r>
      <w:r w:rsidRPr="00865235">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7DB3F66C" w14:textId="77777777" w:rsidR="003A7AA5" w:rsidRPr="00865235" w:rsidRDefault="003A7AA5" w:rsidP="003A7AA5">
      <w:pPr>
        <w:ind w:left="567" w:right="616"/>
        <w:jc w:val="both"/>
        <w:rPr>
          <w:rFonts w:ascii="Palatino Linotype" w:hAnsi="Palatino Linotype" w:cs="Arial"/>
          <w:i/>
          <w:sz w:val="22"/>
        </w:rPr>
      </w:pPr>
      <w:r w:rsidRPr="00865235">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C018FFB" w14:textId="77777777" w:rsidR="003A7AA5" w:rsidRPr="00865235" w:rsidRDefault="003A7AA5" w:rsidP="003A7AA5">
      <w:pPr>
        <w:tabs>
          <w:tab w:val="left" w:pos="709"/>
        </w:tabs>
        <w:spacing w:line="360" w:lineRule="auto"/>
        <w:contextualSpacing/>
        <w:jc w:val="both"/>
        <w:rPr>
          <w:rFonts w:ascii="Palatino Linotype" w:hAnsi="Palatino Linotype" w:cs="Arial"/>
        </w:rPr>
      </w:pPr>
    </w:p>
    <w:p w14:paraId="62FD8F09" w14:textId="77777777" w:rsidR="003A7AA5" w:rsidRPr="00865235" w:rsidRDefault="003A7AA5" w:rsidP="003A7AA5">
      <w:pPr>
        <w:tabs>
          <w:tab w:val="left" w:pos="709"/>
        </w:tabs>
        <w:spacing w:line="360" w:lineRule="auto"/>
        <w:contextualSpacing/>
        <w:jc w:val="both"/>
        <w:rPr>
          <w:rFonts w:ascii="Palatino Linotype" w:hAnsi="Palatino Linotype" w:cs="Arial"/>
        </w:rPr>
      </w:pPr>
      <w:r w:rsidRPr="00865235">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w:t>
      </w:r>
      <w:r w:rsidRPr="00865235">
        <w:rPr>
          <w:rFonts w:ascii="Palatino Linotype" w:hAnsi="Palatino Linotype" w:cs="Arial"/>
        </w:rPr>
        <w:lastRenderedPageBreak/>
        <w:t>ejercicio de sus atribuciones; por consiguiente, la información pública se encuentra a disposición de cualquier persona, lo que implica que es deber de los Sujetos Obligados, garantizar el derecho de acceso a la información pública.</w:t>
      </w:r>
    </w:p>
    <w:p w14:paraId="34653A0A" w14:textId="77777777" w:rsidR="003A7AA5" w:rsidRPr="00865235" w:rsidRDefault="003A7AA5" w:rsidP="003A7AA5">
      <w:pPr>
        <w:tabs>
          <w:tab w:val="left" w:pos="709"/>
        </w:tabs>
        <w:spacing w:line="360" w:lineRule="auto"/>
        <w:contextualSpacing/>
        <w:jc w:val="both"/>
        <w:rPr>
          <w:rFonts w:ascii="Palatino Linotype" w:hAnsi="Palatino Linotype" w:cs="Arial"/>
        </w:rPr>
      </w:pPr>
    </w:p>
    <w:p w14:paraId="2A706F72" w14:textId="77777777" w:rsidR="003A7AA5" w:rsidRPr="00865235" w:rsidRDefault="003A7AA5" w:rsidP="003A7AA5">
      <w:pPr>
        <w:tabs>
          <w:tab w:val="left" w:pos="709"/>
        </w:tabs>
        <w:spacing w:line="360" w:lineRule="auto"/>
        <w:contextualSpacing/>
        <w:jc w:val="both"/>
        <w:rPr>
          <w:rFonts w:ascii="Palatino Linotype" w:hAnsi="Palatino Linotype" w:cs="Arial"/>
        </w:rPr>
      </w:pPr>
      <w:r w:rsidRPr="00865235">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865235">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65235">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6702BC7" w14:textId="77777777" w:rsidR="003A7AA5" w:rsidRPr="00865235" w:rsidRDefault="003A7AA5" w:rsidP="003A7AA5">
      <w:pPr>
        <w:rPr>
          <w:lang w:val="es-MX"/>
        </w:rPr>
      </w:pPr>
    </w:p>
    <w:p w14:paraId="084C3016" w14:textId="77777777" w:rsidR="003A7AA5" w:rsidRPr="00865235" w:rsidRDefault="003A7AA5" w:rsidP="003A7AA5">
      <w:pPr>
        <w:ind w:left="567" w:right="616"/>
        <w:jc w:val="both"/>
        <w:rPr>
          <w:rFonts w:ascii="Palatino Linotype" w:hAnsi="Palatino Linotype" w:cs="Arial"/>
          <w:i/>
          <w:sz w:val="22"/>
        </w:rPr>
      </w:pPr>
      <w:r w:rsidRPr="00865235">
        <w:rPr>
          <w:rFonts w:ascii="Palatino Linotype" w:hAnsi="Palatino Linotype" w:cs="Arial"/>
          <w:i/>
          <w:sz w:val="22"/>
        </w:rPr>
        <w:t>“</w:t>
      </w:r>
      <w:r w:rsidRPr="00865235">
        <w:rPr>
          <w:rFonts w:ascii="Palatino Linotype" w:hAnsi="Palatino Linotype" w:cs="Arial"/>
          <w:b/>
          <w:i/>
          <w:sz w:val="22"/>
        </w:rPr>
        <w:t xml:space="preserve">Artículo 3. </w:t>
      </w:r>
      <w:r w:rsidRPr="00865235">
        <w:rPr>
          <w:rFonts w:ascii="Palatino Linotype" w:hAnsi="Palatino Linotype" w:cs="Arial"/>
          <w:i/>
          <w:sz w:val="22"/>
        </w:rPr>
        <w:t>Para los efectos de la presente Ley se entenderá por:</w:t>
      </w:r>
    </w:p>
    <w:p w14:paraId="6DDD77B5" w14:textId="77777777" w:rsidR="003A7AA5" w:rsidRPr="00865235" w:rsidRDefault="003A7AA5" w:rsidP="003A7AA5">
      <w:pPr>
        <w:ind w:left="567" w:right="616"/>
        <w:jc w:val="both"/>
        <w:rPr>
          <w:rFonts w:ascii="Palatino Linotype" w:hAnsi="Palatino Linotype" w:cs="Arial"/>
          <w:i/>
          <w:sz w:val="22"/>
        </w:rPr>
      </w:pPr>
      <w:r w:rsidRPr="00865235">
        <w:rPr>
          <w:rFonts w:ascii="Palatino Linotype" w:hAnsi="Palatino Linotype" w:cs="Arial"/>
          <w:i/>
          <w:sz w:val="22"/>
        </w:rPr>
        <w:t>(…)</w:t>
      </w:r>
    </w:p>
    <w:p w14:paraId="6446520A" w14:textId="77777777" w:rsidR="003A7AA5" w:rsidRPr="00865235" w:rsidRDefault="003A7AA5" w:rsidP="003A7AA5">
      <w:pPr>
        <w:ind w:left="567" w:right="616"/>
        <w:jc w:val="both"/>
        <w:rPr>
          <w:rFonts w:ascii="Palatino Linotype" w:hAnsi="Palatino Linotype" w:cs="Arial"/>
          <w:i/>
          <w:sz w:val="22"/>
        </w:rPr>
      </w:pPr>
      <w:r w:rsidRPr="00865235">
        <w:rPr>
          <w:rFonts w:ascii="Palatino Linotype" w:hAnsi="Palatino Linotype" w:cs="Arial"/>
          <w:b/>
          <w:i/>
          <w:sz w:val="22"/>
        </w:rPr>
        <w:t>XI. Documento:</w:t>
      </w:r>
      <w:r w:rsidRPr="00865235">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865235">
        <w:rPr>
          <w:rFonts w:ascii="Palatino Linotype" w:hAnsi="Palatino Linotype" w:cs="Arial"/>
          <w:b/>
          <w:i/>
          <w:sz w:val="22"/>
          <w:u w:val="single"/>
        </w:rPr>
        <w:t>registro que documente el ejercicio de las facultades, funciones y competencias de los sujetos obligados</w:t>
      </w:r>
      <w:r w:rsidRPr="00865235">
        <w:rPr>
          <w:rFonts w:ascii="Palatino Linotype" w:hAnsi="Palatino Linotype" w:cs="Arial"/>
          <w:i/>
          <w:sz w:val="22"/>
          <w:u w:val="single"/>
        </w:rPr>
        <w:t>,</w:t>
      </w:r>
      <w:r w:rsidRPr="00865235">
        <w:rPr>
          <w:rFonts w:ascii="Palatino Linotype" w:hAnsi="Palatino Linotype" w:cs="Arial"/>
          <w:i/>
          <w:sz w:val="22"/>
        </w:rPr>
        <w:t xml:space="preserve"> sus servidores públicos e integrantes, </w:t>
      </w:r>
      <w:r w:rsidRPr="00865235">
        <w:rPr>
          <w:rFonts w:ascii="Palatino Linotype" w:hAnsi="Palatino Linotype" w:cs="Arial"/>
          <w:b/>
          <w:i/>
          <w:sz w:val="22"/>
          <w:u w:val="single"/>
        </w:rPr>
        <w:t>sin importar su fuente o fecha de elaboración.</w:t>
      </w:r>
      <w:r w:rsidRPr="00865235">
        <w:rPr>
          <w:rFonts w:ascii="Palatino Linotype" w:hAnsi="Palatino Linotype" w:cs="Arial"/>
          <w:i/>
          <w:sz w:val="22"/>
        </w:rPr>
        <w:t xml:space="preserve"> Los documentos podrán estar en cualquier medio, sea escrito, impreso, sonoro, visual, electrónico, informático u holográfico;</w:t>
      </w:r>
    </w:p>
    <w:p w14:paraId="78C62A10" w14:textId="77777777" w:rsidR="003A7AA5" w:rsidRPr="00865235" w:rsidRDefault="003A7AA5" w:rsidP="003A7AA5">
      <w:pPr>
        <w:ind w:left="567" w:right="616"/>
        <w:jc w:val="both"/>
        <w:rPr>
          <w:rFonts w:ascii="Palatino Linotype" w:hAnsi="Palatino Linotype" w:cs="Arial"/>
          <w:i/>
          <w:sz w:val="22"/>
        </w:rPr>
      </w:pPr>
      <w:r w:rsidRPr="00865235">
        <w:rPr>
          <w:rFonts w:ascii="Palatino Linotype" w:hAnsi="Palatino Linotype" w:cs="Arial"/>
          <w:i/>
          <w:sz w:val="22"/>
        </w:rPr>
        <w:t>(…)”</w:t>
      </w:r>
    </w:p>
    <w:p w14:paraId="65489F3F" w14:textId="77777777" w:rsidR="003A7AA5" w:rsidRPr="00865235" w:rsidRDefault="003A7AA5" w:rsidP="003A7AA5">
      <w:pPr>
        <w:rPr>
          <w:sz w:val="14"/>
        </w:rPr>
      </w:pPr>
    </w:p>
    <w:p w14:paraId="2E122268" w14:textId="77777777" w:rsidR="003A7AA5" w:rsidRPr="00865235" w:rsidRDefault="003A7AA5" w:rsidP="003A7AA5"/>
    <w:p w14:paraId="08BEC68D" w14:textId="77777777" w:rsidR="003A7AA5" w:rsidRPr="00865235" w:rsidRDefault="003A7AA5" w:rsidP="003A7AA5">
      <w:pPr>
        <w:spacing w:before="240" w:after="240" w:line="360" w:lineRule="auto"/>
        <w:ind w:right="49"/>
        <w:contextualSpacing/>
        <w:jc w:val="both"/>
        <w:rPr>
          <w:rFonts w:ascii="Palatino Linotype" w:eastAsia="MS Mincho" w:hAnsi="Palatino Linotype"/>
        </w:rPr>
      </w:pPr>
      <w:r w:rsidRPr="00865235">
        <w:rPr>
          <w:rFonts w:ascii="Palatino Linotype" w:hAnsi="Palatino Linotype" w:cs="Arial"/>
        </w:rPr>
        <w:t xml:space="preserve">Además, </w:t>
      </w:r>
      <w:r w:rsidRPr="00865235">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w:t>
      </w:r>
      <w:r w:rsidRPr="00865235">
        <w:rPr>
          <w:rFonts w:ascii="Palatino Linotype" w:eastAsia="MS Mincho" w:hAnsi="Palatino Linotype"/>
        </w:rPr>
        <w:lastRenderedPageBreak/>
        <w:t>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19D3CFBD" w14:textId="77777777" w:rsidR="003A7AA5" w:rsidRPr="00865235" w:rsidRDefault="003A7AA5" w:rsidP="003A7AA5">
      <w:pPr>
        <w:spacing w:before="240" w:after="240" w:line="360" w:lineRule="auto"/>
        <w:ind w:right="49"/>
        <w:contextualSpacing/>
        <w:jc w:val="both"/>
        <w:rPr>
          <w:rFonts w:ascii="Palatino Linotype" w:eastAsia="MS Mincho" w:hAnsi="Palatino Linotype"/>
        </w:rPr>
      </w:pPr>
    </w:p>
    <w:p w14:paraId="78E4E370" w14:textId="5B979828" w:rsidR="008C69DC" w:rsidRPr="00865235" w:rsidRDefault="003A7AA5" w:rsidP="008C69DC">
      <w:pPr>
        <w:spacing w:line="360" w:lineRule="auto"/>
        <w:jc w:val="both"/>
        <w:rPr>
          <w:rFonts w:ascii="Palatino Linotype" w:eastAsia="Calibri" w:hAnsi="Palatino Linotype"/>
          <w:lang w:val="es-ES_tradnl"/>
        </w:rPr>
      </w:pPr>
      <w:r w:rsidRPr="00865235">
        <w:rPr>
          <w:rFonts w:ascii="Palatino Linotype" w:eastAsiaTheme="minorHAnsi" w:hAnsi="Palatino Linotype" w:cs="Arial"/>
          <w:szCs w:val="22"/>
          <w:lang w:val="es-MX" w:eastAsia="en-US"/>
        </w:rPr>
        <w:t xml:space="preserve">Expuesto lo anterior, </w:t>
      </w:r>
      <w:r w:rsidR="00253A95" w:rsidRPr="00865235">
        <w:rPr>
          <w:rFonts w:ascii="Palatino Linotype" w:eastAsiaTheme="minorHAnsi" w:hAnsi="Palatino Linotype" w:cs="Arial"/>
          <w:lang w:eastAsia="en-US"/>
        </w:rPr>
        <w:t xml:space="preserve">cabe recordar que </w:t>
      </w:r>
      <w:r w:rsidR="00DE505E" w:rsidRPr="00865235">
        <w:rPr>
          <w:rFonts w:ascii="Palatino Linotype" w:eastAsiaTheme="minorHAnsi" w:hAnsi="Palatino Linotype" w:cs="Arial"/>
          <w:lang w:eastAsia="en-US"/>
        </w:rPr>
        <w:t>la aparte</w:t>
      </w:r>
      <w:r w:rsidR="00253A95" w:rsidRPr="00865235">
        <w:rPr>
          <w:rFonts w:ascii="Palatino Linotype" w:eastAsiaTheme="minorHAnsi" w:hAnsi="Palatino Linotype" w:cs="Arial"/>
          <w:lang w:eastAsia="en-US"/>
        </w:rPr>
        <w:t xml:space="preserve"> </w:t>
      </w:r>
      <w:r w:rsidR="00253A95" w:rsidRPr="00865235">
        <w:rPr>
          <w:rFonts w:ascii="Palatino Linotype" w:eastAsiaTheme="minorHAnsi" w:hAnsi="Palatino Linotype" w:cs="Arial"/>
          <w:b/>
          <w:lang w:eastAsia="en-US"/>
        </w:rPr>
        <w:t>Recurrente</w:t>
      </w:r>
      <w:r w:rsidR="00253A95" w:rsidRPr="00865235">
        <w:rPr>
          <w:rFonts w:ascii="Palatino Linotype" w:eastAsiaTheme="minorHAnsi" w:hAnsi="Palatino Linotype" w:cs="Arial"/>
          <w:lang w:eastAsia="en-US"/>
        </w:rPr>
        <w:t xml:space="preserve">, </w:t>
      </w:r>
      <w:r w:rsidR="00253A95" w:rsidRPr="00865235">
        <w:rPr>
          <w:rFonts w:ascii="Palatino Linotype" w:eastAsiaTheme="minorHAnsi" w:hAnsi="Palatino Linotype" w:cs="Arial"/>
          <w:lang w:val="es-MX" w:eastAsia="en-US"/>
        </w:rPr>
        <w:t>r</w:t>
      </w:r>
      <w:r w:rsidR="00CC40A7" w:rsidRPr="00865235">
        <w:rPr>
          <w:rFonts w:ascii="Palatino Linotype" w:eastAsiaTheme="minorHAnsi" w:hAnsi="Palatino Linotype" w:cs="Arial"/>
          <w:lang w:val="es-MX" w:eastAsia="en-US"/>
        </w:rPr>
        <w:t>equiere información en relación a</w:t>
      </w:r>
      <w:r w:rsidR="008C69DC" w:rsidRPr="00865235">
        <w:rPr>
          <w:rFonts w:ascii="Palatino Linotype" w:eastAsiaTheme="minorHAnsi" w:hAnsi="Palatino Linotype" w:cs="Arial"/>
          <w:lang w:val="es-MX" w:eastAsia="en-US"/>
        </w:rPr>
        <w:t xml:space="preserve"> la </w:t>
      </w:r>
      <w:bookmarkStart w:id="7" w:name="_Hlk226549044"/>
      <w:r w:rsidR="008C69DC" w:rsidRPr="00865235">
        <w:rPr>
          <w:rFonts w:ascii="Palatino Linotype" w:eastAsiaTheme="minorHAnsi" w:hAnsi="Palatino Linotype" w:cs="Arial"/>
          <w:b/>
          <w:bCs/>
          <w:u w:val="single"/>
          <w:lang w:val="es-MX" w:eastAsia="en-US"/>
        </w:rPr>
        <w:t>e</w:t>
      </w:r>
      <w:r w:rsidR="008C69DC" w:rsidRPr="00865235">
        <w:rPr>
          <w:rFonts w:ascii="Palatino Linotype" w:eastAsiaTheme="minorHAnsi" w:hAnsi="Palatino Linotype" w:cs="Arial"/>
          <w:b/>
          <w:u w:val="single"/>
          <w:lang w:val="es-MX" w:eastAsia="en-US"/>
        </w:rPr>
        <w:t>structura orgánica autorizada y los manuales de organización, procedimientos y funciones vigentes para cada una de las Unidades Administrativas, así como la fecha de aprobación, autoridad que autorizó, fundamento legal</w:t>
      </w:r>
      <w:r w:rsidR="00DE505E" w:rsidRPr="00865235">
        <w:rPr>
          <w:rFonts w:ascii="Palatino Linotype" w:eastAsiaTheme="minorHAnsi" w:hAnsi="Palatino Linotype" w:cs="Arial"/>
          <w:b/>
          <w:u w:val="single"/>
          <w:lang w:val="es-MX" w:eastAsia="en-US"/>
        </w:rPr>
        <w:t>,</w:t>
      </w:r>
      <w:r w:rsidR="008C69DC" w:rsidRPr="00865235">
        <w:rPr>
          <w:rFonts w:ascii="Palatino Linotype" w:eastAsiaTheme="minorHAnsi" w:hAnsi="Palatino Linotype" w:cs="Arial"/>
          <w:b/>
          <w:u w:val="single"/>
          <w:lang w:val="es-MX" w:eastAsia="en-US"/>
        </w:rPr>
        <w:t xml:space="preserve"> evidencia</w:t>
      </w:r>
      <w:r w:rsidR="00DE505E" w:rsidRPr="00865235">
        <w:rPr>
          <w:rFonts w:ascii="Palatino Linotype" w:eastAsiaTheme="minorHAnsi" w:hAnsi="Palatino Linotype" w:cs="Arial"/>
          <w:b/>
          <w:u w:val="single"/>
          <w:lang w:val="es-MX" w:eastAsia="en-US"/>
        </w:rPr>
        <w:t xml:space="preserve"> de</w:t>
      </w:r>
      <w:r w:rsidR="008C69DC" w:rsidRPr="00865235">
        <w:rPr>
          <w:rFonts w:ascii="Palatino Linotype" w:eastAsiaTheme="minorHAnsi" w:hAnsi="Palatino Linotype" w:cs="Arial"/>
          <w:b/>
          <w:u w:val="single"/>
          <w:lang w:val="es-MX" w:eastAsia="en-US"/>
        </w:rPr>
        <w:t xml:space="preserve"> su difusión, aplicación y actualización respecto de los años 2025 y 2026</w:t>
      </w:r>
      <w:bookmarkEnd w:id="7"/>
      <w:r w:rsidR="00CC40A7" w:rsidRPr="00865235">
        <w:rPr>
          <w:rFonts w:ascii="Palatino Linotype" w:eastAsiaTheme="minorHAnsi" w:hAnsi="Palatino Linotype" w:cs="Arial"/>
          <w:lang w:val="es-MX" w:eastAsia="en-US"/>
        </w:rPr>
        <w:t>; por lo que,</w:t>
      </w:r>
      <w:r w:rsidR="008C69DC" w:rsidRPr="00865235">
        <w:rPr>
          <w:rFonts w:ascii="Palatino Linotype" w:eastAsiaTheme="minorHAnsi" w:hAnsi="Palatino Linotype" w:cs="Arial"/>
          <w:lang w:val="es-MX" w:eastAsia="en-US"/>
        </w:rPr>
        <w:t xml:space="preserve"> </w:t>
      </w:r>
      <w:r w:rsidR="008C69DC" w:rsidRPr="00865235">
        <w:rPr>
          <w:rFonts w:ascii="Palatino Linotype" w:hAnsi="Palatino Linotype"/>
          <w:bCs/>
        </w:rPr>
        <w:t xml:space="preserve">resulta oportuno traer a colación los </w:t>
      </w:r>
      <w:r w:rsidR="008C69DC" w:rsidRPr="00865235">
        <w:rPr>
          <w:rFonts w:ascii="Palatino Linotype" w:hAnsi="Palatino Linotype" w:cs="Arial"/>
          <w:noProof/>
          <w:color w:val="000000"/>
          <w:lang w:eastAsia="es-MX"/>
        </w:rPr>
        <w:t>artículos 24, fracción XII, y 92, fracciones I y II de la Ley de Transparencia local, porciones normativas cuyo contenido literal es el siguiente:</w:t>
      </w:r>
    </w:p>
    <w:p w14:paraId="7FF62F2D" w14:textId="77777777" w:rsidR="008C69DC" w:rsidRPr="00865235" w:rsidRDefault="008C69DC" w:rsidP="008C69DC">
      <w:pPr>
        <w:spacing w:line="360" w:lineRule="auto"/>
        <w:jc w:val="both"/>
        <w:rPr>
          <w:rFonts w:ascii="Palatino Linotype" w:hAnsi="Palatino Linotype" w:cs="Arial"/>
          <w:noProof/>
          <w:color w:val="000000"/>
          <w:lang w:eastAsia="es-MX"/>
        </w:rPr>
      </w:pPr>
    </w:p>
    <w:p w14:paraId="227CDC57" w14:textId="77777777" w:rsidR="008C69DC" w:rsidRPr="00865235" w:rsidRDefault="008C69DC" w:rsidP="008C69DC">
      <w:pPr>
        <w:tabs>
          <w:tab w:val="left" w:pos="709"/>
        </w:tabs>
        <w:ind w:left="851" w:right="851"/>
        <w:jc w:val="both"/>
        <w:rPr>
          <w:rFonts w:ascii="Palatino Linotype" w:hAnsi="Palatino Linotype"/>
          <w:i/>
        </w:rPr>
      </w:pPr>
      <w:r w:rsidRPr="00865235">
        <w:rPr>
          <w:rFonts w:ascii="Palatino Linotype" w:hAnsi="Palatino Linotype"/>
          <w:b/>
          <w:bCs/>
          <w:i/>
        </w:rPr>
        <w:t>“Artículo 24</w:t>
      </w:r>
      <w:r w:rsidRPr="00865235">
        <w:rPr>
          <w:rFonts w:ascii="Palatino Linotype" w:hAnsi="Palatino Linotype"/>
          <w:i/>
        </w:rPr>
        <w:t>. Para el cumplimiento de los objetivos de esta Ley, los sujetos obligados deberán cumplir con las siguientes obligaciones, según corresponda, de acuerdo a su naturaleza:</w:t>
      </w:r>
    </w:p>
    <w:p w14:paraId="2B1DCD59" w14:textId="77777777" w:rsidR="008C69DC" w:rsidRPr="00865235" w:rsidRDefault="008C69DC" w:rsidP="008C69DC">
      <w:pPr>
        <w:tabs>
          <w:tab w:val="left" w:pos="709"/>
        </w:tabs>
        <w:ind w:left="851" w:right="851"/>
        <w:jc w:val="both"/>
        <w:rPr>
          <w:rFonts w:ascii="Palatino Linotype" w:hAnsi="Palatino Linotype"/>
          <w:b/>
          <w:i/>
        </w:rPr>
      </w:pPr>
      <w:r w:rsidRPr="00865235">
        <w:rPr>
          <w:rFonts w:ascii="Palatino Linotype" w:hAnsi="Palatino Linotype"/>
          <w:b/>
          <w:i/>
        </w:rPr>
        <w:t>(…)</w:t>
      </w:r>
    </w:p>
    <w:p w14:paraId="315B9DB5" w14:textId="77777777" w:rsidR="008C69DC" w:rsidRPr="00865235" w:rsidRDefault="008C69DC" w:rsidP="008C69DC">
      <w:pPr>
        <w:tabs>
          <w:tab w:val="left" w:pos="709"/>
        </w:tabs>
        <w:ind w:left="851" w:right="851"/>
        <w:jc w:val="both"/>
        <w:rPr>
          <w:rFonts w:ascii="Palatino Linotype" w:hAnsi="Palatino Linotype"/>
          <w:i/>
        </w:rPr>
      </w:pPr>
      <w:r w:rsidRPr="00865235">
        <w:rPr>
          <w:rFonts w:ascii="Palatino Linotype" w:hAnsi="Palatino Linotype"/>
          <w:b/>
          <w:bCs/>
          <w:i/>
        </w:rPr>
        <w:t>XII</w:t>
      </w:r>
      <w:r w:rsidRPr="00865235">
        <w:rPr>
          <w:rFonts w:ascii="Palatino Linotype" w:hAnsi="Palatino Linotype"/>
          <w:i/>
        </w:rPr>
        <w:t>. Publicar y mantener actualizada la información relativa a las obligaciones generales de transparencia previstas en la presente Ley o determinadas así por el Instituto, y en general aquella que sea de interés público;</w:t>
      </w:r>
    </w:p>
    <w:p w14:paraId="22BE0272" w14:textId="77777777" w:rsidR="008C69DC" w:rsidRPr="00865235" w:rsidRDefault="008C69DC" w:rsidP="008C69DC">
      <w:pPr>
        <w:tabs>
          <w:tab w:val="left" w:pos="709"/>
        </w:tabs>
        <w:ind w:left="851" w:right="851"/>
        <w:jc w:val="both"/>
        <w:rPr>
          <w:rFonts w:ascii="Palatino Linotype" w:hAnsi="Palatino Linotype"/>
          <w:b/>
          <w:i/>
        </w:rPr>
      </w:pPr>
      <w:r w:rsidRPr="00865235">
        <w:rPr>
          <w:rFonts w:ascii="Palatino Linotype" w:hAnsi="Palatino Linotype"/>
          <w:b/>
          <w:i/>
        </w:rPr>
        <w:t>(…)</w:t>
      </w:r>
    </w:p>
    <w:p w14:paraId="6E709326" w14:textId="77777777" w:rsidR="008C69DC" w:rsidRPr="00865235" w:rsidRDefault="008C69DC" w:rsidP="008C69DC">
      <w:pPr>
        <w:tabs>
          <w:tab w:val="left" w:pos="709"/>
        </w:tabs>
        <w:ind w:left="851" w:right="851"/>
        <w:jc w:val="both"/>
        <w:rPr>
          <w:rFonts w:ascii="Palatino Linotype" w:hAnsi="Palatino Linotype"/>
          <w:b/>
          <w:i/>
        </w:rPr>
      </w:pPr>
    </w:p>
    <w:p w14:paraId="6FC9FA6F" w14:textId="77777777" w:rsidR="008C69DC" w:rsidRPr="00865235" w:rsidRDefault="008C69DC" w:rsidP="008C69DC">
      <w:pPr>
        <w:tabs>
          <w:tab w:val="left" w:pos="709"/>
        </w:tabs>
        <w:ind w:left="851" w:right="851"/>
        <w:jc w:val="both"/>
        <w:rPr>
          <w:rFonts w:ascii="Palatino Linotype" w:hAnsi="Palatino Linotype"/>
          <w:i/>
        </w:rPr>
      </w:pPr>
      <w:r w:rsidRPr="00865235">
        <w:rPr>
          <w:rFonts w:ascii="Palatino Linotype" w:hAnsi="Palatino Linotype"/>
          <w:b/>
          <w:bCs/>
          <w:i/>
        </w:rPr>
        <w:lastRenderedPageBreak/>
        <w:t>Artículo 92</w:t>
      </w:r>
      <w:r w:rsidRPr="00865235">
        <w:rPr>
          <w:rFonts w:ascii="Palatino Linotype" w:hAnsi="Palatino Linotype"/>
          <w:i/>
        </w:rPr>
        <w:t xml:space="preserve">. </w:t>
      </w:r>
      <w:r w:rsidRPr="00865235">
        <w:rPr>
          <w:rFonts w:ascii="Palatino Linotype" w:hAnsi="Palatino Linotype"/>
          <w:i/>
          <w:u w:val="single"/>
        </w:rPr>
        <w:t>Los sujetos obligados deberán poner a disposición del público de manera permanente y actualizada</w:t>
      </w:r>
      <w:r w:rsidRPr="00865235">
        <w:rPr>
          <w:rFonts w:ascii="Palatino Linotype" w:hAnsi="Palatino Linotype"/>
          <w:i/>
        </w:rPr>
        <w:t xml:space="preserve">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299683D" w14:textId="4CCB3E51" w:rsidR="008C69DC" w:rsidRPr="00865235" w:rsidRDefault="008C69DC" w:rsidP="008C69DC">
      <w:pPr>
        <w:tabs>
          <w:tab w:val="left" w:pos="709"/>
        </w:tabs>
        <w:ind w:left="851" w:right="851"/>
        <w:jc w:val="both"/>
        <w:rPr>
          <w:rFonts w:ascii="Palatino Linotype" w:hAnsi="Palatino Linotype"/>
          <w:b/>
          <w:i/>
        </w:rPr>
      </w:pPr>
    </w:p>
    <w:p w14:paraId="432C7836" w14:textId="48D4024B" w:rsidR="008C69DC" w:rsidRPr="00865235" w:rsidRDefault="008C69DC" w:rsidP="008C69DC">
      <w:pPr>
        <w:tabs>
          <w:tab w:val="left" w:pos="709"/>
        </w:tabs>
        <w:ind w:left="851" w:right="851"/>
        <w:jc w:val="both"/>
        <w:rPr>
          <w:rFonts w:ascii="Palatino Linotype" w:hAnsi="Palatino Linotype" w:cs="Arial"/>
          <w:i/>
          <w:iCs/>
          <w:noProof/>
          <w:color w:val="000000"/>
          <w:lang w:eastAsia="es-MX"/>
        </w:rPr>
      </w:pPr>
      <w:r w:rsidRPr="00865235">
        <w:rPr>
          <w:rFonts w:ascii="Palatino Linotype" w:hAnsi="Palatino Linotype" w:cs="Arial"/>
          <w:i/>
          <w:iCs/>
          <w:noProof/>
          <w:color w:val="000000"/>
          <w:lang w:eastAsia="es-MX"/>
        </w:rPr>
        <w:t xml:space="preserve">I. </w:t>
      </w:r>
      <w:r w:rsidRPr="00865235">
        <w:rPr>
          <w:rFonts w:ascii="Palatino Linotype" w:hAnsi="Palatino Linotype" w:cs="Arial"/>
          <w:b/>
          <w:bCs/>
          <w:i/>
          <w:iCs/>
          <w:noProof/>
          <w:color w:val="000000"/>
          <w:lang w:eastAsia="es-MX"/>
        </w:rPr>
        <w:t>El marco normativo aplicable al sujeto obligado, en el que deberá incluirse</w:t>
      </w:r>
      <w:r w:rsidRPr="00865235">
        <w:rPr>
          <w:rFonts w:ascii="Palatino Linotype" w:hAnsi="Palatino Linotype" w:cs="Arial"/>
          <w:i/>
          <w:iCs/>
          <w:noProof/>
          <w:color w:val="000000"/>
          <w:lang w:eastAsia="es-MX"/>
        </w:rPr>
        <w:t xml:space="preserve"> leyes, códigos, reglamentos, decretos de creación, acuerdos, convenios, </w:t>
      </w:r>
      <w:r w:rsidRPr="00865235">
        <w:rPr>
          <w:rFonts w:ascii="Palatino Linotype" w:hAnsi="Palatino Linotype" w:cs="Arial"/>
          <w:b/>
          <w:bCs/>
          <w:i/>
          <w:iCs/>
          <w:noProof/>
          <w:color w:val="000000"/>
          <w:lang w:eastAsia="es-MX"/>
        </w:rPr>
        <w:t>manuales de organización y procedimientos</w:t>
      </w:r>
      <w:r w:rsidRPr="00865235">
        <w:rPr>
          <w:rFonts w:ascii="Palatino Linotype" w:hAnsi="Palatino Linotype" w:cs="Arial"/>
          <w:i/>
          <w:iCs/>
          <w:noProof/>
          <w:color w:val="000000"/>
          <w:lang w:eastAsia="es-MX"/>
        </w:rPr>
        <w:t>, reglas de operación, criterios, políticas, entre otros;</w:t>
      </w:r>
    </w:p>
    <w:p w14:paraId="5C14BB99" w14:textId="77777777" w:rsidR="008C69DC" w:rsidRPr="00865235" w:rsidRDefault="008C69DC" w:rsidP="008C69DC">
      <w:pPr>
        <w:tabs>
          <w:tab w:val="left" w:pos="709"/>
        </w:tabs>
        <w:ind w:left="851" w:right="851"/>
        <w:jc w:val="both"/>
        <w:rPr>
          <w:rFonts w:ascii="Palatino Linotype" w:hAnsi="Palatino Linotype" w:cs="Arial"/>
          <w:noProof/>
          <w:color w:val="000000"/>
          <w:lang w:eastAsia="es-MX"/>
        </w:rPr>
      </w:pPr>
    </w:p>
    <w:p w14:paraId="4240C600" w14:textId="77777777" w:rsidR="008C69DC" w:rsidRPr="00865235" w:rsidRDefault="008C69DC" w:rsidP="008C69DC">
      <w:pPr>
        <w:ind w:left="851" w:right="851"/>
        <w:jc w:val="both"/>
        <w:rPr>
          <w:rFonts w:ascii="Palatino Linotype" w:hAnsi="Palatino Linotype"/>
          <w:i/>
          <w:sz w:val="22"/>
          <w:szCs w:val="14"/>
          <w:lang w:val="es-MX" w:eastAsia="en-US"/>
        </w:rPr>
      </w:pPr>
      <w:r w:rsidRPr="00865235">
        <w:rPr>
          <w:rFonts w:ascii="Palatino Linotype" w:hAnsi="Palatino Linotype"/>
          <w:b/>
          <w:bCs/>
          <w:i/>
          <w:sz w:val="22"/>
          <w:szCs w:val="14"/>
          <w:lang w:val="es-MX" w:eastAsia="en-US"/>
        </w:rPr>
        <w:t>II</w:t>
      </w:r>
      <w:r w:rsidRPr="00865235">
        <w:rPr>
          <w:rFonts w:ascii="Palatino Linotype" w:hAnsi="Palatino Linotype"/>
          <w:i/>
          <w:sz w:val="22"/>
          <w:szCs w:val="14"/>
          <w:lang w:val="es-MX" w:eastAsia="en-US"/>
        </w:rPr>
        <w:t xml:space="preserve">. </w:t>
      </w:r>
      <w:r w:rsidRPr="00865235">
        <w:rPr>
          <w:rFonts w:ascii="Palatino Linotype" w:hAnsi="Palatino Linotype"/>
          <w:b/>
          <w:i/>
          <w:sz w:val="22"/>
          <w:szCs w:val="14"/>
          <w:lang w:val="es-MX" w:eastAsia="en-US"/>
        </w:rPr>
        <w:t>Su estructura orgánica completa, en un formato que permita vincular cada parte de la estructura, las atribuciones y responsabilidades que le corresponden a cada servidor público</w:t>
      </w:r>
      <w:r w:rsidRPr="00865235">
        <w:rPr>
          <w:rFonts w:ascii="Palatino Linotype" w:hAnsi="Palatino Linotype"/>
          <w:i/>
          <w:sz w:val="22"/>
          <w:szCs w:val="14"/>
          <w:lang w:val="es-MX" w:eastAsia="en-US"/>
        </w:rPr>
        <w:t>, prestador de servicios profesionales o miembro de los sujetos obligados, de conformidad con las disposiciones jurídicas aplicables;</w:t>
      </w:r>
    </w:p>
    <w:p w14:paraId="49F8BFAC" w14:textId="77777777" w:rsidR="008C69DC" w:rsidRPr="00865235" w:rsidRDefault="008C69DC" w:rsidP="008C69DC">
      <w:pPr>
        <w:ind w:left="851" w:right="851"/>
        <w:jc w:val="both"/>
        <w:rPr>
          <w:rFonts w:ascii="Palatino Linotype" w:hAnsi="Palatino Linotype"/>
          <w:b/>
          <w:i/>
          <w:sz w:val="22"/>
          <w:szCs w:val="14"/>
          <w:lang w:val="es-MX" w:eastAsia="en-US"/>
        </w:rPr>
      </w:pPr>
      <w:r w:rsidRPr="00865235">
        <w:rPr>
          <w:rFonts w:ascii="Palatino Linotype" w:hAnsi="Palatino Linotype"/>
          <w:i/>
          <w:sz w:val="22"/>
          <w:szCs w:val="14"/>
          <w:lang w:val="es-MX" w:eastAsia="en-US"/>
        </w:rPr>
        <w:t xml:space="preserve"> (…)” </w:t>
      </w:r>
      <w:r w:rsidRPr="00865235">
        <w:rPr>
          <w:rFonts w:ascii="Palatino Linotype" w:hAnsi="Palatino Linotype"/>
          <w:b/>
          <w:i/>
          <w:sz w:val="22"/>
          <w:szCs w:val="14"/>
          <w:lang w:val="es-MX" w:eastAsia="en-US"/>
        </w:rPr>
        <w:t xml:space="preserve">[Sic] </w:t>
      </w:r>
    </w:p>
    <w:p w14:paraId="66DE02DF" w14:textId="77777777" w:rsidR="008C69DC" w:rsidRPr="00865235" w:rsidRDefault="008C69DC" w:rsidP="008C69DC">
      <w:pPr>
        <w:spacing w:line="360" w:lineRule="auto"/>
        <w:jc w:val="both"/>
        <w:rPr>
          <w:rFonts w:ascii="Palatino Linotype" w:hAnsi="Palatino Linotype"/>
          <w:bCs/>
        </w:rPr>
      </w:pPr>
    </w:p>
    <w:p w14:paraId="6E211999" w14:textId="3BD4B820" w:rsidR="008C69DC" w:rsidRPr="00865235" w:rsidRDefault="008C69DC" w:rsidP="008C69DC">
      <w:pPr>
        <w:spacing w:line="360" w:lineRule="auto"/>
        <w:jc w:val="both"/>
        <w:rPr>
          <w:rFonts w:ascii="Palatino Linotype" w:hAnsi="Palatino Linotype"/>
        </w:rPr>
      </w:pPr>
      <w:r w:rsidRPr="00865235">
        <w:rPr>
          <w:rFonts w:ascii="Palatino Linotype" w:hAnsi="Palatino Linotype"/>
          <w:bCs/>
        </w:rPr>
        <w:t xml:space="preserve">De los preceptos referidos con anterioridad, advertimos que el </w:t>
      </w:r>
      <w:r w:rsidRPr="00865235">
        <w:rPr>
          <w:rFonts w:ascii="Palatino Linotype" w:hAnsi="Palatino Linotype"/>
          <w:b/>
        </w:rPr>
        <w:t>Sujeto Obligado</w:t>
      </w:r>
      <w:r w:rsidRPr="00865235">
        <w:rPr>
          <w:rFonts w:ascii="Palatino Linotype" w:hAnsi="Palatino Linotype"/>
          <w:bCs/>
        </w:rPr>
        <w:t xml:space="preserve"> se encuentra constreñido </w:t>
      </w:r>
      <w:r w:rsidR="00DE505E" w:rsidRPr="00865235">
        <w:rPr>
          <w:rFonts w:ascii="Palatino Linotype" w:hAnsi="Palatino Linotype"/>
          <w:bCs/>
        </w:rPr>
        <w:t>a</w:t>
      </w:r>
      <w:r w:rsidRPr="00865235">
        <w:rPr>
          <w:rFonts w:ascii="Palatino Linotype" w:hAnsi="Palatino Linotype"/>
          <w:bCs/>
        </w:rPr>
        <w:t xml:space="preserve"> poner a disposición del público de manera permanente y actualizada</w:t>
      </w:r>
      <w:r w:rsidR="00DE505E" w:rsidRPr="00865235">
        <w:rPr>
          <w:rFonts w:ascii="Palatino Linotype" w:hAnsi="Palatino Linotype"/>
        </w:rPr>
        <w:t xml:space="preserve">, </w:t>
      </w:r>
      <w:r w:rsidR="00DE505E" w:rsidRPr="00865235">
        <w:rPr>
          <w:rFonts w:ascii="Palatino Linotype" w:hAnsi="Palatino Linotype"/>
          <w:b/>
          <w:bCs/>
        </w:rPr>
        <w:t>su marco normativo aplicable</w:t>
      </w:r>
      <w:r w:rsidR="00DE505E" w:rsidRPr="00865235">
        <w:rPr>
          <w:rFonts w:ascii="Palatino Linotype" w:hAnsi="Palatino Linotype"/>
        </w:rPr>
        <w:t xml:space="preserve">, en el que deberá incluirse los manuales de organización y procedimientos, así como </w:t>
      </w:r>
      <w:r w:rsidRPr="00865235">
        <w:rPr>
          <w:rFonts w:ascii="Palatino Linotype" w:hAnsi="Palatino Linotype"/>
          <w:b/>
        </w:rPr>
        <w:t>su estructura orgánica completa</w:t>
      </w:r>
      <w:r w:rsidRPr="00865235">
        <w:rPr>
          <w:rFonts w:ascii="Palatino Linotype" w:hAnsi="Palatino Linotype"/>
          <w:bCs/>
        </w:rPr>
        <w:t xml:space="preserve">, en un formato que permita vincular </w:t>
      </w:r>
      <w:r w:rsidRPr="00865235">
        <w:rPr>
          <w:rFonts w:ascii="Palatino Linotype" w:hAnsi="Palatino Linotype"/>
          <w:b/>
        </w:rPr>
        <w:t>cada parte de la estructura, las atribuciones y responsabilidades que le corresponden a cada servidor público</w:t>
      </w:r>
      <w:r w:rsidR="00DE505E" w:rsidRPr="00865235">
        <w:rPr>
          <w:rFonts w:ascii="Palatino Linotype" w:hAnsi="Palatino Linotype"/>
        </w:rPr>
        <w:t>.</w:t>
      </w:r>
    </w:p>
    <w:p w14:paraId="06DFF4B4" w14:textId="77777777" w:rsidR="008C69DC" w:rsidRPr="00865235" w:rsidRDefault="008C69DC" w:rsidP="008C69DC">
      <w:pPr>
        <w:spacing w:line="360" w:lineRule="auto"/>
        <w:jc w:val="both"/>
        <w:rPr>
          <w:rFonts w:ascii="Palatino Linotype" w:hAnsi="Palatino Linotype" w:cs="Tahoma"/>
        </w:rPr>
      </w:pPr>
    </w:p>
    <w:p w14:paraId="58BB4314" w14:textId="66A73C0F" w:rsidR="008C69DC" w:rsidRPr="00865235" w:rsidRDefault="008C69DC" w:rsidP="008C69DC">
      <w:pPr>
        <w:spacing w:line="360" w:lineRule="auto"/>
        <w:jc w:val="both"/>
        <w:rPr>
          <w:rFonts w:ascii="Palatino Linotype" w:hAnsi="Palatino Linotype" w:cs="Tahoma"/>
        </w:rPr>
      </w:pPr>
      <w:r w:rsidRPr="00865235">
        <w:rPr>
          <w:rFonts w:ascii="Palatino Linotype" w:hAnsi="Palatino Linotype" w:cs="Tahoma"/>
        </w:rPr>
        <w:t xml:space="preserve">Atento a lo anterior, resulta claro que existe fuente obligacional que constriñe al </w:t>
      </w:r>
      <w:r w:rsidRPr="00865235">
        <w:rPr>
          <w:rFonts w:ascii="Palatino Linotype" w:hAnsi="Palatino Linotype" w:cs="Tahoma"/>
          <w:b/>
        </w:rPr>
        <w:t>Sujeto Obligado</w:t>
      </w:r>
      <w:r w:rsidRPr="00865235">
        <w:rPr>
          <w:rFonts w:ascii="Palatino Linotype" w:hAnsi="Palatino Linotype" w:cs="Tahoma"/>
        </w:rPr>
        <w:t xml:space="preserve"> a generar administrar y poseer la información interés de</w:t>
      </w:r>
      <w:r w:rsidR="00DE505E" w:rsidRPr="00865235">
        <w:rPr>
          <w:rFonts w:ascii="Palatino Linotype" w:hAnsi="Palatino Linotype" w:cs="Tahoma"/>
        </w:rPr>
        <w:t xml:space="preserve"> la</w:t>
      </w:r>
      <w:r w:rsidRPr="00865235">
        <w:rPr>
          <w:rFonts w:ascii="Palatino Linotype" w:hAnsi="Palatino Linotype" w:cs="Tahoma"/>
        </w:rPr>
        <w:t xml:space="preserve"> Particular, en consecuencia, la información solicitada debe obrar en los archivos del </w:t>
      </w:r>
      <w:r w:rsidRPr="00865235">
        <w:rPr>
          <w:rFonts w:ascii="Palatino Linotype" w:hAnsi="Palatino Linotype" w:cs="Tahoma"/>
          <w:b/>
        </w:rPr>
        <w:t>Sujeto Obligado</w:t>
      </w:r>
      <w:r w:rsidRPr="00865235">
        <w:rPr>
          <w:rFonts w:ascii="Palatino Linotype" w:hAnsi="Palatino Linotype" w:cs="Tahoma"/>
        </w:rPr>
        <w:t xml:space="preserve">; por lo que es dable ordenar la entrega del </w:t>
      </w:r>
      <w:r w:rsidR="00DE505E" w:rsidRPr="00865235">
        <w:rPr>
          <w:rFonts w:ascii="Palatino Linotype" w:hAnsi="Palatino Linotype" w:cs="Tahoma"/>
        </w:rPr>
        <w:t xml:space="preserve">estructura orgánica autorizada y los manuales de organización, procedimientos y funciones vigentes para cada una de las Unidades Administrativas, señalando  fecha de aprobación, autoridad que autorizó, </w:t>
      </w:r>
      <w:r w:rsidR="00DE505E" w:rsidRPr="00865235">
        <w:rPr>
          <w:rFonts w:ascii="Palatino Linotype" w:hAnsi="Palatino Linotype" w:cs="Tahoma"/>
        </w:rPr>
        <w:lastRenderedPageBreak/>
        <w:t>fundamento legal, evidencia de su difusión, aplicación y actualización, lo anterior respecto de los años 2025 y 2026</w:t>
      </w:r>
      <w:r w:rsidRPr="00865235">
        <w:rPr>
          <w:rFonts w:ascii="Palatino Linotype" w:hAnsi="Palatino Linotype" w:cs="Tahoma"/>
        </w:rPr>
        <w:t>.</w:t>
      </w:r>
    </w:p>
    <w:p w14:paraId="168444EF" w14:textId="77777777" w:rsidR="00F03863" w:rsidRPr="00865235" w:rsidRDefault="00F03863" w:rsidP="00F03863">
      <w:pPr>
        <w:spacing w:line="360" w:lineRule="auto"/>
        <w:jc w:val="both"/>
        <w:rPr>
          <w:rFonts w:ascii="Palatino Linotype" w:hAnsi="Palatino Linotype"/>
          <w:lang w:eastAsia="es-MX"/>
        </w:rPr>
      </w:pPr>
    </w:p>
    <w:p w14:paraId="7CD289F3" w14:textId="717FA96B" w:rsidR="00A02757" w:rsidRPr="00865235" w:rsidRDefault="00A02757" w:rsidP="00A02757">
      <w:pPr>
        <w:spacing w:line="360" w:lineRule="auto"/>
        <w:jc w:val="both"/>
        <w:rPr>
          <w:rFonts w:ascii="Palatino Linotype" w:hAnsi="Palatino Linotype"/>
        </w:rPr>
      </w:pPr>
      <w:r w:rsidRPr="00865235">
        <w:rPr>
          <w:rFonts w:ascii="Palatino Linotype" w:hAnsi="Palatino Linotype"/>
          <w:lang w:eastAsia="es-MX"/>
        </w:rPr>
        <w:t xml:space="preserve">Bajo ese contexto, se considera que, con el pronunciamiento realizado en la etapa de manifestaciones por el </w:t>
      </w:r>
      <w:r w:rsidRPr="00865235">
        <w:rPr>
          <w:rFonts w:ascii="Palatino Linotype" w:hAnsi="Palatino Linotype"/>
          <w:b/>
          <w:lang w:eastAsia="es-MX"/>
        </w:rPr>
        <w:t>Sujeto Obligado</w:t>
      </w:r>
      <w:r w:rsidRPr="00865235">
        <w:rPr>
          <w:rFonts w:ascii="Palatino Linotype" w:hAnsi="Palatino Linotype"/>
          <w:lang w:eastAsia="es-MX"/>
        </w:rPr>
        <w:t>, no colma con la</w:t>
      </w:r>
      <w:r w:rsidRPr="00865235">
        <w:rPr>
          <w:rFonts w:ascii="Palatino Linotype" w:hAnsi="Palatino Linotype"/>
        </w:rPr>
        <w:t xml:space="preserve"> información solicitada por el particular; </w:t>
      </w:r>
      <w:r w:rsidR="00256A57" w:rsidRPr="00865235">
        <w:rPr>
          <w:rFonts w:ascii="Palatino Linotype" w:hAnsi="Palatino Linotype"/>
        </w:rPr>
        <w:t xml:space="preserve">ya que, si bien es cierto </w:t>
      </w:r>
      <w:r w:rsidR="00DE505E" w:rsidRPr="00865235">
        <w:rPr>
          <w:rFonts w:ascii="Palatino Linotype" w:hAnsi="Palatino Linotype"/>
        </w:rPr>
        <w:t>refirió remitir</w:t>
      </w:r>
      <w:r w:rsidR="00256A57" w:rsidRPr="00865235">
        <w:rPr>
          <w:rFonts w:ascii="Palatino Linotype" w:hAnsi="Palatino Linotype"/>
        </w:rPr>
        <w:t xml:space="preserve"> la información solicitada, también lo es que, envío </w:t>
      </w:r>
      <w:r w:rsidR="00DE505E" w:rsidRPr="00865235">
        <w:rPr>
          <w:rFonts w:ascii="Palatino Linotype" w:hAnsi="Palatino Linotype"/>
        </w:rPr>
        <w:t>dos ligas electrónicas en formato cerrado</w:t>
      </w:r>
      <w:r w:rsidR="00256A57" w:rsidRPr="00865235">
        <w:rPr>
          <w:rFonts w:ascii="Palatino Linotype" w:hAnsi="Palatino Linotype"/>
        </w:rPr>
        <w:t xml:space="preserve">; </w:t>
      </w:r>
      <w:r w:rsidRPr="00865235">
        <w:rPr>
          <w:rFonts w:ascii="Palatino Linotype" w:hAnsi="Palatino Linotype"/>
        </w:rPr>
        <w:t>por lo que es dable la entrega de lo peticionado en la presente resolución</w:t>
      </w:r>
      <w:r w:rsidR="00DE505E" w:rsidRPr="00865235">
        <w:rPr>
          <w:rFonts w:ascii="Palatino Linotype" w:hAnsi="Palatino Linotype"/>
        </w:rPr>
        <w:t>.</w:t>
      </w:r>
    </w:p>
    <w:p w14:paraId="4E10FD4E" w14:textId="77777777" w:rsidR="00A02757" w:rsidRPr="00865235" w:rsidRDefault="00A02757" w:rsidP="00D01A63">
      <w:pPr>
        <w:spacing w:line="360" w:lineRule="auto"/>
        <w:jc w:val="both"/>
        <w:rPr>
          <w:rFonts w:ascii="Palatino Linotype" w:eastAsiaTheme="minorHAnsi" w:hAnsi="Palatino Linotype" w:cstheme="minorBidi"/>
          <w:lang w:val="es-MX" w:eastAsia="en-US"/>
        </w:rPr>
      </w:pPr>
    </w:p>
    <w:p w14:paraId="22233636" w14:textId="6BB25DCE" w:rsidR="00A02757" w:rsidRPr="00865235" w:rsidRDefault="00A02757" w:rsidP="00DE505E">
      <w:pPr>
        <w:pStyle w:val="Prrafodelista"/>
        <w:numPr>
          <w:ilvl w:val="0"/>
          <w:numId w:val="18"/>
        </w:numPr>
        <w:pBdr>
          <w:top w:val="nil"/>
          <w:left w:val="nil"/>
          <w:bottom w:val="nil"/>
          <w:right w:val="nil"/>
          <w:between w:val="nil"/>
        </w:pBdr>
        <w:tabs>
          <w:tab w:val="left" w:pos="7938"/>
        </w:tabs>
        <w:spacing w:line="360" w:lineRule="auto"/>
        <w:jc w:val="both"/>
        <w:rPr>
          <w:b/>
          <w:i/>
          <w:color w:val="000000"/>
          <w:sz w:val="28"/>
          <w:szCs w:val="28"/>
          <w:lang w:eastAsia="es-MX"/>
        </w:rPr>
      </w:pPr>
      <w:r w:rsidRPr="00865235">
        <w:rPr>
          <w:rFonts w:ascii="Palatino Linotype" w:eastAsia="Palatino Linotype" w:hAnsi="Palatino Linotype" w:cs="Palatino Linotype"/>
          <w:b/>
          <w:i/>
          <w:color w:val="000000"/>
          <w:sz w:val="28"/>
          <w:szCs w:val="28"/>
          <w:lang w:eastAsia="es-MX"/>
        </w:rPr>
        <w:t>De la vista a los órganos</w:t>
      </w:r>
      <w:r w:rsidR="00256A57" w:rsidRPr="00865235">
        <w:rPr>
          <w:rFonts w:ascii="Palatino Linotype" w:eastAsia="Palatino Linotype" w:hAnsi="Palatino Linotype" w:cs="Palatino Linotype"/>
          <w:b/>
          <w:i/>
          <w:color w:val="000000"/>
          <w:sz w:val="28"/>
          <w:szCs w:val="28"/>
          <w:lang w:eastAsia="es-MX"/>
        </w:rPr>
        <w:t xml:space="preserve"> de control interno competentes.</w:t>
      </w:r>
    </w:p>
    <w:p w14:paraId="3BE3741C" w14:textId="77777777" w:rsidR="00A02757" w:rsidRPr="00865235" w:rsidRDefault="00A02757" w:rsidP="00A02757">
      <w:pPr>
        <w:spacing w:line="360" w:lineRule="auto"/>
        <w:ind w:right="49"/>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lang w:eastAsia="es-MX"/>
        </w:rPr>
        <w:t>Como ya se mencionó el</w:t>
      </w:r>
      <w:r w:rsidRPr="00865235">
        <w:rPr>
          <w:rFonts w:ascii="Palatino Linotype" w:eastAsia="Palatino Linotype" w:hAnsi="Palatino Linotype" w:cs="Palatino Linotype"/>
          <w:b/>
          <w:lang w:eastAsia="es-MX"/>
        </w:rPr>
        <w:t xml:space="preserve"> Sujeto Obligado</w:t>
      </w:r>
      <w:r w:rsidRPr="00865235">
        <w:rPr>
          <w:rFonts w:ascii="Palatino Linotype" w:eastAsia="Palatino Linotype" w:hAnsi="Palatino Linotype" w:cs="Palatino Linotype"/>
          <w:lang w:eastAsia="es-MX"/>
        </w:rPr>
        <w:t>, no proporcionó respuesta a la solicitud de acceso a la información pública, en el término previsto en el artículo 163 de la Ley de Transparencia y Acceso a la Información Pública por lo que ordena dar vista</w:t>
      </w:r>
      <w:r w:rsidRPr="00865235">
        <w:rPr>
          <w:rFonts w:ascii="Palatino Linotype" w:eastAsia="Palatino Linotype" w:hAnsi="Palatino Linotype" w:cs="Palatino Linotype"/>
          <w:b/>
          <w:lang w:eastAsia="es-MX"/>
        </w:rPr>
        <w:t xml:space="preserve"> </w:t>
      </w:r>
      <w:r w:rsidRPr="00865235">
        <w:rPr>
          <w:rFonts w:ascii="Palatino Linotype" w:eastAsia="Palatino Linotype" w:hAnsi="Palatino Linotype" w:cs="Palatino Linotype"/>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1FEA1C62" w14:textId="77777777" w:rsidR="00A02757" w:rsidRPr="00865235" w:rsidRDefault="00A02757" w:rsidP="00A02757">
      <w:pPr>
        <w:spacing w:line="360" w:lineRule="auto"/>
        <w:ind w:right="49"/>
        <w:jc w:val="both"/>
        <w:rPr>
          <w:rFonts w:ascii="Palatino Linotype" w:eastAsia="Palatino Linotype" w:hAnsi="Palatino Linotype" w:cs="Palatino Linotype"/>
          <w:lang w:eastAsia="es-MX"/>
        </w:rPr>
      </w:pPr>
    </w:p>
    <w:p w14:paraId="734F96A4" w14:textId="6D95BC52" w:rsidR="00A02757" w:rsidRPr="00865235" w:rsidRDefault="00A02757" w:rsidP="00A02757">
      <w:pPr>
        <w:spacing w:line="360" w:lineRule="auto"/>
        <w:jc w:val="both"/>
        <w:rPr>
          <w:rFonts w:ascii="Palatino Linotype" w:eastAsia="Palatino Linotype" w:hAnsi="Palatino Linotype" w:cs="Palatino Linotype"/>
          <w:b/>
          <w:lang w:eastAsia="es-MX"/>
        </w:rPr>
      </w:pPr>
      <w:r w:rsidRPr="00865235">
        <w:rPr>
          <w:rFonts w:ascii="Palatino Linotype" w:eastAsia="Palatino Linotype" w:hAnsi="Palatino Linotype" w:cs="Palatino Linotype"/>
          <w:lang w:eastAsia="es-MX"/>
        </w:rPr>
        <w:t xml:space="preserve">Por lo tanto, en mérito de lo expuesto en líneas anteriores, con fundamento en la fracción IV, del artículo 186, de la Ley de Transparencia y Acceso a la Información Pública del Estado de México y Municipios, se </w:t>
      </w:r>
      <w:r w:rsidRPr="00865235">
        <w:rPr>
          <w:rFonts w:ascii="Palatino Linotype" w:eastAsia="Palatino Linotype" w:hAnsi="Palatino Linotype" w:cs="Palatino Linotype"/>
          <w:b/>
          <w:lang w:eastAsia="es-MX"/>
        </w:rPr>
        <w:t>ORDENA</w:t>
      </w:r>
      <w:r w:rsidRPr="00865235">
        <w:rPr>
          <w:rFonts w:ascii="Palatino Linotype" w:eastAsia="Palatino Linotype" w:hAnsi="Palatino Linotype" w:cs="Palatino Linotype"/>
          <w:lang w:eastAsia="es-MX"/>
        </w:rPr>
        <w:t xml:space="preserve"> al </w:t>
      </w:r>
      <w:r w:rsidRPr="00865235">
        <w:rPr>
          <w:rFonts w:ascii="Palatino Linotype" w:eastAsia="Palatino Linotype" w:hAnsi="Palatino Linotype" w:cs="Palatino Linotype"/>
          <w:b/>
          <w:lang w:eastAsia="es-MX"/>
        </w:rPr>
        <w:t>Sujeto Obligado</w:t>
      </w:r>
      <w:r w:rsidRPr="00865235">
        <w:rPr>
          <w:rFonts w:ascii="Palatino Linotype" w:eastAsia="Palatino Linotype" w:hAnsi="Palatino Linotype" w:cs="Palatino Linotype"/>
          <w:lang w:eastAsia="es-MX"/>
        </w:rPr>
        <w:t xml:space="preserve">, atienda la solicitud de información número </w:t>
      </w:r>
      <w:r w:rsidR="00DE505E" w:rsidRPr="00865235">
        <w:rPr>
          <w:rFonts w:ascii="Palatino Linotype" w:eastAsia="Palatino Linotype" w:hAnsi="Palatino Linotype" w:cs="Palatino Linotype"/>
          <w:b/>
          <w:lang w:eastAsia="es-MX"/>
        </w:rPr>
        <w:t>00476/TEPOTZOT/IP/2026</w:t>
      </w:r>
      <w:r w:rsidRPr="00865235">
        <w:rPr>
          <w:rFonts w:ascii="Palatino Linotype" w:eastAsia="Palatino Linotype" w:hAnsi="Palatino Linotype" w:cs="Palatino Linotype"/>
          <w:lang w:eastAsia="es-MX"/>
        </w:rPr>
        <w:t>, que ha sido materia del presente fallo.</w:t>
      </w:r>
    </w:p>
    <w:p w14:paraId="4F5316E0"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41A16E9C" w14:textId="77777777" w:rsidR="00A02757" w:rsidRPr="00865235" w:rsidRDefault="00A02757" w:rsidP="00A02757">
      <w:pPr>
        <w:spacing w:line="360" w:lineRule="auto"/>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lang w:eastAsia="es-MX"/>
        </w:rPr>
        <w:t>Por lo antes expuesto y fundado es de resolverse y;</w:t>
      </w:r>
    </w:p>
    <w:p w14:paraId="691D2B57"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1F148C30" w14:textId="77777777" w:rsidR="00A02757" w:rsidRPr="00865235" w:rsidRDefault="00A02757" w:rsidP="00A02757">
      <w:pPr>
        <w:spacing w:line="360" w:lineRule="auto"/>
        <w:ind w:right="-234" w:firstLine="567"/>
        <w:jc w:val="center"/>
        <w:rPr>
          <w:rFonts w:ascii="Palatino Linotype" w:eastAsia="Palatino Linotype" w:hAnsi="Palatino Linotype" w:cs="Palatino Linotype"/>
          <w:b/>
          <w:sz w:val="28"/>
          <w:szCs w:val="28"/>
          <w:lang w:eastAsia="es-MX"/>
        </w:rPr>
      </w:pPr>
      <w:r w:rsidRPr="00865235">
        <w:rPr>
          <w:rFonts w:ascii="Palatino Linotype" w:eastAsia="Palatino Linotype" w:hAnsi="Palatino Linotype" w:cs="Palatino Linotype"/>
          <w:b/>
          <w:sz w:val="28"/>
          <w:szCs w:val="28"/>
          <w:lang w:eastAsia="es-MX"/>
        </w:rPr>
        <w:t>S E     R E S U E L V E</w:t>
      </w:r>
    </w:p>
    <w:p w14:paraId="7252D045" w14:textId="77777777" w:rsidR="00A02757" w:rsidRPr="00865235" w:rsidRDefault="00A02757" w:rsidP="00A02757">
      <w:pPr>
        <w:pBdr>
          <w:top w:val="nil"/>
          <w:left w:val="nil"/>
          <w:bottom w:val="nil"/>
          <w:right w:val="nil"/>
          <w:between w:val="nil"/>
        </w:pBdr>
        <w:rPr>
          <w:color w:val="000000"/>
          <w:lang w:eastAsia="es-MX"/>
        </w:rPr>
      </w:pPr>
    </w:p>
    <w:p w14:paraId="6E0CE82A" w14:textId="6B0CC284" w:rsidR="00A02757" w:rsidRPr="00865235" w:rsidRDefault="00A02757" w:rsidP="00A02757">
      <w:pPr>
        <w:spacing w:line="360" w:lineRule="auto"/>
        <w:ind w:right="49"/>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b/>
          <w:sz w:val="28"/>
          <w:szCs w:val="28"/>
          <w:lang w:eastAsia="es-MX"/>
        </w:rPr>
        <w:t>PRIMERO.</w:t>
      </w:r>
      <w:r w:rsidRPr="00865235">
        <w:rPr>
          <w:rFonts w:ascii="Palatino Linotype" w:eastAsia="Palatino Linotype" w:hAnsi="Palatino Linotype" w:cs="Palatino Linotype"/>
          <w:lang w:eastAsia="es-MX"/>
        </w:rPr>
        <w:t xml:space="preserve"> Resultan fundadas las razones o motivos de inconformidad hechos valer por la parte </w:t>
      </w:r>
      <w:r w:rsidRPr="00865235">
        <w:rPr>
          <w:rFonts w:ascii="Palatino Linotype" w:eastAsia="Palatino Linotype" w:hAnsi="Palatino Linotype" w:cs="Palatino Linotype"/>
          <w:b/>
          <w:lang w:eastAsia="es-MX"/>
        </w:rPr>
        <w:t>Recurrente,</w:t>
      </w:r>
      <w:r w:rsidRPr="00865235">
        <w:rPr>
          <w:rFonts w:ascii="Palatino Linotype" w:eastAsia="Palatino Linotype" w:hAnsi="Palatino Linotype" w:cs="Palatino Linotype"/>
          <w:lang w:eastAsia="es-MX"/>
        </w:rPr>
        <w:t xml:space="preserve"> en términos del Considerando </w:t>
      </w:r>
      <w:r w:rsidR="00CC40A7" w:rsidRPr="00865235">
        <w:rPr>
          <w:rFonts w:ascii="Palatino Linotype" w:eastAsia="Palatino Linotype" w:hAnsi="Palatino Linotype" w:cs="Palatino Linotype"/>
          <w:b/>
          <w:lang w:eastAsia="es-MX"/>
        </w:rPr>
        <w:t>CUAR</w:t>
      </w:r>
      <w:r w:rsidRPr="00865235">
        <w:rPr>
          <w:rFonts w:ascii="Palatino Linotype" w:eastAsia="Palatino Linotype" w:hAnsi="Palatino Linotype" w:cs="Palatino Linotype"/>
          <w:b/>
          <w:lang w:eastAsia="es-MX"/>
        </w:rPr>
        <w:t xml:space="preserve">TO </w:t>
      </w:r>
      <w:r w:rsidRPr="00865235">
        <w:rPr>
          <w:rFonts w:ascii="Palatino Linotype" w:eastAsia="Palatino Linotype" w:hAnsi="Palatino Linotype" w:cs="Palatino Linotype"/>
          <w:lang w:eastAsia="es-MX"/>
        </w:rPr>
        <w:t>de la presente resolución.</w:t>
      </w:r>
    </w:p>
    <w:p w14:paraId="00339244" w14:textId="77777777" w:rsidR="00A02757" w:rsidRPr="00865235" w:rsidRDefault="00A02757" w:rsidP="00A02757">
      <w:pPr>
        <w:spacing w:line="360" w:lineRule="auto"/>
        <w:ind w:right="49"/>
        <w:jc w:val="both"/>
        <w:rPr>
          <w:rFonts w:ascii="Palatino Linotype" w:eastAsia="Palatino Linotype" w:hAnsi="Palatino Linotype" w:cs="Palatino Linotype"/>
          <w:lang w:eastAsia="es-MX"/>
        </w:rPr>
      </w:pPr>
    </w:p>
    <w:p w14:paraId="557EE9AF" w14:textId="4977DAD4" w:rsidR="00A02757" w:rsidRPr="00865235" w:rsidRDefault="00A02757" w:rsidP="00A02757">
      <w:pPr>
        <w:spacing w:line="360" w:lineRule="auto"/>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b/>
          <w:sz w:val="28"/>
          <w:szCs w:val="28"/>
          <w:lang w:eastAsia="es-MX"/>
        </w:rPr>
        <w:t>SEGUNDO</w:t>
      </w:r>
      <w:r w:rsidRPr="00865235">
        <w:rPr>
          <w:rFonts w:ascii="Palatino Linotype" w:eastAsia="Palatino Linotype" w:hAnsi="Palatino Linotype" w:cs="Palatino Linotype"/>
          <w:sz w:val="28"/>
          <w:szCs w:val="28"/>
          <w:lang w:eastAsia="es-MX"/>
        </w:rPr>
        <w:t>.</w:t>
      </w:r>
      <w:r w:rsidRPr="00865235">
        <w:rPr>
          <w:rFonts w:ascii="Palatino Linotype" w:eastAsia="Palatino Linotype" w:hAnsi="Palatino Linotype" w:cs="Palatino Linotype"/>
          <w:lang w:eastAsia="es-MX"/>
        </w:rPr>
        <w:t> Se</w:t>
      </w:r>
      <w:r w:rsidRPr="00865235">
        <w:rPr>
          <w:rFonts w:ascii="Palatino Linotype" w:eastAsia="Palatino Linotype" w:hAnsi="Palatino Linotype" w:cs="Palatino Linotype"/>
          <w:b/>
          <w:lang w:eastAsia="es-MX"/>
        </w:rPr>
        <w:t> ORDENA </w:t>
      </w:r>
      <w:r w:rsidRPr="00865235">
        <w:rPr>
          <w:rFonts w:ascii="Palatino Linotype" w:eastAsia="Palatino Linotype" w:hAnsi="Palatino Linotype" w:cs="Palatino Linotype"/>
          <w:lang w:eastAsia="es-MX"/>
        </w:rPr>
        <w:t xml:space="preserve">al </w:t>
      </w:r>
      <w:r w:rsidRPr="00865235">
        <w:rPr>
          <w:rFonts w:ascii="Palatino Linotype" w:eastAsia="Palatino Linotype" w:hAnsi="Palatino Linotype" w:cs="Palatino Linotype"/>
          <w:b/>
          <w:lang w:eastAsia="es-MX"/>
        </w:rPr>
        <w:t>Sujeto Obligado</w:t>
      </w:r>
      <w:r w:rsidRPr="00865235">
        <w:rPr>
          <w:rFonts w:ascii="Palatino Linotype" w:eastAsia="Palatino Linotype" w:hAnsi="Palatino Linotype" w:cs="Palatino Linotype"/>
          <w:lang w:eastAsia="es-MX"/>
        </w:rPr>
        <w:t xml:space="preserve">, atienda la solicitud de información número </w:t>
      </w:r>
      <w:r w:rsidR="00625261" w:rsidRPr="00865235">
        <w:rPr>
          <w:rFonts w:ascii="Palatino Linotype" w:eastAsia="Palatino Linotype" w:hAnsi="Palatino Linotype" w:cs="Palatino Linotype"/>
          <w:b/>
          <w:lang w:eastAsia="es-MX"/>
        </w:rPr>
        <w:t>00476/TEPOTZOT/IP/2026</w:t>
      </w:r>
      <w:r w:rsidRPr="00865235">
        <w:rPr>
          <w:rFonts w:ascii="Palatino Linotype" w:eastAsia="Palatino Linotype" w:hAnsi="Palatino Linotype" w:cs="Palatino Linotype"/>
          <w:lang w:eastAsia="es-MX"/>
        </w:rPr>
        <w:t>,</w:t>
      </w:r>
      <w:r w:rsidRPr="00865235">
        <w:rPr>
          <w:rFonts w:ascii="Palatino Linotype" w:eastAsia="Palatino Linotype" w:hAnsi="Palatino Linotype" w:cs="Palatino Linotype"/>
          <w:b/>
          <w:lang w:eastAsia="es-MX"/>
        </w:rPr>
        <w:t xml:space="preserve"> </w:t>
      </w:r>
      <w:r w:rsidRPr="00865235">
        <w:rPr>
          <w:rFonts w:ascii="Palatino Linotype" w:eastAsia="Palatino Linotype" w:hAnsi="Palatino Linotype" w:cs="Palatino Linotype"/>
          <w:lang w:eastAsia="es-MX"/>
        </w:rPr>
        <w:t xml:space="preserve">en términos del Considerando </w:t>
      </w:r>
      <w:r w:rsidR="00CC40A7" w:rsidRPr="00865235">
        <w:rPr>
          <w:rFonts w:ascii="Palatino Linotype" w:eastAsia="Palatino Linotype" w:hAnsi="Palatino Linotype" w:cs="Palatino Linotype"/>
          <w:b/>
          <w:lang w:eastAsia="es-MX"/>
        </w:rPr>
        <w:t>CUAR</w:t>
      </w:r>
      <w:r w:rsidRPr="00865235">
        <w:rPr>
          <w:rFonts w:ascii="Palatino Linotype" w:eastAsia="Palatino Linotype" w:hAnsi="Palatino Linotype" w:cs="Palatino Linotype"/>
          <w:b/>
          <w:lang w:eastAsia="es-MX"/>
        </w:rPr>
        <w:t>TO</w:t>
      </w:r>
      <w:r w:rsidRPr="00865235">
        <w:rPr>
          <w:rFonts w:ascii="Palatino Linotype" w:eastAsia="Palatino Linotype" w:hAnsi="Palatino Linotype" w:cs="Palatino Linotype"/>
          <w:lang w:eastAsia="es-MX"/>
        </w:rPr>
        <w:t xml:space="preserve"> de esta resolución, vía Sistema de Acceso a la Información Mexiquense </w:t>
      </w:r>
      <w:r w:rsidRPr="00865235">
        <w:rPr>
          <w:rFonts w:ascii="Palatino Linotype" w:eastAsia="Palatino Linotype" w:hAnsi="Palatino Linotype" w:cs="Palatino Linotype"/>
          <w:b/>
          <w:lang w:eastAsia="es-MX"/>
        </w:rPr>
        <w:t>(SAIMEX)</w:t>
      </w:r>
      <w:r w:rsidRPr="00865235">
        <w:rPr>
          <w:rFonts w:ascii="Palatino Linotype" w:eastAsia="Palatino Linotype" w:hAnsi="Palatino Linotype" w:cs="Palatino Linotype"/>
          <w:lang w:eastAsia="es-MX"/>
        </w:rPr>
        <w:t>, haga entrega de</w:t>
      </w:r>
      <w:r w:rsidR="00625261" w:rsidRPr="00865235">
        <w:rPr>
          <w:rFonts w:ascii="Palatino Linotype" w:eastAsia="Palatino Linotype" w:hAnsi="Palatino Linotype" w:cs="Palatino Linotype"/>
          <w:lang w:eastAsia="es-MX"/>
        </w:rPr>
        <w:t xml:space="preserve"> </w:t>
      </w:r>
      <w:r w:rsidRPr="00865235">
        <w:rPr>
          <w:rFonts w:ascii="Palatino Linotype" w:eastAsia="Palatino Linotype" w:hAnsi="Palatino Linotype" w:cs="Palatino Linotype"/>
          <w:lang w:eastAsia="es-MX"/>
        </w:rPr>
        <w:t>la siguiente información:</w:t>
      </w:r>
    </w:p>
    <w:p w14:paraId="65CB8421"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00D7B426" w14:textId="0C61B15E" w:rsidR="00A02757" w:rsidRPr="00865235" w:rsidRDefault="00625261" w:rsidP="00256A57">
      <w:pPr>
        <w:pStyle w:val="Prrafodelista"/>
        <w:numPr>
          <w:ilvl w:val="0"/>
          <w:numId w:val="11"/>
        </w:numPr>
        <w:spacing w:line="360" w:lineRule="auto"/>
        <w:jc w:val="both"/>
        <w:rPr>
          <w:rFonts w:ascii="Palatino Linotype" w:eastAsiaTheme="minorHAnsi" w:hAnsi="Palatino Linotype" w:cs="Arial"/>
          <w:i/>
          <w:iCs/>
          <w:lang w:val="es-MX" w:eastAsia="en-US"/>
        </w:rPr>
      </w:pPr>
      <w:r w:rsidRPr="00865235">
        <w:rPr>
          <w:rFonts w:ascii="Palatino Linotype" w:eastAsiaTheme="minorHAnsi" w:hAnsi="Palatino Linotype" w:cs="Arial"/>
          <w:i/>
          <w:iCs/>
          <w:lang w:val="es-MX" w:eastAsia="en-US"/>
        </w:rPr>
        <w:t xml:space="preserve">Estructura orgánica autorizada </w:t>
      </w:r>
      <w:r w:rsidRPr="00865235">
        <w:rPr>
          <w:rFonts w:ascii="Palatino Linotype" w:hAnsi="Palatino Linotype" w:cs="Arial"/>
          <w:i/>
          <w:iCs/>
        </w:rPr>
        <w:t>en los años 2025 y 2026.</w:t>
      </w:r>
    </w:p>
    <w:p w14:paraId="37FD48C3" w14:textId="77777777" w:rsidR="00625261" w:rsidRPr="00865235" w:rsidRDefault="00625261" w:rsidP="00625261">
      <w:pPr>
        <w:pStyle w:val="Prrafodelista"/>
        <w:spacing w:line="360" w:lineRule="auto"/>
        <w:ind w:left="720"/>
        <w:jc w:val="both"/>
        <w:rPr>
          <w:rFonts w:ascii="Palatino Linotype" w:eastAsiaTheme="minorHAnsi" w:hAnsi="Palatino Linotype" w:cs="Arial"/>
          <w:i/>
          <w:iCs/>
          <w:lang w:val="es-MX" w:eastAsia="en-US"/>
        </w:rPr>
      </w:pPr>
    </w:p>
    <w:p w14:paraId="7BE4EC66" w14:textId="57936706" w:rsidR="00625261" w:rsidRPr="00865235" w:rsidRDefault="00625261" w:rsidP="00256A57">
      <w:pPr>
        <w:pStyle w:val="Prrafodelista"/>
        <w:numPr>
          <w:ilvl w:val="0"/>
          <w:numId w:val="11"/>
        </w:numPr>
        <w:spacing w:line="360" w:lineRule="auto"/>
        <w:jc w:val="both"/>
        <w:rPr>
          <w:rFonts w:ascii="Palatino Linotype" w:eastAsiaTheme="minorHAnsi" w:hAnsi="Palatino Linotype" w:cs="Arial"/>
          <w:i/>
          <w:iCs/>
          <w:lang w:val="es-MX" w:eastAsia="en-US"/>
        </w:rPr>
      </w:pPr>
      <w:r w:rsidRPr="00865235">
        <w:rPr>
          <w:rFonts w:ascii="Palatino Linotype" w:eastAsiaTheme="minorHAnsi" w:hAnsi="Palatino Linotype" w:cs="Arial"/>
          <w:i/>
          <w:iCs/>
          <w:lang w:val="es-MX" w:eastAsia="en-US"/>
        </w:rPr>
        <w:t>Los manuales de organización, procedimientos y funciones vigentes en el año 2025 y al 26 de enero de 2026, para cada una de las Unidades Administrativas, así como la fecha de aprobación, autoridad que autorizó, fundamento legal, evidencia de su difusión, aplicación y actualización.</w:t>
      </w:r>
    </w:p>
    <w:p w14:paraId="0B07AEF0" w14:textId="77777777" w:rsidR="00256A57" w:rsidRPr="00865235" w:rsidRDefault="00256A57" w:rsidP="00256A57">
      <w:pPr>
        <w:pStyle w:val="Sinespaciado"/>
        <w:rPr>
          <w:rFonts w:eastAsiaTheme="minorHAnsi"/>
          <w:lang w:eastAsia="en-US"/>
        </w:rPr>
      </w:pPr>
    </w:p>
    <w:p w14:paraId="4F0B6238"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02C3DB7C" w14:textId="77777777" w:rsidR="00A02757" w:rsidRPr="00865235" w:rsidRDefault="00A02757" w:rsidP="00A02757">
      <w:pPr>
        <w:tabs>
          <w:tab w:val="left" w:pos="8647"/>
        </w:tabs>
        <w:spacing w:line="360" w:lineRule="auto"/>
        <w:ind w:right="51"/>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b/>
          <w:sz w:val="28"/>
          <w:szCs w:val="28"/>
          <w:lang w:eastAsia="es-MX"/>
        </w:rPr>
        <w:t>TERCERO</w:t>
      </w:r>
      <w:r w:rsidRPr="00865235">
        <w:rPr>
          <w:rFonts w:ascii="Palatino Linotype" w:eastAsia="Palatino Linotype" w:hAnsi="Palatino Linotype" w:cs="Palatino Linotype"/>
          <w:lang w:eastAsia="es-MX"/>
        </w:rPr>
        <w:t xml:space="preserve">. </w:t>
      </w:r>
      <w:r w:rsidRPr="00865235">
        <w:rPr>
          <w:rFonts w:ascii="Palatino Linotype" w:eastAsia="Palatino Linotype" w:hAnsi="Palatino Linotype" w:cs="Palatino Linotype"/>
          <w:b/>
          <w:lang w:eastAsia="es-MX"/>
        </w:rPr>
        <w:t>NOTIFÍQUESE</w:t>
      </w:r>
      <w:r w:rsidRPr="00865235">
        <w:rPr>
          <w:rFonts w:ascii="Palatino Linotype" w:eastAsia="Palatino Linotype" w:hAnsi="Palatino Linotype" w:cs="Palatino Linotype"/>
          <w:lang w:eastAsia="es-MX"/>
        </w:rPr>
        <w:t xml:space="preserve">, vía Sistema de Acceso a la Información Mexiquense </w:t>
      </w:r>
      <w:r w:rsidRPr="00865235">
        <w:rPr>
          <w:rFonts w:ascii="Palatino Linotype" w:eastAsia="Palatino Linotype" w:hAnsi="Palatino Linotype" w:cs="Palatino Linotype"/>
          <w:b/>
          <w:lang w:eastAsia="es-MX"/>
        </w:rPr>
        <w:t>(SAIMEX)</w:t>
      </w:r>
      <w:r w:rsidRPr="00865235">
        <w:rPr>
          <w:rFonts w:ascii="Palatino Linotype" w:eastAsia="Palatino Linotype" w:hAnsi="Palatino Linotype" w:cs="Palatino Linotype"/>
          <w:lang w:eastAsia="es-MX"/>
        </w:rPr>
        <w:t xml:space="preserve">, la presente resolución al Titular de la Unidad de Transparencia del Sujeto Obligado, para que conforme al artículo 186 último párrafo, 189 segundo párrafo y 194 </w:t>
      </w:r>
      <w:r w:rsidRPr="00865235">
        <w:rPr>
          <w:rFonts w:ascii="Palatino Linotype" w:eastAsia="Palatino Linotype" w:hAnsi="Palatino Linotype" w:cs="Palatino Linotype"/>
          <w:lang w:eastAsia="es-MX"/>
        </w:rPr>
        <w:lastRenderedPageBreak/>
        <w:t>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EC7CF0F"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425F2FF8" w14:textId="77777777" w:rsidR="00A02757" w:rsidRPr="00865235" w:rsidRDefault="00A02757" w:rsidP="00A02757">
      <w:pPr>
        <w:tabs>
          <w:tab w:val="left" w:pos="8647"/>
        </w:tabs>
        <w:spacing w:line="360" w:lineRule="auto"/>
        <w:ind w:right="51"/>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b/>
          <w:sz w:val="28"/>
          <w:szCs w:val="28"/>
          <w:lang w:eastAsia="es-MX"/>
        </w:rPr>
        <w:t>CUARTO</w:t>
      </w:r>
      <w:r w:rsidRPr="00865235">
        <w:rPr>
          <w:rFonts w:ascii="Palatino Linotype" w:eastAsia="Palatino Linotype" w:hAnsi="Palatino Linotype" w:cs="Palatino Linotype"/>
          <w:lang w:eastAsia="es-MX"/>
        </w:rPr>
        <w:t xml:space="preserve">. </w:t>
      </w:r>
      <w:r w:rsidRPr="00865235">
        <w:rPr>
          <w:rFonts w:ascii="Palatino Linotype" w:eastAsia="Palatino Linotype" w:hAnsi="Palatino Linotype" w:cs="Palatino Linotype"/>
          <w:b/>
          <w:lang w:eastAsia="es-MX"/>
        </w:rPr>
        <w:t>NOTIFÍQUESE</w:t>
      </w:r>
      <w:r w:rsidRPr="00865235">
        <w:rPr>
          <w:rFonts w:ascii="Palatino Linotype" w:eastAsia="Palatino Linotype" w:hAnsi="Palatino Linotype" w:cs="Palatino Linotype"/>
          <w:lang w:eastAsia="es-MX"/>
        </w:rPr>
        <w:t xml:space="preserve">, vía Sistema de Acceso a la Información Mexiquense </w:t>
      </w:r>
      <w:r w:rsidRPr="00865235">
        <w:rPr>
          <w:rFonts w:ascii="Palatino Linotype" w:eastAsia="Palatino Linotype" w:hAnsi="Palatino Linotype" w:cs="Palatino Linotype"/>
          <w:b/>
          <w:lang w:eastAsia="es-MX"/>
        </w:rPr>
        <w:t>(SAIMEX)</w:t>
      </w:r>
      <w:r w:rsidRPr="00865235">
        <w:rPr>
          <w:rFonts w:ascii="Palatino Linotype" w:eastAsia="Palatino Linotype" w:hAnsi="Palatino Linotype" w:cs="Palatino Linotype"/>
          <w:lang w:eastAsia="es-MX"/>
        </w:rPr>
        <w:t xml:space="preserve"> a la parte </w:t>
      </w:r>
      <w:r w:rsidRPr="00865235">
        <w:rPr>
          <w:rFonts w:ascii="Palatino Linotype" w:eastAsia="Palatino Linotype" w:hAnsi="Palatino Linotype" w:cs="Palatino Linotype"/>
          <w:b/>
          <w:lang w:eastAsia="es-MX"/>
        </w:rPr>
        <w:t>Recurrente</w:t>
      </w:r>
      <w:r w:rsidRPr="00865235">
        <w:rPr>
          <w:rFonts w:ascii="Palatino Linotype" w:eastAsia="Palatino Linotype" w:hAnsi="Palatino Linotype" w:cs="Palatino Linotype"/>
          <w:lang w:eastAsia="es-MX"/>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58C00C71"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5AAA329A" w14:textId="77777777" w:rsidR="00A02757" w:rsidRPr="00865235" w:rsidRDefault="00A02757" w:rsidP="00A02757">
      <w:pPr>
        <w:spacing w:line="360" w:lineRule="auto"/>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b/>
          <w:sz w:val="28"/>
          <w:szCs w:val="28"/>
          <w:lang w:eastAsia="es-MX"/>
        </w:rPr>
        <w:t>QUINTO</w:t>
      </w:r>
      <w:r w:rsidRPr="00865235">
        <w:rPr>
          <w:rFonts w:ascii="Palatino Linotype" w:eastAsia="Palatino Linotype" w:hAnsi="Palatino Linotype" w:cs="Palatino Linotype"/>
          <w:lang w:eastAsia="es-MX"/>
        </w:rPr>
        <w:t xml:space="preserve">. Se hace del conocimiento de la parte </w:t>
      </w:r>
      <w:r w:rsidRPr="00865235">
        <w:rPr>
          <w:rFonts w:ascii="Palatino Linotype" w:eastAsia="Palatino Linotype" w:hAnsi="Palatino Linotype" w:cs="Palatino Linotype"/>
          <w:b/>
          <w:lang w:eastAsia="es-MX"/>
        </w:rPr>
        <w:t>Recurrente</w:t>
      </w:r>
      <w:r w:rsidRPr="00865235">
        <w:rPr>
          <w:rFonts w:ascii="Palatino Linotype" w:eastAsia="Palatino Linotype" w:hAnsi="Palatino Linotype" w:cs="Palatino Linotype"/>
          <w:lang w:eastAsia="es-MX"/>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E6418D5" w14:textId="77777777" w:rsidR="00A02757" w:rsidRPr="00865235" w:rsidRDefault="00A02757" w:rsidP="00A02757">
      <w:pPr>
        <w:spacing w:line="360" w:lineRule="auto"/>
        <w:jc w:val="both"/>
        <w:rPr>
          <w:rFonts w:ascii="Palatino Linotype" w:eastAsia="Palatino Linotype" w:hAnsi="Palatino Linotype" w:cs="Palatino Linotype"/>
          <w:lang w:eastAsia="es-MX"/>
        </w:rPr>
      </w:pPr>
    </w:p>
    <w:p w14:paraId="711989E1" w14:textId="5B0EE747" w:rsidR="00A02757" w:rsidRPr="00865235" w:rsidRDefault="00A02757" w:rsidP="00A02757">
      <w:pPr>
        <w:spacing w:line="360" w:lineRule="auto"/>
        <w:jc w:val="both"/>
        <w:rPr>
          <w:rFonts w:ascii="Palatino Linotype" w:eastAsia="Palatino Linotype" w:hAnsi="Palatino Linotype" w:cs="Palatino Linotype"/>
          <w:lang w:eastAsia="es-MX"/>
        </w:rPr>
      </w:pPr>
      <w:r w:rsidRPr="00865235">
        <w:rPr>
          <w:rFonts w:ascii="Palatino Linotype" w:eastAsia="Palatino Linotype" w:hAnsi="Palatino Linotype" w:cs="Palatino Linotype"/>
          <w:b/>
          <w:sz w:val="28"/>
          <w:szCs w:val="28"/>
          <w:lang w:eastAsia="es-MX"/>
        </w:rPr>
        <w:t>SEXTO</w:t>
      </w:r>
      <w:r w:rsidRPr="00865235">
        <w:rPr>
          <w:rFonts w:ascii="Palatino Linotype" w:eastAsia="Palatino Linotype" w:hAnsi="Palatino Linotype" w:cs="Palatino Linotype"/>
          <w:lang w:eastAsia="es-MX"/>
        </w:rPr>
        <w:t xml:space="preserve">. </w:t>
      </w:r>
      <w:r w:rsidRPr="00865235">
        <w:rPr>
          <w:rFonts w:ascii="Palatino Linotype" w:eastAsia="Palatino Linotype" w:hAnsi="Palatino Linotype" w:cs="Palatino Linotype"/>
          <w:b/>
          <w:lang w:eastAsia="es-MX"/>
        </w:rPr>
        <w:t>GÍRESE</w:t>
      </w:r>
      <w:r w:rsidRPr="00865235">
        <w:rPr>
          <w:rFonts w:ascii="Palatino Linotype" w:eastAsia="Palatino Linotype" w:hAnsi="Palatino Linotype" w:cs="Palatino Linotype"/>
          <w:lang w:eastAsia="es-MX"/>
        </w:rPr>
        <w:t xml:space="preserve"> oficio a la Secretaría Técnica del Pleno de este Instituto para hacer del conocimiento del Órgano Interno de Control competente la presente resolución, a </w:t>
      </w:r>
      <w:r w:rsidRPr="00865235">
        <w:rPr>
          <w:rFonts w:ascii="Palatino Linotype" w:eastAsia="Palatino Linotype" w:hAnsi="Palatino Linotype" w:cs="Palatino Linotype"/>
          <w:lang w:eastAsia="es-MX"/>
        </w:rPr>
        <w:lastRenderedPageBreak/>
        <w:t>fin de que de conformidad con el artículo 190 de la Ley de Transparencia y Acceso a la Información Pública del Estado de México y Municipios se determine lo conducente, en términos de lo señalado en el Considerand</w:t>
      </w:r>
      <w:r w:rsidRPr="00865235">
        <w:rPr>
          <w:rFonts w:ascii="Palatino Linotype" w:eastAsia="Palatino Linotype" w:hAnsi="Palatino Linotype" w:cs="Palatino Linotype"/>
          <w:b/>
          <w:lang w:eastAsia="es-MX"/>
        </w:rPr>
        <w:t>o</w:t>
      </w:r>
      <w:r w:rsidRPr="00865235">
        <w:rPr>
          <w:rFonts w:ascii="Palatino Linotype" w:eastAsia="Palatino Linotype" w:hAnsi="Palatino Linotype" w:cs="Palatino Linotype"/>
          <w:lang w:eastAsia="es-MX"/>
        </w:rPr>
        <w:t xml:space="preserve"> </w:t>
      </w:r>
      <w:r w:rsidRPr="00865235">
        <w:rPr>
          <w:rFonts w:ascii="Palatino Linotype" w:eastAsia="Palatino Linotype" w:hAnsi="Palatino Linotype" w:cs="Palatino Linotype"/>
          <w:b/>
          <w:lang w:eastAsia="es-MX"/>
        </w:rPr>
        <w:t>CUARTO</w:t>
      </w:r>
      <w:r w:rsidRPr="00865235">
        <w:rPr>
          <w:rFonts w:ascii="Palatino Linotype" w:eastAsia="Palatino Linotype" w:hAnsi="Palatino Linotype" w:cs="Palatino Linotype"/>
          <w:lang w:eastAsia="es-MX"/>
        </w:rPr>
        <w:t xml:space="preserve"> de la presente resolución.</w:t>
      </w:r>
    </w:p>
    <w:p w14:paraId="68B27AF0" w14:textId="77777777" w:rsidR="00A02757" w:rsidRPr="00865235" w:rsidRDefault="00A02757" w:rsidP="00D01A63">
      <w:pPr>
        <w:spacing w:line="360" w:lineRule="auto"/>
        <w:jc w:val="both"/>
        <w:rPr>
          <w:rFonts w:ascii="Palatino Linotype" w:eastAsiaTheme="minorHAnsi" w:hAnsi="Palatino Linotype" w:cstheme="minorBidi"/>
          <w:lang w:val="es-MX" w:eastAsia="en-US"/>
        </w:rPr>
      </w:pPr>
    </w:p>
    <w:p w14:paraId="708C2C7B" w14:textId="25B848DF" w:rsidR="00B10A2E" w:rsidRPr="00865235" w:rsidRDefault="00865235" w:rsidP="00D01A63">
      <w:pPr>
        <w:spacing w:line="360" w:lineRule="auto"/>
        <w:jc w:val="both"/>
        <w:rPr>
          <w:rFonts w:ascii="Palatino Linotype" w:eastAsiaTheme="minorHAnsi" w:hAnsi="Palatino Linotype" w:cs="Arial"/>
          <w:lang w:val="es-MX" w:eastAsia="en-US"/>
        </w:rPr>
      </w:pPr>
      <w:r w:rsidRPr="00865235">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054E04" w:rsidRPr="00865235">
        <w:rPr>
          <w:rFonts w:ascii="Palatino Linotype" w:eastAsiaTheme="minorHAnsi" w:hAnsi="Palatino Linotype" w:cs="Arial"/>
          <w:lang w:val="es-MX" w:eastAsia="en-US"/>
        </w:rPr>
        <w:t>.</w:t>
      </w:r>
      <w:r w:rsidR="00B10A2E" w:rsidRPr="00865235">
        <w:rPr>
          <w:rFonts w:ascii="Palatino Linotype" w:eastAsiaTheme="minorHAnsi" w:hAnsi="Palatino Linotype" w:cs="Arial"/>
          <w:lang w:val="es-MX" w:eastAsia="en-US"/>
        </w:rPr>
        <w:t>-----------</w:t>
      </w:r>
      <w:r w:rsidR="00C120DF" w:rsidRPr="00865235">
        <w:rPr>
          <w:rFonts w:ascii="Palatino Linotype" w:eastAsiaTheme="minorHAnsi" w:hAnsi="Palatino Linotype" w:cs="Arial"/>
          <w:lang w:val="es-MX" w:eastAsia="en-US"/>
        </w:rPr>
        <w:t>----------------------------------------------------------------------------------------</w:t>
      </w:r>
      <w:r w:rsidR="00F03863" w:rsidRPr="00865235">
        <w:rPr>
          <w:rFonts w:ascii="Palatino Linotype" w:eastAsiaTheme="minorHAnsi" w:hAnsi="Palatino Linotype" w:cs="Arial"/>
          <w:lang w:val="es-MX" w:eastAsia="en-US"/>
        </w:rPr>
        <w:t>------------------------------------------------------------------------------------------------------------------------------------------------------------------------------------------------------------------------------------------------------------------------------------------------------------------------------------------------------------------------------------------------------------------------------------------------------------------------------------------------------------------------------------------------------------------------------------------------------------------------------------------------------------------------------------------------------------------------------------------------------------------------------------------------------------------------------------------------------------------------------------------------------------------------------------------------------------------------------------------------------------------------------------</w:t>
      </w:r>
      <w:r w:rsidR="00256A57" w:rsidRPr="00865235">
        <w:rPr>
          <w:rFonts w:ascii="Palatino Linotype" w:eastAsiaTheme="minorHAnsi" w:hAnsi="Palatino Linotype" w:cs="Arial"/>
          <w:lang w:val="es-MX" w:eastAsia="en-US"/>
        </w:rPr>
        <w:t>---------</w:t>
      </w:r>
      <w:r w:rsidR="00625261" w:rsidRPr="00865235">
        <w:rPr>
          <w:rFonts w:ascii="Palatino Linotype" w:eastAsiaTheme="minorHAnsi" w:hAnsi="Palatino Linotype" w:cs="Arial"/>
          <w:lang w:val="es-MX" w:eastAsia="en-US"/>
        </w:rPr>
        <w:t>---------------------------------------------------------------------------------------------------------------------------------------------------------------------------------------------------------------------------------------------------------</w:t>
      </w:r>
    </w:p>
    <w:p w14:paraId="30DC6A28" w14:textId="15F03D0C"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865235">
        <w:rPr>
          <w:rFonts w:ascii="Palatino Linotype" w:eastAsiaTheme="minorHAnsi" w:hAnsi="Palatino Linotype" w:cs="Arial"/>
          <w:sz w:val="16"/>
          <w:szCs w:val="16"/>
          <w:lang w:val="es-MX" w:eastAsia="en-US"/>
        </w:rPr>
        <w:t>JMV/CCR/</w:t>
      </w:r>
      <w:r w:rsidR="00625261" w:rsidRPr="00865235">
        <w:rPr>
          <w:rFonts w:ascii="Palatino Linotype" w:eastAsiaTheme="minorHAnsi" w:hAnsi="Palatino Linotype" w:cs="Arial"/>
          <w:sz w:val="16"/>
          <w:szCs w:val="16"/>
          <w:lang w:val="es-MX" w:eastAsia="en-US"/>
        </w:rPr>
        <w:t>EJDG</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8937FDF"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53EA1" w14:textId="77777777" w:rsidR="00D96CD0" w:rsidRDefault="00D96CD0" w:rsidP="000B5E25">
      <w:r>
        <w:separator/>
      </w:r>
    </w:p>
  </w:endnote>
  <w:endnote w:type="continuationSeparator" w:id="0">
    <w:p w14:paraId="0FF8A6C9" w14:textId="77777777" w:rsidR="00D96CD0" w:rsidRDefault="00D96CD0"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CC40A7" w:rsidRPr="000D3AD4" w:rsidRDefault="00CC40A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895DA7">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895DA7">
      <w:rPr>
        <w:rFonts w:ascii="Palatino Linotype" w:hAnsi="Palatino Linotype" w:cs="Arial"/>
        <w:bCs/>
        <w:noProof/>
        <w:sz w:val="20"/>
        <w:szCs w:val="20"/>
      </w:rPr>
      <w:t>30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CC40A7" w:rsidRPr="000D3AD4" w:rsidRDefault="00CC40A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895DA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895DA7">
      <w:rPr>
        <w:rFonts w:ascii="Palatino Linotype" w:hAnsi="Palatino Linotype" w:cs="Arial"/>
        <w:bCs/>
        <w:noProof/>
        <w:sz w:val="20"/>
        <w:szCs w:val="20"/>
      </w:rPr>
      <w:t>30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ACAA4" w14:textId="77777777" w:rsidR="00D96CD0" w:rsidRDefault="00D96CD0" w:rsidP="000B5E25">
      <w:r>
        <w:separator/>
      </w:r>
    </w:p>
  </w:footnote>
  <w:footnote w:type="continuationSeparator" w:id="0">
    <w:p w14:paraId="276B2346" w14:textId="77777777" w:rsidR="00D96CD0" w:rsidRDefault="00D96CD0" w:rsidP="000B5E25">
      <w:r>
        <w:continuationSeparator/>
      </w:r>
    </w:p>
  </w:footnote>
  <w:footnote w:id="1">
    <w:p w14:paraId="4D2C02C4" w14:textId="77777777" w:rsidR="00CC40A7" w:rsidRPr="008A64CB" w:rsidRDefault="00CC40A7" w:rsidP="00A02757">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2C730481" w14:textId="77777777" w:rsidR="00CC40A7" w:rsidRDefault="00CC40A7" w:rsidP="00A02757">
      <w:pPr>
        <w:autoSpaceDE w:val="0"/>
        <w:autoSpaceDN w:val="0"/>
        <w:adjustRightInd w:val="0"/>
        <w:ind w:right="49"/>
        <w:jc w:val="both"/>
        <w:rPr>
          <w:rFonts w:ascii="Palatino Linotype" w:hAnsi="Palatino Linotype"/>
          <w:i/>
          <w:sz w:val="18"/>
          <w:szCs w:val="22"/>
        </w:rPr>
      </w:pPr>
    </w:p>
    <w:p w14:paraId="53808089" w14:textId="77777777" w:rsidR="00CC40A7" w:rsidRPr="008A64CB" w:rsidRDefault="00CC40A7" w:rsidP="00A02757">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03CFE00A" w14:textId="77777777" w:rsidR="00CC40A7" w:rsidRPr="008A64CB" w:rsidRDefault="00CC40A7" w:rsidP="00A02757">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CC40A7" w:rsidRDefault="00D96CD0">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410"/>
      <w:gridCol w:w="4257"/>
    </w:tblGrid>
    <w:tr w:rsidR="00CC40A7" w:rsidRPr="008F2CCC" w14:paraId="6A2352FA" w14:textId="77777777" w:rsidTr="00833BDB">
      <w:tc>
        <w:tcPr>
          <w:tcW w:w="2410" w:type="dxa"/>
          <w:vAlign w:val="center"/>
        </w:tcPr>
        <w:p w14:paraId="217E963F"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257" w:type="dxa"/>
          <w:vAlign w:val="center"/>
        </w:tcPr>
        <w:p w14:paraId="1056B9D1" w14:textId="194C1184" w:rsidR="00CC40A7" w:rsidRPr="0029071C" w:rsidRDefault="008744D9" w:rsidP="0009050D">
          <w:pPr>
            <w:spacing w:line="276" w:lineRule="auto"/>
            <w:jc w:val="right"/>
            <w:rPr>
              <w:rFonts w:ascii="Palatino Linotype" w:hAnsi="Palatino Linotype"/>
              <w:sz w:val="22"/>
              <w:szCs w:val="22"/>
              <w:lang w:val="es-ES_tradnl"/>
            </w:rPr>
          </w:pPr>
          <w:r w:rsidRPr="008744D9">
            <w:rPr>
              <w:rFonts w:ascii="Palatino Linotype" w:hAnsi="Palatino Linotype"/>
              <w:sz w:val="22"/>
              <w:szCs w:val="22"/>
              <w:lang w:val="es-ES_tradnl"/>
            </w:rPr>
            <w:t>02315/INFOEM/IP/RR/2026</w:t>
          </w:r>
        </w:p>
      </w:tc>
    </w:tr>
    <w:tr w:rsidR="00CC40A7" w:rsidRPr="008F2CCC" w14:paraId="1F299A1F" w14:textId="77777777" w:rsidTr="00833BDB">
      <w:trPr>
        <w:trHeight w:val="228"/>
      </w:trPr>
      <w:tc>
        <w:tcPr>
          <w:tcW w:w="2410" w:type="dxa"/>
          <w:vAlign w:val="center"/>
        </w:tcPr>
        <w:p w14:paraId="683328AB"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257" w:type="dxa"/>
          <w:vAlign w:val="center"/>
        </w:tcPr>
        <w:p w14:paraId="0DAC1EE3" w14:textId="6F7B2453" w:rsidR="00CC40A7" w:rsidRPr="0029071C" w:rsidRDefault="008744D9" w:rsidP="00B6659F">
          <w:pPr>
            <w:spacing w:line="276" w:lineRule="auto"/>
            <w:jc w:val="right"/>
            <w:rPr>
              <w:rFonts w:ascii="Palatino Linotype" w:hAnsi="Palatino Linotype"/>
              <w:sz w:val="22"/>
              <w:szCs w:val="22"/>
            </w:rPr>
          </w:pPr>
          <w:r w:rsidRPr="008744D9">
            <w:rPr>
              <w:rFonts w:ascii="Palatino Linotype" w:hAnsi="Palatino Linotype"/>
              <w:sz w:val="22"/>
              <w:szCs w:val="22"/>
            </w:rPr>
            <w:t>Ayuntamiento de Tepotzotlán</w:t>
          </w:r>
        </w:p>
      </w:tc>
    </w:tr>
    <w:tr w:rsidR="00CC40A7" w:rsidRPr="008F2CCC" w14:paraId="46D09EF7" w14:textId="77777777" w:rsidTr="00C348CF">
      <w:tc>
        <w:tcPr>
          <w:tcW w:w="2410" w:type="dxa"/>
          <w:vAlign w:val="center"/>
        </w:tcPr>
        <w:p w14:paraId="1A0A5ED2" w14:textId="77777777" w:rsidR="00CC40A7" w:rsidRPr="008F5DAE" w:rsidRDefault="00CC40A7"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257" w:type="dxa"/>
          <w:vAlign w:val="center"/>
        </w:tcPr>
        <w:p w14:paraId="1AE463AD" w14:textId="77777777" w:rsidR="00CC40A7" w:rsidRPr="0029071C" w:rsidRDefault="00CC40A7" w:rsidP="00C348CF">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CC40A7" w:rsidRPr="001779E0" w:rsidRDefault="00D96CD0"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CC40A7" w:rsidRPr="008F2CCC" w14:paraId="647E1A5E" w14:textId="77777777" w:rsidTr="00515252">
      <w:tc>
        <w:tcPr>
          <w:tcW w:w="2552" w:type="dxa"/>
          <w:vAlign w:val="center"/>
        </w:tcPr>
        <w:p w14:paraId="61C1A94D"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037E8FDC" w:rsidR="00CC40A7" w:rsidRPr="0029071C" w:rsidRDefault="008744D9" w:rsidP="00221958">
          <w:pPr>
            <w:spacing w:line="276" w:lineRule="auto"/>
            <w:jc w:val="right"/>
            <w:rPr>
              <w:rFonts w:ascii="Palatino Linotype" w:hAnsi="Palatino Linotype"/>
              <w:sz w:val="22"/>
              <w:szCs w:val="22"/>
              <w:lang w:val="es-ES_tradnl"/>
            </w:rPr>
          </w:pPr>
          <w:r w:rsidRPr="008744D9">
            <w:rPr>
              <w:rFonts w:ascii="Palatino Linotype" w:hAnsi="Palatino Linotype"/>
              <w:sz w:val="22"/>
              <w:szCs w:val="22"/>
              <w:lang w:val="es-ES_tradnl"/>
            </w:rPr>
            <w:t>02315/INFOEM/IP/RR/2026</w:t>
          </w:r>
        </w:p>
      </w:tc>
    </w:tr>
    <w:tr w:rsidR="00CC40A7" w:rsidRPr="008F2CCC" w14:paraId="34929B82" w14:textId="77777777" w:rsidTr="00515252">
      <w:tc>
        <w:tcPr>
          <w:tcW w:w="2552" w:type="dxa"/>
          <w:vAlign w:val="center"/>
        </w:tcPr>
        <w:p w14:paraId="54C68700"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67022B15" w:rsidR="00CC40A7" w:rsidRPr="006D30E6" w:rsidRDefault="00895DA7"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w:t>
          </w:r>
        </w:p>
      </w:tc>
    </w:tr>
    <w:tr w:rsidR="00CC40A7" w:rsidRPr="008F2CCC" w14:paraId="15459416" w14:textId="77777777" w:rsidTr="00515252">
      <w:trPr>
        <w:trHeight w:val="228"/>
      </w:trPr>
      <w:tc>
        <w:tcPr>
          <w:tcW w:w="2552" w:type="dxa"/>
          <w:vAlign w:val="center"/>
        </w:tcPr>
        <w:p w14:paraId="776491B5"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6CD68584" w:rsidR="00CC40A7" w:rsidRPr="0029071C" w:rsidRDefault="008744D9" w:rsidP="0009050D">
          <w:pPr>
            <w:spacing w:line="276" w:lineRule="auto"/>
            <w:jc w:val="right"/>
            <w:rPr>
              <w:rFonts w:ascii="Palatino Linotype" w:hAnsi="Palatino Linotype"/>
              <w:sz w:val="22"/>
              <w:szCs w:val="22"/>
            </w:rPr>
          </w:pPr>
          <w:r w:rsidRPr="008744D9">
            <w:rPr>
              <w:rFonts w:ascii="Palatino Linotype" w:hAnsi="Palatino Linotype"/>
              <w:sz w:val="22"/>
              <w:szCs w:val="22"/>
            </w:rPr>
            <w:t>Ayuntamiento de Tepotzotlán</w:t>
          </w:r>
        </w:p>
      </w:tc>
    </w:tr>
    <w:tr w:rsidR="00CC40A7" w:rsidRPr="008F2CCC" w14:paraId="5C009CDE" w14:textId="77777777" w:rsidTr="00515252">
      <w:tc>
        <w:tcPr>
          <w:tcW w:w="2552" w:type="dxa"/>
          <w:vAlign w:val="center"/>
        </w:tcPr>
        <w:p w14:paraId="294ED620"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CC40A7" w:rsidRPr="0029071C" w:rsidRDefault="00CC40A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CC40A7" w:rsidRDefault="00D96CD0">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CC40A7" w:rsidRPr="009F1AB6" w:rsidRDefault="00CC40A7">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8390C"/>
    <w:multiLevelType w:val="hybridMultilevel"/>
    <w:tmpl w:val="6194DF8C"/>
    <w:lvl w:ilvl="0" w:tplc="3AB466E2">
      <w:start w:val="1"/>
      <w:numFmt w:val="upperRoman"/>
      <w:lvlText w:val="%1."/>
      <w:lvlJc w:val="left"/>
      <w:pPr>
        <w:ind w:left="1080" w:hanging="720"/>
      </w:pPr>
      <w:rPr>
        <w:rFonts w:ascii="Palatino Linotype" w:eastAsia="Palatino Linotype" w:hAnsi="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1043C6"/>
    <w:multiLevelType w:val="hybridMultilevel"/>
    <w:tmpl w:val="FEE09BC6"/>
    <w:lvl w:ilvl="0" w:tplc="7772E67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4A3B00"/>
    <w:multiLevelType w:val="hybridMultilevel"/>
    <w:tmpl w:val="C7D4CC18"/>
    <w:lvl w:ilvl="0" w:tplc="3328ECD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9" w15:restartNumberingAfterBreak="0">
    <w:nsid w:val="3BE341F9"/>
    <w:multiLevelType w:val="hybridMultilevel"/>
    <w:tmpl w:val="9E8020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A351267"/>
    <w:multiLevelType w:val="hybridMultilevel"/>
    <w:tmpl w:val="9DDEE3B8"/>
    <w:lvl w:ilvl="0" w:tplc="77D6ACCC">
      <w:start w:val="2"/>
      <w:numFmt w:val="upperRoman"/>
      <w:lvlText w:val="%1."/>
      <w:lvlJc w:val="left"/>
      <w:pPr>
        <w:ind w:left="1080" w:hanging="720"/>
      </w:pPr>
      <w:rPr>
        <w:rFonts w:ascii="Palatino Linotype" w:eastAsia="Palatino Linotype" w:hAnsi="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AFF2F88"/>
    <w:multiLevelType w:val="multilevel"/>
    <w:tmpl w:val="7576D0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DE737EB"/>
    <w:multiLevelType w:val="hybridMultilevel"/>
    <w:tmpl w:val="7CFC2B70"/>
    <w:lvl w:ilvl="0" w:tplc="F10882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E2F0A14"/>
    <w:multiLevelType w:val="hybridMultilevel"/>
    <w:tmpl w:val="F4D2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862BC9"/>
    <w:multiLevelType w:val="multilevel"/>
    <w:tmpl w:val="056416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6"/>
  </w:num>
  <w:num w:numId="3">
    <w:abstractNumId w:val="3"/>
  </w:num>
  <w:num w:numId="4">
    <w:abstractNumId w:val="8"/>
  </w:num>
  <w:num w:numId="5">
    <w:abstractNumId w:val="5"/>
  </w:num>
  <w:num w:numId="6">
    <w:abstractNumId w:val="1"/>
  </w:num>
  <w:num w:numId="7">
    <w:abstractNumId w:val="11"/>
  </w:num>
  <w:num w:numId="8">
    <w:abstractNumId w:val="14"/>
  </w:num>
  <w:num w:numId="9">
    <w:abstractNumId w:val="17"/>
  </w:num>
  <w:num w:numId="10">
    <w:abstractNumId w:val="7"/>
  </w:num>
  <w:num w:numId="11">
    <w:abstractNumId w:val="2"/>
  </w:num>
  <w:num w:numId="12">
    <w:abstractNumId w:val="13"/>
  </w:num>
  <w:num w:numId="13">
    <w:abstractNumId w:val="9"/>
  </w:num>
  <w:num w:numId="14">
    <w:abstractNumId w:val="4"/>
  </w:num>
  <w:num w:numId="15">
    <w:abstractNumId w:val="10"/>
  </w:num>
  <w:num w:numId="16">
    <w:abstractNumId w:val="12"/>
  </w:num>
  <w:num w:numId="17">
    <w:abstractNumId w:val="15"/>
  </w:num>
  <w:num w:numId="1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26AE0"/>
    <w:rsid w:val="00031EFF"/>
    <w:rsid w:val="00032D08"/>
    <w:rsid w:val="000341A0"/>
    <w:rsid w:val="000344FD"/>
    <w:rsid w:val="00036F8B"/>
    <w:rsid w:val="00037D70"/>
    <w:rsid w:val="000447C5"/>
    <w:rsid w:val="000478CF"/>
    <w:rsid w:val="00054E04"/>
    <w:rsid w:val="00056A58"/>
    <w:rsid w:val="00056B14"/>
    <w:rsid w:val="000572E9"/>
    <w:rsid w:val="000671F2"/>
    <w:rsid w:val="00070547"/>
    <w:rsid w:val="00071173"/>
    <w:rsid w:val="000775FC"/>
    <w:rsid w:val="00087135"/>
    <w:rsid w:val="00087797"/>
    <w:rsid w:val="0009050D"/>
    <w:rsid w:val="00091A55"/>
    <w:rsid w:val="000931EC"/>
    <w:rsid w:val="00093AE1"/>
    <w:rsid w:val="00094CC7"/>
    <w:rsid w:val="000A057D"/>
    <w:rsid w:val="000A34BB"/>
    <w:rsid w:val="000A717C"/>
    <w:rsid w:val="000A776B"/>
    <w:rsid w:val="000A7F15"/>
    <w:rsid w:val="000B33A7"/>
    <w:rsid w:val="000B3CCA"/>
    <w:rsid w:val="000B468E"/>
    <w:rsid w:val="000B5876"/>
    <w:rsid w:val="000B5E25"/>
    <w:rsid w:val="000B7C6C"/>
    <w:rsid w:val="000B7DE9"/>
    <w:rsid w:val="000C14B9"/>
    <w:rsid w:val="000C43CE"/>
    <w:rsid w:val="000C49B8"/>
    <w:rsid w:val="000C5F2C"/>
    <w:rsid w:val="000C5FDF"/>
    <w:rsid w:val="000C615C"/>
    <w:rsid w:val="000D0214"/>
    <w:rsid w:val="000D3AD4"/>
    <w:rsid w:val="000D64B0"/>
    <w:rsid w:val="000E23F1"/>
    <w:rsid w:val="000E592F"/>
    <w:rsid w:val="000F16BA"/>
    <w:rsid w:val="00100C2B"/>
    <w:rsid w:val="00101AD8"/>
    <w:rsid w:val="00105738"/>
    <w:rsid w:val="0010712B"/>
    <w:rsid w:val="00115B15"/>
    <w:rsid w:val="00123996"/>
    <w:rsid w:val="0012510D"/>
    <w:rsid w:val="001256AE"/>
    <w:rsid w:val="001263E0"/>
    <w:rsid w:val="00131427"/>
    <w:rsid w:val="001337CA"/>
    <w:rsid w:val="00140AA7"/>
    <w:rsid w:val="00140E1B"/>
    <w:rsid w:val="0014397A"/>
    <w:rsid w:val="00143F6E"/>
    <w:rsid w:val="001459F4"/>
    <w:rsid w:val="00151D4C"/>
    <w:rsid w:val="00152DAD"/>
    <w:rsid w:val="001558F3"/>
    <w:rsid w:val="00160C09"/>
    <w:rsid w:val="001660E9"/>
    <w:rsid w:val="001676E1"/>
    <w:rsid w:val="00170AA7"/>
    <w:rsid w:val="001762FA"/>
    <w:rsid w:val="00184176"/>
    <w:rsid w:val="00185F82"/>
    <w:rsid w:val="00186CCB"/>
    <w:rsid w:val="00191418"/>
    <w:rsid w:val="0019170F"/>
    <w:rsid w:val="00193F09"/>
    <w:rsid w:val="00197B1A"/>
    <w:rsid w:val="001A46ED"/>
    <w:rsid w:val="001A6109"/>
    <w:rsid w:val="001B1027"/>
    <w:rsid w:val="001C054C"/>
    <w:rsid w:val="001C14AC"/>
    <w:rsid w:val="001C7F56"/>
    <w:rsid w:val="001D09E1"/>
    <w:rsid w:val="001D2DE0"/>
    <w:rsid w:val="001D4046"/>
    <w:rsid w:val="001D40DC"/>
    <w:rsid w:val="001D5495"/>
    <w:rsid w:val="001E2DA3"/>
    <w:rsid w:val="001E45B5"/>
    <w:rsid w:val="001F1FCC"/>
    <w:rsid w:val="001F2305"/>
    <w:rsid w:val="001F2E4C"/>
    <w:rsid w:val="001F3672"/>
    <w:rsid w:val="001F6BF1"/>
    <w:rsid w:val="0020249A"/>
    <w:rsid w:val="00202C04"/>
    <w:rsid w:val="002167BB"/>
    <w:rsid w:val="00217E6C"/>
    <w:rsid w:val="00220207"/>
    <w:rsid w:val="00221958"/>
    <w:rsid w:val="0022240E"/>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3A95"/>
    <w:rsid w:val="00255F1A"/>
    <w:rsid w:val="00256A57"/>
    <w:rsid w:val="00261BC7"/>
    <w:rsid w:val="00263AF4"/>
    <w:rsid w:val="00266841"/>
    <w:rsid w:val="00266CD3"/>
    <w:rsid w:val="00267458"/>
    <w:rsid w:val="00267BB5"/>
    <w:rsid w:val="0027342B"/>
    <w:rsid w:val="002755AD"/>
    <w:rsid w:val="00283FC5"/>
    <w:rsid w:val="00284DFE"/>
    <w:rsid w:val="00286546"/>
    <w:rsid w:val="0029071C"/>
    <w:rsid w:val="002934B4"/>
    <w:rsid w:val="00295324"/>
    <w:rsid w:val="00295B3F"/>
    <w:rsid w:val="00297A54"/>
    <w:rsid w:val="002A040B"/>
    <w:rsid w:val="002A3EFB"/>
    <w:rsid w:val="002A45F3"/>
    <w:rsid w:val="002A4B43"/>
    <w:rsid w:val="002A672B"/>
    <w:rsid w:val="002A676F"/>
    <w:rsid w:val="002B48AD"/>
    <w:rsid w:val="002B5B5A"/>
    <w:rsid w:val="002C0BE5"/>
    <w:rsid w:val="002C240F"/>
    <w:rsid w:val="002C5021"/>
    <w:rsid w:val="002C62EC"/>
    <w:rsid w:val="002D17B8"/>
    <w:rsid w:val="002D25E0"/>
    <w:rsid w:val="002D32D2"/>
    <w:rsid w:val="002D61F7"/>
    <w:rsid w:val="002D6656"/>
    <w:rsid w:val="002D6E4B"/>
    <w:rsid w:val="002E3085"/>
    <w:rsid w:val="002E4315"/>
    <w:rsid w:val="002F3B20"/>
    <w:rsid w:val="002F3F9D"/>
    <w:rsid w:val="002F55B9"/>
    <w:rsid w:val="002F6ADB"/>
    <w:rsid w:val="00302343"/>
    <w:rsid w:val="00306F04"/>
    <w:rsid w:val="00307006"/>
    <w:rsid w:val="0030701F"/>
    <w:rsid w:val="003079AA"/>
    <w:rsid w:val="00313F8E"/>
    <w:rsid w:val="00314E62"/>
    <w:rsid w:val="00316511"/>
    <w:rsid w:val="003206DF"/>
    <w:rsid w:val="00320F38"/>
    <w:rsid w:val="00322715"/>
    <w:rsid w:val="00324644"/>
    <w:rsid w:val="00326B44"/>
    <w:rsid w:val="00327151"/>
    <w:rsid w:val="00330FC3"/>
    <w:rsid w:val="00331E82"/>
    <w:rsid w:val="00335C6A"/>
    <w:rsid w:val="003370A0"/>
    <w:rsid w:val="00340A06"/>
    <w:rsid w:val="00343753"/>
    <w:rsid w:val="00343F0B"/>
    <w:rsid w:val="00344236"/>
    <w:rsid w:val="003502CA"/>
    <w:rsid w:val="003516EA"/>
    <w:rsid w:val="00351E9D"/>
    <w:rsid w:val="003520C5"/>
    <w:rsid w:val="0035559A"/>
    <w:rsid w:val="00357C37"/>
    <w:rsid w:val="00360FB7"/>
    <w:rsid w:val="0036283D"/>
    <w:rsid w:val="00363F90"/>
    <w:rsid w:val="00365F0F"/>
    <w:rsid w:val="00371835"/>
    <w:rsid w:val="0037207F"/>
    <w:rsid w:val="0037462B"/>
    <w:rsid w:val="003746DE"/>
    <w:rsid w:val="00376422"/>
    <w:rsid w:val="00377DDD"/>
    <w:rsid w:val="003804E8"/>
    <w:rsid w:val="003806D2"/>
    <w:rsid w:val="00380D3E"/>
    <w:rsid w:val="003816D4"/>
    <w:rsid w:val="003818CD"/>
    <w:rsid w:val="00386D38"/>
    <w:rsid w:val="00393723"/>
    <w:rsid w:val="00396DB6"/>
    <w:rsid w:val="003A769D"/>
    <w:rsid w:val="003A7AA5"/>
    <w:rsid w:val="003B153A"/>
    <w:rsid w:val="003B1C85"/>
    <w:rsid w:val="003B4CF3"/>
    <w:rsid w:val="003B70B0"/>
    <w:rsid w:val="003C6E1C"/>
    <w:rsid w:val="003C7A9B"/>
    <w:rsid w:val="003D0889"/>
    <w:rsid w:val="003D1214"/>
    <w:rsid w:val="003D5C8A"/>
    <w:rsid w:val="003E21A7"/>
    <w:rsid w:val="003E2B41"/>
    <w:rsid w:val="003E56C9"/>
    <w:rsid w:val="003F22BA"/>
    <w:rsid w:val="003F28C1"/>
    <w:rsid w:val="003F684E"/>
    <w:rsid w:val="004018F9"/>
    <w:rsid w:val="00402765"/>
    <w:rsid w:val="00403937"/>
    <w:rsid w:val="00415D24"/>
    <w:rsid w:val="00417EC3"/>
    <w:rsid w:val="00424FFC"/>
    <w:rsid w:val="00425E0F"/>
    <w:rsid w:val="004309A2"/>
    <w:rsid w:val="00430BAC"/>
    <w:rsid w:val="00430CDF"/>
    <w:rsid w:val="004315E8"/>
    <w:rsid w:val="004344EA"/>
    <w:rsid w:val="00434788"/>
    <w:rsid w:val="0043515A"/>
    <w:rsid w:val="004403F7"/>
    <w:rsid w:val="00441335"/>
    <w:rsid w:val="00441462"/>
    <w:rsid w:val="00442FD8"/>
    <w:rsid w:val="00443892"/>
    <w:rsid w:val="004445A1"/>
    <w:rsid w:val="00444719"/>
    <w:rsid w:val="004454D4"/>
    <w:rsid w:val="00445CAA"/>
    <w:rsid w:val="004514F1"/>
    <w:rsid w:val="00461205"/>
    <w:rsid w:val="004672ED"/>
    <w:rsid w:val="0047203A"/>
    <w:rsid w:val="00474B1F"/>
    <w:rsid w:val="00474D3D"/>
    <w:rsid w:val="00480299"/>
    <w:rsid w:val="00491137"/>
    <w:rsid w:val="00492129"/>
    <w:rsid w:val="00496028"/>
    <w:rsid w:val="004A0B63"/>
    <w:rsid w:val="004A26CF"/>
    <w:rsid w:val="004A2D65"/>
    <w:rsid w:val="004A58AB"/>
    <w:rsid w:val="004B200D"/>
    <w:rsid w:val="004B2314"/>
    <w:rsid w:val="004B2767"/>
    <w:rsid w:val="004B4382"/>
    <w:rsid w:val="004B4B9F"/>
    <w:rsid w:val="004B5F63"/>
    <w:rsid w:val="004C6BB5"/>
    <w:rsid w:val="004C7090"/>
    <w:rsid w:val="004D18B6"/>
    <w:rsid w:val="004D193E"/>
    <w:rsid w:val="004D5D2F"/>
    <w:rsid w:val="004D6571"/>
    <w:rsid w:val="004D6F71"/>
    <w:rsid w:val="004E06F5"/>
    <w:rsid w:val="004E3A1A"/>
    <w:rsid w:val="004E5628"/>
    <w:rsid w:val="004F5303"/>
    <w:rsid w:val="004F5A12"/>
    <w:rsid w:val="004F7F8A"/>
    <w:rsid w:val="00500B82"/>
    <w:rsid w:val="0050130E"/>
    <w:rsid w:val="0050243E"/>
    <w:rsid w:val="005128C2"/>
    <w:rsid w:val="005146EF"/>
    <w:rsid w:val="00515252"/>
    <w:rsid w:val="0051612D"/>
    <w:rsid w:val="00517275"/>
    <w:rsid w:val="00524546"/>
    <w:rsid w:val="00524A8D"/>
    <w:rsid w:val="0052578D"/>
    <w:rsid w:val="00526853"/>
    <w:rsid w:val="005327BF"/>
    <w:rsid w:val="0053343D"/>
    <w:rsid w:val="00535341"/>
    <w:rsid w:val="00541687"/>
    <w:rsid w:val="0054391A"/>
    <w:rsid w:val="0054557D"/>
    <w:rsid w:val="00545ABC"/>
    <w:rsid w:val="00550E68"/>
    <w:rsid w:val="00551FCC"/>
    <w:rsid w:val="00555C87"/>
    <w:rsid w:val="00561A6E"/>
    <w:rsid w:val="00561D99"/>
    <w:rsid w:val="00563B39"/>
    <w:rsid w:val="00567FCC"/>
    <w:rsid w:val="00572099"/>
    <w:rsid w:val="0057280C"/>
    <w:rsid w:val="0057289F"/>
    <w:rsid w:val="00574FDC"/>
    <w:rsid w:val="005803C9"/>
    <w:rsid w:val="00581DC8"/>
    <w:rsid w:val="0059032F"/>
    <w:rsid w:val="0059614C"/>
    <w:rsid w:val="00597D71"/>
    <w:rsid w:val="005A4C88"/>
    <w:rsid w:val="005A6216"/>
    <w:rsid w:val="005B0692"/>
    <w:rsid w:val="005B234D"/>
    <w:rsid w:val="005B26AD"/>
    <w:rsid w:val="005B36A8"/>
    <w:rsid w:val="005B5693"/>
    <w:rsid w:val="005C2ACA"/>
    <w:rsid w:val="005C6646"/>
    <w:rsid w:val="005D14FC"/>
    <w:rsid w:val="005D77CC"/>
    <w:rsid w:val="005E09AB"/>
    <w:rsid w:val="005E3D88"/>
    <w:rsid w:val="005E5716"/>
    <w:rsid w:val="005F1F89"/>
    <w:rsid w:val="005F38DA"/>
    <w:rsid w:val="005F402F"/>
    <w:rsid w:val="005F4BFB"/>
    <w:rsid w:val="005F75D5"/>
    <w:rsid w:val="006000C5"/>
    <w:rsid w:val="006002E0"/>
    <w:rsid w:val="006021E7"/>
    <w:rsid w:val="00604573"/>
    <w:rsid w:val="006114AC"/>
    <w:rsid w:val="0061406C"/>
    <w:rsid w:val="00620280"/>
    <w:rsid w:val="0062349E"/>
    <w:rsid w:val="00625261"/>
    <w:rsid w:val="006258FD"/>
    <w:rsid w:val="00632E48"/>
    <w:rsid w:val="00643B58"/>
    <w:rsid w:val="00655016"/>
    <w:rsid w:val="00660D13"/>
    <w:rsid w:val="00661CC3"/>
    <w:rsid w:val="00663177"/>
    <w:rsid w:val="0068062F"/>
    <w:rsid w:val="006810FF"/>
    <w:rsid w:val="00681299"/>
    <w:rsid w:val="00681ED0"/>
    <w:rsid w:val="00683574"/>
    <w:rsid w:val="0069108E"/>
    <w:rsid w:val="00694976"/>
    <w:rsid w:val="006A240A"/>
    <w:rsid w:val="006A2694"/>
    <w:rsid w:val="006A5B64"/>
    <w:rsid w:val="006A7AA4"/>
    <w:rsid w:val="006B0E22"/>
    <w:rsid w:val="006B1301"/>
    <w:rsid w:val="006B169C"/>
    <w:rsid w:val="006B26B2"/>
    <w:rsid w:val="006B321A"/>
    <w:rsid w:val="006B35CB"/>
    <w:rsid w:val="006B418F"/>
    <w:rsid w:val="006B61F3"/>
    <w:rsid w:val="006C3931"/>
    <w:rsid w:val="006C7516"/>
    <w:rsid w:val="006D1713"/>
    <w:rsid w:val="006D30E6"/>
    <w:rsid w:val="006D3A03"/>
    <w:rsid w:val="006D5540"/>
    <w:rsid w:val="006E06E4"/>
    <w:rsid w:val="006E08FA"/>
    <w:rsid w:val="006E6297"/>
    <w:rsid w:val="006F5F93"/>
    <w:rsid w:val="006F6165"/>
    <w:rsid w:val="00703F77"/>
    <w:rsid w:val="00704A02"/>
    <w:rsid w:val="007059D8"/>
    <w:rsid w:val="00710FED"/>
    <w:rsid w:val="00714A67"/>
    <w:rsid w:val="00715F45"/>
    <w:rsid w:val="00716632"/>
    <w:rsid w:val="00717A0C"/>
    <w:rsid w:val="0072075B"/>
    <w:rsid w:val="007237B8"/>
    <w:rsid w:val="00725DCB"/>
    <w:rsid w:val="0072658E"/>
    <w:rsid w:val="0073033B"/>
    <w:rsid w:val="00732345"/>
    <w:rsid w:val="007348B7"/>
    <w:rsid w:val="00737A9B"/>
    <w:rsid w:val="00742D63"/>
    <w:rsid w:val="00742DA4"/>
    <w:rsid w:val="00745674"/>
    <w:rsid w:val="007527E8"/>
    <w:rsid w:val="007532C7"/>
    <w:rsid w:val="00754241"/>
    <w:rsid w:val="0075607A"/>
    <w:rsid w:val="00756F04"/>
    <w:rsid w:val="0075755F"/>
    <w:rsid w:val="00757CBA"/>
    <w:rsid w:val="00757D60"/>
    <w:rsid w:val="00760B2C"/>
    <w:rsid w:val="00762179"/>
    <w:rsid w:val="007659E9"/>
    <w:rsid w:val="00766D86"/>
    <w:rsid w:val="0076780D"/>
    <w:rsid w:val="00770F18"/>
    <w:rsid w:val="00776479"/>
    <w:rsid w:val="007764BB"/>
    <w:rsid w:val="007828DC"/>
    <w:rsid w:val="0078344B"/>
    <w:rsid w:val="00791193"/>
    <w:rsid w:val="00793596"/>
    <w:rsid w:val="00796A2C"/>
    <w:rsid w:val="007A118C"/>
    <w:rsid w:val="007A1F70"/>
    <w:rsid w:val="007A37FE"/>
    <w:rsid w:val="007A401E"/>
    <w:rsid w:val="007A417D"/>
    <w:rsid w:val="007A7DBD"/>
    <w:rsid w:val="007B25AA"/>
    <w:rsid w:val="007B4BBB"/>
    <w:rsid w:val="007B6F6F"/>
    <w:rsid w:val="007C0CC8"/>
    <w:rsid w:val="007C1D5B"/>
    <w:rsid w:val="007C3435"/>
    <w:rsid w:val="007C35A4"/>
    <w:rsid w:val="007C3E46"/>
    <w:rsid w:val="007C478B"/>
    <w:rsid w:val="007D246A"/>
    <w:rsid w:val="007D2A81"/>
    <w:rsid w:val="007D645B"/>
    <w:rsid w:val="007E52D5"/>
    <w:rsid w:val="007E534B"/>
    <w:rsid w:val="007E6F30"/>
    <w:rsid w:val="007E7C02"/>
    <w:rsid w:val="007F7462"/>
    <w:rsid w:val="00800A80"/>
    <w:rsid w:val="00800C72"/>
    <w:rsid w:val="00803913"/>
    <w:rsid w:val="00807D02"/>
    <w:rsid w:val="0081709C"/>
    <w:rsid w:val="008214E6"/>
    <w:rsid w:val="00823690"/>
    <w:rsid w:val="0083345F"/>
    <w:rsid w:val="00833BDB"/>
    <w:rsid w:val="00834855"/>
    <w:rsid w:val="00835035"/>
    <w:rsid w:val="00835197"/>
    <w:rsid w:val="00836D9E"/>
    <w:rsid w:val="00843F80"/>
    <w:rsid w:val="00844392"/>
    <w:rsid w:val="008500D3"/>
    <w:rsid w:val="00852668"/>
    <w:rsid w:val="008578BF"/>
    <w:rsid w:val="00864E58"/>
    <w:rsid w:val="00865235"/>
    <w:rsid w:val="008660D6"/>
    <w:rsid w:val="00871098"/>
    <w:rsid w:val="00873809"/>
    <w:rsid w:val="008744D9"/>
    <w:rsid w:val="00877235"/>
    <w:rsid w:val="008803EF"/>
    <w:rsid w:val="00882980"/>
    <w:rsid w:val="00886303"/>
    <w:rsid w:val="008873BE"/>
    <w:rsid w:val="008950C4"/>
    <w:rsid w:val="00895DA7"/>
    <w:rsid w:val="00895FE3"/>
    <w:rsid w:val="00896D29"/>
    <w:rsid w:val="008A12CF"/>
    <w:rsid w:val="008A1A90"/>
    <w:rsid w:val="008A64CB"/>
    <w:rsid w:val="008B082B"/>
    <w:rsid w:val="008B2825"/>
    <w:rsid w:val="008B3216"/>
    <w:rsid w:val="008B6546"/>
    <w:rsid w:val="008C2B05"/>
    <w:rsid w:val="008C3B24"/>
    <w:rsid w:val="008C4A89"/>
    <w:rsid w:val="008C69DC"/>
    <w:rsid w:val="008D1030"/>
    <w:rsid w:val="008D5BD3"/>
    <w:rsid w:val="008E01E4"/>
    <w:rsid w:val="008E28B2"/>
    <w:rsid w:val="008E54BF"/>
    <w:rsid w:val="008E7F32"/>
    <w:rsid w:val="008F148C"/>
    <w:rsid w:val="008F35D1"/>
    <w:rsid w:val="008F5D37"/>
    <w:rsid w:val="008F5DAE"/>
    <w:rsid w:val="008F7C23"/>
    <w:rsid w:val="00900C9B"/>
    <w:rsid w:val="00901487"/>
    <w:rsid w:val="00907F13"/>
    <w:rsid w:val="00914306"/>
    <w:rsid w:val="00921551"/>
    <w:rsid w:val="009217E8"/>
    <w:rsid w:val="00925B0B"/>
    <w:rsid w:val="0092622F"/>
    <w:rsid w:val="00926C44"/>
    <w:rsid w:val="00933D2D"/>
    <w:rsid w:val="0093509C"/>
    <w:rsid w:val="0093645B"/>
    <w:rsid w:val="0094381A"/>
    <w:rsid w:val="009478DD"/>
    <w:rsid w:val="00951242"/>
    <w:rsid w:val="009543BB"/>
    <w:rsid w:val="00961002"/>
    <w:rsid w:val="0096424E"/>
    <w:rsid w:val="00973F9B"/>
    <w:rsid w:val="00974A4B"/>
    <w:rsid w:val="009758CB"/>
    <w:rsid w:val="00980909"/>
    <w:rsid w:val="00984706"/>
    <w:rsid w:val="009933D0"/>
    <w:rsid w:val="00993406"/>
    <w:rsid w:val="00994721"/>
    <w:rsid w:val="00994DBB"/>
    <w:rsid w:val="00997D8F"/>
    <w:rsid w:val="009A0F77"/>
    <w:rsid w:val="009A5223"/>
    <w:rsid w:val="009A6017"/>
    <w:rsid w:val="009A6521"/>
    <w:rsid w:val="009A6B97"/>
    <w:rsid w:val="009A6D6A"/>
    <w:rsid w:val="009A7E94"/>
    <w:rsid w:val="009B23B7"/>
    <w:rsid w:val="009B2B6B"/>
    <w:rsid w:val="009B33A1"/>
    <w:rsid w:val="009B7C17"/>
    <w:rsid w:val="009C052A"/>
    <w:rsid w:val="009D09CA"/>
    <w:rsid w:val="009D2E87"/>
    <w:rsid w:val="009D3244"/>
    <w:rsid w:val="009D39B3"/>
    <w:rsid w:val="009D7E06"/>
    <w:rsid w:val="009E0C45"/>
    <w:rsid w:val="009E0E89"/>
    <w:rsid w:val="009E1F26"/>
    <w:rsid w:val="009E3A2B"/>
    <w:rsid w:val="009E46C3"/>
    <w:rsid w:val="009F4FF4"/>
    <w:rsid w:val="009F62C3"/>
    <w:rsid w:val="009F71DC"/>
    <w:rsid w:val="00A0100D"/>
    <w:rsid w:val="00A02757"/>
    <w:rsid w:val="00A031D1"/>
    <w:rsid w:val="00A03269"/>
    <w:rsid w:val="00A05133"/>
    <w:rsid w:val="00A05D3A"/>
    <w:rsid w:val="00A100B7"/>
    <w:rsid w:val="00A11793"/>
    <w:rsid w:val="00A129C9"/>
    <w:rsid w:val="00A14835"/>
    <w:rsid w:val="00A16F28"/>
    <w:rsid w:val="00A22FB2"/>
    <w:rsid w:val="00A2385C"/>
    <w:rsid w:val="00A26BD8"/>
    <w:rsid w:val="00A31156"/>
    <w:rsid w:val="00A320DF"/>
    <w:rsid w:val="00A43B03"/>
    <w:rsid w:val="00A44C61"/>
    <w:rsid w:val="00A5260D"/>
    <w:rsid w:val="00A535E4"/>
    <w:rsid w:val="00A546C1"/>
    <w:rsid w:val="00A54C18"/>
    <w:rsid w:val="00A6692F"/>
    <w:rsid w:val="00A66F64"/>
    <w:rsid w:val="00A6775F"/>
    <w:rsid w:val="00A703DE"/>
    <w:rsid w:val="00A72262"/>
    <w:rsid w:val="00A753F2"/>
    <w:rsid w:val="00A7773A"/>
    <w:rsid w:val="00A83B4F"/>
    <w:rsid w:val="00A846BD"/>
    <w:rsid w:val="00A91A07"/>
    <w:rsid w:val="00A9389D"/>
    <w:rsid w:val="00A94441"/>
    <w:rsid w:val="00A97381"/>
    <w:rsid w:val="00A97F97"/>
    <w:rsid w:val="00AA1CCC"/>
    <w:rsid w:val="00AA26B4"/>
    <w:rsid w:val="00AA2A9D"/>
    <w:rsid w:val="00AA4866"/>
    <w:rsid w:val="00AB15E3"/>
    <w:rsid w:val="00AB4982"/>
    <w:rsid w:val="00AC136F"/>
    <w:rsid w:val="00AC3DB9"/>
    <w:rsid w:val="00AC687D"/>
    <w:rsid w:val="00AD33BE"/>
    <w:rsid w:val="00AD59C1"/>
    <w:rsid w:val="00AE1A47"/>
    <w:rsid w:val="00AE4A3C"/>
    <w:rsid w:val="00AE5995"/>
    <w:rsid w:val="00AE6704"/>
    <w:rsid w:val="00AE78CA"/>
    <w:rsid w:val="00AF24DE"/>
    <w:rsid w:val="00AF3EC1"/>
    <w:rsid w:val="00B00107"/>
    <w:rsid w:val="00B01722"/>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50B07"/>
    <w:rsid w:val="00B52BF2"/>
    <w:rsid w:val="00B52C22"/>
    <w:rsid w:val="00B5421D"/>
    <w:rsid w:val="00B57219"/>
    <w:rsid w:val="00B579E5"/>
    <w:rsid w:val="00B626B8"/>
    <w:rsid w:val="00B642EC"/>
    <w:rsid w:val="00B657F6"/>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97860"/>
    <w:rsid w:val="00BA0F27"/>
    <w:rsid w:val="00BA27FC"/>
    <w:rsid w:val="00BA43DC"/>
    <w:rsid w:val="00BB02B0"/>
    <w:rsid w:val="00BB06D2"/>
    <w:rsid w:val="00BB134B"/>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414E"/>
    <w:rsid w:val="00C058C8"/>
    <w:rsid w:val="00C120DF"/>
    <w:rsid w:val="00C145A0"/>
    <w:rsid w:val="00C20F80"/>
    <w:rsid w:val="00C249A6"/>
    <w:rsid w:val="00C34564"/>
    <w:rsid w:val="00C348CF"/>
    <w:rsid w:val="00C37A05"/>
    <w:rsid w:val="00C4326C"/>
    <w:rsid w:val="00C43F9E"/>
    <w:rsid w:val="00C46AF7"/>
    <w:rsid w:val="00C54B84"/>
    <w:rsid w:val="00C56DD5"/>
    <w:rsid w:val="00C63F7B"/>
    <w:rsid w:val="00C64C85"/>
    <w:rsid w:val="00C6588E"/>
    <w:rsid w:val="00C703EE"/>
    <w:rsid w:val="00C70447"/>
    <w:rsid w:val="00C753C2"/>
    <w:rsid w:val="00C802FB"/>
    <w:rsid w:val="00C8325A"/>
    <w:rsid w:val="00C8502C"/>
    <w:rsid w:val="00C85653"/>
    <w:rsid w:val="00C86669"/>
    <w:rsid w:val="00C931C2"/>
    <w:rsid w:val="00C96AF0"/>
    <w:rsid w:val="00CA216C"/>
    <w:rsid w:val="00CA39A5"/>
    <w:rsid w:val="00CA4BF9"/>
    <w:rsid w:val="00CA6603"/>
    <w:rsid w:val="00CB54CA"/>
    <w:rsid w:val="00CB561B"/>
    <w:rsid w:val="00CC0700"/>
    <w:rsid w:val="00CC0B81"/>
    <w:rsid w:val="00CC3B3E"/>
    <w:rsid w:val="00CC40A7"/>
    <w:rsid w:val="00CC6C65"/>
    <w:rsid w:val="00CD024D"/>
    <w:rsid w:val="00CD0A7D"/>
    <w:rsid w:val="00CD3A41"/>
    <w:rsid w:val="00CD431E"/>
    <w:rsid w:val="00CD574E"/>
    <w:rsid w:val="00CD6D45"/>
    <w:rsid w:val="00CE02B9"/>
    <w:rsid w:val="00CE1C82"/>
    <w:rsid w:val="00CE2F07"/>
    <w:rsid w:val="00CE51D0"/>
    <w:rsid w:val="00CE6A53"/>
    <w:rsid w:val="00CF1DF5"/>
    <w:rsid w:val="00CF4AB0"/>
    <w:rsid w:val="00CF7FBE"/>
    <w:rsid w:val="00D0093C"/>
    <w:rsid w:val="00D01A63"/>
    <w:rsid w:val="00D02FC5"/>
    <w:rsid w:val="00D0440B"/>
    <w:rsid w:val="00D051B1"/>
    <w:rsid w:val="00D10C88"/>
    <w:rsid w:val="00D12C36"/>
    <w:rsid w:val="00D13B13"/>
    <w:rsid w:val="00D13D7F"/>
    <w:rsid w:val="00D20CC6"/>
    <w:rsid w:val="00D21ECE"/>
    <w:rsid w:val="00D22AA2"/>
    <w:rsid w:val="00D241B3"/>
    <w:rsid w:val="00D27727"/>
    <w:rsid w:val="00D34428"/>
    <w:rsid w:val="00D409F2"/>
    <w:rsid w:val="00D43EBF"/>
    <w:rsid w:val="00D4431A"/>
    <w:rsid w:val="00D451A6"/>
    <w:rsid w:val="00D47CEB"/>
    <w:rsid w:val="00D50E4E"/>
    <w:rsid w:val="00D54EB4"/>
    <w:rsid w:val="00D553D4"/>
    <w:rsid w:val="00D57210"/>
    <w:rsid w:val="00D57AED"/>
    <w:rsid w:val="00D57F74"/>
    <w:rsid w:val="00D7343C"/>
    <w:rsid w:val="00D80B28"/>
    <w:rsid w:val="00D83603"/>
    <w:rsid w:val="00D901D7"/>
    <w:rsid w:val="00D92BFE"/>
    <w:rsid w:val="00D96CD0"/>
    <w:rsid w:val="00DA2014"/>
    <w:rsid w:val="00DA3310"/>
    <w:rsid w:val="00DB1F5E"/>
    <w:rsid w:val="00DB28F6"/>
    <w:rsid w:val="00DB4F61"/>
    <w:rsid w:val="00DB55A6"/>
    <w:rsid w:val="00DB7977"/>
    <w:rsid w:val="00DC1583"/>
    <w:rsid w:val="00DC2B31"/>
    <w:rsid w:val="00DC5B5A"/>
    <w:rsid w:val="00DD136D"/>
    <w:rsid w:val="00DD1866"/>
    <w:rsid w:val="00DD5A69"/>
    <w:rsid w:val="00DE0A8D"/>
    <w:rsid w:val="00DE347D"/>
    <w:rsid w:val="00DE505E"/>
    <w:rsid w:val="00DE562A"/>
    <w:rsid w:val="00DE6CF9"/>
    <w:rsid w:val="00DE7148"/>
    <w:rsid w:val="00DF0080"/>
    <w:rsid w:val="00DF2507"/>
    <w:rsid w:val="00DF62A4"/>
    <w:rsid w:val="00DF6342"/>
    <w:rsid w:val="00DF6603"/>
    <w:rsid w:val="00DF665C"/>
    <w:rsid w:val="00DF700F"/>
    <w:rsid w:val="00E00D15"/>
    <w:rsid w:val="00E11B18"/>
    <w:rsid w:val="00E14823"/>
    <w:rsid w:val="00E174F8"/>
    <w:rsid w:val="00E33297"/>
    <w:rsid w:val="00E341AD"/>
    <w:rsid w:val="00E34BBB"/>
    <w:rsid w:val="00E358E4"/>
    <w:rsid w:val="00E40828"/>
    <w:rsid w:val="00E42B2B"/>
    <w:rsid w:val="00E50332"/>
    <w:rsid w:val="00E54537"/>
    <w:rsid w:val="00E5647F"/>
    <w:rsid w:val="00E57A37"/>
    <w:rsid w:val="00E57BDB"/>
    <w:rsid w:val="00E625D3"/>
    <w:rsid w:val="00E65F37"/>
    <w:rsid w:val="00E70B77"/>
    <w:rsid w:val="00E711DE"/>
    <w:rsid w:val="00E73151"/>
    <w:rsid w:val="00E74019"/>
    <w:rsid w:val="00E74701"/>
    <w:rsid w:val="00E75E5F"/>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2E2C"/>
    <w:rsid w:val="00ED43BE"/>
    <w:rsid w:val="00ED6373"/>
    <w:rsid w:val="00ED7827"/>
    <w:rsid w:val="00EE0F34"/>
    <w:rsid w:val="00EE2FB1"/>
    <w:rsid w:val="00EE49B2"/>
    <w:rsid w:val="00EE4D9C"/>
    <w:rsid w:val="00EE515E"/>
    <w:rsid w:val="00EE571A"/>
    <w:rsid w:val="00EE6265"/>
    <w:rsid w:val="00EE7518"/>
    <w:rsid w:val="00EF193B"/>
    <w:rsid w:val="00EF7F82"/>
    <w:rsid w:val="00F00B2F"/>
    <w:rsid w:val="00F01B15"/>
    <w:rsid w:val="00F01C71"/>
    <w:rsid w:val="00F03863"/>
    <w:rsid w:val="00F1159D"/>
    <w:rsid w:val="00F12E55"/>
    <w:rsid w:val="00F12F52"/>
    <w:rsid w:val="00F221AF"/>
    <w:rsid w:val="00F239B9"/>
    <w:rsid w:val="00F240DF"/>
    <w:rsid w:val="00F241AD"/>
    <w:rsid w:val="00F30B8C"/>
    <w:rsid w:val="00F30C1D"/>
    <w:rsid w:val="00F30C33"/>
    <w:rsid w:val="00F3172F"/>
    <w:rsid w:val="00F32EBF"/>
    <w:rsid w:val="00F34A32"/>
    <w:rsid w:val="00F37344"/>
    <w:rsid w:val="00F37D79"/>
    <w:rsid w:val="00F43F9A"/>
    <w:rsid w:val="00F455F1"/>
    <w:rsid w:val="00F50C03"/>
    <w:rsid w:val="00F51899"/>
    <w:rsid w:val="00F538CE"/>
    <w:rsid w:val="00F551C6"/>
    <w:rsid w:val="00F56606"/>
    <w:rsid w:val="00F570D3"/>
    <w:rsid w:val="00F61C9C"/>
    <w:rsid w:val="00F62221"/>
    <w:rsid w:val="00F63223"/>
    <w:rsid w:val="00F66C7B"/>
    <w:rsid w:val="00F7084F"/>
    <w:rsid w:val="00F712EE"/>
    <w:rsid w:val="00F73BB1"/>
    <w:rsid w:val="00F80E9D"/>
    <w:rsid w:val="00F8513C"/>
    <w:rsid w:val="00F85B63"/>
    <w:rsid w:val="00F90EBA"/>
    <w:rsid w:val="00F97C38"/>
    <w:rsid w:val="00FA0962"/>
    <w:rsid w:val="00FA10A1"/>
    <w:rsid w:val="00FA5223"/>
    <w:rsid w:val="00FA7483"/>
    <w:rsid w:val="00FA7903"/>
    <w:rsid w:val="00FA7ED5"/>
    <w:rsid w:val="00FB3B4B"/>
    <w:rsid w:val="00FB4C7D"/>
    <w:rsid w:val="00FC079F"/>
    <w:rsid w:val="00FC0DAE"/>
    <w:rsid w:val="00FC1FC5"/>
    <w:rsid w:val="00FC2CC2"/>
    <w:rsid w:val="00FC3BA4"/>
    <w:rsid w:val="00FC6F08"/>
    <w:rsid w:val="00FC7C09"/>
    <w:rsid w:val="00FC7CC7"/>
    <w:rsid w:val="00FE0B96"/>
    <w:rsid w:val="00FE2FFB"/>
    <w:rsid w:val="00FE5AB1"/>
    <w:rsid w:val="00FF2D02"/>
    <w:rsid w:val="00FF607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paragraph" w:customStyle="1" w:styleId="INFOEM">
    <w:name w:val="INFOEM"/>
    <w:basedOn w:val="Normal"/>
    <w:qFormat/>
    <w:rsid w:val="008C69DC"/>
    <w:pPr>
      <w:spacing w:before="240" w:after="160" w:line="360" w:lineRule="auto"/>
      <w:ind w:left="851" w:right="851"/>
      <w:jc w:val="both"/>
    </w:pPr>
    <w:rPr>
      <w:rFonts w:ascii="Palatino Linotype" w:hAnsi="Palatino Linotype"/>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B689D-BDB5-4CD4-9B9B-17867B37F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30</Pages>
  <Words>7764</Words>
  <Characters>42706</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15</cp:revision>
  <cp:lastPrinted>2026-04-23T23:23:00Z</cp:lastPrinted>
  <dcterms:created xsi:type="dcterms:W3CDTF">2026-04-08T18:02:00Z</dcterms:created>
  <dcterms:modified xsi:type="dcterms:W3CDTF">2026-04-28T17:33:00Z</dcterms:modified>
</cp:coreProperties>
</file>