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C6F92" w14:textId="13D188CB" w:rsidR="00250DC4" w:rsidRPr="00E04FED" w:rsidRDefault="001C2F58"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D75DD6" w:rsidRPr="00E04FED">
        <w:rPr>
          <w:rFonts w:ascii="Palatino Linotype" w:eastAsia="Palatino Linotype" w:hAnsi="Palatino Linotype" w:cs="Palatino Linotype"/>
          <w:sz w:val="22"/>
          <w:szCs w:val="22"/>
        </w:rPr>
        <w:t>veintiocho de enero de dos mil veintiséis</w:t>
      </w:r>
      <w:r w:rsidRPr="00E04FED">
        <w:rPr>
          <w:rFonts w:ascii="Palatino Linotype" w:eastAsia="Palatino Linotype" w:hAnsi="Palatino Linotype" w:cs="Palatino Linotype"/>
          <w:sz w:val="22"/>
          <w:szCs w:val="22"/>
        </w:rPr>
        <w:t xml:space="preserve">. </w:t>
      </w:r>
    </w:p>
    <w:p w14:paraId="65639DF9"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340105A3" w14:textId="571E588B" w:rsidR="00250DC4" w:rsidRPr="00E04FED" w:rsidRDefault="001C2F58" w:rsidP="00102244">
      <w:pPr>
        <w:tabs>
          <w:tab w:val="left" w:pos="5812"/>
        </w:tabs>
        <w:spacing w:line="360" w:lineRule="auto"/>
        <w:jc w:val="both"/>
        <w:rPr>
          <w:rFonts w:ascii="Palatino Linotype" w:eastAsia="Palatino Linotype" w:hAnsi="Palatino Linotype" w:cs="Palatino Linotype"/>
          <w:sz w:val="22"/>
          <w:szCs w:val="22"/>
        </w:rPr>
      </w:pPr>
      <w:bookmarkStart w:id="0" w:name="_heading=h.daj3j2xo6q66" w:colFirst="0" w:colLast="0"/>
      <w:bookmarkEnd w:id="0"/>
      <w:r w:rsidRPr="00E04FED">
        <w:rPr>
          <w:rFonts w:ascii="Palatino Linotype" w:eastAsia="Palatino Linotype" w:hAnsi="Palatino Linotype" w:cs="Palatino Linotype"/>
          <w:b/>
          <w:sz w:val="22"/>
          <w:szCs w:val="22"/>
        </w:rPr>
        <w:t>VISTO</w:t>
      </w:r>
      <w:r w:rsidRPr="00E04FED">
        <w:rPr>
          <w:rFonts w:ascii="Palatino Linotype" w:eastAsia="Palatino Linotype" w:hAnsi="Palatino Linotype" w:cs="Palatino Linotype"/>
          <w:sz w:val="22"/>
          <w:szCs w:val="22"/>
        </w:rPr>
        <w:t xml:space="preserve"> el expediente formado con motivo del recurso de revisión </w:t>
      </w:r>
      <w:r w:rsidR="00D75DD6" w:rsidRPr="00E04FED">
        <w:rPr>
          <w:rFonts w:ascii="Palatino Linotype" w:eastAsia="Palatino Linotype" w:hAnsi="Palatino Linotype" w:cs="Palatino Linotype"/>
          <w:b/>
          <w:sz w:val="22"/>
          <w:szCs w:val="22"/>
        </w:rPr>
        <w:t>10774</w:t>
      </w:r>
      <w:r w:rsidR="008B48D4" w:rsidRPr="00E04FED">
        <w:rPr>
          <w:rFonts w:ascii="Palatino Linotype" w:eastAsia="Palatino Linotype" w:hAnsi="Palatino Linotype" w:cs="Palatino Linotype"/>
          <w:b/>
          <w:sz w:val="22"/>
          <w:szCs w:val="22"/>
        </w:rPr>
        <w:t>/INFOEM/IP/RR/2025</w:t>
      </w:r>
      <w:r w:rsidRPr="00E04FED">
        <w:rPr>
          <w:rFonts w:ascii="Palatino Linotype" w:eastAsia="Palatino Linotype" w:hAnsi="Palatino Linotype" w:cs="Palatino Linotype"/>
          <w:sz w:val="22"/>
          <w:szCs w:val="22"/>
        </w:rPr>
        <w:t>, interpuesto por</w:t>
      </w:r>
      <w:r w:rsidRPr="00E04FED">
        <w:rPr>
          <w:rFonts w:ascii="Palatino Linotype" w:eastAsia="Palatino Linotype" w:hAnsi="Palatino Linotype" w:cs="Palatino Linotype"/>
          <w:b/>
          <w:sz w:val="22"/>
          <w:szCs w:val="22"/>
        </w:rPr>
        <w:t xml:space="preserve"> </w:t>
      </w:r>
      <w:r w:rsidR="00BB72E6" w:rsidRPr="00BB72E6">
        <w:rPr>
          <w:rFonts w:ascii="Palatino Linotype" w:eastAsia="Palatino Linotype" w:hAnsi="Palatino Linotype" w:cs="Palatino Linotype"/>
          <w:b/>
          <w:sz w:val="22"/>
          <w:szCs w:val="22"/>
        </w:rPr>
        <w:t>XXXXX XXX XXXXXXX XXXXXX XXXXX</w:t>
      </w:r>
      <w:r w:rsidRPr="00BB72E6">
        <w:rPr>
          <w:rFonts w:ascii="Palatino Linotype" w:eastAsia="Palatino Linotype" w:hAnsi="Palatino Linotype" w:cs="Palatino Linotype"/>
          <w:b/>
          <w:sz w:val="22"/>
          <w:szCs w:val="22"/>
        </w:rPr>
        <w:t>,</w:t>
      </w:r>
      <w:bookmarkStart w:id="1" w:name="_GoBack"/>
      <w:bookmarkEnd w:id="1"/>
      <w:r w:rsidRPr="00E04FED">
        <w:rPr>
          <w:rFonts w:ascii="Palatino Linotype" w:eastAsia="Palatino Linotype" w:hAnsi="Palatino Linotype" w:cs="Palatino Linotype"/>
          <w:sz w:val="22"/>
          <w:szCs w:val="22"/>
        </w:rPr>
        <w:t xml:space="preserve"> en lo sucesivo</w:t>
      </w:r>
      <w:r w:rsidRPr="00E04FED">
        <w:rPr>
          <w:rFonts w:ascii="Palatino Linotype" w:eastAsia="Palatino Linotype" w:hAnsi="Palatino Linotype" w:cs="Palatino Linotype"/>
          <w:b/>
          <w:sz w:val="22"/>
          <w:szCs w:val="22"/>
        </w:rPr>
        <w:t xml:space="preserve"> </w:t>
      </w:r>
      <w:r w:rsidRPr="00E04FED">
        <w:rPr>
          <w:rFonts w:ascii="Palatino Linotype" w:eastAsia="Palatino Linotype" w:hAnsi="Palatino Linotype" w:cs="Palatino Linotype"/>
          <w:sz w:val="22"/>
          <w:szCs w:val="22"/>
        </w:rPr>
        <w:t xml:space="preserve">la parte </w:t>
      </w:r>
      <w:r w:rsidRPr="00E04FED">
        <w:rPr>
          <w:rFonts w:ascii="Palatino Linotype" w:eastAsia="Palatino Linotype" w:hAnsi="Palatino Linotype" w:cs="Palatino Linotype"/>
          <w:b/>
          <w:sz w:val="22"/>
          <w:szCs w:val="22"/>
        </w:rPr>
        <w:t>Recurrente,</w:t>
      </w:r>
      <w:r w:rsidRPr="00E04FED">
        <w:rPr>
          <w:rFonts w:ascii="Palatino Linotype" w:eastAsia="Palatino Linotype" w:hAnsi="Palatino Linotype" w:cs="Palatino Linotype"/>
          <w:sz w:val="22"/>
          <w:szCs w:val="22"/>
        </w:rPr>
        <w:t xml:space="preserve"> en contra de la respuesta a la solicitud de información con número de folio</w:t>
      </w:r>
      <w:r w:rsidRPr="00E04FED">
        <w:rPr>
          <w:rFonts w:ascii="Palatino Linotype" w:eastAsia="Palatino Linotype" w:hAnsi="Palatino Linotype" w:cs="Palatino Linotype"/>
          <w:b/>
          <w:sz w:val="22"/>
          <w:szCs w:val="22"/>
        </w:rPr>
        <w:t xml:space="preserve"> </w:t>
      </w:r>
      <w:r w:rsidR="00D75DD6" w:rsidRPr="00E04FED">
        <w:rPr>
          <w:rFonts w:ascii="Palatino Linotype" w:eastAsia="Palatino Linotype" w:hAnsi="Palatino Linotype" w:cs="Palatino Linotype"/>
          <w:b/>
          <w:sz w:val="22"/>
          <w:szCs w:val="22"/>
        </w:rPr>
        <w:t>00678/ECATEPEC/IP/2025</w:t>
      </w:r>
      <w:r w:rsidRPr="00E04FED">
        <w:rPr>
          <w:rFonts w:ascii="Palatino Linotype" w:eastAsia="Palatino Linotype" w:hAnsi="Palatino Linotype" w:cs="Palatino Linotype"/>
          <w:b/>
          <w:sz w:val="22"/>
          <w:szCs w:val="22"/>
        </w:rPr>
        <w:t xml:space="preserve">, </w:t>
      </w:r>
      <w:r w:rsidRPr="00E04FED">
        <w:rPr>
          <w:rFonts w:ascii="Palatino Linotype" w:eastAsia="Palatino Linotype" w:hAnsi="Palatino Linotype" w:cs="Palatino Linotype"/>
          <w:sz w:val="22"/>
          <w:szCs w:val="22"/>
        </w:rPr>
        <w:t xml:space="preserve">por parte de la </w:t>
      </w:r>
      <w:r w:rsidR="00950E0D" w:rsidRPr="00E04FED">
        <w:rPr>
          <w:rFonts w:ascii="Palatino Linotype" w:eastAsia="Palatino Linotype" w:hAnsi="Palatino Linotype" w:cs="Palatino Linotype"/>
          <w:b/>
          <w:sz w:val="22"/>
          <w:szCs w:val="22"/>
        </w:rPr>
        <w:t>Ayuntamiento de Ecatepec de Morelos</w:t>
      </w:r>
      <w:r w:rsidRPr="00E04FED">
        <w:rPr>
          <w:rFonts w:ascii="Palatino Linotype" w:eastAsia="Palatino Linotype" w:hAnsi="Palatino Linotype" w:cs="Palatino Linotype"/>
          <w:b/>
          <w:sz w:val="22"/>
          <w:szCs w:val="22"/>
        </w:rPr>
        <w:t xml:space="preserve">, </w:t>
      </w:r>
      <w:r w:rsidRPr="00E04FED">
        <w:rPr>
          <w:rFonts w:ascii="Palatino Linotype" w:eastAsia="Palatino Linotype" w:hAnsi="Palatino Linotype" w:cs="Palatino Linotype"/>
          <w:sz w:val="22"/>
          <w:szCs w:val="22"/>
        </w:rPr>
        <w:t xml:space="preserve">en lo sucesivo el </w:t>
      </w:r>
      <w:r w:rsidRPr="00E04FED">
        <w:rPr>
          <w:rFonts w:ascii="Palatino Linotype" w:eastAsia="Palatino Linotype" w:hAnsi="Palatino Linotype" w:cs="Palatino Linotype"/>
          <w:b/>
          <w:sz w:val="22"/>
          <w:szCs w:val="22"/>
        </w:rPr>
        <w:t xml:space="preserve">Sujeto Obligado, </w:t>
      </w:r>
      <w:r w:rsidRPr="00E04FED">
        <w:rPr>
          <w:rFonts w:ascii="Palatino Linotype" w:eastAsia="Palatino Linotype" w:hAnsi="Palatino Linotype" w:cs="Palatino Linotype"/>
          <w:sz w:val="22"/>
          <w:szCs w:val="22"/>
        </w:rPr>
        <w:t xml:space="preserve">se procede a dictar la presente resolución con base en los siguientes: </w:t>
      </w:r>
    </w:p>
    <w:p w14:paraId="39B0474D" w14:textId="77777777" w:rsidR="000719D6" w:rsidRPr="00E04FED" w:rsidRDefault="000719D6" w:rsidP="00102244">
      <w:pPr>
        <w:tabs>
          <w:tab w:val="left" w:pos="5812"/>
        </w:tabs>
        <w:spacing w:line="360" w:lineRule="auto"/>
        <w:jc w:val="both"/>
        <w:rPr>
          <w:rFonts w:ascii="Palatino Linotype" w:eastAsia="Palatino Linotype" w:hAnsi="Palatino Linotype" w:cs="Palatino Linotype"/>
          <w:sz w:val="22"/>
          <w:szCs w:val="22"/>
        </w:rPr>
      </w:pPr>
    </w:p>
    <w:p w14:paraId="264210A3" w14:textId="77777777" w:rsidR="00250DC4" w:rsidRPr="00E04FED" w:rsidRDefault="001C2F58" w:rsidP="00102244">
      <w:pPr>
        <w:spacing w:line="360" w:lineRule="auto"/>
        <w:jc w:val="center"/>
        <w:rPr>
          <w:rFonts w:ascii="Palatino Linotype" w:eastAsia="Palatino Linotype" w:hAnsi="Palatino Linotype" w:cs="Palatino Linotype"/>
          <w:b/>
          <w:sz w:val="22"/>
          <w:szCs w:val="22"/>
        </w:rPr>
      </w:pPr>
      <w:r w:rsidRPr="00E04FED">
        <w:rPr>
          <w:rFonts w:ascii="Palatino Linotype" w:eastAsia="Palatino Linotype" w:hAnsi="Palatino Linotype" w:cs="Palatino Linotype"/>
          <w:b/>
          <w:sz w:val="22"/>
          <w:szCs w:val="22"/>
        </w:rPr>
        <w:t>I. A N T E C E D E N T E S</w:t>
      </w:r>
    </w:p>
    <w:p w14:paraId="3AAC39C0" w14:textId="77777777" w:rsidR="000719D6" w:rsidRPr="00E04FED" w:rsidRDefault="000719D6" w:rsidP="00102244">
      <w:pPr>
        <w:spacing w:line="360" w:lineRule="auto"/>
        <w:jc w:val="both"/>
        <w:rPr>
          <w:rFonts w:ascii="Palatino Linotype" w:eastAsia="Palatino Linotype" w:hAnsi="Palatino Linotype" w:cs="Palatino Linotype"/>
          <w:b/>
          <w:sz w:val="22"/>
          <w:szCs w:val="22"/>
        </w:rPr>
      </w:pPr>
      <w:bookmarkStart w:id="2" w:name="_heading=h.gjdgxs" w:colFirst="0" w:colLast="0"/>
      <w:bookmarkEnd w:id="2"/>
    </w:p>
    <w:p w14:paraId="4F850F8F" w14:textId="2326BD31" w:rsidR="00250DC4" w:rsidRPr="00E04FED" w:rsidRDefault="001C2F58"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1. Solicitud de acceso a la información.</w:t>
      </w:r>
      <w:r w:rsidRPr="00E04FED">
        <w:rPr>
          <w:rFonts w:ascii="Palatino Linotype" w:eastAsia="Palatino Linotype" w:hAnsi="Palatino Linotype" w:cs="Palatino Linotype"/>
          <w:sz w:val="22"/>
          <w:szCs w:val="22"/>
        </w:rPr>
        <w:t xml:space="preserve"> El </w:t>
      </w:r>
      <w:r w:rsidR="00D75DD6" w:rsidRPr="00E04FED">
        <w:rPr>
          <w:rFonts w:ascii="Palatino Linotype" w:eastAsia="Palatino Linotype" w:hAnsi="Palatino Linotype" w:cs="Palatino Linotype"/>
          <w:b/>
          <w:sz w:val="22"/>
          <w:szCs w:val="22"/>
        </w:rPr>
        <w:t>catorce de agosto</w:t>
      </w:r>
      <w:r w:rsidR="00950E0D" w:rsidRPr="00E04FED">
        <w:rPr>
          <w:rFonts w:ascii="Palatino Linotype" w:eastAsia="Palatino Linotype" w:hAnsi="Palatino Linotype" w:cs="Palatino Linotype"/>
          <w:b/>
          <w:sz w:val="22"/>
          <w:szCs w:val="22"/>
        </w:rPr>
        <w:t xml:space="preserve"> </w:t>
      </w:r>
      <w:r w:rsidRPr="00E04FED">
        <w:rPr>
          <w:rFonts w:ascii="Palatino Linotype" w:eastAsia="Palatino Linotype" w:hAnsi="Palatino Linotype" w:cs="Palatino Linotype"/>
          <w:b/>
          <w:sz w:val="22"/>
          <w:szCs w:val="22"/>
        </w:rPr>
        <w:t>de dos mil veinticinco,</w:t>
      </w:r>
      <w:r w:rsidRPr="00E04FED">
        <w:rPr>
          <w:rFonts w:ascii="Palatino Linotype" w:eastAsia="Palatino Linotype" w:hAnsi="Palatino Linotype" w:cs="Palatino Linotype"/>
          <w:sz w:val="22"/>
          <w:szCs w:val="22"/>
        </w:rPr>
        <w:t xml:space="preserve"> la parte </w:t>
      </w:r>
      <w:r w:rsidRPr="00E04FED">
        <w:rPr>
          <w:rFonts w:ascii="Palatino Linotype" w:eastAsia="Palatino Linotype" w:hAnsi="Palatino Linotype" w:cs="Palatino Linotype"/>
          <w:b/>
          <w:sz w:val="22"/>
          <w:szCs w:val="22"/>
        </w:rPr>
        <w:t xml:space="preserve">Recurrente </w:t>
      </w:r>
      <w:r w:rsidRPr="00E04FED">
        <w:rPr>
          <w:rFonts w:ascii="Palatino Linotype" w:eastAsia="Palatino Linotype" w:hAnsi="Palatino Linotype" w:cs="Palatino Linotype"/>
          <w:sz w:val="22"/>
          <w:szCs w:val="22"/>
        </w:rPr>
        <w:t xml:space="preserve">presentó la solicitud de acceso a la información pública ante el </w:t>
      </w:r>
      <w:r w:rsidRPr="00E04FED">
        <w:rPr>
          <w:rFonts w:ascii="Palatino Linotype" w:eastAsia="Palatino Linotype" w:hAnsi="Palatino Linotype" w:cs="Palatino Linotype"/>
          <w:b/>
          <w:sz w:val="22"/>
          <w:szCs w:val="22"/>
        </w:rPr>
        <w:t>Sujeto Obligado</w:t>
      </w:r>
      <w:r w:rsidRPr="00E04FED">
        <w:rPr>
          <w:rFonts w:ascii="Palatino Linotype" w:eastAsia="Palatino Linotype" w:hAnsi="Palatino Linotype" w:cs="Palatino Linotype"/>
          <w:sz w:val="22"/>
          <w:szCs w:val="22"/>
        </w:rPr>
        <w:t xml:space="preserve">, a través del Sistema de Acceso a la Información Mexiquense, en lo subsecuente el </w:t>
      </w:r>
      <w:r w:rsidRPr="00E04FED">
        <w:rPr>
          <w:rFonts w:ascii="Palatino Linotype" w:eastAsia="Palatino Linotype" w:hAnsi="Palatino Linotype" w:cs="Palatino Linotype"/>
          <w:b/>
          <w:sz w:val="22"/>
          <w:szCs w:val="22"/>
        </w:rPr>
        <w:t>SAIMEX,</w:t>
      </w:r>
      <w:r w:rsidRPr="00E04FED">
        <w:rPr>
          <w:rFonts w:ascii="Palatino Linotype" w:eastAsia="Palatino Linotype" w:hAnsi="Palatino Linotype" w:cs="Palatino Linotype"/>
          <w:sz w:val="22"/>
          <w:szCs w:val="22"/>
        </w:rPr>
        <w:t xml:space="preserve"> mediante la cual requirió lo siguiente:</w:t>
      </w:r>
    </w:p>
    <w:p w14:paraId="7C306059" w14:textId="77777777" w:rsidR="000719D6" w:rsidRPr="00E04FED" w:rsidRDefault="000719D6" w:rsidP="00102244">
      <w:pPr>
        <w:ind w:left="851" w:right="902"/>
        <w:jc w:val="both"/>
        <w:rPr>
          <w:rFonts w:ascii="Palatino Linotype" w:eastAsia="Palatino Linotype" w:hAnsi="Palatino Linotype" w:cs="Palatino Linotype"/>
          <w:i/>
          <w:sz w:val="22"/>
          <w:szCs w:val="22"/>
        </w:rPr>
      </w:pPr>
    </w:p>
    <w:p w14:paraId="3EB2D2B1" w14:textId="63F2D245" w:rsidR="00250DC4" w:rsidRPr="00E04FED" w:rsidRDefault="001C2F58" w:rsidP="000719D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r w:rsidR="00D75DD6" w:rsidRPr="00E04FED">
        <w:rPr>
          <w:rFonts w:ascii="Palatino Linotype" w:eastAsia="Palatino Linotype" w:hAnsi="Palatino Linotype" w:cs="Palatino Linotype"/>
          <w:i/>
          <w:sz w:val="22"/>
          <w:szCs w:val="22"/>
        </w:rPr>
        <w:t xml:space="preserve">Con el objeto de que se me entregue una respuesta con TRANSPARENCIA, estimare que la respuesta sea suscrita por la H. Presidenta Municipal de Ecatepec de Morelos, con todo respeto agradeceré, se me </w:t>
      </w:r>
      <w:r w:rsidR="00D75DD6" w:rsidRPr="00E04FED">
        <w:rPr>
          <w:rFonts w:ascii="Palatino Linotype" w:eastAsia="Palatino Linotype" w:hAnsi="Palatino Linotype" w:cs="Palatino Linotype"/>
          <w:b/>
          <w:i/>
          <w:sz w:val="22"/>
          <w:szCs w:val="22"/>
        </w:rPr>
        <w:t>indique el número de Valoraciones de Riesgo y/o Dictámenes de Riesgo realizados por la Dirección de Medio Ambiente y Ecología en el año 2024</w:t>
      </w:r>
      <w:r w:rsidR="00D75DD6" w:rsidRPr="00E04FED">
        <w:rPr>
          <w:rFonts w:ascii="Palatino Linotype" w:eastAsia="Palatino Linotype" w:hAnsi="Palatino Linotype" w:cs="Palatino Linotype"/>
          <w:i/>
          <w:sz w:val="22"/>
          <w:szCs w:val="22"/>
        </w:rPr>
        <w:t xml:space="preserve">, </w:t>
      </w:r>
      <w:r w:rsidR="00D75DD6" w:rsidRPr="00E04FED">
        <w:rPr>
          <w:rFonts w:ascii="Palatino Linotype" w:eastAsia="Palatino Linotype" w:hAnsi="Palatino Linotype" w:cs="Palatino Linotype"/>
          <w:b/>
          <w:i/>
          <w:sz w:val="22"/>
          <w:szCs w:val="22"/>
        </w:rPr>
        <w:t>relacionados con la poda, derribo y/o trasplante de un árbol en banquetas</w:t>
      </w:r>
      <w:r w:rsidR="00D75DD6" w:rsidRPr="00E04FED">
        <w:rPr>
          <w:rFonts w:ascii="Palatino Linotype" w:eastAsia="Palatino Linotype" w:hAnsi="Palatino Linotype" w:cs="Palatino Linotype"/>
          <w:i/>
          <w:sz w:val="22"/>
          <w:szCs w:val="22"/>
        </w:rPr>
        <w:t xml:space="preserve"> del Municipio de Ecatepec de Morelos.</w:t>
      </w:r>
      <w:r w:rsidRPr="00E04FED">
        <w:rPr>
          <w:rFonts w:ascii="Palatino Linotype" w:eastAsia="Palatino Linotype" w:hAnsi="Palatino Linotype" w:cs="Palatino Linotype"/>
          <w:i/>
          <w:sz w:val="22"/>
          <w:szCs w:val="22"/>
        </w:rPr>
        <w:t xml:space="preserve">” (sic) </w:t>
      </w:r>
    </w:p>
    <w:p w14:paraId="66ED4239" w14:textId="77777777" w:rsidR="000719D6" w:rsidRPr="00E04FED" w:rsidRDefault="000719D6" w:rsidP="00102244">
      <w:pPr>
        <w:ind w:left="851" w:right="902"/>
        <w:jc w:val="both"/>
        <w:rPr>
          <w:rFonts w:ascii="Palatino Linotype" w:eastAsia="Palatino Linotype" w:hAnsi="Palatino Linotype" w:cs="Palatino Linotype"/>
          <w:b/>
          <w:i/>
          <w:sz w:val="22"/>
          <w:szCs w:val="22"/>
        </w:rPr>
      </w:pPr>
    </w:p>
    <w:p w14:paraId="6D499FCC" w14:textId="77777777" w:rsidR="00250DC4" w:rsidRPr="00E04FED" w:rsidRDefault="001C2F58" w:rsidP="00102244">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E04FED">
        <w:rPr>
          <w:rFonts w:ascii="Palatino Linotype" w:eastAsia="Palatino Linotype" w:hAnsi="Palatino Linotype" w:cs="Palatino Linotype"/>
          <w:b/>
          <w:sz w:val="22"/>
          <w:szCs w:val="22"/>
        </w:rPr>
        <w:t>Modalidad de Entrega:</w:t>
      </w:r>
      <w:r w:rsidRPr="00E04FED">
        <w:rPr>
          <w:rFonts w:ascii="Palatino Linotype" w:eastAsia="Palatino Linotype" w:hAnsi="Palatino Linotype" w:cs="Palatino Linotype"/>
          <w:sz w:val="22"/>
          <w:szCs w:val="22"/>
        </w:rPr>
        <w:t xml:space="preserve"> a través del</w:t>
      </w:r>
      <w:r w:rsidRPr="00E04FED">
        <w:rPr>
          <w:rFonts w:ascii="Palatino Linotype" w:eastAsia="Palatino Linotype" w:hAnsi="Palatino Linotype" w:cs="Palatino Linotype"/>
          <w:b/>
          <w:sz w:val="22"/>
          <w:szCs w:val="22"/>
        </w:rPr>
        <w:t xml:space="preserve"> SAIMEX.</w:t>
      </w:r>
    </w:p>
    <w:p w14:paraId="3C844A99" w14:textId="317D8DB0" w:rsidR="00250DC4" w:rsidRPr="00E04FED" w:rsidRDefault="004176A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lastRenderedPageBreak/>
        <w:t>2</w:t>
      </w:r>
      <w:r w:rsidR="001C2F58" w:rsidRPr="00E04FED">
        <w:rPr>
          <w:rFonts w:ascii="Palatino Linotype" w:eastAsia="Palatino Linotype" w:hAnsi="Palatino Linotype" w:cs="Palatino Linotype"/>
          <w:b/>
          <w:sz w:val="22"/>
          <w:szCs w:val="22"/>
        </w:rPr>
        <w:t xml:space="preserve">. Respuesta. </w:t>
      </w:r>
      <w:r w:rsidR="001C2F58" w:rsidRPr="00E04FED">
        <w:rPr>
          <w:rFonts w:ascii="Palatino Linotype" w:eastAsia="Palatino Linotype" w:hAnsi="Palatino Linotype" w:cs="Palatino Linotype"/>
          <w:sz w:val="22"/>
          <w:szCs w:val="22"/>
        </w:rPr>
        <w:t xml:space="preserve">El </w:t>
      </w:r>
      <w:r w:rsidR="00D75DD6" w:rsidRPr="00E04FED">
        <w:rPr>
          <w:rFonts w:ascii="Palatino Linotype" w:eastAsia="Palatino Linotype" w:hAnsi="Palatino Linotype" w:cs="Palatino Linotype"/>
          <w:b/>
          <w:sz w:val="22"/>
          <w:szCs w:val="22"/>
        </w:rPr>
        <w:t>veintiocho de agosto</w:t>
      </w:r>
      <w:r w:rsidR="001C2F58" w:rsidRPr="00E04FED">
        <w:rPr>
          <w:rFonts w:ascii="Palatino Linotype" w:eastAsia="Palatino Linotype" w:hAnsi="Palatino Linotype" w:cs="Palatino Linotype"/>
          <w:b/>
          <w:sz w:val="22"/>
          <w:szCs w:val="22"/>
        </w:rPr>
        <w:t xml:space="preserve"> de dos mil veinticinco,</w:t>
      </w:r>
      <w:r w:rsidR="001C2F58" w:rsidRPr="00E04FED">
        <w:rPr>
          <w:rFonts w:ascii="Palatino Linotype" w:eastAsia="Palatino Linotype" w:hAnsi="Palatino Linotype" w:cs="Palatino Linotype"/>
          <w:sz w:val="22"/>
          <w:szCs w:val="22"/>
        </w:rPr>
        <w:t xml:space="preserve"> el </w:t>
      </w:r>
      <w:r w:rsidR="001C2F58" w:rsidRPr="00E04FED">
        <w:rPr>
          <w:rFonts w:ascii="Palatino Linotype" w:eastAsia="Palatino Linotype" w:hAnsi="Palatino Linotype" w:cs="Palatino Linotype"/>
          <w:b/>
          <w:sz w:val="22"/>
          <w:szCs w:val="22"/>
        </w:rPr>
        <w:t xml:space="preserve">Sujeto Obligado </w:t>
      </w:r>
      <w:r w:rsidR="001C2F58" w:rsidRPr="00E04FED">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743BFA7" w14:textId="77777777" w:rsidR="000719D6" w:rsidRPr="00E04FED" w:rsidRDefault="000719D6" w:rsidP="00102244">
      <w:pPr>
        <w:spacing w:line="276" w:lineRule="auto"/>
        <w:ind w:left="851" w:right="616"/>
        <w:jc w:val="both"/>
        <w:rPr>
          <w:rFonts w:ascii="Palatino Linotype" w:eastAsia="Palatino Linotype" w:hAnsi="Palatino Linotype" w:cs="Palatino Linotype"/>
          <w:i/>
          <w:sz w:val="22"/>
          <w:szCs w:val="22"/>
        </w:rPr>
      </w:pPr>
    </w:p>
    <w:p w14:paraId="4CC8B332" w14:textId="42314E43" w:rsidR="00D75DD6" w:rsidRPr="00E04FED" w:rsidRDefault="00D75DD6" w:rsidP="00102244">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8F63A6" w14:textId="77777777" w:rsidR="00D75DD6" w:rsidRPr="00E04FED" w:rsidRDefault="00D75DD6" w:rsidP="00102244">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SE ANEXA RESPUESTA</w:t>
      </w:r>
    </w:p>
    <w:p w14:paraId="79EEB304" w14:textId="77777777" w:rsidR="00D75DD6" w:rsidRPr="00E04FED" w:rsidRDefault="00D75DD6" w:rsidP="00102244">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ATENTAMENTE</w:t>
      </w:r>
    </w:p>
    <w:p w14:paraId="3A2EA23B" w14:textId="707DD405" w:rsidR="00250DC4" w:rsidRPr="00E04FED" w:rsidRDefault="00D75DD6" w:rsidP="00102244">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Cristina Muñoz Gallardo</w:t>
      </w:r>
      <w:r w:rsidR="004176A2" w:rsidRPr="00E04FED">
        <w:rPr>
          <w:rFonts w:ascii="Palatino Linotype" w:eastAsia="Palatino Linotype" w:hAnsi="Palatino Linotype" w:cs="Palatino Linotype"/>
          <w:i/>
          <w:sz w:val="22"/>
          <w:szCs w:val="22"/>
        </w:rPr>
        <w:t>.</w:t>
      </w:r>
      <w:r w:rsidR="001C2F58" w:rsidRPr="00E04FED">
        <w:rPr>
          <w:rFonts w:ascii="Palatino Linotype" w:eastAsia="Palatino Linotype" w:hAnsi="Palatino Linotype" w:cs="Palatino Linotype"/>
          <w:i/>
          <w:sz w:val="22"/>
          <w:szCs w:val="22"/>
        </w:rPr>
        <w:t>” (sic)</w:t>
      </w:r>
    </w:p>
    <w:p w14:paraId="5D1C3BDD" w14:textId="77777777" w:rsidR="000719D6" w:rsidRPr="00E04FED" w:rsidRDefault="000719D6" w:rsidP="00102244">
      <w:pPr>
        <w:spacing w:line="360" w:lineRule="auto"/>
        <w:ind w:right="49"/>
        <w:jc w:val="both"/>
        <w:rPr>
          <w:rFonts w:ascii="Palatino Linotype" w:eastAsia="Palatino Linotype" w:hAnsi="Palatino Linotype" w:cs="Palatino Linotype"/>
          <w:sz w:val="22"/>
          <w:szCs w:val="22"/>
        </w:rPr>
      </w:pPr>
    </w:p>
    <w:p w14:paraId="18683DD0" w14:textId="77777777" w:rsidR="00442A50" w:rsidRPr="00E04FED" w:rsidRDefault="001C2F58"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El </w:t>
      </w:r>
      <w:r w:rsidRPr="00E04FED">
        <w:rPr>
          <w:rFonts w:ascii="Palatino Linotype" w:eastAsia="Palatino Linotype" w:hAnsi="Palatino Linotype" w:cs="Palatino Linotype"/>
          <w:b/>
          <w:sz w:val="22"/>
          <w:szCs w:val="22"/>
        </w:rPr>
        <w:t xml:space="preserve">Sujeto Obligado </w:t>
      </w:r>
      <w:r w:rsidRPr="00E04FED">
        <w:rPr>
          <w:rFonts w:ascii="Palatino Linotype" w:eastAsia="Palatino Linotype" w:hAnsi="Palatino Linotype" w:cs="Palatino Linotype"/>
          <w:sz w:val="22"/>
          <w:szCs w:val="22"/>
        </w:rPr>
        <w:t xml:space="preserve">adjuntó </w:t>
      </w:r>
      <w:r w:rsidR="00D75DD6" w:rsidRPr="00E04FED">
        <w:rPr>
          <w:rFonts w:ascii="Palatino Linotype" w:eastAsia="Palatino Linotype" w:hAnsi="Palatino Linotype" w:cs="Palatino Linotype"/>
          <w:sz w:val="22"/>
          <w:szCs w:val="22"/>
        </w:rPr>
        <w:t>el archivo electrónico denominado “</w:t>
      </w:r>
      <w:r w:rsidR="00D75DD6" w:rsidRPr="00E04FED">
        <w:rPr>
          <w:rFonts w:ascii="Palatino Linotype" w:eastAsia="Palatino Linotype" w:hAnsi="Palatino Linotype" w:cs="Palatino Linotype"/>
          <w:b/>
          <w:i/>
          <w:sz w:val="22"/>
          <w:szCs w:val="22"/>
        </w:rPr>
        <w:t>doc00319920250827162730.pdf</w:t>
      </w:r>
      <w:r w:rsidR="00D75DD6" w:rsidRPr="00E04FED">
        <w:rPr>
          <w:rFonts w:ascii="Palatino Linotype" w:eastAsia="Palatino Linotype" w:hAnsi="Palatino Linotype" w:cs="Palatino Linotype"/>
          <w:sz w:val="22"/>
          <w:szCs w:val="22"/>
        </w:rPr>
        <w:t>”, el cual contiene</w:t>
      </w:r>
      <w:r w:rsidR="00442A50" w:rsidRPr="00E04FED">
        <w:rPr>
          <w:rFonts w:ascii="Palatino Linotype" w:eastAsia="Palatino Linotype" w:hAnsi="Palatino Linotype" w:cs="Palatino Linotype"/>
          <w:sz w:val="22"/>
          <w:szCs w:val="22"/>
        </w:rPr>
        <w:t xml:space="preserve">: </w:t>
      </w:r>
    </w:p>
    <w:p w14:paraId="5DB743E6" w14:textId="77777777" w:rsidR="000719D6" w:rsidRPr="00E04FED" w:rsidRDefault="000719D6" w:rsidP="00102244">
      <w:pPr>
        <w:spacing w:line="360" w:lineRule="auto"/>
        <w:ind w:right="49"/>
        <w:jc w:val="both"/>
        <w:rPr>
          <w:rFonts w:ascii="Palatino Linotype" w:eastAsia="Palatino Linotype" w:hAnsi="Palatino Linotype" w:cs="Palatino Linotype"/>
          <w:sz w:val="22"/>
          <w:szCs w:val="22"/>
        </w:rPr>
      </w:pPr>
    </w:p>
    <w:p w14:paraId="3C53B194" w14:textId="6A0A0D61" w:rsidR="00D75DD6" w:rsidRPr="00E04FED" w:rsidRDefault="00442A50" w:rsidP="00102244">
      <w:pPr>
        <w:pStyle w:val="Prrafodelista"/>
        <w:numPr>
          <w:ilvl w:val="0"/>
          <w:numId w:val="4"/>
        </w:num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O</w:t>
      </w:r>
      <w:r w:rsidR="00D75DD6" w:rsidRPr="00E04FED">
        <w:rPr>
          <w:rFonts w:ascii="Palatino Linotype" w:eastAsia="Palatino Linotype" w:hAnsi="Palatino Linotype" w:cs="Palatino Linotype"/>
          <w:sz w:val="22"/>
          <w:szCs w:val="22"/>
        </w:rPr>
        <w:t>ficio número DMAYEC/ECA/0866/2025 de fecha veintiséis de agosto de dos mil veinticinco, suscrito por la Directora de Medio Ambiente y Ecología, en el que informó que derivado de realizar una búsqueda exhaustiva, minuciosa y razonable en los archivos у registros físicos y electrónicos de la Dirección de Medio Ambiente y Ecología del Ayuntamiento de Ecatepec de Morelos, NO se localizaron Valoraciones de Riesgo y/o Dictámenes de Riesgo realizados por la Dirección de Medio Ambiente y Ecología en el año 2024, relacionados con la poda, derribo y/o trasplante de un árbol ubicados en banquetas del Ayuntamiento, por lo tanto al respecto, de manera atenta y respetuosa me permito hacer de su conocimiento, que actualmente se cuenta con cero información al respecto, toda vez que la información en los términos en los que solicita no se encuentra inserta en los expedientes administrativos que se sustancian en esta Dirección de Medio Ambiente.</w:t>
      </w:r>
    </w:p>
    <w:p w14:paraId="2A127253" w14:textId="4902A40E" w:rsidR="004176A2" w:rsidRPr="00E04FED" w:rsidRDefault="00D75DD6" w:rsidP="00102244">
      <w:pPr>
        <w:pStyle w:val="Prrafodelista"/>
        <w:numPr>
          <w:ilvl w:val="0"/>
          <w:numId w:val="4"/>
        </w:num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lastRenderedPageBreak/>
        <w:t xml:space="preserve">Acta Informativa de Control Interno número DMAYEC/ECA/005/2025 de veinte de agosto de dos mil veinticinco, suscrita por el Jefe de Departamento de Permisos y Licencias adscrito a la Dirección de Medio Ambiente y Ecología, a través de la cual hace constar que se realizó la búsqueda </w:t>
      </w:r>
      <w:r w:rsidR="00442A50" w:rsidRPr="00E04FED">
        <w:rPr>
          <w:rFonts w:ascii="Palatino Linotype" w:eastAsia="Palatino Linotype" w:hAnsi="Palatino Linotype" w:cs="Palatino Linotype"/>
          <w:sz w:val="22"/>
          <w:szCs w:val="22"/>
        </w:rPr>
        <w:t xml:space="preserve">exhaustiva, minuciosa y razonable en los documentos y registros físicos y electrónicos que se encuentran en la Dirección de Medio Ambiente y Ecología, de la que resultó que </w:t>
      </w:r>
      <w:r w:rsidRPr="00E04FED">
        <w:rPr>
          <w:rFonts w:ascii="Palatino Linotype" w:eastAsia="Palatino Linotype" w:hAnsi="Palatino Linotype" w:cs="Palatino Linotype"/>
          <w:sz w:val="22"/>
          <w:szCs w:val="22"/>
        </w:rPr>
        <w:t xml:space="preserve">no se localizó información </w:t>
      </w:r>
      <w:r w:rsidR="00442A50" w:rsidRPr="00E04FED">
        <w:rPr>
          <w:rFonts w:ascii="Palatino Linotype" w:eastAsia="Palatino Linotype" w:hAnsi="Palatino Linotype" w:cs="Palatino Linotype"/>
          <w:sz w:val="22"/>
          <w:szCs w:val="22"/>
        </w:rPr>
        <w:t xml:space="preserve">detallada con relación al requerimiento de información. </w:t>
      </w:r>
    </w:p>
    <w:p w14:paraId="5AB4B02F" w14:textId="77777777" w:rsidR="000719D6" w:rsidRPr="00E04FED" w:rsidRDefault="000719D6" w:rsidP="00102244">
      <w:pPr>
        <w:spacing w:line="360" w:lineRule="auto"/>
        <w:ind w:right="49"/>
        <w:jc w:val="both"/>
        <w:rPr>
          <w:rFonts w:ascii="Palatino Linotype" w:eastAsia="Palatino Linotype" w:hAnsi="Palatino Linotype" w:cs="Palatino Linotype"/>
          <w:b/>
          <w:sz w:val="22"/>
          <w:szCs w:val="22"/>
        </w:rPr>
      </w:pPr>
    </w:p>
    <w:p w14:paraId="20B8992B" w14:textId="0A7136E3" w:rsidR="00250DC4" w:rsidRPr="00E04FED" w:rsidRDefault="00C37834"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3</w:t>
      </w:r>
      <w:r w:rsidR="001C2F58" w:rsidRPr="00E04FED">
        <w:rPr>
          <w:rFonts w:ascii="Palatino Linotype" w:eastAsia="Palatino Linotype" w:hAnsi="Palatino Linotype" w:cs="Palatino Linotype"/>
          <w:b/>
          <w:sz w:val="22"/>
          <w:szCs w:val="22"/>
        </w:rPr>
        <w:t xml:space="preserve">. Interposición del recurso de revisión. </w:t>
      </w:r>
      <w:r w:rsidR="001C2F58" w:rsidRPr="00E04FED">
        <w:rPr>
          <w:rFonts w:ascii="Palatino Linotype" w:eastAsia="Palatino Linotype" w:hAnsi="Palatino Linotype" w:cs="Palatino Linotype"/>
          <w:sz w:val="22"/>
          <w:szCs w:val="22"/>
        </w:rPr>
        <w:t xml:space="preserve">Inconforme con los términos de la respuesta emitida por parte del </w:t>
      </w:r>
      <w:r w:rsidR="001C2F58" w:rsidRPr="00E04FED">
        <w:rPr>
          <w:rFonts w:ascii="Palatino Linotype" w:eastAsia="Palatino Linotype" w:hAnsi="Palatino Linotype" w:cs="Palatino Linotype"/>
          <w:b/>
          <w:sz w:val="22"/>
          <w:szCs w:val="22"/>
        </w:rPr>
        <w:t>Sujeto Obligado</w:t>
      </w:r>
      <w:r w:rsidR="001C2F58" w:rsidRPr="00E04FED">
        <w:rPr>
          <w:rFonts w:ascii="Palatino Linotype" w:eastAsia="Palatino Linotype" w:hAnsi="Palatino Linotype" w:cs="Palatino Linotype"/>
          <w:sz w:val="22"/>
          <w:szCs w:val="22"/>
        </w:rPr>
        <w:t xml:space="preserve">, el </w:t>
      </w:r>
      <w:r w:rsidR="00442A50" w:rsidRPr="00E04FED">
        <w:rPr>
          <w:rFonts w:ascii="Palatino Linotype" w:eastAsia="Palatino Linotype" w:hAnsi="Palatino Linotype" w:cs="Palatino Linotype"/>
          <w:b/>
          <w:sz w:val="22"/>
          <w:szCs w:val="22"/>
        </w:rPr>
        <w:t>doce de septiembre</w:t>
      </w:r>
      <w:r w:rsidR="001C2F58" w:rsidRPr="00E04FED">
        <w:rPr>
          <w:rFonts w:ascii="Palatino Linotype" w:eastAsia="Palatino Linotype" w:hAnsi="Palatino Linotype" w:cs="Palatino Linotype"/>
          <w:b/>
          <w:sz w:val="22"/>
          <w:szCs w:val="22"/>
        </w:rPr>
        <w:t xml:space="preserve"> de dos mil veinticinco,</w:t>
      </w:r>
      <w:r w:rsidR="001C2F58" w:rsidRPr="00E04FED">
        <w:rPr>
          <w:rFonts w:ascii="Palatino Linotype" w:eastAsia="Palatino Linotype" w:hAnsi="Palatino Linotype" w:cs="Palatino Linotype"/>
          <w:sz w:val="22"/>
          <w:szCs w:val="22"/>
        </w:rPr>
        <w:t xml:space="preserve"> la parte </w:t>
      </w:r>
      <w:r w:rsidR="001C2F58" w:rsidRPr="00E04FED">
        <w:rPr>
          <w:rFonts w:ascii="Palatino Linotype" w:eastAsia="Palatino Linotype" w:hAnsi="Palatino Linotype" w:cs="Palatino Linotype"/>
          <w:b/>
          <w:sz w:val="22"/>
          <w:szCs w:val="22"/>
        </w:rPr>
        <w:t>Recurrente</w:t>
      </w:r>
      <w:r w:rsidR="001C2F58" w:rsidRPr="00E04FED">
        <w:rPr>
          <w:rFonts w:ascii="Palatino Linotype" w:eastAsia="Palatino Linotype" w:hAnsi="Palatino Linotype" w:cs="Palatino Linotype"/>
          <w:sz w:val="22"/>
          <w:szCs w:val="22"/>
        </w:rPr>
        <w:t xml:space="preserve"> interpuso el recurso de revisión a través de </w:t>
      </w:r>
      <w:r w:rsidR="001C2F58" w:rsidRPr="00E04FED">
        <w:rPr>
          <w:rFonts w:ascii="Palatino Linotype" w:eastAsia="Palatino Linotype" w:hAnsi="Palatino Linotype" w:cs="Palatino Linotype"/>
          <w:b/>
          <w:sz w:val="22"/>
          <w:szCs w:val="22"/>
        </w:rPr>
        <w:t xml:space="preserve">SAIMEX, </w:t>
      </w:r>
      <w:r w:rsidR="001C2F58" w:rsidRPr="00E04FED">
        <w:rPr>
          <w:rFonts w:ascii="Palatino Linotype" w:eastAsia="Palatino Linotype" w:hAnsi="Palatino Linotype" w:cs="Palatino Linotype"/>
          <w:sz w:val="22"/>
          <w:szCs w:val="22"/>
        </w:rPr>
        <w:t>en donde se manifestó de la siguiente manera:</w:t>
      </w:r>
    </w:p>
    <w:p w14:paraId="60D7EEE9" w14:textId="77777777" w:rsidR="000719D6" w:rsidRPr="00E04FED" w:rsidRDefault="000719D6" w:rsidP="00102244">
      <w:pPr>
        <w:spacing w:line="360" w:lineRule="auto"/>
        <w:ind w:left="851" w:right="616"/>
        <w:jc w:val="both"/>
        <w:rPr>
          <w:rFonts w:ascii="Palatino Linotype" w:eastAsia="Palatino Linotype" w:hAnsi="Palatino Linotype" w:cs="Palatino Linotype"/>
          <w:b/>
          <w:sz w:val="22"/>
          <w:szCs w:val="22"/>
        </w:rPr>
      </w:pPr>
    </w:p>
    <w:p w14:paraId="64D8D73E" w14:textId="77777777" w:rsidR="00250DC4" w:rsidRPr="00E04FED" w:rsidRDefault="001C2F58" w:rsidP="000719D6">
      <w:pPr>
        <w:spacing w:line="276" w:lineRule="auto"/>
        <w:ind w:left="851" w:right="616"/>
        <w:jc w:val="both"/>
        <w:rPr>
          <w:rFonts w:ascii="Palatino Linotype" w:eastAsia="Palatino Linotype" w:hAnsi="Palatino Linotype" w:cs="Palatino Linotype"/>
          <w:b/>
          <w:sz w:val="22"/>
          <w:szCs w:val="22"/>
        </w:rPr>
      </w:pPr>
      <w:r w:rsidRPr="00E04FED">
        <w:rPr>
          <w:rFonts w:ascii="Palatino Linotype" w:eastAsia="Palatino Linotype" w:hAnsi="Palatino Linotype" w:cs="Palatino Linotype"/>
          <w:b/>
          <w:sz w:val="22"/>
          <w:szCs w:val="22"/>
        </w:rPr>
        <w:t xml:space="preserve">Acto impugnado: </w:t>
      </w:r>
    </w:p>
    <w:p w14:paraId="6DC65072" w14:textId="40AD8AE9" w:rsidR="00250DC4" w:rsidRPr="00E04FED" w:rsidRDefault="001C2F58" w:rsidP="000719D6">
      <w:pPr>
        <w:tabs>
          <w:tab w:val="left" w:pos="2745"/>
        </w:tabs>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r w:rsidR="00442A50" w:rsidRPr="00E04FED">
        <w:rPr>
          <w:rFonts w:ascii="Palatino Linotype" w:eastAsia="Palatino Linotype" w:hAnsi="Palatino Linotype" w:cs="Palatino Linotype"/>
          <w:i/>
          <w:sz w:val="22"/>
          <w:szCs w:val="22"/>
        </w:rPr>
        <w:t>Con el objeto de que se me entregue una respuesta con TRANSPARENCIA, estimare que la respuesta sea suscrita por la H. Presidenta Municipal de Ecatepec de Morelos, con todo respeto agradeceré, se me indique el número de Valoraciones de Riesgo y/o Dictámenes de Riesgo realizados por la Dirección de Medio Ambiente y Ecología en el año 2024, relacionados con la poda, derribo y/o trasplante de un árbol en banquetas del Municipio de Ecatepec de Morelos.</w:t>
      </w:r>
      <w:r w:rsidRPr="00E04FED">
        <w:rPr>
          <w:rFonts w:ascii="Palatino Linotype" w:eastAsia="Palatino Linotype" w:hAnsi="Palatino Linotype" w:cs="Palatino Linotype"/>
          <w:i/>
          <w:sz w:val="22"/>
          <w:szCs w:val="22"/>
        </w:rPr>
        <w:t>” (sic)</w:t>
      </w:r>
    </w:p>
    <w:p w14:paraId="689768B1" w14:textId="77777777" w:rsidR="000719D6" w:rsidRPr="00E04FED" w:rsidRDefault="000719D6" w:rsidP="000719D6">
      <w:pPr>
        <w:tabs>
          <w:tab w:val="left" w:pos="2745"/>
        </w:tabs>
        <w:spacing w:line="276" w:lineRule="auto"/>
        <w:ind w:left="851" w:right="616"/>
        <w:jc w:val="both"/>
        <w:rPr>
          <w:rFonts w:ascii="Palatino Linotype" w:eastAsia="Palatino Linotype" w:hAnsi="Palatino Linotype" w:cs="Palatino Linotype"/>
          <w:i/>
          <w:sz w:val="22"/>
          <w:szCs w:val="22"/>
        </w:rPr>
      </w:pPr>
    </w:p>
    <w:p w14:paraId="6C0906F8" w14:textId="77777777" w:rsidR="00250DC4" w:rsidRPr="00E04FED" w:rsidRDefault="001C2F58" w:rsidP="000719D6">
      <w:pPr>
        <w:spacing w:line="276"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E04FED">
        <w:rPr>
          <w:rFonts w:ascii="Palatino Linotype" w:eastAsia="Palatino Linotype" w:hAnsi="Palatino Linotype" w:cs="Palatino Linotype"/>
          <w:b/>
          <w:sz w:val="22"/>
          <w:szCs w:val="22"/>
        </w:rPr>
        <w:t>Y, Razones o motivos de inconformidad</w:t>
      </w:r>
      <w:r w:rsidRPr="00E04FED">
        <w:rPr>
          <w:rFonts w:ascii="Palatino Linotype" w:eastAsia="Palatino Linotype" w:hAnsi="Palatino Linotype" w:cs="Palatino Linotype"/>
          <w:sz w:val="22"/>
          <w:szCs w:val="22"/>
        </w:rPr>
        <w:t>:</w:t>
      </w:r>
    </w:p>
    <w:p w14:paraId="315D451E" w14:textId="58429A30" w:rsidR="00250DC4" w:rsidRPr="00E04FED" w:rsidRDefault="001C2F58" w:rsidP="000719D6">
      <w:pPr>
        <w:tabs>
          <w:tab w:val="left" w:pos="2745"/>
        </w:tabs>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r w:rsidR="00442A50" w:rsidRPr="00E04FED">
        <w:rPr>
          <w:rFonts w:ascii="Palatino Linotype" w:eastAsia="Palatino Linotype" w:hAnsi="Palatino Linotype" w:cs="Palatino Linotype"/>
          <w:i/>
          <w:sz w:val="22"/>
          <w:szCs w:val="22"/>
        </w:rPr>
        <w:t>Respuesta incompleta, y estaré atenta a la ACTA DE INEXISTENCIA IFORMACION del COMITE DE TRANSPARENCIA. Gracias</w:t>
      </w:r>
      <w:r w:rsidRPr="00E04FED">
        <w:rPr>
          <w:rFonts w:ascii="Palatino Linotype" w:eastAsia="Palatino Linotype" w:hAnsi="Palatino Linotype" w:cs="Palatino Linotype"/>
          <w:i/>
          <w:sz w:val="22"/>
          <w:szCs w:val="22"/>
        </w:rPr>
        <w:t>" (sic)</w:t>
      </w:r>
    </w:p>
    <w:p w14:paraId="56F559CD" w14:textId="77777777" w:rsidR="000719D6" w:rsidRPr="00E04FED" w:rsidRDefault="000719D6" w:rsidP="00102244">
      <w:pPr>
        <w:spacing w:line="360" w:lineRule="auto"/>
        <w:jc w:val="both"/>
        <w:rPr>
          <w:rFonts w:ascii="Palatino Linotype" w:eastAsia="Palatino Linotype" w:hAnsi="Palatino Linotype" w:cs="Palatino Linotype"/>
          <w:b/>
          <w:sz w:val="22"/>
          <w:szCs w:val="22"/>
        </w:rPr>
      </w:pPr>
    </w:p>
    <w:p w14:paraId="62314E76" w14:textId="77777777" w:rsidR="00250DC4" w:rsidRPr="00E04FED" w:rsidRDefault="00C37834"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4</w:t>
      </w:r>
      <w:r w:rsidR="001C2F58" w:rsidRPr="00E04FED">
        <w:rPr>
          <w:rFonts w:ascii="Palatino Linotype" w:eastAsia="Palatino Linotype" w:hAnsi="Palatino Linotype" w:cs="Palatino Linotype"/>
          <w:b/>
          <w:sz w:val="22"/>
          <w:szCs w:val="22"/>
        </w:rPr>
        <w:t xml:space="preserve">. Turno. </w:t>
      </w:r>
      <w:r w:rsidR="001C2F58" w:rsidRPr="00E04FE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1C2F58" w:rsidRPr="00E04FED">
        <w:rPr>
          <w:rFonts w:ascii="Palatino Linotype" w:eastAsia="Palatino Linotype" w:hAnsi="Palatino Linotype" w:cs="Palatino Linotype"/>
          <w:b/>
          <w:sz w:val="22"/>
          <w:szCs w:val="22"/>
        </w:rPr>
        <w:t xml:space="preserve">Guadalupe Ramírez Peña, </w:t>
      </w:r>
      <w:r w:rsidR="001C2F58" w:rsidRPr="00E04FED">
        <w:rPr>
          <w:rFonts w:ascii="Palatino Linotype" w:eastAsia="Palatino Linotype" w:hAnsi="Palatino Linotype" w:cs="Palatino Linotype"/>
          <w:sz w:val="22"/>
          <w:szCs w:val="22"/>
        </w:rPr>
        <w:t>a efecto de que analizara sobre su admisión o su desechamiento.</w:t>
      </w:r>
    </w:p>
    <w:p w14:paraId="13983EEC"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189BF869" w14:textId="240BF6CD" w:rsidR="00250DC4" w:rsidRPr="00E04FED" w:rsidRDefault="00C37834"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5</w:t>
      </w:r>
      <w:r w:rsidR="001C2F58" w:rsidRPr="00E04FED">
        <w:rPr>
          <w:rFonts w:ascii="Palatino Linotype" w:eastAsia="Palatino Linotype" w:hAnsi="Palatino Linotype" w:cs="Palatino Linotype"/>
          <w:b/>
          <w:sz w:val="22"/>
          <w:szCs w:val="22"/>
        </w:rPr>
        <w:t>. Admisión del Recurso de revisión.</w:t>
      </w:r>
      <w:r w:rsidR="001C2F58" w:rsidRPr="00E04FED">
        <w:rPr>
          <w:rFonts w:ascii="Palatino Linotype" w:eastAsia="Palatino Linotype" w:hAnsi="Palatino Linotype" w:cs="Palatino Linotype"/>
          <w:sz w:val="22"/>
          <w:szCs w:val="22"/>
        </w:rPr>
        <w:t xml:space="preserve"> El</w:t>
      </w:r>
      <w:r w:rsidR="001C2F58" w:rsidRPr="00E04FED">
        <w:rPr>
          <w:rFonts w:ascii="Palatino Linotype" w:eastAsia="Palatino Linotype" w:hAnsi="Palatino Linotype" w:cs="Palatino Linotype"/>
          <w:b/>
          <w:sz w:val="22"/>
          <w:szCs w:val="22"/>
        </w:rPr>
        <w:t xml:space="preserve"> </w:t>
      </w:r>
      <w:r w:rsidR="00442A50" w:rsidRPr="00E04FED">
        <w:rPr>
          <w:rFonts w:ascii="Palatino Linotype" w:eastAsia="Palatino Linotype" w:hAnsi="Palatino Linotype" w:cs="Palatino Linotype"/>
          <w:b/>
          <w:sz w:val="22"/>
          <w:szCs w:val="22"/>
        </w:rPr>
        <w:t>diecinueve de septiembre</w:t>
      </w:r>
      <w:r w:rsidR="001C2F58" w:rsidRPr="00E04FED">
        <w:rPr>
          <w:rFonts w:ascii="Palatino Linotype" w:eastAsia="Palatino Linotype" w:hAnsi="Palatino Linotype" w:cs="Palatino Linotype"/>
          <w:b/>
          <w:sz w:val="22"/>
          <w:szCs w:val="22"/>
        </w:rPr>
        <w:t xml:space="preserve"> de dos mil veinticinco, </w:t>
      </w:r>
      <w:r w:rsidR="001C2F58" w:rsidRPr="00E04FE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1C2F58" w:rsidRPr="00E04FED">
        <w:rPr>
          <w:rFonts w:ascii="Palatino Linotype" w:eastAsia="Palatino Linotype" w:hAnsi="Palatino Linotype" w:cs="Palatino Linotype"/>
          <w:b/>
          <w:sz w:val="22"/>
          <w:szCs w:val="22"/>
        </w:rPr>
        <w:t xml:space="preserve">Sujeto Obligado </w:t>
      </w:r>
      <w:r w:rsidR="001C2F58" w:rsidRPr="00E04FED">
        <w:rPr>
          <w:rFonts w:ascii="Palatino Linotype" w:eastAsia="Palatino Linotype" w:hAnsi="Palatino Linotype" w:cs="Palatino Linotype"/>
          <w:sz w:val="22"/>
          <w:szCs w:val="22"/>
        </w:rPr>
        <w:t>presentara su informe justificado.</w:t>
      </w:r>
    </w:p>
    <w:p w14:paraId="52B2976F" w14:textId="77777777" w:rsidR="000719D6" w:rsidRPr="00E04FED" w:rsidRDefault="000719D6" w:rsidP="00102244">
      <w:pPr>
        <w:spacing w:line="360" w:lineRule="auto"/>
        <w:jc w:val="both"/>
        <w:rPr>
          <w:rFonts w:ascii="Palatino Linotype" w:eastAsia="Palatino Linotype" w:hAnsi="Palatino Linotype" w:cs="Palatino Linotype"/>
          <w:b/>
          <w:sz w:val="22"/>
          <w:szCs w:val="22"/>
        </w:rPr>
      </w:pPr>
    </w:p>
    <w:p w14:paraId="0FA45469" w14:textId="77777777" w:rsidR="0072573F" w:rsidRPr="00E04FED" w:rsidRDefault="00C37834" w:rsidP="00102244">
      <w:pPr>
        <w:spacing w:line="360" w:lineRule="auto"/>
        <w:jc w:val="both"/>
        <w:rPr>
          <w:rFonts w:ascii="Palatino Linotype" w:eastAsia="Palatino Linotype" w:hAnsi="Palatino Linotype" w:cs="Palatino Linotype"/>
          <w:sz w:val="22"/>
          <w:szCs w:val="22"/>
        </w:rPr>
      </w:pPr>
      <w:bookmarkStart w:id="5" w:name="_heading=h.2s8eyo1" w:colFirst="0" w:colLast="0"/>
      <w:bookmarkEnd w:id="5"/>
      <w:r w:rsidRPr="00E04FED">
        <w:rPr>
          <w:rFonts w:ascii="Palatino Linotype" w:eastAsia="Palatino Linotype" w:hAnsi="Palatino Linotype" w:cs="Palatino Linotype"/>
          <w:b/>
          <w:sz w:val="22"/>
          <w:szCs w:val="22"/>
        </w:rPr>
        <w:t>6</w:t>
      </w:r>
      <w:r w:rsidR="001C2F58" w:rsidRPr="00E04FED">
        <w:rPr>
          <w:rFonts w:ascii="Palatino Linotype" w:eastAsia="Palatino Linotype" w:hAnsi="Palatino Linotype" w:cs="Palatino Linotype"/>
          <w:b/>
          <w:sz w:val="22"/>
          <w:szCs w:val="22"/>
        </w:rPr>
        <w:t>. Manifestaciones</w:t>
      </w:r>
      <w:r w:rsidR="001C2F58" w:rsidRPr="00E04FED">
        <w:rPr>
          <w:rFonts w:ascii="Palatino Linotype" w:eastAsia="Palatino Linotype" w:hAnsi="Palatino Linotype" w:cs="Palatino Linotype"/>
          <w:sz w:val="22"/>
          <w:szCs w:val="22"/>
        </w:rPr>
        <w:t xml:space="preserve">. El </w:t>
      </w:r>
      <w:r w:rsidR="00442A50" w:rsidRPr="00E04FED">
        <w:rPr>
          <w:rFonts w:ascii="Palatino Linotype" w:eastAsia="Palatino Linotype" w:hAnsi="Palatino Linotype" w:cs="Palatino Linotype"/>
          <w:b/>
          <w:sz w:val="22"/>
          <w:szCs w:val="22"/>
        </w:rPr>
        <w:t>diecinueve de septiembre de</w:t>
      </w:r>
      <w:r w:rsidR="000D7FFD" w:rsidRPr="00E04FED">
        <w:rPr>
          <w:rFonts w:ascii="Palatino Linotype" w:eastAsia="Palatino Linotype" w:hAnsi="Palatino Linotype" w:cs="Palatino Linotype"/>
          <w:b/>
          <w:sz w:val="22"/>
          <w:szCs w:val="22"/>
        </w:rPr>
        <w:t xml:space="preserve"> dos mil veinticinco,</w:t>
      </w:r>
      <w:r w:rsidR="001C2F58" w:rsidRPr="00E04FED">
        <w:rPr>
          <w:rFonts w:ascii="Palatino Linotype" w:eastAsia="Palatino Linotype" w:hAnsi="Palatino Linotype" w:cs="Palatino Linotype"/>
          <w:sz w:val="22"/>
          <w:szCs w:val="22"/>
        </w:rPr>
        <w:t xml:space="preserve"> el </w:t>
      </w:r>
      <w:r w:rsidR="001C2F58" w:rsidRPr="00E04FED">
        <w:rPr>
          <w:rFonts w:ascii="Palatino Linotype" w:eastAsia="Palatino Linotype" w:hAnsi="Palatino Linotype" w:cs="Palatino Linotype"/>
          <w:b/>
          <w:sz w:val="22"/>
          <w:szCs w:val="22"/>
        </w:rPr>
        <w:t>Sujeto Obligado</w:t>
      </w:r>
      <w:r w:rsidR="001C2F58" w:rsidRPr="00E04FED">
        <w:rPr>
          <w:rFonts w:ascii="Palatino Linotype" w:eastAsia="Palatino Linotype" w:hAnsi="Palatino Linotype" w:cs="Palatino Linotype"/>
          <w:sz w:val="22"/>
          <w:szCs w:val="22"/>
        </w:rPr>
        <w:t xml:space="preserve"> remitió, a través del SAIMEX, </w:t>
      </w:r>
      <w:r w:rsidR="005F6C92" w:rsidRPr="00E04FED">
        <w:rPr>
          <w:rFonts w:ascii="Palatino Linotype" w:eastAsia="Palatino Linotype" w:hAnsi="Palatino Linotype" w:cs="Palatino Linotype"/>
          <w:sz w:val="22"/>
          <w:szCs w:val="22"/>
        </w:rPr>
        <w:t xml:space="preserve">el oficio </w:t>
      </w:r>
      <w:r w:rsidR="00442A50" w:rsidRPr="00E04FED">
        <w:rPr>
          <w:rFonts w:ascii="Palatino Linotype" w:eastAsia="Palatino Linotype" w:hAnsi="Palatino Linotype" w:cs="Palatino Linotype"/>
          <w:sz w:val="22"/>
          <w:szCs w:val="22"/>
        </w:rPr>
        <w:t>CT/UT/ECA/1115/2025</w:t>
      </w:r>
      <w:r w:rsidR="005F6C92" w:rsidRPr="00E04FED">
        <w:rPr>
          <w:rFonts w:ascii="Palatino Linotype" w:eastAsia="Palatino Linotype" w:hAnsi="Palatino Linotype" w:cs="Palatino Linotype"/>
          <w:sz w:val="22"/>
          <w:szCs w:val="22"/>
        </w:rPr>
        <w:t>, del dieci</w:t>
      </w:r>
      <w:r w:rsidR="00442A50" w:rsidRPr="00E04FED">
        <w:rPr>
          <w:rFonts w:ascii="Palatino Linotype" w:eastAsia="Palatino Linotype" w:hAnsi="Palatino Linotype" w:cs="Palatino Linotype"/>
          <w:sz w:val="22"/>
          <w:szCs w:val="22"/>
        </w:rPr>
        <w:t xml:space="preserve">ocho de septiembre </w:t>
      </w:r>
      <w:r w:rsidR="005F6C92" w:rsidRPr="00E04FED">
        <w:rPr>
          <w:rFonts w:ascii="Palatino Linotype" w:eastAsia="Palatino Linotype" w:hAnsi="Palatino Linotype" w:cs="Palatino Linotype"/>
          <w:sz w:val="22"/>
          <w:szCs w:val="22"/>
        </w:rPr>
        <w:t xml:space="preserve">de dos mil veinticinco, </w:t>
      </w:r>
      <w:r w:rsidR="002017E0" w:rsidRPr="00E04FED">
        <w:rPr>
          <w:rFonts w:ascii="Palatino Linotype" w:eastAsia="Palatino Linotype" w:hAnsi="Palatino Linotype" w:cs="Palatino Linotype"/>
          <w:sz w:val="22"/>
          <w:szCs w:val="22"/>
        </w:rPr>
        <w:t xml:space="preserve">mediante el cual la </w:t>
      </w:r>
      <w:r w:rsidR="00442A50" w:rsidRPr="00E04FED">
        <w:rPr>
          <w:rFonts w:ascii="Palatino Linotype" w:eastAsia="Palatino Linotype" w:hAnsi="Palatino Linotype" w:cs="Palatino Linotype"/>
          <w:sz w:val="22"/>
          <w:szCs w:val="22"/>
        </w:rPr>
        <w:t xml:space="preserve">Titular de la Unidad de Transparencia informó que nunca se negó el acceso a la información, así como tampoco existió una falta de respuesta, como así lo señala el ahora </w:t>
      </w:r>
      <w:r w:rsidR="0072573F" w:rsidRPr="00E04FED">
        <w:rPr>
          <w:rFonts w:ascii="Palatino Linotype" w:eastAsia="Palatino Linotype" w:hAnsi="Palatino Linotype" w:cs="Palatino Linotype"/>
          <w:b/>
          <w:sz w:val="22"/>
          <w:szCs w:val="22"/>
        </w:rPr>
        <w:t>Recurrente</w:t>
      </w:r>
      <w:r w:rsidR="00442A50" w:rsidRPr="00E04FED">
        <w:rPr>
          <w:rFonts w:ascii="Palatino Linotype" w:eastAsia="Palatino Linotype" w:hAnsi="Palatino Linotype" w:cs="Palatino Linotype"/>
          <w:sz w:val="22"/>
          <w:szCs w:val="22"/>
        </w:rPr>
        <w:t>, toda vez que este sujeto obligado, remitió respuesta que en derecho procedió.</w:t>
      </w:r>
      <w:r w:rsidR="00442A50" w:rsidRPr="00E04FED">
        <w:rPr>
          <w:rFonts w:ascii="Palatino Linotype" w:eastAsia="Palatino Linotype" w:hAnsi="Palatino Linotype" w:cs="Palatino Linotype"/>
          <w:sz w:val="22"/>
          <w:szCs w:val="22"/>
        </w:rPr>
        <w:cr/>
      </w:r>
    </w:p>
    <w:p w14:paraId="2E04EA7C" w14:textId="69BB4505" w:rsidR="00250DC4" w:rsidRPr="00E04FED" w:rsidRDefault="00FC276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U</w:t>
      </w:r>
      <w:r w:rsidR="001C2F58" w:rsidRPr="00E04FED">
        <w:rPr>
          <w:rFonts w:ascii="Palatino Linotype" w:eastAsia="Palatino Linotype" w:hAnsi="Palatino Linotype" w:cs="Palatino Linotype"/>
          <w:sz w:val="22"/>
          <w:szCs w:val="22"/>
        </w:rPr>
        <w:t xml:space="preserve">na vez analizada la información, se determinó hacerla del conocimiento de la parte </w:t>
      </w:r>
      <w:r w:rsidR="001C2F58" w:rsidRPr="00E04FED">
        <w:rPr>
          <w:rFonts w:ascii="Palatino Linotype" w:eastAsia="Palatino Linotype" w:hAnsi="Palatino Linotype" w:cs="Palatino Linotype"/>
          <w:b/>
          <w:sz w:val="22"/>
          <w:szCs w:val="22"/>
        </w:rPr>
        <w:t>Recurrente</w:t>
      </w:r>
      <w:r w:rsidR="00442A50" w:rsidRPr="00E04FED">
        <w:rPr>
          <w:rFonts w:ascii="Palatino Linotype" w:eastAsia="Palatino Linotype" w:hAnsi="Palatino Linotype" w:cs="Palatino Linotype"/>
          <w:b/>
          <w:sz w:val="22"/>
          <w:szCs w:val="22"/>
        </w:rPr>
        <w:t xml:space="preserve"> </w:t>
      </w:r>
      <w:r w:rsidR="00442A50" w:rsidRPr="00E04FED">
        <w:rPr>
          <w:rFonts w:ascii="Palatino Linotype" w:eastAsia="Palatino Linotype" w:hAnsi="Palatino Linotype" w:cs="Palatino Linotype"/>
          <w:sz w:val="22"/>
          <w:szCs w:val="22"/>
        </w:rPr>
        <w:t>en fecha</w:t>
      </w:r>
      <w:r w:rsidR="00442A50" w:rsidRPr="00E04FED">
        <w:rPr>
          <w:rFonts w:ascii="Palatino Linotype" w:eastAsia="Palatino Linotype" w:hAnsi="Palatino Linotype" w:cs="Palatino Linotype"/>
          <w:b/>
          <w:sz w:val="22"/>
          <w:szCs w:val="22"/>
        </w:rPr>
        <w:t xml:space="preserve"> veintiuno de enero de dos mil veintiséis</w:t>
      </w:r>
      <w:r w:rsidR="001C2F58" w:rsidRPr="00E04FED">
        <w:rPr>
          <w:rFonts w:ascii="Palatino Linotype" w:eastAsia="Palatino Linotype" w:hAnsi="Palatino Linotype" w:cs="Palatino Linotype"/>
          <w:b/>
          <w:sz w:val="22"/>
          <w:szCs w:val="22"/>
        </w:rPr>
        <w:t>,</w:t>
      </w:r>
      <w:r w:rsidR="001C2F58" w:rsidRPr="00E04FED">
        <w:rPr>
          <w:rFonts w:ascii="Palatino Linotype" w:eastAsia="Palatino Linotype" w:hAnsi="Palatino Linotype" w:cs="Palatino Linotype"/>
          <w:sz w:val="22"/>
          <w:szCs w:val="22"/>
        </w:rPr>
        <w:t xml:space="preserve"> con la finalidad de que manifestara lo que a su derecho estima</w:t>
      </w:r>
      <w:r w:rsidR="0072573F" w:rsidRPr="00E04FED">
        <w:rPr>
          <w:rFonts w:ascii="Palatino Linotype" w:eastAsia="Palatino Linotype" w:hAnsi="Palatino Linotype" w:cs="Palatino Linotype"/>
          <w:sz w:val="22"/>
          <w:szCs w:val="22"/>
        </w:rPr>
        <w:t xml:space="preserve">ra conveniente, misma que manifestó </w:t>
      </w:r>
      <w:r w:rsidR="0072573F" w:rsidRPr="00E04FED">
        <w:rPr>
          <w:rFonts w:ascii="Palatino Linotype" w:eastAsia="Palatino Linotype" w:hAnsi="Palatino Linotype" w:cs="Palatino Linotype"/>
          <w:i/>
          <w:sz w:val="22"/>
          <w:szCs w:val="22"/>
        </w:rPr>
        <w:t>“Falta ACTA DE INEXISTENCIA IFORMACION del COMITE DE TRANSPARENCIA”</w:t>
      </w:r>
      <w:r w:rsidR="0072573F" w:rsidRPr="00E04FED">
        <w:rPr>
          <w:rFonts w:ascii="Palatino Linotype" w:eastAsia="Palatino Linotype" w:hAnsi="Palatino Linotype" w:cs="Palatino Linotype"/>
          <w:sz w:val="22"/>
          <w:szCs w:val="22"/>
        </w:rPr>
        <w:t xml:space="preserve">, adjuntando de nuevo el archivo remitido por el Sujeto Obligado en informe justificado. </w:t>
      </w:r>
    </w:p>
    <w:p w14:paraId="286863E7"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78D08308" w14:textId="245E6968" w:rsidR="00250DC4" w:rsidRPr="00E04FED" w:rsidRDefault="00442A50"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7</w:t>
      </w:r>
      <w:r w:rsidR="001C2F58" w:rsidRPr="00E04FED">
        <w:rPr>
          <w:rFonts w:ascii="Palatino Linotype" w:eastAsia="Palatino Linotype" w:hAnsi="Palatino Linotype" w:cs="Palatino Linotype"/>
          <w:b/>
          <w:sz w:val="22"/>
          <w:szCs w:val="22"/>
        </w:rPr>
        <w:t>.</w:t>
      </w:r>
      <w:r w:rsidR="001C2F58" w:rsidRPr="00E04FED">
        <w:rPr>
          <w:rFonts w:ascii="Palatino Linotype" w:eastAsia="Palatino Linotype" w:hAnsi="Palatino Linotype" w:cs="Palatino Linotype"/>
          <w:sz w:val="22"/>
          <w:szCs w:val="22"/>
        </w:rPr>
        <w:t xml:space="preserve"> </w:t>
      </w:r>
      <w:r w:rsidR="001C2F58" w:rsidRPr="00E04FED">
        <w:rPr>
          <w:rFonts w:ascii="Palatino Linotype" w:eastAsia="Palatino Linotype" w:hAnsi="Palatino Linotype" w:cs="Palatino Linotype"/>
          <w:b/>
          <w:sz w:val="22"/>
          <w:szCs w:val="22"/>
        </w:rPr>
        <w:t>Ampliación del término para resolver</w:t>
      </w:r>
      <w:r w:rsidR="001C2F58" w:rsidRPr="00E04FED">
        <w:rPr>
          <w:rFonts w:ascii="Palatino Linotype" w:eastAsia="Palatino Linotype" w:hAnsi="Palatino Linotype" w:cs="Palatino Linotype"/>
          <w:sz w:val="22"/>
          <w:szCs w:val="22"/>
        </w:rPr>
        <w:t xml:space="preserve">. El </w:t>
      </w:r>
      <w:r w:rsidRPr="00E04FED">
        <w:rPr>
          <w:rFonts w:ascii="Palatino Linotype" w:eastAsia="Palatino Linotype" w:hAnsi="Palatino Linotype" w:cs="Palatino Linotype"/>
          <w:b/>
          <w:sz w:val="22"/>
          <w:szCs w:val="22"/>
        </w:rPr>
        <w:t>veintiuno de enero de dos mil veintiséis</w:t>
      </w:r>
      <w:r w:rsidR="001C2F58" w:rsidRPr="00E04FED">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7CD61F2"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723FB37A"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D335044"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10D54CFA"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9B01E5"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61F6DDD2"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A462B7"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56A8BAAC"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26BECFB"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220E3C37"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16F459A" w14:textId="77777777" w:rsidR="000719D6" w:rsidRPr="00E04FED" w:rsidRDefault="000719D6" w:rsidP="00102244">
      <w:pPr>
        <w:spacing w:line="360" w:lineRule="auto"/>
        <w:jc w:val="both"/>
        <w:rPr>
          <w:rFonts w:ascii="Palatino Linotype" w:eastAsia="Palatino Linotype" w:hAnsi="Palatino Linotype" w:cs="Palatino Linotype"/>
          <w:strike/>
          <w:sz w:val="22"/>
          <w:szCs w:val="22"/>
        </w:rPr>
      </w:pPr>
    </w:p>
    <w:p w14:paraId="1728DAC2" w14:textId="77777777" w:rsidR="006D4922" w:rsidRPr="00E04FED" w:rsidRDefault="006D4922" w:rsidP="00102244">
      <w:pPr>
        <w:numPr>
          <w:ilvl w:val="0"/>
          <w:numId w:val="2"/>
        </w:numPr>
        <w:tabs>
          <w:tab w:val="left" w:pos="567"/>
        </w:tabs>
        <w:spacing w:line="360" w:lineRule="auto"/>
        <w:ind w:left="284" w:firstLine="0"/>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55CF09D" w14:textId="77777777" w:rsidR="006D4922" w:rsidRPr="00E04FED" w:rsidRDefault="006D4922" w:rsidP="00102244">
      <w:pPr>
        <w:numPr>
          <w:ilvl w:val="0"/>
          <w:numId w:val="2"/>
        </w:numPr>
        <w:tabs>
          <w:tab w:val="left" w:pos="567"/>
        </w:tabs>
        <w:spacing w:line="360" w:lineRule="auto"/>
        <w:ind w:left="284" w:firstLine="0"/>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Actividad Procesal del interesado. Acciones u omisiones del interesado.</w:t>
      </w:r>
    </w:p>
    <w:p w14:paraId="298769FD" w14:textId="77777777" w:rsidR="006D4922" w:rsidRPr="00E04FED" w:rsidRDefault="006D4922" w:rsidP="00102244">
      <w:pPr>
        <w:numPr>
          <w:ilvl w:val="0"/>
          <w:numId w:val="2"/>
        </w:numPr>
        <w:tabs>
          <w:tab w:val="left" w:pos="567"/>
        </w:tabs>
        <w:spacing w:line="360" w:lineRule="auto"/>
        <w:ind w:left="284" w:firstLine="0"/>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AF9D62B" w14:textId="77777777" w:rsidR="006D4922" w:rsidRPr="00E04FED" w:rsidRDefault="006D4922" w:rsidP="00102244">
      <w:pPr>
        <w:tabs>
          <w:tab w:val="left" w:pos="567"/>
        </w:tabs>
        <w:spacing w:line="360" w:lineRule="auto"/>
        <w:ind w:left="284"/>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4CE1EC8"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6D99FF7E"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7F9F77"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47EB76BD"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E04FED">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E04FED">
        <w:rPr>
          <w:rFonts w:ascii="Palatino Linotype" w:eastAsia="Palatino Linotype" w:hAnsi="Palatino Linotype" w:cs="Palatino Linotype"/>
          <w:sz w:val="22"/>
          <w:szCs w:val="22"/>
        </w:rPr>
        <w:t>, visible en la Gaceta del Seminario Judicial de la Federación con el registro digital 205635.</w:t>
      </w:r>
    </w:p>
    <w:p w14:paraId="25159D01" w14:textId="77777777" w:rsidR="000719D6" w:rsidRPr="00E04FED" w:rsidRDefault="000719D6" w:rsidP="00102244">
      <w:pPr>
        <w:spacing w:line="360" w:lineRule="auto"/>
        <w:jc w:val="both"/>
        <w:rPr>
          <w:rFonts w:ascii="Palatino Linotype" w:eastAsia="Palatino Linotype" w:hAnsi="Palatino Linotype" w:cs="Palatino Linotype"/>
          <w:b/>
          <w:sz w:val="22"/>
          <w:szCs w:val="22"/>
        </w:rPr>
      </w:pPr>
    </w:p>
    <w:p w14:paraId="2F371524"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35041B"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6F32CFCE"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1EB6A5C" w14:textId="77777777" w:rsidR="000719D6" w:rsidRPr="00E04FED" w:rsidRDefault="000719D6" w:rsidP="00102244">
      <w:pPr>
        <w:spacing w:line="276" w:lineRule="auto"/>
        <w:ind w:left="851" w:right="902"/>
        <w:jc w:val="both"/>
        <w:rPr>
          <w:rFonts w:ascii="Palatino Linotype" w:eastAsia="Palatino Linotype" w:hAnsi="Palatino Linotype" w:cs="Palatino Linotype"/>
          <w:sz w:val="22"/>
          <w:szCs w:val="22"/>
        </w:rPr>
      </w:pPr>
    </w:p>
    <w:p w14:paraId="0B5B07DA" w14:textId="0F5C0A24" w:rsidR="006D4922" w:rsidRPr="00E04FED" w:rsidRDefault="006D4922" w:rsidP="00102244">
      <w:pPr>
        <w:spacing w:line="276" w:lineRule="auto"/>
        <w:ind w:left="851" w:right="902"/>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b/>
          <w:i/>
          <w:sz w:val="22"/>
          <w:szCs w:val="22"/>
        </w:rPr>
        <w:t>PLAZO RAZONABLE PARA RESOLVER. DIMENSIÓN Y EFECTOS DE ESTE CONCEPTO CUANDO SE ADUCE EXCESIVA CARGA DE TRABAJO</w:t>
      </w: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sz w:val="22"/>
          <w:szCs w:val="22"/>
        </w:rPr>
        <w:t xml:space="preserve"> consultable en el Seminario Judicial de la Federación y su gaceta, con el registro digital 2002351.</w:t>
      </w:r>
    </w:p>
    <w:p w14:paraId="3E48ECF8" w14:textId="77777777" w:rsidR="006D4922" w:rsidRPr="00E04FED" w:rsidRDefault="006D4922" w:rsidP="00102244">
      <w:pPr>
        <w:spacing w:line="276" w:lineRule="auto"/>
        <w:ind w:left="851" w:right="902"/>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sz w:val="22"/>
          <w:szCs w:val="22"/>
        </w:rPr>
        <w:t>, visible en el Seminario Judicial de la Federación y su gaceta, con el registro digital 2002350.</w:t>
      </w:r>
    </w:p>
    <w:p w14:paraId="58FDBBD4"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0EB7B778" w14:textId="77777777" w:rsidR="006D4922" w:rsidRPr="00E04FED" w:rsidRDefault="006D4922"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91B8910"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418D97FE" w14:textId="001A6BA2" w:rsidR="00442A50" w:rsidRPr="00E04FED" w:rsidRDefault="00442A50"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 xml:space="preserve">8. Cierre de instrucción. </w:t>
      </w:r>
      <w:r w:rsidRPr="00E04FE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E04FED">
        <w:rPr>
          <w:rFonts w:ascii="Palatino Linotype" w:eastAsia="Palatino Linotype" w:hAnsi="Palatino Linotype" w:cs="Palatino Linotype"/>
          <w:b/>
          <w:sz w:val="22"/>
          <w:szCs w:val="22"/>
        </w:rPr>
        <w:t>veinti</w:t>
      </w:r>
      <w:r w:rsidR="00963581" w:rsidRPr="00E04FED">
        <w:rPr>
          <w:rFonts w:ascii="Palatino Linotype" w:eastAsia="Palatino Linotype" w:hAnsi="Palatino Linotype" w:cs="Palatino Linotype"/>
          <w:b/>
          <w:sz w:val="22"/>
          <w:szCs w:val="22"/>
        </w:rPr>
        <w:t>ocho</w:t>
      </w:r>
      <w:r w:rsidRPr="00E04FED">
        <w:rPr>
          <w:rFonts w:ascii="Palatino Linotype" w:eastAsia="Palatino Linotype" w:hAnsi="Palatino Linotype" w:cs="Palatino Linotype"/>
          <w:b/>
          <w:sz w:val="22"/>
          <w:szCs w:val="22"/>
        </w:rPr>
        <w:t xml:space="preserve"> de enero de dos mil veintiséis</w:t>
      </w:r>
      <w:r w:rsidRPr="00E04FE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065E482"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3906341C" w14:textId="77777777" w:rsidR="00250DC4" w:rsidRPr="00E04FED" w:rsidRDefault="001C2F58"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FFC23D1"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3E09F4E2" w14:textId="77777777" w:rsidR="00250DC4" w:rsidRPr="00E04FED" w:rsidRDefault="001C2F58" w:rsidP="00102244">
      <w:pPr>
        <w:widowControl w:val="0"/>
        <w:spacing w:line="360" w:lineRule="auto"/>
        <w:jc w:val="center"/>
        <w:rPr>
          <w:rFonts w:ascii="Palatino Linotype" w:eastAsia="Palatino Linotype" w:hAnsi="Palatino Linotype" w:cs="Palatino Linotype"/>
          <w:b/>
          <w:sz w:val="22"/>
          <w:szCs w:val="22"/>
        </w:rPr>
      </w:pPr>
      <w:r w:rsidRPr="00E04FED">
        <w:rPr>
          <w:rFonts w:ascii="Palatino Linotype" w:eastAsia="Palatino Linotype" w:hAnsi="Palatino Linotype" w:cs="Palatino Linotype"/>
          <w:b/>
          <w:sz w:val="22"/>
          <w:szCs w:val="22"/>
        </w:rPr>
        <w:t>II. C O N S I D E R A N D O S</w:t>
      </w:r>
    </w:p>
    <w:p w14:paraId="36F70BE7" w14:textId="77777777" w:rsidR="000719D6" w:rsidRPr="00E04FED" w:rsidRDefault="000719D6" w:rsidP="00102244">
      <w:pPr>
        <w:spacing w:line="360" w:lineRule="auto"/>
        <w:jc w:val="both"/>
        <w:rPr>
          <w:rFonts w:ascii="Palatino Linotype" w:eastAsia="Palatino Linotype" w:hAnsi="Palatino Linotype" w:cs="Palatino Linotype"/>
          <w:b/>
          <w:sz w:val="22"/>
          <w:szCs w:val="22"/>
        </w:rPr>
      </w:pPr>
    </w:p>
    <w:p w14:paraId="1F044C5C" w14:textId="14D66435" w:rsidR="00250DC4" w:rsidRPr="00E04FED" w:rsidRDefault="001C2F58"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Primero. Competencia.</w:t>
      </w:r>
      <w:r w:rsidRPr="00E04FE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42A50" w:rsidRPr="00E04FED">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04FED">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9063E0" w14:textId="77777777" w:rsidR="000719D6" w:rsidRPr="00E04FED" w:rsidRDefault="000719D6" w:rsidP="00102244">
      <w:pPr>
        <w:spacing w:line="360" w:lineRule="auto"/>
        <w:jc w:val="both"/>
        <w:rPr>
          <w:rFonts w:ascii="Palatino Linotype" w:eastAsia="Palatino Linotype" w:hAnsi="Palatino Linotype" w:cs="Palatino Linotype"/>
          <w:sz w:val="22"/>
          <w:szCs w:val="22"/>
        </w:rPr>
      </w:pPr>
    </w:p>
    <w:p w14:paraId="02F21920" w14:textId="77777777" w:rsidR="00250DC4" w:rsidRPr="00E04FED" w:rsidRDefault="001C2F58" w:rsidP="00102244">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E04FED">
        <w:rPr>
          <w:rFonts w:ascii="Palatino Linotype" w:eastAsia="Palatino Linotype" w:hAnsi="Palatino Linotype" w:cs="Palatino Linotype"/>
          <w:b/>
          <w:sz w:val="22"/>
          <w:szCs w:val="22"/>
        </w:rPr>
        <w:t>Segundo. Oportunidad y Procedibilidad del Recurso de Revisión</w:t>
      </w:r>
      <w:r w:rsidRPr="00E04FE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AD8200A"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1CBAA0D7" w14:textId="00C63A92" w:rsidR="00250DC4" w:rsidRPr="00E04FED" w:rsidRDefault="001C2F58"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04FED">
        <w:rPr>
          <w:rFonts w:ascii="Palatino Linotype" w:eastAsia="Palatino Linotype" w:hAnsi="Palatino Linotype" w:cs="Palatino Linotype"/>
          <w:b/>
          <w:sz w:val="22"/>
          <w:szCs w:val="22"/>
        </w:rPr>
        <w:t xml:space="preserve">Sujeto Obligado </w:t>
      </w:r>
      <w:r w:rsidRPr="00E04FED">
        <w:rPr>
          <w:rFonts w:ascii="Palatino Linotype" w:eastAsia="Palatino Linotype" w:hAnsi="Palatino Linotype" w:cs="Palatino Linotype"/>
          <w:sz w:val="22"/>
          <w:szCs w:val="22"/>
        </w:rPr>
        <w:t xml:space="preserve">remitió la respuesta a la solicitud de información el día </w:t>
      </w:r>
      <w:r w:rsidR="00A928B8" w:rsidRPr="00E04FED">
        <w:rPr>
          <w:rFonts w:ascii="Palatino Linotype" w:eastAsia="Palatino Linotype" w:hAnsi="Palatino Linotype" w:cs="Palatino Linotype"/>
          <w:b/>
          <w:sz w:val="22"/>
          <w:szCs w:val="22"/>
        </w:rPr>
        <w:t>veintiocho de agosto</w:t>
      </w:r>
      <w:r w:rsidRPr="00E04FED">
        <w:rPr>
          <w:rFonts w:ascii="Palatino Linotype" w:eastAsia="Palatino Linotype" w:hAnsi="Palatino Linotype" w:cs="Palatino Linotype"/>
          <w:b/>
          <w:sz w:val="22"/>
          <w:szCs w:val="22"/>
        </w:rPr>
        <w:t xml:space="preserve"> de dos mil veinticinco, </w:t>
      </w:r>
      <w:r w:rsidRPr="00E04FED">
        <w:rPr>
          <w:rFonts w:ascii="Palatino Linotype" w:eastAsia="Palatino Linotype" w:hAnsi="Palatino Linotype" w:cs="Palatino Linotype"/>
          <w:sz w:val="22"/>
          <w:szCs w:val="22"/>
        </w:rPr>
        <w:t xml:space="preserve">mientras que el recurso de revisión interpuesto por la parte </w:t>
      </w:r>
      <w:r w:rsidRPr="00E04FED">
        <w:rPr>
          <w:rFonts w:ascii="Palatino Linotype" w:eastAsia="Palatino Linotype" w:hAnsi="Palatino Linotype" w:cs="Palatino Linotype"/>
          <w:b/>
          <w:sz w:val="22"/>
          <w:szCs w:val="22"/>
        </w:rPr>
        <w:t xml:space="preserve">Recurrente, </w:t>
      </w:r>
      <w:r w:rsidRPr="00E04FED">
        <w:rPr>
          <w:rFonts w:ascii="Palatino Linotype" w:eastAsia="Palatino Linotype" w:hAnsi="Palatino Linotype" w:cs="Palatino Linotype"/>
          <w:sz w:val="22"/>
          <w:szCs w:val="22"/>
        </w:rPr>
        <w:t>se tuvo por presentado el día</w:t>
      </w:r>
      <w:r w:rsidRPr="00E04FED">
        <w:rPr>
          <w:rFonts w:ascii="Palatino Linotype" w:eastAsia="Palatino Linotype" w:hAnsi="Palatino Linotype" w:cs="Palatino Linotype"/>
          <w:b/>
          <w:sz w:val="22"/>
          <w:szCs w:val="22"/>
        </w:rPr>
        <w:t xml:space="preserve"> </w:t>
      </w:r>
      <w:r w:rsidR="00A928B8" w:rsidRPr="00E04FED">
        <w:rPr>
          <w:rFonts w:ascii="Palatino Linotype" w:eastAsia="Palatino Linotype" w:hAnsi="Palatino Linotype" w:cs="Palatino Linotype"/>
          <w:b/>
          <w:sz w:val="22"/>
          <w:szCs w:val="22"/>
        </w:rPr>
        <w:t>doce de septiembre</w:t>
      </w:r>
      <w:r w:rsidRPr="00E04FED">
        <w:rPr>
          <w:rFonts w:ascii="Palatino Linotype" w:eastAsia="Palatino Linotype" w:hAnsi="Palatino Linotype" w:cs="Palatino Linotype"/>
          <w:b/>
          <w:sz w:val="22"/>
          <w:szCs w:val="22"/>
        </w:rPr>
        <w:t xml:space="preserve"> de dos mil veinticinco, </w:t>
      </w:r>
      <w:r w:rsidRPr="00E04FED">
        <w:rPr>
          <w:rFonts w:ascii="Palatino Linotype" w:eastAsia="Palatino Linotype" w:hAnsi="Palatino Linotype" w:cs="Palatino Linotype"/>
          <w:sz w:val="22"/>
          <w:szCs w:val="22"/>
        </w:rPr>
        <w:t xml:space="preserve">esto es, el </w:t>
      </w:r>
      <w:r w:rsidR="00A928B8" w:rsidRPr="00E04FED">
        <w:rPr>
          <w:rFonts w:ascii="Palatino Linotype" w:eastAsia="Palatino Linotype" w:hAnsi="Palatino Linotype" w:cs="Palatino Linotype"/>
          <w:sz w:val="22"/>
          <w:szCs w:val="22"/>
        </w:rPr>
        <w:t xml:space="preserve">décimo primer </w:t>
      </w:r>
      <w:r w:rsidRPr="00E04FED">
        <w:rPr>
          <w:rFonts w:ascii="Palatino Linotype" w:eastAsia="Palatino Linotype" w:hAnsi="Palatino Linotype" w:cs="Palatino Linotype"/>
          <w:sz w:val="22"/>
          <w:szCs w:val="22"/>
        </w:rPr>
        <w:t>día en el que tuv</w:t>
      </w:r>
      <w:r w:rsidR="00A928B8" w:rsidRPr="00E04FED">
        <w:rPr>
          <w:rFonts w:ascii="Palatino Linotype" w:eastAsia="Palatino Linotype" w:hAnsi="Palatino Linotype" w:cs="Palatino Linotype"/>
          <w:sz w:val="22"/>
          <w:szCs w:val="22"/>
        </w:rPr>
        <w:t>o conocimiento de la respuesta impugnada</w:t>
      </w:r>
      <w:r w:rsidRPr="00E04FED">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2051DA27"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46F2C56B" w14:textId="77777777" w:rsidR="00052549" w:rsidRPr="00E04FED" w:rsidRDefault="00052549" w:rsidP="00102244">
      <w:pPr>
        <w:spacing w:line="360" w:lineRule="auto"/>
        <w:jc w:val="both"/>
        <w:rPr>
          <w:rFonts w:ascii="Palatino Linotype" w:eastAsia="Palatino Linotype" w:hAnsi="Palatino Linotype" w:cs="Palatino Linotype"/>
          <w:b/>
          <w:sz w:val="22"/>
          <w:szCs w:val="22"/>
        </w:rPr>
      </w:pPr>
      <w:bookmarkStart w:id="7" w:name="_heading=h.3znysh7" w:colFirst="0" w:colLast="0"/>
      <w:bookmarkEnd w:id="7"/>
      <w:r w:rsidRPr="00E04FED">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E04FED">
        <w:rPr>
          <w:rFonts w:ascii="Palatino Linotype" w:eastAsia="Palatino Linotype" w:hAnsi="Palatino Linotype" w:cs="Palatino Linotype"/>
          <w:b/>
          <w:sz w:val="22"/>
          <w:szCs w:val="22"/>
        </w:rPr>
        <w:t xml:space="preserve"> SAIMEX.</w:t>
      </w:r>
    </w:p>
    <w:p w14:paraId="7F2ADEAF" w14:textId="6ACDAE48" w:rsidR="00584356" w:rsidRPr="00E04FED" w:rsidRDefault="00584356" w:rsidP="00102244">
      <w:pPr>
        <w:spacing w:line="360" w:lineRule="auto"/>
        <w:jc w:val="both"/>
        <w:rPr>
          <w:rFonts w:ascii="Palatino Linotype" w:eastAsia="Palatino Linotype" w:hAnsi="Palatino Linotype" w:cs="Palatino Linotype"/>
          <w:b/>
          <w:sz w:val="22"/>
          <w:szCs w:val="22"/>
        </w:rPr>
      </w:pPr>
    </w:p>
    <w:p w14:paraId="6A8C7F52"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E04FED">
        <w:rPr>
          <w:rFonts w:ascii="Palatino Linotype" w:eastAsia="Palatino Linotype" w:hAnsi="Palatino Linotype" w:cs="Palatino Linotype"/>
          <w:b/>
          <w:sz w:val="22"/>
          <w:szCs w:val="22"/>
        </w:rPr>
        <w:t>Recurrente</w:t>
      </w:r>
      <w:r w:rsidRPr="00E04FED">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6FA3E11C" w14:textId="77777777" w:rsidR="00584356" w:rsidRPr="00E04FED" w:rsidRDefault="00584356" w:rsidP="00102244">
      <w:pPr>
        <w:tabs>
          <w:tab w:val="left" w:pos="1134"/>
        </w:tabs>
        <w:spacing w:line="276" w:lineRule="auto"/>
        <w:ind w:left="851" w:right="616"/>
        <w:jc w:val="both"/>
        <w:rPr>
          <w:rFonts w:ascii="Palatino Linotype" w:eastAsia="Palatino Linotype" w:hAnsi="Palatino Linotype" w:cs="Palatino Linotype"/>
          <w:i/>
          <w:sz w:val="22"/>
          <w:szCs w:val="22"/>
        </w:rPr>
      </w:pPr>
    </w:p>
    <w:p w14:paraId="2AFD6ABF" w14:textId="77777777" w:rsidR="00C16411" w:rsidRPr="00E04FED" w:rsidRDefault="00C16411" w:rsidP="00102244">
      <w:pPr>
        <w:tabs>
          <w:tab w:val="left" w:pos="1134"/>
        </w:tabs>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b/>
          <w:i/>
          <w:sz w:val="22"/>
          <w:szCs w:val="22"/>
        </w:rPr>
        <w:t>Artículo 179.</w:t>
      </w:r>
      <w:r w:rsidRPr="00E04FE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F4E1D3" w14:textId="77777777" w:rsidR="00C16411" w:rsidRPr="00E04FED" w:rsidRDefault="00C16411" w:rsidP="00102244">
      <w:pPr>
        <w:tabs>
          <w:tab w:val="left" w:pos="1134"/>
        </w:tabs>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p>
    <w:p w14:paraId="0B883D96" w14:textId="77777777" w:rsidR="00C16411" w:rsidRPr="00E04FED" w:rsidRDefault="00C16411" w:rsidP="00102244">
      <w:pPr>
        <w:tabs>
          <w:tab w:val="left" w:pos="1134"/>
        </w:tabs>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b/>
          <w:i/>
          <w:sz w:val="22"/>
          <w:szCs w:val="22"/>
        </w:rPr>
        <w:t>V</w:t>
      </w:r>
      <w:r w:rsidRPr="00E04FED">
        <w:rPr>
          <w:rFonts w:ascii="Palatino Linotype" w:eastAsia="Palatino Linotype" w:hAnsi="Palatino Linotype" w:cs="Palatino Linotype"/>
          <w:i/>
          <w:sz w:val="22"/>
          <w:szCs w:val="22"/>
        </w:rPr>
        <w:t>. La entrega de información incompleta;”</w:t>
      </w:r>
    </w:p>
    <w:p w14:paraId="7CFFF12B" w14:textId="77777777" w:rsidR="00584356" w:rsidRPr="00E04FED" w:rsidRDefault="00584356" w:rsidP="00102244">
      <w:pPr>
        <w:spacing w:line="360" w:lineRule="auto"/>
        <w:jc w:val="both"/>
        <w:rPr>
          <w:rFonts w:ascii="Palatino Linotype" w:eastAsia="Palatino Linotype" w:hAnsi="Palatino Linotype" w:cs="Palatino Linotype"/>
          <w:b/>
          <w:sz w:val="22"/>
          <w:szCs w:val="22"/>
        </w:rPr>
      </w:pPr>
    </w:p>
    <w:p w14:paraId="04AF667B"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 xml:space="preserve">Tercero. Materia de la revisión. </w:t>
      </w:r>
      <w:r w:rsidRPr="00E04FE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04FED">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E04FED">
        <w:rPr>
          <w:rFonts w:ascii="Palatino Linotype" w:eastAsia="Palatino Linotype" w:hAnsi="Palatino Linotype" w:cs="Palatino Linotype"/>
          <w:sz w:val="22"/>
          <w:szCs w:val="22"/>
        </w:rPr>
        <w:t xml:space="preserve">de la parte </w:t>
      </w:r>
      <w:r w:rsidRPr="00E04FED">
        <w:rPr>
          <w:rFonts w:ascii="Palatino Linotype" w:eastAsia="Palatino Linotype" w:hAnsi="Palatino Linotype" w:cs="Palatino Linotype"/>
          <w:b/>
          <w:sz w:val="22"/>
          <w:szCs w:val="22"/>
        </w:rPr>
        <w:t>Recurrente</w:t>
      </w:r>
      <w:r w:rsidRPr="00E04FED">
        <w:rPr>
          <w:rFonts w:ascii="Palatino Linotype" w:eastAsia="Palatino Linotype" w:hAnsi="Palatino Linotype" w:cs="Palatino Linotype"/>
          <w:sz w:val="22"/>
          <w:szCs w:val="22"/>
        </w:rPr>
        <w:t>, o en su defecto, en caso de ser procedente, ordenar la entrega de información.</w:t>
      </w:r>
    </w:p>
    <w:p w14:paraId="01D40486" w14:textId="77777777" w:rsidR="00584356" w:rsidRPr="00E04FED" w:rsidRDefault="00584356" w:rsidP="00102244">
      <w:pPr>
        <w:spacing w:line="360" w:lineRule="auto"/>
        <w:jc w:val="both"/>
        <w:rPr>
          <w:rFonts w:ascii="Palatino Linotype" w:eastAsia="Palatino Linotype" w:hAnsi="Palatino Linotype" w:cs="Palatino Linotype"/>
          <w:b/>
          <w:sz w:val="22"/>
          <w:szCs w:val="22"/>
        </w:rPr>
      </w:pPr>
    </w:p>
    <w:p w14:paraId="57FB3EFE"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bookmarkStart w:id="8" w:name="_heading=h.2et92p0" w:colFirst="0" w:colLast="0"/>
      <w:bookmarkEnd w:id="8"/>
      <w:r w:rsidRPr="00E04FED">
        <w:rPr>
          <w:rFonts w:ascii="Palatino Linotype" w:eastAsia="Palatino Linotype" w:hAnsi="Palatino Linotype" w:cs="Palatino Linotype"/>
          <w:b/>
          <w:sz w:val="22"/>
          <w:szCs w:val="22"/>
        </w:rPr>
        <w:t xml:space="preserve">Cuarto. Estudio del asunto. </w:t>
      </w:r>
      <w:r w:rsidRPr="00E04FED">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DBE2C92" w14:textId="77777777" w:rsidR="00584356" w:rsidRPr="00E04FED" w:rsidRDefault="00584356" w:rsidP="00102244">
      <w:pPr>
        <w:ind w:left="851" w:right="902"/>
        <w:jc w:val="both"/>
        <w:rPr>
          <w:rFonts w:ascii="Palatino Linotype" w:eastAsia="Palatino Linotype" w:hAnsi="Palatino Linotype" w:cs="Palatino Linotype"/>
          <w:i/>
          <w:sz w:val="22"/>
          <w:szCs w:val="22"/>
        </w:rPr>
      </w:pPr>
    </w:p>
    <w:p w14:paraId="5CAC8CF5"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b/>
          <w:i/>
          <w:sz w:val="22"/>
          <w:szCs w:val="22"/>
        </w:rPr>
        <w:t>Artículo 4</w:t>
      </w:r>
      <w:r w:rsidRPr="00E04FE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A8886A"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04FE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6863C8C"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04FED">
        <w:rPr>
          <w:rFonts w:ascii="Palatino Linotype" w:eastAsia="Palatino Linotype" w:hAnsi="Palatino Linotype" w:cs="Palatino Linotype"/>
          <w:i/>
          <w:sz w:val="22"/>
          <w:szCs w:val="22"/>
        </w:rPr>
        <w:t>.”</w:t>
      </w:r>
    </w:p>
    <w:p w14:paraId="744CF680"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16CDB23C"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556B660" w14:textId="77777777" w:rsidR="00584356" w:rsidRPr="00E04FED" w:rsidRDefault="00584356" w:rsidP="00102244">
      <w:pPr>
        <w:ind w:left="851" w:right="902"/>
        <w:jc w:val="both"/>
        <w:rPr>
          <w:rFonts w:ascii="Palatino Linotype" w:eastAsia="Palatino Linotype" w:hAnsi="Palatino Linotype" w:cs="Palatino Linotype"/>
          <w:b/>
          <w:i/>
          <w:sz w:val="22"/>
          <w:szCs w:val="22"/>
        </w:rPr>
      </w:pPr>
    </w:p>
    <w:p w14:paraId="6C3B6682"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b/>
          <w:i/>
          <w:sz w:val="22"/>
          <w:szCs w:val="22"/>
        </w:rPr>
        <w:t>“Artículo 12.-</w:t>
      </w:r>
      <w:r w:rsidRPr="00E04FE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DD88AB4"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04FED">
        <w:rPr>
          <w:rFonts w:ascii="Palatino Linotype" w:eastAsia="Palatino Linotype" w:hAnsi="Palatino Linotype" w:cs="Palatino Linotype"/>
          <w:i/>
          <w:sz w:val="22"/>
          <w:szCs w:val="22"/>
        </w:rPr>
        <w:t xml:space="preserve">. </w:t>
      </w:r>
      <w:r w:rsidRPr="00E04FE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3A9F47E8" w14:textId="77777777" w:rsidR="00584356" w:rsidRPr="00E04FED" w:rsidRDefault="00584356" w:rsidP="00102244">
      <w:pPr>
        <w:spacing w:line="360" w:lineRule="auto"/>
        <w:ind w:right="-93"/>
        <w:jc w:val="both"/>
        <w:rPr>
          <w:rFonts w:ascii="Palatino Linotype" w:eastAsia="Palatino Linotype" w:hAnsi="Palatino Linotype" w:cs="Palatino Linotype"/>
          <w:sz w:val="22"/>
          <w:szCs w:val="22"/>
        </w:rPr>
      </w:pPr>
    </w:p>
    <w:p w14:paraId="374DF06F" w14:textId="77777777" w:rsidR="00C16411" w:rsidRPr="00E04FED" w:rsidRDefault="00C16411" w:rsidP="00102244">
      <w:pPr>
        <w:spacing w:line="360" w:lineRule="auto"/>
        <w:ind w:right="-93"/>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8509D57" w14:textId="77777777" w:rsidR="00584356" w:rsidRPr="00E04FED" w:rsidRDefault="00584356" w:rsidP="00102244">
      <w:pPr>
        <w:spacing w:line="360" w:lineRule="auto"/>
        <w:ind w:right="-93"/>
        <w:jc w:val="both"/>
        <w:rPr>
          <w:rFonts w:ascii="Palatino Linotype" w:eastAsia="Palatino Linotype" w:hAnsi="Palatino Linotype" w:cs="Palatino Linotype"/>
          <w:sz w:val="22"/>
          <w:szCs w:val="22"/>
        </w:rPr>
      </w:pPr>
    </w:p>
    <w:p w14:paraId="440DB262" w14:textId="77777777" w:rsidR="00C16411" w:rsidRPr="00E04FED" w:rsidRDefault="00C16411" w:rsidP="00102244">
      <w:pPr>
        <w:spacing w:line="360" w:lineRule="auto"/>
        <w:jc w:val="both"/>
        <w:rPr>
          <w:rFonts w:ascii="Palatino Linotype" w:eastAsia="Palatino Linotype" w:hAnsi="Palatino Linotype" w:cs="Palatino Linotype"/>
          <w:b/>
          <w:sz w:val="22"/>
          <w:szCs w:val="22"/>
        </w:rPr>
      </w:pPr>
      <w:r w:rsidRPr="00E04FED">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E04FED">
        <w:rPr>
          <w:rFonts w:ascii="Palatino Linotype" w:eastAsia="Palatino Linotype" w:hAnsi="Palatino Linotype" w:cs="Palatino Linotype"/>
          <w:b/>
          <w:sz w:val="22"/>
          <w:szCs w:val="22"/>
        </w:rPr>
        <w:t xml:space="preserve"> </w:t>
      </w:r>
    </w:p>
    <w:p w14:paraId="06D680D6" w14:textId="77777777" w:rsidR="00584356" w:rsidRPr="00E04FED" w:rsidRDefault="00584356" w:rsidP="00102244">
      <w:pPr>
        <w:ind w:left="1134" w:right="902"/>
        <w:jc w:val="both"/>
        <w:rPr>
          <w:rFonts w:ascii="Palatino Linotype" w:eastAsia="Palatino Linotype" w:hAnsi="Palatino Linotype" w:cs="Palatino Linotype"/>
          <w:i/>
          <w:sz w:val="22"/>
          <w:szCs w:val="22"/>
        </w:rPr>
      </w:pPr>
    </w:p>
    <w:p w14:paraId="5C812E32" w14:textId="67B0DB35"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b/>
          <w:i/>
          <w:sz w:val="22"/>
          <w:szCs w:val="22"/>
        </w:rPr>
        <w:t>No existe obligación de elaborar documentos ad hoc para atender las solicitudes de acceso a la información.</w:t>
      </w:r>
      <w:r w:rsidRPr="00E04FE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E193987"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62D610C6"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A7ECFC"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494E6940"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3B5B43" w14:textId="77777777" w:rsidR="00584356" w:rsidRPr="00E04FED" w:rsidRDefault="00584356" w:rsidP="00102244">
      <w:pPr>
        <w:ind w:left="851" w:right="902"/>
        <w:jc w:val="both"/>
        <w:rPr>
          <w:rFonts w:ascii="Palatino Linotype" w:eastAsia="Palatino Linotype" w:hAnsi="Palatino Linotype" w:cs="Palatino Linotype"/>
          <w:i/>
          <w:sz w:val="22"/>
          <w:szCs w:val="22"/>
        </w:rPr>
      </w:pPr>
    </w:p>
    <w:p w14:paraId="6028969D" w14:textId="77777777" w:rsidR="00C16411" w:rsidRPr="00E04FED" w:rsidRDefault="00C16411" w:rsidP="00584356">
      <w:pPr>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r w:rsidRPr="00E04FED">
        <w:rPr>
          <w:rFonts w:ascii="Palatino Linotype" w:eastAsia="Palatino Linotype" w:hAnsi="Palatino Linotype" w:cs="Palatino Linotype"/>
          <w:b/>
          <w:i/>
          <w:sz w:val="22"/>
          <w:szCs w:val="22"/>
        </w:rPr>
        <w:t xml:space="preserve">Artículo 3. </w:t>
      </w:r>
      <w:r w:rsidRPr="00E04FED">
        <w:rPr>
          <w:rFonts w:ascii="Palatino Linotype" w:eastAsia="Palatino Linotype" w:hAnsi="Palatino Linotype" w:cs="Palatino Linotype"/>
          <w:i/>
          <w:sz w:val="22"/>
          <w:szCs w:val="22"/>
        </w:rPr>
        <w:t>Para los efectos de la presente Ley se entenderá por:</w:t>
      </w:r>
    </w:p>
    <w:p w14:paraId="1026E120" w14:textId="77777777" w:rsidR="00C16411" w:rsidRPr="00E04FED" w:rsidRDefault="00C16411" w:rsidP="00584356">
      <w:pPr>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w:t>
      </w:r>
    </w:p>
    <w:p w14:paraId="3E97452B" w14:textId="77777777" w:rsidR="00C16411" w:rsidRPr="00E04FED" w:rsidRDefault="00C16411" w:rsidP="00584356">
      <w:pPr>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b/>
          <w:i/>
          <w:sz w:val="22"/>
          <w:szCs w:val="22"/>
        </w:rPr>
        <w:t>XI. Documento:</w:t>
      </w:r>
      <w:r w:rsidRPr="00E04FED">
        <w:rPr>
          <w:rFonts w:ascii="Palatino Linotype" w:eastAsia="Palatino Linotype" w:hAnsi="Palatino Linotype" w:cs="Palatino Linotype"/>
          <w:i/>
          <w:sz w:val="22"/>
          <w:szCs w:val="22"/>
        </w:rPr>
        <w:t xml:space="preserve"> Los expedientes, reportes, estudios, actas</w:t>
      </w:r>
      <w:r w:rsidRPr="00E04FED">
        <w:rPr>
          <w:rFonts w:ascii="Palatino Linotype" w:eastAsia="Palatino Linotype" w:hAnsi="Palatino Linotype" w:cs="Palatino Linotype"/>
          <w:b/>
          <w:i/>
          <w:sz w:val="22"/>
          <w:szCs w:val="22"/>
        </w:rPr>
        <w:t>,</w:t>
      </w:r>
      <w:r w:rsidRPr="00E04FE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128D967"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4C455378"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50C421" w14:textId="77777777" w:rsidR="00584356" w:rsidRPr="00E04FED" w:rsidRDefault="00584356" w:rsidP="00102244">
      <w:pPr>
        <w:spacing w:line="276" w:lineRule="auto"/>
        <w:ind w:left="851" w:right="902"/>
        <w:jc w:val="both"/>
        <w:rPr>
          <w:rFonts w:ascii="Palatino Linotype" w:eastAsia="Palatino Linotype" w:hAnsi="Palatino Linotype" w:cs="Palatino Linotype"/>
          <w:b/>
          <w:sz w:val="22"/>
          <w:szCs w:val="22"/>
        </w:rPr>
      </w:pPr>
    </w:p>
    <w:p w14:paraId="1A9FFC10"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b/>
          <w:sz w:val="22"/>
          <w:szCs w:val="22"/>
        </w:rPr>
        <w:t>“</w:t>
      </w:r>
      <w:r w:rsidRPr="00E04FE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04FE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95A0A6"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40A193"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B8350C2"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7BDD979" w14:textId="77777777" w:rsidR="00C16411" w:rsidRPr="00E04FED" w:rsidRDefault="00C16411" w:rsidP="00584356">
      <w:pPr>
        <w:spacing w:line="276" w:lineRule="auto"/>
        <w:ind w:left="851" w:right="616"/>
        <w:jc w:val="both"/>
        <w:rPr>
          <w:rFonts w:ascii="Palatino Linotype" w:eastAsia="Palatino Linotype" w:hAnsi="Palatino Linotype" w:cs="Palatino Linotype"/>
          <w:i/>
          <w:sz w:val="22"/>
          <w:szCs w:val="22"/>
        </w:rPr>
      </w:pPr>
      <w:r w:rsidRPr="00E04FED">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7D06967" w14:textId="77777777" w:rsidR="00584356" w:rsidRPr="00E04FED" w:rsidRDefault="00584356" w:rsidP="00102244">
      <w:pPr>
        <w:spacing w:line="360" w:lineRule="auto"/>
        <w:ind w:right="51"/>
        <w:jc w:val="both"/>
        <w:rPr>
          <w:rFonts w:ascii="Palatino Linotype" w:eastAsia="Palatino Linotype" w:hAnsi="Palatino Linotype" w:cs="Palatino Linotype"/>
          <w:sz w:val="22"/>
          <w:szCs w:val="22"/>
        </w:rPr>
      </w:pPr>
    </w:p>
    <w:p w14:paraId="594CDD3C" w14:textId="77777777" w:rsidR="00C16411" w:rsidRPr="00E04FED" w:rsidRDefault="00C16411" w:rsidP="00102244">
      <w:pPr>
        <w:spacing w:line="360" w:lineRule="auto"/>
        <w:ind w:right="51"/>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16853A9" w14:textId="77777777" w:rsidR="00584356" w:rsidRPr="00E04FED" w:rsidRDefault="00584356" w:rsidP="00102244">
      <w:pPr>
        <w:spacing w:line="360" w:lineRule="auto"/>
        <w:ind w:right="51"/>
        <w:jc w:val="both"/>
        <w:rPr>
          <w:rFonts w:ascii="Palatino Linotype" w:eastAsia="Palatino Linotype" w:hAnsi="Palatino Linotype" w:cs="Palatino Linotype"/>
          <w:sz w:val="22"/>
          <w:szCs w:val="22"/>
        </w:rPr>
      </w:pPr>
    </w:p>
    <w:p w14:paraId="74D01E4F"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A5E3990"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6F27C2E5" w14:textId="77777777" w:rsidR="00C16411" w:rsidRPr="00E04FED" w:rsidRDefault="00C16411"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Una vez acotado lo anterior, se procede al análisis de los requerimientos de información, así como la información proporcionada por el </w:t>
      </w:r>
      <w:r w:rsidRPr="00E04FED">
        <w:rPr>
          <w:rFonts w:ascii="Palatino Linotype" w:eastAsia="Palatino Linotype" w:hAnsi="Palatino Linotype" w:cs="Palatino Linotype"/>
          <w:b/>
          <w:sz w:val="22"/>
          <w:szCs w:val="22"/>
        </w:rPr>
        <w:t xml:space="preserve">Sujeto Obligado, </w:t>
      </w:r>
      <w:r w:rsidRPr="00E04FED">
        <w:rPr>
          <w:rFonts w:ascii="Palatino Linotype" w:eastAsia="Palatino Linotype" w:hAnsi="Palatino Linotype" w:cs="Palatino Linotype"/>
          <w:sz w:val="22"/>
          <w:szCs w:val="22"/>
        </w:rPr>
        <w:t xml:space="preserve">en contraposición con el motivo de inconformidad alegado por la parte </w:t>
      </w:r>
      <w:r w:rsidRPr="00E04FED">
        <w:rPr>
          <w:rFonts w:ascii="Palatino Linotype" w:eastAsia="Palatino Linotype" w:hAnsi="Palatino Linotype" w:cs="Palatino Linotype"/>
          <w:b/>
          <w:sz w:val="22"/>
          <w:szCs w:val="22"/>
        </w:rPr>
        <w:t xml:space="preserve">Recurrente, </w:t>
      </w:r>
      <w:r w:rsidRPr="00E04FED">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BD30182" w14:textId="77777777" w:rsidR="00584356" w:rsidRPr="00E04FED" w:rsidRDefault="00584356" w:rsidP="00102244">
      <w:pPr>
        <w:spacing w:line="360" w:lineRule="auto"/>
        <w:jc w:val="both"/>
        <w:rPr>
          <w:rFonts w:ascii="Palatino Linotype" w:eastAsia="Palatino Linotype" w:hAnsi="Palatino Linotype" w:cs="Palatino Linotype"/>
          <w:sz w:val="22"/>
          <w:szCs w:val="22"/>
        </w:rPr>
      </w:pPr>
    </w:p>
    <w:p w14:paraId="636CB151" w14:textId="77777777" w:rsidR="00052549" w:rsidRPr="00E04FED" w:rsidRDefault="00052549" w:rsidP="00102244">
      <w:pPr>
        <w:spacing w:line="360" w:lineRule="auto"/>
        <w:ind w:right="51"/>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Ahora bien, de la lectura de la solicitud de información, motivo del recurso de revisión que ahora se resuelve, se advierte que la parte </w:t>
      </w:r>
      <w:r w:rsidRPr="00E04FED">
        <w:rPr>
          <w:rFonts w:ascii="Palatino Linotype" w:eastAsia="Palatino Linotype" w:hAnsi="Palatino Linotype" w:cs="Palatino Linotype"/>
          <w:b/>
          <w:sz w:val="22"/>
          <w:szCs w:val="22"/>
        </w:rPr>
        <w:t>Recurrente</w:t>
      </w:r>
      <w:r w:rsidRPr="00E04FED">
        <w:rPr>
          <w:rFonts w:ascii="Palatino Linotype" w:eastAsia="Palatino Linotype" w:hAnsi="Palatino Linotype" w:cs="Palatino Linotype"/>
          <w:sz w:val="22"/>
          <w:szCs w:val="22"/>
        </w:rPr>
        <w:t xml:space="preserve"> requirió al </w:t>
      </w:r>
      <w:r w:rsidRPr="00E04FED">
        <w:rPr>
          <w:rFonts w:ascii="Palatino Linotype" w:eastAsia="Palatino Linotype" w:hAnsi="Palatino Linotype" w:cs="Palatino Linotype"/>
          <w:b/>
          <w:sz w:val="22"/>
          <w:szCs w:val="22"/>
        </w:rPr>
        <w:t xml:space="preserve">Sujeto Obligado </w:t>
      </w:r>
      <w:r w:rsidRPr="00E04FED">
        <w:rPr>
          <w:rFonts w:ascii="Palatino Linotype" w:eastAsia="Palatino Linotype" w:hAnsi="Palatino Linotype" w:cs="Palatino Linotype"/>
          <w:sz w:val="22"/>
          <w:szCs w:val="22"/>
        </w:rPr>
        <w:t>le proporcione, información consistente en lo siguiente:</w:t>
      </w:r>
    </w:p>
    <w:p w14:paraId="48EDBAE8" w14:textId="77777777" w:rsidR="00584356" w:rsidRPr="00E04FED" w:rsidRDefault="00584356" w:rsidP="00102244">
      <w:pPr>
        <w:spacing w:line="360" w:lineRule="auto"/>
        <w:ind w:right="51"/>
        <w:jc w:val="both"/>
        <w:rPr>
          <w:rFonts w:ascii="Palatino Linotype" w:eastAsia="Palatino Linotype" w:hAnsi="Palatino Linotype" w:cs="Palatino Linotype"/>
          <w:sz w:val="22"/>
          <w:szCs w:val="22"/>
        </w:rPr>
      </w:pPr>
    </w:p>
    <w:p w14:paraId="0A0FBE19" w14:textId="0B810543" w:rsidR="00052549" w:rsidRPr="00E04FED" w:rsidRDefault="00584356" w:rsidP="00102244">
      <w:pPr>
        <w:pStyle w:val="Prrafodelista"/>
        <w:numPr>
          <w:ilvl w:val="0"/>
          <w:numId w:val="3"/>
        </w:numPr>
        <w:tabs>
          <w:tab w:val="left" w:pos="426"/>
        </w:tabs>
        <w:spacing w:line="360" w:lineRule="auto"/>
        <w:ind w:right="51"/>
        <w:jc w:val="both"/>
        <w:rPr>
          <w:rFonts w:ascii="Palatino Linotype" w:eastAsia="Palatino Linotype" w:hAnsi="Palatino Linotype" w:cs="Palatino Linotype"/>
          <w:b/>
          <w:sz w:val="22"/>
          <w:szCs w:val="22"/>
        </w:rPr>
      </w:pPr>
      <w:r w:rsidRPr="00E04FED">
        <w:rPr>
          <w:rFonts w:ascii="Palatino Linotype" w:eastAsia="Palatino Linotype" w:hAnsi="Palatino Linotype" w:cs="Palatino Linotype"/>
          <w:b/>
          <w:sz w:val="22"/>
          <w:szCs w:val="22"/>
        </w:rPr>
        <w:t>N</w:t>
      </w:r>
      <w:r w:rsidR="00BA4FAA" w:rsidRPr="00E04FED">
        <w:rPr>
          <w:rFonts w:ascii="Palatino Linotype" w:eastAsia="Palatino Linotype" w:hAnsi="Palatino Linotype" w:cs="Palatino Linotype"/>
          <w:b/>
          <w:sz w:val="22"/>
          <w:szCs w:val="22"/>
        </w:rPr>
        <w:t>úmero de Valoraciones de Riesgo y/o Dictámenes de Riesgo realizados por la Dirección de Medio Ambiente y Ecología en el año 2024, relacionados con la poda, derribo y/o trasplante de un árbol en banquetas del Municipio de Ecatepec de Morelos.</w:t>
      </w:r>
    </w:p>
    <w:p w14:paraId="63283896" w14:textId="77777777" w:rsidR="00584356" w:rsidRPr="00E04FED" w:rsidRDefault="00584356" w:rsidP="00102244">
      <w:pPr>
        <w:spacing w:line="360" w:lineRule="auto"/>
        <w:ind w:right="49"/>
        <w:jc w:val="both"/>
        <w:rPr>
          <w:rFonts w:ascii="Palatino Linotype" w:eastAsia="Palatino Linotype" w:hAnsi="Palatino Linotype" w:cs="Palatino Linotype"/>
          <w:sz w:val="22"/>
          <w:szCs w:val="22"/>
        </w:rPr>
      </w:pPr>
    </w:p>
    <w:p w14:paraId="79F37CB7" w14:textId="499A8E93" w:rsidR="001A710F" w:rsidRPr="00E04FED" w:rsidRDefault="00052549"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El </w:t>
      </w:r>
      <w:r w:rsidRPr="00E04FED">
        <w:rPr>
          <w:rFonts w:ascii="Palatino Linotype" w:eastAsia="Palatino Linotype" w:hAnsi="Palatino Linotype" w:cs="Palatino Linotype"/>
          <w:b/>
          <w:sz w:val="22"/>
          <w:szCs w:val="22"/>
        </w:rPr>
        <w:t xml:space="preserve">Sujeto Obligado, </w:t>
      </w:r>
      <w:r w:rsidRPr="00E04FED">
        <w:rPr>
          <w:rFonts w:ascii="Palatino Linotype" w:eastAsia="Palatino Linotype" w:hAnsi="Palatino Linotype" w:cs="Palatino Linotype"/>
          <w:sz w:val="22"/>
          <w:szCs w:val="22"/>
        </w:rPr>
        <w:t xml:space="preserve">por conducto de la </w:t>
      </w:r>
      <w:r w:rsidR="00BA4FAA" w:rsidRPr="00E04FED">
        <w:rPr>
          <w:rFonts w:ascii="Palatino Linotype" w:eastAsia="Palatino Linotype" w:hAnsi="Palatino Linotype" w:cs="Palatino Linotype"/>
          <w:sz w:val="22"/>
          <w:szCs w:val="22"/>
        </w:rPr>
        <w:t>Dirección de Medio Ambiente y Ecología</w:t>
      </w:r>
      <w:r w:rsidRPr="00E04FED">
        <w:rPr>
          <w:rFonts w:ascii="Palatino Linotype" w:eastAsia="Palatino Linotype" w:hAnsi="Palatino Linotype" w:cs="Palatino Linotype"/>
          <w:sz w:val="22"/>
          <w:szCs w:val="22"/>
        </w:rPr>
        <w:t xml:space="preserve">, </w:t>
      </w:r>
      <w:r w:rsidR="001108B0" w:rsidRPr="00E04FED">
        <w:rPr>
          <w:rFonts w:ascii="Palatino Linotype" w:eastAsia="Palatino Linotype" w:hAnsi="Palatino Linotype" w:cs="Palatino Linotype"/>
          <w:sz w:val="22"/>
          <w:szCs w:val="22"/>
        </w:rPr>
        <w:t xml:space="preserve">informó que </w:t>
      </w:r>
      <w:r w:rsidR="001A710F" w:rsidRPr="00E04FED">
        <w:rPr>
          <w:rFonts w:ascii="Palatino Linotype" w:eastAsia="Palatino Linotype" w:hAnsi="Palatino Linotype" w:cs="Palatino Linotype"/>
          <w:sz w:val="22"/>
          <w:szCs w:val="22"/>
        </w:rPr>
        <w:t>en los expedientes que actualmente se encuentran en la Dirección de Medio Ambiente y Ecología se cuenta con cero información al respecto, toda vez que la información en los términos en los que solicita no se encuentra inserta en los expedientes administrativos que se sustancian en esta Dirección de Medio Ambiente.</w:t>
      </w:r>
    </w:p>
    <w:p w14:paraId="0D0696F2" w14:textId="42D3BC28" w:rsidR="006326A8" w:rsidRPr="00E04FED" w:rsidRDefault="00713E54"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Inconforme con la respuesta proporcionada por el </w:t>
      </w:r>
      <w:r w:rsidRPr="00E04FED">
        <w:rPr>
          <w:rFonts w:ascii="Palatino Linotype" w:eastAsia="Palatino Linotype" w:hAnsi="Palatino Linotype" w:cs="Palatino Linotype"/>
          <w:b/>
          <w:sz w:val="22"/>
          <w:szCs w:val="22"/>
        </w:rPr>
        <w:t>Sujeto Obligado</w:t>
      </w:r>
      <w:r w:rsidRPr="00E04FED">
        <w:rPr>
          <w:rFonts w:ascii="Palatino Linotype" w:eastAsia="Palatino Linotype" w:hAnsi="Palatino Linotype" w:cs="Palatino Linotype"/>
          <w:sz w:val="22"/>
          <w:szCs w:val="22"/>
        </w:rPr>
        <w:t xml:space="preserve">, la parte </w:t>
      </w:r>
      <w:r w:rsidRPr="00E04FED">
        <w:rPr>
          <w:rFonts w:ascii="Palatino Linotype" w:eastAsia="Palatino Linotype" w:hAnsi="Palatino Linotype" w:cs="Palatino Linotype"/>
          <w:b/>
          <w:sz w:val="22"/>
          <w:szCs w:val="22"/>
        </w:rPr>
        <w:t>Recurrente</w:t>
      </w:r>
      <w:r w:rsidRPr="00E04FED">
        <w:rPr>
          <w:rFonts w:ascii="Palatino Linotype" w:eastAsia="Palatino Linotype" w:hAnsi="Palatino Linotype" w:cs="Palatino Linotype"/>
          <w:sz w:val="22"/>
          <w:szCs w:val="22"/>
        </w:rPr>
        <w:t xml:space="preserve"> se adoleció por la </w:t>
      </w:r>
      <w:r w:rsidR="001A710F" w:rsidRPr="00E04FED">
        <w:rPr>
          <w:rFonts w:ascii="Palatino Linotype" w:eastAsia="Palatino Linotype" w:hAnsi="Palatino Linotype" w:cs="Palatino Linotype"/>
          <w:sz w:val="22"/>
          <w:szCs w:val="22"/>
        </w:rPr>
        <w:t>entrega de información incompleta al no proporciona</w:t>
      </w:r>
      <w:r w:rsidRPr="00E04FED">
        <w:rPr>
          <w:rFonts w:ascii="Palatino Linotype" w:eastAsia="Palatino Linotype" w:hAnsi="Palatino Linotype" w:cs="Palatino Linotype"/>
          <w:sz w:val="22"/>
          <w:szCs w:val="22"/>
        </w:rPr>
        <w:t xml:space="preserve">rle el Acuerdo de Inexistencia. </w:t>
      </w:r>
    </w:p>
    <w:p w14:paraId="779EF749" w14:textId="77777777" w:rsidR="00584356" w:rsidRPr="00E04FED" w:rsidRDefault="00584356" w:rsidP="00102244">
      <w:pPr>
        <w:spacing w:line="360" w:lineRule="auto"/>
        <w:ind w:right="49"/>
        <w:jc w:val="both"/>
        <w:rPr>
          <w:rFonts w:ascii="Palatino Linotype" w:eastAsia="Palatino Linotype" w:hAnsi="Palatino Linotype" w:cs="Palatino Linotype"/>
          <w:sz w:val="22"/>
          <w:szCs w:val="22"/>
        </w:rPr>
      </w:pPr>
    </w:p>
    <w:p w14:paraId="50D96AE6" w14:textId="5EA24484"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r w:rsidRPr="00E04FED">
        <w:rPr>
          <w:rFonts w:ascii="Palatino Linotype" w:eastAsia="Calibri" w:hAnsi="Palatino Linotype" w:cs="Tahoma"/>
          <w:iCs/>
          <w:sz w:val="22"/>
          <w:szCs w:val="22"/>
          <w:lang w:val="es-ES" w:eastAsia="es-ES_tradnl"/>
        </w:rPr>
        <w:t xml:space="preserve">Expuesto lo anterior </w:t>
      </w:r>
      <w:r w:rsidRPr="00E04FED">
        <w:rPr>
          <w:rFonts w:ascii="Palatino Linotype" w:eastAsia="Palatino Linotype" w:hAnsi="Palatino Linotype" w:cs="Palatino Linotype"/>
          <w:sz w:val="22"/>
          <w:szCs w:val="22"/>
        </w:rPr>
        <w:t xml:space="preserve">y respecto a la naturaleza de la información solicitada, resulta importante iniciar este análisis mencionando que </w:t>
      </w:r>
      <w:r w:rsidRPr="00E04FED">
        <w:rPr>
          <w:rFonts w:ascii="Palatino Linotype" w:eastAsia="Calibri" w:hAnsi="Palatino Linotype" w:cs="Tahoma"/>
          <w:iCs/>
          <w:sz w:val="22"/>
          <w:szCs w:val="22"/>
          <w:lang w:val="es-ES" w:eastAsia="es-ES_tradnl"/>
        </w:rPr>
        <w:t xml:space="preserve">el artículo 86 del Bando Municipal para el Ayuntamiento de Ecatepec de Morelos del ejercicio fiscal dos mil veinticuatro, contemplaba que previo al derribo y poda de árboles, en áreas públicas, se debe obtener una evaluación técnica realizada por la Dirección de Medio Ambiente y Ecología, para emitir la autorización correspondiente y </w:t>
      </w:r>
      <w:r w:rsidRPr="00E04FED">
        <w:rPr>
          <w:rFonts w:ascii="Palatino Linotype" w:eastAsia="Calibri" w:hAnsi="Palatino Linotype" w:cs="Tahoma"/>
          <w:iCs/>
          <w:sz w:val="22"/>
          <w:szCs w:val="22"/>
          <w:lang w:eastAsia="es-ES_tradnl"/>
        </w:rPr>
        <w:t xml:space="preserve">en predios particulares, banquetas, plazas comerciales o unidades económicas y terrenos baldíos en donde se presuma la existencia de un propietario, será responsabilidad de éste último o en su caso del poseedor, previa autorización de la misma Dirección. </w:t>
      </w:r>
    </w:p>
    <w:p w14:paraId="3FE6E11B" w14:textId="77777777"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p>
    <w:p w14:paraId="1756A3B3" w14:textId="77777777"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r w:rsidRPr="00E04FED">
        <w:rPr>
          <w:rFonts w:ascii="Palatino Linotype" w:eastAsia="Calibri" w:hAnsi="Palatino Linotype" w:cs="Tahoma"/>
          <w:iCs/>
          <w:sz w:val="22"/>
          <w:szCs w:val="22"/>
          <w:lang w:val="es-ES" w:eastAsia="es-ES_tradnl"/>
        </w:rPr>
        <w:t xml:space="preserve">Lo cual toma relevancia, pues conforme al 4.39 y 5.5 de la Norma Técnica Estatal Ambiental </w:t>
      </w:r>
      <w:r w:rsidRPr="00E04FED">
        <w:rPr>
          <w:rFonts w:ascii="Palatino Linotype" w:hAnsi="Palatino Linotype"/>
          <w:sz w:val="22"/>
          <w:szCs w:val="22"/>
        </w:rPr>
        <w:t xml:space="preserve">NTEA-018-SeMAGEM-DS-2017 </w:t>
      </w:r>
      <w:r w:rsidRPr="00E04FED">
        <w:rPr>
          <w:rFonts w:ascii="Palatino Linotype" w:eastAsia="Calibri" w:hAnsi="Palatino Linotype" w:cs="Tahoma"/>
          <w:iCs/>
          <w:sz w:val="22"/>
          <w:szCs w:val="22"/>
          <w:lang w:val="es-ES" w:eastAsia="es-ES_tradnl"/>
        </w:rPr>
        <w:t>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para realizar labores de poda, derribo, trasplante</w:t>
      </w:r>
      <w:r w:rsidRPr="00E04FED">
        <w:rPr>
          <w:rFonts w:ascii="Palatino Linotype" w:hAnsi="Palatino Linotype"/>
          <w:sz w:val="22"/>
          <w:szCs w:val="22"/>
        </w:rPr>
        <w:t xml:space="preserve"> </w:t>
      </w:r>
      <w:r w:rsidRPr="00E04FED">
        <w:rPr>
          <w:rFonts w:ascii="Palatino Linotype" w:eastAsia="Calibri" w:hAnsi="Palatino Linotype" w:cs="Tahoma"/>
          <w:iCs/>
          <w:sz w:val="22"/>
          <w:szCs w:val="22"/>
          <w:lang w:val="es-ES" w:eastAsia="es-ES_tradnl"/>
        </w:rPr>
        <w:t>sustitución de árboles en zonas urbanas del Estado de México, deberá existir una causa plenamente identificada y soportada con un dictamen elaborado por personal técnico y contar con la autorización tramitada ante el Ayuntamiento correspondiente.</w:t>
      </w:r>
    </w:p>
    <w:p w14:paraId="71D2CA2A" w14:textId="77777777" w:rsidR="006326A8" w:rsidRPr="00E04FED" w:rsidRDefault="006326A8" w:rsidP="00102244">
      <w:pPr>
        <w:spacing w:line="360" w:lineRule="auto"/>
        <w:jc w:val="both"/>
        <w:rPr>
          <w:rFonts w:ascii="Palatino Linotype" w:eastAsia="Calibri" w:hAnsi="Palatino Linotype" w:cs="Tahoma"/>
          <w:b/>
          <w:bCs/>
          <w:iCs/>
          <w:sz w:val="22"/>
          <w:szCs w:val="22"/>
          <w:lang w:val="es-ES" w:eastAsia="es-ES_tradnl"/>
        </w:rPr>
      </w:pPr>
    </w:p>
    <w:p w14:paraId="3EA299AE" w14:textId="4A5D6BC8"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r w:rsidRPr="00E04FED">
        <w:rPr>
          <w:rFonts w:ascii="Palatino Linotype" w:eastAsia="Calibri" w:hAnsi="Palatino Linotype" w:cs="Tahoma"/>
          <w:iCs/>
          <w:sz w:val="22"/>
          <w:szCs w:val="22"/>
          <w:lang w:val="es-ES" w:eastAsia="es-ES_tradnl"/>
        </w:rPr>
        <w:t>Además, se localizó la Cédula de Información de Trámites y Servicios de Ecatepec de Morelos, denominada “Poda y/o derribo de árboles”, (</w:t>
      </w:r>
      <w:r w:rsidR="001F1241" w:rsidRPr="00E04FED">
        <w:rPr>
          <w:rStyle w:val="Hipervnculo"/>
          <w:rFonts w:ascii="Palatino Linotype" w:eastAsia="Calibri" w:hAnsi="Palatino Linotype" w:cs="Tahoma"/>
          <w:iCs/>
          <w:color w:val="auto"/>
          <w:sz w:val="22"/>
          <w:szCs w:val="22"/>
          <w:lang w:val="es-ES" w:eastAsia="es-ES_tradnl"/>
        </w:rPr>
        <w:t>https://ecatepec.gob.mx/wp-content/uploads/2025/10/PODA-Y-O-DERRIBO-DE-ARBOLES.pdf</w:t>
      </w:r>
      <w:r w:rsidRPr="00E04FED">
        <w:rPr>
          <w:rFonts w:ascii="Palatino Linotype" w:eastAsia="Calibri" w:hAnsi="Palatino Linotype" w:cs="Tahoma"/>
          <w:iCs/>
          <w:sz w:val="22"/>
          <w:szCs w:val="22"/>
          <w:lang w:val="es-ES" w:eastAsia="es-ES_tradnl"/>
        </w:rPr>
        <w:t xml:space="preserve">) </w:t>
      </w:r>
      <w:r w:rsidR="001F1241" w:rsidRPr="00E04FED">
        <w:rPr>
          <w:rFonts w:ascii="Palatino Linotype" w:eastAsia="Calibri" w:hAnsi="Palatino Linotype" w:cs="Tahoma"/>
          <w:iCs/>
          <w:sz w:val="22"/>
          <w:szCs w:val="22"/>
          <w:lang w:val="es-ES" w:eastAsia="es-ES_tradnl"/>
        </w:rPr>
        <w:t>cuyo</w:t>
      </w:r>
      <w:r w:rsidRPr="00E04FED">
        <w:rPr>
          <w:rFonts w:ascii="Palatino Linotype" w:eastAsia="Calibri" w:hAnsi="Palatino Linotype" w:cs="Tahoma"/>
          <w:iCs/>
          <w:sz w:val="22"/>
          <w:szCs w:val="22"/>
          <w:lang w:val="es-ES" w:eastAsia="es-ES_tradnl"/>
        </w:rPr>
        <w:t xml:space="preserve"> objetivo es emitir los permisos correspondientes para la poda o el derribo de árboles en la vía pública o al interior de cualquier predio, el cual es realizado por la Dirección de Medio Ambiente y Ecología.</w:t>
      </w:r>
    </w:p>
    <w:p w14:paraId="7EEE7BC1" w14:textId="77777777"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p>
    <w:p w14:paraId="1E0E8943" w14:textId="77777777"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r w:rsidRPr="00E04FED">
        <w:rPr>
          <w:rFonts w:ascii="Palatino Linotype" w:eastAsia="Calibri" w:hAnsi="Palatino Linotype" w:cs="Tahoma"/>
          <w:iCs/>
          <w:sz w:val="22"/>
          <w:szCs w:val="22"/>
          <w:lang w:val="es-ES" w:eastAsia="es-ES_tradnl"/>
        </w:rPr>
        <w:t>Es importante señalar que las personas solicitantes no están obligadas a contar con conocimientos técnicos, especializados o jurídicos para ejercer su derecho de acceso a la información, dado que el diseño del sistema de transparencia parte del principio de máxima publicidad y del acceso sencillo, por lo que cualquier persona, sin distinción alguna, puede formular solicitudes sin necesidad de acreditar interés jurídico ni justificar el uso que dará a la información requerida.</w:t>
      </w:r>
    </w:p>
    <w:p w14:paraId="2EB4836B" w14:textId="77777777"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p>
    <w:p w14:paraId="5E225C90" w14:textId="682AF2C3"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r w:rsidRPr="00E04FED">
        <w:rPr>
          <w:rFonts w:ascii="Palatino Linotype" w:eastAsia="Calibri" w:hAnsi="Palatino Linotype" w:cs="Tahoma"/>
          <w:iCs/>
          <w:sz w:val="22"/>
          <w:szCs w:val="22"/>
          <w:lang w:val="es-ES" w:eastAsia="es-ES_tradnl"/>
        </w:rPr>
        <w:t xml:space="preserve">En ese sentido, los organismos garantes deben interpretar las solicitudes con un enfoque garantista y pro persona, lo que implica suplir cualquier deficiencia en la redacción, ambigüedad o imprecisión, a fin de privilegiar el acceso a la información; por lo que, la pretensión de la </w:t>
      </w:r>
      <w:r w:rsidR="001F1241" w:rsidRPr="00E04FED">
        <w:rPr>
          <w:rFonts w:ascii="Palatino Linotype" w:eastAsia="Calibri" w:hAnsi="Palatino Linotype" w:cs="Tahoma"/>
          <w:iCs/>
          <w:sz w:val="22"/>
          <w:szCs w:val="22"/>
          <w:lang w:val="es-ES" w:eastAsia="es-ES_tradnl"/>
        </w:rPr>
        <w:t xml:space="preserve">parte </w:t>
      </w:r>
      <w:r w:rsidRPr="00E04FED">
        <w:rPr>
          <w:rFonts w:ascii="Palatino Linotype" w:eastAsia="Calibri" w:hAnsi="Palatino Linotype" w:cs="Tahoma"/>
          <w:b/>
          <w:iCs/>
          <w:sz w:val="22"/>
          <w:szCs w:val="22"/>
          <w:lang w:val="es-ES" w:eastAsia="es-ES_tradnl"/>
        </w:rPr>
        <w:t>Recurrente</w:t>
      </w:r>
      <w:r w:rsidRPr="00E04FED">
        <w:rPr>
          <w:rFonts w:ascii="Palatino Linotype" w:eastAsia="Calibri" w:hAnsi="Palatino Linotype" w:cs="Tahoma"/>
          <w:iCs/>
          <w:sz w:val="22"/>
          <w:szCs w:val="22"/>
          <w:lang w:val="es-ES" w:eastAsia="es-ES_tradnl"/>
        </w:rPr>
        <w:t>, es obtener el número de dictámenes emitidos por la Dirección de Medio Ambiente y Ecología relacionados con los permisos emitidos del primero de enero al treinta y uno de diciembre de dos mil veinticuatro, para poda, derribo o trasplante de árboles en banquetas.</w:t>
      </w:r>
    </w:p>
    <w:p w14:paraId="6745DF18" w14:textId="77777777"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p>
    <w:p w14:paraId="7E8C934D" w14:textId="02B7A87C" w:rsidR="006326A8" w:rsidRPr="00E04FED" w:rsidRDefault="006326A8" w:rsidP="00102244">
      <w:pPr>
        <w:spacing w:line="360" w:lineRule="auto"/>
        <w:jc w:val="both"/>
        <w:rPr>
          <w:rFonts w:ascii="Palatino Linotype" w:eastAsia="Calibri" w:hAnsi="Palatino Linotype" w:cs="Tahoma"/>
          <w:iCs/>
          <w:sz w:val="22"/>
          <w:szCs w:val="22"/>
          <w:lang w:val="es-ES" w:eastAsia="es-ES_tradnl"/>
        </w:rPr>
      </w:pPr>
      <w:r w:rsidRPr="00E04FED">
        <w:rPr>
          <w:rFonts w:ascii="Palatino Linotype" w:eastAsia="Calibri" w:hAnsi="Palatino Linotype" w:cs="Tahoma"/>
          <w:iCs/>
          <w:sz w:val="22"/>
          <w:szCs w:val="22"/>
          <w:lang w:val="es-ES" w:eastAsia="es-ES_tradnl"/>
        </w:rPr>
        <w:t xml:space="preserve">Ahora bien, en respuesta el </w:t>
      </w:r>
      <w:r w:rsidR="00583F51" w:rsidRPr="00E04FED">
        <w:rPr>
          <w:rFonts w:ascii="Palatino Linotype" w:eastAsia="Calibri" w:hAnsi="Palatino Linotype" w:cs="Tahoma"/>
          <w:b/>
          <w:iCs/>
          <w:sz w:val="22"/>
          <w:szCs w:val="22"/>
          <w:lang w:val="es-ES" w:eastAsia="es-ES_tradnl"/>
        </w:rPr>
        <w:t>Sujeto Obligado</w:t>
      </w:r>
      <w:r w:rsidR="00583F51" w:rsidRPr="00E04FED">
        <w:rPr>
          <w:rFonts w:ascii="Palatino Linotype" w:eastAsia="Calibri" w:hAnsi="Palatino Linotype" w:cs="Tahoma"/>
          <w:iCs/>
          <w:sz w:val="22"/>
          <w:szCs w:val="22"/>
          <w:lang w:val="es-ES" w:eastAsia="es-ES_tradnl"/>
        </w:rPr>
        <w:t xml:space="preserve"> a través de la Dirección de Medio Ambiente y Ecología </w:t>
      </w:r>
      <w:r w:rsidRPr="00E04FED">
        <w:rPr>
          <w:rFonts w:ascii="Palatino Linotype" w:eastAsia="Calibri" w:hAnsi="Palatino Linotype" w:cs="Tahoma"/>
          <w:iCs/>
          <w:sz w:val="22"/>
          <w:szCs w:val="22"/>
          <w:lang w:val="es-ES" w:eastAsia="es-ES_tradnl"/>
        </w:rPr>
        <w:t>precisó que después de realiz</w:t>
      </w:r>
      <w:r w:rsidR="00583F51" w:rsidRPr="00E04FED">
        <w:rPr>
          <w:rFonts w:ascii="Palatino Linotype" w:eastAsia="Calibri" w:hAnsi="Palatino Linotype" w:cs="Tahoma"/>
          <w:iCs/>
          <w:sz w:val="22"/>
          <w:szCs w:val="22"/>
          <w:lang w:val="es-ES" w:eastAsia="es-ES_tradnl"/>
        </w:rPr>
        <w:t>ar una búsqueda exhaustiva en su</w:t>
      </w:r>
      <w:r w:rsidRPr="00E04FED">
        <w:rPr>
          <w:rFonts w:ascii="Palatino Linotype" w:eastAsia="Calibri" w:hAnsi="Palatino Linotype" w:cs="Tahoma"/>
          <w:iCs/>
          <w:sz w:val="22"/>
          <w:szCs w:val="22"/>
          <w:lang w:val="es-ES" w:eastAsia="es-ES_tradnl"/>
        </w:rPr>
        <w:t xml:space="preserve">s expedientes que </w:t>
      </w:r>
      <w:r w:rsidRPr="00E04FED">
        <w:rPr>
          <w:rFonts w:ascii="Palatino Linotype" w:eastAsia="Calibri" w:hAnsi="Palatino Linotype" w:cs="Tahoma"/>
          <w:iCs/>
          <w:sz w:val="22"/>
          <w:szCs w:val="22"/>
          <w:u w:val="single"/>
          <w:lang w:val="es-ES" w:eastAsia="es-ES_tradnl"/>
        </w:rPr>
        <w:t>actualmente</w:t>
      </w:r>
      <w:r w:rsidRPr="00E04FED">
        <w:rPr>
          <w:rFonts w:ascii="Palatino Linotype" w:eastAsia="Calibri" w:hAnsi="Palatino Linotype" w:cs="Tahoma"/>
          <w:iCs/>
          <w:sz w:val="22"/>
          <w:szCs w:val="22"/>
          <w:lang w:val="es-ES" w:eastAsia="es-ES_tradnl"/>
        </w:rPr>
        <w:t xml:space="preserve"> se encuentran en la Dirección, </w:t>
      </w:r>
      <w:r w:rsidR="00583F51" w:rsidRPr="00E04FED">
        <w:rPr>
          <w:rFonts w:ascii="Palatino Linotype" w:eastAsia="Calibri" w:hAnsi="Palatino Linotype" w:cs="Tahoma"/>
          <w:iCs/>
          <w:sz w:val="22"/>
          <w:szCs w:val="22"/>
          <w:lang w:val="es-ES" w:eastAsia="es-ES_tradnl"/>
        </w:rPr>
        <w:t xml:space="preserve">se cuenta con cero información al respecto, toda vez que la información en los términos en los que solicita no se encuentra inserta en los expedientes administrativos que se sustancian en esta Dirección de Medio Ambiente; </w:t>
      </w:r>
      <w:r w:rsidRPr="00E04FED">
        <w:rPr>
          <w:rFonts w:ascii="Palatino Linotype" w:hAnsi="Palatino Linotype" w:cs="Tahoma"/>
          <w:sz w:val="22"/>
          <w:szCs w:val="22"/>
          <w:lang w:val="es-ES"/>
        </w:rPr>
        <w:t xml:space="preserve">en ese sentido es de mencionar que este Instituto resolvió el Recurso de Revisión </w:t>
      </w:r>
      <w:r w:rsidRPr="00E04FED">
        <w:rPr>
          <w:rFonts w:ascii="Palatino Linotype" w:hAnsi="Palatino Linotype" w:cs="Tahoma"/>
          <w:b/>
          <w:bCs/>
          <w:sz w:val="22"/>
          <w:szCs w:val="22"/>
          <w:lang w:val="es-ES"/>
        </w:rPr>
        <w:t>07101/INFOEM/IP/RR/2025</w:t>
      </w:r>
      <w:r w:rsidRPr="00E04FED">
        <w:rPr>
          <w:rFonts w:ascii="Palatino Linotype" w:hAnsi="Palatino Linotype" w:cs="Tahoma"/>
          <w:sz w:val="22"/>
          <w:szCs w:val="22"/>
          <w:lang w:val="es-ES"/>
        </w:rPr>
        <w:t xml:space="preserve"> en el que el </w:t>
      </w:r>
      <w:r w:rsidRPr="00E04FED">
        <w:rPr>
          <w:rFonts w:ascii="Palatino Linotype" w:hAnsi="Palatino Linotype" w:cs="Tahoma"/>
          <w:b/>
          <w:sz w:val="22"/>
          <w:szCs w:val="22"/>
          <w:lang w:val="es-ES"/>
        </w:rPr>
        <w:t>Sujeto Obligado</w:t>
      </w:r>
      <w:r w:rsidRPr="00E04FED">
        <w:rPr>
          <w:rFonts w:ascii="Palatino Linotype" w:hAnsi="Palatino Linotype" w:cs="Tahoma"/>
          <w:sz w:val="22"/>
          <w:szCs w:val="22"/>
          <w:lang w:val="es-ES"/>
        </w:rPr>
        <w:t xml:space="preserve"> es el mismo Ayuntamiento de Ecatepec de Morelos, el cual derivo de la solicitud de acceso a la información </w:t>
      </w:r>
      <w:r w:rsidRPr="00E04FED">
        <w:rPr>
          <w:rFonts w:ascii="Palatino Linotype" w:hAnsi="Palatino Linotype" w:cs="Tahoma"/>
          <w:b/>
          <w:bCs/>
          <w:sz w:val="22"/>
          <w:szCs w:val="22"/>
          <w:lang w:val="es-ES"/>
        </w:rPr>
        <w:t xml:space="preserve">00430/ECATEPEC/IP/2025 </w:t>
      </w:r>
      <w:r w:rsidRPr="00E04FED">
        <w:rPr>
          <w:rFonts w:ascii="Palatino Linotype" w:hAnsi="Palatino Linotype" w:cs="Tahoma"/>
          <w:sz w:val="22"/>
          <w:szCs w:val="22"/>
          <w:lang w:val="es-ES"/>
        </w:rPr>
        <w:t>en la que se le solicitó “…</w:t>
      </w:r>
      <w:r w:rsidRPr="00E04FED">
        <w:rPr>
          <w:rFonts w:ascii="Palatino Linotype" w:hAnsi="Palatino Linotype" w:cs="Tahoma"/>
          <w:i/>
          <w:iCs/>
          <w:sz w:val="22"/>
          <w:szCs w:val="22"/>
          <w:lang w:val="es-ES"/>
        </w:rPr>
        <w:t xml:space="preserve">el número de Valoraciones de Riesgo y/o Dictámenes de Riesgo realizados por la Dirección de Medio Ambiente y Ecología en el año 2024 relacionados con la poda, derribo y/o trasplante de un árbol…” </w:t>
      </w:r>
      <w:r w:rsidRPr="00E04FED">
        <w:rPr>
          <w:rFonts w:ascii="Palatino Linotype" w:hAnsi="Palatino Linotype" w:cs="Tahoma"/>
          <w:sz w:val="22"/>
          <w:szCs w:val="22"/>
          <w:lang w:val="es-ES"/>
        </w:rPr>
        <w:t xml:space="preserve">es decir la solicitud requería de manera general el dato estadístico de las valoraciones y/o dictámenes relacionados con el mismo tema que en la solicitud que dio origen al presente recurso, por lo que en informe justificado </w:t>
      </w:r>
      <w:r w:rsidR="00583F51" w:rsidRPr="00E04FED">
        <w:rPr>
          <w:rFonts w:ascii="Palatino Linotype" w:hAnsi="Palatino Linotype" w:cs="Tahoma"/>
          <w:sz w:val="22"/>
          <w:szCs w:val="22"/>
          <w:lang w:val="es-ES"/>
        </w:rPr>
        <w:t>del</w:t>
      </w:r>
      <w:r w:rsidRPr="00E04FED">
        <w:rPr>
          <w:rFonts w:ascii="Palatino Linotype" w:hAnsi="Palatino Linotype" w:cs="Tahoma"/>
          <w:sz w:val="22"/>
          <w:szCs w:val="22"/>
          <w:lang w:val="es-ES"/>
        </w:rPr>
        <w:t xml:space="preserve"> </w:t>
      </w:r>
      <w:r w:rsidR="00583F51" w:rsidRPr="00E04FED">
        <w:rPr>
          <w:rFonts w:ascii="Palatino Linotype" w:hAnsi="Palatino Linotype" w:cs="Tahoma"/>
          <w:sz w:val="22"/>
          <w:szCs w:val="22"/>
          <w:lang w:val="es-ES"/>
        </w:rPr>
        <w:t>r</w:t>
      </w:r>
      <w:r w:rsidRPr="00E04FED">
        <w:rPr>
          <w:rFonts w:ascii="Palatino Linotype" w:hAnsi="Palatino Linotype" w:cs="Tahoma"/>
          <w:sz w:val="22"/>
          <w:szCs w:val="22"/>
          <w:lang w:val="es-ES"/>
        </w:rPr>
        <w:t xml:space="preserve">ecurso que se trae a colación (07101/INFOEM/IP/RR/2025) </w:t>
      </w:r>
      <w:r w:rsidRPr="00E04FED">
        <w:rPr>
          <w:rFonts w:ascii="Palatino Linotype" w:eastAsia="Calibri" w:hAnsi="Palatino Linotype" w:cs="Tahoma"/>
          <w:iCs/>
          <w:sz w:val="22"/>
          <w:szCs w:val="22"/>
          <w:lang w:val="es-ES" w:eastAsia="es-ES_tradnl"/>
        </w:rPr>
        <w:t xml:space="preserve">el </w:t>
      </w:r>
      <w:r w:rsidRPr="00E04FED">
        <w:rPr>
          <w:rFonts w:ascii="Palatino Linotype" w:eastAsia="Calibri" w:hAnsi="Palatino Linotype" w:cs="Tahoma"/>
          <w:b/>
          <w:iCs/>
          <w:sz w:val="22"/>
          <w:szCs w:val="22"/>
          <w:lang w:val="es-ES" w:eastAsia="es-ES_tradnl"/>
        </w:rPr>
        <w:t>Sujeto Obligado</w:t>
      </w:r>
      <w:r w:rsidRPr="00E04FED">
        <w:rPr>
          <w:rFonts w:ascii="Palatino Linotype" w:eastAsia="Calibri" w:hAnsi="Palatino Linotype" w:cs="Tahoma"/>
          <w:iCs/>
          <w:sz w:val="22"/>
          <w:szCs w:val="22"/>
          <w:lang w:val="es-ES" w:eastAsia="es-ES_tradnl"/>
        </w:rPr>
        <w:t xml:space="preserve"> refirió no contar con la información,</w:t>
      </w:r>
      <w:r w:rsidR="00A95733" w:rsidRPr="00E04FED">
        <w:rPr>
          <w:rFonts w:ascii="Palatino Linotype" w:hAnsi="Palatino Linotype"/>
          <w:sz w:val="22"/>
          <w:szCs w:val="22"/>
        </w:rPr>
        <w:t xml:space="preserve"> </w:t>
      </w:r>
      <w:r w:rsidR="00A95733" w:rsidRPr="00E04FED">
        <w:rPr>
          <w:rFonts w:ascii="Palatino Linotype" w:eastAsia="Calibri" w:hAnsi="Palatino Linotype" w:cs="Tahoma"/>
          <w:iCs/>
          <w:sz w:val="22"/>
          <w:szCs w:val="22"/>
          <w:lang w:val="es-ES" w:eastAsia="es-ES_tradnl"/>
        </w:rPr>
        <w:t xml:space="preserve">toda vez que no fueron entregados los documentos en el procedimiento de Entrega-Recepción y derivado de esto había realizado las observaciones correspondientes a la Contraloría Municipal. </w:t>
      </w:r>
      <w:r w:rsidRPr="00E04FED">
        <w:rPr>
          <w:rFonts w:ascii="Palatino Linotype" w:eastAsia="Calibri" w:hAnsi="Palatino Linotype" w:cs="Tahoma"/>
          <w:iCs/>
          <w:sz w:val="22"/>
          <w:szCs w:val="22"/>
          <w:lang w:eastAsia="es-ES_tradnl"/>
        </w:rPr>
        <w:t>Por lo que, en dicho Recurso se determinó ordenar el Acuerdo de inexistencia correspondiente debidamente fundado y motivado</w:t>
      </w:r>
      <w:r w:rsidRPr="00E04FED">
        <w:rPr>
          <w:rFonts w:ascii="Palatino Linotype" w:hAnsi="Palatino Linotype" w:cs="Tahoma"/>
          <w:sz w:val="22"/>
          <w:szCs w:val="22"/>
          <w:lang w:val="es-ES"/>
        </w:rPr>
        <w:t>.</w:t>
      </w:r>
    </w:p>
    <w:p w14:paraId="71FBED47" w14:textId="77777777" w:rsidR="006326A8" w:rsidRPr="00E04FED" w:rsidRDefault="006326A8" w:rsidP="00102244">
      <w:pPr>
        <w:spacing w:line="360" w:lineRule="auto"/>
        <w:jc w:val="both"/>
        <w:rPr>
          <w:rFonts w:ascii="Palatino Linotype" w:hAnsi="Palatino Linotype" w:cs="Tahoma"/>
          <w:sz w:val="22"/>
          <w:szCs w:val="22"/>
          <w:lang w:val="es-ES"/>
        </w:rPr>
      </w:pPr>
    </w:p>
    <w:p w14:paraId="089A7191" w14:textId="77777777" w:rsidR="00583F51" w:rsidRPr="00E04FED" w:rsidRDefault="006326A8" w:rsidP="00102244">
      <w:pPr>
        <w:spacing w:line="360" w:lineRule="auto"/>
        <w:jc w:val="both"/>
        <w:rPr>
          <w:rFonts w:ascii="Palatino Linotype" w:eastAsia="Calibri" w:hAnsi="Palatino Linotype" w:cs="Tahoma"/>
          <w:bCs/>
          <w:sz w:val="22"/>
          <w:szCs w:val="22"/>
          <w:lang w:val="es-ES"/>
        </w:rPr>
      </w:pPr>
      <w:r w:rsidRPr="00E04FED">
        <w:rPr>
          <w:rFonts w:ascii="Palatino Linotype" w:eastAsia="Calibri" w:hAnsi="Palatino Linotype" w:cs="Tahoma"/>
          <w:bCs/>
          <w:sz w:val="22"/>
          <w:szCs w:val="22"/>
          <w:lang w:val="es-ES"/>
        </w:rPr>
        <w:t xml:space="preserve">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w:t>
      </w:r>
    </w:p>
    <w:p w14:paraId="2B447A10" w14:textId="77777777" w:rsidR="00583F51" w:rsidRPr="00E04FED" w:rsidRDefault="00583F51" w:rsidP="00102244">
      <w:pPr>
        <w:spacing w:line="360" w:lineRule="auto"/>
        <w:jc w:val="both"/>
        <w:rPr>
          <w:rFonts w:ascii="Palatino Linotype" w:eastAsia="Calibri" w:hAnsi="Palatino Linotype" w:cs="Tahoma"/>
          <w:bCs/>
          <w:sz w:val="22"/>
          <w:szCs w:val="22"/>
          <w:lang w:val="es-ES"/>
        </w:rPr>
      </w:pPr>
    </w:p>
    <w:p w14:paraId="68CAA3D1" w14:textId="28038CFC" w:rsidR="006326A8" w:rsidRPr="00E04FED" w:rsidRDefault="006326A8" w:rsidP="00102244">
      <w:pPr>
        <w:spacing w:line="360" w:lineRule="auto"/>
        <w:jc w:val="both"/>
        <w:rPr>
          <w:rFonts w:ascii="Palatino Linotype" w:hAnsi="Palatino Linotype" w:cs="Tahoma"/>
          <w:sz w:val="22"/>
          <w:szCs w:val="22"/>
          <w:lang w:val="es-ES"/>
        </w:rPr>
      </w:pPr>
      <w:r w:rsidRPr="00E04FED">
        <w:rPr>
          <w:rFonts w:ascii="Palatino Linotype" w:eastAsia="Calibri" w:hAnsi="Palatino Linotype" w:cs="Tahoma"/>
          <w:bCs/>
          <w:sz w:val="22"/>
          <w:szCs w:val="22"/>
          <w:lang w:val="es-ES"/>
        </w:rPr>
        <w:t>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40FB7FD6" w14:textId="77777777" w:rsidR="006326A8" w:rsidRPr="00E04FED" w:rsidRDefault="006326A8" w:rsidP="00102244">
      <w:pPr>
        <w:spacing w:line="360" w:lineRule="auto"/>
        <w:jc w:val="both"/>
        <w:rPr>
          <w:rFonts w:ascii="Palatino Linotype" w:hAnsi="Palatino Linotype" w:cs="Tahoma"/>
          <w:sz w:val="22"/>
          <w:szCs w:val="22"/>
        </w:rPr>
      </w:pPr>
    </w:p>
    <w:p w14:paraId="0B6418B3" w14:textId="3A5A8F7A" w:rsidR="006326A8" w:rsidRPr="00E04FED" w:rsidRDefault="006326A8" w:rsidP="00102244">
      <w:pPr>
        <w:spacing w:line="360" w:lineRule="auto"/>
        <w:ind w:right="-93"/>
        <w:jc w:val="both"/>
        <w:rPr>
          <w:rFonts w:ascii="Palatino Linotype" w:eastAsia="Calibri" w:hAnsi="Palatino Linotype" w:cs="Tahoma"/>
          <w:iCs/>
          <w:sz w:val="22"/>
          <w:szCs w:val="22"/>
          <w:lang w:eastAsia="es-ES_tradnl"/>
        </w:rPr>
      </w:pPr>
      <w:r w:rsidRPr="00E04FED">
        <w:rPr>
          <w:rFonts w:ascii="Palatino Linotype" w:eastAsia="Calibri" w:hAnsi="Palatino Linotype" w:cs="Tahoma"/>
          <w:iCs/>
          <w:sz w:val="22"/>
          <w:szCs w:val="22"/>
          <w:lang w:eastAsia="es-ES_tradnl"/>
        </w:rPr>
        <w:t>Bajo éste contexto, en el presente caso la solicitud que dio origen al presente Recurso de Revisión versa sobre el mismo tema, aunque de manera específica sobre banquetas, y de la respuesta emitida por parte de la Dirección de</w:t>
      </w:r>
      <w:r w:rsidRPr="00E04FED">
        <w:rPr>
          <w:rFonts w:ascii="Palatino Linotype" w:hAnsi="Palatino Linotype"/>
          <w:sz w:val="22"/>
          <w:szCs w:val="22"/>
        </w:rPr>
        <w:t xml:space="preserve"> </w:t>
      </w:r>
      <w:r w:rsidRPr="00E04FED">
        <w:rPr>
          <w:rFonts w:ascii="Palatino Linotype" w:eastAsia="Calibri" w:hAnsi="Palatino Linotype" w:cs="Tahoma"/>
          <w:iCs/>
          <w:sz w:val="22"/>
          <w:szCs w:val="22"/>
          <w:lang w:eastAsia="es-ES_tradnl"/>
        </w:rPr>
        <w:t>Medio Ambiente y Ecología se desprende que tras reali</w:t>
      </w:r>
      <w:r w:rsidR="00584356" w:rsidRPr="00E04FED">
        <w:rPr>
          <w:rFonts w:ascii="Palatino Linotype" w:eastAsia="Calibri" w:hAnsi="Palatino Linotype" w:cs="Tahoma"/>
          <w:iCs/>
          <w:sz w:val="22"/>
          <w:szCs w:val="22"/>
          <w:lang w:eastAsia="es-ES_tradnl"/>
        </w:rPr>
        <w:t>zar una búsqueda exhaustiva en su</w:t>
      </w:r>
      <w:r w:rsidRPr="00E04FED">
        <w:rPr>
          <w:rFonts w:ascii="Palatino Linotype" w:eastAsia="Calibri" w:hAnsi="Palatino Linotype" w:cs="Tahoma"/>
          <w:iCs/>
          <w:sz w:val="22"/>
          <w:szCs w:val="22"/>
          <w:lang w:eastAsia="es-ES_tradnl"/>
        </w:rPr>
        <w:t>s expedientes</w:t>
      </w:r>
      <w:r w:rsidR="00584356" w:rsidRPr="00E04FED">
        <w:rPr>
          <w:rFonts w:ascii="Palatino Linotype" w:eastAsia="Calibri" w:hAnsi="Palatino Linotype" w:cs="Tahoma"/>
          <w:iCs/>
          <w:sz w:val="22"/>
          <w:szCs w:val="22"/>
          <w:lang w:eastAsia="es-ES_tradnl"/>
        </w:rPr>
        <w:t xml:space="preserve">, </w:t>
      </w:r>
      <w:r w:rsidRPr="00E04FED">
        <w:rPr>
          <w:rFonts w:ascii="Palatino Linotype" w:eastAsia="Calibri" w:hAnsi="Palatino Linotype" w:cs="Tahoma"/>
          <w:b/>
          <w:bCs/>
          <w:iCs/>
          <w:sz w:val="22"/>
          <w:szCs w:val="22"/>
          <w:u w:val="single"/>
          <w:lang w:eastAsia="es-ES_tradnl"/>
        </w:rPr>
        <w:t>actualmente</w:t>
      </w:r>
      <w:r w:rsidRPr="00E04FED">
        <w:rPr>
          <w:rFonts w:ascii="Palatino Linotype" w:eastAsia="Calibri" w:hAnsi="Palatino Linotype" w:cs="Tahoma"/>
          <w:iCs/>
          <w:sz w:val="22"/>
          <w:szCs w:val="22"/>
          <w:lang w:eastAsia="es-ES_tradnl"/>
        </w:rPr>
        <w:t xml:space="preserve"> se </w:t>
      </w:r>
      <w:r w:rsidR="00584356" w:rsidRPr="00E04FED">
        <w:rPr>
          <w:rFonts w:ascii="Palatino Linotype" w:eastAsia="Calibri" w:hAnsi="Palatino Linotype" w:cs="Tahoma"/>
          <w:iCs/>
          <w:sz w:val="22"/>
          <w:szCs w:val="22"/>
          <w:lang w:eastAsia="es-ES_tradnl"/>
        </w:rPr>
        <w:t xml:space="preserve">cuenta con cero información, </w:t>
      </w:r>
      <w:r w:rsidR="00583F51" w:rsidRPr="00E04FED">
        <w:rPr>
          <w:rFonts w:ascii="Palatino Linotype" w:eastAsia="Calibri" w:hAnsi="Palatino Linotype" w:cs="Tahoma"/>
          <w:iCs/>
          <w:sz w:val="22"/>
          <w:szCs w:val="22"/>
          <w:lang w:eastAsia="es-ES_tradnl"/>
        </w:rPr>
        <w:t>toda vez que la información en los términos en los que solicita no se encuentra inserta en los expedientes administrativos que se sustancian en esa Dirección.</w:t>
      </w:r>
    </w:p>
    <w:p w14:paraId="1A144A58" w14:textId="77777777" w:rsidR="006326A8" w:rsidRPr="00E04FED" w:rsidRDefault="006326A8" w:rsidP="00102244">
      <w:pPr>
        <w:spacing w:line="360" w:lineRule="auto"/>
        <w:ind w:right="-93"/>
        <w:jc w:val="both"/>
        <w:rPr>
          <w:rFonts w:ascii="Palatino Linotype" w:eastAsia="Calibri" w:hAnsi="Palatino Linotype" w:cs="Tahoma"/>
          <w:iCs/>
          <w:sz w:val="22"/>
          <w:szCs w:val="22"/>
          <w:lang w:eastAsia="es-ES_tradnl"/>
        </w:rPr>
      </w:pPr>
    </w:p>
    <w:p w14:paraId="1774D81B" w14:textId="77777777" w:rsidR="006326A8" w:rsidRPr="00E04FED" w:rsidRDefault="006326A8" w:rsidP="00102244">
      <w:pPr>
        <w:spacing w:line="360" w:lineRule="auto"/>
        <w:ind w:right="-93"/>
        <w:jc w:val="both"/>
        <w:rPr>
          <w:rFonts w:ascii="Palatino Linotype" w:eastAsia="Calibri" w:hAnsi="Palatino Linotype" w:cs="Tahoma"/>
          <w:iCs/>
          <w:sz w:val="22"/>
          <w:szCs w:val="22"/>
          <w:lang w:eastAsia="es-ES_tradnl"/>
        </w:rPr>
      </w:pPr>
      <w:r w:rsidRPr="00E04FED">
        <w:rPr>
          <w:rFonts w:ascii="Palatino Linotype" w:eastAsia="Calibri" w:hAnsi="Palatino Linotype" w:cs="Tahoma"/>
          <w:iCs/>
          <w:sz w:val="22"/>
          <w:szCs w:val="22"/>
          <w:lang w:eastAsia="es-ES_tradnl"/>
        </w:rPr>
        <w:t>Lo anterior permite advertir que la búsqueda se circunscribió a los expedientes generados en el ámbito de la presente administración; mientras que la solicitud versa sobre el año dos mil veinticuatro; no obstante, en atención a lo resuelto en el Recurso de Revisión número 07101/INFOEM/IP/RR/2025, el cual se trajo como hecho notorio, se estima procedente la emisión del correspondiente acuerdo de inexistencia de la información, pues la Dirección de Medio Ambiente y Ecología mencionó que no contaba con la información peticionada, toda vez que no fueron entregados los documentos en el procedimiento de Entrega-Recepción y derivado de esto había realizado las observaciones correspondientes a la Contraloría Municipal; por lo que,</w:t>
      </w:r>
      <w:r w:rsidRPr="00E04FED">
        <w:rPr>
          <w:rFonts w:ascii="Palatino Linotype" w:hAnsi="Palatino Linotype" w:cs="Tahoma"/>
          <w:sz w:val="22"/>
          <w:szCs w:val="22"/>
          <w:lang w:val="es-ES"/>
        </w:rPr>
        <w:t xml:space="preserve"> se logra desprender que la información solicitada por el ahora Recurrente, </w:t>
      </w:r>
      <w:r w:rsidRPr="00E04FED">
        <w:rPr>
          <w:rFonts w:ascii="Palatino Linotype" w:hAnsi="Palatino Linotype" w:cs="Tahoma"/>
          <w:b/>
          <w:bCs/>
          <w:sz w:val="22"/>
          <w:szCs w:val="22"/>
          <w:lang w:val="es-ES"/>
        </w:rPr>
        <w:t>es inexistente.</w:t>
      </w:r>
    </w:p>
    <w:p w14:paraId="789337E1" w14:textId="77777777" w:rsidR="006326A8" w:rsidRPr="00E04FED" w:rsidRDefault="006326A8" w:rsidP="00102244">
      <w:pPr>
        <w:tabs>
          <w:tab w:val="left" w:pos="1410"/>
        </w:tabs>
        <w:spacing w:line="360" w:lineRule="auto"/>
        <w:ind w:right="-93"/>
        <w:jc w:val="both"/>
        <w:rPr>
          <w:rFonts w:ascii="Palatino Linotype" w:eastAsia="Calibri" w:hAnsi="Palatino Linotype" w:cs="Tahoma"/>
          <w:iCs/>
          <w:sz w:val="22"/>
          <w:szCs w:val="22"/>
          <w:lang w:eastAsia="es-ES_tradnl"/>
        </w:rPr>
      </w:pPr>
    </w:p>
    <w:p w14:paraId="0988C8EA" w14:textId="77777777" w:rsidR="00A95733" w:rsidRPr="00E04FED" w:rsidRDefault="00A95733" w:rsidP="00102244">
      <w:pPr>
        <w:widowControl w:val="0"/>
        <w:spacing w:line="360" w:lineRule="auto"/>
        <w:jc w:val="both"/>
        <w:rPr>
          <w:rFonts w:ascii="Palatino Linotype" w:hAnsi="Palatino Linotype" w:cs="Tahoma"/>
          <w:sz w:val="22"/>
          <w:szCs w:val="22"/>
        </w:rPr>
      </w:pPr>
      <w:r w:rsidRPr="00E04FED">
        <w:rPr>
          <w:rFonts w:ascii="Palatino Linotype" w:hAnsi="Palatino Linotype" w:cs="Tahoma"/>
          <w:sz w:val="22"/>
          <w:szCs w:val="22"/>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w:t>
      </w:r>
      <w:r w:rsidRPr="00E04FED">
        <w:rPr>
          <w:rFonts w:ascii="Palatino Linotype" w:hAnsi="Palatino Linotype" w:cs="Tahoma"/>
          <w:b/>
          <w:sz w:val="22"/>
          <w:szCs w:val="22"/>
        </w:rPr>
        <w:t>Sujeto Obligado</w:t>
      </w:r>
      <w:r w:rsidRPr="00E04FED">
        <w:rPr>
          <w:rFonts w:ascii="Palatino Linotype" w:hAnsi="Palatino Linotype" w:cs="Tahoma"/>
          <w:sz w:val="22"/>
          <w:szCs w:val="22"/>
        </w:rPr>
        <w:t xml:space="preserve">, en el ejercicio de sus atribuciones, debía generar, poseer o administrar la información, pero esta no se encuentra, </w:t>
      </w:r>
      <w:r w:rsidRPr="00E04FED">
        <w:rPr>
          <w:rFonts w:ascii="Palatino Linotype" w:hAnsi="Palatino Linotype" w:cs="Tahoma"/>
          <w:b/>
          <w:sz w:val="22"/>
          <w:szCs w:val="22"/>
        </w:rPr>
        <w:t>el Comité de Transparencia deberá emitir un acuerdo de inexistencia</w:t>
      </w:r>
      <w:r w:rsidRPr="00E04FED">
        <w:rPr>
          <w:rFonts w:ascii="Palatino Linotype" w:hAnsi="Palatino Linotype" w:cs="Tahoma"/>
          <w:sz w:val="22"/>
          <w:szCs w:val="22"/>
        </w:rPr>
        <w:t>, debidamente fundado y motivado, en el que detalle las razones del por qué no obra en sus archivos.</w:t>
      </w:r>
    </w:p>
    <w:p w14:paraId="5F9080CA" w14:textId="77777777" w:rsidR="00A95733" w:rsidRPr="00E04FED" w:rsidRDefault="00A95733" w:rsidP="00102244">
      <w:pPr>
        <w:spacing w:line="360" w:lineRule="auto"/>
        <w:jc w:val="both"/>
        <w:rPr>
          <w:rFonts w:ascii="Palatino Linotype" w:eastAsia="Calibri" w:hAnsi="Palatino Linotype" w:cs="Tahoma"/>
          <w:bCs/>
          <w:sz w:val="22"/>
          <w:szCs w:val="22"/>
          <w:lang w:val="es-ES" w:eastAsia="en-US"/>
        </w:rPr>
      </w:pPr>
      <w:r w:rsidRPr="00E04FED">
        <w:rPr>
          <w:rFonts w:ascii="Palatino Linotype" w:eastAsia="Calibri" w:hAnsi="Palatino Linotype" w:cs="Tahoma"/>
          <w:bCs/>
          <w:sz w:val="22"/>
          <w:szCs w:val="22"/>
          <w:lang w:val="es-ES" w:eastAsia="en-US"/>
        </w:rPr>
        <w:t xml:space="preserve"> </w:t>
      </w:r>
    </w:p>
    <w:p w14:paraId="45A99FAC" w14:textId="223A14D4" w:rsidR="00A95733" w:rsidRPr="00E04FED" w:rsidRDefault="00A95733" w:rsidP="00102244">
      <w:pPr>
        <w:spacing w:line="360" w:lineRule="auto"/>
        <w:jc w:val="both"/>
        <w:rPr>
          <w:rFonts w:ascii="Palatino Linotype" w:eastAsia="Calibri" w:hAnsi="Palatino Linotype" w:cs="Tahoma"/>
          <w:bCs/>
          <w:sz w:val="22"/>
          <w:szCs w:val="22"/>
          <w:lang w:eastAsia="en-US"/>
        </w:rPr>
      </w:pPr>
      <w:r w:rsidRPr="00E04FED">
        <w:rPr>
          <w:rFonts w:ascii="Palatino Linotype" w:hAnsi="Palatino Linotype" w:cs="Arial"/>
          <w:sz w:val="22"/>
          <w:szCs w:val="22"/>
        </w:rPr>
        <w:t>En ese orden de ideas</w:t>
      </w:r>
      <w:r w:rsidRPr="00E04FED">
        <w:rPr>
          <w:rFonts w:ascii="Palatino Linotype" w:eastAsia="Calibri" w:hAnsi="Palatino Linotype" w:cs="Tahoma"/>
          <w:bCs/>
          <w:sz w:val="22"/>
          <w:szCs w:val="22"/>
          <w:lang w:val="es-ES" w:eastAsia="en-US"/>
        </w:rPr>
        <w:t>,</w:t>
      </w:r>
      <w:r w:rsidR="0059237D" w:rsidRPr="00E04FED">
        <w:rPr>
          <w:rFonts w:ascii="Palatino Linotype" w:eastAsia="Calibri" w:hAnsi="Palatino Linotype" w:cs="Tahoma"/>
          <w:bCs/>
          <w:sz w:val="22"/>
          <w:szCs w:val="22"/>
          <w:lang w:eastAsia="en-US"/>
        </w:rPr>
        <w:t xml:space="preserve"> el Criterio de interpretación </w:t>
      </w:r>
      <w:r w:rsidRPr="00E04FED">
        <w:rPr>
          <w:rFonts w:ascii="Palatino Linotype" w:eastAsia="Calibri" w:hAnsi="Palatino Linotype" w:cs="Tahoma"/>
          <w:bCs/>
          <w:sz w:val="22"/>
          <w:szCs w:val="22"/>
          <w:lang w:eastAsia="en-US"/>
        </w:rPr>
        <w:t>de la Primera Época, con clave de control SO/012/2010, emitido por el Pleno del entonces Instituto Nacional de Transparencia, Acceso a la Información y Protección de Datos Personales, mismo que se cita por analogía, establece lo siguiente:</w:t>
      </w:r>
    </w:p>
    <w:p w14:paraId="221DD0D0" w14:textId="77777777" w:rsidR="00A95733" w:rsidRPr="00E04FED" w:rsidRDefault="00A95733" w:rsidP="00102244">
      <w:pPr>
        <w:spacing w:line="276" w:lineRule="auto"/>
        <w:ind w:left="851" w:right="616"/>
        <w:jc w:val="both"/>
        <w:rPr>
          <w:rFonts w:ascii="Palatino Linotype" w:eastAsia="Calibri" w:hAnsi="Palatino Linotype" w:cs="Tahoma"/>
          <w:b/>
          <w:bCs/>
          <w:i/>
          <w:sz w:val="22"/>
          <w:szCs w:val="22"/>
          <w:lang w:eastAsia="en-US"/>
        </w:rPr>
      </w:pPr>
    </w:p>
    <w:p w14:paraId="175F5E9B" w14:textId="77777777" w:rsidR="00A95733" w:rsidRPr="00E04FED" w:rsidRDefault="00A95733" w:rsidP="00102244">
      <w:pPr>
        <w:spacing w:line="276" w:lineRule="auto"/>
        <w:ind w:left="851" w:right="616"/>
        <w:jc w:val="both"/>
        <w:rPr>
          <w:rFonts w:ascii="Palatino Linotype" w:eastAsia="Calibri" w:hAnsi="Palatino Linotype" w:cs="Tahoma"/>
          <w:b/>
          <w:bCs/>
          <w:i/>
          <w:sz w:val="22"/>
          <w:szCs w:val="22"/>
          <w:lang w:eastAsia="en-US"/>
        </w:rPr>
      </w:pPr>
      <w:r w:rsidRPr="00E04FED">
        <w:rPr>
          <w:rFonts w:ascii="Palatino Linotype" w:eastAsia="Calibri" w:hAnsi="Palatino Linotype" w:cs="Tahoma"/>
          <w:b/>
          <w:bCs/>
          <w:i/>
          <w:sz w:val="22"/>
          <w:szCs w:val="22"/>
          <w:lang w:eastAsia="en-US"/>
        </w:rPr>
        <w:t xml:space="preserve">“Propósito de la declaración formal de inexistencia. </w:t>
      </w:r>
      <w:r w:rsidRPr="00E04FED">
        <w:rPr>
          <w:rFonts w:ascii="Palatino Linotype" w:eastAsia="Calibri" w:hAnsi="Palatino Linotype" w:cs="Tahoma"/>
          <w:bCs/>
          <w:i/>
          <w:sz w:val="22"/>
          <w:szCs w:val="22"/>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E04FED">
        <w:rPr>
          <w:rFonts w:ascii="Palatino Linotype" w:eastAsia="Calibri" w:hAnsi="Palatino Linotype" w:cs="Tahoma"/>
          <w:b/>
          <w:bCs/>
          <w:i/>
          <w:sz w:val="22"/>
          <w:szCs w:val="22"/>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40BD20F9" w14:textId="77777777" w:rsidR="00A95733" w:rsidRPr="00E04FED" w:rsidRDefault="00A95733" w:rsidP="00102244">
      <w:pPr>
        <w:spacing w:line="360" w:lineRule="auto"/>
        <w:jc w:val="both"/>
        <w:rPr>
          <w:rFonts w:ascii="Palatino Linotype" w:eastAsia="Calibri" w:hAnsi="Palatino Linotype" w:cs="Tahoma"/>
          <w:bCs/>
          <w:sz w:val="22"/>
          <w:szCs w:val="22"/>
          <w:lang w:eastAsia="en-US"/>
        </w:rPr>
      </w:pPr>
    </w:p>
    <w:p w14:paraId="32A6C0EE" w14:textId="2D3294D1" w:rsidR="00A95733" w:rsidRPr="00E04FED" w:rsidRDefault="00A95733" w:rsidP="00102244">
      <w:pPr>
        <w:spacing w:line="360" w:lineRule="auto"/>
        <w:jc w:val="both"/>
        <w:rPr>
          <w:rFonts w:ascii="Palatino Linotype" w:eastAsia="Calibri" w:hAnsi="Palatino Linotype" w:cs="Tahoma"/>
          <w:bCs/>
          <w:iCs/>
          <w:sz w:val="22"/>
          <w:szCs w:val="22"/>
          <w:lang w:val="es-ES" w:eastAsia="en-US"/>
        </w:rPr>
      </w:pPr>
      <w:r w:rsidRPr="00E04FED">
        <w:rPr>
          <w:rFonts w:ascii="Palatino Linotype" w:eastAsia="Calibri" w:hAnsi="Palatino Linotype" w:cs="Tahoma"/>
          <w:bCs/>
          <w:sz w:val="22"/>
          <w:szCs w:val="22"/>
          <w:lang w:eastAsia="en-US"/>
        </w:rPr>
        <w:t xml:space="preserve">De la misma manera, el Criterio de interpretación de la Segunda Época, con clave de control SO/004/2019, emitido por el </w:t>
      </w:r>
      <w:r w:rsidR="0059237D" w:rsidRPr="00E04FED">
        <w:rPr>
          <w:rFonts w:ascii="Palatino Linotype" w:eastAsia="Calibri" w:hAnsi="Palatino Linotype" w:cs="Tahoma"/>
          <w:bCs/>
          <w:sz w:val="22"/>
          <w:szCs w:val="22"/>
          <w:lang w:eastAsia="en-US"/>
        </w:rPr>
        <w:t xml:space="preserve">entonces </w:t>
      </w:r>
      <w:r w:rsidRPr="00E04FED">
        <w:rPr>
          <w:rFonts w:ascii="Palatino Linotype" w:eastAsia="Calibri" w:hAnsi="Palatino Linotype" w:cs="Tahoma"/>
          <w:bCs/>
          <w:iCs/>
          <w:sz w:val="22"/>
          <w:szCs w:val="22"/>
          <w:lang w:val="es-ES" w:eastAsia="en-US"/>
        </w:rPr>
        <w:t xml:space="preserve">Instituto Nacional de Transparencia, Acceso a la Información y Protección de Datos Personales, cuyo texto y rubro son los siguientes: </w:t>
      </w:r>
    </w:p>
    <w:p w14:paraId="42444772" w14:textId="77777777" w:rsidR="00A95733" w:rsidRPr="00E04FED" w:rsidRDefault="00A95733" w:rsidP="00102244">
      <w:pPr>
        <w:spacing w:line="360" w:lineRule="auto"/>
        <w:jc w:val="both"/>
        <w:rPr>
          <w:rFonts w:ascii="Palatino Linotype" w:eastAsia="Calibri" w:hAnsi="Palatino Linotype" w:cs="Tahoma"/>
          <w:bCs/>
          <w:iCs/>
          <w:sz w:val="22"/>
          <w:szCs w:val="22"/>
          <w:lang w:val="es-ES" w:eastAsia="en-US"/>
        </w:rPr>
      </w:pPr>
    </w:p>
    <w:p w14:paraId="5075CA36" w14:textId="77777777" w:rsidR="00A95733" w:rsidRPr="00E04FED" w:rsidRDefault="00A95733" w:rsidP="00102244">
      <w:pPr>
        <w:spacing w:line="276" w:lineRule="auto"/>
        <w:ind w:left="851" w:right="616"/>
        <w:jc w:val="both"/>
        <w:rPr>
          <w:rFonts w:ascii="Palatino Linotype" w:eastAsia="Calibri" w:hAnsi="Palatino Linotype" w:cs="Tahoma"/>
          <w:bCs/>
          <w:i/>
          <w:sz w:val="22"/>
          <w:szCs w:val="22"/>
          <w:lang w:val="es-ES" w:eastAsia="en-US"/>
        </w:rPr>
      </w:pPr>
      <w:r w:rsidRPr="00E04FED">
        <w:rPr>
          <w:rFonts w:ascii="Palatino Linotype" w:eastAsia="Calibri" w:hAnsi="Palatino Linotype" w:cs="Tahoma"/>
          <w:b/>
          <w:bCs/>
          <w:i/>
          <w:sz w:val="22"/>
          <w:szCs w:val="22"/>
          <w:lang w:val="es-ES" w:eastAsia="en-US"/>
        </w:rPr>
        <w:t>“Propósito de la declaración formal de inexistencia.</w:t>
      </w:r>
      <w:r w:rsidRPr="00E04FED">
        <w:rPr>
          <w:rFonts w:ascii="Palatino Linotype" w:eastAsia="Calibri" w:hAnsi="Palatino Linotype" w:cs="Tahoma"/>
          <w:bCs/>
          <w:i/>
          <w:sz w:val="22"/>
          <w:szCs w:val="22"/>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51DB65BD" w14:textId="77777777" w:rsidR="00A95733" w:rsidRPr="00E04FED" w:rsidRDefault="00A95733" w:rsidP="00102244">
      <w:pPr>
        <w:spacing w:line="360" w:lineRule="auto"/>
        <w:jc w:val="both"/>
        <w:rPr>
          <w:rFonts w:ascii="Palatino Linotype" w:eastAsia="Calibri" w:hAnsi="Palatino Linotype" w:cs="Tahoma"/>
          <w:bCs/>
          <w:iCs/>
          <w:sz w:val="22"/>
          <w:szCs w:val="22"/>
          <w:lang w:val="es-ES" w:eastAsia="en-US"/>
        </w:rPr>
      </w:pPr>
    </w:p>
    <w:p w14:paraId="68DAE19E" w14:textId="77777777" w:rsidR="00A95733" w:rsidRPr="00E04FED" w:rsidRDefault="00A95733" w:rsidP="00102244">
      <w:pPr>
        <w:spacing w:line="360" w:lineRule="auto"/>
        <w:jc w:val="both"/>
        <w:rPr>
          <w:rFonts w:ascii="Palatino Linotype" w:eastAsia="Calibri" w:hAnsi="Palatino Linotype" w:cs="Tahoma"/>
          <w:bCs/>
          <w:sz w:val="22"/>
          <w:szCs w:val="22"/>
          <w:lang w:eastAsia="en-US"/>
        </w:rPr>
      </w:pPr>
      <w:r w:rsidRPr="00E04FED">
        <w:rPr>
          <w:rFonts w:ascii="Palatino Linotype" w:eastAsia="Calibri" w:hAnsi="Palatino Linotype" w:cs="Tahoma"/>
          <w:bCs/>
          <w:iCs/>
          <w:sz w:val="22"/>
          <w:szCs w:val="22"/>
          <w:lang w:eastAsia="en-US"/>
        </w:rPr>
        <w:t>De lo anterior se colige que las declaraciones de inexistencia de los Comité</w:t>
      </w:r>
      <w:r w:rsidRPr="00E04FED">
        <w:rPr>
          <w:rFonts w:ascii="Palatino Linotype" w:eastAsia="Calibri" w:hAnsi="Palatino Linotype" w:cs="Tahoma"/>
          <w:bCs/>
          <w:iCs/>
          <w:sz w:val="22"/>
          <w:szCs w:val="22"/>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E04FED">
        <w:rPr>
          <w:rFonts w:ascii="Palatino Linotype" w:eastAsia="Calibri" w:hAnsi="Palatino Linotype" w:cs="Tahoma"/>
          <w:bCs/>
          <w:sz w:val="22"/>
          <w:szCs w:val="22"/>
          <w:lang w:eastAsia="en-US"/>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p>
    <w:p w14:paraId="300E620F" w14:textId="77777777" w:rsidR="00A95733" w:rsidRPr="00E04FED" w:rsidRDefault="00A95733" w:rsidP="00102244">
      <w:pPr>
        <w:spacing w:line="360" w:lineRule="auto"/>
        <w:jc w:val="both"/>
        <w:rPr>
          <w:rFonts w:ascii="Palatino Linotype" w:eastAsia="Calibri" w:hAnsi="Palatino Linotype" w:cs="Tahoma"/>
          <w:bCs/>
          <w:sz w:val="22"/>
          <w:szCs w:val="22"/>
          <w:lang w:eastAsia="en-US"/>
        </w:rPr>
      </w:pPr>
    </w:p>
    <w:p w14:paraId="32D4B65D" w14:textId="77777777" w:rsidR="00A95733" w:rsidRPr="00E04FED" w:rsidRDefault="00A95733" w:rsidP="00102244">
      <w:pPr>
        <w:spacing w:line="360" w:lineRule="auto"/>
        <w:jc w:val="both"/>
        <w:rPr>
          <w:rFonts w:ascii="Palatino Linotype" w:eastAsia="Calibri" w:hAnsi="Palatino Linotype" w:cs="Tahoma"/>
          <w:bCs/>
          <w:sz w:val="22"/>
          <w:szCs w:val="22"/>
          <w:lang w:eastAsia="en-US"/>
        </w:rPr>
      </w:pPr>
      <w:r w:rsidRPr="00E04FED">
        <w:rPr>
          <w:rFonts w:ascii="Palatino Linotype" w:eastAsia="Calibri" w:hAnsi="Palatino Linotype" w:cs="Tahoma"/>
          <w:bCs/>
          <w:sz w:val="22"/>
          <w:szCs w:val="22"/>
          <w:lang w:eastAsia="en-US"/>
        </w:rPr>
        <w:t>Asimismo, según Calero, Natalia (2016), en la “Ley General de Transparencia y Acceso a la Información Pública Comentada” (p. 419), las declaraciones de inexistencia, deben contener lo siguiente:</w:t>
      </w:r>
    </w:p>
    <w:p w14:paraId="2564CA41" w14:textId="77777777" w:rsidR="00A95733" w:rsidRPr="00E04FED" w:rsidRDefault="00A95733" w:rsidP="00102244">
      <w:pPr>
        <w:spacing w:line="360" w:lineRule="auto"/>
        <w:jc w:val="both"/>
        <w:rPr>
          <w:rFonts w:ascii="Palatino Linotype" w:eastAsia="Calibri" w:hAnsi="Palatino Linotype" w:cs="Tahoma"/>
          <w:bCs/>
          <w:sz w:val="22"/>
          <w:szCs w:val="22"/>
          <w:lang w:eastAsia="en-US"/>
        </w:rPr>
      </w:pPr>
    </w:p>
    <w:p w14:paraId="26AFE97F" w14:textId="77777777" w:rsidR="00A95733" w:rsidRPr="00E04FED" w:rsidRDefault="00A95733" w:rsidP="00102244">
      <w:pPr>
        <w:numPr>
          <w:ilvl w:val="0"/>
          <w:numId w:val="5"/>
        </w:numPr>
        <w:spacing w:line="360" w:lineRule="auto"/>
        <w:jc w:val="both"/>
        <w:rPr>
          <w:rFonts w:ascii="Palatino Linotype" w:eastAsia="Calibri" w:hAnsi="Palatino Linotype" w:cs="Tahoma"/>
          <w:b/>
          <w:bCs/>
          <w:sz w:val="22"/>
          <w:szCs w:val="22"/>
          <w:lang w:eastAsia="en-US"/>
        </w:rPr>
      </w:pPr>
      <w:r w:rsidRPr="00E04FED">
        <w:rPr>
          <w:rFonts w:ascii="Palatino Linotype" w:eastAsia="Calibri" w:hAnsi="Palatino Linotype" w:cs="Tahoma"/>
          <w:b/>
          <w:bCs/>
          <w:sz w:val="22"/>
          <w:szCs w:val="22"/>
          <w:lang w:eastAsia="en-US"/>
        </w:rPr>
        <w:t>Los elementos que le permitan a los solicitantes tener certeza de que el Sujeto Obligado utilizó un criterio de búsqueda exhaustivo:</w:t>
      </w:r>
      <w:r w:rsidRPr="00E04FED">
        <w:rPr>
          <w:rFonts w:ascii="Palatino Linotype" w:eastAsia="Calibri" w:hAnsi="Palatino Linotype" w:cs="Tahoma"/>
          <w:bCs/>
          <w:sz w:val="22"/>
          <w:szCs w:val="22"/>
          <w:lang w:eastAsia="en-US"/>
        </w:rPr>
        <w:t xml:space="preserve"> Para atender dicho supuesto, se debe precisar en qué unidades administrativas buscó, así como en el tipo de archivos y la manera en que realizó la indagación;</w:t>
      </w:r>
    </w:p>
    <w:p w14:paraId="459D645C" w14:textId="77777777" w:rsidR="00A95733" w:rsidRPr="00E04FED" w:rsidRDefault="00A95733" w:rsidP="00102244">
      <w:pPr>
        <w:spacing w:line="360" w:lineRule="auto"/>
        <w:ind w:left="720"/>
        <w:jc w:val="both"/>
        <w:rPr>
          <w:rFonts w:ascii="Palatino Linotype" w:eastAsia="Calibri" w:hAnsi="Palatino Linotype" w:cs="Tahoma"/>
          <w:b/>
          <w:bCs/>
          <w:sz w:val="22"/>
          <w:szCs w:val="22"/>
          <w:lang w:eastAsia="en-US"/>
        </w:rPr>
      </w:pPr>
    </w:p>
    <w:p w14:paraId="421FF23E" w14:textId="77777777" w:rsidR="00A95733" w:rsidRPr="00E04FED" w:rsidRDefault="00A95733" w:rsidP="00102244">
      <w:pPr>
        <w:numPr>
          <w:ilvl w:val="0"/>
          <w:numId w:val="5"/>
        </w:numPr>
        <w:spacing w:line="360" w:lineRule="auto"/>
        <w:jc w:val="both"/>
        <w:rPr>
          <w:rFonts w:ascii="Palatino Linotype" w:eastAsia="Calibri" w:hAnsi="Palatino Linotype" w:cs="Tahoma"/>
          <w:b/>
          <w:bCs/>
          <w:sz w:val="22"/>
          <w:szCs w:val="22"/>
          <w:lang w:eastAsia="en-US"/>
        </w:rPr>
      </w:pPr>
      <w:r w:rsidRPr="00E04FED">
        <w:rPr>
          <w:rFonts w:ascii="Palatino Linotype" w:eastAsia="Calibri" w:hAnsi="Palatino Linotype" w:cs="Tahoma"/>
          <w:b/>
          <w:bCs/>
          <w:sz w:val="22"/>
          <w:szCs w:val="22"/>
          <w:lang w:eastAsia="en-US"/>
        </w:rPr>
        <w:t xml:space="preserve">Las circunstancias de tiempo, modo y lugar que motiven las razones por las cuales la información es inexistente: </w:t>
      </w:r>
      <w:r w:rsidRPr="00E04FED">
        <w:rPr>
          <w:rFonts w:ascii="Palatino Linotype" w:eastAsia="Calibri" w:hAnsi="Palatino Linotype" w:cs="Tahoma"/>
          <w:bCs/>
          <w:sz w:val="22"/>
          <w:szCs w:val="22"/>
          <w:lang w:eastAsia="en-US"/>
        </w:rPr>
        <w:t>Al respecto, los sujetos obligados para acreditar dicho punto, deberán proveer la mayor cantidad de elementos posibles que permitan evidencia las razones por las cuales la información requerida no existe</w:t>
      </w:r>
      <w:r w:rsidRPr="00E04FED">
        <w:rPr>
          <w:rFonts w:ascii="Palatino Linotype" w:eastAsia="Calibri" w:hAnsi="Palatino Linotype" w:cs="Tahoma"/>
          <w:b/>
          <w:bCs/>
          <w:sz w:val="22"/>
          <w:szCs w:val="22"/>
          <w:lang w:eastAsia="en-US"/>
        </w:rPr>
        <w:t>,</w:t>
      </w:r>
      <w:r w:rsidRPr="00E04FED">
        <w:rPr>
          <w:rFonts w:ascii="Palatino Linotype" w:eastAsia="Calibri" w:hAnsi="Palatino Linotype" w:cs="Tahoma"/>
          <w:bCs/>
          <w:sz w:val="22"/>
          <w:szCs w:val="22"/>
          <w:lang w:eastAsia="en-US"/>
        </w:rPr>
        <w:t xml:space="preserve"> y</w:t>
      </w:r>
    </w:p>
    <w:p w14:paraId="5E9CFFAD" w14:textId="77777777" w:rsidR="00A95733" w:rsidRPr="00E04FED" w:rsidRDefault="00A95733" w:rsidP="00102244">
      <w:pPr>
        <w:spacing w:line="360" w:lineRule="auto"/>
        <w:ind w:left="720"/>
        <w:jc w:val="both"/>
        <w:rPr>
          <w:rFonts w:ascii="Palatino Linotype" w:eastAsia="Calibri" w:hAnsi="Palatino Linotype" w:cs="Tahoma"/>
          <w:b/>
          <w:bCs/>
          <w:sz w:val="22"/>
          <w:szCs w:val="22"/>
          <w:lang w:eastAsia="en-US"/>
        </w:rPr>
      </w:pPr>
    </w:p>
    <w:p w14:paraId="480970CE" w14:textId="77777777" w:rsidR="00A95733" w:rsidRPr="00E04FED" w:rsidRDefault="00A95733" w:rsidP="00102244">
      <w:pPr>
        <w:numPr>
          <w:ilvl w:val="0"/>
          <w:numId w:val="5"/>
        </w:numPr>
        <w:spacing w:line="360" w:lineRule="auto"/>
        <w:jc w:val="both"/>
        <w:rPr>
          <w:rFonts w:ascii="Palatino Linotype" w:eastAsia="Calibri" w:hAnsi="Palatino Linotype" w:cs="Tahoma"/>
          <w:bCs/>
          <w:sz w:val="22"/>
          <w:szCs w:val="22"/>
          <w:lang w:val="es-ES" w:eastAsia="en-US"/>
        </w:rPr>
      </w:pPr>
      <w:r w:rsidRPr="00E04FED">
        <w:rPr>
          <w:rFonts w:ascii="Palatino Linotype" w:eastAsia="Calibri" w:hAnsi="Palatino Linotype" w:cs="Tahoma"/>
          <w:b/>
          <w:bCs/>
          <w:sz w:val="22"/>
          <w:szCs w:val="22"/>
          <w:lang w:eastAsia="en-US"/>
        </w:rPr>
        <w:t>El servidor público responsable de contar con ésta</w:t>
      </w:r>
      <w:r w:rsidRPr="00E04FED">
        <w:rPr>
          <w:rFonts w:ascii="Palatino Linotype" w:eastAsia="Calibri" w:hAnsi="Palatino Linotype" w:cs="Tahoma"/>
          <w:bCs/>
          <w:sz w:val="22"/>
          <w:szCs w:val="22"/>
          <w:lang w:eastAsia="en-US"/>
        </w:rPr>
        <w:t>: Es importante indicar, el cargo y las razones jurídicas por las cuales debió generar la información.</w:t>
      </w:r>
    </w:p>
    <w:p w14:paraId="2D396A53" w14:textId="77777777" w:rsidR="00A95733" w:rsidRPr="00E04FED" w:rsidRDefault="00A95733" w:rsidP="00102244">
      <w:pPr>
        <w:spacing w:line="360" w:lineRule="auto"/>
        <w:jc w:val="both"/>
        <w:rPr>
          <w:rFonts w:ascii="Palatino Linotype" w:eastAsia="Calibri" w:hAnsi="Palatino Linotype" w:cs="Tahoma"/>
          <w:bCs/>
          <w:sz w:val="22"/>
          <w:szCs w:val="22"/>
          <w:lang w:val="es-ES" w:eastAsia="en-US"/>
        </w:rPr>
      </w:pPr>
    </w:p>
    <w:p w14:paraId="0EB0C3AD" w14:textId="77777777" w:rsidR="00A95733" w:rsidRPr="00E04FED" w:rsidRDefault="00A95733" w:rsidP="00102244">
      <w:pPr>
        <w:spacing w:line="360" w:lineRule="auto"/>
        <w:jc w:val="both"/>
        <w:rPr>
          <w:rFonts w:ascii="Palatino Linotype" w:hAnsi="Palatino Linotype" w:cs="Tahoma"/>
          <w:sz w:val="22"/>
          <w:szCs w:val="22"/>
        </w:rPr>
      </w:pPr>
      <w:r w:rsidRPr="00E04FED">
        <w:rPr>
          <w:rFonts w:ascii="Palatino Linotype" w:hAnsi="Palatino Linotype" w:cs="Tahoma"/>
          <w:sz w:val="22"/>
          <w:szCs w:val="22"/>
        </w:rPr>
        <w:t xml:space="preserve">Conforme a lo citado, se considera que es necesario que el Ayuntamiento de Ecatepec de Morelos, </w:t>
      </w:r>
      <w:r w:rsidRPr="00E04FED">
        <w:rPr>
          <w:rFonts w:ascii="Palatino Linotype" w:hAnsi="Palatino Linotype" w:cs="Tahoma"/>
          <w:b/>
          <w:sz w:val="22"/>
          <w:szCs w:val="22"/>
        </w:rPr>
        <w:t xml:space="preserve">declare por medio de su Comité de Transparencia, la inexistencia de la información; </w:t>
      </w:r>
      <w:r w:rsidRPr="00E04FED">
        <w:rPr>
          <w:rFonts w:ascii="Palatino Linotype" w:hAnsi="Palatino Linotype" w:cs="Tahoma"/>
          <w:bCs/>
          <w:sz w:val="22"/>
          <w:szCs w:val="22"/>
        </w:rPr>
        <w:t>p</w:t>
      </w:r>
      <w:r w:rsidRPr="00E04FED">
        <w:rPr>
          <w:rFonts w:ascii="Palatino Linotype" w:hAnsi="Palatino Linotype" w:cs="Tahoma"/>
          <w:sz w:val="22"/>
          <w:szCs w:val="22"/>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2E4F8F4D" w14:textId="77777777" w:rsidR="00A95733" w:rsidRPr="00E04FED" w:rsidRDefault="00A95733" w:rsidP="00102244">
      <w:pPr>
        <w:spacing w:line="360" w:lineRule="auto"/>
        <w:jc w:val="both"/>
        <w:rPr>
          <w:rFonts w:ascii="Palatino Linotype" w:hAnsi="Palatino Linotype" w:cs="Tahoma"/>
          <w:sz w:val="22"/>
          <w:szCs w:val="22"/>
        </w:rPr>
      </w:pPr>
    </w:p>
    <w:p w14:paraId="3D395371" w14:textId="77777777" w:rsidR="00A95733" w:rsidRPr="00E04FED" w:rsidRDefault="00A95733" w:rsidP="00102244">
      <w:pPr>
        <w:numPr>
          <w:ilvl w:val="0"/>
          <w:numId w:val="6"/>
        </w:numPr>
        <w:spacing w:line="360" w:lineRule="auto"/>
        <w:jc w:val="both"/>
        <w:rPr>
          <w:rFonts w:ascii="Palatino Linotype" w:eastAsia="Calibri" w:hAnsi="Palatino Linotype" w:cs="Tahoma"/>
          <w:bCs/>
          <w:sz w:val="22"/>
          <w:szCs w:val="22"/>
          <w:lang w:eastAsia="en-US"/>
        </w:rPr>
      </w:pPr>
      <w:r w:rsidRPr="00E04FED">
        <w:rPr>
          <w:rFonts w:ascii="Palatino Linotype" w:eastAsia="Calibri" w:hAnsi="Palatino Linotype" w:cs="Tahoma"/>
          <w:bCs/>
          <w:sz w:val="22"/>
          <w:szCs w:val="22"/>
          <w:lang w:eastAsia="en-US"/>
        </w:rPr>
        <w:t>Analizar el caso y tomar las medidas necesarias para localizar la información;</w:t>
      </w:r>
    </w:p>
    <w:p w14:paraId="5B42E10D" w14:textId="77777777" w:rsidR="00A95733" w:rsidRPr="00E04FED" w:rsidRDefault="00A95733" w:rsidP="00102244">
      <w:pPr>
        <w:spacing w:line="360" w:lineRule="auto"/>
        <w:ind w:left="720"/>
        <w:jc w:val="both"/>
        <w:rPr>
          <w:rFonts w:ascii="Palatino Linotype" w:eastAsia="Calibri" w:hAnsi="Palatino Linotype" w:cs="Tahoma"/>
          <w:bCs/>
          <w:sz w:val="22"/>
          <w:szCs w:val="22"/>
          <w:lang w:eastAsia="en-US"/>
        </w:rPr>
      </w:pPr>
    </w:p>
    <w:p w14:paraId="2FC0A91C" w14:textId="77777777" w:rsidR="00A95733" w:rsidRPr="00E04FED" w:rsidRDefault="00A95733" w:rsidP="00102244">
      <w:pPr>
        <w:numPr>
          <w:ilvl w:val="0"/>
          <w:numId w:val="6"/>
        </w:numPr>
        <w:spacing w:line="360" w:lineRule="auto"/>
        <w:jc w:val="both"/>
        <w:rPr>
          <w:rFonts w:ascii="Palatino Linotype" w:eastAsia="Calibri" w:hAnsi="Palatino Linotype" w:cs="Tahoma"/>
          <w:bCs/>
          <w:sz w:val="22"/>
          <w:szCs w:val="22"/>
          <w:lang w:eastAsia="en-US"/>
        </w:rPr>
      </w:pPr>
      <w:r w:rsidRPr="00E04FED">
        <w:rPr>
          <w:rFonts w:ascii="Palatino Linotype" w:eastAsia="Calibri" w:hAnsi="Palatino Linotype" w:cs="Tahoma"/>
          <w:bCs/>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0D24548B" w14:textId="77777777" w:rsidR="00A95733" w:rsidRPr="00E04FED" w:rsidRDefault="00A95733" w:rsidP="00102244">
      <w:pPr>
        <w:spacing w:line="360" w:lineRule="auto"/>
        <w:ind w:left="720"/>
        <w:jc w:val="both"/>
        <w:rPr>
          <w:rFonts w:ascii="Palatino Linotype" w:eastAsia="Calibri" w:hAnsi="Palatino Linotype" w:cs="Tahoma"/>
          <w:bCs/>
          <w:sz w:val="22"/>
          <w:szCs w:val="22"/>
          <w:lang w:eastAsia="en-US"/>
        </w:rPr>
      </w:pPr>
    </w:p>
    <w:p w14:paraId="45CC02E8" w14:textId="77777777" w:rsidR="00A95733" w:rsidRPr="00E04FED" w:rsidRDefault="00A95733" w:rsidP="00102244">
      <w:pPr>
        <w:numPr>
          <w:ilvl w:val="0"/>
          <w:numId w:val="6"/>
        </w:numPr>
        <w:spacing w:line="360" w:lineRule="auto"/>
        <w:jc w:val="both"/>
        <w:rPr>
          <w:rFonts w:ascii="Palatino Linotype" w:eastAsia="Calibri" w:hAnsi="Palatino Linotype" w:cs="Tahoma"/>
          <w:bCs/>
          <w:sz w:val="22"/>
          <w:szCs w:val="22"/>
          <w:lang w:eastAsia="en-US"/>
        </w:rPr>
      </w:pPr>
      <w:r w:rsidRPr="00E04FED">
        <w:rPr>
          <w:rFonts w:ascii="Palatino Linotype" w:eastAsia="Calibri" w:hAnsi="Palatino Linotype" w:cs="Tahoma"/>
          <w:b/>
          <w:bCs/>
          <w:sz w:val="22"/>
          <w:szCs w:val="22"/>
          <w:lang w:eastAsia="en-US"/>
        </w:rPr>
        <w:t>Ordenar, siempre que sea materialmente posible, que se genere o reponga la información en caso que ésta tuviera que existir</w:t>
      </w:r>
      <w:r w:rsidRPr="00E04FED">
        <w:rPr>
          <w:rFonts w:ascii="Palatino Linotype" w:eastAsia="Calibri" w:hAnsi="Palatino Linotype" w:cs="Tahoma"/>
          <w:bCs/>
          <w:sz w:val="22"/>
          <w:szCs w:val="22"/>
          <w:lang w:eastAsia="en-US"/>
        </w:rPr>
        <w:t xml:space="preserve"> o previa acreditación de la imposibilidad de su generación, exponga de forma fundada y motivada las razones de dicha situación, y</w:t>
      </w:r>
    </w:p>
    <w:p w14:paraId="3E9850C7" w14:textId="77777777" w:rsidR="00A95733" w:rsidRPr="00E04FED" w:rsidRDefault="00A95733" w:rsidP="00102244">
      <w:pPr>
        <w:spacing w:line="360" w:lineRule="auto"/>
        <w:ind w:left="720"/>
        <w:contextualSpacing/>
        <w:jc w:val="both"/>
        <w:rPr>
          <w:rFonts w:ascii="Palatino Linotype" w:eastAsia="Calibri" w:hAnsi="Palatino Linotype" w:cs="Tahoma"/>
          <w:bCs/>
          <w:sz w:val="22"/>
          <w:szCs w:val="22"/>
          <w:lang w:eastAsia="en-US"/>
        </w:rPr>
      </w:pPr>
    </w:p>
    <w:p w14:paraId="745FBB9B" w14:textId="77777777" w:rsidR="00A95733" w:rsidRPr="00E04FED" w:rsidRDefault="00A95733" w:rsidP="00102244">
      <w:pPr>
        <w:numPr>
          <w:ilvl w:val="0"/>
          <w:numId w:val="6"/>
        </w:numPr>
        <w:spacing w:line="360" w:lineRule="auto"/>
        <w:jc w:val="both"/>
        <w:rPr>
          <w:rFonts w:ascii="Palatino Linotype" w:hAnsi="Palatino Linotype" w:cs="Tahoma"/>
          <w:sz w:val="22"/>
          <w:szCs w:val="22"/>
        </w:rPr>
      </w:pPr>
      <w:r w:rsidRPr="00E04FED">
        <w:rPr>
          <w:rFonts w:ascii="Palatino Linotype" w:hAnsi="Palatino Linotype" w:cs="Tahoma"/>
          <w:sz w:val="22"/>
          <w:szCs w:val="22"/>
        </w:rPr>
        <w:t>Notificar al Órgano Interno de Control o equivalente, a efecto de que inicie el procedimiento de responsabilidad administrativa correspondiente.</w:t>
      </w:r>
    </w:p>
    <w:p w14:paraId="17AD16EE" w14:textId="77777777" w:rsidR="00A95733" w:rsidRPr="00E04FED" w:rsidRDefault="00A95733" w:rsidP="00102244">
      <w:pPr>
        <w:spacing w:line="360" w:lineRule="auto"/>
        <w:jc w:val="both"/>
        <w:rPr>
          <w:rFonts w:ascii="Palatino Linotype" w:eastAsia="Calibri" w:hAnsi="Palatino Linotype" w:cs="Tahoma"/>
          <w:bCs/>
          <w:sz w:val="22"/>
          <w:szCs w:val="22"/>
          <w:lang w:eastAsia="en-US"/>
        </w:rPr>
      </w:pPr>
    </w:p>
    <w:p w14:paraId="66557868" w14:textId="77777777" w:rsidR="00A95733" w:rsidRPr="00E04FED" w:rsidRDefault="00A95733" w:rsidP="00102244">
      <w:pPr>
        <w:spacing w:line="360" w:lineRule="auto"/>
        <w:jc w:val="both"/>
        <w:rPr>
          <w:rFonts w:ascii="Palatino Linotype" w:eastAsia="Calibri" w:hAnsi="Palatino Linotype" w:cs="Tahoma"/>
          <w:bCs/>
          <w:sz w:val="22"/>
          <w:szCs w:val="22"/>
          <w:lang w:val="x-none" w:eastAsia="en-US"/>
        </w:rPr>
      </w:pPr>
      <w:r w:rsidRPr="00E04FED">
        <w:rPr>
          <w:rFonts w:ascii="Palatino Linotype" w:eastAsia="Calibri" w:hAnsi="Palatino Linotype" w:cs="Tahoma"/>
          <w:bCs/>
          <w:sz w:val="22"/>
          <w:szCs w:val="22"/>
          <w:lang w:eastAsia="en-US"/>
        </w:rPr>
        <w:t xml:space="preserve">Por tales circunstancias, </w:t>
      </w:r>
      <w:r w:rsidRPr="00E04FED">
        <w:rPr>
          <w:rFonts w:ascii="Palatino Linotype" w:hAnsi="Palatino Linotype" w:cs="Tahoma"/>
          <w:sz w:val="22"/>
          <w:szCs w:val="22"/>
        </w:rPr>
        <w:t xml:space="preserve">para dar atención al requerimiento de información, se considera que el </w:t>
      </w:r>
      <w:r w:rsidRPr="00E04FED">
        <w:rPr>
          <w:rFonts w:ascii="Palatino Linotype" w:hAnsi="Palatino Linotype" w:cs="Tahoma"/>
          <w:b/>
          <w:sz w:val="22"/>
          <w:szCs w:val="22"/>
        </w:rPr>
        <w:t>Sujeto Obligado</w:t>
      </w:r>
      <w:r w:rsidRPr="00E04FED">
        <w:rPr>
          <w:rFonts w:ascii="Palatino Linotype" w:hAnsi="Palatino Linotype" w:cs="Tahoma"/>
          <w:sz w:val="22"/>
          <w:szCs w:val="22"/>
        </w:rPr>
        <w:t xml:space="preserve"> </w:t>
      </w:r>
      <w:r w:rsidRPr="00E04FED">
        <w:rPr>
          <w:rFonts w:ascii="Palatino Linotype" w:eastAsia="Calibri" w:hAnsi="Palatino Linotype" w:cs="Tahoma"/>
          <w:bCs/>
          <w:sz w:val="22"/>
          <w:szCs w:val="22"/>
          <w:lang w:val="x-none" w:eastAsia="en-US"/>
        </w:rPr>
        <w:t>deberá declarar la inexistencia</w:t>
      </w:r>
      <w:r w:rsidRPr="00E04FED">
        <w:rPr>
          <w:rFonts w:ascii="Palatino Linotype" w:eastAsia="Calibri" w:hAnsi="Palatino Linotype" w:cs="Tahoma"/>
          <w:bCs/>
          <w:sz w:val="22"/>
          <w:szCs w:val="22"/>
          <w:lang w:eastAsia="en-US"/>
        </w:rPr>
        <w:t>,</w:t>
      </w:r>
      <w:r w:rsidRPr="00E04FED">
        <w:rPr>
          <w:rFonts w:ascii="Palatino Linotype" w:eastAsia="Calibri" w:hAnsi="Palatino Linotype" w:cs="Tahoma"/>
          <w:bCs/>
          <w:sz w:val="22"/>
          <w:szCs w:val="22"/>
          <w:lang w:val="x-none" w:eastAsia="en-US"/>
        </w:rPr>
        <w:t xml:space="preserve"> de manera formal, de manera fundada y motivada por el Comité de Transparencia, conforme a los criterios previamente establecidos, con el fin de garantizar al ahora </w:t>
      </w:r>
      <w:r w:rsidRPr="00E04FED">
        <w:rPr>
          <w:rFonts w:ascii="Palatino Linotype" w:eastAsia="Calibri" w:hAnsi="Palatino Linotype" w:cs="Tahoma"/>
          <w:b/>
          <w:bCs/>
          <w:sz w:val="22"/>
          <w:szCs w:val="22"/>
          <w:lang w:val="x-none" w:eastAsia="en-US"/>
        </w:rPr>
        <w:t>Recurrente</w:t>
      </w:r>
      <w:r w:rsidRPr="00E04FED">
        <w:rPr>
          <w:rFonts w:ascii="Palatino Linotype" w:eastAsia="Calibri" w:hAnsi="Palatino Linotype" w:cs="Tahoma"/>
          <w:bCs/>
          <w:sz w:val="22"/>
          <w:szCs w:val="22"/>
          <w:lang w:val="x-none" w:eastAsia="en-US"/>
        </w:rPr>
        <w:t xml:space="preserve">, que </w:t>
      </w:r>
      <w:r w:rsidRPr="00E04FED">
        <w:rPr>
          <w:rFonts w:ascii="Palatino Linotype" w:eastAsia="Calibri" w:hAnsi="Palatino Linotype" w:cs="Tahoma"/>
          <w:bCs/>
          <w:sz w:val="22"/>
          <w:szCs w:val="22"/>
          <w:lang w:eastAsia="en-US"/>
        </w:rPr>
        <w:t>los documentos peticionados</w:t>
      </w:r>
      <w:r w:rsidRPr="00E04FED">
        <w:rPr>
          <w:rFonts w:ascii="Palatino Linotype" w:eastAsia="Calibri" w:hAnsi="Palatino Linotype" w:cs="Tahoma"/>
          <w:bCs/>
          <w:sz w:val="22"/>
          <w:szCs w:val="22"/>
          <w:lang w:val="x-none" w:eastAsia="en-US"/>
        </w:rPr>
        <w:t xml:space="preserve"> no obra</w:t>
      </w:r>
      <w:r w:rsidRPr="00E04FED">
        <w:rPr>
          <w:rFonts w:ascii="Palatino Linotype" w:eastAsia="Calibri" w:hAnsi="Palatino Linotype" w:cs="Tahoma"/>
          <w:bCs/>
          <w:sz w:val="22"/>
          <w:szCs w:val="22"/>
          <w:lang w:eastAsia="en-US"/>
        </w:rPr>
        <w:t>n</w:t>
      </w:r>
      <w:r w:rsidRPr="00E04FED">
        <w:rPr>
          <w:rFonts w:ascii="Palatino Linotype" w:eastAsia="Calibri" w:hAnsi="Palatino Linotype" w:cs="Tahoma"/>
          <w:bCs/>
          <w:sz w:val="22"/>
          <w:szCs w:val="22"/>
          <w:lang w:val="x-none" w:eastAsia="en-US"/>
        </w:rPr>
        <w:t xml:space="preserve"> en sus archivos</w:t>
      </w:r>
      <w:r w:rsidRPr="00E04FED">
        <w:rPr>
          <w:rFonts w:ascii="Palatino Linotype" w:eastAsia="Calibri" w:hAnsi="Palatino Linotype" w:cs="Tahoma"/>
          <w:bCs/>
          <w:sz w:val="22"/>
          <w:szCs w:val="22"/>
          <w:lang w:eastAsia="en-US"/>
        </w:rPr>
        <w:t xml:space="preserve">, al no ser entregados en el procedimiento de Entrega-Recepción, con el fin de </w:t>
      </w:r>
      <w:r w:rsidRPr="00E04FED">
        <w:rPr>
          <w:rFonts w:ascii="Palatino Linotype" w:eastAsia="Calibri" w:hAnsi="Palatino Linotype" w:cs="Tahoma"/>
          <w:bCs/>
          <w:sz w:val="22"/>
          <w:szCs w:val="22"/>
          <w:lang w:val="x-none" w:eastAsia="en-US"/>
        </w:rPr>
        <w:t>dar cumplimiento al tercer párrafo, del artículo 19 de la Ley de Transparencia y Acceso a la Información Pública del Estado de México y Municipios.</w:t>
      </w:r>
    </w:p>
    <w:p w14:paraId="77F926B6" w14:textId="77777777" w:rsidR="00A95733" w:rsidRPr="00E04FED" w:rsidRDefault="00A95733" w:rsidP="00102244">
      <w:pPr>
        <w:tabs>
          <w:tab w:val="left" w:pos="1410"/>
        </w:tabs>
        <w:spacing w:line="360" w:lineRule="auto"/>
        <w:ind w:right="-93"/>
        <w:jc w:val="both"/>
        <w:rPr>
          <w:rFonts w:ascii="Palatino Linotype" w:eastAsia="Calibri" w:hAnsi="Palatino Linotype" w:cs="Tahoma"/>
          <w:bCs/>
          <w:iCs/>
          <w:sz w:val="22"/>
          <w:szCs w:val="22"/>
          <w:lang w:eastAsia="en-US"/>
        </w:rPr>
      </w:pPr>
    </w:p>
    <w:p w14:paraId="2C4F1AC4" w14:textId="707B512E" w:rsidR="00A95733" w:rsidRPr="00E04FED" w:rsidRDefault="00A95733" w:rsidP="00102244">
      <w:pPr>
        <w:tabs>
          <w:tab w:val="left" w:pos="1410"/>
        </w:tabs>
        <w:spacing w:line="360" w:lineRule="auto"/>
        <w:ind w:right="-93"/>
        <w:jc w:val="both"/>
        <w:rPr>
          <w:rFonts w:ascii="Palatino Linotype" w:eastAsia="Calibri" w:hAnsi="Palatino Linotype" w:cs="Tahoma"/>
          <w:bCs/>
          <w:iCs/>
          <w:sz w:val="22"/>
          <w:szCs w:val="22"/>
          <w:lang w:eastAsia="en-US"/>
        </w:rPr>
      </w:pPr>
      <w:r w:rsidRPr="00E04FED">
        <w:rPr>
          <w:rFonts w:ascii="Palatino Linotype" w:eastAsia="Calibri" w:hAnsi="Palatino Linotype" w:cs="Tahoma"/>
          <w:bCs/>
          <w:iCs/>
          <w:sz w:val="22"/>
          <w:szCs w:val="22"/>
          <w:lang w:eastAsia="en-US"/>
        </w:rPr>
        <w:t xml:space="preserve">Así, se considera que la respuesta proporcionada por el </w:t>
      </w:r>
      <w:r w:rsidRPr="00E04FED">
        <w:rPr>
          <w:rFonts w:ascii="Palatino Linotype" w:eastAsia="Calibri" w:hAnsi="Palatino Linotype" w:cs="Tahoma"/>
          <w:b/>
          <w:bCs/>
          <w:iCs/>
          <w:sz w:val="22"/>
          <w:szCs w:val="22"/>
          <w:lang w:eastAsia="en-US"/>
        </w:rPr>
        <w:t>Sujeto Obligado</w:t>
      </w:r>
      <w:r w:rsidRPr="00E04FED">
        <w:rPr>
          <w:rFonts w:ascii="Palatino Linotype" w:eastAsia="Calibri" w:hAnsi="Palatino Linotype" w:cs="Tahoma"/>
          <w:bCs/>
          <w:iCs/>
          <w:sz w:val="22"/>
          <w:szCs w:val="22"/>
          <w:lang w:eastAsia="en-US"/>
        </w:rPr>
        <w:t xml:space="preserve"> no fue correcta, pues realizó la búsqueda únicamente en los archivos de la actual administración, lo cual da como resultado que el agravio sea </w:t>
      </w:r>
      <w:r w:rsidR="0059237D" w:rsidRPr="00E04FED">
        <w:rPr>
          <w:rFonts w:ascii="Palatino Linotype" w:eastAsia="Calibri" w:hAnsi="Palatino Linotype" w:cs="Tahoma"/>
          <w:b/>
          <w:iCs/>
          <w:sz w:val="22"/>
          <w:szCs w:val="22"/>
          <w:lang w:eastAsia="en-US"/>
        </w:rPr>
        <w:t>fundado</w:t>
      </w:r>
      <w:r w:rsidRPr="00E04FED">
        <w:rPr>
          <w:rFonts w:ascii="Palatino Linotype" w:eastAsia="Calibri" w:hAnsi="Palatino Linotype" w:cs="Tahoma"/>
          <w:b/>
          <w:iCs/>
          <w:sz w:val="22"/>
          <w:szCs w:val="22"/>
          <w:lang w:eastAsia="en-US"/>
        </w:rPr>
        <w:t>;</w:t>
      </w:r>
      <w:r w:rsidRPr="00E04FED">
        <w:rPr>
          <w:rFonts w:ascii="Palatino Linotype" w:eastAsia="Calibri" w:hAnsi="Palatino Linotype" w:cs="Tahoma"/>
          <w:bCs/>
          <w:iCs/>
          <w:sz w:val="22"/>
          <w:szCs w:val="22"/>
          <w:lang w:eastAsia="en-US"/>
        </w:rPr>
        <w:t xml:space="preserve"> sin embargo, este Instituto tiene conocimiento de que la información no obra en sus archivos, pues no fueron proporcionados al área entrante, durante el cambio de administración, situación que tiene conoci</w:t>
      </w:r>
      <w:r w:rsidR="0059237D" w:rsidRPr="00E04FED">
        <w:rPr>
          <w:rFonts w:ascii="Palatino Linotype" w:eastAsia="Calibri" w:hAnsi="Palatino Linotype" w:cs="Tahoma"/>
          <w:bCs/>
          <w:iCs/>
          <w:sz w:val="22"/>
          <w:szCs w:val="22"/>
          <w:lang w:eastAsia="en-US"/>
        </w:rPr>
        <w:t xml:space="preserve">miento la Contraloría Municipal; por lo que se </w:t>
      </w:r>
      <w:r w:rsidR="0059237D" w:rsidRPr="00E04FED">
        <w:rPr>
          <w:rFonts w:ascii="Palatino Linotype" w:eastAsia="Calibri" w:hAnsi="Palatino Linotype" w:cs="Tahoma"/>
          <w:b/>
          <w:bCs/>
          <w:iCs/>
          <w:sz w:val="22"/>
          <w:szCs w:val="22"/>
          <w:lang w:eastAsia="en-US"/>
        </w:rPr>
        <w:t xml:space="preserve">Revoca </w:t>
      </w:r>
      <w:r w:rsidR="0059237D" w:rsidRPr="00E04FED">
        <w:rPr>
          <w:rFonts w:ascii="Palatino Linotype" w:eastAsia="Calibri" w:hAnsi="Palatino Linotype" w:cs="Tahoma"/>
          <w:bCs/>
          <w:iCs/>
          <w:sz w:val="22"/>
          <w:szCs w:val="22"/>
          <w:lang w:eastAsia="en-US"/>
        </w:rPr>
        <w:t xml:space="preserve">la respuesta del </w:t>
      </w:r>
      <w:r w:rsidR="0059237D" w:rsidRPr="00E04FED">
        <w:rPr>
          <w:rFonts w:ascii="Palatino Linotype" w:eastAsia="Calibri" w:hAnsi="Palatino Linotype" w:cs="Tahoma"/>
          <w:b/>
          <w:bCs/>
          <w:iCs/>
          <w:sz w:val="22"/>
          <w:szCs w:val="22"/>
          <w:lang w:eastAsia="en-US"/>
        </w:rPr>
        <w:t>Sujeto Obligado</w:t>
      </w:r>
      <w:r w:rsidR="0059237D" w:rsidRPr="00E04FED">
        <w:rPr>
          <w:rFonts w:ascii="Palatino Linotype" w:eastAsia="Calibri" w:hAnsi="Palatino Linotype" w:cs="Tahoma"/>
          <w:bCs/>
          <w:iCs/>
          <w:sz w:val="22"/>
          <w:szCs w:val="22"/>
          <w:lang w:eastAsia="en-US"/>
        </w:rPr>
        <w:t xml:space="preserve"> y se determina ordenar vía Sistema de Acceso a la Información Mexiquense, el Acuerdo que emita el Comité de Transparencia en el que se declare formalmente la inexistencia de la información relacionada con las Valoraciones de Riesgo y/o Dictámenes de Riesgo emitidos por la Dirección de Medio Ambiente y Ecología, del primero de enero al treinta y uno de diciembre de dos mil veinticuatro, para poda, derribo o trasplante de árboles en banquetas, en términos de los artículos 19, 49, fracciones II y XIII, 169 y 170 de la Ley de Transparencia y Acceso a la Información Pública del Estado de México y Municipios. </w:t>
      </w:r>
    </w:p>
    <w:p w14:paraId="16BD7F45" w14:textId="77777777" w:rsidR="00A95733" w:rsidRPr="00E04FED" w:rsidRDefault="00A95733" w:rsidP="00102244">
      <w:pPr>
        <w:tabs>
          <w:tab w:val="left" w:pos="1410"/>
        </w:tabs>
        <w:spacing w:line="360" w:lineRule="auto"/>
        <w:ind w:right="-93"/>
        <w:jc w:val="both"/>
        <w:rPr>
          <w:rFonts w:ascii="Palatino Linotype" w:eastAsia="Calibri" w:hAnsi="Palatino Linotype" w:cs="Tahoma"/>
          <w:iCs/>
          <w:sz w:val="22"/>
          <w:szCs w:val="22"/>
          <w:lang w:eastAsia="es-ES_tradnl"/>
        </w:rPr>
      </w:pPr>
    </w:p>
    <w:p w14:paraId="1D690A24" w14:textId="1718C551" w:rsidR="0059237D" w:rsidRPr="00E04FED" w:rsidRDefault="0059237D"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E04FED">
        <w:rPr>
          <w:rFonts w:ascii="Palatino Linotype" w:eastAsia="Palatino Linotype" w:hAnsi="Palatino Linotype" w:cs="Palatino Linotype"/>
          <w:b/>
          <w:sz w:val="22"/>
          <w:szCs w:val="22"/>
        </w:rPr>
        <w:t>Recurrente</w:t>
      </w:r>
      <w:r w:rsidRPr="00E04FED">
        <w:rPr>
          <w:rFonts w:ascii="Palatino Linotype" w:eastAsia="Palatino Linotype" w:hAnsi="Palatino Linotype" w:cs="Palatino Linotype"/>
          <w:sz w:val="22"/>
          <w:szCs w:val="22"/>
        </w:rPr>
        <w:t xml:space="preserve"> dentro del recurso de revisión </w:t>
      </w:r>
      <w:r w:rsidRPr="00E04FED">
        <w:rPr>
          <w:rFonts w:ascii="Palatino Linotype" w:eastAsia="Palatino Linotype" w:hAnsi="Palatino Linotype" w:cs="Palatino Linotype"/>
          <w:b/>
          <w:sz w:val="22"/>
          <w:szCs w:val="22"/>
        </w:rPr>
        <w:t>10774/INFOEM/IP/RR/2025</w:t>
      </w:r>
      <w:r w:rsidRPr="00E04FED">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se </w:t>
      </w:r>
      <w:r w:rsidRPr="00E04FED">
        <w:rPr>
          <w:rFonts w:ascii="Palatino Linotype" w:eastAsia="Palatino Linotype" w:hAnsi="Palatino Linotype" w:cs="Palatino Linotype"/>
          <w:b/>
          <w:sz w:val="22"/>
          <w:szCs w:val="22"/>
        </w:rPr>
        <w:t xml:space="preserve">Revoca </w:t>
      </w:r>
      <w:r w:rsidRPr="00E04FED">
        <w:rPr>
          <w:rFonts w:ascii="Palatino Linotype" w:eastAsia="Palatino Linotype" w:hAnsi="Palatino Linotype" w:cs="Palatino Linotype"/>
          <w:sz w:val="22"/>
          <w:szCs w:val="22"/>
        </w:rPr>
        <w:t xml:space="preserve">la respuesta del </w:t>
      </w:r>
      <w:r w:rsidRPr="00E04FED">
        <w:rPr>
          <w:rFonts w:ascii="Palatino Linotype" w:eastAsia="Palatino Linotype" w:hAnsi="Palatino Linotype" w:cs="Palatino Linotype"/>
          <w:b/>
          <w:sz w:val="22"/>
          <w:szCs w:val="22"/>
        </w:rPr>
        <w:t xml:space="preserve">Sujeto Obligado </w:t>
      </w:r>
      <w:r w:rsidRPr="00E04FED">
        <w:rPr>
          <w:rFonts w:ascii="Palatino Linotype" w:eastAsia="Palatino Linotype" w:hAnsi="Palatino Linotype" w:cs="Palatino Linotype"/>
          <w:sz w:val="22"/>
          <w:szCs w:val="22"/>
        </w:rPr>
        <w:t xml:space="preserve">a la solicitud de información </w:t>
      </w:r>
      <w:r w:rsidRPr="00E04FED">
        <w:rPr>
          <w:rFonts w:ascii="Palatino Linotype" w:eastAsia="Palatino Linotype" w:hAnsi="Palatino Linotype" w:cs="Palatino Linotype"/>
          <w:b/>
          <w:sz w:val="22"/>
          <w:szCs w:val="22"/>
        </w:rPr>
        <w:t xml:space="preserve">00678/ECATEPEC/IP/2025. </w:t>
      </w:r>
    </w:p>
    <w:p w14:paraId="61B6C81D" w14:textId="77777777" w:rsidR="0059237D" w:rsidRPr="00E04FED" w:rsidRDefault="0059237D" w:rsidP="00102244">
      <w:pPr>
        <w:spacing w:line="360" w:lineRule="auto"/>
        <w:ind w:right="49"/>
        <w:jc w:val="both"/>
        <w:rPr>
          <w:rFonts w:ascii="Palatino Linotype" w:eastAsia="Palatino Linotype" w:hAnsi="Palatino Linotype" w:cs="Palatino Linotype"/>
          <w:sz w:val="22"/>
          <w:szCs w:val="22"/>
        </w:rPr>
      </w:pPr>
    </w:p>
    <w:p w14:paraId="3C27F3DA" w14:textId="1BCC5D46" w:rsidR="0059237D" w:rsidRPr="00E04FED" w:rsidRDefault="0059237D" w:rsidP="00102244">
      <w:pPr>
        <w:spacing w:line="360" w:lineRule="auto"/>
        <w:ind w:right="49"/>
        <w:jc w:val="both"/>
        <w:rPr>
          <w:rFonts w:ascii="Palatino Linotype" w:eastAsia="Palatino Linotype" w:hAnsi="Palatino Linotype" w:cs="Palatino Linotype"/>
          <w:sz w:val="22"/>
          <w:szCs w:val="22"/>
        </w:rPr>
      </w:pPr>
      <w:bookmarkStart w:id="9" w:name="_heading=h.1fob9te" w:colFirst="0" w:colLast="0"/>
      <w:bookmarkEnd w:id="9"/>
      <w:r w:rsidRPr="00E04FED">
        <w:rPr>
          <w:rFonts w:ascii="Palatino Linotype" w:eastAsia="Palatino Linotype" w:hAnsi="Palatino Linotype" w:cs="Palatino Linotype"/>
          <w:sz w:val="22"/>
          <w:szCs w:val="22"/>
        </w:rPr>
        <w:t xml:space="preserve">Así, con fundamento en lo prescrito en los artículos 5 párrafos </w:t>
      </w:r>
      <w:r w:rsidR="00824AC8" w:rsidRPr="00E04FED">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E04FE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63C2BA93" w14:textId="77777777" w:rsidR="0059237D" w:rsidRPr="00E04FED" w:rsidRDefault="0059237D" w:rsidP="00102244">
      <w:pPr>
        <w:spacing w:line="360" w:lineRule="auto"/>
        <w:ind w:right="49"/>
        <w:jc w:val="both"/>
        <w:rPr>
          <w:rFonts w:ascii="Palatino Linotype" w:eastAsia="Palatino Linotype" w:hAnsi="Palatino Linotype" w:cs="Palatino Linotype"/>
          <w:sz w:val="22"/>
          <w:szCs w:val="22"/>
        </w:rPr>
      </w:pPr>
    </w:p>
    <w:p w14:paraId="407C8513" w14:textId="77777777" w:rsidR="0059237D" w:rsidRPr="00E04FED" w:rsidRDefault="0059237D" w:rsidP="00102244">
      <w:pPr>
        <w:spacing w:line="360" w:lineRule="auto"/>
        <w:ind w:left="360"/>
        <w:jc w:val="center"/>
        <w:rPr>
          <w:rFonts w:ascii="Palatino Linotype" w:eastAsia="Palatino Linotype" w:hAnsi="Palatino Linotype" w:cs="Palatino Linotype"/>
          <w:b/>
          <w:sz w:val="22"/>
          <w:szCs w:val="22"/>
        </w:rPr>
      </w:pPr>
      <w:r w:rsidRPr="00E04FED">
        <w:rPr>
          <w:rFonts w:ascii="Palatino Linotype" w:eastAsia="Palatino Linotype" w:hAnsi="Palatino Linotype" w:cs="Palatino Linotype"/>
          <w:b/>
          <w:sz w:val="22"/>
          <w:szCs w:val="22"/>
        </w:rPr>
        <w:t>III. R E S U E L V E:</w:t>
      </w:r>
    </w:p>
    <w:p w14:paraId="040A046B" w14:textId="77777777" w:rsidR="0059237D" w:rsidRPr="00E04FED" w:rsidRDefault="0059237D" w:rsidP="00102244">
      <w:pPr>
        <w:spacing w:line="360" w:lineRule="auto"/>
        <w:ind w:left="360"/>
        <w:jc w:val="center"/>
        <w:rPr>
          <w:rFonts w:ascii="Palatino Linotype" w:eastAsia="Palatino Linotype" w:hAnsi="Palatino Linotype" w:cs="Palatino Linotype"/>
          <w:b/>
          <w:sz w:val="22"/>
          <w:szCs w:val="22"/>
        </w:rPr>
      </w:pPr>
    </w:p>
    <w:p w14:paraId="0F584089" w14:textId="7620B901" w:rsidR="0059237D" w:rsidRPr="00E04FED" w:rsidRDefault="0059237D"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Primero.</w:t>
      </w:r>
      <w:r w:rsidRPr="00E04FED">
        <w:rPr>
          <w:rFonts w:ascii="Palatino Linotype" w:eastAsia="Palatino Linotype" w:hAnsi="Palatino Linotype" w:cs="Palatino Linotype"/>
          <w:sz w:val="22"/>
          <w:szCs w:val="22"/>
        </w:rPr>
        <w:t xml:space="preserve"> Resultan</w:t>
      </w:r>
      <w:r w:rsidRPr="00E04FED">
        <w:rPr>
          <w:rFonts w:ascii="Palatino Linotype" w:eastAsia="Palatino Linotype" w:hAnsi="Palatino Linotype" w:cs="Palatino Linotype"/>
          <w:b/>
          <w:sz w:val="22"/>
          <w:szCs w:val="22"/>
        </w:rPr>
        <w:t xml:space="preserve"> </w:t>
      </w:r>
      <w:r w:rsidR="00D92188" w:rsidRPr="00E04FED">
        <w:rPr>
          <w:rFonts w:ascii="Palatino Linotype" w:eastAsia="Palatino Linotype" w:hAnsi="Palatino Linotype" w:cs="Palatino Linotype"/>
          <w:b/>
          <w:sz w:val="22"/>
          <w:szCs w:val="22"/>
        </w:rPr>
        <w:t>f</w:t>
      </w:r>
      <w:r w:rsidRPr="00E04FED">
        <w:rPr>
          <w:rFonts w:ascii="Palatino Linotype" w:eastAsia="Palatino Linotype" w:hAnsi="Palatino Linotype" w:cs="Palatino Linotype"/>
          <w:b/>
          <w:sz w:val="22"/>
          <w:szCs w:val="22"/>
        </w:rPr>
        <w:t>undados</w:t>
      </w:r>
      <w:r w:rsidRPr="00E04FED">
        <w:rPr>
          <w:rFonts w:ascii="Palatino Linotype" w:eastAsia="Palatino Linotype" w:hAnsi="Palatino Linotype" w:cs="Palatino Linotype"/>
          <w:sz w:val="22"/>
          <w:szCs w:val="22"/>
        </w:rPr>
        <w:t xml:space="preserve"> los motivos de inconformidad hechos valer por la parte </w:t>
      </w:r>
      <w:r w:rsidRPr="00E04FED">
        <w:rPr>
          <w:rFonts w:ascii="Palatino Linotype" w:eastAsia="Palatino Linotype" w:hAnsi="Palatino Linotype" w:cs="Palatino Linotype"/>
          <w:b/>
          <w:sz w:val="22"/>
          <w:szCs w:val="22"/>
        </w:rPr>
        <w:t>Recurrente</w:t>
      </w:r>
      <w:r w:rsidRPr="00E04FED">
        <w:rPr>
          <w:rFonts w:ascii="Palatino Linotype" w:eastAsia="Palatino Linotype" w:hAnsi="Palatino Linotype" w:cs="Palatino Linotype"/>
          <w:sz w:val="22"/>
          <w:szCs w:val="22"/>
        </w:rPr>
        <w:t xml:space="preserve"> en el Recurso de Revisión </w:t>
      </w:r>
      <w:r w:rsidRPr="00E04FED">
        <w:rPr>
          <w:rFonts w:ascii="Palatino Linotype" w:eastAsia="Palatino Linotype" w:hAnsi="Palatino Linotype" w:cs="Palatino Linotype"/>
          <w:b/>
          <w:sz w:val="22"/>
          <w:szCs w:val="22"/>
        </w:rPr>
        <w:t>10774/INFOEM/IP/RR/2025</w:t>
      </w:r>
      <w:r w:rsidRPr="00E04FED">
        <w:rPr>
          <w:rFonts w:ascii="Palatino Linotype" w:eastAsia="Palatino Linotype" w:hAnsi="Palatino Linotype" w:cs="Palatino Linotype"/>
          <w:sz w:val="22"/>
          <w:szCs w:val="22"/>
        </w:rPr>
        <w:t xml:space="preserve">, por lo que, en términos del </w:t>
      </w:r>
      <w:r w:rsidRPr="00E04FED">
        <w:rPr>
          <w:rFonts w:ascii="Palatino Linotype" w:eastAsia="Palatino Linotype" w:hAnsi="Palatino Linotype" w:cs="Palatino Linotype"/>
          <w:b/>
          <w:sz w:val="22"/>
          <w:szCs w:val="22"/>
        </w:rPr>
        <w:t>Considerando Cuarto</w:t>
      </w:r>
      <w:r w:rsidRPr="00E04FED">
        <w:rPr>
          <w:rFonts w:ascii="Palatino Linotype" w:eastAsia="Palatino Linotype" w:hAnsi="Palatino Linotype" w:cs="Palatino Linotype"/>
          <w:sz w:val="22"/>
          <w:szCs w:val="22"/>
        </w:rPr>
        <w:t xml:space="preserve"> de esta resolución, se </w:t>
      </w:r>
      <w:r w:rsidRPr="00E04FED">
        <w:rPr>
          <w:rFonts w:ascii="Palatino Linotype" w:eastAsia="Palatino Linotype" w:hAnsi="Palatino Linotype" w:cs="Palatino Linotype"/>
          <w:b/>
          <w:sz w:val="22"/>
          <w:szCs w:val="22"/>
        </w:rPr>
        <w:t xml:space="preserve">Revoca </w:t>
      </w:r>
      <w:r w:rsidRPr="00E04FED">
        <w:rPr>
          <w:rFonts w:ascii="Palatino Linotype" w:eastAsia="Palatino Linotype" w:hAnsi="Palatino Linotype" w:cs="Palatino Linotype"/>
          <w:sz w:val="22"/>
          <w:szCs w:val="22"/>
        </w:rPr>
        <w:t xml:space="preserve">la respuesta emitida por el </w:t>
      </w:r>
      <w:r w:rsidRPr="00E04FED">
        <w:rPr>
          <w:rFonts w:ascii="Palatino Linotype" w:eastAsia="Palatino Linotype" w:hAnsi="Palatino Linotype" w:cs="Palatino Linotype"/>
          <w:b/>
          <w:sz w:val="22"/>
          <w:szCs w:val="22"/>
        </w:rPr>
        <w:t>Sujeto Obligado</w:t>
      </w:r>
      <w:r w:rsidRPr="00E04FED">
        <w:rPr>
          <w:rFonts w:ascii="Palatino Linotype" w:eastAsia="Palatino Linotype" w:hAnsi="Palatino Linotype" w:cs="Palatino Linotype"/>
          <w:sz w:val="22"/>
          <w:szCs w:val="22"/>
        </w:rPr>
        <w:t>.</w:t>
      </w:r>
    </w:p>
    <w:p w14:paraId="47B07C12" w14:textId="77777777" w:rsidR="0059237D" w:rsidRPr="00E04FED" w:rsidRDefault="0059237D" w:rsidP="00102244">
      <w:pPr>
        <w:spacing w:line="360" w:lineRule="auto"/>
        <w:ind w:right="49"/>
        <w:jc w:val="both"/>
        <w:rPr>
          <w:rFonts w:ascii="Palatino Linotype" w:eastAsia="Palatino Linotype" w:hAnsi="Palatino Linotype" w:cs="Palatino Linotype"/>
          <w:sz w:val="22"/>
          <w:szCs w:val="22"/>
        </w:rPr>
      </w:pPr>
    </w:p>
    <w:p w14:paraId="58949023" w14:textId="0AA84459" w:rsidR="0059237D" w:rsidRPr="00E04FED" w:rsidRDefault="0059237D"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Segundo</w:t>
      </w:r>
      <w:r w:rsidRPr="00E04FED">
        <w:rPr>
          <w:rFonts w:ascii="Palatino Linotype" w:eastAsia="Palatino Linotype" w:hAnsi="Palatino Linotype" w:cs="Palatino Linotype"/>
          <w:sz w:val="22"/>
          <w:szCs w:val="22"/>
        </w:rPr>
        <w:t xml:space="preserve">. Se </w:t>
      </w:r>
      <w:r w:rsidRPr="00E04FED">
        <w:rPr>
          <w:rFonts w:ascii="Palatino Linotype" w:eastAsia="Palatino Linotype" w:hAnsi="Palatino Linotype" w:cs="Palatino Linotype"/>
          <w:b/>
          <w:sz w:val="22"/>
          <w:szCs w:val="22"/>
        </w:rPr>
        <w:t>ordena</w:t>
      </w:r>
      <w:r w:rsidRPr="00E04FED">
        <w:rPr>
          <w:rFonts w:ascii="Palatino Linotype" w:eastAsia="Palatino Linotype" w:hAnsi="Palatino Linotype" w:cs="Palatino Linotype"/>
          <w:sz w:val="22"/>
          <w:szCs w:val="22"/>
        </w:rPr>
        <w:t xml:space="preserve"> al </w:t>
      </w:r>
      <w:r w:rsidRPr="00E04FED">
        <w:rPr>
          <w:rFonts w:ascii="Palatino Linotype" w:eastAsia="Palatino Linotype" w:hAnsi="Palatino Linotype" w:cs="Palatino Linotype"/>
          <w:b/>
          <w:sz w:val="22"/>
          <w:szCs w:val="22"/>
        </w:rPr>
        <w:t>Sujeto Obligado</w:t>
      </w:r>
      <w:r w:rsidRPr="00E04FED">
        <w:rPr>
          <w:rFonts w:ascii="Palatino Linotype" w:eastAsia="Palatino Linotype" w:hAnsi="Palatino Linotype" w:cs="Palatino Linotype"/>
          <w:sz w:val="22"/>
          <w:szCs w:val="22"/>
        </w:rPr>
        <w:t xml:space="preserve"> a que, en términos del Considerando Cuarto haga entrega, de lo siguiente:</w:t>
      </w:r>
    </w:p>
    <w:p w14:paraId="566A6123" w14:textId="77777777" w:rsidR="0059237D" w:rsidRPr="00E04FED" w:rsidRDefault="0059237D" w:rsidP="00102244">
      <w:pPr>
        <w:spacing w:line="360" w:lineRule="auto"/>
        <w:ind w:right="49"/>
        <w:jc w:val="both"/>
        <w:rPr>
          <w:rFonts w:ascii="Palatino Linotype" w:eastAsia="Palatino Linotype" w:hAnsi="Palatino Linotype" w:cs="Palatino Linotype"/>
          <w:sz w:val="22"/>
          <w:szCs w:val="22"/>
        </w:rPr>
      </w:pPr>
    </w:p>
    <w:p w14:paraId="4A1D4E10" w14:textId="7BCC0F41" w:rsidR="0059237D" w:rsidRPr="00E04FED" w:rsidRDefault="0059237D" w:rsidP="00102244">
      <w:pPr>
        <w:numPr>
          <w:ilvl w:val="0"/>
          <w:numId w:val="7"/>
        </w:numPr>
        <w:pBdr>
          <w:top w:val="nil"/>
          <w:left w:val="nil"/>
          <w:bottom w:val="nil"/>
          <w:right w:val="nil"/>
          <w:between w:val="nil"/>
        </w:pBdr>
        <w:tabs>
          <w:tab w:val="left" w:pos="993"/>
        </w:tabs>
        <w:spacing w:line="360" w:lineRule="auto"/>
        <w:ind w:left="851" w:right="616" w:firstLine="0"/>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Acuerdo que emita el Comité de Transparencia en el que se declare formalmente la inexistencia de la información relacionada con las Valoraciones de Riesgo y/o Dictámenes de Riesgo emitidos por la Dirección de Medio Ambiente y Ecología, del primero de enero al treinta y uno de diciembre de dos mil veinticuatro, para poda, derribo o trasplante de árboles en banquetas, en términos de los artículos 19, 49, fracciones II y XIII, 169 y 170 de la Ley de Transparencia y Acceso a la Información Pública del Estado de México y Municipios.</w:t>
      </w:r>
    </w:p>
    <w:p w14:paraId="61488730" w14:textId="77777777" w:rsidR="0059237D" w:rsidRPr="00E04FED" w:rsidRDefault="0059237D" w:rsidP="00102244">
      <w:pPr>
        <w:ind w:left="567" w:right="615"/>
        <w:jc w:val="both"/>
        <w:rPr>
          <w:rFonts w:ascii="Palatino Linotype" w:eastAsia="Palatino Linotype" w:hAnsi="Palatino Linotype" w:cs="Palatino Linotype"/>
          <w:i/>
          <w:sz w:val="22"/>
          <w:szCs w:val="22"/>
        </w:rPr>
      </w:pPr>
    </w:p>
    <w:p w14:paraId="3677324D" w14:textId="6E08E0EC" w:rsidR="0059237D" w:rsidRPr="00E04FED" w:rsidRDefault="0059237D"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Tercero.</w:t>
      </w:r>
      <w:r w:rsidRPr="00E04FED">
        <w:rPr>
          <w:rFonts w:ascii="Palatino Linotype" w:eastAsia="Palatino Linotype" w:hAnsi="Palatino Linotype" w:cs="Palatino Linotype"/>
          <w:sz w:val="22"/>
          <w:szCs w:val="22"/>
        </w:rPr>
        <w:t xml:space="preserve"> </w:t>
      </w:r>
      <w:r w:rsidRPr="00E04FED">
        <w:rPr>
          <w:rFonts w:ascii="Palatino Linotype" w:eastAsia="Palatino Linotype" w:hAnsi="Palatino Linotype" w:cs="Palatino Linotype"/>
          <w:b/>
          <w:sz w:val="22"/>
          <w:szCs w:val="22"/>
        </w:rPr>
        <w:t xml:space="preserve">Notifíquese vía SAIMEX </w:t>
      </w:r>
      <w:r w:rsidRPr="00E04FED">
        <w:rPr>
          <w:rFonts w:ascii="Palatino Linotype" w:eastAsia="Palatino Linotype" w:hAnsi="Palatino Linotype" w:cs="Palatino Linotype"/>
          <w:sz w:val="22"/>
          <w:szCs w:val="22"/>
        </w:rPr>
        <w:t>la presente resolución al T</w:t>
      </w:r>
      <w:r w:rsidRPr="00E04FED">
        <w:rPr>
          <w:rFonts w:ascii="Palatino Linotype" w:eastAsia="Palatino Linotype" w:hAnsi="Palatino Linotype" w:cs="Palatino Linotype"/>
          <w:b/>
          <w:sz w:val="22"/>
          <w:szCs w:val="22"/>
        </w:rPr>
        <w:t xml:space="preserve">itular de la Unidad de Transparencia </w:t>
      </w:r>
      <w:r w:rsidRPr="00E04FED">
        <w:rPr>
          <w:rFonts w:ascii="Palatino Linotype" w:eastAsia="Palatino Linotype" w:hAnsi="Palatino Linotype" w:cs="Palatino Linotype"/>
          <w:sz w:val="22"/>
          <w:szCs w:val="22"/>
        </w:rPr>
        <w:t xml:space="preserve">del </w:t>
      </w:r>
      <w:r w:rsidR="00F17B13" w:rsidRPr="00E04FED">
        <w:rPr>
          <w:rFonts w:ascii="Palatino Linotype" w:eastAsia="Palatino Linotype" w:hAnsi="Palatino Linotype" w:cs="Palatino Linotype"/>
          <w:b/>
          <w:sz w:val="22"/>
          <w:szCs w:val="22"/>
        </w:rPr>
        <w:t>Sujeto Obligado</w:t>
      </w:r>
      <w:r w:rsidRPr="00E04FE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D1831A" w14:textId="77777777" w:rsidR="0059237D" w:rsidRPr="00E04FED" w:rsidRDefault="0059237D" w:rsidP="00102244">
      <w:pPr>
        <w:spacing w:line="360" w:lineRule="auto"/>
        <w:ind w:right="49"/>
        <w:jc w:val="both"/>
        <w:rPr>
          <w:rFonts w:ascii="Palatino Linotype" w:eastAsia="Palatino Linotype" w:hAnsi="Palatino Linotype" w:cs="Palatino Linotype"/>
          <w:sz w:val="22"/>
          <w:szCs w:val="22"/>
        </w:rPr>
      </w:pPr>
    </w:p>
    <w:p w14:paraId="219F28BB" w14:textId="50501A58" w:rsidR="0059237D" w:rsidRPr="00E04FED" w:rsidRDefault="0059237D" w:rsidP="00102244">
      <w:pPr>
        <w:spacing w:line="360" w:lineRule="auto"/>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 xml:space="preserve">Cuarto. Notifíquese </w:t>
      </w:r>
      <w:r w:rsidRPr="00E04FED">
        <w:rPr>
          <w:rFonts w:ascii="Palatino Linotype" w:eastAsia="Palatino Linotype" w:hAnsi="Palatino Linotype" w:cs="Palatino Linotype"/>
          <w:sz w:val="22"/>
          <w:szCs w:val="22"/>
        </w:rPr>
        <w:t xml:space="preserve">vía </w:t>
      </w:r>
      <w:r w:rsidRPr="00E04FED">
        <w:rPr>
          <w:rFonts w:ascii="Palatino Linotype" w:eastAsia="Palatino Linotype" w:hAnsi="Palatino Linotype" w:cs="Palatino Linotype"/>
          <w:b/>
          <w:sz w:val="22"/>
          <w:szCs w:val="22"/>
        </w:rPr>
        <w:t xml:space="preserve">SAIMEX </w:t>
      </w:r>
      <w:r w:rsidRPr="00E04FED">
        <w:rPr>
          <w:rFonts w:ascii="Palatino Linotype" w:eastAsia="Palatino Linotype" w:hAnsi="Palatino Linotype" w:cs="Palatino Linotype"/>
          <w:sz w:val="22"/>
          <w:szCs w:val="22"/>
        </w:rPr>
        <w:t xml:space="preserve">a la parte </w:t>
      </w:r>
      <w:r w:rsidRPr="00E04FED">
        <w:rPr>
          <w:rFonts w:ascii="Palatino Linotype" w:eastAsia="Palatino Linotype" w:hAnsi="Palatino Linotype" w:cs="Palatino Linotype"/>
          <w:b/>
          <w:sz w:val="22"/>
          <w:szCs w:val="22"/>
        </w:rPr>
        <w:t xml:space="preserve">Recurrente </w:t>
      </w:r>
      <w:r w:rsidRPr="00E04FE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1EA4ED2" w14:textId="77777777" w:rsidR="0059237D" w:rsidRPr="00E04FED" w:rsidRDefault="0059237D" w:rsidP="00102244">
      <w:pPr>
        <w:spacing w:line="360" w:lineRule="auto"/>
        <w:jc w:val="both"/>
        <w:rPr>
          <w:rFonts w:ascii="Palatino Linotype" w:eastAsia="Palatino Linotype" w:hAnsi="Palatino Linotype" w:cs="Palatino Linotype"/>
          <w:sz w:val="22"/>
          <w:szCs w:val="22"/>
        </w:rPr>
      </w:pPr>
    </w:p>
    <w:p w14:paraId="44DEB3AB" w14:textId="14B7D52A" w:rsidR="0059237D" w:rsidRPr="00E04FED" w:rsidRDefault="0059237D" w:rsidP="00102244">
      <w:pPr>
        <w:spacing w:line="360" w:lineRule="auto"/>
        <w:ind w:right="49"/>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b/>
          <w:sz w:val="22"/>
          <w:szCs w:val="22"/>
        </w:rPr>
        <w:t>Quinto.</w:t>
      </w:r>
      <w:r w:rsidRPr="00E04FED">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00F17B13" w:rsidRPr="00E04FED">
        <w:rPr>
          <w:rFonts w:ascii="Palatino Linotype" w:eastAsia="Palatino Linotype" w:hAnsi="Palatino Linotype" w:cs="Palatino Linotype"/>
          <w:b/>
          <w:sz w:val="22"/>
          <w:szCs w:val="22"/>
        </w:rPr>
        <w:t>Sujeto Obligado</w:t>
      </w:r>
      <w:r w:rsidR="00F17B13" w:rsidRPr="00E04FED">
        <w:rPr>
          <w:rFonts w:ascii="Palatino Linotype" w:eastAsia="Palatino Linotype" w:hAnsi="Palatino Linotype" w:cs="Palatino Linotype"/>
          <w:sz w:val="22"/>
          <w:szCs w:val="22"/>
        </w:rPr>
        <w:t xml:space="preserve"> </w:t>
      </w:r>
      <w:r w:rsidRPr="00E04FED">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60664130" w14:textId="77777777" w:rsidR="00D92188" w:rsidRPr="00E04FED" w:rsidRDefault="00D92188" w:rsidP="00102244">
      <w:pPr>
        <w:spacing w:line="360" w:lineRule="auto"/>
        <w:ind w:right="49"/>
        <w:jc w:val="both"/>
        <w:rPr>
          <w:rFonts w:ascii="Palatino Linotype" w:eastAsia="Palatino Linotype" w:hAnsi="Palatino Linotype" w:cs="Palatino Linotype"/>
          <w:sz w:val="22"/>
          <w:szCs w:val="22"/>
        </w:rPr>
      </w:pPr>
    </w:p>
    <w:p w14:paraId="0CC7F653" w14:textId="7D34E901" w:rsidR="00250DC4" w:rsidRPr="00963581" w:rsidRDefault="001C2F58" w:rsidP="00102244">
      <w:pPr>
        <w:tabs>
          <w:tab w:val="left" w:pos="8647"/>
        </w:tabs>
        <w:spacing w:line="360" w:lineRule="auto"/>
        <w:ind w:right="51"/>
        <w:jc w:val="both"/>
        <w:rPr>
          <w:rFonts w:ascii="Palatino Linotype" w:eastAsia="Palatino Linotype" w:hAnsi="Palatino Linotype" w:cs="Palatino Linotype"/>
          <w:sz w:val="22"/>
          <w:szCs w:val="22"/>
        </w:rPr>
      </w:pPr>
      <w:r w:rsidRPr="00E04FE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77476" w:rsidRPr="00E04FED">
        <w:rPr>
          <w:rFonts w:ascii="Palatino Linotype" w:eastAsia="Palatino Linotype" w:hAnsi="Palatino Linotype" w:cs="Palatino Linotype"/>
          <w:sz w:val="22"/>
          <w:szCs w:val="22"/>
        </w:rPr>
        <w:t xml:space="preserve"> (AUSENCIA JUSTIFICADA)</w:t>
      </w:r>
      <w:r w:rsidRPr="00E04FED">
        <w:rPr>
          <w:rFonts w:ascii="Palatino Linotype" w:eastAsia="Palatino Linotype" w:hAnsi="Palatino Linotype" w:cs="Palatino Linotype"/>
          <w:sz w:val="22"/>
          <w:szCs w:val="22"/>
        </w:rPr>
        <w:t xml:space="preserve">, SHARON CRISTINA MORALES MARTÍNEZ, LUIS GUSTAVO PARRA NORIEGA, Y GUADALUPE RAMÍREZ PEÑA, EN LA </w:t>
      </w:r>
      <w:r w:rsidR="00F17B13" w:rsidRPr="00E04FED">
        <w:rPr>
          <w:rFonts w:ascii="Palatino Linotype" w:eastAsia="Palatino Linotype" w:hAnsi="Palatino Linotype" w:cs="Palatino Linotype"/>
          <w:sz w:val="22"/>
          <w:szCs w:val="22"/>
        </w:rPr>
        <w:t>TERCERA</w:t>
      </w:r>
      <w:r w:rsidR="00CA2A27" w:rsidRPr="00E04FED">
        <w:rPr>
          <w:rFonts w:ascii="Palatino Linotype" w:eastAsia="Palatino Linotype" w:hAnsi="Palatino Linotype" w:cs="Palatino Linotype"/>
          <w:sz w:val="22"/>
          <w:szCs w:val="22"/>
        </w:rPr>
        <w:t xml:space="preserve"> </w:t>
      </w:r>
      <w:r w:rsidRPr="00E04FED">
        <w:rPr>
          <w:rFonts w:ascii="Palatino Linotype" w:eastAsia="Palatino Linotype" w:hAnsi="Palatino Linotype" w:cs="Palatino Linotype"/>
          <w:sz w:val="22"/>
          <w:szCs w:val="22"/>
        </w:rPr>
        <w:t xml:space="preserve">SESIÓN ORDINARIA CELEBRADA EL </w:t>
      </w:r>
      <w:r w:rsidR="00F17B13" w:rsidRPr="00E04FED">
        <w:rPr>
          <w:rFonts w:ascii="Palatino Linotype" w:eastAsia="Palatino Linotype" w:hAnsi="Palatino Linotype" w:cs="Palatino Linotype"/>
          <w:sz w:val="22"/>
          <w:szCs w:val="22"/>
        </w:rPr>
        <w:t>VEINTIOCHO DE ENERO DE DOS MIL VEINTISÉIS</w:t>
      </w:r>
      <w:r w:rsidRPr="00E04FED">
        <w:rPr>
          <w:rFonts w:ascii="Palatino Linotype" w:eastAsia="Palatino Linotype" w:hAnsi="Palatino Linotype" w:cs="Palatino Linotype"/>
          <w:sz w:val="22"/>
          <w:szCs w:val="22"/>
        </w:rPr>
        <w:t>, ANTE EL SECRETARIO TÉCNICO DEL PLENO ALEXIS TAPIA RAMÍREZ.</w:t>
      </w:r>
    </w:p>
    <w:p w14:paraId="6E4185BF"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62B4E80C"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5136F158"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43D5A6C5"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4DDFC8F2"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1D2CC515"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59916FF3"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3B809565"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4EF00E8B"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6A6AD5F1"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1F9E6A86"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1B6966B5"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3595E0EE"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51E2E69F"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08B64BA4"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548078F1"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5FAC8F63"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7A05C0FF"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49C9F664"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63FE28A0"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28697B36" w14:textId="77777777" w:rsidR="00D92188" w:rsidRPr="00963581" w:rsidRDefault="00D92188" w:rsidP="00102244">
      <w:pPr>
        <w:spacing w:line="360" w:lineRule="auto"/>
        <w:jc w:val="both"/>
        <w:rPr>
          <w:rFonts w:ascii="Palatino Linotype" w:eastAsia="Palatino Linotype" w:hAnsi="Palatino Linotype" w:cs="Palatino Linotype"/>
          <w:sz w:val="22"/>
          <w:szCs w:val="22"/>
        </w:rPr>
      </w:pPr>
    </w:p>
    <w:p w14:paraId="766B9952"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18E5E31D"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4646A0FB"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1E9AA809"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2E2D157F"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129E73C5"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p w14:paraId="63CBFCBE" w14:textId="77777777" w:rsidR="00250DC4" w:rsidRPr="00963581" w:rsidRDefault="00250DC4" w:rsidP="00102244">
      <w:pPr>
        <w:spacing w:line="360" w:lineRule="auto"/>
        <w:jc w:val="both"/>
        <w:rPr>
          <w:rFonts w:ascii="Palatino Linotype" w:eastAsia="Palatino Linotype" w:hAnsi="Palatino Linotype" w:cs="Palatino Linotype"/>
          <w:sz w:val="22"/>
          <w:szCs w:val="22"/>
        </w:rPr>
      </w:pPr>
    </w:p>
    <w:sectPr w:rsidR="00250DC4" w:rsidRPr="00963581">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1E455" w14:textId="77777777" w:rsidR="00224F32" w:rsidRDefault="00224F32">
      <w:r>
        <w:separator/>
      </w:r>
    </w:p>
  </w:endnote>
  <w:endnote w:type="continuationSeparator" w:id="0">
    <w:p w14:paraId="32AF25CC" w14:textId="77777777" w:rsidR="00224F32" w:rsidRDefault="0022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6997" w14:textId="2AC4C919" w:rsidR="00BA4FAA" w:rsidRDefault="00BA4F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72E6">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72E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74428C6F" w14:textId="77777777" w:rsidR="00BA4FAA" w:rsidRDefault="00BA4FA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996B" w14:textId="75EE69FB" w:rsidR="00BA4FAA" w:rsidRDefault="00BA4F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72E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72E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3DD94C7A" w14:textId="77777777" w:rsidR="00BA4FAA" w:rsidRDefault="00BA4FA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5BC78" w14:textId="77777777" w:rsidR="00224F32" w:rsidRDefault="00224F32">
      <w:r>
        <w:separator/>
      </w:r>
    </w:p>
  </w:footnote>
  <w:footnote w:type="continuationSeparator" w:id="0">
    <w:p w14:paraId="2BE9A6BE" w14:textId="77777777" w:rsidR="00224F32" w:rsidRDefault="00224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132F" w14:textId="77777777" w:rsidR="00BA4FAA" w:rsidRDefault="00BA4FAA">
    <w:pPr>
      <w:rPr>
        <w:rFonts w:ascii="Cambria" w:eastAsia="Cambria" w:hAnsi="Cambria" w:cs="Cambria"/>
        <w:color w:val="000000"/>
      </w:rPr>
    </w:pPr>
    <w:r>
      <w:rPr>
        <w:noProof/>
      </w:rPr>
      <w:drawing>
        <wp:anchor distT="0" distB="0" distL="0" distR="0" simplePos="0" relativeHeight="251658240" behindDoc="1" locked="0" layoutInCell="1" hidden="0" allowOverlap="1" wp14:anchorId="371BE454" wp14:editId="44134361">
          <wp:simplePos x="0" y="0"/>
          <wp:positionH relativeFrom="column">
            <wp:posOffset>-1080093</wp:posOffset>
          </wp:positionH>
          <wp:positionV relativeFrom="paragraph">
            <wp:posOffset>-488265</wp:posOffset>
          </wp:positionV>
          <wp:extent cx="7809865" cy="10165715"/>
          <wp:effectExtent l="0" t="0" r="0" b="0"/>
          <wp:wrapNone/>
          <wp:docPr id="20832964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953" w:type="dxa"/>
      <w:tblInd w:w="3261" w:type="dxa"/>
      <w:tblLayout w:type="fixed"/>
      <w:tblLook w:val="0400" w:firstRow="0" w:lastRow="0" w:firstColumn="0" w:lastColumn="0" w:noHBand="0" w:noVBand="1"/>
    </w:tblPr>
    <w:tblGrid>
      <w:gridCol w:w="2489"/>
      <w:gridCol w:w="3464"/>
    </w:tblGrid>
    <w:tr w:rsidR="00BA4FAA" w14:paraId="6458C90F" w14:textId="77777777">
      <w:tc>
        <w:tcPr>
          <w:tcW w:w="2489" w:type="dxa"/>
          <w:shd w:val="clear" w:color="auto" w:fill="auto"/>
        </w:tcPr>
        <w:p w14:paraId="74F8BE93" w14:textId="77777777" w:rsidR="00BA4FAA" w:rsidRDefault="00BA4F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5B3F8B4" w14:textId="769089B3" w:rsidR="00BA4FAA" w:rsidRDefault="00BA4FAA" w:rsidP="00C902D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10774/INFOEM/IP/RR/2025</w:t>
          </w:r>
        </w:p>
      </w:tc>
    </w:tr>
    <w:tr w:rsidR="00BA4FAA" w14:paraId="09620F4B" w14:textId="77777777">
      <w:trPr>
        <w:trHeight w:val="228"/>
      </w:trPr>
      <w:tc>
        <w:tcPr>
          <w:tcW w:w="2489" w:type="dxa"/>
          <w:shd w:val="clear" w:color="auto" w:fill="auto"/>
          <w:vAlign w:val="center"/>
        </w:tcPr>
        <w:p w14:paraId="3D264314" w14:textId="77777777" w:rsidR="00BA4FAA" w:rsidRDefault="00BA4F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E82F0D" w14:textId="77777777" w:rsidR="00BA4FAA" w:rsidRDefault="00BA4FAA">
          <w:pPr>
            <w:ind w:left="-45" w:right="176"/>
            <w:jc w:val="both"/>
            <w:rPr>
              <w:rFonts w:ascii="Palatino Linotype" w:eastAsia="Palatino Linotype" w:hAnsi="Palatino Linotype" w:cs="Palatino Linotype"/>
              <w:b/>
              <w:sz w:val="22"/>
              <w:szCs w:val="22"/>
            </w:rPr>
          </w:pPr>
          <w:r w:rsidRPr="00332598">
            <w:rPr>
              <w:rFonts w:ascii="Palatino Linotype" w:eastAsia="Palatino Linotype" w:hAnsi="Palatino Linotype" w:cs="Palatino Linotype"/>
              <w:b/>
              <w:sz w:val="22"/>
              <w:szCs w:val="22"/>
            </w:rPr>
            <w:t>Ayuntamiento de Ecatepec de Morelos</w:t>
          </w:r>
        </w:p>
      </w:tc>
    </w:tr>
    <w:tr w:rsidR="00BA4FAA" w14:paraId="3452AA93" w14:textId="77777777">
      <w:tc>
        <w:tcPr>
          <w:tcW w:w="2489" w:type="dxa"/>
          <w:shd w:val="clear" w:color="auto" w:fill="auto"/>
          <w:vAlign w:val="center"/>
        </w:tcPr>
        <w:p w14:paraId="11F1769B" w14:textId="77777777" w:rsidR="00BA4FAA" w:rsidRDefault="00BA4FA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75FE149" w14:textId="77777777" w:rsidR="00BA4FAA" w:rsidRDefault="00BA4FA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66A962" w14:textId="77777777" w:rsidR="00BA4FAA" w:rsidRDefault="00BA4FA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80BCF" w14:textId="77777777" w:rsidR="00BA4FAA" w:rsidRDefault="00BA4FA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20CCA6A" wp14:editId="2FBE06BF">
          <wp:simplePos x="0" y="0"/>
          <wp:positionH relativeFrom="column">
            <wp:posOffset>-1080119</wp:posOffset>
          </wp:positionH>
          <wp:positionV relativeFrom="paragraph">
            <wp:posOffset>-369894</wp:posOffset>
          </wp:positionV>
          <wp:extent cx="7809865" cy="10165715"/>
          <wp:effectExtent l="0" t="0" r="0" b="0"/>
          <wp:wrapNone/>
          <wp:docPr id="2083296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953" w:type="dxa"/>
      <w:tblInd w:w="3261" w:type="dxa"/>
      <w:tblLayout w:type="fixed"/>
      <w:tblLook w:val="0400" w:firstRow="0" w:lastRow="0" w:firstColumn="0" w:lastColumn="0" w:noHBand="0" w:noVBand="1"/>
    </w:tblPr>
    <w:tblGrid>
      <w:gridCol w:w="2489"/>
      <w:gridCol w:w="3464"/>
    </w:tblGrid>
    <w:tr w:rsidR="00BA4FAA" w14:paraId="7DEFAA0A" w14:textId="77777777">
      <w:tc>
        <w:tcPr>
          <w:tcW w:w="2489" w:type="dxa"/>
          <w:shd w:val="clear" w:color="auto" w:fill="auto"/>
        </w:tcPr>
        <w:p w14:paraId="5059C5D6" w14:textId="77777777" w:rsidR="00BA4FAA" w:rsidRDefault="00BA4F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F078114" w14:textId="79ADB10F" w:rsidR="00BA4FAA" w:rsidRDefault="00BA4FAA" w:rsidP="00D75D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10774/INFOEM/IP/RR/2025</w:t>
          </w:r>
        </w:p>
      </w:tc>
    </w:tr>
    <w:tr w:rsidR="00BA4FAA" w14:paraId="5B66516D" w14:textId="77777777">
      <w:tc>
        <w:tcPr>
          <w:tcW w:w="2489" w:type="dxa"/>
          <w:shd w:val="clear" w:color="auto" w:fill="auto"/>
        </w:tcPr>
        <w:p w14:paraId="6E5B304D" w14:textId="77777777" w:rsidR="00BA4FAA" w:rsidRDefault="00BA4F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B58DEC0" w14:textId="3ED05590" w:rsidR="00BA4FAA" w:rsidRDefault="00BB72E6" w:rsidP="00BB72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 XXXXXXX XXXXXX XXXXX </w:t>
          </w:r>
        </w:p>
      </w:tc>
    </w:tr>
    <w:tr w:rsidR="00BA4FAA" w14:paraId="7E190FA8" w14:textId="77777777">
      <w:trPr>
        <w:trHeight w:val="228"/>
      </w:trPr>
      <w:tc>
        <w:tcPr>
          <w:tcW w:w="2489" w:type="dxa"/>
          <w:shd w:val="clear" w:color="auto" w:fill="auto"/>
          <w:vAlign w:val="center"/>
        </w:tcPr>
        <w:p w14:paraId="7F4EAF17" w14:textId="77777777" w:rsidR="00BA4FAA" w:rsidRDefault="00BA4F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A00629" w14:textId="77777777" w:rsidR="00BA4FAA" w:rsidRDefault="00BA4FAA">
          <w:pPr>
            <w:ind w:left="-45" w:right="176"/>
            <w:jc w:val="both"/>
            <w:rPr>
              <w:rFonts w:ascii="Palatino Linotype" w:eastAsia="Palatino Linotype" w:hAnsi="Palatino Linotype" w:cs="Palatino Linotype"/>
              <w:b/>
              <w:sz w:val="22"/>
              <w:szCs w:val="22"/>
            </w:rPr>
          </w:pPr>
          <w:r w:rsidRPr="00332598">
            <w:rPr>
              <w:rFonts w:ascii="Palatino Linotype" w:eastAsia="Palatino Linotype" w:hAnsi="Palatino Linotype" w:cs="Palatino Linotype"/>
              <w:b/>
              <w:sz w:val="22"/>
              <w:szCs w:val="22"/>
            </w:rPr>
            <w:t>Ayuntamiento de Ecatepec de Morelos</w:t>
          </w:r>
        </w:p>
      </w:tc>
    </w:tr>
    <w:tr w:rsidR="00BA4FAA" w14:paraId="26EE2C58" w14:textId="77777777">
      <w:tc>
        <w:tcPr>
          <w:tcW w:w="2489" w:type="dxa"/>
          <w:shd w:val="clear" w:color="auto" w:fill="auto"/>
          <w:vAlign w:val="center"/>
        </w:tcPr>
        <w:p w14:paraId="227AAC26" w14:textId="77777777" w:rsidR="00BA4FAA" w:rsidRDefault="00BA4FA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72AFB0E" w14:textId="77777777" w:rsidR="00BA4FAA" w:rsidRDefault="00BA4FA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7E0CC" w14:textId="77777777" w:rsidR="00BA4FAA" w:rsidRDefault="00BA4F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00C46C3"/>
    <w:multiLevelType w:val="hybridMultilevel"/>
    <w:tmpl w:val="1C4A97BC"/>
    <w:lvl w:ilvl="0" w:tplc="3F22616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EAF65C0"/>
    <w:multiLevelType w:val="hybridMultilevel"/>
    <w:tmpl w:val="A7027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95F23"/>
    <w:multiLevelType w:val="multilevel"/>
    <w:tmpl w:val="303AB13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32770DE"/>
    <w:multiLevelType w:val="multilevel"/>
    <w:tmpl w:val="6604192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4"/>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C4"/>
    <w:rsid w:val="000114FA"/>
    <w:rsid w:val="00022F84"/>
    <w:rsid w:val="00052549"/>
    <w:rsid w:val="00052ED6"/>
    <w:rsid w:val="000719D6"/>
    <w:rsid w:val="00092239"/>
    <w:rsid w:val="000A4883"/>
    <w:rsid w:val="000B7F1A"/>
    <w:rsid w:val="000D7FFD"/>
    <w:rsid w:val="00102244"/>
    <w:rsid w:val="001108B0"/>
    <w:rsid w:val="00157D7C"/>
    <w:rsid w:val="001A710F"/>
    <w:rsid w:val="001C2F58"/>
    <w:rsid w:val="001E5809"/>
    <w:rsid w:val="001E7EF1"/>
    <w:rsid w:val="001F1241"/>
    <w:rsid w:val="002017E0"/>
    <w:rsid w:val="00203F27"/>
    <w:rsid w:val="00224F32"/>
    <w:rsid w:val="00250DC4"/>
    <w:rsid w:val="00332598"/>
    <w:rsid w:val="003F3D33"/>
    <w:rsid w:val="0040591C"/>
    <w:rsid w:val="004176A2"/>
    <w:rsid w:val="00440B6B"/>
    <w:rsid w:val="00442A50"/>
    <w:rsid w:val="005056B3"/>
    <w:rsid w:val="00583F51"/>
    <w:rsid w:val="00584356"/>
    <w:rsid w:val="0059237D"/>
    <w:rsid w:val="005C3243"/>
    <w:rsid w:val="005F6C92"/>
    <w:rsid w:val="005F7651"/>
    <w:rsid w:val="006120DD"/>
    <w:rsid w:val="00620A07"/>
    <w:rsid w:val="006326A8"/>
    <w:rsid w:val="00664A56"/>
    <w:rsid w:val="006D4922"/>
    <w:rsid w:val="00713E54"/>
    <w:rsid w:val="0072573F"/>
    <w:rsid w:val="00780B6B"/>
    <w:rsid w:val="008155E7"/>
    <w:rsid w:val="00824AC8"/>
    <w:rsid w:val="0083612D"/>
    <w:rsid w:val="00877476"/>
    <w:rsid w:val="008A711B"/>
    <w:rsid w:val="008B48D4"/>
    <w:rsid w:val="008F2013"/>
    <w:rsid w:val="00950E0D"/>
    <w:rsid w:val="00963581"/>
    <w:rsid w:val="00A105F7"/>
    <w:rsid w:val="00A928B8"/>
    <w:rsid w:val="00A95733"/>
    <w:rsid w:val="00AA3629"/>
    <w:rsid w:val="00BA4FAA"/>
    <w:rsid w:val="00BB72E6"/>
    <w:rsid w:val="00C16411"/>
    <w:rsid w:val="00C37834"/>
    <w:rsid w:val="00C902D5"/>
    <w:rsid w:val="00CA2A27"/>
    <w:rsid w:val="00CD32FF"/>
    <w:rsid w:val="00D04008"/>
    <w:rsid w:val="00D2220A"/>
    <w:rsid w:val="00D710CD"/>
    <w:rsid w:val="00D75DD6"/>
    <w:rsid w:val="00D92188"/>
    <w:rsid w:val="00DC5093"/>
    <w:rsid w:val="00E04FED"/>
    <w:rsid w:val="00E35C9F"/>
    <w:rsid w:val="00E470AB"/>
    <w:rsid w:val="00EB1EDB"/>
    <w:rsid w:val="00EE76AA"/>
    <w:rsid w:val="00F0415B"/>
    <w:rsid w:val="00F17B13"/>
    <w:rsid w:val="00FC27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E320"/>
  <w15:docId w15:val="{A7AA9209-51F0-4DB6-8895-D3691531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15" w:type="dxa"/>
        <w:right w:w="115" w:type="dxa"/>
      </w:tblCellMar>
    </w:tblPr>
  </w:style>
  <w:style w:type="table" w:customStyle="1" w:styleId="a0">
    <w:basedOn w:val="TableNormalf"/>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d"/>
    <w:tblPr>
      <w:tblStyleRowBandSize w:val="1"/>
      <w:tblStyleColBandSize w:val="1"/>
      <w:tblCellMar>
        <w:left w:w="108" w:type="dxa"/>
        <w:right w:w="108" w:type="dxa"/>
      </w:tblCellMar>
    </w:tblPr>
  </w:style>
  <w:style w:type="table" w:customStyle="1" w:styleId="a8">
    <w:basedOn w:val="TableNormald"/>
    <w:tblPr>
      <w:tblStyleRowBandSize w:val="1"/>
      <w:tblStyleColBandSize w:val="1"/>
      <w:tblCellMar>
        <w:left w:w="108" w:type="dxa"/>
        <w:right w:w="108" w:type="dxa"/>
      </w:tblCellMar>
    </w:tblPr>
  </w:style>
  <w:style w:type="table" w:customStyle="1" w:styleId="a9">
    <w:basedOn w:val="TableNormald"/>
    <w:tblPr>
      <w:tblStyleRowBandSize w:val="1"/>
      <w:tblStyleColBandSize w:val="1"/>
      <w:tblCellMar>
        <w:left w:w="108" w:type="dxa"/>
        <w:right w:w="108"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08" w:type="dxa"/>
        <w:right w:w="108"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b"/>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9"/>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character" w:customStyle="1" w:styleId="normaltextrun">
    <w:name w:val="normaltextrun"/>
    <w:basedOn w:val="Fuentedeprrafopredeter"/>
    <w:rsid w:val="009D1D7C"/>
  </w:style>
  <w:style w:type="character" w:customStyle="1" w:styleId="eop">
    <w:name w:val="eop"/>
    <w:basedOn w:val="Fuentedeprrafopredeter"/>
    <w:rsid w:val="009D1D7C"/>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jNQvHJd8bcjTLfSCzLS+agaIw==">CgMxLjAyCWguM3JkY3JqbjIOaC5kYWozajJ4bzZxNjYyCGguZ2pkZ3hzMgloLjNkeTZ2a20yCWguMzBqMHpsbDIJaC4yczhleW8xMghoLnR5amN3dDIJaC4zem55c2g3Mg5oLmZheHR2c3ZtZGU1cTIJaC4yZXQ5MnAwMghoLmxueGJ6OTgAciExaF93dmFYTm9hb1lrVDVDQ2RNM0E0Y2RYcFB6Q25zQTA=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6847</Words>
  <Characters>37663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2026-01-30T16:32:00Z</cp:lastPrinted>
  <dcterms:created xsi:type="dcterms:W3CDTF">2026-03-23T18:02:00Z</dcterms:created>
  <dcterms:modified xsi:type="dcterms:W3CDTF">2026-03-23T18:02:00Z</dcterms:modified>
</cp:coreProperties>
</file>