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D23E4" w14:textId="77777777" w:rsidR="00DA5A69" w:rsidRDefault="00DA5A69">
      <w:pPr>
        <w:widowControl w:val="0"/>
        <w:pBdr>
          <w:top w:val="nil"/>
          <w:left w:val="nil"/>
          <w:bottom w:val="nil"/>
          <w:right w:val="nil"/>
          <w:between w:val="nil"/>
        </w:pBdr>
        <w:spacing w:after="0" w:line="276" w:lineRule="auto"/>
        <w:jc w:val="left"/>
      </w:pPr>
    </w:p>
    <w:bookmarkStart w:id="0" w:name="_heading=h.olb9jsyrg1kl"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1456171442"/>
        <w:docPartObj>
          <w:docPartGallery w:val="Table of Contents"/>
          <w:docPartUnique/>
        </w:docPartObj>
      </w:sdtPr>
      <w:sdtEndPr>
        <w:rPr>
          <w:b/>
          <w:bCs/>
        </w:rPr>
      </w:sdtEndPr>
      <w:sdtContent>
        <w:p w14:paraId="7B6F3510" w14:textId="580861BE" w:rsidR="00D82468" w:rsidRDefault="00D82468">
          <w:pPr>
            <w:pStyle w:val="TtuloTDC"/>
          </w:pPr>
          <w:r>
            <w:rPr>
              <w:lang w:val="es-ES"/>
            </w:rPr>
            <w:t>Tabla de contenido</w:t>
          </w:r>
        </w:p>
        <w:p w14:paraId="06F40C57" w14:textId="77777777" w:rsidR="00BA63CB" w:rsidRDefault="00D82468">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2979" w:history="1">
            <w:r w:rsidR="00BA63CB" w:rsidRPr="00564C18">
              <w:rPr>
                <w:rStyle w:val="Hipervnculo"/>
                <w:noProof/>
              </w:rPr>
              <w:t>A N T E C E D E N T E S</w:t>
            </w:r>
            <w:r w:rsidR="00BA63CB">
              <w:rPr>
                <w:noProof/>
                <w:webHidden/>
              </w:rPr>
              <w:tab/>
            </w:r>
            <w:r w:rsidR="00BA63CB">
              <w:rPr>
                <w:noProof/>
                <w:webHidden/>
              </w:rPr>
              <w:fldChar w:fldCharType="begin"/>
            </w:r>
            <w:r w:rsidR="00BA63CB">
              <w:rPr>
                <w:noProof/>
                <w:webHidden/>
              </w:rPr>
              <w:instrText xml:space="preserve"> PAGEREF _Toc221202979 \h </w:instrText>
            </w:r>
            <w:r w:rsidR="00BA63CB">
              <w:rPr>
                <w:noProof/>
                <w:webHidden/>
              </w:rPr>
            </w:r>
            <w:r w:rsidR="00BA63CB">
              <w:rPr>
                <w:noProof/>
                <w:webHidden/>
              </w:rPr>
              <w:fldChar w:fldCharType="separate"/>
            </w:r>
            <w:r w:rsidR="00486220">
              <w:rPr>
                <w:noProof/>
                <w:webHidden/>
              </w:rPr>
              <w:t>2</w:t>
            </w:r>
            <w:r w:rsidR="00BA63CB">
              <w:rPr>
                <w:noProof/>
                <w:webHidden/>
              </w:rPr>
              <w:fldChar w:fldCharType="end"/>
            </w:r>
          </w:hyperlink>
        </w:p>
        <w:p w14:paraId="5B8A2944" w14:textId="77777777" w:rsidR="00BA63CB" w:rsidRDefault="00BA63CB">
          <w:pPr>
            <w:pStyle w:val="TDC2"/>
            <w:tabs>
              <w:tab w:val="right" w:leader="dot" w:pos="9204"/>
            </w:tabs>
            <w:rPr>
              <w:rFonts w:asciiTheme="minorHAnsi" w:eastAsiaTheme="minorEastAsia" w:hAnsiTheme="minorHAnsi" w:cstheme="minorBidi"/>
              <w:noProof/>
            </w:rPr>
          </w:pPr>
          <w:hyperlink w:anchor="_Toc221202980" w:history="1">
            <w:r w:rsidRPr="00564C18">
              <w:rPr>
                <w:rStyle w:val="Hipervnculo"/>
                <w:noProof/>
              </w:rPr>
              <w:t>I. Presentación de la solicitud de información</w:t>
            </w:r>
            <w:r>
              <w:rPr>
                <w:noProof/>
                <w:webHidden/>
              </w:rPr>
              <w:tab/>
            </w:r>
            <w:r>
              <w:rPr>
                <w:noProof/>
                <w:webHidden/>
              </w:rPr>
              <w:fldChar w:fldCharType="begin"/>
            </w:r>
            <w:r>
              <w:rPr>
                <w:noProof/>
                <w:webHidden/>
              </w:rPr>
              <w:instrText xml:space="preserve"> PAGEREF _Toc221202980 \h </w:instrText>
            </w:r>
            <w:r>
              <w:rPr>
                <w:noProof/>
                <w:webHidden/>
              </w:rPr>
            </w:r>
            <w:r>
              <w:rPr>
                <w:noProof/>
                <w:webHidden/>
              </w:rPr>
              <w:fldChar w:fldCharType="separate"/>
            </w:r>
            <w:r w:rsidR="00486220">
              <w:rPr>
                <w:noProof/>
                <w:webHidden/>
              </w:rPr>
              <w:t>2</w:t>
            </w:r>
            <w:r>
              <w:rPr>
                <w:noProof/>
                <w:webHidden/>
              </w:rPr>
              <w:fldChar w:fldCharType="end"/>
            </w:r>
          </w:hyperlink>
        </w:p>
        <w:p w14:paraId="5E5DF05D" w14:textId="77777777" w:rsidR="00BA63CB" w:rsidRDefault="00BA63CB">
          <w:pPr>
            <w:pStyle w:val="TDC2"/>
            <w:tabs>
              <w:tab w:val="right" w:leader="dot" w:pos="9204"/>
            </w:tabs>
            <w:rPr>
              <w:rFonts w:asciiTheme="minorHAnsi" w:eastAsiaTheme="minorEastAsia" w:hAnsiTheme="minorHAnsi" w:cstheme="minorBidi"/>
              <w:noProof/>
            </w:rPr>
          </w:pPr>
          <w:hyperlink w:anchor="_Toc221202981" w:history="1">
            <w:r w:rsidRPr="00564C18">
              <w:rPr>
                <w:rStyle w:val="Hipervnculo"/>
                <w:noProof/>
              </w:rPr>
              <w:t>II. Respuesta del Sujeto Obligado</w:t>
            </w:r>
            <w:r>
              <w:rPr>
                <w:noProof/>
                <w:webHidden/>
              </w:rPr>
              <w:tab/>
            </w:r>
            <w:r>
              <w:rPr>
                <w:noProof/>
                <w:webHidden/>
              </w:rPr>
              <w:fldChar w:fldCharType="begin"/>
            </w:r>
            <w:r>
              <w:rPr>
                <w:noProof/>
                <w:webHidden/>
              </w:rPr>
              <w:instrText xml:space="preserve"> PAGEREF _Toc221202981 \h </w:instrText>
            </w:r>
            <w:r>
              <w:rPr>
                <w:noProof/>
                <w:webHidden/>
              </w:rPr>
            </w:r>
            <w:r>
              <w:rPr>
                <w:noProof/>
                <w:webHidden/>
              </w:rPr>
              <w:fldChar w:fldCharType="separate"/>
            </w:r>
            <w:r w:rsidR="00486220">
              <w:rPr>
                <w:noProof/>
                <w:webHidden/>
              </w:rPr>
              <w:t>3</w:t>
            </w:r>
            <w:r>
              <w:rPr>
                <w:noProof/>
                <w:webHidden/>
              </w:rPr>
              <w:fldChar w:fldCharType="end"/>
            </w:r>
          </w:hyperlink>
        </w:p>
        <w:p w14:paraId="54DB17BF" w14:textId="77777777" w:rsidR="00BA63CB" w:rsidRDefault="00BA63CB">
          <w:pPr>
            <w:pStyle w:val="TDC2"/>
            <w:tabs>
              <w:tab w:val="right" w:leader="dot" w:pos="9204"/>
            </w:tabs>
            <w:rPr>
              <w:rFonts w:asciiTheme="minorHAnsi" w:eastAsiaTheme="minorEastAsia" w:hAnsiTheme="minorHAnsi" w:cstheme="minorBidi"/>
              <w:noProof/>
            </w:rPr>
          </w:pPr>
          <w:hyperlink w:anchor="_Toc221202982" w:history="1">
            <w:r w:rsidRPr="00564C18">
              <w:rPr>
                <w:rStyle w:val="Hipervnculo"/>
                <w:noProof/>
              </w:rPr>
              <w:t>III. Interposición del Recurso de Revisión</w:t>
            </w:r>
            <w:r>
              <w:rPr>
                <w:noProof/>
                <w:webHidden/>
              </w:rPr>
              <w:tab/>
            </w:r>
            <w:r>
              <w:rPr>
                <w:noProof/>
                <w:webHidden/>
              </w:rPr>
              <w:fldChar w:fldCharType="begin"/>
            </w:r>
            <w:r>
              <w:rPr>
                <w:noProof/>
                <w:webHidden/>
              </w:rPr>
              <w:instrText xml:space="preserve"> PAGEREF _Toc221202982 \h </w:instrText>
            </w:r>
            <w:r>
              <w:rPr>
                <w:noProof/>
                <w:webHidden/>
              </w:rPr>
            </w:r>
            <w:r>
              <w:rPr>
                <w:noProof/>
                <w:webHidden/>
              </w:rPr>
              <w:fldChar w:fldCharType="separate"/>
            </w:r>
            <w:r w:rsidR="00486220">
              <w:rPr>
                <w:noProof/>
                <w:webHidden/>
              </w:rPr>
              <w:t>4</w:t>
            </w:r>
            <w:r>
              <w:rPr>
                <w:noProof/>
                <w:webHidden/>
              </w:rPr>
              <w:fldChar w:fldCharType="end"/>
            </w:r>
          </w:hyperlink>
        </w:p>
        <w:p w14:paraId="742ACCCE" w14:textId="77777777" w:rsidR="00BA63CB" w:rsidRDefault="00BA63CB">
          <w:pPr>
            <w:pStyle w:val="TDC2"/>
            <w:tabs>
              <w:tab w:val="right" w:leader="dot" w:pos="9204"/>
            </w:tabs>
            <w:rPr>
              <w:rFonts w:asciiTheme="minorHAnsi" w:eastAsiaTheme="minorEastAsia" w:hAnsiTheme="minorHAnsi" w:cstheme="minorBidi"/>
              <w:noProof/>
            </w:rPr>
          </w:pPr>
          <w:hyperlink w:anchor="_Toc221202983" w:history="1">
            <w:r w:rsidRPr="00564C18">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_Toc221202983 \h </w:instrText>
            </w:r>
            <w:r>
              <w:rPr>
                <w:noProof/>
                <w:webHidden/>
              </w:rPr>
            </w:r>
            <w:r>
              <w:rPr>
                <w:noProof/>
                <w:webHidden/>
              </w:rPr>
              <w:fldChar w:fldCharType="separate"/>
            </w:r>
            <w:r w:rsidR="00486220">
              <w:rPr>
                <w:noProof/>
                <w:webHidden/>
              </w:rPr>
              <w:t>5</w:t>
            </w:r>
            <w:r>
              <w:rPr>
                <w:noProof/>
                <w:webHidden/>
              </w:rPr>
              <w:fldChar w:fldCharType="end"/>
            </w:r>
          </w:hyperlink>
        </w:p>
        <w:p w14:paraId="28FFF38C" w14:textId="77777777" w:rsidR="00BA63CB" w:rsidRDefault="00BA63CB">
          <w:pPr>
            <w:pStyle w:val="TDC1"/>
            <w:tabs>
              <w:tab w:val="right" w:leader="dot" w:pos="9204"/>
            </w:tabs>
            <w:rPr>
              <w:rFonts w:asciiTheme="minorHAnsi" w:eastAsiaTheme="minorEastAsia" w:hAnsiTheme="minorHAnsi" w:cstheme="minorBidi"/>
              <w:noProof/>
            </w:rPr>
          </w:pPr>
          <w:hyperlink w:anchor="_Toc221202984" w:history="1">
            <w:r w:rsidRPr="00564C18">
              <w:rPr>
                <w:rStyle w:val="Hipervnculo"/>
                <w:noProof/>
              </w:rPr>
              <w:t>C O N S I D E R A N D O S</w:t>
            </w:r>
            <w:r>
              <w:rPr>
                <w:noProof/>
                <w:webHidden/>
              </w:rPr>
              <w:tab/>
            </w:r>
            <w:r>
              <w:rPr>
                <w:noProof/>
                <w:webHidden/>
              </w:rPr>
              <w:fldChar w:fldCharType="begin"/>
            </w:r>
            <w:r>
              <w:rPr>
                <w:noProof/>
                <w:webHidden/>
              </w:rPr>
              <w:instrText xml:space="preserve"> PAGEREF _Toc221202984 \h </w:instrText>
            </w:r>
            <w:r>
              <w:rPr>
                <w:noProof/>
                <w:webHidden/>
              </w:rPr>
            </w:r>
            <w:r>
              <w:rPr>
                <w:noProof/>
                <w:webHidden/>
              </w:rPr>
              <w:fldChar w:fldCharType="separate"/>
            </w:r>
            <w:r w:rsidR="00486220">
              <w:rPr>
                <w:noProof/>
                <w:webHidden/>
              </w:rPr>
              <w:t>8</w:t>
            </w:r>
            <w:r>
              <w:rPr>
                <w:noProof/>
                <w:webHidden/>
              </w:rPr>
              <w:fldChar w:fldCharType="end"/>
            </w:r>
          </w:hyperlink>
        </w:p>
        <w:p w14:paraId="7E2F0D4F" w14:textId="77777777" w:rsidR="00BA63CB" w:rsidRDefault="00BA63CB">
          <w:pPr>
            <w:pStyle w:val="TDC2"/>
            <w:tabs>
              <w:tab w:val="right" w:leader="dot" w:pos="9204"/>
            </w:tabs>
            <w:rPr>
              <w:rFonts w:asciiTheme="minorHAnsi" w:eastAsiaTheme="minorEastAsia" w:hAnsiTheme="minorHAnsi" w:cstheme="minorBidi"/>
              <w:noProof/>
            </w:rPr>
          </w:pPr>
          <w:hyperlink w:anchor="_Toc221202985" w:history="1">
            <w:r w:rsidRPr="00564C18">
              <w:rPr>
                <w:rStyle w:val="Hipervnculo"/>
                <w:noProof/>
              </w:rPr>
              <w:t>PRIMERO. Competencia</w:t>
            </w:r>
            <w:r>
              <w:rPr>
                <w:noProof/>
                <w:webHidden/>
              </w:rPr>
              <w:tab/>
            </w:r>
            <w:r>
              <w:rPr>
                <w:noProof/>
                <w:webHidden/>
              </w:rPr>
              <w:fldChar w:fldCharType="begin"/>
            </w:r>
            <w:r>
              <w:rPr>
                <w:noProof/>
                <w:webHidden/>
              </w:rPr>
              <w:instrText xml:space="preserve"> PAGEREF _Toc221202985 \h </w:instrText>
            </w:r>
            <w:r>
              <w:rPr>
                <w:noProof/>
                <w:webHidden/>
              </w:rPr>
            </w:r>
            <w:r>
              <w:rPr>
                <w:noProof/>
                <w:webHidden/>
              </w:rPr>
              <w:fldChar w:fldCharType="separate"/>
            </w:r>
            <w:r w:rsidR="00486220">
              <w:rPr>
                <w:noProof/>
                <w:webHidden/>
              </w:rPr>
              <w:t>9</w:t>
            </w:r>
            <w:r>
              <w:rPr>
                <w:noProof/>
                <w:webHidden/>
              </w:rPr>
              <w:fldChar w:fldCharType="end"/>
            </w:r>
          </w:hyperlink>
        </w:p>
        <w:p w14:paraId="6E1E8C87" w14:textId="77777777" w:rsidR="00BA63CB" w:rsidRDefault="00BA63CB">
          <w:pPr>
            <w:pStyle w:val="TDC2"/>
            <w:tabs>
              <w:tab w:val="right" w:leader="dot" w:pos="9204"/>
            </w:tabs>
            <w:rPr>
              <w:rFonts w:asciiTheme="minorHAnsi" w:eastAsiaTheme="minorEastAsia" w:hAnsiTheme="minorHAnsi" w:cstheme="minorBidi"/>
              <w:noProof/>
            </w:rPr>
          </w:pPr>
          <w:hyperlink w:anchor="_Toc221202986" w:history="1">
            <w:r w:rsidRPr="00564C18">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_Toc221202986 \h </w:instrText>
            </w:r>
            <w:r>
              <w:rPr>
                <w:noProof/>
                <w:webHidden/>
              </w:rPr>
            </w:r>
            <w:r>
              <w:rPr>
                <w:noProof/>
                <w:webHidden/>
              </w:rPr>
              <w:fldChar w:fldCharType="separate"/>
            </w:r>
            <w:r w:rsidR="00486220">
              <w:rPr>
                <w:noProof/>
                <w:webHidden/>
              </w:rPr>
              <w:t>9</w:t>
            </w:r>
            <w:r>
              <w:rPr>
                <w:noProof/>
                <w:webHidden/>
              </w:rPr>
              <w:fldChar w:fldCharType="end"/>
            </w:r>
          </w:hyperlink>
        </w:p>
        <w:p w14:paraId="25020890" w14:textId="77777777" w:rsidR="00BA63CB" w:rsidRDefault="00BA63CB">
          <w:pPr>
            <w:pStyle w:val="TDC2"/>
            <w:tabs>
              <w:tab w:val="right" w:leader="dot" w:pos="9204"/>
            </w:tabs>
            <w:rPr>
              <w:rFonts w:asciiTheme="minorHAnsi" w:eastAsiaTheme="minorEastAsia" w:hAnsiTheme="minorHAnsi" w:cstheme="minorBidi"/>
              <w:noProof/>
            </w:rPr>
          </w:pPr>
          <w:hyperlink w:anchor="_Toc221202987" w:history="1">
            <w:r w:rsidRPr="00564C18">
              <w:rPr>
                <w:rStyle w:val="Hipervnculo"/>
                <w:noProof/>
              </w:rPr>
              <w:t>TERCERO. Determinación de la Controversia</w:t>
            </w:r>
            <w:r>
              <w:rPr>
                <w:noProof/>
                <w:webHidden/>
              </w:rPr>
              <w:tab/>
            </w:r>
            <w:r>
              <w:rPr>
                <w:noProof/>
                <w:webHidden/>
              </w:rPr>
              <w:fldChar w:fldCharType="begin"/>
            </w:r>
            <w:r>
              <w:rPr>
                <w:noProof/>
                <w:webHidden/>
              </w:rPr>
              <w:instrText xml:space="preserve"> PAGEREF _Toc221202987 \h </w:instrText>
            </w:r>
            <w:r>
              <w:rPr>
                <w:noProof/>
                <w:webHidden/>
              </w:rPr>
            </w:r>
            <w:r>
              <w:rPr>
                <w:noProof/>
                <w:webHidden/>
              </w:rPr>
              <w:fldChar w:fldCharType="separate"/>
            </w:r>
            <w:r w:rsidR="00486220">
              <w:rPr>
                <w:noProof/>
                <w:webHidden/>
              </w:rPr>
              <w:t>10</w:t>
            </w:r>
            <w:r>
              <w:rPr>
                <w:noProof/>
                <w:webHidden/>
              </w:rPr>
              <w:fldChar w:fldCharType="end"/>
            </w:r>
          </w:hyperlink>
        </w:p>
        <w:p w14:paraId="5A0F36FB" w14:textId="77777777" w:rsidR="00BA63CB" w:rsidRDefault="00BA63CB">
          <w:pPr>
            <w:pStyle w:val="TDC2"/>
            <w:tabs>
              <w:tab w:val="right" w:leader="dot" w:pos="9204"/>
            </w:tabs>
            <w:rPr>
              <w:rFonts w:asciiTheme="minorHAnsi" w:eastAsiaTheme="minorEastAsia" w:hAnsiTheme="minorHAnsi" w:cstheme="minorBidi"/>
              <w:noProof/>
            </w:rPr>
          </w:pPr>
          <w:hyperlink w:anchor="_Toc221202988" w:history="1">
            <w:r w:rsidRPr="00564C18">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_Toc221202988 \h </w:instrText>
            </w:r>
            <w:r>
              <w:rPr>
                <w:noProof/>
                <w:webHidden/>
              </w:rPr>
            </w:r>
            <w:r>
              <w:rPr>
                <w:noProof/>
                <w:webHidden/>
              </w:rPr>
              <w:fldChar w:fldCharType="separate"/>
            </w:r>
            <w:r w:rsidR="00486220">
              <w:rPr>
                <w:noProof/>
                <w:webHidden/>
              </w:rPr>
              <w:t>13</w:t>
            </w:r>
            <w:r>
              <w:rPr>
                <w:noProof/>
                <w:webHidden/>
              </w:rPr>
              <w:fldChar w:fldCharType="end"/>
            </w:r>
          </w:hyperlink>
        </w:p>
        <w:p w14:paraId="14BD1DA4" w14:textId="77777777" w:rsidR="00BA63CB" w:rsidRDefault="00BA63CB">
          <w:pPr>
            <w:pStyle w:val="TDC2"/>
            <w:tabs>
              <w:tab w:val="right" w:leader="dot" w:pos="9204"/>
            </w:tabs>
            <w:rPr>
              <w:rFonts w:asciiTheme="minorHAnsi" w:eastAsiaTheme="minorEastAsia" w:hAnsiTheme="minorHAnsi" w:cstheme="minorBidi"/>
              <w:noProof/>
            </w:rPr>
          </w:pPr>
          <w:hyperlink w:anchor="_Toc221202989" w:history="1">
            <w:r w:rsidRPr="00564C18">
              <w:rPr>
                <w:rStyle w:val="Hipervnculo"/>
                <w:smallCaps/>
                <w:noProof/>
              </w:rPr>
              <w:t>QUINTO.</w:t>
            </w:r>
            <w:r w:rsidRPr="00564C18">
              <w:rPr>
                <w:rStyle w:val="Hipervnculo"/>
                <w:noProof/>
              </w:rPr>
              <w:t xml:space="preserve"> Estudio de Fondo</w:t>
            </w:r>
            <w:r>
              <w:rPr>
                <w:noProof/>
                <w:webHidden/>
              </w:rPr>
              <w:tab/>
            </w:r>
            <w:r>
              <w:rPr>
                <w:noProof/>
                <w:webHidden/>
              </w:rPr>
              <w:fldChar w:fldCharType="begin"/>
            </w:r>
            <w:r>
              <w:rPr>
                <w:noProof/>
                <w:webHidden/>
              </w:rPr>
              <w:instrText xml:space="preserve"> PAGEREF _Toc221202989 \h </w:instrText>
            </w:r>
            <w:r>
              <w:rPr>
                <w:noProof/>
                <w:webHidden/>
              </w:rPr>
            </w:r>
            <w:r>
              <w:rPr>
                <w:noProof/>
                <w:webHidden/>
              </w:rPr>
              <w:fldChar w:fldCharType="separate"/>
            </w:r>
            <w:r w:rsidR="00486220">
              <w:rPr>
                <w:noProof/>
                <w:webHidden/>
              </w:rPr>
              <w:t>14</w:t>
            </w:r>
            <w:r>
              <w:rPr>
                <w:noProof/>
                <w:webHidden/>
              </w:rPr>
              <w:fldChar w:fldCharType="end"/>
            </w:r>
          </w:hyperlink>
        </w:p>
        <w:p w14:paraId="3626E9FB" w14:textId="77777777" w:rsidR="00BA63CB" w:rsidRDefault="00BA63CB">
          <w:pPr>
            <w:pStyle w:val="TDC2"/>
            <w:tabs>
              <w:tab w:val="right" w:leader="dot" w:pos="9204"/>
            </w:tabs>
            <w:rPr>
              <w:rFonts w:asciiTheme="minorHAnsi" w:eastAsiaTheme="minorEastAsia" w:hAnsiTheme="minorHAnsi" w:cstheme="minorBidi"/>
              <w:noProof/>
            </w:rPr>
          </w:pPr>
          <w:hyperlink w:anchor="_Toc221202990" w:history="1">
            <w:r w:rsidRPr="00564C18">
              <w:rPr>
                <w:rStyle w:val="Hipervnculo"/>
                <w:noProof/>
              </w:rPr>
              <w:t>SEXTO. Decisión</w:t>
            </w:r>
            <w:r>
              <w:rPr>
                <w:noProof/>
                <w:webHidden/>
              </w:rPr>
              <w:tab/>
            </w:r>
            <w:r>
              <w:rPr>
                <w:noProof/>
                <w:webHidden/>
              </w:rPr>
              <w:fldChar w:fldCharType="begin"/>
            </w:r>
            <w:r>
              <w:rPr>
                <w:noProof/>
                <w:webHidden/>
              </w:rPr>
              <w:instrText xml:space="preserve"> PAGEREF _Toc221202990 \h </w:instrText>
            </w:r>
            <w:r>
              <w:rPr>
                <w:noProof/>
                <w:webHidden/>
              </w:rPr>
            </w:r>
            <w:r>
              <w:rPr>
                <w:noProof/>
                <w:webHidden/>
              </w:rPr>
              <w:fldChar w:fldCharType="separate"/>
            </w:r>
            <w:r w:rsidR="00486220">
              <w:rPr>
                <w:noProof/>
                <w:webHidden/>
              </w:rPr>
              <w:t>33</w:t>
            </w:r>
            <w:r>
              <w:rPr>
                <w:noProof/>
                <w:webHidden/>
              </w:rPr>
              <w:fldChar w:fldCharType="end"/>
            </w:r>
          </w:hyperlink>
        </w:p>
        <w:p w14:paraId="0DEB0E04" w14:textId="77777777" w:rsidR="00BA63CB" w:rsidRDefault="00BA63CB">
          <w:pPr>
            <w:pStyle w:val="TDC1"/>
            <w:tabs>
              <w:tab w:val="right" w:leader="dot" w:pos="9204"/>
            </w:tabs>
            <w:rPr>
              <w:rFonts w:asciiTheme="minorHAnsi" w:eastAsiaTheme="minorEastAsia" w:hAnsiTheme="minorHAnsi" w:cstheme="minorBidi"/>
              <w:noProof/>
            </w:rPr>
          </w:pPr>
          <w:hyperlink w:anchor="_Toc221202991" w:history="1">
            <w:r w:rsidRPr="00564C18">
              <w:rPr>
                <w:rStyle w:val="Hipervnculo"/>
                <w:noProof/>
              </w:rPr>
              <w:t>R E S U E L V E</w:t>
            </w:r>
            <w:r>
              <w:rPr>
                <w:noProof/>
                <w:webHidden/>
              </w:rPr>
              <w:tab/>
            </w:r>
            <w:r>
              <w:rPr>
                <w:noProof/>
                <w:webHidden/>
              </w:rPr>
              <w:fldChar w:fldCharType="begin"/>
            </w:r>
            <w:r>
              <w:rPr>
                <w:noProof/>
                <w:webHidden/>
              </w:rPr>
              <w:instrText xml:space="preserve"> PAGEREF _Toc221202991 \h </w:instrText>
            </w:r>
            <w:r>
              <w:rPr>
                <w:noProof/>
                <w:webHidden/>
              </w:rPr>
            </w:r>
            <w:r>
              <w:rPr>
                <w:noProof/>
                <w:webHidden/>
              </w:rPr>
              <w:fldChar w:fldCharType="separate"/>
            </w:r>
            <w:r w:rsidR="00486220">
              <w:rPr>
                <w:noProof/>
                <w:webHidden/>
              </w:rPr>
              <w:t>34</w:t>
            </w:r>
            <w:r>
              <w:rPr>
                <w:noProof/>
                <w:webHidden/>
              </w:rPr>
              <w:fldChar w:fldCharType="end"/>
            </w:r>
          </w:hyperlink>
        </w:p>
        <w:p w14:paraId="7453951B" w14:textId="1D5B70F0" w:rsidR="00D82468" w:rsidRDefault="00D82468">
          <w:r>
            <w:rPr>
              <w:b/>
              <w:bCs/>
              <w:lang w:val="es-ES"/>
            </w:rPr>
            <w:fldChar w:fldCharType="end"/>
          </w:r>
        </w:p>
      </w:sdtContent>
    </w:sdt>
    <w:p w14:paraId="0B70B706" w14:textId="77777777" w:rsidR="00DA5A69" w:rsidRPr="00D82468" w:rsidRDefault="00152EBA">
      <w:pPr>
        <w:spacing w:after="0" w:line="360" w:lineRule="auto"/>
      </w:pPr>
      <w:r w:rsidRPr="00D82468">
        <w:br w:type="page"/>
      </w:r>
    </w:p>
    <w:p w14:paraId="7E2A1BD8" w14:textId="77777777" w:rsidR="00DA5A69" w:rsidRPr="00D82468" w:rsidRDefault="00152EBA">
      <w:pPr>
        <w:spacing w:after="0" w:line="360" w:lineRule="auto"/>
      </w:pPr>
      <w:r w:rsidRPr="00D82468">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14:paraId="307B364A" w14:textId="77777777" w:rsidR="00DA5A69" w:rsidRPr="00D82468" w:rsidRDefault="00DA5A69">
      <w:pPr>
        <w:spacing w:after="0" w:line="360" w:lineRule="auto"/>
        <w:rPr>
          <w:b/>
          <w:bCs/>
        </w:rPr>
      </w:pPr>
    </w:p>
    <w:p w14:paraId="01DE824A" w14:textId="20989641" w:rsidR="00DA5A69" w:rsidRPr="00D82468" w:rsidRDefault="00152EBA">
      <w:pPr>
        <w:spacing w:after="0" w:line="360" w:lineRule="auto"/>
      </w:pPr>
      <w:r w:rsidRPr="00D82468">
        <w:rPr>
          <w:b/>
          <w:bCs/>
        </w:rPr>
        <w:t>VISTO</w:t>
      </w:r>
      <w:r w:rsidRPr="00D82468">
        <w:t xml:space="preserve"> el expediente conformado con motivo del Recurso de Revisión </w:t>
      </w:r>
      <w:r w:rsidRPr="0001520C">
        <w:rPr>
          <w:b/>
        </w:rPr>
        <w:t>10696/INFOEM/IP/RR/2025</w:t>
      </w:r>
      <w:r w:rsidRPr="00D82468">
        <w:t xml:space="preserve">, interpuesto por </w:t>
      </w:r>
      <w:r w:rsidR="00F63F47" w:rsidRPr="00F63F47">
        <w:rPr>
          <w:highlight w:val="black"/>
        </w:rPr>
        <w:t>X</w:t>
      </w:r>
      <w:r w:rsidR="00F63F47" w:rsidRPr="00F63F47">
        <w:rPr>
          <w:b/>
          <w:bCs/>
          <w:highlight w:val="black"/>
        </w:rPr>
        <w:t>XXXXXXXXXXXXXXXXXX</w:t>
      </w:r>
      <w:r w:rsidRPr="00D82468">
        <w:t xml:space="preserve">, en lo sucesivo, la persona Recurrente o Particular, en contra de la respuesta del Sujeto Obligado, </w:t>
      </w:r>
      <w:r w:rsidRPr="0001520C">
        <w:rPr>
          <w:b/>
        </w:rPr>
        <w:t>Secretaría de Educación, Ciencia, Tecnología e Innovación,</w:t>
      </w:r>
      <w:r w:rsidRPr="00D82468">
        <w:t xml:space="preserve"> se emite la presente Resolución, con base en los antecedentes y considerandos que se exponen a continuación:</w:t>
      </w:r>
    </w:p>
    <w:p w14:paraId="5038F659" w14:textId="77777777" w:rsidR="00DA5A69" w:rsidRPr="00D82468" w:rsidRDefault="00DA5A69">
      <w:pPr>
        <w:spacing w:after="0" w:line="360" w:lineRule="auto"/>
      </w:pPr>
    </w:p>
    <w:p w14:paraId="344F8748" w14:textId="77777777" w:rsidR="00DA5A69" w:rsidRPr="00D82468" w:rsidRDefault="00152EBA">
      <w:pPr>
        <w:pStyle w:val="Ttulo1"/>
        <w:spacing w:before="0" w:after="0"/>
        <w:rPr>
          <w:sz w:val="22"/>
          <w:szCs w:val="22"/>
        </w:rPr>
      </w:pPr>
      <w:bookmarkStart w:id="1" w:name="_Toc221202979"/>
      <w:r w:rsidRPr="00D82468">
        <w:rPr>
          <w:sz w:val="22"/>
          <w:szCs w:val="22"/>
        </w:rPr>
        <w:t>A N T E C E D E N T E S</w:t>
      </w:r>
      <w:bookmarkEnd w:id="1"/>
    </w:p>
    <w:p w14:paraId="6A05A28E" w14:textId="77777777" w:rsidR="00DA5A69" w:rsidRPr="00D82468" w:rsidRDefault="00DA5A69">
      <w:pPr>
        <w:spacing w:after="0" w:line="360" w:lineRule="auto"/>
      </w:pPr>
      <w:bookmarkStart w:id="2" w:name="_heading=h.gjdgxs" w:colFirst="0" w:colLast="0"/>
      <w:bookmarkEnd w:id="2"/>
    </w:p>
    <w:p w14:paraId="753A13C6" w14:textId="77777777" w:rsidR="00DA5A69" w:rsidRPr="00D82468" w:rsidRDefault="00152EBA">
      <w:pPr>
        <w:pStyle w:val="Ttulo2"/>
        <w:spacing w:before="0" w:after="0"/>
      </w:pPr>
      <w:bookmarkStart w:id="3" w:name="_Toc221202980"/>
      <w:r w:rsidRPr="00D82468">
        <w:t>I. Presentación de la solicitud de información</w:t>
      </w:r>
      <w:bookmarkEnd w:id="3"/>
    </w:p>
    <w:p w14:paraId="50158C3D" w14:textId="77777777" w:rsidR="00DA5A69" w:rsidRPr="00D82468" w:rsidRDefault="00DA5A69">
      <w:pPr>
        <w:tabs>
          <w:tab w:val="left" w:pos="567"/>
        </w:tabs>
        <w:spacing w:after="0" w:line="360" w:lineRule="auto"/>
      </w:pPr>
    </w:p>
    <w:p w14:paraId="65B1DCFF" w14:textId="77777777" w:rsidR="00DA5A69" w:rsidRPr="00D82468" w:rsidRDefault="00152EBA">
      <w:pPr>
        <w:spacing w:after="0" w:line="360" w:lineRule="auto"/>
      </w:pPr>
      <w:bookmarkStart w:id="4" w:name="_heading=h.7z2hm1dstc2n" w:colFirst="0" w:colLast="0"/>
      <w:bookmarkEnd w:id="4"/>
      <w:r w:rsidRPr="00D82468">
        <w:t>Con fecha once de agosto de dos mil veinticinco, la parte Solicitante presentó una solicitud de acceso a la información pública, a través del Sistema de Acceso a la Información Mexiquense, en lo sucesivo el SAIMEX; ante el Secretaría de Educación, Ciencia, Tecnología e Innovación, en la que requirió lo siguiente:</w:t>
      </w:r>
    </w:p>
    <w:p w14:paraId="7377FE7F" w14:textId="77777777" w:rsidR="00DA5A69" w:rsidRPr="00D82468" w:rsidRDefault="00DA5A69">
      <w:pPr>
        <w:spacing w:after="0" w:line="360" w:lineRule="auto"/>
      </w:pPr>
    </w:p>
    <w:p w14:paraId="5D6B4280" w14:textId="77777777" w:rsidR="00DA5A69" w:rsidRPr="00D82468" w:rsidRDefault="00152EBA">
      <w:pPr>
        <w:tabs>
          <w:tab w:val="left" w:pos="567"/>
        </w:tabs>
        <w:spacing w:after="0" w:line="360" w:lineRule="auto"/>
        <w:ind w:left="567" w:right="709"/>
        <w:rPr>
          <w:b/>
          <w:bCs/>
          <w:sz w:val="20"/>
          <w:szCs w:val="20"/>
        </w:rPr>
      </w:pPr>
      <w:r w:rsidRPr="00D82468">
        <w:rPr>
          <w:b/>
          <w:bCs/>
          <w:sz w:val="20"/>
          <w:szCs w:val="20"/>
        </w:rPr>
        <w:t>Folio de la solicitud: 00733/SECTI/IP/2025</w:t>
      </w:r>
    </w:p>
    <w:p w14:paraId="76E305C8" w14:textId="77777777" w:rsidR="00DA5A69" w:rsidRPr="00D82468" w:rsidRDefault="00152EBA">
      <w:pPr>
        <w:tabs>
          <w:tab w:val="left" w:pos="567"/>
        </w:tabs>
        <w:spacing w:after="0" w:line="360" w:lineRule="auto"/>
        <w:ind w:left="567" w:right="709"/>
        <w:rPr>
          <w:b/>
          <w:bCs/>
          <w:sz w:val="20"/>
          <w:szCs w:val="20"/>
        </w:rPr>
      </w:pPr>
      <w:r w:rsidRPr="00D82468">
        <w:rPr>
          <w:b/>
          <w:bCs/>
          <w:sz w:val="20"/>
          <w:szCs w:val="20"/>
        </w:rPr>
        <w:t>DESCRIPCIÓN CLARA Y PRECISA DE LA INFORMACIÓN SOLICITADA</w:t>
      </w:r>
    </w:p>
    <w:p w14:paraId="095BA528" w14:textId="77777777" w:rsidR="00DA5A69" w:rsidRPr="00D82468" w:rsidRDefault="00152EBA">
      <w:pPr>
        <w:tabs>
          <w:tab w:val="left" w:pos="4667"/>
        </w:tabs>
        <w:spacing w:after="0" w:line="360" w:lineRule="auto"/>
        <w:ind w:left="567" w:right="709"/>
        <w:rPr>
          <w:i/>
          <w:iCs/>
          <w:sz w:val="20"/>
          <w:szCs w:val="20"/>
        </w:rPr>
      </w:pPr>
      <w:r w:rsidRPr="00D82468">
        <w:rPr>
          <w:i/>
          <w:iCs/>
          <w:sz w:val="20"/>
          <w:szCs w:val="20"/>
        </w:rPr>
        <w:t xml:space="preserve">“con fundamento en los artículos aplicables de la Ley de Transparencia y Acceso a la Información Pública del Estado de México y Municipios, y en base a las funciones que tiene la unidad </w:t>
      </w:r>
      <w:proofErr w:type="spellStart"/>
      <w:r w:rsidRPr="00D82468">
        <w:rPr>
          <w:i/>
          <w:iCs/>
          <w:sz w:val="20"/>
          <w:szCs w:val="20"/>
        </w:rPr>
        <w:t>Juridica</w:t>
      </w:r>
      <w:proofErr w:type="spellEnd"/>
      <w:r w:rsidRPr="00D82468">
        <w:rPr>
          <w:i/>
          <w:iCs/>
          <w:sz w:val="20"/>
          <w:szCs w:val="20"/>
        </w:rPr>
        <w:t xml:space="preserve"> de la Dirección General de Cultura </w:t>
      </w:r>
      <w:proofErr w:type="spellStart"/>
      <w:r w:rsidRPr="00D82468">
        <w:rPr>
          <w:i/>
          <w:iCs/>
          <w:sz w:val="20"/>
          <w:szCs w:val="20"/>
        </w:rPr>
        <w:t>Fisica</w:t>
      </w:r>
      <w:proofErr w:type="spellEnd"/>
      <w:r w:rsidRPr="00D82468">
        <w:rPr>
          <w:i/>
          <w:iCs/>
          <w:sz w:val="20"/>
          <w:szCs w:val="20"/>
        </w:rPr>
        <w:t xml:space="preserve"> y Deporte, me permito solicitar en versión pública y a través del SICOSIEM la siguiente información: Participar con acuerdo</w:t>
      </w:r>
      <w:r w:rsidRPr="00D82468">
        <w:rPr>
          <w:b/>
          <w:bCs/>
          <w:i/>
          <w:iCs/>
          <w:sz w:val="20"/>
          <w:szCs w:val="20"/>
        </w:rPr>
        <w:t>… como apoderado legal ante diversas instancias listado de capacitaciones impartidas en materia de igualdad de trato y oportunidades.</w:t>
      </w:r>
      <w:r w:rsidRPr="00D82468">
        <w:rPr>
          <w:i/>
          <w:iCs/>
          <w:sz w:val="20"/>
          <w:szCs w:val="20"/>
        </w:rPr>
        <w:t xml:space="preserve"> La presente solicitud tiene el carácter de información pública en versión </w:t>
      </w:r>
      <w:r w:rsidRPr="00D82468">
        <w:rPr>
          <w:i/>
          <w:iCs/>
          <w:sz w:val="20"/>
          <w:szCs w:val="20"/>
        </w:rPr>
        <w:lastRenderedPageBreak/>
        <w:t>pública, por lo que deberán reservarse o testarse los datos personales o información confidencial que contenga. Sin otro particular, agradezco de antemano su atención y quedo pendiente de su respuesta dentro de los plazos establecidos por la Ley.” (Sic.) (Énfasis añadido)</w:t>
      </w:r>
    </w:p>
    <w:p w14:paraId="1BDBA8B4" w14:textId="77777777" w:rsidR="00DA5A69" w:rsidRPr="00D82468" w:rsidRDefault="00DA5A69">
      <w:pPr>
        <w:tabs>
          <w:tab w:val="left" w:pos="4667"/>
        </w:tabs>
        <w:spacing w:after="0" w:line="360" w:lineRule="auto"/>
        <w:ind w:left="567" w:right="709"/>
        <w:rPr>
          <w:b/>
          <w:bCs/>
          <w:sz w:val="20"/>
          <w:szCs w:val="20"/>
        </w:rPr>
      </w:pPr>
    </w:p>
    <w:p w14:paraId="54E3CB92" w14:textId="77777777" w:rsidR="00DA5A69" w:rsidRPr="00D82468" w:rsidRDefault="00152EBA">
      <w:pPr>
        <w:tabs>
          <w:tab w:val="left" w:pos="4667"/>
        </w:tabs>
        <w:spacing w:after="0" w:line="360" w:lineRule="auto"/>
        <w:ind w:left="567" w:right="709"/>
        <w:rPr>
          <w:i/>
          <w:iCs/>
          <w:sz w:val="20"/>
          <w:szCs w:val="20"/>
        </w:rPr>
      </w:pPr>
      <w:r w:rsidRPr="00D82468">
        <w:rPr>
          <w:b/>
          <w:bCs/>
          <w:sz w:val="20"/>
          <w:szCs w:val="20"/>
        </w:rPr>
        <w:t xml:space="preserve">MODALIDAD DE ENTREGA </w:t>
      </w:r>
      <w:r w:rsidRPr="00D82468">
        <w:rPr>
          <w:i/>
          <w:iCs/>
          <w:sz w:val="20"/>
          <w:szCs w:val="20"/>
        </w:rPr>
        <w:t>“A través del SAIMEX.”</w:t>
      </w:r>
    </w:p>
    <w:p w14:paraId="42057322" w14:textId="77777777" w:rsidR="00DA5A69" w:rsidRPr="00D82468" w:rsidRDefault="00DA5A69">
      <w:pPr>
        <w:pStyle w:val="Ttulo2"/>
        <w:spacing w:before="0" w:after="0"/>
      </w:pPr>
      <w:bookmarkStart w:id="5" w:name="_heading=h.35nkun2" w:colFirst="0" w:colLast="0"/>
      <w:bookmarkEnd w:id="5"/>
    </w:p>
    <w:p w14:paraId="661ECA0C" w14:textId="77777777" w:rsidR="00DA5A69" w:rsidRPr="00D82468" w:rsidRDefault="00152EBA">
      <w:pPr>
        <w:pStyle w:val="Ttulo2"/>
        <w:spacing w:before="0" w:after="0"/>
      </w:pPr>
      <w:bookmarkStart w:id="6" w:name="_Toc221202981"/>
      <w:r w:rsidRPr="00D82468">
        <w:t>II. Respuesta del Sujeto Obligado</w:t>
      </w:r>
      <w:bookmarkEnd w:id="6"/>
      <w:r w:rsidRPr="00D82468">
        <w:t xml:space="preserve"> </w:t>
      </w:r>
    </w:p>
    <w:p w14:paraId="463A2160" w14:textId="77777777" w:rsidR="00DA5A69" w:rsidRPr="00D82468" w:rsidRDefault="00DA5A69">
      <w:pPr>
        <w:spacing w:after="0" w:line="360" w:lineRule="auto"/>
      </w:pPr>
    </w:p>
    <w:p w14:paraId="3F1F32BF" w14:textId="77777777" w:rsidR="00DA5A69" w:rsidRPr="00D82468" w:rsidRDefault="00152EBA">
      <w:pPr>
        <w:spacing w:after="0" w:line="360" w:lineRule="auto"/>
      </w:pPr>
      <w:r w:rsidRPr="00D82468">
        <w:t>El primero de septiembre de dos mil veinticinco, el Sujeto Obligado a través de SAIMEX, dio respuesta mediante los siguientes archivos:</w:t>
      </w:r>
    </w:p>
    <w:p w14:paraId="2E46E044" w14:textId="77777777" w:rsidR="009C43FB" w:rsidRPr="00D82468" w:rsidRDefault="009C43FB">
      <w:pPr>
        <w:spacing w:after="0" w:line="360" w:lineRule="auto"/>
      </w:pPr>
    </w:p>
    <w:p w14:paraId="2AEA9F2E" w14:textId="77777777" w:rsidR="00DA5A69" w:rsidRPr="00D82468" w:rsidRDefault="00152EBA">
      <w:pPr>
        <w:numPr>
          <w:ilvl w:val="0"/>
          <w:numId w:val="6"/>
        </w:numPr>
        <w:pBdr>
          <w:top w:val="nil"/>
          <w:left w:val="nil"/>
          <w:bottom w:val="nil"/>
          <w:right w:val="nil"/>
          <w:between w:val="nil"/>
        </w:pBdr>
        <w:spacing w:after="0" w:line="360" w:lineRule="auto"/>
        <w:rPr>
          <w:b/>
          <w:bCs/>
          <w:i/>
          <w:iCs/>
          <w:color w:val="000000"/>
        </w:rPr>
      </w:pPr>
      <w:r w:rsidRPr="00D82468">
        <w:rPr>
          <w:b/>
          <w:bCs/>
          <w:i/>
          <w:iCs/>
          <w:color w:val="000000"/>
        </w:rPr>
        <w:t xml:space="preserve">Respuesta SPH ID_ VARIOS_ OFI 206.pdf; </w:t>
      </w:r>
      <w:r w:rsidRPr="00D82468">
        <w:rPr>
          <w:color w:val="000000"/>
        </w:rPr>
        <w:t>del que se desprenden los siguientes:</w:t>
      </w:r>
    </w:p>
    <w:p w14:paraId="05E980BB" w14:textId="77777777" w:rsidR="00DA5A69" w:rsidRPr="00D82468" w:rsidRDefault="00152EBA">
      <w:pPr>
        <w:numPr>
          <w:ilvl w:val="1"/>
          <w:numId w:val="6"/>
        </w:numPr>
        <w:pBdr>
          <w:top w:val="nil"/>
          <w:left w:val="nil"/>
          <w:bottom w:val="nil"/>
          <w:right w:val="nil"/>
          <w:between w:val="nil"/>
        </w:pBdr>
        <w:spacing w:after="0" w:line="360" w:lineRule="auto"/>
        <w:rPr>
          <w:b/>
          <w:bCs/>
          <w:i/>
          <w:iCs/>
          <w:color w:val="000000"/>
        </w:rPr>
      </w:pPr>
      <w:r w:rsidRPr="00D82468">
        <w:rPr>
          <w:color w:val="000000"/>
        </w:rPr>
        <w:t>Oficio suscrito por el Encargado del Despacho del Instituto del Deporte del Estado de México, en el que da respuesta a diversas solicitudes de información mediante un oficio suscrito por el Titular de la Unidad Jurídica; y precisó que no era posible proporcionar información de periodos anteriores.</w:t>
      </w:r>
    </w:p>
    <w:p w14:paraId="69FC3151" w14:textId="77777777" w:rsidR="00DA5A69" w:rsidRPr="00D82468" w:rsidRDefault="00152EBA">
      <w:pPr>
        <w:numPr>
          <w:ilvl w:val="1"/>
          <w:numId w:val="6"/>
        </w:numPr>
        <w:pBdr>
          <w:top w:val="nil"/>
          <w:left w:val="nil"/>
          <w:bottom w:val="nil"/>
          <w:right w:val="nil"/>
          <w:between w:val="nil"/>
        </w:pBdr>
        <w:spacing w:after="0" w:line="360" w:lineRule="auto"/>
        <w:rPr>
          <w:b/>
          <w:bCs/>
          <w:i/>
          <w:iCs/>
          <w:color w:val="000000"/>
        </w:rPr>
      </w:pPr>
      <w:r w:rsidRPr="00D82468">
        <w:rPr>
          <w:color w:val="000000"/>
        </w:rPr>
        <w:t>Oficio suscrito por el Jefe de la Unidad Jurídica de la Dirección General; en el que remitió un informe sobre las actividades realizadas durante su gestión, en el que no se advierte la cantidad de capacitaciones y que en informó sobre los siguientes temas:</w:t>
      </w:r>
    </w:p>
    <w:p w14:paraId="23D4ACC5" w14:textId="77777777" w:rsidR="009C43FB" w:rsidRPr="00D82468" w:rsidRDefault="009C43FB" w:rsidP="009C43FB">
      <w:pPr>
        <w:pBdr>
          <w:top w:val="nil"/>
          <w:left w:val="nil"/>
          <w:bottom w:val="nil"/>
          <w:right w:val="nil"/>
          <w:between w:val="nil"/>
        </w:pBdr>
        <w:spacing w:after="0" w:line="360" w:lineRule="auto"/>
        <w:ind w:left="1440"/>
        <w:rPr>
          <w:b/>
          <w:bCs/>
          <w:i/>
          <w:iCs/>
          <w:color w:val="000000"/>
        </w:rPr>
      </w:pPr>
    </w:p>
    <w:p w14:paraId="0AFCD0CA" w14:textId="77777777" w:rsidR="00DA5A69" w:rsidRPr="00D82468" w:rsidRDefault="00152EBA">
      <w:pPr>
        <w:spacing w:after="0" w:line="360" w:lineRule="auto"/>
        <w:ind w:left="1440"/>
        <w:rPr>
          <w:b/>
          <w:bCs/>
          <w:i/>
          <w:iCs/>
          <w:sz w:val="20"/>
          <w:szCs w:val="20"/>
        </w:rPr>
      </w:pPr>
      <w:r w:rsidRPr="00D82468">
        <w:rPr>
          <w:i/>
          <w:iCs/>
          <w:sz w:val="20"/>
          <w:szCs w:val="20"/>
        </w:rPr>
        <w:t>“I. Participación como apoderado legal ante diversas instancias, en coordinación con la Coordinación de Asuntos Jurídicos, de Igualdad de Género y Erradicación de la Violencia</w:t>
      </w:r>
    </w:p>
    <w:p w14:paraId="1FE27920" w14:textId="77777777" w:rsidR="00DA5A69" w:rsidRPr="00D82468" w:rsidRDefault="00152EBA">
      <w:pPr>
        <w:spacing w:after="0" w:line="360" w:lineRule="auto"/>
        <w:ind w:left="1440"/>
        <w:rPr>
          <w:b/>
          <w:bCs/>
          <w:i/>
          <w:iCs/>
          <w:sz w:val="20"/>
          <w:szCs w:val="20"/>
        </w:rPr>
      </w:pPr>
      <w:r w:rsidRPr="00D82468">
        <w:rPr>
          <w:i/>
          <w:iCs/>
          <w:sz w:val="20"/>
          <w:szCs w:val="20"/>
        </w:rPr>
        <w:t>II. Coordinación y coadyuvancia con unidades administrativas para la actualización del marco jurídico</w:t>
      </w:r>
    </w:p>
    <w:p w14:paraId="4E4D8CC0" w14:textId="77777777" w:rsidR="00DA5A69" w:rsidRPr="00D82468" w:rsidRDefault="00152EBA">
      <w:pPr>
        <w:spacing w:after="0" w:line="360" w:lineRule="auto"/>
        <w:ind w:left="1440"/>
        <w:rPr>
          <w:b/>
          <w:bCs/>
          <w:i/>
          <w:iCs/>
          <w:sz w:val="20"/>
          <w:szCs w:val="20"/>
        </w:rPr>
      </w:pPr>
      <w:r w:rsidRPr="00D82468">
        <w:rPr>
          <w:i/>
          <w:iCs/>
          <w:sz w:val="20"/>
          <w:szCs w:val="20"/>
        </w:rPr>
        <w:t>III. Revisión y formalización de instrumentos jurídicos: acuerdos, convenios y contratos</w:t>
      </w:r>
    </w:p>
    <w:p w14:paraId="101D9092" w14:textId="77777777" w:rsidR="00DA5A69" w:rsidRPr="00D82468" w:rsidRDefault="00152EBA">
      <w:pPr>
        <w:spacing w:after="0" w:line="360" w:lineRule="auto"/>
        <w:ind w:left="1440"/>
        <w:rPr>
          <w:b/>
          <w:bCs/>
          <w:i/>
          <w:iCs/>
          <w:sz w:val="20"/>
          <w:szCs w:val="20"/>
        </w:rPr>
      </w:pPr>
      <w:r w:rsidRPr="00D82468">
        <w:rPr>
          <w:i/>
          <w:iCs/>
          <w:sz w:val="20"/>
          <w:szCs w:val="20"/>
        </w:rPr>
        <w:t>IV. Establecimiento de criterios jurídicos para la interpretación normativa</w:t>
      </w:r>
    </w:p>
    <w:p w14:paraId="593FFD51" w14:textId="77777777" w:rsidR="00DA5A69" w:rsidRPr="00D82468" w:rsidRDefault="00152EBA">
      <w:pPr>
        <w:spacing w:after="0" w:line="360" w:lineRule="auto"/>
        <w:ind w:left="1440"/>
        <w:rPr>
          <w:b/>
          <w:bCs/>
          <w:i/>
          <w:iCs/>
          <w:sz w:val="20"/>
          <w:szCs w:val="20"/>
        </w:rPr>
      </w:pPr>
      <w:r w:rsidRPr="00D82468">
        <w:rPr>
          <w:i/>
          <w:iCs/>
          <w:sz w:val="20"/>
          <w:szCs w:val="20"/>
        </w:rPr>
        <w:lastRenderedPageBreak/>
        <w:t>V. Asesoría y orientación jurídica a titulares y órganos colegiados</w:t>
      </w:r>
    </w:p>
    <w:p w14:paraId="06E5E2D2" w14:textId="77777777" w:rsidR="00DA5A69" w:rsidRPr="00D82468" w:rsidRDefault="00152EBA">
      <w:pPr>
        <w:spacing w:after="0" w:line="360" w:lineRule="auto"/>
        <w:ind w:left="1440"/>
        <w:rPr>
          <w:b/>
          <w:bCs/>
          <w:i/>
          <w:iCs/>
          <w:sz w:val="20"/>
          <w:szCs w:val="20"/>
        </w:rPr>
      </w:pPr>
      <w:r w:rsidRPr="00D82468">
        <w:rPr>
          <w:i/>
          <w:iCs/>
          <w:sz w:val="20"/>
          <w:szCs w:val="20"/>
        </w:rPr>
        <w:t>VI. Defensa de los intereses institucionales y atención a procedimientos legales</w:t>
      </w:r>
    </w:p>
    <w:p w14:paraId="3C3B5653" w14:textId="77777777" w:rsidR="00DA5A69" w:rsidRPr="00D82468" w:rsidRDefault="00152EBA">
      <w:pPr>
        <w:spacing w:after="0" w:line="360" w:lineRule="auto"/>
        <w:ind w:left="1440"/>
        <w:rPr>
          <w:b/>
          <w:bCs/>
          <w:i/>
          <w:iCs/>
          <w:sz w:val="20"/>
          <w:szCs w:val="20"/>
        </w:rPr>
      </w:pPr>
      <w:r w:rsidRPr="00D82468">
        <w:rPr>
          <w:i/>
          <w:iCs/>
          <w:sz w:val="20"/>
          <w:szCs w:val="20"/>
        </w:rPr>
        <w:t>VII. Integración de expedientes para denuncias y querellas ante la representación social</w:t>
      </w:r>
    </w:p>
    <w:p w14:paraId="4B6B854B" w14:textId="77777777" w:rsidR="00DA5A69" w:rsidRPr="00D82468" w:rsidRDefault="00152EBA">
      <w:pPr>
        <w:spacing w:after="0" w:line="360" w:lineRule="auto"/>
        <w:ind w:left="1440"/>
        <w:rPr>
          <w:b/>
          <w:bCs/>
          <w:i/>
          <w:iCs/>
          <w:sz w:val="20"/>
          <w:szCs w:val="20"/>
        </w:rPr>
      </w:pPr>
      <w:r w:rsidRPr="00D82468">
        <w:rPr>
          <w:i/>
          <w:iCs/>
          <w:sz w:val="20"/>
          <w:szCs w:val="20"/>
        </w:rPr>
        <w:t>VIII. Atención a requerimientos de instancias de derechos humanos”</w:t>
      </w:r>
    </w:p>
    <w:p w14:paraId="76E57199" w14:textId="77777777" w:rsidR="00DA5A69" w:rsidRPr="00D82468" w:rsidRDefault="00DA5A69">
      <w:pPr>
        <w:spacing w:after="0" w:line="360" w:lineRule="auto"/>
        <w:ind w:left="1440"/>
        <w:rPr>
          <w:b/>
          <w:bCs/>
          <w:i/>
          <w:iCs/>
        </w:rPr>
      </w:pPr>
    </w:p>
    <w:p w14:paraId="5B43F53D" w14:textId="77777777" w:rsidR="00DA5A69" w:rsidRPr="00D82468" w:rsidRDefault="00152EBA">
      <w:pPr>
        <w:numPr>
          <w:ilvl w:val="0"/>
          <w:numId w:val="6"/>
        </w:numPr>
        <w:pBdr>
          <w:top w:val="nil"/>
          <w:left w:val="nil"/>
          <w:bottom w:val="nil"/>
          <w:right w:val="nil"/>
          <w:between w:val="nil"/>
        </w:pBdr>
        <w:spacing w:after="0" w:line="360" w:lineRule="auto"/>
        <w:rPr>
          <w:b/>
          <w:bCs/>
          <w:i/>
          <w:iCs/>
          <w:color w:val="000000"/>
        </w:rPr>
      </w:pPr>
      <w:r w:rsidRPr="00D82468">
        <w:rPr>
          <w:b/>
          <w:bCs/>
          <w:i/>
          <w:iCs/>
          <w:color w:val="000000"/>
        </w:rPr>
        <w:t xml:space="preserve">RESPUESTA_UT_00733.pdf; </w:t>
      </w:r>
      <w:r w:rsidRPr="00D82468">
        <w:rPr>
          <w:color w:val="000000"/>
        </w:rPr>
        <w:t xml:space="preserve">del que se advierte un oficio suscrito por el Titular de la Unidad de Transparencia, por el que remitió la respuesta descrita en el punto anterior. </w:t>
      </w:r>
    </w:p>
    <w:p w14:paraId="59240C56" w14:textId="77777777" w:rsidR="00DA5A69" w:rsidRPr="00D82468" w:rsidRDefault="00DA5A69">
      <w:pPr>
        <w:spacing w:after="0" w:line="360" w:lineRule="auto"/>
        <w:ind w:left="567" w:right="709"/>
        <w:rPr>
          <w:i/>
          <w:iCs/>
        </w:rPr>
      </w:pPr>
    </w:p>
    <w:p w14:paraId="56FA1DA7" w14:textId="77777777" w:rsidR="00DA5A69" w:rsidRPr="00D82468" w:rsidRDefault="00152EBA">
      <w:pPr>
        <w:pStyle w:val="Ttulo2"/>
        <w:spacing w:before="0" w:after="0"/>
      </w:pPr>
      <w:bookmarkStart w:id="7" w:name="_Toc221202982"/>
      <w:r w:rsidRPr="00D82468">
        <w:t>III. Interposición del Recurso de Revisión</w:t>
      </w:r>
      <w:bookmarkEnd w:id="7"/>
    </w:p>
    <w:p w14:paraId="54506469" w14:textId="77777777" w:rsidR="00DA5A69" w:rsidRPr="00D82468" w:rsidRDefault="00DA5A69">
      <w:pPr>
        <w:spacing w:after="0" w:line="360" w:lineRule="auto"/>
        <w:rPr>
          <w:b/>
          <w:bCs/>
        </w:rPr>
      </w:pPr>
    </w:p>
    <w:p w14:paraId="2B28FAB2" w14:textId="77777777" w:rsidR="00DA5A69" w:rsidRPr="00D82468" w:rsidRDefault="00152EBA">
      <w:pPr>
        <w:spacing w:after="0" w:line="360" w:lineRule="auto"/>
      </w:pPr>
      <w:bookmarkStart w:id="8" w:name="_heading=h.2et92p0" w:colFirst="0" w:colLast="0"/>
      <w:bookmarkEnd w:id="8"/>
      <w:r w:rsidRPr="00D82468">
        <w:t>Con fecha diez de septiembre de dos mil veinticinco, se recibió a través del SAIMEX, el Recurso de Revisión interpuesto por la persona Recurrente; en los siguientes términos:</w:t>
      </w:r>
    </w:p>
    <w:p w14:paraId="5E263D61" w14:textId="77777777" w:rsidR="00DA5A69" w:rsidRPr="00D82468" w:rsidRDefault="00DA5A69">
      <w:pPr>
        <w:spacing w:after="0" w:line="360" w:lineRule="auto"/>
      </w:pPr>
    </w:p>
    <w:p w14:paraId="7C0D8D59" w14:textId="77777777" w:rsidR="00DA5A69" w:rsidRPr="00D82468" w:rsidRDefault="00152EBA">
      <w:pPr>
        <w:spacing w:after="0" w:line="360" w:lineRule="auto"/>
        <w:ind w:left="567" w:right="709"/>
        <w:rPr>
          <w:b/>
          <w:bCs/>
          <w:sz w:val="20"/>
          <w:szCs w:val="20"/>
        </w:rPr>
      </w:pPr>
      <w:r w:rsidRPr="00D82468">
        <w:rPr>
          <w:b/>
          <w:bCs/>
          <w:sz w:val="20"/>
          <w:szCs w:val="20"/>
        </w:rPr>
        <w:t>ACTO IMPUGNADO</w:t>
      </w:r>
      <w:r w:rsidRPr="00D82468">
        <w:rPr>
          <w:b/>
          <w:bCs/>
          <w:sz w:val="20"/>
          <w:szCs w:val="20"/>
        </w:rPr>
        <w:tab/>
      </w:r>
    </w:p>
    <w:p w14:paraId="2EF48ABE" w14:textId="77777777" w:rsidR="00DA5A69" w:rsidRPr="00D82468" w:rsidRDefault="00152EBA">
      <w:pPr>
        <w:spacing w:after="0" w:line="360" w:lineRule="auto"/>
        <w:ind w:left="567" w:right="709"/>
        <w:rPr>
          <w:b/>
          <w:bCs/>
          <w:sz w:val="20"/>
          <w:szCs w:val="20"/>
        </w:rPr>
      </w:pPr>
      <w:r w:rsidRPr="00D82468">
        <w:rPr>
          <w:i/>
          <w:iCs/>
          <w:sz w:val="20"/>
          <w:szCs w:val="20"/>
        </w:rPr>
        <w:t xml:space="preserve">“I.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 </w:t>
      </w:r>
    </w:p>
    <w:p w14:paraId="767B54CA" w14:textId="77777777" w:rsidR="00DA5A69" w:rsidRPr="00D82468" w:rsidRDefault="00DA5A69">
      <w:pPr>
        <w:spacing w:after="0" w:line="360" w:lineRule="auto"/>
        <w:ind w:left="567" w:right="709"/>
        <w:rPr>
          <w:sz w:val="20"/>
          <w:szCs w:val="20"/>
        </w:rPr>
      </w:pPr>
    </w:p>
    <w:p w14:paraId="7470CB4E" w14:textId="77777777" w:rsidR="00DA5A69" w:rsidRPr="00D82468" w:rsidRDefault="00152EBA">
      <w:pPr>
        <w:spacing w:after="0" w:line="360" w:lineRule="auto"/>
        <w:ind w:left="567" w:right="709"/>
        <w:rPr>
          <w:b/>
          <w:bCs/>
          <w:sz w:val="20"/>
          <w:szCs w:val="20"/>
        </w:rPr>
      </w:pPr>
      <w:r w:rsidRPr="00D82468">
        <w:rPr>
          <w:b/>
          <w:bCs/>
          <w:sz w:val="20"/>
          <w:szCs w:val="20"/>
        </w:rPr>
        <w:t>RAZONES O MOTIVOS DE LA INCONFORMIDAD</w:t>
      </w:r>
      <w:r w:rsidRPr="00D82468">
        <w:rPr>
          <w:b/>
          <w:bCs/>
          <w:sz w:val="20"/>
          <w:szCs w:val="20"/>
        </w:rPr>
        <w:tab/>
      </w:r>
    </w:p>
    <w:p w14:paraId="26346E31" w14:textId="77777777" w:rsidR="00DA5A69" w:rsidRPr="00D82468" w:rsidRDefault="00152EBA">
      <w:pPr>
        <w:tabs>
          <w:tab w:val="left" w:pos="4667"/>
        </w:tabs>
        <w:spacing w:after="0" w:line="360" w:lineRule="auto"/>
        <w:ind w:left="567" w:right="709"/>
        <w:rPr>
          <w:i/>
          <w:iCs/>
          <w:sz w:val="20"/>
          <w:szCs w:val="20"/>
        </w:rPr>
      </w:pPr>
      <w:r w:rsidRPr="00D82468">
        <w:rPr>
          <w:i/>
          <w:iCs/>
          <w:sz w:val="20"/>
          <w:szCs w:val="20"/>
        </w:rPr>
        <w:t xml:space="preserve">“II.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w:t>
      </w:r>
      <w:r w:rsidRPr="00D82468">
        <w:rPr>
          <w:i/>
          <w:iCs/>
          <w:sz w:val="20"/>
          <w:szCs w:val="20"/>
        </w:rPr>
        <w:lastRenderedPageBreak/>
        <w:t xml:space="preserve">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 </w:t>
      </w:r>
    </w:p>
    <w:p w14:paraId="44741535" w14:textId="77777777" w:rsidR="00DA5A69" w:rsidRPr="00D82468" w:rsidRDefault="00DA5A69">
      <w:pPr>
        <w:tabs>
          <w:tab w:val="left" w:pos="4667"/>
        </w:tabs>
        <w:spacing w:after="0" w:line="360" w:lineRule="auto"/>
      </w:pPr>
    </w:p>
    <w:p w14:paraId="345E7011" w14:textId="77777777" w:rsidR="00DA5A69" w:rsidRPr="00D82468" w:rsidRDefault="00152EBA">
      <w:pPr>
        <w:pStyle w:val="Ttulo2"/>
        <w:spacing w:before="0" w:after="0"/>
      </w:pPr>
      <w:bookmarkStart w:id="9" w:name="_Toc221202983"/>
      <w:r w:rsidRPr="00D82468">
        <w:t>IV. Trámite del Recurso de Revisión ante este Instituto</w:t>
      </w:r>
      <w:bookmarkEnd w:id="9"/>
    </w:p>
    <w:p w14:paraId="25FDFF8A" w14:textId="77777777" w:rsidR="00DA5A69" w:rsidRPr="00D82468" w:rsidRDefault="00DA5A69">
      <w:pPr>
        <w:spacing w:after="0" w:line="360" w:lineRule="auto"/>
        <w:rPr>
          <w:b/>
          <w:bCs/>
        </w:rPr>
      </w:pPr>
    </w:p>
    <w:p w14:paraId="1C410FED" w14:textId="77777777" w:rsidR="00DA5A69" w:rsidRPr="00D82468" w:rsidRDefault="00152EBA">
      <w:pPr>
        <w:spacing w:after="0" w:line="360" w:lineRule="auto"/>
      </w:pPr>
      <w:r w:rsidRPr="00D82468">
        <w:rPr>
          <w:b/>
          <w:bCs/>
        </w:rPr>
        <w:lastRenderedPageBreak/>
        <w:t>a) Turno del Medio de Impugnación.</w:t>
      </w:r>
      <w:r w:rsidRPr="00D82468">
        <w:t xml:space="preserve"> El diez de septiembre de dos mil veinticinco, el SAIMEX, asignó el número de expediente</w:t>
      </w:r>
      <w:r w:rsidRPr="00D82468">
        <w:rPr>
          <w:b/>
          <w:bCs/>
        </w:rPr>
        <w:t xml:space="preserve"> 10696/INFOEM/IP/RR/2025, </w:t>
      </w:r>
      <w:r w:rsidRPr="00D82468">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70CB2D2" w14:textId="77777777" w:rsidR="00DA5A69" w:rsidRPr="00D82468" w:rsidRDefault="00DA5A69">
      <w:pPr>
        <w:spacing w:after="0" w:line="360" w:lineRule="auto"/>
      </w:pPr>
    </w:p>
    <w:p w14:paraId="0D34CCDA" w14:textId="77777777" w:rsidR="00DA5A69" w:rsidRPr="00D82468" w:rsidRDefault="00152EBA">
      <w:pPr>
        <w:spacing w:after="0" w:line="360" w:lineRule="auto"/>
      </w:pPr>
      <w:r w:rsidRPr="00D82468">
        <w:rPr>
          <w:b/>
          <w:bCs/>
        </w:rPr>
        <w:t>b) Admisión del Recurso de Revisión.</w:t>
      </w:r>
      <w:r w:rsidRPr="00D82468">
        <w:t xml:space="preserve"> El diecisiete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3DA38144" w14:textId="77777777" w:rsidR="00DA5A69" w:rsidRPr="00D82468" w:rsidRDefault="00DA5A69">
      <w:pPr>
        <w:spacing w:after="0" w:line="360" w:lineRule="auto"/>
        <w:rPr>
          <w:color w:val="000000"/>
        </w:rPr>
      </w:pPr>
    </w:p>
    <w:p w14:paraId="44A2DEC7" w14:textId="77777777" w:rsidR="00DA5A69" w:rsidRPr="00D82468" w:rsidRDefault="00152EBA">
      <w:pPr>
        <w:spacing w:after="0" w:line="360" w:lineRule="auto"/>
        <w:rPr>
          <w:color w:val="000000"/>
        </w:rPr>
      </w:pPr>
      <w:r w:rsidRPr="00D82468">
        <w:rPr>
          <w:b/>
          <w:bCs/>
        </w:rPr>
        <w:t xml:space="preserve">c) </w:t>
      </w:r>
      <w:r w:rsidRPr="00D82468">
        <w:rPr>
          <w:b/>
          <w:bCs/>
          <w:color w:val="000000"/>
        </w:rPr>
        <w:t xml:space="preserve">Informe Justificado. </w:t>
      </w:r>
      <w:r w:rsidRPr="00D82468">
        <w:rPr>
          <w:color w:val="000000"/>
        </w:rPr>
        <w:t>En fecha veintiséis de septiembre de dos mil veinticinco, se recibió en este Instituto, a través del Sistema de Acceso a la Información Mexiquense (SAIMEX), el Informe Justificado, por parte del Sujeto Obligado, en los siguientes términos:</w:t>
      </w:r>
    </w:p>
    <w:p w14:paraId="3749404D" w14:textId="77777777" w:rsidR="00DA5A69" w:rsidRPr="00D82468" w:rsidRDefault="00DA5A69">
      <w:pPr>
        <w:spacing w:after="0" w:line="360" w:lineRule="auto"/>
        <w:rPr>
          <w:color w:val="000000"/>
        </w:rPr>
      </w:pPr>
    </w:p>
    <w:p w14:paraId="103492CE" w14:textId="77777777" w:rsidR="00DA5A69" w:rsidRPr="00D82468" w:rsidRDefault="00152EBA">
      <w:pPr>
        <w:pBdr>
          <w:top w:val="nil"/>
          <w:left w:val="nil"/>
          <w:bottom w:val="nil"/>
          <w:right w:val="nil"/>
          <w:between w:val="nil"/>
        </w:pBdr>
        <w:spacing w:after="0" w:line="360" w:lineRule="auto"/>
        <w:rPr>
          <w:b/>
          <w:bCs/>
          <w:i/>
          <w:iCs/>
          <w:color w:val="000000"/>
        </w:rPr>
      </w:pPr>
      <w:r w:rsidRPr="00D82468">
        <w:rPr>
          <w:b/>
          <w:bCs/>
          <w:i/>
          <w:iCs/>
          <w:color w:val="000000"/>
        </w:rPr>
        <w:t xml:space="preserve">Informe Justificado_733.pdf; </w:t>
      </w:r>
      <w:r w:rsidRPr="00D82468">
        <w:rPr>
          <w:color w:val="000000"/>
        </w:rPr>
        <w:t>del que se observa un oficio suscrito por el Titular de la Unidad de Transparencia del Sujeto Obligado en el que ratificó la respuesta inicial y señaló que se proporcionó la información tal y como obra en sus archivos, de igual forma destacó el siguiente fragmento de la respuesta:</w:t>
      </w:r>
    </w:p>
    <w:p w14:paraId="4BF0B197" w14:textId="77777777" w:rsidR="00DA5A69" w:rsidRPr="00D82468" w:rsidRDefault="00152EBA">
      <w:pPr>
        <w:pBdr>
          <w:top w:val="nil"/>
          <w:left w:val="nil"/>
          <w:bottom w:val="nil"/>
          <w:right w:val="nil"/>
          <w:between w:val="nil"/>
        </w:pBdr>
        <w:spacing w:after="0" w:line="360" w:lineRule="auto"/>
        <w:rPr>
          <w:b/>
          <w:bCs/>
          <w:i/>
          <w:iCs/>
          <w:color w:val="000000"/>
        </w:rPr>
      </w:pPr>
      <w:r w:rsidRPr="00D82468">
        <w:rPr>
          <w:b/>
          <w:bCs/>
          <w:i/>
          <w:iCs/>
          <w:noProof/>
          <w:color w:val="000000"/>
        </w:rPr>
        <w:lastRenderedPageBreak/>
        <w:drawing>
          <wp:inline distT="0" distB="0" distL="0" distR="0" wp14:anchorId="5DF78839" wp14:editId="784A911F">
            <wp:extent cx="5850890" cy="48895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850890" cy="4889500"/>
                    </a:xfrm>
                    <a:prstGeom prst="rect">
                      <a:avLst/>
                    </a:prstGeom>
                    <a:ln/>
                  </pic:spPr>
                </pic:pic>
              </a:graphicData>
            </a:graphic>
          </wp:inline>
        </w:drawing>
      </w:r>
    </w:p>
    <w:p w14:paraId="50F7F8EE" w14:textId="77777777" w:rsidR="009C43FB" w:rsidRPr="00D82468" w:rsidRDefault="009C43FB">
      <w:pPr>
        <w:pBdr>
          <w:top w:val="nil"/>
          <w:left w:val="nil"/>
          <w:bottom w:val="nil"/>
          <w:right w:val="nil"/>
          <w:between w:val="nil"/>
        </w:pBdr>
        <w:spacing w:after="0" w:line="360" w:lineRule="auto"/>
        <w:rPr>
          <w:color w:val="000000"/>
        </w:rPr>
      </w:pPr>
    </w:p>
    <w:p w14:paraId="6BD9D601" w14:textId="334DF68B" w:rsidR="00DA5A69" w:rsidRPr="00D82468" w:rsidRDefault="00152EBA">
      <w:pPr>
        <w:pBdr>
          <w:top w:val="nil"/>
          <w:left w:val="nil"/>
          <w:bottom w:val="nil"/>
          <w:right w:val="nil"/>
          <w:between w:val="nil"/>
        </w:pBdr>
        <w:spacing w:after="0" w:line="360" w:lineRule="auto"/>
        <w:rPr>
          <w:i/>
          <w:iCs/>
          <w:color w:val="000000"/>
        </w:rPr>
      </w:pPr>
      <w:r w:rsidRPr="00D82468">
        <w:rPr>
          <w:color w:val="000000"/>
        </w:rPr>
        <w:t>Además indicó que para dar respuesta debe generar un documento “</w:t>
      </w:r>
      <w:r w:rsidRPr="00D82468">
        <w:rPr>
          <w:i/>
          <w:iCs/>
          <w:color w:val="000000"/>
        </w:rPr>
        <w:t xml:space="preserve">ad hoc”; </w:t>
      </w:r>
      <w:r w:rsidRPr="00D82468">
        <w:rPr>
          <w:color w:val="000000"/>
        </w:rPr>
        <w:t xml:space="preserve">y que, la persona Recurrente pretende ampliar su solicitud inicia al requerir la información histórica previa a la gestión actual, lo que consideró que se trata de una </w:t>
      </w:r>
      <w:r w:rsidRPr="00D82468">
        <w:rPr>
          <w:i/>
          <w:iCs/>
          <w:color w:val="000000"/>
        </w:rPr>
        <w:t xml:space="preserve">“Plus </w:t>
      </w:r>
      <w:proofErr w:type="spellStart"/>
      <w:r w:rsidRPr="00D82468">
        <w:rPr>
          <w:i/>
          <w:iCs/>
          <w:color w:val="000000"/>
        </w:rPr>
        <w:t>Petitio</w:t>
      </w:r>
      <w:proofErr w:type="spellEnd"/>
      <w:r w:rsidRPr="00D82468">
        <w:rPr>
          <w:i/>
          <w:iCs/>
          <w:color w:val="000000"/>
        </w:rPr>
        <w:t>”</w:t>
      </w:r>
    </w:p>
    <w:p w14:paraId="1EF3D0A3" w14:textId="77777777" w:rsidR="00DA5A69" w:rsidRPr="00D82468" w:rsidRDefault="00DA5A69">
      <w:pPr>
        <w:pBdr>
          <w:top w:val="nil"/>
          <w:left w:val="nil"/>
          <w:bottom w:val="nil"/>
          <w:right w:val="nil"/>
          <w:between w:val="nil"/>
        </w:pBdr>
        <w:spacing w:after="0" w:line="360" w:lineRule="auto"/>
        <w:rPr>
          <w:i/>
          <w:iCs/>
          <w:color w:val="000000"/>
        </w:rPr>
      </w:pPr>
    </w:p>
    <w:p w14:paraId="0A97C2D4" w14:textId="77777777" w:rsidR="00DA5A69" w:rsidRPr="00D82468" w:rsidRDefault="00152EBA">
      <w:pPr>
        <w:spacing w:after="0" w:line="360" w:lineRule="auto"/>
        <w:rPr>
          <w:color w:val="000000"/>
        </w:rPr>
      </w:pPr>
      <w:r w:rsidRPr="00D82468">
        <w:rPr>
          <w:b/>
          <w:bCs/>
          <w:color w:val="000000"/>
        </w:rPr>
        <w:t xml:space="preserve">d) Vista de Informe Justificado. </w:t>
      </w:r>
      <w:r w:rsidRPr="00D82468">
        <w:rPr>
          <w:color w:val="000000"/>
        </w:rPr>
        <w:t xml:space="preserve">El veintisiete de enero de dos mil veintiséis, se notificó a través del SAIMEX, el acuerdo mediante el cual se puso a la vista de la parte Recurrente el Informe Justificado, proveído por el cual se le otorgó a este último, un término de tres días hábiles </w:t>
      </w:r>
      <w:r w:rsidRPr="00D82468">
        <w:rPr>
          <w:color w:val="000000"/>
        </w:rPr>
        <w:lastRenderedPageBreak/>
        <w:t>contados a partir del día siguiente a la notificación, para que emitiera las manifestaciones que conforme a sus intereses convenga.</w:t>
      </w:r>
    </w:p>
    <w:p w14:paraId="7B19E8AC" w14:textId="77777777" w:rsidR="00DA5A69" w:rsidRPr="00D82468" w:rsidRDefault="00DA5A69">
      <w:pPr>
        <w:widowControl w:val="0"/>
        <w:spacing w:after="0" w:line="360" w:lineRule="auto"/>
        <w:rPr>
          <w:b/>
          <w:bCs/>
        </w:rPr>
      </w:pPr>
    </w:p>
    <w:p w14:paraId="2C000E63" w14:textId="77777777" w:rsidR="00DA5A69" w:rsidRPr="00D82468" w:rsidRDefault="00152EBA">
      <w:pPr>
        <w:spacing w:after="0" w:line="360" w:lineRule="auto"/>
      </w:pPr>
      <w:r w:rsidRPr="00D82468">
        <w:rPr>
          <w:b/>
          <w:bCs/>
        </w:rPr>
        <w:t xml:space="preserve">e) Manifestaciones de la parte Recurrente. </w:t>
      </w:r>
      <w:r w:rsidRPr="00D82468">
        <w:t>De las constancias que integran el expediente se advierte que la parte Recurrente no añadió manifestaciones.</w:t>
      </w:r>
    </w:p>
    <w:p w14:paraId="1934C834" w14:textId="77777777" w:rsidR="00DA5A69" w:rsidRPr="00D82468" w:rsidRDefault="00DA5A69">
      <w:pPr>
        <w:spacing w:after="0" w:line="360" w:lineRule="auto"/>
        <w:rPr>
          <w:b/>
          <w:bCs/>
        </w:rPr>
      </w:pPr>
    </w:p>
    <w:p w14:paraId="18F13D5F" w14:textId="77777777" w:rsidR="00DA5A69" w:rsidRPr="00D82468" w:rsidRDefault="00152EBA">
      <w:pPr>
        <w:spacing w:after="0" w:line="360" w:lineRule="auto"/>
        <w:rPr>
          <w:b/>
          <w:bCs/>
        </w:rPr>
      </w:pPr>
      <w:r w:rsidRPr="00D82468">
        <w:rPr>
          <w:b/>
          <w:bCs/>
        </w:rPr>
        <w:t xml:space="preserve">f) Ampliación de plazo para resolver. </w:t>
      </w:r>
      <w:r w:rsidRPr="00D82468">
        <w:t>El veintisiete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79CC2E1D" w14:textId="77777777" w:rsidR="00DA5A69" w:rsidRPr="00D82468" w:rsidRDefault="00DA5A69">
      <w:pPr>
        <w:spacing w:after="0" w:line="360" w:lineRule="auto"/>
        <w:rPr>
          <w:b/>
          <w:bCs/>
        </w:rPr>
      </w:pPr>
    </w:p>
    <w:p w14:paraId="29120F1D" w14:textId="77777777" w:rsidR="00DA5A69" w:rsidRPr="00D82468" w:rsidRDefault="00152EBA">
      <w:pPr>
        <w:spacing w:after="0" w:line="360" w:lineRule="auto"/>
      </w:pPr>
      <w:r w:rsidRPr="00D82468">
        <w:rPr>
          <w:b/>
          <w:bCs/>
        </w:rPr>
        <w:t>g) Cierre de instrucción.</w:t>
      </w:r>
      <w:r w:rsidRPr="00D82468">
        <w:t xml:space="preserve"> El tres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34DA99B0" w14:textId="77777777" w:rsidR="00DA5A69" w:rsidRPr="00D82468" w:rsidRDefault="00DA5A69">
      <w:pPr>
        <w:spacing w:after="0" w:line="360" w:lineRule="auto"/>
      </w:pPr>
    </w:p>
    <w:p w14:paraId="4146B9B9" w14:textId="77777777" w:rsidR="00DA5A69" w:rsidRPr="00D82468" w:rsidRDefault="00152EBA">
      <w:pPr>
        <w:spacing w:after="0" w:line="360" w:lineRule="auto"/>
      </w:pPr>
      <w:r w:rsidRPr="00D82468">
        <w:t xml:space="preserve">En razón de que fue debidamente sustanciado e integrado el expediente electrónico y no existir diligencia pendiente de desahogo, se emite la resolución que conforme a Derecho proceda, de acuerdo a los siguientes: </w:t>
      </w:r>
    </w:p>
    <w:p w14:paraId="514FBE4E" w14:textId="77777777" w:rsidR="00DA5A69" w:rsidRPr="00D82468" w:rsidRDefault="00DA5A69">
      <w:pPr>
        <w:spacing w:after="0" w:line="360" w:lineRule="auto"/>
      </w:pPr>
    </w:p>
    <w:p w14:paraId="7B4496D7" w14:textId="77777777" w:rsidR="00DA5A69" w:rsidRPr="00D82468" w:rsidRDefault="00152EBA">
      <w:pPr>
        <w:pStyle w:val="Ttulo1"/>
        <w:spacing w:before="0" w:after="0"/>
        <w:rPr>
          <w:sz w:val="22"/>
          <w:szCs w:val="22"/>
        </w:rPr>
      </w:pPr>
      <w:bookmarkStart w:id="10" w:name="_Toc221202984"/>
      <w:r w:rsidRPr="00D82468">
        <w:rPr>
          <w:sz w:val="22"/>
          <w:szCs w:val="22"/>
        </w:rPr>
        <w:t>C O N S I D E R A N D O S</w:t>
      </w:r>
      <w:bookmarkEnd w:id="10"/>
    </w:p>
    <w:p w14:paraId="115BB483" w14:textId="77777777" w:rsidR="00DA5A69" w:rsidRPr="00D82468" w:rsidRDefault="00DA5A69">
      <w:pPr>
        <w:spacing w:after="0" w:line="360" w:lineRule="auto"/>
        <w:rPr>
          <w:b/>
          <w:bCs/>
        </w:rPr>
      </w:pPr>
    </w:p>
    <w:p w14:paraId="0628C98E" w14:textId="77777777" w:rsidR="00DA5A69" w:rsidRPr="00D82468" w:rsidRDefault="00152EBA">
      <w:pPr>
        <w:pStyle w:val="Ttulo2"/>
        <w:spacing w:before="0" w:after="0"/>
      </w:pPr>
      <w:bookmarkStart w:id="11" w:name="_Toc221202985"/>
      <w:r w:rsidRPr="00D82468">
        <w:lastRenderedPageBreak/>
        <w:t>PRIMERO. Competencia</w:t>
      </w:r>
      <w:bookmarkEnd w:id="11"/>
    </w:p>
    <w:p w14:paraId="65C8F665" w14:textId="77777777" w:rsidR="00DA5A69" w:rsidRPr="00D82468" w:rsidRDefault="00DA5A69">
      <w:pPr>
        <w:spacing w:after="0" w:line="360" w:lineRule="auto"/>
      </w:pPr>
    </w:p>
    <w:p w14:paraId="70260D8A" w14:textId="31D2B144" w:rsidR="00DA5A69" w:rsidRPr="00D82468" w:rsidRDefault="00D82468">
      <w:pPr>
        <w:spacing w:after="0" w:line="360" w:lineRule="auto"/>
      </w:pPr>
      <w:r w:rsidRPr="00D82468">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AE7548B" w14:textId="77777777" w:rsidR="00D82468" w:rsidRPr="00D82468" w:rsidRDefault="00D82468">
      <w:pPr>
        <w:spacing w:after="0" w:line="360" w:lineRule="auto"/>
      </w:pPr>
    </w:p>
    <w:p w14:paraId="7EE251C1" w14:textId="77777777" w:rsidR="00DA5A69" w:rsidRPr="00D82468" w:rsidRDefault="00152EBA">
      <w:pPr>
        <w:pStyle w:val="Ttulo2"/>
        <w:spacing w:before="0" w:after="0"/>
      </w:pPr>
      <w:bookmarkStart w:id="12" w:name="_Toc221202986"/>
      <w:r w:rsidRPr="00D82468">
        <w:t>SEGUNDO. Causales de improcedencia y sobreseimiento</w:t>
      </w:r>
      <w:bookmarkEnd w:id="12"/>
    </w:p>
    <w:p w14:paraId="4B67453C" w14:textId="77777777" w:rsidR="00DA5A69" w:rsidRPr="00D82468" w:rsidRDefault="00DA5A69">
      <w:pPr>
        <w:spacing w:after="0" w:line="360" w:lineRule="auto"/>
      </w:pPr>
    </w:p>
    <w:p w14:paraId="53D7ECD5" w14:textId="77777777" w:rsidR="00DA5A69" w:rsidRPr="00D82468" w:rsidRDefault="00152EBA">
      <w:pPr>
        <w:spacing w:after="0" w:line="360" w:lineRule="auto"/>
      </w:pPr>
      <w:r w:rsidRPr="00D82468">
        <w:t xml:space="preserve">De las constancias que forman parte del Recurso de Revisión que se analiza, se advierte que previo al estudio del fondo de la </w:t>
      </w:r>
      <w:r w:rsidRPr="00D82468">
        <w:rPr>
          <w:i/>
          <w:iCs/>
        </w:rPr>
        <w:t>litis</w:t>
      </w:r>
      <w:r w:rsidRPr="00D82468">
        <w:t>, es necesario estudiar las causales de improcedencia y sobreseimiento que se adviertan, para determinar lo que en Derecho proceda.</w:t>
      </w:r>
    </w:p>
    <w:p w14:paraId="1DA57FA6" w14:textId="77777777" w:rsidR="00DA5A69" w:rsidRPr="00D82468" w:rsidRDefault="00DA5A69">
      <w:pPr>
        <w:spacing w:after="0" w:line="360" w:lineRule="auto"/>
      </w:pPr>
    </w:p>
    <w:p w14:paraId="711EB5BB" w14:textId="77777777" w:rsidR="00DA5A69" w:rsidRPr="00D82468" w:rsidRDefault="00152EBA">
      <w:pPr>
        <w:spacing w:after="0" w:line="360" w:lineRule="auto"/>
        <w:rPr>
          <w:b/>
          <w:bCs/>
        </w:rPr>
      </w:pPr>
      <w:r w:rsidRPr="00D82468">
        <w:rPr>
          <w:b/>
          <w:bCs/>
        </w:rPr>
        <w:t>Causales de improcedencia</w:t>
      </w:r>
    </w:p>
    <w:p w14:paraId="422EAA24" w14:textId="77777777" w:rsidR="00DA5A69" w:rsidRPr="00D82468" w:rsidRDefault="00DA5A69">
      <w:pPr>
        <w:spacing w:after="0" w:line="360" w:lineRule="auto"/>
      </w:pPr>
    </w:p>
    <w:p w14:paraId="1341ED70" w14:textId="77777777" w:rsidR="00DA5A69" w:rsidRPr="00D82468" w:rsidRDefault="00152EBA">
      <w:pPr>
        <w:spacing w:after="0" w:line="360" w:lineRule="auto"/>
      </w:pPr>
      <w:r w:rsidRPr="00D82468">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82468">
        <w:rPr>
          <w:b/>
          <w:bCs/>
        </w:rPr>
        <w:t xml:space="preserve"> </w:t>
      </w:r>
      <w:r w:rsidRPr="00D82468">
        <w:t xml:space="preserve">(Semanario Judicial de la Federación y su Gaceta, Novena Época, 2006, página 319), toda vez que, si de las constancias que obran en el expediente electrónico, se actualiza una </w:t>
      </w:r>
      <w:r w:rsidRPr="00D82468">
        <w:lastRenderedPageBreak/>
        <w:t xml:space="preserve">causal de improcedencia establecidas en el artículo 191 de la Ley de Transparencia y Acceso a la Información Pública del Estado de México y Municipios, dará lugar a que el presente Recurso de Revisión sea sobreseído. </w:t>
      </w:r>
    </w:p>
    <w:p w14:paraId="633EAAAA" w14:textId="77777777" w:rsidR="00DA5A69" w:rsidRPr="00D82468" w:rsidRDefault="00DA5A69">
      <w:pPr>
        <w:spacing w:after="0" w:line="360" w:lineRule="auto"/>
      </w:pPr>
    </w:p>
    <w:p w14:paraId="762638CF" w14:textId="77777777" w:rsidR="00DA5A69" w:rsidRPr="00D82468" w:rsidRDefault="00152EBA">
      <w:pPr>
        <w:spacing w:after="0" w:line="360" w:lineRule="auto"/>
      </w:pPr>
      <w:r w:rsidRPr="00D82468">
        <w:t xml:space="preserve">En el presente caso, </w:t>
      </w:r>
      <w:r w:rsidRPr="00D82468">
        <w:rPr>
          <w:b/>
          <w:bCs/>
        </w:rPr>
        <w:t>no se actualiza ninguna de las causales de improcedencia</w:t>
      </w:r>
      <w:r w:rsidRPr="00D82468">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35E6379" w14:textId="77777777" w:rsidR="00DA5A69" w:rsidRPr="00D82468" w:rsidRDefault="00DA5A69">
      <w:pPr>
        <w:spacing w:after="0" w:line="360" w:lineRule="auto"/>
        <w:rPr>
          <w:b/>
          <w:bCs/>
        </w:rPr>
      </w:pPr>
    </w:p>
    <w:p w14:paraId="471ADF9D" w14:textId="77777777" w:rsidR="00DA5A69" w:rsidRPr="00D82468" w:rsidRDefault="00152EBA">
      <w:pPr>
        <w:spacing w:after="0" w:line="360" w:lineRule="auto"/>
        <w:ind w:right="-28"/>
        <w:rPr>
          <w:b/>
          <w:bCs/>
        </w:rPr>
      </w:pPr>
      <w:r w:rsidRPr="00D82468">
        <w:rPr>
          <w:b/>
          <w:bCs/>
        </w:rPr>
        <w:t>Causales de sobreseimiento</w:t>
      </w:r>
    </w:p>
    <w:p w14:paraId="6D016EE3" w14:textId="77777777" w:rsidR="00DA5A69" w:rsidRPr="00D82468" w:rsidRDefault="00DA5A69">
      <w:pPr>
        <w:spacing w:after="0" w:line="360" w:lineRule="auto"/>
        <w:ind w:right="-28"/>
      </w:pPr>
    </w:p>
    <w:p w14:paraId="6B07E709" w14:textId="77777777" w:rsidR="00DA5A69" w:rsidRPr="00D82468" w:rsidRDefault="00152EBA">
      <w:pPr>
        <w:spacing w:after="0" w:line="360" w:lineRule="auto"/>
      </w:pPr>
      <w:r w:rsidRPr="00D82468">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82468">
        <w:rPr>
          <w:b/>
          <w:bCs/>
        </w:rPr>
        <w:t xml:space="preserve"> </w:t>
      </w:r>
      <w:r w:rsidRPr="00D82468">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93725C1" w14:textId="77777777" w:rsidR="00DA5A69" w:rsidRPr="00D82468" w:rsidRDefault="00DA5A69">
      <w:pPr>
        <w:spacing w:after="0" w:line="360" w:lineRule="auto"/>
      </w:pPr>
    </w:p>
    <w:p w14:paraId="43B01CBA" w14:textId="77777777" w:rsidR="00DA5A69" w:rsidRPr="00D82468" w:rsidRDefault="00152EBA">
      <w:pPr>
        <w:pStyle w:val="Ttulo2"/>
        <w:spacing w:before="0" w:after="0"/>
      </w:pPr>
      <w:bookmarkStart w:id="13" w:name="_Toc221202987"/>
      <w:r w:rsidRPr="00D82468">
        <w:t>TERCERO. Determinación de la Controversia</w:t>
      </w:r>
      <w:bookmarkEnd w:id="13"/>
    </w:p>
    <w:p w14:paraId="564AED93" w14:textId="77777777" w:rsidR="00DA5A69" w:rsidRPr="00D82468" w:rsidRDefault="00DA5A69">
      <w:pPr>
        <w:spacing w:after="0" w:line="360" w:lineRule="auto"/>
      </w:pPr>
    </w:p>
    <w:p w14:paraId="71E6E4C0" w14:textId="6D52C033" w:rsidR="00DA5A69" w:rsidRPr="00D82468" w:rsidRDefault="00152EBA" w:rsidP="009C43FB">
      <w:pPr>
        <w:spacing w:after="0" w:line="360" w:lineRule="auto"/>
      </w:pPr>
      <w:r w:rsidRPr="00D82468">
        <w:t xml:space="preserve">Así, se realizará la relatoría de las actuaciones efectuadas por las partes durante el procedimiento de acceso a la información pública con el propósito de dar claridad en el </w:t>
      </w:r>
      <w:r w:rsidRPr="00D82468">
        <w:lastRenderedPageBreak/>
        <w:t xml:space="preserve">tratamiento del tema en estudio; por lo que en primer término tenemos que la parte Recurrente solicitó </w:t>
      </w:r>
      <w:r w:rsidR="009C43FB" w:rsidRPr="00D82468">
        <w:t xml:space="preserve">el listado de capacitaciones impartidas en materia de igualdad de trato y oportunidades por la </w:t>
      </w:r>
      <w:r w:rsidRPr="00D82468">
        <w:rPr>
          <w:color w:val="000000"/>
        </w:rPr>
        <w:t>Unidad Jurídica de la Dirección General de Cultura Física y Deporte</w:t>
      </w:r>
      <w:r w:rsidR="009C43FB" w:rsidRPr="00D82468">
        <w:rPr>
          <w:color w:val="000000"/>
        </w:rPr>
        <w:t>.</w:t>
      </w:r>
    </w:p>
    <w:p w14:paraId="2B13F004" w14:textId="77777777" w:rsidR="00DA5A69" w:rsidRPr="00D82468" w:rsidRDefault="00DA5A69">
      <w:pPr>
        <w:spacing w:after="0" w:line="360" w:lineRule="auto"/>
        <w:ind w:right="142"/>
        <w:rPr>
          <w:color w:val="000000"/>
        </w:rPr>
      </w:pPr>
    </w:p>
    <w:p w14:paraId="36EB9056" w14:textId="77777777" w:rsidR="00DA5A69" w:rsidRPr="00D82468" w:rsidRDefault="00152EBA">
      <w:pPr>
        <w:spacing w:after="0" w:line="360" w:lineRule="auto"/>
        <w:ind w:right="142"/>
        <w:rPr>
          <w:color w:val="000000"/>
        </w:rPr>
      </w:pPr>
      <w:r w:rsidRPr="00D82468">
        <w:rPr>
          <w:color w:val="000000"/>
        </w:rPr>
        <w:t>Cabe resaltar que la persona Recurrente omitió definir la temporalidad por la que requiere la información por lo que, es necesario traer a colación el criterio orientador 03/19 del entonces Instituto Nacional de Transparencia, Acceso a la Información y Protección de Datos Personales –INAI-, el cual a la letra precisa:</w:t>
      </w:r>
    </w:p>
    <w:p w14:paraId="060D06A4" w14:textId="77777777" w:rsidR="00DA5A69" w:rsidRPr="00D82468" w:rsidRDefault="00DA5A69">
      <w:pPr>
        <w:spacing w:after="0" w:line="360" w:lineRule="auto"/>
        <w:ind w:right="142"/>
        <w:rPr>
          <w:color w:val="000000"/>
          <w:sz w:val="20"/>
          <w:szCs w:val="20"/>
        </w:rPr>
      </w:pPr>
    </w:p>
    <w:p w14:paraId="3CC47B6C" w14:textId="77777777" w:rsidR="00DA5A69" w:rsidRPr="00D82468" w:rsidRDefault="00152EBA">
      <w:pPr>
        <w:spacing w:after="0" w:line="360" w:lineRule="auto"/>
        <w:ind w:left="567" w:right="709"/>
        <w:rPr>
          <w:i/>
          <w:iCs/>
          <w:color w:val="000000"/>
          <w:sz w:val="20"/>
          <w:szCs w:val="20"/>
        </w:rPr>
      </w:pPr>
      <w:r w:rsidRPr="00D82468">
        <w:rPr>
          <w:b/>
          <w:bCs/>
          <w:i/>
          <w:iCs/>
          <w:color w:val="000000"/>
          <w:sz w:val="20"/>
          <w:szCs w:val="20"/>
        </w:rPr>
        <w:t>“Periodo de búsqueda de la información</w:t>
      </w:r>
      <w:r w:rsidRPr="00D82468">
        <w:rPr>
          <w:i/>
          <w:iCs/>
          <w:color w:val="000000"/>
          <w:sz w:val="20"/>
          <w:szCs w:val="20"/>
        </w:rPr>
        <w:t xml:space="preserve">. En el supuesto de que el particular no haya señalado el periodo respecto del cual requiere la información, o bien, de la solicitud presentada no se adviertan elementos que permitan identificarlo, </w:t>
      </w:r>
      <w:r w:rsidRPr="00D82468">
        <w:rPr>
          <w:b/>
          <w:bCs/>
          <w:i/>
          <w:iCs/>
          <w:color w:val="000000"/>
          <w:sz w:val="20"/>
          <w:szCs w:val="20"/>
        </w:rPr>
        <w:t>deberá considerarse, para efectos de la búsqueda de la información, que el requerimiento se refiere al año inmediato anterior,</w:t>
      </w:r>
      <w:r w:rsidRPr="00D82468">
        <w:rPr>
          <w:i/>
          <w:iCs/>
          <w:color w:val="000000"/>
          <w:sz w:val="20"/>
          <w:szCs w:val="20"/>
        </w:rPr>
        <w:t xml:space="preserve"> contado a partir de la fecha en que se presentó la solicitud.” </w:t>
      </w:r>
    </w:p>
    <w:p w14:paraId="58BFC0C4" w14:textId="77777777" w:rsidR="00DA5A69" w:rsidRPr="00D82468" w:rsidRDefault="00152EBA">
      <w:pPr>
        <w:spacing w:after="0" w:line="360" w:lineRule="auto"/>
        <w:ind w:left="567" w:right="709"/>
        <w:rPr>
          <w:i/>
          <w:iCs/>
          <w:color w:val="000000"/>
          <w:sz w:val="20"/>
          <w:szCs w:val="20"/>
        </w:rPr>
      </w:pPr>
      <w:r w:rsidRPr="00D82468">
        <w:rPr>
          <w:i/>
          <w:iCs/>
          <w:color w:val="000000"/>
          <w:sz w:val="20"/>
          <w:szCs w:val="20"/>
        </w:rPr>
        <w:t>(Énfasis añadido.)</w:t>
      </w:r>
    </w:p>
    <w:p w14:paraId="4F52F392" w14:textId="77777777" w:rsidR="00DA5A69" w:rsidRPr="00D82468" w:rsidRDefault="00DA5A69">
      <w:pPr>
        <w:spacing w:after="0" w:line="360" w:lineRule="auto"/>
        <w:ind w:left="567" w:right="709"/>
        <w:rPr>
          <w:i/>
          <w:iCs/>
          <w:color w:val="000000"/>
        </w:rPr>
      </w:pPr>
    </w:p>
    <w:p w14:paraId="3C57161C" w14:textId="77777777" w:rsidR="00DA5A69" w:rsidRPr="00D82468" w:rsidRDefault="00152EBA">
      <w:pPr>
        <w:spacing w:after="0" w:line="360" w:lineRule="auto"/>
        <w:ind w:right="142"/>
        <w:rPr>
          <w:color w:val="000000"/>
        </w:rPr>
      </w:pPr>
      <w:r w:rsidRPr="00D82468">
        <w:rPr>
          <w:color w:val="000000"/>
        </w:rPr>
        <w:t>Derivado del análisis al criterio citado, se entiende que la persona Recurrente al no precisar la temporalidad en su solicitud, esta habrá de comprender el periodo comprendido de un año anterior a la solicitud de información; es decir, del</w:t>
      </w:r>
      <w:r w:rsidRPr="00D82468">
        <w:rPr>
          <w:b/>
          <w:bCs/>
          <w:color w:val="000000"/>
        </w:rPr>
        <w:t xml:space="preserve"> </w:t>
      </w:r>
      <w:r w:rsidRPr="00D82468">
        <w:rPr>
          <w:color w:val="000000"/>
        </w:rPr>
        <w:t xml:space="preserve">once de agosto de dos mil veinticuatro al once de agosto de dos mil veinticinco. </w:t>
      </w:r>
    </w:p>
    <w:p w14:paraId="73F8037D" w14:textId="77777777" w:rsidR="00DA5A69" w:rsidRPr="00D82468" w:rsidRDefault="00DA5A69">
      <w:pPr>
        <w:spacing w:after="0" w:line="360" w:lineRule="auto"/>
      </w:pPr>
    </w:p>
    <w:p w14:paraId="0CAAD204" w14:textId="77777777" w:rsidR="00DA5A69" w:rsidRPr="00D82468" w:rsidRDefault="00152EBA">
      <w:pPr>
        <w:spacing w:after="0" w:line="360" w:lineRule="auto"/>
        <w:ind w:right="142"/>
      </w:pPr>
      <w:r w:rsidRPr="00D82468">
        <w:rPr>
          <w:color w:val="000000"/>
        </w:rPr>
        <w:t xml:space="preserve">En respuesta el Sujeto Obligado remitió un informe </w:t>
      </w:r>
      <w:r w:rsidRPr="00D82468">
        <w:t>suscrito por el Jefe de la Unidad Jurídica de la Dirección General, en el que expuso las actividades realizadas durante su gestión, en el que no se advierte la cantidad de capacitaciones.</w:t>
      </w:r>
    </w:p>
    <w:p w14:paraId="1047A3D2" w14:textId="77777777" w:rsidR="00DA5A69" w:rsidRPr="00D82468" w:rsidRDefault="00DA5A69">
      <w:pPr>
        <w:spacing w:after="0" w:line="360" w:lineRule="auto"/>
        <w:ind w:right="142"/>
      </w:pPr>
    </w:p>
    <w:p w14:paraId="276463E4" w14:textId="77777777" w:rsidR="00DA5A69" w:rsidRPr="00D82468" w:rsidRDefault="00152EBA">
      <w:pPr>
        <w:spacing w:after="0" w:line="360" w:lineRule="auto"/>
        <w:ind w:right="142"/>
        <w:rPr>
          <w:color w:val="000000"/>
        </w:rPr>
      </w:pPr>
      <w:r w:rsidRPr="00D82468">
        <w:t xml:space="preserve">Derivado de la respuesta, la parte Recurrente se inconformó y señaló como motivos de agravio que la respuesta no atiende de forma individualizada la solicitud inicial y que no se contempla </w:t>
      </w:r>
      <w:r w:rsidRPr="00D82468">
        <w:lastRenderedPageBreak/>
        <w:t>la información histórica al referir que corresponde a la generada en el tiempo limitado en el cargo, por la falta de fundamentación y motivación de la respuesta.</w:t>
      </w:r>
    </w:p>
    <w:p w14:paraId="5158E8EF" w14:textId="77777777" w:rsidR="00DA5A69" w:rsidRPr="00D82468" w:rsidRDefault="00DA5A69">
      <w:pPr>
        <w:spacing w:after="0" w:line="360" w:lineRule="auto"/>
        <w:ind w:right="142"/>
        <w:rPr>
          <w:color w:val="000000"/>
        </w:rPr>
      </w:pPr>
    </w:p>
    <w:p w14:paraId="5AED0120" w14:textId="77777777" w:rsidR="00DA5A69" w:rsidRPr="00D82468" w:rsidRDefault="00152EBA">
      <w:pPr>
        <w:spacing w:after="0" w:line="360" w:lineRule="auto"/>
        <w:ind w:right="142"/>
        <w:rPr>
          <w:color w:val="000000"/>
        </w:rPr>
      </w:pPr>
      <w:r w:rsidRPr="00D82468">
        <w:rPr>
          <w:color w:val="000000"/>
        </w:rPr>
        <w:t xml:space="preserve">Respecto a los argumentos vertidos de la parte Recurrente en el momento de formular el Recurso de Revisión, destaca que se requiere la información histórica, al respecto, como se señaló en líneas anteriores, al no referir una temporalidad, está debe atender a un año anterior a la formulación de la solicitud, por tanto, el pedir el “histórico” implica una ampliación. </w:t>
      </w:r>
    </w:p>
    <w:p w14:paraId="5150FC78" w14:textId="77777777" w:rsidR="00DA5A69" w:rsidRPr="00D82468" w:rsidRDefault="00DA5A69">
      <w:pPr>
        <w:spacing w:after="0" w:line="360" w:lineRule="auto"/>
        <w:ind w:right="142"/>
        <w:rPr>
          <w:color w:val="000000"/>
        </w:rPr>
      </w:pPr>
    </w:p>
    <w:p w14:paraId="2AF26B40" w14:textId="77777777" w:rsidR="00DA5A69" w:rsidRPr="00D82468" w:rsidRDefault="00152EBA">
      <w:pPr>
        <w:tabs>
          <w:tab w:val="left" w:pos="4962"/>
        </w:tabs>
        <w:spacing w:after="0" w:line="360" w:lineRule="auto"/>
        <w:rPr>
          <w:color w:val="000000"/>
        </w:rPr>
      </w:pPr>
      <w:r w:rsidRPr="00D82468">
        <w:t xml:space="preserve">Por lo que se configura lo que se conoce como </w:t>
      </w:r>
      <w:r w:rsidRPr="00D82468">
        <w:rPr>
          <w:b/>
          <w:bCs/>
          <w:i/>
          <w:iCs/>
        </w:rPr>
        <w:t xml:space="preserve">plus </w:t>
      </w:r>
      <w:proofErr w:type="spellStart"/>
      <w:r w:rsidRPr="00D82468">
        <w:rPr>
          <w:b/>
          <w:bCs/>
          <w:i/>
          <w:iCs/>
        </w:rPr>
        <w:t>petitio</w:t>
      </w:r>
      <w:proofErr w:type="spellEnd"/>
      <w:r w:rsidRPr="00D82468">
        <w:rPr>
          <w:i/>
          <w:iCs/>
        </w:rPr>
        <w:t xml:space="preserve">, </w:t>
      </w:r>
      <w:r w:rsidRPr="00D82468">
        <w:t xml:space="preserve">que consiste en una ampliación a su requerimiento informativo, argumentos que no son susceptibles de ser valorados en términos de la fracción VII del Artículo 191 de la </w:t>
      </w:r>
      <w:r w:rsidRPr="00D82468">
        <w:rPr>
          <w:color w:val="000000"/>
        </w:rPr>
        <w:t xml:space="preserve">Ley de Transparencia y Acceso a la Información Pública del Estado de México y Municipios, el cual señala la improcedencia cuando la persona Recurrente amplíe su solicitud en el recurso de revisión, </w:t>
      </w:r>
      <w:r w:rsidRPr="00D82468">
        <w:rPr>
          <w:b/>
          <w:bCs/>
          <w:color w:val="000000"/>
          <w:u w:val="single"/>
        </w:rPr>
        <w:t>únicamente respecto de los nuevos contenidos</w:t>
      </w:r>
      <w:r w:rsidRPr="00D82468">
        <w:rPr>
          <w:color w:val="000000"/>
        </w:rPr>
        <w:t>. Por lo cual el periodo de histórico señalado a través del medio de impugnación configura un nuevo contenido que pretende ampliar la solicitud, situación que no será sujeta de análisis por resultar improcedente.</w:t>
      </w:r>
    </w:p>
    <w:p w14:paraId="3109400E" w14:textId="77777777" w:rsidR="00DA5A69" w:rsidRPr="00D82468" w:rsidRDefault="00DA5A69">
      <w:pPr>
        <w:spacing w:after="0" w:line="360" w:lineRule="auto"/>
      </w:pPr>
    </w:p>
    <w:p w14:paraId="4AEB2FB4" w14:textId="77777777" w:rsidR="00DA5A69" w:rsidRPr="00D82468" w:rsidRDefault="00152EBA">
      <w:pPr>
        <w:spacing w:after="0" w:line="360" w:lineRule="auto"/>
      </w:pPr>
      <w:r w:rsidRPr="00D82468">
        <w:t>Durante la sustanciación del Recurso de Revisión, el Sujeto Obligado rindió informe justificado en el que ratificó la respuesta inicial e indicó que lo solicitado corresponde a lo informado en el apartado de “</w:t>
      </w:r>
      <w:r w:rsidRPr="00D82468">
        <w:rPr>
          <w:i/>
          <w:iCs/>
        </w:rPr>
        <w:t>Defensa de los interese institucionales y atención a procedimientos legales”</w:t>
      </w:r>
      <w:r w:rsidRPr="00D82468">
        <w:t xml:space="preserve">; y la parte Recurrente no añadió manifestaciones adicionales. </w:t>
      </w:r>
    </w:p>
    <w:p w14:paraId="3B91E555" w14:textId="77777777" w:rsidR="00DA5A69" w:rsidRPr="00D82468" w:rsidRDefault="00DA5A69">
      <w:pPr>
        <w:spacing w:after="0" w:line="360" w:lineRule="auto"/>
      </w:pPr>
    </w:p>
    <w:p w14:paraId="6717B8A8" w14:textId="77777777" w:rsidR="00DA5A69" w:rsidRPr="00D82468" w:rsidRDefault="00152EBA">
      <w:pPr>
        <w:tabs>
          <w:tab w:val="left" w:pos="4962"/>
        </w:tabs>
        <w:spacing w:after="0" w:line="360" w:lineRule="auto"/>
      </w:pPr>
      <w:r w:rsidRPr="00D82468">
        <w:t xml:space="preserve">Así pues, de las constancias que integran el expediente, se advierte que en el asunto que nos ocupa se actualiza la causal de procedencia señalada en el artículo 179, fracción VI de la Ley de la materia; por la entrega de información que no corresponde con lo solicitado. </w:t>
      </w:r>
    </w:p>
    <w:p w14:paraId="1413E983" w14:textId="77777777" w:rsidR="00DA5A69" w:rsidRPr="00D82468" w:rsidRDefault="00DA5A69">
      <w:pPr>
        <w:tabs>
          <w:tab w:val="left" w:pos="4962"/>
        </w:tabs>
        <w:spacing w:after="0" w:line="360" w:lineRule="auto"/>
      </w:pPr>
    </w:p>
    <w:p w14:paraId="5AF21051" w14:textId="77777777" w:rsidR="00DA5A69" w:rsidRPr="00D82468" w:rsidRDefault="00152EBA">
      <w:pPr>
        <w:tabs>
          <w:tab w:val="left" w:pos="4962"/>
        </w:tabs>
        <w:spacing w:after="0" w:line="360" w:lineRule="auto"/>
      </w:pPr>
      <w:r w:rsidRPr="00D82468">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368E971" w14:textId="77777777" w:rsidR="00DA5A69" w:rsidRPr="00D82468" w:rsidRDefault="00DA5A69">
      <w:pPr>
        <w:spacing w:after="0" w:line="360" w:lineRule="auto"/>
      </w:pPr>
    </w:p>
    <w:p w14:paraId="3AD04AC0" w14:textId="77777777" w:rsidR="00DA5A69" w:rsidRPr="00D82468" w:rsidRDefault="00152EBA">
      <w:pPr>
        <w:pStyle w:val="Ttulo2"/>
        <w:spacing w:before="0" w:after="0"/>
      </w:pPr>
      <w:bookmarkStart w:id="14" w:name="_Toc221202988"/>
      <w:r w:rsidRPr="00D82468">
        <w:t>CUARTO. Marco normativo aplicable en materia de transparencia y acceso a la información pública</w:t>
      </w:r>
      <w:bookmarkEnd w:id="14"/>
    </w:p>
    <w:p w14:paraId="63D07227" w14:textId="77777777" w:rsidR="00DA5A69" w:rsidRPr="00D82468" w:rsidRDefault="00DA5A69">
      <w:pPr>
        <w:spacing w:after="0" w:line="360" w:lineRule="auto"/>
      </w:pPr>
    </w:p>
    <w:p w14:paraId="4EB82A2B" w14:textId="77777777" w:rsidR="00DA5A69" w:rsidRPr="00D82468" w:rsidRDefault="00152EBA">
      <w:pPr>
        <w:spacing w:after="0" w:line="360" w:lineRule="auto"/>
      </w:pPr>
      <w:r w:rsidRPr="00D8246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3691F6" w14:textId="77777777" w:rsidR="00DA5A69" w:rsidRPr="00D82468" w:rsidRDefault="00DA5A69">
      <w:pPr>
        <w:spacing w:after="0" w:line="360" w:lineRule="auto"/>
      </w:pPr>
    </w:p>
    <w:p w14:paraId="6A8A31C7" w14:textId="77777777" w:rsidR="00DA5A69" w:rsidRPr="00D82468" w:rsidRDefault="00152EBA">
      <w:pPr>
        <w:spacing w:after="0" w:line="360" w:lineRule="auto"/>
      </w:pPr>
      <w:r w:rsidRPr="00D82468">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2A48DF6" w14:textId="77777777" w:rsidR="00DA5A69" w:rsidRPr="00D82468" w:rsidRDefault="00DA5A69">
      <w:pPr>
        <w:spacing w:after="0" w:line="360" w:lineRule="auto"/>
      </w:pPr>
    </w:p>
    <w:p w14:paraId="0DE6FB13" w14:textId="77777777" w:rsidR="00DA5A69" w:rsidRPr="00D82468" w:rsidRDefault="00152EBA">
      <w:pPr>
        <w:spacing w:after="0" w:line="360" w:lineRule="auto"/>
      </w:pPr>
      <w:r w:rsidRPr="00D82468">
        <w:t>Por su parte, la Ley de Transparencia y Acceso a la Información Pública del Estado de México y Municipios (Reglamentaria del artículo 5° de la Constitución Local), establece lo siguiente:</w:t>
      </w:r>
    </w:p>
    <w:p w14:paraId="713AC02C" w14:textId="77777777" w:rsidR="00DA5A69" w:rsidRPr="00D82468" w:rsidRDefault="00DA5A69">
      <w:pPr>
        <w:spacing w:after="0" w:line="360" w:lineRule="auto"/>
      </w:pPr>
    </w:p>
    <w:p w14:paraId="75EB41A1" w14:textId="77777777" w:rsidR="00DA5A69" w:rsidRPr="00D82468" w:rsidRDefault="00152EBA">
      <w:pPr>
        <w:spacing w:after="0" w:line="360" w:lineRule="auto"/>
      </w:pPr>
      <w:r w:rsidRPr="00D82468">
        <w:t>El artículo 12 dice que, quienes generen, recopilen, administren, manejen, procesen, archiven o conserven información pública serán responsables de la misma.</w:t>
      </w:r>
    </w:p>
    <w:p w14:paraId="5D41C209" w14:textId="77777777" w:rsidR="00DA5A69" w:rsidRPr="00D82468" w:rsidRDefault="00DA5A69">
      <w:pPr>
        <w:spacing w:after="0" w:line="360" w:lineRule="auto"/>
      </w:pPr>
    </w:p>
    <w:p w14:paraId="3EBDB98C" w14:textId="77777777" w:rsidR="00DA5A69" w:rsidRPr="00D82468" w:rsidRDefault="00152EBA">
      <w:pPr>
        <w:spacing w:after="0" w:line="360" w:lineRule="auto"/>
      </w:pPr>
      <w:r w:rsidRPr="00D82468">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0F840761" w14:textId="77777777" w:rsidR="00DA5A69" w:rsidRPr="00D82468" w:rsidRDefault="00DA5A69">
      <w:pPr>
        <w:spacing w:after="0" w:line="360" w:lineRule="auto"/>
      </w:pPr>
    </w:p>
    <w:p w14:paraId="571BCDB5" w14:textId="77777777" w:rsidR="00DA5A69" w:rsidRPr="00D82468" w:rsidRDefault="00152EBA">
      <w:pPr>
        <w:spacing w:after="0" w:line="360" w:lineRule="auto"/>
      </w:pPr>
      <w:r w:rsidRPr="00D8246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0AF7ECE" w14:textId="77777777" w:rsidR="00DA5A69" w:rsidRPr="00D82468" w:rsidRDefault="00DA5A69">
      <w:pPr>
        <w:pStyle w:val="Ttulo2"/>
        <w:spacing w:before="0" w:after="0"/>
        <w:rPr>
          <w:smallCaps/>
        </w:rPr>
      </w:pPr>
    </w:p>
    <w:p w14:paraId="47A08DCF" w14:textId="77777777" w:rsidR="00DA5A69" w:rsidRPr="00D82468" w:rsidRDefault="00152EBA">
      <w:pPr>
        <w:pStyle w:val="Ttulo2"/>
        <w:spacing w:before="0" w:after="0"/>
      </w:pPr>
      <w:bookmarkStart w:id="15" w:name="_Toc221202989"/>
      <w:r w:rsidRPr="00D82468">
        <w:rPr>
          <w:smallCaps/>
        </w:rPr>
        <w:t>QUINTO.</w:t>
      </w:r>
      <w:r w:rsidRPr="00D82468">
        <w:t xml:space="preserve"> Estudio de Fondo</w:t>
      </w:r>
      <w:bookmarkEnd w:id="15"/>
    </w:p>
    <w:p w14:paraId="756D2A65" w14:textId="77777777" w:rsidR="00DA5A69" w:rsidRPr="00D82468" w:rsidRDefault="00DA5A69">
      <w:pPr>
        <w:spacing w:after="0" w:line="360" w:lineRule="auto"/>
      </w:pPr>
    </w:p>
    <w:p w14:paraId="7800499E" w14:textId="77777777" w:rsidR="00DA5A69" w:rsidRPr="00D82468" w:rsidRDefault="00152EBA">
      <w:pPr>
        <w:spacing w:after="0" w:line="360" w:lineRule="auto"/>
      </w:pPr>
      <w:r w:rsidRPr="00D82468">
        <w:t>Una vez expuesto lo anterior, es menester contextualizar la solicitud de información, la cual versa sobre diversos requerimientos en torno al Sujeto Obligado, que serán analizados conforme a lo siguiente:</w:t>
      </w:r>
    </w:p>
    <w:p w14:paraId="3E152603" w14:textId="77777777" w:rsidR="00DA5A69" w:rsidRPr="00D82468" w:rsidRDefault="00DA5A69">
      <w:pPr>
        <w:spacing w:after="0" w:line="360" w:lineRule="auto"/>
        <w:rPr>
          <w:b/>
          <w:bCs/>
        </w:rPr>
      </w:pPr>
    </w:p>
    <w:p w14:paraId="4C60256B" w14:textId="77777777" w:rsidR="00DA5A69" w:rsidRPr="00D82468" w:rsidRDefault="00152EBA">
      <w:pPr>
        <w:spacing w:after="0" w:line="360" w:lineRule="auto"/>
      </w:pPr>
      <w:r w:rsidRPr="00D82468">
        <w:t xml:space="preserve">Cabe precisar que de conformidad con lo dispuesto en el artículo 34 de la Ley Orgánica de la Administración Pública del Estado de México, prevé que dentro de la estructura orgánica del Sujeto Obligado, se encuentra la </w:t>
      </w:r>
      <w:r w:rsidRPr="00D82468">
        <w:rPr>
          <w:b/>
          <w:bCs/>
        </w:rPr>
        <w:t>Secretaría de Educación, Ciencia, Tecnología e Innovación</w:t>
      </w:r>
      <w:r w:rsidRPr="00D82468">
        <w:t>, que es el órgano encargado de fijar y ejecutar la política educativa, deportiva, de ciencia y tecnología en la Entidad, en el ámbito de su competencia.</w:t>
      </w:r>
    </w:p>
    <w:p w14:paraId="1F885C08" w14:textId="77777777" w:rsidR="00DA5A69" w:rsidRPr="00D82468" w:rsidRDefault="00DA5A69">
      <w:pPr>
        <w:spacing w:after="0" w:line="360" w:lineRule="auto"/>
      </w:pPr>
    </w:p>
    <w:p w14:paraId="4D3F506F" w14:textId="77777777" w:rsidR="00DA5A69" w:rsidRPr="00D82468" w:rsidRDefault="00152EBA">
      <w:pPr>
        <w:spacing w:after="0" w:line="360" w:lineRule="auto"/>
      </w:pPr>
      <w:r w:rsidRPr="00D82468">
        <w:t xml:space="preserve">Por su parte, el Reglamento Interior de la Secretaría de Educación, Ciencia, Tecnología e Innovación prevé en su artículo 4° la estructura orgánica del Sujeto Obligado, en el que considera la existencia de una </w:t>
      </w:r>
      <w:r w:rsidRPr="00D82468">
        <w:rPr>
          <w:b/>
          <w:bCs/>
        </w:rPr>
        <w:t>Dirección General de Cultura Física y Deporte</w:t>
      </w:r>
      <w:r w:rsidRPr="00D82468">
        <w:t xml:space="preserve">, que de acuerdo con el artículo 31 de dicho Reglamento, cuenta con diversas atribuciones, entre ellas, las de ejecutar en el ámbito de su competencia, las atribuciones que corresponden al Estado en materia </w:t>
      </w:r>
      <w:r w:rsidRPr="00D82468">
        <w:lastRenderedPageBreak/>
        <w:t>de cultura física y deporte, de conformidad con las disposiciones jurídicas aplicables; la de diseñar y aplicar los instrumentos y programas de política para la cultura física y deporte Estatal, en concordancia con la Política Nacional de Cultura Física y Deporte, conforme a las disposiciones jurídicas aplicables; y la de coordinar con las asociaciones deportivas estatales, el establecimiento de programas específicos para el desarrollo del deporte, especialmente en materia de actualización y capacitación del recurso humano para el deporte, eventos selectivos y de representación estatal, desarrollo de talentos deportivos y atletas de alto rendimiento, convencional y adaptado.</w:t>
      </w:r>
    </w:p>
    <w:p w14:paraId="10FD8EA4" w14:textId="77777777" w:rsidR="00DA5A69" w:rsidRPr="00D82468" w:rsidRDefault="00DA5A69">
      <w:pPr>
        <w:spacing w:after="0" w:line="360" w:lineRule="auto"/>
      </w:pPr>
    </w:p>
    <w:p w14:paraId="6A55D4A9" w14:textId="77777777" w:rsidR="00DA5A69" w:rsidRPr="00D82468" w:rsidRDefault="00152EBA">
      <w:pPr>
        <w:spacing w:after="0" w:line="360" w:lineRule="auto"/>
        <w:rPr>
          <w:b/>
          <w:bCs/>
        </w:rPr>
      </w:pPr>
      <w:r w:rsidRPr="00D82468">
        <w:t xml:space="preserve">Aunado a ello, dicho Reglamento prevé en su artículo 18, fracción XVII; que como parte de las atribuciones con las que cuentan las personas Titulares de las </w:t>
      </w:r>
      <w:r w:rsidRPr="00D82468">
        <w:rPr>
          <w:b/>
          <w:bCs/>
        </w:rPr>
        <w:t>Direcciones Generales</w:t>
      </w:r>
      <w:r w:rsidRPr="00D82468">
        <w:t xml:space="preserve"> y Coordinaciones, se encuentra la de implementar, en el ámbito de su competencia, las medidas tendentes a </w:t>
      </w:r>
      <w:r w:rsidRPr="00D82468">
        <w:rPr>
          <w:b/>
          <w:bCs/>
        </w:rPr>
        <w:t>institucionalizar la perspectiva de género, la igualdad sustantiva, la eliminación de toda forma de discriminación y el respeto a los derechos humanos.</w:t>
      </w:r>
    </w:p>
    <w:p w14:paraId="79CC423D" w14:textId="77777777" w:rsidR="00DA5A69" w:rsidRPr="00D82468" w:rsidRDefault="00DA5A69">
      <w:pPr>
        <w:spacing w:after="0" w:line="360" w:lineRule="auto"/>
      </w:pPr>
    </w:p>
    <w:p w14:paraId="2C161F1D" w14:textId="77777777" w:rsidR="00DA5A69" w:rsidRPr="00D82468" w:rsidRDefault="00152EBA">
      <w:pPr>
        <w:spacing w:after="0" w:line="360" w:lineRule="auto"/>
      </w:pPr>
      <w:r w:rsidRPr="00D82468">
        <w:t xml:space="preserve">En este sentido, dicho Reglamento señala en su artículo 37 que dentro del Sujeto Obligado se cuenta con una </w:t>
      </w:r>
      <w:r w:rsidRPr="00D82468">
        <w:rPr>
          <w:b/>
          <w:bCs/>
        </w:rPr>
        <w:t xml:space="preserve">Coordinación de Asuntos Jurídicos, Igualdad de Género y Erradicación de la Violencia </w:t>
      </w:r>
      <w:r w:rsidRPr="00D82468">
        <w:t xml:space="preserve">y que, dentro de sus atribuciones se encuentra la de fungir como Unidad de Igualdad de Género y Erradicación de la Violencia, e </w:t>
      </w:r>
      <w:r w:rsidRPr="00D82468">
        <w:rPr>
          <w:b/>
          <w:bCs/>
        </w:rPr>
        <w:t>instrumentar, supervisar y verificar las acciones necesarias</w:t>
      </w:r>
      <w:r w:rsidRPr="00D82468">
        <w:t xml:space="preserve"> para dar cumplimiento con lo establecido en la Ley de Acceso de las Mujeres a una Vida Libre de Violencia y en la Ley de Igualdad de Trato y Oportunidades entre Mujeres y Hombres, ambas del Estado de México y demás disposiciones jurídicas relativas.</w:t>
      </w:r>
    </w:p>
    <w:p w14:paraId="67B4663D" w14:textId="77777777" w:rsidR="00DA5A69" w:rsidRPr="00D82468" w:rsidRDefault="00DA5A69">
      <w:pPr>
        <w:spacing w:after="0" w:line="360" w:lineRule="auto"/>
      </w:pPr>
    </w:p>
    <w:p w14:paraId="0EC30FAD" w14:textId="77777777" w:rsidR="00DA5A69" w:rsidRPr="00D82468" w:rsidRDefault="00152EBA">
      <w:pPr>
        <w:spacing w:after="0" w:line="360" w:lineRule="auto"/>
      </w:pPr>
      <w:r w:rsidRPr="00D82468">
        <w:t xml:space="preserve">Por su parte, la </w:t>
      </w:r>
      <w:r w:rsidRPr="00D82468">
        <w:rPr>
          <w:b/>
          <w:bCs/>
        </w:rPr>
        <w:t>Ley de Igualdad de Trato y Oportunidades entre Mujeres y Hombres del Estado de México</w:t>
      </w:r>
      <w:r w:rsidRPr="00D82468">
        <w:t xml:space="preserve">, prevé en su artículo 31, fracciones IV y VI, que las autoridades estatales, propondrán los mecanismos de operación adecuados para la participación equitativa entre </w:t>
      </w:r>
      <w:r w:rsidRPr="00D82468">
        <w:lastRenderedPageBreak/>
        <w:t xml:space="preserve">mujeres y hombres en la vida política estatal, desarrollando diversas acciones, entre ellas, fomentar la elaboración de programas de formación </w:t>
      </w:r>
      <w:r w:rsidRPr="00D82468">
        <w:rPr>
          <w:b/>
          <w:bCs/>
        </w:rPr>
        <w:t>y capacitación</w:t>
      </w:r>
      <w:r w:rsidRPr="00D82468">
        <w:t xml:space="preserve"> para apoyar el surgimiento y consolidación de las organizaciones de mujeres y promover su participación activa en organizaciones sociales, políticas, empresariales y estudiantiles; e impulsar campañas de difusión, estrategias, programas, proyectos, actividades de sensibilización </w:t>
      </w:r>
      <w:r w:rsidRPr="00D82468">
        <w:rPr>
          <w:b/>
          <w:bCs/>
        </w:rPr>
        <w:t>y capacitación</w:t>
      </w:r>
      <w:r w:rsidRPr="00D82468">
        <w:t xml:space="preserve"> que fortalezcan una democracia donde la participación política igualitaria entre mujeres y hombres sea el fundamento del desarrollo sostenible y de la paz social.</w:t>
      </w:r>
    </w:p>
    <w:p w14:paraId="6C3D0755" w14:textId="77777777" w:rsidR="00DA5A69" w:rsidRPr="00D82468" w:rsidRDefault="00DA5A69">
      <w:pPr>
        <w:spacing w:after="0" w:line="360" w:lineRule="auto"/>
      </w:pPr>
    </w:p>
    <w:p w14:paraId="7C4F3D83" w14:textId="77777777" w:rsidR="00DA5A69" w:rsidRPr="00D82468" w:rsidRDefault="00152EBA">
      <w:pPr>
        <w:spacing w:after="0" w:line="360" w:lineRule="auto"/>
      </w:pPr>
      <w:r w:rsidRPr="00D82468">
        <w:t xml:space="preserve">De igual forma, dicha Ley prevé en su artículo 34, fracción V, que para lograr la igualdad de trato y oportunidades entre mujeres y hombres en el ámbito educativo, </w:t>
      </w:r>
      <w:r w:rsidRPr="00D82468">
        <w:rPr>
          <w:b/>
          <w:bCs/>
        </w:rPr>
        <w:t>las autoridades estatales</w:t>
      </w:r>
      <w:r w:rsidRPr="00D82468">
        <w:t xml:space="preserve"> y municipales deberán: </w:t>
      </w:r>
      <w:r w:rsidRPr="00D82468">
        <w:rPr>
          <w:b/>
          <w:bCs/>
        </w:rPr>
        <w:t>garantizar una</w:t>
      </w:r>
      <w:r w:rsidRPr="00D82468">
        <w:t xml:space="preserve"> </w:t>
      </w:r>
      <w:r w:rsidRPr="00D82468">
        <w:rPr>
          <w:b/>
          <w:bCs/>
        </w:rPr>
        <w:t>educación y capacitación</w:t>
      </w:r>
      <w:r w:rsidRPr="00D82468">
        <w:t xml:space="preserve"> para el trabajo sustentadas en el principio de igualdad de trato y oportunidades entre mujeres y hombres que establece dicha Ley.</w:t>
      </w:r>
    </w:p>
    <w:p w14:paraId="06F7D18A" w14:textId="77777777" w:rsidR="00DA5A69" w:rsidRPr="00D82468" w:rsidRDefault="00DA5A69">
      <w:pPr>
        <w:spacing w:after="0" w:line="360" w:lineRule="auto"/>
      </w:pPr>
    </w:p>
    <w:p w14:paraId="6C2E53DA" w14:textId="77777777" w:rsidR="00DA5A69" w:rsidRPr="00D82468" w:rsidRDefault="00152EBA">
      <w:pPr>
        <w:spacing w:after="0" w:line="360" w:lineRule="auto"/>
      </w:pPr>
      <w:r w:rsidRPr="00D82468">
        <w:t xml:space="preserve">Así pues, se aprecia que el Sujeto Obligado al tratarse de una autoridad estatal, mediante su </w:t>
      </w:r>
      <w:r w:rsidRPr="00D82468">
        <w:rPr>
          <w:b/>
          <w:bCs/>
        </w:rPr>
        <w:t xml:space="preserve">Coordinación de Asuntos Jurídicos, Igualdad de Género y Erradicación de la Violencia, </w:t>
      </w:r>
      <w:r w:rsidRPr="00D82468">
        <w:t>puede conocer de la información relacionada con las capacitaciones en materia de igualdad de trato y oportunidades.</w:t>
      </w:r>
    </w:p>
    <w:p w14:paraId="4853BF4A" w14:textId="77777777" w:rsidR="00DA5A69" w:rsidRPr="00D82468" w:rsidRDefault="00DA5A69">
      <w:pPr>
        <w:spacing w:after="0" w:line="360" w:lineRule="auto"/>
      </w:pPr>
    </w:p>
    <w:p w14:paraId="253E23E4" w14:textId="348D43AE" w:rsidR="00DA5A69" w:rsidRPr="00D82468" w:rsidRDefault="00152EBA" w:rsidP="009C43FB">
      <w:pPr>
        <w:spacing w:after="0" w:line="360" w:lineRule="auto"/>
        <w:rPr>
          <w:b/>
          <w:bCs/>
          <w:color w:val="000000"/>
        </w:rPr>
      </w:pPr>
      <w:r w:rsidRPr="00D82468">
        <w:t xml:space="preserve">Conforme a lo anterior, se logra advertir que la persona Recurrente pretende conocer </w:t>
      </w:r>
      <w:r w:rsidR="009C43FB" w:rsidRPr="00D82468">
        <w:t xml:space="preserve">las capacitaciones impartidas del once de agosto de dos mil veinticuatro al once de agosto de dos mil veinticinco, en materia de igualdad de trato y oportunidades </w:t>
      </w:r>
      <w:r w:rsidR="009C43FB" w:rsidRPr="00D82468">
        <w:rPr>
          <w:color w:val="000000"/>
        </w:rPr>
        <w:t>por la</w:t>
      </w:r>
      <w:r w:rsidRPr="00D82468">
        <w:rPr>
          <w:color w:val="000000"/>
        </w:rPr>
        <w:t xml:space="preserve"> Unidad Jurídica de la Dirección General de Cultura Física y Deporte</w:t>
      </w:r>
      <w:r w:rsidR="009C43FB" w:rsidRPr="00D82468">
        <w:rPr>
          <w:color w:val="000000"/>
        </w:rPr>
        <w:t>.</w:t>
      </w:r>
    </w:p>
    <w:p w14:paraId="2AF0004B" w14:textId="77777777" w:rsidR="00DA5A69" w:rsidRPr="00D82468" w:rsidRDefault="00DA5A69">
      <w:pPr>
        <w:spacing w:after="0" w:line="360" w:lineRule="auto"/>
        <w:rPr>
          <w:color w:val="000000"/>
        </w:rPr>
      </w:pPr>
    </w:p>
    <w:p w14:paraId="54480CD2" w14:textId="77777777" w:rsidR="00DA5A69" w:rsidRPr="00D82468" w:rsidRDefault="00152EBA">
      <w:pPr>
        <w:spacing w:after="0" w:line="360" w:lineRule="auto"/>
        <w:rPr>
          <w:color w:val="000000"/>
        </w:rPr>
      </w:pPr>
      <w:r w:rsidRPr="00D82468">
        <w:rPr>
          <w:color w:val="000000"/>
        </w:rPr>
        <w:t xml:space="preserve">Ante dicha circunstancia, es necesario precisar que de las constancias que obran en el expediente electrónico en SAIMEX, se logra advertir que el Sujeto Obligado indicó que buscó la información </w:t>
      </w:r>
      <w:r w:rsidRPr="00D82468">
        <w:rPr>
          <w:color w:val="000000"/>
        </w:rPr>
        <w:lastRenderedPageBreak/>
        <w:t xml:space="preserve">en la </w:t>
      </w:r>
      <w:r w:rsidRPr="00D82468">
        <w:t>Unidad Jurídica de la Dirección General</w:t>
      </w:r>
      <w:r w:rsidRPr="00D82468">
        <w:rPr>
          <w:color w:val="000000"/>
        </w:rPr>
        <w:t xml:space="preserve"> por lo que, resulta necesario hacer referencia al </w:t>
      </w:r>
      <w:r w:rsidRPr="00D82468">
        <w:rPr>
          <w:b/>
          <w:bCs/>
          <w:color w:val="000000"/>
        </w:rPr>
        <w:t>procedimiento de búsqueda que deben seguir los Sujetos Obligados para localizar la información,</w:t>
      </w:r>
      <w:r w:rsidRPr="00D82468">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B20AA61" w14:textId="77777777" w:rsidR="00DA5A69" w:rsidRPr="00D82468" w:rsidRDefault="00DA5A69">
      <w:pPr>
        <w:spacing w:after="0" w:line="360" w:lineRule="auto"/>
        <w:rPr>
          <w:color w:val="FF0000"/>
        </w:rPr>
      </w:pPr>
    </w:p>
    <w:p w14:paraId="5F354020" w14:textId="77777777" w:rsidR="00DA5A69" w:rsidRPr="00D82468" w:rsidRDefault="00152EBA">
      <w:pPr>
        <w:spacing w:after="0" w:line="360" w:lineRule="auto"/>
        <w:rPr>
          <w:color w:val="000000"/>
        </w:rPr>
      </w:pPr>
      <w:bookmarkStart w:id="16" w:name="_heading=h.2b8zdt7vox7" w:colFirst="0" w:colLast="0"/>
      <w:bookmarkEnd w:id="16"/>
      <w:r w:rsidRPr="00D82468">
        <w:rPr>
          <w:color w:val="000000"/>
        </w:rPr>
        <w:t xml:space="preserve">Así, con la finalidad de determinar si el Sujeto Obligado </w:t>
      </w:r>
      <w:r w:rsidRPr="00D82468">
        <w:rPr>
          <w:b/>
          <w:bCs/>
          <w:color w:val="000000"/>
        </w:rPr>
        <w:t>cumplió con el procedimiento de búsqueda</w:t>
      </w:r>
      <w:r w:rsidRPr="00D82468">
        <w:rPr>
          <w:color w:val="000000"/>
        </w:rPr>
        <w:t xml:space="preserve"> previsto en el artículo 162 de la Ley de Transparencia y Acceso a la Información Pública del Estado de México y Municipios</w:t>
      </w:r>
      <w:r w:rsidRPr="00D82468">
        <w:t>.</w:t>
      </w:r>
    </w:p>
    <w:p w14:paraId="18E9F341" w14:textId="77777777" w:rsidR="00DA5A69" w:rsidRPr="00D82468" w:rsidRDefault="00DA5A69">
      <w:pPr>
        <w:spacing w:after="0" w:line="360" w:lineRule="auto"/>
        <w:rPr>
          <w:color w:val="000000"/>
        </w:rPr>
      </w:pPr>
    </w:p>
    <w:p w14:paraId="6225C01B" w14:textId="77777777" w:rsidR="00DA5A69" w:rsidRPr="00D82468" w:rsidRDefault="00152EBA">
      <w:pPr>
        <w:spacing w:after="0" w:line="360" w:lineRule="auto"/>
        <w:ind w:right="142"/>
      </w:pPr>
      <w:r w:rsidRPr="00D82468">
        <w:rPr>
          <w:color w:val="000000"/>
        </w:rPr>
        <w:t>En este contexto es pertinente precisar señalar que la parte Recurrente solicitó información respecto a un listado de capacitaciones impartidas en materia de igualdad de trato y oportunidades, sin embargo, en respuesta el Sujeto Obligado remitió un informe rendido por el</w:t>
      </w:r>
      <w:r w:rsidRPr="00D82468">
        <w:t xml:space="preserve"> Jefe de la Unidad Jurídica de la Dirección General, en el que expuso las actividades realizadas durante su gestión, en el que no se advierte la cantidad de capacitaciones; a saber se inserta impresión de pantalla de la respuesta, en su parte de interés:</w:t>
      </w:r>
    </w:p>
    <w:p w14:paraId="21D34ED1" w14:textId="77777777" w:rsidR="009C43FB" w:rsidRPr="00D82468" w:rsidRDefault="009C43FB">
      <w:pPr>
        <w:spacing w:after="0" w:line="360" w:lineRule="auto"/>
        <w:ind w:right="142"/>
      </w:pPr>
    </w:p>
    <w:p w14:paraId="5D47AE30" w14:textId="77777777" w:rsidR="00DA5A69" w:rsidRPr="00D82468" w:rsidRDefault="00152EBA">
      <w:pPr>
        <w:spacing w:after="0" w:line="360" w:lineRule="auto"/>
        <w:ind w:right="142"/>
        <w:jc w:val="center"/>
      </w:pPr>
      <w:r w:rsidRPr="00D82468">
        <w:rPr>
          <w:noProof/>
        </w:rPr>
        <w:drawing>
          <wp:inline distT="0" distB="0" distL="0" distR="0" wp14:anchorId="2001EBB2" wp14:editId="5FAE47BF">
            <wp:extent cx="4286885" cy="147792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cstate="email">
                      <a:extLst>
                        <a:ext uri="{28A0092B-C50C-407E-A947-70E740481C1C}">
                          <a14:useLocalDpi xmlns:a14="http://schemas.microsoft.com/office/drawing/2010/main"/>
                        </a:ext>
                      </a:extLst>
                    </a:blip>
                    <a:srcRect/>
                    <a:stretch/>
                  </pic:blipFill>
                  <pic:spPr bwMode="auto">
                    <a:xfrm>
                      <a:off x="0" y="0"/>
                      <a:ext cx="4287732" cy="1478218"/>
                    </a:xfrm>
                    <a:prstGeom prst="rect">
                      <a:avLst/>
                    </a:prstGeom>
                    <a:ln>
                      <a:noFill/>
                    </a:ln>
                    <a:extLst>
                      <a:ext uri="{53640926-AAD7-44D8-BBD7-CCE9431645EC}">
                        <a14:shadowObscured xmlns:a14="http://schemas.microsoft.com/office/drawing/2010/main"/>
                      </a:ext>
                    </a:extLst>
                  </pic:spPr>
                </pic:pic>
              </a:graphicData>
            </a:graphic>
          </wp:inline>
        </w:drawing>
      </w:r>
    </w:p>
    <w:p w14:paraId="0805D013" w14:textId="620C15B5" w:rsidR="009C43FB" w:rsidRPr="00D82468" w:rsidRDefault="009C43FB">
      <w:pPr>
        <w:spacing w:after="0" w:line="360" w:lineRule="auto"/>
        <w:ind w:right="142"/>
        <w:jc w:val="center"/>
      </w:pPr>
      <w:r w:rsidRPr="00D82468">
        <w:rPr>
          <w:noProof/>
        </w:rPr>
        <w:lastRenderedPageBreak/>
        <w:drawing>
          <wp:inline distT="0" distB="0" distL="0" distR="0" wp14:anchorId="04A9BDED" wp14:editId="197602EE">
            <wp:extent cx="4286885" cy="2283916"/>
            <wp:effectExtent l="0" t="0" r="0" b="2540"/>
            <wp:docPr id="17991929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cstate="email">
                      <a:extLst>
                        <a:ext uri="{28A0092B-C50C-407E-A947-70E740481C1C}">
                          <a14:useLocalDpi xmlns:a14="http://schemas.microsoft.com/office/drawing/2010/main"/>
                        </a:ext>
                      </a:extLst>
                    </a:blip>
                    <a:srcRect t="38768"/>
                    <a:stretch/>
                  </pic:blipFill>
                  <pic:spPr bwMode="auto">
                    <a:xfrm>
                      <a:off x="0" y="0"/>
                      <a:ext cx="4287732" cy="2284367"/>
                    </a:xfrm>
                    <a:prstGeom prst="rect">
                      <a:avLst/>
                    </a:prstGeom>
                    <a:ln>
                      <a:noFill/>
                    </a:ln>
                    <a:extLst>
                      <a:ext uri="{53640926-AAD7-44D8-BBD7-CCE9431645EC}">
                        <a14:shadowObscured xmlns:a14="http://schemas.microsoft.com/office/drawing/2010/main"/>
                      </a:ext>
                    </a:extLst>
                  </pic:spPr>
                </pic:pic>
              </a:graphicData>
            </a:graphic>
          </wp:inline>
        </w:drawing>
      </w:r>
    </w:p>
    <w:p w14:paraId="21F2543C" w14:textId="77777777" w:rsidR="00DA5A69" w:rsidRPr="00D82468" w:rsidRDefault="00152EBA">
      <w:pPr>
        <w:spacing w:after="0" w:line="360" w:lineRule="auto"/>
        <w:ind w:right="142"/>
        <w:jc w:val="center"/>
      </w:pPr>
      <w:r w:rsidRPr="00D82468">
        <w:rPr>
          <w:noProof/>
        </w:rPr>
        <w:drawing>
          <wp:inline distT="0" distB="0" distL="0" distR="0" wp14:anchorId="31D4576C" wp14:editId="1770324E">
            <wp:extent cx="4316818" cy="4657060"/>
            <wp:effectExtent l="0" t="0" r="1270" b="444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cstate="email">
                      <a:extLst>
                        <a:ext uri="{28A0092B-C50C-407E-A947-70E740481C1C}">
                          <a14:useLocalDpi xmlns:a14="http://schemas.microsoft.com/office/drawing/2010/main"/>
                        </a:ext>
                      </a:extLst>
                    </a:blip>
                    <a:srcRect t="3854" b="8508"/>
                    <a:stretch/>
                  </pic:blipFill>
                  <pic:spPr bwMode="auto">
                    <a:xfrm>
                      <a:off x="0" y="0"/>
                      <a:ext cx="4352077" cy="4695098"/>
                    </a:xfrm>
                    <a:prstGeom prst="rect">
                      <a:avLst/>
                    </a:prstGeom>
                    <a:ln>
                      <a:noFill/>
                    </a:ln>
                    <a:extLst>
                      <a:ext uri="{53640926-AAD7-44D8-BBD7-CCE9431645EC}">
                        <a14:shadowObscured xmlns:a14="http://schemas.microsoft.com/office/drawing/2010/main"/>
                      </a:ext>
                    </a:extLst>
                  </pic:spPr>
                </pic:pic>
              </a:graphicData>
            </a:graphic>
          </wp:inline>
        </w:drawing>
      </w:r>
    </w:p>
    <w:p w14:paraId="689651BE" w14:textId="77777777" w:rsidR="00DA5A69" w:rsidRPr="00D82468" w:rsidRDefault="00152EBA">
      <w:pPr>
        <w:spacing w:after="0" w:line="360" w:lineRule="auto"/>
        <w:ind w:right="142"/>
        <w:jc w:val="center"/>
      </w:pPr>
      <w:r w:rsidRPr="00D82468">
        <w:rPr>
          <w:noProof/>
        </w:rPr>
        <w:lastRenderedPageBreak/>
        <w:drawing>
          <wp:inline distT="0" distB="0" distL="0" distR="0" wp14:anchorId="1135BAF5" wp14:editId="42837986">
            <wp:extent cx="5201661" cy="665069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201661" cy="6650694"/>
                    </a:xfrm>
                    <a:prstGeom prst="rect">
                      <a:avLst/>
                    </a:prstGeom>
                    <a:ln/>
                  </pic:spPr>
                </pic:pic>
              </a:graphicData>
            </a:graphic>
          </wp:inline>
        </w:drawing>
      </w:r>
    </w:p>
    <w:p w14:paraId="69CADEF5" w14:textId="46469DC5" w:rsidR="00DA5A69" w:rsidRPr="00D82468" w:rsidRDefault="00DA5A69">
      <w:pPr>
        <w:spacing w:after="0" w:line="360" w:lineRule="auto"/>
        <w:ind w:right="142"/>
      </w:pPr>
    </w:p>
    <w:p w14:paraId="26D83D4A" w14:textId="77777777" w:rsidR="00DA5A69" w:rsidRPr="00D82468" w:rsidRDefault="00152EBA">
      <w:pPr>
        <w:spacing w:after="0" w:line="360" w:lineRule="auto"/>
        <w:ind w:right="142"/>
      </w:pPr>
      <w:r w:rsidRPr="00D82468">
        <w:lastRenderedPageBreak/>
        <w:t>Así pues, de la respuesta emitida por el Sujeto Obligado se advierte que efectivamente no se manifestó ningún listado o información alguna relacionada con las capacitaciones en materia de igualdad de trato y oportunidades de la Dirección General de Cultura Física y Deporte, en consecuencia, no es posible tener por colmado el requerimiento de información.</w:t>
      </w:r>
    </w:p>
    <w:p w14:paraId="50B40305" w14:textId="77777777" w:rsidR="00DA5A69" w:rsidRPr="00D82468" w:rsidRDefault="00DA5A69">
      <w:pPr>
        <w:spacing w:after="0" w:line="360" w:lineRule="auto"/>
        <w:ind w:right="142"/>
      </w:pPr>
    </w:p>
    <w:p w14:paraId="24E4A711" w14:textId="77777777" w:rsidR="00DA5A69" w:rsidRPr="00D82468" w:rsidRDefault="00152EBA">
      <w:pPr>
        <w:spacing w:after="0" w:line="360" w:lineRule="auto"/>
        <w:ind w:right="142"/>
      </w:pPr>
      <w:r w:rsidRPr="00D82468">
        <w:t>Cabe destacar que en informe justificado el Sujeto Obligado ratificó la respuesta inicial y resaltó el apartado de “</w:t>
      </w:r>
      <w:r w:rsidRPr="00D82468">
        <w:rPr>
          <w:i/>
          <w:iCs/>
        </w:rPr>
        <w:t>Defensa de los interese institucionales y atención a procedimientos legales”</w:t>
      </w:r>
      <w:r w:rsidRPr="00D82468">
        <w:t xml:space="preserve">; específicamente al señalar </w:t>
      </w:r>
      <w:r w:rsidRPr="00D82468">
        <w:rPr>
          <w:i/>
          <w:iCs/>
        </w:rPr>
        <w:t xml:space="preserve">“Asesoría integral a atletas mexiquenses en temas relacionados con igualdad de género y erradicación de la violencia, en coordinación con las instancias competentes, garantizando la protección de sus derechos humanos y deportivos.” </w:t>
      </w:r>
      <w:r w:rsidRPr="00D82468">
        <w:t xml:space="preserve">De lo anterior, es dable considerar que lo resaltado por el Sujeto Obligado en informe justificado tampoco satisface el requerimiento de información, dado que se expresa información sobre asesoría legal, lo cual no corresponde a la capacitación del personal, por tanto, se insiste, en que la respuesta no dio cuenta de lo solicitado. </w:t>
      </w:r>
    </w:p>
    <w:p w14:paraId="38B28FE6" w14:textId="77777777" w:rsidR="009C43FB" w:rsidRPr="00D82468" w:rsidRDefault="009C43FB">
      <w:pPr>
        <w:spacing w:after="0" w:line="360" w:lineRule="auto"/>
        <w:ind w:right="142"/>
      </w:pPr>
    </w:p>
    <w:p w14:paraId="72E9FF41" w14:textId="77777777" w:rsidR="00DA5A69" w:rsidRPr="00D82468" w:rsidRDefault="00152EBA">
      <w:pPr>
        <w:spacing w:after="0" w:line="360" w:lineRule="auto"/>
        <w:ind w:right="142"/>
      </w:pPr>
      <w:r w:rsidRPr="00D82468">
        <w:t xml:space="preserve">Aunado a lo anterior, destaca que la parte Recurrente no señaló una temporalidad de búsqueda de la información, por tanto, se debió atender al criterio de búsqueda de un año anterior a la fecha de la solicitud, sin embargo, el documento entregado no da cuenta de la temporalidad señalada, por tanto, no atiende a lo requerido. </w:t>
      </w:r>
    </w:p>
    <w:p w14:paraId="15F256C7" w14:textId="77777777" w:rsidR="00DA5A69" w:rsidRPr="00D82468" w:rsidRDefault="00DA5A69">
      <w:pPr>
        <w:spacing w:after="0" w:line="360" w:lineRule="auto"/>
        <w:ind w:right="142"/>
      </w:pPr>
    </w:p>
    <w:p w14:paraId="0CF7D501" w14:textId="77777777" w:rsidR="00DA5A69" w:rsidRPr="00D82468" w:rsidRDefault="00152EBA">
      <w:pPr>
        <w:spacing w:after="0" w:line="360" w:lineRule="auto"/>
        <w:rPr>
          <w:b/>
          <w:bCs/>
        </w:rPr>
      </w:pPr>
      <w:r w:rsidRPr="00D82468">
        <w:t xml:space="preserve">Cabe precisar, que si bien la parte Recurrente solicitó un listado con las capacitaciones impartidas, también lo es, que los Sujetos Obligados no se encuentran constreñidos a generar documentos </w:t>
      </w:r>
      <w:r w:rsidRPr="00D82468">
        <w:rPr>
          <w:i/>
          <w:iCs/>
        </w:rPr>
        <w:t xml:space="preserve">ad hoc, </w:t>
      </w:r>
      <w:r w:rsidRPr="00D82468">
        <w:t xml:space="preserve">puesto que de conformidad con lo dispuesto en los artículos 12, 24, último párrafo, y 160 de la Ley de Transparencia y Acceso a la Información Pública del Estado de México y Municipios, los Sujetos Obligados sólo entregarán la información que obre en sus </w:t>
      </w:r>
      <w:r w:rsidRPr="00D82468">
        <w:lastRenderedPageBreak/>
        <w:t>archivos y no estarán obligados a procesarla, resumirla, efectuar cálculos o practicar investigaciones.</w:t>
      </w:r>
    </w:p>
    <w:p w14:paraId="1AB3507F" w14:textId="77777777" w:rsidR="00DA5A69" w:rsidRPr="00D82468" w:rsidRDefault="00DA5A69">
      <w:pPr>
        <w:spacing w:after="0" w:line="360" w:lineRule="auto"/>
      </w:pPr>
    </w:p>
    <w:p w14:paraId="6C23D666" w14:textId="77777777" w:rsidR="00DA5A69" w:rsidRPr="00D82468" w:rsidRDefault="00152EBA">
      <w:pPr>
        <w:spacing w:after="0" w:line="360" w:lineRule="auto"/>
      </w:pPr>
      <w:r w:rsidRPr="00D82468">
        <w:t xml:space="preserve">De tales circunstancias, se colige que los sujetos obligados únicamente están constreñidos a proporcionar </w:t>
      </w:r>
      <w:r w:rsidRPr="00D82468">
        <w:rPr>
          <w:b/>
          <w:bCs/>
        </w:rPr>
        <w:t>la documentación que obre en sus archivos</w:t>
      </w:r>
      <w:r w:rsidRPr="00D82468">
        <w:t>; por lo que, no están obligados a generar o elaborar documentos </w:t>
      </w:r>
      <w:r w:rsidRPr="00D82468">
        <w:rPr>
          <w:i/>
          <w:iCs/>
        </w:rPr>
        <w:t>ad hoc, </w:t>
      </w:r>
      <w:r w:rsidRPr="00D82468">
        <w:t>como es el caso de proporcionar respuesta a un cuestionamiento. Robustece lo anterior el Criterio de Interpretación, con clave de control SO/013/2017, de la Segunda Época, emitido por el entonces Instituto Nacional de Transparencia, Acceso a la Información y Protección de Datos Personales, que a continuación se cita:</w:t>
      </w:r>
    </w:p>
    <w:p w14:paraId="35E50516" w14:textId="77777777" w:rsidR="00DA5A69" w:rsidRPr="00D82468" w:rsidRDefault="00DA5A69">
      <w:pPr>
        <w:spacing w:after="0" w:line="360" w:lineRule="auto"/>
      </w:pPr>
    </w:p>
    <w:p w14:paraId="2E00E466" w14:textId="77777777" w:rsidR="00DA5A69" w:rsidRPr="00D82468" w:rsidRDefault="00152EBA">
      <w:pPr>
        <w:spacing w:after="0" w:line="360" w:lineRule="auto"/>
        <w:ind w:left="567" w:right="567"/>
        <w:rPr>
          <w:i/>
          <w:iCs/>
          <w:sz w:val="20"/>
          <w:szCs w:val="20"/>
        </w:rPr>
      </w:pPr>
      <w:r w:rsidRPr="00D82468">
        <w:rPr>
          <w:b/>
          <w:bCs/>
          <w:i/>
          <w:iCs/>
          <w:sz w:val="20"/>
          <w:szCs w:val="20"/>
        </w:rPr>
        <w:t xml:space="preserve">“No existe obligación de elaborar documentos ad hoc para atender las solicitudes de acceso a la información. </w:t>
      </w:r>
      <w:r w:rsidRPr="00D82468">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7346FADD" w14:textId="77777777" w:rsidR="00DA5A69" w:rsidRPr="00D82468" w:rsidRDefault="00DA5A69">
      <w:pPr>
        <w:spacing w:after="0" w:line="360" w:lineRule="auto"/>
      </w:pPr>
    </w:p>
    <w:p w14:paraId="0512DA03" w14:textId="77777777" w:rsidR="00DA5A69" w:rsidRPr="00D82468" w:rsidRDefault="00152EBA">
      <w:pPr>
        <w:spacing w:after="0" w:line="360" w:lineRule="auto"/>
      </w:pPr>
      <w:r w:rsidRPr="00D82468">
        <w:t>Conforme a lo anterior,</w:t>
      </w:r>
      <w:r w:rsidRPr="00D82468">
        <w:rPr>
          <w:b/>
          <w:bCs/>
        </w:rPr>
        <w:t xml:space="preserve"> </w:t>
      </w:r>
      <w:r w:rsidRPr="00D82468">
        <w:t xml:space="preserve">se advierte que el Sujeto Obligado únicamente se encuentra constreñido a la entrega de documentos que ya obren en sus archivos; en los que deberá buscar lo solicitado, sin embargo, debe tener en cuenta que en caso de no tener un listado, debe proporcionar la documentación que dé cuenta de las capacitaciones impartidas, el cual no necesariamente se encuentre en el formato de listado. </w:t>
      </w:r>
    </w:p>
    <w:p w14:paraId="3F4263F4" w14:textId="77777777" w:rsidR="00DA5A69" w:rsidRPr="00D82468" w:rsidRDefault="00DA5A69">
      <w:pPr>
        <w:spacing w:after="0" w:line="360" w:lineRule="auto"/>
        <w:ind w:right="142"/>
      </w:pPr>
    </w:p>
    <w:p w14:paraId="710170B0" w14:textId="6C602B49" w:rsidR="00DA5A69" w:rsidRPr="00D82468" w:rsidRDefault="00152EBA">
      <w:pPr>
        <w:spacing w:after="0" w:line="360" w:lineRule="auto"/>
        <w:ind w:right="142"/>
      </w:pPr>
      <w:r w:rsidRPr="00D82468">
        <w:lastRenderedPageBreak/>
        <w:t xml:space="preserve">En atención a lo antes descrito, es procedente tener por </w:t>
      </w:r>
      <w:r w:rsidRPr="00D82468">
        <w:rPr>
          <w:b/>
          <w:bCs/>
        </w:rPr>
        <w:t>FUNDADAS</w:t>
      </w:r>
      <w:r w:rsidRPr="00D82468">
        <w:t xml:space="preserve"> las razones o motivos de inconformidad planteadas por la parte Recurrente y </w:t>
      </w:r>
      <w:r w:rsidRPr="00D82468">
        <w:rPr>
          <w:b/>
          <w:bCs/>
        </w:rPr>
        <w:t>REVOCAR</w:t>
      </w:r>
      <w:r w:rsidRPr="00D82468">
        <w:t xml:space="preserve"> la respuesta inicial y ordenar la entrega de la información requerida</w:t>
      </w:r>
      <w:r w:rsidR="00CD74D2" w:rsidRPr="00D82468">
        <w:t>; ahora bien, para el caso de que durante el periodo solicitado no haya realizado capacitaciones, deberá hacerlo del conocimiento de la persona Recurrente de manera clara y precisa.</w:t>
      </w:r>
    </w:p>
    <w:p w14:paraId="5F4D031A" w14:textId="77777777" w:rsidR="00DA5A69" w:rsidRPr="00D82468" w:rsidRDefault="00DA5A69">
      <w:pPr>
        <w:spacing w:after="0" w:line="360" w:lineRule="auto"/>
      </w:pPr>
    </w:p>
    <w:p w14:paraId="287CDD54" w14:textId="77777777" w:rsidR="00DA5A69" w:rsidRPr="00D82468" w:rsidRDefault="00152EBA">
      <w:pPr>
        <w:spacing w:after="0" w:line="360" w:lineRule="auto"/>
        <w:rPr>
          <w:color w:val="000000"/>
        </w:rPr>
      </w:pPr>
      <w:r w:rsidRPr="00D82468">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5943B409" w14:textId="77777777" w:rsidR="00DA5A69" w:rsidRPr="00D82468" w:rsidRDefault="00DA5A69">
      <w:pPr>
        <w:spacing w:after="0" w:line="360" w:lineRule="auto"/>
        <w:rPr>
          <w:color w:val="000000"/>
        </w:rPr>
      </w:pPr>
    </w:p>
    <w:p w14:paraId="155E92EA" w14:textId="77777777" w:rsidR="00DA5A69" w:rsidRPr="00D82468" w:rsidRDefault="00152EBA">
      <w:pPr>
        <w:spacing w:after="0" w:line="360" w:lineRule="auto"/>
        <w:rPr>
          <w:color w:val="000000"/>
        </w:rPr>
      </w:pPr>
      <w:r w:rsidRPr="00D82468">
        <w:rPr>
          <w:color w:val="000000"/>
        </w:rPr>
        <w:t>Ahora bien, no pasa desapercibido que los documentos que den cuenta de lo solicitado pudieran contener de manera enunciativa más no limitativa los siguientes datos:</w:t>
      </w:r>
    </w:p>
    <w:p w14:paraId="6836E615" w14:textId="77777777" w:rsidR="00DA5A69" w:rsidRPr="00D82468" w:rsidRDefault="00DA5A69">
      <w:pPr>
        <w:spacing w:after="0" w:line="360" w:lineRule="auto"/>
        <w:rPr>
          <w:color w:val="000000"/>
        </w:rPr>
      </w:pPr>
    </w:p>
    <w:p w14:paraId="1D25B3FC" w14:textId="77777777" w:rsidR="00DA5A69" w:rsidRPr="00D82468" w:rsidRDefault="00152EBA">
      <w:pPr>
        <w:numPr>
          <w:ilvl w:val="0"/>
          <w:numId w:val="5"/>
        </w:numPr>
        <w:pBdr>
          <w:top w:val="nil"/>
          <w:left w:val="nil"/>
          <w:bottom w:val="nil"/>
          <w:right w:val="nil"/>
          <w:between w:val="nil"/>
        </w:pBdr>
        <w:spacing w:after="0" w:line="360" w:lineRule="auto"/>
        <w:rPr>
          <w:color w:val="000000"/>
        </w:rPr>
      </w:pPr>
      <w:r w:rsidRPr="00D82468">
        <w:rPr>
          <w:color w:val="000000"/>
        </w:rPr>
        <w:t xml:space="preserve">RFC </w:t>
      </w:r>
    </w:p>
    <w:p w14:paraId="4A7683CB" w14:textId="77777777" w:rsidR="00DA5A69" w:rsidRPr="00D82468" w:rsidRDefault="00152EBA">
      <w:pPr>
        <w:numPr>
          <w:ilvl w:val="0"/>
          <w:numId w:val="5"/>
        </w:numPr>
        <w:spacing w:after="0" w:line="360" w:lineRule="auto"/>
        <w:rPr>
          <w:color w:val="000000"/>
        </w:rPr>
      </w:pPr>
      <w:r w:rsidRPr="00D82468">
        <w:rPr>
          <w:color w:val="000000"/>
        </w:rPr>
        <w:t>CURP</w:t>
      </w:r>
    </w:p>
    <w:p w14:paraId="3FAAD3E5" w14:textId="77777777" w:rsidR="00DA5A69" w:rsidRPr="00D82468" w:rsidRDefault="00152EBA">
      <w:pPr>
        <w:numPr>
          <w:ilvl w:val="0"/>
          <w:numId w:val="5"/>
        </w:numPr>
        <w:spacing w:after="0" w:line="360" w:lineRule="auto"/>
        <w:rPr>
          <w:color w:val="000000"/>
        </w:rPr>
      </w:pPr>
      <w:r w:rsidRPr="00D82468">
        <w:rPr>
          <w:color w:val="000000"/>
        </w:rPr>
        <w:t>Número de seguridad social</w:t>
      </w:r>
    </w:p>
    <w:p w14:paraId="178FC72B" w14:textId="77777777" w:rsidR="00DA5A69" w:rsidRPr="00D82468" w:rsidRDefault="00152EBA">
      <w:pPr>
        <w:numPr>
          <w:ilvl w:val="0"/>
          <w:numId w:val="5"/>
        </w:numPr>
        <w:spacing w:after="0" w:line="360" w:lineRule="auto"/>
        <w:rPr>
          <w:color w:val="000000"/>
        </w:rPr>
      </w:pPr>
      <w:r w:rsidRPr="00D82468">
        <w:rPr>
          <w:color w:val="000000"/>
        </w:rPr>
        <w:t>Domicilio</w:t>
      </w:r>
    </w:p>
    <w:p w14:paraId="01D88156" w14:textId="77777777" w:rsidR="00DA5A69" w:rsidRPr="00D82468" w:rsidRDefault="00152EBA">
      <w:pPr>
        <w:numPr>
          <w:ilvl w:val="0"/>
          <w:numId w:val="5"/>
        </w:numPr>
        <w:spacing w:after="0" w:line="360" w:lineRule="auto"/>
        <w:rPr>
          <w:color w:val="000000"/>
        </w:rPr>
      </w:pPr>
      <w:r w:rsidRPr="00D82468">
        <w:rPr>
          <w:color w:val="000000"/>
        </w:rPr>
        <w:t>Teléfono particular</w:t>
      </w:r>
    </w:p>
    <w:p w14:paraId="69E66302" w14:textId="77777777" w:rsidR="00DA5A69" w:rsidRPr="00D82468" w:rsidRDefault="00152EBA">
      <w:pPr>
        <w:numPr>
          <w:ilvl w:val="0"/>
          <w:numId w:val="5"/>
        </w:numPr>
        <w:spacing w:after="0" w:line="360" w:lineRule="auto"/>
        <w:rPr>
          <w:color w:val="000000"/>
        </w:rPr>
      </w:pPr>
      <w:r w:rsidRPr="00D82468">
        <w:rPr>
          <w:color w:val="000000"/>
        </w:rPr>
        <w:t xml:space="preserve">Número de empleado </w:t>
      </w:r>
    </w:p>
    <w:p w14:paraId="4671285C" w14:textId="77777777" w:rsidR="00DA5A69" w:rsidRPr="00D82468" w:rsidRDefault="00DA5A69">
      <w:pPr>
        <w:pBdr>
          <w:top w:val="nil"/>
          <w:left w:val="nil"/>
          <w:bottom w:val="nil"/>
          <w:right w:val="nil"/>
          <w:between w:val="nil"/>
        </w:pBdr>
        <w:spacing w:after="0" w:line="360" w:lineRule="auto"/>
        <w:ind w:left="720"/>
        <w:rPr>
          <w:color w:val="FF0000"/>
        </w:rPr>
      </w:pPr>
    </w:p>
    <w:p w14:paraId="7E2619B9" w14:textId="77777777" w:rsidR="00DA5A69" w:rsidRPr="00D82468" w:rsidRDefault="00152EBA">
      <w:pPr>
        <w:tabs>
          <w:tab w:val="left" w:pos="4962"/>
        </w:tabs>
        <w:spacing w:after="0" w:line="360" w:lineRule="auto"/>
      </w:pPr>
      <w:r w:rsidRPr="00D82468">
        <w:t xml:space="preserve">Al respecto, resulta procedente analizar si dichos datos son públicos o privados; en principio, cabe mencionar que el artículo 143, fracción I, de la Ley de Transparencia y Acceso a la Información Pública del Estado de México y Municipios, establece que la información privada </w:t>
      </w:r>
      <w:r w:rsidRPr="00D82468">
        <w:lastRenderedPageBreak/>
        <w:t>y los datos personales, concernientes a una persona física o jurídica colectiva identificada o identificable son confidenciales.</w:t>
      </w:r>
    </w:p>
    <w:p w14:paraId="16B5D947" w14:textId="77777777" w:rsidR="00DA5A69" w:rsidRPr="00D82468" w:rsidRDefault="00DA5A69">
      <w:pPr>
        <w:spacing w:after="0" w:line="360" w:lineRule="auto"/>
        <w:ind w:right="-93"/>
      </w:pPr>
    </w:p>
    <w:p w14:paraId="595D3110" w14:textId="77777777" w:rsidR="00DA5A69" w:rsidRPr="00D82468" w:rsidRDefault="00152EBA">
      <w:pPr>
        <w:spacing w:after="0" w:line="360" w:lineRule="auto"/>
        <w:ind w:right="-93"/>
      </w:pPr>
      <w:r w:rsidRPr="00D82468">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67301C76" w14:textId="77777777" w:rsidR="00DA5A69" w:rsidRPr="00D82468" w:rsidRDefault="00DA5A69">
      <w:pPr>
        <w:spacing w:after="0" w:line="360" w:lineRule="auto"/>
        <w:ind w:right="-93"/>
      </w:pPr>
    </w:p>
    <w:p w14:paraId="3BC0B90D" w14:textId="77777777" w:rsidR="00DA5A69" w:rsidRPr="00D82468" w:rsidRDefault="00152EBA">
      <w:pPr>
        <w:spacing w:after="0" w:line="360" w:lineRule="auto"/>
        <w:ind w:right="-93"/>
      </w:pPr>
      <w:r w:rsidRPr="00D82468">
        <w:t>En términos de lo expuesto, la documentación y aquellos datos que se consideren confidenciales, serán una limitante del derecho de acceso a la información, siempre y cuando:</w:t>
      </w:r>
    </w:p>
    <w:p w14:paraId="6B880DEC" w14:textId="77777777" w:rsidR="00DA5A69" w:rsidRPr="00D82468" w:rsidRDefault="00DA5A69">
      <w:pPr>
        <w:spacing w:after="0" w:line="360" w:lineRule="auto"/>
        <w:ind w:right="-93"/>
      </w:pPr>
    </w:p>
    <w:p w14:paraId="5D8B0DA5" w14:textId="77777777" w:rsidR="00DA5A69" w:rsidRPr="00D82468" w:rsidRDefault="00152EBA">
      <w:pPr>
        <w:numPr>
          <w:ilvl w:val="0"/>
          <w:numId w:val="8"/>
        </w:numPr>
        <w:spacing w:after="0" w:line="360" w:lineRule="auto"/>
        <w:ind w:right="-93"/>
      </w:pPr>
      <w:r w:rsidRPr="00D82468">
        <w:t xml:space="preserve">Se trate de datos personales o información privada; esto es, información concerniente a una persona física o jurídica colectiva y que esta sea identificada o identificable. </w:t>
      </w:r>
    </w:p>
    <w:p w14:paraId="3A9756F9" w14:textId="77777777" w:rsidR="00DA5A69" w:rsidRPr="00D82468" w:rsidRDefault="00DA5A69">
      <w:pPr>
        <w:spacing w:after="0" w:line="360" w:lineRule="auto"/>
        <w:ind w:right="-93"/>
      </w:pPr>
    </w:p>
    <w:p w14:paraId="5AF054BD" w14:textId="77777777" w:rsidR="00DA5A69" w:rsidRPr="00D82468" w:rsidRDefault="00152EBA">
      <w:pPr>
        <w:numPr>
          <w:ilvl w:val="0"/>
          <w:numId w:val="8"/>
        </w:numPr>
        <w:spacing w:after="0" w:line="360" w:lineRule="auto"/>
        <w:ind w:right="-93"/>
      </w:pPr>
      <w:r w:rsidRPr="00D82468">
        <w:t>Para la difusión de los datos, se requiere el consentimiento del titular.</w:t>
      </w:r>
    </w:p>
    <w:p w14:paraId="50EFBF09" w14:textId="77777777" w:rsidR="00DA5A69" w:rsidRPr="00D82468" w:rsidRDefault="00DA5A69">
      <w:pPr>
        <w:spacing w:after="0" w:line="360" w:lineRule="auto"/>
        <w:ind w:right="-93"/>
      </w:pPr>
    </w:p>
    <w:p w14:paraId="18809716" w14:textId="77777777" w:rsidR="00DA5A69" w:rsidRPr="00D82468" w:rsidRDefault="00152EBA">
      <w:pPr>
        <w:spacing w:after="0" w:line="360" w:lineRule="auto"/>
        <w:ind w:right="-93"/>
      </w:pPr>
      <w:r w:rsidRPr="00D82468">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1830E02A" w14:textId="77777777" w:rsidR="00DA5A69" w:rsidRPr="00D82468" w:rsidRDefault="00DA5A69">
      <w:pPr>
        <w:spacing w:after="0" w:line="360" w:lineRule="auto"/>
        <w:ind w:right="-93"/>
      </w:pPr>
    </w:p>
    <w:p w14:paraId="26147570" w14:textId="77777777" w:rsidR="00DA5A69" w:rsidRPr="00D82468" w:rsidRDefault="00152EBA">
      <w:pPr>
        <w:spacing w:after="0" w:line="360" w:lineRule="auto"/>
        <w:ind w:right="-93"/>
      </w:pPr>
      <w:r w:rsidRPr="00D82468">
        <w:t>Además, en el artículo 5° de dicho ordenamiento jurídico, establece que es la Ley aplicable para todo tratamiento de datos personales.</w:t>
      </w:r>
    </w:p>
    <w:p w14:paraId="79EA1CC8" w14:textId="77777777" w:rsidR="00DA5A69" w:rsidRPr="00D82468" w:rsidRDefault="00DA5A69">
      <w:pPr>
        <w:spacing w:after="0" w:line="360" w:lineRule="auto"/>
        <w:ind w:right="-93"/>
      </w:pPr>
    </w:p>
    <w:p w14:paraId="255F0F5B" w14:textId="77777777" w:rsidR="00DA5A69" w:rsidRPr="00D82468" w:rsidRDefault="00152EBA">
      <w:pPr>
        <w:spacing w:after="0" w:line="360" w:lineRule="auto"/>
        <w:ind w:right="-93"/>
      </w:pPr>
      <w:r w:rsidRPr="00D82468">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4ADCE2B6" w14:textId="77777777" w:rsidR="00DA5A69" w:rsidRPr="00D82468" w:rsidRDefault="00DA5A69">
      <w:pPr>
        <w:spacing w:after="0" w:line="360" w:lineRule="auto"/>
        <w:ind w:right="-93"/>
      </w:pPr>
    </w:p>
    <w:p w14:paraId="16F232FE" w14:textId="77777777" w:rsidR="00DA5A69" w:rsidRPr="00D82468" w:rsidRDefault="00152EBA">
      <w:pPr>
        <w:numPr>
          <w:ilvl w:val="0"/>
          <w:numId w:val="1"/>
        </w:numPr>
        <w:pBdr>
          <w:top w:val="nil"/>
          <w:left w:val="nil"/>
          <w:bottom w:val="nil"/>
          <w:right w:val="nil"/>
          <w:between w:val="nil"/>
        </w:pBdr>
        <w:spacing w:after="0" w:line="360" w:lineRule="auto"/>
        <w:rPr>
          <w:color w:val="000000"/>
        </w:rPr>
      </w:pPr>
      <w:r w:rsidRPr="00D82468">
        <w:rPr>
          <w:b/>
          <w:bCs/>
          <w:color w:val="000000"/>
        </w:rPr>
        <w:t xml:space="preserve">Registro Federal de Contribuyentes (RFC) </w:t>
      </w:r>
    </w:p>
    <w:p w14:paraId="649AE9B3" w14:textId="77777777" w:rsidR="00DA5A69" w:rsidRPr="00D82468" w:rsidRDefault="00DA5A69">
      <w:pPr>
        <w:spacing w:after="0" w:line="360" w:lineRule="auto"/>
        <w:rPr>
          <w:color w:val="000000"/>
        </w:rPr>
      </w:pPr>
    </w:p>
    <w:p w14:paraId="26047768" w14:textId="77777777" w:rsidR="00DA5A69" w:rsidRPr="00D82468" w:rsidRDefault="00152EBA">
      <w:pPr>
        <w:spacing w:after="0" w:line="360" w:lineRule="auto"/>
        <w:rPr>
          <w:color w:val="000000"/>
        </w:rPr>
      </w:pPr>
      <w:r w:rsidRPr="00D82468">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465A288" w14:textId="77777777" w:rsidR="00DA5A69" w:rsidRPr="00D82468" w:rsidRDefault="00DA5A69">
      <w:pPr>
        <w:spacing w:after="0" w:line="360" w:lineRule="auto"/>
        <w:rPr>
          <w:color w:val="000000"/>
        </w:rPr>
      </w:pPr>
    </w:p>
    <w:p w14:paraId="1A18F567" w14:textId="77777777" w:rsidR="00DA5A69" w:rsidRPr="00D82468" w:rsidRDefault="00152EBA">
      <w:pPr>
        <w:spacing w:after="0" w:line="360" w:lineRule="auto"/>
        <w:rPr>
          <w:color w:val="000000"/>
        </w:rPr>
      </w:pPr>
      <w:r w:rsidRPr="00D82468">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D82468">
        <w:rPr>
          <w:color w:val="000000"/>
        </w:rPr>
        <w:t>homoclave</w:t>
      </w:r>
      <w:proofErr w:type="spellEnd"/>
      <w:r w:rsidRPr="00D82468">
        <w:rPr>
          <w:color w:val="000000"/>
        </w:rPr>
        <w:t xml:space="preserve"> que establece el sistema automático del Servicio de Administración Tributaria.</w:t>
      </w:r>
    </w:p>
    <w:p w14:paraId="4A8B3A86" w14:textId="77777777" w:rsidR="00DA5A69" w:rsidRPr="00D82468" w:rsidRDefault="00DA5A69">
      <w:pPr>
        <w:spacing w:after="0" w:line="360" w:lineRule="auto"/>
        <w:rPr>
          <w:color w:val="000000"/>
        </w:rPr>
      </w:pPr>
    </w:p>
    <w:p w14:paraId="5A50F2CE" w14:textId="77777777" w:rsidR="00DA5A69" w:rsidRPr="00D82468" w:rsidRDefault="00152EBA">
      <w:pPr>
        <w:spacing w:after="0" w:line="360" w:lineRule="auto"/>
        <w:rPr>
          <w:color w:val="000000"/>
        </w:rPr>
      </w:pPr>
      <w:r w:rsidRPr="00D82468">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E7FB7A7" w14:textId="77777777" w:rsidR="00DA5A69" w:rsidRPr="00D82468" w:rsidRDefault="00DA5A69">
      <w:pPr>
        <w:spacing w:after="0" w:line="360" w:lineRule="auto"/>
        <w:rPr>
          <w:color w:val="000000"/>
        </w:rPr>
      </w:pPr>
    </w:p>
    <w:p w14:paraId="34B5744F" w14:textId="77777777" w:rsidR="00DA5A69" w:rsidRPr="00D82468" w:rsidRDefault="00152EBA">
      <w:pPr>
        <w:spacing w:after="0" w:line="360" w:lineRule="auto"/>
        <w:rPr>
          <w:color w:val="000000"/>
        </w:rPr>
      </w:pPr>
      <w:r w:rsidRPr="00D82468">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03BD118" w14:textId="77777777" w:rsidR="00DA5A69" w:rsidRPr="00D82468" w:rsidRDefault="00DA5A69">
      <w:pPr>
        <w:spacing w:after="0" w:line="360" w:lineRule="auto"/>
        <w:rPr>
          <w:color w:val="000000"/>
        </w:rPr>
      </w:pPr>
    </w:p>
    <w:p w14:paraId="01D149C2" w14:textId="77777777" w:rsidR="00DA5A69" w:rsidRPr="00D82468" w:rsidRDefault="00152EBA">
      <w:pPr>
        <w:spacing w:after="0" w:line="360" w:lineRule="auto"/>
        <w:rPr>
          <w:color w:val="000000"/>
        </w:rPr>
      </w:pPr>
      <w:r w:rsidRPr="00D82468">
        <w:rPr>
          <w:color w:val="000000"/>
        </w:rPr>
        <w:t>Lo anterior, resulta congruente con el Criterio 19/17 emitido por el Instituto Nacional de Transparencia, Acceso a la Información y Protección de Datos Personales, en el cual se señala lo siguiente:</w:t>
      </w:r>
    </w:p>
    <w:p w14:paraId="55074841" w14:textId="77777777" w:rsidR="00DA5A69" w:rsidRPr="00D82468" w:rsidRDefault="00DA5A69">
      <w:pPr>
        <w:spacing w:after="0" w:line="360" w:lineRule="auto"/>
        <w:rPr>
          <w:color w:val="000000"/>
        </w:rPr>
      </w:pPr>
    </w:p>
    <w:p w14:paraId="136BC8F9" w14:textId="77777777" w:rsidR="00DA5A69" w:rsidRPr="00D82468" w:rsidRDefault="00152EBA">
      <w:pPr>
        <w:spacing w:after="0" w:line="360" w:lineRule="auto"/>
        <w:ind w:left="567" w:right="709"/>
        <w:rPr>
          <w:i/>
          <w:iCs/>
          <w:color w:val="000000"/>
          <w:sz w:val="20"/>
          <w:szCs w:val="20"/>
        </w:rPr>
      </w:pPr>
      <w:r w:rsidRPr="00D82468">
        <w:rPr>
          <w:i/>
          <w:iCs/>
          <w:color w:val="000000"/>
          <w:sz w:val="20"/>
          <w:szCs w:val="20"/>
        </w:rPr>
        <w:t>“</w:t>
      </w:r>
      <w:r w:rsidRPr="00D82468">
        <w:rPr>
          <w:b/>
          <w:bCs/>
          <w:i/>
          <w:iCs/>
          <w:color w:val="000000"/>
          <w:sz w:val="20"/>
          <w:szCs w:val="20"/>
        </w:rPr>
        <w:t>Registro Federal de Contribuyentes (RFC) de personas físicas</w:t>
      </w:r>
      <w:r w:rsidRPr="00D82468">
        <w:rPr>
          <w:i/>
          <w:iCs/>
          <w:color w:val="000000"/>
          <w:sz w:val="20"/>
          <w:szCs w:val="20"/>
        </w:rPr>
        <w:t>. El RFC es una clave de carácter fiscal, única e irrepetible, que permite identificar al titular, su edad y fecha de nacimiento, por lo que es un dato personal de carácter confidencial.”</w:t>
      </w:r>
    </w:p>
    <w:p w14:paraId="2909BD65" w14:textId="77777777" w:rsidR="00DA5A69" w:rsidRPr="00D82468" w:rsidRDefault="00DA5A69">
      <w:pPr>
        <w:spacing w:after="0" w:line="360" w:lineRule="auto"/>
        <w:rPr>
          <w:i/>
          <w:iCs/>
          <w:color w:val="000000"/>
        </w:rPr>
      </w:pPr>
    </w:p>
    <w:p w14:paraId="75B3835C" w14:textId="77777777" w:rsidR="00DA5A69" w:rsidRPr="00D82468" w:rsidRDefault="00152EBA">
      <w:pPr>
        <w:spacing w:after="0" w:line="360" w:lineRule="auto"/>
        <w:rPr>
          <w:color w:val="000000"/>
        </w:rPr>
      </w:pPr>
      <w:r w:rsidRPr="00D82468">
        <w:rPr>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D82468">
        <w:rPr>
          <w:color w:val="000000"/>
        </w:rPr>
        <w:lastRenderedPageBreak/>
        <w:t>actualizar el supuesto normativo del artículo 143, fracción I de la Ley de Transparencia y Acceso a la Información Pública del Estado de México y Municipios.</w:t>
      </w:r>
    </w:p>
    <w:p w14:paraId="02C35F0E" w14:textId="77777777" w:rsidR="00DA5A69" w:rsidRPr="00D82468" w:rsidRDefault="00DA5A69">
      <w:pPr>
        <w:spacing w:after="0" w:line="360" w:lineRule="auto"/>
        <w:rPr>
          <w:b/>
          <w:bCs/>
          <w:color w:val="000000"/>
        </w:rPr>
      </w:pPr>
    </w:p>
    <w:p w14:paraId="1C224E84" w14:textId="77777777" w:rsidR="00DA5A69" w:rsidRPr="00D82468" w:rsidRDefault="00152EBA">
      <w:pPr>
        <w:numPr>
          <w:ilvl w:val="0"/>
          <w:numId w:val="10"/>
        </w:numPr>
        <w:spacing w:after="0" w:line="360" w:lineRule="auto"/>
        <w:rPr>
          <w:b/>
          <w:bCs/>
          <w:color w:val="000000"/>
        </w:rPr>
      </w:pPr>
      <w:r w:rsidRPr="00D82468">
        <w:rPr>
          <w:b/>
          <w:bCs/>
          <w:color w:val="000000"/>
        </w:rPr>
        <w:t>Clave Única de Registro de Población (CURP)</w:t>
      </w:r>
    </w:p>
    <w:p w14:paraId="6B2ADACC" w14:textId="77777777" w:rsidR="00DA5A69" w:rsidRPr="00D82468" w:rsidRDefault="00DA5A69">
      <w:pPr>
        <w:spacing w:after="0" w:line="360" w:lineRule="auto"/>
        <w:ind w:left="720"/>
        <w:rPr>
          <w:b/>
          <w:bCs/>
          <w:color w:val="000000"/>
        </w:rPr>
      </w:pPr>
    </w:p>
    <w:p w14:paraId="6618A178" w14:textId="77777777" w:rsidR="00DA5A69" w:rsidRPr="00D82468" w:rsidRDefault="00152EBA">
      <w:pPr>
        <w:spacing w:after="0" w:line="360" w:lineRule="auto"/>
        <w:rPr>
          <w:color w:val="000000"/>
        </w:rPr>
      </w:pPr>
      <w:r w:rsidRPr="00D82468">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9F75EDF" w14:textId="77777777" w:rsidR="00DA5A69" w:rsidRPr="00D82468" w:rsidRDefault="00DA5A69">
      <w:pPr>
        <w:spacing w:after="0" w:line="360" w:lineRule="auto"/>
        <w:rPr>
          <w:color w:val="000000"/>
        </w:rPr>
      </w:pPr>
    </w:p>
    <w:p w14:paraId="01FF6888" w14:textId="77777777" w:rsidR="00DA5A69" w:rsidRPr="00D82468" w:rsidRDefault="00152EBA">
      <w:pPr>
        <w:spacing w:after="0" w:line="360" w:lineRule="auto"/>
        <w:rPr>
          <w:color w:val="000000"/>
        </w:rPr>
      </w:pPr>
      <w:r w:rsidRPr="00D82468">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E59E2E0" w14:textId="77777777" w:rsidR="00DA5A69" w:rsidRPr="00D82468" w:rsidRDefault="00DA5A69">
      <w:pPr>
        <w:spacing w:after="0" w:line="360" w:lineRule="auto"/>
        <w:rPr>
          <w:color w:val="000000"/>
        </w:rPr>
      </w:pPr>
    </w:p>
    <w:p w14:paraId="1961916F" w14:textId="77777777" w:rsidR="00DA5A69" w:rsidRPr="00D82468" w:rsidRDefault="00152EBA">
      <w:pPr>
        <w:spacing w:after="0" w:line="360" w:lineRule="auto"/>
        <w:rPr>
          <w:color w:val="000000"/>
        </w:rPr>
      </w:pPr>
      <w:r w:rsidRPr="00D82468">
        <w:rPr>
          <w:color w:val="000000"/>
        </w:rPr>
        <w:t xml:space="preserve">En ese orden de ideas, la Secretaría de Gobernación en las direcciones </w:t>
      </w:r>
      <w:hyperlink r:id="rId14">
        <w:r w:rsidRPr="00D82468">
          <w:rPr>
            <w:color w:val="000000"/>
            <w:u w:val="single"/>
          </w:rPr>
          <w:t>https://consultas.curp.gob.mx/CurpSP/html/informacionecurpPS.html</w:t>
        </w:r>
      </w:hyperlink>
      <w:r w:rsidRPr="00D82468">
        <w:rPr>
          <w:color w:val="000000"/>
        </w:rPr>
        <w:t xml:space="preserve"> y </w:t>
      </w:r>
      <w:hyperlink r:id="rId15">
        <w:r w:rsidRPr="00D82468">
          <w:rPr>
            <w:color w:val="000000"/>
            <w:u w:val="single"/>
          </w:rPr>
          <w:t>https://www.gob.mx/segob/renapo/acciones-y-programas/clave-unica-de-registro-de-poblacion-curp-142226</w:t>
        </w:r>
      </w:hyperlink>
      <w:r w:rsidRPr="00D82468">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82468">
        <w:rPr>
          <w:b/>
          <w:bCs/>
          <w:color w:val="000000"/>
        </w:rPr>
        <w:t>se generan a partir de los datos contenidos en el documento probatorio de la identidad</w:t>
      </w:r>
      <w:r w:rsidRPr="00D82468">
        <w:rPr>
          <w:color w:val="000000"/>
        </w:rPr>
        <w:t xml:space="preserve"> </w:t>
      </w:r>
      <w:r w:rsidRPr="00D82468">
        <w:rPr>
          <w:b/>
          <w:bCs/>
          <w:color w:val="000000"/>
        </w:rPr>
        <w:t xml:space="preserve">del </w:t>
      </w:r>
      <w:r w:rsidRPr="00D82468">
        <w:rPr>
          <w:b/>
          <w:bCs/>
          <w:color w:val="000000"/>
        </w:rPr>
        <w:lastRenderedPageBreak/>
        <w:t xml:space="preserve">interesado </w:t>
      </w:r>
      <w:r w:rsidRPr="00D82468">
        <w:rPr>
          <w:color w:val="000000"/>
        </w:rPr>
        <w:t>(acta de nacimiento, carta de naturalización o documento migratorio) de la siguiente forma:</w:t>
      </w:r>
    </w:p>
    <w:p w14:paraId="4F150293" w14:textId="77777777" w:rsidR="00DA5A69" w:rsidRPr="00D82468" w:rsidRDefault="00DA5A69">
      <w:pPr>
        <w:spacing w:after="0" w:line="360" w:lineRule="auto"/>
        <w:rPr>
          <w:color w:val="000000"/>
        </w:rPr>
      </w:pPr>
    </w:p>
    <w:p w14:paraId="7410A488" w14:textId="77777777" w:rsidR="00DA5A69" w:rsidRPr="00D82468" w:rsidRDefault="00152EBA">
      <w:pPr>
        <w:numPr>
          <w:ilvl w:val="0"/>
          <w:numId w:val="9"/>
        </w:numPr>
        <w:spacing w:after="0" w:line="360" w:lineRule="auto"/>
        <w:rPr>
          <w:color w:val="000000"/>
        </w:rPr>
      </w:pPr>
      <w:r w:rsidRPr="00D82468">
        <w:rPr>
          <w:color w:val="000000"/>
        </w:rPr>
        <w:t>El primero y segundo apellidos, así como al nombre de pila;</w:t>
      </w:r>
    </w:p>
    <w:p w14:paraId="3D84DB29" w14:textId="77777777" w:rsidR="00DA5A69" w:rsidRPr="00D82468" w:rsidRDefault="00152EBA">
      <w:pPr>
        <w:numPr>
          <w:ilvl w:val="0"/>
          <w:numId w:val="9"/>
        </w:numPr>
        <w:spacing w:after="0" w:line="360" w:lineRule="auto"/>
        <w:rPr>
          <w:color w:val="000000"/>
        </w:rPr>
      </w:pPr>
      <w:r w:rsidRPr="00D82468">
        <w:rPr>
          <w:color w:val="000000"/>
        </w:rPr>
        <w:t>La fecha de nacimiento;</w:t>
      </w:r>
    </w:p>
    <w:p w14:paraId="2CD880FF" w14:textId="77777777" w:rsidR="00DA5A69" w:rsidRPr="00D82468" w:rsidRDefault="00152EBA">
      <w:pPr>
        <w:numPr>
          <w:ilvl w:val="0"/>
          <w:numId w:val="9"/>
        </w:numPr>
        <w:spacing w:after="0" w:line="360" w:lineRule="auto"/>
        <w:rPr>
          <w:color w:val="000000"/>
        </w:rPr>
      </w:pPr>
      <w:r w:rsidRPr="00D82468">
        <w:rPr>
          <w:color w:val="000000"/>
        </w:rPr>
        <w:t>El sexo, y</w:t>
      </w:r>
    </w:p>
    <w:p w14:paraId="08D98CF5" w14:textId="77777777" w:rsidR="00DA5A69" w:rsidRPr="00D82468" w:rsidRDefault="00152EBA">
      <w:pPr>
        <w:numPr>
          <w:ilvl w:val="0"/>
          <w:numId w:val="9"/>
        </w:numPr>
        <w:spacing w:after="0" w:line="360" w:lineRule="auto"/>
        <w:rPr>
          <w:color w:val="000000"/>
        </w:rPr>
      </w:pPr>
      <w:r w:rsidRPr="00D82468">
        <w:rPr>
          <w:color w:val="000000"/>
        </w:rPr>
        <w:t>La entidad federativa de nacimiento.</w:t>
      </w:r>
    </w:p>
    <w:p w14:paraId="1D015013" w14:textId="77777777" w:rsidR="00DA5A69" w:rsidRPr="00D82468" w:rsidRDefault="00DA5A69">
      <w:pPr>
        <w:spacing w:after="0" w:line="360" w:lineRule="auto"/>
        <w:rPr>
          <w:color w:val="000000"/>
        </w:rPr>
      </w:pPr>
    </w:p>
    <w:p w14:paraId="56699DCD" w14:textId="77777777" w:rsidR="00DA5A69" w:rsidRPr="00D82468" w:rsidRDefault="00152EBA">
      <w:pPr>
        <w:spacing w:after="0" w:line="360" w:lineRule="auto"/>
        <w:rPr>
          <w:color w:val="000000"/>
        </w:rPr>
      </w:pPr>
      <w:r w:rsidRPr="00D82468">
        <w:rPr>
          <w:color w:val="000000"/>
        </w:rPr>
        <w:t>Los dos últimos elementos de la Clave Única de Registro de Población evitan la duplicidad de la Clave y garantizan su correcta integración.</w:t>
      </w:r>
    </w:p>
    <w:p w14:paraId="2CD7A474" w14:textId="77777777" w:rsidR="00DA5A69" w:rsidRPr="00D82468" w:rsidRDefault="00DA5A69">
      <w:pPr>
        <w:spacing w:after="0" w:line="360" w:lineRule="auto"/>
        <w:rPr>
          <w:color w:val="000000"/>
        </w:rPr>
      </w:pPr>
    </w:p>
    <w:p w14:paraId="67CCCDF4" w14:textId="77777777" w:rsidR="00DA5A69" w:rsidRPr="00D82468" w:rsidRDefault="00152EBA">
      <w:pPr>
        <w:spacing w:after="0" w:line="360" w:lineRule="auto"/>
        <w:rPr>
          <w:color w:val="000000"/>
        </w:rPr>
      </w:pPr>
      <w:r w:rsidRPr="00D82468">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060559" w14:textId="77777777" w:rsidR="00DA5A69" w:rsidRPr="00D82468" w:rsidRDefault="00DA5A69">
      <w:pPr>
        <w:spacing w:after="0" w:line="360" w:lineRule="auto"/>
        <w:rPr>
          <w:color w:val="000000"/>
        </w:rPr>
      </w:pPr>
    </w:p>
    <w:p w14:paraId="7D07FCE6" w14:textId="77777777" w:rsidR="00DA5A69" w:rsidRPr="00D82468" w:rsidRDefault="00152EBA">
      <w:pPr>
        <w:spacing w:after="0" w:line="360" w:lineRule="auto"/>
        <w:rPr>
          <w:color w:val="000000"/>
        </w:rPr>
      </w:pPr>
      <w:r w:rsidRPr="00D82468">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67DEE07" w14:textId="77777777" w:rsidR="00DA5A69" w:rsidRPr="00D82468" w:rsidRDefault="00DA5A69">
      <w:pPr>
        <w:spacing w:after="0" w:line="360" w:lineRule="auto"/>
        <w:ind w:left="567" w:right="567"/>
        <w:rPr>
          <w:color w:val="000000"/>
        </w:rPr>
      </w:pPr>
    </w:p>
    <w:p w14:paraId="182160BB" w14:textId="77777777" w:rsidR="00DA5A69" w:rsidRPr="00D82468" w:rsidRDefault="00152EBA">
      <w:pPr>
        <w:spacing w:after="0" w:line="360" w:lineRule="auto"/>
        <w:ind w:left="567" w:right="567"/>
        <w:rPr>
          <w:i/>
          <w:iCs/>
          <w:color w:val="000000"/>
          <w:sz w:val="20"/>
          <w:szCs w:val="20"/>
        </w:rPr>
      </w:pPr>
      <w:r w:rsidRPr="00D82468">
        <w:rPr>
          <w:b/>
          <w:bCs/>
          <w:i/>
          <w:iCs/>
          <w:color w:val="000000"/>
          <w:sz w:val="20"/>
          <w:szCs w:val="20"/>
        </w:rPr>
        <w:t xml:space="preserve">“Clave Única de Registro de Población (CURP). </w:t>
      </w:r>
      <w:r w:rsidRPr="00D82468">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w:t>
      </w:r>
      <w:r w:rsidRPr="00D82468">
        <w:rPr>
          <w:i/>
          <w:iCs/>
          <w:color w:val="000000"/>
          <w:sz w:val="20"/>
          <w:szCs w:val="20"/>
        </w:rPr>
        <w:lastRenderedPageBreak/>
        <w:t xml:space="preserve">información que distingue plenamente a una persona física del resto de los habitantes del país, por lo que la CURP está considerada como información confidencial.” </w:t>
      </w:r>
    </w:p>
    <w:p w14:paraId="5388A5C6" w14:textId="77777777" w:rsidR="00DA5A69" w:rsidRPr="00D82468" w:rsidRDefault="00DA5A69">
      <w:pPr>
        <w:spacing w:after="0" w:line="360" w:lineRule="auto"/>
        <w:rPr>
          <w:color w:val="000000"/>
        </w:rPr>
      </w:pPr>
    </w:p>
    <w:p w14:paraId="3C4C6D7A" w14:textId="77777777" w:rsidR="00DA5A69" w:rsidRPr="00D82468" w:rsidRDefault="00152EBA">
      <w:pPr>
        <w:spacing w:after="0" w:line="360" w:lineRule="auto"/>
        <w:rPr>
          <w:color w:val="000000"/>
        </w:rPr>
      </w:pPr>
      <w:r w:rsidRPr="00D82468">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B10C546" w14:textId="77777777" w:rsidR="00DA5A69" w:rsidRPr="00D82468" w:rsidRDefault="00DA5A69">
      <w:pPr>
        <w:tabs>
          <w:tab w:val="center" w:pos="4522"/>
        </w:tabs>
        <w:spacing w:after="0" w:line="360" w:lineRule="auto"/>
        <w:rPr>
          <w:color w:val="000000"/>
        </w:rPr>
      </w:pPr>
    </w:p>
    <w:p w14:paraId="2D6CF41C" w14:textId="77777777" w:rsidR="00DA5A69" w:rsidRPr="00D82468" w:rsidRDefault="00152EBA">
      <w:pPr>
        <w:numPr>
          <w:ilvl w:val="0"/>
          <w:numId w:val="11"/>
        </w:numPr>
        <w:spacing w:after="0" w:line="360" w:lineRule="auto"/>
        <w:rPr>
          <w:b/>
          <w:bCs/>
          <w:color w:val="000000"/>
        </w:rPr>
      </w:pPr>
      <w:r w:rsidRPr="00D82468">
        <w:rPr>
          <w:b/>
          <w:bCs/>
          <w:color w:val="000000"/>
        </w:rPr>
        <w:t>Número de seguridad social del Instituto de Seguridad Social del Estado de México y Municipios</w:t>
      </w:r>
    </w:p>
    <w:p w14:paraId="47DD9C4E" w14:textId="77777777" w:rsidR="00DA5A69" w:rsidRPr="00D82468" w:rsidRDefault="00DA5A69">
      <w:pPr>
        <w:spacing w:after="0" w:line="360" w:lineRule="auto"/>
        <w:rPr>
          <w:b/>
          <w:bCs/>
          <w:color w:val="000000"/>
        </w:rPr>
      </w:pPr>
    </w:p>
    <w:p w14:paraId="1BC236C7" w14:textId="77777777" w:rsidR="00DA5A69" w:rsidRPr="00D82468" w:rsidRDefault="00152EBA">
      <w:pPr>
        <w:spacing w:after="0" w:line="360" w:lineRule="auto"/>
        <w:rPr>
          <w:color w:val="000000"/>
        </w:rPr>
      </w:pPr>
      <w:r w:rsidRPr="00D82468">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4BC2CFD" w14:textId="77777777" w:rsidR="00DA5A69" w:rsidRPr="00D82468" w:rsidRDefault="00DA5A69">
      <w:pPr>
        <w:spacing w:after="0" w:line="360" w:lineRule="auto"/>
        <w:rPr>
          <w:color w:val="000000"/>
        </w:rPr>
      </w:pPr>
    </w:p>
    <w:p w14:paraId="42169E55" w14:textId="77777777" w:rsidR="00DA5A69" w:rsidRPr="00D82468" w:rsidRDefault="00152EBA">
      <w:pPr>
        <w:spacing w:after="0" w:line="360" w:lineRule="auto"/>
        <w:rPr>
          <w:color w:val="000000"/>
        </w:rPr>
      </w:pPr>
      <w:r w:rsidRPr="00D82468">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78C4F419" w14:textId="77777777" w:rsidR="00DA5A69" w:rsidRPr="00D82468" w:rsidRDefault="00DA5A69">
      <w:pPr>
        <w:spacing w:after="0" w:line="360" w:lineRule="auto"/>
        <w:rPr>
          <w:color w:val="000000"/>
        </w:rPr>
      </w:pPr>
    </w:p>
    <w:p w14:paraId="36D55F64" w14:textId="77777777" w:rsidR="00DA5A69" w:rsidRPr="00D82468" w:rsidRDefault="00152EBA">
      <w:pPr>
        <w:spacing w:after="0" w:line="360" w:lineRule="auto"/>
        <w:rPr>
          <w:color w:val="000000"/>
        </w:rPr>
      </w:pPr>
      <w:r w:rsidRPr="00D82468">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2B93FFE" w14:textId="77777777" w:rsidR="00DA5A69" w:rsidRPr="00D82468" w:rsidRDefault="00DA5A69">
      <w:pPr>
        <w:spacing w:after="0" w:line="360" w:lineRule="auto"/>
        <w:rPr>
          <w:color w:val="000000"/>
        </w:rPr>
      </w:pPr>
    </w:p>
    <w:p w14:paraId="07D8C3C0" w14:textId="77777777" w:rsidR="00DA5A69" w:rsidRPr="00D82468" w:rsidRDefault="00152EBA">
      <w:pPr>
        <w:spacing w:after="0" w:line="360" w:lineRule="auto"/>
        <w:rPr>
          <w:color w:val="000000"/>
        </w:rPr>
      </w:pPr>
      <w:r w:rsidRPr="00D82468">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1DA5360" w14:textId="77777777" w:rsidR="00DA5A69" w:rsidRPr="00D82468" w:rsidRDefault="00DA5A69">
      <w:pPr>
        <w:spacing w:after="0" w:line="360" w:lineRule="auto"/>
        <w:rPr>
          <w:color w:val="000000"/>
        </w:rPr>
      </w:pPr>
    </w:p>
    <w:p w14:paraId="4FBD4D4F" w14:textId="77777777" w:rsidR="00DA5A69" w:rsidRPr="00D82468" w:rsidRDefault="00152EBA">
      <w:pPr>
        <w:numPr>
          <w:ilvl w:val="0"/>
          <w:numId w:val="2"/>
        </w:numPr>
        <w:pBdr>
          <w:top w:val="nil"/>
          <w:left w:val="nil"/>
          <w:bottom w:val="nil"/>
          <w:right w:val="nil"/>
          <w:between w:val="nil"/>
        </w:pBdr>
        <w:spacing w:after="0" w:line="360" w:lineRule="auto"/>
        <w:rPr>
          <w:b/>
          <w:bCs/>
          <w:color w:val="000000"/>
        </w:rPr>
      </w:pPr>
      <w:r w:rsidRPr="00D82468">
        <w:rPr>
          <w:b/>
          <w:bCs/>
          <w:color w:val="000000"/>
        </w:rPr>
        <w:t>Domicilio de particulares</w:t>
      </w:r>
    </w:p>
    <w:p w14:paraId="2C4BBBD3" w14:textId="77777777" w:rsidR="00DA5A69" w:rsidRPr="00D82468" w:rsidRDefault="00DA5A69">
      <w:pPr>
        <w:spacing w:after="0" w:line="360" w:lineRule="auto"/>
        <w:rPr>
          <w:color w:val="000000"/>
        </w:rPr>
      </w:pPr>
    </w:p>
    <w:p w14:paraId="7071453F" w14:textId="77777777" w:rsidR="00DA5A69" w:rsidRPr="00D82468" w:rsidRDefault="00152EBA">
      <w:pPr>
        <w:spacing w:after="0" w:line="360" w:lineRule="auto"/>
      </w:pPr>
      <w:r w:rsidRPr="00D82468">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447A798C" w14:textId="77777777" w:rsidR="00DA5A69" w:rsidRPr="00D82468" w:rsidRDefault="00DA5A69">
      <w:pPr>
        <w:spacing w:after="0" w:line="360" w:lineRule="auto"/>
        <w:rPr>
          <w:color w:val="000000"/>
        </w:rPr>
      </w:pPr>
    </w:p>
    <w:p w14:paraId="2995CCD9" w14:textId="77777777" w:rsidR="00DA5A69" w:rsidRPr="00D82468" w:rsidRDefault="00152EBA">
      <w:pPr>
        <w:numPr>
          <w:ilvl w:val="0"/>
          <w:numId w:val="3"/>
        </w:numPr>
        <w:spacing w:after="0" w:line="360" w:lineRule="auto"/>
        <w:rPr>
          <w:color w:val="000000"/>
        </w:rPr>
      </w:pPr>
      <w:r w:rsidRPr="00D82468">
        <w:rPr>
          <w:b/>
          <w:bCs/>
          <w:color w:val="000000"/>
        </w:rPr>
        <w:lastRenderedPageBreak/>
        <w:t>Correo electrónico particular.</w:t>
      </w:r>
    </w:p>
    <w:p w14:paraId="72E06444" w14:textId="77777777" w:rsidR="00DA5A69" w:rsidRPr="00D82468" w:rsidRDefault="00DA5A69">
      <w:pPr>
        <w:spacing w:after="0" w:line="360" w:lineRule="auto"/>
        <w:rPr>
          <w:color w:val="000000"/>
        </w:rPr>
      </w:pPr>
    </w:p>
    <w:p w14:paraId="257370D4" w14:textId="77777777" w:rsidR="00DA5A69" w:rsidRPr="00D82468" w:rsidRDefault="00152EBA">
      <w:pPr>
        <w:spacing w:after="0" w:line="360" w:lineRule="auto"/>
        <w:rPr>
          <w:color w:val="000000"/>
        </w:rPr>
      </w:pPr>
      <w:r w:rsidRPr="00D82468">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8BC2CB0" w14:textId="77777777" w:rsidR="00DA5A69" w:rsidRPr="00D82468" w:rsidRDefault="00DA5A69">
      <w:pPr>
        <w:spacing w:after="0" w:line="360" w:lineRule="auto"/>
        <w:rPr>
          <w:color w:val="000000"/>
        </w:rPr>
      </w:pPr>
    </w:p>
    <w:p w14:paraId="460B3434" w14:textId="77777777" w:rsidR="00DA5A69" w:rsidRPr="00D82468" w:rsidRDefault="00152EBA">
      <w:pPr>
        <w:spacing w:after="0" w:line="360" w:lineRule="auto"/>
        <w:rPr>
          <w:color w:val="000000"/>
        </w:rPr>
      </w:pPr>
      <w:r w:rsidRPr="00D82468">
        <w:rPr>
          <w:color w:val="000000"/>
        </w:rPr>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36DE87AE" w14:textId="77777777" w:rsidR="00DA5A69" w:rsidRPr="00D82468" w:rsidRDefault="00DA5A69">
      <w:pPr>
        <w:spacing w:after="0" w:line="360" w:lineRule="auto"/>
        <w:rPr>
          <w:color w:val="000000"/>
        </w:rPr>
      </w:pPr>
    </w:p>
    <w:p w14:paraId="1208016B" w14:textId="77777777" w:rsidR="00DA5A69" w:rsidRPr="00D82468" w:rsidRDefault="00152EBA">
      <w:pPr>
        <w:numPr>
          <w:ilvl w:val="0"/>
          <w:numId w:val="4"/>
        </w:numPr>
        <w:spacing w:after="0" w:line="360" w:lineRule="auto"/>
        <w:rPr>
          <w:color w:val="000000"/>
        </w:rPr>
      </w:pPr>
      <w:r w:rsidRPr="00D82468">
        <w:rPr>
          <w:b/>
          <w:bCs/>
          <w:color w:val="000000"/>
        </w:rPr>
        <w:t>Número de teléfono o celular particular.</w:t>
      </w:r>
    </w:p>
    <w:p w14:paraId="582B2C3A" w14:textId="77777777" w:rsidR="00DA5A69" w:rsidRPr="00D82468" w:rsidRDefault="00DA5A69">
      <w:pPr>
        <w:spacing w:after="0" w:line="360" w:lineRule="auto"/>
        <w:rPr>
          <w:color w:val="000000"/>
        </w:rPr>
      </w:pPr>
    </w:p>
    <w:p w14:paraId="0B4C9C6B" w14:textId="77777777" w:rsidR="00DA5A69" w:rsidRPr="00D82468" w:rsidRDefault="00152EBA">
      <w:pPr>
        <w:spacing w:after="0" w:line="360" w:lineRule="auto"/>
        <w:rPr>
          <w:color w:val="000000"/>
        </w:rPr>
      </w:pPr>
      <w:r w:rsidRPr="00D82468">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15196534" w14:textId="77777777" w:rsidR="00DA5A69" w:rsidRPr="00D82468" w:rsidRDefault="00DA5A69">
      <w:pPr>
        <w:spacing w:after="0" w:line="360" w:lineRule="auto"/>
        <w:rPr>
          <w:color w:val="000000"/>
        </w:rPr>
      </w:pPr>
    </w:p>
    <w:p w14:paraId="0A4C3570" w14:textId="77777777" w:rsidR="00DA5A69" w:rsidRPr="00D82468" w:rsidRDefault="00152EBA">
      <w:pPr>
        <w:spacing w:after="0" w:line="360" w:lineRule="auto"/>
        <w:rPr>
          <w:color w:val="000000"/>
        </w:rPr>
      </w:pPr>
      <w:r w:rsidRPr="00D82468">
        <w:rPr>
          <w:color w:val="000000"/>
        </w:rPr>
        <w:t>En tales consideraciones, dicho dato personal es susceptible de ser clasificado como confidencial, con fundamento en el artículo 143, fracción I de la Ley de Transparencia y Acceso a la Información Pública.</w:t>
      </w:r>
    </w:p>
    <w:p w14:paraId="28AAD059" w14:textId="77777777" w:rsidR="00DA5A69" w:rsidRPr="00D82468" w:rsidRDefault="00DA5A69">
      <w:pPr>
        <w:spacing w:after="0" w:line="360" w:lineRule="auto"/>
        <w:rPr>
          <w:b/>
          <w:bCs/>
        </w:rPr>
      </w:pPr>
    </w:p>
    <w:p w14:paraId="3C07A4D3" w14:textId="77777777" w:rsidR="00DA5A69" w:rsidRPr="00D82468" w:rsidRDefault="00152EBA" w:rsidP="00D82468">
      <w:pPr>
        <w:numPr>
          <w:ilvl w:val="0"/>
          <w:numId w:val="12"/>
        </w:numPr>
        <w:pBdr>
          <w:top w:val="nil"/>
          <w:left w:val="nil"/>
          <w:bottom w:val="nil"/>
          <w:right w:val="nil"/>
          <w:between w:val="nil"/>
        </w:pBdr>
        <w:spacing w:after="0" w:line="360" w:lineRule="auto"/>
        <w:rPr>
          <w:b/>
          <w:bCs/>
          <w:color w:val="000000"/>
        </w:rPr>
      </w:pPr>
      <w:r w:rsidRPr="00D82468">
        <w:rPr>
          <w:b/>
          <w:bCs/>
          <w:color w:val="000000"/>
        </w:rPr>
        <w:lastRenderedPageBreak/>
        <w:t>Número de empleado</w:t>
      </w:r>
    </w:p>
    <w:p w14:paraId="0C4AF8DD" w14:textId="77777777" w:rsidR="00DA5A69" w:rsidRPr="00D82468" w:rsidRDefault="00DA5A69">
      <w:pPr>
        <w:spacing w:after="0" w:line="360" w:lineRule="auto"/>
        <w:rPr>
          <w:b/>
          <w:bCs/>
        </w:rPr>
      </w:pPr>
    </w:p>
    <w:p w14:paraId="3339F154" w14:textId="77777777" w:rsidR="00DA5A69" w:rsidRPr="00D82468" w:rsidRDefault="00152EBA">
      <w:pPr>
        <w:spacing w:after="0" w:line="360" w:lineRule="auto"/>
      </w:pPr>
      <w:r w:rsidRPr="00D82468">
        <w:t>En relación con el número de empleados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50EC0273" w14:textId="77777777" w:rsidR="00DA5A69" w:rsidRPr="00D82468" w:rsidRDefault="00DA5A69">
      <w:pPr>
        <w:spacing w:after="0" w:line="360" w:lineRule="auto"/>
      </w:pPr>
    </w:p>
    <w:p w14:paraId="0926D4F1" w14:textId="77777777" w:rsidR="00DA5A69" w:rsidRPr="00D82468" w:rsidRDefault="00152EBA">
      <w:pPr>
        <w:spacing w:after="0" w:line="360" w:lineRule="auto"/>
      </w:pPr>
      <w:r w:rsidRPr="00D82468">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31C3C8E4" w14:textId="77777777" w:rsidR="00DA5A69" w:rsidRPr="00D82468" w:rsidRDefault="00DA5A69">
      <w:pPr>
        <w:spacing w:after="0" w:line="360" w:lineRule="auto"/>
      </w:pPr>
    </w:p>
    <w:p w14:paraId="3EFE942A" w14:textId="77777777" w:rsidR="00DA5A69" w:rsidRPr="00D82468" w:rsidRDefault="00152EBA">
      <w:pPr>
        <w:spacing w:after="0" w:line="360" w:lineRule="auto"/>
      </w:pPr>
      <w:r w:rsidRPr="00D82468">
        <w:t>Lo anterior, se robustece con el Criterio 03/14, emitido por el Pleno del entonces Instituto Federal de Acceso a la Información y Protección de Datos, que establece lo siguiente:</w:t>
      </w:r>
    </w:p>
    <w:p w14:paraId="4786F815" w14:textId="77777777" w:rsidR="00DA5A69" w:rsidRPr="00D82468" w:rsidRDefault="00DA5A69">
      <w:pPr>
        <w:spacing w:after="0" w:line="360" w:lineRule="auto"/>
      </w:pPr>
    </w:p>
    <w:p w14:paraId="1FE81BE4" w14:textId="77777777" w:rsidR="00DA5A69" w:rsidRPr="00D82468" w:rsidRDefault="00152EBA">
      <w:pPr>
        <w:spacing w:after="0" w:line="360" w:lineRule="auto"/>
        <w:ind w:left="567" w:right="537"/>
        <w:rPr>
          <w:i/>
          <w:iCs/>
          <w:sz w:val="20"/>
          <w:szCs w:val="20"/>
        </w:rPr>
      </w:pPr>
      <w:r w:rsidRPr="00D82468">
        <w:rPr>
          <w:b/>
          <w:bCs/>
          <w:i/>
          <w:iCs/>
          <w:sz w:val="20"/>
          <w:szCs w:val="20"/>
        </w:rPr>
        <w:t>“Número de empleado, o su equivalente, si se integra con datos personales del trabajador o permite acceder a éstos sin necesidad de una contraseña, constituye información confidencial.</w:t>
      </w:r>
      <w:r w:rsidRPr="00D82468">
        <w:rPr>
          <w:i/>
          <w:iCs/>
          <w:sz w:val="20"/>
          <w:szCs w:val="20"/>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w:t>
      </w:r>
      <w:r w:rsidRPr="00D82468">
        <w:rPr>
          <w:i/>
          <w:iCs/>
          <w:sz w:val="20"/>
          <w:szCs w:val="20"/>
        </w:rPr>
        <w:lastRenderedPageBreak/>
        <w:t>de datos o su conformación no revela datos personales, no reviste el carácter de confidencial, ya que por sí solo no permite el acceso a los datos personales de los servidores públicos.”</w:t>
      </w:r>
    </w:p>
    <w:p w14:paraId="2682C0A3" w14:textId="77777777" w:rsidR="00DA5A69" w:rsidRPr="00D82468" w:rsidRDefault="00DA5A69">
      <w:pPr>
        <w:spacing w:after="0" w:line="360" w:lineRule="auto"/>
      </w:pPr>
    </w:p>
    <w:p w14:paraId="0124F9A5" w14:textId="77777777" w:rsidR="00DA5A69" w:rsidRPr="00D82468" w:rsidRDefault="00152EBA">
      <w:pPr>
        <w:spacing w:after="0" w:line="360" w:lineRule="auto"/>
      </w:pPr>
      <w:r w:rsidRPr="00D82468">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0289ECE9" w14:textId="77777777" w:rsidR="00DA5A69" w:rsidRPr="00D82468" w:rsidRDefault="00DA5A69">
      <w:pPr>
        <w:spacing w:after="0" w:line="360" w:lineRule="auto"/>
        <w:rPr>
          <w:b/>
          <w:bCs/>
        </w:rPr>
      </w:pPr>
    </w:p>
    <w:p w14:paraId="00526271" w14:textId="77777777" w:rsidR="00DA5A69" w:rsidRPr="00D82468" w:rsidRDefault="00152EBA">
      <w:pPr>
        <w:spacing w:after="0" w:line="360" w:lineRule="auto"/>
      </w:pPr>
      <w:r w:rsidRPr="00D82468">
        <w:t xml:space="preserve">De tales circunstancias y toda vez que el Sujeto Obligado no precisó cómo se conformaba el número de empleado o a qué sistema de información da acceso, por lo que se considera que deberá proporcionarse,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 en el que precise las razones por las que se actualiza el supuesto. </w:t>
      </w:r>
    </w:p>
    <w:p w14:paraId="73974613" w14:textId="77777777" w:rsidR="00DA5A69" w:rsidRPr="00D82468" w:rsidRDefault="00DA5A69">
      <w:pPr>
        <w:spacing w:after="0" w:line="360" w:lineRule="auto"/>
        <w:rPr>
          <w:b/>
          <w:bCs/>
        </w:rPr>
      </w:pPr>
    </w:p>
    <w:p w14:paraId="0D68413C" w14:textId="77777777" w:rsidR="00DA5A69" w:rsidRPr="00D82468" w:rsidRDefault="00152EBA">
      <w:pPr>
        <w:spacing w:after="0" w:line="360" w:lineRule="auto"/>
      </w:pPr>
      <w:r w:rsidRPr="00D82468">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39B5610" w14:textId="77777777" w:rsidR="00DA5A69" w:rsidRPr="00D82468" w:rsidRDefault="00DA5A69">
      <w:pPr>
        <w:spacing w:after="0" w:line="360" w:lineRule="auto"/>
      </w:pPr>
    </w:p>
    <w:p w14:paraId="294197A7" w14:textId="77777777" w:rsidR="00DA5A69" w:rsidRPr="00D82468" w:rsidRDefault="00152EBA">
      <w:pPr>
        <w:spacing w:after="0" w:line="360" w:lineRule="auto"/>
        <w:ind w:right="-28"/>
        <w:rPr>
          <w:color w:val="000000"/>
        </w:rPr>
      </w:pPr>
      <w:r w:rsidRPr="00D82468">
        <w:t>Por lo que, para atender el requerimiento deberá proporcionar los documentos solicitados en versión pública; p</w:t>
      </w:r>
      <w:r w:rsidRPr="00D82468">
        <w:rPr>
          <w:color w:val="000000"/>
        </w:rPr>
        <w:t xml:space="preserve">ara tal situación, el Sujeto Obligado deberá seguir el procedimiento establecido en el artículo 168 de dicho ordenamiento jurídico; esto es, que el área competente deberá elaborar la versión pública en los términos planteados en la presente Resolución, así como emitir </w:t>
      </w:r>
      <w:r w:rsidRPr="00D82468">
        <w:rPr>
          <w:color w:val="000000"/>
        </w:rPr>
        <w:lastRenderedPageBreak/>
        <w:t>el Acuerdo, por parte del Comité de Transparencia, donde confirme la clasificación de manera enunciativa más no limitativa los datos previamente señalados, fundando y motivando la clasificación.</w:t>
      </w:r>
    </w:p>
    <w:p w14:paraId="5463B476" w14:textId="77777777" w:rsidR="00DA5A69" w:rsidRPr="00D82468" w:rsidRDefault="00DA5A69">
      <w:pPr>
        <w:spacing w:after="0" w:line="360" w:lineRule="auto"/>
      </w:pPr>
    </w:p>
    <w:p w14:paraId="100F080F" w14:textId="77777777" w:rsidR="00DA5A69" w:rsidRPr="00D82468" w:rsidRDefault="00152EBA">
      <w:pPr>
        <w:pStyle w:val="Ttulo2"/>
        <w:spacing w:before="0" w:after="0"/>
        <w:rPr>
          <w:b w:val="0"/>
          <w:bCs w:val="0"/>
        </w:rPr>
      </w:pPr>
      <w:bookmarkStart w:id="17" w:name="_Toc221202990"/>
      <w:r w:rsidRPr="00D82468">
        <w:t>SEXTO. Decisión</w:t>
      </w:r>
      <w:bookmarkEnd w:id="17"/>
    </w:p>
    <w:p w14:paraId="2BB4DE39" w14:textId="77777777" w:rsidR="00DA5A69" w:rsidRPr="00D82468" w:rsidRDefault="00DA5A69">
      <w:pPr>
        <w:spacing w:after="0" w:line="360" w:lineRule="auto"/>
        <w:rPr>
          <w:b/>
          <w:bCs/>
        </w:rPr>
      </w:pPr>
    </w:p>
    <w:p w14:paraId="54BE0214" w14:textId="77777777" w:rsidR="00DA5A69" w:rsidRPr="00D82468" w:rsidRDefault="00152EBA">
      <w:pPr>
        <w:spacing w:after="0" w:line="360" w:lineRule="auto"/>
      </w:pPr>
      <w:r w:rsidRPr="00D82468">
        <w:t xml:space="preserve">Con fundamento en el artículo 186, fracción III, de la Ley de Transparencia y Acceso a la Información Pública del Estado de México y Municipios, este Instituto considera procedente </w:t>
      </w:r>
      <w:r w:rsidRPr="00D82468">
        <w:rPr>
          <w:b/>
          <w:bCs/>
        </w:rPr>
        <w:t xml:space="preserve">REVOCAR </w:t>
      </w:r>
      <w:r w:rsidRPr="00D82468">
        <w:t xml:space="preserve">la respuesta otorgada por el Sujeto Obligado a la solicitud de información </w:t>
      </w:r>
      <w:r w:rsidRPr="00D82468">
        <w:rPr>
          <w:b/>
          <w:bCs/>
        </w:rPr>
        <w:t>00733/SECTI/IP/2025</w:t>
      </w:r>
      <w:r w:rsidRPr="00D82468">
        <w:t xml:space="preserve">, por resultar parcialmente fundadas las razones o motivos de inconformidad hechos valer por la parte Recurrente, en el Recurso de Revisión </w:t>
      </w:r>
      <w:r w:rsidRPr="00D82468">
        <w:rPr>
          <w:b/>
          <w:bCs/>
        </w:rPr>
        <w:t>10696/INFOEM/IP/RR/2025</w:t>
      </w:r>
      <w:r w:rsidRPr="00D82468">
        <w:t xml:space="preserve">, en consecuencia procede </w:t>
      </w:r>
      <w:r w:rsidRPr="00D82468">
        <w:rPr>
          <w:b/>
          <w:bCs/>
        </w:rPr>
        <w:t xml:space="preserve">ORDENAR, </w:t>
      </w:r>
      <w:r w:rsidRPr="00D82468">
        <w:t xml:space="preserve">la entrega de la información solicitada en los términos dispuestos en el considerando QUINTO. </w:t>
      </w:r>
    </w:p>
    <w:p w14:paraId="18629D26" w14:textId="77777777" w:rsidR="00DA5A69" w:rsidRPr="00D82468" w:rsidRDefault="00DA5A69">
      <w:pPr>
        <w:tabs>
          <w:tab w:val="left" w:pos="4962"/>
        </w:tabs>
        <w:spacing w:after="0" w:line="360" w:lineRule="auto"/>
        <w:rPr>
          <w:color w:val="000000"/>
        </w:rPr>
      </w:pPr>
    </w:p>
    <w:p w14:paraId="1A337327" w14:textId="5028A208" w:rsidR="00DA5A69" w:rsidRPr="00D82468" w:rsidRDefault="00152EBA">
      <w:pPr>
        <w:spacing w:after="0" w:line="360" w:lineRule="auto"/>
        <w:rPr>
          <w:b/>
          <w:bCs/>
          <w:u w:val="single"/>
        </w:rPr>
      </w:pPr>
      <w:r w:rsidRPr="00D82468">
        <w:rPr>
          <w:b/>
          <w:bCs/>
          <w:u w:val="single"/>
        </w:rPr>
        <w:t>Términos de la Reso</w:t>
      </w:r>
      <w:r w:rsidR="00BA63CB">
        <w:rPr>
          <w:b/>
          <w:bCs/>
          <w:u w:val="single"/>
        </w:rPr>
        <w:t>lución para la parte Recurrente</w:t>
      </w:r>
    </w:p>
    <w:p w14:paraId="42D5696C" w14:textId="77777777" w:rsidR="00DA5A69" w:rsidRPr="00D82468" w:rsidRDefault="00DA5A69">
      <w:pPr>
        <w:spacing w:after="0" w:line="360" w:lineRule="auto"/>
      </w:pPr>
    </w:p>
    <w:p w14:paraId="103A2E4D" w14:textId="77777777" w:rsidR="00DA5A69" w:rsidRPr="00D82468" w:rsidRDefault="00152EBA">
      <w:pPr>
        <w:spacing w:after="0" w:line="360" w:lineRule="auto"/>
        <w:rPr>
          <w:u w:val="single"/>
        </w:rPr>
      </w:pPr>
      <w:r w:rsidRPr="00D82468">
        <w:rPr>
          <w:u w:val="single"/>
        </w:rPr>
        <w:t>Se hace del conocimiento de parte Recurrente que este Organismo Garante determinó concederle la razón, por tanto, se ordena la entrega de la documentación que dé cuenta de lo requerido.</w:t>
      </w:r>
    </w:p>
    <w:p w14:paraId="230F0030" w14:textId="77777777" w:rsidR="00DA5A69" w:rsidRPr="00D82468" w:rsidRDefault="00DA5A69">
      <w:pPr>
        <w:spacing w:after="0" w:line="360" w:lineRule="auto"/>
        <w:rPr>
          <w:u w:val="single"/>
        </w:rPr>
      </w:pPr>
    </w:p>
    <w:p w14:paraId="1186FE78" w14:textId="77777777" w:rsidR="00DA5A69" w:rsidRPr="00D82468" w:rsidRDefault="00152EBA">
      <w:pPr>
        <w:spacing w:after="0" w:line="360" w:lineRule="auto"/>
        <w:rPr>
          <w:u w:val="single"/>
        </w:rPr>
      </w:pPr>
      <w:r w:rsidRPr="00D82468">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02DCEA95" w14:textId="77777777" w:rsidR="00DA5A69" w:rsidRPr="00D82468" w:rsidRDefault="00DA5A69">
      <w:pPr>
        <w:spacing w:after="0" w:line="360" w:lineRule="auto"/>
        <w:rPr>
          <w:u w:val="single"/>
        </w:rPr>
      </w:pPr>
    </w:p>
    <w:p w14:paraId="70201750" w14:textId="77777777" w:rsidR="00DA5A69" w:rsidRPr="00D82468" w:rsidRDefault="00152EBA">
      <w:pPr>
        <w:spacing w:after="0" w:line="360" w:lineRule="auto"/>
        <w:rPr>
          <w:u w:val="single"/>
        </w:rPr>
      </w:pPr>
      <w:r w:rsidRPr="00D82468">
        <w:rPr>
          <w:u w:val="single"/>
        </w:rPr>
        <w:lastRenderedPageBreak/>
        <w:t>La labor del INFOEM, es apoyar a la población para acceder a la información pública y garantizar la protección de sus datos personales.</w:t>
      </w:r>
    </w:p>
    <w:p w14:paraId="1A2B5952" w14:textId="77777777" w:rsidR="00DA5A69" w:rsidRPr="00D82468" w:rsidRDefault="00DA5A69">
      <w:pPr>
        <w:spacing w:after="0" w:line="360" w:lineRule="auto"/>
        <w:rPr>
          <w:u w:val="single"/>
        </w:rPr>
      </w:pPr>
    </w:p>
    <w:p w14:paraId="0C0E4F92" w14:textId="77777777" w:rsidR="00DA5A69" w:rsidRPr="00D82468" w:rsidRDefault="00152EBA">
      <w:pPr>
        <w:pStyle w:val="Ttulo1"/>
        <w:spacing w:before="0" w:after="0"/>
        <w:rPr>
          <w:b w:val="0"/>
          <w:bCs w:val="0"/>
          <w:sz w:val="22"/>
          <w:szCs w:val="22"/>
        </w:rPr>
      </w:pPr>
      <w:bookmarkStart w:id="18" w:name="_Toc221202991"/>
      <w:r w:rsidRPr="00D82468">
        <w:rPr>
          <w:sz w:val="22"/>
          <w:szCs w:val="22"/>
        </w:rPr>
        <w:t>R E S U E L V E</w:t>
      </w:r>
      <w:bookmarkEnd w:id="18"/>
    </w:p>
    <w:p w14:paraId="1C0F5109" w14:textId="77777777" w:rsidR="00DA5A69" w:rsidRPr="00D82468" w:rsidRDefault="00DA5A69">
      <w:pPr>
        <w:spacing w:after="0" w:line="360" w:lineRule="auto"/>
        <w:rPr>
          <w:b/>
          <w:bCs/>
        </w:rPr>
      </w:pPr>
    </w:p>
    <w:p w14:paraId="12A47434" w14:textId="77777777" w:rsidR="00DA5A69" w:rsidRPr="00D82468" w:rsidRDefault="00152EBA">
      <w:pPr>
        <w:spacing w:after="0" w:line="360" w:lineRule="auto"/>
      </w:pPr>
      <w:r w:rsidRPr="00D82468">
        <w:rPr>
          <w:b/>
          <w:bCs/>
        </w:rPr>
        <w:t xml:space="preserve">PRIMERO. </w:t>
      </w:r>
      <w:r w:rsidRPr="00D82468">
        <w:t xml:space="preserve">Se </w:t>
      </w:r>
      <w:r w:rsidRPr="00D82468">
        <w:rPr>
          <w:b/>
          <w:bCs/>
        </w:rPr>
        <w:t>REVOCA</w:t>
      </w:r>
      <w:r w:rsidRPr="00D82468">
        <w:t xml:space="preserve"> la respuesta entregada por el Secretaría de Educación, Ciencia, Tecnología e Innovación a la solicitud de información </w:t>
      </w:r>
      <w:r w:rsidRPr="00D82468">
        <w:rPr>
          <w:b/>
          <w:bCs/>
        </w:rPr>
        <w:t>00733/SECTI/IP/2025</w:t>
      </w:r>
      <w:r w:rsidRPr="00D82468">
        <w:t xml:space="preserve"> por resultar parcialmente fundadas las razones o motivos de inconformidad hechos valer por la persona Recurrente en el Recurso de Revisión </w:t>
      </w:r>
      <w:r w:rsidRPr="00D82468">
        <w:rPr>
          <w:b/>
          <w:bCs/>
        </w:rPr>
        <w:t>10696/INFOEM/IP/RR/2025</w:t>
      </w:r>
      <w:r w:rsidRPr="00D82468">
        <w:t>, en términos de los considerandos QUINTO y SEXTO de la presente Resolución.</w:t>
      </w:r>
    </w:p>
    <w:p w14:paraId="4A0AAFA1" w14:textId="77777777" w:rsidR="00DA5A69" w:rsidRPr="00D82468" w:rsidRDefault="00DA5A69">
      <w:pPr>
        <w:spacing w:after="0" w:line="360" w:lineRule="auto"/>
      </w:pPr>
    </w:p>
    <w:p w14:paraId="17008AEF" w14:textId="77777777" w:rsidR="00DA5A69" w:rsidRPr="00D82468" w:rsidRDefault="00152EBA">
      <w:pPr>
        <w:spacing w:after="0" w:line="360" w:lineRule="auto"/>
      </w:pPr>
      <w:bookmarkStart w:id="19" w:name="_heading=h.argy21qnkmhr" w:colFirst="0" w:colLast="0"/>
      <w:bookmarkEnd w:id="19"/>
      <w:r w:rsidRPr="00D82468">
        <w:rPr>
          <w:b/>
          <w:bCs/>
        </w:rPr>
        <w:t xml:space="preserve">SEGUNDO. </w:t>
      </w:r>
      <w:r w:rsidRPr="00D82468">
        <w:t xml:space="preserve">Se </w:t>
      </w:r>
      <w:r w:rsidRPr="00D82468">
        <w:rPr>
          <w:b/>
          <w:bCs/>
        </w:rPr>
        <w:t>ORDENA</w:t>
      </w:r>
      <w:r w:rsidRPr="00D82468">
        <w:t xml:space="preserve"> al Sujeto Obligado a efecto de entregue a través del SAIMEX, previa búsqueda exhaustiva y razonable en las unidades administrativas competentes, los documentos que obren en sus archivos, en los que conste lo siguiente:</w:t>
      </w:r>
    </w:p>
    <w:p w14:paraId="0ADEA554" w14:textId="77777777" w:rsidR="00DA5A69" w:rsidRPr="00D82468" w:rsidRDefault="00DA5A69">
      <w:pPr>
        <w:spacing w:after="0" w:line="360" w:lineRule="auto"/>
      </w:pPr>
    </w:p>
    <w:p w14:paraId="3A4B97C1" w14:textId="61B43EF2" w:rsidR="00DA5A69" w:rsidRPr="00D82468" w:rsidRDefault="00CD74D2">
      <w:pPr>
        <w:numPr>
          <w:ilvl w:val="0"/>
          <w:numId w:val="6"/>
        </w:numPr>
        <w:pBdr>
          <w:top w:val="nil"/>
          <w:left w:val="nil"/>
          <w:bottom w:val="nil"/>
          <w:right w:val="nil"/>
          <w:between w:val="nil"/>
        </w:pBdr>
        <w:spacing w:after="0" w:line="360" w:lineRule="auto"/>
        <w:ind w:right="142"/>
        <w:rPr>
          <w:color w:val="000000"/>
        </w:rPr>
      </w:pPr>
      <w:r w:rsidRPr="00D82468">
        <w:rPr>
          <w:color w:val="000000"/>
        </w:rPr>
        <w:t>El listado de capacitaciones impartidas del once de agosto de dos mil veinticuatro al once de agosto de dos mil veinticinco, por la Unidad Jurídica de la Dirección General de Cultura Física y Deporte, en materia de igualdad de trato y oportunidades</w:t>
      </w:r>
    </w:p>
    <w:p w14:paraId="01099079" w14:textId="77777777" w:rsidR="00DA5A69" w:rsidRPr="00D82468" w:rsidRDefault="00DA5A69">
      <w:pPr>
        <w:spacing w:after="0" w:line="360" w:lineRule="auto"/>
        <w:ind w:right="142"/>
        <w:rPr>
          <w:color w:val="000000"/>
        </w:rPr>
      </w:pPr>
      <w:bookmarkStart w:id="20" w:name="_heading=h.ruqkbavtwgc8" w:colFirst="0" w:colLast="0"/>
      <w:bookmarkEnd w:id="20"/>
    </w:p>
    <w:p w14:paraId="66F81EC3" w14:textId="77777777" w:rsidR="00DA5A69" w:rsidRPr="00D82468" w:rsidRDefault="00152EBA">
      <w:pPr>
        <w:spacing w:after="0" w:line="360" w:lineRule="auto"/>
        <w:ind w:right="142"/>
      </w:pPr>
      <w:r w:rsidRPr="00D82468">
        <w:rPr>
          <w:color w:val="000000"/>
        </w:rPr>
        <w:t xml:space="preserve">Para el caso de entregar versiones públicas, se deberá proporcionar el Acuerdo de Clasificación donde el Comité de Transparencia, confirme la eliminación de los datos confidenciales </w:t>
      </w:r>
      <w:r w:rsidRPr="00D82468">
        <w:t xml:space="preserve">de acuerdo con los artículos 49, fracciones II y VIII, 132, fracción II, 143, fracción I y 149 de la Ley de Transparencia y Acceso a la Información Pública del Estado de México y Municipios. </w:t>
      </w:r>
    </w:p>
    <w:p w14:paraId="57C11082" w14:textId="77777777" w:rsidR="00DA5A69" w:rsidRPr="00D82468" w:rsidRDefault="00DA5A69">
      <w:pPr>
        <w:spacing w:after="0" w:line="360" w:lineRule="auto"/>
        <w:ind w:right="142"/>
      </w:pPr>
    </w:p>
    <w:p w14:paraId="24A31F39" w14:textId="77777777" w:rsidR="00DA5A69" w:rsidRPr="00D82468" w:rsidRDefault="00152EBA">
      <w:pPr>
        <w:spacing w:after="0" w:line="360" w:lineRule="auto"/>
        <w:ind w:right="142"/>
      </w:pPr>
      <w:r w:rsidRPr="00D82468">
        <w:t>Para el caso de que no cuente con la información por no haberse generado, bastará que lo haga del conocimiento a la parte Recurrente de forma precisa y clara.</w:t>
      </w:r>
    </w:p>
    <w:p w14:paraId="1F3DD74C" w14:textId="77777777" w:rsidR="00D82468" w:rsidRPr="00D82468" w:rsidRDefault="00D82468">
      <w:pPr>
        <w:spacing w:after="0" w:line="360" w:lineRule="auto"/>
        <w:ind w:right="142"/>
      </w:pPr>
    </w:p>
    <w:p w14:paraId="6F84F0BF" w14:textId="77777777" w:rsidR="00DA5A69" w:rsidRPr="00D82468" w:rsidRDefault="00152EBA">
      <w:pPr>
        <w:spacing w:after="0" w:line="360" w:lineRule="auto"/>
      </w:pPr>
      <w:r w:rsidRPr="00D82468">
        <w:rPr>
          <w:b/>
          <w:bCs/>
        </w:rPr>
        <w:t xml:space="preserve">TERCERO. NOTIFÍQUESE POR SAIMEX </w:t>
      </w:r>
      <w:r w:rsidRPr="00D82468">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A14CD1D" w14:textId="77777777" w:rsidR="00DA5A69" w:rsidRPr="00D82468" w:rsidRDefault="00DA5A69">
      <w:pPr>
        <w:spacing w:after="0" w:line="360" w:lineRule="auto"/>
      </w:pPr>
    </w:p>
    <w:p w14:paraId="6B0DC9CB" w14:textId="5DC7F0C8" w:rsidR="00DA5A69" w:rsidRPr="00D82468" w:rsidRDefault="00152EBA">
      <w:pPr>
        <w:spacing w:after="0" w:line="360" w:lineRule="auto"/>
      </w:pPr>
      <w:r w:rsidRPr="00D82468">
        <w:t xml:space="preserve">De conformidad con el artículo 198 de la </w:t>
      </w:r>
      <w:r w:rsidR="00CD74D2" w:rsidRPr="00D82468">
        <w:t>Ley de la materia</w:t>
      </w:r>
      <w:r w:rsidRPr="00D82468">
        <w:t>, de considerarlo procedente, el Sujeto Obligado de manera fundada y motivada, podrá solicitar una ampliación de plazo para el cumplimiento de la presente resolución.</w:t>
      </w:r>
    </w:p>
    <w:p w14:paraId="0B035F0B" w14:textId="77777777" w:rsidR="00DA5A69" w:rsidRPr="00D82468" w:rsidRDefault="00DA5A69">
      <w:pPr>
        <w:spacing w:after="0" w:line="360" w:lineRule="auto"/>
      </w:pPr>
    </w:p>
    <w:p w14:paraId="1B61EADC" w14:textId="77777777" w:rsidR="00DA5A69" w:rsidRPr="00D82468" w:rsidRDefault="00152EBA">
      <w:pPr>
        <w:spacing w:after="0" w:line="360" w:lineRule="auto"/>
      </w:pPr>
      <w:r w:rsidRPr="00D82468">
        <w:rPr>
          <w:b/>
          <w:bCs/>
        </w:rPr>
        <w:t>CUARTO. NOTIFÍQUESE</w:t>
      </w:r>
      <w:r w:rsidRPr="00D82468">
        <w:t xml:space="preserve"> </w:t>
      </w:r>
      <w:r w:rsidRPr="00D82468">
        <w:rPr>
          <w:b/>
          <w:bCs/>
        </w:rPr>
        <w:t xml:space="preserve">POR SAIMEX </w:t>
      </w:r>
      <w:r w:rsidRPr="00D82468">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7BC6CD" w14:textId="77777777" w:rsidR="00DA5A69" w:rsidRPr="00D82468" w:rsidRDefault="00DA5A69">
      <w:pPr>
        <w:spacing w:after="0" w:line="360" w:lineRule="auto"/>
      </w:pPr>
    </w:p>
    <w:p w14:paraId="304C38E5" w14:textId="77777777" w:rsidR="00DA5A69" w:rsidRDefault="00152EBA">
      <w:pPr>
        <w:spacing w:after="0" w:line="360" w:lineRule="auto"/>
      </w:pPr>
      <w:r w:rsidRPr="00D82468">
        <w:t xml:space="preserve">ASÍ LO RESUELVE, POR </w:t>
      </w:r>
      <w:r w:rsidRPr="00D82468">
        <w:rPr>
          <w:b/>
          <w:bCs/>
        </w:rPr>
        <w:t>UNANIMIDAD</w:t>
      </w:r>
      <w:r w:rsidRPr="00D82468">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Pr="00D82468">
        <w:lastRenderedPageBreak/>
        <w:t>CINCO DE FEBRERO DE DOS MIL VEINTISÉIS, ANTE EL SECRETARIO TÉCNICO DEL PLENO, ALEXIS TAPIA RAMÍREZ.</w:t>
      </w:r>
    </w:p>
    <w:p w14:paraId="772F8354" w14:textId="77777777" w:rsidR="00DA5A69" w:rsidRDefault="00DA5A69">
      <w:pPr>
        <w:pStyle w:val="Ttulo2"/>
        <w:spacing w:before="0" w:after="0"/>
        <w:rPr>
          <w:b w:val="0"/>
          <w:bCs w:val="0"/>
        </w:rPr>
      </w:pPr>
    </w:p>
    <w:p w14:paraId="74CE1B0F" w14:textId="77777777" w:rsidR="00DA5A69" w:rsidRDefault="00DA5A69">
      <w:pPr>
        <w:spacing w:after="0" w:line="360" w:lineRule="auto"/>
      </w:pPr>
    </w:p>
    <w:p w14:paraId="21F0FDB8" w14:textId="77777777" w:rsidR="00DA5A69" w:rsidRDefault="00DA5A69">
      <w:pPr>
        <w:spacing w:after="0" w:line="360" w:lineRule="auto"/>
      </w:pPr>
    </w:p>
    <w:p w14:paraId="35424BA5" w14:textId="77777777" w:rsidR="00DA5A69" w:rsidRDefault="00DA5A69">
      <w:pPr>
        <w:spacing w:after="0" w:line="360" w:lineRule="auto"/>
      </w:pPr>
    </w:p>
    <w:p w14:paraId="4B5CBD93" w14:textId="77777777" w:rsidR="00DA5A69" w:rsidRDefault="00DA5A69">
      <w:pPr>
        <w:spacing w:after="0" w:line="360" w:lineRule="auto"/>
      </w:pPr>
    </w:p>
    <w:p w14:paraId="3FE198ED" w14:textId="77777777" w:rsidR="00DA5A69" w:rsidRDefault="00DA5A69">
      <w:pPr>
        <w:spacing w:after="0" w:line="360" w:lineRule="auto"/>
      </w:pPr>
    </w:p>
    <w:p w14:paraId="4CB4A4D9" w14:textId="77777777" w:rsidR="00DA5A69" w:rsidRDefault="00DA5A69">
      <w:pPr>
        <w:spacing w:after="0" w:line="360" w:lineRule="auto"/>
      </w:pPr>
    </w:p>
    <w:p w14:paraId="4924F020" w14:textId="77777777" w:rsidR="00DA5A69" w:rsidRDefault="00DA5A69">
      <w:pPr>
        <w:spacing w:after="0" w:line="360" w:lineRule="auto"/>
      </w:pPr>
    </w:p>
    <w:p w14:paraId="291CC68E" w14:textId="77777777" w:rsidR="00DA5A69" w:rsidRDefault="00DA5A69">
      <w:pPr>
        <w:spacing w:after="0" w:line="360" w:lineRule="auto"/>
      </w:pPr>
    </w:p>
    <w:p w14:paraId="4FFA01A3" w14:textId="77777777" w:rsidR="00DA5A69" w:rsidRDefault="00DA5A69">
      <w:pPr>
        <w:spacing w:after="0" w:line="360" w:lineRule="auto"/>
      </w:pPr>
    </w:p>
    <w:p w14:paraId="451DB211" w14:textId="77777777" w:rsidR="00DA5A69" w:rsidRDefault="00DA5A69">
      <w:pPr>
        <w:spacing w:after="0" w:line="360" w:lineRule="auto"/>
      </w:pPr>
    </w:p>
    <w:p w14:paraId="1F450693" w14:textId="77777777" w:rsidR="00DA5A69" w:rsidRDefault="00DA5A69">
      <w:pPr>
        <w:spacing w:after="0" w:line="360" w:lineRule="auto"/>
      </w:pPr>
    </w:p>
    <w:p w14:paraId="361A0B6C" w14:textId="77777777" w:rsidR="00DA5A69" w:rsidRDefault="00DA5A69">
      <w:pPr>
        <w:spacing w:after="0" w:line="360" w:lineRule="auto"/>
      </w:pPr>
    </w:p>
    <w:p w14:paraId="2034F5CB" w14:textId="77777777" w:rsidR="00DA5A69" w:rsidRDefault="00DA5A69">
      <w:pPr>
        <w:spacing w:after="0" w:line="360" w:lineRule="auto"/>
      </w:pPr>
    </w:p>
    <w:p w14:paraId="2AC63222" w14:textId="77777777" w:rsidR="00DA5A69" w:rsidRDefault="00DA5A69">
      <w:pPr>
        <w:spacing w:after="0" w:line="360" w:lineRule="auto"/>
      </w:pPr>
    </w:p>
    <w:p w14:paraId="107DFD79" w14:textId="77777777" w:rsidR="00DA5A69" w:rsidRDefault="00DA5A69">
      <w:pPr>
        <w:spacing w:after="0" w:line="360" w:lineRule="auto"/>
      </w:pPr>
    </w:p>
    <w:p w14:paraId="4C71CA7F" w14:textId="77777777" w:rsidR="00DA5A69" w:rsidRDefault="00DA5A69">
      <w:pPr>
        <w:spacing w:after="0" w:line="360" w:lineRule="auto"/>
      </w:pPr>
    </w:p>
    <w:p w14:paraId="4472452D" w14:textId="77777777" w:rsidR="00DA5A69" w:rsidRDefault="00DA5A69">
      <w:pPr>
        <w:spacing w:after="0" w:line="360" w:lineRule="auto"/>
      </w:pPr>
    </w:p>
    <w:p w14:paraId="6ED49D6C" w14:textId="77777777" w:rsidR="00DA5A69" w:rsidRDefault="00DA5A69">
      <w:pPr>
        <w:spacing w:after="0" w:line="360" w:lineRule="auto"/>
      </w:pPr>
    </w:p>
    <w:p w14:paraId="6DA81C69" w14:textId="77777777" w:rsidR="00DA5A69" w:rsidRDefault="00DA5A69">
      <w:pPr>
        <w:spacing w:after="0" w:line="360" w:lineRule="auto"/>
      </w:pPr>
    </w:p>
    <w:p w14:paraId="6556E2CD" w14:textId="77777777" w:rsidR="00DA5A69" w:rsidRDefault="00DA5A69">
      <w:pPr>
        <w:spacing w:after="0" w:line="360" w:lineRule="auto"/>
      </w:pPr>
    </w:p>
    <w:p w14:paraId="5147B9A6" w14:textId="77777777" w:rsidR="00DA5A69" w:rsidRDefault="00DA5A69">
      <w:pPr>
        <w:spacing w:after="0" w:line="360" w:lineRule="auto"/>
      </w:pPr>
    </w:p>
    <w:p w14:paraId="47A9F3B7" w14:textId="77777777" w:rsidR="00DA5A69" w:rsidRDefault="00DA5A69">
      <w:pPr>
        <w:spacing w:after="0" w:line="360" w:lineRule="auto"/>
      </w:pPr>
    </w:p>
    <w:sectPr w:rsidR="00DA5A69">
      <w:headerReference w:type="even" r:id="rId16"/>
      <w:headerReference w:type="default" r:id="rId17"/>
      <w:footerReference w:type="even" r:id="rId18"/>
      <w:footerReference w:type="default" r:id="rId19"/>
      <w:headerReference w:type="first" r:id="rId20"/>
      <w:footerReference w:type="first" r:id="rId21"/>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B1CC1" w14:textId="77777777" w:rsidR="00FC7F65" w:rsidRDefault="00FC7F65">
      <w:pPr>
        <w:spacing w:after="0" w:line="240" w:lineRule="auto"/>
      </w:pPr>
      <w:r>
        <w:separator/>
      </w:r>
    </w:p>
  </w:endnote>
  <w:endnote w:type="continuationSeparator" w:id="0">
    <w:p w14:paraId="612E3AF3" w14:textId="77777777" w:rsidR="00FC7F65" w:rsidRDefault="00FC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73FD01-B7C2-43C9-9555-02A6797E1AE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0994D56-4F51-4261-B2BA-280BAB4B0FC4}"/>
    <w:embedBold r:id="rId3" w:fontKey="{C40583A2-AD33-4604-BC95-4DC15C825294}"/>
    <w:embedItalic r:id="rId4" w:fontKey="{3F73C783-179A-424E-8B14-28C6C9382415}"/>
    <w:embedBoldItalic r:id="rId5" w:fontKey="{137658DD-D502-4BFF-8936-B2EB573C078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C3FB7C08-AD49-4FE6-9841-855545CBF2DB}"/>
  </w:font>
  <w:font w:name="Georgia">
    <w:panose1 w:val="02040502050405020303"/>
    <w:charset w:val="00"/>
    <w:family w:val="roman"/>
    <w:pitch w:val="variable"/>
    <w:sig w:usb0="00000287" w:usb1="00000000" w:usb2="00000000" w:usb3="00000000" w:csb0="0000009F" w:csb1="00000000"/>
    <w:embedItalic r:id="rId7" w:fontKey="{5BA77F96-6A37-4F56-AA0E-489D95D27BB6}"/>
  </w:font>
  <w:font w:name="Calibri">
    <w:panose1 w:val="020F0502020204030204"/>
    <w:charset w:val="00"/>
    <w:family w:val="swiss"/>
    <w:pitch w:val="variable"/>
    <w:sig w:usb0="E4002EFF" w:usb1="C000247B" w:usb2="00000009" w:usb3="00000000" w:csb0="000001FF" w:csb1="00000000"/>
    <w:embedRegular r:id="rId8" w:fontKey="{0BFB5174-6B44-49E4-B4FA-5207A29B190B}"/>
  </w:font>
  <w:font w:name="Garamond">
    <w:panose1 w:val="02020404030301010803"/>
    <w:charset w:val="00"/>
    <w:family w:val="roman"/>
    <w:pitch w:val="variable"/>
    <w:sig w:usb0="00000287" w:usb1="00000000" w:usb2="00000000" w:usb3="00000000" w:csb0="0000009F" w:csb1="00000000"/>
    <w:embedRegular r:id="rId9" w:fontKey="{1472594F-ACA7-43BE-8113-49ED428B32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8BCC" w14:textId="77777777" w:rsidR="00DA5A69" w:rsidRDefault="00152EB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86220">
      <w:rPr>
        <w:b/>
        <w:bCs/>
        <w:noProof/>
        <w:color w:val="000000"/>
        <w:sz w:val="24"/>
        <w:szCs w:val="24"/>
      </w:rPr>
      <w:t>37</w:t>
    </w:r>
    <w:r>
      <w:rPr>
        <w:b/>
        <w:bCs/>
        <w:color w:val="000000"/>
        <w:sz w:val="24"/>
        <w:szCs w:val="24"/>
      </w:rPr>
      <w:fldChar w:fldCharType="end"/>
    </w:r>
  </w:p>
  <w:p w14:paraId="45490A45" w14:textId="77777777" w:rsidR="00DA5A69" w:rsidRDefault="00DA5A6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52F7" w14:textId="2780A4FC" w:rsidR="00DA5A69" w:rsidRDefault="00152EB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86220">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86220">
      <w:rPr>
        <w:b/>
        <w:bCs/>
        <w:noProof/>
        <w:color w:val="000000"/>
        <w:sz w:val="24"/>
        <w:szCs w:val="24"/>
      </w:rPr>
      <w:t>37</w:t>
    </w:r>
    <w:r>
      <w:rPr>
        <w:b/>
        <w:bCs/>
        <w:color w:val="000000"/>
        <w:sz w:val="24"/>
        <w:szCs w:val="24"/>
      </w:rPr>
      <w:fldChar w:fldCharType="end"/>
    </w:r>
  </w:p>
  <w:p w14:paraId="150B9F1B" w14:textId="77777777" w:rsidR="00DA5A69" w:rsidRDefault="00DA5A6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41C1" w14:textId="77777777" w:rsidR="00DA5A69" w:rsidRDefault="00152EB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8622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86220">
      <w:rPr>
        <w:b/>
        <w:bCs/>
        <w:noProof/>
        <w:color w:val="000000"/>
        <w:sz w:val="24"/>
        <w:szCs w:val="24"/>
      </w:rPr>
      <w:t>37</w:t>
    </w:r>
    <w:r>
      <w:rPr>
        <w:b/>
        <w:bCs/>
        <w:color w:val="000000"/>
        <w:sz w:val="24"/>
        <w:szCs w:val="24"/>
      </w:rPr>
      <w:fldChar w:fldCharType="end"/>
    </w:r>
  </w:p>
  <w:p w14:paraId="2B878AAA" w14:textId="77777777" w:rsidR="00DA5A69" w:rsidRDefault="00DA5A6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9FC3F" w14:textId="77777777" w:rsidR="00FC7F65" w:rsidRDefault="00FC7F65">
      <w:pPr>
        <w:spacing w:after="0" w:line="240" w:lineRule="auto"/>
      </w:pPr>
      <w:r>
        <w:separator/>
      </w:r>
    </w:p>
  </w:footnote>
  <w:footnote w:type="continuationSeparator" w:id="0">
    <w:p w14:paraId="33BE585E" w14:textId="77777777" w:rsidR="00FC7F65" w:rsidRDefault="00FC7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C435" w14:textId="77777777" w:rsidR="00DA5A69" w:rsidRDefault="00DA5A69">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A5A69" w14:paraId="06EC96CF" w14:textId="77777777">
      <w:trPr>
        <w:trHeight w:val="141"/>
      </w:trPr>
      <w:tc>
        <w:tcPr>
          <w:tcW w:w="2404" w:type="dxa"/>
        </w:tcPr>
        <w:p w14:paraId="384C10DA" w14:textId="77777777" w:rsidR="00DA5A69" w:rsidRDefault="00152EBA">
          <w:pPr>
            <w:tabs>
              <w:tab w:val="right" w:pos="8838"/>
            </w:tabs>
            <w:ind w:right="-105"/>
            <w:rPr>
              <w:b/>
              <w:bCs/>
            </w:rPr>
          </w:pPr>
          <w:r>
            <w:rPr>
              <w:b/>
              <w:bCs/>
            </w:rPr>
            <w:t>Recurso de Revisión:</w:t>
          </w:r>
        </w:p>
      </w:tc>
      <w:tc>
        <w:tcPr>
          <w:tcW w:w="3587" w:type="dxa"/>
        </w:tcPr>
        <w:p w14:paraId="592F4EBD" w14:textId="77777777" w:rsidR="00DA5A69" w:rsidRDefault="00152EBA">
          <w:pPr>
            <w:tabs>
              <w:tab w:val="right" w:pos="8838"/>
            </w:tabs>
            <w:ind w:left="-28" w:right="683"/>
          </w:pPr>
          <w:r>
            <w:t>04196/INFOEM/IP/RR/2020</w:t>
          </w:r>
        </w:p>
      </w:tc>
    </w:tr>
    <w:tr w:rsidR="00DA5A69" w14:paraId="4C08AF0D" w14:textId="77777777">
      <w:trPr>
        <w:trHeight w:val="276"/>
      </w:trPr>
      <w:tc>
        <w:tcPr>
          <w:tcW w:w="2404" w:type="dxa"/>
        </w:tcPr>
        <w:p w14:paraId="3D623720" w14:textId="77777777" w:rsidR="00DA5A69" w:rsidRDefault="00152EBA">
          <w:pPr>
            <w:tabs>
              <w:tab w:val="right" w:pos="8838"/>
            </w:tabs>
            <w:ind w:right="-105"/>
            <w:rPr>
              <w:b/>
              <w:bCs/>
            </w:rPr>
          </w:pPr>
          <w:r>
            <w:rPr>
              <w:b/>
              <w:bCs/>
            </w:rPr>
            <w:t>Sujeto Obligado:</w:t>
          </w:r>
        </w:p>
      </w:tc>
      <w:tc>
        <w:tcPr>
          <w:tcW w:w="3587" w:type="dxa"/>
        </w:tcPr>
        <w:p w14:paraId="7BE99BBD" w14:textId="77777777" w:rsidR="00DA5A69" w:rsidRDefault="00152EBA">
          <w:pPr>
            <w:tabs>
              <w:tab w:val="right" w:pos="8838"/>
            </w:tabs>
            <w:ind w:right="116"/>
          </w:pPr>
          <w:r>
            <w:t>Ayuntamiento de Chapultepec</w:t>
          </w:r>
        </w:p>
      </w:tc>
    </w:tr>
    <w:tr w:rsidR="00DA5A69" w14:paraId="08B19A7F" w14:textId="77777777">
      <w:trPr>
        <w:trHeight w:val="276"/>
      </w:trPr>
      <w:tc>
        <w:tcPr>
          <w:tcW w:w="2404" w:type="dxa"/>
        </w:tcPr>
        <w:p w14:paraId="04305646" w14:textId="77777777" w:rsidR="00DA5A69" w:rsidRDefault="00152EBA">
          <w:pPr>
            <w:tabs>
              <w:tab w:val="right" w:pos="8838"/>
            </w:tabs>
            <w:ind w:right="-105"/>
            <w:rPr>
              <w:b/>
              <w:bCs/>
            </w:rPr>
          </w:pPr>
          <w:r>
            <w:rPr>
              <w:b/>
              <w:bCs/>
            </w:rPr>
            <w:t>Comisionado Ponente:</w:t>
          </w:r>
        </w:p>
      </w:tc>
      <w:tc>
        <w:tcPr>
          <w:tcW w:w="3587" w:type="dxa"/>
        </w:tcPr>
        <w:p w14:paraId="4D6A7905" w14:textId="77777777" w:rsidR="00DA5A69" w:rsidRDefault="00152EBA">
          <w:pPr>
            <w:tabs>
              <w:tab w:val="right" w:pos="8838"/>
            </w:tabs>
            <w:ind w:right="-32"/>
          </w:pPr>
          <w:r>
            <w:t>Luis Gustavo Parra Noriega</w:t>
          </w:r>
        </w:p>
      </w:tc>
    </w:tr>
  </w:tbl>
  <w:p w14:paraId="2080C046" w14:textId="77777777" w:rsidR="00DA5A69" w:rsidRDefault="00FC7F65">
    <w:pPr>
      <w:pBdr>
        <w:top w:val="nil"/>
        <w:left w:val="nil"/>
        <w:bottom w:val="nil"/>
        <w:right w:val="nil"/>
        <w:between w:val="nil"/>
      </w:pBdr>
      <w:tabs>
        <w:tab w:val="center" w:pos="4419"/>
        <w:tab w:val="right" w:pos="8838"/>
      </w:tabs>
      <w:spacing w:after="0" w:line="240" w:lineRule="auto"/>
      <w:rPr>
        <w:color w:val="000000"/>
      </w:rPr>
    </w:pPr>
    <w:r>
      <w:rPr>
        <w:color w:val="000000"/>
      </w:rPr>
      <w:pict w14:anchorId="36813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C4EB" w14:textId="77777777" w:rsidR="00DA5A69" w:rsidRDefault="00DA5A69">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DA5A69" w14:paraId="3D290F0E" w14:textId="77777777">
      <w:trPr>
        <w:trHeight w:val="141"/>
      </w:trPr>
      <w:tc>
        <w:tcPr>
          <w:tcW w:w="2409" w:type="dxa"/>
        </w:tcPr>
        <w:p w14:paraId="29F44A28" w14:textId="77777777" w:rsidR="00DA5A69" w:rsidRDefault="00152EBA">
          <w:pPr>
            <w:tabs>
              <w:tab w:val="right" w:pos="8838"/>
            </w:tabs>
            <w:ind w:left="-395" w:right="-105" w:firstLine="395"/>
            <w:rPr>
              <w:b/>
              <w:bCs/>
            </w:rPr>
          </w:pPr>
          <w:r>
            <w:rPr>
              <w:b/>
              <w:bCs/>
            </w:rPr>
            <w:t>Recurso de Revisión:</w:t>
          </w:r>
        </w:p>
      </w:tc>
      <w:tc>
        <w:tcPr>
          <w:tcW w:w="3686" w:type="dxa"/>
        </w:tcPr>
        <w:p w14:paraId="1BCDB1C2" w14:textId="77777777" w:rsidR="00DA5A69" w:rsidRDefault="00152EBA">
          <w:pPr>
            <w:tabs>
              <w:tab w:val="right" w:pos="8838"/>
            </w:tabs>
            <w:ind w:right="176"/>
            <w:rPr>
              <w:b/>
              <w:bCs/>
            </w:rPr>
          </w:pPr>
          <w:r>
            <w:rPr>
              <w:b/>
              <w:bCs/>
            </w:rPr>
            <w:t>10696/INFOEM/IP/RR/2025</w:t>
          </w:r>
        </w:p>
      </w:tc>
    </w:tr>
    <w:tr w:rsidR="00DA5A69" w14:paraId="0264EFE7" w14:textId="77777777">
      <w:trPr>
        <w:trHeight w:val="266"/>
      </w:trPr>
      <w:tc>
        <w:tcPr>
          <w:tcW w:w="2409" w:type="dxa"/>
        </w:tcPr>
        <w:p w14:paraId="6B337309" w14:textId="77777777" w:rsidR="00DA5A69" w:rsidRDefault="00152EBA">
          <w:pPr>
            <w:tabs>
              <w:tab w:val="right" w:pos="8838"/>
            </w:tabs>
            <w:ind w:right="-105"/>
            <w:rPr>
              <w:b/>
              <w:bCs/>
            </w:rPr>
          </w:pPr>
          <w:r>
            <w:rPr>
              <w:b/>
              <w:bCs/>
            </w:rPr>
            <w:t>Sujeto Obligado:</w:t>
          </w:r>
        </w:p>
      </w:tc>
      <w:tc>
        <w:tcPr>
          <w:tcW w:w="3686" w:type="dxa"/>
        </w:tcPr>
        <w:p w14:paraId="2FD11024" w14:textId="77777777" w:rsidR="00DA5A69" w:rsidRDefault="00152EBA">
          <w:pPr>
            <w:tabs>
              <w:tab w:val="left" w:pos="3158"/>
              <w:tab w:val="left" w:pos="4292"/>
              <w:tab w:val="right" w:pos="8838"/>
            </w:tabs>
            <w:ind w:right="176"/>
          </w:pPr>
          <w:r>
            <w:t>Secretaría de Educación, Ciencia, Tecnología e Innovación</w:t>
          </w:r>
        </w:p>
      </w:tc>
    </w:tr>
    <w:tr w:rsidR="00DA5A69" w14:paraId="640C3716" w14:textId="77777777">
      <w:trPr>
        <w:trHeight w:val="276"/>
      </w:trPr>
      <w:tc>
        <w:tcPr>
          <w:tcW w:w="2409" w:type="dxa"/>
        </w:tcPr>
        <w:p w14:paraId="75541495" w14:textId="77777777" w:rsidR="00DA5A69" w:rsidRDefault="00152EBA">
          <w:pPr>
            <w:tabs>
              <w:tab w:val="right" w:pos="8838"/>
            </w:tabs>
            <w:ind w:right="-105"/>
            <w:rPr>
              <w:b/>
              <w:bCs/>
            </w:rPr>
          </w:pPr>
          <w:r>
            <w:rPr>
              <w:b/>
              <w:bCs/>
            </w:rPr>
            <w:t>Comisionado Ponente:</w:t>
          </w:r>
        </w:p>
      </w:tc>
      <w:tc>
        <w:tcPr>
          <w:tcW w:w="3686" w:type="dxa"/>
        </w:tcPr>
        <w:p w14:paraId="35A683A8" w14:textId="77777777" w:rsidR="00DA5A69" w:rsidRDefault="00152EBA">
          <w:pPr>
            <w:tabs>
              <w:tab w:val="right" w:pos="8838"/>
            </w:tabs>
            <w:ind w:right="176"/>
          </w:pPr>
          <w:r>
            <w:t>Luis Gustavo Parra Noriega</w:t>
          </w:r>
        </w:p>
        <w:p w14:paraId="5015813F" w14:textId="77777777" w:rsidR="00DA5A69" w:rsidRDefault="00DA5A69">
          <w:pPr>
            <w:tabs>
              <w:tab w:val="right" w:pos="8838"/>
            </w:tabs>
            <w:ind w:right="176"/>
          </w:pPr>
        </w:p>
      </w:tc>
    </w:tr>
  </w:tbl>
  <w:p w14:paraId="43AA21BB" w14:textId="77777777" w:rsidR="00DA5A69" w:rsidRDefault="00FC7F65">
    <w:pPr>
      <w:pBdr>
        <w:top w:val="nil"/>
        <w:left w:val="nil"/>
        <w:bottom w:val="nil"/>
        <w:right w:val="nil"/>
        <w:between w:val="nil"/>
      </w:pBdr>
      <w:tabs>
        <w:tab w:val="center" w:pos="4419"/>
        <w:tab w:val="right" w:pos="8838"/>
      </w:tabs>
      <w:spacing w:after="0" w:line="240" w:lineRule="auto"/>
      <w:rPr>
        <w:color w:val="000000"/>
      </w:rPr>
    </w:pPr>
    <w:r>
      <w:rPr>
        <w:color w:val="000000"/>
      </w:rPr>
      <w:pict w14:anchorId="368D1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2ADD" w14:textId="77777777" w:rsidR="00DA5A69" w:rsidRDefault="00FC7F65">
    <w:pPr>
      <w:widowControl w:val="0"/>
      <w:pBdr>
        <w:top w:val="nil"/>
        <w:left w:val="nil"/>
        <w:bottom w:val="nil"/>
        <w:right w:val="nil"/>
        <w:between w:val="nil"/>
      </w:pBdr>
      <w:spacing w:after="0" w:line="276" w:lineRule="auto"/>
      <w:jc w:val="left"/>
      <w:rPr>
        <w:color w:val="000000"/>
      </w:rPr>
    </w:pPr>
    <w:r>
      <w:rPr>
        <w:color w:val="000000"/>
      </w:rPr>
      <w:pict w14:anchorId="231D5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DA5A69" w14:paraId="39190436" w14:textId="77777777">
      <w:trPr>
        <w:trHeight w:val="1546"/>
      </w:trPr>
      <w:tc>
        <w:tcPr>
          <w:tcW w:w="2127" w:type="dxa"/>
        </w:tcPr>
        <w:p w14:paraId="5AF82A8A" w14:textId="77777777" w:rsidR="00DA5A69" w:rsidRDefault="00DA5A69">
          <w:pPr>
            <w:tabs>
              <w:tab w:val="right" w:pos="4273"/>
            </w:tabs>
            <w:rPr>
              <w:rFonts w:ascii="Garamond" w:eastAsia="Garamond" w:hAnsi="Garamond" w:cs="Garamond"/>
              <w:sz w:val="16"/>
              <w:szCs w:val="16"/>
            </w:rPr>
          </w:pPr>
        </w:p>
      </w:tc>
      <w:tc>
        <w:tcPr>
          <w:tcW w:w="7087" w:type="dxa"/>
        </w:tcPr>
        <w:p w14:paraId="7D84CA31" w14:textId="77777777" w:rsidR="00DA5A69" w:rsidRDefault="00DA5A69">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DA5A69" w14:paraId="1CC951FC" w14:textId="77777777">
            <w:trPr>
              <w:trHeight w:val="427"/>
            </w:trPr>
            <w:tc>
              <w:tcPr>
                <w:tcW w:w="2410" w:type="dxa"/>
                <w:vAlign w:val="bottom"/>
              </w:tcPr>
              <w:p w14:paraId="6A4DC6BD" w14:textId="77777777" w:rsidR="00DA5A69" w:rsidRDefault="00152EBA">
                <w:pPr>
                  <w:tabs>
                    <w:tab w:val="right" w:pos="8838"/>
                  </w:tabs>
                  <w:ind w:right="-105"/>
                  <w:rPr>
                    <w:b/>
                    <w:bCs/>
                  </w:rPr>
                </w:pPr>
                <w:r>
                  <w:rPr>
                    <w:b/>
                    <w:bCs/>
                  </w:rPr>
                  <w:t>Recurso de Revisión:</w:t>
                </w:r>
              </w:p>
            </w:tc>
            <w:tc>
              <w:tcPr>
                <w:tcW w:w="3402" w:type="dxa"/>
              </w:tcPr>
              <w:p w14:paraId="44CE3420" w14:textId="77777777" w:rsidR="00DA5A69" w:rsidRDefault="00DA5A69">
                <w:pPr>
                  <w:tabs>
                    <w:tab w:val="right" w:pos="8838"/>
                  </w:tabs>
                  <w:ind w:left="-28" w:right="-107"/>
                  <w:rPr>
                    <w:b/>
                    <w:bCs/>
                  </w:rPr>
                </w:pPr>
              </w:p>
              <w:p w14:paraId="35B285F1" w14:textId="77777777" w:rsidR="00DA5A69" w:rsidRPr="009C43FB" w:rsidRDefault="00152EBA">
                <w:pPr>
                  <w:tabs>
                    <w:tab w:val="right" w:pos="8838"/>
                  </w:tabs>
                  <w:ind w:left="-28" w:right="-107"/>
                </w:pPr>
                <w:r w:rsidRPr="009C43FB">
                  <w:t>10696/INFOEM/IP/RR/2025</w:t>
                </w:r>
              </w:p>
            </w:tc>
          </w:tr>
          <w:tr w:rsidR="00DA5A69" w14:paraId="273DDF96" w14:textId="77777777">
            <w:trPr>
              <w:trHeight w:val="141"/>
            </w:trPr>
            <w:tc>
              <w:tcPr>
                <w:tcW w:w="2410" w:type="dxa"/>
              </w:tcPr>
              <w:p w14:paraId="725AE572" w14:textId="77777777" w:rsidR="00DA5A69" w:rsidRDefault="00152EBA">
                <w:pPr>
                  <w:tabs>
                    <w:tab w:val="right" w:pos="8838"/>
                  </w:tabs>
                  <w:ind w:right="-105"/>
                  <w:rPr>
                    <w:b/>
                    <w:bCs/>
                  </w:rPr>
                </w:pPr>
                <w:r>
                  <w:rPr>
                    <w:b/>
                    <w:bCs/>
                  </w:rPr>
                  <w:t>Recurrente:</w:t>
                </w:r>
              </w:p>
            </w:tc>
            <w:tc>
              <w:tcPr>
                <w:tcW w:w="3402" w:type="dxa"/>
              </w:tcPr>
              <w:p w14:paraId="24212965" w14:textId="35D9AD72" w:rsidR="00DA5A69" w:rsidRDefault="00F63F47">
                <w:pPr>
                  <w:tabs>
                    <w:tab w:val="right" w:pos="8838"/>
                  </w:tabs>
                  <w:ind w:right="-107"/>
                </w:pPr>
                <w:r w:rsidRPr="00F63F47">
                  <w:rPr>
                    <w:highlight w:val="black"/>
                  </w:rPr>
                  <w:t>X</w:t>
                </w:r>
                <w:r w:rsidRPr="00F63F47">
                  <w:rPr>
                    <w:b/>
                    <w:bCs/>
                    <w:highlight w:val="black"/>
                  </w:rPr>
                  <w:t>XXXXXXXXXXXXXXXXXX</w:t>
                </w:r>
              </w:p>
            </w:tc>
          </w:tr>
          <w:tr w:rsidR="00DA5A69" w14:paraId="5FECBDFC" w14:textId="77777777">
            <w:trPr>
              <w:trHeight w:val="276"/>
            </w:trPr>
            <w:tc>
              <w:tcPr>
                <w:tcW w:w="2410" w:type="dxa"/>
              </w:tcPr>
              <w:p w14:paraId="0BB73372" w14:textId="77777777" w:rsidR="00DA5A69" w:rsidRDefault="00152EBA">
                <w:pPr>
                  <w:tabs>
                    <w:tab w:val="right" w:pos="8838"/>
                  </w:tabs>
                  <w:ind w:right="-105"/>
                  <w:rPr>
                    <w:b/>
                    <w:bCs/>
                  </w:rPr>
                </w:pPr>
                <w:r>
                  <w:rPr>
                    <w:b/>
                    <w:bCs/>
                  </w:rPr>
                  <w:t>Sujeto Obligado:</w:t>
                </w:r>
              </w:p>
            </w:tc>
            <w:tc>
              <w:tcPr>
                <w:tcW w:w="3402" w:type="dxa"/>
              </w:tcPr>
              <w:p w14:paraId="0E3D4780" w14:textId="77777777" w:rsidR="00DA5A69" w:rsidRDefault="00152EBA">
                <w:pPr>
                  <w:tabs>
                    <w:tab w:val="right" w:pos="8838"/>
                  </w:tabs>
                  <w:ind w:right="33"/>
                </w:pPr>
                <w:r>
                  <w:t>Secretaría de Educación, Ciencia, Tecnología e Innovación</w:t>
                </w:r>
              </w:p>
            </w:tc>
          </w:tr>
          <w:tr w:rsidR="00DA5A69" w14:paraId="53A90A83" w14:textId="77777777">
            <w:trPr>
              <w:trHeight w:val="276"/>
            </w:trPr>
            <w:tc>
              <w:tcPr>
                <w:tcW w:w="2410" w:type="dxa"/>
              </w:tcPr>
              <w:p w14:paraId="18414723" w14:textId="77777777" w:rsidR="00DA5A69" w:rsidRDefault="00152EBA">
                <w:pPr>
                  <w:tabs>
                    <w:tab w:val="right" w:pos="8838"/>
                  </w:tabs>
                  <w:ind w:right="-105"/>
                  <w:rPr>
                    <w:b/>
                    <w:bCs/>
                  </w:rPr>
                </w:pPr>
                <w:r>
                  <w:rPr>
                    <w:b/>
                    <w:bCs/>
                  </w:rPr>
                  <w:t>Comisionado Ponente:</w:t>
                </w:r>
              </w:p>
            </w:tc>
            <w:tc>
              <w:tcPr>
                <w:tcW w:w="3402" w:type="dxa"/>
              </w:tcPr>
              <w:p w14:paraId="1B52D459" w14:textId="77777777" w:rsidR="00DA5A69" w:rsidRDefault="00152EBA">
                <w:pPr>
                  <w:tabs>
                    <w:tab w:val="right" w:pos="8838"/>
                  </w:tabs>
                  <w:ind w:right="-107"/>
                </w:pPr>
                <w:r>
                  <w:t>Luis Gustavo Parra Noriega</w:t>
                </w:r>
              </w:p>
            </w:tc>
          </w:tr>
        </w:tbl>
        <w:p w14:paraId="17051590" w14:textId="77777777" w:rsidR="00DA5A69" w:rsidRDefault="00DA5A69">
          <w:pPr>
            <w:tabs>
              <w:tab w:val="right" w:pos="8838"/>
            </w:tabs>
            <w:ind w:left="-28"/>
            <w:rPr>
              <w:rFonts w:ascii="Arial" w:eastAsia="Arial" w:hAnsi="Arial" w:cs="Arial"/>
              <w:b/>
              <w:bCs/>
            </w:rPr>
          </w:pPr>
        </w:p>
      </w:tc>
    </w:tr>
  </w:tbl>
  <w:p w14:paraId="0FC36FBA" w14:textId="77777777" w:rsidR="00DA5A69" w:rsidRDefault="00DA5A6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C4714"/>
    <w:multiLevelType w:val="multilevel"/>
    <w:tmpl w:val="21865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FE697A"/>
    <w:multiLevelType w:val="multilevel"/>
    <w:tmpl w:val="81DE9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AA2906"/>
    <w:multiLevelType w:val="multilevel"/>
    <w:tmpl w:val="0EB82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9D33F4"/>
    <w:multiLevelType w:val="multilevel"/>
    <w:tmpl w:val="9F12174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3F0C36"/>
    <w:multiLevelType w:val="multilevel"/>
    <w:tmpl w:val="5AFE2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636485"/>
    <w:multiLevelType w:val="multilevel"/>
    <w:tmpl w:val="334EB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2237A2"/>
    <w:multiLevelType w:val="multilevel"/>
    <w:tmpl w:val="0694A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1B7B86"/>
    <w:multiLevelType w:val="multilevel"/>
    <w:tmpl w:val="0C94F3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8549B9"/>
    <w:multiLevelType w:val="multilevel"/>
    <w:tmpl w:val="167C07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50770A"/>
    <w:multiLevelType w:val="multilevel"/>
    <w:tmpl w:val="02C6C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210161"/>
    <w:multiLevelType w:val="multilevel"/>
    <w:tmpl w:val="2A52E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C77F9E"/>
    <w:multiLevelType w:val="multilevel"/>
    <w:tmpl w:val="2410D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6498453">
    <w:abstractNumId w:val="1"/>
  </w:num>
  <w:num w:numId="2" w16cid:durableId="967781149">
    <w:abstractNumId w:val="11"/>
  </w:num>
  <w:num w:numId="3" w16cid:durableId="1335570658">
    <w:abstractNumId w:val="10"/>
  </w:num>
  <w:num w:numId="4" w16cid:durableId="755593057">
    <w:abstractNumId w:val="5"/>
  </w:num>
  <w:num w:numId="5" w16cid:durableId="878590603">
    <w:abstractNumId w:val="0"/>
  </w:num>
  <w:num w:numId="6" w16cid:durableId="454446698">
    <w:abstractNumId w:val="3"/>
  </w:num>
  <w:num w:numId="7" w16cid:durableId="1667976094">
    <w:abstractNumId w:val="6"/>
  </w:num>
  <w:num w:numId="8" w16cid:durableId="75330058">
    <w:abstractNumId w:val="8"/>
  </w:num>
  <w:num w:numId="9" w16cid:durableId="289628503">
    <w:abstractNumId w:val="2"/>
  </w:num>
  <w:num w:numId="10" w16cid:durableId="203904662">
    <w:abstractNumId w:val="9"/>
  </w:num>
  <w:num w:numId="11" w16cid:durableId="1695380251">
    <w:abstractNumId w:val="4"/>
  </w:num>
  <w:num w:numId="12" w16cid:durableId="13157210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A69"/>
    <w:rsid w:val="0001520C"/>
    <w:rsid w:val="00152EBA"/>
    <w:rsid w:val="00233D17"/>
    <w:rsid w:val="003C0D23"/>
    <w:rsid w:val="00486220"/>
    <w:rsid w:val="006B3AC6"/>
    <w:rsid w:val="009C43FB"/>
    <w:rsid w:val="00BA63CB"/>
    <w:rsid w:val="00C932DA"/>
    <w:rsid w:val="00CD74D2"/>
    <w:rsid w:val="00D82468"/>
    <w:rsid w:val="00DA5A69"/>
    <w:rsid w:val="00F63F47"/>
    <w:rsid w:val="00FC7F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28EA5"/>
  <w15:docId w15:val="{549C602A-215D-FA4E-AD13-AD689914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JbF6Dz+sq1vPp2gRuY4/FBTrA==">CgMxLjAyDmgub2xiOWpzeXJnMWtsMg5oLnJyazVnd21oejdiZDIIaC5namRneHMyDmguZXh2ZnFkcnYzdDcwMg5oLjd6MmhtMWRzdGMybjIJaC4zNW5rdW4yMg5oLjVrbW13MDZwY200NzIOaC5xbDQ3MzV6MjV4Y3cyCWguMmV0OTJwMDIOaC40NWlucTJwOTlsbXIyDmguMzIwYmRsbGFzaHFuMg5oLmlhZHBrbm01NjA2aTIOaC5id2VqYjl2emQxc28yDmguZG9xeXFpOGRtdnc4Mg5oLnZ1Y3dmbWJuYTFxaDIOaC5rYzR6bmNpNHlsbXAyDWguMmI4emR0N3ZveDcyDmgucGZzcTYzaXpteXIzMg5oLnk0bm1scjZzMmg1azIOaC5hcmd5MjFxbmttaHIyDmgucnVxa2JhdnR3Z2M4OAByITFMMGtzaHdranA5eGxZUm9jU3V3NXlqYXh5RWdZYlJQVA==</go:docsCustomData>
</go:gDocsCustomXmlDataStorage>
</file>

<file path=customXml/itemProps1.xml><?xml version="1.0" encoding="utf-8"?>
<ds:datastoreItem xmlns:ds="http://schemas.openxmlformats.org/officeDocument/2006/customXml" ds:itemID="{452623FE-D515-41D3-A08C-A12B863C5F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8537</Words>
  <Characters>46955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2026-02-09T15:57:00Z</cp:lastPrinted>
  <dcterms:created xsi:type="dcterms:W3CDTF">2026-02-09T15:57:00Z</dcterms:created>
  <dcterms:modified xsi:type="dcterms:W3CDTF">2026-04-09T21:25:00Z</dcterms:modified>
</cp:coreProperties>
</file>