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3E9D5" w14:textId="024124C8" w:rsidR="009B5029" w:rsidRPr="008C3475" w:rsidRDefault="009B5029" w:rsidP="00054A0E">
      <w:pPr>
        <w:spacing w:after="0" w:line="360" w:lineRule="auto"/>
        <w:jc w:val="both"/>
        <w:rPr>
          <w:rFonts w:ascii="Palatino Linotype" w:eastAsia="Times New Roman" w:hAnsi="Palatino Linotype" w:cs="Arial"/>
          <w:color w:val="000000"/>
          <w:sz w:val="24"/>
          <w:szCs w:val="24"/>
          <w:lang w:eastAsia="es-MX"/>
        </w:rPr>
      </w:pPr>
      <w:r w:rsidRPr="008C3475">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EA1501" w:rsidRPr="008C3475">
        <w:rPr>
          <w:rFonts w:ascii="Palatino Linotype" w:eastAsia="Times New Roman" w:hAnsi="Palatino Linotype" w:cs="Arial"/>
          <w:color w:val="000000"/>
          <w:sz w:val="24"/>
          <w:szCs w:val="24"/>
          <w:lang w:eastAsia="es-MX"/>
        </w:rPr>
        <w:t>veintidós de abril</w:t>
      </w:r>
      <w:r w:rsidR="001F7174" w:rsidRPr="008C3475">
        <w:rPr>
          <w:rFonts w:ascii="Palatino Linotype" w:eastAsia="Times New Roman" w:hAnsi="Palatino Linotype" w:cs="Arial"/>
          <w:color w:val="000000"/>
          <w:sz w:val="24"/>
          <w:szCs w:val="24"/>
          <w:lang w:eastAsia="es-MX"/>
        </w:rPr>
        <w:t xml:space="preserve"> </w:t>
      </w:r>
      <w:r w:rsidR="00936460" w:rsidRPr="008C3475">
        <w:rPr>
          <w:rFonts w:ascii="Palatino Linotype" w:eastAsia="Times New Roman" w:hAnsi="Palatino Linotype" w:cs="Arial"/>
          <w:color w:val="000000"/>
          <w:sz w:val="24"/>
          <w:szCs w:val="24"/>
          <w:lang w:eastAsia="es-MX"/>
        </w:rPr>
        <w:t xml:space="preserve">de dos mil </w:t>
      </w:r>
      <w:r w:rsidR="00EA1501" w:rsidRPr="008C3475">
        <w:rPr>
          <w:rFonts w:ascii="Palatino Linotype" w:eastAsia="Times New Roman" w:hAnsi="Palatino Linotype" w:cs="Arial"/>
          <w:color w:val="000000"/>
          <w:sz w:val="24"/>
          <w:szCs w:val="24"/>
          <w:lang w:eastAsia="es-MX"/>
        </w:rPr>
        <w:t>veintiséis</w:t>
      </w:r>
      <w:r w:rsidR="00B6574D" w:rsidRPr="008C3475">
        <w:rPr>
          <w:rFonts w:ascii="Palatino Linotype" w:eastAsia="Times New Roman" w:hAnsi="Palatino Linotype" w:cs="Arial"/>
          <w:color w:val="000000"/>
          <w:sz w:val="24"/>
          <w:szCs w:val="24"/>
          <w:lang w:eastAsia="es-MX"/>
        </w:rPr>
        <w:t xml:space="preserve">. </w:t>
      </w:r>
      <w:r w:rsidR="00A04BB8" w:rsidRPr="008C3475">
        <w:rPr>
          <w:rFonts w:ascii="Palatino Linotype" w:eastAsia="Times New Roman" w:hAnsi="Palatino Linotype" w:cs="Arial"/>
          <w:color w:val="000000"/>
          <w:sz w:val="24"/>
          <w:szCs w:val="24"/>
          <w:lang w:eastAsia="es-MX"/>
        </w:rPr>
        <w:t xml:space="preserve"> </w:t>
      </w:r>
      <w:r w:rsidR="009B32B6" w:rsidRPr="008C3475">
        <w:rPr>
          <w:rFonts w:ascii="Palatino Linotype" w:eastAsia="Times New Roman" w:hAnsi="Palatino Linotype" w:cs="Arial"/>
          <w:color w:val="000000"/>
          <w:sz w:val="24"/>
          <w:szCs w:val="24"/>
          <w:lang w:eastAsia="es-MX"/>
        </w:rPr>
        <w:t xml:space="preserve"> </w:t>
      </w:r>
      <w:r w:rsidR="0011113A" w:rsidRPr="008C3475">
        <w:rPr>
          <w:rFonts w:ascii="Palatino Linotype" w:eastAsia="Times New Roman" w:hAnsi="Palatino Linotype" w:cs="Arial"/>
          <w:color w:val="000000"/>
          <w:sz w:val="24"/>
          <w:szCs w:val="24"/>
          <w:lang w:eastAsia="es-MX"/>
        </w:rPr>
        <w:t xml:space="preserve"> </w:t>
      </w:r>
      <w:r w:rsidR="00FC2D20" w:rsidRPr="008C3475">
        <w:rPr>
          <w:rFonts w:ascii="Palatino Linotype" w:eastAsia="Times New Roman" w:hAnsi="Palatino Linotype" w:cs="Arial"/>
          <w:color w:val="000000"/>
          <w:sz w:val="24"/>
          <w:szCs w:val="24"/>
          <w:lang w:eastAsia="es-MX"/>
        </w:rPr>
        <w:t xml:space="preserve"> </w:t>
      </w:r>
      <w:r w:rsidR="00317C14" w:rsidRPr="008C3475">
        <w:rPr>
          <w:rFonts w:ascii="Palatino Linotype" w:eastAsia="Times New Roman" w:hAnsi="Palatino Linotype" w:cs="Arial"/>
          <w:color w:val="000000"/>
          <w:sz w:val="24"/>
          <w:szCs w:val="24"/>
          <w:lang w:eastAsia="es-MX"/>
        </w:rPr>
        <w:t xml:space="preserve"> </w:t>
      </w:r>
      <w:r w:rsidRPr="008C3475">
        <w:rPr>
          <w:rFonts w:ascii="Palatino Linotype" w:eastAsia="Times New Roman" w:hAnsi="Palatino Linotype" w:cs="Arial"/>
          <w:color w:val="000000"/>
          <w:sz w:val="24"/>
          <w:szCs w:val="24"/>
          <w:lang w:eastAsia="es-MX"/>
        </w:rPr>
        <w:t xml:space="preserve">               </w:t>
      </w:r>
    </w:p>
    <w:p w14:paraId="21C5CF70" w14:textId="77777777" w:rsidR="00AA554B" w:rsidRPr="008C3475" w:rsidRDefault="00AA554B" w:rsidP="00054A0E">
      <w:pPr>
        <w:tabs>
          <w:tab w:val="left" w:pos="1701"/>
        </w:tabs>
        <w:spacing w:after="0" w:line="360" w:lineRule="auto"/>
        <w:jc w:val="both"/>
        <w:rPr>
          <w:rFonts w:ascii="Palatino Linotype" w:hAnsi="Palatino Linotype" w:cs="Arial"/>
          <w:b/>
          <w:sz w:val="24"/>
        </w:rPr>
      </w:pPr>
    </w:p>
    <w:p w14:paraId="0FB9319A" w14:textId="5116E997" w:rsidR="00B6574D" w:rsidRPr="008C3475" w:rsidRDefault="009B5029" w:rsidP="00054A0E">
      <w:pPr>
        <w:tabs>
          <w:tab w:val="left" w:pos="1701"/>
        </w:tabs>
        <w:spacing w:after="0" w:line="360" w:lineRule="auto"/>
        <w:jc w:val="both"/>
        <w:rPr>
          <w:rFonts w:ascii="Palatino Linotype" w:hAnsi="Palatino Linotype" w:cs="Arial"/>
          <w:sz w:val="24"/>
        </w:rPr>
      </w:pPr>
      <w:r w:rsidRPr="008C3475">
        <w:rPr>
          <w:rFonts w:ascii="Palatino Linotype" w:hAnsi="Palatino Linotype" w:cs="Arial"/>
          <w:b/>
          <w:sz w:val="24"/>
        </w:rPr>
        <w:t>VISTO</w:t>
      </w:r>
      <w:r w:rsidRPr="008C3475">
        <w:rPr>
          <w:rFonts w:ascii="Palatino Linotype" w:hAnsi="Palatino Linotype" w:cs="Arial"/>
          <w:sz w:val="24"/>
        </w:rPr>
        <w:t xml:space="preserve"> el expediente electrónico formado con motivo del recurso de revisión número </w:t>
      </w:r>
      <w:bookmarkStart w:id="0" w:name="_GoBack"/>
      <w:r w:rsidR="00DE77D3" w:rsidRPr="008C3475">
        <w:rPr>
          <w:rFonts w:ascii="Palatino Linotype" w:hAnsi="Palatino Linotype" w:cs="Arial"/>
          <w:b/>
          <w:bCs/>
          <w:sz w:val="24"/>
        </w:rPr>
        <w:t>0</w:t>
      </w:r>
      <w:r w:rsidR="00EA1501" w:rsidRPr="008C3475">
        <w:rPr>
          <w:rFonts w:ascii="Palatino Linotype" w:hAnsi="Palatino Linotype" w:cs="Arial"/>
          <w:b/>
          <w:bCs/>
          <w:sz w:val="24"/>
        </w:rPr>
        <w:t>1130</w:t>
      </w:r>
      <w:r w:rsidR="00B6574D" w:rsidRPr="008C3475">
        <w:rPr>
          <w:rFonts w:ascii="Palatino Linotype" w:hAnsi="Palatino Linotype" w:cs="Arial"/>
          <w:b/>
          <w:bCs/>
          <w:sz w:val="24"/>
        </w:rPr>
        <w:t>/INFOEM/IP/RR/202</w:t>
      </w:r>
      <w:r w:rsidR="00EA1501" w:rsidRPr="008C3475">
        <w:rPr>
          <w:rFonts w:ascii="Palatino Linotype" w:hAnsi="Palatino Linotype" w:cs="Arial"/>
          <w:b/>
          <w:bCs/>
          <w:sz w:val="24"/>
        </w:rPr>
        <w:t>6</w:t>
      </w:r>
      <w:bookmarkEnd w:id="0"/>
      <w:r w:rsidR="00B6574D" w:rsidRPr="008C3475">
        <w:rPr>
          <w:rFonts w:ascii="Palatino Linotype" w:hAnsi="Palatino Linotype" w:cs="Arial"/>
          <w:b/>
          <w:bCs/>
          <w:sz w:val="24"/>
        </w:rPr>
        <w:t xml:space="preserve">, </w:t>
      </w:r>
      <w:r w:rsidR="00C25BB4" w:rsidRPr="008C3475">
        <w:rPr>
          <w:rFonts w:ascii="Palatino Linotype" w:hAnsi="Palatino Linotype"/>
          <w:sz w:val="24"/>
        </w:rPr>
        <w:t xml:space="preserve">interpuesto </w:t>
      </w:r>
      <w:r w:rsidR="00DE77D3" w:rsidRPr="008C3475">
        <w:rPr>
          <w:rFonts w:ascii="Palatino Linotype" w:hAnsi="Palatino Linotype"/>
          <w:sz w:val="24"/>
        </w:rPr>
        <w:t xml:space="preserve">por </w:t>
      </w:r>
      <w:r w:rsidR="00F47852">
        <w:rPr>
          <w:rFonts w:ascii="Palatino Linotype" w:hAnsi="Palatino Linotype"/>
          <w:b/>
          <w:sz w:val="24"/>
        </w:rPr>
        <w:t>xxxxxxxxxxxxxxxxx</w:t>
      </w:r>
      <w:r w:rsidR="00C25BB4" w:rsidRPr="008C3475">
        <w:rPr>
          <w:rFonts w:ascii="Palatino Linotype" w:hAnsi="Palatino Linotype"/>
          <w:sz w:val="24"/>
        </w:rPr>
        <w:t>,</w:t>
      </w:r>
      <w:r w:rsidR="00DE77D3" w:rsidRPr="008C3475">
        <w:rPr>
          <w:rFonts w:ascii="Palatino Linotype" w:hAnsi="Palatino Linotype"/>
          <w:sz w:val="24"/>
        </w:rPr>
        <w:t xml:space="preserve"> en lo sucesivo la parte</w:t>
      </w:r>
      <w:r w:rsidR="00C25BB4" w:rsidRPr="008C3475">
        <w:rPr>
          <w:rFonts w:ascii="Palatino Linotype" w:hAnsi="Palatino Linotype"/>
          <w:sz w:val="24"/>
        </w:rPr>
        <w:t xml:space="preserve"> </w:t>
      </w:r>
      <w:r w:rsidR="00C25BB4" w:rsidRPr="008C3475">
        <w:rPr>
          <w:rFonts w:ascii="Palatino Linotype" w:hAnsi="Palatino Linotype"/>
          <w:b/>
          <w:sz w:val="24"/>
        </w:rPr>
        <w:t>Recurrente</w:t>
      </w:r>
      <w:r w:rsidR="00B6574D" w:rsidRPr="008C3475">
        <w:rPr>
          <w:rFonts w:ascii="Palatino Linotype" w:hAnsi="Palatino Linotype" w:cs="Arial"/>
          <w:b/>
          <w:bCs/>
          <w:sz w:val="24"/>
        </w:rPr>
        <w:t xml:space="preserve">, </w:t>
      </w:r>
      <w:r w:rsidR="00B6574D" w:rsidRPr="008C3475">
        <w:rPr>
          <w:rFonts w:ascii="Palatino Linotype" w:hAnsi="Palatino Linotype" w:cs="Arial"/>
          <w:sz w:val="24"/>
        </w:rPr>
        <w:t>en contra d</w:t>
      </w:r>
      <w:r w:rsidR="00C25BB4" w:rsidRPr="008C3475">
        <w:rPr>
          <w:rFonts w:ascii="Palatino Linotype" w:hAnsi="Palatino Linotype" w:cs="Arial"/>
          <w:sz w:val="24"/>
        </w:rPr>
        <w:t>e</w:t>
      </w:r>
      <w:r w:rsidR="00B434DB" w:rsidRPr="008C3475">
        <w:rPr>
          <w:rFonts w:ascii="Palatino Linotype" w:hAnsi="Palatino Linotype" w:cs="Arial"/>
          <w:sz w:val="24"/>
        </w:rPr>
        <w:t xml:space="preserve"> </w:t>
      </w:r>
      <w:r w:rsidR="00E70D0F" w:rsidRPr="008C3475">
        <w:rPr>
          <w:rFonts w:ascii="Palatino Linotype" w:hAnsi="Palatino Linotype" w:cs="Arial"/>
          <w:sz w:val="24"/>
        </w:rPr>
        <w:t>l</w:t>
      </w:r>
      <w:r w:rsidR="00B434DB" w:rsidRPr="008C3475">
        <w:rPr>
          <w:rFonts w:ascii="Palatino Linotype" w:hAnsi="Palatino Linotype" w:cs="Arial"/>
          <w:sz w:val="24"/>
        </w:rPr>
        <w:t>a</w:t>
      </w:r>
      <w:r w:rsidR="00D3760B" w:rsidRPr="008C3475">
        <w:rPr>
          <w:rFonts w:ascii="Palatino Linotype" w:hAnsi="Palatino Linotype" w:cs="Arial"/>
          <w:sz w:val="24"/>
        </w:rPr>
        <w:t xml:space="preserve"> </w:t>
      </w:r>
      <w:r w:rsidR="00B434DB" w:rsidRPr="008C3475">
        <w:rPr>
          <w:rFonts w:ascii="Palatino Linotype" w:hAnsi="Palatino Linotype" w:cs="Arial"/>
          <w:b/>
          <w:bCs/>
          <w:sz w:val="24"/>
        </w:rPr>
        <w:t>Secretaría de Finanzas</w:t>
      </w:r>
      <w:r w:rsidR="00B6574D" w:rsidRPr="008C3475">
        <w:rPr>
          <w:rFonts w:ascii="Palatino Linotype" w:hAnsi="Palatino Linotype" w:cs="Arial"/>
          <w:b/>
          <w:bCs/>
          <w:sz w:val="24"/>
        </w:rPr>
        <w:t xml:space="preserve">, </w:t>
      </w:r>
      <w:r w:rsidR="00B6574D" w:rsidRPr="008C3475">
        <w:rPr>
          <w:rFonts w:ascii="Palatino Linotype" w:hAnsi="Palatino Linotype" w:cs="Arial"/>
          <w:sz w:val="24"/>
        </w:rPr>
        <w:t xml:space="preserve">en lo subsecuente </w:t>
      </w:r>
      <w:r w:rsidR="00B6574D" w:rsidRPr="008C3475">
        <w:rPr>
          <w:rFonts w:ascii="Palatino Linotype" w:hAnsi="Palatino Linotype" w:cs="Arial"/>
          <w:b/>
          <w:bCs/>
          <w:sz w:val="24"/>
        </w:rPr>
        <w:t xml:space="preserve">El Sujeto Obligado, </w:t>
      </w:r>
      <w:r w:rsidR="00B6574D" w:rsidRPr="008C3475">
        <w:rPr>
          <w:rFonts w:ascii="Palatino Linotype" w:hAnsi="Palatino Linotype" w:cs="Arial"/>
          <w:sz w:val="24"/>
        </w:rPr>
        <w:t xml:space="preserve">se procede a dictar la presente resolución. </w:t>
      </w:r>
    </w:p>
    <w:p w14:paraId="2626C057" w14:textId="77777777" w:rsidR="00B6574D" w:rsidRPr="008C3475" w:rsidRDefault="00B6574D" w:rsidP="00054A0E">
      <w:pPr>
        <w:pStyle w:val="infoemcitas"/>
        <w:spacing w:before="0" w:after="0"/>
        <w:jc w:val="center"/>
        <w:rPr>
          <w:b/>
          <w:bCs/>
          <w:i w:val="0"/>
          <w:iCs/>
          <w:sz w:val="28"/>
          <w:szCs w:val="28"/>
        </w:rPr>
      </w:pPr>
    </w:p>
    <w:p w14:paraId="4BC4461B" w14:textId="5D086565" w:rsidR="009B5029" w:rsidRPr="008C3475" w:rsidRDefault="009B5029" w:rsidP="00054A0E">
      <w:pPr>
        <w:pStyle w:val="infoemcitas"/>
        <w:spacing w:before="0" w:after="0"/>
        <w:jc w:val="center"/>
        <w:rPr>
          <w:b/>
          <w:bCs/>
          <w:i w:val="0"/>
          <w:iCs/>
          <w:sz w:val="28"/>
          <w:szCs w:val="28"/>
        </w:rPr>
      </w:pPr>
      <w:r w:rsidRPr="008C3475">
        <w:rPr>
          <w:b/>
          <w:bCs/>
          <w:i w:val="0"/>
          <w:iCs/>
          <w:sz w:val="28"/>
          <w:szCs w:val="28"/>
        </w:rPr>
        <w:t>A N T E C E D E N T E S   D E L   A S U N T O</w:t>
      </w:r>
    </w:p>
    <w:p w14:paraId="1E7A2A2F" w14:textId="77777777" w:rsidR="00AA554B" w:rsidRPr="008C3475" w:rsidRDefault="00AA554B" w:rsidP="00054A0E">
      <w:pPr>
        <w:pStyle w:val="infoemcitas"/>
        <w:spacing w:before="0" w:after="0"/>
        <w:jc w:val="center"/>
        <w:rPr>
          <w:b/>
          <w:bCs/>
          <w:i w:val="0"/>
          <w:iCs/>
          <w:sz w:val="28"/>
          <w:szCs w:val="28"/>
        </w:rPr>
      </w:pPr>
    </w:p>
    <w:p w14:paraId="43C252D3" w14:textId="77777777" w:rsidR="009B5029" w:rsidRPr="008C3475" w:rsidRDefault="009B5029" w:rsidP="00054A0E">
      <w:pPr>
        <w:spacing w:after="0" w:line="360" w:lineRule="auto"/>
        <w:jc w:val="both"/>
        <w:rPr>
          <w:rFonts w:ascii="Palatino Linotype" w:hAnsi="Palatino Linotype"/>
        </w:rPr>
      </w:pPr>
      <w:r w:rsidRPr="008C3475">
        <w:rPr>
          <w:rFonts w:ascii="Palatino Linotype" w:hAnsi="Palatino Linotype" w:cs="Arial"/>
          <w:b/>
          <w:sz w:val="28"/>
        </w:rPr>
        <w:t>PRIMERO.</w:t>
      </w:r>
      <w:r w:rsidRPr="008C3475">
        <w:rPr>
          <w:rFonts w:ascii="Palatino Linotype" w:hAnsi="Palatino Linotype" w:cs="Arial"/>
        </w:rPr>
        <w:t xml:space="preserve"> </w:t>
      </w:r>
      <w:r w:rsidRPr="008C3475">
        <w:rPr>
          <w:rFonts w:ascii="Palatino Linotype" w:hAnsi="Palatino Linotype"/>
          <w:b/>
          <w:sz w:val="28"/>
          <w:szCs w:val="28"/>
        </w:rPr>
        <w:t>De la Solicitud de Información.</w:t>
      </w:r>
    </w:p>
    <w:p w14:paraId="17D20737" w14:textId="1D1B17A3" w:rsidR="00B6574D" w:rsidRPr="008C3475" w:rsidRDefault="009B5029" w:rsidP="00054A0E">
      <w:pPr>
        <w:spacing w:after="0" w:line="360" w:lineRule="auto"/>
        <w:jc w:val="both"/>
        <w:rPr>
          <w:rFonts w:ascii="Palatino Linotype" w:hAnsi="Palatino Linotype" w:cs="Arial"/>
          <w:sz w:val="24"/>
        </w:rPr>
      </w:pPr>
      <w:r w:rsidRPr="008C3475">
        <w:rPr>
          <w:rFonts w:ascii="Palatino Linotype" w:hAnsi="Palatino Linotype" w:cs="Arial"/>
          <w:sz w:val="24"/>
        </w:rPr>
        <w:t>Con fecha</w:t>
      </w:r>
      <w:r w:rsidR="00FC2D20" w:rsidRPr="008C3475">
        <w:rPr>
          <w:rFonts w:ascii="Palatino Linotype" w:hAnsi="Palatino Linotype" w:cs="Arial"/>
          <w:sz w:val="24"/>
        </w:rPr>
        <w:t xml:space="preserve"> </w:t>
      </w:r>
      <w:r w:rsidR="00B434DB" w:rsidRPr="008C3475">
        <w:rPr>
          <w:rFonts w:ascii="Palatino Linotype" w:hAnsi="Palatino Linotype" w:cs="Arial"/>
          <w:b/>
          <w:bCs/>
          <w:sz w:val="24"/>
        </w:rPr>
        <w:t>diez de enero de dos mil veintiséis</w:t>
      </w:r>
      <w:r w:rsidR="00B6574D" w:rsidRPr="008C3475">
        <w:rPr>
          <w:rFonts w:ascii="Palatino Linotype" w:hAnsi="Palatino Linotype" w:cs="Arial"/>
          <w:b/>
          <w:bCs/>
          <w:sz w:val="24"/>
        </w:rPr>
        <w:t xml:space="preserve">, El Recurrente, </w:t>
      </w:r>
      <w:r w:rsidR="00B6574D" w:rsidRPr="008C3475">
        <w:rPr>
          <w:rFonts w:ascii="Palatino Linotype" w:hAnsi="Palatino Linotype" w:cs="Arial"/>
          <w:sz w:val="24"/>
        </w:rPr>
        <w:t xml:space="preserve">presentó a </w:t>
      </w:r>
      <w:r w:rsidR="00C25BB4" w:rsidRPr="008C3475">
        <w:rPr>
          <w:rFonts w:ascii="Palatino Linotype" w:hAnsi="Palatino Linotype" w:cs="Arial"/>
          <w:sz w:val="24"/>
        </w:rPr>
        <w:t xml:space="preserve">través del </w:t>
      </w:r>
      <w:r w:rsidR="00B6574D" w:rsidRPr="008C3475">
        <w:rPr>
          <w:rFonts w:ascii="Palatino Linotype" w:hAnsi="Palatino Linotype" w:cs="Arial"/>
          <w:sz w:val="24"/>
        </w:rPr>
        <w:t>Sistema de Acceso a la Información Mexiquense (</w:t>
      </w:r>
      <w:r w:rsidR="00B6574D" w:rsidRPr="008C3475">
        <w:rPr>
          <w:rFonts w:ascii="Palatino Linotype" w:hAnsi="Palatino Linotype" w:cs="Arial"/>
          <w:b/>
          <w:sz w:val="24"/>
        </w:rPr>
        <w:t>SAIMEX</w:t>
      </w:r>
      <w:r w:rsidR="00B6574D" w:rsidRPr="008C3475">
        <w:rPr>
          <w:rFonts w:ascii="Palatino Linotype" w:hAnsi="Palatino Linotype" w:cs="Arial"/>
          <w:sz w:val="24"/>
        </w:rPr>
        <w:t xml:space="preserve">) ante </w:t>
      </w:r>
      <w:r w:rsidR="00B6574D" w:rsidRPr="008C3475">
        <w:rPr>
          <w:rFonts w:ascii="Palatino Linotype" w:hAnsi="Palatino Linotype" w:cs="Arial"/>
          <w:b/>
          <w:sz w:val="24"/>
        </w:rPr>
        <w:t>El Sujeto Obligado</w:t>
      </w:r>
      <w:r w:rsidR="00B6574D" w:rsidRPr="008C3475">
        <w:rPr>
          <w:rFonts w:ascii="Palatino Linotype" w:hAnsi="Palatino Linotype" w:cs="Arial"/>
          <w:sz w:val="24"/>
        </w:rPr>
        <w:t xml:space="preserve">, la solicitud de acceso a la información, registrada bajo el número de expediente </w:t>
      </w:r>
      <w:r w:rsidR="00BF29C4" w:rsidRPr="008C3475">
        <w:rPr>
          <w:rFonts w:ascii="Palatino Linotype" w:hAnsi="Palatino Linotype" w:cs="Arial"/>
          <w:b/>
          <w:bCs/>
          <w:sz w:val="24"/>
        </w:rPr>
        <w:t>00009/SF/IP/2026</w:t>
      </w:r>
      <w:r w:rsidR="00B6574D" w:rsidRPr="008C3475">
        <w:rPr>
          <w:rFonts w:ascii="Palatino Linotype" w:hAnsi="Palatino Linotype" w:cs="Arial"/>
          <w:b/>
          <w:bCs/>
          <w:sz w:val="24"/>
        </w:rPr>
        <w:t xml:space="preserve">, </w:t>
      </w:r>
      <w:r w:rsidR="00BF29C4" w:rsidRPr="008C3475">
        <w:rPr>
          <w:rFonts w:ascii="Palatino Linotype" w:hAnsi="Palatino Linotype" w:cs="Arial"/>
          <w:bCs/>
          <w:sz w:val="24"/>
        </w:rPr>
        <w:t>la cual se tiene por ingresada el doce del mismo mes y año, por corresponder al día hábil inmediato,</w:t>
      </w:r>
      <w:r w:rsidR="00BF29C4" w:rsidRPr="008C3475">
        <w:rPr>
          <w:rFonts w:ascii="Palatino Linotype" w:hAnsi="Palatino Linotype" w:cs="Arial"/>
          <w:b/>
          <w:bCs/>
          <w:sz w:val="24"/>
        </w:rPr>
        <w:t xml:space="preserve"> </w:t>
      </w:r>
      <w:r w:rsidR="00B6574D" w:rsidRPr="008C3475">
        <w:rPr>
          <w:rFonts w:ascii="Palatino Linotype" w:hAnsi="Palatino Linotype" w:cs="Arial"/>
          <w:sz w:val="24"/>
        </w:rPr>
        <w:t>mediante la cual s</w:t>
      </w:r>
      <w:r w:rsidR="00C25BB4" w:rsidRPr="008C3475">
        <w:rPr>
          <w:rFonts w:ascii="Palatino Linotype" w:hAnsi="Palatino Linotype" w:cs="Arial"/>
          <w:sz w:val="24"/>
        </w:rPr>
        <w:t xml:space="preserve">olicitó información en el tenor </w:t>
      </w:r>
      <w:r w:rsidR="00B6574D" w:rsidRPr="008C3475">
        <w:rPr>
          <w:rFonts w:ascii="Palatino Linotype" w:hAnsi="Palatino Linotype" w:cs="Arial"/>
          <w:sz w:val="24"/>
        </w:rPr>
        <w:t>siguiente:</w:t>
      </w:r>
    </w:p>
    <w:p w14:paraId="5C73596C" w14:textId="77777777" w:rsidR="00DE77D3" w:rsidRPr="008C3475" w:rsidRDefault="00DE77D3" w:rsidP="00054A0E">
      <w:pPr>
        <w:spacing w:after="0" w:line="360" w:lineRule="auto"/>
        <w:jc w:val="both"/>
        <w:rPr>
          <w:rFonts w:ascii="Palatino Linotype" w:hAnsi="Palatino Linotype" w:cs="Arial"/>
          <w:sz w:val="24"/>
        </w:rPr>
      </w:pPr>
    </w:p>
    <w:p w14:paraId="7E01A20B" w14:textId="3A8F0D0D" w:rsidR="00B6574D" w:rsidRPr="008C3475" w:rsidRDefault="00B6574D" w:rsidP="00054A0E">
      <w:pPr>
        <w:pStyle w:val="Citas"/>
        <w:spacing w:before="0" w:after="0"/>
      </w:pPr>
      <w:r w:rsidRPr="008C3475">
        <w:t>“</w:t>
      </w:r>
      <w:r w:rsidR="00BF29C4" w:rsidRPr="008C3475">
        <w:t>expediente técnico de las obras de los oficios de autorización con los siguientes números: 374334, 374335, 374336,374337, 374338, 374339, 374340, 374341, 374342, 374343, 374343, 374344, 374345, 374346, 374347, 374348, 374349, 374350, 374350, 374351, 374353, 374354, 374355 y 374356.</w:t>
      </w:r>
      <w:r w:rsidRPr="008C3475">
        <w:t xml:space="preserve">” </w:t>
      </w:r>
      <w:r w:rsidRPr="008C3475">
        <w:rPr>
          <w:b/>
          <w:bCs/>
        </w:rPr>
        <w:t>(Sic)</w:t>
      </w:r>
    </w:p>
    <w:p w14:paraId="378E49CC" w14:textId="77777777" w:rsidR="009C68F5" w:rsidRPr="008C3475" w:rsidRDefault="009C68F5" w:rsidP="00054A0E">
      <w:pPr>
        <w:spacing w:after="0" w:line="360" w:lineRule="auto"/>
        <w:jc w:val="both"/>
        <w:rPr>
          <w:rFonts w:ascii="Palatino Linotype" w:eastAsia="Times New Roman" w:hAnsi="Palatino Linotype" w:cs="Times New Roman"/>
          <w:b/>
          <w:sz w:val="24"/>
          <w:szCs w:val="24"/>
          <w:lang w:val="es-ES_tradnl" w:eastAsia="es-ES"/>
        </w:rPr>
      </w:pPr>
    </w:p>
    <w:p w14:paraId="6FB5E13D" w14:textId="3561BA6E" w:rsidR="009C68F5" w:rsidRPr="008C3475" w:rsidRDefault="009B5029" w:rsidP="00054A0E">
      <w:pPr>
        <w:spacing w:after="0" w:line="360" w:lineRule="auto"/>
        <w:jc w:val="both"/>
        <w:rPr>
          <w:rFonts w:ascii="Palatino Linotype" w:eastAsia="Times New Roman" w:hAnsi="Palatino Linotype" w:cs="Times New Roman"/>
          <w:sz w:val="24"/>
          <w:szCs w:val="24"/>
          <w:lang w:val="es-ES_tradnl" w:eastAsia="es-ES"/>
        </w:rPr>
      </w:pPr>
      <w:r w:rsidRPr="008C3475">
        <w:rPr>
          <w:rFonts w:ascii="Palatino Linotype" w:eastAsia="Times New Roman" w:hAnsi="Palatino Linotype" w:cs="Times New Roman"/>
          <w:b/>
          <w:sz w:val="24"/>
          <w:szCs w:val="24"/>
          <w:lang w:val="es-ES_tradnl" w:eastAsia="es-ES"/>
        </w:rPr>
        <w:t>Modalidad de entrega:</w:t>
      </w:r>
      <w:r w:rsidRPr="008C3475">
        <w:rPr>
          <w:rFonts w:ascii="Palatino Linotype" w:eastAsia="Times New Roman" w:hAnsi="Palatino Linotype" w:cs="Times New Roman"/>
          <w:sz w:val="24"/>
          <w:szCs w:val="24"/>
          <w:lang w:val="es-ES_tradnl" w:eastAsia="es-ES"/>
        </w:rPr>
        <w:t xml:space="preserve"> A través del SAIMEX.</w:t>
      </w:r>
    </w:p>
    <w:p w14:paraId="15235FBE" w14:textId="77777777" w:rsidR="00D3760B" w:rsidRPr="008C3475" w:rsidRDefault="00D3760B" w:rsidP="00054A0E">
      <w:pPr>
        <w:spacing w:after="0" w:line="360" w:lineRule="auto"/>
        <w:ind w:right="850"/>
        <w:jc w:val="both"/>
        <w:rPr>
          <w:rFonts w:ascii="Palatino Linotype" w:hAnsi="Palatino Linotype" w:cs="Arial"/>
          <w:b/>
          <w:sz w:val="28"/>
        </w:rPr>
      </w:pPr>
    </w:p>
    <w:p w14:paraId="32234D96" w14:textId="1DDCE3D0" w:rsidR="009B5029" w:rsidRPr="008C3475" w:rsidRDefault="00CC1AED" w:rsidP="00054A0E">
      <w:pPr>
        <w:spacing w:after="0" w:line="360" w:lineRule="auto"/>
        <w:ind w:right="850"/>
        <w:jc w:val="both"/>
        <w:rPr>
          <w:rFonts w:ascii="Palatino Linotype" w:hAnsi="Palatino Linotype" w:cs="Arial"/>
          <w:b/>
          <w:sz w:val="28"/>
        </w:rPr>
      </w:pPr>
      <w:r w:rsidRPr="008C3475">
        <w:rPr>
          <w:rFonts w:ascii="Palatino Linotype" w:hAnsi="Palatino Linotype" w:cs="Arial"/>
          <w:b/>
          <w:sz w:val="28"/>
        </w:rPr>
        <w:t xml:space="preserve">SEGUNDO. </w:t>
      </w:r>
      <w:r w:rsidRPr="008C3475">
        <w:rPr>
          <w:rFonts w:ascii="Palatino Linotype" w:hAnsi="Palatino Linotype" w:cs="Arial"/>
          <w:b/>
          <w:sz w:val="28"/>
          <w:szCs w:val="20"/>
        </w:rPr>
        <w:t>De la respuesta del Sujeto Obligado.</w:t>
      </w:r>
    </w:p>
    <w:p w14:paraId="18061FD0" w14:textId="18DDFEA1" w:rsidR="00B6574D" w:rsidRPr="008C3475" w:rsidRDefault="009B5029" w:rsidP="00054A0E">
      <w:pPr>
        <w:spacing w:after="0" w:line="360" w:lineRule="auto"/>
        <w:jc w:val="both"/>
        <w:rPr>
          <w:rFonts w:ascii="Palatino Linotype" w:hAnsi="Palatino Linotype" w:cs="Arial"/>
          <w:sz w:val="24"/>
          <w:szCs w:val="24"/>
        </w:rPr>
      </w:pPr>
      <w:r w:rsidRPr="008C3475">
        <w:rPr>
          <w:rFonts w:ascii="Palatino Linotype" w:hAnsi="Palatino Linotype" w:cs="Arial"/>
          <w:sz w:val="24"/>
          <w:szCs w:val="24"/>
        </w:rPr>
        <w:t xml:space="preserve">En el expediente electrónico </w:t>
      </w:r>
      <w:r w:rsidRPr="008C3475">
        <w:rPr>
          <w:rFonts w:ascii="Palatino Linotype" w:hAnsi="Palatino Linotype" w:cs="Arial"/>
          <w:b/>
          <w:sz w:val="24"/>
          <w:szCs w:val="24"/>
        </w:rPr>
        <w:t xml:space="preserve">SAIMEX, </w:t>
      </w:r>
      <w:r w:rsidRPr="008C3475">
        <w:rPr>
          <w:rFonts w:ascii="Palatino Linotype" w:hAnsi="Palatino Linotype" w:cs="Arial"/>
          <w:sz w:val="24"/>
          <w:szCs w:val="24"/>
        </w:rPr>
        <w:t xml:space="preserve">se aprecia que el </w:t>
      </w:r>
      <w:r w:rsidR="00DE6AC5" w:rsidRPr="008C3475">
        <w:rPr>
          <w:rFonts w:ascii="Palatino Linotype" w:hAnsi="Palatino Linotype" w:cs="Arial"/>
          <w:b/>
          <w:bCs/>
          <w:sz w:val="24"/>
          <w:szCs w:val="24"/>
        </w:rPr>
        <w:t>v</w:t>
      </w:r>
      <w:r w:rsidR="001858C9" w:rsidRPr="008C3475">
        <w:rPr>
          <w:rFonts w:ascii="Palatino Linotype" w:hAnsi="Palatino Linotype" w:cs="Arial"/>
          <w:b/>
          <w:bCs/>
          <w:sz w:val="24"/>
          <w:szCs w:val="24"/>
        </w:rPr>
        <w:t>eintisiete de enero de dos mil veinitseis</w:t>
      </w:r>
      <w:r w:rsidR="00B6574D" w:rsidRPr="008C3475">
        <w:rPr>
          <w:rFonts w:ascii="Palatino Linotype" w:hAnsi="Palatino Linotype" w:cs="Arial"/>
          <w:b/>
          <w:bCs/>
          <w:sz w:val="24"/>
          <w:szCs w:val="24"/>
        </w:rPr>
        <w:t xml:space="preserve">, El Sujeto Obligado </w:t>
      </w:r>
      <w:r w:rsidR="00B6574D" w:rsidRPr="008C3475">
        <w:rPr>
          <w:rFonts w:ascii="Palatino Linotype" w:hAnsi="Palatino Linotype" w:cs="Arial"/>
          <w:sz w:val="24"/>
          <w:szCs w:val="24"/>
        </w:rPr>
        <w:t>dio respuesta a la solicitud de información en los siguientes términos:</w:t>
      </w:r>
    </w:p>
    <w:p w14:paraId="6A4EE4C1" w14:textId="77777777" w:rsidR="001858C9" w:rsidRPr="008C3475" w:rsidRDefault="00B6574D" w:rsidP="001858C9">
      <w:pPr>
        <w:pStyle w:val="Citas"/>
        <w:spacing w:after="0"/>
      </w:pPr>
      <w:r w:rsidRPr="008C3475">
        <w:t>“</w:t>
      </w:r>
      <w:r w:rsidR="001858C9" w:rsidRPr="008C3475">
        <w:t>En respuesta a la solicitud recibida, nos permitimos hacer de su conocimiento que con fundamento en el artículo 53, Fracciones: II, V y VI de la Ley de Transparencia y Acceso a la Información Pública del Estado de México y Municipios, le contestamos que:</w:t>
      </w:r>
    </w:p>
    <w:p w14:paraId="6FAAB67F" w14:textId="77777777" w:rsidR="001858C9" w:rsidRPr="008C3475" w:rsidRDefault="001858C9" w:rsidP="001858C9">
      <w:pPr>
        <w:pStyle w:val="Citas"/>
        <w:spacing w:after="0"/>
      </w:pPr>
      <w:r w:rsidRPr="008C3475">
        <w:t>Sobre el particular, sírvase encontrar en archivo adjunto copia del oficio de notificación número 20700004S/UT-0096/2026, mediante el cual se detalla lo referente a su solicitud.</w:t>
      </w:r>
    </w:p>
    <w:p w14:paraId="0328260B" w14:textId="77777777" w:rsidR="001858C9" w:rsidRPr="008C3475" w:rsidRDefault="001858C9" w:rsidP="001858C9">
      <w:pPr>
        <w:pStyle w:val="Citas"/>
        <w:spacing w:after="0"/>
      </w:pPr>
      <w:r w:rsidRPr="008C3475">
        <w:t>ATENTAMENTE</w:t>
      </w:r>
    </w:p>
    <w:p w14:paraId="033943BC" w14:textId="364829DF" w:rsidR="00B6574D" w:rsidRPr="008C3475" w:rsidRDefault="001858C9" w:rsidP="001858C9">
      <w:pPr>
        <w:pStyle w:val="Citas"/>
        <w:spacing w:before="0" w:after="0"/>
        <w:rPr>
          <w:b/>
          <w:bCs/>
        </w:rPr>
      </w:pPr>
      <w:r w:rsidRPr="008C3475">
        <w:t>Lic en Sociología Mario David Lugo Delgadilo</w:t>
      </w:r>
      <w:r w:rsidR="00B6574D" w:rsidRPr="008C3475">
        <w:t xml:space="preserve">” </w:t>
      </w:r>
      <w:r w:rsidR="00B6574D" w:rsidRPr="008C3475">
        <w:rPr>
          <w:b/>
          <w:bCs/>
        </w:rPr>
        <w:t>(Sic)</w:t>
      </w:r>
    </w:p>
    <w:p w14:paraId="038FFEED" w14:textId="77777777" w:rsidR="00DE6AC5" w:rsidRPr="008C3475" w:rsidRDefault="00DE6AC5" w:rsidP="00054A0E">
      <w:pPr>
        <w:pStyle w:val="Citas"/>
        <w:spacing w:before="0" w:after="0"/>
        <w:ind w:left="0"/>
        <w:rPr>
          <w:b/>
          <w:bCs/>
          <w:i w:val="0"/>
          <w:sz w:val="24"/>
          <w:szCs w:val="24"/>
        </w:rPr>
      </w:pPr>
    </w:p>
    <w:p w14:paraId="40F3328F" w14:textId="6C362C19" w:rsidR="002D20BB" w:rsidRPr="008C3475" w:rsidRDefault="00DE6AC5" w:rsidP="001858C9">
      <w:pPr>
        <w:pStyle w:val="Citas"/>
        <w:spacing w:after="0"/>
        <w:ind w:left="0" w:right="141"/>
        <w:rPr>
          <w:bCs/>
          <w:i w:val="0"/>
          <w:sz w:val="24"/>
          <w:szCs w:val="24"/>
        </w:rPr>
      </w:pPr>
      <w:r w:rsidRPr="008C3475">
        <w:rPr>
          <w:bCs/>
          <w:i w:val="0"/>
          <w:sz w:val="24"/>
          <w:szCs w:val="24"/>
        </w:rPr>
        <w:t xml:space="preserve">El Sujeto Obligado anexo a la respuesta </w:t>
      </w:r>
      <w:r w:rsidR="001858C9" w:rsidRPr="008C3475">
        <w:rPr>
          <w:bCs/>
          <w:i w:val="0"/>
          <w:sz w:val="24"/>
          <w:szCs w:val="24"/>
        </w:rPr>
        <w:t>los</w:t>
      </w:r>
      <w:r w:rsidRPr="008C3475">
        <w:rPr>
          <w:bCs/>
          <w:i w:val="0"/>
          <w:sz w:val="24"/>
          <w:szCs w:val="24"/>
        </w:rPr>
        <w:t xml:space="preserve"> documento</w:t>
      </w:r>
      <w:r w:rsidR="001858C9" w:rsidRPr="008C3475">
        <w:rPr>
          <w:bCs/>
          <w:i w:val="0"/>
          <w:sz w:val="24"/>
          <w:szCs w:val="24"/>
        </w:rPr>
        <w:t>s</w:t>
      </w:r>
      <w:r w:rsidRPr="008C3475">
        <w:rPr>
          <w:bCs/>
          <w:i w:val="0"/>
          <w:sz w:val="24"/>
          <w:szCs w:val="24"/>
        </w:rPr>
        <w:t xml:space="preserve"> electrónico</w:t>
      </w:r>
      <w:r w:rsidR="001858C9" w:rsidRPr="008C3475">
        <w:rPr>
          <w:bCs/>
          <w:i w:val="0"/>
          <w:sz w:val="24"/>
          <w:szCs w:val="24"/>
        </w:rPr>
        <w:t>s</w:t>
      </w:r>
      <w:r w:rsidRPr="008C3475">
        <w:rPr>
          <w:bCs/>
          <w:i w:val="0"/>
          <w:sz w:val="24"/>
          <w:szCs w:val="24"/>
        </w:rPr>
        <w:t xml:space="preserve"> denominado</w:t>
      </w:r>
      <w:r w:rsidR="001858C9" w:rsidRPr="008C3475">
        <w:rPr>
          <w:bCs/>
          <w:i w:val="0"/>
          <w:sz w:val="24"/>
          <w:szCs w:val="24"/>
        </w:rPr>
        <w:t>s</w:t>
      </w:r>
      <w:r w:rsidRPr="008C3475">
        <w:rPr>
          <w:bCs/>
          <w:i w:val="0"/>
          <w:sz w:val="24"/>
          <w:szCs w:val="24"/>
        </w:rPr>
        <w:t xml:space="preserve"> </w:t>
      </w:r>
      <w:r w:rsidRPr="008C3475">
        <w:rPr>
          <w:b/>
          <w:bCs/>
          <w:sz w:val="24"/>
          <w:szCs w:val="24"/>
        </w:rPr>
        <w:t>“</w:t>
      </w:r>
      <w:r w:rsidR="001858C9" w:rsidRPr="008C3475">
        <w:rPr>
          <w:b/>
          <w:bCs/>
          <w:sz w:val="24"/>
          <w:szCs w:val="24"/>
        </w:rPr>
        <w:t>00009 SSPP.pdf” y “SOLICITANTE 00009.pdf</w:t>
      </w:r>
      <w:r w:rsidRPr="008C3475">
        <w:rPr>
          <w:b/>
          <w:bCs/>
          <w:sz w:val="24"/>
          <w:szCs w:val="24"/>
        </w:rPr>
        <w:t>”,</w:t>
      </w:r>
      <w:r w:rsidRPr="008C3475">
        <w:rPr>
          <w:bCs/>
          <w:i w:val="0"/>
          <w:sz w:val="24"/>
          <w:szCs w:val="24"/>
        </w:rPr>
        <w:t xml:space="preserve"> el cual no se reproduce por ser del conocimiento de las partes; no obstante, se hará el análisis de su contenido en el estudio correspondiente.</w:t>
      </w:r>
    </w:p>
    <w:p w14:paraId="49B9AE23" w14:textId="77777777" w:rsidR="00DE6AC5" w:rsidRPr="008C3475" w:rsidRDefault="00DE6AC5" w:rsidP="00054A0E">
      <w:pPr>
        <w:spacing w:after="0" w:line="360" w:lineRule="auto"/>
        <w:rPr>
          <w:rFonts w:ascii="Palatino Linotype" w:hAnsi="Palatino Linotype" w:cs="Arial"/>
          <w:b/>
          <w:sz w:val="28"/>
        </w:rPr>
      </w:pPr>
    </w:p>
    <w:p w14:paraId="2C824AC7" w14:textId="3772C55D" w:rsidR="009B5029" w:rsidRPr="008C3475" w:rsidRDefault="00D15074" w:rsidP="00054A0E">
      <w:pPr>
        <w:spacing w:after="0" w:line="360" w:lineRule="auto"/>
        <w:rPr>
          <w:rFonts w:ascii="Palatino Linotype" w:hAnsi="Palatino Linotype" w:cs="Arial"/>
          <w:b/>
          <w:sz w:val="28"/>
        </w:rPr>
      </w:pPr>
      <w:r w:rsidRPr="008C3475">
        <w:rPr>
          <w:rFonts w:ascii="Palatino Linotype" w:hAnsi="Palatino Linotype" w:cs="Arial"/>
          <w:b/>
          <w:sz w:val="28"/>
        </w:rPr>
        <w:lastRenderedPageBreak/>
        <w:t>TERCERO</w:t>
      </w:r>
      <w:r w:rsidR="009B5029" w:rsidRPr="008C3475">
        <w:rPr>
          <w:rFonts w:ascii="Palatino Linotype" w:hAnsi="Palatino Linotype" w:cs="Arial"/>
          <w:b/>
          <w:sz w:val="28"/>
        </w:rPr>
        <w:t xml:space="preserve">. </w:t>
      </w:r>
      <w:r w:rsidR="009B5029" w:rsidRPr="008C3475">
        <w:rPr>
          <w:rFonts w:ascii="Palatino Linotype" w:hAnsi="Palatino Linotype"/>
          <w:b/>
          <w:sz w:val="28"/>
        </w:rPr>
        <w:t>Del recurso de revisión.</w:t>
      </w:r>
    </w:p>
    <w:p w14:paraId="7B1A16B7" w14:textId="264DF133" w:rsidR="00C25BB4" w:rsidRPr="008C3475" w:rsidRDefault="009B5029" w:rsidP="00054A0E">
      <w:pPr>
        <w:spacing w:after="0" w:line="360" w:lineRule="auto"/>
        <w:jc w:val="both"/>
        <w:rPr>
          <w:rFonts w:ascii="Palatino Linotype" w:hAnsi="Palatino Linotype" w:cs="Arial"/>
          <w:sz w:val="24"/>
          <w:szCs w:val="24"/>
        </w:rPr>
      </w:pPr>
      <w:r w:rsidRPr="008C3475">
        <w:rPr>
          <w:rFonts w:ascii="Palatino Linotype" w:hAnsi="Palatino Linotype" w:cs="Arial"/>
          <w:sz w:val="24"/>
          <w:szCs w:val="24"/>
        </w:rPr>
        <w:t xml:space="preserve">Inconforme con la respuesta por </w:t>
      </w:r>
      <w:r w:rsidRPr="008C3475">
        <w:rPr>
          <w:rFonts w:ascii="Palatino Linotype" w:hAnsi="Palatino Linotype" w:cs="Arial"/>
          <w:b/>
          <w:sz w:val="24"/>
          <w:szCs w:val="24"/>
        </w:rPr>
        <w:t xml:space="preserve">El Sujeto Obligado, </w:t>
      </w:r>
      <w:r w:rsidR="009B32B6" w:rsidRPr="008C3475">
        <w:rPr>
          <w:rFonts w:ascii="Palatino Linotype" w:hAnsi="Palatino Linotype" w:cs="Arial"/>
          <w:b/>
          <w:sz w:val="24"/>
          <w:szCs w:val="24"/>
        </w:rPr>
        <w:t xml:space="preserve">El </w:t>
      </w:r>
      <w:r w:rsidRPr="008C3475">
        <w:rPr>
          <w:rFonts w:ascii="Palatino Linotype" w:hAnsi="Palatino Linotype" w:cs="Arial"/>
          <w:b/>
          <w:sz w:val="24"/>
          <w:szCs w:val="24"/>
        </w:rPr>
        <w:t xml:space="preserve">Recurrente </w:t>
      </w:r>
      <w:r w:rsidRPr="008C3475">
        <w:rPr>
          <w:rFonts w:ascii="Palatino Linotype" w:hAnsi="Palatino Linotype" w:cs="Arial"/>
          <w:sz w:val="24"/>
          <w:szCs w:val="24"/>
        </w:rPr>
        <w:t>interpuso recurso de revisión, en fecha</w:t>
      </w:r>
      <w:r w:rsidR="00DE5A2F" w:rsidRPr="008C3475">
        <w:rPr>
          <w:rFonts w:ascii="Palatino Linotype" w:hAnsi="Palatino Linotype" w:cs="Arial"/>
          <w:sz w:val="24"/>
          <w:szCs w:val="24"/>
        </w:rPr>
        <w:t xml:space="preserve"> </w:t>
      </w:r>
      <w:r w:rsidR="001858C9" w:rsidRPr="008C3475">
        <w:rPr>
          <w:rFonts w:ascii="Palatino Linotype" w:hAnsi="Palatino Linotype" w:cs="Arial"/>
          <w:b/>
          <w:bCs/>
          <w:sz w:val="24"/>
          <w:szCs w:val="24"/>
        </w:rPr>
        <w:t xml:space="preserve">veintisiete de enero de dos mil </w:t>
      </w:r>
      <w:r w:rsidR="007A4F74" w:rsidRPr="008C3475">
        <w:rPr>
          <w:rFonts w:ascii="Palatino Linotype" w:hAnsi="Palatino Linotype" w:cs="Arial"/>
          <w:b/>
          <w:bCs/>
          <w:sz w:val="24"/>
          <w:szCs w:val="24"/>
        </w:rPr>
        <w:t>veintiséis</w:t>
      </w:r>
      <w:r w:rsidR="00B6574D" w:rsidRPr="008C3475">
        <w:rPr>
          <w:rFonts w:ascii="Palatino Linotype" w:hAnsi="Palatino Linotype" w:cs="Arial"/>
          <w:b/>
          <w:bCs/>
          <w:sz w:val="24"/>
          <w:szCs w:val="24"/>
        </w:rPr>
        <w:t xml:space="preserve">, </w:t>
      </w:r>
      <w:r w:rsidR="00B6574D" w:rsidRPr="008C3475">
        <w:rPr>
          <w:rFonts w:ascii="Palatino Linotype" w:hAnsi="Palatino Linotype" w:cs="Arial"/>
          <w:sz w:val="24"/>
          <w:szCs w:val="24"/>
        </w:rPr>
        <w:t xml:space="preserve">el cual fue registrado en el sistema electrónico con el expediente </w:t>
      </w:r>
      <w:r w:rsidR="007A4F74" w:rsidRPr="008C3475">
        <w:rPr>
          <w:rFonts w:ascii="Palatino Linotype" w:hAnsi="Palatino Linotype" w:cs="Arial"/>
          <w:b/>
          <w:bCs/>
          <w:sz w:val="24"/>
          <w:szCs w:val="24"/>
        </w:rPr>
        <w:t>01130/INFOEM/IP/RR/2026</w:t>
      </w:r>
      <w:r w:rsidR="00B6574D" w:rsidRPr="008C3475">
        <w:rPr>
          <w:rFonts w:ascii="Palatino Linotype" w:hAnsi="Palatino Linotype" w:cs="Arial"/>
          <w:b/>
          <w:bCs/>
          <w:sz w:val="24"/>
          <w:szCs w:val="24"/>
        </w:rPr>
        <w:t xml:space="preserve">, </w:t>
      </w:r>
      <w:r w:rsidR="00C25BB4" w:rsidRPr="008C3475">
        <w:rPr>
          <w:rFonts w:ascii="Palatino Linotype" w:hAnsi="Palatino Linotype" w:cs="Arial"/>
          <w:sz w:val="24"/>
          <w:szCs w:val="24"/>
        </w:rPr>
        <w:t>en los cuales arguye las siguientes manifestaciones:</w:t>
      </w:r>
    </w:p>
    <w:p w14:paraId="4DA44AF7" w14:textId="77777777" w:rsidR="00E36BC1" w:rsidRPr="008C3475" w:rsidRDefault="00E36BC1" w:rsidP="00054A0E">
      <w:pPr>
        <w:spacing w:after="0" w:line="360" w:lineRule="auto"/>
        <w:jc w:val="both"/>
        <w:rPr>
          <w:rFonts w:ascii="Palatino Linotype" w:hAnsi="Palatino Linotype" w:cs="Arial"/>
          <w:sz w:val="24"/>
          <w:szCs w:val="24"/>
        </w:rPr>
      </w:pPr>
    </w:p>
    <w:p w14:paraId="32E671F4" w14:textId="77777777" w:rsidR="00C25BB4" w:rsidRPr="008C3475" w:rsidRDefault="00C25BB4" w:rsidP="00054A0E">
      <w:pPr>
        <w:pStyle w:val="Prrafodelista"/>
        <w:numPr>
          <w:ilvl w:val="0"/>
          <w:numId w:val="6"/>
        </w:numPr>
        <w:spacing w:line="360" w:lineRule="auto"/>
        <w:ind w:left="142" w:firstLine="0"/>
        <w:jc w:val="both"/>
        <w:rPr>
          <w:rFonts w:ascii="Palatino Linotype" w:hAnsi="Palatino Linotype" w:cs="Arial"/>
          <w:b/>
          <w:i/>
        </w:rPr>
      </w:pPr>
      <w:r w:rsidRPr="008C3475">
        <w:rPr>
          <w:rFonts w:ascii="Palatino Linotype" w:hAnsi="Palatino Linotype" w:cs="Arial"/>
          <w:b/>
          <w:i/>
        </w:rPr>
        <w:t xml:space="preserve">Acto impugnado </w:t>
      </w:r>
    </w:p>
    <w:p w14:paraId="4DAE60B3" w14:textId="68132797" w:rsidR="00C25BB4" w:rsidRPr="008C3475" w:rsidRDefault="00C25BB4" w:rsidP="00054A0E">
      <w:pPr>
        <w:pStyle w:val="Prrafodelista"/>
        <w:spacing w:line="360" w:lineRule="auto"/>
        <w:ind w:left="720"/>
        <w:jc w:val="both"/>
        <w:rPr>
          <w:rFonts w:ascii="Palatino Linotype" w:hAnsi="Palatino Linotype" w:cs="Arial"/>
          <w:i/>
        </w:rPr>
      </w:pPr>
      <w:r w:rsidRPr="008C3475">
        <w:rPr>
          <w:rFonts w:ascii="Palatino Linotype" w:hAnsi="Palatino Linotype" w:cs="Arial"/>
          <w:i/>
        </w:rPr>
        <w:t>“</w:t>
      </w:r>
      <w:r w:rsidR="007A4F74" w:rsidRPr="008C3475">
        <w:rPr>
          <w:rFonts w:ascii="Palatino Linotype" w:hAnsi="Palatino Linotype" w:cs="Arial"/>
          <w:i/>
        </w:rPr>
        <w:t>Los folios indicados en la solicitud fueron proporcionados por el municipio, por lo que se solicitan los expedientes técnicos de las obras a realizar con el recurso asignado por GIDEM al municipio de Tenango del Aire en el 2025.</w:t>
      </w:r>
      <w:r w:rsidRPr="008C3475">
        <w:rPr>
          <w:rFonts w:ascii="Palatino Linotype" w:hAnsi="Palatino Linotype" w:cs="Arial"/>
          <w:i/>
        </w:rPr>
        <w:t>” (sic)</w:t>
      </w:r>
    </w:p>
    <w:p w14:paraId="10B9AF15" w14:textId="77777777" w:rsidR="00E36BC1" w:rsidRPr="008C3475" w:rsidRDefault="00E36BC1" w:rsidP="00054A0E">
      <w:pPr>
        <w:pStyle w:val="Prrafodelista"/>
        <w:spacing w:line="360" w:lineRule="auto"/>
        <w:ind w:left="720"/>
        <w:jc w:val="both"/>
        <w:rPr>
          <w:rFonts w:ascii="Palatino Linotype" w:hAnsi="Palatino Linotype" w:cs="Arial"/>
          <w:i/>
        </w:rPr>
      </w:pPr>
    </w:p>
    <w:p w14:paraId="35C0A2AC" w14:textId="77777777" w:rsidR="00C25BB4" w:rsidRPr="008C3475" w:rsidRDefault="00C25BB4" w:rsidP="00054A0E">
      <w:pPr>
        <w:pStyle w:val="Prrafodelista"/>
        <w:numPr>
          <w:ilvl w:val="0"/>
          <w:numId w:val="6"/>
        </w:numPr>
        <w:spacing w:line="360" w:lineRule="auto"/>
        <w:ind w:left="142" w:firstLine="0"/>
        <w:jc w:val="both"/>
        <w:rPr>
          <w:rFonts w:ascii="Palatino Linotype" w:hAnsi="Palatino Linotype" w:cs="Arial"/>
          <w:b/>
          <w:i/>
        </w:rPr>
      </w:pPr>
      <w:r w:rsidRPr="008C3475">
        <w:rPr>
          <w:rFonts w:ascii="Palatino Linotype" w:hAnsi="Palatino Linotype" w:cs="Arial"/>
          <w:b/>
          <w:i/>
        </w:rPr>
        <w:t>Razones o motivos de inconformidad</w:t>
      </w:r>
    </w:p>
    <w:p w14:paraId="13B696F2" w14:textId="1EB20461" w:rsidR="00C25BB4" w:rsidRPr="008C3475" w:rsidRDefault="00C25BB4" w:rsidP="00054A0E">
      <w:pPr>
        <w:pStyle w:val="INFOEM0"/>
        <w:spacing w:before="0" w:after="0"/>
      </w:pPr>
      <w:r w:rsidRPr="008C3475">
        <w:t>“</w:t>
      </w:r>
      <w:r w:rsidR="007A4F74" w:rsidRPr="008C3475">
        <w:t xml:space="preserve">Los folios indicados en la solicitud fueron proporcionados por el municipio de Tenango del aire en específico el área de tesorería, a lo cual se desconoce la veracidad de la información por lo que se le solicita los expedientes técnicos de las obras a realizar del recurso que se le asigno al municipio de Tenango del aire por GIDEM 2025. </w:t>
      </w:r>
      <w:r w:rsidRPr="008C3475">
        <w:rPr>
          <w:rFonts w:cs="Arial"/>
        </w:rPr>
        <w:t>(sic)</w:t>
      </w:r>
    </w:p>
    <w:p w14:paraId="03F3ACD0" w14:textId="77777777" w:rsidR="00AA554B" w:rsidRPr="008C3475" w:rsidRDefault="00AA554B" w:rsidP="00054A0E">
      <w:pPr>
        <w:spacing w:after="0" w:line="360" w:lineRule="auto"/>
        <w:jc w:val="both"/>
        <w:rPr>
          <w:rFonts w:ascii="Palatino Linotype" w:hAnsi="Palatino Linotype" w:cs="Arial"/>
          <w:b/>
          <w:sz w:val="28"/>
        </w:rPr>
      </w:pPr>
    </w:p>
    <w:p w14:paraId="2E5ED2F5" w14:textId="747A44EE" w:rsidR="007A4F74" w:rsidRPr="008C3475" w:rsidRDefault="007A4F74" w:rsidP="00054A0E">
      <w:pPr>
        <w:spacing w:after="0" w:line="360" w:lineRule="auto"/>
        <w:jc w:val="both"/>
        <w:rPr>
          <w:rFonts w:ascii="Palatino Linotype" w:hAnsi="Palatino Linotype" w:cs="Arial"/>
          <w:sz w:val="24"/>
          <w:szCs w:val="24"/>
        </w:rPr>
      </w:pPr>
      <w:r w:rsidRPr="008C3475">
        <w:rPr>
          <w:rFonts w:ascii="Palatino Linotype" w:hAnsi="Palatino Linotype" w:cs="Arial"/>
          <w:sz w:val="24"/>
          <w:szCs w:val="24"/>
        </w:rPr>
        <w:t xml:space="preserve">Adicionalmente señala como documento anexo </w:t>
      </w:r>
      <w:r w:rsidR="001974DD" w:rsidRPr="008C3475">
        <w:rPr>
          <w:rFonts w:ascii="Palatino Linotype" w:hAnsi="Palatino Linotype" w:cs="Arial"/>
          <w:sz w:val="24"/>
          <w:szCs w:val="24"/>
        </w:rPr>
        <w:t>la información proporcionada por la Tesorería Municipal, adjuntando para tal efecto el documento de respuesta notificado.</w:t>
      </w:r>
      <w:r w:rsidRPr="008C3475">
        <w:rPr>
          <w:rFonts w:ascii="Palatino Linotype" w:hAnsi="Palatino Linotype" w:cs="Arial"/>
          <w:sz w:val="24"/>
          <w:szCs w:val="24"/>
        </w:rPr>
        <w:t xml:space="preserve"> </w:t>
      </w:r>
    </w:p>
    <w:p w14:paraId="11B353A7" w14:textId="77777777" w:rsidR="001974DD" w:rsidRPr="008C3475" w:rsidRDefault="001974DD" w:rsidP="00054A0E">
      <w:pPr>
        <w:spacing w:after="0" w:line="360" w:lineRule="auto"/>
        <w:jc w:val="both"/>
        <w:rPr>
          <w:rFonts w:ascii="Palatino Linotype" w:hAnsi="Palatino Linotype" w:cs="Arial"/>
          <w:sz w:val="24"/>
          <w:szCs w:val="24"/>
        </w:rPr>
      </w:pPr>
    </w:p>
    <w:p w14:paraId="147EA26C" w14:textId="4E427B3E" w:rsidR="009B5029" w:rsidRPr="008C3475" w:rsidRDefault="00E36BC1" w:rsidP="00054A0E">
      <w:pPr>
        <w:spacing w:after="0" w:line="360" w:lineRule="auto"/>
        <w:jc w:val="both"/>
        <w:rPr>
          <w:rFonts w:ascii="Palatino Linotype" w:hAnsi="Palatino Linotype" w:cs="Arial"/>
          <w:b/>
          <w:sz w:val="24"/>
          <w:szCs w:val="24"/>
        </w:rPr>
      </w:pPr>
      <w:r w:rsidRPr="008C3475">
        <w:rPr>
          <w:rFonts w:ascii="Palatino Linotype" w:hAnsi="Palatino Linotype" w:cs="Arial"/>
          <w:b/>
          <w:sz w:val="28"/>
        </w:rPr>
        <w:t>QUINTO</w:t>
      </w:r>
      <w:r w:rsidR="009B5029" w:rsidRPr="008C3475">
        <w:rPr>
          <w:rFonts w:ascii="Palatino Linotype" w:hAnsi="Palatino Linotype" w:cs="Arial"/>
          <w:b/>
          <w:sz w:val="24"/>
          <w:szCs w:val="24"/>
        </w:rPr>
        <w:t xml:space="preserve">. </w:t>
      </w:r>
      <w:r w:rsidR="009B5029" w:rsidRPr="008C3475">
        <w:rPr>
          <w:rFonts w:ascii="Palatino Linotype" w:hAnsi="Palatino Linotype" w:cs="Arial"/>
          <w:b/>
          <w:sz w:val="28"/>
          <w:szCs w:val="28"/>
        </w:rPr>
        <w:t>Del turno del recurso de revisión.</w:t>
      </w:r>
    </w:p>
    <w:p w14:paraId="5929B5D1" w14:textId="29791A7D" w:rsidR="009B5029" w:rsidRPr="008C3475" w:rsidRDefault="009B5029" w:rsidP="00054A0E">
      <w:pPr>
        <w:spacing w:after="0" w:line="360" w:lineRule="auto"/>
        <w:jc w:val="both"/>
        <w:rPr>
          <w:rFonts w:ascii="Palatino Linotype" w:hAnsi="Palatino Linotype" w:cs="Arial"/>
          <w:sz w:val="24"/>
          <w:szCs w:val="24"/>
        </w:rPr>
      </w:pPr>
      <w:r w:rsidRPr="008C3475">
        <w:rPr>
          <w:rFonts w:ascii="Palatino Linotype" w:hAnsi="Palatino Linotype" w:cs="Arial"/>
          <w:sz w:val="24"/>
          <w:szCs w:val="24"/>
        </w:rPr>
        <w:t xml:space="preserve">Medio de impugnación que le fue turnado al Comisionado presidente </w:t>
      </w:r>
      <w:r w:rsidRPr="008C3475">
        <w:rPr>
          <w:rFonts w:ascii="Palatino Linotype" w:hAnsi="Palatino Linotype" w:cs="Arial"/>
          <w:b/>
          <w:sz w:val="24"/>
          <w:szCs w:val="24"/>
        </w:rPr>
        <w:t xml:space="preserve">José Martínez Vilchis, </w:t>
      </w:r>
      <w:r w:rsidRPr="008C3475">
        <w:rPr>
          <w:rFonts w:ascii="Palatino Linotype" w:hAnsi="Palatino Linotype" w:cs="Arial"/>
          <w:sz w:val="24"/>
          <w:szCs w:val="24"/>
        </w:rPr>
        <w:t xml:space="preserve">por medio del sistema electrónico en términos del arábigo 185 fracción I de la </w:t>
      </w:r>
      <w:r w:rsidRPr="008C3475">
        <w:rPr>
          <w:rFonts w:ascii="Palatino Linotype" w:hAnsi="Palatino Linotype" w:cs="Arial"/>
          <w:sz w:val="24"/>
          <w:szCs w:val="24"/>
        </w:rPr>
        <w:lastRenderedPageBreak/>
        <w:t>Ley de Transparencia y Acceso a la información Pública del Estado de México y Municipios, del cual recayó acuerdo de admisión en fecha</w:t>
      </w:r>
      <w:r w:rsidR="00F0571D" w:rsidRPr="008C3475">
        <w:rPr>
          <w:rFonts w:ascii="Palatino Linotype" w:hAnsi="Palatino Linotype" w:cs="Arial"/>
          <w:sz w:val="24"/>
          <w:szCs w:val="24"/>
        </w:rPr>
        <w:t xml:space="preserve"> </w:t>
      </w:r>
      <w:r w:rsidR="00176F22" w:rsidRPr="008C3475">
        <w:rPr>
          <w:rFonts w:ascii="Palatino Linotype" w:hAnsi="Palatino Linotype" w:cs="Arial"/>
          <w:b/>
          <w:bCs/>
          <w:sz w:val="24"/>
          <w:szCs w:val="24"/>
        </w:rPr>
        <w:t>veintinueve de enero de dos mil veintiséis</w:t>
      </w:r>
      <w:r w:rsidR="00B6574D" w:rsidRPr="008C3475">
        <w:rPr>
          <w:rFonts w:ascii="Palatino Linotype" w:hAnsi="Palatino Linotype" w:cs="Arial"/>
          <w:b/>
          <w:bCs/>
          <w:sz w:val="24"/>
          <w:szCs w:val="24"/>
        </w:rPr>
        <w:t xml:space="preserve">, </w:t>
      </w:r>
      <w:r w:rsidRPr="008C3475">
        <w:rPr>
          <w:rFonts w:ascii="Palatino Linotype" w:hAnsi="Palatino Linotype" w:cs="Arial"/>
          <w:sz w:val="24"/>
          <w:szCs w:val="24"/>
        </w:rPr>
        <w:t>determinándose en él, un plazo de siete días para que las partes manifestaran lo que a su derecho corresponda en términos del numeral ya citado.</w:t>
      </w:r>
    </w:p>
    <w:p w14:paraId="3030EFB0" w14:textId="77777777" w:rsidR="009B5029" w:rsidRPr="008C3475" w:rsidRDefault="009B5029" w:rsidP="00054A0E">
      <w:pPr>
        <w:spacing w:after="0" w:line="360" w:lineRule="auto"/>
        <w:jc w:val="both"/>
        <w:rPr>
          <w:rFonts w:ascii="Palatino Linotype" w:hAnsi="Palatino Linotype" w:cs="Arial"/>
          <w:sz w:val="24"/>
          <w:szCs w:val="24"/>
        </w:rPr>
      </w:pPr>
    </w:p>
    <w:p w14:paraId="2F38E7C6" w14:textId="2735D315" w:rsidR="009C68F5" w:rsidRPr="008C3475" w:rsidRDefault="00E36BC1" w:rsidP="00054A0E">
      <w:pPr>
        <w:spacing w:after="0" w:line="360" w:lineRule="auto"/>
        <w:jc w:val="both"/>
        <w:rPr>
          <w:rFonts w:ascii="Palatino Linotype" w:hAnsi="Palatino Linotype" w:cs="Arial"/>
          <w:b/>
          <w:sz w:val="28"/>
        </w:rPr>
      </w:pPr>
      <w:r w:rsidRPr="008C3475">
        <w:rPr>
          <w:rFonts w:ascii="Palatino Linotype" w:hAnsi="Palatino Linotype" w:cs="Arial"/>
          <w:b/>
          <w:sz w:val="28"/>
        </w:rPr>
        <w:t>SEXTO</w:t>
      </w:r>
      <w:r w:rsidR="009C68F5" w:rsidRPr="008C3475">
        <w:rPr>
          <w:rFonts w:ascii="Palatino Linotype" w:hAnsi="Palatino Linotype" w:cs="Arial"/>
          <w:b/>
          <w:sz w:val="28"/>
        </w:rPr>
        <w:t>. De la etapa de manifestaciones y/o alegatos.</w:t>
      </w:r>
    </w:p>
    <w:p w14:paraId="339EF90C" w14:textId="322E87DD" w:rsidR="00672ABD" w:rsidRPr="008C3475" w:rsidRDefault="009C68F5" w:rsidP="00054A0E">
      <w:pPr>
        <w:spacing w:after="0" w:line="360" w:lineRule="auto"/>
        <w:jc w:val="both"/>
        <w:rPr>
          <w:rFonts w:ascii="Palatino Linotype" w:hAnsi="Palatino Linotype" w:cs="Arial"/>
          <w:sz w:val="24"/>
        </w:rPr>
      </w:pPr>
      <w:r w:rsidRPr="008C3475">
        <w:rPr>
          <w:rFonts w:ascii="Palatino Linotype" w:hAnsi="Palatino Linotype" w:cs="Arial"/>
          <w:sz w:val="24"/>
        </w:rPr>
        <w:t xml:space="preserve">Una vez transcurrido el término legal referido </w:t>
      </w:r>
      <w:r w:rsidRPr="008C3475">
        <w:rPr>
          <w:rFonts w:ascii="Palatino Linotype" w:hAnsi="Palatino Linotype" w:cs="Arial"/>
          <w:b/>
          <w:sz w:val="24"/>
        </w:rPr>
        <w:t>El Sujeto Obligado</w:t>
      </w:r>
      <w:r w:rsidRPr="008C3475">
        <w:rPr>
          <w:rFonts w:ascii="Palatino Linotype" w:hAnsi="Palatino Linotype" w:cs="Arial"/>
          <w:sz w:val="24"/>
        </w:rPr>
        <w:t xml:space="preserve"> rindió su informe justificado en </w:t>
      </w:r>
      <w:r w:rsidR="001F3DCB" w:rsidRPr="008C3475">
        <w:rPr>
          <w:rFonts w:ascii="Palatino Linotype" w:hAnsi="Palatino Linotype" w:cs="Arial"/>
          <w:sz w:val="24"/>
        </w:rPr>
        <w:t xml:space="preserve">fecha </w:t>
      </w:r>
      <w:r w:rsidR="00176F22" w:rsidRPr="008C3475">
        <w:rPr>
          <w:rFonts w:ascii="Palatino Linotype" w:hAnsi="Palatino Linotype" w:cs="Arial"/>
          <w:sz w:val="24"/>
        </w:rPr>
        <w:t>cinco de febrero de dos mil veintiséis</w:t>
      </w:r>
      <w:r w:rsidRPr="008C3475">
        <w:rPr>
          <w:rFonts w:ascii="Palatino Linotype" w:hAnsi="Palatino Linotype" w:cs="Arial"/>
          <w:sz w:val="24"/>
        </w:rPr>
        <w:t xml:space="preserve">, adjuntando para tal efecto </w:t>
      </w:r>
      <w:r w:rsidR="0059036F" w:rsidRPr="008C3475">
        <w:rPr>
          <w:rFonts w:ascii="Palatino Linotype" w:hAnsi="Palatino Linotype" w:cs="Arial"/>
          <w:sz w:val="24"/>
        </w:rPr>
        <w:t>los documentos electrónicos denominados</w:t>
      </w:r>
      <w:r w:rsidRPr="008C3475">
        <w:rPr>
          <w:rFonts w:ascii="Palatino Linotype" w:hAnsi="Palatino Linotype" w:cs="Arial"/>
          <w:sz w:val="24"/>
        </w:rPr>
        <w:t xml:space="preserve"> </w:t>
      </w:r>
      <w:r w:rsidRPr="008C3475">
        <w:rPr>
          <w:rFonts w:ascii="Palatino Linotype" w:hAnsi="Palatino Linotype" w:cs="Arial"/>
          <w:b/>
          <w:sz w:val="24"/>
        </w:rPr>
        <w:t>“</w:t>
      </w:r>
      <w:r w:rsidR="00176F22" w:rsidRPr="008C3475">
        <w:rPr>
          <w:rFonts w:ascii="Palatino Linotype" w:hAnsi="Palatino Linotype" w:cs="Arial"/>
          <w:b/>
          <w:sz w:val="24"/>
        </w:rPr>
        <w:t xml:space="preserve">Expedientes Técnicos.zip”, “RR 01130-2026 INFORME JUSTIFICADO.pdf” </w:t>
      </w:r>
      <w:r w:rsidR="00237538" w:rsidRPr="008C3475">
        <w:rPr>
          <w:rFonts w:ascii="Palatino Linotype" w:hAnsi="Palatino Linotype" w:cs="Arial"/>
          <w:sz w:val="24"/>
        </w:rPr>
        <w:t xml:space="preserve">y </w:t>
      </w:r>
      <w:r w:rsidR="00237538" w:rsidRPr="008C3475">
        <w:rPr>
          <w:rFonts w:ascii="Palatino Linotype" w:hAnsi="Palatino Linotype" w:cs="Arial"/>
          <w:b/>
          <w:sz w:val="24"/>
        </w:rPr>
        <w:t>“</w:t>
      </w:r>
      <w:r w:rsidR="00176F22" w:rsidRPr="008C3475">
        <w:rPr>
          <w:rFonts w:ascii="Palatino Linotype" w:hAnsi="Palatino Linotype" w:cs="Arial"/>
          <w:b/>
          <w:sz w:val="24"/>
        </w:rPr>
        <w:t>RR01130-2026 SPP.pdf</w:t>
      </w:r>
      <w:r w:rsidRPr="008C3475">
        <w:rPr>
          <w:rFonts w:ascii="Palatino Linotype" w:hAnsi="Palatino Linotype" w:cs="Arial"/>
          <w:b/>
          <w:sz w:val="24"/>
        </w:rPr>
        <w:t>”</w:t>
      </w:r>
      <w:r w:rsidR="00E36BC1" w:rsidRPr="008C3475">
        <w:rPr>
          <w:rFonts w:ascii="Palatino Linotype" w:hAnsi="Palatino Linotype" w:cs="Arial"/>
          <w:b/>
          <w:sz w:val="24"/>
        </w:rPr>
        <w:t xml:space="preserve">, </w:t>
      </w:r>
      <w:r w:rsidR="0059036F" w:rsidRPr="008C3475">
        <w:rPr>
          <w:rFonts w:ascii="Palatino Linotype" w:hAnsi="Palatino Linotype" w:cs="Arial"/>
          <w:sz w:val="24"/>
        </w:rPr>
        <w:t>los cuales fueron puestos</w:t>
      </w:r>
      <w:r w:rsidR="00E36BC1" w:rsidRPr="008C3475">
        <w:rPr>
          <w:rFonts w:ascii="Palatino Linotype" w:hAnsi="Palatino Linotype" w:cs="Arial"/>
          <w:sz w:val="24"/>
        </w:rPr>
        <w:t xml:space="preserve"> a la vista </w:t>
      </w:r>
      <w:r w:rsidR="0059036F" w:rsidRPr="008C3475">
        <w:rPr>
          <w:rFonts w:ascii="Palatino Linotype" w:hAnsi="Palatino Linotype" w:cs="Arial"/>
          <w:sz w:val="24"/>
        </w:rPr>
        <w:t xml:space="preserve">del recurrente </w:t>
      </w:r>
      <w:r w:rsidR="008E4D03" w:rsidRPr="008C3475">
        <w:rPr>
          <w:rFonts w:ascii="Palatino Linotype" w:hAnsi="Palatino Linotype" w:cs="Arial"/>
          <w:sz w:val="24"/>
        </w:rPr>
        <w:t xml:space="preserve">en fecha </w:t>
      </w:r>
      <w:r w:rsidR="007E4D6F" w:rsidRPr="008C3475">
        <w:rPr>
          <w:rFonts w:ascii="Palatino Linotype" w:hAnsi="Palatino Linotype" w:cs="Arial"/>
          <w:sz w:val="24"/>
        </w:rPr>
        <w:t>catorce de abril</w:t>
      </w:r>
      <w:r w:rsidR="00237538" w:rsidRPr="008C3475">
        <w:rPr>
          <w:rFonts w:ascii="Palatino Linotype" w:hAnsi="Palatino Linotype" w:cs="Arial"/>
          <w:sz w:val="24"/>
        </w:rPr>
        <w:t xml:space="preserve"> de dos mil veintiséis</w:t>
      </w:r>
      <w:r w:rsidRPr="008C3475">
        <w:rPr>
          <w:rFonts w:ascii="Palatino Linotype" w:hAnsi="Palatino Linotype" w:cs="Arial"/>
          <w:sz w:val="24"/>
        </w:rPr>
        <w:t xml:space="preserve">. Asimismo, se advierte que </w:t>
      </w:r>
      <w:r w:rsidRPr="008C3475">
        <w:rPr>
          <w:rFonts w:ascii="Palatino Linotype" w:hAnsi="Palatino Linotype" w:cs="Arial"/>
          <w:b/>
          <w:sz w:val="24"/>
        </w:rPr>
        <w:t>el Recurrente</w:t>
      </w:r>
      <w:r w:rsidRPr="008C3475">
        <w:rPr>
          <w:rFonts w:ascii="Palatino Linotype" w:hAnsi="Palatino Linotype" w:cs="Arial"/>
          <w:sz w:val="24"/>
        </w:rPr>
        <w:t>,</w:t>
      </w:r>
      <w:r w:rsidR="008E4D03" w:rsidRPr="008C3475">
        <w:rPr>
          <w:rFonts w:ascii="Palatino Linotype" w:hAnsi="Palatino Linotype" w:cs="Arial"/>
          <w:sz w:val="24"/>
        </w:rPr>
        <w:t xml:space="preserve"> </w:t>
      </w:r>
      <w:r w:rsidR="007E4D6F" w:rsidRPr="008C3475">
        <w:rPr>
          <w:rFonts w:ascii="Palatino Linotype" w:hAnsi="Palatino Linotype" w:cs="Arial"/>
          <w:sz w:val="24"/>
        </w:rPr>
        <w:t>hace llegar el documento “</w:t>
      </w:r>
      <w:r w:rsidR="007E4D6F" w:rsidRPr="008C3475">
        <w:rPr>
          <w:rFonts w:ascii="Palatino Linotype" w:hAnsi="Palatino Linotype" w:cs="Arial"/>
          <w:i/>
          <w:sz w:val="24"/>
        </w:rPr>
        <w:t>SUSTENTO TESORERIA.pdf</w:t>
      </w:r>
      <w:r w:rsidR="007E4D6F" w:rsidRPr="008C3475">
        <w:rPr>
          <w:rFonts w:ascii="Palatino Linotype" w:hAnsi="Palatino Linotype" w:cs="Arial"/>
          <w:sz w:val="24"/>
        </w:rPr>
        <w:t>”, y como texto adjunto a través de SAIMEX, la respetuosa solicitud de entrega</w:t>
      </w:r>
      <w:r w:rsidR="0030005E" w:rsidRPr="008C3475">
        <w:rPr>
          <w:rFonts w:ascii="Palatino Linotype" w:hAnsi="Palatino Linotype" w:cs="Arial"/>
          <w:sz w:val="24"/>
        </w:rPr>
        <w:t>r</w:t>
      </w:r>
      <w:r w:rsidR="007E4D6F" w:rsidRPr="008C3475">
        <w:rPr>
          <w:rFonts w:ascii="Palatino Linotype" w:hAnsi="Palatino Linotype" w:cs="Arial"/>
          <w:sz w:val="24"/>
        </w:rPr>
        <w:t xml:space="preserve"> los expedientes técnicos</w:t>
      </w:r>
      <w:r w:rsidR="00514F0E" w:rsidRPr="008C3475">
        <w:rPr>
          <w:rFonts w:ascii="Palatino Linotype" w:hAnsi="Palatino Linotype" w:cs="Arial"/>
          <w:sz w:val="24"/>
        </w:rPr>
        <w:t>.</w:t>
      </w:r>
    </w:p>
    <w:p w14:paraId="2326A68B" w14:textId="77777777" w:rsidR="001F3DCB" w:rsidRPr="008C3475" w:rsidRDefault="001F3DCB" w:rsidP="00054A0E">
      <w:pPr>
        <w:spacing w:after="0" w:line="360" w:lineRule="auto"/>
        <w:jc w:val="both"/>
        <w:rPr>
          <w:rFonts w:ascii="Palatino Linotype" w:hAnsi="Palatino Linotype" w:cs="Arial"/>
          <w:sz w:val="24"/>
        </w:rPr>
      </w:pPr>
    </w:p>
    <w:p w14:paraId="3916A38F" w14:textId="74C50E15" w:rsidR="00672ABD" w:rsidRPr="008C3475" w:rsidRDefault="00672ABD" w:rsidP="00054A0E">
      <w:pPr>
        <w:spacing w:after="0" w:line="360" w:lineRule="auto"/>
        <w:jc w:val="both"/>
        <w:rPr>
          <w:rFonts w:ascii="Palatino Linotype" w:hAnsi="Palatino Linotype" w:cs="Arial"/>
          <w:sz w:val="28"/>
        </w:rPr>
      </w:pPr>
      <w:r w:rsidRPr="008C3475">
        <w:rPr>
          <w:rFonts w:ascii="Palatino Linotype" w:hAnsi="Palatino Linotype" w:cs="Arial"/>
          <w:sz w:val="24"/>
          <w:lang w:eastAsia="es-MX"/>
        </w:rPr>
        <w:t>Así mismo, se aprecia que no se llevaron a cabo audiencias durante la sustanciación del recurso de revisión, ni se ofrecieron pruebas por parte del Recurrente; todo lo anterior en términos de los artículos 185 fracciones II y IV, y 195 de la Ley de Transparencia y Acceso a la Información Pública del Estado de México y Municipios.</w:t>
      </w:r>
    </w:p>
    <w:p w14:paraId="38148CEE" w14:textId="77777777" w:rsidR="009C68F5" w:rsidRPr="008C3475" w:rsidRDefault="009C68F5" w:rsidP="00054A0E">
      <w:pPr>
        <w:spacing w:after="0" w:line="360" w:lineRule="auto"/>
        <w:jc w:val="both"/>
        <w:rPr>
          <w:rFonts w:ascii="Palatino Linotype" w:hAnsi="Palatino Linotype" w:cs="Arial"/>
          <w:b/>
        </w:rPr>
      </w:pPr>
    </w:p>
    <w:p w14:paraId="77B1D22A" w14:textId="77777777" w:rsidR="00672ABD" w:rsidRPr="008C3475" w:rsidRDefault="00A66B86" w:rsidP="00054A0E">
      <w:pPr>
        <w:pStyle w:val="Sinespaciado"/>
        <w:spacing w:line="360" w:lineRule="auto"/>
        <w:jc w:val="both"/>
        <w:rPr>
          <w:rFonts w:ascii="Palatino Linotype" w:hAnsi="Palatino Linotype" w:cs="Arial"/>
          <w:b/>
          <w:sz w:val="28"/>
          <w:szCs w:val="28"/>
        </w:rPr>
      </w:pPr>
      <w:r w:rsidRPr="008C3475">
        <w:rPr>
          <w:rFonts w:ascii="Palatino Linotype" w:hAnsi="Palatino Linotype" w:cs="Arial"/>
          <w:b/>
          <w:sz w:val="28"/>
        </w:rPr>
        <w:t>SEXTO</w:t>
      </w:r>
      <w:r w:rsidR="009C68F5" w:rsidRPr="008C3475">
        <w:rPr>
          <w:rFonts w:ascii="Palatino Linotype" w:hAnsi="Palatino Linotype" w:cs="Arial"/>
          <w:b/>
          <w:sz w:val="28"/>
        </w:rPr>
        <w:t xml:space="preserve">. </w:t>
      </w:r>
      <w:r w:rsidR="00672ABD" w:rsidRPr="008C3475">
        <w:rPr>
          <w:rFonts w:ascii="Palatino Linotype" w:hAnsi="Palatino Linotype" w:cs="Arial"/>
          <w:b/>
          <w:sz w:val="28"/>
          <w:szCs w:val="28"/>
        </w:rPr>
        <w:t>De la ampliación del término para resolver.</w:t>
      </w:r>
    </w:p>
    <w:p w14:paraId="13BB7FF1" w14:textId="4E34B502" w:rsidR="009C68F5" w:rsidRPr="008C3475" w:rsidRDefault="00936460" w:rsidP="00054A0E">
      <w:pPr>
        <w:tabs>
          <w:tab w:val="left" w:pos="3206"/>
        </w:tabs>
        <w:spacing w:after="0" w:line="360" w:lineRule="auto"/>
        <w:jc w:val="both"/>
        <w:rPr>
          <w:rFonts w:ascii="Palatino Linotype" w:hAnsi="Palatino Linotype" w:cs="Arial"/>
          <w:sz w:val="24"/>
        </w:rPr>
      </w:pPr>
      <w:r w:rsidRPr="008C3475">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00735EF7" w:rsidRPr="008C3475">
        <w:rPr>
          <w:rFonts w:ascii="Palatino Linotype" w:hAnsi="Palatino Linotype" w:cs="Arial"/>
          <w:sz w:val="24"/>
        </w:rPr>
        <w:t>catorce de abril de dos mil veintiseis</w:t>
      </w:r>
      <w:r w:rsidRPr="008C3475">
        <w:rPr>
          <w:rFonts w:ascii="Palatino Linotype" w:hAnsi="Palatino Linotype" w:cs="Arial"/>
          <w:sz w:val="24"/>
        </w:rPr>
        <w:t xml:space="preserve"> se notificó </w:t>
      </w:r>
      <w:r w:rsidRPr="008C3475">
        <w:rPr>
          <w:rFonts w:ascii="Palatino Linotype" w:hAnsi="Palatino Linotype" w:cs="Arial"/>
          <w:sz w:val="24"/>
        </w:rPr>
        <w:lastRenderedPageBreak/>
        <w:t>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B280CD5" w14:textId="77777777" w:rsidR="009C68F5" w:rsidRPr="008C3475" w:rsidRDefault="009C68F5" w:rsidP="00054A0E">
      <w:pPr>
        <w:spacing w:after="0" w:line="360" w:lineRule="auto"/>
        <w:jc w:val="both"/>
        <w:rPr>
          <w:rFonts w:ascii="Palatino Linotype" w:hAnsi="Palatino Linotype" w:cs="Arial"/>
        </w:rPr>
      </w:pPr>
    </w:p>
    <w:p w14:paraId="79E1D6FF" w14:textId="77777777" w:rsidR="00672ABD" w:rsidRPr="008C3475" w:rsidRDefault="00A66B86" w:rsidP="00054A0E">
      <w:pPr>
        <w:tabs>
          <w:tab w:val="left" w:pos="3206"/>
        </w:tabs>
        <w:spacing w:after="0" w:line="360" w:lineRule="auto"/>
        <w:jc w:val="both"/>
        <w:rPr>
          <w:rFonts w:ascii="Palatino Linotype" w:hAnsi="Palatino Linotype" w:cs="Arial"/>
          <w:b/>
          <w:sz w:val="28"/>
        </w:rPr>
      </w:pPr>
      <w:r w:rsidRPr="008C3475">
        <w:rPr>
          <w:rFonts w:ascii="Palatino Linotype" w:hAnsi="Palatino Linotype" w:cs="Arial"/>
          <w:b/>
          <w:sz w:val="28"/>
        </w:rPr>
        <w:t>SÉPTIMO</w:t>
      </w:r>
      <w:r w:rsidR="009C68F5" w:rsidRPr="008C3475">
        <w:rPr>
          <w:rFonts w:ascii="Palatino Linotype" w:hAnsi="Palatino Linotype" w:cs="Arial"/>
          <w:b/>
          <w:sz w:val="28"/>
        </w:rPr>
        <w:t xml:space="preserve">. </w:t>
      </w:r>
      <w:r w:rsidR="00672ABD" w:rsidRPr="008C3475">
        <w:rPr>
          <w:rFonts w:ascii="Palatino Linotype" w:hAnsi="Palatino Linotype" w:cs="Arial"/>
          <w:b/>
          <w:sz w:val="28"/>
        </w:rPr>
        <w:t>Del cierre de instrucción.</w:t>
      </w:r>
      <w:r w:rsidR="00672ABD" w:rsidRPr="008C3475">
        <w:rPr>
          <w:rFonts w:ascii="Palatino Linotype" w:hAnsi="Palatino Linotype" w:cs="Arial"/>
          <w:b/>
          <w:sz w:val="28"/>
        </w:rPr>
        <w:tab/>
      </w:r>
    </w:p>
    <w:p w14:paraId="468F8640" w14:textId="4ABA356D" w:rsidR="00DF6F34" w:rsidRPr="008C3475" w:rsidRDefault="00672ABD" w:rsidP="00054A0E">
      <w:pPr>
        <w:spacing w:after="0" w:line="360" w:lineRule="auto"/>
        <w:jc w:val="both"/>
        <w:rPr>
          <w:rFonts w:ascii="Palatino Linotype" w:hAnsi="Palatino Linotype" w:cs="Arial"/>
          <w:sz w:val="24"/>
        </w:rPr>
      </w:pPr>
      <w:r w:rsidRPr="008C3475">
        <w:rPr>
          <w:rFonts w:ascii="Palatino Linotype" w:hAnsi="Palatino Linotype" w:cs="Arial"/>
          <w:sz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504CE" w:rsidRPr="008C3475">
        <w:rPr>
          <w:rFonts w:ascii="Palatino Linotype" w:hAnsi="Palatino Linotype" w:cs="Arial"/>
          <w:b/>
          <w:sz w:val="24"/>
        </w:rPr>
        <w:t>diecisiete</w:t>
      </w:r>
      <w:r w:rsidR="00735EF7" w:rsidRPr="008C3475">
        <w:rPr>
          <w:rFonts w:ascii="Palatino Linotype" w:hAnsi="Palatino Linotype" w:cs="Arial"/>
          <w:b/>
          <w:sz w:val="24"/>
        </w:rPr>
        <w:t xml:space="preserve"> de abril </w:t>
      </w:r>
      <w:r w:rsidR="002469AD" w:rsidRPr="008C3475">
        <w:rPr>
          <w:rFonts w:ascii="Palatino Linotype" w:hAnsi="Palatino Linotype" w:cs="Arial"/>
          <w:b/>
          <w:sz w:val="24"/>
        </w:rPr>
        <w:t>de dos mil veintiséis</w:t>
      </w:r>
      <w:r w:rsidRPr="008C3475">
        <w:rPr>
          <w:rFonts w:ascii="Palatino Linotype" w:hAnsi="Palatino Linotype" w:cs="Arial"/>
          <w:b/>
          <w:sz w:val="24"/>
        </w:rPr>
        <w:t xml:space="preserve">, </w:t>
      </w:r>
      <w:r w:rsidRPr="008C3475">
        <w:rPr>
          <w:rFonts w:ascii="Palatino Linotype" w:hAnsi="Palatino Linotype" w:cs="Arial"/>
          <w:sz w:val="24"/>
        </w:rPr>
        <w:t>en términos del artículo 185 fracción VI de la Ley de Transparencia y Acceso a la Información Pública del Estado de México y Municipios, ordenándose turnar el expediente a la resolución que en derecho proceda.</w:t>
      </w:r>
    </w:p>
    <w:p w14:paraId="2DBAF24C" w14:textId="77777777" w:rsidR="00AA554B" w:rsidRPr="008C3475" w:rsidRDefault="00AA554B" w:rsidP="00054A0E">
      <w:pPr>
        <w:spacing w:after="0" w:line="360" w:lineRule="auto"/>
        <w:jc w:val="both"/>
        <w:rPr>
          <w:rFonts w:ascii="Palatino Linotype" w:hAnsi="Palatino Linotype" w:cs="Arial"/>
          <w:sz w:val="28"/>
          <w:szCs w:val="24"/>
        </w:rPr>
      </w:pPr>
    </w:p>
    <w:p w14:paraId="1EBA35FA" w14:textId="563EFF0D" w:rsidR="006168E4" w:rsidRPr="008C3475" w:rsidRDefault="006168E4" w:rsidP="00054A0E">
      <w:pPr>
        <w:spacing w:after="0" w:line="360" w:lineRule="auto"/>
        <w:jc w:val="center"/>
        <w:rPr>
          <w:rFonts w:ascii="Palatino Linotype" w:hAnsi="Palatino Linotype" w:cs="Arial"/>
          <w:b/>
          <w:sz w:val="28"/>
        </w:rPr>
      </w:pPr>
      <w:r w:rsidRPr="008C3475">
        <w:rPr>
          <w:rFonts w:ascii="Palatino Linotype" w:hAnsi="Palatino Linotype" w:cs="Arial"/>
          <w:b/>
          <w:sz w:val="28"/>
        </w:rPr>
        <w:t xml:space="preserve">C O N S I D E R A N D O </w:t>
      </w:r>
    </w:p>
    <w:p w14:paraId="77EE15B0" w14:textId="77777777" w:rsidR="00AA554B" w:rsidRPr="008C3475" w:rsidRDefault="00AA554B" w:rsidP="00054A0E">
      <w:pPr>
        <w:spacing w:after="0" w:line="360" w:lineRule="auto"/>
        <w:jc w:val="both"/>
        <w:rPr>
          <w:rFonts w:ascii="Palatino Linotype" w:hAnsi="Palatino Linotype" w:cs="Arial"/>
          <w:b/>
          <w:sz w:val="28"/>
        </w:rPr>
      </w:pPr>
    </w:p>
    <w:p w14:paraId="022AC28C" w14:textId="77777777" w:rsidR="00C25BB4" w:rsidRPr="008C3475" w:rsidRDefault="00C25BB4" w:rsidP="00054A0E">
      <w:pPr>
        <w:spacing w:after="0" w:line="360" w:lineRule="auto"/>
        <w:jc w:val="both"/>
        <w:rPr>
          <w:rFonts w:ascii="Palatino Linotype" w:hAnsi="Palatino Linotype" w:cs="Arial"/>
          <w:sz w:val="28"/>
          <w:szCs w:val="28"/>
        </w:rPr>
      </w:pPr>
      <w:r w:rsidRPr="008C3475">
        <w:rPr>
          <w:rFonts w:ascii="Palatino Linotype" w:hAnsi="Palatino Linotype" w:cs="Arial"/>
          <w:b/>
          <w:sz w:val="28"/>
        </w:rPr>
        <w:t>PRIMERO.</w:t>
      </w:r>
      <w:r w:rsidRPr="008C3475">
        <w:rPr>
          <w:rFonts w:ascii="Palatino Linotype" w:hAnsi="Palatino Linotype" w:cs="Arial"/>
          <w:b/>
        </w:rPr>
        <w:t xml:space="preserve"> </w:t>
      </w:r>
      <w:r w:rsidRPr="008C3475">
        <w:rPr>
          <w:rFonts w:ascii="Palatino Linotype" w:hAnsi="Palatino Linotype" w:cs="Arial"/>
          <w:b/>
          <w:sz w:val="28"/>
          <w:szCs w:val="28"/>
        </w:rPr>
        <w:t>De la competencia</w:t>
      </w:r>
      <w:r w:rsidRPr="008C3475">
        <w:rPr>
          <w:rFonts w:ascii="Palatino Linotype" w:hAnsi="Palatino Linotype" w:cs="Arial"/>
          <w:sz w:val="28"/>
          <w:szCs w:val="28"/>
        </w:rPr>
        <w:t>.</w:t>
      </w:r>
    </w:p>
    <w:p w14:paraId="3D7624D0" w14:textId="5C893971" w:rsidR="00C25BB4" w:rsidRPr="008C3475" w:rsidRDefault="00936460" w:rsidP="00054A0E">
      <w:pPr>
        <w:spacing w:after="0" w:line="360" w:lineRule="auto"/>
        <w:jc w:val="both"/>
        <w:rPr>
          <w:rFonts w:ascii="Palatino Linotype" w:eastAsia="Calibri" w:hAnsi="Palatino Linotype" w:cs="Arial"/>
          <w:color w:val="000000" w:themeColor="text1"/>
          <w:sz w:val="24"/>
          <w:szCs w:val="24"/>
        </w:rPr>
      </w:pPr>
      <w:r w:rsidRPr="008C3475">
        <w:rPr>
          <w:rFonts w:ascii="Palatino Linotype" w:hAnsi="Palatino Linotype" w:cs="Arial"/>
          <w:sz w:val="24"/>
          <w:szCs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w:t>
      </w:r>
      <w:r w:rsidRPr="008C3475">
        <w:rPr>
          <w:rFonts w:ascii="Palatino Linotype" w:hAnsi="Palatino Linotype" w:cs="Arial"/>
          <w:sz w:val="24"/>
          <w:szCs w:val="24"/>
          <w:lang w:val="es-ES"/>
        </w:rPr>
        <w:lastRenderedPageBreak/>
        <w:t>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86F22FE" w14:textId="77777777" w:rsidR="00C25BB4" w:rsidRPr="008C3475" w:rsidRDefault="00C25BB4" w:rsidP="00054A0E">
      <w:pPr>
        <w:spacing w:after="0" w:line="360" w:lineRule="auto"/>
        <w:jc w:val="both"/>
        <w:rPr>
          <w:rFonts w:ascii="Palatino Linotype" w:eastAsia="Calibri" w:hAnsi="Palatino Linotype"/>
          <w:b/>
          <w:color w:val="000000" w:themeColor="text1"/>
          <w:sz w:val="24"/>
          <w:szCs w:val="24"/>
        </w:rPr>
      </w:pPr>
    </w:p>
    <w:p w14:paraId="5A9E5C8A" w14:textId="77777777" w:rsidR="00C25BB4" w:rsidRPr="008C3475" w:rsidRDefault="00C25BB4" w:rsidP="00054A0E">
      <w:pPr>
        <w:pStyle w:val="Prrafodelista"/>
        <w:autoSpaceDE w:val="0"/>
        <w:autoSpaceDN w:val="0"/>
        <w:adjustRightInd w:val="0"/>
        <w:spacing w:line="360" w:lineRule="auto"/>
        <w:ind w:left="0"/>
        <w:jc w:val="both"/>
        <w:rPr>
          <w:rFonts w:ascii="Palatino Linotype" w:hAnsi="Palatino Linotype" w:cs="Arial"/>
          <w:b/>
        </w:rPr>
      </w:pPr>
      <w:r w:rsidRPr="008C3475">
        <w:rPr>
          <w:rFonts w:ascii="Palatino Linotype" w:hAnsi="Palatino Linotype" w:cs="Arial"/>
          <w:b/>
          <w:sz w:val="28"/>
        </w:rPr>
        <w:t>SEGUNDO</w:t>
      </w:r>
      <w:r w:rsidRPr="008C3475">
        <w:rPr>
          <w:rFonts w:ascii="Palatino Linotype" w:hAnsi="Palatino Linotype" w:cs="Arial"/>
          <w:b/>
        </w:rPr>
        <w:t xml:space="preserve">. </w:t>
      </w:r>
      <w:r w:rsidRPr="008C3475">
        <w:rPr>
          <w:rFonts w:ascii="Palatino Linotype" w:hAnsi="Palatino Linotype" w:cs="Arial"/>
          <w:b/>
          <w:sz w:val="28"/>
          <w:szCs w:val="28"/>
        </w:rPr>
        <w:t>Sobre los alcances del recurso de revisión.</w:t>
      </w:r>
      <w:r w:rsidRPr="008C3475">
        <w:rPr>
          <w:rFonts w:ascii="Palatino Linotype" w:hAnsi="Palatino Linotype" w:cs="Arial"/>
          <w:b/>
        </w:rPr>
        <w:t xml:space="preserve"> </w:t>
      </w:r>
    </w:p>
    <w:p w14:paraId="5BE1551A" w14:textId="3C1A7DE0" w:rsidR="00C25BB4" w:rsidRPr="008C3475" w:rsidRDefault="00A66B86" w:rsidP="00054A0E">
      <w:pPr>
        <w:autoSpaceDE w:val="0"/>
        <w:autoSpaceDN w:val="0"/>
        <w:adjustRightInd w:val="0"/>
        <w:spacing w:after="0" w:line="360" w:lineRule="auto"/>
        <w:jc w:val="both"/>
        <w:rPr>
          <w:rFonts w:ascii="Palatino Linotype" w:eastAsia="Times New Roman" w:hAnsi="Palatino Linotype" w:cs="Times New Roman"/>
          <w:sz w:val="24"/>
          <w:szCs w:val="24"/>
          <w:lang w:eastAsia="es-ES"/>
        </w:rPr>
      </w:pPr>
      <w:r w:rsidRPr="008C3475">
        <w:rPr>
          <w:rFonts w:ascii="Palatino Linotype" w:eastAsia="Times New Roman" w:hAnsi="Palatino Linotype" w:cs="Arial"/>
          <w:sz w:val="24"/>
          <w:szCs w:val="24"/>
          <w:lang w:val="es-ES" w:eastAsia="es-ES"/>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E8A9AAA" w14:textId="77777777" w:rsidR="00C25BB4" w:rsidRPr="008C3475" w:rsidRDefault="00C25BB4" w:rsidP="00054A0E">
      <w:pPr>
        <w:pStyle w:val="Prrafodelista"/>
        <w:autoSpaceDE w:val="0"/>
        <w:autoSpaceDN w:val="0"/>
        <w:adjustRightInd w:val="0"/>
        <w:spacing w:line="360" w:lineRule="auto"/>
        <w:ind w:left="0"/>
        <w:jc w:val="both"/>
        <w:rPr>
          <w:rFonts w:ascii="Palatino Linotype" w:hAnsi="Palatino Linotype" w:cs="Arial"/>
          <w:b/>
          <w:sz w:val="28"/>
        </w:rPr>
      </w:pPr>
    </w:p>
    <w:p w14:paraId="08FFD4D6" w14:textId="48609691" w:rsidR="00956A02" w:rsidRPr="008C3475" w:rsidRDefault="00C25BB4" w:rsidP="00054A0E">
      <w:pPr>
        <w:autoSpaceDE w:val="0"/>
        <w:autoSpaceDN w:val="0"/>
        <w:adjustRightInd w:val="0"/>
        <w:spacing w:after="0" w:line="360" w:lineRule="auto"/>
        <w:jc w:val="both"/>
        <w:rPr>
          <w:rFonts w:ascii="Palatino Linotype" w:eastAsia="Times New Roman" w:hAnsi="Palatino Linotype" w:cs="Arial"/>
          <w:b/>
          <w:sz w:val="28"/>
          <w:szCs w:val="24"/>
          <w:lang w:val="es-ES" w:eastAsia="es-ES"/>
        </w:rPr>
      </w:pPr>
      <w:r w:rsidRPr="008C3475">
        <w:rPr>
          <w:rFonts w:ascii="Palatino Linotype" w:hAnsi="Palatino Linotype" w:cs="Arial"/>
          <w:b/>
          <w:sz w:val="28"/>
        </w:rPr>
        <w:t>TERCERO</w:t>
      </w:r>
      <w:r w:rsidRPr="008C3475">
        <w:rPr>
          <w:rFonts w:ascii="Palatino Linotype" w:hAnsi="Palatino Linotype" w:cs="Arial"/>
          <w:b/>
        </w:rPr>
        <w:t xml:space="preserve">. </w:t>
      </w:r>
      <w:r w:rsidR="00956A02" w:rsidRPr="008C3475">
        <w:rPr>
          <w:rFonts w:ascii="Palatino Linotype" w:eastAsia="Times New Roman" w:hAnsi="Palatino Linotype" w:cs="Arial"/>
          <w:b/>
          <w:sz w:val="28"/>
          <w:szCs w:val="24"/>
          <w:lang w:val="es-ES" w:eastAsia="es-ES"/>
        </w:rPr>
        <w:t>Del estudio de las causas de improcedencia y sobreseimiento.</w:t>
      </w:r>
    </w:p>
    <w:p w14:paraId="5994BD01"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C3475">
        <w:rPr>
          <w:rFonts w:ascii="Palatino Linotype" w:eastAsia="Times New Roman" w:hAnsi="Palatino Linotype" w:cs="Arial"/>
          <w:sz w:val="24"/>
          <w:szCs w:val="24"/>
          <w:lang w:val="es-ES" w:eastAsia="es-ES"/>
        </w:rPr>
        <w:t xml:space="preserve">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w:t>
      </w:r>
      <w:r w:rsidRPr="008C3475">
        <w:rPr>
          <w:rFonts w:ascii="Palatino Linotype" w:eastAsia="Times New Roman" w:hAnsi="Palatino Linotype" w:cs="Arial"/>
          <w:sz w:val="24"/>
          <w:szCs w:val="24"/>
          <w:lang w:val="es-ES" w:eastAsia="es-ES"/>
        </w:rPr>
        <w:lastRenderedPageBreak/>
        <w:t>en correlación con la seguridad jurídica que debe generar lo actuado ante este Organismo garante.</w:t>
      </w:r>
    </w:p>
    <w:p w14:paraId="3A23B019"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62775AB"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C3475">
        <w:rPr>
          <w:rFonts w:ascii="Palatino Linotype" w:eastAsia="Times New Roman" w:hAnsi="Palatino Linotype" w:cs="Arial"/>
          <w:sz w:val="24"/>
          <w:szCs w:val="24"/>
          <w:lang w:val="es-ES" w:eastAsia="es-ES"/>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32D9D8A5"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A58FC45"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C3475">
        <w:rPr>
          <w:rFonts w:ascii="Palatino Linotype" w:eastAsia="Times New Roman" w:hAnsi="Palatino Linotype" w:cs="Arial"/>
          <w:sz w:val="24"/>
          <w:szCs w:val="24"/>
          <w:lang w:val="es-ES" w:eastAsia="es-ES"/>
        </w:rPr>
        <w:t>Estudio de causales de improcedencia que no son incompatibles con el derecho de acceso a la justicia, ya que éste no se coarta por regular causas de improcedencia y sobreseimiento con tales fines</w:t>
      </w:r>
      <w:r w:rsidRPr="008C3475">
        <w:rPr>
          <w:rFonts w:ascii="Palatino Linotype" w:eastAsia="Times New Roman" w:hAnsi="Palatino Linotype" w:cs="Arial"/>
          <w:sz w:val="24"/>
          <w:szCs w:val="24"/>
          <w:vertAlign w:val="superscript"/>
          <w:lang w:val="es-ES" w:eastAsia="es-ES"/>
        </w:rPr>
        <w:footnoteReference w:id="1"/>
      </w:r>
      <w:r w:rsidRPr="008C3475">
        <w:rPr>
          <w:rFonts w:ascii="Palatino Linotype" w:eastAsia="Times New Roman" w:hAnsi="Palatino Linotype" w:cs="Arial"/>
          <w:sz w:val="24"/>
          <w:szCs w:val="24"/>
          <w:lang w:val="es-ES" w:eastAsia="es-ES"/>
        </w:rPr>
        <w:t>.</w:t>
      </w:r>
    </w:p>
    <w:p w14:paraId="72D2C419" w14:textId="77777777" w:rsidR="00956A02" w:rsidRPr="008C3475" w:rsidRDefault="00956A02" w:rsidP="00054A0E">
      <w:pPr>
        <w:autoSpaceDE w:val="0"/>
        <w:autoSpaceDN w:val="0"/>
        <w:adjustRightInd w:val="0"/>
        <w:spacing w:after="0" w:line="360" w:lineRule="auto"/>
        <w:jc w:val="both"/>
        <w:rPr>
          <w:rFonts w:ascii="Palatino Linotype" w:hAnsi="Palatino Linotype" w:cs="Arial"/>
          <w:sz w:val="24"/>
          <w:szCs w:val="24"/>
        </w:rPr>
      </w:pPr>
    </w:p>
    <w:p w14:paraId="1AB9D58A" w14:textId="77777777" w:rsidR="00956A02" w:rsidRPr="008C3475" w:rsidRDefault="00956A02" w:rsidP="00054A0E">
      <w:pPr>
        <w:autoSpaceDE w:val="0"/>
        <w:autoSpaceDN w:val="0"/>
        <w:adjustRightInd w:val="0"/>
        <w:spacing w:after="0" w:line="360" w:lineRule="auto"/>
        <w:jc w:val="both"/>
        <w:rPr>
          <w:rFonts w:ascii="Palatino Linotype" w:hAnsi="Palatino Linotype" w:cs="Arial"/>
          <w:sz w:val="24"/>
          <w:szCs w:val="24"/>
        </w:rPr>
      </w:pPr>
      <w:r w:rsidRPr="008C3475">
        <w:rPr>
          <w:rFonts w:ascii="Palatino Linotype" w:hAnsi="Palatino Linotype" w:cs="Arial"/>
          <w:sz w:val="24"/>
          <w:szCs w:val="24"/>
        </w:rPr>
        <w:lastRenderedPageBreak/>
        <w:t>En primer término es necesario hacer alusión a las solicitudes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6641DCAE"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7BBFF58"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C3475">
        <w:rPr>
          <w:rFonts w:ascii="Palatino Linotype" w:eastAsia="Times New Roman" w:hAnsi="Palatino Linotype" w:cs="Arial"/>
          <w:sz w:val="24"/>
          <w:szCs w:val="24"/>
          <w:lang w:val="es-ES" w:eastAsia="es-ES"/>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523F774F" w14:textId="77777777" w:rsidR="00956A02" w:rsidRPr="008C3475" w:rsidRDefault="00956A02" w:rsidP="00054A0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D0EF35" w14:textId="77777777" w:rsidR="00956A02" w:rsidRPr="008C3475" w:rsidRDefault="00956A02" w:rsidP="00054A0E">
      <w:pPr>
        <w:tabs>
          <w:tab w:val="left" w:pos="709"/>
        </w:tabs>
        <w:spacing w:after="0" w:line="360" w:lineRule="auto"/>
        <w:jc w:val="both"/>
        <w:rPr>
          <w:rFonts w:ascii="Palatino Linotype" w:hAnsi="Palatino Linotype" w:cs="Arial"/>
          <w:sz w:val="24"/>
          <w:szCs w:val="24"/>
        </w:rPr>
      </w:pPr>
      <w:r w:rsidRPr="008C3475">
        <w:rPr>
          <w:rFonts w:ascii="Palatino Linotype" w:hAnsi="Palatino Linotype" w:cs="Arial"/>
          <w:sz w:val="24"/>
          <w:szCs w:val="24"/>
        </w:rPr>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70890666" w14:textId="1490731C" w:rsidR="000D3518" w:rsidRPr="008C3475" w:rsidRDefault="000D3518" w:rsidP="00054A0E">
      <w:pPr>
        <w:pStyle w:val="Prrafodelista"/>
        <w:autoSpaceDE w:val="0"/>
        <w:autoSpaceDN w:val="0"/>
        <w:adjustRightInd w:val="0"/>
        <w:spacing w:line="360" w:lineRule="auto"/>
        <w:ind w:left="0"/>
        <w:jc w:val="both"/>
        <w:rPr>
          <w:rFonts w:ascii="Palatino Linotype" w:hAnsi="Palatino Linotype"/>
          <w:b/>
          <w:sz w:val="28"/>
          <w:szCs w:val="28"/>
        </w:rPr>
      </w:pPr>
      <w:r w:rsidRPr="008C3475">
        <w:rPr>
          <w:rFonts w:ascii="Palatino Linotype" w:hAnsi="Palatino Linotype"/>
          <w:b/>
          <w:sz w:val="28"/>
          <w:szCs w:val="28"/>
        </w:rPr>
        <w:t xml:space="preserve"> </w:t>
      </w:r>
    </w:p>
    <w:p w14:paraId="53C76161" w14:textId="77777777" w:rsidR="000D3518" w:rsidRPr="008C3475" w:rsidRDefault="000D3518" w:rsidP="00054A0E">
      <w:pPr>
        <w:pStyle w:val="Prrafodelista"/>
        <w:autoSpaceDE w:val="0"/>
        <w:autoSpaceDN w:val="0"/>
        <w:adjustRightInd w:val="0"/>
        <w:spacing w:line="360" w:lineRule="auto"/>
        <w:ind w:left="0"/>
        <w:jc w:val="both"/>
        <w:rPr>
          <w:rFonts w:ascii="Palatino Linotype" w:hAnsi="Palatino Linotype" w:cs="Arial"/>
        </w:rPr>
      </w:pPr>
      <w:r w:rsidRPr="008C3475">
        <w:rPr>
          <w:rFonts w:ascii="Palatino Linotype" w:hAnsi="Palatino Linotype" w:cs="Arial"/>
        </w:rPr>
        <w:lastRenderedPageBreak/>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0487751" w14:textId="77777777" w:rsidR="008E4D03" w:rsidRPr="008C3475" w:rsidRDefault="008E4D03" w:rsidP="00054A0E">
      <w:pPr>
        <w:spacing w:after="0" w:line="360" w:lineRule="auto"/>
        <w:jc w:val="both"/>
        <w:rPr>
          <w:rFonts w:ascii="Palatino Linotype" w:hAnsi="Palatino Linotype" w:cs="Arial"/>
          <w:sz w:val="24"/>
          <w:szCs w:val="24"/>
        </w:rPr>
      </w:pPr>
    </w:p>
    <w:p w14:paraId="22EF967D" w14:textId="77777777" w:rsidR="000D3518" w:rsidRPr="008C3475" w:rsidRDefault="000D3518" w:rsidP="00054A0E">
      <w:pPr>
        <w:spacing w:after="0" w:line="360" w:lineRule="auto"/>
        <w:jc w:val="both"/>
        <w:rPr>
          <w:rFonts w:ascii="Palatino Linotype" w:eastAsia="Times New Roman" w:hAnsi="Palatino Linotype" w:cs="Times New Roman"/>
          <w:sz w:val="24"/>
          <w:szCs w:val="24"/>
          <w:lang w:eastAsia="es-ES"/>
        </w:rPr>
      </w:pPr>
      <w:r w:rsidRPr="008C3475">
        <w:rPr>
          <w:rFonts w:ascii="Palatino Linotype" w:hAnsi="Palatino Linotype" w:cs="Arial"/>
          <w:sz w:val="24"/>
          <w:szCs w:val="24"/>
        </w:rPr>
        <w:t xml:space="preserve">En este tenor, es necesario subrayar que </w:t>
      </w:r>
      <w:r w:rsidRPr="008C3475">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3C2F71A" w14:textId="77777777" w:rsidR="00AA554B" w:rsidRPr="008C3475" w:rsidRDefault="00AA554B" w:rsidP="00054A0E">
      <w:pPr>
        <w:spacing w:after="0" w:line="360" w:lineRule="auto"/>
        <w:jc w:val="both"/>
        <w:rPr>
          <w:rFonts w:ascii="Palatino Linotype" w:eastAsia="Times New Roman" w:hAnsi="Palatino Linotype" w:cs="Times New Roman"/>
          <w:sz w:val="24"/>
          <w:szCs w:val="24"/>
          <w:lang w:eastAsia="es-ES"/>
        </w:rPr>
      </w:pPr>
    </w:p>
    <w:p w14:paraId="5C6D017D"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b/>
          <w:i/>
          <w:lang w:eastAsia="es-ES"/>
        </w:rPr>
        <w:t>“Artículo 4.</w:t>
      </w:r>
      <w:r w:rsidRPr="008C3475">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CDF0E92"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43EE209"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2B725BCC"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b/>
          <w:i/>
          <w:lang w:eastAsia="es-ES"/>
        </w:rPr>
        <w:t>Artículo 12.</w:t>
      </w:r>
      <w:r w:rsidRPr="008C3475">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5D386392"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750B64C"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i/>
          <w:lang w:eastAsia="es-ES"/>
        </w:rPr>
        <w:t>(…)</w:t>
      </w:r>
    </w:p>
    <w:p w14:paraId="4E6E6EC8" w14:textId="77777777" w:rsidR="000D3518" w:rsidRPr="008C3475" w:rsidRDefault="000D3518" w:rsidP="00054A0E">
      <w:pPr>
        <w:spacing w:after="0" w:line="360" w:lineRule="auto"/>
        <w:ind w:left="851" w:right="851"/>
        <w:jc w:val="both"/>
        <w:rPr>
          <w:rFonts w:ascii="Palatino Linotype" w:eastAsia="Times New Roman" w:hAnsi="Palatino Linotype" w:cs="Times New Roman"/>
          <w:b/>
          <w:i/>
          <w:lang w:eastAsia="es-ES"/>
        </w:rPr>
      </w:pPr>
      <w:r w:rsidRPr="008C3475">
        <w:rPr>
          <w:rFonts w:ascii="Palatino Linotype" w:eastAsia="Times New Roman" w:hAnsi="Palatino Linotype" w:cs="Times New Roman"/>
          <w:b/>
          <w:i/>
          <w:lang w:eastAsia="es-ES"/>
        </w:rPr>
        <w:t xml:space="preserve">Artículo 24. </w:t>
      </w:r>
    </w:p>
    <w:p w14:paraId="7D9CBB14"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i/>
          <w:lang w:eastAsia="es-ES"/>
        </w:rPr>
        <w:t>(…)</w:t>
      </w:r>
    </w:p>
    <w:p w14:paraId="00C1F8F6"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C78B13D"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i/>
          <w:lang w:eastAsia="es-ES"/>
        </w:rPr>
        <w:t>(…)</w:t>
      </w:r>
    </w:p>
    <w:p w14:paraId="2D3429A9" w14:textId="77777777" w:rsidR="000D3518" w:rsidRPr="008C3475" w:rsidRDefault="000D3518" w:rsidP="00054A0E">
      <w:pPr>
        <w:spacing w:after="0" w:line="360" w:lineRule="auto"/>
        <w:ind w:left="851" w:right="851"/>
        <w:jc w:val="both"/>
        <w:rPr>
          <w:rFonts w:ascii="Palatino Linotype" w:eastAsia="Times New Roman" w:hAnsi="Palatino Linotype" w:cs="Times New Roman"/>
          <w:i/>
          <w:lang w:eastAsia="es-ES"/>
        </w:rPr>
      </w:pPr>
      <w:r w:rsidRPr="008C3475">
        <w:rPr>
          <w:rFonts w:ascii="Palatino Linotype" w:eastAsia="Times New Roman" w:hAnsi="Palatino Linotype" w:cs="Times New Roman"/>
          <w:b/>
          <w:i/>
          <w:lang w:eastAsia="es-ES"/>
        </w:rPr>
        <w:t>Artículo 160.</w:t>
      </w:r>
      <w:r w:rsidRPr="008C3475">
        <w:rPr>
          <w:rFonts w:ascii="Palatino Linotype" w:eastAsia="Times New Roman" w:hAnsi="Palatino Linotype" w:cs="Times New Roman"/>
          <w:i/>
          <w:lang w:eastAsia="es-ES"/>
        </w:rPr>
        <w:t xml:space="preserve"> Los sujetos obligados deberán otorgar acceso a los documentos que se </w:t>
      </w:r>
      <w:r w:rsidRPr="008C3475">
        <w:rPr>
          <w:rFonts w:ascii="Palatino Linotype" w:eastAsia="Times New Roman" w:hAnsi="Palatino Linotype" w:cs="Times New Roman"/>
          <w:b/>
          <w:i/>
          <w:lang w:eastAsia="es-ES"/>
        </w:rPr>
        <w:t xml:space="preserve"> </w:t>
      </w:r>
      <w:r w:rsidRPr="008C3475">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52EF5B9" w14:textId="039ED7A2" w:rsidR="000D3518" w:rsidRPr="008C3475" w:rsidRDefault="000D3518" w:rsidP="00054A0E">
      <w:pPr>
        <w:spacing w:after="0" w:line="360" w:lineRule="auto"/>
        <w:ind w:left="851" w:right="851"/>
        <w:jc w:val="both"/>
        <w:rPr>
          <w:rFonts w:ascii="Palatino Linotype" w:eastAsia="Times New Roman" w:hAnsi="Palatino Linotype" w:cs="Times New Roman"/>
          <w:b/>
          <w:i/>
          <w:lang w:eastAsia="es-ES"/>
        </w:rPr>
      </w:pPr>
      <w:r w:rsidRPr="008C3475">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00DE5A2F" w:rsidRPr="008C3475">
        <w:rPr>
          <w:rFonts w:ascii="Palatino Linotype" w:eastAsia="Times New Roman" w:hAnsi="Palatino Linotype" w:cs="Times New Roman"/>
          <w:i/>
          <w:lang w:eastAsia="es-ES"/>
        </w:rPr>
        <w:t xml:space="preserve"> </w:t>
      </w:r>
      <w:r w:rsidR="00DE5A2F" w:rsidRPr="008C3475">
        <w:rPr>
          <w:rFonts w:ascii="Palatino Linotype" w:eastAsia="Times New Roman" w:hAnsi="Palatino Linotype" w:cs="Times New Roman"/>
          <w:b/>
          <w:i/>
          <w:lang w:eastAsia="es-ES"/>
        </w:rPr>
        <w:t>(Sic)</w:t>
      </w:r>
    </w:p>
    <w:p w14:paraId="35959AAE" w14:textId="77777777" w:rsidR="000D3518" w:rsidRPr="008C3475" w:rsidRDefault="000D3518" w:rsidP="00054A0E">
      <w:pPr>
        <w:spacing w:after="0" w:line="360" w:lineRule="auto"/>
        <w:jc w:val="both"/>
        <w:rPr>
          <w:rFonts w:ascii="Palatino Linotype" w:eastAsia="Times New Roman" w:hAnsi="Palatino Linotype" w:cs="Times New Roman"/>
          <w:sz w:val="24"/>
          <w:szCs w:val="24"/>
          <w:lang w:eastAsia="es-ES"/>
        </w:rPr>
      </w:pPr>
    </w:p>
    <w:p w14:paraId="475BC68C" w14:textId="77777777" w:rsidR="000D3518" w:rsidRPr="008C3475" w:rsidRDefault="000D3518" w:rsidP="00054A0E">
      <w:pPr>
        <w:spacing w:after="0" w:line="360" w:lineRule="auto"/>
        <w:jc w:val="both"/>
        <w:rPr>
          <w:rFonts w:ascii="Palatino Linotype" w:eastAsia="Times New Roman" w:hAnsi="Palatino Linotype" w:cs="Times New Roman"/>
          <w:sz w:val="24"/>
          <w:szCs w:val="24"/>
          <w:lang w:eastAsia="es-ES"/>
        </w:rPr>
      </w:pPr>
      <w:r w:rsidRPr="008C3475">
        <w:rPr>
          <w:rFonts w:ascii="Palatino Linotype" w:eastAsia="Times New Roman" w:hAnsi="Palatino Linotype" w:cs="Times New Roman"/>
          <w:sz w:val="24"/>
          <w:szCs w:val="24"/>
          <w:lang w:eastAsia="es-ES"/>
        </w:rPr>
        <w:lastRenderedPageBreak/>
        <w:t xml:space="preserve">Así que la obligación de los </w:t>
      </w:r>
      <w:r w:rsidRPr="008C3475">
        <w:rPr>
          <w:rFonts w:ascii="Palatino Linotype" w:eastAsia="Times New Roman" w:hAnsi="Palatino Linotype" w:cs="Times New Roman"/>
          <w:b/>
          <w:sz w:val="24"/>
          <w:szCs w:val="24"/>
          <w:lang w:eastAsia="es-ES"/>
        </w:rPr>
        <w:t>Sujetos Obligados</w:t>
      </w:r>
      <w:r w:rsidRPr="008C3475">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8C3475">
        <w:rPr>
          <w:rFonts w:ascii="Palatino Linotype" w:eastAsia="Times New Roman" w:hAnsi="Palatino Linotype" w:cs="Times New Roman"/>
          <w:bCs/>
          <w:sz w:val="24"/>
          <w:szCs w:val="24"/>
          <w:lang w:eastAsia="es-ES"/>
        </w:rPr>
        <w:t>de la Ley local en la materia, que se reproduce de la siguiente forma</w:t>
      </w:r>
      <w:r w:rsidRPr="008C3475">
        <w:rPr>
          <w:rFonts w:ascii="Palatino Linotype" w:eastAsia="Times New Roman" w:hAnsi="Palatino Linotype" w:cs="Times New Roman"/>
          <w:sz w:val="24"/>
          <w:szCs w:val="24"/>
          <w:lang w:eastAsia="es-ES"/>
        </w:rPr>
        <w:t>:</w:t>
      </w:r>
    </w:p>
    <w:p w14:paraId="698E6527" w14:textId="77777777" w:rsidR="00AA554B" w:rsidRPr="008C3475" w:rsidRDefault="00AA554B" w:rsidP="00054A0E">
      <w:pPr>
        <w:spacing w:after="0" w:line="360" w:lineRule="auto"/>
        <w:jc w:val="both"/>
        <w:rPr>
          <w:rFonts w:ascii="Palatino Linotype" w:eastAsia="Times New Roman" w:hAnsi="Palatino Linotype" w:cs="Times New Roman"/>
          <w:sz w:val="24"/>
          <w:szCs w:val="24"/>
          <w:lang w:eastAsia="es-ES"/>
        </w:rPr>
      </w:pPr>
    </w:p>
    <w:p w14:paraId="26DCD1B0" w14:textId="77777777" w:rsidR="000D3518" w:rsidRPr="008C3475" w:rsidRDefault="000D3518" w:rsidP="00054A0E">
      <w:pPr>
        <w:spacing w:after="0" w:line="360" w:lineRule="auto"/>
        <w:ind w:left="851" w:right="851"/>
        <w:jc w:val="both"/>
        <w:rPr>
          <w:rFonts w:ascii="Palatino Linotype" w:eastAsia="Times New Roman" w:hAnsi="Palatino Linotype" w:cs="Arial"/>
          <w:b/>
          <w:i/>
          <w:lang w:eastAsia="es-ES"/>
        </w:rPr>
      </w:pPr>
      <w:r w:rsidRPr="008C3475">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C3475">
        <w:rPr>
          <w:rFonts w:ascii="Palatino Linotype" w:eastAsia="Times New Roman" w:hAnsi="Palatino Linotype" w:cs="Arial"/>
          <w:b/>
          <w:i/>
          <w:lang w:eastAsia="es-ES"/>
        </w:rPr>
        <w:t>[Sic]</w:t>
      </w:r>
    </w:p>
    <w:p w14:paraId="54601BCA" w14:textId="77777777" w:rsidR="00A04BB8" w:rsidRPr="008C3475" w:rsidRDefault="00A04BB8" w:rsidP="00054A0E">
      <w:pPr>
        <w:spacing w:after="0" w:line="360" w:lineRule="auto"/>
        <w:jc w:val="both"/>
        <w:rPr>
          <w:rFonts w:ascii="Palatino Linotype" w:hAnsi="Palatino Linotype" w:cs="Arial"/>
          <w:sz w:val="24"/>
          <w:szCs w:val="24"/>
        </w:rPr>
      </w:pPr>
    </w:p>
    <w:p w14:paraId="27166034" w14:textId="2142EFEE" w:rsidR="008E4D03" w:rsidRPr="008C3475" w:rsidRDefault="00A04BB8" w:rsidP="00054A0E">
      <w:pPr>
        <w:spacing w:after="0" w:line="360" w:lineRule="auto"/>
        <w:jc w:val="both"/>
        <w:rPr>
          <w:rFonts w:ascii="Palatino Linotype" w:hAnsi="Palatino Linotype"/>
          <w:sz w:val="24"/>
          <w:szCs w:val="24"/>
        </w:rPr>
      </w:pPr>
      <w:r w:rsidRPr="008C3475">
        <w:rPr>
          <w:rFonts w:ascii="Palatino Linotype" w:hAnsi="Palatino Linotype"/>
          <w:sz w:val="24"/>
          <w:szCs w:val="24"/>
        </w:rPr>
        <w:t xml:space="preserve">Bajo estas líneas argumentativas, al retomar y delimitar los requerimientos formulados por el ahora </w:t>
      </w:r>
      <w:r w:rsidRPr="008C3475">
        <w:rPr>
          <w:rFonts w:ascii="Palatino Linotype" w:hAnsi="Palatino Linotype"/>
          <w:b/>
          <w:bCs/>
          <w:sz w:val="24"/>
          <w:szCs w:val="24"/>
        </w:rPr>
        <w:t xml:space="preserve">Recurrente, </w:t>
      </w:r>
      <w:r w:rsidRPr="008C3475">
        <w:rPr>
          <w:rFonts w:ascii="Palatino Linotype" w:hAnsi="Palatino Linotype"/>
          <w:sz w:val="24"/>
          <w:szCs w:val="24"/>
        </w:rPr>
        <w:t xml:space="preserve">de manera objetiva se precisa que versa en conocer la siguiente información: </w:t>
      </w:r>
    </w:p>
    <w:p w14:paraId="04B10BB1" w14:textId="77777777" w:rsidR="0069402F" w:rsidRPr="008C3475" w:rsidRDefault="0069402F" w:rsidP="00054A0E">
      <w:pPr>
        <w:spacing w:after="0" w:line="360" w:lineRule="auto"/>
        <w:jc w:val="both"/>
        <w:rPr>
          <w:rFonts w:ascii="Palatino Linotype" w:hAnsi="Palatino Linotype"/>
          <w:sz w:val="24"/>
          <w:szCs w:val="24"/>
        </w:rPr>
      </w:pPr>
    </w:p>
    <w:p w14:paraId="28768CC0" w14:textId="11C11F47" w:rsidR="0017726B" w:rsidRPr="008C3475" w:rsidRDefault="00D84C98" w:rsidP="00D84C98">
      <w:pPr>
        <w:pStyle w:val="Prrafodelista"/>
        <w:numPr>
          <w:ilvl w:val="0"/>
          <w:numId w:val="23"/>
        </w:numPr>
        <w:autoSpaceDE w:val="0"/>
        <w:autoSpaceDN w:val="0"/>
        <w:adjustRightInd w:val="0"/>
        <w:spacing w:line="360" w:lineRule="auto"/>
        <w:jc w:val="both"/>
        <w:rPr>
          <w:rFonts w:ascii="Palatino Linotype" w:hAnsi="Palatino Linotype"/>
        </w:rPr>
      </w:pPr>
      <w:r w:rsidRPr="008C3475">
        <w:rPr>
          <w:rFonts w:ascii="Palatino Linotype" w:hAnsi="Palatino Linotype" w:cs="Arial"/>
        </w:rPr>
        <w:t>expediente técnico de las obras de los oficios de autorización con los siguientes números: 374334, 374335, 374336,374337, 374338, 374339, 374340, 374341, 374342, 374343, 374343, 374344, 374345, 374346, 374347, 374348, 374349, 374350, 374350, 374351, 374353, 374354, 374355 y 374356.</w:t>
      </w:r>
    </w:p>
    <w:p w14:paraId="0BE80D03" w14:textId="77777777" w:rsidR="00D84C98" w:rsidRPr="008C3475" w:rsidRDefault="00D84C98" w:rsidP="00D84C98">
      <w:pPr>
        <w:pStyle w:val="Prrafodelista"/>
        <w:autoSpaceDE w:val="0"/>
        <w:autoSpaceDN w:val="0"/>
        <w:adjustRightInd w:val="0"/>
        <w:spacing w:line="360" w:lineRule="auto"/>
        <w:ind w:left="720"/>
        <w:jc w:val="both"/>
        <w:rPr>
          <w:rFonts w:ascii="Palatino Linotype" w:hAnsi="Palatino Linotype"/>
        </w:rPr>
      </w:pPr>
    </w:p>
    <w:p w14:paraId="36D251D2" w14:textId="622A500D" w:rsidR="00F33C2B" w:rsidRPr="008C3475" w:rsidRDefault="00E66CD8" w:rsidP="00054A0E">
      <w:pPr>
        <w:spacing w:after="0" w:line="360" w:lineRule="auto"/>
        <w:jc w:val="both"/>
        <w:rPr>
          <w:rFonts w:ascii="Palatino Linotype" w:hAnsi="Palatino Linotype" w:cs="Arial"/>
          <w:color w:val="000000"/>
          <w:sz w:val="24"/>
          <w:lang w:val="es-ES_tradnl"/>
        </w:rPr>
      </w:pPr>
      <w:r w:rsidRPr="008C3475">
        <w:rPr>
          <w:rFonts w:ascii="Palatino Linotype" w:hAnsi="Palatino Linotype" w:cs="Arial"/>
          <w:color w:val="000000"/>
          <w:sz w:val="24"/>
          <w:lang w:val="es-ES_tradnl"/>
        </w:rPr>
        <w:t xml:space="preserve">Una vez sentado lo anterior, como se mencionó en el antecedente segundo, </w:t>
      </w:r>
      <w:r w:rsidRPr="008C3475">
        <w:rPr>
          <w:rFonts w:ascii="Palatino Linotype" w:hAnsi="Palatino Linotype" w:cs="Arial"/>
          <w:b/>
          <w:color w:val="000000"/>
          <w:sz w:val="24"/>
          <w:lang w:val="es-ES_tradnl"/>
        </w:rPr>
        <w:t xml:space="preserve">El Sujeto Obligado </w:t>
      </w:r>
      <w:r w:rsidRPr="008C3475">
        <w:rPr>
          <w:rFonts w:ascii="Palatino Linotype" w:hAnsi="Palatino Linotype" w:cs="Arial"/>
          <w:color w:val="000000"/>
          <w:sz w:val="24"/>
          <w:lang w:val="es-ES_tradnl"/>
        </w:rPr>
        <w:t>en fecha</w:t>
      </w:r>
      <w:r w:rsidR="001F2223" w:rsidRPr="008C3475">
        <w:rPr>
          <w:rFonts w:ascii="Palatino Linotype" w:hAnsi="Palatino Linotype" w:cs="Arial"/>
          <w:color w:val="000000"/>
          <w:sz w:val="24"/>
          <w:lang w:val="es-ES_tradnl"/>
        </w:rPr>
        <w:t xml:space="preserve"> </w:t>
      </w:r>
      <w:r w:rsidR="00D84C98" w:rsidRPr="008C3475">
        <w:rPr>
          <w:rFonts w:ascii="Palatino Linotype" w:hAnsi="Palatino Linotype" w:cs="Arial"/>
          <w:b/>
          <w:bCs/>
          <w:color w:val="000000"/>
          <w:sz w:val="24"/>
          <w:lang w:val="es-ES_tradnl"/>
        </w:rPr>
        <w:t>veintisiete de enero</w:t>
      </w:r>
      <w:r w:rsidR="00641521" w:rsidRPr="008C3475">
        <w:rPr>
          <w:rFonts w:ascii="Palatino Linotype" w:hAnsi="Palatino Linotype" w:cs="Arial"/>
          <w:b/>
          <w:bCs/>
          <w:color w:val="000000"/>
          <w:sz w:val="24"/>
          <w:lang w:val="es-ES_tradnl"/>
        </w:rPr>
        <w:t xml:space="preserve"> de dos mil </w:t>
      </w:r>
      <w:r w:rsidR="00D84C98" w:rsidRPr="008C3475">
        <w:rPr>
          <w:rFonts w:ascii="Palatino Linotype" w:hAnsi="Palatino Linotype" w:cs="Arial"/>
          <w:b/>
          <w:bCs/>
          <w:color w:val="000000"/>
          <w:sz w:val="24"/>
          <w:lang w:val="es-ES_tradnl"/>
        </w:rPr>
        <w:t>veintiséis</w:t>
      </w:r>
      <w:r w:rsidR="004803A2" w:rsidRPr="008C3475">
        <w:rPr>
          <w:rFonts w:ascii="Palatino Linotype" w:hAnsi="Palatino Linotype" w:cs="Arial"/>
          <w:b/>
          <w:bCs/>
          <w:color w:val="000000"/>
          <w:sz w:val="24"/>
          <w:lang w:val="es-ES_tradnl"/>
        </w:rPr>
        <w:t xml:space="preserve">, </w:t>
      </w:r>
      <w:r w:rsidR="004803A2" w:rsidRPr="008C3475">
        <w:rPr>
          <w:rFonts w:ascii="Palatino Linotype" w:hAnsi="Palatino Linotype" w:cs="Arial"/>
          <w:color w:val="000000"/>
          <w:sz w:val="24"/>
          <w:lang w:val="es-ES_tradnl"/>
        </w:rPr>
        <w:t>rindió su respuesta a la solicitud de información formulada por el particular, adjuntan</w:t>
      </w:r>
      <w:r w:rsidR="003B39A3" w:rsidRPr="008C3475">
        <w:rPr>
          <w:rFonts w:ascii="Palatino Linotype" w:hAnsi="Palatino Linotype" w:cs="Arial"/>
          <w:color w:val="000000"/>
          <w:sz w:val="24"/>
          <w:lang w:val="es-ES_tradnl"/>
        </w:rPr>
        <w:t xml:space="preserve">do para tal efecto </w:t>
      </w:r>
      <w:r w:rsidR="00D84C98" w:rsidRPr="008C3475">
        <w:rPr>
          <w:rFonts w:ascii="Palatino Linotype" w:hAnsi="Palatino Linotype" w:cs="Arial"/>
          <w:color w:val="000000"/>
          <w:sz w:val="24"/>
          <w:lang w:val="es-ES_tradnl"/>
        </w:rPr>
        <w:t>los</w:t>
      </w:r>
      <w:r w:rsidR="003B39A3" w:rsidRPr="008C3475">
        <w:rPr>
          <w:rFonts w:ascii="Palatino Linotype" w:hAnsi="Palatino Linotype" w:cs="Arial"/>
          <w:color w:val="000000"/>
          <w:sz w:val="24"/>
          <w:lang w:val="es-ES_tradnl"/>
        </w:rPr>
        <w:t xml:space="preserve"> siguiente</w:t>
      </w:r>
      <w:r w:rsidR="00D84C98" w:rsidRPr="008C3475">
        <w:rPr>
          <w:rFonts w:ascii="Palatino Linotype" w:hAnsi="Palatino Linotype" w:cs="Arial"/>
          <w:color w:val="000000"/>
          <w:sz w:val="24"/>
          <w:lang w:val="es-ES_tradnl"/>
        </w:rPr>
        <w:t>s</w:t>
      </w:r>
      <w:r w:rsidR="003B39A3" w:rsidRPr="008C3475">
        <w:rPr>
          <w:rFonts w:ascii="Palatino Linotype" w:hAnsi="Palatino Linotype" w:cs="Arial"/>
          <w:color w:val="000000"/>
          <w:sz w:val="24"/>
          <w:lang w:val="es-ES_tradnl"/>
        </w:rPr>
        <w:t xml:space="preserve"> documento</w:t>
      </w:r>
      <w:r w:rsidR="00D84C98" w:rsidRPr="008C3475">
        <w:rPr>
          <w:rFonts w:ascii="Palatino Linotype" w:hAnsi="Palatino Linotype" w:cs="Arial"/>
          <w:color w:val="000000"/>
          <w:sz w:val="24"/>
          <w:lang w:val="es-ES_tradnl"/>
        </w:rPr>
        <w:t>s</w:t>
      </w:r>
      <w:r w:rsidR="003B39A3" w:rsidRPr="008C3475">
        <w:rPr>
          <w:rFonts w:ascii="Palatino Linotype" w:hAnsi="Palatino Linotype" w:cs="Arial"/>
          <w:color w:val="000000"/>
          <w:sz w:val="24"/>
          <w:lang w:val="es-ES_tradnl"/>
        </w:rPr>
        <w:t xml:space="preserve"> electrónico</w:t>
      </w:r>
      <w:r w:rsidR="00D84C98" w:rsidRPr="008C3475">
        <w:rPr>
          <w:rFonts w:ascii="Palatino Linotype" w:hAnsi="Palatino Linotype" w:cs="Arial"/>
          <w:color w:val="000000"/>
          <w:sz w:val="24"/>
          <w:lang w:val="es-ES_tradnl"/>
        </w:rPr>
        <w:t>s</w:t>
      </w:r>
      <w:r w:rsidR="003B39A3" w:rsidRPr="008C3475">
        <w:rPr>
          <w:rFonts w:ascii="Palatino Linotype" w:hAnsi="Palatino Linotype" w:cs="Arial"/>
          <w:color w:val="000000"/>
          <w:sz w:val="24"/>
          <w:lang w:val="es-ES_tradnl"/>
        </w:rPr>
        <w:t>:</w:t>
      </w:r>
    </w:p>
    <w:p w14:paraId="0C4DEF39" w14:textId="77777777" w:rsidR="00D84C98" w:rsidRPr="008C3475" w:rsidRDefault="00D84C98" w:rsidP="00054A0E">
      <w:pPr>
        <w:spacing w:after="0" w:line="360" w:lineRule="auto"/>
        <w:jc w:val="both"/>
        <w:rPr>
          <w:rFonts w:ascii="Palatino Linotype" w:hAnsi="Palatino Linotype" w:cs="Arial"/>
          <w:color w:val="000000"/>
          <w:sz w:val="24"/>
          <w:lang w:val="es-ES_tradnl"/>
        </w:rPr>
      </w:pPr>
    </w:p>
    <w:p w14:paraId="0B60CEF9" w14:textId="6F2DB16A" w:rsidR="00D84C98" w:rsidRPr="008C3475" w:rsidRDefault="00D84C98" w:rsidP="00D84C98">
      <w:pPr>
        <w:pStyle w:val="Prrafodelista"/>
        <w:numPr>
          <w:ilvl w:val="0"/>
          <w:numId w:val="24"/>
        </w:numPr>
        <w:spacing w:line="360" w:lineRule="auto"/>
        <w:jc w:val="both"/>
        <w:rPr>
          <w:rFonts w:ascii="Palatino Linotype" w:hAnsi="Palatino Linotype" w:cs="Arial"/>
          <w:color w:val="000000"/>
          <w:lang w:val="es-ES_tradnl"/>
        </w:rPr>
      </w:pPr>
      <w:r w:rsidRPr="008C3475">
        <w:rPr>
          <w:rFonts w:ascii="Palatino Linotype" w:hAnsi="Palatino Linotype" w:cs="Arial"/>
          <w:b/>
          <w:color w:val="000000"/>
          <w:lang w:val="es-ES_tradnl"/>
        </w:rPr>
        <w:lastRenderedPageBreak/>
        <w:t>00009 SSPP.pdf:</w:t>
      </w:r>
      <w:r w:rsidRPr="008C3475">
        <w:rPr>
          <w:rFonts w:ascii="Palatino Linotype" w:hAnsi="Palatino Linotype" w:cs="Arial"/>
          <w:color w:val="000000"/>
          <w:lang w:val="es-ES_tradnl"/>
        </w:rPr>
        <w:t xml:space="preserve"> oficio </w:t>
      </w:r>
      <w:r w:rsidR="005655E7" w:rsidRPr="008C3475">
        <w:rPr>
          <w:rFonts w:ascii="Palatino Linotype" w:hAnsi="Palatino Linotype" w:cs="Arial"/>
          <w:color w:val="000000"/>
          <w:lang w:val="es-ES_tradnl"/>
        </w:rPr>
        <w:t xml:space="preserve">20704000600000S/061/2026 emitido por el Suplente de la Subsecretaría de Planeación y Presupuesto, </w:t>
      </w:r>
      <w:r w:rsidR="00C43F53" w:rsidRPr="008C3475">
        <w:rPr>
          <w:rFonts w:ascii="Palatino Linotype" w:hAnsi="Palatino Linotype" w:cs="Arial"/>
          <w:color w:val="000000"/>
          <w:lang w:val="es-ES_tradnl"/>
        </w:rPr>
        <w:t xml:space="preserve">en el que informa que los números no corresponden a la nomenclatura de oficios </w:t>
      </w:r>
      <w:r w:rsidR="00BD2A3C" w:rsidRPr="008C3475">
        <w:rPr>
          <w:rFonts w:ascii="Palatino Linotype" w:hAnsi="Palatino Linotype" w:cs="Arial"/>
          <w:color w:val="000000"/>
          <w:lang w:val="es-ES_tradnl"/>
        </w:rPr>
        <w:t>de la Dirección General de Inversión, por lo que no es posible identificar a que expediente técnico se pueda referir el solicitante.</w:t>
      </w:r>
      <w:r w:rsidR="00AD3865" w:rsidRPr="008C3475">
        <w:rPr>
          <w:rFonts w:ascii="Palatino Linotype" w:hAnsi="Palatino Linotype" w:cs="Arial"/>
          <w:color w:val="000000"/>
          <w:lang w:val="es-ES_tradnl"/>
        </w:rPr>
        <w:t xml:space="preserve"> No obstante lo anterior corresponde directamente a la Unidad Ejecutora del G</w:t>
      </w:r>
      <w:r w:rsidR="00641DCC" w:rsidRPr="008C3475">
        <w:rPr>
          <w:rFonts w:ascii="Palatino Linotype" w:hAnsi="Palatino Linotype" w:cs="Arial"/>
          <w:color w:val="000000"/>
          <w:lang w:val="es-ES_tradnl"/>
        </w:rPr>
        <w:t>as</w:t>
      </w:r>
      <w:r w:rsidR="00AD3865" w:rsidRPr="008C3475">
        <w:rPr>
          <w:rFonts w:ascii="Palatino Linotype" w:hAnsi="Palatino Linotype" w:cs="Arial"/>
          <w:color w:val="000000"/>
          <w:lang w:val="es-ES_tradnl"/>
        </w:rPr>
        <w:t xml:space="preserve">to, de acuerdo a lo señalado </w:t>
      </w:r>
      <w:r w:rsidR="00641DCC" w:rsidRPr="008C3475">
        <w:rPr>
          <w:rFonts w:ascii="Palatino Linotype" w:hAnsi="Palatino Linotype" w:cs="Arial"/>
          <w:color w:val="000000"/>
          <w:lang w:val="es-ES_tradnl"/>
        </w:rPr>
        <w:t>en el numeral 54, apartado VIII, de las Reglas de Operación del Gasto de Inversión para el Desarrollo del Estado de México</w:t>
      </w:r>
      <w:r w:rsidR="00506279" w:rsidRPr="008C3475">
        <w:rPr>
          <w:rFonts w:ascii="Palatino Linotype" w:hAnsi="Palatino Linotype" w:cs="Arial"/>
          <w:color w:val="000000"/>
          <w:lang w:val="es-ES_tradnl"/>
        </w:rPr>
        <w:t xml:space="preserve"> (GIDEM), manifestando dirigir al solicitante la petición a la Unidad Ejecutora competente.</w:t>
      </w:r>
    </w:p>
    <w:p w14:paraId="24DF11C9" w14:textId="59B16C2C" w:rsidR="00D84C98" w:rsidRPr="008C3475" w:rsidRDefault="00D84C98" w:rsidP="00D84C98">
      <w:pPr>
        <w:pStyle w:val="Prrafodelista"/>
        <w:numPr>
          <w:ilvl w:val="0"/>
          <w:numId w:val="24"/>
        </w:numPr>
        <w:spacing w:line="360" w:lineRule="auto"/>
        <w:jc w:val="both"/>
        <w:rPr>
          <w:rFonts w:ascii="Palatino Linotype" w:hAnsi="Palatino Linotype" w:cs="Arial"/>
          <w:color w:val="000000"/>
          <w:lang w:val="es-ES_tradnl"/>
        </w:rPr>
      </w:pPr>
      <w:r w:rsidRPr="008C3475">
        <w:rPr>
          <w:rFonts w:ascii="Palatino Linotype" w:hAnsi="Palatino Linotype" w:cs="Arial"/>
          <w:b/>
          <w:color w:val="000000"/>
          <w:lang w:val="es-ES_tradnl"/>
        </w:rPr>
        <w:t>SOLICITANTE 00009.pdf</w:t>
      </w:r>
      <w:r w:rsidRPr="008C3475">
        <w:rPr>
          <w:rFonts w:ascii="Palatino Linotype" w:hAnsi="Palatino Linotype" w:cs="Arial"/>
          <w:color w:val="000000"/>
          <w:lang w:val="es-ES_tradnl"/>
        </w:rPr>
        <w:t>:</w:t>
      </w:r>
      <w:r w:rsidR="00C43F53" w:rsidRPr="008C3475">
        <w:rPr>
          <w:rFonts w:ascii="Palatino Linotype" w:hAnsi="Palatino Linotype" w:cs="Arial"/>
          <w:color w:val="000000"/>
          <w:lang w:val="es-ES_tradnl"/>
        </w:rPr>
        <w:t xml:space="preserve"> </w:t>
      </w:r>
      <w:r w:rsidR="00506279" w:rsidRPr="008C3475">
        <w:rPr>
          <w:rFonts w:ascii="Palatino Linotype" w:hAnsi="Palatino Linotype" w:cs="Arial"/>
          <w:color w:val="000000"/>
          <w:lang w:val="es-ES_tradnl"/>
        </w:rPr>
        <w:t>Oficio dirigido al solicitante</w:t>
      </w:r>
      <w:r w:rsidR="009A4973" w:rsidRPr="008C3475">
        <w:rPr>
          <w:rFonts w:ascii="Palatino Linotype" w:hAnsi="Palatino Linotype" w:cs="Arial"/>
          <w:color w:val="000000"/>
          <w:lang w:val="es-ES_tradnl"/>
        </w:rPr>
        <w:t xml:space="preserve">, 20700004S/UT-0096/2026, emitido por el Jefe de la Unidad de Información, Planeación, Programación y Evaluación y Titular de la Unidad de Transparencia, por medio del que hace del conocimiento </w:t>
      </w:r>
      <w:r w:rsidR="00AE5127" w:rsidRPr="008C3475">
        <w:rPr>
          <w:rFonts w:ascii="Palatino Linotype" w:hAnsi="Palatino Linotype" w:cs="Arial"/>
          <w:color w:val="000000"/>
          <w:lang w:val="es-ES_tradnl"/>
        </w:rPr>
        <w:t>la respuesta saliente de la Subsecretaría de Planeación y Presupuesto.</w:t>
      </w:r>
    </w:p>
    <w:p w14:paraId="1CBA08B7" w14:textId="77777777" w:rsidR="00D84C98" w:rsidRPr="008C3475" w:rsidRDefault="00D84C98" w:rsidP="00054A0E">
      <w:pPr>
        <w:spacing w:after="0" w:line="360" w:lineRule="auto"/>
        <w:jc w:val="both"/>
        <w:rPr>
          <w:rFonts w:ascii="Palatino Linotype" w:hAnsi="Palatino Linotype" w:cs="Arial"/>
          <w:color w:val="000000"/>
          <w:sz w:val="24"/>
          <w:lang w:val="es-ES_tradnl"/>
        </w:rPr>
      </w:pPr>
    </w:p>
    <w:p w14:paraId="26C68B83" w14:textId="1C74BD96" w:rsidR="00B5453C" w:rsidRPr="008C3475" w:rsidRDefault="00C00CA1" w:rsidP="00054A0E">
      <w:pPr>
        <w:spacing w:after="0" w:line="360" w:lineRule="auto"/>
        <w:contextualSpacing/>
        <w:jc w:val="both"/>
        <w:rPr>
          <w:rFonts w:ascii="Palatino Linotype" w:eastAsia="Palatino Linotype" w:hAnsi="Palatino Linotype" w:cs="Palatino Linotype"/>
          <w:sz w:val="24"/>
          <w:szCs w:val="24"/>
          <w:lang w:val="es-ES_tradnl" w:eastAsia="es-MX"/>
        </w:rPr>
      </w:pPr>
      <w:r w:rsidRPr="008C3475">
        <w:rPr>
          <w:rFonts w:ascii="Palatino Linotype" w:eastAsia="Palatino Linotype" w:hAnsi="Palatino Linotype" w:cs="Palatino Linotype"/>
          <w:sz w:val="24"/>
          <w:szCs w:val="24"/>
          <w:lang w:val="es-ES_tradnl" w:eastAsia="es-MX"/>
        </w:rPr>
        <w:t xml:space="preserve">Inconforme con la respuesta del </w:t>
      </w:r>
      <w:r w:rsidRPr="008C3475">
        <w:rPr>
          <w:rFonts w:ascii="Palatino Linotype" w:eastAsia="Palatino Linotype" w:hAnsi="Palatino Linotype" w:cs="Palatino Linotype"/>
          <w:b/>
          <w:bCs/>
          <w:sz w:val="24"/>
          <w:szCs w:val="24"/>
          <w:lang w:val="es-ES_tradnl" w:eastAsia="es-MX"/>
        </w:rPr>
        <w:t xml:space="preserve">Sujeto Obligado, El Recurrente </w:t>
      </w:r>
      <w:r w:rsidRPr="008C3475">
        <w:rPr>
          <w:rFonts w:ascii="Palatino Linotype" w:eastAsia="Palatino Linotype" w:hAnsi="Palatino Linotype" w:cs="Palatino Linotype"/>
          <w:sz w:val="24"/>
          <w:szCs w:val="24"/>
          <w:lang w:val="es-ES_tradnl" w:eastAsia="es-MX"/>
        </w:rPr>
        <w:t xml:space="preserve">interpuso recurso de revisión en fecha </w:t>
      </w:r>
      <w:r w:rsidR="003B39A3" w:rsidRPr="008C3475">
        <w:rPr>
          <w:rFonts w:ascii="Palatino Linotype" w:eastAsia="Palatino Linotype" w:hAnsi="Palatino Linotype" w:cs="Palatino Linotype"/>
          <w:sz w:val="24"/>
          <w:szCs w:val="24"/>
          <w:lang w:val="es-ES_tradnl" w:eastAsia="es-MX"/>
        </w:rPr>
        <w:t>veintinueve</w:t>
      </w:r>
      <w:r w:rsidR="007652F0" w:rsidRPr="008C3475">
        <w:rPr>
          <w:rFonts w:ascii="Palatino Linotype" w:eastAsia="Palatino Linotype" w:hAnsi="Palatino Linotype" w:cs="Palatino Linotype"/>
          <w:sz w:val="24"/>
          <w:szCs w:val="24"/>
          <w:lang w:val="es-ES_tradnl" w:eastAsia="es-MX"/>
        </w:rPr>
        <w:t xml:space="preserve"> de mayo</w:t>
      </w:r>
      <w:r w:rsidR="005220C7" w:rsidRPr="008C3475">
        <w:rPr>
          <w:rFonts w:ascii="Palatino Linotype" w:eastAsia="Palatino Linotype" w:hAnsi="Palatino Linotype" w:cs="Palatino Linotype"/>
          <w:sz w:val="24"/>
          <w:szCs w:val="24"/>
          <w:lang w:val="es-ES_tradnl" w:eastAsia="es-MX"/>
        </w:rPr>
        <w:t xml:space="preserve"> </w:t>
      </w:r>
      <w:r w:rsidR="00B5453C" w:rsidRPr="008C3475">
        <w:rPr>
          <w:rFonts w:ascii="Palatino Linotype" w:eastAsia="Palatino Linotype" w:hAnsi="Palatino Linotype" w:cs="Palatino Linotype"/>
          <w:sz w:val="24"/>
          <w:szCs w:val="24"/>
          <w:lang w:val="es-ES_tradnl" w:eastAsia="es-MX"/>
        </w:rPr>
        <w:t>de dos mil veinticuatro. Señalando como acto impugnado</w:t>
      </w:r>
      <w:r w:rsidR="005220C7" w:rsidRPr="008C3475">
        <w:rPr>
          <w:rFonts w:ascii="Palatino Linotype" w:eastAsia="Palatino Linotype" w:hAnsi="Palatino Linotype" w:cs="Palatino Linotype"/>
          <w:sz w:val="24"/>
          <w:szCs w:val="24"/>
          <w:lang w:val="es-ES_tradnl" w:eastAsia="es-MX"/>
        </w:rPr>
        <w:t xml:space="preserve"> </w:t>
      </w:r>
      <w:r w:rsidR="009960E4" w:rsidRPr="008C3475">
        <w:rPr>
          <w:rFonts w:ascii="Palatino Linotype" w:eastAsia="Palatino Linotype" w:hAnsi="Palatino Linotype" w:cs="Palatino Linotype"/>
          <w:i/>
          <w:iCs/>
          <w:sz w:val="24"/>
          <w:szCs w:val="24"/>
          <w:lang w:val="es-ES_tradnl" w:eastAsia="es-MX"/>
        </w:rPr>
        <w:t>“</w:t>
      </w:r>
      <w:r w:rsidR="004C3C87" w:rsidRPr="008C3475">
        <w:rPr>
          <w:rFonts w:ascii="Palatino Linotype" w:eastAsia="Palatino Linotype" w:hAnsi="Palatino Linotype" w:cs="Palatino Linotype"/>
          <w:i/>
          <w:iCs/>
          <w:sz w:val="24"/>
          <w:szCs w:val="24"/>
          <w:lang w:val="es-ES_tradnl" w:eastAsia="es-MX"/>
        </w:rPr>
        <w:t>que los folios indicados en la solicitud fueron proporcionados por el municipio, por lo que se solicitan los expedientes técnicos de las obras a realizar con el recurso asignado por GIDEM al municipio de Tenango del Aire en el 2025</w:t>
      </w:r>
      <w:r w:rsidR="009960E4" w:rsidRPr="008C3475">
        <w:rPr>
          <w:rFonts w:ascii="Palatino Linotype" w:eastAsia="Palatino Linotype" w:hAnsi="Palatino Linotype" w:cs="Palatino Linotype"/>
          <w:i/>
          <w:iCs/>
          <w:sz w:val="24"/>
          <w:szCs w:val="24"/>
          <w:lang w:val="es-ES_tradnl" w:eastAsia="es-MX"/>
        </w:rPr>
        <w:t>”</w:t>
      </w:r>
      <w:r w:rsidR="009960E4" w:rsidRPr="008C3475">
        <w:rPr>
          <w:rFonts w:ascii="Palatino Linotype" w:eastAsia="Palatino Linotype" w:hAnsi="Palatino Linotype" w:cs="Palatino Linotype"/>
          <w:sz w:val="24"/>
          <w:szCs w:val="24"/>
          <w:lang w:val="es-ES_tradnl" w:eastAsia="es-MX"/>
        </w:rPr>
        <w:t xml:space="preserve"> </w:t>
      </w:r>
      <w:r w:rsidR="005220C7" w:rsidRPr="008C3475">
        <w:rPr>
          <w:rFonts w:ascii="Palatino Linotype" w:eastAsia="Palatino Linotype" w:hAnsi="Palatino Linotype" w:cs="Palatino Linotype"/>
          <w:sz w:val="24"/>
          <w:szCs w:val="24"/>
          <w:lang w:val="es-ES_tradnl" w:eastAsia="es-MX"/>
        </w:rPr>
        <w:t>y razones o motivos de inconformidad</w:t>
      </w:r>
      <w:r w:rsidR="00B5453C" w:rsidRPr="008C3475">
        <w:rPr>
          <w:rFonts w:ascii="Palatino Linotype" w:eastAsia="Palatino Linotype" w:hAnsi="Palatino Linotype" w:cs="Palatino Linotype"/>
          <w:sz w:val="24"/>
          <w:szCs w:val="24"/>
          <w:lang w:val="es-ES_tradnl" w:eastAsia="es-MX"/>
        </w:rPr>
        <w:t xml:space="preserve">: </w:t>
      </w:r>
    </w:p>
    <w:p w14:paraId="0317E963" w14:textId="77777777" w:rsidR="000A7D81" w:rsidRPr="008C3475" w:rsidRDefault="000A7D81" w:rsidP="00054A0E">
      <w:pPr>
        <w:spacing w:after="0" w:line="360" w:lineRule="auto"/>
        <w:contextualSpacing/>
        <w:jc w:val="both"/>
        <w:rPr>
          <w:rFonts w:ascii="Palatino Linotype" w:eastAsia="Palatino Linotype" w:hAnsi="Palatino Linotype" w:cs="Palatino Linotype"/>
          <w:sz w:val="24"/>
          <w:szCs w:val="24"/>
          <w:lang w:val="es-ES_tradnl" w:eastAsia="es-MX"/>
        </w:rPr>
      </w:pPr>
    </w:p>
    <w:p w14:paraId="1F43D92C" w14:textId="3BD2BC43" w:rsidR="00B5453C" w:rsidRPr="008C3475" w:rsidRDefault="00B5453C" w:rsidP="00054A0E">
      <w:pPr>
        <w:pStyle w:val="Citas"/>
        <w:spacing w:before="0" w:after="0"/>
        <w:rPr>
          <w:rFonts w:eastAsia="Palatino Linotype" w:cs="Palatino Linotype"/>
          <w:bCs/>
          <w:sz w:val="24"/>
          <w:szCs w:val="24"/>
          <w:lang w:val="es-ES_tradnl" w:eastAsia="es-MX"/>
        </w:rPr>
      </w:pPr>
      <w:r w:rsidRPr="008C3475">
        <w:t>“</w:t>
      </w:r>
      <w:r w:rsidR="004C3C87" w:rsidRPr="008C3475">
        <w:rPr>
          <w:bCs/>
        </w:rPr>
        <w:t xml:space="preserve">Los folios indicados en la solicitud fueron proporcionados por el municipio de Tenango del aire en específico el área de tesorería, a lo cual se desconoce la veracidad </w:t>
      </w:r>
      <w:r w:rsidR="004C3C87" w:rsidRPr="008C3475">
        <w:rPr>
          <w:bCs/>
        </w:rPr>
        <w:lastRenderedPageBreak/>
        <w:t>de la información por lo que se le solicita los expedientes técnicos de las obras a realizar del recurso que se le asigno al municipio de Tenango del aire por GIDEM 2025</w:t>
      </w:r>
      <w:r w:rsidR="003B39A3" w:rsidRPr="008C3475">
        <w:rPr>
          <w:bCs/>
        </w:rPr>
        <w:t>.</w:t>
      </w:r>
      <w:r w:rsidRPr="008C3475">
        <w:t xml:space="preserve">” </w:t>
      </w:r>
      <w:r w:rsidRPr="008C3475">
        <w:rPr>
          <w:bCs/>
        </w:rPr>
        <w:t>(Sic)</w:t>
      </w:r>
    </w:p>
    <w:p w14:paraId="5F8FDB30" w14:textId="6254E6B2" w:rsidR="009B3099" w:rsidRPr="008C3475" w:rsidRDefault="004C3C87" w:rsidP="003F44C1">
      <w:pPr>
        <w:spacing w:after="0" w:line="360" w:lineRule="auto"/>
        <w:jc w:val="both"/>
        <w:rPr>
          <w:rFonts w:ascii="Palatino Linotype" w:hAnsi="Palatino Linotype"/>
          <w:sz w:val="24"/>
          <w:szCs w:val="24"/>
        </w:rPr>
      </w:pPr>
      <w:r w:rsidRPr="008C3475">
        <w:rPr>
          <w:rFonts w:ascii="Palatino Linotype" w:hAnsi="Palatino Linotype"/>
          <w:sz w:val="24"/>
          <w:szCs w:val="24"/>
        </w:rPr>
        <w:t>Y en concordancia a lo anterior adjunta el documento “</w:t>
      </w:r>
      <w:r w:rsidRPr="008C3475">
        <w:rPr>
          <w:rFonts w:ascii="Palatino Linotype" w:hAnsi="Palatino Linotype"/>
          <w:i/>
          <w:sz w:val="24"/>
          <w:szCs w:val="24"/>
        </w:rPr>
        <w:t>SUSTENTO TESORERIA.pdf</w:t>
      </w:r>
      <w:r w:rsidRPr="008C3475">
        <w:rPr>
          <w:rFonts w:ascii="Palatino Linotype" w:hAnsi="Palatino Linotype"/>
          <w:sz w:val="24"/>
          <w:szCs w:val="24"/>
        </w:rPr>
        <w:t xml:space="preserve">”, </w:t>
      </w:r>
      <w:r w:rsidR="00F471B9" w:rsidRPr="008C3475">
        <w:rPr>
          <w:rFonts w:ascii="Palatino Linotype" w:hAnsi="Palatino Linotype"/>
          <w:sz w:val="24"/>
          <w:szCs w:val="24"/>
        </w:rPr>
        <w:t xml:space="preserve">que corresponde a oficio </w:t>
      </w:r>
      <w:r w:rsidR="007E3C80" w:rsidRPr="008C3475">
        <w:rPr>
          <w:rFonts w:ascii="Palatino Linotype" w:hAnsi="Palatino Linotype"/>
          <w:sz w:val="24"/>
          <w:szCs w:val="24"/>
        </w:rPr>
        <w:t xml:space="preserve">del diverso Sujeto Obligado, Tenango del Aire, emitido por la Tesorera Municipal, en el que </w:t>
      </w:r>
      <w:r w:rsidR="00BD0B50" w:rsidRPr="008C3475">
        <w:rPr>
          <w:rFonts w:ascii="Palatino Linotype" w:hAnsi="Palatino Linotype"/>
          <w:sz w:val="24"/>
          <w:szCs w:val="24"/>
        </w:rPr>
        <w:t xml:space="preserve">solicita de la Secretaria del Ayuntamiento, someter a votación de cabildo el asunto referente a </w:t>
      </w:r>
      <w:r w:rsidR="003F44C1" w:rsidRPr="008C3475">
        <w:rPr>
          <w:rFonts w:ascii="Palatino Linotype" w:hAnsi="Palatino Linotype"/>
          <w:sz w:val="24"/>
          <w:szCs w:val="24"/>
        </w:rPr>
        <w:t>“</w:t>
      </w:r>
      <w:r w:rsidR="003F44C1" w:rsidRPr="008C3475">
        <w:rPr>
          <w:rFonts w:ascii="Palatino Linotype" w:hAnsi="Palatino Linotype"/>
          <w:b/>
          <w:i/>
          <w:szCs w:val="24"/>
        </w:rPr>
        <w:t>Análisis, discusión y en su caso aprobación del H. Ayuntamiento de Tenango del Aire, para la ampliación a la ley de ingresos y presupuesto de egresos correspondiente al ejercicio fiscal 2025 por un monto de $99,974,467.41 (Noventa y nueve millones novecientos setenta y cuatro mil cuatrocientos sesenta y siete pesos 41/100 M.N.) para la programación y ejecución de las obras públicas municipales que habrán de realizarse con recursos del Gasto de Inversión para el Desarrollo del Estado de México (GIDEM), así como las modificaciones al programa Anual de Obras del presente ejercicio fiscal</w:t>
      </w:r>
      <w:r w:rsidR="003F44C1" w:rsidRPr="008C3475">
        <w:rPr>
          <w:rFonts w:ascii="Palatino Linotype" w:hAnsi="Palatino Linotype"/>
          <w:sz w:val="24"/>
          <w:szCs w:val="24"/>
        </w:rPr>
        <w:t>”</w:t>
      </w:r>
    </w:p>
    <w:p w14:paraId="1E8D3CEB" w14:textId="77777777" w:rsidR="004C3C87" w:rsidRPr="008C3475" w:rsidRDefault="004C3C87" w:rsidP="00054A0E">
      <w:pPr>
        <w:spacing w:after="0" w:line="360" w:lineRule="auto"/>
        <w:jc w:val="both"/>
        <w:rPr>
          <w:rFonts w:ascii="Palatino Linotype" w:hAnsi="Palatino Linotype"/>
          <w:sz w:val="24"/>
          <w:szCs w:val="24"/>
        </w:rPr>
      </w:pPr>
    </w:p>
    <w:p w14:paraId="2EA9AA4B" w14:textId="686BB0E0" w:rsidR="0022583F" w:rsidRPr="008C3475" w:rsidRDefault="0022583F" w:rsidP="0022583F">
      <w:pPr>
        <w:spacing w:after="0" w:line="360" w:lineRule="auto"/>
        <w:jc w:val="both"/>
        <w:rPr>
          <w:rFonts w:ascii="Palatino Linotype" w:hAnsi="Palatino Linotype"/>
          <w:sz w:val="24"/>
          <w:szCs w:val="24"/>
        </w:rPr>
      </w:pPr>
      <w:r w:rsidRPr="008C3475">
        <w:rPr>
          <w:rFonts w:ascii="Palatino Linotype" w:hAnsi="Palatino Linotype"/>
          <w:sz w:val="24"/>
          <w:szCs w:val="24"/>
        </w:rPr>
        <w:t>Esto en relación a los oficios de autorización por la Dirección General de Inversión de la Subsecretaria de planeación y presupuesto con los siguientes números de oficios: 374334, 374335, 374336, 374337, 374338, 374339, 374340, 374341, 374342, 374343, 374344,</w:t>
      </w:r>
    </w:p>
    <w:p w14:paraId="28CCF6BF" w14:textId="60DB75B6" w:rsidR="0022583F" w:rsidRPr="008C3475" w:rsidRDefault="0022583F" w:rsidP="0022583F">
      <w:pPr>
        <w:spacing w:after="0" w:line="360" w:lineRule="auto"/>
        <w:jc w:val="both"/>
        <w:rPr>
          <w:rFonts w:ascii="Palatino Linotype" w:hAnsi="Palatino Linotype"/>
          <w:sz w:val="24"/>
          <w:szCs w:val="24"/>
        </w:rPr>
      </w:pPr>
      <w:r w:rsidRPr="008C3475">
        <w:rPr>
          <w:rFonts w:ascii="Palatino Linotype" w:hAnsi="Palatino Linotype"/>
          <w:sz w:val="24"/>
          <w:szCs w:val="24"/>
        </w:rPr>
        <w:t>374345, 374346, 374347, 374348, 374349, 374350, 374351, 374352, 374353, 374354</w:t>
      </w:r>
      <w:r w:rsidR="009E058F" w:rsidRPr="008C3475">
        <w:rPr>
          <w:rFonts w:ascii="Palatino Linotype" w:hAnsi="Palatino Linotype"/>
          <w:sz w:val="24"/>
          <w:szCs w:val="24"/>
        </w:rPr>
        <w:t xml:space="preserve">, </w:t>
      </w:r>
      <w:r w:rsidRPr="008C3475">
        <w:rPr>
          <w:rFonts w:ascii="Palatino Linotype" w:hAnsi="Palatino Linotype"/>
          <w:sz w:val="24"/>
          <w:szCs w:val="24"/>
        </w:rPr>
        <w:t>374355 y 374356, así como los montos autorizados para cada una de las obras propuestas, para efectos de conocimiento, análisis y valoración por parte del H. Ayuntamiento de Tenango del Aire.</w:t>
      </w:r>
    </w:p>
    <w:p w14:paraId="4A25A7A4" w14:textId="77777777" w:rsidR="009E058F" w:rsidRPr="008C3475" w:rsidRDefault="009E058F" w:rsidP="0022583F">
      <w:pPr>
        <w:spacing w:after="0" w:line="360" w:lineRule="auto"/>
        <w:jc w:val="both"/>
        <w:rPr>
          <w:rFonts w:ascii="Palatino Linotype" w:hAnsi="Palatino Linotype"/>
          <w:sz w:val="24"/>
          <w:szCs w:val="24"/>
        </w:rPr>
      </w:pPr>
    </w:p>
    <w:p w14:paraId="2B66D066" w14:textId="0F885EA4" w:rsidR="004C3C87" w:rsidRPr="008C3475" w:rsidRDefault="0022583F" w:rsidP="0022583F">
      <w:pPr>
        <w:spacing w:after="0" w:line="360" w:lineRule="auto"/>
        <w:jc w:val="both"/>
        <w:rPr>
          <w:rFonts w:ascii="Palatino Linotype" w:hAnsi="Palatino Linotype"/>
          <w:sz w:val="24"/>
          <w:szCs w:val="24"/>
        </w:rPr>
      </w:pPr>
      <w:r w:rsidRPr="008C3475">
        <w:rPr>
          <w:rFonts w:ascii="Palatino Linotype" w:hAnsi="Palatino Linotype"/>
          <w:sz w:val="24"/>
          <w:szCs w:val="24"/>
        </w:rPr>
        <w:t xml:space="preserve">Se informa que se ha verificado la factibilidad técnica y presupuestal de cada obra, asegurando su compatibilidad con las Reglas de Operación del Gasto de Inversión </w:t>
      </w:r>
      <w:r w:rsidRPr="008C3475">
        <w:rPr>
          <w:rFonts w:ascii="Palatino Linotype" w:hAnsi="Palatino Linotype"/>
          <w:sz w:val="24"/>
          <w:szCs w:val="24"/>
        </w:rPr>
        <w:lastRenderedPageBreak/>
        <w:t>para el Desarrollo del Estado de México, así como la disponibilidad de los recursos humanos y materiales necesarios para su correcta ejecución.</w:t>
      </w:r>
    </w:p>
    <w:p w14:paraId="7DA37EF5" w14:textId="4E89A829" w:rsidR="0022583F" w:rsidRPr="008C3475" w:rsidRDefault="00234D07" w:rsidP="0022583F">
      <w:pPr>
        <w:spacing w:after="0" w:line="360" w:lineRule="auto"/>
        <w:jc w:val="both"/>
        <w:rPr>
          <w:rFonts w:ascii="Palatino Linotype" w:hAnsi="Palatino Linotype"/>
          <w:sz w:val="24"/>
          <w:szCs w:val="24"/>
        </w:rPr>
      </w:pPr>
      <w:r w:rsidRPr="008C3475">
        <w:rPr>
          <w:rFonts w:ascii="Palatino Linotype" w:hAnsi="Palatino Linotype"/>
          <w:sz w:val="24"/>
          <w:szCs w:val="24"/>
        </w:rPr>
        <w:t>Se agrega un cuadro con el número de la obra, número de construcción, descripción y monto total</w:t>
      </w:r>
      <w:r w:rsidR="002F0A77" w:rsidRPr="008C3475">
        <w:rPr>
          <w:rFonts w:ascii="Palatino Linotype" w:hAnsi="Palatino Linotype"/>
          <w:sz w:val="24"/>
          <w:szCs w:val="24"/>
        </w:rPr>
        <w:t>, ello en fecha 25 de noviembre de 2025</w:t>
      </w:r>
      <w:r w:rsidRPr="008C3475">
        <w:rPr>
          <w:rFonts w:ascii="Palatino Linotype" w:hAnsi="Palatino Linotype"/>
          <w:sz w:val="24"/>
          <w:szCs w:val="24"/>
        </w:rPr>
        <w:t>.</w:t>
      </w:r>
    </w:p>
    <w:p w14:paraId="5E15E943" w14:textId="77777777" w:rsidR="004805B0" w:rsidRPr="008C3475" w:rsidRDefault="004805B0" w:rsidP="00054A0E">
      <w:pPr>
        <w:spacing w:after="0" w:line="360" w:lineRule="auto"/>
        <w:jc w:val="both"/>
        <w:rPr>
          <w:rFonts w:ascii="Palatino Linotype" w:hAnsi="Palatino Linotype"/>
          <w:sz w:val="24"/>
          <w:szCs w:val="24"/>
        </w:rPr>
      </w:pPr>
    </w:p>
    <w:p w14:paraId="3D6B93FF" w14:textId="77777777" w:rsidR="0012436A" w:rsidRPr="008C3475" w:rsidRDefault="005C73EF" w:rsidP="00054A0E">
      <w:pPr>
        <w:spacing w:after="0" w:line="360" w:lineRule="auto"/>
        <w:jc w:val="both"/>
        <w:rPr>
          <w:rFonts w:ascii="Palatino Linotype" w:hAnsi="Palatino Linotype"/>
          <w:sz w:val="24"/>
          <w:szCs w:val="24"/>
        </w:rPr>
      </w:pPr>
      <w:r w:rsidRPr="008C3475">
        <w:rPr>
          <w:rFonts w:ascii="Palatino Linotype" w:hAnsi="Palatino Linotype"/>
          <w:sz w:val="24"/>
          <w:szCs w:val="24"/>
        </w:rPr>
        <w:t xml:space="preserve">Por otra parte, en etapa de manifestaciones, </w:t>
      </w:r>
      <w:r w:rsidRPr="008C3475">
        <w:rPr>
          <w:rFonts w:ascii="Palatino Linotype" w:hAnsi="Palatino Linotype"/>
          <w:b/>
          <w:bCs/>
          <w:sz w:val="24"/>
          <w:szCs w:val="24"/>
        </w:rPr>
        <w:t xml:space="preserve">El Sujeto Obligado </w:t>
      </w:r>
      <w:r w:rsidR="0012436A" w:rsidRPr="008C3475">
        <w:rPr>
          <w:rFonts w:ascii="Palatino Linotype" w:hAnsi="Palatino Linotype"/>
          <w:sz w:val="24"/>
          <w:szCs w:val="24"/>
        </w:rPr>
        <w:t>rindió su informe justificado en los siguientes términos:</w:t>
      </w:r>
    </w:p>
    <w:p w14:paraId="476137E2" w14:textId="77777777" w:rsidR="000A7D81" w:rsidRPr="008C3475" w:rsidRDefault="000A7D81" w:rsidP="00054A0E">
      <w:pPr>
        <w:spacing w:after="0" w:line="360" w:lineRule="auto"/>
        <w:jc w:val="both"/>
        <w:rPr>
          <w:rFonts w:ascii="Palatino Linotype" w:hAnsi="Palatino Linotype"/>
          <w:sz w:val="24"/>
          <w:szCs w:val="24"/>
        </w:rPr>
      </w:pPr>
    </w:p>
    <w:p w14:paraId="5AA0D4BD" w14:textId="4FF7F456" w:rsidR="00A1059B" w:rsidRPr="008C3475" w:rsidRDefault="002F0A77" w:rsidP="002F0A77">
      <w:pPr>
        <w:pStyle w:val="Prrafodelista"/>
        <w:numPr>
          <w:ilvl w:val="0"/>
          <w:numId w:val="16"/>
        </w:numPr>
        <w:spacing w:line="360" w:lineRule="auto"/>
        <w:jc w:val="both"/>
        <w:rPr>
          <w:rFonts w:ascii="Palatino Linotype" w:eastAsia="Palatino Linotype" w:hAnsi="Palatino Linotype" w:cs="Palatino Linotype"/>
          <w:lang w:val="es-ES_tradnl" w:eastAsia="es-MX"/>
        </w:rPr>
      </w:pPr>
      <w:r w:rsidRPr="008C3475">
        <w:rPr>
          <w:rFonts w:ascii="Palatino Linotype" w:hAnsi="Palatino Linotype"/>
          <w:b/>
          <w:bCs/>
        </w:rPr>
        <w:t>RR 01130-2026 INFORME JUSTIFICADO</w:t>
      </w:r>
      <w:r w:rsidR="0012436A" w:rsidRPr="008C3475">
        <w:rPr>
          <w:rFonts w:ascii="Palatino Linotype" w:hAnsi="Palatino Linotype"/>
          <w:b/>
          <w:bCs/>
        </w:rPr>
        <w:t>:</w:t>
      </w:r>
      <w:r w:rsidR="0012436A" w:rsidRPr="008C3475">
        <w:rPr>
          <w:rFonts w:ascii="Palatino Linotype" w:eastAsia="Palatino Linotype" w:hAnsi="Palatino Linotype" w:cs="Palatino Linotype"/>
          <w:lang w:val="es-ES_tradnl" w:eastAsia="es-MX"/>
        </w:rPr>
        <w:t xml:space="preserve"> </w:t>
      </w:r>
      <w:r w:rsidR="0092350D" w:rsidRPr="008C3475">
        <w:rPr>
          <w:rFonts w:ascii="Palatino Linotype" w:eastAsia="Palatino Linotype" w:hAnsi="Palatino Linotype" w:cs="Palatino Linotype"/>
          <w:lang w:val="es-ES_tradnl" w:eastAsia="es-MX"/>
        </w:rPr>
        <w:t xml:space="preserve">Informe Justificado con motivo del recurso de revisión de mérito, en el que se </w:t>
      </w:r>
      <w:r w:rsidR="0025428D" w:rsidRPr="008C3475">
        <w:rPr>
          <w:rFonts w:ascii="Palatino Linotype" w:eastAsia="Palatino Linotype" w:hAnsi="Palatino Linotype" w:cs="Palatino Linotype"/>
          <w:lang w:val="es-ES_tradnl" w:eastAsia="es-MX"/>
        </w:rPr>
        <w:t>destaca el hecho V, mencionado que de acuerdo a los nuevos datos proporcionados dentro del oficio exhibido por el solicitante</w:t>
      </w:r>
      <w:r w:rsidR="000163DC" w:rsidRPr="008C3475">
        <w:rPr>
          <w:rFonts w:ascii="Palatino Linotype" w:eastAsia="Palatino Linotype" w:hAnsi="Palatino Linotype" w:cs="Palatino Linotype"/>
          <w:lang w:val="es-ES_tradnl" w:eastAsia="es-MX"/>
        </w:rPr>
        <w:t xml:space="preserve">, se realizó una nueva búsqueda de la información, localizando coincidencias con los números de referencia y los folios de autorizaciones de pago de diversas </w:t>
      </w:r>
      <w:r w:rsidR="009D22FA" w:rsidRPr="008C3475">
        <w:rPr>
          <w:rFonts w:ascii="Palatino Linotype" w:eastAsia="Palatino Linotype" w:hAnsi="Palatino Linotype" w:cs="Palatino Linotype"/>
          <w:lang w:val="es-ES_tradnl" w:eastAsia="es-MX"/>
        </w:rPr>
        <w:t xml:space="preserve">obras ejecutadas en el municipio de Tenango del Aire, con cargo al Gasto de Inversión para el Desarrollo del Estado de México (GIDEM), en consecuencia, adjunta los expedientes técnicos </w:t>
      </w:r>
      <w:r w:rsidR="00F749CF" w:rsidRPr="008C3475">
        <w:rPr>
          <w:rFonts w:ascii="Palatino Linotype" w:eastAsia="Palatino Linotype" w:hAnsi="Palatino Linotype" w:cs="Palatino Linotype"/>
          <w:lang w:val="es-ES_tradnl" w:eastAsia="es-MX"/>
        </w:rPr>
        <w:t xml:space="preserve">ligados a las autorizaciones de pago </w:t>
      </w:r>
      <w:r w:rsidR="00223056" w:rsidRPr="008C3475">
        <w:rPr>
          <w:rFonts w:ascii="Palatino Linotype" w:eastAsia="Palatino Linotype" w:hAnsi="Palatino Linotype" w:cs="Palatino Linotype"/>
          <w:lang w:val="es-ES_tradnl" w:eastAsia="es-MX"/>
        </w:rPr>
        <w:t>correspondientes</w:t>
      </w:r>
      <w:r w:rsidR="00F749CF" w:rsidRPr="008C3475">
        <w:rPr>
          <w:rFonts w:ascii="Palatino Linotype" w:eastAsia="Palatino Linotype" w:hAnsi="Palatino Linotype" w:cs="Palatino Linotype"/>
          <w:lang w:val="es-ES_tradnl" w:eastAsia="es-MX"/>
        </w:rPr>
        <w:t>.</w:t>
      </w:r>
    </w:p>
    <w:p w14:paraId="1D4CD993" w14:textId="4526E310" w:rsidR="00223056" w:rsidRPr="008C3475" w:rsidRDefault="00223056" w:rsidP="00223056">
      <w:pPr>
        <w:pStyle w:val="Prrafodelista"/>
        <w:spacing w:line="360" w:lineRule="auto"/>
        <w:ind w:left="720"/>
        <w:jc w:val="both"/>
        <w:rPr>
          <w:rFonts w:ascii="Palatino Linotype" w:eastAsia="Palatino Linotype" w:hAnsi="Palatino Linotype" w:cs="Palatino Linotype"/>
          <w:lang w:val="es-ES_tradnl" w:eastAsia="es-MX"/>
        </w:rPr>
      </w:pPr>
    </w:p>
    <w:p w14:paraId="429B904F" w14:textId="3535C571" w:rsidR="00CA1E5D" w:rsidRPr="008C3475" w:rsidRDefault="002F0A77" w:rsidP="004C5887">
      <w:pPr>
        <w:pStyle w:val="Prrafodelista"/>
        <w:numPr>
          <w:ilvl w:val="0"/>
          <w:numId w:val="16"/>
        </w:num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b/>
          <w:lang w:val="es-ES_tradnl" w:eastAsia="es-MX"/>
        </w:rPr>
        <w:t>RR01130-2026 SPP</w:t>
      </w:r>
      <w:r w:rsidR="003B39A3" w:rsidRPr="008C3475">
        <w:rPr>
          <w:rFonts w:ascii="Palatino Linotype" w:eastAsia="Palatino Linotype" w:hAnsi="Palatino Linotype" w:cs="Palatino Linotype"/>
          <w:lang w:val="es-ES_tradnl" w:eastAsia="es-MX"/>
        </w:rPr>
        <w:t xml:space="preserve">: </w:t>
      </w:r>
      <w:r w:rsidR="00223056" w:rsidRPr="008C3475">
        <w:rPr>
          <w:rFonts w:ascii="Palatino Linotype" w:eastAsia="Palatino Linotype" w:hAnsi="Palatino Linotype" w:cs="Palatino Linotype"/>
          <w:lang w:val="es-ES_tradnl" w:eastAsia="es-MX"/>
        </w:rPr>
        <w:t>Oficio 20704000600000S/077/2026</w:t>
      </w:r>
      <w:r w:rsidR="007E1F6B" w:rsidRPr="008C3475">
        <w:rPr>
          <w:rFonts w:ascii="Palatino Linotype" w:eastAsia="Palatino Linotype" w:hAnsi="Palatino Linotype" w:cs="Palatino Linotype"/>
          <w:lang w:val="es-ES_tradnl" w:eastAsia="es-MX"/>
        </w:rPr>
        <w:t xml:space="preserve">, emitido por el Suplente de la Subsecretaría de Planeación y Presupuesto, </w:t>
      </w:r>
      <w:r w:rsidR="00875594" w:rsidRPr="008C3475">
        <w:rPr>
          <w:rFonts w:ascii="Palatino Linotype" w:eastAsia="Palatino Linotype" w:hAnsi="Palatino Linotype" w:cs="Palatino Linotype"/>
          <w:lang w:val="es-ES_tradnl" w:eastAsia="es-MX"/>
        </w:rPr>
        <w:t xml:space="preserve">en el que ratifica la respuesta inicial y manifiesta la improcedencia de </w:t>
      </w:r>
      <w:r w:rsidR="009C275D" w:rsidRPr="008C3475">
        <w:rPr>
          <w:rFonts w:ascii="Palatino Linotype" w:eastAsia="Palatino Linotype" w:hAnsi="Palatino Linotype" w:cs="Palatino Linotype"/>
          <w:lang w:val="es-ES_tradnl" w:eastAsia="es-MX"/>
        </w:rPr>
        <w:t>ampliar</w:t>
      </w:r>
      <w:r w:rsidR="00875594" w:rsidRPr="008C3475">
        <w:rPr>
          <w:rFonts w:ascii="Palatino Linotype" w:eastAsia="Palatino Linotype" w:hAnsi="Palatino Linotype" w:cs="Palatino Linotype"/>
          <w:lang w:val="es-ES_tradnl" w:eastAsia="es-MX"/>
        </w:rPr>
        <w:t xml:space="preserve"> las solicitudes de información, agregando cuestiones novedosas.</w:t>
      </w:r>
    </w:p>
    <w:p w14:paraId="53036C66" w14:textId="77777777" w:rsidR="00012F75" w:rsidRPr="008C3475" w:rsidRDefault="00012F75" w:rsidP="00012F75">
      <w:pPr>
        <w:pStyle w:val="Prrafodelista"/>
        <w:rPr>
          <w:rFonts w:ascii="Palatino Linotype" w:eastAsia="Palatino Linotype" w:hAnsi="Palatino Linotype" w:cs="Palatino Linotype"/>
          <w:lang w:val="es-ES_tradnl" w:eastAsia="es-MX"/>
        </w:rPr>
      </w:pPr>
    </w:p>
    <w:p w14:paraId="6AE44A4D" w14:textId="442111CF" w:rsidR="00012F75" w:rsidRPr="008C3475" w:rsidRDefault="00012F75" w:rsidP="00012F75">
      <w:pPr>
        <w:pStyle w:val="Prrafodelista"/>
        <w:spacing w:line="360" w:lineRule="auto"/>
        <w:ind w:left="720"/>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lastRenderedPageBreak/>
        <w:t>Empero, con los nuevos datos adjuntados por el ahora Recurrente, se realizó una nueva búsqueda de la información encontrando coincidencias respecto autorizaciones de pago y diversas obras ejecutadas en el Municipio, por lo que adjunta los expedientes técnicos ligados a las autorizaciones de pago.</w:t>
      </w:r>
    </w:p>
    <w:p w14:paraId="5F810477" w14:textId="77777777" w:rsidR="00012F75" w:rsidRPr="008C3475" w:rsidRDefault="00012F75" w:rsidP="00012F75">
      <w:pPr>
        <w:pStyle w:val="Prrafodelista"/>
        <w:spacing w:line="360" w:lineRule="auto"/>
        <w:ind w:left="720"/>
        <w:jc w:val="both"/>
        <w:rPr>
          <w:rFonts w:ascii="Palatino Linotype" w:eastAsia="Palatino Linotype" w:hAnsi="Palatino Linotype" w:cs="Palatino Linotype"/>
          <w:lang w:val="es-ES_tradnl" w:eastAsia="es-MX"/>
        </w:rPr>
      </w:pPr>
    </w:p>
    <w:p w14:paraId="21709BA2" w14:textId="1EB9ED23" w:rsidR="00F436A0" w:rsidRPr="008C3475" w:rsidRDefault="00CA1E5D" w:rsidP="00CA1E5D">
      <w:pPr>
        <w:pStyle w:val="Prrafodelista"/>
        <w:numPr>
          <w:ilvl w:val="0"/>
          <w:numId w:val="16"/>
        </w:num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b/>
          <w:lang w:val="es-ES_tradnl" w:eastAsia="es-MX"/>
        </w:rPr>
        <w:t>Expedientes Técnicos</w:t>
      </w:r>
      <w:r w:rsidR="00F436A0" w:rsidRPr="008C3475">
        <w:rPr>
          <w:rFonts w:ascii="Palatino Linotype" w:eastAsia="Palatino Linotype" w:hAnsi="Palatino Linotype" w:cs="Palatino Linotype"/>
          <w:lang w:val="es-ES_tradnl" w:eastAsia="es-MX"/>
        </w:rPr>
        <w:t>: 23 expedientes técnicos de obras realizadas del Programa Gasto de Inversión para el Desarrollo del Estado de México.</w:t>
      </w:r>
    </w:p>
    <w:p w14:paraId="00290E6A" w14:textId="77777777" w:rsidR="00F436A0" w:rsidRPr="008C3475" w:rsidRDefault="00F436A0" w:rsidP="00F436A0">
      <w:pPr>
        <w:rPr>
          <w:rFonts w:ascii="Palatino Linotype" w:eastAsia="Palatino Linotype" w:hAnsi="Palatino Linotype" w:cs="Palatino Linotype"/>
          <w:lang w:val="es-ES_tradnl" w:eastAsia="es-MX"/>
        </w:rPr>
      </w:pPr>
    </w:p>
    <w:p w14:paraId="41462C01" w14:textId="77777777" w:rsidR="004805B0" w:rsidRPr="008C3475" w:rsidRDefault="00BB1073" w:rsidP="004805B0">
      <w:pPr>
        <w:pStyle w:val="Prrafodelista"/>
        <w:spacing w:line="360" w:lineRule="auto"/>
        <w:ind w:left="0"/>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Lo anterior, nos permite obviar </w:t>
      </w:r>
      <w:r w:rsidR="004805B0" w:rsidRPr="008C3475">
        <w:rPr>
          <w:rFonts w:ascii="Palatino Linotype" w:eastAsia="Palatino Linotype" w:hAnsi="Palatino Linotype" w:cs="Palatino Linotype"/>
          <w:lang w:val="es-ES_tradnl" w:eastAsia="es-MX"/>
        </w:rPr>
        <w:t>el estudio del marco normativo que rige el actual del Sujeto Obligado,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3C1301AC" w14:textId="77777777" w:rsidR="004805B0" w:rsidRPr="008C3475" w:rsidRDefault="004805B0" w:rsidP="004805B0">
      <w:pPr>
        <w:pStyle w:val="Prrafodelista"/>
        <w:spacing w:line="360" w:lineRule="auto"/>
        <w:ind w:left="0"/>
        <w:jc w:val="both"/>
        <w:rPr>
          <w:rFonts w:ascii="Palatino Linotype" w:eastAsia="Palatino Linotype" w:hAnsi="Palatino Linotype" w:cs="Palatino Linotype"/>
          <w:lang w:val="es-ES_tradnl" w:eastAsia="es-MX"/>
        </w:rPr>
      </w:pPr>
    </w:p>
    <w:p w14:paraId="7665699F" w14:textId="4033FF1F" w:rsidR="00223056" w:rsidRPr="008C3475" w:rsidRDefault="004805B0" w:rsidP="004805B0">
      <w:pPr>
        <w:pStyle w:val="Prrafodelista"/>
        <w:spacing w:line="360" w:lineRule="auto"/>
        <w:ind w:left="0"/>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Ahora bien, en cuanto a la naturaleza de los requerimientos de información solicitados, es de señalar lo siguiente.</w:t>
      </w:r>
    </w:p>
    <w:p w14:paraId="25CF27B9" w14:textId="77777777" w:rsidR="004805B0" w:rsidRPr="008C3475" w:rsidRDefault="004805B0" w:rsidP="004805B0">
      <w:pPr>
        <w:spacing w:line="360" w:lineRule="auto"/>
        <w:jc w:val="both"/>
        <w:rPr>
          <w:rFonts w:ascii="Palatino Linotype" w:eastAsia="Palatino Linotype" w:hAnsi="Palatino Linotype" w:cs="Palatino Linotype"/>
          <w:lang w:val="es-ES_tradnl" w:eastAsia="es-MX"/>
        </w:rPr>
      </w:pPr>
    </w:p>
    <w:p w14:paraId="14096270" w14:textId="26FC586A" w:rsidR="00FA7415" w:rsidRPr="008C3475" w:rsidRDefault="00FA7415" w:rsidP="00FA7415">
      <w:p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De conformidad a las Reglas de Operación del Gasto de Inversión para el Desarrollo del Estado de México</w:t>
      </w:r>
      <w:r w:rsidR="00606A25" w:rsidRPr="008C3475">
        <w:rPr>
          <w:rFonts w:ascii="Palatino Linotype" w:eastAsia="Palatino Linotype" w:hAnsi="Palatino Linotype" w:cs="Palatino Linotype"/>
          <w:lang w:val="es-ES_tradnl" w:eastAsia="es-MX"/>
        </w:rPr>
        <w:t>,</w:t>
      </w:r>
      <w:r w:rsidRPr="008C3475">
        <w:rPr>
          <w:rStyle w:val="Refdenotaalpie"/>
          <w:rFonts w:ascii="Palatino Linotype" w:eastAsia="Palatino Linotype" w:hAnsi="Palatino Linotype" w:cs="Palatino Linotype"/>
          <w:lang w:val="es-ES_tradnl" w:eastAsia="es-MX"/>
        </w:rPr>
        <w:footnoteReference w:id="2"/>
      </w:r>
      <w:r w:rsidRPr="008C3475">
        <w:rPr>
          <w:rFonts w:ascii="Palatino Linotype" w:eastAsia="Palatino Linotype" w:hAnsi="Palatino Linotype" w:cs="Palatino Linotype"/>
          <w:lang w:val="es-ES_tradnl" w:eastAsia="es-MX"/>
        </w:rPr>
        <w:t xml:space="preserve"> </w:t>
      </w:r>
      <w:r w:rsidR="00606A25" w:rsidRPr="008C3475">
        <w:rPr>
          <w:rFonts w:ascii="Palatino Linotype" w:eastAsia="Palatino Linotype" w:hAnsi="Palatino Linotype" w:cs="Palatino Linotype"/>
          <w:lang w:val="es-ES_tradnl" w:eastAsia="es-MX"/>
        </w:rPr>
        <w:t xml:space="preserve">se conceptualiza el expediente técnico y se establece la obligación de </w:t>
      </w:r>
      <w:r w:rsidR="00D43E9D" w:rsidRPr="008C3475">
        <w:rPr>
          <w:rFonts w:ascii="Palatino Linotype" w:eastAsia="Palatino Linotype" w:hAnsi="Palatino Linotype" w:cs="Palatino Linotype"/>
          <w:lang w:val="es-ES_tradnl" w:eastAsia="es-MX"/>
        </w:rPr>
        <w:t>los Entes Públicos de ingresarlo ante la Secretaría de Finanzas, para la revisión documental.</w:t>
      </w:r>
      <w:r w:rsidRPr="008C3475">
        <w:rPr>
          <w:rFonts w:ascii="Palatino Linotype" w:eastAsia="Palatino Linotype" w:hAnsi="Palatino Linotype" w:cs="Palatino Linotype"/>
          <w:lang w:val="es-ES_tradnl" w:eastAsia="es-MX"/>
        </w:rPr>
        <w:t xml:space="preserve"> </w:t>
      </w:r>
    </w:p>
    <w:p w14:paraId="193CC00C" w14:textId="2C044ED0" w:rsidR="008218F9" w:rsidRPr="008C3475" w:rsidRDefault="008218F9" w:rsidP="008218F9">
      <w:pPr>
        <w:spacing w:line="276" w:lineRule="auto"/>
        <w:ind w:left="851" w:right="567"/>
        <w:jc w:val="both"/>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lastRenderedPageBreak/>
        <w:t>V. GLOSARIO DE TÉRMINOS</w:t>
      </w:r>
    </w:p>
    <w:p w14:paraId="16C6CAD6" w14:textId="03890C62" w:rsidR="004805B0" w:rsidRPr="008C3475" w:rsidRDefault="00FA7415" w:rsidP="008218F9">
      <w:pPr>
        <w:spacing w:line="276" w:lineRule="auto"/>
        <w:ind w:left="851"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b/>
          <w:lang w:val="es-ES_tradnl" w:eastAsia="es-MX"/>
        </w:rPr>
        <w:t>Expediente Técnico</w:t>
      </w:r>
      <w:r w:rsidRPr="008C3475">
        <w:rPr>
          <w:rFonts w:ascii="Palatino Linotype" w:eastAsia="Palatino Linotype" w:hAnsi="Palatino Linotype" w:cs="Palatino Linotype"/>
          <w:lang w:val="es-ES_tradnl" w:eastAsia="es-MX"/>
        </w:rPr>
        <w:t>: Documento que elaboran los Entes Públicos y que contiene la información técnica y financiera básica,</w:t>
      </w:r>
      <w:r w:rsidR="00606A25" w:rsidRPr="008C3475">
        <w:rPr>
          <w:rFonts w:ascii="Palatino Linotype" w:eastAsia="Palatino Linotype" w:hAnsi="Palatino Linotype" w:cs="Palatino Linotype"/>
          <w:lang w:val="es-ES_tradnl" w:eastAsia="es-MX"/>
        </w:rPr>
        <w:t xml:space="preserve"> </w:t>
      </w:r>
      <w:r w:rsidRPr="008C3475">
        <w:rPr>
          <w:rFonts w:ascii="Palatino Linotype" w:eastAsia="Palatino Linotype" w:hAnsi="Palatino Linotype" w:cs="Palatino Linotype"/>
          <w:lang w:val="es-ES_tradnl" w:eastAsia="es-MX"/>
        </w:rPr>
        <w:t>necesaria para la asignación y autorización de recursos destinados al gasto de inversión para la ejecución de los Programas</w:t>
      </w:r>
      <w:r w:rsidR="00606A25" w:rsidRPr="008C3475">
        <w:rPr>
          <w:rFonts w:ascii="Palatino Linotype" w:eastAsia="Palatino Linotype" w:hAnsi="Palatino Linotype" w:cs="Palatino Linotype"/>
          <w:lang w:val="es-ES_tradnl" w:eastAsia="es-MX"/>
        </w:rPr>
        <w:t xml:space="preserve"> </w:t>
      </w:r>
      <w:r w:rsidRPr="008C3475">
        <w:rPr>
          <w:rFonts w:ascii="Palatino Linotype" w:eastAsia="Palatino Linotype" w:hAnsi="Palatino Linotype" w:cs="Palatino Linotype"/>
          <w:lang w:val="es-ES_tradnl" w:eastAsia="es-MX"/>
        </w:rPr>
        <w:t>y Proyectos de Inversión, el cual en todo momento estará vinculado al registro en el Banco de Programas y Proyectos de</w:t>
      </w:r>
      <w:r w:rsidR="00606A25" w:rsidRPr="008C3475">
        <w:rPr>
          <w:rFonts w:ascii="Palatino Linotype" w:eastAsia="Palatino Linotype" w:hAnsi="Palatino Linotype" w:cs="Palatino Linotype"/>
          <w:lang w:val="es-ES_tradnl" w:eastAsia="es-MX"/>
        </w:rPr>
        <w:t xml:space="preserve"> </w:t>
      </w:r>
      <w:r w:rsidRPr="008C3475">
        <w:rPr>
          <w:rFonts w:ascii="Palatino Linotype" w:eastAsia="Palatino Linotype" w:hAnsi="Palatino Linotype" w:cs="Palatino Linotype"/>
          <w:lang w:val="es-ES_tradnl" w:eastAsia="es-MX"/>
        </w:rPr>
        <w:t>Inversión; así como al Dictamen de Rentabilidad Social o, en su caso, al Dictamen de Rentabilidad Social por excepción.</w:t>
      </w:r>
    </w:p>
    <w:p w14:paraId="06F821FE" w14:textId="3111F6FB" w:rsidR="009B5E68" w:rsidRPr="008C3475" w:rsidRDefault="009B5E68" w:rsidP="008218F9">
      <w:pPr>
        <w:spacing w:line="276" w:lineRule="auto"/>
        <w:ind w:left="851"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b/>
          <w:lang w:val="es-ES_tradnl" w:eastAsia="es-MX"/>
        </w:rPr>
        <w:t>DGEDI:</w:t>
      </w:r>
      <w:r w:rsidRPr="008C3475">
        <w:rPr>
          <w:rFonts w:ascii="Palatino Linotype" w:eastAsia="Palatino Linotype" w:hAnsi="Palatino Linotype" w:cs="Palatino Linotype"/>
          <w:lang w:val="es-ES_tradnl" w:eastAsia="es-MX"/>
        </w:rPr>
        <w:t xml:space="preserve"> Dirección General de Evaluación del Desempeño Institucional de la Subsecretaría de Planeación y Presupuesto de</w:t>
      </w:r>
      <w:r w:rsidR="008218F9" w:rsidRPr="008C3475">
        <w:rPr>
          <w:rFonts w:ascii="Palatino Linotype" w:eastAsia="Palatino Linotype" w:hAnsi="Palatino Linotype" w:cs="Palatino Linotype"/>
          <w:lang w:val="es-ES_tradnl" w:eastAsia="es-MX"/>
        </w:rPr>
        <w:t xml:space="preserve"> </w:t>
      </w:r>
      <w:r w:rsidRPr="008C3475">
        <w:rPr>
          <w:rFonts w:ascii="Palatino Linotype" w:eastAsia="Palatino Linotype" w:hAnsi="Palatino Linotype" w:cs="Palatino Linotype"/>
          <w:lang w:val="es-ES_tradnl" w:eastAsia="es-MX"/>
        </w:rPr>
        <w:t>la Secretaría de Finanzas.</w:t>
      </w:r>
    </w:p>
    <w:p w14:paraId="63601F80" w14:textId="77777777" w:rsidR="004805B0" w:rsidRPr="008C3475" w:rsidRDefault="004805B0" w:rsidP="008218F9">
      <w:pPr>
        <w:spacing w:line="276" w:lineRule="auto"/>
        <w:ind w:left="851" w:right="567"/>
        <w:jc w:val="both"/>
        <w:rPr>
          <w:rFonts w:ascii="Palatino Linotype" w:eastAsia="Palatino Linotype" w:hAnsi="Palatino Linotype" w:cs="Palatino Linotype"/>
          <w:lang w:val="es-ES_tradnl" w:eastAsia="es-MX"/>
        </w:rPr>
      </w:pPr>
    </w:p>
    <w:p w14:paraId="167487DF" w14:textId="28131465" w:rsidR="00D43E9D" w:rsidRPr="008C3475" w:rsidRDefault="00D43E9D" w:rsidP="008218F9">
      <w:pPr>
        <w:spacing w:line="276" w:lineRule="auto"/>
        <w:ind w:left="851"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b/>
          <w:lang w:val="es-ES_tradnl" w:eastAsia="es-MX"/>
        </w:rPr>
        <w:t>59.</w:t>
      </w:r>
      <w:r w:rsidRPr="008C3475">
        <w:rPr>
          <w:rFonts w:ascii="Palatino Linotype" w:eastAsia="Palatino Linotype" w:hAnsi="Palatino Linotype" w:cs="Palatino Linotype"/>
          <w:lang w:val="es-ES_tradnl" w:eastAsia="es-MX"/>
        </w:rPr>
        <w:t xml:space="preserve"> </w:t>
      </w:r>
      <w:r w:rsidRPr="008C3475">
        <w:rPr>
          <w:rFonts w:ascii="Palatino Linotype" w:eastAsia="Palatino Linotype" w:hAnsi="Palatino Linotype" w:cs="Palatino Linotype"/>
          <w:u w:val="single"/>
          <w:lang w:val="es-ES_tradnl" w:eastAsia="es-MX"/>
        </w:rPr>
        <w:t>Los Entes Públicos deberán ingresar el Expediente Técnico (formato 1) a través de la Ventanilla Única de la Dirección General para que ésta proceda a la revisión documental</w:t>
      </w:r>
      <w:r w:rsidRPr="008C3475">
        <w:rPr>
          <w:rFonts w:ascii="Palatino Linotype" w:eastAsia="Palatino Linotype" w:hAnsi="Palatino Linotype" w:cs="Palatino Linotype"/>
          <w:lang w:val="es-ES_tradnl" w:eastAsia="es-MX"/>
        </w:rPr>
        <w:t>.</w:t>
      </w:r>
    </w:p>
    <w:p w14:paraId="399C629F" w14:textId="0F4B0E71" w:rsidR="00D43E9D" w:rsidRPr="008C3475" w:rsidRDefault="00D43E9D" w:rsidP="008218F9">
      <w:pPr>
        <w:spacing w:line="276" w:lineRule="auto"/>
        <w:ind w:left="851"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u w:val="single"/>
          <w:lang w:val="es-ES_tradnl" w:eastAsia="es-MX"/>
        </w:rPr>
        <w:t>De no presentarse el Expediente Técnico con la totalidad de la documentación soporte, dependiendo del tipo de solicitud, no se dará inicio con la revisión y éste será devuelto</w:t>
      </w:r>
      <w:r w:rsidRPr="008C3475">
        <w:rPr>
          <w:rFonts w:ascii="Palatino Linotype" w:eastAsia="Palatino Linotype" w:hAnsi="Palatino Linotype" w:cs="Palatino Linotype"/>
          <w:lang w:val="es-ES_tradnl" w:eastAsia="es-MX"/>
        </w:rPr>
        <w:t>.</w:t>
      </w:r>
    </w:p>
    <w:p w14:paraId="39D8A776" w14:textId="39E9D10F" w:rsidR="00D43E9D" w:rsidRPr="008C3475" w:rsidRDefault="00D43E9D" w:rsidP="008218F9">
      <w:pPr>
        <w:spacing w:line="276" w:lineRule="auto"/>
        <w:ind w:left="851"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La veracidad del contenido de la información de dicho Expediente y la documentación soporte serán de total y absoluta responsabilidad del Ente Público.</w:t>
      </w:r>
    </w:p>
    <w:p w14:paraId="2FB3879E" w14:textId="6A2CB630" w:rsidR="008218F9" w:rsidRPr="008C3475" w:rsidRDefault="008218F9" w:rsidP="008218F9">
      <w:pPr>
        <w:spacing w:line="276" w:lineRule="auto"/>
        <w:ind w:left="851"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b/>
          <w:lang w:val="es-ES_tradnl" w:eastAsia="es-MX"/>
        </w:rPr>
        <w:t>60.</w:t>
      </w:r>
      <w:r w:rsidRPr="008C3475">
        <w:rPr>
          <w:rFonts w:ascii="Palatino Linotype" w:eastAsia="Palatino Linotype" w:hAnsi="Palatino Linotype" w:cs="Palatino Linotype"/>
          <w:lang w:val="es-ES_tradnl" w:eastAsia="es-MX"/>
        </w:rPr>
        <w:t xml:space="preserve"> </w:t>
      </w:r>
      <w:r w:rsidRPr="008C3475">
        <w:rPr>
          <w:rFonts w:ascii="Palatino Linotype" w:eastAsia="Palatino Linotype" w:hAnsi="Palatino Linotype" w:cs="Palatino Linotype"/>
          <w:u w:val="single"/>
          <w:lang w:val="es-ES_tradnl" w:eastAsia="es-MX"/>
        </w:rPr>
        <w:t>Para obtener el Oficio de Asignación de Recursos, los Entes Públicos deberán ingresar a través de la Ventanilla Única de la Dirección General</w:t>
      </w:r>
      <w:r w:rsidRPr="008C3475">
        <w:rPr>
          <w:rFonts w:ascii="Palatino Linotype" w:eastAsia="Palatino Linotype" w:hAnsi="Palatino Linotype" w:cs="Palatino Linotype"/>
          <w:lang w:val="es-ES_tradnl" w:eastAsia="es-MX"/>
        </w:rPr>
        <w:t xml:space="preserve"> el oficio de solicitud de asignación dirigido a la persona titular de la Subsecretaría o Dirección General, </w:t>
      </w:r>
      <w:r w:rsidRPr="008C3475">
        <w:rPr>
          <w:rFonts w:ascii="Palatino Linotype" w:eastAsia="Palatino Linotype" w:hAnsi="Palatino Linotype" w:cs="Palatino Linotype"/>
          <w:u w:val="single"/>
          <w:lang w:val="es-ES_tradnl" w:eastAsia="es-MX"/>
        </w:rPr>
        <w:t>anexando lo siguiente</w:t>
      </w:r>
      <w:r w:rsidRPr="008C3475">
        <w:rPr>
          <w:rFonts w:ascii="Palatino Linotype" w:eastAsia="Palatino Linotype" w:hAnsi="Palatino Linotype" w:cs="Palatino Linotype"/>
          <w:lang w:val="es-ES_tradnl" w:eastAsia="es-MX"/>
        </w:rPr>
        <w:t>:</w:t>
      </w:r>
    </w:p>
    <w:p w14:paraId="15668D72" w14:textId="77777777" w:rsidR="008218F9" w:rsidRPr="008C3475" w:rsidRDefault="008218F9" w:rsidP="008218F9">
      <w:pPr>
        <w:spacing w:line="276" w:lineRule="auto"/>
        <w:ind w:left="1418"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a. </w:t>
      </w:r>
      <w:r w:rsidRPr="008C3475">
        <w:rPr>
          <w:rFonts w:ascii="Palatino Linotype" w:eastAsia="Palatino Linotype" w:hAnsi="Palatino Linotype" w:cs="Palatino Linotype"/>
          <w:u w:val="single"/>
          <w:lang w:val="es-ES_tradnl" w:eastAsia="es-MX"/>
        </w:rPr>
        <w:t>Expediente Técnico (formato 1).</w:t>
      </w:r>
    </w:p>
    <w:p w14:paraId="1A4D081D" w14:textId="77777777" w:rsidR="008218F9" w:rsidRPr="008C3475" w:rsidRDefault="008218F9" w:rsidP="008218F9">
      <w:pPr>
        <w:spacing w:line="276" w:lineRule="auto"/>
        <w:ind w:left="1418"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b. DRS del PPI o, en su caso, DRS por excepción.</w:t>
      </w:r>
    </w:p>
    <w:p w14:paraId="79A54E55" w14:textId="183CEEC5" w:rsidR="004805B0" w:rsidRPr="008C3475" w:rsidRDefault="008218F9" w:rsidP="008218F9">
      <w:pPr>
        <w:spacing w:line="276" w:lineRule="auto"/>
        <w:ind w:left="1418" w:right="567"/>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c. Alineación programática del PPI autorizada por la DGEDI para el año que corresponda (formato 11)</w:t>
      </w:r>
    </w:p>
    <w:p w14:paraId="5AE95C04" w14:textId="77777777"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55BB151A" w14:textId="236CD56D" w:rsidR="004805B0" w:rsidRPr="008C3475" w:rsidRDefault="00012F75" w:rsidP="004805B0">
      <w:p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noProof/>
          <w:lang w:eastAsia="es-MX"/>
        </w:rPr>
        <w:lastRenderedPageBreak/>
        <w:drawing>
          <wp:anchor distT="0" distB="0" distL="114300" distR="114300" simplePos="0" relativeHeight="251658240" behindDoc="0" locked="0" layoutInCell="1" allowOverlap="1" wp14:anchorId="2CB26654" wp14:editId="1B73A5F2">
            <wp:simplePos x="0" y="0"/>
            <wp:positionH relativeFrom="column">
              <wp:posOffset>784291</wp:posOffset>
            </wp:positionH>
            <wp:positionV relativeFrom="paragraph">
              <wp:posOffset>671104</wp:posOffset>
            </wp:positionV>
            <wp:extent cx="4520565" cy="6809287"/>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0C860.tmp"/>
                    <pic:cNvPicPr/>
                  </pic:nvPicPr>
                  <pic:blipFill>
                    <a:blip r:embed="rId8">
                      <a:extLst>
                        <a:ext uri="{28A0092B-C50C-407E-A947-70E740481C1C}">
                          <a14:useLocalDpi xmlns:a14="http://schemas.microsoft.com/office/drawing/2010/main" val="0"/>
                        </a:ext>
                      </a:extLst>
                    </a:blip>
                    <a:stretch>
                      <a:fillRect/>
                    </a:stretch>
                  </pic:blipFill>
                  <pic:spPr>
                    <a:xfrm>
                      <a:off x="0" y="0"/>
                      <a:ext cx="4520565" cy="6809287"/>
                    </a:xfrm>
                    <a:prstGeom prst="rect">
                      <a:avLst/>
                    </a:prstGeom>
                  </pic:spPr>
                </pic:pic>
              </a:graphicData>
            </a:graphic>
            <wp14:sizeRelH relativeFrom="margin">
              <wp14:pctWidth>0</wp14:pctWidth>
            </wp14:sizeRelH>
            <wp14:sizeRelV relativeFrom="margin">
              <wp14:pctHeight>0</wp14:pctHeight>
            </wp14:sizeRelV>
          </wp:anchor>
        </w:drawing>
      </w:r>
      <w:r w:rsidR="00D76B59" w:rsidRPr="008C3475">
        <w:rPr>
          <w:rFonts w:ascii="Palatino Linotype" w:eastAsia="Palatino Linotype" w:hAnsi="Palatino Linotype" w:cs="Palatino Linotype"/>
          <w:lang w:val="es-ES_tradnl" w:eastAsia="es-MX"/>
        </w:rPr>
        <w:t>P</w:t>
      </w:r>
      <w:r w:rsidR="008218F9" w:rsidRPr="008C3475">
        <w:rPr>
          <w:rFonts w:ascii="Palatino Linotype" w:eastAsia="Palatino Linotype" w:hAnsi="Palatino Linotype" w:cs="Palatino Linotype"/>
          <w:lang w:val="es-ES_tradnl" w:eastAsia="es-MX"/>
        </w:rPr>
        <w:t xml:space="preserve">or lo que en secuencia lógica y </w:t>
      </w:r>
      <w:r w:rsidR="00D76B59" w:rsidRPr="008C3475">
        <w:rPr>
          <w:rFonts w:ascii="Palatino Linotype" w:eastAsia="Palatino Linotype" w:hAnsi="Palatino Linotype" w:cs="Palatino Linotype"/>
          <w:lang w:val="es-ES_tradnl" w:eastAsia="es-MX"/>
        </w:rPr>
        <w:t>documental</w:t>
      </w:r>
      <w:r w:rsidR="008218F9" w:rsidRPr="008C3475">
        <w:rPr>
          <w:rFonts w:ascii="Palatino Linotype" w:eastAsia="Palatino Linotype" w:hAnsi="Palatino Linotype" w:cs="Palatino Linotype"/>
          <w:lang w:val="es-ES_tradnl" w:eastAsia="es-MX"/>
        </w:rPr>
        <w:t xml:space="preserve">, se analiza el formato </w:t>
      </w:r>
      <w:r w:rsidR="00D76B59" w:rsidRPr="008C3475">
        <w:rPr>
          <w:rFonts w:ascii="Palatino Linotype" w:eastAsia="Palatino Linotype" w:hAnsi="Palatino Linotype" w:cs="Palatino Linotype"/>
          <w:lang w:val="es-ES_tradnl" w:eastAsia="es-MX"/>
        </w:rPr>
        <w:t>de expediente que se debe integrar a efecto de obtener el recurso del Gasto de Inversión para el Desarrollo del Estado de México.</w:t>
      </w:r>
    </w:p>
    <w:p w14:paraId="14F3F3A0" w14:textId="6FB59047" w:rsidR="00D76B59" w:rsidRPr="008C3475" w:rsidRDefault="00D76B59" w:rsidP="004805B0">
      <w:pPr>
        <w:spacing w:line="360" w:lineRule="auto"/>
        <w:jc w:val="both"/>
        <w:rPr>
          <w:rFonts w:ascii="Palatino Linotype" w:eastAsia="Palatino Linotype" w:hAnsi="Palatino Linotype" w:cs="Palatino Linotype"/>
          <w:noProof/>
          <w:lang w:eastAsia="es-MX"/>
        </w:rPr>
      </w:pPr>
    </w:p>
    <w:p w14:paraId="6E361734"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3DD5ECE2"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52ED64BB"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783E3079"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04D68A4C"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35842E4C"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2AF0E54A"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76990CE4"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68906BD4"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07859E87"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2C1F53D9" w14:textId="77777777" w:rsidR="00012F75" w:rsidRPr="008C3475" w:rsidRDefault="00012F75" w:rsidP="004805B0">
      <w:pPr>
        <w:spacing w:line="360" w:lineRule="auto"/>
        <w:jc w:val="both"/>
        <w:rPr>
          <w:rFonts w:ascii="Palatino Linotype" w:eastAsia="Palatino Linotype" w:hAnsi="Palatino Linotype" w:cs="Palatino Linotype"/>
          <w:noProof/>
          <w:lang w:eastAsia="es-MX"/>
        </w:rPr>
      </w:pPr>
    </w:p>
    <w:p w14:paraId="2EF4D261" w14:textId="45B3D444" w:rsidR="00D76B59" w:rsidRPr="008C3475" w:rsidRDefault="008014F7" w:rsidP="004805B0">
      <w:p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noProof/>
          <w:lang w:eastAsia="es-MX"/>
        </w:rPr>
        <w:lastRenderedPageBreak/>
        <w:drawing>
          <wp:anchor distT="0" distB="0" distL="114300" distR="114300" simplePos="0" relativeHeight="251659264" behindDoc="0" locked="0" layoutInCell="1" allowOverlap="1" wp14:anchorId="709F797A" wp14:editId="2978C13B">
            <wp:simplePos x="0" y="0"/>
            <wp:positionH relativeFrom="column">
              <wp:posOffset>117475</wp:posOffset>
            </wp:positionH>
            <wp:positionV relativeFrom="paragraph">
              <wp:posOffset>0</wp:posOffset>
            </wp:positionV>
            <wp:extent cx="2887345" cy="3152775"/>
            <wp:effectExtent l="0" t="0" r="825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067BD.tmp"/>
                    <pic:cNvPicPr/>
                  </pic:nvPicPr>
                  <pic:blipFill>
                    <a:blip r:embed="rId9">
                      <a:extLst>
                        <a:ext uri="{28A0092B-C50C-407E-A947-70E740481C1C}">
                          <a14:useLocalDpi xmlns:a14="http://schemas.microsoft.com/office/drawing/2010/main" val="0"/>
                        </a:ext>
                      </a:extLst>
                    </a:blip>
                    <a:stretch>
                      <a:fillRect/>
                    </a:stretch>
                  </pic:blipFill>
                  <pic:spPr>
                    <a:xfrm>
                      <a:off x="0" y="0"/>
                      <a:ext cx="2887345" cy="3152775"/>
                    </a:xfrm>
                    <a:prstGeom prst="rect">
                      <a:avLst/>
                    </a:prstGeom>
                  </pic:spPr>
                </pic:pic>
              </a:graphicData>
            </a:graphic>
            <wp14:sizeRelH relativeFrom="margin">
              <wp14:pctWidth>0</wp14:pctWidth>
            </wp14:sizeRelH>
            <wp14:sizeRelV relativeFrom="margin">
              <wp14:pctHeight>0</wp14:pctHeight>
            </wp14:sizeRelV>
          </wp:anchor>
        </w:drawing>
      </w:r>
    </w:p>
    <w:p w14:paraId="0137993A" w14:textId="7E30995F" w:rsidR="00D76B59" w:rsidRPr="008C3475" w:rsidRDefault="008014F7" w:rsidP="004805B0">
      <w:p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noProof/>
          <w:lang w:eastAsia="es-MX"/>
        </w:rPr>
        <w:drawing>
          <wp:anchor distT="0" distB="0" distL="114300" distR="114300" simplePos="0" relativeHeight="251660288" behindDoc="0" locked="0" layoutInCell="1" allowOverlap="1" wp14:anchorId="289B7FB6" wp14:editId="7648C2C7">
            <wp:simplePos x="0" y="0"/>
            <wp:positionH relativeFrom="column">
              <wp:posOffset>2403497</wp:posOffset>
            </wp:positionH>
            <wp:positionV relativeFrom="paragraph">
              <wp:posOffset>435631</wp:posOffset>
            </wp:positionV>
            <wp:extent cx="3464560" cy="5175250"/>
            <wp:effectExtent l="0" t="0" r="2540" b="635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0BFB2.tmp"/>
                    <pic:cNvPicPr/>
                  </pic:nvPicPr>
                  <pic:blipFill>
                    <a:blip r:embed="rId10">
                      <a:extLst>
                        <a:ext uri="{28A0092B-C50C-407E-A947-70E740481C1C}">
                          <a14:useLocalDpi xmlns:a14="http://schemas.microsoft.com/office/drawing/2010/main" val="0"/>
                        </a:ext>
                      </a:extLst>
                    </a:blip>
                    <a:stretch>
                      <a:fillRect/>
                    </a:stretch>
                  </pic:blipFill>
                  <pic:spPr>
                    <a:xfrm>
                      <a:off x="0" y="0"/>
                      <a:ext cx="3464560" cy="5175250"/>
                    </a:xfrm>
                    <a:prstGeom prst="rect">
                      <a:avLst/>
                    </a:prstGeom>
                  </pic:spPr>
                </pic:pic>
              </a:graphicData>
            </a:graphic>
            <wp14:sizeRelH relativeFrom="margin">
              <wp14:pctWidth>0</wp14:pctWidth>
            </wp14:sizeRelH>
            <wp14:sizeRelV relativeFrom="margin">
              <wp14:pctHeight>0</wp14:pctHeight>
            </wp14:sizeRelV>
          </wp:anchor>
        </w:drawing>
      </w:r>
    </w:p>
    <w:p w14:paraId="4CFDEC35" w14:textId="558C0C17"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445B988D" w14:textId="12CF9305"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08F842BA" w14:textId="3E12B9BD"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37248375" w14:textId="31BD2538"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0ED3E797" w14:textId="70FCE63B"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7268354A" w14:textId="2AFA406F"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22D142E2" w14:textId="4C57755F"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50FF9A43" w14:textId="1D359459"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7E78EC55" w14:textId="17DE803A" w:rsidR="00CA1E5D" w:rsidRPr="008C3475" w:rsidRDefault="008014F7" w:rsidP="004805B0">
      <w:p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Por lo que</w:t>
      </w:r>
      <w:r w:rsidR="00CA1E5D" w:rsidRPr="008C3475">
        <w:rPr>
          <w:rFonts w:ascii="Palatino Linotype" w:eastAsia="Palatino Linotype" w:hAnsi="Palatino Linotype" w:cs="Palatino Linotype"/>
          <w:lang w:val="es-ES_tradnl" w:eastAsia="es-MX"/>
        </w:rPr>
        <w:t>, la carpeta, proporcionada en informe justificado, contiene los 23 expedientes técnicos de las obras solicitadas</w:t>
      </w:r>
      <w:r w:rsidR="00256BE2" w:rsidRPr="008C3475">
        <w:rPr>
          <w:rFonts w:ascii="Palatino Linotype" w:eastAsia="Palatino Linotype" w:hAnsi="Palatino Linotype" w:cs="Palatino Linotype"/>
          <w:lang w:val="es-ES_tradnl" w:eastAsia="es-MX"/>
        </w:rPr>
        <w:t>, encontrando correlación entre la descripción de la obra, localizado en el documento que proporciona el Recurrente en la etapa de manifestaciones.</w:t>
      </w:r>
    </w:p>
    <w:p w14:paraId="78CDE516" w14:textId="0CA2C732" w:rsidR="00D76B59" w:rsidRPr="008C3475" w:rsidRDefault="008014F7" w:rsidP="004805B0">
      <w:p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 </w:t>
      </w:r>
    </w:p>
    <w:p w14:paraId="0DDA7AA6" w14:textId="21C36D4D" w:rsidR="00D76B59" w:rsidRPr="008C3475" w:rsidRDefault="009933BF" w:rsidP="004805B0">
      <w:pPr>
        <w:spacing w:line="360" w:lineRule="auto"/>
        <w:jc w:val="both"/>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lastRenderedPageBreak/>
        <w:t>Para mejor ilustración se inserta un cuadro.</w:t>
      </w:r>
    </w:p>
    <w:tbl>
      <w:tblPr>
        <w:tblStyle w:val="Tabladecuadrcula4"/>
        <w:tblW w:w="0" w:type="auto"/>
        <w:tblLook w:val="04A0" w:firstRow="1" w:lastRow="0" w:firstColumn="1" w:lastColumn="0" w:noHBand="0" w:noVBand="1"/>
      </w:tblPr>
      <w:tblGrid>
        <w:gridCol w:w="436"/>
        <w:gridCol w:w="5444"/>
        <w:gridCol w:w="3182"/>
      </w:tblGrid>
      <w:tr w:rsidR="00C11054" w:rsidRPr="008C3475" w14:paraId="59701421" w14:textId="77777777" w:rsidTr="00C11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5F0422F0" w14:textId="77777777" w:rsidR="00C11054" w:rsidRPr="008C3475" w:rsidRDefault="00C11054" w:rsidP="00B02F11">
            <w:pPr>
              <w:spacing w:line="360" w:lineRule="auto"/>
              <w:jc w:val="center"/>
              <w:rPr>
                <w:rFonts w:ascii="Palatino Linotype" w:eastAsia="Palatino Linotype" w:hAnsi="Palatino Linotype" w:cs="Palatino Linotype"/>
                <w:lang w:val="es-ES_tradnl" w:eastAsia="es-MX"/>
              </w:rPr>
            </w:pPr>
          </w:p>
        </w:tc>
        <w:tc>
          <w:tcPr>
            <w:tcW w:w="5444" w:type="dxa"/>
          </w:tcPr>
          <w:p w14:paraId="3E842B0C" w14:textId="78AEA530" w:rsidR="00C11054" w:rsidRPr="008C3475" w:rsidRDefault="00C11054" w:rsidP="00B02F11">
            <w:pPr>
              <w:spacing w:line="36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Características de la obra</w:t>
            </w:r>
          </w:p>
        </w:tc>
        <w:tc>
          <w:tcPr>
            <w:tcW w:w="3182" w:type="dxa"/>
          </w:tcPr>
          <w:p w14:paraId="6F743DB4" w14:textId="39D6F416" w:rsidR="00C11054" w:rsidRPr="008C3475" w:rsidRDefault="00C11054" w:rsidP="00B02F11">
            <w:pPr>
              <w:spacing w:line="36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¿proporciona el expediente técnico?</w:t>
            </w:r>
          </w:p>
        </w:tc>
      </w:tr>
      <w:tr w:rsidR="00C11054" w:rsidRPr="008C3475" w14:paraId="33B10538"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431F5B13" w14:textId="49EFAA38" w:rsidR="00C11054" w:rsidRPr="008C3475" w:rsidRDefault="00C11054" w:rsidP="00B3205A">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w:t>
            </w:r>
          </w:p>
        </w:tc>
        <w:tc>
          <w:tcPr>
            <w:tcW w:w="5444" w:type="dxa"/>
          </w:tcPr>
          <w:p w14:paraId="3BC12C00" w14:textId="3CBD3ECF" w:rsidR="00C11054" w:rsidRPr="008C3475" w:rsidRDefault="00C11054" w:rsidP="00B3205A">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Rehabilitación de Pavimento con concreto estampado en carretera estatal Tenango del Aire – Amecameca, tramo de callr</w:t>
            </w:r>
            <w:r w:rsidRPr="008C3475">
              <w:rPr>
                <w:rFonts w:ascii="Palatino Linotype" w:eastAsia="Palatino Linotype" w:hAnsi="Palatino Linotype" w:cs="Palatino Linotype"/>
                <w:lang w:val="es-ES_tradnl" w:eastAsia="es-MX"/>
              </w:rPr>
              <w:t xml:space="preserve"> Pajaritos a calle Hidalgo Sur, en la Delegación de San Mateo Tepopula, </w:t>
            </w:r>
            <w:r w:rsidRPr="008C3475">
              <w:rPr>
                <w:rFonts w:ascii="Palatino Linotype" w:eastAsia="Palatino Linotype" w:hAnsi="Palatino Linotype" w:cs="Palatino Linotype"/>
                <w:b/>
                <w:lang w:val="es-ES_tradnl" w:eastAsia="es-MX"/>
              </w:rPr>
              <w:t>Tenango del Aire, Estado de México.</w:t>
            </w:r>
          </w:p>
        </w:tc>
        <w:tc>
          <w:tcPr>
            <w:tcW w:w="3182" w:type="dxa"/>
          </w:tcPr>
          <w:p w14:paraId="7CC1D90F" w14:textId="4600E876" w:rsidR="00C11054" w:rsidRPr="008C3475" w:rsidRDefault="00B2440F"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5147FAFB"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00F44045" w14:textId="0A6206A1" w:rsidR="00C11054" w:rsidRPr="008C3475" w:rsidRDefault="00C11054" w:rsidP="004C588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2</w:t>
            </w:r>
          </w:p>
        </w:tc>
        <w:tc>
          <w:tcPr>
            <w:tcW w:w="5444" w:type="dxa"/>
          </w:tcPr>
          <w:p w14:paraId="2921F70F" w14:textId="24F5B382" w:rsidR="00C11054" w:rsidRPr="008C3475" w:rsidRDefault="00C11054" w:rsidP="004C588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 xml:space="preserve">Construcción de pavimento con concreto estampado y alumbrado público en calle 8 de septiembre, tramo: </w:t>
            </w:r>
            <w:r w:rsidRPr="008C3475">
              <w:rPr>
                <w:rFonts w:ascii="Palatino Linotype" w:eastAsia="Palatino Linotype" w:hAnsi="Palatino Linotype" w:cs="Palatino Linotype"/>
                <w:lang w:val="es-ES_tradnl" w:eastAsia="es-MX"/>
              </w:rPr>
              <w:t>Plaza del Sol a Avenida Revolución, delegación San</w:t>
            </w:r>
            <w:r w:rsidRPr="008C3475">
              <w:rPr>
                <w:rFonts w:ascii="Palatino Linotype" w:eastAsia="Palatino Linotype" w:hAnsi="Palatino Linotype" w:cs="Palatino Linotype"/>
                <w:b/>
                <w:lang w:val="es-ES_tradnl" w:eastAsia="es-MX"/>
              </w:rPr>
              <w:t xml:space="preserve"> Mateo Tepopula, Tenango del Air</w:t>
            </w:r>
            <w:r w:rsidRPr="008C3475">
              <w:rPr>
                <w:rFonts w:ascii="Palatino Linotype" w:eastAsia="Palatino Linotype" w:hAnsi="Palatino Linotype" w:cs="Palatino Linotype"/>
                <w:lang w:val="es-ES_tradnl" w:eastAsia="es-MX"/>
              </w:rPr>
              <w:t>e, Estado de México</w:t>
            </w:r>
          </w:p>
        </w:tc>
        <w:tc>
          <w:tcPr>
            <w:tcW w:w="3182" w:type="dxa"/>
          </w:tcPr>
          <w:p w14:paraId="170FB964" w14:textId="265BFD92" w:rsidR="00C11054" w:rsidRPr="008C3475" w:rsidRDefault="0017730F"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255C5FA5"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334CEDCA" w14:textId="6DA5119F" w:rsidR="00C11054" w:rsidRPr="008C3475" w:rsidRDefault="00C11054" w:rsidP="00B3205A">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3</w:t>
            </w:r>
          </w:p>
        </w:tc>
        <w:tc>
          <w:tcPr>
            <w:tcW w:w="5444" w:type="dxa"/>
          </w:tcPr>
          <w:p w14:paraId="51745E3A" w14:textId="355259D4" w:rsidR="00C11054" w:rsidRPr="008C3475" w:rsidRDefault="00C11054" w:rsidP="00B3205A">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C</w:t>
            </w:r>
            <w:r w:rsidRPr="008C3475">
              <w:rPr>
                <w:rFonts w:ascii="Palatino Linotype" w:eastAsia="Palatino Linotype" w:hAnsi="Palatino Linotype" w:cs="Palatino Linotype"/>
                <w:lang w:val="es-ES_tradnl" w:eastAsia="es-MX"/>
              </w:rPr>
              <w:t>onstrucción de pavimento con concreto estampado, alumbrado público y red de distribución de agua</w:t>
            </w:r>
            <w:r w:rsidRPr="008C3475">
              <w:rPr>
                <w:rFonts w:ascii="Palatino Linotype" w:eastAsia="Palatino Linotype" w:hAnsi="Palatino Linotype" w:cs="Palatino Linotype"/>
                <w:b/>
                <w:lang w:val="es-ES_tradnl" w:eastAsia="es-MX"/>
              </w:rPr>
              <w:t xml:space="preserve"> en calle del campo, </w:t>
            </w:r>
            <w:r w:rsidRPr="008C3475">
              <w:rPr>
                <w:rFonts w:ascii="Palatino Linotype" w:eastAsia="Palatino Linotype" w:hAnsi="Palatino Linotype" w:cs="Palatino Linotype"/>
                <w:lang w:val="es-ES_tradnl" w:eastAsia="es-MX"/>
              </w:rPr>
              <w:t xml:space="preserve">tramo: de cale Matamoros a Escuela Primaria Niños Héroes. Delegación de San Juan </w:t>
            </w:r>
            <w:r w:rsidRPr="008C3475">
              <w:rPr>
                <w:rFonts w:ascii="Palatino Linotype" w:eastAsia="Palatino Linotype" w:hAnsi="Palatino Linotype" w:cs="Palatino Linotype"/>
                <w:b/>
                <w:lang w:val="es-ES_tradnl" w:eastAsia="es-MX"/>
              </w:rPr>
              <w:t xml:space="preserve">Coxtocan, </w:t>
            </w:r>
            <w:r w:rsidRPr="008C3475">
              <w:rPr>
                <w:rFonts w:ascii="Palatino Linotype" w:eastAsia="Palatino Linotype" w:hAnsi="Palatino Linotype" w:cs="Palatino Linotype"/>
                <w:lang w:val="es-ES_tradnl" w:eastAsia="es-MX"/>
              </w:rPr>
              <w:t>Tenango del Aire, Estado de México.</w:t>
            </w:r>
          </w:p>
        </w:tc>
        <w:tc>
          <w:tcPr>
            <w:tcW w:w="3182" w:type="dxa"/>
          </w:tcPr>
          <w:p w14:paraId="784FB840" w14:textId="08F5EE7B" w:rsidR="00C11054" w:rsidRPr="008C3475" w:rsidRDefault="001412DE"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5CC3EE15"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421F6DD4" w14:textId="70A1F75F" w:rsidR="00C11054" w:rsidRPr="008C3475" w:rsidRDefault="00C11054" w:rsidP="00B3205A">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4</w:t>
            </w:r>
          </w:p>
        </w:tc>
        <w:tc>
          <w:tcPr>
            <w:tcW w:w="5444" w:type="dxa"/>
          </w:tcPr>
          <w:p w14:paraId="63CE0219" w14:textId="294B2036" w:rsidR="00C11054" w:rsidRPr="008C3475" w:rsidRDefault="00C11054" w:rsidP="00B3205A">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 xml:space="preserve">Construcción </w:t>
            </w:r>
            <w:r w:rsidRPr="008C3475">
              <w:rPr>
                <w:rFonts w:ascii="Palatino Linotype" w:eastAsia="Palatino Linotype" w:hAnsi="Palatino Linotype" w:cs="Palatino Linotype"/>
                <w:lang w:val="es-ES_tradnl" w:eastAsia="es-MX"/>
              </w:rPr>
              <w:t xml:space="preserve">de pavimento con concreto estampado, red </w:t>
            </w:r>
            <w:r w:rsidRPr="008C3475">
              <w:rPr>
                <w:rFonts w:ascii="Palatino Linotype" w:eastAsia="Palatino Linotype" w:hAnsi="Palatino Linotype" w:cs="Palatino Linotype"/>
                <w:b/>
                <w:lang w:val="es-ES_tradnl" w:eastAsia="es-MX"/>
              </w:rPr>
              <w:t>sanitaria</w:t>
            </w:r>
            <w:r w:rsidRPr="008C3475">
              <w:rPr>
                <w:rFonts w:ascii="Palatino Linotype" w:eastAsia="Palatino Linotype" w:hAnsi="Palatino Linotype" w:cs="Palatino Linotype"/>
                <w:lang w:val="es-ES_tradnl" w:eastAsia="es-MX"/>
              </w:rPr>
              <w:t xml:space="preserve"> hidráulica y alumbrado público</w:t>
            </w:r>
            <w:r w:rsidRPr="008C3475">
              <w:rPr>
                <w:rFonts w:ascii="Palatino Linotype" w:eastAsia="Palatino Linotype" w:hAnsi="Palatino Linotype" w:cs="Palatino Linotype"/>
                <w:b/>
                <w:lang w:val="es-ES_tradnl" w:eastAsia="es-MX"/>
              </w:rPr>
              <w:t xml:space="preserve"> en Av. San Juan. Tramo de calle 2</w:t>
            </w:r>
            <w:r w:rsidRPr="008C3475">
              <w:rPr>
                <w:rFonts w:ascii="Palatino Linotype" w:eastAsia="Palatino Linotype" w:hAnsi="Palatino Linotype" w:cs="Palatino Linotype"/>
                <w:lang w:val="es-ES_tradnl" w:eastAsia="es-MX"/>
              </w:rPr>
              <w:t xml:space="preserve"> de Abri</w:t>
            </w:r>
            <w:r w:rsidRPr="008C3475">
              <w:rPr>
                <w:rFonts w:ascii="Palatino Linotype" w:eastAsia="Palatino Linotype" w:hAnsi="Palatino Linotype" w:cs="Palatino Linotype"/>
                <w:b/>
                <w:lang w:val="es-ES_tradnl" w:eastAsia="es-MX"/>
              </w:rPr>
              <w:t>l</w:t>
            </w:r>
            <w:r w:rsidRPr="008C3475">
              <w:rPr>
                <w:rFonts w:ascii="Palatino Linotype" w:eastAsia="Palatino Linotype" w:hAnsi="Palatino Linotype" w:cs="Palatino Linotype"/>
                <w:lang w:val="es-ES_tradnl" w:eastAsia="es-MX"/>
              </w:rPr>
              <w:t xml:space="preserve"> a Camino Real a Santiago, Delegación de San Juan Coxtocan, del cadenamiento</w:t>
            </w:r>
            <w:r w:rsidRPr="008C3475">
              <w:rPr>
                <w:rFonts w:ascii="Palatino Linotype" w:eastAsia="Palatino Linotype" w:hAnsi="Palatino Linotype" w:cs="Palatino Linotype"/>
                <w:b/>
                <w:lang w:val="es-ES_tradnl" w:eastAsia="es-MX"/>
              </w:rPr>
              <w:t xml:space="preserve"> 0+000 al 0+220</w:t>
            </w:r>
          </w:p>
        </w:tc>
        <w:tc>
          <w:tcPr>
            <w:tcW w:w="3182" w:type="dxa"/>
          </w:tcPr>
          <w:p w14:paraId="71336C05" w14:textId="6ACE6D61" w:rsidR="00C11054" w:rsidRPr="008C3475" w:rsidRDefault="00E83910"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3FD833E0"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0A8273C5" w14:textId="109BE609" w:rsidR="00C11054" w:rsidRPr="008C3475" w:rsidRDefault="00C11054" w:rsidP="004C588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5</w:t>
            </w:r>
          </w:p>
        </w:tc>
        <w:tc>
          <w:tcPr>
            <w:tcW w:w="5444" w:type="dxa"/>
          </w:tcPr>
          <w:p w14:paraId="6391759E" w14:textId="4AC534AB" w:rsidR="00C11054" w:rsidRPr="008C3475" w:rsidRDefault="00C11054" w:rsidP="004C588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Construcción de techado en área de cancha de futbol rápido y construcción de gradas con cubierta</w:t>
            </w:r>
            <w:r w:rsidRPr="008C3475">
              <w:rPr>
                <w:rFonts w:ascii="Palatino Linotype" w:eastAsia="Palatino Linotype" w:hAnsi="Palatino Linotype" w:cs="Palatino Linotype"/>
                <w:b/>
                <w:lang w:val="es-ES_tradnl" w:eastAsia="es-MX"/>
              </w:rPr>
              <w:t xml:space="preserve"> en unidad deportiva de Tenango del Aire.</w:t>
            </w:r>
          </w:p>
        </w:tc>
        <w:tc>
          <w:tcPr>
            <w:tcW w:w="3182" w:type="dxa"/>
          </w:tcPr>
          <w:p w14:paraId="5E5A0E01" w14:textId="06E16FF5" w:rsidR="00C11054" w:rsidRPr="008C3475" w:rsidRDefault="008647AE"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si</w:t>
            </w:r>
          </w:p>
        </w:tc>
      </w:tr>
      <w:tr w:rsidR="00C11054" w:rsidRPr="008C3475" w14:paraId="3DA65AE9"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18234F35" w14:textId="47D497BF" w:rsidR="00C11054" w:rsidRPr="008C3475" w:rsidRDefault="00C11054" w:rsidP="004C588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6</w:t>
            </w:r>
          </w:p>
        </w:tc>
        <w:tc>
          <w:tcPr>
            <w:tcW w:w="5444" w:type="dxa"/>
          </w:tcPr>
          <w:p w14:paraId="644AE759" w14:textId="499FF268" w:rsidR="00C11054" w:rsidRPr="008C3475" w:rsidRDefault="00C11054" w:rsidP="004C588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Rehabilitación</w:t>
            </w:r>
            <w:r w:rsidRPr="008C3475">
              <w:rPr>
                <w:rFonts w:ascii="Palatino Linotype" w:eastAsia="Palatino Linotype" w:hAnsi="Palatino Linotype" w:cs="Palatino Linotype"/>
                <w:lang w:val="es-ES_tradnl" w:eastAsia="es-MX"/>
              </w:rPr>
              <w:t xml:space="preserve"> con pavimento de concreto estampado en Av. Nacional, alumbrado público y red de </w:t>
            </w:r>
            <w:r w:rsidRPr="008C3475">
              <w:rPr>
                <w:rFonts w:ascii="Palatino Linotype" w:eastAsia="Palatino Linotype" w:hAnsi="Palatino Linotype" w:cs="Palatino Linotype"/>
                <w:b/>
                <w:lang w:val="es-ES_tradnl" w:eastAsia="es-MX"/>
              </w:rPr>
              <w:t xml:space="preserve">alcantarillado sanitario; </w:t>
            </w:r>
            <w:r w:rsidRPr="008C3475">
              <w:rPr>
                <w:rFonts w:ascii="Palatino Linotype" w:eastAsia="Palatino Linotype" w:hAnsi="Palatino Linotype" w:cs="Palatino Linotype"/>
                <w:lang w:val="es-ES_tradnl" w:eastAsia="es-MX"/>
              </w:rPr>
              <w:t>tramo de Avenida 18 de Marzo a Avenida 29 de Octubre, del cadenam</w:t>
            </w:r>
            <w:r w:rsidRPr="008C3475">
              <w:rPr>
                <w:rFonts w:ascii="Palatino Linotype" w:eastAsia="Palatino Linotype" w:hAnsi="Palatino Linotype" w:cs="Palatino Linotype"/>
                <w:b/>
                <w:lang w:val="es-ES_tradnl" w:eastAsia="es-MX"/>
              </w:rPr>
              <w:t>iento 0+000 al 0+514.89.</w:t>
            </w:r>
          </w:p>
        </w:tc>
        <w:tc>
          <w:tcPr>
            <w:tcW w:w="3182" w:type="dxa"/>
          </w:tcPr>
          <w:p w14:paraId="289A2C68" w14:textId="481682B4" w:rsidR="00C11054" w:rsidRPr="008C3475" w:rsidRDefault="00B2440F"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5714B07D"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7B25CEE9" w14:textId="41CE683B" w:rsidR="00C11054" w:rsidRPr="008C3475" w:rsidRDefault="00C11054" w:rsidP="00397B8A">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lastRenderedPageBreak/>
              <w:t>7</w:t>
            </w:r>
          </w:p>
        </w:tc>
        <w:tc>
          <w:tcPr>
            <w:tcW w:w="5444" w:type="dxa"/>
          </w:tcPr>
          <w:p w14:paraId="31FA8146" w14:textId="1DA26C6A" w:rsidR="00C11054" w:rsidRPr="008C3475" w:rsidRDefault="00C11054" w:rsidP="00397B8A">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 xml:space="preserve">Pavimentación de concreto estampado e iluminación de calle Morelos, tramo de Avenida Hidalgo Norte a cale de la Cruz, </w:t>
            </w:r>
            <w:r w:rsidRPr="008C3475">
              <w:rPr>
                <w:rFonts w:ascii="Palatino Linotype" w:eastAsia="Palatino Linotype" w:hAnsi="Palatino Linotype" w:cs="Palatino Linotype"/>
                <w:lang w:val="es-ES_tradnl" w:eastAsia="es-MX"/>
              </w:rPr>
              <w:t>del cadenamiento 0+0</w:t>
            </w:r>
            <w:r w:rsidRPr="008C3475">
              <w:rPr>
                <w:rFonts w:ascii="Palatino Linotype" w:eastAsia="Palatino Linotype" w:hAnsi="Palatino Linotype" w:cs="Palatino Linotype"/>
                <w:b/>
                <w:lang w:val="es-ES_tradnl" w:eastAsia="es-MX"/>
              </w:rPr>
              <w:t xml:space="preserve">00 </w:t>
            </w:r>
            <w:r w:rsidRPr="008C3475">
              <w:rPr>
                <w:rFonts w:ascii="Palatino Linotype" w:eastAsia="Palatino Linotype" w:hAnsi="Palatino Linotype" w:cs="Palatino Linotype"/>
                <w:lang w:val="es-ES_tradnl" w:eastAsia="es-MX"/>
              </w:rPr>
              <w:t>al 00+1080, Cabecera Municipal</w:t>
            </w:r>
          </w:p>
        </w:tc>
        <w:tc>
          <w:tcPr>
            <w:tcW w:w="3182" w:type="dxa"/>
          </w:tcPr>
          <w:p w14:paraId="723E3218" w14:textId="06676D56" w:rsidR="00C11054" w:rsidRPr="008C3475" w:rsidRDefault="00362A42"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3DF90D9B"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604A824A" w14:textId="26818437" w:rsidR="00C11054" w:rsidRPr="008C3475" w:rsidRDefault="00C11054" w:rsidP="00397B8A">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8</w:t>
            </w:r>
          </w:p>
        </w:tc>
        <w:tc>
          <w:tcPr>
            <w:tcW w:w="5444" w:type="dxa"/>
          </w:tcPr>
          <w:p w14:paraId="3FEA6167" w14:textId="747FA785" w:rsidR="00C11054" w:rsidRPr="008C3475" w:rsidRDefault="00C11054" w:rsidP="00397B8A">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Remodelación de parque recreativo en la Delegación de Santiago Tepopula.</w:t>
            </w:r>
          </w:p>
        </w:tc>
        <w:tc>
          <w:tcPr>
            <w:tcW w:w="3182" w:type="dxa"/>
          </w:tcPr>
          <w:p w14:paraId="1DA7807D" w14:textId="2854D606" w:rsidR="00C11054" w:rsidRPr="008C3475" w:rsidRDefault="0017730F"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57FCB12B"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1DB7ED11" w14:textId="51B9F138" w:rsidR="00C11054" w:rsidRPr="008C3475" w:rsidRDefault="00C11054" w:rsidP="006B0354">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9</w:t>
            </w:r>
          </w:p>
        </w:tc>
        <w:tc>
          <w:tcPr>
            <w:tcW w:w="5444" w:type="dxa"/>
          </w:tcPr>
          <w:p w14:paraId="168BD71E" w14:textId="25753D28" w:rsidR="00C11054" w:rsidRPr="008C3475" w:rsidRDefault="00C11054" w:rsidP="006B0354">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b/>
                <w:lang w:val="es-ES_tradnl" w:eastAsia="es-MX"/>
              </w:rPr>
              <w:t>Construcción de pavimento con concreto estampado, alumbrado público y red sanitaria hidráulica en calle Independencia; tramo Av. del Ferrocarril Crayerhuiaiclo, del cadenamiento 0+000 al 0+39</w:t>
            </w:r>
          </w:p>
        </w:tc>
        <w:tc>
          <w:tcPr>
            <w:tcW w:w="3182" w:type="dxa"/>
          </w:tcPr>
          <w:p w14:paraId="0DC84B48" w14:textId="34B92D5C" w:rsidR="00C11054" w:rsidRPr="008C3475" w:rsidRDefault="00E83910" w:rsidP="00E8391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1A658BBE"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28A7AB19" w14:textId="5BAB0792" w:rsidR="00C11054" w:rsidRPr="008C3475" w:rsidRDefault="00C11054" w:rsidP="006B0354">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10</w:t>
            </w:r>
          </w:p>
        </w:tc>
        <w:tc>
          <w:tcPr>
            <w:tcW w:w="5444" w:type="dxa"/>
          </w:tcPr>
          <w:p w14:paraId="14259850" w14:textId="340E6E3B" w:rsidR="00C11054" w:rsidRPr="008C3475" w:rsidRDefault="00C11054" w:rsidP="006B0354">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 xml:space="preserve">Construcción de pavimento de concreto texturizado, guarniciones, banquetas en calle H. Ejército Mexicano, </w:t>
            </w:r>
            <w:r w:rsidRPr="008C3475">
              <w:rPr>
                <w:rFonts w:ascii="Palatino Linotype" w:eastAsia="Palatino Linotype" w:hAnsi="Palatino Linotype" w:cs="Palatino Linotype"/>
                <w:lang w:val="es-ES_tradnl" w:eastAsia="es-MX"/>
              </w:rPr>
              <w:t>Deleg</w:t>
            </w:r>
            <w:r w:rsidRPr="008C3475">
              <w:rPr>
                <w:rFonts w:ascii="Palatino Linotype" w:eastAsia="Palatino Linotype" w:hAnsi="Palatino Linotype" w:cs="Palatino Linotype"/>
                <w:b/>
                <w:lang w:val="es-ES_tradnl" w:eastAsia="es-MX"/>
              </w:rPr>
              <w:t>ación Santiago Tepopula, Tenang</w:t>
            </w:r>
            <w:r w:rsidRPr="008C3475">
              <w:rPr>
                <w:rFonts w:ascii="Palatino Linotype" w:eastAsia="Palatino Linotype" w:hAnsi="Palatino Linotype" w:cs="Palatino Linotype"/>
                <w:lang w:val="es-ES_tradnl" w:eastAsia="es-MX"/>
              </w:rPr>
              <w:t>o</w:t>
            </w:r>
            <w:r w:rsidRPr="008C3475">
              <w:rPr>
                <w:rFonts w:ascii="Palatino Linotype" w:eastAsia="Palatino Linotype" w:hAnsi="Palatino Linotype" w:cs="Palatino Linotype"/>
                <w:b/>
                <w:lang w:val="es-ES_tradnl" w:eastAsia="es-MX"/>
              </w:rPr>
              <w:t xml:space="preserve"> de</w:t>
            </w:r>
            <w:r w:rsidRPr="008C3475">
              <w:rPr>
                <w:rFonts w:ascii="Palatino Linotype" w:eastAsia="Palatino Linotype" w:hAnsi="Palatino Linotype" w:cs="Palatino Linotype"/>
                <w:lang w:val="es-ES_tradnl" w:eastAsia="es-MX"/>
              </w:rPr>
              <w:t>l A</w:t>
            </w:r>
            <w:r w:rsidRPr="008C3475">
              <w:rPr>
                <w:rFonts w:ascii="Palatino Linotype" w:eastAsia="Palatino Linotype" w:hAnsi="Palatino Linotype" w:cs="Palatino Linotype"/>
                <w:b/>
                <w:lang w:val="es-ES_tradnl" w:eastAsia="es-MX"/>
              </w:rPr>
              <w:t>i</w:t>
            </w:r>
            <w:r w:rsidRPr="008C3475">
              <w:rPr>
                <w:rFonts w:ascii="Palatino Linotype" w:eastAsia="Palatino Linotype" w:hAnsi="Palatino Linotype" w:cs="Palatino Linotype"/>
                <w:lang w:val="es-ES_tradnl" w:eastAsia="es-MX"/>
              </w:rPr>
              <w:t>re, Estado de México.</w:t>
            </w:r>
          </w:p>
        </w:tc>
        <w:tc>
          <w:tcPr>
            <w:tcW w:w="3182" w:type="dxa"/>
          </w:tcPr>
          <w:p w14:paraId="0150F8CD" w14:textId="4479A60E" w:rsidR="00C11054" w:rsidRPr="008C3475" w:rsidRDefault="00362A42"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2741789F"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2B36A943" w14:textId="162ECB27" w:rsidR="00C11054" w:rsidRPr="008C3475" w:rsidRDefault="00C11054" w:rsidP="00BE0195">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11</w:t>
            </w:r>
          </w:p>
        </w:tc>
        <w:tc>
          <w:tcPr>
            <w:tcW w:w="5444" w:type="dxa"/>
          </w:tcPr>
          <w:p w14:paraId="44AEC580" w14:textId="435B9382" w:rsidR="00C11054" w:rsidRPr="008C3475" w:rsidRDefault="00C11054" w:rsidP="00BE019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Rehabilitación de pavimento con concreto estampado en calle 5 de febrero, tramo: de calle 8 de septiembre a calle Cayehualco.</w:t>
            </w:r>
          </w:p>
        </w:tc>
        <w:tc>
          <w:tcPr>
            <w:tcW w:w="3182" w:type="dxa"/>
          </w:tcPr>
          <w:p w14:paraId="7FDB9DCB" w14:textId="2B217D2E" w:rsidR="00C11054" w:rsidRPr="008C3475" w:rsidRDefault="00B2440F"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27B6B649"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334BF0AB" w14:textId="1EEC58EC" w:rsidR="00C11054" w:rsidRPr="008C3475" w:rsidRDefault="00C11054" w:rsidP="001A3DB5">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12</w:t>
            </w:r>
          </w:p>
        </w:tc>
        <w:tc>
          <w:tcPr>
            <w:tcW w:w="5444" w:type="dxa"/>
          </w:tcPr>
          <w:p w14:paraId="15BD399D" w14:textId="55F43B65" w:rsidR="00C11054" w:rsidRPr="008C3475" w:rsidRDefault="00C11054" w:rsidP="001A3DB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 xml:space="preserve">Pavimentación con </w:t>
            </w:r>
            <w:r w:rsidRPr="008C3475">
              <w:rPr>
                <w:rFonts w:ascii="Palatino Linotype" w:eastAsia="Palatino Linotype" w:hAnsi="Palatino Linotype" w:cs="Palatino Linotype"/>
                <w:b/>
                <w:lang w:val="es-ES_tradnl" w:eastAsia="es-MX"/>
              </w:rPr>
              <w:t>concreto</w:t>
            </w:r>
            <w:r w:rsidRPr="008C3475">
              <w:rPr>
                <w:rFonts w:ascii="Palatino Linotype" w:eastAsia="Palatino Linotype" w:hAnsi="Palatino Linotype" w:cs="Palatino Linotype"/>
                <w:lang w:val="es-ES_tradnl" w:eastAsia="es-MX"/>
              </w:rPr>
              <w:t xml:space="preserve"> estampado y </w:t>
            </w:r>
            <w:r w:rsidRPr="008C3475">
              <w:rPr>
                <w:rFonts w:ascii="Palatino Linotype" w:eastAsia="Palatino Linotype" w:hAnsi="Palatino Linotype" w:cs="Palatino Linotype"/>
                <w:b/>
                <w:lang w:val="es-ES_tradnl" w:eastAsia="es-MX"/>
              </w:rPr>
              <w:t>alumbrado</w:t>
            </w:r>
            <w:r w:rsidRPr="008C3475">
              <w:rPr>
                <w:rFonts w:ascii="Palatino Linotype" w:eastAsia="Palatino Linotype" w:hAnsi="Palatino Linotype" w:cs="Palatino Linotype"/>
                <w:lang w:val="es-ES_tradnl" w:eastAsia="es-MX"/>
              </w:rPr>
              <w:t xml:space="preserve"> público en cale Corregidora; tamo de cale de las F</w:t>
            </w:r>
            <w:r w:rsidRPr="008C3475">
              <w:rPr>
                <w:rFonts w:ascii="Palatino Linotype" w:eastAsia="Palatino Linotype" w:hAnsi="Palatino Linotype" w:cs="Palatino Linotype"/>
                <w:b/>
                <w:lang w:val="es-ES_tradnl" w:eastAsia="es-MX"/>
              </w:rPr>
              <w:t>l</w:t>
            </w:r>
            <w:r w:rsidRPr="008C3475">
              <w:rPr>
                <w:rFonts w:ascii="Palatino Linotype" w:eastAsia="Palatino Linotype" w:hAnsi="Palatino Linotype" w:cs="Palatino Linotype"/>
                <w:lang w:val="es-ES_tradnl" w:eastAsia="es-MX"/>
              </w:rPr>
              <w:t>ores</w:t>
            </w:r>
            <w:r w:rsidRPr="008C3475">
              <w:rPr>
                <w:rFonts w:ascii="Palatino Linotype" w:eastAsia="Palatino Linotype" w:hAnsi="Palatino Linotype" w:cs="Palatino Linotype"/>
                <w:b/>
                <w:lang w:val="es-ES_tradnl" w:eastAsia="es-MX"/>
              </w:rPr>
              <w:t xml:space="preserve"> a calle </w:t>
            </w:r>
            <w:r w:rsidRPr="008C3475">
              <w:rPr>
                <w:rFonts w:ascii="Palatino Linotype" w:eastAsia="Palatino Linotype" w:hAnsi="Palatino Linotype" w:cs="Palatino Linotype"/>
                <w:lang w:val="es-ES_tradnl" w:eastAsia="es-MX"/>
              </w:rPr>
              <w:t>Puerta del Campo, en la Delegación de San Mateo Tepopula. Tenango del A</w:t>
            </w:r>
            <w:r w:rsidR="0007511F" w:rsidRPr="008C3475">
              <w:rPr>
                <w:rFonts w:ascii="Palatino Linotype" w:eastAsia="Palatino Linotype" w:hAnsi="Palatino Linotype" w:cs="Palatino Linotype"/>
                <w:lang w:val="es-ES_tradnl" w:eastAsia="es-MX"/>
              </w:rPr>
              <w:t>i</w:t>
            </w:r>
            <w:r w:rsidRPr="008C3475">
              <w:rPr>
                <w:rFonts w:ascii="Palatino Linotype" w:eastAsia="Palatino Linotype" w:hAnsi="Palatino Linotype" w:cs="Palatino Linotype"/>
                <w:lang w:val="es-ES_tradnl" w:eastAsia="es-MX"/>
              </w:rPr>
              <w:t>re, Estado de México</w:t>
            </w:r>
          </w:p>
        </w:tc>
        <w:tc>
          <w:tcPr>
            <w:tcW w:w="3182" w:type="dxa"/>
          </w:tcPr>
          <w:p w14:paraId="17580B50" w14:textId="55594A60" w:rsidR="00C11054" w:rsidRPr="008C3475" w:rsidRDefault="00362A42"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2574AB8C"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10A145B4" w14:textId="0F34B945" w:rsidR="00C11054" w:rsidRPr="008C3475" w:rsidRDefault="00C11054" w:rsidP="00BE0195">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13</w:t>
            </w:r>
          </w:p>
        </w:tc>
        <w:tc>
          <w:tcPr>
            <w:tcW w:w="5444" w:type="dxa"/>
          </w:tcPr>
          <w:p w14:paraId="277BC72B" w14:textId="035C8D31" w:rsidR="00C11054" w:rsidRPr="008C3475" w:rsidRDefault="00C11054" w:rsidP="00BE019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 xml:space="preserve">Construcción de </w:t>
            </w:r>
            <w:r w:rsidRPr="008C3475">
              <w:rPr>
                <w:rFonts w:ascii="Palatino Linotype" w:eastAsia="Palatino Linotype" w:hAnsi="Palatino Linotype" w:cs="Palatino Linotype"/>
                <w:b/>
                <w:lang w:val="es-ES_tradnl" w:eastAsia="es-MX"/>
              </w:rPr>
              <w:t>pavimento</w:t>
            </w:r>
            <w:r w:rsidRPr="008C3475">
              <w:rPr>
                <w:rFonts w:ascii="Palatino Linotype" w:eastAsia="Palatino Linotype" w:hAnsi="Palatino Linotype" w:cs="Palatino Linotype"/>
                <w:lang w:val="es-ES_tradnl" w:eastAsia="es-MX"/>
              </w:rPr>
              <w:t xml:space="preserve"> con concreto estampado, red de distribución de agua, red de </w:t>
            </w:r>
            <w:r w:rsidRPr="008C3475">
              <w:rPr>
                <w:rFonts w:ascii="Palatino Linotype" w:eastAsia="Palatino Linotype" w:hAnsi="Palatino Linotype" w:cs="Palatino Linotype"/>
                <w:b/>
                <w:lang w:val="es-ES_tradnl" w:eastAsia="es-MX"/>
              </w:rPr>
              <w:t>alcantarillado</w:t>
            </w:r>
            <w:r w:rsidRPr="008C3475">
              <w:rPr>
                <w:rFonts w:ascii="Palatino Linotype" w:eastAsia="Palatino Linotype" w:hAnsi="Palatino Linotype" w:cs="Palatino Linotype"/>
                <w:lang w:val="es-ES_tradnl" w:eastAsia="es-MX"/>
              </w:rPr>
              <w:t xml:space="preserve"> </w:t>
            </w:r>
            <w:r w:rsidRPr="008C3475">
              <w:rPr>
                <w:rFonts w:ascii="Palatino Linotype" w:eastAsia="Palatino Linotype" w:hAnsi="Palatino Linotype" w:cs="Palatino Linotype"/>
                <w:b/>
                <w:lang w:val="es-ES_tradnl" w:eastAsia="es-MX"/>
              </w:rPr>
              <w:t>sanitario y alumbrado público en calle La Mora.</w:t>
            </w:r>
          </w:p>
        </w:tc>
        <w:tc>
          <w:tcPr>
            <w:tcW w:w="3182" w:type="dxa"/>
          </w:tcPr>
          <w:p w14:paraId="52947C62" w14:textId="5CC64750" w:rsidR="00C11054" w:rsidRPr="008C3475" w:rsidRDefault="00DF08D6"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59AE642B"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770E6F8A" w14:textId="41A60CCA" w:rsidR="00C11054" w:rsidRPr="008C3475" w:rsidRDefault="00C11054" w:rsidP="0044030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14</w:t>
            </w:r>
          </w:p>
        </w:tc>
        <w:tc>
          <w:tcPr>
            <w:tcW w:w="5444" w:type="dxa"/>
          </w:tcPr>
          <w:p w14:paraId="6B47DA9F" w14:textId="15FBC703" w:rsidR="00C11054" w:rsidRPr="008C3475" w:rsidRDefault="00C11054" w:rsidP="0044030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 xml:space="preserve">Construcción de sendero </w:t>
            </w:r>
            <w:r w:rsidRPr="008C3475">
              <w:rPr>
                <w:rFonts w:ascii="Palatino Linotype" w:eastAsia="Palatino Linotype" w:hAnsi="Palatino Linotype" w:cs="Palatino Linotype"/>
                <w:b/>
                <w:lang w:val="es-ES_tradnl" w:eastAsia="es-MX"/>
              </w:rPr>
              <w:t>seguro en</w:t>
            </w:r>
            <w:r w:rsidRPr="008C3475">
              <w:rPr>
                <w:rFonts w:ascii="Palatino Linotype" w:eastAsia="Palatino Linotype" w:hAnsi="Palatino Linotype" w:cs="Palatino Linotype"/>
                <w:lang w:val="es-ES_tradnl" w:eastAsia="es-MX"/>
              </w:rPr>
              <w:t xml:space="preserve"> carretera estatal Amecameca-Ayapango-Tenango del A</w:t>
            </w:r>
            <w:r w:rsidRPr="008C3475">
              <w:rPr>
                <w:rFonts w:ascii="Palatino Linotype" w:eastAsia="Palatino Linotype" w:hAnsi="Palatino Linotype" w:cs="Palatino Linotype"/>
                <w:b/>
                <w:lang w:val="es-ES_tradnl" w:eastAsia="es-MX"/>
              </w:rPr>
              <w:t>ir</w:t>
            </w:r>
            <w:r w:rsidRPr="008C3475">
              <w:rPr>
                <w:rFonts w:ascii="Palatino Linotype" w:eastAsia="Palatino Linotype" w:hAnsi="Palatino Linotype" w:cs="Palatino Linotype"/>
                <w:lang w:val="es-ES_tradnl" w:eastAsia="es-MX"/>
              </w:rPr>
              <w:t>e: tramo de calle</w:t>
            </w:r>
            <w:r w:rsidRPr="008C3475">
              <w:rPr>
                <w:rFonts w:ascii="Palatino Linotype" w:eastAsia="Palatino Linotype" w:hAnsi="Palatino Linotype" w:cs="Palatino Linotype"/>
                <w:b/>
                <w:lang w:val="es-ES_tradnl" w:eastAsia="es-MX"/>
              </w:rPr>
              <w:t xml:space="preserve"> Matamoros.</w:t>
            </w:r>
          </w:p>
        </w:tc>
        <w:tc>
          <w:tcPr>
            <w:tcW w:w="3182" w:type="dxa"/>
          </w:tcPr>
          <w:p w14:paraId="3E9AF4CE" w14:textId="3B114E52" w:rsidR="00C11054" w:rsidRPr="008C3475" w:rsidRDefault="008647AE"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si</w:t>
            </w:r>
          </w:p>
        </w:tc>
      </w:tr>
      <w:tr w:rsidR="00C11054" w:rsidRPr="008C3475" w14:paraId="17628742"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8C599BF" w14:textId="76950B60" w:rsidR="00C11054" w:rsidRPr="008C3475" w:rsidRDefault="00C11054" w:rsidP="0044030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15</w:t>
            </w:r>
          </w:p>
        </w:tc>
        <w:tc>
          <w:tcPr>
            <w:tcW w:w="5444" w:type="dxa"/>
          </w:tcPr>
          <w:p w14:paraId="12459D97" w14:textId="7FD9FCD6" w:rsidR="00C11054" w:rsidRPr="008C3475" w:rsidRDefault="00C11054" w:rsidP="0044030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|Pavimentación con concreto estampado en calle Aldama: tramo de carretera estatal Amecameca-Ayapango</w:t>
            </w:r>
            <w:r w:rsidRPr="008C3475">
              <w:rPr>
                <w:rFonts w:ascii="Palatino Linotype" w:eastAsia="Palatino Linotype" w:hAnsi="Palatino Linotype" w:cs="Palatino Linotype"/>
                <w:b/>
                <w:lang w:val="es-ES_tradnl" w:eastAsia="es-MX"/>
              </w:rPr>
              <w:t xml:space="preserve"> </w:t>
            </w:r>
            <w:r w:rsidRPr="008C3475">
              <w:rPr>
                <w:rFonts w:ascii="Palatino Linotype" w:eastAsia="Palatino Linotype" w:hAnsi="Palatino Linotype" w:cs="Palatino Linotype"/>
                <w:lang w:val="es-ES_tradnl" w:eastAsia="es-MX"/>
              </w:rPr>
              <w:t xml:space="preserve">Tenango del Are a </w:t>
            </w:r>
            <w:r w:rsidRPr="008C3475">
              <w:rPr>
                <w:rFonts w:ascii="Palatino Linotype" w:eastAsia="Palatino Linotype" w:hAnsi="Palatino Linotype" w:cs="Palatino Linotype"/>
                <w:b/>
                <w:lang w:val="es-ES_tradnl" w:eastAsia="es-MX"/>
              </w:rPr>
              <w:t>calle</w:t>
            </w:r>
            <w:r w:rsidRPr="008C3475">
              <w:rPr>
                <w:rFonts w:ascii="Palatino Linotype" w:eastAsia="Palatino Linotype" w:hAnsi="Palatino Linotype" w:cs="Palatino Linotype"/>
                <w:lang w:val="es-ES_tradnl" w:eastAsia="es-MX"/>
              </w:rPr>
              <w:t xml:space="preserve"> Hidalgo, Delegación de San Juan Coxtocan, del </w:t>
            </w:r>
            <w:r w:rsidRPr="008C3475">
              <w:rPr>
                <w:rFonts w:ascii="Palatino Linotype" w:eastAsia="Palatino Linotype" w:hAnsi="Palatino Linotype" w:cs="Palatino Linotype"/>
                <w:b/>
                <w:lang w:val="es-ES_tradnl" w:eastAsia="es-MX"/>
              </w:rPr>
              <w:t>cadenamiento 0+000 al 0+066</w:t>
            </w:r>
          </w:p>
        </w:tc>
        <w:tc>
          <w:tcPr>
            <w:tcW w:w="3182" w:type="dxa"/>
          </w:tcPr>
          <w:p w14:paraId="13BB66C6" w14:textId="7A7115F4" w:rsidR="00C11054" w:rsidRPr="008C3475" w:rsidRDefault="008647AE" w:rsidP="008647AE">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si</w:t>
            </w:r>
          </w:p>
        </w:tc>
      </w:tr>
      <w:tr w:rsidR="00C11054" w:rsidRPr="008C3475" w14:paraId="2F22B496"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70C2EFDF" w14:textId="5DC82BC9" w:rsidR="00C11054" w:rsidRPr="008C3475" w:rsidRDefault="00C11054" w:rsidP="002E7842">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16</w:t>
            </w:r>
          </w:p>
        </w:tc>
        <w:tc>
          <w:tcPr>
            <w:tcW w:w="5444" w:type="dxa"/>
          </w:tcPr>
          <w:p w14:paraId="39EBB3D6" w14:textId="7FA825E6" w:rsidR="00C11054" w:rsidRPr="008C3475" w:rsidRDefault="00C11054" w:rsidP="002E7842">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 xml:space="preserve">Construcción de pavimento con concreto </w:t>
            </w:r>
            <w:r w:rsidRPr="008C3475">
              <w:rPr>
                <w:rFonts w:ascii="Palatino Linotype" w:eastAsia="Palatino Linotype" w:hAnsi="Palatino Linotype" w:cs="Palatino Linotype"/>
                <w:b/>
                <w:lang w:val="es-ES_tradnl" w:eastAsia="es-MX"/>
              </w:rPr>
              <w:t>estampado</w:t>
            </w:r>
            <w:r w:rsidRPr="008C3475">
              <w:rPr>
                <w:rFonts w:ascii="Palatino Linotype" w:eastAsia="Palatino Linotype" w:hAnsi="Palatino Linotype" w:cs="Palatino Linotype"/>
                <w:lang w:val="es-ES_tradnl" w:eastAsia="es-MX"/>
              </w:rPr>
              <w:t xml:space="preserve">, alumbrado </w:t>
            </w:r>
            <w:r w:rsidRPr="008C3475">
              <w:rPr>
                <w:rFonts w:ascii="Palatino Linotype" w:eastAsia="Palatino Linotype" w:hAnsi="Palatino Linotype" w:cs="Palatino Linotype"/>
                <w:b/>
                <w:lang w:val="es-ES_tradnl" w:eastAsia="es-MX"/>
              </w:rPr>
              <w:t>público</w:t>
            </w:r>
            <w:r w:rsidRPr="008C3475">
              <w:rPr>
                <w:rFonts w:ascii="Palatino Linotype" w:eastAsia="Palatino Linotype" w:hAnsi="Palatino Linotype" w:cs="Palatino Linotype"/>
                <w:lang w:val="es-ES_tradnl" w:eastAsia="es-MX"/>
              </w:rPr>
              <w:t xml:space="preserve"> y red de </w:t>
            </w:r>
            <w:r w:rsidRPr="008C3475">
              <w:rPr>
                <w:rFonts w:ascii="Palatino Linotype" w:eastAsia="Palatino Linotype" w:hAnsi="Palatino Linotype" w:cs="Palatino Linotype"/>
                <w:b/>
                <w:lang w:val="es-ES_tradnl" w:eastAsia="es-MX"/>
              </w:rPr>
              <w:t>distribución</w:t>
            </w:r>
            <w:r w:rsidRPr="008C3475">
              <w:rPr>
                <w:rFonts w:ascii="Palatino Linotype" w:eastAsia="Palatino Linotype" w:hAnsi="Palatino Linotype" w:cs="Palatino Linotype"/>
                <w:lang w:val="es-ES_tradnl" w:eastAsia="es-MX"/>
              </w:rPr>
              <w:t xml:space="preserve"> de</w:t>
            </w:r>
            <w:r w:rsidRPr="008C3475">
              <w:rPr>
                <w:rFonts w:ascii="Palatino Linotype" w:eastAsia="Palatino Linotype" w:hAnsi="Palatino Linotype" w:cs="Palatino Linotype"/>
                <w:b/>
                <w:lang w:val="es-ES_tradnl" w:eastAsia="es-MX"/>
              </w:rPr>
              <w:t xml:space="preserve"> agua en </w:t>
            </w:r>
            <w:r w:rsidRPr="008C3475">
              <w:rPr>
                <w:rFonts w:ascii="Palatino Linotype" w:eastAsia="Palatino Linotype" w:hAnsi="Palatino Linotype" w:cs="Palatino Linotype"/>
                <w:b/>
                <w:lang w:val="es-ES_tradnl" w:eastAsia="es-MX"/>
              </w:rPr>
              <w:lastRenderedPageBreak/>
              <w:t xml:space="preserve">calle Hidalgo; tramo de calle Allende a </w:t>
            </w:r>
            <w:r w:rsidRPr="008C3475">
              <w:rPr>
                <w:rFonts w:ascii="Palatino Linotype" w:eastAsia="Palatino Linotype" w:hAnsi="Palatino Linotype" w:cs="Palatino Linotype"/>
                <w:lang w:val="es-ES_tradnl" w:eastAsia="es-MX"/>
              </w:rPr>
              <w:t xml:space="preserve">Camino Viejo en la Delegación San Juan Coxtocan, del </w:t>
            </w:r>
            <w:r w:rsidRPr="008C3475">
              <w:rPr>
                <w:rFonts w:ascii="Palatino Linotype" w:eastAsia="Palatino Linotype" w:hAnsi="Palatino Linotype" w:cs="Palatino Linotype"/>
                <w:b/>
                <w:lang w:val="es-ES_tradnl" w:eastAsia="es-MX"/>
              </w:rPr>
              <w:t xml:space="preserve">cadenamiento 0+000 al 0+175.70 </w:t>
            </w:r>
          </w:p>
        </w:tc>
        <w:tc>
          <w:tcPr>
            <w:tcW w:w="3182" w:type="dxa"/>
          </w:tcPr>
          <w:p w14:paraId="225EEFD0" w14:textId="2ECBA229" w:rsidR="00C11054" w:rsidRPr="008C3475" w:rsidRDefault="00362A42"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lastRenderedPageBreak/>
              <w:t xml:space="preserve">si </w:t>
            </w:r>
          </w:p>
        </w:tc>
      </w:tr>
      <w:tr w:rsidR="00C11054" w:rsidRPr="008C3475" w14:paraId="03532CB2"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239992A0" w14:textId="5E314EAA" w:rsidR="00C11054" w:rsidRPr="008C3475" w:rsidRDefault="00C11054" w:rsidP="004C588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17</w:t>
            </w:r>
          </w:p>
        </w:tc>
        <w:tc>
          <w:tcPr>
            <w:tcW w:w="5444" w:type="dxa"/>
          </w:tcPr>
          <w:p w14:paraId="6176B6E8" w14:textId="01794004" w:rsidR="00C11054" w:rsidRPr="008C3475" w:rsidRDefault="00C11054" w:rsidP="004C588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|Construcción de sendero seguro en carretera estatal (México-Cuautia) Juchtepec-Tepetixpa, del tramo del</w:t>
            </w:r>
            <w:r w:rsidRPr="008C3475">
              <w:rPr>
                <w:rFonts w:ascii="Palatino Linotype" w:eastAsia="Palatino Linotype" w:hAnsi="Palatino Linotype" w:cs="Palatino Linotype"/>
                <w:b/>
                <w:lang w:val="es-ES_tradnl" w:eastAsia="es-MX"/>
              </w:rPr>
              <w:t xml:space="preserve"> </w:t>
            </w:r>
            <w:r w:rsidRPr="008C3475">
              <w:rPr>
                <w:rFonts w:ascii="Palatino Linotype" w:eastAsia="Palatino Linotype" w:hAnsi="Palatino Linotype" w:cs="Palatino Linotype"/>
                <w:lang w:val="es-ES_tradnl" w:eastAsia="es-MX"/>
              </w:rPr>
              <w:t>|cale de la Estación a Avenida 29 de Octubre, del cadenamento 0+000 al 0+0612.30, Cabecera Municipal</w:t>
            </w:r>
            <w:r w:rsidRPr="008C3475">
              <w:rPr>
                <w:rFonts w:ascii="Palatino Linotype" w:eastAsia="Palatino Linotype" w:hAnsi="Palatino Linotype" w:cs="Palatino Linotype"/>
                <w:b/>
                <w:lang w:val="es-ES_tradnl" w:eastAsia="es-MX"/>
              </w:rPr>
              <w:t>.</w:t>
            </w:r>
          </w:p>
        </w:tc>
        <w:tc>
          <w:tcPr>
            <w:tcW w:w="3182" w:type="dxa"/>
          </w:tcPr>
          <w:p w14:paraId="2253C903" w14:textId="515C55A3" w:rsidR="00C11054" w:rsidRPr="008C3475" w:rsidRDefault="00DF08D6"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46D2277A"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2EE964EF" w14:textId="257D17AA" w:rsidR="00C11054" w:rsidRPr="008C3475" w:rsidRDefault="00C11054" w:rsidP="004C588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18</w:t>
            </w:r>
          </w:p>
        </w:tc>
        <w:tc>
          <w:tcPr>
            <w:tcW w:w="5444" w:type="dxa"/>
          </w:tcPr>
          <w:p w14:paraId="28E64969" w14:textId="559ACE4E" w:rsidR="00C11054" w:rsidRPr="008C3475" w:rsidRDefault="00C11054" w:rsidP="004C588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 xml:space="preserve">Construcción de </w:t>
            </w:r>
            <w:r w:rsidRPr="008C3475">
              <w:rPr>
                <w:rFonts w:ascii="Palatino Linotype" w:eastAsia="Palatino Linotype" w:hAnsi="Palatino Linotype" w:cs="Palatino Linotype"/>
                <w:b/>
                <w:lang w:val="es-ES_tradnl" w:eastAsia="es-MX"/>
              </w:rPr>
              <w:t>pavimentación</w:t>
            </w:r>
            <w:r w:rsidRPr="008C3475">
              <w:rPr>
                <w:rFonts w:ascii="Palatino Linotype" w:eastAsia="Palatino Linotype" w:hAnsi="Palatino Linotype" w:cs="Palatino Linotype"/>
                <w:lang w:val="es-ES_tradnl" w:eastAsia="es-MX"/>
              </w:rPr>
              <w:t xml:space="preserve"> concreto estampado en cale Zapata, tramo: calle de la Estación a calle de La</w:t>
            </w:r>
            <w:r w:rsidRPr="008C3475">
              <w:t xml:space="preserve"> </w:t>
            </w:r>
            <w:r w:rsidRPr="008C3475">
              <w:rPr>
                <w:rFonts w:ascii="Palatino Linotype" w:eastAsia="Palatino Linotype" w:hAnsi="Palatino Linotype" w:cs="Palatino Linotype"/>
                <w:lang w:val="es-ES_tradnl" w:eastAsia="es-MX"/>
              </w:rPr>
              <w:t>Corregidora Poniente, Cabecera Municipal, del cadenamento 0+000 al 0-097 60</w:t>
            </w:r>
            <w:r w:rsidRPr="008C3475">
              <w:rPr>
                <w:rFonts w:ascii="Palatino Linotype" w:eastAsia="Palatino Linotype" w:hAnsi="Palatino Linotype" w:cs="Palatino Linotype"/>
                <w:b/>
                <w:lang w:val="es-ES_tradnl" w:eastAsia="es-MX"/>
              </w:rPr>
              <w:t>.</w:t>
            </w:r>
          </w:p>
        </w:tc>
        <w:tc>
          <w:tcPr>
            <w:tcW w:w="3182" w:type="dxa"/>
          </w:tcPr>
          <w:p w14:paraId="259B0316" w14:textId="69759A10" w:rsidR="00C11054" w:rsidRPr="008C3475" w:rsidRDefault="008647AE"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6B6889F8"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741DFD32" w14:textId="17F63364" w:rsidR="00C11054" w:rsidRPr="008C3475" w:rsidRDefault="00C11054" w:rsidP="00F84A80">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19</w:t>
            </w:r>
          </w:p>
        </w:tc>
        <w:tc>
          <w:tcPr>
            <w:tcW w:w="5444" w:type="dxa"/>
          </w:tcPr>
          <w:p w14:paraId="07414DEA" w14:textId="4AD1F7D8" w:rsidR="00C11054" w:rsidRPr="008C3475" w:rsidRDefault="00C11054" w:rsidP="00F84A80">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 xml:space="preserve">Construcción de </w:t>
            </w:r>
            <w:r w:rsidRPr="008C3475">
              <w:rPr>
                <w:rFonts w:ascii="Palatino Linotype" w:eastAsia="Palatino Linotype" w:hAnsi="Palatino Linotype" w:cs="Palatino Linotype"/>
                <w:lang w:val="es-ES_tradnl" w:eastAsia="es-MX"/>
              </w:rPr>
              <w:t>3 arcos carreteros en la carretera estatal (México-Cuautla) Juchitepec-Tepetixpa y carretera</w:t>
            </w:r>
            <w:r w:rsidRPr="008C3475">
              <w:rPr>
                <w:rFonts w:ascii="Palatino Linotype" w:eastAsia="Palatino Linotype" w:hAnsi="Palatino Linotype" w:cs="Palatino Linotype"/>
                <w:b/>
                <w:lang w:val="es-ES_tradnl" w:eastAsia="es-MX"/>
              </w:rPr>
              <w:t xml:space="preserve"> </w:t>
            </w:r>
            <w:r w:rsidRPr="008C3475">
              <w:rPr>
                <w:rFonts w:ascii="Palatino Linotype" w:eastAsia="Palatino Linotype" w:hAnsi="Palatino Linotype" w:cs="Palatino Linotype"/>
                <w:lang w:val="es-ES_tradnl" w:eastAsia="es-MX"/>
              </w:rPr>
              <w:t>estatal Am</w:t>
            </w:r>
            <w:r w:rsidRPr="008C3475">
              <w:rPr>
                <w:rFonts w:ascii="Palatino Linotype" w:eastAsia="Palatino Linotype" w:hAnsi="Palatino Linotype" w:cs="Palatino Linotype"/>
                <w:b/>
                <w:lang w:val="es-ES_tradnl" w:eastAsia="es-MX"/>
              </w:rPr>
              <w:t>ecameca-Ayapango- Tenang</w:t>
            </w:r>
            <w:r w:rsidRPr="008C3475">
              <w:rPr>
                <w:rFonts w:ascii="Palatino Linotype" w:eastAsia="Palatino Linotype" w:hAnsi="Palatino Linotype" w:cs="Palatino Linotype"/>
                <w:lang w:val="es-ES_tradnl" w:eastAsia="es-MX"/>
              </w:rPr>
              <w:t>o del Are, con instalación de cámaras avanzadas</w:t>
            </w:r>
            <w:r w:rsidRPr="008C3475">
              <w:rPr>
                <w:rFonts w:ascii="Palatino Linotype" w:eastAsia="Palatino Linotype" w:hAnsi="Palatino Linotype" w:cs="Palatino Linotype"/>
                <w:b/>
                <w:lang w:val="es-ES_tradnl" w:eastAsia="es-MX"/>
              </w:rPr>
              <w:t>.</w:t>
            </w:r>
          </w:p>
        </w:tc>
        <w:tc>
          <w:tcPr>
            <w:tcW w:w="3182" w:type="dxa"/>
          </w:tcPr>
          <w:p w14:paraId="6F56AE45" w14:textId="713FC429" w:rsidR="00C11054" w:rsidRPr="008C3475" w:rsidRDefault="0017730F"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37251193"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0D39829F" w14:textId="31432D58" w:rsidR="00C11054" w:rsidRPr="008C3475" w:rsidRDefault="00C11054" w:rsidP="004C588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20</w:t>
            </w:r>
          </w:p>
        </w:tc>
        <w:tc>
          <w:tcPr>
            <w:tcW w:w="5444" w:type="dxa"/>
          </w:tcPr>
          <w:p w14:paraId="26A066CA" w14:textId="3D875E4D" w:rsidR="00C11054" w:rsidRPr="008C3475" w:rsidRDefault="00C11054" w:rsidP="004C588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 xml:space="preserve">Construcción de </w:t>
            </w:r>
            <w:r w:rsidRPr="008C3475">
              <w:rPr>
                <w:rFonts w:ascii="Palatino Linotype" w:eastAsia="Palatino Linotype" w:hAnsi="Palatino Linotype" w:cs="Palatino Linotype"/>
                <w:b/>
                <w:lang w:val="es-ES_tradnl" w:eastAsia="es-MX"/>
              </w:rPr>
              <w:t>electrificación</w:t>
            </w:r>
            <w:r w:rsidRPr="008C3475">
              <w:rPr>
                <w:rFonts w:ascii="Palatino Linotype" w:eastAsia="Palatino Linotype" w:hAnsi="Palatino Linotype" w:cs="Palatino Linotype"/>
                <w:lang w:val="es-ES_tradnl" w:eastAsia="es-MX"/>
              </w:rPr>
              <w:t xml:space="preserve"> en </w:t>
            </w:r>
            <w:r w:rsidRPr="008C3475">
              <w:rPr>
                <w:rFonts w:ascii="Palatino Linotype" w:eastAsia="Palatino Linotype" w:hAnsi="Palatino Linotype" w:cs="Palatino Linotype"/>
                <w:b/>
                <w:lang w:val="es-ES_tradnl" w:eastAsia="es-MX"/>
              </w:rPr>
              <w:t>camino</w:t>
            </w:r>
            <w:r w:rsidRPr="008C3475">
              <w:rPr>
                <w:rFonts w:ascii="Palatino Linotype" w:eastAsia="Palatino Linotype" w:hAnsi="Palatino Linotype" w:cs="Palatino Linotype"/>
                <w:lang w:val="es-ES_tradnl" w:eastAsia="es-MX"/>
              </w:rPr>
              <w:t xml:space="preserve"> viejo a Tenango en el Barrio de San Miguel cadenamiento 0+000</w:t>
            </w:r>
            <w:r w:rsidRPr="008C3475">
              <w:rPr>
                <w:rFonts w:ascii="Palatino Linotype" w:eastAsia="Palatino Linotype" w:hAnsi="Palatino Linotype" w:cs="Palatino Linotype"/>
                <w:b/>
                <w:lang w:val="es-ES_tradnl" w:eastAsia="es-MX"/>
              </w:rPr>
              <w:t xml:space="preserve"> al 0+402.</w:t>
            </w:r>
          </w:p>
        </w:tc>
        <w:tc>
          <w:tcPr>
            <w:tcW w:w="3182" w:type="dxa"/>
          </w:tcPr>
          <w:p w14:paraId="72941CE2" w14:textId="2EB28A15" w:rsidR="00C11054" w:rsidRPr="008C3475" w:rsidRDefault="001412DE"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4027C2CB"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3A889BAF" w14:textId="2A0E0F73" w:rsidR="00C11054" w:rsidRPr="008C3475" w:rsidRDefault="00C11054" w:rsidP="004C5887">
            <w:pPr>
              <w:spacing w:line="276"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21</w:t>
            </w:r>
          </w:p>
        </w:tc>
        <w:tc>
          <w:tcPr>
            <w:tcW w:w="5444" w:type="dxa"/>
          </w:tcPr>
          <w:p w14:paraId="241FF777" w14:textId="7254CEA6" w:rsidR="00C11054" w:rsidRPr="008C3475" w:rsidRDefault="00C11054" w:rsidP="004C5887">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 xml:space="preserve">Construcción de </w:t>
            </w:r>
            <w:r w:rsidRPr="008C3475">
              <w:rPr>
                <w:rFonts w:ascii="Palatino Linotype" w:eastAsia="Palatino Linotype" w:hAnsi="Palatino Linotype" w:cs="Palatino Linotype"/>
                <w:b/>
                <w:lang w:val="es-ES_tradnl" w:eastAsia="es-MX"/>
              </w:rPr>
              <w:t>electrificación</w:t>
            </w:r>
            <w:r w:rsidRPr="008C3475">
              <w:rPr>
                <w:rFonts w:ascii="Palatino Linotype" w:eastAsia="Palatino Linotype" w:hAnsi="Palatino Linotype" w:cs="Palatino Linotype"/>
                <w:lang w:val="es-ES_tradnl" w:eastAsia="es-MX"/>
              </w:rPr>
              <w:t xml:space="preserve"> en el paraje Tecorral, en la Delegación </w:t>
            </w:r>
            <w:r w:rsidRPr="008C3475">
              <w:rPr>
                <w:rFonts w:ascii="Palatino Linotype" w:eastAsia="Palatino Linotype" w:hAnsi="Palatino Linotype" w:cs="Palatino Linotype"/>
                <w:b/>
                <w:lang w:val="es-ES_tradnl" w:eastAsia="es-MX"/>
              </w:rPr>
              <w:t>Santiago</w:t>
            </w:r>
            <w:r w:rsidRPr="008C3475">
              <w:rPr>
                <w:rFonts w:ascii="Palatino Linotype" w:eastAsia="Palatino Linotype" w:hAnsi="Palatino Linotype" w:cs="Palatino Linotype"/>
                <w:lang w:val="es-ES_tradnl" w:eastAsia="es-MX"/>
              </w:rPr>
              <w:t xml:space="preserve"> Tepopula, del cadenamiento</w:t>
            </w:r>
            <w:r w:rsidRPr="008C3475">
              <w:rPr>
                <w:rFonts w:ascii="Palatino Linotype" w:eastAsia="Palatino Linotype" w:hAnsi="Palatino Linotype" w:cs="Palatino Linotype"/>
                <w:b/>
                <w:lang w:val="es-ES_tradnl" w:eastAsia="es-MX"/>
              </w:rPr>
              <w:t xml:space="preserve"> </w:t>
            </w:r>
            <w:r w:rsidRPr="008C3475">
              <w:rPr>
                <w:rFonts w:ascii="Palatino Linotype" w:eastAsia="Palatino Linotype" w:hAnsi="Palatino Linotype" w:cs="Palatino Linotype"/>
                <w:lang w:val="es-ES_tradnl" w:eastAsia="es-MX"/>
              </w:rPr>
              <w:t>(0+000 al 0+1200).</w:t>
            </w:r>
          </w:p>
        </w:tc>
        <w:tc>
          <w:tcPr>
            <w:tcW w:w="3182" w:type="dxa"/>
          </w:tcPr>
          <w:p w14:paraId="79655982" w14:textId="122E5198" w:rsidR="00C11054" w:rsidRPr="008C3475" w:rsidRDefault="0017730F"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3A79A2BD" w14:textId="77777777" w:rsidTr="00C11054">
        <w:tc>
          <w:tcPr>
            <w:cnfStyle w:val="001000000000" w:firstRow="0" w:lastRow="0" w:firstColumn="1" w:lastColumn="0" w:oddVBand="0" w:evenVBand="0" w:oddHBand="0" w:evenHBand="0" w:firstRowFirstColumn="0" w:firstRowLastColumn="0" w:lastRowFirstColumn="0" w:lastRowLastColumn="0"/>
            <w:tcW w:w="436" w:type="dxa"/>
          </w:tcPr>
          <w:p w14:paraId="38729DF5" w14:textId="023333C0" w:rsidR="00C11054" w:rsidRPr="008C3475" w:rsidRDefault="00C11054" w:rsidP="004B0A65">
            <w:pPr>
              <w:spacing w:line="360"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22</w:t>
            </w:r>
          </w:p>
        </w:tc>
        <w:tc>
          <w:tcPr>
            <w:tcW w:w="5444" w:type="dxa"/>
          </w:tcPr>
          <w:p w14:paraId="5068B53F" w14:textId="25C95946" w:rsidR="00C11054" w:rsidRPr="008C3475" w:rsidRDefault="00C11054" w:rsidP="004B0A65">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b/>
                <w:lang w:val="es-ES_tradnl" w:eastAsia="es-MX"/>
              </w:rPr>
              <w:t>Rehabilitación</w:t>
            </w:r>
            <w:r w:rsidRPr="008C3475">
              <w:rPr>
                <w:rFonts w:ascii="Palatino Linotype" w:eastAsia="Palatino Linotype" w:hAnsi="Palatino Linotype" w:cs="Palatino Linotype"/>
                <w:lang w:val="es-ES_tradnl" w:eastAsia="es-MX"/>
              </w:rPr>
              <w:t xml:space="preserve"> de caminos de saca </w:t>
            </w:r>
            <w:r w:rsidRPr="008C3475">
              <w:rPr>
                <w:rFonts w:ascii="Palatino Linotype" w:eastAsia="Palatino Linotype" w:hAnsi="Palatino Linotype" w:cs="Palatino Linotype"/>
                <w:b/>
                <w:lang w:val="es-ES_tradnl" w:eastAsia="es-MX"/>
              </w:rPr>
              <w:t>cochera</w:t>
            </w:r>
            <w:r w:rsidRPr="008C3475">
              <w:rPr>
                <w:rFonts w:ascii="Palatino Linotype" w:eastAsia="Palatino Linotype" w:hAnsi="Palatino Linotype" w:cs="Palatino Linotype"/>
                <w:lang w:val="es-ES_tradnl" w:eastAsia="es-MX"/>
              </w:rPr>
              <w:t xml:space="preserve"> del Municipi</w:t>
            </w:r>
            <w:r w:rsidRPr="008C3475">
              <w:rPr>
                <w:rFonts w:ascii="Palatino Linotype" w:eastAsia="Palatino Linotype" w:hAnsi="Palatino Linotype" w:cs="Palatino Linotype"/>
                <w:b/>
                <w:lang w:val="es-ES_tradnl" w:eastAsia="es-MX"/>
              </w:rPr>
              <w:t>o de</w:t>
            </w:r>
            <w:r w:rsidRPr="008C3475">
              <w:rPr>
                <w:rFonts w:ascii="Palatino Linotype" w:eastAsia="Palatino Linotype" w:hAnsi="Palatino Linotype" w:cs="Palatino Linotype"/>
                <w:lang w:val="es-ES_tradnl" w:eastAsia="es-MX"/>
              </w:rPr>
              <w:t xml:space="preserve"> Tenang</w:t>
            </w:r>
            <w:r w:rsidRPr="008C3475">
              <w:rPr>
                <w:rFonts w:ascii="Palatino Linotype" w:eastAsia="Palatino Linotype" w:hAnsi="Palatino Linotype" w:cs="Palatino Linotype"/>
                <w:b/>
                <w:lang w:val="es-ES_tradnl" w:eastAsia="es-MX"/>
              </w:rPr>
              <w:t>o d</w:t>
            </w:r>
            <w:r w:rsidRPr="008C3475">
              <w:rPr>
                <w:rFonts w:ascii="Palatino Linotype" w:eastAsia="Palatino Linotype" w:hAnsi="Palatino Linotype" w:cs="Palatino Linotype"/>
                <w:lang w:val="es-ES_tradnl" w:eastAsia="es-MX"/>
              </w:rPr>
              <w:t>el Are</w:t>
            </w:r>
          </w:p>
        </w:tc>
        <w:tc>
          <w:tcPr>
            <w:tcW w:w="3182" w:type="dxa"/>
          </w:tcPr>
          <w:p w14:paraId="5BFE0102" w14:textId="12E03EAD" w:rsidR="00C11054" w:rsidRPr="008C3475" w:rsidRDefault="0017730F" w:rsidP="004805B0">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r w:rsidR="00C11054" w:rsidRPr="008C3475" w14:paraId="01DB69CA" w14:textId="77777777" w:rsidTr="00C11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AFEBEEE" w14:textId="322DA2D2" w:rsidR="00C11054" w:rsidRPr="008C3475" w:rsidRDefault="00C11054" w:rsidP="004805B0">
            <w:pPr>
              <w:spacing w:line="360" w:lineRule="auto"/>
              <w:jc w:val="both"/>
              <w:rPr>
                <w:rFonts w:ascii="Palatino Linotype" w:eastAsia="Palatino Linotype" w:hAnsi="Palatino Linotype" w:cs="Palatino Linotype"/>
                <w:b w:val="0"/>
                <w:lang w:val="es-ES_tradnl" w:eastAsia="es-MX"/>
              </w:rPr>
            </w:pPr>
            <w:r w:rsidRPr="008C3475">
              <w:rPr>
                <w:rFonts w:ascii="Palatino Linotype" w:eastAsia="Palatino Linotype" w:hAnsi="Palatino Linotype" w:cs="Palatino Linotype"/>
                <w:b w:val="0"/>
                <w:lang w:val="es-ES_tradnl" w:eastAsia="es-MX"/>
              </w:rPr>
              <w:t>23</w:t>
            </w:r>
          </w:p>
        </w:tc>
        <w:tc>
          <w:tcPr>
            <w:tcW w:w="5444" w:type="dxa"/>
          </w:tcPr>
          <w:p w14:paraId="6764ED8C" w14:textId="20229D71" w:rsidR="00C11054" w:rsidRPr="008C3475" w:rsidRDefault="00C11054"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lang w:val="es-ES_tradnl" w:eastAsia="es-MX"/>
              </w:rPr>
            </w:pPr>
            <w:r w:rsidRPr="008C3475">
              <w:rPr>
                <w:rFonts w:ascii="Palatino Linotype" w:eastAsia="Palatino Linotype" w:hAnsi="Palatino Linotype" w:cs="Palatino Linotype"/>
                <w:lang w:val="es-ES_tradnl" w:eastAsia="es-MX"/>
              </w:rPr>
              <w:t>Construcción de electrificación en carretera estatal (México-Cuautia) Juchitepec-Tepetixpa, en la Delegación</w:t>
            </w:r>
            <w:r w:rsidRPr="008C3475">
              <w:rPr>
                <w:rFonts w:ascii="Palatino Linotype" w:eastAsia="Palatino Linotype" w:hAnsi="Palatino Linotype" w:cs="Palatino Linotype"/>
                <w:b/>
                <w:lang w:val="es-ES_tradnl" w:eastAsia="es-MX"/>
              </w:rPr>
              <w:t xml:space="preserve"> </w:t>
            </w:r>
            <w:r w:rsidRPr="008C3475">
              <w:rPr>
                <w:rFonts w:ascii="Palatino Linotype" w:eastAsia="Palatino Linotype" w:hAnsi="Palatino Linotype" w:cs="Palatino Linotype"/>
                <w:lang w:val="es-ES_tradnl" w:eastAsia="es-MX"/>
              </w:rPr>
              <w:t>Santiago Tepopula.</w:t>
            </w:r>
          </w:p>
        </w:tc>
        <w:tc>
          <w:tcPr>
            <w:tcW w:w="3182" w:type="dxa"/>
          </w:tcPr>
          <w:p w14:paraId="25F9F93D" w14:textId="7F425F20" w:rsidR="00C11054" w:rsidRPr="008C3475" w:rsidRDefault="00E83910" w:rsidP="004805B0">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lang w:val="es-ES_tradnl" w:eastAsia="es-MX"/>
              </w:rPr>
            </w:pPr>
            <w:r w:rsidRPr="008C3475">
              <w:rPr>
                <w:rFonts w:ascii="Palatino Linotype" w:eastAsia="Palatino Linotype" w:hAnsi="Palatino Linotype" w:cs="Palatino Linotype"/>
                <w:lang w:val="es-ES_tradnl" w:eastAsia="es-MX"/>
              </w:rPr>
              <w:t xml:space="preserve">si </w:t>
            </w:r>
          </w:p>
        </w:tc>
      </w:tr>
    </w:tbl>
    <w:p w14:paraId="34AA5D62" w14:textId="77777777" w:rsidR="009933BF" w:rsidRPr="008C3475" w:rsidRDefault="009933BF" w:rsidP="004805B0">
      <w:pPr>
        <w:spacing w:line="360" w:lineRule="auto"/>
        <w:jc w:val="both"/>
        <w:rPr>
          <w:rFonts w:ascii="Palatino Linotype" w:eastAsia="Palatino Linotype" w:hAnsi="Palatino Linotype" w:cs="Palatino Linotype"/>
          <w:lang w:val="es-ES_tradnl" w:eastAsia="es-MX"/>
        </w:rPr>
      </w:pPr>
    </w:p>
    <w:p w14:paraId="119FFD50" w14:textId="454D7F0F"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41C592B8" w14:textId="5FFA28AF" w:rsidR="00D76B59" w:rsidRPr="008C3475" w:rsidRDefault="00D76B59" w:rsidP="004805B0">
      <w:pPr>
        <w:spacing w:line="360" w:lineRule="auto"/>
        <w:jc w:val="both"/>
        <w:rPr>
          <w:rFonts w:ascii="Palatino Linotype" w:eastAsia="Palatino Linotype" w:hAnsi="Palatino Linotype" w:cs="Palatino Linotype"/>
          <w:lang w:val="es-ES_tradnl" w:eastAsia="es-MX"/>
        </w:rPr>
      </w:pPr>
    </w:p>
    <w:p w14:paraId="702E2658" w14:textId="7E5C7095" w:rsidR="00BB43AC" w:rsidRPr="008C3475" w:rsidRDefault="0017730F" w:rsidP="00054A0E">
      <w:pPr>
        <w:spacing w:after="0" w:line="360" w:lineRule="auto"/>
        <w:ind w:right="49"/>
        <w:jc w:val="both"/>
        <w:rPr>
          <w:rFonts w:ascii="Palatino Linotype" w:hAnsi="Palatino Linotype" w:cs="Arial"/>
          <w:sz w:val="24"/>
          <w:lang w:val="es-419"/>
        </w:rPr>
      </w:pPr>
      <w:r w:rsidRPr="008C3475">
        <w:rPr>
          <w:rFonts w:ascii="Palatino Linotype" w:hAnsi="Palatino Linotype" w:cs="Arial"/>
          <w:iCs/>
          <w:color w:val="222222"/>
          <w:sz w:val="24"/>
        </w:rPr>
        <w:lastRenderedPageBreak/>
        <w:t xml:space="preserve">Finalmente es de </w:t>
      </w:r>
      <w:r w:rsidR="00EB623C" w:rsidRPr="008C3475">
        <w:rPr>
          <w:rFonts w:ascii="Palatino Linotype" w:hAnsi="Palatino Linotype" w:cs="Arial"/>
          <w:iCs/>
          <w:color w:val="222222"/>
          <w:sz w:val="24"/>
        </w:rPr>
        <w:t>referir</w:t>
      </w:r>
      <w:r w:rsidRPr="008C3475">
        <w:rPr>
          <w:rFonts w:ascii="Palatino Linotype" w:hAnsi="Palatino Linotype" w:cs="Arial"/>
          <w:iCs/>
          <w:color w:val="222222"/>
          <w:sz w:val="24"/>
        </w:rPr>
        <w:t xml:space="preserve"> que</w:t>
      </w:r>
      <w:r w:rsidR="00BB43AC" w:rsidRPr="008C3475">
        <w:rPr>
          <w:rFonts w:ascii="Palatino Linotype" w:hAnsi="Palatino Linotype" w:cs="Arial"/>
          <w:iCs/>
          <w:color w:val="222222"/>
          <w:sz w:val="24"/>
        </w:rPr>
        <w:t>,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r w:rsidR="00BB43AC" w:rsidRPr="008C3475">
        <w:rPr>
          <w:rFonts w:ascii="Palatino Linotype" w:hAnsi="Palatino Linotype" w:cs="Arial"/>
          <w:sz w:val="24"/>
          <w:lang w:val="es-419"/>
        </w:rPr>
        <w:t>:</w:t>
      </w:r>
    </w:p>
    <w:p w14:paraId="3581ED17" w14:textId="77777777" w:rsidR="00BB43AC" w:rsidRPr="008C3475" w:rsidRDefault="00BB43AC" w:rsidP="00054A0E">
      <w:pPr>
        <w:spacing w:after="0" w:line="360" w:lineRule="auto"/>
        <w:jc w:val="center"/>
        <w:rPr>
          <w:rFonts w:ascii="Palatino Linotype" w:hAnsi="Palatino Linotype" w:cs="Arial"/>
          <w:lang w:val="es-419"/>
        </w:rPr>
      </w:pPr>
    </w:p>
    <w:p w14:paraId="54714D37" w14:textId="77777777" w:rsidR="00BB43AC" w:rsidRPr="008C3475" w:rsidRDefault="00BB43AC" w:rsidP="00054A0E">
      <w:pPr>
        <w:pStyle w:val="Sinespaciado"/>
        <w:spacing w:line="360" w:lineRule="auto"/>
        <w:ind w:left="851" w:right="851"/>
        <w:jc w:val="both"/>
        <w:rPr>
          <w:rFonts w:ascii="Palatino Linotype" w:hAnsi="Palatino Linotype"/>
          <w:i/>
        </w:rPr>
      </w:pPr>
      <w:r w:rsidRPr="008C3475">
        <w:rPr>
          <w:rFonts w:ascii="Palatino Linotype" w:hAnsi="Palatino Linotype"/>
        </w:rPr>
        <w:t>“</w:t>
      </w:r>
      <w:r w:rsidRPr="008C3475">
        <w:rPr>
          <w:rFonts w:ascii="Palatino Linotype" w:hAnsi="Palatino Linotype"/>
          <w:b/>
          <w:i/>
        </w:rPr>
        <w:t>Artículo 12.</w:t>
      </w:r>
      <w:r w:rsidRPr="008C3475">
        <w:rPr>
          <w:rFonts w:ascii="Palatino Linotype" w:hAnsi="Palatino Linotype"/>
          <w:i/>
        </w:rPr>
        <w:t xml:space="preserve"> Quienes generen, recopilen, administren, manejen, procesen, archiven o conserven información pública serán responsables de la misma en los términos de las disposiciones jurídicas aplicables. </w:t>
      </w:r>
    </w:p>
    <w:p w14:paraId="19AC2A39" w14:textId="77777777" w:rsidR="00BB43AC" w:rsidRPr="008C3475" w:rsidRDefault="00BB43AC" w:rsidP="00054A0E">
      <w:pPr>
        <w:pStyle w:val="Sinespaciado"/>
        <w:spacing w:line="360" w:lineRule="auto"/>
        <w:ind w:left="851" w:right="851"/>
        <w:jc w:val="both"/>
        <w:rPr>
          <w:rFonts w:ascii="Palatino Linotype" w:hAnsi="Palatino Linotype"/>
          <w:i/>
        </w:rPr>
      </w:pPr>
    </w:p>
    <w:p w14:paraId="7CDC8E1E" w14:textId="77777777" w:rsidR="00BB43AC" w:rsidRPr="008C3475" w:rsidRDefault="00BB43AC" w:rsidP="00054A0E">
      <w:pPr>
        <w:pStyle w:val="Sinespaciado"/>
        <w:spacing w:line="360" w:lineRule="auto"/>
        <w:ind w:left="851" w:right="851"/>
        <w:jc w:val="both"/>
        <w:rPr>
          <w:rFonts w:ascii="Palatino Linotype" w:hAnsi="Palatino Linotype"/>
        </w:rPr>
      </w:pPr>
      <w:r w:rsidRPr="008C3475">
        <w:rPr>
          <w:rFonts w:ascii="Palatino Linotype" w:hAnsi="Palatino Linotype"/>
          <w:b/>
          <w:i/>
          <w:u w:val="single"/>
        </w:rPr>
        <w:t>Los sujetos obligados sólo proporcionarán la información pública que se les requiera y que obre en sus archivos</w:t>
      </w:r>
      <w:r w:rsidRPr="008C3475">
        <w:rPr>
          <w:rFonts w:ascii="Palatino Linotype" w:hAnsi="Palatino Linotype"/>
          <w:i/>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44504B1" w14:textId="77777777" w:rsidR="00BB43AC" w:rsidRPr="008C3475" w:rsidRDefault="00BB43AC" w:rsidP="00054A0E">
      <w:pPr>
        <w:autoSpaceDE w:val="0"/>
        <w:autoSpaceDN w:val="0"/>
        <w:adjustRightInd w:val="0"/>
        <w:spacing w:after="0" w:line="360" w:lineRule="auto"/>
        <w:jc w:val="both"/>
        <w:rPr>
          <w:rFonts w:ascii="Palatino Linotype" w:hAnsi="Palatino Linotype" w:cs="Arial"/>
        </w:rPr>
      </w:pPr>
    </w:p>
    <w:p w14:paraId="56D1D470" w14:textId="77777777" w:rsidR="00BB43AC" w:rsidRPr="008C3475" w:rsidRDefault="00BB43AC" w:rsidP="00054A0E">
      <w:pPr>
        <w:spacing w:after="0" w:line="360" w:lineRule="auto"/>
        <w:jc w:val="both"/>
        <w:rPr>
          <w:rFonts w:ascii="Palatino Linotype" w:hAnsi="Palatino Linotype" w:cs="Arial"/>
          <w:sz w:val="24"/>
        </w:rPr>
      </w:pPr>
      <w:r w:rsidRPr="008C3475">
        <w:rPr>
          <w:rFonts w:ascii="Palatino Linotype" w:hAnsi="Palatino Linotype" w:cs="Arial"/>
          <w:sz w:val="24"/>
          <w:lang w:val="es-419"/>
        </w:rPr>
        <w:t>Ante</w:t>
      </w:r>
      <w:r w:rsidRPr="008C3475">
        <w:rPr>
          <w:rFonts w:ascii="Palatino Linotype" w:hAnsi="Palatino Linotype" w:cs="Arial"/>
          <w:sz w:val="24"/>
          <w:lang w:val="es-ES_tradnl"/>
        </w:rPr>
        <w:t xml:space="preserve"> ello, es de </w:t>
      </w:r>
      <w:r w:rsidRPr="008C3475">
        <w:rPr>
          <w:rFonts w:ascii="Palatino Linotype" w:hAnsi="Palatino Linotype" w:cs="Arial"/>
          <w:sz w:val="24"/>
        </w:rPr>
        <w:t>señalar que el artículo 4, párrafo segundo de la Ley de Transparencia y Acceso a la Información Pública del Estado de México y Municipios, dispone:</w:t>
      </w:r>
    </w:p>
    <w:p w14:paraId="4ACFBA3B" w14:textId="77777777" w:rsidR="00BB43AC" w:rsidRPr="008C3475" w:rsidRDefault="00BB43AC" w:rsidP="00054A0E">
      <w:pPr>
        <w:pStyle w:val="Sinespaciado"/>
        <w:spacing w:line="360" w:lineRule="auto"/>
        <w:rPr>
          <w:rFonts w:ascii="Palatino Linotype" w:hAnsi="Palatino Linotype"/>
        </w:rPr>
      </w:pPr>
    </w:p>
    <w:p w14:paraId="1E2858B4" w14:textId="77777777" w:rsidR="00BB43AC" w:rsidRPr="008C3475" w:rsidRDefault="00BB43AC" w:rsidP="00054A0E">
      <w:pPr>
        <w:spacing w:after="0" w:line="360" w:lineRule="auto"/>
        <w:ind w:left="851" w:right="901"/>
        <w:jc w:val="both"/>
        <w:rPr>
          <w:rFonts w:ascii="Palatino Linotype" w:hAnsi="Palatino Linotype" w:cs="Arial"/>
          <w:i/>
        </w:rPr>
      </w:pPr>
      <w:r w:rsidRPr="008C3475">
        <w:rPr>
          <w:rFonts w:ascii="Palatino Linotype" w:hAnsi="Palatino Linotype" w:cs="Arial"/>
          <w:i/>
        </w:rPr>
        <w:t>“</w:t>
      </w:r>
      <w:r w:rsidRPr="008C3475">
        <w:rPr>
          <w:rFonts w:ascii="Palatino Linotype" w:hAnsi="Palatino Linotype" w:cs="Arial"/>
          <w:b/>
          <w:i/>
        </w:rPr>
        <w:t xml:space="preserve">Artículo 4. </w:t>
      </w:r>
      <w:r w:rsidRPr="008C3475">
        <w:rPr>
          <w:rFonts w:ascii="Palatino Linotype" w:hAnsi="Palatino Linotype" w:cs="Arial"/>
          <w:i/>
        </w:rPr>
        <w:t xml:space="preserve">… </w:t>
      </w:r>
    </w:p>
    <w:p w14:paraId="0CDFC11E" w14:textId="77777777" w:rsidR="00BB43AC" w:rsidRPr="008C3475" w:rsidRDefault="00BB43AC" w:rsidP="00054A0E">
      <w:pPr>
        <w:spacing w:after="0" w:line="360" w:lineRule="auto"/>
        <w:ind w:left="851" w:right="901"/>
        <w:jc w:val="both"/>
        <w:rPr>
          <w:rFonts w:ascii="Palatino Linotype" w:hAnsi="Palatino Linotype" w:cs="Arial"/>
          <w:i/>
        </w:rPr>
      </w:pPr>
      <w:r w:rsidRPr="008C3475">
        <w:rPr>
          <w:rFonts w:ascii="Palatino Linotype" w:hAnsi="Palatino Linotype" w:cs="Arial"/>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w:t>
      </w:r>
      <w:r w:rsidRPr="008C3475">
        <w:rPr>
          <w:rFonts w:ascii="Palatino Linotype" w:hAnsi="Palatino Linotype" w:cs="Arial"/>
          <w:i/>
        </w:rPr>
        <w:lastRenderedPageBreak/>
        <w:t>máxima publicidad de la información. Solo podrá ser clasificada excepcionalmente como reservada temporalmente por razones de interés público, en los términos de las causas legítimas y estrictamente necesarias previstas por esta Ley.”</w:t>
      </w:r>
    </w:p>
    <w:p w14:paraId="7F005990" w14:textId="77777777" w:rsidR="00BB43AC" w:rsidRPr="008C3475" w:rsidRDefault="00BB43AC" w:rsidP="00054A0E">
      <w:pPr>
        <w:tabs>
          <w:tab w:val="left" w:pos="709"/>
        </w:tabs>
        <w:spacing w:after="0" w:line="360" w:lineRule="auto"/>
        <w:contextualSpacing/>
        <w:jc w:val="both"/>
        <w:rPr>
          <w:rFonts w:ascii="Palatino Linotype" w:hAnsi="Palatino Linotype" w:cs="Arial"/>
          <w:sz w:val="24"/>
          <w:lang w:val="es-ES_tradnl"/>
        </w:rPr>
      </w:pPr>
    </w:p>
    <w:p w14:paraId="4B78D5F5" w14:textId="77777777" w:rsidR="00BB43AC" w:rsidRPr="008C3475" w:rsidRDefault="00BB43AC" w:rsidP="00054A0E">
      <w:pPr>
        <w:tabs>
          <w:tab w:val="left" w:pos="709"/>
        </w:tabs>
        <w:spacing w:after="0" w:line="360" w:lineRule="auto"/>
        <w:contextualSpacing/>
        <w:jc w:val="both"/>
        <w:rPr>
          <w:rFonts w:ascii="Palatino Linotype" w:hAnsi="Palatino Linotype" w:cs="Arial"/>
          <w:sz w:val="24"/>
          <w:lang w:val="es-ES_tradnl"/>
        </w:rPr>
      </w:pPr>
      <w:r w:rsidRPr="008C3475">
        <w:rPr>
          <w:rFonts w:ascii="Palatino Linotype" w:hAnsi="Palatino Linotype" w:cs="Arial"/>
          <w:sz w:val="24"/>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5B50087" w14:textId="77777777" w:rsidR="00BB43AC" w:rsidRPr="008C3475" w:rsidRDefault="00BB43AC" w:rsidP="00054A0E">
      <w:pPr>
        <w:tabs>
          <w:tab w:val="left" w:pos="709"/>
        </w:tabs>
        <w:spacing w:after="0" w:line="360" w:lineRule="auto"/>
        <w:contextualSpacing/>
        <w:jc w:val="both"/>
        <w:rPr>
          <w:rFonts w:ascii="Palatino Linotype" w:hAnsi="Palatino Linotype" w:cs="Arial"/>
          <w:sz w:val="24"/>
        </w:rPr>
      </w:pPr>
    </w:p>
    <w:p w14:paraId="3BE223CB" w14:textId="77777777" w:rsidR="00BB43AC" w:rsidRPr="008C3475" w:rsidRDefault="00BB43AC" w:rsidP="00054A0E">
      <w:pPr>
        <w:tabs>
          <w:tab w:val="left" w:pos="709"/>
        </w:tabs>
        <w:spacing w:after="0" w:line="360" w:lineRule="auto"/>
        <w:contextualSpacing/>
        <w:jc w:val="both"/>
        <w:rPr>
          <w:rFonts w:ascii="Palatino Linotype" w:hAnsi="Palatino Linotype" w:cs="Arial"/>
          <w:sz w:val="24"/>
        </w:rPr>
      </w:pPr>
      <w:r w:rsidRPr="008C3475">
        <w:rPr>
          <w:rFonts w:ascii="Palatino Linotype" w:hAnsi="Palatino Linotype" w:cs="Arial"/>
          <w:sz w:val="24"/>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B4E7734" w14:textId="77777777" w:rsidR="00816C34" w:rsidRPr="008C3475" w:rsidRDefault="00816C34" w:rsidP="00054A0E">
      <w:pPr>
        <w:tabs>
          <w:tab w:val="left" w:pos="709"/>
        </w:tabs>
        <w:spacing w:after="0" w:line="360" w:lineRule="auto"/>
        <w:contextualSpacing/>
        <w:jc w:val="both"/>
        <w:rPr>
          <w:rFonts w:ascii="Palatino Linotype" w:hAnsi="Palatino Linotype" w:cs="Arial"/>
          <w:sz w:val="24"/>
        </w:rPr>
      </w:pPr>
    </w:p>
    <w:p w14:paraId="6EC8D241" w14:textId="77777777" w:rsidR="000903F4" w:rsidRPr="008C3475" w:rsidRDefault="000903F4"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r w:rsidRPr="008C3475">
        <w:rPr>
          <w:rFonts w:ascii="Palatino Linotype" w:eastAsia="Palatino Linotype" w:hAnsi="Palatino Linotype" w:cs="Palatino Linotype"/>
          <w:sz w:val="24"/>
          <w:szCs w:val="24"/>
        </w:rPr>
        <w:t xml:space="preserve">En mérito de lo expuesto en líneas anteriores, este Instituto considera que los motivos de inconformidad planteados por la parte </w:t>
      </w:r>
      <w:r w:rsidRPr="008C3475">
        <w:rPr>
          <w:rFonts w:ascii="Palatino Linotype" w:eastAsia="Palatino Linotype" w:hAnsi="Palatino Linotype" w:cs="Palatino Linotype"/>
          <w:b/>
          <w:sz w:val="24"/>
          <w:szCs w:val="24"/>
        </w:rPr>
        <w:t>Recurrente</w:t>
      </w:r>
      <w:r w:rsidRPr="008C3475">
        <w:rPr>
          <w:rFonts w:ascii="Palatino Linotype" w:eastAsia="Palatino Linotype" w:hAnsi="Palatino Linotype" w:cs="Palatino Linotype"/>
          <w:sz w:val="24"/>
          <w:szCs w:val="24"/>
        </w:rPr>
        <w:t xml:space="preserve"> resultan infundados y que derivado de las manifestaciones realizadas por el Sujeto Obligado en Informe Justificado al haberse modificado el acto que dio origen al recurso de revisión ha quedado sin materia por lo que se debe traer a colación la hipótesis III del artículo 192, en los términos siguientes; </w:t>
      </w:r>
    </w:p>
    <w:p w14:paraId="78352EB9" w14:textId="77777777" w:rsidR="00816C34" w:rsidRPr="008C3475" w:rsidRDefault="00816C34"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293701F9" w14:textId="77777777" w:rsidR="000903F4" w:rsidRPr="008C3475" w:rsidRDefault="000903F4" w:rsidP="00054A0E">
      <w:pPr>
        <w:pBdr>
          <w:top w:val="nil"/>
          <w:left w:val="nil"/>
          <w:bottom w:val="nil"/>
          <w:right w:val="nil"/>
          <w:between w:val="nil"/>
        </w:pBdr>
        <w:spacing w:after="0" w:line="360" w:lineRule="auto"/>
        <w:ind w:left="708"/>
        <w:jc w:val="both"/>
        <w:rPr>
          <w:rFonts w:ascii="Palatino Linotype" w:hAnsi="Palatino Linotype"/>
          <w:i/>
          <w:sz w:val="24"/>
          <w:szCs w:val="24"/>
        </w:rPr>
      </w:pPr>
      <w:r w:rsidRPr="008C3475">
        <w:rPr>
          <w:rFonts w:ascii="Palatino Linotype" w:hAnsi="Palatino Linotype"/>
          <w:b/>
          <w:i/>
          <w:sz w:val="24"/>
          <w:szCs w:val="24"/>
        </w:rPr>
        <w:lastRenderedPageBreak/>
        <w:t>Artículo 192</w:t>
      </w:r>
      <w:r w:rsidRPr="008C3475">
        <w:rPr>
          <w:rFonts w:ascii="Palatino Linotype" w:hAnsi="Palatino Linotype"/>
          <w:i/>
          <w:sz w:val="24"/>
          <w:szCs w:val="24"/>
        </w:rPr>
        <w:t>. El recurso será sobreseído, en todo o en parte, cuando una vez admitido, se actualicen alguno de los siguientes supuestos:</w:t>
      </w:r>
    </w:p>
    <w:p w14:paraId="3E5378C3" w14:textId="77777777" w:rsidR="000903F4" w:rsidRPr="008C3475" w:rsidRDefault="000903F4" w:rsidP="00054A0E">
      <w:pPr>
        <w:pStyle w:val="Prrafodelista"/>
        <w:numPr>
          <w:ilvl w:val="0"/>
          <w:numId w:val="19"/>
        </w:numPr>
        <w:pBdr>
          <w:top w:val="nil"/>
          <w:left w:val="nil"/>
          <w:bottom w:val="nil"/>
          <w:right w:val="nil"/>
          <w:between w:val="nil"/>
        </w:pBdr>
        <w:spacing w:line="360" w:lineRule="auto"/>
        <w:jc w:val="both"/>
        <w:rPr>
          <w:rFonts w:ascii="Palatino Linotype" w:hAnsi="Palatino Linotype"/>
          <w:i/>
        </w:rPr>
      </w:pPr>
      <w:r w:rsidRPr="008C3475">
        <w:rPr>
          <w:rFonts w:ascii="Palatino Linotype" w:hAnsi="Palatino Linotype"/>
          <w:i/>
        </w:rPr>
        <w:t>El recurrente se desista expresamente del recurso;</w:t>
      </w:r>
    </w:p>
    <w:p w14:paraId="234C995F" w14:textId="77777777" w:rsidR="000903F4" w:rsidRPr="008C3475" w:rsidRDefault="000903F4" w:rsidP="00054A0E">
      <w:pPr>
        <w:pStyle w:val="Prrafodelista"/>
        <w:numPr>
          <w:ilvl w:val="0"/>
          <w:numId w:val="19"/>
        </w:numPr>
        <w:pBdr>
          <w:top w:val="nil"/>
          <w:left w:val="nil"/>
          <w:bottom w:val="nil"/>
          <w:right w:val="nil"/>
          <w:between w:val="nil"/>
        </w:pBdr>
        <w:spacing w:line="360" w:lineRule="auto"/>
        <w:jc w:val="both"/>
        <w:rPr>
          <w:rFonts w:ascii="Palatino Linotype" w:eastAsia="Palatino Linotype" w:hAnsi="Palatino Linotype" w:cs="Palatino Linotype"/>
          <w:i/>
        </w:rPr>
      </w:pPr>
      <w:r w:rsidRPr="008C3475">
        <w:rPr>
          <w:rFonts w:ascii="Palatino Linotype" w:hAnsi="Palatino Linotype"/>
          <w:i/>
        </w:rPr>
        <w:t xml:space="preserve"> El recurrente fallezca o, tratándose de personas jurídicas colectivas, se disuelva; </w:t>
      </w:r>
    </w:p>
    <w:p w14:paraId="4CA4A4C2" w14:textId="77777777" w:rsidR="000903F4" w:rsidRPr="008C3475" w:rsidRDefault="000903F4" w:rsidP="00054A0E">
      <w:pPr>
        <w:pStyle w:val="Prrafodelista"/>
        <w:numPr>
          <w:ilvl w:val="0"/>
          <w:numId w:val="19"/>
        </w:numPr>
        <w:pBdr>
          <w:top w:val="nil"/>
          <w:left w:val="nil"/>
          <w:bottom w:val="nil"/>
          <w:right w:val="nil"/>
          <w:between w:val="nil"/>
        </w:pBdr>
        <w:spacing w:line="360" w:lineRule="auto"/>
        <w:jc w:val="both"/>
        <w:rPr>
          <w:rFonts w:ascii="Palatino Linotype" w:eastAsia="Palatino Linotype" w:hAnsi="Palatino Linotype" w:cs="Palatino Linotype"/>
          <w:b/>
          <w:i/>
        </w:rPr>
      </w:pPr>
      <w:r w:rsidRPr="008C3475">
        <w:rPr>
          <w:rFonts w:ascii="Palatino Linotype" w:hAnsi="Palatino Linotype"/>
          <w:b/>
          <w:i/>
        </w:rPr>
        <w:t xml:space="preserve">El sujeto obligado responsable del acto lo modifique o revoque de tal manera que el recurso de revisión quede sin materia; </w:t>
      </w:r>
    </w:p>
    <w:p w14:paraId="635178BF" w14:textId="77777777" w:rsidR="000903F4" w:rsidRPr="008C3475" w:rsidRDefault="000903F4" w:rsidP="00054A0E">
      <w:pPr>
        <w:pStyle w:val="Prrafodelista"/>
        <w:numPr>
          <w:ilvl w:val="0"/>
          <w:numId w:val="19"/>
        </w:numPr>
        <w:pBdr>
          <w:top w:val="nil"/>
          <w:left w:val="nil"/>
          <w:bottom w:val="nil"/>
          <w:right w:val="nil"/>
          <w:between w:val="nil"/>
        </w:pBdr>
        <w:spacing w:line="360" w:lineRule="auto"/>
        <w:jc w:val="both"/>
        <w:rPr>
          <w:rFonts w:ascii="Palatino Linotype" w:eastAsia="Palatino Linotype" w:hAnsi="Palatino Linotype" w:cs="Palatino Linotype"/>
          <w:i/>
        </w:rPr>
      </w:pPr>
      <w:r w:rsidRPr="008C3475">
        <w:rPr>
          <w:rFonts w:ascii="Palatino Linotype" w:hAnsi="Palatino Linotype"/>
          <w:i/>
        </w:rPr>
        <w:t>Admitido el recurso de revisión, aparezca alguna causal de improcedencia en los términos de la presente Ley; y</w:t>
      </w:r>
    </w:p>
    <w:p w14:paraId="47922229" w14:textId="77777777" w:rsidR="000903F4" w:rsidRPr="008C3475" w:rsidRDefault="000903F4" w:rsidP="00054A0E">
      <w:pPr>
        <w:pStyle w:val="Prrafodelista"/>
        <w:numPr>
          <w:ilvl w:val="0"/>
          <w:numId w:val="19"/>
        </w:numPr>
        <w:pBdr>
          <w:top w:val="nil"/>
          <w:left w:val="nil"/>
          <w:bottom w:val="nil"/>
          <w:right w:val="nil"/>
          <w:between w:val="nil"/>
        </w:pBdr>
        <w:spacing w:line="360" w:lineRule="auto"/>
        <w:jc w:val="both"/>
        <w:rPr>
          <w:rFonts w:ascii="Palatino Linotype" w:eastAsia="Palatino Linotype" w:hAnsi="Palatino Linotype" w:cs="Palatino Linotype"/>
          <w:i/>
        </w:rPr>
      </w:pPr>
      <w:r w:rsidRPr="008C3475">
        <w:rPr>
          <w:rFonts w:ascii="Palatino Linotype" w:hAnsi="Palatino Linotype"/>
          <w:i/>
        </w:rPr>
        <w:t xml:space="preserve"> Cuando por cualquier motivo quede sin materia el recurso.</w:t>
      </w:r>
    </w:p>
    <w:p w14:paraId="4C355284" w14:textId="77777777" w:rsidR="000903F4" w:rsidRPr="008C3475" w:rsidRDefault="000903F4" w:rsidP="00054A0E">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0BB3754" w14:textId="3B28BB1F" w:rsidR="00054A0E" w:rsidRPr="008C3475" w:rsidRDefault="00054A0E" w:rsidP="00054A0E">
      <w:pPr>
        <w:autoSpaceDE w:val="0"/>
        <w:autoSpaceDN w:val="0"/>
        <w:adjustRightInd w:val="0"/>
        <w:spacing w:after="0" w:line="360" w:lineRule="auto"/>
        <w:jc w:val="both"/>
        <w:rPr>
          <w:rFonts w:ascii="Palatino Linotype" w:hAnsi="Palatino Linotype" w:cs="Arial"/>
          <w:sz w:val="24"/>
        </w:rPr>
      </w:pPr>
      <w:r w:rsidRPr="008C3475">
        <w:rPr>
          <w:rFonts w:ascii="Palatino Linotype" w:hAnsi="Palatino Linotype" w:cs="Arial"/>
          <w:sz w:val="24"/>
        </w:rPr>
        <w:t xml:space="preserve">De lo anteriormente señalado, una vez analizada la información que proporcionó </w:t>
      </w:r>
      <w:r w:rsidRPr="008C3475">
        <w:rPr>
          <w:rFonts w:ascii="Palatino Linotype" w:hAnsi="Palatino Linotype" w:cs="Arial"/>
          <w:b/>
          <w:bCs/>
          <w:sz w:val="24"/>
        </w:rPr>
        <w:t>El Sujeto Obligado</w:t>
      </w:r>
      <w:r w:rsidRPr="008C3475">
        <w:rPr>
          <w:rFonts w:ascii="Palatino Linotype" w:hAnsi="Palatino Linotype" w:cs="Arial"/>
          <w:sz w:val="24"/>
        </w:rPr>
        <w:t xml:space="preserve"> en Informe Justificado, se estima que esta colmó los requerimientos originales formulados por el solicitante, en donde proporcionó los documentos que colman las pretensiones del particular, consistente en los </w:t>
      </w:r>
      <w:r w:rsidR="00EB623C" w:rsidRPr="008C3475">
        <w:rPr>
          <w:rFonts w:ascii="Palatino Linotype" w:hAnsi="Palatino Linotype" w:cs="Arial"/>
          <w:sz w:val="24"/>
        </w:rPr>
        <w:t>expedientes técnicos formados con motivos de las obras públicas referidas en la solicitud de información 00009/SF/IP/2026.</w:t>
      </w:r>
    </w:p>
    <w:p w14:paraId="66BAA0E4" w14:textId="77777777" w:rsidR="00054A0E" w:rsidRPr="008C3475" w:rsidRDefault="00054A0E"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34AB60B4" w14:textId="3AA182E9" w:rsidR="000903F4" w:rsidRPr="008C3475" w:rsidRDefault="000903F4"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r w:rsidRPr="008C3475">
        <w:rPr>
          <w:rFonts w:ascii="Palatino Linotype" w:eastAsia="Palatino Linotype" w:hAnsi="Palatino Linotype" w:cs="Palatino Linotype"/>
          <w:sz w:val="24"/>
          <w:szCs w:val="24"/>
        </w:rPr>
        <w:t xml:space="preserve">Por </w:t>
      </w:r>
      <w:r w:rsidR="009F110D" w:rsidRPr="008C3475">
        <w:rPr>
          <w:rFonts w:ascii="Palatino Linotype" w:eastAsia="Palatino Linotype" w:hAnsi="Palatino Linotype" w:cs="Palatino Linotype"/>
          <w:sz w:val="24"/>
          <w:szCs w:val="24"/>
        </w:rPr>
        <w:t xml:space="preserve">lo que </w:t>
      </w:r>
      <w:r w:rsidRPr="008C3475">
        <w:rPr>
          <w:rFonts w:ascii="Palatino Linotype" w:eastAsia="Palatino Linotype" w:hAnsi="Palatino Linotype" w:cs="Palatino Linotype"/>
          <w:sz w:val="24"/>
          <w:szCs w:val="24"/>
        </w:rPr>
        <w:t>mediante lo manifestado en informe justificado</w:t>
      </w:r>
      <w:r w:rsidR="009F110D" w:rsidRPr="008C3475">
        <w:rPr>
          <w:rFonts w:ascii="Palatino Linotype" w:eastAsia="Palatino Linotype" w:hAnsi="Palatino Linotype" w:cs="Palatino Linotype"/>
          <w:sz w:val="24"/>
          <w:szCs w:val="24"/>
        </w:rPr>
        <w:t xml:space="preserve"> y archivos enviados,</w:t>
      </w:r>
      <w:r w:rsidRPr="008C3475">
        <w:rPr>
          <w:rFonts w:ascii="Palatino Linotype" w:eastAsia="Palatino Linotype" w:hAnsi="Palatino Linotype" w:cs="Palatino Linotype"/>
          <w:sz w:val="24"/>
          <w:szCs w:val="24"/>
        </w:rPr>
        <w:t xml:space="preserve"> </w:t>
      </w:r>
      <w:r w:rsidRPr="008C3475">
        <w:rPr>
          <w:rFonts w:ascii="Palatino Linotype" w:eastAsia="Palatino Linotype" w:hAnsi="Palatino Linotype" w:cs="Palatino Linotype"/>
          <w:b/>
          <w:sz w:val="24"/>
          <w:szCs w:val="24"/>
        </w:rPr>
        <w:t xml:space="preserve">con fundamento en la </w:t>
      </w:r>
      <w:r w:rsidRPr="008C3475">
        <w:rPr>
          <w:rFonts w:ascii="Palatino Linotype" w:eastAsia="Palatino Linotype" w:hAnsi="Palatino Linotype" w:cs="Palatino Linotype"/>
          <w:b/>
          <w:i/>
          <w:sz w:val="24"/>
          <w:szCs w:val="24"/>
        </w:rPr>
        <w:t xml:space="preserve">segunda hipótesis </w:t>
      </w:r>
      <w:r w:rsidRPr="008C3475">
        <w:rPr>
          <w:rFonts w:ascii="Palatino Linotype" w:eastAsia="Palatino Linotype" w:hAnsi="Palatino Linotype" w:cs="Palatino Linotype"/>
          <w:b/>
          <w:sz w:val="24"/>
          <w:szCs w:val="24"/>
        </w:rPr>
        <w:t xml:space="preserve">del artículo 186 </w:t>
      </w:r>
      <w:r w:rsidRPr="008C3475">
        <w:rPr>
          <w:rFonts w:ascii="Palatino Linotype" w:eastAsia="Palatino Linotype" w:hAnsi="Palatino Linotype" w:cs="Palatino Linotype"/>
          <w:sz w:val="24"/>
          <w:szCs w:val="24"/>
        </w:rPr>
        <w:t xml:space="preserve">de la Ley de Transparencia y Acceso a la Información Pública del Estado de México y Municipios, se </w:t>
      </w:r>
      <w:r w:rsidRPr="008C3475">
        <w:rPr>
          <w:rFonts w:ascii="Palatino Linotype" w:eastAsia="Palatino Linotype" w:hAnsi="Palatino Linotype" w:cs="Palatino Linotype"/>
          <w:b/>
          <w:sz w:val="24"/>
          <w:szCs w:val="24"/>
        </w:rPr>
        <w:t xml:space="preserve">SOBRESEE </w:t>
      </w:r>
      <w:r w:rsidRPr="008C3475">
        <w:rPr>
          <w:rFonts w:ascii="Palatino Linotype" w:eastAsia="Palatino Linotype" w:hAnsi="Palatino Linotype" w:cs="Palatino Linotype"/>
          <w:sz w:val="24"/>
          <w:szCs w:val="24"/>
        </w:rPr>
        <w:t>el presente recurso de revisión por lo manifestado en informe justificado a</w:t>
      </w:r>
      <w:r w:rsidRPr="008C3475">
        <w:rPr>
          <w:rFonts w:ascii="Palatino Linotype" w:eastAsia="Palatino Linotype" w:hAnsi="Palatino Linotype" w:cs="Palatino Linotype"/>
          <w:b/>
          <w:sz w:val="24"/>
          <w:szCs w:val="24"/>
        </w:rPr>
        <w:t xml:space="preserve"> </w:t>
      </w:r>
      <w:r w:rsidRPr="008C3475">
        <w:rPr>
          <w:rFonts w:ascii="Palatino Linotype" w:eastAsia="Palatino Linotype" w:hAnsi="Palatino Linotype" w:cs="Palatino Linotype"/>
          <w:sz w:val="24"/>
          <w:szCs w:val="24"/>
        </w:rPr>
        <w:t xml:space="preserve">la solicitud de información número </w:t>
      </w:r>
      <w:r w:rsidRPr="008C3475">
        <w:rPr>
          <w:rFonts w:ascii="Palatino Linotype" w:hAnsi="Palatino Linotype"/>
          <w:color w:val="000000"/>
          <w:sz w:val="24"/>
          <w:szCs w:val="24"/>
        </w:rPr>
        <w:t> </w:t>
      </w:r>
      <w:r w:rsidR="009F110D" w:rsidRPr="008C3475">
        <w:rPr>
          <w:rFonts w:ascii="Palatino Linotype" w:hAnsi="Palatino Linotype"/>
          <w:b/>
          <w:bCs/>
          <w:sz w:val="24"/>
          <w:szCs w:val="24"/>
        </w:rPr>
        <w:t>00009/SF/IP/2026</w:t>
      </w:r>
      <w:r w:rsidRPr="008C3475">
        <w:rPr>
          <w:rFonts w:ascii="Palatino Linotype" w:eastAsia="Palatino Linotype" w:hAnsi="Palatino Linotype" w:cs="Palatino Linotype"/>
          <w:sz w:val="24"/>
          <w:szCs w:val="24"/>
        </w:rPr>
        <w:t>,</w:t>
      </w:r>
      <w:r w:rsidRPr="008C3475">
        <w:rPr>
          <w:rFonts w:ascii="Palatino Linotype" w:eastAsia="Palatino Linotype" w:hAnsi="Palatino Linotype" w:cs="Palatino Linotype"/>
          <w:b/>
          <w:sz w:val="24"/>
          <w:szCs w:val="24"/>
        </w:rPr>
        <w:t xml:space="preserve"> </w:t>
      </w:r>
      <w:r w:rsidRPr="008C3475">
        <w:rPr>
          <w:rFonts w:ascii="Palatino Linotype" w:eastAsia="Palatino Linotype" w:hAnsi="Palatino Linotype" w:cs="Palatino Linotype"/>
          <w:sz w:val="24"/>
          <w:szCs w:val="24"/>
        </w:rPr>
        <w:t>que ha sido materia del presente estudio.</w:t>
      </w:r>
    </w:p>
    <w:p w14:paraId="2DA9AF8F" w14:textId="77777777" w:rsidR="000903F4" w:rsidRPr="008C3475" w:rsidRDefault="000903F4"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61C0D671" w14:textId="77777777" w:rsidR="000903F4" w:rsidRPr="008C3475" w:rsidRDefault="000903F4"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r w:rsidRPr="008C3475">
        <w:rPr>
          <w:rFonts w:ascii="Palatino Linotype" w:eastAsia="Palatino Linotype" w:hAnsi="Palatino Linotype" w:cs="Palatino Linotype"/>
          <w:sz w:val="24"/>
          <w:szCs w:val="24"/>
        </w:rPr>
        <w:lastRenderedPageBreak/>
        <w:t>Por lo antes expuesto y fundado es de resolverse y,</w:t>
      </w:r>
    </w:p>
    <w:p w14:paraId="7B22B4D9" w14:textId="77777777" w:rsidR="00435417" w:rsidRPr="008C3475" w:rsidRDefault="00435417"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08E3394A" w14:textId="77777777" w:rsidR="00054A0E" w:rsidRPr="008C3475" w:rsidRDefault="00054A0E" w:rsidP="00054A0E">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3DEF908E" w14:textId="77777777" w:rsidR="000903F4" w:rsidRPr="008C3475" w:rsidRDefault="000903F4" w:rsidP="00054A0E">
      <w:pPr>
        <w:pBdr>
          <w:top w:val="nil"/>
          <w:left w:val="nil"/>
          <w:bottom w:val="nil"/>
          <w:right w:val="nil"/>
          <w:between w:val="nil"/>
        </w:pBdr>
        <w:spacing w:after="0" w:line="360" w:lineRule="auto"/>
        <w:jc w:val="center"/>
        <w:rPr>
          <w:rFonts w:ascii="Palatino Linotype" w:eastAsia="Palatino Linotype" w:hAnsi="Palatino Linotype" w:cs="Palatino Linotype"/>
          <w:b/>
          <w:sz w:val="28"/>
          <w:szCs w:val="28"/>
        </w:rPr>
      </w:pPr>
      <w:r w:rsidRPr="008C3475">
        <w:rPr>
          <w:rFonts w:ascii="Palatino Linotype" w:eastAsia="Palatino Linotype" w:hAnsi="Palatino Linotype" w:cs="Palatino Linotype"/>
          <w:b/>
          <w:sz w:val="28"/>
          <w:szCs w:val="28"/>
        </w:rPr>
        <w:t>S E    R E S U E L V E</w:t>
      </w:r>
    </w:p>
    <w:p w14:paraId="38A860F8" w14:textId="4D5653F8" w:rsidR="00887161" w:rsidRPr="008C3475" w:rsidRDefault="00887161" w:rsidP="00887161">
      <w:pPr>
        <w:spacing w:after="0" w:line="360" w:lineRule="auto"/>
        <w:jc w:val="both"/>
        <w:rPr>
          <w:rFonts w:ascii="Palatino Linotype" w:hAnsi="Palatino Linotype" w:cs="Arial"/>
          <w:sz w:val="24"/>
          <w:szCs w:val="24"/>
          <w:lang w:val="es-ES_tradnl"/>
        </w:rPr>
      </w:pPr>
      <w:r w:rsidRPr="008C3475">
        <w:rPr>
          <w:rFonts w:ascii="Palatino Linotype" w:eastAsia="Times New Roman" w:hAnsi="Palatino Linotype"/>
          <w:b/>
          <w:bCs/>
          <w:sz w:val="28"/>
          <w:lang w:eastAsia="es-MX"/>
        </w:rPr>
        <w:t>PRIMERO</w:t>
      </w:r>
      <w:r w:rsidRPr="008C3475">
        <w:rPr>
          <w:rFonts w:ascii="Palatino Linotype" w:eastAsia="Times New Roman" w:hAnsi="Palatino Linotype"/>
          <w:sz w:val="28"/>
          <w:lang w:eastAsia="es-MX"/>
        </w:rPr>
        <w:t xml:space="preserve">. </w:t>
      </w:r>
      <w:r w:rsidRPr="008C3475">
        <w:rPr>
          <w:rFonts w:ascii="Palatino Linotype" w:hAnsi="Palatino Linotype" w:cs="Arial"/>
          <w:sz w:val="24"/>
          <w:szCs w:val="24"/>
          <w:lang w:val="es-ES_tradnl"/>
        </w:rPr>
        <w:t xml:space="preserve">Se </w:t>
      </w:r>
      <w:r w:rsidRPr="008C3475">
        <w:rPr>
          <w:rFonts w:ascii="Palatino Linotype" w:hAnsi="Palatino Linotype" w:cs="Arial"/>
          <w:b/>
          <w:sz w:val="24"/>
          <w:szCs w:val="24"/>
          <w:lang w:val="es-ES_tradnl"/>
        </w:rPr>
        <w:t>SOBRESEE</w:t>
      </w:r>
      <w:r w:rsidRPr="008C3475">
        <w:rPr>
          <w:rFonts w:ascii="Palatino Linotype" w:hAnsi="Palatino Linotype" w:cs="Arial"/>
          <w:sz w:val="24"/>
          <w:szCs w:val="24"/>
          <w:lang w:val="es-ES_tradnl"/>
        </w:rPr>
        <w:t xml:space="preserve"> el recurso de revisión número </w:t>
      </w:r>
      <w:r w:rsidRPr="008C3475">
        <w:rPr>
          <w:rFonts w:ascii="Palatino Linotype" w:eastAsiaTheme="minorEastAsia" w:hAnsi="Palatino Linotype"/>
          <w:b/>
          <w:sz w:val="24"/>
          <w:szCs w:val="24"/>
          <w:lang w:val="es-ES_tradnl"/>
        </w:rPr>
        <w:t>01130/INFOEM/IP/RR/2026</w:t>
      </w:r>
      <w:r w:rsidRPr="008C3475">
        <w:rPr>
          <w:rFonts w:ascii="Palatino Linotype" w:eastAsiaTheme="minorEastAsia" w:hAnsi="Palatino Linotype"/>
          <w:sz w:val="24"/>
          <w:szCs w:val="24"/>
          <w:lang w:val="es-ES_tradnl"/>
        </w:rPr>
        <w:t>, porque al modificar la respuesta el recurso quedó sin materia</w:t>
      </w:r>
      <w:r w:rsidRPr="008C3475">
        <w:t xml:space="preserve"> </w:t>
      </w:r>
      <w:r w:rsidRPr="008C3475">
        <w:rPr>
          <w:rFonts w:ascii="Palatino Linotype" w:eastAsiaTheme="minorEastAsia" w:hAnsi="Palatino Linotype"/>
          <w:sz w:val="24"/>
          <w:szCs w:val="24"/>
          <w:lang w:val="es-ES_tradnl"/>
        </w:rPr>
        <w:t xml:space="preserve">conforme a lo dispuesto en el artículo 192 fracción III de la Ley de Transparencia y Acceso a la Información Pública del Estado de México y Municipios, en términos del Considerando </w:t>
      </w:r>
      <w:r w:rsidR="00F636F7" w:rsidRPr="008C3475">
        <w:rPr>
          <w:rFonts w:ascii="Palatino Linotype" w:eastAsiaTheme="minorEastAsia" w:hAnsi="Palatino Linotype"/>
          <w:b/>
          <w:sz w:val="24"/>
          <w:szCs w:val="24"/>
          <w:lang w:val="es-ES_tradnl"/>
        </w:rPr>
        <w:t>TERCERO</w:t>
      </w:r>
      <w:r w:rsidRPr="008C3475">
        <w:rPr>
          <w:rFonts w:ascii="Palatino Linotype" w:eastAsiaTheme="minorEastAsia" w:hAnsi="Palatino Linotype"/>
          <w:b/>
          <w:sz w:val="24"/>
          <w:szCs w:val="24"/>
          <w:lang w:val="es-ES_tradnl"/>
        </w:rPr>
        <w:t xml:space="preserve"> </w:t>
      </w:r>
      <w:r w:rsidRPr="008C3475">
        <w:rPr>
          <w:rFonts w:ascii="Palatino Linotype" w:eastAsiaTheme="minorEastAsia" w:hAnsi="Palatino Linotype"/>
          <w:sz w:val="24"/>
          <w:szCs w:val="24"/>
          <w:lang w:val="es-ES_tradnl"/>
        </w:rPr>
        <w:t>de la presente resolución.</w:t>
      </w:r>
    </w:p>
    <w:p w14:paraId="2A8979D2" w14:textId="77777777" w:rsidR="000903F4" w:rsidRPr="008C3475" w:rsidRDefault="000903F4" w:rsidP="00054A0E">
      <w:pPr>
        <w:pBdr>
          <w:top w:val="nil"/>
          <w:left w:val="nil"/>
          <w:bottom w:val="nil"/>
          <w:right w:val="nil"/>
          <w:between w:val="nil"/>
        </w:pBdr>
        <w:spacing w:after="0" w:line="360" w:lineRule="auto"/>
        <w:jc w:val="center"/>
        <w:rPr>
          <w:rFonts w:ascii="Palatino Linotype" w:eastAsia="Palatino Linotype" w:hAnsi="Palatino Linotype" w:cs="Palatino Linotype"/>
          <w:b/>
          <w:sz w:val="28"/>
          <w:szCs w:val="28"/>
        </w:rPr>
      </w:pPr>
    </w:p>
    <w:p w14:paraId="15B3B184" w14:textId="77777777" w:rsidR="000903F4" w:rsidRPr="008C3475" w:rsidRDefault="000903F4" w:rsidP="00054A0E">
      <w:pPr>
        <w:pBdr>
          <w:top w:val="nil"/>
          <w:left w:val="nil"/>
          <w:bottom w:val="nil"/>
          <w:right w:val="nil"/>
          <w:between w:val="nil"/>
        </w:pBdr>
        <w:spacing w:after="0" w:line="360" w:lineRule="auto"/>
        <w:jc w:val="both"/>
        <w:rPr>
          <w:rFonts w:ascii="Palatino Linotype" w:hAnsi="Palatino Linotype" w:cs="Arial"/>
          <w:i/>
          <w:szCs w:val="23"/>
        </w:rPr>
      </w:pPr>
      <w:r w:rsidRPr="008C3475">
        <w:rPr>
          <w:rFonts w:ascii="Palatino Linotype" w:eastAsia="Palatino Linotype" w:hAnsi="Palatino Linotype" w:cs="Palatino Linotype"/>
          <w:b/>
          <w:sz w:val="28"/>
          <w:szCs w:val="28"/>
        </w:rPr>
        <w:t>SEGUNDO.</w:t>
      </w:r>
      <w:r w:rsidRPr="008C3475">
        <w:rPr>
          <w:rFonts w:ascii="Palatino Linotype" w:eastAsia="Palatino Linotype" w:hAnsi="Palatino Linotype" w:cs="Palatino Linotype"/>
          <w:b/>
        </w:rPr>
        <w:t xml:space="preserve"> </w:t>
      </w:r>
      <w:r w:rsidRPr="008C3475">
        <w:rPr>
          <w:rFonts w:ascii="Palatino Linotype" w:hAnsi="Palatino Linotype" w:cs="Arial"/>
          <w:b/>
          <w:sz w:val="24"/>
        </w:rPr>
        <w:t>Notifíquese</w:t>
      </w:r>
      <w:r w:rsidRPr="008C3475">
        <w:rPr>
          <w:rFonts w:ascii="Palatino Linotype" w:eastAsia="Palatino Linotype" w:hAnsi="Palatino Linotype" w:cs="Palatino Linotype"/>
          <w:b/>
          <w:sz w:val="24"/>
        </w:rPr>
        <w:t xml:space="preserve">, </w:t>
      </w:r>
      <w:r w:rsidRPr="008C3475">
        <w:rPr>
          <w:rFonts w:ascii="Palatino Linotype" w:eastAsia="Palatino Linotype" w:hAnsi="Palatino Linotype" w:cs="Palatino Linotype"/>
          <w:sz w:val="24"/>
        </w:rPr>
        <w:t>vía Sistema de Acceso a la Información Mexiquense (</w:t>
      </w:r>
      <w:r w:rsidRPr="008C3475">
        <w:rPr>
          <w:rFonts w:ascii="Palatino Linotype" w:eastAsia="Palatino Linotype" w:hAnsi="Palatino Linotype" w:cs="Palatino Linotype"/>
          <w:b/>
          <w:sz w:val="24"/>
        </w:rPr>
        <w:t>SAIMEX),</w:t>
      </w:r>
      <w:r w:rsidRPr="008C3475">
        <w:rPr>
          <w:rFonts w:ascii="Palatino Linotype" w:eastAsia="Palatino Linotype" w:hAnsi="Palatino Linotype" w:cs="Palatino Linotype"/>
          <w:sz w:val="24"/>
        </w:rPr>
        <w:t xml:space="preserve"> la presente resolución al Titular de la Unidad de Transparencia del </w:t>
      </w:r>
      <w:r w:rsidRPr="008C3475">
        <w:rPr>
          <w:rFonts w:ascii="Palatino Linotype" w:eastAsia="Palatino Linotype" w:hAnsi="Palatino Linotype" w:cs="Palatino Linotype"/>
          <w:b/>
          <w:sz w:val="24"/>
        </w:rPr>
        <w:t>SUJETO OBLIGADO</w:t>
      </w:r>
    </w:p>
    <w:p w14:paraId="29ADDCE3" w14:textId="77777777" w:rsidR="000903F4" w:rsidRPr="008C3475" w:rsidRDefault="000903F4" w:rsidP="00054A0E">
      <w:pPr>
        <w:spacing w:after="0" w:line="360" w:lineRule="auto"/>
        <w:jc w:val="both"/>
        <w:rPr>
          <w:rFonts w:ascii="Palatino Linotype" w:hAnsi="Palatino Linotype" w:cs="Arial"/>
          <w:lang w:eastAsia="es-ES"/>
        </w:rPr>
      </w:pPr>
    </w:p>
    <w:p w14:paraId="59954FA9" w14:textId="0DFFB255" w:rsidR="00D54D2A" w:rsidRPr="008C3475" w:rsidRDefault="000903F4" w:rsidP="00054A0E">
      <w:pPr>
        <w:autoSpaceDE w:val="0"/>
        <w:autoSpaceDN w:val="0"/>
        <w:adjustRightInd w:val="0"/>
        <w:spacing w:after="0" w:line="360" w:lineRule="auto"/>
        <w:jc w:val="both"/>
        <w:rPr>
          <w:rFonts w:ascii="Palatino Linotype" w:hAnsi="Palatino Linotype" w:cs="Arial"/>
          <w:sz w:val="24"/>
          <w:lang w:val="es-ES" w:eastAsia="es-ES"/>
        </w:rPr>
      </w:pPr>
      <w:r w:rsidRPr="008C3475">
        <w:rPr>
          <w:rFonts w:ascii="Palatino Linotype" w:eastAsia="Palatino Linotype" w:hAnsi="Palatino Linotype" w:cs="Palatino Linotype"/>
          <w:b/>
          <w:sz w:val="28"/>
          <w:szCs w:val="28"/>
        </w:rPr>
        <w:t>TERCERO.</w:t>
      </w:r>
      <w:r w:rsidRPr="008C3475">
        <w:rPr>
          <w:rFonts w:ascii="Palatino Linotype" w:eastAsia="Palatino Linotype" w:hAnsi="Palatino Linotype" w:cs="Palatino Linotype"/>
          <w:b/>
        </w:rPr>
        <w:t xml:space="preserve"> </w:t>
      </w:r>
      <w:r w:rsidRPr="008C3475">
        <w:rPr>
          <w:rFonts w:ascii="Palatino Linotype" w:hAnsi="Palatino Linotype" w:cs="Arial"/>
          <w:b/>
          <w:sz w:val="24"/>
          <w:lang w:val="es-ES" w:eastAsia="es-ES"/>
        </w:rPr>
        <w:t>Notifíquese</w:t>
      </w:r>
      <w:r w:rsidRPr="008C3475">
        <w:rPr>
          <w:rFonts w:ascii="Palatino Linotype" w:hAnsi="Palatino Linotype" w:cs="Arial"/>
          <w:sz w:val="24"/>
          <w:lang w:val="es-ES" w:eastAsia="es-ES"/>
        </w:rPr>
        <w:t xml:space="preserve"> </w:t>
      </w:r>
      <w:r w:rsidRPr="008C3475">
        <w:rPr>
          <w:rFonts w:ascii="Palatino Linotype" w:hAnsi="Palatino Linotype" w:cs="Arial"/>
          <w:b/>
          <w:sz w:val="24"/>
          <w:lang w:val="es-ES" w:eastAsia="es-ES"/>
        </w:rPr>
        <w:t>a la Recurrente</w:t>
      </w:r>
      <w:r w:rsidRPr="008C3475">
        <w:rPr>
          <w:rFonts w:ascii="Palatino Linotype" w:hAnsi="Palatino Linotype" w:cs="Arial"/>
          <w:sz w:val="24"/>
          <w:lang w:val="es-ES" w:eastAsia="es-ES"/>
        </w:rPr>
        <w:t xml:space="preserve"> a través del </w:t>
      </w:r>
      <w:r w:rsidRPr="008C3475">
        <w:rPr>
          <w:rFonts w:ascii="Palatino Linotype" w:eastAsia="Palatino Linotype" w:hAnsi="Palatino Linotype" w:cs="Palatino Linotype"/>
          <w:sz w:val="24"/>
        </w:rPr>
        <w:t>Sistema de Acceso a la Información Mexiquense</w:t>
      </w:r>
      <w:r w:rsidRPr="008C3475">
        <w:rPr>
          <w:rFonts w:ascii="Palatino Linotype" w:hAnsi="Palatino Linotype" w:cs="Arial"/>
          <w:sz w:val="24"/>
          <w:lang w:val="es-ES" w:eastAsia="es-ES"/>
        </w:rPr>
        <w:t xml:space="preserve"> (</w:t>
      </w:r>
      <w:r w:rsidRPr="008C3475">
        <w:rPr>
          <w:rFonts w:ascii="Palatino Linotype" w:hAnsi="Palatino Linotype" w:cs="Arial"/>
          <w:b/>
          <w:sz w:val="24"/>
          <w:lang w:val="es-ES" w:eastAsia="es-ES"/>
        </w:rPr>
        <w:t>SAIMEX),</w:t>
      </w:r>
      <w:r w:rsidRPr="008C3475">
        <w:rPr>
          <w:rFonts w:ascii="Palatino Linotype" w:hAnsi="Palatino Linotype" w:cs="Arial"/>
          <w:sz w:val="24"/>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046658C6" w14:textId="77777777" w:rsidR="00054A0E" w:rsidRPr="008C3475" w:rsidRDefault="00054A0E" w:rsidP="00054A0E">
      <w:pPr>
        <w:autoSpaceDE w:val="0"/>
        <w:autoSpaceDN w:val="0"/>
        <w:adjustRightInd w:val="0"/>
        <w:spacing w:after="0" w:line="360" w:lineRule="auto"/>
        <w:jc w:val="both"/>
        <w:rPr>
          <w:rFonts w:ascii="Palatino Linotype" w:hAnsi="Palatino Linotype" w:cs="Arial"/>
          <w:sz w:val="24"/>
          <w:lang w:val="es-ES" w:eastAsia="es-ES"/>
        </w:rPr>
      </w:pPr>
    </w:p>
    <w:p w14:paraId="65684B91" w14:textId="77777777" w:rsidR="00054A0E" w:rsidRPr="008C3475" w:rsidRDefault="00054A0E" w:rsidP="00054A0E">
      <w:pPr>
        <w:autoSpaceDE w:val="0"/>
        <w:autoSpaceDN w:val="0"/>
        <w:adjustRightInd w:val="0"/>
        <w:spacing w:after="0" w:line="360" w:lineRule="auto"/>
        <w:jc w:val="both"/>
        <w:rPr>
          <w:rFonts w:ascii="Palatino Linotype" w:hAnsi="Palatino Linotype" w:cs="Arial"/>
          <w:sz w:val="24"/>
          <w:lang w:val="es-ES" w:eastAsia="es-ES"/>
        </w:rPr>
      </w:pPr>
    </w:p>
    <w:p w14:paraId="4B28C792" w14:textId="77777777" w:rsidR="008419C8" w:rsidRPr="008C3475" w:rsidRDefault="008419C8" w:rsidP="00054A0E">
      <w:pPr>
        <w:pStyle w:val="Prrafodelista"/>
        <w:autoSpaceDE w:val="0"/>
        <w:autoSpaceDN w:val="0"/>
        <w:adjustRightInd w:val="0"/>
        <w:spacing w:line="360" w:lineRule="auto"/>
        <w:ind w:left="0"/>
        <w:jc w:val="both"/>
        <w:rPr>
          <w:rFonts w:ascii="Palatino Linotype" w:hAnsi="Palatino Linotype" w:cs="Arial"/>
        </w:rPr>
      </w:pPr>
    </w:p>
    <w:p w14:paraId="3955460A" w14:textId="32143817" w:rsidR="00F6421B" w:rsidRPr="008C3475" w:rsidRDefault="00C85D93" w:rsidP="00054A0E">
      <w:pPr>
        <w:pStyle w:val="Prrafodelista"/>
        <w:autoSpaceDE w:val="0"/>
        <w:autoSpaceDN w:val="0"/>
        <w:adjustRightInd w:val="0"/>
        <w:spacing w:line="360" w:lineRule="auto"/>
        <w:ind w:left="0"/>
        <w:jc w:val="both"/>
        <w:rPr>
          <w:rFonts w:ascii="Palatino Linotype" w:hAnsi="Palatino Linotype" w:cs="Arial"/>
        </w:rPr>
      </w:pPr>
      <w:r w:rsidRPr="008C3475">
        <w:rPr>
          <w:rFonts w:ascii="Palatino Linotype" w:hAnsi="Palatino Linotype" w:cs="Arial"/>
        </w:rPr>
        <w:lastRenderedPageBreak/>
        <w:t xml:space="preserve">ASÍ LO </w:t>
      </w:r>
      <w:r w:rsidR="008C3475" w:rsidRPr="008C3475">
        <w:rPr>
          <w:rFonts w:ascii="Palatino Linotype" w:eastAsia="Palatino Linotype" w:hAnsi="Palatino Linotype" w:cs="Palatino Linotype"/>
        </w:rPr>
        <w:t>RESUELVE</w:t>
      </w:r>
      <w:r w:rsidRPr="008C3475">
        <w:rPr>
          <w:rFonts w:ascii="Palatino Linotype" w:hAnsi="Palatino Linotype" w:cs="Arial"/>
        </w:rPr>
        <w:t>, POR UNANIMIDAD DE VOTOS, EL PLENO DEL</w:t>
      </w:r>
      <w:r w:rsidRPr="008C3475">
        <w:rPr>
          <w:rFonts w:ascii="Palatino Linotype" w:eastAsia="Arial Unicode MS" w:hAnsi="Palatino Linotype" w:cs="Arial"/>
        </w:rPr>
        <w:t xml:space="preserve"> INSTITUTO DE TRANSPARENCIA, ACCESO A LA INFORMACIÓN PÚBLICA Y PROTECCIÓN DE DATOS PERSONALES DEL ESTADO DE MÉXICO Y MUNICIPIOS</w:t>
      </w:r>
      <w:r w:rsidRPr="008C3475">
        <w:rPr>
          <w:rFonts w:ascii="Palatino Linotype" w:hAnsi="Palatino Linotype" w:cs="Arial"/>
        </w:rPr>
        <w:t>, CONFORMADO POR LOS COMISIONADOS JOSÉ MARTÍNEZ VILCHIS, MARÍA DEL ROSARIO MEJÍA AYALA, SHARON CRISTINA MORALES MARTÍNEZ, LUIS GUSTAVO PARRA NORIEGA Y GUADALUPE RAMÍREZ PEÑA; EN LA</w:t>
      </w:r>
      <w:r w:rsidR="00F6421B" w:rsidRPr="008C3475">
        <w:rPr>
          <w:rFonts w:ascii="Palatino Linotype" w:hAnsi="Palatino Linotype" w:cs="Arial"/>
        </w:rPr>
        <w:t xml:space="preserve"> </w:t>
      </w:r>
      <w:r w:rsidR="00F636F7" w:rsidRPr="008C3475">
        <w:rPr>
          <w:rFonts w:ascii="Palatino Linotype" w:hAnsi="Palatino Linotype" w:cs="Arial"/>
        </w:rPr>
        <w:t xml:space="preserve">DÉCIMA </w:t>
      </w:r>
      <w:r w:rsidR="00B14500" w:rsidRPr="008C3475">
        <w:rPr>
          <w:rFonts w:ascii="Palatino Linotype" w:hAnsi="Palatino Linotype" w:cs="Arial"/>
        </w:rPr>
        <w:t>CUARTA</w:t>
      </w:r>
      <w:r w:rsidR="001F7174" w:rsidRPr="008C3475">
        <w:rPr>
          <w:rFonts w:ascii="Palatino Linotype" w:hAnsi="Palatino Linotype" w:cs="Arial"/>
        </w:rPr>
        <w:t xml:space="preserve"> </w:t>
      </w:r>
      <w:r w:rsidR="00F6421B" w:rsidRPr="008C3475">
        <w:rPr>
          <w:rFonts w:ascii="Palatino Linotype" w:hAnsi="Palatino Linotype" w:cs="Arial"/>
        </w:rPr>
        <w:t xml:space="preserve">SESIÓN ORDINARIA CELEBRADA EL </w:t>
      </w:r>
      <w:r w:rsidR="00B14500" w:rsidRPr="008C3475">
        <w:rPr>
          <w:rFonts w:ascii="Palatino Linotype" w:hAnsi="Palatino Linotype" w:cs="Arial"/>
        </w:rPr>
        <w:t>VEINTIDÓS DE ABRIL DE DOS MIL VEINTISÉIS</w:t>
      </w:r>
      <w:r w:rsidR="00F6421B" w:rsidRPr="008C3475">
        <w:rPr>
          <w:rFonts w:ascii="Palatino Linotype" w:hAnsi="Palatino Linotype" w:cs="Arial"/>
        </w:rPr>
        <w:t xml:space="preserve">, ANTE EL SECRETARIO TÉCNICO DEL PLENO, ALEXIS TAPIA RAMÍREZ. </w:t>
      </w:r>
      <w:r w:rsidR="00C44BB4" w:rsidRPr="008C3475">
        <w:rPr>
          <w:rFonts w:ascii="Palatino Linotype" w:hAnsi="Palatino Linotype" w:cs="Arial"/>
        </w:rPr>
        <w:t>----------------------------------------------------------------------------------------</w:t>
      </w:r>
      <w:r w:rsidR="005453E6" w:rsidRPr="008C3475">
        <w:rPr>
          <w:rFonts w:ascii="Palatino Linotype" w:hAnsi="Palatino Linotype" w:cs="Arial"/>
        </w:rPr>
        <w:t>------------------------------------------------------------------------------------------------------------------------------------------------------------------------------------------------------------------------------------------------------------------------------------------------------------------------------------------------------------------------------------------------------------------------------------------------------------------------------</w:t>
      </w:r>
      <w:r w:rsidR="00054A0E" w:rsidRPr="008C3475">
        <w:rPr>
          <w:rFonts w:ascii="Palatino Linotype" w:hAnsi="Palatino Linotype" w:cs="Arial"/>
        </w:rPr>
        <w:t>--------------------------------------------------------------------------------------------------------------------------------------------------------------------------------------------------------------------------------------------------------------------------------------------------------------------------------------------------------------------------------------------------------------------------------------------------------------------------------------------------------------------------------------------------------------------------------------------------------------------------------------------------------------------------------------------------------------------------------------------------------------------------------------------------------------------------------------------------------------------------------------------------------------------------------------------------------------------------------------------------------------------------------------------------------------------------------------------------------------------------------------------------------------------------</w:t>
      </w:r>
    </w:p>
    <w:p w14:paraId="41E790AE" w14:textId="37372DBC" w:rsidR="00C85D93" w:rsidRDefault="00C44BB4" w:rsidP="00054A0E">
      <w:pPr>
        <w:pStyle w:val="Prrafodelista"/>
        <w:autoSpaceDE w:val="0"/>
        <w:autoSpaceDN w:val="0"/>
        <w:adjustRightInd w:val="0"/>
        <w:spacing w:line="360" w:lineRule="auto"/>
        <w:ind w:left="0"/>
        <w:jc w:val="both"/>
        <w:rPr>
          <w:rFonts w:ascii="Palatino Linotype" w:hAnsi="Palatino Linotype"/>
          <w:bCs/>
          <w:sz w:val="18"/>
          <w:szCs w:val="18"/>
        </w:rPr>
      </w:pPr>
      <w:r w:rsidRPr="008C3475">
        <w:rPr>
          <w:rFonts w:ascii="Palatino Linotype" w:hAnsi="Palatino Linotype"/>
          <w:bCs/>
          <w:sz w:val="18"/>
          <w:szCs w:val="18"/>
        </w:rPr>
        <w:t>CCR/</w:t>
      </w:r>
    </w:p>
    <w:p w14:paraId="50DC78E9" w14:textId="1385057F" w:rsidR="00C85D93" w:rsidRPr="00BF0D34" w:rsidRDefault="00C85D93" w:rsidP="00054A0E">
      <w:pPr>
        <w:spacing w:after="0" w:line="360" w:lineRule="auto"/>
        <w:jc w:val="both"/>
        <w:rPr>
          <w:rFonts w:ascii="Palatino Linotype" w:hAnsi="Palatino Linotype"/>
          <w:sz w:val="24"/>
          <w:szCs w:val="24"/>
        </w:rPr>
      </w:pPr>
    </w:p>
    <w:p w14:paraId="6CD01C3C" w14:textId="77777777" w:rsidR="00C85D93" w:rsidRDefault="00C85D93" w:rsidP="00054A0E">
      <w:pPr>
        <w:spacing w:after="0" w:line="360" w:lineRule="auto"/>
        <w:contextualSpacing/>
        <w:jc w:val="both"/>
        <w:rPr>
          <w:rFonts w:ascii="Palatino Linotype" w:hAnsi="Palatino Linotype" w:cs="Arial"/>
          <w:b/>
          <w:noProof/>
          <w:color w:val="000000"/>
          <w:sz w:val="24"/>
          <w:lang w:eastAsia="es-MX"/>
        </w:rPr>
      </w:pPr>
    </w:p>
    <w:p w14:paraId="1EFC68F0" w14:textId="77777777" w:rsidR="004903D5" w:rsidRDefault="004903D5" w:rsidP="00054A0E">
      <w:pPr>
        <w:spacing w:after="0" w:line="360" w:lineRule="auto"/>
        <w:jc w:val="both"/>
        <w:rPr>
          <w:rFonts w:ascii="Palatino Linotype" w:hAnsi="Palatino Linotype" w:cs="Arial"/>
          <w:sz w:val="24"/>
          <w:szCs w:val="24"/>
        </w:rPr>
      </w:pPr>
    </w:p>
    <w:p w14:paraId="7A507210" w14:textId="77777777" w:rsidR="004903D5" w:rsidRDefault="004903D5" w:rsidP="00054A0E">
      <w:pPr>
        <w:spacing w:after="0" w:line="360" w:lineRule="auto"/>
        <w:jc w:val="both"/>
        <w:rPr>
          <w:rFonts w:ascii="Palatino Linotype" w:hAnsi="Palatino Linotype" w:cs="Arial"/>
          <w:sz w:val="24"/>
          <w:szCs w:val="24"/>
        </w:rPr>
      </w:pPr>
    </w:p>
    <w:p w14:paraId="353C6E45" w14:textId="77777777" w:rsidR="004903D5" w:rsidRDefault="004903D5" w:rsidP="00054A0E">
      <w:pPr>
        <w:spacing w:after="0" w:line="360" w:lineRule="auto"/>
        <w:jc w:val="both"/>
        <w:rPr>
          <w:rFonts w:ascii="Palatino Linotype" w:hAnsi="Palatino Linotype" w:cs="Arial"/>
          <w:sz w:val="24"/>
          <w:szCs w:val="24"/>
        </w:rPr>
      </w:pPr>
    </w:p>
    <w:p w14:paraId="5C1D09B7" w14:textId="2259FD74" w:rsidR="004903D5" w:rsidRDefault="004903D5" w:rsidP="00054A0E">
      <w:pPr>
        <w:spacing w:after="0" w:line="360" w:lineRule="auto"/>
        <w:jc w:val="both"/>
        <w:rPr>
          <w:rFonts w:ascii="Palatino Linotype" w:hAnsi="Palatino Linotype" w:cs="Arial"/>
          <w:sz w:val="24"/>
          <w:szCs w:val="24"/>
        </w:rPr>
      </w:pPr>
    </w:p>
    <w:p w14:paraId="0AE0C48E" w14:textId="77777777" w:rsidR="00E85294" w:rsidRDefault="00E85294" w:rsidP="00054A0E">
      <w:pPr>
        <w:spacing w:after="0" w:line="360" w:lineRule="auto"/>
        <w:jc w:val="both"/>
        <w:rPr>
          <w:rFonts w:ascii="Palatino Linotype" w:hAnsi="Palatino Linotype" w:cs="Arial"/>
          <w:sz w:val="24"/>
          <w:szCs w:val="24"/>
        </w:rPr>
      </w:pPr>
    </w:p>
    <w:p w14:paraId="3B248FF9" w14:textId="77777777" w:rsidR="00E85294" w:rsidRDefault="00E85294" w:rsidP="00054A0E">
      <w:pPr>
        <w:spacing w:after="0" w:line="360" w:lineRule="auto"/>
        <w:jc w:val="both"/>
        <w:rPr>
          <w:rFonts w:ascii="Palatino Linotype" w:hAnsi="Palatino Linotype" w:cs="Arial"/>
          <w:sz w:val="24"/>
          <w:szCs w:val="24"/>
        </w:rPr>
      </w:pPr>
    </w:p>
    <w:p w14:paraId="0CA6C05B" w14:textId="77777777" w:rsidR="00E85294" w:rsidRDefault="00E85294" w:rsidP="00054A0E">
      <w:pPr>
        <w:spacing w:after="0" w:line="360" w:lineRule="auto"/>
        <w:jc w:val="both"/>
        <w:rPr>
          <w:rFonts w:ascii="Palatino Linotype" w:hAnsi="Palatino Linotype" w:cs="Arial"/>
          <w:sz w:val="24"/>
          <w:szCs w:val="24"/>
        </w:rPr>
      </w:pPr>
    </w:p>
    <w:p w14:paraId="25742AD8" w14:textId="77777777" w:rsidR="00E85294" w:rsidRDefault="00E85294" w:rsidP="00054A0E">
      <w:pPr>
        <w:spacing w:after="0" w:line="360" w:lineRule="auto"/>
        <w:jc w:val="both"/>
        <w:rPr>
          <w:rFonts w:ascii="Palatino Linotype" w:hAnsi="Palatino Linotype" w:cs="Arial"/>
          <w:sz w:val="24"/>
          <w:szCs w:val="24"/>
        </w:rPr>
      </w:pPr>
    </w:p>
    <w:p w14:paraId="2CE2B5DD" w14:textId="77777777" w:rsidR="00E85294" w:rsidRDefault="00E85294" w:rsidP="00054A0E">
      <w:pPr>
        <w:spacing w:after="0" w:line="360" w:lineRule="auto"/>
        <w:jc w:val="both"/>
        <w:rPr>
          <w:rFonts w:ascii="Palatino Linotype" w:hAnsi="Palatino Linotype" w:cs="Arial"/>
          <w:sz w:val="24"/>
          <w:szCs w:val="24"/>
        </w:rPr>
      </w:pPr>
    </w:p>
    <w:p w14:paraId="72CBF99C" w14:textId="77777777" w:rsidR="00E85294" w:rsidRDefault="00E85294" w:rsidP="00054A0E">
      <w:pPr>
        <w:spacing w:after="0" w:line="360" w:lineRule="auto"/>
        <w:jc w:val="both"/>
        <w:rPr>
          <w:rFonts w:ascii="Palatino Linotype" w:hAnsi="Palatino Linotype" w:cs="Arial"/>
          <w:sz w:val="24"/>
          <w:szCs w:val="24"/>
        </w:rPr>
      </w:pPr>
    </w:p>
    <w:p w14:paraId="5B959BA8" w14:textId="77777777" w:rsidR="00E85294" w:rsidRDefault="00E85294" w:rsidP="00054A0E">
      <w:pPr>
        <w:spacing w:after="0" w:line="360" w:lineRule="auto"/>
        <w:jc w:val="both"/>
        <w:rPr>
          <w:rFonts w:ascii="Palatino Linotype" w:hAnsi="Palatino Linotype" w:cs="Arial"/>
          <w:sz w:val="24"/>
          <w:szCs w:val="24"/>
        </w:rPr>
      </w:pPr>
    </w:p>
    <w:p w14:paraId="21ECCDF7" w14:textId="77777777" w:rsidR="00E85294" w:rsidRDefault="00E85294" w:rsidP="00054A0E">
      <w:pPr>
        <w:spacing w:after="0" w:line="360" w:lineRule="auto"/>
        <w:jc w:val="both"/>
        <w:rPr>
          <w:rFonts w:ascii="Palatino Linotype" w:hAnsi="Palatino Linotype" w:cs="Arial"/>
          <w:sz w:val="24"/>
          <w:szCs w:val="24"/>
        </w:rPr>
      </w:pPr>
    </w:p>
    <w:p w14:paraId="4896BBC7" w14:textId="77777777" w:rsidR="00E85294" w:rsidRDefault="00E85294" w:rsidP="00054A0E">
      <w:pPr>
        <w:spacing w:after="0" w:line="360" w:lineRule="auto"/>
        <w:jc w:val="both"/>
        <w:rPr>
          <w:rFonts w:ascii="Palatino Linotype" w:hAnsi="Palatino Linotype" w:cs="Arial"/>
          <w:sz w:val="24"/>
          <w:szCs w:val="24"/>
        </w:rPr>
      </w:pPr>
    </w:p>
    <w:p w14:paraId="1920A8EF" w14:textId="77777777" w:rsidR="00E85294" w:rsidRDefault="00E85294" w:rsidP="00054A0E">
      <w:pPr>
        <w:spacing w:after="0" w:line="360" w:lineRule="auto"/>
        <w:jc w:val="both"/>
        <w:rPr>
          <w:rFonts w:ascii="Palatino Linotype" w:hAnsi="Palatino Linotype" w:cs="Arial"/>
          <w:sz w:val="24"/>
          <w:szCs w:val="24"/>
        </w:rPr>
      </w:pPr>
    </w:p>
    <w:p w14:paraId="683D75F3" w14:textId="77777777" w:rsidR="00182F71" w:rsidRDefault="00182F71" w:rsidP="00054A0E">
      <w:pPr>
        <w:spacing w:after="0" w:line="360" w:lineRule="auto"/>
        <w:jc w:val="both"/>
        <w:rPr>
          <w:rFonts w:ascii="Palatino Linotype" w:hAnsi="Palatino Linotype" w:cs="Arial"/>
          <w:sz w:val="24"/>
          <w:szCs w:val="24"/>
        </w:rPr>
      </w:pPr>
    </w:p>
    <w:sectPr w:rsidR="00182F71" w:rsidSect="00E23C94">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90BD7" w14:textId="77777777" w:rsidR="00120F9E" w:rsidRDefault="00120F9E" w:rsidP="006168E4">
      <w:pPr>
        <w:spacing w:after="0" w:line="240" w:lineRule="auto"/>
      </w:pPr>
      <w:r>
        <w:separator/>
      </w:r>
    </w:p>
  </w:endnote>
  <w:endnote w:type="continuationSeparator" w:id="0">
    <w:p w14:paraId="6242BA42" w14:textId="77777777" w:rsidR="00120F9E" w:rsidRDefault="00120F9E"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21BF1795" w:rsidR="00EB623C" w:rsidRPr="000B69FA" w:rsidRDefault="00EB623C"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47852">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47852">
      <w:rPr>
        <w:rFonts w:ascii="Palatino Linotype" w:hAnsi="Palatino Linotype"/>
        <w:bCs/>
        <w:noProof/>
        <w:sz w:val="20"/>
      </w:rPr>
      <w:t>27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3ABEB65B" w:rsidR="00EB623C" w:rsidRPr="000B69FA" w:rsidRDefault="00EB623C"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47852">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47852">
      <w:rPr>
        <w:rFonts w:ascii="Palatino Linotype" w:hAnsi="Palatino Linotype"/>
        <w:bCs/>
        <w:noProof/>
        <w:sz w:val="20"/>
      </w:rPr>
      <w:t>27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36894" w14:textId="77777777" w:rsidR="00120F9E" w:rsidRDefault="00120F9E" w:rsidP="006168E4">
      <w:pPr>
        <w:spacing w:after="0" w:line="240" w:lineRule="auto"/>
      </w:pPr>
      <w:r>
        <w:separator/>
      </w:r>
    </w:p>
  </w:footnote>
  <w:footnote w:type="continuationSeparator" w:id="0">
    <w:p w14:paraId="5AF84FA5" w14:textId="77777777" w:rsidR="00120F9E" w:rsidRDefault="00120F9E" w:rsidP="006168E4">
      <w:pPr>
        <w:spacing w:after="0" w:line="240" w:lineRule="auto"/>
      </w:pPr>
      <w:r>
        <w:continuationSeparator/>
      </w:r>
    </w:p>
  </w:footnote>
  <w:footnote w:id="1">
    <w:p w14:paraId="5575B877" w14:textId="77777777" w:rsidR="00EB623C" w:rsidRPr="00911081" w:rsidRDefault="00EB623C" w:rsidP="00956A02">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032A2DF" w14:textId="77777777" w:rsidR="00EB623C" w:rsidRPr="00911081" w:rsidRDefault="00EB623C" w:rsidP="00956A02">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7656D8E" w14:textId="138A1FE8" w:rsidR="00EB623C" w:rsidRDefault="00EB623C">
      <w:pPr>
        <w:pStyle w:val="Textonotapie"/>
      </w:pPr>
      <w:r>
        <w:rPr>
          <w:rStyle w:val="Refdenotaalpie"/>
        </w:rPr>
        <w:footnoteRef/>
      </w:r>
      <w:r>
        <w:t xml:space="preserve"> </w:t>
      </w:r>
      <w:hyperlink r:id="rId3" w:history="1">
        <w:r w:rsidRPr="00701C5C">
          <w:rPr>
            <w:rStyle w:val="Hipervnculo"/>
          </w:rPr>
          <w:t>https://inversionpublica.edomex.gob.mx/sites/inversionpublica.edomex.gob.mx/files/files/Reglas%20de%20Operaci%C3%B3n%20GIDEM%202026.pdf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EB623C" w:rsidRDefault="00EB623C">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EB623C" w14:paraId="17981A04" w14:textId="77777777" w:rsidTr="00417FC0">
      <w:trPr>
        <w:trHeight w:val="227"/>
      </w:trPr>
      <w:tc>
        <w:tcPr>
          <w:tcW w:w="5529" w:type="dxa"/>
          <w:hideMark/>
        </w:tcPr>
        <w:p w14:paraId="0E414BC5" w14:textId="75B4D793" w:rsidR="00EB623C" w:rsidRDefault="00EB623C"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40107422" w:rsidR="00EB623C" w:rsidRPr="00B4142F" w:rsidRDefault="00EB623C" w:rsidP="00EA150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01130/INFOEM/IP/RR/2026</w:t>
          </w:r>
        </w:p>
      </w:tc>
    </w:tr>
    <w:tr w:rsidR="00EB623C" w14:paraId="637042F0" w14:textId="77777777" w:rsidTr="00417FC0">
      <w:trPr>
        <w:trHeight w:val="242"/>
      </w:trPr>
      <w:tc>
        <w:tcPr>
          <w:tcW w:w="5529" w:type="dxa"/>
          <w:hideMark/>
        </w:tcPr>
        <w:p w14:paraId="412AD568" w14:textId="582E7AD7" w:rsidR="00EB623C" w:rsidRDefault="00EB623C"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56A1C66E" w:rsidR="00EB623C" w:rsidRPr="00F06FED" w:rsidRDefault="00EB623C" w:rsidP="001B1CE0">
          <w:pPr>
            <w:spacing w:after="120" w:line="256" w:lineRule="auto"/>
            <w:ind w:left="639" w:right="214"/>
            <w:jc w:val="both"/>
            <w:rPr>
              <w:rFonts w:ascii="Palatino Linotype" w:hAnsi="Palatino Linotype" w:cs="Arial"/>
            </w:rPr>
          </w:pPr>
          <w:r w:rsidRPr="00EA1501">
            <w:rPr>
              <w:rFonts w:ascii="Palatino Linotype" w:hAnsi="Palatino Linotype" w:cs="Arial"/>
            </w:rPr>
            <w:t>Secretaría de Finanzas</w:t>
          </w:r>
        </w:p>
      </w:tc>
    </w:tr>
    <w:tr w:rsidR="00EB623C" w14:paraId="21BFE746" w14:textId="77777777" w:rsidTr="00417FC0">
      <w:trPr>
        <w:trHeight w:val="342"/>
      </w:trPr>
      <w:tc>
        <w:tcPr>
          <w:tcW w:w="5529" w:type="dxa"/>
          <w:hideMark/>
        </w:tcPr>
        <w:p w14:paraId="64C4E314" w14:textId="1C66F8DB" w:rsidR="00EB623C" w:rsidRDefault="00EB623C"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EB623C" w:rsidRDefault="00EB623C"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B623C" w:rsidRDefault="00EB62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B623C" w14:paraId="385FD437" w14:textId="77777777" w:rsidTr="00417FC0">
      <w:trPr>
        <w:trHeight w:val="227"/>
      </w:trPr>
      <w:tc>
        <w:tcPr>
          <w:tcW w:w="5529" w:type="dxa"/>
          <w:hideMark/>
        </w:tcPr>
        <w:p w14:paraId="272860E8" w14:textId="23375EDF" w:rsidR="00EB623C" w:rsidRDefault="00EB623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472D04D3" w:rsidR="00EB623C" w:rsidRPr="00B4142F" w:rsidRDefault="003A18EC" w:rsidP="00EA150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01130/INFOEM/IP/RR/2026</w:t>
          </w:r>
          <w:r w:rsidR="00EB623C">
            <w:rPr>
              <w:rFonts w:ascii="Palatino Linotype" w:hAnsi="Palatino Linotype" w:cs="Arial"/>
              <w:bCs/>
              <w:sz w:val="24"/>
              <w:lang w:eastAsia="es-MX"/>
            </w:rPr>
            <w:t xml:space="preserve"> </w:t>
          </w:r>
        </w:p>
      </w:tc>
    </w:tr>
    <w:tr w:rsidR="00EB623C" w14:paraId="33FC5097" w14:textId="77777777" w:rsidTr="00417FC0">
      <w:trPr>
        <w:trHeight w:val="196"/>
      </w:trPr>
      <w:tc>
        <w:tcPr>
          <w:tcW w:w="5529" w:type="dxa"/>
          <w:hideMark/>
        </w:tcPr>
        <w:p w14:paraId="4F5D01E5" w14:textId="77777777" w:rsidR="00EB623C" w:rsidRDefault="00EB623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75B8DFCD" w:rsidR="00EB623C" w:rsidRPr="00E93E68" w:rsidRDefault="00EB623C" w:rsidP="00F47852">
          <w:pPr>
            <w:spacing w:after="120" w:line="256" w:lineRule="auto"/>
            <w:ind w:left="634" w:right="1209" w:hanging="634"/>
            <w:jc w:val="both"/>
            <w:rPr>
              <w:rFonts w:ascii="Palatino Linotype" w:hAnsi="Palatino Linotype" w:cs="Arial"/>
            </w:rPr>
          </w:pPr>
          <w:r>
            <w:rPr>
              <w:rFonts w:ascii="Palatino Linotype" w:hAnsi="Palatino Linotype" w:cs="Arial"/>
            </w:rPr>
            <w:t xml:space="preserve">            </w:t>
          </w:r>
          <w:r w:rsidR="00F47852">
            <w:rPr>
              <w:rFonts w:ascii="Palatino Linotype" w:hAnsi="Palatino Linotype" w:cs="Arial"/>
            </w:rPr>
            <w:t>xxxxxxxxxxxx</w:t>
          </w:r>
        </w:p>
      </w:tc>
    </w:tr>
    <w:tr w:rsidR="00EB623C" w14:paraId="178280DE" w14:textId="77777777" w:rsidTr="00417FC0">
      <w:trPr>
        <w:trHeight w:val="242"/>
      </w:trPr>
      <w:tc>
        <w:tcPr>
          <w:tcW w:w="5529" w:type="dxa"/>
          <w:hideMark/>
        </w:tcPr>
        <w:p w14:paraId="71AC708B" w14:textId="77777777" w:rsidR="00EB623C" w:rsidRDefault="00EB623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11C5E83F" w:rsidR="00EB623C" w:rsidRDefault="00EB623C" w:rsidP="001B1CE0">
          <w:pPr>
            <w:spacing w:after="120" w:line="256" w:lineRule="auto"/>
            <w:ind w:left="639" w:right="214"/>
            <w:jc w:val="both"/>
            <w:rPr>
              <w:rFonts w:ascii="Palatino Linotype" w:hAnsi="Palatino Linotype" w:cs="Arial"/>
              <w:szCs w:val="20"/>
            </w:rPr>
          </w:pPr>
          <w:r w:rsidRPr="00EA1501">
            <w:rPr>
              <w:rFonts w:ascii="Palatino Linotype" w:hAnsi="Palatino Linotype" w:cs="Arial"/>
              <w:szCs w:val="20"/>
            </w:rPr>
            <w:t>Secretaría de Finanzas</w:t>
          </w:r>
        </w:p>
      </w:tc>
    </w:tr>
    <w:tr w:rsidR="00EB623C" w14:paraId="0518978B" w14:textId="77777777" w:rsidTr="00417FC0">
      <w:trPr>
        <w:trHeight w:val="342"/>
      </w:trPr>
      <w:tc>
        <w:tcPr>
          <w:tcW w:w="5529" w:type="dxa"/>
          <w:hideMark/>
        </w:tcPr>
        <w:p w14:paraId="04968A43" w14:textId="5F7729A7" w:rsidR="00EB623C" w:rsidRDefault="00EB623C"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EB623C" w:rsidRDefault="00EB623C"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EB623C" w:rsidRDefault="00EB623C">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6181A"/>
    <w:multiLevelType w:val="hybridMultilevel"/>
    <w:tmpl w:val="73A26B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480C17"/>
    <w:multiLevelType w:val="hybridMultilevel"/>
    <w:tmpl w:val="E4D2CC4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EC3B7A"/>
    <w:multiLevelType w:val="hybridMultilevel"/>
    <w:tmpl w:val="EC283BAC"/>
    <w:lvl w:ilvl="0" w:tplc="0EF4099C">
      <w:start w:val="1"/>
      <w:numFmt w:val="decimal"/>
      <w:lvlText w:val="%1."/>
      <w:lvlJc w:val="left"/>
      <w:pPr>
        <w:ind w:left="720" w:hanging="360"/>
      </w:pPr>
      <w:rPr>
        <w:rFonts w:hint="default"/>
        <w:color w:val="040C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B453FB7"/>
    <w:multiLevelType w:val="hybridMultilevel"/>
    <w:tmpl w:val="38325CFE"/>
    <w:lvl w:ilvl="0" w:tplc="0F7682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CC4123"/>
    <w:multiLevelType w:val="hybridMultilevel"/>
    <w:tmpl w:val="33A220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D9249A"/>
    <w:multiLevelType w:val="hybridMultilevel"/>
    <w:tmpl w:val="B322BF8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303F2A9B"/>
    <w:multiLevelType w:val="hybridMultilevel"/>
    <w:tmpl w:val="7C5099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0"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2" w15:restartNumberingAfterBreak="0">
    <w:nsid w:val="38D912A3"/>
    <w:multiLevelType w:val="hybridMultilevel"/>
    <w:tmpl w:val="DD0CBA5A"/>
    <w:lvl w:ilvl="0" w:tplc="BB789AD8">
      <w:start w:val="1"/>
      <w:numFmt w:val="decimal"/>
      <w:lvlText w:val="%1."/>
      <w:lvlJc w:val="left"/>
      <w:pPr>
        <w:ind w:left="720" w:hanging="360"/>
      </w:pPr>
      <w:rPr>
        <w:rFonts w:eastAsia="Times New Roman"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B51F88"/>
    <w:multiLevelType w:val="hybridMultilevel"/>
    <w:tmpl w:val="957C32F0"/>
    <w:lvl w:ilvl="0" w:tplc="6FEA075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1E35453"/>
    <w:multiLevelType w:val="hybridMultilevel"/>
    <w:tmpl w:val="785A8FA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46627138"/>
    <w:multiLevelType w:val="hybridMultilevel"/>
    <w:tmpl w:val="6FEAF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7863136"/>
    <w:multiLevelType w:val="hybridMultilevel"/>
    <w:tmpl w:val="690C7654"/>
    <w:lvl w:ilvl="0" w:tplc="54163138">
      <w:start w:val="1"/>
      <w:numFmt w:val="decimal"/>
      <w:lvlText w:val="%1-"/>
      <w:lvlJc w:val="left"/>
      <w:pPr>
        <w:ind w:left="2340" w:hanging="360"/>
      </w:pPr>
      <w:rPr>
        <w:rFonts w:eastAsiaTheme="minorHAnsi" w:cs="Arial"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BD320A1"/>
    <w:multiLevelType w:val="hybridMultilevel"/>
    <w:tmpl w:val="38325CFE"/>
    <w:lvl w:ilvl="0" w:tplc="0F7682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D17F77"/>
    <w:multiLevelType w:val="hybridMultilevel"/>
    <w:tmpl w:val="AAA62FD2"/>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15:restartNumberingAfterBreak="0">
    <w:nsid w:val="53B4706B"/>
    <w:multiLevelType w:val="hybridMultilevel"/>
    <w:tmpl w:val="2E04A3F0"/>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5544619D"/>
    <w:multiLevelType w:val="hybridMultilevel"/>
    <w:tmpl w:val="3FF86730"/>
    <w:lvl w:ilvl="0" w:tplc="21BA6550">
      <w:start w:val="1"/>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C7C2524"/>
    <w:multiLevelType w:val="hybridMultilevel"/>
    <w:tmpl w:val="9BD00D3A"/>
    <w:lvl w:ilvl="0" w:tplc="52A60E3E">
      <w:start w:val="1"/>
      <w:numFmt w:val="upperRoman"/>
      <w:lvlText w:val="%1."/>
      <w:lvlJc w:val="left"/>
      <w:pPr>
        <w:ind w:left="2181" w:hanging="720"/>
      </w:pPr>
      <w:rPr>
        <w:rFonts w:hint="default"/>
      </w:rPr>
    </w:lvl>
    <w:lvl w:ilvl="1" w:tplc="080A0019" w:tentative="1">
      <w:start w:val="1"/>
      <w:numFmt w:val="lowerLetter"/>
      <w:lvlText w:val="%2."/>
      <w:lvlJc w:val="left"/>
      <w:pPr>
        <w:ind w:left="2541" w:hanging="360"/>
      </w:pPr>
    </w:lvl>
    <w:lvl w:ilvl="2" w:tplc="080A001B" w:tentative="1">
      <w:start w:val="1"/>
      <w:numFmt w:val="lowerRoman"/>
      <w:lvlText w:val="%3."/>
      <w:lvlJc w:val="right"/>
      <w:pPr>
        <w:ind w:left="3261" w:hanging="180"/>
      </w:pPr>
    </w:lvl>
    <w:lvl w:ilvl="3" w:tplc="080A000F" w:tentative="1">
      <w:start w:val="1"/>
      <w:numFmt w:val="decimal"/>
      <w:lvlText w:val="%4."/>
      <w:lvlJc w:val="left"/>
      <w:pPr>
        <w:ind w:left="3981" w:hanging="360"/>
      </w:pPr>
    </w:lvl>
    <w:lvl w:ilvl="4" w:tplc="080A0019" w:tentative="1">
      <w:start w:val="1"/>
      <w:numFmt w:val="lowerLetter"/>
      <w:lvlText w:val="%5."/>
      <w:lvlJc w:val="left"/>
      <w:pPr>
        <w:ind w:left="4701" w:hanging="360"/>
      </w:pPr>
    </w:lvl>
    <w:lvl w:ilvl="5" w:tplc="080A001B" w:tentative="1">
      <w:start w:val="1"/>
      <w:numFmt w:val="lowerRoman"/>
      <w:lvlText w:val="%6."/>
      <w:lvlJc w:val="right"/>
      <w:pPr>
        <w:ind w:left="5421" w:hanging="180"/>
      </w:pPr>
    </w:lvl>
    <w:lvl w:ilvl="6" w:tplc="080A000F" w:tentative="1">
      <w:start w:val="1"/>
      <w:numFmt w:val="decimal"/>
      <w:lvlText w:val="%7."/>
      <w:lvlJc w:val="left"/>
      <w:pPr>
        <w:ind w:left="6141" w:hanging="360"/>
      </w:pPr>
    </w:lvl>
    <w:lvl w:ilvl="7" w:tplc="080A0019" w:tentative="1">
      <w:start w:val="1"/>
      <w:numFmt w:val="lowerLetter"/>
      <w:lvlText w:val="%8."/>
      <w:lvlJc w:val="left"/>
      <w:pPr>
        <w:ind w:left="6861" w:hanging="360"/>
      </w:pPr>
    </w:lvl>
    <w:lvl w:ilvl="8" w:tplc="080A001B" w:tentative="1">
      <w:start w:val="1"/>
      <w:numFmt w:val="lowerRoman"/>
      <w:lvlText w:val="%9."/>
      <w:lvlJc w:val="right"/>
      <w:pPr>
        <w:ind w:left="7581" w:hanging="180"/>
      </w:pPr>
    </w:lvl>
  </w:abstractNum>
  <w:abstractNum w:abstractNumId="22" w15:restartNumberingAfterBreak="0">
    <w:nsid w:val="74B5051A"/>
    <w:multiLevelType w:val="hybridMultilevel"/>
    <w:tmpl w:val="A7283E74"/>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3"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4"/>
  </w:num>
  <w:num w:numId="3">
    <w:abstractNumId w:val="8"/>
  </w:num>
  <w:num w:numId="4">
    <w:abstractNumId w:val="5"/>
  </w:num>
  <w:num w:numId="5">
    <w:abstractNumId w:val="13"/>
  </w:num>
  <w:num w:numId="6">
    <w:abstractNumId w:val="3"/>
  </w:num>
  <w:num w:numId="7">
    <w:abstractNumId w:val="2"/>
  </w:num>
  <w:num w:numId="8">
    <w:abstractNumId w:val="18"/>
  </w:num>
  <w:num w:numId="9">
    <w:abstractNumId w:val="6"/>
  </w:num>
  <w:num w:numId="10">
    <w:abstractNumId w:val="11"/>
  </w:num>
  <w:num w:numId="11">
    <w:abstractNumId w:val="20"/>
  </w:num>
  <w:num w:numId="12">
    <w:abstractNumId w:val="17"/>
  </w:num>
  <w:num w:numId="13">
    <w:abstractNumId w:val="7"/>
  </w:num>
  <w:num w:numId="14">
    <w:abstractNumId w:val="23"/>
  </w:num>
  <w:num w:numId="15">
    <w:abstractNumId w:val="9"/>
  </w:num>
  <w:num w:numId="16">
    <w:abstractNumId w:val="0"/>
  </w:num>
  <w:num w:numId="17">
    <w:abstractNumId w:val="19"/>
  </w:num>
  <w:num w:numId="18">
    <w:abstractNumId w:val="16"/>
  </w:num>
  <w:num w:numId="19">
    <w:abstractNumId w:val="21"/>
  </w:num>
  <w:num w:numId="20">
    <w:abstractNumId w:val="22"/>
  </w:num>
  <w:num w:numId="21">
    <w:abstractNumId w:val="14"/>
  </w:num>
  <w:num w:numId="22">
    <w:abstractNumId w:val="15"/>
  </w:num>
  <w:num w:numId="23">
    <w:abstractNumId w:val="12"/>
  </w:num>
  <w:num w:numId="2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ES" w:vendorID="64" w:dllVersion="0" w:nlCheck="1" w:checkStyle="0"/>
  <w:activeWritingStyle w:appName="MSWord" w:lang="es-419" w:vendorID="64" w:dllVersion="0" w:nlCheck="1" w:checkStyle="0"/>
  <w:activeWritingStyle w:appName="MSWord" w:lang="en-US" w:vendorID="64" w:dllVersion="0" w:nlCheck="1" w:checkStyle="0"/>
  <w:activeWritingStyle w:appName="MSWord" w:lang="en-US" w:vendorID="64" w:dllVersion="6" w:nlCheck="1" w:checkStyle="1"/>
  <w:activeWritingStyle w:appName="MSWord" w:lang="es-419"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419"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99E"/>
    <w:rsid w:val="000026CF"/>
    <w:rsid w:val="00002FA5"/>
    <w:rsid w:val="0000484E"/>
    <w:rsid w:val="00004BE2"/>
    <w:rsid w:val="000054D0"/>
    <w:rsid w:val="000056BB"/>
    <w:rsid w:val="00005B85"/>
    <w:rsid w:val="000064FD"/>
    <w:rsid w:val="00007DDF"/>
    <w:rsid w:val="00010643"/>
    <w:rsid w:val="000115F8"/>
    <w:rsid w:val="00012F75"/>
    <w:rsid w:val="0001366A"/>
    <w:rsid w:val="00013C75"/>
    <w:rsid w:val="00013DE9"/>
    <w:rsid w:val="000143F3"/>
    <w:rsid w:val="00015141"/>
    <w:rsid w:val="000158D2"/>
    <w:rsid w:val="000163DC"/>
    <w:rsid w:val="00016433"/>
    <w:rsid w:val="00016E36"/>
    <w:rsid w:val="000171B7"/>
    <w:rsid w:val="0001797E"/>
    <w:rsid w:val="00020C6B"/>
    <w:rsid w:val="00020E74"/>
    <w:rsid w:val="000240C8"/>
    <w:rsid w:val="00024AFB"/>
    <w:rsid w:val="0002560B"/>
    <w:rsid w:val="000306A7"/>
    <w:rsid w:val="000308B6"/>
    <w:rsid w:val="000316DC"/>
    <w:rsid w:val="00031B3B"/>
    <w:rsid w:val="000323A1"/>
    <w:rsid w:val="00032762"/>
    <w:rsid w:val="00032896"/>
    <w:rsid w:val="000329BE"/>
    <w:rsid w:val="00033125"/>
    <w:rsid w:val="00037EBF"/>
    <w:rsid w:val="0004186E"/>
    <w:rsid w:val="000420E2"/>
    <w:rsid w:val="00044314"/>
    <w:rsid w:val="00044D01"/>
    <w:rsid w:val="000451BE"/>
    <w:rsid w:val="00045379"/>
    <w:rsid w:val="00045CB8"/>
    <w:rsid w:val="0005080D"/>
    <w:rsid w:val="000508FA"/>
    <w:rsid w:val="0005171D"/>
    <w:rsid w:val="000518AC"/>
    <w:rsid w:val="00053936"/>
    <w:rsid w:val="00054A0E"/>
    <w:rsid w:val="00055224"/>
    <w:rsid w:val="00055C1D"/>
    <w:rsid w:val="000569A5"/>
    <w:rsid w:val="00056D2A"/>
    <w:rsid w:val="00056E4F"/>
    <w:rsid w:val="00057E37"/>
    <w:rsid w:val="000612BD"/>
    <w:rsid w:val="00061821"/>
    <w:rsid w:val="000623F9"/>
    <w:rsid w:val="000626C6"/>
    <w:rsid w:val="00063035"/>
    <w:rsid w:val="00063A10"/>
    <w:rsid w:val="00064EA6"/>
    <w:rsid w:val="000662F8"/>
    <w:rsid w:val="00066E86"/>
    <w:rsid w:val="000708C2"/>
    <w:rsid w:val="00070E99"/>
    <w:rsid w:val="000720CA"/>
    <w:rsid w:val="00073A09"/>
    <w:rsid w:val="00073E78"/>
    <w:rsid w:val="00073FC2"/>
    <w:rsid w:val="000740DB"/>
    <w:rsid w:val="0007511F"/>
    <w:rsid w:val="000752B9"/>
    <w:rsid w:val="00076AE0"/>
    <w:rsid w:val="0007756F"/>
    <w:rsid w:val="0008151E"/>
    <w:rsid w:val="00081988"/>
    <w:rsid w:val="000821BF"/>
    <w:rsid w:val="000835E5"/>
    <w:rsid w:val="0008548C"/>
    <w:rsid w:val="00085A69"/>
    <w:rsid w:val="00085EA6"/>
    <w:rsid w:val="00086AF1"/>
    <w:rsid w:val="00086BE9"/>
    <w:rsid w:val="00090174"/>
    <w:rsid w:val="000903F4"/>
    <w:rsid w:val="00091552"/>
    <w:rsid w:val="00091C3A"/>
    <w:rsid w:val="00092C14"/>
    <w:rsid w:val="00094413"/>
    <w:rsid w:val="000944B9"/>
    <w:rsid w:val="00095CD4"/>
    <w:rsid w:val="00096C6C"/>
    <w:rsid w:val="0009704F"/>
    <w:rsid w:val="000A08F1"/>
    <w:rsid w:val="000A18F1"/>
    <w:rsid w:val="000A2E75"/>
    <w:rsid w:val="000A3486"/>
    <w:rsid w:val="000A3612"/>
    <w:rsid w:val="000A369F"/>
    <w:rsid w:val="000A4601"/>
    <w:rsid w:val="000A46EB"/>
    <w:rsid w:val="000A5195"/>
    <w:rsid w:val="000A535D"/>
    <w:rsid w:val="000A5980"/>
    <w:rsid w:val="000A79DA"/>
    <w:rsid w:val="000A7D81"/>
    <w:rsid w:val="000A7E37"/>
    <w:rsid w:val="000B03E0"/>
    <w:rsid w:val="000B1C4F"/>
    <w:rsid w:val="000B43A0"/>
    <w:rsid w:val="000B4B51"/>
    <w:rsid w:val="000B5020"/>
    <w:rsid w:val="000B5864"/>
    <w:rsid w:val="000B6250"/>
    <w:rsid w:val="000B672E"/>
    <w:rsid w:val="000B6D61"/>
    <w:rsid w:val="000B7158"/>
    <w:rsid w:val="000C0275"/>
    <w:rsid w:val="000C0B33"/>
    <w:rsid w:val="000C2602"/>
    <w:rsid w:val="000C2A35"/>
    <w:rsid w:val="000C48B5"/>
    <w:rsid w:val="000C5B8B"/>
    <w:rsid w:val="000C7ED3"/>
    <w:rsid w:val="000D0F48"/>
    <w:rsid w:val="000D1A4E"/>
    <w:rsid w:val="000D1B50"/>
    <w:rsid w:val="000D1B55"/>
    <w:rsid w:val="000D20C9"/>
    <w:rsid w:val="000D24CD"/>
    <w:rsid w:val="000D3518"/>
    <w:rsid w:val="000D3C75"/>
    <w:rsid w:val="000D3D44"/>
    <w:rsid w:val="000D438E"/>
    <w:rsid w:val="000D4532"/>
    <w:rsid w:val="000D4A3A"/>
    <w:rsid w:val="000D5800"/>
    <w:rsid w:val="000D5C27"/>
    <w:rsid w:val="000D7523"/>
    <w:rsid w:val="000E028A"/>
    <w:rsid w:val="000E0C4D"/>
    <w:rsid w:val="000E183A"/>
    <w:rsid w:val="000E30C2"/>
    <w:rsid w:val="000E3AEA"/>
    <w:rsid w:val="000E45A0"/>
    <w:rsid w:val="000E53BB"/>
    <w:rsid w:val="000E58E4"/>
    <w:rsid w:val="000E5B76"/>
    <w:rsid w:val="000E6545"/>
    <w:rsid w:val="000E686B"/>
    <w:rsid w:val="000E7FC9"/>
    <w:rsid w:val="000F1C48"/>
    <w:rsid w:val="000F2A5E"/>
    <w:rsid w:val="000F3F8D"/>
    <w:rsid w:val="000F6D5B"/>
    <w:rsid w:val="000F7389"/>
    <w:rsid w:val="00100C19"/>
    <w:rsid w:val="00100F8E"/>
    <w:rsid w:val="0010154B"/>
    <w:rsid w:val="00102084"/>
    <w:rsid w:val="00104A18"/>
    <w:rsid w:val="00104B9D"/>
    <w:rsid w:val="00105B75"/>
    <w:rsid w:val="00105F91"/>
    <w:rsid w:val="00106372"/>
    <w:rsid w:val="001108D8"/>
    <w:rsid w:val="00110EF0"/>
    <w:rsid w:val="0011113A"/>
    <w:rsid w:val="00111DCD"/>
    <w:rsid w:val="00112C29"/>
    <w:rsid w:val="00114965"/>
    <w:rsid w:val="00114CF9"/>
    <w:rsid w:val="00114E9B"/>
    <w:rsid w:val="00116FA7"/>
    <w:rsid w:val="001201DB"/>
    <w:rsid w:val="00120642"/>
    <w:rsid w:val="00120F9E"/>
    <w:rsid w:val="001228AB"/>
    <w:rsid w:val="001233A3"/>
    <w:rsid w:val="001235C3"/>
    <w:rsid w:val="0012436A"/>
    <w:rsid w:val="00124807"/>
    <w:rsid w:val="00124855"/>
    <w:rsid w:val="001254F5"/>
    <w:rsid w:val="00125561"/>
    <w:rsid w:val="001272C6"/>
    <w:rsid w:val="001311AB"/>
    <w:rsid w:val="00133A1D"/>
    <w:rsid w:val="001341CF"/>
    <w:rsid w:val="0013496D"/>
    <w:rsid w:val="001351F2"/>
    <w:rsid w:val="00135837"/>
    <w:rsid w:val="00135E00"/>
    <w:rsid w:val="00136FAD"/>
    <w:rsid w:val="0013704D"/>
    <w:rsid w:val="00137D60"/>
    <w:rsid w:val="00137F01"/>
    <w:rsid w:val="00140557"/>
    <w:rsid w:val="001408A0"/>
    <w:rsid w:val="001412DE"/>
    <w:rsid w:val="00142F1F"/>
    <w:rsid w:val="0014385C"/>
    <w:rsid w:val="001439C9"/>
    <w:rsid w:val="00144BC1"/>
    <w:rsid w:val="001464A3"/>
    <w:rsid w:val="00146F0A"/>
    <w:rsid w:val="00151373"/>
    <w:rsid w:val="0015205D"/>
    <w:rsid w:val="001522E7"/>
    <w:rsid w:val="00152AB2"/>
    <w:rsid w:val="00152C2B"/>
    <w:rsid w:val="001534CF"/>
    <w:rsid w:val="00157251"/>
    <w:rsid w:val="00157736"/>
    <w:rsid w:val="001602D7"/>
    <w:rsid w:val="001603EC"/>
    <w:rsid w:val="001605FD"/>
    <w:rsid w:val="00161FBE"/>
    <w:rsid w:val="0016297B"/>
    <w:rsid w:val="00166FC4"/>
    <w:rsid w:val="0016745C"/>
    <w:rsid w:val="0017022E"/>
    <w:rsid w:val="00170562"/>
    <w:rsid w:val="00170FD1"/>
    <w:rsid w:val="001710C0"/>
    <w:rsid w:val="001733A0"/>
    <w:rsid w:val="001749B1"/>
    <w:rsid w:val="00175897"/>
    <w:rsid w:val="00175E89"/>
    <w:rsid w:val="00176AF4"/>
    <w:rsid w:val="00176F22"/>
    <w:rsid w:val="0017726B"/>
    <w:rsid w:val="0017730F"/>
    <w:rsid w:val="00180B9F"/>
    <w:rsid w:val="001810AA"/>
    <w:rsid w:val="001810FF"/>
    <w:rsid w:val="00181CC5"/>
    <w:rsid w:val="001829BE"/>
    <w:rsid w:val="00182F71"/>
    <w:rsid w:val="001831C5"/>
    <w:rsid w:val="00184E8E"/>
    <w:rsid w:val="001854E1"/>
    <w:rsid w:val="0018577F"/>
    <w:rsid w:val="001858C9"/>
    <w:rsid w:val="00185D2C"/>
    <w:rsid w:val="0018644A"/>
    <w:rsid w:val="00190A6F"/>
    <w:rsid w:val="00190B26"/>
    <w:rsid w:val="00192661"/>
    <w:rsid w:val="00193784"/>
    <w:rsid w:val="00194B41"/>
    <w:rsid w:val="001957A3"/>
    <w:rsid w:val="00196DCE"/>
    <w:rsid w:val="001974DD"/>
    <w:rsid w:val="001A02EC"/>
    <w:rsid w:val="001A169E"/>
    <w:rsid w:val="001A1756"/>
    <w:rsid w:val="001A1FDD"/>
    <w:rsid w:val="001A28F9"/>
    <w:rsid w:val="001A30F5"/>
    <w:rsid w:val="001A3DB5"/>
    <w:rsid w:val="001A4643"/>
    <w:rsid w:val="001A5140"/>
    <w:rsid w:val="001A5630"/>
    <w:rsid w:val="001A565B"/>
    <w:rsid w:val="001A577E"/>
    <w:rsid w:val="001A5B1C"/>
    <w:rsid w:val="001A659C"/>
    <w:rsid w:val="001A7216"/>
    <w:rsid w:val="001A7C9B"/>
    <w:rsid w:val="001B05B9"/>
    <w:rsid w:val="001B1180"/>
    <w:rsid w:val="001B18A5"/>
    <w:rsid w:val="001B1CE0"/>
    <w:rsid w:val="001B3222"/>
    <w:rsid w:val="001B37B1"/>
    <w:rsid w:val="001B6410"/>
    <w:rsid w:val="001B7B88"/>
    <w:rsid w:val="001B7FA2"/>
    <w:rsid w:val="001C166A"/>
    <w:rsid w:val="001C1CAF"/>
    <w:rsid w:val="001C2ECC"/>
    <w:rsid w:val="001C3EE0"/>
    <w:rsid w:val="001C48F9"/>
    <w:rsid w:val="001C50EE"/>
    <w:rsid w:val="001C588A"/>
    <w:rsid w:val="001C5B6E"/>
    <w:rsid w:val="001C64DF"/>
    <w:rsid w:val="001C70ED"/>
    <w:rsid w:val="001C7319"/>
    <w:rsid w:val="001C7D87"/>
    <w:rsid w:val="001D0109"/>
    <w:rsid w:val="001D23B4"/>
    <w:rsid w:val="001D2430"/>
    <w:rsid w:val="001D2949"/>
    <w:rsid w:val="001D3E11"/>
    <w:rsid w:val="001D3E87"/>
    <w:rsid w:val="001D43E3"/>
    <w:rsid w:val="001D491D"/>
    <w:rsid w:val="001D49A2"/>
    <w:rsid w:val="001D627A"/>
    <w:rsid w:val="001D6B60"/>
    <w:rsid w:val="001E07F4"/>
    <w:rsid w:val="001E0C3F"/>
    <w:rsid w:val="001E3A8A"/>
    <w:rsid w:val="001E5063"/>
    <w:rsid w:val="001E58D8"/>
    <w:rsid w:val="001E5CBD"/>
    <w:rsid w:val="001E78AA"/>
    <w:rsid w:val="001F2101"/>
    <w:rsid w:val="001F2223"/>
    <w:rsid w:val="001F274C"/>
    <w:rsid w:val="001F280C"/>
    <w:rsid w:val="001F3969"/>
    <w:rsid w:val="001F3DCB"/>
    <w:rsid w:val="001F5753"/>
    <w:rsid w:val="001F61DA"/>
    <w:rsid w:val="001F6766"/>
    <w:rsid w:val="001F7174"/>
    <w:rsid w:val="001F72D9"/>
    <w:rsid w:val="001F7B3B"/>
    <w:rsid w:val="001F7C68"/>
    <w:rsid w:val="002033E7"/>
    <w:rsid w:val="0020352C"/>
    <w:rsid w:val="00205ACD"/>
    <w:rsid w:val="002075A5"/>
    <w:rsid w:val="00207EF0"/>
    <w:rsid w:val="002105B4"/>
    <w:rsid w:val="00212A9D"/>
    <w:rsid w:val="00212FB6"/>
    <w:rsid w:val="002138D5"/>
    <w:rsid w:val="0021501E"/>
    <w:rsid w:val="00215192"/>
    <w:rsid w:val="00216628"/>
    <w:rsid w:val="00216D21"/>
    <w:rsid w:val="002205C0"/>
    <w:rsid w:val="00220EA5"/>
    <w:rsid w:val="002214A5"/>
    <w:rsid w:val="00221889"/>
    <w:rsid w:val="002227C6"/>
    <w:rsid w:val="00223056"/>
    <w:rsid w:val="00223CAE"/>
    <w:rsid w:val="002240B5"/>
    <w:rsid w:val="002248AC"/>
    <w:rsid w:val="002251AC"/>
    <w:rsid w:val="0022583F"/>
    <w:rsid w:val="00225FB3"/>
    <w:rsid w:val="00226AF5"/>
    <w:rsid w:val="002305CB"/>
    <w:rsid w:val="00230F7C"/>
    <w:rsid w:val="002315A1"/>
    <w:rsid w:val="002317D3"/>
    <w:rsid w:val="0023373D"/>
    <w:rsid w:val="00233904"/>
    <w:rsid w:val="00233BA1"/>
    <w:rsid w:val="0023423C"/>
    <w:rsid w:val="002344FF"/>
    <w:rsid w:val="00234D07"/>
    <w:rsid w:val="002363F6"/>
    <w:rsid w:val="00236B81"/>
    <w:rsid w:val="00237427"/>
    <w:rsid w:val="00237538"/>
    <w:rsid w:val="00241038"/>
    <w:rsid w:val="002417A0"/>
    <w:rsid w:val="002420E3"/>
    <w:rsid w:val="002432D3"/>
    <w:rsid w:val="00243925"/>
    <w:rsid w:val="002448CB"/>
    <w:rsid w:val="00245C21"/>
    <w:rsid w:val="0024633A"/>
    <w:rsid w:val="002469AD"/>
    <w:rsid w:val="002469C8"/>
    <w:rsid w:val="0024703B"/>
    <w:rsid w:val="00247CB2"/>
    <w:rsid w:val="00247D6D"/>
    <w:rsid w:val="00251B84"/>
    <w:rsid w:val="00252232"/>
    <w:rsid w:val="002525C7"/>
    <w:rsid w:val="002526E7"/>
    <w:rsid w:val="00252DBE"/>
    <w:rsid w:val="0025428D"/>
    <w:rsid w:val="00254BA9"/>
    <w:rsid w:val="00254FD8"/>
    <w:rsid w:val="002563D7"/>
    <w:rsid w:val="0025690D"/>
    <w:rsid w:val="00256BE2"/>
    <w:rsid w:val="002577FE"/>
    <w:rsid w:val="0026055B"/>
    <w:rsid w:val="00261125"/>
    <w:rsid w:val="00261542"/>
    <w:rsid w:val="0026446D"/>
    <w:rsid w:val="00265783"/>
    <w:rsid w:val="002659E9"/>
    <w:rsid w:val="0026603B"/>
    <w:rsid w:val="00267074"/>
    <w:rsid w:val="00267244"/>
    <w:rsid w:val="002674D1"/>
    <w:rsid w:val="00270FD4"/>
    <w:rsid w:val="002717B7"/>
    <w:rsid w:val="00271BA6"/>
    <w:rsid w:val="00271E52"/>
    <w:rsid w:val="0027212E"/>
    <w:rsid w:val="00273D0E"/>
    <w:rsid w:val="00274159"/>
    <w:rsid w:val="00274BE8"/>
    <w:rsid w:val="002765A6"/>
    <w:rsid w:val="002765ED"/>
    <w:rsid w:val="00276C7D"/>
    <w:rsid w:val="00281346"/>
    <w:rsid w:val="0028588E"/>
    <w:rsid w:val="00286325"/>
    <w:rsid w:val="00286784"/>
    <w:rsid w:val="00287C02"/>
    <w:rsid w:val="002905AA"/>
    <w:rsid w:val="00290BC9"/>
    <w:rsid w:val="00290E6E"/>
    <w:rsid w:val="0029431D"/>
    <w:rsid w:val="00295749"/>
    <w:rsid w:val="0029598B"/>
    <w:rsid w:val="00296F0B"/>
    <w:rsid w:val="00297614"/>
    <w:rsid w:val="002A1502"/>
    <w:rsid w:val="002A2034"/>
    <w:rsid w:val="002A24F4"/>
    <w:rsid w:val="002A38BF"/>
    <w:rsid w:val="002A41DA"/>
    <w:rsid w:val="002A4319"/>
    <w:rsid w:val="002A4FFC"/>
    <w:rsid w:val="002A5409"/>
    <w:rsid w:val="002A56AE"/>
    <w:rsid w:val="002A597E"/>
    <w:rsid w:val="002B0819"/>
    <w:rsid w:val="002B0DF5"/>
    <w:rsid w:val="002B113A"/>
    <w:rsid w:val="002B19E0"/>
    <w:rsid w:val="002B1A1F"/>
    <w:rsid w:val="002B466A"/>
    <w:rsid w:val="002B5DBD"/>
    <w:rsid w:val="002B710C"/>
    <w:rsid w:val="002B7AC8"/>
    <w:rsid w:val="002C07C4"/>
    <w:rsid w:val="002C0918"/>
    <w:rsid w:val="002C1B76"/>
    <w:rsid w:val="002C254D"/>
    <w:rsid w:val="002C2C20"/>
    <w:rsid w:val="002C4DCD"/>
    <w:rsid w:val="002C4FD2"/>
    <w:rsid w:val="002C64CF"/>
    <w:rsid w:val="002C64E9"/>
    <w:rsid w:val="002C705E"/>
    <w:rsid w:val="002C72D2"/>
    <w:rsid w:val="002D08E3"/>
    <w:rsid w:val="002D20BB"/>
    <w:rsid w:val="002D2391"/>
    <w:rsid w:val="002D26D3"/>
    <w:rsid w:val="002D30CB"/>
    <w:rsid w:val="002D310D"/>
    <w:rsid w:val="002D338B"/>
    <w:rsid w:val="002D44B4"/>
    <w:rsid w:val="002D6995"/>
    <w:rsid w:val="002D6CD7"/>
    <w:rsid w:val="002D7003"/>
    <w:rsid w:val="002E002A"/>
    <w:rsid w:val="002E140D"/>
    <w:rsid w:val="002E2D7B"/>
    <w:rsid w:val="002E3B1F"/>
    <w:rsid w:val="002E54CE"/>
    <w:rsid w:val="002E588D"/>
    <w:rsid w:val="002E5AE5"/>
    <w:rsid w:val="002E5E6A"/>
    <w:rsid w:val="002E6E6D"/>
    <w:rsid w:val="002E7842"/>
    <w:rsid w:val="002F0742"/>
    <w:rsid w:val="002F098B"/>
    <w:rsid w:val="002F0A77"/>
    <w:rsid w:val="002F0D85"/>
    <w:rsid w:val="002F14AA"/>
    <w:rsid w:val="002F2198"/>
    <w:rsid w:val="002F37BE"/>
    <w:rsid w:val="002F3F85"/>
    <w:rsid w:val="002F4577"/>
    <w:rsid w:val="002F4E06"/>
    <w:rsid w:val="002F6424"/>
    <w:rsid w:val="0030005E"/>
    <w:rsid w:val="00300966"/>
    <w:rsid w:val="00300D0B"/>
    <w:rsid w:val="003027D2"/>
    <w:rsid w:val="00303522"/>
    <w:rsid w:val="00304D88"/>
    <w:rsid w:val="003056A2"/>
    <w:rsid w:val="00305E70"/>
    <w:rsid w:val="00306096"/>
    <w:rsid w:val="00306FB6"/>
    <w:rsid w:val="003076FA"/>
    <w:rsid w:val="003107AB"/>
    <w:rsid w:val="003111C0"/>
    <w:rsid w:val="003116EE"/>
    <w:rsid w:val="003154F2"/>
    <w:rsid w:val="0031645D"/>
    <w:rsid w:val="00317A04"/>
    <w:rsid w:val="00317A10"/>
    <w:rsid w:val="00317C14"/>
    <w:rsid w:val="003200EB"/>
    <w:rsid w:val="00320A67"/>
    <w:rsid w:val="00320D7B"/>
    <w:rsid w:val="00321484"/>
    <w:rsid w:val="00321565"/>
    <w:rsid w:val="0032187D"/>
    <w:rsid w:val="00322C93"/>
    <w:rsid w:val="00323CD2"/>
    <w:rsid w:val="003248E6"/>
    <w:rsid w:val="00325855"/>
    <w:rsid w:val="003263FD"/>
    <w:rsid w:val="003272FB"/>
    <w:rsid w:val="00327718"/>
    <w:rsid w:val="003309EE"/>
    <w:rsid w:val="003317CD"/>
    <w:rsid w:val="00331CDD"/>
    <w:rsid w:val="00332498"/>
    <w:rsid w:val="0034179E"/>
    <w:rsid w:val="00341AC3"/>
    <w:rsid w:val="003421F9"/>
    <w:rsid w:val="0034299B"/>
    <w:rsid w:val="003430A8"/>
    <w:rsid w:val="00344259"/>
    <w:rsid w:val="003443B2"/>
    <w:rsid w:val="00344580"/>
    <w:rsid w:val="0034558E"/>
    <w:rsid w:val="0035126E"/>
    <w:rsid w:val="00351CFB"/>
    <w:rsid w:val="003551AD"/>
    <w:rsid w:val="00355A06"/>
    <w:rsid w:val="003618D7"/>
    <w:rsid w:val="00361B9C"/>
    <w:rsid w:val="003622D5"/>
    <w:rsid w:val="00362A42"/>
    <w:rsid w:val="00363737"/>
    <w:rsid w:val="003640B1"/>
    <w:rsid w:val="00365715"/>
    <w:rsid w:val="00365C45"/>
    <w:rsid w:val="00366BCD"/>
    <w:rsid w:val="00370146"/>
    <w:rsid w:val="00373E56"/>
    <w:rsid w:val="00373F33"/>
    <w:rsid w:val="00374444"/>
    <w:rsid w:val="003746F5"/>
    <w:rsid w:val="00374E41"/>
    <w:rsid w:val="00376114"/>
    <w:rsid w:val="00376B5B"/>
    <w:rsid w:val="00376CEC"/>
    <w:rsid w:val="00376E2A"/>
    <w:rsid w:val="003806DC"/>
    <w:rsid w:val="00380758"/>
    <w:rsid w:val="00381742"/>
    <w:rsid w:val="003827B4"/>
    <w:rsid w:val="00383C82"/>
    <w:rsid w:val="00386BBB"/>
    <w:rsid w:val="00386D84"/>
    <w:rsid w:val="00387363"/>
    <w:rsid w:val="00391324"/>
    <w:rsid w:val="0039245A"/>
    <w:rsid w:val="00392EF4"/>
    <w:rsid w:val="0039324E"/>
    <w:rsid w:val="00393376"/>
    <w:rsid w:val="00394A1E"/>
    <w:rsid w:val="0039528F"/>
    <w:rsid w:val="003956E5"/>
    <w:rsid w:val="00395C38"/>
    <w:rsid w:val="00396B93"/>
    <w:rsid w:val="0039787C"/>
    <w:rsid w:val="00397B8A"/>
    <w:rsid w:val="003A0AA0"/>
    <w:rsid w:val="003A1311"/>
    <w:rsid w:val="003A1543"/>
    <w:rsid w:val="003A18EC"/>
    <w:rsid w:val="003A3818"/>
    <w:rsid w:val="003A45A6"/>
    <w:rsid w:val="003A4881"/>
    <w:rsid w:val="003A60CC"/>
    <w:rsid w:val="003A61F9"/>
    <w:rsid w:val="003A6ED3"/>
    <w:rsid w:val="003A73D3"/>
    <w:rsid w:val="003B1A03"/>
    <w:rsid w:val="003B1C4E"/>
    <w:rsid w:val="003B1E14"/>
    <w:rsid w:val="003B1E88"/>
    <w:rsid w:val="003B354E"/>
    <w:rsid w:val="003B39A3"/>
    <w:rsid w:val="003B3C41"/>
    <w:rsid w:val="003B4B5F"/>
    <w:rsid w:val="003B5455"/>
    <w:rsid w:val="003B58C0"/>
    <w:rsid w:val="003B5B21"/>
    <w:rsid w:val="003B5FFE"/>
    <w:rsid w:val="003B63C0"/>
    <w:rsid w:val="003C2632"/>
    <w:rsid w:val="003C2A7C"/>
    <w:rsid w:val="003C2A8E"/>
    <w:rsid w:val="003C7873"/>
    <w:rsid w:val="003C78F7"/>
    <w:rsid w:val="003C7C12"/>
    <w:rsid w:val="003D153C"/>
    <w:rsid w:val="003D65C9"/>
    <w:rsid w:val="003D70D4"/>
    <w:rsid w:val="003E0BC5"/>
    <w:rsid w:val="003E16E1"/>
    <w:rsid w:val="003E2624"/>
    <w:rsid w:val="003E34C9"/>
    <w:rsid w:val="003E4B54"/>
    <w:rsid w:val="003E53AC"/>
    <w:rsid w:val="003E55DB"/>
    <w:rsid w:val="003E7555"/>
    <w:rsid w:val="003E7FD3"/>
    <w:rsid w:val="003F0EB3"/>
    <w:rsid w:val="003F332C"/>
    <w:rsid w:val="003F3E41"/>
    <w:rsid w:val="003F44C1"/>
    <w:rsid w:val="003F5A5C"/>
    <w:rsid w:val="003F6008"/>
    <w:rsid w:val="003F659A"/>
    <w:rsid w:val="00400A2B"/>
    <w:rsid w:val="00400E16"/>
    <w:rsid w:val="004012CF"/>
    <w:rsid w:val="004012E1"/>
    <w:rsid w:val="004028F5"/>
    <w:rsid w:val="00402FF3"/>
    <w:rsid w:val="00403116"/>
    <w:rsid w:val="0040343F"/>
    <w:rsid w:val="00404445"/>
    <w:rsid w:val="00404627"/>
    <w:rsid w:val="00404750"/>
    <w:rsid w:val="004051F5"/>
    <w:rsid w:val="0040546E"/>
    <w:rsid w:val="00405D9B"/>
    <w:rsid w:val="00405EAB"/>
    <w:rsid w:val="004069EB"/>
    <w:rsid w:val="00407273"/>
    <w:rsid w:val="0041002B"/>
    <w:rsid w:val="00410684"/>
    <w:rsid w:val="004111DA"/>
    <w:rsid w:val="00413013"/>
    <w:rsid w:val="00413327"/>
    <w:rsid w:val="00413F1C"/>
    <w:rsid w:val="00415A67"/>
    <w:rsid w:val="00415B83"/>
    <w:rsid w:val="00416917"/>
    <w:rsid w:val="00417FC0"/>
    <w:rsid w:val="004202A3"/>
    <w:rsid w:val="00420DE9"/>
    <w:rsid w:val="00421858"/>
    <w:rsid w:val="004221C9"/>
    <w:rsid w:val="00423213"/>
    <w:rsid w:val="0042416D"/>
    <w:rsid w:val="004277C4"/>
    <w:rsid w:val="00431178"/>
    <w:rsid w:val="004319BF"/>
    <w:rsid w:val="0043218D"/>
    <w:rsid w:val="00433507"/>
    <w:rsid w:val="004335F1"/>
    <w:rsid w:val="00434F13"/>
    <w:rsid w:val="00434FFC"/>
    <w:rsid w:val="00435417"/>
    <w:rsid w:val="00435A16"/>
    <w:rsid w:val="0043695E"/>
    <w:rsid w:val="00436AC7"/>
    <w:rsid w:val="00437A0E"/>
    <w:rsid w:val="00440307"/>
    <w:rsid w:val="00442231"/>
    <w:rsid w:val="00443B76"/>
    <w:rsid w:val="00444B4C"/>
    <w:rsid w:val="004460C0"/>
    <w:rsid w:val="00447ABE"/>
    <w:rsid w:val="00447DF5"/>
    <w:rsid w:val="004502F1"/>
    <w:rsid w:val="004516EB"/>
    <w:rsid w:val="00451E27"/>
    <w:rsid w:val="004529B6"/>
    <w:rsid w:val="00453DBD"/>
    <w:rsid w:val="00454CB9"/>
    <w:rsid w:val="00454CE6"/>
    <w:rsid w:val="00454F15"/>
    <w:rsid w:val="00456FFF"/>
    <w:rsid w:val="00457A9F"/>
    <w:rsid w:val="00460632"/>
    <w:rsid w:val="0046133D"/>
    <w:rsid w:val="00462881"/>
    <w:rsid w:val="00462B0D"/>
    <w:rsid w:val="004642A1"/>
    <w:rsid w:val="0046475C"/>
    <w:rsid w:val="004653BB"/>
    <w:rsid w:val="004702BF"/>
    <w:rsid w:val="00470F88"/>
    <w:rsid w:val="004711D5"/>
    <w:rsid w:val="00471F8F"/>
    <w:rsid w:val="00472649"/>
    <w:rsid w:val="00474273"/>
    <w:rsid w:val="00475574"/>
    <w:rsid w:val="00475F48"/>
    <w:rsid w:val="00477430"/>
    <w:rsid w:val="00477CC2"/>
    <w:rsid w:val="004803A2"/>
    <w:rsid w:val="004805B0"/>
    <w:rsid w:val="0048144D"/>
    <w:rsid w:val="0048180A"/>
    <w:rsid w:val="00481C7A"/>
    <w:rsid w:val="004821D4"/>
    <w:rsid w:val="004836B3"/>
    <w:rsid w:val="0048464D"/>
    <w:rsid w:val="00484F88"/>
    <w:rsid w:val="00485906"/>
    <w:rsid w:val="004867DB"/>
    <w:rsid w:val="00487713"/>
    <w:rsid w:val="004903D5"/>
    <w:rsid w:val="0049063B"/>
    <w:rsid w:val="004906C8"/>
    <w:rsid w:val="00491A1C"/>
    <w:rsid w:val="00491BAB"/>
    <w:rsid w:val="00493252"/>
    <w:rsid w:val="00493A00"/>
    <w:rsid w:val="0049459B"/>
    <w:rsid w:val="00495252"/>
    <w:rsid w:val="0049534C"/>
    <w:rsid w:val="004964B5"/>
    <w:rsid w:val="0049675F"/>
    <w:rsid w:val="004967E2"/>
    <w:rsid w:val="00496CDA"/>
    <w:rsid w:val="0049718E"/>
    <w:rsid w:val="0049785D"/>
    <w:rsid w:val="004A290F"/>
    <w:rsid w:val="004A4706"/>
    <w:rsid w:val="004A5FFD"/>
    <w:rsid w:val="004A7195"/>
    <w:rsid w:val="004A7CE2"/>
    <w:rsid w:val="004B0A65"/>
    <w:rsid w:val="004B12AF"/>
    <w:rsid w:val="004B13CF"/>
    <w:rsid w:val="004B371E"/>
    <w:rsid w:val="004B376D"/>
    <w:rsid w:val="004B51FA"/>
    <w:rsid w:val="004B53C1"/>
    <w:rsid w:val="004B5DEC"/>
    <w:rsid w:val="004B7F32"/>
    <w:rsid w:val="004C0FAC"/>
    <w:rsid w:val="004C1207"/>
    <w:rsid w:val="004C17CE"/>
    <w:rsid w:val="004C18A7"/>
    <w:rsid w:val="004C19F6"/>
    <w:rsid w:val="004C1DF1"/>
    <w:rsid w:val="004C2ED8"/>
    <w:rsid w:val="004C3C87"/>
    <w:rsid w:val="004C3D8C"/>
    <w:rsid w:val="004C4E77"/>
    <w:rsid w:val="004C537E"/>
    <w:rsid w:val="004C5887"/>
    <w:rsid w:val="004C5A2D"/>
    <w:rsid w:val="004C61C2"/>
    <w:rsid w:val="004C79B9"/>
    <w:rsid w:val="004D021D"/>
    <w:rsid w:val="004D08EB"/>
    <w:rsid w:val="004D1078"/>
    <w:rsid w:val="004D1FB9"/>
    <w:rsid w:val="004D2D13"/>
    <w:rsid w:val="004D6029"/>
    <w:rsid w:val="004D647B"/>
    <w:rsid w:val="004E0679"/>
    <w:rsid w:val="004E0B32"/>
    <w:rsid w:val="004E1E0C"/>
    <w:rsid w:val="004E2371"/>
    <w:rsid w:val="004E4936"/>
    <w:rsid w:val="004E59D7"/>
    <w:rsid w:val="004E5A14"/>
    <w:rsid w:val="004E6BE9"/>
    <w:rsid w:val="004E77E1"/>
    <w:rsid w:val="004E78B8"/>
    <w:rsid w:val="004E79A4"/>
    <w:rsid w:val="004F1A5F"/>
    <w:rsid w:val="004F1C51"/>
    <w:rsid w:val="004F26CF"/>
    <w:rsid w:val="004F3071"/>
    <w:rsid w:val="004F3393"/>
    <w:rsid w:val="004F402B"/>
    <w:rsid w:val="004F41DA"/>
    <w:rsid w:val="004F4792"/>
    <w:rsid w:val="004F4DF1"/>
    <w:rsid w:val="004F6476"/>
    <w:rsid w:val="004F698D"/>
    <w:rsid w:val="004F76FC"/>
    <w:rsid w:val="00500601"/>
    <w:rsid w:val="00500BA6"/>
    <w:rsid w:val="0050182F"/>
    <w:rsid w:val="00502DC5"/>
    <w:rsid w:val="00502F50"/>
    <w:rsid w:val="00503655"/>
    <w:rsid w:val="0050375C"/>
    <w:rsid w:val="00503CA0"/>
    <w:rsid w:val="00504408"/>
    <w:rsid w:val="00505759"/>
    <w:rsid w:val="0050578D"/>
    <w:rsid w:val="00506279"/>
    <w:rsid w:val="00510BCE"/>
    <w:rsid w:val="0051107C"/>
    <w:rsid w:val="005115C9"/>
    <w:rsid w:val="0051235E"/>
    <w:rsid w:val="005124EC"/>
    <w:rsid w:val="005130C0"/>
    <w:rsid w:val="0051313D"/>
    <w:rsid w:val="00513CB3"/>
    <w:rsid w:val="00513DE2"/>
    <w:rsid w:val="00514187"/>
    <w:rsid w:val="00514F0E"/>
    <w:rsid w:val="00515090"/>
    <w:rsid w:val="00517889"/>
    <w:rsid w:val="005178ED"/>
    <w:rsid w:val="00521E57"/>
    <w:rsid w:val="00521F80"/>
    <w:rsid w:val="005220C7"/>
    <w:rsid w:val="005223D5"/>
    <w:rsid w:val="00523DDF"/>
    <w:rsid w:val="0052735A"/>
    <w:rsid w:val="00527EBC"/>
    <w:rsid w:val="005305EA"/>
    <w:rsid w:val="00530E3E"/>
    <w:rsid w:val="005311BB"/>
    <w:rsid w:val="005314E4"/>
    <w:rsid w:val="00533DF5"/>
    <w:rsid w:val="005366C6"/>
    <w:rsid w:val="005371E7"/>
    <w:rsid w:val="005402C2"/>
    <w:rsid w:val="00540538"/>
    <w:rsid w:val="00540775"/>
    <w:rsid w:val="00540C92"/>
    <w:rsid w:val="00541143"/>
    <w:rsid w:val="00542BC6"/>
    <w:rsid w:val="00543837"/>
    <w:rsid w:val="0054390A"/>
    <w:rsid w:val="005453E6"/>
    <w:rsid w:val="005478DE"/>
    <w:rsid w:val="005504CE"/>
    <w:rsid w:val="0055176C"/>
    <w:rsid w:val="005520FE"/>
    <w:rsid w:val="0055211D"/>
    <w:rsid w:val="00552FA7"/>
    <w:rsid w:val="00553E92"/>
    <w:rsid w:val="00554927"/>
    <w:rsid w:val="005559F5"/>
    <w:rsid w:val="00556513"/>
    <w:rsid w:val="0055683A"/>
    <w:rsid w:val="00560D4A"/>
    <w:rsid w:val="00560D8E"/>
    <w:rsid w:val="00562653"/>
    <w:rsid w:val="0056468F"/>
    <w:rsid w:val="0056558A"/>
    <w:rsid w:val="005655E7"/>
    <w:rsid w:val="00565F99"/>
    <w:rsid w:val="00566E4B"/>
    <w:rsid w:val="00567001"/>
    <w:rsid w:val="00567F9A"/>
    <w:rsid w:val="005705E2"/>
    <w:rsid w:val="005714B9"/>
    <w:rsid w:val="00571A7B"/>
    <w:rsid w:val="00572C64"/>
    <w:rsid w:val="005733EB"/>
    <w:rsid w:val="00573E33"/>
    <w:rsid w:val="005754D2"/>
    <w:rsid w:val="00576C2F"/>
    <w:rsid w:val="00576E97"/>
    <w:rsid w:val="005771DE"/>
    <w:rsid w:val="00577C71"/>
    <w:rsid w:val="00580802"/>
    <w:rsid w:val="00581064"/>
    <w:rsid w:val="00581A22"/>
    <w:rsid w:val="005833A8"/>
    <w:rsid w:val="00583431"/>
    <w:rsid w:val="0058483E"/>
    <w:rsid w:val="00585740"/>
    <w:rsid w:val="0058661B"/>
    <w:rsid w:val="00586CD3"/>
    <w:rsid w:val="0059036F"/>
    <w:rsid w:val="00593E91"/>
    <w:rsid w:val="00595600"/>
    <w:rsid w:val="0059597D"/>
    <w:rsid w:val="00596DC4"/>
    <w:rsid w:val="00597589"/>
    <w:rsid w:val="005A0806"/>
    <w:rsid w:val="005A0B49"/>
    <w:rsid w:val="005A13CC"/>
    <w:rsid w:val="005A2394"/>
    <w:rsid w:val="005A52D9"/>
    <w:rsid w:val="005A5A6E"/>
    <w:rsid w:val="005A688F"/>
    <w:rsid w:val="005A694B"/>
    <w:rsid w:val="005A6D57"/>
    <w:rsid w:val="005A7285"/>
    <w:rsid w:val="005B0424"/>
    <w:rsid w:val="005B0575"/>
    <w:rsid w:val="005B37EF"/>
    <w:rsid w:val="005B398B"/>
    <w:rsid w:val="005B451E"/>
    <w:rsid w:val="005B5B70"/>
    <w:rsid w:val="005B5F05"/>
    <w:rsid w:val="005B60F5"/>
    <w:rsid w:val="005B6D44"/>
    <w:rsid w:val="005B77A6"/>
    <w:rsid w:val="005B793E"/>
    <w:rsid w:val="005B79E7"/>
    <w:rsid w:val="005B7D5A"/>
    <w:rsid w:val="005C2999"/>
    <w:rsid w:val="005C2B11"/>
    <w:rsid w:val="005C300C"/>
    <w:rsid w:val="005C3E35"/>
    <w:rsid w:val="005C40CB"/>
    <w:rsid w:val="005C6982"/>
    <w:rsid w:val="005C73EF"/>
    <w:rsid w:val="005D08BD"/>
    <w:rsid w:val="005D0901"/>
    <w:rsid w:val="005D14EB"/>
    <w:rsid w:val="005D16DD"/>
    <w:rsid w:val="005D197C"/>
    <w:rsid w:val="005D1E9D"/>
    <w:rsid w:val="005D1EDA"/>
    <w:rsid w:val="005D2B59"/>
    <w:rsid w:val="005D2B99"/>
    <w:rsid w:val="005D2CEF"/>
    <w:rsid w:val="005D362F"/>
    <w:rsid w:val="005D370F"/>
    <w:rsid w:val="005D4869"/>
    <w:rsid w:val="005D5217"/>
    <w:rsid w:val="005D5E8C"/>
    <w:rsid w:val="005D68F0"/>
    <w:rsid w:val="005D73DA"/>
    <w:rsid w:val="005E161D"/>
    <w:rsid w:val="005E482F"/>
    <w:rsid w:val="005E4D7C"/>
    <w:rsid w:val="005E4EB4"/>
    <w:rsid w:val="005E4ED7"/>
    <w:rsid w:val="005E7A49"/>
    <w:rsid w:val="005F048E"/>
    <w:rsid w:val="005F1408"/>
    <w:rsid w:val="005F18FF"/>
    <w:rsid w:val="005F1E0B"/>
    <w:rsid w:val="005F4648"/>
    <w:rsid w:val="005F4E5A"/>
    <w:rsid w:val="005F57F0"/>
    <w:rsid w:val="005F661E"/>
    <w:rsid w:val="005F7424"/>
    <w:rsid w:val="005F7D10"/>
    <w:rsid w:val="00600FB9"/>
    <w:rsid w:val="006014AF"/>
    <w:rsid w:val="00602223"/>
    <w:rsid w:val="0060242C"/>
    <w:rsid w:val="00603C36"/>
    <w:rsid w:val="00603FB8"/>
    <w:rsid w:val="00606A25"/>
    <w:rsid w:val="00606FDA"/>
    <w:rsid w:val="00607414"/>
    <w:rsid w:val="0061042F"/>
    <w:rsid w:val="00612CE5"/>
    <w:rsid w:val="00613426"/>
    <w:rsid w:val="0061459B"/>
    <w:rsid w:val="00614699"/>
    <w:rsid w:val="00615562"/>
    <w:rsid w:val="006168E4"/>
    <w:rsid w:val="00616943"/>
    <w:rsid w:val="0061744C"/>
    <w:rsid w:val="006214B9"/>
    <w:rsid w:val="00621940"/>
    <w:rsid w:val="00624380"/>
    <w:rsid w:val="006246D1"/>
    <w:rsid w:val="00625866"/>
    <w:rsid w:val="00625F2D"/>
    <w:rsid w:val="0062656C"/>
    <w:rsid w:val="0063265C"/>
    <w:rsid w:val="00633079"/>
    <w:rsid w:val="0063387F"/>
    <w:rsid w:val="0063429D"/>
    <w:rsid w:val="00634E08"/>
    <w:rsid w:val="00635020"/>
    <w:rsid w:val="006355D4"/>
    <w:rsid w:val="00635846"/>
    <w:rsid w:val="0063607E"/>
    <w:rsid w:val="006365E7"/>
    <w:rsid w:val="00637512"/>
    <w:rsid w:val="006402F4"/>
    <w:rsid w:val="0064055F"/>
    <w:rsid w:val="006408ED"/>
    <w:rsid w:val="00640EE4"/>
    <w:rsid w:val="00641521"/>
    <w:rsid w:val="0064168D"/>
    <w:rsid w:val="00641C97"/>
    <w:rsid w:val="00641DCC"/>
    <w:rsid w:val="00643161"/>
    <w:rsid w:val="0064576A"/>
    <w:rsid w:val="00645D17"/>
    <w:rsid w:val="00645FB2"/>
    <w:rsid w:val="006466F5"/>
    <w:rsid w:val="006468D6"/>
    <w:rsid w:val="00646A16"/>
    <w:rsid w:val="00646FA6"/>
    <w:rsid w:val="00650800"/>
    <w:rsid w:val="00651957"/>
    <w:rsid w:val="006529A5"/>
    <w:rsid w:val="00655372"/>
    <w:rsid w:val="0065545F"/>
    <w:rsid w:val="00655735"/>
    <w:rsid w:val="00660203"/>
    <w:rsid w:val="00661404"/>
    <w:rsid w:val="00661753"/>
    <w:rsid w:val="006620CA"/>
    <w:rsid w:val="006646AC"/>
    <w:rsid w:val="00664D5B"/>
    <w:rsid w:val="0066569D"/>
    <w:rsid w:val="00666627"/>
    <w:rsid w:val="0066689A"/>
    <w:rsid w:val="0066744F"/>
    <w:rsid w:val="00671D7C"/>
    <w:rsid w:val="00672ABD"/>
    <w:rsid w:val="00675E45"/>
    <w:rsid w:val="00676572"/>
    <w:rsid w:val="00681802"/>
    <w:rsid w:val="00682225"/>
    <w:rsid w:val="006822F4"/>
    <w:rsid w:val="00682B6F"/>
    <w:rsid w:val="00683417"/>
    <w:rsid w:val="00684130"/>
    <w:rsid w:val="00684893"/>
    <w:rsid w:val="006848B7"/>
    <w:rsid w:val="00684CBE"/>
    <w:rsid w:val="00685049"/>
    <w:rsid w:val="00686FC2"/>
    <w:rsid w:val="00687018"/>
    <w:rsid w:val="006918CC"/>
    <w:rsid w:val="00691DB1"/>
    <w:rsid w:val="006925C1"/>
    <w:rsid w:val="00692C9F"/>
    <w:rsid w:val="00692DA2"/>
    <w:rsid w:val="0069402F"/>
    <w:rsid w:val="00696B2F"/>
    <w:rsid w:val="00697281"/>
    <w:rsid w:val="006A2C7F"/>
    <w:rsid w:val="006A3E53"/>
    <w:rsid w:val="006A4322"/>
    <w:rsid w:val="006A5961"/>
    <w:rsid w:val="006A6FF3"/>
    <w:rsid w:val="006B0354"/>
    <w:rsid w:val="006B03E9"/>
    <w:rsid w:val="006B1615"/>
    <w:rsid w:val="006B1953"/>
    <w:rsid w:val="006B1BF1"/>
    <w:rsid w:val="006B1C95"/>
    <w:rsid w:val="006B26E3"/>
    <w:rsid w:val="006B2A6C"/>
    <w:rsid w:val="006B32E4"/>
    <w:rsid w:val="006B3302"/>
    <w:rsid w:val="006B37EA"/>
    <w:rsid w:val="006B3A2B"/>
    <w:rsid w:val="006B3B00"/>
    <w:rsid w:val="006B3C6D"/>
    <w:rsid w:val="006B4CB8"/>
    <w:rsid w:val="006B503F"/>
    <w:rsid w:val="006B53AB"/>
    <w:rsid w:val="006B63ED"/>
    <w:rsid w:val="006B7444"/>
    <w:rsid w:val="006C24D8"/>
    <w:rsid w:val="006C2888"/>
    <w:rsid w:val="006C2E4B"/>
    <w:rsid w:val="006C3175"/>
    <w:rsid w:val="006C32EE"/>
    <w:rsid w:val="006C5083"/>
    <w:rsid w:val="006C6A05"/>
    <w:rsid w:val="006C7DA5"/>
    <w:rsid w:val="006D23FC"/>
    <w:rsid w:val="006D3253"/>
    <w:rsid w:val="006D3CD7"/>
    <w:rsid w:val="006D3F82"/>
    <w:rsid w:val="006D5719"/>
    <w:rsid w:val="006D79B4"/>
    <w:rsid w:val="006E0068"/>
    <w:rsid w:val="006E01D1"/>
    <w:rsid w:val="006E3711"/>
    <w:rsid w:val="006E4055"/>
    <w:rsid w:val="006E469B"/>
    <w:rsid w:val="006E785D"/>
    <w:rsid w:val="006F1B61"/>
    <w:rsid w:val="006F1BFE"/>
    <w:rsid w:val="006F2478"/>
    <w:rsid w:val="006F25F4"/>
    <w:rsid w:val="006F53A9"/>
    <w:rsid w:val="006F5A35"/>
    <w:rsid w:val="006F610D"/>
    <w:rsid w:val="006F6E0E"/>
    <w:rsid w:val="00701033"/>
    <w:rsid w:val="007024E8"/>
    <w:rsid w:val="0070368E"/>
    <w:rsid w:val="0070371E"/>
    <w:rsid w:val="00703BAE"/>
    <w:rsid w:val="00704AB7"/>
    <w:rsid w:val="00705F8F"/>
    <w:rsid w:val="007064F6"/>
    <w:rsid w:val="0070748D"/>
    <w:rsid w:val="007078A3"/>
    <w:rsid w:val="00711536"/>
    <w:rsid w:val="00712203"/>
    <w:rsid w:val="007129C0"/>
    <w:rsid w:val="007142B5"/>
    <w:rsid w:val="00714663"/>
    <w:rsid w:val="00714C96"/>
    <w:rsid w:val="00716BFE"/>
    <w:rsid w:val="00720454"/>
    <w:rsid w:val="0072048E"/>
    <w:rsid w:val="007234D1"/>
    <w:rsid w:val="00723C12"/>
    <w:rsid w:val="00724441"/>
    <w:rsid w:val="00725B1D"/>
    <w:rsid w:val="0072666C"/>
    <w:rsid w:val="00730A1B"/>
    <w:rsid w:val="00731428"/>
    <w:rsid w:val="0073157A"/>
    <w:rsid w:val="00731690"/>
    <w:rsid w:val="007338D5"/>
    <w:rsid w:val="00735209"/>
    <w:rsid w:val="00735EF7"/>
    <w:rsid w:val="00740F93"/>
    <w:rsid w:val="0074395D"/>
    <w:rsid w:val="007444E2"/>
    <w:rsid w:val="00744D68"/>
    <w:rsid w:val="00744E29"/>
    <w:rsid w:val="00744EEF"/>
    <w:rsid w:val="00746DEB"/>
    <w:rsid w:val="007517D1"/>
    <w:rsid w:val="0075229E"/>
    <w:rsid w:val="007524CA"/>
    <w:rsid w:val="00753476"/>
    <w:rsid w:val="00754B44"/>
    <w:rsid w:val="00754CAE"/>
    <w:rsid w:val="00756CE9"/>
    <w:rsid w:val="0075758A"/>
    <w:rsid w:val="00757992"/>
    <w:rsid w:val="00761B5E"/>
    <w:rsid w:val="007622D6"/>
    <w:rsid w:val="00763998"/>
    <w:rsid w:val="00763FEE"/>
    <w:rsid w:val="0076467C"/>
    <w:rsid w:val="007652F0"/>
    <w:rsid w:val="007658D5"/>
    <w:rsid w:val="00767724"/>
    <w:rsid w:val="00771AB0"/>
    <w:rsid w:val="00772258"/>
    <w:rsid w:val="00772512"/>
    <w:rsid w:val="00772BA8"/>
    <w:rsid w:val="007733D3"/>
    <w:rsid w:val="007736D6"/>
    <w:rsid w:val="00774266"/>
    <w:rsid w:val="00775069"/>
    <w:rsid w:val="00775D78"/>
    <w:rsid w:val="00775E28"/>
    <w:rsid w:val="00776FEB"/>
    <w:rsid w:val="007773E6"/>
    <w:rsid w:val="0078028A"/>
    <w:rsid w:val="00780302"/>
    <w:rsid w:val="00780336"/>
    <w:rsid w:val="007806CB"/>
    <w:rsid w:val="007816FD"/>
    <w:rsid w:val="00781C64"/>
    <w:rsid w:val="007829AF"/>
    <w:rsid w:val="007848FB"/>
    <w:rsid w:val="007851D5"/>
    <w:rsid w:val="0078546B"/>
    <w:rsid w:val="00785698"/>
    <w:rsid w:val="0078693A"/>
    <w:rsid w:val="00790164"/>
    <w:rsid w:val="00793170"/>
    <w:rsid w:val="007933A7"/>
    <w:rsid w:val="00793670"/>
    <w:rsid w:val="00794153"/>
    <w:rsid w:val="0079486A"/>
    <w:rsid w:val="00794930"/>
    <w:rsid w:val="00794D7E"/>
    <w:rsid w:val="00794D93"/>
    <w:rsid w:val="00794D95"/>
    <w:rsid w:val="00794E74"/>
    <w:rsid w:val="00794F80"/>
    <w:rsid w:val="0079570A"/>
    <w:rsid w:val="0079620D"/>
    <w:rsid w:val="0079666D"/>
    <w:rsid w:val="00796CA6"/>
    <w:rsid w:val="00797118"/>
    <w:rsid w:val="00797B4F"/>
    <w:rsid w:val="00797F7C"/>
    <w:rsid w:val="007A006A"/>
    <w:rsid w:val="007A02F4"/>
    <w:rsid w:val="007A139A"/>
    <w:rsid w:val="007A1C9E"/>
    <w:rsid w:val="007A21C7"/>
    <w:rsid w:val="007A312D"/>
    <w:rsid w:val="007A3B58"/>
    <w:rsid w:val="007A3BB5"/>
    <w:rsid w:val="007A4967"/>
    <w:rsid w:val="007A4F74"/>
    <w:rsid w:val="007A6BD1"/>
    <w:rsid w:val="007A7354"/>
    <w:rsid w:val="007B29F3"/>
    <w:rsid w:val="007B2C77"/>
    <w:rsid w:val="007B34C6"/>
    <w:rsid w:val="007B573F"/>
    <w:rsid w:val="007B6959"/>
    <w:rsid w:val="007B7A6F"/>
    <w:rsid w:val="007C2C6B"/>
    <w:rsid w:val="007C368A"/>
    <w:rsid w:val="007C57D3"/>
    <w:rsid w:val="007C655E"/>
    <w:rsid w:val="007C7FF1"/>
    <w:rsid w:val="007D15EF"/>
    <w:rsid w:val="007D1A27"/>
    <w:rsid w:val="007D1B24"/>
    <w:rsid w:val="007D1F15"/>
    <w:rsid w:val="007D25B1"/>
    <w:rsid w:val="007D2878"/>
    <w:rsid w:val="007D300A"/>
    <w:rsid w:val="007D661B"/>
    <w:rsid w:val="007E00E1"/>
    <w:rsid w:val="007E0BC1"/>
    <w:rsid w:val="007E1F6B"/>
    <w:rsid w:val="007E2080"/>
    <w:rsid w:val="007E26F8"/>
    <w:rsid w:val="007E3A35"/>
    <w:rsid w:val="007E3C80"/>
    <w:rsid w:val="007E4D6F"/>
    <w:rsid w:val="007E5726"/>
    <w:rsid w:val="007E5D23"/>
    <w:rsid w:val="007E6297"/>
    <w:rsid w:val="007E65B5"/>
    <w:rsid w:val="007E65DB"/>
    <w:rsid w:val="007E7BAB"/>
    <w:rsid w:val="007E7DCE"/>
    <w:rsid w:val="007F1347"/>
    <w:rsid w:val="007F1C83"/>
    <w:rsid w:val="007F20AC"/>
    <w:rsid w:val="007F43BD"/>
    <w:rsid w:val="007F52EC"/>
    <w:rsid w:val="007F53D4"/>
    <w:rsid w:val="00800927"/>
    <w:rsid w:val="00800F46"/>
    <w:rsid w:val="008014F7"/>
    <w:rsid w:val="008016F1"/>
    <w:rsid w:val="008028E9"/>
    <w:rsid w:val="00802C56"/>
    <w:rsid w:val="00803A88"/>
    <w:rsid w:val="00803F88"/>
    <w:rsid w:val="008041B5"/>
    <w:rsid w:val="00804BD9"/>
    <w:rsid w:val="00805270"/>
    <w:rsid w:val="008078D5"/>
    <w:rsid w:val="00810845"/>
    <w:rsid w:val="008111EB"/>
    <w:rsid w:val="00811205"/>
    <w:rsid w:val="008112E3"/>
    <w:rsid w:val="00811D16"/>
    <w:rsid w:val="00812C48"/>
    <w:rsid w:val="008146F9"/>
    <w:rsid w:val="00814D55"/>
    <w:rsid w:val="00815093"/>
    <w:rsid w:val="00816506"/>
    <w:rsid w:val="0081682C"/>
    <w:rsid w:val="00816C34"/>
    <w:rsid w:val="008170EF"/>
    <w:rsid w:val="008172BD"/>
    <w:rsid w:val="00817BFB"/>
    <w:rsid w:val="008218F9"/>
    <w:rsid w:val="00821E61"/>
    <w:rsid w:val="008230AE"/>
    <w:rsid w:val="00823267"/>
    <w:rsid w:val="0082382A"/>
    <w:rsid w:val="00824DCD"/>
    <w:rsid w:val="00824DDB"/>
    <w:rsid w:val="008257A6"/>
    <w:rsid w:val="00831346"/>
    <w:rsid w:val="00831D3F"/>
    <w:rsid w:val="00832986"/>
    <w:rsid w:val="00833C97"/>
    <w:rsid w:val="00833DB5"/>
    <w:rsid w:val="00833FA4"/>
    <w:rsid w:val="00834BBB"/>
    <w:rsid w:val="00834E50"/>
    <w:rsid w:val="00835692"/>
    <w:rsid w:val="00835A92"/>
    <w:rsid w:val="008419A8"/>
    <w:rsid w:val="008419C8"/>
    <w:rsid w:val="008436AD"/>
    <w:rsid w:val="00844569"/>
    <w:rsid w:val="0084474D"/>
    <w:rsid w:val="00846539"/>
    <w:rsid w:val="008468AD"/>
    <w:rsid w:val="0084766D"/>
    <w:rsid w:val="00847D23"/>
    <w:rsid w:val="00851545"/>
    <w:rsid w:val="00855544"/>
    <w:rsid w:val="00856D15"/>
    <w:rsid w:val="0086020D"/>
    <w:rsid w:val="00860E59"/>
    <w:rsid w:val="00861DEF"/>
    <w:rsid w:val="00863327"/>
    <w:rsid w:val="008647AE"/>
    <w:rsid w:val="008662C4"/>
    <w:rsid w:val="00867B2F"/>
    <w:rsid w:val="00870550"/>
    <w:rsid w:val="00870F44"/>
    <w:rsid w:val="00874015"/>
    <w:rsid w:val="00874916"/>
    <w:rsid w:val="00875594"/>
    <w:rsid w:val="00876A75"/>
    <w:rsid w:val="0087786C"/>
    <w:rsid w:val="00877BF0"/>
    <w:rsid w:val="00883587"/>
    <w:rsid w:val="00884054"/>
    <w:rsid w:val="008849DE"/>
    <w:rsid w:val="00886712"/>
    <w:rsid w:val="008868B6"/>
    <w:rsid w:val="00887161"/>
    <w:rsid w:val="00890452"/>
    <w:rsid w:val="00891715"/>
    <w:rsid w:val="00893C5F"/>
    <w:rsid w:val="00895089"/>
    <w:rsid w:val="008951ED"/>
    <w:rsid w:val="0089661D"/>
    <w:rsid w:val="00896BBC"/>
    <w:rsid w:val="00896BBD"/>
    <w:rsid w:val="008A1129"/>
    <w:rsid w:val="008A1412"/>
    <w:rsid w:val="008A157E"/>
    <w:rsid w:val="008A1FF2"/>
    <w:rsid w:val="008A22FB"/>
    <w:rsid w:val="008A2709"/>
    <w:rsid w:val="008A322D"/>
    <w:rsid w:val="008A344B"/>
    <w:rsid w:val="008A3486"/>
    <w:rsid w:val="008A3935"/>
    <w:rsid w:val="008A59F1"/>
    <w:rsid w:val="008A75BE"/>
    <w:rsid w:val="008B00D5"/>
    <w:rsid w:val="008B14D0"/>
    <w:rsid w:val="008B1720"/>
    <w:rsid w:val="008B4658"/>
    <w:rsid w:val="008B4E07"/>
    <w:rsid w:val="008B74DC"/>
    <w:rsid w:val="008C0050"/>
    <w:rsid w:val="008C0799"/>
    <w:rsid w:val="008C0DDD"/>
    <w:rsid w:val="008C2BCF"/>
    <w:rsid w:val="008C2C84"/>
    <w:rsid w:val="008C32A8"/>
    <w:rsid w:val="008C3475"/>
    <w:rsid w:val="008C55A3"/>
    <w:rsid w:val="008C783C"/>
    <w:rsid w:val="008D06E0"/>
    <w:rsid w:val="008D1DFF"/>
    <w:rsid w:val="008D24AA"/>
    <w:rsid w:val="008D6165"/>
    <w:rsid w:val="008E04EB"/>
    <w:rsid w:val="008E0AFD"/>
    <w:rsid w:val="008E15BF"/>
    <w:rsid w:val="008E19C1"/>
    <w:rsid w:val="008E4D03"/>
    <w:rsid w:val="008E6308"/>
    <w:rsid w:val="008E6375"/>
    <w:rsid w:val="008F16D2"/>
    <w:rsid w:val="008F1EF4"/>
    <w:rsid w:val="008F3674"/>
    <w:rsid w:val="008F4018"/>
    <w:rsid w:val="008F42F4"/>
    <w:rsid w:val="008F4A26"/>
    <w:rsid w:val="008F4C65"/>
    <w:rsid w:val="008F66C9"/>
    <w:rsid w:val="0090060E"/>
    <w:rsid w:val="00901E77"/>
    <w:rsid w:val="009020E0"/>
    <w:rsid w:val="0090233A"/>
    <w:rsid w:val="00903410"/>
    <w:rsid w:val="0090377E"/>
    <w:rsid w:val="0090429A"/>
    <w:rsid w:val="00905422"/>
    <w:rsid w:val="00905BEF"/>
    <w:rsid w:val="00906C7A"/>
    <w:rsid w:val="00910B4E"/>
    <w:rsid w:val="0091211D"/>
    <w:rsid w:val="009130C0"/>
    <w:rsid w:val="00913133"/>
    <w:rsid w:val="00913283"/>
    <w:rsid w:val="00915791"/>
    <w:rsid w:val="00916B04"/>
    <w:rsid w:val="009170A5"/>
    <w:rsid w:val="00917869"/>
    <w:rsid w:val="009178EF"/>
    <w:rsid w:val="009179B9"/>
    <w:rsid w:val="00917BDD"/>
    <w:rsid w:val="0092113F"/>
    <w:rsid w:val="00921DB9"/>
    <w:rsid w:val="00921F6A"/>
    <w:rsid w:val="00921FC1"/>
    <w:rsid w:val="00922358"/>
    <w:rsid w:val="00922FDB"/>
    <w:rsid w:val="0092350D"/>
    <w:rsid w:val="00923DBE"/>
    <w:rsid w:val="0092403D"/>
    <w:rsid w:val="00930D7A"/>
    <w:rsid w:val="00932888"/>
    <w:rsid w:val="009331C2"/>
    <w:rsid w:val="009346A1"/>
    <w:rsid w:val="0093555F"/>
    <w:rsid w:val="00936460"/>
    <w:rsid w:val="00936DCF"/>
    <w:rsid w:val="009402DB"/>
    <w:rsid w:val="00941295"/>
    <w:rsid w:val="0094145F"/>
    <w:rsid w:val="0094160B"/>
    <w:rsid w:val="00943910"/>
    <w:rsid w:val="00943F2E"/>
    <w:rsid w:val="00944355"/>
    <w:rsid w:val="00944898"/>
    <w:rsid w:val="009449B8"/>
    <w:rsid w:val="00944DC9"/>
    <w:rsid w:val="00946C4B"/>
    <w:rsid w:val="0094795E"/>
    <w:rsid w:val="00951312"/>
    <w:rsid w:val="00951D52"/>
    <w:rsid w:val="00952187"/>
    <w:rsid w:val="00952A32"/>
    <w:rsid w:val="00954916"/>
    <w:rsid w:val="00956A02"/>
    <w:rsid w:val="0095704B"/>
    <w:rsid w:val="00960A6D"/>
    <w:rsid w:val="00960A7F"/>
    <w:rsid w:val="009611E0"/>
    <w:rsid w:val="00963CEB"/>
    <w:rsid w:val="0096447C"/>
    <w:rsid w:val="0096451F"/>
    <w:rsid w:val="00964749"/>
    <w:rsid w:val="00964B89"/>
    <w:rsid w:val="00965FEE"/>
    <w:rsid w:val="0096643B"/>
    <w:rsid w:val="009675B8"/>
    <w:rsid w:val="009706B5"/>
    <w:rsid w:val="00970926"/>
    <w:rsid w:val="00970CE3"/>
    <w:rsid w:val="0097188F"/>
    <w:rsid w:val="009718BF"/>
    <w:rsid w:val="009721A5"/>
    <w:rsid w:val="00972BDF"/>
    <w:rsid w:val="0097390F"/>
    <w:rsid w:val="009772A0"/>
    <w:rsid w:val="0098182D"/>
    <w:rsid w:val="009845ED"/>
    <w:rsid w:val="00985C4C"/>
    <w:rsid w:val="0098704B"/>
    <w:rsid w:val="00990316"/>
    <w:rsid w:val="0099059B"/>
    <w:rsid w:val="00991E43"/>
    <w:rsid w:val="009933BF"/>
    <w:rsid w:val="00993821"/>
    <w:rsid w:val="00994280"/>
    <w:rsid w:val="0099517B"/>
    <w:rsid w:val="009960E4"/>
    <w:rsid w:val="009970B5"/>
    <w:rsid w:val="009979A2"/>
    <w:rsid w:val="009A0D0A"/>
    <w:rsid w:val="009A0FAE"/>
    <w:rsid w:val="009A1D94"/>
    <w:rsid w:val="009A200B"/>
    <w:rsid w:val="009A2418"/>
    <w:rsid w:val="009A3184"/>
    <w:rsid w:val="009A3F82"/>
    <w:rsid w:val="009A4973"/>
    <w:rsid w:val="009A5659"/>
    <w:rsid w:val="009A64BD"/>
    <w:rsid w:val="009A686F"/>
    <w:rsid w:val="009A6ACC"/>
    <w:rsid w:val="009B1636"/>
    <w:rsid w:val="009B3099"/>
    <w:rsid w:val="009B32B6"/>
    <w:rsid w:val="009B33A8"/>
    <w:rsid w:val="009B3487"/>
    <w:rsid w:val="009B3978"/>
    <w:rsid w:val="009B4510"/>
    <w:rsid w:val="009B5029"/>
    <w:rsid w:val="009B5E68"/>
    <w:rsid w:val="009B5F5A"/>
    <w:rsid w:val="009B7C61"/>
    <w:rsid w:val="009C0DC9"/>
    <w:rsid w:val="009C1104"/>
    <w:rsid w:val="009C2170"/>
    <w:rsid w:val="009C275D"/>
    <w:rsid w:val="009C3793"/>
    <w:rsid w:val="009C451F"/>
    <w:rsid w:val="009C5E96"/>
    <w:rsid w:val="009C68F5"/>
    <w:rsid w:val="009C726D"/>
    <w:rsid w:val="009D22FA"/>
    <w:rsid w:val="009D317E"/>
    <w:rsid w:val="009D3186"/>
    <w:rsid w:val="009D3697"/>
    <w:rsid w:val="009D5F9E"/>
    <w:rsid w:val="009E058F"/>
    <w:rsid w:val="009E07D9"/>
    <w:rsid w:val="009E0C04"/>
    <w:rsid w:val="009E1411"/>
    <w:rsid w:val="009E1BB5"/>
    <w:rsid w:val="009E4F1E"/>
    <w:rsid w:val="009E5101"/>
    <w:rsid w:val="009E52F2"/>
    <w:rsid w:val="009E5717"/>
    <w:rsid w:val="009E589B"/>
    <w:rsid w:val="009E6FC4"/>
    <w:rsid w:val="009F01C0"/>
    <w:rsid w:val="009F110D"/>
    <w:rsid w:val="009F1278"/>
    <w:rsid w:val="009F21AF"/>
    <w:rsid w:val="009F2C44"/>
    <w:rsid w:val="009F3C1F"/>
    <w:rsid w:val="009F4D30"/>
    <w:rsid w:val="009F5D6D"/>
    <w:rsid w:val="009F5DB2"/>
    <w:rsid w:val="009F614E"/>
    <w:rsid w:val="009F6713"/>
    <w:rsid w:val="009F6FB0"/>
    <w:rsid w:val="009F762B"/>
    <w:rsid w:val="009F7941"/>
    <w:rsid w:val="00A0172D"/>
    <w:rsid w:val="00A02047"/>
    <w:rsid w:val="00A02F38"/>
    <w:rsid w:val="00A036BE"/>
    <w:rsid w:val="00A03C4B"/>
    <w:rsid w:val="00A03DF1"/>
    <w:rsid w:val="00A04BB8"/>
    <w:rsid w:val="00A04C52"/>
    <w:rsid w:val="00A06819"/>
    <w:rsid w:val="00A075FB"/>
    <w:rsid w:val="00A07627"/>
    <w:rsid w:val="00A10583"/>
    <w:rsid w:val="00A1059B"/>
    <w:rsid w:val="00A11AE6"/>
    <w:rsid w:val="00A12205"/>
    <w:rsid w:val="00A131EA"/>
    <w:rsid w:val="00A13253"/>
    <w:rsid w:val="00A14C82"/>
    <w:rsid w:val="00A20062"/>
    <w:rsid w:val="00A21876"/>
    <w:rsid w:val="00A22E00"/>
    <w:rsid w:val="00A23C9A"/>
    <w:rsid w:val="00A24194"/>
    <w:rsid w:val="00A26E20"/>
    <w:rsid w:val="00A27C95"/>
    <w:rsid w:val="00A30B55"/>
    <w:rsid w:val="00A30C44"/>
    <w:rsid w:val="00A328AE"/>
    <w:rsid w:val="00A33460"/>
    <w:rsid w:val="00A35411"/>
    <w:rsid w:val="00A355A6"/>
    <w:rsid w:val="00A36D0F"/>
    <w:rsid w:val="00A36F3E"/>
    <w:rsid w:val="00A40DDC"/>
    <w:rsid w:val="00A4131E"/>
    <w:rsid w:val="00A41694"/>
    <w:rsid w:val="00A41C88"/>
    <w:rsid w:val="00A41C93"/>
    <w:rsid w:val="00A42233"/>
    <w:rsid w:val="00A42784"/>
    <w:rsid w:val="00A43501"/>
    <w:rsid w:val="00A44343"/>
    <w:rsid w:val="00A453DC"/>
    <w:rsid w:val="00A45E71"/>
    <w:rsid w:val="00A46BDA"/>
    <w:rsid w:val="00A477E9"/>
    <w:rsid w:val="00A503DF"/>
    <w:rsid w:val="00A5099D"/>
    <w:rsid w:val="00A535E3"/>
    <w:rsid w:val="00A540E1"/>
    <w:rsid w:val="00A54B16"/>
    <w:rsid w:val="00A560C7"/>
    <w:rsid w:val="00A570A7"/>
    <w:rsid w:val="00A572E9"/>
    <w:rsid w:val="00A57B77"/>
    <w:rsid w:val="00A6092C"/>
    <w:rsid w:val="00A60F11"/>
    <w:rsid w:val="00A625E2"/>
    <w:rsid w:val="00A62AA3"/>
    <w:rsid w:val="00A62B55"/>
    <w:rsid w:val="00A64C80"/>
    <w:rsid w:val="00A65143"/>
    <w:rsid w:val="00A66B86"/>
    <w:rsid w:val="00A67EF9"/>
    <w:rsid w:val="00A70411"/>
    <w:rsid w:val="00A72465"/>
    <w:rsid w:val="00A7406D"/>
    <w:rsid w:val="00A7778A"/>
    <w:rsid w:val="00A802CB"/>
    <w:rsid w:val="00A8088D"/>
    <w:rsid w:val="00A80C92"/>
    <w:rsid w:val="00A81BCB"/>
    <w:rsid w:val="00A81C87"/>
    <w:rsid w:val="00A82461"/>
    <w:rsid w:val="00A82A4F"/>
    <w:rsid w:val="00A82D8A"/>
    <w:rsid w:val="00A82D96"/>
    <w:rsid w:val="00A840FB"/>
    <w:rsid w:val="00A84571"/>
    <w:rsid w:val="00A84CDC"/>
    <w:rsid w:val="00A851D8"/>
    <w:rsid w:val="00A857DA"/>
    <w:rsid w:val="00A85E37"/>
    <w:rsid w:val="00A860FD"/>
    <w:rsid w:val="00A86416"/>
    <w:rsid w:val="00A90202"/>
    <w:rsid w:val="00A908EE"/>
    <w:rsid w:val="00A9099E"/>
    <w:rsid w:val="00A91DA7"/>
    <w:rsid w:val="00A91F04"/>
    <w:rsid w:val="00A9277F"/>
    <w:rsid w:val="00A931BF"/>
    <w:rsid w:val="00A95083"/>
    <w:rsid w:val="00A953BA"/>
    <w:rsid w:val="00A95557"/>
    <w:rsid w:val="00A95A9B"/>
    <w:rsid w:val="00A96232"/>
    <w:rsid w:val="00A96E60"/>
    <w:rsid w:val="00A97130"/>
    <w:rsid w:val="00A97D27"/>
    <w:rsid w:val="00AA1687"/>
    <w:rsid w:val="00AA1F1C"/>
    <w:rsid w:val="00AA1F2B"/>
    <w:rsid w:val="00AA285C"/>
    <w:rsid w:val="00AA327E"/>
    <w:rsid w:val="00AA4542"/>
    <w:rsid w:val="00AA554B"/>
    <w:rsid w:val="00AA5D62"/>
    <w:rsid w:val="00AB14BD"/>
    <w:rsid w:val="00AB1D6A"/>
    <w:rsid w:val="00AB252B"/>
    <w:rsid w:val="00AB3710"/>
    <w:rsid w:val="00AB3CCD"/>
    <w:rsid w:val="00AB4B0F"/>
    <w:rsid w:val="00AB4FA1"/>
    <w:rsid w:val="00AB50BC"/>
    <w:rsid w:val="00AB5BB5"/>
    <w:rsid w:val="00AB6BF9"/>
    <w:rsid w:val="00AB6C3B"/>
    <w:rsid w:val="00AC0516"/>
    <w:rsid w:val="00AC0D96"/>
    <w:rsid w:val="00AC1266"/>
    <w:rsid w:val="00AC48E0"/>
    <w:rsid w:val="00AC55B8"/>
    <w:rsid w:val="00AC7C82"/>
    <w:rsid w:val="00AD1553"/>
    <w:rsid w:val="00AD1580"/>
    <w:rsid w:val="00AD25F0"/>
    <w:rsid w:val="00AD2EBD"/>
    <w:rsid w:val="00AD3865"/>
    <w:rsid w:val="00AD3A1D"/>
    <w:rsid w:val="00AD3A90"/>
    <w:rsid w:val="00AD4144"/>
    <w:rsid w:val="00AD41B6"/>
    <w:rsid w:val="00AD461A"/>
    <w:rsid w:val="00AD529C"/>
    <w:rsid w:val="00AD57A9"/>
    <w:rsid w:val="00AD6EAA"/>
    <w:rsid w:val="00AD78F8"/>
    <w:rsid w:val="00AE008F"/>
    <w:rsid w:val="00AE04E8"/>
    <w:rsid w:val="00AE0D01"/>
    <w:rsid w:val="00AE1B55"/>
    <w:rsid w:val="00AE2056"/>
    <w:rsid w:val="00AE3724"/>
    <w:rsid w:val="00AE3AAC"/>
    <w:rsid w:val="00AE5127"/>
    <w:rsid w:val="00AF029F"/>
    <w:rsid w:val="00AF0F9F"/>
    <w:rsid w:val="00AF16C8"/>
    <w:rsid w:val="00AF2A22"/>
    <w:rsid w:val="00AF5638"/>
    <w:rsid w:val="00AF6F51"/>
    <w:rsid w:val="00AF74DA"/>
    <w:rsid w:val="00B006A9"/>
    <w:rsid w:val="00B00C72"/>
    <w:rsid w:val="00B01443"/>
    <w:rsid w:val="00B0272E"/>
    <w:rsid w:val="00B02F11"/>
    <w:rsid w:val="00B047AD"/>
    <w:rsid w:val="00B04CF0"/>
    <w:rsid w:val="00B06912"/>
    <w:rsid w:val="00B070A2"/>
    <w:rsid w:val="00B1020A"/>
    <w:rsid w:val="00B10E49"/>
    <w:rsid w:val="00B116EE"/>
    <w:rsid w:val="00B11E08"/>
    <w:rsid w:val="00B13A39"/>
    <w:rsid w:val="00B14500"/>
    <w:rsid w:val="00B145FA"/>
    <w:rsid w:val="00B14814"/>
    <w:rsid w:val="00B160F4"/>
    <w:rsid w:val="00B163D5"/>
    <w:rsid w:val="00B2037B"/>
    <w:rsid w:val="00B20F15"/>
    <w:rsid w:val="00B23274"/>
    <w:rsid w:val="00B23C7E"/>
    <w:rsid w:val="00B2440F"/>
    <w:rsid w:val="00B246DA"/>
    <w:rsid w:val="00B25262"/>
    <w:rsid w:val="00B26532"/>
    <w:rsid w:val="00B272A6"/>
    <w:rsid w:val="00B27706"/>
    <w:rsid w:val="00B304B7"/>
    <w:rsid w:val="00B30856"/>
    <w:rsid w:val="00B31395"/>
    <w:rsid w:val="00B3205A"/>
    <w:rsid w:val="00B32CD3"/>
    <w:rsid w:val="00B3475C"/>
    <w:rsid w:val="00B34866"/>
    <w:rsid w:val="00B34CA9"/>
    <w:rsid w:val="00B35797"/>
    <w:rsid w:val="00B35A93"/>
    <w:rsid w:val="00B3672D"/>
    <w:rsid w:val="00B36864"/>
    <w:rsid w:val="00B40656"/>
    <w:rsid w:val="00B40BA1"/>
    <w:rsid w:val="00B40F8A"/>
    <w:rsid w:val="00B425E9"/>
    <w:rsid w:val="00B426D4"/>
    <w:rsid w:val="00B4300B"/>
    <w:rsid w:val="00B434DB"/>
    <w:rsid w:val="00B4669F"/>
    <w:rsid w:val="00B4710D"/>
    <w:rsid w:val="00B4745C"/>
    <w:rsid w:val="00B47BB2"/>
    <w:rsid w:val="00B5000A"/>
    <w:rsid w:val="00B50AAA"/>
    <w:rsid w:val="00B51461"/>
    <w:rsid w:val="00B51940"/>
    <w:rsid w:val="00B52EAB"/>
    <w:rsid w:val="00B530EE"/>
    <w:rsid w:val="00B537E8"/>
    <w:rsid w:val="00B544D9"/>
    <w:rsid w:val="00B5453C"/>
    <w:rsid w:val="00B5693B"/>
    <w:rsid w:val="00B56B5D"/>
    <w:rsid w:val="00B576A9"/>
    <w:rsid w:val="00B57E3B"/>
    <w:rsid w:val="00B60135"/>
    <w:rsid w:val="00B607F8"/>
    <w:rsid w:val="00B61DC9"/>
    <w:rsid w:val="00B6574D"/>
    <w:rsid w:val="00B658D4"/>
    <w:rsid w:val="00B667E5"/>
    <w:rsid w:val="00B668AE"/>
    <w:rsid w:val="00B66C9E"/>
    <w:rsid w:val="00B66D88"/>
    <w:rsid w:val="00B705ED"/>
    <w:rsid w:val="00B70E50"/>
    <w:rsid w:val="00B72E36"/>
    <w:rsid w:val="00B73C99"/>
    <w:rsid w:val="00B75A2C"/>
    <w:rsid w:val="00B75E7F"/>
    <w:rsid w:val="00B77811"/>
    <w:rsid w:val="00B80129"/>
    <w:rsid w:val="00B80734"/>
    <w:rsid w:val="00B813AC"/>
    <w:rsid w:val="00B8376C"/>
    <w:rsid w:val="00B84260"/>
    <w:rsid w:val="00B8655B"/>
    <w:rsid w:val="00B86A15"/>
    <w:rsid w:val="00B8738D"/>
    <w:rsid w:val="00B90248"/>
    <w:rsid w:val="00B90F23"/>
    <w:rsid w:val="00B91B89"/>
    <w:rsid w:val="00B91F0B"/>
    <w:rsid w:val="00B9223B"/>
    <w:rsid w:val="00B9263F"/>
    <w:rsid w:val="00B92D47"/>
    <w:rsid w:val="00B961A5"/>
    <w:rsid w:val="00BA0ED0"/>
    <w:rsid w:val="00BA1133"/>
    <w:rsid w:val="00BA18D5"/>
    <w:rsid w:val="00BA32E9"/>
    <w:rsid w:val="00BA39A0"/>
    <w:rsid w:val="00BA46EE"/>
    <w:rsid w:val="00BA49CC"/>
    <w:rsid w:val="00BA4D1F"/>
    <w:rsid w:val="00BA7AD1"/>
    <w:rsid w:val="00BA7E0C"/>
    <w:rsid w:val="00BB0B9D"/>
    <w:rsid w:val="00BB1073"/>
    <w:rsid w:val="00BB1CC2"/>
    <w:rsid w:val="00BB2250"/>
    <w:rsid w:val="00BB38DC"/>
    <w:rsid w:val="00BB4107"/>
    <w:rsid w:val="00BB43AC"/>
    <w:rsid w:val="00BB4F63"/>
    <w:rsid w:val="00BB5BB7"/>
    <w:rsid w:val="00BB744D"/>
    <w:rsid w:val="00BB7708"/>
    <w:rsid w:val="00BC0FDD"/>
    <w:rsid w:val="00BC114F"/>
    <w:rsid w:val="00BC22E0"/>
    <w:rsid w:val="00BC2BB1"/>
    <w:rsid w:val="00BC3AAD"/>
    <w:rsid w:val="00BC4AA7"/>
    <w:rsid w:val="00BC5852"/>
    <w:rsid w:val="00BD0B09"/>
    <w:rsid w:val="00BD0B50"/>
    <w:rsid w:val="00BD1B09"/>
    <w:rsid w:val="00BD274A"/>
    <w:rsid w:val="00BD2A3C"/>
    <w:rsid w:val="00BD5425"/>
    <w:rsid w:val="00BD5EAE"/>
    <w:rsid w:val="00BD618E"/>
    <w:rsid w:val="00BD6F2F"/>
    <w:rsid w:val="00BD705F"/>
    <w:rsid w:val="00BD7854"/>
    <w:rsid w:val="00BE0195"/>
    <w:rsid w:val="00BE0EBA"/>
    <w:rsid w:val="00BE17E0"/>
    <w:rsid w:val="00BE27E5"/>
    <w:rsid w:val="00BE28ED"/>
    <w:rsid w:val="00BE3AFC"/>
    <w:rsid w:val="00BE54B8"/>
    <w:rsid w:val="00BE55D6"/>
    <w:rsid w:val="00BE734B"/>
    <w:rsid w:val="00BF29C4"/>
    <w:rsid w:val="00BF2ABC"/>
    <w:rsid w:val="00BF2EA1"/>
    <w:rsid w:val="00BF3B35"/>
    <w:rsid w:val="00BF4805"/>
    <w:rsid w:val="00BF4CC6"/>
    <w:rsid w:val="00BF5321"/>
    <w:rsid w:val="00BF543F"/>
    <w:rsid w:val="00BF5918"/>
    <w:rsid w:val="00BF6902"/>
    <w:rsid w:val="00BF6C7C"/>
    <w:rsid w:val="00BF7421"/>
    <w:rsid w:val="00C00CA1"/>
    <w:rsid w:val="00C01E2A"/>
    <w:rsid w:val="00C024E0"/>
    <w:rsid w:val="00C03536"/>
    <w:rsid w:val="00C03793"/>
    <w:rsid w:val="00C06E2B"/>
    <w:rsid w:val="00C07650"/>
    <w:rsid w:val="00C104DD"/>
    <w:rsid w:val="00C11054"/>
    <w:rsid w:val="00C1331F"/>
    <w:rsid w:val="00C15275"/>
    <w:rsid w:val="00C15E31"/>
    <w:rsid w:val="00C16479"/>
    <w:rsid w:val="00C2058D"/>
    <w:rsid w:val="00C233EF"/>
    <w:rsid w:val="00C25084"/>
    <w:rsid w:val="00C250CB"/>
    <w:rsid w:val="00C25BB4"/>
    <w:rsid w:val="00C261C7"/>
    <w:rsid w:val="00C26216"/>
    <w:rsid w:val="00C2768B"/>
    <w:rsid w:val="00C27ABF"/>
    <w:rsid w:val="00C31122"/>
    <w:rsid w:val="00C316A8"/>
    <w:rsid w:val="00C322F2"/>
    <w:rsid w:val="00C32AC9"/>
    <w:rsid w:val="00C337F9"/>
    <w:rsid w:val="00C34705"/>
    <w:rsid w:val="00C36DCE"/>
    <w:rsid w:val="00C3746F"/>
    <w:rsid w:val="00C3768A"/>
    <w:rsid w:val="00C37D9D"/>
    <w:rsid w:val="00C4139D"/>
    <w:rsid w:val="00C42AC0"/>
    <w:rsid w:val="00C42E26"/>
    <w:rsid w:val="00C43F53"/>
    <w:rsid w:val="00C44901"/>
    <w:rsid w:val="00C449BF"/>
    <w:rsid w:val="00C44BB4"/>
    <w:rsid w:val="00C45DE7"/>
    <w:rsid w:val="00C5024A"/>
    <w:rsid w:val="00C5122B"/>
    <w:rsid w:val="00C538D4"/>
    <w:rsid w:val="00C53A8B"/>
    <w:rsid w:val="00C562FD"/>
    <w:rsid w:val="00C56C17"/>
    <w:rsid w:val="00C574A4"/>
    <w:rsid w:val="00C57BF6"/>
    <w:rsid w:val="00C57D24"/>
    <w:rsid w:val="00C60396"/>
    <w:rsid w:val="00C615BE"/>
    <w:rsid w:val="00C61AE7"/>
    <w:rsid w:val="00C659E1"/>
    <w:rsid w:val="00C667D8"/>
    <w:rsid w:val="00C66D59"/>
    <w:rsid w:val="00C67F11"/>
    <w:rsid w:val="00C7039A"/>
    <w:rsid w:val="00C718A8"/>
    <w:rsid w:val="00C71CD1"/>
    <w:rsid w:val="00C73143"/>
    <w:rsid w:val="00C73C45"/>
    <w:rsid w:val="00C7536A"/>
    <w:rsid w:val="00C7628B"/>
    <w:rsid w:val="00C76C40"/>
    <w:rsid w:val="00C77685"/>
    <w:rsid w:val="00C77815"/>
    <w:rsid w:val="00C80ED6"/>
    <w:rsid w:val="00C8113C"/>
    <w:rsid w:val="00C81969"/>
    <w:rsid w:val="00C82277"/>
    <w:rsid w:val="00C82D1D"/>
    <w:rsid w:val="00C83209"/>
    <w:rsid w:val="00C83E62"/>
    <w:rsid w:val="00C85259"/>
    <w:rsid w:val="00C85378"/>
    <w:rsid w:val="00C85D93"/>
    <w:rsid w:val="00C86808"/>
    <w:rsid w:val="00C87238"/>
    <w:rsid w:val="00C9240B"/>
    <w:rsid w:val="00C9297C"/>
    <w:rsid w:val="00C92FE0"/>
    <w:rsid w:val="00C9361E"/>
    <w:rsid w:val="00C942C1"/>
    <w:rsid w:val="00C961E8"/>
    <w:rsid w:val="00C967A3"/>
    <w:rsid w:val="00C96AB8"/>
    <w:rsid w:val="00C97A71"/>
    <w:rsid w:val="00CA00C0"/>
    <w:rsid w:val="00CA190D"/>
    <w:rsid w:val="00CA1C79"/>
    <w:rsid w:val="00CA1E5D"/>
    <w:rsid w:val="00CA2A2E"/>
    <w:rsid w:val="00CA30DB"/>
    <w:rsid w:val="00CA3159"/>
    <w:rsid w:val="00CA491B"/>
    <w:rsid w:val="00CA6D58"/>
    <w:rsid w:val="00CA6FDA"/>
    <w:rsid w:val="00CA7073"/>
    <w:rsid w:val="00CA764C"/>
    <w:rsid w:val="00CA7E48"/>
    <w:rsid w:val="00CB17CB"/>
    <w:rsid w:val="00CB3B6F"/>
    <w:rsid w:val="00CB3D57"/>
    <w:rsid w:val="00CB427A"/>
    <w:rsid w:val="00CB4843"/>
    <w:rsid w:val="00CB72F4"/>
    <w:rsid w:val="00CC0C5F"/>
    <w:rsid w:val="00CC156B"/>
    <w:rsid w:val="00CC1AED"/>
    <w:rsid w:val="00CC1C06"/>
    <w:rsid w:val="00CC24B0"/>
    <w:rsid w:val="00CC2788"/>
    <w:rsid w:val="00CC29A7"/>
    <w:rsid w:val="00CC2B0E"/>
    <w:rsid w:val="00CC2F3D"/>
    <w:rsid w:val="00CC5FF3"/>
    <w:rsid w:val="00CC7586"/>
    <w:rsid w:val="00CD0308"/>
    <w:rsid w:val="00CD3D8E"/>
    <w:rsid w:val="00CD4C2B"/>
    <w:rsid w:val="00CD559A"/>
    <w:rsid w:val="00CD6714"/>
    <w:rsid w:val="00CD7015"/>
    <w:rsid w:val="00CD7024"/>
    <w:rsid w:val="00CD7178"/>
    <w:rsid w:val="00CE00F0"/>
    <w:rsid w:val="00CE13CE"/>
    <w:rsid w:val="00CE16FE"/>
    <w:rsid w:val="00CE2ADF"/>
    <w:rsid w:val="00CE33FC"/>
    <w:rsid w:val="00CE3EB5"/>
    <w:rsid w:val="00CE410A"/>
    <w:rsid w:val="00CE4A2B"/>
    <w:rsid w:val="00CE4B84"/>
    <w:rsid w:val="00CE538E"/>
    <w:rsid w:val="00CE68C7"/>
    <w:rsid w:val="00CE74B0"/>
    <w:rsid w:val="00CE74DF"/>
    <w:rsid w:val="00CF00DE"/>
    <w:rsid w:val="00CF0213"/>
    <w:rsid w:val="00CF052D"/>
    <w:rsid w:val="00CF0623"/>
    <w:rsid w:val="00CF181D"/>
    <w:rsid w:val="00CF1D7D"/>
    <w:rsid w:val="00CF3998"/>
    <w:rsid w:val="00CF4273"/>
    <w:rsid w:val="00CF45D3"/>
    <w:rsid w:val="00CF4D04"/>
    <w:rsid w:val="00CF4E1C"/>
    <w:rsid w:val="00CF52BD"/>
    <w:rsid w:val="00CF6B6C"/>
    <w:rsid w:val="00CF7B6B"/>
    <w:rsid w:val="00D0069F"/>
    <w:rsid w:val="00D00804"/>
    <w:rsid w:val="00D01094"/>
    <w:rsid w:val="00D0187E"/>
    <w:rsid w:val="00D01EA5"/>
    <w:rsid w:val="00D02978"/>
    <w:rsid w:val="00D031F5"/>
    <w:rsid w:val="00D03A57"/>
    <w:rsid w:val="00D03F5E"/>
    <w:rsid w:val="00D042BB"/>
    <w:rsid w:val="00D06195"/>
    <w:rsid w:val="00D06321"/>
    <w:rsid w:val="00D0642F"/>
    <w:rsid w:val="00D06CA0"/>
    <w:rsid w:val="00D06DB7"/>
    <w:rsid w:val="00D07E06"/>
    <w:rsid w:val="00D108E6"/>
    <w:rsid w:val="00D11ED7"/>
    <w:rsid w:val="00D123AA"/>
    <w:rsid w:val="00D12F56"/>
    <w:rsid w:val="00D1312A"/>
    <w:rsid w:val="00D13159"/>
    <w:rsid w:val="00D13814"/>
    <w:rsid w:val="00D13F8F"/>
    <w:rsid w:val="00D1412C"/>
    <w:rsid w:val="00D14390"/>
    <w:rsid w:val="00D14BA9"/>
    <w:rsid w:val="00D15074"/>
    <w:rsid w:val="00D17789"/>
    <w:rsid w:val="00D20AFD"/>
    <w:rsid w:val="00D21565"/>
    <w:rsid w:val="00D21CA4"/>
    <w:rsid w:val="00D228B8"/>
    <w:rsid w:val="00D23119"/>
    <w:rsid w:val="00D2373C"/>
    <w:rsid w:val="00D25AA8"/>
    <w:rsid w:val="00D2737E"/>
    <w:rsid w:val="00D274A1"/>
    <w:rsid w:val="00D274A9"/>
    <w:rsid w:val="00D275C1"/>
    <w:rsid w:val="00D27F98"/>
    <w:rsid w:val="00D30750"/>
    <w:rsid w:val="00D316BD"/>
    <w:rsid w:val="00D32644"/>
    <w:rsid w:val="00D3357A"/>
    <w:rsid w:val="00D33619"/>
    <w:rsid w:val="00D3586F"/>
    <w:rsid w:val="00D3760B"/>
    <w:rsid w:val="00D40C02"/>
    <w:rsid w:val="00D40F2A"/>
    <w:rsid w:val="00D427A6"/>
    <w:rsid w:val="00D42AFE"/>
    <w:rsid w:val="00D43E9D"/>
    <w:rsid w:val="00D45390"/>
    <w:rsid w:val="00D46323"/>
    <w:rsid w:val="00D4693B"/>
    <w:rsid w:val="00D47571"/>
    <w:rsid w:val="00D475A2"/>
    <w:rsid w:val="00D5015D"/>
    <w:rsid w:val="00D52355"/>
    <w:rsid w:val="00D52AC7"/>
    <w:rsid w:val="00D53360"/>
    <w:rsid w:val="00D53EB7"/>
    <w:rsid w:val="00D54825"/>
    <w:rsid w:val="00D54CA9"/>
    <w:rsid w:val="00D54D2A"/>
    <w:rsid w:val="00D5571D"/>
    <w:rsid w:val="00D55EA9"/>
    <w:rsid w:val="00D563D9"/>
    <w:rsid w:val="00D56B2A"/>
    <w:rsid w:val="00D6188C"/>
    <w:rsid w:val="00D61959"/>
    <w:rsid w:val="00D619FF"/>
    <w:rsid w:val="00D62168"/>
    <w:rsid w:val="00D6340F"/>
    <w:rsid w:val="00D63705"/>
    <w:rsid w:val="00D64BDF"/>
    <w:rsid w:val="00D6530F"/>
    <w:rsid w:val="00D6781D"/>
    <w:rsid w:val="00D67D98"/>
    <w:rsid w:val="00D72D16"/>
    <w:rsid w:val="00D7412C"/>
    <w:rsid w:val="00D74B01"/>
    <w:rsid w:val="00D74E8F"/>
    <w:rsid w:val="00D75521"/>
    <w:rsid w:val="00D75839"/>
    <w:rsid w:val="00D75E6E"/>
    <w:rsid w:val="00D76314"/>
    <w:rsid w:val="00D763FD"/>
    <w:rsid w:val="00D76B59"/>
    <w:rsid w:val="00D77E6B"/>
    <w:rsid w:val="00D8032A"/>
    <w:rsid w:val="00D8195B"/>
    <w:rsid w:val="00D829A1"/>
    <w:rsid w:val="00D83503"/>
    <w:rsid w:val="00D84724"/>
    <w:rsid w:val="00D84C98"/>
    <w:rsid w:val="00D8554E"/>
    <w:rsid w:val="00D8619F"/>
    <w:rsid w:val="00D86764"/>
    <w:rsid w:val="00D86A77"/>
    <w:rsid w:val="00D91271"/>
    <w:rsid w:val="00D91F4E"/>
    <w:rsid w:val="00D93AF6"/>
    <w:rsid w:val="00D93F28"/>
    <w:rsid w:val="00D955A3"/>
    <w:rsid w:val="00D95998"/>
    <w:rsid w:val="00D95C7F"/>
    <w:rsid w:val="00D960FE"/>
    <w:rsid w:val="00D969C9"/>
    <w:rsid w:val="00DA0DAE"/>
    <w:rsid w:val="00DA1A98"/>
    <w:rsid w:val="00DA2E2B"/>
    <w:rsid w:val="00DA3DE4"/>
    <w:rsid w:val="00DA4F96"/>
    <w:rsid w:val="00DA69DE"/>
    <w:rsid w:val="00DB1083"/>
    <w:rsid w:val="00DB1F2D"/>
    <w:rsid w:val="00DB322C"/>
    <w:rsid w:val="00DB5C0A"/>
    <w:rsid w:val="00DB6DAF"/>
    <w:rsid w:val="00DB7500"/>
    <w:rsid w:val="00DC0AF1"/>
    <w:rsid w:val="00DC1B90"/>
    <w:rsid w:val="00DC20B8"/>
    <w:rsid w:val="00DC2393"/>
    <w:rsid w:val="00DC2414"/>
    <w:rsid w:val="00DC588B"/>
    <w:rsid w:val="00DC6306"/>
    <w:rsid w:val="00DC64BF"/>
    <w:rsid w:val="00DC7AD2"/>
    <w:rsid w:val="00DC7D3D"/>
    <w:rsid w:val="00DD13E2"/>
    <w:rsid w:val="00DD2455"/>
    <w:rsid w:val="00DD2FA4"/>
    <w:rsid w:val="00DD3539"/>
    <w:rsid w:val="00DD6CBE"/>
    <w:rsid w:val="00DD74C3"/>
    <w:rsid w:val="00DD7977"/>
    <w:rsid w:val="00DE0119"/>
    <w:rsid w:val="00DE07ED"/>
    <w:rsid w:val="00DE34FF"/>
    <w:rsid w:val="00DE3CE4"/>
    <w:rsid w:val="00DE5A2F"/>
    <w:rsid w:val="00DE6911"/>
    <w:rsid w:val="00DE6AC5"/>
    <w:rsid w:val="00DE77D3"/>
    <w:rsid w:val="00DF003C"/>
    <w:rsid w:val="00DF00D4"/>
    <w:rsid w:val="00DF08D6"/>
    <w:rsid w:val="00DF1724"/>
    <w:rsid w:val="00DF270F"/>
    <w:rsid w:val="00DF34F5"/>
    <w:rsid w:val="00DF3BEE"/>
    <w:rsid w:val="00DF3F6B"/>
    <w:rsid w:val="00DF4501"/>
    <w:rsid w:val="00DF6F34"/>
    <w:rsid w:val="00DF7233"/>
    <w:rsid w:val="00DF7781"/>
    <w:rsid w:val="00DF78AE"/>
    <w:rsid w:val="00E02AE8"/>
    <w:rsid w:val="00E0305A"/>
    <w:rsid w:val="00E033F2"/>
    <w:rsid w:val="00E0462A"/>
    <w:rsid w:val="00E04A8B"/>
    <w:rsid w:val="00E04DB7"/>
    <w:rsid w:val="00E04F5E"/>
    <w:rsid w:val="00E06616"/>
    <w:rsid w:val="00E07CC2"/>
    <w:rsid w:val="00E10D00"/>
    <w:rsid w:val="00E11E2E"/>
    <w:rsid w:val="00E125A7"/>
    <w:rsid w:val="00E125CA"/>
    <w:rsid w:val="00E129EF"/>
    <w:rsid w:val="00E134EE"/>
    <w:rsid w:val="00E14B0C"/>
    <w:rsid w:val="00E14B17"/>
    <w:rsid w:val="00E14EAE"/>
    <w:rsid w:val="00E16394"/>
    <w:rsid w:val="00E20027"/>
    <w:rsid w:val="00E2053B"/>
    <w:rsid w:val="00E22571"/>
    <w:rsid w:val="00E22B94"/>
    <w:rsid w:val="00E238A2"/>
    <w:rsid w:val="00E23C94"/>
    <w:rsid w:val="00E25156"/>
    <w:rsid w:val="00E25242"/>
    <w:rsid w:val="00E25AAC"/>
    <w:rsid w:val="00E2730D"/>
    <w:rsid w:val="00E279B9"/>
    <w:rsid w:val="00E301D0"/>
    <w:rsid w:val="00E30CA9"/>
    <w:rsid w:val="00E30E71"/>
    <w:rsid w:val="00E31B09"/>
    <w:rsid w:val="00E31D0F"/>
    <w:rsid w:val="00E33AAA"/>
    <w:rsid w:val="00E33CB8"/>
    <w:rsid w:val="00E33F0E"/>
    <w:rsid w:val="00E35ABC"/>
    <w:rsid w:val="00E3619E"/>
    <w:rsid w:val="00E368E3"/>
    <w:rsid w:val="00E36BC1"/>
    <w:rsid w:val="00E36C8F"/>
    <w:rsid w:val="00E371EC"/>
    <w:rsid w:val="00E379D8"/>
    <w:rsid w:val="00E37EB7"/>
    <w:rsid w:val="00E40095"/>
    <w:rsid w:val="00E404C5"/>
    <w:rsid w:val="00E40A10"/>
    <w:rsid w:val="00E41CCA"/>
    <w:rsid w:val="00E41E3F"/>
    <w:rsid w:val="00E4238A"/>
    <w:rsid w:val="00E42DA5"/>
    <w:rsid w:val="00E45BCC"/>
    <w:rsid w:val="00E45E1D"/>
    <w:rsid w:val="00E4736B"/>
    <w:rsid w:val="00E47558"/>
    <w:rsid w:val="00E51EF9"/>
    <w:rsid w:val="00E52087"/>
    <w:rsid w:val="00E52965"/>
    <w:rsid w:val="00E53400"/>
    <w:rsid w:val="00E538D1"/>
    <w:rsid w:val="00E53B62"/>
    <w:rsid w:val="00E54816"/>
    <w:rsid w:val="00E5512E"/>
    <w:rsid w:val="00E55E60"/>
    <w:rsid w:val="00E56594"/>
    <w:rsid w:val="00E5750F"/>
    <w:rsid w:val="00E578DF"/>
    <w:rsid w:val="00E57D18"/>
    <w:rsid w:val="00E605C2"/>
    <w:rsid w:val="00E60761"/>
    <w:rsid w:val="00E60E70"/>
    <w:rsid w:val="00E6129C"/>
    <w:rsid w:val="00E6143F"/>
    <w:rsid w:val="00E62B95"/>
    <w:rsid w:val="00E635A7"/>
    <w:rsid w:val="00E644A0"/>
    <w:rsid w:val="00E662D7"/>
    <w:rsid w:val="00E663AF"/>
    <w:rsid w:val="00E667D2"/>
    <w:rsid w:val="00E66CD8"/>
    <w:rsid w:val="00E67395"/>
    <w:rsid w:val="00E67549"/>
    <w:rsid w:val="00E67670"/>
    <w:rsid w:val="00E70D0F"/>
    <w:rsid w:val="00E71B9F"/>
    <w:rsid w:val="00E71CF3"/>
    <w:rsid w:val="00E71FCE"/>
    <w:rsid w:val="00E7206B"/>
    <w:rsid w:val="00E7226F"/>
    <w:rsid w:val="00E72707"/>
    <w:rsid w:val="00E72AE3"/>
    <w:rsid w:val="00E7349C"/>
    <w:rsid w:val="00E73B51"/>
    <w:rsid w:val="00E73EA2"/>
    <w:rsid w:val="00E75790"/>
    <w:rsid w:val="00E80180"/>
    <w:rsid w:val="00E8129E"/>
    <w:rsid w:val="00E814CD"/>
    <w:rsid w:val="00E81A2B"/>
    <w:rsid w:val="00E81C84"/>
    <w:rsid w:val="00E81DE2"/>
    <w:rsid w:val="00E81E42"/>
    <w:rsid w:val="00E82187"/>
    <w:rsid w:val="00E83023"/>
    <w:rsid w:val="00E83910"/>
    <w:rsid w:val="00E848DB"/>
    <w:rsid w:val="00E85294"/>
    <w:rsid w:val="00E86140"/>
    <w:rsid w:val="00E86936"/>
    <w:rsid w:val="00E86D59"/>
    <w:rsid w:val="00E87407"/>
    <w:rsid w:val="00E87CDE"/>
    <w:rsid w:val="00E90D79"/>
    <w:rsid w:val="00E91243"/>
    <w:rsid w:val="00E9258F"/>
    <w:rsid w:val="00E93E68"/>
    <w:rsid w:val="00E944BC"/>
    <w:rsid w:val="00E958D7"/>
    <w:rsid w:val="00E97312"/>
    <w:rsid w:val="00E97676"/>
    <w:rsid w:val="00EA1501"/>
    <w:rsid w:val="00EA1CE1"/>
    <w:rsid w:val="00EA1F89"/>
    <w:rsid w:val="00EA44B5"/>
    <w:rsid w:val="00EA5439"/>
    <w:rsid w:val="00EA6354"/>
    <w:rsid w:val="00EA72C0"/>
    <w:rsid w:val="00EA7A5C"/>
    <w:rsid w:val="00EB008E"/>
    <w:rsid w:val="00EB08A0"/>
    <w:rsid w:val="00EB0ECB"/>
    <w:rsid w:val="00EB117B"/>
    <w:rsid w:val="00EB2E85"/>
    <w:rsid w:val="00EB4095"/>
    <w:rsid w:val="00EB40D6"/>
    <w:rsid w:val="00EB49F7"/>
    <w:rsid w:val="00EB5F75"/>
    <w:rsid w:val="00EB623C"/>
    <w:rsid w:val="00EB685E"/>
    <w:rsid w:val="00EB7852"/>
    <w:rsid w:val="00EB79CD"/>
    <w:rsid w:val="00EC060D"/>
    <w:rsid w:val="00EC1BE3"/>
    <w:rsid w:val="00EC2174"/>
    <w:rsid w:val="00EC2525"/>
    <w:rsid w:val="00EC3156"/>
    <w:rsid w:val="00EC3E9E"/>
    <w:rsid w:val="00EC49A4"/>
    <w:rsid w:val="00EC5AB8"/>
    <w:rsid w:val="00EC76FA"/>
    <w:rsid w:val="00ED4223"/>
    <w:rsid w:val="00ED4BC1"/>
    <w:rsid w:val="00ED50C1"/>
    <w:rsid w:val="00ED56D8"/>
    <w:rsid w:val="00ED5DF8"/>
    <w:rsid w:val="00ED6A44"/>
    <w:rsid w:val="00ED7E79"/>
    <w:rsid w:val="00EE066D"/>
    <w:rsid w:val="00EE0713"/>
    <w:rsid w:val="00EE07A6"/>
    <w:rsid w:val="00EE0F2E"/>
    <w:rsid w:val="00EE2A41"/>
    <w:rsid w:val="00EE3337"/>
    <w:rsid w:val="00EE4E10"/>
    <w:rsid w:val="00EE520C"/>
    <w:rsid w:val="00EE525B"/>
    <w:rsid w:val="00EE633C"/>
    <w:rsid w:val="00EE7CB5"/>
    <w:rsid w:val="00EF09FB"/>
    <w:rsid w:val="00EF0CFD"/>
    <w:rsid w:val="00EF0DE2"/>
    <w:rsid w:val="00EF10D0"/>
    <w:rsid w:val="00EF28A1"/>
    <w:rsid w:val="00EF4DFA"/>
    <w:rsid w:val="00EF4E6C"/>
    <w:rsid w:val="00EF5D1D"/>
    <w:rsid w:val="00EF5F08"/>
    <w:rsid w:val="00EF6A92"/>
    <w:rsid w:val="00EF6FE4"/>
    <w:rsid w:val="00EF7BC3"/>
    <w:rsid w:val="00F00ACE"/>
    <w:rsid w:val="00F02923"/>
    <w:rsid w:val="00F0304F"/>
    <w:rsid w:val="00F0351B"/>
    <w:rsid w:val="00F04089"/>
    <w:rsid w:val="00F0571D"/>
    <w:rsid w:val="00F05B66"/>
    <w:rsid w:val="00F06275"/>
    <w:rsid w:val="00F06472"/>
    <w:rsid w:val="00F068E1"/>
    <w:rsid w:val="00F06D25"/>
    <w:rsid w:val="00F07362"/>
    <w:rsid w:val="00F1169F"/>
    <w:rsid w:val="00F123EC"/>
    <w:rsid w:val="00F15FB1"/>
    <w:rsid w:val="00F16331"/>
    <w:rsid w:val="00F20356"/>
    <w:rsid w:val="00F22566"/>
    <w:rsid w:val="00F22963"/>
    <w:rsid w:val="00F2436E"/>
    <w:rsid w:val="00F25862"/>
    <w:rsid w:val="00F310D2"/>
    <w:rsid w:val="00F31705"/>
    <w:rsid w:val="00F31A1A"/>
    <w:rsid w:val="00F328C0"/>
    <w:rsid w:val="00F32E78"/>
    <w:rsid w:val="00F33C2B"/>
    <w:rsid w:val="00F347AF"/>
    <w:rsid w:val="00F35C78"/>
    <w:rsid w:val="00F35EB1"/>
    <w:rsid w:val="00F36FD9"/>
    <w:rsid w:val="00F37770"/>
    <w:rsid w:val="00F378B2"/>
    <w:rsid w:val="00F403EA"/>
    <w:rsid w:val="00F40B51"/>
    <w:rsid w:val="00F40E4D"/>
    <w:rsid w:val="00F40FD8"/>
    <w:rsid w:val="00F417E1"/>
    <w:rsid w:val="00F42499"/>
    <w:rsid w:val="00F42753"/>
    <w:rsid w:val="00F42B2A"/>
    <w:rsid w:val="00F436A0"/>
    <w:rsid w:val="00F45EFF"/>
    <w:rsid w:val="00F46CE7"/>
    <w:rsid w:val="00F471B9"/>
    <w:rsid w:val="00F47852"/>
    <w:rsid w:val="00F510DB"/>
    <w:rsid w:val="00F5260F"/>
    <w:rsid w:val="00F546CD"/>
    <w:rsid w:val="00F5595C"/>
    <w:rsid w:val="00F5694B"/>
    <w:rsid w:val="00F602AE"/>
    <w:rsid w:val="00F604E0"/>
    <w:rsid w:val="00F61FDB"/>
    <w:rsid w:val="00F636F7"/>
    <w:rsid w:val="00F6421B"/>
    <w:rsid w:val="00F6442C"/>
    <w:rsid w:val="00F64A83"/>
    <w:rsid w:val="00F64E3D"/>
    <w:rsid w:val="00F6501E"/>
    <w:rsid w:val="00F66D27"/>
    <w:rsid w:val="00F70615"/>
    <w:rsid w:val="00F716FA"/>
    <w:rsid w:val="00F71969"/>
    <w:rsid w:val="00F72722"/>
    <w:rsid w:val="00F727B0"/>
    <w:rsid w:val="00F72E08"/>
    <w:rsid w:val="00F749CF"/>
    <w:rsid w:val="00F7575C"/>
    <w:rsid w:val="00F7598B"/>
    <w:rsid w:val="00F761B1"/>
    <w:rsid w:val="00F76CC5"/>
    <w:rsid w:val="00F76D27"/>
    <w:rsid w:val="00F800D5"/>
    <w:rsid w:val="00F803A3"/>
    <w:rsid w:val="00F81BD5"/>
    <w:rsid w:val="00F82098"/>
    <w:rsid w:val="00F835D7"/>
    <w:rsid w:val="00F83C01"/>
    <w:rsid w:val="00F84A80"/>
    <w:rsid w:val="00F85EFE"/>
    <w:rsid w:val="00F87ADD"/>
    <w:rsid w:val="00F87D1E"/>
    <w:rsid w:val="00F907A0"/>
    <w:rsid w:val="00F914FD"/>
    <w:rsid w:val="00F9164E"/>
    <w:rsid w:val="00F93D86"/>
    <w:rsid w:val="00F952BF"/>
    <w:rsid w:val="00F95515"/>
    <w:rsid w:val="00F95ED4"/>
    <w:rsid w:val="00F974AA"/>
    <w:rsid w:val="00FA103A"/>
    <w:rsid w:val="00FA2545"/>
    <w:rsid w:val="00FA2729"/>
    <w:rsid w:val="00FA4C7E"/>
    <w:rsid w:val="00FA4E9B"/>
    <w:rsid w:val="00FA61FE"/>
    <w:rsid w:val="00FA63E7"/>
    <w:rsid w:val="00FA7415"/>
    <w:rsid w:val="00FA7CFC"/>
    <w:rsid w:val="00FB03BA"/>
    <w:rsid w:val="00FB097C"/>
    <w:rsid w:val="00FB21C2"/>
    <w:rsid w:val="00FB39ED"/>
    <w:rsid w:val="00FB3DE5"/>
    <w:rsid w:val="00FB4AAD"/>
    <w:rsid w:val="00FB4E3D"/>
    <w:rsid w:val="00FB55F3"/>
    <w:rsid w:val="00FB5A22"/>
    <w:rsid w:val="00FB5F2A"/>
    <w:rsid w:val="00FB62A3"/>
    <w:rsid w:val="00FB6639"/>
    <w:rsid w:val="00FB7353"/>
    <w:rsid w:val="00FC1407"/>
    <w:rsid w:val="00FC22E1"/>
    <w:rsid w:val="00FC282A"/>
    <w:rsid w:val="00FC2C8C"/>
    <w:rsid w:val="00FC2D20"/>
    <w:rsid w:val="00FC3BC8"/>
    <w:rsid w:val="00FC4F9B"/>
    <w:rsid w:val="00FC5068"/>
    <w:rsid w:val="00FC59F0"/>
    <w:rsid w:val="00FC5F82"/>
    <w:rsid w:val="00FC707E"/>
    <w:rsid w:val="00FC7A08"/>
    <w:rsid w:val="00FD01CA"/>
    <w:rsid w:val="00FD21A8"/>
    <w:rsid w:val="00FD4599"/>
    <w:rsid w:val="00FD4784"/>
    <w:rsid w:val="00FD4FE7"/>
    <w:rsid w:val="00FD65FE"/>
    <w:rsid w:val="00FD6B22"/>
    <w:rsid w:val="00FD725C"/>
    <w:rsid w:val="00FE0FAF"/>
    <w:rsid w:val="00FE35B1"/>
    <w:rsid w:val="00FE3C36"/>
    <w:rsid w:val="00FE427F"/>
    <w:rsid w:val="00FE45DB"/>
    <w:rsid w:val="00FE5966"/>
    <w:rsid w:val="00FE72EA"/>
    <w:rsid w:val="00FF0402"/>
    <w:rsid w:val="00FF2475"/>
    <w:rsid w:val="00FF3477"/>
    <w:rsid w:val="00FF3908"/>
    <w:rsid w:val="00FF4548"/>
    <w:rsid w:val="00FF4772"/>
    <w:rsid w:val="00FF6121"/>
    <w:rsid w:val="00FF6A70"/>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2">
    <w:name w:val="Unresolved Mention2"/>
    <w:basedOn w:val="Fuentedeprrafopredeter"/>
    <w:uiPriority w:val="99"/>
    <w:semiHidden/>
    <w:unhideWhenUsed/>
    <w:rsid w:val="000C2A35"/>
    <w:rPr>
      <w:color w:val="605E5C"/>
      <w:shd w:val="clear" w:color="auto" w:fill="E1DFDD"/>
    </w:rPr>
  </w:style>
  <w:style w:type="paragraph" w:customStyle="1" w:styleId="CitasINFOEM">
    <w:name w:val="Citas INFOEM"/>
    <w:basedOn w:val="Normal"/>
    <w:qFormat/>
    <w:rsid w:val="0013496D"/>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20">
    <w:name w:val="Unresolved Mention2"/>
    <w:basedOn w:val="Fuentedeprrafopredeter"/>
    <w:uiPriority w:val="99"/>
    <w:semiHidden/>
    <w:unhideWhenUsed/>
    <w:rsid w:val="00415B83"/>
    <w:rPr>
      <w:color w:val="605E5C"/>
      <w:shd w:val="clear" w:color="auto" w:fill="E1DFDD"/>
    </w:rPr>
  </w:style>
  <w:style w:type="character" w:customStyle="1" w:styleId="Mencinsinresolver5">
    <w:name w:val="Mención sin resolver5"/>
    <w:basedOn w:val="Fuentedeprrafopredeter"/>
    <w:uiPriority w:val="99"/>
    <w:semiHidden/>
    <w:unhideWhenUsed/>
    <w:rsid w:val="00175E89"/>
    <w:rPr>
      <w:color w:val="605E5C"/>
      <w:shd w:val="clear" w:color="auto" w:fill="E1DFDD"/>
    </w:rPr>
  </w:style>
  <w:style w:type="character" w:customStyle="1" w:styleId="Mencinsinresolver6">
    <w:name w:val="Mención sin resolver6"/>
    <w:basedOn w:val="Fuentedeprrafopredeter"/>
    <w:uiPriority w:val="99"/>
    <w:semiHidden/>
    <w:unhideWhenUsed/>
    <w:rsid w:val="00ED4223"/>
    <w:rPr>
      <w:color w:val="605E5C"/>
      <w:shd w:val="clear" w:color="auto" w:fill="E1DFDD"/>
    </w:rPr>
  </w:style>
  <w:style w:type="table" w:styleId="Tabladecuadrcula4">
    <w:name w:val="Grid Table 4"/>
    <w:basedOn w:val="Tablanormal"/>
    <w:uiPriority w:val="49"/>
    <w:rsid w:val="00B02F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33573274">
      <w:bodyDiv w:val="1"/>
      <w:marLeft w:val="0"/>
      <w:marRight w:val="0"/>
      <w:marTop w:val="0"/>
      <w:marBottom w:val="0"/>
      <w:divBdr>
        <w:top w:val="none" w:sz="0" w:space="0" w:color="auto"/>
        <w:left w:val="none" w:sz="0" w:space="0" w:color="auto"/>
        <w:bottom w:val="none" w:sz="0" w:space="0" w:color="auto"/>
        <w:right w:val="none" w:sz="0" w:space="0" w:color="auto"/>
      </w:divBdr>
    </w:div>
    <w:div w:id="139152186">
      <w:bodyDiv w:val="1"/>
      <w:marLeft w:val="0"/>
      <w:marRight w:val="0"/>
      <w:marTop w:val="0"/>
      <w:marBottom w:val="0"/>
      <w:divBdr>
        <w:top w:val="none" w:sz="0" w:space="0" w:color="auto"/>
        <w:left w:val="none" w:sz="0" w:space="0" w:color="auto"/>
        <w:bottom w:val="none" w:sz="0" w:space="0" w:color="auto"/>
        <w:right w:val="none" w:sz="0" w:space="0" w:color="auto"/>
      </w:divBdr>
    </w:div>
    <w:div w:id="141891792">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19157203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35558927">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278144484">
      <w:bodyDiv w:val="1"/>
      <w:marLeft w:val="0"/>
      <w:marRight w:val="0"/>
      <w:marTop w:val="0"/>
      <w:marBottom w:val="0"/>
      <w:divBdr>
        <w:top w:val="none" w:sz="0" w:space="0" w:color="auto"/>
        <w:left w:val="none" w:sz="0" w:space="0" w:color="auto"/>
        <w:bottom w:val="none" w:sz="0" w:space="0" w:color="auto"/>
        <w:right w:val="none" w:sz="0" w:space="0" w:color="auto"/>
      </w:divBdr>
    </w:div>
    <w:div w:id="303313302">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66562061">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393629352">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50831122">
      <w:bodyDiv w:val="1"/>
      <w:marLeft w:val="0"/>
      <w:marRight w:val="0"/>
      <w:marTop w:val="0"/>
      <w:marBottom w:val="0"/>
      <w:divBdr>
        <w:top w:val="none" w:sz="0" w:space="0" w:color="auto"/>
        <w:left w:val="none" w:sz="0" w:space="0" w:color="auto"/>
        <w:bottom w:val="none" w:sz="0" w:space="0" w:color="auto"/>
        <w:right w:val="none" w:sz="0" w:space="0" w:color="auto"/>
      </w:divBdr>
    </w:div>
    <w:div w:id="483664102">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1602000">
      <w:bodyDiv w:val="1"/>
      <w:marLeft w:val="0"/>
      <w:marRight w:val="0"/>
      <w:marTop w:val="0"/>
      <w:marBottom w:val="0"/>
      <w:divBdr>
        <w:top w:val="none" w:sz="0" w:space="0" w:color="auto"/>
        <w:left w:val="none" w:sz="0" w:space="0" w:color="auto"/>
        <w:bottom w:val="none" w:sz="0" w:space="0" w:color="auto"/>
        <w:right w:val="none" w:sz="0" w:space="0" w:color="auto"/>
      </w:divBdr>
    </w:div>
    <w:div w:id="512694367">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5995306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2469509">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28528513">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73869580">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86972914">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214959">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893976736">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355043">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33172521">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985819841">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80522536">
      <w:bodyDiv w:val="1"/>
      <w:marLeft w:val="0"/>
      <w:marRight w:val="0"/>
      <w:marTop w:val="0"/>
      <w:marBottom w:val="0"/>
      <w:divBdr>
        <w:top w:val="none" w:sz="0" w:space="0" w:color="auto"/>
        <w:left w:val="none" w:sz="0" w:space="0" w:color="auto"/>
        <w:bottom w:val="none" w:sz="0" w:space="0" w:color="auto"/>
        <w:right w:val="none" w:sz="0" w:space="0" w:color="auto"/>
      </w:divBdr>
    </w:div>
    <w:div w:id="1090394881">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23689508">
      <w:bodyDiv w:val="1"/>
      <w:marLeft w:val="0"/>
      <w:marRight w:val="0"/>
      <w:marTop w:val="0"/>
      <w:marBottom w:val="0"/>
      <w:divBdr>
        <w:top w:val="none" w:sz="0" w:space="0" w:color="auto"/>
        <w:left w:val="none" w:sz="0" w:space="0" w:color="auto"/>
        <w:bottom w:val="none" w:sz="0" w:space="0" w:color="auto"/>
        <w:right w:val="none" w:sz="0" w:space="0" w:color="auto"/>
      </w:divBdr>
    </w:div>
    <w:div w:id="116231003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27106005">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47109434">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0934773">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70376016">
      <w:bodyDiv w:val="1"/>
      <w:marLeft w:val="0"/>
      <w:marRight w:val="0"/>
      <w:marTop w:val="0"/>
      <w:marBottom w:val="0"/>
      <w:divBdr>
        <w:top w:val="none" w:sz="0" w:space="0" w:color="auto"/>
        <w:left w:val="none" w:sz="0" w:space="0" w:color="auto"/>
        <w:bottom w:val="none" w:sz="0" w:space="0" w:color="auto"/>
        <w:right w:val="none" w:sz="0" w:space="0" w:color="auto"/>
      </w:divBdr>
    </w:div>
    <w:div w:id="1403797239">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2991136">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37213376">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7085997">
      <w:bodyDiv w:val="1"/>
      <w:marLeft w:val="0"/>
      <w:marRight w:val="0"/>
      <w:marTop w:val="0"/>
      <w:marBottom w:val="0"/>
      <w:divBdr>
        <w:top w:val="none" w:sz="0" w:space="0" w:color="auto"/>
        <w:left w:val="none" w:sz="0" w:space="0" w:color="auto"/>
        <w:bottom w:val="none" w:sz="0" w:space="0" w:color="auto"/>
        <w:right w:val="none" w:sz="0" w:space="0" w:color="auto"/>
      </w:divBdr>
    </w:div>
    <w:div w:id="154143416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04340908">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72243764">
      <w:bodyDiv w:val="1"/>
      <w:marLeft w:val="0"/>
      <w:marRight w:val="0"/>
      <w:marTop w:val="0"/>
      <w:marBottom w:val="0"/>
      <w:divBdr>
        <w:top w:val="none" w:sz="0" w:space="0" w:color="auto"/>
        <w:left w:val="none" w:sz="0" w:space="0" w:color="auto"/>
        <w:bottom w:val="none" w:sz="0" w:space="0" w:color="auto"/>
        <w:right w:val="none" w:sz="0" w:space="0" w:color="auto"/>
      </w:divBdr>
    </w:div>
    <w:div w:id="1790971599">
      <w:bodyDiv w:val="1"/>
      <w:marLeft w:val="0"/>
      <w:marRight w:val="0"/>
      <w:marTop w:val="0"/>
      <w:marBottom w:val="0"/>
      <w:divBdr>
        <w:top w:val="none" w:sz="0" w:space="0" w:color="auto"/>
        <w:left w:val="none" w:sz="0" w:space="0" w:color="auto"/>
        <w:bottom w:val="none" w:sz="0" w:space="0" w:color="auto"/>
        <w:right w:val="none" w:sz="0" w:space="0" w:color="auto"/>
      </w:divBdr>
    </w:div>
    <w:div w:id="184308080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38901352">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2474343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inversionpublica.edomex.gob.mx/sites/inversionpublica.edomex.gob.mx/files/files/Reglas%20de%20Operaci%C3%B3n%20GIDEM%202026.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6D77B-95A5-4BE7-B5B6-3DADEE95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27</Pages>
  <Words>5487</Words>
  <Characters>30184</Characters>
  <Application>Microsoft Office Word</Application>
  <DocSecurity>0</DocSecurity>
  <Lines>251</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58</cp:revision>
  <cp:lastPrinted>2026-04-23T15:58:00Z</cp:lastPrinted>
  <dcterms:created xsi:type="dcterms:W3CDTF">2026-04-14T22:09:00Z</dcterms:created>
  <dcterms:modified xsi:type="dcterms:W3CDTF">2026-04-28T17:27:00Z</dcterms:modified>
</cp:coreProperties>
</file>