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026" w:rsidRPr="00805E06" w:rsidRDefault="00210026" w:rsidP="00210026">
      <w:pPr>
        <w:spacing w:before="240" w:after="240" w:line="360" w:lineRule="auto"/>
        <w:jc w:val="both"/>
        <w:rPr>
          <w:rFonts w:ascii="Palatino Linotype" w:eastAsia="Palatino Linotype" w:hAnsi="Palatino Linotype" w:cs="Palatino Linotype"/>
          <w:sz w:val="24"/>
          <w:szCs w:val="24"/>
        </w:rPr>
      </w:pPr>
      <w:r w:rsidRPr="00805E06">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w:t>
      </w:r>
      <w:r w:rsidR="00805E06" w:rsidRPr="00805E06">
        <w:rPr>
          <w:rFonts w:ascii="Palatino Linotype" w:eastAsia="Palatino Linotype" w:hAnsi="Palatino Linotype" w:cs="Palatino Linotype"/>
          <w:sz w:val="24"/>
          <w:szCs w:val="24"/>
        </w:rPr>
        <w:t xml:space="preserve">n Metepec, Estado de México; de fecha </w:t>
      </w:r>
      <w:r w:rsidR="00E85F36" w:rsidRPr="00805E06">
        <w:rPr>
          <w:rFonts w:ascii="Palatino Linotype" w:eastAsia="Palatino Linotype" w:hAnsi="Palatino Linotype" w:cs="Palatino Linotype"/>
          <w:sz w:val="24"/>
          <w:szCs w:val="24"/>
        </w:rPr>
        <w:t>veintiocho</w:t>
      </w:r>
      <w:r w:rsidRPr="00805E06">
        <w:rPr>
          <w:rFonts w:ascii="Palatino Linotype" w:eastAsia="Palatino Linotype" w:hAnsi="Palatino Linotype" w:cs="Palatino Linotype"/>
          <w:sz w:val="24"/>
          <w:szCs w:val="24"/>
        </w:rPr>
        <w:t xml:space="preserve"> </w:t>
      </w:r>
      <w:r w:rsidR="00805E06" w:rsidRPr="00805E06">
        <w:rPr>
          <w:rFonts w:ascii="Palatino Linotype" w:eastAsia="Palatino Linotype" w:hAnsi="Palatino Linotype" w:cs="Palatino Linotype"/>
          <w:sz w:val="24"/>
          <w:szCs w:val="24"/>
        </w:rPr>
        <w:t xml:space="preserve">(28) </w:t>
      </w:r>
      <w:r w:rsidRPr="00805E06">
        <w:rPr>
          <w:rFonts w:ascii="Palatino Linotype" w:eastAsia="Palatino Linotype" w:hAnsi="Palatino Linotype" w:cs="Palatino Linotype"/>
          <w:sz w:val="24"/>
          <w:szCs w:val="24"/>
        </w:rPr>
        <w:t xml:space="preserve">de abril de dos mil veintiséis.  </w:t>
      </w:r>
    </w:p>
    <w:p w:rsidR="00210026" w:rsidRPr="00805E06" w:rsidRDefault="00210026" w:rsidP="00210026">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b/>
          <w:color w:val="000000"/>
          <w:sz w:val="24"/>
          <w:szCs w:val="24"/>
        </w:rPr>
      </w:pPr>
      <w:r w:rsidRPr="00805E06">
        <w:rPr>
          <w:rFonts w:ascii="Palatino Linotype" w:eastAsia="Palatino Linotype" w:hAnsi="Palatino Linotype" w:cs="Palatino Linotype"/>
          <w:b/>
          <w:color w:val="000000"/>
          <w:sz w:val="24"/>
          <w:szCs w:val="24"/>
        </w:rPr>
        <w:t>VISTO el</w:t>
      </w:r>
      <w:r w:rsidRPr="00805E06">
        <w:rPr>
          <w:rFonts w:ascii="Palatino Linotype" w:eastAsia="Palatino Linotype" w:hAnsi="Palatino Linotype" w:cs="Palatino Linotype"/>
          <w:color w:val="000000"/>
          <w:sz w:val="24"/>
          <w:szCs w:val="24"/>
        </w:rPr>
        <w:t xml:space="preserve"> expediente electrónico formado con motivo del recurso de revisión </w:t>
      </w:r>
      <w:r w:rsidRPr="00805E06">
        <w:rPr>
          <w:rFonts w:ascii="Palatino Linotype" w:eastAsia="Palatino Linotype" w:hAnsi="Palatino Linotype" w:cs="Palatino Linotype"/>
          <w:b/>
          <w:color w:val="000000"/>
          <w:sz w:val="24"/>
          <w:szCs w:val="24"/>
        </w:rPr>
        <w:t xml:space="preserve">13668/INFOEM/IP/RR/2025, </w:t>
      </w:r>
      <w:r w:rsidRPr="00805E06">
        <w:rPr>
          <w:rFonts w:ascii="Palatino Linotype" w:eastAsia="Palatino Linotype" w:hAnsi="Palatino Linotype" w:cs="Palatino Linotype"/>
          <w:color w:val="000000"/>
          <w:sz w:val="24"/>
          <w:szCs w:val="24"/>
        </w:rPr>
        <w:t xml:space="preserve">promovido por </w:t>
      </w:r>
      <w:r w:rsidR="0063105D">
        <w:rPr>
          <w:rFonts w:ascii="Palatino Linotype" w:eastAsia="Palatino Linotype" w:hAnsi="Palatino Linotype" w:cs="Palatino Linotype"/>
          <w:b/>
          <w:bCs/>
          <w:color w:val="000000"/>
          <w:sz w:val="24"/>
          <w:szCs w:val="24"/>
        </w:rPr>
        <w:t>XXXX</w:t>
      </w:r>
      <w:r w:rsidRPr="00805E06">
        <w:rPr>
          <w:rFonts w:ascii="Palatino Linotype" w:eastAsia="Palatino Linotype" w:hAnsi="Palatino Linotype" w:cs="Palatino Linotype"/>
          <w:color w:val="000000"/>
          <w:sz w:val="24"/>
          <w:szCs w:val="24"/>
        </w:rPr>
        <w:t xml:space="preserve">, en su calidad de </w:t>
      </w:r>
      <w:r w:rsidRPr="00805E06">
        <w:rPr>
          <w:rFonts w:ascii="Palatino Linotype" w:eastAsia="Palatino Linotype" w:hAnsi="Palatino Linotype" w:cs="Palatino Linotype"/>
          <w:b/>
          <w:color w:val="000000"/>
          <w:sz w:val="24"/>
          <w:szCs w:val="24"/>
        </w:rPr>
        <w:t>RECURRENTE</w:t>
      </w:r>
      <w:r w:rsidRPr="00805E06">
        <w:rPr>
          <w:rFonts w:ascii="Palatino Linotype" w:eastAsia="Palatino Linotype" w:hAnsi="Palatino Linotype" w:cs="Palatino Linotype"/>
          <w:color w:val="000000"/>
          <w:sz w:val="24"/>
          <w:szCs w:val="24"/>
        </w:rPr>
        <w:t xml:space="preserve">, en contra de la falta de respuesta del </w:t>
      </w:r>
      <w:r w:rsidRPr="00805E06">
        <w:rPr>
          <w:rFonts w:ascii="Palatino Linotype" w:eastAsia="Palatino Linotype" w:hAnsi="Palatino Linotype" w:cs="Palatino Linotype"/>
          <w:b/>
          <w:color w:val="000000"/>
          <w:sz w:val="24"/>
          <w:szCs w:val="24"/>
        </w:rPr>
        <w:t>Ayuntamiento de Tepotzotlán</w:t>
      </w:r>
      <w:r w:rsidRPr="00805E06">
        <w:rPr>
          <w:rFonts w:ascii="Palatino Linotype" w:eastAsia="Palatino Linotype" w:hAnsi="Palatino Linotype" w:cs="Palatino Linotype"/>
          <w:color w:val="000000"/>
          <w:sz w:val="24"/>
          <w:szCs w:val="24"/>
        </w:rPr>
        <w:t>,</w:t>
      </w:r>
      <w:r w:rsidRP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color w:val="000000"/>
          <w:sz w:val="24"/>
          <w:szCs w:val="24"/>
        </w:rPr>
        <w:t>en lo sucesivo el</w:t>
      </w:r>
      <w:r w:rsidRPr="00805E06">
        <w:rPr>
          <w:rFonts w:ascii="Palatino Linotype" w:eastAsia="Palatino Linotype" w:hAnsi="Palatino Linotype" w:cs="Palatino Linotype"/>
          <w:b/>
          <w:color w:val="000000"/>
          <w:sz w:val="24"/>
          <w:szCs w:val="24"/>
        </w:rPr>
        <w:t xml:space="preserve"> SUJETO OBLIGADO, </w:t>
      </w:r>
      <w:r w:rsidRPr="00805E06">
        <w:rPr>
          <w:rFonts w:ascii="Palatino Linotype" w:eastAsia="Palatino Linotype" w:hAnsi="Palatino Linotype" w:cs="Palatino Linotype"/>
          <w:color w:val="000000"/>
          <w:sz w:val="24"/>
          <w:szCs w:val="24"/>
        </w:rPr>
        <w:t>se procede a dictar la presente resolución, con base en los siguientes:</w:t>
      </w:r>
    </w:p>
    <w:p w:rsidR="0063105D" w:rsidRDefault="0063105D" w:rsidP="00210026">
      <w:pPr>
        <w:pStyle w:val="Ttulo1"/>
        <w:jc w:val="center"/>
        <w:rPr>
          <w:rFonts w:ascii="Palatino Linotype" w:eastAsia="Palatino Linotype" w:hAnsi="Palatino Linotype" w:cs="Palatino Linotype"/>
          <w:b/>
          <w:color w:val="000000"/>
          <w:sz w:val="24"/>
          <w:szCs w:val="24"/>
        </w:rPr>
      </w:pPr>
      <w:bookmarkStart w:id="0" w:name="_heading=h.gjdgxs" w:colFirst="0" w:colLast="0"/>
      <w:bookmarkEnd w:id="0"/>
    </w:p>
    <w:p w:rsidR="00210026" w:rsidRPr="00805E06" w:rsidRDefault="00210026" w:rsidP="00210026">
      <w:pPr>
        <w:pStyle w:val="Ttulo1"/>
        <w:jc w:val="center"/>
        <w:rPr>
          <w:rFonts w:ascii="Palatino Linotype" w:eastAsia="Palatino Linotype" w:hAnsi="Palatino Linotype" w:cs="Palatino Linotype"/>
          <w:b/>
          <w:color w:val="000000"/>
          <w:sz w:val="24"/>
          <w:szCs w:val="24"/>
        </w:rPr>
      </w:pPr>
      <w:bookmarkStart w:id="1" w:name="_GoBack"/>
      <w:bookmarkEnd w:id="1"/>
      <w:r w:rsidRPr="00805E06">
        <w:rPr>
          <w:rFonts w:ascii="Palatino Linotype" w:eastAsia="Palatino Linotype" w:hAnsi="Palatino Linotype" w:cs="Palatino Linotype"/>
          <w:b/>
          <w:color w:val="000000"/>
          <w:sz w:val="24"/>
          <w:szCs w:val="24"/>
        </w:rPr>
        <w:t>A</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N</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T</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E</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C</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E</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D</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E</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N</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T</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E</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S</w:t>
      </w:r>
    </w:p>
    <w:p w:rsidR="00210026" w:rsidRPr="00805E06" w:rsidRDefault="00210026" w:rsidP="00210026">
      <w:pPr>
        <w:rPr>
          <w:rFonts w:ascii="Palatino Linotype" w:eastAsia="Palatino Linotype" w:hAnsi="Palatino Linotype" w:cs="Palatino Linotype"/>
          <w:sz w:val="24"/>
          <w:szCs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 xml:space="preserve">El </w:t>
      </w:r>
      <w:r w:rsidRPr="00805E06">
        <w:rPr>
          <w:rFonts w:ascii="Palatino Linotype" w:eastAsia="Palatino Linotype" w:hAnsi="Palatino Linotype" w:cs="Palatino Linotype"/>
          <w:b/>
          <w:color w:val="000000"/>
          <w:sz w:val="24"/>
          <w:szCs w:val="24"/>
        </w:rPr>
        <w:t>diez de noviembre de dos mil veinticinco,</w:t>
      </w:r>
      <w:r w:rsidRPr="00805E06">
        <w:rPr>
          <w:rFonts w:ascii="Palatino Linotype" w:eastAsia="Palatino Linotype" w:hAnsi="Palatino Linotype" w:cs="Palatino Linotype"/>
          <w:color w:val="000000"/>
          <w:sz w:val="24"/>
          <w:szCs w:val="24"/>
        </w:rPr>
        <w:t xml:space="preserve"> </w:t>
      </w:r>
      <w:r w:rsidRPr="00805E06">
        <w:rPr>
          <w:rFonts w:ascii="Palatino Linotype" w:eastAsia="Palatino Linotype" w:hAnsi="Palatino Linotype" w:cs="Palatino Linotype"/>
          <w:b/>
          <w:color w:val="000000"/>
          <w:sz w:val="24"/>
          <w:szCs w:val="24"/>
        </w:rPr>
        <w:t xml:space="preserve">EL RECURRENTE </w:t>
      </w:r>
      <w:r w:rsidRPr="00805E06">
        <w:rPr>
          <w:rFonts w:ascii="Palatino Linotype" w:eastAsia="Palatino Linotype" w:hAnsi="Palatino Linotype" w:cs="Palatino Linotype"/>
          <w:color w:val="000000"/>
          <w:sz w:val="24"/>
          <w:szCs w:val="24"/>
        </w:rPr>
        <w:t>presentó</w:t>
      </w:r>
      <w:r w:rsidRPr="00805E06">
        <w:rPr>
          <w:rFonts w:ascii="Palatino Linotype" w:eastAsia="Palatino Linotype" w:hAnsi="Palatino Linotype" w:cs="Palatino Linotype"/>
          <w:b/>
          <w:color w:val="000000"/>
          <w:sz w:val="24"/>
          <w:szCs w:val="24"/>
        </w:rPr>
        <w:t>,</w:t>
      </w:r>
      <w:r w:rsidRPr="00805E06">
        <w:rPr>
          <w:rFonts w:ascii="Palatino Linotype" w:eastAsia="Palatino Linotype" w:hAnsi="Palatino Linotype" w:cs="Palatino Linotype"/>
          <w:color w:val="000000"/>
          <w:sz w:val="24"/>
          <w:szCs w:val="24"/>
        </w:rPr>
        <w:t xml:space="preserve"> ante el </w:t>
      </w:r>
      <w:r w:rsidRPr="00805E06">
        <w:rPr>
          <w:rFonts w:ascii="Palatino Linotype" w:eastAsia="Palatino Linotype" w:hAnsi="Palatino Linotype" w:cs="Palatino Linotype"/>
          <w:b/>
          <w:color w:val="000000"/>
          <w:sz w:val="24"/>
          <w:szCs w:val="24"/>
        </w:rPr>
        <w:t>SUJETO OBLIGADO</w:t>
      </w:r>
      <w:r w:rsidRPr="00805E06">
        <w:rPr>
          <w:rFonts w:ascii="Palatino Linotype" w:eastAsia="Palatino Linotype" w:hAnsi="Palatino Linotype" w:cs="Palatino Linotype"/>
          <w:color w:val="000000"/>
          <w:sz w:val="24"/>
          <w:szCs w:val="24"/>
        </w:rPr>
        <w:t xml:space="preserve"> vía Sistema de Acceso a la Información Mexiquense (</w:t>
      </w:r>
      <w:r w:rsidRPr="00805E06">
        <w:rPr>
          <w:rFonts w:ascii="Palatino Linotype" w:eastAsia="Palatino Linotype" w:hAnsi="Palatino Linotype" w:cs="Palatino Linotype"/>
          <w:b/>
          <w:color w:val="000000"/>
          <w:sz w:val="24"/>
          <w:szCs w:val="24"/>
        </w:rPr>
        <w:t>SAIMEX)</w:t>
      </w:r>
      <w:r w:rsidRPr="00805E06">
        <w:rPr>
          <w:rFonts w:ascii="Palatino Linotype" w:eastAsia="Palatino Linotype" w:hAnsi="Palatino Linotype" w:cs="Palatino Linotype"/>
          <w:color w:val="000000"/>
          <w:sz w:val="24"/>
          <w:szCs w:val="24"/>
        </w:rPr>
        <w:t xml:space="preserve">, la solicitud de información pública registrada con el número </w:t>
      </w:r>
      <w:r w:rsidRPr="00805E06">
        <w:rPr>
          <w:rFonts w:ascii="Palatino Linotype" w:eastAsia="Palatino Linotype" w:hAnsi="Palatino Linotype" w:cs="Palatino Linotype"/>
          <w:b/>
          <w:bCs/>
          <w:color w:val="000000"/>
          <w:sz w:val="24"/>
          <w:szCs w:val="24"/>
        </w:rPr>
        <w:t>00897/TEPOTZOT/IP/2025</w:t>
      </w:r>
      <w:r w:rsidRP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color w:val="000000"/>
          <w:sz w:val="24"/>
          <w:szCs w:val="24"/>
        </w:rPr>
        <w:t>mediante la cual solicitó lo siguiente:</w:t>
      </w:r>
    </w:p>
    <w:p w:rsidR="00210026" w:rsidRPr="00805E06" w:rsidRDefault="00210026" w:rsidP="0021002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10026" w:rsidRPr="00805E06" w:rsidRDefault="00210026" w:rsidP="00210026">
      <w:pPr>
        <w:spacing w:line="276" w:lineRule="auto"/>
        <w:ind w:left="851" w:right="822"/>
        <w:jc w:val="both"/>
        <w:rPr>
          <w:rFonts w:ascii="Palatino Linotype" w:eastAsia="Palatino Linotype" w:hAnsi="Palatino Linotype" w:cs="Palatino Linotype"/>
          <w:i/>
          <w:sz w:val="24"/>
          <w:szCs w:val="24"/>
        </w:rPr>
      </w:pPr>
      <w:r w:rsidRPr="00805E06">
        <w:rPr>
          <w:rFonts w:ascii="Palatino Linotype" w:eastAsia="Palatino Linotype" w:hAnsi="Palatino Linotype" w:cs="Palatino Linotype"/>
          <w:i/>
          <w:sz w:val="24"/>
          <w:szCs w:val="24"/>
        </w:rPr>
        <w:t>“Solicito copia de los oficios mediante los cuales el Director de Desarrollo Urbano haya autorizado o negado obras en zona de conservación ecológica durante 2025.” (Sic)</w:t>
      </w:r>
    </w:p>
    <w:p w:rsidR="00210026" w:rsidRPr="00805E06" w:rsidRDefault="00210026" w:rsidP="00210026">
      <w:pPr>
        <w:pBdr>
          <w:top w:val="nil"/>
          <w:left w:val="nil"/>
          <w:bottom w:val="nil"/>
          <w:right w:val="nil"/>
          <w:between w:val="nil"/>
        </w:pBdr>
        <w:ind w:right="567"/>
        <w:jc w:val="both"/>
        <w:rPr>
          <w:rFonts w:ascii="Palatino Linotype" w:eastAsia="Palatino Linotype" w:hAnsi="Palatino Linotype" w:cs="Palatino Linotype"/>
          <w:color w:val="000000"/>
          <w:sz w:val="24"/>
          <w:szCs w:val="24"/>
        </w:rPr>
      </w:pPr>
    </w:p>
    <w:p w:rsidR="00210026" w:rsidRPr="00805E06" w:rsidRDefault="00210026" w:rsidP="00210026">
      <w:pPr>
        <w:ind w:right="567"/>
        <w:jc w:val="both"/>
        <w:rPr>
          <w:rFonts w:ascii="Palatino Linotype" w:eastAsia="Palatino Linotype" w:hAnsi="Palatino Linotype" w:cs="Palatino Linotype"/>
          <w:i/>
          <w:sz w:val="24"/>
          <w:szCs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Señaló como modalidad de entrega de la información a través de la Plataforma SAIMEX</w:t>
      </w:r>
      <w:r w:rsidRPr="00805E06">
        <w:rPr>
          <w:rFonts w:ascii="Palatino Linotype" w:eastAsia="Palatino Linotype" w:hAnsi="Palatino Linotype" w:cs="Palatino Linotype"/>
          <w:b/>
          <w:color w:val="000000"/>
          <w:sz w:val="24"/>
          <w:szCs w:val="24"/>
        </w:rPr>
        <w:t>.</w:t>
      </w:r>
    </w:p>
    <w:p w:rsidR="00210026" w:rsidRPr="00805E06" w:rsidRDefault="00210026" w:rsidP="0021002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 xml:space="preserve">El Sujeto Obligado no emitió respuesta a la solicitud de información. </w:t>
      </w:r>
    </w:p>
    <w:p w:rsidR="00210026" w:rsidRPr="00805E06" w:rsidRDefault="00210026" w:rsidP="00210026">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bookmarkStart w:id="2" w:name="_heading=h.30j0zll" w:colFirst="0" w:colLast="0"/>
      <w:bookmarkEnd w:id="2"/>
      <w:r w:rsidRPr="00805E06">
        <w:rPr>
          <w:rFonts w:ascii="Palatino Linotype" w:eastAsia="Palatino Linotype" w:hAnsi="Palatino Linotype" w:cs="Palatino Linotype"/>
          <w:color w:val="000000"/>
          <w:sz w:val="24"/>
          <w:szCs w:val="24"/>
        </w:rPr>
        <w:lastRenderedPageBreak/>
        <w:t xml:space="preserve">El </w:t>
      </w:r>
      <w:r w:rsidRPr="00805E06">
        <w:rPr>
          <w:rFonts w:ascii="Palatino Linotype" w:eastAsia="Palatino Linotype" w:hAnsi="Palatino Linotype" w:cs="Palatino Linotype"/>
          <w:b/>
          <w:color w:val="000000"/>
          <w:sz w:val="24"/>
          <w:szCs w:val="24"/>
        </w:rPr>
        <w:t>cuatro de diciembre de dos mil veinticinco</w:t>
      </w:r>
      <w:r w:rsidRPr="00805E06">
        <w:rPr>
          <w:rFonts w:ascii="Palatino Linotype" w:eastAsia="Palatino Linotype" w:hAnsi="Palatino Linotype" w:cs="Palatino Linotype"/>
          <w:color w:val="000000"/>
          <w:sz w:val="24"/>
          <w:szCs w:val="24"/>
        </w:rPr>
        <w:t xml:space="preserve">, </w:t>
      </w:r>
      <w:r w:rsidRPr="00805E06">
        <w:rPr>
          <w:rFonts w:ascii="Palatino Linotype" w:eastAsia="Palatino Linotype" w:hAnsi="Palatino Linotype" w:cs="Palatino Linotype"/>
          <w:b/>
          <w:color w:val="000000"/>
          <w:sz w:val="24"/>
          <w:szCs w:val="24"/>
        </w:rPr>
        <w:t>EL RECURRENTE</w:t>
      </w:r>
      <w:r w:rsidRPr="00805E06">
        <w:rPr>
          <w:rFonts w:ascii="Palatino Linotype" w:eastAsia="Palatino Linotype" w:hAnsi="Palatino Linotype" w:cs="Palatino Linotype"/>
          <w:color w:val="000000"/>
          <w:sz w:val="24"/>
          <w:szCs w:val="24"/>
        </w:rPr>
        <w:t xml:space="preserve"> interpuso el recurso de revisión, en contra de la falta de respuesta y, señaló como:</w:t>
      </w:r>
    </w:p>
    <w:p w:rsidR="00210026" w:rsidRPr="00805E06" w:rsidRDefault="00210026" w:rsidP="00210026">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210026" w:rsidRPr="00805E06" w:rsidRDefault="00210026" w:rsidP="00210026">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sz w:val="24"/>
          <w:szCs w:val="24"/>
        </w:rPr>
      </w:pPr>
      <w:r w:rsidRPr="00805E06">
        <w:rPr>
          <w:rFonts w:ascii="Palatino Linotype" w:eastAsia="Palatino Linotype" w:hAnsi="Palatino Linotype" w:cs="Palatino Linotype"/>
          <w:b/>
          <w:color w:val="000000"/>
          <w:sz w:val="24"/>
          <w:szCs w:val="24"/>
        </w:rPr>
        <w:t xml:space="preserve">Acto impugnado: </w:t>
      </w:r>
      <w:r w:rsidRPr="00805E06">
        <w:rPr>
          <w:rFonts w:ascii="Palatino Linotype" w:eastAsia="Palatino Linotype" w:hAnsi="Palatino Linotype" w:cs="Palatino Linotype"/>
          <w:i/>
          <w:color w:val="000000"/>
          <w:sz w:val="24"/>
          <w:szCs w:val="24"/>
        </w:rPr>
        <w:t>“Solicito copia de los oficios mediante los cuales el Director de Desarrollo Urbano haya autorizado o negado obras en zona de conservación ecológica durante 2025.” (sic) y;</w:t>
      </w:r>
    </w:p>
    <w:p w:rsidR="00210026" w:rsidRPr="00805E06" w:rsidRDefault="00210026" w:rsidP="00210026">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sz w:val="24"/>
          <w:szCs w:val="24"/>
        </w:rPr>
      </w:pPr>
    </w:p>
    <w:p w:rsidR="00210026" w:rsidRPr="00805E06" w:rsidRDefault="00210026" w:rsidP="00210026">
      <w:pPr>
        <w:pBdr>
          <w:top w:val="nil"/>
          <w:left w:val="nil"/>
          <w:bottom w:val="nil"/>
          <w:right w:val="nil"/>
          <w:between w:val="nil"/>
        </w:pBdr>
        <w:spacing w:line="360" w:lineRule="auto"/>
        <w:ind w:left="720" w:right="822"/>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b/>
          <w:color w:val="000000"/>
          <w:sz w:val="24"/>
          <w:szCs w:val="24"/>
        </w:rPr>
        <w:t>Razones o Motivos de Inconformidad: “</w:t>
      </w:r>
      <w:r w:rsidRPr="00805E06">
        <w:rPr>
          <w:rFonts w:ascii="Palatino Linotype" w:eastAsia="Palatino Linotype" w:hAnsi="Palatino Linotype" w:cs="Palatino Linotype"/>
          <w:i/>
          <w:color w:val="000000"/>
          <w:sz w:val="24"/>
          <w:szCs w:val="24"/>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w:t>
      </w:r>
      <w:r w:rsidRPr="00805E06">
        <w:rPr>
          <w:rFonts w:ascii="Palatino Linotype" w:eastAsia="Palatino Linotype" w:hAnsi="Palatino Linotype" w:cs="Palatino Linotype"/>
          <w:i/>
          <w:color w:val="000000"/>
          <w:sz w:val="24"/>
          <w:szCs w:val="24"/>
        </w:rPr>
        <w:lastRenderedPageBreak/>
        <w:t>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p w:rsidR="00210026" w:rsidRPr="00805E06" w:rsidRDefault="00210026" w:rsidP="0021002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 xml:space="preserve">Se registró el recurso de revisión bajo el número de expediente al rubro indicado, asimismo con fundamento en lo dispuesto por el artículo 185 fracción I de la </w:t>
      </w:r>
      <w:r w:rsidRPr="00805E06">
        <w:rPr>
          <w:rFonts w:ascii="Palatino Linotype" w:eastAsia="Palatino Linotype" w:hAnsi="Palatino Linotype" w:cs="Palatino Linotype"/>
          <w:b/>
          <w:color w:val="000000"/>
          <w:sz w:val="24"/>
          <w:szCs w:val="24"/>
        </w:rPr>
        <w:t xml:space="preserve">Ley de Transparencia y Acceso a la Información Pública del Estado de México y Municipios </w:t>
      </w:r>
      <w:r w:rsidRPr="00805E06">
        <w:rPr>
          <w:rFonts w:ascii="Palatino Linotype" w:eastAsia="Palatino Linotype" w:hAnsi="Palatino Linotype" w:cs="Palatino Linotype"/>
          <w:color w:val="000000"/>
          <w:sz w:val="24"/>
          <w:szCs w:val="24"/>
        </w:rPr>
        <w:t xml:space="preserve">se turnó a la </w:t>
      </w:r>
      <w:r w:rsidRPr="00805E06">
        <w:rPr>
          <w:rFonts w:ascii="Palatino Linotype" w:eastAsia="Palatino Linotype" w:hAnsi="Palatino Linotype" w:cs="Palatino Linotype"/>
          <w:b/>
          <w:color w:val="000000"/>
          <w:sz w:val="24"/>
          <w:szCs w:val="24"/>
        </w:rPr>
        <w:t xml:space="preserve">Comisionada María del Rosario Mejía Ayala, </w:t>
      </w:r>
      <w:r w:rsidRPr="00805E06">
        <w:rPr>
          <w:rFonts w:ascii="Palatino Linotype" w:eastAsia="Palatino Linotype" w:hAnsi="Palatino Linotype" w:cs="Palatino Linotype"/>
          <w:color w:val="000000"/>
          <w:sz w:val="24"/>
          <w:szCs w:val="24"/>
        </w:rPr>
        <w:t>con el objeto de su análisis.</w:t>
      </w:r>
    </w:p>
    <w:p w:rsidR="00210026" w:rsidRPr="00805E06" w:rsidRDefault="00210026" w:rsidP="0021002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sz w:val="24"/>
          <w:szCs w:val="24"/>
        </w:rPr>
      </w:pPr>
      <w:r w:rsidRPr="00805E06">
        <w:rPr>
          <w:rFonts w:ascii="Palatino Linotype" w:eastAsia="Palatino Linotype" w:hAnsi="Palatino Linotype" w:cs="Palatino Linotype"/>
          <w:color w:val="000000"/>
          <w:sz w:val="24"/>
          <w:szCs w:val="24"/>
        </w:rPr>
        <w:lastRenderedPageBreak/>
        <w:t>La Comisionada Ponente con fundamento en lo dispuesto por el artículo 185 fracción II de la ley de la materia, a través del acuerdo de admisión del</w:t>
      </w:r>
      <w:r w:rsidRPr="00805E06">
        <w:rPr>
          <w:rFonts w:ascii="Palatino Linotype" w:eastAsia="Palatino Linotype" w:hAnsi="Palatino Linotype" w:cs="Palatino Linotype"/>
          <w:b/>
          <w:color w:val="000000"/>
          <w:sz w:val="24"/>
          <w:szCs w:val="24"/>
        </w:rPr>
        <w:t xml:space="preserve"> once de diciembre de dos mil veinticinco</w:t>
      </w:r>
      <w:r w:rsidRPr="00805E06">
        <w:rPr>
          <w:rFonts w:ascii="Palatino Linotype" w:eastAsia="Palatino Linotype" w:hAnsi="Palatino Linotype" w:cs="Palatino Linotype"/>
          <w:color w:val="000000"/>
          <w:sz w:val="24"/>
          <w:szCs w:val="24"/>
        </w:rPr>
        <w:t xml:space="preserve">, puso a disposición de las partes el expediente electrónico vía </w:t>
      </w:r>
      <w:r w:rsidRPr="00805E06">
        <w:rPr>
          <w:rFonts w:ascii="Palatino Linotype" w:eastAsia="Palatino Linotype" w:hAnsi="Palatino Linotype" w:cs="Palatino Linotype"/>
          <w:b/>
          <w:color w:val="000000"/>
          <w:sz w:val="24"/>
          <w:szCs w:val="24"/>
        </w:rPr>
        <w:t xml:space="preserve">SAIMEX </w:t>
      </w:r>
      <w:r w:rsidRPr="00805E06">
        <w:rPr>
          <w:rFonts w:ascii="Palatino Linotype" w:eastAsia="Palatino Linotype" w:hAnsi="Palatino Linotype" w:cs="Palatino Linotype"/>
          <w:color w:val="000000"/>
          <w:sz w:val="24"/>
          <w:szCs w:val="24"/>
        </w:rPr>
        <w:t xml:space="preserve">a efecto de que en un plazo máximo de siete días manifestaran lo que a derecho convinieran, ofrecieran pruebas y alegatos según corresponda al caso concreto, de esta forma para que el </w:t>
      </w:r>
      <w:r w:rsidRPr="00805E06">
        <w:rPr>
          <w:rFonts w:ascii="Palatino Linotype" w:eastAsia="Palatino Linotype" w:hAnsi="Palatino Linotype" w:cs="Palatino Linotype"/>
          <w:b/>
          <w:color w:val="000000"/>
          <w:sz w:val="24"/>
          <w:szCs w:val="24"/>
        </w:rPr>
        <w:t>SUJETO OBLIGADO</w:t>
      </w:r>
      <w:r w:rsidRPr="00805E06">
        <w:rPr>
          <w:rFonts w:ascii="Palatino Linotype" w:eastAsia="Palatino Linotype" w:hAnsi="Palatino Linotype" w:cs="Palatino Linotype"/>
          <w:color w:val="000000"/>
          <w:sz w:val="24"/>
          <w:szCs w:val="24"/>
        </w:rPr>
        <w:t xml:space="preserve"> presentara el informe justificado procedente.</w:t>
      </w:r>
    </w:p>
    <w:p w:rsidR="00210026" w:rsidRPr="00805E06" w:rsidRDefault="00210026" w:rsidP="00210026">
      <w:pPr>
        <w:numPr>
          <w:ilvl w:val="0"/>
          <w:numId w:val="1"/>
        </w:numPr>
        <w:tabs>
          <w:tab w:val="left" w:pos="284"/>
        </w:tabs>
        <w:spacing w:before="240" w:line="360" w:lineRule="auto"/>
        <w:ind w:left="0" w:firstLine="0"/>
        <w:jc w:val="both"/>
        <w:rPr>
          <w:rFonts w:ascii="Palatino Linotype" w:eastAsia="Palatino Linotype" w:hAnsi="Palatino Linotype" w:cs="Palatino Linotype"/>
          <w:b/>
          <w:sz w:val="24"/>
          <w:szCs w:val="24"/>
        </w:rPr>
      </w:pPr>
      <w:r w:rsidRPr="00805E06">
        <w:rPr>
          <w:rFonts w:ascii="Palatino Linotype" w:eastAsia="Palatino Linotype" w:hAnsi="Palatino Linotype" w:cs="Palatino Linotype"/>
          <w:sz w:val="24"/>
          <w:szCs w:val="24"/>
        </w:rPr>
        <w:t xml:space="preserve">De las constancias que integran el expediente electrónico, se advierte que el Recurrente no realizó manifestaciones; por su parte, el Sujeto Obligado entregó informe justificado el </w:t>
      </w:r>
      <w:r w:rsidR="00E249F8" w:rsidRPr="00805E06">
        <w:rPr>
          <w:rFonts w:ascii="Palatino Linotype" w:eastAsia="Palatino Linotype" w:hAnsi="Palatino Linotype" w:cs="Palatino Linotype"/>
          <w:b/>
          <w:sz w:val="24"/>
          <w:szCs w:val="24"/>
        </w:rPr>
        <w:t>veinticinco</w:t>
      </w:r>
      <w:r w:rsidRPr="00805E06">
        <w:rPr>
          <w:rFonts w:ascii="Palatino Linotype" w:eastAsia="Palatino Linotype" w:hAnsi="Palatino Linotype" w:cs="Palatino Linotype"/>
          <w:b/>
          <w:sz w:val="24"/>
          <w:szCs w:val="24"/>
        </w:rPr>
        <w:t xml:space="preserve"> de febrero de dos mil veintiséis</w:t>
      </w:r>
      <w:r w:rsidRPr="00805E06">
        <w:rPr>
          <w:rFonts w:ascii="Palatino Linotype" w:eastAsia="Palatino Linotype" w:hAnsi="Palatino Linotype" w:cs="Palatino Linotype"/>
          <w:sz w:val="24"/>
          <w:szCs w:val="24"/>
        </w:rPr>
        <w:t xml:space="preserve">, mismo que se puso a la vista del Recurrente el </w:t>
      </w:r>
      <w:r w:rsidR="00E249F8" w:rsidRPr="00805E06">
        <w:rPr>
          <w:rFonts w:ascii="Palatino Linotype" w:eastAsia="Palatino Linotype" w:hAnsi="Palatino Linotype" w:cs="Palatino Linotype"/>
          <w:b/>
          <w:sz w:val="24"/>
          <w:szCs w:val="24"/>
        </w:rPr>
        <w:t>veinte</w:t>
      </w:r>
      <w:r w:rsidRPr="00805E06">
        <w:rPr>
          <w:rFonts w:ascii="Palatino Linotype" w:eastAsia="Palatino Linotype" w:hAnsi="Palatino Linotype" w:cs="Palatino Linotype"/>
          <w:b/>
          <w:sz w:val="24"/>
          <w:szCs w:val="24"/>
        </w:rPr>
        <w:t xml:space="preserve"> de abril de dos mil veintiséis</w:t>
      </w:r>
      <w:r w:rsidRPr="00805E06">
        <w:rPr>
          <w:rFonts w:ascii="Palatino Linotype" w:eastAsia="Palatino Linotype" w:hAnsi="Palatino Linotype" w:cs="Palatino Linotype"/>
          <w:sz w:val="24"/>
          <w:szCs w:val="24"/>
        </w:rPr>
        <w:t xml:space="preserve">, a través del archivo electrónico denominado </w:t>
      </w:r>
      <w:r w:rsidR="00E249F8" w:rsidRPr="00805E06">
        <w:rPr>
          <w:rStyle w:val="Hipervnculo"/>
          <w:rFonts w:ascii="Palatino Linotype" w:eastAsia="Palatino Linotype" w:hAnsi="Palatino Linotype" w:cs="Palatino Linotype"/>
          <w:b/>
          <w:bCs/>
          <w:sz w:val="24"/>
          <w:szCs w:val="24"/>
        </w:rPr>
        <w:t>DDUYM-1127-2025.pdf</w:t>
      </w:r>
      <w:r w:rsidRPr="00805E06">
        <w:rPr>
          <w:rFonts w:ascii="Palatino Linotype" w:eastAsia="Palatino Linotype" w:hAnsi="Palatino Linotype" w:cs="Palatino Linotype"/>
          <w:sz w:val="24"/>
          <w:szCs w:val="24"/>
        </w:rPr>
        <w:t>, que se describe enseguida:</w:t>
      </w:r>
    </w:p>
    <w:p w:rsidR="00210026" w:rsidRPr="00805E06" w:rsidRDefault="00210026" w:rsidP="00210026">
      <w:pPr>
        <w:pStyle w:val="Prrafodelista"/>
        <w:numPr>
          <w:ilvl w:val="0"/>
          <w:numId w:val="2"/>
        </w:numPr>
        <w:tabs>
          <w:tab w:val="left" w:pos="284"/>
        </w:tabs>
        <w:spacing w:before="240" w:line="360" w:lineRule="auto"/>
        <w:jc w:val="both"/>
        <w:rPr>
          <w:rFonts w:ascii="Palatino Linotype" w:eastAsia="Palatino Linotype" w:hAnsi="Palatino Linotype" w:cs="Palatino Linotype"/>
          <w:sz w:val="24"/>
        </w:rPr>
      </w:pPr>
      <w:r w:rsidRPr="00805E06">
        <w:rPr>
          <w:rFonts w:ascii="Palatino Linotype" w:eastAsia="Palatino Linotype" w:hAnsi="Palatino Linotype" w:cs="Palatino Linotype"/>
          <w:sz w:val="24"/>
        </w:rPr>
        <w:t>Oficio número</w:t>
      </w:r>
      <w:r w:rsidRPr="00805E06">
        <w:rPr>
          <w:rFonts w:ascii="Palatino Linotype" w:eastAsia="Palatino Linotype" w:hAnsi="Palatino Linotype" w:cs="Palatino Linotype"/>
          <w:b/>
          <w:sz w:val="24"/>
        </w:rPr>
        <w:t xml:space="preserve"> </w:t>
      </w:r>
      <w:r w:rsidR="00E249F8" w:rsidRPr="00805E06">
        <w:rPr>
          <w:rFonts w:ascii="Palatino Linotype" w:eastAsia="Palatino Linotype" w:hAnsi="Palatino Linotype" w:cs="Palatino Linotype"/>
          <w:b/>
          <w:sz w:val="24"/>
        </w:rPr>
        <w:t>DDUY</w:t>
      </w:r>
      <w:r w:rsidR="0072396C" w:rsidRPr="00805E06">
        <w:rPr>
          <w:rFonts w:ascii="Palatino Linotype" w:eastAsia="Palatino Linotype" w:hAnsi="Palatino Linotype" w:cs="Palatino Linotype"/>
          <w:b/>
          <w:sz w:val="24"/>
        </w:rPr>
        <w:t xml:space="preserve">M/1127/2025 </w:t>
      </w:r>
      <w:r w:rsidR="0072396C" w:rsidRPr="00805E06">
        <w:rPr>
          <w:rFonts w:ascii="Palatino Linotype" w:eastAsia="Palatino Linotype" w:hAnsi="Palatino Linotype" w:cs="Palatino Linotype"/>
          <w:sz w:val="24"/>
        </w:rPr>
        <w:t>de fecha veintisiete de noviembre de dos mil veinticinco, suscrito por el Director de Desarrollo Urbano y Metropolitano, quien señaló “</w:t>
      </w:r>
      <w:r w:rsidR="0072396C" w:rsidRPr="00805E06">
        <w:rPr>
          <w:rFonts w:ascii="Palatino Linotype" w:eastAsia="Palatino Linotype" w:hAnsi="Palatino Linotype" w:cs="Palatino Linotype"/>
          <w:i/>
          <w:sz w:val="24"/>
        </w:rPr>
        <w:t xml:space="preserve">Me permito informarle que, la emisión de las licencias de construcción es un acto administrativo reglado, lo que quiere decir que, cuando el solicitante cumple los requisitos establecidos en la normatividad aplicable, con los se expide la licencia de construcción solicitada, sin embargo, cuando el solicitante no cumple Código requisitos de Procedimientos establecidos en la materia, con fundamento en lo preceptuado por el artículo 119 del de Administrativos del Estado de México, se le realiza una prevención a efecto término que complete otorgado, los requisitos o subsane su solicitud, sin embargo cuando no lo realizan dentro del niega licencias se tienen por no presentadas dichas solicitudes, por tal motivo, esta autoridad no búsqueda de construcción, respecto de las autorizaciones que solicita, después de realizar una correspondiente en los </w:t>
      </w:r>
      <w:r w:rsidR="0072396C" w:rsidRPr="00805E06">
        <w:rPr>
          <w:rFonts w:ascii="Palatino Linotype" w:eastAsia="Palatino Linotype" w:hAnsi="Palatino Linotype" w:cs="Palatino Linotype"/>
          <w:i/>
          <w:sz w:val="24"/>
        </w:rPr>
        <w:lastRenderedPageBreak/>
        <w:t>archivos de la Dirección de Desarrollo Urbano y Metropolitano de Tepotzotlán, licencias en zonas al año 2025, no se encontró la información solicitada, toda vez que no se otorgaron de conservación ecológica</w:t>
      </w:r>
      <w:r w:rsidR="0072396C" w:rsidRPr="00805E06">
        <w:rPr>
          <w:rFonts w:ascii="Palatino Linotype" w:eastAsia="Palatino Linotype" w:hAnsi="Palatino Linotype" w:cs="Palatino Linotype"/>
          <w:sz w:val="24"/>
        </w:rPr>
        <w:t xml:space="preserve">”. </w:t>
      </w:r>
    </w:p>
    <w:p w:rsidR="00210026" w:rsidRPr="00805E06" w:rsidRDefault="00210026" w:rsidP="00210026">
      <w:pPr>
        <w:pStyle w:val="Prrafodelista"/>
        <w:tabs>
          <w:tab w:val="left" w:pos="284"/>
        </w:tabs>
        <w:spacing w:before="240" w:line="360" w:lineRule="auto"/>
        <w:jc w:val="both"/>
        <w:rPr>
          <w:rFonts w:ascii="Palatino Linotype" w:eastAsia="Palatino Linotype" w:hAnsi="Palatino Linotype" w:cs="Palatino Linotype"/>
          <w:b/>
          <w:sz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El</w:t>
      </w:r>
      <w:r w:rsidRPr="00805E06">
        <w:rPr>
          <w:rFonts w:ascii="Palatino Linotype" w:eastAsia="Palatino Linotype" w:hAnsi="Palatino Linotype" w:cs="Palatino Linotype"/>
          <w:b/>
          <w:color w:val="000000"/>
          <w:sz w:val="24"/>
          <w:szCs w:val="24"/>
        </w:rPr>
        <w:t xml:space="preserve"> </w:t>
      </w:r>
      <w:r w:rsidR="0072396C" w:rsidRPr="00805E06">
        <w:rPr>
          <w:rFonts w:ascii="Palatino Linotype" w:eastAsia="Palatino Linotype" w:hAnsi="Palatino Linotype" w:cs="Palatino Linotype"/>
          <w:b/>
          <w:color w:val="000000"/>
          <w:sz w:val="24"/>
          <w:szCs w:val="24"/>
        </w:rPr>
        <w:t>diez</w:t>
      </w:r>
      <w:r w:rsidRPr="00805E06">
        <w:rPr>
          <w:rFonts w:ascii="Palatino Linotype" w:eastAsia="Palatino Linotype" w:hAnsi="Palatino Linotype" w:cs="Palatino Linotype"/>
          <w:b/>
          <w:color w:val="000000"/>
          <w:sz w:val="24"/>
          <w:szCs w:val="24"/>
        </w:rPr>
        <w:t xml:space="preserve"> de abril de dos mil veintiséis</w:t>
      </w:r>
      <w:r w:rsidRPr="00805E06">
        <w:rPr>
          <w:rFonts w:ascii="Palatino Linotype" w:eastAsia="Palatino Linotype" w:hAnsi="Palatino Linotype" w:cs="Palatino Linotype"/>
          <w:color w:val="000000"/>
          <w:sz w:val="24"/>
          <w:szCs w:val="24"/>
        </w:rPr>
        <w:t>, se notificó el acuerdo mediante el cual se amplió el plazo para emitir resolución.</w:t>
      </w:r>
    </w:p>
    <w:p w:rsidR="00210026" w:rsidRPr="00805E06" w:rsidRDefault="00210026" w:rsidP="0021002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 xml:space="preserve">El </w:t>
      </w:r>
      <w:r w:rsidR="0072396C" w:rsidRPr="00805E06">
        <w:rPr>
          <w:rFonts w:ascii="Palatino Linotype" w:eastAsia="Palatino Linotype" w:hAnsi="Palatino Linotype" w:cs="Palatino Linotype"/>
          <w:b/>
          <w:color w:val="000000"/>
          <w:sz w:val="24"/>
          <w:szCs w:val="24"/>
        </w:rPr>
        <w:t>veinticuatro</w:t>
      </w:r>
      <w:r w:rsidRPr="00805E06">
        <w:rPr>
          <w:rFonts w:ascii="Palatino Linotype" w:eastAsia="Palatino Linotype" w:hAnsi="Palatino Linotype" w:cs="Palatino Linotype"/>
          <w:b/>
          <w:color w:val="000000"/>
          <w:sz w:val="24"/>
          <w:szCs w:val="24"/>
        </w:rPr>
        <w:t xml:space="preserve"> de abril de dos mil veintiséis</w:t>
      </w:r>
      <w:r w:rsidRPr="00805E06">
        <w:rPr>
          <w:rFonts w:ascii="Palatino Linotype" w:eastAsia="Palatino Linotype" w:hAnsi="Palatino Linotype" w:cs="Palatino Linotype"/>
          <w:color w:val="000000"/>
          <w:sz w:val="24"/>
          <w:szCs w:val="24"/>
        </w:rPr>
        <w:t>, la Comisionada Ponente notificó el acuerdo mediante el cual se decretó el cierre de instrucción. Por lo que turnó la presente resolución para su aprobación y</w:t>
      </w:r>
    </w:p>
    <w:p w:rsidR="00210026" w:rsidRPr="00805E06" w:rsidRDefault="00210026" w:rsidP="00210026">
      <w:pPr>
        <w:pStyle w:val="Ttulo1"/>
        <w:jc w:val="center"/>
        <w:rPr>
          <w:rFonts w:ascii="Palatino Linotype" w:eastAsia="Palatino Linotype" w:hAnsi="Palatino Linotype" w:cs="Palatino Linotype"/>
          <w:b/>
          <w:color w:val="000000"/>
          <w:sz w:val="24"/>
          <w:szCs w:val="24"/>
        </w:rPr>
      </w:pPr>
      <w:bookmarkStart w:id="3" w:name="_heading=h.1fob9te" w:colFirst="0" w:colLast="0"/>
      <w:bookmarkEnd w:id="3"/>
      <w:r w:rsidRPr="00805E06">
        <w:rPr>
          <w:rFonts w:ascii="Palatino Linotype" w:eastAsia="Palatino Linotype" w:hAnsi="Palatino Linotype" w:cs="Palatino Linotype"/>
          <w:b/>
          <w:color w:val="000000"/>
          <w:sz w:val="24"/>
          <w:szCs w:val="24"/>
        </w:rPr>
        <w:t>C</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O</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N</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S</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I</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D</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E</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R</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A</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N</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D</w:t>
      </w:r>
      <w:r w:rsidR="00805E06">
        <w:rPr>
          <w:rFonts w:ascii="Palatino Linotype" w:eastAsia="Palatino Linotype" w:hAnsi="Palatino Linotype" w:cs="Palatino Linotype"/>
          <w:b/>
          <w:color w:val="000000"/>
          <w:sz w:val="24"/>
          <w:szCs w:val="24"/>
        </w:rPr>
        <w:t xml:space="preserve"> </w:t>
      </w:r>
      <w:r w:rsidRPr="00805E06">
        <w:rPr>
          <w:rFonts w:ascii="Palatino Linotype" w:eastAsia="Palatino Linotype" w:hAnsi="Palatino Linotype" w:cs="Palatino Linotype"/>
          <w:b/>
          <w:color w:val="000000"/>
          <w:sz w:val="24"/>
          <w:szCs w:val="24"/>
        </w:rPr>
        <w:t xml:space="preserve">O </w:t>
      </w:r>
    </w:p>
    <w:p w:rsidR="00210026" w:rsidRPr="00805E06" w:rsidRDefault="00210026" w:rsidP="00210026">
      <w:pPr>
        <w:rPr>
          <w:rFonts w:eastAsia="Palatino Linotype"/>
          <w:sz w:val="24"/>
          <w:szCs w:val="24"/>
        </w:rPr>
      </w:pPr>
    </w:p>
    <w:p w:rsidR="00210026" w:rsidRPr="00805E06" w:rsidRDefault="00210026" w:rsidP="00210026">
      <w:pPr>
        <w:pStyle w:val="Ttulo2"/>
        <w:rPr>
          <w:rFonts w:ascii="Palatino Linotype" w:eastAsia="Palatino Linotype" w:hAnsi="Palatino Linotype" w:cs="Palatino Linotype"/>
          <w:b/>
          <w:color w:val="000000"/>
          <w:sz w:val="24"/>
          <w:szCs w:val="24"/>
        </w:rPr>
      </w:pPr>
      <w:bookmarkStart w:id="4" w:name="_heading=h.3znysh7" w:colFirst="0" w:colLast="0"/>
      <w:bookmarkEnd w:id="4"/>
      <w:r w:rsidRPr="00805E06">
        <w:rPr>
          <w:rFonts w:ascii="Palatino Linotype" w:eastAsia="Palatino Linotype" w:hAnsi="Palatino Linotype" w:cs="Palatino Linotype"/>
          <w:b/>
          <w:color w:val="000000"/>
          <w:sz w:val="24"/>
          <w:szCs w:val="24"/>
        </w:rPr>
        <w:t>PRIMERO. De la competencia</w:t>
      </w:r>
    </w:p>
    <w:p w:rsidR="00210026" w:rsidRPr="00805E06" w:rsidRDefault="00210026" w:rsidP="00210026">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5E06">
        <w:rPr>
          <w:rFonts w:ascii="Palatino Linotype" w:hAnsi="Palatino Linotype"/>
          <w:b/>
          <w:sz w:val="24"/>
          <w:szCs w:val="24"/>
        </w:rPr>
        <w:t>Constitución Política de los Estados Unidos Mexicanos</w:t>
      </w:r>
      <w:r w:rsidRPr="00805E06">
        <w:rPr>
          <w:rFonts w:ascii="Palatino Linotype" w:hAnsi="Palatino Linotype"/>
          <w:sz w:val="24"/>
          <w:szCs w:val="24"/>
        </w:rPr>
        <w:t xml:space="preserve">; 5, párrafos trigésimo séptimo, trigésimo octavo y trigésimo noveno, fracciones IV y V, de la </w:t>
      </w:r>
      <w:r w:rsidRPr="00805E06">
        <w:rPr>
          <w:rFonts w:ascii="Palatino Linotype" w:hAnsi="Palatino Linotype"/>
          <w:b/>
          <w:sz w:val="24"/>
          <w:szCs w:val="24"/>
        </w:rPr>
        <w:t>Constitución Política del Estado Libre y Soberano de México</w:t>
      </w:r>
      <w:r w:rsidRPr="00805E06">
        <w:rPr>
          <w:rFonts w:ascii="Palatino Linotype" w:hAnsi="Palatino Linotype"/>
          <w:sz w:val="24"/>
          <w:szCs w:val="24"/>
        </w:rPr>
        <w:t xml:space="preserve">; artículos 1, 2 fracción II, 13, 29, 36 fracciones I y II, 176, 178, 179, 181 párrafo tercero y 185 de la </w:t>
      </w:r>
      <w:r w:rsidRPr="00805E06">
        <w:rPr>
          <w:rFonts w:ascii="Palatino Linotype" w:hAnsi="Palatino Linotype"/>
          <w:b/>
          <w:sz w:val="24"/>
          <w:szCs w:val="24"/>
        </w:rPr>
        <w:t>Ley de Transparencia y Acceso a la Información Pública del Estado de México y Municipios</w:t>
      </w:r>
      <w:r w:rsidRPr="00805E06">
        <w:rPr>
          <w:rFonts w:ascii="Palatino Linotype" w:hAnsi="Palatino Linotype"/>
          <w:sz w:val="24"/>
          <w:szCs w:val="24"/>
        </w:rPr>
        <w:t xml:space="preserve">; y 7, 9 fracciones I y XXIII, y 11 del </w:t>
      </w:r>
      <w:r w:rsidRPr="00805E06">
        <w:rPr>
          <w:rFonts w:ascii="Palatino Linotype" w:hAnsi="Palatino Linotype"/>
          <w:b/>
          <w:sz w:val="24"/>
          <w:szCs w:val="24"/>
        </w:rPr>
        <w:t>Reglamento Interior del Instituto de Transparencia, Acceso a la Información Pública y Protección de Datos Personales del Estado de México y Municipios.</w:t>
      </w:r>
    </w:p>
    <w:p w:rsidR="00210026" w:rsidRPr="00805E06" w:rsidRDefault="00210026" w:rsidP="00210026">
      <w:pPr>
        <w:pStyle w:val="Ttulo2"/>
        <w:rPr>
          <w:rFonts w:ascii="Palatino Linotype" w:eastAsia="Palatino Linotype" w:hAnsi="Palatino Linotype" w:cs="Palatino Linotype"/>
          <w:b/>
          <w:color w:val="000000"/>
          <w:sz w:val="24"/>
          <w:szCs w:val="24"/>
        </w:rPr>
      </w:pPr>
      <w:bookmarkStart w:id="5" w:name="_heading=h.2et92p0" w:colFirst="0" w:colLast="0"/>
      <w:bookmarkEnd w:id="5"/>
      <w:r w:rsidRPr="00805E06">
        <w:rPr>
          <w:rFonts w:ascii="Palatino Linotype" w:eastAsia="Palatino Linotype" w:hAnsi="Palatino Linotype" w:cs="Palatino Linotype"/>
          <w:b/>
          <w:color w:val="000000"/>
          <w:sz w:val="24"/>
          <w:szCs w:val="24"/>
        </w:rPr>
        <w:lastRenderedPageBreak/>
        <w:t>SEGUNDO. De la oportunidad y procedencia.</w:t>
      </w:r>
    </w:p>
    <w:p w:rsidR="00210026" w:rsidRPr="00805E06" w:rsidRDefault="00210026" w:rsidP="00210026">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805E06">
        <w:rPr>
          <w:rFonts w:ascii="Palatino Linotype" w:eastAsia="Palatino Linotype" w:hAnsi="Palatino Linotype" w:cs="Palatino Linotype"/>
          <w:b/>
          <w:sz w:val="24"/>
          <w:szCs w:val="24"/>
        </w:rPr>
        <w:t>SUJETO OBLIGADO</w:t>
      </w:r>
      <w:r w:rsidRPr="00805E06">
        <w:rPr>
          <w:rFonts w:ascii="Palatino Linotype" w:eastAsia="Palatino Linotype" w:hAnsi="Palatino Linotype" w:cs="Palatino Linotype"/>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10026" w:rsidRPr="00805E06" w:rsidRDefault="00210026" w:rsidP="00210026">
      <w:pPr>
        <w:tabs>
          <w:tab w:val="left" w:pos="284"/>
        </w:tabs>
        <w:spacing w:line="360" w:lineRule="auto"/>
        <w:jc w:val="both"/>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sz w:val="24"/>
          <w:szCs w:val="24"/>
        </w:rPr>
        <w:t xml:space="preserve">Por ende, se constituye la figura jurídica de la </w:t>
      </w:r>
      <w:r w:rsidRPr="00805E06">
        <w:rPr>
          <w:rFonts w:ascii="Palatino Linotype" w:eastAsia="Palatino Linotype" w:hAnsi="Palatino Linotype" w:cs="Palatino Linotype"/>
          <w:i/>
          <w:sz w:val="24"/>
          <w:szCs w:val="24"/>
        </w:rPr>
        <w:t>negativa ficta</w:t>
      </w:r>
      <w:r w:rsidRPr="00805E06">
        <w:rPr>
          <w:rFonts w:ascii="Palatino Linotype" w:eastAsia="Palatino Linotype" w:hAnsi="Palatino Linotype" w:cs="Palatino Linotype"/>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805E06">
        <w:rPr>
          <w:rFonts w:ascii="Palatino Linotype" w:eastAsia="Palatino Linotype" w:hAnsi="Palatino Linotype" w:cs="Palatino Linotype"/>
          <w:b/>
          <w:sz w:val="24"/>
          <w:szCs w:val="24"/>
        </w:rPr>
        <w:t>178</w:t>
      </w:r>
      <w:r w:rsidRPr="00805E06">
        <w:rPr>
          <w:rFonts w:ascii="Palatino Linotype" w:eastAsia="Palatino Linotype" w:hAnsi="Palatino Linotype" w:cs="Palatino Linotype"/>
          <w:sz w:val="24"/>
          <w:szCs w:val="24"/>
        </w:rPr>
        <w:t xml:space="preserve"> segundo párrafo de </w:t>
      </w:r>
      <w:r w:rsidRPr="00805E06">
        <w:rPr>
          <w:rFonts w:ascii="Palatino Linotype" w:eastAsia="Palatino Linotype" w:hAnsi="Palatino Linotype" w:cs="Palatino Linotype"/>
          <w:b/>
          <w:sz w:val="24"/>
          <w:szCs w:val="24"/>
        </w:rPr>
        <w:t>Ley de Transparencia y Acceso a la Información Pública del Estado de México y Municipios</w:t>
      </w:r>
      <w:r w:rsidRPr="00805E06">
        <w:rPr>
          <w:rFonts w:ascii="Palatino Linotype" w:eastAsia="Palatino Linotype" w:hAnsi="Palatino Linotype" w:cs="Palatino Linotype"/>
          <w:color w:val="000000"/>
          <w:sz w:val="24"/>
          <w:szCs w:val="24"/>
        </w:rPr>
        <w:t xml:space="preserve">, que dispone; ante la falta de respuesta del </w:t>
      </w:r>
      <w:r w:rsidRPr="00805E06">
        <w:rPr>
          <w:rFonts w:ascii="Palatino Linotype" w:eastAsia="Palatino Linotype" w:hAnsi="Palatino Linotype" w:cs="Palatino Linotype"/>
          <w:b/>
          <w:color w:val="000000"/>
          <w:sz w:val="24"/>
          <w:szCs w:val="24"/>
        </w:rPr>
        <w:t>SUJETO OBLIGADO,</w:t>
      </w:r>
      <w:r w:rsidRPr="00805E06">
        <w:rPr>
          <w:rFonts w:ascii="Palatino Linotype" w:eastAsia="Palatino Linotype" w:hAnsi="Palatino Linotype" w:cs="Palatino Linotype"/>
          <w:color w:val="000000"/>
          <w:sz w:val="24"/>
          <w:szCs w:val="24"/>
        </w:rPr>
        <w:t xml:space="preserve"> dentro de los plazos establecidos en esta Ley, a una solicitud de acceso a la información pública, el recurso </w:t>
      </w:r>
      <w:r w:rsidRPr="00805E06">
        <w:rPr>
          <w:rFonts w:ascii="Palatino Linotype" w:eastAsia="Palatino Linotype" w:hAnsi="Palatino Linotype" w:cs="Palatino Linotype"/>
          <w:b/>
          <w:color w:val="000000"/>
          <w:sz w:val="24"/>
          <w:szCs w:val="24"/>
        </w:rPr>
        <w:t xml:space="preserve">podrá ser interpuesto en cualquier momento. </w:t>
      </w:r>
    </w:p>
    <w:p w:rsidR="00210026" w:rsidRPr="00805E06" w:rsidRDefault="00210026" w:rsidP="00210026">
      <w:pPr>
        <w:tabs>
          <w:tab w:val="left" w:pos="284"/>
        </w:tabs>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sz w:val="24"/>
          <w:szCs w:val="24"/>
        </w:rPr>
        <w:t xml:space="preserve">Por lo que, tratándose de la </w:t>
      </w:r>
      <w:r w:rsidRPr="00805E06">
        <w:rPr>
          <w:rFonts w:ascii="Palatino Linotype" w:eastAsia="Palatino Linotype" w:hAnsi="Palatino Linotype" w:cs="Palatino Linotype"/>
          <w:i/>
          <w:sz w:val="24"/>
          <w:szCs w:val="24"/>
        </w:rPr>
        <w:t>negativa ficta</w:t>
      </w:r>
      <w:r w:rsidRPr="00805E06">
        <w:rPr>
          <w:rFonts w:ascii="Palatino Linotype" w:eastAsia="Palatino Linotype" w:hAnsi="Palatino Linotype" w:cs="Palatino Linotype"/>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805E06">
        <w:rPr>
          <w:rFonts w:ascii="Palatino Linotype" w:eastAsia="Palatino Linotype" w:hAnsi="Palatino Linotype" w:cs="Palatino Linotype"/>
          <w:sz w:val="24"/>
          <w:szCs w:val="24"/>
        </w:rPr>
        <w:lastRenderedPageBreak/>
        <w:t xml:space="preserve">dos mil quince, relativo a la interposición del recurso de revisión en cualquier tiempo cuando exista </w:t>
      </w:r>
      <w:r w:rsidRPr="00805E06">
        <w:rPr>
          <w:rFonts w:ascii="Palatino Linotype" w:eastAsia="Palatino Linotype" w:hAnsi="Palatino Linotype" w:cs="Palatino Linotype"/>
          <w:i/>
          <w:sz w:val="24"/>
          <w:szCs w:val="24"/>
        </w:rPr>
        <w:t>negativa ficta</w:t>
      </w:r>
      <w:r w:rsidRPr="00805E06">
        <w:rPr>
          <w:rFonts w:ascii="Palatino Linotype" w:eastAsia="Palatino Linotype" w:hAnsi="Palatino Linotype" w:cs="Palatino Linotype"/>
          <w:sz w:val="24"/>
          <w:szCs w:val="24"/>
        </w:rPr>
        <w:t>, que señala:</w:t>
      </w:r>
    </w:p>
    <w:p w:rsidR="00210026" w:rsidRPr="00805E06" w:rsidRDefault="00210026" w:rsidP="00210026">
      <w:pPr>
        <w:tabs>
          <w:tab w:val="left" w:pos="284"/>
          <w:tab w:val="left" w:pos="7655"/>
        </w:tabs>
        <w:spacing w:after="240" w:line="360" w:lineRule="auto"/>
        <w:ind w:left="567" w:right="822"/>
        <w:jc w:val="center"/>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sz w:val="24"/>
          <w:szCs w:val="24"/>
        </w:rPr>
        <w:t>Criterio 0001-15</w:t>
      </w:r>
    </w:p>
    <w:p w:rsidR="00210026" w:rsidRPr="00805E06" w:rsidRDefault="00210026" w:rsidP="00210026">
      <w:pPr>
        <w:tabs>
          <w:tab w:val="left" w:pos="284"/>
          <w:tab w:val="left" w:pos="7655"/>
        </w:tabs>
        <w:spacing w:before="240" w:after="240" w:line="360" w:lineRule="auto"/>
        <w:ind w:left="567" w:right="822"/>
        <w:jc w:val="both"/>
        <w:rPr>
          <w:rFonts w:ascii="Palatino Linotype" w:eastAsia="Palatino Linotype" w:hAnsi="Palatino Linotype" w:cs="Palatino Linotype"/>
          <w:i/>
          <w:sz w:val="24"/>
          <w:szCs w:val="24"/>
        </w:rPr>
      </w:pPr>
      <w:r w:rsidRPr="00805E06">
        <w:rPr>
          <w:rFonts w:ascii="Palatino Linotype" w:eastAsia="Palatino Linotype" w:hAnsi="Palatino Linotype" w:cs="Palatino Linotype"/>
          <w:b/>
          <w:i/>
          <w:sz w:val="24"/>
          <w:szCs w:val="24"/>
        </w:rPr>
        <w:t>NEGATIVA FICTA. PLAZO PARA INTERPONER EL RECURSO DE REVISIÓN TRATÁNDOSE DE.</w:t>
      </w:r>
      <w:r w:rsidRPr="00805E06">
        <w:rPr>
          <w:rFonts w:ascii="Palatino Linotype" w:eastAsia="Palatino Linotype" w:hAnsi="Palatino Linotype" w:cs="Palatino Linotype"/>
          <w:i/>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10026" w:rsidRPr="00805E06" w:rsidRDefault="00210026" w:rsidP="00210026">
      <w:pPr>
        <w:numPr>
          <w:ilvl w:val="0"/>
          <w:numId w:val="1"/>
        </w:numPr>
        <w:tabs>
          <w:tab w:val="left" w:pos="284"/>
        </w:tabs>
        <w:spacing w:before="240"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 xml:space="preserve">Lo anterior, se explica porque la </w:t>
      </w:r>
      <w:r w:rsidRPr="00805E06">
        <w:rPr>
          <w:rFonts w:ascii="Palatino Linotype" w:eastAsia="Palatino Linotype" w:hAnsi="Palatino Linotype" w:cs="Palatino Linotype"/>
          <w:b/>
          <w:color w:val="000000"/>
          <w:sz w:val="24"/>
          <w:szCs w:val="24"/>
          <w:u w:val="single"/>
        </w:rPr>
        <w:t>posible ausencia</w:t>
      </w:r>
      <w:r w:rsidRPr="00805E06">
        <w:rPr>
          <w:rFonts w:ascii="Palatino Linotype" w:eastAsia="Palatino Linotype" w:hAnsi="Palatino Linotype" w:cs="Palatino Linotype"/>
          <w:color w:val="000000"/>
          <w:sz w:val="24"/>
          <w:szCs w:val="24"/>
        </w:rPr>
        <w:t xml:space="preserve"> de una respuesta en la solicitud constituye un acto que vulnera el derecho de manera continua y actualizable cada día en tanto, no se emita la respuesta a la que esté impuesto el </w:t>
      </w:r>
      <w:r w:rsidRPr="00805E06">
        <w:rPr>
          <w:rFonts w:ascii="Palatino Linotype" w:eastAsia="Palatino Linotype" w:hAnsi="Palatino Linotype" w:cs="Palatino Linotype"/>
          <w:b/>
          <w:color w:val="000000"/>
          <w:sz w:val="24"/>
          <w:szCs w:val="24"/>
        </w:rPr>
        <w:t>SUJETO OBLIGADO</w:t>
      </w:r>
      <w:r w:rsidRPr="00805E06">
        <w:rPr>
          <w:rFonts w:ascii="Palatino Linotype" w:eastAsia="Palatino Linotype" w:hAnsi="Palatino Linotype" w:cs="Palatino Linotype"/>
          <w:color w:val="000000"/>
          <w:sz w:val="24"/>
          <w:szCs w:val="24"/>
        </w:rPr>
        <w:t>.</w:t>
      </w:r>
    </w:p>
    <w:p w:rsidR="00210026" w:rsidRPr="00805E06" w:rsidRDefault="00210026" w:rsidP="00210026">
      <w:pPr>
        <w:tabs>
          <w:tab w:val="left" w:pos="284"/>
        </w:tabs>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tabs>
          <w:tab w:val="left" w:pos="284"/>
        </w:tabs>
        <w:spacing w:after="240" w:line="360" w:lineRule="auto"/>
        <w:ind w:left="0" w:right="49" w:firstLine="0"/>
        <w:jc w:val="both"/>
        <w:rPr>
          <w:rFonts w:ascii="Palatino Linotype" w:eastAsia="Palatino Linotype" w:hAnsi="Palatino Linotype" w:cs="Palatino Linotype"/>
          <w:b/>
          <w:sz w:val="24"/>
          <w:szCs w:val="24"/>
        </w:rPr>
      </w:pPr>
      <w:r w:rsidRPr="00805E06">
        <w:rPr>
          <w:rFonts w:ascii="Palatino Linotype" w:eastAsia="Palatino Linotype" w:hAnsi="Palatino Linotype" w:cs="Palatino Linotype"/>
          <w:sz w:val="24"/>
          <w:szCs w:val="24"/>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 w:name="_heading=h.tyjcwt" w:colFirst="0" w:colLast="0"/>
      <w:bookmarkEnd w:id="6"/>
    </w:p>
    <w:p w:rsidR="00210026" w:rsidRPr="00805E06" w:rsidRDefault="00210026" w:rsidP="00210026">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805E06">
        <w:rPr>
          <w:rFonts w:ascii="Palatino Linotype" w:eastAsia="Palatino Linotype" w:hAnsi="Palatino Linotype" w:cs="Palatino Linotype"/>
          <w:b/>
          <w:color w:val="000000"/>
          <w:sz w:val="24"/>
          <w:szCs w:val="24"/>
        </w:rPr>
        <w:t>CUARTO. Causales de Sobreseimiento</w:t>
      </w:r>
    </w:p>
    <w:p w:rsidR="00210026" w:rsidRPr="00805E06" w:rsidRDefault="00210026" w:rsidP="0021002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rPr>
        <w:t xml:space="preserve">El recurso de revisión </w:t>
      </w:r>
      <w:r w:rsidRPr="00805E06">
        <w:rPr>
          <w:rFonts w:ascii="Palatino Linotype" w:hAnsi="Palatino Linotype" w:cs="Arial"/>
          <w:sz w:val="24"/>
        </w:rPr>
        <w:t xml:space="preserve">tiene como finalidad reparar cualquier posible afectación al derecho de acceso a la información pública en términos del Título Octavo de la Ley de </w:t>
      </w:r>
      <w:r w:rsidRPr="00805E06">
        <w:rPr>
          <w:rFonts w:ascii="Palatino Linotype" w:eastAsia="Calibri" w:hAnsi="Palatino Linotype" w:cs="Arial"/>
          <w:sz w:val="24"/>
        </w:rPr>
        <w:t>Transparencia, Acceso a la Información Pública del Estado de México y Municipios</w:t>
      </w:r>
      <w:r w:rsidRPr="00805E06">
        <w:rPr>
          <w:rFonts w:ascii="Palatino Linotype" w:hAnsi="Palatino Linotype" w:cs="Arial"/>
          <w:sz w:val="24"/>
        </w:rPr>
        <w:t xml:space="preserve">, y determinar la confirmación; revocación o modificación; desechamiento o </w:t>
      </w:r>
      <w:r w:rsidRPr="00805E06">
        <w:rPr>
          <w:rFonts w:ascii="Palatino Linotype" w:hAnsi="Palatino Linotype" w:cs="Arial"/>
          <w:b/>
          <w:sz w:val="24"/>
          <w:u w:val="single"/>
        </w:rPr>
        <w:t>sobreseimiento</w:t>
      </w:r>
      <w:r w:rsidRPr="00805E06">
        <w:rPr>
          <w:rFonts w:ascii="Palatino Linotype" w:hAnsi="Palatino Linotype" w:cs="Arial"/>
          <w:sz w:val="24"/>
        </w:rPr>
        <w:t xml:space="preserve">; y en su caso ordenar la entrega de la información con respecto a la respuesta emitida por el </w:t>
      </w:r>
      <w:r w:rsidRPr="00805E06">
        <w:rPr>
          <w:rFonts w:ascii="Palatino Linotype" w:hAnsi="Palatino Linotype" w:cs="Arial"/>
          <w:b/>
          <w:sz w:val="24"/>
        </w:rPr>
        <w:t>SUJETO</w:t>
      </w:r>
      <w:r w:rsidRPr="00805E06">
        <w:rPr>
          <w:rFonts w:ascii="Palatino Linotype" w:hAnsi="Palatino Linotype" w:cs="Arial"/>
          <w:sz w:val="24"/>
        </w:rPr>
        <w:t xml:space="preserve"> </w:t>
      </w:r>
      <w:r w:rsidRPr="00805E06">
        <w:rPr>
          <w:rFonts w:ascii="Palatino Linotype" w:hAnsi="Palatino Linotype" w:cs="Arial"/>
          <w:b/>
          <w:sz w:val="24"/>
        </w:rPr>
        <w:t>OBLIGADO</w:t>
      </w:r>
      <w:r w:rsidRPr="00805E06">
        <w:rPr>
          <w:rFonts w:ascii="Palatino Linotype" w:hAnsi="Palatino Linotype" w:cs="Arial"/>
          <w:sz w:val="24"/>
        </w:rPr>
        <w:t>.</w:t>
      </w:r>
    </w:p>
    <w:p w:rsidR="00210026" w:rsidRPr="00805E06" w:rsidRDefault="00210026" w:rsidP="0021002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210026" w:rsidRPr="00805E06" w:rsidRDefault="00210026" w:rsidP="0021002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rPr>
        <w:t xml:space="preserve">De </w:t>
      </w:r>
      <w:r w:rsidRPr="00805E06">
        <w:rPr>
          <w:rFonts w:ascii="Palatino Linotype" w:eastAsia="Calibri" w:hAnsi="Palatino Linotype"/>
          <w:sz w:val="24"/>
        </w:rPr>
        <w:t xml:space="preserve">acuerdo al precepto legal contenido en la fracción III del artículo 192 de la </w:t>
      </w:r>
      <w:r w:rsidRPr="00805E06">
        <w:rPr>
          <w:rFonts w:ascii="Palatino Linotype" w:eastAsia="Calibri" w:hAnsi="Palatino Linotype"/>
          <w:b/>
          <w:sz w:val="24"/>
        </w:rPr>
        <w:t>Ley de Transparencia y Acceso a la Información Pública del Estado de México y Municipios</w:t>
      </w:r>
      <w:r w:rsidRPr="00805E06">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210026" w:rsidRPr="00805E06" w:rsidRDefault="00210026" w:rsidP="00210026">
      <w:pPr>
        <w:pStyle w:val="Prrafodelista"/>
        <w:ind w:left="0"/>
        <w:rPr>
          <w:rFonts w:ascii="Palatino Linotype" w:eastAsia="Calibri" w:hAnsi="Palatino Linotype" w:cs="Arial"/>
          <w:color w:val="000000" w:themeColor="text1"/>
          <w:sz w:val="24"/>
          <w:lang w:val="es-ES"/>
        </w:rPr>
      </w:pPr>
    </w:p>
    <w:p w:rsidR="00210026" w:rsidRPr="00805E06" w:rsidRDefault="00210026" w:rsidP="0021002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lang w:val="es-ES"/>
        </w:rPr>
        <w:t xml:space="preserve">Para </w:t>
      </w:r>
      <w:r w:rsidRPr="00805E06">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805E06">
        <w:rPr>
          <w:rFonts w:ascii="Palatino Linotype" w:eastAsia="Calibri" w:hAnsi="Palatino Linotype"/>
          <w:b/>
          <w:sz w:val="24"/>
        </w:rPr>
        <w:t>SUJETO OBLIGADO</w:t>
      </w:r>
      <w:r w:rsidRPr="00805E06">
        <w:rPr>
          <w:rFonts w:ascii="Palatino Linotype" w:eastAsia="Calibri" w:hAnsi="Palatino Linotype"/>
          <w:sz w:val="24"/>
        </w:rPr>
        <w:t>:</w:t>
      </w:r>
    </w:p>
    <w:p w:rsidR="00210026" w:rsidRPr="00805E06" w:rsidRDefault="00210026" w:rsidP="00210026">
      <w:pPr>
        <w:numPr>
          <w:ilvl w:val="0"/>
          <w:numId w:val="3"/>
        </w:numPr>
        <w:spacing w:line="360" w:lineRule="auto"/>
        <w:ind w:left="567" w:right="616" w:firstLine="0"/>
        <w:contextualSpacing/>
        <w:jc w:val="both"/>
        <w:rPr>
          <w:rFonts w:ascii="Palatino Linotype" w:hAnsi="Palatino Linotype" w:cs="Arial"/>
          <w:sz w:val="24"/>
          <w:szCs w:val="24"/>
        </w:rPr>
      </w:pPr>
      <w:r w:rsidRPr="00805E06">
        <w:rPr>
          <w:rFonts w:ascii="Palatino Linotype" w:hAnsi="Palatino Linotype" w:cs="Arial"/>
          <w:b/>
          <w:sz w:val="24"/>
          <w:szCs w:val="24"/>
        </w:rPr>
        <w:lastRenderedPageBreak/>
        <w:t>Modifique el acto impugnado:</w:t>
      </w:r>
      <w:r w:rsidRPr="00805E06">
        <w:rPr>
          <w:rFonts w:ascii="Palatino Linotype" w:hAnsi="Palatino Linotype" w:cs="Arial"/>
          <w:sz w:val="24"/>
          <w:szCs w:val="24"/>
        </w:rPr>
        <w:t xml:space="preserve"> Se actualiza cuando el </w:t>
      </w:r>
      <w:r w:rsidRPr="00805E06">
        <w:rPr>
          <w:rFonts w:ascii="Palatino Linotype" w:hAnsi="Palatino Linotype" w:cs="Arial"/>
          <w:b/>
          <w:sz w:val="24"/>
          <w:szCs w:val="24"/>
        </w:rPr>
        <w:t>SUJETO OBLIGADO</w:t>
      </w:r>
      <w:r w:rsidRPr="00805E06">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rsidR="00210026" w:rsidRPr="00805E06" w:rsidRDefault="00210026" w:rsidP="00210026">
      <w:pPr>
        <w:spacing w:line="360" w:lineRule="auto"/>
        <w:ind w:left="567" w:right="616"/>
        <w:contextualSpacing/>
        <w:jc w:val="both"/>
        <w:rPr>
          <w:rFonts w:ascii="Palatino Linotype" w:hAnsi="Palatino Linotype" w:cs="Arial"/>
          <w:sz w:val="24"/>
          <w:szCs w:val="24"/>
        </w:rPr>
      </w:pPr>
    </w:p>
    <w:p w:rsidR="00210026" w:rsidRPr="00805E06" w:rsidRDefault="00210026" w:rsidP="00210026">
      <w:pPr>
        <w:numPr>
          <w:ilvl w:val="0"/>
          <w:numId w:val="3"/>
        </w:numPr>
        <w:spacing w:line="360" w:lineRule="auto"/>
        <w:ind w:left="567" w:right="616" w:firstLine="0"/>
        <w:contextualSpacing/>
        <w:jc w:val="both"/>
        <w:rPr>
          <w:rFonts w:ascii="Palatino Linotype" w:hAnsi="Palatino Linotype" w:cs="Arial"/>
          <w:sz w:val="24"/>
          <w:szCs w:val="24"/>
        </w:rPr>
      </w:pPr>
      <w:r w:rsidRPr="00805E06">
        <w:rPr>
          <w:rFonts w:ascii="Palatino Linotype" w:hAnsi="Palatino Linotype" w:cs="Arial"/>
          <w:b/>
          <w:sz w:val="24"/>
          <w:szCs w:val="24"/>
        </w:rPr>
        <w:t>Revoque el acto impugnado:</w:t>
      </w:r>
      <w:r w:rsidRPr="00805E06">
        <w:rPr>
          <w:rFonts w:ascii="Palatino Linotype" w:hAnsi="Palatino Linotype" w:cs="Arial"/>
          <w:sz w:val="24"/>
          <w:szCs w:val="24"/>
        </w:rPr>
        <w:t xml:space="preserve"> En este supuesto, el </w:t>
      </w:r>
      <w:r w:rsidRPr="00805E06">
        <w:rPr>
          <w:rFonts w:ascii="Palatino Linotype" w:hAnsi="Palatino Linotype" w:cs="Arial"/>
          <w:b/>
          <w:sz w:val="24"/>
          <w:szCs w:val="24"/>
        </w:rPr>
        <w:t>SUJETO OBLIGADO</w:t>
      </w:r>
      <w:r w:rsidRPr="00805E06">
        <w:rPr>
          <w:rFonts w:ascii="Palatino Linotype" w:hAnsi="Palatino Linotype" w:cs="Arial"/>
          <w:sz w:val="24"/>
          <w:szCs w:val="24"/>
        </w:rPr>
        <w:t xml:space="preserve"> deja sin efectos la primera respuesta y en su lugar emite otra que satisfaga lo solicitado por el Particular en un primer momento.</w:t>
      </w:r>
    </w:p>
    <w:p w:rsidR="00210026" w:rsidRPr="00805E06" w:rsidRDefault="00210026" w:rsidP="00210026">
      <w:pPr>
        <w:spacing w:line="360" w:lineRule="auto"/>
        <w:ind w:right="616"/>
        <w:contextualSpacing/>
        <w:jc w:val="both"/>
        <w:rPr>
          <w:rFonts w:ascii="Palatino Linotype" w:hAnsi="Palatino Linotype" w:cs="Arial"/>
          <w:sz w:val="24"/>
          <w:szCs w:val="24"/>
        </w:rPr>
      </w:pPr>
    </w:p>
    <w:p w:rsidR="00210026" w:rsidRPr="00805E06" w:rsidRDefault="00210026" w:rsidP="00210026">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lang w:val="es-ES"/>
        </w:rPr>
        <w:t xml:space="preserve">Las </w:t>
      </w:r>
      <w:r w:rsidRPr="00805E06">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210026" w:rsidRPr="00805E06" w:rsidRDefault="00210026" w:rsidP="00210026">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97183A" w:rsidRPr="00805E06" w:rsidRDefault="00210026" w:rsidP="0097183A">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Palatino Linotype" w:hAnsi="Palatino Linotype" w:cs="Palatino Linotype"/>
          <w:color w:val="000000"/>
          <w:sz w:val="24"/>
        </w:rPr>
        <w:t xml:space="preserve">Recordemos que el Recurrente solicitó </w:t>
      </w:r>
      <w:r w:rsidRPr="00805E06">
        <w:rPr>
          <w:rFonts w:ascii="Palatino Linotype" w:hAnsi="Palatino Linotype"/>
          <w:color w:val="000000"/>
          <w:sz w:val="24"/>
        </w:rPr>
        <w:t xml:space="preserve">la </w:t>
      </w:r>
      <w:r w:rsidR="00261856" w:rsidRPr="00805E06">
        <w:rPr>
          <w:rFonts w:ascii="Palatino Linotype" w:hAnsi="Palatino Linotype"/>
          <w:color w:val="000000"/>
          <w:sz w:val="24"/>
        </w:rPr>
        <w:t xml:space="preserve">copia de los oficios mediante los cuales el Director de Desarrollo Urbano haya autorizado o negado obras en zonas </w:t>
      </w:r>
      <w:r w:rsidR="000651F0" w:rsidRPr="00805E06">
        <w:rPr>
          <w:rFonts w:ascii="Palatino Linotype" w:hAnsi="Palatino Linotype"/>
          <w:color w:val="000000"/>
          <w:sz w:val="24"/>
        </w:rPr>
        <w:t>de conservación ecológica durante 2025, cabe señalar que el Sujeto Obligado no emitió respuesta, posteriormente, el Recurrente se inconformó por la negativa de la información; sin embargó a través de informe justificado señaló “</w:t>
      </w:r>
      <w:r w:rsidR="000651F0" w:rsidRPr="00805E06">
        <w:rPr>
          <w:rFonts w:ascii="Palatino Linotype" w:hAnsi="Palatino Linotype"/>
          <w:i/>
          <w:color w:val="000000"/>
          <w:sz w:val="24"/>
        </w:rPr>
        <w:t xml:space="preserve">Me permito informarle que, la emisión de las licencias de construcción es un acto administrativo reglado, lo que quiere decir que, cuando el solicitante cumple los requisitos establecidos en la normatividad aplicable, con los se expide la licencia de construcción solicitada, sin embargo, cuando el solicitante no cumple Código requisitos de Procedimientos </w:t>
      </w:r>
      <w:r w:rsidR="000651F0" w:rsidRPr="00805E06">
        <w:rPr>
          <w:rFonts w:ascii="Palatino Linotype" w:hAnsi="Palatino Linotype"/>
          <w:i/>
          <w:color w:val="000000"/>
          <w:sz w:val="24"/>
        </w:rPr>
        <w:lastRenderedPageBreak/>
        <w:t>establecidos en la materia, con fundamento en lo preceptuado por el artículo 119 del de Administrativos del Estado de México, se le realiza una prevención a efecto término que complete otorgado, los requisitos o subsane su solicitud, sin embargo cuando no lo realizan dentro del niega licencias se tienen por no presentadas dichas solicitudes, por tal motivo, esta autoridad no búsqueda de construcción, respecto de las autorizaciones que solicita, después de realizar una correspondiente en los archivos de la Dirección de Desarrollo Urbano y Metropolitano de Tepotzotlán, licencias en zonas al año 2025, no se encontró la información solicitada, toda vez que no se otorgaron de conservación ecológica</w:t>
      </w:r>
      <w:r w:rsidR="000651F0" w:rsidRPr="00805E06">
        <w:rPr>
          <w:rFonts w:ascii="Palatino Linotype" w:hAnsi="Palatino Linotype"/>
          <w:color w:val="000000"/>
          <w:sz w:val="24"/>
        </w:rPr>
        <w:t xml:space="preserve">”. </w:t>
      </w:r>
    </w:p>
    <w:p w:rsidR="0097183A" w:rsidRPr="00805E06" w:rsidRDefault="0097183A" w:rsidP="0097183A">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97183A" w:rsidRPr="00805E06" w:rsidRDefault="0097183A" w:rsidP="0097183A">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Palatino Linotype" w:hAnsi="Palatino Linotype" w:cs="Palatino Linotype"/>
          <w:sz w:val="24"/>
        </w:rPr>
        <w:t xml:space="preserve">Al respecto, primeramente es menester hacer referencia a lo establecido en los artículos 50, 53 fracciones II, IV y V, 58, 59 fracciones I y II, y 162 </w:t>
      </w:r>
      <w:r w:rsidRPr="00805E06">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97183A" w:rsidRPr="00805E06" w:rsidRDefault="0097183A" w:rsidP="0097183A">
      <w:pPr>
        <w:spacing w:line="360" w:lineRule="auto"/>
        <w:jc w:val="both"/>
        <w:rPr>
          <w:rFonts w:ascii="Palatino Linotype" w:eastAsia="Arial Unicode MS" w:hAnsi="Palatino Linotype" w:cs="Arial"/>
          <w:sz w:val="24"/>
          <w:szCs w:val="24"/>
          <w:lang w:eastAsia="en-US"/>
        </w:rPr>
      </w:pP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i/>
          <w:iCs/>
          <w:sz w:val="24"/>
          <w:szCs w:val="24"/>
        </w:rPr>
        <w:t xml:space="preserve">Artículo 50. </w:t>
      </w:r>
      <w:r w:rsidRPr="00805E06">
        <w:rPr>
          <w:rFonts w:ascii="Palatino Linotype" w:eastAsia="Palatino Linotype" w:hAnsi="Palatino Linotype" w:cs="Palatino Linotype"/>
          <w:i/>
          <w:iCs/>
          <w:sz w:val="24"/>
          <w:szCs w:val="24"/>
        </w:rPr>
        <w:t>Los sujetos obligados contarán con un área responsable para la atención de las solicitudes de información, a la que se le denominará Unidad de Transparencia.</w:t>
      </w:r>
    </w:p>
    <w:p w:rsidR="0097183A" w:rsidRPr="00805E06" w:rsidRDefault="0097183A" w:rsidP="0097183A">
      <w:pPr>
        <w:ind w:left="567" w:right="616"/>
        <w:jc w:val="both"/>
        <w:rPr>
          <w:rFonts w:ascii="Palatino Linotype" w:eastAsia="Palatino Linotype" w:hAnsi="Palatino Linotype" w:cs="Palatino Linotype"/>
          <w:i/>
          <w:iCs/>
          <w:sz w:val="24"/>
          <w:szCs w:val="24"/>
        </w:rPr>
      </w:pP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i/>
          <w:iCs/>
          <w:sz w:val="24"/>
          <w:szCs w:val="24"/>
        </w:rPr>
        <w:t xml:space="preserve">Artículo 53. </w:t>
      </w:r>
      <w:r w:rsidRPr="00805E06">
        <w:rPr>
          <w:rFonts w:ascii="Palatino Linotype" w:eastAsia="Palatino Linotype" w:hAnsi="Palatino Linotype" w:cs="Palatino Linotype"/>
          <w:i/>
          <w:iCs/>
          <w:sz w:val="24"/>
          <w:szCs w:val="24"/>
        </w:rPr>
        <w:t>Las Unidades de Transparencia tendrán las siguientes funciones:</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i/>
          <w:iCs/>
          <w:sz w:val="24"/>
          <w:szCs w:val="24"/>
        </w:rPr>
        <w:t>(…)</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bCs/>
          <w:i/>
          <w:iCs/>
          <w:sz w:val="24"/>
          <w:szCs w:val="24"/>
        </w:rPr>
        <w:t>II.</w:t>
      </w:r>
      <w:r w:rsidRPr="00805E06">
        <w:rPr>
          <w:rFonts w:ascii="Palatino Linotype" w:eastAsia="Palatino Linotype" w:hAnsi="Palatino Linotype" w:cs="Palatino Linotype"/>
          <w:i/>
          <w:iCs/>
          <w:sz w:val="24"/>
          <w:szCs w:val="24"/>
        </w:rPr>
        <w:t xml:space="preserve"> Recibir, tramitar y dar respuesta a las solicitudes de acceso a la información;</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i/>
          <w:iCs/>
          <w:sz w:val="24"/>
          <w:szCs w:val="24"/>
        </w:rPr>
        <w:t>(…)</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bCs/>
          <w:i/>
          <w:iCs/>
          <w:sz w:val="24"/>
          <w:szCs w:val="24"/>
        </w:rPr>
        <w:t>IV.</w:t>
      </w:r>
      <w:r w:rsidRPr="00805E06">
        <w:rPr>
          <w:rFonts w:ascii="Palatino Linotype" w:eastAsia="Palatino Linotype" w:hAnsi="Palatino Linotype" w:cs="Palatino Linotype"/>
          <w:i/>
          <w:iCs/>
          <w:sz w:val="24"/>
          <w:szCs w:val="24"/>
        </w:rPr>
        <w:t xml:space="preserve"> Realizar, con efectividad, los trámites internos necesarios para la atención de las solicitudes de acceso a la información;</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bCs/>
          <w:i/>
          <w:iCs/>
          <w:sz w:val="24"/>
          <w:szCs w:val="24"/>
        </w:rPr>
        <w:t>V.</w:t>
      </w:r>
      <w:r w:rsidRPr="00805E06">
        <w:rPr>
          <w:rFonts w:ascii="Palatino Linotype" w:eastAsia="Palatino Linotype" w:hAnsi="Palatino Linotype" w:cs="Palatino Linotype"/>
          <w:i/>
          <w:iCs/>
          <w:sz w:val="24"/>
          <w:szCs w:val="24"/>
        </w:rPr>
        <w:t xml:space="preserve"> Entregar, en su caso, a los particulares la información solicitada;</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i/>
          <w:iCs/>
          <w:sz w:val="24"/>
          <w:szCs w:val="24"/>
        </w:rPr>
        <w:t>(…)</w:t>
      </w:r>
    </w:p>
    <w:p w:rsidR="0097183A" w:rsidRPr="00805E06" w:rsidRDefault="0097183A" w:rsidP="0097183A">
      <w:pPr>
        <w:ind w:left="567" w:right="616"/>
        <w:jc w:val="both"/>
        <w:rPr>
          <w:rFonts w:ascii="Palatino Linotype" w:eastAsia="Palatino Linotype" w:hAnsi="Palatino Linotype" w:cs="Palatino Linotype"/>
          <w:i/>
          <w:iCs/>
          <w:sz w:val="24"/>
          <w:szCs w:val="24"/>
        </w:rPr>
      </w:pP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i/>
          <w:iCs/>
          <w:sz w:val="24"/>
          <w:szCs w:val="24"/>
        </w:rPr>
        <w:t xml:space="preserve">Artículo 58. </w:t>
      </w:r>
      <w:r w:rsidRPr="00805E06">
        <w:rPr>
          <w:rFonts w:ascii="Palatino Linotype" w:eastAsia="Palatino Linotype" w:hAnsi="Palatino Linotype" w:cs="Palatino Linotype"/>
          <w:i/>
          <w:iCs/>
          <w:sz w:val="24"/>
          <w:szCs w:val="24"/>
        </w:rPr>
        <w:t>Los servidores públicos habilitados serán designados por el titular del sujeto obligado a propuesta del responsable de la Unidad de Transparencia.</w:t>
      </w:r>
    </w:p>
    <w:p w:rsidR="0097183A" w:rsidRPr="00805E06" w:rsidRDefault="0097183A" w:rsidP="0097183A">
      <w:pPr>
        <w:ind w:left="567" w:right="616"/>
        <w:jc w:val="both"/>
        <w:rPr>
          <w:rFonts w:ascii="Palatino Linotype" w:eastAsia="Palatino Linotype" w:hAnsi="Palatino Linotype" w:cs="Palatino Linotype"/>
          <w:i/>
          <w:iCs/>
          <w:sz w:val="24"/>
          <w:szCs w:val="24"/>
        </w:rPr>
      </w:pP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i/>
          <w:iCs/>
          <w:sz w:val="24"/>
          <w:szCs w:val="24"/>
        </w:rPr>
        <w:t xml:space="preserve">Artículo 59. </w:t>
      </w:r>
      <w:r w:rsidRPr="00805E06">
        <w:rPr>
          <w:rFonts w:ascii="Palatino Linotype" w:eastAsia="Palatino Linotype" w:hAnsi="Palatino Linotype" w:cs="Palatino Linotype"/>
          <w:i/>
          <w:iCs/>
          <w:sz w:val="24"/>
          <w:szCs w:val="24"/>
        </w:rPr>
        <w:t>Los servidores públicos habilitados tendrán las funciones siguientes:</w:t>
      </w:r>
    </w:p>
    <w:p w:rsidR="0097183A" w:rsidRPr="00805E06" w:rsidRDefault="0097183A" w:rsidP="0097183A">
      <w:pPr>
        <w:ind w:left="567" w:right="616"/>
        <w:jc w:val="both"/>
        <w:rPr>
          <w:rFonts w:ascii="Palatino Linotype" w:eastAsia="Palatino Linotype" w:hAnsi="Palatino Linotype" w:cs="Palatino Linotype"/>
          <w:i/>
          <w:iCs/>
          <w:sz w:val="24"/>
          <w:szCs w:val="24"/>
        </w:rPr>
      </w:pP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bCs/>
          <w:i/>
          <w:iCs/>
          <w:sz w:val="24"/>
          <w:szCs w:val="24"/>
        </w:rPr>
        <w:lastRenderedPageBreak/>
        <w:t>I.</w:t>
      </w:r>
      <w:r w:rsidRPr="00805E06">
        <w:rPr>
          <w:rFonts w:ascii="Palatino Linotype" w:eastAsia="Palatino Linotype" w:hAnsi="Palatino Linotype" w:cs="Palatino Linotype"/>
          <w:i/>
          <w:iCs/>
          <w:sz w:val="24"/>
          <w:szCs w:val="24"/>
        </w:rPr>
        <w:t xml:space="preserve"> Localizar la información que le solicite la Unidad de Transparencia;</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bCs/>
          <w:i/>
          <w:iCs/>
          <w:sz w:val="24"/>
          <w:szCs w:val="24"/>
        </w:rPr>
        <w:t>II.</w:t>
      </w:r>
      <w:r w:rsidRPr="00805E06">
        <w:rPr>
          <w:rFonts w:ascii="Palatino Linotype" w:eastAsia="Palatino Linotype" w:hAnsi="Palatino Linotype" w:cs="Palatino Linotype"/>
          <w:i/>
          <w:iCs/>
          <w:sz w:val="24"/>
          <w:szCs w:val="24"/>
        </w:rPr>
        <w:t xml:space="preserve"> Proporcionar la información que obre en los archivos y que le sea solicitada por la Unidad de Transparencia;</w:t>
      </w: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i/>
          <w:iCs/>
          <w:sz w:val="24"/>
          <w:szCs w:val="24"/>
        </w:rPr>
        <w:t>(...)</w:t>
      </w:r>
    </w:p>
    <w:p w:rsidR="0097183A" w:rsidRPr="00805E06" w:rsidRDefault="0097183A" w:rsidP="0097183A">
      <w:pPr>
        <w:ind w:left="567" w:right="616"/>
        <w:jc w:val="both"/>
        <w:rPr>
          <w:rFonts w:ascii="Palatino Linotype" w:eastAsia="Palatino Linotype" w:hAnsi="Palatino Linotype" w:cs="Palatino Linotype"/>
          <w:i/>
          <w:iCs/>
          <w:sz w:val="24"/>
          <w:szCs w:val="24"/>
        </w:rPr>
      </w:pPr>
    </w:p>
    <w:p w:rsidR="0097183A" w:rsidRPr="00805E06" w:rsidRDefault="0097183A" w:rsidP="0097183A">
      <w:pPr>
        <w:ind w:left="567" w:right="616"/>
        <w:jc w:val="both"/>
        <w:rPr>
          <w:rFonts w:ascii="Palatino Linotype" w:eastAsia="Palatino Linotype" w:hAnsi="Palatino Linotype" w:cs="Palatino Linotype"/>
          <w:i/>
          <w:iCs/>
          <w:sz w:val="24"/>
          <w:szCs w:val="24"/>
        </w:rPr>
      </w:pPr>
      <w:r w:rsidRPr="00805E06">
        <w:rPr>
          <w:rFonts w:ascii="Palatino Linotype" w:eastAsia="Palatino Linotype" w:hAnsi="Palatino Linotype" w:cs="Palatino Linotype"/>
          <w:b/>
          <w:i/>
          <w:iCs/>
          <w:sz w:val="24"/>
          <w:szCs w:val="24"/>
        </w:rPr>
        <w:t xml:space="preserve">Artículo 162. </w:t>
      </w:r>
      <w:r w:rsidRPr="00805E06">
        <w:rPr>
          <w:rFonts w:ascii="Palatino Linotype" w:eastAsia="Palatino Linotype" w:hAnsi="Palatino Linotype" w:cs="Palatino Linotype"/>
          <w:i/>
          <w:iCs/>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7183A" w:rsidRPr="00805E06" w:rsidRDefault="0097183A" w:rsidP="0097183A">
      <w:pPr>
        <w:spacing w:line="360" w:lineRule="auto"/>
        <w:jc w:val="both"/>
        <w:rPr>
          <w:rFonts w:ascii="Palatino Linotype" w:eastAsia="Palatino Linotype" w:hAnsi="Palatino Linotype" w:cs="Palatino Linotype"/>
          <w:sz w:val="24"/>
          <w:szCs w:val="24"/>
        </w:rPr>
      </w:pPr>
    </w:p>
    <w:p w:rsidR="0097183A" w:rsidRPr="00805E06" w:rsidRDefault="0097183A" w:rsidP="0097183A">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805E06">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805E06">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97183A" w:rsidRPr="00805E06" w:rsidRDefault="0097183A" w:rsidP="0097183A">
      <w:pPr>
        <w:pStyle w:val="Prrafodelista"/>
        <w:spacing w:line="360" w:lineRule="auto"/>
        <w:ind w:left="0"/>
        <w:jc w:val="both"/>
        <w:rPr>
          <w:rFonts w:ascii="Palatino Linotype" w:eastAsia="Arial Unicode MS" w:hAnsi="Palatino Linotype" w:cs="Arial"/>
          <w:sz w:val="24"/>
          <w:lang w:eastAsia="en-US"/>
        </w:rPr>
      </w:pPr>
    </w:p>
    <w:p w:rsidR="003A2B99" w:rsidRPr="00805E06" w:rsidRDefault="0097183A" w:rsidP="0097183A">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805E06">
        <w:rPr>
          <w:rFonts w:ascii="Palatino Linotype" w:eastAsia="Arial Unicode MS" w:hAnsi="Palatino Linotype" w:cs="Arial"/>
          <w:sz w:val="24"/>
          <w:lang w:eastAsia="en-US"/>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w:t>
      </w:r>
    </w:p>
    <w:p w:rsidR="003A2B99" w:rsidRPr="00805E06" w:rsidRDefault="0097183A" w:rsidP="003A2B99">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805E06">
        <w:rPr>
          <w:rFonts w:ascii="Palatino Linotype" w:eastAsia="Arial Unicode MS" w:hAnsi="Palatino Linotype" w:cs="Arial"/>
          <w:sz w:val="24"/>
          <w:lang w:eastAsia="en-US"/>
        </w:rPr>
        <w:lastRenderedPageBreak/>
        <w:t xml:space="preserve">En el caso particular, la respuesta la emitió el Director de Desarrollo Urbano y Metropolitano, servidor público de quien se solicitó la información, es decir, que el Sujeto Obligado dio cumplimiento al proceso de búsqueda referido </w:t>
      </w:r>
      <w:r w:rsidR="003A2B99" w:rsidRPr="00805E06">
        <w:rPr>
          <w:rFonts w:ascii="Palatino Linotype" w:eastAsia="Arial Unicode MS" w:hAnsi="Palatino Linotype" w:cs="Arial"/>
          <w:sz w:val="24"/>
          <w:lang w:eastAsia="en-US"/>
        </w:rPr>
        <w:t>anteriormente</w:t>
      </w:r>
      <w:r w:rsidRPr="00805E06">
        <w:rPr>
          <w:rFonts w:ascii="Palatino Linotype" w:eastAsia="Arial Unicode MS" w:hAnsi="Palatino Linotype" w:cs="Arial"/>
          <w:sz w:val="24"/>
          <w:lang w:eastAsia="en-US"/>
        </w:rPr>
        <w:t xml:space="preserve">, ya que turnó la solicitud al servidor público habilitado </w:t>
      </w:r>
      <w:r w:rsidR="003A2B99" w:rsidRPr="00805E06">
        <w:rPr>
          <w:rFonts w:ascii="Palatino Linotype" w:eastAsia="Arial Unicode MS" w:hAnsi="Palatino Linotype" w:cs="Arial"/>
          <w:sz w:val="24"/>
          <w:lang w:eastAsia="en-US"/>
        </w:rPr>
        <w:t xml:space="preserve">correspondiente.  </w:t>
      </w:r>
    </w:p>
    <w:p w:rsidR="000651F0" w:rsidRPr="00805E06" w:rsidRDefault="000651F0" w:rsidP="00074AEA">
      <w:pPr>
        <w:pStyle w:val="Prrafodelista"/>
        <w:tabs>
          <w:tab w:val="left" w:pos="284"/>
          <w:tab w:val="left" w:pos="567"/>
        </w:tabs>
        <w:spacing w:line="360" w:lineRule="auto"/>
        <w:ind w:left="0"/>
        <w:jc w:val="both"/>
        <w:rPr>
          <w:rFonts w:ascii="Palatino Linotype" w:eastAsia="Palatino Linotype" w:hAnsi="Palatino Linotype" w:cs="Palatino Linotype"/>
          <w:color w:val="000000"/>
          <w:sz w:val="24"/>
        </w:rPr>
      </w:pPr>
    </w:p>
    <w:p w:rsidR="0001291F" w:rsidRPr="00805E06" w:rsidRDefault="00074AEA" w:rsidP="0001291F">
      <w:pPr>
        <w:pStyle w:val="Prrafodelista"/>
        <w:numPr>
          <w:ilvl w:val="0"/>
          <w:numId w:val="1"/>
        </w:numPr>
        <w:tabs>
          <w:tab w:val="left" w:pos="284"/>
          <w:tab w:val="left" w:pos="567"/>
        </w:tabs>
        <w:spacing w:line="360" w:lineRule="auto"/>
        <w:ind w:left="0" w:firstLine="0"/>
        <w:jc w:val="both"/>
        <w:rPr>
          <w:rFonts w:ascii="Palatino Linotype" w:eastAsia="Palatino Linotype" w:hAnsi="Palatino Linotype" w:cs="Palatino Linotype"/>
          <w:color w:val="000000"/>
          <w:sz w:val="24"/>
        </w:rPr>
      </w:pPr>
      <w:r w:rsidRPr="00805E06">
        <w:rPr>
          <w:rFonts w:ascii="Palatino Linotype" w:eastAsia="Palatino Linotype" w:hAnsi="Palatino Linotype" w:cs="Palatino Linotype"/>
          <w:color w:val="000000"/>
          <w:sz w:val="24"/>
        </w:rPr>
        <w:t xml:space="preserve">Aunado a ello, el Sujeto Obligado señaló que </w:t>
      </w:r>
      <w:r w:rsidR="0001291F" w:rsidRPr="00805E06">
        <w:rPr>
          <w:rFonts w:ascii="Palatino Linotype" w:eastAsia="Palatino Linotype" w:hAnsi="Palatino Linotype" w:cs="Palatino Linotype"/>
          <w:color w:val="000000"/>
          <w:sz w:val="24"/>
        </w:rPr>
        <w:t xml:space="preserve">no se </w:t>
      </w:r>
      <w:r w:rsidR="00E85F36" w:rsidRPr="00805E06">
        <w:rPr>
          <w:rFonts w:ascii="Palatino Linotype" w:eastAsia="Palatino Linotype" w:hAnsi="Palatino Linotype" w:cs="Palatino Linotype"/>
          <w:color w:val="000000"/>
          <w:sz w:val="24"/>
        </w:rPr>
        <w:t>generó</w:t>
      </w:r>
      <w:r w:rsidR="0001291F" w:rsidRPr="00805E06">
        <w:rPr>
          <w:rFonts w:ascii="Palatino Linotype" w:eastAsia="Palatino Linotype" w:hAnsi="Palatino Linotype" w:cs="Palatino Linotype"/>
          <w:color w:val="000000"/>
          <w:sz w:val="24"/>
        </w:rPr>
        <w:t xml:space="preserve"> información porque no se otorgaron licencias durante 2025 en zonas de conservación ecológica; </w:t>
      </w:r>
      <w:r w:rsidR="0001291F" w:rsidRPr="00805E06">
        <w:rPr>
          <w:rFonts w:ascii="Palatino Linotype" w:eastAsia="Palatino Linotype" w:hAnsi="Palatino Linotype" w:cs="Palatino Linotype"/>
          <w:sz w:val="24"/>
        </w:rPr>
        <w:t xml:space="preserve">al respecto, podemos advertir que estamos antes un hecho negativo. Lo anterior encuentra sustento con la Jurisprudencia 267,287 y el Criterio 10/2004 emitidos por el Máximo Juzgador del país,   </w:t>
      </w:r>
    </w:p>
    <w:p w:rsidR="0001291F" w:rsidRPr="00805E06" w:rsidRDefault="0001291F" w:rsidP="0001291F">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sz w:val="24"/>
          <w:szCs w:val="24"/>
        </w:rPr>
      </w:pPr>
    </w:p>
    <w:p w:rsidR="0001291F" w:rsidRPr="00805E06" w:rsidRDefault="0001291F" w:rsidP="0001291F">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i/>
          <w:sz w:val="24"/>
          <w:szCs w:val="24"/>
        </w:rPr>
      </w:pPr>
      <w:r w:rsidRPr="00805E06">
        <w:rPr>
          <w:rFonts w:ascii="Palatino Linotype" w:eastAsia="Palatino Linotype" w:hAnsi="Palatino Linotype" w:cs="Palatino Linotype"/>
          <w:i/>
          <w:sz w:val="24"/>
          <w:szCs w:val="24"/>
        </w:rPr>
        <w:t>HECHOS NEGATIVOS, NO SON SUSCEPTIBLES DE DEMOSTRACION. Tratándose de un hecho negativo, el Juez no tiene por que invocar prueba alguna de la que se desprenda, ya que es bien sabido que esta clase de hechos no son susceptibles de demostración.”</w:t>
      </w:r>
    </w:p>
    <w:p w:rsidR="0001291F" w:rsidRPr="00805E06" w:rsidRDefault="0001291F" w:rsidP="0001291F">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i/>
          <w:sz w:val="24"/>
          <w:szCs w:val="24"/>
        </w:rPr>
      </w:pPr>
    </w:p>
    <w:p w:rsidR="0001291F" w:rsidRPr="00805E06" w:rsidRDefault="0001291F" w:rsidP="0001291F">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i/>
          <w:sz w:val="24"/>
          <w:szCs w:val="24"/>
        </w:rPr>
      </w:pPr>
      <w:r w:rsidRPr="00805E06">
        <w:rPr>
          <w:rFonts w:ascii="Palatino Linotype" w:eastAsia="Palatino Linotype" w:hAnsi="Palatino Linotype" w:cs="Palatino Linotype"/>
          <w:i/>
          <w:sz w:val="24"/>
          <w:szCs w:val="24"/>
        </w:rPr>
        <w:t xml:space="preserve">“INEXISTENCIA DE LA INFORMACIÓN. EL COMITÉ DE ACCESO A LA INFORMACIÓN PUEDE DECLARARLA ANTE SU EVIDENCIA, SIN NECESIDAD DE DICTAR MEDIDAS PARA SU LOCALIZACIÓN.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w:t>
      </w:r>
      <w:r w:rsidRPr="00805E06">
        <w:rPr>
          <w:rFonts w:ascii="Palatino Linotype" w:eastAsia="Palatino Linotype" w:hAnsi="Palatino Linotype" w:cs="Palatino Linotype"/>
          <w:i/>
          <w:sz w:val="24"/>
          <w:szCs w:val="24"/>
        </w:rPr>
        <w:lastRenderedPageBreak/>
        <w:t>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rsidR="0001291F" w:rsidRPr="00805E06" w:rsidRDefault="0001291F" w:rsidP="0001291F">
      <w:pPr>
        <w:pBdr>
          <w:top w:val="nil"/>
          <w:left w:val="nil"/>
          <w:bottom w:val="nil"/>
          <w:right w:val="nil"/>
          <w:between w:val="nil"/>
        </w:pBdr>
        <w:tabs>
          <w:tab w:val="left" w:pos="567"/>
        </w:tabs>
        <w:spacing w:line="360" w:lineRule="auto"/>
        <w:ind w:left="851" w:right="822"/>
        <w:jc w:val="both"/>
        <w:rPr>
          <w:rFonts w:ascii="Palatino Linotype" w:eastAsia="Palatino Linotype" w:hAnsi="Palatino Linotype" w:cs="Palatino Linotype"/>
          <w:sz w:val="24"/>
          <w:szCs w:val="24"/>
        </w:rPr>
      </w:pPr>
      <w:r w:rsidRPr="00805E06">
        <w:rPr>
          <w:rFonts w:ascii="Palatino Linotype" w:eastAsia="Palatino Linotype" w:hAnsi="Palatino Linotype" w:cs="Palatino Linotype"/>
          <w:sz w:val="24"/>
          <w:szCs w:val="24"/>
        </w:rPr>
        <w:t>(Énfasis añadido)</w:t>
      </w:r>
    </w:p>
    <w:p w:rsidR="0001291F" w:rsidRPr="00805E06" w:rsidRDefault="0001291F" w:rsidP="0001291F">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sz w:val="24"/>
          <w:szCs w:val="24"/>
        </w:rPr>
      </w:pPr>
    </w:p>
    <w:p w:rsidR="0001291F" w:rsidRPr="00805E06" w:rsidRDefault="0001291F" w:rsidP="000129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4"/>
          <w:szCs w:val="24"/>
        </w:rPr>
      </w:pPr>
      <w:r w:rsidRPr="00805E06">
        <w:rPr>
          <w:rFonts w:ascii="Palatino Linotype" w:eastAsia="Palatino Linotype" w:hAnsi="Palatino Linotype" w:cs="Palatino Linotype"/>
          <w:sz w:val="24"/>
          <w:szCs w:val="24"/>
        </w:rPr>
        <w:t xml:space="preserve">En ese sentido, no es procedente ordenar un acuerdo de inexistencia, ya que como lo señaló el Sujeto Obligado, no se cuenta con la información requerida por el particular por no generarse, y no se trata de información que haya existido y por alguna razón ya no exista, o bien, de información que de manera obligatoria deba generar el Sujeto Obligado, por ello, no es procedente ordenar su entrega. </w:t>
      </w:r>
    </w:p>
    <w:p w:rsidR="0001291F" w:rsidRPr="00805E06" w:rsidRDefault="0001291F" w:rsidP="0001291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sz w:val="24"/>
          <w:szCs w:val="24"/>
        </w:rPr>
      </w:pPr>
    </w:p>
    <w:p w:rsidR="0001291F" w:rsidRPr="00805E06" w:rsidRDefault="0001291F" w:rsidP="0001291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z w:val="24"/>
          <w:szCs w:val="24"/>
        </w:rPr>
      </w:pPr>
      <w:r w:rsidRPr="00805E06">
        <w:rPr>
          <w:rFonts w:ascii="Palatino Linotype" w:eastAsia="Palatino Linotype" w:hAnsi="Palatino Linotype" w:cs="Palatino Linotype"/>
          <w:sz w:val="24"/>
          <w:szCs w:val="24"/>
        </w:rPr>
        <w:t>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01291F" w:rsidRPr="00805E06" w:rsidRDefault="0001291F" w:rsidP="0001291F">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4"/>
          <w:szCs w:val="24"/>
        </w:rPr>
      </w:pPr>
      <w:r w:rsidRPr="00805E06">
        <w:rPr>
          <w:rFonts w:ascii="Palatino Linotype" w:eastAsia="Palatino Linotype" w:hAnsi="Palatino Linotype" w:cs="Palatino Linotype"/>
          <w:i/>
          <w:sz w:val="24"/>
          <w:szCs w:val="24"/>
        </w:rPr>
        <w:lastRenderedPageBreak/>
        <w:t xml:space="preserve">“Artículo 4.- </w:t>
      </w:r>
    </w:p>
    <w:p w:rsidR="0001291F" w:rsidRPr="00805E06" w:rsidRDefault="0001291F" w:rsidP="0001291F">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4"/>
          <w:szCs w:val="24"/>
        </w:rPr>
      </w:pPr>
      <w:r w:rsidRPr="00805E06">
        <w:rPr>
          <w:rFonts w:ascii="Palatino Linotype" w:eastAsia="Palatino Linotype" w:hAnsi="Palatino Linotype" w:cs="Palatino Linotype"/>
          <w:i/>
          <w:sz w:val="24"/>
          <w:szCs w:val="24"/>
        </w:rPr>
        <w:t>…</w:t>
      </w:r>
    </w:p>
    <w:p w:rsidR="0001291F" w:rsidRPr="00805E06" w:rsidRDefault="0001291F" w:rsidP="0001291F">
      <w:pPr>
        <w:pBdr>
          <w:top w:val="nil"/>
          <w:left w:val="nil"/>
          <w:bottom w:val="nil"/>
          <w:right w:val="nil"/>
          <w:between w:val="nil"/>
        </w:pBdr>
        <w:tabs>
          <w:tab w:val="left" w:pos="851"/>
        </w:tabs>
        <w:spacing w:line="360" w:lineRule="auto"/>
        <w:ind w:left="851" w:right="822"/>
        <w:jc w:val="both"/>
        <w:rPr>
          <w:rFonts w:ascii="Palatino Linotype" w:eastAsia="Palatino Linotype" w:hAnsi="Palatino Linotype" w:cs="Palatino Linotype"/>
          <w:i/>
          <w:sz w:val="24"/>
          <w:szCs w:val="24"/>
        </w:rPr>
      </w:pPr>
      <w:r w:rsidRPr="00805E06">
        <w:rPr>
          <w:rFonts w:ascii="Palatino Linotype" w:eastAsia="Palatino Linotype" w:hAnsi="Palatino Linotype" w:cs="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01291F" w:rsidRPr="00805E06" w:rsidRDefault="0001291F" w:rsidP="0001291F">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sz w:val="24"/>
          <w:szCs w:val="24"/>
        </w:rPr>
      </w:pPr>
    </w:p>
    <w:p w:rsidR="0001291F" w:rsidRPr="00805E06" w:rsidRDefault="0001291F" w:rsidP="0001291F">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4"/>
          <w:szCs w:val="24"/>
        </w:rPr>
      </w:pPr>
      <w:r w:rsidRPr="00805E06">
        <w:rPr>
          <w:rFonts w:ascii="Palatino Linotype" w:eastAsia="Palatino Linotype" w:hAnsi="Palatino Linotype" w:cs="Palatino Linotype"/>
          <w:sz w:val="24"/>
          <w:szCs w:val="24"/>
        </w:rPr>
        <w:t xml:space="preserve">Numerales que compelen al SUJETO OBLIGADO a apegarse en todo momento a los criterios ya expuestos, impidiendo a este Órgano Colegiado cuestionar la veracidad de la información. </w:t>
      </w:r>
    </w:p>
    <w:p w:rsidR="000651F0" w:rsidRPr="00805E06" w:rsidRDefault="000651F0" w:rsidP="0001291F">
      <w:pPr>
        <w:pStyle w:val="Prrafodelista"/>
        <w:tabs>
          <w:tab w:val="left" w:pos="284"/>
          <w:tab w:val="left" w:pos="567"/>
        </w:tabs>
        <w:spacing w:line="360" w:lineRule="auto"/>
        <w:ind w:left="0"/>
        <w:jc w:val="both"/>
        <w:rPr>
          <w:rFonts w:ascii="Palatino Linotype" w:eastAsia="Palatino Linotype" w:hAnsi="Palatino Linotype" w:cs="Palatino Linotype"/>
          <w:color w:val="000000"/>
          <w:sz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Palatino Linotype" w:hAnsi="Palatino Linotype" w:cs="Palatino Linotype"/>
          <w:color w:val="000000"/>
          <w:sz w:val="24"/>
          <w:szCs w:val="24"/>
        </w:rPr>
        <w:t xml:space="preserve">Como se advierte, la información remitida en informe justificado colma el requerimiento referente, al referir que </w:t>
      </w:r>
      <w:r w:rsidR="0001291F" w:rsidRPr="00805E06">
        <w:rPr>
          <w:rFonts w:ascii="Palatino Linotype" w:eastAsia="Palatino Linotype" w:hAnsi="Palatino Linotype" w:cs="Palatino Linotype"/>
          <w:color w:val="000000"/>
          <w:sz w:val="24"/>
          <w:szCs w:val="24"/>
        </w:rPr>
        <w:t xml:space="preserve">no se generó información respecto a lo solicitado. </w:t>
      </w:r>
    </w:p>
    <w:p w:rsidR="00210026" w:rsidRPr="00805E06" w:rsidRDefault="00210026" w:rsidP="0021002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Calibri" w:hAnsi="Palatino Linotype" w:cs="Arial"/>
          <w:color w:val="000000" w:themeColor="text1"/>
          <w:sz w:val="24"/>
          <w:szCs w:val="24"/>
          <w:lang w:val="es-ES"/>
        </w:rPr>
        <w:t xml:space="preserve">Así, </w:t>
      </w:r>
      <w:r w:rsidRPr="00805E06">
        <w:rPr>
          <w:rFonts w:ascii="Palatino Linotype" w:eastAsia="Calibri" w:hAnsi="Palatino Linotype"/>
          <w:sz w:val="24"/>
          <w:szCs w:val="24"/>
        </w:rPr>
        <w:t xml:space="preserve">este Pleno advierte que el </w:t>
      </w:r>
      <w:r w:rsidRPr="00805E06">
        <w:rPr>
          <w:rFonts w:ascii="Palatino Linotype" w:eastAsia="Calibri" w:hAnsi="Palatino Linotype"/>
          <w:b/>
          <w:sz w:val="24"/>
          <w:szCs w:val="24"/>
        </w:rPr>
        <w:t>SUJETO OBLIGADO</w:t>
      </w:r>
      <w:r w:rsidRPr="00805E06">
        <w:rPr>
          <w:rFonts w:ascii="Palatino Linotype" w:eastAsia="Calibri" w:hAnsi="Palatino Linotype"/>
          <w:sz w:val="24"/>
          <w:szCs w:val="24"/>
        </w:rPr>
        <w:t xml:space="preserve"> </w:t>
      </w:r>
      <w:r w:rsidRPr="00805E06">
        <w:rPr>
          <w:rFonts w:ascii="Palatino Linotype" w:eastAsia="Calibri" w:hAnsi="Palatino Linotype"/>
          <w:b/>
          <w:sz w:val="24"/>
          <w:szCs w:val="24"/>
        </w:rPr>
        <w:t xml:space="preserve">modificó </w:t>
      </w:r>
      <w:r w:rsidRPr="00805E06">
        <w:rPr>
          <w:rFonts w:ascii="Palatino Linotype" w:eastAsia="Calibri" w:hAnsi="Palatino Linotype"/>
          <w:sz w:val="24"/>
          <w:szCs w:val="24"/>
        </w:rPr>
        <w:t>el acto que le dio origen a al recurso de revisión y que, a través de informe justificado entregó el organigrama solicitado, lo que trae como consecuencia que el mismo quede sin materia, actualizándose de este modo, la hipótesis jurídica contenida en la fracción III del artículo 192 de la Ley de Transparencia Local.</w:t>
      </w:r>
    </w:p>
    <w:p w:rsidR="00210026" w:rsidRPr="00805E06" w:rsidRDefault="00210026" w:rsidP="00210026">
      <w:pPr>
        <w:pStyle w:val="Prrafodelista"/>
        <w:rPr>
          <w:rFonts w:ascii="Palatino Linotype" w:eastAsia="Calibri" w:hAnsi="Palatino Linotype" w:cs="Arial"/>
          <w:color w:val="000000" w:themeColor="text1"/>
          <w:sz w:val="24"/>
          <w:lang w:val="es-ES"/>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Calibri" w:hAnsi="Palatino Linotype" w:cs="Arial"/>
          <w:color w:val="000000" w:themeColor="text1"/>
          <w:sz w:val="24"/>
          <w:szCs w:val="24"/>
          <w:lang w:val="es-ES"/>
        </w:rPr>
        <w:t xml:space="preserve">Ahora bien, </w:t>
      </w:r>
      <w:r w:rsidRPr="00805E06">
        <w:rPr>
          <w:rFonts w:ascii="Palatino Linotype" w:eastAsia="Calibri" w:hAnsi="Palatino Linotype"/>
          <w:sz w:val="24"/>
          <w:szCs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805E06">
        <w:rPr>
          <w:rFonts w:ascii="Palatino Linotype" w:eastAsia="Calibri" w:hAnsi="Palatino Linotype"/>
          <w:b/>
          <w:sz w:val="24"/>
          <w:szCs w:val="24"/>
        </w:rPr>
        <w:t>SUJETOS OBLIGADOS</w:t>
      </w:r>
      <w:r w:rsidRPr="00805E06">
        <w:rPr>
          <w:rFonts w:ascii="Palatino Linotype" w:eastAsia="Calibri" w:hAnsi="Palatino Linotype"/>
          <w:sz w:val="24"/>
          <w:szCs w:val="24"/>
        </w:rPr>
        <w:t xml:space="preserve"> o la negativa de entrega de esta, derivada de la solicitud de información pública.</w:t>
      </w: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Calibri" w:hAnsi="Palatino Linotype" w:cs="Arial"/>
          <w:color w:val="000000" w:themeColor="text1"/>
          <w:sz w:val="24"/>
          <w:szCs w:val="24"/>
          <w:lang w:val="es-ES"/>
        </w:rPr>
        <w:lastRenderedPageBreak/>
        <w:t xml:space="preserve">De </w:t>
      </w:r>
      <w:r w:rsidRPr="00805E06">
        <w:rPr>
          <w:rFonts w:ascii="Palatino Linotype" w:eastAsia="Calibri" w:hAnsi="Palatino Linotype"/>
          <w:sz w:val="24"/>
          <w:szCs w:val="24"/>
        </w:rPr>
        <w:t xml:space="preserve">este modo, cuando el </w:t>
      </w:r>
      <w:r w:rsidRPr="00805E06">
        <w:rPr>
          <w:rFonts w:ascii="Palatino Linotype" w:eastAsia="Calibri" w:hAnsi="Palatino Linotype"/>
          <w:b/>
          <w:sz w:val="24"/>
          <w:szCs w:val="24"/>
        </w:rPr>
        <w:t xml:space="preserve">SUJETO OBLIGADO, </w:t>
      </w:r>
      <w:r w:rsidRPr="00805E06">
        <w:rPr>
          <w:rFonts w:ascii="Palatino Linotype" w:eastAsia="Calibri" w:hAnsi="Palatino Linotype"/>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05E06">
        <w:rPr>
          <w:rFonts w:ascii="Palatino Linotype" w:eastAsia="Calibri" w:hAnsi="Palatino Linotype"/>
          <w:i/>
          <w:sz w:val="24"/>
          <w:szCs w:val="24"/>
        </w:rPr>
        <w:t>litis</w:t>
      </w:r>
      <w:r w:rsidRPr="00805E06">
        <w:rPr>
          <w:rFonts w:ascii="Palatino Linotype" w:eastAsia="Calibri" w:hAnsi="Palatino Linotype"/>
          <w:sz w:val="24"/>
          <w:szCs w:val="24"/>
        </w:rPr>
        <w:t xml:space="preserve"> planteada, debido a que la afectación en su esfera de derechos fue restituida por la propia autoridad que emitió el acto motivo de impugnación.</w:t>
      </w:r>
    </w:p>
    <w:p w:rsidR="00210026" w:rsidRPr="00805E06" w:rsidRDefault="00210026" w:rsidP="00210026">
      <w:pPr>
        <w:pStyle w:val="Prrafodelista"/>
        <w:rPr>
          <w:rFonts w:ascii="Palatino Linotype" w:eastAsia="Calibri" w:hAnsi="Palatino Linotype" w:cs="Arial"/>
          <w:color w:val="000000" w:themeColor="text1"/>
          <w:sz w:val="24"/>
          <w:lang w:val="es-ES"/>
        </w:rPr>
      </w:pPr>
    </w:p>
    <w:p w:rsidR="00210026" w:rsidRPr="00805E06" w:rsidRDefault="00210026" w:rsidP="0021002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805E06">
        <w:rPr>
          <w:rFonts w:ascii="Palatino Linotype" w:eastAsia="Calibri" w:hAnsi="Palatino Linotype" w:cs="Arial"/>
          <w:color w:val="000000" w:themeColor="text1"/>
          <w:sz w:val="24"/>
          <w:szCs w:val="24"/>
          <w:lang w:val="es-ES"/>
        </w:rPr>
        <w:t xml:space="preserve">Sirve </w:t>
      </w:r>
      <w:r w:rsidRPr="00805E06">
        <w:rPr>
          <w:rFonts w:ascii="Palatino Linotype" w:eastAsia="Calibri" w:hAnsi="Palatino Linotype"/>
          <w:sz w:val="24"/>
          <w:szCs w:val="24"/>
        </w:rPr>
        <w:t>de sustento a lo anterior la siguiente jurisprudencia por contradicción, cuyo rubro, texto y datos de identificación son los siguientes:</w:t>
      </w:r>
    </w:p>
    <w:p w:rsidR="00210026" w:rsidRPr="00805E06" w:rsidRDefault="00210026" w:rsidP="00210026">
      <w:pPr>
        <w:rPr>
          <w:rFonts w:ascii="Palatino Linotype" w:eastAsia="Calibri" w:hAnsi="Palatino Linotype" w:cs="Arial"/>
          <w:color w:val="000000" w:themeColor="text1"/>
          <w:sz w:val="24"/>
          <w:szCs w:val="24"/>
          <w:lang w:val="es-ES"/>
        </w:rPr>
      </w:pPr>
    </w:p>
    <w:p w:rsidR="00210026" w:rsidRPr="00805E06" w:rsidRDefault="00210026" w:rsidP="00210026">
      <w:pPr>
        <w:pStyle w:val="Prrafodelista"/>
        <w:tabs>
          <w:tab w:val="left" w:pos="709"/>
          <w:tab w:val="left" w:pos="851"/>
        </w:tabs>
        <w:spacing w:line="360" w:lineRule="auto"/>
        <w:ind w:left="851" w:right="822"/>
        <w:jc w:val="both"/>
        <w:rPr>
          <w:rFonts w:ascii="Palatino Linotype" w:eastAsia="Calibri" w:hAnsi="Palatino Linotype" w:cs="Arial"/>
          <w:color w:val="000000" w:themeColor="text1"/>
          <w:sz w:val="24"/>
          <w:lang w:val="es-ES"/>
        </w:rPr>
      </w:pPr>
      <w:r w:rsidRPr="00805E06">
        <w:rPr>
          <w:rFonts w:ascii="Palatino Linotype" w:eastAsia="Calibri" w:hAnsi="Palatino Linotype"/>
          <w:b/>
          <w:i/>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05E06">
        <w:rPr>
          <w:rFonts w:ascii="Palatino Linotype" w:eastAsia="Calibri" w:hAnsi="Palatino Linotype"/>
          <w:i/>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w:t>
      </w:r>
      <w:r w:rsidRPr="00805E06">
        <w:rPr>
          <w:rFonts w:ascii="Palatino Linotype" w:eastAsia="Calibri" w:hAnsi="Palatino Linotype"/>
          <w:i/>
          <w:sz w:val="24"/>
        </w:rPr>
        <w:lastRenderedPageBreak/>
        <w:t>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210026" w:rsidRPr="00805E06" w:rsidRDefault="00210026" w:rsidP="00210026">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210026" w:rsidRPr="00805E06" w:rsidRDefault="00210026" w:rsidP="00210026">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lang w:val="es-ES"/>
        </w:rPr>
        <w:t xml:space="preserve">La </w:t>
      </w:r>
      <w:r w:rsidRPr="00805E06">
        <w:rPr>
          <w:rFonts w:ascii="Palatino Linotype" w:eastAsia="Calibri" w:hAnsi="Palatino Linotype"/>
          <w:sz w:val="24"/>
        </w:rPr>
        <w:t xml:space="preserve">anterior jurisprudencia resulta aplicable al presente asunto, en dos aspectos: </w:t>
      </w:r>
    </w:p>
    <w:p w:rsidR="00210026" w:rsidRPr="00805E06" w:rsidRDefault="00210026" w:rsidP="00210026">
      <w:pPr>
        <w:pStyle w:val="Prrafodelista"/>
        <w:tabs>
          <w:tab w:val="left" w:pos="426"/>
          <w:tab w:val="left" w:pos="567"/>
        </w:tabs>
        <w:spacing w:line="360" w:lineRule="auto"/>
        <w:ind w:left="0"/>
        <w:jc w:val="both"/>
        <w:rPr>
          <w:rFonts w:ascii="Palatino Linotype" w:eastAsia="Calibri" w:hAnsi="Palatino Linotype"/>
          <w:sz w:val="24"/>
        </w:rPr>
      </w:pPr>
    </w:p>
    <w:p w:rsidR="00210026" w:rsidRPr="00805E06" w:rsidRDefault="00210026" w:rsidP="00210026">
      <w:pPr>
        <w:numPr>
          <w:ilvl w:val="0"/>
          <w:numId w:val="4"/>
        </w:numPr>
        <w:spacing w:line="360" w:lineRule="auto"/>
        <w:ind w:left="567" w:right="616" w:firstLine="0"/>
        <w:contextualSpacing/>
        <w:jc w:val="both"/>
        <w:rPr>
          <w:rFonts w:ascii="Palatino Linotype" w:eastAsia="Calibri" w:hAnsi="Palatino Linotype"/>
          <w:sz w:val="24"/>
          <w:szCs w:val="24"/>
        </w:rPr>
      </w:pPr>
      <w:r w:rsidRPr="00805E06">
        <w:rPr>
          <w:rFonts w:ascii="Palatino Linotype" w:eastAsia="Calibri" w:hAnsi="Palatino Linotype"/>
          <w:b/>
          <w:sz w:val="24"/>
          <w:szCs w:val="24"/>
        </w:rPr>
        <w:t>La cesación de los efectos perniciosos del acto de autoridad:</w:t>
      </w:r>
      <w:r w:rsidRPr="00805E06">
        <w:rPr>
          <w:rFonts w:ascii="Palatino Linotype" w:eastAsia="Calibri" w:hAnsi="Palatino Linotype"/>
          <w:sz w:val="24"/>
          <w:szCs w:val="24"/>
        </w:rPr>
        <w:t xml:space="preserve"> Al respecto, la Ley de Transparencia contempla la figura jurídica del sobreseimiento cuando el </w:t>
      </w:r>
      <w:r w:rsidRPr="00805E06">
        <w:rPr>
          <w:rFonts w:ascii="Palatino Linotype" w:eastAsia="Calibri" w:hAnsi="Palatino Linotype"/>
          <w:b/>
          <w:sz w:val="24"/>
          <w:szCs w:val="24"/>
        </w:rPr>
        <w:t>SUJETO OBLIGADO</w:t>
      </w:r>
      <w:r w:rsidRPr="00805E06">
        <w:rPr>
          <w:rFonts w:ascii="Palatino Linotype" w:eastAsia="Calibri" w:hAnsi="Palatino Linotype"/>
          <w:sz w:val="24"/>
          <w:szCs w:val="24"/>
        </w:rPr>
        <w:t xml:space="preserve"> de </w:t>
      </w:r>
      <w:r w:rsidRPr="00805E06">
        <w:rPr>
          <w:rFonts w:ascii="Palatino Linotype" w:eastAsia="Calibri" w:hAnsi="Palatino Linotype"/>
          <w:i/>
          <w:sz w:val="24"/>
          <w:szCs w:val="24"/>
        </w:rPr>
        <w:t>motu proprio</w:t>
      </w:r>
      <w:r w:rsidRPr="00805E06">
        <w:rPr>
          <w:rFonts w:ascii="Palatino Linotype" w:eastAsia="Calibri" w:hAnsi="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210026" w:rsidRPr="00805E06" w:rsidRDefault="00210026" w:rsidP="00210026">
      <w:pPr>
        <w:spacing w:line="360" w:lineRule="auto"/>
        <w:ind w:left="567" w:right="616"/>
        <w:contextualSpacing/>
        <w:rPr>
          <w:rFonts w:ascii="Palatino Linotype" w:eastAsia="Calibri" w:hAnsi="Palatino Linotype"/>
          <w:sz w:val="24"/>
          <w:szCs w:val="24"/>
        </w:rPr>
      </w:pPr>
    </w:p>
    <w:p w:rsidR="00210026" w:rsidRPr="00805E06" w:rsidRDefault="00210026" w:rsidP="00210026">
      <w:pPr>
        <w:numPr>
          <w:ilvl w:val="0"/>
          <w:numId w:val="4"/>
        </w:numPr>
        <w:spacing w:line="360" w:lineRule="auto"/>
        <w:ind w:left="567" w:right="616" w:firstLine="0"/>
        <w:contextualSpacing/>
        <w:jc w:val="both"/>
        <w:rPr>
          <w:rFonts w:ascii="Palatino Linotype" w:eastAsia="Calibri" w:hAnsi="Palatino Linotype"/>
          <w:sz w:val="24"/>
          <w:szCs w:val="24"/>
        </w:rPr>
      </w:pPr>
      <w:r w:rsidRPr="00805E06">
        <w:rPr>
          <w:rFonts w:ascii="Palatino Linotype" w:eastAsia="Calibri" w:hAnsi="Palatino Linotype"/>
          <w:b/>
          <w:sz w:val="24"/>
          <w:szCs w:val="24"/>
        </w:rPr>
        <w:t>El momento procesal para modificar el acto impugnado:</w:t>
      </w:r>
      <w:r w:rsidRPr="00805E06">
        <w:rPr>
          <w:rFonts w:ascii="Palatino Linotype" w:eastAsia="Calibri" w:hAnsi="Palatino Linotype"/>
          <w:sz w:val="24"/>
          <w:szCs w:val="24"/>
        </w:rPr>
        <w:t xml:space="preserve"> Para que se actualice el sobreseimiento de un recurso de revisión, el </w:t>
      </w:r>
      <w:r w:rsidRPr="00805E06">
        <w:rPr>
          <w:rFonts w:ascii="Palatino Linotype" w:eastAsia="Calibri" w:hAnsi="Palatino Linotype"/>
          <w:b/>
          <w:sz w:val="24"/>
          <w:szCs w:val="24"/>
        </w:rPr>
        <w:t>SUJETO OBLIGADO</w:t>
      </w:r>
      <w:r w:rsidRPr="00805E06">
        <w:rPr>
          <w:rFonts w:ascii="Palatino Linotype" w:eastAsia="Calibri" w:hAnsi="Palatino Linotype"/>
          <w:sz w:val="24"/>
          <w:szCs w:val="24"/>
        </w:rPr>
        <w:t xml:space="preserve"> puede entregar o completar la información al momento de rendir su informe de justificación o </w:t>
      </w:r>
      <w:r w:rsidRPr="00805E06">
        <w:rPr>
          <w:rFonts w:ascii="Palatino Linotype" w:eastAsia="Calibri" w:hAnsi="Palatino Linotype"/>
          <w:b/>
          <w:sz w:val="24"/>
          <w:szCs w:val="24"/>
          <w:u w:val="single"/>
        </w:rPr>
        <w:t>posteriormente</w:t>
      </w:r>
      <w:r w:rsidRPr="00805E06">
        <w:rPr>
          <w:rFonts w:ascii="Palatino Linotype" w:eastAsia="Calibri" w:hAnsi="Palatino Linotype"/>
          <w:sz w:val="24"/>
          <w:szCs w:val="24"/>
        </w:rPr>
        <w:t xml:space="preserve"> a éste, siempre y cuando el Pleno del Instituto no haya dictado resolución definitiva.</w:t>
      </w:r>
    </w:p>
    <w:p w:rsidR="00210026" w:rsidRPr="00805E06" w:rsidRDefault="00210026" w:rsidP="0021002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210026" w:rsidRPr="00805E06" w:rsidRDefault="00210026" w:rsidP="0021002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lang w:val="es-ES"/>
        </w:rPr>
        <w:lastRenderedPageBreak/>
        <w:t xml:space="preserve">Eduardo Pallares, </w:t>
      </w:r>
      <w:r w:rsidRPr="00805E06">
        <w:rPr>
          <w:rFonts w:ascii="Palatino Linotype" w:eastAsia="Calibri" w:hAnsi="Palatino Linotype"/>
          <w:sz w:val="24"/>
        </w:rPr>
        <w:t xml:space="preserve">en su artículo </w:t>
      </w:r>
      <w:r w:rsidRPr="00805E06">
        <w:rPr>
          <w:rFonts w:ascii="Palatino Linotype" w:eastAsia="Calibri" w:hAnsi="Palatino Linotype"/>
          <w:i/>
          <w:sz w:val="24"/>
        </w:rPr>
        <w:t>“La caducidad y el sobreseimiento en el amparo”</w:t>
      </w:r>
      <w:r w:rsidRPr="00805E06">
        <w:rPr>
          <w:rFonts w:ascii="Palatino Linotype" w:eastAsia="Calibri" w:hAnsi="Palatino Linotype"/>
          <w:sz w:val="24"/>
        </w:rPr>
        <w:t xml:space="preserve">, cita la definición de Aguilera Paz, aduciendo que se </w:t>
      </w:r>
      <w:r w:rsidRPr="00805E06">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805E06">
        <w:rPr>
          <w:rFonts w:ascii="Palatino Linotype" w:eastAsia="Calibri" w:hAnsi="Palatino Linotype"/>
          <w:sz w:val="24"/>
        </w:rPr>
        <w:t>. Asimismo, señala que existe el sobreseimiento provisional y el definitivo</w:t>
      </w:r>
      <w:r w:rsidRPr="00805E06">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210026" w:rsidRPr="00805E06" w:rsidRDefault="00210026" w:rsidP="00210026">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210026" w:rsidRPr="00805E06" w:rsidRDefault="00210026" w:rsidP="0021002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lang w:val="es-ES"/>
        </w:rPr>
        <w:t xml:space="preserve">Así, </w:t>
      </w:r>
      <w:r w:rsidRPr="00805E06">
        <w:rPr>
          <w:rFonts w:ascii="Palatino Linotype" w:eastAsia="Calibri" w:hAnsi="Palatino Linotype"/>
          <w:sz w:val="24"/>
        </w:rPr>
        <w:t xml:space="preserve">para la doctrina el sobreseimiento provoca que un procedimiento se suspenda o se resuelva en definitiva </w:t>
      </w:r>
      <w:r w:rsidRPr="00805E06">
        <w:rPr>
          <w:rFonts w:ascii="Palatino Linotype" w:eastAsia="Calibri" w:hAnsi="Palatino Linotype"/>
          <w:b/>
          <w:sz w:val="24"/>
          <w:u w:val="single"/>
        </w:rPr>
        <w:t xml:space="preserve">sin que se entre al estudio de los agravios o motivos de inconformidad. </w:t>
      </w:r>
      <w:r w:rsidRPr="00805E06">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210026" w:rsidRPr="00805E06" w:rsidRDefault="00210026" w:rsidP="00210026">
      <w:pPr>
        <w:rPr>
          <w:rFonts w:ascii="Palatino Linotype" w:eastAsia="Calibri" w:hAnsi="Palatino Linotype" w:cs="Arial"/>
          <w:color w:val="000000" w:themeColor="text1"/>
          <w:sz w:val="24"/>
          <w:szCs w:val="24"/>
          <w:lang w:val="es-ES"/>
        </w:rPr>
      </w:pPr>
    </w:p>
    <w:p w:rsidR="00210026" w:rsidRPr="00805E06" w:rsidRDefault="00210026" w:rsidP="00210026">
      <w:pPr>
        <w:spacing w:line="360" w:lineRule="auto"/>
        <w:ind w:left="851" w:right="822"/>
        <w:contextualSpacing/>
        <w:jc w:val="both"/>
        <w:rPr>
          <w:rFonts w:ascii="Palatino Linotype" w:eastAsia="Calibri" w:hAnsi="Palatino Linotype"/>
          <w:i/>
          <w:sz w:val="24"/>
          <w:szCs w:val="24"/>
          <w:lang w:val="es-AR"/>
        </w:rPr>
      </w:pPr>
      <w:r w:rsidRPr="00805E06">
        <w:rPr>
          <w:rFonts w:ascii="Palatino Linotype" w:eastAsia="Calibri" w:hAnsi="Palatino Linotype"/>
          <w:b/>
          <w:i/>
          <w:sz w:val="24"/>
          <w:szCs w:val="24"/>
          <w:lang w:val="es-AR"/>
        </w:rPr>
        <w:t>SOBRESEIMIENTO EN EL JUICIO DE AMPARO DIRECTO. IMPIDE EL ESTUDIO DE LAS VIOLACIONES PROCESALES PLANTEADAS EN LOS CONCEPTOS DE VIOLACIÓN. El sobreseimiento</w:t>
      </w:r>
      <w:r w:rsidRPr="00805E06">
        <w:rPr>
          <w:rFonts w:ascii="Palatino Linotype" w:eastAsia="Calibri" w:hAnsi="Palatino Linotype"/>
          <w:i/>
          <w:sz w:val="24"/>
          <w:szCs w:val="24"/>
          <w:lang w:val="es-AR"/>
        </w:rPr>
        <w:t xml:space="preserve"> en el juicio de amparo directo </w:t>
      </w:r>
      <w:r w:rsidRPr="00805E06">
        <w:rPr>
          <w:rFonts w:ascii="Palatino Linotype" w:eastAsia="Calibri" w:hAnsi="Palatino Linotype"/>
          <w:b/>
          <w:i/>
          <w:sz w:val="24"/>
          <w:szCs w:val="24"/>
          <w:lang w:val="es-AR"/>
        </w:rPr>
        <w:t>provoca la terminación de la controversia planteada</w:t>
      </w:r>
      <w:r w:rsidRPr="00805E06">
        <w:rPr>
          <w:rFonts w:ascii="Palatino Linotype" w:eastAsia="Calibri" w:hAnsi="Palatino Linotype"/>
          <w:i/>
          <w:sz w:val="24"/>
          <w:szCs w:val="24"/>
          <w:lang w:val="es-AR"/>
        </w:rPr>
        <w:t xml:space="preserve"> por el quejoso en la demanda de amparo</w:t>
      </w:r>
      <w:r w:rsidRPr="00805E06">
        <w:rPr>
          <w:rFonts w:ascii="Palatino Linotype" w:eastAsia="Calibri" w:hAnsi="Palatino Linotype"/>
          <w:b/>
          <w:i/>
          <w:sz w:val="24"/>
          <w:szCs w:val="24"/>
          <w:lang w:val="es-AR"/>
        </w:rPr>
        <w:t>, sin hacer un pronunciamiento de fondo sobre la legalidad o ilegalidad de la sentencia reclamada</w:t>
      </w:r>
      <w:r w:rsidRPr="00805E06">
        <w:rPr>
          <w:rFonts w:ascii="Palatino Linotype" w:eastAsia="Calibri" w:hAnsi="Palatino Linotype"/>
          <w:i/>
          <w:sz w:val="24"/>
          <w:szCs w:val="24"/>
          <w:lang w:val="es-AR"/>
        </w:rPr>
        <w:t xml:space="preserve">. </w:t>
      </w:r>
      <w:r w:rsidRPr="00805E06">
        <w:rPr>
          <w:rFonts w:ascii="Palatino Linotype" w:eastAsia="Calibri" w:hAnsi="Palatino Linotype"/>
          <w:b/>
          <w:i/>
          <w:sz w:val="24"/>
          <w:szCs w:val="24"/>
          <w:lang w:val="es-AR"/>
        </w:rPr>
        <w:t xml:space="preserve">Por consiguiente, si al sobreseerse en el juicio de amparo no se pueden estudiar los planteamientos que se hacen valer en contra del fallo reclamado, tampoco se deben analizar las violaciones procesales propuestas en los conceptos de violación, dado que, la principal </w:t>
      </w:r>
      <w:r w:rsidRPr="00805E06">
        <w:rPr>
          <w:rFonts w:ascii="Palatino Linotype" w:eastAsia="Calibri" w:hAnsi="Palatino Linotype"/>
          <w:b/>
          <w:i/>
          <w:sz w:val="24"/>
          <w:szCs w:val="24"/>
          <w:lang w:val="es-AR"/>
        </w:rPr>
        <w:lastRenderedPageBreak/>
        <w:t>consecuencia del sobreseimiento es poner fin al juicio de amparo sin resolver la controversia en sus méritos</w:t>
      </w:r>
      <w:r w:rsidRPr="00805E06">
        <w:rPr>
          <w:rFonts w:ascii="Palatino Linotype" w:eastAsia="Calibri" w:hAnsi="Palatino Linotype"/>
          <w:i/>
          <w:sz w:val="24"/>
          <w:szCs w:val="24"/>
          <w:lang w:val="es-AR"/>
        </w:rPr>
        <w:t>.</w:t>
      </w:r>
    </w:p>
    <w:p w:rsidR="00210026" w:rsidRPr="00805E06" w:rsidRDefault="00210026" w:rsidP="00210026">
      <w:pPr>
        <w:spacing w:line="360" w:lineRule="auto"/>
        <w:ind w:left="851" w:right="822"/>
        <w:contextualSpacing/>
        <w:jc w:val="both"/>
        <w:rPr>
          <w:rFonts w:ascii="Palatino Linotype" w:eastAsia="Calibri" w:hAnsi="Palatino Linotype"/>
          <w:i/>
          <w:sz w:val="24"/>
          <w:szCs w:val="24"/>
          <w:lang w:val="es-AR"/>
        </w:rPr>
      </w:pPr>
      <w:r w:rsidRPr="00805E06">
        <w:rPr>
          <w:rFonts w:ascii="Palatino Linotype" w:eastAsia="Calibri" w:hAnsi="Palatino Linotype"/>
          <w:i/>
          <w:sz w:val="24"/>
          <w:szCs w:val="24"/>
          <w:lang w:val="es-AR"/>
        </w:rPr>
        <w:t>SÉPTIMO TRIBUNAL COLEGIADO EN MATERIA CIVIL DEL PRIMER CIRCUITO.</w:t>
      </w:r>
    </w:p>
    <w:p w:rsidR="00210026" w:rsidRPr="00805E06" w:rsidRDefault="00210026" w:rsidP="00210026">
      <w:pPr>
        <w:spacing w:line="360" w:lineRule="auto"/>
        <w:ind w:left="851" w:right="822"/>
        <w:contextualSpacing/>
        <w:jc w:val="both"/>
        <w:rPr>
          <w:rFonts w:ascii="Palatino Linotype" w:eastAsia="Calibri" w:hAnsi="Palatino Linotype"/>
          <w:b/>
          <w:i/>
          <w:sz w:val="24"/>
          <w:szCs w:val="24"/>
          <w:lang w:val="es-AR"/>
        </w:rPr>
      </w:pPr>
      <w:r w:rsidRPr="00805E06">
        <w:rPr>
          <w:rFonts w:ascii="Palatino Linotype" w:eastAsia="Calibri" w:hAnsi="Palatino Linotype"/>
          <w:i/>
          <w:sz w:val="24"/>
          <w:szCs w:val="24"/>
          <w:lang w:val="es-AR"/>
        </w:rPr>
        <w:t>Amparo directo 699/2008. Mariana Leticia González Steele. 13 de noviembre de 2008. Unanimidad de votos. Ponente: Sara Judith Montalvo Trejo. Secretario: Arnulfo Mateos García.</w:t>
      </w:r>
    </w:p>
    <w:p w:rsidR="00210026" w:rsidRPr="00805E06" w:rsidRDefault="00210026" w:rsidP="00210026">
      <w:pPr>
        <w:spacing w:line="360" w:lineRule="auto"/>
        <w:ind w:right="565"/>
        <w:contextualSpacing/>
        <w:jc w:val="both"/>
        <w:rPr>
          <w:rFonts w:ascii="Palatino Linotype" w:eastAsia="Calibri" w:hAnsi="Palatino Linotype"/>
          <w:b/>
          <w:i/>
          <w:sz w:val="24"/>
          <w:szCs w:val="24"/>
          <w:lang w:val="es-AR"/>
        </w:rPr>
      </w:pPr>
    </w:p>
    <w:p w:rsidR="00210026" w:rsidRPr="00805E06" w:rsidRDefault="00210026" w:rsidP="0021002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cs="Arial"/>
          <w:color w:val="000000" w:themeColor="text1"/>
          <w:sz w:val="24"/>
          <w:lang w:val="es-ES"/>
        </w:rPr>
        <w:t xml:space="preserve">Consecuentemente, </w:t>
      </w:r>
      <w:r w:rsidRPr="00805E06">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210026" w:rsidRPr="00805E06" w:rsidRDefault="00210026" w:rsidP="00210026">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210026" w:rsidRPr="00805E06" w:rsidRDefault="00210026" w:rsidP="0021002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05E06">
        <w:rPr>
          <w:rFonts w:ascii="Palatino Linotype" w:eastAsia="Calibri" w:hAnsi="Palatino Linotype"/>
          <w:sz w:val="24"/>
        </w:rPr>
        <w:t xml:space="preserve">Bajo </w:t>
      </w:r>
      <w:r w:rsidRPr="00805E06">
        <w:rPr>
          <w:rFonts w:ascii="Palatino Linotype" w:eastAsia="Calibri" w:hAnsi="Palatino Linotype"/>
          <w:sz w:val="24"/>
          <w:lang w:val="es-CO"/>
        </w:rPr>
        <w:t xml:space="preserve">ese tenor y en términos del artículo 186 fracción I este Pleno determina el </w:t>
      </w:r>
      <w:r w:rsidRPr="00805E06">
        <w:rPr>
          <w:rFonts w:ascii="Palatino Linotype" w:eastAsia="Calibri" w:hAnsi="Palatino Linotype"/>
          <w:b/>
          <w:sz w:val="24"/>
          <w:lang w:val="es-CO"/>
        </w:rPr>
        <w:t xml:space="preserve">SOBRESEIMIENTO </w:t>
      </w:r>
      <w:r w:rsidRPr="00805E06">
        <w:rPr>
          <w:rFonts w:ascii="Palatino Linotype" w:eastAsia="Calibri" w:hAnsi="Palatino Linotype"/>
          <w:sz w:val="24"/>
          <w:lang w:val="es-CO"/>
        </w:rPr>
        <w:t xml:space="preserve">del recurso de revisión </w:t>
      </w:r>
      <w:r w:rsidR="0001291F" w:rsidRPr="00805E06">
        <w:rPr>
          <w:rFonts w:ascii="Palatino Linotype" w:hAnsi="Palatino Linotype" w:cs="Arial"/>
          <w:b/>
          <w:bCs/>
          <w:sz w:val="24"/>
        </w:rPr>
        <w:t>13668/INFOEM/IP/RR/2025</w:t>
      </w:r>
      <w:r w:rsidRPr="00805E06">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210026" w:rsidRPr="00805E06" w:rsidRDefault="00210026" w:rsidP="00210026">
      <w:pPr>
        <w:pStyle w:val="Prrafodelista"/>
        <w:shd w:val="clear" w:color="auto" w:fill="FFFFFF"/>
        <w:tabs>
          <w:tab w:val="left" w:pos="284"/>
        </w:tabs>
        <w:spacing w:line="360" w:lineRule="auto"/>
        <w:ind w:left="0"/>
        <w:jc w:val="both"/>
        <w:rPr>
          <w:rFonts w:ascii="Palatino Linotype" w:hAnsi="Palatino Linotype" w:cs="Arial"/>
          <w:sz w:val="24"/>
        </w:rPr>
      </w:pPr>
    </w:p>
    <w:p w:rsidR="00210026" w:rsidRDefault="00210026" w:rsidP="00210026">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805E06">
        <w:rPr>
          <w:rFonts w:ascii="Palatino Linotype" w:eastAsia="Calibri" w:hAnsi="Palatino Linotype"/>
        </w:rPr>
        <w:t xml:space="preserve">Por lo anteriormente expuesto y fundado, este </w:t>
      </w:r>
      <w:r w:rsidRPr="00805E06">
        <w:rPr>
          <w:rFonts w:ascii="Palatino Linotype" w:eastAsia="Calibri" w:hAnsi="Palatino Linotype"/>
          <w:b/>
          <w:bCs/>
        </w:rPr>
        <w:t>ÓRGANO GARANTE</w:t>
      </w:r>
      <w:r w:rsidRPr="00805E06">
        <w:rPr>
          <w:rFonts w:ascii="Palatino Linotype" w:eastAsia="Calibri" w:hAnsi="Palatino Linotype"/>
        </w:rPr>
        <w:t xml:space="preserve"> emite los siguientes:</w:t>
      </w:r>
      <w:r w:rsidR="00805E06">
        <w:rPr>
          <w:rFonts w:ascii="Palatino Linotype" w:eastAsia="Calibri" w:hAnsi="Palatino Linotype"/>
        </w:rPr>
        <w:t xml:space="preserve"> -------------------------------------------------------------------------------------------------------------</w:t>
      </w:r>
    </w:p>
    <w:p w:rsidR="00805E06" w:rsidRDefault="00805E06" w:rsidP="00805E06">
      <w:pPr>
        <w:pStyle w:val="Prrafodelista"/>
        <w:rPr>
          <w:rFonts w:ascii="Palatino Linotype" w:eastAsia="Calibri" w:hAnsi="Palatino Linotype"/>
        </w:rPr>
      </w:pPr>
    </w:p>
    <w:p w:rsidR="00805E06" w:rsidRDefault="00805E06" w:rsidP="00805E06">
      <w:pPr>
        <w:pStyle w:val="Sinespaciado"/>
        <w:tabs>
          <w:tab w:val="left" w:pos="284"/>
        </w:tabs>
        <w:spacing w:line="360" w:lineRule="auto"/>
        <w:contextualSpacing/>
        <w:jc w:val="both"/>
        <w:rPr>
          <w:rFonts w:ascii="Palatino Linotype" w:eastAsia="Calibri" w:hAnsi="Palatino Linotype"/>
        </w:rPr>
      </w:pPr>
    </w:p>
    <w:p w:rsidR="00805E06" w:rsidRDefault="00805E06" w:rsidP="00805E06">
      <w:pPr>
        <w:pStyle w:val="Sinespaciado"/>
        <w:tabs>
          <w:tab w:val="left" w:pos="284"/>
        </w:tabs>
        <w:spacing w:line="360" w:lineRule="auto"/>
        <w:contextualSpacing/>
        <w:jc w:val="both"/>
        <w:rPr>
          <w:rFonts w:ascii="Palatino Linotype" w:eastAsia="Calibri" w:hAnsi="Palatino Linotype"/>
        </w:rPr>
      </w:pPr>
    </w:p>
    <w:p w:rsidR="00805E06" w:rsidRPr="00805E06" w:rsidRDefault="00805E06" w:rsidP="00805E06">
      <w:pPr>
        <w:pStyle w:val="Sinespaciado"/>
        <w:tabs>
          <w:tab w:val="left" w:pos="284"/>
        </w:tabs>
        <w:spacing w:line="360" w:lineRule="auto"/>
        <w:contextualSpacing/>
        <w:jc w:val="both"/>
        <w:rPr>
          <w:rFonts w:ascii="Palatino Linotype" w:eastAsia="Calibri" w:hAnsi="Palatino Linotype"/>
        </w:rPr>
      </w:pPr>
    </w:p>
    <w:p w:rsidR="00210026" w:rsidRPr="00805E06" w:rsidRDefault="00210026" w:rsidP="00210026">
      <w:pPr>
        <w:spacing w:line="360" w:lineRule="auto"/>
        <w:jc w:val="center"/>
        <w:rPr>
          <w:rFonts w:ascii="Palatino Linotype" w:hAnsi="Palatino Linotype"/>
          <w:b/>
          <w:sz w:val="24"/>
          <w:szCs w:val="24"/>
          <w:lang w:val="es-ES"/>
        </w:rPr>
      </w:pPr>
      <w:r w:rsidRPr="00805E06">
        <w:rPr>
          <w:rFonts w:ascii="Palatino Linotype" w:hAnsi="Palatino Linotype"/>
          <w:b/>
          <w:sz w:val="24"/>
          <w:szCs w:val="24"/>
          <w:lang w:val="es-ES"/>
        </w:rPr>
        <w:lastRenderedPageBreak/>
        <w:t>R E S O L U T I V O S</w:t>
      </w:r>
    </w:p>
    <w:p w:rsidR="00210026" w:rsidRPr="00805E06" w:rsidRDefault="00210026" w:rsidP="00210026">
      <w:pPr>
        <w:pStyle w:val="Sinespaciado"/>
        <w:spacing w:line="360" w:lineRule="auto"/>
        <w:jc w:val="both"/>
        <w:rPr>
          <w:rFonts w:ascii="Palatino Linotype" w:hAnsi="Palatino Linotype"/>
        </w:rPr>
      </w:pPr>
    </w:p>
    <w:p w:rsidR="00210026" w:rsidRPr="00805E06" w:rsidRDefault="00210026" w:rsidP="00210026">
      <w:pPr>
        <w:spacing w:line="360" w:lineRule="auto"/>
        <w:jc w:val="both"/>
        <w:rPr>
          <w:rFonts w:ascii="Palatino Linotype" w:eastAsiaTheme="minorHAnsi" w:hAnsi="Palatino Linotype" w:cstheme="minorBidi"/>
          <w:sz w:val="24"/>
          <w:szCs w:val="24"/>
          <w:lang w:eastAsia="en-US"/>
        </w:rPr>
      </w:pPr>
      <w:r w:rsidRPr="00805E06">
        <w:rPr>
          <w:rFonts w:ascii="Palatino Linotype" w:eastAsiaTheme="minorHAnsi" w:hAnsi="Palatino Linotype" w:cstheme="minorBidi"/>
          <w:b/>
          <w:sz w:val="24"/>
          <w:szCs w:val="24"/>
          <w:lang w:eastAsia="en-US"/>
        </w:rPr>
        <w:t xml:space="preserve">PRIMERO. </w:t>
      </w:r>
      <w:r w:rsidRPr="00805E06">
        <w:rPr>
          <w:rFonts w:ascii="Palatino Linotype" w:eastAsia="MS Mincho" w:hAnsi="Palatino Linotype"/>
          <w:sz w:val="24"/>
          <w:szCs w:val="24"/>
          <w:lang w:val="es-ES_tradnl"/>
        </w:rPr>
        <w:t xml:space="preserve">Se </w:t>
      </w:r>
      <w:r w:rsidRPr="00805E06">
        <w:rPr>
          <w:rFonts w:ascii="Palatino Linotype" w:eastAsia="MS Mincho" w:hAnsi="Palatino Linotype"/>
          <w:b/>
          <w:sz w:val="24"/>
          <w:szCs w:val="24"/>
          <w:lang w:val="es-ES_tradnl"/>
        </w:rPr>
        <w:t>SOBRESEE</w:t>
      </w:r>
      <w:r w:rsidRPr="00805E06">
        <w:rPr>
          <w:rFonts w:ascii="Palatino Linotype" w:eastAsia="MS Mincho" w:hAnsi="Palatino Linotype"/>
          <w:sz w:val="24"/>
          <w:szCs w:val="24"/>
          <w:lang w:val="es-ES_tradnl"/>
        </w:rPr>
        <w:t xml:space="preserve"> el recurso de revisión número </w:t>
      </w:r>
      <w:r w:rsidR="0001291F" w:rsidRPr="00805E06">
        <w:rPr>
          <w:rFonts w:ascii="Palatino Linotype" w:eastAsia="MS Mincho" w:hAnsi="Palatino Linotype"/>
          <w:b/>
          <w:sz w:val="24"/>
          <w:szCs w:val="24"/>
          <w:lang w:val="es-ES_tradnl"/>
        </w:rPr>
        <w:t>13668/INFOEM/IP/RR/2025</w:t>
      </w:r>
      <w:r w:rsidRPr="00805E06">
        <w:rPr>
          <w:rFonts w:ascii="Palatino Linotype" w:eastAsia="MS Mincho" w:hAnsi="Palatino Linotype"/>
          <w:b/>
          <w:sz w:val="24"/>
          <w:szCs w:val="24"/>
          <w:lang w:val="es-ES_tradnl"/>
        </w:rPr>
        <w:t xml:space="preserve"> </w:t>
      </w:r>
      <w:r w:rsidRPr="00805E06">
        <w:rPr>
          <w:rFonts w:ascii="Palatino Linotype" w:eastAsia="MS Mincho" w:hAnsi="Palatino Linotype"/>
          <w:bCs/>
          <w:sz w:val="24"/>
          <w:szCs w:val="24"/>
          <w:lang w:val="es-ES_tradnl"/>
        </w:rPr>
        <w:t>conforme al artículo 192</w:t>
      </w:r>
      <w:r w:rsidR="00E85F36" w:rsidRPr="00805E06">
        <w:rPr>
          <w:rFonts w:ascii="Palatino Linotype" w:eastAsia="MS Mincho" w:hAnsi="Palatino Linotype"/>
          <w:bCs/>
          <w:sz w:val="24"/>
          <w:szCs w:val="24"/>
          <w:lang w:val="es-ES_tradnl"/>
        </w:rPr>
        <w:t>,</w:t>
      </w:r>
      <w:r w:rsidRPr="00805E06">
        <w:rPr>
          <w:rFonts w:ascii="Palatino Linotype" w:eastAsia="MS Mincho" w:hAnsi="Palatino Linotype"/>
          <w:bCs/>
          <w:sz w:val="24"/>
          <w:szCs w:val="24"/>
          <w:lang w:val="es-ES_tradnl"/>
        </w:rPr>
        <w:t xml:space="preserve"> fracción III</w:t>
      </w:r>
      <w:r w:rsidR="00E85F36" w:rsidRPr="00805E06">
        <w:rPr>
          <w:rFonts w:ascii="Palatino Linotype" w:eastAsia="MS Mincho" w:hAnsi="Palatino Linotype"/>
          <w:bCs/>
          <w:sz w:val="24"/>
          <w:szCs w:val="24"/>
          <w:lang w:val="es-ES_tradnl"/>
        </w:rPr>
        <w:t>,</w:t>
      </w:r>
      <w:r w:rsidRPr="00805E06">
        <w:rPr>
          <w:rFonts w:ascii="Palatino Linotype" w:eastAsia="MS Mincho" w:hAnsi="Palatino Linotype"/>
          <w:bCs/>
          <w:sz w:val="24"/>
          <w:szCs w:val="24"/>
          <w:lang w:val="es-ES_tradnl"/>
        </w:rPr>
        <w:t xml:space="preserve"> de la Ley de Transparencia y Acceso a la Información Pública del Estado de México y Municipios,</w:t>
      </w:r>
      <w:r w:rsidRPr="00805E06">
        <w:rPr>
          <w:rFonts w:ascii="Palatino Linotype" w:eastAsia="MS Mincho" w:hAnsi="Palatino Linotype"/>
          <w:sz w:val="24"/>
          <w:szCs w:val="24"/>
          <w:lang w:val="es-ES_tradnl"/>
        </w:rPr>
        <w:t xml:space="preserve"> porque al </w:t>
      </w:r>
      <w:r w:rsidRPr="00805E06">
        <w:rPr>
          <w:rFonts w:ascii="Palatino Linotype" w:eastAsia="MS Mincho" w:hAnsi="Palatino Linotype"/>
          <w:b/>
          <w:bCs/>
          <w:sz w:val="24"/>
          <w:szCs w:val="24"/>
          <w:lang w:val="es-ES_tradnl"/>
        </w:rPr>
        <w:t>modificar la respuesta a través del informe justificado y atender lo solicitado</w:t>
      </w:r>
      <w:r w:rsidRPr="00805E06">
        <w:rPr>
          <w:rFonts w:ascii="Palatino Linotype" w:eastAsia="MS Mincho" w:hAnsi="Palatino Linotype"/>
          <w:sz w:val="24"/>
          <w:szCs w:val="24"/>
          <w:lang w:val="es-ES_tradnl"/>
        </w:rPr>
        <w:t xml:space="preserve">, el recurso de revisión quedó sin materia en términos del Considerando </w:t>
      </w:r>
      <w:r w:rsidRPr="00805E06">
        <w:rPr>
          <w:rFonts w:ascii="Palatino Linotype" w:eastAsia="MS Mincho" w:hAnsi="Palatino Linotype"/>
          <w:b/>
          <w:sz w:val="24"/>
          <w:szCs w:val="24"/>
          <w:lang w:val="es-ES_tradnl"/>
        </w:rPr>
        <w:t>TERCERO</w:t>
      </w:r>
      <w:r w:rsidRPr="00805E06">
        <w:rPr>
          <w:rFonts w:ascii="Palatino Linotype" w:eastAsia="MS Mincho" w:hAnsi="Palatino Linotype"/>
          <w:sz w:val="24"/>
          <w:szCs w:val="24"/>
          <w:lang w:val="es-ES_tradnl"/>
        </w:rPr>
        <w:t xml:space="preserve"> de la presente resolución.</w:t>
      </w:r>
    </w:p>
    <w:p w:rsidR="00210026" w:rsidRPr="00805E06" w:rsidRDefault="00210026" w:rsidP="00210026">
      <w:pPr>
        <w:spacing w:line="360" w:lineRule="auto"/>
        <w:jc w:val="both"/>
        <w:rPr>
          <w:rFonts w:ascii="Palatino Linotype" w:eastAsiaTheme="minorHAnsi" w:hAnsi="Palatino Linotype" w:cstheme="minorBidi"/>
          <w:sz w:val="24"/>
          <w:szCs w:val="24"/>
          <w:lang w:eastAsia="en-US"/>
        </w:rPr>
      </w:pPr>
    </w:p>
    <w:p w:rsidR="00210026" w:rsidRPr="00805E06" w:rsidRDefault="00E85F36" w:rsidP="00210026">
      <w:pPr>
        <w:spacing w:line="360" w:lineRule="auto"/>
        <w:jc w:val="both"/>
        <w:rPr>
          <w:rFonts w:ascii="Palatino Linotype" w:eastAsia="Calibri" w:hAnsi="Palatino Linotype" w:cs="Arial"/>
          <w:b/>
          <w:bCs/>
          <w:sz w:val="24"/>
          <w:szCs w:val="24"/>
          <w:lang w:val="es-ES" w:eastAsia="en-US"/>
        </w:rPr>
      </w:pPr>
      <w:r w:rsidRPr="00805E06">
        <w:rPr>
          <w:rFonts w:ascii="Palatino Linotype" w:eastAsia="Calibri" w:hAnsi="Palatino Linotype" w:cs="Arial"/>
          <w:b/>
          <w:bCs/>
          <w:sz w:val="24"/>
          <w:szCs w:val="24"/>
          <w:lang w:val="es-ES" w:eastAsia="en-US"/>
        </w:rPr>
        <w:t>SEGUNDO. Notifíquese</w:t>
      </w:r>
      <w:r w:rsidR="00210026" w:rsidRPr="00805E06">
        <w:rPr>
          <w:rFonts w:ascii="Palatino Linotype" w:eastAsia="Calibri" w:hAnsi="Palatino Linotype" w:cs="Arial"/>
          <w:b/>
          <w:bCs/>
          <w:sz w:val="24"/>
          <w:szCs w:val="24"/>
          <w:lang w:val="es-ES" w:eastAsia="en-US"/>
        </w:rPr>
        <w:t xml:space="preserve"> </w:t>
      </w:r>
      <w:r w:rsidR="00210026" w:rsidRPr="00805E06">
        <w:rPr>
          <w:rFonts w:ascii="Palatino Linotype" w:eastAsia="Calibri" w:hAnsi="Palatino Linotype" w:cs="Arial"/>
          <w:bCs/>
          <w:sz w:val="24"/>
          <w:szCs w:val="24"/>
          <w:lang w:val="es-ES" w:eastAsia="en-US"/>
        </w:rPr>
        <w:t xml:space="preserve">a través del Sistema de Acceso a la Información Mexiquense </w:t>
      </w:r>
      <w:r w:rsidR="00210026" w:rsidRPr="00805E06">
        <w:rPr>
          <w:rFonts w:ascii="Palatino Linotype" w:eastAsia="Calibri" w:hAnsi="Palatino Linotype" w:cs="Arial"/>
          <w:b/>
          <w:bCs/>
          <w:sz w:val="24"/>
          <w:szCs w:val="24"/>
          <w:lang w:val="es-ES" w:eastAsia="en-US"/>
        </w:rPr>
        <w:t xml:space="preserve">(SAIMEX) </w:t>
      </w:r>
      <w:r w:rsidR="00210026" w:rsidRPr="00805E06">
        <w:rPr>
          <w:rFonts w:ascii="Palatino Linotype" w:eastAsia="Calibri" w:hAnsi="Palatino Linotype" w:cs="Arial"/>
          <w:bCs/>
          <w:sz w:val="24"/>
          <w:szCs w:val="24"/>
          <w:lang w:val="es-ES" w:eastAsia="en-US"/>
        </w:rPr>
        <w:t>la presente resolución al Titular de la Unidad de Transparencia del</w:t>
      </w:r>
      <w:r w:rsidR="00210026" w:rsidRPr="00805E06">
        <w:rPr>
          <w:rFonts w:ascii="Palatino Linotype" w:eastAsia="Calibri" w:hAnsi="Palatino Linotype" w:cs="Arial"/>
          <w:b/>
          <w:bCs/>
          <w:sz w:val="24"/>
          <w:szCs w:val="24"/>
          <w:lang w:val="es-ES" w:eastAsia="en-US"/>
        </w:rPr>
        <w:t xml:space="preserve"> SUJETO OBLIGADO. </w:t>
      </w:r>
    </w:p>
    <w:p w:rsidR="00210026" w:rsidRPr="00805E06" w:rsidRDefault="00210026" w:rsidP="00210026">
      <w:pPr>
        <w:tabs>
          <w:tab w:val="left" w:pos="3263"/>
        </w:tabs>
        <w:spacing w:line="360" w:lineRule="auto"/>
        <w:jc w:val="both"/>
        <w:rPr>
          <w:rFonts w:ascii="Palatino Linotype" w:eastAsia="Palatino Linotype" w:hAnsi="Palatino Linotype" w:cs="Palatino Linotype"/>
          <w:b/>
          <w:sz w:val="24"/>
          <w:szCs w:val="24"/>
          <w:lang w:eastAsia="en-US"/>
        </w:rPr>
      </w:pPr>
      <w:r w:rsidRPr="00805E06">
        <w:rPr>
          <w:rFonts w:ascii="Palatino Linotype" w:eastAsia="Palatino Linotype" w:hAnsi="Palatino Linotype" w:cs="Palatino Linotype"/>
          <w:b/>
          <w:sz w:val="24"/>
          <w:szCs w:val="24"/>
          <w:lang w:eastAsia="en-US"/>
        </w:rPr>
        <w:tab/>
      </w:r>
    </w:p>
    <w:p w:rsidR="00210026" w:rsidRPr="00805E06" w:rsidRDefault="00210026" w:rsidP="00210026">
      <w:pPr>
        <w:spacing w:line="360" w:lineRule="auto"/>
        <w:jc w:val="both"/>
        <w:rPr>
          <w:rFonts w:ascii="Palatino Linotype" w:hAnsi="Palatino Linotype"/>
          <w:color w:val="222222"/>
          <w:sz w:val="24"/>
          <w:szCs w:val="24"/>
          <w:lang w:val="es-ES"/>
        </w:rPr>
      </w:pPr>
      <w:r w:rsidRPr="00805E06">
        <w:rPr>
          <w:rFonts w:ascii="Palatino Linotype" w:hAnsi="Palatino Linotype" w:cs="Arial"/>
          <w:b/>
          <w:sz w:val="24"/>
          <w:szCs w:val="24"/>
          <w:lang w:eastAsia="en-US"/>
        </w:rPr>
        <w:t xml:space="preserve">TERCERO. </w:t>
      </w:r>
      <w:r w:rsidRPr="00805E06">
        <w:rPr>
          <w:rFonts w:ascii="Palatino Linotype" w:hAnsi="Palatino Linotype"/>
          <w:b/>
          <w:bCs/>
          <w:sz w:val="24"/>
          <w:szCs w:val="24"/>
          <w:lang w:val="es-ES" w:eastAsia="en-US"/>
        </w:rPr>
        <w:t xml:space="preserve">Notifíquese </w:t>
      </w:r>
      <w:r w:rsidRPr="00805E06">
        <w:rPr>
          <w:rFonts w:ascii="Palatino Linotype" w:hAnsi="Palatino Linotype"/>
          <w:bCs/>
          <w:sz w:val="24"/>
          <w:szCs w:val="24"/>
          <w:lang w:val="es-ES" w:eastAsia="en-US"/>
        </w:rPr>
        <w:t xml:space="preserve">al </w:t>
      </w:r>
      <w:r w:rsidRPr="00805E06">
        <w:rPr>
          <w:rFonts w:ascii="Palatino Linotype" w:hAnsi="Palatino Linotype"/>
          <w:b/>
          <w:bCs/>
          <w:sz w:val="24"/>
          <w:szCs w:val="24"/>
          <w:lang w:val="es-ES" w:eastAsia="en-US"/>
        </w:rPr>
        <w:t>RECURRENTE</w:t>
      </w:r>
      <w:r w:rsidRPr="00805E06">
        <w:rPr>
          <w:rFonts w:ascii="Palatino Linotype" w:eastAsiaTheme="minorHAnsi" w:hAnsi="Palatino Linotype" w:cstheme="minorBidi"/>
          <w:sz w:val="24"/>
          <w:szCs w:val="24"/>
          <w:lang w:eastAsia="en-US"/>
        </w:rPr>
        <w:t xml:space="preserve"> </w:t>
      </w:r>
      <w:r w:rsidRPr="00805E06">
        <w:rPr>
          <w:rFonts w:ascii="Palatino Linotype" w:hAnsi="Palatino Linotype"/>
          <w:sz w:val="24"/>
          <w:szCs w:val="24"/>
          <w:lang w:val="es-ES"/>
        </w:rPr>
        <w:t>la presente resolución vía SAIMEX.</w:t>
      </w:r>
    </w:p>
    <w:p w:rsidR="00210026" w:rsidRPr="00805E06" w:rsidRDefault="00210026" w:rsidP="00210026">
      <w:pPr>
        <w:spacing w:line="360" w:lineRule="auto"/>
        <w:jc w:val="both"/>
        <w:rPr>
          <w:rFonts w:ascii="Palatino Linotype" w:hAnsi="Palatino Linotype"/>
          <w:color w:val="222222"/>
          <w:sz w:val="24"/>
          <w:szCs w:val="24"/>
          <w:lang w:val="es-ES"/>
        </w:rPr>
      </w:pPr>
    </w:p>
    <w:p w:rsidR="00210026" w:rsidRPr="00805E06" w:rsidRDefault="00210026" w:rsidP="00210026">
      <w:pPr>
        <w:spacing w:line="360" w:lineRule="auto"/>
        <w:jc w:val="both"/>
        <w:rPr>
          <w:rFonts w:ascii="Palatino Linotype" w:eastAsia="MS Mincho" w:hAnsi="Palatino Linotype"/>
          <w:sz w:val="24"/>
          <w:szCs w:val="24"/>
          <w:lang w:val="es-ES"/>
        </w:rPr>
      </w:pPr>
      <w:r w:rsidRPr="00805E06">
        <w:rPr>
          <w:rFonts w:ascii="Palatino Linotype" w:eastAsia="MS Mincho" w:hAnsi="Palatino Linotype"/>
          <w:b/>
          <w:sz w:val="24"/>
          <w:szCs w:val="24"/>
        </w:rPr>
        <w:t>CUARTO.</w:t>
      </w:r>
      <w:r w:rsidRPr="00805E06">
        <w:rPr>
          <w:rFonts w:ascii="Palatino Linotype" w:eastAsia="MS Mincho" w:hAnsi="Palatino Linotype"/>
          <w:sz w:val="24"/>
          <w:szCs w:val="24"/>
        </w:rPr>
        <w:t xml:space="preserve"> </w:t>
      </w:r>
      <w:r w:rsidRPr="00805E06">
        <w:rPr>
          <w:rFonts w:ascii="Palatino Linotype" w:eastAsia="MS Mincho" w:hAnsi="Palatino Linotype"/>
          <w:sz w:val="24"/>
          <w:szCs w:val="24"/>
          <w:lang w:val="es-ES"/>
        </w:rPr>
        <w:t xml:space="preserve">Se hace del conocimiento del </w:t>
      </w:r>
      <w:r w:rsidRPr="00805E06">
        <w:rPr>
          <w:rFonts w:ascii="Palatino Linotype" w:hAnsi="Palatino Linotype"/>
          <w:b/>
          <w:bCs/>
          <w:sz w:val="24"/>
          <w:szCs w:val="24"/>
          <w:lang w:val="es-ES"/>
        </w:rPr>
        <w:t>RECURRENTE</w:t>
      </w:r>
      <w:r w:rsidRPr="00805E06">
        <w:rPr>
          <w:rFonts w:ascii="Palatino Linotype" w:eastAsiaTheme="minorEastAsia" w:hAnsi="Palatino Linotype" w:cstheme="minorBidi"/>
          <w:sz w:val="24"/>
          <w:szCs w:val="24"/>
          <w:lang w:val="es-ES_tradnl"/>
        </w:rPr>
        <w:t xml:space="preserve"> que</w:t>
      </w:r>
      <w:r w:rsidRPr="00805E06">
        <w:rPr>
          <w:rFonts w:ascii="Palatino Linotype" w:eastAsia="MS Mincho" w:hAnsi="Palatino Linotype"/>
          <w:sz w:val="24"/>
          <w:szCs w:val="24"/>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805E06">
        <w:rPr>
          <w:rFonts w:ascii="Palatino Linotype" w:eastAsia="MS Mincho" w:hAnsi="Palatino Linotype"/>
          <w:bCs/>
          <w:sz w:val="24"/>
          <w:szCs w:val="24"/>
          <w:lang w:val="es-ES"/>
        </w:rPr>
        <w:t>vía juicio de amparo</w:t>
      </w:r>
      <w:r w:rsidRPr="00805E06">
        <w:rPr>
          <w:rFonts w:ascii="Palatino Linotype" w:eastAsia="MS Mincho" w:hAnsi="Palatino Linotype"/>
          <w:sz w:val="24"/>
          <w:szCs w:val="24"/>
          <w:lang w:val="es-ES"/>
        </w:rPr>
        <w:t> en los términos de las leyes aplicables.</w:t>
      </w:r>
    </w:p>
    <w:p w:rsidR="00210026" w:rsidRPr="00805E06" w:rsidRDefault="00210026" w:rsidP="0021002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E85F36" w:rsidRPr="00805E06" w:rsidRDefault="00E85F36" w:rsidP="00E85F36">
      <w:pPr>
        <w:spacing w:before="240" w:after="240" w:line="360" w:lineRule="auto"/>
        <w:ind w:firstLine="1"/>
        <w:jc w:val="both"/>
        <w:rPr>
          <w:rFonts w:ascii="Palatino Linotype" w:hAnsi="Palatino Linotype"/>
          <w:sz w:val="24"/>
          <w:szCs w:val="24"/>
        </w:rPr>
      </w:pPr>
      <w:bookmarkStart w:id="8" w:name="_Hlk99014733"/>
      <w:r w:rsidRPr="00805E06">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805E06">
        <w:rPr>
          <w:rFonts w:ascii="Palatino Linotype" w:hAnsi="Palatino Linotype" w:cs="Palatino Linotype"/>
          <w:sz w:val="24"/>
          <w:szCs w:val="24"/>
        </w:rPr>
        <w:lastRenderedPageBreak/>
        <w:t xml:space="preserve">SHARON CRISTINA MORALES MARTÍNEZ, LUIS GUSTAVO PARRA NORIEGA Y GUADALUPE RAMÍREZ PEÑA; EN LA DÉCIMA QUINTA SESIÓN ORDINARIA, CELEBRADA EL VEINTIOCHO (28) DE ABRIL DE DOS MIL VEINTISÉIS, ANTE EL SECRETARIO TÉCNICO DEL PLENO </w:t>
      </w:r>
      <w:r w:rsidRPr="00805E06">
        <w:rPr>
          <w:rFonts w:ascii="Palatino Linotype" w:hAnsi="Palatino Linotype" w:cs="Palatino Linotype"/>
          <w:color w:val="000000" w:themeColor="text1"/>
          <w:sz w:val="24"/>
          <w:szCs w:val="24"/>
        </w:rPr>
        <w:t>ALEXIS TAPIA RAMÍREZ.</w:t>
      </w:r>
    </w:p>
    <w:bookmarkEnd w:id="8"/>
    <w:p w:rsidR="00210026" w:rsidRPr="00805E06" w:rsidRDefault="00210026" w:rsidP="00210026">
      <w:pPr>
        <w:spacing w:before="240" w:after="360" w:line="360" w:lineRule="auto"/>
        <w:jc w:val="both"/>
        <w:rPr>
          <w:rFonts w:ascii="Palatino Linotype" w:eastAsia="Palatino Linotype" w:hAnsi="Palatino Linotype" w:cs="Palatino Linotype"/>
          <w:color w:val="222222"/>
          <w:sz w:val="24"/>
          <w:szCs w:val="24"/>
        </w:rPr>
      </w:pPr>
    </w:p>
    <w:p w:rsidR="00210026" w:rsidRPr="00805E06" w:rsidRDefault="00210026" w:rsidP="00210026">
      <w:pPr>
        <w:spacing w:before="240" w:after="360" w:line="360" w:lineRule="auto"/>
        <w:jc w:val="both"/>
        <w:rPr>
          <w:rFonts w:ascii="Palatino Linotype" w:eastAsia="Palatino Linotype" w:hAnsi="Palatino Linotype" w:cs="Palatino Linotype"/>
          <w:color w:val="222222"/>
          <w:sz w:val="24"/>
          <w:szCs w:val="24"/>
        </w:rPr>
      </w:pPr>
    </w:p>
    <w:p w:rsidR="00210026" w:rsidRPr="00805E06" w:rsidRDefault="00210026" w:rsidP="00210026">
      <w:pPr>
        <w:spacing w:before="240" w:after="360" w:line="360" w:lineRule="auto"/>
        <w:jc w:val="both"/>
        <w:rPr>
          <w:rFonts w:ascii="Palatino Linotype" w:eastAsia="Palatino Linotype" w:hAnsi="Palatino Linotype" w:cs="Palatino Linotype"/>
          <w:color w:val="222222"/>
          <w:sz w:val="24"/>
          <w:szCs w:val="24"/>
        </w:rPr>
      </w:pPr>
    </w:p>
    <w:p w:rsidR="00210026" w:rsidRPr="00805E06" w:rsidRDefault="00210026" w:rsidP="00210026">
      <w:pPr>
        <w:spacing w:before="240" w:after="360" w:line="360" w:lineRule="auto"/>
        <w:jc w:val="both"/>
        <w:rPr>
          <w:rFonts w:ascii="Palatino Linotype" w:eastAsia="Palatino Linotype" w:hAnsi="Palatino Linotype" w:cs="Palatino Linotype"/>
          <w:color w:val="222222"/>
          <w:sz w:val="24"/>
          <w:szCs w:val="24"/>
        </w:rPr>
      </w:pPr>
    </w:p>
    <w:p w:rsidR="00210026" w:rsidRPr="00805E06" w:rsidRDefault="00210026" w:rsidP="00210026">
      <w:pPr>
        <w:spacing w:before="240" w:after="360" w:line="360" w:lineRule="auto"/>
        <w:jc w:val="both"/>
        <w:rPr>
          <w:rFonts w:ascii="Palatino Linotype" w:eastAsia="Palatino Linotype" w:hAnsi="Palatino Linotype" w:cs="Palatino Linotype"/>
          <w:color w:val="222222"/>
          <w:sz w:val="24"/>
          <w:szCs w:val="24"/>
        </w:rPr>
      </w:pPr>
    </w:p>
    <w:p w:rsidR="00210026" w:rsidRPr="00805E06" w:rsidRDefault="00210026" w:rsidP="00210026">
      <w:pPr>
        <w:rPr>
          <w:rFonts w:ascii="Palatino Linotype" w:eastAsia="Palatino Linotype" w:hAnsi="Palatino Linotype" w:cs="Palatino Linotype"/>
          <w:sz w:val="24"/>
          <w:szCs w:val="24"/>
        </w:rPr>
      </w:pPr>
    </w:p>
    <w:p w:rsidR="00210026" w:rsidRPr="00805E06" w:rsidRDefault="00210026" w:rsidP="00210026">
      <w:pPr>
        <w:rPr>
          <w:sz w:val="24"/>
          <w:szCs w:val="24"/>
        </w:rPr>
      </w:pPr>
    </w:p>
    <w:p w:rsidR="00210026" w:rsidRPr="00805E06" w:rsidRDefault="00210026" w:rsidP="00210026">
      <w:pPr>
        <w:rPr>
          <w:sz w:val="24"/>
          <w:szCs w:val="24"/>
        </w:rPr>
      </w:pPr>
    </w:p>
    <w:p w:rsidR="00210026" w:rsidRPr="00805E06" w:rsidRDefault="00210026" w:rsidP="00210026">
      <w:pPr>
        <w:rPr>
          <w:sz w:val="24"/>
          <w:szCs w:val="24"/>
        </w:rPr>
      </w:pPr>
    </w:p>
    <w:p w:rsidR="00210026" w:rsidRPr="00805E06" w:rsidRDefault="00210026" w:rsidP="00210026">
      <w:pPr>
        <w:rPr>
          <w:sz w:val="24"/>
          <w:szCs w:val="24"/>
        </w:rPr>
      </w:pPr>
    </w:p>
    <w:p w:rsidR="00210026" w:rsidRPr="00805E06" w:rsidRDefault="00210026" w:rsidP="00210026">
      <w:pPr>
        <w:rPr>
          <w:sz w:val="24"/>
          <w:szCs w:val="24"/>
        </w:rPr>
      </w:pPr>
      <w:r w:rsidRPr="00805E06">
        <w:rPr>
          <w:sz w:val="24"/>
          <w:szCs w:val="24"/>
        </w:rPr>
        <w:t xml:space="preserve"> </w:t>
      </w:r>
    </w:p>
    <w:p w:rsidR="00210026" w:rsidRPr="00805E06" w:rsidRDefault="00210026" w:rsidP="00210026">
      <w:pPr>
        <w:rPr>
          <w:sz w:val="24"/>
          <w:szCs w:val="24"/>
        </w:rPr>
      </w:pPr>
    </w:p>
    <w:p w:rsidR="00210026" w:rsidRPr="00805E06" w:rsidRDefault="00210026" w:rsidP="00210026">
      <w:pPr>
        <w:rPr>
          <w:sz w:val="24"/>
          <w:szCs w:val="24"/>
        </w:rPr>
      </w:pPr>
    </w:p>
    <w:p w:rsidR="0030579D" w:rsidRDefault="0030579D">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Default="00805E06">
      <w:pPr>
        <w:rPr>
          <w:sz w:val="24"/>
          <w:szCs w:val="24"/>
        </w:rPr>
      </w:pPr>
    </w:p>
    <w:p w:rsidR="00805E06" w:rsidRPr="00805E06" w:rsidRDefault="00805E06">
      <w:pPr>
        <w:rPr>
          <w:sz w:val="24"/>
          <w:szCs w:val="24"/>
        </w:rPr>
      </w:pPr>
    </w:p>
    <w:sectPr w:rsidR="00805E06" w:rsidRPr="00805E06" w:rsidSect="00805E06">
      <w:headerReference w:type="even" r:id="rId7"/>
      <w:headerReference w:type="default" r:id="rId8"/>
      <w:footerReference w:type="default" r:id="rId9"/>
      <w:headerReference w:type="first" r:id="rId10"/>
      <w:footerReference w:type="first" r:id="rId11"/>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61" w:rsidRDefault="00483B61" w:rsidP="00210026">
      <w:r>
        <w:separator/>
      </w:r>
    </w:p>
  </w:endnote>
  <w:endnote w:type="continuationSeparator" w:id="0">
    <w:p w:rsidR="00483B61" w:rsidRDefault="00483B61" w:rsidP="0021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F0" w:rsidRDefault="000651F0">
    <w:pPr>
      <w:pBdr>
        <w:top w:val="nil"/>
        <w:left w:val="nil"/>
        <w:bottom w:val="nil"/>
        <w:right w:val="nil"/>
        <w:between w:val="nil"/>
      </w:pBdr>
      <w:tabs>
        <w:tab w:val="center" w:pos="4419"/>
        <w:tab w:val="right" w:pos="8838"/>
      </w:tabs>
      <w:jc w:val="right"/>
      <w:rPr>
        <w:color w:val="000000"/>
      </w:rPr>
    </w:pPr>
  </w:p>
  <w:p w:rsidR="000651F0" w:rsidRPr="00805E06" w:rsidRDefault="000651F0">
    <w:pPr>
      <w:pBdr>
        <w:top w:val="nil"/>
        <w:left w:val="nil"/>
        <w:bottom w:val="nil"/>
        <w:right w:val="nil"/>
        <w:between w:val="nil"/>
      </w:pBdr>
      <w:tabs>
        <w:tab w:val="center" w:pos="4419"/>
        <w:tab w:val="right" w:pos="8838"/>
      </w:tabs>
      <w:jc w:val="right"/>
      <w:rPr>
        <w:rFonts w:ascii="Palatino Linotype" w:hAnsi="Palatino Linotype"/>
        <w:color w:val="000000"/>
        <w:sz w:val="22"/>
        <w:szCs w:val="22"/>
      </w:rPr>
    </w:pPr>
    <w:r w:rsidRPr="00805E06">
      <w:rPr>
        <w:rFonts w:ascii="Palatino Linotype" w:hAnsi="Palatino Linotype"/>
        <w:color w:val="000000"/>
        <w:sz w:val="22"/>
        <w:szCs w:val="22"/>
      </w:rPr>
      <w:t xml:space="preserve">Página </w:t>
    </w:r>
    <w:r w:rsidRPr="00805E06">
      <w:rPr>
        <w:rFonts w:ascii="Palatino Linotype" w:hAnsi="Palatino Linotype"/>
        <w:b/>
        <w:color w:val="000000"/>
        <w:sz w:val="22"/>
        <w:szCs w:val="22"/>
      </w:rPr>
      <w:fldChar w:fldCharType="begin"/>
    </w:r>
    <w:r w:rsidRPr="00805E06">
      <w:rPr>
        <w:rFonts w:ascii="Palatino Linotype" w:hAnsi="Palatino Linotype"/>
        <w:b/>
        <w:color w:val="000000"/>
        <w:sz w:val="22"/>
        <w:szCs w:val="22"/>
      </w:rPr>
      <w:instrText>PAGE</w:instrText>
    </w:r>
    <w:r w:rsidRPr="00805E06">
      <w:rPr>
        <w:rFonts w:ascii="Palatino Linotype" w:hAnsi="Palatino Linotype"/>
        <w:b/>
        <w:color w:val="000000"/>
        <w:sz w:val="22"/>
        <w:szCs w:val="22"/>
      </w:rPr>
      <w:fldChar w:fldCharType="separate"/>
    </w:r>
    <w:r w:rsidR="0063105D">
      <w:rPr>
        <w:rFonts w:ascii="Palatino Linotype" w:hAnsi="Palatino Linotype"/>
        <w:b/>
        <w:noProof/>
        <w:color w:val="000000"/>
        <w:sz w:val="22"/>
        <w:szCs w:val="22"/>
      </w:rPr>
      <w:t>21</w:t>
    </w:r>
    <w:r w:rsidRPr="00805E06">
      <w:rPr>
        <w:rFonts w:ascii="Palatino Linotype" w:hAnsi="Palatino Linotype"/>
        <w:b/>
        <w:color w:val="000000"/>
        <w:sz w:val="22"/>
        <w:szCs w:val="22"/>
      </w:rPr>
      <w:fldChar w:fldCharType="end"/>
    </w:r>
    <w:r w:rsidRPr="00805E06">
      <w:rPr>
        <w:rFonts w:ascii="Palatino Linotype" w:hAnsi="Palatino Linotype"/>
        <w:color w:val="000000"/>
        <w:sz w:val="22"/>
        <w:szCs w:val="22"/>
      </w:rPr>
      <w:t xml:space="preserve"> de </w:t>
    </w:r>
    <w:r w:rsidRPr="00805E06">
      <w:rPr>
        <w:rFonts w:ascii="Palatino Linotype" w:hAnsi="Palatino Linotype"/>
        <w:b/>
        <w:color w:val="000000"/>
        <w:sz w:val="22"/>
        <w:szCs w:val="22"/>
      </w:rPr>
      <w:fldChar w:fldCharType="begin"/>
    </w:r>
    <w:r w:rsidRPr="00805E06">
      <w:rPr>
        <w:rFonts w:ascii="Palatino Linotype" w:hAnsi="Palatino Linotype"/>
        <w:b/>
        <w:color w:val="000000"/>
        <w:sz w:val="22"/>
        <w:szCs w:val="22"/>
      </w:rPr>
      <w:instrText>NUMPAGES</w:instrText>
    </w:r>
    <w:r w:rsidRPr="00805E06">
      <w:rPr>
        <w:rFonts w:ascii="Palatino Linotype" w:hAnsi="Palatino Linotype"/>
        <w:b/>
        <w:color w:val="000000"/>
        <w:sz w:val="22"/>
        <w:szCs w:val="22"/>
      </w:rPr>
      <w:fldChar w:fldCharType="separate"/>
    </w:r>
    <w:r w:rsidR="0063105D">
      <w:rPr>
        <w:rFonts w:ascii="Palatino Linotype" w:hAnsi="Palatino Linotype"/>
        <w:b/>
        <w:noProof/>
        <w:color w:val="000000"/>
        <w:sz w:val="22"/>
        <w:szCs w:val="22"/>
      </w:rPr>
      <w:t>21</w:t>
    </w:r>
    <w:r w:rsidRPr="00805E06">
      <w:rPr>
        <w:rFonts w:ascii="Palatino Linotype" w:hAnsi="Palatino Linotype"/>
        <w:b/>
        <w:color w:val="000000"/>
        <w:sz w:val="22"/>
        <w:szCs w:val="22"/>
      </w:rPr>
      <w:fldChar w:fldCharType="end"/>
    </w:r>
  </w:p>
  <w:p w:rsidR="000651F0" w:rsidRDefault="000651F0">
    <w:pPr>
      <w:pBdr>
        <w:top w:val="nil"/>
        <w:left w:val="nil"/>
        <w:bottom w:val="nil"/>
        <w:right w:val="nil"/>
        <w:between w:val="nil"/>
      </w:pBdr>
      <w:tabs>
        <w:tab w:val="center" w:pos="4419"/>
        <w:tab w:val="right" w:pos="8838"/>
      </w:tabs>
      <w:rPr>
        <w:color w:val="000000"/>
      </w:rPr>
    </w:pPr>
  </w:p>
  <w:p w:rsidR="000651F0" w:rsidRDefault="000651F0"/>
  <w:p w:rsidR="000651F0" w:rsidRDefault="000651F0"/>
  <w:p w:rsidR="000651F0" w:rsidRDefault="000651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F0" w:rsidRPr="00805E06" w:rsidRDefault="000651F0">
    <w:pPr>
      <w:pBdr>
        <w:top w:val="nil"/>
        <w:left w:val="nil"/>
        <w:bottom w:val="nil"/>
        <w:right w:val="nil"/>
        <w:between w:val="nil"/>
      </w:pBdr>
      <w:tabs>
        <w:tab w:val="center" w:pos="4419"/>
        <w:tab w:val="right" w:pos="8838"/>
      </w:tabs>
      <w:jc w:val="right"/>
      <w:rPr>
        <w:rFonts w:ascii="Palatino Linotype" w:hAnsi="Palatino Linotype"/>
        <w:color w:val="000000"/>
        <w:sz w:val="22"/>
        <w:szCs w:val="22"/>
      </w:rPr>
    </w:pPr>
    <w:r w:rsidRPr="00805E06">
      <w:rPr>
        <w:rFonts w:ascii="Palatino Linotype" w:hAnsi="Palatino Linotype"/>
        <w:color w:val="000000"/>
        <w:sz w:val="22"/>
        <w:szCs w:val="22"/>
      </w:rPr>
      <w:t xml:space="preserve">Página </w:t>
    </w:r>
    <w:r w:rsidRPr="00805E06">
      <w:rPr>
        <w:rFonts w:ascii="Palatino Linotype" w:hAnsi="Palatino Linotype"/>
        <w:b/>
        <w:color w:val="000000"/>
        <w:sz w:val="22"/>
        <w:szCs w:val="22"/>
      </w:rPr>
      <w:fldChar w:fldCharType="begin"/>
    </w:r>
    <w:r w:rsidRPr="00805E06">
      <w:rPr>
        <w:rFonts w:ascii="Palatino Linotype" w:hAnsi="Palatino Linotype"/>
        <w:b/>
        <w:color w:val="000000"/>
        <w:sz w:val="22"/>
        <w:szCs w:val="22"/>
      </w:rPr>
      <w:instrText>PAGE</w:instrText>
    </w:r>
    <w:r w:rsidRPr="00805E06">
      <w:rPr>
        <w:rFonts w:ascii="Palatino Linotype" w:hAnsi="Palatino Linotype"/>
        <w:b/>
        <w:color w:val="000000"/>
        <w:sz w:val="22"/>
        <w:szCs w:val="22"/>
      </w:rPr>
      <w:fldChar w:fldCharType="separate"/>
    </w:r>
    <w:r w:rsidR="0063105D">
      <w:rPr>
        <w:rFonts w:ascii="Palatino Linotype" w:hAnsi="Palatino Linotype"/>
        <w:b/>
        <w:noProof/>
        <w:color w:val="000000"/>
        <w:sz w:val="22"/>
        <w:szCs w:val="22"/>
      </w:rPr>
      <w:t>1</w:t>
    </w:r>
    <w:r w:rsidRPr="00805E06">
      <w:rPr>
        <w:rFonts w:ascii="Palatino Linotype" w:hAnsi="Palatino Linotype"/>
        <w:b/>
        <w:color w:val="000000"/>
        <w:sz w:val="22"/>
        <w:szCs w:val="22"/>
      </w:rPr>
      <w:fldChar w:fldCharType="end"/>
    </w:r>
    <w:r w:rsidRPr="00805E06">
      <w:rPr>
        <w:rFonts w:ascii="Palatino Linotype" w:hAnsi="Palatino Linotype"/>
        <w:color w:val="000000"/>
        <w:sz w:val="22"/>
        <w:szCs w:val="22"/>
      </w:rPr>
      <w:t xml:space="preserve"> de </w:t>
    </w:r>
    <w:r w:rsidRPr="00805E06">
      <w:rPr>
        <w:rFonts w:ascii="Palatino Linotype" w:hAnsi="Palatino Linotype"/>
        <w:b/>
        <w:color w:val="000000"/>
        <w:sz w:val="22"/>
        <w:szCs w:val="22"/>
      </w:rPr>
      <w:fldChar w:fldCharType="begin"/>
    </w:r>
    <w:r w:rsidRPr="00805E06">
      <w:rPr>
        <w:rFonts w:ascii="Palatino Linotype" w:hAnsi="Palatino Linotype"/>
        <w:b/>
        <w:color w:val="000000"/>
        <w:sz w:val="22"/>
        <w:szCs w:val="22"/>
      </w:rPr>
      <w:instrText>NUMPAGES</w:instrText>
    </w:r>
    <w:r w:rsidRPr="00805E06">
      <w:rPr>
        <w:rFonts w:ascii="Palatino Linotype" w:hAnsi="Palatino Linotype"/>
        <w:b/>
        <w:color w:val="000000"/>
        <w:sz w:val="22"/>
        <w:szCs w:val="22"/>
      </w:rPr>
      <w:fldChar w:fldCharType="separate"/>
    </w:r>
    <w:r w:rsidR="0063105D">
      <w:rPr>
        <w:rFonts w:ascii="Palatino Linotype" w:hAnsi="Palatino Linotype"/>
        <w:b/>
        <w:noProof/>
        <w:color w:val="000000"/>
        <w:sz w:val="22"/>
        <w:szCs w:val="22"/>
      </w:rPr>
      <w:t>21</w:t>
    </w:r>
    <w:r w:rsidRPr="00805E06">
      <w:rPr>
        <w:rFonts w:ascii="Palatino Linotype" w:hAnsi="Palatino Linotype"/>
        <w:b/>
        <w:color w:val="000000"/>
        <w:sz w:val="22"/>
        <w:szCs w:val="22"/>
      </w:rPr>
      <w:fldChar w:fldCharType="end"/>
    </w:r>
  </w:p>
  <w:p w:rsidR="000651F0" w:rsidRDefault="000651F0">
    <w:pPr>
      <w:pBdr>
        <w:top w:val="nil"/>
        <w:left w:val="nil"/>
        <w:bottom w:val="nil"/>
        <w:right w:val="nil"/>
        <w:between w:val="nil"/>
      </w:pBdr>
      <w:tabs>
        <w:tab w:val="center" w:pos="4419"/>
        <w:tab w:val="right" w:pos="8838"/>
      </w:tabs>
      <w:rPr>
        <w:color w:val="000000"/>
      </w:rPr>
    </w:pPr>
  </w:p>
  <w:p w:rsidR="000651F0" w:rsidRDefault="000651F0"/>
  <w:p w:rsidR="000651F0" w:rsidRDefault="000651F0"/>
  <w:p w:rsidR="000651F0" w:rsidRDefault="000651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61" w:rsidRDefault="00483B61" w:rsidP="00210026">
      <w:r>
        <w:separator/>
      </w:r>
    </w:p>
  </w:footnote>
  <w:footnote w:type="continuationSeparator" w:id="0">
    <w:p w:rsidR="00483B61" w:rsidRDefault="00483B61" w:rsidP="00210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F0" w:rsidRDefault="00483B6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9776;mso-position-horizontal:center;mso-position-horizontal-relative:margin;mso-position-vertical:center;mso-position-vertical-relative:margin">
          <v:imagedata r:id="rId1" o:title="image1"/>
          <w10:wrap anchorx="margin" anchory="margin"/>
        </v:shape>
      </w:pict>
    </w:r>
  </w:p>
  <w:p w:rsidR="000651F0" w:rsidRDefault="000651F0"/>
  <w:p w:rsidR="000651F0" w:rsidRDefault="000651F0"/>
  <w:p w:rsidR="000651F0" w:rsidRDefault="000651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1843"/>
      <w:gridCol w:w="8505"/>
    </w:tblGrid>
    <w:tr w:rsidR="000651F0" w:rsidTr="00805E06">
      <w:trPr>
        <w:trHeight w:val="1435"/>
      </w:trPr>
      <w:tc>
        <w:tcPr>
          <w:tcW w:w="1843" w:type="dxa"/>
          <w:shd w:val="clear" w:color="auto" w:fill="auto"/>
        </w:tcPr>
        <w:p w:rsidR="000651F0" w:rsidRDefault="000651F0">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505" w:type="dxa"/>
          <w:shd w:val="clear" w:color="auto" w:fill="auto"/>
        </w:tcPr>
        <w:tbl>
          <w:tblPr>
            <w:tblW w:w="7378"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834"/>
            <w:gridCol w:w="4544"/>
          </w:tblGrid>
          <w:tr w:rsidR="000651F0" w:rsidTr="00805E06">
            <w:trPr>
              <w:trHeight w:val="338"/>
            </w:trPr>
            <w:tc>
              <w:tcPr>
                <w:tcW w:w="2834" w:type="dxa"/>
              </w:tcPr>
              <w:p w:rsidR="000651F0" w:rsidRPr="00805E06" w:rsidRDefault="000651F0">
                <w:pPr>
                  <w:tabs>
                    <w:tab w:val="right" w:pos="8838"/>
                  </w:tabs>
                  <w:ind w:right="-105"/>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sz w:val="24"/>
                    <w:szCs w:val="24"/>
                  </w:rPr>
                  <w:t>Recurso de Revisión:</w:t>
                </w:r>
              </w:p>
            </w:tc>
            <w:tc>
              <w:tcPr>
                <w:tcW w:w="4544" w:type="dxa"/>
              </w:tcPr>
              <w:p w:rsidR="000651F0" w:rsidRPr="00805E06" w:rsidRDefault="000651F0" w:rsidP="00805E06">
                <w:pPr>
                  <w:tabs>
                    <w:tab w:val="right" w:pos="8838"/>
                  </w:tabs>
                  <w:ind w:right="-105" w:hanging="101"/>
                  <w:rPr>
                    <w:rFonts w:ascii="Palatino Linotype" w:eastAsia="Palatino Linotype" w:hAnsi="Palatino Linotype" w:cs="Palatino Linotype"/>
                    <w:sz w:val="24"/>
                    <w:szCs w:val="24"/>
                  </w:rPr>
                </w:pPr>
                <w:r w:rsidRPr="00805E06">
                  <w:rPr>
                    <w:rFonts w:ascii="Palatino Linotype" w:eastAsia="Palatino Linotype" w:hAnsi="Palatino Linotype" w:cs="Palatino Linotype"/>
                    <w:b/>
                    <w:sz w:val="24"/>
                    <w:szCs w:val="24"/>
                  </w:rPr>
                  <w:t>13668/INFOEM/IP/RR/2025</w:t>
                </w:r>
              </w:p>
            </w:tc>
          </w:tr>
          <w:tr w:rsidR="000651F0" w:rsidTr="00805E06">
            <w:trPr>
              <w:trHeight w:val="283"/>
            </w:trPr>
            <w:tc>
              <w:tcPr>
                <w:tcW w:w="2834" w:type="dxa"/>
              </w:tcPr>
              <w:p w:rsidR="000651F0" w:rsidRPr="00805E06" w:rsidRDefault="000651F0">
                <w:pPr>
                  <w:tabs>
                    <w:tab w:val="right" w:pos="8838"/>
                  </w:tabs>
                  <w:ind w:right="-105"/>
                  <w:rPr>
                    <w:rFonts w:ascii="Palatino Linotype" w:eastAsia="Palatino Linotype" w:hAnsi="Palatino Linotype" w:cs="Palatino Linotype"/>
                    <w:b/>
                    <w:sz w:val="24"/>
                    <w:szCs w:val="24"/>
                  </w:rPr>
                </w:pPr>
                <w:bookmarkStart w:id="9" w:name="_heading=h.3rdcrjn" w:colFirst="0" w:colLast="0"/>
                <w:bookmarkEnd w:id="9"/>
                <w:r w:rsidRPr="00805E06">
                  <w:rPr>
                    <w:rFonts w:ascii="Palatino Linotype" w:eastAsia="Palatino Linotype" w:hAnsi="Palatino Linotype" w:cs="Palatino Linotype"/>
                    <w:b/>
                    <w:sz w:val="24"/>
                    <w:szCs w:val="24"/>
                  </w:rPr>
                  <w:t>Sujeto Obligado:</w:t>
                </w:r>
              </w:p>
            </w:tc>
            <w:tc>
              <w:tcPr>
                <w:tcW w:w="4544" w:type="dxa"/>
              </w:tcPr>
              <w:p w:rsidR="000651F0" w:rsidRPr="00805E06" w:rsidRDefault="000651F0" w:rsidP="00805E06">
                <w:pPr>
                  <w:tabs>
                    <w:tab w:val="right" w:pos="8838"/>
                  </w:tabs>
                  <w:ind w:left="-113" w:right="609"/>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bCs/>
                    <w:sz w:val="24"/>
                    <w:szCs w:val="24"/>
                  </w:rPr>
                  <w:t>Ayuntamiento de Tepotzotlán</w:t>
                </w:r>
              </w:p>
            </w:tc>
          </w:tr>
          <w:tr w:rsidR="000651F0" w:rsidTr="00805E06">
            <w:trPr>
              <w:trHeight w:val="283"/>
            </w:trPr>
            <w:tc>
              <w:tcPr>
                <w:tcW w:w="2834" w:type="dxa"/>
              </w:tcPr>
              <w:p w:rsidR="000651F0" w:rsidRPr="00805E06" w:rsidRDefault="000651F0">
                <w:pPr>
                  <w:tabs>
                    <w:tab w:val="right" w:pos="8838"/>
                  </w:tabs>
                  <w:ind w:right="-105"/>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sz w:val="24"/>
                    <w:szCs w:val="24"/>
                  </w:rPr>
                  <w:t>Comisionada Ponente:</w:t>
                </w:r>
              </w:p>
            </w:tc>
            <w:tc>
              <w:tcPr>
                <w:tcW w:w="4544" w:type="dxa"/>
              </w:tcPr>
              <w:p w:rsidR="000651F0" w:rsidRPr="00805E06" w:rsidRDefault="000651F0" w:rsidP="00805E06">
                <w:pPr>
                  <w:tabs>
                    <w:tab w:val="right" w:pos="8838"/>
                  </w:tabs>
                  <w:ind w:left="-113" w:right="-105"/>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sz w:val="24"/>
                    <w:szCs w:val="24"/>
                  </w:rPr>
                  <w:t>María del Rosario Mejía Ayala</w:t>
                </w:r>
              </w:p>
            </w:tc>
          </w:tr>
        </w:tbl>
        <w:p w:rsidR="000651F0" w:rsidRDefault="000651F0">
          <w:pPr>
            <w:tabs>
              <w:tab w:val="right" w:pos="8838"/>
            </w:tabs>
            <w:ind w:left="-28"/>
            <w:jc w:val="both"/>
            <w:rPr>
              <w:rFonts w:ascii="Arial" w:eastAsia="Arial" w:hAnsi="Arial" w:cs="Arial"/>
              <w:b/>
              <w:sz w:val="22"/>
              <w:szCs w:val="22"/>
            </w:rPr>
          </w:pPr>
        </w:p>
      </w:tc>
    </w:tr>
  </w:tbl>
  <w:p w:rsidR="000651F0" w:rsidRPr="00805E06" w:rsidRDefault="00483B61" w:rsidP="00805E0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7.05pt;margin-top:-135.85pt;width:663.5pt;height:12in;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Layout w:type="fixed"/>
      <w:tblLook w:val="0400" w:firstRow="0" w:lastRow="0" w:firstColumn="0" w:lastColumn="0" w:noHBand="0" w:noVBand="1"/>
    </w:tblPr>
    <w:tblGrid>
      <w:gridCol w:w="1560"/>
      <w:gridCol w:w="9497"/>
    </w:tblGrid>
    <w:tr w:rsidR="000651F0" w:rsidTr="00805E06">
      <w:trPr>
        <w:trHeight w:val="1435"/>
      </w:trPr>
      <w:tc>
        <w:tcPr>
          <w:tcW w:w="1560" w:type="dxa"/>
          <w:shd w:val="clear" w:color="auto" w:fill="auto"/>
        </w:tcPr>
        <w:p w:rsidR="000651F0" w:rsidRDefault="000651F0">
          <w:pPr>
            <w:tabs>
              <w:tab w:val="right" w:pos="4273"/>
            </w:tabs>
            <w:rPr>
              <w:rFonts w:ascii="Garamond" w:eastAsia="Garamond" w:hAnsi="Garamond" w:cs="Garamond"/>
              <w:sz w:val="22"/>
              <w:szCs w:val="22"/>
            </w:rPr>
          </w:pPr>
        </w:p>
      </w:tc>
      <w:tc>
        <w:tcPr>
          <w:tcW w:w="9497" w:type="dxa"/>
          <w:shd w:val="clear" w:color="auto" w:fill="auto"/>
        </w:tcPr>
        <w:tbl>
          <w:tblPr>
            <w:tblW w:w="10880"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832"/>
            <w:gridCol w:w="4646"/>
            <w:gridCol w:w="3402"/>
          </w:tblGrid>
          <w:tr w:rsidR="000651F0" w:rsidTr="00805E06">
            <w:trPr>
              <w:trHeight w:val="144"/>
            </w:trPr>
            <w:tc>
              <w:tcPr>
                <w:tcW w:w="2832" w:type="dxa"/>
              </w:tcPr>
              <w:p w:rsidR="000651F0" w:rsidRPr="00805E06" w:rsidRDefault="000651F0">
                <w:pPr>
                  <w:tabs>
                    <w:tab w:val="right" w:pos="8838"/>
                  </w:tabs>
                  <w:ind w:left="-74" w:right="-105"/>
                  <w:rPr>
                    <w:rFonts w:ascii="Palatino Linotype" w:eastAsia="Palatino Linotype" w:hAnsi="Palatino Linotype" w:cs="Palatino Linotype"/>
                    <w:b/>
                    <w:sz w:val="24"/>
                    <w:szCs w:val="24"/>
                  </w:rPr>
                </w:pPr>
                <w:bookmarkStart w:id="10" w:name="_heading=h.26in1rg" w:colFirst="0" w:colLast="0"/>
                <w:bookmarkEnd w:id="10"/>
                <w:r w:rsidRPr="00805E06">
                  <w:rPr>
                    <w:rFonts w:ascii="Palatino Linotype" w:eastAsia="Palatino Linotype" w:hAnsi="Palatino Linotype" w:cs="Palatino Linotype"/>
                    <w:b/>
                    <w:sz w:val="24"/>
                    <w:szCs w:val="24"/>
                  </w:rPr>
                  <w:t>Recurso de Revisión:</w:t>
                </w:r>
              </w:p>
            </w:tc>
            <w:tc>
              <w:tcPr>
                <w:tcW w:w="4646" w:type="dxa"/>
              </w:tcPr>
              <w:p w:rsidR="000651F0" w:rsidRPr="00805E06" w:rsidRDefault="000651F0" w:rsidP="00805E06">
                <w:pPr>
                  <w:tabs>
                    <w:tab w:val="right" w:pos="8838"/>
                  </w:tabs>
                  <w:ind w:left="-3" w:right="-105"/>
                  <w:rPr>
                    <w:rFonts w:ascii="Palatino Linotype" w:eastAsia="Palatino Linotype" w:hAnsi="Palatino Linotype" w:cs="Palatino Linotype"/>
                    <w:sz w:val="24"/>
                    <w:szCs w:val="24"/>
                  </w:rPr>
                </w:pPr>
                <w:r w:rsidRPr="00805E06">
                  <w:rPr>
                    <w:rFonts w:ascii="Palatino Linotype" w:eastAsia="Palatino Linotype" w:hAnsi="Palatino Linotype" w:cs="Palatino Linotype"/>
                    <w:b/>
                    <w:sz w:val="24"/>
                    <w:szCs w:val="24"/>
                  </w:rPr>
                  <w:t>13668/INFOEM/IP/RR/2025</w:t>
                </w:r>
              </w:p>
            </w:tc>
            <w:tc>
              <w:tcPr>
                <w:tcW w:w="3402" w:type="dxa"/>
              </w:tcPr>
              <w:p w:rsidR="000651F0" w:rsidRDefault="000651F0">
                <w:pPr>
                  <w:tabs>
                    <w:tab w:val="right" w:pos="8838"/>
                  </w:tabs>
                  <w:ind w:left="-74" w:right="-105"/>
                  <w:jc w:val="both"/>
                  <w:rPr>
                    <w:rFonts w:ascii="Palatino Linotype" w:eastAsia="Palatino Linotype" w:hAnsi="Palatino Linotype" w:cs="Palatino Linotype"/>
                    <w:sz w:val="22"/>
                    <w:szCs w:val="22"/>
                  </w:rPr>
                </w:pPr>
              </w:p>
            </w:tc>
          </w:tr>
          <w:tr w:rsidR="000651F0" w:rsidTr="00805E06">
            <w:trPr>
              <w:trHeight w:val="144"/>
            </w:trPr>
            <w:tc>
              <w:tcPr>
                <w:tcW w:w="2832" w:type="dxa"/>
              </w:tcPr>
              <w:p w:rsidR="000651F0" w:rsidRPr="00805E06" w:rsidRDefault="000651F0">
                <w:pPr>
                  <w:tabs>
                    <w:tab w:val="right" w:pos="8838"/>
                  </w:tabs>
                  <w:ind w:left="-74" w:right="-105"/>
                  <w:rPr>
                    <w:rFonts w:ascii="Palatino Linotype" w:eastAsia="Palatino Linotype" w:hAnsi="Palatino Linotype" w:cs="Palatino Linotype"/>
                    <w:b/>
                    <w:sz w:val="24"/>
                    <w:szCs w:val="24"/>
                  </w:rPr>
                </w:pPr>
                <w:bookmarkStart w:id="11" w:name="_heading=h.lnxbz9" w:colFirst="0" w:colLast="0"/>
                <w:bookmarkEnd w:id="11"/>
                <w:r w:rsidRPr="00805E06">
                  <w:rPr>
                    <w:rFonts w:ascii="Palatino Linotype" w:eastAsia="Palatino Linotype" w:hAnsi="Palatino Linotype" w:cs="Palatino Linotype"/>
                    <w:b/>
                    <w:sz w:val="24"/>
                    <w:szCs w:val="24"/>
                  </w:rPr>
                  <w:t>Recurrente:</w:t>
                </w:r>
              </w:p>
            </w:tc>
            <w:tc>
              <w:tcPr>
                <w:tcW w:w="4646" w:type="dxa"/>
              </w:tcPr>
              <w:p w:rsidR="000651F0" w:rsidRPr="00805E06" w:rsidRDefault="0063105D" w:rsidP="00805E06">
                <w:pPr>
                  <w:tabs>
                    <w:tab w:val="right" w:pos="8838"/>
                  </w:tabs>
                  <w:ind w:right="285"/>
                  <w:rPr>
                    <w:rFonts w:ascii="Palatino Linotype" w:eastAsia="Palatino Linotype" w:hAnsi="Palatino Linotype" w:cs="Palatino Linotype"/>
                    <w:b/>
                    <w:sz w:val="24"/>
                    <w:szCs w:val="24"/>
                  </w:rPr>
                </w:pPr>
                <w:r>
                  <w:rPr>
                    <w:rFonts w:ascii="Palatino Linotype" w:eastAsia="Palatino Linotype" w:hAnsi="Palatino Linotype" w:cs="Palatino Linotype"/>
                    <w:b/>
                    <w:bCs/>
                    <w:sz w:val="24"/>
                    <w:szCs w:val="24"/>
                  </w:rPr>
                  <w:t>XXXX</w:t>
                </w:r>
              </w:p>
            </w:tc>
            <w:tc>
              <w:tcPr>
                <w:tcW w:w="3402" w:type="dxa"/>
              </w:tcPr>
              <w:p w:rsidR="000651F0" w:rsidRDefault="000651F0">
                <w:pPr>
                  <w:tabs>
                    <w:tab w:val="left" w:pos="3122"/>
                    <w:tab w:val="right" w:pos="8838"/>
                  </w:tabs>
                  <w:ind w:right="-105"/>
                  <w:jc w:val="both"/>
                  <w:rPr>
                    <w:rFonts w:ascii="Palatino Linotype" w:eastAsia="Palatino Linotype" w:hAnsi="Palatino Linotype" w:cs="Palatino Linotype"/>
                    <w:sz w:val="22"/>
                    <w:szCs w:val="22"/>
                  </w:rPr>
                </w:pPr>
              </w:p>
            </w:tc>
          </w:tr>
          <w:tr w:rsidR="000651F0" w:rsidTr="00805E06">
            <w:trPr>
              <w:trHeight w:val="283"/>
            </w:trPr>
            <w:tc>
              <w:tcPr>
                <w:tcW w:w="2832" w:type="dxa"/>
              </w:tcPr>
              <w:p w:rsidR="000651F0" w:rsidRPr="00805E06" w:rsidRDefault="000651F0">
                <w:pPr>
                  <w:tabs>
                    <w:tab w:val="right" w:pos="8838"/>
                  </w:tabs>
                  <w:ind w:left="-74" w:right="-105"/>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sz w:val="24"/>
                    <w:szCs w:val="24"/>
                  </w:rPr>
                  <w:t>Sujeto Obligado:</w:t>
                </w:r>
              </w:p>
            </w:tc>
            <w:tc>
              <w:tcPr>
                <w:tcW w:w="4646" w:type="dxa"/>
              </w:tcPr>
              <w:p w:rsidR="000651F0" w:rsidRPr="00805E06" w:rsidRDefault="000651F0" w:rsidP="00805E06">
                <w:pPr>
                  <w:tabs>
                    <w:tab w:val="right" w:pos="8838"/>
                  </w:tabs>
                  <w:ind w:left="-3" w:right="285"/>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bCs/>
                    <w:sz w:val="24"/>
                    <w:szCs w:val="24"/>
                  </w:rPr>
                  <w:t xml:space="preserve">Ayuntamiento de Tepotzotlán </w:t>
                </w:r>
              </w:p>
            </w:tc>
            <w:tc>
              <w:tcPr>
                <w:tcW w:w="3402" w:type="dxa"/>
              </w:tcPr>
              <w:p w:rsidR="000651F0" w:rsidRDefault="000651F0">
                <w:pPr>
                  <w:tabs>
                    <w:tab w:val="left" w:pos="2834"/>
                    <w:tab w:val="right" w:pos="8838"/>
                  </w:tabs>
                  <w:ind w:left="-74" w:right="-105"/>
                  <w:jc w:val="both"/>
                  <w:rPr>
                    <w:rFonts w:ascii="Palatino Linotype" w:eastAsia="Palatino Linotype" w:hAnsi="Palatino Linotype" w:cs="Palatino Linotype"/>
                    <w:sz w:val="22"/>
                    <w:szCs w:val="22"/>
                  </w:rPr>
                </w:pPr>
              </w:p>
            </w:tc>
          </w:tr>
          <w:tr w:rsidR="000651F0" w:rsidTr="00805E06">
            <w:trPr>
              <w:trHeight w:val="283"/>
            </w:trPr>
            <w:tc>
              <w:tcPr>
                <w:tcW w:w="2832" w:type="dxa"/>
              </w:tcPr>
              <w:p w:rsidR="000651F0" w:rsidRPr="00805E06" w:rsidRDefault="000651F0">
                <w:pPr>
                  <w:tabs>
                    <w:tab w:val="right" w:pos="8838"/>
                  </w:tabs>
                  <w:ind w:left="-74" w:right="-105"/>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sz w:val="24"/>
                    <w:szCs w:val="24"/>
                  </w:rPr>
                  <w:t>Comisionada Ponente:</w:t>
                </w:r>
              </w:p>
            </w:tc>
            <w:tc>
              <w:tcPr>
                <w:tcW w:w="4646" w:type="dxa"/>
              </w:tcPr>
              <w:p w:rsidR="000651F0" w:rsidRPr="00805E06" w:rsidRDefault="000651F0" w:rsidP="00805E06">
                <w:pPr>
                  <w:tabs>
                    <w:tab w:val="right" w:pos="8838"/>
                  </w:tabs>
                  <w:ind w:left="-3" w:right="-105"/>
                  <w:rPr>
                    <w:rFonts w:ascii="Palatino Linotype" w:eastAsia="Palatino Linotype" w:hAnsi="Palatino Linotype" w:cs="Palatino Linotype"/>
                    <w:b/>
                    <w:sz w:val="24"/>
                    <w:szCs w:val="24"/>
                  </w:rPr>
                </w:pPr>
                <w:r w:rsidRPr="00805E06">
                  <w:rPr>
                    <w:rFonts w:ascii="Palatino Linotype" w:eastAsia="Palatino Linotype" w:hAnsi="Palatino Linotype" w:cs="Palatino Linotype"/>
                    <w:b/>
                    <w:sz w:val="24"/>
                    <w:szCs w:val="24"/>
                  </w:rPr>
                  <w:t>María del Rosario Mejía Ayala</w:t>
                </w:r>
              </w:p>
            </w:tc>
            <w:tc>
              <w:tcPr>
                <w:tcW w:w="3402" w:type="dxa"/>
              </w:tcPr>
              <w:p w:rsidR="000651F0" w:rsidRDefault="000651F0">
                <w:pPr>
                  <w:tabs>
                    <w:tab w:val="right" w:pos="8838"/>
                  </w:tabs>
                  <w:ind w:left="-74" w:right="-105"/>
                  <w:jc w:val="both"/>
                  <w:rPr>
                    <w:rFonts w:ascii="Palatino Linotype" w:eastAsia="Palatino Linotype" w:hAnsi="Palatino Linotype" w:cs="Palatino Linotype"/>
                    <w:sz w:val="22"/>
                    <w:szCs w:val="22"/>
                  </w:rPr>
                </w:pPr>
              </w:p>
            </w:tc>
          </w:tr>
        </w:tbl>
        <w:p w:rsidR="000651F0" w:rsidRDefault="000651F0">
          <w:pPr>
            <w:tabs>
              <w:tab w:val="right" w:pos="8838"/>
            </w:tabs>
            <w:ind w:left="-28"/>
            <w:jc w:val="both"/>
            <w:rPr>
              <w:rFonts w:ascii="Arial" w:eastAsia="Arial" w:hAnsi="Arial" w:cs="Arial"/>
              <w:b/>
              <w:sz w:val="22"/>
              <w:szCs w:val="22"/>
            </w:rPr>
          </w:pPr>
        </w:p>
      </w:tc>
    </w:tr>
  </w:tbl>
  <w:p w:rsidR="000651F0" w:rsidRPr="00805E06" w:rsidRDefault="00483B61" w:rsidP="00805E06">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5.8pt;margin-top:-134.3pt;width:663.5pt;height:12in;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14B4"/>
    <w:multiLevelType w:val="multilevel"/>
    <w:tmpl w:val="D34829D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D21923"/>
    <w:multiLevelType w:val="hybridMultilevel"/>
    <w:tmpl w:val="13C86742"/>
    <w:lvl w:ilvl="0" w:tplc="0E4AAF5C">
      <w:numFmt w:val="bullet"/>
      <w:lvlText w:val="-"/>
      <w:lvlJc w:val="left"/>
      <w:pPr>
        <w:ind w:left="720" w:hanging="360"/>
      </w:pPr>
      <w:rPr>
        <w:rFonts w:ascii="Palatino Linotype" w:eastAsia="Palatino Linotype" w:hAnsi="Palatino Linotype" w:cs="Palatino Linotype" w:hint="default"/>
        <w:b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26"/>
    <w:rsid w:val="0001291F"/>
    <w:rsid w:val="000651F0"/>
    <w:rsid w:val="00074AEA"/>
    <w:rsid w:val="00210026"/>
    <w:rsid w:val="00260399"/>
    <w:rsid w:val="00261856"/>
    <w:rsid w:val="0030579D"/>
    <w:rsid w:val="00314946"/>
    <w:rsid w:val="003A2B99"/>
    <w:rsid w:val="00483B61"/>
    <w:rsid w:val="0058406B"/>
    <w:rsid w:val="00610F71"/>
    <w:rsid w:val="0063105D"/>
    <w:rsid w:val="0072396C"/>
    <w:rsid w:val="00805E06"/>
    <w:rsid w:val="0097183A"/>
    <w:rsid w:val="00AF4D07"/>
    <w:rsid w:val="00BE4CEC"/>
    <w:rsid w:val="00BF0679"/>
    <w:rsid w:val="00E249F8"/>
    <w:rsid w:val="00E506B1"/>
    <w:rsid w:val="00E85F36"/>
    <w:rsid w:val="00F25A1E"/>
    <w:rsid w:val="00F87A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9DA161-99EE-48FB-97F4-B09A71A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02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100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100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02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210026"/>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0026"/>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1002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10026"/>
    <w:rPr>
      <w:color w:val="0563C1" w:themeColor="hyperlink"/>
      <w:u w:val="single"/>
    </w:rPr>
  </w:style>
  <w:style w:type="paragraph" w:styleId="Sinespaciado">
    <w:name w:val="No Spacing"/>
    <w:aliases w:val="Francesa,INAI"/>
    <w:link w:val="SinespaciadoCar"/>
    <w:uiPriority w:val="1"/>
    <w:qFormat/>
    <w:rsid w:val="002100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1002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10026"/>
    <w:pPr>
      <w:tabs>
        <w:tab w:val="center" w:pos="4419"/>
        <w:tab w:val="right" w:pos="8838"/>
      </w:tabs>
    </w:pPr>
  </w:style>
  <w:style w:type="character" w:customStyle="1" w:styleId="PiedepginaCar">
    <w:name w:val="Pie de página Car"/>
    <w:basedOn w:val="Fuentedeprrafopredeter"/>
    <w:link w:val="Piedepgina"/>
    <w:uiPriority w:val="99"/>
    <w:rsid w:val="00210026"/>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183A"/>
    <w:rPr>
      <w:rFonts w:asciiTheme="minorHAnsi" w:eastAsiaTheme="minorHAnsi" w:hAnsiTheme="minorHAnsi" w:cstheme="minorBid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183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971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21</Pages>
  <Words>4635</Words>
  <Characters>25495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2026-04-29T18:09:00Z</cp:lastPrinted>
  <dcterms:created xsi:type="dcterms:W3CDTF">2026-04-21T00:36:00Z</dcterms:created>
  <dcterms:modified xsi:type="dcterms:W3CDTF">2026-05-11T23:06:00Z</dcterms:modified>
</cp:coreProperties>
</file>