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B59" w:rsidRPr="005B31BE" w:rsidRDefault="009506E9">
      <w:pPr>
        <w:keepNext/>
        <w:keepLines/>
        <w:pBdr>
          <w:top w:val="nil"/>
          <w:left w:val="nil"/>
          <w:bottom w:val="nil"/>
          <w:right w:val="nil"/>
          <w:between w:val="nil"/>
        </w:pBdr>
        <w:spacing w:line="240" w:lineRule="auto"/>
        <w:jc w:val="left"/>
        <w:rPr>
          <w:color w:val="0F4761"/>
          <w:sz w:val="24"/>
          <w:szCs w:val="24"/>
        </w:rPr>
      </w:pPr>
      <w:r w:rsidRPr="005B31BE">
        <w:rPr>
          <w:color w:val="0F4761"/>
          <w:sz w:val="24"/>
          <w:szCs w:val="24"/>
        </w:rPr>
        <w:t>Contenido</w:t>
      </w:r>
    </w:p>
    <w:p w:rsidR="00A84B59" w:rsidRPr="005B31BE" w:rsidRDefault="00A84B59">
      <w:pPr>
        <w:spacing w:line="240" w:lineRule="auto"/>
        <w:rPr>
          <w:sz w:val="16"/>
          <w:szCs w:val="16"/>
        </w:rPr>
      </w:pPr>
    </w:p>
    <w:sdt>
      <w:sdtPr>
        <w:id w:val="1235795456"/>
        <w:docPartObj>
          <w:docPartGallery w:val="Table of Contents"/>
          <w:docPartUnique/>
        </w:docPartObj>
      </w:sdtPr>
      <w:sdtEndPr/>
      <w:sdtContent>
        <w:p w:rsidR="00A84B59" w:rsidRPr="005B31BE" w:rsidRDefault="009506E9">
          <w:pPr>
            <w:pBdr>
              <w:top w:val="nil"/>
              <w:left w:val="nil"/>
              <w:bottom w:val="nil"/>
              <w:right w:val="nil"/>
              <w:between w:val="nil"/>
            </w:pBdr>
            <w:tabs>
              <w:tab w:val="right" w:pos="9034"/>
            </w:tabs>
            <w:spacing w:after="100"/>
            <w:rPr>
              <w:rFonts w:ascii="Aptos" w:eastAsia="Aptos" w:hAnsi="Aptos" w:cs="Aptos"/>
              <w:color w:val="000000"/>
            </w:rPr>
          </w:pPr>
          <w:r w:rsidRPr="005B31BE">
            <w:fldChar w:fldCharType="begin"/>
          </w:r>
          <w:r w:rsidRPr="005B31BE">
            <w:instrText xml:space="preserve"> TOC \h \u \z \t "Heading 1,1,Heading 2,2,Heading 3,3,"</w:instrText>
          </w:r>
          <w:r w:rsidRPr="005B31BE">
            <w:fldChar w:fldCharType="separate"/>
          </w:r>
          <w:hyperlink w:anchor="_heading=h.oynsj2j8qhxe">
            <w:r w:rsidRPr="005B31BE">
              <w:rPr>
                <w:color w:val="000000"/>
              </w:rPr>
              <w:t>ANTECEDENTES</w:t>
            </w:r>
            <w:r w:rsidRPr="005B31BE">
              <w:rPr>
                <w:color w:val="000000"/>
              </w:rPr>
              <w:tab/>
              <w:t>1</w:t>
            </w:r>
          </w:hyperlink>
        </w:p>
        <w:p w:rsidR="00A84B59" w:rsidRPr="005B31BE" w:rsidRDefault="009506E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3mrm6hd3lxfu">
            <w:r w:rsidRPr="005B31BE">
              <w:rPr>
                <w:color w:val="000000"/>
              </w:rPr>
              <w:t>DE LA SOLICITUD DE INFORMACIÓN</w:t>
            </w:r>
            <w:r w:rsidRPr="005B31BE">
              <w:rPr>
                <w:color w:val="000000"/>
              </w:rPr>
              <w:tab/>
              <w:t>1</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uamr910f0sd">
            <w:r w:rsidRPr="005B31BE">
              <w:rPr>
                <w:color w:val="000000"/>
              </w:rPr>
              <w:t>a) Solicitud de información</w:t>
            </w:r>
            <w:r w:rsidRPr="005B31BE">
              <w:rPr>
                <w:color w:val="000000"/>
              </w:rPr>
              <w:tab/>
              <w:t>1</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8pbikrzyp2i">
            <w:r w:rsidRPr="005B31BE">
              <w:rPr>
                <w:color w:val="000000"/>
              </w:rPr>
              <w:t>b) Respuesta del Sujeto Obligado</w:t>
            </w:r>
            <w:r w:rsidRPr="005B31BE">
              <w:rPr>
                <w:color w:val="000000"/>
              </w:rPr>
              <w:tab/>
              <w:t>2</w:t>
            </w:r>
          </w:hyperlink>
        </w:p>
        <w:p w:rsidR="00A84B59" w:rsidRPr="005B31BE" w:rsidRDefault="009506E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342o5i3q6bjl">
            <w:r w:rsidRPr="005B31BE">
              <w:rPr>
                <w:color w:val="000000"/>
              </w:rPr>
              <w:t>DEL RECURSO DE REVISIÓN</w:t>
            </w:r>
            <w:r w:rsidRPr="005B31BE">
              <w:rPr>
                <w:color w:val="000000"/>
              </w:rPr>
              <w:tab/>
              <w:t>6</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rebqn28br5j">
            <w:r w:rsidRPr="005B31BE">
              <w:rPr>
                <w:color w:val="000000"/>
              </w:rPr>
              <w:t>a) Interposición del Recurs</w:t>
            </w:r>
            <w:r w:rsidRPr="005B31BE">
              <w:rPr>
                <w:color w:val="000000"/>
              </w:rPr>
              <w:t>o de Revisión</w:t>
            </w:r>
            <w:r w:rsidRPr="005B31BE">
              <w:rPr>
                <w:color w:val="000000"/>
              </w:rPr>
              <w:tab/>
              <w:t>6</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aa0atgorw9a">
            <w:r w:rsidRPr="005B31BE">
              <w:rPr>
                <w:color w:val="000000"/>
              </w:rPr>
              <w:t>b) Turno del Recurso de Revisión</w:t>
            </w:r>
            <w:r w:rsidRPr="005B31BE">
              <w:rPr>
                <w:color w:val="000000"/>
              </w:rPr>
              <w:tab/>
              <w:t>9</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vu4s6b2gaan">
            <w:r w:rsidRPr="005B31BE">
              <w:rPr>
                <w:color w:val="000000"/>
              </w:rPr>
              <w:t>c) Admisión del Recurso de Revisión</w:t>
            </w:r>
            <w:r w:rsidRPr="005B31BE">
              <w:rPr>
                <w:color w:val="000000"/>
              </w:rPr>
              <w:tab/>
              <w:t>10</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8n4wi3zok5b">
            <w:r w:rsidRPr="005B31BE">
              <w:rPr>
                <w:color w:val="000000"/>
              </w:rPr>
              <w:t>d) Informe Justificado del S</w:t>
            </w:r>
            <w:r w:rsidRPr="005B31BE">
              <w:rPr>
                <w:color w:val="000000"/>
              </w:rPr>
              <w:t>ujeto Obligado</w:t>
            </w:r>
            <w:r w:rsidRPr="005B31BE">
              <w:rPr>
                <w:color w:val="000000"/>
              </w:rPr>
              <w:tab/>
              <w:t>10</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c34i9ipv2w2">
            <w:r w:rsidRPr="005B31BE">
              <w:rPr>
                <w:color w:val="000000"/>
              </w:rPr>
              <w:t>e) Manifestaciones de la Parte Recurrente</w:t>
            </w:r>
            <w:r w:rsidRPr="005B31BE">
              <w:rPr>
                <w:color w:val="000000"/>
              </w:rPr>
              <w:tab/>
              <w:t>10</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z787eay2npo6">
            <w:r w:rsidRPr="005B31BE">
              <w:rPr>
                <w:color w:val="000000"/>
              </w:rPr>
              <w:t>f) Ampliación de Plazo para Resolver</w:t>
            </w:r>
            <w:r w:rsidRPr="005B31BE">
              <w:rPr>
                <w:color w:val="000000"/>
              </w:rPr>
              <w:tab/>
              <w:t>10</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v6c5blqm61h">
            <w:r w:rsidRPr="005B31BE">
              <w:rPr>
                <w:color w:val="000000"/>
              </w:rPr>
              <w:t>g) Cierre de in</w:t>
            </w:r>
            <w:r w:rsidRPr="005B31BE">
              <w:rPr>
                <w:color w:val="000000"/>
              </w:rPr>
              <w:t>strucción</w:t>
            </w:r>
            <w:r w:rsidRPr="005B31BE">
              <w:rPr>
                <w:color w:val="000000"/>
              </w:rPr>
              <w:tab/>
              <w:t>10</w:t>
            </w:r>
          </w:hyperlink>
        </w:p>
        <w:p w:rsidR="00A84B59" w:rsidRPr="005B31BE" w:rsidRDefault="009506E9">
          <w:pPr>
            <w:pBdr>
              <w:top w:val="nil"/>
              <w:left w:val="nil"/>
              <w:bottom w:val="nil"/>
              <w:right w:val="nil"/>
              <w:between w:val="nil"/>
            </w:pBdr>
            <w:tabs>
              <w:tab w:val="right" w:pos="9034"/>
            </w:tabs>
            <w:spacing w:after="100"/>
            <w:rPr>
              <w:rFonts w:ascii="Aptos" w:eastAsia="Aptos" w:hAnsi="Aptos" w:cs="Aptos"/>
              <w:color w:val="000000"/>
            </w:rPr>
          </w:pPr>
          <w:hyperlink w:anchor="_heading=h.z2a16ss6mjfa">
            <w:r w:rsidRPr="005B31BE">
              <w:rPr>
                <w:color w:val="000000"/>
              </w:rPr>
              <w:t>CONSIDERANDOS</w:t>
            </w:r>
            <w:r w:rsidRPr="005B31BE">
              <w:rPr>
                <w:color w:val="000000"/>
              </w:rPr>
              <w:tab/>
              <w:t>11</w:t>
            </w:r>
          </w:hyperlink>
        </w:p>
        <w:p w:rsidR="00A84B59" w:rsidRPr="005B31BE" w:rsidRDefault="009506E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odn5li9ra5kx">
            <w:r w:rsidRPr="005B31BE">
              <w:rPr>
                <w:color w:val="000000"/>
              </w:rPr>
              <w:t>PRIMERO. Procedibilidad</w:t>
            </w:r>
            <w:r w:rsidRPr="005B31BE">
              <w:rPr>
                <w:color w:val="000000"/>
              </w:rPr>
              <w:tab/>
              <w:t>11</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g2gmjgmfj0y">
            <w:r w:rsidRPr="005B31BE">
              <w:rPr>
                <w:color w:val="000000"/>
              </w:rPr>
              <w:t>a) Competencia del Instituto</w:t>
            </w:r>
            <w:r w:rsidRPr="005B31BE">
              <w:rPr>
                <w:color w:val="000000"/>
              </w:rPr>
              <w:tab/>
              <w:t>11</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m3gxjnnyk11">
            <w:r w:rsidRPr="005B31BE">
              <w:rPr>
                <w:color w:val="000000"/>
              </w:rPr>
              <w:t>b) Legitimidad de la parte recurrente</w:t>
            </w:r>
            <w:r w:rsidRPr="005B31BE">
              <w:rPr>
                <w:color w:val="000000"/>
              </w:rPr>
              <w:tab/>
              <w:t>11</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en85g8bnbib">
            <w:r w:rsidRPr="005B31BE">
              <w:rPr>
                <w:color w:val="000000"/>
              </w:rPr>
              <w:t>c) Plazo para interponer el recurso</w:t>
            </w:r>
            <w:r w:rsidRPr="005B31BE">
              <w:rPr>
                <w:color w:val="000000"/>
              </w:rPr>
              <w:tab/>
              <w:t>12</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4ta4krvd8y2">
            <w:r w:rsidRPr="005B31BE">
              <w:rPr>
                <w:color w:val="000000"/>
              </w:rPr>
              <w:t>d) Causal de procedencia</w:t>
            </w:r>
            <w:r w:rsidRPr="005B31BE">
              <w:rPr>
                <w:color w:val="000000"/>
              </w:rPr>
              <w:tab/>
              <w:t>12</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sw4rgw4g0xf">
            <w:r w:rsidRPr="005B31BE">
              <w:rPr>
                <w:color w:val="000000"/>
              </w:rPr>
              <w:t>e) Requisitos formales para la interposición del recurso</w:t>
            </w:r>
            <w:r w:rsidRPr="005B31BE">
              <w:rPr>
                <w:color w:val="000000"/>
              </w:rPr>
              <w:tab/>
              <w:t>12</w:t>
            </w:r>
          </w:hyperlink>
        </w:p>
        <w:p w:rsidR="00A84B59" w:rsidRPr="005B31BE" w:rsidRDefault="009506E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ty0wpbwjuxf8">
            <w:r w:rsidRPr="005B31BE">
              <w:rPr>
                <w:color w:val="000000"/>
              </w:rPr>
              <w:t>SEGUNDO. Estudio de Fondo</w:t>
            </w:r>
            <w:r w:rsidRPr="005B31BE">
              <w:rPr>
                <w:color w:val="000000"/>
              </w:rPr>
              <w:tab/>
              <w:t>13</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d4r0rao3lpx">
            <w:r w:rsidRPr="005B31BE">
              <w:rPr>
                <w:color w:val="000000"/>
              </w:rPr>
              <w:t>a) Mandato de transparencia y responsabil</w:t>
            </w:r>
            <w:r w:rsidRPr="005B31BE">
              <w:rPr>
                <w:color w:val="000000"/>
              </w:rPr>
              <w:t>idad del Sujeto Obligado</w:t>
            </w:r>
            <w:r w:rsidRPr="005B31BE">
              <w:rPr>
                <w:color w:val="000000"/>
              </w:rPr>
              <w:tab/>
              <w:t>13</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ok2b718zeymh">
            <w:r w:rsidRPr="005B31BE">
              <w:rPr>
                <w:color w:val="000000"/>
              </w:rPr>
              <w:t>b) Controversia a resolver</w:t>
            </w:r>
            <w:r w:rsidRPr="005B31BE">
              <w:rPr>
                <w:color w:val="000000"/>
              </w:rPr>
              <w:tab/>
              <w:t>16</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x97jicvp6ui">
            <w:r w:rsidRPr="005B31BE">
              <w:rPr>
                <w:color w:val="000000"/>
              </w:rPr>
              <w:t>c) Estudio de la controversia</w:t>
            </w:r>
            <w:r w:rsidRPr="005B31BE">
              <w:rPr>
                <w:color w:val="000000"/>
              </w:rPr>
              <w:tab/>
              <w:t>19</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dwsv54goxjk">
            <w:r w:rsidRPr="005B31BE">
              <w:rPr>
                <w:color w:val="000000"/>
              </w:rPr>
              <w:t>d) Versión pública</w:t>
            </w:r>
            <w:r w:rsidRPr="005B31BE">
              <w:rPr>
                <w:color w:val="000000"/>
              </w:rPr>
              <w:tab/>
              <w:t>36</w:t>
            </w:r>
          </w:hyperlink>
        </w:p>
        <w:p w:rsidR="00A84B59" w:rsidRPr="005B31BE" w:rsidRDefault="009506E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s1hfpcz3glq">
            <w:r w:rsidRPr="005B31BE">
              <w:rPr>
                <w:color w:val="000000"/>
              </w:rPr>
              <w:t>e) Conclusión</w:t>
            </w:r>
            <w:r w:rsidRPr="005B31BE">
              <w:rPr>
                <w:color w:val="000000"/>
              </w:rPr>
              <w:tab/>
              <w:t>42</w:t>
            </w:r>
          </w:hyperlink>
        </w:p>
        <w:p w:rsidR="00A84B59" w:rsidRPr="005B31BE" w:rsidRDefault="009506E9">
          <w:pPr>
            <w:pBdr>
              <w:top w:val="nil"/>
              <w:left w:val="nil"/>
              <w:bottom w:val="nil"/>
              <w:right w:val="nil"/>
              <w:between w:val="nil"/>
            </w:pBdr>
            <w:tabs>
              <w:tab w:val="right" w:pos="9034"/>
            </w:tabs>
            <w:spacing w:after="100"/>
            <w:rPr>
              <w:rFonts w:ascii="Aptos" w:eastAsia="Aptos" w:hAnsi="Aptos" w:cs="Aptos"/>
              <w:color w:val="000000"/>
            </w:rPr>
          </w:pPr>
          <w:hyperlink w:anchor="_heading=h.oh8qvqyq7m59">
            <w:r w:rsidRPr="005B31BE">
              <w:rPr>
                <w:color w:val="000000"/>
              </w:rPr>
              <w:t>RESUELVE</w:t>
            </w:r>
            <w:r w:rsidRPr="005B31BE">
              <w:rPr>
                <w:color w:val="000000"/>
              </w:rPr>
              <w:tab/>
              <w:t>42</w:t>
            </w:r>
          </w:hyperlink>
        </w:p>
        <w:p w:rsidR="00A84B59" w:rsidRPr="005B31BE" w:rsidRDefault="009506E9">
          <w:pPr>
            <w:spacing w:line="240" w:lineRule="auto"/>
            <w:rPr>
              <w:b/>
              <w:bCs/>
            </w:rPr>
          </w:pPr>
          <w:r w:rsidRPr="005B31BE">
            <w:fldChar w:fldCharType="end"/>
          </w:r>
        </w:p>
      </w:sdtContent>
    </w:sdt>
    <w:p w:rsidR="00A84B59" w:rsidRPr="005B31BE" w:rsidRDefault="00A84B59">
      <w:pPr>
        <w:sectPr w:rsidR="00A84B59" w:rsidRPr="005B31BE">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A84B59" w:rsidRPr="005B31BE" w:rsidRDefault="009506E9">
      <w:r w:rsidRPr="005B31BE">
        <w:lastRenderedPageBreak/>
        <w:t xml:space="preserve">Resolución del Pleno del Instituto de Transparencia, Acceso a la Información Pública y Protección de Datos Personales del Estado de México y Municipios, con domicilio en Metepec, Estado de México, de </w:t>
      </w:r>
      <w:r w:rsidRPr="005B31BE">
        <w:rPr>
          <w:b/>
          <w:bCs/>
        </w:rPr>
        <w:t>quince de julio de dos mil veintiséis</w:t>
      </w:r>
      <w:r w:rsidRPr="005B31BE">
        <w:t>.</w:t>
      </w:r>
    </w:p>
    <w:p w:rsidR="00A84B59" w:rsidRPr="005B31BE" w:rsidRDefault="00A84B59"/>
    <w:p w:rsidR="00A84B59" w:rsidRPr="005B31BE" w:rsidRDefault="009506E9">
      <w:r w:rsidRPr="005B31BE">
        <w:rPr>
          <w:b/>
          <w:bCs/>
        </w:rPr>
        <w:t xml:space="preserve">VISTO </w:t>
      </w:r>
      <w:r w:rsidRPr="005B31BE">
        <w:t>el expedie</w:t>
      </w:r>
      <w:r w:rsidRPr="005B31BE">
        <w:t xml:space="preserve">nte formado con motivo del Recurso de Revisión </w:t>
      </w:r>
      <w:r w:rsidRPr="005B31BE">
        <w:rPr>
          <w:b/>
          <w:bCs/>
        </w:rPr>
        <w:t>09612/INFOEM/IP/RR/2025</w:t>
      </w:r>
      <w:r w:rsidRPr="005B31BE">
        <w:t xml:space="preserve"> interpuesto por </w:t>
      </w:r>
      <w:r w:rsidRPr="005B31BE">
        <w:rPr>
          <w:b/>
          <w:bCs/>
        </w:rPr>
        <w:t>XXX XX XX,</w:t>
      </w:r>
      <w:r w:rsidRPr="005B31BE">
        <w:t xml:space="preserve"> a quien en lo subsecuente se le denominará </w:t>
      </w:r>
      <w:r w:rsidRPr="005B31BE">
        <w:rPr>
          <w:b/>
          <w:bCs/>
        </w:rPr>
        <w:t>LA PARTE RECURRENTE</w:t>
      </w:r>
      <w:r w:rsidRPr="005B31BE">
        <w:t xml:space="preserve">, en contra de la respuesta del </w:t>
      </w:r>
      <w:r w:rsidRPr="005B31BE">
        <w:rPr>
          <w:b/>
          <w:bCs/>
        </w:rPr>
        <w:t>Sistema Municipal Para el Desarrollo Integral de la Familia de L</w:t>
      </w:r>
      <w:r w:rsidRPr="005B31BE">
        <w:rPr>
          <w:b/>
          <w:bCs/>
        </w:rPr>
        <w:t>erma,</w:t>
      </w:r>
      <w:r w:rsidRPr="005B31BE">
        <w:t xml:space="preserve"> en adelante </w:t>
      </w:r>
      <w:r w:rsidRPr="005B31BE">
        <w:rPr>
          <w:b/>
          <w:bCs/>
        </w:rPr>
        <w:t>EL SUJETO OBLIGADO</w:t>
      </w:r>
      <w:r w:rsidRPr="005B31BE">
        <w:t>, se emite la presente Resolución con base en los Antecedentes y Considerandos que se exponen a continuación:</w:t>
      </w:r>
    </w:p>
    <w:p w:rsidR="00A84B59" w:rsidRPr="005B31BE" w:rsidRDefault="00A84B59"/>
    <w:p w:rsidR="00A84B59" w:rsidRPr="005B31BE" w:rsidRDefault="009506E9">
      <w:pPr>
        <w:pStyle w:val="Ttulo1"/>
      </w:pPr>
      <w:bookmarkStart w:id="2" w:name="_heading=h.oynsj2j8qhxe" w:colFirst="0" w:colLast="0"/>
      <w:bookmarkEnd w:id="2"/>
      <w:r w:rsidRPr="005B31BE">
        <w:t>ANTECEDENTES</w:t>
      </w:r>
    </w:p>
    <w:p w:rsidR="00A84B59" w:rsidRPr="005B31BE" w:rsidRDefault="00A84B59"/>
    <w:p w:rsidR="00A84B59" w:rsidRPr="005B31BE" w:rsidRDefault="009506E9">
      <w:pPr>
        <w:pStyle w:val="Ttulo2"/>
      </w:pPr>
      <w:bookmarkStart w:id="3" w:name="_heading=h.3mrm6hd3lxfu" w:colFirst="0" w:colLast="0"/>
      <w:bookmarkEnd w:id="3"/>
      <w:r w:rsidRPr="005B31BE">
        <w:t>DE LA SOLICITUD DE INFORMACIÓN</w:t>
      </w:r>
    </w:p>
    <w:p w:rsidR="00A84B59" w:rsidRPr="005B31BE" w:rsidRDefault="009506E9">
      <w:pPr>
        <w:pStyle w:val="Ttulo3"/>
      </w:pPr>
      <w:bookmarkStart w:id="4" w:name="_heading=h.tuamr910f0sd" w:colFirst="0" w:colLast="0"/>
      <w:bookmarkEnd w:id="4"/>
      <w:r w:rsidRPr="005B31BE">
        <w:t>a) Solicitud de información</w:t>
      </w:r>
    </w:p>
    <w:p w:rsidR="00A84B59" w:rsidRPr="005B31BE" w:rsidRDefault="009506E9">
      <w:pPr>
        <w:pBdr>
          <w:top w:val="nil"/>
          <w:left w:val="nil"/>
          <w:bottom w:val="nil"/>
          <w:right w:val="nil"/>
          <w:between w:val="nil"/>
        </w:pBdr>
        <w:tabs>
          <w:tab w:val="left" w:pos="0"/>
        </w:tabs>
        <w:rPr>
          <w:color w:val="000000"/>
        </w:rPr>
      </w:pPr>
      <w:r w:rsidRPr="005B31BE">
        <w:rPr>
          <w:color w:val="000000"/>
        </w:rPr>
        <w:t xml:space="preserve">El </w:t>
      </w:r>
      <w:r w:rsidRPr="005B31BE">
        <w:rPr>
          <w:b/>
          <w:bCs/>
          <w:color w:val="000000"/>
        </w:rPr>
        <w:t>tres de julio de dos mil veinticinco</w:t>
      </w:r>
      <w:r w:rsidRPr="005B31BE">
        <w:rPr>
          <w:color w:val="000000"/>
        </w:rPr>
        <w:t xml:space="preserve">, </w:t>
      </w:r>
      <w:r w:rsidRPr="005B31BE">
        <w:rPr>
          <w:b/>
          <w:bCs/>
          <w:color w:val="000000"/>
        </w:rPr>
        <w:t>LA PARTE RECURRENTE</w:t>
      </w:r>
      <w:r w:rsidRPr="005B31BE">
        <w:rPr>
          <w:color w:val="000000"/>
        </w:rPr>
        <w:t xml:space="preserve"> presentó una solicitud de acceso a la información pública ante </w:t>
      </w:r>
      <w:r w:rsidRPr="005B31BE">
        <w:rPr>
          <w:b/>
          <w:bCs/>
          <w:color w:val="000000"/>
        </w:rPr>
        <w:t>EL SUJETO OBLIGADO</w:t>
      </w:r>
      <w:r w:rsidRPr="005B31BE">
        <w:rPr>
          <w:color w:val="000000"/>
        </w:rPr>
        <w:t>, a través Sistema de Acceso a la Información Mexiquense / de la Plataforma Nacional de Transparencia (PNT), misma qu</w:t>
      </w:r>
      <w:r w:rsidRPr="005B31BE">
        <w:rPr>
          <w:color w:val="000000"/>
        </w:rPr>
        <w:t>e se encuentra vinculada con el Sistema de Acceso a la Información Mexiquense. Dicha solicitud quedó registrada con el número de folio</w:t>
      </w:r>
      <w:r w:rsidRPr="005B31BE">
        <w:rPr>
          <w:b/>
          <w:bCs/>
          <w:color w:val="000000"/>
        </w:rPr>
        <w:t xml:space="preserve"> 00018/DIFLERMA/IP/2025 </w:t>
      </w:r>
      <w:r w:rsidRPr="005B31BE">
        <w:rPr>
          <w:color w:val="000000"/>
        </w:rPr>
        <w:t>y en ella se requirió la siguiente información:</w:t>
      </w:r>
    </w:p>
    <w:p w:rsidR="00A84B59" w:rsidRPr="005B31BE" w:rsidRDefault="00A84B59">
      <w:pPr>
        <w:tabs>
          <w:tab w:val="left" w:pos="4667"/>
        </w:tabs>
        <w:ind w:left="567" w:right="567"/>
        <w:rPr>
          <w:b/>
          <w:bCs/>
        </w:rPr>
      </w:pPr>
    </w:p>
    <w:p w:rsidR="00A84B59" w:rsidRPr="005B31BE" w:rsidRDefault="009506E9">
      <w:pPr>
        <w:pStyle w:val="Puesto"/>
        <w:ind w:firstLine="567"/>
      </w:pPr>
      <w:r w:rsidRPr="005B31BE">
        <w:t>“Solicito el Plan de Trabajo del Sistema de Gesti</w:t>
      </w:r>
      <w:r w:rsidRPr="005B31BE">
        <w:t xml:space="preserve">ón de Protección de Datos Personales de esta Dependencia, correspondiente al ejercicio 2024 a 2025, así como los documentos y/o oficios generados y recibidos por la Unidad de Transparencia conforme al siguiente orden: Designación de los Administradores de </w:t>
      </w:r>
      <w:r w:rsidRPr="005B31BE">
        <w:t xml:space="preserve">Bases de Datos. Actualización de </w:t>
      </w:r>
      <w:r w:rsidRPr="005B31BE">
        <w:lastRenderedPageBreak/>
        <w:t>Avisos de Privacidad. Supervisión a las bases de datos documentales o electrónicas para establecer medidas de seguridad. Establecer bitácora de violaciones a la seguridad de las bases de datos documentales o electrónicas. E</w:t>
      </w:r>
      <w:r w:rsidRPr="005B31BE">
        <w:t>stablecer el Plan de contingencia con las Unidades Administrativas. Actualización de bases de datos El inventario de las bases de datos. Documentos de Gestión de seguridad. Documentos de seguridad de la dependencia.” (sic)</w:t>
      </w:r>
    </w:p>
    <w:p w:rsidR="00A84B59" w:rsidRPr="005B31BE" w:rsidRDefault="009506E9">
      <w:pPr>
        <w:pStyle w:val="Puesto"/>
        <w:tabs>
          <w:tab w:val="left" w:pos="3600"/>
        </w:tabs>
        <w:ind w:firstLine="567"/>
      </w:pPr>
      <w:r w:rsidRPr="005B31BE">
        <w:tab/>
      </w:r>
    </w:p>
    <w:p w:rsidR="00A84B59" w:rsidRPr="005B31BE" w:rsidRDefault="009506E9">
      <w:pPr>
        <w:tabs>
          <w:tab w:val="left" w:pos="4667"/>
        </w:tabs>
        <w:ind w:right="567"/>
      </w:pPr>
      <w:r w:rsidRPr="005B31BE">
        <w:rPr>
          <w:b/>
          <w:bCs/>
        </w:rPr>
        <w:t>Modalidad de entrega</w:t>
      </w:r>
      <w:r w:rsidRPr="005B31BE">
        <w:t>: a</w:t>
      </w:r>
      <w:r w:rsidRPr="005B31BE">
        <w:rPr>
          <w:i/>
          <w:iCs/>
        </w:rPr>
        <w:t xml:space="preserve"> través </w:t>
      </w:r>
      <w:r w:rsidRPr="005B31BE">
        <w:rPr>
          <w:i/>
          <w:iCs/>
        </w:rPr>
        <w:t xml:space="preserve">del </w:t>
      </w:r>
      <w:r w:rsidRPr="005B31BE">
        <w:rPr>
          <w:b/>
          <w:bCs/>
          <w:i/>
          <w:iCs/>
        </w:rPr>
        <w:t>correo electrónico y copia simple</w:t>
      </w:r>
      <w:r w:rsidRPr="005B31BE">
        <w:rPr>
          <w:i/>
          <w:iCs/>
        </w:rPr>
        <w:t>.</w:t>
      </w:r>
    </w:p>
    <w:p w:rsidR="00A84B59" w:rsidRPr="005B31BE" w:rsidRDefault="00A84B59">
      <w:pPr>
        <w:ind w:right="-28"/>
        <w:rPr>
          <w:i/>
          <w:iCs/>
        </w:rPr>
      </w:pPr>
    </w:p>
    <w:p w:rsidR="00A84B59" w:rsidRPr="005B31BE" w:rsidRDefault="009506E9">
      <w:pPr>
        <w:pStyle w:val="Ttulo3"/>
      </w:pPr>
      <w:bookmarkStart w:id="5" w:name="_heading=h.m8pbikrzyp2i" w:colFirst="0" w:colLast="0"/>
      <w:bookmarkEnd w:id="5"/>
      <w:r w:rsidRPr="005B31BE">
        <w:t>b) Respuesta del Sujeto Obligado</w:t>
      </w:r>
    </w:p>
    <w:p w:rsidR="00A84B59" w:rsidRPr="005B31BE" w:rsidRDefault="009506E9">
      <w:r w:rsidRPr="005B31BE">
        <w:t xml:space="preserve">El </w:t>
      </w:r>
      <w:r w:rsidRPr="005B31BE">
        <w:rPr>
          <w:b/>
          <w:bCs/>
        </w:rPr>
        <w:t>siete de agosto de dos mil veinticinco</w:t>
      </w:r>
      <w:r w:rsidRPr="005B31BE">
        <w:t xml:space="preserve">, el Titular de la Unidad de Transparencia del </w:t>
      </w:r>
      <w:r w:rsidRPr="005B31BE">
        <w:rPr>
          <w:b/>
          <w:bCs/>
        </w:rPr>
        <w:t>SUJETO OBLIGADO</w:t>
      </w:r>
      <w:r w:rsidRPr="005B31BE">
        <w:t xml:space="preserve"> notificó la siguiente respuesta a través del </w:t>
      </w:r>
      <w:r w:rsidRPr="005B31BE">
        <w:rPr>
          <w:b/>
          <w:bCs/>
        </w:rPr>
        <w:t>SAIMEX</w:t>
      </w:r>
      <w:r w:rsidRPr="005B31BE">
        <w:t>:</w:t>
      </w:r>
    </w:p>
    <w:p w:rsidR="00A84B59" w:rsidRPr="005B31BE" w:rsidRDefault="00A84B59"/>
    <w:p w:rsidR="00A84B59" w:rsidRPr="005B31BE" w:rsidRDefault="009506E9">
      <w:pPr>
        <w:pStyle w:val="Puesto"/>
        <w:ind w:firstLine="567"/>
      </w:pPr>
      <w:r w:rsidRPr="005B31BE">
        <w:t>“Lerma de Villada, Estado</w:t>
      </w:r>
      <w:r w:rsidRPr="005B31BE">
        <w:t xml:space="preserve"> de México a; 07 de agosto de 2025 SOLICITANTE P R E S E N T E. En atención a su solicitud de información pública presentada en fecha tres de julio del año en curso, a través de la Plataforma Nacional de Transparencia con el número de folio 00018/DIFLERMA/</w:t>
      </w:r>
      <w:r w:rsidRPr="005B31BE">
        <w:t>IP/2025, en la cual requiere lo siguiente: DESCRIPCIÓN CLARA Y PRECISA DE LA INFORMACIÓN SOLICITADA: "Solicito el Plan de Trabajo del Sistema de Gestión de Protección de Datos Personales de esta Dependencia, correspondiente al ejercicio 2024 a 2025, así co</w:t>
      </w:r>
      <w:r w:rsidRPr="005B31BE">
        <w:t>mo los documentos y/o oficios generados y recibidos por la Unidad de Transparencia conforme al siguiente orden: Designación de los Administradores de Bases de Datos. Actualización de Avisos de Privacidad. Supervisión a las bases de datos documentales o ele</w:t>
      </w:r>
      <w:r w:rsidRPr="005B31BE">
        <w:t>ctrónicas para establecer medidas de seguridad. Establecer bitácora de violaciones a la seguridad de las bases de datos documentales o electrónicas. Establecer el Plan de contingencia con las Unidades Administrativas. Actualización de bases de datos El inv</w:t>
      </w:r>
      <w:r w:rsidRPr="005B31BE">
        <w:t>entario de las bases de datos. Documentos de Gestión de seguridad. Documentos de seguridad de la dependencia” (Sic). Al respecto y con fundamento en lo dispuesto por los artículos 6, 16, 122, apartado A, fracciones III y V, de la Constitución Política de l</w:t>
      </w:r>
      <w:r w:rsidRPr="005B31BE">
        <w:t xml:space="preserve">os Estados Unidos Mexicanos, 3 fracción XXXIX, 12 párrafo segundo, 59 fracciones I, II y III, 19 párrafo primero, 23 fracción IV, 53 fracciones II, V, VI, 59 fracciones I, II, III, 162 y 163 de la Ley de Transparencia y Acceso a la Información Pública del </w:t>
      </w:r>
      <w:r w:rsidRPr="005B31BE">
        <w:t xml:space="preserve">Estado de México y Municipios, me permito notificarle que se efectuó una búsqueda exhaustiva y razonable de la información solicitada en los archivos que obran en poder de la Unidad de Transparencia, Acceso a la Información y Protección de Datos </w:t>
      </w:r>
      <w:r w:rsidRPr="005B31BE">
        <w:lastRenderedPageBreak/>
        <w:t>Personales</w:t>
      </w:r>
      <w:r w:rsidRPr="005B31BE">
        <w:t xml:space="preserve"> del SMDIF Lerma, respecto de la información solicitada, encontrándose lo siguiente: Con relación a la petición sobre, solicito el Plan de Trabajo del Sistema de Gestión de Protección de Datos Personales de esta Dependencia, correspondiente al ejercicio 20</w:t>
      </w:r>
      <w:r w:rsidRPr="005B31BE">
        <w:t xml:space="preserve">24 a 2025, así como los documentos y/o oficios generados y recibidos por la Unidad de Transparencia, se le hace de conocimiento que con relación al Plan de Trabajo en materia de Protección de Datos Personales 2024, la anterior persona titular de la Unidad </w:t>
      </w:r>
      <w:r w:rsidRPr="005B31BE">
        <w:t>de Transparencia, no dejo archivos o soportes documentales que den constancia de que hubiese sido generado un programa con dichas características, sin embargo, se encontraron una serie de oficios que dan constancia y soporte que en su momento, se efectuaro</w:t>
      </w:r>
      <w:r w:rsidRPr="005B31BE">
        <w:t>n diversos procedimientos en la materia y fueron reportados al INFOEM. (Se adjuntan como soporte en formato PDF). Con respecto a la designación de los administradores de bases de datos personales, se están efectuando los procedimientos necesarios para la d</w:t>
      </w:r>
      <w:r w:rsidRPr="005B31BE">
        <w:t xml:space="preserve">esignación de los nuevos administradores por cambios y rotación de personal. Relativo a los avisos de privacidad vigentes, se le manifiesta que el artículo 161 de la Ley de Transparencia y Acceso a la Información Pública del Estado de México y Municipios, </w:t>
      </w:r>
      <w:r w:rsidRPr="005B31BE">
        <w:t xml:space="preserve">menciona que: cuando la información requerida por el solicitante, ya esté disponible al público (…) en formatos electrónicos disponibles en internet o en cualquier otro medio, se le hará saber por el medio requerido por el solicitante, el lugar, la fuente </w:t>
      </w:r>
      <w:r w:rsidRPr="005B31BE">
        <w:t xml:space="preserve">y la forma en que puede consultar (…). Por lo anterior. la información relacionada, con los </w:t>
      </w:r>
      <w:r w:rsidRPr="005B31BE">
        <w:rPr>
          <w:b/>
          <w:bCs/>
        </w:rPr>
        <w:t>Avisos de Privacidad que hasta el momento se encuentran vigentes, se encuentra disponible en la pagina web del SMDIF, en la siguiente dirección electrónica: https:/</w:t>
      </w:r>
      <w:r w:rsidRPr="005B31BE">
        <w:rPr>
          <w:b/>
          <w:bCs/>
        </w:rPr>
        <w:t>/diflerma.gob.mx/avisos-de-privacidad/  </w:t>
      </w:r>
      <w:r w:rsidRPr="005B31BE">
        <w:t xml:space="preserve"> Con relación a la actividad </w:t>
      </w:r>
      <w:r w:rsidRPr="005B31BE">
        <w:rPr>
          <w:b/>
          <w:bCs/>
        </w:rPr>
        <w:t>Actualización de bases de datos,</w:t>
      </w:r>
      <w:r w:rsidRPr="005B31BE">
        <w:t xml:space="preserve"> se le precisa que esta se realiza en términos del artículo 37 párrafo último de la Ley de Protección de Datos Personales en Posesión de Sujetos Obligados </w:t>
      </w:r>
      <w:r w:rsidRPr="005B31BE">
        <w:t>del Estado de México y Municipios, donde se menciona que: Los sujetos obligados registrarán ante el Instituto los sistemas de datos personales que posean… Dicha información será publicada en el portal informativo del Instituto y se actualizará por la Unida</w:t>
      </w:r>
      <w:r w:rsidRPr="005B31BE">
        <w:t xml:space="preserve">d de Transparencia en </w:t>
      </w:r>
      <w:r w:rsidRPr="005B31BE">
        <w:rPr>
          <w:b/>
          <w:bCs/>
        </w:rPr>
        <w:t xml:space="preserve">el primer y séptimo mes de cada año </w:t>
      </w:r>
      <w:r w:rsidRPr="005B31BE">
        <w:t>Respecto al Inventario de Bases de Datos Personales, se remite el listado encontrado del Inventario de cedulas de bases de datos personales del SMDIF. Y por último con relación a la Supervisión a la</w:t>
      </w:r>
      <w:r w:rsidRPr="005B31BE">
        <w:t>s bases de datos documentales o electrónicas para establecer medidas de seguridad, Establecer bitácora de violaciones a la seguridad de las bases de datos documentales o electrónicas, Establecer el Plan de contingencia con las Unidades Administrativas, Doc</w:t>
      </w:r>
      <w:r w:rsidRPr="005B31BE">
        <w:t>umentos de Gestión de seguridad y Documentos de seguridad de la dependencia, se precisa que dicha información en términos de la Ley de Protección de Datos Personales en Posesión de Sujetos Obligados del Estado de México y Municipios, se considera que es IN</w:t>
      </w:r>
      <w:r w:rsidRPr="005B31BE">
        <w:t xml:space="preserve">FORMACIÓN CONFIDENCIAL, por lo tanto, no puede proporcionarse en los términos requeridos. Lo anterior, de conformidad con lo establecido en los artículos 12 y 24 de la Ley de Transparencia y Acceso a la Información </w:t>
      </w:r>
      <w:r w:rsidRPr="005B31BE">
        <w:lastRenderedPageBreak/>
        <w:t>Pública del Estado de México y Municipios</w:t>
      </w:r>
      <w:r w:rsidRPr="005B31BE">
        <w:t>, mismos que a la letra dicen: Artículo 12. Quienes generen, recopilen, administren, manejen, procesen, archiven o conserven información pública serán responsables de la misma en los términos de las disposiciones jurídicas aplicables. Los sujetos obligados</w:t>
      </w:r>
      <w:r w:rsidRPr="005B31BE">
        <w:t xml:space="preserve"> sólo proporcionarán la información pública que se les requiere y que obre en sus archivos y en el estado en que ésta se encuentre. La obligación de proporcionar información no comprende el procesamiento de la misma, ni el presentarla conforme al interés d</w:t>
      </w:r>
      <w:r w:rsidRPr="005B31BE">
        <w:t>el solicitante; no estarán obligados a generarla, resumirla, efectuar cálculos o practicar investigaciones. Artículo 24. … Los sujetos obligados solo proporcionarán la información pública que generen, administren o posean en el ejercicio de sus atribucione</w:t>
      </w:r>
      <w:r w:rsidRPr="005B31BE">
        <w:t xml:space="preserve">s.”   Aunado a ello, el Pleno del Instituto de Transparencia y Acceso a la Información Pública del Estado de México y Municipios, aprobó el Criterio de Interpretación en el Orden Administrativo número 0002-11, el cual se describe a continuación: “CRITERIO </w:t>
      </w:r>
      <w:r w:rsidRPr="005B31BE">
        <w:t>0002-11 INFORMACIÓN PÚBLICA, CONCEPTO DE, EN MATERIA DE TRANSPARENCIA, INTERPRETACIÓN TEMÁTICA DE LOS ARTÍCULOS 2° FRACCIÓN V, XV, Y XVI, 3°, 4°, 11 Y 41. De conformidad con los artículos antes referidos, el derecho de acceso a la información pública, se d</w:t>
      </w:r>
      <w:r w:rsidRPr="005B31BE">
        <w:t>efine en cuanto a su alcance y resultado material, el acceso a los archivos, registros y documentos públicos, administrados, generados o en posesión de los órganos u organismos públicos, en virtud del ejercicio de sus funciones de derecho público, sin impo</w:t>
      </w:r>
      <w:r w:rsidRPr="005B31BE">
        <w:t>rtar su fuente, soporte o fecha de elaboración. Consecuencia el acceso a la información se refiere a que se cumplan cualquiera de los siguientes tres supuestos: 1). Que se trate de información registrada en cualquier soporte documental, que, en ejercicio d</w:t>
      </w:r>
      <w:r w:rsidRPr="005B31BE">
        <w:t>e las atribuciones conferidas, sea generada por los Sujetos Obligados; 2). Que se trate de información registrada en cualquier soporte documental, que, en ejercicio de las atribuciones conferidas, sea administrada por los Sujetos Obligados, y 3). Que se dé</w:t>
      </w:r>
      <w:r w:rsidRPr="005B31BE">
        <w:t xml:space="preserve"> información registrada en cualquier soporte documental, que, en ejercicio de las atribuciones conferidas, se encuentre en posesión de los Sujetos Obligados”. Sin otro particular, reciba un cordial saludo.</w:t>
      </w:r>
    </w:p>
    <w:p w:rsidR="00A84B59" w:rsidRPr="005B31BE" w:rsidRDefault="00A84B59"/>
    <w:p w:rsidR="00A84B59" w:rsidRPr="005B31BE" w:rsidRDefault="009506E9">
      <w:pPr>
        <w:pStyle w:val="Puesto"/>
        <w:ind w:firstLine="567"/>
      </w:pPr>
      <w:r w:rsidRPr="005B31BE">
        <w:t>ATENTAMENTE</w:t>
      </w:r>
    </w:p>
    <w:p w:rsidR="00A84B59" w:rsidRPr="005B31BE" w:rsidRDefault="00A84B59"/>
    <w:p w:rsidR="00A84B59" w:rsidRPr="005B31BE" w:rsidRDefault="009506E9">
      <w:pPr>
        <w:pStyle w:val="Puesto"/>
        <w:ind w:firstLine="567"/>
      </w:pPr>
      <w:r w:rsidRPr="005B31BE">
        <w:t>LIC. JOSE CARLOS GODINEZ SEVILLA” (s</w:t>
      </w:r>
      <w:r w:rsidRPr="005B31BE">
        <w:t>ic)</w:t>
      </w:r>
    </w:p>
    <w:p w:rsidR="00A84B59" w:rsidRPr="005B31BE" w:rsidRDefault="00A84B59"/>
    <w:p w:rsidR="00A84B59" w:rsidRPr="005B31BE" w:rsidRDefault="009506E9">
      <w:pPr>
        <w:ind w:right="-28"/>
      </w:pPr>
      <w:r w:rsidRPr="005B31BE">
        <w:t xml:space="preserve">Asimismo, </w:t>
      </w:r>
      <w:r w:rsidRPr="005B31BE">
        <w:rPr>
          <w:b/>
          <w:bCs/>
        </w:rPr>
        <w:t xml:space="preserve">EL SUJETO OBLIGADO </w:t>
      </w:r>
      <w:r w:rsidRPr="005B31BE">
        <w:t xml:space="preserve">adjuntó a su respuesta los archivos electrónicos que a continuación se describen: </w:t>
      </w:r>
    </w:p>
    <w:p w:rsidR="00A84B59" w:rsidRPr="005B31BE" w:rsidRDefault="00A84B59">
      <w:pPr>
        <w:ind w:right="-28"/>
      </w:pPr>
    </w:p>
    <w:p w:rsidR="00A84B59" w:rsidRPr="005B31BE" w:rsidRDefault="009506E9">
      <w:pPr>
        <w:numPr>
          <w:ilvl w:val="0"/>
          <w:numId w:val="5"/>
        </w:numPr>
        <w:pBdr>
          <w:top w:val="nil"/>
          <w:left w:val="nil"/>
          <w:bottom w:val="nil"/>
          <w:right w:val="nil"/>
          <w:between w:val="nil"/>
        </w:pBdr>
        <w:ind w:right="-28"/>
        <w:rPr>
          <w:b/>
          <w:bCs/>
          <w:i/>
          <w:iCs/>
          <w:color w:val="000000"/>
        </w:rPr>
      </w:pPr>
      <w:r w:rsidRPr="005B31BE">
        <w:rPr>
          <w:b/>
          <w:bCs/>
          <w:i/>
          <w:iCs/>
          <w:color w:val="000000"/>
        </w:rPr>
        <w:lastRenderedPageBreak/>
        <w:t xml:space="preserve">actualizacion redatocem.pdf, </w:t>
      </w:r>
      <w:r w:rsidRPr="005B31BE">
        <w:rPr>
          <w:color w:val="000000"/>
        </w:rPr>
        <w:t>de su contenido se advierte el oficio DIFTR/015/2025 del siete de febrero de dos mil veinticinco, por medio del cual el Jefe de la Unidad de Transparencia, hace del conocimiento que en fecha siete de febrero tuvo a bien actualizar las Cédulas de Protección</w:t>
      </w:r>
      <w:r w:rsidRPr="005B31BE">
        <w:rPr>
          <w:color w:val="000000"/>
        </w:rPr>
        <w:t xml:space="preserve"> de Bases de Datos correspondientes a distintas áreas, motivo por el cual anexa la impresión de pantalla que confirma la actualización de dichas cédulas. </w:t>
      </w:r>
    </w:p>
    <w:p w:rsidR="00A84B59" w:rsidRPr="005B31BE" w:rsidRDefault="009506E9">
      <w:pPr>
        <w:numPr>
          <w:ilvl w:val="0"/>
          <w:numId w:val="5"/>
        </w:numPr>
        <w:pBdr>
          <w:top w:val="nil"/>
          <w:left w:val="nil"/>
          <w:bottom w:val="nil"/>
          <w:right w:val="nil"/>
          <w:between w:val="nil"/>
        </w:pBdr>
        <w:ind w:right="-28"/>
        <w:rPr>
          <w:b/>
          <w:bCs/>
          <w:i/>
          <w:iCs/>
          <w:color w:val="000000"/>
        </w:rPr>
      </w:pPr>
      <w:r w:rsidRPr="005B31BE">
        <w:rPr>
          <w:b/>
          <w:bCs/>
          <w:i/>
          <w:iCs/>
          <w:color w:val="000000"/>
        </w:rPr>
        <w:t xml:space="preserve">Oficio Informe Redatosem 2024.pdf, </w:t>
      </w:r>
      <w:r w:rsidRPr="005B31BE">
        <w:rPr>
          <w:color w:val="000000"/>
        </w:rPr>
        <w:t>de su contenido se advierte el oficio del nueve de agosto de dos m</w:t>
      </w:r>
      <w:r w:rsidRPr="005B31BE">
        <w:rPr>
          <w:color w:val="000000"/>
        </w:rPr>
        <w:t>il veinticuatro, por medio del cual el Jefe de la Unidad de Transparencia, Acceso a la Información Pública y Protección de Datos Personales, informa al Director General de Protección de Datos Personales, que a través de la Décima Tercera Sesión Extraordina</w:t>
      </w:r>
      <w:r w:rsidRPr="005B31BE">
        <w:rPr>
          <w:color w:val="000000"/>
        </w:rPr>
        <w:t xml:space="preserve">ria se aprobaron las cédula de base de datos correspondientes a distintas áreas, adjuntando el acta de dicha sesión como soporte documental.  </w:t>
      </w:r>
    </w:p>
    <w:p w:rsidR="00A84B59" w:rsidRPr="005B31BE" w:rsidRDefault="009506E9">
      <w:pPr>
        <w:numPr>
          <w:ilvl w:val="0"/>
          <w:numId w:val="5"/>
        </w:numPr>
        <w:pBdr>
          <w:top w:val="nil"/>
          <w:left w:val="nil"/>
          <w:bottom w:val="nil"/>
          <w:right w:val="nil"/>
          <w:between w:val="nil"/>
        </w:pBdr>
        <w:ind w:right="-28"/>
        <w:rPr>
          <w:b/>
          <w:bCs/>
          <w:i/>
          <w:iCs/>
          <w:color w:val="000000"/>
        </w:rPr>
      </w:pPr>
      <w:r w:rsidRPr="005B31BE">
        <w:rPr>
          <w:b/>
          <w:bCs/>
          <w:i/>
          <w:iCs/>
          <w:color w:val="000000"/>
        </w:rPr>
        <w:t xml:space="preserve">DIFTR-17.pdf, </w:t>
      </w:r>
      <w:r w:rsidRPr="005B31BE">
        <w:rPr>
          <w:color w:val="000000"/>
        </w:rPr>
        <w:t>de su contenido se advierte el oficio DIFTR/017/2025 del dieciocho de marzo de dos mil veinticinco,</w:t>
      </w:r>
      <w:r w:rsidRPr="005B31BE">
        <w:rPr>
          <w:color w:val="000000"/>
        </w:rPr>
        <w:t xml:space="preserve"> por medio del cual el Jefe de la Unidad de Transparencia, a fin de continuar con las acciones correspondientes al Programa Estatal y Municipal de Protección de Datos Personales 2022-2024 informa al Director General de Protección de Datos Personales que se</w:t>
      </w:r>
      <w:r w:rsidRPr="005B31BE">
        <w:rPr>
          <w:color w:val="000000"/>
        </w:rPr>
        <w:t xml:space="preserve"> han cumplido cabalmente las actividades programadas en el periodo 2024.</w:t>
      </w:r>
    </w:p>
    <w:p w:rsidR="00A84B59" w:rsidRPr="005B31BE" w:rsidRDefault="009506E9">
      <w:pPr>
        <w:numPr>
          <w:ilvl w:val="0"/>
          <w:numId w:val="5"/>
        </w:numPr>
        <w:pBdr>
          <w:top w:val="nil"/>
          <w:left w:val="nil"/>
          <w:bottom w:val="nil"/>
          <w:right w:val="nil"/>
          <w:between w:val="nil"/>
        </w:pBdr>
        <w:ind w:right="-28"/>
        <w:rPr>
          <w:b/>
          <w:bCs/>
          <w:i/>
          <w:iCs/>
          <w:color w:val="000000"/>
        </w:rPr>
      </w:pPr>
      <w:r w:rsidRPr="005B31BE">
        <w:rPr>
          <w:b/>
          <w:bCs/>
          <w:i/>
          <w:iCs/>
          <w:color w:val="000000"/>
        </w:rPr>
        <w:t xml:space="preserve">DIF LERMA (14).pdf, </w:t>
      </w:r>
      <w:r w:rsidRPr="005B31BE">
        <w:rPr>
          <w:color w:val="000000"/>
        </w:rPr>
        <w:t xml:space="preserve">de su contenido se advierte el oficio DIFTR/RSI/018/2025 del siete de agosto de dos mil veinticinco, por medio del cual el Titular de la Unidad de Transparencia y </w:t>
      </w:r>
      <w:r w:rsidRPr="005B31BE">
        <w:rPr>
          <w:color w:val="000000"/>
        </w:rPr>
        <w:t xml:space="preserve">Acceso a la Información Pública, medularmente hace del conocimiento lo siguiente: </w:t>
      </w:r>
    </w:p>
    <w:p w:rsidR="00A84B59" w:rsidRPr="005B31BE" w:rsidRDefault="009506E9">
      <w:pPr>
        <w:numPr>
          <w:ilvl w:val="0"/>
          <w:numId w:val="1"/>
        </w:numPr>
        <w:pBdr>
          <w:top w:val="nil"/>
          <w:left w:val="nil"/>
          <w:bottom w:val="nil"/>
          <w:right w:val="nil"/>
          <w:between w:val="nil"/>
        </w:pBdr>
        <w:ind w:right="-28"/>
        <w:rPr>
          <w:b/>
          <w:bCs/>
          <w:i/>
          <w:iCs/>
          <w:color w:val="000000"/>
        </w:rPr>
      </w:pPr>
      <w:r w:rsidRPr="005B31BE">
        <w:rPr>
          <w:color w:val="000000"/>
        </w:rPr>
        <w:lastRenderedPageBreak/>
        <w:t>Que la anterior persona titular de la Unidad de Transparencia no dejó archivos o soportes documentales que den constancia de que hubiese sido generado un programa; sin embar</w:t>
      </w:r>
      <w:r w:rsidRPr="005B31BE">
        <w:rPr>
          <w:color w:val="000000"/>
        </w:rPr>
        <w:t xml:space="preserve">go, encontró diversos oficios que dan constancia y soporte que en su momento se efectuaron diversos procedimientos en la materia y fueron reportados al INFOEM, los cuales adjunta a su respuesta. </w:t>
      </w:r>
    </w:p>
    <w:p w:rsidR="00A84B59" w:rsidRPr="005B31BE" w:rsidRDefault="009506E9">
      <w:pPr>
        <w:numPr>
          <w:ilvl w:val="0"/>
          <w:numId w:val="1"/>
        </w:numPr>
        <w:pBdr>
          <w:top w:val="nil"/>
          <w:left w:val="nil"/>
          <w:bottom w:val="nil"/>
          <w:right w:val="nil"/>
          <w:between w:val="nil"/>
        </w:pBdr>
        <w:ind w:right="-28"/>
      </w:pPr>
      <w:r w:rsidRPr="005B31BE">
        <w:rPr>
          <w:color w:val="000000"/>
        </w:rPr>
        <w:t xml:space="preserve">Respecto a los administradores de base de datos personales, </w:t>
      </w:r>
      <w:r w:rsidRPr="005B31BE">
        <w:rPr>
          <w:color w:val="000000"/>
        </w:rPr>
        <w:t xml:space="preserve">refiere que se están efectuando los procedimientos necesarios para la designación de los nuevos administradores por cambios y rotación de personal. </w:t>
      </w:r>
    </w:p>
    <w:p w:rsidR="00A84B59" w:rsidRPr="005B31BE" w:rsidRDefault="009506E9">
      <w:pPr>
        <w:numPr>
          <w:ilvl w:val="0"/>
          <w:numId w:val="1"/>
        </w:numPr>
        <w:pBdr>
          <w:top w:val="nil"/>
          <w:left w:val="nil"/>
          <w:bottom w:val="nil"/>
          <w:right w:val="nil"/>
          <w:between w:val="nil"/>
        </w:pBdr>
        <w:ind w:right="-28"/>
      </w:pPr>
      <w:r w:rsidRPr="005B31BE">
        <w:rPr>
          <w:color w:val="000000"/>
        </w:rPr>
        <w:t xml:space="preserve">En relación a los avisos de privacidad, proporciona link electrónico para consultar los vigentes. </w:t>
      </w:r>
    </w:p>
    <w:p w:rsidR="00A84B59" w:rsidRPr="005B31BE" w:rsidRDefault="009506E9">
      <w:pPr>
        <w:numPr>
          <w:ilvl w:val="0"/>
          <w:numId w:val="1"/>
        </w:numPr>
        <w:pBdr>
          <w:top w:val="nil"/>
          <w:left w:val="nil"/>
          <w:bottom w:val="nil"/>
          <w:right w:val="nil"/>
          <w:between w:val="nil"/>
        </w:pBdr>
        <w:ind w:right="-28"/>
      </w:pPr>
      <w:r w:rsidRPr="005B31BE">
        <w:rPr>
          <w:color w:val="000000"/>
        </w:rPr>
        <w:t xml:space="preserve">Con relación a la actividad de actualización de base de datos, precisa que se realiza en términos del artículo 37 párrafo último de la Ley de Protección de Datos Personales en Posesión de Sujetos Obligados del Estado de México y Municipios. </w:t>
      </w:r>
    </w:p>
    <w:p w:rsidR="00A84B59" w:rsidRPr="005B31BE" w:rsidRDefault="009506E9">
      <w:pPr>
        <w:numPr>
          <w:ilvl w:val="0"/>
          <w:numId w:val="1"/>
        </w:numPr>
        <w:pBdr>
          <w:top w:val="nil"/>
          <w:left w:val="nil"/>
          <w:bottom w:val="nil"/>
          <w:right w:val="nil"/>
          <w:between w:val="nil"/>
        </w:pBdr>
        <w:ind w:right="-28"/>
      </w:pPr>
      <w:r w:rsidRPr="005B31BE">
        <w:rPr>
          <w:color w:val="000000"/>
        </w:rPr>
        <w:t>Respecto al in</w:t>
      </w:r>
      <w:r w:rsidRPr="005B31BE">
        <w:rPr>
          <w:color w:val="000000"/>
        </w:rPr>
        <w:t xml:space="preserve">ventario de base de datos, remite listado encontrado del inventario de cédula de bases de datos personales. </w:t>
      </w:r>
    </w:p>
    <w:p w:rsidR="00A84B59" w:rsidRPr="005B31BE" w:rsidRDefault="009506E9">
      <w:pPr>
        <w:numPr>
          <w:ilvl w:val="0"/>
          <w:numId w:val="1"/>
        </w:numPr>
        <w:pBdr>
          <w:top w:val="nil"/>
          <w:left w:val="nil"/>
          <w:bottom w:val="nil"/>
          <w:right w:val="nil"/>
          <w:between w:val="nil"/>
        </w:pBdr>
        <w:ind w:right="-28"/>
      </w:pPr>
      <w:r w:rsidRPr="005B31BE">
        <w:rPr>
          <w:color w:val="000000"/>
        </w:rPr>
        <w:t>En relación a la supervisión a las bases de datos documentales o electrónicas para establecer medidas de seguridad, establecer bitácora de violacio</w:t>
      </w:r>
      <w:r w:rsidRPr="005B31BE">
        <w:rPr>
          <w:color w:val="000000"/>
        </w:rPr>
        <w:t>nes a la seguridad de las bases de datos documentales o electrónicas, establecer el plan de contingencia con las unidades administrativas, documentos de gestión de seguridad y documentos de seguridad por dependencia, refiere que dicha información se consid</w:t>
      </w:r>
      <w:r w:rsidRPr="005B31BE">
        <w:rPr>
          <w:color w:val="000000"/>
        </w:rPr>
        <w:t xml:space="preserve">era confidencia, por tanto, no puede proporcionarse en los términos requeridos. </w:t>
      </w:r>
    </w:p>
    <w:p w:rsidR="00A84B59" w:rsidRPr="005B31BE" w:rsidRDefault="009506E9">
      <w:pPr>
        <w:numPr>
          <w:ilvl w:val="0"/>
          <w:numId w:val="5"/>
        </w:numPr>
        <w:pBdr>
          <w:top w:val="nil"/>
          <w:left w:val="nil"/>
          <w:bottom w:val="nil"/>
          <w:right w:val="nil"/>
          <w:between w:val="nil"/>
        </w:pBdr>
        <w:ind w:right="-28"/>
        <w:rPr>
          <w:b/>
          <w:bCs/>
          <w:i/>
          <w:iCs/>
          <w:color w:val="000000"/>
        </w:rPr>
      </w:pPr>
      <w:r w:rsidRPr="005B31BE">
        <w:rPr>
          <w:b/>
          <w:bCs/>
          <w:i/>
          <w:iCs/>
          <w:color w:val="000000"/>
        </w:rPr>
        <w:t xml:space="preserve">0018_00018 INVENTARIO DE SISTEMAS Y BASES DE DATOS PERSONALES.pdf, </w:t>
      </w:r>
      <w:r w:rsidRPr="005B31BE">
        <w:rPr>
          <w:color w:val="000000"/>
        </w:rPr>
        <w:t xml:space="preserve">de su contenido se advierte el Inventario de Sistemas y Bases de Datos Personales. </w:t>
      </w:r>
    </w:p>
    <w:p w:rsidR="00A84B59" w:rsidRPr="005B31BE" w:rsidRDefault="00A84B59">
      <w:pPr>
        <w:pBdr>
          <w:top w:val="nil"/>
          <w:left w:val="nil"/>
          <w:bottom w:val="nil"/>
          <w:right w:val="nil"/>
          <w:between w:val="nil"/>
        </w:pBdr>
        <w:ind w:left="720" w:right="-28"/>
        <w:rPr>
          <w:b/>
          <w:bCs/>
          <w:i/>
          <w:iCs/>
          <w:color w:val="000000"/>
        </w:rPr>
      </w:pPr>
    </w:p>
    <w:p w:rsidR="00A84B59" w:rsidRPr="005B31BE" w:rsidRDefault="009506E9">
      <w:pPr>
        <w:pStyle w:val="Ttulo2"/>
        <w:jc w:val="left"/>
      </w:pPr>
      <w:bookmarkStart w:id="6" w:name="_heading=h.342o5i3q6bjl" w:colFirst="0" w:colLast="0"/>
      <w:bookmarkEnd w:id="6"/>
      <w:r w:rsidRPr="005B31BE">
        <w:t>DEL RECURSO DE REVISIÓN</w:t>
      </w:r>
    </w:p>
    <w:p w:rsidR="00A84B59" w:rsidRPr="005B31BE" w:rsidRDefault="009506E9">
      <w:pPr>
        <w:pStyle w:val="Ttulo3"/>
      </w:pPr>
      <w:bookmarkStart w:id="7" w:name="_heading=h.lrebqn28br5j" w:colFirst="0" w:colLast="0"/>
      <w:bookmarkEnd w:id="7"/>
      <w:r w:rsidRPr="005B31BE">
        <w:t>a) Interposición del Recurso de Revisión</w:t>
      </w:r>
    </w:p>
    <w:p w:rsidR="00A84B59" w:rsidRPr="005B31BE" w:rsidRDefault="009506E9">
      <w:pPr>
        <w:ind w:right="-28"/>
      </w:pPr>
      <w:r w:rsidRPr="005B31BE">
        <w:t xml:space="preserve">El </w:t>
      </w:r>
      <w:r w:rsidRPr="005B31BE">
        <w:rPr>
          <w:b/>
          <w:bCs/>
        </w:rPr>
        <w:t>catorce de agosto de dos mil veinticinco</w:t>
      </w:r>
      <w:r w:rsidRPr="005B31BE">
        <w:t xml:space="preserve"> </w:t>
      </w:r>
      <w:r w:rsidRPr="005B31BE">
        <w:rPr>
          <w:b/>
          <w:bCs/>
        </w:rPr>
        <w:t>LA PARTE RECURRENTE</w:t>
      </w:r>
      <w:r w:rsidRPr="005B31BE">
        <w:t xml:space="preserve"> interpuso el recurso de revisión en contra de la respuesta emitida por el </w:t>
      </w:r>
      <w:r w:rsidRPr="005B31BE">
        <w:rPr>
          <w:b/>
          <w:bCs/>
        </w:rPr>
        <w:t>SUJETO OBLIGADO</w:t>
      </w:r>
      <w:r w:rsidRPr="005B31BE">
        <w:t xml:space="preserve">, mismo que fue registrado en el </w:t>
      </w:r>
      <w:r w:rsidRPr="005B31BE">
        <w:rPr>
          <w:b/>
          <w:bCs/>
        </w:rPr>
        <w:t>SAIMEX</w:t>
      </w:r>
      <w:r w:rsidRPr="005B31BE">
        <w:t xml:space="preserve"> con el número de expe</w:t>
      </w:r>
      <w:r w:rsidRPr="005B31BE">
        <w:t xml:space="preserve">diente </w:t>
      </w:r>
      <w:r w:rsidRPr="005B31BE">
        <w:rPr>
          <w:b/>
          <w:bCs/>
        </w:rPr>
        <w:t>09612/INFOEM/IP/RR/2025</w:t>
      </w:r>
      <w:r w:rsidRPr="005B31BE">
        <w:t>, y en el cual manifiesta lo siguiente:</w:t>
      </w:r>
    </w:p>
    <w:p w:rsidR="00A84B59" w:rsidRPr="005B31BE" w:rsidRDefault="00A84B59">
      <w:pPr>
        <w:tabs>
          <w:tab w:val="left" w:pos="4667"/>
        </w:tabs>
        <w:ind w:right="539"/>
      </w:pPr>
    </w:p>
    <w:p w:rsidR="00A84B59" w:rsidRPr="005B31BE" w:rsidRDefault="009506E9">
      <w:pPr>
        <w:tabs>
          <w:tab w:val="left" w:pos="4667"/>
        </w:tabs>
        <w:ind w:right="539"/>
        <w:rPr>
          <w:b/>
          <w:bCs/>
        </w:rPr>
      </w:pPr>
      <w:r w:rsidRPr="005B31BE">
        <w:rPr>
          <w:b/>
          <w:bCs/>
        </w:rPr>
        <w:t xml:space="preserve">ACTO IMPUGNADO: </w:t>
      </w:r>
    </w:p>
    <w:p w:rsidR="00A84B59" w:rsidRPr="005B31BE" w:rsidRDefault="00A84B59">
      <w:pPr>
        <w:pStyle w:val="Puesto"/>
        <w:ind w:firstLine="567"/>
      </w:pPr>
    </w:p>
    <w:p w:rsidR="00A84B59" w:rsidRPr="005B31BE" w:rsidRDefault="009506E9">
      <w:pPr>
        <w:pStyle w:val="Puesto"/>
        <w:ind w:firstLine="567"/>
      </w:pPr>
      <w:r w:rsidRPr="005B31BE">
        <w:t>“El "Acto Impugnado" es la respuesta proporcionada por el Sistema Municipal DIF Lerma a la solicitud de información pública con número de folio 00018/DIFLERMA/IP/2025,</w:t>
      </w:r>
      <w:r w:rsidRPr="005B31BE">
        <w:t xml:space="preserve"> con fecha 07 de agosto de 2025, la cual incluye los oficios adjuntos.” (sic) </w:t>
      </w:r>
    </w:p>
    <w:p w:rsidR="00A84B59" w:rsidRPr="005B31BE" w:rsidRDefault="00A84B59"/>
    <w:p w:rsidR="00A84B59" w:rsidRPr="005B31BE" w:rsidRDefault="009506E9">
      <w:pPr>
        <w:tabs>
          <w:tab w:val="left" w:pos="4667"/>
        </w:tabs>
        <w:ind w:right="539"/>
        <w:rPr>
          <w:b/>
          <w:bCs/>
        </w:rPr>
      </w:pPr>
      <w:r w:rsidRPr="005B31BE">
        <w:rPr>
          <w:b/>
          <w:bCs/>
        </w:rPr>
        <w:t xml:space="preserve">RAZONES O MOTIVOS DE INCONFORMIDAD </w:t>
      </w:r>
    </w:p>
    <w:p w:rsidR="00A84B59" w:rsidRPr="005B31BE" w:rsidRDefault="00A84B59">
      <w:pPr>
        <w:pStyle w:val="Puesto"/>
        <w:ind w:firstLine="567"/>
      </w:pPr>
    </w:p>
    <w:p w:rsidR="00A84B59" w:rsidRPr="005B31BE" w:rsidRDefault="009506E9">
      <w:pPr>
        <w:pStyle w:val="Puesto"/>
        <w:ind w:firstLine="567"/>
      </w:pPr>
      <w:r w:rsidRPr="005B31BE">
        <w:t xml:space="preserve">“Falsedad en la Declaración y Contradicción en la Respuesta, SE ANEXA DOC.” (sic) </w:t>
      </w:r>
    </w:p>
    <w:p w:rsidR="00A84B59" w:rsidRPr="005B31BE" w:rsidRDefault="00A84B59">
      <w:pPr>
        <w:pStyle w:val="Puesto"/>
        <w:ind w:left="0" w:firstLine="0"/>
      </w:pPr>
    </w:p>
    <w:p w:rsidR="00A84B59" w:rsidRPr="005B31BE" w:rsidRDefault="009506E9">
      <w:pPr>
        <w:ind w:right="-28"/>
      </w:pPr>
      <w:r w:rsidRPr="005B31BE">
        <w:t xml:space="preserve">Asimismo, </w:t>
      </w:r>
      <w:r w:rsidRPr="005B31BE">
        <w:rPr>
          <w:b/>
          <w:bCs/>
        </w:rPr>
        <w:t xml:space="preserve">LA PARTE RECURRENTE </w:t>
      </w:r>
      <w:r w:rsidRPr="005B31BE">
        <w:t>adjuntó a su respuesta el</w:t>
      </w:r>
      <w:r w:rsidRPr="005B31BE">
        <w:t xml:space="preserve"> archivo electrónico denominado </w:t>
      </w:r>
      <w:r w:rsidRPr="005B31BE">
        <w:rPr>
          <w:b/>
          <w:bCs/>
          <w:i/>
          <w:iCs/>
        </w:rPr>
        <w:t xml:space="preserve">RESPUESTA 00018.docx, </w:t>
      </w:r>
      <w:r w:rsidRPr="005B31BE">
        <w:t xml:space="preserve">el cual de su contenido se advierte lo siguiente: </w:t>
      </w:r>
    </w:p>
    <w:p w:rsidR="00A84B59" w:rsidRPr="005B31BE" w:rsidRDefault="00A84B59">
      <w:pPr>
        <w:ind w:right="-28"/>
      </w:pPr>
    </w:p>
    <w:p w:rsidR="00A84B59" w:rsidRPr="005B31BE" w:rsidRDefault="009506E9">
      <w:pPr>
        <w:pStyle w:val="Puesto"/>
        <w:ind w:firstLine="567"/>
        <w:rPr>
          <w:b/>
          <w:bCs/>
        </w:rPr>
      </w:pPr>
      <w:r w:rsidRPr="005B31BE">
        <w:t>“</w:t>
      </w:r>
      <w:r w:rsidRPr="005B31BE">
        <w:rPr>
          <w:b/>
          <w:bCs/>
        </w:rPr>
        <w:t xml:space="preserve">C. COMISIONADOS Y COMISIONADAS DEL INSTITUTO DE TRANSPARENCIA, ACCESO A LA INFORMACIÓN PÚBLICA Y PROTECCIÓN DE DATOS PERSONALES DEL ESTADO DE MÉXICO </w:t>
      </w:r>
      <w:r w:rsidRPr="005B31BE">
        <w:rPr>
          <w:b/>
          <w:bCs/>
        </w:rPr>
        <w:t>Y MUNICIPIOS (INFOEM)</w:t>
      </w:r>
    </w:p>
    <w:p w:rsidR="00A84B59" w:rsidRPr="005B31BE" w:rsidRDefault="009506E9">
      <w:pPr>
        <w:pStyle w:val="Puesto"/>
        <w:ind w:firstLine="567"/>
      </w:pPr>
      <w:r w:rsidRPr="005B31BE">
        <w:rPr>
          <w:b/>
          <w:bCs/>
        </w:rPr>
        <w:t>P R E S E N T E S.</w:t>
      </w:r>
      <w:r w:rsidRPr="005B31BE">
        <w:tab/>
      </w:r>
    </w:p>
    <w:p w:rsidR="00A84B59" w:rsidRPr="005B31BE" w:rsidRDefault="009506E9">
      <w:pPr>
        <w:pStyle w:val="Puesto"/>
        <w:ind w:firstLine="567"/>
      </w:pPr>
      <w:r w:rsidRPr="005B31BE">
        <w:rPr>
          <w:b/>
          <w:bCs/>
        </w:rPr>
        <w:t>XXX</w:t>
      </w:r>
      <w:r w:rsidRPr="005B31BE">
        <w:t xml:space="preserve">, en mi carácter de recurrente en el expediente electrónico del Recurso de Revisión que interpondré contra la respuesta del Sistema Municipal DIF Lerma, </w:t>
      </w:r>
      <w:r w:rsidRPr="005B31BE">
        <w:lastRenderedPageBreak/>
        <w:t xml:space="preserve">correspondiente a la solicitud de información pública con </w:t>
      </w:r>
      <w:r w:rsidRPr="005B31BE">
        <w:t xml:space="preserve">folio </w:t>
      </w:r>
      <w:r w:rsidRPr="005B31BE">
        <w:rPr>
          <w:b/>
          <w:bCs/>
        </w:rPr>
        <w:t>00018/DIFLERMA/IP/2025</w:t>
      </w:r>
      <w:r w:rsidRPr="005B31BE">
        <w:t>, vengo a exponer los siguientes:</w:t>
      </w:r>
    </w:p>
    <w:p w:rsidR="00A84B59" w:rsidRPr="005B31BE" w:rsidRDefault="009506E9">
      <w:pPr>
        <w:pStyle w:val="Puesto"/>
        <w:ind w:firstLine="567"/>
      </w:pPr>
      <w:r w:rsidRPr="005B31BE">
        <w:t xml:space="preserve">La respuesta proporcionada por el Sistema Municipal DIF Lerma, incluyendo los oficios adjuntos, a la solicitud de información pública con número de folio </w:t>
      </w:r>
      <w:r w:rsidRPr="005B31BE">
        <w:rPr>
          <w:b/>
          <w:bCs/>
        </w:rPr>
        <w:t>00018/DIFLERMA/IP/2025</w:t>
      </w:r>
      <w:r w:rsidRPr="005B31BE">
        <w:t>, con fecha 07 de agosto de 2025.</w:t>
      </w:r>
    </w:p>
    <w:p w:rsidR="00A84B59" w:rsidRPr="005B31BE" w:rsidRDefault="009506E9">
      <w:pPr>
        <w:pStyle w:val="Puesto"/>
        <w:ind w:firstLine="567"/>
      </w:pPr>
      <w:r w:rsidRPr="005B31BE">
        <w:t>Manifiesto mi inconformidad con la respuesta proporcionada por el Sistema Municipal DIF Lerma, por las siguientes razones, de conformidad con lo dispuesto en el Artículo 179 de la Ley de Transparencia y Acceso a la Informa</w:t>
      </w:r>
      <w:r w:rsidRPr="005B31BE">
        <w:t>ción Pública del Estado de México y Municipios.</w:t>
      </w:r>
    </w:p>
    <w:p w:rsidR="00A84B59" w:rsidRPr="005B31BE" w:rsidRDefault="009506E9">
      <w:pPr>
        <w:pStyle w:val="Puesto"/>
        <w:ind w:firstLine="567"/>
      </w:pPr>
      <w:r w:rsidRPr="005B31BE">
        <w:t xml:space="preserve">Antecedente de la Solicitud: Mi solicitud original con folio </w:t>
      </w:r>
      <w:r w:rsidRPr="005B31BE">
        <w:rPr>
          <w:b/>
          <w:bCs/>
        </w:rPr>
        <w:t>00018/DIFLERMA/IP/2025</w:t>
      </w:r>
      <w:r w:rsidRPr="005B31BE">
        <w:t xml:space="preserve"> requirió específicamente:</w:t>
      </w:r>
    </w:p>
    <w:p w:rsidR="00A84B59" w:rsidRPr="005B31BE" w:rsidRDefault="009506E9">
      <w:pPr>
        <w:pStyle w:val="Puesto"/>
        <w:ind w:firstLine="567"/>
      </w:pPr>
      <w:r w:rsidRPr="005B31BE">
        <w:t>"Solicito el Plan de Trabajo del Sistema de Gestión de Protección de Datos Personales de esta Depe</w:t>
      </w:r>
      <w:r w:rsidRPr="005B31BE">
        <w:t>ndencia, correspondiente al ejercicio 2024 a 2025, así como los documentos y/o oficios generados y recibidos por la Unidad de Transparencia conforme al siguiente orden: Designación de los Administradores de Bases de Datos. Actualización de Avisos de Privac</w:t>
      </w:r>
      <w:r w:rsidRPr="005B31BE">
        <w:t>idad. Supervisión a las bases de datos documentales o electrónicas para establecer medidas de seguridad. Establecer bitácora de violaciones a la seguridad de las bases de datos documentales o electrónicas. Establecer el Plan de contingencia con las Unidade</w:t>
      </w:r>
      <w:r w:rsidRPr="005B31BE">
        <w:t>s Administrativas. Actualización de bases de datos El inventario de las bases de datos. Documentos de Gestión de seguridad. Documentos de seguridad de la dependencia” (Sic).</w:t>
      </w:r>
    </w:p>
    <w:p w:rsidR="00A84B59" w:rsidRPr="005B31BE" w:rsidRDefault="009506E9">
      <w:pPr>
        <w:pStyle w:val="Puesto"/>
        <w:ind w:firstLine="567"/>
        <w:rPr>
          <w:b/>
          <w:bCs/>
        </w:rPr>
      </w:pPr>
      <w:r w:rsidRPr="005B31BE">
        <w:rPr>
          <w:b/>
          <w:bCs/>
        </w:rPr>
        <w:t>PRIMERO. - Falsedad en la Declaración y Contradicción en la Respuesta (Artículo 17</w:t>
      </w:r>
      <w:r w:rsidRPr="005B31BE">
        <w:rPr>
          <w:b/>
          <w:bCs/>
        </w:rPr>
        <w:t>9, Fracciones III y V):</w:t>
      </w:r>
    </w:p>
    <w:p w:rsidR="00A84B59" w:rsidRPr="005B31BE" w:rsidRDefault="009506E9">
      <w:pPr>
        <w:pStyle w:val="Puesto"/>
        <w:ind w:firstLine="567"/>
      </w:pPr>
      <w:r w:rsidRPr="005B31BE">
        <w:t>El Sujeto Obligado respondió que la anterior persona titular de la Unidad de Transparencia "no dejó archivos o soportes documentales" del Plan de Trabajo en materia de Protección de Datos Personales. Esta declaración es de dudosa ve</w:t>
      </w:r>
      <w:r w:rsidRPr="005B31BE">
        <w:t>racidad y se contradice directamente con los oficios que ellos mismos adjuntaron:</w:t>
      </w:r>
    </w:p>
    <w:p w:rsidR="00A84B59" w:rsidRPr="005B31BE" w:rsidRDefault="009506E9">
      <w:pPr>
        <w:pStyle w:val="Puesto"/>
        <w:ind w:firstLine="567"/>
      </w:pPr>
      <w:r w:rsidRPr="005B31BE">
        <w:t>•</w:t>
      </w:r>
      <w:r w:rsidRPr="005B31BE">
        <w:tab/>
      </w:r>
      <w:r w:rsidRPr="005B31BE">
        <w:rPr>
          <w:b/>
          <w:bCs/>
        </w:rPr>
        <w:t>El Oficio DIFTR/017/2025</w:t>
      </w:r>
      <w:r w:rsidRPr="005B31BE">
        <w:t xml:space="preserve"> menciona explícitamente el cumplimiento del "Programa Estatal y Municipal de Protección de Datos Personales 2022-2024". La existencia de este progr</w:t>
      </w:r>
      <w:r w:rsidRPr="005B31BE">
        <w:t>ama demuestra que sí había un Plan de Trabajo y que su declaración de inexistencia es incorrecta.</w:t>
      </w:r>
    </w:p>
    <w:p w:rsidR="00A84B59" w:rsidRPr="005B31BE" w:rsidRDefault="009506E9">
      <w:pPr>
        <w:pStyle w:val="Puesto"/>
        <w:ind w:firstLine="567"/>
      </w:pPr>
      <w:r w:rsidRPr="005B31BE">
        <w:t>•</w:t>
      </w:r>
      <w:r w:rsidRPr="005B31BE">
        <w:tab/>
      </w:r>
      <w:r w:rsidRPr="005B31BE">
        <w:rPr>
          <w:b/>
          <w:bCs/>
        </w:rPr>
        <w:t>El Oficio DIFTR/069/2024</w:t>
      </w:r>
      <w:r w:rsidRPr="005B31BE">
        <w:t xml:space="preserve"> informa sobre la aprobación de las "Cédulas de Protección de bases de datos"</w:t>
      </w:r>
      <w:r w:rsidRPr="005B31BE">
        <w:t>. Estos documentos son evidencia clara de que existían actividades planeadas y documentadas en la materia, lo cual desmiente la afirmación del Sujeto Obligado.</w:t>
      </w:r>
    </w:p>
    <w:p w:rsidR="00A84B59" w:rsidRPr="005B31BE" w:rsidRDefault="009506E9">
      <w:pPr>
        <w:pStyle w:val="Puesto"/>
        <w:ind w:firstLine="567"/>
      </w:pPr>
      <w:r w:rsidRPr="005B31BE">
        <w:t xml:space="preserve">Además, </w:t>
      </w:r>
      <w:r w:rsidRPr="005B31BE">
        <w:rPr>
          <w:b/>
          <w:bCs/>
        </w:rPr>
        <w:t>se debe considerar que existe la obligación legal y administrativa de llevar a cabo un p</w:t>
      </w:r>
      <w:r w:rsidRPr="005B31BE">
        <w:rPr>
          <w:b/>
          <w:bCs/>
        </w:rPr>
        <w:t>roceso de entrega-recepción</w:t>
      </w:r>
      <w:r w:rsidRPr="005B31BE">
        <w:t xml:space="preserve"> al haber un cambio de personal. Si el funcionario anterior no entregó los documentos, el Sujeto Obligado tiene el deber de dar </w:t>
      </w:r>
      <w:r w:rsidRPr="005B31BE">
        <w:lastRenderedPageBreak/>
        <w:t>seguimiento a esta irregularidad y garantizar la posesión de todos los archivos públicos. La falta de</w:t>
      </w:r>
      <w:r w:rsidRPr="005B31BE">
        <w:t xml:space="preserve"> documentación no es responsabilidad de un exfuncionario, sino del propio Sujeto Obligado, que tiene la obligación de conservar y custodiar la información.</w:t>
      </w:r>
    </w:p>
    <w:p w:rsidR="00A84B59" w:rsidRPr="005B31BE" w:rsidRDefault="009506E9">
      <w:pPr>
        <w:pStyle w:val="Puesto"/>
        <w:ind w:firstLine="567"/>
        <w:rPr>
          <w:b/>
          <w:bCs/>
        </w:rPr>
      </w:pPr>
      <w:r w:rsidRPr="005B31BE">
        <w:rPr>
          <w:b/>
          <w:bCs/>
        </w:rPr>
        <w:t>SEGUNDO. - Persistencia en la Negativa Ilegal de Información (Artículo 179, Fracción III):</w:t>
      </w:r>
    </w:p>
    <w:p w:rsidR="00A84B59" w:rsidRPr="005B31BE" w:rsidRDefault="009506E9">
      <w:pPr>
        <w:pStyle w:val="Puesto"/>
        <w:ind w:firstLine="567"/>
      </w:pPr>
      <w:r w:rsidRPr="005B31BE">
        <w:t>El DIF Le</w:t>
      </w:r>
      <w:r w:rsidRPr="005B31BE">
        <w:t xml:space="preserve">rma continúa negando la entrega de los documentos más importantes de mi solicitud, como la </w:t>
      </w:r>
      <w:r w:rsidRPr="005B31BE">
        <w:rPr>
          <w:b/>
          <w:bCs/>
        </w:rPr>
        <w:t>supervisión de bases de datos, las bitácoras de violaciones y los planes de contingencia</w:t>
      </w:r>
      <w:r w:rsidRPr="005B31BE">
        <w:t>, al clasificarlos de manera genérica como "INFORMACIÓN CONFIDENCIAL".</w:t>
      </w:r>
    </w:p>
    <w:p w:rsidR="00A84B59" w:rsidRPr="005B31BE" w:rsidRDefault="009506E9">
      <w:pPr>
        <w:pStyle w:val="Puesto"/>
        <w:ind w:firstLine="567"/>
      </w:pPr>
      <w:r w:rsidRPr="005B31BE">
        <w:t>Esta n</w:t>
      </w:r>
      <w:r w:rsidRPr="005B31BE">
        <w:t>egativa es ilegal porque:</w:t>
      </w:r>
    </w:p>
    <w:p w:rsidR="00A84B59" w:rsidRPr="005B31BE" w:rsidRDefault="009506E9">
      <w:pPr>
        <w:pStyle w:val="Puesto"/>
        <w:ind w:firstLine="567"/>
      </w:pPr>
      <w:r w:rsidRPr="005B31BE">
        <w:t>•</w:t>
      </w:r>
      <w:r w:rsidRPr="005B31BE">
        <w:tab/>
      </w:r>
      <w:r w:rsidRPr="005B31BE">
        <w:rPr>
          <w:b/>
          <w:bCs/>
        </w:rPr>
        <w:t>Carece de "Prueba de Daño":</w:t>
      </w:r>
      <w:r w:rsidRPr="005B31BE">
        <w:t xml:space="preserve"> La Ley de Transparencia exige que, para clasificar información, el Sujeto Obligado debe justificar de manera detallada por qué su difusión causaría un daño. No se proporcionó ninguna justificación de </w:t>
      </w:r>
      <w:r w:rsidRPr="005B31BE">
        <w:t>este tipo.</w:t>
      </w:r>
    </w:p>
    <w:p w:rsidR="00A84B59" w:rsidRPr="005B31BE" w:rsidRDefault="009506E9">
      <w:pPr>
        <w:pStyle w:val="Puesto"/>
        <w:ind w:firstLine="567"/>
      </w:pPr>
      <w:r w:rsidRPr="005B31BE">
        <w:t>•</w:t>
      </w:r>
      <w:r w:rsidRPr="005B31BE">
        <w:tab/>
      </w:r>
      <w:r w:rsidRPr="005B31BE">
        <w:rPr>
          <w:b/>
          <w:bCs/>
        </w:rPr>
        <w:t>La información es de interés público:</w:t>
      </w:r>
      <w:r w:rsidRPr="005B31BE">
        <w:t xml:space="preserve"> Estos documentos no contienen datos personales de ciudadanos, sino que son registros administrativos sobre los procesos internos de seguridad de la dependencia. La rendición de cuentas sobre la seguridad d</w:t>
      </w:r>
      <w:r w:rsidRPr="005B31BE">
        <w:t>e los datos personales es de interés público y no puede ser clasificada de forma arbitraria.</w:t>
      </w:r>
    </w:p>
    <w:p w:rsidR="00A84B59" w:rsidRPr="005B31BE" w:rsidRDefault="009506E9">
      <w:pPr>
        <w:pStyle w:val="Puesto"/>
        <w:ind w:firstLine="567"/>
        <w:rPr>
          <w:b/>
          <w:bCs/>
        </w:rPr>
      </w:pPr>
      <w:r w:rsidRPr="005B31BE">
        <w:rPr>
          <w:b/>
          <w:bCs/>
        </w:rPr>
        <w:t>TERCERO. - Entrega de Documentación Incompleta y de Validez Cuestionable (Artículo 179, Fracción V):</w:t>
      </w:r>
    </w:p>
    <w:p w:rsidR="00A84B59" w:rsidRPr="005B31BE" w:rsidRDefault="009506E9">
      <w:pPr>
        <w:pStyle w:val="Puesto"/>
        <w:ind w:firstLine="567"/>
      </w:pPr>
      <w:r w:rsidRPr="005B31BE">
        <w:t>•</w:t>
      </w:r>
      <w:r w:rsidRPr="005B31BE">
        <w:tab/>
        <w:t>La respuesta no aborda de manera completa la solicitud del P</w:t>
      </w:r>
      <w:r w:rsidRPr="005B31BE">
        <w:t>lan de Trabajo ni la designación de administradores. En lugar de ello, se limita a entregar oficios de reporte que no son un sustituto para los documentos específicos que se solicitaron.</w:t>
      </w:r>
    </w:p>
    <w:p w:rsidR="00A84B59" w:rsidRPr="005B31BE" w:rsidRDefault="009506E9">
      <w:pPr>
        <w:pStyle w:val="Puesto"/>
        <w:ind w:firstLine="567"/>
      </w:pPr>
      <w:r w:rsidRPr="005B31BE">
        <w:t>•</w:t>
      </w:r>
      <w:r w:rsidRPr="005B31BE">
        <w:tab/>
        <w:t>Además, la falta de firmas autógrafas en los documentos pone en dud</w:t>
      </w:r>
      <w:r w:rsidRPr="005B31BE">
        <w:t>a la legalidad y autenticidad de los mismos. La ley presume que los documentos oficiales deben contar con los requisitos de validez que les otorgan certeza jurídica.</w:t>
      </w:r>
    </w:p>
    <w:p w:rsidR="00A84B59" w:rsidRPr="005B31BE" w:rsidRDefault="009506E9">
      <w:pPr>
        <w:pStyle w:val="Puesto"/>
        <w:ind w:firstLine="567"/>
      </w:pPr>
      <w:r w:rsidRPr="005B31BE">
        <w:t>Por lo anteriormente expuesto y fundado,</w:t>
      </w:r>
    </w:p>
    <w:p w:rsidR="00A84B59" w:rsidRPr="005B31BE" w:rsidRDefault="009506E9">
      <w:pPr>
        <w:pStyle w:val="Puesto"/>
        <w:ind w:firstLine="567"/>
      </w:pPr>
      <w:r w:rsidRPr="005B31BE">
        <w:t>**A USTED C. COMISIONADO DEL INSTITUTO DE TRANSPA</w:t>
      </w:r>
      <w:r w:rsidRPr="005B31BE">
        <w:t>RENCIA, ACCESO A LA INFORMACIÓN PÚBLICA Y PROTECCIÓN DE DATOS PERSONALES DEL ESTADO DE MÉXICO Y MUNICIPIOS, atentamente pido respetuosamente se sirva: **</w:t>
      </w:r>
    </w:p>
    <w:p w:rsidR="00A84B59" w:rsidRPr="005B31BE" w:rsidRDefault="009506E9">
      <w:pPr>
        <w:pStyle w:val="Puesto"/>
        <w:ind w:firstLine="567"/>
      </w:pPr>
      <w:r w:rsidRPr="005B31BE">
        <w:t>ÚNICO: Tener por presentado en tiempo y forma el presente Recurso de Revisión y los Agravios expuestos</w:t>
      </w:r>
      <w:r w:rsidRPr="005B31BE">
        <w:t>, y previos los trámites de ley, resolver a favor del recurrente, instruyendo al Sistema Municipal DIF Lerma a:</w:t>
      </w:r>
    </w:p>
    <w:p w:rsidR="00A84B59" w:rsidRPr="005B31BE" w:rsidRDefault="009506E9">
      <w:pPr>
        <w:pStyle w:val="Puesto"/>
        <w:ind w:firstLine="567"/>
      </w:pPr>
      <w:r w:rsidRPr="005B31BE">
        <w:t>1.</w:t>
      </w:r>
      <w:r w:rsidRPr="005B31BE">
        <w:tab/>
      </w:r>
      <w:r w:rsidRPr="005B31BE">
        <w:rPr>
          <w:b/>
          <w:bCs/>
        </w:rPr>
        <w:t>Entregar el Plan de Trabajo completo</w:t>
      </w:r>
      <w:r w:rsidRPr="005B31BE">
        <w:t xml:space="preserve"> en materia de Protección de Datos Personales, o en su defecto, emitir una declaración de inexistencia qu</w:t>
      </w:r>
      <w:r w:rsidRPr="005B31BE">
        <w:t>e no sea contradictoria con los documentos que ellos mismos proporcionaron.</w:t>
      </w:r>
    </w:p>
    <w:p w:rsidR="00A84B59" w:rsidRPr="005B31BE" w:rsidRDefault="009506E9">
      <w:pPr>
        <w:pStyle w:val="Puesto"/>
        <w:ind w:firstLine="567"/>
      </w:pPr>
      <w:r w:rsidRPr="005B31BE">
        <w:t>2.</w:t>
      </w:r>
      <w:r w:rsidRPr="005B31BE">
        <w:tab/>
      </w:r>
      <w:r w:rsidRPr="005B31BE">
        <w:rPr>
          <w:b/>
          <w:bCs/>
        </w:rPr>
        <w:t>Entregar los documentos completos sobre la gestión de seguridad, bitácoras de violaciones y planes de contingencia</w:t>
      </w:r>
      <w:r w:rsidRPr="005B31BE">
        <w:t xml:space="preserve">, o justificar de manera legal y </w:t>
      </w:r>
      <w:r w:rsidRPr="005B31BE">
        <w:lastRenderedPageBreak/>
        <w:t>específica la clasificación de</w:t>
      </w:r>
      <w:r w:rsidRPr="005B31BE">
        <w:t xml:space="preserve"> cada documento como confidencial mediante la "Prueba de Daño".</w:t>
      </w:r>
    </w:p>
    <w:p w:rsidR="00A84B59" w:rsidRPr="005B31BE" w:rsidRDefault="009506E9">
      <w:pPr>
        <w:pStyle w:val="Puesto"/>
        <w:ind w:firstLine="567"/>
      </w:pPr>
      <w:r w:rsidRPr="005B31BE">
        <w:t>3.</w:t>
      </w:r>
      <w:r w:rsidRPr="005B31BE">
        <w:tab/>
      </w:r>
      <w:r w:rsidRPr="005B31BE">
        <w:rPr>
          <w:b/>
          <w:bCs/>
        </w:rPr>
        <w:t>Entregar los documentos de manera completa y con los requisitos de validez</w:t>
      </w:r>
      <w:r w:rsidRPr="005B31BE">
        <w:t xml:space="preserve"> correspondientes.</w:t>
      </w:r>
    </w:p>
    <w:p w:rsidR="00A84B59" w:rsidRPr="005B31BE" w:rsidRDefault="009506E9">
      <w:pPr>
        <w:pStyle w:val="Puesto"/>
        <w:ind w:firstLine="567"/>
      </w:pPr>
      <w:r w:rsidRPr="005B31BE">
        <w:t xml:space="preserve">XXX.” (sic) </w:t>
      </w:r>
    </w:p>
    <w:p w:rsidR="00A84B59" w:rsidRPr="005B31BE" w:rsidRDefault="00A84B59"/>
    <w:p w:rsidR="00A84B59" w:rsidRPr="005B31BE" w:rsidRDefault="009506E9">
      <w:pPr>
        <w:pStyle w:val="Ttulo3"/>
      </w:pPr>
      <w:bookmarkStart w:id="8" w:name="_heading=h.8aa0atgorw9a" w:colFirst="0" w:colLast="0"/>
      <w:bookmarkEnd w:id="8"/>
      <w:r w:rsidRPr="005B31BE">
        <w:t>b) Turno del Recurso de Revisión</w:t>
      </w:r>
    </w:p>
    <w:p w:rsidR="00A84B59" w:rsidRPr="005B31BE" w:rsidRDefault="009506E9">
      <w:r w:rsidRPr="005B31BE">
        <w:t xml:space="preserve">Con fundamento en el artículo 185, fracción I de </w:t>
      </w:r>
      <w:r w:rsidRPr="005B31BE">
        <w:t>la Ley de Transparencia y Acceso a la Información Pública del Estado de México y Municipios, el</w:t>
      </w:r>
      <w:r w:rsidRPr="005B31BE">
        <w:rPr>
          <w:b/>
          <w:bCs/>
        </w:rPr>
        <w:t xml:space="preserve"> catorce de agosto de dos mil veinticinco, </w:t>
      </w:r>
      <w:r w:rsidRPr="005B31BE">
        <w:t xml:space="preserve">se turnó el recurso de revisión a través del </w:t>
      </w:r>
      <w:r w:rsidRPr="005B31BE">
        <w:rPr>
          <w:b/>
          <w:bCs/>
        </w:rPr>
        <w:t>SAIMEX</w:t>
      </w:r>
      <w:r w:rsidRPr="005B31BE">
        <w:t xml:space="preserve"> a la </w:t>
      </w:r>
      <w:r w:rsidRPr="005B31BE">
        <w:rPr>
          <w:b/>
          <w:bCs/>
        </w:rPr>
        <w:t>Comisionada Sharon Cristina Morales Martínez</w:t>
      </w:r>
      <w:r w:rsidRPr="005B31BE">
        <w:t>, a efecto de dec</w:t>
      </w:r>
      <w:r w:rsidRPr="005B31BE">
        <w:t xml:space="preserve">retar su admisión o desechamiento. </w:t>
      </w:r>
    </w:p>
    <w:p w:rsidR="00A84B59" w:rsidRPr="005B31BE" w:rsidRDefault="00A84B59"/>
    <w:p w:rsidR="00A84B59" w:rsidRPr="005B31BE" w:rsidRDefault="009506E9">
      <w:pPr>
        <w:pStyle w:val="Ttulo3"/>
      </w:pPr>
      <w:bookmarkStart w:id="9" w:name="_heading=h.tvu4s6b2gaan" w:colFirst="0" w:colLast="0"/>
      <w:bookmarkEnd w:id="9"/>
      <w:r w:rsidRPr="005B31BE">
        <w:t>c) Admisión del Recurso de Revisión</w:t>
      </w:r>
    </w:p>
    <w:p w:rsidR="00A84B59" w:rsidRPr="005B31BE" w:rsidRDefault="009506E9">
      <w:pPr>
        <w:rPr>
          <w:color w:val="000000"/>
        </w:rPr>
      </w:pPr>
      <w:r w:rsidRPr="005B31BE">
        <w:rPr>
          <w:color w:val="000000"/>
        </w:rPr>
        <w:t xml:space="preserve">El </w:t>
      </w:r>
      <w:r w:rsidRPr="005B31BE">
        <w:rPr>
          <w:b/>
          <w:bCs/>
        </w:rPr>
        <w:t xml:space="preserve">diecinueve de agosto de dos mil veinticinco </w:t>
      </w:r>
      <w:r w:rsidRPr="005B31BE">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w:t>
      </w:r>
      <w:r w:rsidRPr="005B31BE">
        <w:rPr>
          <w:color w:val="000000"/>
        </w:rPr>
        <w:t>or el artículo 185, fracción II de la Ley de Transparencia y Acceso a la Información Pública del Estado de México y Municipios.</w:t>
      </w:r>
    </w:p>
    <w:p w:rsidR="00A84B59" w:rsidRPr="005B31BE" w:rsidRDefault="00A84B59">
      <w:pPr>
        <w:rPr>
          <w:color w:val="000000"/>
        </w:rPr>
      </w:pPr>
    </w:p>
    <w:p w:rsidR="00A84B59" w:rsidRPr="005B31BE" w:rsidRDefault="009506E9">
      <w:pPr>
        <w:pStyle w:val="Ttulo3"/>
      </w:pPr>
      <w:bookmarkStart w:id="10" w:name="_heading=h.r8n4wi3zok5b" w:colFirst="0" w:colLast="0"/>
      <w:bookmarkEnd w:id="10"/>
      <w:r w:rsidRPr="005B31BE">
        <w:t>d) Informe Justificado del Sujeto Obligado</w:t>
      </w:r>
    </w:p>
    <w:p w:rsidR="00A84B59" w:rsidRPr="005B31BE" w:rsidRDefault="009506E9">
      <w:r w:rsidRPr="005B31BE">
        <w:rPr>
          <w:b/>
          <w:bCs/>
        </w:rPr>
        <w:t>EL SUJETO OBLIGADO</w:t>
      </w:r>
      <w:r w:rsidRPr="005B31BE">
        <w:t xml:space="preserve"> no rindió su informe justificado dentro del término legalmente co</w:t>
      </w:r>
      <w:r w:rsidRPr="005B31BE">
        <w:t>ncedido para tal efecto.</w:t>
      </w:r>
    </w:p>
    <w:p w:rsidR="00A84B59" w:rsidRPr="005B31BE" w:rsidRDefault="00A84B59">
      <w:pPr>
        <w:rPr>
          <w:b/>
          <w:bCs/>
          <w:i/>
          <w:iCs/>
        </w:rPr>
      </w:pPr>
    </w:p>
    <w:p w:rsidR="00A84B59" w:rsidRPr="005B31BE" w:rsidRDefault="009506E9">
      <w:pPr>
        <w:pStyle w:val="Ttulo3"/>
      </w:pPr>
      <w:bookmarkStart w:id="11" w:name="_heading=h.rc34i9ipv2w2" w:colFirst="0" w:colLast="0"/>
      <w:bookmarkEnd w:id="11"/>
      <w:r w:rsidRPr="005B31BE">
        <w:t>e) Manifestaciones de la Parte Recurrente</w:t>
      </w:r>
    </w:p>
    <w:p w:rsidR="00A84B59" w:rsidRPr="005B31BE" w:rsidRDefault="009506E9">
      <w:pPr>
        <w:rPr>
          <w:color w:val="000000"/>
        </w:rPr>
      </w:pPr>
      <w:r w:rsidRPr="005B31BE">
        <w:rPr>
          <w:b/>
          <w:bCs/>
        </w:rPr>
        <w:t xml:space="preserve">LA PARTE RECURRENTE </w:t>
      </w:r>
      <w:r w:rsidRPr="005B31BE">
        <w:rPr>
          <w:color w:val="000000"/>
        </w:rPr>
        <w:t>no realizó manifestación alguna dentro del término legalmente concedido para tal efecto, ni presentó pruebas o alegatos.</w:t>
      </w:r>
    </w:p>
    <w:p w:rsidR="00A84B59" w:rsidRPr="005B31BE" w:rsidRDefault="00A84B59">
      <w:pPr>
        <w:rPr>
          <w:color w:val="000000"/>
        </w:rPr>
      </w:pPr>
    </w:p>
    <w:p w:rsidR="00A84B59" w:rsidRPr="005B31BE" w:rsidRDefault="009506E9">
      <w:pPr>
        <w:pStyle w:val="Ttulo3"/>
      </w:pPr>
      <w:bookmarkStart w:id="12" w:name="_heading=h.z787eay2npo6" w:colFirst="0" w:colLast="0"/>
      <w:bookmarkEnd w:id="12"/>
      <w:r w:rsidRPr="005B31BE">
        <w:t xml:space="preserve">f) Ampliación de Plazo para Resolver </w:t>
      </w:r>
    </w:p>
    <w:p w:rsidR="00A84B59" w:rsidRPr="005B31BE" w:rsidRDefault="009506E9">
      <w:pPr>
        <w:rPr>
          <w:color w:val="000000"/>
        </w:rPr>
      </w:pPr>
      <w:r w:rsidRPr="005B31BE">
        <w:rPr>
          <w:color w:val="000000"/>
        </w:rPr>
        <w:t xml:space="preserve">El </w:t>
      </w:r>
      <w:r w:rsidRPr="005B31BE">
        <w:rPr>
          <w:b/>
          <w:bCs/>
          <w:color w:val="000000"/>
        </w:rPr>
        <w:t>siete</w:t>
      </w:r>
      <w:r w:rsidRPr="005B31BE">
        <w:rPr>
          <w:b/>
          <w:bCs/>
          <w:color w:val="000000"/>
        </w:rPr>
        <w:t xml:space="preserve"> de octubre de dos mil veinticinco</w:t>
      </w:r>
      <w:r w:rsidRPr="005B31BE">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rsidR="00A84B59" w:rsidRPr="005B31BE" w:rsidRDefault="00A84B59"/>
    <w:p w:rsidR="00A84B59" w:rsidRPr="005B31BE" w:rsidRDefault="009506E9">
      <w:pPr>
        <w:pStyle w:val="Ttulo3"/>
      </w:pPr>
      <w:bookmarkStart w:id="13" w:name="_heading=h.vv6c5blqm61h" w:colFirst="0" w:colLast="0"/>
      <w:bookmarkEnd w:id="13"/>
      <w:r w:rsidRPr="005B31BE">
        <w:t>g) Cierre de instruc</w:t>
      </w:r>
      <w:r w:rsidRPr="005B31BE">
        <w:t>ción</w:t>
      </w:r>
    </w:p>
    <w:p w:rsidR="00A84B59" w:rsidRPr="005B31BE" w:rsidRDefault="009506E9">
      <w:bookmarkStart w:id="14" w:name="_heading=h.rtyc9nj4ormc" w:colFirst="0" w:colLast="0"/>
      <w:bookmarkEnd w:id="14"/>
      <w:r w:rsidRPr="005B31BE">
        <w:t>Al no existir diligencias pendientes por desahogar</w:t>
      </w:r>
      <w:r w:rsidRPr="005B31BE">
        <w:rPr>
          <w:color w:val="000000"/>
        </w:rPr>
        <w:t xml:space="preserve">, el </w:t>
      </w:r>
      <w:r w:rsidRPr="005B31BE">
        <w:rPr>
          <w:b/>
          <w:bCs/>
          <w:color w:val="000000"/>
        </w:rPr>
        <w:t xml:space="preserve">ocho de julio de dos mil veintiséis </w:t>
      </w:r>
      <w:r w:rsidRPr="005B31BE">
        <w:rPr>
          <w:color w:val="000000"/>
        </w:rPr>
        <w:t xml:space="preserve">la </w:t>
      </w:r>
      <w:r w:rsidRPr="005B31BE">
        <w:rPr>
          <w:b/>
          <w:bCs/>
          <w:color w:val="000000"/>
        </w:rPr>
        <w:t xml:space="preserve">Comisionada Sharon Cristina Morales Martínez </w:t>
      </w:r>
      <w:r w:rsidRPr="005B31BE">
        <w:rPr>
          <w:color w:val="000000"/>
        </w:rPr>
        <w:t>acordó el cierre de instrucción y la remisión del expediente a efecto de ser resuelto, de conformidad con lo est</w:t>
      </w:r>
      <w:r w:rsidRPr="005B31BE">
        <w:rPr>
          <w:color w:val="000000"/>
        </w:rPr>
        <w:t xml:space="preserve">ablecido en el artículo 185 fracciones VI y VIII de la Ley de Transparencia y Acceso a la Información Pública del Estado de México y Municipios. Dicho acuerdo </w:t>
      </w:r>
      <w:r w:rsidRPr="005B31BE">
        <w:t xml:space="preserve">fue notificado a las partes el mismo día a través del </w:t>
      </w:r>
      <w:r w:rsidRPr="005B31BE">
        <w:rPr>
          <w:b/>
          <w:bCs/>
        </w:rPr>
        <w:t>SAIMEX</w:t>
      </w:r>
      <w:r w:rsidRPr="005B31BE">
        <w:t>.</w:t>
      </w:r>
    </w:p>
    <w:p w:rsidR="00A84B59" w:rsidRPr="005B31BE" w:rsidRDefault="00A84B59"/>
    <w:p w:rsidR="00A84B59" w:rsidRPr="005B31BE" w:rsidRDefault="009506E9">
      <w:pPr>
        <w:pStyle w:val="Ttulo1"/>
      </w:pPr>
      <w:bookmarkStart w:id="15" w:name="_heading=h.z2a16ss6mjfa" w:colFirst="0" w:colLast="0"/>
      <w:bookmarkEnd w:id="15"/>
      <w:r w:rsidRPr="005B31BE">
        <w:t>CONSIDERANDOS</w:t>
      </w:r>
    </w:p>
    <w:p w:rsidR="00A84B59" w:rsidRPr="005B31BE" w:rsidRDefault="00A84B59">
      <w:pPr>
        <w:jc w:val="center"/>
        <w:rPr>
          <w:b/>
          <w:bCs/>
          <w:color w:val="000000"/>
        </w:rPr>
      </w:pPr>
    </w:p>
    <w:p w:rsidR="00A84B59" w:rsidRPr="005B31BE" w:rsidRDefault="009506E9">
      <w:pPr>
        <w:pStyle w:val="Ttulo2"/>
      </w:pPr>
      <w:bookmarkStart w:id="16" w:name="_heading=h.odn5li9ra5kx" w:colFirst="0" w:colLast="0"/>
      <w:bookmarkEnd w:id="16"/>
      <w:r w:rsidRPr="005B31BE">
        <w:t>PRIMERO. Procedibil</w:t>
      </w:r>
      <w:r w:rsidRPr="005B31BE">
        <w:t>idad</w:t>
      </w:r>
    </w:p>
    <w:p w:rsidR="00A84B59" w:rsidRPr="005B31BE" w:rsidRDefault="009506E9">
      <w:pPr>
        <w:pStyle w:val="Ttulo3"/>
      </w:pPr>
      <w:bookmarkStart w:id="17" w:name="_heading=h.hg2gmjgmfj0y" w:colFirst="0" w:colLast="0"/>
      <w:bookmarkEnd w:id="17"/>
      <w:r w:rsidRPr="005B31BE">
        <w:t>a) Competencia del Instituto</w:t>
      </w:r>
    </w:p>
    <w:p w:rsidR="00A84B59" w:rsidRPr="005B31BE" w:rsidRDefault="009506E9">
      <w:pPr>
        <w:rPr>
          <w:color w:val="000000"/>
        </w:rPr>
      </w:pPr>
      <w:r w:rsidRPr="005B31BE">
        <w:rPr>
          <w:color w:val="000000"/>
        </w:rPr>
        <w:t>Este Instituto de Transparencia, Acceso a la Información Pública y Protección de Datos Personales del Estado de México y Municipios es competente para conocer y resolver el presente Recurso de Revisión, conforme a lo dispu</w:t>
      </w:r>
      <w:r w:rsidRPr="005B31BE">
        <w:rPr>
          <w:color w:val="000000"/>
        </w:rPr>
        <w:t>esto en los artículos 6, Apartado A de la Constitución Política de los Estados Unidos Mexicanos; 5, párrafos trigésimo noveno, cuadragésimo y cuadragésimo primero, fracciones IV y V, de la Constitución Política del Estado Libre y Soberano de México; ordina</w:t>
      </w:r>
      <w:r w:rsidRPr="005B31BE">
        <w:rPr>
          <w:color w:val="000000"/>
        </w:rPr>
        <w:t xml:space="preserve">l 2, fracción II, 13, 29, 36, fracciones I y II, 176, 178, </w:t>
      </w:r>
      <w:r w:rsidRPr="005B31BE">
        <w:rPr>
          <w:color w:val="000000"/>
        </w:rPr>
        <w:lastRenderedPageBreak/>
        <w:t>179, 181 párrafo tercero y 185 de la Ley de Transparencia y Acceso a la Información Pública del Estado de México y Municipios; y 9, fracciones I y XXIII y 11 del Reglamento Interior del Instituto d</w:t>
      </w:r>
      <w:r w:rsidRPr="005B31BE">
        <w:rPr>
          <w:color w:val="000000"/>
        </w:rPr>
        <w:t>e Transparencia, Acceso a la Información Pública y Protección de Datos Personales del Estado de México y Municipios.</w:t>
      </w:r>
    </w:p>
    <w:p w:rsidR="00A84B59" w:rsidRPr="005B31BE" w:rsidRDefault="00A84B59">
      <w:pPr>
        <w:rPr>
          <w:color w:val="000000"/>
        </w:rPr>
      </w:pPr>
    </w:p>
    <w:p w:rsidR="00A84B59" w:rsidRPr="005B31BE" w:rsidRDefault="009506E9">
      <w:pPr>
        <w:pStyle w:val="Ttulo3"/>
      </w:pPr>
      <w:bookmarkStart w:id="18" w:name="_heading=h.lm3gxjnnyk11" w:colFirst="0" w:colLast="0"/>
      <w:bookmarkEnd w:id="18"/>
      <w:r w:rsidRPr="005B31BE">
        <w:t>b) Legitimidad de la parte recurrente</w:t>
      </w:r>
    </w:p>
    <w:p w:rsidR="00A84B59" w:rsidRPr="005B31BE" w:rsidRDefault="009506E9">
      <w:pPr>
        <w:rPr>
          <w:color w:val="000000"/>
        </w:rPr>
      </w:pPr>
      <w:r w:rsidRPr="005B31BE">
        <w:rPr>
          <w:color w:val="000000"/>
        </w:rPr>
        <w:t>El recurso de revisión fue interpuesto por parte legítima, ya que se presentó por la misma persona q</w:t>
      </w:r>
      <w:r w:rsidRPr="005B31BE">
        <w:rPr>
          <w:color w:val="000000"/>
        </w:rPr>
        <w:t>ue formuló la solicitud de acceso a la Información Pública,</w:t>
      </w:r>
      <w:r w:rsidRPr="005B31BE">
        <w:rPr>
          <w:b/>
          <w:bCs/>
          <w:color w:val="000000"/>
        </w:rPr>
        <w:t xml:space="preserve"> </w:t>
      </w:r>
      <w:r w:rsidRPr="005B31BE">
        <w:rPr>
          <w:color w:val="000000"/>
        </w:rPr>
        <w:t>debido a que los datos de acceso</w:t>
      </w:r>
      <w:r w:rsidRPr="005B31BE">
        <w:rPr>
          <w:b/>
          <w:bCs/>
          <w:color w:val="000000"/>
        </w:rPr>
        <w:t xml:space="preserve"> SAIMEX</w:t>
      </w:r>
      <w:r w:rsidRPr="005B31BE">
        <w:rPr>
          <w:color w:val="000000"/>
        </w:rPr>
        <w:t xml:space="preserve"> son personales e irrepetibles.</w:t>
      </w:r>
    </w:p>
    <w:p w:rsidR="00A84B59" w:rsidRPr="005B31BE" w:rsidRDefault="00A84B59"/>
    <w:p w:rsidR="00A84B59" w:rsidRPr="005B31BE" w:rsidRDefault="009506E9">
      <w:pPr>
        <w:pStyle w:val="Ttulo3"/>
      </w:pPr>
      <w:bookmarkStart w:id="19" w:name="_heading=h.2en85g8bnbib" w:colFirst="0" w:colLast="0"/>
      <w:bookmarkEnd w:id="19"/>
      <w:r w:rsidRPr="005B31BE">
        <w:t>c) Plazo para interponer el recurso</w:t>
      </w:r>
    </w:p>
    <w:p w:rsidR="00A84B59" w:rsidRPr="005B31BE" w:rsidRDefault="009506E9">
      <w:pPr>
        <w:rPr>
          <w:color w:val="000000"/>
        </w:rPr>
      </w:pPr>
      <w:r w:rsidRPr="005B31BE">
        <w:rPr>
          <w:b/>
          <w:bCs/>
          <w:color w:val="000000"/>
        </w:rPr>
        <w:t>EL SUJETO OBLIGADO</w:t>
      </w:r>
      <w:r w:rsidRPr="005B31BE">
        <w:rPr>
          <w:color w:val="000000"/>
        </w:rPr>
        <w:t xml:space="preserve"> notificó la respuesta a la solicitud de acceso a la Información Públi</w:t>
      </w:r>
      <w:r w:rsidRPr="005B31BE">
        <w:rPr>
          <w:color w:val="000000"/>
        </w:rPr>
        <w:t xml:space="preserve">ca el </w:t>
      </w:r>
      <w:r w:rsidRPr="005B31BE">
        <w:rPr>
          <w:b/>
          <w:bCs/>
        </w:rPr>
        <w:t xml:space="preserve">siete de agosto de dos mil veinticinco </w:t>
      </w:r>
      <w:r w:rsidRPr="005B31BE">
        <w:rPr>
          <w:color w:val="000000"/>
        </w:rPr>
        <w:t xml:space="preserve">y el recurso que nos ocupa se tuvo por interpuesto el </w:t>
      </w:r>
      <w:r w:rsidRPr="005B31BE">
        <w:rPr>
          <w:b/>
          <w:bCs/>
          <w:color w:val="000000"/>
        </w:rPr>
        <w:t>catorce de agosto de dos mil veinticinco</w:t>
      </w:r>
      <w:r w:rsidRPr="005B31BE">
        <w:rPr>
          <w:color w:val="000000"/>
        </w:rPr>
        <w:t>; por lo tanto, éste se encuentra dentro del margen temporal previsto en el artículo 178 de la Ley de Transparencia y</w:t>
      </w:r>
      <w:r w:rsidRPr="005B31BE">
        <w:rPr>
          <w:color w:val="000000"/>
        </w:rPr>
        <w:t xml:space="preserve"> Acceso a la Información Pública del Estado de México y Municipios.</w:t>
      </w:r>
    </w:p>
    <w:p w:rsidR="00A84B59" w:rsidRPr="005B31BE" w:rsidRDefault="00A84B59"/>
    <w:p w:rsidR="00A84B59" w:rsidRPr="005B31BE" w:rsidRDefault="009506E9">
      <w:pPr>
        <w:pStyle w:val="Ttulo3"/>
      </w:pPr>
      <w:bookmarkStart w:id="20" w:name="_heading=h.e4ta4krvd8y2" w:colFirst="0" w:colLast="0"/>
      <w:bookmarkEnd w:id="20"/>
      <w:r w:rsidRPr="005B31BE">
        <w:t>d) Causal de procedencia</w:t>
      </w:r>
    </w:p>
    <w:p w:rsidR="00A84B59" w:rsidRPr="005B31BE" w:rsidRDefault="009506E9">
      <w:r w:rsidRPr="005B31BE">
        <w:t xml:space="preserve">Resulta procedente la interposición del recurso de revisión, ya que </w:t>
      </w:r>
      <w:r w:rsidRPr="005B31BE">
        <w:rPr>
          <w:color w:val="000000"/>
        </w:rPr>
        <w:t xml:space="preserve">se actualiza la causal de procedencia señalada en el artículo 179, fracción V </w:t>
      </w:r>
      <w:r w:rsidRPr="005B31BE">
        <w:t>de la Ley de Transparencia y Acceso a la Información Pública del Estado de México y Municipios.</w:t>
      </w:r>
    </w:p>
    <w:p w:rsidR="00A84B59" w:rsidRPr="005B31BE" w:rsidRDefault="00A84B59"/>
    <w:p w:rsidR="00A84B59" w:rsidRPr="005B31BE" w:rsidRDefault="009506E9">
      <w:pPr>
        <w:pStyle w:val="Ttulo3"/>
      </w:pPr>
      <w:bookmarkStart w:id="21" w:name="_heading=h.gsw4rgw4g0xf" w:colFirst="0" w:colLast="0"/>
      <w:bookmarkEnd w:id="21"/>
      <w:r w:rsidRPr="005B31BE">
        <w:lastRenderedPageBreak/>
        <w:t>e) Requisitos formales para la interposición del recurso</w:t>
      </w:r>
    </w:p>
    <w:p w:rsidR="00A84B59" w:rsidRPr="005B31BE" w:rsidRDefault="009506E9">
      <w:r w:rsidRPr="005B31BE">
        <w:rPr>
          <w:b/>
          <w:bCs/>
        </w:rPr>
        <w:t xml:space="preserve">LA PARTE RECURRENTE </w:t>
      </w:r>
      <w:r w:rsidRPr="005B31BE">
        <w:t>acreditó todos y cada uno de los elementos formales exigidos por el artículo 180 d</w:t>
      </w:r>
      <w:r w:rsidRPr="005B31BE">
        <w:t>e la misma normatividad.</w:t>
      </w:r>
    </w:p>
    <w:p w:rsidR="00A84B59" w:rsidRPr="005B31BE" w:rsidRDefault="00A84B59"/>
    <w:p w:rsidR="00A84B59" w:rsidRPr="005B31BE" w:rsidRDefault="009506E9">
      <w:pPr>
        <w:rPr>
          <w:color w:val="000000"/>
        </w:rPr>
      </w:pPr>
      <w:r w:rsidRPr="005B31BE">
        <w:t xml:space="preserve">Sin embargo, es importante mencionar que, de la revisión de los expedientes electrónicos del </w:t>
      </w:r>
      <w:r w:rsidRPr="005B31BE">
        <w:rPr>
          <w:b/>
          <w:bCs/>
        </w:rPr>
        <w:t>SAIMEX</w:t>
      </w:r>
      <w:r w:rsidRPr="005B31BE">
        <w:t xml:space="preserve">, se observa que </w:t>
      </w:r>
      <w:r w:rsidRPr="005B31BE">
        <w:rPr>
          <w:b/>
          <w:bCs/>
        </w:rPr>
        <w:t>LA PARTE RECURRENTE</w:t>
      </w:r>
      <w:r w:rsidRPr="005B31BE">
        <w:t xml:space="preserve"> no proporcionó su nombre para ser identificado, lo que en estricto sentido provoca que no se c</w:t>
      </w:r>
      <w:r w:rsidRPr="005B31BE">
        <w:t xml:space="preserve">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5B31BE">
        <w:rPr>
          <w:color w:val="000000"/>
        </w:rPr>
        <w:t>s</w:t>
      </w:r>
      <w:r w:rsidRPr="005B31BE">
        <w:rPr>
          <w:color w:val="000000"/>
        </w:rPr>
        <w:t xml:space="preserve">in necesidad de acreditar interés alguno o justificar su utilización, de lo que se infiere que </w:t>
      </w:r>
      <w:r w:rsidRPr="005B31BE">
        <w:rPr>
          <w:b/>
          <w:bCs/>
          <w:color w:val="000000"/>
          <w:u w:val="single"/>
        </w:rPr>
        <w:t>el nombre no es un requisito indispensable</w:t>
      </w:r>
      <w:r w:rsidRPr="005B31BE">
        <w:rPr>
          <w:color w:val="000000"/>
        </w:rPr>
        <w:t xml:space="preserve"> para que las y los ciudadanos ejerzan el derecho de acceso a la información pública. </w:t>
      </w:r>
    </w:p>
    <w:p w:rsidR="00A84B59" w:rsidRPr="005B31BE" w:rsidRDefault="00A84B59">
      <w:pPr>
        <w:rPr>
          <w:color w:val="000000"/>
          <w:sz w:val="24"/>
          <w:szCs w:val="24"/>
        </w:rPr>
      </w:pPr>
    </w:p>
    <w:p w:rsidR="00A84B59" w:rsidRPr="005B31BE" w:rsidRDefault="009506E9">
      <w:r w:rsidRPr="005B31BE">
        <w:t xml:space="preserve">Asimismo, la Ley de la materia </w:t>
      </w:r>
      <w:r w:rsidRPr="005B31BE">
        <w:t xml:space="preserve">prevé en su artículo 155, párrafo segundo la posibilidad de que las solicitudes de información sean anónimas, al utilizar un nombre incompleto o, inclusive un seudónimo. En adición a lo anterior, el propio artículo 180, en su último párrafo, establece que </w:t>
      </w:r>
      <w:r w:rsidRPr="005B31BE">
        <w:t xml:space="preserve">cuando el recurso de revisión se interponga de manera electrónica no será indispensable que contenga algunos requisitos, entre ellos, el nombre de </w:t>
      </w:r>
      <w:r w:rsidRPr="005B31BE">
        <w:rPr>
          <w:b/>
          <w:bCs/>
        </w:rPr>
        <w:t>LA PARTE RECURRENTE;</w:t>
      </w:r>
      <w:r w:rsidRPr="005B31BE">
        <w:t xml:space="preserve"> por lo que, en el presente caso, al haber sido presentado el recurso de revisión vía </w:t>
      </w:r>
      <w:r w:rsidRPr="005B31BE">
        <w:rPr>
          <w:b/>
          <w:bCs/>
        </w:rPr>
        <w:t>SAI</w:t>
      </w:r>
      <w:r w:rsidRPr="005B31BE">
        <w:rPr>
          <w:b/>
          <w:bCs/>
        </w:rPr>
        <w:t>MEX</w:t>
      </w:r>
      <w:r w:rsidRPr="005B31BE">
        <w:t>, dicho requisito resulta innecesario.</w:t>
      </w:r>
    </w:p>
    <w:p w:rsidR="00A84B59" w:rsidRPr="005B31BE" w:rsidRDefault="00A84B59"/>
    <w:p w:rsidR="00A84B59" w:rsidRPr="005B31BE" w:rsidRDefault="009506E9">
      <w:pPr>
        <w:pStyle w:val="Ttulo2"/>
      </w:pPr>
      <w:bookmarkStart w:id="22" w:name="_heading=h.ty0wpbwjuxf8" w:colFirst="0" w:colLast="0"/>
      <w:bookmarkEnd w:id="22"/>
      <w:r w:rsidRPr="005B31BE">
        <w:lastRenderedPageBreak/>
        <w:t>SEGUNDO. Estudio de Fondo</w:t>
      </w:r>
    </w:p>
    <w:p w:rsidR="00A84B59" w:rsidRPr="005B31BE" w:rsidRDefault="009506E9">
      <w:pPr>
        <w:pStyle w:val="Ttulo3"/>
      </w:pPr>
      <w:bookmarkStart w:id="23" w:name="_heading=h.nd4r0rao3lpx" w:colFirst="0" w:colLast="0"/>
      <w:bookmarkEnd w:id="23"/>
      <w:r w:rsidRPr="005B31BE">
        <w:t>a) Mandato de transparencia y responsabilidad del Sujeto Obligado</w:t>
      </w:r>
    </w:p>
    <w:p w:rsidR="00A84B59" w:rsidRPr="005B31BE" w:rsidRDefault="009506E9">
      <w:r w:rsidRPr="005B31BE">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A84B59" w:rsidRPr="005B31BE" w:rsidRDefault="00A84B59"/>
    <w:p w:rsidR="00A84B59" w:rsidRPr="005B31BE" w:rsidRDefault="009506E9">
      <w:pPr>
        <w:pStyle w:val="Puesto"/>
        <w:ind w:firstLine="567"/>
        <w:rPr>
          <w:b/>
          <w:bCs/>
        </w:rPr>
      </w:pPr>
      <w:r w:rsidRPr="005B31BE">
        <w:rPr>
          <w:b/>
          <w:bCs/>
        </w:rPr>
        <w:t>Const</w:t>
      </w:r>
      <w:r w:rsidRPr="005B31BE">
        <w:rPr>
          <w:b/>
          <w:bCs/>
        </w:rPr>
        <w:t>itución Política de los Estados Unidos Mexicanos</w:t>
      </w:r>
    </w:p>
    <w:p w:rsidR="00A84B59" w:rsidRPr="005B31BE" w:rsidRDefault="009506E9">
      <w:pPr>
        <w:pStyle w:val="Puesto"/>
        <w:ind w:firstLine="567"/>
        <w:rPr>
          <w:b/>
          <w:bCs/>
        </w:rPr>
      </w:pPr>
      <w:r w:rsidRPr="005B31BE">
        <w:t>“</w:t>
      </w:r>
      <w:r w:rsidRPr="005B31BE">
        <w:rPr>
          <w:b/>
          <w:bCs/>
        </w:rPr>
        <w:t>Artículo 6.</w:t>
      </w:r>
    </w:p>
    <w:p w:rsidR="00A84B59" w:rsidRPr="005B31BE" w:rsidRDefault="009506E9">
      <w:pPr>
        <w:pStyle w:val="Puesto"/>
        <w:ind w:firstLine="567"/>
      </w:pPr>
      <w:r w:rsidRPr="005B31BE">
        <w:t>(…)</w:t>
      </w:r>
    </w:p>
    <w:p w:rsidR="00A84B59" w:rsidRPr="005B31BE" w:rsidRDefault="009506E9">
      <w:pPr>
        <w:pStyle w:val="Puesto"/>
        <w:ind w:firstLine="567"/>
      </w:pPr>
      <w:r w:rsidRPr="005B31BE">
        <w:t>Para efectos de lo dispuesto en el presente artículo se observará lo siguiente:</w:t>
      </w:r>
    </w:p>
    <w:p w:rsidR="00A84B59" w:rsidRPr="005B31BE" w:rsidRDefault="009506E9">
      <w:pPr>
        <w:pStyle w:val="Puesto"/>
        <w:ind w:firstLine="567"/>
      </w:pPr>
      <w:r w:rsidRPr="005B31BE">
        <w:t xml:space="preserve">A. Para el ejercicio del derecho de acceso a la información, la Federación y las entidades federativas, en el </w:t>
      </w:r>
      <w:r w:rsidRPr="005B31BE">
        <w:t>ámbito de sus respectivas competencias, se regirán por los siguientes principios y bases:</w:t>
      </w:r>
    </w:p>
    <w:p w:rsidR="00A84B59" w:rsidRPr="005B31BE" w:rsidRDefault="009506E9">
      <w:pPr>
        <w:pStyle w:val="Puesto"/>
        <w:ind w:firstLine="567"/>
      </w:pPr>
      <w:r w:rsidRPr="005B31BE">
        <w:t xml:space="preserve">I. </w:t>
      </w:r>
      <w:r w:rsidRPr="005B31BE">
        <w:tab/>
        <w:t xml:space="preserve">Toda la información en posesión de cualquier autoridad, entidad, órgano y organismo de los Poderes Ejecutivo, Legislativo y Judicial, órganos autónomos, partidos </w:t>
      </w:r>
      <w:r w:rsidRPr="005B31BE">
        <w:t>políticos, fideicomisos y fondos públicos, así como de cualquier persona física, moral o sindicato que reciba y ejerza recursos públicos o realice actos de autoridad en el ámbito federal, estatal y municipal, es pública y sólo podrá ser reservada temporalm</w:t>
      </w:r>
      <w:r w:rsidRPr="005B31BE">
        <w:t>ente por razones de interés público y seguridad nacional, en los términos que fijen las leyes. En la interpretación de este derecho deberá prevalecer el principio de máxima publicidad. Los sujetos obligados deberán documentar todo acto que derive del ejerc</w:t>
      </w:r>
      <w:r w:rsidRPr="005B31BE">
        <w:t>icio de sus facultades, competencias o funciones, la ley determinará los supuestos específicos bajo los cuales procederá la declaración de inexistencia de la información.”</w:t>
      </w:r>
    </w:p>
    <w:p w:rsidR="00A84B59" w:rsidRPr="005B31BE" w:rsidRDefault="00A84B59">
      <w:pPr>
        <w:pStyle w:val="Puesto"/>
        <w:ind w:firstLine="567"/>
      </w:pPr>
    </w:p>
    <w:p w:rsidR="00A84B59" w:rsidRPr="005B31BE" w:rsidRDefault="009506E9">
      <w:pPr>
        <w:pStyle w:val="Puesto"/>
        <w:ind w:firstLine="567"/>
        <w:rPr>
          <w:b/>
          <w:bCs/>
        </w:rPr>
      </w:pPr>
      <w:r w:rsidRPr="005B31BE">
        <w:rPr>
          <w:b/>
          <w:bCs/>
        </w:rPr>
        <w:t>Constitución Política del Estado Libre y Soberano de México</w:t>
      </w:r>
    </w:p>
    <w:p w:rsidR="00A84B59" w:rsidRPr="005B31BE" w:rsidRDefault="009506E9">
      <w:pPr>
        <w:pStyle w:val="Puesto"/>
        <w:ind w:firstLine="567"/>
        <w:rPr>
          <w:b/>
          <w:bCs/>
        </w:rPr>
      </w:pPr>
      <w:r w:rsidRPr="005B31BE">
        <w:t>“</w:t>
      </w:r>
      <w:r w:rsidRPr="005B31BE">
        <w:rPr>
          <w:b/>
          <w:bCs/>
        </w:rPr>
        <w:t xml:space="preserve">Artículo 5.- </w:t>
      </w:r>
    </w:p>
    <w:p w:rsidR="00A84B59" w:rsidRPr="005B31BE" w:rsidRDefault="009506E9">
      <w:pPr>
        <w:pStyle w:val="Puesto"/>
        <w:ind w:firstLine="567"/>
      </w:pPr>
      <w:r w:rsidRPr="005B31BE">
        <w:t>(…)</w:t>
      </w:r>
    </w:p>
    <w:p w:rsidR="00A84B59" w:rsidRPr="005B31BE" w:rsidRDefault="009506E9">
      <w:pPr>
        <w:pStyle w:val="Puesto"/>
        <w:ind w:firstLine="567"/>
      </w:pPr>
      <w:r w:rsidRPr="005B31BE">
        <w:t>El d</w:t>
      </w:r>
      <w:r w:rsidRPr="005B31BE">
        <w:t>erecho a la información será garantizado por el Estado. La ley establecerá las previsiones que permitan asegurar la protección, el respeto y la difusión de este derecho.</w:t>
      </w:r>
    </w:p>
    <w:p w:rsidR="00A84B59" w:rsidRPr="005B31BE" w:rsidRDefault="009506E9">
      <w:pPr>
        <w:pStyle w:val="Puesto"/>
        <w:ind w:firstLine="567"/>
      </w:pPr>
      <w:r w:rsidRPr="005B31BE">
        <w:t>Para garantizar el ejercicio del derecho de transparencia, acceso a la información púb</w:t>
      </w:r>
      <w:r w:rsidRPr="005B31BE">
        <w:t>lica y protección de datos personales, los poderes públicos y los organismos autónomos, transparentarán sus acciones, en términos de las disposiciones aplicables, la información será oportuna, clara, veraz y de fácil acceso.</w:t>
      </w:r>
    </w:p>
    <w:p w:rsidR="00A84B59" w:rsidRPr="005B31BE" w:rsidRDefault="009506E9">
      <w:pPr>
        <w:pStyle w:val="Puesto"/>
        <w:ind w:firstLine="567"/>
      </w:pPr>
      <w:r w:rsidRPr="005B31BE">
        <w:t xml:space="preserve">Este derecho se regirá por los </w:t>
      </w:r>
      <w:r w:rsidRPr="005B31BE">
        <w:t>principios y bases siguientes:</w:t>
      </w:r>
    </w:p>
    <w:p w:rsidR="00A84B59" w:rsidRPr="005B31BE" w:rsidRDefault="009506E9">
      <w:pPr>
        <w:pStyle w:val="Puesto"/>
        <w:ind w:firstLine="567"/>
      </w:pPr>
      <w:r w:rsidRPr="005B31BE">
        <w:lastRenderedPageBreak/>
        <w:t>I. Toda la información en posesión de cualquier autoridad, entidad, órgano y organismos de los Poderes Ejecutivo, Legislativo y Judicial, órganos autónomos, partidos políticos, fideicomisos y fondos públicos estatales y munic</w:t>
      </w:r>
      <w:r w:rsidRPr="005B31BE">
        <w:t>ipales, así como del gobierno y de la administración pública municipal y sus organismos descentralizados, asimismo de cualquier persona física, jurídica colectiva o sindicato que reciba y ejerza recursos públicos o realice actos de autoridad en el ámbito e</w:t>
      </w:r>
      <w:r w:rsidRPr="005B31BE">
        <w:t>statal y municipal, es pública y sólo podrá ser reservada temporalmente por razones previstas en la Constitución Política de los Estados Unidos Mexicanos de interés público y seguridad, en los términos que fijen las leyes. En la interpretación de este dere</w:t>
      </w:r>
      <w:r w:rsidRPr="005B31BE">
        <w:t>cho deberá prevalecer el principio de máxima publicidad. Los sujetos obligados deberán documentar todo acto que derive del ejercicio de sus facultades, competencias o funciones, la ley determinará los supuestos específicos bajo los cuales procederá la decl</w:t>
      </w:r>
      <w:r w:rsidRPr="005B31BE">
        <w:t>aración de inexistencia de la información.”</w:t>
      </w:r>
    </w:p>
    <w:p w:rsidR="00A84B59" w:rsidRPr="005B31BE" w:rsidRDefault="00A84B59">
      <w:pPr>
        <w:rPr>
          <w:b/>
          <w:bCs/>
          <w:i/>
          <w:iCs/>
        </w:rPr>
      </w:pPr>
    </w:p>
    <w:p w:rsidR="00A84B59" w:rsidRPr="005B31BE" w:rsidRDefault="009506E9">
      <w:pPr>
        <w:rPr>
          <w:i/>
          <w:iCs/>
        </w:rPr>
      </w:pPr>
      <w:r w:rsidRPr="005B31B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B31BE">
        <w:rPr>
          <w:i/>
          <w:iCs/>
        </w:rPr>
        <w:t>por los princip</w:t>
      </w:r>
      <w:r w:rsidRPr="005B31BE">
        <w:rPr>
          <w:i/>
          <w:iCs/>
        </w:rPr>
        <w:t>ios de simplicidad, rapidez, gratuidad del procedimiento, auxilio y orientación a los particulares.</w:t>
      </w:r>
    </w:p>
    <w:p w:rsidR="00A84B59" w:rsidRPr="005B31BE" w:rsidRDefault="00A84B59">
      <w:pPr>
        <w:rPr>
          <w:i/>
          <w:iCs/>
        </w:rPr>
      </w:pPr>
    </w:p>
    <w:p w:rsidR="00A84B59" w:rsidRPr="005B31BE" w:rsidRDefault="009506E9">
      <w:pPr>
        <w:rPr>
          <w:i/>
          <w:iCs/>
        </w:rPr>
      </w:pPr>
      <w:r w:rsidRPr="005B31BE">
        <w:t xml:space="preserve">Por su parte, el artículo 4 de la Ley de Transparencia y Acceso a la Información Pública del Estado de México y Municipios refiere que toda la información </w:t>
      </w:r>
      <w:r w:rsidRPr="005B31BE">
        <w:t>generada, obtenida, adquirida, transformada, administrada o en posesión de los sujetos obligados es pública y accesible de manera permanente a cualquier persona, privilegiando el principio de máxima publicidad.</w:t>
      </w:r>
    </w:p>
    <w:p w:rsidR="00A84B59" w:rsidRPr="005B31BE" w:rsidRDefault="00A84B59"/>
    <w:p w:rsidR="00A84B59" w:rsidRPr="005B31BE" w:rsidRDefault="009506E9">
      <w:r w:rsidRPr="005B31BE">
        <w:t>Esto es, que los Sujetos Obligados deben ate</w:t>
      </w:r>
      <w:r w:rsidRPr="005B31BE">
        <w:t>nder las solicitudes de acceso a la información pública que se les sean realizadas, y proporcionar la información pública que obre en su poder, conforme al estado en que se encuentre, sin que sea necesario procesar la misma, ni presentarla conforme al inte</w:t>
      </w:r>
      <w:r w:rsidRPr="005B31BE">
        <w:t>rés del solicitante; tal y como lo establece el artículo 12 de la Ley de Transparencia y Acceso a la Información Pública del Estado de México y Municipios.</w:t>
      </w:r>
    </w:p>
    <w:p w:rsidR="00A84B59" w:rsidRPr="005B31BE" w:rsidRDefault="00A84B59"/>
    <w:p w:rsidR="00A84B59" w:rsidRPr="005B31BE" w:rsidRDefault="009506E9">
      <w:r w:rsidRPr="005B31BE">
        <w:lastRenderedPageBreak/>
        <w:t>Es decir, que todo sujeto obligado que genere, recopile, administre, procese, archive, posea o cons</w:t>
      </w:r>
      <w:r w:rsidRPr="005B31BE">
        <w:t>erven, son responsables de la misma, teniendo a su vez la obligación de proporcionar la información que se les requiera sin necesidad de resumirla, efectuar procedimientos para obtenerla, calcular o practicar investigaciones; en otras palabras, que los Suj</w:t>
      </w:r>
      <w:r w:rsidRPr="005B31BE">
        <w:t>etos Obligados sólo se concretarán a proporcionar la información solicitada que tengan en su poder en el estado que se encuentra, sin necesidad de concretarse al interés o términos específicos del solicitante.</w:t>
      </w:r>
    </w:p>
    <w:p w:rsidR="00A84B59" w:rsidRPr="005B31BE" w:rsidRDefault="00A84B59"/>
    <w:p w:rsidR="00A84B59" w:rsidRPr="005B31BE" w:rsidRDefault="009506E9">
      <w:r w:rsidRPr="005B31BE">
        <w:t>En esa tesitura, el artículo 24 último párraf</w:t>
      </w:r>
      <w:r w:rsidRPr="005B31BE">
        <w:t>o de la Ley de la Materia dispone que los Sujetos Obligados sólo proporcionarán la información pública que generen, administren o posean en el ejercicio de sus atribuciones; por consiguiente, la información pública se encuentra a disposición de cualquier p</w:t>
      </w:r>
      <w:r w:rsidRPr="005B31BE">
        <w:t>ersona, lo que implica que es deber de los Sujetos Obligados, garantizar el Derecho de Acceso a la Información Pública, siempre y cuando no se trate de información reservada o confidencial.</w:t>
      </w:r>
    </w:p>
    <w:p w:rsidR="00A84B59" w:rsidRPr="005B31BE" w:rsidRDefault="00A84B59"/>
    <w:p w:rsidR="00A84B59" w:rsidRPr="005B31BE" w:rsidRDefault="009506E9">
      <w:bookmarkStart w:id="24" w:name="_heading=h.2s8eyo1" w:colFirst="0" w:colLast="0"/>
      <w:bookmarkEnd w:id="24"/>
      <w:r w:rsidRPr="005B31BE">
        <w:t xml:space="preserve">Con base en lo anterior, se considera que </w:t>
      </w:r>
      <w:r w:rsidRPr="005B31BE">
        <w:rPr>
          <w:b/>
          <w:bCs/>
        </w:rPr>
        <w:t>EL</w:t>
      </w:r>
      <w:r w:rsidRPr="005B31BE">
        <w:t xml:space="preserve"> </w:t>
      </w:r>
      <w:r w:rsidRPr="005B31BE">
        <w:rPr>
          <w:b/>
          <w:bCs/>
        </w:rPr>
        <w:t>SUJETO OBLIGADO</w:t>
      </w:r>
      <w:r w:rsidRPr="005B31BE">
        <w:t xml:space="preserve"> se e</w:t>
      </w:r>
      <w:r w:rsidRPr="005B31BE">
        <w:t xml:space="preserve">ncontraba compelido a atender la solicitud de acceso a la información realizada por </w:t>
      </w:r>
      <w:r w:rsidRPr="005B31BE">
        <w:rPr>
          <w:b/>
          <w:bCs/>
        </w:rPr>
        <w:t>LA PARTE RECURRENTE</w:t>
      </w:r>
      <w:r w:rsidRPr="005B31BE">
        <w:t>.</w:t>
      </w:r>
    </w:p>
    <w:p w:rsidR="00A84B59" w:rsidRPr="005B31BE" w:rsidRDefault="00A84B59"/>
    <w:p w:rsidR="00A84B59" w:rsidRPr="005B31BE" w:rsidRDefault="009506E9">
      <w:pPr>
        <w:pStyle w:val="Ttulo3"/>
      </w:pPr>
      <w:bookmarkStart w:id="25" w:name="_heading=h.ok2b718zeymh" w:colFirst="0" w:colLast="0"/>
      <w:bookmarkEnd w:id="25"/>
      <w:r w:rsidRPr="005B31BE">
        <w:t>b) Controversia a resolver</w:t>
      </w:r>
    </w:p>
    <w:p w:rsidR="00A84B59" w:rsidRPr="005B31BE" w:rsidRDefault="009506E9">
      <w:r w:rsidRPr="005B31BE">
        <w:t xml:space="preserve">Con el objeto de ilustrar la controversia planteada, resulta conveniente citar la solicitud de </w:t>
      </w:r>
      <w:r w:rsidRPr="005B31BE">
        <w:rPr>
          <w:b/>
          <w:bCs/>
        </w:rPr>
        <w:t>LA</w:t>
      </w:r>
      <w:r w:rsidRPr="005B31BE">
        <w:t xml:space="preserve"> </w:t>
      </w:r>
      <w:r w:rsidRPr="005B31BE">
        <w:rPr>
          <w:b/>
          <w:bCs/>
        </w:rPr>
        <w:t>PARTE</w:t>
      </w:r>
      <w:r w:rsidRPr="005B31BE">
        <w:t xml:space="preserve"> </w:t>
      </w:r>
      <w:r w:rsidRPr="005B31BE">
        <w:rPr>
          <w:b/>
          <w:bCs/>
        </w:rPr>
        <w:t>RECURRENTE</w:t>
      </w:r>
      <w:r w:rsidRPr="005B31BE">
        <w:t>, así com</w:t>
      </w:r>
      <w:r w:rsidRPr="005B31BE">
        <w:t xml:space="preserve">o, la respuesta otorgada por </w:t>
      </w:r>
      <w:r w:rsidRPr="005B31BE">
        <w:rPr>
          <w:b/>
          <w:bCs/>
        </w:rPr>
        <w:t xml:space="preserve">EL SUJETO OBLIGADO, </w:t>
      </w:r>
      <w:r w:rsidRPr="005B31BE">
        <w:t>motivo por el cual se realiza la siguiente tabla, para mayor entendimiento:</w:t>
      </w:r>
    </w:p>
    <w:p w:rsidR="00A84B59" w:rsidRPr="005B31BE" w:rsidRDefault="00A84B59"/>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A84B59" w:rsidRPr="005B31BE">
        <w:trPr>
          <w:tblHeader/>
        </w:trPr>
        <w:tc>
          <w:tcPr>
            <w:tcW w:w="3011" w:type="dxa"/>
            <w:shd w:val="clear" w:color="auto" w:fill="BFBFBF"/>
            <w:vAlign w:val="center"/>
          </w:tcPr>
          <w:p w:rsidR="00A84B59" w:rsidRPr="005B31BE" w:rsidRDefault="009506E9">
            <w:pPr>
              <w:spacing w:line="276" w:lineRule="auto"/>
              <w:jc w:val="center"/>
            </w:pPr>
            <w:r w:rsidRPr="005B31BE">
              <w:rPr>
                <w:b/>
                <w:bCs/>
              </w:rPr>
              <w:lastRenderedPageBreak/>
              <w:t>Solicitud</w:t>
            </w:r>
          </w:p>
        </w:tc>
        <w:tc>
          <w:tcPr>
            <w:tcW w:w="3011" w:type="dxa"/>
            <w:shd w:val="clear" w:color="auto" w:fill="BFBFBF"/>
            <w:vAlign w:val="center"/>
          </w:tcPr>
          <w:p w:rsidR="00A84B59" w:rsidRPr="005B31BE" w:rsidRDefault="009506E9">
            <w:pPr>
              <w:spacing w:line="276" w:lineRule="auto"/>
              <w:jc w:val="center"/>
            </w:pPr>
            <w:r w:rsidRPr="005B31BE">
              <w:rPr>
                <w:b/>
                <w:bCs/>
              </w:rPr>
              <w:t xml:space="preserve">Respuesta </w:t>
            </w:r>
          </w:p>
        </w:tc>
        <w:tc>
          <w:tcPr>
            <w:tcW w:w="3012" w:type="dxa"/>
            <w:shd w:val="clear" w:color="auto" w:fill="BFBFBF"/>
            <w:vAlign w:val="center"/>
          </w:tcPr>
          <w:p w:rsidR="00A84B59" w:rsidRPr="005B31BE" w:rsidRDefault="009506E9">
            <w:pPr>
              <w:spacing w:line="276" w:lineRule="auto"/>
              <w:jc w:val="center"/>
            </w:pPr>
            <w:r w:rsidRPr="005B31BE">
              <w:rPr>
                <w:b/>
                <w:bCs/>
              </w:rPr>
              <w:t>Colma Si/No</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Plan de Trabajo del Sistema de Gestión de Protección de Datos Personales de esta Dependencia, correspondiente al ejercicio 2024 a 2025</w:t>
            </w:r>
          </w:p>
        </w:tc>
        <w:tc>
          <w:tcPr>
            <w:tcW w:w="3011" w:type="dxa"/>
          </w:tcPr>
          <w:p w:rsidR="00A84B59" w:rsidRPr="005B31BE" w:rsidRDefault="009506E9">
            <w:pPr>
              <w:pBdr>
                <w:top w:val="nil"/>
                <w:left w:val="nil"/>
                <w:bottom w:val="nil"/>
                <w:right w:val="nil"/>
                <w:between w:val="nil"/>
              </w:pBdr>
              <w:spacing w:line="276" w:lineRule="auto"/>
              <w:rPr>
                <w:color w:val="000000"/>
              </w:rPr>
            </w:pPr>
            <w:r w:rsidRPr="005B31BE">
              <w:t xml:space="preserve">El Titular de la Unidad de Transparencia y Acceso a la Información Pública, medularmente refirió que la anterior persona </w:t>
            </w:r>
            <w:r w:rsidRPr="005B31BE">
              <w:t xml:space="preserve">titular de la Unidad de Transparencia no dejó archivos o soportes documentales que den constancia de que hubiese sido generado un programa. </w:t>
            </w:r>
          </w:p>
        </w:tc>
        <w:tc>
          <w:tcPr>
            <w:tcW w:w="3012" w:type="dxa"/>
          </w:tcPr>
          <w:p w:rsidR="00A84B59" w:rsidRPr="005B31BE" w:rsidRDefault="009506E9">
            <w:pPr>
              <w:spacing w:line="276" w:lineRule="auto"/>
              <w:jc w:val="center"/>
              <w:rPr>
                <w:b/>
                <w:bCs/>
              </w:rPr>
            </w:pPr>
            <w:r w:rsidRPr="005B31BE">
              <w:rPr>
                <w:b/>
                <w:bCs/>
              </w:rPr>
              <w:t xml:space="preserve">Parcialmente </w:t>
            </w:r>
          </w:p>
          <w:p w:rsidR="00A84B59" w:rsidRPr="005B31BE" w:rsidRDefault="009506E9">
            <w:pPr>
              <w:spacing w:line="276" w:lineRule="auto"/>
              <w:jc w:val="center"/>
            </w:pPr>
            <w:r w:rsidRPr="005B31BE">
              <w:rPr>
                <w:b/>
                <w:bCs/>
                <w:i/>
                <w:iCs/>
              </w:rPr>
              <w:t>Actos consentidos respecto del año 2025</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 xml:space="preserve">Designación de los Administradores de Bases de Datos. </w:t>
            </w:r>
          </w:p>
        </w:tc>
        <w:tc>
          <w:tcPr>
            <w:tcW w:w="3011" w:type="dxa"/>
          </w:tcPr>
          <w:p w:rsidR="00A84B59" w:rsidRPr="005B31BE" w:rsidRDefault="009506E9">
            <w:pPr>
              <w:pBdr>
                <w:top w:val="nil"/>
                <w:left w:val="nil"/>
                <w:bottom w:val="nil"/>
                <w:right w:val="nil"/>
                <w:between w:val="nil"/>
              </w:pBdr>
              <w:spacing w:line="276" w:lineRule="auto"/>
              <w:rPr>
                <w:color w:val="000000"/>
              </w:rPr>
            </w:pPr>
            <w:r w:rsidRPr="005B31BE">
              <w:t xml:space="preserve">El Titular de la Unidad de Transparencia y Acceso a la Información Pública, medularmente refirió que se estaban efectuando los procedimientos necesarios para la designación de los nuevos administradores por cambios y rotación de personal. </w:t>
            </w:r>
          </w:p>
        </w:tc>
        <w:tc>
          <w:tcPr>
            <w:tcW w:w="3012" w:type="dxa"/>
          </w:tcPr>
          <w:p w:rsidR="00A84B59" w:rsidRPr="005B31BE" w:rsidRDefault="009506E9">
            <w:pPr>
              <w:spacing w:line="276" w:lineRule="auto"/>
              <w:jc w:val="center"/>
              <w:rPr>
                <w:b/>
                <w:bCs/>
              </w:rPr>
            </w:pPr>
            <w:r w:rsidRPr="005B31BE">
              <w:rPr>
                <w:b/>
                <w:bCs/>
              </w:rPr>
              <w:t>No</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 xml:space="preserve">Actualización de Avisos de Privacidad. </w:t>
            </w:r>
          </w:p>
        </w:tc>
        <w:tc>
          <w:tcPr>
            <w:tcW w:w="3011" w:type="dxa"/>
          </w:tcPr>
          <w:p w:rsidR="00A84B59" w:rsidRPr="005B31BE" w:rsidRDefault="009506E9">
            <w:pPr>
              <w:spacing w:line="276" w:lineRule="auto"/>
            </w:pPr>
            <w:r w:rsidRPr="005B31BE">
              <w:t>El Titular de la Unidad de Transparencia y Acceso a la Información Pública, proporcionó link electrónico para consultar los vigentes.</w:t>
            </w:r>
          </w:p>
        </w:tc>
        <w:tc>
          <w:tcPr>
            <w:tcW w:w="3012" w:type="dxa"/>
          </w:tcPr>
          <w:p w:rsidR="00A84B59" w:rsidRPr="005B31BE" w:rsidRDefault="009506E9">
            <w:pPr>
              <w:spacing w:line="276" w:lineRule="auto"/>
              <w:jc w:val="center"/>
              <w:rPr>
                <w:b/>
                <w:bCs/>
              </w:rPr>
            </w:pPr>
            <w:r w:rsidRPr="005B31BE">
              <w:rPr>
                <w:b/>
                <w:bCs/>
              </w:rPr>
              <w:t>Sí</w:t>
            </w:r>
          </w:p>
          <w:p w:rsidR="00A84B59" w:rsidRPr="005B31BE" w:rsidRDefault="009506E9">
            <w:pPr>
              <w:spacing w:line="276" w:lineRule="auto"/>
              <w:jc w:val="center"/>
              <w:rPr>
                <w:b/>
                <w:bCs/>
              </w:rPr>
            </w:pPr>
            <w:r w:rsidRPr="005B31BE">
              <w:rPr>
                <w:b/>
                <w:bCs/>
                <w:i/>
                <w:iCs/>
              </w:rPr>
              <w:t>Actos consentidos</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Supervisión a las bases de datos documentales o electrónicas</w:t>
            </w:r>
            <w:r w:rsidRPr="005B31BE">
              <w:rPr>
                <w:color w:val="000000"/>
              </w:rPr>
              <w:t xml:space="preserve"> para establecer medidas de seguridad. </w:t>
            </w:r>
          </w:p>
        </w:tc>
        <w:tc>
          <w:tcPr>
            <w:tcW w:w="3011" w:type="dxa"/>
          </w:tcPr>
          <w:p w:rsidR="00A84B59" w:rsidRPr="005B31BE" w:rsidRDefault="009506E9">
            <w:pPr>
              <w:spacing w:line="276" w:lineRule="auto"/>
            </w:pPr>
            <w:r w:rsidRPr="005B31BE">
              <w:t xml:space="preserve">El Titular de la Unidad de Transparencia y Acceso a la Información Pública, refirió que dicha información se considera confidencial, por tanto, no puede </w:t>
            </w:r>
            <w:r w:rsidRPr="005B31BE">
              <w:lastRenderedPageBreak/>
              <w:t xml:space="preserve">proporcionarse en los términos requeridos. </w:t>
            </w:r>
          </w:p>
        </w:tc>
        <w:tc>
          <w:tcPr>
            <w:tcW w:w="3012" w:type="dxa"/>
          </w:tcPr>
          <w:p w:rsidR="00A84B59" w:rsidRPr="005B31BE" w:rsidRDefault="009506E9">
            <w:pPr>
              <w:spacing w:line="276" w:lineRule="auto"/>
              <w:jc w:val="center"/>
              <w:rPr>
                <w:b/>
                <w:bCs/>
              </w:rPr>
            </w:pPr>
            <w:r w:rsidRPr="005B31BE">
              <w:rPr>
                <w:b/>
                <w:bCs/>
              </w:rPr>
              <w:lastRenderedPageBreak/>
              <w:t>No</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Bitácora de vio</w:t>
            </w:r>
            <w:r w:rsidRPr="005B31BE">
              <w:rPr>
                <w:color w:val="000000"/>
              </w:rPr>
              <w:t xml:space="preserve">laciones a la seguridad de las bases de datos documentales o electrónicas. </w:t>
            </w:r>
          </w:p>
        </w:tc>
        <w:tc>
          <w:tcPr>
            <w:tcW w:w="3011" w:type="dxa"/>
          </w:tcPr>
          <w:p w:rsidR="00A84B59" w:rsidRPr="005B31BE" w:rsidRDefault="009506E9">
            <w:pPr>
              <w:pBdr>
                <w:top w:val="nil"/>
                <w:left w:val="nil"/>
                <w:bottom w:val="nil"/>
                <w:right w:val="nil"/>
                <w:between w:val="nil"/>
              </w:pBdr>
              <w:spacing w:line="276" w:lineRule="auto"/>
              <w:rPr>
                <w:color w:val="000000"/>
              </w:rPr>
            </w:pPr>
            <w:r w:rsidRPr="005B31BE">
              <w:t xml:space="preserve">El Titular de la Unidad de Transparencia y Acceso a la Información Pública, refirió que dicha información se considera confidencial, por tanto, no puede proporcionarse en los términos requeridos. </w:t>
            </w:r>
          </w:p>
        </w:tc>
        <w:tc>
          <w:tcPr>
            <w:tcW w:w="3012" w:type="dxa"/>
          </w:tcPr>
          <w:p w:rsidR="00A84B59" w:rsidRPr="005B31BE" w:rsidRDefault="009506E9">
            <w:pPr>
              <w:spacing w:line="276" w:lineRule="auto"/>
              <w:jc w:val="center"/>
              <w:rPr>
                <w:b/>
                <w:bCs/>
              </w:rPr>
            </w:pPr>
            <w:r w:rsidRPr="005B31BE">
              <w:rPr>
                <w:b/>
                <w:bCs/>
              </w:rPr>
              <w:t>No</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 xml:space="preserve">Plan de contingencia con las Unidades Administrativas. </w:t>
            </w:r>
          </w:p>
        </w:tc>
        <w:tc>
          <w:tcPr>
            <w:tcW w:w="3011" w:type="dxa"/>
          </w:tcPr>
          <w:p w:rsidR="00A84B59" w:rsidRPr="005B31BE" w:rsidRDefault="009506E9">
            <w:pPr>
              <w:pBdr>
                <w:top w:val="nil"/>
                <w:left w:val="nil"/>
                <w:bottom w:val="nil"/>
                <w:right w:val="nil"/>
                <w:between w:val="nil"/>
              </w:pBdr>
              <w:spacing w:line="276" w:lineRule="auto"/>
              <w:rPr>
                <w:color w:val="000000"/>
              </w:rPr>
            </w:pPr>
            <w:r w:rsidRPr="005B31BE">
              <w:t xml:space="preserve">El Titular de la Unidad de Transparencia y Acceso a la Información Pública, refirió que dicha información se considera confidencial, por tanto, no puede proporcionarse en los términos requeridos. </w:t>
            </w:r>
          </w:p>
        </w:tc>
        <w:tc>
          <w:tcPr>
            <w:tcW w:w="3012" w:type="dxa"/>
          </w:tcPr>
          <w:p w:rsidR="00A84B59" w:rsidRPr="005B31BE" w:rsidRDefault="009506E9">
            <w:pPr>
              <w:spacing w:line="276" w:lineRule="auto"/>
              <w:jc w:val="center"/>
              <w:rPr>
                <w:b/>
                <w:bCs/>
              </w:rPr>
            </w:pPr>
            <w:r w:rsidRPr="005B31BE">
              <w:rPr>
                <w:b/>
                <w:bCs/>
              </w:rPr>
              <w:t>No</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 xml:space="preserve">Actualización de bases de datos </w:t>
            </w:r>
          </w:p>
        </w:tc>
        <w:tc>
          <w:tcPr>
            <w:tcW w:w="3011" w:type="dxa"/>
          </w:tcPr>
          <w:p w:rsidR="00A84B59" w:rsidRPr="005B31BE" w:rsidRDefault="009506E9">
            <w:pPr>
              <w:spacing w:line="240" w:lineRule="auto"/>
              <w:ind w:right="-28"/>
              <w:rPr>
                <w:color w:val="000000"/>
              </w:rPr>
            </w:pPr>
            <w:r w:rsidRPr="005B31BE">
              <w:t>El Jefe de la Unidad de Transparencia hizo del conocimiento que el siete de febrero de dos mil veinticinco, tuvo a bien actualizar las Cédulas de Protección de Bases de Datos correspondientes a distintas áreas, motivo por el cual anexa la impresión de pant</w:t>
            </w:r>
            <w:r w:rsidRPr="005B31BE">
              <w:t xml:space="preserve">alla que confirma la actualización de dichas cédulas. </w:t>
            </w:r>
          </w:p>
        </w:tc>
        <w:tc>
          <w:tcPr>
            <w:tcW w:w="3012" w:type="dxa"/>
          </w:tcPr>
          <w:p w:rsidR="00A84B59" w:rsidRPr="005B31BE" w:rsidRDefault="009506E9">
            <w:pPr>
              <w:spacing w:line="276" w:lineRule="auto"/>
              <w:jc w:val="center"/>
              <w:rPr>
                <w:b/>
                <w:bCs/>
              </w:rPr>
            </w:pPr>
            <w:r w:rsidRPr="005B31BE">
              <w:rPr>
                <w:b/>
                <w:bCs/>
              </w:rPr>
              <w:t>Sí</w:t>
            </w:r>
          </w:p>
          <w:p w:rsidR="00A84B59" w:rsidRPr="005B31BE" w:rsidRDefault="009506E9">
            <w:pPr>
              <w:spacing w:line="276" w:lineRule="auto"/>
              <w:jc w:val="center"/>
              <w:rPr>
                <w:b/>
                <w:bCs/>
              </w:rPr>
            </w:pPr>
            <w:r w:rsidRPr="005B31BE">
              <w:rPr>
                <w:b/>
                <w:bCs/>
                <w:i/>
                <w:iCs/>
              </w:rPr>
              <w:t>Actos consentidos</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 xml:space="preserve">Inventario de las bases de datos. </w:t>
            </w:r>
          </w:p>
        </w:tc>
        <w:tc>
          <w:tcPr>
            <w:tcW w:w="3011" w:type="dxa"/>
          </w:tcPr>
          <w:p w:rsidR="00A84B59" w:rsidRPr="005B31BE" w:rsidRDefault="009506E9">
            <w:pPr>
              <w:pBdr>
                <w:top w:val="nil"/>
                <w:left w:val="nil"/>
                <w:bottom w:val="nil"/>
                <w:right w:val="nil"/>
                <w:between w:val="nil"/>
              </w:pBdr>
              <w:spacing w:line="276" w:lineRule="auto"/>
            </w:pPr>
            <w:r w:rsidRPr="005B31BE">
              <w:t xml:space="preserve">El Titular de la Unidad de Transparencia y Acceso a la </w:t>
            </w:r>
            <w:r w:rsidRPr="005B31BE">
              <w:lastRenderedPageBreak/>
              <w:t>Información Pública, proporcionó listado encontrado del inventario de cédula de bases de datos personales..</w:t>
            </w:r>
          </w:p>
        </w:tc>
        <w:tc>
          <w:tcPr>
            <w:tcW w:w="3012" w:type="dxa"/>
          </w:tcPr>
          <w:p w:rsidR="00A84B59" w:rsidRPr="005B31BE" w:rsidRDefault="009506E9">
            <w:pPr>
              <w:spacing w:line="276" w:lineRule="auto"/>
              <w:jc w:val="center"/>
              <w:rPr>
                <w:b/>
                <w:bCs/>
              </w:rPr>
            </w:pPr>
            <w:r w:rsidRPr="005B31BE">
              <w:rPr>
                <w:b/>
                <w:bCs/>
              </w:rPr>
              <w:lastRenderedPageBreak/>
              <w:t>Sí</w:t>
            </w:r>
          </w:p>
          <w:p w:rsidR="00A84B59" w:rsidRPr="005B31BE" w:rsidRDefault="009506E9">
            <w:pPr>
              <w:spacing w:line="276" w:lineRule="auto"/>
              <w:jc w:val="center"/>
              <w:rPr>
                <w:b/>
                <w:bCs/>
              </w:rPr>
            </w:pPr>
            <w:r w:rsidRPr="005B31BE">
              <w:rPr>
                <w:b/>
                <w:bCs/>
                <w:i/>
                <w:iCs/>
              </w:rPr>
              <w:t>Actos consentidos</w:t>
            </w: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 xml:space="preserve">Documentos de Gestión de seguridad. </w:t>
            </w:r>
          </w:p>
        </w:tc>
        <w:tc>
          <w:tcPr>
            <w:tcW w:w="3011" w:type="dxa"/>
          </w:tcPr>
          <w:p w:rsidR="00A84B59" w:rsidRPr="005B31BE" w:rsidRDefault="009506E9">
            <w:pPr>
              <w:pBdr>
                <w:top w:val="nil"/>
                <w:left w:val="nil"/>
                <w:bottom w:val="nil"/>
                <w:right w:val="nil"/>
                <w:between w:val="nil"/>
              </w:pBdr>
              <w:spacing w:line="276" w:lineRule="auto"/>
              <w:rPr>
                <w:color w:val="000000"/>
              </w:rPr>
            </w:pPr>
            <w:r w:rsidRPr="005B31BE">
              <w:t>El Titular de la Unidad de Transpa</w:t>
            </w:r>
            <w:r w:rsidRPr="005B31BE">
              <w:t xml:space="preserve">rencia y Acceso a la Información Pública, refirió que dicha información se considera confidencial, por tanto, no puede proporcionarse en los términos requeridos. </w:t>
            </w:r>
          </w:p>
        </w:tc>
        <w:tc>
          <w:tcPr>
            <w:tcW w:w="3012" w:type="dxa"/>
          </w:tcPr>
          <w:p w:rsidR="00A84B59" w:rsidRPr="005B31BE" w:rsidRDefault="009506E9">
            <w:pPr>
              <w:spacing w:line="276" w:lineRule="auto"/>
              <w:jc w:val="center"/>
              <w:rPr>
                <w:b/>
                <w:bCs/>
              </w:rPr>
            </w:pPr>
            <w:r w:rsidRPr="005B31BE">
              <w:rPr>
                <w:b/>
                <w:bCs/>
              </w:rPr>
              <w:t>No</w:t>
            </w:r>
          </w:p>
          <w:p w:rsidR="00A84B59" w:rsidRPr="005B31BE" w:rsidRDefault="00A84B59">
            <w:pPr>
              <w:spacing w:line="276" w:lineRule="auto"/>
              <w:jc w:val="center"/>
              <w:rPr>
                <w:b/>
                <w:bCs/>
              </w:rPr>
            </w:pPr>
          </w:p>
        </w:tc>
      </w:tr>
      <w:tr w:rsidR="00A84B59" w:rsidRPr="005B31BE">
        <w:tc>
          <w:tcPr>
            <w:tcW w:w="3011" w:type="dxa"/>
          </w:tcPr>
          <w:p w:rsidR="00A84B59" w:rsidRPr="005B31BE" w:rsidRDefault="009506E9">
            <w:pPr>
              <w:numPr>
                <w:ilvl w:val="0"/>
                <w:numId w:val="2"/>
              </w:numPr>
              <w:pBdr>
                <w:top w:val="nil"/>
                <w:left w:val="nil"/>
                <w:bottom w:val="nil"/>
                <w:right w:val="nil"/>
                <w:between w:val="nil"/>
              </w:pBdr>
              <w:spacing w:line="276" w:lineRule="auto"/>
              <w:ind w:left="313" w:hanging="313"/>
              <w:rPr>
                <w:color w:val="000000"/>
              </w:rPr>
            </w:pPr>
            <w:r w:rsidRPr="005B31BE">
              <w:rPr>
                <w:color w:val="000000"/>
              </w:rPr>
              <w:t>Documentos de seguridad.</w:t>
            </w:r>
          </w:p>
        </w:tc>
        <w:tc>
          <w:tcPr>
            <w:tcW w:w="3011" w:type="dxa"/>
          </w:tcPr>
          <w:p w:rsidR="00A84B59" w:rsidRPr="005B31BE" w:rsidRDefault="009506E9">
            <w:pPr>
              <w:pBdr>
                <w:top w:val="nil"/>
                <w:left w:val="nil"/>
                <w:bottom w:val="nil"/>
                <w:right w:val="nil"/>
                <w:between w:val="nil"/>
              </w:pBdr>
              <w:spacing w:line="276" w:lineRule="auto"/>
              <w:rPr>
                <w:color w:val="000000"/>
              </w:rPr>
            </w:pPr>
            <w:r w:rsidRPr="005B31BE">
              <w:t xml:space="preserve">El Titular de la Unidad de Transparencia y Acceso a la Información Pública, refirió que dicha información se considera confidencia, por tanto, no puede proporcionarse en los términos requeridos. </w:t>
            </w:r>
          </w:p>
        </w:tc>
        <w:tc>
          <w:tcPr>
            <w:tcW w:w="3012" w:type="dxa"/>
          </w:tcPr>
          <w:p w:rsidR="00A84B59" w:rsidRPr="005B31BE" w:rsidRDefault="009506E9">
            <w:pPr>
              <w:spacing w:line="276" w:lineRule="auto"/>
              <w:jc w:val="center"/>
              <w:rPr>
                <w:b/>
                <w:bCs/>
              </w:rPr>
            </w:pPr>
            <w:r w:rsidRPr="005B31BE">
              <w:rPr>
                <w:b/>
                <w:bCs/>
              </w:rPr>
              <w:t>Sí</w:t>
            </w:r>
          </w:p>
          <w:p w:rsidR="00A84B59" w:rsidRPr="005B31BE" w:rsidRDefault="009506E9">
            <w:pPr>
              <w:spacing w:line="276" w:lineRule="auto"/>
              <w:jc w:val="center"/>
              <w:rPr>
                <w:b/>
                <w:bCs/>
              </w:rPr>
            </w:pPr>
            <w:r w:rsidRPr="005B31BE">
              <w:rPr>
                <w:b/>
                <w:bCs/>
                <w:i/>
                <w:iCs/>
              </w:rPr>
              <w:t>Actos consentidos</w:t>
            </w:r>
          </w:p>
        </w:tc>
      </w:tr>
    </w:tbl>
    <w:p w:rsidR="00A84B59" w:rsidRPr="005B31BE" w:rsidRDefault="00A84B59"/>
    <w:p w:rsidR="00A84B59" w:rsidRPr="005B31BE" w:rsidRDefault="00A84B59">
      <w:pPr>
        <w:widowControl w:val="0"/>
        <w:rPr>
          <w:color w:val="000000"/>
        </w:rPr>
      </w:pPr>
    </w:p>
    <w:p w:rsidR="00A84B59" w:rsidRPr="005B31BE" w:rsidRDefault="009506E9">
      <w:r w:rsidRPr="005B31BE">
        <w:t xml:space="preserve">Asimismo, es importante señalar que </w:t>
      </w:r>
      <w:r w:rsidRPr="005B31BE">
        <w:rPr>
          <w:b/>
          <w:bCs/>
        </w:rPr>
        <w:t>LA PARTE RECURRENTE</w:t>
      </w:r>
      <w:r w:rsidRPr="005B31BE">
        <w:t xml:space="preserve"> no realizó manifestaciones, alegatos o pruebas y por su parte </w:t>
      </w:r>
      <w:r w:rsidRPr="005B31BE">
        <w:rPr>
          <w:b/>
          <w:bCs/>
        </w:rPr>
        <w:t>EL SUJETO OBLIGADO</w:t>
      </w:r>
      <w:r w:rsidRPr="005B31BE">
        <w:t xml:space="preserve"> omitió rendir su Informe Justificado, en el término establecido en el numeral 185, fracción II de la Ley de Transparencia y Acceso a la Información Pública</w:t>
      </w:r>
      <w:r w:rsidRPr="005B31BE">
        <w:t xml:space="preserve"> del Estado de México y Municipios. </w:t>
      </w:r>
    </w:p>
    <w:p w:rsidR="00A84B59" w:rsidRPr="005B31BE" w:rsidRDefault="00A84B59"/>
    <w:p w:rsidR="00A84B59" w:rsidRPr="005B31BE" w:rsidRDefault="009506E9">
      <w:r w:rsidRPr="005B31BE">
        <w:lastRenderedPageBreak/>
        <w:t xml:space="preserve">Ahora bien, derivado que </w:t>
      </w:r>
      <w:r w:rsidRPr="005B31BE">
        <w:rPr>
          <w:b/>
          <w:bCs/>
        </w:rPr>
        <w:t>LA PARTE RECURRENTE</w:t>
      </w:r>
      <w:r w:rsidRPr="005B31BE">
        <w:t xml:space="preserve"> manifestó su inconformidad exclusivamente respecto de las respuestas otorgadas en los numerales </w:t>
      </w:r>
      <w:r w:rsidRPr="005B31BE">
        <w:rPr>
          <w:b/>
          <w:bCs/>
        </w:rPr>
        <w:t xml:space="preserve">1 </w:t>
      </w:r>
      <w:r w:rsidRPr="005B31BE">
        <w:t>(Plan de trabajo 2024)</w:t>
      </w:r>
      <w:r w:rsidRPr="005B31BE">
        <w:rPr>
          <w:b/>
          <w:bCs/>
        </w:rPr>
        <w:t>, 2, 4, 5, 6 y 9</w:t>
      </w:r>
      <w:r w:rsidRPr="005B31BE">
        <w:t xml:space="preserve">.  En ese sentido, se advierte que no formuló agravio alguno en relación con la información proporcionada en atención a los numerales 1 (Plan de Trabajo 2025), 3, 7, 8 y 10; por lo que, debe estimarse que dichos aspectos fueron consentidos tácitamente por </w:t>
      </w:r>
      <w:r w:rsidRPr="005B31BE">
        <w:rPr>
          <w:b/>
          <w:bCs/>
        </w:rPr>
        <w:t>LA PARTE RECURRENTE</w:t>
      </w:r>
      <w:r w:rsidRPr="005B31BE">
        <w:t>.</w:t>
      </w:r>
    </w:p>
    <w:p w:rsidR="00A84B59" w:rsidRPr="005B31BE" w:rsidRDefault="00A84B59"/>
    <w:p w:rsidR="00A84B59" w:rsidRPr="005B31BE" w:rsidRDefault="009506E9">
      <w:r w:rsidRPr="005B31BE">
        <w:t>Sirve de sustento, la tesis jurisprudencial número VI.2o. J/21, publicada en el Semanario Judicial de la Federación y su Gaceta bajo el número de registro 204707 que a la letra dice:</w:t>
      </w:r>
    </w:p>
    <w:p w:rsidR="00A84B59" w:rsidRPr="005B31BE" w:rsidRDefault="00A84B59"/>
    <w:p w:rsidR="00A84B59" w:rsidRPr="005B31BE" w:rsidRDefault="009506E9">
      <w:pPr>
        <w:spacing w:line="240" w:lineRule="auto"/>
        <w:ind w:left="567" w:right="567"/>
        <w:rPr>
          <w:b/>
          <w:bCs/>
          <w:i/>
          <w:iCs/>
        </w:rPr>
      </w:pPr>
      <w:r w:rsidRPr="005B31BE">
        <w:rPr>
          <w:b/>
          <w:bCs/>
          <w:i/>
          <w:iCs/>
        </w:rPr>
        <w:t>ACTOS CONSENTIDOS TACITAMENTE.</w:t>
      </w:r>
    </w:p>
    <w:p w:rsidR="00A84B59" w:rsidRPr="005B31BE" w:rsidRDefault="009506E9">
      <w:pPr>
        <w:spacing w:line="240" w:lineRule="auto"/>
        <w:ind w:left="567" w:right="567"/>
        <w:rPr>
          <w:i/>
          <w:iCs/>
        </w:rPr>
      </w:pPr>
      <w:r w:rsidRPr="005B31BE">
        <w:rPr>
          <w:i/>
          <w:iCs/>
        </w:rPr>
        <w:t>“Se presumen así, p</w:t>
      </w:r>
      <w:r w:rsidRPr="005B31BE">
        <w:rPr>
          <w:i/>
          <w:iCs/>
        </w:rPr>
        <w:t>ara los efectos del amparo, los actos del orden civil y administrativo, que no hubieren sido reclamados en esa vía dentro de los plazos que la ley señala”.</w:t>
      </w:r>
    </w:p>
    <w:p w:rsidR="00A84B59" w:rsidRPr="005B31BE" w:rsidRDefault="00A84B59"/>
    <w:p w:rsidR="00A84B59" w:rsidRPr="005B31BE" w:rsidRDefault="009506E9">
      <w:r w:rsidRPr="005B31BE">
        <w:t>Precisado lo anterior, este Órgano Garante estima procedente circunscribir el análisis al rubro efe</w:t>
      </w:r>
      <w:r w:rsidRPr="005B31BE">
        <w:t xml:space="preserve">ctivamente impugnado por </w:t>
      </w:r>
      <w:r w:rsidRPr="005B31BE">
        <w:rPr>
          <w:b/>
          <w:bCs/>
        </w:rPr>
        <w:t>LA PARTE RECURRENTE</w:t>
      </w:r>
      <w:r w:rsidRPr="005B31BE">
        <w:t xml:space="preserve">, a efecto de determinar si </w:t>
      </w:r>
      <w:r w:rsidRPr="005B31BE">
        <w:rPr>
          <w:b/>
          <w:bCs/>
        </w:rPr>
        <w:t>EL SUJETO OBLIGADO</w:t>
      </w:r>
      <w:r w:rsidRPr="005B31BE">
        <w:t xml:space="preserve"> cumplió con el derecho de acceso a la información pública ejercido por </w:t>
      </w:r>
      <w:r w:rsidRPr="005B31BE">
        <w:rPr>
          <w:b/>
          <w:bCs/>
        </w:rPr>
        <w:t>LA</w:t>
      </w:r>
      <w:r w:rsidRPr="005B31BE">
        <w:t xml:space="preserve"> </w:t>
      </w:r>
      <w:r w:rsidRPr="005B31BE">
        <w:rPr>
          <w:b/>
          <w:bCs/>
        </w:rPr>
        <w:t>PARTE</w:t>
      </w:r>
      <w:r w:rsidRPr="005B31BE">
        <w:t xml:space="preserve"> </w:t>
      </w:r>
      <w:r w:rsidRPr="005B31BE">
        <w:rPr>
          <w:b/>
          <w:bCs/>
        </w:rPr>
        <w:t>RECURRENTE</w:t>
      </w:r>
      <w:r w:rsidRPr="005B31BE">
        <w:t>.</w:t>
      </w:r>
    </w:p>
    <w:p w:rsidR="00A84B59" w:rsidRPr="005B31BE" w:rsidRDefault="00A84B59"/>
    <w:p w:rsidR="00A84B59" w:rsidRPr="005B31BE" w:rsidRDefault="009506E9">
      <w:pPr>
        <w:pStyle w:val="Ttulo3"/>
      </w:pPr>
      <w:bookmarkStart w:id="26" w:name="_heading=h.gx97jicvp6ui" w:colFirst="0" w:colLast="0"/>
      <w:bookmarkEnd w:id="26"/>
      <w:r w:rsidRPr="005B31BE">
        <w:t>c) Estudio de la controversia</w:t>
      </w:r>
    </w:p>
    <w:p w:rsidR="00A84B59" w:rsidRPr="005B31BE" w:rsidRDefault="009506E9">
      <w:r w:rsidRPr="005B31BE">
        <w:t>Primero, se procede al análisis de la resp</w:t>
      </w:r>
      <w:r w:rsidRPr="005B31BE">
        <w:t xml:space="preserve">uesta al requerimiento realizado por </w:t>
      </w:r>
      <w:r w:rsidRPr="005B31BE">
        <w:rPr>
          <w:b/>
          <w:bCs/>
        </w:rPr>
        <w:t>LA PARTE RECURRENTE</w:t>
      </w:r>
      <w:r w:rsidRPr="005B31BE">
        <w:t xml:space="preserve"> identificado con el </w:t>
      </w:r>
      <w:r w:rsidRPr="005B31BE">
        <w:rPr>
          <w:b/>
          <w:bCs/>
        </w:rPr>
        <w:t>numeral 1</w:t>
      </w:r>
      <w:r w:rsidRPr="005B31BE">
        <w:t xml:space="preserve">, relacionado con el Plan </w:t>
      </w:r>
      <w:r w:rsidRPr="005B31BE">
        <w:rPr>
          <w:color w:val="000000"/>
        </w:rPr>
        <w:t>de Trabajo del Sistema de Gestión de Protección de Datos Personales, correspondiente al ejercicio 2024 a 2025; al respecto, el t</w:t>
      </w:r>
      <w:r w:rsidRPr="005B31BE">
        <w:t>itular de la Uni</w:t>
      </w:r>
      <w:r w:rsidRPr="005B31BE">
        <w:t xml:space="preserve">dad de Transparencia y Acceso a la Información Pública, medularmente refirió que la anterior persona titular de la Unidad de Transparencia no dejó </w:t>
      </w:r>
      <w:r w:rsidRPr="005B31BE">
        <w:lastRenderedPageBreak/>
        <w:t xml:space="preserve">archivos o soportes documentales que den constancia de que hubiese sido generado un programa. </w:t>
      </w:r>
    </w:p>
    <w:p w:rsidR="00A84B59" w:rsidRPr="005B31BE" w:rsidRDefault="00A84B59"/>
    <w:p w:rsidR="00A84B59" w:rsidRPr="005B31BE" w:rsidRDefault="009506E9">
      <w:r w:rsidRPr="005B31BE">
        <w:t xml:space="preserve">Al respecto, la fracción VI del artículo 46 de la Ley de Protección de Datos Personales en Posesión de Sujetos Obligados del Estado de México, dispone: </w:t>
      </w:r>
    </w:p>
    <w:p w:rsidR="00A84B59" w:rsidRPr="005B31BE" w:rsidRDefault="009506E9">
      <w:r w:rsidRPr="005B31BE">
        <w:t xml:space="preserve">   </w:t>
      </w:r>
    </w:p>
    <w:p w:rsidR="00A84B59" w:rsidRPr="005B31BE" w:rsidRDefault="009506E9">
      <w:pPr>
        <w:pStyle w:val="Puesto"/>
        <w:ind w:firstLine="567"/>
      </w:pPr>
      <w:r w:rsidRPr="005B31BE">
        <w:rPr>
          <w:b/>
          <w:bCs/>
        </w:rPr>
        <w:t>Artículo 46.</w:t>
      </w:r>
      <w:r w:rsidRPr="005B31BE">
        <w:t xml:space="preserve"> Para establecer y mantener las medidas de seguridad para la protección de los datos pe</w:t>
      </w:r>
      <w:r w:rsidRPr="005B31BE">
        <w:t xml:space="preserve">rsonales, el </w:t>
      </w:r>
      <w:r w:rsidRPr="005B31BE">
        <w:rPr>
          <w:b/>
          <w:bCs/>
        </w:rPr>
        <w:t>responsable realizará</w:t>
      </w:r>
      <w:r w:rsidRPr="005B31BE">
        <w:t>, al menos, las actividades interrelacionadas siguientes:</w:t>
      </w:r>
    </w:p>
    <w:p w:rsidR="00A84B59" w:rsidRPr="005B31BE" w:rsidRDefault="009506E9">
      <w:pPr>
        <w:pStyle w:val="Puesto"/>
        <w:ind w:firstLine="567"/>
      </w:pPr>
      <w:r w:rsidRPr="005B31BE">
        <w:t>…</w:t>
      </w:r>
    </w:p>
    <w:p w:rsidR="00A84B59" w:rsidRPr="005B31BE" w:rsidRDefault="009506E9">
      <w:pPr>
        <w:pStyle w:val="Puesto"/>
        <w:ind w:firstLine="567"/>
      </w:pPr>
      <w:r w:rsidRPr="005B31BE">
        <w:rPr>
          <w:b/>
          <w:bCs/>
        </w:rPr>
        <w:t>VI.</w:t>
      </w:r>
      <w:r w:rsidRPr="005B31BE">
        <w:t xml:space="preserve"> </w:t>
      </w:r>
      <w:r w:rsidRPr="005B31BE">
        <w:rPr>
          <w:b/>
          <w:bCs/>
        </w:rPr>
        <w:t>Elaborar un plan de trabajo para la implementación de las medidas de seguridad faltantes, así como las medidas para el cumplimiento cotidiano de las políticas</w:t>
      </w:r>
      <w:r w:rsidRPr="005B31BE">
        <w:rPr>
          <w:b/>
          <w:bCs/>
        </w:rPr>
        <w:t xml:space="preserve"> de gestión y tratamiento de los datos personales.</w:t>
      </w:r>
    </w:p>
    <w:p w:rsidR="00A84B59" w:rsidRPr="005B31BE" w:rsidRDefault="00A84B59"/>
    <w:p w:rsidR="00A84B59" w:rsidRPr="005B31BE" w:rsidRDefault="009506E9">
      <w:r w:rsidRPr="005B31BE">
        <w:t>De lo anterior, se advierte que la elaboración del Plan de Trabajo constituye una obligación a cargo del responsable del tratamiento de los datos personales, como parte de las medidas de seguridad que deb</w:t>
      </w:r>
      <w:r w:rsidRPr="005B31BE">
        <w:t>en implementarse para garantizar la adecuada gestión y protección de dichos datos. En ese sentido, la manifestación consistente en que la anterior persona titular de la Unidad de Transparencia no dejó archivos o soportes documentales no desvirtúa la existe</w:t>
      </w:r>
      <w:r w:rsidRPr="005B31BE">
        <w:t>ncia de dicha obligación ni resulta suficiente, por sí sola, para justificar la inexistencia de la información solicitada.</w:t>
      </w:r>
    </w:p>
    <w:p w:rsidR="00A84B59" w:rsidRPr="005B31BE" w:rsidRDefault="00A84B59"/>
    <w:p w:rsidR="00A84B59" w:rsidRPr="005B31BE" w:rsidRDefault="009506E9">
      <w:r w:rsidRPr="005B31BE">
        <w:t>Por lo anterior, resulta pertinente traer a contexto lo dispuesto en los artículos 19, 49, fracciones II y XIII, 169 y 170 de la Ley</w:t>
      </w:r>
      <w:r w:rsidRPr="005B31BE">
        <w:t xml:space="preserve"> de Transparencia y Acceso a la Información Pública del Estado de México y Municipios:</w:t>
      </w:r>
    </w:p>
    <w:p w:rsidR="00A84B59" w:rsidRPr="005B31BE" w:rsidRDefault="00A84B59"/>
    <w:p w:rsidR="00A84B59" w:rsidRPr="005B31BE" w:rsidRDefault="009506E9">
      <w:pPr>
        <w:spacing w:line="240" w:lineRule="auto"/>
        <w:ind w:left="567" w:right="567"/>
        <w:rPr>
          <w:i/>
          <w:iCs/>
        </w:rPr>
      </w:pPr>
      <w:r w:rsidRPr="005B31BE">
        <w:rPr>
          <w:b/>
          <w:bCs/>
          <w:i/>
          <w:iCs/>
        </w:rPr>
        <w:lastRenderedPageBreak/>
        <w:t xml:space="preserve">“Artículo 19. </w:t>
      </w:r>
      <w:r w:rsidRPr="005B31BE">
        <w:rPr>
          <w:i/>
          <w:iCs/>
        </w:rPr>
        <w:t>Se presume que la información debe existir si se refiere a las facultades, competencias y funciones que los ordenamientos jurídicos aplicables otorgan a l</w:t>
      </w:r>
      <w:r w:rsidRPr="005B31BE">
        <w:rPr>
          <w:i/>
          <w:iCs/>
        </w:rPr>
        <w:t>os sujetos obligados.</w:t>
      </w:r>
      <w:r w:rsidRPr="005B31BE">
        <w:rPr>
          <w:i/>
          <w:iCs/>
          <w:u w:val="single"/>
        </w:rPr>
        <w:t> </w:t>
      </w:r>
    </w:p>
    <w:p w:rsidR="00A84B59" w:rsidRPr="005B31BE" w:rsidRDefault="009506E9">
      <w:pPr>
        <w:spacing w:line="240" w:lineRule="auto"/>
        <w:ind w:left="567" w:right="567"/>
        <w:rPr>
          <w:i/>
          <w:iCs/>
        </w:rPr>
      </w:pPr>
      <w:r w:rsidRPr="005B31BE">
        <w:rPr>
          <w:i/>
          <w:iCs/>
        </w:rPr>
        <w:t>…</w:t>
      </w:r>
    </w:p>
    <w:p w:rsidR="00A84B59" w:rsidRPr="005B31BE" w:rsidRDefault="009506E9">
      <w:pPr>
        <w:spacing w:line="240" w:lineRule="auto"/>
        <w:ind w:left="567" w:right="567"/>
        <w:rPr>
          <w:b/>
          <w:bCs/>
          <w:i/>
          <w:iCs/>
        </w:rPr>
      </w:pPr>
      <w:r w:rsidRPr="005B31BE">
        <w:rPr>
          <w:i/>
          <w:iCs/>
        </w:rPr>
        <w:t xml:space="preserve">Si el sujeto obligado, en el ejercicio de sus atribuciones, debía generar, poseer o administrar la información, pero ésta no se encuentra, </w:t>
      </w:r>
      <w:r w:rsidRPr="005B31BE">
        <w:rPr>
          <w:b/>
          <w:bCs/>
          <w:i/>
          <w:iCs/>
        </w:rPr>
        <w:t>el Comité de transparencia deberá emitir un acuerdo de inexistencia, debidamente fundado y m</w:t>
      </w:r>
      <w:r w:rsidRPr="005B31BE">
        <w:rPr>
          <w:b/>
          <w:bCs/>
          <w:i/>
          <w:iCs/>
        </w:rPr>
        <w:t>otivado, en el que detalle las razones del por qué no obra en sus archivos.</w:t>
      </w:r>
    </w:p>
    <w:p w:rsidR="00A84B59" w:rsidRPr="005B31BE" w:rsidRDefault="009506E9">
      <w:pPr>
        <w:spacing w:line="240" w:lineRule="auto"/>
        <w:ind w:left="567" w:right="567"/>
        <w:rPr>
          <w:i/>
          <w:iCs/>
        </w:rPr>
      </w:pPr>
      <w:r w:rsidRPr="005B31BE">
        <w:rPr>
          <w:b/>
          <w:bCs/>
          <w:i/>
          <w:iCs/>
        </w:rPr>
        <w:t>Artículo 49.</w:t>
      </w:r>
      <w:r w:rsidRPr="005B31BE">
        <w:rPr>
          <w:i/>
          <w:iCs/>
        </w:rPr>
        <w:t xml:space="preserve"> Los </w:t>
      </w:r>
      <w:r w:rsidRPr="005B31BE">
        <w:rPr>
          <w:b/>
          <w:bCs/>
          <w:i/>
          <w:iCs/>
        </w:rPr>
        <w:t>Comités de Transparencia</w:t>
      </w:r>
      <w:r w:rsidRPr="005B31BE">
        <w:rPr>
          <w:i/>
          <w:iCs/>
          <w:u w:val="single"/>
        </w:rPr>
        <w:t xml:space="preserve"> </w:t>
      </w:r>
      <w:r w:rsidRPr="005B31BE">
        <w:rPr>
          <w:i/>
          <w:iCs/>
        </w:rPr>
        <w:t>tendrán las siguientes atribuciones:</w:t>
      </w:r>
    </w:p>
    <w:p w:rsidR="00A84B59" w:rsidRPr="005B31BE" w:rsidRDefault="009506E9">
      <w:pPr>
        <w:spacing w:line="240" w:lineRule="auto"/>
        <w:ind w:left="567" w:right="567"/>
        <w:rPr>
          <w:i/>
          <w:iCs/>
        </w:rPr>
      </w:pPr>
      <w:r w:rsidRPr="005B31BE">
        <w:rPr>
          <w:b/>
          <w:bCs/>
          <w:i/>
          <w:iCs/>
        </w:rPr>
        <w:t>…</w:t>
      </w:r>
    </w:p>
    <w:p w:rsidR="00A84B59" w:rsidRPr="005B31BE" w:rsidRDefault="009506E9">
      <w:pPr>
        <w:spacing w:line="240" w:lineRule="auto"/>
        <w:ind w:left="567" w:right="567"/>
        <w:rPr>
          <w:i/>
          <w:iCs/>
        </w:rPr>
      </w:pPr>
      <w:r w:rsidRPr="005B31BE">
        <w:rPr>
          <w:i/>
          <w:iCs/>
        </w:rPr>
        <w:t>II. Confirmar, modificar o revocar las determinaciones que en materia de ampliación del plazo de re</w:t>
      </w:r>
      <w:r w:rsidRPr="005B31BE">
        <w:rPr>
          <w:i/>
          <w:iCs/>
        </w:rPr>
        <w:t xml:space="preserve">spuesta, clasificación de la información </w:t>
      </w:r>
      <w:r w:rsidRPr="005B31BE">
        <w:rPr>
          <w:b/>
          <w:bCs/>
          <w:i/>
          <w:iCs/>
        </w:rPr>
        <w:t>y declaración de inexistencia</w:t>
      </w:r>
      <w:r w:rsidRPr="005B31BE">
        <w:rPr>
          <w:i/>
          <w:iCs/>
        </w:rPr>
        <w:t xml:space="preserve"> o de incompetencia realicen los titulares de las áreas de los sujetos obligados;</w:t>
      </w:r>
    </w:p>
    <w:p w:rsidR="00A84B59" w:rsidRPr="005B31BE" w:rsidRDefault="009506E9">
      <w:pPr>
        <w:spacing w:line="240" w:lineRule="auto"/>
        <w:ind w:left="567" w:right="567"/>
        <w:rPr>
          <w:i/>
          <w:iCs/>
        </w:rPr>
      </w:pPr>
      <w:r w:rsidRPr="005B31BE">
        <w:rPr>
          <w:i/>
          <w:iCs/>
        </w:rPr>
        <w:t>…</w:t>
      </w:r>
    </w:p>
    <w:p w:rsidR="00A84B59" w:rsidRPr="005B31BE" w:rsidRDefault="009506E9">
      <w:pPr>
        <w:spacing w:line="240" w:lineRule="auto"/>
        <w:ind w:left="567" w:right="567"/>
        <w:rPr>
          <w:b/>
          <w:bCs/>
          <w:i/>
          <w:iCs/>
        </w:rPr>
      </w:pPr>
      <w:r w:rsidRPr="005B31BE">
        <w:rPr>
          <w:b/>
          <w:bCs/>
          <w:i/>
          <w:iCs/>
        </w:rPr>
        <w:t xml:space="preserve">XIII. </w:t>
      </w:r>
      <w:r w:rsidRPr="005B31BE">
        <w:rPr>
          <w:b/>
          <w:bCs/>
          <w:i/>
          <w:iCs/>
          <w:u w:val="single"/>
        </w:rPr>
        <w:t>Dictaminar las declaratorias de inexistencia de la información que les remitan las unidades administrativas y resolver en consecuencia</w:t>
      </w:r>
      <w:r w:rsidRPr="005B31BE">
        <w:rPr>
          <w:b/>
          <w:bCs/>
          <w:i/>
          <w:iCs/>
        </w:rPr>
        <w:t>;</w:t>
      </w:r>
    </w:p>
    <w:p w:rsidR="00A84B59" w:rsidRPr="005B31BE" w:rsidRDefault="00A84B59">
      <w:pPr>
        <w:tabs>
          <w:tab w:val="left" w:pos="709"/>
        </w:tabs>
        <w:ind w:left="851" w:right="899"/>
        <w:rPr>
          <w:b/>
          <w:bCs/>
          <w:i/>
          <w:iCs/>
        </w:rPr>
      </w:pPr>
    </w:p>
    <w:p w:rsidR="00A84B59" w:rsidRPr="005B31BE" w:rsidRDefault="009506E9">
      <w:pPr>
        <w:spacing w:line="240" w:lineRule="auto"/>
        <w:ind w:left="567" w:right="567"/>
        <w:rPr>
          <w:i/>
          <w:iCs/>
        </w:rPr>
      </w:pPr>
      <w:r w:rsidRPr="005B31BE">
        <w:rPr>
          <w:b/>
          <w:bCs/>
          <w:i/>
          <w:iCs/>
        </w:rPr>
        <w:t>Artículo 169.</w:t>
      </w:r>
      <w:r w:rsidRPr="005B31BE">
        <w:rPr>
          <w:i/>
          <w:iCs/>
        </w:rPr>
        <w:t xml:space="preserve"> Cuando la información no se encuentre en los archivos del sujeto obligado, el Comité de Transparencia:</w:t>
      </w:r>
    </w:p>
    <w:p w:rsidR="00A84B59" w:rsidRPr="005B31BE" w:rsidRDefault="009506E9">
      <w:pPr>
        <w:spacing w:line="240" w:lineRule="auto"/>
        <w:ind w:left="567" w:right="567"/>
        <w:rPr>
          <w:i/>
          <w:iCs/>
        </w:rPr>
      </w:pPr>
      <w:r w:rsidRPr="005B31BE">
        <w:rPr>
          <w:b/>
          <w:bCs/>
          <w:i/>
          <w:iCs/>
        </w:rPr>
        <w:t>I.</w:t>
      </w:r>
      <w:r w:rsidRPr="005B31BE">
        <w:rPr>
          <w:i/>
          <w:iCs/>
        </w:rPr>
        <w:t xml:space="preserve"> Analizará el caso y </w:t>
      </w:r>
      <w:r w:rsidRPr="005B31BE">
        <w:rPr>
          <w:b/>
          <w:bCs/>
          <w:i/>
          <w:iCs/>
        </w:rPr>
        <w:t>tomará las medidas necesarias para localizar la información</w:t>
      </w:r>
      <w:r w:rsidRPr="005B31BE">
        <w:rPr>
          <w:i/>
          <w:iCs/>
        </w:rPr>
        <w:t>;</w:t>
      </w:r>
    </w:p>
    <w:p w:rsidR="00A84B59" w:rsidRPr="005B31BE" w:rsidRDefault="009506E9">
      <w:pPr>
        <w:spacing w:line="240" w:lineRule="auto"/>
        <w:ind w:left="567" w:right="567"/>
        <w:rPr>
          <w:i/>
          <w:iCs/>
        </w:rPr>
      </w:pPr>
      <w:r w:rsidRPr="005B31BE">
        <w:rPr>
          <w:b/>
          <w:bCs/>
          <w:i/>
          <w:iCs/>
        </w:rPr>
        <w:t>II.</w:t>
      </w:r>
      <w:r w:rsidRPr="005B31BE">
        <w:rPr>
          <w:i/>
          <w:iCs/>
        </w:rPr>
        <w:t xml:space="preserve"> Expedirá una resolución que confirme la inexistencia del documento;</w:t>
      </w:r>
    </w:p>
    <w:p w:rsidR="00A84B59" w:rsidRPr="005B31BE" w:rsidRDefault="009506E9">
      <w:pPr>
        <w:spacing w:line="240" w:lineRule="auto"/>
        <w:ind w:left="567" w:right="567"/>
        <w:rPr>
          <w:i/>
          <w:iCs/>
        </w:rPr>
      </w:pPr>
      <w:r w:rsidRPr="005B31BE">
        <w:rPr>
          <w:b/>
          <w:bCs/>
          <w:i/>
          <w:iCs/>
        </w:rPr>
        <w:t>III.</w:t>
      </w:r>
      <w:r w:rsidRPr="005B31BE">
        <w:rPr>
          <w:i/>
          <w:iCs/>
        </w:rPr>
        <w:t xml:space="preserve"> Ordenará, siempre que sea materialmente posible, que se genere o se reponga la información en cas</w:t>
      </w:r>
      <w:r w:rsidRPr="005B31BE">
        <w:rPr>
          <w:i/>
          <w:iCs/>
        </w:rPr>
        <w:t xml:space="preserve">o de que ésta tuviera que existir en la medida que deriva del ejercicio de sus facultades, competencias o funciones, o que previa acreditación de la imposibilidad de su generación, exponga de forma fundada y motivada, las razones por las cuales en el caso </w:t>
      </w:r>
      <w:r w:rsidRPr="005B31BE">
        <w:rPr>
          <w:i/>
          <w:iCs/>
        </w:rPr>
        <w:t>particular no ejerció dichas facultades, competencias o funciones, lo cual notificará al solicitante a través de la Unidad de Transparencia; y</w:t>
      </w:r>
    </w:p>
    <w:p w:rsidR="00A84B59" w:rsidRPr="005B31BE" w:rsidRDefault="009506E9">
      <w:pPr>
        <w:spacing w:line="240" w:lineRule="auto"/>
        <w:ind w:left="567" w:right="567"/>
        <w:rPr>
          <w:i/>
          <w:iCs/>
        </w:rPr>
      </w:pPr>
      <w:r w:rsidRPr="005B31BE">
        <w:rPr>
          <w:b/>
          <w:bCs/>
          <w:i/>
          <w:iCs/>
        </w:rPr>
        <w:t>IV.</w:t>
      </w:r>
      <w:r w:rsidRPr="005B31BE">
        <w:rPr>
          <w:i/>
          <w:iCs/>
        </w:rPr>
        <w:t xml:space="preserve"> Notificará al órgano interno de control o equivalente del sujeto obligado quien, en su caso, deberá iniciar e</w:t>
      </w:r>
      <w:r w:rsidRPr="005B31BE">
        <w:rPr>
          <w:i/>
          <w:iCs/>
        </w:rPr>
        <w:t>l procedimiento de responsabilidad administrativa que corresponda.</w:t>
      </w:r>
    </w:p>
    <w:p w:rsidR="00A84B59" w:rsidRPr="005B31BE" w:rsidRDefault="009506E9">
      <w:pPr>
        <w:spacing w:line="240" w:lineRule="auto"/>
        <w:ind w:left="567" w:right="567"/>
        <w:rPr>
          <w:i/>
          <w:iCs/>
        </w:rPr>
      </w:pPr>
      <w:r w:rsidRPr="005B31BE">
        <w:rPr>
          <w:i/>
          <w:iCs/>
        </w:rPr>
        <w:t>La Unidad de Transparencia deberá notificarlo al solicitante por escrito, en un plazo que no exceda de quince días hábiles contados a partir del día siguiente a la presentación de la solici</w:t>
      </w:r>
      <w:r w:rsidRPr="005B31BE">
        <w:rPr>
          <w:i/>
          <w:iCs/>
        </w:rPr>
        <w:t>tud.</w:t>
      </w:r>
    </w:p>
    <w:p w:rsidR="00A84B59" w:rsidRPr="005B31BE" w:rsidRDefault="009506E9">
      <w:pPr>
        <w:spacing w:line="240" w:lineRule="auto"/>
        <w:ind w:left="567" w:right="567"/>
        <w:rPr>
          <w:i/>
          <w:iCs/>
        </w:rPr>
      </w:pPr>
      <w:r w:rsidRPr="005B31BE">
        <w:rPr>
          <w:i/>
          <w:iCs/>
        </w:rPr>
        <w:t>Este plazo podrá ampliarse hasta por otros siete días hábiles, siempre que existan razones para ello, debiendo notificarse por escrito al solicitante.</w:t>
      </w:r>
    </w:p>
    <w:p w:rsidR="00A84B59" w:rsidRPr="005B31BE" w:rsidRDefault="00A84B59">
      <w:pPr>
        <w:tabs>
          <w:tab w:val="left" w:pos="709"/>
        </w:tabs>
        <w:ind w:left="851" w:right="899"/>
        <w:rPr>
          <w:i/>
          <w:iCs/>
        </w:rPr>
      </w:pPr>
    </w:p>
    <w:p w:rsidR="00A84B59" w:rsidRPr="005B31BE" w:rsidRDefault="009506E9">
      <w:pPr>
        <w:spacing w:line="240" w:lineRule="auto"/>
        <w:ind w:left="567" w:right="567"/>
        <w:rPr>
          <w:b/>
          <w:bCs/>
          <w:i/>
          <w:iCs/>
        </w:rPr>
      </w:pPr>
      <w:r w:rsidRPr="005B31BE">
        <w:rPr>
          <w:b/>
          <w:bCs/>
          <w:i/>
          <w:iCs/>
        </w:rPr>
        <w:t>Artículo 170.</w:t>
      </w:r>
      <w:r w:rsidRPr="005B31BE">
        <w:rPr>
          <w:i/>
          <w:iCs/>
        </w:rPr>
        <w:t xml:space="preserve"> La resolución del Comité de Transparencia que confirme la inexistencia de la información solicitada contendrá los elementos mínimos que permitan al solicitante </w:t>
      </w:r>
      <w:r w:rsidRPr="005B31BE">
        <w:rPr>
          <w:i/>
          <w:iCs/>
        </w:rPr>
        <w:lastRenderedPageBreak/>
        <w:t xml:space="preserve">tener la </w:t>
      </w:r>
      <w:r w:rsidRPr="005B31BE">
        <w:rPr>
          <w:b/>
          <w:bCs/>
          <w:i/>
          <w:iCs/>
        </w:rPr>
        <w:t>certeza de que se utilizó un criterio de búsqueda exhaustivo</w:t>
      </w:r>
      <w:r w:rsidRPr="005B31BE">
        <w:rPr>
          <w:i/>
          <w:iCs/>
        </w:rPr>
        <w:t>, además de señalar las ci</w:t>
      </w:r>
      <w:r w:rsidRPr="005B31BE">
        <w:rPr>
          <w:i/>
          <w:iCs/>
        </w:rPr>
        <w:t>rcunstancias de tiempo, modo y lugar que generaron la existencia en cuestión y señalará al servidor público responsable de contar con la misma.”</w:t>
      </w:r>
    </w:p>
    <w:p w:rsidR="00A84B59" w:rsidRPr="005B31BE" w:rsidRDefault="00A84B59">
      <w:pPr>
        <w:tabs>
          <w:tab w:val="left" w:pos="709"/>
        </w:tabs>
        <w:ind w:left="851" w:right="851"/>
        <w:rPr>
          <w:b/>
          <w:bCs/>
          <w:i/>
          <w:iCs/>
        </w:rPr>
      </w:pPr>
    </w:p>
    <w:p w:rsidR="00A84B59" w:rsidRPr="005B31BE" w:rsidRDefault="009506E9">
      <w:pPr>
        <w:tabs>
          <w:tab w:val="left" w:pos="709"/>
        </w:tabs>
        <w:ind w:right="51"/>
      </w:pPr>
      <w:r w:rsidRPr="005B31BE">
        <w:t>De los preceptos legales señalados, se advierte que en los casos en que la información solicitada no se encuen</w:t>
      </w:r>
      <w:r w:rsidRPr="005B31BE">
        <w:t xml:space="preserve">tre en los archivos del </w:t>
      </w:r>
      <w:r w:rsidRPr="005B31BE">
        <w:rPr>
          <w:b/>
          <w:bCs/>
        </w:rPr>
        <w:t>SUJETO OBLIGADO</w:t>
      </w:r>
      <w:r w:rsidRPr="005B31BE">
        <w:t xml:space="preserve"> y ésta debiera existir dadas sus facultades, competencias o funciones; el Comité de Transparencia analizará el caso, tomará las medidas necesarias para la localización de la información requerida, emitirá una resoluc</w:t>
      </w:r>
      <w:r w:rsidRPr="005B31BE">
        <w:t>ión en donde se confirme la inexistencia de la información y, en su caso, ordenará</w:t>
      </w:r>
      <w:r w:rsidRPr="005B31BE">
        <w:rPr>
          <w:i/>
          <w:iCs/>
        </w:rPr>
        <w:t xml:space="preserve"> </w:t>
      </w:r>
      <w:r w:rsidRPr="005B31BE">
        <w:t>que se genere o se reponga cuando sea posible. Asimismo, se debe notificar al órgano interno de control a fin de que inicie el procedimiento de responsabilidad administrativ</w:t>
      </w:r>
      <w:r w:rsidRPr="005B31BE">
        <w:t xml:space="preserve">a correspondiente, por la inexistencia de información que debiera haber sido generada, poseída o administrada por el </w:t>
      </w:r>
      <w:r w:rsidRPr="005B31BE">
        <w:rPr>
          <w:b/>
          <w:bCs/>
        </w:rPr>
        <w:t>SUJETO OBLIGADO</w:t>
      </w:r>
      <w:r w:rsidRPr="005B31BE">
        <w:t>.</w:t>
      </w:r>
    </w:p>
    <w:p w:rsidR="00A84B59" w:rsidRPr="005B31BE" w:rsidRDefault="00A84B59">
      <w:pPr>
        <w:ind w:right="-91"/>
      </w:pPr>
    </w:p>
    <w:p w:rsidR="00A84B59" w:rsidRPr="005B31BE" w:rsidRDefault="009506E9">
      <w:pPr>
        <w:tabs>
          <w:tab w:val="left" w:pos="709"/>
        </w:tabs>
        <w:ind w:right="51"/>
      </w:pPr>
      <w:r w:rsidRPr="005B31BE">
        <w:t>Es importante señalar que el acuerdo de inexistencia deberá establecer</w:t>
      </w:r>
      <w:r w:rsidRPr="005B31BE">
        <w:rPr>
          <w:color w:val="000000"/>
        </w:rPr>
        <w:t xml:space="preserve"> de manera fundada y motivada </w:t>
      </w:r>
      <w:r w:rsidRPr="005B31BE">
        <w:t>las razones por las c</w:t>
      </w:r>
      <w:r w:rsidRPr="005B31BE">
        <w:t xml:space="preserve">uales la información no obra en los archivos del </w:t>
      </w:r>
      <w:r w:rsidRPr="005B31BE">
        <w:rPr>
          <w:b/>
          <w:bCs/>
        </w:rPr>
        <w:t>SUJETO OBLIGADO</w:t>
      </w:r>
      <w:r w:rsidRPr="005B31BE">
        <w:t>, los criterios y métodos de búsqueda utilizados, así como todas las circunstancias de modo, tiempo y lugar que se tomaron en cuenta para determinar que la información requerida no obra en sus</w:t>
      </w:r>
      <w:r w:rsidRPr="005B31BE">
        <w:t xml:space="preserve"> archivos.</w:t>
      </w:r>
    </w:p>
    <w:p w:rsidR="00A84B59" w:rsidRPr="005B31BE" w:rsidRDefault="00A84B59">
      <w:pPr>
        <w:tabs>
          <w:tab w:val="left" w:pos="709"/>
        </w:tabs>
        <w:ind w:right="51"/>
      </w:pPr>
    </w:p>
    <w:p w:rsidR="00A84B59" w:rsidRPr="005B31BE" w:rsidRDefault="009506E9">
      <w:pPr>
        <w:tabs>
          <w:tab w:val="left" w:pos="709"/>
        </w:tabs>
        <w:ind w:right="51"/>
      </w:pPr>
      <w:r w:rsidRPr="005B31BE">
        <w:t>No debe perderse de vista que, la fundamentación y motivación consisten en la obligación que tiene todo ente público de expresar los preceptos jurídicos aplicables al asunto y las razones o argumentos de su actuar. Al respecto, el máximo tribun</w:t>
      </w:r>
      <w:r w:rsidRPr="005B31BE">
        <w:t>al del país ha establecido jurisprudencia en relación a qué debe entenderse por fundamentación y motivación, en los siguientes términos:</w:t>
      </w:r>
    </w:p>
    <w:p w:rsidR="00A84B59" w:rsidRPr="005B31BE" w:rsidRDefault="00A84B59"/>
    <w:p w:rsidR="00A84B59" w:rsidRPr="005B31BE" w:rsidRDefault="009506E9">
      <w:pPr>
        <w:spacing w:line="240" w:lineRule="auto"/>
        <w:ind w:left="567" w:right="567"/>
        <w:rPr>
          <w:i/>
          <w:iCs/>
        </w:rPr>
      </w:pPr>
      <w:r w:rsidRPr="005B31BE">
        <w:rPr>
          <w:i/>
          <w:iCs/>
        </w:rPr>
        <w:lastRenderedPageBreak/>
        <w:t>“</w:t>
      </w:r>
      <w:r w:rsidRPr="005B31BE">
        <w:rPr>
          <w:b/>
          <w:bCs/>
          <w:i/>
          <w:iCs/>
        </w:rPr>
        <w:t xml:space="preserve">FUNDAMENTACIÓN Y MOTIVACIÓN. </w:t>
      </w:r>
      <w:r w:rsidRPr="005B31BE">
        <w:rPr>
          <w:i/>
          <w:iCs/>
        </w:rPr>
        <w:t>La debida fundamentación y motivación legal, deben entenderse, por lo primero, la cita d</w:t>
      </w:r>
      <w:r w:rsidRPr="005B31BE">
        <w:rPr>
          <w:i/>
          <w:iCs/>
        </w:rPr>
        <w:t>el precepto legal aplicable al caso, y por lo segundo, las razones, motivos o circunstancias especiales que llevaron a la autoridad a concluir que el caso particular encuadra en el supuesto previsto por la norma legal invocada como fundamento.” (Sic)</w:t>
      </w:r>
    </w:p>
    <w:p w:rsidR="00A84B59" w:rsidRPr="005B31BE" w:rsidRDefault="00A84B59">
      <w:pPr>
        <w:ind w:left="851" w:right="902"/>
        <w:rPr>
          <w:i/>
          <w:iCs/>
        </w:rPr>
      </w:pPr>
    </w:p>
    <w:p w:rsidR="00A84B59" w:rsidRPr="005B31BE" w:rsidRDefault="009506E9">
      <w:pPr>
        <w:tabs>
          <w:tab w:val="left" w:pos="709"/>
        </w:tabs>
        <w:ind w:right="51"/>
      </w:pPr>
      <w:r w:rsidRPr="005B31BE">
        <w:t>Para</w:t>
      </w:r>
      <w:r w:rsidRPr="005B31BE">
        <w:t xml:space="preserve"> mayor entendimiento, y con el propósito de establecer cómo debe de acordarse la declaratoria de inexistencia, se reproducen los criterios 0003-11 y 0004-11 aprobados por el Pleno de este organismo Garante, en la sesión ordinaria de fecha 25 de agosto del </w:t>
      </w:r>
      <w:r w:rsidRPr="005B31BE">
        <w:t>año 2011, que demuestran claramente el concepto de inexistencia, y en qué circunstancias debe emitirse la declaratoria respectiva.</w:t>
      </w:r>
    </w:p>
    <w:p w:rsidR="00A84B59" w:rsidRPr="005B31BE" w:rsidRDefault="00A84B59">
      <w:pPr>
        <w:tabs>
          <w:tab w:val="left" w:pos="8647"/>
        </w:tabs>
        <w:ind w:left="851" w:right="900"/>
        <w:rPr>
          <w:i/>
          <w:iCs/>
        </w:rPr>
      </w:pPr>
    </w:p>
    <w:p w:rsidR="00A84B59" w:rsidRPr="005B31BE" w:rsidRDefault="009506E9">
      <w:pPr>
        <w:spacing w:line="240" w:lineRule="auto"/>
        <w:ind w:left="567" w:right="567"/>
        <w:rPr>
          <w:b/>
          <w:bCs/>
          <w:i/>
          <w:iCs/>
        </w:rPr>
      </w:pPr>
      <w:r w:rsidRPr="005B31BE">
        <w:rPr>
          <w:b/>
          <w:bCs/>
          <w:i/>
          <w:iCs/>
        </w:rPr>
        <w:t>CRITERIO 0003-11</w:t>
      </w:r>
    </w:p>
    <w:p w:rsidR="00A84B59" w:rsidRPr="005B31BE" w:rsidRDefault="009506E9">
      <w:pPr>
        <w:spacing w:line="240" w:lineRule="auto"/>
        <w:ind w:left="567" w:right="567"/>
        <w:rPr>
          <w:i/>
          <w:iCs/>
        </w:rPr>
      </w:pPr>
      <w:r w:rsidRPr="005B31BE">
        <w:rPr>
          <w:b/>
          <w:bCs/>
          <w:i/>
          <w:iCs/>
        </w:rPr>
        <w:t>INEXISTENCIA, CONCEPTO DE, EN MATERIA DE TRANSPARENCIA</w:t>
      </w:r>
      <w:r w:rsidRPr="005B31BE">
        <w:rPr>
          <w:i/>
          <w:iCs/>
        </w:rPr>
        <w:t>. La interpretación sistemática de los artículos 29 y</w:t>
      </w:r>
      <w:r w:rsidRPr="005B31BE">
        <w:rPr>
          <w:i/>
          <w:iCs/>
        </w:rPr>
        <w:t xml:space="preserve"> 30, fracción VIII, de la Ley de Transparencia y </w:t>
      </w:r>
      <w:r w:rsidRPr="005B31BE">
        <w:rPr>
          <w:b/>
          <w:bCs/>
          <w:i/>
          <w:iCs/>
        </w:rPr>
        <w:t>Acceso</w:t>
      </w:r>
      <w:r w:rsidRPr="005B31BE">
        <w:rPr>
          <w:i/>
          <w:iCs/>
        </w:rPr>
        <w:t xml:space="preserve"> a la Información Pública del Estado de México y Municipios, permite concluir que la inexistencia de la información en el derecho de acceso a la información pública conlleva necesariamente a los siguie</w:t>
      </w:r>
      <w:r w:rsidRPr="005B31BE">
        <w:rPr>
          <w:i/>
          <w:iCs/>
        </w:rPr>
        <w:t>ntes supuestos:</w:t>
      </w:r>
    </w:p>
    <w:p w:rsidR="00A84B59" w:rsidRPr="005B31BE" w:rsidRDefault="009506E9">
      <w:pPr>
        <w:spacing w:line="240" w:lineRule="auto"/>
        <w:ind w:left="567" w:right="567"/>
        <w:rPr>
          <w:i/>
          <w:iCs/>
        </w:rPr>
      </w:pPr>
      <w:r w:rsidRPr="005B31BE">
        <w:rPr>
          <w:i/>
          <w:iCs/>
        </w:rPr>
        <w:t>a) La existencia previa de la documentación y la falta posterior de la misma en los archivos del Sujeto Obligado, esto es, la información se generó, poseyó o administró –cuestión de hecho– en el marco de las atribuciones conferidas al Sujet</w:t>
      </w:r>
      <w:r w:rsidRPr="005B31BE">
        <w:rPr>
          <w:i/>
          <w:iCs/>
        </w:rPr>
        <w:t>o Obligado, pero no la conserva por diversas razones (destrucción física, desaparición física¸ sustracción ilícita, baja documental, etcétera).</w:t>
      </w:r>
    </w:p>
    <w:p w:rsidR="00A84B59" w:rsidRPr="005B31BE" w:rsidRDefault="009506E9">
      <w:pPr>
        <w:spacing w:line="240" w:lineRule="auto"/>
        <w:ind w:left="567" w:right="567"/>
        <w:rPr>
          <w:i/>
          <w:iCs/>
        </w:rPr>
      </w:pPr>
      <w:r w:rsidRPr="005B31BE">
        <w:rPr>
          <w:i/>
          <w:iCs/>
        </w:rPr>
        <w:t>b) En los casos en que por las atribuciones conferidas al Sujeto Obligado éste debió generar, administrar o pose</w:t>
      </w:r>
      <w:r w:rsidRPr="005B31BE">
        <w:rPr>
          <w:i/>
          <w:iCs/>
        </w:rPr>
        <w:t>er la información, pero en incumplimiento a la normatividad respectiva no llevó a cabo ninguna de esas acciones.</w:t>
      </w:r>
    </w:p>
    <w:p w:rsidR="00A84B59" w:rsidRPr="005B31BE" w:rsidRDefault="009506E9">
      <w:pPr>
        <w:spacing w:line="240" w:lineRule="auto"/>
        <w:ind w:left="567" w:right="567"/>
        <w:rPr>
          <w:i/>
          <w:iCs/>
        </w:rPr>
      </w:pPr>
      <w:r w:rsidRPr="005B31BE">
        <w:rPr>
          <w:i/>
          <w:iCs/>
        </w:rPr>
        <w:t>En ambos casos, el Sujeto Obligado deberá hacer del conocimiento del solicitante las razones que explican la inexistencia, mediante el dictamen</w:t>
      </w:r>
      <w:r w:rsidRPr="005B31BE">
        <w:rPr>
          <w:i/>
          <w:iCs/>
        </w:rPr>
        <w:t xml:space="preserve"> debidamente fundado y motivado emitido por el Comité de Información y con las formalidades legales exigidas por la Ley de Transparencia.</w:t>
      </w:r>
    </w:p>
    <w:p w:rsidR="00A84B59" w:rsidRPr="005B31BE" w:rsidRDefault="00A84B59">
      <w:pPr>
        <w:tabs>
          <w:tab w:val="left" w:pos="8647"/>
        </w:tabs>
        <w:ind w:left="851" w:right="900"/>
        <w:rPr>
          <w:i/>
          <w:iCs/>
        </w:rPr>
      </w:pPr>
    </w:p>
    <w:p w:rsidR="00A84B59" w:rsidRPr="005B31BE" w:rsidRDefault="009506E9">
      <w:pPr>
        <w:spacing w:line="240" w:lineRule="auto"/>
        <w:ind w:left="567" w:right="567"/>
        <w:rPr>
          <w:b/>
          <w:bCs/>
          <w:i/>
          <w:iCs/>
        </w:rPr>
      </w:pPr>
      <w:r w:rsidRPr="005B31BE">
        <w:rPr>
          <w:b/>
          <w:bCs/>
          <w:i/>
          <w:iCs/>
        </w:rPr>
        <w:t>CRITERIO 0004-11</w:t>
      </w:r>
    </w:p>
    <w:p w:rsidR="00A84B59" w:rsidRPr="005B31BE" w:rsidRDefault="009506E9">
      <w:pPr>
        <w:spacing w:line="240" w:lineRule="auto"/>
        <w:ind w:left="567" w:right="567"/>
        <w:rPr>
          <w:i/>
          <w:iCs/>
        </w:rPr>
      </w:pPr>
      <w:r w:rsidRPr="005B31BE">
        <w:rPr>
          <w:b/>
          <w:bCs/>
          <w:i/>
          <w:iCs/>
        </w:rPr>
        <w:t>INEXISTENCIA. DECLARATORIA DE LA. ALCANCES Y PROCEDIMIENTOS.</w:t>
      </w:r>
      <w:r w:rsidRPr="005B31BE">
        <w:rPr>
          <w:i/>
          <w:iCs/>
        </w:rPr>
        <w:t xml:space="preserve"> De la interpretación de los artículos 29 y 30, fracción VIII, de la Ley de Transparencia y </w:t>
      </w:r>
      <w:r w:rsidRPr="005B31BE">
        <w:rPr>
          <w:i/>
          <w:iCs/>
        </w:rPr>
        <w:lastRenderedPageBreak/>
        <w:t>Acceso a la Información Pública del Estado de México y Municipios, se concluye que cuando el Titular de la Unidad de Información no localice la documentación solici</w:t>
      </w:r>
      <w:r w:rsidRPr="005B31BE">
        <w:rPr>
          <w:i/>
          <w:iCs/>
        </w:rPr>
        <w:t>tada, a pesar de haber sido generada, poseída o administrada por el Sujeto Obligado, turnará la solicitud al Comité de Información el cual es el único competente para conocer y deliberar mediante resolución el dictamen de declaratoria de inexistencia, la c</w:t>
      </w:r>
      <w:r w:rsidRPr="005B31BE">
        <w:rPr>
          <w:i/>
          <w:iCs/>
        </w:rPr>
        <w:t xml:space="preserve">ual tiene como propósito que el particular tenga la certeza jurídica de que el Sujeto Obligado realizó una búsqueda exhaustiva y minuciosa de la información en los archivos a cargo. En consecuencia, es deber del Comité de Información instruir una búsqueda </w:t>
      </w:r>
      <w:r w:rsidRPr="005B31BE">
        <w:rPr>
          <w:i/>
          <w:iCs/>
        </w:rPr>
        <w:t>exhaustiva a todas y cada una de las áreas que integran orgánica o funcionalmente al Sujeto Obligado, para localizar los documentos que contengan la información materia de una solicitud, así como la de supervisar que esa búsqueda se lleve a cabo en todas y</w:t>
      </w:r>
      <w:r w:rsidRPr="005B31BE">
        <w:rPr>
          <w:i/>
          <w:iCs/>
        </w:rPr>
        <w:t xml:space="preserve"> cada una de las áreas mencionadas. Dicha búsqueda exhaustiva implicará que el Comité acuerde las medidas pertinentes para la debida localización de la información requerida dentro de la estructura del Sujeto Obligado y, en general, el de adoptar cualquier</w:t>
      </w:r>
      <w:r w:rsidRPr="005B31BE">
        <w:rPr>
          <w:i/>
          <w:iCs/>
        </w:rPr>
        <w:t xml:space="preserve"> otra previsión que considere conducente para tales efectos y velar por la certeza en el derecho de acceso a la información.</w:t>
      </w:r>
    </w:p>
    <w:p w:rsidR="00A84B59" w:rsidRPr="005B31BE" w:rsidRDefault="009506E9">
      <w:pPr>
        <w:spacing w:line="240" w:lineRule="auto"/>
        <w:ind w:left="567" w:right="567"/>
        <w:rPr>
          <w:i/>
          <w:iCs/>
        </w:rPr>
      </w:pPr>
      <w:r w:rsidRPr="005B31BE">
        <w:rPr>
          <w:i/>
          <w:iCs/>
        </w:rPr>
        <w:t>Bajo el entendido de que dicha búsqueda exhaustiva permitirá dos determinaciones:</w:t>
      </w:r>
    </w:p>
    <w:p w:rsidR="00A84B59" w:rsidRPr="005B31BE" w:rsidRDefault="009506E9">
      <w:pPr>
        <w:spacing w:line="240" w:lineRule="auto"/>
        <w:ind w:left="567" w:right="567"/>
        <w:rPr>
          <w:i/>
          <w:iCs/>
        </w:rPr>
      </w:pPr>
      <w:r w:rsidRPr="005B31BE">
        <w:rPr>
          <w:i/>
          <w:iCs/>
        </w:rPr>
        <w:t>1ª) Que se localice la documentación que contenga la información solicitada y de ser así la información pueda entregarse al solicitante en la forma en que se encuentra disponible, o</w:t>
      </w:r>
    </w:p>
    <w:p w:rsidR="00A84B59" w:rsidRPr="005B31BE" w:rsidRDefault="009506E9">
      <w:pPr>
        <w:spacing w:line="240" w:lineRule="auto"/>
        <w:ind w:left="567" w:right="567"/>
        <w:rPr>
          <w:i/>
          <w:iCs/>
        </w:rPr>
      </w:pPr>
      <w:r w:rsidRPr="005B31BE">
        <w:rPr>
          <w:i/>
          <w:iCs/>
        </w:rPr>
        <w:t>2ª) Que no se haya encontrado documento alguno que contenga la información</w:t>
      </w:r>
      <w:r w:rsidRPr="005B31BE">
        <w:rPr>
          <w:i/>
          <w:iCs/>
        </w:rPr>
        <w:t xml:space="preserve"> requerida, por lo que agotadas las medidas necesarias de búsqueda de la información y de no encontrarla, el Comité de Información deba emitir el dictamen de declaratoria de inexistencia y notificarlo al interesado.</w:t>
      </w:r>
    </w:p>
    <w:p w:rsidR="00A84B59" w:rsidRPr="005B31BE" w:rsidRDefault="009506E9">
      <w:pPr>
        <w:spacing w:line="240" w:lineRule="auto"/>
        <w:ind w:left="567" w:right="567"/>
        <w:rPr>
          <w:i/>
          <w:iCs/>
        </w:rPr>
      </w:pPr>
      <w:r w:rsidRPr="005B31BE">
        <w:rPr>
          <w:i/>
          <w:iCs/>
        </w:rPr>
        <w:t xml:space="preserve">Aunado a lo anterior, en el dictamen de </w:t>
      </w:r>
      <w:r w:rsidRPr="005B31BE">
        <w:rPr>
          <w:i/>
          <w:iCs/>
        </w:rPr>
        <w:t>declaratoria de inexistencia el Comité de Información deberá motivar o precisar las razones por las que se buscó la información, las áreas en las que se instruyó la búsqueda, las respuestas otorgadas por los Servidores Públicos Habilitados y en general, to</w:t>
      </w:r>
      <w:r w:rsidRPr="005B31BE">
        <w:rPr>
          <w:i/>
          <w:iCs/>
        </w:rPr>
        <w:t>das aquéllas circunstancias que se tomaron en cuenta para llegar a determinar que la información requerida no obra en los archivos a cargo.</w:t>
      </w:r>
    </w:p>
    <w:p w:rsidR="00A84B59" w:rsidRPr="005B31BE" w:rsidRDefault="00A84B59"/>
    <w:p w:rsidR="00A84B59" w:rsidRPr="005B31BE" w:rsidRDefault="00A84B59"/>
    <w:p w:rsidR="00A84B59" w:rsidRPr="005B31BE" w:rsidRDefault="009506E9">
      <w:pPr>
        <w:rPr>
          <w:color w:val="000000"/>
        </w:rPr>
      </w:pPr>
      <w:r w:rsidRPr="005B31BE">
        <w:t xml:space="preserve">Es así que, derivado que </w:t>
      </w:r>
      <w:r w:rsidRPr="005B31BE">
        <w:rPr>
          <w:b/>
          <w:bCs/>
        </w:rPr>
        <w:t xml:space="preserve">EL SUJETO OBLIGADO </w:t>
      </w:r>
      <w:r w:rsidRPr="005B31BE">
        <w:t xml:space="preserve">refirió no tener la información este Órgano Garante determina ordenar </w:t>
      </w:r>
      <w:r w:rsidRPr="005B31BE">
        <w:t xml:space="preserve">el Acuerdo de Inexistencia debidamente fundado y motivado en términos de los artículos 49, fracciones II y XIII, 169 y 170 de la Ley de Transparencia y Acceso a la Información Pública del Estado de México y Municipios, respecto del Plan </w:t>
      </w:r>
      <w:r w:rsidRPr="005B31BE">
        <w:rPr>
          <w:color w:val="000000"/>
        </w:rPr>
        <w:t>de Trabajo del Sist</w:t>
      </w:r>
      <w:r w:rsidRPr="005B31BE">
        <w:rPr>
          <w:color w:val="000000"/>
        </w:rPr>
        <w:t xml:space="preserve">ema de Gestión de Protección de Datos Personales correspondiente al año 2024. </w:t>
      </w:r>
    </w:p>
    <w:p w:rsidR="00A84B59" w:rsidRPr="005B31BE" w:rsidRDefault="00A84B59">
      <w:pPr>
        <w:rPr>
          <w:color w:val="000000"/>
        </w:rPr>
      </w:pPr>
    </w:p>
    <w:p w:rsidR="00A84B59" w:rsidRPr="005B31BE" w:rsidRDefault="009506E9">
      <w:pPr>
        <w:rPr>
          <w:color w:val="000000"/>
        </w:rPr>
      </w:pPr>
      <w:r w:rsidRPr="005B31BE">
        <w:rPr>
          <w:color w:val="000000"/>
        </w:rPr>
        <w:t xml:space="preserve">Por otro lado, respecto al requerimiento realizado por </w:t>
      </w:r>
      <w:r w:rsidRPr="005B31BE">
        <w:rPr>
          <w:b/>
          <w:bCs/>
          <w:color w:val="000000"/>
        </w:rPr>
        <w:t>LA PARTE RECURRENTE</w:t>
      </w:r>
      <w:r w:rsidRPr="005B31BE">
        <w:rPr>
          <w:color w:val="000000"/>
        </w:rPr>
        <w:t xml:space="preserve"> identificado con el numeral 2, relacionado con la designación de los administradores de base de datos</w:t>
      </w:r>
      <w:r w:rsidRPr="005B31BE">
        <w:rPr>
          <w:color w:val="000000"/>
        </w:rPr>
        <w:t xml:space="preserve">, si bien </w:t>
      </w:r>
      <w:r w:rsidRPr="005B31BE">
        <w:rPr>
          <w:b/>
          <w:bCs/>
          <w:color w:val="000000"/>
        </w:rPr>
        <w:t xml:space="preserve">EL SUJETO OBLIGADO </w:t>
      </w:r>
      <w:r w:rsidRPr="005B31BE">
        <w:rPr>
          <w:color w:val="000000"/>
        </w:rPr>
        <w:t>refirió que se estaban efectuando los procedimientos necesarios para la designación de los nuevos administradores por cambios y rotación de personal</w:t>
      </w:r>
      <w:r w:rsidRPr="005B31BE">
        <w:t>, dicha manifestación no constituye una respuesta suficiente al requerimiento f</w:t>
      </w:r>
      <w:r w:rsidRPr="005B31BE">
        <w:t>ormulado. Ello es así, ya que la solicitud se dirigió a conocer la designación de los administradores de bases de datos vigente a la fecha de presentación de la solicitud, con independencia de que posteriormente se encontraran en trámite nuevas designacion</w:t>
      </w:r>
      <w:r w:rsidRPr="005B31BE">
        <w:t>es.</w:t>
      </w:r>
    </w:p>
    <w:p w:rsidR="00A84B59" w:rsidRPr="005B31BE" w:rsidRDefault="00A84B59">
      <w:pPr>
        <w:rPr>
          <w:color w:val="000000"/>
        </w:rPr>
      </w:pPr>
    </w:p>
    <w:p w:rsidR="00A84B59" w:rsidRPr="005B31BE" w:rsidRDefault="009506E9">
      <w:r w:rsidRPr="005B31BE">
        <w:t xml:space="preserve">En ese sentido, </w:t>
      </w:r>
      <w:r w:rsidRPr="005B31BE">
        <w:rPr>
          <w:b/>
          <w:bCs/>
        </w:rPr>
        <w:t>EL SUJETO OBLIGADO</w:t>
      </w:r>
      <w:r w:rsidRPr="005B31BE">
        <w:t xml:space="preserve"> omitió proporcionar el o los documentos que acreditaran quiénes fungían como administradores de bases de datos al momento de la solicitud. Por tanto, este Órgano Garante determina ordenar de ser procedente en versión</w:t>
      </w:r>
      <w:r w:rsidRPr="005B31BE">
        <w:t xml:space="preserve"> pública, el o los documentos en los que conste la designación de los administradores de bases de datos vigentes a la fecha en que fue presentada la solicitud de información; es decir al tres de julio de dos mil veinticinco. </w:t>
      </w:r>
    </w:p>
    <w:p w:rsidR="00A84B59" w:rsidRPr="005B31BE" w:rsidRDefault="00A84B59"/>
    <w:p w:rsidR="00A84B59" w:rsidRPr="005B31BE" w:rsidRDefault="009506E9">
      <w:r w:rsidRPr="005B31BE">
        <w:t>Ahora bien, respecto al reque</w:t>
      </w:r>
      <w:r w:rsidRPr="005B31BE">
        <w:t xml:space="preserve">rimiento realizado por </w:t>
      </w:r>
      <w:r w:rsidRPr="005B31BE">
        <w:rPr>
          <w:b/>
          <w:bCs/>
        </w:rPr>
        <w:t xml:space="preserve">LA PARTE RECURRENTE </w:t>
      </w:r>
      <w:r w:rsidRPr="005B31BE">
        <w:t xml:space="preserve">identificado con el numerales 4; relacionados con la supervisión de bases de datos documentales o electrónicas para establecer medidas de seguridad; al respecto, </w:t>
      </w:r>
      <w:r w:rsidRPr="005B31BE">
        <w:rPr>
          <w:b/>
          <w:bCs/>
        </w:rPr>
        <w:t xml:space="preserve">EL SUJETO OBLIGADO </w:t>
      </w:r>
      <w:r w:rsidRPr="005B31BE">
        <w:t>refirió que dicha información se</w:t>
      </w:r>
      <w:r w:rsidRPr="005B31BE">
        <w:t xml:space="preserve"> considera confidencial, por tanto, no podía ser proporcionada.</w:t>
      </w:r>
    </w:p>
    <w:p w:rsidR="00A84B59" w:rsidRPr="005B31BE" w:rsidRDefault="00A84B59"/>
    <w:p w:rsidR="00A84B59" w:rsidRPr="005B31BE" w:rsidRDefault="009506E9">
      <w:r w:rsidRPr="005B31BE">
        <w:t xml:space="preserve">No obstante, del análisis de la respuesta se advierte que </w:t>
      </w:r>
      <w:r w:rsidRPr="005B31BE">
        <w:rPr>
          <w:b/>
          <w:bCs/>
        </w:rPr>
        <w:t>EL SUJETO OBLIGADO</w:t>
      </w:r>
      <w:r w:rsidRPr="005B31BE">
        <w:t xml:space="preserve"> se limitó a realizar una manifestación genérica, sin exponer las razones de hecho y de derecho que </w:t>
      </w:r>
      <w:r w:rsidRPr="005B31BE">
        <w:lastRenderedPageBreak/>
        <w:t>justificaran la</w:t>
      </w:r>
      <w:r w:rsidRPr="005B31BE">
        <w:t xml:space="preserve"> clasificación de la información como confidencial, ni precisar el supuesto normativo que, en su caso, resultaba aplicable. En consecuencia, la respuesta carece de la debida fundamentación y motivación exigida para restringir el derecho de acceso a la info</w:t>
      </w:r>
      <w:r w:rsidRPr="005B31BE">
        <w:t>rmación.</w:t>
      </w:r>
    </w:p>
    <w:p w:rsidR="00A84B59" w:rsidRPr="005B31BE" w:rsidRDefault="00A84B59"/>
    <w:p w:rsidR="00A84B59" w:rsidRPr="005B31BE" w:rsidRDefault="009506E9">
      <w:r w:rsidRPr="005B31BE">
        <w:t>En este sentido, resulta pertinente señalar que el artículo 28 de la Ley de Protección de Datos Personales en Posesión de Sujetos Obligados del Estado de México establece que, para cumplir con el principio de responsabilidad, el responsable deber</w:t>
      </w:r>
      <w:r w:rsidRPr="005B31BE">
        <w:t>á adoptar mecanismos que permitan acreditar el cumplimiento de los principios, deberes y obligaciones en materia de protección de datos personales, entre ellos, el establecimiento de un sistema de supervisión y vigilancia interna y/o externa, incluyendo au</w:t>
      </w:r>
      <w:r w:rsidRPr="005B31BE">
        <w:t>ditorías, con el objeto de verificar el cumplimiento de las políticas de protección de datos personales.</w:t>
      </w:r>
    </w:p>
    <w:p w:rsidR="00A84B59" w:rsidRPr="005B31BE" w:rsidRDefault="00A84B59"/>
    <w:p w:rsidR="00A84B59" w:rsidRPr="005B31BE" w:rsidRDefault="009506E9">
      <w:r w:rsidRPr="005B31BE">
        <w:t>Por tanto, el solo hecho de que la información solicitada se relacione con medidas de supervisión en materia de protección de datos personales no bast</w:t>
      </w:r>
      <w:r w:rsidRPr="005B31BE">
        <w:t xml:space="preserve">a para considerarla confidencial. En todo caso, correspondía a </w:t>
      </w:r>
      <w:r w:rsidRPr="005B31BE">
        <w:rPr>
          <w:b/>
          <w:bCs/>
        </w:rPr>
        <w:t>EL SUJETO OBLIGADO</w:t>
      </w:r>
      <w:r w:rsidRPr="005B31BE">
        <w:t xml:space="preserve"> justificar, de manera fundada y motivada, las razones por las cuales la información actualizaba alguno de los supuestos de clasificación previstos en la normativa aplicable, </w:t>
      </w:r>
      <w:r w:rsidRPr="005B31BE">
        <w:t>situación que en el presente asunto no aconteció. En consecuencia, la respuesta emitida resulta insuficiente para tener por atendido el requerimiento formulado.</w:t>
      </w:r>
    </w:p>
    <w:p w:rsidR="00A84B59" w:rsidRPr="005B31BE" w:rsidRDefault="00A84B59"/>
    <w:p w:rsidR="00A84B59" w:rsidRPr="005B31BE" w:rsidRDefault="009506E9">
      <w:r w:rsidRPr="005B31BE">
        <w:t>En consecuencia, este Órgano Garante determina ordenar de ser procedente en versión pública el</w:t>
      </w:r>
      <w:r w:rsidRPr="005B31BE">
        <w:t xml:space="preserve"> documento donde conste la supervisión de bases de datos documentales o electrónicas para establecer medidas de seguridad. </w:t>
      </w:r>
    </w:p>
    <w:p w:rsidR="00A84B59" w:rsidRPr="005B31BE" w:rsidRDefault="00A84B59"/>
    <w:p w:rsidR="00A84B59" w:rsidRPr="005B31BE" w:rsidRDefault="009506E9">
      <w:pPr>
        <w:rPr>
          <w:color w:val="000000"/>
        </w:rPr>
      </w:pPr>
      <w:bookmarkStart w:id="27" w:name="_heading=h.19qjjqkgzux6" w:colFirst="0" w:colLast="0"/>
      <w:bookmarkEnd w:id="27"/>
      <w:r w:rsidRPr="005B31BE">
        <w:rPr>
          <w:color w:val="000000"/>
        </w:rPr>
        <w:lastRenderedPageBreak/>
        <w:t xml:space="preserve">Por lo anterior, es necesario destacar que si bien </w:t>
      </w:r>
      <w:r w:rsidRPr="005B31BE">
        <w:rPr>
          <w:b/>
          <w:bCs/>
          <w:color w:val="000000"/>
        </w:rPr>
        <w:t xml:space="preserve">LA PARTE RECURRENTE </w:t>
      </w:r>
      <w:r w:rsidRPr="005B31BE">
        <w:rPr>
          <w:color w:val="000000"/>
        </w:rPr>
        <w:t xml:space="preserve"> no señaló periodo de búsqueda de la información, este Órgan</w:t>
      </w:r>
      <w:r w:rsidRPr="005B31BE">
        <w:rPr>
          <w:color w:val="000000"/>
        </w:rPr>
        <w:t>o Garante con fundamento en lo dispuesto por el artículo 13 y 181 párrafo cuarto de la Ley de Transparencia y Acceso a la Información Pública del Estado de México y Municipios, suple la deficiencia de la temporalidad, determinando así que, lo solicitado co</w:t>
      </w:r>
      <w:r w:rsidRPr="005B31BE">
        <w:rPr>
          <w:color w:val="000000"/>
        </w:rPr>
        <w:t xml:space="preserve">rresponderá al año inmediato anterior a la fecha en que fue presentada la solicitud; es decir, del tres de julio de dos mil veinticuatro al tres de julio de dos mil veinticinco. </w:t>
      </w:r>
    </w:p>
    <w:p w:rsidR="00A84B59" w:rsidRPr="005B31BE" w:rsidRDefault="00A84B59">
      <w:pPr>
        <w:rPr>
          <w:color w:val="000000"/>
        </w:rPr>
      </w:pPr>
    </w:p>
    <w:p w:rsidR="00A84B59" w:rsidRPr="005B31BE" w:rsidRDefault="009506E9">
      <w:pPr>
        <w:rPr>
          <w:color w:val="000000"/>
        </w:rPr>
      </w:pPr>
      <w:r w:rsidRPr="005B31BE">
        <w:rPr>
          <w:color w:val="000000"/>
        </w:rPr>
        <w:t>Lo anterior, conforme al Criterio 03-19, emitido por el entonces Instituto N</w:t>
      </w:r>
      <w:r w:rsidRPr="005B31BE">
        <w:rPr>
          <w:color w:val="000000"/>
        </w:rPr>
        <w:t>acional de Transparencia, Acceso a la Información y Protección de Datos Personales), que es del tenor siguiente:</w:t>
      </w:r>
    </w:p>
    <w:p w:rsidR="00A84B59" w:rsidRPr="005B31BE" w:rsidRDefault="00A84B59">
      <w:pPr>
        <w:rPr>
          <w:color w:val="000000"/>
        </w:rPr>
      </w:pPr>
    </w:p>
    <w:p w:rsidR="00A84B59" w:rsidRPr="005B31BE" w:rsidRDefault="009506E9">
      <w:pPr>
        <w:spacing w:line="240" w:lineRule="auto"/>
        <w:ind w:left="567" w:right="567"/>
        <w:rPr>
          <w:i/>
          <w:iCs/>
        </w:rPr>
      </w:pPr>
      <w:r w:rsidRPr="005B31BE">
        <w:rPr>
          <w:i/>
          <w:iCs/>
        </w:rPr>
        <w:t>“</w:t>
      </w:r>
      <w:r w:rsidRPr="005B31BE">
        <w:rPr>
          <w:b/>
          <w:bCs/>
          <w:i/>
          <w:iCs/>
        </w:rPr>
        <w:t>Periodo de búsqueda de la información</w:t>
      </w:r>
      <w:r w:rsidRPr="005B31BE">
        <w:rPr>
          <w:i/>
          <w:iCs/>
        </w:rPr>
        <w:t>. En el supuesto de que el particular no haya señalado el periodo respecto del cual requiere la información, o bien, de la solici-tud presentada no se adviertan elementos que permitan identificarlo, deberá conside-rarse, para efectos de la búsqueda de la i</w:t>
      </w:r>
      <w:r w:rsidRPr="005B31BE">
        <w:rPr>
          <w:i/>
          <w:iCs/>
        </w:rPr>
        <w:t>nformación, que el requerimiento se refiere al año inmediato anterior, contado a partir de la fecha en que se presentó la solicitud.”</w:t>
      </w:r>
    </w:p>
    <w:p w:rsidR="00A84B59" w:rsidRPr="005B31BE" w:rsidRDefault="00A84B59"/>
    <w:p w:rsidR="00A84B59" w:rsidRPr="005B31BE" w:rsidRDefault="009506E9">
      <w:r w:rsidRPr="005B31BE">
        <w:t xml:space="preserve">Finalmente, respecto a los requerimientos realizados por </w:t>
      </w:r>
      <w:r w:rsidRPr="005B31BE">
        <w:rPr>
          <w:b/>
          <w:bCs/>
        </w:rPr>
        <w:t xml:space="preserve">LA PARTE RECURRENTE </w:t>
      </w:r>
      <w:r w:rsidRPr="005B31BE">
        <w:t>identificados con los numerales 5, 6 y 9; re</w:t>
      </w:r>
      <w:r w:rsidRPr="005B31BE">
        <w:t xml:space="preserve">lacionados con las bitácoras de violaciones a la seguridad de las base de datos documentos o electrónicas, plan de contingencia de las unidades administrativas y documento de gestión de seguridad; al respecto, </w:t>
      </w:r>
      <w:r w:rsidRPr="005B31BE">
        <w:rPr>
          <w:b/>
          <w:bCs/>
        </w:rPr>
        <w:t xml:space="preserve">EL SUJETO OBLIGADO </w:t>
      </w:r>
      <w:r w:rsidRPr="005B31BE">
        <w:t>refirió que dicha informaci</w:t>
      </w:r>
      <w:r w:rsidRPr="005B31BE">
        <w:t>ón se considera confidencia, por tanto, no puede proporcionarse en los términos requeridos.</w:t>
      </w:r>
    </w:p>
    <w:p w:rsidR="00A84B59" w:rsidRPr="005B31BE" w:rsidRDefault="00A84B59"/>
    <w:p w:rsidR="00A84B59" w:rsidRPr="005B31BE" w:rsidRDefault="009506E9">
      <w:r w:rsidRPr="005B31BE">
        <w:t xml:space="preserve">De lo anterior, se debe precisar que dichos documentos forman parte del contenido del Documento de Seguridad. </w:t>
      </w:r>
    </w:p>
    <w:p w:rsidR="00A84B59" w:rsidRPr="005B31BE" w:rsidRDefault="00A84B59"/>
    <w:p w:rsidR="00A84B59" w:rsidRPr="005B31BE" w:rsidRDefault="009506E9">
      <w:r w:rsidRPr="005B31BE">
        <w:lastRenderedPageBreak/>
        <w:t>Derivado de lo anterior se considera necesario trae</w:t>
      </w:r>
      <w:r w:rsidRPr="005B31BE">
        <w:t>r a contexto la Ley de Protección de Datos Personales en Posesión de Sujetos Obligados del Estado de México y Municipios:</w:t>
      </w:r>
    </w:p>
    <w:p w:rsidR="00A84B59" w:rsidRPr="005B31BE" w:rsidRDefault="00A84B59"/>
    <w:p w:rsidR="00A84B59" w:rsidRPr="005B31BE" w:rsidRDefault="009506E9">
      <w:pPr>
        <w:spacing w:line="240" w:lineRule="auto"/>
        <w:ind w:left="567" w:right="567"/>
        <w:rPr>
          <w:b/>
          <w:bCs/>
          <w:i/>
          <w:iCs/>
        </w:rPr>
      </w:pPr>
      <w:r w:rsidRPr="005B31BE">
        <w:rPr>
          <w:b/>
          <w:bCs/>
          <w:i/>
          <w:iCs/>
        </w:rPr>
        <w:t xml:space="preserve">Del objeto de la Ley </w:t>
      </w:r>
    </w:p>
    <w:p w:rsidR="00A84B59" w:rsidRPr="005B31BE" w:rsidRDefault="009506E9">
      <w:pPr>
        <w:spacing w:line="240" w:lineRule="auto"/>
        <w:ind w:left="567" w:right="567"/>
        <w:rPr>
          <w:i/>
          <w:iCs/>
        </w:rPr>
      </w:pPr>
      <w:r w:rsidRPr="005B31BE">
        <w:rPr>
          <w:b/>
          <w:bCs/>
          <w:i/>
          <w:iCs/>
        </w:rPr>
        <w:t>Artículo 1.</w:t>
      </w:r>
      <w:r w:rsidRPr="005B31BE">
        <w:rPr>
          <w:i/>
          <w:iCs/>
        </w:rPr>
        <w:t xml:space="preserve"> La presente Ley es de orden público, interés social y observancia obligatoria en el Estado de Méxic</w:t>
      </w:r>
      <w:r w:rsidRPr="005B31BE">
        <w:rPr>
          <w:i/>
          <w:iCs/>
        </w:rPr>
        <w:t>o y sus Municipios. Es reglamentaria de las disposiciones en materia de protección de datos personales previstas en la Constitución Política del Estado Libre y Soberano de México. Tiene por objeto establecer las bases, principios y procedimientos para tute</w:t>
      </w:r>
      <w:r w:rsidRPr="005B31BE">
        <w:rPr>
          <w:i/>
          <w:iCs/>
        </w:rPr>
        <w:t xml:space="preserve">lar y garantizar el derecho que tiene toda persona a la protección de sus datos personales, en posesión de los sujetos obligados. </w:t>
      </w:r>
    </w:p>
    <w:p w:rsidR="00A84B59" w:rsidRPr="005B31BE" w:rsidRDefault="00A84B59">
      <w:pPr>
        <w:spacing w:line="240" w:lineRule="auto"/>
        <w:ind w:left="567" w:right="567"/>
        <w:rPr>
          <w:i/>
          <w:iCs/>
        </w:rPr>
      </w:pPr>
    </w:p>
    <w:p w:rsidR="00A84B59" w:rsidRPr="005B31BE" w:rsidRDefault="009506E9">
      <w:pPr>
        <w:spacing w:line="240" w:lineRule="auto"/>
        <w:ind w:left="567" w:right="567"/>
        <w:rPr>
          <w:b/>
          <w:bCs/>
          <w:i/>
          <w:iCs/>
        </w:rPr>
      </w:pPr>
      <w:r w:rsidRPr="005B31BE">
        <w:rPr>
          <w:b/>
          <w:bCs/>
          <w:i/>
          <w:iCs/>
        </w:rPr>
        <w:t xml:space="preserve">De las finalidades de la Ley </w:t>
      </w:r>
    </w:p>
    <w:p w:rsidR="00A84B59" w:rsidRPr="005B31BE" w:rsidRDefault="009506E9">
      <w:pPr>
        <w:spacing w:line="240" w:lineRule="auto"/>
        <w:ind w:left="567" w:right="567"/>
        <w:rPr>
          <w:i/>
          <w:iCs/>
        </w:rPr>
      </w:pPr>
      <w:r w:rsidRPr="005B31BE">
        <w:rPr>
          <w:b/>
          <w:bCs/>
          <w:i/>
          <w:iCs/>
        </w:rPr>
        <w:t xml:space="preserve">Artículo 2. </w:t>
      </w:r>
      <w:r w:rsidRPr="005B31BE">
        <w:rPr>
          <w:i/>
          <w:iCs/>
        </w:rPr>
        <w:t xml:space="preserve">Son finalidades de la presente Ley: </w:t>
      </w:r>
    </w:p>
    <w:p w:rsidR="00A84B59" w:rsidRPr="005B31BE" w:rsidRDefault="009506E9">
      <w:pPr>
        <w:spacing w:line="240" w:lineRule="auto"/>
        <w:ind w:left="567" w:right="567"/>
        <w:rPr>
          <w:i/>
          <w:iCs/>
        </w:rPr>
      </w:pPr>
      <w:r w:rsidRPr="005B31BE">
        <w:rPr>
          <w:i/>
          <w:iCs/>
        </w:rPr>
        <w:t xml:space="preserve">… </w:t>
      </w:r>
    </w:p>
    <w:p w:rsidR="00A84B59" w:rsidRPr="005B31BE" w:rsidRDefault="009506E9">
      <w:pPr>
        <w:spacing w:line="240" w:lineRule="auto"/>
        <w:ind w:left="567" w:right="567"/>
        <w:rPr>
          <w:i/>
          <w:iCs/>
        </w:rPr>
      </w:pPr>
      <w:r w:rsidRPr="005B31BE">
        <w:rPr>
          <w:i/>
          <w:iCs/>
        </w:rPr>
        <w:t xml:space="preserve">IV. Proteger los datos personales en posesión de los sujetos obligados del Estado de México y municipios a los que se refiere esta Ley, con la finalidad de regular su debido tratamiento. </w:t>
      </w:r>
    </w:p>
    <w:p w:rsidR="00A84B59" w:rsidRPr="005B31BE" w:rsidRDefault="009506E9">
      <w:pPr>
        <w:spacing w:line="240" w:lineRule="auto"/>
        <w:ind w:left="567" w:right="567"/>
        <w:rPr>
          <w:i/>
          <w:iCs/>
        </w:rPr>
      </w:pPr>
      <w:r w:rsidRPr="005B31BE">
        <w:rPr>
          <w:i/>
          <w:iCs/>
        </w:rPr>
        <w:t>V. Promover la adopción de medidas de seguridad que garanticen, la i</w:t>
      </w:r>
      <w:r w:rsidRPr="005B31BE">
        <w:rPr>
          <w:i/>
          <w:iCs/>
        </w:rPr>
        <w:t xml:space="preserve">ntegridad, disponibilidad y confidencialidad de los datos personales en posesión de los sujetos obligados, estableciendo los mecanismos para asegurar su cumplimiento. </w:t>
      </w:r>
    </w:p>
    <w:p w:rsidR="00A84B59" w:rsidRPr="005B31BE" w:rsidRDefault="009506E9">
      <w:pPr>
        <w:spacing w:line="240" w:lineRule="auto"/>
        <w:ind w:left="567" w:right="567"/>
        <w:rPr>
          <w:i/>
          <w:iCs/>
        </w:rPr>
      </w:pPr>
      <w:r w:rsidRPr="005B31BE">
        <w:rPr>
          <w:i/>
          <w:iCs/>
        </w:rPr>
        <w:t xml:space="preserve">… </w:t>
      </w:r>
    </w:p>
    <w:p w:rsidR="00A84B59" w:rsidRPr="005B31BE" w:rsidRDefault="00A84B59">
      <w:pPr>
        <w:spacing w:line="240" w:lineRule="auto"/>
        <w:ind w:left="567" w:right="567"/>
        <w:rPr>
          <w:i/>
          <w:iCs/>
        </w:rPr>
      </w:pPr>
    </w:p>
    <w:p w:rsidR="00A84B59" w:rsidRPr="005B31BE" w:rsidRDefault="009506E9">
      <w:pPr>
        <w:spacing w:line="240" w:lineRule="auto"/>
        <w:ind w:left="567" w:right="567"/>
        <w:rPr>
          <w:b/>
          <w:bCs/>
          <w:i/>
          <w:iCs/>
        </w:rPr>
      </w:pPr>
      <w:r w:rsidRPr="005B31BE">
        <w:rPr>
          <w:b/>
          <w:bCs/>
          <w:i/>
          <w:iCs/>
        </w:rPr>
        <w:t xml:space="preserve">Glosario </w:t>
      </w:r>
    </w:p>
    <w:p w:rsidR="00A84B59" w:rsidRPr="005B31BE" w:rsidRDefault="009506E9">
      <w:pPr>
        <w:spacing w:line="240" w:lineRule="auto"/>
        <w:ind w:left="567" w:right="567"/>
        <w:rPr>
          <w:i/>
          <w:iCs/>
        </w:rPr>
      </w:pPr>
      <w:r w:rsidRPr="005B31BE">
        <w:rPr>
          <w:b/>
          <w:bCs/>
          <w:i/>
          <w:iCs/>
        </w:rPr>
        <w:t>Artículo 4.</w:t>
      </w:r>
      <w:r w:rsidRPr="005B31BE">
        <w:rPr>
          <w:i/>
          <w:iCs/>
        </w:rPr>
        <w:t xml:space="preserve"> Para los efectos de esta Ley se entenderá por: </w:t>
      </w:r>
    </w:p>
    <w:p w:rsidR="00A84B59" w:rsidRPr="005B31BE" w:rsidRDefault="009506E9">
      <w:pPr>
        <w:spacing w:line="240" w:lineRule="auto"/>
        <w:ind w:left="567" w:right="567"/>
        <w:rPr>
          <w:i/>
          <w:iCs/>
        </w:rPr>
      </w:pPr>
      <w:r w:rsidRPr="005B31BE">
        <w:rPr>
          <w:i/>
          <w:iCs/>
        </w:rPr>
        <w:t xml:space="preserve">… </w:t>
      </w:r>
    </w:p>
    <w:p w:rsidR="00A84B59" w:rsidRPr="005B31BE" w:rsidRDefault="009506E9">
      <w:pPr>
        <w:spacing w:line="240" w:lineRule="auto"/>
        <w:ind w:left="567" w:right="567"/>
        <w:rPr>
          <w:i/>
          <w:iCs/>
        </w:rPr>
      </w:pPr>
      <w:r w:rsidRPr="005B31BE">
        <w:rPr>
          <w:b/>
          <w:bCs/>
          <w:i/>
          <w:iCs/>
        </w:rPr>
        <w:t>XVIII. Docu</w:t>
      </w:r>
      <w:r w:rsidRPr="005B31BE">
        <w:rPr>
          <w:b/>
          <w:bCs/>
          <w:i/>
          <w:iCs/>
        </w:rPr>
        <w:t>mento de seguridad:</w:t>
      </w:r>
      <w:r w:rsidRPr="005B31BE">
        <w:rPr>
          <w:i/>
          <w:iCs/>
        </w:rPr>
        <w:t xml:space="preserve"> al instrumento que describe y da cuenta de manera general sobre las medidas de seguridad técnicas, físicas y administrativas adoptadas por el responsable para garantizar la confidencialidad, integridad y disponibilidad de la información</w:t>
      </w:r>
      <w:r w:rsidRPr="005B31BE">
        <w:rPr>
          <w:i/>
          <w:iCs/>
        </w:rPr>
        <w:t xml:space="preserve"> contenida en los sistemas y bases de datos personales. </w:t>
      </w:r>
    </w:p>
    <w:p w:rsidR="00A84B59" w:rsidRPr="005B31BE" w:rsidRDefault="009506E9">
      <w:pPr>
        <w:spacing w:line="240" w:lineRule="auto"/>
        <w:ind w:left="567" w:right="567"/>
        <w:rPr>
          <w:i/>
          <w:iCs/>
        </w:rPr>
      </w:pPr>
      <w:r w:rsidRPr="005B31BE">
        <w:rPr>
          <w:i/>
          <w:iCs/>
        </w:rPr>
        <w:t>…</w:t>
      </w:r>
    </w:p>
    <w:p w:rsidR="00A84B59" w:rsidRPr="005B31BE" w:rsidRDefault="009506E9">
      <w:pPr>
        <w:spacing w:line="240" w:lineRule="auto"/>
        <w:ind w:left="567" w:right="567"/>
        <w:rPr>
          <w:i/>
          <w:iCs/>
        </w:rPr>
      </w:pPr>
      <w:r w:rsidRPr="005B31BE">
        <w:rPr>
          <w:b/>
          <w:bCs/>
          <w:i/>
          <w:iCs/>
        </w:rPr>
        <w:t xml:space="preserve">XXX. Medidas de seguridad: </w:t>
      </w:r>
      <w:r w:rsidRPr="005B31BE">
        <w:rPr>
          <w:i/>
          <w:iCs/>
        </w:rPr>
        <w:t xml:space="preserve">a las acciones, actividades, controles o mecanismos administrativos, técnicos y físicos que permitan proteger los datos personales. </w:t>
      </w:r>
    </w:p>
    <w:p w:rsidR="00A84B59" w:rsidRPr="005B31BE" w:rsidRDefault="009506E9">
      <w:pPr>
        <w:spacing w:line="240" w:lineRule="auto"/>
        <w:ind w:left="567" w:right="567"/>
        <w:rPr>
          <w:i/>
          <w:iCs/>
        </w:rPr>
      </w:pPr>
      <w:r w:rsidRPr="005B31BE">
        <w:rPr>
          <w:b/>
          <w:bCs/>
          <w:i/>
          <w:iCs/>
        </w:rPr>
        <w:t>XXXI. Medidas de seguridad administra</w:t>
      </w:r>
      <w:r w:rsidRPr="005B31BE">
        <w:rPr>
          <w:b/>
          <w:bCs/>
          <w:i/>
          <w:iCs/>
        </w:rPr>
        <w:t>tivas:</w:t>
      </w:r>
      <w:r w:rsidRPr="005B31BE">
        <w:rPr>
          <w:i/>
          <w:iCs/>
        </w:rPr>
        <w:t xml:space="preserve"> a las políticas y procedimientos para la gestión, soporte y revisión de la seguridad de la información a nivel organizacional, la identificación, clasificación y borrado seguro de la información, así como la sensibilización, y capacitación del perso</w:t>
      </w:r>
      <w:r w:rsidRPr="005B31BE">
        <w:rPr>
          <w:i/>
          <w:iCs/>
        </w:rPr>
        <w:t xml:space="preserve">nal, en materia de protección de datos personales. </w:t>
      </w:r>
    </w:p>
    <w:p w:rsidR="00A84B59" w:rsidRPr="005B31BE" w:rsidRDefault="009506E9">
      <w:pPr>
        <w:spacing w:line="240" w:lineRule="auto"/>
        <w:ind w:left="567" w:right="567"/>
        <w:rPr>
          <w:i/>
          <w:iCs/>
        </w:rPr>
      </w:pPr>
      <w:r w:rsidRPr="005B31BE">
        <w:rPr>
          <w:b/>
          <w:bCs/>
          <w:i/>
          <w:iCs/>
        </w:rPr>
        <w:lastRenderedPageBreak/>
        <w:t xml:space="preserve">XXXII. Medidas de seguridad físicas: </w:t>
      </w:r>
      <w:r w:rsidRPr="005B31BE">
        <w:rPr>
          <w:i/>
          <w:iCs/>
        </w:rPr>
        <w:t>a las acciones y mecanismos para proteger el entorno físico de los datos personales y de los recursos involucrados en su tratamiento. De manera enunciativa más no limi</w:t>
      </w:r>
      <w:r w:rsidRPr="005B31BE">
        <w:rPr>
          <w:i/>
          <w:iCs/>
        </w:rPr>
        <w:t xml:space="preserve">tativa, se considerarán las actividades siguientes: </w:t>
      </w:r>
    </w:p>
    <w:p w:rsidR="00A84B59" w:rsidRPr="005B31BE" w:rsidRDefault="009506E9">
      <w:pPr>
        <w:spacing w:line="240" w:lineRule="auto"/>
        <w:ind w:left="567" w:right="567"/>
        <w:rPr>
          <w:i/>
          <w:iCs/>
        </w:rPr>
      </w:pPr>
      <w:r w:rsidRPr="005B31BE">
        <w:rPr>
          <w:i/>
          <w:iCs/>
        </w:rPr>
        <w:t xml:space="preserve">a) Prevenir el acceso no autorizado al perímetro de la organización, sus instalaciones físicas, áreas críticas, recursos e información. </w:t>
      </w:r>
    </w:p>
    <w:p w:rsidR="00A84B59" w:rsidRPr="005B31BE" w:rsidRDefault="009506E9">
      <w:pPr>
        <w:spacing w:line="240" w:lineRule="auto"/>
        <w:ind w:left="567" w:right="567"/>
        <w:rPr>
          <w:i/>
          <w:iCs/>
        </w:rPr>
      </w:pPr>
      <w:r w:rsidRPr="005B31BE">
        <w:rPr>
          <w:i/>
          <w:iCs/>
        </w:rPr>
        <w:t>b) Prevenir el daño o interferencia a las instalaciones físicas, á</w:t>
      </w:r>
      <w:r w:rsidRPr="005B31BE">
        <w:rPr>
          <w:i/>
          <w:iCs/>
        </w:rPr>
        <w:t xml:space="preserve">reas críticas de la organización, recursos e información. </w:t>
      </w:r>
    </w:p>
    <w:p w:rsidR="00A84B59" w:rsidRPr="005B31BE" w:rsidRDefault="009506E9">
      <w:pPr>
        <w:spacing w:line="240" w:lineRule="auto"/>
        <w:ind w:left="567" w:right="567"/>
        <w:rPr>
          <w:i/>
          <w:iCs/>
        </w:rPr>
      </w:pPr>
      <w:r w:rsidRPr="005B31BE">
        <w:rPr>
          <w:i/>
          <w:iCs/>
        </w:rPr>
        <w:t xml:space="preserve">c) Proteger los recursos móviles, portátiles y cualquier soporte físico o electrónico que pueda salir de la organización. </w:t>
      </w:r>
    </w:p>
    <w:p w:rsidR="00A84B59" w:rsidRPr="005B31BE" w:rsidRDefault="009506E9">
      <w:pPr>
        <w:spacing w:line="240" w:lineRule="auto"/>
        <w:ind w:left="567" w:right="567"/>
        <w:rPr>
          <w:i/>
          <w:iCs/>
        </w:rPr>
      </w:pPr>
      <w:r w:rsidRPr="005B31BE">
        <w:rPr>
          <w:i/>
          <w:iCs/>
        </w:rPr>
        <w:t xml:space="preserve">d) Proveer a los equipos que contienen o almacenan datos personales de un mantenimiento eficaz que asegure su disponibilidad e integridad. </w:t>
      </w:r>
    </w:p>
    <w:p w:rsidR="00A84B59" w:rsidRPr="005B31BE" w:rsidRDefault="00A84B59">
      <w:pPr>
        <w:spacing w:line="240" w:lineRule="auto"/>
        <w:ind w:left="567" w:right="567"/>
        <w:rPr>
          <w:i/>
          <w:iCs/>
        </w:rPr>
      </w:pPr>
    </w:p>
    <w:p w:rsidR="00A84B59" w:rsidRPr="005B31BE" w:rsidRDefault="009506E9">
      <w:pPr>
        <w:spacing w:line="240" w:lineRule="auto"/>
        <w:ind w:left="567" w:right="567"/>
        <w:rPr>
          <w:i/>
          <w:iCs/>
        </w:rPr>
      </w:pPr>
      <w:r w:rsidRPr="005B31BE">
        <w:rPr>
          <w:b/>
          <w:bCs/>
          <w:i/>
          <w:iCs/>
        </w:rPr>
        <w:t>XXXIII. Medidas de seguridad técnicas:</w:t>
      </w:r>
      <w:r w:rsidRPr="005B31BE">
        <w:rPr>
          <w:i/>
          <w:iCs/>
        </w:rPr>
        <w:t xml:space="preserve"> a las acciones y mecanismos que se valen de la tecnología relacionada con ha</w:t>
      </w:r>
      <w:r w:rsidRPr="005B31BE">
        <w:rPr>
          <w:i/>
          <w:iCs/>
        </w:rPr>
        <w:t xml:space="preserve">rdware y software para proteger el entorno digital de los datos personales y los recursos involucrados en su tratamiento. De manera enunciativa más no limitativa, se considerarán las actividades siguientes: </w:t>
      </w:r>
    </w:p>
    <w:p w:rsidR="00A84B59" w:rsidRPr="005B31BE" w:rsidRDefault="009506E9">
      <w:pPr>
        <w:spacing w:line="240" w:lineRule="auto"/>
        <w:ind w:left="567" w:right="567"/>
        <w:rPr>
          <w:i/>
          <w:iCs/>
        </w:rPr>
      </w:pPr>
      <w:r w:rsidRPr="005B31BE">
        <w:rPr>
          <w:i/>
          <w:iCs/>
        </w:rPr>
        <w:t>a) Prevenir que el acceso a los sistemas y bases</w:t>
      </w:r>
      <w:r w:rsidRPr="005B31BE">
        <w:rPr>
          <w:i/>
          <w:iCs/>
        </w:rPr>
        <w:t xml:space="preserve"> de datos o a la información, así como a los recursos, sea por usuarios identificados y autorizados. </w:t>
      </w:r>
    </w:p>
    <w:p w:rsidR="00A84B59" w:rsidRPr="005B31BE" w:rsidRDefault="009506E9">
      <w:pPr>
        <w:spacing w:line="240" w:lineRule="auto"/>
        <w:ind w:left="567" w:right="567"/>
        <w:rPr>
          <w:i/>
          <w:iCs/>
        </w:rPr>
      </w:pPr>
      <w:r w:rsidRPr="005B31BE">
        <w:rPr>
          <w:i/>
          <w:iCs/>
        </w:rPr>
        <w:t xml:space="preserve">b) Generar un esquema de privilegios para que el usuario lleve a cabo las actividades que requiere con motivo de sus funciones. </w:t>
      </w:r>
    </w:p>
    <w:p w:rsidR="00A84B59" w:rsidRPr="005B31BE" w:rsidRDefault="009506E9">
      <w:pPr>
        <w:spacing w:line="240" w:lineRule="auto"/>
        <w:ind w:left="567" w:right="567"/>
        <w:rPr>
          <w:i/>
          <w:iCs/>
        </w:rPr>
      </w:pPr>
      <w:r w:rsidRPr="005B31BE">
        <w:rPr>
          <w:i/>
          <w:iCs/>
        </w:rPr>
        <w:t>c) Revisar la configuraci</w:t>
      </w:r>
      <w:r w:rsidRPr="005B31BE">
        <w:rPr>
          <w:i/>
          <w:iCs/>
        </w:rPr>
        <w:t xml:space="preserve">ón de seguridad en la adquisición, operación, desarrollo y mantenimiento del software y hardware. </w:t>
      </w:r>
    </w:p>
    <w:p w:rsidR="00A84B59" w:rsidRPr="005B31BE" w:rsidRDefault="009506E9">
      <w:pPr>
        <w:spacing w:line="240" w:lineRule="auto"/>
        <w:ind w:left="567" w:right="567"/>
        <w:rPr>
          <w:i/>
          <w:iCs/>
        </w:rPr>
      </w:pPr>
      <w:r w:rsidRPr="005B31BE">
        <w:rPr>
          <w:i/>
          <w:iCs/>
        </w:rPr>
        <w:t xml:space="preserve">d) Gestionar las comunicaciones, operaciones y medios de almacenamiento de los recursos informáticos en el tratamiento de datos personales. </w:t>
      </w:r>
    </w:p>
    <w:p w:rsidR="00A84B59" w:rsidRPr="005B31BE" w:rsidRDefault="009506E9">
      <w:pPr>
        <w:spacing w:line="240" w:lineRule="auto"/>
        <w:ind w:left="567" w:right="567"/>
        <w:rPr>
          <w:i/>
          <w:iCs/>
        </w:rPr>
      </w:pPr>
      <w:r w:rsidRPr="005B31BE">
        <w:rPr>
          <w:i/>
          <w:iCs/>
        </w:rPr>
        <w:t xml:space="preserve">… </w:t>
      </w:r>
    </w:p>
    <w:p w:rsidR="00A84B59" w:rsidRPr="005B31BE" w:rsidRDefault="009506E9">
      <w:pPr>
        <w:spacing w:line="240" w:lineRule="auto"/>
        <w:ind w:left="567" w:right="567"/>
        <w:rPr>
          <w:i/>
          <w:iCs/>
        </w:rPr>
      </w:pPr>
      <w:r w:rsidRPr="005B31BE">
        <w:rPr>
          <w:b/>
          <w:bCs/>
          <w:i/>
          <w:iCs/>
        </w:rPr>
        <w:t>LII. Violació</w:t>
      </w:r>
      <w:r w:rsidRPr="005B31BE">
        <w:rPr>
          <w:b/>
          <w:bCs/>
          <w:i/>
          <w:iCs/>
        </w:rPr>
        <w:t>n de la seguridad de los datos personales</w:t>
      </w:r>
      <w:r w:rsidRPr="005B31BE">
        <w:rPr>
          <w:i/>
          <w:iCs/>
        </w:rPr>
        <w:t>: a la violación de la seguridad que ocasione la destrucción, pérdida o alteración accidental o ilícita de datos personales transferidos, conservados o tratados de otra forma, o la comunicación o acceso no autorizad</w:t>
      </w:r>
      <w:r w:rsidRPr="005B31BE">
        <w:rPr>
          <w:i/>
          <w:iCs/>
        </w:rPr>
        <w:t>os a dichos datos, o cualquier otra que afecte la confidencialidad, integridad y disponibilidad de los datos personales. Se encuentran comprendidas dentro de este concepto las vulneraciones a las que hace referencia la Ley General de Protección de Datos Pe</w:t>
      </w:r>
      <w:r w:rsidRPr="005B31BE">
        <w:rPr>
          <w:i/>
          <w:iCs/>
        </w:rPr>
        <w:t>rsonales en Posesión de Sujetos Obligados.</w:t>
      </w:r>
    </w:p>
    <w:p w:rsidR="00A84B59" w:rsidRPr="005B31BE" w:rsidRDefault="00A84B59">
      <w:pPr>
        <w:spacing w:line="240" w:lineRule="auto"/>
        <w:ind w:left="567" w:right="567"/>
        <w:jc w:val="center"/>
        <w:rPr>
          <w:b/>
          <w:bCs/>
          <w:i/>
          <w:iCs/>
        </w:rPr>
      </w:pPr>
    </w:p>
    <w:p w:rsidR="00A84B59" w:rsidRPr="005B31BE" w:rsidRDefault="009506E9">
      <w:pPr>
        <w:spacing w:line="240" w:lineRule="auto"/>
        <w:ind w:left="567" w:right="567"/>
        <w:jc w:val="center"/>
        <w:rPr>
          <w:b/>
          <w:bCs/>
          <w:i/>
          <w:iCs/>
        </w:rPr>
      </w:pPr>
      <w:r w:rsidRPr="005B31BE">
        <w:rPr>
          <w:b/>
          <w:bCs/>
          <w:i/>
          <w:iCs/>
        </w:rPr>
        <w:t>CAPÍTULO PRIMERO</w:t>
      </w:r>
    </w:p>
    <w:p w:rsidR="00A84B59" w:rsidRPr="005B31BE" w:rsidRDefault="009506E9">
      <w:pPr>
        <w:spacing w:line="240" w:lineRule="auto"/>
        <w:ind w:left="567" w:right="567"/>
        <w:jc w:val="center"/>
        <w:rPr>
          <w:b/>
          <w:bCs/>
          <w:i/>
          <w:iCs/>
        </w:rPr>
      </w:pPr>
      <w:r w:rsidRPr="005B31BE">
        <w:rPr>
          <w:b/>
          <w:bCs/>
          <w:i/>
          <w:iCs/>
        </w:rPr>
        <w:t>DE LOS PRINCIPIOS EN MATERIA DE PROTECCIÓN</w:t>
      </w:r>
    </w:p>
    <w:p w:rsidR="00A84B59" w:rsidRPr="005B31BE" w:rsidRDefault="009506E9">
      <w:pPr>
        <w:spacing w:line="240" w:lineRule="auto"/>
        <w:ind w:left="567" w:right="567"/>
        <w:jc w:val="center"/>
        <w:rPr>
          <w:b/>
          <w:bCs/>
          <w:i/>
          <w:iCs/>
        </w:rPr>
      </w:pPr>
      <w:r w:rsidRPr="005B31BE">
        <w:rPr>
          <w:b/>
          <w:bCs/>
          <w:i/>
          <w:iCs/>
        </w:rPr>
        <w:t>DE DATOS PERSONALES</w:t>
      </w:r>
    </w:p>
    <w:p w:rsidR="00A84B59" w:rsidRPr="005B31BE" w:rsidRDefault="00A84B59"/>
    <w:p w:rsidR="00A84B59" w:rsidRPr="005B31BE" w:rsidRDefault="009506E9">
      <w:pPr>
        <w:spacing w:line="240" w:lineRule="auto"/>
        <w:ind w:left="567" w:right="567"/>
        <w:rPr>
          <w:b/>
          <w:bCs/>
          <w:i/>
          <w:iCs/>
        </w:rPr>
      </w:pPr>
      <w:r w:rsidRPr="005B31BE">
        <w:rPr>
          <w:b/>
          <w:bCs/>
          <w:i/>
          <w:iCs/>
        </w:rPr>
        <w:lastRenderedPageBreak/>
        <w:t xml:space="preserve">Principio de Calidad </w:t>
      </w:r>
    </w:p>
    <w:p w:rsidR="00A84B59" w:rsidRPr="005B31BE" w:rsidRDefault="009506E9">
      <w:pPr>
        <w:spacing w:line="240" w:lineRule="auto"/>
        <w:ind w:left="567" w:right="567"/>
        <w:rPr>
          <w:i/>
          <w:iCs/>
        </w:rPr>
      </w:pPr>
      <w:r w:rsidRPr="005B31BE">
        <w:rPr>
          <w:b/>
          <w:bCs/>
          <w:i/>
          <w:iCs/>
        </w:rPr>
        <w:t xml:space="preserve">Artículo 16. </w:t>
      </w:r>
      <w:r w:rsidRPr="005B31BE">
        <w:rPr>
          <w:i/>
          <w:iCs/>
        </w:rPr>
        <w:t>Los responsables adoptarán las medidas para mantener exactos, completos, correctos y actualizado</w:t>
      </w:r>
      <w:r w:rsidRPr="005B31BE">
        <w:rPr>
          <w:i/>
          <w:iCs/>
        </w:rPr>
        <w:t xml:space="preserve">s los datos personales en su posesión, para no alterar su veracidad. Se presume que se cumple con la calidad en los datos personales cuando éstos son proporcionados directamente por la o el titular y hasta que éste no manifieste y acredite lo contrario. </w:t>
      </w:r>
    </w:p>
    <w:p w:rsidR="00A84B59" w:rsidRPr="005B31BE" w:rsidRDefault="009506E9">
      <w:pPr>
        <w:spacing w:line="240" w:lineRule="auto"/>
        <w:ind w:left="567" w:right="567"/>
        <w:rPr>
          <w:i/>
          <w:iCs/>
        </w:rPr>
      </w:pPr>
      <w:r w:rsidRPr="005B31BE">
        <w:rPr>
          <w:i/>
          <w:iCs/>
        </w:rPr>
        <w:t>C</w:t>
      </w:r>
      <w:r w:rsidRPr="005B31BE">
        <w:rPr>
          <w:i/>
          <w:iCs/>
        </w:rPr>
        <w:t>uando los datos personales hayan dejado de ser necesarios para el cumplimiento de las finalidades previstas en el aviso de privacidad y que motivaron su tratamiento conforme a las disposiciones que resulten aplicables, serán suprimidos previo bloqueo y con</w:t>
      </w:r>
      <w:r w:rsidRPr="005B31BE">
        <w:rPr>
          <w:i/>
          <w:iCs/>
        </w:rPr>
        <w:t xml:space="preserve">cluido su plazo de conservación. </w:t>
      </w:r>
    </w:p>
    <w:p w:rsidR="00A84B59" w:rsidRPr="005B31BE" w:rsidRDefault="009506E9">
      <w:pPr>
        <w:spacing w:line="240" w:lineRule="auto"/>
        <w:ind w:left="567" w:right="567"/>
        <w:rPr>
          <w:i/>
          <w:iCs/>
        </w:rPr>
      </w:pPr>
      <w:r w:rsidRPr="005B31BE">
        <w:rPr>
          <w:i/>
          <w:iCs/>
        </w:rPr>
        <w:t>Los plazos de conservación de los datos personales no excederán los necesarios para el cumplimiento de las finalidades que justificaron su tratamiento, atendiendo a las disposiciones legales aplicables en la materia de que</w:t>
      </w:r>
      <w:r w:rsidRPr="005B31BE">
        <w:rPr>
          <w:i/>
          <w:iCs/>
        </w:rPr>
        <w:t xml:space="preserve"> se trate y considerar los aspectos administrativos, contables, fiscales, jurídicos e históricos de los datos personales, en términos de su catálogo de disposición documental. </w:t>
      </w:r>
    </w:p>
    <w:p w:rsidR="00A84B59" w:rsidRPr="005B31BE" w:rsidRDefault="009506E9">
      <w:pPr>
        <w:spacing w:line="240" w:lineRule="auto"/>
        <w:ind w:left="567" w:right="567"/>
        <w:rPr>
          <w:i/>
          <w:iCs/>
        </w:rPr>
      </w:pPr>
      <w:r w:rsidRPr="005B31BE">
        <w:rPr>
          <w:i/>
          <w:iCs/>
        </w:rPr>
        <w:t>Con el objeto de preservar la veracidad de la información, el responsable lleva</w:t>
      </w:r>
      <w:r w:rsidRPr="005B31BE">
        <w:rPr>
          <w:i/>
          <w:iCs/>
        </w:rPr>
        <w:t xml:space="preserve">rá una bitácora de las modificaciones que ha realizado a los registros de las usuarias y los usuarios de los sistemas y bases de datos personales, pudiendo conservar, los datos que se han referido inexactos, incompletos, incorrectos o desactualizados, los </w:t>
      </w:r>
      <w:r w:rsidRPr="005B31BE">
        <w:rPr>
          <w:i/>
          <w:iCs/>
        </w:rPr>
        <w:t xml:space="preserve">cuales inclusive podrán ser utilizados para efecto de responsabilidades. </w:t>
      </w:r>
    </w:p>
    <w:p w:rsidR="00A84B59" w:rsidRPr="005B31BE" w:rsidRDefault="00A84B59">
      <w:pPr>
        <w:spacing w:line="240" w:lineRule="auto"/>
        <w:ind w:left="567" w:right="567"/>
        <w:rPr>
          <w:i/>
          <w:iCs/>
        </w:rPr>
      </w:pPr>
    </w:p>
    <w:p w:rsidR="00A84B59" w:rsidRPr="005B31BE" w:rsidRDefault="009506E9">
      <w:pPr>
        <w:spacing w:line="240" w:lineRule="auto"/>
        <w:ind w:left="567" w:right="567"/>
        <w:rPr>
          <w:b/>
          <w:bCs/>
          <w:i/>
          <w:iCs/>
        </w:rPr>
      </w:pPr>
      <w:r w:rsidRPr="005B31BE">
        <w:rPr>
          <w:b/>
          <w:bCs/>
          <w:i/>
          <w:iCs/>
        </w:rPr>
        <w:t xml:space="preserve">Mecanismos para demostrar el cumplimiento del principio de responsabilidad </w:t>
      </w:r>
    </w:p>
    <w:p w:rsidR="00A84B59" w:rsidRPr="005B31BE" w:rsidRDefault="009506E9">
      <w:pPr>
        <w:spacing w:line="240" w:lineRule="auto"/>
        <w:ind w:left="567" w:right="567"/>
        <w:rPr>
          <w:i/>
          <w:iCs/>
        </w:rPr>
      </w:pPr>
      <w:r w:rsidRPr="005B31BE">
        <w:rPr>
          <w:b/>
          <w:bCs/>
          <w:i/>
          <w:iCs/>
        </w:rPr>
        <w:t xml:space="preserve">Artículo 28. </w:t>
      </w:r>
      <w:r w:rsidRPr="005B31BE">
        <w:rPr>
          <w:i/>
          <w:iCs/>
        </w:rPr>
        <w:t>Entre los mecanismos que deberá adoptar el responsable para cumplir con el principio de resp</w:t>
      </w:r>
      <w:r w:rsidRPr="005B31BE">
        <w:rPr>
          <w:i/>
          <w:iCs/>
        </w:rPr>
        <w:t xml:space="preserve">onsabilidad establecido en la presente Ley están, al menos, los siguientes: </w:t>
      </w:r>
    </w:p>
    <w:p w:rsidR="00A84B59" w:rsidRPr="005B31BE" w:rsidRDefault="009506E9">
      <w:pPr>
        <w:spacing w:line="240" w:lineRule="auto"/>
        <w:ind w:left="567" w:right="567"/>
        <w:rPr>
          <w:i/>
          <w:iCs/>
        </w:rPr>
      </w:pPr>
      <w:r w:rsidRPr="005B31BE">
        <w:rPr>
          <w:i/>
          <w:iCs/>
        </w:rPr>
        <w:t xml:space="preserve">… </w:t>
      </w:r>
    </w:p>
    <w:p w:rsidR="00A84B59" w:rsidRPr="005B31BE" w:rsidRDefault="009506E9">
      <w:pPr>
        <w:spacing w:line="240" w:lineRule="auto"/>
        <w:ind w:left="567" w:right="567"/>
        <w:rPr>
          <w:i/>
          <w:iCs/>
        </w:rPr>
      </w:pPr>
      <w:r w:rsidRPr="005B31BE">
        <w:rPr>
          <w:i/>
          <w:iCs/>
        </w:rPr>
        <w:t>III. Poner en práctica un programa de capacitación y actualización del personal sobre las obligaciones y demás deberes en materia de protección de datos personales. IV. Revisar</w:t>
      </w:r>
      <w:r w:rsidRPr="005B31BE">
        <w:rPr>
          <w:i/>
          <w:iCs/>
        </w:rPr>
        <w:t xml:space="preserve"> periódicamente las políticas y programas de seguridad de datos personales para determinar las modificaciones que se requieran.</w:t>
      </w:r>
    </w:p>
    <w:p w:rsidR="00A84B59" w:rsidRPr="005B31BE" w:rsidRDefault="009506E9">
      <w:pPr>
        <w:spacing w:line="240" w:lineRule="auto"/>
        <w:ind w:left="567" w:right="567"/>
        <w:rPr>
          <w:i/>
          <w:iCs/>
        </w:rPr>
      </w:pPr>
      <w:r w:rsidRPr="005B31BE">
        <w:rPr>
          <w:i/>
          <w:iCs/>
        </w:rPr>
        <w:t>…</w:t>
      </w:r>
    </w:p>
    <w:p w:rsidR="00A84B59" w:rsidRPr="005B31BE" w:rsidRDefault="009506E9">
      <w:pPr>
        <w:spacing w:line="240" w:lineRule="auto"/>
        <w:ind w:left="567" w:right="567"/>
        <w:rPr>
          <w:i/>
          <w:iCs/>
        </w:rPr>
      </w:pPr>
      <w:r w:rsidRPr="005B31BE">
        <w:rPr>
          <w:i/>
          <w:iCs/>
        </w:rPr>
        <w:t>V. Establecer un sistema de supervisión y vigilancia interna y/o externas, incluyendo auditorías, para comprobar el cumplimiento de las políticas de protección de datos personales.</w:t>
      </w:r>
    </w:p>
    <w:p w:rsidR="00A84B59" w:rsidRPr="005B31BE" w:rsidRDefault="00A84B59"/>
    <w:p w:rsidR="00A84B59" w:rsidRPr="005B31BE" w:rsidRDefault="00A84B59">
      <w:pPr>
        <w:spacing w:line="240" w:lineRule="auto"/>
        <w:ind w:left="567" w:right="567"/>
        <w:rPr>
          <w:i/>
          <w:iCs/>
        </w:rPr>
      </w:pPr>
    </w:p>
    <w:p w:rsidR="00A84B59" w:rsidRPr="005B31BE" w:rsidRDefault="009506E9">
      <w:pPr>
        <w:spacing w:line="240" w:lineRule="auto"/>
        <w:ind w:left="567" w:right="567"/>
        <w:jc w:val="center"/>
        <w:rPr>
          <w:b/>
          <w:bCs/>
          <w:i/>
          <w:iCs/>
        </w:rPr>
      </w:pPr>
      <w:r w:rsidRPr="005B31BE">
        <w:rPr>
          <w:b/>
          <w:bCs/>
          <w:i/>
          <w:iCs/>
        </w:rPr>
        <w:t>CAPÍTULO SEGUNDO</w:t>
      </w:r>
    </w:p>
    <w:p w:rsidR="00A84B59" w:rsidRPr="005B31BE" w:rsidRDefault="009506E9">
      <w:pPr>
        <w:spacing w:line="240" w:lineRule="auto"/>
        <w:ind w:left="567" w:right="567"/>
        <w:jc w:val="center"/>
        <w:rPr>
          <w:b/>
          <w:bCs/>
          <w:i/>
          <w:iCs/>
        </w:rPr>
      </w:pPr>
      <w:r w:rsidRPr="005B31BE">
        <w:rPr>
          <w:b/>
          <w:bCs/>
          <w:i/>
          <w:iCs/>
        </w:rPr>
        <w:t>DE LAS MEDIDAS DE SEGURIDAD</w:t>
      </w:r>
    </w:p>
    <w:p w:rsidR="00A84B59" w:rsidRPr="005B31BE" w:rsidRDefault="00A84B59"/>
    <w:p w:rsidR="00A84B59" w:rsidRPr="005B31BE" w:rsidRDefault="009506E9">
      <w:pPr>
        <w:spacing w:line="240" w:lineRule="auto"/>
        <w:ind w:left="567" w:right="567"/>
        <w:rPr>
          <w:b/>
          <w:bCs/>
          <w:i/>
          <w:iCs/>
        </w:rPr>
      </w:pPr>
      <w:r w:rsidRPr="005B31BE">
        <w:rPr>
          <w:b/>
          <w:bCs/>
          <w:i/>
          <w:iCs/>
        </w:rPr>
        <w:t xml:space="preserve">Naturaleza de las medidas de seguridad y registro del nivel de seguridad. </w:t>
      </w:r>
    </w:p>
    <w:p w:rsidR="00A84B59" w:rsidRPr="005B31BE" w:rsidRDefault="009506E9">
      <w:pPr>
        <w:spacing w:line="240" w:lineRule="auto"/>
        <w:ind w:left="567" w:right="567"/>
        <w:rPr>
          <w:b/>
          <w:bCs/>
          <w:i/>
          <w:iCs/>
        </w:rPr>
      </w:pPr>
      <w:r w:rsidRPr="005B31BE">
        <w:rPr>
          <w:b/>
          <w:bCs/>
          <w:i/>
          <w:iCs/>
        </w:rPr>
        <w:t>Artículo 43.</w:t>
      </w:r>
      <w:r w:rsidRPr="005B31BE">
        <w:rPr>
          <w:i/>
          <w:iCs/>
        </w:rPr>
        <w:t xml:space="preserve"> Las medidas de seguridad previstas en este capítulo constituyen mínimos exigibles, por lo que el sujeto obligado adoptará las medidas adicionales que estime necesarias </w:t>
      </w:r>
      <w:r w:rsidRPr="005B31BE">
        <w:rPr>
          <w:i/>
          <w:iCs/>
        </w:rPr>
        <w:t xml:space="preserve">para brindar mayor garantía en la protección y resguardo de los sistemas y bases de datos personales. Por la naturaleza de la información, </w:t>
      </w:r>
      <w:r w:rsidRPr="005B31BE">
        <w:rPr>
          <w:b/>
          <w:bCs/>
          <w:i/>
          <w:iCs/>
        </w:rPr>
        <w:t>las medidas de seguridad que se adopten serán consideradas confidenciales y únicamente se comunicará al Instituto, pa</w:t>
      </w:r>
      <w:r w:rsidRPr="005B31BE">
        <w:rPr>
          <w:b/>
          <w:bCs/>
          <w:i/>
          <w:iCs/>
        </w:rPr>
        <w:t>ra su registro, el nivel de seguridad aplicable.</w:t>
      </w:r>
    </w:p>
    <w:p w:rsidR="00A84B59" w:rsidRPr="005B31BE" w:rsidRDefault="009506E9">
      <w:pPr>
        <w:spacing w:line="240" w:lineRule="auto"/>
        <w:ind w:left="567" w:right="567"/>
        <w:rPr>
          <w:i/>
          <w:iCs/>
        </w:rPr>
      </w:pPr>
      <w:r w:rsidRPr="005B31BE">
        <w:rPr>
          <w:i/>
          <w:iCs/>
        </w:rPr>
        <w:t xml:space="preserve"> El responsable y el encargado establecerán medidas para garantizar que cualquier persona que actúe bajo la autoridad de éstos y que tenga acceso a datos personales sólo pueda tratarlos siguiendo las instruc</w:t>
      </w:r>
      <w:r w:rsidRPr="005B31BE">
        <w:rPr>
          <w:i/>
          <w:iCs/>
        </w:rPr>
        <w:t xml:space="preserve">ciones del responsable y observando lo previsto en la normatividad aplicable. </w:t>
      </w:r>
    </w:p>
    <w:p w:rsidR="00A84B59" w:rsidRPr="005B31BE" w:rsidRDefault="009506E9">
      <w:pPr>
        <w:spacing w:line="240" w:lineRule="auto"/>
        <w:ind w:left="567" w:right="567"/>
        <w:rPr>
          <w:i/>
          <w:iCs/>
        </w:rPr>
      </w:pPr>
      <w:r w:rsidRPr="005B31BE">
        <w:rPr>
          <w:i/>
          <w:iCs/>
        </w:rPr>
        <w:t>Las medidas de seguridad que al efecto se establezcan indicarán el nombre y cargo del administrador o usuaria o usuario, según corresponda. Cuando se trate de usuarias o usuario</w:t>
      </w:r>
      <w:r w:rsidRPr="005B31BE">
        <w:rPr>
          <w:i/>
          <w:iCs/>
        </w:rPr>
        <w:t xml:space="preserve">s se incluirán los datos del acto jurídico mediante el cual, el sujeto obligado otorgó el tratamiento del sistema de datos personales. </w:t>
      </w:r>
    </w:p>
    <w:p w:rsidR="00A84B59" w:rsidRPr="005B31BE" w:rsidRDefault="009506E9">
      <w:pPr>
        <w:spacing w:line="240" w:lineRule="auto"/>
        <w:ind w:left="567" w:right="567"/>
        <w:rPr>
          <w:i/>
          <w:iCs/>
        </w:rPr>
      </w:pPr>
      <w:r w:rsidRPr="005B31BE">
        <w:rPr>
          <w:i/>
          <w:iCs/>
        </w:rPr>
        <w:t xml:space="preserve">En el supuesto de actualización de estos datos, la modificación respectiva se notificará al Instituto en sus oficinas o </w:t>
      </w:r>
      <w:r w:rsidRPr="005B31BE">
        <w:rPr>
          <w:i/>
          <w:iCs/>
        </w:rPr>
        <w:t xml:space="preserve">en el portal que para tal efecto se cree, dentro de los treinta días hábiles siguientes a la fecha en que se efectuó. </w:t>
      </w:r>
    </w:p>
    <w:p w:rsidR="00A84B59" w:rsidRPr="005B31BE" w:rsidRDefault="009506E9">
      <w:pPr>
        <w:spacing w:line="240" w:lineRule="auto"/>
        <w:ind w:left="567" w:right="567"/>
        <w:rPr>
          <w:i/>
          <w:iCs/>
        </w:rPr>
      </w:pPr>
      <w:r w:rsidRPr="005B31BE">
        <w:rPr>
          <w:i/>
          <w:iCs/>
        </w:rPr>
        <w:t>El responsable o el encargado, designarán a una o un administrador, quien tendrá bajo su responsabilidad directa la base y sistema de dat</w:t>
      </w:r>
      <w:r w:rsidRPr="005B31BE">
        <w:rPr>
          <w:i/>
          <w:iCs/>
        </w:rPr>
        <w:t xml:space="preserve">os personales. </w:t>
      </w:r>
    </w:p>
    <w:p w:rsidR="00A84B59" w:rsidRPr="005B31BE" w:rsidRDefault="00A84B59">
      <w:pPr>
        <w:spacing w:line="240" w:lineRule="auto"/>
        <w:ind w:left="567" w:right="567"/>
        <w:rPr>
          <w:i/>
          <w:iCs/>
        </w:rPr>
      </w:pPr>
    </w:p>
    <w:p w:rsidR="00A84B59" w:rsidRPr="005B31BE" w:rsidRDefault="009506E9">
      <w:pPr>
        <w:spacing w:line="240" w:lineRule="auto"/>
        <w:ind w:left="567" w:right="567"/>
        <w:rPr>
          <w:b/>
          <w:bCs/>
          <w:i/>
          <w:iCs/>
        </w:rPr>
      </w:pPr>
      <w:r w:rsidRPr="005B31BE">
        <w:rPr>
          <w:b/>
          <w:bCs/>
          <w:i/>
          <w:iCs/>
        </w:rPr>
        <w:t xml:space="preserve">Elementos a considerar para la adopción de medidas de seguridad y su naturaleza </w:t>
      </w:r>
    </w:p>
    <w:p w:rsidR="00A84B59" w:rsidRPr="005B31BE" w:rsidRDefault="009506E9">
      <w:pPr>
        <w:spacing w:line="240" w:lineRule="auto"/>
        <w:ind w:left="567" w:right="567"/>
        <w:rPr>
          <w:i/>
          <w:iCs/>
        </w:rPr>
      </w:pPr>
      <w:r w:rsidRPr="005B31BE">
        <w:rPr>
          <w:b/>
          <w:bCs/>
          <w:i/>
          <w:iCs/>
        </w:rPr>
        <w:t xml:space="preserve">Artículo 45. </w:t>
      </w:r>
      <w:r w:rsidRPr="005B31BE">
        <w:rPr>
          <w:i/>
          <w:iCs/>
        </w:rPr>
        <w:t xml:space="preserve">Las medidas de seguridad adoptadas por el responsable considerarán: </w:t>
      </w:r>
    </w:p>
    <w:p w:rsidR="00A84B59" w:rsidRPr="005B31BE" w:rsidRDefault="009506E9">
      <w:pPr>
        <w:spacing w:line="240" w:lineRule="auto"/>
        <w:ind w:left="567" w:right="567"/>
        <w:rPr>
          <w:i/>
          <w:iCs/>
        </w:rPr>
      </w:pPr>
      <w:r w:rsidRPr="005B31BE">
        <w:rPr>
          <w:i/>
          <w:iCs/>
        </w:rPr>
        <w:t xml:space="preserve">I. El riesgo inherente a los datos personales tratados. </w:t>
      </w:r>
    </w:p>
    <w:p w:rsidR="00A84B59" w:rsidRPr="005B31BE" w:rsidRDefault="009506E9">
      <w:pPr>
        <w:spacing w:line="240" w:lineRule="auto"/>
        <w:ind w:left="567" w:right="567"/>
        <w:rPr>
          <w:i/>
          <w:iCs/>
        </w:rPr>
      </w:pPr>
      <w:r w:rsidRPr="005B31BE">
        <w:rPr>
          <w:i/>
          <w:iCs/>
        </w:rPr>
        <w:t>II. La sensibilidad</w:t>
      </w:r>
      <w:r w:rsidRPr="005B31BE">
        <w:rPr>
          <w:i/>
          <w:iCs/>
        </w:rPr>
        <w:t xml:space="preserve"> de los datos personales tratados. </w:t>
      </w:r>
    </w:p>
    <w:p w:rsidR="00A84B59" w:rsidRPr="005B31BE" w:rsidRDefault="009506E9">
      <w:pPr>
        <w:spacing w:line="240" w:lineRule="auto"/>
        <w:ind w:left="567" w:right="567"/>
        <w:rPr>
          <w:i/>
          <w:iCs/>
        </w:rPr>
      </w:pPr>
      <w:r w:rsidRPr="005B31BE">
        <w:rPr>
          <w:i/>
          <w:iCs/>
        </w:rPr>
        <w:t xml:space="preserve">III. El desarrollo tecnológico. </w:t>
      </w:r>
    </w:p>
    <w:p w:rsidR="00A84B59" w:rsidRPr="005B31BE" w:rsidRDefault="009506E9">
      <w:pPr>
        <w:spacing w:line="240" w:lineRule="auto"/>
        <w:ind w:left="567" w:right="567"/>
        <w:rPr>
          <w:i/>
          <w:iCs/>
        </w:rPr>
      </w:pPr>
      <w:r w:rsidRPr="005B31BE">
        <w:rPr>
          <w:i/>
          <w:iCs/>
        </w:rPr>
        <w:t xml:space="preserve">IV. Las posibles consecuencias de una vulneración para las y los titulares. </w:t>
      </w:r>
    </w:p>
    <w:p w:rsidR="00A84B59" w:rsidRPr="005B31BE" w:rsidRDefault="009506E9">
      <w:pPr>
        <w:spacing w:line="240" w:lineRule="auto"/>
        <w:ind w:left="567" w:right="567"/>
        <w:rPr>
          <w:i/>
          <w:iCs/>
        </w:rPr>
      </w:pPr>
      <w:r w:rsidRPr="005B31BE">
        <w:rPr>
          <w:i/>
          <w:iCs/>
        </w:rPr>
        <w:t xml:space="preserve">V. Las transferencias de datos personales que se realicen. </w:t>
      </w:r>
    </w:p>
    <w:p w:rsidR="00A84B59" w:rsidRPr="005B31BE" w:rsidRDefault="009506E9">
      <w:pPr>
        <w:spacing w:line="240" w:lineRule="auto"/>
        <w:ind w:left="567" w:right="567"/>
        <w:rPr>
          <w:i/>
          <w:iCs/>
        </w:rPr>
      </w:pPr>
      <w:r w:rsidRPr="005B31BE">
        <w:rPr>
          <w:i/>
          <w:iCs/>
        </w:rPr>
        <w:t xml:space="preserve">VI. El número de titulares. </w:t>
      </w:r>
    </w:p>
    <w:p w:rsidR="00A84B59" w:rsidRPr="005B31BE" w:rsidRDefault="009506E9">
      <w:pPr>
        <w:spacing w:line="240" w:lineRule="auto"/>
        <w:ind w:left="567" w:right="567"/>
        <w:rPr>
          <w:i/>
          <w:iCs/>
        </w:rPr>
      </w:pPr>
      <w:r w:rsidRPr="005B31BE">
        <w:rPr>
          <w:i/>
          <w:iCs/>
        </w:rPr>
        <w:t xml:space="preserve">VII. Las violaciones </w:t>
      </w:r>
      <w:r w:rsidRPr="005B31BE">
        <w:rPr>
          <w:i/>
          <w:iCs/>
        </w:rPr>
        <w:t>a la seguridad previas ocurridas en los sistemas de tratamiento.</w:t>
      </w:r>
    </w:p>
    <w:p w:rsidR="00A84B59" w:rsidRPr="005B31BE" w:rsidRDefault="009506E9">
      <w:pPr>
        <w:spacing w:line="240" w:lineRule="auto"/>
        <w:ind w:left="567" w:right="567"/>
        <w:rPr>
          <w:i/>
          <w:iCs/>
        </w:rPr>
      </w:pPr>
      <w:r w:rsidRPr="005B31BE">
        <w:rPr>
          <w:i/>
          <w:iCs/>
        </w:rPr>
        <w:t>VIII. El riesgo por el valor potencial cuantitativo o cualitativo que pudieran tener los datos personales tratados para una tercera persona no autorizada para su posesión. Actividades interre</w:t>
      </w:r>
      <w:r w:rsidRPr="005B31BE">
        <w:rPr>
          <w:i/>
          <w:iCs/>
        </w:rPr>
        <w:t>lacionadas para establecer y mantener las medidas de seguridad</w:t>
      </w:r>
    </w:p>
    <w:p w:rsidR="00A84B59" w:rsidRPr="005B31BE" w:rsidRDefault="00A84B59"/>
    <w:p w:rsidR="00A84B59" w:rsidRPr="005B31BE" w:rsidRDefault="009506E9">
      <w:pPr>
        <w:spacing w:line="240" w:lineRule="auto"/>
        <w:ind w:left="567" w:right="567"/>
        <w:rPr>
          <w:i/>
          <w:iCs/>
        </w:rPr>
      </w:pPr>
      <w:r w:rsidRPr="005B31BE">
        <w:rPr>
          <w:b/>
          <w:bCs/>
          <w:i/>
          <w:iCs/>
        </w:rPr>
        <w:lastRenderedPageBreak/>
        <w:t>Artículo 46.</w:t>
      </w:r>
      <w:r w:rsidRPr="005B31BE">
        <w:rPr>
          <w:i/>
          <w:iCs/>
        </w:rPr>
        <w:t xml:space="preserve"> Para establecer y mantener las medidas de seguridad para la protección de los datos personales, el responsable realizará, al menos, las actividades interrelacionadas siguientes: </w:t>
      </w:r>
    </w:p>
    <w:p w:rsidR="00A84B59" w:rsidRPr="005B31BE" w:rsidRDefault="009506E9">
      <w:pPr>
        <w:spacing w:line="240" w:lineRule="auto"/>
        <w:ind w:left="567" w:right="567"/>
        <w:rPr>
          <w:i/>
          <w:iCs/>
        </w:rPr>
      </w:pPr>
      <w:r w:rsidRPr="005B31BE">
        <w:rPr>
          <w:i/>
          <w:iCs/>
        </w:rPr>
        <w:t xml:space="preserve">I. Crear políticas internas para la gestión y tratamiento de los datos personales, que tomen en cuenta el contexto en el que ocurren los tratamientos y el ciclo de vida de los datos personales, es decir, su obtención, uso y posterior supresión. </w:t>
      </w:r>
    </w:p>
    <w:p w:rsidR="00A84B59" w:rsidRPr="005B31BE" w:rsidRDefault="009506E9">
      <w:pPr>
        <w:spacing w:line="240" w:lineRule="auto"/>
        <w:ind w:left="567" w:right="567"/>
        <w:rPr>
          <w:i/>
          <w:iCs/>
        </w:rPr>
      </w:pPr>
      <w:r w:rsidRPr="005B31BE">
        <w:rPr>
          <w:i/>
          <w:iCs/>
        </w:rPr>
        <w:t xml:space="preserve">II. Definir las funciones y obligaciones del personal involucrado en el tratamiento de datos personales. </w:t>
      </w:r>
    </w:p>
    <w:p w:rsidR="00A84B59" w:rsidRPr="005B31BE" w:rsidRDefault="009506E9">
      <w:pPr>
        <w:spacing w:line="240" w:lineRule="auto"/>
        <w:ind w:left="567" w:right="567"/>
        <w:rPr>
          <w:i/>
          <w:iCs/>
        </w:rPr>
      </w:pPr>
      <w:r w:rsidRPr="005B31BE">
        <w:rPr>
          <w:i/>
          <w:iCs/>
        </w:rPr>
        <w:t xml:space="preserve">III. Elaborar un inventario de datos personales y de las bases y o sistemas de tratamiento. </w:t>
      </w:r>
    </w:p>
    <w:p w:rsidR="00A84B59" w:rsidRPr="005B31BE" w:rsidRDefault="009506E9">
      <w:pPr>
        <w:spacing w:line="240" w:lineRule="auto"/>
        <w:ind w:left="567" w:right="567"/>
        <w:rPr>
          <w:i/>
          <w:iCs/>
        </w:rPr>
      </w:pPr>
      <w:r w:rsidRPr="005B31BE">
        <w:rPr>
          <w:i/>
          <w:iCs/>
        </w:rPr>
        <w:t>IV. Realizar un análisis de riesgo de los datos personale</w:t>
      </w:r>
      <w:r w:rsidRPr="005B31BE">
        <w:rPr>
          <w:i/>
          <w:iCs/>
        </w:rPr>
        <w:t xml:space="preserve">s, considerando las amenazas y vulnerabilidades existentes para los datos personales y los recursos involucrados en su tratamiento, como pueden ser, de manera enunciativa más no limitativa, hardware, software, personal del responsable, entre otros. </w:t>
      </w:r>
    </w:p>
    <w:p w:rsidR="00A84B59" w:rsidRPr="005B31BE" w:rsidRDefault="009506E9">
      <w:pPr>
        <w:spacing w:line="240" w:lineRule="auto"/>
        <w:ind w:left="567" w:right="567"/>
        <w:rPr>
          <w:i/>
          <w:iCs/>
        </w:rPr>
      </w:pPr>
      <w:r w:rsidRPr="005B31BE">
        <w:rPr>
          <w:i/>
          <w:iCs/>
        </w:rPr>
        <w:t>V. Rea</w:t>
      </w:r>
      <w:r w:rsidRPr="005B31BE">
        <w:rPr>
          <w:i/>
          <w:iCs/>
        </w:rPr>
        <w:t xml:space="preserve">lizar un análisis de brecha, comparando las medidas de seguridad existentes contra las faltantes en la organización del responsable. </w:t>
      </w:r>
    </w:p>
    <w:p w:rsidR="00A84B59" w:rsidRPr="005B31BE" w:rsidRDefault="009506E9">
      <w:pPr>
        <w:spacing w:line="240" w:lineRule="auto"/>
        <w:ind w:left="567" w:right="567"/>
        <w:rPr>
          <w:i/>
          <w:iCs/>
        </w:rPr>
      </w:pPr>
      <w:r w:rsidRPr="005B31BE">
        <w:rPr>
          <w:i/>
          <w:iCs/>
        </w:rPr>
        <w:t>VI. Elaborar un plan de trabajo para la implementación de las medidas de seguridad faltantes, así como las medidas para el</w:t>
      </w:r>
      <w:r w:rsidRPr="005B31BE">
        <w:rPr>
          <w:i/>
          <w:iCs/>
        </w:rPr>
        <w:t xml:space="preserve"> cumplimiento cotidiano de las políticas de gestión y tratamiento de los datos personales. </w:t>
      </w:r>
    </w:p>
    <w:p w:rsidR="00A84B59" w:rsidRPr="005B31BE" w:rsidRDefault="009506E9">
      <w:pPr>
        <w:spacing w:line="240" w:lineRule="auto"/>
        <w:ind w:left="567" w:right="567"/>
        <w:rPr>
          <w:i/>
          <w:iCs/>
        </w:rPr>
      </w:pPr>
      <w:r w:rsidRPr="005B31BE">
        <w:rPr>
          <w:i/>
          <w:iCs/>
        </w:rPr>
        <w:t>VII. Monitorear y revisar de manera periódica las medidas de seguridad implementadas, así como las amenazas y vulnerabilidades a las que están sujetos los datos per</w:t>
      </w:r>
      <w:r w:rsidRPr="005B31BE">
        <w:rPr>
          <w:i/>
          <w:iCs/>
        </w:rPr>
        <w:t xml:space="preserve">sonales. </w:t>
      </w:r>
    </w:p>
    <w:p w:rsidR="00A84B59" w:rsidRPr="005B31BE" w:rsidRDefault="009506E9">
      <w:pPr>
        <w:spacing w:line="240" w:lineRule="auto"/>
        <w:ind w:left="567" w:right="567"/>
        <w:rPr>
          <w:i/>
          <w:iCs/>
        </w:rPr>
      </w:pPr>
      <w:r w:rsidRPr="005B31BE">
        <w:rPr>
          <w:i/>
          <w:iCs/>
        </w:rPr>
        <w:t>VIII. Diseñar y aplicar diferentes niveles de capacitación del personal bajo su mando, dependiendo de sus roles y responsabilidades respecto del tratamiento de los datos personales</w:t>
      </w:r>
    </w:p>
    <w:p w:rsidR="00A84B59" w:rsidRPr="005B31BE" w:rsidRDefault="00A84B59">
      <w:pPr>
        <w:spacing w:line="240" w:lineRule="auto"/>
        <w:ind w:left="567" w:right="567"/>
        <w:rPr>
          <w:i/>
          <w:iCs/>
        </w:rPr>
      </w:pPr>
    </w:p>
    <w:p w:rsidR="00A84B59" w:rsidRPr="005B31BE" w:rsidRDefault="009506E9">
      <w:pPr>
        <w:spacing w:line="240" w:lineRule="auto"/>
        <w:ind w:left="567" w:right="567"/>
        <w:rPr>
          <w:b/>
          <w:bCs/>
          <w:i/>
          <w:iCs/>
        </w:rPr>
      </w:pPr>
      <w:r w:rsidRPr="005B31BE">
        <w:rPr>
          <w:b/>
          <w:bCs/>
          <w:i/>
          <w:iCs/>
        </w:rPr>
        <w:t xml:space="preserve">Contenido del Documento de Seguridad </w:t>
      </w:r>
    </w:p>
    <w:p w:rsidR="00A84B59" w:rsidRPr="005B31BE" w:rsidRDefault="009506E9">
      <w:pPr>
        <w:spacing w:line="240" w:lineRule="auto"/>
        <w:ind w:left="567" w:right="567"/>
        <w:rPr>
          <w:i/>
          <w:iCs/>
        </w:rPr>
      </w:pPr>
      <w:r w:rsidRPr="005B31BE">
        <w:rPr>
          <w:b/>
          <w:bCs/>
          <w:i/>
          <w:iCs/>
        </w:rPr>
        <w:t>Artículo 49.</w:t>
      </w:r>
      <w:r w:rsidRPr="005B31BE">
        <w:rPr>
          <w:i/>
          <w:iCs/>
        </w:rPr>
        <w:t xml:space="preserve"> El documento </w:t>
      </w:r>
      <w:r w:rsidRPr="005B31BE">
        <w:rPr>
          <w:i/>
          <w:iCs/>
        </w:rPr>
        <w:t xml:space="preserve">de seguridad deberá contener como mínimo lo siguiente: </w:t>
      </w:r>
    </w:p>
    <w:p w:rsidR="00A84B59" w:rsidRPr="005B31BE" w:rsidRDefault="009506E9">
      <w:pPr>
        <w:spacing w:line="240" w:lineRule="auto"/>
        <w:ind w:left="567" w:right="567"/>
        <w:rPr>
          <w:b/>
          <w:bCs/>
          <w:i/>
          <w:iCs/>
        </w:rPr>
      </w:pPr>
      <w:r w:rsidRPr="005B31BE">
        <w:rPr>
          <w:b/>
          <w:bCs/>
          <w:i/>
          <w:iCs/>
        </w:rPr>
        <w:t xml:space="preserve">I. Respecto de los sistemas de datos personales: </w:t>
      </w:r>
    </w:p>
    <w:p w:rsidR="00A84B59" w:rsidRPr="005B31BE" w:rsidRDefault="009506E9">
      <w:pPr>
        <w:spacing w:line="240" w:lineRule="auto"/>
        <w:ind w:left="567" w:right="567"/>
        <w:rPr>
          <w:i/>
          <w:iCs/>
        </w:rPr>
      </w:pPr>
      <w:r w:rsidRPr="005B31BE">
        <w:rPr>
          <w:i/>
          <w:iCs/>
        </w:rPr>
        <w:t xml:space="preserve">a) El nombre. </w:t>
      </w:r>
    </w:p>
    <w:p w:rsidR="00A84B59" w:rsidRPr="005B31BE" w:rsidRDefault="009506E9">
      <w:pPr>
        <w:spacing w:line="240" w:lineRule="auto"/>
        <w:ind w:left="567" w:right="567"/>
        <w:rPr>
          <w:i/>
          <w:iCs/>
        </w:rPr>
      </w:pPr>
      <w:r w:rsidRPr="005B31BE">
        <w:rPr>
          <w:i/>
          <w:iCs/>
        </w:rPr>
        <w:t xml:space="preserve">b) El nombre, cargo y adscripción del administrador de cada sistema y base de datos. </w:t>
      </w:r>
    </w:p>
    <w:p w:rsidR="00A84B59" w:rsidRPr="005B31BE" w:rsidRDefault="009506E9">
      <w:pPr>
        <w:spacing w:line="240" w:lineRule="auto"/>
        <w:ind w:left="567" w:right="567"/>
        <w:rPr>
          <w:i/>
          <w:iCs/>
        </w:rPr>
      </w:pPr>
      <w:r w:rsidRPr="005B31BE">
        <w:rPr>
          <w:i/>
          <w:iCs/>
        </w:rPr>
        <w:t xml:space="preserve">c) Las funciones y obligaciones del responsable, </w:t>
      </w:r>
      <w:r w:rsidRPr="005B31BE">
        <w:rPr>
          <w:i/>
          <w:iCs/>
        </w:rPr>
        <w:t xml:space="preserve">encargado o encargados y todas las personas que traten datos personales. </w:t>
      </w:r>
    </w:p>
    <w:p w:rsidR="00A84B59" w:rsidRPr="005B31BE" w:rsidRDefault="009506E9">
      <w:pPr>
        <w:spacing w:line="240" w:lineRule="auto"/>
        <w:ind w:left="567" w:right="567"/>
        <w:rPr>
          <w:i/>
          <w:iCs/>
        </w:rPr>
      </w:pPr>
      <w:r w:rsidRPr="005B31BE">
        <w:rPr>
          <w:i/>
          <w:iCs/>
        </w:rPr>
        <w:t xml:space="preserve">d) El folio del registro del sistema y base de datos. </w:t>
      </w:r>
    </w:p>
    <w:p w:rsidR="00A84B59" w:rsidRPr="005B31BE" w:rsidRDefault="009506E9">
      <w:pPr>
        <w:spacing w:line="240" w:lineRule="auto"/>
        <w:ind w:left="567" w:right="567"/>
        <w:rPr>
          <w:i/>
          <w:iCs/>
        </w:rPr>
      </w:pPr>
      <w:r w:rsidRPr="005B31BE">
        <w:rPr>
          <w:i/>
          <w:iCs/>
        </w:rPr>
        <w:t>e) El inventario o la especificación detallada del tipo de datos personales contenidos.</w:t>
      </w:r>
    </w:p>
    <w:p w:rsidR="00A84B59" w:rsidRPr="005B31BE" w:rsidRDefault="009506E9">
      <w:pPr>
        <w:spacing w:line="240" w:lineRule="auto"/>
        <w:ind w:left="567" w:right="567"/>
        <w:rPr>
          <w:i/>
          <w:iCs/>
        </w:rPr>
      </w:pPr>
      <w:r w:rsidRPr="005B31BE">
        <w:rPr>
          <w:i/>
          <w:iCs/>
        </w:rPr>
        <w:t>f) La estructura y descripción de los s</w:t>
      </w:r>
      <w:r w:rsidRPr="005B31BE">
        <w:rPr>
          <w:i/>
          <w:iCs/>
        </w:rPr>
        <w:t xml:space="preserve">istemas y bases de datos personales, lo cual consiste en precisar y describir el tipo de soporte, así como las características del lugar donde se resguardan. </w:t>
      </w:r>
    </w:p>
    <w:p w:rsidR="00A84B59" w:rsidRPr="005B31BE" w:rsidRDefault="009506E9">
      <w:pPr>
        <w:spacing w:line="240" w:lineRule="auto"/>
        <w:ind w:left="567" w:right="567"/>
        <w:rPr>
          <w:b/>
          <w:bCs/>
          <w:i/>
          <w:iCs/>
        </w:rPr>
      </w:pPr>
      <w:r w:rsidRPr="005B31BE">
        <w:rPr>
          <w:b/>
          <w:bCs/>
          <w:i/>
          <w:iCs/>
        </w:rPr>
        <w:t xml:space="preserve">II. Respecto de las medidas de seguridad implementadas deberá incluir lo siguiente: </w:t>
      </w:r>
    </w:p>
    <w:p w:rsidR="00A84B59" w:rsidRPr="005B31BE" w:rsidRDefault="009506E9">
      <w:pPr>
        <w:spacing w:line="240" w:lineRule="auto"/>
        <w:ind w:left="567" w:right="567"/>
        <w:rPr>
          <w:i/>
          <w:iCs/>
        </w:rPr>
      </w:pPr>
      <w:r w:rsidRPr="005B31BE">
        <w:rPr>
          <w:i/>
          <w:iCs/>
        </w:rPr>
        <w:lastRenderedPageBreak/>
        <w:t>a) Transfere</w:t>
      </w:r>
      <w:r w:rsidRPr="005B31BE">
        <w:rPr>
          <w:i/>
          <w:iCs/>
        </w:rPr>
        <w:t xml:space="preserve">ncia y remisiones. </w:t>
      </w:r>
    </w:p>
    <w:p w:rsidR="00A84B59" w:rsidRPr="005B31BE" w:rsidRDefault="009506E9">
      <w:pPr>
        <w:spacing w:line="240" w:lineRule="auto"/>
        <w:ind w:left="567" w:right="567"/>
        <w:rPr>
          <w:i/>
          <w:iCs/>
        </w:rPr>
      </w:pPr>
      <w:r w:rsidRPr="005B31BE">
        <w:rPr>
          <w:i/>
          <w:iCs/>
        </w:rPr>
        <w:t xml:space="preserve">b) Resguardo de soportes físicos y electrónicos. </w:t>
      </w:r>
    </w:p>
    <w:p w:rsidR="00A84B59" w:rsidRPr="005B31BE" w:rsidRDefault="009506E9">
      <w:pPr>
        <w:spacing w:line="240" w:lineRule="auto"/>
        <w:ind w:left="567" w:right="567"/>
        <w:rPr>
          <w:i/>
          <w:iCs/>
        </w:rPr>
      </w:pPr>
      <w:r w:rsidRPr="005B31BE">
        <w:rPr>
          <w:i/>
          <w:iCs/>
        </w:rPr>
        <w:t xml:space="preserve">c) Bitácoras para accesos, operación cotidiana y violaciones a la seguridad de los datos personales. </w:t>
      </w:r>
    </w:p>
    <w:p w:rsidR="00A84B59" w:rsidRPr="005B31BE" w:rsidRDefault="009506E9">
      <w:pPr>
        <w:spacing w:line="240" w:lineRule="auto"/>
        <w:ind w:left="567" w:right="567"/>
        <w:rPr>
          <w:i/>
          <w:iCs/>
        </w:rPr>
      </w:pPr>
      <w:r w:rsidRPr="005B31BE">
        <w:rPr>
          <w:i/>
          <w:iCs/>
        </w:rPr>
        <w:t xml:space="preserve">d) El análisis de riesgos. </w:t>
      </w:r>
    </w:p>
    <w:p w:rsidR="00A84B59" w:rsidRPr="005B31BE" w:rsidRDefault="009506E9">
      <w:pPr>
        <w:spacing w:line="240" w:lineRule="auto"/>
        <w:ind w:left="567" w:right="567"/>
        <w:rPr>
          <w:i/>
          <w:iCs/>
        </w:rPr>
      </w:pPr>
      <w:r w:rsidRPr="005B31BE">
        <w:rPr>
          <w:i/>
          <w:iCs/>
        </w:rPr>
        <w:t xml:space="preserve">e) El análisis de brecha. </w:t>
      </w:r>
    </w:p>
    <w:p w:rsidR="00A84B59" w:rsidRPr="005B31BE" w:rsidRDefault="009506E9">
      <w:pPr>
        <w:spacing w:line="240" w:lineRule="auto"/>
        <w:ind w:left="567" w:right="567"/>
        <w:rPr>
          <w:i/>
          <w:iCs/>
        </w:rPr>
      </w:pPr>
      <w:r w:rsidRPr="005B31BE">
        <w:rPr>
          <w:i/>
          <w:iCs/>
        </w:rPr>
        <w:t xml:space="preserve">f) Gestión de incidentes. </w:t>
      </w:r>
    </w:p>
    <w:p w:rsidR="00A84B59" w:rsidRPr="005B31BE" w:rsidRDefault="009506E9">
      <w:pPr>
        <w:spacing w:line="240" w:lineRule="auto"/>
        <w:ind w:left="567" w:right="567"/>
        <w:rPr>
          <w:i/>
          <w:iCs/>
        </w:rPr>
      </w:pPr>
      <w:r w:rsidRPr="005B31BE">
        <w:rPr>
          <w:i/>
          <w:iCs/>
        </w:rPr>
        <w:t xml:space="preserve">g) Acceso a las instalaciones. </w:t>
      </w:r>
    </w:p>
    <w:p w:rsidR="00A84B59" w:rsidRPr="005B31BE" w:rsidRDefault="009506E9">
      <w:pPr>
        <w:spacing w:line="240" w:lineRule="auto"/>
        <w:ind w:left="567" w:right="567"/>
        <w:rPr>
          <w:i/>
          <w:iCs/>
        </w:rPr>
      </w:pPr>
      <w:r w:rsidRPr="005B31BE">
        <w:rPr>
          <w:i/>
          <w:iCs/>
        </w:rPr>
        <w:t xml:space="preserve">h) Identificación y autenticación. </w:t>
      </w:r>
    </w:p>
    <w:p w:rsidR="00A84B59" w:rsidRPr="005B31BE" w:rsidRDefault="009506E9">
      <w:pPr>
        <w:spacing w:line="240" w:lineRule="auto"/>
        <w:ind w:left="567" w:right="567"/>
        <w:rPr>
          <w:i/>
          <w:iCs/>
        </w:rPr>
      </w:pPr>
      <w:r w:rsidRPr="005B31BE">
        <w:rPr>
          <w:i/>
          <w:iCs/>
        </w:rPr>
        <w:t xml:space="preserve">i) Procedimientos de respaldo y recuperación de datos. </w:t>
      </w:r>
    </w:p>
    <w:p w:rsidR="00A84B59" w:rsidRPr="005B31BE" w:rsidRDefault="009506E9">
      <w:pPr>
        <w:spacing w:line="240" w:lineRule="auto"/>
        <w:ind w:left="567" w:right="567"/>
        <w:rPr>
          <w:i/>
          <w:iCs/>
        </w:rPr>
      </w:pPr>
      <w:r w:rsidRPr="005B31BE">
        <w:rPr>
          <w:i/>
          <w:iCs/>
        </w:rPr>
        <w:t xml:space="preserve">j) Plan de contingencia. </w:t>
      </w:r>
    </w:p>
    <w:p w:rsidR="00A84B59" w:rsidRPr="005B31BE" w:rsidRDefault="009506E9">
      <w:pPr>
        <w:spacing w:line="240" w:lineRule="auto"/>
        <w:ind w:left="567" w:right="567"/>
        <w:rPr>
          <w:i/>
          <w:iCs/>
        </w:rPr>
      </w:pPr>
      <w:r w:rsidRPr="005B31BE">
        <w:rPr>
          <w:i/>
          <w:iCs/>
        </w:rPr>
        <w:t xml:space="preserve">k) Auditorías. </w:t>
      </w:r>
    </w:p>
    <w:p w:rsidR="00A84B59" w:rsidRPr="005B31BE" w:rsidRDefault="009506E9">
      <w:pPr>
        <w:spacing w:line="240" w:lineRule="auto"/>
        <w:ind w:left="567" w:right="567"/>
        <w:rPr>
          <w:i/>
          <w:iCs/>
        </w:rPr>
      </w:pPr>
      <w:r w:rsidRPr="005B31BE">
        <w:rPr>
          <w:i/>
          <w:iCs/>
        </w:rPr>
        <w:t xml:space="preserve">l) Supresión y borrado seguro de datos. </w:t>
      </w:r>
    </w:p>
    <w:p w:rsidR="00A84B59" w:rsidRPr="005B31BE" w:rsidRDefault="009506E9">
      <w:pPr>
        <w:spacing w:line="240" w:lineRule="auto"/>
        <w:ind w:left="567" w:right="567"/>
        <w:rPr>
          <w:i/>
          <w:iCs/>
        </w:rPr>
      </w:pPr>
      <w:r w:rsidRPr="005B31BE">
        <w:rPr>
          <w:i/>
          <w:iCs/>
        </w:rPr>
        <w:t xml:space="preserve">m) El plan de trabajo. </w:t>
      </w:r>
    </w:p>
    <w:p w:rsidR="00A84B59" w:rsidRPr="005B31BE" w:rsidRDefault="009506E9">
      <w:pPr>
        <w:spacing w:line="240" w:lineRule="auto"/>
        <w:ind w:left="567" w:right="567"/>
        <w:rPr>
          <w:i/>
          <w:iCs/>
        </w:rPr>
      </w:pPr>
      <w:r w:rsidRPr="005B31BE">
        <w:rPr>
          <w:i/>
          <w:iCs/>
        </w:rPr>
        <w:t xml:space="preserve">n) Los mecanismos de monitoreo y revisión de las medidas de seguridad. </w:t>
      </w:r>
    </w:p>
    <w:p w:rsidR="00A84B59" w:rsidRPr="005B31BE" w:rsidRDefault="009506E9">
      <w:pPr>
        <w:spacing w:line="240" w:lineRule="auto"/>
        <w:ind w:left="567" w:right="567"/>
        <w:rPr>
          <w:i/>
          <w:iCs/>
        </w:rPr>
      </w:pPr>
      <w:r w:rsidRPr="005B31BE">
        <w:rPr>
          <w:i/>
          <w:iCs/>
        </w:rPr>
        <w:t>o) El programa general de capacitación.</w:t>
      </w:r>
    </w:p>
    <w:p w:rsidR="00A84B59" w:rsidRPr="005B31BE" w:rsidRDefault="00A84B59"/>
    <w:p w:rsidR="00A84B59" w:rsidRPr="005B31BE" w:rsidRDefault="009506E9">
      <w:pPr>
        <w:spacing w:line="240" w:lineRule="auto"/>
        <w:ind w:left="567" w:right="567"/>
        <w:jc w:val="center"/>
        <w:rPr>
          <w:b/>
          <w:bCs/>
          <w:i/>
          <w:iCs/>
        </w:rPr>
      </w:pPr>
      <w:r w:rsidRPr="005B31BE">
        <w:rPr>
          <w:b/>
          <w:bCs/>
          <w:i/>
          <w:iCs/>
        </w:rPr>
        <w:t>CAPÍTULO TERCERO</w:t>
      </w:r>
    </w:p>
    <w:p w:rsidR="00A84B59" w:rsidRPr="005B31BE" w:rsidRDefault="009506E9">
      <w:pPr>
        <w:spacing w:line="240" w:lineRule="auto"/>
        <w:ind w:left="567" w:right="567"/>
        <w:jc w:val="center"/>
        <w:rPr>
          <w:b/>
          <w:bCs/>
          <w:i/>
          <w:iCs/>
        </w:rPr>
      </w:pPr>
      <w:r w:rsidRPr="005B31BE">
        <w:rPr>
          <w:b/>
          <w:bCs/>
          <w:i/>
          <w:iCs/>
        </w:rPr>
        <w:t>DE LAS VIOLACIONES A LA SEGURIDAD DE LOS DATOS PERSONALES</w:t>
      </w:r>
    </w:p>
    <w:p w:rsidR="00A84B59" w:rsidRPr="005B31BE" w:rsidRDefault="00A84B59">
      <w:pPr>
        <w:spacing w:line="240" w:lineRule="auto"/>
        <w:ind w:left="567" w:right="567"/>
        <w:rPr>
          <w:b/>
          <w:bCs/>
          <w:i/>
          <w:iCs/>
        </w:rPr>
      </w:pPr>
    </w:p>
    <w:p w:rsidR="00A84B59" w:rsidRPr="005B31BE" w:rsidRDefault="009506E9">
      <w:pPr>
        <w:spacing w:line="240" w:lineRule="auto"/>
        <w:ind w:left="567" w:right="567"/>
        <w:rPr>
          <w:i/>
          <w:iCs/>
        </w:rPr>
      </w:pPr>
      <w:r w:rsidRPr="005B31BE">
        <w:rPr>
          <w:b/>
          <w:bCs/>
          <w:i/>
          <w:iCs/>
        </w:rPr>
        <w:t>Plan de Contingencia</w:t>
      </w:r>
      <w:r w:rsidRPr="005B31BE">
        <w:rPr>
          <w:i/>
          <w:iCs/>
        </w:rPr>
        <w:t xml:space="preserve"> y Plan de Trabajo </w:t>
      </w:r>
    </w:p>
    <w:p w:rsidR="00A84B59" w:rsidRPr="005B31BE" w:rsidRDefault="009506E9">
      <w:pPr>
        <w:spacing w:line="240" w:lineRule="auto"/>
        <w:ind w:left="567" w:right="567"/>
        <w:rPr>
          <w:i/>
          <w:iCs/>
        </w:rPr>
      </w:pPr>
      <w:r w:rsidRPr="005B31BE">
        <w:rPr>
          <w:b/>
          <w:bCs/>
          <w:i/>
          <w:iCs/>
        </w:rPr>
        <w:t xml:space="preserve">Artículo 51. </w:t>
      </w:r>
      <w:r w:rsidRPr="005B31BE">
        <w:rPr>
          <w:i/>
          <w:iCs/>
        </w:rPr>
        <w:t>En caso de que</w:t>
      </w:r>
      <w:r w:rsidRPr="005B31BE">
        <w:rPr>
          <w:i/>
          <w:iCs/>
        </w:rPr>
        <w:t xml:space="preserve"> ocurra una </w:t>
      </w:r>
      <w:r w:rsidRPr="005B31BE">
        <w:rPr>
          <w:b/>
          <w:bCs/>
          <w:i/>
          <w:iCs/>
        </w:rPr>
        <w:t>violación a la seguridad de los datos personales</w:t>
      </w:r>
      <w:r w:rsidRPr="005B31BE">
        <w:rPr>
          <w:i/>
          <w:iCs/>
        </w:rPr>
        <w:t xml:space="preserve">, el responsable implementará las acciones definidas en su </w:t>
      </w:r>
      <w:r w:rsidRPr="005B31BE">
        <w:rPr>
          <w:b/>
          <w:bCs/>
          <w:i/>
          <w:iCs/>
        </w:rPr>
        <w:t>plan de contingencia.</w:t>
      </w:r>
      <w:r w:rsidRPr="005B31BE">
        <w:rPr>
          <w:i/>
          <w:iCs/>
        </w:rPr>
        <w:t xml:space="preserve"> </w:t>
      </w:r>
    </w:p>
    <w:p w:rsidR="00A84B59" w:rsidRPr="005B31BE" w:rsidRDefault="00A84B59">
      <w:pPr>
        <w:spacing w:line="240" w:lineRule="auto"/>
        <w:ind w:left="567" w:right="567"/>
        <w:rPr>
          <w:i/>
          <w:iCs/>
        </w:rPr>
      </w:pPr>
    </w:p>
    <w:p w:rsidR="00A84B59" w:rsidRPr="005B31BE" w:rsidRDefault="009506E9">
      <w:pPr>
        <w:spacing w:line="240" w:lineRule="auto"/>
        <w:ind w:left="567" w:right="567"/>
        <w:rPr>
          <w:i/>
          <w:iCs/>
        </w:rPr>
      </w:pPr>
      <w:r w:rsidRPr="005B31BE">
        <w:rPr>
          <w:i/>
          <w:iCs/>
        </w:rPr>
        <w:t>De manera posterior y durante la ocurrencia de los efectos de la violación a la seguridad de los datos personales</w:t>
      </w:r>
      <w:r w:rsidRPr="005B31BE">
        <w:rPr>
          <w:i/>
          <w:iCs/>
        </w:rPr>
        <w:t xml:space="preserve">, el responsable analizará las causas por las cuales se presentó e implementar en su plan de trabajo las acciones preventivas y correctivas para adecuar las medidas de seguridad y el tratamiento de los datos personales si fuese el caso, a efecto de evitar </w:t>
      </w:r>
      <w:r w:rsidRPr="005B31BE">
        <w:rPr>
          <w:i/>
          <w:iCs/>
        </w:rPr>
        <w:t>que la violación se repita.</w:t>
      </w:r>
    </w:p>
    <w:p w:rsidR="00A84B59" w:rsidRPr="005B31BE" w:rsidRDefault="00A84B59">
      <w:pPr>
        <w:spacing w:line="240" w:lineRule="auto"/>
        <w:ind w:left="567" w:right="567"/>
        <w:rPr>
          <w:i/>
          <w:iCs/>
        </w:rPr>
      </w:pPr>
    </w:p>
    <w:p w:rsidR="00A84B59" w:rsidRPr="005B31BE" w:rsidRDefault="009506E9">
      <w:r w:rsidRPr="005B31BE">
        <w:t>Así, es importante resaltar que toda las instituciones públicas tienen la obligación de proteger los sistemas de datos personas que administran y para ello, debe cumplir con estándares mínimos que garanticen que los datos no se</w:t>
      </w:r>
      <w:r w:rsidRPr="005B31BE">
        <w:t xml:space="preserve">rán alterados, sustraídos, incompletos, inexactos, destruidos, etc. En este punto, se puede determinar que el </w:t>
      </w:r>
      <w:r w:rsidRPr="005B31BE">
        <w:rPr>
          <w:b/>
          <w:bCs/>
        </w:rPr>
        <w:t>Plan de Contingencia</w:t>
      </w:r>
      <w:r w:rsidRPr="005B31BE">
        <w:t xml:space="preserve"> </w:t>
      </w:r>
      <w:r w:rsidRPr="005B31BE">
        <w:rPr>
          <w:b/>
          <w:bCs/>
        </w:rPr>
        <w:t xml:space="preserve">se encuentra </w:t>
      </w:r>
      <w:r w:rsidRPr="005B31BE">
        <w:rPr>
          <w:b/>
          <w:bCs/>
        </w:rPr>
        <w:lastRenderedPageBreak/>
        <w:t>contenido en dentro de los Documentos de Seguridad, mismos que dan cuenta de las Medidas de Seguridad</w:t>
      </w:r>
      <w:r w:rsidRPr="005B31BE">
        <w:t xml:space="preserve"> para la pr</w:t>
      </w:r>
      <w:r w:rsidRPr="005B31BE">
        <w:t>otección de los datos personales, ya sea de forma preventiva o correctiva como lo establece el artículo 51 ya referido y el artículo 52 de la Ley en comento que establece:</w:t>
      </w:r>
    </w:p>
    <w:p w:rsidR="00A84B59" w:rsidRPr="005B31BE" w:rsidRDefault="00A84B59"/>
    <w:p w:rsidR="00A84B59" w:rsidRPr="005B31BE" w:rsidRDefault="009506E9">
      <w:pPr>
        <w:spacing w:line="240" w:lineRule="auto"/>
        <w:ind w:left="567" w:right="567"/>
        <w:rPr>
          <w:i/>
          <w:iCs/>
        </w:rPr>
      </w:pPr>
      <w:r w:rsidRPr="005B31BE">
        <w:rPr>
          <w:b/>
          <w:bCs/>
          <w:i/>
          <w:iCs/>
        </w:rPr>
        <w:t xml:space="preserve">Artículo 52. </w:t>
      </w:r>
      <w:r w:rsidRPr="005B31BE">
        <w:rPr>
          <w:i/>
          <w:iCs/>
        </w:rPr>
        <w:t>Además de las que señalen las leyes respectivas y la normatividad apli</w:t>
      </w:r>
      <w:r w:rsidRPr="005B31BE">
        <w:rPr>
          <w:i/>
          <w:iCs/>
        </w:rPr>
        <w:t xml:space="preserve">cable, se considerarán como violaciones de seguridad, en cualquier fase del tratamiento de datos, al menos, las siguientes: </w:t>
      </w:r>
    </w:p>
    <w:p w:rsidR="00A84B59" w:rsidRPr="005B31BE" w:rsidRDefault="009506E9">
      <w:pPr>
        <w:spacing w:line="240" w:lineRule="auto"/>
        <w:ind w:left="567" w:right="567"/>
        <w:rPr>
          <w:i/>
          <w:iCs/>
        </w:rPr>
      </w:pPr>
      <w:r w:rsidRPr="005B31BE">
        <w:rPr>
          <w:i/>
          <w:iCs/>
        </w:rPr>
        <w:t xml:space="preserve">I. La pérdida, robo, extravío. </w:t>
      </w:r>
    </w:p>
    <w:p w:rsidR="00A84B59" w:rsidRPr="005B31BE" w:rsidRDefault="009506E9">
      <w:pPr>
        <w:spacing w:line="240" w:lineRule="auto"/>
        <w:ind w:left="567" w:right="567"/>
        <w:rPr>
          <w:i/>
          <w:iCs/>
        </w:rPr>
      </w:pPr>
      <w:r w:rsidRPr="005B31BE">
        <w:rPr>
          <w:i/>
          <w:iCs/>
        </w:rPr>
        <w:t xml:space="preserve">II. La copia o destrucción no autorizada. </w:t>
      </w:r>
    </w:p>
    <w:p w:rsidR="00A84B59" w:rsidRPr="005B31BE" w:rsidRDefault="009506E9">
      <w:pPr>
        <w:spacing w:line="240" w:lineRule="auto"/>
        <w:ind w:left="567" w:right="567"/>
        <w:rPr>
          <w:i/>
          <w:iCs/>
        </w:rPr>
      </w:pPr>
      <w:r w:rsidRPr="005B31BE">
        <w:rPr>
          <w:i/>
          <w:iCs/>
        </w:rPr>
        <w:t xml:space="preserve">III. El uso o tratamiento no autorizado. </w:t>
      </w:r>
    </w:p>
    <w:p w:rsidR="00A84B59" w:rsidRPr="005B31BE" w:rsidRDefault="009506E9">
      <w:pPr>
        <w:spacing w:line="240" w:lineRule="auto"/>
        <w:ind w:left="567" w:right="567"/>
        <w:rPr>
          <w:i/>
          <w:iCs/>
        </w:rPr>
      </w:pPr>
      <w:r w:rsidRPr="005B31BE">
        <w:rPr>
          <w:i/>
          <w:iCs/>
        </w:rPr>
        <w:t>IV. El daño, l</w:t>
      </w:r>
      <w:r w:rsidRPr="005B31BE">
        <w:rPr>
          <w:i/>
          <w:iCs/>
        </w:rPr>
        <w:t>a alteración o modificación no autorizada</w:t>
      </w:r>
    </w:p>
    <w:p w:rsidR="00A84B59" w:rsidRPr="005B31BE" w:rsidRDefault="00A84B59">
      <w:pPr>
        <w:spacing w:line="240" w:lineRule="auto"/>
        <w:ind w:left="567" w:right="567"/>
        <w:rPr>
          <w:i/>
          <w:iCs/>
        </w:rPr>
      </w:pPr>
    </w:p>
    <w:p w:rsidR="00A84B59" w:rsidRPr="005B31BE" w:rsidRDefault="009506E9">
      <w:r w:rsidRPr="005B31BE">
        <w:t xml:space="preserve">En este sentido, como se trata de medidas de seguridad implementadas y los detalles de las áreas de oportunidad en la protección de los sistemas que van detectando los expertos en protección de sistemas de datos, </w:t>
      </w:r>
      <w:r w:rsidRPr="005B31BE">
        <w:t>tanto físicos como electrónicos, constituye información que en manos expertas puede ser utilizada para vulnerar los sistemas de datos personales, por lo que aplica lo dispuesto en el artículo 43 de la Ley de Protección de Datos Personales en Posesión de Su</w:t>
      </w:r>
      <w:r w:rsidRPr="005B31BE">
        <w:t>jetos Obligados del Estado de México y Municipios, ya que si bien, no son formalmente las medidas de seguridad implementadas, se trata del análisis de estas y su eficacia; sus áreas de oportunidad sobre lo que se debe hacer o mejorar, por lo que procede su</w:t>
      </w:r>
      <w:r w:rsidRPr="005B31BE">
        <w:t xml:space="preserve"> clasificación como información confidencial.</w:t>
      </w:r>
    </w:p>
    <w:p w:rsidR="00A84B59" w:rsidRPr="005B31BE" w:rsidRDefault="00A84B59"/>
    <w:p w:rsidR="00A84B59" w:rsidRPr="005B31BE" w:rsidRDefault="009506E9">
      <w:r w:rsidRPr="005B31BE">
        <w:t xml:space="preserve">Derivado de lo anteriormente, conviene señalar que el </w:t>
      </w:r>
      <w:r w:rsidRPr="005B31BE">
        <w:rPr>
          <w:b/>
          <w:bCs/>
        </w:rPr>
        <w:t>Plan de Contingencia</w:t>
      </w:r>
      <w:r w:rsidRPr="005B31BE">
        <w:t xml:space="preserve">, </w:t>
      </w:r>
      <w:r w:rsidRPr="005B31BE">
        <w:rPr>
          <w:b/>
          <w:bCs/>
        </w:rPr>
        <w:t>contenido en el Documento de Seguridad respecto de respecto de las medidas de seguridad implementadas, para garantizar la confidencia</w:t>
      </w:r>
      <w:r w:rsidRPr="005B31BE">
        <w:rPr>
          <w:b/>
          <w:bCs/>
        </w:rPr>
        <w:t xml:space="preserve">lidad, integridad y disponibilidad de la información contenida en los sistemas y bases de datos personales, </w:t>
      </w:r>
      <w:r w:rsidRPr="005B31BE">
        <w:t>como ya fue referido,</w:t>
      </w:r>
      <w:r w:rsidRPr="005B31BE">
        <w:rPr>
          <w:b/>
          <w:bCs/>
        </w:rPr>
        <w:t xml:space="preserve"> es </w:t>
      </w:r>
      <w:r w:rsidRPr="005B31BE">
        <w:rPr>
          <w:b/>
          <w:bCs/>
        </w:rPr>
        <w:lastRenderedPageBreak/>
        <w:t xml:space="preserve">de carácter confidencial; </w:t>
      </w:r>
      <w:r w:rsidRPr="005B31BE">
        <w:t>es decir, información que por su naturaleza es procedente su clasificación.</w:t>
      </w:r>
    </w:p>
    <w:p w:rsidR="00A84B59" w:rsidRPr="005B31BE" w:rsidRDefault="00A84B59"/>
    <w:p w:rsidR="00A84B59" w:rsidRPr="005B31BE" w:rsidRDefault="009506E9">
      <w:r w:rsidRPr="005B31BE">
        <w:t>Por lo anterior, resulta necesario precisar que conforme al artículo 132 de la Ley de Transparencia y Acceso a la Información Pública del Estado de México y Municipios, para clasificar la información se debe de atender a lo dispuesto por la normativa y apl</w:t>
      </w:r>
      <w:r w:rsidRPr="005B31BE">
        <w:t>icar, de manera estricta, las excepciones del derecho de acceso a la información y sólo podrán invocarlas cuando acrediten su procedencia, debiendo clasificar la información en el momento en que:</w:t>
      </w:r>
    </w:p>
    <w:p w:rsidR="00A84B59" w:rsidRPr="005B31BE" w:rsidRDefault="00A84B59">
      <w:pPr>
        <w:tabs>
          <w:tab w:val="left" w:pos="851"/>
        </w:tabs>
      </w:pPr>
    </w:p>
    <w:p w:rsidR="00A84B59" w:rsidRPr="005B31BE" w:rsidRDefault="009506E9">
      <w:pPr>
        <w:numPr>
          <w:ilvl w:val="0"/>
          <w:numId w:val="3"/>
        </w:numPr>
        <w:pBdr>
          <w:top w:val="nil"/>
          <w:left w:val="nil"/>
          <w:bottom w:val="nil"/>
          <w:right w:val="nil"/>
          <w:between w:val="nil"/>
        </w:pBdr>
        <w:tabs>
          <w:tab w:val="left" w:pos="851"/>
        </w:tabs>
      </w:pPr>
      <w:r w:rsidRPr="005B31BE">
        <w:t>Se reciba una solicitud de acceso a la información;</w:t>
      </w:r>
    </w:p>
    <w:p w:rsidR="00A84B59" w:rsidRPr="005B31BE" w:rsidRDefault="009506E9">
      <w:pPr>
        <w:numPr>
          <w:ilvl w:val="0"/>
          <w:numId w:val="3"/>
        </w:numPr>
        <w:pBdr>
          <w:top w:val="nil"/>
          <w:left w:val="nil"/>
          <w:bottom w:val="nil"/>
          <w:right w:val="nil"/>
          <w:between w:val="nil"/>
        </w:pBdr>
        <w:tabs>
          <w:tab w:val="left" w:pos="851"/>
        </w:tabs>
      </w:pPr>
      <w:r w:rsidRPr="005B31BE">
        <w:t>Se dete</w:t>
      </w:r>
      <w:r w:rsidRPr="005B31BE">
        <w:t>rmine mediante resolución de autoridad competente; y/o</w:t>
      </w:r>
    </w:p>
    <w:p w:rsidR="00A84B59" w:rsidRPr="005B31BE" w:rsidRDefault="009506E9">
      <w:pPr>
        <w:numPr>
          <w:ilvl w:val="0"/>
          <w:numId w:val="3"/>
        </w:numPr>
        <w:pBdr>
          <w:top w:val="nil"/>
          <w:left w:val="nil"/>
          <w:bottom w:val="nil"/>
          <w:right w:val="nil"/>
          <w:between w:val="nil"/>
        </w:pBdr>
        <w:tabs>
          <w:tab w:val="left" w:pos="851"/>
        </w:tabs>
      </w:pPr>
      <w:r w:rsidRPr="005B31BE">
        <w:t>Se generen versiones públicas para dar cumplimiento a las obligaciones de transparencia previstas en la Ley.</w:t>
      </w:r>
    </w:p>
    <w:p w:rsidR="00A84B59" w:rsidRPr="005B31BE" w:rsidRDefault="00A84B59">
      <w:pPr>
        <w:tabs>
          <w:tab w:val="left" w:pos="851"/>
        </w:tabs>
        <w:ind w:left="567"/>
      </w:pPr>
    </w:p>
    <w:p w:rsidR="00A84B59" w:rsidRPr="005B31BE" w:rsidRDefault="009506E9">
      <w:pPr>
        <w:ind w:right="51"/>
      </w:pPr>
      <w:r w:rsidRPr="005B31BE">
        <w:t xml:space="preserve">En ese sentido, es de precisar que la clasificación de la información no se da por el simple mandato de la ley, sino que es necesario que </w:t>
      </w:r>
      <w:r w:rsidRPr="005B31BE">
        <w:rPr>
          <w:b/>
          <w:bCs/>
        </w:rPr>
        <w:t>EL SUJETO OBLIGADO,</w:t>
      </w:r>
      <w:r w:rsidRPr="005B31BE">
        <w:t xml:space="preserve"> cuando clasifique algún documento o información, ya sea todo o en parte, atienda lo dispuesto por </w:t>
      </w:r>
      <w:r w:rsidRPr="005B31BE">
        <w:t xml:space="preserve">la ley de la materia, siendo que dicha clasificación es un trabajo en conjunto tanto de los Servidores Públicos Habilitados, de las Unidades de Transparencia y del Comité de Transparencia del </w:t>
      </w:r>
      <w:r w:rsidRPr="005B31BE">
        <w:rPr>
          <w:b/>
          <w:bCs/>
        </w:rPr>
        <w:t>SUJETO OBLIGADO</w:t>
      </w:r>
      <w:r w:rsidRPr="005B31BE">
        <w:t>, teniendo el deber los primeros de ellos de pres</w:t>
      </w:r>
      <w:r w:rsidRPr="005B31BE">
        <w:t>entar ante la Unidad de Transparencia la propuesta de la clasificación de la información, para que luego esta se presente ante el Comité de Transparencia de así resultar procedente el proyecto de clasificación de la información y que finalmente sea este úl</w:t>
      </w:r>
      <w:r w:rsidRPr="005B31BE">
        <w:t xml:space="preserve">timo quien apruebe, modifique o revoque la misma, como se desprende de los artículos 59 fracción V, 53 fracción X, y 49 </w:t>
      </w:r>
      <w:r w:rsidRPr="005B31BE">
        <w:lastRenderedPageBreak/>
        <w:t>fracciones II y VIII de la Ley de Transparencia y Acceso a la Información Pública del Estado de México y Municipios.</w:t>
      </w:r>
    </w:p>
    <w:p w:rsidR="00A84B59" w:rsidRPr="005B31BE" w:rsidRDefault="00A84B59">
      <w:pPr>
        <w:pBdr>
          <w:top w:val="nil"/>
          <w:left w:val="nil"/>
          <w:bottom w:val="nil"/>
          <w:right w:val="nil"/>
          <w:between w:val="nil"/>
        </w:pBdr>
        <w:ind w:left="864" w:right="864"/>
        <w:rPr>
          <w:i/>
          <w:iCs/>
        </w:rPr>
      </w:pPr>
    </w:p>
    <w:p w:rsidR="00A84B59" w:rsidRPr="005B31BE" w:rsidRDefault="009506E9">
      <w:pPr>
        <w:pStyle w:val="Puesto"/>
        <w:ind w:firstLine="567"/>
      </w:pPr>
      <w:r w:rsidRPr="005B31BE">
        <w:rPr>
          <w:b/>
          <w:bCs/>
        </w:rPr>
        <w:t>Artículo 59</w:t>
      </w:r>
      <w:r w:rsidRPr="005B31BE">
        <w:t>. Los s</w:t>
      </w:r>
      <w:r w:rsidRPr="005B31BE">
        <w:t>ervidores públicos habilitados tendrán las funciones siguientes:</w:t>
      </w:r>
    </w:p>
    <w:p w:rsidR="00A84B59" w:rsidRPr="005B31BE" w:rsidRDefault="009506E9">
      <w:pPr>
        <w:pStyle w:val="Puesto"/>
        <w:ind w:firstLine="567"/>
      </w:pPr>
      <w:r w:rsidRPr="005B31BE">
        <w:t>(…)</w:t>
      </w:r>
    </w:p>
    <w:p w:rsidR="00A84B59" w:rsidRPr="005B31BE" w:rsidRDefault="009506E9">
      <w:pPr>
        <w:pStyle w:val="Puesto"/>
        <w:ind w:firstLine="567"/>
      </w:pPr>
      <w:r w:rsidRPr="005B31BE">
        <w:t>V. Integrar y presentar al responsable de la Unidad de Transparencia la propuesta de clasificación de información, la cual tendrá los fundamentos y argumentos en que se basa dicha propues</w:t>
      </w:r>
      <w:r w:rsidRPr="005B31BE">
        <w:t>ta;</w:t>
      </w:r>
    </w:p>
    <w:p w:rsidR="00A84B59" w:rsidRPr="005B31BE" w:rsidRDefault="009506E9">
      <w:pPr>
        <w:pStyle w:val="Puesto"/>
        <w:ind w:firstLine="567"/>
      </w:pPr>
      <w:r w:rsidRPr="005B31BE">
        <w:t>(…)</w:t>
      </w:r>
    </w:p>
    <w:p w:rsidR="00A84B59" w:rsidRPr="005B31BE" w:rsidRDefault="00A84B59">
      <w:pPr>
        <w:pStyle w:val="Puesto"/>
        <w:ind w:firstLine="567"/>
        <w:rPr>
          <w:vertAlign w:val="superscript"/>
        </w:rPr>
      </w:pPr>
    </w:p>
    <w:p w:rsidR="00A84B59" w:rsidRPr="005B31BE" w:rsidRDefault="009506E9">
      <w:pPr>
        <w:pStyle w:val="Puesto"/>
        <w:ind w:firstLine="567"/>
      </w:pPr>
      <w:r w:rsidRPr="005B31BE">
        <w:rPr>
          <w:b/>
          <w:bCs/>
        </w:rPr>
        <w:t>Artículo 53.</w:t>
      </w:r>
      <w:r w:rsidRPr="005B31BE">
        <w:t xml:space="preserve"> Las Unidades de Transparencia tendrán las siguientes funciones:</w:t>
      </w:r>
    </w:p>
    <w:p w:rsidR="00A84B59" w:rsidRPr="005B31BE" w:rsidRDefault="009506E9">
      <w:pPr>
        <w:pStyle w:val="Puesto"/>
        <w:ind w:firstLine="567"/>
      </w:pPr>
      <w:r w:rsidRPr="005B31BE">
        <w:t>(…)</w:t>
      </w:r>
    </w:p>
    <w:p w:rsidR="00A84B59" w:rsidRPr="005B31BE" w:rsidRDefault="009506E9">
      <w:pPr>
        <w:pStyle w:val="Puesto"/>
        <w:ind w:firstLine="567"/>
      </w:pPr>
      <w:r w:rsidRPr="005B31BE">
        <w:t>X. Presentar ante el Comité, el proyecto de clasificación de información;</w:t>
      </w:r>
    </w:p>
    <w:p w:rsidR="00A84B59" w:rsidRPr="005B31BE" w:rsidRDefault="009506E9">
      <w:pPr>
        <w:pStyle w:val="Puesto"/>
        <w:ind w:firstLine="567"/>
      </w:pPr>
      <w:r w:rsidRPr="005B31BE">
        <w:t xml:space="preserve">(…) </w:t>
      </w:r>
    </w:p>
    <w:p w:rsidR="00A84B59" w:rsidRPr="005B31BE" w:rsidRDefault="00A84B59">
      <w:pPr>
        <w:pStyle w:val="Puesto"/>
        <w:ind w:firstLine="567"/>
        <w:rPr>
          <w:vertAlign w:val="superscript"/>
        </w:rPr>
      </w:pPr>
    </w:p>
    <w:p w:rsidR="00A84B59" w:rsidRPr="005B31BE" w:rsidRDefault="009506E9">
      <w:pPr>
        <w:pStyle w:val="Puesto"/>
        <w:ind w:firstLine="567"/>
      </w:pPr>
      <w:r w:rsidRPr="005B31BE">
        <w:rPr>
          <w:b/>
          <w:bCs/>
        </w:rPr>
        <w:t>Artículo 49.</w:t>
      </w:r>
      <w:r w:rsidRPr="005B31BE">
        <w:t xml:space="preserve"> Los Comités de Transparencia tendrán las siguientes atribuciones:</w:t>
      </w:r>
    </w:p>
    <w:p w:rsidR="00A84B59" w:rsidRPr="005B31BE" w:rsidRDefault="009506E9">
      <w:pPr>
        <w:pStyle w:val="Puesto"/>
        <w:ind w:firstLine="567"/>
      </w:pPr>
      <w:r w:rsidRPr="005B31BE">
        <w:t>(…)</w:t>
      </w:r>
    </w:p>
    <w:p w:rsidR="00A84B59" w:rsidRPr="005B31BE" w:rsidRDefault="009506E9">
      <w:pPr>
        <w:pStyle w:val="Puesto"/>
        <w:ind w:firstLine="567"/>
      </w:pPr>
      <w:r w:rsidRPr="005B31BE">
        <w:t>II. Confirmar, modificar o revocar las determinaciones que en materia de ampliación del plazo de respuesta, clasificación de la información y declaración de inexistencia o de incompetencia realicen los titulares de las áreas de los sujetos obligados;</w:t>
      </w:r>
    </w:p>
    <w:p w:rsidR="00A84B59" w:rsidRPr="005B31BE" w:rsidRDefault="009506E9">
      <w:pPr>
        <w:pStyle w:val="Puesto"/>
        <w:ind w:firstLine="567"/>
      </w:pPr>
      <w:r w:rsidRPr="005B31BE">
        <w:t>(…)</w:t>
      </w:r>
    </w:p>
    <w:p w:rsidR="00A84B59" w:rsidRPr="005B31BE" w:rsidRDefault="009506E9">
      <w:pPr>
        <w:pStyle w:val="Puesto"/>
        <w:ind w:firstLine="567"/>
      </w:pPr>
      <w:r w:rsidRPr="005B31BE">
        <w:t>V</w:t>
      </w:r>
      <w:r w:rsidRPr="005B31BE">
        <w:t xml:space="preserve">III. </w:t>
      </w:r>
      <w:r w:rsidRPr="005B31BE">
        <w:rPr>
          <w:b/>
          <w:bCs/>
        </w:rPr>
        <w:t>Aprobar, modificar o revocar la clasificación de la información</w:t>
      </w:r>
      <w:r w:rsidRPr="005B31BE">
        <w:t>;</w:t>
      </w:r>
    </w:p>
    <w:p w:rsidR="00A84B59" w:rsidRPr="005B31BE" w:rsidRDefault="009506E9">
      <w:pPr>
        <w:pStyle w:val="Puesto"/>
        <w:ind w:firstLine="567"/>
      </w:pPr>
      <w:r w:rsidRPr="005B31BE">
        <w:t>(…)</w:t>
      </w:r>
    </w:p>
    <w:p w:rsidR="00A84B59" w:rsidRPr="005B31BE" w:rsidRDefault="00A84B59">
      <w:pPr>
        <w:pStyle w:val="Puesto"/>
        <w:ind w:firstLine="567"/>
      </w:pPr>
    </w:p>
    <w:p w:rsidR="00A84B59" w:rsidRPr="005B31BE" w:rsidRDefault="00A84B59"/>
    <w:p w:rsidR="00A84B59" w:rsidRPr="005B31BE" w:rsidRDefault="009506E9">
      <w:r w:rsidRPr="005B31BE">
        <w:t xml:space="preserve">Derivado de lo anterior, este Órgano Garante determina ordenar el Acuerdo de Clasificación como información </w:t>
      </w:r>
      <w:r w:rsidRPr="005B31BE">
        <w:rPr>
          <w:b/>
          <w:bCs/>
        </w:rPr>
        <w:t>confidencial</w:t>
      </w:r>
      <w:r w:rsidRPr="005B31BE">
        <w:t>, que apruebe el Comité de Transparencia, en términos de los</w:t>
      </w:r>
      <w:r w:rsidRPr="005B31BE">
        <w:t xml:space="preserve"> artículos 122 y 143 de la Ley de Transparencia y Acceso a la Información Pública del Estado de México y Municipios, respecto de las bitácoras de violaciones a la seguridad de las base de datos documentos o electrónicas, plan de contingencia de las unidade</w:t>
      </w:r>
      <w:r w:rsidRPr="005B31BE">
        <w:t xml:space="preserve">s administrativas y documento de gestión de seguridad. </w:t>
      </w:r>
    </w:p>
    <w:p w:rsidR="00A84B59" w:rsidRPr="005B31BE" w:rsidRDefault="00A84B59"/>
    <w:p w:rsidR="00A84B59" w:rsidRPr="005B31BE" w:rsidRDefault="009506E9">
      <w:r w:rsidRPr="005B31BE">
        <w:lastRenderedPageBreak/>
        <w:t xml:space="preserve">Finalmente, no pasa inadvertido que </w:t>
      </w:r>
      <w:r w:rsidRPr="005B31BE">
        <w:rPr>
          <w:b/>
          <w:bCs/>
        </w:rPr>
        <w:t>LA PARTE RECURRENTE</w:t>
      </w:r>
      <w:r w:rsidRPr="005B31BE">
        <w:t xml:space="preserve"> señaló como modalidad de entrega las copias simples. No obstante, este Órgano Garante determina que la información sea proporcionada a través d</w:t>
      </w:r>
      <w:r w:rsidRPr="005B31BE">
        <w:t xml:space="preserve">e </w:t>
      </w:r>
      <w:r w:rsidRPr="005B31BE">
        <w:rPr>
          <w:b/>
          <w:bCs/>
        </w:rPr>
        <w:t>SAIMEX</w:t>
      </w:r>
      <w:r w:rsidRPr="005B31BE">
        <w:t>, al estimar que dicha modalidad satisface el derecho de acceso en los términos solicitados, toda vez que los documentos digitales que se remitan pueden ser impresos por la persona solicitante, conservando la naturaleza de copias simples. Además, l</w:t>
      </w:r>
      <w:r w:rsidRPr="005B31BE">
        <w:t>a entrega por esa vía permite el acceso inmediato y gratuito a la información, privilegiando los principios de máxima publicidad, economía y celeridad que rigen el ejercicio del derecho de acceso a la información pública.</w:t>
      </w:r>
    </w:p>
    <w:p w:rsidR="00A84B59" w:rsidRPr="005B31BE" w:rsidRDefault="00A84B59"/>
    <w:p w:rsidR="00A84B59" w:rsidRPr="005B31BE" w:rsidRDefault="009506E9">
      <w:pPr>
        <w:pStyle w:val="Ttulo3"/>
      </w:pPr>
      <w:bookmarkStart w:id="28" w:name="_heading=h.qdwsv54goxjk" w:colFirst="0" w:colLast="0"/>
      <w:bookmarkEnd w:id="28"/>
      <w:r w:rsidRPr="005B31BE">
        <w:t>d) Versión pública</w:t>
      </w:r>
    </w:p>
    <w:p w:rsidR="00A84B59" w:rsidRPr="005B31BE" w:rsidRDefault="009506E9">
      <w:r w:rsidRPr="005B31BE">
        <w:t>Para el caso d</w:t>
      </w:r>
      <w:r w:rsidRPr="005B31BE">
        <w:t xml:space="preserve">e que el o los documentos de los cuales se ordena su entrega contengan datos personales susceptibles de ser testados, deberán ser entregados en </w:t>
      </w:r>
      <w:r w:rsidRPr="005B31BE">
        <w:rPr>
          <w:b/>
          <w:bCs/>
        </w:rPr>
        <w:t>versión pública</w:t>
      </w:r>
      <w:r w:rsidRPr="005B31BE">
        <w:t>, pues el derecho de acceso a la información tiene como limitante el respeto a la intimidad y a l</w:t>
      </w:r>
      <w:r w:rsidRPr="005B31BE">
        <w:t>a vida privada de las personas, es por ello que este Instituto debe cuidar que los datos personales que obren en poder de los Sujetos Obligados sean protegidos y únicamente se den a conocer aquéllos que abonen a la rendición de cuentas y a la transparencia</w:t>
      </w:r>
      <w:r w:rsidRPr="005B31BE">
        <w:t xml:space="preserve"> en el ejercicio de las atribuciones que tienen conferidas. De este modo, en armonía entre los principios constitucionales de máxima publicidad y de protección de datos personales, la ley permite la elaboración de versiones públicas en las que se suprima a</w:t>
      </w:r>
      <w:r w:rsidRPr="005B31BE">
        <w:t>quella información relacionada con la vida privada de los particulares.</w:t>
      </w:r>
    </w:p>
    <w:p w:rsidR="00A84B59" w:rsidRPr="005B31BE" w:rsidRDefault="00A84B59"/>
    <w:p w:rsidR="00A84B59" w:rsidRPr="005B31BE" w:rsidRDefault="009506E9">
      <w:r w:rsidRPr="005B31BE">
        <w:t>A este respecto, los artículos 3, fracciones IX, XX, XXI y XLV; 51 y 52 de la Ley de Transparencia y Acceso a la Información Pública del Estado de México y Municipios establecen:</w:t>
      </w:r>
    </w:p>
    <w:p w:rsidR="00A84B59" w:rsidRPr="005B31BE" w:rsidRDefault="00A84B59"/>
    <w:p w:rsidR="00A84B59" w:rsidRPr="005B31BE" w:rsidRDefault="009506E9">
      <w:pPr>
        <w:spacing w:line="240" w:lineRule="auto"/>
        <w:ind w:left="567" w:right="567"/>
        <w:rPr>
          <w:i/>
          <w:iCs/>
        </w:rPr>
      </w:pPr>
      <w:r w:rsidRPr="005B31BE">
        <w:rPr>
          <w:b/>
          <w:bCs/>
          <w:i/>
          <w:iCs/>
        </w:rPr>
        <w:t>“Ar</w:t>
      </w:r>
      <w:r w:rsidRPr="005B31BE">
        <w:rPr>
          <w:b/>
          <w:bCs/>
          <w:i/>
          <w:iCs/>
        </w:rPr>
        <w:t xml:space="preserve">tículo 3. </w:t>
      </w:r>
      <w:r w:rsidRPr="005B31BE">
        <w:rPr>
          <w:i/>
          <w:iCs/>
        </w:rPr>
        <w:t xml:space="preserve">Para los efectos de la presente Ley se entenderá por: </w:t>
      </w:r>
    </w:p>
    <w:p w:rsidR="00A84B59" w:rsidRPr="005B31BE" w:rsidRDefault="009506E9">
      <w:pPr>
        <w:spacing w:line="240" w:lineRule="auto"/>
        <w:ind w:left="567" w:right="567"/>
        <w:rPr>
          <w:i/>
          <w:iCs/>
        </w:rPr>
      </w:pPr>
      <w:r w:rsidRPr="005B31BE">
        <w:rPr>
          <w:b/>
          <w:bCs/>
          <w:i/>
          <w:iCs/>
        </w:rPr>
        <w:lastRenderedPageBreak/>
        <w:t>IX.</w:t>
      </w:r>
      <w:r w:rsidRPr="005B31BE">
        <w:rPr>
          <w:i/>
          <w:iCs/>
        </w:rPr>
        <w:t xml:space="preserve"> </w:t>
      </w:r>
      <w:r w:rsidRPr="005B31BE">
        <w:rPr>
          <w:b/>
          <w:bCs/>
          <w:i/>
          <w:iCs/>
        </w:rPr>
        <w:t xml:space="preserve">Datos personales: </w:t>
      </w:r>
      <w:r w:rsidRPr="005B31BE">
        <w:rPr>
          <w:i/>
          <w:iCs/>
        </w:rPr>
        <w:t xml:space="preserve">La información concerniente a una persona, identificada o identificable según lo dispuesto por la Ley de Protección de Datos Personales del Estado de México; </w:t>
      </w:r>
    </w:p>
    <w:p w:rsidR="00A84B59" w:rsidRPr="005B31BE" w:rsidRDefault="00A84B59"/>
    <w:p w:rsidR="00A84B59" w:rsidRPr="005B31BE" w:rsidRDefault="009506E9">
      <w:pPr>
        <w:spacing w:line="240" w:lineRule="auto"/>
        <w:ind w:left="567" w:right="567"/>
        <w:rPr>
          <w:i/>
          <w:iCs/>
        </w:rPr>
      </w:pPr>
      <w:r w:rsidRPr="005B31BE">
        <w:rPr>
          <w:b/>
          <w:bCs/>
          <w:i/>
          <w:iCs/>
        </w:rPr>
        <w:t>XX.</w:t>
      </w:r>
      <w:r w:rsidRPr="005B31BE">
        <w:rPr>
          <w:i/>
          <w:iCs/>
        </w:rPr>
        <w:t xml:space="preserve"> </w:t>
      </w:r>
      <w:r w:rsidRPr="005B31BE">
        <w:rPr>
          <w:b/>
          <w:bCs/>
          <w:i/>
          <w:iCs/>
        </w:rPr>
        <w:t>Infor</w:t>
      </w:r>
      <w:r w:rsidRPr="005B31BE">
        <w:rPr>
          <w:b/>
          <w:bCs/>
          <w:i/>
          <w:iCs/>
        </w:rPr>
        <w:t>mación clasificada:</w:t>
      </w:r>
      <w:r w:rsidRPr="005B31BE">
        <w:rPr>
          <w:i/>
          <w:iCs/>
        </w:rPr>
        <w:t xml:space="preserve"> Aquella considerada por la presente Ley como reservada o confidencial; </w:t>
      </w:r>
    </w:p>
    <w:p w:rsidR="00A84B59" w:rsidRPr="005B31BE" w:rsidRDefault="00A84B59"/>
    <w:p w:rsidR="00A84B59" w:rsidRPr="005B31BE" w:rsidRDefault="009506E9">
      <w:pPr>
        <w:spacing w:line="240" w:lineRule="auto"/>
        <w:ind w:left="567" w:right="567"/>
        <w:rPr>
          <w:i/>
          <w:iCs/>
        </w:rPr>
      </w:pPr>
      <w:r w:rsidRPr="005B31BE">
        <w:rPr>
          <w:b/>
          <w:bCs/>
          <w:i/>
          <w:iCs/>
        </w:rPr>
        <w:t>XXI.</w:t>
      </w:r>
      <w:r w:rsidRPr="005B31BE">
        <w:rPr>
          <w:i/>
          <w:iCs/>
        </w:rPr>
        <w:t xml:space="preserve"> </w:t>
      </w:r>
      <w:r w:rsidRPr="005B31BE">
        <w:rPr>
          <w:b/>
          <w:bCs/>
          <w:i/>
          <w:iCs/>
        </w:rPr>
        <w:t>Información confidencial</w:t>
      </w:r>
      <w:r w:rsidRPr="005B31BE">
        <w:rPr>
          <w:i/>
          <w:iCs/>
        </w:rPr>
        <w:t>: Se considera como información confidencial los secretos bancario, fiduciario, industrial, comercial, fiscal, bursátil y postal, cuya</w:t>
      </w:r>
      <w:r w:rsidRPr="005B31BE">
        <w:rPr>
          <w:i/>
          <w:iCs/>
        </w:rPr>
        <w:t xml:space="preserve"> titularidad corresponda a particulares, sujetos de derecho internacional o a sujetos obligados cuando no involucren el ejercicio de recursos públicos; </w:t>
      </w:r>
    </w:p>
    <w:p w:rsidR="00A84B59" w:rsidRPr="005B31BE" w:rsidRDefault="00A84B59"/>
    <w:p w:rsidR="00A84B59" w:rsidRPr="005B31BE" w:rsidRDefault="009506E9">
      <w:pPr>
        <w:spacing w:line="240" w:lineRule="auto"/>
        <w:ind w:left="567" w:right="567"/>
        <w:rPr>
          <w:i/>
          <w:iCs/>
        </w:rPr>
      </w:pPr>
      <w:r w:rsidRPr="005B31BE">
        <w:rPr>
          <w:b/>
          <w:bCs/>
          <w:i/>
          <w:iCs/>
        </w:rPr>
        <w:t>XLV. Versión pública:</w:t>
      </w:r>
      <w:r w:rsidRPr="005B31BE">
        <w:rPr>
          <w:i/>
          <w:iCs/>
        </w:rPr>
        <w:t xml:space="preserve"> Documento en el que se elimine, suprime o borra la información clasificada como reservada o confidencial para permitir su acceso. </w:t>
      </w:r>
    </w:p>
    <w:p w:rsidR="00A84B59" w:rsidRPr="005B31BE" w:rsidRDefault="00A84B59"/>
    <w:p w:rsidR="00A84B59" w:rsidRPr="005B31BE" w:rsidRDefault="009506E9">
      <w:pPr>
        <w:spacing w:line="240" w:lineRule="auto"/>
        <w:ind w:left="567" w:right="567"/>
        <w:rPr>
          <w:i/>
          <w:iCs/>
        </w:rPr>
      </w:pPr>
      <w:r w:rsidRPr="005B31BE">
        <w:rPr>
          <w:b/>
          <w:bCs/>
          <w:i/>
          <w:iCs/>
        </w:rPr>
        <w:t>Artículo 51.</w:t>
      </w:r>
      <w:r w:rsidRPr="005B31BE">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B31BE">
        <w:rPr>
          <w:b/>
          <w:bCs/>
          <w:i/>
          <w:iCs/>
        </w:rPr>
        <w:t>y tendrá la responsabi</w:t>
      </w:r>
      <w:r w:rsidRPr="005B31BE">
        <w:rPr>
          <w:b/>
          <w:bCs/>
          <w:i/>
          <w:iCs/>
        </w:rPr>
        <w:t xml:space="preserve">lidad de verificar en cada caso que la misma no sea confidencial o reservada. </w:t>
      </w:r>
      <w:r w:rsidRPr="005B31BE">
        <w:rPr>
          <w:i/>
          <w:iCs/>
        </w:rPr>
        <w:t>Dicha Unidad contará con las facultades internas necesarias para gestionar la atención a las solicitudes de información en los términos de la Ley General y la presente Ley.</w:t>
      </w:r>
    </w:p>
    <w:p w:rsidR="00A84B59" w:rsidRPr="005B31BE" w:rsidRDefault="00A84B59"/>
    <w:p w:rsidR="00A84B59" w:rsidRPr="005B31BE" w:rsidRDefault="009506E9">
      <w:pPr>
        <w:spacing w:line="240" w:lineRule="auto"/>
        <w:ind w:left="567" w:right="567"/>
        <w:rPr>
          <w:i/>
          <w:iCs/>
        </w:rPr>
      </w:pPr>
      <w:r w:rsidRPr="005B31BE">
        <w:rPr>
          <w:b/>
          <w:bCs/>
          <w:i/>
          <w:iCs/>
        </w:rPr>
        <w:t>Artí</w:t>
      </w:r>
      <w:r w:rsidRPr="005B31BE">
        <w:rPr>
          <w:b/>
          <w:bCs/>
          <w:i/>
          <w:iCs/>
        </w:rPr>
        <w:t>culo 52.</w:t>
      </w:r>
      <w:r w:rsidRPr="005B31BE">
        <w:rPr>
          <w:i/>
          <w:iCs/>
        </w:rPr>
        <w:t xml:space="preserve"> Las solicitudes de acceso a la información y las respuestas que se les dé, incluyendo, en su caso, </w:t>
      </w:r>
      <w:r w:rsidRPr="005B31BE">
        <w:rPr>
          <w:i/>
          <w:iCs/>
          <w:u w:val="single"/>
        </w:rPr>
        <w:t>la información entregada, así como las resoluciones a los recursos que en su caso se promuevan serán públicas, y de ser el caso que contenga datos p</w:t>
      </w:r>
      <w:r w:rsidRPr="005B31BE">
        <w:rPr>
          <w:i/>
          <w:iCs/>
          <w:u w:val="single"/>
        </w:rPr>
        <w:t>ersonales que deban ser protegidos se podrá dar su acceso en su versión pública</w:t>
      </w:r>
      <w:r w:rsidRPr="005B31BE">
        <w:rPr>
          <w:i/>
          <w:iCs/>
        </w:rPr>
        <w:t xml:space="preserve">, siempre y cuando la resolución de referencia se someta a un proceso de disociación, es decir, no haga identificable al titular de tales datos personales.” </w:t>
      </w:r>
      <w:r w:rsidRPr="005B31BE">
        <w:t>(Énfasis añadido)</w:t>
      </w:r>
    </w:p>
    <w:p w:rsidR="00A84B59" w:rsidRPr="005B31BE" w:rsidRDefault="00A84B59"/>
    <w:p w:rsidR="00A84B59" w:rsidRPr="005B31BE" w:rsidRDefault="009506E9">
      <w:r w:rsidRPr="005B31BE">
        <w:t>A</w:t>
      </w:r>
      <w:r w:rsidRPr="005B31BE">
        <w:t>sí, los datos personales que obren en poder de los Sujetos Obligados deben estar protegidos, adoptando las medidas de seguridad administrativas, físicas y técnicas necesarias para garantizar la integridad, confidencialidad y disponibilidad de los datos per</w:t>
      </w:r>
      <w:r w:rsidRPr="005B31BE">
        <w:t xml:space="preserve">sonales, </w:t>
      </w:r>
      <w:r w:rsidRPr="005B31BE">
        <w:lastRenderedPageBreak/>
        <w:t>considerando además, que conforme al principio de finalidad, todo tratamiento de datos personales que se efectúe deberá estar justificado en la Ley, lo anterior en términos de lo dispuesto por el artículo 22, párrafo primero, relacionado con el 38</w:t>
      </w:r>
      <w:r w:rsidRPr="005B31BE">
        <w:t xml:space="preserve"> de la Ley de Protección de Datos Personales en Posesión de Sujetos Obligados del Estado de México y Municipios, los cuales se transcriben para mayor referencia: </w:t>
      </w:r>
    </w:p>
    <w:p w:rsidR="00A84B59" w:rsidRPr="005B31BE" w:rsidRDefault="00A84B59"/>
    <w:p w:rsidR="00A84B59" w:rsidRPr="005B31BE" w:rsidRDefault="009506E9">
      <w:pPr>
        <w:spacing w:line="240" w:lineRule="auto"/>
        <w:ind w:left="567" w:right="567"/>
        <w:rPr>
          <w:i/>
          <w:iCs/>
        </w:rPr>
      </w:pPr>
      <w:r w:rsidRPr="005B31BE">
        <w:rPr>
          <w:b/>
          <w:bCs/>
          <w:i/>
          <w:iCs/>
        </w:rPr>
        <w:t>“Artículo 22.</w:t>
      </w:r>
      <w:r w:rsidRPr="005B31BE">
        <w:rPr>
          <w:i/>
          <w:iCs/>
        </w:rPr>
        <w:t xml:space="preserve"> Todo tratamiento de datos personales que efectúe el responsable deberá estar j</w:t>
      </w:r>
      <w:r w:rsidRPr="005B31BE">
        <w:rPr>
          <w:i/>
          <w:iCs/>
        </w:rPr>
        <w:t xml:space="preserve">ustificado por finalidades concretas, lícitas, explícitas y legítimas, relacionadas con las atribuciones que la normatividad aplicable les confiera. </w:t>
      </w:r>
    </w:p>
    <w:p w:rsidR="00A84B59" w:rsidRPr="005B31BE" w:rsidRDefault="00A84B59"/>
    <w:p w:rsidR="00A84B59" w:rsidRPr="005B31BE" w:rsidRDefault="009506E9">
      <w:pPr>
        <w:spacing w:line="240" w:lineRule="auto"/>
        <w:ind w:left="567" w:right="567"/>
        <w:rPr>
          <w:i/>
          <w:iCs/>
        </w:rPr>
      </w:pPr>
      <w:r w:rsidRPr="005B31BE">
        <w:rPr>
          <w:b/>
          <w:bCs/>
          <w:i/>
          <w:iCs/>
        </w:rPr>
        <w:t>Artículo 38.</w:t>
      </w:r>
      <w:r w:rsidRPr="005B31BE">
        <w:rPr>
          <w:i/>
          <w:iCs/>
        </w:rPr>
        <w:t xml:space="preserve"> Con independencia del tipo de sistema y base de datos en el que se encuentren los datos pers</w:t>
      </w:r>
      <w:r w:rsidRPr="005B31BE">
        <w:rPr>
          <w:i/>
          <w:iCs/>
        </w:rPr>
        <w:t>onales o el tipo de tratamiento que se efectúe, el responsable adoptará, establecerá, mantendrá y documentará las medidas de seguridad administrativas, físicas y técnicas para garantizar la integridad, confidencialidad y disponibilidad de los datos persona</w:t>
      </w:r>
      <w:r w:rsidRPr="005B31BE">
        <w:rPr>
          <w:i/>
          <w:iCs/>
        </w:rPr>
        <w:t>les, a través de controles y acciones que eviten su daño, alteración, pérdida, destrucción, o el uso, transferencia, acceso o cualquier tratamiento no autorizado o ilícito, de conformidad con lo dispuesto en los lineamientos que al efecto se expidan.</w:t>
      </w:r>
      <w:r w:rsidRPr="005B31BE">
        <w:rPr>
          <w:b/>
          <w:bCs/>
          <w:i/>
          <w:iCs/>
        </w:rPr>
        <w:t>”</w:t>
      </w:r>
      <w:r w:rsidRPr="005B31BE">
        <w:rPr>
          <w:i/>
          <w:iCs/>
        </w:rPr>
        <w:t xml:space="preserve"> </w:t>
      </w:r>
    </w:p>
    <w:p w:rsidR="00A84B59" w:rsidRPr="005B31BE" w:rsidRDefault="00A84B59">
      <w:pPr>
        <w:rPr>
          <w:i/>
          <w:iCs/>
        </w:rPr>
      </w:pPr>
    </w:p>
    <w:p w:rsidR="00A84B59" w:rsidRPr="005B31BE" w:rsidRDefault="009506E9">
      <w:r w:rsidRPr="005B31BE">
        <w:t>De</w:t>
      </w:r>
      <w:r w:rsidRPr="005B31BE">
        <w:t xml:space="preserve"> este modo, en armonía entre los principios constitucionales de máxima publicidad y de protección de datos personales, la Ley de la materia permite la elaboración de versiones públicas en las que se suprima aquella información relacionada con la vida priva</w:t>
      </w:r>
      <w:r w:rsidRPr="005B31BE">
        <w:t xml:space="preserve">da de los particulares toda vez que ésta tiene por objeto proteger datos personales, entendiéndose por tales, aquéllos que hacen identificable a una persona. </w:t>
      </w:r>
    </w:p>
    <w:p w:rsidR="00A84B59" w:rsidRPr="005B31BE" w:rsidRDefault="00A84B59"/>
    <w:p w:rsidR="00A84B59" w:rsidRPr="005B31BE" w:rsidRDefault="009506E9">
      <w:r w:rsidRPr="005B31BE">
        <w:t>Lo anterior es así, en virtud de que toda la información relativa a una persona física o jurídic</w:t>
      </w:r>
      <w:r w:rsidRPr="005B31BE">
        <w:t>o colectiva que le pueda hacer identificada o identificable constituye un dato personal en términos del artículo 4, fracción XI de la Ley de Protección de Datos Personales en Posesión de Sujetos Obligados del Estado de México y Municipios; por consiguiente</w:t>
      </w:r>
      <w:r w:rsidRPr="005B31BE">
        <w:t xml:space="preserve">, se trata de </w:t>
      </w:r>
      <w:r w:rsidRPr="005B31BE">
        <w:lastRenderedPageBreak/>
        <w:t xml:space="preserve">información confidencial que debe ser protegida por </w:t>
      </w:r>
      <w:r w:rsidRPr="005B31BE">
        <w:rPr>
          <w:b/>
          <w:bCs/>
        </w:rPr>
        <w:t>EL SUJETO OBLIGADO,</w:t>
      </w:r>
      <w:r w:rsidRPr="005B31BE">
        <w:t xml:space="preserve"> por lo que, todo dato personal susceptible de clasificación debe ser protegido.</w:t>
      </w:r>
    </w:p>
    <w:p w:rsidR="00A84B59" w:rsidRPr="005B31BE" w:rsidRDefault="00A84B59"/>
    <w:p w:rsidR="00A84B59" w:rsidRPr="005B31BE" w:rsidRDefault="009506E9">
      <w:r w:rsidRPr="005B31BE">
        <w:t>La finalidad de la versión pública es salvaguardar la vida, integridad, seguridad, patrim</w:t>
      </w:r>
      <w:r w:rsidRPr="005B31BE">
        <w:t>onio y privacidad de las personas; de tal manera que, todo aquello que no tenga por objeto proteger lo anterior, es susceptible de ser entregado. En otras palabras, la protección de datos personales es una derivación del derecho a la intimidad.</w:t>
      </w:r>
    </w:p>
    <w:p w:rsidR="00A84B59" w:rsidRPr="005B31BE" w:rsidRDefault="00A84B59"/>
    <w:p w:rsidR="00A84B59" w:rsidRPr="005B31BE" w:rsidRDefault="009506E9">
      <w:r w:rsidRPr="005B31BE">
        <w:t xml:space="preserve">Asimismo, </w:t>
      </w:r>
      <w:r w:rsidRPr="005B31BE">
        <w:t xml:space="preserve">es importante señalar que dicha clasificación se tiene que efectuar mediante la forma y formalidades que la ley de la materia impone; es decir, mediante acuerdo debidamente fundado y motivado de su Comité de Transparencia, en términos de los artículos 49, </w:t>
      </w:r>
      <w:r w:rsidRPr="005B31BE">
        <w:t>fracción VIII y 132, fracciones II y III de la Ley de Transparencia y Acceso a la Información Pública del Estado de México y Municipios, así como los numerales Segundo, fracción XVIII,  y del Cuarto al Décimo Primero de los Lineamientos Generales en materi</w:t>
      </w:r>
      <w:r w:rsidRPr="005B31BE">
        <w:t>a de Clasificación y Desclasificación de la Información, así como para la elaboración de Versiones Públicas, que literalmente expresan:</w:t>
      </w:r>
    </w:p>
    <w:p w:rsidR="00A84B59" w:rsidRPr="005B31BE" w:rsidRDefault="00A84B59"/>
    <w:p w:rsidR="00A84B59" w:rsidRPr="005B31BE" w:rsidRDefault="009506E9">
      <w:pPr>
        <w:jc w:val="center"/>
        <w:rPr>
          <w:b/>
          <w:bCs/>
          <w:i/>
          <w:iCs/>
        </w:rPr>
      </w:pPr>
      <w:r w:rsidRPr="005B31BE">
        <w:rPr>
          <w:b/>
          <w:bCs/>
          <w:i/>
          <w:iCs/>
        </w:rPr>
        <w:t>Ley de Transparencia y Acceso a la Información Pública del Estado de México y Municipios</w:t>
      </w:r>
    </w:p>
    <w:p w:rsidR="00A84B59" w:rsidRPr="005B31BE" w:rsidRDefault="00A84B59"/>
    <w:p w:rsidR="00A84B59" w:rsidRPr="005B31BE" w:rsidRDefault="009506E9">
      <w:pPr>
        <w:spacing w:line="240" w:lineRule="auto"/>
        <w:ind w:left="567" w:right="567"/>
        <w:rPr>
          <w:i/>
          <w:iCs/>
        </w:rPr>
      </w:pPr>
      <w:r w:rsidRPr="005B31BE">
        <w:rPr>
          <w:b/>
          <w:bCs/>
          <w:i/>
          <w:iCs/>
        </w:rPr>
        <w:t xml:space="preserve">“Artículo 49. </w:t>
      </w:r>
      <w:r w:rsidRPr="005B31BE">
        <w:rPr>
          <w:i/>
          <w:iCs/>
        </w:rPr>
        <w:t xml:space="preserve">Los Comités de </w:t>
      </w:r>
      <w:r w:rsidRPr="005B31BE">
        <w:rPr>
          <w:i/>
          <w:iCs/>
        </w:rPr>
        <w:t>Transparencia tendrán las siguientes atribuciones:</w:t>
      </w:r>
    </w:p>
    <w:p w:rsidR="00A84B59" w:rsidRPr="005B31BE" w:rsidRDefault="009506E9">
      <w:pPr>
        <w:spacing w:line="240" w:lineRule="auto"/>
        <w:ind w:left="567" w:right="567"/>
        <w:rPr>
          <w:i/>
          <w:iCs/>
        </w:rPr>
      </w:pPr>
      <w:r w:rsidRPr="005B31BE">
        <w:rPr>
          <w:b/>
          <w:bCs/>
          <w:i/>
          <w:iCs/>
        </w:rPr>
        <w:t>VIII.</w:t>
      </w:r>
      <w:r w:rsidRPr="005B31BE">
        <w:rPr>
          <w:i/>
          <w:iCs/>
        </w:rPr>
        <w:t xml:space="preserve"> Aprobar, modificar o revocar la clasificación de la información;</w:t>
      </w:r>
    </w:p>
    <w:p w:rsidR="00A84B59" w:rsidRPr="005B31BE" w:rsidRDefault="00A84B59"/>
    <w:p w:rsidR="00A84B59" w:rsidRPr="005B31BE" w:rsidRDefault="009506E9">
      <w:pPr>
        <w:spacing w:line="240" w:lineRule="auto"/>
        <w:ind w:left="567" w:right="567"/>
        <w:rPr>
          <w:i/>
          <w:iCs/>
        </w:rPr>
      </w:pPr>
      <w:r w:rsidRPr="005B31BE">
        <w:rPr>
          <w:b/>
          <w:bCs/>
          <w:i/>
          <w:iCs/>
        </w:rPr>
        <w:t>Artículo 132.</w:t>
      </w:r>
      <w:r w:rsidRPr="005B31BE">
        <w:rPr>
          <w:i/>
          <w:iCs/>
        </w:rPr>
        <w:t xml:space="preserve"> La clasificación de la información se llevará a cabo en el momento en que:</w:t>
      </w:r>
    </w:p>
    <w:p w:rsidR="00A84B59" w:rsidRPr="005B31BE" w:rsidRDefault="009506E9">
      <w:pPr>
        <w:spacing w:line="240" w:lineRule="auto"/>
        <w:ind w:left="567" w:right="567"/>
        <w:rPr>
          <w:i/>
          <w:iCs/>
        </w:rPr>
      </w:pPr>
      <w:r w:rsidRPr="005B31BE">
        <w:rPr>
          <w:b/>
          <w:bCs/>
          <w:i/>
          <w:iCs/>
        </w:rPr>
        <w:t>I.</w:t>
      </w:r>
      <w:r w:rsidRPr="005B31BE">
        <w:rPr>
          <w:i/>
          <w:iCs/>
        </w:rPr>
        <w:t xml:space="preserve"> Se reciba una solicitud de acceso a la información;</w:t>
      </w:r>
    </w:p>
    <w:p w:rsidR="00A84B59" w:rsidRPr="005B31BE" w:rsidRDefault="009506E9">
      <w:pPr>
        <w:spacing w:line="240" w:lineRule="auto"/>
        <w:ind w:left="567" w:right="567"/>
        <w:rPr>
          <w:i/>
          <w:iCs/>
        </w:rPr>
      </w:pPr>
      <w:r w:rsidRPr="005B31BE">
        <w:rPr>
          <w:b/>
          <w:bCs/>
          <w:i/>
          <w:iCs/>
        </w:rPr>
        <w:t>II.</w:t>
      </w:r>
      <w:r w:rsidRPr="005B31BE">
        <w:rPr>
          <w:i/>
          <w:iCs/>
        </w:rPr>
        <w:t xml:space="preserve"> Se determine mediante resolución de autoridad competente; o</w:t>
      </w:r>
    </w:p>
    <w:p w:rsidR="00A84B59" w:rsidRPr="005B31BE" w:rsidRDefault="009506E9">
      <w:pPr>
        <w:spacing w:line="240" w:lineRule="auto"/>
        <w:ind w:left="567" w:right="567"/>
        <w:rPr>
          <w:b/>
          <w:bCs/>
          <w:i/>
          <w:iCs/>
        </w:rPr>
      </w:pPr>
      <w:r w:rsidRPr="005B31BE">
        <w:rPr>
          <w:b/>
          <w:bCs/>
          <w:i/>
          <w:iCs/>
        </w:rPr>
        <w:t>III.</w:t>
      </w:r>
      <w:r w:rsidRPr="005B31BE">
        <w:rPr>
          <w:i/>
          <w:iCs/>
        </w:rPr>
        <w:t xml:space="preserve"> Se generen versiones públicas para dar cumplimiento a las obligaciones de transparencia previstas en esta Ley.</w:t>
      </w:r>
      <w:r w:rsidRPr="005B31BE">
        <w:rPr>
          <w:b/>
          <w:bCs/>
          <w:i/>
          <w:iCs/>
        </w:rPr>
        <w:t>”</w:t>
      </w:r>
    </w:p>
    <w:p w:rsidR="00A84B59" w:rsidRPr="005B31BE" w:rsidRDefault="00A84B59"/>
    <w:p w:rsidR="00A84B59" w:rsidRPr="005B31BE" w:rsidRDefault="009506E9">
      <w:pPr>
        <w:spacing w:line="240" w:lineRule="auto"/>
        <w:ind w:left="567" w:right="567"/>
        <w:rPr>
          <w:i/>
          <w:iCs/>
        </w:rPr>
      </w:pPr>
      <w:r w:rsidRPr="005B31BE">
        <w:rPr>
          <w:b/>
          <w:bCs/>
          <w:i/>
          <w:iCs/>
        </w:rPr>
        <w:lastRenderedPageBreak/>
        <w:t>“Segundo. -</w:t>
      </w:r>
      <w:r w:rsidRPr="005B31BE">
        <w:rPr>
          <w:i/>
          <w:iCs/>
        </w:rPr>
        <w:t xml:space="preserve"> Para efec</w:t>
      </w:r>
      <w:r w:rsidRPr="005B31BE">
        <w:rPr>
          <w:i/>
          <w:iCs/>
        </w:rPr>
        <w:t>tos de los presentes Lineamientos Generales, se entenderá por:</w:t>
      </w:r>
    </w:p>
    <w:p w:rsidR="00A84B59" w:rsidRPr="005B31BE" w:rsidRDefault="009506E9">
      <w:pPr>
        <w:spacing w:line="240" w:lineRule="auto"/>
        <w:ind w:left="567" w:right="567"/>
        <w:rPr>
          <w:i/>
          <w:iCs/>
        </w:rPr>
      </w:pPr>
      <w:r w:rsidRPr="005B31BE">
        <w:rPr>
          <w:b/>
          <w:bCs/>
          <w:i/>
          <w:iCs/>
        </w:rPr>
        <w:t>XVIII.</w:t>
      </w:r>
      <w:r w:rsidRPr="005B31BE">
        <w:rPr>
          <w:i/>
          <w:iCs/>
        </w:rPr>
        <w:t xml:space="preserve">  </w:t>
      </w:r>
      <w:r w:rsidRPr="005B31BE">
        <w:rPr>
          <w:b/>
          <w:bCs/>
          <w:i/>
          <w:iCs/>
        </w:rPr>
        <w:t>Versión pública:</w:t>
      </w:r>
      <w:r w:rsidRPr="005B31BE">
        <w:rPr>
          <w:i/>
          <w:iCs/>
        </w:rPr>
        <w:t xml:space="preserve"> El documento a partir del que se otorga acceso a la información, en el que se testan partes o secciones clasificadas, indicando el contenido de éstas de manera genérica</w:t>
      </w:r>
      <w:r w:rsidRPr="005B31BE">
        <w:rPr>
          <w:i/>
          <w:iCs/>
        </w:rPr>
        <w:t>, fundando y motivando la reserva o confidencialidad, a través de la resolución que para tal efecto emita el Comité de Transparencia.</w:t>
      </w:r>
    </w:p>
    <w:p w:rsidR="00A84B59" w:rsidRPr="005B31BE" w:rsidRDefault="00A84B59">
      <w:pPr>
        <w:spacing w:line="240" w:lineRule="auto"/>
        <w:ind w:left="567" w:right="567"/>
        <w:rPr>
          <w:i/>
          <w:iCs/>
        </w:rPr>
      </w:pPr>
    </w:p>
    <w:p w:rsidR="00A84B59" w:rsidRPr="005B31BE" w:rsidRDefault="009506E9">
      <w:pPr>
        <w:spacing w:line="240" w:lineRule="auto"/>
        <w:ind w:left="567" w:right="567"/>
        <w:rPr>
          <w:b/>
          <w:bCs/>
          <w:i/>
          <w:iCs/>
        </w:rPr>
      </w:pPr>
      <w:r w:rsidRPr="005B31BE">
        <w:rPr>
          <w:b/>
          <w:bCs/>
          <w:i/>
          <w:iCs/>
        </w:rPr>
        <w:t>Lineamientos Generales en materia de Clasificación y Desclasificación de la Información</w:t>
      </w:r>
    </w:p>
    <w:p w:rsidR="00A84B59" w:rsidRPr="005B31BE" w:rsidRDefault="00A84B59">
      <w:pPr>
        <w:spacing w:line="240" w:lineRule="auto"/>
        <w:ind w:left="567" w:right="567"/>
        <w:rPr>
          <w:i/>
          <w:iCs/>
        </w:rPr>
      </w:pPr>
    </w:p>
    <w:p w:rsidR="00A84B59" w:rsidRPr="005B31BE" w:rsidRDefault="009506E9">
      <w:pPr>
        <w:spacing w:line="240" w:lineRule="auto"/>
        <w:ind w:left="567" w:right="567"/>
        <w:rPr>
          <w:i/>
          <w:iCs/>
        </w:rPr>
      </w:pPr>
      <w:r w:rsidRPr="005B31BE">
        <w:rPr>
          <w:b/>
          <w:bCs/>
          <w:i/>
          <w:iCs/>
        </w:rPr>
        <w:t>Cuarto.</w:t>
      </w:r>
      <w:r w:rsidRPr="005B31BE">
        <w:rPr>
          <w:i/>
          <w:iCs/>
        </w:rPr>
        <w:t xml:space="preserve"> Para clasificar la infor</w:t>
      </w:r>
      <w:r w:rsidRPr="005B31BE">
        <w:rPr>
          <w:i/>
          <w:iCs/>
        </w:rPr>
        <w:t>mación como reservada o confidencial, de manera total o parcial, el titular del área del sujeto obligado deberá atender lo dispuesto por el Título Sexto de la Ley General, en relación con las disposiciones contenidas en los presentes lineamientos, así como</w:t>
      </w:r>
      <w:r w:rsidRPr="005B31BE">
        <w:rPr>
          <w:i/>
          <w:iCs/>
        </w:rPr>
        <w:t xml:space="preserve"> en aquellas disposiciones legales aplicables a la materia en el ámbito de sus respectivas competencias, en tanto estas últimas no contravengan lo dispuesto en la Ley General.</w:t>
      </w:r>
    </w:p>
    <w:p w:rsidR="00A84B59" w:rsidRPr="005B31BE" w:rsidRDefault="009506E9">
      <w:pPr>
        <w:spacing w:line="240" w:lineRule="auto"/>
        <w:ind w:left="567" w:right="567"/>
        <w:rPr>
          <w:i/>
          <w:iCs/>
        </w:rPr>
      </w:pPr>
      <w:r w:rsidRPr="005B31BE">
        <w:rPr>
          <w:i/>
          <w:iCs/>
        </w:rPr>
        <w:t>Los sujetos obligados deberán aplicar, de manera estricta, las excepciones al de</w:t>
      </w:r>
      <w:r w:rsidRPr="005B31BE">
        <w:rPr>
          <w:i/>
          <w:iCs/>
        </w:rPr>
        <w:t>recho de acceso a la información y sólo podrán invocarlas cuando acrediten su procedencia.</w:t>
      </w:r>
    </w:p>
    <w:p w:rsidR="00A84B59" w:rsidRPr="005B31BE" w:rsidRDefault="00A84B59"/>
    <w:p w:rsidR="00A84B59" w:rsidRPr="005B31BE" w:rsidRDefault="009506E9">
      <w:pPr>
        <w:spacing w:line="240" w:lineRule="auto"/>
        <w:ind w:left="567" w:right="567"/>
        <w:rPr>
          <w:i/>
          <w:iCs/>
        </w:rPr>
      </w:pPr>
      <w:r w:rsidRPr="005B31BE">
        <w:rPr>
          <w:b/>
          <w:bCs/>
          <w:i/>
          <w:iCs/>
        </w:rPr>
        <w:t>Quinto.</w:t>
      </w:r>
      <w:r w:rsidRPr="005B31BE">
        <w:rPr>
          <w:i/>
          <w:iCs/>
        </w:rPr>
        <w:t xml:space="preserve"> La carga de la prueba para justificar toda negativa de acceso a la información, por actualizarse cualquiera de los supuestos de clasificación previstos en l</w:t>
      </w:r>
      <w:r w:rsidRPr="005B31BE">
        <w:rPr>
          <w:i/>
          <w:iCs/>
        </w:rPr>
        <w:t xml:space="preserve">a Ley General, la Ley Federal y leyes estatales, corresponderá a los sujetos obligados, por lo que deberán fundar y motivar debidamente la clasificación de la información ante una solicitud de acceso o al momento en que generen versiones públicas para dar </w:t>
      </w:r>
      <w:r w:rsidRPr="005B31BE">
        <w:rPr>
          <w:i/>
          <w:iCs/>
        </w:rPr>
        <w:t>cumplimiento a las obligaciones de transparencia, observando lo dispuesto en la Ley General y las demás disposiciones aplicables en la materia.</w:t>
      </w:r>
    </w:p>
    <w:p w:rsidR="00A84B59" w:rsidRPr="005B31BE" w:rsidRDefault="00A84B59"/>
    <w:p w:rsidR="00A84B59" w:rsidRPr="005B31BE" w:rsidRDefault="009506E9">
      <w:pPr>
        <w:spacing w:line="240" w:lineRule="auto"/>
        <w:ind w:left="567" w:right="567"/>
        <w:rPr>
          <w:i/>
          <w:iCs/>
        </w:rPr>
      </w:pPr>
      <w:r w:rsidRPr="005B31BE">
        <w:rPr>
          <w:b/>
          <w:bCs/>
          <w:i/>
          <w:iCs/>
        </w:rPr>
        <w:t>Sexto.</w:t>
      </w:r>
      <w:r w:rsidRPr="005B31BE">
        <w:rPr>
          <w:i/>
          <w:iCs/>
        </w:rPr>
        <w:t xml:space="preserve"> Se deroga.</w:t>
      </w:r>
    </w:p>
    <w:p w:rsidR="00A84B59" w:rsidRPr="005B31BE" w:rsidRDefault="00A84B59"/>
    <w:p w:rsidR="00A84B59" w:rsidRPr="005B31BE" w:rsidRDefault="009506E9">
      <w:pPr>
        <w:spacing w:line="240" w:lineRule="auto"/>
        <w:ind w:left="567" w:right="567"/>
        <w:rPr>
          <w:i/>
          <w:iCs/>
        </w:rPr>
      </w:pPr>
      <w:r w:rsidRPr="005B31BE">
        <w:rPr>
          <w:b/>
          <w:bCs/>
          <w:i/>
          <w:iCs/>
        </w:rPr>
        <w:t>Séptimo.</w:t>
      </w:r>
      <w:r w:rsidRPr="005B31BE">
        <w:rPr>
          <w:i/>
          <w:iCs/>
        </w:rPr>
        <w:t xml:space="preserve"> La clasificación de la información se llevará a cabo en el momento en que:</w:t>
      </w:r>
    </w:p>
    <w:p w:rsidR="00A84B59" w:rsidRPr="005B31BE" w:rsidRDefault="009506E9">
      <w:pPr>
        <w:spacing w:line="240" w:lineRule="auto"/>
        <w:ind w:left="567" w:right="567"/>
        <w:rPr>
          <w:i/>
          <w:iCs/>
        </w:rPr>
      </w:pPr>
      <w:r w:rsidRPr="005B31BE">
        <w:rPr>
          <w:b/>
          <w:bCs/>
          <w:i/>
          <w:iCs/>
        </w:rPr>
        <w:t>I.</w:t>
      </w:r>
      <w:r w:rsidRPr="005B31BE">
        <w:rPr>
          <w:i/>
          <w:iCs/>
        </w:rPr>
        <w:t xml:space="preserve">        Se reciba una solicitud de acceso a la información;</w:t>
      </w:r>
    </w:p>
    <w:p w:rsidR="00A84B59" w:rsidRPr="005B31BE" w:rsidRDefault="009506E9">
      <w:pPr>
        <w:spacing w:line="240" w:lineRule="auto"/>
        <w:ind w:left="567" w:right="567"/>
        <w:rPr>
          <w:i/>
          <w:iCs/>
        </w:rPr>
      </w:pPr>
      <w:r w:rsidRPr="005B31BE">
        <w:rPr>
          <w:b/>
          <w:bCs/>
          <w:i/>
          <w:iCs/>
        </w:rPr>
        <w:t>II.</w:t>
      </w:r>
      <w:r w:rsidRPr="005B31BE">
        <w:rPr>
          <w:i/>
          <w:iCs/>
        </w:rPr>
        <w:t xml:space="preserve">       Se determine mediante resolución del Comité de Transparencia, el órgano garante competente, o en cumplimiento a una sentencia del Poder Judicial; o</w:t>
      </w:r>
    </w:p>
    <w:p w:rsidR="00A84B59" w:rsidRPr="005B31BE" w:rsidRDefault="009506E9">
      <w:pPr>
        <w:spacing w:line="240" w:lineRule="auto"/>
        <w:ind w:left="567" w:right="567"/>
        <w:rPr>
          <w:i/>
          <w:iCs/>
        </w:rPr>
      </w:pPr>
      <w:r w:rsidRPr="005B31BE">
        <w:rPr>
          <w:b/>
          <w:bCs/>
          <w:i/>
          <w:iCs/>
        </w:rPr>
        <w:t>III.</w:t>
      </w:r>
      <w:r w:rsidRPr="005B31BE">
        <w:rPr>
          <w:i/>
          <w:iCs/>
        </w:rPr>
        <w:t xml:space="preserve">      Se generen versiones pública</w:t>
      </w:r>
      <w:r w:rsidRPr="005B31BE">
        <w:rPr>
          <w:i/>
          <w:iCs/>
        </w:rPr>
        <w:t>s para dar cumplimiento a las obligaciones de transparencia previstas en la Ley General, la Ley Federal y las correspondientes de las entidades federativas.</w:t>
      </w:r>
    </w:p>
    <w:p w:rsidR="00A84B59" w:rsidRPr="005B31BE" w:rsidRDefault="009506E9">
      <w:pPr>
        <w:spacing w:line="240" w:lineRule="auto"/>
        <w:ind w:left="567" w:right="567"/>
        <w:rPr>
          <w:i/>
          <w:iCs/>
        </w:rPr>
      </w:pPr>
      <w:r w:rsidRPr="005B31BE">
        <w:rPr>
          <w:i/>
          <w:iCs/>
        </w:rPr>
        <w:lastRenderedPageBreak/>
        <w:t>Los titulares de las áreas deberán revisar la información requerida al momento de la recepción de u</w:t>
      </w:r>
      <w:r w:rsidRPr="005B31BE">
        <w:rPr>
          <w:i/>
          <w:iCs/>
        </w:rPr>
        <w:t xml:space="preserve">na solicitud de acceso, para verificar, conforme a su naturaleza, si encuadra en una causal de reserva o de confidencialidad. </w:t>
      </w:r>
    </w:p>
    <w:p w:rsidR="00A84B59" w:rsidRPr="005B31BE" w:rsidRDefault="00A84B59"/>
    <w:p w:rsidR="00A84B59" w:rsidRPr="005B31BE" w:rsidRDefault="009506E9">
      <w:pPr>
        <w:spacing w:line="240" w:lineRule="auto"/>
        <w:ind w:left="567" w:right="567"/>
        <w:rPr>
          <w:i/>
          <w:iCs/>
        </w:rPr>
      </w:pPr>
      <w:r w:rsidRPr="005B31BE">
        <w:rPr>
          <w:b/>
          <w:bCs/>
          <w:i/>
          <w:iCs/>
        </w:rPr>
        <w:t>Octavo.</w:t>
      </w:r>
      <w:r w:rsidRPr="005B31BE">
        <w:rPr>
          <w:i/>
          <w:iCs/>
        </w:rPr>
        <w:t xml:space="preserve"> Para fundar la clasificación de la información se debe señalar el artículo, fracción, inciso, párrafo o numeral de la le</w:t>
      </w:r>
      <w:r w:rsidRPr="005B31BE">
        <w:rPr>
          <w:i/>
          <w:iCs/>
        </w:rPr>
        <w:t>y o tratado internacional suscrito por el Estado mexicano que expresamente le otorga el carácter de reservada o confidencial.</w:t>
      </w:r>
    </w:p>
    <w:p w:rsidR="00A84B59" w:rsidRPr="005B31BE" w:rsidRDefault="009506E9">
      <w:pPr>
        <w:spacing w:line="240" w:lineRule="auto"/>
        <w:ind w:left="567" w:right="567"/>
        <w:rPr>
          <w:i/>
          <w:iCs/>
        </w:rPr>
      </w:pPr>
      <w:r w:rsidRPr="005B31BE">
        <w:rPr>
          <w:i/>
          <w:iCs/>
        </w:rPr>
        <w:t>Para motivar la clasificación se deberán señalar las razones o circunstancias especiales que lo llevaron a concluir que el caso pa</w:t>
      </w:r>
      <w:r w:rsidRPr="005B31BE">
        <w:rPr>
          <w:i/>
          <w:iCs/>
        </w:rPr>
        <w:t>rticular se ajusta al supuesto previsto por la norma legal invocada como fundamento.</w:t>
      </w:r>
    </w:p>
    <w:p w:rsidR="00A84B59" w:rsidRPr="005B31BE" w:rsidRDefault="009506E9">
      <w:pPr>
        <w:spacing w:line="240" w:lineRule="auto"/>
        <w:ind w:left="567" w:right="567"/>
        <w:rPr>
          <w:i/>
          <w:iCs/>
        </w:rPr>
      </w:pPr>
      <w:r w:rsidRPr="005B31BE">
        <w:rPr>
          <w:i/>
          <w:iCs/>
        </w:rPr>
        <w:t>En caso de referirse a información reservada, la motivación de la clasificación deberá comprender el análisis de la prueba del daño a que hace referencia el artículo 104 d</w:t>
      </w:r>
      <w:r w:rsidRPr="005B31BE">
        <w:rPr>
          <w:i/>
          <w:iCs/>
        </w:rPr>
        <w:t xml:space="preserve">e la Ley General, en relación con el artículo trigésimo tercero de los presentes lineamientos, así como las circunstancias que justifican el establecimiento de determinado plazo de reserva. </w:t>
      </w:r>
    </w:p>
    <w:p w:rsidR="00A84B59" w:rsidRPr="005B31BE" w:rsidRDefault="00A84B59"/>
    <w:p w:rsidR="00A84B59" w:rsidRPr="005B31BE" w:rsidRDefault="009506E9">
      <w:pPr>
        <w:spacing w:line="240" w:lineRule="auto"/>
        <w:ind w:left="567" w:right="567"/>
        <w:rPr>
          <w:i/>
          <w:iCs/>
        </w:rPr>
      </w:pPr>
      <w:r w:rsidRPr="005B31BE">
        <w:rPr>
          <w:b/>
          <w:bCs/>
          <w:i/>
          <w:iCs/>
        </w:rPr>
        <w:t>Noveno.</w:t>
      </w:r>
      <w:r w:rsidRPr="005B31BE">
        <w:rPr>
          <w:i/>
          <w:iCs/>
        </w:rPr>
        <w:t xml:space="preserve"> En los casos en que se solicite un documento o expedient</w:t>
      </w:r>
      <w:r w:rsidRPr="005B31BE">
        <w:rPr>
          <w:i/>
          <w:iCs/>
        </w:rPr>
        <w:t>e que contenga partes o secciones clasificadas, los titulares de las áreas deberán elaborar una versión pública fundando y motivando la clasificación de las partes o secciones que se testen, siguiendo los procedimientos establecidos en el Capítulo IX de lo</w:t>
      </w:r>
      <w:r w:rsidRPr="005B31BE">
        <w:rPr>
          <w:i/>
          <w:iCs/>
        </w:rPr>
        <w:t>s presentes lineamientos.</w:t>
      </w:r>
    </w:p>
    <w:p w:rsidR="00A84B59" w:rsidRPr="005B31BE" w:rsidRDefault="00A84B59"/>
    <w:p w:rsidR="00A84B59" w:rsidRPr="005B31BE" w:rsidRDefault="009506E9">
      <w:pPr>
        <w:spacing w:line="240" w:lineRule="auto"/>
        <w:ind w:left="567" w:right="567"/>
        <w:rPr>
          <w:i/>
          <w:iCs/>
        </w:rPr>
      </w:pPr>
      <w:r w:rsidRPr="005B31BE">
        <w:rPr>
          <w:b/>
          <w:bCs/>
          <w:i/>
          <w:iCs/>
        </w:rPr>
        <w:t>Décimo.</w:t>
      </w:r>
      <w:r w:rsidRPr="005B31BE">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w:t>
      </w:r>
      <w:r w:rsidRPr="005B31BE">
        <w:rPr>
          <w:i/>
          <w:iCs/>
        </w:rPr>
        <w:t>s técnicos y legales que le permitan manejar adecuadamente la información clasificada, en los términos de la Ley General de Archivo, Lineamientos para la Organización y Conservación de Archivos y demás normatividad aplicable.</w:t>
      </w:r>
    </w:p>
    <w:p w:rsidR="00A84B59" w:rsidRPr="005B31BE" w:rsidRDefault="009506E9">
      <w:pPr>
        <w:spacing w:line="240" w:lineRule="auto"/>
        <w:ind w:left="567" w:right="567"/>
        <w:rPr>
          <w:i/>
          <w:iCs/>
        </w:rPr>
      </w:pPr>
      <w:r w:rsidRPr="005B31BE">
        <w:rPr>
          <w:i/>
          <w:iCs/>
        </w:rPr>
        <w:t>En ausencia de los titulares d</w:t>
      </w:r>
      <w:r w:rsidRPr="005B31BE">
        <w:rPr>
          <w:i/>
          <w:iCs/>
        </w:rPr>
        <w:t>e las áreas, la información será clasificada o desclasificada por la persona que lo supla, en términos de la normativa que rija la actuación del sujeto obligado.</w:t>
      </w:r>
    </w:p>
    <w:p w:rsidR="00A84B59" w:rsidRPr="005B31BE" w:rsidRDefault="009506E9">
      <w:pPr>
        <w:spacing w:line="240" w:lineRule="auto"/>
        <w:ind w:left="567" w:right="567"/>
        <w:rPr>
          <w:b/>
          <w:bCs/>
          <w:i/>
          <w:iCs/>
        </w:rPr>
      </w:pPr>
      <w:r w:rsidRPr="005B31BE">
        <w:rPr>
          <w:b/>
          <w:bCs/>
          <w:i/>
          <w:iCs/>
        </w:rPr>
        <w:t>Décimo primero.</w:t>
      </w:r>
      <w:r w:rsidRPr="005B31BE">
        <w:rPr>
          <w:i/>
          <w:iCs/>
        </w:rPr>
        <w:t xml:space="preserve"> En el intercambio de información entre sujetos obligados para el ejercicio de </w:t>
      </w:r>
      <w:r w:rsidRPr="005B31BE">
        <w:rPr>
          <w:i/>
          <w:iCs/>
        </w:rPr>
        <w:t>sus atribuciones, los documentos que se encuentren clasificados deberán llevar la leyenda correspondiente de conformidad con lo dispuesto en el Capítulo VIII de los presentes lineamientos.</w:t>
      </w:r>
      <w:r w:rsidRPr="005B31BE">
        <w:rPr>
          <w:b/>
          <w:bCs/>
          <w:i/>
          <w:iCs/>
        </w:rPr>
        <w:t>”</w:t>
      </w:r>
    </w:p>
    <w:p w:rsidR="00A84B59" w:rsidRPr="005B31BE" w:rsidRDefault="00A84B59"/>
    <w:p w:rsidR="00A84B59" w:rsidRPr="005B31BE" w:rsidRDefault="009506E9">
      <w:r w:rsidRPr="005B31BE">
        <w:lastRenderedPageBreak/>
        <w:t xml:space="preserve">Consecuentemente, se destaca que la versión pública que elabore </w:t>
      </w:r>
      <w:r w:rsidRPr="005B31BE">
        <w:rPr>
          <w:b/>
          <w:bCs/>
        </w:rPr>
        <w:t>E</w:t>
      </w:r>
      <w:r w:rsidRPr="005B31BE">
        <w:rPr>
          <w:b/>
          <w:bCs/>
        </w:rPr>
        <w:t>L SUJETO OBLIGADO</w:t>
      </w:r>
      <w:r w:rsidRPr="005B31BE">
        <w:t xml:space="preserve"> debe cumplir con las formalidades exigidas en la Ley, por lo que para tal efecto emitirá el </w:t>
      </w:r>
      <w:r w:rsidRPr="005B31BE">
        <w:rPr>
          <w:b/>
          <w:bCs/>
        </w:rPr>
        <w:t>Acuerdo del Comité de Transparencia</w:t>
      </w:r>
      <w:r w:rsidRPr="005B31BE">
        <w:t xml:space="preserve"> en términos de los artículos 122 y 124 de la Ley de Transparencia y Acceso a la Información Pública del Estado</w:t>
      </w:r>
      <w:r w:rsidRPr="005B31BE">
        <w:t xml:space="preserve"> de México y Municipios, con el cual sustentará la clasificación de datos y con ello la "versión pública" de los documentos materia de la solicitud, ya que de no hacerlo implica que lo entregado no es legal ni formalmente una versión pública, sino más bien</w:t>
      </w:r>
      <w:r w:rsidRPr="005B31BE">
        <w:t xml:space="preserve"> una documentación ilegible, incompleta o tachada; pues no se señalan las razones por las que no se aprecian determinados datos -ya sea porque se testan o suprimen- lo cual deja al solicitante en estado de incertidumbre, al no conocer o comprender porque n</w:t>
      </w:r>
      <w:r w:rsidRPr="005B31BE">
        <w:t>o aparecen en la documentación respectiva, es decir, si no se exponen de manera puntual las razones, se estaría violentando desde un inicio el derecho de acceso a la información del solicitante.</w:t>
      </w:r>
    </w:p>
    <w:p w:rsidR="00A84B59" w:rsidRPr="005B31BE" w:rsidRDefault="00A84B59"/>
    <w:p w:rsidR="00A84B59" w:rsidRPr="005B31BE" w:rsidRDefault="009506E9">
      <w:pPr>
        <w:pStyle w:val="Ttulo3"/>
      </w:pPr>
      <w:bookmarkStart w:id="29" w:name="_heading=h.8s1hfpcz3glq" w:colFirst="0" w:colLast="0"/>
      <w:bookmarkEnd w:id="29"/>
      <w:r w:rsidRPr="005B31BE">
        <w:t>e) Conclusión</w:t>
      </w:r>
    </w:p>
    <w:p w:rsidR="00A84B59" w:rsidRPr="005B31BE" w:rsidRDefault="009506E9">
      <w:pPr>
        <w:rPr>
          <w:color w:val="000000"/>
        </w:rPr>
      </w:pPr>
      <w:r w:rsidRPr="005B31BE">
        <w:rPr>
          <w:color w:val="000000"/>
        </w:rPr>
        <w:t>Debido a lo anteriormente expuesto, este Insti</w:t>
      </w:r>
      <w:r w:rsidRPr="005B31BE">
        <w:rPr>
          <w:color w:val="000000"/>
        </w:rPr>
        <w:t xml:space="preserve">tuto estima que las razones o motivos de inconformidad hechos valer por </w:t>
      </w:r>
      <w:r w:rsidRPr="005B31BE">
        <w:rPr>
          <w:b/>
          <w:bCs/>
          <w:color w:val="000000"/>
        </w:rPr>
        <w:t>LA PARTE RECURRENTE</w:t>
      </w:r>
      <w:r w:rsidRPr="005B31BE">
        <w:rPr>
          <w:color w:val="000000"/>
        </w:rPr>
        <w:t xml:space="preserve"> devienen </w:t>
      </w:r>
      <w:r w:rsidRPr="005B31BE">
        <w:rPr>
          <w:b/>
          <w:bCs/>
          <w:color w:val="000000"/>
        </w:rPr>
        <w:t>fundadas</w:t>
      </w:r>
      <w:r w:rsidRPr="005B31BE">
        <w:rPr>
          <w:color w:val="000000"/>
        </w:rPr>
        <w:t xml:space="preserve"> y suficientes para </w:t>
      </w:r>
      <w:r w:rsidRPr="005B31BE">
        <w:rPr>
          <w:b/>
          <w:bCs/>
          <w:color w:val="000000"/>
        </w:rPr>
        <w:t xml:space="preserve">MODIFICAR </w:t>
      </w:r>
      <w:r w:rsidRPr="005B31BE">
        <w:rPr>
          <w:color w:val="000000"/>
        </w:rPr>
        <w:t xml:space="preserve">la respuesta del </w:t>
      </w:r>
      <w:r w:rsidRPr="005B31BE">
        <w:rPr>
          <w:b/>
          <w:bCs/>
          <w:color w:val="000000"/>
        </w:rPr>
        <w:t>SUJETO OBLIGADO</w:t>
      </w:r>
      <w:r w:rsidRPr="005B31BE">
        <w:rPr>
          <w:color w:val="000000"/>
        </w:rPr>
        <w:t xml:space="preserve"> y ordenarle haga entrega de la información descrita en el presente Considerando.</w:t>
      </w:r>
    </w:p>
    <w:p w:rsidR="00A84B59" w:rsidRPr="005B31BE" w:rsidRDefault="00A84B59"/>
    <w:p w:rsidR="00A84B59" w:rsidRPr="005B31BE" w:rsidRDefault="009506E9">
      <w:pPr>
        <w:ind w:right="-93"/>
      </w:pPr>
      <w:r w:rsidRPr="005B31BE">
        <w:t>As</w:t>
      </w:r>
      <w:r w:rsidRPr="005B31BE">
        <w:t>í, con fundamento en lo establecido en los artículos 5, párrafos trigésimo noveno, cuadragésimo y cuadragésimo primero, fracciones IV y V, de la Constitución Política del Estado Libre y Soberano de México; y en los artículos 2, fracción II, 9, 29, 36, frac</w:t>
      </w:r>
      <w:r w:rsidRPr="005B31BE">
        <w:t>ciones I y II, 176, 178, 179, 186 y 188 de la Ley de Transparencia y Acceso a la Información Pública del Estado de México y Municipios, este Pleno:</w:t>
      </w:r>
    </w:p>
    <w:p w:rsidR="00A84B59" w:rsidRPr="005B31BE" w:rsidRDefault="00A84B59"/>
    <w:p w:rsidR="00A84B59" w:rsidRPr="005B31BE" w:rsidRDefault="009506E9">
      <w:pPr>
        <w:pStyle w:val="Ttulo1"/>
      </w:pPr>
      <w:bookmarkStart w:id="30" w:name="_heading=h.oh8qvqyq7m59" w:colFirst="0" w:colLast="0"/>
      <w:bookmarkEnd w:id="30"/>
      <w:r w:rsidRPr="005B31BE">
        <w:lastRenderedPageBreak/>
        <w:t>RESUELVE</w:t>
      </w:r>
    </w:p>
    <w:p w:rsidR="00A84B59" w:rsidRPr="005B31BE" w:rsidRDefault="00A84B59">
      <w:pPr>
        <w:ind w:right="113"/>
        <w:rPr>
          <w:b/>
          <w:bCs/>
        </w:rPr>
      </w:pPr>
    </w:p>
    <w:p w:rsidR="00A84B59" w:rsidRPr="005B31BE" w:rsidRDefault="009506E9">
      <w:pPr>
        <w:widowControl w:val="0"/>
      </w:pPr>
      <w:r w:rsidRPr="005B31BE">
        <w:rPr>
          <w:b/>
          <w:bCs/>
        </w:rPr>
        <w:t>PRIMERO.</w:t>
      </w:r>
      <w:r w:rsidRPr="005B31BE">
        <w:t xml:space="preserve"> Se </w:t>
      </w:r>
      <w:r w:rsidRPr="005B31BE">
        <w:rPr>
          <w:b/>
          <w:bCs/>
        </w:rPr>
        <w:t>MODIFICA</w:t>
      </w:r>
      <w:r w:rsidRPr="005B31BE">
        <w:t xml:space="preserve"> la respuesta entregada por el </w:t>
      </w:r>
      <w:r w:rsidRPr="005B31BE">
        <w:rPr>
          <w:b/>
          <w:bCs/>
        </w:rPr>
        <w:t>SUJETO OBLIGADO</w:t>
      </w:r>
      <w:r w:rsidRPr="005B31BE">
        <w:t xml:space="preserve"> en la solicitud de información</w:t>
      </w:r>
      <w:r w:rsidRPr="005B31BE">
        <w:t xml:space="preserve"> </w:t>
      </w:r>
      <w:r w:rsidRPr="005B31BE">
        <w:rPr>
          <w:b/>
          <w:bCs/>
        </w:rPr>
        <w:t>00018/DIFLERMA/IP/2025,</w:t>
      </w:r>
      <w:r w:rsidRPr="005B31BE">
        <w:t xml:space="preserve"> por resultar </w:t>
      </w:r>
      <w:r w:rsidRPr="005B31BE">
        <w:rPr>
          <w:b/>
          <w:bCs/>
        </w:rPr>
        <w:t>FUNDADAS</w:t>
      </w:r>
      <w:r w:rsidRPr="005B31BE">
        <w:t xml:space="preserve"> las razones o motivos de inconformidad hechos valer por </w:t>
      </w:r>
      <w:r w:rsidRPr="005B31BE">
        <w:rPr>
          <w:b/>
          <w:bCs/>
        </w:rPr>
        <w:t>LA PARTE RECURRENTE</w:t>
      </w:r>
      <w:r w:rsidRPr="005B31BE">
        <w:t xml:space="preserve"> en el Recurso de Revisión </w:t>
      </w:r>
      <w:r w:rsidRPr="005B31BE">
        <w:rPr>
          <w:b/>
          <w:bCs/>
        </w:rPr>
        <w:t>09612/INFOEM/IP/RR/2025</w:t>
      </w:r>
      <w:r w:rsidRPr="005B31BE">
        <w:rPr>
          <w:color w:val="000000"/>
        </w:rPr>
        <w:t>,</w:t>
      </w:r>
      <w:r w:rsidRPr="005B31BE">
        <w:rPr>
          <w:b/>
          <w:bCs/>
          <w:color w:val="0D0D0D"/>
        </w:rPr>
        <w:t xml:space="preserve"> </w:t>
      </w:r>
      <w:r w:rsidRPr="005B31BE">
        <w:t xml:space="preserve">en términos del considerando </w:t>
      </w:r>
      <w:r w:rsidRPr="005B31BE">
        <w:rPr>
          <w:b/>
          <w:bCs/>
        </w:rPr>
        <w:t>SEGUNDO</w:t>
      </w:r>
      <w:r w:rsidRPr="005B31BE">
        <w:t xml:space="preserve"> de la presente Resolución.</w:t>
      </w:r>
    </w:p>
    <w:p w:rsidR="00A84B59" w:rsidRPr="005B31BE" w:rsidRDefault="00A84B59">
      <w:pPr>
        <w:rPr>
          <w:b/>
          <w:bCs/>
        </w:rPr>
      </w:pPr>
    </w:p>
    <w:p w:rsidR="00A84B59" w:rsidRPr="005B31BE" w:rsidRDefault="009506E9">
      <w:pPr>
        <w:ind w:right="-93"/>
      </w:pPr>
      <w:r w:rsidRPr="005B31BE">
        <w:rPr>
          <w:b/>
          <w:bCs/>
        </w:rPr>
        <w:t>SEGUNDO.</w:t>
      </w:r>
      <w:r w:rsidRPr="005B31BE">
        <w:t xml:space="preserve"> Se </w:t>
      </w:r>
      <w:r w:rsidRPr="005B31BE">
        <w:rPr>
          <w:b/>
          <w:bCs/>
        </w:rPr>
        <w:t xml:space="preserve">ORDENA </w:t>
      </w:r>
      <w:r w:rsidRPr="005B31BE">
        <w:t xml:space="preserve">al </w:t>
      </w:r>
      <w:r w:rsidRPr="005B31BE">
        <w:rPr>
          <w:b/>
          <w:bCs/>
        </w:rPr>
        <w:t>SUJETO OBLIGADO</w:t>
      </w:r>
      <w:r w:rsidRPr="005B31BE">
        <w:t xml:space="preserve">, a efecto de que entregue a través del </w:t>
      </w:r>
      <w:r w:rsidRPr="005B31BE">
        <w:rPr>
          <w:b/>
          <w:bCs/>
        </w:rPr>
        <w:t xml:space="preserve">SAIMEX </w:t>
      </w:r>
      <w:r w:rsidRPr="005B31BE">
        <w:t xml:space="preserve">y </w:t>
      </w:r>
      <w:r w:rsidRPr="005B31BE">
        <w:rPr>
          <w:b/>
          <w:bCs/>
        </w:rPr>
        <w:t>correo electrónico</w:t>
      </w:r>
      <w:r w:rsidRPr="005B31BE">
        <w:t xml:space="preserve">, de ser procedente en </w:t>
      </w:r>
      <w:r w:rsidRPr="005B31BE">
        <w:rPr>
          <w:b/>
          <w:bCs/>
        </w:rPr>
        <w:t xml:space="preserve">versión pública, </w:t>
      </w:r>
      <w:r w:rsidRPr="005B31BE">
        <w:t>los documentos donde conste lo siguiente:</w:t>
      </w:r>
    </w:p>
    <w:p w:rsidR="00A84B59" w:rsidRPr="005B31BE" w:rsidRDefault="00A84B59">
      <w:pPr>
        <w:ind w:right="-93"/>
      </w:pPr>
    </w:p>
    <w:p w:rsidR="00A84B59" w:rsidRPr="005B31BE" w:rsidRDefault="009506E9">
      <w:pPr>
        <w:numPr>
          <w:ilvl w:val="0"/>
          <w:numId w:val="4"/>
        </w:numPr>
        <w:pBdr>
          <w:top w:val="nil"/>
          <w:left w:val="nil"/>
          <w:bottom w:val="nil"/>
          <w:right w:val="nil"/>
          <w:between w:val="nil"/>
        </w:pBdr>
        <w:spacing w:line="276" w:lineRule="auto"/>
        <w:rPr>
          <w:i/>
          <w:iCs/>
          <w:color w:val="000000"/>
        </w:rPr>
      </w:pPr>
      <w:r w:rsidRPr="005B31BE">
        <w:rPr>
          <w:i/>
          <w:iCs/>
          <w:color w:val="000000"/>
        </w:rPr>
        <w:t xml:space="preserve">La designación de los administradores de base de datos vigente al 03 de julio de </w:t>
      </w:r>
      <w:r w:rsidRPr="005B31BE">
        <w:rPr>
          <w:i/>
          <w:iCs/>
          <w:color w:val="000000"/>
        </w:rPr>
        <w:t xml:space="preserve">2025. </w:t>
      </w:r>
    </w:p>
    <w:p w:rsidR="00A84B59" w:rsidRPr="005B31BE" w:rsidRDefault="00A84B59">
      <w:pPr>
        <w:pBdr>
          <w:top w:val="nil"/>
          <w:left w:val="nil"/>
          <w:bottom w:val="nil"/>
          <w:right w:val="nil"/>
          <w:between w:val="nil"/>
        </w:pBdr>
        <w:spacing w:line="276" w:lineRule="auto"/>
        <w:ind w:left="720"/>
        <w:rPr>
          <w:i/>
          <w:iCs/>
          <w:color w:val="000000"/>
        </w:rPr>
      </w:pPr>
    </w:p>
    <w:p w:rsidR="00A84B59" w:rsidRPr="005B31BE" w:rsidRDefault="009506E9">
      <w:pPr>
        <w:numPr>
          <w:ilvl w:val="0"/>
          <w:numId w:val="4"/>
        </w:numPr>
        <w:pBdr>
          <w:top w:val="nil"/>
          <w:left w:val="nil"/>
          <w:bottom w:val="nil"/>
          <w:right w:val="nil"/>
          <w:between w:val="nil"/>
        </w:pBdr>
        <w:spacing w:line="276" w:lineRule="auto"/>
        <w:rPr>
          <w:i/>
          <w:iCs/>
          <w:color w:val="000000"/>
        </w:rPr>
      </w:pPr>
      <w:r w:rsidRPr="005B31BE">
        <w:rPr>
          <w:i/>
          <w:iCs/>
          <w:color w:val="000000"/>
        </w:rPr>
        <w:t>La supervisión de bases de datos documentales o electrónicas para establecer medidas de seguridad, del 03 de julio de 2024 al 03 de julio de 2025.</w:t>
      </w:r>
    </w:p>
    <w:p w:rsidR="00A84B59" w:rsidRPr="005B31BE" w:rsidRDefault="00A84B59">
      <w:pPr>
        <w:pBdr>
          <w:top w:val="nil"/>
          <w:left w:val="nil"/>
          <w:bottom w:val="nil"/>
          <w:right w:val="nil"/>
          <w:between w:val="nil"/>
        </w:pBdr>
        <w:spacing w:line="276" w:lineRule="auto"/>
        <w:ind w:left="720"/>
        <w:rPr>
          <w:i/>
          <w:iCs/>
          <w:color w:val="000000"/>
        </w:rPr>
      </w:pPr>
    </w:p>
    <w:p w:rsidR="00A84B59" w:rsidRPr="005B31BE" w:rsidRDefault="009506E9">
      <w:pPr>
        <w:ind w:right="-28"/>
      </w:pPr>
      <w:r w:rsidRPr="005B31BE">
        <w:t>De ser necesaria la versión pública, se deberá entregar el Acuerdo del Comité de Transparencia mediante el cual se apruebe la clasificación de información, en términos del artículo 49, fracción VIII de la Ley de Transparencia y Acceso a la Información Públ</w:t>
      </w:r>
      <w:r w:rsidRPr="005B31BE">
        <w:t>ica del Estado de México y Municipios.</w:t>
      </w:r>
    </w:p>
    <w:p w:rsidR="00A84B59" w:rsidRPr="005B31BE" w:rsidRDefault="00A84B59">
      <w:pPr>
        <w:rPr>
          <w:i/>
          <w:iCs/>
        </w:rPr>
      </w:pPr>
    </w:p>
    <w:p w:rsidR="00A84B59" w:rsidRPr="005B31BE" w:rsidRDefault="009506E9">
      <w:pPr>
        <w:numPr>
          <w:ilvl w:val="0"/>
          <w:numId w:val="4"/>
        </w:numPr>
        <w:pBdr>
          <w:top w:val="nil"/>
          <w:left w:val="nil"/>
          <w:bottom w:val="nil"/>
          <w:right w:val="nil"/>
          <w:between w:val="nil"/>
        </w:pBdr>
        <w:spacing w:line="276" w:lineRule="auto"/>
        <w:rPr>
          <w:i/>
          <w:iCs/>
          <w:color w:val="000000"/>
        </w:rPr>
      </w:pPr>
      <w:r w:rsidRPr="005B31BE">
        <w:rPr>
          <w:i/>
          <w:iCs/>
          <w:color w:val="000000"/>
        </w:rPr>
        <w:t>El Acuerdo de Clasificación como información confidencial, que apruebe el Comité de Transparencia, en términos de los artículos 122 y 143 de la Ley de Transparencia y Acceso a la Información Pública del Estado de Méx</w:t>
      </w:r>
      <w:r w:rsidRPr="005B31BE">
        <w:rPr>
          <w:i/>
          <w:iCs/>
          <w:color w:val="000000"/>
        </w:rPr>
        <w:t>ico y Municipios, respecto de las bitácoras de violaciones a la seguridad de las bases de datos documentos o electrónicas, plan de contingencia de las unidades administrativas y documento de gestión de seguridad.</w:t>
      </w:r>
    </w:p>
    <w:p w:rsidR="00A84B59" w:rsidRPr="005B31BE" w:rsidRDefault="00A84B59">
      <w:pPr>
        <w:pStyle w:val="Puesto"/>
        <w:ind w:left="0" w:firstLine="0"/>
      </w:pPr>
    </w:p>
    <w:p w:rsidR="00A84B59" w:rsidRPr="005B31BE" w:rsidRDefault="009506E9">
      <w:pPr>
        <w:numPr>
          <w:ilvl w:val="0"/>
          <w:numId w:val="4"/>
        </w:numPr>
        <w:pBdr>
          <w:top w:val="nil"/>
          <w:left w:val="nil"/>
          <w:bottom w:val="nil"/>
          <w:right w:val="nil"/>
          <w:between w:val="nil"/>
        </w:pBdr>
        <w:spacing w:line="276" w:lineRule="auto"/>
        <w:rPr>
          <w:i/>
          <w:iCs/>
          <w:color w:val="000000"/>
        </w:rPr>
      </w:pPr>
      <w:r w:rsidRPr="005B31BE">
        <w:rPr>
          <w:i/>
          <w:iCs/>
          <w:color w:val="000000"/>
        </w:rPr>
        <w:lastRenderedPageBreak/>
        <w:t>El Acuerdo de Inexistencia debidamente fun</w:t>
      </w:r>
      <w:r w:rsidRPr="005B31BE">
        <w:rPr>
          <w:i/>
          <w:iCs/>
          <w:color w:val="000000"/>
        </w:rPr>
        <w:t>dado y motivado en términos de los artículos 49, fracciones II y XIII, 169 y 170 de la Ley de Transparencia y Acceso a la Información Pública del Estado de México y Municipios, respecto del Plan de Trabajo del Sistema de Gestión de Protección de Datos Pers</w:t>
      </w:r>
      <w:r w:rsidRPr="005B31BE">
        <w:rPr>
          <w:i/>
          <w:iCs/>
          <w:color w:val="000000"/>
        </w:rPr>
        <w:t xml:space="preserve">onales, correspondiente al año 2024. </w:t>
      </w:r>
    </w:p>
    <w:p w:rsidR="00A84B59" w:rsidRPr="005B31BE" w:rsidRDefault="00A84B59">
      <w:pPr>
        <w:pBdr>
          <w:top w:val="nil"/>
          <w:left w:val="nil"/>
          <w:bottom w:val="nil"/>
          <w:right w:val="nil"/>
          <w:between w:val="nil"/>
        </w:pBdr>
        <w:ind w:left="720"/>
        <w:rPr>
          <w:i/>
          <w:iCs/>
          <w:color w:val="000000"/>
        </w:rPr>
      </w:pPr>
    </w:p>
    <w:p w:rsidR="00A84B59" w:rsidRPr="005B31BE" w:rsidRDefault="009506E9">
      <w:r w:rsidRPr="005B31BE">
        <w:rPr>
          <w:b/>
          <w:bCs/>
        </w:rPr>
        <w:t>TERCERO.</w:t>
      </w:r>
      <w:r w:rsidRPr="005B31BE">
        <w:t xml:space="preserve"> </w:t>
      </w:r>
      <w:r w:rsidRPr="005B31BE">
        <w:rPr>
          <w:b/>
          <w:bCs/>
          <w:color w:val="000000"/>
        </w:rPr>
        <w:t xml:space="preserve">Notifíquese </w:t>
      </w:r>
      <w:r w:rsidRPr="005B31BE">
        <w:rPr>
          <w:color w:val="000000"/>
        </w:rPr>
        <w:t>vía Sistema de Acceso a la Información Mexiquense (</w:t>
      </w:r>
      <w:r w:rsidRPr="005B31BE">
        <w:rPr>
          <w:b/>
          <w:bCs/>
          <w:color w:val="000000"/>
        </w:rPr>
        <w:t>SAIMEX)</w:t>
      </w:r>
      <w:r w:rsidRPr="005B31BE">
        <w:rPr>
          <w:color w:val="000000"/>
        </w:rPr>
        <w:t xml:space="preserve"> la presente resolución al Titular de la Unidad de Transparencia del Sujeto Obligado</w:t>
      </w:r>
      <w:r w:rsidRPr="005B31BE">
        <w:t>, para que conforme al artículo 186 último párrafo, 18</w:t>
      </w:r>
      <w:r w:rsidRPr="005B31BE">
        <w:t xml:space="preserve">9 segundo párrafo y 194 de la Ley de Transparencia y Acceso a la Información Pública del Estado de México y Municipios, dé cumplimiento a lo ordenado dentro del plazo de </w:t>
      </w:r>
      <w:r w:rsidRPr="005B31BE">
        <w:rPr>
          <w:b/>
          <w:bCs/>
        </w:rPr>
        <w:t>diez días hábiles</w:t>
      </w:r>
      <w:r w:rsidRPr="005B31BE">
        <w:t xml:space="preserve">, e informe a este Instituto en un plazo de </w:t>
      </w:r>
      <w:r w:rsidRPr="005B31BE">
        <w:rPr>
          <w:b/>
          <w:bCs/>
        </w:rPr>
        <w:t>tres días hábiles</w:t>
      </w:r>
      <w:r w:rsidRPr="005B31BE">
        <w:t xml:space="preserve"> siguien</w:t>
      </w:r>
      <w:r w:rsidRPr="005B31BE">
        <w:t>tes, sobre el cumplimiento dado a la presente. Asimismo, se le apercibe que en caso de negarse a cumplir la presente resolución o hacerlo de manera parcial, se le impondrá una medida de apremio de conformidad con lo previsto en los artículos 198, 200, frac</w:t>
      </w:r>
      <w:r w:rsidRPr="005B31BE">
        <w:t>ción III; 214, 215 y 216 de la Ley de Transparencia y Acceso a la Información Pública del Estado de México y Municipios.</w:t>
      </w:r>
    </w:p>
    <w:p w:rsidR="00A84B59" w:rsidRPr="005B31BE" w:rsidRDefault="00A84B59"/>
    <w:p w:rsidR="00A84B59" w:rsidRPr="005B31BE" w:rsidRDefault="009506E9">
      <w:r w:rsidRPr="005B31BE">
        <w:rPr>
          <w:b/>
          <w:bCs/>
        </w:rPr>
        <w:t>CUARTO.</w:t>
      </w:r>
      <w:r w:rsidRPr="005B31BE">
        <w:t xml:space="preserve"> Notifíquese a </w:t>
      </w:r>
      <w:r w:rsidRPr="005B31BE">
        <w:rPr>
          <w:b/>
          <w:bCs/>
        </w:rPr>
        <w:t>LA PARTE RECURRENTE</w:t>
      </w:r>
      <w:r w:rsidRPr="005B31BE">
        <w:t xml:space="preserve"> la presente resolución vía Sistema de Acceso a la Información Mexiquense (SAIMEX) y correo electrónico.</w:t>
      </w:r>
    </w:p>
    <w:p w:rsidR="00A84B59" w:rsidRPr="005B31BE" w:rsidRDefault="00A84B59"/>
    <w:p w:rsidR="00A84B59" w:rsidRPr="005B31BE" w:rsidRDefault="009506E9">
      <w:r w:rsidRPr="005B31BE">
        <w:rPr>
          <w:b/>
          <w:bCs/>
        </w:rPr>
        <w:t>QUINTO</w:t>
      </w:r>
      <w:r w:rsidRPr="005B31BE">
        <w:t xml:space="preserve">. Hágase del conocimiento a </w:t>
      </w:r>
      <w:r w:rsidRPr="005B31BE">
        <w:rPr>
          <w:b/>
          <w:bCs/>
        </w:rPr>
        <w:t>LA PARTE RECURRENTE</w:t>
      </w:r>
      <w:r w:rsidRPr="005B31BE">
        <w:t xml:space="preserve"> que, de conformidad con lo establecido en el artículo 196 de la Ley de Transparencia y Acceso a </w:t>
      </w:r>
      <w:r w:rsidRPr="005B31BE">
        <w:t>la Información Pública del Estado de México y Municipios, podrá impugnar la presente resolución vía Juicio de Amparo en los términos de las leyes aplicables.</w:t>
      </w:r>
    </w:p>
    <w:p w:rsidR="00A84B59" w:rsidRPr="005B31BE" w:rsidRDefault="00A84B59">
      <w:pPr>
        <w:widowControl w:val="0"/>
      </w:pPr>
    </w:p>
    <w:p w:rsidR="00A84B59" w:rsidRPr="005B31BE" w:rsidRDefault="009506E9">
      <w:r w:rsidRPr="005B31BE">
        <w:rPr>
          <w:b/>
          <w:bCs/>
        </w:rPr>
        <w:t>SEXTO.</w:t>
      </w:r>
      <w:r w:rsidRPr="005B31BE">
        <w:t xml:space="preserve"> De conformidad con el artículo 198 de la Ley de Transparencia y Acceso a la Información Pú</w:t>
      </w:r>
      <w:r w:rsidRPr="005B31BE">
        <w:t xml:space="preserve">blica del Estado de México y Municipios, el </w:t>
      </w:r>
      <w:r w:rsidRPr="005B31BE">
        <w:rPr>
          <w:b/>
          <w:bCs/>
        </w:rPr>
        <w:t>SUJETO OBLIGADO</w:t>
      </w:r>
      <w:r w:rsidRPr="005B31BE">
        <w:t xml:space="preserve"> podrá </w:t>
      </w:r>
      <w:r w:rsidRPr="005B31BE">
        <w:lastRenderedPageBreak/>
        <w:t>solicitar una ampliación de plazo de manera fundada y motivada, para el cumplimiento de la presente resolución.</w:t>
      </w:r>
    </w:p>
    <w:p w:rsidR="00A84B59" w:rsidRPr="005B31BE" w:rsidRDefault="00A84B59">
      <w:pPr>
        <w:widowControl w:val="0"/>
        <w:rPr>
          <w:b/>
          <w:bCs/>
        </w:rPr>
      </w:pPr>
    </w:p>
    <w:p w:rsidR="00A84B59" w:rsidRPr="005B31BE" w:rsidRDefault="009506E9">
      <w:pPr>
        <w:ind w:right="-93"/>
        <w:rPr>
          <w:color w:val="000000"/>
        </w:rPr>
      </w:pPr>
      <w:r w:rsidRPr="005B31BE">
        <w:rPr>
          <w:color w:val="000000"/>
        </w:rPr>
        <w:t>ASÍ LO RESUELVE, POR UNANIMIDAD DE VOTOS EL PLENO DEL INSTITUTO DE TRANSPAREN</w:t>
      </w:r>
      <w:r w:rsidRPr="005B31BE">
        <w:rPr>
          <w:color w:val="000000"/>
        </w:rPr>
        <w:t xml:space="preserve">CIA, ACCESO A LA INFORMACIÓN PÚBLICA Y PROTECCIÓN DE DATOS PERSONALES DEL ESTADO DE MÉXICO Y MUNICIPIOS, CONFORMADO POR LOS COMISIONADOS JOSÉ MARTÍNEZ VILCHIS, MARÍA DEL ROSARIO MEJÍA AYALA </w:t>
      </w:r>
      <w:r w:rsidRPr="005B31BE">
        <w:t>(AUSENCIA JUSTIFICADA)</w:t>
      </w:r>
      <w:r w:rsidRPr="005B31BE">
        <w:rPr>
          <w:color w:val="000000"/>
        </w:rPr>
        <w:t>, SHARON CRISTINA MORALES MARTÍNEZ, LUIS GUSTAVO PARRA NORIEGA Y GUADALUPE RAMÍREZ PEÑA, EN LA VIGÉSIMA SEXTA SESIÓN ORDINARIA, CELEBRADA EL QUINCE DE JULIO DE DOS MIL VEINTISÉIS, ANTE EL SECRETARIO TÉCNICO DEL PLENO, ALEXIS TAPIA RAMÍREZ.</w:t>
      </w:r>
    </w:p>
    <w:p w:rsidR="00A84B59" w:rsidRDefault="009506E9">
      <w:pPr>
        <w:ind w:right="-93"/>
        <w:rPr>
          <w:color w:val="000000"/>
          <w:sz w:val="20"/>
          <w:szCs w:val="20"/>
        </w:rPr>
      </w:pPr>
      <w:r w:rsidRPr="005B31BE">
        <w:rPr>
          <w:color w:val="000000"/>
          <w:sz w:val="20"/>
          <w:szCs w:val="20"/>
        </w:rPr>
        <w:t>SCMM/DEMF/RPG</w:t>
      </w:r>
      <w:bookmarkStart w:id="31" w:name="_GoBack"/>
      <w:bookmarkEnd w:id="31"/>
    </w:p>
    <w:p w:rsidR="00A84B59" w:rsidRDefault="009506E9">
      <w:pPr>
        <w:spacing w:after="160" w:line="259" w:lineRule="auto"/>
        <w:jc w:val="left"/>
        <w:rPr>
          <w:color w:val="000000"/>
          <w:sz w:val="20"/>
          <w:szCs w:val="20"/>
        </w:rPr>
      </w:pPr>
      <w:r>
        <w:br w:type="page"/>
      </w:r>
    </w:p>
    <w:p w:rsidR="00A84B59" w:rsidRDefault="00A84B59">
      <w:pPr>
        <w:ind w:right="-93"/>
      </w:pPr>
    </w:p>
    <w:p w:rsidR="00A84B59" w:rsidRDefault="00A84B59">
      <w:pPr>
        <w:ind w:right="-93"/>
      </w:pPr>
    </w:p>
    <w:p w:rsidR="00A84B59" w:rsidRDefault="00A84B59">
      <w:pPr>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pPr>
        <w:tabs>
          <w:tab w:val="center" w:pos="4568"/>
        </w:tabs>
        <w:ind w:right="-93"/>
      </w:pPr>
    </w:p>
    <w:p w:rsidR="00A84B59" w:rsidRDefault="00A84B59"/>
    <w:sectPr w:rsidR="00A84B59">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6E9" w:rsidRDefault="009506E9">
      <w:pPr>
        <w:spacing w:line="240" w:lineRule="auto"/>
      </w:pPr>
      <w:r>
        <w:separator/>
      </w:r>
    </w:p>
  </w:endnote>
  <w:endnote w:type="continuationSeparator" w:id="0">
    <w:p w:rsidR="009506E9" w:rsidRDefault="009506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C593A1E-E33E-4733-9AB9-1ED1D4509188}"/>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8C8C5D8-C117-4D53-AEE8-DBD0F1505478}"/>
    <w:embedBold r:id="rId3" w:fontKey="{792417B8-FF68-40D0-B59C-604B19F127CA}"/>
    <w:embedItalic r:id="rId4" w:fontKey="{0ECDAA07-C186-495A-A16A-744E0C14FC03}"/>
    <w:embedBoldItalic r:id="rId5" w:fontKey="{22748CA4-238C-44C1-B6CD-B96ECE4EF5D7}"/>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09E3A589-D24C-4AE5-B438-24CF46163FC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FFA9B59E-597F-4FD5-8A4A-205D4364F11F}"/>
  </w:font>
  <w:font w:name="Cambria">
    <w:panose1 w:val="02040503050406030204"/>
    <w:charset w:val="00"/>
    <w:family w:val="roman"/>
    <w:pitch w:val="variable"/>
    <w:sig w:usb0="E00006FF" w:usb1="420024FF" w:usb2="02000000" w:usb3="00000000" w:csb0="0000019F" w:csb1="00000000"/>
    <w:embedRegular r:id="rId8" w:fontKey="{5031DFEB-5CF4-4462-BFB8-55183895E0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B59" w:rsidRDefault="00A84B59">
    <w:pPr>
      <w:tabs>
        <w:tab w:val="center" w:pos="4550"/>
        <w:tab w:val="left" w:pos="5818"/>
      </w:tabs>
      <w:ind w:right="260"/>
      <w:jc w:val="right"/>
      <w:rPr>
        <w:color w:val="071320"/>
        <w:sz w:val="24"/>
        <w:szCs w:val="24"/>
      </w:rPr>
    </w:pPr>
  </w:p>
  <w:p w:rsidR="00A84B59" w:rsidRDefault="00A84B5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B59" w:rsidRDefault="009506E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5B31BE">
      <w:rPr>
        <w:color w:val="0A1D30"/>
        <w:sz w:val="24"/>
        <w:szCs w:val="24"/>
      </w:rPr>
      <w:fldChar w:fldCharType="separate"/>
    </w:r>
    <w:r w:rsidR="005B31BE">
      <w:rPr>
        <w:noProof/>
        <w:color w:val="0A1D30"/>
        <w:sz w:val="24"/>
        <w:szCs w:val="24"/>
      </w:rPr>
      <w:t>47</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5B31BE">
      <w:rPr>
        <w:color w:val="0A1D30"/>
        <w:sz w:val="24"/>
        <w:szCs w:val="24"/>
      </w:rPr>
      <w:fldChar w:fldCharType="separate"/>
    </w:r>
    <w:r w:rsidR="005B31BE">
      <w:rPr>
        <w:noProof/>
        <w:color w:val="0A1D30"/>
        <w:sz w:val="24"/>
        <w:szCs w:val="24"/>
      </w:rPr>
      <w:t>50</w:t>
    </w:r>
    <w:r>
      <w:rPr>
        <w:color w:val="0A1D30"/>
        <w:sz w:val="24"/>
        <w:szCs w:val="24"/>
      </w:rPr>
      <w:fldChar w:fldCharType="end"/>
    </w:r>
  </w:p>
  <w:p w:rsidR="00A84B59" w:rsidRDefault="00A84B5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6E9" w:rsidRDefault="009506E9">
      <w:pPr>
        <w:spacing w:line="240" w:lineRule="auto"/>
      </w:pPr>
      <w:r>
        <w:separator/>
      </w:r>
    </w:p>
  </w:footnote>
  <w:footnote w:type="continuationSeparator" w:id="0">
    <w:p w:rsidR="009506E9" w:rsidRDefault="009506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B59" w:rsidRDefault="00A84B59">
    <w:pPr>
      <w:widowControl w:val="0"/>
      <w:pBdr>
        <w:top w:val="nil"/>
        <w:left w:val="nil"/>
        <w:bottom w:val="nil"/>
        <w:right w:val="nil"/>
        <w:between w:val="nil"/>
      </w:pBdr>
      <w:spacing w:line="276" w:lineRule="auto"/>
      <w:jc w:val="left"/>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A84B59">
      <w:trPr>
        <w:trHeight w:val="144"/>
        <w:jc w:val="right"/>
      </w:trPr>
      <w:tc>
        <w:tcPr>
          <w:tcW w:w="2727" w:type="dxa"/>
        </w:tcPr>
        <w:p w:rsidR="00A84B59" w:rsidRDefault="009506E9">
          <w:pPr>
            <w:tabs>
              <w:tab w:val="right" w:pos="8838"/>
            </w:tabs>
            <w:ind w:left="-74" w:right="-105"/>
            <w:rPr>
              <w:b/>
              <w:bCs/>
            </w:rPr>
          </w:pPr>
          <w:r>
            <w:rPr>
              <w:b/>
              <w:bCs/>
            </w:rPr>
            <w:t>Recurso de Revisión:</w:t>
          </w:r>
        </w:p>
      </w:tc>
      <w:tc>
        <w:tcPr>
          <w:tcW w:w="3402" w:type="dxa"/>
        </w:tcPr>
        <w:p w:rsidR="00A84B59" w:rsidRDefault="009506E9">
          <w:pPr>
            <w:tabs>
              <w:tab w:val="right" w:pos="8838"/>
            </w:tabs>
            <w:ind w:left="-74" w:right="-105"/>
          </w:pPr>
          <w:r>
            <w:t>09612/INFOEM/IP/RR/2025</w:t>
          </w:r>
        </w:p>
      </w:tc>
    </w:tr>
    <w:tr w:rsidR="00A84B59">
      <w:trPr>
        <w:trHeight w:val="283"/>
        <w:jc w:val="right"/>
      </w:trPr>
      <w:tc>
        <w:tcPr>
          <w:tcW w:w="2727" w:type="dxa"/>
        </w:tcPr>
        <w:p w:rsidR="00A84B59" w:rsidRDefault="009506E9">
          <w:pPr>
            <w:tabs>
              <w:tab w:val="right" w:pos="8838"/>
            </w:tabs>
            <w:ind w:left="-74" w:right="-105"/>
            <w:rPr>
              <w:b/>
              <w:bCs/>
            </w:rPr>
          </w:pPr>
          <w:r>
            <w:rPr>
              <w:b/>
              <w:bCs/>
            </w:rPr>
            <w:t>Sujeto Obligado:</w:t>
          </w:r>
        </w:p>
      </w:tc>
      <w:tc>
        <w:tcPr>
          <w:tcW w:w="3402" w:type="dxa"/>
        </w:tcPr>
        <w:p w:rsidR="00A84B59" w:rsidRDefault="009506E9">
          <w:pPr>
            <w:tabs>
              <w:tab w:val="right" w:pos="8838"/>
            </w:tabs>
            <w:ind w:left="-74" w:right="-105"/>
          </w:pPr>
          <w:r>
            <w:t>Sistema Municipal Para el Desarrollo Integral de la Familia de Lerma</w:t>
          </w:r>
        </w:p>
      </w:tc>
    </w:tr>
    <w:tr w:rsidR="00A84B59">
      <w:trPr>
        <w:trHeight w:val="283"/>
        <w:jc w:val="right"/>
      </w:trPr>
      <w:tc>
        <w:tcPr>
          <w:tcW w:w="2727" w:type="dxa"/>
        </w:tcPr>
        <w:p w:rsidR="00A84B59" w:rsidRDefault="009506E9">
          <w:pPr>
            <w:tabs>
              <w:tab w:val="right" w:pos="8838"/>
            </w:tabs>
            <w:ind w:left="-74" w:right="-105"/>
            <w:rPr>
              <w:b/>
              <w:bCs/>
            </w:rPr>
          </w:pPr>
          <w:r>
            <w:rPr>
              <w:b/>
              <w:bCs/>
            </w:rPr>
            <w:t>Comisionada Ponente:</w:t>
          </w:r>
        </w:p>
      </w:tc>
      <w:tc>
        <w:tcPr>
          <w:tcW w:w="3402" w:type="dxa"/>
        </w:tcPr>
        <w:p w:rsidR="00A84B59" w:rsidRDefault="009506E9">
          <w:pPr>
            <w:tabs>
              <w:tab w:val="right" w:pos="8838"/>
            </w:tabs>
            <w:ind w:left="-108" w:right="-105"/>
          </w:pPr>
          <w:r>
            <w:t>Sharon Cristina Morales Martínez</w:t>
          </w:r>
        </w:p>
      </w:tc>
    </w:tr>
  </w:tbl>
  <w:p w:rsidR="00A84B59" w:rsidRDefault="009506E9">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B59" w:rsidRDefault="00A84B59">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A84B59">
      <w:trPr>
        <w:trHeight w:val="1435"/>
      </w:trPr>
      <w:tc>
        <w:tcPr>
          <w:tcW w:w="283" w:type="dxa"/>
        </w:tcPr>
        <w:p w:rsidR="00A84B59" w:rsidRDefault="00A84B59">
          <w:pPr>
            <w:tabs>
              <w:tab w:val="right" w:pos="4273"/>
            </w:tabs>
            <w:rPr>
              <w:rFonts w:ascii="Garamond" w:eastAsia="Garamond" w:hAnsi="Garamond" w:cs="Garamond"/>
            </w:rPr>
          </w:pPr>
        </w:p>
      </w:tc>
      <w:tc>
        <w:tcPr>
          <w:tcW w:w="6378" w:type="dxa"/>
        </w:tcPr>
        <w:p w:rsidR="00A84B59" w:rsidRDefault="00A84B59">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A84B59">
            <w:trPr>
              <w:trHeight w:val="144"/>
            </w:trPr>
            <w:tc>
              <w:tcPr>
                <w:tcW w:w="2727" w:type="dxa"/>
              </w:tcPr>
              <w:p w:rsidR="00A84B59" w:rsidRDefault="009506E9">
                <w:pPr>
                  <w:tabs>
                    <w:tab w:val="right" w:pos="8838"/>
                  </w:tabs>
                  <w:ind w:left="-74" w:right="-105"/>
                  <w:rPr>
                    <w:b/>
                    <w:bCs/>
                  </w:rPr>
                </w:pPr>
                <w:bookmarkStart w:id="0" w:name="_heading=h.83fz13ttj2ke" w:colFirst="0" w:colLast="0"/>
                <w:bookmarkEnd w:id="0"/>
                <w:r>
                  <w:rPr>
                    <w:b/>
                    <w:bCs/>
                  </w:rPr>
                  <w:t>Recurso de Revisión:</w:t>
                </w:r>
              </w:p>
            </w:tc>
            <w:tc>
              <w:tcPr>
                <w:tcW w:w="3402" w:type="dxa"/>
              </w:tcPr>
              <w:p w:rsidR="00A84B59" w:rsidRDefault="009506E9">
                <w:pPr>
                  <w:tabs>
                    <w:tab w:val="right" w:pos="8838"/>
                  </w:tabs>
                  <w:ind w:left="-74" w:right="-105"/>
                </w:pPr>
                <w:r>
                  <w:t>09612/INFOEM/IP/RR/2025</w:t>
                </w:r>
              </w:p>
            </w:tc>
            <w:tc>
              <w:tcPr>
                <w:tcW w:w="3402" w:type="dxa"/>
              </w:tcPr>
              <w:p w:rsidR="00A84B59" w:rsidRDefault="00A84B59">
                <w:pPr>
                  <w:tabs>
                    <w:tab w:val="right" w:pos="8838"/>
                  </w:tabs>
                  <w:ind w:left="-74" w:right="-105"/>
                </w:pPr>
              </w:p>
            </w:tc>
          </w:tr>
          <w:tr w:rsidR="00A84B59">
            <w:trPr>
              <w:trHeight w:val="144"/>
            </w:trPr>
            <w:tc>
              <w:tcPr>
                <w:tcW w:w="2727" w:type="dxa"/>
              </w:tcPr>
              <w:p w:rsidR="00A84B59" w:rsidRDefault="009506E9">
                <w:pPr>
                  <w:tabs>
                    <w:tab w:val="right" w:pos="8838"/>
                  </w:tabs>
                  <w:ind w:left="-74" w:right="-105"/>
                  <w:rPr>
                    <w:b/>
                    <w:bCs/>
                  </w:rPr>
                </w:pPr>
                <w:bookmarkStart w:id="1" w:name="_heading=h.hwyn0h1wiq5n" w:colFirst="0" w:colLast="0"/>
                <w:bookmarkEnd w:id="1"/>
                <w:r>
                  <w:rPr>
                    <w:b/>
                    <w:bCs/>
                  </w:rPr>
                  <w:t>Recurrente:</w:t>
                </w:r>
              </w:p>
            </w:tc>
            <w:tc>
              <w:tcPr>
                <w:tcW w:w="3402" w:type="dxa"/>
              </w:tcPr>
              <w:p w:rsidR="00A84B59" w:rsidRDefault="009506E9">
                <w:pPr>
                  <w:tabs>
                    <w:tab w:val="right" w:pos="8838"/>
                  </w:tabs>
                  <w:ind w:left="-74" w:right="-105"/>
                </w:pPr>
                <w:r>
                  <w:t>XXX XX XXX</w:t>
                </w:r>
              </w:p>
            </w:tc>
            <w:tc>
              <w:tcPr>
                <w:tcW w:w="3402" w:type="dxa"/>
              </w:tcPr>
              <w:p w:rsidR="00A84B59" w:rsidRDefault="00A84B59">
                <w:pPr>
                  <w:tabs>
                    <w:tab w:val="left" w:pos="3122"/>
                    <w:tab w:val="right" w:pos="8838"/>
                  </w:tabs>
                  <w:ind w:left="-105" w:right="-105"/>
                </w:pPr>
              </w:p>
            </w:tc>
          </w:tr>
          <w:tr w:rsidR="00A84B59">
            <w:trPr>
              <w:trHeight w:val="283"/>
            </w:trPr>
            <w:tc>
              <w:tcPr>
                <w:tcW w:w="2727" w:type="dxa"/>
              </w:tcPr>
              <w:p w:rsidR="00A84B59" w:rsidRDefault="009506E9">
                <w:pPr>
                  <w:tabs>
                    <w:tab w:val="right" w:pos="8838"/>
                  </w:tabs>
                  <w:ind w:left="-74" w:right="-105"/>
                  <w:rPr>
                    <w:b/>
                    <w:bCs/>
                  </w:rPr>
                </w:pPr>
                <w:r>
                  <w:rPr>
                    <w:b/>
                    <w:bCs/>
                  </w:rPr>
                  <w:t>Sujeto Obligado:</w:t>
                </w:r>
              </w:p>
            </w:tc>
            <w:tc>
              <w:tcPr>
                <w:tcW w:w="3402" w:type="dxa"/>
              </w:tcPr>
              <w:p w:rsidR="00A84B59" w:rsidRDefault="009506E9">
                <w:pPr>
                  <w:tabs>
                    <w:tab w:val="right" w:pos="8838"/>
                  </w:tabs>
                  <w:ind w:left="-74" w:right="-105"/>
                </w:pPr>
                <w:r>
                  <w:t>Sistema Municipal Para el Desarrollo Integral de la Familia de Lerma</w:t>
                </w:r>
              </w:p>
            </w:tc>
            <w:tc>
              <w:tcPr>
                <w:tcW w:w="3402" w:type="dxa"/>
              </w:tcPr>
              <w:p w:rsidR="00A84B59" w:rsidRDefault="00A84B59">
                <w:pPr>
                  <w:tabs>
                    <w:tab w:val="left" w:pos="2834"/>
                    <w:tab w:val="right" w:pos="8838"/>
                  </w:tabs>
                  <w:ind w:left="-108" w:right="-105"/>
                </w:pPr>
              </w:p>
            </w:tc>
          </w:tr>
          <w:tr w:rsidR="00A84B59">
            <w:trPr>
              <w:trHeight w:val="283"/>
            </w:trPr>
            <w:tc>
              <w:tcPr>
                <w:tcW w:w="2727" w:type="dxa"/>
              </w:tcPr>
              <w:p w:rsidR="00A84B59" w:rsidRDefault="009506E9">
                <w:pPr>
                  <w:tabs>
                    <w:tab w:val="right" w:pos="8838"/>
                  </w:tabs>
                  <w:ind w:left="-74" w:right="-105"/>
                  <w:rPr>
                    <w:b/>
                    <w:bCs/>
                  </w:rPr>
                </w:pPr>
                <w:r>
                  <w:rPr>
                    <w:b/>
                    <w:bCs/>
                  </w:rPr>
                  <w:t>Comisionada Ponente:</w:t>
                </w:r>
              </w:p>
            </w:tc>
            <w:tc>
              <w:tcPr>
                <w:tcW w:w="3402" w:type="dxa"/>
              </w:tcPr>
              <w:p w:rsidR="00A84B59" w:rsidRDefault="009506E9">
                <w:pPr>
                  <w:tabs>
                    <w:tab w:val="right" w:pos="8838"/>
                  </w:tabs>
                  <w:ind w:left="-108" w:right="-105"/>
                </w:pPr>
                <w:r>
                  <w:t>Sharon Cristina Morales Martínez</w:t>
                </w:r>
              </w:p>
            </w:tc>
            <w:tc>
              <w:tcPr>
                <w:tcW w:w="3402" w:type="dxa"/>
              </w:tcPr>
              <w:p w:rsidR="00A84B59" w:rsidRDefault="00A84B59">
                <w:pPr>
                  <w:tabs>
                    <w:tab w:val="right" w:pos="8838"/>
                  </w:tabs>
                  <w:ind w:left="-108" w:right="-105"/>
                </w:pPr>
              </w:p>
            </w:tc>
          </w:tr>
        </w:tbl>
        <w:p w:rsidR="00A84B59" w:rsidRDefault="00A84B59">
          <w:pPr>
            <w:tabs>
              <w:tab w:val="right" w:pos="8838"/>
            </w:tabs>
            <w:ind w:left="-28"/>
            <w:rPr>
              <w:rFonts w:ascii="Arial" w:eastAsia="Arial" w:hAnsi="Arial" w:cs="Arial"/>
              <w:b/>
              <w:bCs/>
            </w:rPr>
          </w:pPr>
        </w:p>
      </w:tc>
    </w:tr>
  </w:tbl>
  <w:p w:rsidR="00A84B59" w:rsidRDefault="009506E9">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D0692"/>
    <w:multiLevelType w:val="multilevel"/>
    <w:tmpl w:val="6F0EEB9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96790F"/>
    <w:multiLevelType w:val="multilevel"/>
    <w:tmpl w:val="29E24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DD56E1"/>
    <w:multiLevelType w:val="multilevel"/>
    <w:tmpl w:val="567C6C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5E65639"/>
    <w:multiLevelType w:val="multilevel"/>
    <w:tmpl w:val="FBE8844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7C5067FE"/>
    <w:multiLevelType w:val="multilevel"/>
    <w:tmpl w:val="6B9E2838"/>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59"/>
    <w:rsid w:val="005B31BE"/>
    <w:rsid w:val="009506E9"/>
    <w:rsid w:val="00A84B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A176FB2-E8AA-4009-A180-0E584BC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iLCQtiySTl7MnpWTxxM/rVKWQ==">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13851</Words>
  <Characters>76183</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2</cp:revision>
  <cp:lastPrinted>2026-07-16T19:50:00Z</cp:lastPrinted>
  <dcterms:created xsi:type="dcterms:W3CDTF">2026-07-16T19:49:00Z</dcterms:created>
  <dcterms:modified xsi:type="dcterms:W3CDTF">2026-07-16T19:50:00Z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