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61F18"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w:t>
      </w:r>
      <w:r w:rsidR="00774537" w:rsidRPr="00861F18">
        <w:rPr>
          <w:rFonts w:ascii="Palatino Linotype" w:eastAsia="Palatino Linotype" w:hAnsi="Palatino Linotype" w:cs="Palatino Linotype"/>
          <w:b/>
          <w:color w:val="000000"/>
          <w:sz w:val="24"/>
          <w:szCs w:val="24"/>
        </w:rPr>
        <w:t>, de</w:t>
      </w:r>
      <w:r w:rsidR="00B94FA3" w:rsidRPr="00861F18">
        <w:rPr>
          <w:rFonts w:ascii="Palatino Linotype" w:eastAsia="Palatino Linotype" w:hAnsi="Palatino Linotype" w:cs="Palatino Linotype"/>
          <w:b/>
          <w:color w:val="000000"/>
          <w:sz w:val="24"/>
          <w:szCs w:val="24"/>
        </w:rPr>
        <w:t xml:space="preserve"> fecha </w:t>
      </w:r>
      <w:r w:rsidR="00565756" w:rsidRPr="00861F18">
        <w:rPr>
          <w:rFonts w:ascii="Palatino Linotype" w:eastAsia="Palatino Linotype" w:hAnsi="Palatino Linotype" w:cs="Palatino Linotype"/>
          <w:b/>
          <w:color w:val="000000"/>
          <w:sz w:val="24"/>
          <w:szCs w:val="24"/>
        </w:rPr>
        <w:t>cinco</w:t>
      </w:r>
      <w:r w:rsidR="00861F18" w:rsidRPr="00861F18">
        <w:rPr>
          <w:rFonts w:ascii="Palatino Linotype" w:eastAsia="Palatino Linotype" w:hAnsi="Palatino Linotype" w:cs="Palatino Linotype"/>
          <w:b/>
          <w:color w:val="000000"/>
          <w:sz w:val="24"/>
          <w:szCs w:val="24"/>
        </w:rPr>
        <w:t xml:space="preserve"> (05)</w:t>
      </w:r>
      <w:r w:rsidR="00C72DE0" w:rsidRPr="00861F18">
        <w:rPr>
          <w:rFonts w:ascii="Palatino Linotype" w:eastAsia="Palatino Linotype" w:hAnsi="Palatino Linotype" w:cs="Palatino Linotype"/>
          <w:b/>
          <w:color w:val="000000"/>
          <w:sz w:val="24"/>
          <w:szCs w:val="24"/>
        </w:rPr>
        <w:t xml:space="preserve"> de </w:t>
      </w:r>
      <w:r w:rsidR="00565756" w:rsidRPr="00861F18">
        <w:rPr>
          <w:rFonts w:ascii="Palatino Linotype" w:eastAsia="Palatino Linotype" w:hAnsi="Palatino Linotype" w:cs="Palatino Linotype"/>
          <w:b/>
          <w:color w:val="000000"/>
          <w:sz w:val="24"/>
          <w:szCs w:val="24"/>
        </w:rPr>
        <w:t>febrero</w:t>
      </w:r>
      <w:r w:rsidR="00154279" w:rsidRPr="00861F18">
        <w:rPr>
          <w:rFonts w:ascii="Palatino Linotype" w:eastAsia="Palatino Linotype" w:hAnsi="Palatino Linotype" w:cs="Palatino Linotype"/>
          <w:b/>
          <w:color w:val="000000"/>
          <w:sz w:val="24"/>
          <w:szCs w:val="24"/>
        </w:rPr>
        <w:t xml:space="preserve"> de </w:t>
      </w:r>
      <w:r w:rsidR="00752ABE" w:rsidRPr="00861F18">
        <w:rPr>
          <w:rFonts w:ascii="Palatino Linotype" w:eastAsia="Palatino Linotype" w:hAnsi="Palatino Linotype" w:cs="Palatino Linotype"/>
          <w:b/>
          <w:color w:val="000000"/>
          <w:sz w:val="24"/>
          <w:szCs w:val="24"/>
        </w:rPr>
        <w:t>dos mil veintiséis</w:t>
      </w:r>
      <w:r w:rsidRPr="00861F18">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4512C">
        <w:rPr>
          <w:rFonts w:ascii="Palatino Linotype" w:eastAsia="Palatino Linotype" w:hAnsi="Palatino Linotype" w:cs="Palatino Linotype"/>
          <w:b/>
          <w:sz w:val="24"/>
          <w:szCs w:val="24"/>
        </w:rPr>
        <w:t>14328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B834E6">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861F18">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14512C">
        <w:rPr>
          <w:rFonts w:ascii="Palatino Linotype" w:eastAsia="Palatino Linotype" w:hAnsi="Palatino Linotype" w:cs="Palatino Linotype"/>
          <w:b/>
          <w:color w:val="000000"/>
          <w:sz w:val="24"/>
          <w:szCs w:val="24"/>
        </w:rPr>
        <w:t>veintiuno</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4512C">
        <w:rPr>
          <w:rFonts w:ascii="Palatino Linotype" w:eastAsia="Palatino Linotype" w:hAnsi="Palatino Linotype" w:cs="Palatino Linotype"/>
          <w:b/>
          <w:color w:val="000000"/>
          <w:sz w:val="24"/>
          <w:szCs w:val="24"/>
        </w:rPr>
        <w:t>1342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553158">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4512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1342/TEPOTZOT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14512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4512C">
        <w:rPr>
          <w:rFonts w:ascii="Palatino Linotype" w:eastAsia="Palatino Linotype" w:hAnsi="Palatino Linotype" w:cs="Palatino Linotype"/>
          <w:i/>
          <w:color w:val="000000"/>
          <w:sz w:val="24"/>
          <w:szCs w:val="24"/>
        </w:rPr>
        <w:t>“</w:t>
      </w:r>
      <w:r w:rsidR="0014512C" w:rsidRPr="0014512C">
        <w:rPr>
          <w:rFonts w:ascii="Palatino Linotype" w:hAnsi="Palatino Linotype"/>
          <w:i/>
          <w:color w:val="000000"/>
          <w:sz w:val="24"/>
          <w:szCs w:val="24"/>
        </w:rPr>
        <w:t>Solicito el historial laboral institucional registrado en su expediente, incluyendo puestos anteriores en administraciones públicas previas, de la actual Directora de Desarrollo Económico</w:t>
      </w:r>
      <w:r w:rsidR="0014512C" w:rsidRPr="0014512C">
        <w:rPr>
          <w:rFonts w:ascii="Palatino Linotype" w:eastAsia="Palatino Linotype" w:hAnsi="Palatino Linotype" w:cs="Palatino Linotype"/>
          <w:i/>
          <w:color w:val="000000"/>
          <w:sz w:val="24"/>
          <w:szCs w:val="24"/>
        </w:rPr>
        <w:t xml:space="preserve"> </w:t>
      </w:r>
      <w:r w:rsidR="00D55518" w:rsidRPr="0014512C">
        <w:rPr>
          <w:rFonts w:ascii="Palatino Linotype" w:eastAsia="Palatino Linotype" w:hAnsi="Palatino Linotype" w:cs="Palatino Linotype"/>
          <w:i/>
          <w:color w:val="000000"/>
          <w:sz w:val="24"/>
          <w:szCs w:val="24"/>
        </w:rPr>
        <w:t>“</w:t>
      </w:r>
      <w:r w:rsidRPr="0014512C">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B834E6" w:rsidRPr="00A66C55" w:rsidRDefault="00B834E6"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861F18" w:rsidRDefault="000E16F8" w:rsidP="00861F18">
      <w:pPr>
        <w:pStyle w:val="Prrafodelista"/>
        <w:numPr>
          <w:ilvl w:val="0"/>
          <w:numId w:val="9"/>
        </w:numPr>
        <w:spacing w:line="360" w:lineRule="auto"/>
        <w:ind w:left="0" w:firstLine="0"/>
        <w:jc w:val="both"/>
        <w:rPr>
          <w:rFonts w:ascii="Palatino Linotype" w:eastAsia="Palatino Linotype" w:hAnsi="Palatino Linotype" w:cs="Palatino Linotype"/>
          <w:b/>
        </w:rPr>
      </w:pPr>
      <w:r w:rsidRPr="00861F18">
        <w:rPr>
          <w:rFonts w:ascii="Palatino Linotype" w:eastAsia="Palatino Linotype" w:hAnsi="Palatino Linotype" w:cs="Palatino Linotype"/>
          <w:b/>
        </w:rPr>
        <w:t>Modalidad de entrega</w:t>
      </w:r>
      <w:r w:rsidRPr="00861F18">
        <w:rPr>
          <w:rFonts w:ascii="Palatino Linotype" w:eastAsia="Palatino Linotype" w:hAnsi="Palatino Linotype" w:cs="Palatino Linotype"/>
        </w:rPr>
        <w:t xml:space="preserve">: a través del </w:t>
      </w:r>
      <w:r w:rsidRPr="00861F18">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4512C">
        <w:rPr>
          <w:rFonts w:ascii="Palatino Linotype" w:eastAsia="Palatino Linotype" w:hAnsi="Palatino Linotype" w:cs="Palatino Linotype"/>
          <w:b/>
          <w:color w:val="000000"/>
          <w:sz w:val="24"/>
          <w:szCs w:val="24"/>
        </w:rPr>
        <w:t>quince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4512C">
        <w:rPr>
          <w:rFonts w:ascii="Palatino Linotype" w:eastAsia="Palatino Linotype" w:hAnsi="Palatino Linotype" w:cs="Palatino Linotype"/>
          <w:b/>
          <w:sz w:val="24"/>
          <w:szCs w:val="24"/>
        </w:rPr>
        <w:t>14328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861F18"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14512C" w:rsidRDefault="00331433" w:rsidP="006B375B">
      <w:pPr>
        <w:ind w:left="633"/>
        <w:jc w:val="both"/>
        <w:rPr>
          <w:rFonts w:ascii="Palatino Linotype" w:eastAsia="Times New Roman" w:hAnsi="Palatino Linotype" w:cs="Times New Roman"/>
          <w:i/>
          <w:sz w:val="24"/>
          <w:szCs w:val="24"/>
          <w:lang w:val="es-MX"/>
        </w:rPr>
      </w:pPr>
      <w:r w:rsidRPr="0014512C">
        <w:rPr>
          <w:rFonts w:ascii="Palatino Linotype" w:eastAsia="Palatino Linotype" w:hAnsi="Palatino Linotype" w:cs="Palatino Linotype"/>
          <w:i/>
          <w:color w:val="000000"/>
          <w:sz w:val="24"/>
          <w:szCs w:val="24"/>
        </w:rPr>
        <w:t>“</w:t>
      </w:r>
      <w:r w:rsidR="0014512C" w:rsidRPr="0014512C">
        <w:rPr>
          <w:rFonts w:ascii="Palatino Linotype" w:hAnsi="Palatino Linotype"/>
          <w:i/>
          <w:color w:val="000000"/>
          <w:sz w:val="24"/>
          <w:szCs w:val="24"/>
        </w:rPr>
        <w:t>Solicito el historial laboral institucional registrado en su expediente, incluyendo puestos anteriores en administraciones públicas previas, de la actual Directora de Desarrollo Económico (Noviembre 2025)</w:t>
      </w:r>
      <w:r w:rsidR="0014512C" w:rsidRPr="0014512C">
        <w:rPr>
          <w:rFonts w:ascii="Palatino Linotype" w:eastAsia="Palatino Linotype" w:hAnsi="Palatino Linotype" w:cs="Palatino Linotype"/>
          <w:i/>
          <w:color w:val="000000"/>
          <w:sz w:val="24"/>
          <w:szCs w:val="24"/>
        </w:rPr>
        <w:t xml:space="preserve"> </w:t>
      </w:r>
      <w:r w:rsidR="008359F3" w:rsidRPr="0014512C">
        <w:rPr>
          <w:rFonts w:ascii="Palatino Linotype" w:eastAsia="Palatino Linotype" w:hAnsi="Palatino Linotype" w:cs="Palatino Linotype"/>
          <w:i/>
          <w:color w:val="000000"/>
          <w:sz w:val="24"/>
          <w:szCs w:val="24"/>
        </w:rPr>
        <w:t>“</w:t>
      </w:r>
      <w:r w:rsidRPr="0014512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861F1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110BFE" w:rsidRPr="00110BFE">
        <w:rPr>
          <w:rFonts w:ascii="Palatino Linotype" w:hAnsi="Palatino Linotype"/>
          <w:i/>
          <w:color w:val="000000"/>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5611F9">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861F18">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861F18">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861F1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861F1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861F18">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w:t>
      </w:r>
      <w:r w:rsidRPr="00463865">
        <w:rPr>
          <w:rFonts w:ascii="Palatino Linotype" w:eastAsia="Palatino Linotype" w:hAnsi="Palatino Linotype" w:cs="Palatino Linotype"/>
          <w:color w:val="000000"/>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4512C" w:rsidRPr="00463865">
        <w:rPr>
          <w:rFonts w:ascii="Palatino Linotype" w:eastAsia="Palatino Linotype" w:hAnsi="Palatino Linotype" w:cs="Palatino Linotype"/>
          <w:b/>
          <w:color w:val="000000"/>
          <w:sz w:val="24"/>
          <w:szCs w:val="24"/>
        </w:rPr>
        <w:t>0</w:t>
      </w:r>
      <w:r w:rsidR="0014512C">
        <w:rPr>
          <w:rFonts w:ascii="Palatino Linotype" w:eastAsia="Palatino Linotype" w:hAnsi="Palatino Linotype" w:cs="Palatino Linotype"/>
          <w:b/>
          <w:color w:val="000000"/>
          <w:sz w:val="24"/>
          <w:szCs w:val="24"/>
        </w:rPr>
        <w:t>1342/TEPOTZOT</w:t>
      </w:r>
      <w:r w:rsidR="0014512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4512C" w:rsidRPr="00463865">
        <w:rPr>
          <w:rFonts w:ascii="Palatino Linotype" w:eastAsia="Palatino Linotype" w:hAnsi="Palatino Linotype" w:cs="Palatino Linotype"/>
          <w:b/>
          <w:color w:val="000000"/>
          <w:sz w:val="24"/>
          <w:szCs w:val="24"/>
        </w:rPr>
        <w:t>0</w:t>
      </w:r>
      <w:r w:rsidR="0014512C">
        <w:rPr>
          <w:rFonts w:ascii="Palatino Linotype" w:eastAsia="Palatino Linotype" w:hAnsi="Palatino Linotype" w:cs="Palatino Linotype"/>
          <w:b/>
          <w:color w:val="000000"/>
          <w:sz w:val="24"/>
          <w:szCs w:val="24"/>
        </w:rPr>
        <w:t>1342/TEPOTZOT</w:t>
      </w:r>
      <w:r w:rsidR="0014512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w:t>
      </w:r>
      <w:r w:rsidRPr="00463865">
        <w:rPr>
          <w:rFonts w:ascii="Palatino Linotype" w:eastAsia="Palatino Linotype" w:hAnsi="Palatino Linotype" w:cs="Palatino Linotype"/>
          <w:sz w:val="24"/>
          <w:szCs w:val="24"/>
        </w:rPr>
        <w:lastRenderedPageBreak/>
        <w:t xml:space="preserve">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463865">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65756" w:rsidRPr="00565756" w:rsidRDefault="00565756" w:rsidP="00565756">
      <w:pPr>
        <w:spacing w:before="240" w:after="240" w:line="360" w:lineRule="auto"/>
        <w:ind w:firstLine="1"/>
        <w:jc w:val="both"/>
        <w:rPr>
          <w:rFonts w:ascii="Palatino Linotype" w:hAnsi="Palatino Linotype"/>
          <w:sz w:val="24"/>
        </w:rPr>
      </w:pPr>
      <w:bookmarkStart w:id="1" w:name="_Hlk99014733"/>
      <w:r w:rsidRPr="00565756">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65756">
        <w:rPr>
          <w:rFonts w:ascii="Palatino Linotype" w:hAnsi="Palatino Linotype" w:cs="Palatino Linotype"/>
          <w:color w:val="000000" w:themeColor="text1"/>
          <w:sz w:val="24"/>
        </w:rPr>
        <w:t>ALEXIS TAPIA RAMÍREZ.</w:t>
      </w: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3C436B" w:rsidRDefault="003C436B">
      <w:pPr>
        <w:spacing w:after="0"/>
        <w:rPr>
          <w:sz w:val="24"/>
          <w:szCs w:val="24"/>
        </w:rPr>
      </w:pPr>
    </w:p>
    <w:p w:rsidR="003C436B" w:rsidRDefault="003C436B">
      <w:pPr>
        <w:spacing w:after="0"/>
        <w:rPr>
          <w:sz w:val="24"/>
          <w:szCs w:val="24"/>
        </w:rPr>
      </w:pPr>
    </w:p>
    <w:p w:rsidR="00705D12" w:rsidRDefault="00705D12">
      <w:pPr>
        <w:rPr>
          <w:sz w:val="24"/>
          <w:szCs w:val="24"/>
        </w:rPr>
      </w:pPr>
      <w:bookmarkStart w:id="2" w:name="_heading=h.gjdgxs" w:colFirst="0" w:colLast="0"/>
      <w:bookmarkEnd w:id="2"/>
    </w:p>
    <w:sectPr w:rsidR="00705D12" w:rsidSect="00861F18">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24A" w:rsidRDefault="00EA424A">
      <w:pPr>
        <w:spacing w:after="0" w:line="240" w:lineRule="auto"/>
      </w:pPr>
      <w:r>
        <w:separator/>
      </w:r>
    </w:p>
  </w:endnote>
  <w:endnote w:type="continuationSeparator" w:id="0">
    <w:p w:rsidR="00EA424A" w:rsidRDefault="00EA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61F1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61F18">
      <w:rPr>
        <w:rFonts w:ascii="Palatino Linotype" w:eastAsia="Palatino Linotype" w:hAnsi="Palatino Linotype" w:cs="Palatino Linotype"/>
        <w:b/>
        <w:color w:val="000000"/>
        <w:szCs w:val="20"/>
      </w:rPr>
      <w:t xml:space="preserve">Página </w:t>
    </w:r>
    <w:r w:rsidRPr="00861F18">
      <w:rPr>
        <w:rFonts w:ascii="Palatino Linotype" w:eastAsia="Palatino Linotype" w:hAnsi="Palatino Linotype" w:cs="Palatino Linotype"/>
        <w:b/>
        <w:color w:val="000000"/>
        <w:szCs w:val="20"/>
      </w:rPr>
      <w:fldChar w:fldCharType="begin"/>
    </w:r>
    <w:r w:rsidRPr="00861F18">
      <w:rPr>
        <w:rFonts w:ascii="Palatino Linotype" w:eastAsia="Palatino Linotype" w:hAnsi="Palatino Linotype" w:cs="Palatino Linotype"/>
        <w:b/>
        <w:color w:val="000000"/>
        <w:szCs w:val="20"/>
      </w:rPr>
      <w:instrText>PAGE</w:instrText>
    </w:r>
    <w:r w:rsidRPr="00861F18">
      <w:rPr>
        <w:rFonts w:ascii="Palatino Linotype" w:eastAsia="Palatino Linotype" w:hAnsi="Palatino Linotype" w:cs="Palatino Linotype"/>
        <w:b/>
        <w:color w:val="000000"/>
        <w:szCs w:val="20"/>
      </w:rPr>
      <w:fldChar w:fldCharType="separate"/>
    </w:r>
    <w:r w:rsidR="00B834E6">
      <w:rPr>
        <w:rFonts w:ascii="Palatino Linotype" w:eastAsia="Palatino Linotype" w:hAnsi="Palatino Linotype" w:cs="Palatino Linotype"/>
        <w:b/>
        <w:noProof/>
        <w:color w:val="000000"/>
        <w:szCs w:val="20"/>
      </w:rPr>
      <w:t>14</w:t>
    </w:r>
    <w:r w:rsidRPr="00861F18">
      <w:rPr>
        <w:rFonts w:ascii="Palatino Linotype" w:eastAsia="Palatino Linotype" w:hAnsi="Palatino Linotype" w:cs="Palatino Linotype"/>
        <w:b/>
        <w:color w:val="000000"/>
        <w:szCs w:val="20"/>
      </w:rPr>
      <w:fldChar w:fldCharType="end"/>
    </w:r>
    <w:r w:rsidRPr="00861F18">
      <w:rPr>
        <w:rFonts w:ascii="Palatino Linotype" w:eastAsia="Palatino Linotype" w:hAnsi="Palatino Linotype" w:cs="Palatino Linotype"/>
        <w:b/>
        <w:color w:val="000000"/>
        <w:szCs w:val="20"/>
      </w:rPr>
      <w:t xml:space="preserve"> de </w:t>
    </w:r>
    <w:r w:rsidRPr="00861F18">
      <w:rPr>
        <w:rFonts w:ascii="Palatino Linotype" w:eastAsia="Palatino Linotype" w:hAnsi="Palatino Linotype" w:cs="Palatino Linotype"/>
        <w:b/>
        <w:color w:val="000000"/>
        <w:szCs w:val="20"/>
      </w:rPr>
      <w:fldChar w:fldCharType="begin"/>
    </w:r>
    <w:r w:rsidRPr="00861F18">
      <w:rPr>
        <w:rFonts w:ascii="Palatino Linotype" w:eastAsia="Palatino Linotype" w:hAnsi="Palatino Linotype" w:cs="Palatino Linotype"/>
        <w:b/>
        <w:color w:val="000000"/>
        <w:szCs w:val="20"/>
      </w:rPr>
      <w:instrText>NUMPAGES</w:instrText>
    </w:r>
    <w:r w:rsidRPr="00861F18">
      <w:rPr>
        <w:rFonts w:ascii="Palatino Linotype" w:eastAsia="Palatino Linotype" w:hAnsi="Palatino Linotype" w:cs="Palatino Linotype"/>
        <w:b/>
        <w:color w:val="000000"/>
        <w:szCs w:val="20"/>
      </w:rPr>
      <w:fldChar w:fldCharType="separate"/>
    </w:r>
    <w:r w:rsidR="00B834E6">
      <w:rPr>
        <w:rFonts w:ascii="Palatino Linotype" w:eastAsia="Palatino Linotype" w:hAnsi="Palatino Linotype" w:cs="Palatino Linotype"/>
        <w:b/>
        <w:noProof/>
        <w:color w:val="000000"/>
        <w:szCs w:val="20"/>
      </w:rPr>
      <w:t>14</w:t>
    </w:r>
    <w:r w:rsidRPr="00861F1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61F1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61F18">
      <w:rPr>
        <w:rFonts w:ascii="Palatino Linotype" w:eastAsia="Palatino Linotype" w:hAnsi="Palatino Linotype" w:cs="Palatino Linotype"/>
        <w:b/>
        <w:color w:val="000000"/>
        <w:szCs w:val="20"/>
      </w:rPr>
      <w:t xml:space="preserve">Página </w:t>
    </w:r>
    <w:r w:rsidRPr="00861F18">
      <w:rPr>
        <w:rFonts w:ascii="Palatino Linotype" w:eastAsia="Palatino Linotype" w:hAnsi="Palatino Linotype" w:cs="Palatino Linotype"/>
        <w:b/>
        <w:color w:val="000000"/>
        <w:szCs w:val="20"/>
      </w:rPr>
      <w:fldChar w:fldCharType="begin"/>
    </w:r>
    <w:r w:rsidRPr="00861F18">
      <w:rPr>
        <w:rFonts w:ascii="Palatino Linotype" w:eastAsia="Palatino Linotype" w:hAnsi="Palatino Linotype" w:cs="Palatino Linotype"/>
        <w:b/>
        <w:color w:val="000000"/>
        <w:szCs w:val="20"/>
      </w:rPr>
      <w:instrText>PAGE</w:instrText>
    </w:r>
    <w:r w:rsidRPr="00861F18">
      <w:rPr>
        <w:rFonts w:ascii="Palatino Linotype" w:eastAsia="Palatino Linotype" w:hAnsi="Palatino Linotype" w:cs="Palatino Linotype"/>
        <w:b/>
        <w:color w:val="000000"/>
        <w:szCs w:val="20"/>
      </w:rPr>
      <w:fldChar w:fldCharType="separate"/>
    </w:r>
    <w:r w:rsidR="00B834E6">
      <w:rPr>
        <w:rFonts w:ascii="Palatino Linotype" w:eastAsia="Palatino Linotype" w:hAnsi="Palatino Linotype" w:cs="Palatino Linotype"/>
        <w:b/>
        <w:noProof/>
        <w:color w:val="000000"/>
        <w:szCs w:val="20"/>
      </w:rPr>
      <w:t>1</w:t>
    </w:r>
    <w:r w:rsidRPr="00861F18">
      <w:rPr>
        <w:rFonts w:ascii="Palatino Linotype" w:eastAsia="Palatino Linotype" w:hAnsi="Palatino Linotype" w:cs="Palatino Linotype"/>
        <w:b/>
        <w:color w:val="000000"/>
        <w:szCs w:val="20"/>
      </w:rPr>
      <w:fldChar w:fldCharType="end"/>
    </w:r>
    <w:r w:rsidRPr="00861F18">
      <w:rPr>
        <w:rFonts w:ascii="Palatino Linotype" w:eastAsia="Palatino Linotype" w:hAnsi="Palatino Linotype" w:cs="Palatino Linotype"/>
        <w:b/>
        <w:color w:val="000000"/>
        <w:szCs w:val="20"/>
      </w:rPr>
      <w:t xml:space="preserve"> de </w:t>
    </w:r>
    <w:r w:rsidRPr="00861F18">
      <w:rPr>
        <w:rFonts w:ascii="Palatino Linotype" w:eastAsia="Palatino Linotype" w:hAnsi="Palatino Linotype" w:cs="Palatino Linotype"/>
        <w:b/>
        <w:color w:val="000000"/>
        <w:szCs w:val="20"/>
      </w:rPr>
      <w:fldChar w:fldCharType="begin"/>
    </w:r>
    <w:r w:rsidRPr="00861F18">
      <w:rPr>
        <w:rFonts w:ascii="Palatino Linotype" w:eastAsia="Palatino Linotype" w:hAnsi="Palatino Linotype" w:cs="Palatino Linotype"/>
        <w:b/>
        <w:color w:val="000000"/>
        <w:szCs w:val="20"/>
      </w:rPr>
      <w:instrText>NUMPAGES</w:instrText>
    </w:r>
    <w:r w:rsidRPr="00861F18">
      <w:rPr>
        <w:rFonts w:ascii="Palatino Linotype" w:eastAsia="Palatino Linotype" w:hAnsi="Palatino Linotype" w:cs="Palatino Linotype"/>
        <w:b/>
        <w:color w:val="000000"/>
        <w:szCs w:val="20"/>
      </w:rPr>
      <w:fldChar w:fldCharType="separate"/>
    </w:r>
    <w:r w:rsidR="00B834E6">
      <w:rPr>
        <w:rFonts w:ascii="Palatino Linotype" w:eastAsia="Palatino Linotype" w:hAnsi="Palatino Linotype" w:cs="Palatino Linotype"/>
        <w:b/>
        <w:noProof/>
        <w:color w:val="000000"/>
        <w:szCs w:val="20"/>
      </w:rPr>
      <w:t>14</w:t>
    </w:r>
    <w:r w:rsidRPr="00861F1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24A" w:rsidRDefault="00EA424A">
      <w:pPr>
        <w:spacing w:after="0" w:line="240" w:lineRule="auto"/>
      </w:pPr>
      <w:r>
        <w:separator/>
      </w:r>
    </w:p>
  </w:footnote>
  <w:footnote w:type="continuationSeparator" w:id="0">
    <w:p w:rsidR="00EA424A" w:rsidRDefault="00EA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861F18">
      <w:trPr>
        <w:trHeight w:val="227"/>
      </w:trPr>
      <w:tc>
        <w:tcPr>
          <w:tcW w:w="5246" w:type="dxa"/>
        </w:tcPr>
        <w:p w:rsidR="00E705AF" w:rsidRPr="00861F18" w:rsidRDefault="00E705AF" w:rsidP="00861F18">
          <w:pPr>
            <w:spacing w:after="0" w:line="256" w:lineRule="auto"/>
            <w:ind w:right="204"/>
            <w:jc w:val="right"/>
            <w:rPr>
              <w:rFonts w:ascii="Palatino Linotype" w:eastAsia="Palatino Linotype" w:hAnsi="Palatino Linotype" w:cs="Palatino Linotype"/>
              <w:b/>
              <w:sz w:val="24"/>
            </w:rPr>
          </w:pPr>
          <w:r w:rsidRPr="00861F18">
            <w:rPr>
              <w:rFonts w:ascii="Palatino Linotype" w:eastAsia="Palatino Linotype" w:hAnsi="Palatino Linotype" w:cs="Palatino Linotype"/>
              <w:b/>
              <w:sz w:val="24"/>
            </w:rPr>
            <w:t>Recurso de Revisión:</w:t>
          </w:r>
        </w:p>
      </w:tc>
      <w:tc>
        <w:tcPr>
          <w:tcW w:w="4819" w:type="dxa"/>
        </w:tcPr>
        <w:p w:rsidR="00E705AF" w:rsidRPr="00861F18" w:rsidRDefault="0014512C" w:rsidP="00861F18">
          <w:pPr>
            <w:spacing w:after="0" w:line="256" w:lineRule="auto"/>
            <w:ind w:right="214"/>
            <w:rPr>
              <w:rFonts w:ascii="Palatino Linotype" w:eastAsia="Palatino Linotype" w:hAnsi="Palatino Linotype" w:cs="Palatino Linotype"/>
              <w:sz w:val="24"/>
            </w:rPr>
          </w:pPr>
          <w:r w:rsidRPr="00861F18">
            <w:rPr>
              <w:rFonts w:ascii="Palatino Linotype" w:eastAsia="Palatino Linotype" w:hAnsi="Palatino Linotype" w:cs="Palatino Linotype"/>
              <w:sz w:val="24"/>
            </w:rPr>
            <w:t>14328/INFOEM/IP/RR/2025</w:t>
          </w:r>
        </w:p>
      </w:tc>
    </w:tr>
    <w:tr w:rsidR="00C72DE0" w:rsidTr="00861F18">
      <w:trPr>
        <w:trHeight w:val="242"/>
      </w:trPr>
      <w:tc>
        <w:tcPr>
          <w:tcW w:w="5246" w:type="dxa"/>
        </w:tcPr>
        <w:p w:rsidR="00C72DE0" w:rsidRPr="00861F18" w:rsidRDefault="00C72DE0" w:rsidP="00861F18">
          <w:pPr>
            <w:spacing w:after="0" w:line="256" w:lineRule="auto"/>
            <w:ind w:right="204"/>
            <w:jc w:val="right"/>
            <w:rPr>
              <w:rFonts w:ascii="Palatino Linotype" w:eastAsia="Palatino Linotype" w:hAnsi="Palatino Linotype" w:cs="Palatino Linotype"/>
              <w:b/>
              <w:sz w:val="24"/>
            </w:rPr>
          </w:pPr>
          <w:r w:rsidRPr="00861F18">
            <w:rPr>
              <w:rFonts w:ascii="Palatino Linotype" w:eastAsia="Palatino Linotype" w:hAnsi="Palatino Linotype" w:cs="Palatino Linotype"/>
              <w:b/>
              <w:sz w:val="24"/>
            </w:rPr>
            <w:t>Sujeto Obligado:</w:t>
          </w:r>
        </w:p>
      </w:tc>
      <w:tc>
        <w:tcPr>
          <w:tcW w:w="4819" w:type="dxa"/>
        </w:tcPr>
        <w:p w:rsidR="00C72DE0" w:rsidRPr="00861F18" w:rsidRDefault="0055482D" w:rsidP="00861F18">
          <w:pPr>
            <w:spacing w:after="0" w:line="256" w:lineRule="auto"/>
            <w:ind w:right="1207"/>
            <w:rPr>
              <w:rFonts w:ascii="Palatino Linotype" w:hAnsi="Palatino Linotype"/>
              <w:bCs/>
              <w:color w:val="000000"/>
              <w:sz w:val="24"/>
            </w:rPr>
          </w:pPr>
          <w:r w:rsidRPr="00861F18">
            <w:rPr>
              <w:rFonts w:ascii="Palatino Linotype" w:hAnsi="Palatino Linotype"/>
              <w:bCs/>
              <w:color w:val="000000"/>
              <w:sz w:val="24"/>
            </w:rPr>
            <w:t>Ayuntamiento de Tepotzotlán</w:t>
          </w:r>
        </w:p>
      </w:tc>
    </w:tr>
    <w:tr w:rsidR="00C72DE0" w:rsidTr="00861F18">
      <w:trPr>
        <w:trHeight w:val="342"/>
      </w:trPr>
      <w:tc>
        <w:tcPr>
          <w:tcW w:w="5246" w:type="dxa"/>
        </w:tcPr>
        <w:p w:rsidR="00C72DE0" w:rsidRPr="00861F18" w:rsidRDefault="00C72DE0" w:rsidP="00861F18">
          <w:pPr>
            <w:tabs>
              <w:tab w:val="left" w:pos="4892"/>
            </w:tabs>
            <w:spacing w:after="0" w:line="256" w:lineRule="auto"/>
            <w:ind w:right="204"/>
            <w:jc w:val="right"/>
            <w:rPr>
              <w:rFonts w:ascii="Palatino Linotype" w:eastAsia="Palatino Linotype" w:hAnsi="Palatino Linotype" w:cs="Palatino Linotype"/>
              <w:b/>
              <w:sz w:val="24"/>
            </w:rPr>
          </w:pPr>
          <w:r w:rsidRPr="00861F18">
            <w:rPr>
              <w:rFonts w:ascii="Palatino Linotype" w:eastAsia="Palatino Linotype" w:hAnsi="Palatino Linotype" w:cs="Palatino Linotype"/>
              <w:b/>
              <w:sz w:val="24"/>
            </w:rPr>
            <w:t>Comisionado Ponente:</w:t>
          </w:r>
        </w:p>
      </w:tc>
      <w:tc>
        <w:tcPr>
          <w:tcW w:w="4819" w:type="dxa"/>
        </w:tcPr>
        <w:p w:rsidR="00C72DE0" w:rsidRPr="00861F18" w:rsidRDefault="00C72DE0" w:rsidP="00861F18">
          <w:pPr>
            <w:spacing w:after="0" w:line="256" w:lineRule="auto"/>
            <w:ind w:right="214"/>
            <w:rPr>
              <w:rFonts w:ascii="Palatino Linotype" w:eastAsia="Palatino Linotype" w:hAnsi="Palatino Linotype" w:cs="Palatino Linotype"/>
              <w:sz w:val="24"/>
            </w:rPr>
          </w:pPr>
          <w:r w:rsidRPr="00861F18">
            <w:rPr>
              <w:rFonts w:ascii="Palatino Linotype" w:eastAsia="Palatino Linotype" w:hAnsi="Palatino Linotype" w:cs="Palatino Linotype"/>
              <w:sz w:val="24"/>
            </w:rPr>
            <w:t>María del Rosario Mejía Ayala</w:t>
          </w:r>
        </w:p>
      </w:tc>
    </w:tr>
  </w:tbl>
  <w:p w:rsidR="009E4B39" w:rsidRDefault="00861F1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861F1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61F18" w:rsidRDefault="009E4B39" w:rsidP="00861F1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861F18">
            <w:rPr>
              <w:rFonts w:ascii="Palatino Linotype" w:eastAsia="Palatino Linotype" w:hAnsi="Palatino Linotype" w:cs="Palatino Linotype"/>
              <w:b/>
              <w:sz w:val="24"/>
            </w:rPr>
            <w:t>Recurso de Revisión:</w:t>
          </w:r>
        </w:p>
      </w:tc>
      <w:tc>
        <w:tcPr>
          <w:tcW w:w="3828" w:type="dxa"/>
        </w:tcPr>
        <w:p w:rsidR="009E4B39" w:rsidRPr="00861F18" w:rsidRDefault="0014512C" w:rsidP="00861F18">
          <w:pPr>
            <w:spacing w:after="0" w:line="256" w:lineRule="auto"/>
            <w:ind w:right="214"/>
            <w:rPr>
              <w:rFonts w:ascii="Palatino Linotype" w:eastAsia="Palatino Linotype" w:hAnsi="Palatino Linotype" w:cs="Palatino Linotype"/>
              <w:sz w:val="24"/>
            </w:rPr>
          </w:pPr>
          <w:r w:rsidRPr="00861F18">
            <w:rPr>
              <w:rFonts w:ascii="Palatino Linotype" w:eastAsia="Palatino Linotype" w:hAnsi="Palatino Linotype" w:cs="Palatino Linotype"/>
              <w:sz w:val="24"/>
            </w:rPr>
            <w:t>14328</w:t>
          </w:r>
          <w:r w:rsidR="009E4B39" w:rsidRPr="00861F18">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861F18" w:rsidRDefault="009E4B39" w:rsidP="00861F18">
          <w:pPr>
            <w:spacing w:after="0" w:line="256" w:lineRule="auto"/>
            <w:ind w:right="204"/>
            <w:jc w:val="right"/>
            <w:rPr>
              <w:rFonts w:ascii="Palatino Linotype" w:eastAsia="Palatino Linotype" w:hAnsi="Palatino Linotype" w:cs="Palatino Linotype"/>
              <w:b/>
              <w:sz w:val="24"/>
            </w:rPr>
          </w:pPr>
          <w:r w:rsidRPr="00861F18">
            <w:rPr>
              <w:rFonts w:ascii="Palatino Linotype" w:eastAsia="Palatino Linotype" w:hAnsi="Palatino Linotype" w:cs="Palatino Linotype"/>
              <w:b/>
              <w:sz w:val="24"/>
            </w:rPr>
            <w:t>Sujeto Obligado:</w:t>
          </w:r>
        </w:p>
      </w:tc>
      <w:tc>
        <w:tcPr>
          <w:tcW w:w="3828" w:type="dxa"/>
        </w:tcPr>
        <w:p w:rsidR="009E4B39" w:rsidRPr="00861F18" w:rsidRDefault="0055482D" w:rsidP="00861F18">
          <w:pPr>
            <w:spacing w:after="0" w:line="256" w:lineRule="auto"/>
            <w:ind w:left="-67" w:right="214"/>
            <w:jc w:val="both"/>
            <w:rPr>
              <w:rFonts w:ascii="Palatino Linotype" w:eastAsia="Palatino Linotype" w:hAnsi="Palatino Linotype" w:cs="Palatino Linotype"/>
              <w:sz w:val="24"/>
            </w:rPr>
          </w:pPr>
          <w:r w:rsidRPr="00861F18">
            <w:rPr>
              <w:rFonts w:ascii="Palatino Linotype" w:hAnsi="Palatino Linotype"/>
              <w:bCs/>
              <w:color w:val="000000"/>
              <w:sz w:val="24"/>
            </w:rPr>
            <w:t>Ayuntamiento de Tepotzotlán</w:t>
          </w:r>
        </w:p>
      </w:tc>
    </w:tr>
    <w:tr w:rsidR="009E4B39">
      <w:trPr>
        <w:trHeight w:val="342"/>
      </w:trPr>
      <w:tc>
        <w:tcPr>
          <w:tcW w:w="6770" w:type="dxa"/>
        </w:tcPr>
        <w:p w:rsidR="009E4B39" w:rsidRPr="00861F18" w:rsidRDefault="009E4B39" w:rsidP="00861F18">
          <w:pPr>
            <w:tabs>
              <w:tab w:val="left" w:pos="4892"/>
            </w:tabs>
            <w:spacing w:after="0" w:line="256" w:lineRule="auto"/>
            <w:ind w:right="204"/>
            <w:jc w:val="right"/>
            <w:rPr>
              <w:rFonts w:ascii="Palatino Linotype" w:eastAsia="Palatino Linotype" w:hAnsi="Palatino Linotype" w:cs="Palatino Linotype"/>
              <w:b/>
              <w:sz w:val="24"/>
            </w:rPr>
          </w:pPr>
          <w:r w:rsidRPr="00861F18">
            <w:rPr>
              <w:rFonts w:ascii="Palatino Linotype" w:eastAsia="Palatino Linotype" w:hAnsi="Palatino Linotype" w:cs="Palatino Linotype"/>
              <w:b/>
              <w:sz w:val="24"/>
            </w:rPr>
            <w:t>Recurrente:</w:t>
          </w:r>
        </w:p>
      </w:tc>
      <w:tc>
        <w:tcPr>
          <w:tcW w:w="3828" w:type="dxa"/>
        </w:tcPr>
        <w:p w:rsidR="009E4B39" w:rsidRPr="00861F18" w:rsidRDefault="00B834E6" w:rsidP="00861F18">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861F18">
            <w:rPr>
              <w:rFonts w:ascii="Palatino Linotype" w:eastAsia="Palatino Linotype" w:hAnsi="Palatino Linotype" w:cs="Palatino Linotype"/>
              <w:sz w:val="24"/>
            </w:rPr>
            <w:t xml:space="preserve"> </w:t>
          </w:r>
          <w:r w:rsidR="00E041B5" w:rsidRPr="00861F18">
            <w:rPr>
              <w:rFonts w:ascii="Palatino Linotype" w:eastAsia="Palatino Linotype" w:hAnsi="Palatino Linotype" w:cs="Palatino Linotype"/>
              <w:sz w:val="24"/>
            </w:rPr>
            <w:t xml:space="preserve"> </w:t>
          </w:r>
        </w:p>
      </w:tc>
    </w:tr>
    <w:tr w:rsidR="009E4B39">
      <w:trPr>
        <w:trHeight w:val="342"/>
      </w:trPr>
      <w:tc>
        <w:tcPr>
          <w:tcW w:w="6770" w:type="dxa"/>
        </w:tcPr>
        <w:p w:rsidR="009E4B39" w:rsidRPr="00861F18" w:rsidRDefault="00861F18" w:rsidP="00861F18">
          <w:pPr>
            <w:tabs>
              <w:tab w:val="left" w:pos="4892"/>
            </w:tabs>
            <w:spacing w:after="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-1044575</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61F18">
            <w:rPr>
              <w:rFonts w:ascii="Palatino Linotype" w:eastAsia="Palatino Linotype" w:hAnsi="Palatino Linotype" w:cs="Palatino Linotype"/>
              <w:b/>
              <w:sz w:val="24"/>
            </w:rPr>
            <w:t>Comisionado Ponente:</w:t>
          </w:r>
        </w:p>
      </w:tc>
      <w:tc>
        <w:tcPr>
          <w:tcW w:w="3828" w:type="dxa"/>
        </w:tcPr>
        <w:p w:rsidR="009E4B39" w:rsidRPr="00861F18" w:rsidRDefault="009E4B39" w:rsidP="00861F18">
          <w:pPr>
            <w:spacing w:after="0" w:line="256" w:lineRule="auto"/>
            <w:ind w:right="214"/>
            <w:rPr>
              <w:rFonts w:ascii="Palatino Linotype" w:eastAsia="Palatino Linotype" w:hAnsi="Palatino Linotype" w:cs="Palatino Linotype"/>
              <w:sz w:val="24"/>
            </w:rPr>
          </w:pPr>
          <w:r w:rsidRPr="00861F1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A458AE"/>
    <w:multiLevelType w:val="hybridMultilevel"/>
    <w:tmpl w:val="BF4C76B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C436B"/>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DC5"/>
    <w:rsid w:val="00565756"/>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0A46"/>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3569"/>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1F18"/>
    <w:rsid w:val="00865EE1"/>
    <w:rsid w:val="008676C1"/>
    <w:rsid w:val="00871716"/>
    <w:rsid w:val="008737A8"/>
    <w:rsid w:val="00876803"/>
    <w:rsid w:val="00876D1D"/>
    <w:rsid w:val="0088184F"/>
    <w:rsid w:val="00884320"/>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34E6"/>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0073"/>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D0CF8"/>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A424A"/>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E4E64A-D9C9-4A1C-9D1F-A484C895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14</Pages>
  <Words>3414</Words>
  <Characters>18782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426</cp:revision>
  <cp:lastPrinted>2026-02-09T17:51:00Z</cp:lastPrinted>
  <dcterms:created xsi:type="dcterms:W3CDTF">2025-04-24T19:37:00Z</dcterms:created>
  <dcterms:modified xsi:type="dcterms:W3CDTF">2026-02-18T00:14:00Z</dcterms:modified>
</cp:coreProperties>
</file>