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4A1F4F98" w:rsidR="00566EB9" w:rsidRPr="006A1347" w:rsidRDefault="00D41CCE">
      <w:pPr>
        <w:spacing w:before="240" w:after="240" w:line="360" w:lineRule="auto"/>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A1347">
        <w:rPr>
          <w:rFonts w:ascii="Palatino Linotype" w:eastAsia="Palatino Linotype" w:hAnsi="Palatino Linotype" w:cs="Palatino Linotype"/>
          <w:b/>
          <w:sz w:val="22"/>
          <w:szCs w:val="22"/>
        </w:rPr>
        <w:t xml:space="preserve">a </w:t>
      </w:r>
      <w:r w:rsidR="00A36BF0" w:rsidRPr="006A1347">
        <w:rPr>
          <w:rFonts w:ascii="Palatino Linotype" w:eastAsia="Palatino Linotype" w:hAnsi="Palatino Linotype" w:cs="Palatino Linotype"/>
          <w:b/>
          <w:sz w:val="22"/>
          <w:szCs w:val="22"/>
        </w:rPr>
        <w:t>dieciocho de febrero</w:t>
      </w:r>
      <w:r w:rsidR="009502A3" w:rsidRPr="006A1347">
        <w:rPr>
          <w:rFonts w:ascii="Palatino Linotype" w:eastAsia="Palatino Linotype" w:hAnsi="Palatino Linotype" w:cs="Palatino Linotype"/>
          <w:b/>
          <w:sz w:val="22"/>
          <w:szCs w:val="22"/>
        </w:rPr>
        <w:t xml:space="preserve"> de dos mil veintiséis</w:t>
      </w:r>
      <w:r w:rsidRPr="006A1347">
        <w:rPr>
          <w:rFonts w:ascii="Palatino Linotype" w:eastAsia="Palatino Linotype" w:hAnsi="Palatino Linotype" w:cs="Palatino Linotype"/>
          <w:sz w:val="22"/>
          <w:szCs w:val="22"/>
        </w:rPr>
        <w:t xml:space="preserve">. </w:t>
      </w:r>
    </w:p>
    <w:p w14:paraId="74DCE31D" w14:textId="69769CB9" w:rsidR="00566EB9" w:rsidRPr="006A1347" w:rsidRDefault="00D41CCE">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6A1347">
        <w:rPr>
          <w:rFonts w:ascii="Palatino Linotype" w:eastAsia="Palatino Linotype" w:hAnsi="Palatino Linotype" w:cs="Palatino Linotype"/>
          <w:b/>
          <w:sz w:val="22"/>
          <w:szCs w:val="22"/>
        </w:rPr>
        <w:t>Visto</w:t>
      </w:r>
      <w:r w:rsidRPr="006A1347">
        <w:rPr>
          <w:rFonts w:ascii="Palatino Linotype" w:eastAsia="Palatino Linotype" w:hAnsi="Palatino Linotype" w:cs="Palatino Linotype"/>
          <w:sz w:val="22"/>
          <w:szCs w:val="22"/>
        </w:rPr>
        <w:t xml:space="preserve"> el expediente formado con motivo del recurso de revisión </w:t>
      </w:r>
      <w:r w:rsidR="00FF113B" w:rsidRPr="006A1347">
        <w:rPr>
          <w:rFonts w:ascii="Palatino Linotype" w:eastAsia="Palatino Linotype" w:hAnsi="Palatino Linotype" w:cs="Palatino Linotype"/>
          <w:b/>
          <w:sz w:val="22"/>
          <w:szCs w:val="22"/>
        </w:rPr>
        <w:t>07</w:t>
      </w:r>
      <w:r w:rsidR="00A36BF0" w:rsidRPr="006A1347">
        <w:rPr>
          <w:rFonts w:ascii="Palatino Linotype" w:eastAsia="Palatino Linotype" w:hAnsi="Palatino Linotype" w:cs="Palatino Linotype"/>
          <w:b/>
          <w:sz w:val="22"/>
          <w:szCs w:val="22"/>
        </w:rPr>
        <w:t>269</w:t>
      </w:r>
      <w:r w:rsidRPr="006A1347">
        <w:rPr>
          <w:rFonts w:ascii="Palatino Linotype" w:eastAsia="Palatino Linotype" w:hAnsi="Palatino Linotype" w:cs="Palatino Linotype"/>
          <w:b/>
          <w:sz w:val="22"/>
          <w:szCs w:val="22"/>
        </w:rPr>
        <w:t>/INFOEM/IP/RR/2025</w:t>
      </w:r>
      <w:r w:rsidRPr="006A1347">
        <w:rPr>
          <w:rFonts w:ascii="Palatino Linotype" w:eastAsia="Palatino Linotype" w:hAnsi="Palatino Linotype" w:cs="Palatino Linotype"/>
          <w:sz w:val="22"/>
          <w:szCs w:val="22"/>
        </w:rPr>
        <w:t>, interpuesto por</w:t>
      </w:r>
      <w:r w:rsidR="003F0A9C" w:rsidRPr="006A1347">
        <w:t xml:space="preserve"> </w:t>
      </w:r>
      <w:r w:rsidR="00FF113B" w:rsidRPr="006A1347">
        <w:rPr>
          <w:rFonts w:ascii="Palatino Linotype" w:eastAsia="Palatino Linotype" w:hAnsi="Palatino Linotype" w:cs="Palatino Linotype"/>
          <w:b/>
          <w:sz w:val="22"/>
        </w:rPr>
        <w:t>una persona usuaria del Sistema de Acceso a la Información Mexiquense que no proporcionó nombre</w:t>
      </w:r>
      <w:r w:rsidRPr="006A1347">
        <w:rPr>
          <w:rFonts w:ascii="Palatino Linotype" w:eastAsia="Palatino Linotype" w:hAnsi="Palatino Linotype" w:cs="Palatino Linotype"/>
          <w:b/>
          <w:sz w:val="22"/>
          <w:szCs w:val="22"/>
        </w:rPr>
        <w:t>,</w:t>
      </w:r>
      <w:r w:rsidRPr="006A1347">
        <w:rPr>
          <w:rFonts w:ascii="Palatino Linotype" w:eastAsia="Palatino Linotype" w:hAnsi="Palatino Linotype" w:cs="Palatino Linotype"/>
          <w:sz w:val="22"/>
          <w:szCs w:val="22"/>
        </w:rPr>
        <w:t xml:space="preserve"> en lo sucesivo</w:t>
      </w:r>
      <w:r w:rsidRPr="006A1347">
        <w:rPr>
          <w:rFonts w:ascii="Palatino Linotype" w:eastAsia="Palatino Linotype" w:hAnsi="Palatino Linotype" w:cs="Palatino Linotype"/>
          <w:b/>
          <w:sz w:val="22"/>
          <w:szCs w:val="22"/>
        </w:rPr>
        <w:t xml:space="preserve"> la parte</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Recurrente,</w:t>
      </w:r>
      <w:r w:rsidRPr="006A1347">
        <w:rPr>
          <w:rFonts w:ascii="Palatino Linotype" w:eastAsia="Palatino Linotype" w:hAnsi="Palatino Linotype" w:cs="Palatino Linotype"/>
          <w:sz w:val="22"/>
          <w:szCs w:val="22"/>
        </w:rPr>
        <w:t xml:space="preserve"> en contra de la respuesta a su solicitud por parte del</w:t>
      </w:r>
      <w:r w:rsidR="003F0A9C" w:rsidRPr="006A1347">
        <w:rPr>
          <w:rFonts w:ascii="Palatino Linotype" w:eastAsia="Palatino Linotype" w:hAnsi="Palatino Linotype" w:cs="Palatino Linotype"/>
          <w:sz w:val="22"/>
          <w:szCs w:val="22"/>
        </w:rPr>
        <w:t xml:space="preserve"> </w:t>
      </w:r>
      <w:r w:rsidR="00445DF1" w:rsidRPr="006A1347">
        <w:rPr>
          <w:rFonts w:ascii="Palatino Linotype" w:eastAsia="Palatino Linotype" w:hAnsi="Palatino Linotype" w:cs="Palatino Linotype"/>
          <w:b/>
          <w:bCs/>
          <w:sz w:val="22"/>
          <w:szCs w:val="22"/>
        </w:rPr>
        <w:t xml:space="preserve">Ayuntamiento de </w:t>
      </w:r>
      <w:r w:rsidR="00FF113B" w:rsidRPr="006A1347">
        <w:rPr>
          <w:rFonts w:ascii="Palatino Linotype" w:eastAsia="Palatino Linotype" w:hAnsi="Palatino Linotype" w:cs="Palatino Linotype"/>
          <w:b/>
          <w:bCs/>
          <w:sz w:val="22"/>
          <w:szCs w:val="22"/>
        </w:rPr>
        <w:t>Toluca</w:t>
      </w:r>
      <w:r w:rsidR="00C30DDF" w:rsidRPr="006A1347">
        <w:rPr>
          <w:rFonts w:ascii="Palatino Linotype" w:eastAsia="Palatino Linotype" w:hAnsi="Palatino Linotype" w:cs="Palatino Linotype"/>
          <w:b/>
          <w:bCs/>
          <w:sz w:val="22"/>
          <w:szCs w:val="22"/>
        </w:rPr>
        <w:t>,</w:t>
      </w:r>
      <w:r w:rsidRPr="006A1347">
        <w:rPr>
          <w:rFonts w:ascii="Palatino Linotype" w:eastAsia="Palatino Linotype" w:hAnsi="Palatino Linotype" w:cs="Palatino Linotype"/>
          <w:b/>
          <w:sz w:val="22"/>
          <w:szCs w:val="22"/>
        </w:rPr>
        <w:t xml:space="preserve"> </w:t>
      </w:r>
      <w:r w:rsidRPr="006A1347">
        <w:rPr>
          <w:rFonts w:ascii="Palatino Linotype" w:eastAsia="Palatino Linotype" w:hAnsi="Palatino Linotype" w:cs="Palatino Linotype"/>
          <w:sz w:val="22"/>
          <w:szCs w:val="22"/>
        </w:rPr>
        <w:t xml:space="preserve">en lo sucesivo el </w:t>
      </w:r>
      <w:r w:rsidRPr="006A1347">
        <w:rPr>
          <w:rFonts w:ascii="Palatino Linotype" w:eastAsia="Palatino Linotype" w:hAnsi="Palatino Linotype" w:cs="Palatino Linotype"/>
          <w:b/>
          <w:sz w:val="22"/>
          <w:szCs w:val="22"/>
        </w:rPr>
        <w:t xml:space="preserve">Sujeto Obligado, </w:t>
      </w:r>
      <w:r w:rsidRPr="006A1347">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6A1347" w:rsidRDefault="00D41CCE">
      <w:pPr>
        <w:spacing w:before="240" w:after="240" w:line="360" w:lineRule="auto"/>
        <w:jc w:val="center"/>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I. A N T E C E D E N T E S</w:t>
      </w:r>
    </w:p>
    <w:p w14:paraId="336C0FED" w14:textId="60541F8E" w:rsidR="00566EB9" w:rsidRPr="006A1347" w:rsidRDefault="00D41CCE">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1. Solicitud de acceso a la información.</w:t>
      </w:r>
      <w:r w:rsidRPr="006A1347">
        <w:rPr>
          <w:rFonts w:ascii="Palatino Linotype" w:eastAsia="Palatino Linotype" w:hAnsi="Palatino Linotype" w:cs="Palatino Linotype"/>
          <w:sz w:val="22"/>
          <w:szCs w:val="22"/>
        </w:rPr>
        <w:t xml:space="preserve"> El</w:t>
      </w:r>
      <w:r w:rsidR="00B253BE" w:rsidRPr="006A1347">
        <w:rPr>
          <w:rFonts w:ascii="Palatino Linotype" w:eastAsia="Palatino Linotype" w:hAnsi="Palatino Linotype" w:cs="Palatino Linotype"/>
          <w:sz w:val="22"/>
          <w:szCs w:val="22"/>
        </w:rPr>
        <w:t xml:space="preserve"> </w:t>
      </w:r>
      <w:r w:rsidR="00A36BF0" w:rsidRPr="006A1347">
        <w:rPr>
          <w:rFonts w:ascii="Palatino Linotype" w:eastAsia="Palatino Linotype" w:hAnsi="Palatino Linotype" w:cs="Palatino Linotype"/>
          <w:b/>
          <w:sz w:val="22"/>
          <w:szCs w:val="22"/>
        </w:rPr>
        <w:t>veintidós de abril</w:t>
      </w:r>
      <w:r w:rsidR="009502A3" w:rsidRPr="006A1347">
        <w:rPr>
          <w:rFonts w:ascii="Palatino Linotype" w:eastAsia="Palatino Linotype" w:hAnsi="Palatino Linotype" w:cs="Palatino Linotype"/>
          <w:b/>
          <w:sz w:val="22"/>
          <w:szCs w:val="22"/>
        </w:rPr>
        <w:t xml:space="preserve"> de dos mil veinticinco</w:t>
      </w:r>
      <w:r w:rsidRPr="006A1347">
        <w:rPr>
          <w:rFonts w:ascii="Palatino Linotype" w:eastAsia="Palatino Linotype" w:hAnsi="Palatino Linotype" w:cs="Palatino Linotype"/>
          <w:b/>
          <w:sz w:val="22"/>
          <w:szCs w:val="22"/>
        </w:rPr>
        <w:t>,</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la parte</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 xml:space="preserve">Recurrente </w:t>
      </w:r>
      <w:r w:rsidRPr="006A1347">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la solicitud de acceso a la información pública a la que se le asignó el </w:t>
      </w:r>
      <w:r w:rsidR="005D6FD9" w:rsidRPr="006A1347">
        <w:rPr>
          <w:rFonts w:ascii="Palatino Linotype" w:eastAsia="Palatino Linotype" w:hAnsi="Palatino Linotype" w:cs="Palatino Linotype"/>
          <w:sz w:val="22"/>
          <w:szCs w:val="22"/>
        </w:rPr>
        <w:t>número</w:t>
      </w:r>
      <w:r w:rsidR="000B7385" w:rsidRPr="006A1347">
        <w:t xml:space="preserve"> </w:t>
      </w:r>
      <w:r w:rsidR="00A36BF0" w:rsidRPr="006A1347">
        <w:rPr>
          <w:rFonts w:ascii="Palatino Linotype" w:eastAsia="Palatino Linotype" w:hAnsi="Palatino Linotype" w:cs="Palatino Linotype"/>
          <w:b/>
          <w:bCs/>
          <w:sz w:val="22"/>
          <w:szCs w:val="22"/>
        </w:rPr>
        <w:t>02346/TOLUCA/IP/2025</w:t>
      </w:r>
      <w:r w:rsidR="00B253BE" w:rsidRPr="006A1347">
        <w:rPr>
          <w:rFonts w:ascii="Palatino Linotype" w:eastAsia="Palatino Linotype" w:hAnsi="Palatino Linotype" w:cs="Palatino Linotype"/>
          <w:b/>
          <w:sz w:val="22"/>
          <w:szCs w:val="22"/>
        </w:rPr>
        <w:t>;</w:t>
      </w:r>
      <w:r w:rsidR="009E4671"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sz w:val="22"/>
          <w:szCs w:val="22"/>
        </w:rPr>
        <w:t xml:space="preserve">mediante la cual requirió la información siguiente: </w:t>
      </w:r>
    </w:p>
    <w:p w14:paraId="53ABC3AC" w14:textId="6F85AFB1" w:rsidR="00566EB9" w:rsidRPr="006A1347" w:rsidRDefault="008C4074" w:rsidP="00A36BF0">
      <w:pPr>
        <w:spacing w:before="240" w:after="240"/>
        <w:ind w:left="567" w:right="474"/>
        <w:jc w:val="both"/>
        <w:rPr>
          <w:rFonts w:ascii="Palatino Linotype" w:eastAsia="Palatino Linotype" w:hAnsi="Palatino Linotype" w:cs="Palatino Linotype"/>
          <w:i/>
          <w:sz w:val="22"/>
          <w:szCs w:val="22"/>
        </w:rPr>
      </w:pPr>
      <w:bookmarkStart w:id="1" w:name="_heading=h.gjdgxs" w:colFirst="0" w:colLast="0"/>
      <w:bookmarkEnd w:id="1"/>
      <w:r w:rsidRPr="006A1347">
        <w:rPr>
          <w:rFonts w:ascii="Palatino Linotype" w:eastAsia="Palatino Linotype" w:hAnsi="Palatino Linotype" w:cs="Palatino Linotype"/>
          <w:i/>
          <w:sz w:val="22"/>
          <w:szCs w:val="22"/>
        </w:rPr>
        <w:t>“</w:t>
      </w:r>
      <w:r w:rsidR="00A36BF0" w:rsidRPr="006A1347">
        <w:rPr>
          <w:rFonts w:ascii="Palatino Linotype" w:eastAsia="Palatino Linotype" w:hAnsi="Palatino Linotype" w:cs="Palatino Linotype"/>
          <w:i/>
          <w:sz w:val="22"/>
          <w:szCs w:val="22"/>
        </w:rPr>
        <w:t>Se solicita los resultados de las elecciones para autoridades auxiliares municipales 2025 con las actas de los reusoatdos el conteo de votos de cada planilla, la boleta de cada planilla qué se integro, quien hizo el diseño, cuanto se gasto des glosado por concepto por ejemplo cuanto en sillas, mesas, caros, urnas, lápices, boletas la impresión y diseño d elas boletas, cuantas boletas se entregaron por delegación. Cuanto materia de entrego por delegación, quienes fueron los encargados de la mesas en cada delegación me refiero a presidente secretarii etc con su nombramiento de los Servidores Públicos.</w:t>
      </w:r>
      <w:r w:rsidR="00C30DDF" w:rsidRPr="006A1347">
        <w:rPr>
          <w:rFonts w:ascii="Palatino Linotype" w:eastAsia="Palatino Linotype" w:hAnsi="Palatino Linotype" w:cs="Palatino Linotype"/>
          <w:i/>
          <w:sz w:val="22"/>
          <w:szCs w:val="22"/>
        </w:rPr>
        <w:t>”</w:t>
      </w:r>
      <w:r w:rsidR="00D41CCE" w:rsidRPr="006A1347">
        <w:rPr>
          <w:rFonts w:ascii="Palatino Linotype" w:eastAsia="Palatino Linotype" w:hAnsi="Palatino Linotype" w:cs="Palatino Linotype"/>
          <w:i/>
          <w:sz w:val="22"/>
          <w:szCs w:val="22"/>
        </w:rPr>
        <w:t xml:space="preserve"> (Sic) </w:t>
      </w:r>
    </w:p>
    <w:p w14:paraId="7F7E8FBF" w14:textId="77777777" w:rsidR="00566EB9" w:rsidRPr="006A1347" w:rsidRDefault="00D41CCE">
      <w:pPr>
        <w:spacing w:before="240" w:after="24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Modalidad de Entrega:</w:t>
      </w:r>
      <w:r w:rsidRPr="006A1347">
        <w:rPr>
          <w:rFonts w:ascii="Palatino Linotype" w:eastAsia="Palatino Linotype" w:hAnsi="Palatino Linotype" w:cs="Palatino Linotype"/>
          <w:sz w:val="22"/>
          <w:szCs w:val="22"/>
        </w:rPr>
        <w:t xml:space="preserve"> a través del Sistema de Acceso a la Información Mexiquense (SAIMEX).</w:t>
      </w:r>
    </w:p>
    <w:p w14:paraId="1367EB01" w14:textId="7DF9C3F9" w:rsidR="00A36BF0" w:rsidRPr="006A1347" w:rsidRDefault="00A36BF0" w:rsidP="00A36BF0">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6A1347">
        <w:rPr>
          <w:rFonts w:ascii="Palatino Linotype" w:eastAsia="Palatino Linotype" w:hAnsi="Palatino Linotype" w:cs="Palatino Linotype"/>
          <w:b/>
          <w:sz w:val="22"/>
          <w:szCs w:val="22"/>
        </w:rPr>
        <w:lastRenderedPageBreak/>
        <w:t xml:space="preserve">2. Prórroga. </w:t>
      </w:r>
      <w:r w:rsidRPr="006A1347">
        <w:rPr>
          <w:rFonts w:ascii="Palatino Linotype" w:eastAsia="Palatino Linotype" w:hAnsi="Palatino Linotype" w:cs="Palatino Linotype"/>
          <w:sz w:val="22"/>
          <w:szCs w:val="22"/>
        </w:rPr>
        <w:t xml:space="preserve">El </w:t>
      </w:r>
      <w:r w:rsidRPr="006A1347">
        <w:rPr>
          <w:rFonts w:ascii="Palatino Linotype" w:eastAsia="Palatino Linotype" w:hAnsi="Palatino Linotype" w:cs="Palatino Linotype"/>
          <w:b/>
          <w:sz w:val="22"/>
          <w:szCs w:val="22"/>
        </w:rPr>
        <w:t xml:space="preserve">veintiuno de mayo de dos mil veinticinco, </w:t>
      </w:r>
      <w:r w:rsidRPr="006A1347">
        <w:rPr>
          <w:rFonts w:ascii="Palatino Linotype" w:eastAsia="Palatino Linotype" w:hAnsi="Palatino Linotype" w:cs="Palatino Linotype"/>
          <w:sz w:val="22"/>
          <w:szCs w:val="22"/>
        </w:rPr>
        <w:t xml:space="preserve">el </w:t>
      </w:r>
      <w:r w:rsidRPr="006A1347">
        <w:rPr>
          <w:rFonts w:ascii="Palatino Linotype" w:eastAsia="Palatino Linotype" w:hAnsi="Palatino Linotype" w:cs="Palatino Linotype"/>
          <w:b/>
          <w:sz w:val="22"/>
          <w:szCs w:val="22"/>
        </w:rPr>
        <w:t xml:space="preserve">Sujeto Obligado </w:t>
      </w:r>
      <w:r w:rsidRPr="006A1347">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14AF41E9" w14:textId="77777777" w:rsidR="00A36BF0" w:rsidRPr="006A1347" w:rsidRDefault="00A36BF0" w:rsidP="00A36BF0">
      <w:pPr>
        <w:spacing w:line="360" w:lineRule="auto"/>
        <w:jc w:val="both"/>
        <w:rPr>
          <w:rFonts w:ascii="Palatino Linotype" w:eastAsia="Palatino Linotype" w:hAnsi="Palatino Linotype" w:cs="Palatino Linotype"/>
          <w:sz w:val="22"/>
          <w:szCs w:val="22"/>
        </w:rPr>
      </w:pPr>
    </w:p>
    <w:p w14:paraId="22803222" w14:textId="6462772B" w:rsidR="00A36BF0" w:rsidRPr="006A1347" w:rsidRDefault="00A36BF0" w:rsidP="00A36BF0">
      <w:pPr>
        <w:spacing w:line="276" w:lineRule="auto"/>
        <w:ind w:left="567" w:right="56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02346/TOLUCA/IP/2025, recibida a través del Sistema de Acceso a la Información Mexiquense (SAIMEX), misma que fue procedente, quedando bajo el acuerdo CT/SE/585/2025., en la Quinguagésima octogésima quinta Sesión Extraordinaria 2025 del Comité de Transparencia del Municipio de Toluca, Administración 2025- 2027, de fecha 15/05/2025,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(Sic)</w:t>
      </w:r>
    </w:p>
    <w:p w14:paraId="2B0FF574" w14:textId="77777777" w:rsidR="00A36BF0" w:rsidRPr="006A1347" w:rsidRDefault="00A36BF0" w:rsidP="00A36BF0">
      <w:pPr>
        <w:spacing w:line="360" w:lineRule="auto"/>
        <w:ind w:right="49"/>
        <w:jc w:val="both"/>
        <w:rPr>
          <w:rFonts w:ascii="Palatino Linotype" w:eastAsia="Palatino Linotype" w:hAnsi="Palatino Linotype" w:cs="Palatino Linotype"/>
          <w:sz w:val="22"/>
          <w:szCs w:val="22"/>
        </w:rPr>
      </w:pPr>
    </w:p>
    <w:p w14:paraId="1E483856" w14:textId="034C9033" w:rsidR="00A36BF0" w:rsidRPr="006A1347" w:rsidRDefault="00A36BF0" w:rsidP="00A36BF0">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Adjunto a lo anterior, el </w:t>
      </w:r>
      <w:r w:rsidRPr="006A1347">
        <w:rPr>
          <w:rFonts w:ascii="Palatino Linotype" w:eastAsia="Palatino Linotype" w:hAnsi="Palatino Linotype" w:cs="Palatino Linotype"/>
          <w:b/>
          <w:sz w:val="22"/>
          <w:szCs w:val="22"/>
        </w:rPr>
        <w:t xml:space="preserve">Sujeto Obligado </w:t>
      </w:r>
      <w:r w:rsidRPr="006A1347">
        <w:rPr>
          <w:rFonts w:ascii="Palatino Linotype" w:eastAsia="Palatino Linotype" w:hAnsi="Palatino Linotype" w:cs="Palatino Linotype"/>
          <w:sz w:val="22"/>
          <w:szCs w:val="22"/>
        </w:rPr>
        <w:t>hizo entrega del Acta de la Quingentésima Octogésima Quinta Sesión Extraordinaria 2025 del Comité de Transparencia celebrada el quince de mayo de dos mil veinticinco, mediante la cual se aprobó la ampliación del plazo para dar atención a la solicitud de información.</w:t>
      </w:r>
    </w:p>
    <w:p w14:paraId="53A602DF" w14:textId="77777777" w:rsidR="00A36BF0" w:rsidRPr="006A1347" w:rsidRDefault="00A36BF0" w:rsidP="00A36BF0">
      <w:pPr>
        <w:spacing w:line="360" w:lineRule="auto"/>
        <w:ind w:right="49"/>
        <w:jc w:val="both"/>
        <w:rPr>
          <w:rFonts w:ascii="Palatino Linotype" w:eastAsia="Palatino Linotype" w:hAnsi="Palatino Linotype" w:cs="Palatino Linotype"/>
          <w:sz w:val="22"/>
          <w:szCs w:val="22"/>
        </w:rPr>
      </w:pPr>
    </w:p>
    <w:p w14:paraId="22C917BB" w14:textId="77777777" w:rsidR="00A36BF0" w:rsidRPr="006A1347" w:rsidRDefault="00A36BF0" w:rsidP="00A36BF0">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esta manera, como refiere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6A1347">
        <w:rPr>
          <w:rFonts w:ascii="Palatino Linotype" w:eastAsia="Palatino Linotype" w:hAnsi="Palatino Linotype" w:cs="Palatino Linotype"/>
          <w:b/>
          <w:sz w:val="22"/>
          <w:szCs w:val="22"/>
        </w:rPr>
        <w:t>SI se observaron las formalidades que establece la Ley de la materia</w:t>
      </w:r>
      <w:r w:rsidRPr="006A1347">
        <w:rPr>
          <w:rFonts w:ascii="Palatino Linotype" w:eastAsia="Palatino Linotype" w:hAnsi="Palatino Linotype" w:cs="Palatino Linotype"/>
          <w:sz w:val="22"/>
          <w:szCs w:val="22"/>
        </w:rPr>
        <w:t xml:space="preserve">, pues </w:t>
      </w:r>
      <w:r w:rsidRPr="006A1347">
        <w:rPr>
          <w:rFonts w:ascii="Palatino Linotype" w:eastAsia="Palatino Linotype" w:hAnsi="Palatino Linotype" w:cs="Palatino Linotype"/>
          <w:sz w:val="22"/>
          <w:szCs w:val="22"/>
        </w:rPr>
        <w:lastRenderedPageBreak/>
        <w:t>se adjuntó el Acta que contiene el Acuerdo del Comité de Transparencia de dicho ente público, mediante el cual se aprobara la ampliación del plazo para dar atención a la solicitud de información.</w:t>
      </w:r>
    </w:p>
    <w:p w14:paraId="355D92AA" w14:textId="4AA01EB5" w:rsidR="00566EB9" w:rsidRPr="006A1347" w:rsidRDefault="00A36BF0">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3</w:t>
      </w:r>
      <w:r w:rsidR="00D41CCE" w:rsidRPr="006A1347">
        <w:rPr>
          <w:rFonts w:ascii="Palatino Linotype" w:eastAsia="Palatino Linotype" w:hAnsi="Palatino Linotype" w:cs="Palatino Linotype"/>
          <w:b/>
          <w:sz w:val="22"/>
          <w:szCs w:val="22"/>
        </w:rPr>
        <w:t>.</w:t>
      </w:r>
      <w:r w:rsidR="000B7385" w:rsidRPr="006A1347">
        <w:rPr>
          <w:rFonts w:ascii="Palatino Linotype" w:hAnsi="Palatino Linotype"/>
          <w:b/>
        </w:rPr>
        <w:t xml:space="preserve"> </w:t>
      </w:r>
      <w:r w:rsidR="0096349E" w:rsidRPr="006A1347">
        <w:rPr>
          <w:rFonts w:ascii="Palatino Linotype" w:eastAsia="Palatino Linotype" w:hAnsi="Palatino Linotype" w:cs="Palatino Linotype"/>
          <w:b/>
          <w:sz w:val="22"/>
          <w:szCs w:val="22"/>
        </w:rPr>
        <w:t>Respuesta</w:t>
      </w:r>
      <w:r w:rsidR="00D41CCE" w:rsidRPr="006A1347">
        <w:rPr>
          <w:rFonts w:ascii="Palatino Linotype" w:eastAsia="Palatino Linotype" w:hAnsi="Palatino Linotype" w:cs="Palatino Linotype"/>
          <w:b/>
          <w:sz w:val="22"/>
          <w:szCs w:val="22"/>
        </w:rPr>
        <w:t xml:space="preserve">. </w:t>
      </w:r>
      <w:r w:rsidR="00D41CCE" w:rsidRPr="006A1347">
        <w:rPr>
          <w:rFonts w:ascii="Palatino Linotype" w:eastAsia="Palatino Linotype" w:hAnsi="Palatino Linotype" w:cs="Palatino Linotype"/>
          <w:sz w:val="22"/>
          <w:szCs w:val="22"/>
        </w:rPr>
        <w:t xml:space="preserve">El </w:t>
      </w:r>
      <w:r w:rsidRPr="006A1347">
        <w:rPr>
          <w:rFonts w:ascii="Palatino Linotype" w:eastAsia="Palatino Linotype" w:hAnsi="Palatino Linotype" w:cs="Palatino Linotype"/>
          <w:b/>
          <w:sz w:val="22"/>
          <w:szCs w:val="22"/>
        </w:rPr>
        <w:t xml:space="preserve">veintiséis de mayo </w:t>
      </w:r>
      <w:r w:rsidR="00FF113B" w:rsidRPr="006A1347">
        <w:rPr>
          <w:rFonts w:ascii="Palatino Linotype" w:eastAsia="Palatino Linotype" w:hAnsi="Palatino Linotype" w:cs="Palatino Linotype"/>
          <w:b/>
          <w:sz w:val="22"/>
          <w:szCs w:val="22"/>
        </w:rPr>
        <w:t>d</w:t>
      </w:r>
      <w:r w:rsidR="0096349E" w:rsidRPr="006A1347">
        <w:rPr>
          <w:rFonts w:ascii="Palatino Linotype" w:eastAsia="Palatino Linotype" w:hAnsi="Palatino Linotype" w:cs="Palatino Linotype"/>
          <w:b/>
          <w:sz w:val="22"/>
          <w:szCs w:val="22"/>
        </w:rPr>
        <w:t xml:space="preserve">e </w:t>
      </w:r>
      <w:r w:rsidR="00D41CCE" w:rsidRPr="006A1347">
        <w:rPr>
          <w:rFonts w:ascii="Palatino Linotype" w:eastAsia="Palatino Linotype" w:hAnsi="Palatino Linotype" w:cs="Palatino Linotype"/>
          <w:b/>
          <w:sz w:val="22"/>
          <w:szCs w:val="22"/>
        </w:rPr>
        <w:t>dos mil veinticinco</w:t>
      </w:r>
      <w:r w:rsidR="00D41CCE" w:rsidRPr="006A1347">
        <w:rPr>
          <w:rFonts w:ascii="Palatino Linotype" w:eastAsia="Palatino Linotype" w:hAnsi="Palatino Linotype" w:cs="Palatino Linotype"/>
          <w:sz w:val="22"/>
          <w:szCs w:val="22"/>
        </w:rPr>
        <w:t xml:space="preserve">, el </w:t>
      </w:r>
      <w:r w:rsidR="00D41CCE" w:rsidRPr="006A1347">
        <w:rPr>
          <w:rFonts w:ascii="Palatino Linotype" w:eastAsia="Palatino Linotype" w:hAnsi="Palatino Linotype" w:cs="Palatino Linotype"/>
          <w:b/>
          <w:sz w:val="22"/>
          <w:szCs w:val="22"/>
        </w:rPr>
        <w:t xml:space="preserve">Sujeto Obligado </w:t>
      </w:r>
      <w:r w:rsidR="00D41CCE" w:rsidRPr="006A1347">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1D05C65" w14:textId="40AC1CCB" w:rsidR="00566EB9" w:rsidRPr="006A1347" w:rsidRDefault="00D41CCE">
      <w:pPr>
        <w:spacing w:before="240" w:after="240"/>
        <w:ind w:left="567"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00A36BF0" w:rsidRPr="006A1347">
        <w:rPr>
          <w:rFonts w:ascii="Palatino Linotype" w:eastAsia="Palatino Linotype" w:hAnsi="Palatino Linotype" w:cs="Palatino Linotype"/>
          <w:i/>
          <w:sz w:val="22"/>
          <w:szCs w:val="22"/>
        </w:rPr>
        <w:t>En atención a la solicitud con folio 02346/TOLUCA/IP/2025, me permito adjuntar al presente la respuesta correspondiente de las Unidades Administrativas, asimismo sus respectivos anexos, Sin más por el momento, reciba un saludo.</w:t>
      </w:r>
      <w:r w:rsidRPr="006A1347">
        <w:rPr>
          <w:rFonts w:ascii="Palatino Linotype" w:eastAsia="Palatino Linotype" w:hAnsi="Palatino Linotype" w:cs="Palatino Linotype"/>
          <w:i/>
          <w:sz w:val="22"/>
          <w:szCs w:val="22"/>
        </w:rPr>
        <w:t>” (Sic)</w:t>
      </w:r>
    </w:p>
    <w:p w14:paraId="11758A54" w14:textId="5E07B7F0" w:rsidR="00566EB9" w:rsidRPr="006A1347"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Adjunto a la respuesta, el </w:t>
      </w:r>
      <w:r w:rsidRPr="006A1347">
        <w:rPr>
          <w:rFonts w:ascii="Palatino Linotype" w:eastAsia="Palatino Linotype" w:hAnsi="Palatino Linotype" w:cs="Palatino Linotype"/>
          <w:b/>
          <w:sz w:val="22"/>
          <w:szCs w:val="22"/>
        </w:rPr>
        <w:t xml:space="preserve">Sujeto Obligado </w:t>
      </w:r>
      <w:r w:rsidRPr="006A1347">
        <w:rPr>
          <w:rFonts w:ascii="Palatino Linotype" w:eastAsia="Palatino Linotype" w:hAnsi="Palatino Linotype" w:cs="Palatino Linotype"/>
          <w:sz w:val="22"/>
          <w:szCs w:val="22"/>
        </w:rPr>
        <w:t xml:space="preserve">hizo entrega </w:t>
      </w:r>
      <w:r w:rsidR="006C0C4B" w:rsidRPr="006A1347">
        <w:rPr>
          <w:rFonts w:ascii="Palatino Linotype" w:eastAsia="Palatino Linotype" w:hAnsi="Palatino Linotype" w:cs="Palatino Linotype"/>
          <w:sz w:val="22"/>
          <w:szCs w:val="22"/>
        </w:rPr>
        <w:t xml:space="preserve">de </w:t>
      </w:r>
      <w:r w:rsidRPr="006A1347">
        <w:rPr>
          <w:rFonts w:ascii="Palatino Linotype" w:eastAsia="Palatino Linotype" w:hAnsi="Palatino Linotype" w:cs="Palatino Linotype"/>
          <w:sz w:val="22"/>
          <w:szCs w:val="22"/>
        </w:rPr>
        <w:t>la siguiente información:</w:t>
      </w:r>
    </w:p>
    <w:p w14:paraId="654860C0" w14:textId="77777777" w:rsidR="00CD0D49" w:rsidRPr="006A1347" w:rsidRDefault="00CD0D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BA4485" w14:textId="2AB0F161" w:rsidR="00A36BF0" w:rsidRPr="006A1347" w:rsidRDefault="00975927" w:rsidP="00A36BF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Oficio </w:t>
      </w:r>
      <w:r w:rsidR="000B7385" w:rsidRPr="006A1347">
        <w:rPr>
          <w:rFonts w:ascii="Palatino Linotype" w:eastAsia="Palatino Linotype" w:hAnsi="Palatino Linotype" w:cs="Palatino Linotype"/>
          <w:sz w:val="22"/>
          <w:szCs w:val="22"/>
        </w:rPr>
        <w:t xml:space="preserve">del </w:t>
      </w:r>
      <w:r w:rsidR="00A36BF0" w:rsidRPr="006A1347">
        <w:rPr>
          <w:rFonts w:ascii="Palatino Linotype" w:eastAsia="Palatino Linotype" w:hAnsi="Palatino Linotype" w:cs="Palatino Linotype"/>
          <w:sz w:val="22"/>
          <w:szCs w:val="22"/>
        </w:rPr>
        <w:t>07 de mayo de 2025, a través del cual el Tesorero Municipal respecto al requerimiento relativo a “</w:t>
      </w:r>
      <w:r w:rsidR="00A36BF0" w:rsidRPr="006A1347">
        <w:rPr>
          <w:rFonts w:ascii="Palatino Linotype" w:eastAsia="Palatino Linotype" w:hAnsi="Palatino Linotype" w:cs="Palatino Linotype"/>
          <w:i/>
          <w:sz w:val="22"/>
          <w:szCs w:val="22"/>
        </w:rPr>
        <w:t>cuanto se gastó desglosado por concepto por ejemplo cuanto en sillas, mesas, caros, urnas, lápices, boletas la impresión y diseño de las boletas</w:t>
      </w:r>
      <w:r w:rsidR="00A36BF0" w:rsidRPr="006A1347">
        <w:rPr>
          <w:rFonts w:ascii="Palatino Linotype" w:eastAsia="Palatino Linotype" w:hAnsi="Palatino Linotype" w:cs="Palatino Linotype"/>
          <w:sz w:val="22"/>
          <w:szCs w:val="22"/>
        </w:rPr>
        <w:t xml:space="preserve">”, </w:t>
      </w:r>
      <w:r w:rsidR="00A36BF0" w:rsidRPr="006A1347">
        <w:rPr>
          <w:rFonts w:ascii="Palatino Linotype" w:eastAsia="Palatino Linotype" w:hAnsi="Palatino Linotype" w:cs="Palatino Linotype"/>
          <w:b/>
          <w:sz w:val="22"/>
          <w:szCs w:val="22"/>
        </w:rPr>
        <w:t>proporcionó una tabla de contenido con los gastos de las elecciones para autoridades auxiliares municipales 2025, desglosado por concepto, como se muestra:</w:t>
      </w:r>
    </w:p>
    <w:p w14:paraId="6128DE18" w14:textId="718A9C00" w:rsidR="00A36BF0" w:rsidRPr="006A1347" w:rsidRDefault="00A36BF0" w:rsidP="00A36BF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6D8F96C5" wp14:editId="5098A9E4">
            <wp:extent cx="5353050" cy="2143760"/>
            <wp:effectExtent l="19050" t="19050" r="1905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050" cy="2143760"/>
                    </a:xfrm>
                    <a:prstGeom prst="rect">
                      <a:avLst/>
                    </a:prstGeom>
                    <a:ln>
                      <a:solidFill>
                        <a:schemeClr val="accent1"/>
                      </a:solidFill>
                    </a:ln>
                  </pic:spPr>
                </pic:pic>
              </a:graphicData>
            </a:graphic>
          </wp:inline>
        </w:drawing>
      </w:r>
    </w:p>
    <w:p w14:paraId="3E6B1528" w14:textId="0F59C04C" w:rsidR="001928C1" w:rsidRPr="006A1347" w:rsidRDefault="001928C1" w:rsidP="00A36BF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0132E0AE" wp14:editId="307D1C4A">
            <wp:extent cx="5343525" cy="2062480"/>
            <wp:effectExtent l="19050" t="19050" r="28575"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2062480"/>
                    </a:xfrm>
                    <a:prstGeom prst="rect">
                      <a:avLst/>
                    </a:prstGeom>
                    <a:ln>
                      <a:solidFill>
                        <a:schemeClr val="accent1"/>
                      </a:solidFill>
                    </a:ln>
                  </pic:spPr>
                </pic:pic>
              </a:graphicData>
            </a:graphic>
          </wp:inline>
        </w:drawing>
      </w:r>
    </w:p>
    <w:p w14:paraId="0BBA7728" w14:textId="77777777" w:rsidR="001928C1" w:rsidRPr="006A1347" w:rsidRDefault="001928C1" w:rsidP="00A36BF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1406C33" w14:textId="4177EA21" w:rsidR="009502A3" w:rsidRPr="006A1347" w:rsidRDefault="001928C1" w:rsidP="009F1AD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Oficio del 13 de mayo de 2025, a través del cual el Secretario Particular de Presidencia con relación al requerimiento relativo a “</w:t>
      </w:r>
      <w:r w:rsidRPr="006A1347">
        <w:rPr>
          <w:rFonts w:ascii="Palatino Linotype" w:eastAsia="Palatino Linotype" w:hAnsi="Palatino Linotype" w:cs="Palatino Linotype"/>
          <w:b/>
          <w:i/>
          <w:sz w:val="22"/>
          <w:szCs w:val="22"/>
        </w:rPr>
        <w:t>los resultados de las elecciones para autoridades municipales 2025</w:t>
      </w:r>
      <w:r w:rsidRPr="006A1347">
        <w:rPr>
          <w:rFonts w:ascii="Palatino Linotype" w:eastAsia="Palatino Linotype" w:hAnsi="Palatino Linotype" w:cs="Palatino Linotype"/>
          <w:sz w:val="22"/>
          <w:szCs w:val="22"/>
        </w:rPr>
        <w:t xml:space="preserve">”, se indicó que la información se localizaba en los </w:t>
      </w:r>
      <w:r w:rsidR="009F1AD0" w:rsidRPr="006A1347">
        <w:rPr>
          <w:rFonts w:ascii="Palatino Linotype" w:eastAsia="Palatino Linotype" w:hAnsi="Palatino Linotype" w:cs="Palatino Linotype"/>
          <w:sz w:val="22"/>
          <w:szCs w:val="22"/>
        </w:rPr>
        <w:t>siguientes tres links relativos a los d</w:t>
      </w:r>
      <w:r w:rsidRPr="006A1347">
        <w:rPr>
          <w:rFonts w:ascii="Palatino Linotype" w:eastAsia="Palatino Linotype" w:hAnsi="Palatino Linotype" w:cs="Palatino Linotype"/>
          <w:sz w:val="22"/>
          <w:szCs w:val="22"/>
        </w:rPr>
        <w:t>ictámenes de publicación de resultados de la elección</w:t>
      </w:r>
      <w:r w:rsidR="009F1AD0" w:rsidRPr="006A1347">
        <w:rPr>
          <w:rFonts w:ascii="Palatino Linotype" w:eastAsia="Palatino Linotype" w:hAnsi="Palatino Linotype" w:cs="Palatino Linotype"/>
          <w:sz w:val="22"/>
          <w:szCs w:val="22"/>
        </w:rPr>
        <w:t xml:space="preserve"> de delegados, subdelegados y COPACI</w:t>
      </w:r>
      <w:r w:rsidRPr="006A1347">
        <w:rPr>
          <w:rFonts w:ascii="Palatino Linotype" w:eastAsia="Palatino Linotype" w:hAnsi="Palatino Linotype" w:cs="Palatino Linotype"/>
          <w:sz w:val="22"/>
          <w:szCs w:val="22"/>
        </w:rPr>
        <w:t xml:space="preserve">, </w:t>
      </w:r>
      <w:r w:rsidR="009F1AD0" w:rsidRPr="006A1347">
        <w:rPr>
          <w:rFonts w:ascii="Palatino Linotype" w:eastAsia="Palatino Linotype" w:hAnsi="Palatino Linotype" w:cs="Palatino Linotype"/>
          <w:sz w:val="22"/>
          <w:szCs w:val="22"/>
        </w:rPr>
        <w:t xml:space="preserve">no obstante se entregaron en </w:t>
      </w:r>
      <w:r w:rsidRPr="006A1347">
        <w:rPr>
          <w:rFonts w:ascii="Palatino Linotype" w:eastAsia="Palatino Linotype" w:hAnsi="Palatino Linotype" w:cs="Palatino Linotype"/>
          <w:sz w:val="22"/>
          <w:szCs w:val="22"/>
        </w:rPr>
        <w:t>formato cerrado</w:t>
      </w:r>
      <w:r w:rsidR="009F1AD0" w:rsidRPr="006A1347">
        <w:rPr>
          <w:rFonts w:ascii="Palatino Linotype" w:eastAsia="Palatino Linotype" w:hAnsi="Palatino Linotype" w:cs="Palatino Linotype"/>
          <w:sz w:val="22"/>
          <w:szCs w:val="22"/>
        </w:rPr>
        <w:t>:</w:t>
      </w:r>
    </w:p>
    <w:p w14:paraId="305DBA1F" w14:textId="3898D971" w:rsidR="009F1AD0" w:rsidRPr="006A1347" w:rsidRDefault="009F1AD0"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5ADAA6CE" wp14:editId="37FB1175">
            <wp:extent cx="5267325" cy="2207260"/>
            <wp:effectExtent l="19050" t="19050" r="28575"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7325" cy="2207260"/>
                    </a:xfrm>
                    <a:prstGeom prst="rect">
                      <a:avLst/>
                    </a:prstGeom>
                    <a:ln>
                      <a:solidFill>
                        <a:schemeClr val="accent1"/>
                      </a:solidFill>
                    </a:ln>
                  </pic:spPr>
                </pic:pic>
              </a:graphicData>
            </a:graphic>
          </wp:inline>
        </w:drawing>
      </w:r>
    </w:p>
    <w:p w14:paraId="35D97545" w14:textId="77777777" w:rsidR="009F1AD0" w:rsidRPr="006A1347" w:rsidRDefault="009F1AD0"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3FCD913" w14:textId="3B40390B" w:rsidR="009F1AD0" w:rsidRPr="006A1347" w:rsidRDefault="009F1AD0"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Sobre el requerimiento relativo al </w:t>
      </w:r>
      <w:r w:rsidRPr="006A1347">
        <w:rPr>
          <w:rFonts w:ascii="Palatino Linotype" w:eastAsia="Palatino Linotype" w:hAnsi="Palatino Linotype" w:cs="Palatino Linotype"/>
          <w:b/>
          <w:i/>
          <w:sz w:val="22"/>
          <w:szCs w:val="22"/>
        </w:rPr>
        <w:t>conteo de votos de cada planilla</w:t>
      </w:r>
      <w:r w:rsidRPr="006A1347">
        <w:rPr>
          <w:rFonts w:ascii="Palatino Linotype" w:eastAsia="Palatino Linotype" w:hAnsi="Palatino Linotype" w:cs="Palatino Linotype"/>
          <w:sz w:val="22"/>
          <w:szCs w:val="22"/>
        </w:rPr>
        <w:t xml:space="preserve">, se indicó que dicha información </w:t>
      </w:r>
      <w:r w:rsidRPr="006A1347">
        <w:rPr>
          <w:rFonts w:ascii="Palatino Linotype" w:eastAsia="Palatino Linotype" w:hAnsi="Palatino Linotype" w:cs="Palatino Linotype"/>
          <w:b/>
          <w:sz w:val="22"/>
          <w:szCs w:val="22"/>
        </w:rPr>
        <w:t>se encuentra disponible en los dictámenes de declaración de validez de cada elección realizada</w:t>
      </w:r>
      <w:r w:rsidRPr="006A1347">
        <w:rPr>
          <w:rFonts w:ascii="Palatino Linotype" w:eastAsia="Palatino Linotype" w:hAnsi="Palatino Linotype" w:cs="Palatino Linotype"/>
          <w:sz w:val="22"/>
          <w:szCs w:val="22"/>
        </w:rPr>
        <w:t>, indicando que proporcionada ligas de consulta, sin advertirse del contenido de dicho oficio tal circunstancia.</w:t>
      </w:r>
    </w:p>
    <w:p w14:paraId="5D77874D" w14:textId="77777777" w:rsidR="00113581"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D8E7960" w14:textId="71740773" w:rsidR="00113581"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Asimismo, se indicó que </w:t>
      </w:r>
      <w:r w:rsidRPr="006A1347">
        <w:rPr>
          <w:rFonts w:ascii="Palatino Linotype" w:eastAsia="Palatino Linotype" w:hAnsi="Palatino Linotype" w:cs="Palatino Linotype"/>
          <w:sz w:val="22"/>
          <w:szCs w:val="22"/>
          <w:u w:val="single"/>
        </w:rPr>
        <w:t>los votos contenidos en los paquetes electorales</w:t>
      </w:r>
      <w:r w:rsidRPr="006A1347">
        <w:rPr>
          <w:rFonts w:ascii="Palatino Linotype" w:eastAsia="Palatino Linotype" w:hAnsi="Palatino Linotype" w:cs="Palatino Linotype"/>
          <w:sz w:val="22"/>
          <w:szCs w:val="22"/>
        </w:rPr>
        <w:t xml:space="preserve"> jurídicamente no es posible entregarlos en razón de que forman parte del material electoral y del ejercicio de los derechos políticos electorales.</w:t>
      </w:r>
    </w:p>
    <w:p w14:paraId="0B4EAEEE" w14:textId="77777777" w:rsidR="00113581"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FF66E1B" w14:textId="1997D51D" w:rsidR="00862686" w:rsidRPr="006A1347" w:rsidRDefault="00862686"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Respecto al requerimiento relativo </w:t>
      </w:r>
      <w:r w:rsidRPr="006A1347">
        <w:rPr>
          <w:rFonts w:ascii="Palatino Linotype" w:eastAsia="Palatino Linotype" w:hAnsi="Palatino Linotype" w:cs="Palatino Linotype"/>
          <w:b/>
          <w:i/>
          <w:sz w:val="22"/>
          <w:szCs w:val="22"/>
        </w:rPr>
        <w:t>al diseño y gasto desglosado por concepto</w:t>
      </w:r>
      <w:r w:rsidRPr="006A1347">
        <w:rPr>
          <w:rFonts w:ascii="Palatino Linotype" w:eastAsia="Palatino Linotype" w:hAnsi="Palatino Linotype" w:cs="Palatino Linotype"/>
          <w:sz w:val="22"/>
          <w:szCs w:val="22"/>
        </w:rPr>
        <w:t>, se hace del conocimiento que los materiales empleados fueron aquellos existentes en las unidades administrativas del Municipio de Toluca, y que su uso no representó un costo adicional a los costos regulares de material de papelería.</w:t>
      </w:r>
    </w:p>
    <w:p w14:paraId="5BEAF4AC" w14:textId="77777777" w:rsidR="00862686" w:rsidRPr="006A1347" w:rsidRDefault="00862686"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499A684" w14:textId="168C8086" w:rsidR="00113581"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sz w:val="22"/>
          <w:szCs w:val="22"/>
        </w:rPr>
        <w:t xml:space="preserve">Sobre el requerimiento </w:t>
      </w:r>
      <w:r w:rsidRPr="006A1347">
        <w:rPr>
          <w:rFonts w:ascii="Palatino Linotype" w:eastAsia="Palatino Linotype" w:hAnsi="Palatino Linotype" w:cs="Palatino Linotype"/>
          <w:sz w:val="22"/>
          <w:szCs w:val="22"/>
          <w:lang w:val="es-MX"/>
        </w:rPr>
        <w:t>de “</w:t>
      </w:r>
      <w:r w:rsidRPr="006A1347">
        <w:rPr>
          <w:rFonts w:ascii="Palatino Linotype" w:eastAsia="Palatino Linotype" w:hAnsi="Palatino Linotype" w:cs="Palatino Linotype"/>
          <w:b/>
          <w:i/>
          <w:sz w:val="22"/>
          <w:szCs w:val="22"/>
          <w:lang w:val="es-MX"/>
        </w:rPr>
        <w:t>cuantas boletas se entregaron por planilla”</w:t>
      </w:r>
      <w:r w:rsidRPr="006A1347">
        <w:rPr>
          <w:rFonts w:ascii="Palatino Linotype" w:eastAsia="Palatino Linotype" w:hAnsi="Palatino Linotype" w:cs="Palatino Linotype"/>
          <w:sz w:val="22"/>
          <w:szCs w:val="22"/>
          <w:lang w:val="es-MX"/>
        </w:rPr>
        <w:t>, se señaló que no se entregó boleta alguna a las planillas, ya que dicha acción no forma parte de lo dispuesto por el Manual de Organización del Proceso Electoral de Delegados, Subdelegados y Consejos de Participación Ciudadana del Municipio de Toluca.</w:t>
      </w:r>
    </w:p>
    <w:p w14:paraId="272B4DC7" w14:textId="77777777" w:rsidR="00113581"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p>
    <w:p w14:paraId="38A3EED7" w14:textId="77777777" w:rsidR="00346A1A" w:rsidRPr="006A1347" w:rsidRDefault="00113581"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sz w:val="22"/>
          <w:szCs w:val="22"/>
          <w:lang w:val="es-MX"/>
        </w:rPr>
        <w:t>Finalmente, por cuanto hace al requerimiento de “</w:t>
      </w:r>
      <w:r w:rsidRPr="006A1347">
        <w:rPr>
          <w:rFonts w:ascii="Palatino Linotype" w:eastAsia="Palatino Linotype" w:hAnsi="Palatino Linotype" w:cs="Palatino Linotype"/>
          <w:b/>
          <w:i/>
          <w:sz w:val="22"/>
          <w:szCs w:val="22"/>
          <w:lang w:val="es-MX"/>
        </w:rPr>
        <w:t>quiénes fueron encargados de las mesas en cada delegación</w:t>
      </w:r>
      <w:r w:rsidRPr="006A1347">
        <w:rPr>
          <w:rFonts w:ascii="Palatino Linotype" w:eastAsia="Palatino Linotype" w:hAnsi="Palatino Linotype" w:cs="Palatino Linotype"/>
          <w:sz w:val="22"/>
          <w:szCs w:val="22"/>
          <w:lang w:val="es-MX"/>
        </w:rPr>
        <w:t>”, se indicó que la información de los servidores públicos asignados por Mesa Receptora del Voto fueron dados a conocer mediante el documento "</w:t>
      </w:r>
      <w:r w:rsidRPr="006A1347">
        <w:rPr>
          <w:rFonts w:ascii="Palatino Linotype" w:eastAsia="Palatino Linotype" w:hAnsi="Palatino Linotype" w:cs="Palatino Linotype"/>
          <w:b/>
          <w:sz w:val="22"/>
          <w:szCs w:val="22"/>
          <w:lang w:val="es-MX"/>
        </w:rPr>
        <w:t>Integración de las Mesas Receptoras del Voto para la Jornada Electoral del Domingo 30 de marzo de 2025</w:t>
      </w:r>
      <w:r w:rsidRPr="006A1347">
        <w:rPr>
          <w:rFonts w:ascii="Palatino Linotype" w:eastAsia="Palatino Linotype" w:hAnsi="Palatino Linotype" w:cs="Palatino Linotype"/>
          <w:sz w:val="22"/>
          <w:szCs w:val="22"/>
          <w:lang w:val="es-MX"/>
        </w:rPr>
        <w:t>"</w:t>
      </w:r>
      <w:r w:rsidR="00346A1A" w:rsidRPr="006A1347">
        <w:rPr>
          <w:rFonts w:ascii="Palatino Linotype" w:eastAsia="Palatino Linotype" w:hAnsi="Palatino Linotype" w:cs="Palatino Linotype"/>
          <w:sz w:val="22"/>
          <w:szCs w:val="22"/>
          <w:lang w:val="es-MX"/>
        </w:rPr>
        <w:t>, proporcionando un enlace en formato cerrado para su consulta, a saber:</w:t>
      </w:r>
    </w:p>
    <w:p w14:paraId="3A2C3B7D" w14:textId="77777777" w:rsidR="00346A1A" w:rsidRPr="006A1347" w:rsidRDefault="00346A1A"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p>
    <w:p w14:paraId="15E7A295" w14:textId="7601B4B8" w:rsidR="009F1AD0" w:rsidRPr="006A1347" w:rsidRDefault="00346A1A"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3A7EFD7E" wp14:editId="011AE5EC">
            <wp:extent cx="5324475" cy="358775"/>
            <wp:effectExtent l="19050" t="19050" r="28575"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4475" cy="358775"/>
                    </a:xfrm>
                    <a:prstGeom prst="rect">
                      <a:avLst/>
                    </a:prstGeom>
                    <a:ln>
                      <a:solidFill>
                        <a:schemeClr val="accent1"/>
                      </a:solidFill>
                    </a:ln>
                  </pic:spPr>
                </pic:pic>
              </a:graphicData>
            </a:graphic>
          </wp:inline>
        </w:drawing>
      </w:r>
    </w:p>
    <w:p w14:paraId="77D12AF9" w14:textId="77777777" w:rsidR="009F1AD0" w:rsidRPr="006A1347" w:rsidRDefault="009F1AD0" w:rsidP="009F1AD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F58EAB3" w14:textId="4E780397" w:rsidR="009F1AD0" w:rsidRPr="006A1347" w:rsidRDefault="00346A1A" w:rsidP="009F1AD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Archivo en pdf que contiene la cantidad de propuestas de boletas para la renovación de autoridades auxiliares y COPACI´S 2025, desglosado por delegación, como se muestra del siguiente extracto:</w:t>
      </w:r>
    </w:p>
    <w:p w14:paraId="1E7376BB" w14:textId="5D28E9E9" w:rsidR="00346A1A" w:rsidRPr="006A1347" w:rsidRDefault="00346A1A" w:rsidP="00346A1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05A2886F" wp14:editId="236FD1C3">
            <wp:extent cx="5324475" cy="16002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4475" cy="1600200"/>
                    </a:xfrm>
                    <a:prstGeom prst="rect">
                      <a:avLst/>
                    </a:prstGeom>
                    <a:ln>
                      <a:solidFill>
                        <a:schemeClr val="accent1"/>
                      </a:solidFill>
                    </a:ln>
                  </pic:spPr>
                </pic:pic>
              </a:graphicData>
            </a:graphic>
          </wp:inline>
        </w:drawing>
      </w:r>
    </w:p>
    <w:p w14:paraId="63E12EF9" w14:textId="77777777" w:rsidR="00346A1A" w:rsidRPr="006A1347" w:rsidRDefault="00346A1A" w:rsidP="00346A1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FB6497C" w14:textId="43742043" w:rsidR="00522E81" w:rsidRPr="006A1347" w:rsidRDefault="00522E81" w:rsidP="009F1AD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Oficio del 26 de mayo de 2025, a través del cual el Titular de la Unidad de Transparencia remitió la respuesta de la Dirección General de Administración, quien informó que la Dirección de Recursos Materiales, después de realizar una búsqueda exhaustiva y razonable en los archivos de esa dirección y sus departamentos, lo solicitado se encuentra fuera de su competencia.</w:t>
      </w:r>
    </w:p>
    <w:p w14:paraId="51AB3E15" w14:textId="77777777" w:rsidR="00E20B0B" w:rsidRPr="006A1347" w:rsidRDefault="00E20B0B" w:rsidP="00E20B0B">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FA1FB7D" w14:textId="0439F94D" w:rsidR="00E20B0B" w:rsidRPr="006A1347" w:rsidRDefault="00E20B0B" w:rsidP="00E20B0B">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Asimismo, se entregó la respuesta de la Primera Regiduría quien informó que proporcionaba un link de consulta de los resultados de las elecciones para autoridades municipales, mismo que fue remitido en formato cerrado, a saber:</w:t>
      </w:r>
    </w:p>
    <w:p w14:paraId="3F1DC16F" w14:textId="77777777" w:rsidR="00E20B0B" w:rsidRPr="006A1347" w:rsidRDefault="00E20B0B" w:rsidP="00E20B0B">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3929D95" w14:textId="72F05095" w:rsidR="00E20B0B" w:rsidRPr="006A1347" w:rsidRDefault="00E20B0B" w:rsidP="00E20B0B">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08506083" wp14:editId="396A8F26">
            <wp:extent cx="5324475" cy="337185"/>
            <wp:effectExtent l="19050" t="19050" r="285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475" cy="337185"/>
                    </a:xfrm>
                    <a:prstGeom prst="rect">
                      <a:avLst/>
                    </a:prstGeom>
                    <a:ln>
                      <a:solidFill>
                        <a:schemeClr val="accent1"/>
                      </a:solidFill>
                    </a:ln>
                  </pic:spPr>
                </pic:pic>
              </a:graphicData>
            </a:graphic>
          </wp:inline>
        </w:drawing>
      </w:r>
    </w:p>
    <w:p w14:paraId="59068A8C" w14:textId="77777777" w:rsidR="00522E81" w:rsidRPr="006A1347" w:rsidRDefault="00522E81"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8027F2B" w14:textId="4A4C7342" w:rsidR="00E20B0B" w:rsidRPr="006A1347" w:rsidRDefault="0050663F"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En lo referente a la integración de las mesas receptoras del voto, proporcionó link en formato cerrado para su consulta, a saber:</w:t>
      </w:r>
    </w:p>
    <w:p w14:paraId="71EE8530" w14:textId="77777777" w:rsidR="0050663F" w:rsidRPr="006A1347" w:rsidRDefault="0050663F"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67876F3" w14:textId="1F02AA43" w:rsidR="0050663F" w:rsidRPr="006A1347" w:rsidRDefault="0050663F"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noProof/>
          <w:sz w:val="22"/>
          <w:szCs w:val="22"/>
          <w:lang w:val="es-MX"/>
        </w:rPr>
        <w:drawing>
          <wp:inline distT="0" distB="0" distL="0" distR="0" wp14:anchorId="444A8583" wp14:editId="59BDEE7B">
            <wp:extent cx="5334000" cy="354330"/>
            <wp:effectExtent l="19050" t="19050" r="19050"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000" cy="354330"/>
                    </a:xfrm>
                    <a:prstGeom prst="rect">
                      <a:avLst/>
                    </a:prstGeom>
                    <a:ln>
                      <a:solidFill>
                        <a:schemeClr val="accent1"/>
                      </a:solidFill>
                    </a:ln>
                  </pic:spPr>
                </pic:pic>
              </a:graphicData>
            </a:graphic>
          </wp:inline>
        </w:drawing>
      </w:r>
    </w:p>
    <w:p w14:paraId="6672DA78" w14:textId="77777777" w:rsidR="0050663F" w:rsidRPr="006A1347" w:rsidRDefault="0050663F"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AC390CF" w14:textId="0F4D3DB1" w:rsidR="0050663F" w:rsidRPr="006A1347" w:rsidRDefault="0050663F"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Finalmente con relación a los nombramientos de los </w:t>
      </w:r>
      <w:r w:rsidRPr="006A1347">
        <w:rPr>
          <w:rFonts w:ascii="Palatino Linotype" w:eastAsia="Palatino Linotype" w:hAnsi="Palatino Linotype" w:cs="Palatino Linotype"/>
          <w:sz w:val="22"/>
          <w:szCs w:val="22"/>
          <w:lang w:val="es-MX"/>
        </w:rPr>
        <w:t>integrantes de las mesas receptoras de la votación para la elección de Delegados y Subdelegados del Ayuntamiento de Toluca 2025, se indicó que se adjuntaba como anexo dicha información.</w:t>
      </w:r>
    </w:p>
    <w:p w14:paraId="22D570B6" w14:textId="77777777" w:rsidR="00E20B0B" w:rsidRPr="006A1347" w:rsidRDefault="00E20B0B" w:rsidP="00522E8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0340802" w14:textId="77777777" w:rsidR="00CA26B5" w:rsidRPr="006A1347" w:rsidRDefault="0050663F" w:rsidP="009F1AD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Archivo en </w:t>
      </w:r>
      <w:r w:rsidR="00CA26B5" w:rsidRPr="006A1347">
        <w:rPr>
          <w:rFonts w:ascii="Palatino Linotype" w:eastAsia="Palatino Linotype" w:hAnsi="Palatino Linotype" w:cs="Palatino Linotype"/>
          <w:sz w:val="22"/>
          <w:szCs w:val="22"/>
        </w:rPr>
        <w:t>Word que contiene en datos abiertos dos ligas electrónicas que remiten a la siguiente información:</w:t>
      </w:r>
    </w:p>
    <w:p w14:paraId="771CE9BC" w14:textId="77777777" w:rsidR="00CA26B5" w:rsidRPr="006A1347" w:rsidRDefault="00CA26B5" w:rsidP="00CA26B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3814AD0" w14:textId="552CD3EB" w:rsidR="0050663F" w:rsidRPr="006A1347" w:rsidRDefault="00CA26B5" w:rsidP="00CA26B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L</w:t>
      </w:r>
      <w:r w:rsidR="0050663F" w:rsidRPr="006A1347">
        <w:rPr>
          <w:rFonts w:ascii="Palatino Linotype" w:eastAsia="Palatino Linotype" w:hAnsi="Palatino Linotype" w:cs="Palatino Linotype"/>
          <w:sz w:val="22"/>
          <w:szCs w:val="22"/>
        </w:rPr>
        <w:t xml:space="preserve">a Gaceta Municipal Especial del Ayuntamiento de Toluca, del 01 de abril de 2025 </w:t>
      </w:r>
      <w:r w:rsidRPr="006A1347">
        <w:rPr>
          <w:rFonts w:ascii="Palatino Linotype" w:eastAsia="Palatino Linotype" w:hAnsi="Palatino Linotype" w:cs="Palatino Linotype"/>
          <w:sz w:val="22"/>
          <w:szCs w:val="22"/>
        </w:rPr>
        <w:t>(consultable en el enlace:</w:t>
      </w:r>
      <w:r w:rsidRPr="006A1347">
        <w:t xml:space="preserve"> </w:t>
      </w:r>
      <w:hyperlink r:id="rId15" w:history="1">
        <w:r w:rsidRPr="006A1347">
          <w:rPr>
            <w:rStyle w:val="Hipervnculo"/>
            <w:rFonts w:ascii="Palatino Linotype" w:eastAsia="Palatino Linotype" w:hAnsi="Palatino Linotype" w:cs="Palatino Linotype"/>
            <w:color w:val="auto"/>
            <w:sz w:val="22"/>
            <w:szCs w:val="22"/>
          </w:rPr>
          <w:t>https://www2.toluca.gob.mx/wp-content/uploads/2025/04/13-Gaceta-01-de-abril-de-2025-resultados-A.A.-y-COPACIS.pdf</w:t>
        </w:r>
      </w:hyperlink>
      <w:r w:rsidRPr="006A1347">
        <w:rPr>
          <w:rFonts w:ascii="Palatino Linotype" w:eastAsia="Palatino Linotype" w:hAnsi="Palatino Linotype" w:cs="Palatino Linotype"/>
          <w:sz w:val="22"/>
          <w:szCs w:val="22"/>
        </w:rPr>
        <w:t xml:space="preserve">) </w:t>
      </w:r>
      <w:r w:rsidR="0050663F" w:rsidRPr="006A1347">
        <w:rPr>
          <w:rFonts w:ascii="Palatino Linotype" w:eastAsia="Palatino Linotype" w:hAnsi="Palatino Linotype" w:cs="Palatino Linotype"/>
          <w:sz w:val="22"/>
          <w:szCs w:val="22"/>
        </w:rPr>
        <w:t>que contiene:</w:t>
      </w:r>
    </w:p>
    <w:p w14:paraId="7B1A41D0" w14:textId="77777777" w:rsidR="0050663F" w:rsidRPr="006A1347" w:rsidRDefault="0050663F"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95BCA1D" w14:textId="51AACF8D" w:rsidR="0050663F" w:rsidRPr="006A1347" w:rsidRDefault="0050663F"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lang w:val="es-MX"/>
        </w:rPr>
      </w:pPr>
      <w:r w:rsidRPr="006A1347">
        <w:rPr>
          <w:rFonts w:ascii="Palatino Linotype" w:eastAsia="Palatino Linotype" w:hAnsi="Palatino Linotype" w:cs="Palatino Linotype"/>
          <w:b/>
          <w:sz w:val="22"/>
          <w:szCs w:val="22"/>
        </w:rPr>
        <w:t>-</w:t>
      </w:r>
      <w:r w:rsidRPr="006A1347">
        <w:rPr>
          <w:rFonts w:ascii="Palatino Linotype" w:eastAsia="Palatino Linotype" w:hAnsi="Palatino Linotype" w:cs="Palatino Linotype"/>
          <w:b/>
          <w:sz w:val="22"/>
          <w:szCs w:val="22"/>
          <w:lang w:val="es-MX"/>
        </w:rPr>
        <w:t>Dictámenes de publicación de resultados de la elección de Delegados Municipales.</w:t>
      </w:r>
    </w:p>
    <w:p w14:paraId="20E9229A" w14:textId="6766A0B1" w:rsidR="0050663F" w:rsidRPr="006A1347" w:rsidRDefault="0050663F"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lang w:val="es-MX"/>
        </w:rPr>
      </w:pPr>
      <w:r w:rsidRPr="006A1347">
        <w:rPr>
          <w:rFonts w:ascii="Palatino Linotype" w:eastAsia="Palatino Linotype" w:hAnsi="Palatino Linotype" w:cs="Palatino Linotype"/>
          <w:b/>
          <w:sz w:val="22"/>
          <w:szCs w:val="22"/>
          <w:lang w:val="es-MX"/>
        </w:rPr>
        <w:t>-Dictámenes de publicación de resultados de la elección de Subdelegados Municipales.</w:t>
      </w:r>
    </w:p>
    <w:p w14:paraId="672F9EA2" w14:textId="66F08A90" w:rsidR="0050663F" w:rsidRPr="006A1347" w:rsidRDefault="0050663F"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lang w:val="es-MX"/>
        </w:rPr>
        <w:t>-Dictámenes de publicación de resultados de la elección de Consejos de Participación Ciudadana.</w:t>
      </w:r>
    </w:p>
    <w:p w14:paraId="353BA8D7" w14:textId="621FDAD0" w:rsidR="0050663F" w:rsidRPr="006A1347" w:rsidRDefault="0050663F"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 </w:t>
      </w:r>
    </w:p>
    <w:p w14:paraId="0E730644" w14:textId="424110C3" w:rsidR="00CA26B5" w:rsidRPr="006A1347" w:rsidRDefault="00CA26B5"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Una presentación con la </w:t>
      </w:r>
      <w:r w:rsidRPr="006A1347">
        <w:rPr>
          <w:rFonts w:ascii="Palatino Linotype" w:eastAsia="Palatino Linotype" w:hAnsi="Palatino Linotype" w:cs="Palatino Linotype"/>
          <w:b/>
          <w:sz w:val="22"/>
          <w:szCs w:val="22"/>
          <w:lang w:val="es-MX"/>
        </w:rPr>
        <w:t xml:space="preserve">Integración de las Mesas Receptoras del Voto para la Jornada Electoral del domingo 30 de marzo de 2025 </w:t>
      </w:r>
      <w:r w:rsidRPr="006A1347">
        <w:rPr>
          <w:rFonts w:ascii="Palatino Linotype" w:eastAsia="Palatino Linotype" w:hAnsi="Palatino Linotype" w:cs="Palatino Linotype"/>
          <w:sz w:val="22"/>
          <w:szCs w:val="22"/>
          <w:lang w:val="es-MX"/>
        </w:rPr>
        <w:t xml:space="preserve">(Consultable en el siguiente enlace: </w:t>
      </w:r>
      <w:hyperlink r:id="rId16" w:history="1">
        <w:r w:rsidRPr="006A1347">
          <w:rPr>
            <w:rStyle w:val="Hipervnculo"/>
            <w:rFonts w:ascii="Palatino Linotype" w:eastAsia="Palatino Linotype" w:hAnsi="Palatino Linotype" w:cs="Palatino Linotype"/>
            <w:color w:val="auto"/>
            <w:sz w:val="22"/>
            <w:szCs w:val="22"/>
            <w:lang w:val="es-MX"/>
          </w:rPr>
          <w:t>https://www2.toluca.gob.mx/wp-content/uploads/2025/03/INTEGRACION-MESAS-RECEPTORAS-_WEB.pdf</w:t>
        </w:r>
      </w:hyperlink>
      <w:r w:rsidRPr="006A1347">
        <w:rPr>
          <w:rFonts w:ascii="Palatino Linotype" w:eastAsia="Palatino Linotype" w:hAnsi="Palatino Linotype" w:cs="Palatino Linotype"/>
          <w:sz w:val="22"/>
          <w:szCs w:val="22"/>
          <w:lang w:val="es-MX"/>
        </w:rPr>
        <w:t>).</w:t>
      </w:r>
    </w:p>
    <w:p w14:paraId="6DC412C7" w14:textId="77777777" w:rsidR="00CA26B5" w:rsidRPr="006A1347" w:rsidRDefault="00CA26B5" w:rsidP="0050663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A02F0B1" w14:textId="3C34D149" w:rsidR="00346A1A" w:rsidRPr="006A1347" w:rsidRDefault="00346A1A" w:rsidP="009F1AD0">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Archivo en pdf, que contiene 164 nombramientos de los integrantes de </w:t>
      </w:r>
      <w:r w:rsidR="00522E81" w:rsidRPr="006A1347">
        <w:rPr>
          <w:rFonts w:ascii="Palatino Linotype" w:eastAsia="Palatino Linotype" w:hAnsi="Palatino Linotype" w:cs="Palatino Linotype"/>
          <w:sz w:val="22"/>
          <w:szCs w:val="22"/>
        </w:rPr>
        <w:t>las mesas receptoras</w:t>
      </w:r>
      <w:r w:rsidRPr="006A1347">
        <w:rPr>
          <w:rFonts w:ascii="Palatino Linotype" w:eastAsia="Palatino Linotype" w:hAnsi="Palatino Linotype" w:cs="Palatino Linotype"/>
          <w:sz w:val="22"/>
          <w:szCs w:val="22"/>
        </w:rPr>
        <w:t xml:space="preserve"> de la votación para la </w:t>
      </w:r>
      <w:r w:rsidRPr="006A1347">
        <w:rPr>
          <w:rFonts w:ascii="Palatino Linotype" w:eastAsia="Palatino Linotype" w:hAnsi="Palatino Linotype" w:cs="Palatino Linotype"/>
          <w:sz w:val="22"/>
          <w:szCs w:val="22"/>
          <w:lang w:val="es-MX"/>
        </w:rPr>
        <w:t>elección de Delegados y Subdelegados del Ayuntamiento de Toluca 2025-2027</w:t>
      </w:r>
      <w:r w:rsidR="00522E81" w:rsidRPr="006A1347">
        <w:rPr>
          <w:rFonts w:ascii="Palatino Linotype" w:eastAsia="Palatino Linotype" w:hAnsi="Palatino Linotype" w:cs="Palatino Linotype"/>
          <w:sz w:val="22"/>
          <w:szCs w:val="22"/>
          <w:lang w:val="es-MX"/>
        </w:rPr>
        <w:t>; archivo en el que se dejó visible el nombre de servidores públicos adscritos a la Dirección General de Seguridad y Protección, de los cuales se desconoce si es personal operativo, y por tanto se procederá en términos del considerando Cuarto.</w:t>
      </w:r>
    </w:p>
    <w:p w14:paraId="514DAC1E" w14:textId="77777777" w:rsidR="00522E81" w:rsidRPr="006A1347" w:rsidRDefault="00522E81" w:rsidP="00CA26B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96F4330" w14:textId="7FAFE618" w:rsidR="00566EB9" w:rsidRPr="006A1347" w:rsidRDefault="00CA26B5">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4</w:t>
      </w:r>
      <w:r w:rsidR="00D41CCE" w:rsidRPr="006A1347">
        <w:rPr>
          <w:rFonts w:ascii="Palatino Linotype" w:eastAsia="Palatino Linotype" w:hAnsi="Palatino Linotype" w:cs="Palatino Linotype"/>
          <w:b/>
          <w:sz w:val="22"/>
          <w:szCs w:val="22"/>
        </w:rPr>
        <w:t xml:space="preserve">. Interposición del recurso de revisión. </w:t>
      </w:r>
      <w:r w:rsidR="00D41CCE" w:rsidRPr="006A1347">
        <w:rPr>
          <w:rFonts w:ascii="Palatino Linotype" w:eastAsia="Palatino Linotype" w:hAnsi="Palatino Linotype" w:cs="Palatino Linotype"/>
          <w:sz w:val="22"/>
          <w:szCs w:val="22"/>
        </w:rPr>
        <w:t xml:space="preserve">Inconforme con los términos de la respuesta emitida por parte del </w:t>
      </w:r>
      <w:r w:rsidR="00D41CCE" w:rsidRPr="006A1347">
        <w:rPr>
          <w:rFonts w:ascii="Palatino Linotype" w:eastAsia="Palatino Linotype" w:hAnsi="Palatino Linotype" w:cs="Palatino Linotype"/>
          <w:b/>
          <w:sz w:val="22"/>
          <w:szCs w:val="22"/>
        </w:rPr>
        <w:t>Sujeto Obligado</w:t>
      </w:r>
      <w:r w:rsidR="00D41CCE" w:rsidRPr="006A1347">
        <w:rPr>
          <w:rFonts w:ascii="Palatino Linotype" w:eastAsia="Palatino Linotype" w:hAnsi="Palatino Linotype" w:cs="Palatino Linotype"/>
          <w:sz w:val="22"/>
          <w:szCs w:val="22"/>
        </w:rPr>
        <w:t>, el</w:t>
      </w:r>
      <w:r w:rsidR="00D41CCE" w:rsidRPr="006A1347">
        <w:rPr>
          <w:rFonts w:ascii="Palatino Linotype" w:eastAsia="Palatino Linotype" w:hAnsi="Palatino Linotype" w:cs="Palatino Linotype"/>
          <w:b/>
          <w:sz w:val="22"/>
          <w:szCs w:val="22"/>
        </w:rPr>
        <w:t xml:space="preserve"> </w:t>
      </w:r>
      <w:r w:rsidRPr="006A1347">
        <w:rPr>
          <w:rFonts w:ascii="Palatino Linotype" w:eastAsia="Palatino Linotype" w:hAnsi="Palatino Linotype" w:cs="Palatino Linotype"/>
          <w:b/>
          <w:sz w:val="22"/>
          <w:szCs w:val="22"/>
        </w:rPr>
        <w:t>dieciséis de junio de dos mil veinticinco</w:t>
      </w:r>
      <w:r w:rsidR="00D41CCE" w:rsidRPr="006A1347">
        <w:rPr>
          <w:rFonts w:ascii="Palatino Linotype" w:eastAsia="Palatino Linotype" w:hAnsi="Palatino Linotype" w:cs="Palatino Linotype"/>
          <w:b/>
          <w:sz w:val="22"/>
          <w:szCs w:val="22"/>
        </w:rPr>
        <w:t>,</w:t>
      </w:r>
      <w:r w:rsidR="00D41CCE" w:rsidRPr="006A1347">
        <w:rPr>
          <w:rFonts w:ascii="Palatino Linotype" w:eastAsia="Palatino Linotype" w:hAnsi="Palatino Linotype" w:cs="Palatino Linotype"/>
          <w:sz w:val="22"/>
          <w:szCs w:val="22"/>
        </w:rPr>
        <w:t xml:space="preserve"> </w:t>
      </w:r>
      <w:r w:rsidR="00D41CCE" w:rsidRPr="006A1347">
        <w:rPr>
          <w:rFonts w:ascii="Palatino Linotype" w:eastAsia="Palatino Linotype" w:hAnsi="Palatino Linotype" w:cs="Palatino Linotype"/>
          <w:b/>
          <w:sz w:val="22"/>
          <w:szCs w:val="22"/>
        </w:rPr>
        <w:t>la parte</w:t>
      </w:r>
      <w:r w:rsidR="00D41CCE" w:rsidRPr="006A1347">
        <w:rPr>
          <w:rFonts w:ascii="Palatino Linotype" w:eastAsia="Palatino Linotype" w:hAnsi="Palatino Linotype" w:cs="Palatino Linotype"/>
          <w:sz w:val="22"/>
          <w:szCs w:val="22"/>
        </w:rPr>
        <w:t xml:space="preserve"> </w:t>
      </w:r>
      <w:r w:rsidR="00D41CCE" w:rsidRPr="006A1347">
        <w:rPr>
          <w:rFonts w:ascii="Palatino Linotype" w:eastAsia="Palatino Linotype" w:hAnsi="Palatino Linotype" w:cs="Palatino Linotype"/>
          <w:b/>
          <w:sz w:val="22"/>
          <w:szCs w:val="22"/>
        </w:rPr>
        <w:t>Recurrente</w:t>
      </w:r>
      <w:r w:rsidR="00D41CCE" w:rsidRPr="006A1347">
        <w:rPr>
          <w:rFonts w:ascii="Palatino Linotype" w:eastAsia="Palatino Linotype" w:hAnsi="Palatino Linotype" w:cs="Palatino Linotype"/>
          <w:sz w:val="22"/>
          <w:szCs w:val="22"/>
        </w:rPr>
        <w:t xml:space="preserve"> interpuso el recurso de revisión a través de </w:t>
      </w:r>
      <w:r w:rsidR="00315AC1" w:rsidRPr="006A1347">
        <w:rPr>
          <w:rFonts w:ascii="Palatino Linotype" w:eastAsia="Palatino Linotype" w:hAnsi="Palatino Linotype" w:cs="Palatino Linotype"/>
          <w:b/>
          <w:sz w:val="22"/>
          <w:szCs w:val="22"/>
        </w:rPr>
        <w:t>SAIMEX</w:t>
      </w:r>
      <w:r w:rsidR="00AA72A1" w:rsidRPr="006A1347">
        <w:rPr>
          <w:rFonts w:ascii="Palatino Linotype" w:eastAsia="Palatino Linotype" w:hAnsi="Palatino Linotype" w:cs="Palatino Linotype"/>
          <w:b/>
          <w:sz w:val="22"/>
          <w:szCs w:val="22"/>
        </w:rPr>
        <w:t>,</w:t>
      </w:r>
      <w:r w:rsidR="00D41CCE" w:rsidRPr="006A1347">
        <w:rPr>
          <w:rFonts w:ascii="Palatino Linotype" w:eastAsia="Palatino Linotype" w:hAnsi="Palatino Linotype" w:cs="Palatino Linotype"/>
          <w:b/>
          <w:sz w:val="22"/>
          <w:szCs w:val="22"/>
        </w:rPr>
        <w:t xml:space="preserve"> </w:t>
      </w:r>
      <w:r w:rsidR="00D41CCE" w:rsidRPr="006A1347">
        <w:rPr>
          <w:rFonts w:ascii="Palatino Linotype" w:eastAsia="Palatino Linotype" w:hAnsi="Palatino Linotype" w:cs="Palatino Linotype"/>
          <w:sz w:val="22"/>
          <w:szCs w:val="22"/>
        </w:rPr>
        <w:t>en donde se manifestó de la siguiente manera:</w:t>
      </w:r>
    </w:p>
    <w:p w14:paraId="4C715CE2" w14:textId="16461E55" w:rsidR="00566EB9" w:rsidRPr="006A1347" w:rsidRDefault="00D41CC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 xml:space="preserve">a) Acto impugnado: </w:t>
      </w:r>
      <w:r w:rsidRPr="006A1347">
        <w:rPr>
          <w:rFonts w:ascii="Palatino Linotype" w:eastAsia="Palatino Linotype" w:hAnsi="Palatino Linotype" w:cs="Palatino Linotype"/>
          <w:i/>
          <w:sz w:val="22"/>
          <w:szCs w:val="22"/>
        </w:rPr>
        <w:t>“</w:t>
      </w:r>
      <w:r w:rsidR="00CA26B5" w:rsidRPr="006A1347">
        <w:rPr>
          <w:rFonts w:ascii="Palatino Linotype" w:eastAsia="Palatino Linotype" w:hAnsi="Palatino Linotype" w:cs="Palatino Linotype"/>
          <w:i/>
          <w:sz w:val="22"/>
          <w:szCs w:val="22"/>
        </w:rPr>
        <w:t>no esta completo lo solicitado no esta todos</w:t>
      </w:r>
      <w:r w:rsidRPr="006A1347">
        <w:rPr>
          <w:rFonts w:ascii="Palatino Linotype" w:eastAsia="Palatino Linotype" w:hAnsi="Palatino Linotype" w:cs="Palatino Linotype"/>
          <w:i/>
          <w:sz w:val="22"/>
          <w:szCs w:val="22"/>
        </w:rPr>
        <w:t>” (Sic)</w:t>
      </w:r>
    </w:p>
    <w:p w14:paraId="340518C7" w14:textId="738EC0B9" w:rsidR="00566EB9" w:rsidRPr="006A1347" w:rsidRDefault="00D41CCE">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6A1347">
        <w:rPr>
          <w:rFonts w:ascii="Palatino Linotype" w:eastAsia="Palatino Linotype" w:hAnsi="Palatino Linotype" w:cs="Palatino Linotype"/>
          <w:b/>
          <w:sz w:val="22"/>
          <w:szCs w:val="22"/>
        </w:rPr>
        <w:t>b) Razones o motivos de inconformidad</w:t>
      </w:r>
      <w:r w:rsidRPr="006A1347">
        <w:rPr>
          <w:rFonts w:ascii="Palatino Linotype" w:eastAsia="Palatino Linotype" w:hAnsi="Palatino Linotype" w:cs="Palatino Linotype"/>
          <w:sz w:val="22"/>
          <w:szCs w:val="22"/>
        </w:rPr>
        <w:t xml:space="preserve">: </w:t>
      </w:r>
      <w:r w:rsidR="00CA26B5" w:rsidRPr="006A1347">
        <w:rPr>
          <w:rFonts w:ascii="Palatino Linotype" w:eastAsia="Palatino Linotype" w:hAnsi="Palatino Linotype" w:cs="Palatino Linotype"/>
          <w:i/>
          <w:sz w:val="22"/>
          <w:szCs w:val="22"/>
        </w:rPr>
        <w:t>no esta la información solicitada no atiende el saimex</w:t>
      </w:r>
      <w:r w:rsidRPr="006A1347">
        <w:rPr>
          <w:rFonts w:ascii="Palatino Linotype" w:eastAsia="Palatino Linotype" w:hAnsi="Palatino Linotype" w:cs="Palatino Linotype"/>
          <w:i/>
          <w:sz w:val="22"/>
          <w:szCs w:val="22"/>
        </w:rPr>
        <w:t>” (Sic)</w:t>
      </w:r>
    </w:p>
    <w:p w14:paraId="347A8C65" w14:textId="77777777" w:rsidR="007C6EC0" w:rsidRPr="006A1347" w:rsidRDefault="007C6EC0">
      <w:pPr>
        <w:spacing w:line="276" w:lineRule="auto"/>
        <w:ind w:left="567" w:right="900"/>
        <w:jc w:val="both"/>
        <w:rPr>
          <w:rFonts w:ascii="Palatino Linotype" w:eastAsia="Palatino Linotype" w:hAnsi="Palatino Linotype" w:cs="Palatino Linotype"/>
          <w:i/>
          <w:sz w:val="22"/>
          <w:szCs w:val="22"/>
        </w:rPr>
      </w:pPr>
    </w:p>
    <w:p w14:paraId="4294597E" w14:textId="77777777" w:rsidR="00566EB9" w:rsidRPr="006A1347" w:rsidRDefault="00566EB9" w:rsidP="00B768CB">
      <w:pPr>
        <w:spacing w:line="276" w:lineRule="auto"/>
        <w:ind w:right="900"/>
        <w:jc w:val="both"/>
        <w:rPr>
          <w:rFonts w:ascii="Palatino Linotype" w:eastAsia="Palatino Linotype" w:hAnsi="Palatino Linotype" w:cs="Palatino Linotype"/>
          <w:i/>
          <w:sz w:val="22"/>
          <w:szCs w:val="22"/>
        </w:rPr>
      </w:pPr>
    </w:p>
    <w:p w14:paraId="503A1063" w14:textId="1C63B812" w:rsidR="00566EB9" w:rsidRPr="006A1347" w:rsidRDefault="00CA26B5">
      <w:pPr>
        <w:spacing w:line="360" w:lineRule="auto"/>
        <w:ind w:right="51"/>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5</w:t>
      </w:r>
      <w:r w:rsidR="00D41CCE" w:rsidRPr="006A1347">
        <w:rPr>
          <w:rFonts w:ascii="Palatino Linotype" w:eastAsia="Palatino Linotype" w:hAnsi="Palatino Linotype" w:cs="Palatino Linotype"/>
          <w:b/>
          <w:sz w:val="22"/>
          <w:szCs w:val="22"/>
        </w:rPr>
        <w:t xml:space="preserve">. Turno. </w:t>
      </w:r>
      <w:r w:rsidR="00D41CCE" w:rsidRPr="006A134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D41CCE" w:rsidRPr="006A1347">
        <w:rPr>
          <w:rFonts w:ascii="Palatino Linotype" w:eastAsia="Palatino Linotype" w:hAnsi="Palatino Linotype" w:cs="Palatino Linotype"/>
          <w:b/>
          <w:sz w:val="22"/>
          <w:szCs w:val="22"/>
        </w:rPr>
        <w:t xml:space="preserve">Guadalupe Ramírez Peña, </w:t>
      </w:r>
      <w:r w:rsidR="00D41CCE" w:rsidRPr="006A1347">
        <w:rPr>
          <w:rFonts w:ascii="Palatino Linotype" w:eastAsia="Palatino Linotype" w:hAnsi="Palatino Linotype" w:cs="Palatino Linotype"/>
          <w:sz w:val="22"/>
          <w:szCs w:val="22"/>
        </w:rPr>
        <w:t>a efecto de que analizara sobre su admisión o su desechamiento.</w:t>
      </w:r>
    </w:p>
    <w:p w14:paraId="5E938918" w14:textId="77777777" w:rsidR="00566EB9" w:rsidRPr="006A1347" w:rsidRDefault="00566EB9">
      <w:pPr>
        <w:spacing w:line="360" w:lineRule="auto"/>
        <w:ind w:right="51"/>
        <w:jc w:val="both"/>
        <w:rPr>
          <w:rFonts w:ascii="Palatino Linotype" w:eastAsia="Palatino Linotype" w:hAnsi="Palatino Linotype" w:cs="Palatino Linotype"/>
          <w:sz w:val="22"/>
          <w:szCs w:val="22"/>
        </w:rPr>
      </w:pPr>
    </w:p>
    <w:p w14:paraId="5CFF4378" w14:textId="6C11F86C" w:rsidR="00566EB9" w:rsidRPr="006A1347" w:rsidRDefault="00CA26B5">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6</w:t>
      </w:r>
      <w:r w:rsidR="00D41CCE" w:rsidRPr="006A1347">
        <w:rPr>
          <w:rFonts w:ascii="Palatino Linotype" w:eastAsia="Palatino Linotype" w:hAnsi="Palatino Linotype" w:cs="Palatino Linotype"/>
          <w:b/>
          <w:sz w:val="22"/>
          <w:szCs w:val="22"/>
        </w:rPr>
        <w:t>. Admisión del Recurso de revisión.</w:t>
      </w:r>
      <w:r w:rsidR="00D41CCE" w:rsidRPr="006A1347">
        <w:rPr>
          <w:rFonts w:ascii="Palatino Linotype" w:eastAsia="Palatino Linotype" w:hAnsi="Palatino Linotype" w:cs="Palatino Linotype"/>
          <w:sz w:val="22"/>
          <w:szCs w:val="22"/>
        </w:rPr>
        <w:t xml:space="preserve"> El </w:t>
      </w:r>
      <w:r w:rsidRPr="006A1347">
        <w:rPr>
          <w:rFonts w:ascii="Palatino Linotype" w:eastAsia="Palatino Linotype" w:hAnsi="Palatino Linotype" w:cs="Palatino Linotype"/>
          <w:b/>
          <w:sz w:val="22"/>
          <w:szCs w:val="22"/>
        </w:rPr>
        <w:t>diecinueve de junio</w:t>
      </w:r>
      <w:r w:rsidR="00D41CCE" w:rsidRPr="006A1347">
        <w:rPr>
          <w:rFonts w:ascii="Palatino Linotype" w:eastAsia="Palatino Linotype" w:hAnsi="Palatino Linotype" w:cs="Palatino Linotype"/>
          <w:b/>
          <w:sz w:val="22"/>
          <w:szCs w:val="22"/>
        </w:rPr>
        <w:t xml:space="preserve"> de dos mil veinticinco, </w:t>
      </w:r>
      <w:r w:rsidR="00D41CCE" w:rsidRPr="006A134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D41CCE" w:rsidRPr="006A1347">
        <w:rPr>
          <w:rFonts w:ascii="Palatino Linotype" w:eastAsia="Palatino Linotype" w:hAnsi="Palatino Linotype" w:cs="Palatino Linotype"/>
          <w:b/>
          <w:sz w:val="22"/>
          <w:szCs w:val="22"/>
        </w:rPr>
        <w:t xml:space="preserve">Sujeto Obligado </w:t>
      </w:r>
      <w:r w:rsidR="00D41CCE" w:rsidRPr="006A1347">
        <w:rPr>
          <w:rFonts w:ascii="Palatino Linotype" w:eastAsia="Palatino Linotype" w:hAnsi="Palatino Linotype" w:cs="Palatino Linotype"/>
          <w:sz w:val="22"/>
          <w:szCs w:val="22"/>
        </w:rPr>
        <w:t>presentara su informe justificado.</w:t>
      </w:r>
    </w:p>
    <w:p w14:paraId="47CC460F"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5446EA01" w14:textId="77777777" w:rsidR="001A0C43" w:rsidRPr="006A1347" w:rsidRDefault="00CA26B5"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6A1347">
        <w:rPr>
          <w:rFonts w:ascii="Palatino Linotype" w:eastAsia="Palatino Linotype" w:hAnsi="Palatino Linotype" w:cs="Palatino Linotype"/>
          <w:b/>
          <w:sz w:val="22"/>
          <w:szCs w:val="22"/>
        </w:rPr>
        <w:t>7</w:t>
      </w:r>
      <w:r w:rsidR="00D41CCE" w:rsidRPr="006A1347">
        <w:rPr>
          <w:rFonts w:ascii="Palatino Linotype" w:eastAsia="Palatino Linotype" w:hAnsi="Palatino Linotype" w:cs="Palatino Linotype"/>
          <w:b/>
          <w:sz w:val="22"/>
          <w:szCs w:val="22"/>
        </w:rPr>
        <w:t>. Manifestaciones</w:t>
      </w:r>
      <w:r w:rsidR="00D41CCE" w:rsidRPr="006A1347">
        <w:rPr>
          <w:rFonts w:ascii="Palatino Linotype" w:eastAsia="Palatino Linotype" w:hAnsi="Palatino Linotype" w:cs="Palatino Linotype"/>
          <w:sz w:val="22"/>
          <w:szCs w:val="22"/>
        </w:rPr>
        <w:t xml:space="preserve">. </w:t>
      </w:r>
      <w:r w:rsidR="00B768CB" w:rsidRPr="006A1347">
        <w:rPr>
          <w:rFonts w:ascii="Palatino Linotype" w:eastAsia="Palatino Linotype" w:hAnsi="Palatino Linotype" w:cs="Palatino Linotype"/>
          <w:sz w:val="22"/>
          <w:szCs w:val="22"/>
        </w:rPr>
        <w:t xml:space="preserve">De las constancias que integran el expediente en que se actúa se advierte que el </w:t>
      </w:r>
      <w:r w:rsidR="00B768CB" w:rsidRPr="006A1347">
        <w:rPr>
          <w:rFonts w:ascii="Palatino Linotype" w:eastAsia="Palatino Linotype" w:hAnsi="Palatino Linotype" w:cs="Palatino Linotype"/>
          <w:b/>
          <w:sz w:val="22"/>
          <w:szCs w:val="22"/>
        </w:rPr>
        <w:t xml:space="preserve">Sujeto Obligado </w:t>
      </w:r>
      <w:r w:rsidR="00B768CB" w:rsidRPr="006A1347">
        <w:rPr>
          <w:rFonts w:ascii="Palatino Linotype" w:eastAsia="Palatino Linotype" w:hAnsi="Palatino Linotype" w:cs="Palatino Linotype"/>
          <w:sz w:val="22"/>
          <w:szCs w:val="22"/>
        </w:rPr>
        <w:t xml:space="preserve">en fecha </w:t>
      </w:r>
      <w:r w:rsidR="00203EBC" w:rsidRPr="006A1347">
        <w:rPr>
          <w:rFonts w:ascii="Palatino Linotype" w:eastAsia="Palatino Linotype" w:hAnsi="Palatino Linotype" w:cs="Palatino Linotype"/>
          <w:b/>
          <w:sz w:val="22"/>
          <w:szCs w:val="22"/>
        </w:rPr>
        <w:t>veintisiete de junio de dos mil veinticinco</w:t>
      </w:r>
      <w:r w:rsidR="00B768CB" w:rsidRPr="006A1347">
        <w:rPr>
          <w:rFonts w:ascii="Palatino Linotype" w:eastAsia="Palatino Linotype" w:hAnsi="Palatino Linotype" w:cs="Palatino Linotype"/>
          <w:b/>
          <w:sz w:val="22"/>
          <w:szCs w:val="22"/>
        </w:rPr>
        <w:t xml:space="preserve">, </w:t>
      </w:r>
      <w:r w:rsidR="00B768CB" w:rsidRPr="006A1347">
        <w:rPr>
          <w:rFonts w:ascii="Palatino Linotype" w:eastAsia="Palatino Linotype" w:hAnsi="Palatino Linotype" w:cs="Palatino Linotype"/>
          <w:sz w:val="22"/>
          <w:szCs w:val="22"/>
        </w:rPr>
        <w:t xml:space="preserve">rindió su informe justificado a través de los archivos electrónicos </w:t>
      </w:r>
      <w:r w:rsidR="001A0C43" w:rsidRPr="006A1347">
        <w:rPr>
          <w:rFonts w:ascii="Palatino Linotype" w:eastAsia="Palatino Linotype" w:hAnsi="Palatino Linotype" w:cs="Palatino Linotype"/>
          <w:sz w:val="22"/>
          <w:szCs w:val="22"/>
        </w:rPr>
        <w:t>que contienen la información siguiente:</w:t>
      </w:r>
    </w:p>
    <w:p w14:paraId="7B345FED" w14:textId="77777777" w:rsidR="001A0C43" w:rsidRPr="006A1347" w:rsidRDefault="001A0C43"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6A1628D" w14:textId="4D94E5C2" w:rsidR="00B768CB" w:rsidRPr="006A1347" w:rsidRDefault="00B768CB" w:rsidP="001A0C43">
      <w:pPr>
        <w:pStyle w:val="Prrafodelista"/>
        <w:numPr>
          <w:ilvl w:val="0"/>
          <w:numId w:val="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i/>
          <w:sz w:val="22"/>
          <w:szCs w:val="22"/>
        </w:rPr>
        <w:t xml:space="preserve">Ratificación </w:t>
      </w:r>
      <w:r w:rsidR="00203EBC" w:rsidRPr="006A1347">
        <w:rPr>
          <w:rFonts w:ascii="Palatino Linotype" w:eastAsia="Palatino Linotype" w:hAnsi="Palatino Linotype" w:cs="Palatino Linotype"/>
          <w:b/>
          <w:i/>
          <w:sz w:val="22"/>
          <w:szCs w:val="22"/>
        </w:rPr>
        <w:t>7269</w:t>
      </w:r>
      <w:r w:rsidR="001A0C43" w:rsidRPr="006A1347">
        <w:rPr>
          <w:rFonts w:ascii="Palatino Linotype" w:eastAsia="Palatino Linotype" w:hAnsi="Palatino Linotype" w:cs="Palatino Linotype"/>
          <w:b/>
          <w:i/>
          <w:sz w:val="22"/>
          <w:szCs w:val="22"/>
        </w:rPr>
        <w:t>.pdf</w:t>
      </w:r>
      <w:r w:rsidR="001A0C43" w:rsidRPr="006A1347">
        <w:rPr>
          <w:rFonts w:ascii="Palatino Linotype" w:eastAsia="Palatino Linotype" w:hAnsi="Palatino Linotype" w:cs="Palatino Linotype"/>
          <w:sz w:val="22"/>
          <w:szCs w:val="22"/>
        </w:rPr>
        <w:t xml:space="preserve">: Oficio del 27 de junio de 2025, a través del cual el Titular de la Unidad de Transparencia en lo medular </w:t>
      </w:r>
      <w:r w:rsidRPr="006A1347">
        <w:rPr>
          <w:rFonts w:ascii="Palatino Linotype" w:eastAsia="Palatino Linotype" w:hAnsi="Palatino Linotype" w:cs="Palatino Linotype"/>
          <w:sz w:val="22"/>
          <w:szCs w:val="22"/>
        </w:rPr>
        <w:t>ratificó la respuesta inicial.</w:t>
      </w:r>
    </w:p>
    <w:p w14:paraId="14CF1D54" w14:textId="2F60335A" w:rsidR="001A0C43" w:rsidRPr="006A1347" w:rsidRDefault="00203EBC" w:rsidP="001A0C43">
      <w:pPr>
        <w:pStyle w:val="Prrafodelista"/>
        <w:numPr>
          <w:ilvl w:val="0"/>
          <w:numId w:val="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i/>
          <w:sz w:val="22"/>
          <w:szCs w:val="22"/>
        </w:rPr>
        <w:t>RR 7269.pdf</w:t>
      </w:r>
      <w:r w:rsidR="001A0C43" w:rsidRPr="006A1347">
        <w:rPr>
          <w:rFonts w:ascii="Palatino Linotype" w:eastAsia="Palatino Linotype" w:hAnsi="Palatino Linotype" w:cs="Palatino Linotype"/>
          <w:b/>
          <w:i/>
          <w:sz w:val="22"/>
          <w:szCs w:val="22"/>
        </w:rPr>
        <w:t xml:space="preserve">: </w:t>
      </w:r>
      <w:r w:rsidR="00686B41" w:rsidRPr="006A1347">
        <w:rPr>
          <w:rFonts w:ascii="Palatino Linotype" w:eastAsia="Palatino Linotype" w:hAnsi="Palatino Linotype" w:cs="Palatino Linotype"/>
          <w:sz w:val="22"/>
          <w:szCs w:val="22"/>
        </w:rPr>
        <w:t>Archivo que contiene los siguientes documentos:</w:t>
      </w:r>
    </w:p>
    <w:p w14:paraId="189EDE49" w14:textId="6C87BE5E"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sz w:val="22"/>
          <w:szCs w:val="22"/>
        </w:rPr>
        <w:t xml:space="preserve">-Oficio del </w:t>
      </w:r>
      <w:r w:rsidRPr="006A1347">
        <w:rPr>
          <w:rFonts w:ascii="Palatino Linotype" w:eastAsia="Palatino Linotype" w:hAnsi="Palatino Linotype" w:cs="Palatino Linotype"/>
          <w:sz w:val="22"/>
          <w:szCs w:val="22"/>
          <w:lang w:val="es-MX"/>
        </w:rPr>
        <w:t xml:space="preserve">26 de junio de 2025, a través del cual la Directora General de Administración </w:t>
      </w:r>
      <w:r w:rsidR="00B768CB" w:rsidRPr="006A1347">
        <w:rPr>
          <w:rFonts w:ascii="Palatino Linotype" w:eastAsia="Palatino Linotype" w:hAnsi="Palatino Linotype" w:cs="Palatino Linotype"/>
          <w:sz w:val="22"/>
          <w:szCs w:val="22"/>
          <w:lang w:val="es-MX"/>
        </w:rPr>
        <w:t>ratificó la respuesta inicial.</w:t>
      </w:r>
    </w:p>
    <w:p w14:paraId="2E9F099F" w14:textId="4CCEE6D9"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sz w:val="22"/>
          <w:szCs w:val="22"/>
        </w:rPr>
        <w:t xml:space="preserve">-Oficio del </w:t>
      </w:r>
      <w:r w:rsidRPr="006A1347">
        <w:rPr>
          <w:rFonts w:ascii="Palatino Linotype" w:eastAsia="Palatino Linotype" w:hAnsi="Palatino Linotype" w:cs="Palatino Linotype"/>
          <w:sz w:val="22"/>
          <w:szCs w:val="22"/>
          <w:lang w:val="es-MX"/>
        </w:rPr>
        <w:t>26 de junio de 2025, a través del cual el Primer Regidor ratificó su respuesta inicial.</w:t>
      </w:r>
    </w:p>
    <w:p w14:paraId="387AF5F7" w14:textId="4DB41C1D"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sz w:val="22"/>
          <w:szCs w:val="22"/>
          <w:lang w:val="es-MX"/>
        </w:rPr>
        <w:t>-</w:t>
      </w:r>
      <w:r w:rsidRPr="006A1347">
        <w:rPr>
          <w:rFonts w:ascii="Palatino Linotype" w:eastAsia="Palatino Linotype" w:hAnsi="Palatino Linotype" w:cs="Palatino Linotype"/>
          <w:sz w:val="22"/>
          <w:szCs w:val="22"/>
        </w:rPr>
        <w:t xml:space="preserve"> Oficio del </w:t>
      </w:r>
      <w:r w:rsidRPr="006A1347">
        <w:rPr>
          <w:rFonts w:ascii="Palatino Linotype" w:eastAsia="Palatino Linotype" w:hAnsi="Palatino Linotype" w:cs="Palatino Linotype"/>
          <w:sz w:val="22"/>
          <w:szCs w:val="22"/>
          <w:lang w:val="es-MX"/>
        </w:rPr>
        <w:t>24 de junio de 2025, a través del cual el Secretario Particular de Presidencia ratificó su respuesta inicial, con la apreciación de que en este oficio con relación al requerimiento relativo al conteo de votos de cada planilla indicó que dicha información se encuentra disponible en los dictámenes de declaración de validez de cada elección realizada, proporcionando ligas de consulta en formato cerrado:</w:t>
      </w:r>
    </w:p>
    <w:p w14:paraId="11A75C48" w14:textId="77777777"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lang w:val="es-MX"/>
        </w:rPr>
      </w:pPr>
    </w:p>
    <w:p w14:paraId="5C8BDE2B" w14:textId="5840640A"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lang w:val="es-MX"/>
        </w:rPr>
      </w:pPr>
      <w:r w:rsidRPr="006A1347">
        <w:rPr>
          <w:rFonts w:ascii="Palatino Linotype" w:eastAsia="Palatino Linotype" w:hAnsi="Palatino Linotype" w:cs="Palatino Linotype"/>
          <w:noProof/>
          <w:sz w:val="22"/>
          <w:szCs w:val="22"/>
          <w:lang w:val="es-MX"/>
        </w:rPr>
        <w:drawing>
          <wp:inline distT="0" distB="0" distL="0" distR="0" wp14:anchorId="394AB26B" wp14:editId="666BBCA1">
            <wp:extent cx="5381625" cy="218122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2378" cy="2181530"/>
                    </a:xfrm>
                    <a:prstGeom prst="rect">
                      <a:avLst/>
                    </a:prstGeom>
                    <a:ln>
                      <a:solidFill>
                        <a:schemeClr val="accent1"/>
                      </a:solidFill>
                    </a:ln>
                  </pic:spPr>
                </pic:pic>
              </a:graphicData>
            </a:graphic>
          </wp:inline>
        </w:drawing>
      </w:r>
    </w:p>
    <w:p w14:paraId="7CD6F14F" w14:textId="77777777"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rPr>
      </w:pPr>
    </w:p>
    <w:p w14:paraId="4E304979" w14:textId="0654AA4B" w:rsidR="00686B41" w:rsidRPr="006A1347" w:rsidRDefault="00686B41" w:rsidP="00686B41">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-Oficio del 24 de junio de 2025, a través del cual el Tesorero Municipal ratificó su respuesta inicial.</w:t>
      </w:r>
    </w:p>
    <w:p w14:paraId="68A4DE14" w14:textId="6D52A3DB" w:rsidR="001A0C43" w:rsidRPr="006A1347" w:rsidRDefault="001A0C43"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3BE99BF" w14:textId="6707965B" w:rsidR="0000249C" w:rsidRPr="006A1347" w:rsidRDefault="0000249C" w:rsidP="0000249C">
      <w:pPr>
        <w:pStyle w:val="Prrafodelista"/>
        <w:numPr>
          <w:ilvl w:val="0"/>
          <w:numId w:val="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Boletas.pdf: </w:t>
      </w:r>
      <w:r w:rsidRPr="006A1347">
        <w:rPr>
          <w:rFonts w:ascii="Palatino Linotype" w:eastAsia="Palatino Linotype" w:hAnsi="Palatino Linotype" w:cs="Palatino Linotype"/>
          <w:sz w:val="22"/>
          <w:szCs w:val="22"/>
        </w:rPr>
        <w:t>Archivo en pdf que contiene la cantidad de propuestas de boletas para la renovación de autoridades auxiliares y COPACI´S 2025, desglosado por delegación; documento que fue entregado en respuesta.</w:t>
      </w:r>
    </w:p>
    <w:p w14:paraId="72E4BEBD" w14:textId="77777777" w:rsidR="00974A07" w:rsidRPr="006A1347" w:rsidRDefault="00974A07" w:rsidP="00974A07">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b/>
          <w:i/>
          <w:sz w:val="22"/>
          <w:szCs w:val="22"/>
        </w:rPr>
      </w:pPr>
    </w:p>
    <w:p w14:paraId="291FFDE5" w14:textId="259503AF" w:rsidR="0000249C" w:rsidRPr="006A1347" w:rsidRDefault="0000249C" w:rsidP="00974A07">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i/>
          <w:sz w:val="22"/>
          <w:szCs w:val="22"/>
        </w:rPr>
        <w:t>Nombramiento MESAS 3.pdf</w:t>
      </w:r>
      <w:r w:rsidRPr="006A1347">
        <w:rPr>
          <w:rFonts w:ascii="Palatino Linotype" w:eastAsia="Palatino Linotype" w:hAnsi="Palatino Linotype" w:cs="Palatino Linotype"/>
          <w:sz w:val="22"/>
          <w:szCs w:val="22"/>
        </w:rPr>
        <w:t xml:space="preserve">: Archivo en pdf, que contiene 164 nombramientos de los integrantes de las mesas receptoras de la votación para la </w:t>
      </w:r>
      <w:r w:rsidRPr="006A1347">
        <w:rPr>
          <w:rFonts w:ascii="Palatino Linotype" w:eastAsia="Palatino Linotype" w:hAnsi="Palatino Linotype" w:cs="Palatino Linotype"/>
          <w:sz w:val="22"/>
          <w:szCs w:val="22"/>
          <w:lang w:val="es-MX"/>
        </w:rPr>
        <w:t xml:space="preserve">elección de Delegados y Subdelegados del Ayuntamiento de Toluca 2025-2027; </w:t>
      </w:r>
      <w:r w:rsidR="00974A07" w:rsidRPr="006A1347">
        <w:rPr>
          <w:rFonts w:ascii="Palatino Linotype" w:eastAsia="Palatino Linotype" w:hAnsi="Palatino Linotype" w:cs="Palatino Linotype"/>
          <w:sz w:val="22"/>
          <w:szCs w:val="22"/>
          <w:lang w:val="es-MX"/>
        </w:rPr>
        <w:t>documento</w:t>
      </w:r>
      <w:r w:rsidRPr="006A1347">
        <w:rPr>
          <w:rFonts w:ascii="Palatino Linotype" w:eastAsia="Palatino Linotype" w:hAnsi="Palatino Linotype" w:cs="Palatino Linotype"/>
          <w:sz w:val="22"/>
          <w:szCs w:val="22"/>
          <w:lang w:val="es-MX"/>
        </w:rPr>
        <w:t xml:space="preserve"> </w:t>
      </w:r>
      <w:r w:rsidR="00974A07" w:rsidRPr="006A1347">
        <w:rPr>
          <w:rFonts w:ascii="Palatino Linotype" w:eastAsia="Palatino Linotype" w:hAnsi="Palatino Linotype" w:cs="Palatino Linotype"/>
          <w:sz w:val="22"/>
          <w:szCs w:val="22"/>
          <w:lang w:val="es-MX"/>
        </w:rPr>
        <w:t>que fue entregado en respuesta.</w:t>
      </w:r>
    </w:p>
    <w:p w14:paraId="184E8A33" w14:textId="77777777" w:rsidR="00B768CB" w:rsidRPr="006A1347" w:rsidRDefault="00B768CB"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8188B3D" w14:textId="533A505A" w:rsidR="00B768CB" w:rsidRPr="006A1347" w:rsidRDefault="00974A07"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noProof/>
          <w:sz w:val="22"/>
          <w:szCs w:val="22"/>
        </w:rPr>
      </w:pPr>
      <w:r w:rsidRPr="006A1347">
        <w:rPr>
          <w:rFonts w:ascii="Palatino Linotype" w:eastAsia="Palatino Linotype" w:hAnsi="Palatino Linotype" w:cs="Palatino Linotype"/>
          <w:noProof/>
          <w:sz w:val="22"/>
          <w:szCs w:val="22"/>
        </w:rPr>
        <w:t>De los d</w:t>
      </w:r>
      <w:r w:rsidR="00B768CB" w:rsidRPr="006A1347">
        <w:rPr>
          <w:rFonts w:ascii="Palatino Linotype" w:eastAsia="Palatino Linotype" w:hAnsi="Palatino Linotype" w:cs="Palatino Linotype"/>
          <w:noProof/>
          <w:sz w:val="22"/>
          <w:szCs w:val="22"/>
        </w:rPr>
        <w:t>ocumentos los anteriores</w:t>
      </w:r>
      <w:r w:rsidRPr="006A1347">
        <w:rPr>
          <w:rFonts w:ascii="Palatino Linotype" w:eastAsia="Palatino Linotype" w:hAnsi="Palatino Linotype" w:cs="Palatino Linotype"/>
          <w:noProof/>
          <w:sz w:val="22"/>
          <w:szCs w:val="22"/>
        </w:rPr>
        <w:t xml:space="preserve">, únicamente </w:t>
      </w:r>
      <w:r w:rsidR="00B768CB" w:rsidRPr="006A1347">
        <w:rPr>
          <w:rFonts w:ascii="Palatino Linotype" w:eastAsia="Palatino Linotype" w:hAnsi="Palatino Linotype" w:cs="Palatino Linotype"/>
          <w:noProof/>
          <w:sz w:val="22"/>
          <w:szCs w:val="22"/>
        </w:rPr>
        <w:t xml:space="preserve">fueron puestos a la vista de la parte </w:t>
      </w:r>
      <w:r w:rsidR="00B768CB" w:rsidRPr="006A1347">
        <w:rPr>
          <w:rFonts w:ascii="Palatino Linotype" w:eastAsia="Palatino Linotype" w:hAnsi="Palatino Linotype" w:cs="Palatino Linotype"/>
          <w:b/>
          <w:noProof/>
          <w:sz w:val="22"/>
          <w:szCs w:val="22"/>
        </w:rPr>
        <w:t xml:space="preserve">Recurrente </w:t>
      </w:r>
      <w:r w:rsidRPr="006A1347">
        <w:rPr>
          <w:rFonts w:ascii="Palatino Linotype" w:eastAsia="Palatino Linotype" w:hAnsi="Palatino Linotype" w:cs="Palatino Linotype"/>
          <w:noProof/>
          <w:sz w:val="22"/>
          <w:szCs w:val="22"/>
        </w:rPr>
        <w:t>los archivos denominados “</w:t>
      </w:r>
      <w:r w:rsidRPr="006A1347">
        <w:rPr>
          <w:rFonts w:ascii="Palatino Linotype" w:eastAsia="Palatino Linotype" w:hAnsi="Palatino Linotype" w:cs="Palatino Linotype"/>
          <w:b/>
          <w:i/>
          <w:noProof/>
          <w:sz w:val="22"/>
          <w:szCs w:val="22"/>
        </w:rPr>
        <w:t>Ratificación 7269.pdf</w:t>
      </w:r>
      <w:r w:rsidRPr="006A1347">
        <w:rPr>
          <w:rFonts w:ascii="Palatino Linotype" w:eastAsia="Palatino Linotype" w:hAnsi="Palatino Linotype" w:cs="Palatino Linotype"/>
          <w:noProof/>
          <w:sz w:val="22"/>
          <w:szCs w:val="22"/>
        </w:rPr>
        <w:t>”, “</w:t>
      </w:r>
      <w:r w:rsidRPr="006A1347">
        <w:rPr>
          <w:rFonts w:ascii="Palatino Linotype" w:eastAsia="Palatino Linotype" w:hAnsi="Palatino Linotype" w:cs="Palatino Linotype"/>
          <w:b/>
          <w:i/>
          <w:noProof/>
          <w:sz w:val="22"/>
          <w:szCs w:val="22"/>
        </w:rPr>
        <w:t>RR 7269.pdf</w:t>
      </w:r>
      <w:r w:rsidRPr="006A1347">
        <w:rPr>
          <w:rFonts w:ascii="Palatino Linotype" w:eastAsia="Palatino Linotype" w:hAnsi="Palatino Linotype" w:cs="Palatino Linotype"/>
          <w:noProof/>
          <w:sz w:val="22"/>
          <w:szCs w:val="22"/>
        </w:rPr>
        <w:t>” y “</w:t>
      </w:r>
      <w:r w:rsidRPr="006A1347">
        <w:rPr>
          <w:rFonts w:ascii="Palatino Linotype" w:eastAsia="Palatino Linotype" w:hAnsi="Palatino Linotype" w:cs="Palatino Linotype"/>
          <w:b/>
          <w:i/>
          <w:noProof/>
          <w:sz w:val="22"/>
          <w:szCs w:val="22"/>
        </w:rPr>
        <w:t>Boletas.pdf</w:t>
      </w:r>
      <w:r w:rsidRPr="006A1347">
        <w:rPr>
          <w:rFonts w:ascii="Palatino Linotype" w:eastAsia="Palatino Linotype" w:hAnsi="Palatino Linotype" w:cs="Palatino Linotype"/>
          <w:noProof/>
          <w:sz w:val="22"/>
          <w:szCs w:val="22"/>
        </w:rPr>
        <w:t xml:space="preserve">”, </w:t>
      </w:r>
      <w:r w:rsidR="00B768CB" w:rsidRPr="006A1347">
        <w:rPr>
          <w:rFonts w:ascii="Palatino Linotype" w:eastAsia="Palatino Linotype" w:hAnsi="Palatino Linotype" w:cs="Palatino Linotype"/>
          <w:noProof/>
          <w:sz w:val="22"/>
          <w:szCs w:val="22"/>
        </w:rPr>
        <w:t>a fin de que hiciera valer sus manifestaciones o rindiera alegatos que conforme a derecho resulten procedentes; no obstante, fue omisa en ejercer dicha prerrogativa.</w:t>
      </w:r>
    </w:p>
    <w:p w14:paraId="60BB113C" w14:textId="77777777" w:rsidR="00974A07" w:rsidRPr="006A1347" w:rsidRDefault="00974A07"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noProof/>
          <w:sz w:val="22"/>
          <w:szCs w:val="22"/>
        </w:rPr>
      </w:pPr>
    </w:p>
    <w:p w14:paraId="039121A3" w14:textId="1D3535FA" w:rsidR="00974A07" w:rsidRPr="006A1347" w:rsidRDefault="00974A07"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Respecto al archivo electrónico denominado “</w:t>
      </w:r>
      <w:r w:rsidRPr="006A1347">
        <w:rPr>
          <w:rFonts w:ascii="Palatino Linotype" w:eastAsia="Palatino Linotype" w:hAnsi="Palatino Linotype" w:cs="Palatino Linotype"/>
          <w:b/>
          <w:i/>
          <w:sz w:val="22"/>
          <w:szCs w:val="22"/>
        </w:rPr>
        <w:t>Nombramiento MESA 3.pdf</w:t>
      </w:r>
      <w:r w:rsidRPr="006A1347">
        <w:rPr>
          <w:rFonts w:ascii="Palatino Linotype" w:eastAsia="Palatino Linotype" w:hAnsi="Palatino Linotype" w:cs="Palatino Linotype"/>
          <w:sz w:val="22"/>
          <w:szCs w:val="22"/>
        </w:rPr>
        <w:t>”, es de indicar que el mismo no se puso a la vista del particular, en razón de que se dejó visible el nombre de servidores públicos adscritos a la Dirección General de Seguridad y Protección, de los cuales se desc</w:t>
      </w:r>
      <w:r w:rsidR="003A09D7" w:rsidRPr="006A1347">
        <w:rPr>
          <w:rFonts w:ascii="Palatino Linotype" w:eastAsia="Palatino Linotype" w:hAnsi="Palatino Linotype" w:cs="Palatino Linotype"/>
          <w:sz w:val="22"/>
          <w:szCs w:val="22"/>
        </w:rPr>
        <w:t>onoce si es personal operativo.</w:t>
      </w:r>
    </w:p>
    <w:p w14:paraId="1EC0C473" w14:textId="073C1294" w:rsidR="00CB4E4D" w:rsidRPr="006A1347" w:rsidRDefault="00CB4E4D" w:rsidP="00CB4E4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4B62814" w14:textId="67FAC423"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8.</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Ampliación del término para resolver</w:t>
      </w:r>
      <w:r w:rsidRPr="006A1347">
        <w:rPr>
          <w:rFonts w:ascii="Palatino Linotype" w:eastAsia="Palatino Linotype" w:hAnsi="Palatino Linotype" w:cs="Palatino Linotype"/>
          <w:sz w:val="22"/>
          <w:szCs w:val="22"/>
        </w:rPr>
        <w:t xml:space="preserve">. Mediante acuerdo del </w:t>
      </w:r>
      <w:r w:rsidR="003A09D7" w:rsidRPr="006A1347">
        <w:rPr>
          <w:rFonts w:ascii="Palatino Linotype" w:eastAsia="Palatino Linotype" w:hAnsi="Palatino Linotype" w:cs="Palatino Linotype"/>
          <w:b/>
          <w:sz w:val="22"/>
          <w:szCs w:val="22"/>
        </w:rPr>
        <w:t>nueve de febrero</w:t>
      </w:r>
      <w:r w:rsidRPr="006A1347">
        <w:rPr>
          <w:rFonts w:ascii="Palatino Linotype" w:eastAsia="Palatino Linotype" w:hAnsi="Palatino Linotype" w:cs="Palatino Linotype"/>
          <w:b/>
          <w:sz w:val="22"/>
          <w:szCs w:val="22"/>
        </w:rPr>
        <w:t xml:space="preserve"> de dos mil veintiséis</w:t>
      </w:r>
      <w:r w:rsidRPr="006A1347">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4B2C6261"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00C6F849" w14:textId="77777777" w:rsidR="00B768CB" w:rsidRPr="006A1347" w:rsidRDefault="00B768CB" w:rsidP="00B768C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C2FC236"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7F3A8C92"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42FCBA2"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38A3AC71"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1B336E"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0090EEA3"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1F9770"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7E0194AD"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DB1B938" w14:textId="77777777" w:rsidR="00B768CB" w:rsidRPr="006A1347" w:rsidRDefault="00B768CB" w:rsidP="00B768CB">
      <w:pPr>
        <w:spacing w:line="360" w:lineRule="auto"/>
        <w:jc w:val="both"/>
        <w:rPr>
          <w:rFonts w:ascii="Palatino Linotype" w:eastAsia="Palatino Linotype" w:hAnsi="Palatino Linotype" w:cs="Palatino Linotype"/>
          <w:strike/>
          <w:sz w:val="22"/>
          <w:szCs w:val="22"/>
        </w:rPr>
      </w:pPr>
    </w:p>
    <w:p w14:paraId="461B634C" w14:textId="77777777" w:rsidR="00B768CB" w:rsidRPr="006A1347"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Complejidad del Asunto:</w:t>
      </w:r>
      <w:r w:rsidRPr="006A134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3BD3F2A" w14:textId="77777777" w:rsidR="00B768CB" w:rsidRPr="006A1347"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Actividad Procesal del interesado</w:t>
      </w:r>
      <w:r w:rsidRPr="006A1347">
        <w:rPr>
          <w:rFonts w:ascii="Palatino Linotype" w:eastAsia="Palatino Linotype" w:hAnsi="Palatino Linotype" w:cs="Palatino Linotype"/>
          <w:sz w:val="22"/>
          <w:szCs w:val="22"/>
        </w:rPr>
        <w:t>. Acciones u omisiones del interesado.</w:t>
      </w:r>
    </w:p>
    <w:p w14:paraId="2E2CFEF5" w14:textId="77777777" w:rsidR="00B768CB" w:rsidRPr="006A1347"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Conducta de la Autoridad:</w:t>
      </w:r>
      <w:r w:rsidRPr="006A134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F3DC889" w14:textId="77777777" w:rsidR="00B768CB" w:rsidRPr="006A1347"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La afectación generada en la situación jurídica de la persona involucrada en el proceso:</w:t>
      </w:r>
      <w:r w:rsidRPr="006A1347">
        <w:rPr>
          <w:rFonts w:ascii="Palatino Linotype" w:eastAsia="Palatino Linotype" w:hAnsi="Palatino Linotype" w:cs="Palatino Linotype"/>
          <w:sz w:val="22"/>
          <w:szCs w:val="22"/>
        </w:rPr>
        <w:t xml:space="preserve"> Violación a sus derechos humanos.</w:t>
      </w:r>
    </w:p>
    <w:p w14:paraId="5042E6D7" w14:textId="77777777" w:rsidR="00B768CB" w:rsidRPr="006A1347" w:rsidRDefault="00B768CB" w:rsidP="00B768CB">
      <w:pPr>
        <w:tabs>
          <w:tab w:val="left" w:pos="993"/>
        </w:tabs>
        <w:spacing w:line="360" w:lineRule="auto"/>
        <w:ind w:left="567" w:right="900"/>
        <w:jc w:val="both"/>
        <w:rPr>
          <w:rFonts w:ascii="Palatino Linotype" w:eastAsia="Palatino Linotype" w:hAnsi="Palatino Linotype" w:cs="Palatino Linotype"/>
          <w:sz w:val="22"/>
          <w:szCs w:val="22"/>
        </w:rPr>
      </w:pPr>
    </w:p>
    <w:p w14:paraId="319EB35A"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535717"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0840ED91"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A134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A1347">
        <w:rPr>
          <w:rFonts w:ascii="Palatino Linotype" w:eastAsia="Palatino Linotype" w:hAnsi="Palatino Linotype" w:cs="Palatino Linotype"/>
          <w:sz w:val="22"/>
          <w:szCs w:val="22"/>
        </w:rPr>
        <w:t>, visible en la Gaceta del Seminario Judicial de la Federación con el registro digital 205635.</w:t>
      </w:r>
    </w:p>
    <w:p w14:paraId="3DE68FD8" w14:textId="77777777" w:rsidR="00B768CB" w:rsidRPr="006A1347" w:rsidRDefault="00B768CB" w:rsidP="00B768CB">
      <w:pPr>
        <w:spacing w:line="360" w:lineRule="auto"/>
        <w:jc w:val="both"/>
        <w:rPr>
          <w:rFonts w:ascii="Palatino Linotype" w:eastAsia="Palatino Linotype" w:hAnsi="Palatino Linotype" w:cs="Palatino Linotype"/>
          <w:b/>
          <w:sz w:val="22"/>
          <w:szCs w:val="22"/>
        </w:rPr>
      </w:pPr>
    </w:p>
    <w:p w14:paraId="512925D6"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9D70D0"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5CFDAEE2"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B2AED58"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p>
    <w:p w14:paraId="08E00943" w14:textId="77777777" w:rsidR="00B768CB" w:rsidRPr="006A1347" w:rsidRDefault="00B768CB" w:rsidP="00B768CB">
      <w:pPr>
        <w:spacing w:line="360" w:lineRule="auto"/>
        <w:ind w:left="851" w:right="90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i/>
          <w:sz w:val="22"/>
          <w:szCs w:val="22"/>
        </w:rPr>
        <w:t>“PLAZO RAZONABLE PARA RESOLVER. DIMENSIÓN Y EFECTOS DE ESTE CONCEPTO CUANDO SE ADUCE EXCESIVA CARGA DE TRABAJO</w:t>
      </w: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CFFCF9" w14:textId="77777777" w:rsidR="00B768CB" w:rsidRPr="006A1347" w:rsidRDefault="00B768CB" w:rsidP="00B768CB">
      <w:pPr>
        <w:spacing w:line="360" w:lineRule="auto"/>
        <w:ind w:left="851" w:right="90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A1347">
        <w:rPr>
          <w:rFonts w:ascii="Palatino Linotype" w:eastAsia="Palatino Linotype" w:hAnsi="Palatino Linotype" w:cs="Palatino Linotype"/>
          <w:sz w:val="22"/>
          <w:szCs w:val="22"/>
        </w:rPr>
        <w:t>, visible en el Seminario Judicial de la Federación y su gaceta, con el registro digital 2002350.</w:t>
      </w:r>
    </w:p>
    <w:p w14:paraId="6728A7AF" w14:textId="77777777" w:rsidR="00B768CB" w:rsidRPr="006A1347" w:rsidRDefault="00B768CB" w:rsidP="00B768CB">
      <w:pPr>
        <w:spacing w:line="360" w:lineRule="auto"/>
        <w:ind w:left="851" w:right="900"/>
        <w:jc w:val="both"/>
        <w:rPr>
          <w:rFonts w:ascii="Palatino Linotype" w:eastAsia="Palatino Linotype" w:hAnsi="Palatino Linotype" w:cs="Palatino Linotype"/>
          <w:sz w:val="22"/>
          <w:szCs w:val="22"/>
        </w:rPr>
      </w:pPr>
    </w:p>
    <w:p w14:paraId="1DB5CC81" w14:textId="77777777" w:rsidR="00B768CB" w:rsidRPr="006A1347" w:rsidRDefault="00B768CB" w:rsidP="00B768CB">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C250D84" w14:textId="7D277B4B" w:rsidR="00326383" w:rsidRPr="006A1347" w:rsidRDefault="00326383"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9855FF2" w14:textId="7BF04E12" w:rsidR="00D90F2D" w:rsidRPr="006A1347" w:rsidRDefault="00B768CB"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9</w:t>
      </w:r>
      <w:r w:rsidR="00D41CCE" w:rsidRPr="006A1347">
        <w:rPr>
          <w:rFonts w:ascii="Palatino Linotype" w:eastAsia="Palatino Linotype" w:hAnsi="Palatino Linotype" w:cs="Palatino Linotype"/>
          <w:b/>
          <w:sz w:val="22"/>
          <w:szCs w:val="22"/>
        </w:rPr>
        <w:t xml:space="preserve">. </w:t>
      </w:r>
      <w:r w:rsidR="00D90F2D" w:rsidRPr="006A1347">
        <w:rPr>
          <w:rFonts w:ascii="Palatino Linotype" w:eastAsia="Palatino Linotype" w:hAnsi="Palatino Linotype" w:cs="Palatino Linotype"/>
          <w:b/>
          <w:sz w:val="22"/>
          <w:szCs w:val="22"/>
        </w:rPr>
        <w:t xml:space="preserve">Cierre de instrucción. </w:t>
      </w:r>
      <w:r w:rsidR="00D90F2D" w:rsidRPr="006A134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3177C1" w:rsidRPr="006A1347">
        <w:rPr>
          <w:rFonts w:ascii="Palatino Linotype" w:eastAsia="Palatino Linotype" w:hAnsi="Palatino Linotype" w:cs="Palatino Linotype"/>
          <w:b/>
          <w:sz w:val="22"/>
          <w:szCs w:val="22"/>
        </w:rPr>
        <w:t>dieciséis</w:t>
      </w:r>
      <w:r w:rsidR="003A09D7" w:rsidRPr="006A1347">
        <w:rPr>
          <w:rFonts w:ascii="Palatino Linotype" w:eastAsia="Palatino Linotype" w:hAnsi="Palatino Linotype" w:cs="Palatino Linotype"/>
          <w:b/>
          <w:sz w:val="22"/>
          <w:szCs w:val="22"/>
        </w:rPr>
        <w:t xml:space="preserve"> de febrero de</w:t>
      </w:r>
      <w:r w:rsidR="00834E96" w:rsidRPr="006A1347">
        <w:rPr>
          <w:rFonts w:ascii="Palatino Linotype" w:eastAsia="Palatino Linotype" w:hAnsi="Palatino Linotype" w:cs="Palatino Linotype"/>
          <w:b/>
          <w:sz w:val="22"/>
          <w:szCs w:val="22"/>
        </w:rPr>
        <w:t xml:space="preserve"> dos mil </w:t>
      </w:r>
      <w:r w:rsidR="00CB4E4D" w:rsidRPr="006A1347">
        <w:rPr>
          <w:rFonts w:ascii="Palatino Linotype" w:eastAsia="Palatino Linotype" w:hAnsi="Palatino Linotype" w:cs="Palatino Linotype"/>
          <w:b/>
          <w:sz w:val="22"/>
          <w:szCs w:val="22"/>
        </w:rPr>
        <w:t>veintiséis</w:t>
      </w:r>
      <w:r w:rsidR="00834E96" w:rsidRPr="006A1347">
        <w:rPr>
          <w:rFonts w:ascii="Palatino Linotype" w:eastAsia="Palatino Linotype" w:hAnsi="Palatino Linotype" w:cs="Palatino Linotype"/>
          <w:b/>
          <w:sz w:val="22"/>
          <w:szCs w:val="22"/>
        </w:rPr>
        <w:t>,</w:t>
      </w:r>
      <w:r w:rsidR="00D90F2D" w:rsidRPr="006A134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6A1347" w:rsidRDefault="00D90F2D"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6A1347" w:rsidRDefault="00D41CCE" w:rsidP="003525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6A1347" w:rsidRDefault="00D41CCE">
      <w:pPr>
        <w:widowControl w:val="0"/>
        <w:spacing w:before="240" w:after="240" w:line="360" w:lineRule="auto"/>
        <w:jc w:val="center"/>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II. C O N S I D E R A N D O S</w:t>
      </w:r>
    </w:p>
    <w:p w14:paraId="172CA64E" w14:textId="4E501B22" w:rsidR="00566EB9" w:rsidRPr="006A1347" w:rsidRDefault="00D41CCE">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Primero. Competencia.</w:t>
      </w:r>
      <w:r w:rsidRPr="006A134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34E96" w:rsidRPr="006A1347">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6A1347">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160296F8" w14:textId="77777777" w:rsidR="00566EB9" w:rsidRPr="006A1347" w:rsidRDefault="00D41CCE">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6A1347">
        <w:rPr>
          <w:rFonts w:ascii="Palatino Linotype" w:eastAsia="Palatino Linotype" w:hAnsi="Palatino Linotype" w:cs="Palatino Linotype"/>
          <w:b/>
          <w:sz w:val="22"/>
          <w:szCs w:val="22"/>
        </w:rPr>
        <w:t>Segundo. Oportunidad y Procedibilidad del Recurso de Revisión</w:t>
      </w:r>
      <w:r w:rsidRPr="006A134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65AE4"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7DB9E2DF" w14:textId="4A0EBFEA" w:rsidR="00566EB9" w:rsidRPr="006A1347" w:rsidRDefault="00D41CCE">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A1347">
        <w:rPr>
          <w:rFonts w:ascii="Palatino Linotype" w:eastAsia="Palatino Linotype" w:hAnsi="Palatino Linotype" w:cs="Palatino Linotype"/>
          <w:b/>
          <w:sz w:val="22"/>
          <w:szCs w:val="22"/>
        </w:rPr>
        <w:t xml:space="preserve">Sujeto Obligado </w:t>
      </w:r>
      <w:r w:rsidRPr="006A1347">
        <w:rPr>
          <w:rFonts w:ascii="Palatino Linotype" w:eastAsia="Palatino Linotype" w:hAnsi="Palatino Linotype" w:cs="Palatino Linotype"/>
          <w:sz w:val="22"/>
          <w:szCs w:val="22"/>
        </w:rPr>
        <w:t>remitió la respuesta a la solicitud de información el</w:t>
      </w:r>
      <w:r w:rsidR="00251B80" w:rsidRPr="006A1347">
        <w:t xml:space="preserve"> </w:t>
      </w:r>
      <w:r w:rsidR="000072AB" w:rsidRPr="006A1347">
        <w:rPr>
          <w:rFonts w:ascii="Palatino Linotype" w:eastAsia="Palatino Linotype" w:hAnsi="Palatino Linotype" w:cs="Palatino Linotype"/>
          <w:b/>
          <w:sz w:val="22"/>
          <w:szCs w:val="22"/>
        </w:rPr>
        <w:t>veintiséis de mayo de dos mil veinticinco</w:t>
      </w:r>
      <w:r w:rsidRPr="006A1347">
        <w:rPr>
          <w:rFonts w:ascii="Palatino Linotype" w:eastAsia="Palatino Linotype" w:hAnsi="Palatino Linotype" w:cs="Palatino Linotype"/>
          <w:b/>
          <w:sz w:val="22"/>
          <w:szCs w:val="22"/>
        </w:rPr>
        <w:t xml:space="preserve">, </w:t>
      </w:r>
      <w:r w:rsidRPr="006A1347">
        <w:rPr>
          <w:rFonts w:ascii="Palatino Linotype" w:eastAsia="Palatino Linotype" w:hAnsi="Palatino Linotype" w:cs="Palatino Linotype"/>
          <w:sz w:val="22"/>
          <w:szCs w:val="22"/>
        </w:rPr>
        <w:t xml:space="preserve">mientras que el recurso de revisión interpuesto por </w:t>
      </w:r>
      <w:r w:rsidRPr="006A1347">
        <w:rPr>
          <w:rFonts w:ascii="Palatino Linotype" w:eastAsia="Palatino Linotype" w:hAnsi="Palatino Linotype" w:cs="Palatino Linotype"/>
          <w:b/>
          <w:sz w:val="22"/>
          <w:szCs w:val="22"/>
        </w:rPr>
        <w:t>la parte</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Recurrente</w:t>
      </w:r>
      <w:r w:rsidRPr="006A1347">
        <w:rPr>
          <w:rFonts w:ascii="Palatino Linotype" w:eastAsia="Palatino Linotype" w:hAnsi="Palatino Linotype" w:cs="Palatino Linotype"/>
          <w:sz w:val="22"/>
          <w:szCs w:val="22"/>
        </w:rPr>
        <w:t xml:space="preserve">, se tuvo por presentado el </w:t>
      </w:r>
      <w:r w:rsidR="000072AB" w:rsidRPr="006A1347">
        <w:rPr>
          <w:rFonts w:ascii="Palatino Linotype" w:eastAsia="Palatino Linotype" w:hAnsi="Palatino Linotype" w:cs="Palatino Linotype"/>
          <w:b/>
          <w:sz w:val="22"/>
          <w:szCs w:val="22"/>
        </w:rPr>
        <w:t>dieciséis de junio de dos mil veinticinco</w:t>
      </w:r>
      <w:r w:rsidR="00251B80"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sz w:val="22"/>
          <w:szCs w:val="22"/>
        </w:rPr>
        <w:t xml:space="preserve">esto es, </w:t>
      </w:r>
      <w:r w:rsidR="00D760EC" w:rsidRPr="006A1347">
        <w:rPr>
          <w:rFonts w:ascii="Palatino Linotype" w:eastAsia="Palatino Linotype" w:hAnsi="Palatino Linotype" w:cs="Palatino Linotype"/>
          <w:sz w:val="22"/>
          <w:szCs w:val="22"/>
        </w:rPr>
        <w:t xml:space="preserve">el </w:t>
      </w:r>
      <w:r w:rsidR="000072AB" w:rsidRPr="006A1347">
        <w:rPr>
          <w:rFonts w:ascii="Palatino Linotype" w:eastAsia="Palatino Linotype" w:hAnsi="Palatino Linotype" w:cs="Palatino Linotype"/>
          <w:sz w:val="22"/>
          <w:szCs w:val="22"/>
        </w:rPr>
        <w:t xml:space="preserve">décimo quinto día hábil siguiente aquel en que se </w:t>
      </w:r>
      <w:r w:rsidRPr="006A1347">
        <w:rPr>
          <w:rFonts w:ascii="Palatino Linotype" w:eastAsia="Palatino Linotype" w:hAnsi="Palatino Linotype" w:cs="Palatino Linotype"/>
          <w:b/>
          <w:sz w:val="22"/>
          <w:szCs w:val="22"/>
        </w:rPr>
        <w:t>tuvo conocimiento de la respuesta impugnada</w:t>
      </w:r>
      <w:r w:rsidRPr="006A1347">
        <w:rPr>
          <w:rFonts w:ascii="Palatino Linotype" w:eastAsia="Palatino Linotype" w:hAnsi="Palatino Linotype" w:cs="Palatino Linotype"/>
          <w:sz w:val="22"/>
          <w:szCs w:val="22"/>
        </w:rPr>
        <w:t xml:space="preserve">. </w:t>
      </w:r>
    </w:p>
    <w:p w14:paraId="5F418390"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26C61AC7" w14:textId="77777777" w:rsidR="00D760EC" w:rsidRPr="006A1347" w:rsidRDefault="00D760EC" w:rsidP="00D760EC">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8FE067F" w14:textId="77777777" w:rsidR="00D760EC" w:rsidRPr="006A1347" w:rsidRDefault="00D760EC" w:rsidP="00D760EC">
      <w:pPr>
        <w:spacing w:line="360" w:lineRule="auto"/>
        <w:jc w:val="both"/>
        <w:rPr>
          <w:rFonts w:ascii="Palatino Linotype" w:eastAsia="Palatino Linotype" w:hAnsi="Palatino Linotype" w:cs="Palatino Linotype"/>
          <w:sz w:val="22"/>
          <w:szCs w:val="22"/>
        </w:rPr>
      </w:pPr>
    </w:p>
    <w:p w14:paraId="6313809A" w14:textId="77777777" w:rsidR="00D760EC" w:rsidRPr="006A1347" w:rsidRDefault="00D760EC" w:rsidP="00D760EC">
      <w:pPr>
        <w:tabs>
          <w:tab w:val="left" w:pos="7938"/>
        </w:tabs>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6A1347">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398529" w14:textId="77777777" w:rsidR="00D760EC" w:rsidRPr="006A1347" w:rsidRDefault="00D760EC" w:rsidP="00D760EC">
      <w:pPr>
        <w:tabs>
          <w:tab w:val="left" w:pos="7938"/>
        </w:tabs>
        <w:spacing w:line="360" w:lineRule="auto"/>
        <w:jc w:val="both"/>
        <w:rPr>
          <w:rFonts w:ascii="Palatino Linotype" w:eastAsia="Palatino Linotype" w:hAnsi="Palatino Linotype" w:cs="Palatino Linotype"/>
          <w:sz w:val="22"/>
          <w:szCs w:val="22"/>
        </w:rPr>
      </w:pPr>
    </w:p>
    <w:p w14:paraId="7FB66157" w14:textId="77777777" w:rsidR="00D760EC" w:rsidRPr="006A1347" w:rsidRDefault="00D760EC" w:rsidP="00D760EC">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Por otro lado, es de suma importancia mencionar que, si bien la parte</w:t>
      </w:r>
      <w:r w:rsidRPr="006A1347">
        <w:rPr>
          <w:rFonts w:ascii="Palatino Linotype" w:eastAsia="Palatino Linotype" w:hAnsi="Palatino Linotype" w:cs="Palatino Linotype"/>
          <w:b/>
          <w:sz w:val="22"/>
          <w:szCs w:val="22"/>
        </w:rPr>
        <w:t xml:space="preserve"> Recurrente</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no</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proporcionó nombre,</w:t>
      </w:r>
      <w:r w:rsidRPr="006A1347">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C132BB" w14:textId="77777777" w:rsidR="00D760EC" w:rsidRPr="006A1347" w:rsidRDefault="00D760EC" w:rsidP="00D760EC">
      <w:pPr>
        <w:spacing w:line="360" w:lineRule="auto"/>
        <w:jc w:val="both"/>
        <w:rPr>
          <w:rFonts w:ascii="Palatino Linotype" w:eastAsia="Palatino Linotype" w:hAnsi="Palatino Linotype" w:cs="Palatino Linotype"/>
          <w:sz w:val="22"/>
          <w:szCs w:val="22"/>
        </w:rPr>
      </w:pPr>
    </w:p>
    <w:p w14:paraId="18C3E79C" w14:textId="77777777" w:rsidR="00D760EC" w:rsidRPr="006A1347" w:rsidRDefault="00D760EC" w:rsidP="00D760EC">
      <w:pPr>
        <w:spacing w:line="276" w:lineRule="auto"/>
        <w:ind w:left="851" w:right="902"/>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 xml:space="preserve">Las solicitudes </w:t>
      </w:r>
      <w:r w:rsidRPr="006A1347">
        <w:rPr>
          <w:rFonts w:ascii="Palatino Linotype" w:eastAsia="Palatino Linotype" w:hAnsi="Palatino Linotype" w:cs="Palatino Linotype"/>
          <w:b/>
          <w:i/>
          <w:sz w:val="22"/>
          <w:szCs w:val="22"/>
          <w:u w:val="single"/>
        </w:rPr>
        <w:t>anónimas</w:t>
      </w:r>
      <w:r w:rsidRPr="006A1347">
        <w:rPr>
          <w:rFonts w:ascii="Palatino Linotype" w:eastAsia="Palatino Linotype" w:hAnsi="Palatino Linotype" w:cs="Palatino Linotype"/>
          <w:i/>
          <w:sz w:val="22"/>
          <w:szCs w:val="22"/>
        </w:rPr>
        <w:t>, con nombre incompleto o seudónimo </w:t>
      </w:r>
      <w:r w:rsidRPr="006A1347">
        <w:rPr>
          <w:rFonts w:ascii="Palatino Linotype" w:eastAsia="Palatino Linotype" w:hAnsi="Palatino Linotype" w:cs="Palatino Linotype"/>
          <w:b/>
          <w:i/>
          <w:sz w:val="22"/>
          <w:szCs w:val="22"/>
        </w:rPr>
        <w:t>serán procedentes para su trámite por parte del sujeto obligado ante quien se presente</w:t>
      </w:r>
      <w:r w:rsidRPr="006A1347">
        <w:rPr>
          <w:rFonts w:ascii="Palatino Linotype" w:eastAsia="Palatino Linotype" w:hAnsi="Palatino Linotype" w:cs="Palatino Linotype"/>
          <w:i/>
          <w:sz w:val="22"/>
          <w:szCs w:val="22"/>
        </w:rPr>
        <w:t>. No podrá requerirse información adicional con motivo del nombre proporcionado por el solicitante."</w:t>
      </w:r>
    </w:p>
    <w:p w14:paraId="1881407C" w14:textId="77777777" w:rsidR="00944282" w:rsidRPr="006A1347" w:rsidRDefault="00944282" w:rsidP="00944282">
      <w:pPr>
        <w:tabs>
          <w:tab w:val="left" w:pos="7938"/>
        </w:tabs>
        <w:spacing w:line="360" w:lineRule="auto"/>
        <w:jc w:val="both"/>
        <w:rPr>
          <w:rFonts w:ascii="Palatino Linotype" w:eastAsia="Palatino Linotype" w:hAnsi="Palatino Linotype" w:cs="Palatino Linotype"/>
          <w:sz w:val="22"/>
          <w:szCs w:val="22"/>
        </w:rPr>
      </w:pPr>
    </w:p>
    <w:p w14:paraId="7B14A438" w14:textId="07C5283E" w:rsidR="00566EB9" w:rsidRPr="006A1347" w:rsidRDefault="00D41CCE">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A1347">
        <w:rPr>
          <w:rFonts w:ascii="Palatino Linotype" w:eastAsia="Palatino Linotype" w:hAnsi="Palatino Linotype" w:cs="Palatino Linotype"/>
          <w:b/>
          <w:sz w:val="22"/>
          <w:szCs w:val="22"/>
        </w:rPr>
        <w:t>la parte</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Recurrente</w:t>
      </w:r>
      <w:r w:rsidRPr="006A1347">
        <w:rPr>
          <w:rFonts w:ascii="Palatino Linotype" w:eastAsia="Palatino Linotype" w:hAnsi="Palatino Linotype" w:cs="Palatino Linotype"/>
          <w:sz w:val="22"/>
          <w:szCs w:val="22"/>
        </w:rPr>
        <w:t xml:space="preserve"> en sus motivos de inconformidad, de acuerdo </w:t>
      </w:r>
      <w:r w:rsidR="007F1130" w:rsidRPr="006A1347">
        <w:rPr>
          <w:rFonts w:ascii="Palatino Linotype" w:eastAsia="Palatino Linotype" w:hAnsi="Palatino Linotype" w:cs="Palatino Linotype"/>
          <w:sz w:val="22"/>
          <w:szCs w:val="22"/>
        </w:rPr>
        <w:t xml:space="preserve">al artículo 179, </w:t>
      </w:r>
      <w:r w:rsidR="00366B0E" w:rsidRPr="006A1347">
        <w:rPr>
          <w:rFonts w:ascii="Palatino Linotype" w:eastAsia="Palatino Linotype" w:hAnsi="Palatino Linotype" w:cs="Palatino Linotype"/>
          <w:sz w:val="22"/>
          <w:szCs w:val="22"/>
        </w:rPr>
        <w:t>fra</w:t>
      </w:r>
      <w:r w:rsidR="00914756" w:rsidRPr="006A1347">
        <w:rPr>
          <w:rFonts w:ascii="Palatino Linotype" w:eastAsia="Palatino Linotype" w:hAnsi="Palatino Linotype" w:cs="Palatino Linotype"/>
          <w:sz w:val="22"/>
          <w:szCs w:val="22"/>
        </w:rPr>
        <w:t xml:space="preserve">cción </w:t>
      </w:r>
      <w:r w:rsidR="000072AB" w:rsidRPr="006A1347">
        <w:rPr>
          <w:rFonts w:ascii="Palatino Linotype" w:eastAsia="Palatino Linotype" w:hAnsi="Palatino Linotype" w:cs="Palatino Linotype"/>
          <w:sz w:val="22"/>
          <w:szCs w:val="22"/>
        </w:rPr>
        <w:t>V</w:t>
      </w:r>
      <w:r w:rsidRPr="006A1347">
        <w:rPr>
          <w:rFonts w:ascii="Palatino Linotype" w:eastAsia="Palatino Linotype" w:hAnsi="Palatino Linotype" w:cs="Palatino Linotype"/>
          <w:sz w:val="22"/>
          <w:szCs w:val="22"/>
        </w:rPr>
        <w:t xml:space="preserve"> del ordenamiento legal citado, que a la letra dice: </w:t>
      </w:r>
    </w:p>
    <w:p w14:paraId="61ECE404"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57F4480A" w14:textId="77777777" w:rsidR="00566EB9" w:rsidRPr="006A1347" w:rsidRDefault="00D41CCE">
      <w:pPr>
        <w:ind w:left="567"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179.</w:t>
      </w:r>
      <w:r w:rsidRPr="006A134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E486467" w14:textId="7B0B8286" w:rsidR="000072AB" w:rsidRPr="006A1347" w:rsidRDefault="000072AB" w:rsidP="00A5656A">
      <w:pPr>
        <w:ind w:left="567"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57B608BD" w14:textId="60ECD322" w:rsidR="000072AB" w:rsidRPr="006A1347" w:rsidRDefault="000072AB" w:rsidP="00A5656A">
      <w:pPr>
        <w:ind w:left="567"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V. La entrega de información incompleta;</w:t>
      </w:r>
    </w:p>
    <w:p w14:paraId="33F808AB" w14:textId="33D3998A" w:rsidR="00566EB9" w:rsidRPr="006A1347" w:rsidRDefault="00D41CCE" w:rsidP="00A5656A">
      <w:pPr>
        <w:ind w:left="567"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4D715A18" w14:textId="77777777" w:rsidR="00566EB9" w:rsidRPr="006A1347" w:rsidRDefault="00566EB9">
      <w:pPr>
        <w:ind w:left="567"/>
        <w:rPr>
          <w:rFonts w:ascii="Palatino Linotype" w:eastAsia="Palatino Linotype" w:hAnsi="Palatino Linotype" w:cs="Palatino Linotype"/>
          <w:b/>
          <w:i/>
          <w:sz w:val="22"/>
          <w:szCs w:val="22"/>
        </w:rPr>
      </w:pPr>
    </w:p>
    <w:p w14:paraId="109A199F" w14:textId="77777777" w:rsidR="00566EB9" w:rsidRPr="006A1347" w:rsidRDefault="00D41CCE">
      <w:pPr>
        <w:ind w:left="567" w:right="900"/>
        <w:jc w:val="right"/>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xml:space="preserve"> </w:t>
      </w:r>
      <w:r w:rsidRPr="006A1347">
        <w:rPr>
          <w:rFonts w:ascii="Palatino Linotype" w:eastAsia="Palatino Linotype" w:hAnsi="Palatino Linotype" w:cs="Palatino Linotype"/>
          <w:i/>
          <w:sz w:val="22"/>
          <w:szCs w:val="22"/>
        </w:rPr>
        <w:t>(Énfasis añadido)</w:t>
      </w:r>
    </w:p>
    <w:p w14:paraId="7E7E4929" w14:textId="77777777" w:rsidR="00527C07" w:rsidRPr="006A1347" w:rsidRDefault="00527C07">
      <w:pPr>
        <w:ind w:left="567" w:right="900"/>
        <w:jc w:val="right"/>
        <w:rPr>
          <w:rFonts w:ascii="Palatino Linotype" w:eastAsia="Palatino Linotype" w:hAnsi="Palatino Linotype" w:cs="Palatino Linotype"/>
          <w:b/>
          <w:i/>
          <w:sz w:val="22"/>
          <w:szCs w:val="22"/>
        </w:rPr>
      </w:pPr>
    </w:p>
    <w:p w14:paraId="5961701D" w14:textId="06930F34" w:rsidR="00C501F7" w:rsidRPr="006A1347" w:rsidRDefault="00C501F7" w:rsidP="00C501F7">
      <w:pPr>
        <w:spacing w:line="360" w:lineRule="auto"/>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 xml:space="preserve">Tercero. Materia de la revisión. </w:t>
      </w:r>
      <w:r w:rsidRPr="006A134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A1347">
        <w:rPr>
          <w:rFonts w:ascii="Palatino Linotype" w:eastAsia="Palatino Linotype" w:hAnsi="Palatino Linotype" w:cs="Palatino Linotype"/>
          <w:b/>
          <w:sz w:val="22"/>
          <w:szCs w:val="22"/>
        </w:rPr>
        <w:t xml:space="preserve">verificar si la </w:t>
      </w:r>
      <w:r w:rsidR="00527C07" w:rsidRPr="006A1347">
        <w:rPr>
          <w:rFonts w:ascii="Palatino Linotype" w:eastAsia="Palatino Linotype" w:hAnsi="Palatino Linotype" w:cs="Palatino Linotype"/>
          <w:b/>
          <w:sz w:val="22"/>
          <w:szCs w:val="22"/>
        </w:rPr>
        <w:t xml:space="preserve">información otorgada </w:t>
      </w:r>
      <w:r w:rsidRPr="006A1347">
        <w:rPr>
          <w:rFonts w:ascii="Palatino Linotype" w:eastAsia="Palatino Linotype" w:hAnsi="Palatino Linotype" w:cs="Palatino Linotype"/>
          <w:b/>
          <w:sz w:val="22"/>
          <w:szCs w:val="22"/>
        </w:rPr>
        <w:t xml:space="preserve">por el Sujeto Obligado </w:t>
      </w:r>
      <w:r w:rsidR="00527C07" w:rsidRPr="006A1347">
        <w:rPr>
          <w:rFonts w:ascii="Palatino Linotype" w:eastAsia="Palatino Linotype" w:hAnsi="Palatino Linotype" w:cs="Palatino Linotype"/>
          <w:b/>
          <w:sz w:val="22"/>
          <w:szCs w:val="22"/>
        </w:rPr>
        <w:t>es adecuada y suficiente</w:t>
      </w:r>
      <w:r w:rsidRPr="006A1347">
        <w:rPr>
          <w:rFonts w:ascii="Palatino Linotype" w:eastAsia="Palatino Linotype" w:hAnsi="Palatino Linotype" w:cs="Palatino Linotype"/>
          <w:b/>
          <w:sz w:val="22"/>
          <w:szCs w:val="22"/>
        </w:rPr>
        <w:t xml:space="preserve"> para satisfacer el derecho de acceso a la información pública de la parte Recurrente,</w:t>
      </w:r>
      <w:r w:rsidRPr="006A1347">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6A1347" w:rsidRDefault="00C501F7" w:rsidP="00C501F7">
      <w:pPr>
        <w:spacing w:line="360" w:lineRule="auto"/>
        <w:jc w:val="both"/>
        <w:rPr>
          <w:rFonts w:ascii="Palatino Linotype" w:eastAsia="Palatino Linotype" w:hAnsi="Palatino Linotype" w:cs="Palatino Linotype"/>
          <w:sz w:val="22"/>
          <w:szCs w:val="22"/>
        </w:rPr>
      </w:pPr>
    </w:p>
    <w:p w14:paraId="1FFACD9E" w14:textId="77777777" w:rsidR="00815093" w:rsidRPr="006A1347"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 xml:space="preserve">Cuarto. Estudio del asunto. </w:t>
      </w:r>
      <w:r w:rsidRPr="006A1347">
        <w:rPr>
          <w:rFonts w:ascii="Palatino Linotype" w:eastAsia="Palatino Linotype" w:hAnsi="Palatino Linotype" w:cs="Palatino Linotype"/>
          <w:sz w:val="22"/>
          <w:szCs w:val="22"/>
        </w:rPr>
        <w:t xml:space="preserve">Antes de entrar al análisis de los pronunciamientos del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apartado A fracciones I, II, III, IV, V, VI y VII que a la letra señalan:</w:t>
      </w:r>
    </w:p>
    <w:p w14:paraId="73AED91F" w14:textId="77777777" w:rsidR="00815093" w:rsidRPr="006A1347"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15CC7958" w14:textId="77777777" w:rsidR="00815093" w:rsidRPr="006A1347"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A134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57DAD7" w14:textId="77777777" w:rsidR="00815093" w:rsidRPr="006A1347"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735AF3" w14:textId="77777777" w:rsidR="00815093" w:rsidRPr="006A1347"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A134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574E4E2" w14:textId="77777777" w:rsidR="00815093" w:rsidRPr="006A1347"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w:t>
      </w:r>
    </w:p>
    <w:p w14:paraId="007D8C52" w14:textId="77777777" w:rsidR="00815093" w:rsidRPr="006A1347"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rPr>
        <w:t>“Artículo 6o.</w:t>
      </w:r>
    </w:p>
    <w:p w14:paraId="6B7CCD93" w14:textId="77777777" w:rsidR="00815093" w:rsidRPr="006A1347"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w:t>
      </w:r>
    </w:p>
    <w:p w14:paraId="2DE76B8D"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rPr>
        <w:t xml:space="preserve">A. Para el ejercicio del derecho de acceso a la información, la Federación y </w:t>
      </w:r>
      <w:r w:rsidRPr="006A1347">
        <w:rPr>
          <w:rFonts w:ascii="Palatino Linotype" w:eastAsia="Palatino Linotype" w:hAnsi="Palatino Linotype" w:cs="Palatino Linotype"/>
          <w:b/>
          <w:i/>
          <w:sz w:val="22"/>
          <w:szCs w:val="22"/>
          <w:u w:val="single"/>
        </w:rPr>
        <w:t>las entidades federativas</w:t>
      </w:r>
      <w:r w:rsidRPr="006A1347">
        <w:rPr>
          <w:rFonts w:ascii="Palatino Linotype" w:eastAsia="Palatino Linotype" w:hAnsi="Palatino Linotype" w:cs="Palatino Linotype"/>
          <w:b/>
          <w:i/>
          <w:sz w:val="22"/>
          <w:szCs w:val="22"/>
        </w:rPr>
        <w:t>,</w:t>
      </w:r>
      <w:r w:rsidRPr="006A1347">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15DBDD"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 xml:space="preserve">I. </w:t>
      </w:r>
      <w:r w:rsidRPr="006A134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A1347">
        <w:rPr>
          <w:rFonts w:ascii="Palatino Linotype" w:eastAsia="Palatino Linotype" w:hAnsi="Palatino Linotype" w:cs="Palatino Linotype"/>
          <w:i/>
          <w:sz w:val="22"/>
          <w:szCs w:val="22"/>
        </w:rPr>
        <w:t xml:space="preserve"> Ejecutivo, Legislativo </w:t>
      </w:r>
      <w:r w:rsidRPr="006A1347">
        <w:rPr>
          <w:rFonts w:ascii="Palatino Linotype" w:eastAsia="Palatino Linotype" w:hAnsi="Palatino Linotype" w:cs="Palatino Linotype"/>
          <w:b/>
          <w:i/>
          <w:sz w:val="22"/>
          <w:szCs w:val="22"/>
          <w:u w:val="single"/>
        </w:rPr>
        <w:t>y Judicial</w:t>
      </w:r>
      <w:r w:rsidRPr="006A134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A1347">
        <w:rPr>
          <w:rFonts w:ascii="Palatino Linotype" w:eastAsia="Palatino Linotype" w:hAnsi="Palatino Linotype" w:cs="Palatino Linotype"/>
          <w:b/>
          <w:i/>
          <w:sz w:val="22"/>
          <w:szCs w:val="22"/>
        </w:rPr>
        <w:t>es pública y sólo podrá ser reservada temporalmente por razones de interés público y seguridad nacional,</w:t>
      </w:r>
      <w:r w:rsidRPr="006A134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A06662"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38480D1"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5D4E82C7"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 xml:space="preserve">III. </w:t>
      </w:r>
      <w:r w:rsidRPr="006A134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A1347">
        <w:rPr>
          <w:rFonts w:ascii="Palatino Linotype" w:eastAsia="Palatino Linotype" w:hAnsi="Palatino Linotype" w:cs="Palatino Linotype"/>
          <w:i/>
          <w:sz w:val="22"/>
          <w:szCs w:val="22"/>
        </w:rPr>
        <w:t xml:space="preserve"> a sus datos personales o a la rectificación de éstos.</w:t>
      </w:r>
    </w:p>
    <w:p w14:paraId="27FBF69E"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 xml:space="preserve">IV. </w:t>
      </w:r>
      <w:r w:rsidRPr="006A1347">
        <w:rPr>
          <w:rFonts w:ascii="Palatino Linotype" w:eastAsia="Palatino Linotype" w:hAnsi="Palatino Linotype" w:cs="Palatino Linotype"/>
          <w:i/>
          <w:sz w:val="22"/>
          <w:szCs w:val="22"/>
        </w:rPr>
        <w:t>Se establecerán mecanismos de acceso a la información pública y procedimientos de revisión expeditos que se sustanciarán ante las instancias competentes en los términos que fija esta Constitución y las leyes.</w:t>
      </w:r>
    </w:p>
    <w:p w14:paraId="0830DB93"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b/>
          <w:i/>
          <w:sz w:val="22"/>
          <w:szCs w:val="22"/>
        </w:rPr>
        <w:t xml:space="preserve">V. </w:t>
      </w:r>
      <w:r w:rsidRPr="006A134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645784"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 xml:space="preserve">VI. </w:t>
      </w:r>
      <w:r w:rsidRPr="006A134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7E36E0"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w:t>
      </w:r>
      <w:r w:rsidRPr="006A1347">
        <w:rPr>
          <w:rFonts w:ascii="Palatino Linotype" w:eastAsia="Palatino Linotype" w:hAnsi="Palatino Linotype" w:cs="Palatino Linotype"/>
          <w:b/>
          <w:i/>
          <w:sz w:val="22"/>
          <w:szCs w:val="22"/>
        </w:rPr>
        <w:t xml:space="preserve">VII. </w:t>
      </w:r>
      <w:r w:rsidRPr="006A1347">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 </w:t>
      </w:r>
    </w:p>
    <w:p w14:paraId="560BF3A2" w14:textId="77777777" w:rsidR="00815093" w:rsidRPr="006A1347"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p>
    <w:p w14:paraId="238E79E6" w14:textId="77777777" w:rsidR="00815093" w:rsidRPr="006A1347"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E7438C" w14:textId="77777777" w:rsidR="00815093" w:rsidRPr="006A1347"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62172747"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4</w:t>
      </w:r>
      <w:r w:rsidRPr="006A134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4AAB55"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p>
    <w:p w14:paraId="249B9BDF"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A134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B77223"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p>
    <w:p w14:paraId="18A25E11"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A1347">
        <w:rPr>
          <w:rFonts w:ascii="Palatino Linotype" w:eastAsia="Palatino Linotype" w:hAnsi="Palatino Linotype" w:cs="Palatino Linotype"/>
          <w:i/>
          <w:sz w:val="22"/>
          <w:szCs w:val="22"/>
        </w:rPr>
        <w:t>.”</w:t>
      </w:r>
    </w:p>
    <w:p w14:paraId="27FF723E"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p>
    <w:p w14:paraId="0DCE7F1E"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EF61C6"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p>
    <w:p w14:paraId="0B86D026" w14:textId="77777777" w:rsidR="00815093" w:rsidRPr="006A1347" w:rsidRDefault="00815093" w:rsidP="00815093">
      <w:pPr>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12.-</w:t>
      </w:r>
      <w:r w:rsidRPr="006A134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DEBEA1E" w14:textId="77777777" w:rsidR="00815093" w:rsidRPr="006A1347" w:rsidRDefault="00815093" w:rsidP="00815093">
      <w:pPr>
        <w:ind w:left="851" w:right="843"/>
        <w:jc w:val="both"/>
        <w:rPr>
          <w:rFonts w:ascii="Palatino Linotype" w:eastAsia="Palatino Linotype" w:hAnsi="Palatino Linotype" w:cs="Palatino Linotype"/>
          <w:i/>
          <w:sz w:val="22"/>
          <w:szCs w:val="22"/>
        </w:rPr>
      </w:pPr>
    </w:p>
    <w:p w14:paraId="6E815018" w14:textId="77777777" w:rsidR="00815093" w:rsidRPr="006A1347" w:rsidRDefault="00815093" w:rsidP="00815093">
      <w:pPr>
        <w:ind w:left="851" w:right="843"/>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1EAA8B2" w14:textId="77777777" w:rsidR="00815093" w:rsidRPr="006A1347" w:rsidRDefault="00815093" w:rsidP="00815093">
      <w:pPr>
        <w:spacing w:line="360" w:lineRule="auto"/>
        <w:ind w:left="567" w:right="616"/>
        <w:jc w:val="both"/>
        <w:rPr>
          <w:rFonts w:ascii="Palatino Linotype" w:eastAsia="Palatino Linotype" w:hAnsi="Palatino Linotype" w:cs="Palatino Linotype"/>
          <w:i/>
          <w:sz w:val="22"/>
          <w:szCs w:val="22"/>
        </w:rPr>
      </w:pPr>
    </w:p>
    <w:p w14:paraId="525697CB" w14:textId="77777777" w:rsidR="00815093" w:rsidRPr="006A1347" w:rsidRDefault="00815093" w:rsidP="00815093">
      <w:pPr>
        <w:spacing w:line="360" w:lineRule="auto"/>
        <w:ind w:right="-93"/>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F0A2C92" w14:textId="77777777" w:rsidR="00815093" w:rsidRPr="006A1347" w:rsidRDefault="00815093" w:rsidP="00815093">
      <w:pPr>
        <w:spacing w:line="360" w:lineRule="auto"/>
        <w:ind w:right="-93"/>
        <w:jc w:val="both"/>
        <w:rPr>
          <w:rFonts w:ascii="Palatino Linotype" w:eastAsia="Palatino Linotype" w:hAnsi="Palatino Linotype" w:cs="Palatino Linotype"/>
          <w:sz w:val="22"/>
          <w:szCs w:val="22"/>
        </w:rPr>
      </w:pPr>
    </w:p>
    <w:p w14:paraId="245CD779" w14:textId="77777777" w:rsidR="00815093" w:rsidRPr="006A1347" w:rsidRDefault="00815093" w:rsidP="00815093">
      <w:pPr>
        <w:spacing w:line="360" w:lineRule="auto"/>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A1347">
        <w:rPr>
          <w:rFonts w:ascii="Palatino Linotype" w:eastAsia="Palatino Linotype" w:hAnsi="Palatino Linotype" w:cs="Palatino Linotype"/>
          <w:b/>
          <w:sz w:val="22"/>
          <w:szCs w:val="22"/>
        </w:rPr>
        <w:t xml:space="preserve"> </w:t>
      </w:r>
    </w:p>
    <w:p w14:paraId="18C30F28" w14:textId="77777777" w:rsidR="00815093" w:rsidRPr="006A1347" w:rsidRDefault="00815093" w:rsidP="00815093">
      <w:pPr>
        <w:spacing w:line="360" w:lineRule="auto"/>
        <w:jc w:val="both"/>
        <w:rPr>
          <w:rFonts w:ascii="Palatino Linotype" w:eastAsia="Palatino Linotype" w:hAnsi="Palatino Linotype" w:cs="Palatino Linotype"/>
          <w:b/>
          <w:sz w:val="22"/>
          <w:szCs w:val="22"/>
        </w:rPr>
      </w:pPr>
    </w:p>
    <w:p w14:paraId="0E292EFA"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No existe obligación de elaborar documentos ad hoc para atender las solicitudes de acceso a la información.</w:t>
      </w:r>
      <w:r w:rsidRPr="006A134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CFBDE32" w14:textId="77777777" w:rsidR="00815093" w:rsidRPr="006A1347" w:rsidRDefault="00815093" w:rsidP="00815093">
      <w:pPr>
        <w:spacing w:line="360" w:lineRule="auto"/>
        <w:ind w:right="-93"/>
        <w:jc w:val="both"/>
        <w:rPr>
          <w:rFonts w:ascii="Palatino Linotype" w:eastAsia="Palatino Linotype" w:hAnsi="Palatino Linotype" w:cs="Palatino Linotype"/>
          <w:sz w:val="22"/>
          <w:szCs w:val="22"/>
        </w:rPr>
      </w:pPr>
    </w:p>
    <w:p w14:paraId="458818E7"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302F9C"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p>
    <w:p w14:paraId="009F3769" w14:textId="77777777" w:rsidR="00815093" w:rsidRPr="006A1347" w:rsidRDefault="00815093" w:rsidP="00815093">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1D7269" w14:textId="77777777" w:rsidR="00815093" w:rsidRPr="006A1347" w:rsidRDefault="00815093" w:rsidP="00815093">
      <w:pPr>
        <w:spacing w:line="360" w:lineRule="auto"/>
        <w:ind w:right="49"/>
        <w:jc w:val="both"/>
        <w:rPr>
          <w:rFonts w:ascii="Palatino Linotype" w:eastAsia="Palatino Linotype" w:hAnsi="Palatino Linotype" w:cs="Palatino Linotype"/>
          <w:sz w:val="22"/>
          <w:szCs w:val="22"/>
        </w:rPr>
      </w:pPr>
    </w:p>
    <w:p w14:paraId="3FBB19FC"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E0B6E3"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p>
    <w:p w14:paraId="52D4C9E0"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 xml:space="preserve">Artículo 3. </w:t>
      </w:r>
      <w:r w:rsidRPr="006A1347">
        <w:rPr>
          <w:rFonts w:ascii="Palatino Linotype" w:eastAsia="Palatino Linotype" w:hAnsi="Palatino Linotype" w:cs="Palatino Linotype"/>
          <w:i/>
          <w:sz w:val="22"/>
          <w:szCs w:val="22"/>
        </w:rPr>
        <w:t>Para los efectos de la presente Ley se entenderá por:</w:t>
      </w:r>
    </w:p>
    <w:p w14:paraId="4851850B"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7A69DBB2"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XI. Documento:</w:t>
      </w:r>
      <w:r w:rsidRPr="006A1347">
        <w:rPr>
          <w:rFonts w:ascii="Palatino Linotype" w:eastAsia="Palatino Linotype" w:hAnsi="Palatino Linotype" w:cs="Palatino Linotype"/>
          <w:i/>
          <w:sz w:val="22"/>
          <w:szCs w:val="22"/>
        </w:rPr>
        <w:t xml:space="preserve"> Los expedientes, reportes, estudios, actas</w:t>
      </w:r>
      <w:r w:rsidRPr="006A1347">
        <w:rPr>
          <w:rFonts w:ascii="Palatino Linotype" w:eastAsia="Palatino Linotype" w:hAnsi="Palatino Linotype" w:cs="Palatino Linotype"/>
          <w:b/>
          <w:i/>
          <w:sz w:val="22"/>
          <w:szCs w:val="22"/>
        </w:rPr>
        <w:t>,</w:t>
      </w:r>
      <w:r w:rsidRPr="006A134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1E40A9" w14:textId="77777777" w:rsidR="00815093" w:rsidRPr="006A1347" w:rsidRDefault="00815093" w:rsidP="00815093">
      <w:pPr>
        <w:spacing w:line="360" w:lineRule="auto"/>
        <w:ind w:left="851" w:right="899"/>
        <w:jc w:val="both"/>
        <w:rPr>
          <w:rFonts w:ascii="Palatino Linotype" w:eastAsia="Palatino Linotype" w:hAnsi="Palatino Linotype" w:cs="Palatino Linotype"/>
          <w:sz w:val="22"/>
          <w:szCs w:val="22"/>
        </w:rPr>
      </w:pPr>
    </w:p>
    <w:p w14:paraId="05A37D1F"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03CD0D"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p>
    <w:p w14:paraId="68DE4DCD" w14:textId="77777777" w:rsidR="00815093" w:rsidRPr="006A1347" w:rsidRDefault="00815093" w:rsidP="00815093">
      <w:pPr>
        <w:spacing w:line="276" w:lineRule="auto"/>
        <w:ind w:left="851" w:right="843"/>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sz w:val="22"/>
          <w:szCs w:val="22"/>
        </w:rPr>
        <w:t>“</w:t>
      </w:r>
      <w:r w:rsidRPr="006A134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A134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5BA8D6"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68DAC7" w14:textId="77777777" w:rsidR="00815093" w:rsidRPr="006A1347" w:rsidRDefault="00815093" w:rsidP="00815093">
      <w:pPr>
        <w:spacing w:line="276" w:lineRule="auto"/>
        <w:ind w:left="851" w:right="843"/>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9DF79B" w14:textId="77777777" w:rsidR="00815093" w:rsidRPr="006A1347" w:rsidRDefault="00815093" w:rsidP="00815093">
      <w:pPr>
        <w:spacing w:line="276" w:lineRule="auto"/>
        <w:ind w:left="851" w:right="843"/>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230E40F" w14:textId="77777777" w:rsidR="00815093" w:rsidRPr="006A1347" w:rsidRDefault="00815093" w:rsidP="00815093">
      <w:pPr>
        <w:spacing w:line="276" w:lineRule="auto"/>
        <w:ind w:left="851" w:right="843"/>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A9B28C" w14:textId="77777777" w:rsidR="00815093" w:rsidRPr="006A1347" w:rsidRDefault="00815093" w:rsidP="00815093">
      <w:pPr>
        <w:spacing w:line="276" w:lineRule="auto"/>
        <w:ind w:left="567" w:right="616"/>
        <w:jc w:val="both"/>
        <w:rPr>
          <w:rFonts w:ascii="Palatino Linotype" w:eastAsia="Palatino Linotype" w:hAnsi="Palatino Linotype" w:cs="Palatino Linotype"/>
          <w:b/>
          <w:i/>
          <w:sz w:val="22"/>
          <w:szCs w:val="22"/>
        </w:rPr>
      </w:pPr>
    </w:p>
    <w:p w14:paraId="113366F4" w14:textId="77777777" w:rsidR="00815093" w:rsidRPr="006A1347" w:rsidRDefault="00815093" w:rsidP="0081509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ahí que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A1347">
        <w:rPr>
          <w:rFonts w:ascii="Palatino Linotype" w:eastAsia="Palatino Linotype" w:hAnsi="Palatino Linotype" w:cs="Palatino Linotype"/>
          <w:sz w:val="22"/>
          <w:szCs w:val="22"/>
          <w:vertAlign w:val="superscript"/>
        </w:rPr>
        <w:footnoteReference w:id="1"/>
      </w:r>
      <w:r w:rsidRPr="006A1347">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A1347">
        <w:rPr>
          <w:rFonts w:ascii="Palatino Linotype" w:eastAsia="Palatino Linotype" w:hAnsi="Palatino Linotype" w:cs="Palatino Linotype"/>
          <w:sz w:val="22"/>
          <w:szCs w:val="22"/>
          <w:vertAlign w:val="superscript"/>
        </w:rPr>
        <w:footnoteReference w:id="2"/>
      </w:r>
      <w:r w:rsidRPr="006A1347">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C014AB2" w14:textId="77777777" w:rsidR="00815093" w:rsidRPr="006A1347"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9B875F" w14:textId="22E8078F" w:rsidR="00815093" w:rsidRPr="006A1347"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Dicho lo anterior, en el caso se analizará el agravio hecho valer por la parte </w:t>
      </w:r>
      <w:r w:rsidRPr="006A1347">
        <w:rPr>
          <w:rFonts w:ascii="Palatino Linotype" w:eastAsia="Palatino Linotype" w:hAnsi="Palatino Linotype" w:cs="Palatino Linotype"/>
          <w:b/>
          <w:sz w:val="22"/>
          <w:szCs w:val="22"/>
        </w:rPr>
        <w:t>Recurrente</w:t>
      </w:r>
      <w:r w:rsidRPr="006A1347">
        <w:rPr>
          <w:rFonts w:ascii="Palatino Linotype" w:eastAsia="Palatino Linotype" w:hAnsi="Palatino Linotype" w:cs="Palatino Linotype"/>
          <w:sz w:val="22"/>
          <w:szCs w:val="22"/>
        </w:rPr>
        <w:t xml:space="preserve"> que actualiza la causal de proce</w:t>
      </w:r>
      <w:r w:rsidR="000072AB" w:rsidRPr="006A1347">
        <w:rPr>
          <w:rFonts w:ascii="Palatino Linotype" w:eastAsia="Palatino Linotype" w:hAnsi="Palatino Linotype" w:cs="Palatino Linotype"/>
          <w:sz w:val="22"/>
          <w:szCs w:val="22"/>
        </w:rPr>
        <w:t>dencia prevista en la fracción V</w:t>
      </w:r>
      <w:r w:rsidRPr="006A1347">
        <w:rPr>
          <w:rFonts w:ascii="Palatino Linotype" w:eastAsia="Palatino Linotype" w:hAnsi="Palatino Linotype" w:cs="Palatino Linotype"/>
          <w:sz w:val="22"/>
          <w:szCs w:val="22"/>
        </w:rPr>
        <w:t xml:space="preserve"> del artículo 179 de la Ley de Transparencia y Acceso a la Información del Estado de México y Municipios, relativa a </w:t>
      </w:r>
      <w:r w:rsidRPr="006A1347">
        <w:rPr>
          <w:rFonts w:ascii="Palatino Linotype" w:eastAsia="Palatino Linotype" w:hAnsi="Palatino Linotype" w:cs="Palatino Linotype"/>
          <w:b/>
          <w:sz w:val="22"/>
          <w:szCs w:val="22"/>
          <w:u w:val="single"/>
        </w:rPr>
        <w:t xml:space="preserve">la </w:t>
      </w:r>
      <w:r w:rsidR="000072AB" w:rsidRPr="006A1347">
        <w:rPr>
          <w:rFonts w:ascii="Palatino Linotype" w:eastAsia="Palatino Linotype" w:hAnsi="Palatino Linotype" w:cs="Palatino Linotype"/>
          <w:b/>
          <w:sz w:val="22"/>
          <w:szCs w:val="22"/>
          <w:u w:val="single"/>
        </w:rPr>
        <w:t>entrega de información incompleta</w:t>
      </w:r>
      <w:r w:rsidRPr="006A1347">
        <w:rPr>
          <w:rFonts w:ascii="Palatino Linotype" w:eastAsia="Palatino Linotype" w:hAnsi="Palatino Linotype" w:cs="Palatino Linotype"/>
          <w:b/>
          <w:sz w:val="22"/>
          <w:szCs w:val="22"/>
          <w:u w:val="single"/>
        </w:rPr>
        <w:t>.</w:t>
      </w:r>
    </w:p>
    <w:p w14:paraId="61A53953" w14:textId="77777777" w:rsidR="00815093" w:rsidRPr="006A1347"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9521FC" w14:textId="6FA421F0" w:rsidR="00815093" w:rsidRPr="006A1347"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Para ello, conviene iniciar el presente estudio señalando que la persona solicitante requirió del </w:t>
      </w:r>
      <w:r w:rsidRPr="006A1347">
        <w:rPr>
          <w:rFonts w:ascii="Palatino Linotype" w:eastAsia="Palatino Linotype" w:hAnsi="Palatino Linotype" w:cs="Palatino Linotype"/>
          <w:b/>
          <w:sz w:val="22"/>
          <w:szCs w:val="22"/>
        </w:rPr>
        <w:t xml:space="preserve">Sujeto Obligado, </w:t>
      </w:r>
      <w:r w:rsidR="000072AB" w:rsidRPr="006A1347">
        <w:rPr>
          <w:rFonts w:ascii="Palatino Linotype" w:eastAsia="Palatino Linotype" w:hAnsi="Palatino Linotype" w:cs="Palatino Linotype"/>
          <w:b/>
          <w:sz w:val="22"/>
          <w:szCs w:val="22"/>
        </w:rPr>
        <w:t xml:space="preserve">respecto de las elecciones para autoridades auxiliares municipales 2025, </w:t>
      </w:r>
      <w:r w:rsidRPr="006A1347">
        <w:rPr>
          <w:rFonts w:ascii="Palatino Linotype" w:eastAsia="Palatino Linotype" w:hAnsi="Palatino Linotype" w:cs="Palatino Linotype"/>
          <w:sz w:val="22"/>
          <w:szCs w:val="22"/>
        </w:rPr>
        <w:t>medularmente lo siguiente:</w:t>
      </w:r>
    </w:p>
    <w:p w14:paraId="2356CC2D" w14:textId="77777777" w:rsidR="00566EB9" w:rsidRPr="006A1347" w:rsidRDefault="00566EB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1A9F97" w14:textId="53A7EAC9" w:rsidR="000072AB" w:rsidRPr="006A1347" w:rsidRDefault="000072A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1. Las actas o documento donde consten los resultados de las elecciones;</w:t>
      </w:r>
    </w:p>
    <w:p w14:paraId="6BE709FE" w14:textId="59525605" w:rsidR="000072AB" w:rsidRPr="006A1347" w:rsidRDefault="000072A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2. Documento donde conste el conteo de votos de cada planilla;</w:t>
      </w:r>
    </w:p>
    <w:p w14:paraId="00FC120C" w14:textId="41D94D59" w:rsidR="000072AB" w:rsidRPr="006A1347" w:rsidRDefault="000072A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3.</w:t>
      </w:r>
      <w:r w:rsidR="00C55213" w:rsidRPr="006A1347">
        <w:rPr>
          <w:rFonts w:ascii="Palatino Linotype" w:eastAsia="Palatino Linotype" w:hAnsi="Palatino Linotype" w:cs="Palatino Linotype"/>
          <w:b/>
          <w:sz w:val="22"/>
          <w:szCs w:val="22"/>
        </w:rPr>
        <w:t xml:space="preserve"> La boleta de cada planilla que se integró;</w:t>
      </w:r>
    </w:p>
    <w:p w14:paraId="1C751379" w14:textId="453533EC" w:rsidR="00C55213" w:rsidRPr="006A1347" w:rsidRDefault="00C5521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 xml:space="preserve">4. El nombre de </w:t>
      </w:r>
      <w:r w:rsidR="00C52BAD" w:rsidRPr="006A1347">
        <w:rPr>
          <w:rFonts w:ascii="Palatino Linotype" w:eastAsia="Palatino Linotype" w:hAnsi="Palatino Linotype" w:cs="Palatino Linotype"/>
          <w:b/>
          <w:sz w:val="22"/>
          <w:szCs w:val="22"/>
        </w:rPr>
        <w:t>quien diseñó</w:t>
      </w:r>
      <w:r w:rsidRPr="006A1347">
        <w:rPr>
          <w:rFonts w:ascii="Palatino Linotype" w:eastAsia="Palatino Linotype" w:hAnsi="Palatino Linotype" w:cs="Palatino Linotype"/>
          <w:b/>
          <w:sz w:val="22"/>
          <w:szCs w:val="22"/>
        </w:rPr>
        <w:t xml:space="preserve"> la boleta de cada plantilla que se integró;</w:t>
      </w:r>
    </w:p>
    <w:p w14:paraId="77151E8D" w14:textId="0F964F8B" w:rsidR="00C55213" w:rsidRPr="006A1347" w:rsidRDefault="00C5521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5. Monto de los gastos realizados para llevar a cabo la elección, desglosado por concepto (ejemplo: sillas, mesas, caros, urnas, lápices, boletas la impresión y diseño de las boletas);</w:t>
      </w:r>
    </w:p>
    <w:p w14:paraId="31B9B7E3" w14:textId="4A790B85" w:rsidR="00C55213" w:rsidRPr="006A1347" w:rsidRDefault="00C5521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6. Cantidad de boletas entregadas por delegación;</w:t>
      </w:r>
    </w:p>
    <w:p w14:paraId="14763FB2" w14:textId="02CD46CE" w:rsidR="00C55213" w:rsidRPr="006A1347" w:rsidRDefault="00C5521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7. C</w:t>
      </w:r>
      <w:r w:rsidR="00C00879" w:rsidRPr="006A1347">
        <w:rPr>
          <w:rFonts w:ascii="Palatino Linotype" w:eastAsia="Palatino Linotype" w:hAnsi="Palatino Linotype" w:cs="Palatino Linotype"/>
          <w:b/>
          <w:sz w:val="22"/>
          <w:szCs w:val="22"/>
        </w:rPr>
        <w:t>antidad de</w:t>
      </w:r>
      <w:r w:rsidRPr="006A1347">
        <w:rPr>
          <w:rFonts w:ascii="Palatino Linotype" w:eastAsia="Palatino Linotype" w:hAnsi="Palatino Linotype" w:cs="Palatino Linotype"/>
          <w:b/>
          <w:sz w:val="22"/>
          <w:szCs w:val="22"/>
        </w:rPr>
        <w:t xml:space="preserve"> material para llevar a cabo la votación se entregó por delegación;</w:t>
      </w:r>
      <w:r w:rsidR="00862686" w:rsidRPr="006A1347">
        <w:rPr>
          <w:rFonts w:ascii="Palatino Linotype" w:eastAsia="Palatino Linotype" w:hAnsi="Palatino Linotype" w:cs="Palatino Linotype"/>
          <w:b/>
          <w:sz w:val="22"/>
          <w:szCs w:val="22"/>
        </w:rPr>
        <w:t xml:space="preserve"> y</w:t>
      </w:r>
    </w:p>
    <w:p w14:paraId="4C9F20FB" w14:textId="292A2210" w:rsidR="00C55213" w:rsidRPr="006A1347" w:rsidRDefault="00C5521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8. Nombre y nombramiento</w:t>
      </w:r>
      <w:r w:rsidR="00862686" w:rsidRPr="006A1347">
        <w:rPr>
          <w:rFonts w:ascii="Palatino Linotype" w:eastAsia="Palatino Linotype" w:hAnsi="Palatino Linotype" w:cs="Palatino Linotype"/>
          <w:b/>
          <w:sz w:val="22"/>
          <w:szCs w:val="22"/>
        </w:rPr>
        <w:t xml:space="preserve"> de los servidores públicos encargados de las mesas receptoras del voto.</w:t>
      </w:r>
    </w:p>
    <w:p w14:paraId="4BE2DA71" w14:textId="77777777" w:rsidR="0096775D" w:rsidRPr="006A1347" w:rsidRDefault="0096775D" w:rsidP="00863B36">
      <w:pPr>
        <w:rPr>
          <w:rFonts w:ascii="Palatino Linotype" w:eastAsia="Palatino Linotype" w:hAnsi="Palatino Linotype" w:cs="Palatino Linotype"/>
          <w:b/>
          <w:sz w:val="22"/>
          <w:szCs w:val="22"/>
        </w:rPr>
      </w:pPr>
    </w:p>
    <w:p w14:paraId="05C2D133" w14:textId="0C4C4A24" w:rsidR="00863B36" w:rsidRPr="006A1347" w:rsidRDefault="00863B36"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7" w:name="_heading=h.1y810tw" w:colFirst="0" w:colLast="0"/>
      <w:bookmarkEnd w:id="7"/>
      <w:r w:rsidRPr="006A1347">
        <w:rPr>
          <w:rFonts w:ascii="Palatino Linotype" w:eastAsia="Palatino Linotype" w:hAnsi="Palatino Linotype" w:cs="Palatino Linotype"/>
          <w:sz w:val="22"/>
          <w:szCs w:val="22"/>
        </w:rPr>
        <w:t>Con relación al requerimiento marcado en el numeral 3, conviene señalar que del análisis realizado por este Órgano Garante se advierte que la pretensión del particular es obtener “</w:t>
      </w:r>
      <w:r w:rsidRPr="006A1347">
        <w:rPr>
          <w:rFonts w:ascii="Palatino Linotype" w:eastAsia="Palatino Linotype" w:hAnsi="Palatino Linotype" w:cs="Palatino Linotype"/>
          <w:b/>
          <w:i/>
          <w:sz w:val="22"/>
          <w:szCs w:val="22"/>
        </w:rPr>
        <w:t>el formato de la boleta</w:t>
      </w:r>
      <w:r w:rsidR="00827AA9" w:rsidRPr="006A1347">
        <w:rPr>
          <w:rFonts w:ascii="Palatino Linotype" w:eastAsia="Palatino Linotype" w:hAnsi="Palatino Linotype" w:cs="Palatino Linotype"/>
          <w:b/>
          <w:i/>
          <w:sz w:val="22"/>
          <w:szCs w:val="22"/>
        </w:rPr>
        <w:t xml:space="preserve"> de cada planilla</w:t>
      </w:r>
      <w:r w:rsidRPr="006A1347">
        <w:rPr>
          <w:rFonts w:ascii="Palatino Linotype" w:eastAsia="Palatino Linotype" w:hAnsi="Palatino Linotype" w:cs="Palatino Linotype"/>
          <w:b/>
          <w:i/>
          <w:sz w:val="22"/>
          <w:szCs w:val="22"/>
        </w:rPr>
        <w:t xml:space="preserve"> que sirvió para la votación </w:t>
      </w:r>
      <w:r w:rsidR="00827AA9" w:rsidRPr="006A1347">
        <w:rPr>
          <w:rFonts w:ascii="Palatino Linotype" w:eastAsia="Palatino Linotype" w:hAnsi="Palatino Linotype" w:cs="Palatino Linotype"/>
          <w:b/>
          <w:i/>
          <w:sz w:val="22"/>
          <w:szCs w:val="22"/>
        </w:rPr>
        <w:t>de las autoridades auxiliares municipales 2025</w:t>
      </w:r>
      <w:r w:rsidRPr="006A1347">
        <w:rPr>
          <w:rFonts w:ascii="Palatino Linotype" w:eastAsia="Palatino Linotype" w:hAnsi="Palatino Linotype" w:cs="Palatino Linotype"/>
          <w:sz w:val="22"/>
          <w:szCs w:val="22"/>
        </w:rPr>
        <w:t>”</w:t>
      </w:r>
      <w:r w:rsidR="00827AA9" w:rsidRPr="006A1347">
        <w:rPr>
          <w:rFonts w:ascii="Palatino Linotype" w:eastAsia="Palatino Linotype" w:hAnsi="Palatino Linotype" w:cs="Palatino Linotype"/>
          <w:sz w:val="22"/>
          <w:szCs w:val="22"/>
        </w:rPr>
        <w:t>; por lo que</w:t>
      </w:r>
      <w:r w:rsidR="0069728C" w:rsidRPr="006A1347">
        <w:rPr>
          <w:rFonts w:ascii="Palatino Linotype" w:eastAsia="Palatino Linotype" w:hAnsi="Palatino Linotype" w:cs="Palatino Linotype"/>
          <w:sz w:val="22"/>
          <w:szCs w:val="22"/>
        </w:rPr>
        <w:t xml:space="preserve"> atendiendo que los particulares no son expertos en la materia</w:t>
      </w:r>
      <w:r w:rsidR="00827AA9" w:rsidRPr="006A1347">
        <w:rPr>
          <w:rFonts w:ascii="Palatino Linotype" w:eastAsia="Palatino Linotype" w:hAnsi="Palatino Linotype" w:cs="Palatino Linotype"/>
          <w:sz w:val="22"/>
          <w:szCs w:val="22"/>
        </w:rPr>
        <w:t>, para efectos del cumplimiento que, en su caso proceda, se deberá tener que la pretensión del particular es acceder a dicha información.</w:t>
      </w:r>
    </w:p>
    <w:p w14:paraId="1DE041A2" w14:textId="77777777" w:rsidR="00863B36" w:rsidRPr="006A1347" w:rsidRDefault="00863B36"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39EFF1" w14:textId="17523718" w:rsidR="007949E9" w:rsidRPr="006A1347" w:rsidRDefault="00827AA9"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Ahora, en </w:t>
      </w:r>
      <w:r w:rsidR="005D2BC9" w:rsidRPr="006A1347">
        <w:rPr>
          <w:rFonts w:ascii="Palatino Linotype" w:eastAsia="Palatino Linotype" w:hAnsi="Palatino Linotype" w:cs="Palatino Linotype"/>
          <w:sz w:val="22"/>
          <w:szCs w:val="22"/>
        </w:rPr>
        <w:t>respuesta</w:t>
      </w:r>
      <w:r w:rsidRPr="006A1347">
        <w:rPr>
          <w:rFonts w:ascii="Palatino Linotype" w:eastAsia="Palatino Linotype" w:hAnsi="Palatino Linotype" w:cs="Palatino Linotype"/>
          <w:sz w:val="22"/>
          <w:szCs w:val="22"/>
        </w:rPr>
        <w:t xml:space="preserve"> debe decirse que,</w:t>
      </w:r>
      <w:r w:rsidR="005D2BC9" w:rsidRPr="006A1347">
        <w:rPr>
          <w:rFonts w:ascii="Palatino Linotype" w:eastAsia="Palatino Linotype" w:hAnsi="Palatino Linotype" w:cs="Palatino Linotype"/>
          <w:sz w:val="22"/>
          <w:szCs w:val="22"/>
        </w:rPr>
        <w:t xml:space="preserve"> </w:t>
      </w:r>
      <w:r w:rsidR="005D2BC9" w:rsidRPr="006A1347">
        <w:rPr>
          <w:rFonts w:ascii="Palatino Linotype" w:eastAsia="Palatino Linotype" w:hAnsi="Palatino Linotype" w:cs="Palatino Linotype"/>
          <w:b/>
          <w:sz w:val="22"/>
          <w:szCs w:val="22"/>
        </w:rPr>
        <w:t xml:space="preserve">el Sujeto Obligado </w:t>
      </w:r>
      <w:r w:rsidR="00CB4E4D" w:rsidRPr="006A1347">
        <w:rPr>
          <w:rFonts w:ascii="Palatino Linotype" w:eastAsia="Palatino Linotype" w:hAnsi="Palatino Linotype" w:cs="Palatino Linotype"/>
          <w:sz w:val="22"/>
          <w:szCs w:val="22"/>
        </w:rPr>
        <w:t xml:space="preserve">se pronunció por conducto </w:t>
      </w:r>
      <w:r w:rsidR="007949E9" w:rsidRPr="006A1347">
        <w:rPr>
          <w:rFonts w:ascii="Palatino Linotype" w:eastAsia="Palatino Linotype" w:hAnsi="Palatino Linotype" w:cs="Palatino Linotype"/>
          <w:sz w:val="22"/>
          <w:szCs w:val="22"/>
        </w:rPr>
        <w:t xml:space="preserve">de los servidores públicos habilitados competentes de la Dirección de Recursos Materiales de la Dirección General de Administración, la Tesorería Municipal, la </w:t>
      </w:r>
      <w:r w:rsidRPr="006A1347">
        <w:rPr>
          <w:rFonts w:ascii="Palatino Linotype" w:eastAsia="Palatino Linotype" w:hAnsi="Palatino Linotype" w:cs="Palatino Linotype"/>
          <w:sz w:val="22"/>
          <w:szCs w:val="22"/>
        </w:rPr>
        <w:t>Secretaría Particular de Presidencia y la Primera Regiduría</w:t>
      </w:r>
      <w:r w:rsidR="007949E9" w:rsidRPr="006A1347">
        <w:rPr>
          <w:rFonts w:ascii="Palatino Linotype" w:eastAsia="Palatino Linotype" w:hAnsi="Palatino Linotype" w:cs="Palatino Linotype"/>
          <w:sz w:val="22"/>
          <w:szCs w:val="22"/>
        </w:rPr>
        <w:t xml:space="preserve">, quienes </w:t>
      </w:r>
      <w:r w:rsidRPr="006A1347">
        <w:rPr>
          <w:rFonts w:ascii="Palatino Linotype" w:eastAsia="Palatino Linotype" w:hAnsi="Palatino Linotype" w:cs="Palatino Linotype"/>
          <w:sz w:val="22"/>
          <w:szCs w:val="22"/>
        </w:rPr>
        <w:t>proporcionaron la información señalada en el antecedente tercero de la presente resolución, que será objeto de análisis más adelante.</w:t>
      </w:r>
    </w:p>
    <w:p w14:paraId="22A2F8AD" w14:textId="77777777" w:rsidR="007949E9" w:rsidRPr="006A1347" w:rsidRDefault="007949E9"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713241" w14:textId="3FB03D24" w:rsidR="00566EB9" w:rsidRPr="006A1347" w:rsidRDefault="00D41CCE">
      <w:pPr>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sz w:val="22"/>
          <w:szCs w:val="22"/>
        </w:rPr>
        <w:t xml:space="preserve">Inconforme con la respuesta, la parte </w:t>
      </w:r>
      <w:r w:rsidRPr="006A1347">
        <w:rPr>
          <w:rFonts w:ascii="Palatino Linotype" w:eastAsia="Palatino Linotype" w:hAnsi="Palatino Linotype" w:cs="Palatino Linotype"/>
          <w:b/>
          <w:sz w:val="22"/>
          <w:szCs w:val="22"/>
        </w:rPr>
        <w:t xml:space="preserve">Recurrente </w:t>
      </w:r>
      <w:r w:rsidRPr="006A1347">
        <w:rPr>
          <w:rFonts w:ascii="Palatino Linotype" w:eastAsia="Palatino Linotype" w:hAnsi="Palatino Linotype" w:cs="Palatino Linotype"/>
          <w:sz w:val="22"/>
          <w:szCs w:val="22"/>
        </w:rPr>
        <w:t xml:space="preserve">promovió el presente recurso de revisión en el que a manera de motivos de inconformidad </w:t>
      </w:r>
      <w:r w:rsidRPr="006A1347">
        <w:rPr>
          <w:rFonts w:ascii="Palatino Linotype" w:eastAsia="Palatino Linotype" w:hAnsi="Palatino Linotype" w:cs="Palatino Linotype"/>
          <w:b/>
          <w:sz w:val="22"/>
          <w:szCs w:val="22"/>
        </w:rPr>
        <w:t xml:space="preserve">se adolece medularmente de </w:t>
      </w:r>
      <w:r w:rsidR="00CC3F4A" w:rsidRPr="006A1347">
        <w:rPr>
          <w:rFonts w:ascii="Palatino Linotype" w:eastAsia="Palatino Linotype" w:hAnsi="Palatino Linotype" w:cs="Palatino Linotype"/>
          <w:b/>
          <w:sz w:val="22"/>
          <w:szCs w:val="22"/>
        </w:rPr>
        <w:t xml:space="preserve">la </w:t>
      </w:r>
      <w:r w:rsidR="00827AA9" w:rsidRPr="006A1347">
        <w:rPr>
          <w:rFonts w:ascii="Palatino Linotype" w:eastAsia="Palatino Linotype" w:hAnsi="Palatino Linotype" w:cs="Palatino Linotype"/>
          <w:b/>
          <w:sz w:val="22"/>
          <w:szCs w:val="22"/>
        </w:rPr>
        <w:t>entrega de información incompleta</w:t>
      </w:r>
      <w:r w:rsidR="00366B0E" w:rsidRPr="006A1347">
        <w:rPr>
          <w:rFonts w:ascii="Palatino Linotype" w:eastAsia="Palatino Linotype" w:hAnsi="Palatino Linotype" w:cs="Palatino Linotype"/>
          <w:b/>
          <w:sz w:val="22"/>
          <w:szCs w:val="22"/>
        </w:rPr>
        <w:t>.</w:t>
      </w:r>
    </w:p>
    <w:p w14:paraId="666CD6A1" w14:textId="77777777" w:rsidR="006F7A2A" w:rsidRPr="006A1347" w:rsidRDefault="006F7A2A">
      <w:pPr>
        <w:spacing w:line="360" w:lineRule="auto"/>
        <w:ind w:right="49"/>
        <w:jc w:val="both"/>
        <w:rPr>
          <w:rFonts w:ascii="Palatino Linotype" w:eastAsia="Palatino Linotype" w:hAnsi="Palatino Linotype" w:cs="Palatino Linotype"/>
          <w:sz w:val="22"/>
          <w:szCs w:val="22"/>
        </w:rPr>
      </w:pPr>
    </w:p>
    <w:p w14:paraId="60A1B589" w14:textId="77777777" w:rsidR="00566EB9" w:rsidRPr="006A1347" w:rsidRDefault="00D41CCE">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Admitido el presente recurso de revisión, en términos del artículo 185 fracción II</w:t>
      </w:r>
      <w:r w:rsidRPr="006A1347">
        <w:rPr>
          <w:rFonts w:ascii="Palatino Linotype" w:eastAsia="Palatino Linotype" w:hAnsi="Palatino Linotype" w:cs="Palatino Linotype"/>
          <w:sz w:val="22"/>
          <w:szCs w:val="22"/>
          <w:vertAlign w:val="superscript"/>
        </w:rPr>
        <w:footnoteReference w:id="3"/>
      </w:r>
      <w:r w:rsidRPr="006A134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6A1347" w:rsidRDefault="00566EB9">
      <w:pPr>
        <w:spacing w:line="360" w:lineRule="auto"/>
        <w:jc w:val="both"/>
        <w:rPr>
          <w:rFonts w:ascii="Palatino Linotype" w:eastAsia="Palatino Linotype" w:hAnsi="Palatino Linotype" w:cs="Palatino Linotype"/>
          <w:sz w:val="22"/>
          <w:szCs w:val="22"/>
        </w:rPr>
      </w:pPr>
    </w:p>
    <w:p w14:paraId="20F07F66" w14:textId="09F00AF2" w:rsidR="001F1B56" w:rsidRPr="006A1347" w:rsidRDefault="00CB4E4D" w:rsidP="001F1B56">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las constancias que integran el expediente en que se actúa se advierte que </w:t>
      </w:r>
      <w:r w:rsidR="007949E9" w:rsidRPr="006A1347">
        <w:rPr>
          <w:rFonts w:ascii="Palatino Linotype" w:eastAsia="Palatino Linotype" w:hAnsi="Palatino Linotype" w:cs="Palatino Linotype"/>
          <w:sz w:val="22"/>
          <w:szCs w:val="22"/>
        </w:rPr>
        <w:t xml:space="preserve">el </w:t>
      </w:r>
      <w:r w:rsidR="007949E9" w:rsidRPr="006A1347">
        <w:rPr>
          <w:rFonts w:ascii="Palatino Linotype" w:eastAsia="Palatino Linotype" w:hAnsi="Palatino Linotype" w:cs="Palatino Linotype"/>
          <w:b/>
          <w:sz w:val="22"/>
          <w:szCs w:val="22"/>
        </w:rPr>
        <w:t xml:space="preserve">Sujeto Obligado </w:t>
      </w:r>
      <w:r w:rsidR="007949E9" w:rsidRPr="006A1347">
        <w:rPr>
          <w:rFonts w:ascii="Palatino Linotype" w:eastAsia="Palatino Linotype" w:hAnsi="Palatino Linotype" w:cs="Palatino Linotype"/>
          <w:sz w:val="22"/>
          <w:szCs w:val="22"/>
        </w:rPr>
        <w:t xml:space="preserve">rindió su informe justificado, ratificando </w:t>
      </w:r>
      <w:r w:rsidR="00827AA9" w:rsidRPr="006A1347">
        <w:rPr>
          <w:rFonts w:ascii="Palatino Linotype" w:eastAsia="Palatino Linotype" w:hAnsi="Palatino Linotype" w:cs="Palatino Linotype"/>
          <w:sz w:val="22"/>
          <w:szCs w:val="22"/>
        </w:rPr>
        <w:t xml:space="preserve">en lo medular </w:t>
      </w:r>
      <w:r w:rsidR="007949E9" w:rsidRPr="006A1347">
        <w:rPr>
          <w:rFonts w:ascii="Palatino Linotype" w:eastAsia="Palatino Linotype" w:hAnsi="Palatino Linotype" w:cs="Palatino Linotype"/>
          <w:sz w:val="22"/>
          <w:szCs w:val="22"/>
        </w:rPr>
        <w:t>su respuesta inicial.</w:t>
      </w:r>
    </w:p>
    <w:p w14:paraId="5D6DE1AC" w14:textId="77777777" w:rsidR="007949E9" w:rsidRPr="006A1347" w:rsidRDefault="007949E9" w:rsidP="001F1B56">
      <w:pPr>
        <w:spacing w:line="360" w:lineRule="auto"/>
        <w:jc w:val="both"/>
        <w:rPr>
          <w:rFonts w:ascii="Palatino Linotype" w:eastAsia="Palatino Linotype" w:hAnsi="Palatino Linotype" w:cs="Palatino Linotype"/>
          <w:sz w:val="22"/>
          <w:szCs w:val="22"/>
        </w:rPr>
      </w:pPr>
    </w:p>
    <w:p w14:paraId="5B776364" w14:textId="49ED2365" w:rsidR="007949E9" w:rsidRPr="006A1347" w:rsidRDefault="007949E9" w:rsidP="001F1B56">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su lado, la parte </w:t>
      </w:r>
      <w:r w:rsidRPr="006A1347">
        <w:rPr>
          <w:rFonts w:ascii="Palatino Linotype" w:eastAsia="Palatino Linotype" w:hAnsi="Palatino Linotype" w:cs="Palatino Linotype"/>
          <w:b/>
          <w:sz w:val="22"/>
          <w:szCs w:val="22"/>
        </w:rPr>
        <w:t xml:space="preserve">Recurrente </w:t>
      </w:r>
      <w:r w:rsidRPr="006A1347">
        <w:rPr>
          <w:rFonts w:ascii="Palatino Linotype" w:eastAsia="Palatino Linotype" w:hAnsi="Palatino Linotype" w:cs="Palatino Linotype"/>
          <w:sz w:val="22"/>
          <w:szCs w:val="22"/>
        </w:rPr>
        <w:t>fue omisa en hacer valer manifestaciones o rendir alegatos que conforme a derecho resultaran procedentes.</w:t>
      </w:r>
    </w:p>
    <w:p w14:paraId="1D841FEC" w14:textId="77777777" w:rsidR="00CB4E4D" w:rsidRPr="006A1347" w:rsidRDefault="00CB4E4D" w:rsidP="00B7233F">
      <w:pPr>
        <w:spacing w:line="360" w:lineRule="auto"/>
        <w:jc w:val="both"/>
        <w:rPr>
          <w:rFonts w:ascii="Palatino Linotype" w:eastAsia="Palatino Linotype" w:hAnsi="Palatino Linotype" w:cs="Palatino Linotype"/>
          <w:sz w:val="22"/>
          <w:szCs w:val="22"/>
        </w:rPr>
      </w:pPr>
    </w:p>
    <w:p w14:paraId="02E889AC" w14:textId="65123739" w:rsidR="00827AA9" w:rsidRPr="006A1347" w:rsidRDefault="00CB4E4D" w:rsidP="00077F2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Expuesto lo anterior, </w:t>
      </w:r>
      <w:r w:rsidR="0069728C" w:rsidRPr="006A1347">
        <w:rPr>
          <w:rFonts w:ascii="Palatino Linotype" w:eastAsia="Palatino Linotype" w:hAnsi="Palatino Linotype" w:cs="Palatino Linotype"/>
          <w:sz w:val="22"/>
          <w:szCs w:val="22"/>
        </w:rPr>
        <w:t>atendiendo</w:t>
      </w:r>
      <w:r w:rsidR="00077F2D" w:rsidRPr="006A1347">
        <w:rPr>
          <w:rFonts w:ascii="Palatino Linotype" w:eastAsia="Palatino Linotype" w:hAnsi="Palatino Linotype" w:cs="Palatino Linotype"/>
          <w:sz w:val="22"/>
          <w:szCs w:val="22"/>
        </w:rPr>
        <w:t xml:space="preserve"> la naturaleza de la información requer</w:t>
      </w:r>
      <w:r w:rsidR="0069728C" w:rsidRPr="006A1347">
        <w:rPr>
          <w:rFonts w:ascii="Palatino Linotype" w:eastAsia="Palatino Linotype" w:hAnsi="Palatino Linotype" w:cs="Palatino Linotype"/>
          <w:sz w:val="22"/>
          <w:szCs w:val="22"/>
        </w:rPr>
        <w:t xml:space="preserve">ida, conviene traer </w:t>
      </w:r>
      <w:r w:rsidR="00077F2D" w:rsidRPr="006A1347">
        <w:rPr>
          <w:rFonts w:ascii="Palatino Linotype" w:eastAsia="Palatino Linotype" w:hAnsi="Palatino Linotype" w:cs="Palatino Linotype"/>
          <w:sz w:val="22"/>
          <w:szCs w:val="22"/>
        </w:rPr>
        <w:t xml:space="preserve">a contexto </w:t>
      </w:r>
      <w:r w:rsidR="00B62186" w:rsidRPr="006A1347">
        <w:rPr>
          <w:rFonts w:ascii="Palatino Linotype" w:eastAsia="Palatino Linotype" w:hAnsi="Palatino Linotype" w:cs="Palatino Linotype"/>
          <w:sz w:val="22"/>
          <w:szCs w:val="22"/>
        </w:rPr>
        <w:t>los siguientes numerales de la Ley Orgánica Municipal del Estado de México, y del Bando Municipal vigente del Ayuntamiento de Toluca, a saber:</w:t>
      </w:r>
    </w:p>
    <w:p w14:paraId="39C1D75F" w14:textId="797BC3A1" w:rsidR="00827AA9" w:rsidRPr="006A1347" w:rsidRDefault="00B62186"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w:t>
      </w:r>
      <w:r w:rsidR="00827AA9" w:rsidRPr="006A1347">
        <w:rPr>
          <w:rFonts w:ascii="Palatino Linotype" w:eastAsia="Palatino Linotype" w:hAnsi="Palatino Linotype" w:cs="Palatino Linotype"/>
          <w:b/>
          <w:i/>
          <w:sz w:val="22"/>
          <w:szCs w:val="22"/>
          <w:lang w:eastAsia="es-ES"/>
        </w:rPr>
        <w:t>LEY ORGÁNICA MUNICIPAL DEL ESTADO DE MÉXICO</w:t>
      </w:r>
    </w:p>
    <w:p w14:paraId="5C703A1E"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p>
    <w:p w14:paraId="58726C3C"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p>
    <w:p w14:paraId="38AF23BF"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CAPITULO TERCERO</w:t>
      </w:r>
    </w:p>
    <w:p w14:paraId="31FB2A15"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ATRIBUCIONES DE LOS AYUNTAMIENTOS</w:t>
      </w:r>
    </w:p>
    <w:p w14:paraId="0B8A3D5A"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p>
    <w:p w14:paraId="51605161"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b/>
          <w:i/>
          <w:sz w:val="22"/>
          <w:szCs w:val="22"/>
          <w:lang w:eastAsia="es-ES"/>
        </w:rPr>
        <w:t>Artículo 31.-</w:t>
      </w:r>
      <w:r w:rsidRPr="006A1347">
        <w:rPr>
          <w:rFonts w:ascii="Palatino Linotype" w:eastAsia="Palatino Linotype" w:hAnsi="Palatino Linotype" w:cs="Palatino Linotype"/>
          <w:i/>
          <w:sz w:val="22"/>
          <w:szCs w:val="22"/>
          <w:lang w:eastAsia="es-ES"/>
        </w:rPr>
        <w:t xml:space="preserve"> Son atribuciones de los ayuntamientos:</w:t>
      </w:r>
    </w:p>
    <w:p w14:paraId="771ECC1A"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w:t>
      </w:r>
    </w:p>
    <w:p w14:paraId="738907CA"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 xml:space="preserve">XII. </w:t>
      </w:r>
      <w:r w:rsidRPr="006A1347">
        <w:rPr>
          <w:rFonts w:ascii="Palatino Linotype" w:eastAsia="Palatino Linotype" w:hAnsi="Palatino Linotype" w:cs="Palatino Linotype"/>
          <w:b/>
          <w:i/>
          <w:sz w:val="22"/>
          <w:szCs w:val="22"/>
          <w:lang w:eastAsia="es-ES"/>
        </w:rPr>
        <w:t>Convocar a elección de delegados y subdelegados municipales, y de los miembros de los consejos de participación ciudadana;</w:t>
      </w:r>
    </w:p>
    <w:p w14:paraId="6AFCC472"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w:t>
      </w:r>
    </w:p>
    <w:p w14:paraId="7E093130"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41B0EE4E"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b/>
          <w:i/>
          <w:sz w:val="22"/>
          <w:szCs w:val="22"/>
          <w:lang w:eastAsia="es-ES"/>
        </w:rPr>
        <w:t>Artículo 59.-</w:t>
      </w:r>
      <w:r w:rsidRPr="006A1347">
        <w:rPr>
          <w:rFonts w:ascii="Palatino Linotype" w:eastAsia="Palatino Linotype" w:hAnsi="Palatino Linotype" w:cs="Palatino Linotype"/>
          <w:i/>
          <w:sz w:val="22"/>
          <w:szCs w:val="22"/>
          <w:lang w:eastAsia="es-ES"/>
        </w:rPr>
        <w:t xml:space="preserve"> La elección de las personas titulares de las Delegaciones y Subdelegaciones será mediante voto libre, secreto y directo de las personas vecinas de la localidad y se sujetará al procedimiento establecido en la </w:t>
      </w:r>
      <w:r w:rsidRPr="006A1347">
        <w:rPr>
          <w:rFonts w:ascii="Palatino Linotype" w:eastAsia="Palatino Linotype" w:hAnsi="Palatino Linotype" w:cs="Palatino Linotype"/>
          <w:i/>
          <w:sz w:val="22"/>
          <w:szCs w:val="22"/>
          <w:u w:val="single"/>
          <w:lang w:eastAsia="es-ES"/>
        </w:rPr>
        <w:t>convocatoria que al efecto expida el Ayuntamiento</w:t>
      </w:r>
      <w:r w:rsidRPr="006A1347">
        <w:rPr>
          <w:rFonts w:ascii="Palatino Linotype" w:eastAsia="Palatino Linotype" w:hAnsi="Palatino Linotype" w:cs="Palatino Linotype"/>
          <w:i/>
          <w:sz w:val="22"/>
          <w:szCs w:val="22"/>
          <w:lang w:eastAsia="es-ES"/>
        </w:rPr>
        <w:t>, misma que deberá establecer la obligación de que las candidaturas sean ocupadas paritariamente. Por cada persona titular de Delegación y Subdelegación deberá elegirse un suplente del mismo género o mujer. Bajo ninguna circunstancia estará permitido que el cargo de suplente sea ocupado por un hombre, si la persona titular recae en una mujer. Es responsabilidad de los ayuntamientos observar los principios de igualdad, equidad y garantizar la paridad de género, entre mujeres y hombres para integrar las delegaciones municipales.</w:t>
      </w:r>
    </w:p>
    <w:p w14:paraId="3BB30785"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5E344358"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 xml:space="preserve">Los ayuntamientos podrán celebrar convenios con el Instituto Electoral del Estado de México en términos de lo establecido en el artículo 11, párrafo décimo cuarto en la Constitución Política del Estado Libre y Soberano de México con treinta días de anticipación de la expedición la convocatoria. </w:t>
      </w:r>
    </w:p>
    <w:p w14:paraId="1608727E"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5D1D1859"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r w:rsidRPr="006A1347">
        <w:rPr>
          <w:rFonts w:ascii="Palatino Linotype" w:eastAsia="Palatino Linotype" w:hAnsi="Palatino Linotype" w:cs="Palatino Linotype"/>
          <w:i/>
          <w:sz w:val="22"/>
          <w:szCs w:val="22"/>
          <w:u w:val="single"/>
          <w:lang w:eastAsia="es-ES"/>
        </w:rPr>
        <w:t>La elección de los Delegados y Subdelegados se realizará en la fecha señalada en la convocatoria, entre el segundo domingo de marzo y el 30 de ese mes del primer año de gobierno del Ayuntamiento.</w:t>
      </w:r>
    </w:p>
    <w:p w14:paraId="403C0099"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58EFC77F"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r w:rsidRPr="006A1347">
        <w:rPr>
          <w:rFonts w:ascii="Palatino Linotype" w:eastAsia="Palatino Linotype" w:hAnsi="Palatino Linotype" w:cs="Palatino Linotype"/>
          <w:i/>
          <w:sz w:val="22"/>
          <w:szCs w:val="22"/>
          <w:u w:val="single"/>
          <w:lang w:eastAsia="es-ES"/>
        </w:rPr>
        <w:t xml:space="preserve"> 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01C52BC8"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p>
    <w:p w14:paraId="042D4691"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p>
    <w:p w14:paraId="57F8D0EA"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BANDO MUNICIPAL</w:t>
      </w:r>
    </w:p>
    <w:p w14:paraId="7F73803B" w14:textId="77777777" w:rsidR="00827AA9" w:rsidRPr="006A1347" w:rsidRDefault="00827AA9" w:rsidP="00B62186">
      <w:pPr>
        <w:ind w:left="426" w:right="616"/>
        <w:rPr>
          <w:rFonts w:ascii="Palatino Linotype" w:eastAsia="Palatino Linotype" w:hAnsi="Palatino Linotype" w:cs="Palatino Linotype"/>
          <w:b/>
          <w:i/>
          <w:sz w:val="22"/>
          <w:szCs w:val="22"/>
          <w:lang w:eastAsia="es-ES"/>
        </w:rPr>
      </w:pPr>
    </w:p>
    <w:p w14:paraId="0D0B432F"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p>
    <w:p w14:paraId="041D1D59"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CAPÍTULO SEXTO:</w:t>
      </w:r>
    </w:p>
    <w:p w14:paraId="6BFB8671"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DE LAS AUTORIDADES AUXILIARES Y</w:t>
      </w:r>
    </w:p>
    <w:p w14:paraId="2B619636" w14:textId="77777777" w:rsidR="00827AA9" w:rsidRPr="006A1347" w:rsidRDefault="00827AA9" w:rsidP="00B62186">
      <w:pPr>
        <w:ind w:left="426" w:right="616"/>
        <w:jc w:val="center"/>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CONSEJOS DE PARTICIPACIÓN CIUDADANA</w:t>
      </w:r>
    </w:p>
    <w:p w14:paraId="59CC6484" w14:textId="77777777" w:rsidR="00827AA9" w:rsidRPr="006A1347" w:rsidRDefault="00827AA9" w:rsidP="00B62186">
      <w:pPr>
        <w:ind w:left="426" w:right="616"/>
        <w:rPr>
          <w:rFonts w:ascii="Palatino Linotype" w:eastAsia="Palatino Linotype" w:hAnsi="Palatino Linotype" w:cs="Palatino Linotype"/>
          <w:b/>
          <w:i/>
          <w:sz w:val="22"/>
          <w:szCs w:val="22"/>
          <w:lang w:eastAsia="es-ES"/>
        </w:rPr>
      </w:pPr>
    </w:p>
    <w:p w14:paraId="1139000F"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r w:rsidRPr="006A1347">
        <w:rPr>
          <w:rFonts w:ascii="Palatino Linotype" w:eastAsia="Palatino Linotype" w:hAnsi="Palatino Linotype" w:cs="Palatino Linotype"/>
          <w:i/>
          <w:sz w:val="22"/>
          <w:szCs w:val="22"/>
          <w:lang w:eastAsia="es-ES"/>
        </w:rPr>
        <w:t xml:space="preserve">Artículo 40. </w:t>
      </w:r>
      <w:r w:rsidRPr="006A1347">
        <w:rPr>
          <w:rFonts w:ascii="Palatino Linotype" w:eastAsia="Palatino Linotype" w:hAnsi="Palatino Linotype" w:cs="Palatino Linotype"/>
          <w:b/>
          <w:i/>
          <w:sz w:val="22"/>
          <w:szCs w:val="22"/>
          <w:lang w:eastAsia="es-ES"/>
        </w:rPr>
        <w:t xml:space="preserve">El Ayuntamiento, para el cumplimiento de sus atribuciones, </w:t>
      </w:r>
      <w:r w:rsidRPr="006A1347">
        <w:rPr>
          <w:rFonts w:ascii="Palatino Linotype" w:eastAsia="Palatino Linotype" w:hAnsi="Palatino Linotype" w:cs="Palatino Linotype"/>
          <w:b/>
          <w:i/>
          <w:sz w:val="22"/>
          <w:szCs w:val="22"/>
          <w:u w:val="single"/>
          <w:lang w:eastAsia="es-ES"/>
        </w:rPr>
        <w:t>convocará a elecciones de delegadas o delegados</w:t>
      </w:r>
      <w:r w:rsidRPr="006A1347">
        <w:rPr>
          <w:rFonts w:ascii="Palatino Linotype" w:eastAsia="Palatino Linotype" w:hAnsi="Palatino Linotype" w:cs="Palatino Linotype"/>
          <w:i/>
          <w:sz w:val="22"/>
          <w:szCs w:val="22"/>
          <w:lang w:eastAsia="es-ES"/>
        </w:rPr>
        <w:t xml:space="preserve">, subdelegadas o subdelegados municipales y Consejos de Participación Ciudadana, promoviendo la participación vecinal. </w:t>
      </w:r>
      <w:r w:rsidRPr="006A1347">
        <w:rPr>
          <w:rFonts w:ascii="Palatino Linotype" w:eastAsia="Palatino Linotype" w:hAnsi="Palatino Linotype" w:cs="Palatino Linotype"/>
          <w:i/>
          <w:sz w:val="22"/>
          <w:szCs w:val="22"/>
          <w:u w:val="single"/>
          <w:lang w:eastAsia="es-ES"/>
        </w:rPr>
        <w:t>La elección se llevará a cabo el último domingo de marzo del primer año de gobierno del Ayuntamiento.</w:t>
      </w:r>
    </w:p>
    <w:p w14:paraId="52C40CB3"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46281348"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 xml:space="preserve"> No podrán participar en dicho proceso electoral aquellas personas que, en el periodo inmediato anterior, hayan desempeñado y/o resultado electos en el cargo de delegada, delegado, subdelegada, subdelegado o integrante de Consejo de Participación Ciudadana, ya sea en calidad de propietario o suplente cuando haya asumido el cargo. </w:t>
      </w:r>
    </w:p>
    <w:p w14:paraId="0A788C59"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4DACE7FB"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La organización, desarrollo y vigilancia del proceso electoral para la renovación de Autoridades Auxiliares y Consejos de Participación Ciudadana del municipio será responsabilidad de la Comisión Edilicia Transitoria que el Ayuntamiento constituya, rigiéndose para tal efecto bajo los principios de certeza, legalidad, imparcialidad, objetividad y profesionalismo.</w:t>
      </w:r>
    </w:p>
    <w:p w14:paraId="7D4C641E"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76A9CE3A"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Son Autoridades Auxiliares en el Municipio:</w:t>
      </w:r>
    </w:p>
    <w:p w14:paraId="6B5986AC"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 xml:space="preserve"> I. Las y los delegados;</w:t>
      </w:r>
    </w:p>
    <w:p w14:paraId="64905B36"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 xml:space="preserve"> II. Las y los subdelegados;</w:t>
      </w:r>
    </w:p>
    <w:p w14:paraId="110801A9"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 xml:space="preserve"> III. Las y los jefes de sección o sector; y</w:t>
      </w:r>
    </w:p>
    <w:p w14:paraId="7B34581A" w14:textId="77777777" w:rsidR="00827AA9" w:rsidRPr="006A1347" w:rsidRDefault="00827AA9" w:rsidP="00B62186">
      <w:pPr>
        <w:ind w:left="426" w:right="616"/>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b/>
          <w:i/>
          <w:sz w:val="22"/>
          <w:szCs w:val="22"/>
          <w:lang w:eastAsia="es-ES"/>
        </w:rPr>
        <w:t xml:space="preserve"> IV. Las y los jefes de manzana.</w:t>
      </w:r>
    </w:p>
    <w:p w14:paraId="2224E7FD"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7CE4A933"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b/>
          <w:i/>
          <w:sz w:val="22"/>
          <w:szCs w:val="22"/>
          <w:lang w:eastAsia="es-ES"/>
        </w:rPr>
        <w:t>Artículo 41.</w:t>
      </w:r>
      <w:r w:rsidRPr="006A1347">
        <w:rPr>
          <w:rFonts w:ascii="Palatino Linotype" w:eastAsia="Palatino Linotype" w:hAnsi="Palatino Linotype" w:cs="Palatino Linotype"/>
          <w:i/>
          <w:sz w:val="22"/>
          <w:szCs w:val="22"/>
          <w:lang w:eastAsia="es-ES"/>
        </w:rPr>
        <w:t xml:space="preserve"> En el Municipio serán electos y funcionarán en cada delegación y subdelegación, tres delegadas o delegados, o en su caso subdelegada o subdelegado, con sus respectivos suplentes, quienes auxiliarán al Gobierno Municipal, garantizando en su integración el principio de paridad de género. </w:t>
      </w:r>
    </w:p>
    <w:p w14:paraId="6B3C16FD"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7B4AE5B6"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Por cada delegación será electo y funcionará, un Consejo de Participación Ciudadana, integrado por un presidente o presidenta, un secretario o secretaria, un tesorero o tesorera y hasta dos vocales, con sus respectivos suplentes, garantizando el principio de paridad de género. Este Consejo fungirá como órgano de comunicación entre la ciudadanía y la Administración Pública Municipal.</w:t>
      </w:r>
    </w:p>
    <w:p w14:paraId="035B766D"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w:t>
      </w:r>
    </w:p>
    <w:p w14:paraId="66DAD816" w14:textId="77777777" w:rsidR="00827AA9" w:rsidRPr="006A1347" w:rsidRDefault="00827AA9" w:rsidP="00B62186">
      <w:pPr>
        <w:ind w:left="426" w:right="616"/>
        <w:jc w:val="both"/>
        <w:rPr>
          <w:rFonts w:ascii="Palatino Linotype" w:eastAsia="Palatino Linotype" w:hAnsi="Palatino Linotype" w:cs="Palatino Linotype"/>
          <w:i/>
          <w:sz w:val="22"/>
          <w:szCs w:val="22"/>
          <w:lang w:eastAsia="es-ES"/>
        </w:rPr>
      </w:pPr>
    </w:p>
    <w:p w14:paraId="74A0AF70"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r w:rsidRPr="006A1347">
        <w:rPr>
          <w:rFonts w:ascii="Palatino Linotype" w:eastAsia="Palatino Linotype" w:hAnsi="Palatino Linotype" w:cs="Palatino Linotype"/>
          <w:b/>
          <w:i/>
          <w:sz w:val="22"/>
          <w:szCs w:val="22"/>
          <w:u w:val="single"/>
          <w:lang w:eastAsia="es-ES"/>
        </w:rPr>
        <w:t>Artículo 43</w:t>
      </w:r>
      <w:r w:rsidRPr="006A1347">
        <w:rPr>
          <w:rFonts w:ascii="Palatino Linotype" w:eastAsia="Palatino Linotype" w:hAnsi="Palatino Linotype" w:cs="Palatino Linotype"/>
          <w:i/>
          <w:sz w:val="22"/>
          <w:szCs w:val="22"/>
          <w:u w:val="single"/>
          <w:lang w:eastAsia="es-ES"/>
        </w:rPr>
        <w:t>. Los cargos de delegado o delegada, subdelegado o subdelegada, integrante del Consejo de Participación Ciudadana serán de carácter honorario y su desempeño no generará relación laboral alguna con el Ayuntamiento.</w:t>
      </w:r>
    </w:p>
    <w:p w14:paraId="537747A9" w14:textId="77777777" w:rsidR="00827AA9" w:rsidRPr="006A1347" w:rsidRDefault="00827AA9" w:rsidP="00B62186">
      <w:pPr>
        <w:ind w:left="426" w:right="616"/>
        <w:jc w:val="both"/>
        <w:rPr>
          <w:rFonts w:ascii="Palatino Linotype" w:eastAsia="Palatino Linotype" w:hAnsi="Palatino Linotype" w:cs="Palatino Linotype"/>
          <w:i/>
          <w:sz w:val="22"/>
          <w:szCs w:val="22"/>
          <w:u w:val="single"/>
          <w:lang w:eastAsia="es-ES"/>
        </w:rPr>
      </w:pPr>
    </w:p>
    <w:p w14:paraId="323E3848" w14:textId="533A3B49" w:rsidR="00827AA9" w:rsidRPr="006A1347" w:rsidRDefault="00827AA9" w:rsidP="00B62186">
      <w:pPr>
        <w:ind w:left="426" w:right="616"/>
        <w:jc w:val="both"/>
        <w:rPr>
          <w:rFonts w:ascii="Palatino Linotype" w:eastAsia="Palatino Linotype" w:hAnsi="Palatino Linotype" w:cs="Palatino Linotype"/>
          <w:i/>
          <w:sz w:val="22"/>
          <w:szCs w:val="22"/>
          <w:lang w:eastAsia="es-ES"/>
        </w:rPr>
      </w:pPr>
      <w:r w:rsidRPr="006A1347">
        <w:rPr>
          <w:rFonts w:ascii="Palatino Linotype" w:eastAsia="Palatino Linotype" w:hAnsi="Palatino Linotype" w:cs="Palatino Linotype"/>
          <w:i/>
          <w:sz w:val="22"/>
          <w:szCs w:val="22"/>
          <w:lang w:eastAsia="es-ES"/>
        </w:rPr>
        <w:t>Las y los delegados, subdelegados e integrantes propietarios de los Consejos de Participación Ciudadana tendrán la misma jerarquía dentro de su ámbito de competencia. Los suplentes asumirán el cargo en los casos previstos por la Ley Orgánica Municipal, sin men</w:t>
      </w:r>
      <w:r w:rsidR="00B62186" w:rsidRPr="006A1347">
        <w:rPr>
          <w:rFonts w:ascii="Palatino Linotype" w:eastAsia="Palatino Linotype" w:hAnsi="Palatino Linotype" w:cs="Palatino Linotype"/>
          <w:i/>
          <w:sz w:val="22"/>
          <w:szCs w:val="22"/>
          <w:lang w:eastAsia="es-ES"/>
        </w:rPr>
        <w:t>oscabar el derecho de petición.</w:t>
      </w:r>
    </w:p>
    <w:p w14:paraId="7C01523B" w14:textId="77777777" w:rsidR="00B62186" w:rsidRPr="006A1347" w:rsidRDefault="00B62186" w:rsidP="00B62186">
      <w:pPr>
        <w:ind w:left="426" w:right="616"/>
        <w:jc w:val="both"/>
        <w:rPr>
          <w:rFonts w:ascii="Palatino Linotype" w:eastAsia="Palatino Linotype" w:hAnsi="Palatino Linotype" w:cs="Palatino Linotype"/>
          <w:i/>
          <w:sz w:val="22"/>
          <w:szCs w:val="22"/>
          <w:lang w:eastAsia="es-ES"/>
        </w:rPr>
      </w:pPr>
    </w:p>
    <w:p w14:paraId="59BCA528" w14:textId="77777777" w:rsidR="00B62186" w:rsidRPr="006A1347" w:rsidRDefault="00B62186" w:rsidP="00B62186">
      <w:pPr>
        <w:ind w:left="426" w:right="616"/>
        <w:jc w:val="both"/>
        <w:rPr>
          <w:rFonts w:ascii="Palatino Linotype" w:eastAsia="Palatino Linotype" w:hAnsi="Palatino Linotype" w:cs="Palatino Linotype"/>
          <w:i/>
          <w:sz w:val="22"/>
          <w:szCs w:val="22"/>
          <w:lang w:eastAsia="es-ES"/>
        </w:rPr>
      </w:pPr>
    </w:p>
    <w:p w14:paraId="00BBDBBD" w14:textId="2CB2AC97" w:rsidR="00092663" w:rsidRPr="006A1347" w:rsidRDefault="00B62186" w:rsidP="00B62186">
      <w:pPr>
        <w:spacing w:line="360" w:lineRule="auto"/>
        <w:ind w:left="-360"/>
        <w:contextualSpacing/>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De lo anterior, se desprende que </w:t>
      </w:r>
      <w:r w:rsidR="00092663" w:rsidRPr="006A1347">
        <w:rPr>
          <w:rFonts w:ascii="Palatino Linotype" w:eastAsia="Palatino Linotype" w:hAnsi="Palatino Linotype" w:cs="Palatino Linotype"/>
          <w:sz w:val="22"/>
          <w:szCs w:val="22"/>
          <w:lang w:eastAsia="es-ES"/>
        </w:rPr>
        <w:t>son autoridades auxiliares municipales, las personas titulares de las delegaciones, subdelegaciones, jefaturas de sector, de sección y de manzana que designe el Ayuntamiento.</w:t>
      </w:r>
    </w:p>
    <w:p w14:paraId="1122E082" w14:textId="77777777" w:rsidR="00092663" w:rsidRPr="006A1347" w:rsidRDefault="00092663" w:rsidP="00B62186">
      <w:pPr>
        <w:spacing w:line="360" w:lineRule="auto"/>
        <w:ind w:left="-360"/>
        <w:contextualSpacing/>
        <w:jc w:val="both"/>
        <w:rPr>
          <w:rFonts w:ascii="Palatino Linotype" w:eastAsia="Palatino Linotype" w:hAnsi="Palatino Linotype" w:cs="Palatino Linotype"/>
          <w:sz w:val="22"/>
          <w:szCs w:val="22"/>
          <w:lang w:eastAsia="es-ES"/>
        </w:rPr>
      </w:pPr>
    </w:p>
    <w:p w14:paraId="305C3FEF" w14:textId="2ABB3E89" w:rsidR="00B62186" w:rsidRPr="006A1347" w:rsidRDefault="00092663" w:rsidP="00B62186">
      <w:pPr>
        <w:spacing w:line="360" w:lineRule="auto"/>
        <w:ind w:left="-360"/>
        <w:contextualSpacing/>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E</w:t>
      </w:r>
      <w:r w:rsidR="00B62186" w:rsidRPr="006A1347">
        <w:rPr>
          <w:rFonts w:ascii="Palatino Linotype" w:eastAsia="Palatino Linotype" w:hAnsi="Palatino Linotype" w:cs="Palatino Linotype"/>
          <w:sz w:val="22"/>
          <w:szCs w:val="22"/>
          <w:lang w:eastAsia="es-ES"/>
        </w:rPr>
        <w:t>s atribución de los Ayuntamientos convocar a elección de delegados y subdelegados municipales, y de los miembros de los consejos de participación ciudadana</w:t>
      </w:r>
      <w:r w:rsidR="004A1715" w:rsidRPr="006A1347">
        <w:rPr>
          <w:rFonts w:ascii="Palatino Linotype" w:eastAsia="Palatino Linotype" w:hAnsi="Palatino Linotype" w:cs="Palatino Linotype"/>
          <w:sz w:val="22"/>
          <w:szCs w:val="22"/>
          <w:lang w:eastAsia="es-ES"/>
        </w:rPr>
        <w:t>, la cual deberá ser realizada</w:t>
      </w:r>
      <w:r w:rsidR="00B62186" w:rsidRPr="006A1347">
        <w:rPr>
          <w:rFonts w:ascii="Palatino Linotype" w:eastAsia="Palatino Linotype" w:hAnsi="Palatino Linotype" w:cs="Palatino Linotype"/>
          <w:sz w:val="22"/>
          <w:szCs w:val="22"/>
          <w:lang w:eastAsia="es-ES"/>
        </w:rPr>
        <w:t xml:space="preserve"> en la fecha señalada en la convocatoria, entre el segundo domingo de marzo y el 30 de ese mes del primer año de gobierno del Ayuntamiento.</w:t>
      </w:r>
    </w:p>
    <w:p w14:paraId="5E0D78D5" w14:textId="77777777" w:rsidR="00B62186" w:rsidRPr="006A1347" w:rsidRDefault="00B62186" w:rsidP="00B62186">
      <w:pPr>
        <w:spacing w:line="360" w:lineRule="auto"/>
        <w:jc w:val="both"/>
        <w:rPr>
          <w:rFonts w:ascii="Palatino Linotype" w:eastAsia="Palatino Linotype" w:hAnsi="Palatino Linotype" w:cs="Palatino Linotype"/>
          <w:sz w:val="22"/>
          <w:szCs w:val="22"/>
          <w:lang w:eastAsia="es-ES"/>
        </w:rPr>
      </w:pPr>
    </w:p>
    <w:p w14:paraId="45E16862" w14:textId="7C1E0A0C" w:rsidR="00B62186" w:rsidRPr="006A1347" w:rsidRDefault="004A1715" w:rsidP="00B62186">
      <w:pPr>
        <w:spacing w:line="360" w:lineRule="auto"/>
        <w:ind w:left="-360"/>
        <w:contextualSpacing/>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Consecuentemente, se indica que la </w:t>
      </w:r>
      <w:r w:rsidR="00B62186" w:rsidRPr="006A1347">
        <w:rPr>
          <w:rFonts w:ascii="Palatino Linotype" w:eastAsia="Palatino Linotype" w:hAnsi="Palatino Linotype" w:cs="Palatino Linotype"/>
          <w:sz w:val="22"/>
          <w:szCs w:val="22"/>
          <w:lang w:eastAsia="es-ES"/>
        </w:rPr>
        <w:t>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736E4BBE" w14:textId="77777777" w:rsidR="00B62186" w:rsidRPr="006A1347" w:rsidRDefault="00B62186" w:rsidP="00B62186">
      <w:pPr>
        <w:spacing w:line="360" w:lineRule="auto"/>
        <w:contextualSpacing/>
        <w:rPr>
          <w:rFonts w:ascii="Palatino Linotype" w:eastAsia="Palatino Linotype" w:hAnsi="Palatino Linotype" w:cs="Palatino Linotype"/>
          <w:sz w:val="22"/>
          <w:szCs w:val="22"/>
          <w:lang w:eastAsia="es-ES"/>
        </w:rPr>
      </w:pPr>
    </w:p>
    <w:p w14:paraId="03DD924C" w14:textId="77777777" w:rsidR="004A1715" w:rsidRPr="006A1347" w:rsidRDefault="004A1715" w:rsidP="004A1715">
      <w:pPr>
        <w:spacing w:line="360" w:lineRule="auto"/>
        <w:ind w:left="-360"/>
        <w:contextualSpacing/>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Asimismo, que l</w:t>
      </w:r>
      <w:r w:rsidR="00B62186" w:rsidRPr="006A1347">
        <w:rPr>
          <w:rFonts w:ascii="Palatino Linotype" w:eastAsia="Palatino Linotype" w:hAnsi="Palatino Linotype" w:cs="Palatino Linotype"/>
          <w:sz w:val="22"/>
          <w:szCs w:val="22"/>
          <w:lang w:eastAsia="es-ES"/>
        </w:rPr>
        <w:t>os cargos de delegado o delegada, subdelegado o subdelegada, integrante del Consejo de Participación Ciudadana serán de carácter honorario y su desempeño no generará relación laboral alguna con el Ayuntamiento.</w:t>
      </w:r>
    </w:p>
    <w:p w14:paraId="13328CB3" w14:textId="77777777" w:rsidR="004A1715" w:rsidRPr="006A1347" w:rsidRDefault="004A1715" w:rsidP="004A1715">
      <w:pPr>
        <w:spacing w:line="360" w:lineRule="auto"/>
        <w:ind w:left="-360"/>
        <w:contextualSpacing/>
        <w:jc w:val="both"/>
        <w:rPr>
          <w:rFonts w:ascii="Palatino Linotype" w:eastAsia="Palatino Linotype" w:hAnsi="Palatino Linotype" w:cs="Palatino Linotype"/>
          <w:sz w:val="22"/>
          <w:szCs w:val="22"/>
          <w:lang w:eastAsia="es-ES"/>
        </w:rPr>
      </w:pPr>
    </w:p>
    <w:p w14:paraId="1801FA33" w14:textId="0456B385" w:rsidR="00827AA9" w:rsidRPr="006A1347" w:rsidRDefault="004A1715" w:rsidP="004A1715">
      <w:pPr>
        <w:spacing w:line="360" w:lineRule="auto"/>
        <w:ind w:left="-360"/>
        <w:contextualSpacing/>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Conviene agregar que, de la consulta que se realizó a la página oficial del </w:t>
      </w:r>
      <w:r w:rsidRPr="006A1347">
        <w:rPr>
          <w:rFonts w:ascii="Palatino Linotype" w:eastAsia="Palatino Linotype" w:hAnsi="Palatino Linotype" w:cs="Palatino Linotype"/>
          <w:b/>
          <w:sz w:val="22"/>
          <w:szCs w:val="22"/>
          <w:lang w:eastAsia="es-ES"/>
        </w:rPr>
        <w:t xml:space="preserve">Sujeto Obligado </w:t>
      </w:r>
      <w:r w:rsidRPr="006A1347">
        <w:rPr>
          <w:rFonts w:ascii="Palatino Linotype" w:eastAsia="Palatino Linotype" w:hAnsi="Palatino Linotype" w:cs="Palatino Linotype"/>
          <w:sz w:val="22"/>
          <w:szCs w:val="22"/>
          <w:lang w:eastAsia="es-ES"/>
        </w:rPr>
        <w:t>se localizó l</w:t>
      </w:r>
      <w:r w:rsidR="00827AA9" w:rsidRPr="006A1347">
        <w:rPr>
          <w:rFonts w:ascii="Palatino Linotype" w:eastAsia="Palatino Linotype" w:hAnsi="Palatino Linotype" w:cs="Palatino Linotype"/>
          <w:sz w:val="22"/>
          <w:szCs w:val="22"/>
          <w:lang w:eastAsia="es-ES"/>
        </w:rPr>
        <w:t xml:space="preserve">a convocatoria para elegir delegados </w:t>
      </w:r>
      <w:r w:rsidRPr="006A1347">
        <w:rPr>
          <w:rFonts w:ascii="Palatino Linotype" w:eastAsia="Palatino Linotype" w:hAnsi="Palatino Linotype" w:cs="Palatino Linotype"/>
          <w:sz w:val="22"/>
          <w:szCs w:val="22"/>
          <w:lang w:eastAsia="es-ES"/>
        </w:rPr>
        <w:t>y subdelegados de la administración 2025-2027</w:t>
      </w:r>
      <w:r w:rsidR="00827AA9" w:rsidRPr="006A1347">
        <w:rPr>
          <w:rFonts w:ascii="Palatino Linotype" w:eastAsia="Palatino Linotype" w:hAnsi="Palatino Linotype" w:cs="Palatino Linotype"/>
          <w:sz w:val="22"/>
          <w:szCs w:val="22"/>
          <w:lang w:eastAsia="es-ES"/>
        </w:rPr>
        <w:t>:</w:t>
      </w:r>
    </w:p>
    <w:p w14:paraId="1EE83A6A"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p>
    <w:p w14:paraId="4E15BDB6"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noProof/>
          <w:sz w:val="22"/>
          <w:szCs w:val="22"/>
        </w:rPr>
        <w:drawing>
          <wp:inline distT="0" distB="0" distL="0" distR="0" wp14:anchorId="5017117F" wp14:editId="2EC628FA">
            <wp:extent cx="5067300" cy="152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300" cy="1524000"/>
                    </a:xfrm>
                    <a:prstGeom prst="rect">
                      <a:avLst/>
                    </a:prstGeom>
                  </pic:spPr>
                </pic:pic>
              </a:graphicData>
            </a:graphic>
          </wp:inline>
        </w:drawing>
      </w:r>
    </w:p>
    <w:p w14:paraId="331BDAB7"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  </w:t>
      </w:r>
    </w:p>
    <w:p w14:paraId="364CD071" w14:textId="77777777" w:rsidR="00827AA9" w:rsidRPr="006A1347" w:rsidRDefault="00827AA9" w:rsidP="004A1715">
      <w:pPr>
        <w:ind w:right="616"/>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La convocatoria refiere a la literalidad lo siguiente:</w:t>
      </w:r>
    </w:p>
    <w:p w14:paraId="5F4A6311" w14:textId="77777777" w:rsidR="004A1715" w:rsidRPr="006A1347" w:rsidRDefault="004A1715" w:rsidP="004A1715">
      <w:pPr>
        <w:ind w:right="616"/>
        <w:jc w:val="both"/>
        <w:rPr>
          <w:rFonts w:ascii="Palatino Linotype" w:eastAsia="Palatino Linotype" w:hAnsi="Palatino Linotype" w:cs="Palatino Linotype"/>
          <w:sz w:val="22"/>
          <w:szCs w:val="22"/>
          <w:lang w:eastAsia="es-ES"/>
        </w:rPr>
      </w:pPr>
    </w:p>
    <w:p w14:paraId="3BE5542B"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“El Ayuntamiento de Toluca, a través de la Comisión Edilicia Transitoria de Asuntos Electorales para la Renovación de Autoridades Auxiliares, Consejos de Participación Ciudadana y Representante Indígena ante el Ayuntamiento, con fundamento en lo dispuesto en los artículos 115 fracciones I y II de la Constitución Política de los Estados Unidos Mexicanos; 112 y 113 de la Constitución Política del Estado Libre y Soberano de México; así como en cumplimiento de lo dispuesto en los artículos 31 fracción XII, 56, 57 fracción 1, 58, 59, 59 Bis y 60; y demás relativos de la Ley Orgánica Municipal del Estado de México; artículos 40, 41 y 43 del Bando Municipal del Municipio de Toluca 2025; 4.1, 4.2, 4.3, 4.4, 4.5, 4.6, 4.7, 4.9, 4.10, y 4.11 del Código Reglamentario Municipal de Toluca. </w:t>
      </w:r>
    </w:p>
    <w:p w14:paraId="67DADCA5" w14:textId="77777777" w:rsidR="00827AA9" w:rsidRPr="006A1347" w:rsidRDefault="00827AA9" w:rsidP="00B62186">
      <w:pPr>
        <w:ind w:left="426" w:right="616"/>
        <w:jc w:val="both"/>
        <w:rPr>
          <w:rFonts w:ascii="Palatino Linotype" w:hAnsi="Palatino Linotype"/>
          <w:i/>
          <w:sz w:val="22"/>
          <w:szCs w:val="22"/>
          <w:lang w:eastAsia="es-ES"/>
        </w:rPr>
      </w:pPr>
    </w:p>
    <w:p w14:paraId="524F9CC7" w14:textId="77777777" w:rsidR="00827AA9" w:rsidRPr="006A1347" w:rsidRDefault="00827AA9" w:rsidP="00B62186">
      <w:pPr>
        <w:ind w:left="426" w:right="616"/>
        <w:jc w:val="center"/>
        <w:rPr>
          <w:rFonts w:ascii="Palatino Linotype" w:hAnsi="Palatino Linotype"/>
          <w:b/>
          <w:i/>
          <w:sz w:val="22"/>
          <w:szCs w:val="22"/>
          <w:lang w:eastAsia="es-ES"/>
        </w:rPr>
      </w:pPr>
      <w:r w:rsidRPr="006A1347">
        <w:rPr>
          <w:rFonts w:ascii="Palatino Linotype" w:hAnsi="Palatino Linotype"/>
          <w:b/>
          <w:i/>
          <w:sz w:val="22"/>
          <w:szCs w:val="22"/>
          <w:lang w:eastAsia="es-ES"/>
        </w:rPr>
        <w:t>CONSIDERANDO</w:t>
      </w:r>
    </w:p>
    <w:p w14:paraId="533E5B47" w14:textId="77777777" w:rsidR="00827AA9" w:rsidRPr="006A1347" w:rsidRDefault="00827AA9" w:rsidP="00B62186">
      <w:pPr>
        <w:ind w:left="426" w:right="616"/>
        <w:jc w:val="both"/>
        <w:rPr>
          <w:rFonts w:ascii="Palatino Linotype" w:hAnsi="Palatino Linotype"/>
          <w:i/>
          <w:sz w:val="22"/>
          <w:szCs w:val="22"/>
          <w:lang w:eastAsia="es-ES"/>
        </w:rPr>
      </w:pPr>
    </w:p>
    <w:p w14:paraId="1A409C98"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 I.-Que conforme a los principios constitucionales del Municipio libre, el Ayuntamiento de Toluca promueve la participación democrática de todos sus habitantes; y de conformidad con lo establecido en el artículo 59 de la Ley Orgánica Municipal del Estado de México, el procedimiento de elección de Delegados y Subdelegados; se sujetará a lo establecido en la presente convocatoria así como las disposiciones aplicables contenidas en la Ley Orgánica Municipal del Estado de México, Bando Municipal vigente y en el Código Reglamentario Municipal de Toluca.</w:t>
      </w:r>
    </w:p>
    <w:p w14:paraId="3BC438FA" w14:textId="77777777" w:rsidR="00827AA9" w:rsidRPr="006A1347" w:rsidRDefault="00827AA9" w:rsidP="00B62186">
      <w:pPr>
        <w:ind w:left="426" w:right="616"/>
        <w:jc w:val="both"/>
        <w:rPr>
          <w:rFonts w:ascii="Palatino Linotype" w:hAnsi="Palatino Linotype"/>
          <w:i/>
          <w:sz w:val="22"/>
          <w:szCs w:val="22"/>
          <w:lang w:eastAsia="es-ES"/>
        </w:rPr>
      </w:pPr>
    </w:p>
    <w:p w14:paraId="71CAACC7"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 II.- Que es atribución de la autoridad municipal organizar y vigilar el Proceso Electoral para la renovación de las Autoridades Auxiliares, para lograr una eficaz participación ciudadana en el proceso de elección de las Autoridades Auxiliares, su realización será bajo los principios rectores de certeza, legalidad, independencia, imparcialidad y objetividad mediante la emisión del voto libre, secreto, individual e intransferible. </w:t>
      </w:r>
    </w:p>
    <w:p w14:paraId="075345F5" w14:textId="77777777" w:rsidR="00827AA9" w:rsidRPr="006A1347" w:rsidRDefault="00827AA9" w:rsidP="00B62186">
      <w:pPr>
        <w:ind w:left="426" w:right="616"/>
        <w:jc w:val="both"/>
        <w:rPr>
          <w:rFonts w:ascii="Palatino Linotype" w:hAnsi="Palatino Linotype"/>
          <w:i/>
          <w:sz w:val="22"/>
          <w:szCs w:val="22"/>
          <w:lang w:eastAsia="es-ES"/>
        </w:rPr>
      </w:pPr>
    </w:p>
    <w:p w14:paraId="20AF7EA1"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III.- Que las y los Delegados y Subdelegados, como órganos de comunicación y colaboración entre la comunidad y las autoridades, tienen la facultad para promover, fomentar la participación, el apoyo de los habitantes, la coordinación de los programas municipales, promover el desarrollo de nuestro Municipio, así como mantener el orden, la tranquilidad, la paz social, la seguridad y la protección de los habitantes, con integridad, honradez y equidad. Es trascendental que sus integrantes sean ciudadanos comprometidos con la sociedad, tengan probada vocación de servicio y reconocimiento ante su comunidad por su honorabilidad, respeto, liderazgo y buenas costumbres. </w:t>
      </w:r>
    </w:p>
    <w:p w14:paraId="0799A9ED" w14:textId="77777777" w:rsidR="00827AA9" w:rsidRPr="006A1347" w:rsidRDefault="00827AA9" w:rsidP="00B62186">
      <w:pPr>
        <w:ind w:left="426" w:right="616"/>
        <w:jc w:val="both"/>
        <w:rPr>
          <w:rFonts w:ascii="Palatino Linotype" w:hAnsi="Palatino Linotype"/>
          <w:i/>
          <w:sz w:val="22"/>
          <w:szCs w:val="22"/>
          <w:lang w:eastAsia="es-ES"/>
        </w:rPr>
      </w:pPr>
    </w:p>
    <w:p w14:paraId="2D18AEDB"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IV.- Que de conformidad a los artículos 56 y 59 de la Ley Orgánica Municipal del Estado de México; para la elección y designación de Autoridades Auxiliares, se deberá observar en todo momento los principios de igualdad, equidad y garantizar la paridad de género. Asimismo, es responsabilidad de los ayuntamientos observar los principios de igualdad, equidad y garantizar la paridad de género, entre mujeres y hombres para integrar las delegaciones y subdelegaciones municipales.</w:t>
      </w:r>
    </w:p>
    <w:p w14:paraId="26F8E585" w14:textId="77777777" w:rsidR="00827AA9" w:rsidRPr="006A1347" w:rsidRDefault="00827AA9" w:rsidP="00B62186">
      <w:pPr>
        <w:ind w:left="426" w:right="616"/>
        <w:jc w:val="both"/>
        <w:rPr>
          <w:rFonts w:ascii="Palatino Linotype" w:hAnsi="Palatino Linotype"/>
          <w:i/>
          <w:sz w:val="22"/>
          <w:szCs w:val="22"/>
          <w:lang w:eastAsia="es-ES"/>
        </w:rPr>
      </w:pPr>
    </w:p>
    <w:p w14:paraId="3589F09D" w14:textId="77777777" w:rsidR="00827AA9" w:rsidRPr="006A1347" w:rsidRDefault="00827AA9" w:rsidP="00B62186">
      <w:pPr>
        <w:ind w:left="426" w:right="616"/>
        <w:jc w:val="both"/>
        <w:rPr>
          <w:rFonts w:ascii="Palatino Linotype" w:hAnsi="Palatino Linotype"/>
          <w:b/>
          <w:i/>
          <w:sz w:val="22"/>
          <w:szCs w:val="22"/>
          <w:u w:val="single"/>
          <w:lang w:eastAsia="es-ES"/>
        </w:rPr>
      </w:pPr>
      <w:r w:rsidRPr="006A1347">
        <w:rPr>
          <w:rFonts w:ascii="Palatino Linotype" w:hAnsi="Palatino Linotype"/>
          <w:i/>
          <w:sz w:val="22"/>
          <w:szCs w:val="22"/>
          <w:u w:val="single"/>
          <w:lang w:eastAsia="es-ES"/>
        </w:rPr>
        <w:t xml:space="preserve"> </w:t>
      </w:r>
      <w:r w:rsidRPr="006A1347">
        <w:rPr>
          <w:rFonts w:ascii="Palatino Linotype" w:hAnsi="Palatino Linotype"/>
          <w:b/>
          <w:i/>
          <w:sz w:val="22"/>
          <w:szCs w:val="22"/>
          <w:u w:val="single"/>
          <w:lang w:eastAsia="es-ES"/>
        </w:rPr>
        <w:t>V.- Que en fecha 17 de enero del 2025, dentro del punto 7 de la Tercera Sesión Ordinaria del Cabildo, fue aprobada la creación y conformación de la Comisión Edilicia Transitoria de Asuntos Electorales para la Renovación de Autoridades Auxiliares, Consejos de Participación Ciudadana y Representante Indígena ante el Ayuntamiento, siendo integrada por los siguientes ediles:</w:t>
      </w:r>
    </w:p>
    <w:p w14:paraId="07E093F3" w14:textId="77777777" w:rsidR="00827AA9" w:rsidRPr="006A1347" w:rsidRDefault="00827AA9" w:rsidP="00B62186">
      <w:pPr>
        <w:ind w:left="426" w:right="616"/>
        <w:jc w:val="both"/>
        <w:rPr>
          <w:rFonts w:ascii="Palatino Linotype" w:hAnsi="Palatino Linotype"/>
          <w:i/>
          <w:sz w:val="22"/>
          <w:szCs w:val="22"/>
          <w:lang w:eastAsia="es-ES"/>
        </w:rPr>
      </w:pPr>
    </w:p>
    <w:p w14:paraId="4D988DBE" w14:textId="77777777" w:rsidR="00827AA9" w:rsidRPr="006A1347" w:rsidRDefault="00827AA9" w:rsidP="00B62186">
      <w:pPr>
        <w:ind w:left="426" w:right="616"/>
        <w:jc w:val="both"/>
        <w:rPr>
          <w:rFonts w:ascii="Palatino Linotype" w:hAnsi="Palatino Linotype"/>
          <w:b/>
          <w:i/>
          <w:sz w:val="22"/>
          <w:szCs w:val="22"/>
          <w:u w:val="single"/>
          <w:lang w:eastAsia="es-ES"/>
        </w:rPr>
      </w:pPr>
      <w:r w:rsidRPr="006A1347">
        <w:rPr>
          <w:rFonts w:ascii="Palatino Linotype" w:hAnsi="Palatino Linotype"/>
          <w:i/>
          <w:sz w:val="22"/>
          <w:szCs w:val="22"/>
          <w:lang w:eastAsia="es-ES"/>
        </w:rPr>
        <w:t xml:space="preserve"> </w:t>
      </w:r>
      <w:r w:rsidRPr="006A1347">
        <w:rPr>
          <w:rFonts w:ascii="Palatino Linotype" w:hAnsi="Palatino Linotype"/>
          <w:b/>
          <w:i/>
          <w:sz w:val="22"/>
          <w:szCs w:val="22"/>
          <w:u w:val="single"/>
          <w:lang w:eastAsia="es-ES"/>
        </w:rPr>
        <w:t xml:space="preserve">MARIO MAGNO DÍAZ, Primer Regidor y Presidente de la Comisión. </w:t>
      </w:r>
    </w:p>
    <w:p w14:paraId="7082A243"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SHANTALL ZEPEDA ESCOBAR, Octava Regidora y Secretaria de la Comisión. EDGARDO REBOLLAR PÉREZ, Tercer Regidor y Vocal de la Comisión. </w:t>
      </w:r>
    </w:p>
    <w:p w14:paraId="5E97E849"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YAZMÍN NÁJERA ROMERO, Primera Sindica y Vocal de la Comisión.</w:t>
      </w:r>
    </w:p>
    <w:p w14:paraId="04B733C8"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 LUIS FELIPE GARCÍA CHÁVEZ, Décimo Primer Regidor y Vocal de la Comisión. </w:t>
      </w:r>
    </w:p>
    <w:p w14:paraId="034A2B6B"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Misma que fue instalada en fecha 24 de enero del presente año.</w:t>
      </w:r>
    </w:p>
    <w:p w14:paraId="4F705E58" w14:textId="77777777" w:rsidR="00827AA9" w:rsidRPr="006A1347" w:rsidRDefault="00827AA9" w:rsidP="00B62186">
      <w:pPr>
        <w:ind w:left="426" w:right="616"/>
        <w:jc w:val="both"/>
        <w:rPr>
          <w:rFonts w:ascii="Palatino Linotype" w:hAnsi="Palatino Linotype"/>
          <w:i/>
          <w:sz w:val="22"/>
          <w:szCs w:val="22"/>
          <w:lang w:eastAsia="es-ES"/>
        </w:rPr>
      </w:pPr>
    </w:p>
    <w:p w14:paraId="24E031D6" w14:textId="77777777" w:rsidR="00827AA9" w:rsidRPr="006A1347" w:rsidRDefault="00827AA9" w:rsidP="00B62186">
      <w:pPr>
        <w:ind w:left="426" w:right="616"/>
        <w:jc w:val="both"/>
        <w:rPr>
          <w:rFonts w:ascii="Palatino Linotype" w:hAnsi="Palatino Linotype"/>
          <w:i/>
          <w:sz w:val="22"/>
          <w:szCs w:val="22"/>
          <w:u w:val="single"/>
          <w:lang w:eastAsia="es-ES"/>
        </w:rPr>
      </w:pPr>
      <w:r w:rsidRPr="006A1347">
        <w:rPr>
          <w:rFonts w:ascii="Palatino Linotype" w:hAnsi="Palatino Linotype"/>
          <w:i/>
          <w:sz w:val="22"/>
          <w:szCs w:val="22"/>
          <w:lang w:eastAsia="es-ES"/>
        </w:rPr>
        <w:t xml:space="preserve"> VI</w:t>
      </w:r>
      <w:r w:rsidRPr="006A1347">
        <w:rPr>
          <w:rFonts w:ascii="Palatino Linotype" w:hAnsi="Palatino Linotype"/>
          <w:i/>
          <w:sz w:val="22"/>
          <w:szCs w:val="22"/>
          <w:u w:val="single"/>
          <w:lang w:eastAsia="es-ES"/>
        </w:rPr>
        <w:t>.- Que en fecha 26 de febrero de 2025, en la Primera Sesión de Cabildo Abierto, de conformidad con el artículo 40 del Bando Municipal de Toluca vigente, se aprobó la Convocatoria para el Proceso de Renovación de Autoridades Auxiliares. Por lo que, en cumplimiento a lo establecido en la Ley Orgánica Municipal del Estado de México, el Bando Municipal, Código Reglamentario, el Ayuntamiento de Toluca;</w:t>
      </w:r>
    </w:p>
    <w:p w14:paraId="47E49D62" w14:textId="77777777" w:rsidR="00827AA9" w:rsidRPr="006A1347" w:rsidRDefault="00827AA9" w:rsidP="00B62186">
      <w:pPr>
        <w:ind w:left="426" w:right="616"/>
        <w:jc w:val="both"/>
        <w:rPr>
          <w:rFonts w:ascii="Palatino Linotype" w:hAnsi="Palatino Linotype"/>
          <w:b/>
          <w:i/>
          <w:sz w:val="22"/>
          <w:szCs w:val="22"/>
          <w:lang w:eastAsia="es-ES"/>
        </w:rPr>
      </w:pPr>
    </w:p>
    <w:p w14:paraId="28768CBF" w14:textId="77777777" w:rsidR="00827AA9" w:rsidRPr="006A1347" w:rsidRDefault="00827AA9" w:rsidP="00B62186">
      <w:pPr>
        <w:ind w:left="426" w:right="616"/>
        <w:jc w:val="center"/>
        <w:rPr>
          <w:rFonts w:ascii="Palatino Linotype" w:hAnsi="Palatino Linotype"/>
          <w:b/>
          <w:i/>
          <w:sz w:val="22"/>
          <w:szCs w:val="22"/>
          <w:lang w:eastAsia="es-ES"/>
        </w:rPr>
      </w:pPr>
      <w:r w:rsidRPr="006A1347">
        <w:rPr>
          <w:rFonts w:ascii="Palatino Linotype" w:hAnsi="Palatino Linotype"/>
          <w:b/>
          <w:i/>
          <w:sz w:val="22"/>
          <w:szCs w:val="22"/>
          <w:lang w:eastAsia="es-ES"/>
        </w:rPr>
        <w:t>CONVOCA</w:t>
      </w:r>
    </w:p>
    <w:p w14:paraId="6702548D" w14:textId="77777777" w:rsidR="00827AA9" w:rsidRPr="006A1347" w:rsidRDefault="00827AA9" w:rsidP="00B62186">
      <w:pPr>
        <w:ind w:left="426" w:right="616"/>
        <w:jc w:val="both"/>
        <w:rPr>
          <w:rFonts w:ascii="Palatino Linotype" w:hAnsi="Palatino Linotype"/>
          <w:i/>
          <w:sz w:val="22"/>
          <w:szCs w:val="22"/>
          <w:u w:val="single"/>
          <w:lang w:eastAsia="es-ES"/>
        </w:rPr>
      </w:pPr>
    </w:p>
    <w:p w14:paraId="5F7284E8" w14:textId="77777777" w:rsidR="00827AA9" w:rsidRPr="006A1347" w:rsidRDefault="00827AA9" w:rsidP="00B62186">
      <w:pPr>
        <w:ind w:left="426" w:right="616"/>
        <w:jc w:val="both"/>
        <w:rPr>
          <w:rFonts w:ascii="Palatino Linotype" w:hAnsi="Palatino Linotype"/>
          <w:i/>
          <w:sz w:val="22"/>
          <w:szCs w:val="22"/>
          <w:u w:val="single"/>
          <w:lang w:eastAsia="es-ES"/>
        </w:rPr>
      </w:pPr>
      <w:r w:rsidRPr="006A1347">
        <w:rPr>
          <w:rFonts w:ascii="Palatino Linotype" w:hAnsi="Palatino Linotype"/>
          <w:i/>
          <w:sz w:val="22"/>
          <w:szCs w:val="22"/>
          <w:u w:val="single"/>
          <w:lang w:eastAsia="es-ES"/>
        </w:rPr>
        <w:t>A todos los ciudadanos vecinos del Municipio de Toluca interesados en participar en el Proceso para la Renovación de Autoridades Auxiliares y que no hayan desempañado y/o resultados electos en el cargo de delegada, delegado, subdelegada o subdelegado ya sea en calidad de propietario o suplente en el periodo inmediato anterior (2022-2025), en el cual se elegirá a los Delegados y Subdelegados para el periodo de gestión del 15 de abril de 2025 al 14 de abril de 2028.</w:t>
      </w:r>
    </w:p>
    <w:p w14:paraId="47619066" w14:textId="77777777" w:rsidR="00827AA9" w:rsidRPr="006A1347" w:rsidRDefault="00827AA9" w:rsidP="00B62186">
      <w:pPr>
        <w:ind w:left="426" w:right="616"/>
        <w:jc w:val="both"/>
        <w:rPr>
          <w:rFonts w:ascii="Palatino Linotype" w:hAnsi="Palatino Linotype"/>
          <w:i/>
          <w:sz w:val="22"/>
          <w:szCs w:val="22"/>
          <w:lang w:eastAsia="es-ES"/>
        </w:rPr>
      </w:pPr>
    </w:p>
    <w:p w14:paraId="04ED63E9" w14:textId="77777777" w:rsidR="00827AA9" w:rsidRPr="006A1347" w:rsidRDefault="00827AA9" w:rsidP="00B62186">
      <w:pPr>
        <w:ind w:left="426" w:right="616"/>
        <w:jc w:val="both"/>
        <w:rPr>
          <w:rFonts w:ascii="Palatino Linotype" w:hAnsi="Palatino Linotype"/>
          <w:i/>
          <w:sz w:val="22"/>
          <w:szCs w:val="22"/>
          <w:lang w:eastAsia="es-ES"/>
        </w:rPr>
      </w:pPr>
      <w:r w:rsidRPr="006A1347">
        <w:rPr>
          <w:rFonts w:ascii="Palatino Linotype" w:hAnsi="Palatino Linotype"/>
          <w:i/>
          <w:sz w:val="22"/>
          <w:szCs w:val="22"/>
          <w:lang w:eastAsia="es-ES"/>
        </w:rPr>
        <w:t xml:space="preserve"> Los ciudadanos electos habrán de desempeñar sus cargos de manera honorifica durante el trienio 2025 - 2027, bajo las siguientes:”</w:t>
      </w:r>
    </w:p>
    <w:p w14:paraId="221EA6BB"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p>
    <w:p w14:paraId="0CEF198C"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noProof/>
          <w:sz w:val="22"/>
          <w:szCs w:val="22"/>
        </w:rPr>
        <w:drawing>
          <wp:inline distT="0" distB="0" distL="0" distR="0" wp14:anchorId="496C0347" wp14:editId="5D244E12">
            <wp:extent cx="4933950" cy="24638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3950" cy="246380"/>
                    </a:xfrm>
                    <a:prstGeom prst="rect">
                      <a:avLst/>
                    </a:prstGeom>
                  </pic:spPr>
                </pic:pic>
              </a:graphicData>
            </a:graphic>
          </wp:inline>
        </w:drawing>
      </w:r>
    </w:p>
    <w:p w14:paraId="4BB3B985" w14:textId="77777777" w:rsidR="00827AA9" w:rsidRPr="006A1347" w:rsidRDefault="00827AA9" w:rsidP="00B62186">
      <w:pPr>
        <w:ind w:left="426" w:right="616"/>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noProof/>
          <w:sz w:val="22"/>
          <w:szCs w:val="22"/>
        </w:rPr>
        <w:drawing>
          <wp:inline distT="0" distB="0" distL="0" distR="0" wp14:anchorId="100A3EFC" wp14:editId="6175B71D">
            <wp:extent cx="4933950" cy="8610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3950" cy="861060"/>
                    </a:xfrm>
                    <a:prstGeom prst="rect">
                      <a:avLst/>
                    </a:prstGeom>
                  </pic:spPr>
                </pic:pic>
              </a:graphicData>
            </a:graphic>
          </wp:inline>
        </w:drawing>
      </w:r>
    </w:p>
    <w:p w14:paraId="5154CC68" w14:textId="77777777" w:rsidR="00B62186" w:rsidRPr="006A1347" w:rsidRDefault="00B62186" w:rsidP="00B62186">
      <w:pPr>
        <w:spacing w:line="360" w:lineRule="auto"/>
        <w:jc w:val="both"/>
        <w:rPr>
          <w:rFonts w:ascii="Palatino Linotype" w:eastAsia="Palatino Linotype" w:hAnsi="Palatino Linotype" w:cs="Palatino Linotype"/>
          <w:sz w:val="22"/>
          <w:szCs w:val="22"/>
          <w:lang w:eastAsia="es-ES"/>
        </w:rPr>
      </w:pPr>
    </w:p>
    <w:p w14:paraId="205F8F59" w14:textId="29E5256F" w:rsidR="00827AA9" w:rsidRPr="006A1347" w:rsidRDefault="004A1715" w:rsidP="006972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De la convocatoria anterior, se desprende que </w:t>
      </w:r>
      <w:r w:rsidR="0069728C" w:rsidRPr="006A1347">
        <w:rPr>
          <w:rFonts w:ascii="Palatino Linotype" w:eastAsia="Palatino Linotype" w:hAnsi="Palatino Linotype" w:cs="Palatino Linotype"/>
          <w:sz w:val="22"/>
          <w:szCs w:val="22"/>
          <w:lang w:eastAsia="es-ES"/>
        </w:rPr>
        <w:t>es atribución de la autoridad municipal organizar y vigilar el Proceso Electoral para la renovación de las Autoridades Auxiliares, para lograr una eficaz participación ciudadana en el proceso de elección de las Autoridades Auxiliares, su realización será bajo los principios rectores de certeza, legalidad, independencia, imparcialidad y objetividad mediante la emisión del voto libre, secreto, individual e intransferible.</w:t>
      </w:r>
    </w:p>
    <w:p w14:paraId="5C5A0C1B" w14:textId="77777777" w:rsidR="0069728C" w:rsidRPr="006A1347" w:rsidRDefault="0069728C" w:rsidP="006972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058F5F06" w14:textId="5AF38DB8" w:rsidR="0069728C" w:rsidRPr="006A1347" w:rsidRDefault="0069728C" w:rsidP="006972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Asimismo, que en fecha 17 de enero del 2025, dentro del punto 7 de la Tercera Sesión Ordinaria del Cabildo, fue aprobada la creación y conformación de la Comisión Edilicia Transitoria de Asuntos Electorales para la Renovación de Autoridades Auxiliares, Consejos de Participación Ciudadana y Representante Indígena ante el Ayuntamiento, siendo integrada, entre otros, por el Primer Regidor, designado como Presidente de la Comisión.</w:t>
      </w:r>
    </w:p>
    <w:p w14:paraId="4C90A5D5" w14:textId="77777777" w:rsidR="0069728C" w:rsidRPr="006A1347" w:rsidRDefault="0069728C" w:rsidP="006972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6436BBFC" w14:textId="5ED13241" w:rsidR="0069728C" w:rsidRPr="006A1347" w:rsidRDefault="0069728C" w:rsidP="006972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Consecuentemente</w:t>
      </w:r>
      <w:r w:rsidR="00092663" w:rsidRPr="006A1347">
        <w:rPr>
          <w:rFonts w:ascii="Palatino Linotype" w:eastAsia="Palatino Linotype" w:hAnsi="Palatino Linotype" w:cs="Palatino Linotype"/>
          <w:sz w:val="22"/>
          <w:szCs w:val="22"/>
          <w:lang w:eastAsia="es-ES"/>
        </w:rPr>
        <w:t>,</w:t>
      </w:r>
      <w:r w:rsidRPr="006A1347">
        <w:rPr>
          <w:rFonts w:ascii="Palatino Linotype" w:eastAsia="Palatino Linotype" w:hAnsi="Palatino Linotype" w:cs="Palatino Linotype"/>
          <w:sz w:val="22"/>
          <w:szCs w:val="22"/>
          <w:lang w:eastAsia="es-ES"/>
        </w:rPr>
        <w:t xml:space="preserve"> que el proceso de renovación de delegados y subdelegados inicia con la publicación de dicha convocatoria.</w:t>
      </w:r>
    </w:p>
    <w:p w14:paraId="56D9EBAA" w14:textId="77777777" w:rsidR="0069728C" w:rsidRPr="006A1347" w:rsidRDefault="0069728C"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p>
    <w:p w14:paraId="7AF1A56A" w14:textId="630FD0B3" w:rsidR="00B11AB7" w:rsidRPr="006A1347" w:rsidRDefault="0069728C" w:rsidP="00B11A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Por otro lado, conforme el Manual de Organización del Proceso Electoral para la Renovación de Delegados, Subdelegados y Consejos de Participación Ciudadana del Municipio de Toluca 20</w:t>
      </w:r>
      <w:r w:rsidR="00092663" w:rsidRPr="006A1347">
        <w:rPr>
          <w:rFonts w:ascii="Palatino Linotype" w:eastAsia="Palatino Linotype" w:hAnsi="Palatino Linotype" w:cs="Palatino Linotype"/>
          <w:sz w:val="22"/>
          <w:szCs w:val="22"/>
          <w:lang w:eastAsia="es-ES"/>
        </w:rPr>
        <w:t>25,</w:t>
      </w:r>
      <w:r w:rsidR="00B11AB7" w:rsidRPr="006A1347">
        <w:rPr>
          <w:rFonts w:ascii="Palatino Linotype" w:eastAsia="Palatino Linotype" w:hAnsi="Palatino Linotype" w:cs="Palatino Linotype"/>
          <w:sz w:val="22"/>
          <w:szCs w:val="22"/>
          <w:lang w:eastAsia="es-ES"/>
        </w:rPr>
        <w:t xml:space="preserve"> se desprende que el proceso electoral comprende la organización, desarrollo y vigilancia de dos tipos de elecciones</w:t>
      </w:r>
      <w:r w:rsidR="00B11AB7" w:rsidRPr="006A1347">
        <w:rPr>
          <w:rFonts w:ascii="Palatino Linotype" w:eastAsia="Palatino Linotype" w:hAnsi="Palatino Linotype" w:cs="Palatino Linotype"/>
          <w:b/>
          <w:sz w:val="22"/>
          <w:szCs w:val="22"/>
          <w:lang w:eastAsia="es-ES"/>
        </w:rPr>
        <w:t>: La primera,</w:t>
      </w:r>
      <w:r w:rsidR="00B11AB7" w:rsidRPr="006A1347">
        <w:rPr>
          <w:rFonts w:ascii="Palatino Linotype" w:eastAsia="Palatino Linotype" w:hAnsi="Palatino Linotype" w:cs="Palatino Linotype"/>
          <w:sz w:val="22"/>
          <w:szCs w:val="22"/>
          <w:lang w:eastAsia="es-ES"/>
        </w:rPr>
        <w:t xml:space="preserve"> </w:t>
      </w:r>
      <w:r w:rsidR="00B11AB7" w:rsidRPr="006A1347">
        <w:rPr>
          <w:rFonts w:ascii="Palatino Linotype" w:eastAsia="Palatino Linotype" w:hAnsi="Palatino Linotype" w:cs="Palatino Linotype"/>
          <w:b/>
          <w:sz w:val="22"/>
          <w:szCs w:val="22"/>
          <w:lang w:eastAsia="es-ES"/>
        </w:rPr>
        <w:t>la elección para la Renovación de Autoridades Auxiliares (Delegadas y Delegados, Subdelegadas y Subdelegados)</w:t>
      </w:r>
      <w:r w:rsidR="00B11AB7" w:rsidRPr="006A1347">
        <w:rPr>
          <w:rFonts w:ascii="Palatino Linotype" w:eastAsia="Palatino Linotype" w:hAnsi="Palatino Linotype" w:cs="Palatino Linotype"/>
          <w:sz w:val="22"/>
          <w:szCs w:val="22"/>
          <w:lang w:eastAsia="es-ES"/>
        </w:rPr>
        <w:t>; y la segunda, la elección para la Renovación de COPACIS, resultando de nuestro interés la primera.</w:t>
      </w:r>
    </w:p>
    <w:p w14:paraId="70C654C4" w14:textId="77777777" w:rsidR="00B11AB7" w:rsidRPr="006A1347" w:rsidRDefault="00B11AB7" w:rsidP="00B11A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38E96952" w14:textId="77777777" w:rsidR="00B11AB7" w:rsidRPr="006A1347" w:rsidRDefault="00B11AB7" w:rsidP="00B11A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La elección de las Delegadas y los Delegados, Subdelegadas y Subdelegados, e Integrantes de los COPACIS, de conformidad con los artículos 2.27 y 4.4, del Código Reglamentario se llevará a cabo de la siguiente manera: </w:t>
      </w:r>
    </w:p>
    <w:p w14:paraId="0566CF81" w14:textId="77777777" w:rsidR="00B11AB7" w:rsidRPr="006A1347" w:rsidRDefault="00B11AB7" w:rsidP="00B11A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54333066" w14:textId="77777777" w:rsidR="00B11AB7" w:rsidRPr="006A1347" w:rsidRDefault="00B11AB7" w:rsidP="00B11AB7">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I. Elección mediante voto libre, directo y secreto. Se realizará en aquellas circunscripciones territoriales en donde se registraron dos o más planillas, la Comisión Edilicia Transitoria instalará las Mesas Receptoras del Voto necesarias en cada circunscripción territorial enunciada en el Bando Municipal, para determinar la voluntad de los ciudadanos; </w:t>
      </w:r>
    </w:p>
    <w:p w14:paraId="30D14117" w14:textId="77777777" w:rsidR="00B11AB7" w:rsidRPr="006A1347" w:rsidRDefault="00B11AB7" w:rsidP="00B11AB7">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sz w:val="22"/>
          <w:szCs w:val="22"/>
          <w:lang w:eastAsia="es-ES"/>
        </w:rPr>
      </w:pPr>
    </w:p>
    <w:p w14:paraId="03AED912" w14:textId="4AD49D29" w:rsidR="00B11AB7" w:rsidRPr="006A1347" w:rsidRDefault="00B11AB7" w:rsidP="00B11AB7">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II. Designación por el Ayuntamiento. En aquellas circunscripciones territoriales en donde no se registró planilla, será facultad del Ayuntamiento designar a las autoridades auxiliares correspondientes, a efecto de que las circunscripciones territoriales cuenten con representación; y</w:t>
      </w:r>
    </w:p>
    <w:p w14:paraId="4D33677E" w14:textId="77777777" w:rsidR="00B11AB7" w:rsidRPr="006A1347" w:rsidRDefault="00B11AB7" w:rsidP="00B11AB7">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sz w:val="22"/>
          <w:szCs w:val="22"/>
          <w:lang w:eastAsia="es-ES"/>
        </w:rPr>
      </w:pPr>
    </w:p>
    <w:p w14:paraId="2885DD10" w14:textId="58CDF397" w:rsidR="00B11AB7" w:rsidRPr="006A1347" w:rsidRDefault="00B11AB7" w:rsidP="00B11AB7">
      <w:pPr>
        <w:pBdr>
          <w:top w:val="nil"/>
          <w:left w:val="nil"/>
          <w:bottom w:val="nil"/>
          <w:right w:val="nil"/>
          <w:between w:val="nil"/>
        </w:pBdr>
        <w:tabs>
          <w:tab w:val="left" w:pos="284"/>
        </w:tabs>
        <w:spacing w:after="160" w:line="360" w:lineRule="auto"/>
        <w:ind w:left="284"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III. En aquellas circunscripciones territoriales, donde se registre una sola planilla, será ésta la que entrará en funciones para el periodo correspondiente.</w:t>
      </w:r>
    </w:p>
    <w:p w14:paraId="3368F625" w14:textId="77777777"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En las 48 Delegaciones y 37 Subdelegaciones del Municipio de Toluca se elegirán Delegadas, Delegados o Subdelegadas y Subdelegados, integrados en los términos siguientes: </w:t>
      </w:r>
    </w:p>
    <w:p w14:paraId="11021060" w14:textId="49563FDC"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a) Delegaciones: </w:t>
      </w:r>
    </w:p>
    <w:p w14:paraId="096B95E3" w14:textId="1D3BE4B2"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noProof/>
          <w:sz w:val="22"/>
          <w:szCs w:val="22"/>
        </w:rPr>
        <w:drawing>
          <wp:inline distT="0" distB="0" distL="0" distR="0" wp14:anchorId="1DC1484C" wp14:editId="1AFF57F7">
            <wp:extent cx="5020376" cy="790685"/>
            <wp:effectExtent l="0" t="0" r="889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0376" cy="790685"/>
                    </a:xfrm>
                    <a:prstGeom prst="rect">
                      <a:avLst/>
                    </a:prstGeom>
                  </pic:spPr>
                </pic:pic>
              </a:graphicData>
            </a:graphic>
          </wp:inline>
        </w:drawing>
      </w:r>
    </w:p>
    <w:p w14:paraId="327E6B95" w14:textId="0CDCB07E"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b) Subdelegaciones: </w:t>
      </w:r>
    </w:p>
    <w:p w14:paraId="47D67BBC" w14:textId="5378D9EB"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noProof/>
          <w:sz w:val="22"/>
          <w:szCs w:val="22"/>
        </w:rPr>
        <w:drawing>
          <wp:inline distT="0" distB="0" distL="0" distR="0" wp14:anchorId="5E4D00A9" wp14:editId="4B1F29A3">
            <wp:extent cx="5106113" cy="75258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6113" cy="752580"/>
                    </a:xfrm>
                    <a:prstGeom prst="rect">
                      <a:avLst/>
                    </a:prstGeom>
                  </pic:spPr>
                </pic:pic>
              </a:graphicData>
            </a:graphic>
          </wp:inline>
        </w:drawing>
      </w:r>
    </w:p>
    <w:p w14:paraId="2752FEF9" w14:textId="4F755474" w:rsidR="00B11AB7" w:rsidRPr="006A1347" w:rsidRDefault="00B11AB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Como se indicó, el Ayuntamiento de Toluca, a través de la Comisión Edilicia, será responsable de la organización, desarrollo y vigilancia del Proceso Electoral, bajo los principios de certeza, legalidad, imparcialidad, paridad de género, objetividad y profesionalismo; comisión que tendrá dentro de sus atribuciones:</w:t>
      </w:r>
    </w:p>
    <w:p w14:paraId="46356709" w14:textId="6DC4E10A"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Recibir las solicitudes de registro de los aspirantes y resolver sobre la procedencia o improcedencia de estas; </w:t>
      </w:r>
    </w:p>
    <w:p w14:paraId="6E9C82AC" w14:textId="35001D77"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Organizar, desarrollar y vigilar el proceso electoral conforme a las bases de la presente convocatoria; </w:t>
      </w:r>
    </w:p>
    <w:p w14:paraId="1A440B4B" w14:textId="35A6C4C1"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Cancelar el registro de las planillas que infrinjan las bases de la presente convocatoria y/o se vulnere el principio de paridad de género en contra de la participación de las mujeres; </w:t>
      </w:r>
    </w:p>
    <w:p w14:paraId="3E3CEFD6" w14:textId="7E58170B"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b/>
          <w:sz w:val="22"/>
          <w:szCs w:val="22"/>
          <w:u w:val="single"/>
          <w:lang w:eastAsia="es-ES"/>
        </w:rPr>
      </w:pPr>
      <w:r w:rsidRPr="006A1347">
        <w:rPr>
          <w:rFonts w:ascii="Palatino Linotype" w:eastAsia="Palatino Linotype" w:hAnsi="Palatino Linotype" w:cs="Palatino Linotype"/>
          <w:b/>
          <w:sz w:val="22"/>
          <w:szCs w:val="22"/>
          <w:u w:val="single"/>
          <w:lang w:eastAsia="es-ES"/>
        </w:rPr>
        <w:t xml:space="preserve">Emitir acuerdos y lineamientos que normen el presente proceso; </w:t>
      </w:r>
    </w:p>
    <w:p w14:paraId="50818D39" w14:textId="59D0224E"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b/>
          <w:sz w:val="22"/>
          <w:szCs w:val="22"/>
          <w:lang w:eastAsia="es-ES"/>
        </w:rPr>
      </w:pPr>
      <w:r w:rsidRPr="006A1347">
        <w:rPr>
          <w:rFonts w:ascii="Palatino Linotype" w:eastAsia="Palatino Linotype" w:hAnsi="Palatino Linotype" w:cs="Palatino Linotype"/>
          <w:b/>
          <w:sz w:val="22"/>
          <w:szCs w:val="22"/>
          <w:lang w:eastAsia="es-ES"/>
        </w:rPr>
        <w:t xml:space="preserve">Determinar la ubicación de las Mesas Receptoras de la Votación y la lista de los funcionarios de las mismas; </w:t>
      </w:r>
    </w:p>
    <w:p w14:paraId="2D89EA48" w14:textId="6D12C753"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b/>
          <w:sz w:val="22"/>
          <w:szCs w:val="22"/>
          <w:u w:val="single"/>
          <w:lang w:eastAsia="es-ES"/>
        </w:rPr>
      </w:pPr>
      <w:r w:rsidRPr="006A1347">
        <w:rPr>
          <w:rFonts w:ascii="Palatino Linotype" w:eastAsia="Palatino Linotype" w:hAnsi="Palatino Linotype" w:cs="Palatino Linotype"/>
          <w:b/>
          <w:sz w:val="22"/>
          <w:szCs w:val="22"/>
          <w:u w:val="single"/>
          <w:lang w:eastAsia="es-ES"/>
        </w:rPr>
        <w:t>Aprobar los documentos y formatos para el desarrollo de la elección</w:t>
      </w:r>
      <w:r w:rsidRPr="006A1347">
        <w:rPr>
          <w:rFonts w:ascii="Palatino Linotype" w:eastAsia="Palatino Linotype" w:hAnsi="Palatino Linotype" w:cs="Palatino Linotype"/>
          <w:sz w:val="22"/>
          <w:szCs w:val="22"/>
          <w:lang w:eastAsia="es-ES"/>
        </w:rPr>
        <w:t xml:space="preserve">, </w:t>
      </w:r>
      <w:r w:rsidRPr="006A1347">
        <w:rPr>
          <w:rFonts w:ascii="Palatino Linotype" w:eastAsia="Palatino Linotype" w:hAnsi="Palatino Linotype" w:cs="Palatino Linotype"/>
          <w:b/>
          <w:sz w:val="22"/>
          <w:szCs w:val="22"/>
          <w:u w:val="single"/>
          <w:lang w:eastAsia="es-ES"/>
        </w:rPr>
        <w:t xml:space="preserve">así como el número de boletas que se destinarán para cada Delegación, Subdelegación y circunscripción territorial; </w:t>
      </w:r>
    </w:p>
    <w:p w14:paraId="1BF7F0FA" w14:textId="73FCA00F"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Resolver los escritos de protesta y/o medios de impugnación que se interpongan con motivo del presente proceso, en los términos y alcances que establezca la convocatoria; y </w:t>
      </w:r>
    </w:p>
    <w:p w14:paraId="6335BC88" w14:textId="7A4F6FCB" w:rsidR="00B11AB7" w:rsidRPr="006A1347" w:rsidRDefault="00B11AB7" w:rsidP="00B11AB7">
      <w:pPr>
        <w:pStyle w:val="Prrafodelista"/>
        <w:numPr>
          <w:ilvl w:val="0"/>
          <w:numId w:val="32"/>
        </w:num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Todas aquellas que no se encuentren previstas en las Convocatorias y el presente Manual.</w:t>
      </w:r>
    </w:p>
    <w:p w14:paraId="1F8E97CF" w14:textId="77777777" w:rsidR="00B11AB7" w:rsidRPr="006A1347" w:rsidRDefault="00B11AB7"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0132B885" w14:textId="316998EB" w:rsidR="0069728C"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Es de agregar que, c</w:t>
      </w:r>
      <w:r w:rsidR="00B11AB7" w:rsidRPr="006A1347">
        <w:rPr>
          <w:rFonts w:ascii="Palatino Linotype" w:eastAsia="Palatino Linotype" w:hAnsi="Palatino Linotype" w:cs="Palatino Linotype"/>
          <w:sz w:val="22"/>
          <w:szCs w:val="22"/>
          <w:lang w:eastAsia="es-ES"/>
        </w:rPr>
        <w:t xml:space="preserve">onforme el Manual de Organización de mérito, </w:t>
      </w:r>
      <w:r w:rsidR="00B11AB7" w:rsidRPr="006A1347">
        <w:rPr>
          <w:rFonts w:ascii="Palatino Linotype" w:eastAsia="Palatino Linotype" w:hAnsi="Palatino Linotype" w:cs="Palatino Linotype"/>
          <w:b/>
          <w:sz w:val="22"/>
          <w:szCs w:val="22"/>
          <w:u w:val="single"/>
          <w:lang w:eastAsia="es-ES"/>
        </w:rPr>
        <w:t>para efectos del proceso electoral en análisis se integrarán mesas receptoras del voto o votación,</w:t>
      </w:r>
      <w:r w:rsidR="00B11AB7" w:rsidRPr="006A1347">
        <w:rPr>
          <w:rFonts w:ascii="Palatino Linotype" w:eastAsia="Palatino Linotype" w:hAnsi="Palatino Linotype" w:cs="Palatino Linotype"/>
          <w:sz w:val="22"/>
          <w:szCs w:val="22"/>
          <w:lang w:eastAsia="es-ES"/>
        </w:rPr>
        <w:t xml:space="preserve"> las cuales se constituyen como un órgano electoral integrado por un Presidente, un Secretario y tres escrutadores designados por la Comisión Edilicia, que serán servidores públicos municipales, preferentemente mandos medios superiores y superiores; encargados de recibir la votación, realizar el escrutinio y cómputo de los votos, y remitir el paquete electoral.</w:t>
      </w:r>
    </w:p>
    <w:p w14:paraId="3B1C2D56" w14:textId="77777777" w:rsidR="004B0A20"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5028AF5C" w14:textId="3CC3041E" w:rsidR="004B0A20"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lang w:eastAsia="es-ES"/>
        </w:rPr>
      </w:pPr>
      <w:r w:rsidRPr="006A1347">
        <w:rPr>
          <w:rFonts w:ascii="Palatino Linotype" w:eastAsia="Palatino Linotype" w:hAnsi="Palatino Linotype" w:cs="Palatino Linotype"/>
          <w:sz w:val="22"/>
          <w:szCs w:val="22"/>
          <w:lang w:eastAsia="es-ES"/>
        </w:rPr>
        <w:t>Asimismo, con relación al material electoral que se ocupa para el proceso de renovación de autoridades auxiliares municipales, dicho Manual de Organización dispone que se entiende como documentación electoral “</w:t>
      </w:r>
      <w:r w:rsidRPr="006A1347">
        <w:rPr>
          <w:rFonts w:ascii="Palatino Linotype" w:eastAsia="Palatino Linotype" w:hAnsi="Palatino Linotype" w:cs="Palatino Linotype"/>
          <w:b/>
          <w:i/>
          <w:sz w:val="22"/>
          <w:szCs w:val="22"/>
          <w:lang w:eastAsia="es-ES"/>
        </w:rPr>
        <w:t xml:space="preserve">todos aquellos elementos impresos que se utilizan para la jornada electiva, entre los que se encuentran, </w:t>
      </w:r>
      <w:r w:rsidRPr="006A1347">
        <w:rPr>
          <w:rFonts w:ascii="Palatino Linotype" w:eastAsia="Palatino Linotype" w:hAnsi="Palatino Linotype" w:cs="Palatino Linotype"/>
          <w:b/>
          <w:i/>
          <w:sz w:val="22"/>
          <w:szCs w:val="22"/>
          <w:u w:val="single"/>
          <w:lang w:eastAsia="es-ES"/>
        </w:rPr>
        <w:t>las boletas electorales</w:t>
      </w:r>
      <w:r w:rsidRPr="006A1347">
        <w:rPr>
          <w:rFonts w:ascii="Palatino Linotype" w:eastAsia="Palatino Linotype" w:hAnsi="Palatino Linotype" w:cs="Palatino Linotype"/>
          <w:b/>
          <w:i/>
          <w:sz w:val="22"/>
          <w:szCs w:val="22"/>
          <w:lang w:eastAsia="es-ES"/>
        </w:rPr>
        <w:t xml:space="preserve">, </w:t>
      </w:r>
      <w:r w:rsidRPr="006A1347">
        <w:rPr>
          <w:rFonts w:ascii="Palatino Linotype" w:eastAsia="Palatino Linotype" w:hAnsi="Palatino Linotype" w:cs="Palatino Linotype"/>
          <w:b/>
          <w:i/>
          <w:sz w:val="22"/>
          <w:szCs w:val="22"/>
          <w:u w:val="single"/>
          <w:lang w:eastAsia="es-ES"/>
        </w:rPr>
        <w:t>actas de la jornada electiva, de escrutinio y cómputo, hoja de incidentes, sábana de resultados, entre otros</w:t>
      </w:r>
      <w:r w:rsidRPr="006A1347">
        <w:rPr>
          <w:rFonts w:ascii="Palatino Linotype" w:eastAsia="Palatino Linotype" w:hAnsi="Palatino Linotype" w:cs="Palatino Linotype"/>
          <w:b/>
          <w:i/>
          <w:sz w:val="22"/>
          <w:szCs w:val="22"/>
          <w:lang w:eastAsia="es-ES"/>
        </w:rPr>
        <w:t>.”</w:t>
      </w:r>
    </w:p>
    <w:p w14:paraId="667B13CA" w14:textId="77777777" w:rsidR="004B0A20"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lang w:eastAsia="es-ES"/>
        </w:rPr>
      </w:pPr>
    </w:p>
    <w:p w14:paraId="725F76E8" w14:textId="183E888D" w:rsidR="004B0A20"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De igual manera, dicho ordenamiento señala que la Comisión Edilicia sesionará para determinar el número de boletas que se dispondrán, para las elecciones, además de determinar las instalaciones que </w:t>
      </w:r>
      <w:r w:rsidR="009F0007" w:rsidRPr="006A1347">
        <w:rPr>
          <w:rFonts w:ascii="Palatino Linotype" w:eastAsia="Palatino Linotype" w:hAnsi="Palatino Linotype" w:cs="Palatino Linotype"/>
          <w:sz w:val="22"/>
          <w:szCs w:val="22"/>
          <w:lang w:eastAsia="es-ES"/>
        </w:rPr>
        <w:t>tendrán</w:t>
      </w:r>
      <w:r w:rsidRPr="006A1347">
        <w:rPr>
          <w:rFonts w:ascii="Palatino Linotype" w:eastAsia="Palatino Linotype" w:hAnsi="Palatino Linotype" w:cs="Palatino Linotype"/>
          <w:sz w:val="22"/>
          <w:szCs w:val="22"/>
          <w:lang w:eastAsia="es-ES"/>
        </w:rPr>
        <w:t xml:space="preserve"> en resguardo la documentación y material electoral antes indicado.</w:t>
      </w:r>
    </w:p>
    <w:p w14:paraId="4FBBBE12" w14:textId="77777777" w:rsidR="004B0A20" w:rsidRPr="006A1347" w:rsidRDefault="004B0A20" w:rsidP="004B0A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70779F90" w14:textId="5EBA7FE2" w:rsidR="004B0A20" w:rsidRPr="006A1347" w:rsidRDefault="004B0A20" w:rsidP="00F7564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r w:rsidRPr="006A1347">
        <w:rPr>
          <w:rFonts w:ascii="Palatino Linotype" w:eastAsia="Palatino Linotype" w:hAnsi="Palatino Linotype" w:cs="Palatino Linotype"/>
          <w:sz w:val="22"/>
          <w:szCs w:val="22"/>
          <w:lang w:eastAsia="es-ES"/>
        </w:rPr>
        <w:t xml:space="preserve">Bajo tales consideraciones se desprende que el </w:t>
      </w:r>
      <w:r w:rsidRPr="006A1347">
        <w:rPr>
          <w:rFonts w:ascii="Palatino Linotype" w:eastAsia="Palatino Linotype" w:hAnsi="Palatino Linotype" w:cs="Palatino Linotype"/>
          <w:b/>
          <w:sz w:val="22"/>
          <w:szCs w:val="22"/>
          <w:lang w:eastAsia="es-ES"/>
        </w:rPr>
        <w:t xml:space="preserve">Sujeto Obligado </w:t>
      </w:r>
      <w:r w:rsidRPr="006A1347">
        <w:rPr>
          <w:rFonts w:ascii="Palatino Linotype" w:eastAsia="Palatino Linotype" w:hAnsi="Palatino Linotype" w:cs="Palatino Linotype"/>
          <w:sz w:val="22"/>
          <w:szCs w:val="22"/>
          <w:lang w:eastAsia="es-ES"/>
        </w:rPr>
        <w:t>tiene atribuciones para conocer de la información requerida.</w:t>
      </w:r>
    </w:p>
    <w:p w14:paraId="53618BDB" w14:textId="77777777" w:rsidR="004B0A20" w:rsidRPr="006A1347" w:rsidRDefault="004B0A20" w:rsidP="00F7564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eastAsia="es-ES"/>
        </w:rPr>
      </w:pPr>
    </w:p>
    <w:p w14:paraId="04FB3B36" w14:textId="2AFF4F36" w:rsidR="00827AA9" w:rsidRPr="006A1347" w:rsidRDefault="004B0A20" w:rsidP="00F7564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Ahora, e</w:t>
      </w:r>
      <w:r w:rsidR="00827AA9" w:rsidRPr="006A1347">
        <w:rPr>
          <w:rFonts w:ascii="Palatino Linotype" w:eastAsia="Palatino Linotype" w:hAnsi="Palatino Linotype" w:cs="Palatino Linotype"/>
          <w:sz w:val="22"/>
          <w:szCs w:val="22"/>
        </w:rPr>
        <w:t>n el caso es de recordar que quienes se pronunciaron sobre lo requerido fueron los servidores públicos habilitados competentes de la Dirección de Recursos Materiales de la Dirección General de Administración, la Tesorería Municipal, la Secretaría Particular de Presidencia y la Primera Regiduría; mismos que tienen dentro de sus atribuciones las siguientes:</w:t>
      </w:r>
    </w:p>
    <w:p w14:paraId="49A931FF" w14:textId="77777777" w:rsidR="00F75642" w:rsidRPr="006A1347" w:rsidRDefault="00F75642" w:rsidP="00F7564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3268AA4" w14:textId="77777777" w:rsidR="00827AA9" w:rsidRPr="006A1347" w:rsidRDefault="00827AA9" w:rsidP="00827AA9">
      <w:pPr>
        <w:numPr>
          <w:ilvl w:val="0"/>
          <w:numId w:val="31"/>
        </w:num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sz w:val="22"/>
          <w:szCs w:val="22"/>
          <w:lang w:val="es-ES" w:eastAsia="es-ES"/>
        </w:rPr>
      </w:pPr>
      <w:r w:rsidRPr="006A1347">
        <w:rPr>
          <w:rFonts w:ascii="Palatino Linotype" w:eastAsia="Palatino Linotype" w:hAnsi="Palatino Linotype" w:cs="Palatino Linotype"/>
          <w:b/>
          <w:sz w:val="22"/>
          <w:szCs w:val="22"/>
          <w:lang w:val="es-ES" w:eastAsia="es-ES"/>
        </w:rPr>
        <w:t>Tesorería Municipal:</w:t>
      </w:r>
      <w:r w:rsidRPr="006A1347">
        <w:rPr>
          <w:rFonts w:ascii="Palatino Linotype" w:eastAsia="Palatino Linotype" w:hAnsi="Palatino Linotype" w:cs="Palatino Linotype"/>
          <w:sz w:val="22"/>
          <w:szCs w:val="22"/>
          <w:lang w:val="es-ES" w:eastAsia="es-ES"/>
        </w:rPr>
        <w:t xml:space="preserve"> Encargada de administrar la hacienda pública municipal, de conformidad con las disposiciones legales aplicables; así como,</w:t>
      </w:r>
      <w:r w:rsidRPr="006A1347">
        <w:t xml:space="preserve"> </w:t>
      </w:r>
      <w:r w:rsidRPr="006A1347">
        <w:rPr>
          <w:rFonts w:ascii="Palatino Linotype" w:eastAsia="Palatino Linotype" w:hAnsi="Palatino Linotype" w:cs="Palatino Linotype"/>
          <w:sz w:val="22"/>
          <w:szCs w:val="22"/>
          <w:lang w:eastAsia="es-ES"/>
        </w:rPr>
        <w:t>llevar los registros contables, financieros y administrativos de los ingresos, egresos, e inventarios</w:t>
      </w:r>
      <w:r w:rsidRPr="006A1347">
        <w:rPr>
          <w:rFonts w:ascii="Palatino Linotype" w:eastAsia="Palatino Linotype" w:hAnsi="Palatino Linotype" w:cs="Palatino Linotype"/>
          <w:sz w:val="22"/>
          <w:szCs w:val="22"/>
          <w:lang w:val="es-ES" w:eastAsia="es-ES"/>
        </w:rPr>
        <w:t>.</w:t>
      </w:r>
    </w:p>
    <w:p w14:paraId="08A1A6F3" w14:textId="77777777" w:rsidR="00827AA9" w:rsidRPr="006A1347" w:rsidRDefault="00827AA9" w:rsidP="00827AA9">
      <w:pPr>
        <w:spacing w:line="360" w:lineRule="auto"/>
        <w:contextualSpacing/>
        <w:rPr>
          <w:rFonts w:ascii="Palatino Linotype" w:eastAsia="Palatino Linotype" w:hAnsi="Palatino Linotype" w:cs="Palatino Linotype"/>
          <w:b/>
          <w:sz w:val="22"/>
          <w:szCs w:val="22"/>
          <w:lang w:val="es-ES" w:eastAsia="es-ES"/>
        </w:rPr>
      </w:pPr>
    </w:p>
    <w:p w14:paraId="3C8E64EF" w14:textId="77777777" w:rsidR="00827AA9" w:rsidRPr="006A1347" w:rsidRDefault="00827AA9" w:rsidP="00827AA9">
      <w:pPr>
        <w:numPr>
          <w:ilvl w:val="0"/>
          <w:numId w:val="31"/>
        </w:num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b/>
          <w:sz w:val="22"/>
          <w:szCs w:val="22"/>
          <w:lang w:val="es-ES" w:eastAsia="es-ES"/>
        </w:rPr>
      </w:pPr>
      <w:r w:rsidRPr="006A1347">
        <w:rPr>
          <w:rFonts w:ascii="Palatino Linotype" w:eastAsia="Palatino Linotype" w:hAnsi="Palatino Linotype" w:cs="Palatino Linotype"/>
          <w:b/>
          <w:sz w:val="22"/>
          <w:szCs w:val="22"/>
          <w:lang w:val="es-ES" w:eastAsia="es-ES"/>
        </w:rPr>
        <w:t xml:space="preserve">Dirección General de Administración; </w:t>
      </w:r>
      <w:r w:rsidRPr="006A1347">
        <w:rPr>
          <w:rFonts w:ascii="Palatino Linotype" w:eastAsia="Palatino Linotype" w:hAnsi="Palatino Linotype" w:cs="Palatino Linotype"/>
          <w:sz w:val="22"/>
          <w:szCs w:val="22"/>
          <w:lang w:val="es-ES" w:eastAsia="es-ES"/>
        </w:rPr>
        <w:t xml:space="preserve">Que para el ejercicio de sus atribuciones contará con diversas unidades administrativas entre otras la </w:t>
      </w:r>
      <w:r w:rsidRPr="006A1347">
        <w:rPr>
          <w:rFonts w:ascii="Palatino Linotype" w:eastAsia="Palatino Linotype" w:hAnsi="Palatino Linotype" w:cs="Palatino Linotype"/>
          <w:b/>
          <w:sz w:val="22"/>
          <w:szCs w:val="22"/>
          <w:lang w:val="es-ES" w:eastAsia="es-ES"/>
        </w:rPr>
        <w:t>Dirección de Recursos Materiales</w:t>
      </w:r>
      <w:r w:rsidRPr="006A1347">
        <w:rPr>
          <w:rFonts w:ascii="Palatino Linotype" w:eastAsia="Palatino Linotype" w:hAnsi="Palatino Linotype" w:cs="Palatino Linotype"/>
          <w:sz w:val="22"/>
          <w:szCs w:val="22"/>
          <w:lang w:val="es-ES" w:eastAsia="es-ES"/>
        </w:rPr>
        <w:t xml:space="preserve"> encargada de r</w:t>
      </w:r>
      <w:r w:rsidRPr="006A1347">
        <w:rPr>
          <w:rFonts w:ascii="Palatino Linotype" w:eastAsia="Palatino Linotype" w:hAnsi="Palatino Linotype" w:cs="Palatino Linotype"/>
          <w:sz w:val="22"/>
          <w:szCs w:val="22"/>
          <w:lang w:eastAsia="es-ES"/>
        </w:rPr>
        <w:t>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14:paraId="24E2D910" w14:textId="77777777" w:rsidR="00827AA9" w:rsidRPr="006A1347" w:rsidRDefault="00827AA9" w:rsidP="00827AA9">
      <w:pPr>
        <w:pStyle w:val="Prrafodelista"/>
        <w:rPr>
          <w:rFonts w:ascii="Palatino Linotype" w:eastAsia="Palatino Linotype" w:hAnsi="Palatino Linotype" w:cs="Palatino Linotype"/>
          <w:sz w:val="22"/>
          <w:szCs w:val="22"/>
        </w:rPr>
      </w:pPr>
    </w:p>
    <w:p w14:paraId="21B12B9D" w14:textId="1ADAD85E" w:rsidR="00827AA9" w:rsidRPr="006A1347" w:rsidRDefault="00827AA9" w:rsidP="00077F2D">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 xml:space="preserve">Primera Regiduría: </w:t>
      </w:r>
      <w:r w:rsidR="00077F2D" w:rsidRPr="006A1347">
        <w:rPr>
          <w:rFonts w:ascii="Palatino Linotype" w:eastAsia="Palatino Linotype" w:hAnsi="Palatino Linotype" w:cs="Palatino Linotype"/>
          <w:sz w:val="22"/>
          <w:szCs w:val="22"/>
        </w:rPr>
        <w:t>Conforme lo antes analizado, se advierte que el Titular de esta regiduría fue designado como Presidente de la Comisión Edilicia Transitoria de Asuntos Electorales para la Renovación de Autoridades Auxiliares, Consejos de Participación Ciudadana y Representante Indígena ante el Ayuntamiento 2025-2027, por tanto tiene competencia para conocer de la solicitud de información.</w:t>
      </w:r>
    </w:p>
    <w:p w14:paraId="505E921E" w14:textId="77777777" w:rsidR="00077F2D" w:rsidRPr="006A1347" w:rsidRDefault="00077F2D" w:rsidP="00077F2D">
      <w:pPr>
        <w:pStyle w:val="Prrafodelista"/>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p>
    <w:p w14:paraId="2D478EC5" w14:textId="1FC94E5D" w:rsidR="00827AA9" w:rsidRPr="006A1347" w:rsidRDefault="00077F2D" w:rsidP="004A1715">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Secretaría Particular de Presidencia:</w:t>
      </w:r>
      <w:r w:rsidRPr="006A1347">
        <w:rPr>
          <w:rFonts w:ascii="Palatino Linotype" w:eastAsia="Palatino Linotype" w:hAnsi="Palatino Linotype" w:cs="Palatino Linotype"/>
          <w:sz w:val="22"/>
          <w:szCs w:val="22"/>
        </w:rPr>
        <w:t xml:space="preserve"> Es el área encargada de realizar las actividades que sean inherentes al área de su competencia, así como de atender aquellas que le sean encomendadas por instrucción del Presidente Municipal, como lo es </w:t>
      </w:r>
      <w:r w:rsidRPr="006A1347">
        <w:rPr>
          <w:rFonts w:ascii="Palatino Linotype" w:eastAsia="Palatino Linotype" w:hAnsi="Palatino Linotype" w:cs="Palatino Linotype"/>
          <w:iCs/>
          <w:sz w:val="22"/>
          <w:szCs w:val="22"/>
          <w:lang w:val="es-MX"/>
        </w:rPr>
        <w:t>conocer información relativa al</w:t>
      </w:r>
      <w:r w:rsidRPr="006A1347">
        <w:rPr>
          <w:rFonts w:ascii="Palatino Linotype" w:eastAsia="Palatino Linotype" w:hAnsi="Palatino Linotype" w:cs="Palatino Linotype"/>
          <w:sz w:val="22"/>
          <w:szCs w:val="22"/>
          <w:lang w:val="es-MX"/>
        </w:rPr>
        <w:t xml:space="preserve"> proceso de elección de las autoridades auxiliares del municipio. </w:t>
      </w:r>
    </w:p>
    <w:p w14:paraId="3D31FEB9" w14:textId="1A81286A" w:rsidR="00C52BAD" w:rsidRPr="006A1347" w:rsidRDefault="00C52BAD" w:rsidP="00C52BA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66ACA1C" w14:textId="30DF59DD" w:rsidR="00C52BAD" w:rsidRPr="006A1347" w:rsidRDefault="00C52BAD" w:rsidP="00827AA9">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lo anterior, si bien los mencionados servidores públicos habilitados competentes se pronunciaron sobre la solicitud de información, es de indicar que no son las únicas áreas que pueden conocen de lo peticionado, pues faltó turnarse la solicitud a la </w:t>
      </w:r>
      <w:r w:rsidRPr="006A1347">
        <w:rPr>
          <w:rFonts w:ascii="Palatino Linotype" w:eastAsia="Palatino Linotype" w:hAnsi="Palatino Linotype" w:cs="Palatino Linotype"/>
          <w:b/>
          <w:sz w:val="22"/>
          <w:szCs w:val="22"/>
          <w:u w:val="single"/>
        </w:rPr>
        <w:t>Secretaría del Ayuntamiento</w:t>
      </w:r>
      <w:r w:rsidRPr="006A1347">
        <w:rPr>
          <w:rFonts w:ascii="Palatino Linotype" w:eastAsia="Palatino Linotype" w:hAnsi="Palatino Linotype" w:cs="Palatino Linotype"/>
          <w:sz w:val="22"/>
          <w:szCs w:val="22"/>
        </w:rPr>
        <w:t xml:space="preserve">, misma que conforme su Manual de Organización vigente, tiene dentro de su estructura orgánica una </w:t>
      </w:r>
      <w:r w:rsidRPr="006A1347">
        <w:rPr>
          <w:rFonts w:ascii="Palatino Linotype" w:eastAsia="Palatino Linotype" w:hAnsi="Palatino Linotype" w:cs="Palatino Linotype"/>
          <w:b/>
          <w:sz w:val="22"/>
          <w:szCs w:val="22"/>
        </w:rPr>
        <w:t>Coordinación General de Delegaciones y Autoridades Auxiliares</w:t>
      </w:r>
      <w:r w:rsidRPr="006A1347">
        <w:rPr>
          <w:rFonts w:ascii="Palatino Linotype" w:eastAsia="Palatino Linotype" w:hAnsi="Palatino Linotype" w:cs="Palatino Linotype"/>
          <w:sz w:val="22"/>
          <w:szCs w:val="22"/>
        </w:rPr>
        <w:t xml:space="preserve">, encargada de </w:t>
      </w:r>
      <w:r w:rsidRPr="006A1347">
        <w:rPr>
          <w:rFonts w:ascii="Palatino Linotype" w:eastAsia="Palatino Linotype" w:hAnsi="Palatino Linotype" w:cs="Palatino Linotype"/>
          <w:sz w:val="22"/>
          <w:szCs w:val="22"/>
          <w:u w:val="single"/>
        </w:rPr>
        <w:t>vigilar, supervisar y coadyuvar en el proceso de renovación de Autoridades Auxiliares y Consejos de Participación Ciudadana del municipio.</w:t>
      </w:r>
    </w:p>
    <w:p w14:paraId="07C977D6" w14:textId="77777777" w:rsidR="00C52BAD" w:rsidRPr="006A1347" w:rsidRDefault="00C52BAD" w:rsidP="00827AA9">
      <w:pPr>
        <w:spacing w:line="360" w:lineRule="auto"/>
        <w:ind w:right="49"/>
        <w:jc w:val="both"/>
        <w:rPr>
          <w:rFonts w:ascii="Palatino Linotype" w:eastAsia="Palatino Linotype" w:hAnsi="Palatino Linotype" w:cs="Palatino Linotype"/>
          <w:sz w:val="22"/>
          <w:szCs w:val="22"/>
        </w:rPr>
      </w:pPr>
    </w:p>
    <w:p w14:paraId="16CA8684" w14:textId="0141DA92" w:rsidR="00827AA9" w:rsidRPr="006A1347" w:rsidRDefault="00C52BAD" w:rsidP="00827AA9">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tanto, en el caso no se </w:t>
      </w:r>
      <w:r w:rsidR="00827AA9" w:rsidRPr="006A1347">
        <w:rPr>
          <w:rFonts w:ascii="Palatino Linotype" w:eastAsia="Palatino Linotype" w:hAnsi="Palatino Linotype" w:cs="Palatino Linotype"/>
          <w:sz w:val="22"/>
          <w:szCs w:val="22"/>
        </w:rPr>
        <w:t xml:space="preserve">cumplió con el procedimiento establecido por el artículo 162 de la Ley de Transparencia y Acceso a la Información Pública del Estado de México y Municipios, ya que </w:t>
      </w:r>
      <w:r w:rsidRPr="006A1347">
        <w:rPr>
          <w:rFonts w:ascii="Palatino Linotype" w:eastAsia="Palatino Linotype" w:hAnsi="Palatino Linotype" w:cs="Palatino Linotype"/>
          <w:sz w:val="22"/>
          <w:szCs w:val="22"/>
        </w:rPr>
        <w:t xml:space="preserve">no </w:t>
      </w:r>
      <w:r w:rsidR="00827AA9" w:rsidRPr="006A1347">
        <w:rPr>
          <w:rFonts w:ascii="Palatino Linotype" w:eastAsia="Palatino Linotype" w:hAnsi="Palatino Linotype" w:cs="Palatino Linotype"/>
          <w:sz w:val="22"/>
          <w:szCs w:val="22"/>
        </w:rPr>
        <w:t>se turnó la solicitud a todas las áreas que pueden conocer de la información requerida de conformidad con la fracción XXXIX del artículo tercero de la legislación local vigente en materia de transparencia: </w:t>
      </w:r>
    </w:p>
    <w:p w14:paraId="729737E3" w14:textId="77777777" w:rsidR="00827AA9" w:rsidRPr="006A1347" w:rsidRDefault="00827AA9" w:rsidP="00827AA9">
      <w:pPr>
        <w:rPr>
          <w:sz w:val="22"/>
          <w:szCs w:val="22"/>
        </w:rPr>
      </w:pPr>
    </w:p>
    <w:p w14:paraId="2E47F9AD" w14:textId="77777777" w:rsidR="00827AA9" w:rsidRPr="006A1347" w:rsidRDefault="00827AA9" w:rsidP="00827AA9">
      <w:pPr>
        <w:pBdr>
          <w:top w:val="nil"/>
          <w:left w:val="nil"/>
          <w:bottom w:val="nil"/>
          <w:right w:val="nil"/>
          <w:between w:val="nil"/>
        </w:pBdr>
        <w:ind w:left="864" w:right="864"/>
        <w:jc w:val="both"/>
        <w:rPr>
          <w:sz w:val="22"/>
          <w:szCs w:val="22"/>
        </w:rPr>
      </w:pPr>
      <w:r w:rsidRPr="006A1347">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A421F37" w14:textId="77777777" w:rsidR="00827AA9" w:rsidRPr="006A1347" w:rsidRDefault="00827AA9" w:rsidP="00827AA9">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7E9928EE" w14:textId="1BF69715" w:rsidR="00827AA9" w:rsidRPr="006A1347" w:rsidRDefault="004B0A20"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Ahora, para efectos de determinar </w:t>
      </w:r>
      <w:r w:rsidR="00F75642" w:rsidRPr="006A1347">
        <w:rPr>
          <w:rFonts w:ascii="Palatino Linotype" w:eastAsia="Palatino Linotype" w:hAnsi="Palatino Linotype" w:cs="Palatino Linotype"/>
          <w:sz w:val="22"/>
          <w:szCs w:val="22"/>
        </w:rPr>
        <w:t xml:space="preserve">si en el presente asunto se colmó el derecho de acceso a la información del particular, resulta dable analizar </w:t>
      </w:r>
      <w:r w:rsidR="00C52BAD" w:rsidRPr="006A1347">
        <w:rPr>
          <w:rFonts w:ascii="Palatino Linotype" w:eastAsia="Palatino Linotype" w:hAnsi="Palatino Linotype" w:cs="Palatino Linotype"/>
          <w:sz w:val="22"/>
          <w:szCs w:val="22"/>
        </w:rPr>
        <w:t>lo remitido tanto en respuesta como</w:t>
      </w:r>
      <w:r w:rsidR="00F75642" w:rsidRPr="006A1347">
        <w:rPr>
          <w:rFonts w:ascii="Palatino Linotype" w:eastAsia="Palatino Linotype" w:hAnsi="Palatino Linotype" w:cs="Palatino Linotype"/>
          <w:sz w:val="22"/>
          <w:szCs w:val="22"/>
        </w:rPr>
        <w:t xml:space="preserve"> informe justificado bajo el siguiente cuadro de análisis:</w:t>
      </w:r>
    </w:p>
    <w:tbl>
      <w:tblPr>
        <w:tblStyle w:val="Tablaconcuadrcula"/>
        <w:tblW w:w="0" w:type="auto"/>
        <w:tblLook w:val="04A0" w:firstRow="1" w:lastRow="0" w:firstColumn="1" w:lastColumn="0" w:noHBand="0" w:noVBand="1"/>
      </w:tblPr>
      <w:tblGrid>
        <w:gridCol w:w="607"/>
        <w:gridCol w:w="2212"/>
        <w:gridCol w:w="4266"/>
        <w:gridCol w:w="1743"/>
      </w:tblGrid>
      <w:tr w:rsidR="003177C1" w:rsidRPr="006A1347" w14:paraId="09D4E217" w14:textId="77777777" w:rsidTr="00F75642">
        <w:tc>
          <w:tcPr>
            <w:tcW w:w="704" w:type="dxa"/>
            <w:shd w:val="clear" w:color="auto" w:fill="FFC000"/>
          </w:tcPr>
          <w:p w14:paraId="593D44DE" w14:textId="4156DEF0" w:rsidR="00F75642" w:rsidRPr="006A1347" w:rsidRDefault="00F75642" w:rsidP="00F75642">
            <w:pPr>
              <w:tabs>
                <w:tab w:val="left" w:pos="284"/>
              </w:tabs>
              <w:ind w:right="49"/>
              <w:jc w:val="center"/>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No.</w:t>
            </w:r>
          </w:p>
        </w:tc>
        <w:tc>
          <w:tcPr>
            <w:tcW w:w="3710" w:type="dxa"/>
            <w:shd w:val="clear" w:color="auto" w:fill="FFC000"/>
          </w:tcPr>
          <w:p w14:paraId="1E87D929" w14:textId="196EAF86" w:rsidR="00F75642" w:rsidRPr="006A1347" w:rsidRDefault="00F75642" w:rsidP="00F75642">
            <w:pPr>
              <w:tabs>
                <w:tab w:val="left" w:pos="284"/>
              </w:tabs>
              <w:ind w:right="49"/>
              <w:jc w:val="center"/>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Requerimiento</w:t>
            </w:r>
          </w:p>
        </w:tc>
        <w:tc>
          <w:tcPr>
            <w:tcW w:w="2207" w:type="dxa"/>
            <w:shd w:val="clear" w:color="auto" w:fill="FFC000"/>
          </w:tcPr>
          <w:p w14:paraId="5CA2AB92" w14:textId="497AE1C7" w:rsidR="00F75642" w:rsidRPr="006A1347" w:rsidRDefault="00F75642" w:rsidP="00F75642">
            <w:pPr>
              <w:tabs>
                <w:tab w:val="left" w:pos="284"/>
              </w:tabs>
              <w:ind w:right="49"/>
              <w:jc w:val="center"/>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Información entregada</w:t>
            </w:r>
          </w:p>
        </w:tc>
        <w:tc>
          <w:tcPr>
            <w:tcW w:w="2207" w:type="dxa"/>
            <w:shd w:val="clear" w:color="auto" w:fill="FFC000"/>
          </w:tcPr>
          <w:p w14:paraId="679CEA49" w14:textId="76B06910" w:rsidR="00F75642" w:rsidRPr="006A1347" w:rsidRDefault="00F75642" w:rsidP="00F75642">
            <w:pPr>
              <w:tabs>
                <w:tab w:val="left" w:pos="284"/>
              </w:tabs>
              <w:ind w:right="49"/>
              <w:jc w:val="center"/>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¿Colma?</w:t>
            </w:r>
          </w:p>
        </w:tc>
      </w:tr>
      <w:tr w:rsidR="003177C1" w:rsidRPr="006A1347" w14:paraId="22E7B626" w14:textId="77777777" w:rsidTr="00F75642">
        <w:tc>
          <w:tcPr>
            <w:tcW w:w="8828" w:type="dxa"/>
            <w:gridSpan w:val="4"/>
            <w:shd w:val="clear" w:color="auto" w:fill="FDE9D9" w:themeFill="accent6" w:themeFillTint="33"/>
          </w:tcPr>
          <w:p w14:paraId="6E49DE72" w14:textId="04592A76" w:rsidR="00F75642" w:rsidRPr="006A1347" w:rsidRDefault="00F75642" w:rsidP="00F75642">
            <w:pPr>
              <w:tabs>
                <w:tab w:val="left" w:pos="284"/>
              </w:tabs>
              <w:ind w:right="49"/>
              <w:jc w:val="center"/>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Respecto de las elecciones para las autoridades auxiliares municipales 2025</w:t>
            </w:r>
          </w:p>
        </w:tc>
      </w:tr>
      <w:tr w:rsidR="003177C1" w:rsidRPr="006A1347" w14:paraId="03D0810C" w14:textId="77777777" w:rsidTr="00F75642">
        <w:tc>
          <w:tcPr>
            <w:tcW w:w="704" w:type="dxa"/>
          </w:tcPr>
          <w:p w14:paraId="46F25197" w14:textId="20C8465C" w:rsidR="00F75642" w:rsidRPr="006A1347" w:rsidRDefault="00F75642" w:rsidP="00594C60">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1</w:t>
            </w:r>
            <w:r w:rsidR="001501FE" w:rsidRPr="006A1347">
              <w:rPr>
                <w:rFonts w:ascii="Palatino Linotype" w:eastAsia="Palatino Linotype" w:hAnsi="Palatino Linotype" w:cs="Palatino Linotype"/>
                <w:b/>
                <w:sz w:val="18"/>
                <w:szCs w:val="22"/>
              </w:rPr>
              <w:t xml:space="preserve"> </w:t>
            </w:r>
          </w:p>
        </w:tc>
        <w:tc>
          <w:tcPr>
            <w:tcW w:w="3710" w:type="dxa"/>
          </w:tcPr>
          <w:p w14:paraId="72826ECD" w14:textId="77777777" w:rsidR="00F75642" w:rsidRPr="006A1347" w:rsidRDefault="00F75642"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Las actas o documento donde consten los resultados de las elecciones.</w:t>
            </w:r>
          </w:p>
          <w:p w14:paraId="1A9062E3"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302E5A7C"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7D520D7A"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44B7D47F"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5B5FF363"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0B090259"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73ABBA97"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E221DC8"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DDD3CED"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4B771D93"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33B66333"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77086A59"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8E4DBD5"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ED24BD4"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04B3C881"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001FB118"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5AD989FC"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668F5F17"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253FD5B7"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CF69796"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3B22219F"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27709938"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25B2C59F"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56543B27"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786E3190"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36705ED1"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0FF25B5C"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4FDBF7A2"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10E1A430" w14:textId="77777777" w:rsidR="001501FE" w:rsidRPr="006A1347" w:rsidRDefault="001501FE" w:rsidP="00F75642">
            <w:pPr>
              <w:tabs>
                <w:tab w:val="left" w:pos="284"/>
              </w:tabs>
              <w:ind w:right="49"/>
              <w:jc w:val="both"/>
              <w:rPr>
                <w:rFonts w:ascii="Palatino Linotype" w:eastAsia="Palatino Linotype" w:hAnsi="Palatino Linotype" w:cs="Palatino Linotype"/>
                <w:sz w:val="18"/>
                <w:szCs w:val="22"/>
              </w:rPr>
            </w:pPr>
          </w:p>
          <w:p w14:paraId="5930E166" w14:textId="7A00EF01" w:rsidR="001501FE" w:rsidRPr="006A1347" w:rsidRDefault="001501FE" w:rsidP="00F75642">
            <w:pPr>
              <w:tabs>
                <w:tab w:val="left" w:pos="284"/>
              </w:tabs>
              <w:ind w:right="49"/>
              <w:jc w:val="both"/>
              <w:rPr>
                <w:rFonts w:ascii="Palatino Linotype" w:eastAsia="Palatino Linotype" w:hAnsi="Palatino Linotype" w:cs="Palatino Linotype"/>
                <w:b/>
                <w:sz w:val="18"/>
                <w:szCs w:val="22"/>
              </w:rPr>
            </w:pPr>
          </w:p>
        </w:tc>
        <w:tc>
          <w:tcPr>
            <w:tcW w:w="2207" w:type="dxa"/>
          </w:tcPr>
          <w:p w14:paraId="32362DC0" w14:textId="77777777"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El Secretario Particular de Presidencia indicó que la información se localizaba en tres links relativos a los dictámenes de publicación de resultados de la elección de delegados, subdelegados; no obstante los mismos se entregaron en formato cerrado.</w:t>
            </w:r>
          </w:p>
          <w:p w14:paraId="6385F2D1" w14:textId="77777777"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p>
          <w:p w14:paraId="5390ACD7" w14:textId="27957D4E" w:rsidR="00F75642" w:rsidRPr="006A1347" w:rsidRDefault="00F75642"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 xml:space="preserve">La Primer Regiduría, </w:t>
            </w:r>
            <w:r w:rsidR="007E0663" w:rsidRPr="006A1347">
              <w:rPr>
                <w:rFonts w:ascii="Palatino Linotype" w:eastAsia="Palatino Linotype" w:hAnsi="Palatino Linotype" w:cs="Palatino Linotype"/>
                <w:b/>
                <w:sz w:val="18"/>
                <w:szCs w:val="22"/>
              </w:rPr>
              <w:t xml:space="preserve">entre otra información, para atender el presente requerimiento, </w:t>
            </w:r>
            <w:r w:rsidRPr="006A1347">
              <w:rPr>
                <w:rFonts w:ascii="Palatino Linotype" w:eastAsia="Palatino Linotype" w:hAnsi="Palatino Linotype" w:cs="Palatino Linotype"/>
                <w:b/>
                <w:sz w:val="18"/>
                <w:szCs w:val="22"/>
              </w:rPr>
              <w:t xml:space="preserve">hizo entrega de un link en datos abiertos donde proporcionó </w:t>
            </w:r>
            <w:r w:rsidR="001501FE" w:rsidRPr="006A1347">
              <w:rPr>
                <w:rFonts w:ascii="Palatino Linotype" w:eastAsia="Palatino Linotype" w:hAnsi="Palatino Linotype" w:cs="Palatino Linotype"/>
                <w:b/>
                <w:sz w:val="18"/>
                <w:szCs w:val="22"/>
              </w:rPr>
              <w:t>la Gaceta Municipal Especial del Ayuntamiento de Toluca, del 01 de abril de 2025, que contiene los dictámenes de publicación de los resultados de la elección de delegados y subdelegados de la actual administración.</w:t>
            </w:r>
          </w:p>
          <w:p w14:paraId="70439CED" w14:textId="77777777" w:rsidR="007E7666" w:rsidRPr="006A1347" w:rsidRDefault="007E7666" w:rsidP="00F75642">
            <w:pPr>
              <w:tabs>
                <w:tab w:val="left" w:pos="284"/>
              </w:tabs>
              <w:ind w:right="49"/>
              <w:jc w:val="both"/>
              <w:rPr>
                <w:rFonts w:ascii="Palatino Linotype" w:eastAsia="Palatino Linotype" w:hAnsi="Palatino Linotype" w:cs="Palatino Linotype"/>
                <w:b/>
                <w:sz w:val="18"/>
                <w:szCs w:val="22"/>
              </w:rPr>
            </w:pPr>
          </w:p>
          <w:p w14:paraId="6CE834B8" w14:textId="77777777" w:rsidR="007E7666" w:rsidRPr="006A1347" w:rsidRDefault="007E7666" w:rsidP="00F75642">
            <w:pPr>
              <w:tabs>
                <w:tab w:val="left" w:pos="284"/>
              </w:tabs>
              <w:ind w:right="49"/>
              <w:jc w:val="both"/>
              <w:rPr>
                <w:rFonts w:ascii="Palatino Linotype" w:eastAsia="Palatino Linotype" w:hAnsi="Palatino Linotype" w:cs="Palatino Linotype"/>
                <w:b/>
                <w:sz w:val="18"/>
                <w:szCs w:val="22"/>
              </w:rPr>
            </w:pPr>
          </w:p>
          <w:p w14:paraId="4343F433" w14:textId="3616C92E" w:rsidR="007E7666" w:rsidRPr="006A1347" w:rsidRDefault="007E7666" w:rsidP="007E7666">
            <w:pPr>
              <w:tabs>
                <w:tab w:val="left" w:pos="284"/>
              </w:tabs>
              <w:ind w:right="49"/>
              <w:jc w:val="both"/>
              <w:rPr>
                <w:rFonts w:ascii="Palatino Linotype" w:eastAsia="Palatino Linotype" w:hAnsi="Palatino Linotype" w:cs="Palatino Linotype"/>
                <w:sz w:val="18"/>
                <w:szCs w:val="22"/>
              </w:rPr>
            </w:pPr>
          </w:p>
        </w:tc>
        <w:tc>
          <w:tcPr>
            <w:tcW w:w="2207" w:type="dxa"/>
          </w:tcPr>
          <w:p w14:paraId="5FA78D52" w14:textId="2727DB89" w:rsidR="00F75642" w:rsidRPr="006A1347" w:rsidRDefault="007E7666" w:rsidP="001501FE">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SI,</w:t>
            </w:r>
            <w:r w:rsidRPr="006A1347">
              <w:rPr>
                <w:rFonts w:ascii="Palatino Linotype" w:eastAsia="Palatino Linotype" w:hAnsi="Palatino Linotype" w:cs="Palatino Linotype"/>
                <w:sz w:val="18"/>
                <w:szCs w:val="22"/>
              </w:rPr>
              <w:t xml:space="preserve"> </w:t>
            </w:r>
            <w:r w:rsidR="001501FE" w:rsidRPr="006A1347">
              <w:rPr>
                <w:rFonts w:ascii="Palatino Linotype" w:eastAsia="Palatino Linotype" w:hAnsi="Palatino Linotype" w:cs="Palatino Linotype"/>
                <w:sz w:val="18"/>
                <w:szCs w:val="22"/>
              </w:rPr>
              <w:t>en razón de que fue en la Gaceta Municipal entregada por el Primer Regidor, donde se advierten los dictámenes que contienen la  publicación de los resultados de la elección de delegados y subdelegados, que dan cuenta de lo requerido en el punto 1</w:t>
            </w:r>
            <w:r w:rsidRPr="006A1347">
              <w:rPr>
                <w:rFonts w:ascii="Palatino Linotype" w:eastAsia="Palatino Linotype" w:hAnsi="Palatino Linotype" w:cs="Palatino Linotype"/>
                <w:sz w:val="18"/>
                <w:szCs w:val="22"/>
              </w:rPr>
              <w:t>.</w:t>
            </w:r>
          </w:p>
          <w:p w14:paraId="22D002BE" w14:textId="77777777" w:rsidR="007E7666" w:rsidRPr="006A1347" w:rsidRDefault="007E7666" w:rsidP="001501FE">
            <w:pPr>
              <w:tabs>
                <w:tab w:val="left" w:pos="284"/>
              </w:tabs>
              <w:ind w:right="49"/>
              <w:jc w:val="both"/>
              <w:rPr>
                <w:rFonts w:ascii="Palatino Linotype" w:eastAsia="Palatino Linotype" w:hAnsi="Palatino Linotype" w:cs="Palatino Linotype"/>
                <w:sz w:val="18"/>
                <w:szCs w:val="22"/>
              </w:rPr>
            </w:pPr>
          </w:p>
          <w:p w14:paraId="11C6AD75" w14:textId="77777777" w:rsidR="001501FE" w:rsidRPr="006A1347" w:rsidRDefault="001501FE" w:rsidP="001501FE">
            <w:pPr>
              <w:tabs>
                <w:tab w:val="left" w:pos="284"/>
              </w:tabs>
              <w:ind w:right="49"/>
              <w:jc w:val="both"/>
              <w:rPr>
                <w:rFonts w:ascii="Palatino Linotype" w:eastAsia="Palatino Linotype" w:hAnsi="Palatino Linotype" w:cs="Palatino Linotype"/>
                <w:sz w:val="18"/>
                <w:szCs w:val="22"/>
              </w:rPr>
            </w:pPr>
          </w:p>
          <w:p w14:paraId="20FC22D1" w14:textId="013BAD53" w:rsidR="001501FE" w:rsidRPr="006A1347" w:rsidRDefault="001501FE" w:rsidP="007E7666">
            <w:pPr>
              <w:tabs>
                <w:tab w:val="left" w:pos="284"/>
              </w:tabs>
              <w:ind w:right="49"/>
              <w:jc w:val="both"/>
              <w:rPr>
                <w:rFonts w:ascii="Palatino Linotype" w:eastAsia="Palatino Linotype" w:hAnsi="Palatino Linotype" w:cs="Palatino Linotype"/>
                <w:sz w:val="18"/>
                <w:szCs w:val="22"/>
              </w:rPr>
            </w:pPr>
          </w:p>
        </w:tc>
      </w:tr>
      <w:tr w:rsidR="003177C1" w:rsidRPr="006A1347" w14:paraId="423E1849" w14:textId="77777777" w:rsidTr="00F75642">
        <w:tc>
          <w:tcPr>
            <w:tcW w:w="704" w:type="dxa"/>
          </w:tcPr>
          <w:p w14:paraId="70F36A05" w14:textId="7D720E8A" w:rsidR="00F75642" w:rsidRPr="006A1347" w:rsidRDefault="00F75642"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2</w:t>
            </w:r>
          </w:p>
        </w:tc>
        <w:tc>
          <w:tcPr>
            <w:tcW w:w="3710" w:type="dxa"/>
          </w:tcPr>
          <w:p w14:paraId="453738A7" w14:textId="10DDFA2B" w:rsidR="00F75642" w:rsidRPr="006A1347" w:rsidRDefault="007E7666"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sz w:val="18"/>
                <w:szCs w:val="22"/>
              </w:rPr>
              <w:t>Documento donde conste el conteo de votos de cada planilla.</w:t>
            </w:r>
          </w:p>
        </w:tc>
        <w:tc>
          <w:tcPr>
            <w:tcW w:w="2207" w:type="dxa"/>
          </w:tcPr>
          <w:p w14:paraId="495EB6D5" w14:textId="77777777" w:rsidR="00F75642" w:rsidRPr="006A1347" w:rsidRDefault="007E7666"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El Secretario Particular de Presidencia indicó que dicha información se encuentra disponible en los dictámenes de declaración de validez de cada elección realizada, proporcionando ligas de consulta en formato cerrado</w:t>
            </w:r>
            <w:r w:rsidR="007E0663" w:rsidRPr="006A1347">
              <w:rPr>
                <w:rFonts w:ascii="Palatino Linotype" w:eastAsia="Palatino Linotype" w:hAnsi="Palatino Linotype" w:cs="Palatino Linotype"/>
                <w:sz w:val="18"/>
                <w:szCs w:val="22"/>
              </w:rPr>
              <w:t>.</w:t>
            </w:r>
          </w:p>
          <w:p w14:paraId="73B31198" w14:textId="77777777" w:rsidR="007E0663" w:rsidRPr="006A1347" w:rsidRDefault="007E0663" w:rsidP="00F75642">
            <w:pPr>
              <w:tabs>
                <w:tab w:val="left" w:pos="284"/>
              </w:tabs>
              <w:ind w:right="49"/>
              <w:jc w:val="both"/>
              <w:rPr>
                <w:rFonts w:ascii="Palatino Linotype" w:eastAsia="Palatino Linotype" w:hAnsi="Palatino Linotype" w:cs="Palatino Linotype"/>
                <w:sz w:val="18"/>
                <w:szCs w:val="22"/>
              </w:rPr>
            </w:pPr>
          </w:p>
          <w:p w14:paraId="37B6FCAA" w14:textId="77777777" w:rsidR="007E0663" w:rsidRPr="006A1347" w:rsidRDefault="007E0663" w:rsidP="00F75642">
            <w:pPr>
              <w:tabs>
                <w:tab w:val="left" w:pos="284"/>
              </w:tabs>
              <w:ind w:right="49"/>
              <w:jc w:val="both"/>
              <w:rPr>
                <w:rFonts w:ascii="Palatino Linotype" w:eastAsia="Palatino Linotype" w:hAnsi="Palatino Linotype" w:cs="Palatino Linotype"/>
                <w:sz w:val="18"/>
                <w:szCs w:val="22"/>
              </w:rPr>
            </w:pPr>
          </w:p>
          <w:p w14:paraId="0F560A09" w14:textId="3E364515" w:rsidR="007E0663" w:rsidRPr="006A1347" w:rsidRDefault="007E0663" w:rsidP="007E0663">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sz w:val="18"/>
                <w:szCs w:val="22"/>
              </w:rPr>
              <w:t xml:space="preserve">La Primer Regiduría, hizo entrega de un link en datos abiertos donde proporcionó la Gaceta Municipal Especial del Ayuntamiento de Toluca, del 01 de abril de 2025, que contiene los dictámenes de publicación de los resultados de la elección de delegados y subdelegados de la actual administración; </w:t>
            </w:r>
            <w:r w:rsidRPr="006A1347">
              <w:rPr>
                <w:rFonts w:ascii="Palatino Linotype" w:eastAsia="Palatino Linotype" w:hAnsi="Palatino Linotype" w:cs="Palatino Linotype"/>
                <w:b/>
                <w:sz w:val="18"/>
                <w:szCs w:val="22"/>
              </w:rPr>
              <w:t>documentales en las que también se aprecian los votos obtenidos por planilla en cada delegación del Municipio de Toluca.</w:t>
            </w:r>
          </w:p>
          <w:p w14:paraId="39C941E8" w14:textId="576B70E7" w:rsidR="007E0663" w:rsidRPr="006A1347" w:rsidRDefault="007E0663" w:rsidP="007E0663">
            <w:pPr>
              <w:tabs>
                <w:tab w:val="left" w:pos="284"/>
              </w:tabs>
              <w:ind w:right="49"/>
              <w:jc w:val="both"/>
              <w:rPr>
                <w:rFonts w:ascii="Palatino Linotype" w:eastAsia="Palatino Linotype" w:hAnsi="Palatino Linotype" w:cs="Palatino Linotype"/>
                <w:sz w:val="18"/>
                <w:szCs w:val="22"/>
              </w:rPr>
            </w:pPr>
          </w:p>
          <w:p w14:paraId="5198F31A" w14:textId="77777777" w:rsidR="007E0663" w:rsidRPr="006A1347" w:rsidRDefault="007E0663" w:rsidP="00F75642">
            <w:pPr>
              <w:tabs>
                <w:tab w:val="left" w:pos="284"/>
              </w:tabs>
              <w:ind w:right="49"/>
              <w:jc w:val="both"/>
              <w:rPr>
                <w:rFonts w:ascii="Palatino Linotype" w:eastAsia="Palatino Linotype" w:hAnsi="Palatino Linotype" w:cs="Palatino Linotype"/>
                <w:sz w:val="18"/>
                <w:szCs w:val="22"/>
              </w:rPr>
            </w:pPr>
          </w:p>
          <w:p w14:paraId="72853BCD" w14:textId="2CF4E0BE" w:rsidR="007E0663" w:rsidRPr="006A1347" w:rsidRDefault="007E0663" w:rsidP="00F75642">
            <w:pPr>
              <w:tabs>
                <w:tab w:val="left" w:pos="284"/>
              </w:tabs>
              <w:ind w:right="49"/>
              <w:jc w:val="both"/>
              <w:rPr>
                <w:rFonts w:ascii="Palatino Linotype" w:eastAsia="Palatino Linotype" w:hAnsi="Palatino Linotype" w:cs="Palatino Linotype"/>
                <w:sz w:val="18"/>
                <w:szCs w:val="22"/>
              </w:rPr>
            </w:pPr>
          </w:p>
        </w:tc>
        <w:tc>
          <w:tcPr>
            <w:tcW w:w="2207" w:type="dxa"/>
          </w:tcPr>
          <w:p w14:paraId="1B95A51B" w14:textId="75502127" w:rsidR="007E0663" w:rsidRPr="006A1347" w:rsidRDefault="007E7666" w:rsidP="007E7666">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SI,</w:t>
            </w:r>
            <w:r w:rsidRPr="006A1347">
              <w:rPr>
                <w:rFonts w:ascii="Palatino Linotype" w:eastAsia="Palatino Linotype" w:hAnsi="Palatino Linotype" w:cs="Palatino Linotype"/>
                <w:sz w:val="18"/>
                <w:szCs w:val="22"/>
              </w:rPr>
              <w:t xml:space="preserve"> en razón de que, si bien el ente obligado dijo que dicho punto se colmaba con los dictámenes de declaración de validez, </w:t>
            </w:r>
            <w:r w:rsidR="007E0663" w:rsidRPr="006A1347">
              <w:rPr>
                <w:rFonts w:ascii="Palatino Linotype" w:eastAsia="Palatino Linotype" w:hAnsi="Palatino Linotype" w:cs="Palatino Linotype"/>
                <w:sz w:val="18"/>
                <w:szCs w:val="22"/>
              </w:rPr>
              <w:t>no obstante entregó dicha información en links en formato cerrado, se considera que en respuesta fueron entregados documentos que dan cuenta de lo peticionado.</w:t>
            </w:r>
          </w:p>
          <w:p w14:paraId="2A8635D0" w14:textId="77777777" w:rsidR="007E0663" w:rsidRPr="006A1347" w:rsidRDefault="007E0663" w:rsidP="007E7666">
            <w:pPr>
              <w:tabs>
                <w:tab w:val="left" w:pos="284"/>
              </w:tabs>
              <w:ind w:right="49"/>
              <w:jc w:val="both"/>
              <w:rPr>
                <w:rFonts w:ascii="Palatino Linotype" w:eastAsia="Palatino Linotype" w:hAnsi="Palatino Linotype" w:cs="Palatino Linotype"/>
                <w:sz w:val="18"/>
                <w:szCs w:val="22"/>
              </w:rPr>
            </w:pPr>
          </w:p>
          <w:p w14:paraId="744B8F67" w14:textId="462AB302" w:rsidR="007E7666" w:rsidRPr="006A1347" w:rsidRDefault="007E0663" w:rsidP="007E7666">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Lo anterior,</w:t>
            </w:r>
            <w:r w:rsidR="007E7666" w:rsidRPr="006A1347">
              <w:rPr>
                <w:rFonts w:ascii="Palatino Linotype" w:eastAsia="Palatino Linotype" w:hAnsi="Palatino Linotype" w:cs="Palatino Linotype"/>
                <w:sz w:val="18"/>
                <w:szCs w:val="22"/>
              </w:rPr>
              <w:t xml:space="preserve"> pues en los dictámenes de publicación de resultados de la elección entregados para atender el primer punto de la solicitud, también se aprecian los votos obtenidos por planilla en cada delegación del Municipio de Toluca.</w:t>
            </w:r>
          </w:p>
          <w:p w14:paraId="7C541F34" w14:textId="77777777"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p>
        </w:tc>
      </w:tr>
      <w:tr w:rsidR="003177C1" w:rsidRPr="006A1347" w14:paraId="6C6D03DE" w14:textId="77777777" w:rsidTr="00F75642">
        <w:tc>
          <w:tcPr>
            <w:tcW w:w="704" w:type="dxa"/>
          </w:tcPr>
          <w:p w14:paraId="63366EE0" w14:textId="1BA4C05E"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3</w:t>
            </w:r>
          </w:p>
        </w:tc>
        <w:tc>
          <w:tcPr>
            <w:tcW w:w="3710" w:type="dxa"/>
          </w:tcPr>
          <w:p w14:paraId="3A4876B8" w14:textId="488263AE"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El formato de la boleta de cada planilla que sirvió para la votación de las autoridades auxiliares municipales 2025.</w:t>
            </w:r>
          </w:p>
        </w:tc>
        <w:tc>
          <w:tcPr>
            <w:tcW w:w="2207" w:type="dxa"/>
          </w:tcPr>
          <w:p w14:paraId="08FF478A" w14:textId="1B9437FB" w:rsidR="00F75642" w:rsidRPr="006A1347" w:rsidRDefault="007E7666" w:rsidP="007E7666">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 xml:space="preserve">El Secretario Particular de Presidencia indicó que </w:t>
            </w:r>
            <w:r w:rsidRPr="006A1347">
              <w:rPr>
                <w:rFonts w:ascii="Palatino Linotype" w:eastAsia="Palatino Linotype" w:hAnsi="Palatino Linotype" w:cs="Palatino Linotype"/>
                <w:sz w:val="18"/>
                <w:szCs w:val="22"/>
                <w:u w:val="single"/>
              </w:rPr>
              <w:t>los votos contenidos en los paquetes electorales</w:t>
            </w:r>
            <w:r w:rsidRPr="006A1347">
              <w:rPr>
                <w:rFonts w:ascii="Palatino Linotype" w:eastAsia="Palatino Linotype" w:hAnsi="Palatino Linotype" w:cs="Palatino Linotype"/>
                <w:sz w:val="18"/>
                <w:szCs w:val="22"/>
              </w:rPr>
              <w:t xml:space="preserve"> jurídicamente no era posible entregarlos en razón de que forman parte del material electoral y del ejercicio de los derechos políticos electorales.</w:t>
            </w:r>
          </w:p>
        </w:tc>
        <w:tc>
          <w:tcPr>
            <w:tcW w:w="2207" w:type="dxa"/>
          </w:tcPr>
          <w:p w14:paraId="446832AE" w14:textId="783AA943" w:rsidR="00F75642" w:rsidRPr="006A1347" w:rsidRDefault="007E7666"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NO</w:t>
            </w:r>
            <w:r w:rsidRPr="006A1347">
              <w:rPr>
                <w:rFonts w:ascii="Palatino Linotype" w:eastAsia="Palatino Linotype" w:hAnsi="Palatino Linotype" w:cs="Palatino Linotype"/>
                <w:sz w:val="18"/>
                <w:szCs w:val="22"/>
              </w:rPr>
              <w:t>, ya que el servidor público habilitado se pronunció de información distinta a la requerida.</w:t>
            </w:r>
          </w:p>
        </w:tc>
      </w:tr>
      <w:tr w:rsidR="003177C1" w:rsidRPr="006A1347" w14:paraId="73739078" w14:textId="77777777" w:rsidTr="00F75642">
        <w:tc>
          <w:tcPr>
            <w:tcW w:w="704" w:type="dxa"/>
          </w:tcPr>
          <w:p w14:paraId="2D3A4081" w14:textId="1A748FEC"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4</w:t>
            </w:r>
          </w:p>
        </w:tc>
        <w:tc>
          <w:tcPr>
            <w:tcW w:w="3710" w:type="dxa"/>
          </w:tcPr>
          <w:p w14:paraId="2EC95B39" w14:textId="71FF4C8F" w:rsidR="00F75642" w:rsidRPr="006A1347" w:rsidRDefault="00F75642" w:rsidP="00C52BAD">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 xml:space="preserve">El nombre de </w:t>
            </w:r>
            <w:r w:rsidR="00C52BAD" w:rsidRPr="006A1347">
              <w:rPr>
                <w:rFonts w:ascii="Palatino Linotype" w:eastAsia="Palatino Linotype" w:hAnsi="Palatino Linotype" w:cs="Palatino Linotype"/>
                <w:sz w:val="18"/>
                <w:szCs w:val="22"/>
              </w:rPr>
              <w:t>quien diseñó</w:t>
            </w:r>
            <w:r w:rsidRPr="006A1347">
              <w:rPr>
                <w:rFonts w:ascii="Palatino Linotype" w:eastAsia="Palatino Linotype" w:hAnsi="Palatino Linotype" w:cs="Palatino Linotype"/>
                <w:sz w:val="18"/>
                <w:szCs w:val="22"/>
              </w:rPr>
              <w:t xml:space="preserve"> la boleta de cada planilla que se integró.</w:t>
            </w:r>
          </w:p>
        </w:tc>
        <w:tc>
          <w:tcPr>
            <w:tcW w:w="2207" w:type="dxa"/>
          </w:tcPr>
          <w:p w14:paraId="7E820AF7" w14:textId="77777777" w:rsidR="007E7666" w:rsidRPr="006A1347" w:rsidRDefault="007E7666" w:rsidP="007E7666">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La Dirección General de Administración informó que la Dirección de Recursos Materiales, después de realizar una búsqueda exhaustiva y razonable en los archivos de esa dirección y sus departamentos, lo solicitado se encuentra fuera de su competencia.</w:t>
            </w:r>
          </w:p>
          <w:p w14:paraId="7DBD62AF" w14:textId="566E99AA" w:rsidR="00830798" w:rsidRPr="006A1347" w:rsidRDefault="00830798" w:rsidP="006A1D43">
            <w:pPr>
              <w:tabs>
                <w:tab w:val="left" w:pos="284"/>
              </w:tabs>
              <w:ind w:right="49"/>
              <w:jc w:val="both"/>
              <w:rPr>
                <w:rFonts w:ascii="Palatino Linotype" w:eastAsia="Palatino Linotype" w:hAnsi="Palatino Linotype" w:cs="Palatino Linotype"/>
                <w:sz w:val="18"/>
                <w:szCs w:val="22"/>
              </w:rPr>
            </w:pPr>
          </w:p>
        </w:tc>
        <w:tc>
          <w:tcPr>
            <w:tcW w:w="2207" w:type="dxa"/>
          </w:tcPr>
          <w:p w14:paraId="657FD0A1" w14:textId="198301CD" w:rsidR="00F75642" w:rsidRPr="006A1347" w:rsidRDefault="00594C60" w:rsidP="00C964F9">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NO</w:t>
            </w:r>
            <w:r w:rsidRPr="006A1347">
              <w:rPr>
                <w:rFonts w:ascii="Palatino Linotype" w:eastAsia="Palatino Linotype" w:hAnsi="Palatino Linotype" w:cs="Palatino Linotype"/>
                <w:sz w:val="18"/>
                <w:szCs w:val="22"/>
              </w:rPr>
              <w:t>, en razón de que no se informó lo solicitado.</w:t>
            </w:r>
          </w:p>
        </w:tc>
      </w:tr>
      <w:tr w:rsidR="003177C1" w:rsidRPr="006A1347" w14:paraId="22C7E2D8" w14:textId="77777777" w:rsidTr="00C964F9">
        <w:tc>
          <w:tcPr>
            <w:tcW w:w="704" w:type="dxa"/>
          </w:tcPr>
          <w:p w14:paraId="337A3F95" w14:textId="04C205F0"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5</w:t>
            </w:r>
          </w:p>
        </w:tc>
        <w:tc>
          <w:tcPr>
            <w:tcW w:w="3710" w:type="dxa"/>
          </w:tcPr>
          <w:p w14:paraId="73E617DC" w14:textId="22CA2A5A"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Monto de los gastos realizados para llevar a cabo la elección, desglosado por concepto (ejemplo: sillas, mesas, caros, urnas, lápices, boletas la impresión y diseño de las boletas).</w:t>
            </w:r>
          </w:p>
        </w:tc>
        <w:tc>
          <w:tcPr>
            <w:tcW w:w="2207" w:type="dxa"/>
          </w:tcPr>
          <w:p w14:paraId="3B3F8A18" w14:textId="77777777" w:rsidR="00F75642" w:rsidRPr="006A1347" w:rsidRDefault="00830798"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sz w:val="18"/>
                <w:szCs w:val="22"/>
              </w:rPr>
              <w:t>El Tesorero Municipal respecto al requerimiento relativo a “</w:t>
            </w:r>
            <w:r w:rsidRPr="006A1347">
              <w:rPr>
                <w:rFonts w:ascii="Palatino Linotype" w:eastAsia="Palatino Linotype" w:hAnsi="Palatino Linotype" w:cs="Palatino Linotype"/>
                <w:i/>
                <w:sz w:val="18"/>
                <w:szCs w:val="22"/>
              </w:rPr>
              <w:t>cuanto se gastó desglosado por concepto por ejemplo cuanto en sillas, mesas, caros, urnas, lápices, boletas la impresión y diseño de las boletas</w:t>
            </w:r>
            <w:r w:rsidRPr="006A1347">
              <w:rPr>
                <w:rFonts w:ascii="Palatino Linotype" w:eastAsia="Palatino Linotype" w:hAnsi="Palatino Linotype" w:cs="Palatino Linotype"/>
                <w:sz w:val="18"/>
                <w:szCs w:val="22"/>
              </w:rPr>
              <w:t xml:space="preserve">”, </w:t>
            </w:r>
            <w:r w:rsidRPr="006A1347">
              <w:rPr>
                <w:rFonts w:ascii="Palatino Linotype" w:eastAsia="Palatino Linotype" w:hAnsi="Palatino Linotype" w:cs="Palatino Linotype"/>
                <w:b/>
                <w:sz w:val="18"/>
                <w:szCs w:val="22"/>
              </w:rPr>
              <w:t>proporcionó una tabla de contenido con los gastos de las elecciones para autoridades auxiliares municipales 2025, desglosado por concepto:</w:t>
            </w:r>
          </w:p>
          <w:p w14:paraId="0FA17CBC" w14:textId="77777777" w:rsidR="00830798" w:rsidRPr="006A1347" w:rsidRDefault="00830798" w:rsidP="00F75642">
            <w:pPr>
              <w:tabs>
                <w:tab w:val="left" w:pos="284"/>
              </w:tabs>
              <w:ind w:right="49"/>
              <w:jc w:val="both"/>
              <w:rPr>
                <w:rFonts w:ascii="Palatino Linotype" w:eastAsia="Palatino Linotype" w:hAnsi="Palatino Linotype" w:cs="Palatino Linotype"/>
                <w:b/>
                <w:sz w:val="18"/>
                <w:szCs w:val="22"/>
              </w:rPr>
            </w:pPr>
          </w:p>
          <w:p w14:paraId="413AECBF" w14:textId="311380D0" w:rsidR="00830798" w:rsidRPr="006A1347" w:rsidRDefault="00830798"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b/>
                <w:noProof/>
                <w:sz w:val="18"/>
                <w:szCs w:val="22"/>
              </w:rPr>
              <w:drawing>
                <wp:inline distT="0" distB="0" distL="0" distR="0" wp14:anchorId="54417930" wp14:editId="02B4A197">
                  <wp:extent cx="2419350" cy="2162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691" cy="2162480"/>
                          </a:xfrm>
                          <a:prstGeom prst="rect">
                            <a:avLst/>
                          </a:prstGeom>
                        </pic:spPr>
                      </pic:pic>
                    </a:graphicData>
                  </a:graphic>
                </wp:inline>
              </w:drawing>
            </w:r>
          </w:p>
          <w:p w14:paraId="0C993AEC" w14:textId="77777777" w:rsidR="00830798" w:rsidRPr="006A1347" w:rsidRDefault="00830798" w:rsidP="00F75642">
            <w:pPr>
              <w:tabs>
                <w:tab w:val="left" w:pos="284"/>
              </w:tabs>
              <w:ind w:right="49"/>
              <w:jc w:val="both"/>
              <w:rPr>
                <w:rFonts w:ascii="Palatino Linotype" w:eastAsia="Palatino Linotype" w:hAnsi="Palatino Linotype" w:cs="Palatino Linotype"/>
                <w:b/>
                <w:sz w:val="18"/>
                <w:szCs w:val="22"/>
              </w:rPr>
            </w:pPr>
          </w:p>
          <w:p w14:paraId="5D2E3FDE" w14:textId="598E181A" w:rsidR="00830798" w:rsidRPr="006A1347" w:rsidRDefault="00830798" w:rsidP="00F75642">
            <w:pPr>
              <w:tabs>
                <w:tab w:val="left" w:pos="284"/>
              </w:tabs>
              <w:ind w:right="49"/>
              <w:jc w:val="both"/>
              <w:rPr>
                <w:rFonts w:ascii="Palatino Linotype" w:eastAsia="Palatino Linotype" w:hAnsi="Palatino Linotype" w:cs="Palatino Linotype"/>
                <w:sz w:val="18"/>
                <w:szCs w:val="22"/>
              </w:rPr>
            </w:pPr>
          </w:p>
        </w:tc>
        <w:tc>
          <w:tcPr>
            <w:tcW w:w="2207" w:type="dxa"/>
            <w:shd w:val="clear" w:color="auto" w:fill="auto"/>
          </w:tcPr>
          <w:p w14:paraId="525505AF" w14:textId="489DABD3" w:rsidR="00F75642" w:rsidRPr="006A1347" w:rsidRDefault="00830798"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SI</w:t>
            </w:r>
            <w:r w:rsidRPr="006A1347">
              <w:rPr>
                <w:rFonts w:ascii="Palatino Linotype" w:eastAsia="Palatino Linotype" w:hAnsi="Palatino Linotype" w:cs="Palatino Linotype"/>
                <w:sz w:val="18"/>
                <w:szCs w:val="22"/>
              </w:rPr>
              <w:t>, ya q</w:t>
            </w:r>
            <w:r w:rsidR="00594C60" w:rsidRPr="006A1347">
              <w:rPr>
                <w:rFonts w:ascii="Palatino Linotype" w:eastAsia="Palatino Linotype" w:hAnsi="Palatino Linotype" w:cs="Palatino Linotype"/>
                <w:sz w:val="18"/>
                <w:szCs w:val="22"/>
              </w:rPr>
              <w:t>ue se proporcionaron los gastos erogados por las elecciones para autoridades auxiliares municipales 2025, desglosado por concepto.</w:t>
            </w:r>
          </w:p>
        </w:tc>
      </w:tr>
      <w:tr w:rsidR="003177C1" w:rsidRPr="006A1347" w14:paraId="15D0C61B" w14:textId="77777777" w:rsidTr="00F75642">
        <w:tc>
          <w:tcPr>
            <w:tcW w:w="704" w:type="dxa"/>
          </w:tcPr>
          <w:p w14:paraId="69562AE5" w14:textId="226A7A51"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6</w:t>
            </w:r>
          </w:p>
        </w:tc>
        <w:tc>
          <w:tcPr>
            <w:tcW w:w="3710" w:type="dxa"/>
          </w:tcPr>
          <w:p w14:paraId="29B87666" w14:textId="6D70CAB5"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Cantidad de boletas entregadas por delegación.</w:t>
            </w:r>
          </w:p>
        </w:tc>
        <w:tc>
          <w:tcPr>
            <w:tcW w:w="2207" w:type="dxa"/>
          </w:tcPr>
          <w:p w14:paraId="3ACF1A38" w14:textId="362D9F40" w:rsidR="00594C60" w:rsidRPr="006A1347" w:rsidRDefault="00594C60" w:rsidP="00594C60">
            <w:pPr>
              <w:tabs>
                <w:tab w:val="left" w:pos="284"/>
              </w:tabs>
              <w:jc w:val="both"/>
              <w:rPr>
                <w:rFonts w:ascii="Palatino Linotype" w:eastAsia="Palatino Linotype" w:hAnsi="Palatino Linotype" w:cs="Palatino Linotype"/>
                <w:sz w:val="18"/>
                <w:szCs w:val="22"/>
                <w:lang w:val="es-ES"/>
              </w:rPr>
            </w:pPr>
            <w:r w:rsidRPr="006A1347">
              <w:rPr>
                <w:rFonts w:ascii="Palatino Linotype" w:eastAsia="Palatino Linotype" w:hAnsi="Palatino Linotype" w:cs="Palatino Linotype"/>
                <w:sz w:val="18"/>
                <w:szCs w:val="22"/>
              </w:rPr>
              <w:t xml:space="preserve">El Secretario Particular de Presidencia </w:t>
            </w:r>
            <w:r w:rsidRPr="006A1347">
              <w:rPr>
                <w:rFonts w:ascii="Palatino Linotype" w:eastAsia="Palatino Linotype" w:hAnsi="Palatino Linotype" w:cs="Palatino Linotype"/>
                <w:b/>
                <w:sz w:val="18"/>
                <w:szCs w:val="22"/>
                <w:u w:val="single"/>
              </w:rPr>
              <w:t>indicó que</w:t>
            </w:r>
            <w:r w:rsidRPr="006A1347">
              <w:rPr>
                <w:rFonts w:ascii="Palatino Linotype" w:eastAsia="Palatino Linotype" w:hAnsi="Palatino Linotype" w:cs="Palatino Linotype"/>
                <w:b/>
                <w:sz w:val="22"/>
                <w:szCs w:val="22"/>
                <w:u w:val="single"/>
              </w:rPr>
              <w:t xml:space="preserve"> </w:t>
            </w:r>
            <w:r w:rsidRPr="006A1347">
              <w:rPr>
                <w:rFonts w:ascii="Palatino Linotype" w:eastAsia="Palatino Linotype" w:hAnsi="Palatino Linotype" w:cs="Palatino Linotype"/>
                <w:b/>
                <w:sz w:val="18"/>
                <w:szCs w:val="22"/>
                <w:u w:val="single"/>
                <w:lang w:val="es-ES"/>
              </w:rPr>
              <w:t>no se entregó boleta alguna a las planillas</w:t>
            </w:r>
            <w:r w:rsidRPr="006A1347">
              <w:rPr>
                <w:rFonts w:ascii="Palatino Linotype" w:eastAsia="Palatino Linotype" w:hAnsi="Palatino Linotype" w:cs="Palatino Linotype"/>
                <w:sz w:val="18"/>
                <w:szCs w:val="22"/>
                <w:lang w:val="es-ES"/>
              </w:rPr>
              <w:t>, ya que dicha acción no forma parte de lo dispuesto por el Manual de Organización del Proceso Electoral de Delegados, Subdelegados y Consejos de Participación Ciudadana del Municipio de Toluca.</w:t>
            </w:r>
          </w:p>
          <w:p w14:paraId="3E4003ED" w14:textId="77777777" w:rsidR="00594C60" w:rsidRPr="006A1347" w:rsidRDefault="00594C60" w:rsidP="00594C60">
            <w:pPr>
              <w:tabs>
                <w:tab w:val="left" w:pos="284"/>
              </w:tabs>
              <w:jc w:val="both"/>
              <w:rPr>
                <w:rFonts w:ascii="Palatino Linotype" w:eastAsia="Palatino Linotype" w:hAnsi="Palatino Linotype" w:cs="Palatino Linotype"/>
                <w:sz w:val="18"/>
                <w:szCs w:val="22"/>
                <w:lang w:val="es-ES"/>
              </w:rPr>
            </w:pPr>
          </w:p>
          <w:p w14:paraId="38E36008" w14:textId="33279988" w:rsidR="00594C60" w:rsidRPr="006A1347" w:rsidRDefault="00594C60" w:rsidP="00594C60">
            <w:pPr>
              <w:tabs>
                <w:tab w:val="left" w:pos="284"/>
              </w:tabs>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No obstante, se remitió un archivo en pdf que contiene la cantidad de propuestas de boletas para la renovación de autoridades auxiliares y COPACI´S 2025, desglosado por delegación.</w:t>
            </w:r>
          </w:p>
          <w:p w14:paraId="759B987C" w14:textId="77777777" w:rsidR="00594C60" w:rsidRPr="006A1347" w:rsidRDefault="00594C60" w:rsidP="00594C60">
            <w:pPr>
              <w:tabs>
                <w:tab w:val="left" w:pos="284"/>
              </w:tabs>
              <w:jc w:val="both"/>
              <w:rPr>
                <w:rFonts w:ascii="Palatino Linotype" w:eastAsia="Palatino Linotype" w:hAnsi="Palatino Linotype" w:cs="Palatino Linotype"/>
                <w:sz w:val="18"/>
                <w:szCs w:val="22"/>
              </w:rPr>
            </w:pPr>
          </w:p>
          <w:p w14:paraId="6D35B711" w14:textId="40BD0847" w:rsidR="00594C60" w:rsidRPr="006A1347" w:rsidRDefault="00594C60" w:rsidP="00594C60">
            <w:pPr>
              <w:tabs>
                <w:tab w:val="left" w:pos="284"/>
              </w:tabs>
              <w:jc w:val="both"/>
              <w:rPr>
                <w:rFonts w:ascii="Palatino Linotype" w:eastAsia="Palatino Linotype" w:hAnsi="Palatino Linotype" w:cs="Palatino Linotype"/>
                <w:sz w:val="18"/>
                <w:szCs w:val="22"/>
                <w:lang w:val="es-ES"/>
              </w:rPr>
            </w:pPr>
            <w:r w:rsidRPr="006A1347">
              <w:rPr>
                <w:rFonts w:ascii="Palatino Linotype" w:eastAsia="Palatino Linotype" w:hAnsi="Palatino Linotype" w:cs="Palatino Linotype"/>
                <w:noProof/>
                <w:sz w:val="22"/>
                <w:szCs w:val="22"/>
              </w:rPr>
              <w:drawing>
                <wp:inline distT="0" distB="0" distL="0" distR="0" wp14:anchorId="2EF3646F" wp14:editId="0E8D3F39">
                  <wp:extent cx="2524125" cy="1600200"/>
                  <wp:effectExtent l="19050" t="19050" r="2857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4125" cy="1600200"/>
                          </a:xfrm>
                          <a:prstGeom prst="rect">
                            <a:avLst/>
                          </a:prstGeom>
                          <a:ln>
                            <a:solidFill>
                              <a:schemeClr val="accent1"/>
                            </a:solidFill>
                          </a:ln>
                        </pic:spPr>
                      </pic:pic>
                    </a:graphicData>
                  </a:graphic>
                </wp:inline>
              </w:drawing>
            </w:r>
          </w:p>
          <w:p w14:paraId="24A2ED6A" w14:textId="5A7CB7FE"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p>
        </w:tc>
        <w:tc>
          <w:tcPr>
            <w:tcW w:w="2207" w:type="dxa"/>
          </w:tcPr>
          <w:p w14:paraId="1139B68C" w14:textId="42DA53EC" w:rsidR="00F75642" w:rsidRPr="006A1347" w:rsidRDefault="00594C60" w:rsidP="00594C60">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NO</w:t>
            </w:r>
            <w:r w:rsidRPr="006A1347">
              <w:rPr>
                <w:rFonts w:ascii="Palatino Linotype" w:eastAsia="Palatino Linotype" w:hAnsi="Palatino Linotype" w:cs="Palatino Linotype"/>
                <w:sz w:val="18"/>
                <w:szCs w:val="22"/>
              </w:rPr>
              <w:t>, ya que, por un lado, el servidor público se pronunció de información distinta a la requerida.</w:t>
            </w:r>
          </w:p>
          <w:p w14:paraId="6E1CDEEA" w14:textId="77777777" w:rsidR="00594C60" w:rsidRPr="006A1347" w:rsidRDefault="00594C60" w:rsidP="00594C60">
            <w:pPr>
              <w:tabs>
                <w:tab w:val="left" w:pos="284"/>
              </w:tabs>
              <w:ind w:right="49"/>
              <w:jc w:val="both"/>
              <w:rPr>
                <w:rFonts w:ascii="Palatino Linotype" w:eastAsia="Palatino Linotype" w:hAnsi="Palatino Linotype" w:cs="Palatino Linotype"/>
                <w:sz w:val="18"/>
                <w:szCs w:val="22"/>
              </w:rPr>
            </w:pPr>
          </w:p>
          <w:p w14:paraId="197AC47E" w14:textId="1A8C60A1" w:rsidR="00594C60" w:rsidRPr="006A1347" w:rsidRDefault="00594C60" w:rsidP="00594C60">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Además que en el archivo entregado en respuesta, sólo corresponde a la cantidad de propuestas de boletas, más no a la cantidad final de boletas que en efecto fueron entregadas por delegación.</w:t>
            </w:r>
          </w:p>
        </w:tc>
      </w:tr>
      <w:tr w:rsidR="003177C1" w:rsidRPr="006A1347" w14:paraId="0C2A4B30" w14:textId="77777777" w:rsidTr="00F75642">
        <w:tc>
          <w:tcPr>
            <w:tcW w:w="704" w:type="dxa"/>
          </w:tcPr>
          <w:p w14:paraId="054CB35C" w14:textId="69E33CC1"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7</w:t>
            </w:r>
          </w:p>
        </w:tc>
        <w:tc>
          <w:tcPr>
            <w:tcW w:w="3710" w:type="dxa"/>
          </w:tcPr>
          <w:p w14:paraId="6A8970B7" w14:textId="2E76B053" w:rsidR="00F75642" w:rsidRPr="006A1347" w:rsidRDefault="00F75642" w:rsidP="00C00879">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C</w:t>
            </w:r>
            <w:r w:rsidR="00C00879" w:rsidRPr="006A1347">
              <w:rPr>
                <w:rFonts w:ascii="Palatino Linotype" w:eastAsia="Palatino Linotype" w:hAnsi="Palatino Linotype" w:cs="Palatino Linotype"/>
                <w:sz w:val="18"/>
                <w:szCs w:val="22"/>
              </w:rPr>
              <w:t>antidad</w:t>
            </w:r>
            <w:r w:rsidRPr="006A1347">
              <w:rPr>
                <w:rFonts w:ascii="Palatino Linotype" w:eastAsia="Palatino Linotype" w:hAnsi="Palatino Linotype" w:cs="Palatino Linotype"/>
                <w:sz w:val="18"/>
                <w:szCs w:val="22"/>
              </w:rPr>
              <w:t xml:space="preserve"> material para llevar a cabo la votación se entregó por delegación.</w:t>
            </w:r>
          </w:p>
        </w:tc>
        <w:tc>
          <w:tcPr>
            <w:tcW w:w="2207" w:type="dxa"/>
          </w:tcPr>
          <w:p w14:paraId="35B60156" w14:textId="3377AFBE" w:rsidR="00F75642" w:rsidRPr="006A1347" w:rsidRDefault="00594C60"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No hubo pronunciamiento</w:t>
            </w:r>
          </w:p>
        </w:tc>
        <w:tc>
          <w:tcPr>
            <w:tcW w:w="2207" w:type="dxa"/>
          </w:tcPr>
          <w:p w14:paraId="225E0674" w14:textId="0E426E26" w:rsidR="00F75642" w:rsidRPr="006A1347" w:rsidRDefault="00594C60"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NO</w:t>
            </w:r>
            <w:r w:rsidRPr="006A1347">
              <w:rPr>
                <w:rFonts w:ascii="Palatino Linotype" w:eastAsia="Palatino Linotype" w:hAnsi="Palatino Linotype" w:cs="Palatino Linotype"/>
                <w:sz w:val="18"/>
                <w:szCs w:val="22"/>
              </w:rPr>
              <w:t xml:space="preserve">, </w:t>
            </w:r>
            <w:r w:rsidR="007E0663" w:rsidRPr="006A1347">
              <w:rPr>
                <w:rFonts w:ascii="Palatino Linotype" w:eastAsia="Palatino Linotype" w:hAnsi="Palatino Linotype" w:cs="Palatino Linotype"/>
                <w:sz w:val="18"/>
                <w:szCs w:val="22"/>
              </w:rPr>
              <w:t xml:space="preserve">en razón de que </w:t>
            </w:r>
            <w:r w:rsidRPr="006A1347">
              <w:rPr>
                <w:rFonts w:ascii="Palatino Linotype" w:eastAsia="Palatino Linotype" w:hAnsi="Palatino Linotype" w:cs="Palatino Linotype"/>
                <w:sz w:val="18"/>
                <w:szCs w:val="22"/>
              </w:rPr>
              <w:t>no se proporcionó información.</w:t>
            </w:r>
          </w:p>
        </w:tc>
      </w:tr>
      <w:tr w:rsidR="007E0663" w:rsidRPr="006A1347" w14:paraId="12C3DED1" w14:textId="77777777" w:rsidTr="00F75642">
        <w:tc>
          <w:tcPr>
            <w:tcW w:w="704" w:type="dxa"/>
          </w:tcPr>
          <w:p w14:paraId="48EBD1FA" w14:textId="7F47B55D"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8</w:t>
            </w:r>
          </w:p>
        </w:tc>
        <w:tc>
          <w:tcPr>
            <w:tcW w:w="3710" w:type="dxa"/>
          </w:tcPr>
          <w:p w14:paraId="19E34621" w14:textId="0FB0A53B" w:rsidR="00F75642" w:rsidRPr="006A1347" w:rsidRDefault="00F75642"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Nombre y nombramiento de los servidores públicos encargados de las mesas receptoras del voto.</w:t>
            </w:r>
          </w:p>
        </w:tc>
        <w:tc>
          <w:tcPr>
            <w:tcW w:w="2207" w:type="dxa"/>
          </w:tcPr>
          <w:p w14:paraId="26C087C6" w14:textId="77777777" w:rsidR="00F75642" w:rsidRPr="006A1347" w:rsidRDefault="00594C60" w:rsidP="00F75642">
            <w:pPr>
              <w:tabs>
                <w:tab w:val="left" w:pos="284"/>
              </w:tabs>
              <w:ind w:right="49"/>
              <w:jc w:val="both"/>
              <w:rPr>
                <w:rFonts w:ascii="Palatino Linotype" w:eastAsia="Palatino Linotype" w:hAnsi="Palatino Linotype" w:cs="Palatino Linotype"/>
                <w:b/>
                <w:sz w:val="18"/>
                <w:szCs w:val="22"/>
              </w:rPr>
            </w:pPr>
            <w:r w:rsidRPr="006A1347">
              <w:rPr>
                <w:rFonts w:ascii="Palatino Linotype" w:eastAsia="Palatino Linotype" w:hAnsi="Palatino Linotype" w:cs="Palatino Linotype"/>
                <w:sz w:val="18"/>
                <w:szCs w:val="22"/>
              </w:rPr>
              <w:t>La Primera Regiduría</w:t>
            </w:r>
            <w:r w:rsidR="007E0663" w:rsidRPr="006A1347">
              <w:rPr>
                <w:rFonts w:ascii="Palatino Linotype" w:eastAsia="Palatino Linotype" w:hAnsi="Palatino Linotype" w:cs="Palatino Linotype"/>
                <w:sz w:val="18"/>
                <w:szCs w:val="22"/>
              </w:rPr>
              <w:t xml:space="preserve"> proporcionó un link en datos abiertos que contiene una presentación con la </w:t>
            </w:r>
            <w:r w:rsidR="007E0663" w:rsidRPr="006A1347">
              <w:rPr>
                <w:rFonts w:ascii="Palatino Linotype" w:eastAsia="Palatino Linotype" w:hAnsi="Palatino Linotype" w:cs="Palatino Linotype"/>
                <w:b/>
                <w:sz w:val="18"/>
                <w:szCs w:val="22"/>
              </w:rPr>
              <w:t>Integración de las Mesas Receptoras del Voto para la Jornada Electoral del domingo 30 de marzo de 2025, respecto a las autoridades auxiliares.</w:t>
            </w:r>
          </w:p>
          <w:p w14:paraId="43257B7D" w14:textId="77777777" w:rsidR="007E0663" w:rsidRPr="006A1347" w:rsidRDefault="007E0663" w:rsidP="00F75642">
            <w:pPr>
              <w:tabs>
                <w:tab w:val="left" w:pos="284"/>
              </w:tabs>
              <w:ind w:right="49"/>
              <w:jc w:val="both"/>
              <w:rPr>
                <w:rFonts w:ascii="Palatino Linotype" w:eastAsia="Palatino Linotype" w:hAnsi="Palatino Linotype" w:cs="Palatino Linotype"/>
                <w:b/>
                <w:sz w:val="18"/>
                <w:szCs w:val="22"/>
              </w:rPr>
            </w:pPr>
          </w:p>
          <w:p w14:paraId="3F061F74" w14:textId="56626B5D" w:rsidR="007E0663" w:rsidRPr="006A1347" w:rsidRDefault="007E0663" w:rsidP="00F75642">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sz w:val="18"/>
                <w:szCs w:val="22"/>
              </w:rPr>
              <w:t>Asimismo, se proporcionaron en archivo pdf 164 nombramientos de los integrantes de las mesas receptoras de la votación para la elección de Delegados y Subdelegados del Ayuntamiento de Toluca 2025-2027</w:t>
            </w:r>
          </w:p>
        </w:tc>
        <w:tc>
          <w:tcPr>
            <w:tcW w:w="2207" w:type="dxa"/>
          </w:tcPr>
          <w:p w14:paraId="68F17935" w14:textId="1F545A4B" w:rsidR="00F75642" w:rsidRPr="006A1347" w:rsidRDefault="007E0663" w:rsidP="007E0663">
            <w:pPr>
              <w:tabs>
                <w:tab w:val="left" w:pos="284"/>
              </w:tabs>
              <w:ind w:right="49"/>
              <w:jc w:val="both"/>
              <w:rPr>
                <w:rFonts w:ascii="Palatino Linotype" w:eastAsia="Palatino Linotype" w:hAnsi="Palatino Linotype" w:cs="Palatino Linotype"/>
                <w:sz w:val="18"/>
                <w:szCs w:val="22"/>
              </w:rPr>
            </w:pPr>
            <w:r w:rsidRPr="006A1347">
              <w:rPr>
                <w:rFonts w:ascii="Palatino Linotype" w:eastAsia="Palatino Linotype" w:hAnsi="Palatino Linotype" w:cs="Palatino Linotype"/>
                <w:b/>
                <w:sz w:val="18"/>
                <w:szCs w:val="22"/>
              </w:rPr>
              <w:t>SI,</w:t>
            </w:r>
            <w:r w:rsidRPr="006A1347">
              <w:rPr>
                <w:rFonts w:ascii="Palatino Linotype" w:eastAsia="Palatino Linotype" w:hAnsi="Palatino Linotype" w:cs="Palatino Linotype"/>
                <w:sz w:val="18"/>
                <w:szCs w:val="22"/>
              </w:rPr>
              <w:t xml:space="preserve"> en razón de que se proporcionaron los nombres y nombramientos de los servidores públicos encargados de las mesas receptoras del voto.</w:t>
            </w:r>
          </w:p>
        </w:tc>
      </w:tr>
    </w:tbl>
    <w:p w14:paraId="423812B8" w14:textId="5C9ED245" w:rsidR="00F75642" w:rsidRPr="006A1347" w:rsidRDefault="00F75642"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54C42D6B" w14:textId="50FCC4AB" w:rsidR="00827AA9"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Del cuadro de análisis inserto se desprende que </w:t>
      </w:r>
      <w:r w:rsidR="007E7666" w:rsidRPr="006A1347">
        <w:rPr>
          <w:rFonts w:ascii="Palatino Linotype" w:eastAsia="Palatino Linotype" w:hAnsi="Palatino Linotype" w:cs="Palatino Linotype"/>
          <w:sz w:val="22"/>
          <w:szCs w:val="22"/>
        </w:rPr>
        <w:t xml:space="preserve">los requerimientos marcados en los numerales </w:t>
      </w:r>
      <w:r w:rsidRPr="006A1347">
        <w:rPr>
          <w:rFonts w:ascii="Palatino Linotype" w:eastAsia="Palatino Linotype" w:hAnsi="Palatino Linotype" w:cs="Palatino Linotype"/>
          <w:b/>
          <w:sz w:val="22"/>
          <w:szCs w:val="22"/>
        </w:rPr>
        <w:t xml:space="preserve">1, </w:t>
      </w:r>
      <w:r w:rsidR="007E7666" w:rsidRPr="006A1347">
        <w:rPr>
          <w:rFonts w:ascii="Palatino Linotype" w:eastAsia="Palatino Linotype" w:hAnsi="Palatino Linotype" w:cs="Palatino Linotype"/>
          <w:b/>
          <w:sz w:val="22"/>
          <w:szCs w:val="22"/>
        </w:rPr>
        <w:t>2</w:t>
      </w:r>
      <w:r w:rsidRPr="006A1347">
        <w:rPr>
          <w:rFonts w:ascii="Palatino Linotype" w:eastAsia="Palatino Linotype" w:hAnsi="Palatino Linotype" w:cs="Palatino Linotype"/>
          <w:b/>
          <w:sz w:val="22"/>
          <w:szCs w:val="22"/>
        </w:rPr>
        <w:t>, 5 y 8</w:t>
      </w:r>
      <w:r w:rsidR="007E7666"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sz w:val="22"/>
          <w:szCs w:val="22"/>
        </w:rPr>
        <w:t xml:space="preserve">se colmaron, </w:t>
      </w:r>
      <w:r w:rsidR="007E7666" w:rsidRPr="006A1347">
        <w:rPr>
          <w:rFonts w:ascii="Palatino Linotype" w:eastAsia="Palatino Linotype" w:hAnsi="Palatino Linotype" w:cs="Palatino Linotype"/>
          <w:sz w:val="22"/>
          <w:szCs w:val="22"/>
        </w:rPr>
        <w:t>en razón de que fueron entregadas las expresiones documentales que dan cuenta de lo solicitado.</w:t>
      </w:r>
    </w:p>
    <w:p w14:paraId="03BCF08B" w14:textId="77777777" w:rsidR="00B64581"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264BCD9" w14:textId="13161FB6" w:rsidR="00B64581"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Sin embargo, los requerimientos analizados bajo los numerales </w:t>
      </w:r>
      <w:r w:rsidRPr="006A1347">
        <w:rPr>
          <w:rFonts w:ascii="Palatino Linotype" w:eastAsia="Palatino Linotype" w:hAnsi="Palatino Linotype" w:cs="Palatino Linotype"/>
          <w:b/>
          <w:sz w:val="22"/>
          <w:szCs w:val="22"/>
        </w:rPr>
        <w:t>3, 4, 6 y 7</w:t>
      </w:r>
      <w:r w:rsidRPr="006A1347">
        <w:rPr>
          <w:rFonts w:ascii="Palatino Linotype" w:eastAsia="Palatino Linotype" w:hAnsi="Palatino Linotype" w:cs="Palatino Linotype"/>
          <w:sz w:val="22"/>
          <w:szCs w:val="22"/>
        </w:rPr>
        <w:t>, al no haberse garantizado el derecho de acceso del particular, se procederá al análisis de la procedencia de la entrega de la información, en los siguientes términos.</w:t>
      </w:r>
    </w:p>
    <w:p w14:paraId="52CB4655" w14:textId="77777777" w:rsidR="00B64581"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B561414" w14:textId="54E9D121" w:rsidR="00B64581"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Respecto a los requerimientos 3 y 4 relativos a “</w:t>
      </w:r>
      <w:r w:rsidRPr="006A1347">
        <w:rPr>
          <w:rFonts w:ascii="Palatino Linotype" w:eastAsia="Palatino Linotype" w:hAnsi="Palatino Linotype" w:cs="Palatino Linotype"/>
          <w:b/>
          <w:i/>
          <w:sz w:val="22"/>
          <w:szCs w:val="22"/>
        </w:rPr>
        <w:t>El formato de la boleta de cada planilla que sirvió para la votación de las autoridades auxiliares municipales 2025</w:t>
      </w:r>
      <w:r w:rsidRPr="006A1347">
        <w:rPr>
          <w:rFonts w:ascii="Palatino Linotype" w:eastAsia="Palatino Linotype" w:hAnsi="Palatino Linotype" w:cs="Palatino Linotype"/>
          <w:sz w:val="22"/>
          <w:szCs w:val="22"/>
        </w:rPr>
        <w:t>” y “</w:t>
      </w:r>
      <w:r w:rsidR="002B3215" w:rsidRPr="006A1347">
        <w:rPr>
          <w:rFonts w:ascii="Palatino Linotype" w:eastAsia="Palatino Linotype" w:hAnsi="Palatino Linotype" w:cs="Palatino Linotype"/>
          <w:b/>
          <w:i/>
          <w:sz w:val="22"/>
          <w:szCs w:val="22"/>
        </w:rPr>
        <w:t>nombre de quien diseñó la boleta de cada planilla que se integró</w:t>
      </w:r>
      <w:r w:rsidRPr="006A1347">
        <w:rPr>
          <w:rFonts w:ascii="Palatino Linotype" w:eastAsia="Palatino Linotype" w:hAnsi="Palatino Linotype" w:cs="Palatino Linotype"/>
          <w:sz w:val="22"/>
          <w:szCs w:val="22"/>
        </w:rPr>
        <w:t>”</w:t>
      </w:r>
      <w:r w:rsidR="002B3215" w:rsidRPr="006A1347">
        <w:rPr>
          <w:rFonts w:ascii="Palatino Linotype" w:eastAsia="Palatino Linotype" w:hAnsi="Palatino Linotype" w:cs="Palatino Linotype"/>
          <w:sz w:val="22"/>
          <w:szCs w:val="22"/>
        </w:rPr>
        <w:t>; procede el análisis en su conjunto por su estrecha relación.</w:t>
      </w:r>
    </w:p>
    <w:p w14:paraId="63922912" w14:textId="77777777" w:rsidR="002B3215" w:rsidRPr="006A1347" w:rsidRDefault="002B3215"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C21CE0" w14:textId="77777777" w:rsidR="002B3215" w:rsidRPr="006A1347" w:rsidRDefault="002B3215"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Así, de dichos requerimientos se advierte que los mismos van encaminados a conocer lo relativo al responsable del diseño del formato de las boletas de cada planilla que se integró para las elecciones de renovación de autoridades auxiliares en 2025, así como conocer el formato en sí.</w:t>
      </w:r>
    </w:p>
    <w:p w14:paraId="2FBED310" w14:textId="77777777" w:rsidR="002B3215" w:rsidRPr="006A1347" w:rsidRDefault="002B3215"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3E7ABE" w14:textId="582B9051" w:rsidR="002B3215" w:rsidRPr="006A1347" w:rsidRDefault="002B3215"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tanto, es de retomar que conforme el Manual de Organización del Proceso Electoral para la Renovación de Delegados, Subdelegados y Consejos de Participación Ciudadana del Municipio de Toluca 2025, la Comisión Edilicia Transitoria de Asuntos Electorales para la Renovación de Autoridades Auxiliares, </w:t>
      </w:r>
      <w:r w:rsidR="00567E5D" w:rsidRPr="006A1347">
        <w:rPr>
          <w:rFonts w:ascii="Palatino Linotype" w:eastAsia="Palatino Linotype" w:hAnsi="Palatino Linotype" w:cs="Palatino Linotype"/>
          <w:sz w:val="22"/>
          <w:szCs w:val="22"/>
        </w:rPr>
        <w:t>misma que es presidida por el Primer Regidor</w:t>
      </w:r>
      <w:r w:rsidR="006A1D43" w:rsidRPr="006A1347">
        <w:rPr>
          <w:rFonts w:ascii="Palatino Linotype" w:eastAsia="Palatino Linotype" w:hAnsi="Palatino Linotype" w:cs="Palatino Linotype"/>
          <w:sz w:val="22"/>
          <w:szCs w:val="22"/>
        </w:rPr>
        <w:t>,</w:t>
      </w:r>
      <w:r w:rsidR="00567E5D" w:rsidRPr="006A1347">
        <w:rPr>
          <w:rFonts w:ascii="Palatino Linotype" w:eastAsia="Palatino Linotype" w:hAnsi="Palatino Linotype" w:cs="Palatino Linotype"/>
          <w:sz w:val="22"/>
          <w:szCs w:val="22"/>
        </w:rPr>
        <w:t xml:space="preserve"> </w:t>
      </w:r>
      <w:r w:rsidR="00567E5D" w:rsidRPr="006A1347">
        <w:rPr>
          <w:rFonts w:ascii="Palatino Linotype" w:eastAsia="Palatino Linotype" w:hAnsi="Palatino Linotype" w:cs="Palatino Linotype"/>
          <w:b/>
          <w:sz w:val="22"/>
          <w:szCs w:val="22"/>
          <w:u w:val="single"/>
        </w:rPr>
        <w:t>es la encargada de aprobar los documentos y formatos para el desarrollo de la elección</w:t>
      </w:r>
      <w:r w:rsidR="00567E5D" w:rsidRPr="006A1347">
        <w:rPr>
          <w:rFonts w:ascii="Palatino Linotype" w:eastAsia="Palatino Linotype" w:hAnsi="Palatino Linotype" w:cs="Palatino Linotype"/>
          <w:sz w:val="22"/>
          <w:szCs w:val="22"/>
        </w:rPr>
        <w:t xml:space="preserve">, por tanto, </w:t>
      </w:r>
      <w:r w:rsidR="006A1D43" w:rsidRPr="006A1347">
        <w:rPr>
          <w:rFonts w:ascii="Palatino Linotype" w:eastAsia="Palatino Linotype" w:hAnsi="Palatino Linotype" w:cs="Palatino Linotype"/>
          <w:sz w:val="22"/>
          <w:szCs w:val="22"/>
        </w:rPr>
        <w:t xml:space="preserve">debe tener pleno conocimiento de quien fue el responsable del diseño del formato de las boletas de las planillas </w:t>
      </w:r>
      <w:r w:rsidR="00C00879" w:rsidRPr="006A1347">
        <w:rPr>
          <w:rFonts w:ascii="Palatino Linotype" w:eastAsia="Palatino Linotype" w:hAnsi="Palatino Linotype" w:cs="Palatino Linotype"/>
          <w:b/>
          <w:sz w:val="22"/>
          <w:szCs w:val="22"/>
        </w:rPr>
        <w:t>que sirvieron para la votación de las autoridades auxiliares municipales en 2025,</w:t>
      </w:r>
      <w:r w:rsidR="00C00879" w:rsidRPr="006A1347">
        <w:rPr>
          <w:rFonts w:ascii="Palatino Linotype" w:eastAsia="Palatino Linotype" w:hAnsi="Palatino Linotype" w:cs="Palatino Linotype"/>
          <w:sz w:val="22"/>
          <w:szCs w:val="22"/>
        </w:rPr>
        <w:t xml:space="preserve"> como del formato en sí, independientemente de que el formato lo haya diseñado un servidor público del Ayuntamiento, o bien se haya contratado a un tercero para su elaboración.</w:t>
      </w:r>
    </w:p>
    <w:p w14:paraId="263333A5" w14:textId="77777777" w:rsidR="006A1D43" w:rsidRPr="006A1347" w:rsidRDefault="006A1D43"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394EE42" w14:textId="556DC528"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Aunado a que es de recordar que en el caso tampoco se turnó la solicitud a la </w:t>
      </w:r>
      <w:r w:rsidRPr="006A1347">
        <w:rPr>
          <w:rFonts w:ascii="Palatino Linotype" w:eastAsia="Palatino Linotype" w:hAnsi="Palatino Linotype" w:cs="Palatino Linotype"/>
          <w:b/>
          <w:sz w:val="22"/>
          <w:szCs w:val="22"/>
        </w:rPr>
        <w:t>Secretaría del Ayuntamiento</w:t>
      </w:r>
      <w:r w:rsidRPr="006A1347">
        <w:rPr>
          <w:rFonts w:ascii="Palatino Linotype" w:eastAsia="Palatino Linotype" w:hAnsi="Palatino Linotype" w:cs="Palatino Linotype"/>
          <w:sz w:val="22"/>
          <w:szCs w:val="22"/>
        </w:rPr>
        <w:t xml:space="preserve">, misma que por conducto de </w:t>
      </w:r>
      <w:r w:rsidRPr="006A1347">
        <w:rPr>
          <w:rFonts w:ascii="Palatino Linotype" w:eastAsia="Palatino Linotype" w:hAnsi="Palatino Linotype" w:cs="Palatino Linotype"/>
          <w:b/>
          <w:sz w:val="22"/>
          <w:szCs w:val="22"/>
        </w:rPr>
        <w:t>Coordinación General de Delegaciones y Autoridades Auxiliares</w:t>
      </w:r>
      <w:r w:rsidRPr="006A1347">
        <w:rPr>
          <w:rFonts w:ascii="Palatino Linotype" w:eastAsia="Palatino Linotype" w:hAnsi="Palatino Linotype" w:cs="Palatino Linotype"/>
          <w:sz w:val="22"/>
          <w:szCs w:val="22"/>
        </w:rPr>
        <w:t xml:space="preserve">, se encargó de </w:t>
      </w:r>
      <w:r w:rsidRPr="006A1347">
        <w:rPr>
          <w:rFonts w:ascii="Palatino Linotype" w:eastAsia="Palatino Linotype" w:hAnsi="Palatino Linotype" w:cs="Palatino Linotype"/>
          <w:sz w:val="22"/>
          <w:szCs w:val="22"/>
          <w:u w:val="single"/>
        </w:rPr>
        <w:t>vigilar, supervisar y coadyuvar en el proceso de renovación de Autoridades Auxiliares del municipio, lo cual incluye conocer la información a la que se pretende acceder.</w:t>
      </w:r>
    </w:p>
    <w:p w14:paraId="155118D6" w14:textId="76C03C2C" w:rsidR="006A1D43" w:rsidRPr="006A1347" w:rsidRDefault="006A1D43"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6852DCD" w14:textId="455C52D7"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Ahora, es de recordar que en respuesta, el Secretario Particular de Presidencia sobre el requerimiento relativo al “</w:t>
      </w:r>
      <w:r w:rsidRPr="006A1347">
        <w:rPr>
          <w:rFonts w:ascii="Palatino Linotype" w:eastAsia="Palatino Linotype" w:hAnsi="Palatino Linotype" w:cs="Palatino Linotype"/>
          <w:b/>
          <w:i/>
          <w:sz w:val="22"/>
          <w:szCs w:val="22"/>
        </w:rPr>
        <w:t>formato de la boleta de cada planilla que sirvió para la votación de las autoridades auxiliares municipales 2025”</w:t>
      </w:r>
      <w:r w:rsidRPr="006A1347">
        <w:rPr>
          <w:rFonts w:ascii="Palatino Linotype" w:eastAsia="Palatino Linotype" w:hAnsi="Palatino Linotype" w:cs="Palatino Linotype"/>
          <w:sz w:val="22"/>
          <w:szCs w:val="22"/>
        </w:rPr>
        <w:t xml:space="preserve"> indicó que los votos contenidos en los paquetes electorales jurídicamente no era posible entregarlos en razón de que forman parte del material electoral y del ejercicio de los derechos políticos electorales.</w:t>
      </w:r>
    </w:p>
    <w:p w14:paraId="01E2E28B" w14:textId="77777777"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819B035" w14:textId="532D7687"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Sin embargo, en el caso no se requirieron las boletas votadas, sino el formato de la boleta que se realizó respecto de cada planilla integrada para las elección, de ahí que la respuesta sea incongruente con lo requerido.</w:t>
      </w:r>
    </w:p>
    <w:p w14:paraId="12290B50" w14:textId="77777777"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E3AE2D8" w14:textId="1B56E51F"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Asimismo, respecto el requerimiento relativo a “</w:t>
      </w:r>
      <w:r w:rsidRPr="006A1347">
        <w:rPr>
          <w:rFonts w:ascii="Palatino Linotype" w:eastAsia="Palatino Linotype" w:hAnsi="Palatino Linotype" w:cs="Palatino Linotype"/>
          <w:b/>
          <w:i/>
          <w:sz w:val="22"/>
          <w:szCs w:val="22"/>
        </w:rPr>
        <w:t>nombre de quien di</w:t>
      </w:r>
      <w:bookmarkStart w:id="8" w:name="_GoBack"/>
      <w:bookmarkEnd w:id="8"/>
      <w:r w:rsidRPr="006A1347">
        <w:rPr>
          <w:rFonts w:ascii="Palatino Linotype" w:eastAsia="Palatino Linotype" w:hAnsi="Palatino Linotype" w:cs="Palatino Linotype"/>
          <w:b/>
          <w:i/>
          <w:sz w:val="22"/>
          <w:szCs w:val="22"/>
        </w:rPr>
        <w:t>señó la boleta de cada planilla que se integró</w:t>
      </w:r>
      <w:r w:rsidRPr="006A1347">
        <w:rPr>
          <w:rFonts w:ascii="Palatino Linotype" w:eastAsia="Palatino Linotype" w:hAnsi="Palatino Linotype" w:cs="Palatino Linotype"/>
          <w:sz w:val="22"/>
          <w:szCs w:val="22"/>
        </w:rPr>
        <w:t>”, la Dirección General de Administración en respuesta informó que la Dirección de Recursos Materiales, después de realizar una búsqueda exhaustiva y razonable en los archivos de esa dirección y sus departamentos, indicó que no tenía competencia.</w:t>
      </w:r>
    </w:p>
    <w:p w14:paraId="6FA0962C" w14:textId="77777777"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EAE13DC" w14:textId="32D92A80" w:rsidR="006A1D43" w:rsidRPr="006A1347" w:rsidRDefault="006A1D4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No obstante, en el caso de la Dirección General de Administración, la misma al ser la encargada de supervisar los procedimientos de adquisición de bienes o servicios para el Ayuntamiento, se considera que si tiene atribuciones para conocer </w:t>
      </w:r>
      <w:r w:rsidRPr="006A1347">
        <w:rPr>
          <w:rFonts w:ascii="Palatino Linotype" w:eastAsia="Palatino Linotype" w:hAnsi="Palatino Linotype" w:cs="Palatino Linotype"/>
          <w:b/>
          <w:sz w:val="22"/>
          <w:szCs w:val="22"/>
        </w:rPr>
        <w:t>el nombre del responsable de diseñar el formato de la boleta de cada planilla que se integró para llevar las elecciones de autoridades auxiliares en 2025</w:t>
      </w:r>
      <w:r w:rsidRPr="006A1347">
        <w:rPr>
          <w:rFonts w:ascii="Palatino Linotype" w:eastAsia="Palatino Linotype" w:hAnsi="Palatino Linotype" w:cs="Palatino Linotype"/>
          <w:sz w:val="22"/>
          <w:szCs w:val="22"/>
        </w:rPr>
        <w:t>, sólo en el caso de haberse encomendado ese diseño a un tercero (persona física o moral en calidad de proveedor)</w:t>
      </w:r>
      <w:r w:rsidR="00C06983" w:rsidRPr="006A1347">
        <w:rPr>
          <w:rFonts w:ascii="Palatino Linotype" w:eastAsia="Palatino Linotype" w:hAnsi="Palatino Linotype" w:cs="Palatino Linotype"/>
          <w:sz w:val="22"/>
          <w:szCs w:val="22"/>
        </w:rPr>
        <w:t>, conforme lo siguiente:</w:t>
      </w:r>
    </w:p>
    <w:p w14:paraId="50403835" w14:textId="77777777" w:rsidR="00C06983" w:rsidRPr="006A1347" w:rsidRDefault="00C0698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A8A0CA5" w14:textId="18875052" w:rsidR="00C06983" w:rsidRPr="006A1347" w:rsidRDefault="00C06983" w:rsidP="00C06983">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haberse contratado a un proveedor para </w:t>
      </w:r>
      <w:r w:rsidRPr="006A1347">
        <w:rPr>
          <w:rFonts w:ascii="Palatino Linotype" w:eastAsia="Palatino Linotype" w:hAnsi="Palatino Linotype" w:cs="Palatino Linotype"/>
          <w:b/>
          <w:sz w:val="22"/>
          <w:szCs w:val="22"/>
        </w:rPr>
        <w:t xml:space="preserve">el diseño del formato de las boletas de las planillas que se integraron para llevar las elecciones de autoridades auxiliares en 2025, </w:t>
      </w:r>
      <w:r w:rsidRPr="006A1347">
        <w:rPr>
          <w:rFonts w:ascii="Palatino Linotype" w:eastAsia="Palatino Linotype" w:hAnsi="Palatino Linotype" w:cs="Palatino Linotype"/>
          <w:sz w:val="22"/>
          <w:szCs w:val="22"/>
        </w:rPr>
        <w:t xml:space="preserve">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6A1347">
        <w:rPr>
          <w:rFonts w:ascii="Palatino Linotype" w:eastAsia="Palatino Linotype" w:hAnsi="Palatino Linotype" w:cs="Palatino Linotype"/>
          <w:b/>
          <w:sz w:val="22"/>
          <w:szCs w:val="22"/>
        </w:rPr>
        <w:t>incluyendo la versión pública</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del expediente respectivo</w:t>
      </w:r>
      <w:r w:rsidRPr="006A1347">
        <w:rPr>
          <w:rFonts w:ascii="Palatino Linotype" w:eastAsia="Palatino Linotype" w:hAnsi="Palatino Linotype" w:cs="Palatino Linotype"/>
          <w:sz w:val="22"/>
          <w:szCs w:val="22"/>
        </w:rPr>
        <w:t xml:space="preserve"> y </w:t>
      </w:r>
      <w:r w:rsidRPr="006A1347">
        <w:rPr>
          <w:rFonts w:ascii="Palatino Linotype" w:eastAsia="Palatino Linotype" w:hAnsi="Palatino Linotype" w:cs="Palatino Linotype"/>
          <w:b/>
          <w:sz w:val="22"/>
          <w:szCs w:val="22"/>
          <w:u w:val="single"/>
        </w:rPr>
        <w:t>de los contratos celebrados;</w:t>
      </w:r>
      <w:r w:rsidRPr="006A1347">
        <w:rPr>
          <w:rFonts w:ascii="Palatino Linotype" w:eastAsia="Palatino Linotype" w:hAnsi="Palatino Linotype" w:cs="Palatino Linotype"/>
          <w:sz w:val="22"/>
          <w:szCs w:val="22"/>
        </w:rPr>
        <w:t xml:space="preserve"> a saber:</w:t>
      </w:r>
    </w:p>
    <w:p w14:paraId="5D13D63A" w14:textId="77777777" w:rsidR="00C06983" w:rsidRPr="006A1347" w:rsidRDefault="00C06983" w:rsidP="00C06983">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92</w:t>
      </w:r>
      <w:r w:rsidRPr="006A1347">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0E696D" w14:textId="77777777" w:rsidR="00C06983" w:rsidRPr="006A1347" w:rsidRDefault="00C06983" w:rsidP="00C06983">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i/>
          <w:sz w:val="22"/>
          <w:szCs w:val="22"/>
        </w:rPr>
        <w:tab/>
      </w:r>
    </w:p>
    <w:p w14:paraId="0CEF6C31" w14:textId="77777777" w:rsidR="00C06983" w:rsidRPr="006A1347" w:rsidRDefault="00C06983" w:rsidP="00C06983">
      <w:pPr>
        <w:tabs>
          <w:tab w:val="left" w:pos="42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XXIX.</w:t>
      </w:r>
      <w:r w:rsidRPr="006A1347">
        <w:rPr>
          <w:rFonts w:ascii="Palatino Linotype" w:eastAsia="Palatino Linotype" w:hAnsi="Palatino Linotype" w:cs="Palatino Linotype"/>
          <w:i/>
          <w:sz w:val="22"/>
          <w:szCs w:val="22"/>
        </w:rPr>
        <w:t xml:space="preserve"> La </w:t>
      </w:r>
      <w:r w:rsidRPr="006A1347">
        <w:rPr>
          <w:rFonts w:ascii="Palatino Linotype" w:eastAsia="Palatino Linotype" w:hAnsi="Palatino Linotype" w:cs="Palatino Linotype"/>
          <w:b/>
          <w:i/>
          <w:sz w:val="22"/>
          <w:szCs w:val="22"/>
        </w:rPr>
        <w:t xml:space="preserve">información sobre los procesos y resultados </w:t>
      </w:r>
      <w:r w:rsidRPr="006A1347">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6A1347">
        <w:rPr>
          <w:rFonts w:ascii="Palatino Linotype" w:eastAsia="Palatino Linotype" w:hAnsi="Palatino Linotype" w:cs="Palatino Linotype"/>
          <w:i/>
          <w:sz w:val="22"/>
          <w:szCs w:val="22"/>
          <w:u w:val="single"/>
        </w:rPr>
        <w:t xml:space="preserve">, </w:t>
      </w:r>
      <w:r w:rsidRPr="006A1347">
        <w:rPr>
          <w:rFonts w:ascii="Palatino Linotype" w:eastAsia="Palatino Linotype" w:hAnsi="Palatino Linotype" w:cs="Palatino Linotype"/>
          <w:b/>
          <w:i/>
          <w:sz w:val="22"/>
          <w:szCs w:val="22"/>
        </w:rPr>
        <w:t>incluyendo la versión pública</w:t>
      </w:r>
      <w:r w:rsidRPr="006A1347">
        <w:rPr>
          <w:rFonts w:ascii="Palatino Linotype" w:eastAsia="Palatino Linotype" w:hAnsi="Palatino Linotype" w:cs="Palatino Linotype"/>
          <w:i/>
          <w:sz w:val="22"/>
          <w:szCs w:val="22"/>
        </w:rPr>
        <w:t xml:space="preserve"> del expediente respectivo y </w:t>
      </w:r>
      <w:r w:rsidRPr="006A1347">
        <w:rPr>
          <w:rFonts w:ascii="Palatino Linotype" w:eastAsia="Palatino Linotype" w:hAnsi="Palatino Linotype" w:cs="Palatino Linotype"/>
          <w:b/>
          <w:i/>
          <w:sz w:val="22"/>
          <w:szCs w:val="22"/>
        </w:rPr>
        <w:t>de los contratos celebrados</w:t>
      </w:r>
      <w:r w:rsidRPr="006A1347">
        <w:rPr>
          <w:rFonts w:ascii="Palatino Linotype" w:eastAsia="Palatino Linotype" w:hAnsi="Palatino Linotype" w:cs="Palatino Linotype"/>
          <w:i/>
          <w:sz w:val="22"/>
          <w:szCs w:val="22"/>
        </w:rPr>
        <w:t>, que deberán contener, por los menos, lo siguiente:</w:t>
      </w:r>
    </w:p>
    <w:p w14:paraId="5816555D" w14:textId="77777777" w:rsidR="00C06983" w:rsidRPr="006A1347" w:rsidRDefault="00C06983" w:rsidP="00C06983">
      <w:pPr>
        <w:tabs>
          <w:tab w:val="left" w:pos="426"/>
        </w:tabs>
        <w:spacing w:before="120" w:after="120"/>
        <w:ind w:left="1418"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a) De licitaciones públicas o procedimientos de invitación restringida:</w:t>
      </w:r>
    </w:p>
    <w:p w14:paraId="6BD5A826"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w:t>
      </w:r>
    </w:p>
    <w:p w14:paraId="7EA0B210"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7) El contrato y, en su caso, sus anexos; </w:t>
      </w:r>
    </w:p>
    <w:p w14:paraId="75DBFE2E"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w:t>
      </w:r>
    </w:p>
    <w:p w14:paraId="13B319FC"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58F881FB"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10) Origen de los recursos especificando si son federales, estatales o municipales, así como el tipo de fondo de participación o aportación respectiva;</w:t>
      </w:r>
    </w:p>
    <w:p w14:paraId="509F652E"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0DF97E3D" w14:textId="77777777" w:rsidR="00C06983" w:rsidRPr="006A1347" w:rsidRDefault="00C06983" w:rsidP="00C06983">
      <w:pPr>
        <w:tabs>
          <w:tab w:val="left" w:pos="426"/>
        </w:tabs>
        <w:spacing w:before="120" w:after="120"/>
        <w:ind w:left="1418"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b) De las adjudicaciones directas: </w:t>
      </w:r>
    </w:p>
    <w:p w14:paraId="376CAC8C"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3) La autorización del ejercicio de la opción;</w:t>
      </w:r>
    </w:p>
    <w:p w14:paraId="5F244E26"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w:t>
      </w:r>
      <w:r w:rsidRPr="006A1347">
        <w:rPr>
          <w:rFonts w:ascii="Palatino Linotype" w:eastAsia="Palatino Linotype" w:hAnsi="Palatino Linotype" w:cs="Palatino Linotype"/>
          <w:i/>
          <w:sz w:val="22"/>
          <w:szCs w:val="22"/>
        </w:rPr>
        <w:t xml:space="preserve"> </w:t>
      </w:r>
    </w:p>
    <w:p w14:paraId="0ED6F919"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6) La unidad administrativa solicitante y la responsable de su ejecución;</w:t>
      </w:r>
    </w:p>
    <w:p w14:paraId="681F0022" w14:textId="77777777" w:rsidR="00C06983" w:rsidRPr="006A1347" w:rsidRDefault="00C06983" w:rsidP="00C06983">
      <w:pPr>
        <w:tabs>
          <w:tab w:val="left" w:pos="426"/>
        </w:tabs>
        <w:spacing w:before="120" w:after="120"/>
        <w:ind w:left="170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7) El número, fecha, el monto del contrato y el plazo de entrega o de ejecución de los servicios u obra;”</w:t>
      </w:r>
    </w:p>
    <w:p w14:paraId="08550035" w14:textId="77777777" w:rsidR="00C06983" w:rsidRPr="006A1347" w:rsidRDefault="00C06983" w:rsidP="00C06983">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3FF59B4A" w14:textId="77777777" w:rsidR="00C06983" w:rsidRPr="006A1347" w:rsidRDefault="00C06983" w:rsidP="00C06983">
      <w:pPr>
        <w:spacing w:before="240" w:after="240" w:line="360" w:lineRule="auto"/>
        <w:ind w:left="426"/>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w:t>
      </w:r>
      <w:r w:rsidRPr="006A1347">
        <w:rPr>
          <w:rFonts w:ascii="Palatino Linotype" w:eastAsia="Palatino Linotype" w:hAnsi="Palatino Linotype" w:cs="Palatino Linotype"/>
          <w:sz w:val="16"/>
          <w:szCs w:val="16"/>
        </w:rPr>
        <w:t xml:space="preserve">        </w:t>
      </w:r>
      <w:r w:rsidRPr="006A1347">
        <w:rPr>
          <w:rFonts w:ascii="Palatino Linotype" w:eastAsia="Palatino Linotype" w:hAnsi="Palatino Linotype" w:cs="Palatino Linotype"/>
          <w:b/>
          <w:sz w:val="22"/>
          <w:szCs w:val="22"/>
        </w:rPr>
        <w:t xml:space="preserve">Licitaciones públicas o Invitación restringida: </w:t>
      </w:r>
      <w:r w:rsidRPr="006A1347">
        <w:rPr>
          <w:rFonts w:ascii="Palatino Linotype" w:eastAsia="Palatino Linotype" w:hAnsi="Palatino Linotype" w:cs="Palatino Linotype"/>
          <w:sz w:val="22"/>
          <w:szCs w:val="22"/>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6A1347">
        <w:rPr>
          <w:rFonts w:ascii="Palatino Linotype" w:eastAsia="Palatino Linotype" w:hAnsi="Palatino Linotype" w:cs="Palatino Linotype"/>
          <w:b/>
          <w:sz w:val="22"/>
          <w:szCs w:val="22"/>
          <w:u w:val="single"/>
        </w:rPr>
        <w:t>contrato y anexos</w:t>
      </w:r>
      <w:r w:rsidRPr="006A1347">
        <w:rPr>
          <w:rFonts w:ascii="Palatino Linotype" w:eastAsia="Palatino Linotype" w:hAnsi="Palatino Linotype" w:cs="Palatino Linotype"/>
          <w:sz w:val="22"/>
          <w:szCs w:val="22"/>
        </w:rPr>
        <w:t>,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w:t>
      </w:r>
      <w:r w:rsidRPr="006A1347">
        <w:rPr>
          <w:rFonts w:ascii="Palatino Linotype" w:eastAsia="Palatino Linotype" w:hAnsi="Palatino Linotype" w:cs="Palatino Linotype"/>
          <w:b/>
          <w:sz w:val="22"/>
          <w:szCs w:val="22"/>
        </w:rPr>
        <w:t xml:space="preserve">, </w:t>
      </w:r>
      <w:r w:rsidRPr="006A1347">
        <w:rPr>
          <w:rFonts w:ascii="Palatino Linotype" w:eastAsia="Palatino Linotype" w:hAnsi="Palatino Linotype" w:cs="Palatino Linotype"/>
          <w:sz w:val="22"/>
          <w:szCs w:val="22"/>
        </w:rPr>
        <w:t>convenio de terminación y finiquito.</w:t>
      </w:r>
    </w:p>
    <w:p w14:paraId="4C533BE6" w14:textId="77777777" w:rsidR="00C06983" w:rsidRPr="006A1347" w:rsidRDefault="00C06983" w:rsidP="00C06983">
      <w:pPr>
        <w:spacing w:before="240" w:after="240" w:line="360" w:lineRule="auto"/>
        <w:ind w:left="426"/>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w:t>
      </w:r>
      <w:r w:rsidRPr="006A1347">
        <w:rPr>
          <w:rFonts w:ascii="Palatino Linotype" w:eastAsia="Palatino Linotype" w:hAnsi="Palatino Linotype" w:cs="Palatino Linotype"/>
          <w:sz w:val="16"/>
          <w:szCs w:val="16"/>
        </w:rPr>
        <w:t xml:space="preserve">        </w:t>
      </w:r>
      <w:r w:rsidRPr="006A1347">
        <w:rPr>
          <w:rFonts w:ascii="Palatino Linotype" w:eastAsia="Palatino Linotype" w:hAnsi="Palatino Linotype" w:cs="Palatino Linotype"/>
          <w:b/>
          <w:sz w:val="22"/>
          <w:szCs w:val="22"/>
        </w:rPr>
        <w:t xml:space="preserve">Adjudicaciones directas: </w:t>
      </w:r>
      <w:r w:rsidRPr="006A1347">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la unidad administrativa solicitante y la responsable de su ejecución, mecanismos de vigilancia y supervisión, informes de avance sobre las obras o servicios, convenio de terminación y finiquito. </w:t>
      </w:r>
    </w:p>
    <w:p w14:paraId="302DD47A" w14:textId="121A6625" w:rsidR="00C06983" w:rsidRPr="006A1347" w:rsidRDefault="00C06983" w:rsidP="00C06983">
      <w:pPr>
        <w:spacing w:line="360" w:lineRule="auto"/>
        <w:ind w:right="51"/>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entonces vigentes, para el cumplimiento de la obligación de transparencia señalada, los sujetos obligados deben publicar información sobre los actos, </w:t>
      </w:r>
      <w:r w:rsidRPr="006A1347">
        <w:rPr>
          <w:rFonts w:ascii="Palatino Linotype" w:eastAsia="Palatino Linotype" w:hAnsi="Palatino Linotype" w:cs="Palatino Linotype"/>
          <w:b/>
          <w:sz w:val="22"/>
          <w:szCs w:val="22"/>
          <w:u w:val="single"/>
        </w:rPr>
        <w:t>contratos</w:t>
      </w:r>
      <w:r w:rsidRPr="006A1347">
        <w:rPr>
          <w:rFonts w:ascii="Palatino Linotype" w:eastAsia="Palatino Linotype" w:hAnsi="Palatino Linotype" w:cs="Palatino Linotype"/>
          <w:sz w:val="22"/>
          <w:szCs w:val="22"/>
        </w:rPr>
        <w:t xml:space="preserve"> y convenios celebrados, misma que </w:t>
      </w:r>
      <w:r w:rsidRPr="006A1347">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6A1347">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w:t>
      </w:r>
      <w:r w:rsidRPr="006A1347">
        <w:rPr>
          <w:rFonts w:ascii="Palatino Linotype" w:eastAsia="Palatino Linotype" w:hAnsi="Palatino Linotype" w:cs="Palatino Linotype"/>
          <w:b/>
          <w:sz w:val="22"/>
          <w:szCs w:val="22"/>
          <w:u w:val="single"/>
        </w:rPr>
        <w:t>además se debe elaborar versión pública los documentos fuente que deban ser publicados en este apartado, tales como contratos (donde puede obrar el nombre del proveedor)</w:t>
      </w:r>
      <w:r w:rsidRPr="006A1347">
        <w:rPr>
          <w:rFonts w:ascii="Palatino Linotype" w:eastAsia="Palatino Linotype" w:hAnsi="Palatino Linotype" w:cs="Palatino Linotype"/>
          <w:sz w:val="22"/>
          <w:szCs w:val="22"/>
        </w:rPr>
        <w:t>, convenios, actas, dictámenes, fallos, convenios modificatorios, informes, entre otros, incluyendo sus anexos correspondientes, partida presupuestal de conformidad con el clasificador por objeto del gasto, origen de los recursos especificando si son federales, estatales o municipales, así como la unidad administrativa solicitante y la responsable de su ejecución; información que debe ser actualizada de manera trimestral, y conservarse la generada en el ejercicio en curso y la correspondiente a dos ejercicios anteriores.</w:t>
      </w:r>
    </w:p>
    <w:p w14:paraId="4AB91C93" w14:textId="77777777" w:rsidR="00C06983" w:rsidRPr="006A1347" w:rsidRDefault="00C06983" w:rsidP="006A1D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446AAAC" w14:textId="0C2CCA1A" w:rsidR="002B3215" w:rsidRPr="006A1347" w:rsidRDefault="006A1D43"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tanto, lo procedente es ordenar previa búsqueda exhaustiva y razonable, </w:t>
      </w:r>
      <w:r w:rsidR="00C06983" w:rsidRPr="006A1347">
        <w:rPr>
          <w:rFonts w:ascii="Palatino Linotype" w:eastAsia="Palatino Linotype" w:hAnsi="Palatino Linotype" w:cs="Palatino Linotype"/>
          <w:b/>
          <w:sz w:val="22"/>
          <w:szCs w:val="22"/>
        </w:rPr>
        <w:t>respecto del proceso electoral de renovación de autoridades auxiliares municipales en 2025,</w:t>
      </w:r>
      <w:r w:rsidR="00C06983" w:rsidRPr="006A1347">
        <w:rPr>
          <w:rFonts w:ascii="Palatino Linotype" w:eastAsia="Palatino Linotype" w:hAnsi="Palatino Linotype" w:cs="Palatino Linotype"/>
          <w:sz w:val="22"/>
          <w:szCs w:val="22"/>
        </w:rPr>
        <w:t xml:space="preserve"> </w:t>
      </w:r>
      <w:r w:rsidR="00C00879" w:rsidRPr="006A1347">
        <w:rPr>
          <w:rFonts w:ascii="Palatino Linotype" w:eastAsia="Palatino Linotype" w:hAnsi="Palatino Linotype" w:cs="Palatino Linotype"/>
          <w:sz w:val="22"/>
          <w:szCs w:val="22"/>
        </w:rPr>
        <w:t>de ser procedente en versión pública,</w:t>
      </w:r>
      <w:r w:rsidR="00C06983" w:rsidRPr="006A1347">
        <w:rPr>
          <w:rFonts w:ascii="Palatino Linotype" w:eastAsia="Palatino Linotype" w:hAnsi="Palatino Linotype" w:cs="Palatino Linotype"/>
          <w:sz w:val="22"/>
          <w:szCs w:val="22"/>
        </w:rPr>
        <w:t xml:space="preserve"> </w:t>
      </w:r>
      <w:r w:rsidR="00C00879" w:rsidRPr="006A1347">
        <w:rPr>
          <w:rFonts w:ascii="Palatino Linotype" w:eastAsia="Palatino Linotype" w:hAnsi="Palatino Linotype" w:cs="Palatino Linotype"/>
          <w:sz w:val="22"/>
          <w:szCs w:val="22"/>
        </w:rPr>
        <w:t>lo siguiente:</w:t>
      </w:r>
    </w:p>
    <w:p w14:paraId="38576DEB" w14:textId="77777777" w:rsidR="00C00879" w:rsidRPr="006A1347" w:rsidRDefault="00C00879"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52E9300" w14:textId="7CEC3D57" w:rsidR="00C00879" w:rsidRPr="006A1347" w:rsidRDefault="00C06983" w:rsidP="00C06983">
      <w:pPr>
        <w:pStyle w:val="Prrafodelista"/>
        <w:numPr>
          <w:ilvl w:val="0"/>
          <w:numId w:val="34"/>
        </w:numPr>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 xml:space="preserve">El o los </w:t>
      </w:r>
      <w:r w:rsidR="00C00879" w:rsidRPr="006A1347">
        <w:rPr>
          <w:rFonts w:ascii="Palatino Linotype" w:eastAsia="Palatino Linotype" w:hAnsi="Palatino Linotype" w:cs="Palatino Linotype"/>
          <w:b/>
          <w:sz w:val="22"/>
          <w:szCs w:val="22"/>
        </w:rPr>
        <w:t>formato</w:t>
      </w:r>
      <w:r w:rsidRPr="006A1347">
        <w:rPr>
          <w:rFonts w:ascii="Palatino Linotype" w:eastAsia="Palatino Linotype" w:hAnsi="Palatino Linotype" w:cs="Palatino Linotype"/>
          <w:b/>
          <w:sz w:val="22"/>
          <w:szCs w:val="22"/>
        </w:rPr>
        <w:t>s</w:t>
      </w:r>
      <w:r w:rsidR="00C00879" w:rsidRPr="006A1347">
        <w:rPr>
          <w:rFonts w:ascii="Palatino Linotype" w:eastAsia="Palatino Linotype" w:hAnsi="Palatino Linotype" w:cs="Palatino Linotype"/>
          <w:b/>
          <w:sz w:val="22"/>
          <w:szCs w:val="22"/>
        </w:rPr>
        <w:t xml:space="preserve"> de la</w:t>
      </w:r>
      <w:r w:rsidRPr="006A1347">
        <w:rPr>
          <w:rFonts w:ascii="Palatino Linotype" w:eastAsia="Palatino Linotype" w:hAnsi="Palatino Linotype" w:cs="Palatino Linotype"/>
          <w:b/>
          <w:sz w:val="22"/>
          <w:szCs w:val="22"/>
        </w:rPr>
        <w:t>s</w:t>
      </w:r>
      <w:r w:rsidR="00C00879" w:rsidRPr="006A1347">
        <w:rPr>
          <w:rFonts w:ascii="Palatino Linotype" w:eastAsia="Palatino Linotype" w:hAnsi="Palatino Linotype" w:cs="Palatino Linotype"/>
          <w:b/>
          <w:sz w:val="22"/>
          <w:szCs w:val="22"/>
        </w:rPr>
        <w:t xml:space="preserve"> boleta</w:t>
      </w:r>
      <w:r w:rsidRPr="006A1347">
        <w:rPr>
          <w:rFonts w:ascii="Palatino Linotype" w:eastAsia="Palatino Linotype" w:hAnsi="Palatino Linotype" w:cs="Palatino Linotype"/>
          <w:b/>
          <w:sz w:val="22"/>
          <w:szCs w:val="22"/>
        </w:rPr>
        <w:t>s de cada planilla que sirvieron</w:t>
      </w:r>
      <w:r w:rsidR="00C00879" w:rsidRPr="006A1347">
        <w:rPr>
          <w:rFonts w:ascii="Palatino Linotype" w:eastAsia="Palatino Linotype" w:hAnsi="Palatino Linotype" w:cs="Palatino Linotype"/>
          <w:b/>
          <w:sz w:val="22"/>
          <w:szCs w:val="22"/>
        </w:rPr>
        <w:t xml:space="preserve"> para la votación.</w:t>
      </w:r>
    </w:p>
    <w:p w14:paraId="75B74AB0" w14:textId="77777777" w:rsidR="00C00879" w:rsidRPr="006A1347" w:rsidRDefault="00C00879" w:rsidP="00C06983">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b/>
          <w:sz w:val="22"/>
          <w:szCs w:val="22"/>
        </w:rPr>
      </w:pPr>
    </w:p>
    <w:p w14:paraId="0D20B0A8" w14:textId="4BF50604" w:rsidR="00C00879" w:rsidRPr="006A1347" w:rsidRDefault="00C00879" w:rsidP="00C06983">
      <w:pPr>
        <w:pStyle w:val="Prrafodelista"/>
        <w:numPr>
          <w:ilvl w:val="0"/>
          <w:numId w:val="34"/>
        </w:numPr>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 xml:space="preserve">El nombre del responsable de diseñar </w:t>
      </w:r>
      <w:r w:rsidR="00C06983" w:rsidRPr="006A1347">
        <w:rPr>
          <w:rFonts w:ascii="Palatino Linotype" w:eastAsia="Palatino Linotype" w:hAnsi="Palatino Linotype" w:cs="Palatino Linotype"/>
          <w:b/>
          <w:sz w:val="22"/>
          <w:szCs w:val="22"/>
        </w:rPr>
        <w:t>los formatos indicados en el punto anterior</w:t>
      </w:r>
      <w:r w:rsidRPr="006A1347">
        <w:rPr>
          <w:rFonts w:ascii="Palatino Linotype" w:eastAsia="Palatino Linotype" w:hAnsi="Palatino Linotype" w:cs="Palatino Linotype"/>
          <w:b/>
          <w:sz w:val="22"/>
          <w:szCs w:val="22"/>
        </w:rPr>
        <w:t>.</w:t>
      </w:r>
    </w:p>
    <w:p w14:paraId="1D45C84D" w14:textId="77777777" w:rsidR="00B64581" w:rsidRPr="006A1347" w:rsidRDefault="00B64581"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3271A04" w14:textId="2A221167" w:rsidR="00C00879" w:rsidRPr="006A1347" w:rsidRDefault="00C00879" w:rsidP="00C0087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Ahora, sobre el requerimiento </w:t>
      </w:r>
      <w:r w:rsidRPr="006A1347">
        <w:rPr>
          <w:rFonts w:ascii="Palatino Linotype" w:eastAsia="Palatino Linotype" w:hAnsi="Palatino Linotype" w:cs="Palatino Linotype"/>
          <w:b/>
          <w:sz w:val="22"/>
          <w:szCs w:val="22"/>
        </w:rPr>
        <w:t>6 y 7</w:t>
      </w:r>
      <w:r w:rsidRPr="006A1347">
        <w:rPr>
          <w:rFonts w:ascii="Palatino Linotype" w:eastAsia="Palatino Linotype" w:hAnsi="Palatino Linotype" w:cs="Palatino Linotype"/>
          <w:sz w:val="22"/>
          <w:szCs w:val="22"/>
        </w:rPr>
        <w:t>, relativos a “</w:t>
      </w:r>
      <w:r w:rsidRPr="006A1347">
        <w:rPr>
          <w:rFonts w:ascii="Palatino Linotype" w:eastAsia="Palatino Linotype" w:hAnsi="Palatino Linotype" w:cs="Palatino Linotype"/>
          <w:b/>
          <w:i/>
          <w:sz w:val="22"/>
          <w:szCs w:val="22"/>
        </w:rPr>
        <w:t xml:space="preserve">Cantidad de boletas entregadas por delegación” </w:t>
      </w:r>
      <w:r w:rsidRPr="006A1347">
        <w:rPr>
          <w:rFonts w:ascii="Palatino Linotype" w:eastAsia="Palatino Linotype" w:hAnsi="Palatino Linotype" w:cs="Palatino Linotype"/>
          <w:sz w:val="22"/>
          <w:szCs w:val="22"/>
        </w:rPr>
        <w:t>y “</w:t>
      </w:r>
      <w:r w:rsidRPr="006A1347">
        <w:rPr>
          <w:rFonts w:ascii="Palatino Linotype" w:eastAsia="Palatino Linotype" w:hAnsi="Palatino Linotype" w:cs="Palatino Linotype"/>
          <w:b/>
          <w:i/>
          <w:sz w:val="22"/>
          <w:szCs w:val="22"/>
        </w:rPr>
        <w:t>Cantidad de material para llevar a cabo la votación se entregó por delegación</w:t>
      </w:r>
      <w:r w:rsidRPr="006A1347">
        <w:rPr>
          <w:rFonts w:ascii="Palatino Linotype" w:eastAsia="Palatino Linotype" w:hAnsi="Palatino Linotype" w:cs="Palatino Linotype"/>
          <w:sz w:val="22"/>
          <w:szCs w:val="22"/>
        </w:rPr>
        <w:t xml:space="preserve">”; </w:t>
      </w:r>
      <w:r w:rsidR="009F0007" w:rsidRPr="006A1347">
        <w:rPr>
          <w:rFonts w:ascii="Palatino Linotype" w:eastAsia="Palatino Linotype" w:hAnsi="Palatino Linotype" w:cs="Palatino Linotype"/>
          <w:sz w:val="22"/>
          <w:szCs w:val="22"/>
        </w:rPr>
        <w:t>también</w:t>
      </w:r>
      <w:r w:rsidRPr="006A1347">
        <w:rPr>
          <w:rFonts w:ascii="Palatino Linotype" w:eastAsia="Palatino Linotype" w:hAnsi="Palatino Linotype" w:cs="Palatino Linotype"/>
          <w:sz w:val="22"/>
          <w:szCs w:val="22"/>
        </w:rPr>
        <w:t xml:space="preserve"> procede el análisis en su conjunto por su estrecha relación.</w:t>
      </w:r>
    </w:p>
    <w:p w14:paraId="050F3E90" w14:textId="7ED8EA34" w:rsidR="00827AA9" w:rsidRPr="006A1347" w:rsidRDefault="00827AA9" w:rsidP="00B645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4DFC1E0" w14:textId="77777777" w:rsidR="00827AA9" w:rsidRPr="006A1347" w:rsidRDefault="00827AA9"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071D849F" w14:textId="77777777" w:rsidR="00827AA9" w:rsidRPr="006A1347" w:rsidRDefault="00827AA9"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776CF9C9" w14:textId="3A122B81" w:rsidR="00C00879" w:rsidRPr="006A1347" w:rsidRDefault="00C00879" w:rsidP="00C00879">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lang w:eastAsia="en-US"/>
        </w:rPr>
      </w:pPr>
      <w:r w:rsidRPr="006A1347">
        <w:rPr>
          <w:rFonts w:ascii="Palatino Linotype" w:eastAsia="Palatino Linotype" w:hAnsi="Palatino Linotype" w:cs="Palatino Linotype"/>
          <w:sz w:val="22"/>
          <w:szCs w:val="22"/>
        </w:rPr>
        <w:t>Al respecto, debe indicarse que los requerimientos de mérito corresponden</w:t>
      </w:r>
      <w:r w:rsidRPr="006A1347">
        <w:rPr>
          <w:rFonts w:ascii="Palatino Linotype" w:eastAsia="Palatino Linotype" w:hAnsi="Palatino Linotype" w:cs="Palatino Linotype"/>
          <w:sz w:val="22"/>
          <w:szCs w:val="22"/>
          <w:lang w:eastAsia="en-US"/>
        </w:rPr>
        <w:t xml:space="preserve"> a información estadística susceptible de entrega, en razón de que únicamente se requiere el número de boletas entregadas por delegación del Municipio de Toluca, así como a la cantidad de material para llevar a cabo el proceso electoral de renovación de autoridades auxiliares municipales en 2025.</w:t>
      </w:r>
    </w:p>
    <w:p w14:paraId="2AB79054" w14:textId="77777777" w:rsidR="00C00879" w:rsidRPr="006A1347" w:rsidRDefault="00C00879" w:rsidP="00C00879">
      <w:pPr>
        <w:spacing w:line="360" w:lineRule="auto"/>
        <w:jc w:val="both"/>
        <w:rPr>
          <w:rFonts w:ascii="Palatino Linotype" w:eastAsia="Palatino Linotype" w:hAnsi="Palatino Linotype" w:cs="Palatino Linotype"/>
          <w:sz w:val="22"/>
          <w:szCs w:val="22"/>
          <w:lang w:eastAsia="en-US"/>
        </w:rPr>
      </w:pPr>
    </w:p>
    <w:p w14:paraId="5F28A72D" w14:textId="77777777" w:rsidR="00C00879" w:rsidRPr="006A1347" w:rsidRDefault="00C00879" w:rsidP="00C00879">
      <w:pPr>
        <w:pStyle w:val="NormalWeb"/>
        <w:spacing w:before="0" w:beforeAutospacing="0" w:after="0" w:afterAutospacing="0" w:line="360" w:lineRule="auto"/>
        <w:ind w:right="51"/>
        <w:jc w:val="both"/>
        <w:rPr>
          <w:rFonts w:ascii="Palatino Linotype" w:hAnsi="Palatino Linotype"/>
          <w:sz w:val="22"/>
          <w:szCs w:val="22"/>
        </w:rPr>
      </w:pPr>
      <w:r w:rsidRPr="006A1347">
        <w:rPr>
          <w:rFonts w:ascii="Palatino Linotype" w:hAnsi="Palatino Linotype"/>
          <w:sz w:val="22"/>
          <w:szCs w:val="22"/>
        </w:rPr>
        <w:t>Sirve de apoyo a lo anterior, el Criterio orientador con clave de control SO/008/2023, emitido por el entonces Instituto Nacional de Transparencia y Acceso a la Información y Protección de Datos Personales, INAI, de rubro y texto siguientes:</w:t>
      </w:r>
    </w:p>
    <w:p w14:paraId="35A2602F" w14:textId="77777777" w:rsidR="00C00879" w:rsidRPr="006A1347" w:rsidRDefault="00C00879" w:rsidP="00C00879">
      <w:pPr>
        <w:pStyle w:val="NormalWeb"/>
        <w:spacing w:before="0" w:beforeAutospacing="0" w:after="0" w:afterAutospacing="0" w:line="360" w:lineRule="auto"/>
        <w:ind w:right="51"/>
        <w:jc w:val="both"/>
        <w:rPr>
          <w:sz w:val="22"/>
          <w:szCs w:val="22"/>
        </w:rPr>
      </w:pPr>
    </w:p>
    <w:p w14:paraId="3150C810" w14:textId="77777777" w:rsidR="00C00879" w:rsidRPr="006A1347" w:rsidRDefault="00C00879" w:rsidP="00C00879">
      <w:pPr>
        <w:pStyle w:val="NormalWeb"/>
        <w:spacing w:before="0" w:beforeAutospacing="0" w:after="0" w:afterAutospacing="0" w:line="276" w:lineRule="auto"/>
        <w:ind w:left="851" w:right="900"/>
        <w:jc w:val="both"/>
        <w:rPr>
          <w:rFonts w:ascii="Palatino Linotype" w:hAnsi="Palatino Linotype"/>
          <w:i/>
          <w:iCs/>
          <w:sz w:val="22"/>
          <w:szCs w:val="22"/>
        </w:rPr>
      </w:pPr>
      <w:r w:rsidRPr="006A1347">
        <w:rPr>
          <w:rFonts w:ascii="Palatino Linotype" w:hAnsi="Palatino Linotype"/>
          <w:i/>
          <w:iCs/>
          <w:sz w:val="22"/>
          <w:szCs w:val="22"/>
        </w:rPr>
        <w:t>“</w:t>
      </w:r>
      <w:r w:rsidRPr="006A1347">
        <w:rPr>
          <w:rFonts w:ascii="Palatino Linotype" w:hAnsi="Palatino Linotype"/>
          <w:b/>
          <w:bCs/>
          <w:i/>
          <w:iCs/>
          <w:sz w:val="22"/>
          <w:szCs w:val="22"/>
        </w:rPr>
        <w:t xml:space="preserve">Ejercicio del derecho de Acceso a la Información Pública. La información estadística es de naturaleza pública, independientemente de la materia con la que se encuentre vinculada. </w:t>
      </w:r>
      <w:r w:rsidRPr="006A1347">
        <w:rPr>
          <w:rFonts w:ascii="Palatino Linotype" w:hAnsi="Palatino Linotype"/>
          <w:i/>
          <w:iCs/>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6A1347">
        <w:rPr>
          <w:rFonts w:ascii="Palatino Linotype" w:hAnsi="Palatino Linotype"/>
          <w:b/>
          <w:bCs/>
          <w:i/>
          <w:iCs/>
          <w:sz w:val="22"/>
          <w:szCs w:val="22"/>
        </w:rPr>
        <w:t>los sujetos obligados deberán poner a disposición del público, entre otra, la relativa a la que con base en la información estadística</w:t>
      </w:r>
      <w:r w:rsidRPr="006A1347">
        <w:rPr>
          <w:rFonts w:ascii="Palatino Linotype" w:hAnsi="Palatino Linotype"/>
          <w:i/>
          <w:iCs/>
          <w:sz w:val="22"/>
          <w:szCs w:val="22"/>
        </w:rPr>
        <w:t xml:space="preserve">, responda a las preguntas hechas con más frecuencia por el público, por lo que es posible afirmar que la información estadística es de naturaleza pública, </w:t>
      </w:r>
      <w:r w:rsidRPr="006A1347">
        <w:rPr>
          <w:rFonts w:ascii="Palatino Linotype" w:hAnsi="Palatino Linotype"/>
          <w:b/>
          <w:bCs/>
          <w:i/>
          <w:iCs/>
          <w:sz w:val="22"/>
          <w:szCs w:val="22"/>
        </w:rPr>
        <w:t>siempre y cuando los datos estadísticos no se encuentren individualizados o personalizados a casos o situaciones específicas,</w:t>
      </w:r>
      <w:r w:rsidRPr="006A1347">
        <w:rPr>
          <w:rFonts w:ascii="Palatino Linotype" w:hAnsi="Palatino Linotype"/>
          <w:i/>
          <w:iCs/>
          <w:sz w:val="22"/>
          <w:szCs w:val="22"/>
        </w:rPr>
        <w:t xml:space="preserve"> que pudieran llegar a justificar su clasificación.”</w:t>
      </w:r>
    </w:p>
    <w:p w14:paraId="0317D141" w14:textId="77777777" w:rsidR="00C00879" w:rsidRPr="006A1347" w:rsidRDefault="00C00879" w:rsidP="00C00879">
      <w:pPr>
        <w:pStyle w:val="NormalWeb"/>
        <w:spacing w:before="0" w:beforeAutospacing="0" w:after="0" w:afterAutospacing="0" w:line="276" w:lineRule="auto"/>
        <w:ind w:left="851" w:right="900"/>
        <w:jc w:val="both"/>
        <w:rPr>
          <w:sz w:val="22"/>
          <w:szCs w:val="22"/>
        </w:rPr>
      </w:pPr>
    </w:p>
    <w:p w14:paraId="72530ED5" w14:textId="39066055" w:rsidR="00C00879"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Aunado a que, de conformidad con las atribuciones que tiene la Comisión Edilicia Transitoria de Asuntos Electorales para la Renovación de Autoridades Auxiliares, se desprende que la misma tiene competencia para conocer, al menos, el número de boletas que se destinarán para cada Delegación, Subdelegación y circunscripción territorial.</w:t>
      </w:r>
    </w:p>
    <w:p w14:paraId="571B4ABC"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01004FE"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val="es-ES"/>
        </w:rPr>
      </w:pPr>
      <w:r w:rsidRPr="006A1347">
        <w:rPr>
          <w:rFonts w:ascii="Palatino Linotype" w:eastAsia="Palatino Linotype" w:hAnsi="Palatino Linotype" w:cs="Palatino Linotype"/>
          <w:sz w:val="22"/>
          <w:szCs w:val="22"/>
        </w:rPr>
        <w:t xml:space="preserve">Ahora, en el caso es de recordar que </w:t>
      </w:r>
      <w:r w:rsidRPr="006A1347">
        <w:rPr>
          <w:rFonts w:ascii="Palatino Linotype" w:eastAsia="Palatino Linotype" w:hAnsi="Palatino Linotype" w:cs="Palatino Linotype"/>
          <w:b/>
          <w:sz w:val="22"/>
          <w:szCs w:val="22"/>
          <w:u w:val="single"/>
        </w:rPr>
        <w:t>sobre el número de boletas entregadas por delegación</w:t>
      </w:r>
      <w:r w:rsidRPr="006A1347">
        <w:rPr>
          <w:rFonts w:ascii="Palatino Linotype" w:eastAsia="Palatino Linotype" w:hAnsi="Palatino Linotype" w:cs="Palatino Linotype"/>
          <w:sz w:val="22"/>
          <w:szCs w:val="22"/>
        </w:rPr>
        <w:t xml:space="preserve">, el Secretario Particular de Presidencia </w:t>
      </w:r>
      <w:r w:rsidRPr="006A1347">
        <w:rPr>
          <w:rFonts w:ascii="Palatino Linotype" w:eastAsia="Palatino Linotype" w:hAnsi="Palatino Linotype" w:cs="Palatino Linotype"/>
          <w:b/>
          <w:sz w:val="22"/>
          <w:szCs w:val="22"/>
          <w:u w:val="single"/>
        </w:rPr>
        <w:t xml:space="preserve">indicó que </w:t>
      </w:r>
      <w:r w:rsidRPr="006A1347">
        <w:rPr>
          <w:rFonts w:ascii="Palatino Linotype" w:eastAsia="Palatino Linotype" w:hAnsi="Palatino Linotype" w:cs="Palatino Linotype"/>
          <w:b/>
          <w:sz w:val="22"/>
          <w:szCs w:val="22"/>
          <w:u w:val="single"/>
          <w:lang w:val="es-ES"/>
        </w:rPr>
        <w:t>no se entregó boleta alguna a las planillas</w:t>
      </w:r>
      <w:r w:rsidRPr="006A1347">
        <w:rPr>
          <w:rFonts w:ascii="Palatino Linotype" w:eastAsia="Palatino Linotype" w:hAnsi="Palatino Linotype" w:cs="Palatino Linotype"/>
          <w:sz w:val="22"/>
          <w:szCs w:val="22"/>
          <w:lang w:val="es-ES"/>
        </w:rPr>
        <w:t>, ya que dicha acción no forma parte de lo dispuesto por el Manual de Organización del Proceso Electoral de Delegados, Subdelegados y Consejos de Participación Ciudadana del Municipio de Toluca.</w:t>
      </w:r>
    </w:p>
    <w:p w14:paraId="719C5B56"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val="es-ES"/>
        </w:rPr>
      </w:pPr>
    </w:p>
    <w:p w14:paraId="1668F4FF"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No obstante, se remitió un archivo en pdf que contiene la cantidad de propuestas de boletas para la renovación de autoridades auxiliares y COPACI´S 2025, desglosado por delegación.</w:t>
      </w:r>
    </w:p>
    <w:p w14:paraId="406A404E" w14:textId="4EE8328F" w:rsidR="00827AA9" w:rsidRPr="006A1347" w:rsidRDefault="00827AA9"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3CE8780C" w14:textId="7029EFB6"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Lo anterior no colma el derecho del particular, en razón de que el servidor público se pronunció de información distinta a la requerida, además que en el archivo entregado en respuesta, sólo corresponde a la cantidad de propuestas de boletas, más no a la cantidad final de boletas que en efecto fueron entregadas por delegación.</w:t>
      </w:r>
    </w:p>
    <w:p w14:paraId="13DE0611"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3979803"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Aunado a que sobre el requerimiento relativo a la cantidad de material que se entregó por delegación para llevar a cabo el proceso electoral de renovación de autoridades auxiliares municipales en 2025, no hubo pronunciamiento del ente público.</w:t>
      </w:r>
    </w:p>
    <w:p w14:paraId="199A7D87"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0A6EED3" w14:textId="19EDE4EB" w:rsidR="00D259D4"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esta manera, a fin de restituir al particular, resulta procedente ordenar, previa búsqueda exhaustiva y razonable, </w:t>
      </w:r>
      <w:r w:rsidRPr="006A1347">
        <w:rPr>
          <w:rFonts w:ascii="Palatino Linotype" w:eastAsia="Palatino Linotype" w:hAnsi="Palatino Linotype" w:cs="Palatino Linotype"/>
          <w:b/>
          <w:sz w:val="22"/>
          <w:szCs w:val="22"/>
        </w:rPr>
        <w:t>respecto del proceso electoral de renovación de autoridades auxiliares municipales en 2025</w:t>
      </w:r>
      <w:r w:rsidRPr="006A1347">
        <w:rPr>
          <w:rFonts w:ascii="Palatino Linotype" w:eastAsia="Palatino Linotype" w:hAnsi="Palatino Linotype" w:cs="Palatino Linotype"/>
          <w:sz w:val="22"/>
          <w:szCs w:val="22"/>
        </w:rPr>
        <w:t xml:space="preserve">, </w:t>
      </w:r>
      <w:r w:rsidR="00D259D4" w:rsidRPr="006A1347">
        <w:rPr>
          <w:rFonts w:ascii="Palatino Linotype" w:eastAsia="Palatino Linotype" w:hAnsi="Palatino Linotype" w:cs="Palatino Linotype"/>
          <w:sz w:val="22"/>
          <w:szCs w:val="22"/>
        </w:rPr>
        <w:t>a la fecha de la solicitud -</w:t>
      </w:r>
      <w:r w:rsidR="00D259D4" w:rsidRPr="006A1347">
        <w:rPr>
          <w:rFonts w:ascii="Palatino Linotype" w:eastAsia="Palatino Linotype" w:hAnsi="Palatino Linotype" w:cs="Palatino Linotype"/>
          <w:b/>
          <w:sz w:val="22"/>
          <w:szCs w:val="22"/>
        </w:rPr>
        <w:t>22 de abril de 2025-</w:t>
      </w:r>
      <w:r w:rsidR="00D259D4" w:rsidRPr="006A1347">
        <w:rPr>
          <w:rFonts w:ascii="Palatino Linotype" w:eastAsia="Palatino Linotype" w:hAnsi="Palatino Linotype" w:cs="Palatino Linotype"/>
          <w:sz w:val="22"/>
          <w:szCs w:val="22"/>
        </w:rPr>
        <w:t xml:space="preserve">, los documentos donde conste o se advierta </w:t>
      </w:r>
      <w:r w:rsidRPr="006A1347">
        <w:rPr>
          <w:rFonts w:ascii="Palatino Linotype" w:eastAsia="Palatino Linotype" w:hAnsi="Palatino Linotype" w:cs="Palatino Linotype"/>
          <w:sz w:val="22"/>
          <w:szCs w:val="22"/>
        </w:rPr>
        <w:t>lo siguiente:</w:t>
      </w:r>
    </w:p>
    <w:p w14:paraId="3F201ACB" w14:textId="77777777" w:rsidR="00860967" w:rsidRPr="006A1347" w:rsidRDefault="00860967" w:rsidP="0086096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79B71D9" w14:textId="2F8D650D" w:rsidR="00860967" w:rsidRPr="006A1347" w:rsidRDefault="00860967" w:rsidP="00860967">
      <w:pPr>
        <w:pStyle w:val="Prrafodelista"/>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El número de boletas entregadas por delegación.</w:t>
      </w:r>
    </w:p>
    <w:p w14:paraId="5F210B1E" w14:textId="5E6A7B76" w:rsidR="00860967" w:rsidRPr="006A1347" w:rsidRDefault="00860967" w:rsidP="00860967">
      <w:pPr>
        <w:pStyle w:val="Prrafodelista"/>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La cantidad de material que se entregó por delegación.</w:t>
      </w:r>
    </w:p>
    <w:p w14:paraId="4731D2F1" w14:textId="77777777" w:rsidR="00827AA9" w:rsidRPr="006A1347" w:rsidRDefault="00827AA9"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5D7642E3" w14:textId="4DD87265" w:rsidR="00827AA9" w:rsidRPr="006A1347" w:rsidRDefault="00860967"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Sin embargo, para el caso de que posterior a la búsqueda exhaustiva y razonable </w:t>
      </w:r>
      <w:r w:rsidRPr="006A1347">
        <w:rPr>
          <w:rFonts w:ascii="Palatino Linotype" w:eastAsia="Palatino Linotype" w:hAnsi="Palatino Linotype" w:cs="Palatino Linotype"/>
          <w:b/>
          <w:sz w:val="22"/>
          <w:szCs w:val="22"/>
        </w:rPr>
        <w:t xml:space="preserve">no se localice la información relativa a la cantidad de material que se entregó por delegación para llevar el proceso electoral de mérito, </w:t>
      </w:r>
      <w:r w:rsidR="007367DC" w:rsidRPr="006A1347">
        <w:rPr>
          <w:rFonts w:ascii="Palatino Linotype" w:eastAsia="Palatino Linotype" w:hAnsi="Palatino Linotype" w:cs="Palatino Linotype"/>
          <w:b/>
          <w:sz w:val="22"/>
          <w:szCs w:val="22"/>
        </w:rPr>
        <w:t xml:space="preserve">porque no se generó, poseyó y/o administró al grade de detalle requerido, </w:t>
      </w:r>
      <w:r w:rsidRPr="006A1347">
        <w:rPr>
          <w:rFonts w:ascii="Palatino Linotype" w:eastAsia="Palatino Linotype" w:hAnsi="Palatino Linotype" w:cs="Palatino Linotype"/>
          <w:sz w:val="22"/>
          <w:szCs w:val="22"/>
        </w:rPr>
        <w:t>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3E178C21" w14:textId="3C2571C1" w:rsidR="00D74B18" w:rsidRPr="006A1347" w:rsidRDefault="00D74B18" w:rsidP="00D74B18">
      <w:pPr>
        <w:pBdr>
          <w:top w:val="nil"/>
          <w:left w:val="nil"/>
          <w:bottom w:val="nil"/>
          <w:right w:val="nil"/>
          <w:between w:val="nil"/>
        </w:pBdr>
        <w:tabs>
          <w:tab w:val="left" w:pos="284"/>
          <w:tab w:val="left" w:pos="1725"/>
        </w:tabs>
        <w:spacing w:after="16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Finalmente, es de agregar que en el archivo entregado en respuesta denominado </w:t>
      </w:r>
      <w:r w:rsidRPr="006A1347">
        <w:rPr>
          <w:rFonts w:ascii="Palatino Linotype" w:eastAsia="Palatino Linotype" w:hAnsi="Palatino Linotype" w:cs="Palatino Linotype"/>
          <w:b/>
          <w:i/>
          <w:sz w:val="22"/>
          <w:szCs w:val="22"/>
        </w:rPr>
        <w:t xml:space="preserve">Nombramiento MESAS 3.pdf, </w:t>
      </w:r>
      <w:r w:rsidRPr="006A1347">
        <w:rPr>
          <w:rFonts w:ascii="Palatino Linotype" w:eastAsia="Palatino Linotype" w:hAnsi="Palatino Linotype" w:cs="Palatino Linotype"/>
          <w:sz w:val="22"/>
          <w:szCs w:val="22"/>
        </w:rPr>
        <w:t xml:space="preserve">que contiene 164 nombramientos de los integrantes de las mesas receptoras de la votación para la elección de Delegados y Subdelegados del Ayuntamiento de Toluca 2025-2027; en dicho archivo se dejaron visibles nombres de servidores públicos adscritos a la Dirección General de Seguridad y Protección, de los cuales se desconoce si es personal operativo </w:t>
      </w:r>
      <w:r w:rsidRPr="006A1347">
        <w:rPr>
          <w:rFonts w:ascii="Palatino Linotype" w:eastAsia="Palatino Linotype" w:hAnsi="Palatino Linotype" w:cs="Palatino Linotype"/>
          <w:sz w:val="22"/>
          <w:szCs w:val="22"/>
          <w:lang w:eastAsia="en-US"/>
        </w:rPr>
        <w:t>que actualice causal de reserva de la información; por tanto</w:t>
      </w:r>
      <w:r w:rsidRPr="006A1347">
        <w:rPr>
          <w:rFonts w:ascii="Palatino Linotype" w:eastAsia="Palatino Linotype" w:hAnsi="Palatino Linotype" w:cs="Palatino Linotype"/>
          <w:b/>
          <w:sz w:val="22"/>
          <w:szCs w:val="22"/>
          <w:lang w:eastAsia="en-US"/>
        </w:rPr>
        <w:t>, se determina dar vista a la Secretaría Técnica del Pleno de este Instituto para efectos de que en ejercicio de sus atribuciones y de conformidad con el artículo 190, de la Ley de Transparencia y Acceso a la Información Pública del Estado de México y Municipios, determine lo conducente.</w:t>
      </w:r>
    </w:p>
    <w:p w14:paraId="15092844" w14:textId="77777777" w:rsidR="003317C8" w:rsidRPr="006A1347" w:rsidRDefault="003317C8" w:rsidP="003317C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 xml:space="preserve">Quinto. Versión Pública. </w:t>
      </w:r>
      <w:r w:rsidRPr="006A1347">
        <w:rPr>
          <w:rFonts w:ascii="Palatino Linotype" w:eastAsia="Palatino Linotype" w:hAnsi="Palatino Linotype" w:cs="Palatino Linotype"/>
          <w:sz w:val="22"/>
          <w:szCs w:val="22"/>
        </w:rPr>
        <w:t>Como fue debidamente apuntado,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B5A831C" w14:textId="77777777" w:rsidR="003317C8" w:rsidRPr="006A1347" w:rsidRDefault="003317C8" w:rsidP="003317C8">
      <w:pPr>
        <w:spacing w:line="360" w:lineRule="auto"/>
        <w:ind w:right="51"/>
        <w:jc w:val="both"/>
        <w:rPr>
          <w:rFonts w:ascii="Palatino Linotype" w:eastAsia="Palatino Linotype" w:hAnsi="Palatino Linotype" w:cs="Palatino Linotype"/>
          <w:sz w:val="22"/>
          <w:szCs w:val="22"/>
        </w:rPr>
      </w:pPr>
    </w:p>
    <w:p w14:paraId="7A649876" w14:textId="77777777" w:rsidR="003317C8" w:rsidRPr="006A1347" w:rsidRDefault="003317C8" w:rsidP="003317C8">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039E5F3" w14:textId="77777777" w:rsidR="003317C8" w:rsidRPr="006A1347" w:rsidRDefault="003317C8" w:rsidP="003317C8">
      <w:pPr>
        <w:spacing w:line="360" w:lineRule="auto"/>
        <w:ind w:right="49"/>
        <w:jc w:val="both"/>
        <w:rPr>
          <w:rFonts w:ascii="Palatino Linotype" w:eastAsia="Palatino Linotype" w:hAnsi="Palatino Linotype" w:cs="Palatino Linotype"/>
          <w:sz w:val="22"/>
          <w:szCs w:val="22"/>
        </w:rPr>
      </w:pPr>
    </w:p>
    <w:p w14:paraId="48375127" w14:textId="77777777" w:rsidR="003317C8" w:rsidRPr="006A1347" w:rsidRDefault="003317C8" w:rsidP="003317C8">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D310FA7" w14:textId="77777777" w:rsidR="003317C8" w:rsidRPr="006A1347" w:rsidRDefault="003317C8" w:rsidP="003317C8">
      <w:pPr>
        <w:spacing w:line="360" w:lineRule="auto"/>
        <w:ind w:right="49"/>
        <w:jc w:val="both"/>
        <w:rPr>
          <w:rFonts w:ascii="Palatino Linotype" w:eastAsia="Palatino Linotype" w:hAnsi="Palatino Linotype" w:cs="Palatino Linotype"/>
          <w:sz w:val="22"/>
          <w:szCs w:val="22"/>
        </w:rPr>
      </w:pPr>
    </w:p>
    <w:p w14:paraId="2E322A4C" w14:textId="77777777" w:rsidR="003317C8" w:rsidRPr="006A1347" w:rsidRDefault="003317C8" w:rsidP="003317C8">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558D7B07"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sz w:val="22"/>
          <w:szCs w:val="22"/>
        </w:rPr>
        <w:t> </w:t>
      </w: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3.</w:t>
      </w:r>
      <w:r w:rsidRPr="006A1347">
        <w:rPr>
          <w:rFonts w:ascii="Palatino Linotype" w:eastAsia="Palatino Linotype" w:hAnsi="Palatino Linotype" w:cs="Palatino Linotype"/>
          <w:i/>
          <w:sz w:val="22"/>
          <w:szCs w:val="22"/>
        </w:rPr>
        <w:t xml:space="preserve"> Para los efectos de la presente Ley se entenderá por:</w:t>
      </w:r>
    </w:p>
    <w:p w14:paraId="2FB59815"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64981D9E"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IX. Datos personales</w:t>
      </w:r>
      <w:r w:rsidRPr="006A1347">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AB514E2"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4FEEFDD0"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XX. Información clasificada</w:t>
      </w:r>
      <w:r w:rsidRPr="006A1347">
        <w:rPr>
          <w:rFonts w:ascii="Palatino Linotype" w:eastAsia="Palatino Linotype" w:hAnsi="Palatino Linotype" w:cs="Palatino Linotype"/>
          <w:i/>
          <w:sz w:val="22"/>
          <w:szCs w:val="22"/>
        </w:rPr>
        <w:t>: Aquella considerada por la presente Ley como reservada o confidencial;</w:t>
      </w:r>
    </w:p>
    <w:p w14:paraId="1E8BFAFE"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XXI. Información confidencial</w:t>
      </w:r>
      <w:r w:rsidRPr="006A1347">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28A15C"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60C34460"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XXXII. Protección de Datos Personales</w:t>
      </w:r>
      <w:r w:rsidRPr="006A1347">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E22FDC1"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5F6D97A6" w14:textId="77777777" w:rsidR="003317C8" w:rsidRPr="006A1347" w:rsidRDefault="003317C8" w:rsidP="003317C8">
      <w:pPr>
        <w:tabs>
          <w:tab w:val="left" w:pos="1276"/>
        </w:tabs>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XLV. Versión pública</w:t>
      </w:r>
      <w:r w:rsidRPr="006A134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A5FA089"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Artículo 6</w:t>
      </w:r>
      <w:r w:rsidRPr="006A1347">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9E6A75"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0566D74F"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Artículo 91.</w:t>
      </w:r>
      <w:r w:rsidRPr="006A134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A1347">
        <w:rPr>
          <w:rFonts w:ascii="Palatino Linotype" w:eastAsia="Palatino Linotype" w:hAnsi="Palatino Linotype" w:cs="Palatino Linotype"/>
          <w:i/>
          <w:sz w:val="22"/>
          <w:szCs w:val="22"/>
        </w:rPr>
        <w:br/>
        <w:t>…</w:t>
      </w:r>
    </w:p>
    <w:p w14:paraId="555EAC24"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Artículo 132.</w:t>
      </w:r>
      <w:r w:rsidRPr="006A1347">
        <w:rPr>
          <w:rFonts w:ascii="Palatino Linotype" w:eastAsia="Palatino Linotype" w:hAnsi="Palatino Linotype" w:cs="Palatino Linotype"/>
          <w:i/>
          <w:sz w:val="22"/>
          <w:szCs w:val="22"/>
        </w:rPr>
        <w:t xml:space="preserve"> La clasificación de la información se llevará a cabo en el momento en que:</w:t>
      </w:r>
    </w:p>
    <w:p w14:paraId="2BFED4FE"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Se reciba una solicitud de acceso a la información;</w:t>
      </w:r>
    </w:p>
    <w:p w14:paraId="6A3DEE09"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xml:space="preserve"> Se determine mediante resolución de autoridad competente; o</w:t>
      </w:r>
    </w:p>
    <w:p w14:paraId="64E1C056"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39C80C1"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w:t>
      </w:r>
    </w:p>
    <w:p w14:paraId="660439F6"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Artículo 137.</w:t>
      </w:r>
      <w:r w:rsidRPr="006A134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B308801"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Artículo 143.</w:t>
      </w:r>
      <w:r w:rsidRPr="006A1347">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FDE6EF3"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35318ED"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5EFFBDD"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29E16DE"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75E0045C"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La </w:t>
      </w:r>
      <w:r w:rsidRPr="006A1347">
        <w:rPr>
          <w:rFonts w:ascii="Palatino Linotype" w:eastAsia="Palatino Linotype" w:hAnsi="Palatino Linotype" w:cs="Palatino Linotype"/>
          <w:b/>
          <w:sz w:val="22"/>
          <w:szCs w:val="22"/>
        </w:rPr>
        <w:t>clave de elector</w:t>
      </w:r>
      <w:r w:rsidRPr="006A1347">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2E1422BA"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El </w:t>
      </w:r>
      <w:r w:rsidRPr="006A1347">
        <w:rPr>
          <w:rFonts w:ascii="Palatino Linotype" w:eastAsia="Palatino Linotype" w:hAnsi="Palatino Linotype" w:cs="Palatino Linotype"/>
          <w:b/>
          <w:sz w:val="22"/>
          <w:szCs w:val="22"/>
        </w:rPr>
        <w:t>número de OCR,</w:t>
      </w:r>
      <w:r w:rsidRPr="006A1347">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5850339"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La </w:t>
      </w:r>
      <w:r w:rsidRPr="006A1347">
        <w:rPr>
          <w:rFonts w:ascii="Palatino Linotype" w:eastAsia="Palatino Linotype" w:hAnsi="Palatino Linotype" w:cs="Palatino Linotype"/>
          <w:b/>
          <w:sz w:val="22"/>
          <w:szCs w:val="22"/>
        </w:rPr>
        <w:t>clave única del registro de población,</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6AD990C0"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Igualmente, resulta importante destacar que el </w:t>
      </w:r>
      <w:r w:rsidRPr="006A1347">
        <w:rPr>
          <w:rFonts w:ascii="Palatino Linotype" w:eastAsia="Palatino Linotype" w:hAnsi="Palatino Linotype" w:cs="Palatino Linotype"/>
          <w:i/>
          <w:sz w:val="22"/>
          <w:szCs w:val="22"/>
        </w:rPr>
        <w:t>número de cuenta bancaria</w:t>
      </w:r>
      <w:r w:rsidRPr="006A1347">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792F6EF"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C17F8EE"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EB58E96"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62BFF4F"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10EE6C58"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5BF1C26"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2FA7AFC7" w14:textId="77777777" w:rsidR="003317C8" w:rsidRPr="006A1347" w:rsidRDefault="003317C8" w:rsidP="003317C8">
      <w:pPr>
        <w:spacing w:before="240" w:after="24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“Cuentas bancarias y/o CLABE interbancaria de personas físicas y morales privadas.</w:t>
      </w:r>
      <w:r w:rsidRPr="006A1347">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F0F3431" w14:textId="77777777" w:rsidR="003317C8" w:rsidRPr="006A1347" w:rsidRDefault="003317C8" w:rsidP="003317C8">
      <w:pPr>
        <w:spacing w:before="240" w:after="24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A1347">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5521FE8"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Por cuanto hace al </w:t>
      </w:r>
      <w:r w:rsidRPr="006A1347">
        <w:rPr>
          <w:rFonts w:ascii="Palatino Linotype" w:eastAsia="Palatino Linotype" w:hAnsi="Palatino Linotype" w:cs="Palatino Linotype"/>
          <w:b/>
          <w:sz w:val="22"/>
          <w:szCs w:val="22"/>
        </w:rPr>
        <w:t xml:space="preserve">Registro Federal de Contribuyentes (RFC) </w:t>
      </w:r>
      <w:r w:rsidRPr="006A1347">
        <w:rPr>
          <w:rFonts w:ascii="Palatino Linotype" w:eastAsia="Palatino Linotype" w:hAnsi="Palatino Linotype" w:cs="Palatino Linotype"/>
          <w:sz w:val="22"/>
          <w:szCs w:val="22"/>
        </w:rPr>
        <w:t>y</w:t>
      </w:r>
      <w:r w:rsidRPr="006A1347">
        <w:rPr>
          <w:rFonts w:ascii="Palatino Linotype" w:eastAsia="Palatino Linotype" w:hAnsi="Palatino Linotype" w:cs="Palatino Linotype"/>
          <w:b/>
          <w:sz w:val="22"/>
          <w:szCs w:val="22"/>
        </w:rPr>
        <w:t xml:space="preserve"> el domicilio fiscal </w:t>
      </w:r>
      <w:r w:rsidRPr="006A1347">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A9ED489"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A4C49AA"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6A1347">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6A1347">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2BB2B395"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01A03725"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xml:space="preserve">“Registro Federal de Contribuyentes (RFC) de personas físicas proveedoras o contratistas. </w:t>
      </w:r>
      <w:r w:rsidRPr="006A1347">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A703C03"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Relacionado con lo anterior, el </w:t>
      </w:r>
      <w:r w:rsidRPr="006A1347">
        <w:rPr>
          <w:rFonts w:ascii="Palatino Linotype" w:eastAsia="Palatino Linotype" w:hAnsi="Palatino Linotype" w:cs="Palatino Linotype"/>
          <w:b/>
          <w:sz w:val="22"/>
          <w:szCs w:val="22"/>
        </w:rPr>
        <w:t>nombre de las personas físicas</w:t>
      </w:r>
      <w:r w:rsidRPr="006A1347">
        <w:rPr>
          <w:rFonts w:ascii="Palatino Linotype" w:eastAsia="Palatino Linotype" w:hAnsi="Palatino Linotype" w:cs="Palatino Linotype"/>
          <w:sz w:val="22"/>
          <w:szCs w:val="22"/>
        </w:rPr>
        <w:t xml:space="preserve"> o los </w:t>
      </w:r>
      <w:r w:rsidRPr="006A1347">
        <w:rPr>
          <w:rFonts w:ascii="Palatino Linotype" w:eastAsia="Palatino Linotype" w:hAnsi="Palatino Linotype" w:cs="Palatino Linotype"/>
          <w:b/>
          <w:sz w:val="22"/>
          <w:szCs w:val="22"/>
        </w:rPr>
        <w:t>representantes legales de las personas morales</w:t>
      </w:r>
      <w:r w:rsidRPr="006A1347">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EBB3A6C"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2FBD25DD"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23.</w:t>
      </w:r>
      <w:r w:rsidRPr="006A1347">
        <w:rPr>
          <w:rFonts w:ascii="Palatino Linotype" w:eastAsia="Palatino Linotype" w:hAnsi="Palatino Linotype" w:cs="Palatino Linotype"/>
          <w:i/>
          <w:sz w:val="22"/>
          <w:szCs w:val="22"/>
        </w:rPr>
        <w:t xml:space="preserve"> (…)</w:t>
      </w:r>
    </w:p>
    <w:p w14:paraId="066266F5"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814660D" w14:textId="77777777" w:rsidR="003317C8" w:rsidRPr="006A1347" w:rsidRDefault="003317C8" w:rsidP="003317C8">
      <w:pPr>
        <w:spacing w:before="280" w:after="28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119BB82C"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“Datos de identificación del representante o apoderado legal.</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 xml:space="preserve">Naturaleza jurídica. </w:t>
      </w:r>
      <w:r w:rsidRPr="006A1347">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6A1347">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6A1347">
        <w:rPr>
          <w:rFonts w:ascii="Palatino Linotype" w:eastAsia="Palatino Linotype" w:hAnsi="Palatino Linotype" w:cs="Palatino Linotype"/>
          <w:i/>
          <w:sz w:val="22"/>
          <w:szCs w:val="22"/>
        </w:rPr>
        <w:t>.”</w:t>
      </w:r>
    </w:p>
    <w:p w14:paraId="1DF53359" w14:textId="77777777" w:rsidR="003317C8" w:rsidRPr="006A1347" w:rsidRDefault="003317C8" w:rsidP="003317C8">
      <w:pPr>
        <w:spacing w:before="240" w:after="240" w:line="360" w:lineRule="auto"/>
        <w:ind w:right="50"/>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BF9C1F"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“Artículo 49.</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Los Comités de Transparencia</w:t>
      </w:r>
      <w:r w:rsidRPr="006A1347">
        <w:rPr>
          <w:rFonts w:ascii="Palatino Linotype" w:eastAsia="Palatino Linotype" w:hAnsi="Palatino Linotype" w:cs="Palatino Linotype"/>
          <w:i/>
          <w:sz w:val="22"/>
          <w:szCs w:val="22"/>
        </w:rPr>
        <w:t xml:space="preserve"> tendrán las siguientes atribuciones:</w:t>
      </w:r>
    </w:p>
    <w:p w14:paraId="6BD53357"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VIII. Aprobar, modificar o revocar la clasificación de la información</w:t>
      </w:r>
      <w:r w:rsidRPr="006A1347">
        <w:rPr>
          <w:rFonts w:ascii="Palatino Linotype" w:eastAsia="Palatino Linotype" w:hAnsi="Palatino Linotype" w:cs="Palatino Linotype"/>
          <w:i/>
          <w:sz w:val="22"/>
          <w:szCs w:val="22"/>
        </w:rPr>
        <w:t>…”</w:t>
      </w:r>
    </w:p>
    <w:p w14:paraId="6D1F87E4"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53.</w:t>
      </w:r>
      <w:r w:rsidRPr="006A1347">
        <w:rPr>
          <w:rFonts w:ascii="Palatino Linotype" w:eastAsia="Palatino Linotype" w:hAnsi="Palatino Linotype" w:cs="Palatino Linotype"/>
          <w:i/>
          <w:sz w:val="22"/>
          <w:szCs w:val="22"/>
        </w:rPr>
        <w:t xml:space="preserve"> Las </w:t>
      </w:r>
      <w:r w:rsidRPr="006A1347">
        <w:rPr>
          <w:rFonts w:ascii="Palatino Linotype" w:eastAsia="Palatino Linotype" w:hAnsi="Palatino Linotype" w:cs="Palatino Linotype"/>
          <w:b/>
          <w:i/>
          <w:sz w:val="22"/>
          <w:szCs w:val="22"/>
        </w:rPr>
        <w:t>Unidades de Transparencia</w:t>
      </w:r>
      <w:r w:rsidRPr="006A1347">
        <w:rPr>
          <w:rFonts w:ascii="Palatino Linotype" w:eastAsia="Palatino Linotype" w:hAnsi="Palatino Linotype" w:cs="Palatino Linotype"/>
          <w:i/>
          <w:sz w:val="22"/>
          <w:szCs w:val="22"/>
        </w:rPr>
        <w:t xml:space="preserve"> tendrán las siguientes </w:t>
      </w:r>
      <w:r w:rsidRPr="006A1347">
        <w:rPr>
          <w:rFonts w:ascii="Palatino Linotype" w:eastAsia="Palatino Linotype" w:hAnsi="Palatino Linotype" w:cs="Palatino Linotype"/>
          <w:b/>
          <w:i/>
          <w:sz w:val="22"/>
          <w:szCs w:val="22"/>
        </w:rPr>
        <w:t>funciones</w:t>
      </w:r>
      <w:r w:rsidRPr="006A1347">
        <w:rPr>
          <w:rFonts w:ascii="Palatino Linotype" w:eastAsia="Palatino Linotype" w:hAnsi="Palatino Linotype" w:cs="Palatino Linotype"/>
          <w:i/>
          <w:sz w:val="22"/>
          <w:szCs w:val="22"/>
        </w:rPr>
        <w:t>:</w:t>
      </w:r>
    </w:p>
    <w:p w14:paraId="6DAD1642"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 Presentar ante el Comité, el proyecto de clasificación de información</w:t>
      </w:r>
      <w:r w:rsidRPr="006A1347">
        <w:rPr>
          <w:rFonts w:ascii="Palatino Linotype" w:eastAsia="Palatino Linotype" w:hAnsi="Palatino Linotype" w:cs="Palatino Linotype"/>
          <w:i/>
          <w:sz w:val="22"/>
          <w:szCs w:val="22"/>
        </w:rPr>
        <w:t xml:space="preserve">…” </w:t>
      </w:r>
    </w:p>
    <w:p w14:paraId="243BD97D"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“Artículo 59.</w:t>
      </w:r>
      <w:r w:rsidRPr="006A1347">
        <w:rPr>
          <w:rFonts w:ascii="Palatino Linotype" w:eastAsia="Palatino Linotype" w:hAnsi="Palatino Linotype" w:cs="Palatino Linotype"/>
          <w:i/>
          <w:sz w:val="22"/>
          <w:szCs w:val="22"/>
        </w:rPr>
        <w:t xml:space="preserve"> Los </w:t>
      </w:r>
      <w:r w:rsidRPr="006A1347">
        <w:rPr>
          <w:rFonts w:ascii="Palatino Linotype" w:eastAsia="Palatino Linotype" w:hAnsi="Palatino Linotype" w:cs="Palatino Linotype"/>
          <w:b/>
          <w:i/>
          <w:sz w:val="22"/>
          <w:szCs w:val="22"/>
        </w:rPr>
        <w:t>servidores públicos habilitados</w:t>
      </w:r>
      <w:r w:rsidRPr="006A1347">
        <w:rPr>
          <w:rFonts w:ascii="Palatino Linotype" w:eastAsia="Palatino Linotype" w:hAnsi="Palatino Linotype" w:cs="Palatino Linotype"/>
          <w:i/>
          <w:sz w:val="22"/>
          <w:szCs w:val="22"/>
        </w:rPr>
        <w:t xml:space="preserve"> tendrán las </w:t>
      </w:r>
      <w:r w:rsidRPr="006A1347">
        <w:rPr>
          <w:rFonts w:ascii="Palatino Linotype" w:eastAsia="Palatino Linotype" w:hAnsi="Palatino Linotype" w:cs="Palatino Linotype"/>
          <w:b/>
          <w:i/>
          <w:sz w:val="22"/>
          <w:szCs w:val="22"/>
        </w:rPr>
        <w:t>funciones</w:t>
      </w:r>
      <w:r w:rsidRPr="006A1347">
        <w:rPr>
          <w:rFonts w:ascii="Palatino Linotype" w:eastAsia="Palatino Linotype" w:hAnsi="Palatino Linotype" w:cs="Palatino Linotype"/>
          <w:i/>
          <w:sz w:val="22"/>
          <w:szCs w:val="22"/>
        </w:rPr>
        <w:t xml:space="preserve"> siguientes:</w:t>
      </w:r>
    </w:p>
    <w:p w14:paraId="27135F76"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A1347">
        <w:rPr>
          <w:rFonts w:ascii="Palatino Linotype" w:eastAsia="Palatino Linotype" w:hAnsi="Palatino Linotype" w:cs="Palatino Linotype"/>
          <w:i/>
          <w:sz w:val="22"/>
          <w:szCs w:val="22"/>
        </w:rPr>
        <w:t>, la cual tendrá los fundamentos y argumentos en que se basa dicha propuesta…”</w:t>
      </w:r>
    </w:p>
    <w:p w14:paraId="2D41FD8C"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7A8A8DE"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C6331A6"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Artículo 149.</w:t>
      </w:r>
      <w:r w:rsidRPr="006A1347">
        <w:rPr>
          <w:rFonts w:ascii="Palatino Linotype" w:eastAsia="Palatino Linotype" w:hAnsi="Palatino Linotype" w:cs="Palatino Linotype"/>
          <w:i/>
          <w:sz w:val="22"/>
          <w:szCs w:val="22"/>
        </w:rPr>
        <w:t xml:space="preserve"> El </w:t>
      </w:r>
      <w:r w:rsidRPr="006A1347">
        <w:rPr>
          <w:rFonts w:ascii="Palatino Linotype" w:eastAsia="Palatino Linotype" w:hAnsi="Palatino Linotype" w:cs="Palatino Linotype"/>
          <w:b/>
          <w:i/>
          <w:sz w:val="22"/>
          <w:szCs w:val="22"/>
        </w:rPr>
        <w:t>acuerdo que clasifique la información como confidencial</w:t>
      </w:r>
      <w:r w:rsidRPr="006A134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474A7D1" w14:textId="77777777" w:rsidR="003317C8" w:rsidRPr="006A1347" w:rsidRDefault="003317C8" w:rsidP="003317C8">
      <w:pPr>
        <w:spacing w:before="240" w:after="240" w:line="360" w:lineRule="auto"/>
        <w:ind w:right="51"/>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Es decir,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A56AFCE" w14:textId="77777777" w:rsidR="003317C8" w:rsidRPr="006A1347" w:rsidRDefault="003317C8" w:rsidP="003317C8">
      <w:pPr>
        <w:spacing w:before="240" w:after="240"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Atento a lo anterior, cabe señalar que el Comité de Transparencia del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AA33220"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Segundo.-</w:t>
      </w:r>
      <w:r w:rsidRPr="006A1347">
        <w:rPr>
          <w:rFonts w:ascii="Palatino Linotype" w:eastAsia="Palatino Linotype" w:hAnsi="Palatino Linotype" w:cs="Palatino Linotype"/>
          <w:i/>
          <w:sz w:val="22"/>
          <w:szCs w:val="22"/>
        </w:rPr>
        <w:t xml:space="preserve"> Para efectos de los presentes Lineamientos Generales, se entenderá por:</w:t>
      </w:r>
    </w:p>
    <w:p w14:paraId="21C6C99F" w14:textId="77777777" w:rsidR="003317C8" w:rsidRPr="006A1347" w:rsidRDefault="003317C8" w:rsidP="003317C8">
      <w:pPr>
        <w:tabs>
          <w:tab w:val="left" w:pos="8222"/>
        </w:tabs>
        <w:spacing w:before="120" w:after="120"/>
        <w:ind w:left="1134"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XVIII.</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Versión pública:</w:t>
      </w:r>
      <w:r w:rsidRPr="006A134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A1347">
        <w:rPr>
          <w:rFonts w:ascii="Palatino Linotype" w:eastAsia="Palatino Linotype" w:hAnsi="Palatino Linotype" w:cs="Palatino Linotype"/>
          <w:b/>
          <w:i/>
          <w:sz w:val="22"/>
          <w:szCs w:val="22"/>
        </w:rPr>
        <w:t>fundando y motivando la</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reserva o confidencialidad</w:t>
      </w:r>
      <w:r w:rsidRPr="006A1347">
        <w:rPr>
          <w:rFonts w:ascii="Palatino Linotype" w:eastAsia="Palatino Linotype" w:hAnsi="Palatino Linotype" w:cs="Palatino Linotype"/>
          <w:i/>
          <w:sz w:val="22"/>
          <w:szCs w:val="22"/>
        </w:rPr>
        <w:t>, a través de la resolución que para tal efecto emita el Comité de Transparencia.</w:t>
      </w:r>
    </w:p>
    <w:p w14:paraId="6231A3FD"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w:t>
      </w:r>
    </w:p>
    <w:p w14:paraId="256D08D6"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Cuarto.</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Para clasificar la información como</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reservada o</w:t>
      </w:r>
      <w:r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A1347">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F8D11B"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E7AF111"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Quinto.</w:t>
      </w:r>
      <w:r w:rsidRPr="006A134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7F0778"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Sexto.</w:t>
      </w:r>
      <w:r w:rsidRPr="006A1347">
        <w:rPr>
          <w:rFonts w:ascii="Palatino Linotype" w:eastAsia="Palatino Linotype" w:hAnsi="Palatino Linotype" w:cs="Palatino Linotype"/>
          <w:i/>
          <w:sz w:val="22"/>
          <w:szCs w:val="22"/>
        </w:rPr>
        <w:t xml:space="preserve"> Se deroga.</w:t>
      </w:r>
    </w:p>
    <w:p w14:paraId="1D4E6ED2"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Séptimo.</w:t>
      </w:r>
      <w:r w:rsidRPr="006A1347">
        <w:rPr>
          <w:rFonts w:ascii="Palatino Linotype" w:eastAsia="Palatino Linotype" w:hAnsi="Palatino Linotype" w:cs="Palatino Linotype"/>
          <w:i/>
          <w:sz w:val="22"/>
          <w:szCs w:val="22"/>
        </w:rPr>
        <w:t xml:space="preserve"> La clasificación de la información se llevará a cabo en el momento en que:</w:t>
      </w:r>
    </w:p>
    <w:p w14:paraId="64FE3B2A" w14:textId="77777777" w:rsidR="003317C8" w:rsidRPr="006A1347" w:rsidRDefault="003317C8" w:rsidP="003317C8">
      <w:pPr>
        <w:tabs>
          <w:tab w:val="left" w:pos="8222"/>
        </w:tabs>
        <w:spacing w:before="120" w:after="120"/>
        <w:ind w:left="1134"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Se reciba una solicitud de acceso a la información;</w:t>
      </w:r>
    </w:p>
    <w:p w14:paraId="0830A20A" w14:textId="77777777" w:rsidR="003317C8" w:rsidRPr="006A1347" w:rsidRDefault="003317C8" w:rsidP="003317C8">
      <w:pPr>
        <w:tabs>
          <w:tab w:val="left" w:pos="8222"/>
        </w:tabs>
        <w:spacing w:before="120" w:after="120"/>
        <w:ind w:left="1134"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4CC4FCB3" w14:textId="77777777" w:rsidR="003317C8" w:rsidRPr="006A1347" w:rsidRDefault="003317C8" w:rsidP="003317C8">
      <w:pPr>
        <w:tabs>
          <w:tab w:val="left" w:pos="8222"/>
        </w:tabs>
        <w:spacing w:before="120" w:after="120"/>
        <w:ind w:left="1134"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C1F392B"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i/>
          <w:sz w:val="22"/>
          <w:szCs w:val="22"/>
        </w:rPr>
        <w:t>conforme a su naturaleza, si encuadra en una causal de reserva o de confidencialidad.</w:t>
      </w:r>
    </w:p>
    <w:p w14:paraId="14E0EDCE"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Octavo.</w:t>
      </w:r>
      <w:r w:rsidRPr="006A134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0FC0BF"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B6208BF"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AF66B6B"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Noveno.</w:t>
      </w:r>
      <w:r w:rsidRPr="006A134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83AE28"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Décimo.</w:t>
      </w:r>
      <w:r w:rsidRPr="006A134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BCF68B"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44B0D50" w14:textId="77777777" w:rsidR="003317C8" w:rsidRPr="006A1347" w:rsidRDefault="003317C8" w:rsidP="003317C8">
      <w:pPr>
        <w:tabs>
          <w:tab w:val="left" w:pos="8222"/>
        </w:tabs>
        <w:spacing w:before="120" w:after="120"/>
        <w:ind w:left="851" w:right="113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Décimo primero.</w:t>
      </w:r>
      <w:r w:rsidRPr="006A134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E4A6F3C" w14:textId="77777777" w:rsidR="003317C8" w:rsidRPr="006A1347" w:rsidRDefault="003317C8" w:rsidP="003317C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89A1AFA"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xml:space="preserve"> “Quincuagésimo. </w:t>
      </w:r>
      <w:r w:rsidRPr="006A134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B09BBEB" w14:textId="77777777" w:rsidR="003317C8" w:rsidRPr="006A1347"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xml:space="preserve">Quincuagésimo primero. </w:t>
      </w:r>
      <w:r w:rsidRPr="006A1347">
        <w:rPr>
          <w:rFonts w:ascii="Palatino Linotype" w:eastAsia="Palatino Linotype" w:hAnsi="Palatino Linotype" w:cs="Palatino Linotype"/>
          <w:i/>
          <w:sz w:val="22"/>
          <w:szCs w:val="22"/>
        </w:rPr>
        <w:t xml:space="preserve">Toda acta del Comité de Transparencia deberá contener: </w:t>
      </w:r>
    </w:p>
    <w:p w14:paraId="7F7AEAB4"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El número de sesión y fecha; </w:t>
      </w:r>
    </w:p>
    <w:p w14:paraId="298AEE68"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xml:space="preserve">. El nombre del área que solicitó la clasificación de información; </w:t>
      </w:r>
    </w:p>
    <w:p w14:paraId="51E8DEBA"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La fundamentación legal y motivación correspondiente; </w:t>
      </w:r>
    </w:p>
    <w:p w14:paraId="6DB56254"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IV</w:t>
      </w:r>
      <w:r w:rsidRPr="006A1347">
        <w:rPr>
          <w:rFonts w:ascii="Palatino Linotype" w:eastAsia="Palatino Linotype" w:hAnsi="Palatino Linotype" w:cs="Palatino Linotype"/>
          <w:i/>
          <w:sz w:val="22"/>
          <w:szCs w:val="22"/>
        </w:rPr>
        <w:t xml:space="preserve">. La resolución o resoluciones aprobadas; y </w:t>
      </w:r>
    </w:p>
    <w:p w14:paraId="628A2BC5"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V</w:t>
      </w:r>
      <w:r w:rsidRPr="006A1347">
        <w:rPr>
          <w:rFonts w:ascii="Palatino Linotype" w:eastAsia="Palatino Linotype" w:hAnsi="Palatino Linotype" w:cs="Palatino Linotype"/>
          <w:i/>
          <w:sz w:val="22"/>
          <w:szCs w:val="22"/>
        </w:rPr>
        <w:t xml:space="preserve">. La rúbrica o firma digital de cada integrante del Comité de Transparencia. </w:t>
      </w:r>
    </w:p>
    <w:p w14:paraId="69BE1D20" w14:textId="77777777" w:rsidR="003317C8" w:rsidRPr="006A1347"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D70386E"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531ABB4"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Descripción de las partes o secciones reservadas, en caso de clasificación parcial</w:t>
      </w:r>
      <w:r w:rsidRPr="006A1347">
        <w:rPr>
          <w:rFonts w:ascii="Palatino Linotype" w:eastAsia="Palatino Linotype" w:hAnsi="Palatino Linotype" w:cs="Palatino Linotype"/>
          <w:b/>
          <w:i/>
          <w:sz w:val="22"/>
          <w:szCs w:val="22"/>
        </w:rPr>
        <w:t xml:space="preserve">; </w:t>
      </w:r>
    </w:p>
    <w:p w14:paraId="2D94E6C4"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El periodo por el que mantendrá su clasificación y fecha de expiración; y </w:t>
      </w:r>
    </w:p>
    <w:p w14:paraId="4465C6E4" w14:textId="77777777" w:rsidR="003317C8" w:rsidRPr="006A1347"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IV.</w:t>
      </w:r>
      <w:r w:rsidRPr="006A134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F8C02EE" w14:textId="77777777" w:rsidR="003317C8" w:rsidRPr="006A1347"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9591FBC" w14:textId="77777777" w:rsidR="003317C8" w:rsidRPr="006A1347"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B231669" w14:textId="77777777" w:rsidR="003317C8" w:rsidRPr="006A1347" w:rsidRDefault="003317C8" w:rsidP="003317C8">
      <w:pPr>
        <w:spacing w:before="240" w:after="240"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C1F8CF1" w14:textId="77777777" w:rsidR="003317C8" w:rsidRPr="006A1347" w:rsidRDefault="003317C8" w:rsidP="003317C8">
      <w:pPr>
        <w:spacing w:before="120" w:after="120"/>
        <w:ind w:left="851"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r w:rsidRPr="006A1347">
        <w:rPr>
          <w:rFonts w:ascii="Palatino Linotype" w:eastAsia="Palatino Linotype" w:hAnsi="Palatino Linotype" w:cs="Palatino Linotype"/>
          <w:b/>
          <w:i/>
          <w:sz w:val="22"/>
          <w:szCs w:val="22"/>
        </w:rPr>
        <w:t>Quincuagésimo segundo</w:t>
      </w:r>
      <w:r w:rsidRPr="006A134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16EC85F" w14:textId="77777777" w:rsidR="003317C8" w:rsidRPr="006A1347" w:rsidRDefault="003317C8" w:rsidP="003317C8">
      <w:pPr>
        <w:spacing w:before="120" w:after="120"/>
        <w:ind w:left="851"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209E803" w14:textId="77777777" w:rsidR="003317C8" w:rsidRPr="006A1347" w:rsidRDefault="003317C8" w:rsidP="003317C8">
      <w:pPr>
        <w:spacing w:before="120" w:after="120"/>
        <w:ind w:left="1134"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1168C8A" w14:textId="77777777" w:rsidR="003317C8" w:rsidRPr="006A1347" w:rsidRDefault="003317C8" w:rsidP="003317C8">
      <w:pPr>
        <w:spacing w:before="120" w:after="120"/>
        <w:ind w:left="1134"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91A4E9E" w14:textId="77777777" w:rsidR="003317C8" w:rsidRPr="006A1347" w:rsidRDefault="003317C8" w:rsidP="003317C8">
      <w:pPr>
        <w:spacing w:before="120" w:after="120"/>
        <w:ind w:left="1134"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Señalar las personas o instancias autorizadas a acceder a la información clasificada.</w:t>
      </w:r>
    </w:p>
    <w:p w14:paraId="7146DDFC" w14:textId="77777777" w:rsidR="003317C8" w:rsidRPr="006A1347" w:rsidRDefault="003317C8" w:rsidP="003317C8">
      <w:pPr>
        <w:spacing w:before="120" w:after="120"/>
        <w:ind w:left="851"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6BEFD8A" w14:textId="77777777" w:rsidR="003317C8" w:rsidRPr="006A1347" w:rsidRDefault="003317C8" w:rsidP="003317C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w:t>
      </w:r>
    </w:p>
    <w:p w14:paraId="28116DAD" w14:textId="77777777" w:rsidR="003317C8" w:rsidRPr="006A1347" w:rsidRDefault="003317C8" w:rsidP="003317C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 xml:space="preserve">Quincuagésimo cuarto. </w:t>
      </w:r>
      <w:r w:rsidRPr="006A134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A1347">
        <w:rPr>
          <w:rFonts w:ascii="Palatino Linotype" w:eastAsia="Palatino Linotype" w:hAnsi="Palatino Linotype" w:cs="Palatino Linotype"/>
          <w:b/>
          <w:i/>
          <w:sz w:val="22"/>
          <w:szCs w:val="22"/>
        </w:rPr>
        <w:t xml:space="preserve"> </w:t>
      </w:r>
    </w:p>
    <w:p w14:paraId="3FA957D2"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 xml:space="preserve">Quincuagésimo quinto. </w:t>
      </w:r>
      <w:r w:rsidRPr="006A1347">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E9AE230" w14:textId="77777777" w:rsidR="003317C8" w:rsidRPr="006A1347" w:rsidRDefault="003317C8" w:rsidP="003317C8">
      <w:pPr>
        <w:spacing w:before="120" w:after="120"/>
        <w:ind w:left="851" w:right="902"/>
        <w:jc w:val="both"/>
        <w:rPr>
          <w:rFonts w:ascii="Palatino Linotype" w:eastAsia="Palatino Linotype" w:hAnsi="Palatino Linotype" w:cs="Palatino Linotype"/>
          <w:b/>
          <w:i/>
          <w:sz w:val="22"/>
          <w:szCs w:val="22"/>
        </w:rPr>
      </w:pPr>
      <w:r w:rsidRPr="006A1347">
        <w:rPr>
          <w:rFonts w:ascii="Palatino Linotype" w:eastAsia="Palatino Linotype" w:hAnsi="Palatino Linotype" w:cs="Palatino Linotype"/>
          <w:b/>
          <w:i/>
          <w:sz w:val="22"/>
          <w:szCs w:val="22"/>
        </w:rPr>
        <w:t>...</w:t>
      </w:r>
    </w:p>
    <w:p w14:paraId="76E42F8A"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Quincuagésimo séptimo</w:t>
      </w:r>
      <w:r w:rsidRPr="006A134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B00B4C0"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w:t>
      </w:r>
      <w:r w:rsidRPr="006A134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522E7B7"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w:t>
      </w:r>
      <w:r w:rsidRPr="006A134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72039A3" w14:textId="77777777" w:rsidR="003317C8" w:rsidRPr="006A1347" w:rsidRDefault="003317C8" w:rsidP="003317C8">
      <w:pPr>
        <w:spacing w:before="120" w:after="120"/>
        <w:ind w:left="1134"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III</w:t>
      </w:r>
      <w:r w:rsidRPr="006A134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A4FFA1A"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93ABA1F" w14:textId="77777777" w:rsidR="003317C8" w:rsidRPr="006A1347" w:rsidRDefault="003317C8" w:rsidP="003317C8">
      <w:pPr>
        <w:spacing w:before="120" w:after="120"/>
        <w:ind w:left="851" w:right="902"/>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b/>
          <w:i/>
          <w:sz w:val="22"/>
          <w:szCs w:val="22"/>
        </w:rPr>
        <w:t>Quincuagésimo octavo</w:t>
      </w:r>
      <w:r w:rsidRPr="006A134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055B6E1" w14:textId="04547334" w:rsidR="00E46813" w:rsidRPr="006A1347" w:rsidRDefault="00E46813"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Así, con fundamento en lo prescrito en los artículos </w:t>
      </w:r>
      <w:r w:rsidR="00283851" w:rsidRPr="006A1347">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6A1347">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6A1347" w:rsidRDefault="00E46813" w:rsidP="00E468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64F5430" w14:textId="77777777" w:rsidR="00E46813" w:rsidRPr="006A1347" w:rsidRDefault="00E46813" w:rsidP="00E4681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6A1347">
        <w:rPr>
          <w:rFonts w:ascii="Palatino Linotype" w:eastAsia="Palatino Linotype" w:hAnsi="Palatino Linotype" w:cs="Palatino Linotype"/>
          <w:b/>
          <w:sz w:val="22"/>
          <w:szCs w:val="22"/>
        </w:rPr>
        <w:t>III. R E S U E L V E</w:t>
      </w:r>
    </w:p>
    <w:p w14:paraId="5C5DB69D" w14:textId="77777777" w:rsidR="00E46813" w:rsidRPr="006A1347" w:rsidRDefault="00E46813" w:rsidP="00E46813">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12338492" w14:textId="27D15029" w:rsidR="00E46813" w:rsidRPr="006A1347" w:rsidRDefault="00E46813" w:rsidP="00E46813">
      <w:pPr>
        <w:spacing w:line="360" w:lineRule="auto"/>
        <w:jc w:val="both"/>
        <w:rPr>
          <w:rFonts w:ascii="Palatino Linotype" w:eastAsia="Palatino Linotype" w:hAnsi="Palatino Linotype" w:cs="Palatino Linotype"/>
          <w:b/>
          <w:sz w:val="22"/>
          <w:szCs w:val="22"/>
        </w:rPr>
      </w:pPr>
      <w:bookmarkStart w:id="11" w:name="_heading=h.h7nzb79wlra" w:colFirst="0" w:colLast="0"/>
      <w:bookmarkEnd w:id="11"/>
      <w:r w:rsidRPr="006A1347">
        <w:rPr>
          <w:rFonts w:ascii="Palatino Linotype" w:eastAsia="Palatino Linotype" w:hAnsi="Palatino Linotype" w:cs="Palatino Linotype"/>
          <w:b/>
          <w:sz w:val="22"/>
          <w:szCs w:val="22"/>
        </w:rPr>
        <w:t xml:space="preserve">Primero. </w:t>
      </w:r>
      <w:r w:rsidRPr="006A1347">
        <w:rPr>
          <w:rFonts w:ascii="Palatino Linotype" w:eastAsia="Palatino Linotype" w:hAnsi="Palatino Linotype" w:cs="Palatino Linotype"/>
          <w:sz w:val="22"/>
          <w:szCs w:val="22"/>
        </w:rPr>
        <w:t>Resultan</w:t>
      </w:r>
      <w:r w:rsidR="008504EC"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fundadas</w:t>
      </w:r>
      <w:r w:rsidRPr="006A1347">
        <w:rPr>
          <w:rFonts w:ascii="Palatino Linotype" w:eastAsia="Palatino Linotype" w:hAnsi="Palatino Linotype" w:cs="Palatino Linotype"/>
          <w:sz w:val="22"/>
          <w:szCs w:val="22"/>
        </w:rPr>
        <w:t xml:space="preserve"> las razones o motivos de inconformidad hechos valer por la parte</w:t>
      </w:r>
      <w:r w:rsidRPr="006A1347">
        <w:rPr>
          <w:rFonts w:ascii="Palatino Linotype" w:eastAsia="Palatino Linotype" w:hAnsi="Palatino Linotype" w:cs="Palatino Linotype"/>
          <w:b/>
          <w:sz w:val="22"/>
          <w:szCs w:val="22"/>
        </w:rPr>
        <w:t xml:space="preserve"> Recurrente</w:t>
      </w:r>
      <w:r w:rsidRPr="006A1347">
        <w:rPr>
          <w:rFonts w:ascii="Palatino Linotype" w:eastAsia="Palatino Linotype" w:hAnsi="Palatino Linotype" w:cs="Palatino Linotype"/>
          <w:sz w:val="22"/>
          <w:szCs w:val="22"/>
        </w:rPr>
        <w:t xml:space="preserve"> en el recurso de revisión </w:t>
      </w:r>
      <w:r w:rsidR="00075BA6" w:rsidRPr="006A1347">
        <w:rPr>
          <w:rFonts w:ascii="Palatino Linotype" w:eastAsia="Palatino Linotype" w:hAnsi="Palatino Linotype" w:cs="Palatino Linotype"/>
          <w:b/>
          <w:sz w:val="22"/>
          <w:szCs w:val="22"/>
        </w:rPr>
        <w:t>07</w:t>
      </w:r>
      <w:r w:rsidR="007367DC" w:rsidRPr="006A1347">
        <w:rPr>
          <w:rFonts w:ascii="Palatino Linotype" w:eastAsia="Palatino Linotype" w:hAnsi="Palatino Linotype" w:cs="Palatino Linotype"/>
          <w:b/>
          <w:sz w:val="22"/>
          <w:szCs w:val="22"/>
        </w:rPr>
        <w:t>269</w:t>
      </w:r>
      <w:r w:rsidRPr="006A1347">
        <w:rPr>
          <w:rFonts w:ascii="Palatino Linotype" w:eastAsia="Palatino Linotype" w:hAnsi="Palatino Linotype" w:cs="Palatino Linotype"/>
          <w:b/>
          <w:sz w:val="22"/>
          <w:szCs w:val="22"/>
        </w:rPr>
        <w:t>/INFOEM/IP/RR/2025</w:t>
      </w:r>
      <w:r w:rsidRPr="006A1347">
        <w:rPr>
          <w:rFonts w:ascii="Palatino Linotype" w:eastAsia="Palatino Linotype" w:hAnsi="Palatino Linotype" w:cs="Palatino Linotype"/>
          <w:sz w:val="22"/>
          <w:szCs w:val="22"/>
        </w:rPr>
        <w:t xml:space="preserve">; por lo que, en términos del </w:t>
      </w:r>
      <w:r w:rsidRPr="006A1347">
        <w:rPr>
          <w:rFonts w:ascii="Palatino Linotype" w:eastAsia="Palatino Linotype" w:hAnsi="Palatino Linotype" w:cs="Palatino Linotype"/>
          <w:b/>
          <w:sz w:val="22"/>
          <w:szCs w:val="22"/>
        </w:rPr>
        <w:t>Considerando</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 xml:space="preserve">Cuarto </w:t>
      </w:r>
      <w:r w:rsidRPr="006A1347">
        <w:rPr>
          <w:rFonts w:ascii="Palatino Linotype" w:eastAsia="Palatino Linotype" w:hAnsi="Palatino Linotype" w:cs="Palatino Linotype"/>
          <w:sz w:val="22"/>
          <w:szCs w:val="22"/>
        </w:rPr>
        <w:t xml:space="preserve">de esta resolución, se </w:t>
      </w:r>
      <w:r w:rsidR="007367DC" w:rsidRPr="006A1347">
        <w:rPr>
          <w:rFonts w:ascii="Palatino Linotype" w:eastAsia="Palatino Linotype" w:hAnsi="Palatino Linotype" w:cs="Palatino Linotype"/>
          <w:b/>
          <w:sz w:val="22"/>
          <w:szCs w:val="22"/>
        </w:rPr>
        <w:t>Modifica</w:t>
      </w:r>
      <w:r w:rsidRPr="006A1347">
        <w:rPr>
          <w:rFonts w:ascii="Palatino Linotype" w:eastAsia="Palatino Linotype" w:hAnsi="Palatino Linotype" w:cs="Palatino Linotype"/>
          <w:b/>
          <w:sz w:val="22"/>
          <w:szCs w:val="22"/>
        </w:rPr>
        <w:t xml:space="preserve"> </w:t>
      </w:r>
      <w:r w:rsidRPr="006A1347">
        <w:rPr>
          <w:rFonts w:ascii="Palatino Linotype" w:eastAsia="Palatino Linotype" w:hAnsi="Palatino Linotype" w:cs="Palatino Linotype"/>
          <w:sz w:val="22"/>
          <w:szCs w:val="22"/>
        </w:rPr>
        <w:t xml:space="preserve">la respuesta emitida por el </w:t>
      </w:r>
      <w:r w:rsidRPr="006A1347">
        <w:rPr>
          <w:rFonts w:ascii="Palatino Linotype" w:eastAsia="Palatino Linotype" w:hAnsi="Palatino Linotype" w:cs="Palatino Linotype"/>
          <w:b/>
          <w:sz w:val="22"/>
          <w:szCs w:val="22"/>
        </w:rPr>
        <w:t>Sujeto Obligado.</w:t>
      </w:r>
    </w:p>
    <w:p w14:paraId="5D719F37" w14:textId="77777777" w:rsidR="00E46813" w:rsidRPr="006A1347" w:rsidRDefault="00E46813" w:rsidP="00E46813">
      <w:pPr>
        <w:spacing w:line="360" w:lineRule="auto"/>
        <w:jc w:val="both"/>
        <w:rPr>
          <w:rFonts w:ascii="Palatino Linotype" w:eastAsia="Palatino Linotype" w:hAnsi="Palatino Linotype" w:cs="Palatino Linotype"/>
          <w:b/>
          <w:sz w:val="22"/>
          <w:szCs w:val="22"/>
        </w:rPr>
      </w:pPr>
    </w:p>
    <w:p w14:paraId="55EE8453" w14:textId="062F08A0" w:rsidR="00D259D4" w:rsidRPr="006A1347" w:rsidRDefault="00E46813" w:rsidP="00AE1497">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6A1347">
        <w:rPr>
          <w:rFonts w:ascii="Palatino Linotype" w:eastAsia="Palatino Linotype" w:hAnsi="Palatino Linotype" w:cs="Palatino Linotype"/>
          <w:b/>
          <w:sz w:val="22"/>
          <w:szCs w:val="22"/>
        </w:rPr>
        <w:t xml:space="preserve">Segundo. </w:t>
      </w:r>
      <w:r w:rsidRPr="006A1347">
        <w:rPr>
          <w:rFonts w:ascii="Palatino Linotype" w:eastAsia="Palatino Linotype" w:hAnsi="Palatino Linotype" w:cs="Palatino Linotype"/>
          <w:sz w:val="22"/>
          <w:szCs w:val="22"/>
        </w:rPr>
        <w:t xml:space="preserve">Se </w:t>
      </w:r>
      <w:r w:rsidRPr="006A1347">
        <w:rPr>
          <w:rFonts w:ascii="Palatino Linotype" w:eastAsia="Palatino Linotype" w:hAnsi="Palatino Linotype" w:cs="Palatino Linotype"/>
          <w:b/>
          <w:sz w:val="22"/>
          <w:szCs w:val="22"/>
        </w:rPr>
        <w:t>Ordena</w:t>
      </w:r>
      <w:r w:rsidRPr="006A1347">
        <w:rPr>
          <w:rFonts w:ascii="Palatino Linotype" w:eastAsia="Palatino Linotype" w:hAnsi="Palatino Linotype" w:cs="Palatino Linotype"/>
          <w:sz w:val="22"/>
          <w:szCs w:val="22"/>
        </w:rPr>
        <w:t xml:space="preserve"> al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en términos de los considerandos </w:t>
      </w:r>
      <w:r w:rsidRPr="006A1347">
        <w:rPr>
          <w:rFonts w:ascii="Palatino Linotype" w:eastAsia="Palatino Linotype" w:hAnsi="Palatino Linotype" w:cs="Palatino Linotype"/>
          <w:b/>
          <w:sz w:val="22"/>
          <w:szCs w:val="22"/>
        </w:rPr>
        <w:t xml:space="preserve">Cuarto y Quinto </w:t>
      </w:r>
      <w:r w:rsidRPr="006A1347">
        <w:rPr>
          <w:rFonts w:ascii="Palatino Linotype" w:eastAsia="Palatino Linotype" w:hAnsi="Palatino Linotype" w:cs="Palatino Linotype"/>
          <w:sz w:val="22"/>
          <w:szCs w:val="22"/>
        </w:rPr>
        <w:t xml:space="preserve">de esta resolución, </w:t>
      </w:r>
      <w:r w:rsidRPr="006A1347">
        <w:rPr>
          <w:rFonts w:ascii="Palatino Linotype" w:eastAsia="Palatino Linotype" w:hAnsi="Palatino Linotype" w:cs="Palatino Linotype"/>
          <w:b/>
          <w:sz w:val="22"/>
          <w:szCs w:val="22"/>
        </w:rPr>
        <w:t xml:space="preserve">haga entrega vía Sistema de Acceso a la Información Mexiquense (SAIMEX), </w:t>
      </w:r>
      <w:r w:rsidR="00D476BC" w:rsidRPr="006A1347">
        <w:rPr>
          <w:rFonts w:ascii="Palatino Linotype" w:eastAsia="Palatino Linotype" w:hAnsi="Palatino Linotype" w:cs="Palatino Linotype"/>
          <w:b/>
          <w:sz w:val="22"/>
          <w:szCs w:val="22"/>
        </w:rPr>
        <w:t>previa búsqueda exhaustiva y razonable, de ser procedente en versión pública,</w:t>
      </w:r>
      <w:r w:rsidR="00AE1497" w:rsidRPr="006A1347">
        <w:rPr>
          <w:rFonts w:ascii="Palatino Linotype" w:eastAsia="Palatino Linotype" w:hAnsi="Palatino Linotype" w:cs="Palatino Linotype"/>
          <w:sz w:val="22"/>
          <w:szCs w:val="22"/>
        </w:rPr>
        <w:t xml:space="preserve"> </w:t>
      </w:r>
      <w:r w:rsidR="007367DC" w:rsidRPr="006A1347">
        <w:rPr>
          <w:rFonts w:ascii="Palatino Linotype" w:eastAsia="Palatino Linotype" w:hAnsi="Palatino Linotype" w:cs="Palatino Linotype"/>
          <w:b/>
          <w:sz w:val="22"/>
          <w:szCs w:val="22"/>
        </w:rPr>
        <w:t>respecto del proceso electoral de renovación de autoridades auxiliares municipales en 2025</w:t>
      </w:r>
      <w:r w:rsidR="00075BA6" w:rsidRPr="006A1347">
        <w:rPr>
          <w:rFonts w:ascii="Palatino Linotype" w:eastAsia="Palatino Linotype" w:hAnsi="Palatino Linotype" w:cs="Palatino Linotype"/>
          <w:sz w:val="22"/>
          <w:szCs w:val="22"/>
        </w:rPr>
        <w:t xml:space="preserve">, </w:t>
      </w:r>
      <w:r w:rsidR="00D259D4" w:rsidRPr="006A1347">
        <w:rPr>
          <w:rFonts w:ascii="Palatino Linotype" w:eastAsia="Palatino Linotype" w:hAnsi="Palatino Linotype" w:cs="Palatino Linotype"/>
          <w:sz w:val="22"/>
          <w:szCs w:val="22"/>
        </w:rPr>
        <w:t>a la fecha de la solicitud -</w:t>
      </w:r>
      <w:r w:rsidR="00D259D4" w:rsidRPr="006A1347">
        <w:rPr>
          <w:rFonts w:ascii="Palatino Linotype" w:eastAsia="Palatino Linotype" w:hAnsi="Palatino Linotype" w:cs="Palatino Linotype"/>
          <w:b/>
          <w:sz w:val="22"/>
          <w:szCs w:val="22"/>
        </w:rPr>
        <w:t>22 de abril de 2025-, los documentos donde conste o se advierta lo siguiente:</w:t>
      </w:r>
    </w:p>
    <w:p w14:paraId="289B08DD" w14:textId="77777777" w:rsidR="007367DC" w:rsidRPr="006A1347" w:rsidRDefault="007367DC" w:rsidP="00AE1497">
      <w:pPr>
        <w:spacing w:line="360" w:lineRule="auto"/>
        <w:jc w:val="both"/>
        <w:rPr>
          <w:rFonts w:ascii="Palatino Linotype" w:eastAsia="Palatino Linotype" w:hAnsi="Palatino Linotype" w:cs="Palatino Linotype"/>
          <w:sz w:val="22"/>
          <w:szCs w:val="22"/>
        </w:rPr>
      </w:pPr>
    </w:p>
    <w:p w14:paraId="1BD21A50" w14:textId="77777777" w:rsidR="007367DC" w:rsidRPr="006A1347" w:rsidRDefault="007367DC" w:rsidP="007367DC">
      <w:pPr>
        <w:pStyle w:val="Prrafodelista"/>
        <w:numPr>
          <w:ilvl w:val="0"/>
          <w:numId w:val="38"/>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El o los formatos de las boletas de cada planilla que sirvieron para la votación.</w:t>
      </w:r>
    </w:p>
    <w:p w14:paraId="78567152" w14:textId="77777777" w:rsidR="007367DC" w:rsidRPr="006A1347" w:rsidRDefault="007367DC" w:rsidP="007367DC">
      <w:pPr>
        <w:pStyle w:val="Prrafodelista"/>
        <w:numPr>
          <w:ilvl w:val="0"/>
          <w:numId w:val="38"/>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El nombre del responsable de diseñar los formatos indicados en el punto anterior.</w:t>
      </w:r>
    </w:p>
    <w:p w14:paraId="2F63C6C9" w14:textId="77777777" w:rsidR="007367DC" w:rsidRPr="006A1347" w:rsidRDefault="007367DC" w:rsidP="007367DC">
      <w:pPr>
        <w:pStyle w:val="Prrafodelista"/>
        <w:numPr>
          <w:ilvl w:val="0"/>
          <w:numId w:val="38"/>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El número de boletas entregadas por delegación.</w:t>
      </w:r>
    </w:p>
    <w:p w14:paraId="075ED824" w14:textId="164CFD1B" w:rsidR="007367DC" w:rsidRPr="006A1347" w:rsidRDefault="007367DC" w:rsidP="001941A2">
      <w:pPr>
        <w:pStyle w:val="Prrafodelista"/>
        <w:numPr>
          <w:ilvl w:val="0"/>
          <w:numId w:val="38"/>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A1347">
        <w:rPr>
          <w:rFonts w:ascii="Palatino Linotype" w:eastAsia="Palatino Linotype" w:hAnsi="Palatino Linotype" w:cs="Palatino Linotype"/>
          <w:b/>
          <w:sz w:val="22"/>
          <w:szCs w:val="22"/>
        </w:rPr>
        <w:t>La cantidad de material que se entregó por delegación.</w:t>
      </w:r>
    </w:p>
    <w:p w14:paraId="2296A36B" w14:textId="77777777" w:rsidR="001941A2" w:rsidRPr="006A1347" w:rsidRDefault="001941A2" w:rsidP="001941A2">
      <w:pPr>
        <w:pStyle w:val="Prrafodelista"/>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6CD6A810" w14:textId="253C5373" w:rsidR="00A238AC" w:rsidRPr="006A1347" w:rsidRDefault="00A238AC" w:rsidP="00A238AC">
      <w:pPr>
        <w:ind w:left="28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6A1347">
        <w:rPr>
          <w:rFonts w:ascii="Palatino Linotype" w:eastAsia="Palatino Linotype" w:hAnsi="Palatino Linotype" w:cs="Palatino Linotype"/>
          <w:b/>
          <w:i/>
          <w:sz w:val="22"/>
          <w:szCs w:val="22"/>
        </w:rPr>
        <w:t>la parte Recurrente</w:t>
      </w:r>
      <w:r w:rsidRPr="006A1347">
        <w:rPr>
          <w:rFonts w:ascii="Palatino Linotype" w:eastAsia="Palatino Linotype" w:hAnsi="Palatino Linotype" w:cs="Palatino Linotype"/>
          <w:i/>
          <w:sz w:val="22"/>
          <w:szCs w:val="22"/>
        </w:rPr>
        <w:t>, mismo que igualmente hará de su conocimiento</w:t>
      </w:r>
      <w:r w:rsidR="003317C8" w:rsidRPr="006A1347">
        <w:rPr>
          <w:rFonts w:ascii="Palatino Linotype" w:eastAsia="Palatino Linotype" w:hAnsi="Palatino Linotype" w:cs="Palatino Linotype"/>
          <w:i/>
          <w:sz w:val="22"/>
          <w:szCs w:val="22"/>
        </w:rPr>
        <w:t>.</w:t>
      </w:r>
    </w:p>
    <w:p w14:paraId="165A2D1C" w14:textId="77777777" w:rsidR="003317C8" w:rsidRPr="006A1347" w:rsidRDefault="003317C8" w:rsidP="00A238AC">
      <w:pPr>
        <w:ind w:left="284"/>
        <w:jc w:val="both"/>
        <w:rPr>
          <w:rFonts w:ascii="Palatino Linotype" w:eastAsia="Palatino Linotype" w:hAnsi="Palatino Linotype" w:cs="Palatino Linotype"/>
          <w:i/>
          <w:sz w:val="22"/>
          <w:szCs w:val="22"/>
        </w:rPr>
      </w:pPr>
    </w:p>
    <w:p w14:paraId="1A1E01A6" w14:textId="1509BFF2" w:rsidR="003317C8" w:rsidRPr="006A1347" w:rsidRDefault="003317C8" w:rsidP="003317C8">
      <w:pPr>
        <w:ind w:left="284"/>
        <w:jc w:val="both"/>
        <w:rPr>
          <w:rFonts w:ascii="Palatino Linotype" w:eastAsia="Palatino Linotype" w:hAnsi="Palatino Linotype" w:cs="Palatino Linotype"/>
          <w:i/>
          <w:sz w:val="22"/>
          <w:szCs w:val="22"/>
        </w:rPr>
      </w:pPr>
      <w:r w:rsidRPr="006A1347">
        <w:rPr>
          <w:rFonts w:ascii="Palatino Linotype" w:eastAsia="Palatino Linotype" w:hAnsi="Palatino Linotype" w:cs="Palatino Linotype"/>
          <w:i/>
          <w:sz w:val="22"/>
          <w:szCs w:val="22"/>
        </w:rPr>
        <w:t>En el supuesto que no se llegara a localizar la información que se ordena</w:t>
      </w:r>
      <w:r w:rsidR="007367DC" w:rsidRPr="006A1347">
        <w:rPr>
          <w:rFonts w:ascii="Palatino Linotype" w:eastAsia="Palatino Linotype" w:hAnsi="Palatino Linotype" w:cs="Palatino Linotype"/>
          <w:i/>
          <w:sz w:val="22"/>
          <w:szCs w:val="22"/>
        </w:rPr>
        <w:t xml:space="preserve"> en el punto 4</w:t>
      </w:r>
      <w:r w:rsidR="00075BA6" w:rsidRPr="006A1347">
        <w:rPr>
          <w:rFonts w:ascii="Palatino Linotype" w:eastAsia="Palatino Linotype" w:hAnsi="Palatino Linotype" w:cs="Palatino Linotype"/>
          <w:i/>
          <w:sz w:val="22"/>
          <w:szCs w:val="22"/>
        </w:rPr>
        <w:t xml:space="preserve">; </w:t>
      </w:r>
      <w:r w:rsidRPr="006A1347">
        <w:rPr>
          <w:rFonts w:ascii="Palatino Linotype" w:eastAsia="Palatino Linotype" w:hAnsi="Palatino Linotype" w:cs="Palatino Linotype"/>
          <w:b/>
          <w:i/>
          <w:sz w:val="22"/>
          <w:szCs w:val="22"/>
        </w:rPr>
        <w:t xml:space="preserve">porque </w:t>
      </w:r>
      <w:r w:rsidR="00075BA6" w:rsidRPr="006A1347">
        <w:rPr>
          <w:rFonts w:ascii="Palatino Linotype" w:eastAsia="Palatino Linotype" w:hAnsi="Palatino Linotype" w:cs="Palatino Linotype"/>
          <w:b/>
          <w:i/>
          <w:sz w:val="22"/>
          <w:szCs w:val="22"/>
        </w:rPr>
        <w:t xml:space="preserve">no se generó, poseyó </w:t>
      </w:r>
      <w:r w:rsidR="00F6296D" w:rsidRPr="006A1347">
        <w:rPr>
          <w:rFonts w:ascii="Palatino Linotype" w:eastAsia="Palatino Linotype" w:hAnsi="Palatino Linotype" w:cs="Palatino Linotype"/>
          <w:b/>
          <w:i/>
          <w:sz w:val="22"/>
          <w:szCs w:val="22"/>
        </w:rPr>
        <w:t>y/</w:t>
      </w:r>
      <w:r w:rsidR="00075BA6" w:rsidRPr="006A1347">
        <w:rPr>
          <w:rFonts w:ascii="Palatino Linotype" w:eastAsia="Palatino Linotype" w:hAnsi="Palatino Linotype" w:cs="Palatino Linotype"/>
          <w:b/>
          <w:i/>
          <w:sz w:val="22"/>
          <w:szCs w:val="22"/>
        </w:rPr>
        <w:t>o administró</w:t>
      </w:r>
      <w:r w:rsidR="007367DC" w:rsidRPr="006A1347">
        <w:rPr>
          <w:rFonts w:ascii="Palatino Linotype" w:eastAsia="Palatino Linotype" w:hAnsi="Palatino Linotype" w:cs="Palatino Linotype"/>
          <w:b/>
          <w:i/>
          <w:sz w:val="22"/>
          <w:szCs w:val="22"/>
        </w:rPr>
        <w:t xml:space="preserve"> al grade de detalle requerido</w:t>
      </w:r>
      <w:r w:rsidR="00075BA6" w:rsidRPr="006A1347">
        <w:rPr>
          <w:rFonts w:ascii="Palatino Linotype" w:eastAsia="Palatino Linotype" w:hAnsi="Palatino Linotype" w:cs="Palatino Linotype"/>
          <w:b/>
          <w:i/>
          <w:sz w:val="22"/>
          <w:szCs w:val="22"/>
        </w:rPr>
        <w:t>,</w:t>
      </w:r>
      <w:r w:rsidRPr="006A1347">
        <w:rPr>
          <w:rFonts w:ascii="Palatino Linotype" w:eastAsia="Palatino Linotype" w:hAnsi="Palatino Linotype" w:cs="Palatino Linotype"/>
          <w:i/>
          <w:sz w:val="22"/>
          <w:szCs w:val="22"/>
        </w:rPr>
        <w:t xml:space="preserve">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68F73F21" w14:textId="77777777" w:rsidR="00A238AC" w:rsidRPr="006A1347" w:rsidRDefault="00A238AC" w:rsidP="00E46813">
      <w:pPr>
        <w:spacing w:line="360" w:lineRule="auto"/>
        <w:jc w:val="both"/>
        <w:rPr>
          <w:rFonts w:ascii="Palatino Linotype" w:eastAsia="Palatino Linotype" w:hAnsi="Palatino Linotype" w:cs="Palatino Linotype"/>
          <w:b/>
          <w:sz w:val="22"/>
          <w:szCs w:val="22"/>
          <w:lang w:val="es-ES"/>
        </w:rPr>
      </w:pPr>
    </w:p>
    <w:p w14:paraId="7D45AA85" w14:textId="77777777" w:rsidR="00E46813" w:rsidRPr="006A1347" w:rsidRDefault="00E46813" w:rsidP="00E46813">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sidRPr="006A1347">
        <w:rPr>
          <w:rFonts w:ascii="Palatino Linotype" w:eastAsia="Palatino Linotype" w:hAnsi="Palatino Linotype" w:cs="Palatino Linotype"/>
          <w:b/>
          <w:sz w:val="22"/>
          <w:szCs w:val="22"/>
        </w:rPr>
        <w:t xml:space="preserve">Tercero. Notifíquese, </w:t>
      </w:r>
      <w:r w:rsidRPr="006A1347">
        <w:rPr>
          <w:rFonts w:ascii="Palatino Linotype" w:eastAsia="Palatino Linotype" w:hAnsi="Palatino Linotype" w:cs="Palatino Linotype"/>
          <w:sz w:val="22"/>
          <w:szCs w:val="22"/>
        </w:rPr>
        <w:t xml:space="preserve">vía </w:t>
      </w:r>
      <w:r w:rsidRPr="006A1347">
        <w:rPr>
          <w:rFonts w:ascii="Palatino Linotype" w:eastAsia="Palatino Linotype" w:hAnsi="Palatino Linotype" w:cs="Palatino Linotype"/>
          <w:b/>
          <w:sz w:val="22"/>
          <w:szCs w:val="22"/>
        </w:rPr>
        <w:t>SAIMEX</w:t>
      </w:r>
      <w:r w:rsidRPr="006A1347">
        <w:rPr>
          <w:rFonts w:ascii="Palatino Linotype" w:eastAsia="Palatino Linotype" w:hAnsi="Palatino Linotype" w:cs="Palatino Linotype"/>
          <w:sz w:val="22"/>
          <w:szCs w:val="22"/>
        </w:rPr>
        <w:t xml:space="preserve">, al Titular de la Unidad de Transparencia del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6A1347" w:rsidRDefault="00E46813" w:rsidP="00E46813">
      <w:pPr>
        <w:spacing w:line="360" w:lineRule="auto"/>
        <w:jc w:val="both"/>
        <w:rPr>
          <w:rFonts w:ascii="Palatino Linotype" w:eastAsia="Palatino Linotype" w:hAnsi="Palatino Linotype" w:cs="Palatino Linotype"/>
          <w:sz w:val="22"/>
          <w:szCs w:val="22"/>
        </w:rPr>
      </w:pPr>
    </w:p>
    <w:p w14:paraId="76107922" w14:textId="77777777" w:rsidR="00E46813" w:rsidRPr="006A1347" w:rsidRDefault="00E46813" w:rsidP="00E46813">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Cuarto.</w:t>
      </w:r>
      <w:r w:rsidRPr="006A1347">
        <w:rPr>
          <w:rFonts w:ascii="Palatino Linotype" w:eastAsia="Palatino Linotype" w:hAnsi="Palatino Linotype" w:cs="Palatino Linotype"/>
          <w:sz w:val="22"/>
          <w:szCs w:val="22"/>
        </w:rPr>
        <w:t xml:space="preserve"> </w:t>
      </w:r>
      <w:r w:rsidRPr="006A1347">
        <w:rPr>
          <w:rFonts w:ascii="Palatino Linotype" w:eastAsia="Palatino Linotype" w:hAnsi="Palatino Linotype" w:cs="Palatino Linotype"/>
          <w:b/>
          <w:sz w:val="22"/>
          <w:szCs w:val="22"/>
        </w:rPr>
        <w:t xml:space="preserve">Notifíquese, </w:t>
      </w:r>
      <w:r w:rsidRPr="006A1347">
        <w:rPr>
          <w:rFonts w:ascii="Palatino Linotype" w:eastAsia="Palatino Linotype" w:hAnsi="Palatino Linotype" w:cs="Palatino Linotype"/>
          <w:sz w:val="22"/>
          <w:szCs w:val="22"/>
        </w:rPr>
        <w:t xml:space="preserve">vía </w:t>
      </w:r>
      <w:r w:rsidRPr="006A1347">
        <w:rPr>
          <w:rFonts w:ascii="Palatino Linotype" w:eastAsia="Palatino Linotype" w:hAnsi="Palatino Linotype" w:cs="Palatino Linotype"/>
          <w:b/>
          <w:sz w:val="22"/>
          <w:szCs w:val="22"/>
        </w:rPr>
        <w:t>SAIMEX</w:t>
      </w:r>
      <w:r w:rsidRPr="006A1347">
        <w:rPr>
          <w:rFonts w:ascii="Palatino Linotype" w:eastAsia="Palatino Linotype" w:hAnsi="Palatino Linotype" w:cs="Palatino Linotype"/>
          <w:sz w:val="22"/>
          <w:szCs w:val="22"/>
        </w:rPr>
        <w:t xml:space="preserve">, al Titular de la Unidad de Transparencia del </w:t>
      </w:r>
      <w:r w:rsidRPr="006A1347">
        <w:rPr>
          <w:rFonts w:ascii="Palatino Linotype" w:eastAsia="Palatino Linotype" w:hAnsi="Palatino Linotype" w:cs="Palatino Linotype"/>
          <w:b/>
          <w:sz w:val="22"/>
          <w:szCs w:val="22"/>
        </w:rPr>
        <w:t>Sujeto Obligado,</w:t>
      </w:r>
      <w:r w:rsidRPr="006A1347">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6A1347" w:rsidRDefault="00E46813" w:rsidP="00E46813">
      <w:pPr>
        <w:spacing w:line="360" w:lineRule="auto"/>
        <w:ind w:right="49"/>
        <w:jc w:val="both"/>
        <w:rPr>
          <w:rFonts w:ascii="Palatino Linotype" w:eastAsia="Palatino Linotype" w:hAnsi="Palatino Linotype" w:cs="Palatino Linotype"/>
          <w:sz w:val="22"/>
          <w:szCs w:val="22"/>
        </w:rPr>
      </w:pPr>
    </w:p>
    <w:p w14:paraId="342BD9AA" w14:textId="77777777" w:rsidR="00AA5C57" w:rsidRPr="006A1347" w:rsidRDefault="00E46813" w:rsidP="00AA5C57">
      <w:pPr>
        <w:spacing w:line="360" w:lineRule="auto"/>
        <w:ind w:right="49"/>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b/>
          <w:sz w:val="22"/>
          <w:szCs w:val="22"/>
        </w:rPr>
        <w:t xml:space="preserve">Quinto. Notifíquese vía SAIMEX, </w:t>
      </w:r>
      <w:r w:rsidRPr="006A1347">
        <w:rPr>
          <w:rFonts w:ascii="Palatino Linotype" w:eastAsia="Palatino Linotype" w:hAnsi="Palatino Linotype" w:cs="Palatino Linotype"/>
          <w:sz w:val="22"/>
          <w:szCs w:val="22"/>
        </w:rPr>
        <w:t xml:space="preserve">la presente resolución a la parte </w:t>
      </w:r>
      <w:r w:rsidRPr="006A1347">
        <w:rPr>
          <w:rFonts w:ascii="Palatino Linotype" w:eastAsia="Palatino Linotype" w:hAnsi="Palatino Linotype" w:cs="Palatino Linotype"/>
          <w:b/>
          <w:sz w:val="22"/>
          <w:szCs w:val="22"/>
        </w:rPr>
        <w:t>Recurrente</w:t>
      </w:r>
      <w:r w:rsidRPr="006A1347">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A735829" w14:textId="77777777" w:rsidR="00D74B18" w:rsidRPr="006A1347" w:rsidRDefault="00D74B18" w:rsidP="00AA5C57">
      <w:pPr>
        <w:spacing w:line="360" w:lineRule="auto"/>
        <w:ind w:right="49"/>
        <w:jc w:val="both"/>
        <w:rPr>
          <w:rFonts w:ascii="Palatino Linotype" w:eastAsia="Palatino Linotype" w:hAnsi="Palatino Linotype" w:cs="Palatino Linotype"/>
          <w:sz w:val="22"/>
          <w:szCs w:val="22"/>
        </w:rPr>
      </w:pPr>
    </w:p>
    <w:p w14:paraId="7B87F949" w14:textId="22C6D078" w:rsidR="00D74B18" w:rsidRPr="006A1347" w:rsidRDefault="00D74B18" w:rsidP="00D74B18">
      <w:pPr>
        <w:spacing w:line="360" w:lineRule="auto"/>
        <w:jc w:val="both"/>
        <w:rPr>
          <w:rFonts w:ascii="Palatino Linotype" w:eastAsia="Palatino Linotype" w:hAnsi="Palatino Linotype" w:cs="Palatino Linotype"/>
          <w:b/>
          <w:sz w:val="22"/>
        </w:rPr>
      </w:pPr>
      <w:r w:rsidRPr="006A1347">
        <w:rPr>
          <w:rFonts w:ascii="Palatino Linotype" w:eastAsia="Palatino Linotype" w:hAnsi="Palatino Linotype" w:cs="Palatino Linotype"/>
          <w:b/>
          <w:sz w:val="22"/>
        </w:rPr>
        <w:t>Sexto. Gírese</w:t>
      </w:r>
      <w:r w:rsidRPr="006A1347">
        <w:rPr>
          <w:rFonts w:ascii="Palatino Linotype" w:eastAsia="Palatino Linotype" w:hAnsi="Palatino Linotype" w:cs="Palatino Linotype"/>
          <w:sz w:val="22"/>
        </w:rPr>
        <w:t xml:space="preserve"> oficio a la </w:t>
      </w:r>
      <w:r w:rsidRPr="006A1347">
        <w:rPr>
          <w:rFonts w:ascii="Palatino Linotype" w:eastAsia="Palatino Linotype" w:hAnsi="Palatino Linotype" w:cs="Palatino Linotype"/>
          <w:b/>
          <w:sz w:val="22"/>
        </w:rPr>
        <w:t>Secretaría Técnica del Pleno de este Instituto</w:t>
      </w:r>
      <w:r w:rsidRPr="006A1347">
        <w:rPr>
          <w:rFonts w:ascii="Palatino Linotype" w:eastAsia="Palatino Linotype" w:hAnsi="Palatino Linotype" w:cs="Palatino Linotype"/>
          <w:sz w:val="22"/>
        </w:rPr>
        <w:t xml:space="preserve"> para hacer de su conocimiento la presente resolución, para efectos de que en ejercicio de sus atribuciones y de conformidad con el artículo 190, de la Ley de Transparencia y Acceso a la Información Pública del Estado de México y Municipios, determine lo conducente, en términos de lo señalado en el considerando</w:t>
      </w:r>
      <w:r w:rsidRPr="006A1347">
        <w:rPr>
          <w:rFonts w:ascii="Palatino Linotype" w:eastAsia="Palatino Linotype" w:hAnsi="Palatino Linotype" w:cs="Palatino Linotype"/>
          <w:b/>
          <w:sz w:val="22"/>
        </w:rPr>
        <w:t xml:space="preserve"> Cuarto </w:t>
      </w:r>
      <w:r w:rsidRPr="006A1347">
        <w:rPr>
          <w:rFonts w:ascii="Palatino Linotype" w:eastAsia="Palatino Linotype" w:hAnsi="Palatino Linotype" w:cs="Palatino Linotype"/>
          <w:sz w:val="22"/>
        </w:rPr>
        <w:t>de la presente resolución.</w:t>
      </w:r>
      <w:r w:rsidRPr="006A1347">
        <w:rPr>
          <w:rFonts w:ascii="Palatino Linotype" w:eastAsia="Palatino Linotype" w:hAnsi="Palatino Linotype" w:cs="Palatino Linotype"/>
          <w:b/>
          <w:sz w:val="22"/>
        </w:rPr>
        <w:t xml:space="preserve"> </w:t>
      </w:r>
    </w:p>
    <w:p w14:paraId="403859F8" w14:textId="77777777" w:rsidR="003F096E" w:rsidRPr="006A1347" w:rsidRDefault="003F096E" w:rsidP="00D74B18">
      <w:pPr>
        <w:spacing w:line="360" w:lineRule="auto"/>
        <w:jc w:val="both"/>
        <w:rPr>
          <w:rFonts w:ascii="Palatino Linotype" w:eastAsia="Palatino Linotype" w:hAnsi="Palatino Linotype" w:cs="Palatino Linotype"/>
          <w:b/>
          <w:sz w:val="22"/>
        </w:rPr>
      </w:pPr>
    </w:p>
    <w:p w14:paraId="1D3D46A8" w14:textId="77777777" w:rsidR="00FC2052" w:rsidRPr="006A1347" w:rsidRDefault="00FC2052" w:rsidP="00172519">
      <w:pPr>
        <w:spacing w:line="360" w:lineRule="auto"/>
        <w:ind w:right="49"/>
        <w:jc w:val="both"/>
        <w:rPr>
          <w:rFonts w:ascii="Palatino Linotype" w:eastAsia="Palatino Linotype" w:hAnsi="Palatino Linotype" w:cs="Palatino Linotype"/>
          <w:sz w:val="22"/>
        </w:rPr>
      </w:pPr>
    </w:p>
    <w:p w14:paraId="0D8C7B7F" w14:textId="5C9B74A4" w:rsidR="00E46813" w:rsidRPr="003177C1" w:rsidRDefault="00E46813" w:rsidP="00E46813">
      <w:pPr>
        <w:spacing w:line="360" w:lineRule="auto"/>
        <w:jc w:val="both"/>
        <w:rPr>
          <w:rFonts w:ascii="Palatino Linotype" w:eastAsia="Palatino Linotype" w:hAnsi="Palatino Linotype" w:cs="Palatino Linotype"/>
          <w:sz w:val="22"/>
          <w:szCs w:val="22"/>
        </w:rPr>
      </w:pPr>
      <w:r w:rsidRPr="006A134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177C1" w:rsidRPr="006A1347">
        <w:rPr>
          <w:rFonts w:ascii="Palatino Linotype" w:eastAsia="Palatino Linotype" w:hAnsi="Palatino Linotype" w:cs="Palatino Linotype"/>
          <w:sz w:val="22"/>
          <w:szCs w:val="22"/>
        </w:rPr>
        <w:t>SEXTA</w:t>
      </w:r>
      <w:r w:rsidRPr="006A1347">
        <w:rPr>
          <w:rFonts w:ascii="Palatino Linotype" w:eastAsia="Palatino Linotype" w:hAnsi="Palatino Linotype" w:cs="Palatino Linotype"/>
          <w:sz w:val="22"/>
          <w:szCs w:val="22"/>
        </w:rPr>
        <w:t xml:space="preserve"> SESIÓN ORDINARIA, CELEBRADA EL </w:t>
      </w:r>
      <w:r w:rsidR="003177C1" w:rsidRPr="006A1347">
        <w:rPr>
          <w:rFonts w:ascii="Palatino Linotype" w:eastAsia="Palatino Linotype" w:hAnsi="Palatino Linotype" w:cs="Palatino Linotype"/>
          <w:sz w:val="22"/>
          <w:szCs w:val="22"/>
        </w:rPr>
        <w:t>DIECIOCHO DE FEBRERO</w:t>
      </w:r>
      <w:r w:rsidR="00283851" w:rsidRPr="006A1347">
        <w:rPr>
          <w:rFonts w:ascii="Palatino Linotype" w:eastAsia="Palatino Linotype" w:hAnsi="Palatino Linotype" w:cs="Palatino Linotype"/>
          <w:sz w:val="22"/>
          <w:szCs w:val="22"/>
        </w:rPr>
        <w:t xml:space="preserve"> DE DOS MIL VEINTIS</w:t>
      </w:r>
      <w:r w:rsidR="003177C1" w:rsidRPr="006A1347">
        <w:rPr>
          <w:rFonts w:ascii="Palatino Linotype" w:eastAsia="Palatino Linotype" w:hAnsi="Palatino Linotype" w:cs="Palatino Linotype"/>
          <w:sz w:val="22"/>
          <w:szCs w:val="22"/>
        </w:rPr>
        <w:t>É</w:t>
      </w:r>
      <w:r w:rsidR="00283851" w:rsidRPr="006A1347">
        <w:rPr>
          <w:rFonts w:ascii="Palatino Linotype" w:eastAsia="Palatino Linotype" w:hAnsi="Palatino Linotype" w:cs="Palatino Linotype"/>
          <w:sz w:val="22"/>
          <w:szCs w:val="22"/>
        </w:rPr>
        <w:t>IS</w:t>
      </w:r>
      <w:r w:rsidRPr="006A1347">
        <w:rPr>
          <w:rFonts w:ascii="Palatino Linotype" w:eastAsia="Palatino Linotype" w:hAnsi="Palatino Linotype" w:cs="Palatino Linotype"/>
          <w:sz w:val="22"/>
          <w:szCs w:val="22"/>
        </w:rPr>
        <w:t>, ANTE EL SECRETARIO TÉCNICO DEL PLENO ALEXIS TAPIA RAMÍREZ.</w:t>
      </w:r>
      <w:r w:rsidRPr="003177C1">
        <w:rPr>
          <w:rFonts w:ascii="Palatino Linotype" w:eastAsia="Palatino Linotype" w:hAnsi="Palatino Linotype" w:cs="Palatino Linotype"/>
          <w:sz w:val="22"/>
          <w:szCs w:val="22"/>
        </w:rPr>
        <w:t xml:space="preserve"> </w:t>
      </w:r>
    </w:p>
    <w:p w14:paraId="71B96CD4" w14:textId="3D32F32B" w:rsidR="00566EB9" w:rsidRPr="003177C1" w:rsidRDefault="00566EB9">
      <w:pPr>
        <w:spacing w:line="360" w:lineRule="auto"/>
        <w:jc w:val="both"/>
        <w:rPr>
          <w:rFonts w:ascii="Palatino Linotype" w:eastAsia="Palatino Linotype" w:hAnsi="Palatino Linotype" w:cs="Palatino Linotype"/>
          <w:sz w:val="22"/>
          <w:szCs w:val="22"/>
        </w:rPr>
      </w:pPr>
    </w:p>
    <w:p w14:paraId="7190E2A5" w14:textId="77777777" w:rsidR="00566EB9" w:rsidRPr="003177C1" w:rsidRDefault="00566EB9">
      <w:pPr>
        <w:rPr>
          <w:rFonts w:ascii="Palatino Linotype" w:eastAsia="Palatino Linotype" w:hAnsi="Palatino Linotype" w:cs="Palatino Linotype"/>
          <w:sz w:val="22"/>
          <w:szCs w:val="22"/>
        </w:rPr>
      </w:pPr>
      <w:bookmarkStart w:id="14" w:name="_heading=h.17dp8vu" w:colFirst="0" w:colLast="0"/>
      <w:bookmarkEnd w:id="14"/>
    </w:p>
    <w:p w14:paraId="5E53C7DB" w14:textId="77777777" w:rsidR="00566EB9" w:rsidRPr="003177C1" w:rsidRDefault="00566EB9">
      <w:pPr>
        <w:rPr>
          <w:rFonts w:ascii="Palatino Linotype" w:eastAsia="Palatino Linotype" w:hAnsi="Palatino Linotype" w:cs="Palatino Linotype"/>
          <w:sz w:val="22"/>
          <w:szCs w:val="22"/>
        </w:rPr>
      </w:pPr>
    </w:p>
    <w:p w14:paraId="4F26F666" w14:textId="77777777" w:rsidR="00566EB9" w:rsidRPr="003177C1" w:rsidRDefault="00566EB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4C778BA"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27D5FDA9"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57710D9E"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27243C58"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342BBC8F"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0CED8375"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0ED8DA40"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30398C50"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2AC8A258"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6E08D62B"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640D2568" w14:textId="77777777" w:rsidR="00566EB9" w:rsidRPr="003177C1" w:rsidRDefault="00566EB9">
      <w:pPr>
        <w:spacing w:line="360" w:lineRule="auto"/>
        <w:jc w:val="both"/>
        <w:rPr>
          <w:rFonts w:ascii="Palatino Linotype" w:eastAsia="Palatino Linotype" w:hAnsi="Palatino Linotype" w:cs="Palatino Linotype"/>
          <w:sz w:val="22"/>
          <w:szCs w:val="22"/>
        </w:rPr>
      </w:pPr>
    </w:p>
    <w:p w14:paraId="6760F54C" w14:textId="5E69A004" w:rsidR="00566EB9" w:rsidRPr="003177C1" w:rsidRDefault="00566EB9">
      <w:pPr>
        <w:spacing w:line="360" w:lineRule="auto"/>
        <w:jc w:val="both"/>
        <w:rPr>
          <w:rFonts w:ascii="Palatino Linotype" w:eastAsia="Palatino Linotype" w:hAnsi="Palatino Linotype" w:cs="Palatino Linotype"/>
          <w:sz w:val="22"/>
          <w:szCs w:val="22"/>
        </w:rPr>
      </w:pPr>
    </w:p>
    <w:p w14:paraId="152C95FE" w14:textId="6A82F143" w:rsidR="003F096E" w:rsidRPr="003177C1" w:rsidRDefault="003F096E">
      <w:pPr>
        <w:spacing w:line="360" w:lineRule="auto"/>
        <w:jc w:val="both"/>
        <w:rPr>
          <w:rFonts w:ascii="Palatino Linotype" w:eastAsia="Palatino Linotype" w:hAnsi="Palatino Linotype" w:cs="Palatino Linotype"/>
          <w:sz w:val="22"/>
          <w:szCs w:val="22"/>
        </w:rPr>
      </w:pPr>
    </w:p>
    <w:p w14:paraId="3C6E75D3" w14:textId="74AAFB5D" w:rsidR="003F096E" w:rsidRPr="003177C1" w:rsidRDefault="003F096E">
      <w:pPr>
        <w:spacing w:line="360" w:lineRule="auto"/>
        <w:jc w:val="both"/>
        <w:rPr>
          <w:rFonts w:ascii="Palatino Linotype" w:eastAsia="Palatino Linotype" w:hAnsi="Palatino Linotype" w:cs="Palatino Linotype"/>
          <w:sz w:val="22"/>
          <w:szCs w:val="22"/>
        </w:rPr>
      </w:pPr>
    </w:p>
    <w:p w14:paraId="5E7A0536" w14:textId="0A26CE26" w:rsidR="003F096E" w:rsidRPr="003177C1" w:rsidRDefault="003F096E">
      <w:pPr>
        <w:spacing w:line="360" w:lineRule="auto"/>
        <w:jc w:val="both"/>
        <w:rPr>
          <w:rFonts w:ascii="Palatino Linotype" w:eastAsia="Palatino Linotype" w:hAnsi="Palatino Linotype" w:cs="Palatino Linotype"/>
          <w:sz w:val="22"/>
          <w:szCs w:val="22"/>
        </w:rPr>
      </w:pPr>
    </w:p>
    <w:p w14:paraId="0DBF4001" w14:textId="7D0722AD" w:rsidR="003F096E" w:rsidRPr="003177C1" w:rsidRDefault="003F096E">
      <w:pPr>
        <w:spacing w:line="360" w:lineRule="auto"/>
        <w:jc w:val="both"/>
        <w:rPr>
          <w:rFonts w:ascii="Palatino Linotype" w:eastAsia="Palatino Linotype" w:hAnsi="Palatino Linotype" w:cs="Palatino Linotype"/>
          <w:sz w:val="22"/>
          <w:szCs w:val="22"/>
        </w:rPr>
      </w:pPr>
    </w:p>
    <w:p w14:paraId="15CA4F85" w14:textId="0D5960C9" w:rsidR="003F096E" w:rsidRPr="003177C1" w:rsidRDefault="003F096E">
      <w:pPr>
        <w:spacing w:line="360" w:lineRule="auto"/>
        <w:jc w:val="both"/>
        <w:rPr>
          <w:rFonts w:ascii="Palatino Linotype" w:eastAsia="Palatino Linotype" w:hAnsi="Palatino Linotype" w:cs="Palatino Linotype"/>
          <w:sz w:val="22"/>
          <w:szCs w:val="22"/>
        </w:rPr>
      </w:pPr>
    </w:p>
    <w:p w14:paraId="38E2ACBA" w14:textId="6B092DC4" w:rsidR="003F096E" w:rsidRPr="003177C1" w:rsidRDefault="003F096E">
      <w:pPr>
        <w:spacing w:line="360" w:lineRule="auto"/>
        <w:jc w:val="both"/>
        <w:rPr>
          <w:rFonts w:ascii="Palatino Linotype" w:eastAsia="Palatino Linotype" w:hAnsi="Palatino Linotype" w:cs="Palatino Linotype"/>
          <w:sz w:val="22"/>
          <w:szCs w:val="22"/>
        </w:rPr>
      </w:pPr>
    </w:p>
    <w:p w14:paraId="5A2D9C02" w14:textId="77777777" w:rsidR="003F096E" w:rsidRPr="003177C1" w:rsidRDefault="003F096E">
      <w:pPr>
        <w:spacing w:line="360" w:lineRule="auto"/>
        <w:jc w:val="both"/>
        <w:rPr>
          <w:rFonts w:ascii="Palatino Linotype" w:eastAsia="Palatino Linotype" w:hAnsi="Palatino Linotype" w:cs="Palatino Linotype"/>
          <w:sz w:val="22"/>
          <w:szCs w:val="22"/>
        </w:rPr>
      </w:pPr>
    </w:p>
    <w:sectPr w:rsidR="003F096E" w:rsidRPr="003177C1">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B030A" w14:textId="77777777" w:rsidR="006D5D56" w:rsidRDefault="006D5D56">
      <w:r>
        <w:separator/>
      </w:r>
    </w:p>
  </w:endnote>
  <w:endnote w:type="continuationSeparator" w:id="0">
    <w:p w14:paraId="20FFC6DD" w14:textId="77777777" w:rsidR="006D5D56" w:rsidRDefault="006D5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0F39219B" w:rsidR="00860967" w:rsidRDefault="008609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7C08">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7C08">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75EA14AB" w14:textId="77777777" w:rsidR="00860967" w:rsidRDefault="008609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178696EF" w:rsidR="00860967" w:rsidRDefault="008609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7C0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7C08">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78844A60" w14:textId="77777777" w:rsidR="00860967" w:rsidRDefault="008609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42416" w14:textId="77777777" w:rsidR="006D5D56" w:rsidRDefault="006D5D56">
      <w:r>
        <w:separator/>
      </w:r>
    </w:p>
  </w:footnote>
  <w:footnote w:type="continuationSeparator" w:id="0">
    <w:p w14:paraId="155E67E5" w14:textId="77777777" w:rsidR="006D5D56" w:rsidRDefault="006D5D56">
      <w:r>
        <w:continuationSeparator/>
      </w:r>
    </w:p>
  </w:footnote>
  <w:footnote w:id="1">
    <w:p w14:paraId="66458B8C" w14:textId="77777777" w:rsidR="00860967" w:rsidRDefault="00860967" w:rsidP="0081509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07733F" w14:textId="77777777" w:rsidR="00860967" w:rsidRDefault="00860967" w:rsidP="008150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860967" w:rsidRDefault="00860967">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860967" w:rsidRDefault="0086096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860967" w:rsidRDefault="00860967">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860967" w14:paraId="7556AAA7" w14:textId="77777777">
      <w:tc>
        <w:tcPr>
          <w:tcW w:w="2489" w:type="dxa"/>
          <w:shd w:val="clear" w:color="auto" w:fill="auto"/>
        </w:tcPr>
        <w:p w14:paraId="456E930D"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60766BEE" w:rsidR="00860967" w:rsidRDefault="00860967" w:rsidP="00A36BF0">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themeColor="text1"/>
              <w:sz w:val="22"/>
              <w:szCs w:val="22"/>
            </w:rPr>
            <w:t>07269</w:t>
          </w:r>
          <w:r w:rsidRPr="00AD0BFE">
            <w:rPr>
              <w:rFonts w:ascii="Palatino Linotype" w:eastAsia="Palatino Linotype" w:hAnsi="Palatino Linotype" w:cs="Palatino Linotype"/>
              <w:b/>
              <w:color w:val="000000" w:themeColor="text1"/>
              <w:sz w:val="22"/>
              <w:szCs w:val="22"/>
            </w:rPr>
            <w:t>/INFOEM/IP/RR/2025</w:t>
          </w:r>
        </w:p>
      </w:tc>
    </w:tr>
    <w:tr w:rsidR="00860967" w14:paraId="625B5BC5" w14:textId="77777777">
      <w:trPr>
        <w:trHeight w:val="228"/>
      </w:trPr>
      <w:tc>
        <w:tcPr>
          <w:tcW w:w="2489" w:type="dxa"/>
          <w:shd w:val="clear" w:color="auto" w:fill="auto"/>
          <w:vAlign w:val="center"/>
        </w:tcPr>
        <w:p w14:paraId="18DDCAF9"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174426AF" w:rsidR="00860967" w:rsidRDefault="00860967" w:rsidP="00075BA6">
          <w:pPr>
            <w:ind w:left="-45" w:right="1586"/>
            <w:jc w:val="both"/>
            <w:rPr>
              <w:rFonts w:ascii="Palatino Linotype" w:eastAsia="Palatino Linotype" w:hAnsi="Palatino Linotype" w:cs="Palatino Linotype"/>
              <w:b/>
              <w:sz w:val="22"/>
              <w:szCs w:val="22"/>
            </w:rPr>
          </w:pPr>
          <w:r w:rsidRPr="00445DF1">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Toluca</w:t>
          </w:r>
        </w:p>
      </w:tc>
    </w:tr>
    <w:tr w:rsidR="00860967" w14:paraId="5A94D834" w14:textId="77777777">
      <w:tc>
        <w:tcPr>
          <w:tcW w:w="2489" w:type="dxa"/>
          <w:shd w:val="clear" w:color="auto" w:fill="auto"/>
          <w:vAlign w:val="center"/>
        </w:tcPr>
        <w:p w14:paraId="65DC8F86" w14:textId="77777777" w:rsidR="00860967" w:rsidRDefault="0086096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860967" w:rsidRDefault="0086096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860967" w:rsidRDefault="0086096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860967" w:rsidRDefault="0086096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565C12A">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W w:w="6945" w:type="dxa"/>
      <w:tblInd w:w="3261" w:type="dxa"/>
      <w:tblLayout w:type="fixed"/>
      <w:tblLook w:val="0400" w:firstRow="0" w:lastRow="0" w:firstColumn="0" w:lastColumn="0" w:noHBand="0" w:noVBand="1"/>
    </w:tblPr>
    <w:tblGrid>
      <w:gridCol w:w="2551"/>
      <w:gridCol w:w="4394"/>
    </w:tblGrid>
    <w:tr w:rsidR="00860967" w14:paraId="626C0E2F" w14:textId="77777777">
      <w:tc>
        <w:tcPr>
          <w:tcW w:w="2551" w:type="dxa"/>
          <w:shd w:val="clear" w:color="auto" w:fill="auto"/>
          <w:vAlign w:val="center"/>
        </w:tcPr>
        <w:p w14:paraId="588E5159"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0E47D356" w:rsidR="00860967" w:rsidRDefault="00860967" w:rsidP="00A36BF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07269/INFOEM/IP/RR/2025</w:t>
          </w:r>
        </w:p>
      </w:tc>
    </w:tr>
    <w:tr w:rsidR="00860967" w14:paraId="600191AD" w14:textId="77777777">
      <w:trPr>
        <w:trHeight w:val="130"/>
      </w:trPr>
      <w:tc>
        <w:tcPr>
          <w:tcW w:w="2551" w:type="dxa"/>
          <w:shd w:val="clear" w:color="auto" w:fill="auto"/>
          <w:vAlign w:val="center"/>
        </w:tcPr>
        <w:p w14:paraId="66691596"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539BC31F" w:rsidR="00860967" w:rsidRDefault="00860967">
          <w:pPr>
            <w:ind w:left="-45" w:right="1444"/>
            <w:jc w:val="both"/>
            <w:rPr>
              <w:rFonts w:ascii="Palatino Linotype" w:eastAsia="Palatino Linotype" w:hAnsi="Palatino Linotype" w:cs="Palatino Linotype"/>
              <w:b/>
              <w:sz w:val="22"/>
              <w:szCs w:val="22"/>
            </w:rPr>
          </w:pPr>
        </w:p>
      </w:tc>
    </w:tr>
    <w:tr w:rsidR="00860967" w14:paraId="68112254" w14:textId="77777777">
      <w:trPr>
        <w:trHeight w:val="228"/>
      </w:trPr>
      <w:tc>
        <w:tcPr>
          <w:tcW w:w="2551" w:type="dxa"/>
          <w:shd w:val="clear" w:color="auto" w:fill="auto"/>
          <w:vAlign w:val="center"/>
        </w:tcPr>
        <w:p w14:paraId="373E7A5B"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215F895F" w:rsidR="00860967" w:rsidRDefault="00860967" w:rsidP="00FF113B">
          <w:pPr>
            <w:ind w:left="-45" w:right="1586"/>
            <w:jc w:val="both"/>
            <w:rPr>
              <w:rFonts w:ascii="Palatino Linotype" w:eastAsia="Palatino Linotype" w:hAnsi="Palatino Linotype" w:cs="Palatino Linotype"/>
              <w:b/>
              <w:sz w:val="22"/>
              <w:szCs w:val="22"/>
            </w:rPr>
          </w:pPr>
          <w:r w:rsidRPr="00445DF1">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Toluca</w:t>
          </w:r>
        </w:p>
      </w:tc>
    </w:tr>
    <w:tr w:rsidR="00860967" w14:paraId="38DC658C" w14:textId="77777777">
      <w:tc>
        <w:tcPr>
          <w:tcW w:w="2551" w:type="dxa"/>
          <w:shd w:val="clear" w:color="auto" w:fill="auto"/>
          <w:vAlign w:val="center"/>
        </w:tcPr>
        <w:p w14:paraId="745EE03B" w14:textId="77777777" w:rsidR="00860967" w:rsidRDefault="008609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860967" w:rsidRDefault="0086096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860967" w:rsidRDefault="00860967">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860967" w:rsidRDefault="0086096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F990F53"/>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2A37E6"/>
    <w:multiLevelType w:val="hybridMultilevel"/>
    <w:tmpl w:val="AFC4A28A"/>
    <w:lvl w:ilvl="0" w:tplc="68309A3E">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A3A"/>
    <w:multiLevelType w:val="hybridMultilevel"/>
    <w:tmpl w:val="4E8A90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074BE5"/>
    <w:multiLevelType w:val="multilevel"/>
    <w:tmpl w:val="BD4A4F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8B6A62"/>
    <w:multiLevelType w:val="hybridMultilevel"/>
    <w:tmpl w:val="20CEC4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3304"/>
    <w:multiLevelType w:val="hybridMultilevel"/>
    <w:tmpl w:val="D4DA4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9363F59"/>
    <w:multiLevelType w:val="hybridMultilevel"/>
    <w:tmpl w:val="231C754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8C6693"/>
    <w:multiLevelType w:val="hybridMultilevel"/>
    <w:tmpl w:val="B2588E38"/>
    <w:lvl w:ilvl="0" w:tplc="68309A3E">
      <w:start w:val="2788"/>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04515F2"/>
    <w:multiLevelType w:val="multilevel"/>
    <w:tmpl w:val="26723F26"/>
    <w:lvl w:ilvl="0">
      <w:start w:val="9"/>
      <w:numFmt w:val="bullet"/>
      <w:lvlText w:val="-"/>
      <w:lvlJc w:val="left"/>
      <w:pPr>
        <w:ind w:left="720" w:hanging="360"/>
      </w:pPr>
      <w:rPr>
        <w:rFonts w:ascii="Palatino Linotype" w:eastAsia="Palatino Linotype" w:hAnsi="Palatino Linotype" w:cs="Palatino Linotype"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7C20F6"/>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2535FB3"/>
    <w:multiLevelType w:val="hybridMultilevel"/>
    <w:tmpl w:val="65F4C902"/>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25C3A48"/>
    <w:multiLevelType w:val="hybridMultilevel"/>
    <w:tmpl w:val="1A9AD5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F97DED"/>
    <w:multiLevelType w:val="hybridMultilevel"/>
    <w:tmpl w:val="722C9C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4311CA"/>
    <w:multiLevelType w:val="hybridMultilevel"/>
    <w:tmpl w:val="711224E0"/>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BED373A"/>
    <w:multiLevelType w:val="hybridMultilevel"/>
    <w:tmpl w:val="D36EC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F23DE3"/>
    <w:multiLevelType w:val="hybridMultilevel"/>
    <w:tmpl w:val="EFECE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96443"/>
    <w:multiLevelType w:val="hybridMultilevel"/>
    <w:tmpl w:val="F70C4AD6"/>
    <w:lvl w:ilvl="0" w:tplc="86DE94DC">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47D15299"/>
    <w:multiLevelType w:val="hybridMultilevel"/>
    <w:tmpl w:val="F3802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4D7762"/>
    <w:multiLevelType w:val="hybridMultilevel"/>
    <w:tmpl w:val="7388A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CAF0E3B"/>
    <w:multiLevelType w:val="hybridMultilevel"/>
    <w:tmpl w:val="2AE86F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51D0EC4"/>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F6D24BA"/>
    <w:multiLevelType w:val="hybridMultilevel"/>
    <w:tmpl w:val="34A2A8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FDF18F2"/>
    <w:multiLevelType w:val="hybridMultilevel"/>
    <w:tmpl w:val="B808A4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FFB2FFA"/>
    <w:multiLevelType w:val="hybridMultilevel"/>
    <w:tmpl w:val="29D894BC"/>
    <w:lvl w:ilvl="0" w:tplc="E878C522">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4F03B6"/>
    <w:multiLevelType w:val="hybridMultilevel"/>
    <w:tmpl w:val="4D307EE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F9330F"/>
    <w:multiLevelType w:val="hybridMultilevel"/>
    <w:tmpl w:val="F3C8D3B6"/>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D16D47"/>
    <w:multiLevelType w:val="hybridMultilevel"/>
    <w:tmpl w:val="ED1E3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2B789D"/>
    <w:multiLevelType w:val="hybridMultilevel"/>
    <w:tmpl w:val="5A6446F8"/>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28"/>
  </w:num>
  <w:num w:numId="3">
    <w:abstractNumId w:val="1"/>
  </w:num>
  <w:num w:numId="4">
    <w:abstractNumId w:val="9"/>
  </w:num>
  <w:num w:numId="5">
    <w:abstractNumId w:val="13"/>
  </w:num>
  <w:num w:numId="6">
    <w:abstractNumId w:val="26"/>
  </w:num>
  <w:num w:numId="7">
    <w:abstractNumId w:val="27"/>
  </w:num>
  <w:num w:numId="8">
    <w:abstractNumId w:val="5"/>
  </w:num>
  <w:num w:numId="9">
    <w:abstractNumId w:val="37"/>
  </w:num>
  <w:num w:numId="10">
    <w:abstractNumId w:val="3"/>
  </w:num>
  <w:num w:numId="11">
    <w:abstractNumId w:val="32"/>
  </w:num>
  <w:num w:numId="12">
    <w:abstractNumId w:val="12"/>
  </w:num>
  <w:num w:numId="13">
    <w:abstractNumId w:val="36"/>
  </w:num>
  <w:num w:numId="14">
    <w:abstractNumId w:val="6"/>
  </w:num>
  <w:num w:numId="15">
    <w:abstractNumId w:val="2"/>
  </w:num>
  <w:num w:numId="16">
    <w:abstractNumId w:val="31"/>
  </w:num>
  <w:num w:numId="17">
    <w:abstractNumId w:val="15"/>
  </w:num>
  <w:num w:numId="18">
    <w:abstractNumId w:val="29"/>
  </w:num>
  <w:num w:numId="19">
    <w:abstractNumId w:val="23"/>
  </w:num>
  <w:num w:numId="20">
    <w:abstractNumId w:val="16"/>
  </w:num>
  <w:num w:numId="21">
    <w:abstractNumId w:val="11"/>
  </w:num>
  <w:num w:numId="22">
    <w:abstractNumId w:val="22"/>
  </w:num>
  <w:num w:numId="23">
    <w:abstractNumId w:val="33"/>
  </w:num>
  <w:num w:numId="24">
    <w:abstractNumId w:val="19"/>
  </w:num>
  <w:num w:numId="25">
    <w:abstractNumId w:val="35"/>
  </w:num>
  <w:num w:numId="26">
    <w:abstractNumId w:val="10"/>
  </w:num>
  <w:num w:numId="27">
    <w:abstractNumId w:val="17"/>
  </w:num>
  <w:num w:numId="28">
    <w:abstractNumId w:val="25"/>
  </w:num>
  <w:num w:numId="29">
    <w:abstractNumId w:val="34"/>
  </w:num>
  <w:num w:numId="30">
    <w:abstractNumId w:val="20"/>
  </w:num>
  <w:num w:numId="31">
    <w:abstractNumId w:val="14"/>
  </w:num>
  <w:num w:numId="32">
    <w:abstractNumId w:val="4"/>
  </w:num>
  <w:num w:numId="33">
    <w:abstractNumId w:val="18"/>
  </w:num>
  <w:num w:numId="34">
    <w:abstractNumId w:val="24"/>
  </w:num>
  <w:num w:numId="35">
    <w:abstractNumId w:val="8"/>
  </w:num>
  <w:num w:numId="36">
    <w:abstractNumId w:val="30"/>
  </w:num>
  <w:num w:numId="37">
    <w:abstractNumId w:val="21"/>
  </w:num>
  <w:num w:numId="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0249C"/>
    <w:rsid w:val="000072AB"/>
    <w:rsid w:val="0001513E"/>
    <w:rsid w:val="00024AF6"/>
    <w:rsid w:val="0002687C"/>
    <w:rsid w:val="00030053"/>
    <w:rsid w:val="00031214"/>
    <w:rsid w:val="00036313"/>
    <w:rsid w:val="00045AA6"/>
    <w:rsid w:val="0005005A"/>
    <w:rsid w:val="00075098"/>
    <w:rsid w:val="00075BA6"/>
    <w:rsid w:val="00077F2D"/>
    <w:rsid w:val="0008100A"/>
    <w:rsid w:val="00083AB3"/>
    <w:rsid w:val="00092663"/>
    <w:rsid w:val="000A2FD6"/>
    <w:rsid w:val="000A3BFD"/>
    <w:rsid w:val="000A7763"/>
    <w:rsid w:val="000B0012"/>
    <w:rsid w:val="000B61DF"/>
    <w:rsid w:val="000B7385"/>
    <w:rsid w:val="000C0BD7"/>
    <w:rsid w:val="000C4823"/>
    <w:rsid w:val="000D7A87"/>
    <w:rsid w:val="000E5E7B"/>
    <w:rsid w:val="001015A6"/>
    <w:rsid w:val="00102B0F"/>
    <w:rsid w:val="00113581"/>
    <w:rsid w:val="00113B92"/>
    <w:rsid w:val="0011437B"/>
    <w:rsid w:val="001175EE"/>
    <w:rsid w:val="00117BD3"/>
    <w:rsid w:val="0012216B"/>
    <w:rsid w:val="001226FF"/>
    <w:rsid w:val="00124DCE"/>
    <w:rsid w:val="00124EEC"/>
    <w:rsid w:val="00131C5B"/>
    <w:rsid w:val="001419AC"/>
    <w:rsid w:val="001454E9"/>
    <w:rsid w:val="001501FE"/>
    <w:rsid w:val="001528AE"/>
    <w:rsid w:val="0016332F"/>
    <w:rsid w:val="00164B97"/>
    <w:rsid w:val="00165869"/>
    <w:rsid w:val="0016688D"/>
    <w:rsid w:val="00167752"/>
    <w:rsid w:val="00172519"/>
    <w:rsid w:val="00177ED1"/>
    <w:rsid w:val="0018758A"/>
    <w:rsid w:val="001928C1"/>
    <w:rsid w:val="001941A2"/>
    <w:rsid w:val="001A0C43"/>
    <w:rsid w:val="001A5D10"/>
    <w:rsid w:val="001B4F9C"/>
    <w:rsid w:val="001B55EA"/>
    <w:rsid w:val="001C2F8A"/>
    <w:rsid w:val="001C3928"/>
    <w:rsid w:val="001D086F"/>
    <w:rsid w:val="001E0B78"/>
    <w:rsid w:val="001E141A"/>
    <w:rsid w:val="001E1B7C"/>
    <w:rsid w:val="001E2F34"/>
    <w:rsid w:val="001E43F1"/>
    <w:rsid w:val="001F1B56"/>
    <w:rsid w:val="001F5948"/>
    <w:rsid w:val="00202542"/>
    <w:rsid w:val="002033C3"/>
    <w:rsid w:val="00203EBC"/>
    <w:rsid w:val="00207F9D"/>
    <w:rsid w:val="0021100A"/>
    <w:rsid w:val="002133D6"/>
    <w:rsid w:val="002272D8"/>
    <w:rsid w:val="00227CCB"/>
    <w:rsid w:val="00232509"/>
    <w:rsid w:val="0023481C"/>
    <w:rsid w:val="00235555"/>
    <w:rsid w:val="002425BC"/>
    <w:rsid w:val="00243D88"/>
    <w:rsid w:val="0024432B"/>
    <w:rsid w:val="002500B2"/>
    <w:rsid w:val="00251B80"/>
    <w:rsid w:val="00254724"/>
    <w:rsid w:val="00271266"/>
    <w:rsid w:val="0028208A"/>
    <w:rsid w:val="0028295D"/>
    <w:rsid w:val="00283851"/>
    <w:rsid w:val="002840DC"/>
    <w:rsid w:val="002B03D6"/>
    <w:rsid w:val="002B2287"/>
    <w:rsid w:val="002B3215"/>
    <w:rsid w:val="002B32B1"/>
    <w:rsid w:val="002B6843"/>
    <w:rsid w:val="002D03D2"/>
    <w:rsid w:val="002D1509"/>
    <w:rsid w:val="002E13F4"/>
    <w:rsid w:val="002E24B1"/>
    <w:rsid w:val="002E67FA"/>
    <w:rsid w:val="002E6A40"/>
    <w:rsid w:val="00315A9F"/>
    <w:rsid w:val="00315AC1"/>
    <w:rsid w:val="003177C1"/>
    <w:rsid w:val="0031792E"/>
    <w:rsid w:val="0032148E"/>
    <w:rsid w:val="003234D3"/>
    <w:rsid w:val="00326383"/>
    <w:rsid w:val="00326509"/>
    <w:rsid w:val="003277C2"/>
    <w:rsid w:val="003317C8"/>
    <w:rsid w:val="00331E90"/>
    <w:rsid w:val="00332A98"/>
    <w:rsid w:val="00333A75"/>
    <w:rsid w:val="00337C02"/>
    <w:rsid w:val="00346A1A"/>
    <w:rsid w:val="003477DE"/>
    <w:rsid w:val="003525EB"/>
    <w:rsid w:val="00352E0E"/>
    <w:rsid w:val="00354BAE"/>
    <w:rsid w:val="003616D6"/>
    <w:rsid w:val="00365DC1"/>
    <w:rsid w:val="00366B0E"/>
    <w:rsid w:val="00371A65"/>
    <w:rsid w:val="00373FA4"/>
    <w:rsid w:val="00375373"/>
    <w:rsid w:val="00375A51"/>
    <w:rsid w:val="00386B51"/>
    <w:rsid w:val="00390D4B"/>
    <w:rsid w:val="00391098"/>
    <w:rsid w:val="003911E0"/>
    <w:rsid w:val="00392E66"/>
    <w:rsid w:val="00395B88"/>
    <w:rsid w:val="00395E7A"/>
    <w:rsid w:val="00397C08"/>
    <w:rsid w:val="003A09D7"/>
    <w:rsid w:val="003A6444"/>
    <w:rsid w:val="003C3BA5"/>
    <w:rsid w:val="003C3D32"/>
    <w:rsid w:val="003C6BE6"/>
    <w:rsid w:val="003C77E9"/>
    <w:rsid w:val="003D640F"/>
    <w:rsid w:val="003E6F40"/>
    <w:rsid w:val="003F096E"/>
    <w:rsid w:val="003F0A9C"/>
    <w:rsid w:val="003F126A"/>
    <w:rsid w:val="003F511A"/>
    <w:rsid w:val="00405D29"/>
    <w:rsid w:val="00415225"/>
    <w:rsid w:val="00417D71"/>
    <w:rsid w:val="00432A40"/>
    <w:rsid w:val="0044354A"/>
    <w:rsid w:val="00445DF1"/>
    <w:rsid w:val="00450912"/>
    <w:rsid w:val="00452E1E"/>
    <w:rsid w:val="00453E98"/>
    <w:rsid w:val="00481145"/>
    <w:rsid w:val="0049022B"/>
    <w:rsid w:val="004A1715"/>
    <w:rsid w:val="004A210C"/>
    <w:rsid w:val="004A3976"/>
    <w:rsid w:val="004A3E71"/>
    <w:rsid w:val="004A5568"/>
    <w:rsid w:val="004B0A20"/>
    <w:rsid w:val="004B63F5"/>
    <w:rsid w:val="004B6E8D"/>
    <w:rsid w:val="004B7E34"/>
    <w:rsid w:val="004C0BC8"/>
    <w:rsid w:val="004C4DBA"/>
    <w:rsid w:val="004C74A9"/>
    <w:rsid w:val="004D706F"/>
    <w:rsid w:val="004E1B00"/>
    <w:rsid w:val="004E6B75"/>
    <w:rsid w:val="004F5310"/>
    <w:rsid w:val="0050663F"/>
    <w:rsid w:val="005219CC"/>
    <w:rsid w:val="00522E81"/>
    <w:rsid w:val="00527C07"/>
    <w:rsid w:val="0053297C"/>
    <w:rsid w:val="00534223"/>
    <w:rsid w:val="00546763"/>
    <w:rsid w:val="00551C8B"/>
    <w:rsid w:val="0055769E"/>
    <w:rsid w:val="0056015E"/>
    <w:rsid w:val="00563CA3"/>
    <w:rsid w:val="00566025"/>
    <w:rsid w:val="005663DE"/>
    <w:rsid w:val="00566EB9"/>
    <w:rsid w:val="005676DB"/>
    <w:rsid w:val="00567E5D"/>
    <w:rsid w:val="00573E0B"/>
    <w:rsid w:val="00590C08"/>
    <w:rsid w:val="00590E3A"/>
    <w:rsid w:val="00594C60"/>
    <w:rsid w:val="005A2975"/>
    <w:rsid w:val="005B6A93"/>
    <w:rsid w:val="005B7414"/>
    <w:rsid w:val="005C5D8F"/>
    <w:rsid w:val="005C6922"/>
    <w:rsid w:val="005D2BC9"/>
    <w:rsid w:val="005D6FD9"/>
    <w:rsid w:val="005D733D"/>
    <w:rsid w:val="005E446C"/>
    <w:rsid w:val="005E5293"/>
    <w:rsid w:val="005E5CA3"/>
    <w:rsid w:val="005F039C"/>
    <w:rsid w:val="00605F57"/>
    <w:rsid w:val="0060718E"/>
    <w:rsid w:val="00613B10"/>
    <w:rsid w:val="00616C7F"/>
    <w:rsid w:val="00634BFC"/>
    <w:rsid w:val="00637A09"/>
    <w:rsid w:val="00646B8D"/>
    <w:rsid w:val="006507CF"/>
    <w:rsid w:val="006540B3"/>
    <w:rsid w:val="00656201"/>
    <w:rsid w:val="00656BFE"/>
    <w:rsid w:val="006575DA"/>
    <w:rsid w:val="00657A3C"/>
    <w:rsid w:val="00657E90"/>
    <w:rsid w:val="006605F1"/>
    <w:rsid w:val="00665AE4"/>
    <w:rsid w:val="0067075F"/>
    <w:rsid w:val="00672A19"/>
    <w:rsid w:val="00683C7F"/>
    <w:rsid w:val="00683D27"/>
    <w:rsid w:val="00686B41"/>
    <w:rsid w:val="006910D6"/>
    <w:rsid w:val="0069230B"/>
    <w:rsid w:val="00693CC1"/>
    <w:rsid w:val="0069728C"/>
    <w:rsid w:val="006A1347"/>
    <w:rsid w:val="006A1D43"/>
    <w:rsid w:val="006A511B"/>
    <w:rsid w:val="006A6A26"/>
    <w:rsid w:val="006B5FF8"/>
    <w:rsid w:val="006C0C4B"/>
    <w:rsid w:val="006C2BCC"/>
    <w:rsid w:val="006C4120"/>
    <w:rsid w:val="006D06C4"/>
    <w:rsid w:val="006D463F"/>
    <w:rsid w:val="006D4B8E"/>
    <w:rsid w:val="006D5D56"/>
    <w:rsid w:val="006E2B68"/>
    <w:rsid w:val="006F22AE"/>
    <w:rsid w:val="006F61B3"/>
    <w:rsid w:val="006F7A2A"/>
    <w:rsid w:val="00707279"/>
    <w:rsid w:val="00715193"/>
    <w:rsid w:val="007152F6"/>
    <w:rsid w:val="007274D4"/>
    <w:rsid w:val="00730B78"/>
    <w:rsid w:val="00731FE8"/>
    <w:rsid w:val="007334B0"/>
    <w:rsid w:val="00735FBC"/>
    <w:rsid w:val="007367DC"/>
    <w:rsid w:val="00736C21"/>
    <w:rsid w:val="007371FE"/>
    <w:rsid w:val="007470E8"/>
    <w:rsid w:val="00750102"/>
    <w:rsid w:val="007552ED"/>
    <w:rsid w:val="00760E3C"/>
    <w:rsid w:val="00781D8E"/>
    <w:rsid w:val="007949E9"/>
    <w:rsid w:val="00796322"/>
    <w:rsid w:val="007A102B"/>
    <w:rsid w:val="007A27F9"/>
    <w:rsid w:val="007A2EB2"/>
    <w:rsid w:val="007A5AC1"/>
    <w:rsid w:val="007B451C"/>
    <w:rsid w:val="007C42F7"/>
    <w:rsid w:val="007C6EC0"/>
    <w:rsid w:val="007E0663"/>
    <w:rsid w:val="007E23D2"/>
    <w:rsid w:val="007E628C"/>
    <w:rsid w:val="007E7666"/>
    <w:rsid w:val="007F1130"/>
    <w:rsid w:val="007F60A0"/>
    <w:rsid w:val="00801019"/>
    <w:rsid w:val="00802826"/>
    <w:rsid w:val="00803341"/>
    <w:rsid w:val="00815093"/>
    <w:rsid w:val="00820873"/>
    <w:rsid w:val="00820E6B"/>
    <w:rsid w:val="008218D8"/>
    <w:rsid w:val="008236F7"/>
    <w:rsid w:val="00824BA5"/>
    <w:rsid w:val="0082575D"/>
    <w:rsid w:val="008279BF"/>
    <w:rsid w:val="00827AA9"/>
    <w:rsid w:val="00830798"/>
    <w:rsid w:val="0083228B"/>
    <w:rsid w:val="00834E96"/>
    <w:rsid w:val="00835868"/>
    <w:rsid w:val="0083720C"/>
    <w:rsid w:val="00844198"/>
    <w:rsid w:val="008504EC"/>
    <w:rsid w:val="00851CF1"/>
    <w:rsid w:val="00855AB9"/>
    <w:rsid w:val="00860967"/>
    <w:rsid w:val="00862686"/>
    <w:rsid w:val="00863B36"/>
    <w:rsid w:val="00863EFE"/>
    <w:rsid w:val="00865D38"/>
    <w:rsid w:val="008738D3"/>
    <w:rsid w:val="008740C3"/>
    <w:rsid w:val="008757F2"/>
    <w:rsid w:val="008759A0"/>
    <w:rsid w:val="008823E6"/>
    <w:rsid w:val="00882BEE"/>
    <w:rsid w:val="00892371"/>
    <w:rsid w:val="00895797"/>
    <w:rsid w:val="00897647"/>
    <w:rsid w:val="008B099C"/>
    <w:rsid w:val="008B2576"/>
    <w:rsid w:val="008B3920"/>
    <w:rsid w:val="008C4074"/>
    <w:rsid w:val="008C4D5B"/>
    <w:rsid w:val="008C542E"/>
    <w:rsid w:val="008D206E"/>
    <w:rsid w:val="008D54FB"/>
    <w:rsid w:val="008E40E3"/>
    <w:rsid w:val="008F3BE3"/>
    <w:rsid w:val="009070A2"/>
    <w:rsid w:val="009136E3"/>
    <w:rsid w:val="009143AF"/>
    <w:rsid w:val="00914756"/>
    <w:rsid w:val="00921882"/>
    <w:rsid w:val="00924809"/>
    <w:rsid w:val="00924E17"/>
    <w:rsid w:val="0092541D"/>
    <w:rsid w:val="0093081E"/>
    <w:rsid w:val="00932A0B"/>
    <w:rsid w:val="009376A5"/>
    <w:rsid w:val="00944282"/>
    <w:rsid w:val="00945284"/>
    <w:rsid w:val="00945AD9"/>
    <w:rsid w:val="00946911"/>
    <w:rsid w:val="00947224"/>
    <w:rsid w:val="00947CDB"/>
    <w:rsid w:val="009502A3"/>
    <w:rsid w:val="00953207"/>
    <w:rsid w:val="00957EFF"/>
    <w:rsid w:val="00960EB2"/>
    <w:rsid w:val="0096110A"/>
    <w:rsid w:val="00962787"/>
    <w:rsid w:val="0096349E"/>
    <w:rsid w:val="009642A0"/>
    <w:rsid w:val="0096775D"/>
    <w:rsid w:val="00974A07"/>
    <w:rsid w:val="00975927"/>
    <w:rsid w:val="00983228"/>
    <w:rsid w:val="009878C8"/>
    <w:rsid w:val="009912FA"/>
    <w:rsid w:val="009A087F"/>
    <w:rsid w:val="009A52D3"/>
    <w:rsid w:val="009B206F"/>
    <w:rsid w:val="009B2156"/>
    <w:rsid w:val="009C5EA5"/>
    <w:rsid w:val="009C7EC6"/>
    <w:rsid w:val="009D48FB"/>
    <w:rsid w:val="009D6C2F"/>
    <w:rsid w:val="009E44B9"/>
    <w:rsid w:val="009E4671"/>
    <w:rsid w:val="009E5819"/>
    <w:rsid w:val="009F0007"/>
    <w:rsid w:val="009F0A60"/>
    <w:rsid w:val="009F0B5F"/>
    <w:rsid w:val="009F1AD0"/>
    <w:rsid w:val="009F43E4"/>
    <w:rsid w:val="009F69D4"/>
    <w:rsid w:val="009F6A7A"/>
    <w:rsid w:val="009F75C9"/>
    <w:rsid w:val="00A024A5"/>
    <w:rsid w:val="00A02F20"/>
    <w:rsid w:val="00A0679C"/>
    <w:rsid w:val="00A07FDE"/>
    <w:rsid w:val="00A107AD"/>
    <w:rsid w:val="00A238AC"/>
    <w:rsid w:val="00A2626A"/>
    <w:rsid w:val="00A26EA7"/>
    <w:rsid w:val="00A300C4"/>
    <w:rsid w:val="00A36BF0"/>
    <w:rsid w:val="00A4027C"/>
    <w:rsid w:val="00A45362"/>
    <w:rsid w:val="00A47D43"/>
    <w:rsid w:val="00A5656A"/>
    <w:rsid w:val="00A56E46"/>
    <w:rsid w:val="00A57E85"/>
    <w:rsid w:val="00A64138"/>
    <w:rsid w:val="00A65C1E"/>
    <w:rsid w:val="00A7414A"/>
    <w:rsid w:val="00A76DB3"/>
    <w:rsid w:val="00A80C4E"/>
    <w:rsid w:val="00A84BDD"/>
    <w:rsid w:val="00A92286"/>
    <w:rsid w:val="00A97EE0"/>
    <w:rsid w:val="00AA58D2"/>
    <w:rsid w:val="00AA5C57"/>
    <w:rsid w:val="00AA72A1"/>
    <w:rsid w:val="00AB6BFB"/>
    <w:rsid w:val="00AC0390"/>
    <w:rsid w:val="00AC0B07"/>
    <w:rsid w:val="00AC7527"/>
    <w:rsid w:val="00AD0BFE"/>
    <w:rsid w:val="00AE1497"/>
    <w:rsid w:val="00AE3979"/>
    <w:rsid w:val="00AE4B3A"/>
    <w:rsid w:val="00AE7F5C"/>
    <w:rsid w:val="00AF5C65"/>
    <w:rsid w:val="00B018E9"/>
    <w:rsid w:val="00B06031"/>
    <w:rsid w:val="00B0661B"/>
    <w:rsid w:val="00B076B5"/>
    <w:rsid w:val="00B11AB7"/>
    <w:rsid w:val="00B20F68"/>
    <w:rsid w:val="00B253BE"/>
    <w:rsid w:val="00B26464"/>
    <w:rsid w:val="00B36420"/>
    <w:rsid w:val="00B40A9C"/>
    <w:rsid w:val="00B44821"/>
    <w:rsid w:val="00B54965"/>
    <w:rsid w:val="00B55BAC"/>
    <w:rsid w:val="00B60ED0"/>
    <w:rsid w:val="00B62186"/>
    <w:rsid w:val="00B64581"/>
    <w:rsid w:val="00B703F6"/>
    <w:rsid w:val="00B7138F"/>
    <w:rsid w:val="00B7233F"/>
    <w:rsid w:val="00B73893"/>
    <w:rsid w:val="00B768CB"/>
    <w:rsid w:val="00B90A60"/>
    <w:rsid w:val="00B91B04"/>
    <w:rsid w:val="00BA47FE"/>
    <w:rsid w:val="00BA6B91"/>
    <w:rsid w:val="00BA6CBC"/>
    <w:rsid w:val="00BB0D0D"/>
    <w:rsid w:val="00BC0D1A"/>
    <w:rsid w:val="00BC37C5"/>
    <w:rsid w:val="00BD0CA9"/>
    <w:rsid w:val="00BD277A"/>
    <w:rsid w:val="00BE044C"/>
    <w:rsid w:val="00BF06FF"/>
    <w:rsid w:val="00BF42F3"/>
    <w:rsid w:val="00BF7ABA"/>
    <w:rsid w:val="00C00879"/>
    <w:rsid w:val="00C06983"/>
    <w:rsid w:val="00C11B14"/>
    <w:rsid w:val="00C16D27"/>
    <w:rsid w:val="00C17684"/>
    <w:rsid w:val="00C17968"/>
    <w:rsid w:val="00C23064"/>
    <w:rsid w:val="00C260B3"/>
    <w:rsid w:val="00C30DDF"/>
    <w:rsid w:val="00C37545"/>
    <w:rsid w:val="00C43B5F"/>
    <w:rsid w:val="00C45950"/>
    <w:rsid w:val="00C501F7"/>
    <w:rsid w:val="00C51E1C"/>
    <w:rsid w:val="00C52BAD"/>
    <w:rsid w:val="00C534A8"/>
    <w:rsid w:val="00C54363"/>
    <w:rsid w:val="00C55213"/>
    <w:rsid w:val="00C62E60"/>
    <w:rsid w:val="00C65BAF"/>
    <w:rsid w:val="00C70954"/>
    <w:rsid w:val="00C714D3"/>
    <w:rsid w:val="00C72EBA"/>
    <w:rsid w:val="00C776AC"/>
    <w:rsid w:val="00C80202"/>
    <w:rsid w:val="00C82B0D"/>
    <w:rsid w:val="00C86837"/>
    <w:rsid w:val="00C95B56"/>
    <w:rsid w:val="00C964F9"/>
    <w:rsid w:val="00C97375"/>
    <w:rsid w:val="00CA26B5"/>
    <w:rsid w:val="00CA72CB"/>
    <w:rsid w:val="00CB2CB6"/>
    <w:rsid w:val="00CB4E4D"/>
    <w:rsid w:val="00CC3F4A"/>
    <w:rsid w:val="00CC6474"/>
    <w:rsid w:val="00CD0D49"/>
    <w:rsid w:val="00CD118F"/>
    <w:rsid w:val="00CD4A30"/>
    <w:rsid w:val="00CE150D"/>
    <w:rsid w:val="00CE24FC"/>
    <w:rsid w:val="00CF3D24"/>
    <w:rsid w:val="00CF6D16"/>
    <w:rsid w:val="00CF7F82"/>
    <w:rsid w:val="00D01812"/>
    <w:rsid w:val="00D01C02"/>
    <w:rsid w:val="00D030B9"/>
    <w:rsid w:val="00D11784"/>
    <w:rsid w:val="00D2404A"/>
    <w:rsid w:val="00D259D4"/>
    <w:rsid w:val="00D41CCE"/>
    <w:rsid w:val="00D42F35"/>
    <w:rsid w:val="00D434B1"/>
    <w:rsid w:val="00D441A8"/>
    <w:rsid w:val="00D470D8"/>
    <w:rsid w:val="00D476BC"/>
    <w:rsid w:val="00D47A4D"/>
    <w:rsid w:val="00D51D6A"/>
    <w:rsid w:val="00D52C6F"/>
    <w:rsid w:val="00D53B2E"/>
    <w:rsid w:val="00D571D8"/>
    <w:rsid w:val="00D62E1F"/>
    <w:rsid w:val="00D65BC2"/>
    <w:rsid w:val="00D6615E"/>
    <w:rsid w:val="00D733CA"/>
    <w:rsid w:val="00D74B18"/>
    <w:rsid w:val="00D75270"/>
    <w:rsid w:val="00D760EC"/>
    <w:rsid w:val="00D84445"/>
    <w:rsid w:val="00D84E0A"/>
    <w:rsid w:val="00D90F2D"/>
    <w:rsid w:val="00D94197"/>
    <w:rsid w:val="00DA59BA"/>
    <w:rsid w:val="00DB2665"/>
    <w:rsid w:val="00DB61F5"/>
    <w:rsid w:val="00DB7E9A"/>
    <w:rsid w:val="00DC52FD"/>
    <w:rsid w:val="00DD485C"/>
    <w:rsid w:val="00DE7719"/>
    <w:rsid w:val="00DF27C3"/>
    <w:rsid w:val="00DF610F"/>
    <w:rsid w:val="00DF6AE8"/>
    <w:rsid w:val="00E015E5"/>
    <w:rsid w:val="00E05AA4"/>
    <w:rsid w:val="00E14A71"/>
    <w:rsid w:val="00E20754"/>
    <w:rsid w:val="00E20B0B"/>
    <w:rsid w:val="00E24241"/>
    <w:rsid w:val="00E3778A"/>
    <w:rsid w:val="00E42C18"/>
    <w:rsid w:val="00E46813"/>
    <w:rsid w:val="00E61D09"/>
    <w:rsid w:val="00E65C37"/>
    <w:rsid w:val="00E663D1"/>
    <w:rsid w:val="00E67A6B"/>
    <w:rsid w:val="00E712CE"/>
    <w:rsid w:val="00E712F5"/>
    <w:rsid w:val="00E763EF"/>
    <w:rsid w:val="00E85282"/>
    <w:rsid w:val="00EA4063"/>
    <w:rsid w:val="00EB04D8"/>
    <w:rsid w:val="00EB4FD6"/>
    <w:rsid w:val="00EC141E"/>
    <w:rsid w:val="00EC1A3E"/>
    <w:rsid w:val="00EC3295"/>
    <w:rsid w:val="00EC36DD"/>
    <w:rsid w:val="00ED3457"/>
    <w:rsid w:val="00ED4D2B"/>
    <w:rsid w:val="00EE219C"/>
    <w:rsid w:val="00EE2D4F"/>
    <w:rsid w:val="00EF0CB9"/>
    <w:rsid w:val="00F00869"/>
    <w:rsid w:val="00F06EB8"/>
    <w:rsid w:val="00F2386E"/>
    <w:rsid w:val="00F34A92"/>
    <w:rsid w:val="00F363DF"/>
    <w:rsid w:val="00F375C5"/>
    <w:rsid w:val="00F41E34"/>
    <w:rsid w:val="00F569BD"/>
    <w:rsid w:val="00F57049"/>
    <w:rsid w:val="00F6279D"/>
    <w:rsid w:val="00F6296D"/>
    <w:rsid w:val="00F67B91"/>
    <w:rsid w:val="00F745FF"/>
    <w:rsid w:val="00F75642"/>
    <w:rsid w:val="00F75C7A"/>
    <w:rsid w:val="00F823D1"/>
    <w:rsid w:val="00F832DD"/>
    <w:rsid w:val="00F84A44"/>
    <w:rsid w:val="00F91365"/>
    <w:rsid w:val="00F96D0C"/>
    <w:rsid w:val="00FA495D"/>
    <w:rsid w:val="00FA5277"/>
    <w:rsid w:val="00FB13C1"/>
    <w:rsid w:val="00FB1B38"/>
    <w:rsid w:val="00FB657A"/>
    <w:rsid w:val="00FC2052"/>
    <w:rsid w:val="00FC73D6"/>
    <w:rsid w:val="00FD01DB"/>
    <w:rsid w:val="00FD093A"/>
    <w:rsid w:val="00FD572F"/>
    <w:rsid w:val="00FD58A8"/>
    <w:rsid w:val="00FF11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4"/>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608645">
      <w:bodyDiv w:val="1"/>
      <w:marLeft w:val="0"/>
      <w:marRight w:val="0"/>
      <w:marTop w:val="0"/>
      <w:marBottom w:val="0"/>
      <w:divBdr>
        <w:top w:val="none" w:sz="0" w:space="0" w:color="auto"/>
        <w:left w:val="none" w:sz="0" w:space="0" w:color="auto"/>
        <w:bottom w:val="none" w:sz="0" w:space="0" w:color="auto"/>
        <w:right w:val="none" w:sz="0" w:space="0" w:color="auto"/>
      </w:divBdr>
    </w:div>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 w:id="1968046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2.toluca.gob.mx/wp-content/uploads/2025/03/INTEGRACION-MESAS-RECEPTORAS-_WEB.pdf"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2.toluca.gob.mx/wp-content/uploads/2025/04/13-Gaceta-01-de-abril-de-2025-resultados-A.A.-y-COPACIS.pdf"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17392</Words>
  <Characters>95656</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2026-02-20T19:20:00Z</cp:lastPrinted>
  <dcterms:created xsi:type="dcterms:W3CDTF">2026-04-06T20:22:00Z</dcterms:created>
  <dcterms:modified xsi:type="dcterms:W3CDTF">2026-04-06T20:22:00Z</dcterms:modified>
</cp:coreProperties>
</file>