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93411D" w14:textId="54790A95" w:rsidR="00AD46C7" w:rsidRPr="004062A5" w:rsidRDefault="00F2336C" w:rsidP="006E4332">
      <w:pPr>
        <w:spacing w:line="360" w:lineRule="auto"/>
        <w:jc w:val="both"/>
        <w:rPr>
          <w:rFonts w:ascii="Palatino Linotype" w:eastAsia="Palatino Linotype" w:hAnsi="Palatino Linotype" w:cs="Palatino Linotype"/>
          <w:sz w:val="22"/>
          <w:szCs w:val="22"/>
        </w:rPr>
      </w:pPr>
      <w:bookmarkStart w:id="0" w:name="_GoBack"/>
      <w:bookmarkEnd w:id="0"/>
      <w:r w:rsidRPr="004062A5">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a </w:t>
      </w:r>
      <w:r w:rsidR="005606E1" w:rsidRPr="004062A5">
        <w:rPr>
          <w:rFonts w:ascii="Palatino Linotype" w:eastAsia="Palatino Linotype" w:hAnsi="Palatino Linotype" w:cs="Palatino Linotype"/>
          <w:sz w:val="22"/>
          <w:szCs w:val="22"/>
        </w:rPr>
        <w:t>catorce de enero de dos mil dieciséis</w:t>
      </w:r>
      <w:r w:rsidR="00C11B6D" w:rsidRPr="004062A5">
        <w:rPr>
          <w:rFonts w:ascii="Palatino Linotype" w:eastAsia="Palatino Linotype" w:hAnsi="Palatino Linotype" w:cs="Palatino Linotype"/>
          <w:sz w:val="22"/>
          <w:szCs w:val="22"/>
        </w:rPr>
        <w:t>.</w:t>
      </w:r>
    </w:p>
    <w:p w14:paraId="46FC09AC" w14:textId="77777777" w:rsidR="00783339" w:rsidRPr="004062A5" w:rsidRDefault="00783339" w:rsidP="006E4332">
      <w:pPr>
        <w:spacing w:line="360" w:lineRule="auto"/>
        <w:jc w:val="both"/>
        <w:rPr>
          <w:rFonts w:ascii="Palatino Linotype" w:eastAsia="Palatino Linotype" w:hAnsi="Palatino Linotype" w:cs="Palatino Linotype"/>
          <w:sz w:val="22"/>
          <w:szCs w:val="22"/>
        </w:rPr>
      </w:pPr>
    </w:p>
    <w:p w14:paraId="7235FDFA" w14:textId="66B14C0F" w:rsidR="00AD46C7" w:rsidRPr="004062A5" w:rsidRDefault="00F2336C" w:rsidP="006E4332">
      <w:pPr>
        <w:spacing w:line="360" w:lineRule="auto"/>
        <w:jc w:val="both"/>
        <w:rPr>
          <w:rFonts w:ascii="Palatino Linotype" w:eastAsia="Palatino Linotype" w:hAnsi="Palatino Linotype" w:cs="Palatino Linotype"/>
          <w:sz w:val="22"/>
          <w:szCs w:val="22"/>
        </w:rPr>
      </w:pPr>
      <w:r w:rsidRPr="004062A5">
        <w:rPr>
          <w:rFonts w:ascii="Palatino Linotype" w:eastAsia="Palatino Linotype" w:hAnsi="Palatino Linotype" w:cs="Palatino Linotype"/>
          <w:b/>
          <w:sz w:val="22"/>
          <w:szCs w:val="22"/>
        </w:rPr>
        <w:t>VISTO</w:t>
      </w:r>
      <w:r w:rsidRPr="004062A5">
        <w:rPr>
          <w:rFonts w:ascii="Palatino Linotype" w:eastAsia="Palatino Linotype" w:hAnsi="Palatino Linotype" w:cs="Palatino Linotype"/>
          <w:sz w:val="22"/>
          <w:szCs w:val="22"/>
        </w:rPr>
        <w:t xml:space="preserve"> el expediente formado con motivo del recurso de revisión </w:t>
      </w:r>
      <w:r w:rsidR="009E0B1F" w:rsidRPr="004062A5">
        <w:rPr>
          <w:rFonts w:ascii="Palatino Linotype" w:eastAsia="Palatino Linotype" w:hAnsi="Palatino Linotype" w:cs="Palatino Linotype"/>
          <w:b/>
          <w:sz w:val="22"/>
          <w:szCs w:val="22"/>
        </w:rPr>
        <w:t>11974</w:t>
      </w:r>
      <w:r w:rsidR="00627F7E" w:rsidRPr="004062A5">
        <w:rPr>
          <w:rFonts w:ascii="Palatino Linotype" w:eastAsia="Palatino Linotype" w:hAnsi="Palatino Linotype" w:cs="Palatino Linotype"/>
          <w:b/>
          <w:sz w:val="22"/>
          <w:szCs w:val="22"/>
        </w:rPr>
        <w:t>/INFOEM/IP/RR/2025</w:t>
      </w:r>
      <w:r w:rsidRPr="004062A5">
        <w:rPr>
          <w:rFonts w:ascii="Palatino Linotype" w:eastAsia="Palatino Linotype" w:hAnsi="Palatino Linotype" w:cs="Palatino Linotype"/>
          <w:sz w:val="22"/>
          <w:szCs w:val="22"/>
        </w:rPr>
        <w:t>, por</w:t>
      </w:r>
      <w:r w:rsidRPr="004062A5">
        <w:rPr>
          <w:rFonts w:ascii="Palatino Linotype" w:eastAsia="Palatino Linotype" w:hAnsi="Palatino Linotype" w:cs="Palatino Linotype"/>
          <w:b/>
          <w:sz w:val="22"/>
          <w:szCs w:val="22"/>
        </w:rPr>
        <w:t xml:space="preserve"> </w:t>
      </w:r>
      <w:r w:rsidRPr="004062A5">
        <w:rPr>
          <w:rFonts w:ascii="Palatino Linotype" w:eastAsia="Palatino Linotype" w:hAnsi="Palatino Linotype" w:cs="Palatino Linotype"/>
          <w:sz w:val="22"/>
          <w:szCs w:val="22"/>
        </w:rPr>
        <w:t>interpuesto por</w:t>
      </w:r>
      <w:r w:rsidRPr="004062A5">
        <w:rPr>
          <w:rFonts w:ascii="Palatino Linotype" w:eastAsia="Palatino Linotype" w:hAnsi="Palatino Linotype" w:cs="Palatino Linotype"/>
          <w:b/>
          <w:sz w:val="22"/>
          <w:szCs w:val="22"/>
        </w:rPr>
        <w:t xml:space="preserve"> </w:t>
      </w:r>
      <w:r w:rsidR="00C11B6D" w:rsidRPr="004062A5">
        <w:rPr>
          <w:rFonts w:ascii="Palatino Linotype" w:eastAsia="Palatino Linotype" w:hAnsi="Palatino Linotype" w:cs="Palatino Linotype"/>
          <w:b/>
          <w:sz w:val="22"/>
          <w:szCs w:val="22"/>
        </w:rPr>
        <w:t>un Usuario del Sistema de acceso a la Información Mexiquense que no proporcionó su nombre</w:t>
      </w:r>
      <w:r w:rsidRPr="004062A5">
        <w:rPr>
          <w:rFonts w:ascii="Palatino Linotype" w:eastAsia="Palatino Linotype" w:hAnsi="Palatino Linotype" w:cs="Palatino Linotype"/>
          <w:b/>
          <w:sz w:val="22"/>
          <w:szCs w:val="22"/>
        </w:rPr>
        <w:t>,</w:t>
      </w:r>
      <w:r w:rsidRPr="004062A5">
        <w:rPr>
          <w:rFonts w:ascii="Palatino Linotype" w:eastAsia="Palatino Linotype" w:hAnsi="Palatino Linotype" w:cs="Palatino Linotype"/>
          <w:sz w:val="22"/>
          <w:szCs w:val="22"/>
        </w:rPr>
        <w:t xml:space="preserve"> en lo sucesivo la parte </w:t>
      </w:r>
      <w:r w:rsidR="00783339" w:rsidRPr="004062A5">
        <w:rPr>
          <w:rFonts w:ascii="Palatino Linotype" w:eastAsia="Palatino Linotype" w:hAnsi="Palatino Linotype" w:cs="Palatino Linotype"/>
          <w:b/>
          <w:sz w:val="22"/>
          <w:szCs w:val="22"/>
        </w:rPr>
        <w:t>Recurrente</w:t>
      </w:r>
      <w:r w:rsidRPr="004062A5">
        <w:rPr>
          <w:rFonts w:ascii="Palatino Linotype" w:eastAsia="Palatino Linotype" w:hAnsi="Palatino Linotype" w:cs="Palatino Linotype"/>
          <w:b/>
          <w:sz w:val="22"/>
          <w:szCs w:val="22"/>
        </w:rPr>
        <w:t>,</w:t>
      </w:r>
      <w:r w:rsidRPr="004062A5">
        <w:rPr>
          <w:rFonts w:ascii="Palatino Linotype" w:eastAsia="Palatino Linotype" w:hAnsi="Palatino Linotype" w:cs="Palatino Linotype"/>
          <w:sz w:val="22"/>
          <w:szCs w:val="22"/>
        </w:rPr>
        <w:t xml:space="preserve"> en contra de la respuesta a su solicitud por parte del </w:t>
      </w:r>
      <w:r w:rsidR="009E0B1F" w:rsidRPr="004062A5">
        <w:rPr>
          <w:rFonts w:ascii="Palatino Linotype" w:eastAsia="Palatino Linotype" w:hAnsi="Palatino Linotype" w:cs="Palatino Linotype"/>
          <w:b/>
          <w:sz w:val="22"/>
          <w:szCs w:val="22"/>
        </w:rPr>
        <w:t>Ayuntamiento de Toluca</w:t>
      </w:r>
      <w:r w:rsidRPr="004062A5">
        <w:rPr>
          <w:rFonts w:ascii="Palatino Linotype" w:eastAsia="Palatino Linotype" w:hAnsi="Palatino Linotype" w:cs="Palatino Linotype"/>
          <w:b/>
          <w:sz w:val="22"/>
          <w:szCs w:val="22"/>
        </w:rPr>
        <w:t xml:space="preserve">, </w:t>
      </w:r>
      <w:r w:rsidRPr="004062A5">
        <w:rPr>
          <w:rFonts w:ascii="Palatino Linotype" w:eastAsia="Palatino Linotype" w:hAnsi="Palatino Linotype" w:cs="Palatino Linotype"/>
          <w:sz w:val="22"/>
          <w:szCs w:val="22"/>
        </w:rPr>
        <w:t xml:space="preserve">en lo sucesivo el </w:t>
      </w:r>
      <w:r w:rsidR="00783339" w:rsidRPr="004062A5">
        <w:rPr>
          <w:rFonts w:ascii="Palatino Linotype" w:eastAsia="Palatino Linotype" w:hAnsi="Palatino Linotype" w:cs="Palatino Linotype"/>
          <w:b/>
          <w:sz w:val="22"/>
          <w:szCs w:val="22"/>
        </w:rPr>
        <w:t>Sujeto Obligado</w:t>
      </w:r>
      <w:r w:rsidRPr="004062A5">
        <w:rPr>
          <w:rFonts w:ascii="Palatino Linotype" w:eastAsia="Palatino Linotype" w:hAnsi="Palatino Linotype" w:cs="Palatino Linotype"/>
          <w:b/>
          <w:sz w:val="22"/>
          <w:szCs w:val="22"/>
        </w:rPr>
        <w:t xml:space="preserve">, </w:t>
      </w:r>
      <w:r w:rsidRPr="004062A5">
        <w:rPr>
          <w:rFonts w:ascii="Palatino Linotype" w:eastAsia="Palatino Linotype" w:hAnsi="Palatino Linotype" w:cs="Palatino Linotype"/>
          <w:sz w:val="22"/>
          <w:szCs w:val="22"/>
        </w:rPr>
        <w:t xml:space="preserve">se procede a dictar la presente resolución con base en los siguientes: </w:t>
      </w:r>
    </w:p>
    <w:p w14:paraId="1C5D572F" w14:textId="77777777" w:rsidR="00AD46C7" w:rsidRPr="004062A5" w:rsidRDefault="00F2336C" w:rsidP="006E4332">
      <w:pPr>
        <w:spacing w:line="360" w:lineRule="auto"/>
        <w:jc w:val="center"/>
        <w:rPr>
          <w:rFonts w:ascii="Palatino Linotype" w:eastAsia="Palatino Linotype" w:hAnsi="Palatino Linotype" w:cs="Palatino Linotype"/>
          <w:b/>
          <w:sz w:val="22"/>
          <w:szCs w:val="22"/>
        </w:rPr>
      </w:pPr>
      <w:r w:rsidRPr="004062A5">
        <w:rPr>
          <w:rFonts w:ascii="Palatino Linotype" w:eastAsia="Palatino Linotype" w:hAnsi="Palatino Linotype" w:cs="Palatino Linotype"/>
          <w:b/>
          <w:sz w:val="22"/>
          <w:szCs w:val="22"/>
        </w:rPr>
        <w:t>I. A N T E C E D E N T E S</w:t>
      </w:r>
    </w:p>
    <w:p w14:paraId="3CD4ABA8" w14:textId="77777777" w:rsidR="00F57084" w:rsidRPr="004062A5" w:rsidRDefault="00F57084" w:rsidP="006E4332">
      <w:pPr>
        <w:spacing w:line="360" w:lineRule="auto"/>
        <w:jc w:val="center"/>
        <w:rPr>
          <w:rFonts w:ascii="Palatino Linotype" w:eastAsia="Palatino Linotype" w:hAnsi="Palatino Linotype" w:cs="Palatino Linotype"/>
          <w:b/>
          <w:sz w:val="22"/>
          <w:szCs w:val="22"/>
        </w:rPr>
      </w:pPr>
    </w:p>
    <w:p w14:paraId="43E66730" w14:textId="1348144B" w:rsidR="00AD46C7" w:rsidRPr="004062A5" w:rsidRDefault="00F2336C" w:rsidP="006E4332">
      <w:pPr>
        <w:spacing w:line="360" w:lineRule="auto"/>
        <w:jc w:val="both"/>
        <w:rPr>
          <w:rFonts w:ascii="Palatino Linotype" w:eastAsia="Palatino Linotype" w:hAnsi="Palatino Linotype" w:cs="Palatino Linotype"/>
          <w:sz w:val="22"/>
          <w:szCs w:val="22"/>
        </w:rPr>
      </w:pPr>
      <w:r w:rsidRPr="004062A5">
        <w:rPr>
          <w:rFonts w:ascii="Palatino Linotype" w:eastAsia="Palatino Linotype" w:hAnsi="Palatino Linotype" w:cs="Palatino Linotype"/>
          <w:b/>
          <w:sz w:val="22"/>
          <w:szCs w:val="22"/>
        </w:rPr>
        <w:t>1. Solicitud de acceso a la información.</w:t>
      </w:r>
      <w:r w:rsidRPr="004062A5">
        <w:rPr>
          <w:rFonts w:ascii="Palatino Linotype" w:eastAsia="Palatino Linotype" w:hAnsi="Palatino Linotype" w:cs="Palatino Linotype"/>
          <w:sz w:val="22"/>
          <w:szCs w:val="22"/>
        </w:rPr>
        <w:t xml:space="preserve"> Con fecha </w:t>
      </w:r>
      <w:r w:rsidR="00627F7E" w:rsidRPr="004062A5">
        <w:rPr>
          <w:rFonts w:ascii="Palatino Linotype" w:eastAsia="Palatino Linotype" w:hAnsi="Palatino Linotype" w:cs="Palatino Linotype"/>
          <w:b/>
          <w:sz w:val="22"/>
          <w:szCs w:val="22"/>
        </w:rPr>
        <w:t>veinticuatro</w:t>
      </w:r>
      <w:r w:rsidRPr="004062A5">
        <w:rPr>
          <w:rFonts w:ascii="Palatino Linotype" w:eastAsia="Palatino Linotype" w:hAnsi="Palatino Linotype" w:cs="Palatino Linotype"/>
          <w:b/>
          <w:sz w:val="22"/>
          <w:szCs w:val="22"/>
        </w:rPr>
        <w:t xml:space="preserve"> de </w:t>
      </w:r>
      <w:r w:rsidR="009E0B1F" w:rsidRPr="004062A5">
        <w:rPr>
          <w:rFonts w:ascii="Palatino Linotype" w:eastAsia="Palatino Linotype" w:hAnsi="Palatino Linotype" w:cs="Palatino Linotype"/>
          <w:b/>
          <w:sz w:val="22"/>
          <w:szCs w:val="22"/>
        </w:rPr>
        <w:t>septiembre</w:t>
      </w:r>
      <w:r w:rsidRPr="004062A5">
        <w:rPr>
          <w:rFonts w:ascii="Palatino Linotype" w:eastAsia="Palatino Linotype" w:hAnsi="Palatino Linotype" w:cs="Palatino Linotype"/>
          <w:b/>
          <w:sz w:val="22"/>
          <w:szCs w:val="22"/>
        </w:rPr>
        <w:t xml:space="preserve"> de dos mil veinti</w:t>
      </w:r>
      <w:r w:rsidR="00C11B6D" w:rsidRPr="004062A5">
        <w:rPr>
          <w:rFonts w:ascii="Palatino Linotype" w:eastAsia="Palatino Linotype" w:hAnsi="Palatino Linotype" w:cs="Palatino Linotype"/>
          <w:b/>
          <w:sz w:val="22"/>
          <w:szCs w:val="22"/>
        </w:rPr>
        <w:t>c</w:t>
      </w:r>
      <w:r w:rsidR="00E13470" w:rsidRPr="004062A5">
        <w:rPr>
          <w:rFonts w:ascii="Palatino Linotype" w:eastAsia="Palatino Linotype" w:hAnsi="Palatino Linotype" w:cs="Palatino Linotype"/>
          <w:b/>
          <w:sz w:val="22"/>
          <w:szCs w:val="22"/>
        </w:rPr>
        <w:t>inco</w:t>
      </w:r>
      <w:r w:rsidRPr="004062A5">
        <w:rPr>
          <w:rFonts w:ascii="Palatino Linotype" w:eastAsia="Palatino Linotype" w:hAnsi="Palatino Linotype" w:cs="Palatino Linotype"/>
          <w:sz w:val="22"/>
          <w:szCs w:val="22"/>
        </w:rPr>
        <w:t xml:space="preserve">, </w:t>
      </w:r>
      <w:r w:rsidR="00F57084" w:rsidRPr="004062A5">
        <w:rPr>
          <w:rFonts w:ascii="Palatino Linotype" w:eastAsia="Palatino Linotype" w:hAnsi="Palatino Linotype" w:cs="Palatino Linotype"/>
          <w:sz w:val="22"/>
          <w:szCs w:val="22"/>
        </w:rPr>
        <w:t xml:space="preserve">la parte </w:t>
      </w:r>
      <w:r w:rsidRPr="004062A5">
        <w:rPr>
          <w:rFonts w:ascii="Palatino Linotype" w:eastAsia="Palatino Linotype" w:hAnsi="Palatino Linotype" w:cs="Palatino Linotype"/>
          <w:b/>
          <w:bCs/>
          <w:sz w:val="22"/>
          <w:szCs w:val="22"/>
        </w:rPr>
        <w:t>Recurrente</w:t>
      </w:r>
      <w:r w:rsidRPr="004062A5">
        <w:rPr>
          <w:rFonts w:ascii="Palatino Linotype" w:eastAsia="Palatino Linotype" w:hAnsi="Palatino Linotype" w:cs="Palatino Linotype"/>
          <w:sz w:val="22"/>
          <w:szCs w:val="22"/>
        </w:rPr>
        <w:t xml:space="preserve"> formuló una solicitud través del Sistema de Acceso a la Información Mexiquense, en lo subsecuente el </w:t>
      </w:r>
      <w:r w:rsidRPr="004062A5">
        <w:rPr>
          <w:rFonts w:ascii="Palatino Linotype" w:eastAsia="Palatino Linotype" w:hAnsi="Palatino Linotype" w:cs="Palatino Linotype"/>
          <w:b/>
          <w:sz w:val="22"/>
          <w:szCs w:val="22"/>
        </w:rPr>
        <w:t>SAIMEX,</w:t>
      </w:r>
      <w:r w:rsidRPr="004062A5">
        <w:rPr>
          <w:rFonts w:ascii="Palatino Linotype" w:eastAsia="Palatino Linotype" w:hAnsi="Palatino Linotype" w:cs="Palatino Linotype"/>
          <w:sz w:val="22"/>
          <w:szCs w:val="22"/>
        </w:rPr>
        <w:t xml:space="preserve"> ante el </w:t>
      </w:r>
      <w:r w:rsidR="00F57084" w:rsidRPr="004062A5">
        <w:rPr>
          <w:rFonts w:ascii="Palatino Linotype" w:eastAsia="Palatino Linotype" w:hAnsi="Palatino Linotype" w:cs="Palatino Linotype"/>
          <w:b/>
          <w:sz w:val="22"/>
          <w:szCs w:val="22"/>
        </w:rPr>
        <w:t>Sujeto Obligado</w:t>
      </w:r>
      <w:r w:rsidRPr="004062A5">
        <w:rPr>
          <w:rFonts w:ascii="Palatino Linotype" w:eastAsia="Palatino Linotype" w:hAnsi="Palatino Linotype" w:cs="Palatino Linotype"/>
          <w:sz w:val="22"/>
          <w:szCs w:val="22"/>
        </w:rPr>
        <w:t>, la solicitud de acceso a la información pública, a la que se le asignó el número</w:t>
      </w:r>
      <w:r w:rsidRPr="004062A5">
        <w:rPr>
          <w:rFonts w:ascii="Palatino Linotype" w:eastAsia="Palatino Linotype" w:hAnsi="Palatino Linotype" w:cs="Palatino Linotype"/>
          <w:b/>
          <w:sz w:val="22"/>
          <w:szCs w:val="22"/>
        </w:rPr>
        <w:t xml:space="preserve"> </w:t>
      </w:r>
      <w:r w:rsidR="00F57084" w:rsidRPr="004062A5">
        <w:rPr>
          <w:rFonts w:ascii="Palatino Linotype" w:eastAsia="Palatino Linotype" w:hAnsi="Palatino Linotype" w:cs="Palatino Linotype"/>
          <w:b/>
          <w:sz w:val="22"/>
          <w:szCs w:val="22"/>
        </w:rPr>
        <w:t>04741/TOLUCA/IP/2025</w:t>
      </w:r>
      <w:r w:rsidR="00C11B6D" w:rsidRPr="004062A5">
        <w:rPr>
          <w:rFonts w:ascii="Palatino Linotype" w:eastAsia="Palatino Linotype" w:hAnsi="Palatino Linotype" w:cs="Palatino Linotype"/>
          <w:b/>
          <w:sz w:val="22"/>
          <w:szCs w:val="22"/>
        </w:rPr>
        <w:t xml:space="preserve">, </w:t>
      </w:r>
      <w:r w:rsidRPr="004062A5">
        <w:rPr>
          <w:rFonts w:ascii="Palatino Linotype" w:eastAsia="Palatino Linotype" w:hAnsi="Palatino Linotype" w:cs="Palatino Linotype"/>
          <w:sz w:val="22"/>
          <w:szCs w:val="22"/>
        </w:rPr>
        <w:t>mediante la cual requirió la información siguiente:</w:t>
      </w:r>
    </w:p>
    <w:p w14:paraId="634F01A3" w14:textId="77777777" w:rsidR="00F57084" w:rsidRPr="004062A5" w:rsidRDefault="00F57084" w:rsidP="006E4332">
      <w:pPr>
        <w:spacing w:line="360" w:lineRule="auto"/>
        <w:jc w:val="both"/>
        <w:rPr>
          <w:rFonts w:ascii="Palatino Linotype" w:eastAsia="Palatino Linotype" w:hAnsi="Palatino Linotype" w:cs="Palatino Linotype"/>
          <w:b/>
          <w:sz w:val="22"/>
          <w:szCs w:val="22"/>
        </w:rPr>
      </w:pPr>
    </w:p>
    <w:p w14:paraId="7911705B" w14:textId="16C3E298" w:rsidR="00AD46C7" w:rsidRPr="004062A5" w:rsidRDefault="00F2336C" w:rsidP="00F57084">
      <w:pPr>
        <w:spacing w:line="276" w:lineRule="auto"/>
        <w:ind w:left="851" w:right="616"/>
        <w:jc w:val="both"/>
        <w:rPr>
          <w:rFonts w:ascii="Palatino Linotype" w:eastAsia="Palatino Linotype" w:hAnsi="Palatino Linotype" w:cs="Palatino Linotype"/>
          <w:i/>
          <w:sz w:val="22"/>
          <w:szCs w:val="22"/>
        </w:rPr>
      </w:pPr>
      <w:bookmarkStart w:id="1" w:name="_heading=h.gjdgxs" w:colFirst="0" w:colLast="0"/>
      <w:bookmarkEnd w:id="1"/>
      <w:r w:rsidRPr="004062A5">
        <w:rPr>
          <w:rFonts w:ascii="Palatino Linotype" w:eastAsia="Palatino Linotype" w:hAnsi="Palatino Linotype" w:cs="Palatino Linotype"/>
          <w:i/>
          <w:sz w:val="22"/>
          <w:szCs w:val="22"/>
        </w:rPr>
        <w:t>“</w:t>
      </w:r>
      <w:r w:rsidR="009E0B1F" w:rsidRPr="004062A5">
        <w:rPr>
          <w:rFonts w:ascii="Palatino Linotype" w:hAnsi="Palatino Linotype"/>
          <w:i/>
          <w:sz w:val="22"/>
          <w:szCs w:val="22"/>
        </w:rPr>
        <w:t>Solicito los CV en versiones públicas, Títulos y Cédulas de todos los miembros del cabildo. Favor de no contestar con el link: https://ipomex.org.mx/ipomex/#/info-fraccion/11/197/28 ya que ahí no se encuentra cargada ninguna información referente a estas personas</w:t>
      </w:r>
      <w:r w:rsidRPr="004062A5">
        <w:rPr>
          <w:rFonts w:ascii="Palatino Linotype" w:eastAsia="Palatino Linotype" w:hAnsi="Palatino Linotype" w:cs="Palatino Linotype"/>
          <w:i/>
          <w:sz w:val="22"/>
          <w:szCs w:val="22"/>
        </w:rPr>
        <w:t>” (Sic)</w:t>
      </w:r>
    </w:p>
    <w:p w14:paraId="2D103DAF" w14:textId="77777777" w:rsidR="00AD46C7" w:rsidRPr="004062A5" w:rsidRDefault="00AD46C7" w:rsidP="006E4332">
      <w:pPr>
        <w:ind w:left="851" w:right="902"/>
        <w:jc w:val="both"/>
        <w:rPr>
          <w:rFonts w:ascii="Palatino Linotype" w:eastAsia="Palatino Linotype" w:hAnsi="Palatino Linotype" w:cs="Palatino Linotype"/>
          <w:i/>
          <w:sz w:val="22"/>
          <w:szCs w:val="22"/>
        </w:rPr>
      </w:pPr>
    </w:p>
    <w:p w14:paraId="73D8B0A4" w14:textId="08D1C684" w:rsidR="009E0B1F" w:rsidRPr="004062A5" w:rsidRDefault="009E0B1F" w:rsidP="006E4332">
      <w:pPr>
        <w:spacing w:line="360" w:lineRule="auto"/>
        <w:jc w:val="both"/>
        <w:rPr>
          <w:rFonts w:ascii="Palatino Linotype" w:eastAsia="Palatino Linotype" w:hAnsi="Palatino Linotype" w:cs="Palatino Linotype"/>
          <w:sz w:val="22"/>
          <w:szCs w:val="22"/>
        </w:rPr>
      </w:pPr>
      <w:r w:rsidRPr="004062A5">
        <w:rPr>
          <w:rFonts w:ascii="Palatino Linotype" w:eastAsia="Palatino Linotype" w:hAnsi="Palatino Linotype" w:cs="Palatino Linotype"/>
          <w:sz w:val="22"/>
          <w:szCs w:val="22"/>
        </w:rPr>
        <w:t xml:space="preserve">Adjuntando a su solicitud de información el archivo electrónico denominado </w:t>
      </w:r>
      <w:r w:rsidRPr="004062A5">
        <w:rPr>
          <w:rFonts w:ascii="Palatino Linotype" w:eastAsia="Palatino Linotype" w:hAnsi="Palatino Linotype" w:cs="Palatino Linotype"/>
          <w:b/>
          <w:i/>
          <w:sz w:val="22"/>
          <w:szCs w:val="22"/>
        </w:rPr>
        <w:t>“Captura de pantalla 2025-09-24 114613.png”</w:t>
      </w:r>
      <w:r w:rsidRPr="004062A5">
        <w:rPr>
          <w:rFonts w:ascii="Palatino Linotype" w:eastAsia="Palatino Linotype" w:hAnsi="Palatino Linotype" w:cs="Palatino Linotype"/>
          <w:sz w:val="22"/>
          <w:szCs w:val="22"/>
        </w:rPr>
        <w:t xml:space="preserve">, el cual contiene la siguiente captura de pantalla: </w:t>
      </w:r>
    </w:p>
    <w:p w14:paraId="02C2F658" w14:textId="29C3006B" w:rsidR="009E0B1F" w:rsidRPr="004062A5" w:rsidRDefault="009E0B1F" w:rsidP="006E4332">
      <w:pPr>
        <w:spacing w:line="360" w:lineRule="auto"/>
        <w:jc w:val="both"/>
        <w:rPr>
          <w:rFonts w:ascii="Palatino Linotype" w:eastAsia="Palatino Linotype" w:hAnsi="Palatino Linotype" w:cs="Palatino Linotype"/>
          <w:sz w:val="22"/>
          <w:szCs w:val="22"/>
        </w:rPr>
      </w:pPr>
      <w:r w:rsidRPr="004062A5">
        <w:rPr>
          <w:rFonts w:ascii="Palatino Linotype" w:eastAsia="Palatino Linotype" w:hAnsi="Palatino Linotype" w:cs="Palatino Linotype"/>
          <w:noProof/>
          <w:sz w:val="22"/>
          <w:szCs w:val="22"/>
          <w:lang w:val="es-MX"/>
        </w:rPr>
        <w:lastRenderedPageBreak/>
        <w:drawing>
          <wp:inline distT="0" distB="0" distL="0" distR="0" wp14:anchorId="38F3E1D0" wp14:editId="31E066BA">
            <wp:extent cx="5612130" cy="1882775"/>
            <wp:effectExtent l="0" t="0" r="7620" b="31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1882775"/>
                    </a:xfrm>
                    <a:prstGeom prst="rect">
                      <a:avLst/>
                    </a:prstGeom>
                  </pic:spPr>
                </pic:pic>
              </a:graphicData>
            </a:graphic>
          </wp:inline>
        </w:drawing>
      </w:r>
    </w:p>
    <w:p w14:paraId="5AFD7219" w14:textId="77777777" w:rsidR="009E0B1F" w:rsidRPr="004062A5" w:rsidRDefault="009E0B1F" w:rsidP="006E4332">
      <w:pPr>
        <w:spacing w:line="360" w:lineRule="auto"/>
        <w:jc w:val="both"/>
        <w:rPr>
          <w:rFonts w:ascii="Palatino Linotype" w:eastAsia="Palatino Linotype" w:hAnsi="Palatino Linotype" w:cs="Palatino Linotype"/>
          <w:b/>
          <w:sz w:val="22"/>
          <w:szCs w:val="22"/>
        </w:rPr>
      </w:pPr>
    </w:p>
    <w:p w14:paraId="631B2855" w14:textId="77777777" w:rsidR="00AD46C7" w:rsidRPr="004062A5" w:rsidRDefault="00F2336C" w:rsidP="006E4332">
      <w:pPr>
        <w:spacing w:line="360" w:lineRule="auto"/>
        <w:jc w:val="both"/>
        <w:rPr>
          <w:rFonts w:ascii="Palatino Linotype" w:eastAsia="Palatino Linotype" w:hAnsi="Palatino Linotype" w:cs="Palatino Linotype"/>
          <w:sz w:val="22"/>
          <w:szCs w:val="22"/>
        </w:rPr>
      </w:pPr>
      <w:r w:rsidRPr="004062A5">
        <w:rPr>
          <w:rFonts w:ascii="Palatino Linotype" w:eastAsia="Palatino Linotype" w:hAnsi="Palatino Linotype" w:cs="Palatino Linotype"/>
          <w:b/>
          <w:sz w:val="22"/>
          <w:szCs w:val="22"/>
        </w:rPr>
        <w:t>Modalidad de Entrega:</w:t>
      </w:r>
      <w:r w:rsidRPr="004062A5">
        <w:rPr>
          <w:rFonts w:ascii="Palatino Linotype" w:eastAsia="Palatino Linotype" w:hAnsi="Palatino Linotype" w:cs="Palatino Linotype"/>
          <w:sz w:val="22"/>
          <w:szCs w:val="22"/>
        </w:rPr>
        <w:t xml:space="preserve"> A través de SAIMEX.</w:t>
      </w:r>
    </w:p>
    <w:p w14:paraId="23E722D7" w14:textId="77777777" w:rsidR="00AD46C7" w:rsidRPr="004062A5" w:rsidRDefault="00AD46C7" w:rsidP="006E4332">
      <w:pPr>
        <w:spacing w:line="360" w:lineRule="auto"/>
        <w:jc w:val="both"/>
        <w:rPr>
          <w:rFonts w:ascii="Palatino Linotype" w:eastAsia="Palatino Linotype" w:hAnsi="Palatino Linotype" w:cs="Palatino Linotype"/>
          <w:sz w:val="22"/>
          <w:szCs w:val="22"/>
        </w:rPr>
      </w:pPr>
    </w:p>
    <w:p w14:paraId="75306366" w14:textId="6335F43A" w:rsidR="00AD46C7" w:rsidRPr="004062A5" w:rsidRDefault="00E13470" w:rsidP="006E4332">
      <w:pPr>
        <w:spacing w:line="360" w:lineRule="auto"/>
        <w:jc w:val="both"/>
        <w:rPr>
          <w:rFonts w:ascii="Palatino Linotype" w:eastAsia="Palatino Linotype" w:hAnsi="Palatino Linotype" w:cs="Palatino Linotype"/>
          <w:b/>
          <w:sz w:val="22"/>
          <w:szCs w:val="22"/>
        </w:rPr>
      </w:pPr>
      <w:r w:rsidRPr="004062A5">
        <w:rPr>
          <w:rFonts w:ascii="Palatino Linotype" w:eastAsia="Palatino Linotype" w:hAnsi="Palatino Linotype" w:cs="Palatino Linotype"/>
          <w:b/>
          <w:sz w:val="22"/>
          <w:szCs w:val="22"/>
        </w:rPr>
        <w:t>2</w:t>
      </w:r>
      <w:r w:rsidR="00056FAD" w:rsidRPr="004062A5">
        <w:rPr>
          <w:rFonts w:ascii="Palatino Linotype" w:eastAsia="Palatino Linotype" w:hAnsi="Palatino Linotype" w:cs="Palatino Linotype"/>
          <w:b/>
          <w:sz w:val="22"/>
          <w:szCs w:val="22"/>
        </w:rPr>
        <w:t xml:space="preserve">. </w:t>
      </w:r>
      <w:r w:rsidR="00F2336C" w:rsidRPr="004062A5">
        <w:rPr>
          <w:rFonts w:ascii="Palatino Linotype" w:eastAsia="Palatino Linotype" w:hAnsi="Palatino Linotype" w:cs="Palatino Linotype"/>
          <w:b/>
          <w:sz w:val="22"/>
          <w:szCs w:val="22"/>
        </w:rPr>
        <w:t xml:space="preserve">Respuesta. </w:t>
      </w:r>
      <w:r w:rsidR="00F2336C" w:rsidRPr="004062A5">
        <w:rPr>
          <w:rFonts w:ascii="Palatino Linotype" w:eastAsia="Palatino Linotype" w:hAnsi="Palatino Linotype" w:cs="Palatino Linotype"/>
          <w:sz w:val="22"/>
          <w:szCs w:val="22"/>
        </w:rPr>
        <w:t xml:space="preserve">Con fecha </w:t>
      </w:r>
      <w:r w:rsidR="009E0B1F" w:rsidRPr="004062A5">
        <w:rPr>
          <w:rFonts w:ascii="Palatino Linotype" w:eastAsia="Palatino Linotype" w:hAnsi="Palatino Linotype" w:cs="Palatino Linotype"/>
          <w:b/>
          <w:sz w:val="22"/>
          <w:szCs w:val="22"/>
        </w:rPr>
        <w:t xml:space="preserve">trece de octubre </w:t>
      </w:r>
      <w:r w:rsidR="00F2336C" w:rsidRPr="004062A5">
        <w:rPr>
          <w:rFonts w:ascii="Palatino Linotype" w:eastAsia="Palatino Linotype" w:hAnsi="Palatino Linotype" w:cs="Palatino Linotype"/>
          <w:b/>
          <w:sz w:val="22"/>
          <w:szCs w:val="22"/>
        </w:rPr>
        <w:t>de dos mil veinticinco</w:t>
      </w:r>
      <w:r w:rsidR="00F2336C" w:rsidRPr="004062A5">
        <w:rPr>
          <w:rFonts w:ascii="Palatino Linotype" w:eastAsia="Palatino Linotype" w:hAnsi="Palatino Linotype" w:cs="Palatino Linotype"/>
          <w:sz w:val="22"/>
          <w:szCs w:val="22"/>
        </w:rPr>
        <w:t xml:space="preserve">, el </w:t>
      </w:r>
      <w:r w:rsidR="00F57084" w:rsidRPr="004062A5">
        <w:rPr>
          <w:rFonts w:ascii="Palatino Linotype" w:eastAsia="Palatino Linotype" w:hAnsi="Palatino Linotype" w:cs="Palatino Linotype"/>
          <w:b/>
          <w:sz w:val="22"/>
          <w:szCs w:val="22"/>
        </w:rPr>
        <w:t xml:space="preserve">Sujeto Obligado </w:t>
      </w:r>
      <w:r w:rsidR="00F2336C" w:rsidRPr="004062A5">
        <w:rPr>
          <w:rFonts w:ascii="Palatino Linotype" w:eastAsia="Palatino Linotype" w:hAnsi="Palatino Linotype" w:cs="Palatino Linotype"/>
          <w:sz w:val="22"/>
          <w:szCs w:val="22"/>
        </w:rPr>
        <w:t xml:space="preserve">envió su respuesta a la solicitud de acceso a la información a través de SAIMEX, sustancialmente en los términos siguientes:  </w:t>
      </w:r>
    </w:p>
    <w:p w14:paraId="27043F9D" w14:textId="77777777" w:rsidR="00F57084" w:rsidRPr="004062A5" w:rsidRDefault="00F57084" w:rsidP="00F57084">
      <w:pPr>
        <w:spacing w:line="276" w:lineRule="auto"/>
        <w:ind w:left="851" w:right="616"/>
        <w:jc w:val="both"/>
        <w:rPr>
          <w:rFonts w:ascii="Palatino Linotype" w:eastAsia="Palatino Linotype" w:hAnsi="Palatino Linotype" w:cs="Palatino Linotype"/>
          <w:i/>
          <w:sz w:val="22"/>
          <w:szCs w:val="22"/>
        </w:rPr>
      </w:pPr>
    </w:p>
    <w:p w14:paraId="3D4E296E" w14:textId="5CD308C4" w:rsidR="009E0B1F" w:rsidRPr="004062A5" w:rsidRDefault="00F2336C" w:rsidP="00F57084">
      <w:pPr>
        <w:spacing w:line="276" w:lineRule="auto"/>
        <w:ind w:left="851" w:right="616"/>
        <w:jc w:val="both"/>
        <w:rPr>
          <w:rFonts w:ascii="Palatino Linotype" w:eastAsia="Palatino Linotype" w:hAnsi="Palatino Linotype" w:cs="Palatino Linotype"/>
          <w:i/>
          <w:sz w:val="22"/>
          <w:szCs w:val="22"/>
        </w:rPr>
      </w:pPr>
      <w:r w:rsidRPr="004062A5">
        <w:rPr>
          <w:rFonts w:ascii="Palatino Linotype" w:eastAsia="Palatino Linotype" w:hAnsi="Palatino Linotype" w:cs="Palatino Linotype"/>
          <w:i/>
          <w:sz w:val="22"/>
          <w:szCs w:val="22"/>
        </w:rPr>
        <w:t>“</w:t>
      </w:r>
      <w:r w:rsidR="009E0B1F" w:rsidRPr="004062A5">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A983BFF" w14:textId="77777777" w:rsidR="009E0B1F" w:rsidRPr="004062A5" w:rsidRDefault="009E0B1F" w:rsidP="00F57084">
      <w:pPr>
        <w:spacing w:line="276" w:lineRule="auto"/>
        <w:ind w:left="851" w:right="616"/>
        <w:jc w:val="both"/>
        <w:rPr>
          <w:rFonts w:ascii="Palatino Linotype" w:eastAsia="Palatino Linotype" w:hAnsi="Palatino Linotype" w:cs="Palatino Linotype"/>
          <w:i/>
          <w:sz w:val="22"/>
          <w:szCs w:val="22"/>
        </w:rPr>
      </w:pPr>
      <w:r w:rsidRPr="004062A5">
        <w:rPr>
          <w:rFonts w:ascii="Palatino Linotype" w:eastAsia="Palatino Linotype" w:hAnsi="Palatino Linotype" w:cs="Palatino Linotype"/>
          <w:i/>
          <w:sz w:val="22"/>
          <w:szCs w:val="22"/>
        </w:rPr>
        <w:t>En atención a la solicitud con folio 04741/TOLUCA/IP/2025, me permito adjuntar al presente la respuesta correspondiente, Sin más por el momento, reciba un saludo.</w:t>
      </w:r>
    </w:p>
    <w:p w14:paraId="3D429A13" w14:textId="77777777" w:rsidR="009E0B1F" w:rsidRPr="004062A5" w:rsidRDefault="009E0B1F" w:rsidP="00F57084">
      <w:pPr>
        <w:spacing w:line="276" w:lineRule="auto"/>
        <w:ind w:left="851" w:right="616"/>
        <w:jc w:val="both"/>
        <w:rPr>
          <w:rFonts w:ascii="Palatino Linotype" w:eastAsia="Palatino Linotype" w:hAnsi="Palatino Linotype" w:cs="Palatino Linotype"/>
          <w:i/>
          <w:sz w:val="22"/>
          <w:szCs w:val="22"/>
        </w:rPr>
      </w:pPr>
      <w:r w:rsidRPr="004062A5">
        <w:rPr>
          <w:rFonts w:ascii="Palatino Linotype" w:eastAsia="Palatino Linotype" w:hAnsi="Palatino Linotype" w:cs="Palatino Linotype"/>
          <w:i/>
          <w:sz w:val="22"/>
          <w:szCs w:val="22"/>
        </w:rPr>
        <w:t>ATENTAMENTE</w:t>
      </w:r>
    </w:p>
    <w:p w14:paraId="4CEEB036" w14:textId="3F1DAF3B" w:rsidR="00AD46C7" w:rsidRPr="004062A5" w:rsidRDefault="009E0B1F" w:rsidP="00F57084">
      <w:pPr>
        <w:spacing w:line="276" w:lineRule="auto"/>
        <w:ind w:left="851" w:right="616"/>
        <w:jc w:val="both"/>
        <w:rPr>
          <w:rFonts w:ascii="Palatino Linotype" w:eastAsia="Palatino Linotype" w:hAnsi="Palatino Linotype" w:cs="Palatino Linotype"/>
          <w:i/>
          <w:sz w:val="22"/>
          <w:szCs w:val="22"/>
        </w:rPr>
      </w:pPr>
      <w:r w:rsidRPr="004062A5">
        <w:rPr>
          <w:rFonts w:ascii="Palatino Linotype" w:eastAsia="Palatino Linotype" w:hAnsi="Palatino Linotype" w:cs="Palatino Linotype"/>
          <w:i/>
          <w:sz w:val="22"/>
          <w:szCs w:val="22"/>
        </w:rPr>
        <w:t>Dr. Nahum Miguel Mendoza Morales</w:t>
      </w:r>
      <w:r w:rsidR="00F2336C" w:rsidRPr="004062A5">
        <w:rPr>
          <w:rFonts w:ascii="Palatino Linotype" w:eastAsia="Palatino Linotype" w:hAnsi="Palatino Linotype" w:cs="Palatino Linotype"/>
          <w:i/>
          <w:sz w:val="22"/>
          <w:szCs w:val="22"/>
        </w:rPr>
        <w:t>” (Sic)</w:t>
      </w:r>
    </w:p>
    <w:p w14:paraId="0B62CA46" w14:textId="77777777" w:rsidR="009E0B1F" w:rsidRPr="004062A5" w:rsidRDefault="009E0B1F" w:rsidP="006E4332">
      <w:pPr>
        <w:spacing w:line="276" w:lineRule="auto"/>
        <w:ind w:left="851" w:right="902"/>
        <w:jc w:val="both"/>
        <w:rPr>
          <w:rFonts w:ascii="Palatino Linotype" w:eastAsia="Palatino Linotype" w:hAnsi="Palatino Linotype" w:cs="Palatino Linotype"/>
          <w:i/>
          <w:sz w:val="22"/>
          <w:szCs w:val="22"/>
        </w:rPr>
      </w:pPr>
    </w:p>
    <w:p w14:paraId="63D0EC7A" w14:textId="26146359" w:rsidR="009E0B1F" w:rsidRPr="004062A5" w:rsidRDefault="00F2336C" w:rsidP="006E4332">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4062A5">
        <w:rPr>
          <w:rFonts w:ascii="Palatino Linotype" w:eastAsia="Palatino Linotype" w:hAnsi="Palatino Linotype" w:cs="Palatino Linotype"/>
          <w:sz w:val="22"/>
          <w:szCs w:val="22"/>
        </w:rPr>
        <w:t>E</w:t>
      </w:r>
      <w:r w:rsidR="00E13470" w:rsidRPr="004062A5">
        <w:rPr>
          <w:rFonts w:ascii="Palatino Linotype" w:eastAsia="Palatino Linotype" w:hAnsi="Palatino Linotype" w:cs="Palatino Linotype"/>
          <w:sz w:val="22"/>
          <w:szCs w:val="22"/>
        </w:rPr>
        <w:t xml:space="preserve">l </w:t>
      </w:r>
      <w:r w:rsidR="00E13470" w:rsidRPr="004062A5">
        <w:rPr>
          <w:rFonts w:ascii="Palatino Linotype" w:eastAsia="Palatino Linotype" w:hAnsi="Palatino Linotype" w:cs="Palatino Linotype"/>
          <w:b/>
          <w:sz w:val="22"/>
          <w:szCs w:val="22"/>
        </w:rPr>
        <w:t>Sujeto Obligado</w:t>
      </w:r>
      <w:r w:rsidR="00E13470" w:rsidRPr="004062A5">
        <w:rPr>
          <w:rFonts w:ascii="Palatino Linotype" w:eastAsia="Palatino Linotype" w:hAnsi="Palatino Linotype" w:cs="Palatino Linotype"/>
          <w:sz w:val="22"/>
          <w:szCs w:val="22"/>
        </w:rPr>
        <w:t xml:space="preserve"> adjuntó el documento electrónico </w:t>
      </w:r>
      <w:r w:rsidR="009E0B1F" w:rsidRPr="004062A5">
        <w:rPr>
          <w:rFonts w:ascii="Palatino Linotype" w:eastAsia="Palatino Linotype" w:hAnsi="Palatino Linotype" w:cs="Palatino Linotype"/>
          <w:sz w:val="22"/>
          <w:szCs w:val="22"/>
        </w:rPr>
        <w:t>denominado “</w:t>
      </w:r>
      <w:r w:rsidR="009E0B1F" w:rsidRPr="004062A5">
        <w:rPr>
          <w:rFonts w:ascii="Palatino Linotype" w:eastAsia="Palatino Linotype" w:hAnsi="Palatino Linotype" w:cs="Palatino Linotype"/>
          <w:b/>
          <w:bCs/>
          <w:i/>
          <w:iCs/>
          <w:sz w:val="22"/>
          <w:szCs w:val="22"/>
        </w:rPr>
        <w:t>NOTIF. CIUDADANO 4741.pdf</w:t>
      </w:r>
      <w:r w:rsidR="009E0B1F" w:rsidRPr="004062A5">
        <w:rPr>
          <w:rFonts w:ascii="Palatino Linotype" w:eastAsia="Palatino Linotype" w:hAnsi="Palatino Linotype" w:cs="Palatino Linotype"/>
          <w:sz w:val="22"/>
          <w:szCs w:val="22"/>
        </w:rPr>
        <w:t xml:space="preserve">”, mismo que contiene los siguientes oficios: </w:t>
      </w:r>
    </w:p>
    <w:p w14:paraId="6DDC7156" w14:textId="77777777" w:rsidR="00F57084" w:rsidRPr="004062A5" w:rsidRDefault="00F57084" w:rsidP="006E4332">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7BEAE533" w14:textId="5773F786" w:rsidR="00AD46C7" w:rsidRPr="004062A5" w:rsidRDefault="009E0B1F" w:rsidP="006E4332">
      <w:pPr>
        <w:pStyle w:val="Prrafodelista"/>
        <w:numPr>
          <w:ilvl w:val="0"/>
          <w:numId w:val="8"/>
        </w:num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4062A5">
        <w:rPr>
          <w:rFonts w:ascii="Palatino Linotype" w:eastAsia="Palatino Linotype" w:hAnsi="Palatino Linotype" w:cs="Palatino Linotype"/>
          <w:sz w:val="22"/>
          <w:szCs w:val="22"/>
        </w:rPr>
        <w:t>Oficio número 206010000/6063/2025, de fecha ocho de octubre de dos mil veinticinco, suscrito por la Directora General de Administración, en el que informa la entrega de la respuesta de la Dirección de Recursos Humanos del Ayuntamiento de Toluca, competente para tal propósito.</w:t>
      </w:r>
    </w:p>
    <w:p w14:paraId="5781F9E4" w14:textId="7F3141AD" w:rsidR="009E0B1F" w:rsidRPr="004062A5" w:rsidRDefault="009E0B1F" w:rsidP="006E4332">
      <w:pPr>
        <w:pStyle w:val="Prrafodelista"/>
        <w:numPr>
          <w:ilvl w:val="0"/>
          <w:numId w:val="8"/>
        </w:num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4062A5">
        <w:rPr>
          <w:rFonts w:ascii="Palatino Linotype" w:eastAsia="Palatino Linotype" w:hAnsi="Palatino Linotype" w:cs="Palatino Linotype"/>
          <w:sz w:val="22"/>
          <w:szCs w:val="22"/>
        </w:rPr>
        <w:lastRenderedPageBreak/>
        <w:t>Nota Informativa número 1060/2025, de fecha siete de octubre de dos mil veinticinco, suscrito por la Directora de Recursos Humanos, en el que informa que la información, podrá consultarse en la página de internet:</w:t>
      </w:r>
    </w:p>
    <w:p w14:paraId="0F3BAE5A" w14:textId="326207E2" w:rsidR="009E0B1F" w:rsidRPr="004062A5" w:rsidRDefault="00F77085" w:rsidP="006E4332">
      <w:pPr>
        <w:pStyle w:val="Prrafodelista"/>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hyperlink r:id="rId10" w:anchor="/info-fraccion/28/197/12" w:history="1">
        <w:r w:rsidR="009E0B1F" w:rsidRPr="004062A5">
          <w:rPr>
            <w:rStyle w:val="Hipervnculo"/>
            <w:rFonts w:ascii="Palatino Linotype" w:eastAsia="Palatino Linotype" w:hAnsi="Palatino Linotype" w:cs="Palatino Linotype"/>
            <w:color w:val="auto"/>
            <w:sz w:val="22"/>
            <w:szCs w:val="22"/>
          </w:rPr>
          <w:t>https://ipomex.org.mx/ipomex/#/info-fraccion/28/197/12</w:t>
        </w:r>
      </w:hyperlink>
      <w:r w:rsidR="009E0B1F" w:rsidRPr="004062A5">
        <w:rPr>
          <w:rFonts w:ascii="Palatino Linotype" w:eastAsia="Palatino Linotype" w:hAnsi="Palatino Linotype" w:cs="Palatino Linotype"/>
          <w:sz w:val="22"/>
          <w:szCs w:val="22"/>
        </w:rPr>
        <w:t xml:space="preserve"> Información curricular</w:t>
      </w:r>
    </w:p>
    <w:p w14:paraId="196611DC" w14:textId="77777777" w:rsidR="00F57084" w:rsidRPr="004062A5" w:rsidRDefault="00F57084" w:rsidP="006E4332">
      <w:pPr>
        <w:spacing w:line="360" w:lineRule="auto"/>
        <w:ind w:right="49"/>
        <w:jc w:val="both"/>
        <w:rPr>
          <w:rFonts w:ascii="Palatino Linotype" w:eastAsia="Palatino Linotype" w:hAnsi="Palatino Linotype" w:cs="Palatino Linotype"/>
          <w:b/>
          <w:sz w:val="22"/>
          <w:szCs w:val="22"/>
        </w:rPr>
      </w:pPr>
    </w:p>
    <w:p w14:paraId="78596289" w14:textId="4837D63F" w:rsidR="00AD46C7" w:rsidRPr="004062A5" w:rsidRDefault="00E13470" w:rsidP="006E4332">
      <w:pPr>
        <w:spacing w:line="360" w:lineRule="auto"/>
        <w:ind w:right="49"/>
        <w:jc w:val="both"/>
        <w:rPr>
          <w:rFonts w:ascii="Palatino Linotype" w:eastAsia="Palatino Linotype" w:hAnsi="Palatino Linotype" w:cs="Palatino Linotype"/>
          <w:sz w:val="22"/>
          <w:szCs w:val="22"/>
        </w:rPr>
      </w:pPr>
      <w:r w:rsidRPr="004062A5">
        <w:rPr>
          <w:rFonts w:ascii="Palatino Linotype" w:eastAsia="Palatino Linotype" w:hAnsi="Palatino Linotype" w:cs="Palatino Linotype"/>
          <w:b/>
          <w:sz w:val="22"/>
          <w:szCs w:val="22"/>
        </w:rPr>
        <w:t>3</w:t>
      </w:r>
      <w:r w:rsidR="00F2336C" w:rsidRPr="004062A5">
        <w:rPr>
          <w:rFonts w:ascii="Palatino Linotype" w:eastAsia="Palatino Linotype" w:hAnsi="Palatino Linotype" w:cs="Palatino Linotype"/>
          <w:b/>
          <w:sz w:val="22"/>
          <w:szCs w:val="22"/>
        </w:rPr>
        <w:t xml:space="preserve">. Interposición del recurso de revisión. </w:t>
      </w:r>
      <w:r w:rsidR="00F2336C" w:rsidRPr="004062A5">
        <w:rPr>
          <w:rFonts w:ascii="Palatino Linotype" w:eastAsia="Palatino Linotype" w:hAnsi="Palatino Linotype" w:cs="Palatino Linotype"/>
          <w:sz w:val="22"/>
          <w:szCs w:val="22"/>
        </w:rPr>
        <w:t xml:space="preserve">Inconforme con los términos de la respuesta emitida por parte del </w:t>
      </w:r>
      <w:r w:rsidR="00F57084" w:rsidRPr="004062A5">
        <w:rPr>
          <w:rFonts w:ascii="Palatino Linotype" w:eastAsia="Palatino Linotype" w:hAnsi="Palatino Linotype" w:cs="Palatino Linotype"/>
          <w:b/>
          <w:sz w:val="22"/>
          <w:szCs w:val="22"/>
        </w:rPr>
        <w:t>Sujeto Obligado</w:t>
      </w:r>
      <w:r w:rsidR="00F2336C" w:rsidRPr="004062A5">
        <w:rPr>
          <w:rFonts w:ascii="Palatino Linotype" w:eastAsia="Palatino Linotype" w:hAnsi="Palatino Linotype" w:cs="Palatino Linotype"/>
          <w:sz w:val="22"/>
          <w:szCs w:val="22"/>
        </w:rPr>
        <w:t xml:space="preserve">, el </w:t>
      </w:r>
      <w:r w:rsidR="009E0B1F" w:rsidRPr="004062A5">
        <w:rPr>
          <w:rFonts w:ascii="Palatino Linotype" w:eastAsia="Palatino Linotype" w:hAnsi="Palatino Linotype" w:cs="Palatino Linotype"/>
          <w:b/>
          <w:sz w:val="22"/>
          <w:szCs w:val="22"/>
        </w:rPr>
        <w:t>quince de octubre</w:t>
      </w:r>
      <w:r w:rsidR="00F2336C" w:rsidRPr="004062A5">
        <w:rPr>
          <w:rFonts w:ascii="Palatino Linotype" w:eastAsia="Palatino Linotype" w:hAnsi="Palatino Linotype" w:cs="Palatino Linotype"/>
          <w:b/>
          <w:sz w:val="22"/>
          <w:szCs w:val="22"/>
        </w:rPr>
        <w:t xml:space="preserve"> de dos mil veinticinco,</w:t>
      </w:r>
      <w:r w:rsidR="00F2336C" w:rsidRPr="004062A5">
        <w:rPr>
          <w:rFonts w:ascii="Palatino Linotype" w:eastAsia="Palatino Linotype" w:hAnsi="Palatino Linotype" w:cs="Palatino Linotype"/>
          <w:sz w:val="22"/>
          <w:szCs w:val="22"/>
        </w:rPr>
        <w:t xml:space="preserve"> la parte </w:t>
      </w:r>
      <w:r w:rsidR="00F57084" w:rsidRPr="004062A5">
        <w:rPr>
          <w:rFonts w:ascii="Palatino Linotype" w:eastAsia="Palatino Linotype" w:hAnsi="Palatino Linotype" w:cs="Palatino Linotype"/>
          <w:b/>
          <w:sz w:val="22"/>
          <w:szCs w:val="22"/>
        </w:rPr>
        <w:t>Recurrente</w:t>
      </w:r>
      <w:r w:rsidR="00F57084" w:rsidRPr="004062A5">
        <w:rPr>
          <w:rFonts w:ascii="Palatino Linotype" w:eastAsia="Palatino Linotype" w:hAnsi="Palatino Linotype" w:cs="Palatino Linotype"/>
          <w:sz w:val="22"/>
          <w:szCs w:val="22"/>
        </w:rPr>
        <w:t xml:space="preserve"> </w:t>
      </w:r>
      <w:r w:rsidR="00F2336C" w:rsidRPr="004062A5">
        <w:rPr>
          <w:rFonts w:ascii="Palatino Linotype" w:eastAsia="Palatino Linotype" w:hAnsi="Palatino Linotype" w:cs="Palatino Linotype"/>
          <w:sz w:val="22"/>
          <w:szCs w:val="22"/>
        </w:rPr>
        <w:t xml:space="preserve">interpuso el recurso de revisión a través de </w:t>
      </w:r>
      <w:r w:rsidR="00F2336C" w:rsidRPr="004062A5">
        <w:rPr>
          <w:rFonts w:ascii="Palatino Linotype" w:eastAsia="Palatino Linotype" w:hAnsi="Palatino Linotype" w:cs="Palatino Linotype"/>
          <w:b/>
          <w:sz w:val="22"/>
          <w:szCs w:val="22"/>
        </w:rPr>
        <w:t xml:space="preserve">SAIMEX, </w:t>
      </w:r>
      <w:r w:rsidR="00F2336C" w:rsidRPr="004062A5">
        <w:rPr>
          <w:rFonts w:ascii="Palatino Linotype" w:eastAsia="Palatino Linotype" w:hAnsi="Palatino Linotype" w:cs="Palatino Linotype"/>
          <w:sz w:val="22"/>
          <w:szCs w:val="22"/>
        </w:rPr>
        <w:t>en donde se manifestó de la siguiente manera:</w:t>
      </w:r>
    </w:p>
    <w:p w14:paraId="3E1023DB" w14:textId="77777777" w:rsidR="00F57084" w:rsidRPr="004062A5" w:rsidRDefault="00F57084" w:rsidP="006E4332">
      <w:pPr>
        <w:spacing w:line="360" w:lineRule="auto"/>
        <w:ind w:right="49"/>
        <w:jc w:val="both"/>
        <w:rPr>
          <w:rFonts w:ascii="Palatino Linotype" w:eastAsia="Palatino Linotype" w:hAnsi="Palatino Linotype" w:cs="Palatino Linotype"/>
          <w:sz w:val="22"/>
          <w:szCs w:val="22"/>
        </w:rPr>
      </w:pPr>
    </w:p>
    <w:p w14:paraId="18261589" w14:textId="77777777" w:rsidR="00AD46C7" w:rsidRPr="004062A5" w:rsidRDefault="00F2336C" w:rsidP="00F57084">
      <w:pPr>
        <w:numPr>
          <w:ilvl w:val="0"/>
          <w:numId w:val="2"/>
        </w:numPr>
        <w:pBdr>
          <w:top w:val="nil"/>
          <w:left w:val="nil"/>
          <w:bottom w:val="nil"/>
          <w:right w:val="nil"/>
          <w:between w:val="nil"/>
        </w:pBdr>
        <w:tabs>
          <w:tab w:val="left" w:pos="2745"/>
        </w:tabs>
        <w:spacing w:line="276" w:lineRule="auto"/>
        <w:ind w:left="851" w:right="616"/>
        <w:jc w:val="both"/>
        <w:rPr>
          <w:rFonts w:ascii="Palatino Linotype" w:eastAsia="Palatino Linotype" w:hAnsi="Palatino Linotype" w:cs="Palatino Linotype"/>
          <w:b/>
          <w:sz w:val="22"/>
          <w:szCs w:val="22"/>
        </w:rPr>
      </w:pPr>
      <w:r w:rsidRPr="004062A5">
        <w:rPr>
          <w:rFonts w:ascii="Palatino Linotype" w:eastAsia="Palatino Linotype" w:hAnsi="Palatino Linotype" w:cs="Palatino Linotype"/>
          <w:b/>
          <w:sz w:val="22"/>
          <w:szCs w:val="22"/>
        </w:rPr>
        <w:t xml:space="preserve">Acto impugnado: </w:t>
      </w:r>
    </w:p>
    <w:p w14:paraId="0814F4AD" w14:textId="6F96DAD5" w:rsidR="00AD46C7" w:rsidRPr="004062A5" w:rsidRDefault="00F2336C" w:rsidP="00F57084">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4062A5">
        <w:rPr>
          <w:rFonts w:ascii="Palatino Linotype" w:eastAsia="Palatino Linotype" w:hAnsi="Palatino Linotype" w:cs="Palatino Linotype"/>
          <w:i/>
          <w:sz w:val="22"/>
          <w:szCs w:val="22"/>
        </w:rPr>
        <w:t>“</w:t>
      </w:r>
      <w:r w:rsidR="009E0B1F" w:rsidRPr="004062A5">
        <w:rPr>
          <w:rFonts w:ascii="Palatino Linotype" w:eastAsia="Palatino Linotype" w:hAnsi="Palatino Linotype" w:cs="Palatino Linotype"/>
          <w:i/>
          <w:sz w:val="22"/>
          <w:szCs w:val="22"/>
        </w:rPr>
        <w:t>El link que menciona en la respuesta no esta actualizado, ya se solicitó una verificación oficiosa por parte del infoem pero no hemos tenido respuesta ya que no tienen actualizado el Ipomex del Ayuntamiento de Toluca. Anexo Capturas</w:t>
      </w:r>
      <w:r w:rsidRPr="004062A5">
        <w:rPr>
          <w:rFonts w:ascii="Palatino Linotype" w:eastAsia="Palatino Linotype" w:hAnsi="Palatino Linotype" w:cs="Palatino Linotype"/>
          <w:i/>
          <w:sz w:val="22"/>
          <w:szCs w:val="22"/>
        </w:rPr>
        <w:t>” (Sic)</w:t>
      </w:r>
    </w:p>
    <w:p w14:paraId="26FB4466" w14:textId="77777777" w:rsidR="00AD46C7" w:rsidRPr="004062A5" w:rsidRDefault="00AD46C7" w:rsidP="00F57084">
      <w:pPr>
        <w:spacing w:line="276" w:lineRule="auto"/>
        <w:ind w:left="851" w:right="616"/>
        <w:jc w:val="both"/>
        <w:rPr>
          <w:rFonts w:ascii="Palatino Linotype" w:eastAsia="Palatino Linotype" w:hAnsi="Palatino Linotype" w:cs="Palatino Linotype"/>
          <w:i/>
          <w:sz w:val="22"/>
          <w:szCs w:val="22"/>
        </w:rPr>
      </w:pPr>
    </w:p>
    <w:p w14:paraId="107BD5B3" w14:textId="77777777" w:rsidR="00AD46C7" w:rsidRPr="004062A5" w:rsidRDefault="00F2336C" w:rsidP="00F57084">
      <w:pPr>
        <w:numPr>
          <w:ilvl w:val="0"/>
          <w:numId w:val="2"/>
        </w:numPr>
        <w:pBdr>
          <w:top w:val="nil"/>
          <w:left w:val="nil"/>
          <w:bottom w:val="nil"/>
          <w:right w:val="nil"/>
          <w:between w:val="nil"/>
        </w:pBdr>
        <w:spacing w:line="276" w:lineRule="auto"/>
        <w:ind w:left="851" w:right="616"/>
        <w:jc w:val="both"/>
        <w:rPr>
          <w:rFonts w:ascii="Palatino Linotype" w:eastAsia="Palatino Linotype" w:hAnsi="Palatino Linotype" w:cs="Palatino Linotype"/>
          <w:sz w:val="22"/>
          <w:szCs w:val="22"/>
        </w:rPr>
      </w:pPr>
      <w:r w:rsidRPr="004062A5">
        <w:rPr>
          <w:rFonts w:ascii="Palatino Linotype" w:eastAsia="Palatino Linotype" w:hAnsi="Palatino Linotype" w:cs="Palatino Linotype"/>
          <w:b/>
          <w:sz w:val="22"/>
          <w:szCs w:val="22"/>
        </w:rPr>
        <w:t>Y Razones o motivos de inconformidad</w:t>
      </w:r>
      <w:r w:rsidRPr="004062A5">
        <w:rPr>
          <w:rFonts w:ascii="Palatino Linotype" w:eastAsia="Palatino Linotype" w:hAnsi="Palatino Linotype" w:cs="Palatino Linotype"/>
          <w:sz w:val="22"/>
          <w:szCs w:val="22"/>
        </w:rPr>
        <w:t>:</w:t>
      </w:r>
    </w:p>
    <w:p w14:paraId="79C1E2EE" w14:textId="484D669D" w:rsidR="00AD46C7" w:rsidRPr="004062A5" w:rsidRDefault="00F2336C" w:rsidP="00F57084">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bookmarkStart w:id="2" w:name="_heading=h.30j0zll" w:colFirst="0" w:colLast="0"/>
      <w:bookmarkEnd w:id="2"/>
      <w:r w:rsidRPr="004062A5">
        <w:rPr>
          <w:rFonts w:ascii="Palatino Linotype" w:eastAsia="Palatino Linotype" w:hAnsi="Palatino Linotype" w:cs="Palatino Linotype"/>
          <w:i/>
          <w:sz w:val="22"/>
          <w:szCs w:val="22"/>
        </w:rPr>
        <w:t>“</w:t>
      </w:r>
      <w:r w:rsidR="009E0B1F" w:rsidRPr="004062A5">
        <w:rPr>
          <w:rFonts w:ascii="Palatino Linotype" w:eastAsia="Palatino Linotype" w:hAnsi="Palatino Linotype" w:cs="Palatino Linotype"/>
          <w:i/>
          <w:sz w:val="22"/>
          <w:szCs w:val="22"/>
        </w:rPr>
        <w:t>El link que menciona en la respuesta no esta actualizado, ya se solicitó una verificación oficiosa por parte del infoem pero no hemos tenido respuesta ya que no tienen actualizado el Ipomex del Ayuntamiento de Toluca. Anexo Capturas</w:t>
      </w:r>
      <w:r w:rsidRPr="004062A5">
        <w:rPr>
          <w:rFonts w:ascii="Palatino Linotype" w:eastAsia="Palatino Linotype" w:hAnsi="Palatino Linotype" w:cs="Palatino Linotype"/>
          <w:i/>
          <w:sz w:val="22"/>
          <w:szCs w:val="22"/>
        </w:rPr>
        <w:t>” (Sic)</w:t>
      </w:r>
    </w:p>
    <w:p w14:paraId="3BF0F6D9" w14:textId="77777777" w:rsidR="00C845C8" w:rsidRPr="004062A5" w:rsidRDefault="00C845C8" w:rsidP="006E4332">
      <w:pPr>
        <w:spacing w:line="360" w:lineRule="auto"/>
        <w:ind w:right="51"/>
        <w:jc w:val="both"/>
        <w:rPr>
          <w:rFonts w:ascii="Palatino Linotype" w:eastAsia="Palatino Linotype" w:hAnsi="Palatino Linotype" w:cs="Palatino Linotype"/>
          <w:b/>
          <w:sz w:val="22"/>
          <w:szCs w:val="22"/>
        </w:rPr>
      </w:pPr>
    </w:p>
    <w:p w14:paraId="0E7552E8" w14:textId="163E18AC" w:rsidR="00AD46C7" w:rsidRPr="004062A5" w:rsidRDefault="00E13470" w:rsidP="006E4332">
      <w:pPr>
        <w:spacing w:line="360" w:lineRule="auto"/>
        <w:ind w:right="51"/>
        <w:jc w:val="both"/>
        <w:rPr>
          <w:rFonts w:ascii="Palatino Linotype" w:eastAsia="Palatino Linotype" w:hAnsi="Palatino Linotype" w:cs="Palatino Linotype"/>
          <w:sz w:val="22"/>
          <w:szCs w:val="22"/>
        </w:rPr>
      </w:pPr>
      <w:r w:rsidRPr="004062A5">
        <w:rPr>
          <w:rFonts w:ascii="Palatino Linotype" w:eastAsia="Palatino Linotype" w:hAnsi="Palatino Linotype" w:cs="Palatino Linotype"/>
          <w:b/>
          <w:sz w:val="22"/>
          <w:szCs w:val="22"/>
        </w:rPr>
        <w:t>4</w:t>
      </w:r>
      <w:r w:rsidR="00F2336C" w:rsidRPr="004062A5">
        <w:rPr>
          <w:rFonts w:ascii="Palatino Linotype" w:eastAsia="Palatino Linotype" w:hAnsi="Palatino Linotype" w:cs="Palatino Linotype"/>
          <w:b/>
          <w:sz w:val="22"/>
          <w:szCs w:val="22"/>
        </w:rPr>
        <w:t xml:space="preserve">. Turno. </w:t>
      </w:r>
      <w:r w:rsidR="00F2336C" w:rsidRPr="004062A5">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00F2336C" w:rsidRPr="004062A5">
        <w:rPr>
          <w:rFonts w:ascii="Palatino Linotype" w:eastAsia="Palatino Linotype" w:hAnsi="Palatino Linotype" w:cs="Palatino Linotype"/>
          <w:b/>
          <w:sz w:val="22"/>
          <w:szCs w:val="22"/>
        </w:rPr>
        <w:t xml:space="preserve">Guadalupe Ramírez Peña, </w:t>
      </w:r>
      <w:r w:rsidR="00F2336C" w:rsidRPr="004062A5">
        <w:rPr>
          <w:rFonts w:ascii="Palatino Linotype" w:eastAsia="Palatino Linotype" w:hAnsi="Palatino Linotype" w:cs="Palatino Linotype"/>
          <w:sz w:val="22"/>
          <w:szCs w:val="22"/>
        </w:rPr>
        <w:t>a efecto de que analizara sobre su admisión o su desechamiento.</w:t>
      </w:r>
    </w:p>
    <w:p w14:paraId="45FA4C9F" w14:textId="77777777" w:rsidR="00AD46C7" w:rsidRPr="004062A5" w:rsidRDefault="00AD46C7" w:rsidP="006E4332">
      <w:pPr>
        <w:spacing w:line="360" w:lineRule="auto"/>
        <w:ind w:right="51"/>
        <w:jc w:val="both"/>
        <w:rPr>
          <w:rFonts w:ascii="Palatino Linotype" w:eastAsia="Palatino Linotype" w:hAnsi="Palatino Linotype" w:cs="Palatino Linotype"/>
          <w:sz w:val="22"/>
          <w:szCs w:val="22"/>
        </w:rPr>
      </w:pPr>
    </w:p>
    <w:p w14:paraId="2E5A4E66" w14:textId="407891BC" w:rsidR="00AD46C7" w:rsidRPr="004062A5" w:rsidRDefault="00E13470" w:rsidP="006E4332">
      <w:pPr>
        <w:spacing w:line="360" w:lineRule="auto"/>
        <w:jc w:val="both"/>
        <w:rPr>
          <w:rFonts w:ascii="Palatino Linotype" w:eastAsia="Palatino Linotype" w:hAnsi="Palatino Linotype" w:cs="Palatino Linotype"/>
          <w:sz w:val="22"/>
          <w:szCs w:val="22"/>
        </w:rPr>
      </w:pPr>
      <w:r w:rsidRPr="004062A5">
        <w:rPr>
          <w:rFonts w:ascii="Palatino Linotype" w:eastAsia="Palatino Linotype" w:hAnsi="Palatino Linotype" w:cs="Palatino Linotype"/>
          <w:b/>
          <w:sz w:val="22"/>
          <w:szCs w:val="22"/>
        </w:rPr>
        <w:t>5</w:t>
      </w:r>
      <w:r w:rsidR="00F2336C" w:rsidRPr="004062A5">
        <w:rPr>
          <w:rFonts w:ascii="Palatino Linotype" w:eastAsia="Palatino Linotype" w:hAnsi="Palatino Linotype" w:cs="Palatino Linotype"/>
          <w:b/>
          <w:sz w:val="22"/>
          <w:szCs w:val="22"/>
        </w:rPr>
        <w:t>. Admisión del Recurso de revisión.</w:t>
      </w:r>
      <w:r w:rsidR="00F2336C" w:rsidRPr="004062A5">
        <w:rPr>
          <w:rFonts w:ascii="Palatino Linotype" w:eastAsia="Palatino Linotype" w:hAnsi="Palatino Linotype" w:cs="Palatino Linotype"/>
          <w:sz w:val="22"/>
          <w:szCs w:val="22"/>
        </w:rPr>
        <w:t xml:space="preserve"> Con fecha</w:t>
      </w:r>
      <w:r w:rsidR="00F2336C" w:rsidRPr="004062A5">
        <w:rPr>
          <w:rFonts w:ascii="Palatino Linotype" w:eastAsia="Palatino Linotype" w:hAnsi="Palatino Linotype" w:cs="Palatino Linotype"/>
          <w:b/>
          <w:sz w:val="22"/>
          <w:szCs w:val="22"/>
        </w:rPr>
        <w:t xml:space="preserve"> </w:t>
      </w:r>
      <w:r w:rsidR="0056485C" w:rsidRPr="004062A5">
        <w:rPr>
          <w:rFonts w:ascii="Palatino Linotype" w:eastAsia="Palatino Linotype" w:hAnsi="Palatino Linotype" w:cs="Palatino Linotype"/>
          <w:b/>
          <w:sz w:val="22"/>
          <w:szCs w:val="22"/>
        </w:rPr>
        <w:t>veinte de octubre</w:t>
      </w:r>
      <w:r w:rsidR="00F2336C" w:rsidRPr="004062A5">
        <w:rPr>
          <w:rFonts w:ascii="Palatino Linotype" w:eastAsia="Palatino Linotype" w:hAnsi="Palatino Linotype" w:cs="Palatino Linotype"/>
          <w:b/>
          <w:sz w:val="22"/>
          <w:szCs w:val="22"/>
        </w:rPr>
        <w:t xml:space="preserve"> de dos mil veinticinco, </w:t>
      </w:r>
      <w:r w:rsidR="00F2336C" w:rsidRPr="004062A5">
        <w:rPr>
          <w:rFonts w:ascii="Palatino Linotype" w:eastAsia="Palatino Linotype" w:hAnsi="Palatino Linotype" w:cs="Palatino Linotype"/>
          <w:sz w:val="22"/>
          <w:szCs w:val="22"/>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00F2336C" w:rsidRPr="004062A5">
        <w:rPr>
          <w:rFonts w:ascii="Palatino Linotype" w:eastAsia="Palatino Linotype" w:hAnsi="Palatino Linotype" w:cs="Palatino Linotype"/>
          <w:b/>
          <w:sz w:val="22"/>
          <w:szCs w:val="22"/>
        </w:rPr>
        <w:t xml:space="preserve">SUJETO OBLIGADO </w:t>
      </w:r>
      <w:r w:rsidR="00F2336C" w:rsidRPr="004062A5">
        <w:rPr>
          <w:rFonts w:ascii="Palatino Linotype" w:eastAsia="Palatino Linotype" w:hAnsi="Palatino Linotype" w:cs="Palatino Linotype"/>
          <w:sz w:val="22"/>
          <w:szCs w:val="22"/>
        </w:rPr>
        <w:t>presentara su informe justificado.</w:t>
      </w:r>
    </w:p>
    <w:p w14:paraId="7DB11B24" w14:textId="77777777" w:rsidR="00F57084" w:rsidRPr="004062A5" w:rsidRDefault="00F57084" w:rsidP="006E4332">
      <w:pPr>
        <w:spacing w:line="360" w:lineRule="auto"/>
        <w:jc w:val="both"/>
        <w:rPr>
          <w:rFonts w:ascii="Palatino Linotype" w:eastAsia="Palatino Linotype" w:hAnsi="Palatino Linotype" w:cs="Palatino Linotype"/>
          <w:sz w:val="22"/>
          <w:szCs w:val="22"/>
        </w:rPr>
      </w:pPr>
    </w:p>
    <w:p w14:paraId="117093B3" w14:textId="16A410EE" w:rsidR="00DE2BDE" w:rsidRPr="004062A5" w:rsidRDefault="00E13470" w:rsidP="006E4332">
      <w:pPr>
        <w:widowControl w:val="0"/>
        <w:pBdr>
          <w:top w:val="nil"/>
          <w:left w:val="nil"/>
          <w:bottom w:val="nil"/>
          <w:right w:val="nil"/>
          <w:between w:val="nil"/>
        </w:pBdr>
        <w:tabs>
          <w:tab w:val="left" w:pos="709"/>
        </w:tabs>
        <w:spacing w:line="360" w:lineRule="auto"/>
        <w:jc w:val="both"/>
        <w:rPr>
          <w:rFonts w:ascii="Palatino Linotype" w:eastAsia="Palatino Linotype" w:hAnsi="Palatino Linotype" w:cs="Palatino Linotype"/>
          <w:sz w:val="22"/>
          <w:szCs w:val="22"/>
        </w:rPr>
      </w:pPr>
      <w:bookmarkStart w:id="3" w:name="_heading=h.2s8eyo1" w:colFirst="0" w:colLast="0"/>
      <w:bookmarkEnd w:id="3"/>
      <w:r w:rsidRPr="004062A5">
        <w:rPr>
          <w:rFonts w:ascii="Palatino Linotype" w:eastAsia="Palatino Linotype" w:hAnsi="Palatino Linotype" w:cs="Palatino Linotype"/>
          <w:b/>
          <w:sz w:val="22"/>
          <w:szCs w:val="22"/>
        </w:rPr>
        <w:t>6</w:t>
      </w:r>
      <w:r w:rsidR="00F2336C" w:rsidRPr="004062A5">
        <w:rPr>
          <w:rFonts w:ascii="Palatino Linotype" w:eastAsia="Palatino Linotype" w:hAnsi="Palatino Linotype" w:cs="Palatino Linotype"/>
          <w:b/>
          <w:sz w:val="22"/>
          <w:szCs w:val="22"/>
        </w:rPr>
        <w:t>. Manifestaciones</w:t>
      </w:r>
      <w:r w:rsidR="00F2336C" w:rsidRPr="004062A5">
        <w:rPr>
          <w:rFonts w:ascii="Palatino Linotype" w:eastAsia="Palatino Linotype" w:hAnsi="Palatino Linotype" w:cs="Palatino Linotype"/>
          <w:sz w:val="22"/>
          <w:szCs w:val="22"/>
        </w:rPr>
        <w:t xml:space="preserve">. De las constancias que obran en el expediente electrónico del SAIMEX, se advierte </w:t>
      </w:r>
      <w:r w:rsidR="006B4468" w:rsidRPr="004062A5">
        <w:rPr>
          <w:rFonts w:ascii="Palatino Linotype" w:eastAsia="Palatino Linotype" w:hAnsi="Palatino Linotype" w:cs="Palatino Linotype"/>
          <w:sz w:val="22"/>
          <w:szCs w:val="22"/>
        </w:rPr>
        <w:t xml:space="preserve">que el Sujeto Obligado </w:t>
      </w:r>
      <w:r w:rsidR="00DE2BDE" w:rsidRPr="004062A5">
        <w:rPr>
          <w:rFonts w:ascii="Palatino Linotype" w:eastAsia="Palatino Linotype" w:hAnsi="Palatino Linotype" w:cs="Palatino Linotype"/>
          <w:sz w:val="22"/>
          <w:szCs w:val="22"/>
        </w:rPr>
        <w:t xml:space="preserve">rindió su informe justificado el </w:t>
      </w:r>
      <w:r w:rsidR="0056485C" w:rsidRPr="004062A5">
        <w:rPr>
          <w:rFonts w:ascii="Palatino Linotype" w:eastAsia="Palatino Linotype" w:hAnsi="Palatino Linotype" w:cs="Palatino Linotype"/>
          <w:b/>
          <w:sz w:val="22"/>
          <w:szCs w:val="22"/>
        </w:rPr>
        <w:t>veintinueve de octubre</w:t>
      </w:r>
      <w:r w:rsidR="00DE2BDE" w:rsidRPr="004062A5">
        <w:rPr>
          <w:rFonts w:ascii="Palatino Linotype" w:eastAsia="Palatino Linotype" w:hAnsi="Palatino Linotype" w:cs="Palatino Linotype"/>
          <w:b/>
          <w:sz w:val="22"/>
          <w:szCs w:val="22"/>
        </w:rPr>
        <w:t xml:space="preserve"> de dos mil veinticinco</w:t>
      </w:r>
      <w:r w:rsidR="00DE2BDE" w:rsidRPr="004062A5">
        <w:rPr>
          <w:rFonts w:ascii="Palatino Linotype" w:eastAsia="Palatino Linotype" w:hAnsi="Palatino Linotype" w:cs="Palatino Linotype"/>
          <w:sz w:val="22"/>
          <w:szCs w:val="22"/>
        </w:rPr>
        <w:t>, a través del cual se ratifica la respuesta inicial, el cual se puso a la vista de</w:t>
      </w:r>
      <w:r w:rsidR="00F57084" w:rsidRPr="004062A5">
        <w:rPr>
          <w:rFonts w:ascii="Palatino Linotype" w:eastAsia="Palatino Linotype" w:hAnsi="Palatino Linotype" w:cs="Palatino Linotype"/>
          <w:sz w:val="22"/>
          <w:szCs w:val="22"/>
        </w:rPr>
        <w:t xml:space="preserve"> la parte </w:t>
      </w:r>
      <w:r w:rsidR="00F57084" w:rsidRPr="004062A5">
        <w:rPr>
          <w:rFonts w:ascii="Palatino Linotype" w:eastAsia="Palatino Linotype" w:hAnsi="Palatino Linotype" w:cs="Palatino Linotype"/>
          <w:b/>
          <w:bCs/>
          <w:sz w:val="22"/>
          <w:szCs w:val="22"/>
        </w:rPr>
        <w:t>Recurrente</w:t>
      </w:r>
      <w:r w:rsidR="00F57084" w:rsidRPr="004062A5">
        <w:rPr>
          <w:rFonts w:ascii="Palatino Linotype" w:eastAsia="Palatino Linotype" w:hAnsi="Palatino Linotype" w:cs="Palatino Linotype"/>
          <w:sz w:val="22"/>
          <w:szCs w:val="22"/>
        </w:rPr>
        <w:t xml:space="preserve"> </w:t>
      </w:r>
      <w:r w:rsidR="0056485C" w:rsidRPr="004062A5">
        <w:rPr>
          <w:rFonts w:ascii="Palatino Linotype" w:eastAsia="Palatino Linotype" w:hAnsi="Palatino Linotype" w:cs="Palatino Linotype"/>
          <w:bCs/>
          <w:sz w:val="22"/>
          <w:szCs w:val="22"/>
        </w:rPr>
        <w:t>en fecha</w:t>
      </w:r>
      <w:r w:rsidR="0056485C" w:rsidRPr="004062A5">
        <w:rPr>
          <w:rFonts w:ascii="Palatino Linotype" w:eastAsia="Palatino Linotype" w:hAnsi="Palatino Linotype" w:cs="Palatino Linotype"/>
          <w:b/>
          <w:sz w:val="22"/>
          <w:szCs w:val="22"/>
        </w:rPr>
        <w:t xml:space="preserve"> diez de octubre de dos mil veinticinco, </w:t>
      </w:r>
      <w:r w:rsidR="0056485C" w:rsidRPr="004062A5">
        <w:rPr>
          <w:rFonts w:ascii="Palatino Linotype" w:eastAsia="Palatino Linotype" w:hAnsi="Palatino Linotype" w:cs="Palatino Linotype"/>
          <w:sz w:val="22"/>
          <w:szCs w:val="22"/>
        </w:rPr>
        <w:t>para que manifestara lo que a su derecho resultara conveniente</w:t>
      </w:r>
      <w:r w:rsidR="00E87DED" w:rsidRPr="004062A5">
        <w:rPr>
          <w:rFonts w:ascii="Palatino Linotype" w:eastAsia="Palatino Linotype" w:hAnsi="Palatino Linotype" w:cs="Palatino Linotype"/>
          <w:sz w:val="22"/>
          <w:szCs w:val="22"/>
        </w:rPr>
        <w:t xml:space="preserve">, sin que se advierta manifestación alguna. </w:t>
      </w:r>
      <w:r w:rsidR="0056485C" w:rsidRPr="004062A5">
        <w:rPr>
          <w:rFonts w:ascii="Palatino Linotype" w:eastAsia="Palatino Linotype" w:hAnsi="Palatino Linotype" w:cs="Palatino Linotype"/>
          <w:sz w:val="22"/>
          <w:szCs w:val="22"/>
        </w:rPr>
        <w:t xml:space="preserve"> </w:t>
      </w:r>
    </w:p>
    <w:p w14:paraId="4300919F" w14:textId="77777777" w:rsidR="00F57084" w:rsidRPr="004062A5" w:rsidRDefault="00F57084" w:rsidP="006E4332">
      <w:pPr>
        <w:widowControl w:val="0"/>
        <w:pBdr>
          <w:top w:val="nil"/>
          <w:left w:val="nil"/>
          <w:bottom w:val="nil"/>
          <w:right w:val="nil"/>
          <w:between w:val="nil"/>
        </w:pBdr>
        <w:tabs>
          <w:tab w:val="left" w:pos="709"/>
        </w:tabs>
        <w:spacing w:line="360" w:lineRule="auto"/>
        <w:jc w:val="both"/>
        <w:rPr>
          <w:rFonts w:ascii="Palatino Linotype" w:eastAsia="Palatino Linotype" w:hAnsi="Palatino Linotype" w:cs="Palatino Linotype"/>
          <w:sz w:val="22"/>
          <w:szCs w:val="22"/>
        </w:rPr>
      </w:pPr>
    </w:p>
    <w:p w14:paraId="57A3B22D" w14:textId="1F42FC1F" w:rsidR="00AD46C7" w:rsidRPr="004062A5" w:rsidRDefault="00E13470" w:rsidP="006E4332">
      <w:pPr>
        <w:spacing w:line="360" w:lineRule="auto"/>
        <w:jc w:val="both"/>
        <w:rPr>
          <w:rFonts w:ascii="Palatino Linotype" w:eastAsia="Palatino Linotype" w:hAnsi="Palatino Linotype" w:cs="Palatino Linotype"/>
          <w:sz w:val="22"/>
          <w:szCs w:val="22"/>
        </w:rPr>
      </w:pPr>
      <w:r w:rsidRPr="004062A5">
        <w:rPr>
          <w:rFonts w:ascii="Palatino Linotype" w:eastAsia="Palatino Linotype" w:hAnsi="Palatino Linotype" w:cs="Palatino Linotype"/>
          <w:b/>
          <w:sz w:val="22"/>
          <w:szCs w:val="22"/>
        </w:rPr>
        <w:t>7</w:t>
      </w:r>
      <w:r w:rsidR="00F2336C" w:rsidRPr="004062A5">
        <w:rPr>
          <w:rFonts w:ascii="Palatino Linotype" w:eastAsia="Palatino Linotype" w:hAnsi="Palatino Linotype" w:cs="Palatino Linotype"/>
          <w:b/>
          <w:sz w:val="22"/>
          <w:szCs w:val="22"/>
        </w:rPr>
        <w:t xml:space="preserve">. Cierre de instrucción. </w:t>
      </w:r>
      <w:r w:rsidR="00F2336C" w:rsidRPr="004062A5">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005606E1" w:rsidRPr="004062A5">
        <w:rPr>
          <w:rFonts w:ascii="Palatino Linotype" w:eastAsia="Palatino Linotype" w:hAnsi="Palatino Linotype" w:cs="Palatino Linotype"/>
          <w:b/>
          <w:bCs/>
          <w:sz w:val="22"/>
          <w:szCs w:val="22"/>
        </w:rPr>
        <w:t>doce de enero de dos mil veintiséis</w:t>
      </w:r>
      <w:r w:rsidR="00F2336C" w:rsidRPr="004062A5">
        <w:rPr>
          <w:rFonts w:ascii="Palatino Linotype" w:eastAsia="Palatino Linotype" w:hAnsi="Palatino Linotype" w:cs="Palatino Linotype"/>
          <w:b/>
          <w:sz w:val="22"/>
          <w:szCs w:val="22"/>
        </w:rPr>
        <w:t xml:space="preserve">, </w:t>
      </w:r>
      <w:r w:rsidR="00F2336C" w:rsidRPr="004062A5">
        <w:rPr>
          <w:rFonts w:ascii="Palatino Linotype" w:eastAsia="Palatino Linotype" w:hAnsi="Palatino Linotype" w:cs="Palatino Linotype"/>
          <w:sz w:val="22"/>
          <w:szCs w:val="22"/>
        </w:rPr>
        <w:t>la Comisionada Ponente determinó el cierre de instrucción en términos de la fracción VI del artículo 185 de la Ley de Transparencia y Acceso a la Información Pública del Estado de México y Municipios.</w:t>
      </w:r>
      <w:r w:rsidR="008C404F" w:rsidRPr="004062A5">
        <w:rPr>
          <w:rFonts w:ascii="Palatino Linotype" w:eastAsia="Palatino Linotype" w:hAnsi="Palatino Linotype" w:cs="Palatino Linotype"/>
          <w:sz w:val="22"/>
          <w:szCs w:val="22"/>
        </w:rPr>
        <w:t xml:space="preserve"> </w:t>
      </w:r>
    </w:p>
    <w:p w14:paraId="21191B4C" w14:textId="77777777" w:rsidR="00F57084" w:rsidRPr="004062A5" w:rsidRDefault="00F57084" w:rsidP="006E4332">
      <w:pPr>
        <w:spacing w:line="360" w:lineRule="auto"/>
        <w:jc w:val="both"/>
        <w:rPr>
          <w:rFonts w:ascii="Palatino Linotype" w:eastAsia="Palatino Linotype" w:hAnsi="Palatino Linotype" w:cs="Palatino Linotype"/>
          <w:sz w:val="22"/>
          <w:szCs w:val="22"/>
        </w:rPr>
      </w:pPr>
    </w:p>
    <w:p w14:paraId="353AA0CA" w14:textId="3623F1DD" w:rsidR="00E92E29" w:rsidRPr="004062A5" w:rsidRDefault="00F2336C" w:rsidP="006E4332">
      <w:pPr>
        <w:spacing w:line="360" w:lineRule="auto"/>
        <w:jc w:val="both"/>
        <w:rPr>
          <w:rFonts w:ascii="Palatino Linotype" w:eastAsia="Palatino Linotype" w:hAnsi="Palatino Linotype" w:cs="Palatino Linotype"/>
          <w:sz w:val="22"/>
          <w:szCs w:val="22"/>
        </w:rPr>
      </w:pPr>
      <w:r w:rsidRPr="004062A5">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4D95FDB7" w14:textId="77777777" w:rsidR="00CB7574" w:rsidRPr="004062A5" w:rsidRDefault="00CB7574" w:rsidP="006E4332">
      <w:pPr>
        <w:spacing w:line="360" w:lineRule="auto"/>
        <w:jc w:val="both"/>
        <w:rPr>
          <w:rFonts w:ascii="Palatino Linotype" w:eastAsia="Palatino Linotype" w:hAnsi="Palatino Linotype" w:cs="Palatino Linotype"/>
          <w:sz w:val="22"/>
          <w:szCs w:val="22"/>
        </w:rPr>
      </w:pPr>
    </w:p>
    <w:p w14:paraId="50880A8F" w14:textId="77777777" w:rsidR="00AD46C7" w:rsidRPr="004062A5" w:rsidRDefault="00F2336C" w:rsidP="006E4332">
      <w:pPr>
        <w:widowControl w:val="0"/>
        <w:spacing w:line="360" w:lineRule="auto"/>
        <w:jc w:val="center"/>
        <w:rPr>
          <w:rFonts w:ascii="Palatino Linotype" w:eastAsia="Palatino Linotype" w:hAnsi="Palatino Linotype" w:cs="Palatino Linotype"/>
          <w:b/>
          <w:sz w:val="22"/>
          <w:szCs w:val="22"/>
        </w:rPr>
      </w:pPr>
      <w:r w:rsidRPr="004062A5">
        <w:rPr>
          <w:rFonts w:ascii="Palatino Linotype" w:eastAsia="Palatino Linotype" w:hAnsi="Palatino Linotype" w:cs="Palatino Linotype"/>
          <w:b/>
          <w:sz w:val="22"/>
          <w:szCs w:val="22"/>
        </w:rPr>
        <w:t>II. C O N S I D E R A N D O S</w:t>
      </w:r>
    </w:p>
    <w:p w14:paraId="5C69116F" w14:textId="77777777" w:rsidR="00CB7574" w:rsidRPr="004062A5" w:rsidRDefault="00CB7574" w:rsidP="006E4332">
      <w:pPr>
        <w:widowControl w:val="0"/>
        <w:spacing w:line="360" w:lineRule="auto"/>
        <w:jc w:val="center"/>
        <w:rPr>
          <w:rFonts w:ascii="Palatino Linotype" w:eastAsia="Palatino Linotype" w:hAnsi="Palatino Linotype" w:cs="Palatino Linotype"/>
          <w:b/>
          <w:sz w:val="22"/>
          <w:szCs w:val="22"/>
        </w:rPr>
      </w:pPr>
    </w:p>
    <w:p w14:paraId="0E09EFF0" w14:textId="68F83E13" w:rsidR="00AD46C7" w:rsidRPr="004062A5" w:rsidRDefault="00F2336C" w:rsidP="006E4332">
      <w:pPr>
        <w:spacing w:line="360" w:lineRule="auto"/>
        <w:jc w:val="both"/>
        <w:rPr>
          <w:rFonts w:ascii="Palatino Linotype" w:eastAsia="Palatino Linotype" w:hAnsi="Palatino Linotype" w:cs="Palatino Linotype"/>
          <w:sz w:val="22"/>
          <w:szCs w:val="22"/>
        </w:rPr>
      </w:pPr>
      <w:r w:rsidRPr="004062A5">
        <w:rPr>
          <w:rFonts w:ascii="Palatino Linotype" w:eastAsia="Palatino Linotype" w:hAnsi="Palatino Linotype" w:cs="Palatino Linotype"/>
          <w:b/>
          <w:sz w:val="22"/>
          <w:szCs w:val="22"/>
        </w:rPr>
        <w:t>Primero. Competencia.</w:t>
      </w:r>
      <w:r w:rsidRPr="004062A5">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w:t>
      </w:r>
      <w:r w:rsidR="00E87DED" w:rsidRPr="004062A5">
        <w:rPr>
          <w:rFonts w:ascii="Palatino Linotype" w:eastAsia="Palatino Linotype" w:hAnsi="Palatino Linotype" w:cs="Palatino Linotype"/>
          <w:sz w:val="22"/>
          <w:szCs w:val="22"/>
        </w:rPr>
        <w:t>cuadragésimo cuarto, cuadragésimo quinto y cuadragésimo sexto, fracciones IV y V de la Constitución Política del Estado Libre y Soberano de México; Transitorio Cuarto, párrafo segundo del Decreto número 198 de la “LXII” Legislatura del Estado de México</w:t>
      </w:r>
      <w:r w:rsidRPr="004062A5">
        <w:rPr>
          <w:rFonts w:ascii="Palatino Linotype" w:eastAsia="Palatino Linotype" w:hAnsi="Palatino Linotype" w:cs="Palatino Linotype"/>
          <w:sz w:val="22"/>
          <w:szCs w:val="22"/>
        </w:rPr>
        <w:t>;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1720FFD0" w14:textId="77777777" w:rsidR="00CB7574" w:rsidRPr="004062A5" w:rsidRDefault="00CB7574" w:rsidP="006E4332">
      <w:pPr>
        <w:spacing w:line="360" w:lineRule="auto"/>
        <w:jc w:val="both"/>
        <w:rPr>
          <w:rFonts w:ascii="Palatino Linotype" w:eastAsia="Palatino Linotype" w:hAnsi="Palatino Linotype" w:cs="Palatino Linotype"/>
          <w:sz w:val="22"/>
          <w:szCs w:val="22"/>
        </w:rPr>
      </w:pPr>
    </w:p>
    <w:p w14:paraId="2E467174" w14:textId="192F444B" w:rsidR="00AD46C7" w:rsidRPr="004062A5" w:rsidRDefault="00F2336C" w:rsidP="006E4332">
      <w:pPr>
        <w:spacing w:line="360" w:lineRule="auto"/>
        <w:jc w:val="both"/>
        <w:rPr>
          <w:rFonts w:ascii="Palatino Linotype" w:eastAsia="Palatino Linotype" w:hAnsi="Palatino Linotype" w:cs="Palatino Linotype"/>
          <w:sz w:val="22"/>
          <w:szCs w:val="22"/>
        </w:rPr>
      </w:pPr>
      <w:bookmarkStart w:id="4" w:name="_heading=h.tyjcwt" w:colFirst="0" w:colLast="0"/>
      <w:bookmarkEnd w:id="4"/>
      <w:r w:rsidRPr="004062A5">
        <w:rPr>
          <w:rFonts w:ascii="Palatino Linotype" w:eastAsia="Palatino Linotype" w:hAnsi="Palatino Linotype" w:cs="Palatino Linotype"/>
          <w:b/>
          <w:sz w:val="22"/>
          <w:szCs w:val="22"/>
        </w:rPr>
        <w:t xml:space="preserve">Segundo. Oportunidad y Procedibilidad del Recurso de Revisión. </w:t>
      </w:r>
      <w:r w:rsidRPr="004062A5">
        <w:rPr>
          <w:rFonts w:ascii="Palatino Linotype" w:eastAsia="Palatino Linotype" w:hAnsi="Palatino Linotype" w:cs="Palatino Linotype"/>
          <w:sz w:val="22"/>
          <w:szCs w:val="22"/>
        </w:rPr>
        <w:t>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5F7B2982" w14:textId="77777777" w:rsidR="00AD46C7" w:rsidRPr="004062A5" w:rsidRDefault="00F2336C" w:rsidP="006E4332">
      <w:pPr>
        <w:spacing w:line="360" w:lineRule="auto"/>
        <w:jc w:val="both"/>
        <w:rPr>
          <w:rFonts w:ascii="Palatino Linotype" w:eastAsia="Palatino Linotype" w:hAnsi="Palatino Linotype" w:cs="Palatino Linotype"/>
          <w:sz w:val="22"/>
          <w:szCs w:val="22"/>
        </w:rPr>
      </w:pPr>
      <w:r w:rsidRPr="004062A5">
        <w:rPr>
          <w:rFonts w:ascii="Palatino Linotype" w:eastAsia="Palatino Linotype" w:hAnsi="Palatino Linotype" w:cs="Palatino Linotype"/>
          <w:sz w:val="22"/>
          <w:szCs w:val="22"/>
        </w:rPr>
        <w:t>Al respecto la Ley de Transparencia y Acceso a la Información Pública del Estado de México y Municipios, establece lo siguiente:</w:t>
      </w:r>
    </w:p>
    <w:p w14:paraId="465A07BD" w14:textId="77777777" w:rsidR="00CB7574" w:rsidRPr="004062A5" w:rsidRDefault="00CB7574" w:rsidP="006E4332">
      <w:pPr>
        <w:ind w:left="851" w:right="900"/>
        <w:jc w:val="both"/>
        <w:rPr>
          <w:rFonts w:ascii="Palatino Linotype" w:eastAsia="Palatino Linotype" w:hAnsi="Palatino Linotype" w:cs="Palatino Linotype"/>
          <w:b/>
          <w:i/>
          <w:sz w:val="22"/>
          <w:szCs w:val="22"/>
        </w:rPr>
      </w:pPr>
    </w:p>
    <w:p w14:paraId="12F44D2D" w14:textId="680296A4" w:rsidR="00AD46C7" w:rsidRPr="004062A5" w:rsidRDefault="00F2336C" w:rsidP="00CB7574">
      <w:pPr>
        <w:spacing w:line="276" w:lineRule="auto"/>
        <w:ind w:left="851" w:right="616"/>
        <w:jc w:val="both"/>
        <w:rPr>
          <w:rFonts w:ascii="Palatino Linotype" w:eastAsia="Palatino Linotype" w:hAnsi="Palatino Linotype" w:cs="Palatino Linotype"/>
          <w:i/>
          <w:sz w:val="22"/>
          <w:szCs w:val="22"/>
        </w:rPr>
      </w:pPr>
      <w:r w:rsidRPr="004062A5">
        <w:rPr>
          <w:rFonts w:ascii="Palatino Linotype" w:eastAsia="Palatino Linotype" w:hAnsi="Palatino Linotype" w:cs="Palatino Linotype"/>
          <w:bCs/>
          <w:i/>
          <w:sz w:val="22"/>
          <w:szCs w:val="22"/>
        </w:rPr>
        <w:t>“</w:t>
      </w:r>
      <w:r w:rsidRPr="004062A5">
        <w:rPr>
          <w:rFonts w:ascii="Palatino Linotype" w:eastAsia="Palatino Linotype" w:hAnsi="Palatino Linotype" w:cs="Palatino Linotype"/>
          <w:b/>
          <w:i/>
          <w:sz w:val="22"/>
          <w:szCs w:val="22"/>
        </w:rPr>
        <w:t xml:space="preserve">Artículo 178. </w:t>
      </w:r>
      <w:r w:rsidRPr="004062A5">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0509BD8F" w14:textId="77777777" w:rsidR="00CB7574" w:rsidRPr="004062A5" w:rsidRDefault="00CB7574" w:rsidP="006E4332">
      <w:pPr>
        <w:spacing w:line="360" w:lineRule="auto"/>
        <w:ind w:right="49"/>
        <w:jc w:val="both"/>
        <w:rPr>
          <w:rFonts w:ascii="Palatino Linotype" w:eastAsia="Palatino Linotype" w:hAnsi="Palatino Linotype" w:cs="Palatino Linotype"/>
          <w:sz w:val="22"/>
          <w:szCs w:val="22"/>
        </w:rPr>
      </w:pPr>
    </w:p>
    <w:p w14:paraId="41416EDF" w14:textId="042B31AC" w:rsidR="00AD46C7" w:rsidRPr="004062A5" w:rsidRDefault="00F2336C" w:rsidP="006E4332">
      <w:pPr>
        <w:spacing w:line="360" w:lineRule="auto"/>
        <w:ind w:right="49"/>
        <w:jc w:val="both"/>
        <w:rPr>
          <w:rFonts w:ascii="Palatino Linotype" w:eastAsia="Palatino Linotype" w:hAnsi="Palatino Linotype" w:cs="Palatino Linotype"/>
          <w:sz w:val="22"/>
          <w:szCs w:val="22"/>
        </w:rPr>
      </w:pPr>
      <w:r w:rsidRPr="004062A5">
        <w:rPr>
          <w:rFonts w:ascii="Palatino Linotype" w:eastAsia="Palatino Linotype" w:hAnsi="Palatino Linotype" w:cs="Palatino Linotype"/>
          <w:sz w:val="22"/>
          <w:szCs w:val="22"/>
        </w:rPr>
        <w:t xml:space="preserve">Del precepto legal transcrito, se desprende que cuando los solicitantes de información en el ejercicio del derecho de acceso a la información no se encuentren satisfechos con la información entregada por los sujetos obligados, podrán interponer recurso de revisión de manera directa o por medios electrónicos dentro de los quince días hábiles siguientes a la fecha de notificación de la respuesta, y, toda vez que el </w:t>
      </w:r>
      <w:r w:rsidR="00CB7574" w:rsidRPr="004062A5">
        <w:rPr>
          <w:rFonts w:ascii="Palatino Linotype" w:eastAsia="Palatino Linotype" w:hAnsi="Palatino Linotype" w:cs="Palatino Linotype"/>
          <w:b/>
          <w:sz w:val="22"/>
          <w:szCs w:val="22"/>
        </w:rPr>
        <w:t>Sujeto Obligado</w:t>
      </w:r>
      <w:r w:rsidR="00CB7574" w:rsidRPr="004062A5">
        <w:rPr>
          <w:rFonts w:ascii="Palatino Linotype" w:eastAsia="Palatino Linotype" w:hAnsi="Palatino Linotype" w:cs="Palatino Linotype"/>
          <w:sz w:val="22"/>
          <w:szCs w:val="22"/>
        </w:rPr>
        <w:t xml:space="preserve"> </w:t>
      </w:r>
      <w:r w:rsidRPr="004062A5">
        <w:rPr>
          <w:rFonts w:ascii="Palatino Linotype" w:eastAsia="Palatino Linotype" w:hAnsi="Palatino Linotype" w:cs="Palatino Linotype"/>
          <w:sz w:val="22"/>
          <w:szCs w:val="22"/>
        </w:rPr>
        <w:t xml:space="preserve">remitió la respuesta a la solicitud de información el </w:t>
      </w:r>
      <w:r w:rsidR="00E87DED" w:rsidRPr="004062A5">
        <w:rPr>
          <w:rFonts w:ascii="Palatino Linotype" w:eastAsia="Palatino Linotype" w:hAnsi="Palatino Linotype" w:cs="Palatino Linotype"/>
          <w:b/>
          <w:sz w:val="22"/>
          <w:szCs w:val="22"/>
        </w:rPr>
        <w:t>trece de octubre</w:t>
      </w:r>
      <w:r w:rsidRPr="004062A5">
        <w:rPr>
          <w:rFonts w:ascii="Palatino Linotype" w:eastAsia="Palatino Linotype" w:hAnsi="Palatino Linotype" w:cs="Palatino Linotype"/>
          <w:b/>
          <w:sz w:val="22"/>
          <w:szCs w:val="22"/>
        </w:rPr>
        <w:t xml:space="preserve"> de dos mil veinticinco, </w:t>
      </w:r>
      <w:r w:rsidRPr="004062A5">
        <w:rPr>
          <w:rFonts w:ascii="Palatino Linotype" w:eastAsia="Palatino Linotype" w:hAnsi="Palatino Linotype" w:cs="Palatino Linotype"/>
          <w:sz w:val="22"/>
          <w:szCs w:val="22"/>
        </w:rPr>
        <w:t xml:space="preserve">mientras que el recurso de revisión interpuesto por la parte </w:t>
      </w:r>
      <w:r w:rsidR="00CB7574" w:rsidRPr="004062A5">
        <w:rPr>
          <w:rFonts w:ascii="Palatino Linotype" w:eastAsia="Palatino Linotype" w:hAnsi="Palatino Linotype" w:cs="Palatino Linotype"/>
          <w:b/>
          <w:sz w:val="22"/>
          <w:szCs w:val="22"/>
        </w:rPr>
        <w:t>Recurrente</w:t>
      </w:r>
      <w:r w:rsidRPr="004062A5">
        <w:rPr>
          <w:rFonts w:ascii="Palatino Linotype" w:eastAsia="Palatino Linotype" w:hAnsi="Palatino Linotype" w:cs="Palatino Linotype"/>
          <w:sz w:val="22"/>
          <w:szCs w:val="22"/>
        </w:rPr>
        <w:t xml:space="preserve">, se tuvo por presentado el día </w:t>
      </w:r>
      <w:r w:rsidR="00E87DED" w:rsidRPr="004062A5">
        <w:rPr>
          <w:rFonts w:ascii="Palatino Linotype" w:eastAsia="Palatino Linotype" w:hAnsi="Palatino Linotype" w:cs="Palatino Linotype"/>
          <w:b/>
          <w:sz w:val="22"/>
          <w:szCs w:val="22"/>
        </w:rPr>
        <w:t>quince de octubre</w:t>
      </w:r>
      <w:r w:rsidRPr="004062A5">
        <w:rPr>
          <w:rFonts w:ascii="Palatino Linotype" w:eastAsia="Palatino Linotype" w:hAnsi="Palatino Linotype" w:cs="Palatino Linotype"/>
          <w:b/>
          <w:sz w:val="22"/>
          <w:szCs w:val="22"/>
        </w:rPr>
        <w:t xml:space="preserve"> dos mil veinticinco</w:t>
      </w:r>
      <w:r w:rsidRPr="004062A5">
        <w:rPr>
          <w:rFonts w:ascii="Palatino Linotype" w:eastAsia="Palatino Linotype" w:hAnsi="Palatino Linotype" w:cs="Palatino Linotype"/>
          <w:sz w:val="22"/>
          <w:szCs w:val="22"/>
        </w:rPr>
        <w:t xml:space="preserve">; esto es, al </w:t>
      </w:r>
      <w:r w:rsidR="00567EFF" w:rsidRPr="004062A5">
        <w:rPr>
          <w:rFonts w:ascii="Palatino Linotype" w:eastAsia="Palatino Linotype" w:hAnsi="Palatino Linotype" w:cs="Palatino Linotype"/>
          <w:sz w:val="22"/>
          <w:szCs w:val="22"/>
        </w:rPr>
        <w:t>segundo</w:t>
      </w:r>
      <w:r w:rsidR="001726E5" w:rsidRPr="004062A5">
        <w:rPr>
          <w:rFonts w:ascii="Palatino Linotype" w:eastAsia="Palatino Linotype" w:hAnsi="Palatino Linotype" w:cs="Palatino Linotype"/>
          <w:sz w:val="22"/>
          <w:szCs w:val="22"/>
        </w:rPr>
        <w:t xml:space="preserve"> </w:t>
      </w:r>
      <w:r w:rsidR="00F67C05" w:rsidRPr="004062A5">
        <w:rPr>
          <w:rFonts w:ascii="Palatino Linotype" w:eastAsia="Palatino Linotype" w:hAnsi="Palatino Linotype" w:cs="Palatino Linotype"/>
          <w:sz w:val="22"/>
          <w:szCs w:val="22"/>
        </w:rPr>
        <w:t>día</w:t>
      </w:r>
      <w:r w:rsidRPr="004062A5">
        <w:rPr>
          <w:rFonts w:ascii="Palatino Linotype" w:eastAsia="Palatino Linotype" w:hAnsi="Palatino Linotype" w:cs="Palatino Linotype"/>
          <w:sz w:val="22"/>
          <w:szCs w:val="22"/>
        </w:rPr>
        <w:t xml:space="preserve"> hábil siguiente al que se tuvo conocimiento de la respuesta.</w:t>
      </w:r>
    </w:p>
    <w:p w14:paraId="67D8EA49" w14:textId="77777777" w:rsidR="00CB7574" w:rsidRPr="004062A5" w:rsidRDefault="00CB7574" w:rsidP="006E4332">
      <w:pPr>
        <w:spacing w:line="360" w:lineRule="auto"/>
        <w:ind w:right="49"/>
        <w:jc w:val="both"/>
        <w:rPr>
          <w:rFonts w:ascii="Palatino Linotype" w:eastAsia="Palatino Linotype" w:hAnsi="Palatino Linotype" w:cs="Palatino Linotype"/>
          <w:sz w:val="22"/>
          <w:szCs w:val="22"/>
        </w:rPr>
      </w:pPr>
    </w:p>
    <w:p w14:paraId="25C14413" w14:textId="77777777" w:rsidR="00BD7380" w:rsidRPr="004062A5" w:rsidRDefault="00BD7380" w:rsidP="006E4332">
      <w:pPr>
        <w:spacing w:line="360" w:lineRule="auto"/>
        <w:jc w:val="both"/>
        <w:rPr>
          <w:rFonts w:ascii="Palatino Linotype" w:eastAsia="Palatino Linotype" w:hAnsi="Palatino Linotype" w:cs="Palatino Linotype"/>
          <w:sz w:val="22"/>
          <w:szCs w:val="22"/>
        </w:rPr>
      </w:pPr>
      <w:r w:rsidRPr="004062A5">
        <w:rPr>
          <w:rFonts w:ascii="Palatino Linotype" w:eastAsia="Palatino Linotype" w:hAnsi="Palatino Linotype" w:cs="Palatino Linotype"/>
          <w:sz w:val="22"/>
          <w:szCs w:val="22"/>
        </w:rPr>
        <w:t xml:space="preserve">Por cuanto hace a la procedibilidad del recurso de revisión, es de suma importancia señalar que la parte </w:t>
      </w:r>
      <w:r w:rsidRPr="004062A5">
        <w:rPr>
          <w:rFonts w:ascii="Palatino Linotype" w:eastAsia="Palatino Linotype" w:hAnsi="Palatino Linotype" w:cs="Palatino Linotype"/>
          <w:b/>
          <w:sz w:val="22"/>
          <w:szCs w:val="22"/>
        </w:rPr>
        <w:t>RECURRENTE</w:t>
      </w:r>
      <w:r w:rsidRPr="004062A5">
        <w:rPr>
          <w:rFonts w:ascii="Palatino Linotype" w:eastAsia="Palatino Linotype" w:hAnsi="Palatino Linotype" w:cs="Palatino Linotype"/>
          <w:sz w:val="22"/>
          <w:szCs w:val="22"/>
        </w:rPr>
        <w:t>, no proporcionó su nombre</w:t>
      </w:r>
      <w:r w:rsidRPr="004062A5">
        <w:rPr>
          <w:rFonts w:ascii="Palatino Linotype" w:eastAsia="Palatino Linotype" w:hAnsi="Palatino Linotype" w:cs="Palatino Linotype"/>
          <w:b/>
          <w:sz w:val="22"/>
          <w:szCs w:val="22"/>
        </w:rPr>
        <w:t>,</w:t>
      </w:r>
      <w:r w:rsidRPr="004062A5">
        <w:rPr>
          <w:rFonts w:ascii="Palatino Linotype" w:eastAsia="Palatino Linotype" w:hAnsi="Palatino Linotype" w:cs="Palatino Linotype"/>
          <w:sz w:val="22"/>
          <w:szCs w:val="22"/>
        </w:rPr>
        <w:t xml:space="preserve"> como se advierte en el detalle de seguimiento del SAIMEX, no obstante el no proporcionar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412B3BCE" w14:textId="77777777" w:rsidR="00CB7574" w:rsidRPr="004062A5" w:rsidRDefault="00CB7574" w:rsidP="006E4332">
      <w:pPr>
        <w:spacing w:line="360" w:lineRule="auto"/>
        <w:jc w:val="both"/>
        <w:rPr>
          <w:rFonts w:ascii="Palatino Linotype" w:eastAsia="Palatino Linotype" w:hAnsi="Palatino Linotype" w:cs="Palatino Linotype"/>
          <w:sz w:val="22"/>
          <w:szCs w:val="22"/>
        </w:rPr>
      </w:pPr>
    </w:p>
    <w:p w14:paraId="025D65D9" w14:textId="77777777" w:rsidR="00BD7380" w:rsidRPr="004062A5" w:rsidRDefault="00BD7380" w:rsidP="00CB7574">
      <w:pPr>
        <w:spacing w:line="276" w:lineRule="auto"/>
        <w:ind w:left="851" w:right="616"/>
        <w:jc w:val="both"/>
        <w:rPr>
          <w:rFonts w:ascii="Palatino Linotype" w:eastAsia="Palatino Linotype" w:hAnsi="Palatino Linotype" w:cs="Palatino Linotype"/>
          <w:i/>
          <w:sz w:val="22"/>
          <w:szCs w:val="22"/>
        </w:rPr>
      </w:pPr>
      <w:r w:rsidRPr="004062A5">
        <w:rPr>
          <w:rFonts w:ascii="Palatino Linotype" w:eastAsia="Palatino Linotype" w:hAnsi="Palatino Linotype" w:cs="Palatino Linotype"/>
          <w:i/>
          <w:sz w:val="22"/>
          <w:szCs w:val="22"/>
        </w:rPr>
        <w:t>"</w:t>
      </w:r>
      <w:r w:rsidRPr="004062A5">
        <w:rPr>
          <w:rFonts w:ascii="Palatino Linotype" w:eastAsia="Palatino Linotype" w:hAnsi="Palatino Linotype" w:cs="Palatino Linotype"/>
          <w:b/>
          <w:i/>
          <w:sz w:val="22"/>
          <w:szCs w:val="22"/>
        </w:rPr>
        <w:t xml:space="preserve">Las solicitudes </w:t>
      </w:r>
      <w:r w:rsidRPr="004062A5">
        <w:rPr>
          <w:rFonts w:ascii="Palatino Linotype" w:eastAsia="Palatino Linotype" w:hAnsi="Palatino Linotype" w:cs="Palatino Linotype"/>
          <w:i/>
          <w:sz w:val="22"/>
          <w:szCs w:val="22"/>
        </w:rPr>
        <w:t xml:space="preserve">anónimas, con </w:t>
      </w:r>
      <w:r w:rsidRPr="004062A5">
        <w:rPr>
          <w:rFonts w:ascii="Palatino Linotype" w:eastAsia="Palatino Linotype" w:hAnsi="Palatino Linotype" w:cs="Palatino Linotype"/>
          <w:b/>
          <w:i/>
          <w:sz w:val="22"/>
          <w:szCs w:val="22"/>
        </w:rPr>
        <w:t>nombre incompleto o seudónimo</w:t>
      </w:r>
      <w:r w:rsidRPr="004062A5">
        <w:rPr>
          <w:rFonts w:ascii="Palatino Linotype" w:eastAsia="Palatino Linotype" w:hAnsi="Palatino Linotype" w:cs="Palatino Linotype"/>
          <w:i/>
          <w:sz w:val="22"/>
          <w:szCs w:val="22"/>
        </w:rPr>
        <w:t xml:space="preserve"> </w:t>
      </w:r>
      <w:r w:rsidRPr="004062A5">
        <w:rPr>
          <w:rFonts w:ascii="Palatino Linotype" w:eastAsia="Palatino Linotype" w:hAnsi="Palatino Linotype" w:cs="Palatino Linotype"/>
          <w:b/>
          <w:i/>
          <w:sz w:val="22"/>
          <w:szCs w:val="22"/>
        </w:rPr>
        <w:t>serán procedentes para su trámite por parte del sujeto obligado ante quien se presente</w:t>
      </w:r>
      <w:r w:rsidRPr="004062A5">
        <w:rPr>
          <w:rFonts w:ascii="Palatino Linotype" w:eastAsia="Palatino Linotype" w:hAnsi="Palatino Linotype" w:cs="Palatino Linotype"/>
          <w:i/>
          <w:sz w:val="22"/>
          <w:szCs w:val="22"/>
        </w:rPr>
        <w:t>. No podrá requerirse información adicional con motivo del nombre proporcionado por el solicitante."(Sic)</w:t>
      </w:r>
    </w:p>
    <w:p w14:paraId="13B3342F" w14:textId="77777777" w:rsidR="00CB7574" w:rsidRPr="004062A5" w:rsidRDefault="00CB7574" w:rsidP="006E4332">
      <w:pPr>
        <w:spacing w:line="360" w:lineRule="auto"/>
        <w:ind w:right="49"/>
        <w:jc w:val="both"/>
        <w:rPr>
          <w:rFonts w:ascii="Palatino Linotype" w:eastAsia="Palatino Linotype" w:hAnsi="Palatino Linotype" w:cs="Palatino Linotype"/>
          <w:sz w:val="22"/>
          <w:szCs w:val="22"/>
        </w:rPr>
      </w:pPr>
    </w:p>
    <w:p w14:paraId="5418DA3F" w14:textId="32A2340A" w:rsidR="00BD7380" w:rsidRPr="004062A5" w:rsidRDefault="00BD7380" w:rsidP="006E4332">
      <w:pPr>
        <w:spacing w:line="360" w:lineRule="auto"/>
        <w:ind w:right="49"/>
        <w:jc w:val="both"/>
        <w:rPr>
          <w:rFonts w:ascii="Palatino Linotype" w:eastAsia="Palatino Linotype" w:hAnsi="Palatino Linotype" w:cs="Palatino Linotype"/>
          <w:sz w:val="22"/>
          <w:szCs w:val="22"/>
        </w:rPr>
      </w:pPr>
      <w:r w:rsidRPr="004062A5">
        <w:rPr>
          <w:rFonts w:ascii="Palatino Linotype" w:eastAsia="Palatino Linotype" w:hAnsi="Palatino Linotype" w:cs="Palatino Linotype"/>
          <w:sz w:val="22"/>
          <w:szCs w:val="22"/>
        </w:rPr>
        <w:t>Así también,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4496926A" w14:textId="77777777" w:rsidR="00CB7574" w:rsidRPr="004062A5" w:rsidRDefault="00CB7574" w:rsidP="006E4332">
      <w:pPr>
        <w:spacing w:line="360" w:lineRule="auto"/>
        <w:ind w:right="49"/>
        <w:jc w:val="both"/>
        <w:rPr>
          <w:rFonts w:ascii="Palatino Linotype" w:eastAsia="Palatino Linotype" w:hAnsi="Palatino Linotype" w:cs="Palatino Linotype"/>
          <w:sz w:val="22"/>
          <w:szCs w:val="22"/>
        </w:rPr>
      </w:pPr>
    </w:p>
    <w:p w14:paraId="2A84D7E3" w14:textId="3C24B51A" w:rsidR="00AD46C7" w:rsidRPr="004062A5" w:rsidRDefault="00F2336C" w:rsidP="006E4332">
      <w:pPr>
        <w:spacing w:line="360" w:lineRule="auto"/>
        <w:jc w:val="both"/>
        <w:rPr>
          <w:rFonts w:ascii="Palatino Linotype" w:eastAsia="Palatino Linotype" w:hAnsi="Palatino Linotype" w:cs="Palatino Linotype"/>
          <w:sz w:val="22"/>
          <w:szCs w:val="22"/>
        </w:rPr>
      </w:pPr>
      <w:r w:rsidRPr="004062A5">
        <w:rPr>
          <w:rFonts w:ascii="Palatino Linotype" w:eastAsia="Palatino Linotype" w:hAnsi="Palatino Linotype" w:cs="Palatino Linotype"/>
          <w:sz w:val="22"/>
          <w:szCs w:val="22"/>
        </w:rPr>
        <w:t>Asimismo, resulta procedente la interposición del recurso de revisión al rubro anotado, toda vez que se actualiza las hipótesis prevista</w:t>
      </w:r>
      <w:r w:rsidR="001726E5" w:rsidRPr="004062A5">
        <w:rPr>
          <w:rFonts w:ascii="Palatino Linotype" w:eastAsia="Palatino Linotype" w:hAnsi="Palatino Linotype" w:cs="Palatino Linotype"/>
          <w:sz w:val="22"/>
          <w:szCs w:val="22"/>
        </w:rPr>
        <w:t xml:space="preserve">s en el artículo 179, fracción </w:t>
      </w:r>
      <w:r w:rsidR="002F3173" w:rsidRPr="004062A5">
        <w:rPr>
          <w:rFonts w:ascii="Palatino Linotype" w:eastAsia="Palatino Linotype" w:hAnsi="Palatino Linotype" w:cs="Palatino Linotype"/>
          <w:sz w:val="22"/>
          <w:szCs w:val="22"/>
        </w:rPr>
        <w:t>IX</w:t>
      </w:r>
      <w:r w:rsidRPr="004062A5">
        <w:rPr>
          <w:rFonts w:ascii="Palatino Linotype" w:eastAsia="Palatino Linotype" w:hAnsi="Palatino Linotype" w:cs="Palatino Linotype"/>
          <w:sz w:val="22"/>
          <w:szCs w:val="22"/>
        </w:rPr>
        <w:t xml:space="preserve"> de la ley de la materia, que a la letra dice:</w:t>
      </w:r>
    </w:p>
    <w:p w14:paraId="2B4F8C2D" w14:textId="77777777" w:rsidR="00CB7574" w:rsidRPr="004062A5" w:rsidRDefault="00CB7574" w:rsidP="006E4332">
      <w:pPr>
        <w:ind w:left="851" w:right="1041"/>
        <w:jc w:val="both"/>
        <w:rPr>
          <w:rFonts w:ascii="Palatino Linotype" w:eastAsia="Palatino Linotype" w:hAnsi="Palatino Linotype" w:cs="Palatino Linotype"/>
          <w:i/>
          <w:sz w:val="22"/>
          <w:szCs w:val="22"/>
        </w:rPr>
      </w:pPr>
    </w:p>
    <w:p w14:paraId="455AEB4B" w14:textId="5F7BCC0A" w:rsidR="00AD46C7" w:rsidRPr="004062A5" w:rsidRDefault="00F2336C" w:rsidP="00CB7574">
      <w:pPr>
        <w:spacing w:line="276" w:lineRule="auto"/>
        <w:ind w:left="851" w:right="616"/>
        <w:jc w:val="both"/>
        <w:rPr>
          <w:rFonts w:ascii="Palatino Linotype" w:eastAsia="Palatino Linotype" w:hAnsi="Palatino Linotype" w:cs="Palatino Linotype"/>
          <w:i/>
          <w:sz w:val="22"/>
          <w:szCs w:val="22"/>
        </w:rPr>
      </w:pPr>
      <w:r w:rsidRPr="004062A5">
        <w:rPr>
          <w:rFonts w:ascii="Palatino Linotype" w:eastAsia="Palatino Linotype" w:hAnsi="Palatino Linotype" w:cs="Palatino Linotype"/>
          <w:i/>
          <w:sz w:val="22"/>
          <w:szCs w:val="22"/>
        </w:rPr>
        <w:t>“</w:t>
      </w:r>
      <w:r w:rsidRPr="004062A5">
        <w:rPr>
          <w:rFonts w:ascii="Palatino Linotype" w:eastAsia="Palatino Linotype" w:hAnsi="Palatino Linotype" w:cs="Palatino Linotype"/>
          <w:b/>
          <w:i/>
          <w:sz w:val="22"/>
          <w:szCs w:val="22"/>
        </w:rPr>
        <w:t xml:space="preserve">Artículo 179. </w:t>
      </w:r>
      <w:r w:rsidRPr="004062A5">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4C016F31" w14:textId="77777777" w:rsidR="00AD46C7" w:rsidRPr="004062A5" w:rsidRDefault="00F2336C" w:rsidP="00CB7574">
      <w:pPr>
        <w:spacing w:line="276" w:lineRule="auto"/>
        <w:ind w:left="851" w:right="616"/>
        <w:jc w:val="both"/>
        <w:rPr>
          <w:rFonts w:ascii="Palatino Linotype" w:eastAsia="Palatino Linotype" w:hAnsi="Palatino Linotype" w:cs="Palatino Linotype"/>
          <w:i/>
          <w:sz w:val="22"/>
          <w:szCs w:val="22"/>
        </w:rPr>
      </w:pPr>
      <w:r w:rsidRPr="004062A5">
        <w:rPr>
          <w:rFonts w:ascii="Palatino Linotype" w:eastAsia="Palatino Linotype" w:hAnsi="Palatino Linotype" w:cs="Palatino Linotype"/>
          <w:i/>
          <w:sz w:val="22"/>
          <w:szCs w:val="22"/>
        </w:rPr>
        <w:t>…</w:t>
      </w:r>
    </w:p>
    <w:p w14:paraId="7E447434" w14:textId="64E69AA6" w:rsidR="00AD46C7" w:rsidRPr="004062A5" w:rsidRDefault="00E87DED" w:rsidP="00CB7574">
      <w:pPr>
        <w:spacing w:line="276" w:lineRule="auto"/>
        <w:ind w:left="851" w:right="616"/>
        <w:jc w:val="both"/>
        <w:rPr>
          <w:rFonts w:ascii="Palatino Linotype" w:eastAsia="Palatino Linotype" w:hAnsi="Palatino Linotype" w:cs="Palatino Linotype"/>
          <w:i/>
          <w:sz w:val="22"/>
          <w:szCs w:val="22"/>
        </w:rPr>
      </w:pPr>
      <w:r w:rsidRPr="004062A5">
        <w:rPr>
          <w:rFonts w:ascii="Palatino Linotype" w:hAnsi="Palatino Linotype"/>
          <w:i/>
          <w:sz w:val="22"/>
          <w:szCs w:val="22"/>
        </w:rPr>
        <w:t>IX. La entrega o puesta a disposición de información en un formato incomprensible y/o no accesible para el solicitante;</w:t>
      </w:r>
      <w:r w:rsidR="00F2336C" w:rsidRPr="004062A5">
        <w:rPr>
          <w:rFonts w:ascii="Palatino Linotype" w:eastAsia="Palatino Linotype" w:hAnsi="Palatino Linotype" w:cs="Palatino Linotype"/>
          <w:i/>
          <w:sz w:val="22"/>
          <w:szCs w:val="22"/>
        </w:rPr>
        <w:t>…” (Sic)</w:t>
      </w:r>
    </w:p>
    <w:p w14:paraId="089072C1" w14:textId="77777777" w:rsidR="00CB7574" w:rsidRPr="004062A5" w:rsidRDefault="00CB7574" w:rsidP="006E4332">
      <w:pPr>
        <w:spacing w:line="360" w:lineRule="auto"/>
        <w:jc w:val="both"/>
        <w:rPr>
          <w:rFonts w:ascii="Palatino Linotype" w:eastAsia="Palatino Linotype" w:hAnsi="Palatino Linotype" w:cs="Palatino Linotype"/>
          <w:b/>
          <w:sz w:val="22"/>
          <w:szCs w:val="22"/>
        </w:rPr>
      </w:pPr>
    </w:p>
    <w:p w14:paraId="6D3AC34A" w14:textId="25C16D72" w:rsidR="00CD35F1" w:rsidRPr="004062A5" w:rsidRDefault="00CD35F1" w:rsidP="006E4332">
      <w:pPr>
        <w:spacing w:line="360" w:lineRule="auto"/>
        <w:jc w:val="both"/>
        <w:rPr>
          <w:rFonts w:ascii="Palatino Linotype" w:eastAsia="Palatino Linotype" w:hAnsi="Palatino Linotype" w:cs="Palatino Linotype"/>
          <w:sz w:val="22"/>
          <w:szCs w:val="22"/>
        </w:rPr>
      </w:pPr>
      <w:r w:rsidRPr="004062A5">
        <w:rPr>
          <w:rFonts w:ascii="Palatino Linotype" w:eastAsia="Palatino Linotype" w:hAnsi="Palatino Linotype" w:cs="Palatino Linotype"/>
          <w:b/>
          <w:sz w:val="22"/>
          <w:szCs w:val="22"/>
        </w:rPr>
        <w:t>Tercero. Materia de Revisión</w:t>
      </w:r>
      <w:r w:rsidRPr="004062A5">
        <w:rPr>
          <w:rFonts w:ascii="Palatino Linotype" w:eastAsia="Palatino Linotype" w:hAnsi="Palatino Linotype" w:cs="Palatino Linotype"/>
          <w:sz w:val="22"/>
          <w:szCs w:val="22"/>
        </w:rPr>
        <w:t xml:space="preserve">: De las constancias que integran el expediente electrónico se advierte que el tema sobre el que este Instituto se pronunciará será: </w:t>
      </w:r>
      <w:r w:rsidRPr="004062A5">
        <w:rPr>
          <w:rFonts w:ascii="Palatino Linotype" w:eastAsia="Palatino Linotype" w:hAnsi="Palatino Linotype" w:cs="Palatino Linotype"/>
          <w:b/>
          <w:sz w:val="22"/>
          <w:szCs w:val="22"/>
        </w:rPr>
        <w:t xml:space="preserve">verificar si la respuesta otorgada por el </w:t>
      </w:r>
      <w:r w:rsidR="00E87DED" w:rsidRPr="004062A5">
        <w:rPr>
          <w:rFonts w:ascii="Palatino Linotype" w:eastAsia="Palatino Linotype" w:hAnsi="Palatino Linotype" w:cs="Palatino Linotype"/>
          <w:b/>
          <w:sz w:val="22"/>
          <w:szCs w:val="22"/>
        </w:rPr>
        <w:t xml:space="preserve">Sujeto Obligado </w:t>
      </w:r>
      <w:r w:rsidRPr="004062A5">
        <w:rPr>
          <w:rFonts w:ascii="Palatino Linotype" w:eastAsia="Palatino Linotype" w:hAnsi="Palatino Linotype" w:cs="Palatino Linotype"/>
          <w:b/>
          <w:sz w:val="22"/>
          <w:szCs w:val="22"/>
        </w:rPr>
        <w:t xml:space="preserve">es adecuada y suficiente para satisfacer el derecho de acceso a la información pública </w:t>
      </w:r>
      <w:r w:rsidRPr="004062A5">
        <w:rPr>
          <w:rFonts w:ascii="Palatino Linotype" w:eastAsia="Palatino Linotype" w:hAnsi="Palatino Linotype" w:cs="Palatino Linotype"/>
          <w:sz w:val="22"/>
          <w:szCs w:val="22"/>
        </w:rPr>
        <w:t xml:space="preserve">del </w:t>
      </w:r>
      <w:r w:rsidR="00E87DED" w:rsidRPr="004062A5">
        <w:rPr>
          <w:rFonts w:ascii="Palatino Linotype" w:eastAsia="Palatino Linotype" w:hAnsi="Palatino Linotype" w:cs="Palatino Linotype"/>
          <w:b/>
          <w:sz w:val="22"/>
          <w:szCs w:val="22"/>
        </w:rPr>
        <w:t>Recurrente</w:t>
      </w:r>
      <w:r w:rsidRPr="004062A5">
        <w:rPr>
          <w:rFonts w:ascii="Palatino Linotype" w:eastAsia="Palatino Linotype" w:hAnsi="Palatino Linotype" w:cs="Palatino Linotype"/>
          <w:sz w:val="22"/>
          <w:szCs w:val="22"/>
        </w:rPr>
        <w:t>, o en su defecto, en caso de ser procedente, ordenar la entrega de información.</w:t>
      </w:r>
    </w:p>
    <w:p w14:paraId="70E75051" w14:textId="77777777" w:rsidR="00CB7574" w:rsidRPr="004062A5" w:rsidRDefault="00CB7574" w:rsidP="006E4332">
      <w:pPr>
        <w:spacing w:line="360" w:lineRule="auto"/>
        <w:jc w:val="both"/>
        <w:rPr>
          <w:rFonts w:ascii="Palatino Linotype" w:eastAsia="Palatino Linotype" w:hAnsi="Palatino Linotype" w:cs="Palatino Linotype"/>
          <w:sz w:val="22"/>
          <w:szCs w:val="22"/>
        </w:rPr>
      </w:pPr>
    </w:p>
    <w:p w14:paraId="0262D49D" w14:textId="07D32F11" w:rsidR="00CD35F1" w:rsidRPr="004062A5" w:rsidRDefault="00CD35F1" w:rsidP="006E4332">
      <w:pPr>
        <w:spacing w:line="360" w:lineRule="auto"/>
        <w:jc w:val="both"/>
        <w:rPr>
          <w:rFonts w:ascii="Palatino Linotype" w:eastAsia="Palatino Linotype" w:hAnsi="Palatino Linotype" w:cs="Palatino Linotype"/>
          <w:sz w:val="22"/>
          <w:szCs w:val="22"/>
        </w:rPr>
      </w:pPr>
      <w:r w:rsidRPr="004062A5">
        <w:rPr>
          <w:rFonts w:ascii="Palatino Linotype" w:eastAsia="Palatino Linotype" w:hAnsi="Palatino Linotype" w:cs="Palatino Linotype"/>
          <w:b/>
          <w:sz w:val="22"/>
          <w:szCs w:val="22"/>
        </w:rPr>
        <w:t xml:space="preserve">Cuarto. Estudio de fondo del asunto. </w:t>
      </w:r>
      <w:r w:rsidRPr="004062A5">
        <w:rPr>
          <w:rFonts w:ascii="Palatino Linotype" w:eastAsia="Palatino Linotype" w:hAnsi="Palatino Linotype" w:cs="Palatino Linotype"/>
          <w:sz w:val="22"/>
          <w:szCs w:val="22"/>
        </w:rPr>
        <w:t xml:space="preserve">Es conveniente analizar si la respuesta del </w:t>
      </w:r>
      <w:r w:rsidR="00CB7574" w:rsidRPr="004062A5">
        <w:rPr>
          <w:rFonts w:ascii="Palatino Linotype" w:eastAsia="Palatino Linotype" w:hAnsi="Palatino Linotype" w:cs="Palatino Linotype"/>
          <w:b/>
          <w:sz w:val="22"/>
          <w:szCs w:val="22"/>
        </w:rPr>
        <w:t>Sujeto Obligado</w:t>
      </w:r>
      <w:r w:rsidRPr="004062A5">
        <w:rPr>
          <w:rFonts w:ascii="Palatino Linotype" w:eastAsia="Palatino Linotype" w:hAnsi="Palatino Linotype" w:cs="Palatino Linotype"/>
          <w:sz w:val="22"/>
          <w:szCs w:val="22"/>
        </w:rPr>
        <w:t xml:space="preserve"> cumple con los requisitos y procedimientos del derecho de acceso a la información pública, en atención a que en la Ley de Transparencia y Acceso a la Información Pública del Estado de México y Municipios en su artículo 4, que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1397E489" w14:textId="77777777" w:rsidR="00CB7574" w:rsidRPr="004062A5" w:rsidRDefault="00CB7574" w:rsidP="006E4332">
      <w:pPr>
        <w:ind w:left="709" w:right="760"/>
        <w:jc w:val="both"/>
        <w:rPr>
          <w:rFonts w:ascii="Palatino Linotype" w:eastAsia="Palatino Linotype" w:hAnsi="Palatino Linotype" w:cs="Palatino Linotype"/>
          <w:i/>
          <w:sz w:val="22"/>
          <w:szCs w:val="22"/>
        </w:rPr>
      </w:pPr>
    </w:p>
    <w:p w14:paraId="0FEBADBE" w14:textId="53D45399" w:rsidR="00AD46C7" w:rsidRPr="004062A5" w:rsidRDefault="00F2336C" w:rsidP="00CB7574">
      <w:pPr>
        <w:spacing w:line="276" w:lineRule="auto"/>
        <w:ind w:left="993" w:right="616"/>
        <w:jc w:val="both"/>
        <w:rPr>
          <w:rFonts w:ascii="Palatino Linotype" w:eastAsia="Palatino Linotype" w:hAnsi="Palatino Linotype" w:cs="Palatino Linotype"/>
          <w:i/>
          <w:sz w:val="22"/>
          <w:szCs w:val="22"/>
        </w:rPr>
      </w:pPr>
      <w:r w:rsidRPr="004062A5">
        <w:rPr>
          <w:rFonts w:ascii="Palatino Linotype" w:eastAsia="Palatino Linotype" w:hAnsi="Palatino Linotype" w:cs="Palatino Linotype"/>
          <w:i/>
          <w:sz w:val="22"/>
          <w:szCs w:val="22"/>
        </w:rPr>
        <w:t>“</w:t>
      </w:r>
      <w:r w:rsidRPr="004062A5">
        <w:rPr>
          <w:rFonts w:ascii="Palatino Linotype" w:eastAsia="Palatino Linotype" w:hAnsi="Palatino Linotype" w:cs="Palatino Linotype"/>
          <w:b/>
          <w:i/>
          <w:sz w:val="22"/>
          <w:szCs w:val="22"/>
        </w:rPr>
        <w:t>Artículo 4</w:t>
      </w:r>
      <w:r w:rsidRPr="004062A5">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5F751C47" w14:textId="77777777" w:rsidR="00AD46C7" w:rsidRPr="004062A5" w:rsidRDefault="00F2336C" w:rsidP="00CB7574">
      <w:pPr>
        <w:spacing w:line="276" w:lineRule="auto"/>
        <w:ind w:left="993" w:right="616"/>
        <w:jc w:val="both"/>
        <w:rPr>
          <w:rFonts w:ascii="Palatino Linotype" w:eastAsia="Palatino Linotype" w:hAnsi="Palatino Linotype" w:cs="Palatino Linotype"/>
          <w:i/>
          <w:sz w:val="22"/>
          <w:szCs w:val="22"/>
        </w:rPr>
      </w:pPr>
      <w:r w:rsidRPr="004062A5">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4062A5">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2ACAA9DC" w14:textId="77777777" w:rsidR="00AD46C7" w:rsidRPr="004062A5" w:rsidRDefault="00F2336C" w:rsidP="00CB7574">
      <w:pPr>
        <w:spacing w:line="276" w:lineRule="auto"/>
        <w:ind w:left="993" w:right="616"/>
        <w:jc w:val="both"/>
        <w:rPr>
          <w:rFonts w:ascii="Palatino Linotype" w:eastAsia="Palatino Linotype" w:hAnsi="Palatino Linotype" w:cs="Palatino Linotype"/>
          <w:i/>
          <w:sz w:val="22"/>
          <w:szCs w:val="22"/>
        </w:rPr>
      </w:pPr>
      <w:r w:rsidRPr="004062A5">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4062A5">
        <w:rPr>
          <w:rFonts w:ascii="Palatino Linotype" w:eastAsia="Palatino Linotype" w:hAnsi="Palatino Linotype" w:cs="Palatino Linotype"/>
          <w:i/>
          <w:sz w:val="22"/>
          <w:szCs w:val="22"/>
        </w:rPr>
        <w:t>.”</w:t>
      </w:r>
    </w:p>
    <w:p w14:paraId="3BE31D23" w14:textId="77777777" w:rsidR="00AD46C7" w:rsidRPr="004062A5" w:rsidRDefault="00AD46C7" w:rsidP="006E4332">
      <w:pPr>
        <w:spacing w:line="360" w:lineRule="auto"/>
        <w:jc w:val="both"/>
        <w:rPr>
          <w:rFonts w:ascii="Palatino Linotype" w:eastAsia="Palatino Linotype" w:hAnsi="Palatino Linotype" w:cs="Palatino Linotype"/>
          <w:sz w:val="22"/>
          <w:szCs w:val="22"/>
        </w:rPr>
      </w:pPr>
    </w:p>
    <w:p w14:paraId="12E194BF" w14:textId="77777777" w:rsidR="00AD46C7" w:rsidRPr="004062A5" w:rsidRDefault="00F2336C" w:rsidP="006E4332">
      <w:pPr>
        <w:spacing w:line="360" w:lineRule="auto"/>
        <w:jc w:val="both"/>
        <w:rPr>
          <w:rFonts w:ascii="Palatino Linotype" w:eastAsia="Palatino Linotype" w:hAnsi="Palatino Linotype" w:cs="Palatino Linotype"/>
          <w:sz w:val="22"/>
          <w:szCs w:val="22"/>
        </w:rPr>
      </w:pPr>
      <w:r w:rsidRPr="004062A5">
        <w:rPr>
          <w:rFonts w:ascii="Palatino Linotype" w:eastAsia="Palatino Linotype" w:hAnsi="Palatino Linotype" w:cs="Palatino Linotype"/>
          <w:sz w:val="22"/>
          <w:szCs w:val="22"/>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73140C5F" w14:textId="77777777" w:rsidR="00AD46C7" w:rsidRPr="004062A5" w:rsidRDefault="00AD46C7" w:rsidP="006E4332">
      <w:pPr>
        <w:spacing w:line="360" w:lineRule="auto"/>
        <w:jc w:val="both"/>
        <w:rPr>
          <w:rFonts w:ascii="Palatino Linotype" w:eastAsia="Palatino Linotype" w:hAnsi="Palatino Linotype" w:cs="Palatino Linotype"/>
          <w:sz w:val="22"/>
          <w:szCs w:val="22"/>
        </w:rPr>
      </w:pPr>
    </w:p>
    <w:p w14:paraId="632B8010" w14:textId="77777777" w:rsidR="00AD46C7" w:rsidRPr="004062A5" w:rsidRDefault="00F2336C" w:rsidP="00CB7574">
      <w:pPr>
        <w:spacing w:line="276" w:lineRule="auto"/>
        <w:ind w:left="851" w:right="616"/>
        <w:jc w:val="both"/>
        <w:rPr>
          <w:rFonts w:ascii="Palatino Linotype" w:eastAsia="Palatino Linotype" w:hAnsi="Palatino Linotype" w:cs="Palatino Linotype"/>
          <w:i/>
          <w:sz w:val="22"/>
          <w:szCs w:val="22"/>
        </w:rPr>
      </w:pPr>
      <w:r w:rsidRPr="004062A5">
        <w:rPr>
          <w:rFonts w:ascii="Palatino Linotype" w:eastAsia="Palatino Linotype" w:hAnsi="Palatino Linotype" w:cs="Palatino Linotype"/>
          <w:b/>
          <w:i/>
          <w:sz w:val="22"/>
          <w:szCs w:val="22"/>
        </w:rPr>
        <w:t>“Artículo 12.-</w:t>
      </w:r>
      <w:r w:rsidRPr="004062A5">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16DCC0B4" w14:textId="77777777" w:rsidR="00AD46C7" w:rsidRPr="004062A5" w:rsidRDefault="00AD46C7" w:rsidP="00CB7574">
      <w:pPr>
        <w:spacing w:line="276" w:lineRule="auto"/>
        <w:ind w:left="851" w:right="616"/>
        <w:jc w:val="both"/>
        <w:rPr>
          <w:rFonts w:ascii="Palatino Linotype" w:eastAsia="Palatino Linotype" w:hAnsi="Palatino Linotype" w:cs="Palatino Linotype"/>
          <w:i/>
          <w:sz w:val="22"/>
          <w:szCs w:val="22"/>
        </w:rPr>
      </w:pPr>
    </w:p>
    <w:p w14:paraId="2DD97988" w14:textId="77777777" w:rsidR="00AD46C7" w:rsidRPr="004062A5" w:rsidRDefault="00F2336C" w:rsidP="00CB7574">
      <w:pPr>
        <w:spacing w:line="276" w:lineRule="auto"/>
        <w:ind w:left="851" w:right="616"/>
        <w:jc w:val="both"/>
        <w:rPr>
          <w:rFonts w:ascii="Palatino Linotype" w:eastAsia="Palatino Linotype" w:hAnsi="Palatino Linotype" w:cs="Palatino Linotype"/>
          <w:b/>
          <w:i/>
          <w:sz w:val="22"/>
          <w:szCs w:val="22"/>
        </w:rPr>
      </w:pPr>
      <w:r w:rsidRPr="004062A5">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4062A5">
        <w:rPr>
          <w:rFonts w:ascii="Palatino Linotype" w:eastAsia="Palatino Linotype" w:hAnsi="Palatino Linotype" w:cs="Palatino Linotype"/>
          <w:i/>
          <w:sz w:val="22"/>
          <w:szCs w:val="22"/>
        </w:rPr>
        <w:t xml:space="preserve">. </w:t>
      </w:r>
      <w:r w:rsidRPr="004062A5">
        <w:rPr>
          <w:rFonts w:ascii="Palatino Linotype" w:eastAsia="Palatino Linotype" w:hAnsi="Palatino Linotype" w:cs="Palatino Linotype"/>
          <w:b/>
          <w:i/>
          <w:sz w:val="22"/>
          <w:szCs w:val="22"/>
        </w:rPr>
        <w:t xml:space="preserve">La obligación de proporcionar información no comprende el procesamiento de la misma, ni el presentarla conforme al interés del solicitante; no estarán obligados a generarla, resumirla, efectuar cálculos o practicar investigaciones.” </w:t>
      </w:r>
    </w:p>
    <w:p w14:paraId="0B181C78" w14:textId="77777777" w:rsidR="00AD46C7" w:rsidRPr="004062A5" w:rsidRDefault="00AD46C7" w:rsidP="006E4332">
      <w:pPr>
        <w:ind w:left="567" w:right="758"/>
        <w:jc w:val="both"/>
        <w:rPr>
          <w:rFonts w:ascii="Palatino Linotype" w:eastAsia="Palatino Linotype" w:hAnsi="Palatino Linotype" w:cs="Palatino Linotype"/>
          <w:i/>
          <w:sz w:val="22"/>
          <w:szCs w:val="22"/>
        </w:rPr>
      </w:pPr>
    </w:p>
    <w:p w14:paraId="3708D4B4" w14:textId="77777777" w:rsidR="00AD46C7" w:rsidRPr="004062A5" w:rsidRDefault="00F2336C" w:rsidP="006E4332">
      <w:pPr>
        <w:spacing w:line="360" w:lineRule="auto"/>
        <w:ind w:right="-93"/>
        <w:jc w:val="both"/>
        <w:rPr>
          <w:rFonts w:ascii="Palatino Linotype" w:eastAsia="Palatino Linotype" w:hAnsi="Palatino Linotype" w:cs="Palatino Linotype"/>
          <w:sz w:val="22"/>
          <w:szCs w:val="22"/>
        </w:rPr>
      </w:pPr>
      <w:r w:rsidRPr="004062A5">
        <w:rPr>
          <w:rFonts w:ascii="Palatino Linotype" w:eastAsia="Palatino Linotype" w:hAnsi="Palatino Linotype" w:cs="Palatino Linotype"/>
          <w:sz w:val="22"/>
          <w:szCs w:val="22"/>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concretarán a proporcionar la información solicitada que tengan en su poder en el estado que se encuentran, sin necesidad de concretarse al interés o términos específicos del solicitante.</w:t>
      </w:r>
    </w:p>
    <w:p w14:paraId="68D4BE34" w14:textId="77777777" w:rsidR="00AD46C7" w:rsidRPr="004062A5" w:rsidRDefault="00AD46C7" w:rsidP="006E4332">
      <w:pPr>
        <w:spacing w:line="360" w:lineRule="auto"/>
        <w:ind w:right="-93"/>
        <w:jc w:val="both"/>
        <w:rPr>
          <w:rFonts w:ascii="Palatino Linotype" w:eastAsia="Palatino Linotype" w:hAnsi="Palatino Linotype" w:cs="Palatino Linotype"/>
          <w:sz w:val="22"/>
          <w:szCs w:val="22"/>
        </w:rPr>
      </w:pPr>
    </w:p>
    <w:p w14:paraId="4491AF4D" w14:textId="07677176" w:rsidR="00AD46C7" w:rsidRPr="004062A5" w:rsidRDefault="00F2336C" w:rsidP="006E4332">
      <w:pPr>
        <w:spacing w:line="360" w:lineRule="auto"/>
        <w:jc w:val="both"/>
        <w:rPr>
          <w:rFonts w:ascii="Palatino Linotype" w:eastAsia="Palatino Linotype" w:hAnsi="Palatino Linotype" w:cs="Palatino Linotype"/>
          <w:b/>
          <w:sz w:val="22"/>
          <w:szCs w:val="22"/>
        </w:rPr>
      </w:pPr>
      <w:r w:rsidRPr="004062A5">
        <w:rPr>
          <w:rFonts w:ascii="Palatino Linotype" w:eastAsia="Palatino Linotype" w:hAnsi="Palatino Linotype" w:cs="Palatino Linotype"/>
          <w:sz w:val="22"/>
          <w:szCs w:val="22"/>
        </w:rPr>
        <w:t xml:space="preserve">Sirve de apoyo a lo anterior, el criterio 03-17, expuesto por el </w:t>
      </w:r>
      <w:r w:rsidR="00920422" w:rsidRPr="004062A5">
        <w:rPr>
          <w:rFonts w:ascii="Palatino Linotype" w:eastAsia="Palatino Linotype" w:hAnsi="Palatino Linotype" w:cs="Palatino Linotype"/>
          <w:sz w:val="22"/>
          <w:szCs w:val="22"/>
        </w:rPr>
        <w:t xml:space="preserve">entonces </w:t>
      </w:r>
      <w:r w:rsidRPr="004062A5">
        <w:rPr>
          <w:rFonts w:ascii="Palatino Linotype" w:eastAsia="Palatino Linotype" w:hAnsi="Palatino Linotype" w:cs="Palatino Linotype"/>
          <w:sz w:val="22"/>
          <w:szCs w:val="22"/>
        </w:rPr>
        <w:t>Instituto Nacional de Transparencia, Acceso a la Información y Protección de Datos Personales, que dice:</w:t>
      </w:r>
      <w:r w:rsidRPr="004062A5">
        <w:rPr>
          <w:rFonts w:ascii="Palatino Linotype" w:eastAsia="Palatino Linotype" w:hAnsi="Palatino Linotype" w:cs="Palatino Linotype"/>
          <w:b/>
          <w:sz w:val="22"/>
          <w:szCs w:val="22"/>
        </w:rPr>
        <w:t xml:space="preserve"> </w:t>
      </w:r>
    </w:p>
    <w:p w14:paraId="23FEF1B8" w14:textId="77777777" w:rsidR="00AD46C7" w:rsidRPr="004062A5" w:rsidRDefault="00AD46C7" w:rsidP="006E4332">
      <w:pPr>
        <w:ind w:left="851" w:right="850"/>
        <w:jc w:val="both"/>
        <w:rPr>
          <w:rFonts w:ascii="Palatino Linotype" w:eastAsia="Palatino Linotype" w:hAnsi="Palatino Linotype" w:cs="Palatino Linotype"/>
          <w:sz w:val="22"/>
          <w:szCs w:val="22"/>
        </w:rPr>
      </w:pPr>
    </w:p>
    <w:p w14:paraId="068BE408" w14:textId="77777777" w:rsidR="00AD46C7" w:rsidRPr="004062A5" w:rsidRDefault="00F2336C" w:rsidP="00CB7574">
      <w:pPr>
        <w:tabs>
          <w:tab w:val="left" w:pos="7655"/>
        </w:tabs>
        <w:spacing w:line="276" w:lineRule="auto"/>
        <w:ind w:left="851" w:right="616"/>
        <w:jc w:val="both"/>
        <w:rPr>
          <w:rFonts w:ascii="Palatino Linotype" w:eastAsia="Palatino Linotype" w:hAnsi="Palatino Linotype" w:cs="Palatino Linotype"/>
          <w:i/>
          <w:sz w:val="22"/>
          <w:szCs w:val="22"/>
        </w:rPr>
      </w:pPr>
      <w:r w:rsidRPr="004062A5">
        <w:rPr>
          <w:rFonts w:ascii="Palatino Linotype" w:eastAsia="Palatino Linotype" w:hAnsi="Palatino Linotype" w:cs="Palatino Linotype"/>
          <w:i/>
          <w:sz w:val="22"/>
          <w:szCs w:val="22"/>
        </w:rPr>
        <w:t>“</w:t>
      </w:r>
      <w:r w:rsidRPr="004062A5">
        <w:rPr>
          <w:rFonts w:ascii="Palatino Linotype" w:eastAsia="Palatino Linotype" w:hAnsi="Palatino Linotype" w:cs="Palatino Linotype"/>
          <w:b/>
          <w:i/>
          <w:sz w:val="22"/>
          <w:szCs w:val="22"/>
        </w:rPr>
        <w:t>No existe obligación de elaborar documentos ad hoc para atender las solicitudes de acceso a la información.</w:t>
      </w:r>
      <w:r w:rsidRPr="004062A5">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3FB7C59F" w14:textId="77777777" w:rsidR="00AD46C7" w:rsidRPr="004062A5" w:rsidRDefault="00F2336C" w:rsidP="00CB7574">
      <w:pPr>
        <w:tabs>
          <w:tab w:val="left" w:pos="7655"/>
        </w:tabs>
        <w:spacing w:line="276" w:lineRule="auto"/>
        <w:ind w:left="851" w:right="616"/>
        <w:jc w:val="both"/>
        <w:rPr>
          <w:rFonts w:ascii="Palatino Linotype" w:eastAsia="Palatino Linotype" w:hAnsi="Palatino Linotype" w:cs="Palatino Linotype"/>
          <w:i/>
          <w:sz w:val="22"/>
          <w:szCs w:val="22"/>
        </w:rPr>
      </w:pPr>
      <w:r w:rsidRPr="004062A5">
        <w:rPr>
          <w:rFonts w:ascii="Palatino Linotype" w:eastAsia="Palatino Linotype" w:hAnsi="Palatino Linotype" w:cs="Palatino Linotype"/>
          <w:i/>
          <w:sz w:val="22"/>
          <w:szCs w:val="22"/>
        </w:rPr>
        <w:t xml:space="preserve">Resoluciones: </w:t>
      </w:r>
    </w:p>
    <w:p w14:paraId="08253FE1" w14:textId="77777777" w:rsidR="00AD46C7" w:rsidRPr="004062A5" w:rsidRDefault="00F2336C" w:rsidP="00CB7574">
      <w:pPr>
        <w:tabs>
          <w:tab w:val="left" w:pos="7655"/>
        </w:tabs>
        <w:spacing w:line="276" w:lineRule="auto"/>
        <w:ind w:left="851" w:right="616"/>
        <w:jc w:val="both"/>
        <w:rPr>
          <w:rFonts w:ascii="Palatino Linotype" w:eastAsia="Palatino Linotype" w:hAnsi="Palatino Linotype" w:cs="Palatino Linotype"/>
          <w:i/>
          <w:sz w:val="22"/>
          <w:szCs w:val="22"/>
        </w:rPr>
      </w:pPr>
      <w:r w:rsidRPr="004062A5">
        <w:rPr>
          <w:rFonts w:ascii="Palatino Linotype" w:eastAsia="Palatino Linotype" w:hAnsi="Palatino Linotype" w:cs="Palatino Linotype"/>
          <w:i/>
          <w:sz w:val="22"/>
          <w:szCs w:val="22"/>
        </w:rPr>
        <w:t>∙ RRA 0050/16. Instituto Nacional para la Evaluación de la Educación. 13 julio de 2016. Por unanimidad. Comisionado Ponente: Francisco Javier Acuña Llamas.</w:t>
      </w:r>
    </w:p>
    <w:p w14:paraId="1810496C" w14:textId="77777777" w:rsidR="00AD46C7" w:rsidRPr="004062A5" w:rsidRDefault="00F2336C" w:rsidP="00CB7574">
      <w:pPr>
        <w:tabs>
          <w:tab w:val="left" w:pos="7655"/>
        </w:tabs>
        <w:spacing w:line="276" w:lineRule="auto"/>
        <w:ind w:left="851" w:right="616"/>
        <w:jc w:val="both"/>
        <w:rPr>
          <w:rFonts w:ascii="Palatino Linotype" w:eastAsia="Palatino Linotype" w:hAnsi="Palatino Linotype" w:cs="Palatino Linotype"/>
          <w:i/>
          <w:sz w:val="22"/>
          <w:szCs w:val="22"/>
        </w:rPr>
      </w:pPr>
      <w:r w:rsidRPr="004062A5">
        <w:rPr>
          <w:rFonts w:ascii="Palatino Linotype" w:eastAsia="Palatino Linotype" w:hAnsi="Palatino Linotype" w:cs="Palatino Linotype"/>
          <w:i/>
          <w:sz w:val="22"/>
          <w:szCs w:val="22"/>
        </w:rPr>
        <w:t xml:space="preserve">∙ RRA 0310/16. Instituto Nacional de Transparencia, Acceso a la Información y Protección de Datos Personales. 10 de agosto de 2016. Por unanimidad. Comisionada Ponente. Areli Cano Guadiana. </w:t>
      </w:r>
    </w:p>
    <w:p w14:paraId="43DD6DEE" w14:textId="77777777" w:rsidR="00AD46C7" w:rsidRPr="004062A5" w:rsidRDefault="00F2336C" w:rsidP="00CB7574">
      <w:pPr>
        <w:tabs>
          <w:tab w:val="left" w:pos="7655"/>
        </w:tabs>
        <w:spacing w:line="276" w:lineRule="auto"/>
        <w:ind w:left="851" w:right="616"/>
        <w:jc w:val="both"/>
        <w:rPr>
          <w:rFonts w:ascii="Palatino Linotype" w:eastAsia="Palatino Linotype" w:hAnsi="Palatino Linotype" w:cs="Palatino Linotype"/>
          <w:i/>
          <w:sz w:val="22"/>
          <w:szCs w:val="22"/>
        </w:rPr>
      </w:pPr>
      <w:r w:rsidRPr="004062A5">
        <w:rPr>
          <w:rFonts w:ascii="Palatino Linotype" w:eastAsia="Palatino Linotype" w:hAnsi="Palatino Linotype" w:cs="Palatino Linotype"/>
          <w:i/>
          <w:sz w:val="22"/>
          <w:szCs w:val="22"/>
        </w:rPr>
        <w:t>∙ RRA 1889/16. Secretaría de Hacienda y Crédito Público. 05 de octubre de 2016. Por unanimidad. Comisionada Ponente. Ximena Puente de la Mora.”</w:t>
      </w:r>
    </w:p>
    <w:p w14:paraId="20CF180F" w14:textId="77777777" w:rsidR="00AD46C7" w:rsidRPr="004062A5" w:rsidRDefault="00AD46C7" w:rsidP="006E4332">
      <w:pPr>
        <w:spacing w:line="360" w:lineRule="auto"/>
        <w:ind w:right="-93"/>
        <w:jc w:val="both"/>
        <w:rPr>
          <w:rFonts w:ascii="Palatino Linotype" w:eastAsia="Palatino Linotype" w:hAnsi="Palatino Linotype" w:cs="Palatino Linotype"/>
          <w:sz w:val="22"/>
          <w:szCs w:val="22"/>
        </w:rPr>
      </w:pPr>
    </w:p>
    <w:p w14:paraId="43DAADB3" w14:textId="77777777" w:rsidR="00AD46C7" w:rsidRPr="004062A5" w:rsidRDefault="00F2336C" w:rsidP="006E4332">
      <w:pPr>
        <w:spacing w:line="360" w:lineRule="auto"/>
        <w:jc w:val="both"/>
        <w:rPr>
          <w:rFonts w:ascii="Palatino Linotype" w:eastAsia="Palatino Linotype" w:hAnsi="Palatino Linotype" w:cs="Palatino Linotype"/>
          <w:sz w:val="22"/>
          <w:szCs w:val="22"/>
        </w:rPr>
      </w:pPr>
      <w:r w:rsidRPr="004062A5">
        <w:rPr>
          <w:rFonts w:ascii="Palatino Linotype" w:eastAsia="Palatino Linotype" w:hAnsi="Palatino Linotype" w:cs="Palatino Linotype"/>
          <w:sz w:val="22"/>
          <w:szCs w:val="22"/>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374672FC" w14:textId="77777777" w:rsidR="00AD46C7" w:rsidRPr="004062A5" w:rsidRDefault="00AD46C7" w:rsidP="006E4332">
      <w:pPr>
        <w:spacing w:line="360" w:lineRule="auto"/>
        <w:jc w:val="both"/>
        <w:rPr>
          <w:rFonts w:ascii="Palatino Linotype" w:eastAsia="Palatino Linotype" w:hAnsi="Palatino Linotype" w:cs="Palatino Linotype"/>
          <w:sz w:val="22"/>
          <w:szCs w:val="22"/>
        </w:rPr>
      </w:pPr>
    </w:p>
    <w:p w14:paraId="24B607EA" w14:textId="77777777" w:rsidR="00AD46C7" w:rsidRPr="004062A5" w:rsidRDefault="00F2336C" w:rsidP="006E4332">
      <w:pPr>
        <w:spacing w:line="360" w:lineRule="auto"/>
        <w:ind w:right="49"/>
        <w:jc w:val="both"/>
        <w:rPr>
          <w:rFonts w:ascii="Palatino Linotype" w:eastAsia="Palatino Linotype" w:hAnsi="Palatino Linotype" w:cs="Palatino Linotype"/>
          <w:sz w:val="22"/>
          <w:szCs w:val="22"/>
        </w:rPr>
      </w:pPr>
      <w:r w:rsidRPr="004062A5">
        <w:rPr>
          <w:rFonts w:ascii="Palatino Linotype" w:eastAsia="Palatino Linotype" w:hAnsi="Palatino Linotype" w:cs="Palatino Linotype"/>
          <w:sz w:val="22"/>
          <w:szCs w:val="22"/>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765A51BA" w14:textId="77777777" w:rsidR="00AD46C7" w:rsidRPr="004062A5" w:rsidRDefault="00AD46C7" w:rsidP="006E4332">
      <w:pPr>
        <w:spacing w:line="360" w:lineRule="auto"/>
        <w:ind w:right="49"/>
        <w:jc w:val="both"/>
        <w:rPr>
          <w:rFonts w:ascii="Palatino Linotype" w:eastAsia="Palatino Linotype" w:hAnsi="Palatino Linotype" w:cs="Palatino Linotype"/>
          <w:sz w:val="22"/>
          <w:szCs w:val="22"/>
        </w:rPr>
      </w:pPr>
    </w:p>
    <w:p w14:paraId="01FE55D8" w14:textId="77777777" w:rsidR="00AD46C7" w:rsidRPr="004062A5" w:rsidRDefault="00F2336C" w:rsidP="006E4332">
      <w:pPr>
        <w:spacing w:line="360" w:lineRule="auto"/>
        <w:jc w:val="both"/>
        <w:rPr>
          <w:rFonts w:ascii="Palatino Linotype" w:eastAsia="Palatino Linotype" w:hAnsi="Palatino Linotype" w:cs="Palatino Linotype"/>
          <w:sz w:val="22"/>
          <w:szCs w:val="22"/>
        </w:rPr>
      </w:pPr>
      <w:r w:rsidRPr="004062A5">
        <w:rPr>
          <w:rFonts w:ascii="Palatino Linotype" w:eastAsia="Palatino Linotype" w:hAnsi="Palatino Linotype" w:cs="Palatino Linotype"/>
          <w:sz w:val="22"/>
          <w:szCs w:val="22"/>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152FE9F5" w14:textId="77777777" w:rsidR="00AD46C7" w:rsidRPr="004062A5" w:rsidRDefault="00AD46C7" w:rsidP="006E4332">
      <w:pPr>
        <w:ind w:left="851" w:right="899"/>
        <w:jc w:val="both"/>
        <w:rPr>
          <w:rFonts w:ascii="Palatino Linotype" w:eastAsia="Palatino Linotype" w:hAnsi="Palatino Linotype" w:cs="Palatino Linotype"/>
          <w:i/>
          <w:sz w:val="22"/>
          <w:szCs w:val="22"/>
        </w:rPr>
      </w:pPr>
    </w:p>
    <w:p w14:paraId="6A2F0F1B" w14:textId="77777777" w:rsidR="00AD46C7" w:rsidRPr="004062A5" w:rsidRDefault="00F2336C" w:rsidP="00CB7574">
      <w:pPr>
        <w:spacing w:line="276" w:lineRule="auto"/>
        <w:ind w:left="851" w:right="616"/>
        <w:jc w:val="both"/>
        <w:rPr>
          <w:rFonts w:ascii="Palatino Linotype" w:eastAsia="Palatino Linotype" w:hAnsi="Palatino Linotype" w:cs="Palatino Linotype"/>
          <w:i/>
          <w:sz w:val="22"/>
          <w:szCs w:val="22"/>
        </w:rPr>
      </w:pPr>
      <w:r w:rsidRPr="004062A5">
        <w:rPr>
          <w:rFonts w:ascii="Palatino Linotype" w:eastAsia="Palatino Linotype" w:hAnsi="Palatino Linotype" w:cs="Palatino Linotype"/>
          <w:i/>
          <w:sz w:val="22"/>
          <w:szCs w:val="22"/>
        </w:rPr>
        <w:t>“</w:t>
      </w:r>
      <w:r w:rsidRPr="004062A5">
        <w:rPr>
          <w:rFonts w:ascii="Palatino Linotype" w:eastAsia="Palatino Linotype" w:hAnsi="Palatino Linotype" w:cs="Palatino Linotype"/>
          <w:b/>
          <w:i/>
          <w:sz w:val="22"/>
          <w:szCs w:val="22"/>
        </w:rPr>
        <w:t xml:space="preserve">Artículo 3. </w:t>
      </w:r>
      <w:r w:rsidRPr="004062A5">
        <w:rPr>
          <w:rFonts w:ascii="Palatino Linotype" w:eastAsia="Palatino Linotype" w:hAnsi="Palatino Linotype" w:cs="Palatino Linotype"/>
          <w:i/>
          <w:sz w:val="22"/>
          <w:szCs w:val="22"/>
        </w:rPr>
        <w:t>Para los efectos de la presente Ley se entenderá por:</w:t>
      </w:r>
    </w:p>
    <w:p w14:paraId="2A636B02" w14:textId="77777777" w:rsidR="00AD46C7" w:rsidRPr="004062A5" w:rsidRDefault="00F2336C" w:rsidP="00CB7574">
      <w:pPr>
        <w:spacing w:line="276" w:lineRule="auto"/>
        <w:ind w:left="851" w:right="616"/>
        <w:jc w:val="both"/>
        <w:rPr>
          <w:rFonts w:ascii="Palatino Linotype" w:eastAsia="Palatino Linotype" w:hAnsi="Palatino Linotype" w:cs="Palatino Linotype"/>
          <w:i/>
          <w:sz w:val="22"/>
          <w:szCs w:val="22"/>
        </w:rPr>
      </w:pPr>
      <w:r w:rsidRPr="004062A5">
        <w:rPr>
          <w:rFonts w:ascii="Palatino Linotype" w:eastAsia="Palatino Linotype" w:hAnsi="Palatino Linotype" w:cs="Palatino Linotype"/>
          <w:i/>
          <w:sz w:val="22"/>
          <w:szCs w:val="22"/>
        </w:rPr>
        <w:t>…</w:t>
      </w:r>
    </w:p>
    <w:p w14:paraId="430CEA4B" w14:textId="77777777" w:rsidR="00AD46C7" w:rsidRPr="004062A5" w:rsidRDefault="00F2336C" w:rsidP="00CB7574">
      <w:pPr>
        <w:spacing w:line="276" w:lineRule="auto"/>
        <w:ind w:left="851" w:right="616"/>
        <w:jc w:val="both"/>
        <w:rPr>
          <w:rFonts w:ascii="Palatino Linotype" w:eastAsia="Palatino Linotype" w:hAnsi="Palatino Linotype" w:cs="Palatino Linotype"/>
          <w:i/>
          <w:sz w:val="22"/>
          <w:szCs w:val="22"/>
        </w:rPr>
      </w:pPr>
      <w:r w:rsidRPr="004062A5">
        <w:rPr>
          <w:rFonts w:ascii="Palatino Linotype" w:eastAsia="Palatino Linotype" w:hAnsi="Palatino Linotype" w:cs="Palatino Linotype"/>
          <w:b/>
          <w:i/>
          <w:sz w:val="22"/>
          <w:szCs w:val="22"/>
        </w:rPr>
        <w:t>XI. Documento:</w:t>
      </w:r>
      <w:r w:rsidRPr="004062A5">
        <w:rPr>
          <w:rFonts w:ascii="Palatino Linotype" w:eastAsia="Palatino Linotype" w:hAnsi="Palatino Linotype" w:cs="Palatino Linotype"/>
          <w:i/>
          <w:sz w:val="22"/>
          <w:szCs w:val="22"/>
        </w:rPr>
        <w:t xml:space="preserve"> Los expedientes, reportes, estudios, actas</w:t>
      </w:r>
      <w:r w:rsidRPr="004062A5">
        <w:rPr>
          <w:rFonts w:ascii="Palatino Linotype" w:eastAsia="Palatino Linotype" w:hAnsi="Palatino Linotype" w:cs="Palatino Linotype"/>
          <w:b/>
          <w:i/>
          <w:sz w:val="22"/>
          <w:szCs w:val="22"/>
        </w:rPr>
        <w:t>,</w:t>
      </w:r>
      <w:r w:rsidRPr="004062A5">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61850C6C" w14:textId="77777777" w:rsidR="00AD46C7" w:rsidRPr="004062A5" w:rsidRDefault="00AD46C7" w:rsidP="006E4332">
      <w:pPr>
        <w:ind w:left="851" w:right="899"/>
        <w:jc w:val="both"/>
        <w:rPr>
          <w:rFonts w:ascii="Palatino Linotype" w:eastAsia="Palatino Linotype" w:hAnsi="Palatino Linotype" w:cs="Palatino Linotype"/>
          <w:sz w:val="22"/>
          <w:szCs w:val="22"/>
        </w:rPr>
      </w:pPr>
    </w:p>
    <w:p w14:paraId="483A6885" w14:textId="77777777" w:rsidR="00AD46C7" w:rsidRPr="004062A5" w:rsidRDefault="00F2336C" w:rsidP="006E4332">
      <w:pPr>
        <w:spacing w:line="360" w:lineRule="auto"/>
        <w:jc w:val="both"/>
        <w:rPr>
          <w:rFonts w:ascii="Palatino Linotype" w:eastAsia="Palatino Linotype" w:hAnsi="Palatino Linotype" w:cs="Palatino Linotype"/>
          <w:sz w:val="22"/>
          <w:szCs w:val="22"/>
        </w:rPr>
      </w:pPr>
      <w:r w:rsidRPr="004062A5">
        <w:rPr>
          <w:rFonts w:ascii="Palatino Linotype" w:eastAsia="Palatino Linotype" w:hAnsi="Palatino Linotype" w:cs="Palatino Linotype"/>
          <w:sz w:val="22"/>
          <w:szCs w:val="22"/>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03C895A1" w14:textId="77777777" w:rsidR="00AD46C7" w:rsidRPr="004062A5" w:rsidRDefault="00AD46C7" w:rsidP="006E4332">
      <w:pPr>
        <w:ind w:left="851" w:right="899"/>
        <w:jc w:val="both"/>
        <w:rPr>
          <w:rFonts w:ascii="Palatino Linotype" w:eastAsia="Palatino Linotype" w:hAnsi="Palatino Linotype" w:cs="Palatino Linotype"/>
          <w:sz w:val="22"/>
          <w:szCs w:val="22"/>
        </w:rPr>
      </w:pPr>
    </w:p>
    <w:p w14:paraId="4120F6C3" w14:textId="77777777" w:rsidR="00AD46C7" w:rsidRPr="004062A5" w:rsidRDefault="00F2336C" w:rsidP="00CB7574">
      <w:pPr>
        <w:spacing w:line="276" w:lineRule="auto"/>
        <w:ind w:left="851" w:right="616"/>
        <w:jc w:val="both"/>
        <w:rPr>
          <w:rFonts w:ascii="Palatino Linotype" w:eastAsia="Palatino Linotype" w:hAnsi="Palatino Linotype" w:cs="Palatino Linotype"/>
          <w:b/>
          <w:i/>
          <w:sz w:val="22"/>
          <w:szCs w:val="22"/>
        </w:rPr>
      </w:pPr>
      <w:r w:rsidRPr="004062A5">
        <w:rPr>
          <w:rFonts w:ascii="Palatino Linotype" w:eastAsia="Palatino Linotype" w:hAnsi="Palatino Linotype" w:cs="Palatino Linotype"/>
          <w:b/>
          <w:sz w:val="22"/>
          <w:szCs w:val="22"/>
        </w:rPr>
        <w:t>“</w:t>
      </w:r>
      <w:r w:rsidRPr="004062A5">
        <w:rPr>
          <w:rFonts w:ascii="Palatino Linotype" w:eastAsia="Palatino Linotype" w:hAnsi="Palatino Linotype" w:cs="Palatino Linotype"/>
          <w:b/>
          <w:i/>
          <w:sz w:val="22"/>
          <w:szCs w:val="22"/>
        </w:rPr>
        <w:t>CRITERIO 0002-11</w:t>
      </w:r>
    </w:p>
    <w:p w14:paraId="28A7764D" w14:textId="77777777" w:rsidR="00AD46C7" w:rsidRPr="004062A5" w:rsidRDefault="00F2336C" w:rsidP="00CB7574">
      <w:pPr>
        <w:spacing w:line="276" w:lineRule="auto"/>
        <w:ind w:left="851" w:right="616"/>
        <w:jc w:val="both"/>
        <w:rPr>
          <w:rFonts w:ascii="Palatino Linotype" w:eastAsia="Palatino Linotype" w:hAnsi="Palatino Linotype" w:cs="Palatino Linotype"/>
          <w:i/>
          <w:sz w:val="22"/>
          <w:szCs w:val="22"/>
        </w:rPr>
      </w:pPr>
      <w:r w:rsidRPr="004062A5">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4062A5">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B722B2F" w14:textId="77777777" w:rsidR="00AD46C7" w:rsidRPr="004062A5" w:rsidRDefault="00F2336C" w:rsidP="00CB7574">
      <w:pPr>
        <w:spacing w:line="276" w:lineRule="auto"/>
        <w:ind w:left="851" w:right="616"/>
        <w:jc w:val="both"/>
        <w:rPr>
          <w:rFonts w:ascii="Palatino Linotype" w:eastAsia="Palatino Linotype" w:hAnsi="Palatino Linotype" w:cs="Palatino Linotype"/>
          <w:i/>
          <w:sz w:val="22"/>
          <w:szCs w:val="22"/>
        </w:rPr>
      </w:pPr>
      <w:r w:rsidRPr="004062A5">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25EF814B" w14:textId="77777777" w:rsidR="00AD46C7" w:rsidRPr="004062A5" w:rsidRDefault="00F2336C" w:rsidP="00CB7574">
      <w:pPr>
        <w:spacing w:line="276" w:lineRule="auto"/>
        <w:ind w:left="851" w:right="616"/>
        <w:jc w:val="both"/>
        <w:rPr>
          <w:rFonts w:ascii="Palatino Linotype" w:eastAsia="Palatino Linotype" w:hAnsi="Palatino Linotype" w:cs="Palatino Linotype"/>
          <w:i/>
          <w:sz w:val="22"/>
          <w:szCs w:val="22"/>
        </w:rPr>
      </w:pPr>
      <w:r w:rsidRPr="004062A5">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703FDE34" w14:textId="77777777" w:rsidR="00AD46C7" w:rsidRPr="004062A5" w:rsidRDefault="00F2336C" w:rsidP="00CB7574">
      <w:pPr>
        <w:spacing w:line="276" w:lineRule="auto"/>
        <w:ind w:left="851" w:right="616"/>
        <w:jc w:val="both"/>
        <w:rPr>
          <w:rFonts w:ascii="Palatino Linotype" w:eastAsia="Palatino Linotype" w:hAnsi="Palatino Linotype" w:cs="Palatino Linotype"/>
          <w:b/>
          <w:i/>
          <w:sz w:val="22"/>
          <w:szCs w:val="22"/>
        </w:rPr>
      </w:pPr>
      <w:r w:rsidRPr="004062A5">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14:paraId="5D3C676D" w14:textId="77777777" w:rsidR="00AD46C7" w:rsidRPr="004062A5" w:rsidRDefault="00F2336C" w:rsidP="00CB7574">
      <w:pPr>
        <w:spacing w:line="276" w:lineRule="auto"/>
        <w:ind w:left="851" w:right="616"/>
        <w:jc w:val="both"/>
        <w:rPr>
          <w:rFonts w:ascii="Palatino Linotype" w:eastAsia="Palatino Linotype" w:hAnsi="Palatino Linotype" w:cs="Palatino Linotype"/>
          <w:b/>
          <w:i/>
          <w:sz w:val="22"/>
          <w:szCs w:val="22"/>
        </w:rPr>
      </w:pPr>
      <w:r w:rsidRPr="004062A5">
        <w:rPr>
          <w:rFonts w:ascii="Palatino Linotype" w:eastAsia="Palatino Linotype" w:hAnsi="Palatino Linotype" w:cs="Palatino Linotype"/>
          <w:b/>
          <w:i/>
          <w:sz w:val="22"/>
          <w:szCs w:val="22"/>
        </w:rPr>
        <w:t>3) Que se trate de información registrada en cualquier soporte documental, que en ejercicio de las atribuciones conferidas, se encuentre en posesión de los Sujetos Obligados.”</w:t>
      </w:r>
    </w:p>
    <w:p w14:paraId="7158A812" w14:textId="77777777" w:rsidR="00AD46C7" w:rsidRPr="004062A5" w:rsidRDefault="00AD46C7" w:rsidP="00CB7574">
      <w:pPr>
        <w:spacing w:line="276" w:lineRule="auto"/>
        <w:ind w:left="851" w:right="616"/>
        <w:jc w:val="both"/>
        <w:rPr>
          <w:rFonts w:ascii="Palatino Linotype" w:eastAsia="Palatino Linotype" w:hAnsi="Palatino Linotype" w:cs="Palatino Linotype"/>
          <w:sz w:val="22"/>
          <w:szCs w:val="22"/>
        </w:rPr>
      </w:pPr>
    </w:p>
    <w:p w14:paraId="1BA7BFF5" w14:textId="56BEBC34" w:rsidR="001726E5" w:rsidRPr="004062A5" w:rsidRDefault="00F2336C" w:rsidP="006E4332">
      <w:pPr>
        <w:spacing w:line="360" w:lineRule="auto"/>
        <w:jc w:val="both"/>
        <w:rPr>
          <w:rFonts w:ascii="Palatino Linotype" w:eastAsia="Palatino Linotype" w:hAnsi="Palatino Linotype" w:cs="Palatino Linotype"/>
          <w:sz w:val="22"/>
          <w:szCs w:val="22"/>
        </w:rPr>
      </w:pPr>
      <w:bookmarkStart w:id="5" w:name="_Hlk216297384"/>
      <w:r w:rsidRPr="004062A5">
        <w:rPr>
          <w:rFonts w:ascii="Palatino Linotype" w:eastAsia="Palatino Linotype" w:hAnsi="Palatino Linotype" w:cs="Palatino Linotype"/>
          <w:sz w:val="22"/>
          <w:szCs w:val="22"/>
        </w:rPr>
        <w:t xml:space="preserve">Ahora bien, del análisis de la solicitud de información motivo del recurso de revisión que ahora se resuelve, se advierte que el particular requirió al </w:t>
      </w:r>
      <w:r w:rsidR="00627F7E" w:rsidRPr="004062A5">
        <w:rPr>
          <w:rFonts w:ascii="Palatino Linotype" w:eastAsia="Palatino Linotype" w:hAnsi="Palatino Linotype" w:cs="Palatino Linotype"/>
          <w:bCs/>
          <w:sz w:val="22"/>
          <w:szCs w:val="22"/>
        </w:rPr>
        <w:t>Ayuntamiento de</w:t>
      </w:r>
      <w:r w:rsidR="00E87DED" w:rsidRPr="004062A5">
        <w:rPr>
          <w:rFonts w:ascii="Palatino Linotype" w:eastAsia="Palatino Linotype" w:hAnsi="Palatino Linotype" w:cs="Palatino Linotype"/>
          <w:bCs/>
          <w:sz w:val="22"/>
          <w:szCs w:val="22"/>
        </w:rPr>
        <w:t xml:space="preserve"> Toluca</w:t>
      </w:r>
      <w:r w:rsidRPr="004062A5">
        <w:rPr>
          <w:rFonts w:ascii="Palatino Linotype" w:eastAsia="Palatino Linotype" w:hAnsi="Palatino Linotype" w:cs="Palatino Linotype"/>
          <w:sz w:val="22"/>
          <w:szCs w:val="22"/>
        </w:rPr>
        <w:t xml:space="preserve">, </w:t>
      </w:r>
      <w:r w:rsidR="002F3173" w:rsidRPr="004062A5">
        <w:rPr>
          <w:rFonts w:ascii="Palatino Linotype" w:eastAsia="Palatino Linotype" w:hAnsi="Palatino Linotype" w:cs="Palatino Linotype"/>
          <w:sz w:val="22"/>
          <w:szCs w:val="22"/>
        </w:rPr>
        <w:t>de</w:t>
      </w:r>
      <w:r w:rsidR="00E87DED" w:rsidRPr="004062A5">
        <w:rPr>
          <w:rFonts w:ascii="Palatino Linotype" w:eastAsia="Palatino Linotype" w:hAnsi="Palatino Linotype" w:cs="Palatino Linotype"/>
          <w:sz w:val="22"/>
          <w:szCs w:val="22"/>
        </w:rPr>
        <w:t xml:space="preserve"> los integrantes del Cabildo, la siguiente información</w:t>
      </w:r>
      <w:r w:rsidR="001726E5" w:rsidRPr="004062A5">
        <w:rPr>
          <w:rFonts w:ascii="Palatino Linotype" w:eastAsia="Palatino Linotype" w:hAnsi="Palatino Linotype" w:cs="Palatino Linotype"/>
          <w:sz w:val="22"/>
          <w:szCs w:val="22"/>
        </w:rPr>
        <w:t>:</w:t>
      </w:r>
    </w:p>
    <w:p w14:paraId="4FF3AD51" w14:textId="77777777" w:rsidR="002837B4" w:rsidRPr="004062A5" w:rsidRDefault="002837B4" w:rsidP="006E4332">
      <w:pPr>
        <w:spacing w:line="360" w:lineRule="auto"/>
        <w:jc w:val="both"/>
        <w:rPr>
          <w:rFonts w:ascii="Palatino Linotype" w:eastAsia="Palatino Linotype" w:hAnsi="Palatino Linotype" w:cs="Palatino Linotype"/>
          <w:sz w:val="22"/>
          <w:szCs w:val="22"/>
        </w:rPr>
      </w:pPr>
    </w:p>
    <w:p w14:paraId="09C1FBCA" w14:textId="071BD52A" w:rsidR="00E87DED" w:rsidRPr="004062A5" w:rsidRDefault="00E87DED" w:rsidP="006E433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b/>
          <w:bCs/>
          <w:sz w:val="22"/>
          <w:szCs w:val="22"/>
        </w:rPr>
      </w:pPr>
      <w:r w:rsidRPr="004062A5">
        <w:rPr>
          <w:rFonts w:ascii="Palatino Linotype" w:eastAsia="Palatino Linotype" w:hAnsi="Palatino Linotype" w:cs="Palatino Linotype"/>
          <w:b/>
          <w:bCs/>
          <w:sz w:val="22"/>
          <w:szCs w:val="22"/>
        </w:rPr>
        <w:t xml:space="preserve">Currículum Vitae. </w:t>
      </w:r>
    </w:p>
    <w:p w14:paraId="3FACE469" w14:textId="4C88356C" w:rsidR="002F3173" w:rsidRPr="004062A5" w:rsidRDefault="00E87DED" w:rsidP="006E433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b/>
          <w:bCs/>
          <w:sz w:val="22"/>
          <w:szCs w:val="22"/>
        </w:rPr>
      </w:pPr>
      <w:r w:rsidRPr="004062A5">
        <w:rPr>
          <w:rFonts w:ascii="Palatino Linotype" w:eastAsia="Palatino Linotype" w:hAnsi="Palatino Linotype" w:cs="Palatino Linotype"/>
          <w:b/>
          <w:bCs/>
          <w:sz w:val="22"/>
          <w:szCs w:val="22"/>
        </w:rPr>
        <w:t>Título y cédula profesional.</w:t>
      </w:r>
      <w:r w:rsidR="002F3173" w:rsidRPr="004062A5">
        <w:rPr>
          <w:rFonts w:ascii="Palatino Linotype" w:eastAsia="Palatino Linotype" w:hAnsi="Palatino Linotype" w:cs="Palatino Linotype"/>
          <w:b/>
          <w:bCs/>
          <w:sz w:val="22"/>
          <w:szCs w:val="22"/>
        </w:rPr>
        <w:t xml:space="preserve"> </w:t>
      </w:r>
    </w:p>
    <w:p w14:paraId="09A32FF9" w14:textId="77777777" w:rsidR="00AD46C7" w:rsidRPr="004062A5" w:rsidRDefault="00AD46C7" w:rsidP="006E4332">
      <w:pPr>
        <w:pBdr>
          <w:top w:val="nil"/>
          <w:left w:val="nil"/>
          <w:bottom w:val="nil"/>
          <w:right w:val="nil"/>
          <w:between w:val="nil"/>
        </w:pBdr>
        <w:spacing w:line="360" w:lineRule="auto"/>
        <w:rPr>
          <w:rFonts w:ascii="Palatino Linotype" w:eastAsia="Palatino Linotype" w:hAnsi="Palatino Linotype" w:cs="Palatino Linotype"/>
          <w:sz w:val="22"/>
          <w:szCs w:val="22"/>
        </w:rPr>
      </w:pPr>
    </w:p>
    <w:p w14:paraId="236DCFC0" w14:textId="44CABD93" w:rsidR="000B152E" w:rsidRPr="004062A5" w:rsidRDefault="001726E5" w:rsidP="006E4332">
      <w:pPr>
        <w:spacing w:line="360" w:lineRule="auto"/>
        <w:ind w:right="49"/>
        <w:jc w:val="both"/>
        <w:rPr>
          <w:rFonts w:ascii="Palatino Linotype" w:eastAsia="Palatino Linotype" w:hAnsi="Palatino Linotype" w:cs="Palatino Linotype"/>
          <w:sz w:val="22"/>
          <w:szCs w:val="22"/>
        </w:rPr>
      </w:pPr>
      <w:r w:rsidRPr="004062A5">
        <w:rPr>
          <w:rFonts w:ascii="Palatino Linotype" w:eastAsia="Palatino Linotype" w:hAnsi="Palatino Linotype" w:cs="Palatino Linotype"/>
          <w:sz w:val="22"/>
          <w:szCs w:val="22"/>
        </w:rPr>
        <w:t xml:space="preserve">El </w:t>
      </w:r>
      <w:r w:rsidR="00BE17F3" w:rsidRPr="004062A5">
        <w:rPr>
          <w:rFonts w:ascii="Palatino Linotype" w:eastAsia="Palatino Linotype" w:hAnsi="Palatino Linotype" w:cs="Palatino Linotype"/>
          <w:b/>
          <w:sz w:val="22"/>
          <w:szCs w:val="22"/>
        </w:rPr>
        <w:t>Sujeto Obligado</w:t>
      </w:r>
      <w:r w:rsidR="00BE17F3" w:rsidRPr="004062A5">
        <w:rPr>
          <w:rFonts w:ascii="Palatino Linotype" w:eastAsia="Palatino Linotype" w:hAnsi="Palatino Linotype" w:cs="Palatino Linotype"/>
          <w:sz w:val="22"/>
          <w:szCs w:val="22"/>
        </w:rPr>
        <w:t>, a través de</w:t>
      </w:r>
      <w:r w:rsidR="009D5389" w:rsidRPr="004062A5">
        <w:rPr>
          <w:rFonts w:ascii="Palatino Linotype" w:eastAsia="Palatino Linotype" w:hAnsi="Palatino Linotype" w:cs="Palatino Linotype"/>
          <w:sz w:val="22"/>
          <w:szCs w:val="22"/>
        </w:rPr>
        <w:t xml:space="preserve"> la Directora de Recursos Humanos informó que la información, podrá consultarse en la página de internet: </w:t>
      </w:r>
      <w:hyperlink r:id="rId11" w:anchor="/info-fraccion/28/197/12" w:history="1">
        <w:r w:rsidR="009D5389" w:rsidRPr="004062A5">
          <w:rPr>
            <w:rStyle w:val="Hipervnculo"/>
            <w:rFonts w:ascii="Palatino Linotype" w:eastAsia="Palatino Linotype" w:hAnsi="Palatino Linotype" w:cs="Palatino Linotype"/>
            <w:color w:val="auto"/>
            <w:sz w:val="22"/>
            <w:szCs w:val="22"/>
          </w:rPr>
          <w:t>https://ipomex.org.mx/ipomex/#/info-fraccion/28/197/12</w:t>
        </w:r>
      </w:hyperlink>
      <w:r w:rsidR="009D5389" w:rsidRPr="004062A5">
        <w:rPr>
          <w:rFonts w:ascii="Palatino Linotype" w:eastAsia="Palatino Linotype" w:hAnsi="Palatino Linotype" w:cs="Palatino Linotype"/>
          <w:sz w:val="22"/>
          <w:szCs w:val="22"/>
        </w:rPr>
        <w:t xml:space="preserve"> Información curricular. </w:t>
      </w:r>
    </w:p>
    <w:bookmarkEnd w:id="5"/>
    <w:p w14:paraId="4BECC4AA" w14:textId="5DB02B42" w:rsidR="009D5389" w:rsidRPr="004062A5" w:rsidRDefault="009D5389" w:rsidP="006E4332">
      <w:pPr>
        <w:pBdr>
          <w:top w:val="nil"/>
          <w:left w:val="nil"/>
          <w:bottom w:val="nil"/>
          <w:right w:val="nil"/>
          <w:between w:val="nil"/>
        </w:pBdr>
        <w:tabs>
          <w:tab w:val="left" w:pos="993"/>
        </w:tabs>
        <w:spacing w:line="360" w:lineRule="auto"/>
        <w:ind w:right="49"/>
        <w:jc w:val="both"/>
        <w:rPr>
          <w:rFonts w:ascii="Palatino Linotype" w:eastAsia="Palatino Linotype" w:hAnsi="Palatino Linotype" w:cs="Palatino Linotype"/>
          <w:sz w:val="22"/>
          <w:szCs w:val="22"/>
        </w:rPr>
      </w:pPr>
      <w:r w:rsidRPr="004062A5">
        <w:rPr>
          <w:rFonts w:ascii="Palatino Linotype" w:eastAsia="Palatino Linotype" w:hAnsi="Palatino Linotype" w:cs="Palatino Linotype"/>
          <w:sz w:val="22"/>
          <w:szCs w:val="22"/>
        </w:rPr>
        <w:t xml:space="preserve">Derivado de lo anterior, la parte </w:t>
      </w:r>
      <w:r w:rsidRPr="004062A5">
        <w:rPr>
          <w:rFonts w:ascii="Palatino Linotype" w:eastAsia="Palatino Linotype" w:hAnsi="Palatino Linotype" w:cs="Palatino Linotype"/>
          <w:b/>
          <w:sz w:val="22"/>
          <w:szCs w:val="22"/>
        </w:rPr>
        <w:t>Recurrente</w:t>
      </w:r>
      <w:r w:rsidRPr="004062A5">
        <w:rPr>
          <w:rFonts w:ascii="Palatino Linotype" w:eastAsia="Palatino Linotype" w:hAnsi="Palatino Linotype" w:cs="Palatino Linotype"/>
          <w:sz w:val="22"/>
          <w:szCs w:val="22"/>
        </w:rPr>
        <w:t xml:space="preserve"> se inconformó arguyendo medularmente porque el link no está actualizado, anexando capturas de pantalla de la información contenida en el portal de IPOMEX del </w:t>
      </w:r>
      <w:r w:rsidRPr="004062A5">
        <w:rPr>
          <w:rFonts w:ascii="Palatino Linotype" w:eastAsia="Palatino Linotype" w:hAnsi="Palatino Linotype" w:cs="Palatino Linotype"/>
          <w:b/>
          <w:sz w:val="22"/>
          <w:szCs w:val="22"/>
        </w:rPr>
        <w:t>Sujeto Obligado</w:t>
      </w:r>
      <w:r w:rsidRPr="004062A5">
        <w:rPr>
          <w:rFonts w:ascii="Palatino Linotype" w:eastAsia="Palatino Linotype" w:hAnsi="Palatino Linotype" w:cs="Palatino Linotype"/>
          <w:sz w:val="22"/>
          <w:szCs w:val="22"/>
        </w:rPr>
        <w:t xml:space="preserve">. </w:t>
      </w:r>
    </w:p>
    <w:p w14:paraId="55417D2E" w14:textId="77777777" w:rsidR="009D5389" w:rsidRPr="004062A5" w:rsidRDefault="009D5389" w:rsidP="006E4332">
      <w:pPr>
        <w:pBdr>
          <w:top w:val="nil"/>
          <w:left w:val="nil"/>
          <w:bottom w:val="nil"/>
          <w:right w:val="nil"/>
          <w:between w:val="nil"/>
        </w:pBdr>
        <w:tabs>
          <w:tab w:val="left" w:pos="993"/>
        </w:tabs>
        <w:spacing w:line="360" w:lineRule="auto"/>
        <w:ind w:right="49"/>
        <w:jc w:val="both"/>
        <w:rPr>
          <w:rFonts w:ascii="Palatino Linotype" w:eastAsia="Palatino Linotype" w:hAnsi="Palatino Linotype" w:cs="Palatino Linotype"/>
          <w:sz w:val="22"/>
          <w:szCs w:val="22"/>
        </w:rPr>
      </w:pPr>
    </w:p>
    <w:p w14:paraId="4C6C3C3B" w14:textId="74AE7CE8" w:rsidR="009D5389" w:rsidRPr="004062A5" w:rsidRDefault="009D5389" w:rsidP="006E4332">
      <w:pPr>
        <w:spacing w:line="360" w:lineRule="auto"/>
        <w:jc w:val="both"/>
        <w:rPr>
          <w:rFonts w:ascii="Palatino Linotype" w:eastAsia="Palatino Linotype" w:hAnsi="Palatino Linotype" w:cs="Palatino Linotype"/>
          <w:sz w:val="22"/>
          <w:szCs w:val="22"/>
        </w:rPr>
      </w:pPr>
      <w:r w:rsidRPr="004062A5">
        <w:rPr>
          <w:rFonts w:ascii="Palatino Linotype" w:eastAsia="Palatino Linotype" w:hAnsi="Palatino Linotype" w:cs="Palatino Linotype"/>
          <w:sz w:val="22"/>
          <w:szCs w:val="22"/>
        </w:rPr>
        <w:t xml:space="preserve">Es así que, el </w:t>
      </w:r>
      <w:r w:rsidRPr="004062A5">
        <w:rPr>
          <w:rFonts w:ascii="Palatino Linotype" w:eastAsia="Palatino Linotype" w:hAnsi="Palatino Linotype" w:cs="Palatino Linotype"/>
          <w:b/>
          <w:sz w:val="22"/>
          <w:szCs w:val="22"/>
        </w:rPr>
        <w:t>Recurrente</w:t>
      </w:r>
      <w:r w:rsidRPr="004062A5">
        <w:rPr>
          <w:rFonts w:ascii="Palatino Linotype" w:eastAsia="Palatino Linotype" w:hAnsi="Palatino Linotype" w:cs="Palatino Linotype"/>
          <w:sz w:val="22"/>
          <w:szCs w:val="22"/>
        </w:rPr>
        <w:t xml:space="preserve"> no realizó manifestaciones, alegatos o pruebas que a su derecho convinieran y por su parte el </w:t>
      </w:r>
      <w:r w:rsidRPr="004062A5">
        <w:rPr>
          <w:rFonts w:ascii="Palatino Linotype" w:eastAsia="Palatino Linotype" w:hAnsi="Palatino Linotype" w:cs="Palatino Linotype"/>
          <w:b/>
          <w:sz w:val="22"/>
          <w:szCs w:val="22"/>
        </w:rPr>
        <w:t>Sujeto Obligado</w:t>
      </w:r>
      <w:r w:rsidRPr="004062A5">
        <w:rPr>
          <w:rFonts w:ascii="Palatino Linotype" w:eastAsia="Palatino Linotype" w:hAnsi="Palatino Linotype" w:cs="Palatino Linotype"/>
          <w:sz w:val="22"/>
          <w:szCs w:val="22"/>
        </w:rPr>
        <w:t xml:space="preserve">, </w:t>
      </w:r>
      <w:r w:rsidR="00FA30DF" w:rsidRPr="004062A5">
        <w:rPr>
          <w:rFonts w:ascii="Palatino Linotype" w:eastAsia="Palatino Linotype" w:hAnsi="Palatino Linotype" w:cs="Palatino Linotype"/>
          <w:sz w:val="22"/>
          <w:szCs w:val="22"/>
        </w:rPr>
        <w:t xml:space="preserve">rindió </w:t>
      </w:r>
      <w:r w:rsidRPr="004062A5">
        <w:rPr>
          <w:rFonts w:ascii="Palatino Linotype" w:eastAsia="Palatino Linotype" w:hAnsi="Palatino Linotype" w:cs="Palatino Linotype"/>
          <w:sz w:val="22"/>
          <w:szCs w:val="22"/>
        </w:rPr>
        <w:t>su Informe Justificado</w:t>
      </w:r>
      <w:r w:rsidR="00FA30DF" w:rsidRPr="004062A5">
        <w:rPr>
          <w:rFonts w:ascii="Palatino Linotype" w:eastAsia="Palatino Linotype" w:hAnsi="Palatino Linotype" w:cs="Palatino Linotype"/>
          <w:sz w:val="22"/>
          <w:szCs w:val="22"/>
        </w:rPr>
        <w:t xml:space="preserve"> en el que ratific</w:t>
      </w:r>
      <w:r w:rsidR="00140E07" w:rsidRPr="004062A5">
        <w:rPr>
          <w:rFonts w:ascii="Palatino Linotype" w:eastAsia="Palatino Linotype" w:hAnsi="Palatino Linotype" w:cs="Palatino Linotype"/>
          <w:sz w:val="22"/>
          <w:szCs w:val="22"/>
        </w:rPr>
        <w:t>ó</w:t>
      </w:r>
      <w:r w:rsidR="00FA30DF" w:rsidRPr="004062A5">
        <w:rPr>
          <w:rFonts w:ascii="Palatino Linotype" w:eastAsia="Palatino Linotype" w:hAnsi="Palatino Linotype" w:cs="Palatino Linotype"/>
          <w:sz w:val="22"/>
          <w:szCs w:val="22"/>
        </w:rPr>
        <w:t xml:space="preserve"> su respuesta inicial</w:t>
      </w:r>
      <w:r w:rsidRPr="004062A5">
        <w:rPr>
          <w:rFonts w:ascii="Palatino Linotype" w:eastAsia="Palatino Linotype" w:hAnsi="Palatino Linotype" w:cs="Palatino Linotype"/>
          <w:sz w:val="22"/>
          <w:szCs w:val="22"/>
        </w:rPr>
        <w:t xml:space="preserve">. </w:t>
      </w:r>
    </w:p>
    <w:p w14:paraId="6F4F7A33" w14:textId="77777777" w:rsidR="009D5389" w:rsidRPr="004062A5" w:rsidRDefault="009D5389" w:rsidP="006E4332">
      <w:pPr>
        <w:spacing w:line="360" w:lineRule="auto"/>
        <w:jc w:val="both"/>
        <w:rPr>
          <w:rFonts w:ascii="Palatino Linotype" w:eastAsia="Palatino Linotype" w:hAnsi="Palatino Linotype" w:cs="Palatino Linotype"/>
          <w:sz w:val="22"/>
          <w:szCs w:val="22"/>
        </w:rPr>
      </w:pPr>
    </w:p>
    <w:p w14:paraId="49B65D8E" w14:textId="77777777" w:rsidR="00926898" w:rsidRPr="004062A5" w:rsidRDefault="00926898" w:rsidP="006E4332">
      <w:pPr>
        <w:widowControl w:val="0"/>
        <w:tabs>
          <w:tab w:val="left" w:pos="1701"/>
          <w:tab w:val="left" w:pos="1843"/>
        </w:tabs>
        <w:spacing w:line="360" w:lineRule="auto"/>
        <w:jc w:val="both"/>
        <w:rPr>
          <w:rFonts w:ascii="Palatino Linotype" w:eastAsia="Palatino Linotype" w:hAnsi="Palatino Linotype" w:cs="Palatino Linotype"/>
          <w:sz w:val="22"/>
          <w:szCs w:val="22"/>
        </w:rPr>
      </w:pPr>
      <w:r w:rsidRPr="004062A5">
        <w:rPr>
          <w:rFonts w:ascii="Palatino Linotype" w:eastAsia="Palatino Linotype" w:hAnsi="Palatino Linotype" w:cs="Palatino Linotype"/>
          <w:sz w:val="22"/>
          <w:szCs w:val="22"/>
        </w:rPr>
        <w:t xml:space="preserve">Previo al análisis de la respuesta es necesario precisar que el artículo 90 del Bando Municipal del Ayuntamiento de Toluca vigente, establece que, para el despacho, estudio y planeación de los diversos asuntos de la administración municipal, el </w:t>
      </w:r>
      <w:r w:rsidRPr="004062A5">
        <w:rPr>
          <w:rFonts w:ascii="Palatino Linotype" w:eastAsia="Palatino Linotype" w:hAnsi="Palatino Linotype" w:cs="Palatino Linotype"/>
          <w:b/>
          <w:sz w:val="22"/>
          <w:szCs w:val="22"/>
        </w:rPr>
        <w:t>Sujeto Obligado</w:t>
      </w:r>
      <w:r w:rsidRPr="004062A5">
        <w:rPr>
          <w:rFonts w:ascii="Palatino Linotype" w:eastAsia="Palatino Linotype" w:hAnsi="Palatino Linotype" w:cs="Palatino Linotype"/>
          <w:sz w:val="22"/>
          <w:szCs w:val="22"/>
        </w:rPr>
        <w:t xml:space="preserve"> contará con una Dirección General de Administración, tal y como se muestra a continuación: </w:t>
      </w:r>
    </w:p>
    <w:p w14:paraId="742FE361" w14:textId="77777777" w:rsidR="00926898" w:rsidRPr="004062A5" w:rsidRDefault="00926898" w:rsidP="006E4332">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6C32F56C" w14:textId="77777777" w:rsidR="00926898" w:rsidRPr="004062A5" w:rsidRDefault="00926898" w:rsidP="006E4332">
      <w:pPr>
        <w:pBdr>
          <w:top w:val="nil"/>
          <w:left w:val="nil"/>
          <w:bottom w:val="nil"/>
          <w:right w:val="nil"/>
          <w:between w:val="nil"/>
        </w:pBdr>
        <w:tabs>
          <w:tab w:val="left" w:pos="709"/>
        </w:tabs>
        <w:spacing w:line="276" w:lineRule="auto"/>
        <w:ind w:left="851" w:right="616"/>
        <w:jc w:val="both"/>
        <w:rPr>
          <w:rFonts w:ascii="Palatino Linotype" w:eastAsia="Palatino Linotype" w:hAnsi="Palatino Linotype" w:cs="Palatino Linotype"/>
          <w:i/>
          <w:sz w:val="22"/>
          <w:szCs w:val="22"/>
        </w:rPr>
      </w:pPr>
      <w:r w:rsidRPr="004062A5">
        <w:rPr>
          <w:rFonts w:ascii="Palatino Linotype" w:eastAsia="Palatino Linotype" w:hAnsi="Palatino Linotype" w:cs="Palatino Linotype"/>
          <w:i/>
          <w:sz w:val="22"/>
          <w:szCs w:val="22"/>
        </w:rPr>
        <w:t>“</w:t>
      </w:r>
      <w:r w:rsidRPr="004062A5">
        <w:rPr>
          <w:rFonts w:ascii="Palatino Linotype" w:eastAsia="Palatino Linotype" w:hAnsi="Palatino Linotype" w:cs="Palatino Linotype"/>
          <w:b/>
          <w:i/>
          <w:sz w:val="22"/>
          <w:szCs w:val="22"/>
        </w:rPr>
        <w:t xml:space="preserve">Artículo 90. </w:t>
      </w:r>
      <w:r w:rsidRPr="004062A5">
        <w:rPr>
          <w:rFonts w:ascii="Palatino Linotype" w:eastAsia="Palatino Linotype" w:hAnsi="Palatino Linotype" w:cs="Palatino Linotype"/>
          <w:i/>
          <w:sz w:val="22"/>
          <w:szCs w:val="22"/>
        </w:rPr>
        <w:t>Para la consulta, estudio, planeación, gestión y ejecución en los diferentes ámbitos de aplicación de la Administración Pública Municipal, la o el Presidente Municipal se regirá por la Constitución Política de los Estados Unidos Mexicanos, la Constitución Política del Estado Libre y Soberano de México, la Ley Orgánica Municipal, el presente Bando y demás disposiciones aplicables, y se auxiliará de las siguientes:</w:t>
      </w:r>
    </w:p>
    <w:p w14:paraId="79FE33BB" w14:textId="77777777" w:rsidR="00926898" w:rsidRPr="004062A5" w:rsidRDefault="00926898" w:rsidP="006E4332">
      <w:pPr>
        <w:pBdr>
          <w:top w:val="nil"/>
          <w:left w:val="nil"/>
          <w:bottom w:val="nil"/>
          <w:right w:val="nil"/>
          <w:between w:val="nil"/>
        </w:pBdr>
        <w:tabs>
          <w:tab w:val="left" w:pos="709"/>
        </w:tabs>
        <w:spacing w:line="276" w:lineRule="auto"/>
        <w:ind w:left="851" w:right="616"/>
        <w:jc w:val="both"/>
        <w:rPr>
          <w:rFonts w:ascii="Palatino Linotype" w:eastAsia="Palatino Linotype" w:hAnsi="Palatino Linotype" w:cs="Palatino Linotype"/>
          <w:i/>
          <w:sz w:val="22"/>
          <w:szCs w:val="22"/>
        </w:rPr>
      </w:pPr>
      <w:r w:rsidRPr="004062A5">
        <w:rPr>
          <w:rFonts w:ascii="Palatino Linotype" w:eastAsia="Palatino Linotype" w:hAnsi="Palatino Linotype" w:cs="Palatino Linotype"/>
          <w:i/>
          <w:sz w:val="22"/>
          <w:szCs w:val="22"/>
        </w:rPr>
        <w:t>I. DEPENDENCIAS:</w:t>
      </w:r>
    </w:p>
    <w:p w14:paraId="281384BF" w14:textId="77777777" w:rsidR="00926898" w:rsidRPr="004062A5" w:rsidRDefault="00926898" w:rsidP="006E4332">
      <w:pPr>
        <w:pBdr>
          <w:top w:val="nil"/>
          <w:left w:val="nil"/>
          <w:bottom w:val="nil"/>
          <w:right w:val="nil"/>
          <w:between w:val="nil"/>
        </w:pBdr>
        <w:tabs>
          <w:tab w:val="left" w:pos="709"/>
        </w:tabs>
        <w:spacing w:line="276" w:lineRule="auto"/>
        <w:ind w:left="851" w:right="616"/>
        <w:jc w:val="both"/>
        <w:rPr>
          <w:rFonts w:ascii="Palatino Linotype" w:eastAsia="Palatino Linotype" w:hAnsi="Palatino Linotype" w:cs="Palatino Linotype"/>
          <w:i/>
          <w:sz w:val="22"/>
          <w:szCs w:val="22"/>
        </w:rPr>
      </w:pPr>
      <w:r w:rsidRPr="004062A5">
        <w:rPr>
          <w:rFonts w:ascii="Palatino Linotype" w:eastAsia="Palatino Linotype" w:hAnsi="Palatino Linotype" w:cs="Palatino Linotype"/>
          <w:i/>
          <w:sz w:val="22"/>
          <w:szCs w:val="22"/>
        </w:rPr>
        <w:t>1. Secretaría del Ayuntamiento;</w:t>
      </w:r>
    </w:p>
    <w:p w14:paraId="0FD857F3" w14:textId="77777777" w:rsidR="00926898" w:rsidRPr="004062A5" w:rsidRDefault="00926898" w:rsidP="006E4332">
      <w:pPr>
        <w:pBdr>
          <w:top w:val="nil"/>
          <w:left w:val="nil"/>
          <w:bottom w:val="nil"/>
          <w:right w:val="nil"/>
          <w:between w:val="nil"/>
        </w:pBdr>
        <w:tabs>
          <w:tab w:val="left" w:pos="709"/>
        </w:tabs>
        <w:spacing w:line="276" w:lineRule="auto"/>
        <w:ind w:left="851" w:right="616"/>
        <w:jc w:val="both"/>
        <w:rPr>
          <w:rFonts w:ascii="Palatino Linotype" w:eastAsia="Palatino Linotype" w:hAnsi="Palatino Linotype" w:cs="Palatino Linotype"/>
          <w:i/>
          <w:sz w:val="22"/>
          <w:szCs w:val="22"/>
        </w:rPr>
      </w:pPr>
      <w:r w:rsidRPr="004062A5">
        <w:rPr>
          <w:rFonts w:ascii="Palatino Linotype" w:eastAsia="Palatino Linotype" w:hAnsi="Palatino Linotype" w:cs="Palatino Linotype"/>
          <w:i/>
          <w:sz w:val="22"/>
          <w:szCs w:val="22"/>
        </w:rPr>
        <w:t>2. Tesorería Municipal;</w:t>
      </w:r>
    </w:p>
    <w:p w14:paraId="79B2C078" w14:textId="77777777" w:rsidR="00926898" w:rsidRPr="004062A5" w:rsidRDefault="00926898" w:rsidP="006E4332">
      <w:pPr>
        <w:pBdr>
          <w:top w:val="nil"/>
          <w:left w:val="nil"/>
          <w:bottom w:val="nil"/>
          <w:right w:val="nil"/>
          <w:between w:val="nil"/>
        </w:pBdr>
        <w:tabs>
          <w:tab w:val="left" w:pos="709"/>
        </w:tabs>
        <w:spacing w:line="276" w:lineRule="auto"/>
        <w:ind w:left="851" w:right="616"/>
        <w:jc w:val="both"/>
        <w:rPr>
          <w:rFonts w:ascii="Palatino Linotype" w:eastAsia="Palatino Linotype" w:hAnsi="Palatino Linotype" w:cs="Palatino Linotype"/>
          <w:i/>
          <w:sz w:val="22"/>
          <w:szCs w:val="22"/>
        </w:rPr>
      </w:pPr>
      <w:r w:rsidRPr="004062A5">
        <w:rPr>
          <w:rFonts w:ascii="Palatino Linotype" w:eastAsia="Palatino Linotype" w:hAnsi="Palatino Linotype" w:cs="Palatino Linotype"/>
          <w:i/>
          <w:sz w:val="22"/>
          <w:szCs w:val="22"/>
        </w:rPr>
        <w:t>3. Órgano Interno de Control;</w:t>
      </w:r>
    </w:p>
    <w:p w14:paraId="598EA877" w14:textId="77777777" w:rsidR="00926898" w:rsidRPr="004062A5" w:rsidRDefault="00926898" w:rsidP="006E4332">
      <w:pPr>
        <w:pBdr>
          <w:top w:val="nil"/>
          <w:left w:val="nil"/>
          <w:bottom w:val="nil"/>
          <w:right w:val="nil"/>
          <w:between w:val="nil"/>
        </w:pBdr>
        <w:tabs>
          <w:tab w:val="left" w:pos="709"/>
        </w:tabs>
        <w:spacing w:line="276" w:lineRule="auto"/>
        <w:ind w:left="851" w:right="616"/>
        <w:jc w:val="both"/>
        <w:rPr>
          <w:rFonts w:ascii="Palatino Linotype" w:eastAsia="Palatino Linotype" w:hAnsi="Palatino Linotype" w:cs="Palatino Linotype"/>
          <w:i/>
          <w:sz w:val="22"/>
          <w:szCs w:val="22"/>
        </w:rPr>
      </w:pPr>
      <w:r w:rsidRPr="004062A5">
        <w:rPr>
          <w:rFonts w:ascii="Palatino Linotype" w:eastAsia="Palatino Linotype" w:hAnsi="Palatino Linotype" w:cs="Palatino Linotype"/>
          <w:i/>
          <w:sz w:val="22"/>
          <w:szCs w:val="22"/>
        </w:rPr>
        <w:t>4. Dirección General de Gobierno;</w:t>
      </w:r>
    </w:p>
    <w:p w14:paraId="50E1B439" w14:textId="77777777" w:rsidR="00926898" w:rsidRPr="004062A5" w:rsidRDefault="00926898" w:rsidP="006E4332">
      <w:pPr>
        <w:pBdr>
          <w:top w:val="nil"/>
          <w:left w:val="nil"/>
          <w:bottom w:val="nil"/>
          <w:right w:val="nil"/>
          <w:between w:val="nil"/>
        </w:pBdr>
        <w:tabs>
          <w:tab w:val="left" w:pos="709"/>
        </w:tabs>
        <w:spacing w:line="276" w:lineRule="auto"/>
        <w:ind w:left="851" w:right="616"/>
        <w:jc w:val="both"/>
        <w:rPr>
          <w:rFonts w:ascii="Palatino Linotype" w:eastAsia="Palatino Linotype" w:hAnsi="Palatino Linotype" w:cs="Palatino Linotype"/>
          <w:i/>
          <w:sz w:val="22"/>
          <w:szCs w:val="22"/>
        </w:rPr>
      </w:pPr>
      <w:r w:rsidRPr="004062A5">
        <w:rPr>
          <w:rFonts w:ascii="Palatino Linotype" w:eastAsia="Palatino Linotype" w:hAnsi="Palatino Linotype" w:cs="Palatino Linotype"/>
          <w:i/>
          <w:sz w:val="22"/>
          <w:szCs w:val="22"/>
        </w:rPr>
        <w:t>5. Dirección General de Seguridad y Protección;</w:t>
      </w:r>
    </w:p>
    <w:p w14:paraId="7DCBC41F" w14:textId="77777777" w:rsidR="00926898" w:rsidRPr="004062A5" w:rsidRDefault="00926898" w:rsidP="006E4332">
      <w:pPr>
        <w:pBdr>
          <w:top w:val="nil"/>
          <w:left w:val="nil"/>
          <w:bottom w:val="nil"/>
          <w:right w:val="nil"/>
          <w:between w:val="nil"/>
        </w:pBdr>
        <w:tabs>
          <w:tab w:val="left" w:pos="709"/>
        </w:tabs>
        <w:spacing w:line="276" w:lineRule="auto"/>
        <w:ind w:left="851" w:right="616"/>
        <w:jc w:val="both"/>
        <w:rPr>
          <w:rFonts w:ascii="Palatino Linotype" w:eastAsia="Palatino Linotype" w:hAnsi="Palatino Linotype" w:cs="Palatino Linotype"/>
          <w:b/>
          <w:i/>
          <w:sz w:val="22"/>
          <w:szCs w:val="22"/>
          <w:u w:val="single"/>
        </w:rPr>
      </w:pPr>
      <w:r w:rsidRPr="004062A5">
        <w:rPr>
          <w:rFonts w:ascii="Palatino Linotype" w:eastAsia="Palatino Linotype" w:hAnsi="Palatino Linotype" w:cs="Palatino Linotype"/>
          <w:b/>
          <w:i/>
          <w:sz w:val="22"/>
          <w:szCs w:val="22"/>
          <w:u w:val="single"/>
        </w:rPr>
        <w:t>6. Dirección General de Administración;</w:t>
      </w:r>
    </w:p>
    <w:p w14:paraId="0D2FDC2A" w14:textId="77777777" w:rsidR="00926898" w:rsidRPr="004062A5" w:rsidRDefault="00926898" w:rsidP="006E4332">
      <w:pPr>
        <w:pBdr>
          <w:top w:val="nil"/>
          <w:left w:val="nil"/>
          <w:bottom w:val="nil"/>
          <w:right w:val="nil"/>
          <w:between w:val="nil"/>
        </w:pBdr>
        <w:tabs>
          <w:tab w:val="left" w:pos="709"/>
        </w:tabs>
        <w:spacing w:line="276" w:lineRule="auto"/>
        <w:ind w:left="851" w:right="616"/>
        <w:jc w:val="both"/>
        <w:rPr>
          <w:rFonts w:ascii="Palatino Linotype" w:eastAsia="Palatino Linotype" w:hAnsi="Palatino Linotype" w:cs="Palatino Linotype"/>
          <w:i/>
          <w:sz w:val="22"/>
          <w:szCs w:val="22"/>
        </w:rPr>
      </w:pPr>
      <w:r w:rsidRPr="004062A5">
        <w:rPr>
          <w:rFonts w:ascii="Palatino Linotype" w:eastAsia="Palatino Linotype" w:hAnsi="Palatino Linotype" w:cs="Palatino Linotype"/>
          <w:i/>
          <w:sz w:val="22"/>
          <w:szCs w:val="22"/>
        </w:rPr>
        <w:t>7. Dirección General de Medio Ambiente;</w:t>
      </w:r>
    </w:p>
    <w:p w14:paraId="001DF753" w14:textId="77777777" w:rsidR="00926898" w:rsidRPr="004062A5" w:rsidRDefault="00926898" w:rsidP="006E4332">
      <w:pPr>
        <w:pBdr>
          <w:top w:val="nil"/>
          <w:left w:val="nil"/>
          <w:bottom w:val="nil"/>
          <w:right w:val="nil"/>
          <w:between w:val="nil"/>
        </w:pBdr>
        <w:tabs>
          <w:tab w:val="left" w:pos="709"/>
        </w:tabs>
        <w:spacing w:line="276" w:lineRule="auto"/>
        <w:ind w:left="851" w:right="616"/>
        <w:jc w:val="both"/>
        <w:rPr>
          <w:rFonts w:ascii="Palatino Linotype" w:eastAsia="Palatino Linotype" w:hAnsi="Palatino Linotype" w:cs="Palatino Linotype"/>
          <w:i/>
          <w:sz w:val="22"/>
          <w:szCs w:val="22"/>
        </w:rPr>
      </w:pPr>
      <w:r w:rsidRPr="004062A5">
        <w:rPr>
          <w:rFonts w:ascii="Palatino Linotype" w:eastAsia="Palatino Linotype" w:hAnsi="Palatino Linotype" w:cs="Palatino Linotype"/>
          <w:i/>
          <w:sz w:val="22"/>
          <w:szCs w:val="22"/>
        </w:rPr>
        <w:t>8. Dirección General de Servicios Públicos;</w:t>
      </w:r>
    </w:p>
    <w:p w14:paraId="18A5EA3F" w14:textId="77777777" w:rsidR="00926898" w:rsidRPr="004062A5" w:rsidRDefault="00926898" w:rsidP="006E4332">
      <w:pPr>
        <w:pBdr>
          <w:top w:val="nil"/>
          <w:left w:val="nil"/>
          <w:bottom w:val="nil"/>
          <w:right w:val="nil"/>
          <w:between w:val="nil"/>
        </w:pBdr>
        <w:tabs>
          <w:tab w:val="left" w:pos="709"/>
        </w:tabs>
        <w:spacing w:line="276" w:lineRule="auto"/>
        <w:ind w:left="851" w:right="616"/>
        <w:jc w:val="both"/>
        <w:rPr>
          <w:rFonts w:ascii="Palatino Linotype" w:eastAsia="Palatino Linotype" w:hAnsi="Palatino Linotype" w:cs="Palatino Linotype"/>
          <w:i/>
          <w:sz w:val="22"/>
          <w:szCs w:val="22"/>
        </w:rPr>
      </w:pPr>
      <w:r w:rsidRPr="004062A5">
        <w:rPr>
          <w:rFonts w:ascii="Palatino Linotype" w:eastAsia="Palatino Linotype" w:hAnsi="Palatino Linotype" w:cs="Palatino Linotype"/>
          <w:i/>
          <w:sz w:val="22"/>
          <w:szCs w:val="22"/>
        </w:rPr>
        <w:t>9. Dirección General de Innovación, Planeación y Gestión Urbana;</w:t>
      </w:r>
    </w:p>
    <w:p w14:paraId="3018241E" w14:textId="77777777" w:rsidR="00926898" w:rsidRPr="004062A5" w:rsidRDefault="00926898" w:rsidP="006E4332">
      <w:pPr>
        <w:pBdr>
          <w:top w:val="nil"/>
          <w:left w:val="nil"/>
          <w:bottom w:val="nil"/>
          <w:right w:val="nil"/>
          <w:between w:val="nil"/>
        </w:pBdr>
        <w:tabs>
          <w:tab w:val="left" w:pos="709"/>
        </w:tabs>
        <w:spacing w:line="276" w:lineRule="auto"/>
        <w:ind w:left="851" w:right="616"/>
        <w:jc w:val="both"/>
        <w:rPr>
          <w:rFonts w:ascii="Palatino Linotype" w:eastAsia="Palatino Linotype" w:hAnsi="Palatino Linotype" w:cs="Palatino Linotype"/>
          <w:i/>
          <w:sz w:val="22"/>
          <w:szCs w:val="22"/>
        </w:rPr>
      </w:pPr>
      <w:r w:rsidRPr="004062A5">
        <w:rPr>
          <w:rFonts w:ascii="Palatino Linotype" w:eastAsia="Palatino Linotype" w:hAnsi="Palatino Linotype" w:cs="Palatino Linotype"/>
          <w:i/>
          <w:sz w:val="22"/>
          <w:szCs w:val="22"/>
        </w:rPr>
        <w:t>10. Dirección General de Obras Públicas;</w:t>
      </w:r>
    </w:p>
    <w:p w14:paraId="292E61B5" w14:textId="77777777" w:rsidR="00926898" w:rsidRPr="004062A5" w:rsidRDefault="00926898" w:rsidP="006E4332">
      <w:pPr>
        <w:pBdr>
          <w:top w:val="nil"/>
          <w:left w:val="nil"/>
          <w:bottom w:val="nil"/>
          <w:right w:val="nil"/>
          <w:between w:val="nil"/>
        </w:pBdr>
        <w:tabs>
          <w:tab w:val="left" w:pos="709"/>
        </w:tabs>
        <w:spacing w:line="276" w:lineRule="auto"/>
        <w:ind w:left="851" w:right="616"/>
        <w:jc w:val="both"/>
        <w:rPr>
          <w:rFonts w:ascii="Palatino Linotype" w:eastAsia="Palatino Linotype" w:hAnsi="Palatino Linotype" w:cs="Palatino Linotype"/>
          <w:i/>
          <w:sz w:val="22"/>
          <w:szCs w:val="22"/>
        </w:rPr>
      </w:pPr>
      <w:r w:rsidRPr="004062A5">
        <w:rPr>
          <w:rFonts w:ascii="Palatino Linotype" w:eastAsia="Palatino Linotype" w:hAnsi="Palatino Linotype" w:cs="Palatino Linotype"/>
          <w:i/>
          <w:sz w:val="22"/>
          <w:szCs w:val="22"/>
        </w:rPr>
        <w:t>11. Dirección General de Desarrollo Económico;</w:t>
      </w:r>
    </w:p>
    <w:p w14:paraId="73671B64" w14:textId="77777777" w:rsidR="00926898" w:rsidRPr="004062A5" w:rsidRDefault="00926898" w:rsidP="006E4332">
      <w:pPr>
        <w:pBdr>
          <w:top w:val="nil"/>
          <w:left w:val="nil"/>
          <w:bottom w:val="nil"/>
          <w:right w:val="nil"/>
          <w:between w:val="nil"/>
        </w:pBdr>
        <w:tabs>
          <w:tab w:val="left" w:pos="709"/>
        </w:tabs>
        <w:spacing w:line="276" w:lineRule="auto"/>
        <w:ind w:left="851" w:right="616"/>
        <w:jc w:val="both"/>
        <w:rPr>
          <w:rFonts w:ascii="Palatino Linotype" w:eastAsia="Palatino Linotype" w:hAnsi="Palatino Linotype" w:cs="Palatino Linotype"/>
          <w:i/>
          <w:sz w:val="22"/>
          <w:szCs w:val="22"/>
        </w:rPr>
      </w:pPr>
      <w:r w:rsidRPr="004062A5">
        <w:rPr>
          <w:rFonts w:ascii="Palatino Linotype" w:eastAsia="Palatino Linotype" w:hAnsi="Palatino Linotype" w:cs="Palatino Linotype"/>
          <w:i/>
          <w:sz w:val="22"/>
          <w:szCs w:val="22"/>
        </w:rPr>
        <w:t>12. Dirección General de Bienestar; y</w:t>
      </w:r>
    </w:p>
    <w:p w14:paraId="5592C5D6" w14:textId="77777777" w:rsidR="00926898" w:rsidRPr="004062A5" w:rsidRDefault="00926898" w:rsidP="006E4332">
      <w:pPr>
        <w:pBdr>
          <w:top w:val="nil"/>
          <w:left w:val="nil"/>
          <w:bottom w:val="nil"/>
          <w:right w:val="nil"/>
          <w:between w:val="nil"/>
        </w:pBdr>
        <w:tabs>
          <w:tab w:val="left" w:pos="709"/>
        </w:tabs>
        <w:spacing w:line="276" w:lineRule="auto"/>
        <w:ind w:left="851" w:right="616"/>
        <w:jc w:val="both"/>
        <w:rPr>
          <w:rFonts w:ascii="Palatino Linotype" w:eastAsia="Palatino Linotype" w:hAnsi="Palatino Linotype" w:cs="Palatino Linotype"/>
          <w:i/>
          <w:sz w:val="22"/>
          <w:szCs w:val="22"/>
        </w:rPr>
      </w:pPr>
      <w:r w:rsidRPr="004062A5">
        <w:rPr>
          <w:rFonts w:ascii="Palatino Linotype" w:eastAsia="Palatino Linotype" w:hAnsi="Palatino Linotype" w:cs="Palatino Linotype"/>
          <w:i/>
          <w:sz w:val="22"/>
          <w:szCs w:val="22"/>
        </w:rPr>
        <w:t>13.Dirección General de Educación, Cultura y Turismo…”</w:t>
      </w:r>
    </w:p>
    <w:p w14:paraId="7ABC7BFB" w14:textId="77777777" w:rsidR="00926898" w:rsidRPr="004062A5" w:rsidRDefault="00926898" w:rsidP="006E4332">
      <w:pPr>
        <w:pBdr>
          <w:top w:val="nil"/>
          <w:left w:val="nil"/>
          <w:bottom w:val="nil"/>
          <w:right w:val="nil"/>
          <w:between w:val="nil"/>
        </w:pBdr>
        <w:tabs>
          <w:tab w:val="left" w:pos="709"/>
        </w:tabs>
        <w:spacing w:line="276" w:lineRule="auto"/>
        <w:ind w:left="851" w:right="616"/>
        <w:jc w:val="both"/>
        <w:rPr>
          <w:rFonts w:ascii="Palatino Linotype" w:eastAsia="Palatino Linotype" w:hAnsi="Palatino Linotype" w:cs="Palatino Linotype"/>
          <w:sz w:val="22"/>
          <w:szCs w:val="22"/>
        </w:rPr>
      </w:pPr>
      <w:r w:rsidRPr="004062A5">
        <w:rPr>
          <w:rFonts w:ascii="Palatino Linotype" w:eastAsia="Palatino Linotype" w:hAnsi="Palatino Linotype" w:cs="Palatino Linotype"/>
          <w:sz w:val="22"/>
          <w:szCs w:val="22"/>
        </w:rPr>
        <w:t>(Énfasis Añadido)</w:t>
      </w:r>
    </w:p>
    <w:p w14:paraId="2BED32D6" w14:textId="77777777" w:rsidR="00926898" w:rsidRPr="004062A5" w:rsidRDefault="00926898" w:rsidP="006E4332">
      <w:pPr>
        <w:pBdr>
          <w:top w:val="nil"/>
          <w:left w:val="nil"/>
          <w:bottom w:val="nil"/>
          <w:right w:val="nil"/>
          <w:between w:val="nil"/>
        </w:pBdr>
        <w:tabs>
          <w:tab w:val="left" w:pos="709"/>
        </w:tabs>
        <w:spacing w:line="276" w:lineRule="auto"/>
        <w:ind w:left="851" w:right="616"/>
        <w:jc w:val="both"/>
        <w:rPr>
          <w:rFonts w:ascii="Palatino Linotype" w:eastAsia="Palatino Linotype" w:hAnsi="Palatino Linotype" w:cs="Palatino Linotype"/>
          <w:sz w:val="22"/>
          <w:szCs w:val="22"/>
        </w:rPr>
      </w:pPr>
    </w:p>
    <w:p w14:paraId="45C40FE3" w14:textId="77777777" w:rsidR="00926898" w:rsidRPr="004062A5" w:rsidRDefault="00926898" w:rsidP="006E4332">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4062A5">
        <w:rPr>
          <w:rFonts w:ascii="Palatino Linotype" w:eastAsia="Palatino Linotype" w:hAnsi="Palatino Linotype" w:cs="Palatino Linotype"/>
          <w:sz w:val="22"/>
          <w:szCs w:val="22"/>
        </w:rPr>
        <w:t xml:space="preserve">En esa tesitura, el artículo 3.31 del Código Reglamentario Municipal de Toluca refiere que la Dirección General de Administración tiene las siguientes atribuciones: </w:t>
      </w:r>
    </w:p>
    <w:p w14:paraId="0DA250A2" w14:textId="77777777" w:rsidR="00926898" w:rsidRPr="004062A5" w:rsidRDefault="00926898" w:rsidP="006E4332">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26FC102C" w14:textId="77777777" w:rsidR="00926898" w:rsidRPr="004062A5" w:rsidRDefault="00926898" w:rsidP="006E4332">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4062A5">
        <w:rPr>
          <w:rFonts w:ascii="Palatino Linotype" w:eastAsia="Palatino Linotype" w:hAnsi="Palatino Linotype" w:cs="Palatino Linotype"/>
          <w:i/>
          <w:sz w:val="22"/>
          <w:szCs w:val="22"/>
        </w:rPr>
        <w:t>“DE LA DIRECCIÓN GENERAL DE ADMINISTRACIÓN</w:t>
      </w:r>
    </w:p>
    <w:p w14:paraId="2F05401A" w14:textId="77777777" w:rsidR="00926898" w:rsidRPr="004062A5" w:rsidRDefault="00926898" w:rsidP="006E4332">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4062A5">
        <w:rPr>
          <w:rFonts w:ascii="Palatino Linotype" w:eastAsia="Palatino Linotype" w:hAnsi="Palatino Linotype" w:cs="Palatino Linotype"/>
          <w:b/>
          <w:i/>
          <w:sz w:val="22"/>
          <w:szCs w:val="22"/>
        </w:rPr>
        <w:t>Artículo 3.31.</w:t>
      </w:r>
      <w:r w:rsidRPr="004062A5">
        <w:rPr>
          <w:rFonts w:ascii="Palatino Linotype" w:eastAsia="Palatino Linotype" w:hAnsi="Palatino Linotype" w:cs="Palatino Linotype"/>
          <w:i/>
          <w:sz w:val="22"/>
          <w:szCs w:val="22"/>
        </w:rPr>
        <w:t xml:space="preserve"> La o el titular de la </w:t>
      </w:r>
      <w:r w:rsidRPr="004062A5">
        <w:rPr>
          <w:rFonts w:ascii="Palatino Linotype" w:eastAsia="Palatino Linotype" w:hAnsi="Palatino Linotype" w:cs="Palatino Linotype"/>
          <w:b/>
          <w:i/>
          <w:sz w:val="22"/>
          <w:szCs w:val="22"/>
        </w:rPr>
        <w:t>Dirección General de Administración</w:t>
      </w:r>
      <w:r w:rsidRPr="004062A5">
        <w:rPr>
          <w:rFonts w:ascii="Palatino Linotype" w:eastAsia="Palatino Linotype" w:hAnsi="Palatino Linotype" w:cs="Palatino Linotype"/>
          <w:i/>
          <w:sz w:val="22"/>
          <w:szCs w:val="22"/>
        </w:rPr>
        <w:t>, tiene las siguientes atribuciones:</w:t>
      </w:r>
    </w:p>
    <w:p w14:paraId="7778F04C" w14:textId="77777777" w:rsidR="00926898" w:rsidRPr="004062A5" w:rsidRDefault="00926898" w:rsidP="006E4332">
      <w:pPr>
        <w:pBdr>
          <w:top w:val="nil"/>
          <w:left w:val="nil"/>
          <w:bottom w:val="nil"/>
          <w:right w:val="nil"/>
          <w:between w:val="nil"/>
        </w:pBdr>
        <w:spacing w:line="276" w:lineRule="auto"/>
        <w:ind w:left="851" w:right="616"/>
        <w:jc w:val="both"/>
        <w:rPr>
          <w:rFonts w:ascii="Palatino Linotype" w:eastAsia="Palatino Linotype" w:hAnsi="Palatino Linotype" w:cs="Palatino Linotype"/>
          <w:b/>
          <w:bCs/>
          <w:i/>
          <w:sz w:val="22"/>
          <w:szCs w:val="22"/>
        </w:rPr>
      </w:pPr>
      <w:r w:rsidRPr="004062A5">
        <w:rPr>
          <w:rFonts w:ascii="Palatino Linotype" w:eastAsia="Palatino Linotype" w:hAnsi="Palatino Linotype" w:cs="Palatino Linotype"/>
          <w:b/>
          <w:bCs/>
          <w:i/>
          <w:sz w:val="22"/>
          <w:szCs w:val="22"/>
        </w:rPr>
        <w:t>I. Coordinar y dirigir los sistemas de reclutamiento, selección, contratación e inducción y desarrollo de personal;</w:t>
      </w:r>
    </w:p>
    <w:p w14:paraId="75A77F0E" w14:textId="77777777" w:rsidR="00926898" w:rsidRPr="004062A5" w:rsidRDefault="00926898" w:rsidP="006E4332">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4062A5">
        <w:rPr>
          <w:rFonts w:ascii="Palatino Linotype" w:eastAsia="Palatino Linotype" w:hAnsi="Palatino Linotype" w:cs="Palatino Linotype"/>
          <w:b/>
          <w:bCs/>
          <w:i/>
          <w:sz w:val="22"/>
          <w:szCs w:val="22"/>
        </w:rPr>
        <w:t>III</w:t>
      </w:r>
      <w:r w:rsidRPr="004062A5">
        <w:rPr>
          <w:rFonts w:ascii="Palatino Linotype" w:eastAsia="Palatino Linotype" w:hAnsi="Palatino Linotype" w:cs="Palatino Linotype"/>
          <w:i/>
          <w:sz w:val="22"/>
          <w:szCs w:val="22"/>
        </w:rPr>
        <w:t>. Autorizar las altas, bajas, cambios, permisos, licencias, comisiones del personal, entre otras, para su trámite y efectos;</w:t>
      </w:r>
    </w:p>
    <w:p w14:paraId="35C22835" w14:textId="77777777" w:rsidR="00926898" w:rsidRPr="004062A5" w:rsidRDefault="00926898" w:rsidP="006E4332">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4062A5">
        <w:rPr>
          <w:rFonts w:ascii="Palatino Linotype" w:eastAsia="Palatino Linotype" w:hAnsi="Palatino Linotype" w:cs="Palatino Linotype"/>
          <w:bCs/>
          <w:i/>
          <w:sz w:val="22"/>
          <w:szCs w:val="22"/>
        </w:rPr>
        <w:t>IV. Autorizar la elaboración y distribución oportuna de la nómina al personal que labora en el Ayuntamiento</w:t>
      </w:r>
      <w:r w:rsidRPr="004062A5">
        <w:rPr>
          <w:rFonts w:ascii="Palatino Linotype" w:eastAsia="Palatino Linotype" w:hAnsi="Palatino Linotype" w:cs="Palatino Linotype"/>
          <w:i/>
          <w:sz w:val="22"/>
          <w:szCs w:val="22"/>
        </w:rPr>
        <w:t>, apegándose a la normatividad en la materia y al presupuesto autorizado;</w:t>
      </w:r>
    </w:p>
    <w:p w14:paraId="748D5749" w14:textId="77777777" w:rsidR="00926898" w:rsidRPr="004062A5" w:rsidRDefault="00926898" w:rsidP="006E4332">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4062A5">
        <w:rPr>
          <w:rFonts w:ascii="Palatino Linotype" w:eastAsia="Palatino Linotype" w:hAnsi="Palatino Linotype" w:cs="Palatino Linotype"/>
          <w:i/>
          <w:sz w:val="22"/>
          <w:szCs w:val="22"/>
        </w:rPr>
        <w:t>…</w:t>
      </w:r>
    </w:p>
    <w:p w14:paraId="6D5A8A25" w14:textId="77777777" w:rsidR="00926898" w:rsidRPr="004062A5" w:rsidRDefault="00926898" w:rsidP="006E4332">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4062A5">
        <w:rPr>
          <w:rFonts w:ascii="Palatino Linotype" w:eastAsia="Palatino Linotype" w:hAnsi="Palatino Linotype" w:cs="Palatino Linotype"/>
          <w:b/>
          <w:i/>
          <w:sz w:val="22"/>
          <w:szCs w:val="22"/>
        </w:rPr>
        <w:t>Artículo 3.32.</w:t>
      </w:r>
      <w:r w:rsidRPr="004062A5">
        <w:rPr>
          <w:rFonts w:ascii="Palatino Linotype" w:eastAsia="Palatino Linotype" w:hAnsi="Palatino Linotype" w:cs="Palatino Linotype"/>
          <w:i/>
          <w:sz w:val="22"/>
          <w:szCs w:val="22"/>
        </w:rPr>
        <w:t xml:space="preserve"> La Dirección General de Administración, para el cumplimiento de sus atribuciones, </w:t>
      </w:r>
      <w:r w:rsidRPr="004062A5">
        <w:rPr>
          <w:rFonts w:ascii="Palatino Linotype" w:eastAsia="Palatino Linotype" w:hAnsi="Palatino Linotype" w:cs="Palatino Linotype"/>
          <w:b/>
          <w:i/>
          <w:sz w:val="22"/>
          <w:szCs w:val="22"/>
        </w:rPr>
        <w:t xml:space="preserve">se auxiliará de </w:t>
      </w:r>
      <w:r w:rsidRPr="004062A5">
        <w:rPr>
          <w:rFonts w:ascii="Palatino Linotype" w:eastAsia="Palatino Linotype" w:hAnsi="Palatino Linotype" w:cs="Palatino Linotype"/>
          <w:i/>
          <w:sz w:val="22"/>
          <w:szCs w:val="22"/>
        </w:rPr>
        <w:t>una</w:t>
      </w:r>
      <w:r w:rsidRPr="004062A5">
        <w:rPr>
          <w:rFonts w:ascii="Palatino Linotype" w:eastAsia="Palatino Linotype" w:hAnsi="Palatino Linotype" w:cs="Palatino Linotype"/>
          <w:b/>
          <w:i/>
          <w:sz w:val="22"/>
          <w:szCs w:val="22"/>
        </w:rPr>
        <w:t xml:space="preserve"> </w:t>
      </w:r>
      <w:r w:rsidRPr="004062A5">
        <w:rPr>
          <w:rFonts w:ascii="Palatino Linotype" w:eastAsia="Palatino Linotype" w:hAnsi="Palatino Linotype" w:cs="Palatino Linotype"/>
          <w:i/>
          <w:sz w:val="22"/>
          <w:szCs w:val="22"/>
        </w:rPr>
        <w:t xml:space="preserve">Coordinación de Apoyo Técnico; una Coordinación de Delegaciones Administrativas; una Dirección de Recursos Materiales; </w:t>
      </w:r>
      <w:r w:rsidRPr="004062A5">
        <w:rPr>
          <w:rFonts w:ascii="Palatino Linotype" w:eastAsia="Palatino Linotype" w:hAnsi="Palatino Linotype" w:cs="Palatino Linotype"/>
          <w:b/>
          <w:i/>
          <w:sz w:val="22"/>
          <w:szCs w:val="22"/>
        </w:rPr>
        <w:t>una Dirección de Recursos Humanos</w:t>
      </w:r>
      <w:r w:rsidRPr="004062A5">
        <w:rPr>
          <w:rFonts w:ascii="Palatino Linotype" w:eastAsia="Palatino Linotype" w:hAnsi="Palatino Linotype" w:cs="Palatino Linotype"/>
          <w:i/>
          <w:sz w:val="22"/>
          <w:szCs w:val="22"/>
        </w:rPr>
        <w:t>; una Dirección de Servicios Generales; una Dirección de Innovación y Gobierno Digital, y las demás Unidades Administrativas necesarias para el cumplimiento de sus atribuciones.</w:t>
      </w:r>
    </w:p>
    <w:p w14:paraId="4572ACBF" w14:textId="77777777" w:rsidR="00926898" w:rsidRPr="004062A5" w:rsidRDefault="00926898" w:rsidP="006E4332">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5B59E63D" w14:textId="77777777" w:rsidR="00926898" w:rsidRPr="004062A5" w:rsidRDefault="00926898" w:rsidP="006E4332">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4062A5">
        <w:rPr>
          <w:rFonts w:ascii="Palatino Linotype" w:eastAsia="Palatino Linotype" w:hAnsi="Palatino Linotype" w:cs="Palatino Linotype"/>
          <w:sz w:val="22"/>
          <w:szCs w:val="22"/>
        </w:rPr>
        <w:t xml:space="preserve">Por su parte el Manual de Organización de la Dirección de Administración establece que la Dirección de Recursos Humanos tendrá las siguientes facultades: </w:t>
      </w:r>
    </w:p>
    <w:p w14:paraId="22E29D9C" w14:textId="77777777" w:rsidR="00926898" w:rsidRPr="004062A5" w:rsidRDefault="00926898" w:rsidP="006E4332">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6AC52F47" w14:textId="77777777" w:rsidR="00926898" w:rsidRPr="004062A5" w:rsidRDefault="00926898" w:rsidP="006E4332">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4062A5">
        <w:rPr>
          <w:rFonts w:ascii="Palatino Linotype" w:eastAsia="Palatino Linotype" w:hAnsi="Palatino Linotype" w:cs="Palatino Linotype"/>
          <w:i/>
          <w:sz w:val="22"/>
          <w:szCs w:val="22"/>
        </w:rPr>
        <w:t>“206012000 Dirección de Recursos Humanos</w:t>
      </w:r>
      <w:r w:rsidRPr="004062A5">
        <w:rPr>
          <w:rFonts w:ascii="Palatino Linotype" w:eastAsia="Palatino Linotype" w:hAnsi="Palatino Linotype" w:cs="Palatino Linotype"/>
          <w:i/>
          <w:sz w:val="22"/>
          <w:szCs w:val="22"/>
        </w:rPr>
        <w:cr/>
        <w:t>Funciones:</w:t>
      </w:r>
      <w:r w:rsidRPr="004062A5">
        <w:rPr>
          <w:rFonts w:ascii="Palatino Linotype" w:eastAsia="Palatino Linotype" w:hAnsi="Palatino Linotype" w:cs="Palatino Linotype"/>
          <w:i/>
          <w:sz w:val="22"/>
          <w:szCs w:val="22"/>
        </w:rPr>
        <w:cr/>
        <w:t>…</w:t>
      </w:r>
    </w:p>
    <w:p w14:paraId="29B3AD2E" w14:textId="77777777" w:rsidR="00926898" w:rsidRPr="004062A5" w:rsidRDefault="00926898" w:rsidP="006E4332">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4062A5">
        <w:rPr>
          <w:rFonts w:ascii="Palatino Linotype" w:eastAsia="Palatino Linotype" w:hAnsi="Palatino Linotype" w:cs="Palatino Linotype"/>
          <w:b/>
          <w:bCs/>
          <w:i/>
          <w:sz w:val="22"/>
          <w:szCs w:val="22"/>
        </w:rPr>
        <w:t>3. Recibir, validar y resguardar la documentación que conforme a los requisitos establecidos por la normatividad deben cumplir las y los servidores públicos contratados</w:t>
      </w:r>
      <w:r w:rsidRPr="004062A5">
        <w:rPr>
          <w:rFonts w:ascii="Palatino Linotype" w:eastAsia="Palatino Linotype" w:hAnsi="Palatino Linotype" w:cs="Palatino Linotype"/>
          <w:i/>
          <w:sz w:val="22"/>
          <w:szCs w:val="22"/>
        </w:rPr>
        <w:t xml:space="preserve">, así mismo </w:t>
      </w:r>
      <w:r w:rsidRPr="004062A5">
        <w:rPr>
          <w:rFonts w:ascii="Palatino Linotype" w:eastAsia="Palatino Linotype" w:hAnsi="Palatino Linotype" w:cs="Palatino Linotype"/>
          <w:b/>
          <w:i/>
          <w:sz w:val="22"/>
          <w:szCs w:val="22"/>
        </w:rPr>
        <w:t>integrar su expediente personal y laboral</w:t>
      </w:r>
      <w:r w:rsidRPr="004062A5">
        <w:rPr>
          <w:rFonts w:ascii="Palatino Linotype" w:eastAsia="Palatino Linotype" w:hAnsi="Palatino Linotype" w:cs="Palatino Linotype"/>
          <w:i/>
          <w:sz w:val="22"/>
          <w:szCs w:val="22"/>
        </w:rPr>
        <w:t>, el cual se concentrará en los archivos de la Dirección de Recursos Humanos;</w:t>
      </w:r>
    </w:p>
    <w:p w14:paraId="6D07973F" w14:textId="77777777" w:rsidR="00926898" w:rsidRPr="004062A5" w:rsidRDefault="00926898" w:rsidP="006E4332">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4062A5">
        <w:rPr>
          <w:rFonts w:ascii="Palatino Linotype" w:eastAsia="Palatino Linotype" w:hAnsi="Palatino Linotype" w:cs="Palatino Linotype"/>
          <w:i/>
          <w:sz w:val="22"/>
          <w:szCs w:val="22"/>
        </w:rPr>
        <w:t>…</w:t>
      </w:r>
    </w:p>
    <w:p w14:paraId="57424E69" w14:textId="77777777" w:rsidR="00926898" w:rsidRPr="004062A5" w:rsidRDefault="00926898" w:rsidP="006E4332">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4062A5">
        <w:rPr>
          <w:rFonts w:ascii="Palatino Linotype" w:eastAsia="Palatino Linotype" w:hAnsi="Palatino Linotype" w:cs="Palatino Linotype"/>
          <w:b/>
          <w:i/>
          <w:sz w:val="22"/>
          <w:szCs w:val="22"/>
        </w:rPr>
        <w:t>10. Analizar, supervisar y controlar que los movimientos del personal se realicen de conformidad con el tabulador de sueldos y salarios autorizado</w:t>
      </w:r>
      <w:r w:rsidRPr="004062A5">
        <w:rPr>
          <w:rFonts w:ascii="Palatino Linotype" w:eastAsia="Palatino Linotype" w:hAnsi="Palatino Linotype" w:cs="Palatino Linotype"/>
          <w:i/>
          <w:sz w:val="22"/>
          <w:szCs w:val="22"/>
        </w:rPr>
        <w:t xml:space="preserve"> y con lo establecido en la Ley del Trabajo de los Servidores Públicos del Estado y Municipios, Ley General de Responsabilidades Administrativas del Estado de México y Municipios, Ley del Impuesto Sobre la Renta, Ley Federal del Trabajo y normatividad aplicable en materia de remuneraciones a servidores públicos para la adecuada aplicación del presupuesto asignado para tal efecto;</w:t>
      </w:r>
    </w:p>
    <w:p w14:paraId="25C6FC2C" w14:textId="77777777" w:rsidR="00926898" w:rsidRPr="004062A5" w:rsidRDefault="00926898" w:rsidP="006E4332">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4062A5">
        <w:rPr>
          <w:rFonts w:ascii="Palatino Linotype" w:eastAsia="Palatino Linotype" w:hAnsi="Palatino Linotype" w:cs="Palatino Linotype"/>
          <w:i/>
          <w:sz w:val="22"/>
          <w:szCs w:val="22"/>
        </w:rPr>
        <w:t>…</w:t>
      </w:r>
    </w:p>
    <w:p w14:paraId="5DC4D848" w14:textId="77777777" w:rsidR="00926898" w:rsidRPr="004062A5" w:rsidRDefault="00926898" w:rsidP="006E4332">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4062A5">
        <w:rPr>
          <w:rFonts w:ascii="Palatino Linotype" w:eastAsia="Palatino Linotype" w:hAnsi="Palatino Linotype" w:cs="Palatino Linotype"/>
          <w:bCs/>
          <w:i/>
          <w:sz w:val="22"/>
          <w:szCs w:val="22"/>
        </w:rPr>
        <w:t>12. Supervisar que las remuneraciones asignadas al personal del Ayuntamiento se entreguen oportunamente, acorde</w:t>
      </w:r>
      <w:r w:rsidRPr="004062A5">
        <w:rPr>
          <w:rFonts w:ascii="Palatino Linotype" w:eastAsia="Palatino Linotype" w:hAnsi="Palatino Linotype" w:cs="Palatino Linotype"/>
          <w:i/>
          <w:sz w:val="22"/>
          <w:szCs w:val="22"/>
        </w:rPr>
        <w:t xml:space="preserve"> a su modalidad de pago y régimen de contratación, apegándose a la normatividad aplicable y al presupuesto autorizado;</w:t>
      </w:r>
    </w:p>
    <w:p w14:paraId="63AA3A1D" w14:textId="77777777" w:rsidR="00926898" w:rsidRPr="004062A5" w:rsidRDefault="00926898" w:rsidP="006E4332">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4062A5">
        <w:rPr>
          <w:rFonts w:ascii="Palatino Linotype" w:eastAsia="Palatino Linotype" w:hAnsi="Palatino Linotype" w:cs="Palatino Linotype"/>
          <w:i/>
          <w:sz w:val="22"/>
          <w:szCs w:val="22"/>
        </w:rPr>
        <w:t>13. Validar la información procesada en la base de datos de nómina, correspondiente a cada pago calendarizado de forma quincenal y extraordinario, para el debido control del presupuesto asignado;</w:t>
      </w:r>
    </w:p>
    <w:p w14:paraId="14846353" w14:textId="77777777" w:rsidR="00926898" w:rsidRPr="004062A5" w:rsidRDefault="00926898" w:rsidP="006E4332">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4062A5">
        <w:rPr>
          <w:rFonts w:ascii="Palatino Linotype" w:eastAsia="Palatino Linotype" w:hAnsi="Palatino Linotype" w:cs="Palatino Linotype"/>
          <w:i/>
          <w:sz w:val="22"/>
          <w:szCs w:val="22"/>
        </w:rPr>
        <w:t>14. Supervisar que se lleve a cabo la conciliación quincenal de la nómina con el Departamento de Control de Pagos de Servicios Personales de la Tesorería Municipal;…”</w:t>
      </w:r>
    </w:p>
    <w:p w14:paraId="35E31323" w14:textId="77777777" w:rsidR="00926898" w:rsidRPr="004062A5" w:rsidRDefault="00926898" w:rsidP="006E4332">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4062A5">
        <w:rPr>
          <w:rFonts w:ascii="Palatino Linotype" w:eastAsia="Palatino Linotype" w:hAnsi="Palatino Linotype" w:cs="Palatino Linotype"/>
          <w:i/>
          <w:sz w:val="22"/>
          <w:szCs w:val="22"/>
        </w:rPr>
        <w:t>(Énfasis Añadido)</w:t>
      </w:r>
    </w:p>
    <w:p w14:paraId="6361F117" w14:textId="77777777" w:rsidR="00926898" w:rsidRPr="004062A5" w:rsidRDefault="00926898" w:rsidP="006E4332">
      <w:pPr>
        <w:spacing w:line="360" w:lineRule="auto"/>
        <w:jc w:val="both"/>
        <w:rPr>
          <w:rFonts w:ascii="Palatino Linotype" w:eastAsia="Palatino Linotype" w:hAnsi="Palatino Linotype" w:cs="Palatino Linotype"/>
          <w:sz w:val="22"/>
          <w:szCs w:val="22"/>
        </w:rPr>
      </w:pPr>
    </w:p>
    <w:p w14:paraId="3F6AF538" w14:textId="77777777" w:rsidR="00926898" w:rsidRPr="004062A5" w:rsidRDefault="00926898" w:rsidP="006E4332">
      <w:pPr>
        <w:spacing w:line="360" w:lineRule="auto"/>
        <w:jc w:val="both"/>
        <w:rPr>
          <w:rFonts w:ascii="Palatino Linotype" w:eastAsia="Palatino Linotype" w:hAnsi="Palatino Linotype" w:cs="Palatino Linotype"/>
          <w:sz w:val="22"/>
          <w:szCs w:val="22"/>
        </w:rPr>
      </w:pPr>
      <w:r w:rsidRPr="004062A5">
        <w:rPr>
          <w:rFonts w:ascii="Palatino Linotype" w:eastAsia="Palatino Linotype" w:hAnsi="Palatino Linotype" w:cs="Palatino Linotype"/>
          <w:sz w:val="22"/>
          <w:szCs w:val="22"/>
        </w:rPr>
        <w:t xml:space="preserve">Por lo anteriormente expuesto, se advierte que la unidad administrativa que cuenta con atribuciones para integrar el expediente personal y laboral de los servidores públicos que labora en el Ayuntamiento, es la Dirección General de Administración. </w:t>
      </w:r>
    </w:p>
    <w:p w14:paraId="054E3479" w14:textId="77777777" w:rsidR="00926898" w:rsidRPr="004062A5" w:rsidRDefault="00926898" w:rsidP="006E4332">
      <w:pPr>
        <w:spacing w:line="360" w:lineRule="auto"/>
        <w:jc w:val="both"/>
        <w:rPr>
          <w:rFonts w:ascii="Palatino Linotype" w:eastAsia="Palatino Linotype" w:hAnsi="Palatino Linotype" w:cs="Palatino Linotype"/>
          <w:sz w:val="22"/>
          <w:szCs w:val="22"/>
        </w:rPr>
      </w:pPr>
    </w:p>
    <w:p w14:paraId="243FB23E" w14:textId="77777777" w:rsidR="00926898" w:rsidRPr="004062A5" w:rsidRDefault="00926898" w:rsidP="006E4332">
      <w:pPr>
        <w:spacing w:line="360" w:lineRule="auto"/>
        <w:jc w:val="both"/>
        <w:rPr>
          <w:rFonts w:ascii="Palatino Linotype" w:eastAsia="Palatino Linotype" w:hAnsi="Palatino Linotype" w:cs="Palatino Linotype"/>
          <w:sz w:val="22"/>
          <w:szCs w:val="22"/>
        </w:rPr>
      </w:pPr>
      <w:r w:rsidRPr="004062A5">
        <w:rPr>
          <w:rFonts w:ascii="Palatino Linotype" w:eastAsia="Palatino Linotype" w:hAnsi="Palatino Linotype" w:cs="Palatino Linotype"/>
          <w:sz w:val="22"/>
          <w:szCs w:val="22"/>
        </w:rPr>
        <w:t xml:space="preserve">De este modo se advierte que el </w:t>
      </w:r>
      <w:r w:rsidRPr="004062A5">
        <w:rPr>
          <w:rFonts w:ascii="Palatino Linotype" w:eastAsia="Palatino Linotype" w:hAnsi="Palatino Linotype" w:cs="Palatino Linotype"/>
          <w:b/>
          <w:sz w:val="22"/>
          <w:szCs w:val="22"/>
        </w:rPr>
        <w:t>Sujeto Obligado</w:t>
      </w:r>
      <w:r w:rsidRPr="004062A5">
        <w:rPr>
          <w:rFonts w:ascii="Palatino Linotype" w:eastAsia="Palatino Linotype" w:hAnsi="Palatino Linotype" w:cs="Palatino Linotype"/>
          <w:sz w:val="22"/>
          <w:szCs w:val="22"/>
        </w:rPr>
        <w:t xml:space="preserve"> turnó la solicitud de información a la unidad administrativa competente, de modo que, es necesario hacer referencia al procedimiento de búsqueda que deben de seguir los Sujetos Obligados para localizar la información, el cual se encuentra previsto en los artículos 160 y 162 de la Ley de Transparencia y Acceso a la Información Pública del Estado de México y Municipios, mismo que es el siguiente:</w:t>
      </w:r>
    </w:p>
    <w:p w14:paraId="3AA5B569" w14:textId="77777777" w:rsidR="00926898" w:rsidRPr="004062A5" w:rsidRDefault="00926898" w:rsidP="006E4332">
      <w:pPr>
        <w:spacing w:line="360" w:lineRule="auto"/>
        <w:rPr>
          <w:rFonts w:ascii="Palatino Linotype" w:eastAsia="Palatino Linotype" w:hAnsi="Palatino Linotype" w:cs="Palatino Linotype"/>
          <w:sz w:val="22"/>
          <w:szCs w:val="22"/>
        </w:rPr>
      </w:pPr>
    </w:p>
    <w:p w14:paraId="022D6287" w14:textId="77777777" w:rsidR="00926898" w:rsidRPr="004062A5" w:rsidRDefault="00926898" w:rsidP="006E4332">
      <w:pPr>
        <w:numPr>
          <w:ilvl w:val="0"/>
          <w:numId w:val="10"/>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4062A5">
        <w:rPr>
          <w:rFonts w:ascii="Palatino Linotype" w:eastAsia="Palatino Linotype" w:hAnsi="Palatino Linotype" w:cs="Palatino Linotype"/>
          <w:sz w:val="22"/>
          <w:szCs w:val="22"/>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14:paraId="22297F4E" w14:textId="77777777" w:rsidR="00926898" w:rsidRPr="004062A5" w:rsidRDefault="00926898" w:rsidP="006E4332">
      <w:pPr>
        <w:numPr>
          <w:ilvl w:val="0"/>
          <w:numId w:val="10"/>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4062A5">
        <w:rPr>
          <w:rFonts w:ascii="Palatino Linotype" w:eastAsia="Palatino Linotype" w:hAnsi="Palatino Linotype" w:cs="Palatino Linotype"/>
          <w:sz w:val="22"/>
          <w:szCs w:val="22"/>
        </w:rPr>
        <w:t>Los sujetos obligados otorgarán acceso a los documentos que se encuentren en sus archivos o que estén obligados a documentar de acuerdo con sus facultades, competencias o funciones, en el formato en que el solicitante manifieste, de entre aquellos formatos existentes.</w:t>
      </w:r>
    </w:p>
    <w:p w14:paraId="2D0597E6" w14:textId="77777777" w:rsidR="00926898" w:rsidRPr="004062A5" w:rsidRDefault="00926898" w:rsidP="006E4332">
      <w:pPr>
        <w:tabs>
          <w:tab w:val="left" w:pos="4962"/>
        </w:tabs>
        <w:spacing w:line="360" w:lineRule="auto"/>
        <w:ind w:right="-28"/>
        <w:jc w:val="both"/>
        <w:rPr>
          <w:rFonts w:ascii="Palatino Linotype" w:eastAsia="Palatino Linotype" w:hAnsi="Palatino Linotype" w:cs="Palatino Linotype"/>
          <w:sz w:val="22"/>
          <w:szCs w:val="22"/>
        </w:rPr>
      </w:pPr>
    </w:p>
    <w:p w14:paraId="4AA124C0" w14:textId="77777777" w:rsidR="00926898" w:rsidRPr="004062A5" w:rsidRDefault="00926898" w:rsidP="006E4332">
      <w:pPr>
        <w:spacing w:line="360" w:lineRule="auto"/>
        <w:jc w:val="both"/>
        <w:rPr>
          <w:rFonts w:ascii="Palatino Linotype" w:eastAsia="Palatino Linotype" w:hAnsi="Palatino Linotype" w:cs="Palatino Linotype"/>
          <w:sz w:val="22"/>
          <w:szCs w:val="22"/>
        </w:rPr>
      </w:pPr>
      <w:r w:rsidRPr="004062A5">
        <w:rPr>
          <w:rFonts w:ascii="Palatino Linotype" w:eastAsia="Palatino Linotype" w:hAnsi="Palatino Linotype" w:cs="Palatino Linotype"/>
          <w:sz w:val="22"/>
          <w:szCs w:val="22"/>
        </w:rPr>
        <w:t xml:space="preserve">De tal circunstancia, se logra colegir que el </w:t>
      </w:r>
      <w:r w:rsidRPr="004062A5">
        <w:rPr>
          <w:rFonts w:ascii="Palatino Linotype" w:eastAsia="Palatino Linotype" w:hAnsi="Palatino Linotype" w:cs="Palatino Linotype"/>
          <w:b/>
          <w:sz w:val="22"/>
          <w:szCs w:val="22"/>
        </w:rPr>
        <w:t>Sujeto Obligado</w:t>
      </w:r>
      <w:r w:rsidRPr="004062A5">
        <w:rPr>
          <w:rFonts w:ascii="Palatino Linotype" w:eastAsia="Palatino Linotype" w:hAnsi="Palatino Linotype" w:cs="Palatino Linotype"/>
          <w:sz w:val="22"/>
          <w:szCs w:val="22"/>
        </w:rPr>
        <w:t xml:space="preserve"> cumplió con el procedimiento de búsqueda establecido en el artículo 162 de la Ley de Transparencia y Acceso a la Información Pública del Estado de México y Municipios, toda vez que turnó la solicitud a la Dirección General de Administración, unidad administrativa que tiene a su cargo la Dirección de Recursos Humanos, encargada de regular las relaciones laborales de las y los servidores públicos y el Ayuntamiento, integrar su expediente personal y laboral; así como, autorizar la elaboración y distribución oportuna de la nómina al personal que labora en el Ayuntamiento. </w:t>
      </w:r>
    </w:p>
    <w:p w14:paraId="230BBD8E" w14:textId="77777777" w:rsidR="00926898" w:rsidRPr="004062A5" w:rsidRDefault="00926898" w:rsidP="006E4332">
      <w:pPr>
        <w:spacing w:line="360" w:lineRule="auto"/>
        <w:jc w:val="both"/>
        <w:rPr>
          <w:rFonts w:ascii="Palatino Linotype" w:eastAsia="Palatino Linotype" w:hAnsi="Palatino Linotype" w:cs="Palatino Linotype"/>
          <w:sz w:val="22"/>
          <w:szCs w:val="22"/>
        </w:rPr>
      </w:pPr>
    </w:p>
    <w:p w14:paraId="1473C854" w14:textId="20EC28BC" w:rsidR="00926898" w:rsidRPr="004062A5" w:rsidRDefault="00926898" w:rsidP="006E4332">
      <w:pPr>
        <w:widowControl w:val="0"/>
        <w:tabs>
          <w:tab w:val="left" w:pos="1701"/>
          <w:tab w:val="left" w:pos="1843"/>
        </w:tabs>
        <w:spacing w:line="360" w:lineRule="auto"/>
        <w:jc w:val="both"/>
        <w:rPr>
          <w:rFonts w:ascii="Palatino Linotype" w:eastAsia="Palatino Linotype" w:hAnsi="Palatino Linotype" w:cs="Palatino Linotype"/>
          <w:sz w:val="22"/>
          <w:szCs w:val="22"/>
        </w:rPr>
      </w:pPr>
      <w:r w:rsidRPr="004062A5">
        <w:rPr>
          <w:rFonts w:ascii="Palatino Linotype" w:eastAsia="Palatino Linotype" w:hAnsi="Palatino Linotype" w:cs="Palatino Linotype"/>
          <w:sz w:val="22"/>
          <w:szCs w:val="22"/>
        </w:rPr>
        <w:t xml:space="preserve">Expuesto lo anterior, se procede al análisis pormenorizado de los requerimientos de información, a efecto de determinar si con la información remitida en respuesta, el </w:t>
      </w:r>
      <w:r w:rsidRPr="004062A5">
        <w:rPr>
          <w:rFonts w:ascii="Palatino Linotype" w:eastAsia="Palatino Linotype" w:hAnsi="Palatino Linotype" w:cs="Palatino Linotype"/>
          <w:b/>
          <w:sz w:val="22"/>
          <w:szCs w:val="22"/>
        </w:rPr>
        <w:t>Sujeto Obligad</w:t>
      </w:r>
      <w:r w:rsidR="002C100C" w:rsidRPr="004062A5">
        <w:rPr>
          <w:rFonts w:ascii="Palatino Linotype" w:eastAsia="Palatino Linotype" w:hAnsi="Palatino Linotype" w:cs="Palatino Linotype"/>
          <w:b/>
          <w:sz w:val="22"/>
          <w:szCs w:val="22"/>
        </w:rPr>
        <w:t>o</w:t>
      </w:r>
      <w:r w:rsidRPr="004062A5">
        <w:rPr>
          <w:rFonts w:ascii="Palatino Linotype" w:eastAsia="Palatino Linotype" w:hAnsi="Palatino Linotype" w:cs="Palatino Linotype"/>
          <w:sz w:val="22"/>
          <w:szCs w:val="22"/>
        </w:rPr>
        <w:t xml:space="preserve"> colmó el derecho a de acceso a la información de la parte </w:t>
      </w:r>
      <w:r w:rsidRPr="004062A5">
        <w:rPr>
          <w:rFonts w:ascii="Palatino Linotype" w:eastAsia="Palatino Linotype" w:hAnsi="Palatino Linotype" w:cs="Palatino Linotype"/>
          <w:b/>
          <w:sz w:val="22"/>
          <w:szCs w:val="22"/>
        </w:rPr>
        <w:t>Recurrente</w:t>
      </w:r>
      <w:r w:rsidRPr="004062A5">
        <w:rPr>
          <w:rFonts w:ascii="Palatino Linotype" w:eastAsia="Palatino Linotype" w:hAnsi="Palatino Linotype" w:cs="Palatino Linotype"/>
          <w:sz w:val="22"/>
          <w:szCs w:val="22"/>
        </w:rPr>
        <w:t xml:space="preserve"> o en su defecto ordenar su entrega. </w:t>
      </w:r>
    </w:p>
    <w:p w14:paraId="38D90CE4" w14:textId="77777777" w:rsidR="00926898" w:rsidRPr="004062A5" w:rsidRDefault="00926898" w:rsidP="006E4332">
      <w:pPr>
        <w:widowControl w:val="0"/>
        <w:tabs>
          <w:tab w:val="left" w:pos="1701"/>
          <w:tab w:val="left" w:pos="1843"/>
        </w:tabs>
        <w:spacing w:line="360" w:lineRule="auto"/>
        <w:jc w:val="both"/>
        <w:rPr>
          <w:rFonts w:ascii="Palatino Linotype" w:eastAsia="Palatino Linotype" w:hAnsi="Palatino Linotype" w:cs="Palatino Linotype"/>
          <w:sz w:val="22"/>
          <w:szCs w:val="22"/>
        </w:rPr>
      </w:pPr>
    </w:p>
    <w:p w14:paraId="79D06084" w14:textId="77777777" w:rsidR="00926898" w:rsidRPr="004062A5" w:rsidRDefault="00926898" w:rsidP="006E4332">
      <w:pPr>
        <w:widowControl w:val="0"/>
        <w:numPr>
          <w:ilvl w:val="0"/>
          <w:numId w:val="9"/>
        </w:numPr>
        <w:pBdr>
          <w:top w:val="nil"/>
          <w:left w:val="nil"/>
          <w:bottom w:val="nil"/>
          <w:right w:val="nil"/>
          <w:between w:val="nil"/>
        </w:pBdr>
        <w:tabs>
          <w:tab w:val="left" w:pos="1701"/>
          <w:tab w:val="left" w:pos="1843"/>
        </w:tabs>
        <w:spacing w:line="360" w:lineRule="auto"/>
        <w:jc w:val="both"/>
        <w:rPr>
          <w:rFonts w:ascii="Palatino Linotype" w:eastAsia="Palatino Linotype" w:hAnsi="Palatino Linotype" w:cs="Palatino Linotype"/>
          <w:b/>
          <w:sz w:val="22"/>
          <w:szCs w:val="22"/>
        </w:rPr>
      </w:pPr>
      <w:r w:rsidRPr="004062A5">
        <w:rPr>
          <w:rFonts w:ascii="Palatino Linotype" w:eastAsia="Palatino Linotype" w:hAnsi="Palatino Linotype" w:cs="Palatino Linotype"/>
          <w:b/>
          <w:sz w:val="22"/>
          <w:szCs w:val="22"/>
        </w:rPr>
        <w:t xml:space="preserve">Currículum Vitae </w:t>
      </w:r>
    </w:p>
    <w:p w14:paraId="4A13920D" w14:textId="77777777" w:rsidR="00926898" w:rsidRPr="004062A5" w:rsidRDefault="00926898" w:rsidP="006E4332">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4062A5">
        <w:rPr>
          <w:rFonts w:ascii="Palatino Linotype" w:eastAsia="Palatino Linotype" w:hAnsi="Palatino Linotype" w:cs="Palatino Linotype"/>
          <w:sz w:val="22"/>
          <w:szCs w:val="22"/>
        </w:rPr>
        <w:t xml:space="preserve">En lo que respecta al </w:t>
      </w:r>
      <w:r w:rsidRPr="004062A5">
        <w:rPr>
          <w:rFonts w:ascii="Palatino Linotype" w:eastAsia="Palatino Linotype" w:hAnsi="Palatino Linotype" w:cs="Palatino Linotype"/>
          <w:b/>
          <w:sz w:val="22"/>
          <w:szCs w:val="22"/>
        </w:rPr>
        <w:t>currículum vítae</w:t>
      </w:r>
      <w:r w:rsidRPr="004062A5">
        <w:rPr>
          <w:rFonts w:ascii="Palatino Linotype" w:eastAsia="Palatino Linotype" w:hAnsi="Palatino Linotype" w:cs="Palatino Linotype"/>
          <w:sz w:val="22"/>
          <w:szCs w:val="22"/>
        </w:rPr>
        <w:t xml:space="preserve"> este es aquel que contiene la información relacionada con la trayectoria académica, profesional y laboral de un Servidor Público por medio del cual se acredita la capacidad, habilidades, experiencia o pericia de una persona para ocupar un cargo, puesto o comisión, que permitan realizar una comparación de las actividades que ha realizado con las que habrá de desarrollar, y determinar si cumple con el perfil del cargo a ocupar, del cual se desprende el último cargo que ocupó.</w:t>
      </w:r>
    </w:p>
    <w:p w14:paraId="6BD6DE5A" w14:textId="77777777" w:rsidR="00926898" w:rsidRPr="004062A5" w:rsidRDefault="00926898" w:rsidP="006E4332">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2D1D1689" w14:textId="77777777" w:rsidR="00926898" w:rsidRPr="004062A5" w:rsidRDefault="00926898" w:rsidP="006E4332">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4062A5">
        <w:rPr>
          <w:rFonts w:ascii="Palatino Linotype" w:eastAsia="Palatino Linotype" w:hAnsi="Palatino Linotype" w:cs="Palatino Linotype"/>
          <w:sz w:val="22"/>
          <w:szCs w:val="22"/>
        </w:rPr>
        <w:t xml:space="preserve">En ese orden de ideas, si bien, el documento referido es elaborado por cada persona sin ninguna validez oficial, el cual tiene como objetivo que las personas conozcan la trayectoria de quien lo presenta, situación que toma mayor relevancia al tratarse de aquel que ostenta un cargo en la administración; por lo que, existe un interés público para dar a conocer su contenido, pues transparenta que el personal que labora para el </w:t>
      </w:r>
      <w:r w:rsidRPr="004062A5">
        <w:rPr>
          <w:rFonts w:ascii="Palatino Linotype" w:eastAsia="Palatino Linotype" w:hAnsi="Palatino Linotype" w:cs="Palatino Linotype"/>
          <w:b/>
          <w:sz w:val="22"/>
          <w:szCs w:val="22"/>
        </w:rPr>
        <w:t> Sujeto Obligado</w:t>
      </w:r>
      <w:r w:rsidRPr="004062A5">
        <w:rPr>
          <w:rFonts w:ascii="Palatino Linotype" w:eastAsia="Palatino Linotype" w:hAnsi="Palatino Linotype" w:cs="Palatino Linotype"/>
          <w:sz w:val="22"/>
          <w:szCs w:val="22"/>
        </w:rPr>
        <w:t xml:space="preserve"> cuenta con las capacidades, conocimientos y experiencia necesaria para el cabal cumplimiento de sus funciones. </w:t>
      </w:r>
    </w:p>
    <w:p w14:paraId="4FF658B7" w14:textId="77777777" w:rsidR="00926898" w:rsidRPr="004062A5" w:rsidRDefault="00926898" w:rsidP="006E4332">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38B6413E" w14:textId="77777777" w:rsidR="00926898" w:rsidRPr="004062A5" w:rsidRDefault="00926898" w:rsidP="006E4332">
      <w:pPr>
        <w:pBdr>
          <w:top w:val="nil"/>
          <w:left w:val="nil"/>
          <w:bottom w:val="nil"/>
          <w:right w:val="nil"/>
          <w:between w:val="nil"/>
        </w:pBdr>
        <w:spacing w:line="360" w:lineRule="auto"/>
        <w:ind w:right="51"/>
        <w:jc w:val="both"/>
        <w:rPr>
          <w:rFonts w:ascii="Palatino Linotype" w:eastAsia="Palatino Linotype" w:hAnsi="Palatino Linotype" w:cs="Palatino Linotype"/>
          <w:sz w:val="22"/>
          <w:szCs w:val="22"/>
        </w:rPr>
      </w:pPr>
      <w:r w:rsidRPr="004062A5">
        <w:rPr>
          <w:rFonts w:ascii="Palatino Linotype" w:eastAsia="Palatino Linotype" w:hAnsi="Palatino Linotype" w:cs="Palatino Linotype"/>
          <w:sz w:val="22"/>
          <w:szCs w:val="22"/>
        </w:rPr>
        <w:t>Lo que se sustenta, con lo señalado por el entonces Instituto Nacional de Acceso a la Información y Protección de Datos Personales, en su criterio orientador 03/2009 que indica que una de las formas en la que los ciudadanos puede evaluar las aptitudes de los servidores públicos para desempeñar el cargo público que les ha sido encomendado, es mediante la publicidad de ciertos datos contenidos en los currículums vitae, o bien en las solicitudes de empleo, el cual para mayor ilustración se transcribe a continuación:</w:t>
      </w:r>
    </w:p>
    <w:p w14:paraId="42F1BC6B" w14:textId="77777777" w:rsidR="00926898" w:rsidRPr="004062A5" w:rsidRDefault="00926898" w:rsidP="006E4332">
      <w:pPr>
        <w:pBdr>
          <w:top w:val="nil"/>
          <w:left w:val="nil"/>
          <w:bottom w:val="nil"/>
          <w:right w:val="nil"/>
          <w:between w:val="nil"/>
        </w:pBdr>
        <w:spacing w:line="276" w:lineRule="auto"/>
        <w:ind w:left="851" w:right="618"/>
        <w:jc w:val="both"/>
        <w:rPr>
          <w:rFonts w:ascii="Palatino Linotype" w:eastAsia="Palatino Linotype" w:hAnsi="Palatino Linotype" w:cs="Palatino Linotype"/>
          <w:i/>
          <w:sz w:val="22"/>
          <w:szCs w:val="22"/>
        </w:rPr>
      </w:pPr>
    </w:p>
    <w:p w14:paraId="4ED626FE" w14:textId="77777777" w:rsidR="00926898" w:rsidRPr="004062A5" w:rsidRDefault="00926898" w:rsidP="006E4332">
      <w:pPr>
        <w:pBdr>
          <w:top w:val="nil"/>
          <w:left w:val="nil"/>
          <w:bottom w:val="nil"/>
          <w:right w:val="nil"/>
          <w:between w:val="nil"/>
        </w:pBdr>
        <w:spacing w:line="276" w:lineRule="auto"/>
        <w:ind w:left="851" w:right="618"/>
        <w:jc w:val="both"/>
        <w:rPr>
          <w:rFonts w:ascii="Palatino Linotype" w:eastAsia="Palatino Linotype" w:hAnsi="Palatino Linotype" w:cs="Palatino Linotype"/>
          <w:sz w:val="22"/>
          <w:szCs w:val="22"/>
        </w:rPr>
      </w:pPr>
      <w:r w:rsidRPr="004062A5">
        <w:rPr>
          <w:rFonts w:ascii="Palatino Linotype" w:eastAsia="Palatino Linotype" w:hAnsi="Palatino Linotype" w:cs="Palatino Linotype"/>
          <w:i/>
          <w:sz w:val="22"/>
          <w:szCs w:val="22"/>
        </w:rPr>
        <w:t>“</w:t>
      </w:r>
      <w:r w:rsidRPr="004062A5">
        <w:rPr>
          <w:rFonts w:ascii="Palatino Linotype" w:eastAsia="Palatino Linotype" w:hAnsi="Palatino Linotype" w:cs="Palatino Linotype"/>
          <w:b/>
          <w:i/>
          <w:sz w:val="22"/>
          <w:szCs w:val="22"/>
        </w:rPr>
        <w:t xml:space="preserve">Curriculum Vitae de servidores públicos. Es obligación de los sujetos obligados otorgar acceso a versiones públicas de los mismos ante una solicitud de acceso. </w:t>
      </w:r>
      <w:r w:rsidRPr="004062A5">
        <w:rPr>
          <w:rFonts w:ascii="Palatino Linotype" w:eastAsia="Palatino Linotype" w:hAnsi="Palatino Linotype" w:cs="Palatino Linotype"/>
          <w:i/>
          <w:sz w:val="22"/>
          <w:szCs w:val="22"/>
        </w:rPr>
        <w:t>Uno de los objetivos de la Ley Federal de Transparencia y Acceso a la Información Pública Gubernamental, de acuerdo con su artículo 4, fracción IV, es favorecer la rendición de cuentas a las personas, de manera que puedan valorar el desempeño de los sujetos obligados. Si bien en el currículo vitae se describe información de una persona relacionada con su formación académica, trayectoria profesional, datos de contacto, datos biográficos, entre otros, los cuales constituyen datos personales, de acuerdo con lo previsto en el artículo 3, fracción II de la Ley Federal de Transparencia y Acceso a la Información Pública Gubernamental, y en consecuencia, representan información confidencial, en términos de lo establecido en el artículo 18, fracción II de la Ley Federal de Transparencia y Acceso a la Información Pública Gubernamental, tratándose del curriculum vitae de un servidor público, una de las formas en que los ciudadanos pueden evaluar sus aptitudes para desempeñar el cargo público que le ha sido encomendado, es mediante la publicidad de ciertos datos de los ahí contenidos. En esa tesitura, entre los datos personales del curriculum vitae de un servidor público susceptibles de hacerse del conocimiento público, ante una solicitud de acceso, se encuentran los relativos a su trayectoria académica, profesional, laboral, así como todos aquellos que acrediten su capacidad, habilidades o pericia para ocupar el cargo público.”</w:t>
      </w:r>
    </w:p>
    <w:p w14:paraId="08A2BB1D" w14:textId="77777777" w:rsidR="00926898" w:rsidRPr="004062A5" w:rsidRDefault="00926898" w:rsidP="006E4332">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65F0FD08" w14:textId="77777777" w:rsidR="00926898" w:rsidRPr="004062A5" w:rsidRDefault="00926898" w:rsidP="006E4332">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4062A5">
        <w:rPr>
          <w:rFonts w:ascii="Palatino Linotype" w:eastAsia="Palatino Linotype" w:hAnsi="Palatino Linotype" w:cs="Palatino Linotype"/>
          <w:sz w:val="22"/>
          <w:szCs w:val="22"/>
        </w:rPr>
        <w:t xml:space="preserve">En esa tesitura, debe apuntarse que esta constituye una obligación de transparencia, pues el </w:t>
      </w:r>
      <w:r w:rsidRPr="004062A5">
        <w:rPr>
          <w:rFonts w:ascii="Palatino Linotype" w:eastAsia="Palatino Linotype" w:hAnsi="Palatino Linotype" w:cs="Palatino Linotype"/>
          <w:b/>
          <w:sz w:val="22"/>
          <w:szCs w:val="22"/>
        </w:rPr>
        <w:t>Sujeto Obligado</w:t>
      </w:r>
      <w:r w:rsidRPr="004062A5">
        <w:rPr>
          <w:rFonts w:ascii="Palatino Linotype" w:eastAsia="Palatino Linotype" w:hAnsi="Palatino Linotype" w:cs="Palatino Linotype"/>
          <w:sz w:val="22"/>
          <w:szCs w:val="22"/>
        </w:rPr>
        <w:t xml:space="preserve"> se encuentra constreñido a poner a disposición del público en su portal de Información Pública de Oficio Mexiquense (IPOMEX), la información curricular de sus servidores públicos, ello con la finalidad de enaltecer los principios de máxima publicidad, transparencia y certeza, como lo estipula el artículo 92, fracción XXI de la ley aplicable a la materia, que es del tenor literal siguiente: </w:t>
      </w:r>
    </w:p>
    <w:p w14:paraId="69281045" w14:textId="77777777" w:rsidR="00926898" w:rsidRPr="004062A5" w:rsidRDefault="00926898" w:rsidP="006E4332">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p>
    <w:p w14:paraId="41050447" w14:textId="77777777" w:rsidR="00926898" w:rsidRPr="004062A5" w:rsidRDefault="00926898" w:rsidP="006E4332">
      <w:pPr>
        <w:pBdr>
          <w:top w:val="nil"/>
          <w:left w:val="nil"/>
          <w:bottom w:val="nil"/>
          <w:right w:val="nil"/>
          <w:between w:val="nil"/>
        </w:pBdr>
        <w:spacing w:line="276" w:lineRule="auto"/>
        <w:ind w:left="851" w:right="616"/>
        <w:jc w:val="both"/>
        <w:rPr>
          <w:rFonts w:ascii="Palatino Linotype" w:eastAsia="Palatino Linotype" w:hAnsi="Palatino Linotype" w:cs="Palatino Linotype"/>
          <w:sz w:val="22"/>
          <w:szCs w:val="22"/>
        </w:rPr>
      </w:pPr>
      <w:r w:rsidRPr="004062A5">
        <w:rPr>
          <w:rFonts w:ascii="Palatino Linotype" w:eastAsia="Palatino Linotype" w:hAnsi="Palatino Linotype" w:cs="Palatino Linotype"/>
          <w:i/>
          <w:sz w:val="22"/>
          <w:szCs w:val="22"/>
        </w:rPr>
        <w:t>“</w:t>
      </w:r>
      <w:r w:rsidRPr="004062A5">
        <w:rPr>
          <w:rFonts w:ascii="Palatino Linotype" w:eastAsia="Palatino Linotype" w:hAnsi="Palatino Linotype" w:cs="Palatino Linotype"/>
          <w:b/>
          <w:i/>
          <w:sz w:val="22"/>
          <w:szCs w:val="22"/>
        </w:rPr>
        <w:t>Artículo 92</w:t>
      </w:r>
      <w:r w:rsidRPr="004062A5">
        <w:rPr>
          <w:rFonts w:ascii="Palatino Linotype" w:eastAsia="Palatino Linotype" w:hAnsi="Palatino Linotype" w:cs="Palatino Linotype"/>
          <w:i/>
          <w:sz w:val="22"/>
          <w:szCs w:val="22"/>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7881F021" w14:textId="77777777" w:rsidR="00926898" w:rsidRPr="004062A5" w:rsidRDefault="00926898" w:rsidP="006E4332">
      <w:pPr>
        <w:pBdr>
          <w:top w:val="nil"/>
          <w:left w:val="nil"/>
          <w:bottom w:val="nil"/>
          <w:right w:val="nil"/>
          <w:between w:val="nil"/>
        </w:pBdr>
        <w:spacing w:line="276" w:lineRule="auto"/>
        <w:ind w:left="851" w:right="616"/>
        <w:jc w:val="both"/>
        <w:rPr>
          <w:rFonts w:ascii="Palatino Linotype" w:eastAsia="Palatino Linotype" w:hAnsi="Palatino Linotype" w:cs="Palatino Linotype"/>
          <w:sz w:val="22"/>
          <w:szCs w:val="22"/>
        </w:rPr>
      </w:pPr>
      <w:r w:rsidRPr="004062A5">
        <w:rPr>
          <w:rFonts w:ascii="Palatino Linotype" w:eastAsia="Palatino Linotype" w:hAnsi="Palatino Linotype" w:cs="Palatino Linotype"/>
          <w:i/>
          <w:sz w:val="22"/>
          <w:szCs w:val="22"/>
        </w:rPr>
        <w:t>...</w:t>
      </w:r>
    </w:p>
    <w:p w14:paraId="2BE6281D" w14:textId="77777777" w:rsidR="00926898" w:rsidRPr="004062A5" w:rsidRDefault="00926898" w:rsidP="006E4332">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4062A5">
        <w:rPr>
          <w:rFonts w:ascii="Palatino Linotype" w:eastAsia="Palatino Linotype" w:hAnsi="Palatino Linotype" w:cs="Palatino Linotype"/>
          <w:b/>
          <w:i/>
          <w:sz w:val="22"/>
          <w:szCs w:val="22"/>
        </w:rPr>
        <w:t>XXI. La información curricular, desde el nivel de jefe de departamento o equivalente, hasta el titular del sujeto obligado</w:t>
      </w:r>
      <w:r w:rsidRPr="004062A5">
        <w:rPr>
          <w:rFonts w:ascii="Palatino Linotype" w:eastAsia="Palatino Linotype" w:hAnsi="Palatino Linotype" w:cs="Palatino Linotype"/>
          <w:i/>
          <w:sz w:val="22"/>
          <w:szCs w:val="22"/>
        </w:rPr>
        <w:t xml:space="preserve">, así como, en su caso, las sanciones administrativas de que haya sido objeto” </w:t>
      </w:r>
    </w:p>
    <w:p w14:paraId="379D9968" w14:textId="77777777" w:rsidR="00926898" w:rsidRPr="004062A5" w:rsidRDefault="00926898" w:rsidP="006E4332">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4062A5">
        <w:rPr>
          <w:rFonts w:ascii="Palatino Linotype" w:eastAsia="Palatino Linotype" w:hAnsi="Palatino Linotype" w:cs="Palatino Linotype"/>
          <w:i/>
          <w:sz w:val="22"/>
          <w:szCs w:val="22"/>
        </w:rPr>
        <w:t>(Énfasis añadido)</w:t>
      </w:r>
    </w:p>
    <w:p w14:paraId="3412FF74" w14:textId="77777777" w:rsidR="00926898" w:rsidRPr="004062A5" w:rsidRDefault="00926898" w:rsidP="006E4332">
      <w:pPr>
        <w:pBdr>
          <w:top w:val="nil"/>
          <w:left w:val="nil"/>
          <w:bottom w:val="nil"/>
          <w:right w:val="nil"/>
          <w:between w:val="nil"/>
        </w:pBdr>
        <w:spacing w:line="276" w:lineRule="auto"/>
        <w:ind w:left="851" w:right="616"/>
        <w:jc w:val="both"/>
        <w:rPr>
          <w:rFonts w:ascii="Palatino Linotype" w:eastAsia="Palatino Linotype" w:hAnsi="Palatino Linotype" w:cs="Palatino Linotype"/>
          <w:sz w:val="22"/>
          <w:szCs w:val="22"/>
        </w:rPr>
      </w:pPr>
    </w:p>
    <w:p w14:paraId="57DEC25B" w14:textId="77777777" w:rsidR="00926898" w:rsidRPr="004062A5" w:rsidRDefault="00926898" w:rsidP="006E4332">
      <w:pPr>
        <w:pBdr>
          <w:top w:val="nil"/>
          <w:left w:val="nil"/>
          <w:bottom w:val="nil"/>
          <w:right w:val="nil"/>
          <w:between w:val="nil"/>
        </w:pBdr>
        <w:spacing w:line="360" w:lineRule="auto"/>
        <w:ind w:right="51"/>
        <w:jc w:val="both"/>
        <w:rPr>
          <w:rFonts w:ascii="Palatino Linotype" w:eastAsia="Palatino Linotype" w:hAnsi="Palatino Linotype" w:cs="Palatino Linotype"/>
          <w:sz w:val="22"/>
          <w:szCs w:val="22"/>
        </w:rPr>
      </w:pPr>
      <w:r w:rsidRPr="004062A5">
        <w:rPr>
          <w:rFonts w:ascii="Palatino Linotype" w:eastAsia="Palatino Linotype" w:hAnsi="Palatino Linotype" w:cs="Palatino Linotype"/>
          <w:sz w:val="22"/>
          <w:szCs w:val="22"/>
        </w:rPr>
        <w:t xml:space="preserve">Como se aprecia en el dispositivo legal citado, lo sujetos obligados deben publicar la información curricular de los(as) servidores(as) públicos(as) y/o personas que desempeñen actualmente un empleo, cargo o comisión y/o ejerzan actos de autoridad en el </w:t>
      </w:r>
      <w:r w:rsidRPr="004062A5">
        <w:rPr>
          <w:rFonts w:ascii="Palatino Linotype" w:eastAsia="Palatino Linotype" w:hAnsi="Palatino Linotype" w:cs="Palatino Linotype"/>
          <w:b/>
          <w:sz w:val="22"/>
          <w:szCs w:val="22"/>
        </w:rPr>
        <w:t xml:space="preserve">Sujeto Obligado, </w:t>
      </w:r>
      <w:r w:rsidRPr="004062A5">
        <w:rPr>
          <w:rFonts w:ascii="Palatino Linotype" w:eastAsia="Palatino Linotype" w:hAnsi="Palatino Linotype" w:cs="Palatino Linotype"/>
          <w:sz w:val="22"/>
          <w:szCs w:val="22"/>
        </w:rPr>
        <w:t>debe precisarse que dicha circunstancia no es</w:t>
      </w:r>
      <w:r w:rsidRPr="004062A5">
        <w:rPr>
          <w:rFonts w:ascii="Palatino Linotype" w:eastAsia="Palatino Linotype" w:hAnsi="Palatino Linotype" w:cs="Palatino Linotype"/>
          <w:b/>
          <w:sz w:val="22"/>
          <w:szCs w:val="22"/>
        </w:rPr>
        <w:t xml:space="preserve"> </w:t>
      </w:r>
      <w:r w:rsidRPr="004062A5">
        <w:rPr>
          <w:rFonts w:ascii="Palatino Linotype" w:eastAsia="Palatino Linotype" w:hAnsi="Palatino Linotype" w:cs="Palatino Linotype"/>
          <w:sz w:val="22"/>
          <w:szCs w:val="22"/>
        </w:rPr>
        <w:t>óbice para que se encuentre impedido a contar con dicha información respecto de todos los servidores públicos con los que tenga una relación laboral.</w:t>
      </w:r>
    </w:p>
    <w:p w14:paraId="17D30643" w14:textId="77777777" w:rsidR="00926898" w:rsidRPr="004062A5" w:rsidRDefault="00926898" w:rsidP="006E4332">
      <w:pPr>
        <w:pBdr>
          <w:top w:val="nil"/>
          <w:left w:val="nil"/>
          <w:bottom w:val="nil"/>
          <w:right w:val="nil"/>
          <w:between w:val="nil"/>
        </w:pBdr>
        <w:spacing w:line="360" w:lineRule="auto"/>
        <w:ind w:right="51"/>
        <w:jc w:val="both"/>
        <w:rPr>
          <w:rFonts w:ascii="Palatino Linotype" w:eastAsia="Palatino Linotype" w:hAnsi="Palatino Linotype" w:cs="Palatino Linotype"/>
          <w:sz w:val="22"/>
          <w:szCs w:val="22"/>
        </w:rPr>
      </w:pPr>
    </w:p>
    <w:p w14:paraId="15A3ECB8" w14:textId="77777777" w:rsidR="00926898" w:rsidRPr="004062A5" w:rsidRDefault="00926898" w:rsidP="006E4332">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4062A5">
        <w:rPr>
          <w:rFonts w:ascii="Palatino Linotype" w:eastAsia="Palatino Linotype" w:hAnsi="Palatino Linotype" w:cs="Palatino Linotype"/>
          <w:sz w:val="22"/>
          <w:szCs w:val="22"/>
        </w:rPr>
        <w:t xml:space="preserve">De lo anterior, se desprende que una de las formas en que los ciudadanos pueden evaluar las aptitudes para desempeñar un cargo público determinado, es mediante la publicidad de ciertos datos contenidos en la ficha curricular, tales como: la trayectoria académica, profesional, laboral, así como todos aquellos que acrediten su capacidad, habilidades y pericia para ocupar el puesto público. Lo anterior, para favorecer la rendición de cuentas, pues la publicidad de lo anterior tiene como fin verificar el correcto desempeño de los sujetos obligados; por lo que se advierte que el </w:t>
      </w:r>
      <w:r w:rsidRPr="004062A5">
        <w:rPr>
          <w:rFonts w:ascii="Palatino Linotype" w:eastAsia="Palatino Linotype" w:hAnsi="Palatino Linotype" w:cs="Palatino Linotype"/>
          <w:b/>
          <w:bCs/>
          <w:sz w:val="22"/>
          <w:szCs w:val="22"/>
        </w:rPr>
        <w:t>Sujeto Obligado</w:t>
      </w:r>
      <w:r w:rsidRPr="004062A5">
        <w:rPr>
          <w:rFonts w:ascii="Palatino Linotype" w:eastAsia="Palatino Linotype" w:hAnsi="Palatino Linotype" w:cs="Palatino Linotype"/>
          <w:sz w:val="22"/>
          <w:szCs w:val="22"/>
        </w:rPr>
        <w:t xml:space="preserve"> cuenta con facultades y atribuciones para contar con dicha información. </w:t>
      </w:r>
    </w:p>
    <w:p w14:paraId="64977A51" w14:textId="77777777" w:rsidR="00E704EC" w:rsidRPr="004062A5" w:rsidRDefault="00E704EC" w:rsidP="006E4332">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660E10B8" w14:textId="575458AC" w:rsidR="00E704EC" w:rsidRPr="004062A5" w:rsidRDefault="00E704EC" w:rsidP="006E4332">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4062A5">
        <w:rPr>
          <w:rFonts w:ascii="Palatino Linotype" w:eastAsia="Palatino Linotype" w:hAnsi="Palatino Linotype" w:cs="Palatino Linotype"/>
          <w:sz w:val="22"/>
          <w:szCs w:val="22"/>
        </w:rPr>
        <w:t xml:space="preserve">Expuesto lo anterior, conviene recordar que en respuesta el </w:t>
      </w:r>
      <w:r w:rsidRPr="004062A5">
        <w:rPr>
          <w:rFonts w:ascii="Palatino Linotype" w:eastAsia="Palatino Linotype" w:hAnsi="Palatino Linotype" w:cs="Palatino Linotype"/>
          <w:b/>
          <w:sz w:val="22"/>
          <w:szCs w:val="22"/>
        </w:rPr>
        <w:t>Sujeto Obligado</w:t>
      </w:r>
      <w:r w:rsidRPr="004062A5">
        <w:rPr>
          <w:rFonts w:ascii="Palatino Linotype" w:eastAsia="Palatino Linotype" w:hAnsi="Palatino Linotype" w:cs="Palatino Linotype"/>
          <w:sz w:val="22"/>
          <w:szCs w:val="22"/>
        </w:rPr>
        <w:t xml:space="preserve"> informó que la información consistente a información curricular, podrá consultarse en la siguiente liga electrónica:</w:t>
      </w:r>
      <w:r w:rsidRPr="004062A5">
        <w:rPr>
          <w:rFonts w:ascii="Palatino Linotype" w:hAnsi="Palatino Linotype"/>
          <w:sz w:val="22"/>
          <w:szCs w:val="22"/>
        </w:rPr>
        <w:t xml:space="preserve"> </w:t>
      </w:r>
    </w:p>
    <w:p w14:paraId="44A45975" w14:textId="77777777" w:rsidR="00E704EC" w:rsidRPr="004062A5" w:rsidRDefault="00E704EC" w:rsidP="006E4332">
      <w:p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p>
    <w:p w14:paraId="7008A595" w14:textId="77777777" w:rsidR="00E704EC" w:rsidRPr="004062A5" w:rsidRDefault="00E704EC" w:rsidP="006E4332">
      <w:pPr>
        <w:spacing w:line="360" w:lineRule="auto"/>
        <w:ind w:right="49"/>
        <w:jc w:val="both"/>
        <w:rPr>
          <w:rFonts w:ascii="Palatino Linotype" w:eastAsia="Palatino Linotype" w:hAnsi="Palatino Linotype" w:cs="Palatino Linotype"/>
          <w:b/>
          <w:sz w:val="22"/>
          <w:szCs w:val="22"/>
        </w:rPr>
      </w:pPr>
      <w:r w:rsidRPr="004062A5">
        <w:rPr>
          <w:rFonts w:ascii="Palatino Linotype" w:eastAsia="Palatino Linotype" w:hAnsi="Palatino Linotype" w:cs="Palatino Linotype"/>
          <w:b/>
          <w:noProof/>
          <w:sz w:val="22"/>
          <w:szCs w:val="22"/>
          <w:lang w:val="es-MX"/>
        </w:rPr>
        <w:drawing>
          <wp:inline distT="0" distB="0" distL="0" distR="0" wp14:anchorId="394ED6F5" wp14:editId="20994481">
            <wp:extent cx="5087060" cy="295316"/>
            <wp:effectExtent l="0" t="0" r="0" b="9525"/>
            <wp:docPr id="70222572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2225729" name=""/>
                    <pic:cNvPicPr/>
                  </pic:nvPicPr>
                  <pic:blipFill>
                    <a:blip r:embed="rId12"/>
                    <a:stretch>
                      <a:fillRect/>
                    </a:stretch>
                  </pic:blipFill>
                  <pic:spPr>
                    <a:xfrm>
                      <a:off x="0" y="0"/>
                      <a:ext cx="5087060" cy="295316"/>
                    </a:xfrm>
                    <a:prstGeom prst="rect">
                      <a:avLst/>
                    </a:prstGeom>
                  </pic:spPr>
                </pic:pic>
              </a:graphicData>
            </a:graphic>
          </wp:inline>
        </w:drawing>
      </w:r>
    </w:p>
    <w:p w14:paraId="16C53B4B" w14:textId="77777777" w:rsidR="00E704EC" w:rsidRPr="004062A5" w:rsidRDefault="00E704EC" w:rsidP="006E4332">
      <w:pPr>
        <w:spacing w:line="360" w:lineRule="auto"/>
        <w:jc w:val="both"/>
        <w:rPr>
          <w:rFonts w:ascii="Palatino Linotype" w:eastAsia="Palatino Linotype" w:hAnsi="Palatino Linotype" w:cs="Palatino Linotype"/>
          <w:sz w:val="22"/>
          <w:szCs w:val="22"/>
        </w:rPr>
      </w:pPr>
    </w:p>
    <w:p w14:paraId="278070F5" w14:textId="77777777" w:rsidR="00E704EC" w:rsidRPr="004062A5" w:rsidRDefault="00E704EC" w:rsidP="006E4332">
      <w:pPr>
        <w:spacing w:line="360" w:lineRule="auto"/>
        <w:jc w:val="both"/>
        <w:rPr>
          <w:rFonts w:ascii="Palatino Linotype" w:eastAsia="Palatino Linotype" w:hAnsi="Palatino Linotype" w:cs="Palatino Linotype"/>
          <w:sz w:val="22"/>
          <w:szCs w:val="22"/>
        </w:rPr>
      </w:pPr>
      <w:r w:rsidRPr="004062A5">
        <w:rPr>
          <w:rFonts w:ascii="Palatino Linotype" w:eastAsia="Palatino Linotype" w:hAnsi="Palatino Linotype" w:cs="Palatino Linotype"/>
          <w:sz w:val="22"/>
          <w:szCs w:val="22"/>
        </w:rPr>
        <w:t xml:space="preserve">Liga que como puede advertirse se encuentra en formato cerrado, es decir, que no se puede copiar y pegar para tener acceso; sobre el tema, Trujillo, Humberto (2019), en el “Diccionario de Transparencia y Acceso a la Información Pública”, precisa que cuando un </w:t>
      </w:r>
      <w:r w:rsidRPr="004062A5">
        <w:rPr>
          <w:rFonts w:ascii="Palatino Linotype" w:eastAsia="Palatino Linotype" w:hAnsi="Palatino Linotype" w:cs="Palatino Linotype"/>
          <w:b/>
          <w:sz w:val="22"/>
          <w:szCs w:val="22"/>
        </w:rPr>
        <w:t xml:space="preserve">Sujeto Obligado </w:t>
      </w:r>
      <w:r w:rsidRPr="004062A5">
        <w:rPr>
          <w:rFonts w:ascii="Palatino Linotype" w:eastAsia="Palatino Linotype" w:hAnsi="Palatino Linotype" w:cs="Palatino Linotype"/>
          <w:sz w:val="22"/>
          <w:szCs w:val="22"/>
        </w:rPr>
        <w:t>proporciona información pública de manera electrónica es necesario garantizar su interoperabilidad, lo cual se traduce al hecho a que la información contenga datos en formatos y estándares abiertos para su reproducción y reutilización electrónica de manera libre y sin ninguna restricción.</w:t>
      </w:r>
    </w:p>
    <w:p w14:paraId="057A3023" w14:textId="77777777" w:rsidR="00E704EC" w:rsidRPr="004062A5" w:rsidRDefault="00E704EC" w:rsidP="006E4332">
      <w:pPr>
        <w:spacing w:line="360" w:lineRule="auto"/>
        <w:jc w:val="both"/>
        <w:rPr>
          <w:rFonts w:ascii="Palatino Linotype" w:eastAsia="Palatino Linotype" w:hAnsi="Palatino Linotype" w:cs="Palatino Linotype"/>
          <w:sz w:val="22"/>
          <w:szCs w:val="22"/>
        </w:rPr>
      </w:pPr>
    </w:p>
    <w:p w14:paraId="3B956CFB" w14:textId="77777777" w:rsidR="00E704EC" w:rsidRPr="004062A5" w:rsidRDefault="00E704EC" w:rsidP="006E4332">
      <w:pPr>
        <w:spacing w:line="360" w:lineRule="auto"/>
        <w:jc w:val="both"/>
        <w:rPr>
          <w:rFonts w:ascii="Palatino Linotype" w:eastAsia="Palatino Linotype" w:hAnsi="Palatino Linotype" w:cs="Palatino Linotype"/>
          <w:sz w:val="22"/>
          <w:szCs w:val="22"/>
        </w:rPr>
      </w:pPr>
      <w:r w:rsidRPr="004062A5">
        <w:rPr>
          <w:rFonts w:ascii="Palatino Linotype" w:eastAsia="Palatino Linotype" w:hAnsi="Palatino Linotype" w:cs="Palatino Linotype"/>
          <w:sz w:val="22"/>
          <w:szCs w:val="22"/>
        </w:rPr>
        <w:t xml:space="preserve">Asimismo, establece que al proporcionar información pública es necesario que sea en un formato que no tenga ninguna restricción en el acceso o reutilización, por lo que, es necesario que los datos digitales (como ligas electrónicas), se proporcionen en un formato abierto. </w:t>
      </w:r>
    </w:p>
    <w:p w14:paraId="6E82B0D9" w14:textId="77777777" w:rsidR="00E704EC" w:rsidRPr="004062A5" w:rsidRDefault="00E704EC" w:rsidP="006E4332">
      <w:pPr>
        <w:spacing w:line="360" w:lineRule="auto"/>
        <w:jc w:val="both"/>
        <w:rPr>
          <w:rFonts w:ascii="Palatino Linotype" w:eastAsia="Palatino Linotype" w:hAnsi="Palatino Linotype" w:cs="Palatino Linotype"/>
          <w:sz w:val="22"/>
          <w:szCs w:val="22"/>
        </w:rPr>
      </w:pPr>
    </w:p>
    <w:p w14:paraId="26C7629B" w14:textId="77777777" w:rsidR="00E704EC" w:rsidRPr="004062A5" w:rsidRDefault="00E704EC" w:rsidP="006E4332">
      <w:pPr>
        <w:spacing w:line="360" w:lineRule="auto"/>
        <w:jc w:val="both"/>
        <w:rPr>
          <w:rFonts w:ascii="Palatino Linotype" w:eastAsia="Palatino Linotype" w:hAnsi="Palatino Linotype" w:cs="Palatino Linotype"/>
          <w:sz w:val="22"/>
          <w:szCs w:val="22"/>
        </w:rPr>
      </w:pPr>
      <w:r w:rsidRPr="004062A5">
        <w:rPr>
          <w:rFonts w:ascii="Palatino Linotype" w:eastAsia="Palatino Linotype" w:hAnsi="Palatino Linotype" w:cs="Palatino Linotype"/>
          <w:sz w:val="22"/>
          <w:szCs w:val="22"/>
        </w:rPr>
        <w:t>En ese contexto, el artículo 3°, fracción VI y X, de la Ley General de Transparencia y Acceso a la Información Pública, con relación, al diverso 3°, fracciones VIII y XVI de la Ley de Transparencia y Acceso a la Información Pública del Estado de México y Municipios, precisan lo siguiente:</w:t>
      </w:r>
    </w:p>
    <w:p w14:paraId="4A1E8BD5" w14:textId="77777777" w:rsidR="00E704EC" w:rsidRPr="004062A5" w:rsidRDefault="00E704EC" w:rsidP="006E4332">
      <w:pPr>
        <w:spacing w:line="360" w:lineRule="auto"/>
        <w:jc w:val="both"/>
        <w:rPr>
          <w:rFonts w:ascii="Palatino Linotype" w:eastAsia="Palatino Linotype" w:hAnsi="Palatino Linotype" w:cs="Palatino Linotype"/>
          <w:sz w:val="22"/>
          <w:szCs w:val="22"/>
        </w:rPr>
      </w:pPr>
      <w:r w:rsidRPr="004062A5">
        <w:rPr>
          <w:rFonts w:ascii="Palatino Linotype" w:eastAsia="Palatino Linotype" w:hAnsi="Palatino Linotype" w:cs="Palatino Linotype"/>
          <w:sz w:val="22"/>
          <w:szCs w:val="22"/>
        </w:rPr>
        <w:t xml:space="preserve"> </w:t>
      </w:r>
    </w:p>
    <w:p w14:paraId="10E734B6" w14:textId="77777777" w:rsidR="00E704EC" w:rsidRPr="004062A5" w:rsidRDefault="00E704EC" w:rsidP="006E4332">
      <w:pPr>
        <w:pStyle w:val="Prrafodelista"/>
        <w:numPr>
          <w:ilvl w:val="0"/>
          <w:numId w:val="12"/>
        </w:numPr>
        <w:spacing w:line="360" w:lineRule="auto"/>
        <w:contextualSpacing w:val="0"/>
        <w:jc w:val="both"/>
        <w:rPr>
          <w:rFonts w:ascii="Palatino Linotype" w:eastAsia="Palatino Linotype" w:hAnsi="Palatino Linotype" w:cs="Palatino Linotype"/>
          <w:sz w:val="22"/>
          <w:szCs w:val="22"/>
        </w:rPr>
      </w:pPr>
      <w:r w:rsidRPr="004062A5">
        <w:rPr>
          <w:rFonts w:ascii="Palatino Linotype" w:eastAsia="Palatino Linotype" w:hAnsi="Palatino Linotype" w:cs="Palatino Linotype"/>
          <w:b/>
          <w:sz w:val="22"/>
          <w:szCs w:val="22"/>
        </w:rPr>
        <w:t>Dato abierto:</w:t>
      </w:r>
      <w:r w:rsidRPr="004062A5">
        <w:rPr>
          <w:rFonts w:ascii="Palatino Linotype" w:eastAsia="Palatino Linotype" w:hAnsi="Palatino Linotype" w:cs="Palatino Linotype"/>
          <w:sz w:val="22"/>
          <w:szCs w:val="22"/>
        </w:rPr>
        <w:t xml:space="preserve"> Datos digitales de carácter público que son accesibles en línea que pueden ser usados, reutilizados y redistribuidos por cualquier persona, mismos que se conforman de diversas características, entre las cuales se encuentra que se encuentren en formatos abiertos.</w:t>
      </w:r>
    </w:p>
    <w:p w14:paraId="10DDE4CA" w14:textId="77777777" w:rsidR="00E704EC" w:rsidRPr="004062A5" w:rsidRDefault="00E704EC" w:rsidP="006E4332">
      <w:pPr>
        <w:spacing w:line="360" w:lineRule="auto"/>
        <w:ind w:firstLine="60"/>
        <w:jc w:val="both"/>
        <w:rPr>
          <w:rFonts w:ascii="Palatino Linotype" w:eastAsia="Palatino Linotype" w:hAnsi="Palatino Linotype" w:cs="Palatino Linotype"/>
          <w:sz w:val="22"/>
          <w:szCs w:val="22"/>
        </w:rPr>
      </w:pPr>
    </w:p>
    <w:p w14:paraId="2B9ED57A" w14:textId="77777777" w:rsidR="00E704EC" w:rsidRPr="004062A5" w:rsidRDefault="00E704EC" w:rsidP="006E4332">
      <w:pPr>
        <w:pStyle w:val="Prrafodelista"/>
        <w:numPr>
          <w:ilvl w:val="0"/>
          <w:numId w:val="12"/>
        </w:numPr>
        <w:spacing w:line="360" w:lineRule="auto"/>
        <w:contextualSpacing w:val="0"/>
        <w:jc w:val="both"/>
        <w:rPr>
          <w:rFonts w:ascii="Palatino Linotype" w:eastAsia="Palatino Linotype" w:hAnsi="Palatino Linotype" w:cs="Palatino Linotype"/>
          <w:sz w:val="22"/>
          <w:szCs w:val="22"/>
        </w:rPr>
      </w:pPr>
      <w:r w:rsidRPr="004062A5">
        <w:rPr>
          <w:rFonts w:ascii="Palatino Linotype" w:eastAsia="Palatino Linotype" w:hAnsi="Palatino Linotype" w:cs="Palatino Linotype"/>
          <w:b/>
          <w:sz w:val="22"/>
          <w:szCs w:val="22"/>
        </w:rPr>
        <w:t xml:space="preserve">Formato accesible: </w:t>
      </w:r>
      <w:r w:rsidRPr="004062A5">
        <w:rPr>
          <w:rFonts w:ascii="Palatino Linotype" w:eastAsia="Palatino Linotype" w:hAnsi="Palatino Linotype" w:cs="Palatino Linotype"/>
          <w:sz w:val="22"/>
          <w:szCs w:val="22"/>
        </w:rPr>
        <w:t>Conjunto de características técnicas y de presentación de la información que corresponden a la estructura lógica usada para almacenar datos de forma integral y facilitan su procesamiento digital, cuyas especificaciones estás disponibles públicamente y que permite el acceso sin restricción de uso por parte de los usuarios.</w:t>
      </w:r>
    </w:p>
    <w:p w14:paraId="077076BA" w14:textId="77777777" w:rsidR="00E704EC" w:rsidRPr="004062A5" w:rsidRDefault="00E704EC" w:rsidP="006E4332">
      <w:pPr>
        <w:spacing w:line="360" w:lineRule="auto"/>
        <w:jc w:val="both"/>
        <w:rPr>
          <w:rFonts w:ascii="Palatino Linotype" w:eastAsia="Palatino Linotype" w:hAnsi="Palatino Linotype" w:cs="Palatino Linotype"/>
          <w:sz w:val="22"/>
          <w:szCs w:val="22"/>
        </w:rPr>
      </w:pPr>
    </w:p>
    <w:p w14:paraId="0087630A" w14:textId="77777777" w:rsidR="00E704EC" w:rsidRPr="004062A5" w:rsidRDefault="00E704EC" w:rsidP="006E4332">
      <w:pPr>
        <w:spacing w:line="360" w:lineRule="auto"/>
        <w:jc w:val="both"/>
        <w:rPr>
          <w:rFonts w:ascii="Palatino Linotype" w:eastAsia="Palatino Linotype" w:hAnsi="Palatino Linotype" w:cs="Palatino Linotype"/>
          <w:sz w:val="22"/>
          <w:szCs w:val="22"/>
        </w:rPr>
      </w:pPr>
      <w:r w:rsidRPr="004062A5">
        <w:rPr>
          <w:rFonts w:ascii="Palatino Linotype" w:eastAsia="Palatino Linotype" w:hAnsi="Palatino Linotype" w:cs="Palatino Linotype"/>
          <w:sz w:val="22"/>
          <w:szCs w:val="22"/>
        </w:rPr>
        <w:t xml:space="preserve">Conforme a lo anterior, se considera que en el caso de que la información peticionada obre en ligas electrónicas, el </w:t>
      </w:r>
      <w:r w:rsidRPr="004062A5">
        <w:rPr>
          <w:rFonts w:ascii="Palatino Linotype" w:eastAsia="Palatino Linotype" w:hAnsi="Palatino Linotype" w:cs="Palatino Linotype"/>
          <w:b/>
          <w:sz w:val="22"/>
          <w:szCs w:val="22"/>
        </w:rPr>
        <w:t>Sujeto Obligado</w:t>
      </w:r>
      <w:r w:rsidRPr="004062A5">
        <w:rPr>
          <w:rFonts w:ascii="Palatino Linotype" w:eastAsia="Palatino Linotype" w:hAnsi="Palatino Linotype" w:cs="Palatino Linotype"/>
          <w:sz w:val="22"/>
          <w:szCs w:val="22"/>
        </w:rPr>
        <w:t xml:space="preserve"> deberá privilegiar la entrega de estas, en datos abiertos, es decir, en un formato que permita la accesibilidad y facilidad a los Particulares, para obtener la información contenida en estas.</w:t>
      </w:r>
    </w:p>
    <w:p w14:paraId="64EF2337" w14:textId="77777777" w:rsidR="00E704EC" w:rsidRPr="004062A5" w:rsidRDefault="00E704EC" w:rsidP="006E4332">
      <w:pPr>
        <w:spacing w:line="360" w:lineRule="auto"/>
        <w:jc w:val="both"/>
        <w:rPr>
          <w:rFonts w:ascii="Palatino Linotype" w:eastAsia="Palatino Linotype" w:hAnsi="Palatino Linotype" w:cs="Palatino Linotype"/>
          <w:sz w:val="22"/>
          <w:szCs w:val="22"/>
        </w:rPr>
      </w:pPr>
    </w:p>
    <w:p w14:paraId="4526D1BE" w14:textId="77777777" w:rsidR="00E704EC" w:rsidRPr="004062A5" w:rsidRDefault="00E704EC" w:rsidP="006E4332">
      <w:pPr>
        <w:spacing w:line="360" w:lineRule="auto"/>
        <w:jc w:val="both"/>
        <w:rPr>
          <w:rFonts w:ascii="Palatino Linotype" w:eastAsia="Palatino Linotype" w:hAnsi="Palatino Linotype" w:cs="Palatino Linotype"/>
          <w:sz w:val="22"/>
          <w:szCs w:val="22"/>
        </w:rPr>
      </w:pPr>
      <w:r w:rsidRPr="004062A5">
        <w:rPr>
          <w:rFonts w:ascii="Palatino Linotype" w:eastAsia="Palatino Linotype" w:hAnsi="Palatino Linotype" w:cs="Palatino Linotype"/>
          <w:sz w:val="22"/>
          <w:szCs w:val="22"/>
        </w:rPr>
        <w:t>Al respecto, el artículo 161 de la Ley de Transparencia y Acceso a la Información Pública del Estado de México y Municipios, establece que cuando la documentación peticionada ya se encuentre disponible al público, entre otros, en formatos electrónicos disponibles en internet, los sujetos obligados cumplirán el derecho de acceso a la información, cuando le hagan saber de manera precisa a los solicitantes, la fuente, el lugar y la forma en que se puede obtener la información.</w:t>
      </w:r>
    </w:p>
    <w:p w14:paraId="7D494661" w14:textId="77777777" w:rsidR="00E704EC" w:rsidRPr="004062A5" w:rsidRDefault="00E704EC" w:rsidP="006E4332">
      <w:pPr>
        <w:spacing w:line="360" w:lineRule="auto"/>
        <w:jc w:val="both"/>
        <w:rPr>
          <w:rFonts w:ascii="Palatino Linotype" w:eastAsia="Palatino Linotype" w:hAnsi="Palatino Linotype" w:cs="Palatino Linotype"/>
          <w:sz w:val="22"/>
          <w:szCs w:val="22"/>
        </w:rPr>
      </w:pPr>
    </w:p>
    <w:p w14:paraId="366DC7A6" w14:textId="0506E663" w:rsidR="00E704EC" w:rsidRPr="004062A5" w:rsidRDefault="00E704EC" w:rsidP="006E4332">
      <w:pPr>
        <w:spacing w:line="360" w:lineRule="auto"/>
        <w:jc w:val="both"/>
        <w:rPr>
          <w:rFonts w:ascii="Palatino Linotype" w:eastAsia="Palatino Linotype" w:hAnsi="Palatino Linotype" w:cs="Palatino Linotype"/>
          <w:sz w:val="22"/>
          <w:szCs w:val="22"/>
        </w:rPr>
      </w:pPr>
      <w:r w:rsidRPr="004062A5">
        <w:rPr>
          <w:rFonts w:ascii="Palatino Linotype" w:eastAsia="Palatino Linotype" w:hAnsi="Palatino Linotype" w:cs="Palatino Linotype"/>
          <w:sz w:val="22"/>
          <w:szCs w:val="22"/>
        </w:rPr>
        <w:t xml:space="preserve">Como se logra observar, el </w:t>
      </w:r>
      <w:r w:rsidRPr="004062A5">
        <w:rPr>
          <w:rFonts w:ascii="Palatino Linotype" w:eastAsia="Palatino Linotype" w:hAnsi="Palatino Linotype" w:cs="Palatino Linotype"/>
          <w:b/>
          <w:sz w:val="22"/>
          <w:szCs w:val="22"/>
        </w:rPr>
        <w:t>Sujeto Obligado</w:t>
      </w:r>
      <w:r w:rsidRPr="004062A5">
        <w:rPr>
          <w:rFonts w:ascii="Palatino Linotype" w:eastAsia="Palatino Linotype" w:hAnsi="Palatino Linotype" w:cs="Palatino Linotype"/>
          <w:sz w:val="22"/>
          <w:szCs w:val="22"/>
        </w:rPr>
        <w:t xml:space="preserve"> si bien señaló una página electrónica, omitió proporcionarla en formato abierto; lo cual implica la dificultad de acceder a la misma, pues se traduce al hecho de que el particular tendría que colocar cada dígito alfanumérico, y cuya equivocación implicaría no acceder a la información contenida en las mismas; no obstante, de los motivos de inconformidad se advierte que la parte Recurrente si tuvo acceso a la liga electrónica, por lo que, este Organismo Garante advierte que esta remite a lo siguiente: </w:t>
      </w:r>
    </w:p>
    <w:p w14:paraId="57C24D76" w14:textId="642C84DF" w:rsidR="00E704EC" w:rsidRPr="004062A5" w:rsidRDefault="00E704EC" w:rsidP="006E4332">
      <w:pPr>
        <w:spacing w:line="360" w:lineRule="auto"/>
        <w:jc w:val="center"/>
        <w:rPr>
          <w:rFonts w:ascii="Palatino Linotype" w:eastAsia="Palatino Linotype" w:hAnsi="Palatino Linotype" w:cs="Palatino Linotype"/>
          <w:sz w:val="22"/>
          <w:szCs w:val="22"/>
        </w:rPr>
      </w:pPr>
      <w:r w:rsidRPr="004062A5">
        <w:rPr>
          <w:rFonts w:ascii="Palatino Linotype" w:eastAsia="Palatino Linotype" w:hAnsi="Palatino Linotype" w:cs="Palatino Linotype"/>
          <w:noProof/>
          <w:sz w:val="22"/>
          <w:szCs w:val="22"/>
          <w:lang w:val="es-MX"/>
        </w:rPr>
        <w:drawing>
          <wp:inline distT="0" distB="0" distL="0" distR="0" wp14:anchorId="1AF23BDA" wp14:editId="59EECFB1">
            <wp:extent cx="4658375" cy="209579"/>
            <wp:effectExtent l="0" t="0" r="8890" b="0"/>
            <wp:docPr id="143910530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9105304" name=""/>
                    <pic:cNvPicPr/>
                  </pic:nvPicPr>
                  <pic:blipFill>
                    <a:blip r:embed="rId13"/>
                    <a:stretch>
                      <a:fillRect/>
                    </a:stretch>
                  </pic:blipFill>
                  <pic:spPr>
                    <a:xfrm>
                      <a:off x="0" y="0"/>
                      <a:ext cx="4658375" cy="209579"/>
                    </a:xfrm>
                    <a:prstGeom prst="rect">
                      <a:avLst/>
                    </a:prstGeom>
                  </pic:spPr>
                </pic:pic>
              </a:graphicData>
            </a:graphic>
          </wp:inline>
        </w:drawing>
      </w:r>
    </w:p>
    <w:p w14:paraId="60F3670B" w14:textId="4187AF6E" w:rsidR="00E704EC" w:rsidRPr="004062A5" w:rsidRDefault="00E704EC" w:rsidP="00550702">
      <w:pPr>
        <w:spacing w:line="360" w:lineRule="auto"/>
        <w:jc w:val="center"/>
        <w:rPr>
          <w:rFonts w:ascii="Palatino Linotype" w:eastAsia="Palatino Linotype" w:hAnsi="Palatino Linotype" w:cs="Palatino Linotype"/>
          <w:sz w:val="22"/>
          <w:szCs w:val="22"/>
        </w:rPr>
      </w:pPr>
      <w:r w:rsidRPr="004062A5">
        <w:rPr>
          <w:rFonts w:ascii="Palatino Linotype" w:eastAsia="Palatino Linotype" w:hAnsi="Palatino Linotype" w:cs="Palatino Linotype"/>
          <w:noProof/>
          <w:sz w:val="22"/>
          <w:szCs w:val="22"/>
          <w:lang w:val="es-MX"/>
        </w:rPr>
        <w:drawing>
          <wp:inline distT="0" distB="0" distL="0" distR="0" wp14:anchorId="0D61E0A3" wp14:editId="47993504">
            <wp:extent cx="4550485" cy="2813050"/>
            <wp:effectExtent l="0" t="0" r="2540" b="6350"/>
            <wp:docPr id="575055604" name="Imagen 1" descr="Tabl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055604" name="Imagen 1" descr="Tabla&#10;&#10;El contenido generado por IA puede ser incorrecto."/>
                    <pic:cNvPicPr/>
                  </pic:nvPicPr>
                  <pic:blipFill>
                    <a:blip r:embed="rId14"/>
                    <a:stretch>
                      <a:fillRect/>
                    </a:stretch>
                  </pic:blipFill>
                  <pic:spPr>
                    <a:xfrm>
                      <a:off x="0" y="0"/>
                      <a:ext cx="4557029" cy="2817095"/>
                    </a:xfrm>
                    <a:prstGeom prst="rect">
                      <a:avLst/>
                    </a:prstGeom>
                  </pic:spPr>
                </pic:pic>
              </a:graphicData>
            </a:graphic>
          </wp:inline>
        </w:drawing>
      </w:r>
    </w:p>
    <w:p w14:paraId="42B0F70F" w14:textId="77777777" w:rsidR="00E704EC" w:rsidRPr="004062A5" w:rsidRDefault="00E704EC" w:rsidP="006E4332">
      <w:pPr>
        <w:spacing w:line="360" w:lineRule="auto"/>
        <w:jc w:val="both"/>
        <w:rPr>
          <w:rFonts w:ascii="Palatino Linotype" w:eastAsia="Palatino Linotype" w:hAnsi="Palatino Linotype" w:cs="Palatino Linotype"/>
          <w:sz w:val="22"/>
          <w:szCs w:val="22"/>
        </w:rPr>
      </w:pPr>
    </w:p>
    <w:p w14:paraId="74BBDCAF" w14:textId="350BCA11" w:rsidR="00E704EC" w:rsidRPr="004062A5" w:rsidRDefault="00E704EC" w:rsidP="006E4332">
      <w:pPr>
        <w:spacing w:line="360" w:lineRule="auto"/>
        <w:jc w:val="both"/>
        <w:rPr>
          <w:rFonts w:ascii="Palatino Linotype" w:eastAsia="Palatino Linotype" w:hAnsi="Palatino Linotype" w:cs="Palatino Linotype"/>
          <w:sz w:val="22"/>
          <w:szCs w:val="22"/>
        </w:rPr>
      </w:pPr>
      <w:r w:rsidRPr="004062A5">
        <w:rPr>
          <w:rFonts w:ascii="Palatino Linotype" w:eastAsia="Palatino Linotype" w:hAnsi="Palatino Linotype" w:cs="Palatino Linotype"/>
          <w:sz w:val="22"/>
          <w:szCs w:val="22"/>
        </w:rPr>
        <w:t xml:space="preserve">De la imagen insertada se advierte que </w:t>
      </w:r>
      <w:r w:rsidR="00C34832" w:rsidRPr="004062A5">
        <w:rPr>
          <w:rFonts w:ascii="Palatino Linotype" w:eastAsia="Palatino Linotype" w:hAnsi="Palatino Linotype" w:cs="Palatino Linotype"/>
          <w:sz w:val="22"/>
          <w:szCs w:val="22"/>
        </w:rPr>
        <w:t xml:space="preserve">contrario a lo referido por el área competente que asume contar con la información, la liga remitida en respuesta no dirige </w:t>
      </w:r>
      <w:r w:rsidRPr="004062A5">
        <w:rPr>
          <w:rFonts w:ascii="Palatino Linotype" w:eastAsia="Palatino Linotype" w:hAnsi="Palatino Linotype" w:cs="Palatino Linotype"/>
          <w:sz w:val="22"/>
          <w:szCs w:val="22"/>
        </w:rPr>
        <w:t xml:space="preserve">a la información solicitada por la parte </w:t>
      </w:r>
      <w:r w:rsidRPr="004062A5">
        <w:rPr>
          <w:rFonts w:ascii="Palatino Linotype" w:eastAsia="Palatino Linotype" w:hAnsi="Palatino Linotype" w:cs="Palatino Linotype"/>
          <w:b/>
          <w:bCs/>
          <w:sz w:val="22"/>
          <w:szCs w:val="22"/>
        </w:rPr>
        <w:t>Recurrente</w:t>
      </w:r>
      <w:r w:rsidRPr="004062A5">
        <w:rPr>
          <w:rFonts w:ascii="Palatino Linotype" w:eastAsia="Palatino Linotype" w:hAnsi="Palatino Linotype" w:cs="Palatino Linotype"/>
          <w:sz w:val="22"/>
          <w:szCs w:val="22"/>
        </w:rPr>
        <w:t xml:space="preserve">, por lo que, este Organismo Garante considera oportuno ordenar al </w:t>
      </w:r>
      <w:r w:rsidRPr="004062A5">
        <w:rPr>
          <w:rFonts w:ascii="Palatino Linotype" w:eastAsia="Palatino Linotype" w:hAnsi="Palatino Linotype" w:cs="Palatino Linotype"/>
          <w:b/>
          <w:sz w:val="22"/>
          <w:szCs w:val="22"/>
        </w:rPr>
        <w:t>Sujeto Obligado</w:t>
      </w:r>
      <w:r w:rsidRPr="004062A5">
        <w:rPr>
          <w:rFonts w:ascii="Palatino Linotype" w:eastAsia="Palatino Linotype" w:hAnsi="Palatino Linotype" w:cs="Palatino Linotype"/>
          <w:sz w:val="22"/>
          <w:szCs w:val="22"/>
        </w:rPr>
        <w:t xml:space="preserve"> la entrega, </w:t>
      </w:r>
      <w:r w:rsidR="000C4694" w:rsidRPr="004062A5">
        <w:rPr>
          <w:rFonts w:ascii="Palatino Linotype" w:eastAsia="Palatino Linotype" w:hAnsi="Palatino Linotype" w:cs="Palatino Linotype"/>
          <w:sz w:val="22"/>
          <w:szCs w:val="22"/>
        </w:rPr>
        <w:t>d</w:t>
      </w:r>
      <w:bookmarkStart w:id="6" w:name="_Hlk208360296"/>
      <w:r w:rsidRPr="004062A5">
        <w:rPr>
          <w:rFonts w:ascii="Palatino Linotype" w:eastAsia="Palatino Linotype" w:hAnsi="Palatino Linotype" w:cs="Palatino Linotype"/>
          <w:sz w:val="22"/>
          <w:szCs w:val="22"/>
        </w:rPr>
        <w:t>el Currículum Vitae</w:t>
      </w:r>
      <w:r w:rsidR="000C4694" w:rsidRPr="004062A5">
        <w:rPr>
          <w:rFonts w:ascii="Palatino Linotype" w:eastAsia="Palatino Linotype" w:hAnsi="Palatino Linotype" w:cs="Palatino Linotype"/>
          <w:sz w:val="22"/>
          <w:szCs w:val="22"/>
        </w:rPr>
        <w:t xml:space="preserve"> de los integrantes del Cabildo</w:t>
      </w:r>
      <w:r w:rsidRPr="004062A5">
        <w:rPr>
          <w:rFonts w:ascii="Palatino Linotype" w:eastAsia="Palatino Linotype" w:hAnsi="Palatino Linotype" w:cs="Palatino Linotype"/>
          <w:sz w:val="22"/>
          <w:szCs w:val="22"/>
        </w:rPr>
        <w:t xml:space="preserve">, </w:t>
      </w:r>
      <w:r w:rsidR="000C4694" w:rsidRPr="004062A5">
        <w:rPr>
          <w:rFonts w:ascii="Palatino Linotype" w:eastAsia="Palatino Linotype" w:hAnsi="Palatino Linotype" w:cs="Palatino Linotype"/>
          <w:sz w:val="22"/>
          <w:szCs w:val="22"/>
        </w:rPr>
        <w:t xml:space="preserve">en funciones al </w:t>
      </w:r>
      <w:r w:rsidRPr="004062A5">
        <w:rPr>
          <w:rFonts w:ascii="Palatino Linotype" w:eastAsia="Palatino Linotype" w:hAnsi="Palatino Linotype" w:cs="Palatino Linotype"/>
          <w:sz w:val="22"/>
          <w:szCs w:val="22"/>
        </w:rPr>
        <w:t>vigente al veinti</w:t>
      </w:r>
      <w:r w:rsidR="000C4694" w:rsidRPr="004062A5">
        <w:rPr>
          <w:rFonts w:ascii="Palatino Linotype" w:eastAsia="Palatino Linotype" w:hAnsi="Palatino Linotype" w:cs="Palatino Linotype"/>
          <w:sz w:val="22"/>
          <w:szCs w:val="22"/>
        </w:rPr>
        <w:t>cuatro de s</w:t>
      </w:r>
      <w:r w:rsidRPr="004062A5">
        <w:rPr>
          <w:rFonts w:ascii="Palatino Linotype" w:eastAsia="Palatino Linotype" w:hAnsi="Palatino Linotype" w:cs="Palatino Linotype"/>
          <w:sz w:val="22"/>
          <w:szCs w:val="22"/>
        </w:rPr>
        <w:t xml:space="preserve">eptiembre de dos mil veinticinco. </w:t>
      </w:r>
      <w:bookmarkEnd w:id="6"/>
    </w:p>
    <w:p w14:paraId="7E606B6A" w14:textId="77777777" w:rsidR="00EB0391" w:rsidRPr="004062A5" w:rsidRDefault="00EB0391" w:rsidP="006E4332">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28BA5E2C" w14:textId="247C887D" w:rsidR="00EB0391" w:rsidRPr="004062A5" w:rsidRDefault="00EB0391" w:rsidP="006E4332">
      <w:pPr>
        <w:pStyle w:val="Prrafodelista"/>
        <w:numPr>
          <w:ilvl w:val="0"/>
          <w:numId w:val="11"/>
        </w:numPr>
        <w:pBdr>
          <w:top w:val="nil"/>
          <w:left w:val="nil"/>
          <w:bottom w:val="nil"/>
          <w:right w:val="nil"/>
          <w:between w:val="nil"/>
        </w:pBdr>
        <w:spacing w:line="360" w:lineRule="auto"/>
        <w:ind w:right="616"/>
        <w:contextualSpacing w:val="0"/>
        <w:jc w:val="both"/>
        <w:rPr>
          <w:rFonts w:ascii="Palatino Linotype" w:eastAsia="Palatino Linotype" w:hAnsi="Palatino Linotype" w:cs="Palatino Linotype"/>
          <w:b/>
          <w:sz w:val="22"/>
          <w:szCs w:val="22"/>
        </w:rPr>
      </w:pPr>
      <w:r w:rsidRPr="004062A5">
        <w:rPr>
          <w:rFonts w:ascii="Palatino Linotype" w:eastAsia="Palatino Linotype" w:hAnsi="Palatino Linotype" w:cs="Palatino Linotype"/>
          <w:b/>
          <w:sz w:val="22"/>
          <w:szCs w:val="22"/>
        </w:rPr>
        <w:t>Título y Cédula Profesional.</w:t>
      </w:r>
    </w:p>
    <w:p w14:paraId="10BB8A1D" w14:textId="67523343" w:rsidR="00EB0391" w:rsidRPr="004062A5" w:rsidRDefault="00EB0391" w:rsidP="006E4332">
      <w:pPr>
        <w:widowControl w:val="0"/>
        <w:tabs>
          <w:tab w:val="left" w:pos="1701"/>
          <w:tab w:val="left" w:pos="1843"/>
        </w:tabs>
        <w:spacing w:line="360" w:lineRule="auto"/>
        <w:jc w:val="both"/>
        <w:rPr>
          <w:rFonts w:ascii="Palatino Linotype" w:eastAsia="Palatino Linotype" w:hAnsi="Palatino Linotype" w:cs="Palatino Linotype"/>
          <w:sz w:val="22"/>
          <w:szCs w:val="22"/>
          <w:lang w:val="es-MX"/>
        </w:rPr>
      </w:pPr>
      <w:r w:rsidRPr="004062A5">
        <w:rPr>
          <w:rFonts w:ascii="Palatino Linotype" w:eastAsia="Palatino Linotype" w:hAnsi="Palatino Linotype" w:cs="Palatino Linotype"/>
          <w:sz w:val="22"/>
          <w:szCs w:val="22"/>
          <w:lang w:val="es-MX"/>
        </w:rPr>
        <w:t>En lo que respecta a este punto, el Título profesional, certificado de estudios u homólogo corresponde al documento expedido por instituciones del Estado o descentralizadas y, por instituciones particulares que tenga reconocimiento de validez oficial de estudios, a favor de la persona que esté en proceso o haya concluido los estudios correspondientes o demostrado tener los conocimientos necesarios de conformidad con esta Ley y otras disposiciones aplicables y, para su obtención es indispensable acreditar que se han cumplido los requisitos académicos previstos por las leyes aplicables; lo anterior de conformidad con los artículos 1° y 8° de la Ley Reglamentaria del Artículo 5° Constitucional, Relativo al Ejercicio de las Profesiones en la Ciudad de México.</w:t>
      </w:r>
    </w:p>
    <w:p w14:paraId="05AE42FF" w14:textId="77777777" w:rsidR="00EB0391" w:rsidRPr="004062A5" w:rsidRDefault="00EB0391" w:rsidP="006E4332">
      <w:pPr>
        <w:widowControl w:val="0"/>
        <w:tabs>
          <w:tab w:val="left" w:pos="1701"/>
          <w:tab w:val="left" w:pos="1843"/>
        </w:tabs>
        <w:spacing w:line="360" w:lineRule="auto"/>
        <w:jc w:val="both"/>
        <w:rPr>
          <w:rFonts w:ascii="Palatino Linotype" w:eastAsia="Palatino Linotype" w:hAnsi="Palatino Linotype" w:cs="Palatino Linotype"/>
          <w:b/>
          <w:sz w:val="22"/>
          <w:szCs w:val="22"/>
          <w:lang w:val="es-MX"/>
        </w:rPr>
      </w:pPr>
    </w:p>
    <w:p w14:paraId="094CD68E" w14:textId="77777777" w:rsidR="00EB0391" w:rsidRPr="004062A5" w:rsidRDefault="00EB0391" w:rsidP="006E4332">
      <w:pPr>
        <w:widowControl w:val="0"/>
        <w:tabs>
          <w:tab w:val="left" w:pos="1701"/>
          <w:tab w:val="left" w:pos="1843"/>
        </w:tabs>
        <w:spacing w:line="360" w:lineRule="auto"/>
        <w:jc w:val="both"/>
        <w:rPr>
          <w:rFonts w:ascii="Palatino Linotype" w:eastAsia="Palatino Linotype" w:hAnsi="Palatino Linotype" w:cs="Palatino Linotype"/>
          <w:sz w:val="22"/>
          <w:szCs w:val="22"/>
          <w:lang w:val="es-MX"/>
        </w:rPr>
      </w:pPr>
      <w:r w:rsidRPr="004062A5">
        <w:rPr>
          <w:rFonts w:ascii="Palatino Linotype" w:eastAsia="Palatino Linotype" w:hAnsi="Palatino Linotype" w:cs="Palatino Linotype"/>
          <w:sz w:val="22"/>
          <w:szCs w:val="22"/>
          <w:lang w:val="es-MX"/>
        </w:rPr>
        <w:t>Al respeto, es necesario señalar que la cédula profesional, es aquel documento con validez legal, para certificar o demostrar que efectivamente una persona está calificado para ejercer la profesión para la cual se ha preparado y ha recibido un título profesional, conforme a lo referido en la página oficial de la Secretaría de Educación Pública.</w:t>
      </w:r>
    </w:p>
    <w:p w14:paraId="63CFB59D" w14:textId="77777777" w:rsidR="00EB0391" w:rsidRPr="004062A5" w:rsidRDefault="00EB0391" w:rsidP="006E4332">
      <w:pPr>
        <w:widowControl w:val="0"/>
        <w:tabs>
          <w:tab w:val="left" w:pos="1701"/>
          <w:tab w:val="left" w:pos="1843"/>
        </w:tabs>
        <w:spacing w:line="360" w:lineRule="auto"/>
        <w:jc w:val="both"/>
        <w:rPr>
          <w:rFonts w:ascii="Palatino Linotype" w:eastAsia="Palatino Linotype" w:hAnsi="Palatino Linotype" w:cs="Palatino Linotype"/>
          <w:sz w:val="22"/>
          <w:szCs w:val="22"/>
          <w:lang w:val="es-MX"/>
        </w:rPr>
      </w:pPr>
    </w:p>
    <w:p w14:paraId="3277326F" w14:textId="77777777" w:rsidR="00EB0391" w:rsidRPr="004062A5" w:rsidRDefault="00EB0391" w:rsidP="006E4332">
      <w:pPr>
        <w:widowControl w:val="0"/>
        <w:tabs>
          <w:tab w:val="left" w:pos="1701"/>
          <w:tab w:val="left" w:pos="1843"/>
        </w:tabs>
        <w:spacing w:line="360" w:lineRule="auto"/>
        <w:jc w:val="both"/>
        <w:rPr>
          <w:rFonts w:ascii="Palatino Linotype" w:eastAsia="Palatino Linotype" w:hAnsi="Palatino Linotype" w:cs="Palatino Linotype"/>
          <w:b/>
          <w:sz w:val="22"/>
          <w:szCs w:val="22"/>
          <w:lang w:val="es-MX"/>
        </w:rPr>
      </w:pPr>
      <w:r w:rsidRPr="004062A5">
        <w:rPr>
          <w:rFonts w:ascii="Palatino Linotype" w:eastAsia="Palatino Linotype" w:hAnsi="Palatino Linotype" w:cs="Palatino Linotype"/>
          <w:sz w:val="22"/>
          <w:szCs w:val="22"/>
          <w:lang w:val="es-MX"/>
        </w:rPr>
        <w:t xml:space="preserve">En este sentido, los documentos que </w:t>
      </w:r>
      <w:r w:rsidRPr="004062A5">
        <w:rPr>
          <w:rFonts w:ascii="Palatino Linotype" w:eastAsia="Palatino Linotype" w:hAnsi="Palatino Linotype" w:cs="Palatino Linotype"/>
          <w:b/>
          <w:sz w:val="22"/>
          <w:szCs w:val="22"/>
          <w:lang w:val="es-MX"/>
        </w:rPr>
        <w:t>dan cuenta de la preparación académica sirven como medios de identificación, para que a su titular lo relacionen con el nivel de estudios con que cuenta, tales como el título y cédula profesional o bien, un certificado de estudios, independientemente de que estos sean o no medios de identificación oficiales.</w:t>
      </w:r>
    </w:p>
    <w:p w14:paraId="21D6A378" w14:textId="77777777" w:rsidR="00EB0391" w:rsidRPr="004062A5" w:rsidRDefault="00EB0391" w:rsidP="006E4332">
      <w:pPr>
        <w:widowControl w:val="0"/>
        <w:tabs>
          <w:tab w:val="left" w:pos="1701"/>
          <w:tab w:val="left" w:pos="1843"/>
        </w:tabs>
        <w:spacing w:line="360" w:lineRule="auto"/>
        <w:jc w:val="both"/>
        <w:rPr>
          <w:rFonts w:ascii="Palatino Linotype" w:eastAsia="Palatino Linotype" w:hAnsi="Palatino Linotype" w:cs="Palatino Linotype"/>
          <w:b/>
          <w:sz w:val="22"/>
          <w:szCs w:val="22"/>
          <w:lang w:val="es-MX"/>
        </w:rPr>
      </w:pPr>
    </w:p>
    <w:p w14:paraId="790E93B3" w14:textId="4A6685F9" w:rsidR="00EB0391" w:rsidRPr="004062A5" w:rsidRDefault="00EB0391" w:rsidP="006E4332">
      <w:pPr>
        <w:widowControl w:val="0"/>
        <w:tabs>
          <w:tab w:val="left" w:pos="1701"/>
          <w:tab w:val="left" w:pos="1843"/>
        </w:tabs>
        <w:spacing w:line="360" w:lineRule="auto"/>
        <w:jc w:val="both"/>
        <w:rPr>
          <w:rFonts w:ascii="Palatino Linotype" w:eastAsia="Palatino Linotype" w:hAnsi="Palatino Linotype" w:cs="Palatino Linotype"/>
          <w:sz w:val="22"/>
          <w:szCs w:val="22"/>
        </w:rPr>
      </w:pPr>
      <w:r w:rsidRPr="004062A5">
        <w:rPr>
          <w:rFonts w:ascii="Palatino Linotype" w:eastAsia="Palatino Linotype" w:hAnsi="Palatino Linotype" w:cs="Palatino Linotype"/>
          <w:sz w:val="22"/>
          <w:szCs w:val="22"/>
          <w:lang w:val="es-MX"/>
        </w:rPr>
        <w:t>Además, debe tenerse presente que la naturaleza del título profesional o bien, del certificado, consiste en la de ser documentos de identificación para que a sus titulares, los acrediten como profesionales o expertos en algún área de estudio o conocimiento frente a terceros; por lo que, proporcionar dicha información abona a la transparencia y a la rendición de cuentas, pues sirven a la ciudadanía para comprobar que las personas que se desempeñan como servidores públicos tienen el perfil idóneo, la capacidad, las habilidades y la pericia para desarrollar las actividades y atribuciones que se deriven de su encargo</w:t>
      </w:r>
      <w:r w:rsidR="00E704EC" w:rsidRPr="004062A5">
        <w:rPr>
          <w:rFonts w:ascii="Palatino Linotype" w:eastAsia="Palatino Linotype" w:hAnsi="Palatino Linotype" w:cs="Palatino Linotype"/>
          <w:sz w:val="22"/>
          <w:szCs w:val="22"/>
        </w:rPr>
        <w:t xml:space="preserve">. </w:t>
      </w:r>
    </w:p>
    <w:p w14:paraId="46760AAD" w14:textId="77777777" w:rsidR="00E704EC" w:rsidRPr="004062A5" w:rsidRDefault="00E704EC" w:rsidP="006E4332">
      <w:pPr>
        <w:widowControl w:val="0"/>
        <w:tabs>
          <w:tab w:val="left" w:pos="1701"/>
          <w:tab w:val="left" w:pos="1843"/>
        </w:tabs>
        <w:spacing w:line="360" w:lineRule="auto"/>
        <w:jc w:val="both"/>
        <w:rPr>
          <w:rFonts w:ascii="Palatino Linotype" w:hAnsi="Palatino Linotype"/>
          <w:sz w:val="22"/>
          <w:szCs w:val="22"/>
        </w:rPr>
      </w:pPr>
    </w:p>
    <w:p w14:paraId="038AEA5E" w14:textId="77777777" w:rsidR="00EB0391" w:rsidRPr="004062A5" w:rsidRDefault="00EB0391" w:rsidP="006E4332">
      <w:pPr>
        <w:pBdr>
          <w:top w:val="nil"/>
          <w:left w:val="nil"/>
          <w:bottom w:val="nil"/>
          <w:right w:val="nil"/>
          <w:between w:val="nil"/>
        </w:pBdr>
        <w:spacing w:line="360" w:lineRule="auto"/>
        <w:ind w:left="720" w:right="49" w:hanging="360"/>
        <w:jc w:val="both"/>
        <w:rPr>
          <w:rFonts w:ascii="Palatino Linotype" w:eastAsia="Palatino Linotype" w:hAnsi="Palatino Linotype" w:cs="Palatino Linotype"/>
          <w:b/>
          <w:sz w:val="22"/>
          <w:szCs w:val="22"/>
        </w:rPr>
      </w:pPr>
      <w:r w:rsidRPr="004062A5">
        <w:rPr>
          <w:rFonts w:ascii="Palatino Linotype" w:eastAsia="Palatino Linotype" w:hAnsi="Palatino Linotype" w:cs="Palatino Linotype"/>
          <w:b/>
          <w:sz w:val="22"/>
          <w:szCs w:val="22"/>
        </w:rPr>
        <w:t>De los comprobantes de estudio de los integrantes del Ayuntamiento.</w:t>
      </w:r>
    </w:p>
    <w:p w14:paraId="5AC5E814" w14:textId="77777777" w:rsidR="00EB0391" w:rsidRPr="004062A5" w:rsidRDefault="00EB0391" w:rsidP="006E4332">
      <w:pPr>
        <w:spacing w:line="360" w:lineRule="auto"/>
        <w:ind w:right="49"/>
        <w:jc w:val="both"/>
        <w:rPr>
          <w:rFonts w:ascii="Palatino Linotype" w:eastAsia="Palatino Linotype" w:hAnsi="Palatino Linotype" w:cs="Palatino Linotype"/>
          <w:sz w:val="22"/>
          <w:szCs w:val="22"/>
        </w:rPr>
      </w:pPr>
      <w:r w:rsidRPr="004062A5">
        <w:rPr>
          <w:rFonts w:ascii="Palatino Linotype" w:eastAsia="Palatino Linotype" w:hAnsi="Palatino Linotype" w:cs="Palatino Linotype"/>
          <w:sz w:val="22"/>
          <w:szCs w:val="22"/>
        </w:rPr>
        <w:t xml:space="preserve">De acuerdo con el Sistema de Información Legislativa de la Secretaria de Gobernación (consultado en </w:t>
      </w:r>
      <w:hyperlink r:id="rId15">
        <w:r w:rsidRPr="004062A5">
          <w:rPr>
            <w:rFonts w:ascii="Palatino Linotype" w:eastAsia="Palatino Linotype" w:hAnsi="Palatino Linotype" w:cs="Palatino Linotype"/>
            <w:sz w:val="22"/>
            <w:szCs w:val="22"/>
            <w:u w:val="single"/>
          </w:rPr>
          <w:t>http://sil.gobernacion.gob.mx/Glosario/definicionpop.php?ID=31</w:t>
        </w:r>
      </w:hyperlink>
      <w:r w:rsidRPr="004062A5">
        <w:rPr>
          <w:rFonts w:ascii="Palatino Linotype" w:eastAsia="Palatino Linotype" w:hAnsi="Palatino Linotype" w:cs="Palatino Linotype"/>
          <w:sz w:val="22"/>
          <w:szCs w:val="22"/>
        </w:rPr>
        <w:t xml:space="preserve">), los cargos de elección popular se refieren al derecho y obligación ciudadana para desempeñar un puesto en alguno de los poderes de los tres órdenes de gobierno del Estado, con derecho a una retribución monetaria, siempre que se tengan las calidades que establezca la Ley. </w:t>
      </w:r>
    </w:p>
    <w:p w14:paraId="75653D34" w14:textId="77777777" w:rsidR="00EB0391" w:rsidRPr="004062A5" w:rsidRDefault="00EB0391" w:rsidP="006E4332">
      <w:pPr>
        <w:spacing w:line="360" w:lineRule="auto"/>
        <w:ind w:right="49"/>
        <w:jc w:val="both"/>
        <w:rPr>
          <w:rFonts w:ascii="Palatino Linotype" w:eastAsia="Palatino Linotype" w:hAnsi="Palatino Linotype" w:cs="Palatino Linotype"/>
          <w:sz w:val="22"/>
          <w:szCs w:val="22"/>
        </w:rPr>
      </w:pPr>
    </w:p>
    <w:p w14:paraId="47E9E0FC" w14:textId="77777777" w:rsidR="00EB0391" w:rsidRPr="004062A5" w:rsidRDefault="00EB0391" w:rsidP="006E4332">
      <w:pPr>
        <w:spacing w:line="360" w:lineRule="auto"/>
        <w:ind w:right="49"/>
        <w:jc w:val="both"/>
        <w:rPr>
          <w:rFonts w:ascii="Palatino Linotype" w:eastAsia="Palatino Linotype" w:hAnsi="Palatino Linotype" w:cs="Palatino Linotype"/>
          <w:sz w:val="22"/>
          <w:szCs w:val="22"/>
        </w:rPr>
      </w:pPr>
      <w:r w:rsidRPr="004062A5">
        <w:rPr>
          <w:rFonts w:ascii="Palatino Linotype" w:eastAsia="Palatino Linotype" w:hAnsi="Palatino Linotype" w:cs="Palatino Linotype"/>
          <w:sz w:val="22"/>
          <w:szCs w:val="22"/>
        </w:rPr>
        <w:t xml:space="preserve">En ese sentido, se consideran como cargos de elección popular en la administración pública a los regidores, síndicos y presidente municipal gobernador o presidente de la República y en el en ámbito legislativo a los diputados locales y federales, así como senadores. </w:t>
      </w:r>
    </w:p>
    <w:p w14:paraId="72690F5E" w14:textId="77777777" w:rsidR="00EB0391" w:rsidRPr="004062A5" w:rsidRDefault="00EB0391" w:rsidP="006E4332">
      <w:pPr>
        <w:spacing w:line="360" w:lineRule="auto"/>
        <w:ind w:right="49"/>
        <w:jc w:val="both"/>
        <w:rPr>
          <w:rFonts w:ascii="Palatino Linotype" w:eastAsia="Palatino Linotype" w:hAnsi="Palatino Linotype" w:cs="Palatino Linotype"/>
          <w:sz w:val="22"/>
          <w:szCs w:val="22"/>
        </w:rPr>
      </w:pPr>
    </w:p>
    <w:p w14:paraId="437F7199" w14:textId="77777777" w:rsidR="00EB0391" w:rsidRPr="004062A5" w:rsidRDefault="00EB0391" w:rsidP="006E4332">
      <w:pPr>
        <w:spacing w:line="360" w:lineRule="auto"/>
        <w:ind w:right="49"/>
        <w:jc w:val="both"/>
        <w:rPr>
          <w:rFonts w:ascii="Palatino Linotype" w:eastAsia="Palatino Linotype" w:hAnsi="Palatino Linotype" w:cs="Palatino Linotype"/>
          <w:sz w:val="22"/>
          <w:szCs w:val="22"/>
        </w:rPr>
      </w:pPr>
      <w:r w:rsidRPr="004062A5">
        <w:rPr>
          <w:rFonts w:ascii="Palatino Linotype" w:eastAsia="Palatino Linotype" w:hAnsi="Palatino Linotype" w:cs="Palatino Linotype"/>
          <w:sz w:val="22"/>
          <w:szCs w:val="22"/>
        </w:rPr>
        <w:t xml:space="preserve">Ahora bien, desde un sentido político-sociológico, los procesos de elección popular y con ello, los cargos de la misma naturaleza, guardan relación estrecha con la democracia, palabra que en su acepción etimológica significa </w:t>
      </w:r>
      <w:r w:rsidRPr="004062A5">
        <w:rPr>
          <w:rFonts w:ascii="Palatino Linotype" w:eastAsia="Palatino Linotype" w:hAnsi="Palatino Linotype" w:cs="Palatino Linotype"/>
          <w:i/>
          <w:iCs/>
          <w:sz w:val="22"/>
          <w:szCs w:val="22"/>
        </w:rPr>
        <w:t>“el poder en las manos del pueblo”</w:t>
      </w:r>
      <w:r w:rsidRPr="004062A5">
        <w:rPr>
          <w:rFonts w:ascii="Palatino Linotype" w:eastAsia="Palatino Linotype" w:hAnsi="Palatino Linotype" w:cs="Palatino Linotype"/>
          <w:sz w:val="22"/>
          <w:szCs w:val="22"/>
        </w:rPr>
        <w:t>, de tal manera que en los estados democráticos, se considera como fundamental las prerrogativas de votar y ser votado y, en consecuencia, la obligación de ejercer los cargos conferidos, conociéndose como representación popular, la cual se alcanza mediante un proceso electoral en el que los ciudadanos de una comunidad eligen, en elecciones libres y auténticas, a determinados ciudadanos que son postulados para ejercer ciertas funciones en el poder público.  (Castillo, 2002)</w:t>
      </w:r>
    </w:p>
    <w:p w14:paraId="0B35DC84" w14:textId="77777777" w:rsidR="00EB0391" w:rsidRPr="004062A5" w:rsidRDefault="00EB0391" w:rsidP="006E4332">
      <w:pPr>
        <w:spacing w:line="360" w:lineRule="auto"/>
        <w:ind w:right="49"/>
        <w:jc w:val="both"/>
        <w:rPr>
          <w:rFonts w:ascii="Palatino Linotype" w:eastAsia="Palatino Linotype" w:hAnsi="Palatino Linotype" w:cs="Palatino Linotype"/>
          <w:sz w:val="22"/>
          <w:szCs w:val="22"/>
        </w:rPr>
      </w:pPr>
    </w:p>
    <w:p w14:paraId="2C5976F1" w14:textId="77777777" w:rsidR="00EB0391" w:rsidRPr="004062A5" w:rsidRDefault="00EB0391" w:rsidP="006E4332">
      <w:pPr>
        <w:spacing w:line="360" w:lineRule="auto"/>
        <w:ind w:right="49"/>
        <w:jc w:val="both"/>
        <w:rPr>
          <w:rFonts w:ascii="Palatino Linotype" w:eastAsia="Palatino Linotype" w:hAnsi="Palatino Linotype" w:cs="Palatino Linotype"/>
          <w:sz w:val="22"/>
          <w:szCs w:val="22"/>
        </w:rPr>
      </w:pPr>
      <w:r w:rsidRPr="004062A5">
        <w:rPr>
          <w:rFonts w:ascii="Palatino Linotype" w:eastAsia="Palatino Linotype" w:hAnsi="Palatino Linotype" w:cs="Palatino Linotype"/>
          <w:sz w:val="22"/>
          <w:szCs w:val="22"/>
        </w:rPr>
        <w:t xml:space="preserve">De esto, se colige que las personas que ocupan cargos como regidores, síndicos y presidente municipal, gobernador o presidente de la República, así como los diputados y senadores, fueron electos mediante un proceso democrático, es decir, los ciudadanos los consideraron como adecuados para su representación, no obstante, cabe mencionar que si bien, estos son electos de manera popular, también lo es que se establecen un mínimo de requisitos para poder ocupar estos. </w:t>
      </w:r>
    </w:p>
    <w:p w14:paraId="7F34BDDC" w14:textId="77777777" w:rsidR="00EB0391" w:rsidRPr="004062A5" w:rsidRDefault="00EB0391" w:rsidP="006E4332">
      <w:pPr>
        <w:spacing w:line="360" w:lineRule="auto"/>
        <w:ind w:right="49"/>
        <w:jc w:val="both"/>
        <w:rPr>
          <w:rFonts w:ascii="Palatino Linotype" w:eastAsia="Palatino Linotype" w:hAnsi="Palatino Linotype" w:cs="Palatino Linotype"/>
          <w:sz w:val="22"/>
          <w:szCs w:val="22"/>
        </w:rPr>
      </w:pPr>
    </w:p>
    <w:p w14:paraId="2564979C" w14:textId="77777777" w:rsidR="00EB0391" w:rsidRPr="004062A5" w:rsidRDefault="00EB0391" w:rsidP="006E4332">
      <w:pPr>
        <w:spacing w:line="360" w:lineRule="auto"/>
        <w:ind w:right="49"/>
        <w:jc w:val="both"/>
        <w:rPr>
          <w:rFonts w:ascii="Palatino Linotype" w:eastAsia="Palatino Linotype" w:hAnsi="Palatino Linotype" w:cs="Palatino Linotype"/>
          <w:sz w:val="22"/>
          <w:szCs w:val="22"/>
        </w:rPr>
      </w:pPr>
      <w:r w:rsidRPr="004062A5">
        <w:rPr>
          <w:rFonts w:ascii="Palatino Linotype" w:eastAsia="Palatino Linotype" w:hAnsi="Palatino Linotype" w:cs="Palatino Linotype"/>
          <w:sz w:val="22"/>
          <w:szCs w:val="22"/>
        </w:rPr>
        <w:t xml:space="preserve">Por lo que, de conformidad con el artículo 119 de la Constitución Política del Estado Libre y Soberano de México, para ser miembro propietario o suplente de un ayuntamiento se requiere: </w:t>
      </w:r>
    </w:p>
    <w:p w14:paraId="1F190AB9" w14:textId="77777777" w:rsidR="00EB0391" w:rsidRPr="004062A5" w:rsidRDefault="00EB0391" w:rsidP="006E4332">
      <w:pPr>
        <w:spacing w:line="360" w:lineRule="auto"/>
        <w:ind w:right="49"/>
        <w:jc w:val="both"/>
        <w:rPr>
          <w:rFonts w:ascii="Palatino Linotype" w:eastAsia="Palatino Linotype" w:hAnsi="Palatino Linotype" w:cs="Palatino Linotype"/>
          <w:b/>
          <w:sz w:val="22"/>
          <w:szCs w:val="22"/>
        </w:rPr>
      </w:pPr>
    </w:p>
    <w:p w14:paraId="1EBD26E3" w14:textId="200B1EA4" w:rsidR="00EB0391" w:rsidRPr="004062A5" w:rsidRDefault="00550702" w:rsidP="00550702">
      <w:pPr>
        <w:spacing w:line="276" w:lineRule="auto"/>
        <w:ind w:left="851" w:right="616"/>
        <w:jc w:val="both"/>
        <w:rPr>
          <w:rFonts w:ascii="Palatino Linotype" w:eastAsia="Palatino Linotype" w:hAnsi="Palatino Linotype" w:cs="Palatino Linotype"/>
          <w:i/>
          <w:sz w:val="22"/>
          <w:szCs w:val="22"/>
        </w:rPr>
      </w:pPr>
      <w:r w:rsidRPr="004062A5">
        <w:rPr>
          <w:rFonts w:ascii="Palatino Linotype" w:eastAsia="Palatino Linotype" w:hAnsi="Palatino Linotype" w:cs="Palatino Linotype"/>
          <w:bCs/>
          <w:i/>
          <w:sz w:val="22"/>
          <w:szCs w:val="22"/>
        </w:rPr>
        <w:t>“</w:t>
      </w:r>
      <w:r w:rsidR="00EB0391" w:rsidRPr="004062A5">
        <w:rPr>
          <w:rFonts w:ascii="Palatino Linotype" w:eastAsia="Palatino Linotype" w:hAnsi="Palatino Linotype" w:cs="Palatino Linotype"/>
          <w:b/>
          <w:i/>
          <w:sz w:val="22"/>
          <w:szCs w:val="22"/>
        </w:rPr>
        <w:t>Artículo 119.-</w:t>
      </w:r>
      <w:r w:rsidR="00EB0391" w:rsidRPr="004062A5">
        <w:rPr>
          <w:rFonts w:ascii="Palatino Linotype" w:eastAsia="Palatino Linotype" w:hAnsi="Palatino Linotype" w:cs="Palatino Linotype"/>
          <w:i/>
          <w:sz w:val="22"/>
          <w:szCs w:val="22"/>
        </w:rPr>
        <w:t xml:space="preserve"> Para ser miembro propietario o suplente de un ayuntamiento se requiere:</w:t>
      </w:r>
    </w:p>
    <w:p w14:paraId="59899779" w14:textId="77777777" w:rsidR="00EB0391" w:rsidRPr="004062A5" w:rsidRDefault="00EB0391" w:rsidP="00550702">
      <w:pPr>
        <w:spacing w:line="276" w:lineRule="auto"/>
        <w:ind w:left="851" w:right="616"/>
        <w:jc w:val="both"/>
        <w:rPr>
          <w:rFonts w:ascii="Palatino Linotype" w:eastAsia="Palatino Linotype" w:hAnsi="Palatino Linotype" w:cs="Palatino Linotype"/>
          <w:i/>
          <w:sz w:val="22"/>
          <w:szCs w:val="22"/>
        </w:rPr>
      </w:pPr>
      <w:r w:rsidRPr="004062A5">
        <w:rPr>
          <w:rFonts w:ascii="Palatino Linotype" w:eastAsia="Palatino Linotype" w:hAnsi="Palatino Linotype" w:cs="Palatino Linotype"/>
          <w:i/>
          <w:sz w:val="22"/>
          <w:szCs w:val="22"/>
        </w:rPr>
        <w:t xml:space="preserve">I. Ser mexicano por nacimiento, ciudadano del Estado, en pleno ejercicio de sus derechos; </w:t>
      </w:r>
    </w:p>
    <w:p w14:paraId="0E84E1F7" w14:textId="77777777" w:rsidR="00EB0391" w:rsidRPr="004062A5" w:rsidRDefault="00EB0391" w:rsidP="00550702">
      <w:pPr>
        <w:spacing w:line="276" w:lineRule="auto"/>
        <w:ind w:left="851" w:right="616"/>
        <w:jc w:val="both"/>
        <w:rPr>
          <w:rFonts w:ascii="Palatino Linotype" w:eastAsia="Palatino Linotype" w:hAnsi="Palatino Linotype" w:cs="Palatino Linotype"/>
          <w:i/>
          <w:sz w:val="22"/>
          <w:szCs w:val="22"/>
        </w:rPr>
      </w:pPr>
      <w:r w:rsidRPr="004062A5">
        <w:rPr>
          <w:rFonts w:ascii="Palatino Linotype" w:eastAsia="Palatino Linotype" w:hAnsi="Palatino Linotype" w:cs="Palatino Linotype"/>
          <w:i/>
          <w:sz w:val="22"/>
          <w:szCs w:val="22"/>
        </w:rPr>
        <w:t xml:space="preserve">II. Ser mexiquense con residencia efectiva en el municipio no menor a un año o vecino del mismo, con residencia efectiva en su territorio no menor a tres años, anteriores al día de la elección; y </w:t>
      </w:r>
    </w:p>
    <w:p w14:paraId="1ADD6E84" w14:textId="6EF9D538" w:rsidR="00EB0391" w:rsidRPr="004062A5" w:rsidRDefault="00EB0391" w:rsidP="00550702">
      <w:pPr>
        <w:spacing w:line="276" w:lineRule="auto"/>
        <w:ind w:left="851" w:right="616"/>
        <w:jc w:val="both"/>
        <w:rPr>
          <w:rFonts w:ascii="Palatino Linotype" w:eastAsia="Palatino Linotype" w:hAnsi="Palatino Linotype" w:cs="Palatino Linotype"/>
          <w:i/>
          <w:sz w:val="22"/>
          <w:szCs w:val="22"/>
        </w:rPr>
      </w:pPr>
      <w:r w:rsidRPr="004062A5">
        <w:rPr>
          <w:rFonts w:ascii="Palatino Linotype" w:eastAsia="Palatino Linotype" w:hAnsi="Palatino Linotype" w:cs="Palatino Linotype"/>
          <w:i/>
          <w:sz w:val="22"/>
          <w:szCs w:val="22"/>
        </w:rPr>
        <w:t>III. Ser de reconocida probidad y buena fama pública.</w:t>
      </w:r>
      <w:r w:rsidR="00550702" w:rsidRPr="004062A5">
        <w:rPr>
          <w:rFonts w:ascii="Palatino Linotype" w:eastAsia="Palatino Linotype" w:hAnsi="Palatino Linotype" w:cs="Palatino Linotype"/>
          <w:i/>
          <w:sz w:val="22"/>
          <w:szCs w:val="22"/>
        </w:rPr>
        <w:t>”</w:t>
      </w:r>
    </w:p>
    <w:p w14:paraId="3283204D" w14:textId="77777777" w:rsidR="00EB0391" w:rsidRPr="004062A5" w:rsidRDefault="00EB0391" w:rsidP="006E4332">
      <w:pPr>
        <w:spacing w:line="360" w:lineRule="auto"/>
        <w:ind w:right="49"/>
        <w:jc w:val="both"/>
        <w:rPr>
          <w:rFonts w:ascii="Palatino Linotype" w:eastAsia="Palatino Linotype" w:hAnsi="Palatino Linotype" w:cs="Palatino Linotype"/>
          <w:sz w:val="22"/>
          <w:szCs w:val="22"/>
        </w:rPr>
      </w:pPr>
    </w:p>
    <w:p w14:paraId="3BE570C1" w14:textId="714300D0" w:rsidR="00EB0391" w:rsidRPr="004062A5" w:rsidRDefault="00EB0391" w:rsidP="006E4332">
      <w:pPr>
        <w:spacing w:line="360" w:lineRule="auto"/>
        <w:ind w:right="49"/>
        <w:jc w:val="both"/>
        <w:rPr>
          <w:rFonts w:ascii="Palatino Linotype" w:eastAsia="Palatino Linotype" w:hAnsi="Palatino Linotype" w:cs="Palatino Linotype"/>
          <w:sz w:val="22"/>
          <w:szCs w:val="22"/>
        </w:rPr>
      </w:pPr>
      <w:r w:rsidRPr="004062A5">
        <w:rPr>
          <w:rFonts w:ascii="Palatino Linotype" w:eastAsia="Palatino Linotype" w:hAnsi="Palatino Linotype" w:cs="Palatino Linotype"/>
          <w:sz w:val="22"/>
          <w:szCs w:val="22"/>
        </w:rPr>
        <w:t xml:space="preserve">Por su parte, para ser miembro del Ayuntamiento, la Constitución Política únicamente, refiere lo siguiente: </w:t>
      </w:r>
    </w:p>
    <w:p w14:paraId="6C237BCB" w14:textId="77777777" w:rsidR="00EB0391" w:rsidRPr="004062A5" w:rsidRDefault="00EB0391" w:rsidP="006E4332">
      <w:pPr>
        <w:spacing w:line="360" w:lineRule="auto"/>
        <w:ind w:right="49"/>
        <w:jc w:val="both"/>
        <w:rPr>
          <w:rFonts w:ascii="Palatino Linotype" w:eastAsia="Palatino Linotype" w:hAnsi="Palatino Linotype" w:cs="Palatino Linotype"/>
          <w:sz w:val="22"/>
          <w:szCs w:val="22"/>
        </w:rPr>
      </w:pPr>
    </w:p>
    <w:p w14:paraId="2851193A" w14:textId="30446FCA" w:rsidR="00EB0391" w:rsidRPr="004062A5" w:rsidRDefault="00550702" w:rsidP="00550702">
      <w:pPr>
        <w:spacing w:line="276" w:lineRule="auto"/>
        <w:ind w:left="851" w:right="616"/>
        <w:jc w:val="both"/>
        <w:rPr>
          <w:rFonts w:ascii="Palatino Linotype" w:eastAsia="Palatino Linotype" w:hAnsi="Palatino Linotype" w:cs="Palatino Linotype"/>
          <w:i/>
          <w:sz w:val="22"/>
          <w:szCs w:val="22"/>
        </w:rPr>
      </w:pPr>
      <w:r w:rsidRPr="004062A5">
        <w:rPr>
          <w:rFonts w:ascii="Palatino Linotype" w:eastAsia="Palatino Linotype" w:hAnsi="Palatino Linotype" w:cs="Palatino Linotype"/>
          <w:bCs/>
          <w:i/>
          <w:sz w:val="22"/>
          <w:szCs w:val="22"/>
        </w:rPr>
        <w:t>“</w:t>
      </w:r>
      <w:r w:rsidR="00EB0391" w:rsidRPr="004062A5">
        <w:rPr>
          <w:rFonts w:ascii="Palatino Linotype" w:eastAsia="Palatino Linotype" w:hAnsi="Palatino Linotype" w:cs="Palatino Linotype"/>
          <w:b/>
          <w:i/>
          <w:sz w:val="22"/>
          <w:szCs w:val="22"/>
        </w:rPr>
        <w:t>Artículo 114.-</w:t>
      </w:r>
      <w:r w:rsidR="00EB0391" w:rsidRPr="004062A5">
        <w:rPr>
          <w:rFonts w:ascii="Palatino Linotype" w:eastAsia="Palatino Linotype" w:hAnsi="Palatino Linotype" w:cs="Palatino Linotype"/>
          <w:i/>
          <w:sz w:val="22"/>
          <w:szCs w:val="22"/>
        </w:rPr>
        <w:t xml:space="preserve"> Los Ayuntamientos serán electos mediante sufragio universal, libre, secreto y directo. La ley de la materia determinará la fecha de la elección. Las elecciones de Ayuntamientos serán computadas y declaradas válidas por el órgano electoral municipal, mismo que otorgará la constancia de mayoría a los integrantes de la planilla que hubiere obtenido el mayor número de votos en términos de la ley de la materia. El cargo de miembro del ayuntamiento no es renunciable, sino por justa causa que calificará el ayuntamiento ante el que se presentará la renuncia y quien conocerá también de las licencias de sus miembros.</w:t>
      </w:r>
      <w:r w:rsidRPr="004062A5">
        <w:rPr>
          <w:rFonts w:ascii="Palatino Linotype" w:eastAsia="Palatino Linotype" w:hAnsi="Palatino Linotype" w:cs="Palatino Linotype"/>
          <w:i/>
          <w:sz w:val="22"/>
          <w:szCs w:val="22"/>
        </w:rPr>
        <w:t>”</w:t>
      </w:r>
    </w:p>
    <w:p w14:paraId="4A4190EC" w14:textId="77777777" w:rsidR="00EB0391" w:rsidRPr="004062A5" w:rsidRDefault="00EB0391" w:rsidP="006E4332">
      <w:pPr>
        <w:spacing w:line="360" w:lineRule="auto"/>
        <w:ind w:right="49"/>
        <w:jc w:val="both"/>
        <w:rPr>
          <w:rFonts w:ascii="Palatino Linotype" w:eastAsia="Palatino Linotype" w:hAnsi="Palatino Linotype" w:cs="Palatino Linotype"/>
          <w:sz w:val="22"/>
          <w:szCs w:val="22"/>
        </w:rPr>
      </w:pPr>
    </w:p>
    <w:p w14:paraId="5061992E" w14:textId="77777777" w:rsidR="00EB0391" w:rsidRPr="004062A5" w:rsidRDefault="00EB0391" w:rsidP="006E4332">
      <w:pPr>
        <w:spacing w:line="360" w:lineRule="auto"/>
        <w:ind w:right="49"/>
        <w:jc w:val="both"/>
        <w:rPr>
          <w:rFonts w:ascii="Palatino Linotype" w:eastAsia="Palatino Linotype" w:hAnsi="Palatino Linotype" w:cs="Palatino Linotype"/>
          <w:b/>
          <w:sz w:val="22"/>
          <w:szCs w:val="22"/>
          <w:u w:val="single"/>
        </w:rPr>
      </w:pPr>
      <w:r w:rsidRPr="004062A5">
        <w:rPr>
          <w:rFonts w:ascii="Palatino Linotype" w:eastAsia="Palatino Linotype" w:hAnsi="Palatino Linotype" w:cs="Palatino Linotype"/>
          <w:sz w:val="22"/>
          <w:szCs w:val="22"/>
        </w:rPr>
        <w:t xml:space="preserve">De lo anterior, para el caso de ser miembro propietario del Ayuntamiento, no se exigen mayores requisitos que ser mexicano por nacimiento, ciudadano del Estado, gozar del ejercicio de derechos, tener residencia efectiva y, ser de reconocida probidad y buena fama pública, por otro lado, para ocupar el cargo de síndicos y regidores, no se requiere algún requisito, más que haber sido electo mediante sufragio, por lo que, </w:t>
      </w:r>
      <w:r w:rsidRPr="004062A5">
        <w:rPr>
          <w:rFonts w:ascii="Palatino Linotype" w:eastAsia="Palatino Linotype" w:hAnsi="Palatino Linotype" w:cs="Palatino Linotype"/>
          <w:b/>
          <w:sz w:val="22"/>
          <w:szCs w:val="22"/>
          <w:u w:val="single"/>
        </w:rPr>
        <w:t xml:space="preserve">se colige que no es obligatorio que los miembros del Ayuntamiento cuenten con algún grado de estudios. </w:t>
      </w:r>
    </w:p>
    <w:p w14:paraId="4B3E65AF" w14:textId="77777777" w:rsidR="00EB0391" w:rsidRPr="004062A5" w:rsidRDefault="00EB0391" w:rsidP="006E4332">
      <w:pPr>
        <w:spacing w:line="360" w:lineRule="auto"/>
        <w:ind w:right="49"/>
        <w:jc w:val="both"/>
        <w:rPr>
          <w:rFonts w:ascii="Palatino Linotype" w:eastAsia="Palatino Linotype" w:hAnsi="Palatino Linotype" w:cs="Palatino Linotype"/>
          <w:b/>
          <w:sz w:val="22"/>
          <w:szCs w:val="22"/>
          <w:u w:val="single"/>
        </w:rPr>
      </w:pPr>
    </w:p>
    <w:p w14:paraId="1705D66D" w14:textId="406B0EE2" w:rsidR="00EB0391" w:rsidRPr="004062A5" w:rsidRDefault="00EB0391" w:rsidP="006E4332">
      <w:pPr>
        <w:spacing w:line="360" w:lineRule="auto"/>
        <w:ind w:right="49"/>
        <w:jc w:val="both"/>
        <w:rPr>
          <w:rFonts w:ascii="Palatino Linotype" w:eastAsia="Palatino Linotype" w:hAnsi="Palatino Linotype" w:cs="Palatino Linotype"/>
          <w:sz w:val="22"/>
          <w:szCs w:val="22"/>
        </w:rPr>
      </w:pPr>
      <w:r w:rsidRPr="004062A5">
        <w:rPr>
          <w:rFonts w:ascii="Palatino Linotype" w:eastAsia="Palatino Linotype" w:hAnsi="Palatino Linotype" w:cs="Palatino Linotype"/>
          <w:sz w:val="22"/>
          <w:szCs w:val="22"/>
        </w:rPr>
        <w:t xml:space="preserve">En ese sentido, si bien, no existe fuente obligacional para que los integrantes del ayuntamiento acrediten contar con un determinado grado de estudio, lo cierto es que, de la respuesta emitida por el </w:t>
      </w:r>
      <w:r w:rsidRPr="004062A5">
        <w:rPr>
          <w:rFonts w:ascii="Palatino Linotype" w:eastAsia="Palatino Linotype" w:hAnsi="Palatino Linotype" w:cs="Palatino Linotype"/>
          <w:b/>
          <w:bCs/>
          <w:sz w:val="22"/>
          <w:szCs w:val="22"/>
        </w:rPr>
        <w:t>Sujeto Obligado</w:t>
      </w:r>
      <w:r w:rsidRPr="004062A5">
        <w:rPr>
          <w:rFonts w:ascii="Palatino Linotype" w:eastAsia="Palatino Linotype" w:hAnsi="Palatino Linotype" w:cs="Palatino Linotype"/>
          <w:sz w:val="22"/>
          <w:szCs w:val="22"/>
        </w:rPr>
        <w:t xml:space="preserve">, no se advierte pronunciamiento al respecto, por lo que, se colige que, el Ayuntamiento de Toluca no fue congruente ni exhaustivo en brindar atención a todos los puntos de la solicitud, pues omitió pronunciarse sobre los </w:t>
      </w:r>
      <w:r w:rsidR="00EB6209" w:rsidRPr="004062A5">
        <w:rPr>
          <w:rFonts w:ascii="Palatino Linotype" w:eastAsia="Palatino Linotype" w:hAnsi="Palatino Linotype" w:cs="Palatino Linotype"/>
          <w:sz w:val="22"/>
          <w:szCs w:val="22"/>
        </w:rPr>
        <w:t xml:space="preserve">títulos y cedulas profesionales </w:t>
      </w:r>
      <w:r w:rsidRPr="004062A5">
        <w:rPr>
          <w:rFonts w:ascii="Palatino Linotype" w:eastAsia="Palatino Linotype" w:hAnsi="Palatino Linotype" w:cs="Palatino Linotype"/>
          <w:sz w:val="22"/>
          <w:szCs w:val="22"/>
        </w:rPr>
        <w:t>de lo</w:t>
      </w:r>
      <w:r w:rsidR="00EB6209" w:rsidRPr="004062A5">
        <w:rPr>
          <w:rFonts w:ascii="Palatino Linotype" w:eastAsia="Palatino Linotype" w:hAnsi="Palatino Linotype" w:cs="Palatino Linotype"/>
          <w:sz w:val="22"/>
          <w:szCs w:val="22"/>
        </w:rPr>
        <w:t>s integrantes del ayuntamiento; p</w:t>
      </w:r>
      <w:r w:rsidRPr="004062A5">
        <w:rPr>
          <w:rFonts w:ascii="Palatino Linotype" w:eastAsia="Palatino Linotype" w:hAnsi="Palatino Linotype" w:cs="Palatino Linotype"/>
          <w:sz w:val="22"/>
          <w:szCs w:val="22"/>
        </w:rPr>
        <w:t xml:space="preserve">or lo </w:t>
      </w:r>
      <w:r w:rsidR="00EB6209" w:rsidRPr="004062A5">
        <w:rPr>
          <w:rFonts w:ascii="Palatino Linotype" w:eastAsia="Palatino Linotype" w:hAnsi="Palatino Linotype" w:cs="Palatino Linotype"/>
          <w:sz w:val="22"/>
          <w:szCs w:val="22"/>
        </w:rPr>
        <w:t>que</w:t>
      </w:r>
      <w:r w:rsidRPr="004062A5">
        <w:rPr>
          <w:rFonts w:ascii="Palatino Linotype" w:eastAsia="Palatino Linotype" w:hAnsi="Palatino Linotype" w:cs="Palatino Linotype"/>
          <w:sz w:val="22"/>
          <w:szCs w:val="22"/>
        </w:rPr>
        <w:t xml:space="preserve"> resulta dable ordenar </w:t>
      </w:r>
      <w:r w:rsidR="00EB6209" w:rsidRPr="004062A5">
        <w:rPr>
          <w:rFonts w:ascii="Palatino Linotype" w:eastAsia="Palatino Linotype" w:hAnsi="Palatino Linotype" w:cs="Palatino Linotype"/>
          <w:sz w:val="22"/>
          <w:szCs w:val="22"/>
        </w:rPr>
        <w:t>su entrega</w:t>
      </w:r>
      <w:r w:rsidRPr="004062A5">
        <w:rPr>
          <w:rFonts w:ascii="Palatino Linotype" w:eastAsia="Palatino Linotype" w:hAnsi="Palatino Linotype" w:cs="Palatino Linotype"/>
          <w:sz w:val="22"/>
          <w:szCs w:val="22"/>
        </w:rPr>
        <w:t xml:space="preserve">. </w:t>
      </w:r>
    </w:p>
    <w:p w14:paraId="057EB267" w14:textId="4D938545" w:rsidR="00140E07" w:rsidRPr="004062A5" w:rsidRDefault="00140E07" w:rsidP="006E4332">
      <w:pPr>
        <w:spacing w:line="360" w:lineRule="auto"/>
        <w:ind w:right="49"/>
        <w:jc w:val="both"/>
        <w:rPr>
          <w:rFonts w:ascii="Palatino Linotype" w:eastAsia="Palatino Linotype" w:hAnsi="Palatino Linotype" w:cs="Palatino Linotype"/>
          <w:sz w:val="22"/>
          <w:szCs w:val="22"/>
        </w:rPr>
      </w:pPr>
    </w:p>
    <w:p w14:paraId="52EC19E6" w14:textId="77777777" w:rsidR="00EB0391" w:rsidRPr="004062A5" w:rsidRDefault="00EB0391" w:rsidP="006E4332">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4062A5">
        <w:rPr>
          <w:rFonts w:ascii="Palatino Linotype" w:eastAsia="Palatino Linotype" w:hAnsi="Palatino Linotype" w:cs="Palatino Linotype"/>
          <w:sz w:val="22"/>
          <w:szCs w:val="22"/>
        </w:rPr>
        <w:t xml:space="preserve">Siendo que para el caso de que, el </w:t>
      </w:r>
      <w:r w:rsidRPr="004062A5">
        <w:rPr>
          <w:rFonts w:ascii="Palatino Linotype" w:eastAsia="Palatino Linotype" w:hAnsi="Palatino Linotype" w:cs="Palatino Linotype"/>
          <w:b/>
          <w:bCs/>
          <w:sz w:val="22"/>
          <w:szCs w:val="22"/>
        </w:rPr>
        <w:t>Sujeto Obligado</w:t>
      </w:r>
      <w:r w:rsidRPr="004062A5">
        <w:rPr>
          <w:rFonts w:ascii="Palatino Linotype" w:eastAsia="Palatino Linotype" w:hAnsi="Palatino Linotype" w:cs="Palatino Linotype"/>
          <w:sz w:val="22"/>
          <w:szCs w:val="22"/>
        </w:rPr>
        <w:t xml:space="preserve"> no cuente con estos documentos, bastará con que el Sujeto Obligado así lo señale en términos del párrafo segundo del artículo 19 de la Ley de Transparencia de la Entidad.</w:t>
      </w:r>
    </w:p>
    <w:p w14:paraId="35DAD325" w14:textId="77777777" w:rsidR="00AF0F6A" w:rsidRPr="004062A5" w:rsidRDefault="00AF0F6A" w:rsidP="006E4332">
      <w:pPr>
        <w:spacing w:line="360" w:lineRule="auto"/>
        <w:ind w:right="49"/>
        <w:jc w:val="both"/>
        <w:rPr>
          <w:rFonts w:ascii="Palatino Linotype" w:eastAsia="Palatino Linotype" w:hAnsi="Palatino Linotype" w:cs="Palatino Linotype"/>
          <w:sz w:val="22"/>
          <w:szCs w:val="22"/>
        </w:rPr>
      </w:pPr>
    </w:p>
    <w:p w14:paraId="4C0CADE4" w14:textId="74F2B067" w:rsidR="006E4332" w:rsidRPr="004062A5" w:rsidRDefault="003D4131" w:rsidP="006E4332">
      <w:pPr>
        <w:tabs>
          <w:tab w:val="left" w:pos="567"/>
        </w:tabs>
        <w:spacing w:line="360" w:lineRule="auto"/>
        <w:contextualSpacing/>
        <w:jc w:val="both"/>
        <w:rPr>
          <w:rFonts w:ascii="Palatino Linotype" w:eastAsia="Calibri" w:hAnsi="Palatino Linotype" w:cs="Arial"/>
          <w:b/>
          <w:sz w:val="22"/>
          <w:szCs w:val="22"/>
        </w:rPr>
      </w:pPr>
      <w:r w:rsidRPr="004062A5">
        <w:rPr>
          <w:rFonts w:ascii="Palatino Linotype" w:eastAsia="Calibri" w:hAnsi="Palatino Linotype" w:cs="Arial"/>
          <w:b/>
          <w:sz w:val="22"/>
          <w:szCs w:val="22"/>
        </w:rPr>
        <w:t xml:space="preserve">Quinto. </w:t>
      </w:r>
      <w:r w:rsidR="006E4332" w:rsidRPr="004062A5">
        <w:rPr>
          <w:rFonts w:ascii="Palatino Linotype" w:eastAsia="Calibri" w:hAnsi="Palatino Linotype" w:cs="Arial"/>
          <w:b/>
          <w:sz w:val="22"/>
          <w:szCs w:val="22"/>
        </w:rPr>
        <w:t>Versión Pública</w:t>
      </w:r>
      <w:r w:rsidRPr="004062A5">
        <w:rPr>
          <w:rFonts w:ascii="Palatino Linotype" w:eastAsia="Calibri" w:hAnsi="Palatino Linotype" w:cs="Arial"/>
          <w:b/>
          <w:sz w:val="22"/>
          <w:szCs w:val="22"/>
        </w:rPr>
        <w:t>.</w:t>
      </w:r>
      <w:r w:rsidR="006E4332" w:rsidRPr="004062A5">
        <w:rPr>
          <w:rFonts w:ascii="Palatino Linotype" w:eastAsia="Calibri" w:hAnsi="Palatino Linotype" w:cs="Arial"/>
          <w:b/>
          <w:sz w:val="22"/>
          <w:szCs w:val="22"/>
        </w:rPr>
        <w:t xml:space="preserve"> </w:t>
      </w:r>
      <w:r w:rsidR="006E4332" w:rsidRPr="004062A5">
        <w:rPr>
          <w:rFonts w:ascii="Palatino Linotype" w:eastAsia="Palatino Linotype" w:hAnsi="Palatino Linotype" w:cs="Palatino Linotype"/>
          <w:sz w:val="22"/>
          <w:szCs w:val="22"/>
        </w:rPr>
        <w:t xml:space="preserve">Finalmente, para la entrega de la información que se determina ordenar, el Sujeto Obligado deberá realizar un análisis con la finalidad de advertir si esta contiene datos que deben ser clasificados en los términos que la misma Ley en la materia señala. </w:t>
      </w:r>
    </w:p>
    <w:p w14:paraId="1D77DC2C" w14:textId="77777777" w:rsidR="006E4332" w:rsidRPr="004062A5" w:rsidRDefault="006E4332" w:rsidP="006E4332">
      <w:pPr>
        <w:spacing w:line="360" w:lineRule="auto"/>
        <w:jc w:val="both"/>
        <w:rPr>
          <w:rFonts w:ascii="Palatino Linotype" w:eastAsia="Palatino Linotype" w:hAnsi="Palatino Linotype" w:cs="Palatino Linotype"/>
          <w:sz w:val="22"/>
          <w:szCs w:val="22"/>
        </w:rPr>
      </w:pPr>
    </w:p>
    <w:p w14:paraId="1A463D62" w14:textId="77777777" w:rsidR="006E4332" w:rsidRPr="004062A5" w:rsidRDefault="006E4332" w:rsidP="006E4332">
      <w:pPr>
        <w:spacing w:line="360" w:lineRule="auto"/>
        <w:jc w:val="both"/>
        <w:rPr>
          <w:rFonts w:ascii="Palatino Linotype" w:eastAsia="Palatino Linotype" w:hAnsi="Palatino Linotype" w:cs="Palatino Linotype"/>
          <w:sz w:val="22"/>
          <w:szCs w:val="22"/>
        </w:rPr>
      </w:pPr>
      <w:r w:rsidRPr="004062A5">
        <w:rPr>
          <w:rFonts w:ascii="Palatino Linotype" w:eastAsia="Palatino Linotype" w:hAnsi="Palatino Linotype" w:cs="Palatino Linotype"/>
          <w:sz w:val="22"/>
          <w:szCs w:val="22"/>
        </w:rPr>
        <w:t>En ese sentido, el Sujeto Obligado tendrá que elaborar la versión pública de los documentos que vaya a entregar para dar cumplimiento a esta resolución a fin de satisfacer el derecho de acceso a la información pública del recurrente sin menoscabar el derecho a la protección de los datos personales de terceros.</w:t>
      </w:r>
    </w:p>
    <w:p w14:paraId="13AD9153" w14:textId="77777777" w:rsidR="006E4332" w:rsidRPr="004062A5" w:rsidRDefault="006E4332" w:rsidP="006E4332">
      <w:pPr>
        <w:spacing w:line="360" w:lineRule="auto"/>
        <w:jc w:val="both"/>
        <w:rPr>
          <w:rFonts w:ascii="Palatino Linotype" w:eastAsia="Palatino Linotype" w:hAnsi="Palatino Linotype" w:cs="Palatino Linotype"/>
          <w:sz w:val="22"/>
          <w:szCs w:val="22"/>
        </w:rPr>
      </w:pPr>
    </w:p>
    <w:p w14:paraId="04ACE3E3" w14:textId="77777777" w:rsidR="006E4332" w:rsidRPr="004062A5" w:rsidRDefault="006E4332" w:rsidP="006E4332">
      <w:pPr>
        <w:spacing w:line="360" w:lineRule="auto"/>
        <w:jc w:val="both"/>
        <w:rPr>
          <w:rFonts w:ascii="Palatino Linotype" w:eastAsia="Palatino Linotype" w:hAnsi="Palatino Linotype" w:cs="Palatino Linotype"/>
          <w:sz w:val="22"/>
          <w:szCs w:val="22"/>
        </w:rPr>
      </w:pPr>
      <w:r w:rsidRPr="004062A5">
        <w:rPr>
          <w:rFonts w:ascii="Palatino Linotype" w:eastAsia="Palatino Linotype" w:hAnsi="Palatino Linotype" w:cs="Palatino Linotype"/>
          <w:sz w:val="22"/>
          <w:szCs w:val="22"/>
        </w:rPr>
        <w:t>Por ello, se procede a señalar que, existen datos como la fotografía que son susceptibles de ser analizados, al tenor de lo siguiente:</w:t>
      </w:r>
    </w:p>
    <w:p w14:paraId="77AF40EC" w14:textId="77777777" w:rsidR="006E4332" w:rsidRPr="004062A5" w:rsidRDefault="006E4332" w:rsidP="006E4332">
      <w:pPr>
        <w:spacing w:line="360" w:lineRule="auto"/>
        <w:jc w:val="both"/>
        <w:rPr>
          <w:rFonts w:ascii="Palatino Linotype" w:eastAsia="Palatino Linotype" w:hAnsi="Palatino Linotype" w:cs="Palatino Linotype"/>
          <w:sz w:val="22"/>
          <w:szCs w:val="22"/>
        </w:rPr>
      </w:pPr>
    </w:p>
    <w:p w14:paraId="195A8630" w14:textId="77777777" w:rsidR="006E4332" w:rsidRPr="004062A5" w:rsidRDefault="006E4332" w:rsidP="006E4332">
      <w:pPr>
        <w:pStyle w:val="Listaconvietas"/>
        <w:tabs>
          <w:tab w:val="clear" w:pos="360"/>
          <w:tab w:val="left" w:pos="426"/>
        </w:tabs>
        <w:spacing w:line="360" w:lineRule="auto"/>
        <w:ind w:left="0" w:right="49" w:firstLine="0"/>
        <w:jc w:val="both"/>
        <w:rPr>
          <w:rFonts w:ascii="Palatino Linotype" w:eastAsia="Palatino Linotype" w:hAnsi="Palatino Linotype" w:cs="Palatino Linotype"/>
          <w:iCs/>
          <w:sz w:val="22"/>
          <w:szCs w:val="22"/>
        </w:rPr>
      </w:pPr>
      <w:r w:rsidRPr="004062A5">
        <w:rPr>
          <w:rFonts w:ascii="Palatino Linotype" w:eastAsia="Palatino Linotype" w:hAnsi="Palatino Linotype" w:cs="Palatino Linotype"/>
          <w:b/>
          <w:iCs/>
          <w:sz w:val="22"/>
          <w:szCs w:val="22"/>
        </w:rPr>
        <w:t>Firma de servidores públicos.</w:t>
      </w:r>
      <w:r w:rsidRPr="004062A5">
        <w:rPr>
          <w:rFonts w:ascii="Palatino Linotype" w:eastAsia="Palatino Linotype" w:hAnsi="Palatino Linotype" w:cs="Palatino Linotype"/>
          <w:iCs/>
          <w:sz w:val="22"/>
          <w:szCs w:val="22"/>
        </w:rPr>
        <w:t xml:space="preserve"> Tocante al tema de la firma, al tratarse de la escritura gráfica o grafo manuscrito que representa al nombre y apellido(s), o título, que una persona escribe de su propia mano, que tiene fines de identificación, jurídicos, representativos y diplomáticos, a través de los cuales es posible identificar o hacer identificable a su titular, constituye un dato personal que debe ser protegido, sin embargo, en el caso de los servidores públicos, dicho dato es público cuando, en ejercicio de las atribuciones que les fueron conferidas, emiten un acto de autoridad, siendo la firma el medio por el cual se le da validez a dicho acto.</w:t>
      </w:r>
    </w:p>
    <w:p w14:paraId="40DA9B01" w14:textId="77777777" w:rsidR="006E4332" w:rsidRPr="004062A5" w:rsidRDefault="006E4332" w:rsidP="006E4332">
      <w:pPr>
        <w:pStyle w:val="Listaconvietas"/>
        <w:numPr>
          <w:ilvl w:val="0"/>
          <w:numId w:val="0"/>
        </w:numPr>
        <w:tabs>
          <w:tab w:val="left" w:pos="426"/>
        </w:tabs>
        <w:spacing w:line="360" w:lineRule="auto"/>
        <w:ind w:right="49"/>
        <w:jc w:val="both"/>
        <w:rPr>
          <w:rFonts w:ascii="Palatino Linotype" w:eastAsia="Palatino Linotype" w:hAnsi="Palatino Linotype" w:cs="Palatino Linotype"/>
          <w:iCs/>
          <w:sz w:val="22"/>
          <w:szCs w:val="22"/>
        </w:rPr>
      </w:pPr>
    </w:p>
    <w:p w14:paraId="1D795EB7" w14:textId="77777777" w:rsidR="006E4332" w:rsidRPr="004062A5" w:rsidRDefault="006E4332" w:rsidP="006E4332">
      <w:pPr>
        <w:pStyle w:val="Listaconvietas"/>
        <w:numPr>
          <w:ilvl w:val="0"/>
          <w:numId w:val="0"/>
        </w:numPr>
        <w:tabs>
          <w:tab w:val="left" w:pos="426"/>
        </w:tabs>
        <w:spacing w:line="360" w:lineRule="auto"/>
        <w:ind w:right="49"/>
        <w:jc w:val="both"/>
        <w:rPr>
          <w:rFonts w:ascii="Palatino Linotype" w:eastAsia="Palatino Linotype" w:hAnsi="Palatino Linotype" w:cs="Palatino Linotype"/>
          <w:iCs/>
          <w:sz w:val="22"/>
          <w:szCs w:val="22"/>
        </w:rPr>
      </w:pPr>
      <w:r w:rsidRPr="004062A5">
        <w:rPr>
          <w:rFonts w:ascii="Palatino Linotype" w:eastAsia="Palatino Linotype" w:hAnsi="Palatino Linotype" w:cs="Palatino Linotype"/>
          <w:iCs/>
          <w:sz w:val="22"/>
          <w:szCs w:val="22"/>
        </w:rPr>
        <w:t>Robustece lo anterior el criterio orientador 02-19 emitido por el Instituto Nacional de Transparencia, Acceso a la Información y Protección de Datos Personales, INAI, el cual refiere:</w:t>
      </w:r>
    </w:p>
    <w:p w14:paraId="5048C012" w14:textId="77777777" w:rsidR="006E4332" w:rsidRPr="004062A5" w:rsidRDefault="006E4332" w:rsidP="00550702">
      <w:pPr>
        <w:pStyle w:val="Listaconvietas"/>
        <w:numPr>
          <w:ilvl w:val="0"/>
          <w:numId w:val="0"/>
        </w:numPr>
        <w:tabs>
          <w:tab w:val="left" w:pos="851"/>
        </w:tabs>
        <w:spacing w:line="276" w:lineRule="auto"/>
        <w:ind w:left="851" w:right="616"/>
        <w:jc w:val="both"/>
        <w:rPr>
          <w:rFonts w:ascii="Palatino Linotype" w:eastAsia="Palatino Linotype" w:hAnsi="Palatino Linotype" w:cs="Palatino Linotype"/>
          <w:iCs/>
          <w:sz w:val="22"/>
          <w:szCs w:val="22"/>
        </w:rPr>
      </w:pPr>
      <w:r w:rsidRPr="004062A5">
        <w:rPr>
          <w:rFonts w:ascii="Palatino Linotype" w:eastAsia="Palatino Linotype" w:hAnsi="Palatino Linotype" w:cs="Palatino Linotype"/>
          <w:iCs/>
          <w:sz w:val="22"/>
          <w:szCs w:val="22"/>
        </w:rPr>
        <w:t>“</w:t>
      </w:r>
      <w:r w:rsidRPr="004062A5">
        <w:rPr>
          <w:rFonts w:ascii="Palatino Linotype" w:eastAsia="Palatino Linotype" w:hAnsi="Palatino Linotype" w:cs="Palatino Linotype"/>
          <w:b/>
          <w:i/>
          <w:sz w:val="22"/>
          <w:szCs w:val="22"/>
        </w:rPr>
        <w:t>Firma y rúbrica de servidores públicos.</w:t>
      </w:r>
      <w:r w:rsidRPr="004062A5">
        <w:rPr>
          <w:rFonts w:ascii="Palatino Linotype" w:eastAsia="Palatino Linotype" w:hAnsi="Palatino Linotype" w:cs="Palatino Linotype"/>
          <w:i/>
          <w:sz w:val="22"/>
          <w:szCs w:val="22"/>
        </w:rPr>
        <w:t xml:space="preserve"> Si bien la firma y la rúbrica son datos personales confidenciales, cuando un servidor público emite un acto como autoridad, en ejercicio de las funciones que tiene conferidas, la firma o rúbrica mediante la cual se valida dicho acto es pública</w:t>
      </w:r>
      <w:r w:rsidRPr="004062A5">
        <w:rPr>
          <w:rFonts w:ascii="Palatino Linotype" w:eastAsia="Palatino Linotype" w:hAnsi="Palatino Linotype" w:cs="Palatino Linotype"/>
          <w:iCs/>
          <w:sz w:val="22"/>
          <w:szCs w:val="22"/>
        </w:rPr>
        <w:t>.”</w:t>
      </w:r>
    </w:p>
    <w:p w14:paraId="11FD4197" w14:textId="77777777" w:rsidR="006E4332" w:rsidRPr="004062A5" w:rsidRDefault="006E4332" w:rsidP="006E4332">
      <w:pPr>
        <w:pStyle w:val="Listaconvietas"/>
        <w:numPr>
          <w:ilvl w:val="0"/>
          <w:numId w:val="0"/>
        </w:numPr>
        <w:tabs>
          <w:tab w:val="left" w:pos="426"/>
        </w:tabs>
        <w:spacing w:line="360" w:lineRule="auto"/>
        <w:ind w:right="49"/>
        <w:jc w:val="both"/>
        <w:rPr>
          <w:rFonts w:ascii="Palatino Linotype" w:eastAsia="Palatino Linotype" w:hAnsi="Palatino Linotype" w:cs="Palatino Linotype"/>
          <w:iCs/>
          <w:sz w:val="22"/>
          <w:szCs w:val="22"/>
        </w:rPr>
      </w:pPr>
    </w:p>
    <w:p w14:paraId="3BCA0989" w14:textId="77777777" w:rsidR="006E4332" w:rsidRPr="004062A5" w:rsidRDefault="006E4332" w:rsidP="006E4332">
      <w:pPr>
        <w:pStyle w:val="Listaconvietas"/>
        <w:numPr>
          <w:ilvl w:val="0"/>
          <w:numId w:val="0"/>
        </w:numPr>
        <w:tabs>
          <w:tab w:val="left" w:pos="426"/>
        </w:tabs>
        <w:spacing w:line="360" w:lineRule="auto"/>
        <w:ind w:right="49"/>
        <w:jc w:val="both"/>
        <w:rPr>
          <w:rFonts w:ascii="Palatino Linotype" w:eastAsia="Palatino Linotype" w:hAnsi="Palatino Linotype" w:cs="Palatino Linotype"/>
          <w:iCs/>
          <w:sz w:val="22"/>
          <w:szCs w:val="22"/>
        </w:rPr>
      </w:pPr>
      <w:r w:rsidRPr="004062A5">
        <w:rPr>
          <w:rFonts w:ascii="Palatino Linotype" w:eastAsia="Palatino Linotype" w:hAnsi="Palatino Linotype" w:cs="Palatino Linotype"/>
          <w:iCs/>
          <w:sz w:val="22"/>
          <w:szCs w:val="22"/>
        </w:rPr>
        <w:t>Contexto que en el presente asunto no se actualiza por no realizarse en ejercicio de sus funciones de derecho público; toda vez que el título profesional o el certificado de estudios corresponden a documentos emitidos por instituciones del Estado, Autónomas, Descentralizadas y Particulares, que tengan reconocimiento de validez oficial de estudios, a favor de una persona que haya concluido sus estudios correspondientes o demostrado tener determinados conocimientos, en términos de los artículos 1° y 8° de la Ley Reglamentaria del Artículo 5° Constitucional, Relativo al Ejercicio de las Profesiones en la Ciudad de México.</w:t>
      </w:r>
    </w:p>
    <w:p w14:paraId="50DC91C7" w14:textId="77777777" w:rsidR="006E4332" w:rsidRPr="004062A5" w:rsidRDefault="006E4332" w:rsidP="006E4332">
      <w:pPr>
        <w:pStyle w:val="Listaconvietas"/>
        <w:numPr>
          <w:ilvl w:val="0"/>
          <w:numId w:val="0"/>
        </w:numPr>
        <w:tabs>
          <w:tab w:val="left" w:pos="426"/>
        </w:tabs>
        <w:spacing w:line="360" w:lineRule="auto"/>
        <w:ind w:right="49"/>
        <w:jc w:val="both"/>
        <w:rPr>
          <w:rFonts w:ascii="Palatino Linotype" w:eastAsia="Palatino Linotype" w:hAnsi="Palatino Linotype" w:cs="Palatino Linotype"/>
          <w:iCs/>
          <w:sz w:val="22"/>
          <w:szCs w:val="22"/>
        </w:rPr>
      </w:pPr>
    </w:p>
    <w:p w14:paraId="38D1644C" w14:textId="77777777" w:rsidR="006E4332" w:rsidRPr="004062A5" w:rsidRDefault="006E4332" w:rsidP="006E4332">
      <w:pPr>
        <w:pStyle w:val="Listaconvietas"/>
        <w:numPr>
          <w:ilvl w:val="0"/>
          <w:numId w:val="0"/>
        </w:numPr>
        <w:tabs>
          <w:tab w:val="left" w:pos="426"/>
        </w:tabs>
        <w:spacing w:line="360" w:lineRule="auto"/>
        <w:ind w:right="49"/>
        <w:jc w:val="both"/>
        <w:rPr>
          <w:rFonts w:ascii="Palatino Linotype" w:eastAsia="Palatino Linotype" w:hAnsi="Palatino Linotype" w:cs="Palatino Linotype"/>
          <w:iCs/>
          <w:sz w:val="22"/>
          <w:szCs w:val="22"/>
        </w:rPr>
      </w:pPr>
      <w:r w:rsidRPr="004062A5">
        <w:rPr>
          <w:rFonts w:ascii="Palatino Linotype" w:eastAsia="Palatino Linotype" w:hAnsi="Palatino Linotype" w:cs="Palatino Linotype"/>
          <w:iCs/>
          <w:sz w:val="22"/>
          <w:szCs w:val="22"/>
        </w:rPr>
        <w:t xml:space="preserve">Por su parte la cédula profesional, es el documento que toda persona a quien legalmente se le haya expedido título profesional o grado académico equivalente, podrá obtener con efectos de patente; esta es otorgada por la Dirección General de Profesiones, para identidad en todas las actividades profesionales, de conformidad con los artículos 3° y 23, fracción IV de la Ley Reglamentaria del Artículo 5° Constitucional, Relativo al Ejercicio de las Profesiones en la Ciudad de México. </w:t>
      </w:r>
    </w:p>
    <w:p w14:paraId="19933CAC" w14:textId="77777777" w:rsidR="006E4332" w:rsidRPr="004062A5" w:rsidRDefault="006E4332" w:rsidP="006E4332">
      <w:pPr>
        <w:pStyle w:val="Listaconvietas"/>
        <w:numPr>
          <w:ilvl w:val="0"/>
          <w:numId w:val="0"/>
        </w:numPr>
        <w:tabs>
          <w:tab w:val="left" w:pos="426"/>
        </w:tabs>
        <w:spacing w:line="360" w:lineRule="auto"/>
        <w:ind w:right="49"/>
        <w:jc w:val="both"/>
        <w:rPr>
          <w:rFonts w:ascii="Palatino Linotype" w:eastAsia="Palatino Linotype" w:hAnsi="Palatino Linotype" w:cs="Palatino Linotype"/>
          <w:iCs/>
          <w:sz w:val="22"/>
          <w:szCs w:val="22"/>
        </w:rPr>
      </w:pPr>
    </w:p>
    <w:p w14:paraId="54018BC1" w14:textId="77777777" w:rsidR="006E4332" w:rsidRPr="004062A5" w:rsidRDefault="006E4332" w:rsidP="006E4332">
      <w:pPr>
        <w:pStyle w:val="Listaconvietas"/>
        <w:numPr>
          <w:ilvl w:val="0"/>
          <w:numId w:val="0"/>
        </w:numPr>
        <w:tabs>
          <w:tab w:val="left" w:pos="426"/>
        </w:tabs>
        <w:spacing w:line="360" w:lineRule="auto"/>
        <w:ind w:right="49"/>
        <w:jc w:val="both"/>
        <w:rPr>
          <w:rFonts w:ascii="Palatino Linotype" w:eastAsia="Palatino Linotype" w:hAnsi="Palatino Linotype" w:cs="Palatino Linotype"/>
          <w:iCs/>
          <w:sz w:val="22"/>
          <w:szCs w:val="22"/>
        </w:rPr>
      </w:pPr>
      <w:r w:rsidRPr="004062A5">
        <w:rPr>
          <w:rFonts w:ascii="Palatino Linotype" w:eastAsia="Palatino Linotype" w:hAnsi="Palatino Linotype" w:cs="Palatino Linotype"/>
          <w:iCs/>
          <w:sz w:val="22"/>
          <w:szCs w:val="22"/>
        </w:rPr>
        <w:t>Así, los documentos que dan cuenta de la preparación académica sirven como medios de identificación, para que a su titular lo relacionen con el nivel de estudios con que cuenta independientemente de que estos sean o no medios de identificación oficiales. Luego entonces, no es necesario que el ciudadano acceda a dicho dato personal, ya que actualiza la fracción I, del artículo 143 de la Ley de Transparencia y Acceso a la Información Pública del Estado de México y Municipios.</w:t>
      </w:r>
    </w:p>
    <w:p w14:paraId="5A5B4447" w14:textId="77777777" w:rsidR="006E4332" w:rsidRPr="004062A5" w:rsidRDefault="006E4332" w:rsidP="006E4332">
      <w:pPr>
        <w:pStyle w:val="Listaconvietas"/>
        <w:numPr>
          <w:ilvl w:val="0"/>
          <w:numId w:val="0"/>
        </w:numPr>
        <w:spacing w:line="360" w:lineRule="auto"/>
        <w:ind w:left="720" w:right="49"/>
        <w:rPr>
          <w:rFonts w:ascii="Palatino Linotype" w:eastAsia="Palatino Linotype" w:hAnsi="Palatino Linotype" w:cs="Palatino Linotype"/>
          <w:iCs/>
          <w:sz w:val="22"/>
          <w:szCs w:val="22"/>
        </w:rPr>
      </w:pPr>
    </w:p>
    <w:p w14:paraId="7A573779" w14:textId="77777777" w:rsidR="006E4332" w:rsidRPr="004062A5" w:rsidRDefault="006E4332" w:rsidP="006E4332">
      <w:pPr>
        <w:pStyle w:val="Prrafodelista"/>
        <w:numPr>
          <w:ilvl w:val="0"/>
          <w:numId w:val="14"/>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iCs/>
          <w:sz w:val="22"/>
          <w:szCs w:val="22"/>
        </w:rPr>
      </w:pPr>
      <w:r w:rsidRPr="004062A5">
        <w:rPr>
          <w:rFonts w:ascii="Palatino Linotype" w:eastAsia="Palatino Linotype" w:hAnsi="Palatino Linotype" w:cs="Palatino Linotype"/>
          <w:b/>
          <w:iCs/>
          <w:sz w:val="22"/>
          <w:szCs w:val="22"/>
        </w:rPr>
        <w:t xml:space="preserve">Fotografías de los servidores públicos. </w:t>
      </w:r>
      <w:r w:rsidRPr="004062A5">
        <w:rPr>
          <w:rFonts w:ascii="Palatino Linotype" w:eastAsia="Palatino Linotype" w:hAnsi="Palatino Linotype" w:cs="Palatino Linotype"/>
          <w:iCs/>
          <w:sz w:val="22"/>
          <w:szCs w:val="22"/>
        </w:rPr>
        <w:t>Fotografía en documento que acredite el último grado de estudios. Por lo que hace a las fotografías, es preciso señalar que estas dan cuenta de las características físicas de los servidores públicos; por lo que, no debe perderse de vista que la imagen personal es la apariencia física, la cual puede ser captada en dibujo, pintura, escultura, fotografía, y video; la imagen así captada puede ser reproducida, publicada y divulgada por diversos medios, desde volantes impresos de la forma más rudimentaria, hasta filmaciones y fotografías transmitidas por televisión cine, video, correo electrónico o Internet.</w:t>
      </w:r>
    </w:p>
    <w:p w14:paraId="7EF81B6F" w14:textId="77777777" w:rsidR="006E4332" w:rsidRPr="004062A5" w:rsidRDefault="006E4332" w:rsidP="006E4332">
      <w:pPr>
        <w:spacing w:line="360" w:lineRule="auto"/>
        <w:ind w:right="49"/>
        <w:jc w:val="both"/>
        <w:rPr>
          <w:rFonts w:ascii="Palatino Linotype" w:eastAsia="Palatino Linotype" w:hAnsi="Palatino Linotype" w:cs="Palatino Linotype"/>
          <w:iCs/>
          <w:sz w:val="22"/>
          <w:szCs w:val="22"/>
        </w:rPr>
      </w:pPr>
    </w:p>
    <w:p w14:paraId="0F41628B" w14:textId="77777777" w:rsidR="006E4332" w:rsidRPr="004062A5" w:rsidRDefault="006E4332" w:rsidP="006E4332">
      <w:pPr>
        <w:spacing w:line="360" w:lineRule="auto"/>
        <w:ind w:right="49"/>
        <w:jc w:val="both"/>
        <w:rPr>
          <w:rFonts w:ascii="Palatino Linotype" w:eastAsia="Palatino Linotype" w:hAnsi="Palatino Linotype" w:cs="Palatino Linotype"/>
          <w:iCs/>
          <w:sz w:val="22"/>
          <w:szCs w:val="22"/>
        </w:rPr>
      </w:pPr>
      <w:r w:rsidRPr="004062A5">
        <w:rPr>
          <w:rFonts w:ascii="Palatino Linotype" w:eastAsia="Palatino Linotype" w:hAnsi="Palatino Linotype" w:cs="Palatino Linotype"/>
          <w:iCs/>
          <w:sz w:val="22"/>
          <w:szCs w:val="22"/>
        </w:rPr>
        <w:t>Así, dichos datos constituyen la reproducción fiel de las características físicas de una persona en un momento determinado, por lo que representan un instrumento de identificación, proyección exterior y factor imprescindible para su propio reconocimiento como sujeto individual; lo que en el presente caso, acreditaría e identificaría a una persona como servidor público, por lo que es posible advertir que existe cierto interés público, cuando la fotografía obra en documentos de servidores públicos vinculados con el cumplimiento de disposiciones legales.</w:t>
      </w:r>
    </w:p>
    <w:p w14:paraId="5A6E33A7" w14:textId="77777777" w:rsidR="006E4332" w:rsidRPr="004062A5" w:rsidRDefault="006E4332" w:rsidP="006E4332">
      <w:pPr>
        <w:spacing w:line="360" w:lineRule="auto"/>
        <w:ind w:right="49"/>
        <w:jc w:val="both"/>
        <w:rPr>
          <w:rFonts w:ascii="Palatino Linotype" w:eastAsia="Palatino Linotype" w:hAnsi="Palatino Linotype" w:cs="Palatino Linotype"/>
          <w:iCs/>
          <w:sz w:val="22"/>
          <w:szCs w:val="22"/>
        </w:rPr>
      </w:pPr>
    </w:p>
    <w:p w14:paraId="50C0809B" w14:textId="77777777" w:rsidR="006E4332" w:rsidRPr="004062A5" w:rsidRDefault="006E4332" w:rsidP="006E4332">
      <w:pPr>
        <w:spacing w:line="360" w:lineRule="auto"/>
        <w:ind w:right="49"/>
        <w:jc w:val="both"/>
        <w:rPr>
          <w:rFonts w:ascii="Palatino Linotype" w:eastAsia="Palatino Linotype" w:hAnsi="Palatino Linotype" w:cs="Palatino Linotype"/>
          <w:iCs/>
          <w:sz w:val="22"/>
          <w:szCs w:val="22"/>
        </w:rPr>
      </w:pPr>
      <w:r w:rsidRPr="004062A5">
        <w:rPr>
          <w:rFonts w:ascii="Palatino Linotype" w:eastAsia="Palatino Linotype" w:hAnsi="Palatino Linotype" w:cs="Palatino Linotype"/>
          <w:iCs/>
          <w:sz w:val="22"/>
          <w:szCs w:val="22"/>
        </w:rPr>
        <w:t>Además, existen documentos que contienen la fotografía con los cuales se permite identificar que una persona que se acredita como trabajador gubernamental, realmente tiene el cargo con el que se ostenta, otros documentos con los cuales se rinde cuentas a la ciudadanía, por ejemplo cuando se cubre el perfil de puesto; además cuando se brinda servicios a la ciudadanía, es de relevancia conocer e identificar a todos sus trabajadores, no importa el nivel o rango (con excepción del personal operativo en materia de seguridad, respecto del cual el Pleno de este Instituto ya se ha pronunciado en el sentido de que la información que los haga identificados o identificables debe clasificarse como reservada).</w:t>
      </w:r>
    </w:p>
    <w:p w14:paraId="0412AC94" w14:textId="77777777" w:rsidR="006E4332" w:rsidRPr="004062A5" w:rsidRDefault="006E4332" w:rsidP="006E4332">
      <w:pPr>
        <w:spacing w:line="360" w:lineRule="auto"/>
        <w:ind w:right="49"/>
        <w:jc w:val="both"/>
        <w:rPr>
          <w:rFonts w:ascii="Palatino Linotype" w:eastAsia="Palatino Linotype" w:hAnsi="Palatino Linotype" w:cs="Palatino Linotype"/>
          <w:iCs/>
          <w:sz w:val="22"/>
          <w:szCs w:val="22"/>
        </w:rPr>
      </w:pPr>
    </w:p>
    <w:p w14:paraId="5B735D51" w14:textId="77777777" w:rsidR="006E4332" w:rsidRPr="004062A5" w:rsidRDefault="006E4332" w:rsidP="006E4332">
      <w:pPr>
        <w:spacing w:line="360" w:lineRule="auto"/>
        <w:ind w:right="49"/>
        <w:jc w:val="both"/>
        <w:rPr>
          <w:rFonts w:ascii="Palatino Linotype" w:eastAsia="Palatino Linotype" w:hAnsi="Palatino Linotype" w:cs="Palatino Linotype"/>
          <w:iCs/>
          <w:sz w:val="22"/>
          <w:szCs w:val="22"/>
        </w:rPr>
      </w:pPr>
      <w:r w:rsidRPr="004062A5">
        <w:rPr>
          <w:rFonts w:ascii="Palatino Linotype" w:eastAsia="Palatino Linotype" w:hAnsi="Palatino Linotype" w:cs="Palatino Linotype"/>
          <w:iCs/>
          <w:sz w:val="22"/>
          <w:szCs w:val="22"/>
        </w:rPr>
        <w:t>En este sentido, resultan aplicables por analogía, los Criterios 15/17 y 1/13 del Instituto Nacional de Transparencia y Acceso a la Información Pública y Protección de Datos Personales, en los cuales se esgrimen argumentos, que, si bien no refieren de manera específica a fotografías de servidores públicos, sí establecen un criterio para que este dato personal pueda ser considerado como público, cuando se pretende acreditar que una persona es servidor público.</w:t>
      </w:r>
    </w:p>
    <w:p w14:paraId="73CFC510" w14:textId="77777777" w:rsidR="006E4332" w:rsidRPr="004062A5" w:rsidRDefault="006E4332" w:rsidP="006E4332">
      <w:pPr>
        <w:spacing w:line="360" w:lineRule="auto"/>
        <w:ind w:right="49"/>
        <w:jc w:val="both"/>
        <w:rPr>
          <w:rFonts w:ascii="Palatino Linotype" w:eastAsia="Palatino Linotype" w:hAnsi="Palatino Linotype" w:cs="Palatino Linotype"/>
          <w:iCs/>
          <w:sz w:val="22"/>
          <w:szCs w:val="22"/>
        </w:rPr>
      </w:pPr>
    </w:p>
    <w:p w14:paraId="04C7F273" w14:textId="77777777" w:rsidR="006E4332" w:rsidRPr="004062A5" w:rsidRDefault="006E4332" w:rsidP="006E4332">
      <w:pPr>
        <w:spacing w:line="360" w:lineRule="auto"/>
        <w:ind w:right="49"/>
        <w:jc w:val="both"/>
        <w:rPr>
          <w:rFonts w:ascii="Palatino Linotype" w:eastAsia="Palatino Linotype" w:hAnsi="Palatino Linotype" w:cs="Palatino Linotype"/>
          <w:iCs/>
          <w:sz w:val="22"/>
          <w:szCs w:val="22"/>
        </w:rPr>
      </w:pPr>
      <w:r w:rsidRPr="004062A5">
        <w:rPr>
          <w:rFonts w:ascii="Palatino Linotype" w:eastAsia="Palatino Linotype" w:hAnsi="Palatino Linotype" w:cs="Palatino Linotype"/>
          <w:iCs/>
          <w:sz w:val="22"/>
          <w:szCs w:val="22"/>
        </w:rPr>
        <w:t xml:space="preserve">Debe tenerse presente que el actuar de los servidores públicos incide de manera específica en los derechos de los particulares, pues el acto de un servidor público en ejercicio de sus funciones, de manera directa genera derechos y obligaciones pues se considera un acto administrativo o acto de autoridad, por lo que es primordial, que estos trabajadores se identifiquen ante la ciudadanía, por lo que otorgar acceso a los documentos que obran en los archivos de los sujetos obligados y que además están directamente relacionados con el cumplimiento de disposiciones normativas o el ejercicio de funciones revisten un interés público. </w:t>
      </w:r>
    </w:p>
    <w:p w14:paraId="05ACCE2B" w14:textId="77777777" w:rsidR="006E4332" w:rsidRPr="004062A5" w:rsidRDefault="006E4332" w:rsidP="006E4332">
      <w:pPr>
        <w:spacing w:line="360" w:lineRule="auto"/>
        <w:ind w:right="49"/>
        <w:jc w:val="both"/>
        <w:rPr>
          <w:rFonts w:ascii="Palatino Linotype" w:eastAsia="Palatino Linotype" w:hAnsi="Palatino Linotype" w:cs="Palatino Linotype"/>
          <w:iCs/>
          <w:sz w:val="22"/>
          <w:szCs w:val="22"/>
        </w:rPr>
      </w:pPr>
    </w:p>
    <w:p w14:paraId="516DF76D" w14:textId="77777777" w:rsidR="006E4332" w:rsidRPr="004062A5" w:rsidRDefault="006E4332" w:rsidP="006E4332">
      <w:pPr>
        <w:spacing w:line="360" w:lineRule="auto"/>
        <w:ind w:right="49"/>
        <w:jc w:val="both"/>
        <w:rPr>
          <w:rFonts w:ascii="Palatino Linotype" w:eastAsia="Palatino Linotype" w:hAnsi="Palatino Linotype" w:cs="Palatino Linotype"/>
          <w:iCs/>
          <w:sz w:val="22"/>
          <w:szCs w:val="22"/>
        </w:rPr>
      </w:pPr>
      <w:r w:rsidRPr="004062A5">
        <w:rPr>
          <w:rFonts w:ascii="Palatino Linotype" w:eastAsia="Palatino Linotype" w:hAnsi="Palatino Linotype" w:cs="Palatino Linotype"/>
          <w:iCs/>
          <w:sz w:val="22"/>
          <w:szCs w:val="22"/>
        </w:rPr>
        <w:t>Por lo anterior, cuando las fotografías de los servidores públicos obran en documentos que dan cuenta del cumplimiento de funciones, requisitos legales o los acredita como servidores públicos, deben ser consideradas un dato personal, que no puede ser clasificado como confidencial, pues en este caso, es superado por el interés público de conocer si en realidad, la persona que se ostenta en carácter de servidor público, se encuentra en ese encargo, si realiza las funciones o si cumple con los requisitos legales; sin que se considere como factor diferenciador para determinar la publicidad o clasificación el cargo o nivel jerárquico en el que se desempeñe el servidor público.</w:t>
      </w:r>
    </w:p>
    <w:p w14:paraId="02B9E618" w14:textId="77777777" w:rsidR="006E4332" w:rsidRPr="004062A5" w:rsidRDefault="006E4332" w:rsidP="006E4332">
      <w:pPr>
        <w:spacing w:line="360" w:lineRule="auto"/>
        <w:ind w:right="49"/>
        <w:jc w:val="both"/>
        <w:rPr>
          <w:rFonts w:ascii="Palatino Linotype" w:eastAsia="Palatino Linotype" w:hAnsi="Palatino Linotype" w:cs="Palatino Linotype"/>
          <w:iCs/>
          <w:sz w:val="22"/>
          <w:szCs w:val="22"/>
        </w:rPr>
      </w:pPr>
    </w:p>
    <w:p w14:paraId="30BCE3DD" w14:textId="77777777" w:rsidR="006E4332" w:rsidRPr="004062A5" w:rsidRDefault="006E4332" w:rsidP="006E4332">
      <w:pPr>
        <w:spacing w:line="360" w:lineRule="auto"/>
        <w:ind w:right="49"/>
        <w:jc w:val="both"/>
        <w:rPr>
          <w:rFonts w:ascii="Palatino Linotype" w:eastAsia="Palatino Linotype" w:hAnsi="Palatino Linotype" w:cs="Palatino Linotype"/>
          <w:iCs/>
          <w:sz w:val="22"/>
          <w:szCs w:val="22"/>
        </w:rPr>
      </w:pPr>
      <w:r w:rsidRPr="004062A5">
        <w:rPr>
          <w:rFonts w:ascii="Palatino Linotype" w:eastAsia="Palatino Linotype" w:hAnsi="Palatino Linotype" w:cs="Palatino Linotype"/>
          <w:iCs/>
          <w:sz w:val="22"/>
          <w:szCs w:val="22"/>
        </w:rPr>
        <w:t>De acuerdo con el argumento planteado, la determinación de esta resolución deja sin efectos el criterio adoptado anteriormente por el Pleno de este Instituto, con número 03/2019, en el que solo se consideraban como públicas las fotografías de mandos medios y/o superiores.</w:t>
      </w:r>
    </w:p>
    <w:p w14:paraId="597E5127" w14:textId="77777777" w:rsidR="006E4332" w:rsidRPr="004062A5" w:rsidRDefault="006E4332" w:rsidP="006E4332">
      <w:pPr>
        <w:spacing w:line="360" w:lineRule="auto"/>
        <w:ind w:right="49"/>
        <w:jc w:val="both"/>
        <w:rPr>
          <w:rFonts w:ascii="Palatino Linotype" w:eastAsia="Palatino Linotype" w:hAnsi="Palatino Linotype" w:cs="Palatino Linotype"/>
          <w:iCs/>
          <w:sz w:val="22"/>
          <w:szCs w:val="22"/>
        </w:rPr>
      </w:pPr>
    </w:p>
    <w:p w14:paraId="5DFC3B07" w14:textId="42F17E9A" w:rsidR="006E4332" w:rsidRPr="004062A5" w:rsidRDefault="006E4332" w:rsidP="006E4332">
      <w:pPr>
        <w:spacing w:line="360" w:lineRule="auto"/>
        <w:ind w:right="49"/>
        <w:jc w:val="both"/>
        <w:rPr>
          <w:rFonts w:ascii="Palatino Linotype" w:eastAsia="Palatino Linotype" w:hAnsi="Palatino Linotype" w:cs="Palatino Linotype"/>
          <w:iCs/>
          <w:sz w:val="22"/>
          <w:szCs w:val="22"/>
        </w:rPr>
      </w:pPr>
      <w:r w:rsidRPr="004062A5">
        <w:rPr>
          <w:rFonts w:ascii="Palatino Linotype" w:eastAsia="Palatino Linotype" w:hAnsi="Palatino Linotype" w:cs="Palatino Linotype"/>
          <w:iCs/>
          <w:sz w:val="22"/>
          <w:szCs w:val="22"/>
        </w:rPr>
        <w:t xml:space="preserve">Conforme a lo anterior, las fotografías de servidores públicos sin importar el nivel o rango guardan la naturaleza de públicas (con excepción del personal operativo en materia de seguridad) y no procede su clasificación, en términos del artículo 143, fracción I, de la Ley de Transparencia y Acceso a la Información Pública del Estado de México y Municipios, por lo que en la versión pública que se ordena, no podrá clasificarse esa información. </w:t>
      </w:r>
    </w:p>
    <w:p w14:paraId="30717108" w14:textId="77777777" w:rsidR="006E4332" w:rsidRPr="004062A5" w:rsidRDefault="006E4332" w:rsidP="006E4332">
      <w:pPr>
        <w:spacing w:line="360" w:lineRule="auto"/>
        <w:jc w:val="both"/>
        <w:rPr>
          <w:rFonts w:ascii="Palatino Linotype" w:eastAsia="Palatino Linotype" w:hAnsi="Palatino Linotype" w:cs="Palatino Linotype"/>
          <w:sz w:val="22"/>
          <w:szCs w:val="22"/>
        </w:rPr>
      </w:pPr>
    </w:p>
    <w:p w14:paraId="0B0A128E" w14:textId="77777777" w:rsidR="006E4332" w:rsidRPr="004062A5" w:rsidRDefault="006E4332" w:rsidP="006E4332">
      <w:pPr>
        <w:spacing w:line="360" w:lineRule="auto"/>
        <w:ind w:right="50"/>
        <w:jc w:val="both"/>
        <w:rPr>
          <w:rFonts w:ascii="Palatino Linotype" w:eastAsia="Palatino Linotype" w:hAnsi="Palatino Linotype" w:cs="Palatino Linotype"/>
          <w:sz w:val="22"/>
          <w:szCs w:val="22"/>
        </w:rPr>
      </w:pPr>
      <w:r w:rsidRPr="004062A5">
        <w:rPr>
          <w:rFonts w:ascii="Palatino Linotype" w:eastAsia="Palatino Linotype" w:hAnsi="Palatino Linotype" w:cs="Palatino Linotype"/>
          <w:sz w:val="22"/>
          <w:szCs w:val="22"/>
        </w:rPr>
        <w:t>Lo anterior, de conformidad con lo que señalan los artículos 3 fracciones IX, XX, XXI y XLV, 91, 132 fracciones II y III, y 143 de la Ley de Transparencia y Acceso a la Información Pública del Estado de México y Municipios que establecen:</w:t>
      </w:r>
    </w:p>
    <w:p w14:paraId="1C76927A" w14:textId="77777777" w:rsidR="006E4332" w:rsidRPr="004062A5" w:rsidRDefault="006E4332" w:rsidP="006E4332">
      <w:pPr>
        <w:spacing w:line="360" w:lineRule="auto"/>
        <w:ind w:right="50"/>
        <w:jc w:val="both"/>
        <w:rPr>
          <w:rFonts w:ascii="Palatino Linotype" w:eastAsia="Palatino Linotype" w:hAnsi="Palatino Linotype" w:cs="Palatino Linotype"/>
          <w:sz w:val="22"/>
          <w:szCs w:val="22"/>
        </w:rPr>
      </w:pPr>
    </w:p>
    <w:p w14:paraId="0BDE1157" w14:textId="77777777" w:rsidR="006E4332" w:rsidRPr="004062A5" w:rsidRDefault="006E4332" w:rsidP="00550702">
      <w:pPr>
        <w:spacing w:line="276" w:lineRule="auto"/>
        <w:ind w:left="851" w:right="616"/>
        <w:jc w:val="both"/>
        <w:rPr>
          <w:rFonts w:ascii="Palatino Linotype" w:eastAsia="Palatino Linotype" w:hAnsi="Palatino Linotype" w:cs="Palatino Linotype"/>
          <w:i/>
          <w:sz w:val="22"/>
          <w:szCs w:val="22"/>
        </w:rPr>
      </w:pPr>
      <w:r w:rsidRPr="004062A5">
        <w:rPr>
          <w:rFonts w:ascii="Palatino Linotype" w:eastAsia="Palatino Linotype" w:hAnsi="Palatino Linotype" w:cs="Palatino Linotype"/>
          <w:i/>
          <w:sz w:val="22"/>
          <w:szCs w:val="22"/>
        </w:rPr>
        <w:t>“</w:t>
      </w:r>
      <w:r w:rsidRPr="004062A5">
        <w:rPr>
          <w:rFonts w:ascii="Palatino Linotype" w:eastAsia="Palatino Linotype" w:hAnsi="Palatino Linotype" w:cs="Palatino Linotype"/>
          <w:b/>
          <w:i/>
          <w:sz w:val="22"/>
          <w:szCs w:val="22"/>
        </w:rPr>
        <w:t>Artículo 3.</w:t>
      </w:r>
      <w:r w:rsidRPr="004062A5">
        <w:rPr>
          <w:rFonts w:ascii="Palatino Linotype" w:eastAsia="Palatino Linotype" w:hAnsi="Palatino Linotype" w:cs="Palatino Linotype"/>
          <w:i/>
          <w:sz w:val="22"/>
          <w:szCs w:val="22"/>
        </w:rPr>
        <w:t xml:space="preserve"> Para los efectos de la presente Ley se entenderá por:</w:t>
      </w:r>
    </w:p>
    <w:p w14:paraId="614BE0DD" w14:textId="77777777" w:rsidR="006E4332" w:rsidRPr="004062A5" w:rsidRDefault="006E4332" w:rsidP="00550702">
      <w:pPr>
        <w:spacing w:line="276" w:lineRule="auto"/>
        <w:ind w:left="851" w:right="616"/>
        <w:jc w:val="both"/>
        <w:rPr>
          <w:rFonts w:ascii="Palatino Linotype" w:eastAsia="Palatino Linotype" w:hAnsi="Palatino Linotype" w:cs="Palatino Linotype"/>
          <w:i/>
          <w:sz w:val="22"/>
          <w:szCs w:val="22"/>
        </w:rPr>
      </w:pPr>
      <w:r w:rsidRPr="004062A5">
        <w:rPr>
          <w:rFonts w:ascii="Palatino Linotype" w:eastAsia="Palatino Linotype" w:hAnsi="Palatino Linotype" w:cs="Palatino Linotype"/>
          <w:i/>
          <w:sz w:val="22"/>
          <w:szCs w:val="22"/>
        </w:rPr>
        <w:t>[…]</w:t>
      </w:r>
    </w:p>
    <w:p w14:paraId="36FE6935" w14:textId="77777777" w:rsidR="006E4332" w:rsidRPr="004062A5" w:rsidRDefault="006E4332" w:rsidP="00550702">
      <w:pPr>
        <w:spacing w:line="276" w:lineRule="auto"/>
        <w:ind w:left="851" w:right="616"/>
        <w:jc w:val="both"/>
        <w:rPr>
          <w:rFonts w:ascii="Palatino Linotype" w:eastAsia="Palatino Linotype" w:hAnsi="Palatino Linotype" w:cs="Palatino Linotype"/>
          <w:i/>
          <w:sz w:val="22"/>
          <w:szCs w:val="22"/>
        </w:rPr>
      </w:pPr>
      <w:r w:rsidRPr="004062A5">
        <w:rPr>
          <w:rFonts w:ascii="Palatino Linotype" w:eastAsia="Palatino Linotype" w:hAnsi="Palatino Linotype" w:cs="Palatino Linotype"/>
          <w:i/>
          <w:sz w:val="22"/>
          <w:szCs w:val="22"/>
        </w:rPr>
        <w:t xml:space="preserve">IX. Datos personales: La información concerniente a una persona, identificada o identificable según lo dispuesto por la Ley de Protección de Datos Personales del Estado de México; </w:t>
      </w:r>
    </w:p>
    <w:p w14:paraId="5916F7CF" w14:textId="77777777" w:rsidR="006E4332" w:rsidRPr="004062A5" w:rsidRDefault="006E4332" w:rsidP="00550702">
      <w:pPr>
        <w:spacing w:line="276" w:lineRule="auto"/>
        <w:ind w:left="851" w:right="616"/>
        <w:jc w:val="both"/>
        <w:rPr>
          <w:rFonts w:ascii="Palatino Linotype" w:eastAsia="Palatino Linotype" w:hAnsi="Palatino Linotype" w:cs="Palatino Linotype"/>
          <w:i/>
          <w:sz w:val="22"/>
          <w:szCs w:val="22"/>
        </w:rPr>
      </w:pPr>
      <w:r w:rsidRPr="004062A5">
        <w:rPr>
          <w:rFonts w:ascii="Palatino Linotype" w:eastAsia="Palatino Linotype" w:hAnsi="Palatino Linotype" w:cs="Palatino Linotype"/>
          <w:i/>
          <w:sz w:val="22"/>
          <w:szCs w:val="22"/>
        </w:rPr>
        <w:t>XX. Información clasificada: Aquella considerada por la presente Ley como reservada o confidencial;</w:t>
      </w:r>
    </w:p>
    <w:p w14:paraId="612DAD11" w14:textId="77777777" w:rsidR="006E4332" w:rsidRPr="004062A5" w:rsidRDefault="006E4332" w:rsidP="00550702">
      <w:pPr>
        <w:spacing w:line="276" w:lineRule="auto"/>
        <w:ind w:left="851" w:right="616"/>
        <w:jc w:val="both"/>
        <w:rPr>
          <w:rFonts w:ascii="Palatino Linotype" w:eastAsia="Palatino Linotype" w:hAnsi="Palatino Linotype" w:cs="Palatino Linotype"/>
          <w:i/>
          <w:sz w:val="22"/>
          <w:szCs w:val="22"/>
        </w:rPr>
      </w:pPr>
      <w:r w:rsidRPr="004062A5">
        <w:rPr>
          <w:rFonts w:ascii="Palatino Linotype" w:eastAsia="Palatino Linotype" w:hAnsi="Palatino Linotype" w:cs="Palatino Linotype"/>
          <w:i/>
          <w:sz w:val="22"/>
          <w:szCs w:val="22"/>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30556275" w14:textId="77777777" w:rsidR="006E4332" w:rsidRPr="004062A5" w:rsidRDefault="006E4332" w:rsidP="00550702">
      <w:pPr>
        <w:spacing w:line="276" w:lineRule="auto"/>
        <w:ind w:left="851" w:right="616"/>
        <w:jc w:val="both"/>
        <w:rPr>
          <w:rFonts w:ascii="Palatino Linotype" w:eastAsia="Palatino Linotype" w:hAnsi="Palatino Linotype" w:cs="Palatino Linotype"/>
          <w:i/>
          <w:sz w:val="22"/>
          <w:szCs w:val="22"/>
        </w:rPr>
      </w:pPr>
      <w:r w:rsidRPr="004062A5">
        <w:rPr>
          <w:rFonts w:ascii="Palatino Linotype" w:eastAsia="Palatino Linotype" w:hAnsi="Palatino Linotype" w:cs="Palatino Linotype"/>
          <w:i/>
          <w:sz w:val="22"/>
          <w:szCs w:val="22"/>
        </w:rPr>
        <w:t>XLV. Versión pública: Documento en el que se elimine, suprime o borra la información clasificada como reservada o confidencial para permitir su acceso.</w:t>
      </w:r>
    </w:p>
    <w:p w14:paraId="56AEF0F4" w14:textId="77777777" w:rsidR="006E4332" w:rsidRPr="004062A5" w:rsidRDefault="006E4332" w:rsidP="00550702">
      <w:pPr>
        <w:spacing w:line="276" w:lineRule="auto"/>
        <w:ind w:left="851" w:right="616"/>
        <w:jc w:val="both"/>
        <w:rPr>
          <w:rFonts w:ascii="Palatino Linotype" w:eastAsia="Palatino Linotype" w:hAnsi="Palatino Linotype" w:cs="Palatino Linotype"/>
          <w:i/>
          <w:sz w:val="22"/>
          <w:szCs w:val="22"/>
        </w:rPr>
      </w:pPr>
      <w:r w:rsidRPr="004062A5">
        <w:rPr>
          <w:rFonts w:ascii="Palatino Linotype" w:eastAsia="Palatino Linotype" w:hAnsi="Palatino Linotype" w:cs="Palatino Linotype"/>
          <w:i/>
          <w:sz w:val="22"/>
          <w:szCs w:val="22"/>
        </w:rPr>
        <w:t>[…]</w:t>
      </w:r>
    </w:p>
    <w:p w14:paraId="105EA14D" w14:textId="77777777" w:rsidR="006E4332" w:rsidRPr="004062A5" w:rsidRDefault="006E4332" w:rsidP="00550702">
      <w:pPr>
        <w:spacing w:line="276" w:lineRule="auto"/>
        <w:ind w:left="851" w:right="616"/>
        <w:jc w:val="both"/>
        <w:rPr>
          <w:rFonts w:ascii="Palatino Linotype" w:eastAsia="Palatino Linotype" w:hAnsi="Palatino Linotype" w:cs="Palatino Linotype"/>
          <w:i/>
          <w:sz w:val="22"/>
          <w:szCs w:val="22"/>
        </w:rPr>
      </w:pPr>
      <w:r w:rsidRPr="004062A5">
        <w:rPr>
          <w:rFonts w:ascii="Palatino Linotype" w:eastAsia="Palatino Linotype" w:hAnsi="Palatino Linotype" w:cs="Palatino Linotype"/>
          <w:b/>
          <w:i/>
          <w:sz w:val="22"/>
          <w:szCs w:val="22"/>
        </w:rPr>
        <w:t>Artículo 91.</w:t>
      </w:r>
      <w:r w:rsidRPr="004062A5">
        <w:rPr>
          <w:rFonts w:ascii="Palatino Linotype" w:eastAsia="Palatino Linotype" w:hAnsi="Palatino Linotype" w:cs="Palatino Linotype"/>
          <w:i/>
          <w:sz w:val="22"/>
          <w:szCs w:val="22"/>
        </w:rPr>
        <w:t xml:space="preserve"> El acceso a la información pública será restringido excepcionalmente, cuando ésta sea clasificada como reservada o confidencial.</w:t>
      </w:r>
    </w:p>
    <w:p w14:paraId="195EC697" w14:textId="77777777" w:rsidR="006E4332" w:rsidRPr="004062A5" w:rsidRDefault="006E4332" w:rsidP="00550702">
      <w:pPr>
        <w:spacing w:line="276" w:lineRule="auto"/>
        <w:ind w:left="851" w:right="616"/>
        <w:jc w:val="both"/>
        <w:rPr>
          <w:rFonts w:ascii="Palatino Linotype" w:eastAsia="Palatino Linotype" w:hAnsi="Palatino Linotype" w:cs="Palatino Linotype"/>
          <w:i/>
          <w:sz w:val="22"/>
          <w:szCs w:val="22"/>
        </w:rPr>
      </w:pPr>
      <w:r w:rsidRPr="004062A5">
        <w:rPr>
          <w:rFonts w:ascii="Palatino Linotype" w:eastAsia="Palatino Linotype" w:hAnsi="Palatino Linotype" w:cs="Palatino Linotype"/>
          <w:b/>
          <w:i/>
          <w:sz w:val="22"/>
          <w:szCs w:val="22"/>
        </w:rPr>
        <w:t>Artículo 132.</w:t>
      </w:r>
      <w:r w:rsidRPr="004062A5">
        <w:rPr>
          <w:rFonts w:ascii="Palatino Linotype" w:eastAsia="Palatino Linotype" w:hAnsi="Palatino Linotype" w:cs="Palatino Linotype"/>
          <w:i/>
          <w:sz w:val="22"/>
          <w:szCs w:val="22"/>
        </w:rPr>
        <w:t xml:space="preserve"> La clasificación de la información se llevará a cabo en el momento en que:</w:t>
      </w:r>
    </w:p>
    <w:p w14:paraId="63F54A7F" w14:textId="77777777" w:rsidR="006E4332" w:rsidRPr="004062A5" w:rsidRDefault="006E4332" w:rsidP="00550702">
      <w:pPr>
        <w:tabs>
          <w:tab w:val="left" w:pos="1134"/>
        </w:tabs>
        <w:spacing w:line="276" w:lineRule="auto"/>
        <w:ind w:left="851" w:right="616"/>
        <w:jc w:val="both"/>
        <w:rPr>
          <w:rFonts w:ascii="Palatino Linotype" w:eastAsia="Palatino Linotype" w:hAnsi="Palatino Linotype" w:cs="Palatino Linotype"/>
          <w:i/>
          <w:sz w:val="22"/>
          <w:szCs w:val="22"/>
        </w:rPr>
      </w:pPr>
      <w:r w:rsidRPr="004062A5">
        <w:rPr>
          <w:rFonts w:ascii="Palatino Linotype" w:eastAsia="Palatino Linotype" w:hAnsi="Palatino Linotype" w:cs="Palatino Linotype"/>
          <w:i/>
          <w:sz w:val="22"/>
          <w:szCs w:val="22"/>
        </w:rPr>
        <w:t>I. Se reciba una solicitud de acceso a la información;</w:t>
      </w:r>
    </w:p>
    <w:p w14:paraId="5437DA74" w14:textId="77777777" w:rsidR="006E4332" w:rsidRPr="004062A5" w:rsidRDefault="006E4332" w:rsidP="00550702">
      <w:pPr>
        <w:tabs>
          <w:tab w:val="left" w:pos="1134"/>
        </w:tabs>
        <w:spacing w:line="276" w:lineRule="auto"/>
        <w:ind w:left="851" w:right="616"/>
        <w:jc w:val="both"/>
        <w:rPr>
          <w:rFonts w:ascii="Palatino Linotype" w:eastAsia="Palatino Linotype" w:hAnsi="Palatino Linotype" w:cs="Palatino Linotype"/>
          <w:i/>
          <w:sz w:val="22"/>
          <w:szCs w:val="22"/>
        </w:rPr>
      </w:pPr>
      <w:r w:rsidRPr="004062A5">
        <w:rPr>
          <w:rFonts w:ascii="Palatino Linotype" w:eastAsia="Palatino Linotype" w:hAnsi="Palatino Linotype" w:cs="Palatino Linotype"/>
          <w:i/>
          <w:sz w:val="22"/>
          <w:szCs w:val="22"/>
        </w:rPr>
        <w:t>II. Se determine mediante resolución de autoridad competente; o</w:t>
      </w:r>
    </w:p>
    <w:p w14:paraId="7DC478B1" w14:textId="77777777" w:rsidR="006E4332" w:rsidRPr="004062A5" w:rsidRDefault="006E4332" w:rsidP="00550702">
      <w:pPr>
        <w:tabs>
          <w:tab w:val="left" w:pos="1134"/>
        </w:tabs>
        <w:spacing w:line="276" w:lineRule="auto"/>
        <w:ind w:left="851" w:right="616"/>
        <w:jc w:val="both"/>
        <w:rPr>
          <w:rFonts w:ascii="Palatino Linotype" w:eastAsia="Palatino Linotype" w:hAnsi="Palatino Linotype" w:cs="Palatino Linotype"/>
          <w:i/>
          <w:sz w:val="22"/>
          <w:szCs w:val="22"/>
        </w:rPr>
      </w:pPr>
      <w:r w:rsidRPr="004062A5">
        <w:rPr>
          <w:rFonts w:ascii="Palatino Linotype" w:eastAsia="Palatino Linotype" w:hAnsi="Palatino Linotype" w:cs="Palatino Linotype"/>
          <w:i/>
          <w:sz w:val="22"/>
          <w:szCs w:val="22"/>
        </w:rPr>
        <w:t>III. Se generen versiones públicas para dar cumplimiento a las obligaciones de transparencia previstas en esta Ley.</w:t>
      </w:r>
    </w:p>
    <w:p w14:paraId="7557155C" w14:textId="77777777" w:rsidR="006E4332" w:rsidRPr="004062A5" w:rsidRDefault="006E4332" w:rsidP="00550702">
      <w:pPr>
        <w:spacing w:line="276" w:lineRule="auto"/>
        <w:ind w:left="851" w:right="616"/>
        <w:jc w:val="both"/>
        <w:rPr>
          <w:rFonts w:ascii="Palatino Linotype" w:eastAsia="Palatino Linotype" w:hAnsi="Palatino Linotype" w:cs="Palatino Linotype"/>
          <w:i/>
          <w:sz w:val="22"/>
          <w:szCs w:val="22"/>
        </w:rPr>
      </w:pPr>
      <w:r w:rsidRPr="004062A5">
        <w:rPr>
          <w:rFonts w:ascii="Palatino Linotype" w:eastAsia="Palatino Linotype" w:hAnsi="Palatino Linotype" w:cs="Palatino Linotype"/>
          <w:i/>
          <w:sz w:val="22"/>
          <w:szCs w:val="22"/>
        </w:rPr>
        <w:t>[…]</w:t>
      </w:r>
    </w:p>
    <w:p w14:paraId="28DB5C64" w14:textId="77777777" w:rsidR="006E4332" w:rsidRPr="004062A5" w:rsidRDefault="006E4332" w:rsidP="00550702">
      <w:pPr>
        <w:spacing w:line="276" w:lineRule="auto"/>
        <w:ind w:left="851" w:right="616"/>
        <w:jc w:val="both"/>
        <w:rPr>
          <w:rFonts w:ascii="Palatino Linotype" w:eastAsia="Palatino Linotype" w:hAnsi="Palatino Linotype" w:cs="Palatino Linotype"/>
          <w:i/>
          <w:sz w:val="22"/>
          <w:szCs w:val="22"/>
        </w:rPr>
      </w:pPr>
      <w:r w:rsidRPr="004062A5">
        <w:rPr>
          <w:rFonts w:ascii="Palatino Linotype" w:eastAsia="Palatino Linotype" w:hAnsi="Palatino Linotype" w:cs="Palatino Linotype"/>
          <w:b/>
          <w:i/>
          <w:sz w:val="22"/>
          <w:szCs w:val="22"/>
        </w:rPr>
        <w:t>Artículo 143</w:t>
      </w:r>
      <w:r w:rsidRPr="004062A5">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14:paraId="02742673" w14:textId="77777777" w:rsidR="006E4332" w:rsidRPr="004062A5" w:rsidRDefault="006E4332" w:rsidP="00550702">
      <w:pPr>
        <w:spacing w:line="276" w:lineRule="auto"/>
        <w:ind w:left="851" w:right="616"/>
        <w:jc w:val="both"/>
        <w:rPr>
          <w:rFonts w:ascii="Palatino Linotype" w:eastAsia="Palatino Linotype" w:hAnsi="Palatino Linotype" w:cs="Palatino Linotype"/>
          <w:i/>
          <w:sz w:val="22"/>
          <w:szCs w:val="22"/>
        </w:rPr>
      </w:pPr>
      <w:r w:rsidRPr="004062A5">
        <w:rPr>
          <w:rFonts w:ascii="Palatino Linotype" w:eastAsia="Palatino Linotype" w:hAnsi="Palatino Linotype" w:cs="Palatino Linotype"/>
          <w:i/>
          <w:sz w:val="22"/>
          <w:szCs w:val="22"/>
        </w:rPr>
        <w:t>I. Se refiera a la información privada y los datos personales concernientes a una persona física o jurídico colectiva identificada o identificable;</w:t>
      </w:r>
    </w:p>
    <w:p w14:paraId="3CF3AD25" w14:textId="77777777" w:rsidR="006E4332" w:rsidRPr="004062A5" w:rsidRDefault="006E4332" w:rsidP="00550702">
      <w:pPr>
        <w:spacing w:line="276" w:lineRule="auto"/>
        <w:ind w:left="851" w:right="616"/>
        <w:jc w:val="both"/>
        <w:rPr>
          <w:rFonts w:ascii="Palatino Linotype" w:eastAsia="Palatino Linotype" w:hAnsi="Palatino Linotype" w:cs="Palatino Linotype"/>
          <w:i/>
          <w:sz w:val="22"/>
          <w:szCs w:val="22"/>
        </w:rPr>
      </w:pPr>
      <w:r w:rsidRPr="004062A5">
        <w:rPr>
          <w:rFonts w:ascii="Palatino Linotype" w:eastAsia="Palatino Linotype" w:hAnsi="Palatino Linotype" w:cs="Palatino Linotype"/>
          <w:i/>
          <w:sz w:val="22"/>
          <w:szCs w:val="22"/>
        </w:rPr>
        <w:t>II. Los secretos bancario, fiduciario, industrial, comercial, fiscal, bursátil y postal, cuya titularidad corresponda a particulares, sujetos de derecho internacional o a sujetos obligados cuando no involucren el ejercicio de recursos públicos; y</w:t>
      </w:r>
    </w:p>
    <w:p w14:paraId="6B463417" w14:textId="77777777" w:rsidR="006E4332" w:rsidRPr="004062A5" w:rsidRDefault="006E4332" w:rsidP="00550702">
      <w:pPr>
        <w:spacing w:line="276" w:lineRule="auto"/>
        <w:ind w:left="851" w:right="616"/>
        <w:jc w:val="both"/>
        <w:rPr>
          <w:rFonts w:ascii="Palatino Linotype" w:eastAsia="Palatino Linotype" w:hAnsi="Palatino Linotype" w:cs="Palatino Linotype"/>
          <w:i/>
          <w:sz w:val="22"/>
          <w:szCs w:val="22"/>
        </w:rPr>
      </w:pPr>
      <w:r w:rsidRPr="004062A5">
        <w:rPr>
          <w:rFonts w:ascii="Palatino Linotype" w:eastAsia="Palatino Linotype" w:hAnsi="Palatino Linotype" w:cs="Palatino Linotype"/>
          <w:i/>
          <w:sz w:val="22"/>
          <w:szCs w:val="22"/>
        </w:rPr>
        <w:t>III. La que presenten los particulares a los sujetos obligados, de conformidad con lo dispuesto por las leyes o los tratados internacionales.</w:t>
      </w:r>
    </w:p>
    <w:p w14:paraId="7F494A6A" w14:textId="77777777" w:rsidR="006E4332" w:rsidRPr="004062A5" w:rsidRDefault="006E4332" w:rsidP="00550702">
      <w:pPr>
        <w:spacing w:line="276" w:lineRule="auto"/>
        <w:ind w:left="851" w:right="616"/>
        <w:jc w:val="both"/>
        <w:rPr>
          <w:rFonts w:ascii="Palatino Linotype" w:eastAsia="Palatino Linotype" w:hAnsi="Palatino Linotype" w:cs="Palatino Linotype"/>
          <w:i/>
          <w:sz w:val="22"/>
          <w:szCs w:val="22"/>
        </w:rPr>
      </w:pPr>
      <w:r w:rsidRPr="004062A5">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39B8D2A6" w14:textId="77777777" w:rsidR="006E4332" w:rsidRPr="004062A5" w:rsidRDefault="006E4332" w:rsidP="00550702">
      <w:pPr>
        <w:spacing w:line="276" w:lineRule="auto"/>
        <w:ind w:left="851" w:right="616"/>
        <w:jc w:val="both"/>
        <w:rPr>
          <w:rFonts w:ascii="Palatino Linotype" w:eastAsia="Palatino Linotype" w:hAnsi="Palatino Linotype" w:cs="Palatino Linotype"/>
          <w:i/>
          <w:sz w:val="22"/>
          <w:szCs w:val="22"/>
        </w:rPr>
      </w:pPr>
      <w:r w:rsidRPr="004062A5">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67E475E4" w14:textId="77777777" w:rsidR="00550702" w:rsidRPr="004062A5" w:rsidRDefault="00550702" w:rsidP="006E4332">
      <w:pPr>
        <w:spacing w:line="360" w:lineRule="auto"/>
        <w:jc w:val="both"/>
        <w:rPr>
          <w:rFonts w:ascii="Palatino Linotype" w:eastAsia="Palatino Linotype" w:hAnsi="Palatino Linotype" w:cs="Palatino Linotype"/>
          <w:sz w:val="22"/>
          <w:szCs w:val="22"/>
        </w:rPr>
      </w:pPr>
    </w:p>
    <w:p w14:paraId="0275F3D0" w14:textId="3FA2E97F" w:rsidR="006E4332" w:rsidRPr="004062A5" w:rsidRDefault="006E4332" w:rsidP="006E4332">
      <w:pPr>
        <w:spacing w:line="360" w:lineRule="auto"/>
        <w:jc w:val="both"/>
        <w:rPr>
          <w:rFonts w:ascii="Palatino Linotype" w:eastAsia="Palatino Linotype" w:hAnsi="Palatino Linotype" w:cs="Palatino Linotype"/>
          <w:sz w:val="22"/>
          <w:szCs w:val="22"/>
        </w:rPr>
      </w:pPr>
      <w:r w:rsidRPr="004062A5">
        <w:rPr>
          <w:rFonts w:ascii="Palatino Linotype" w:eastAsia="Palatino Linotype" w:hAnsi="Palatino Linotype" w:cs="Palatino Linotype"/>
          <w:sz w:val="22"/>
          <w:szCs w:val="22"/>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02172D4F" w14:textId="77777777" w:rsidR="006E4332" w:rsidRPr="004062A5" w:rsidRDefault="006E4332" w:rsidP="006E4332">
      <w:pPr>
        <w:jc w:val="both"/>
        <w:rPr>
          <w:rFonts w:ascii="Palatino Linotype" w:eastAsia="Palatino Linotype" w:hAnsi="Palatino Linotype" w:cs="Palatino Linotype"/>
          <w:sz w:val="22"/>
          <w:szCs w:val="22"/>
        </w:rPr>
      </w:pPr>
    </w:p>
    <w:p w14:paraId="4E31F2C3" w14:textId="77777777" w:rsidR="006E4332" w:rsidRPr="004062A5" w:rsidRDefault="006E4332" w:rsidP="006E4332">
      <w:pPr>
        <w:spacing w:line="360" w:lineRule="auto"/>
        <w:jc w:val="both"/>
        <w:rPr>
          <w:rFonts w:ascii="Palatino Linotype" w:eastAsia="Palatino Linotype" w:hAnsi="Palatino Linotype" w:cs="Palatino Linotype"/>
          <w:sz w:val="22"/>
          <w:szCs w:val="22"/>
        </w:rPr>
      </w:pPr>
      <w:r w:rsidRPr="004062A5">
        <w:rPr>
          <w:rFonts w:ascii="Palatino Linotype" w:eastAsia="Palatino Linotype" w:hAnsi="Palatino Linotype" w:cs="Palatino Linotype"/>
          <w:sz w:val="22"/>
          <w:szCs w:val="22"/>
        </w:rPr>
        <w:t>Por otro lado, es de destacar que los artículos Quincuagésimo, Quincuagésimo primero, Quincuagésimo segundo, de los Lineamientos Generales en Materia de Clasificación y Desclasificación de la Información, así como para la Elaboración de Versiones Públicas señalan las formalidades que deberá llevar el acuerdo de clasificación que deberá emitir el Sujeto Obligado, siendo estas las siguientes:</w:t>
      </w:r>
    </w:p>
    <w:p w14:paraId="6D3B031E" w14:textId="77777777" w:rsidR="006E4332" w:rsidRPr="004062A5" w:rsidRDefault="006E4332" w:rsidP="006E4332">
      <w:pPr>
        <w:spacing w:line="360" w:lineRule="auto"/>
        <w:jc w:val="both"/>
        <w:rPr>
          <w:rFonts w:ascii="Palatino Linotype" w:eastAsia="Palatino Linotype" w:hAnsi="Palatino Linotype" w:cs="Palatino Linotype"/>
          <w:sz w:val="22"/>
          <w:szCs w:val="22"/>
        </w:rPr>
      </w:pPr>
    </w:p>
    <w:p w14:paraId="0BF377C2" w14:textId="77777777" w:rsidR="006E4332" w:rsidRPr="004062A5" w:rsidRDefault="006E4332" w:rsidP="00550702">
      <w:pPr>
        <w:spacing w:line="276" w:lineRule="auto"/>
        <w:ind w:left="851" w:right="616"/>
        <w:jc w:val="both"/>
        <w:rPr>
          <w:rFonts w:ascii="Palatino Linotype" w:eastAsia="Palatino Linotype" w:hAnsi="Palatino Linotype" w:cs="Palatino Linotype"/>
          <w:i/>
          <w:sz w:val="22"/>
          <w:szCs w:val="22"/>
        </w:rPr>
      </w:pPr>
      <w:r w:rsidRPr="004062A5">
        <w:rPr>
          <w:rFonts w:ascii="Palatino Linotype" w:eastAsia="Palatino Linotype" w:hAnsi="Palatino Linotype" w:cs="Palatino Linotype"/>
          <w:i/>
          <w:sz w:val="22"/>
          <w:szCs w:val="22"/>
        </w:rPr>
        <w:t xml:space="preserve"> “</w:t>
      </w:r>
      <w:r w:rsidRPr="004062A5">
        <w:rPr>
          <w:rFonts w:ascii="Palatino Linotype" w:eastAsia="Palatino Linotype" w:hAnsi="Palatino Linotype" w:cs="Palatino Linotype"/>
          <w:b/>
          <w:i/>
          <w:sz w:val="22"/>
          <w:szCs w:val="22"/>
        </w:rPr>
        <w:t>Quincuagésimo</w:t>
      </w:r>
      <w:r w:rsidRPr="004062A5">
        <w:rPr>
          <w:rFonts w:ascii="Palatino Linotype" w:eastAsia="Palatino Linotype" w:hAnsi="Palatino Linotype" w:cs="Palatino Linotype"/>
          <w:i/>
          <w:sz w:val="22"/>
          <w:szCs w:val="22"/>
        </w:rPr>
        <w:t xml:space="preserve">. 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164609A6" w14:textId="77777777" w:rsidR="006E4332" w:rsidRPr="004062A5" w:rsidRDefault="006E4332" w:rsidP="00550702">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4062A5">
        <w:rPr>
          <w:rFonts w:ascii="Palatino Linotype" w:eastAsia="Palatino Linotype" w:hAnsi="Palatino Linotype" w:cs="Palatino Linotype"/>
          <w:b/>
          <w:i/>
          <w:sz w:val="22"/>
          <w:szCs w:val="22"/>
        </w:rPr>
        <w:t>Quincuagésimo primero.</w:t>
      </w:r>
      <w:r w:rsidRPr="004062A5">
        <w:rPr>
          <w:rFonts w:ascii="Palatino Linotype" w:eastAsia="Palatino Linotype" w:hAnsi="Palatino Linotype" w:cs="Palatino Linotype"/>
          <w:i/>
          <w:sz w:val="22"/>
          <w:szCs w:val="22"/>
        </w:rPr>
        <w:t xml:space="preserve"> Toda acta del Comité de Transparencia deberá contener: </w:t>
      </w:r>
    </w:p>
    <w:p w14:paraId="17ECD350" w14:textId="77777777" w:rsidR="006E4332" w:rsidRPr="004062A5" w:rsidRDefault="006E4332" w:rsidP="00550702">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4062A5">
        <w:rPr>
          <w:rFonts w:ascii="Palatino Linotype" w:eastAsia="Palatino Linotype" w:hAnsi="Palatino Linotype" w:cs="Palatino Linotype"/>
          <w:i/>
          <w:sz w:val="22"/>
          <w:szCs w:val="22"/>
        </w:rPr>
        <w:t xml:space="preserve">I. El número de sesión y fecha; </w:t>
      </w:r>
    </w:p>
    <w:p w14:paraId="73736BC4" w14:textId="77777777" w:rsidR="006E4332" w:rsidRPr="004062A5" w:rsidRDefault="006E4332" w:rsidP="00550702">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4062A5">
        <w:rPr>
          <w:rFonts w:ascii="Palatino Linotype" w:eastAsia="Palatino Linotype" w:hAnsi="Palatino Linotype" w:cs="Palatino Linotype"/>
          <w:i/>
          <w:sz w:val="22"/>
          <w:szCs w:val="22"/>
        </w:rPr>
        <w:t xml:space="preserve">II. El nombre del área que solicitó la clasificación de información; </w:t>
      </w:r>
    </w:p>
    <w:p w14:paraId="2DFA37E3" w14:textId="77777777" w:rsidR="006E4332" w:rsidRPr="004062A5" w:rsidRDefault="006E4332" w:rsidP="00550702">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4062A5">
        <w:rPr>
          <w:rFonts w:ascii="Palatino Linotype" w:eastAsia="Palatino Linotype" w:hAnsi="Palatino Linotype" w:cs="Palatino Linotype"/>
          <w:i/>
          <w:sz w:val="22"/>
          <w:szCs w:val="22"/>
        </w:rPr>
        <w:t xml:space="preserve">III. La fundamentación legal y motivación correspondiente; </w:t>
      </w:r>
    </w:p>
    <w:p w14:paraId="733ED8B4" w14:textId="77777777" w:rsidR="006E4332" w:rsidRPr="004062A5" w:rsidRDefault="006E4332" w:rsidP="00550702">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4062A5">
        <w:rPr>
          <w:rFonts w:ascii="Palatino Linotype" w:eastAsia="Palatino Linotype" w:hAnsi="Palatino Linotype" w:cs="Palatino Linotype"/>
          <w:i/>
          <w:sz w:val="22"/>
          <w:szCs w:val="22"/>
        </w:rPr>
        <w:t xml:space="preserve">IV. La resolución o resoluciones aprobadas; y </w:t>
      </w:r>
    </w:p>
    <w:p w14:paraId="4D0C580B" w14:textId="77777777" w:rsidR="006E4332" w:rsidRPr="004062A5" w:rsidRDefault="006E4332" w:rsidP="00550702">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4062A5">
        <w:rPr>
          <w:rFonts w:ascii="Palatino Linotype" w:eastAsia="Palatino Linotype" w:hAnsi="Palatino Linotype" w:cs="Palatino Linotype"/>
          <w:i/>
          <w:sz w:val="22"/>
          <w:szCs w:val="22"/>
        </w:rPr>
        <w:t xml:space="preserve">V. La rúbrica o firma digital de cada integrante del Comité de Transparencia. </w:t>
      </w:r>
    </w:p>
    <w:p w14:paraId="6D9A7223" w14:textId="77777777" w:rsidR="006E4332" w:rsidRPr="004062A5" w:rsidRDefault="006E4332" w:rsidP="00550702">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4062A5">
        <w:rPr>
          <w:rFonts w:ascii="Palatino Linotype" w:eastAsia="Palatino Linotype" w:hAnsi="Palatino Linotype" w:cs="Palatino Linotype"/>
          <w:i/>
          <w:sz w:val="22"/>
          <w:szCs w:val="22"/>
        </w:rPr>
        <w:t xml:space="preserve">Las resoluciones del Comité en las que se haya determinado confirmar o modificar la clasificación de información pública como reservada, deberán incluir, cuando menos: </w:t>
      </w:r>
    </w:p>
    <w:p w14:paraId="5919A83E" w14:textId="77777777" w:rsidR="006E4332" w:rsidRPr="004062A5" w:rsidRDefault="006E4332" w:rsidP="00550702">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4062A5">
        <w:rPr>
          <w:rFonts w:ascii="Palatino Linotype" w:eastAsia="Palatino Linotype" w:hAnsi="Palatino Linotype" w:cs="Palatino Linotype"/>
          <w:i/>
          <w:sz w:val="22"/>
          <w:szCs w:val="22"/>
        </w:rPr>
        <w:t>I. Los motivos y razonamientos que sustenten la confirmación o modificación de la prueba de daño;</w:t>
      </w:r>
    </w:p>
    <w:p w14:paraId="4858325B" w14:textId="77777777" w:rsidR="006E4332" w:rsidRPr="004062A5" w:rsidRDefault="006E4332" w:rsidP="00550702">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4062A5">
        <w:rPr>
          <w:rFonts w:ascii="Palatino Linotype" w:eastAsia="Palatino Linotype" w:hAnsi="Palatino Linotype" w:cs="Palatino Linotype"/>
          <w:i/>
          <w:sz w:val="22"/>
          <w:szCs w:val="22"/>
        </w:rPr>
        <w:t xml:space="preserve">II. Descripción de las partes o secciones reservadas, en caso de clasificación parcial; </w:t>
      </w:r>
    </w:p>
    <w:p w14:paraId="7A90B31C" w14:textId="77777777" w:rsidR="006E4332" w:rsidRPr="004062A5" w:rsidRDefault="006E4332" w:rsidP="00550702">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4062A5">
        <w:rPr>
          <w:rFonts w:ascii="Palatino Linotype" w:eastAsia="Palatino Linotype" w:hAnsi="Palatino Linotype" w:cs="Palatino Linotype"/>
          <w:i/>
          <w:sz w:val="22"/>
          <w:szCs w:val="22"/>
        </w:rPr>
        <w:t xml:space="preserve">III. El periodo por el que mantendrá su clasificación y fecha de expiración; y </w:t>
      </w:r>
    </w:p>
    <w:p w14:paraId="1C342226" w14:textId="77777777" w:rsidR="006E4332" w:rsidRPr="004062A5" w:rsidRDefault="006E4332" w:rsidP="00550702">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4062A5">
        <w:rPr>
          <w:rFonts w:ascii="Palatino Linotype" w:eastAsia="Palatino Linotype" w:hAnsi="Palatino Linotype" w:cs="Palatino Linotype"/>
          <w:i/>
          <w:sz w:val="22"/>
          <w:szCs w:val="22"/>
        </w:rPr>
        <w:t xml:space="preserve">IV. El nombre del titular y área encargada de realizar la versión pública del documento, en su caso. </w:t>
      </w:r>
    </w:p>
    <w:p w14:paraId="170ED1B7" w14:textId="77777777" w:rsidR="006E4332" w:rsidRPr="004062A5" w:rsidRDefault="006E4332" w:rsidP="00550702">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4062A5">
        <w:rPr>
          <w:rFonts w:ascii="Palatino Linotype" w:eastAsia="Palatino Linotype" w:hAnsi="Palatino Linotype" w:cs="Palatino Linotype"/>
          <w:i/>
          <w:sz w:val="22"/>
          <w:szCs w:val="22"/>
        </w:rPr>
        <w:t xml:space="preserve">En los casos en que se clasifique la información como reservada siempre se entregará o anexará la prueba de daño con la respuesta al solicitante. </w:t>
      </w:r>
    </w:p>
    <w:p w14:paraId="2E901F04" w14:textId="77777777" w:rsidR="006E4332" w:rsidRPr="004062A5" w:rsidRDefault="006E4332" w:rsidP="00550702">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4062A5">
        <w:rPr>
          <w:rFonts w:ascii="Palatino Linotype" w:eastAsia="Palatino Linotype" w:hAnsi="Palatino Linotype" w:cs="Palatino Linotype"/>
          <w:i/>
          <w:sz w:val="22"/>
          <w:szCs w:val="22"/>
        </w:rPr>
        <w:t>En los casos de resoluciones del Comité de Transparencia en las que se confirme la clasificación de información confidencial solo se deberán de identificar los tipos de datos protegidos, de conformidad con el lineamiento trigésimo octavo.</w:t>
      </w:r>
    </w:p>
    <w:p w14:paraId="6A02A582" w14:textId="77777777" w:rsidR="006E4332" w:rsidRPr="004062A5" w:rsidRDefault="006E4332" w:rsidP="00550702">
      <w:pPr>
        <w:spacing w:line="276" w:lineRule="auto"/>
        <w:ind w:left="851" w:right="616"/>
        <w:jc w:val="both"/>
        <w:rPr>
          <w:rFonts w:ascii="Palatino Linotype" w:eastAsia="Palatino Linotype" w:hAnsi="Palatino Linotype" w:cs="Palatino Linotype"/>
          <w:i/>
          <w:sz w:val="22"/>
          <w:szCs w:val="22"/>
        </w:rPr>
      </w:pPr>
      <w:r w:rsidRPr="004062A5">
        <w:rPr>
          <w:rFonts w:ascii="Palatino Linotype" w:eastAsia="Palatino Linotype" w:hAnsi="Palatino Linotype" w:cs="Palatino Linotype"/>
          <w:b/>
          <w:i/>
          <w:sz w:val="22"/>
          <w:szCs w:val="22"/>
        </w:rPr>
        <w:t>Quincuagésimo segundo.</w:t>
      </w:r>
      <w:r w:rsidRPr="004062A5">
        <w:rPr>
          <w:rFonts w:ascii="Palatino Linotype" w:eastAsia="Palatino Linotype" w:hAnsi="Palatino Linotype" w:cs="Palatino Linotype"/>
          <w:i/>
          <w:sz w:val="22"/>
          <w:szCs w:val="22"/>
        </w:rPr>
        <w:t xml:space="preserve">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029449E4" w14:textId="77777777" w:rsidR="006E4332" w:rsidRPr="004062A5" w:rsidRDefault="006E4332" w:rsidP="00550702">
      <w:pPr>
        <w:spacing w:line="276" w:lineRule="auto"/>
        <w:ind w:left="851" w:right="616"/>
        <w:jc w:val="both"/>
        <w:rPr>
          <w:rFonts w:ascii="Palatino Linotype" w:eastAsia="Palatino Linotype" w:hAnsi="Palatino Linotype" w:cs="Palatino Linotype"/>
          <w:i/>
          <w:sz w:val="22"/>
          <w:szCs w:val="22"/>
        </w:rPr>
      </w:pPr>
      <w:r w:rsidRPr="004062A5">
        <w:rPr>
          <w:rFonts w:ascii="Palatino Linotype" w:eastAsia="Palatino Linotype" w:hAnsi="Palatino Linotype" w:cs="Palatino Linotype"/>
          <w:i/>
          <w:sz w:val="22"/>
          <w:szCs w:val="22"/>
        </w:rPr>
        <w:t xml:space="preserve">En el caso específico de la clasificación y elaboración de versiones públicas de documentos que contengan información confidencial, las áreas de los sujetos obligados deberán: </w:t>
      </w:r>
    </w:p>
    <w:p w14:paraId="0DE36541" w14:textId="77777777" w:rsidR="006E4332" w:rsidRPr="004062A5" w:rsidRDefault="006E4332" w:rsidP="00550702">
      <w:pPr>
        <w:spacing w:line="276" w:lineRule="auto"/>
        <w:ind w:left="851" w:right="616"/>
        <w:jc w:val="both"/>
        <w:rPr>
          <w:rFonts w:ascii="Palatino Linotype" w:eastAsia="Palatino Linotype" w:hAnsi="Palatino Linotype" w:cs="Palatino Linotype"/>
          <w:i/>
          <w:sz w:val="22"/>
          <w:szCs w:val="22"/>
        </w:rPr>
      </w:pPr>
      <w:r w:rsidRPr="004062A5">
        <w:rPr>
          <w:rFonts w:ascii="Palatino Linotype" w:eastAsia="Palatino Linotype" w:hAnsi="Palatino Linotype" w:cs="Palatino Linotype"/>
          <w:i/>
          <w:sz w:val="22"/>
          <w:szCs w:val="22"/>
        </w:rPr>
        <w:t>I. Fijar la fecha en que se elaboró la versión pública y la fecha en la cual el Comité de Transparencia confirmó dicha versión;</w:t>
      </w:r>
    </w:p>
    <w:p w14:paraId="67B035A5" w14:textId="77777777" w:rsidR="006E4332" w:rsidRPr="004062A5" w:rsidRDefault="006E4332" w:rsidP="00550702">
      <w:pPr>
        <w:spacing w:line="276" w:lineRule="auto"/>
        <w:ind w:left="851" w:right="616"/>
        <w:jc w:val="both"/>
        <w:rPr>
          <w:rFonts w:ascii="Palatino Linotype" w:eastAsia="Palatino Linotype" w:hAnsi="Palatino Linotype" w:cs="Palatino Linotype"/>
          <w:i/>
          <w:sz w:val="22"/>
          <w:szCs w:val="22"/>
        </w:rPr>
      </w:pPr>
      <w:r w:rsidRPr="004062A5">
        <w:rPr>
          <w:rFonts w:ascii="Palatino Linotype" w:eastAsia="Palatino Linotype" w:hAnsi="Palatino Linotype" w:cs="Palatino Linotype"/>
          <w:i/>
          <w:sz w:val="22"/>
          <w:szCs w:val="22"/>
        </w:rPr>
        <w:t>II. Señalar dentro del documento el tipo de información confidencial que fue testada en cada caso específico, de conformidad con el lineamiento trigésimo octavo; y</w:t>
      </w:r>
    </w:p>
    <w:p w14:paraId="6E06F346" w14:textId="77777777" w:rsidR="006E4332" w:rsidRPr="004062A5" w:rsidRDefault="006E4332" w:rsidP="00550702">
      <w:pPr>
        <w:spacing w:line="276" w:lineRule="auto"/>
        <w:ind w:left="851" w:right="616"/>
        <w:jc w:val="both"/>
        <w:rPr>
          <w:rFonts w:ascii="Palatino Linotype" w:eastAsia="Palatino Linotype" w:hAnsi="Palatino Linotype" w:cs="Palatino Linotype"/>
          <w:i/>
          <w:sz w:val="22"/>
          <w:szCs w:val="22"/>
        </w:rPr>
      </w:pPr>
      <w:r w:rsidRPr="004062A5">
        <w:rPr>
          <w:rFonts w:ascii="Palatino Linotype" w:eastAsia="Palatino Linotype" w:hAnsi="Palatino Linotype" w:cs="Palatino Linotype"/>
          <w:i/>
          <w:sz w:val="22"/>
          <w:szCs w:val="22"/>
        </w:rPr>
        <w:t>III. Señalar las personas o instancias autorizadas a acceder a la información clasificada.</w:t>
      </w:r>
    </w:p>
    <w:p w14:paraId="1BAFB9B2" w14:textId="77777777" w:rsidR="006E4332" w:rsidRPr="004062A5" w:rsidRDefault="006E4332" w:rsidP="00550702">
      <w:pPr>
        <w:spacing w:line="276" w:lineRule="auto"/>
        <w:ind w:left="851" w:right="616"/>
        <w:jc w:val="both"/>
        <w:rPr>
          <w:rFonts w:ascii="Palatino Linotype" w:eastAsia="Palatino Linotype" w:hAnsi="Palatino Linotype" w:cs="Palatino Linotype"/>
          <w:i/>
          <w:sz w:val="22"/>
          <w:szCs w:val="22"/>
        </w:rPr>
      </w:pPr>
      <w:r w:rsidRPr="004062A5">
        <w:rPr>
          <w:rFonts w:ascii="Palatino Linotype" w:eastAsia="Palatino Linotype" w:hAnsi="Palatino Linotype" w:cs="Palatino Linotype"/>
          <w:i/>
          <w:sz w:val="22"/>
          <w:szCs w:val="22"/>
        </w:rPr>
        <w:t>En los documentos de difusión electrónica, señalar en la primera hoja y en el nombre del archivo, que la versión pública corresponde a un documento que contiene información confidencial.”</w:t>
      </w:r>
    </w:p>
    <w:p w14:paraId="3F739F7B" w14:textId="77777777" w:rsidR="006E4332" w:rsidRPr="004062A5" w:rsidRDefault="006E4332" w:rsidP="006E4332">
      <w:pPr>
        <w:spacing w:line="360" w:lineRule="auto"/>
        <w:jc w:val="both"/>
        <w:rPr>
          <w:rFonts w:ascii="Palatino Linotype" w:eastAsia="Palatino Linotype" w:hAnsi="Palatino Linotype" w:cs="Palatino Linotype"/>
          <w:sz w:val="22"/>
          <w:szCs w:val="22"/>
        </w:rPr>
      </w:pPr>
    </w:p>
    <w:p w14:paraId="51BA05E7" w14:textId="77777777" w:rsidR="006E4332" w:rsidRPr="004062A5" w:rsidRDefault="006E4332" w:rsidP="006E4332">
      <w:pPr>
        <w:spacing w:line="360" w:lineRule="auto"/>
        <w:jc w:val="both"/>
        <w:rPr>
          <w:rFonts w:ascii="Palatino Linotype" w:eastAsia="Palatino Linotype" w:hAnsi="Palatino Linotype" w:cs="Palatino Linotype"/>
          <w:sz w:val="22"/>
          <w:szCs w:val="22"/>
        </w:rPr>
      </w:pPr>
      <w:r w:rsidRPr="004062A5">
        <w:rPr>
          <w:rFonts w:ascii="Palatino Linotype" w:eastAsia="Palatino Linotype" w:hAnsi="Palatino Linotype" w:cs="Palatino Linotype"/>
          <w:sz w:val="22"/>
          <w:szCs w:val="22"/>
        </w:rPr>
        <w:t>De igual forma, deberá observar los Lineamientos Quincuagésimo cuarto, Quincuagésimo quinto, Quincuagésimo séptimo y Quincuagésimo octavo, establecen lo siguiente:</w:t>
      </w:r>
    </w:p>
    <w:p w14:paraId="68814F0C" w14:textId="77777777" w:rsidR="006E4332" w:rsidRPr="004062A5" w:rsidRDefault="006E4332" w:rsidP="006E4332">
      <w:pPr>
        <w:spacing w:line="360" w:lineRule="auto"/>
        <w:jc w:val="both"/>
        <w:rPr>
          <w:rFonts w:ascii="Palatino Linotype" w:eastAsia="Palatino Linotype" w:hAnsi="Palatino Linotype" w:cs="Palatino Linotype"/>
          <w:sz w:val="22"/>
          <w:szCs w:val="22"/>
        </w:rPr>
      </w:pPr>
    </w:p>
    <w:p w14:paraId="43C28149" w14:textId="77777777" w:rsidR="006E4332" w:rsidRPr="004062A5" w:rsidRDefault="006E4332" w:rsidP="00550702">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4062A5">
        <w:rPr>
          <w:rFonts w:ascii="Palatino Linotype" w:eastAsia="Palatino Linotype" w:hAnsi="Palatino Linotype" w:cs="Palatino Linotype"/>
          <w:i/>
          <w:sz w:val="22"/>
          <w:szCs w:val="22"/>
        </w:rPr>
        <w:t>“</w:t>
      </w:r>
      <w:r w:rsidRPr="004062A5">
        <w:rPr>
          <w:rFonts w:ascii="Palatino Linotype" w:eastAsia="Palatino Linotype" w:hAnsi="Palatino Linotype" w:cs="Palatino Linotype"/>
          <w:b/>
          <w:i/>
          <w:sz w:val="22"/>
          <w:szCs w:val="22"/>
        </w:rPr>
        <w:t>Quincuagésimo cuarto.</w:t>
      </w:r>
      <w:r w:rsidRPr="004062A5">
        <w:rPr>
          <w:rFonts w:ascii="Palatino Linotype" w:eastAsia="Palatino Linotype" w:hAnsi="Palatino Linotype" w:cs="Palatino Linotype"/>
          <w:i/>
          <w:sz w:val="22"/>
          <w:szCs w:val="22"/>
        </w:rPr>
        <w:t xml:space="preserve"> 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 </w:t>
      </w:r>
    </w:p>
    <w:p w14:paraId="17E6A603" w14:textId="77777777" w:rsidR="006E4332" w:rsidRPr="004062A5" w:rsidRDefault="006E4332" w:rsidP="00550702">
      <w:pPr>
        <w:spacing w:line="276" w:lineRule="auto"/>
        <w:ind w:left="851" w:right="616"/>
        <w:jc w:val="both"/>
        <w:rPr>
          <w:rFonts w:ascii="Palatino Linotype" w:eastAsia="Palatino Linotype" w:hAnsi="Palatino Linotype" w:cs="Palatino Linotype"/>
          <w:i/>
          <w:sz w:val="22"/>
          <w:szCs w:val="22"/>
        </w:rPr>
      </w:pPr>
      <w:r w:rsidRPr="004062A5">
        <w:rPr>
          <w:rFonts w:ascii="Palatino Linotype" w:eastAsia="Palatino Linotype" w:hAnsi="Palatino Linotype" w:cs="Palatino Linotype"/>
          <w:b/>
          <w:i/>
          <w:sz w:val="22"/>
          <w:szCs w:val="22"/>
        </w:rPr>
        <w:t>Quincuagésimo quinto.</w:t>
      </w:r>
      <w:r w:rsidRPr="004062A5">
        <w:rPr>
          <w:rFonts w:ascii="Palatino Linotype" w:eastAsia="Palatino Linotype" w:hAnsi="Palatino Linotype" w:cs="Palatino Linotype"/>
          <w:i/>
          <w:sz w:val="22"/>
          <w:szCs w:val="22"/>
        </w:rPr>
        <w:t xml:space="preserve"> Cada área del sujeto obligado podrá designar formalmente a una o más personas como responsables del testado,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14:paraId="067B886D" w14:textId="77777777" w:rsidR="006E4332" w:rsidRPr="004062A5" w:rsidRDefault="006E4332" w:rsidP="00550702">
      <w:pPr>
        <w:spacing w:line="276" w:lineRule="auto"/>
        <w:ind w:left="851" w:right="616"/>
        <w:jc w:val="both"/>
        <w:rPr>
          <w:rFonts w:ascii="Palatino Linotype" w:eastAsia="Palatino Linotype" w:hAnsi="Palatino Linotype" w:cs="Palatino Linotype"/>
          <w:i/>
          <w:sz w:val="22"/>
          <w:szCs w:val="22"/>
        </w:rPr>
      </w:pPr>
      <w:r w:rsidRPr="004062A5">
        <w:rPr>
          <w:rFonts w:ascii="Palatino Linotype" w:eastAsia="Palatino Linotype" w:hAnsi="Palatino Linotype" w:cs="Palatino Linotype"/>
          <w:i/>
          <w:sz w:val="22"/>
          <w:szCs w:val="22"/>
        </w:rPr>
        <w:t>...</w:t>
      </w:r>
    </w:p>
    <w:p w14:paraId="4C2D6E13" w14:textId="77777777" w:rsidR="006E4332" w:rsidRPr="004062A5" w:rsidRDefault="006E4332" w:rsidP="00550702">
      <w:pPr>
        <w:spacing w:line="276" w:lineRule="auto"/>
        <w:ind w:left="851" w:right="616"/>
        <w:jc w:val="both"/>
        <w:rPr>
          <w:rFonts w:ascii="Palatino Linotype" w:eastAsia="Palatino Linotype" w:hAnsi="Palatino Linotype" w:cs="Palatino Linotype"/>
          <w:i/>
          <w:sz w:val="22"/>
          <w:szCs w:val="22"/>
        </w:rPr>
      </w:pPr>
      <w:r w:rsidRPr="004062A5">
        <w:rPr>
          <w:rFonts w:ascii="Palatino Linotype" w:eastAsia="Palatino Linotype" w:hAnsi="Palatino Linotype" w:cs="Palatino Linotype"/>
          <w:b/>
          <w:i/>
          <w:sz w:val="22"/>
          <w:szCs w:val="22"/>
        </w:rPr>
        <w:t>Quincuagésimo séptimo.</w:t>
      </w:r>
      <w:r w:rsidRPr="004062A5">
        <w:rPr>
          <w:rFonts w:ascii="Palatino Linotype" w:eastAsia="Palatino Linotype" w:hAnsi="Palatino Linotype" w:cs="Palatino Linotype"/>
          <w:i/>
          <w:sz w:val="22"/>
          <w:szCs w:val="22"/>
        </w:rPr>
        <w:t xml:space="preserve"> Se considera, en principio, como información pública y no podrá omitirse de las versiones públicas la siguiente: </w:t>
      </w:r>
    </w:p>
    <w:p w14:paraId="05E4BCC0" w14:textId="77777777" w:rsidR="006E4332" w:rsidRPr="004062A5" w:rsidRDefault="006E4332" w:rsidP="00550702">
      <w:pPr>
        <w:spacing w:line="276" w:lineRule="auto"/>
        <w:ind w:left="851" w:right="616"/>
        <w:jc w:val="both"/>
        <w:rPr>
          <w:rFonts w:ascii="Palatino Linotype" w:eastAsia="Palatino Linotype" w:hAnsi="Palatino Linotype" w:cs="Palatino Linotype"/>
          <w:i/>
          <w:sz w:val="22"/>
          <w:szCs w:val="22"/>
        </w:rPr>
      </w:pPr>
      <w:r w:rsidRPr="004062A5">
        <w:rPr>
          <w:rFonts w:ascii="Palatino Linotype" w:eastAsia="Palatino Linotype" w:hAnsi="Palatino Linotype" w:cs="Palatino Linotype"/>
          <w:i/>
          <w:sz w:val="22"/>
          <w:szCs w:val="22"/>
        </w:rPr>
        <w:t xml:space="preserve">I. La relativa a las Obligaciones de Transparencia que contempla el Título V de la Ley General y las demás disposiciones legales aplicables; </w:t>
      </w:r>
    </w:p>
    <w:p w14:paraId="3329D02B" w14:textId="77777777" w:rsidR="006E4332" w:rsidRPr="004062A5" w:rsidRDefault="006E4332" w:rsidP="00550702">
      <w:pPr>
        <w:spacing w:line="276" w:lineRule="auto"/>
        <w:ind w:left="851" w:right="616"/>
        <w:jc w:val="both"/>
        <w:rPr>
          <w:rFonts w:ascii="Palatino Linotype" w:eastAsia="Palatino Linotype" w:hAnsi="Palatino Linotype" w:cs="Palatino Linotype"/>
          <w:i/>
          <w:sz w:val="22"/>
          <w:szCs w:val="22"/>
        </w:rPr>
      </w:pPr>
      <w:r w:rsidRPr="004062A5">
        <w:rPr>
          <w:rFonts w:ascii="Palatino Linotype" w:eastAsia="Palatino Linotype" w:hAnsi="Palatino Linotype" w:cs="Palatino Linotype"/>
          <w:i/>
          <w:sz w:val="22"/>
          <w:szCs w:val="22"/>
        </w:rPr>
        <w:t>II. El nombre de los integrantes de los sujetos obligados en los documentos, y sus firmas autógrafas o digitales, cuando sean utilizados en el ejercicio de las facultades conferidas para el desempeño del servicio público, y</w:t>
      </w:r>
    </w:p>
    <w:p w14:paraId="6623C0DC" w14:textId="77777777" w:rsidR="006E4332" w:rsidRPr="004062A5" w:rsidRDefault="006E4332" w:rsidP="00550702">
      <w:pPr>
        <w:spacing w:line="276" w:lineRule="auto"/>
        <w:ind w:left="851" w:right="616"/>
        <w:jc w:val="both"/>
        <w:rPr>
          <w:rFonts w:ascii="Palatino Linotype" w:eastAsia="Palatino Linotype" w:hAnsi="Palatino Linotype" w:cs="Palatino Linotype"/>
          <w:i/>
          <w:sz w:val="22"/>
          <w:szCs w:val="22"/>
        </w:rPr>
      </w:pPr>
      <w:r w:rsidRPr="004062A5">
        <w:rPr>
          <w:rFonts w:ascii="Palatino Linotype" w:eastAsia="Palatino Linotype" w:hAnsi="Palatino Linotype" w:cs="Palatino Linotype"/>
          <w:i/>
          <w:sz w:val="22"/>
          <w:szCs w:val="22"/>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04AA9D74" w14:textId="77777777" w:rsidR="006E4332" w:rsidRPr="004062A5" w:rsidRDefault="006E4332" w:rsidP="00550702">
      <w:pPr>
        <w:spacing w:line="276" w:lineRule="auto"/>
        <w:ind w:left="851" w:right="616"/>
        <w:jc w:val="both"/>
        <w:rPr>
          <w:rFonts w:ascii="Palatino Linotype" w:eastAsia="Palatino Linotype" w:hAnsi="Palatino Linotype" w:cs="Palatino Linotype"/>
          <w:i/>
          <w:sz w:val="22"/>
          <w:szCs w:val="22"/>
        </w:rPr>
      </w:pPr>
      <w:r w:rsidRPr="004062A5">
        <w:rPr>
          <w:rFonts w:ascii="Palatino Linotype" w:eastAsia="Palatino Linotype" w:hAnsi="Palatino Linotype" w:cs="Palatino Linotype"/>
          <w:i/>
          <w:sz w:val="22"/>
          <w:szCs w:val="22"/>
        </w:rPr>
        <w:t xml:space="preserve">Lo anterior, siempre y cuando no se acredite alguna causal de clasificación, prevista en las leyes o en los tratados internacionales suscritas por el Estado mexicano.  </w:t>
      </w:r>
    </w:p>
    <w:p w14:paraId="20672357" w14:textId="77777777" w:rsidR="006E4332" w:rsidRPr="004062A5" w:rsidRDefault="006E4332" w:rsidP="00550702">
      <w:pPr>
        <w:spacing w:line="276" w:lineRule="auto"/>
        <w:ind w:left="851" w:right="616"/>
        <w:jc w:val="both"/>
        <w:rPr>
          <w:rFonts w:ascii="Palatino Linotype" w:eastAsia="Palatino Linotype" w:hAnsi="Palatino Linotype" w:cs="Palatino Linotype"/>
          <w:i/>
          <w:sz w:val="22"/>
          <w:szCs w:val="22"/>
        </w:rPr>
      </w:pPr>
      <w:r w:rsidRPr="004062A5">
        <w:rPr>
          <w:rFonts w:ascii="Palatino Linotype" w:eastAsia="Palatino Linotype" w:hAnsi="Palatino Linotype" w:cs="Palatino Linotype"/>
          <w:i/>
          <w:sz w:val="22"/>
          <w:szCs w:val="22"/>
        </w:rPr>
        <w:t>Quincuagésimo octavo. Los sujetos obligados garantizarán que los sistemas o medios empleados para eliminar la información en las versiones públicas sean irreversibles, de tal forma que no permitan su recuperación o la visualización de la misma.”</w:t>
      </w:r>
    </w:p>
    <w:p w14:paraId="2FC37CED" w14:textId="77777777" w:rsidR="006E4332" w:rsidRPr="004062A5" w:rsidRDefault="006E4332" w:rsidP="006E4332">
      <w:pPr>
        <w:spacing w:line="360" w:lineRule="auto"/>
        <w:jc w:val="both"/>
        <w:rPr>
          <w:rFonts w:ascii="Palatino Linotype" w:eastAsia="Palatino Linotype" w:hAnsi="Palatino Linotype" w:cs="Palatino Linotype"/>
          <w:sz w:val="22"/>
          <w:szCs w:val="22"/>
        </w:rPr>
      </w:pPr>
    </w:p>
    <w:p w14:paraId="799C4C09" w14:textId="77777777" w:rsidR="006E4332" w:rsidRPr="004062A5" w:rsidRDefault="006E4332" w:rsidP="006E4332">
      <w:pPr>
        <w:spacing w:line="360" w:lineRule="auto"/>
        <w:jc w:val="both"/>
        <w:rPr>
          <w:rFonts w:ascii="Palatino Linotype" w:eastAsia="Palatino Linotype" w:hAnsi="Palatino Linotype" w:cs="Palatino Linotype"/>
          <w:sz w:val="22"/>
          <w:szCs w:val="22"/>
        </w:rPr>
      </w:pPr>
      <w:r w:rsidRPr="004062A5">
        <w:rPr>
          <w:rFonts w:ascii="Palatino Linotype" w:eastAsia="Palatino Linotype" w:hAnsi="Palatino Linotype" w:cs="Palatino Linotype"/>
          <w:sz w:val="22"/>
          <w:szCs w:val="22"/>
        </w:rPr>
        <w:t>Es entonces que, la entrega de documentos en su versión pública debe acompañarse necesariamente del Acuerdo del Comité de Transparencia que la sustente, el cual debe estar debidamente fundado y motivado y, deberá exponer los fundamentos y razonamientos que llevaron al Sujeto Obligado a testar, suprimir o eliminar datos de dicho soporte documental, ya que de no hacerlo,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 qué no aparecen en la documentación respectiva.</w:t>
      </w:r>
    </w:p>
    <w:p w14:paraId="7C1E0175" w14:textId="77777777" w:rsidR="006E4332" w:rsidRPr="004062A5" w:rsidRDefault="006E4332" w:rsidP="006E4332">
      <w:pPr>
        <w:spacing w:line="360" w:lineRule="auto"/>
        <w:jc w:val="both"/>
        <w:rPr>
          <w:rFonts w:ascii="Palatino Linotype" w:eastAsia="Palatino Linotype" w:hAnsi="Palatino Linotype" w:cs="Palatino Linotype"/>
          <w:sz w:val="22"/>
          <w:szCs w:val="22"/>
        </w:rPr>
      </w:pPr>
    </w:p>
    <w:p w14:paraId="262AE003" w14:textId="46A13722" w:rsidR="006E4332" w:rsidRPr="004062A5" w:rsidRDefault="006E4332" w:rsidP="006E4332">
      <w:pPr>
        <w:spacing w:line="360" w:lineRule="auto"/>
        <w:ind w:right="49"/>
        <w:jc w:val="both"/>
        <w:rPr>
          <w:rFonts w:ascii="Palatino Linotype" w:eastAsia="Palatino Linotype" w:hAnsi="Palatino Linotype" w:cs="Palatino Linotype"/>
          <w:sz w:val="22"/>
          <w:szCs w:val="22"/>
        </w:rPr>
      </w:pPr>
      <w:r w:rsidRPr="004062A5">
        <w:rPr>
          <w:rFonts w:ascii="Palatino Linotype" w:eastAsia="Palatino Linotype" w:hAnsi="Palatino Linotype" w:cs="Palatino Linotype"/>
          <w:sz w:val="22"/>
          <w:szCs w:val="22"/>
        </w:rPr>
        <w:t xml:space="preserve">Es así como, en mérito de lo expuesto en líneas anteriores, resultan fundadas las razones o motivos de inconformidad hechos valer por la parte </w:t>
      </w:r>
      <w:r w:rsidR="00550702" w:rsidRPr="004062A5">
        <w:rPr>
          <w:rFonts w:ascii="Palatino Linotype" w:eastAsia="Palatino Linotype" w:hAnsi="Palatino Linotype" w:cs="Palatino Linotype"/>
          <w:b/>
          <w:sz w:val="22"/>
          <w:szCs w:val="22"/>
        </w:rPr>
        <w:t>Recurrente</w:t>
      </w:r>
      <w:r w:rsidR="00550702" w:rsidRPr="004062A5">
        <w:rPr>
          <w:rFonts w:ascii="Palatino Linotype" w:eastAsia="Palatino Linotype" w:hAnsi="Palatino Linotype" w:cs="Palatino Linotype"/>
          <w:sz w:val="22"/>
          <w:szCs w:val="22"/>
        </w:rPr>
        <w:t xml:space="preserve"> </w:t>
      </w:r>
      <w:r w:rsidRPr="004062A5">
        <w:rPr>
          <w:rFonts w:ascii="Palatino Linotype" w:eastAsia="Palatino Linotype" w:hAnsi="Palatino Linotype" w:cs="Palatino Linotype"/>
          <w:sz w:val="22"/>
          <w:szCs w:val="22"/>
        </w:rPr>
        <w:t xml:space="preserve">dentro del recurso de revisión </w:t>
      </w:r>
      <w:r w:rsidR="00550702" w:rsidRPr="004062A5">
        <w:rPr>
          <w:rFonts w:ascii="Palatino Linotype" w:eastAsia="Palatino Linotype" w:hAnsi="Palatino Linotype" w:cs="Palatino Linotype"/>
          <w:b/>
          <w:sz w:val="22"/>
          <w:szCs w:val="22"/>
        </w:rPr>
        <w:t>11974</w:t>
      </w:r>
      <w:r w:rsidRPr="004062A5">
        <w:rPr>
          <w:rFonts w:ascii="Palatino Linotype" w:eastAsia="Palatino Linotype" w:hAnsi="Palatino Linotype" w:cs="Palatino Linotype"/>
          <w:b/>
          <w:sz w:val="22"/>
          <w:szCs w:val="22"/>
        </w:rPr>
        <w:t>/INFOEM/IP/RR/2025</w:t>
      </w:r>
      <w:r w:rsidRPr="004062A5">
        <w:rPr>
          <w:rFonts w:ascii="Palatino Linotype" w:eastAsia="Palatino Linotype" w:hAnsi="Palatino Linotype" w:cs="Palatino Linotype"/>
          <w:sz w:val="22"/>
          <w:szCs w:val="22"/>
        </w:rPr>
        <w:t xml:space="preserve">; por ello, y con fundamento en la fracción IV del numeral 186 de la Ley de Transparencia y Acceso a la Información Pública del Estado de México y Municipios, se </w:t>
      </w:r>
      <w:r w:rsidR="00C226E0" w:rsidRPr="004062A5">
        <w:rPr>
          <w:rFonts w:ascii="Palatino Linotype" w:eastAsia="Palatino Linotype" w:hAnsi="Palatino Linotype" w:cs="Palatino Linotype"/>
          <w:b/>
          <w:sz w:val="22"/>
          <w:szCs w:val="22"/>
        </w:rPr>
        <w:t>Revoca</w:t>
      </w:r>
      <w:r w:rsidRPr="004062A5">
        <w:rPr>
          <w:rFonts w:ascii="Palatino Linotype" w:eastAsia="Palatino Linotype" w:hAnsi="Palatino Linotype" w:cs="Palatino Linotype"/>
          <w:b/>
          <w:sz w:val="22"/>
          <w:szCs w:val="22"/>
        </w:rPr>
        <w:t xml:space="preserve"> </w:t>
      </w:r>
      <w:r w:rsidRPr="004062A5">
        <w:rPr>
          <w:rFonts w:ascii="Palatino Linotype" w:eastAsia="Palatino Linotype" w:hAnsi="Palatino Linotype" w:cs="Palatino Linotype"/>
          <w:sz w:val="22"/>
          <w:szCs w:val="22"/>
        </w:rPr>
        <w:t xml:space="preserve">la respuesta del </w:t>
      </w:r>
      <w:r w:rsidR="00C226E0" w:rsidRPr="004062A5">
        <w:rPr>
          <w:rFonts w:ascii="Palatino Linotype" w:eastAsia="Palatino Linotype" w:hAnsi="Palatino Linotype" w:cs="Palatino Linotype"/>
          <w:b/>
          <w:sz w:val="22"/>
          <w:szCs w:val="22"/>
        </w:rPr>
        <w:t xml:space="preserve">Sujeto Obligado </w:t>
      </w:r>
      <w:r w:rsidRPr="004062A5">
        <w:rPr>
          <w:rFonts w:ascii="Palatino Linotype" w:eastAsia="Palatino Linotype" w:hAnsi="Palatino Linotype" w:cs="Palatino Linotype"/>
          <w:sz w:val="22"/>
          <w:szCs w:val="22"/>
        </w:rPr>
        <w:t xml:space="preserve">a la solicitud de información </w:t>
      </w:r>
      <w:r w:rsidR="00C226E0" w:rsidRPr="004062A5">
        <w:rPr>
          <w:rFonts w:ascii="Palatino Linotype" w:eastAsia="Palatino Linotype" w:hAnsi="Palatino Linotype" w:cs="Palatino Linotype"/>
          <w:b/>
          <w:sz w:val="22"/>
          <w:szCs w:val="22"/>
        </w:rPr>
        <w:t>04741/TOLUCA/IP/2025</w:t>
      </w:r>
      <w:r w:rsidRPr="004062A5">
        <w:rPr>
          <w:rFonts w:ascii="Palatino Linotype" w:eastAsia="Palatino Linotype" w:hAnsi="Palatino Linotype" w:cs="Palatino Linotype"/>
          <w:b/>
          <w:sz w:val="22"/>
          <w:szCs w:val="22"/>
        </w:rPr>
        <w:t>.</w:t>
      </w:r>
    </w:p>
    <w:p w14:paraId="6BBCFB97" w14:textId="77777777" w:rsidR="006E4332" w:rsidRPr="004062A5" w:rsidRDefault="006E4332" w:rsidP="006E4332">
      <w:pPr>
        <w:spacing w:line="360" w:lineRule="auto"/>
        <w:jc w:val="both"/>
        <w:rPr>
          <w:rFonts w:ascii="Palatino Linotype" w:eastAsia="Palatino Linotype" w:hAnsi="Palatino Linotype" w:cs="Palatino Linotype"/>
          <w:sz w:val="22"/>
          <w:szCs w:val="22"/>
        </w:rPr>
      </w:pPr>
    </w:p>
    <w:p w14:paraId="6699D008" w14:textId="032FE4F9" w:rsidR="002824F1" w:rsidRPr="004062A5" w:rsidRDefault="002824F1" w:rsidP="006E4332">
      <w:pPr>
        <w:spacing w:line="360" w:lineRule="auto"/>
        <w:ind w:right="49"/>
        <w:jc w:val="both"/>
        <w:rPr>
          <w:rFonts w:ascii="Palatino Linotype" w:eastAsia="Palatino Linotype" w:hAnsi="Palatino Linotype" w:cs="Palatino Linotype"/>
          <w:sz w:val="22"/>
          <w:szCs w:val="22"/>
        </w:rPr>
      </w:pPr>
      <w:r w:rsidRPr="004062A5">
        <w:rPr>
          <w:rFonts w:ascii="Palatino Linotype" w:eastAsia="Palatino Linotype" w:hAnsi="Palatino Linotype" w:cs="Palatino Linotype"/>
          <w:sz w:val="22"/>
          <w:szCs w:val="22"/>
        </w:rPr>
        <w:t xml:space="preserve">Así, con fundamento en lo prescrito en los artículos 5 párrafos </w:t>
      </w:r>
      <w:r w:rsidR="00932BDF" w:rsidRPr="004062A5">
        <w:rPr>
          <w:rFonts w:ascii="Palatino Linotype" w:eastAsia="Palatino Linotype" w:hAnsi="Palatino Linotype" w:cs="Palatino Linotype"/>
          <w:sz w:val="22"/>
          <w:szCs w:val="22"/>
        </w:rPr>
        <w:t>cuadragésimo cuarto, cuadragésimo quinto y cuadragésimo sexto, fracciones IV y V de la Constitución Política del Estado Libre y Soberano de México; Transitorio Cuarto, párrafo segundo del Decreto número 198 de la “LXII” Legislatura del Estado de México</w:t>
      </w:r>
      <w:r w:rsidRPr="004062A5">
        <w:rPr>
          <w:rFonts w:ascii="Palatino Linotype" w:eastAsia="Palatino Linotype" w:hAnsi="Palatino Linotype" w:cs="Palatino Linotype"/>
          <w:sz w:val="22"/>
          <w:szCs w:val="22"/>
        </w:rPr>
        <w:t>; 2, fracción II; 29, 36 fracciones I y II; 176, 178, 181, 185 de la Ley de Transparencia y Acceso a la Información Pública del Estado de México y Municipios, este Pleno:</w:t>
      </w:r>
    </w:p>
    <w:p w14:paraId="16FC472B" w14:textId="77777777" w:rsidR="007B0AD5" w:rsidRPr="004062A5" w:rsidRDefault="007B0AD5" w:rsidP="006E4332">
      <w:pPr>
        <w:spacing w:line="360" w:lineRule="auto"/>
        <w:ind w:right="49"/>
        <w:jc w:val="both"/>
        <w:rPr>
          <w:rFonts w:ascii="Palatino Linotype" w:eastAsia="Palatino Linotype" w:hAnsi="Palatino Linotype" w:cs="Palatino Linotype"/>
          <w:sz w:val="22"/>
          <w:szCs w:val="22"/>
        </w:rPr>
      </w:pPr>
    </w:p>
    <w:p w14:paraId="055DC53C" w14:textId="77777777" w:rsidR="003D4131" w:rsidRPr="004062A5" w:rsidRDefault="003D4131" w:rsidP="006E4332">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bookmarkStart w:id="7" w:name="_heading=h.lnxbz9" w:colFirst="0" w:colLast="0"/>
      <w:bookmarkEnd w:id="7"/>
      <w:r w:rsidRPr="004062A5">
        <w:rPr>
          <w:rFonts w:ascii="Palatino Linotype" w:eastAsia="Palatino Linotype" w:hAnsi="Palatino Linotype" w:cs="Palatino Linotype"/>
          <w:b/>
          <w:sz w:val="22"/>
          <w:szCs w:val="22"/>
        </w:rPr>
        <w:t>III. R E S U E L V E</w:t>
      </w:r>
    </w:p>
    <w:p w14:paraId="79643EAC" w14:textId="78FE6A56" w:rsidR="003D4131" w:rsidRPr="004062A5" w:rsidRDefault="003D4131" w:rsidP="006E4332">
      <w:pPr>
        <w:spacing w:line="360" w:lineRule="auto"/>
        <w:jc w:val="both"/>
        <w:rPr>
          <w:rFonts w:ascii="Palatino Linotype" w:eastAsia="Palatino Linotype" w:hAnsi="Palatino Linotype" w:cs="Palatino Linotype"/>
          <w:b/>
          <w:sz w:val="22"/>
          <w:szCs w:val="22"/>
        </w:rPr>
      </w:pPr>
      <w:bookmarkStart w:id="8" w:name="_heading=h.1fob9te" w:colFirst="0" w:colLast="0"/>
      <w:bookmarkEnd w:id="8"/>
      <w:r w:rsidRPr="004062A5">
        <w:rPr>
          <w:rFonts w:ascii="Palatino Linotype" w:eastAsia="Palatino Linotype" w:hAnsi="Palatino Linotype" w:cs="Palatino Linotype"/>
          <w:b/>
          <w:sz w:val="22"/>
          <w:szCs w:val="22"/>
        </w:rPr>
        <w:t xml:space="preserve">Primero. </w:t>
      </w:r>
      <w:r w:rsidRPr="004062A5">
        <w:rPr>
          <w:rFonts w:ascii="Palatino Linotype" w:eastAsia="Palatino Linotype" w:hAnsi="Palatino Linotype" w:cs="Palatino Linotype"/>
          <w:sz w:val="22"/>
          <w:szCs w:val="22"/>
        </w:rPr>
        <w:t xml:space="preserve">Resultan </w:t>
      </w:r>
      <w:r w:rsidRPr="004062A5">
        <w:rPr>
          <w:rFonts w:ascii="Palatino Linotype" w:eastAsia="Palatino Linotype" w:hAnsi="Palatino Linotype" w:cs="Palatino Linotype"/>
          <w:b/>
          <w:sz w:val="22"/>
          <w:szCs w:val="22"/>
        </w:rPr>
        <w:t>fundadas</w:t>
      </w:r>
      <w:r w:rsidRPr="004062A5">
        <w:rPr>
          <w:rFonts w:ascii="Palatino Linotype" w:eastAsia="Palatino Linotype" w:hAnsi="Palatino Linotype" w:cs="Palatino Linotype"/>
          <w:sz w:val="22"/>
          <w:szCs w:val="22"/>
        </w:rPr>
        <w:t xml:space="preserve"> las razones o motivos de inconformidad hechos valer por </w:t>
      </w:r>
      <w:r w:rsidRPr="004062A5">
        <w:rPr>
          <w:rFonts w:ascii="Palatino Linotype" w:eastAsia="Palatino Linotype" w:hAnsi="Palatino Linotype" w:cs="Palatino Linotype"/>
          <w:bCs/>
          <w:sz w:val="22"/>
          <w:szCs w:val="22"/>
        </w:rPr>
        <w:t>la parte</w:t>
      </w:r>
      <w:r w:rsidRPr="004062A5">
        <w:rPr>
          <w:rFonts w:ascii="Palatino Linotype" w:eastAsia="Palatino Linotype" w:hAnsi="Palatino Linotype" w:cs="Palatino Linotype"/>
          <w:b/>
          <w:sz w:val="22"/>
          <w:szCs w:val="22"/>
        </w:rPr>
        <w:t xml:space="preserve"> Recurrente</w:t>
      </w:r>
      <w:r w:rsidRPr="004062A5">
        <w:rPr>
          <w:rFonts w:ascii="Palatino Linotype" w:eastAsia="Palatino Linotype" w:hAnsi="Palatino Linotype" w:cs="Palatino Linotype"/>
          <w:sz w:val="22"/>
          <w:szCs w:val="22"/>
        </w:rPr>
        <w:t xml:space="preserve"> en el recurso de revisión </w:t>
      </w:r>
      <w:r w:rsidR="000C4694" w:rsidRPr="004062A5">
        <w:rPr>
          <w:rFonts w:ascii="Palatino Linotype" w:eastAsia="Palatino Linotype" w:hAnsi="Palatino Linotype" w:cs="Palatino Linotype"/>
          <w:b/>
          <w:sz w:val="22"/>
          <w:szCs w:val="22"/>
        </w:rPr>
        <w:t>11974</w:t>
      </w:r>
      <w:r w:rsidR="00627F7E" w:rsidRPr="004062A5">
        <w:rPr>
          <w:rFonts w:ascii="Palatino Linotype" w:eastAsia="Palatino Linotype" w:hAnsi="Palatino Linotype" w:cs="Palatino Linotype"/>
          <w:b/>
          <w:sz w:val="22"/>
          <w:szCs w:val="22"/>
        </w:rPr>
        <w:t>/INFOEM/IP/RR/2025</w:t>
      </w:r>
      <w:r w:rsidRPr="004062A5">
        <w:rPr>
          <w:rFonts w:ascii="Palatino Linotype" w:eastAsia="Palatino Linotype" w:hAnsi="Palatino Linotype" w:cs="Palatino Linotype"/>
          <w:sz w:val="22"/>
          <w:szCs w:val="22"/>
        </w:rPr>
        <w:t xml:space="preserve">; por lo que, en términos de </w:t>
      </w:r>
      <w:r w:rsidRPr="004062A5">
        <w:rPr>
          <w:rFonts w:ascii="Palatino Linotype" w:eastAsia="Palatino Linotype" w:hAnsi="Palatino Linotype" w:cs="Palatino Linotype"/>
          <w:b/>
          <w:sz w:val="22"/>
          <w:szCs w:val="22"/>
        </w:rPr>
        <w:t>Considerando</w:t>
      </w:r>
      <w:r w:rsidRPr="004062A5">
        <w:rPr>
          <w:rFonts w:ascii="Palatino Linotype" w:eastAsia="Palatino Linotype" w:hAnsi="Palatino Linotype" w:cs="Palatino Linotype"/>
          <w:sz w:val="22"/>
          <w:szCs w:val="22"/>
        </w:rPr>
        <w:t xml:space="preserve"> </w:t>
      </w:r>
      <w:r w:rsidRPr="004062A5">
        <w:rPr>
          <w:rFonts w:ascii="Palatino Linotype" w:eastAsia="Palatino Linotype" w:hAnsi="Palatino Linotype" w:cs="Palatino Linotype"/>
          <w:b/>
          <w:sz w:val="22"/>
          <w:szCs w:val="22"/>
        </w:rPr>
        <w:t xml:space="preserve">Cuarto </w:t>
      </w:r>
      <w:r w:rsidRPr="004062A5">
        <w:rPr>
          <w:rFonts w:ascii="Palatino Linotype" w:eastAsia="Palatino Linotype" w:hAnsi="Palatino Linotype" w:cs="Palatino Linotype"/>
          <w:sz w:val="22"/>
          <w:szCs w:val="22"/>
        </w:rPr>
        <w:t xml:space="preserve">de esta resolución, se </w:t>
      </w:r>
      <w:r w:rsidR="000C4694" w:rsidRPr="004062A5">
        <w:rPr>
          <w:rFonts w:ascii="Palatino Linotype" w:eastAsia="Palatino Linotype" w:hAnsi="Palatino Linotype" w:cs="Palatino Linotype"/>
          <w:b/>
          <w:sz w:val="22"/>
          <w:szCs w:val="22"/>
        </w:rPr>
        <w:t xml:space="preserve">Revoca </w:t>
      </w:r>
      <w:r w:rsidRPr="004062A5">
        <w:rPr>
          <w:rFonts w:ascii="Palatino Linotype" w:eastAsia="Palatino Linotype" w:hAnsi="Palatino Linotype" w:cs="Palatino Linotype"/>
          <w:sz w:val="22"/>
          <w:szCs w:val="22"/>
        </w:rPr>
        <w:t xml:space="preserve">la respuesta emitida por el </w:t>
      </w:r>
      <w:r w:rsidR="003F28C6" w:rsidRPr="004062A5">
        <w:rPr>
          <w:rFonts w:ascii="Palatino Linotype" w:eastAsia="Palatino Linotype" w:hAnsi="Palatino Linotype" w:cs="Palatino Linotype"/>
          <w:b/>
          <w:sz w:val="22"/>
          <w:szCs w:val="22"/>
        </w:rPr>
        <w:t>Sujeto Obligado.</w:t>
      </w:r>
    </w:p>
    <w:p w14:paraId="311587DF" w14:textId="77777777" w:rsidR="00550702" w:rsidRPr="004062A5" w:rsidRDefault="00550702" w:rsidP="006E4332">
      <w:pPr>
        <w:spacing w:line="360" w:lineRule="auto"/>
        <w:jc w:val="both"/>
        <w:rPr>
          <w:rFonts w:ascii="Palatino Linotype" w:eastAsia="Palatino Linotype" w:hAnsi="Palatino Linotype" w:cs="Palatino Linotype"/>
          <w:sz w:val="22"/>
          <w:szCs w:val="22"/>
        </w:rPr>
      </w:pPr>
    </w:p>
    <w:p w14:paraId="15C54F50" w14:textId="0357978D" w:rsidR="003D4131" w:rsidRPr="004062A5" w:rsidRDefault="003D4131" w:rsidP="006E4332">
      <w:pPr>
        <w:spacing w:line="360" w:lineRule="auto"/>
        <w:ind w:right="49"/>
        <w:jc w:val="both"/>
        <w:rPr>
          <w:rFonts w:ascii="Palatino Linotype" w:eastAsia="Palatino Linotype" w:hAnsi="Palatino Linotype" w:cs="Palatino Linotype"/>
          <w:sz w:val="22"/>
          <w:szCs w:val="22"/>
        </w:rPr>
      </w:pPr>
      <w:r w:rsidRPr="004062A5">
        <w:rPr>
          <w:rFonts w:ascii="Palatino Linotype" w:eastAsia="Palatino Linotype" w:hAnsi="Palatino Linotype" w:cs="Palatino Linotype"/>
          <w:b/>
          <w:sz w:val="22"/>
          <w:szCs w:val="22"/>
        </w:rPr>
        <w:t xml:space="preserve">Segundo. </w:t>
      </w:r>
      <w:r w:rsidRPr="004062A5">
        <w:rPr>
          <w:rFonts w:ascii="Palatino Linotype" w:eastAsia="Palatino Linotype" w:hAnsi="Palatino Linotype" w:cs="Palatino Linotype"/>
          <w:sz w:val="22"/>
          <w:szCs w:val="22"/>
        </w:rPr>
        <w:t xml:space="preserve">Se </w:t>
      </w:r>
      <w:r w:rsidRPr="004062A5">
        <w:rPr>
          <w:rFonts w:ascii="Palatino Linotype" w:eastAsia="Palatino Linotype" w:hAnsi="Palatino Linotype" w:cs="Palatino Linotype"/>
          <w:b/>
          <w:sz w:val="22"/>
          <w:szCs w:val="22"/>
        </w:rPr>
        <w:t>Ordena</w:t>
      </w:r>
      <w:r w:rsidRPr="004062A5">
        <w:rPr>
          <w:rFonts w:ascii="Palatino Linotype" w:eastAsia="Palatino Linotype" w:hAnsi="Palatino Linotype" w:cs="Palatino Linotype"/>
          <w:sz w:val="22"/>
          <w:szCs w:val="22"/>
        </w:rPr>
        <w:t xml:space="preserve"> al </w:t>
      </w:r>
      <w:r w:rsidRPr="004062A5">
        <w:rPr>
          <w:rFonts w:ascii="Palatino Linotype" w:eastAsia="Palatino Linotype" w:hAnsi="Palatino Linotype" w:cs="Palatino Linotype"/>
          <w:b/>
          <w:sz w:val="22"/>
          <w:szCs w:val="22"/>
        </w:rPr>
        <w:t>Sujeto Obligado</w:t>
      </w:r>
      <w:r w:rsidRPr="004062A5">
        <w:rPr>
          <w:rFonts w:ascii="Palatino Linotype" w:eastAsia="Palatino Linotype" w:hAnsi="Palatino Linotype" w:cs="Palatino Linotype"/>
          <w:sz w:val="22"/>
          <w:szCs w:val="22"/>
        </w:rPr>
        <w:t xml:space="preserve">, en términos de los Considerandos </w:t>
      </w:r>
      <w:r w:rsidRPr="004062A5">
        <w:rPr>
          <w:rFonts w:ascii="Palatino Linotype" w:eastAsia="Palatino Linotype" w:hAnsi="Palatino Linotype" w:cs="Palatino Linotype"/>
          <w:b/>
          <w:sz w:val="22"/>
          <w:szCs w:val="22"/>
        </w:rPr>
        <w:t xml:space="preserve">Cuarto y Quinto </w:t>
      </w:r>
      <w:r w:rsidRPr="004062A5">
        <w:rPr>
          <w:rFonts w:ascii="Palatino Linotype" w:eastAsia="Palatino Linotype" w:hAnsi="Palatino Linotype" w:cs="Palatino Linotype"/>
          <w:sz w:val="22"/>
          <w:szCs w:val="22"/>
        </w:rPr>
        <w:t>de esta resolución, haga entrega vía SAIMEX,</w:t>
      </w:r>
      <w:r w:rsidR="000C4694" w:rsidRPr="004062A5">
        <w:rPr>
          <w:rFonts w:ascii="Palatino Linotype" w:eastAsia="Palatino Linotype" w:hAnsi="Palatino Linotype" w:cs="Palatino Linotype"/>
          <w:sz w:val="22"/>
          <w:szCs w:val="22"/>
        </w:rPr>
        <w:t xml:space="preserve"> de ser procedente</w:t>
      </w:r>
      <w:r w:rsidRPr="004062A5">
        <w:rPr>
          <w:rFonts w:ascii="Palatino Linotype" w:eastAsia="Palatino Linotype" w:hAnsi="Palatino Linotype" w:cs="Palatino Linotype"/>
          <w:sz w:val="22"/>
          <w:szCs w:val="22"/>
        </w:rPr>
        <w:t xml:space="preserve"> en versión pública, la siguiente información:</w:t>
      </w:r>
    </w:p>
    <w:p w14:paraId="0033350B" w14:textId="77777777" w:rsidR="00550702" w:rsidRPr="004062A5" w:rsidRDefault="00550702" w:rsidP="006E4332">
      <w:pPr>
        <w:spacing w:line="360" w:lineRule="auto"/>
        <w:ind w:right="49"/>
        <w:jc w:val="both"/>
        <w:rPr>
          <w:rFonts w:ascii="Palatino Linotype" w:eastAsia="Palatino Linotype" w:hAnsi="Palatino Linotype" w:cs="Palatino Linotype"/>
          <w:sz w:val="22"/>
          <w:szCs w:val="22"/>
        </w:rPr>
      </w:pPr>
    </w:p>
    <w:p w14:paraId="39C2FE5A" w14:textId="126DEFDE" w:rsidR="007B0AD5" w:rsidRPr="004062A5" w:rsidRDefault="007B0AD5" w:rsidP="006E4332">
      <w:pPr>
        <w:numPr>
          <w:ilvl w:val="0"/>
          <w:numId w:val="5"/>
        </w:numPr>
        <w:pBdr>
          <w:top w:val="nil"/>
          <w:left w:val="nil"/>
          <w:bottom w:val="nil"/>
          <w:right w:val="nil"/>
          <w:between w:val="nil"/>
        </w:pBdr>
        <w:spacing w:line="360" w:lineRule="auto"/>
        <w:ind w:left="851" w:right="616" w:firstLine="0"/>
        <w:jc w:val="both"/>
        <w:rPr>
          <w:rFonts w:ascii="Palatino Linotype" w:eastAsia="Palatino Linotype" w:hAnsi="Palatino Linotype" w:cs="Palatino Linotype"/>
          <w:b/>
          <w:sz w:val="22"/>
          <w:szCs w:val="22"/>
        </w:rPr>
      </w:pPr>
      <w:r w:rsidRPr="004062A5">
        <w:rPr>
          <w:rFonts w:ascii="Palatino Linotype" w:eastAsia="Palatino Linotype" w:hAnsi="Palatino Linotype" w:cs="Palatino Linotype"/>
          <w:b/>
          <w:sz w:val="22"/>
          <w:szCs w:val="22"/>
        </w:rPr>
        <w:t>De</w:t>
      </w:r>
      <w:r w:rsidR="000C4694" w:rsidRPr="004062A5">
        <w:rPr>
          <w:rFonts w:ascii="Palatino Linotype" w:eastAsia="Palatino Linotype" w:hAnsi="Palatino Linotype" w:cs="Palatino Linotype"/>
          <w:b/>
          <w:sz w:val="22"/>
          <w:szCs w:val="22"/>
        </w:rPr>
        <w:t xml:space="preserve"> los integrantes del Cabildo del Ayuntamiento de Toluca </w:t>
      </w:r>
      <w:r w:rsidRPr="004062A5">
        <w:rPr>
          <w:rFonts w:ascii="Palatino Linotype" w:eastAsia="Palatino Linotype" w:hAnsi="Palatino Linotype" w:cs="Palatino Linotype"/>
          <w:b/>
          <w:sz w:val="22"/>
          <w:szCs w:val="22"/>
        </w:rPr>
        <w:t xml:space="preserve">en funciones </w:t>
      </w:r>
      <w:r w:rsidR="000C4694" w:rsidRPr="004062A5">
        <w:rPr>
          <w:rFonts w:ascii="Palatino Linotype" w:eastAsia="Palatino Linotype" w:hAnsi="Palatino Linotype" w:cs="Palatino Linotype"/>
          <w:b/>
          <w:sz w:val="22"/>
          <w:szCs w:val="22"/>
        </w:rPr>
        <w:t xml:space="preserve">al veinticuatro de septiembre </w:t>
      </w:r>
      <w:r w:rsidRPr="004062A5">
        <w:rPr>
          <w:rFonts w:ascii="Palatino Linotype" w:eastAsia="Palatino Linotype" w:hAnsi="Palatino Linotype" w:cs="Palatino Linotype"/>
          <w:b/>
          <w:sz w:val="22"/>
          <w:szCs w:val="22"/>
        </w:rPr>
        <w:t>de dos mil veinticinco:</w:t>
      </w:r>
    </w:p>
    <w:p w14:paraId="2BEE1E46" w14:textId="34DAEE0C" w:rsidR="007B0AD5" w:rsidRPr="004062A5" w:rsidRDefault="000C4694" w:rsidP="006E4332">
      <w:pPr>
        <w:pStyle w:val="Prrafodelista"/>
        <w:numPr>
          <w:ilvl w:val="0"/>
          <w:numId w:val="7"/>
        </w:numPr>
        <w:pBdr>
          <w:top w:val="nil"/>
          <w:left w:val="nil"/>
          <w:bottom w:val="nil"/>
          <w:right w:val="nil"/>
          <w:between w:val="nil"/>
        </w:pBdr>
        <w:spacing w:line="360" w:lineRule="auto"/>
        <w:ind w:left="851" w:right="616" w:firstLine="0"/>
        <w:jc w:val="both"/>
        <w:rPr>
          <w:rFonts w:ascii="Palatino Linotype" w:eastAsia="Palatino Linotype" w:hAnsi="Palatino Linotype" w:cs="Palatino Linotype"/>
          <w:b/>
          <w:sz w:val="22"/>
          <w:szCs w:val="22"/>
        </w:rPr>
      </w:pPr>
      <w:r w:rsidRPr="004062A5">
        <w:rPr>
          <w:rFonts w:ascii="Palatino Linotype" w:eastAsia="Palatino Linotype" w:hAnsi="Palatino Linotype" w:cs="Palatino Linotype"/>
          <w:b/>
          <w:sz w:val="22"/>
          <w:szCs w:val="22"/>
        </w:rPr>
        <w:t>Currículum Vitae</w:t>
      </w:r>
      <w:r w:rsidR="007B0AD5" w:rsidRPr="004062A5">
        <w:rPr>
          <w:rFonts w:ascii="Palatino Linotype" w:eastAsia="Palatino Linotype" w:hAnsi="Palatino Linotype" w:cs="Palatino Linotype"/>
          <w:b/>
          <w:sz w:val="22"/>
          <w:szCs w:val="22"/>
        </w:rPr>
        <w:t>;</w:t>
      </w:r>
    </w:p>
    <w:p w14:paraId="5251ECFA" w14:textId="4F7AA454" w:rsidR="003D4131" w:rsidRPr="004062A5" w:rsidRDefault="000C4694" w:rsidP="006E4332">
      <w:pPr>
        <w:pStyle w:val="Prrafodelista"/>
        <w:numPr>
          <w:ilvl w:val="0"/>
          <w:numId w:val="7"/>
        </w:numPr>
        <w:pBdr>
          <w:top w:val="nil"/>
          <w:left w:val="nil"/>
          <w:bottom w:val="nil"/>
          <w:right w:val="nil"/>
          <w:between w:val="nil"/>
        </w:pBdr>
        <w:spacing w:line="360" w:lineRule="auto"/>
        <w:ind w:left="851" w:right="616" w:firstLine="0"/>
        <w:jc w:val="both"/>
        <w:rPr>
          <w:rFonts w:ascii="Palatino Linotype" w:eastAsia="Palatino Linotype" w:hAnsi="Palatino Linotype" w:cs="Palatino Linotype"/>
          <w:i/>
          <w:sz w:val="22"/>
          <w:szCs w:val="22"/>
        </w:rPr>
      </w:pPr>
      <w:r w:rsidRPr="004062A5">
        <w:rPr>
          <w:rFonts w:ascii="Palatino Linotype" w:eastAsia="Palatino Linotype" w:hAnsi="Palatino Linotype" w:cs="Palatino Linotype"/>
          <w:b/>
          <w:sz w:val="22"/>
          <w:szCs w:val="22"/>
        </w:rPr>
        <w:t xml:space="preserve">Título profesional y </w:t>
      </w:r>
      <w:r w:rsidR="007B0AD5" w:rsidRPr="004062A5">
        <w:rPr>
          <w:rFonts w:ascii="Palatino Linotype" w:eastAsia="Palatino Linotype" w:hAnsi="Palatino Linotype" w:cs="Palatino Linotype"/>
          <w:b/>
          <w:sz w:val="22"/>
          <w:szCs w:val="22"/>
        </w:rPr>
        <w:t>Cédula profesional</w:t>
      </w:r>
      <w:r w:rsidRPr="004062A5">
        <w:rPr>
          <w:rFonts w:ascii="Palatino Linotype" w:eastAsia="Palatino Linotype" w:hAnsi="Palatino Linotype" w:cs="Palatino Linotype"/>
          <w:b/>
          <w:sz w:val="22"/>
          <w:szCs w:val="22"/>
        </w:rPr>
        <w:t xml:space="preserve">. </w:t>
      </w:r>
    </w:p>
    <w:p w14:paraId="194AF233" w14:textId="77777777" w:rsidR="000C4694" w:rsidRPr="004062A5" w:rsidRDefault="000C4694" w:rsidP="006E4332">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p>
    <w:p w14:paraId="2BFD05EB" w14:textId="2AF1CCCF" w:rsidR="003D4131" w:rsidRPr="004062A5" w:rsidRDefault="003D4131" w:rsidP="006E4332">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4062A5">
        <w:rPr>
          <w:rFonts w:ascii="Palatino Linotype" w:eastAsia="Palatino Linotype" w:hAnsi="Palatino Linotype" w:cs="Palatino Linotype"/>
          <w:i/>
          <w:sz w:val="22"/>
          <w:szCs w:val="22"/>
        </w:rPr>
        <w:t xml:space="preserve">Debiendo acompañar con el Acuerdo del Comité de Transparencia de acuerdo con la Ley de Transparencia y Acceso a la Información Pública del Estado de México y Municipios, en el que funde y motive las razones sobre los datos que se supriman o eliminen de los soportes documentales objeto de las versiones públicas que se formulen y se pongan a disposición del </w:t>
      </w:r>
      <w:r w:rsidRPr="004062A5">
        <w:rPr>
          <w:rFonts w:ascii="Palatino Linotype" w:eastAsia="Palatino Linotype" w:hAnsi="Palatino Linotype" w:cs="Palatino Linotype"/>
          <w:b/>
          <w:i/>
          <w:sz w:val="22"/>
          <w:szCs w:val="22"/>
        </w:rPr>
        <w:t>Recurrente</w:t>
      </w:r>
      <w:r w:rsidRPr="004062A5">
        <w:rPr>
          <w:rFonts w:ascii="Palatino Linotype" w:eastAsia="Palatino Linotype" w:hAnsi="Palatino Linotype" w:cs="Palatino Linotype"/>
          <w:i/>
          <w:sz w:val="22"/>
          <w:szCs w:val="22"/>
        </w:rPr>
        <w:t>, mismo que igualmente hará de su conocimiento.</w:t>
      </w:r>
      <w:r w:rsidR="00060311" w:rsidRPr="004062A5">
        <w:rPr>
          <w:rFonts w:ascii="Palatino Linotype" w:eastAsia="Palatino Linotype" w:hAnsi="Palatino Linotype" w:cs="Palatino Linotype"/>
          <w:i/>
          <w:sz w:val="22"/>
          <w:szCs w:val="22"/>
        </w:rPr>
        <w:t xml:space="preserve"> </w:t>
      </w:r>
    </w:p>
    <w:p w14:paraId="370B3AA1" w14:textId="77777777" w:rsidR="000C4694" w:rsidRPr="004062A5" w:rsidRDefault="000C4694" w:rsidP="006E4332">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p>
    <w:p w14:paraId="12114832" w14:textId="7D99602F" w:rsidR="000C4694" w:rsidRPr="004062A5" w:rsidRDefault="000C4694" w:rsidP="006E4332">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4062A5">
        <w:rPr>
          <w:rFonts w:ascii="Palatino Linotype" w:eastAsia="Palatino Linotype" w:hAnsi="Palatino Linotype" w:cs="Palatino Linotype"/>
          <w:i/>
          <w:sz w:val="22"/>
          <w:szCs w:val="22"/>
        </w:rPr>
        <w:t xml:space="preserve">Para el caso de que, el </w:t>
      </w:r>
      <w:r w:rsidRPr="004062A5">
        <w:rPr>
          <w:rFonts w:ascii="Palatino Linotype" w:eastAsia="Palatino Linotype" w:hAnsi="Palatino Linotype" w:cs="Palatino Linotype"/>
          <w:b/>
          <w:bCs/>
          <w:i/>
          <w:sz w:val="22"/>
          <w:szCs w:val="22"/>
        </w:rPr>
        <w:t>Sujeto Obligado</w:t>
      </w:r>
      <w:r w:rsidRPr="004062A5">
        <w:rPr>
          <w:rFonts w:ascii="Palatino Linotype" w:eastAsia="Palatino Linotype" w:hAnsi="Palatino Linotype" w:cs="Palatino Linotype"/>
          <w:i/>
          <w:sz w:val="22"/>
          <w:szCs w:val="22"/>
        </w:rPr>
        <w:t xml:space="preserve"> no cuente con la información que se ordena en el inciso b), bastará con que el Sujeto Obligado así lo señale en términos del párrafo segundo del artículo 19 de la Ley de Transparencia y Acceso a la </w:t>
      </w:r>
      <w:r w:rsidR="006E4D3B" w:rsidRPr="004062A5">
        <w:rPr>
          <w:rFonts w:ascii="Palatino Linotype" w:eastAsia="Palatino Linotype" w:hAnsi="Palatino Linotype" w:cs="Palatino Linotype"/>
          <w:i/>
          <w:sz w:val="22"/>
          <w:szCs w:val="22"/>
        </w:rPr>
        <w:t>Información</w:t>
      </w:r>
      <w:r w:rsidRPr="004062A5">
        <w:rPr>
          <w:rFonts w:ascii="Palatino Linotype" w:eastAsia="Palatino Linotype" w:hAnsi="Palatino Linotype" w:cs="Palatino Linotype"/>
          <w:i/>
          <w:sz w:val="22"/>
          <w:szCs w:val="22"/>
        </w:rPr>
        <w:t xml:space="preserve"> Pública del Estado de México y Municipios. </w:t>
      </w:r>
    </w:p>
    <w:p w14:paraId="71616438" w14:textId="77777777" w:rsidR="003E1FA3" w:rsidRPr="004062A5" w:rsidRDefault="003E1FA3" w:rsidP="006E4332">
      <w:pPr>
        <w:pBdr>
          <w:top w:val="nil"/>
          <w:left w:val="nil"/>
          <w:bottom w:val="nil"/>
          <w:right w:val="nil"/>
          <w:between w:val="nil"/>
        </w:pBdr>
        <w:spacing w:line="276" w:lineRule="auto"/>
        <w:ind w:left="284" w:right="616"/>
        <w:jc w:val="both"/>
        <w:rPr>
          <w:rFonts w:ascii="Palatino Linotype" w:eastAsia="Palatino Linotype" w:hAnsi="Palatino Linotype" w:cs="Palatino Linotype"/>
          <w:i/>
          <w:sz w:val="22"/>
          <w:szCs w:val="22"/>
        </w:rPr>
      </w:pPr>
    </w:p>
    <w:p w14:paraId="24D8CCB5" w14:textId="77777777" w:rsidR="003D4131" w:rsidRPr="004062A5" w:rsidRDefault="003D4131" w:rsidP="006E4332">
      <w:pPr>
        <w:spacing w:line="360" w:lineRule="auto"/>
        <w:jc w:val="both"/>
        <w:rPr>
          <w:rFonts w:ascii="Palatino Linotype" w:eastAsia="Palatino Linotype" w:hAnsi="Palatino Linotype" w:cs="Palatino Linotype"/>
          <w:sz w:val="22"/>
          <w:szCs w:val="22"/>
        </w:rPr>
      </w:pPr>
      <w:r w:rsidRPr="004062A5">
        <w:rPr>
          <w:rFonts w:ascii="Palatino Linotype" w:eastAsia="Palatino Linotype" w:hAnsi="Palatino Linotype" w:cs="Palatino Linotype"/>
          <w:b/>
          <w:sz w:val="22"/>
          <w:szCs w:val="22"/>
        </w:rPr>
        <w:t xml:space="preserve">Tercero.  Notifíquese vía SAIMEX, </w:t>
      </w:r>
      <w:r w:rsidRPr="004062A5">
        <w:rPr>
          <w:rFonts w:ascii="Palatino Linotype" w:eastAsia="Palatino Linotype" w:hAnsi="Palatino Linotype" w:cs="Palatino Linotype"/>
          <w:sz w:val="22"/>
          <w:szCs w:val="22"/>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 </w:t>
      </w:r>
    </w:p>
    <w:p w14:paraId="138492C0" w14:textId="77777777" w:rsidR="00550702" w:rsidRPr="004062A5" w:rsidRDefault="00550702" w:rsidP="006E4332">
      <w:pPr>
        <w:spacing w:line="360" w:lineRule="auto"/>
        <w:jc w:val="both"/>
        <w:rPr>
          <w:rFonts w:ascii="Palatino Linotype" w:eastAsia="Palatino Linotype" w:hAnsi="Palatino Linotype" w:cs="Palatino Linotype"/>
          <w:sz w:val="22"/>
          <w:szCs w:val="22"/>
        </w:rPr>
      </w:pPr>
    </w:p>
    <w:p w14:paraId="2C320868" w14:textId="2855D554" w:rsidR="003D4131" w:rsidRPr="004062A5" w:rsidRDefault="003D4131" w:rsidP="006E4332">
      <w:pPr>
        <w:spacing w:line="360" w:lineRule="auto"/>
        <w:ind w:right="49"/>
        <w:jc w:val="both"/>
        <w:rPr>
          <w:rFonts w:ascii="Palatino Linotype" w:eastAsia="Palatino Linotype" w:hAnsi="Palatino Linotype" w:cs="Palatino Linotype"/>
          <w:sz w:val="22"/>
          <w:szCs w:val="22"/>
        </w:rPr>
      </w:pPr>
      <w:r w:rsidRPr="004062A5">
        <w:rPr>
          <w:rFonts w:ascii="Palatino Linotype" w:eastAsia="Palatino Linotype" w:hAnsi="Palatino Linotype" w:cs="Palatino Linotype"/>
          <w:b/>
          <w:sz w:val="22"/>
          <w:szCs w:val="22"/>
        </w:rPr>
        <w:t xml:space="preserve">Cuarto. </w:t>
      </w:r>
      <w:r w:rsidR="00311007" w:rsidRPr="004062A5">
        <w:rPr>
          <w:rFonts w:ascii="Palatino Linotype" w:eastAsia="Palatino Linotype" w:hAnsi="Palatino Linotype" w:cs="Palatino Linotype"/>
          <w:b/>
          <w:sz w:val="22"/>
          <w:szCs w:val="22"/>
        </w:rPr>
        <w:t xml:space="preserve">Notifíquese a través del SAIMEX, </w:t>
      </w:r>
      <w:r w:rsidR="00311007" w:rsidRPr="004062A5">
        <w:rPr>
          <w:rFonts w:ascii="Palatino Linotype" w:eastAsia="Palatino Linotype" w:hAnsi="Palatino Linotype" w:cs="Palatino Linotype"/>
          <w:sz w:val="22"/>
          <w:szCs w:val="22"/>
        </w:rPr>
        <w:t>al Titular de la Unidad de Transparencia que d</w:t>
      </w:r>
      <w:r w:rsidRPr="004062A5">
        <w:rPr>
          <w:rFonts w:ascii="Palatino Linotype" w:eastAsia="Palatino Linotype" w:hAnsi="Palatino Linotype" w:cs="Palatino Linotype"/>
          <w:sz w:val="22"/>
          <w:szCs w:val="22"/>
        </w:rPr>
        <w:t xml:space="preserve">e conformidad con el artículo 198 de la Ley de Transparencia y Acceso a la Información Pública del Estado de México y Municipios, de considerarlo procedente, el </w:t>
      </w:r>
      <w:r w:rsidRPr="004062A5">
        <w:rPr>
          <w:rFonts w:ascii="Palatino Linotype" w:eastAsia="Palatino Linotype" w:hAnsi="Palatino Linotype" w:cs="Palatino Linotype"/>
          <w:b/>
          <w:bCs/>
          <w:sz w:val="22"/>
          <w:szCs w:val="22"/>
        </w:rPr>
        <w:t>Sujeto Obligado</w:t>
      </w:r>
      <w:r w:rsidRPr="004062A5">
        <w:rPr>
          <w:rFonts w:ascii="Palatino Linotype" w:eastAsia="Palatino Linotype" w:hAnsi="Palatino Linotype" w:cs="Palatino Linotype"/>
          <w:sz w:val="22"/>
          <w:szCs w:val="22"/>
        </w:rPr>
        <w:t xml:space="preserve"> de manera fundada y motivada, podrá solicitar una ampliación de plazo para el cumplimiento de la presente resolución.</w:t>
      </w:r>
    </w:p>
    <w:p w14:paraId="45E56CBD" w14:textId="77777777" w:rsidR="00550702" w:rsidRPr="004062A5" w:rsidRDefault="00550702" w:rsidP="006E4332">
      <w:pPr>
        <w:spacing w:line="360" w:lineRule="auto"/>
        <w:ind w:right="49"/>
        <w:jc w:val="both"/>
        <w:rPr>
          <w:rFonts w:ascii="Palatino Linotype" w:eastAsia="Palatino Linotype" w:hAnsi="Palatino Linotype" w:cs="Palatino Linotype"/>
          <w:sz w:val="22"/>
          <w:szCs w:val="22"/>
        </w:rPr>
      </w:pPr>
    </w:p>
    <w:p w14:paraId="167950A8" w14:textId="0D361C9F" w:rsidR="003D4131" w:rsidRPr="004062A5" w:rsidRDefault="003D4131" w:rsidP="006E4332">
      <w:pPr>
        <w:spacing w:line="360" w:lineRule="auto"/>
        <w:ind w:right="49"/>
        <w:jc w:val="both"/>
        <w:rPr>
          <w:rFonts w:ascii="Palatino Linotype" w:eastAsia="Palatino Linotype" w:hAnsi="Palatino Linotype" w:cs="Palatino Linotype"/>
          <w:sz w:val="22"/>
          <w:szCs w:val="22"/>
        </w:rPr>
      </w:pPr>
      <w:r w:rsidRPr="004062A5">
        <w:rPr>
          <w:rFonts w:ascii="Palatino Linotype" w:eastAsia="Palatino Linotype" w:hAnsi="Palatino Linotype" w:cs="Palatino Linotype"/>
          <w:b/>
          <w:sz w:val="22"/>
          <w:szCs w:val="22"/>
        </w:rPr>
        <w:t>Quinto. Notifíquese</w:t>
      </w:r>
      <w:r w:rsidRPr="004062A5">
        <w:rPr>
          <w:rFonts w:ascii="Palatino Linotype" w:eastAsia="Palatino Linotype" w:hAnsi="Palatino Linotype" w:cs="Palatino Linotype"/>
          <w:bCs/>
          <w:sz w:val="22"/>
          <w:szCs w:val="22"/>
        </w:rPr>
        <w:t xml:space="preserve"> vía </w:t>
      </w:r>
      <w:r w:rsidRPr="004062A5">
        <w:rPr>
          <w:rFonts w:ascii="Palatino Linotype" w:eastAsia="Palatino Linotype" w:hAnsi="Palatino Linotype" w:cs="Palatino Linotype"/>
          <w:b/>
          <w:sz w:val="22"/>
          <w:szCs w:val="22"/>
        </w:rPr>
        <w:t xml:space="preserve">SAIMEX, </w:t>
      </w:r>
      <w:r w:rsidRPr="004062A5">
        <w:rPr>
          <w:rFonts w:ascii="Palatino Linotype" w:eastAsia="Palatino Linotype" w:hAnsi="Palatino Linotype" w:cs="Palatino Linotype"/>
          <w:sz w:val="22"/>
          <w:szCs w:val="22"/>
        </w:rPr>
        <w:t>a la parte</w:t>
      </w:r>
      <w:r w:rsidRPr="004062A5">
        <w:rPr>
          <w:rFonts w:ascii="Palatino Linotype" w:eastAsia="Palatino Linotype" w:hAnsi="Palatino Linotype" w:cs="Palatino Linotype"/>
          <w:b/>
          <w:sz w:val="22"/>
          <w:szCs w:val="22"/>
        </w:rPr>
        <w:t xml:space="preserve"> Recurrente</w:t>
      </w:r>
      <w:r w:rsidRPr="004062A5">
        <w:rPr>
          <w:rFonts w:ascii="Palatino Linotype" w:eastAsia="Palatino Linotype" w:hAnsi="Palatino Linotype" w:cs="Palatino Linotype"/>
          <w:sz w:val="22"/>
          <w:szCs w:val="22"/>
        </w:rPr>
        <w:t xml:space="preserve"> la presente resolución, así como, que de conformidad con lo establecido en el artículo 196 de la Ley de Transparencia y Acceso a la Información Pública del Estado de México y Municipios, podrá impugnarla vía Juicio de Amparo en los términos de las leyes aplicables.</w:t>
      </w:r>
      <w:r w:rsidR="001F3E5D" w:rsidRPr="004062A5">
        <w:rPr>
          <w:rFonts w:ascii="Palatino Linotype" w:eastAsia="Palatino Linotype" w:hAnsi="Palatino Linotype" w:cs="Palatino Linotype"/>
          <w:sz w:val="22"/>
          <w:szCs w:val="22"/>
        </w:rPr>
        <w:t xml:space="preserve"> </w:t>
      </w:r>
    </w:p>
    <w:p w14:paraId="6936224B" w14:textId="77777777" w:rsidR="00550702" w:rsidRPr="004062A5" w:rsidRDefault="00550702" w:rsidP="006E4332">
      <w:pPr>
        <w:spacing w:line="360" w:lineRule="auto"/>
        <w:ind w:right="49"/>
        <w:jc w:val="both"/>
        <w:rPr>
          <w:rFonts w:ascii="Palatino Linotype" w:eastAsia="Palatino Linotype" w:hAnsi="Palatino Linotype" w:cs="Palatino Linotype"/>
          <w:sz w:val="22"/>
          <w:szCs w:val="22"/>
        </w:rPr>
      </w:pPr>
    </w:p>
    <w:p w14:paraId="1915B88E" w14:textId="1A545E73" w:rsidR="00AD46C7" w:rsidRPr="005606E1" w:rsidRDefault="00F2336C" w:rsidP="006E4332">
      <w:pPr>
        <w:spacing w:line="360" w:lineRule="auto"/>
        <w:jc w:val="both"/>
        <w:rPr>
          <w:rFonts w:ascii="Palatino Linotype" w:eastAsia="Palatino Linotype" w:hAnsi="Palatino Linotype" w:cs="Palatino Linotype"/>
          <w:sz w:val="22"/>
          <w:szCs w:val="22"/>
        </w:rPr>
      </w:pPr>
      <w:r w:rsidRPr="004062A5">
        <w:rPr>
          <w:rFonts w:ascii="Palatino Linotype" w:eastAsia="Palatino Linotype" w:hAnsi="Palatino Linotype" w:cs="Palatino Linotype"/>
          <w:sz w:val="22"/>
          <w:szCs w:val="22"/>
        </w:rPr>
        <w:t>ASÍ LO RESUELVE, POR UNANIMIDAD DE VOTOS, EL PLENO DEL INSTITUTO DE TRANSPARENCIA, ACCESO A LA INFORMACIÓN PÚBLICA Y PROTECCIÓN DE DATOS PERSONALES DEL ESTADO DE MÉXICO Y MUNICIPIOS, CONFORMADO POR LOS COMISIONADOS JOSÉ MARTÍNEZ VILCHIS, MARÍA DEL ROSARIO MEJÍA AYALA</w:t>
      </w:r>
      <w:r w:rsidR="005606E1" w:rsidRPr="004062A5">
        <w:rPr>
          <w:rFonts w:ascii="Palatino Linotype" w:eastAsia="Palatino Linotype" w:hAnsi="Palatino Linotype" w:cs="Palatino Linotype"/>
          <w:sz w:val="22"/>
          <w:szCs w:val="22"/>
        </w:rPr>
        <w:t>, EMITIENDO VOTO PARTICULAR</w:t>
      </w:r>
      <w:r w:rsidRPr="004062A5">
        <w:rPr>
          <w:rFonts w:ascii="Palatino Linotype" w:eastAsia="Palatino Linotype" w:hAnsi="Palatino Linotype" w:cs="Palatino Linotype"/>
          <w:sz w:val="22"/>
          <w:szCs w:val="22"/>
        </w:rPr>
        <w:t>, SHARON CRISTINA MORALES MARTÍNEZ, LUIS GUSTAVO PARRA NORIEGA</w:t>
      </w:r>
      <w:r w:rsidR="005606E1" w:rsidRPr="004062A5">
        <w:rPr>
          <w:rFonts w:ascii="Palatino Linotype" w:eastAsia="Palatino Linotype" w:hAnsi="Palatino Linotype" w:cs="Palatino Linotype"/>
          <w:sz w:val="22"/>
          <w:szCs w:val="22"/>
        </w:rPr>
        <w:t>, EMITIENDO VOTO PARTICULAR</w:t>
      </w:r>
      <w:r w:rsidR="00B53B79" w:rsidRPr="004062A5">
        <w:rPr>
          <w:rFonts w:ascii="Palatino Linotype" w:eastAsia="Palatino Linotype" w:hAnsi="Palatino Linotype" w:cs="Palatino Linotype"/>
          <w:sz w:val="22"/>
          <w:szCs w:val="22"/>
        </w:rPr>
        <w:t xml:space="preserve"> </w:t>
      </w:r>
      <w:r w:rsidRPr="004062A5">
        <w:rPr>
          <w:rFonts w:ascii="Palatino Linotype" w:eastAsia="Palatino Linotype" w:hAnsi="Palatino Linotype" w:cs="Palatino Linotype"/>
          <w:sz w:val="22"/>
          <w:szCs w:val="22"/>
        </w:rPr>
        <w:t>Y GUADALUPE RAMÍREZ PEÑA</w:t>
      </w:r>
      <w:r w:rsidR="005606E1" w:rsidRPr="004062A5">
        <w:rPr>
          <w:rFonts w:ascii="Palatino Linotype" w:eastAsia="Palatino Linotype" w:hAnsi="Palatino Linotype" w:cs="Palatino Linotype"/>
          <w:sz w:val="22"/>
          <w:szCs w:val="22"/>
        </w:rPr>
        <w:t>, EMITIENDO VOTO PARTICULAR</w:t>
      </w:r>
      <w:r w:rsidRPr="004062A5">
        <w:rPr>
          <w:rFonts w:ascii="Palatino Linotype" w:eastAsia="Palatino Linotype" w:hAnsi="Palatino Linotype" w:cs="Palatino Linotype"/>
          <w:sz w:val="22"/>
          <w:szCs w:val="22"/>
        </w:rPr>
        <w:t xml:space="preserve">; EN LA </w:t>
      </w:r>
      <w:r w:rsidR="005606E1" w:rsidRPr="004062A5">
        <w:rPr>
          <w:rFonts w:ascii="Palatino Linotype" w:eastAsia="Palatino Linotype" w:hAnsi="Palatino Linotype" w:cs="Palatino Linotype"/>
          <w:sz w:val="22"/>
          <w:szCs w:val="22"/>
        </w:rPr>
        <w:t>PRIMERA SESIÓN</w:t>
      </w:r>
      <w:r w:rsidR="006E4332" w:rsidRPr="004062A5">
        <w:rPr>
          <w:rFonts w:ascii="Palatino Linotype" w:eastAsia="Palatino Linotype" w:hAnsi="Palatino Linotype" w:cs="Palatino Linotype"/>
          <w:sz w:val="22"/>
          <w:szCs w:val="22"/>
        </w:rPr>
        <w:t xml:space="preserve"> </w:t>
      </w:r>
      <w:r w:rsidRPr="004062A5">
        <w:rPr>
          <w:rFonts w:ascii="Palatino Linotype" w:eastAsia="Palatino Linotype" w:hAnsi="Palatino Linotype" w:cs="Palatino Linotype"/>
          <w:sz w:val="22"/>
          <w:szCs w:val="22"/>
        </w:rPr>
        <w:t xml:space="preserve">ORDINARIA CELEBRADA EL </w:t>
      </w:r>
      <w:r w:rsidR="005606E1" w:rsidRPr="004062A5">
        <w:rPr>
          <w:rFonts w:ascii="Palatino Linotype" w:eastAsia="Palatino Linotype" w:hAnsi="Palatino Linotype" w:cs="Palatino Linotype"/>
          <w:sz w:val="22"/>
          <w:szCs w:val="22"/>
        </w:rPr>
        <w:t>CATORCE DE ENERO</w:t>
      </w:r>
      <w:r w:rsidRPr="004062A5">
        <w:rPr>
          <w:rFonts w:ascii="Palatino Linotype" w:eastAsia="Palatino Linotype" w:hAnsi="Palatino Linotype" w:cs="Palatino Linotype"/>
          <w:sz w:val="22"/>
          <w:szCs w:val="22"/>
        </w:rPr>
        <w:t xml:space="preserve"> DE DOS MIL VEINTI</w:t>
      </w:r>
      <w:r w:rsidR="005606E1" w:rsidRPr="004062A5">
        <w:rPr>
          <w:rFonts w:ascii="Palatino Linotype" w:eastAsia="Palatino Linotype" w:hAnsi="Palatino Linotype" w:cs="Palatino Linotype"/>
          <w:sz w:val="22"/>
          <w:szCs w:val="22"/>
        </w:rPr>
        <w:t>SÉIS</w:t>
      </w:r>
      <w:r w:rsidRPr="004062A5">
        <w:rPr>
          <w:rFonts w:ascii="Palatino Linotype" w:eastAsia="Palatino Linotype" w:hAnsi="Palatino Linotype" w:cs="Palatino Linotype"/>
          <w:sz w:val="22"/>
          <w:szCs w:val="22"/>
        </w:rPr>
        <w:t>, ANTE EL SECRETARIO TÉCNICO DEL PLENO ALEXIS TAPIA RAMÍREZ.</w:t>
      </w:r>
    </w:p>
    <w:p w14:paraId="7155D2AF" w14:textId="77777777" w:rsidR="00AD46C7" w:rsidRPr="005606E1" w:rsidRDefault="00AD46C7" w:rsidP="006E4332">
      <w:pPr>
        <w:spacing w:line="360" w:lineRule="auto"/>
        <w:jc w:val="both"/>
        <w:rPr>
          <w:rFonts w:ascii="Palatino Linotype" w:eastAsia="Palatino Linotype" w:hAnsi="Palatino Linotype" w:cs="Palatino Linotype"/>
          <w:sz w:val="22"/>
          <w:szCs w:val="22"/>
        </w:rPr>
      </w:pPr>
    </w:p>
    <w:p w14:paraId="23CB0410" w14:textId="77777777" w:rsidR="006E753C" w:rsidRPr="005606E1" w:rsidRDefault="006E753C" w:rsidP="006E4332">
      <w:pPr>
        <w:spacing w:line="360" w:lineRule="auto"/>
        <w:jc w:val="both"/>
        <w:rPr>
          <w:rFonts w:ascii="Palatino Linotype" w:eastAsia="Palatino Linotype" w:hAnsi="Palatino Linotype" w:cs="Palatino Linotype"/>
          <w:sz w:val="22"/>
          <w:szCs w:val="22"/>
        </w:rPr>
      </w:pPr>
    </w:p>
    <w:p w14:paraId="3E679083" w14:textId="77777777" w:rsidR="006E753C" w:rsidRPr="005606E1" w:rsidRDefault="006E753C" w:rsidP="006E4332">
      <w:pPr>
        <w:spacing w:line="360" w:lineRule="auto"/>
        <w:jc w:val="both"/>
        <w:rPr>
          <w:rFonts w:ascii="Palatino Linotype" w:eastAsia="Palatino Linotype" w:hAnsi="Palatino Linotype" w:cs="Palatino Linotype"/>
          <w:sz w:val="22"/>
          <w:szCs w:val="22"/>
        </w:rPr>
      </w:pPr>
    </w:p>
    <w:p w14:paraId="261FBBFF" w14:textId="77777777" w:rsidR="006E753C" w:rsidRPr="005606E1" w:rsidRDefault="006E753C" w:rsidP="006E4332">
      <w:pPr>
        <w:spacing w:line="360" w:lineRule="auto"/>
        <w:jc w:val="both"/>
        <w:rPr>
          <w:rFonts w:ascii="Palatino Linotype" w:eastAsia="Palatino Linotype" w:hAnsi="Palatino Linotype" w:cs="Palatino Linotype"/>
          <w:sz w:val="22"/>
          <w:szCs w:val="22"/>
        </w:rPr>
      </w:pPr>
    </w:p>
    <w:p w14:paraId="2A7BE747" w14:textId="77777777" w:rsidR="006E753C" w:rsidRPr="005606E1" w:rsidRDefault="006E753C" w:rsidP="006E4332">
      <w:pPr>
        <w:spacing w:line="360" w:lineRule="auto"/>
        <w:jc w:val="both"/>
        <w:rPr>
          <w:rFonts w:ascii="Palatino Linotype" w:eastAsia="Palatino Linotype" w:hAnsi="Palatino Linotype" w:cs="Palatino Linotype"/>
          <w:sz w:val="22"/>
          <w:szCs w:val="22"/>
        </w:rPr>
      </w:pPr>
    </w:p>
    <w:p w14:paraId="6E6446C3" w14:textId="77777777" w:rsidR="006E753C" w:rsidRPr="005606E1" w:rsidRDefault="006E753C" w:rsidP="006E4332">
      <w:pPr>
        <w:spacing w:line="360" w:lineRule="auto"/>
        <w:jc w:val="both"/>
        <w:rPr>
          <w:rFonts w:ascii="Palatino Linotype" w:eastAsia="Palatino Linotype" w:hAnsi="Palatino Linotype" w:cs="Palatino Linotype"/>
          <w:sz w:val="22"/>
          <w:szCs w:val="22"/>
        </w:rPr>
      </w:pPr>
    </w:p>
    <w:p w14:paraId="17FB9AFB" w14:textId="77777777" w:rsidR="006E753C" w:rsidRPr="005606E1" w:rsidRDefault="006E753C" w:rsidP="006E4332">
      <w:pPr>
        <w:spacing w:line="360" w:lineRule="auto"/>
        <w:jc w:val="both"/>
        <w:rPr>
          <w:rFonts w:ascii="Palatino Linotype" w:eastAsia="Palatino Linotype" w:hAnsi="Palatino Linotype" w:cs="Palatino Linotype"/>
          <w:sz w:val="22"/>
          <w:szCs w:val="22"/>
        </w:rPr>
      </w:pPr>
    </w:p>
    <w:p w14:paraId="2A7557A4" w14:textId="77777777" w:rsidR="006E753C" w:rsidRPr="005606E1" w:rsidRDefault="006E753C" w:rsidP="006E4332">
      <w:pPr>
        <w:spacing w:line="360" w:lineRule="auto"/>
        <w:jc w:val="both"/>
        <w:rPr>
          <w:rFonts w:ascii="Palatino Linotype" w:eastAsia="Palatino Linotype" w:hAnsi="Palatino Linotype" w:cs="Palatino Linotype"/>
          <w:sz w:val="22"/>
          <w:szCs w:val="22"/>
        </w:rPr>
      </w:pPr>
    </w:p>
    <w:p w14:paraId="72AFFADA" w14:textId="77777777" w:rsidR="006E753C" w:rsidRPr="005606E1" w:rsidRDefault="006E753C" w:rsidP="006E4332">
      <w:pPr>
        <w:spacing w:line="360" w:lineRule="auto"/>
        <w:jc w:val="both"/>
        <w:rPr>
          <w:rFonts w:ascii="Palatino Linotype" w:eastAsia="Palatino Linotype" w:hAnsi="Palatino Linotype" w:cs="Palatino Linotype"/>
          <w:sz w:val="22"/>
          <w:szCs w:val="22"/>
        </w:rPr>
      </w:pPr>
    </w:p>
    <w:p w14:paraId="04807F23" w14:textId="77777777" w:rsidR="00AD46C7" w:rsidRPr="005606E1" w:rsidRDefault="00AD46C7" w:rsidP="006E4332">
      <w:pPr>
        <w:spacing w:line="360" w:lineRule="auto"/>
        <w:jc w:val="both"/>
        <w:rPr>
          <w:rFonts w:ascii="Palatino Linotype" w:eastAsia="Palatino Linotype" w:hAnsi="Palatino Linotype" w:cs="Palatino Linotype"/>
          <w:sz w:val="22"/>
          <w:szCs w:val="22"/>
        </w:rPr>
      </w:pPr>
    </w:p>
    <w:p w14:paraId="509A030F" w14:textId="77777777" w:rsidR="00AD46C7" w:rsidRPr="005606E1" w:rsidRDefault="00AD46C7" w:rsidP="006E4332">
      <w:pPr>
        <w:spacing w:line="360" w:lineRule="auto"/>
        <w:jc w:val="both"/>
        <w:rPr>
          <w:rFonts w:ascii="Palatino Linotype" w:eastAsia="Palatino Linotype" w:hAnsi="Palatino Linotype" w:cs="Palatino Linotype"/>
          <w:sz w:val="22"/>
          <w:szCs w:val="22"/>
        </w:rPr>
      </w:pPr>
    </w:p>
    <w:p w14:paraId="3F7429C5" w14:textId="77777777" w:rsidR="00AD46C7" w:rsidRPr="005606E1" w:rsidRDefault="00AD46C7" w:rsidP="006E4332">
      <w:pPr>
        <w:spacing w:line="360" w:lineRule="auto"/>
        <w:jc w:val="both"/>
        <w:rPr>
          <w:rFonts w:ascii="Palatino Linotype" w:eastAsia="Palatino Linotype" w:hAnsi="Palatino Linotype" w:cs="Palatino Linotype"/>
          <w:sz w:val="22"/>
          <w:szCs w:val="22"/>
        </w:rPr>
      </w:pPr>
    </w:p>
    <w:sectPr w:rsidR="00AD46C7" w:rsidRPr="005606E1">
      <w:headerReference w:type="default" r:id="rId16"/>
      <w:footerReference w:type="default" r:id="rId17"/>
      <w:headerReference w:type="first" r:id="rId18"/>
      <w:footerReference w:type="first" r:id="rId19"/>
      <w:pgSz w:w="12240" w:h="15840"/>
      <w:pgMar w:top="1985" w:right="1701" w:bottom="1418"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4C2D78" w14:textId="77777777" w:rsidR="00CF74F9" w:rsidRDefault="00CF74F9">
      <w:r>
        <w:separator/>
      </w:r>
    </w:p>
  </w:endnote>
  <w:endnote w:type="continuationSeparator" w:id="0">
    <w:p w14:paraId="562A6523" w14:textId="77777777" w:rsidR="00CF74F9" w:rsidRDefault="00CF74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9B4B36" w14:textId="4BB6AF5B" w:rsidR="009E0B1F" w:rsidRDefault="009E0B1F">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F77085">
      <w:rPr>
        <w:rFonts w:ascii="Palatino Linotype" w:eastAsia="Palatino Linotype" w:hAnsi="Palatino Linotype" w:cs="Palatino Linotype"/>
        <w:b/>
        <w:noProof/>
        <w:color w:val="000000"/>
        <w:sz w:val="20"/>
        <w:szCs w:val="20"/>
      </w:rPr>
      <w:t>36</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F77085">
      <w:rPr>
        <w:rFonts w:ascii="Palatino Linotype" w:eastAsia="Palatino Linotype" w:hAnsi="Palatino Linotype" w:cs="Palatino Linotype"/>
        <w:b/>
        <w:noProof/>
        <w:color w:val="000000"/>
        <w:sz w:val="20"/>
        <w:szCs w:val="20"/>
      </w:rPr>
      <w:t>36</w:t>
    </w:r>
    <w:r>
      <w:rPr>
        <w:rFonts w:ascii="Palatino Linotype" w:eastAsia="Palatino Linotype" w:hAnsi="Palatino Linotype" w:cs="Palatino Linotype"/>
        <w:b/>
        <w:color w:val="000000"/>
        <w:sz w:val="20"/>
        <w:szCs w:val="20"/>
      </w:rPr>
      <w:fldChar w:fldCharType="end"/>
    </w:r>
  </w:p>
  <w:p w14:paraId="3AA10B98" w14:textId="77777777" w:rsidR="009E0B1F" w:rsidRDefault="009E0B1F">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51FB7C" w14:textId="56320269" w:rsidR="009E0B1F" w:rsidRDefault="009E0B1F">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F77085">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F77085">
      <w:rPr>
        <w:rFonts w:ascii="Palatino Linotype" w:eastAsia="Palatino Linotype" w:hAnsi="Palatino Linotype" w:cs="Palatino Linotype"/>
        <w:b/>
        <w:noProof/>
        <w:color w:val="000000"/>
        <w:sz w:val="20"/>
        <w:szCs w:val="20"/>
      </w:rPr>
      <w:t>36</w:t>
    </w:r>
    <w:r>
      <w:rPr>
        <w:rFonts w:ascii="Palatino Linotype" w:eastAsia="Palatino Linotype" w:hAnsi="Palatino Linotype" w:cs="Palatino Linotype"/>
        <w:b/>
        <w:color w:val="000000"/>
        <w:sz w:val="20"/>
        <w:szCs w:val="20"/>
      </w:rPr>
      <w:fldChar w:fldCharType="end"/>
    </w:r>
  </w:p>
  <w:p w14:paraId="1E2963E5" w14:textId="77777777" w:rsidR="009E0B1F" w:rsidRDefault="009E0B1F">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3CE35A" w14:textId="77777777" w:rsidR="00CF74F9" w:rsidRDefault="00CF74F9">
      <w:r>
        <w:separator/>
      </w:r>
    </w:p>
  </w:footnote>
  <w:footnote w:type="continuationSeparator" w:id="0">
    <w:p w14:paraId="77F83A20" w14:textId="77777777" w:rsidR="00CF74F9" w:rsidRDefault="00CF74F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A0267" w14:textId="77777777" w:rsidR="009E0B1F" w:rsidRDefault="009E0B1F">
    <w:pPr>
      <w:rPr>
        <w:rFonts w:ascii="Cambria" w:eastAsia="Cambria" w:hAnsi="Cambria" w:cs="Cambria"/>
        <w:color w:val="000000"/>
      </w:rPr>
    </w:pPr>
    <w:r>
      <w:rPr>
        <w:noProof/>
        <w:lang w:val="es-MX"/>
      </w:rPr>
      <w:drawing>
        <wp:anchor distT="0" distB="0" distL="0" distR="0" simplePos="0" relativeHeight="251658240" behindDoc="1" locked="0" layoutInCell="1" hidden="0" allowOverlap="1" wp14:anchorId="4127A464" wp14:editId="28DA5EDB">
          <wp:simplePos x="0" y="0"/>
          <wp:positionH relativeFrom="column">
            <wp:posOffset>-1080129</wp:posOffset>
          </wp:positionH>
          <wp:positionV relativeFrom="paragraph">
            <wp:posOffset>-488309</wp:posOffset>
          </wp:positionV>
          <wp:extent cx="7809865" cy="10165715"/>
          <wp:effectExtent l="0" t="0" r="0" b="0"/>
          <wp:wrapNone/>
          <wp:docPr id="77020156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11"/>
      <w:tblW w:w="5953" w:type="dxa"/>
      <w:tblInd w:w="3261" w:type="dxa"/>
      <w:tblLayout w:type="fixed"/>
      <w:tblLook w:val="0400" w:firstRow="0" w:lastRow="0" w:firstColumn="0" w:lastColumn="0" w:noHBand="0" w:noVBand="1"/>
    </w:tblPr>
    <w:tblGrid>
      <w:gridCol w:w="2489"/>
      <w:gridCol w:w="3464"/>
    </w:tblGrid>
    <w:tr w:rsidR="009E0B1F" w14:paraId="4C2940CF" w14:textId="77777777">
      <w:tc>
        <w:tcPr>
          <w:tcW w:w="2489" w:type="dxa"/>
        </w:tcPr>
        <w:p w14:paraId="464AF0AD" w14:textId="77777777" w:rsidR="009E0B1F" w:rsidRDefault="009E0B1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vAlign w:val="center"/>
        </w:tcPr>
        <w:p w14:paraId="43FFECB9" w14:textId="10E0E598" w:rsidR="009E0B1F" w:rsidRDefault="009E0B1F" w:rsidP="009E0B1F">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11974/INFOEM/IP/RR/2025</w:t>
          </w:r>
        </w:p>
      </w:tc>
    </w:tr>
    <w:tr w:rsidR="009E0B1F" w14:paraId="5CFDA04F" w14:textId="77777777">
      <w:trPr>
        <w:trHeight w:val="228"/>
      </w:trPr>
      <w:tc>
        <w:tcPr>
          <w:tcW w:w="2489" w:type="dxa"/>
          <w:vAlign w:val="center"/>
        </w:tcPr>
        <w:p w14:paraId="65A8299A" w14:textId="77777777" w:rsidR="009E0B1F" w:rsidRDefault="009E0B1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vAlign w:val="center"/>
        </w:tcPr>
        <w:p w14:paraId="7F50E211" w14:textId="2DD54746" w:rsidR="009E0B1F" w:rsidRDefault="009E0B1F" w:rsidP="00627F7E">
          <w:pPr>
            <w:ind w:left="-45" w:right="176"/>
            <w:jc w:val="both"/>
            <w:rPr>
              <w:rFonts w:ascii="Palatino Linotype" w:eastAsia="Palatino Linotype" w:hAnsi="Palatino Linotype" w:cs="Palatino Linotype"/>
              <w:b/>
              <w:sz w:val="22"/>
              <w:szCs w:val="22"/>
            </w:rPr>
          </w:pPr>
          <w:r w:rsidRPr="009E0B1F">
            <w:rPr>
              <w:rFonts w:ascii="Palatino Linotype" w:eastAsia="Palatino Linotype" w:hAnsi="Palatino Linotype" w:cs="Palatino Linotype"/>
              <w:b/>
              <w:sz w:val="22"/>
              <w:szCs w:val="22"/>
            </w:rPr>
            <w:t>Ayuntamiento de Toluca</w:t>
          </w:r>
        </w:p>
      </w:tc>
    </w:tr>
    <w:tr w:rsidR="009E0B1F" w14:paraId="73EAE311" w14:textId="77777777">
      <w:tc>
        <w:tcPr>
          <w:tcW w:w="2489" w:type="dxa"/>
          <w:vAlign w:val="center"/>
        </w:tcPr>
        <w:p w14:paraId="08FBD364" w14:textId="77777777" w:rsidR="009E0B1F" w:rsidRDefault="009E0B1F">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vAlign w:val="center"/>
        </w:tcPr>
        <w:p w14:paraId="3FE94AE4" w14:textId="77777777" w:rsidR="009E0B1F" w:rsidRDefault="009E0B1F">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15160601" w14:textId="77777777" w:rsidR="009E0B1F" w:rsidRDefault="009E0B1F">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217787" w14:textId="676C73DF" w:rsidR="009E0B1F" w:rsidRDefault="00783339">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lang w:val="es-MX"/>
      </w:rPr>
      <w:drawing>
        <wp:anchor distT="0" distB="0" distL="0" distR="0" simplePos="0" relativeHeight="251659264" behindDoc="1" locked="0" layoutInCell="1" hidden="0" allowOverlap="1" wp14:anchorId="5C75B8D2" wp14:editId="34B47462">
          <wp:simplePos x="0" y="0"/>
          <wp:positionH relativeFrom="column">
            <wp:posOffset>-661035</wp:posOffset>
          </wp:positionH>
          <wp:positionV relativeFrom="paragraph">
            <wp:posOffset>-413273</wp:posOffset>
          </wp:positionV>
          <wp:extent cx="7809865" cy="10165715"/>
          <wp:effectExtent l="0" t="0" r="0" b="0"/>
          <wp:wrapNone/>
          <wp:docPr id="77020156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r w:rsidR="009E0B1F">
      <w:rPr>
        <w:rFonts w:ascii="Palatino Linotype" w:eastAsia="Palatino Linotype" w:hAnsi="Palatino Linotype" w:cs="Palatino Linotype"/>
        <w:color w:val="000000"/>
        <w:sz w:val="16"/>
        <w:szCs w:val="16"/>
      </w:rPr>
      <w:t xml:space="preserve"> </w:t>
    </w:r>
  </w:p>
  <w:tbl>
    <w:tblPr>
      <w:tblStyle w:val="10"/>
      <w:tblW w:w="5670" w:type="dxa"/>
      <w:tblInd w:w="3261" w:type="dxa"/>
      <w:tblLayout w:type="fixed"/>
      <w:tblLook w:val="0400" w:firstRow="0" w:lastRow="0" w:firstColumn="0" w:lastColumn="0" w:noHBand="0" w:noVBand="1"/>
    </w:tblPr>
    <w:tblGrid>
      <w:gridCol w:w="2551"/>
      <w:gridCol w:w="3119"/>
    </w:tblGrid>
    <w:tr w:rsidR="009E0B1F" w14:paraId="0429276E" w14:textId="77777777">
      <w:tc>
        <w:tcPr>
          <w:tcW w:w="2551" w:type="dxa"/>
          <w:vAlign w:val="center"/>
        </w:tcPr>
        <w:p w14:paraId="7EF3721F" w14:textId="77777777" w:rsidR="009E0B1F" w:rsidRDefault="009E0B1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vAlign w:val="center"/>
        </w:tcPr>
        <w:p w14:paraId="5C6E07AC" w14:textId="493CC53E" w:rsidR="009E0B1F" w:rsidRDefault="009E0B1F" w:rsidP="00627F7E">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11974/INFOEM/IP/RR/2025</w:t>
          </w:r>
        </w:p>
      </w:tc>
    </w:tr>
    <w:tr w:rsidR="009E0B1F" w14:paraId="02BCA1AE" w14:textId="77777777">
      <w:trPr>
        <w:trHeight w:val="130"/>
      </w:trPr>
      <w:tc>
        <w:tcPr>
          <w:tcW w:w="2551" w:type="dxa"/>
          <w:vAlign w:val="center"/>
        </w:tcPr>
        <w:p w14:paraId="39DA678D" w14:textId="77777777" w:rsidR="009E0B1F" w:rsidRDefault="009E0B1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vAlign w:val="center"/>
        </w:tcPr>
        <w:p w14:paraId="0AC355BB" w14:textId="7E8C4CD5" w:rsidR="009E0B1F" w:rsidRDefault="009E0B1F">
          <w:pPr>
            <w:tabs>
              <w:tab w:val="left" w:pos="3153"/>
            </w:tabs>
            <w:ind w:left="-45"/>
            <w:jc w:val="both"/>
            <w:rPr>
              <w:rFonts w:ascii="Palatino Linotype" w:eastAsia="Palatino Linotype" w:hAnsi="Palatino Linotype" w:cs="Palatino Linotype"/>
              <w:b/>
              <w:sz w:val="22"/>
              <w:szCs w:val="22"/>
            </w:rPr>
          </w:pPr>
        </w:p>
      </w:tc>
    </w:tr>
    <w:tr w:rsidR="009E0B1F" w14:paraId="2CF3C253" w14:textId="77777777">
      <w:trPr>
        <w:trHeight w:val="228"/>
      </w:trPr>
      <w:tc>
        <w:tcPr>
          <w:tcW w:w="2551" w:type="dxa"/>
          <w:vAlign w:val="center"/>
        </w:tcPr>
        <w:p w14:paraId="19935346" w14:textId="77777777" w:rsidR="009E0B1F" w:rsidRDefault="009E0B1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vAlign w:val="center"/>
        </w:tcPr>
        <w:p w14:paraId="43EE6DB6" w14:textId="139CB042" w:rsidR="009E0B1F" w:rsidRDefault="009E0B1F" w:rsidP="00C11B6D">
          <w:pPr>
            <w:ind w:left="-45" w:right="27"/>
            <w:jc w:val="both"/>
            <w:rPr>
              <w:rFonts w:ascii="Palatino Linotype" w:eastAsia="Palatino Linotype" w:hAnsi="Palatino Linotype" w:cs="Palatino Linotype"/>
              <w:b/>
              <w:sz w:val="22"/>
              <w:szCs w:val="22"/>
            </w:rPr>
          </w:pPr>
          <w:r w:rsidRPr="009E0B1F">
            <w:rPr>
              <w:rFonts w:ascii="Palatino Linotype" w:eastAsia="Palatino Linotype" w:hAnsi="Palatino Linotype" w:cs="Palatino Linotype"/>
              <w:b/>
              <w:sz w:val="22"/>
              <w:szCs w:val="22"/>
            </w:rPr>
            <w:t>Ayuntamiento de Toluca</w:t>
          </w:r>
        </w:p>
      </w:tc>
    </w:tr>
    <w:tr w:rsidR="009E0B1F" w14:paraId="29A169BC" w14:textId="77777777">
      <w:tc>
        <w:tcPr>
          <w:tcW w:w="2551" w:type="dxa"/>
          <w:vAlign w:val="center"/>
        </w:tcPr>
        <w:p w14:paraId="1E72B083" w14:textId="77777777" w:rsidR="009E0B1F" w:rsidRDefault="009E0B1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vAlign w:val="center"/>
        </w:tcPr>
        <w:p w14:paraId="30EA5A92" w14:textId="77777777" w:rsidR="009E0B1F" w:rsidRDefault="009E0B1F">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242E2DCD" w14:textId="77777777" w:rsidR="00783339" w:rsidRDefault="00783339">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1A046532"/>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00E3A94"/>
    <w:multiLevelType w:val="multilevel"/>
    <w:tmpl w:val="AF62DF3E"/>
    <w:lvl w:ilvl="0">
      <w:start w:val="1"/>
      <w:numFmt w:val="bullet"/>
      <w:pStyle w:val="Listaconvietas3"/>
      <w:lvlText w:val="●"/>
      <w:lvlJc w:val="left"/>
      <w:pPr>
        <w:ind w:left="720" w:hanging="360"/>
      </w:pPr>
      <w:rPr>
        <w:rFonts w:ascii="Noto Sans Symbols" w:eastAsia="Noto Sans Symbols" w:hAnsi="Noto Sans Symbols" w:cs="Noto Sans Symbols"/>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4C658BB"/>
    <w:multiLevelType w:val="multilevel"/>
    <w:tmpl w:val="8B9202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B551AFB"/>
    <w:multiLevelType w:val="multilevel"/>
    <w:tmpl w:val="919CAF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 w15:restartNumberingAfterBreak="0">
    <w:nsid w:val="4D626AD1"/>
    <w:multiLevelType w:val="multilevel"/>
    <w:tmpl w:val="2DBAB0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537F7964"/>
    <w:multiLevelType w:val="hybridMultilevel"/>
    <w:tmpl w:val="FE627C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ED54C0C"/>
    <w:multiLevelType w:val="hybridMultilevel"/>
    <w:tmpl w:val="4CBC2B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6CBB1A67"/>
    <w:multiLevelType w:val="hybridMultilevel"/>
    <w:tmpl w:val="4648B890"/>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9" w15:restartNumberingAfterBreak="0">
    <w:nsid w:val="6F3335B7"/>
    <w:multiLevelType w:val="multilevel"/>
    <w:tmpl w:val="C8167A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6F345B31"/>
    <w:multiLevelType w:val="multilevel"/>
    <w:tmpl w:val="6B2C0408"/>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73123744"/>
    <w:multiLevelType w:val="hybridMultilevel"/>
    <w:tmpl w:val="CC6E3A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740A779C"/>
    <w:multiLevelType w:val="multilevel"/>
    <w:tmpl w:val="075825E6"/>
    <w:lvl w:ilvl="0">
      <w:start w:val="1"/>
      <w:numFmt w:val="decimal"/>
      <w:lvlText w:val="%1."/>
      <w:lvlJc w:val="left"/>
      <w:pPr>
        <w:ind w:left="720" w:hanging="360"/>
      </w:pPr>
      <w:rPr>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3"/>
  </w:num>
  <w:num w:numId="3">
    <w:abstractNumId w:val="12"/>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0"/>
  </w:num>
  <w:num w:numId="7">
    <w:abstractNumId w:val="8"/>
  </w:num>
  <w:num w:numId="8">
    <w:abstractNumId w:val="11"/>
  </w:num>
  <w:num w:numId="9">
    <w:abstractNumId w:val="9"/>
  </w:num>
  <w:num w:numId="10">
    <w:abstractNumId w:val="10"/>
  </w:num>
  <w:num w:numId="11">
    <w:abstractNumId w:val="5"/>
  </w:num>
  <w:num w:numId="12">
    <w:abstractNumId w:val="6"/>
  </w:num>
  <w:num w:numId="13">
    <w:abstractNumId w:val="4"/>
  </w:num>
  <w:num w:numId="14">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6C7"/>
    <w:rsid w:val="00005866"/>
    <w:rsid w:val="0001135A"/>
    <w:rsid w:val="0002005E"/>
    <w:rsid w:val="00022161"/>
    <w:rsid w:val="00022427"/>
    <w:rsid w:val="000245A0"/>
    <w:rsid w:val="00056FAD"/>
    <w:rsid w:val="00057A61"/>
    <w:rsid w:val="00060311"/>
    <w:rsid w:val="000900B2"/>
    <w:rsid w:val="00090964"/>
    <w:rsid w:val="000A0390"/>
    <w:rsid w:val="000B152E"/>
    <w:rsid w:val="000C4694"/>
    <w:rsid w:val="000C5861"/>
    <w:rsid w:val="00116AF3"/>
    <w:rsid w:val="001214E7"/>
    <w:rsid w:val="00121CE0"/>
    <w:rsid w:val="00130C7D"/>
    <w:rsid w:val="0013594E"/>
    <w:rsid w:val="001409D9"/>
    <w:rsid w:val="00140E07"/>
    <w:rsid w:val="001646AB"/>
    <w:rsid w:val="00164FB5"/>
    <w:rsid w:val="001726E5"/>
    <w:rsid w:val="00172BB3"/>
    <w:rsid w:val="00196B36"/>
    <w:rsid w:val="001A4653"/>
    <w:rsid w:val="001A7536"/>
    <w:rsid w:val="001B514A"/>
    <w:rsid w:val="001B5BFA"/>
    <w:rsid w:val="001C4E7D"/>
    <w:rsid w:val="001E0E46"/>
    <w:rsid w:val="001E2237"/>
    <w:rsid w:val="001F0474"/>
    <w:rsid w:val="001F3E5D"/>
    <w:rsid w:val="00234DAD"/>
    <w:rsid w:val="00241B92"/>
    <w:rsid w:val="00242E89"/>
    <w:rsid w:val="00273782"/>
    <w:rsid w:val="00277B3C"/>
    <w:rsid w:val="002824F1"/>
    <w:rsid w:val="002837B4"/>
    <w:rsid w:val="002941BE"/>
    <w:rsid w:val="002A344B"/>
    <w:rsid w:val="002B0FAC"/>
    <w:rsid w:val="002C100C"/>
    <w:rsid w:val="002C3068"/>
    <w:rsid w:val="002C3C7B"/>
    <w:rsid w:val="002C75DF"/>
    <w:rsid w:val="002E0FCD"/>
    <w:rsid w:val="002F3173"/>
    <w:rsid w:val="00311007"/>
    <w:rsid w:val="003224D8"/>
    <w:rsid w:val="003759BB"/>
    <w:rsid w:val="00377F13"/>
    <w:rsid w:val="00394C31"/>
    <w:rsid w:val="003977D6"/>
    <w:rsid w:val="003B11E3"/>
    <w:rsid w:val="003B7C05"/>
    <w:rsid w:val="003C1431"/>
    <w:rsid w:val="003D2984"/>
    <w:rsid w:val="003D4131"/>
    <w:rsid w:val="003D421A"/>
    <w:rsid w:val="003E1FA3"/>
    <w:rsid w:val="003F28C6"/>
    <w:rsid w:val="00400CA8"/>
    <w:rsid w:val="004062A5"/>
    <w:rsid w:val="00406BA2"/>
    <w:rsid w:val="00410BA4"/>
    <w:rsid w:val="00464056"/>
    <w:rsid w:val="00493B0C"/>
    <w:rsid w:val="004C43EC"/>
    <w:rsid w:val="004D7402"/>
    <w:rsid w:val="004D782A"/>
    <w:rsid w:val="004E7BE0"/>
    <w:rsid w:val="004F2EF6"/>
    <w:rsid w:val="00543660"/>
    <w:rsid w:val="00550702"/>
    <w:rsid w:val="005606E1"/>
    <w:rsid w:val="00560982"/>
    <w:rsid w:val="0056485C"/>
    <w:rsid w:val="00567EFF"/>
    <w:rsid w:val="005835B4"/>
    <w:rsid w:val="00590C51"/>
    <w:rsid w:val="0059110B"/>
    <w:rsid w:val="00593338"/>
    <w:rsid w:val="0059774B"/>
    <w:rsid w:val="005C4189"/>
    <w:rsid w:val="005C73F3"/>
    <w:rsid w:val="005D0AFE"/>
    <w:rsid w:val="005D3251"/>
    <w:rsid w:val="00600023"/>
    <w:rsid w:val="00602E11"/>
    <w:rsid w:val="00611648"/>
    <w:rsid w:val="00613F64"/>
    <w:rsid w:val="00627CCD"/>
    <w:rsid w:val="00627F7E"/>
    <w:rsid w:val="00632222"/>
    <w:rsid w:val="00646A78"/>
    <w:rsid w:val="00662FF2"/>
    <w:rsid w:val="006636C0"/>
    <w:rsid w:val="00664C22"/>
    <w:rsid w:val="006662B4"/>
    <w:rsid w:val="00691A5F"/>
    <w:rsid w:val="006A2EBA"/>
    <w:rsid w:val="006B443C"/>
    <w:rsid w:val="006B4468"/>
    <w:rsid w:val="006E17BA"/>
    <w:rsid w:val="006E4332"/>
    <w:rsid w:val="006E4D3B"/>
    <w:rsid w:val="006E753C"/>
    <w:rsid w:val="00705465"/>
    <w:rsid w:val="00713348"/>
    <w:rsid w:val="007216A1"/>
    <w:rsid w:val="00734B24"/>
    <w:rsid w:val="00734F35"/>
    <w:rsid w:val="00750B6A"/>
    <w:rsid w:val="00755DAB"/>
    <w:rsid w:val="00764023"/>
    <w:rsid w:val="00767E1A"/>
    <w:rsid w:val="00773AF5"/>
    <w:rsid w:val="00783339"/>
    <w:rsid w:val="00786311"/>
    <w:rsid w:val="007941AD"/>
    <w:rsid w:val="007B0AD5"/>
    <w:rsid w:val="007C0169"/>
    <w:rsid w:val="007E4872"/>
    <w:rsid w:val="00801BD5"/>
    <w:rsid w:val="008417E0"/>
    <w:rsid w:val="008467E1"/>
    <w:rsid w:val="00847642"/>
    <w:rsid w:val="00851354"/>
    <w:rsid w:val="00891540"/>
    <w:rsid w:val="008961F4"/>
    <w:rsid w:val="00896BEC"/>
    <w:rsid w:val="008B3002"/>
    <w:rsid w:val="008C084E"/>
    <w:rsid w:val="008C404F"/>
    <w:rsid w:val="008D4A49"/>
    <w:rsid w:val="008D5437"/>
    <w:rsid w:val="008D7FC8"/>
    <w:rsid w:val="008E3A33"/>
    <w:rsid w:val="008F5391"/>
    <w:rsid w:val="0091236E"/>
    <w:rsid w:val="00917962"/>
    <w:rsid w:val="00920422"/>
    <w:rsid w:val="00926898"/>
    <w:rsid w:val="00932BDF"/>
    <w:rsid w:val="00934B63"/>
    <w:rsid w:val="0094685F"/>
    <w:rsid w:val="009717B7"/>
    <w:rsid w:val="0097489F"/>
    <w:rsid w:val="009810F1"/>
    <w:rsid w:val="009A51A6"/>
    <w:rsid w:val="009C7C40"/>
    <w:rsid w:val="009D07ED"/>
    <w:rsid w:val="009D5389"/>
    <w:rsid w:val="009E0B1F"/>
    <w:rsid w:val="009E4622"/>
    <w:rsid w:val="00A0245D"/>
    <w:rsid w:val="00A069C7"/>
    <w:rsid w:val="00A346A1"/>
    <w:rsid w:val="00A40EFE"/>
    <w:rsid w:val="00A422DE"/>
    <w:rsid w:val="00A66B94"/>
    <w:rsid w:val="00A85410"/>
    <w:rsid w:val="00A87698"/>
    <w:rsid w:val="00A92407"/>
    <w:rsid w:val="00A9278B"/>
    <w:rsid w:val="00A95AE4"/>
    <w:rsid w:val="00AA71D0"/>
    <w:rsid w:val="00AC3F12"/>
    <w:rsid w:val="00AC405F"/>
    <w:rsid w:val="00AD1974"/>
    <w:rsid w:val="00AD46C7"/>
    <w:rsid w:val="00AD6F7C"/>
    <w:rsid w:val="00AE3974"/>
    <w:rsid w:val="00AF0F6A"/>
    <w:rsid w:val="00B177EB"/>
    <w:rsid w:val="00B25BD2"/>
    <w:rsid w:val="00B53B79"/>
    <w:rsid w:val="00B65913"/>
    <w:rsid w:val="00B94CAF"/>
    <w:rsid w:val="00BB49B3"/>
    <w:rsid w:val="00BB617D"/>
    <w:rsid w:val="00BC7478"/>
    <w:rsid w:val="00BD7380"/>
    <w:rsid w:val="00BE17F3"/>
    <w:rsid w:val="00BE7E3E"/>
    <w:rsid w:val="00C009C3"/>
    <w:rsid w:val="00C00C30"/>
    <w:rsid w:val="00C070B8"/>
    <w:rsid w:val="00C11B6D"/>
    <w:rsid w:val="00C1358F"/>
    <w:rsid w:val="00C145F3"/>
    <w:rsid w:val="00C1485F"/>
    <w:rsid w:val="00C15A9C"/>
    <w:rsid w:val="00C22534"/>
    <w:rsid w:val="00C226E0"/>
    <w:rsid w:val="00C24BA8"/>
    <w:rsid w:val="00C3241E"/>
    <w:rsid w:val="00C34832"/>
    <w:rsid w:val="00C677A5"/>
    <w:rsid w:val="00C67BC1"/>
    <w:rsid w:val="00C80579"/>
    <w:rsid w:val="00C845C8"/>
    <w:rsid w:val="00C96229"/>
    <w:rsid w:val="00C96483"/>
    <w:rsid w:val="00CA5414"/>
    <w:rsid w:val="00CB7574"/>
    <w:rsid w:val="00CD35F1"/>
    <w:rsid w:val="00CF74F9"/>
    <w:rsid w:val="00D12517"/>
    <w:rsid w:val="00D13E59"/>
    <w:rsid w:val="00D2236E"/>
    <w:rsid w:val="00D52955"/>
    <w:rsid w:val="00D53904"/>
    <w:rsid w:val="00D855C5"/>
    <w:rsid w:val="00DC450F"/>
    <w:rsid w:val="00DC648D"/>
    <w:rsid w:val="00DD524F"/>
    <w:rsid w:val="00DE2BDE"/>
    <w:rsid w:val="00DE57BF"/>
    <w:rsid w:val="00E13470"/>
    <w:rsid w:val="00E22C70"/>
    <w:rsid w:val="00E23A3C"/>
    <w:rsid w:val="00E335ED"/>
    <w:rsid w:val="00E353E1"/>
    <w:rsid w:val="00E42923"/>
    <w:rsid w:val="00E46532"/>
    <w:rsid w:val="00E53A65"/>
    <w:rsid w:val="00E627AC"/>
    <w:rsid w:val="00E704EC"/>
    <w:rsid w:val="00E741DF"/>
    <w:rsid w:val="00E87DED"/>
    <w:rsid w:val="00E92E29"/>
    <w:rsid w:val="00EB0391"/>
    <w:rsid w:val="00EB0890"/>
    <w:rsid w:val="00EB4A90"/>
    <w:rsid w:val="00EB52C6"/>
    <w:rsid w:val="00EB6209"/>
    <w:rsid w:val="00EB709C"/>
    <w:rsid w:val="00EB77B5"/>
    <w:rsid w:val="00EC5386"/>
    <w:rsid w:val="00EC6EB5"/>
    <w:rsid w:val="00ED3193"/>
    <w:rsid w:val="00ED5C26"/>
    <w:rsid w:val="00EF2512"/>
    <w:rsid w:val="00F205FD"/>
    <w:rsid w:val="00F2158A"/>
    <w:rsid w:val="00F2336C"/>
    <w:rsid w:val="00F243AD"/>
    <w:rsid w:val="00F278D1"/>
    <w:rsid w:val="00F27F61"/>
    <w:rsid w:val="00F34B1C"/>
    <w:rsid w:val="00F35156"/>
    <w:rsid w:val="00F461FF"/>
    <w:rsid w:val="00F476F0"/>
    <w:rsid w:val="00F562DA"/>
    <w:rsid w:val="00F57084"/>
    <w:rsid w:val="00F6204D"/>
    <w:rsid w:val="00F67C05"/>
    <w:rsid w:val="00F750C0"/>
    <w:rsid w:val="00F77085"/>
    <w:rsid w:val="00FA30DF"/>
    <w:rsid w:val="00FC744D"/>
    <w:rsid w:val="00FD4824"/>
    <w:rsid w:val="00FE3074"/>
    <w:rsid w:val="00FE7CB0"/>
    <w:rsid w:val="00FF38D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D4015"/>
  <w15:docId w15:val="{EEA66C60-00DB-4B57-87F3-870E5A9AB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4">
    <w:name w:val="Table Normal4"/>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INAI"/>
    <w:link w:val="SinespaciadoCar"/>
    <w:uiPriority w:val="1"/>
    <w:qFormat/>
    <w:rsid w:val="002944C8"/>
    <w:rPr>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INAI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r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rPr>
  </w:style>
  <w:style w:type="paragraph" w:customStyle="1" w:styleId="m">
    <w:name w:val="m"/>
    <w:basedOn w:val="Normal"/>
    <w:rsid w:val="007B00BD"/>
    <w:pPr>
      <w:spacing w:before="100" w:beforeAutospacing="1" w:after="100" w:afterAutospacing="1"/>
    </w:pPr>
    <w:rPr>
      <w:lang w:val="es-MX"/>
    </w:r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val="es-MX"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1"/>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rPr>
      <w:lang w:val="es-MX"/>
    </w:rPr>
  </w:style>
  <w:style w:type="paragraph" w:customStyle="1" w:styleId="n2">
    <w:name w:val="n2"/>
    <w:basedOn w:val="Normal"/>
    <w:rsid w:val="009D307C"/>
    <w:pPr>
      <w:spacing w:before="100" w:beforeAutospacing="1" w:after="100" w:afterAutospacing="1"/>
    </w:pPr>
    <w:rPr>
      <w:lang w:val="es-MX"/>
    </w:r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rPr>
      <w:lang w:val="es-MX"/>
    </w:rPr>
  </w:style>
  <w:style w:type="paragraph" w:customStyle="1" w:styleId="j2">
    <w:name w:val="j2"/>
    <w:basedOn w:val="Normal"/>
    <w:rsid w:val="009D307C"/>
    <w:pPr>
      <w:spacing w:before="100" w:beforeAutospacing="1" w:after="100" w:afterAutospacing="1"/>
    </w:pPr>
    <w:rPr>
      <w:lang w:val="es-MX"/>
    </w:r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9">
    <w:name w:val="9"/>
    <w:basedOn w:val="TableNormal1"/>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8">
    <w:name w:val="8"/>
    <w:basedOn w:val="TableNormal1"/>
    <w:tblPr>
      <w:tblStyleRowBandSize w:val="1"/>
      <w:tblStyleColBandSize w:val="1"/>
      <w:tblCellMar>
        <w:left w:w="115" w:type="dxa"/>
        <w:right w:w="115" w:type="dxa"/>
      </w:tblCellMar>
    </w:tblPr>
  </w:style>
  <w:style w:type="table" w:customStyle="1" w:styleId="7">
    <w:name w:val="7"/>
    <w:basedOn w:val="TableNormal1"/>
    <w:tblPr>
      <w:tblStyleRowBandSize w:val="1"/>
      <w:tblStyleColBandSize w:val="1"/>
      <w:tblCellMar>
        <w:left w:w="115" w:type="dxa"/>
        <w:right w:w="115" w:type="dxa"/>
      </w:tblCellMar>
    </w:tblPr>
  </w:style>
  <w:style w:type="table" w:customStyle="1" w:styleId="6">
    <w:name w:val="6"/>
    <w:basedOn w:val="TableNormal1"/>
    <w:tblPr>
      <w:tblStyleRowBandSize w:val="1"/>
      <w:tblStyleColBandSize w:val="1"/>
      <w:tblCellMar>
        <w:left w:w="115" w:type="dxa"/>
        <w:right w:w="115" w:type="dxa"/>
      </w:tblCellMar>
    </w:tblPr>
  </w:style>
  <w:style w:type="table" w:customStyle="1" w:styleId="5">
    <w:name w:val="5"/>
    <w:basedOn w:val="TableNormal1"/>
    <w:tblPr>
      <w:tblStyleRowBandSize w:val="1"/>
      <w:tblStyleColBandSize w:val="1"/>
      <w:tblCellMar>
        <w:left w:w="115" w:type="dxa"/>
        <w:right w:w="115" w:type="dxa"/>
      </w:tblCellMar>
    </w:tblPr>
  </w:style>
  <w:style w:type="table" w:customStyle="1" w:styleId="4">
    <w:name w:val="4"/>
    <w:basedOn w:val="TableNormal2"/>
    <w:tblPr>
      <w:tblStyleRowBandSize w:val="1"/>
      <w:tblStyleColBandSize w:val="1"/>
      <w:tblCellMar>
        <w:left w:w="115" w:type="dxa"/>
        <w:right w:w="115" w:type="dxa"/>
      </w:tblCellMar>
    </w:tblPr>
  </w:style>
  <w:style w:type="table" w:customStyle="1" w:styleId="3">
    <w:name w:val="3"/>
    <w:basedOn w:val="TableNormal2"/>
    <w:tblPr>
      <w:tblStyleRowBandSize w:val="1"/>
      <w:tblStyleColBandSize w:val="1"/>
      <w:tblCellMar>
        <w:left w:w="115" w:type="dxa"/>
        <w:right w:w="115" w:type="dxa"/>
      </w:tblCellMar>
    </w:tblPr>
  </w:style>
  <w:style w:type="table" w:customStyle="1" w:styleId="2">
    <w:name w:val="2"/>
    <w:basedOn w:val="TableNormal3"/>
    <w:tblPr>
      <w:tblStyleRowBandSize w:val="1"/>
      <w:tblStyleColBandSize w:val="1"/>
      <w:tblCellMar>
        <w:left w:w="115" w:type="dxa"/>
        <w:right w:w="115" w:type="dxa"/>
      </w:tblCellMar>
    </w:tblPr>
  </w:style>
  <w:style w:type="table" w:customStyle="1" w:styleId="1">
    <w:name w:val="1"/>
    <w:basedOn w:val="TableNormal3"/>
    <w:tblPr>
      <w:tblStyleRowBandSize w:val="1"/>
      <w:tblStyleColBandSize w:val="1"/>
      <w:tblCellMar>
        <w:left w:w="115" w:type="dxa"/>
        <w:right w:w="115" w:type="dxa"/>
      </w:tblCellMar>
    </w:tblPr>
  </w:style>
  <w:style w:type="table" w:customStyle="1" w:styleId="12">
    <w:name w:val="12"/>
    <w:basedOn w:val="TableNormal4"/>
    <w:tblPr>
      <w:tblStyleRowBandSize w:val="1"/>
      <w:tblStyleColBandSize w:val="1"/>
      <w:tblCellMar>
        <w:left w:w="108" w:type="dxa"/>
        <w:right w:w="108" w:type="dxa"/>
      </w:tblCellMar>
    </w:tblPr>
  </w:style>
  <w:style w:type="table" w:customStyle="1" w:styleId="11">
    <w:name w:val="11"/>
    <w:basedOn w:val="TableNormal4"/>
    <w:tblPr>
      <w:tblStyleRowBandSize w:val="1"/>
      <w:tblStyleColBandSize w:val="1"/>
      <w:tblCellMar>
        <w:left w:w="115" w:type="dxa"/>
        <w:right w:w="115" w:type="dxa"/>
      </w:tblCellMar>
    </w:tblPr>
  </w:style>
  <w:style w:type="table" w:customStyle="1" w:styleId="10">
    <w:name w:val="10"/>
    <w:basedOn w:val="TableNormal4"/>
    <w:tblPr>
      <w:tblStyleRowBandSize w:val="1"/>
      <w:tblStyleColBandSize w:val="1"/>
      <w:tblCellMar>
        <w:left w:w="115" w:type="dxa"/>
        <w:right w:w="115" w:type="dxa"/>
      </w:tblCellMar>
    </w:tblPr>
  </w:style>
  <w:style w:type="paragraph" w:customStyle="1" w:styleId="p1">
    <w:name w:val="p1"/>
    <w:basedOn w:val="Normal"/>
    <w:rsid w:val="007216A1"/>
    <w:rPr>
      <w:rFonts w:ascii="Helvetica" w:hAnsi="Helvetica"/>
      <w:color w:val="323231"/>
      <w:sz w:val="15"/>
      <w:szCs w:val="15"/>
      <w:lang w:eastAsia="es-ES_tradnl"/>
    </w:rPr>
  </w:style>
  <w:style w:type="paragraph" w:styleId="Listaconvietas">
    <w:name w:val="List Bullet"/>
    <w:basedOn w:val="Normal"/>
    <w:uiPriority w:val="99"/>
    <w:unhideWhenUsed/>
    <w:rsid w:val="006E17BA"/>
    <w:pPr>
      <w:numPr>
        <w:numId w:val="6"/>
      </w:numPr>
      <w:contextualSpacing/>
    </w:pPr>
  </w:style>
  <w:style w:type="table" w:customStyle="1" w:styleId="Tablaconcuadrcula2">
    <w:name w:val="Tabla con cuadrícula2"/>
    <w:basedOn w:val="Tablanormal"/>
    <w:next w:val="Tablaconcuadrcula"/>
    <w:uiPriority w:val="39"/>
    <w:rsid w:val="00493B0C"/>
    <w:rPr>
      <w:rFonts w:ascii="Calibri" w:eastAsia="Calibri" w:hAnsi="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3">
    <w:name w:val="Mención sin resolver3"/>
    <w:basedOn w:val="Fuentedeprrafopredeter"/>
    <w:uiPriority w:val="99"/>
    <w:semiHidden/>
    <w:unhideWhenUsed/>
    <w:rsid w:val="00E704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66299">
      <w:bodyDiv w:val="1"/>
      <w:marLeft w:val="0"/>
      <w:marRight w:val="0"/>
      <w:marTop w:val="0"/>
      <w:marBottom w:val="0"/>
      <w:divBdr>
        <w:top w:val="none" w:sz="0" w:space="0" w:color="auto"/>
        <w:left w:val="none" w:sz="0" w:space="0" w:color="auto"/>
        <w:bottom w:val="none" w:sz="0" w:space="0" w:color="auto"/>
        <w:right w:val="none" w:sz="0" w:space="0" w:color="auto"/>
      </w:divBdr>
    </w:div>
    <w:div w:id="140578915">
      <w:bodyDiv w:val="1"/>
      <w:marLeft w:val="0"/>
      <w:marRight w:val="0"/>
      <w:marTop w:val="0"/>
      <w:marBottom w:val="0"/>
      <w:divBdr>
        <w:top w:val="none" w:sz="0" w:space="0" w:color="auto"/>
        <w:left w:val="none" w:sz="0" w:space="0" w:color="auto"/>
        <w:bottom w:val="none" w:sz="0" w:space="0" w:color="auto"/>
        <w:right w:val="none" w:sz="0" w:space="0" w:color="auto"/>
      </w:divBdr>
    </w:div>
    <w:div w:id="164325882">
      <w:bodyDiv w:val="1"/>
      <w:marLeft w:val="0"/>
      <w:marRight w:val="0"/>
      <w:marTop w:val="0"/>
      <w:marBottom w:val="0"/>
      <w:divBdr>
        <w:top w:val="none" w:sz="0" w:space="0" w:color="auto"/>
        <w:left w:val="none" w:sz="0" w:space="0" w:color="auto"/>
        <w:bottom w:val="none" w:sz="0" w:space="0" w:color="auto"/>
        <w:right w:val="none" w:sz="0" w:space="0" w:color="auto"/>
      </w:divBdr>
    </w:div>
    <w:div w:id="177818327">
      <w:bodyDiv w:val="1"/>
      <w:marLeft w:val="0"/>
      <w:marRight w:val="0"/>
      <w:marTop w:val="0"/>
      <w:marBottom w:val="0"/>
      <w:divBdr>
        <w:top w:val="none" w:sz="0" w:space="0" w:color="auto"/>
        <w:left w:val="none" w:sz="0" w:space="0" w:color="auto"/>
        <w:bottom w:val="none" w:sz="0" w:space="0" w:color="auto"/>
        <w:right w:val="none" w:sz="0" w:space="0" w:color="auto"/>
      </w:divBdr>
    </w:div>
    <w:div w:id="194781895">
      <w:bodyDiv w:val="1"/>
      <w:marLeft w:val="0"/>
      <w:marRight w:val="0"/>
      <w:marTop w:val="0"/>
      <w:marBottom w:val="0"/>
      <w:divBdr>
        <w:top w:val="none" w:sz="0" w:space="0" w:color="auto"/>
        <w:left w:val="none" w:sz="0" w:space="0" w:color="auto"/>
        <w:bottom w:val="none" w:sz="0" w:space="0" w:color="auto"/>
        <w:right w:val="none" w:sz="0" w:space="0" w:color="auto"/>
      </w:divBdr>
    </w:div>
    <w:div w:id="225148532">
      <w:bodyDiv w:val="1"/>
      <w:marLeft w:val="0"/>
      <w:marRight w:val="0"/>
      <w:marTop w:val="0"/>
      <w:marBottom w:val="0"/>
      <w:divBdr>
        <w:top w:val="none" w:sz="0" w:space="0" w:color="auto"/>
        <w:left w:val="none" w:sz="0" w:space="0" w:color="auto"/>
        <w:bottom w:val="none" w:sz="0" w:space="0" w:color="auto"/>
        <w:right w:val="none" w:sz="0" w:space="0" w:color="auto"/>
      </w:divBdr>
    </w:div>
    <w:div w:id="225265595">
      <w:bodyDiv w:val="1"/>
      <w:marLeft w:val="0"/>
      <w:marRight w:val="0"/>
      <w:marTop w:val="0"/>
      <w:marBottom w:val="0"/>
      <w:divBdr>
        <w:top w:val="none" w:sz="0" w:space="0" w:color="auto"/>
        <w:left w:val="none" w:sz="0" w:space="0" w:color="auto"/>
        <w:bottom w:val="none" w:sz="0" w:space="0" w:color="auto"/>
        <w:right w:val="none" w:sz="0" w:space="0" w:color="auto"/>
      </w:divBdr>
    </w:div>
    <w:div w:id="228423871">
      <w:bodyDiv w:val="1"/>
      <w:marLeft w:val="0"/>
      <w:marRight w:val="0"/>
      <w:marTop w:val="0"/>
      <w:marBottom w:val="0"/>
      <w:divBdr>
        <w:top w:val="none" w:sz="0" w:space="0" w:color="auto"/>
        <w:left w:val="none" w:sz="0" w:space="0" w:color="auto"/>
        <w:bottom w:val="none" w:sz="0" w:space="0" w:color="auto"/>
        <w:right w:val="none" w:sz="0" w:space="0" w:color="auto"/>
      </w:divBdr>
    </w:div>
    <w:div w:id="282002148">
      <w:bodyDiv w:val="1"/>
      <w:marLeft w:val="0"/>
      <w:marRight w:val="0"/>
      <w:marTop w:val="0"/>
      <w:marBottom w:val="0"/>
      <w:divBdr>
        <w:top w:val="none" w:sz="0" w:space="0" w:color="auto"/>
        <w:left w:val="none" w:sz="0" w:space="0" w:color="auto"/>
        <w:bottom w:val="none" w:sz="0" w:space="0" w:color="auto"/>
        <w:right w:val="none" w:sz="0" w:space="0" w:color="auto"/>
      </w:divBdr>
    </w:div>
    <w:div w:id="306672607">
      <w:bodyDiv w:val="1"/>
      <w:marLeft w:val="0"/>
      <w:marRight w:val="0"/>
      <w:marTop w:val="0"/>
      <w:marBottom w:val="0"/>
      <w:divBdr>
        <w:top w:val="none" w:sz="0" w:space="0" w:color="auto"/>
        <w:left w:val="none" w:sz="0" w:space="0" w:color="auto"/>
        <w:bottom w:val="none" w:sz="0" w:space="0" w:color="auto"/>
        <w:right w:val="none" w:sz="0" w:space="0" w:color="auto"/>
      </w:divBdr>
    </w:div>
    <w:div w:id="309746309">
      <w:bodyDiv w:val="1"/>
      <w:marLeft w:val="0"/>
      <w:marRight w:val="0"/>
      <w:marTop w:val="0"/>
      <w:marBottom w:val="0"/>
      <w:divBdr>
        <w:top w:val="none" w:sz="0" w:space="0" w:color="auto"/>
        <w:left w:val="none" w:sz="0" w:space="0" w:color="auto"/>
        <w:bottom w:val="none" w:sz="0" w:space="0" w:color="auto"/>
        <w:right w:val="none" w:sz="0" w:space="0" w:color="auto"/>
      </w:divBdr>
    </w:div>
    <w:div w:id="329480134">
      <w:bodyDiv w:val="1"/>
      <w:marLeft w:val="0"/>
      <w:marRight w:val="0"/>
      <w:marTop w:val="0"/>
      <w:marBottom w:val="0"/>
      <w:divBdr>
        <w:top w:val="none" w:sz="0" w:space="0" w:color="auto"/>
        <w:left w:val="none" w:sz="0" w:space="0" w:color="auto"/>
        <w:bottom w:val="none" w:sz="0" w:space="0" w:color="auto"/>
        <w:right w:val="none" w:sz="0" w:space="0" w:color="auto"/>
      </w:divBdr>
    </w:div>
    <w:div w:id="388462979">
      <w:bodyDiv w:val="1"/>
      <w:marLeft w:val="0"/>
      <w:marRight w:val="0"/>
      <w:marTop w:val="0"/>
      <w:marBottom w:val="0"/>
      <w:divBdr>
        <w:top w:val="none" w:sz="0" w:space="0" w:color="auto"/>
        <w:left w:val="none" w:sz="0" w:space="0" w:color="auto"/>
        <w:bottom w:val="none" w:sz="0" w:space="0" w:color="auto"/>
        <w:right w:val="none" w:sz="0" w:space="0" w:color="auto"/>
      </w:divBdr>
    </w:div>
    <w:div w:id="388529719">
      <w:bodyDiv w:val="1"/>
      <w:marLeft w:val="0"/>
      <w:marRight w:val="0"/>
      <w:marTop w:val="0"/>
      <w:marBottom w:val="0"/>
      <w:divBdr>
        <w:top w:val="none" w:sz="0" w:space="0" w:color="auto"/>
        <w:left w:val="none" w:sz="0" w:space="0" w:color="auto"/>
        <w:bottom w:val="none" w:sz="0" w:space="0" w:color="auto"/>
        <w:right w:val="none" w:sz="0" w:space="0" w:color="auto"/>
      </w:divBdr>
    </w:div>
    <w:div w:id="436750426">
      <w:bodyDiv w:val="1"/>
      <w:marLeft w:val="0"/>
      <w:marRight w:val="0"/>
      <w:marTop w:val="0"/>
      <w:marBottom w:val="0"/>
      <w:divBdr>
        <w:top w:val="none" w:sz="0" w:space="0" w:color="auto"/>
        <w:left w:val="none" w:sz="0" w:space="0" w:color="auto"/>
        <w:bottom w:val="none" w:sz="0" w:space="0" w:color="auto"/>
        <w:right w:val="none" w:sz="0" w:space="0" w:color="auto"/>
      </w:divBdr>
    </w:div>
    <w:div w:id="594900734">
      <w:bodyDiv w:val="1"/>
      <w:marLeft w:val="0"/>
      <w:marRight w:val="0"/>
      <w:marTop w:val="0"/>
      <w:marBottom w:val="0"/>
      <w:divBdr>
        <w:top w:val="none" w:sz="0" w:space="0" w:color="auto"/>
        <w:left w:val="none" w:sz="0" w:space="0" w:color="auto"/>
        <w:bottom w:val="none" w:sz="0" w:space="0" w:color="auto"/>
        <w:right w:val="none" w:sz="0" w:space="0" w:color="auto"/>
      </w:divBdr>
    </w:div>
    <w:div w:id="751124777">
      <w:bodyDiv w:val="1"/>
      <w:marLeft w:val="0"/>
      <w:marRight w:val="0"/>
      <w:marTop w:val="0"/>
      <w:marBottom w:val="0"/>
      <w:divBdr>
        <w:top w:val="none" w:sz="0" w:space="0" w:color="auto"/>
        <w:left w:val="none" w:sz="0" w:space="0" w:color="auto"/>
        <w:bottom w:val="none" w:sz="0" w:space="0" w:color="auto"/>
        <w:right w:val="none" w:sz="0" w:space="0" w:color="auto"/>
      </w:divBdr>
    </w:div>
    <w:div w:id="790050726">
      <w:bodyDiv w:val="1"/>
      <w:marLeft w:val="0"/>
      <w:marRight w:val="0"/>
      <w:marTop w:val="0"/>
      <w:marBottom w:val="0"/>
      <w:divBdr>
        <w:top w:val="none" w:sz="0" w:space="0" w:color="auto"/>
        <w:left w:val="none" w:sz="0" w:space="0" w:color="auto"/>
        <w:bottom w:val="none" w:sz="0" w:space="0" w:color="auto"/>
        <w:right w:val="none" w:sz="0" w:space="0" w:color="auto"/>
      </w:divBdr>
    </w:div>
    <w:div w:id="793014896">
      <w:bodyDiv w:val="1"/>
      <w:marLeft w:val="0"/>
      <w:marRight w:val="0"/>
      <w:marTop w:val="0"/>
      <w:marBottom w:val="0"/>
      <w:divBdr>
        <w:top w:val="none" w:sz="0" w:space="0" w:color="auto"/>
        <w:left w:val="none" w:sz="0" w:space="0" w:color="auto"/>
        <w:bottom w:val="none" w:sz="0" w:space="0" w:color="auto"/>
        <w:right w:val="none" w:sz="0" w:space="0" w:color="auto"/>
      </w:divBdr>
    </w:div>
    <w:div w:id="809204720">
      <w:bodyDiv w:val="1"/>
      <w:marLeft w:val="0"/>
      <w:marRight w:val="0"/>
      <w:marTop w:val="0"/>
      <w:marBottom w:val="0"/>
      <w:divBdr>
        <w:top w:val="none" w:sz="0" w:space="0" w:color="auto"/>
        <w:left w:val="none" w:sz="0" w:space="0" w:color="auto"/>
        <w:bottom w:val="none" w:sz="0" w:space="0" w:color="auto"/>
        <w:right w:val="none" w:sz="0" w:space="0" w:color="auto"/>
      </w:divBdr>
    </w:div>
    <w:div w:id="817961497">
      <w:bodyDiv w:val="1"/>
      <w:marLeft w:val="0"/>
      <w:marRight w:val="0"/>
      <w:marTop w:val="0"/>
      <w:marBottom w:val="0"/>
      <w:divBdr>
        <w:top w:val="none" w:sz="0" w:space="0" w:color="auto"/>
        <w:left w:val="none" w:sz="0" w:space="0" w:color="auto"/>
        <w:bottom w:val="none" w:sz="0" w:space="0" w:color="auto"/>
        <w:right w:val="none" w:sz="0" w:space="0" w:color="auto"/>
      </w:divBdr>
    </w:div>
    <w:div w:id="820584822">
      <w:bodyDiv w:val="1"/>
      <w:marLeft w:val="0"/>
      <w:marRight w:val="0"/>
      <w:marTop w:val="0"/>
      <w:marBottom w:val="0"/>
      <w:divBdr>
        <w:top w:val="none" w:sz="0" w:space="0" w:color="auto"/>
        <w:left w:val="none" w:sz="0" w:space="0" w:color="auto"/>
        <w:bottom w:val="none" w:sz="0" w:space="0" w:color="auto"/>
        <w:right w:val="none" w:sz="0" w:space="0" w:color="auto"/>
      </w:divBdr>
    </w:div>
    <w:div w:id="870846025">
      <w:bodyDiv w:val="1"/>
      <w:marLeft w:val="0"/>
      <w:marRight w:val="0"/>
      <w:marTop w:val="0"/>
      <w:marBottom w:val="0"/>
      <w:divBdr>
        <w:top w:val="none" w:sz="0" w:space="0" w:color="auto"/>
        <w:left w:val="none" w:sz="0" w:space="0" w:color="auto"/>
        <w:bottom w:val="none" w:sz="0" w:space="0" w:color="auto"/>
        <w:right w:val="none" w:sz="0" w:space="0" w:color="auto"/>
      </w:divBdr>
    </w:div>
    <w:div w:id="935208677">
      <w:bodyDiv w:val="1"/>
      <w:marLeft w:val="0"/>
      <w:marRight w:val="0"/>
      <w:marTop w:val="0"/>
      <w:marBottom w:val="0"/>
      <w:divBdr>
        <w:top w:val="none" w:sz="0" w:space="0" w:color="auto"/>
        <w:left w:val="none" w:sz="0" w:space="0" w:color="auto"/>
        <w:bottom w:val="none" w:sz="0" w:space="0" w:color="auto"/>
        <w:right w:val="none" w:sz="0" w:space="0" w:color="auto"/>
      </w:divBdr>
    </w:div>
    <w:div w:id="950553195">
      <w:bodyDiv w:val="1"/>
      <w:marLeft w:val="0"/>
      <w:marRight w:val="0"/>
      <w:marTop w:val="0"/>
      <w:marBottom w:val="0"/>
      <w:divBdr>
        <w:top w:val="none" w:sz="0" w:space="0" w:color="auto"/>
        <w:left w:val="none" w:sz="0" w:space="0" w:color="auto"/>
        <w:bottom w:val="none" w:sz="0" w:space="0" w:color="auto"/>
        <w:right w:val="none" w:sz="0" w:space="0" w:color="auto"/>
      </w:divBdr>
    </w:div>
    <w:div w:id="1197501207">
      <w:bodyDiv w:val="1"/>
      <w:marLeft w:val="0"/>
      <w:marRight w:val="0"/>
      <w:marTop w:val="0"/>
      <w:marBottom w:val="0"/>
      <w:divBdr>
        <w:top w:val="none" w:sz="0" w:space="0" w:color="auto"/>
        <w:left w:val="none" w:sz="0" w:space="0" w:color="auto"/>
        <w:bottom w:val="none" w:sz="0" w:space="0" w:color="auto"/>
        <w:right w:val="none" w:sz="0" w:space="0" w:color="auto"/>
      </w:divBdr>
    </w:div>
    <w:div w:id="1294408566">
      <w:bodyDiv w:val="1"/>
      <w:marLeft w:val="0"/>
      <w:marRight w:val="0"/>
      <w:marTop w:val="0"/>
      <w:marBottom w:val="0"/>
      <w:divBdr>
        <w:top w:val="none" w:sz="0" w:space="0" w:color="auto"/>
        <w:left w:val="none" w:sz="0" w:space="0" w:color="auto"/>
        <w:bottom w:val="none" w:sz="0" w:space="0" w:color="auto"/>
        <w:right w:val="none" w:sz="0" w:space="0" w:color="auto"/>
      </w:divBdr>
    </w:div>
    <w:div w:id="1325889096">
      <w:bodyDiv w:val="1"/>
      <w:marLeft w:val="0"/>
      <w:marRight w:val="0"/>
      <w:marTop w:val="0"/>
      <w:marBottom w:val="0"/>
      <w:divBdr>
        <w:top w:val="none" w:sz="0" w:space="0" w:color="auto"/>
        <w:left w:val="none" w:sz="0" w:space="0" w:color="auto"/>
        <w:bottom w:val="none" w:sz="0" w:space="0" w:color="auto"/>
        <w:right w:val="none" w:sz="0" w:space="0" w:color="auto"/>
      </w:divBdr>
    </w:div>
    <w:div w:id="1566183377">
      <w:bodyDiv w:val="1"/>
      <w:marLeft w:val="0"/>
      <w:marRight w:val="0"/>
      <w:marTop w:val="0"/>
      <w:marBottom w:val="0"/>
      <w:divBdr>
        <w:top w:val="none" w:sz="0" w:space="0" w:color="auto"/>
        <w:left w:val="none" w:sz="0" w:space="0" w:color="auto"/>
        <w:bottom w:val="none" w:sz="0" w:space="0" w:color="auto"/>
        <w:right w:val="none" w:sz="0" w:space="0" w:color="auto"/>
      </w:divBdr>
    </w:div>
    <w:div w:id="1629967702">
      <w:bodyDiv w:val="1"/>
      <w:marLeft w:val="0"/>
      <w:marRight w:val="0"/>
      <w:marTop w:val="0"/>
      <w:marBottom w:val="0"/>
      <w:divBdr>
        <w:top w:val="none" w:sz="0" w:space="0" w:color="auto"/>
        <w:left w:val="none" w:sz="0" w:space="0" w:color="auto"/>
        <w:bottom w:val="none" w:sz="0" w:space="0" w:color="auto"/>
        <w:right w:val="none" w:sz="0" w:space="0" w:color="auto"/>
      </w:divBdr>
    </w:div>
    <w:div w:id="1654407176">
      <w:bodyDiv w:val="1"/>
      <w:marLeft w:val="0"/>
      <w:marRight w:val="0"/>
      <w:marTop w:val="0"/>
      <w:marBottom w:val="0"/>
      <w:divBdr>
        <w:top w:val="none" w:sz="0" w:space="0" w:color="auto"/>
        <w:left w:val="none" w:sz="0" w:space="0" w:color="auto"/>
        <w:bottom w:val="none" w:sz="0" w:space="0" w:color="auto"/>
        <w:right w:val="none" w:sz="0" w:space="0" w:color="auto"/>
      </w:divBdr>
    </w:div>
    <w:div w:id="1711103030">
      <w:bodyDiv w:val="1"/>
      <w:marLeft w:val="0"/>
      <w:marRight w:val="0"/>
      <w:marTop w:val="0"/>
      <w:marBottom w:val="0"/>
      <w:divBdr>
        <w:top w:val="none" w:sz="0" w:space="0" w:color="auto"/>
        <w:left w:val="none" w:sz="0" w:space="0" w:color="auto"/>
        <w:bottom w:val="none" w:sz="0" w:space="0" w:color="auto"/>
        <w:right w:val="none" w:sz="0" w:space="0" w:color="auto"/>
      </w:divBdr>
    </w:div>
    <w:div w:id="1725789637">
      <w:bodyDiv w:val="1"/>
      <w:marLeft w:val="0"/>
      <w:marRight w:val="0"/>
      <w:marTop w:val="0"/>
      <w:marBottom w:val="0"/>
      <w:divBdr>
        <w:top w:val="none" w:sz="0" w:space="0" w:color="auto"/>
        <w:left w:val="none" w:sz="0" w:space="0" w:color="auto"/>
        <w:bottom w:val="none" w:sz="0" w:space="0" w:color="auto"/>
        <w:right w:val="none" w:sz="0" w:space="0" w:color="auto"/>
      </w:divBdr>
    </w:div>
    <w:div w:id="1757939206">
      <w:bodyDiv w:val="1"/>
      <w:marLeft w:val="0"/>
      <w:marRight w:val="0"/>
      <w:marTop w:val="0"/>
      <w:marBottom w:val="0"/>
      <w:divBdr>
        <w:top w:val="none" w:sz="0" w:space="0" w:color="auto"/>
        <w:left w:val="none" w:sz="0" w:space="0" w:color="auto"/>
        <w:bottom w:val="none" w:sz="0" w:space="0" w:color="auto"/>
        <w:right w:val="none" w:sz="0" w:space="0" w:color="auto"/>
      </w:divBdr>
    </w:div>
    <w:div w:id="1771584410">
      <w:bodyDiv w:val="1"/>
      <w:marLeft w:val="0"/>
      <w:marRight w:val="0"/>
      <w:marTop w:val="0"/>
      <w:marBottom w:val="0"/>
      <w:divBdr>
        <w:top w:val="none" w:sz="0" w:space="0" w:color="auto"/>
        <w:left w:val="none" w:sz="0" w:space="0" w:color="auto"/>
        <w:bottom w:val="none" w:sz="0" w:space="0" w:color="auto"/>
        <w:right w:val="none" w:sz="0" w:space="0" w:color="auto"/>
      </w:divBdr>
    </w:div>
    <w:div w:id="1846050038">
      <w:bodyDiv w:val="1"/>
      <w:marLeft w:val="0"/>
      <w:marRight w:val="0"/>
      <w:marTop w:val="0"/>
      <w:marBottom w:val="0"/>
      <w:divBdr>
        <w:top w:val="none" w:sz="0" w:space="0" w:color="auto"/>
        <w:left w:val="none" w:sz="0" w:space="0" w:color="auto"/>
        <w:bottom w:val="none" w:sz="0" w:space="0" w:color="auto"/>
        <w:right w:val="none" w:sz="0" w:space="0" w:color="auto"/>
      </w:divBdr>
    </w:div>
    <w:div w:id="1865750709">
      <w:bodyDiv w:val="1"/>
      <w:marLeft w:val="0"/>
      <w:marRight w:val="0"/>
      <w:marTop w:val="0"/>
      <w:marBottom w:val="0"/>
      <w:divBdr>
        <w:top w:val="none" w:sz="0" w:space="0" w:color="auto"/>
        <w:left w:val="none" w:sz="0" w:space="0" w:color="auto"/>
        <w:bottom w:val="none" w:sz="0" w:space="0" w:color="auto"/>
        <w:right w:val="none" w:sz="0" w:space="0" w:color="auto"/>
      </w:divBdr>
    </w:div>
    <w:div w:id="1928033675">
      <w:bodyDiv w:val="1"/>
      <w:marLeft w:val="0"/>
      <w:marRight w:val="0"/>
      <w:marTop w:val="0"/>
      <w:marBottom w:val="0"/>
      <w:divBdr>
        <w:top w:val="none" w:sz="0" w:space="0" w:color="auto"/>
        <w:left w:val="none" w:sz="0" w:space="0" w:color="auto"/>
        <w:bottom w:val="none" w:sz="0" w:space="0" w:color="auto"/>
        <w:right w:val="none" w:sz="0" w:space="0" w:color="auto"/>
      </w:divBdr>
    </w:div>
    <w:div w:id="1959989626">
      <w:bodyDiv w:val="1"/>
      <w:marLeft w:val="0"/>
      <w:marRight w:val="0"/>
      <w:marTop w:val="0"/>
      <w:marBottom w:val="0"/>
      <w:divBdr>
        <w:top w:val="none" w:sz="0" w:space="0" w:color="auto"/>
        <w:left w:val="none" w:sz="0" w:space="0" w:color="auto"/>
        <w:bottom w:val="none" w:sz="0" w:space="0" w:color="auto"/>
        <w:right w:val="none" w:sz="0" w:space="0" w:color="auto"/>
      </w:divBdr>
    </w:div>
    <w:div w:id="2028870537">
      <w:bodyDiv w:val="1"/>
      <w:marLeft w:val="0"/>
      <w:marRight w:val="0"/>
      <w:marTop w:val="0"/>
      <w:marBottom w:val="0"/>
      <w:divBdr>
        <w:top w:val="none" w:sz="0" w:space="0" w:color="auto"/>
        <w:left w:val="none" w:sz="0" w:space="0" w:color="auto"/>
        <w:bottom w:val="none" w:sz="0" w:space="0" w:color="auto"/>
        <w:right w:val="none" w:sz="0" w:space="0" w:color="auto"/>
      </w:divBdr>
    </w:div>
    <w:div w:id="2081363574">
      <w:bodyDiv w:val="1"/>
      <w:marLeft w:val="0"/>
      <w:marRight w:val="0"/>
      <w:marTop w:val="0"/>
      <w:marBottom w:val="0"/>
      <w:divBdr>
        <w:top w:val="none" w:sz="0" w:space="0" w:color="auto"/>
        <w:left w:val="none" w:sz="0" w:space="0" w:color="auto"/>
        <w:bottom w:val="none" w:sz="0" w:space="0" w:color="auto"/>
        <w:right w:val="none" w:sz="0" w:space="0" w:color="auto"/>
      </w:divBdr>
    </w:div>
    <w:div w:id="2092192349">
      <w:bodyDiv w:val="1"/>
      <w:marLeft w:val="0"/>
      <w:marRight w:val="0"/>
      <w:marTop w:val="0"/>
      <w:marBottom w:val="0"/>
      <w:divBdr>
        <w:top w:val="none" w:sz="0" w:space="0" w:color="auto"/>
        <w:left w:val="none" w:sz="0" w:space="0" w:color="auto"/>
        <w:bottom w:val="none" w:sz="0" w:space="0" w:color="auto"/>
        <w:right w:val="none" w:sz="0" w:space="0" w:color="auto"/>
      </w:divBdr>
    </w:div>
    <w:div w:id="21381360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pomex.org.mx/ipomex/" TargetMode="External"/><Relationship Id="rId5" Type="http://schemas.openxmlformats.org/officeDocument/2006/relationships/settings" Target="settings.xml"/><Relationship Id="rId15" Type="http://schemas.openxmlformats.org/officeDocument/2006/relationships/hyperlink" Target="http://sil.gobernacion.gob.mx/Glosario/definicionpop.php?ID=31" TargetMode="External"/><Relationship Id="rId10" Type="http://schemas.openxmlformats.org/officeDocument/2006/relationships/hyperlink" Target="https://ipomex.org.mx/ipomex/" TargetMode="Externa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VIEiRfevxmVt/QwdpMvknoA7fA==">CgMxLjAyCGguZ2pkZ3hzMgloLjMwajB6bGwyCWguMnM4ZXlvMTIIaC50eWpjd3QyCWguMWZvYjl0ZTgAciExNmoxbnNwcG41dXRMbGVCMVFvXzFMdjlQcWpHejRIa3Y=</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18D2E5B-366F-419D-A527-A7CF8C71F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9979</Words>
  <Characters>54888</Characters>
  <Application>Microsoft Office Word</Application>
  <DocSecurity>0</DocSecurity>
  <Lines>457</Lines>
  <Paragraphs>129</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64738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Maricela Villagómez Martínez</cp:lastModifiedBy>
  <cp:revision>2</cp:revision>
  <cp:lastPrinted>2026-01-15T18:51:00Z</cp:lastPrinted>
  <dcterms:created xsi:type="dcterms:W3CDTF">2026-03-18T19:35:00Z</dcterms:created>
  <dcterms:modified xsi:type="dcterms:W3CDTF">2026-03-18T19:35:00Z</dcterms:modified>
</cp:coreProperties>
</file>