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51C08F66" w:rsidR="00EA0165" w:rsidRPr="00890090" w:rsidRDefault="00EA0165" w:rsidP="00BF250E">
      <w:pPr>
        <w:tabs>
          <w:tab w:val="left" w:pos="3465"/>
          <w:tab w:val="left" w:pos="8647"/>
        </w:tabs>
        <w:spacing w:before="240" w:after="360" w:line="360" w:lineRule="auto"/>
        <w:jc w:val="both"/>
        <w:rPr>
          <w:rFonts w:ascii="Palatino Linotype" w:eastAsiaTheme="minorEastAsia" w:hAnsi="Palatino Linotype" w:cstheme="minorBidi"/>
          <w:color w:val="000000" w:themeColor="text1"/>
          <w:lang w:val="es-ES_tradnl"/>
        </w:rPr>
      </w:pPr>
      <w:r w:rsidRPr="00890090">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890090">
        <w:rPr>
          <w:rFonts w:ascii="Palatino Linotype" w:eastAsiaTheme="minorEastAsia" w:hAnsi="Palatino Linotype" w:cstheme="minorBidi"/>
          <w:color w:val="000000" w:themeColor="text1"/>
          <w:lang w:val="es-ES_tradnl"/>
        </w:rPr>
        <w:t xml:space="preserve">n Metepec, Estado </w:t>
      </w:r>
      <w:r w:rsidR="00C568E9" w:rsidRPr="00890090">
        <w:rPr>
          <w:rFonts w:ascii="Palatino Linotype" w:eastAsiaTheme="minorEastAsia" w:hAnsi="Palatino Linotype" w:cstheme="minorBidi"/>
          <w:color w:val="000000" w:themeColor="text1"/>
          <w:lang w:val="es-ES_tradnl"/>
        </w:rPr>
        <w:t xml:space="preserve">de México; </w:t>
      </w:r>
      <w:r w:rsidR="008C50DD" w:rsidRPr="00890090">
        <w:rPr>
          <w:rFonts w:ascii="Palatino Linotype" w:eastAsiaTheme="minorEastAsia" w:hAnsi="Palatino Linotype" w:cstheme="minorBidi"/>
          <w:color w:val="000000" w:themeColor="text1"/>
          <w:lang w:val="es-ES_tradnl"/>
        </w:rPr>
        <w:t xml:space="preserve">de fecha </w:t>
      </w:r>
      <w:r w:rsidR="00477317" w:rsidRPr="00890090">
        <w:rPr>
          <w:rFonts w:ascii="Palatino Linotype" w:eastAsiaTheme="minorEastAsia" w:hAnsi="Palatino Linotype" w:cstheme="minorBidi"/>
          <w:color w:val="000000" w:themeColor="text1"/>
          <w:lang w:val="es-ES_tradnl"/>
        </w:rPr>
        <w:t xml:space="preserve">ocho </w:t>
      </w:r>
      <w:r w:rsidR="008B49C6" w:rsidRPr="00890090">
        <w:rPr>
          <w:rFonts w:ascii="Palatino Linotype" w:eastAsiaTheme="minorEastAsia" w:hAnsi="Palatino Linotype" w:cstheme="minorBidi"/>
          <w:color w:val="000000" w:themeColor="text1"/>
          <w:lang w:val="es-ES_tradnl"/>
        </w:rPr>
        <w:t>(</w:t>
      </w:r>
      <w:r w:rsidR="00477317" w:rsidRPr="00890090">
        <w:rPr>
          <w:rFonts w:ascii="Palatino Linotype" w:eastAsiaTheme="minorEastAsia" w:hAnsi="Palatino Linotype" w:cstheme="minorBidi"/>
          <w:color w:val="000000" w:themeColor="text1"/>
          <w:lang w:val="es-ES_tradnl"/>
        </w:rPr>
        <w:t>08</w:t>
      </w:r>
      <w:r w:rsidR="008C50DD" w:rsidRPr="00890090">
        <w:rPr>
          <w:rFonts w:ascii="Palatino Linotype" w:eastAsiaTheme="minorEastAsia" w:hAnsi="Palatino Linotype" w:cstheme="minorBidi"/>
          <w:color w:val="000000" w:themeColor="text1"/>
          <w:lang w:val="es-ES_tradnl"/>
        </w:rPr>
        <w:t>)</w:t>
      </w:r>
      <w:r w:rsidR="00C568E9" w:rsidRPr="00890090">
        <w:rPr>
          <w:rFonts w:ascii="Palatino Linotype" w:eastAsiaTheme="minorEastAsia" w:hAnsi="Palatino Linotype" w:cstheme="minorBidi"/>
          <w:color w:val="000000" w:themeColor="text1"/>
          <w:lang w:val="es-ES_tradnl"/>
        </w:rPr>
        <w:t xml:space="preserve"> de </w:t>
      </w:r>
      <w:r w:rsidR="00477317" w:rsidRPr="00890090">
        <w:rPr>
          <w:rFonts w:ascii="Palatino Linotype" w:eastAsiaTheme="minorEastAsia" w:hAnsi="Palatino Linotype" w:cstheme="minorBidi"/>
          <w:color w:val="000000" w:themeColor="text1"/>
          <w:lang w:val="es-ES_tradnl"/>
        </w:rPr>
        <w:t xml:space="preserve">abril </w:t>
      </w:r>
      <w:r w:rsidR="00C568E9" w:rsidRPr="00890090">
        <w:rPr>
          <w:rFonts w:ascii="Palatino Linotype" w:eastAsiaTheme="minorEastAsia" w:hAnsi="Palatino Linotype" w:cstheme="minorBidi"/>
          <w:color w:val="000000" w:themeColor="text1"/>
          <w:lang w:val="es-ES_tradnl"/>
        </w:rPr>
        <w:t xml:space="preserve">de dos mil </w:t>
      </w:r>
      <w:r w:rsidR="00477317" w:rsidRPr="00890090">
        <w:rPr>
          <w:rFonts w:ascii="Palatino Linotype" w:eastAsiaTheme="minorEastAsia" w:hAnsi="Palatino Linotype" w:cstheme="minorBidi"/>
          <w:color w:val="000000" w:themeColor="text1"/>
          <w:lang w:val="es-ES_tradnl"/>
        </w:rPr>
        <w:t>veintiséis</w:t>
      </w:r>
      <w:r w:rsidRPr="00890090">
        <w:rPr>
          <w:rFonts w:ascii="Palatino Linotype" w:eastAsiaTheme="minorEastAsia" w:hAnsi="Palatino Linotype" w:cstheme="minorBidi"/>
          <w:color w:val="000000" w:themeColor="text1"/>
          <w:lang w:val="es-ES_tradnl"/>
        </w:rPr>
        <w:t xml:space="preserve">. </w:t>
      </w:r>
    </w:p>
    <w:p w14:paraId="1B57D9AD" w14:textId="14468FED" w:rsidR="00890090" w:rsidRDefault="00C36DF2" w:rsidP="00BF250E">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890090">
        <w:rPr>
          <w:rFonts w:ascii="Palatino Linotype" w:eastAsiaTheme="minorEastAsia" w:hAnsi="Palatino Linotype" w:cstheme="minorBidi"/>
          <w:b/>
          <w:color w:val="000000" w:themeColor="text1"/>
          <w:lang w:val="es-ES_tradnl"/>
        </w:rPr>
        <w:t>VISTO</w:t>
      </w:r>
      <w:r w:rsidR="001A64A3" w:rsidRPr="00890090">
        <w:rPr>
          <w:rFonts w:ascii="Palatino Linotype" w:eastAsiaTheme="minorEastAsia" w:hAnsi="Palatino Linotype" w:cstheme="minorBidi"/>
          <w:b/>
          <w:color w:val="000000" w:themeColor="text1"/>
          <w:lang w:val="es-ES_tradnl"/>
        </w:rPr>
        <w:t xml:space="preserve"> </w:t>
      </w:r>
      <w:r w:rsidR="00C568E9" w:rsidRPr="00890090">
        <w:rPr>
          <w:rFonts w:ascii="Palatino Linotype" w:eastAsiaTheme="minorEastAsia" w:hAnsi="Palatino Linotype" w:cstheme="minorBidi"/>
          <w:color w:val="000000" w:themeColor="text1"/>
          <w:lang w:val="es-ES_tradnl"/>
        </w:rPr>
        <w:t>el expediente electrónico formado con motivo de</w:t>
      </w:r>
      <w:r w:rsidR="008B49C6" w:rsidRPr="00890090">
        <w:rPr>
          <w:rFonts w:ascii="Palatino Linotype" w:eastAsiaTheme="minorEastAsia" w:hAnsi="Palatino Linotype" w:cstheme="minorBidi"/>
          <w:color w:val="000000" w:themeColor="text1"/>
          <w:lang w:val="es-ES_tradnl"/>
        </w:rPr>
        <w:t xml:space="preserve"> </w:t>
      </w:r>
      <w:r w:rsidR="00C568E9" w:rsidRPr="00890090">
        <w:rPr>
          <w:rFonts w:ascii="Palatino Linotype" w:eastAsiaTheme="minorEastAsia" w:hAnsi="Palatino Linotype" w:cstheme="minorBidi"/>
          <w:color w:val="000000" w:themeColor="text1"/>
          <w:lang w:val="es-ES_tradnl"/>
        </w:rPr>
        <w:t>l</w:t>
      </w:r>
      <w:r w:rsidR="008B49C6" w:rsidRPr="00890090">
        <w:rPr>
          <w:rFonts w:ascii="Palatino Linotype" w:eastAsiaTheme="minorEastAsia" w:hAnsi="Palatino Linotype" w:cstheme="minorBidi"/>
          <w:color w:val="000000" w:themeColor="text1"/>
          <w:lang w:val="es-ES_tradnl"/>
        </w:rPr>
        <w:t>os</w:t>
      </w:r>
      <w:r w:rsidRPr="00890090">
        <w:rPr>
          <w:rFonts w:ascii="Palatino Linotype" w:eastAsiaTheme="minorEastAsia" w:hAnsi="Palatino Linotype" w:cstheme="minorBidi"/>
          <w:color w:val="000000" w:themeColor="text1"/>
          <w:lang w:val="es-ES_tradnl"/>
        </w:rPr>
        <w:t xml:space="preserve"> recurso</w:t>
      </w:r>
      <w:r w:rsidR="008B49C6" w:rsidRPr="00890090">
        <w:rPr>
          <w:rFonts w:ascii="Palatino Linotype" w:eastAsiaTheme="minorEastAsia" w:hAnsi="Palatino Linotype" w:cstheme="minorBidi"/>
          <w:color w:val="000000" w:themeColor="text1"/>
          <w:lang w:val="es-ES_tradnl"/>
        </w:rPr>
        <w:t>s</w:t>
      </w:r>
      <w:r w:rsidRPr="00890090">
        <w:rPr>
          <w:rFonts w:ascii="Palatino Linotype" w:eastAsiaTheme="minorEastAsia" w:hAnsi="Palatino Linotype" w:cstheme="minorBidi"/>
          <w:color w:val="000000" w:themeColor="text1"/>
          <w:lang w:val="es-ES_tradnl"/>
        </w:rPr>
        <w:t xml:space="preserve"> de revisión</w:t>
      </w:r>
      <w:r w:rsidR="007E7D72" w:rsidRPr="00890090">
        <w:rPr>
          <w:rFonts w:ascii="Palatino Linotype" w:eastAsiaTheme="minorEastAsia" w:hAnsi="Palatino Linotype" w:cstheme="minorBidi"/>
          <w:color w:val="000000" w:themeColor="text1"/>
          <w:lang w:val="es-ES_tradnl"/>
        </w:rPr>
        <w:t xml:space="preserve"> </w:t>
      </w:r>
      <w:r w:rsidR="00477317" w:rsidRPr="00890090">
        <w:rPr>
          <w:rFonts w:ascii="Palatino Linotype" w:eastAsiaTheme="minorEastAsia" w:hAnsi="Palatino Linotype" w:cstheme="minorBidi"/>
          <w:b/>
          <w:bCs/>
          <w:color w:val="000000" w:themeColor="text1"/>
        </w:rPr>
        <w:t>14098</w:t>
      </w:r>
      <w:r w:rsidR="00C568E9" w:rsidRPr="00890090">
        <w:rPr>
          <w:rFonts w:ascii="Palatino Linotype" w:eastAsiaTheme="minorEastAsia" w:hAnsi="Palatino Linotype" w:cstheme="minorBidi"/>
          <w:b/>
          <w:bCs/>
          <w:color w:val="000000" w:themeColor="text1"/>
        </w:rPr>
        <w:t>/INFOEM/IP/RR/202</w:t>
      </w:r>
      <w:r w:rsidR="008B49C6" w:rsidRPr="00890090">
        <w:rPr>
          <w:rFonts w:ascii="Palatino Linotype" w:eastAsiaTheme="minorEastAsia" w:hAnsi="Palatino Linotype" w:cstheme="minorBidi"/>
          <w:b/>
          <w:bCs/>
          <w:color w:val="000000" w:themeColor="text1"/>
        </w:rPr>
        <w:t>5</w:t>
      </w:r>
      <w:r w:rsidR="007E7D72" w:rsidRPr="00890090">
        <w:rPr>
          <w:rFonts w:ascii="Palatino Linotype" w:eastAsiaTheme="minorEastAsia" w:hAnsi="Palatino Linotype" w:cstheme="minorBidi"/>
          <w:color w:val="000000" w:themeColor="text1"/>
          <w:lang w:val="es-ES_tradnl"/>
        </w:rPr>
        <w:t xml:space="preserve">, </w:t>
      </w:r>
      <w:r w:rsidRPr="00890090">
        <w:rPr>
          <w:rFonts w:ascii="Palatino Linotype" w:eastAsiaTheme="minorEastAsia" w:hAnsi="Palatino Linotype" w:cstheme="minorBidi"/>
          <w:color w:val="000000" w:themeColor="text1"/>
          <w:lang w:val="es-ES_tradnl"/>
        </w:rPr>
        <w:t xml:space="preserve">promovido </w:t>
      </w:r>
      <w:r w:rsidR="007E7D72" w:rsidRPr="00890090">
        <w:rPr>
          <w:rFonts w:ascii="Palatino Linotype" w:eastAsiaTheme="minorEastAsia" w:hAnsi="Palatino Linotype" w:cstheme="minorBidi"/>
          <w:color w:val="000000" w:themeColor="text1"/>
          <w:lang w:val="es-ES_tradnl"/>
        </w:rPr>
        <w:t xml:space="preserve">por </w:t>
      </w:r>
      <w:r w:rsidR="009B4754" w:rsidRPr="00890090">
        <w:rPr>
          <w:rFonts w:ascii="Palatino Linotype" w:eastAsiaTheme="minorEastAsia" w:hAnsi="Palatino Linotype" w:cstheme="minorBidi"/>
          <w:b/>
          <w:bCs/>
          <w:color w:val="000000" w:themeColor="text1"/>
        </w:rPr>
        <w:t>una persona que no proporciona datos de identificación</w:t>
      </w:r>
      <w:r w:rsidR="00C568E9" w:rsidRPr="00890090">
        <w:rPr>
          <w:rFonts w:ascii="Palatino Linotype" w:eastAsiaTheme="minorEastAsia" w:hAnsi="Palatino Linotype" w:cstheme="minorBidi"/>
          <w:b/>
          <w:bCs/>
          <w:color w:val="000000" w:themeColor="text1"/>
        </w:rPr>
        <w:t xml:space="preserve">, </w:t>
      </w:r>
      <w:r w:rsidR="007E7D72" w:rsidRPr="00890090">
        <w:rPr>
          <w:rFonts w:ascii="Palatino Linotype" w:eastAsiaTheme="minorEastAsia" w:hAnsi="Palatino Linotype" w:cstheme="minorBidi"/>
          <w:color w:val="000000" w:themeColor="text1"/>
          <w:lang w:val="es-ES_tradnl"/>
        </w:rPr>
        <w:t xml:space="preserve">en lo sucesivo será identificado en su calidad de </w:t>
      </w:r>
      <w:r w:rsidR="007E7D72" w:rsidRPr="00890090">
        <w:rPr>
          <w:rFonts w:ascii="Palatino Linotype" w:eastAsiaTheme="minorEastAsia" w:hAnsi="Palatino Linotype" w:cstheme="minorBidi"/>
          <w:b/>
          <w:color w:val="000000" w:themeColor="text1"/>
          <w:lang w:val="es-ES_tradnl"/>
        </w:rPr>
        <w:t>RECURRENTE</w:t>
      </w:r>
      <w:r w:rsidR="007E7D72" w:rsidRPr="00890090">
        <w:rPr>
          <w:rFonts w:ascii="Palatino Linotype" w:eastAsiaTheme="minorEastAsia" w:hAnsi="Palatino Linotype" w:cstheme="minorBidi"/>
          <w:color w:val="000000" w:themeColor="text1"/>
          <w:lang w:val="es-ES_tradnl"/>
        </w:rPr>
        <w:t>,</w:t>
      </w:r>
      <w:r w:rsidR="007E7D72" w:rsidRPr="00890090">
        <w:rPr>
          <w:rFonts w:ascii="Palatino Linotype" w:eastAsiaTheme="minorEastAsia" w:hAnsi="Palatino Linotype" w:cstheme="minorBidi"/>
          <w:b/>
          <w:color w:val="000000" w:themeColor="text1"/>
          <w:lang w:val="es-ES_tradnl"/>
        </w:rPr>
        <w:t xml:space="preserve"> </w:t>
      </w:r>
      <w:r w:rsidRPr="00890090">
        <w:rPr>
          <w:rFonts w:ascii="Palatino Linotype" w:eastAsiaTheme="minorEastAsia" w:hAnsi="Palatino Linotype" w:cstheme="minorBidi"/>
          <w:color w:val="000000" w:themeColor="text1"/>
          <w:lang w:val="es-ES_tradnl"/>
        </w:rPr>
        <w:t>en contra de la</w:t>
      </w:r>
      <w:r w:rsidR="00BD7E57" w:rsidRPr="00890090">
        <w:rPr>
          <w:rFonts w:ascii="Palatino Linotype" w:eastAsiaTheme="minorEastAsia" w:hAnsi="Palatino Linotype" w:cstheme="minorBidi"/>
          <w:color w:val="000000" w:themeColor="text1"/>
          <w:lang w:val="es-ES_tradnl"/>
        </w:rPr>
        <w:t>s</w:t>
      </w:r>
      <w:r w:rsidRPr="00890090">
        <w:rPr>
          <w:rFonts w:ascii="Palatino Linotype" w:eastAsiaTheme="minorEastAsia" w:hAnsi="Palatino Linotype" w:cstheme="minorBidi"/>
          <w:color w:val="000000" w:themeColor="text1"/>
          <w:lang w:val="es-ES_tradnl"/>
        </w:rPr>
        <w:t xml:space="preserve"> respue</w:t>
      </w:r>
      <w:r w:rsidR="00861CF9" w:rsidRPr="00890090">
        <w:rPr>
          <w:rFonts w:ascii="Palatino Linotype" w:eastAsiaTheme="minorEastAsia" w:hAnsi="Palatino Linotype" w:cstheme="minorBidi"/>
          <w:color w:val="000000" w:themeColor="text1"/>
          <w:lang w:val="es-ES_tradnl"/>
        </w:rPr>
        <w:t>sta</w:t>
      </w:r>
      <w:r w:rsidR="00BD7E57" w:rsidRPr="00890090">
        <w:rPr>
          <w:rFonts w:ascii="Palatino Linotype" w:eastAsiaTheme="minorEastAsia" w:hAnsi="Palatino Linotype" w:cstheme="minorBidi"/>
          <w:color w:val="000000" w:themeColor="text1"/>
          <w:lang w:val="es-ES_tradnl"/>
        </w:rPr>
        <w:t>s</w:t>
      </w:r>
      <w:r w:rsidR="008B49C6" w:rsidRPr="00890090">
        <w:rPr>
          <w:rFonts w:ascii="Palatino Linotype" w:eastAsiaTheme="minorEastAsia" w:hAnsi="Palatino Linotype" w:cstheme="minorBidi"/>
          <w:color w:val="000000" w:themeColor="text1"/>
          <w:lang w:val="es-ES_tradnl"/>
        </w:rPr>
        <w:t xml:space="preserve"> emitidas por e</w:t>
      </w:r>
      <w:r w:rsidR="007E7D72" w:rsidRPr="00890090">
        <w:rPr>
          <w:rFonts w:ascii="Palatino Linotype" w:eastAsiaTheme="minorEastAsia" w:hAnsi="Palatino Linotype" w:cstheme="minorBidi"/>
          <w:color w:val="000000" w:themeColor="text1"/>
          <w:lang w:val="es-ES_tradnl"/>
        </w:rPr>
        <w:t xml:space="preserve">l </w:t>
      </w:r>
      <w:r w:rsidR="009B4754" w:rsidRPr="00890090">
        <w:rPr>
          <w:rFonts w:ascii="Palatino Linotype" w:eastAsiaTheme="minorEastAsia" w:hAnsi="Palatino Linotype" w:cstheme="minorBidi"/>
          <w:b/>
          <w:bCs/>
          <w:color w:val="000000" w:themeColor="text1"/>
        </w:rPr>
        <w:t>Ayuntamiento de Toluca</w:t>
      </w:r>
      <w:r w:rsidR="00E67004" w:rsidRPr="00890090">
        <w:rPr>
          <w:rFonts w:ascii="Palatino Linotype" w:eastAsiaTheme="minorEastAsia" w:hAnsi="Palatino Linotype" w:cstheme="minorBidi"/>
          <w:b/>
          <w:bCs/>
          <w:color w:val="000000" w:themeColor="text1"/>
        </w:rPr>
        <w:t>,</w:t>
      </w:r>
      <w:r w:rsidR="007E7D72" w:rsidRPr="00890090">
        <w:rPr>
          <w:rFonts w:ascii="Palatino Linotype" w:eastAsiaTheme="minorEastAsia" w:hAnsi="Palatino Linotype" w:cstheme="minorBidi"/>
          <w:b/>
          <w:color w:val="000000" w:themeColor="text1"/>
          <w:lang w:val="es-ES_tradnl"/>
        </w:rPr>
        <w:t xml:space="preserve"> </w:t>
      </w:r>
      <w:r w:rsidRPr="00890090">
        <w:rPr>
          <w:rFonts w:ascii="Palatino Linotype" w:eastAsiaTheme="minorEastAsia" w:hAnsi="Palatino Linotype" w:cstheme="minorBidi"/>
          <w:color w:val="000000" w:themeColor="text1"/>
          <w:lang w:val="es-ES_tradnl"/>
        </w:rPr>
        <w:t>en lo</w:t>
      </w:r>
      <w:r w:rsidRPr="00890090">
        <w:rPr>
          <w:rFonts w:ascii="Palatino Linotype" w:eastAsiaTheme="minorEastAsia" w:hAnsi="Palatino Linotype" w:cstheme="minorBidi"/>
          <w:b/>
          <w:color w:val="000000" w:themeColor="text1"/>
          <w:lang w:val="es-ES_tradnl"/>
        </w:rPr>
        <w:t xml:space="preserve"> </w:t>
      </w:r>
      <w:r w:rsidRPr="00890090">
        <w:rPr>
          <w:rFonts w:ascii="Palatino Linotype" w:eastAsiaTheme="minorEastAsia" w:hAnsi="Palatino Linotype" w:cstheme="minorBidi"/>
          <w:color w:val="000000" w:themeColor="text1"/>
          <w:lang w:val="es-ES_tradnl"/>
        </w:rPr>
        <w:t>sucesivo el</w:t>
      </w:r>
      <w:r w:rsidRPr="00890090">
        <w:rPr>
          <w:rFonts w:ascii="Palatino Linotype" w:eastAsiaTheme="minorEastAsia" w:hAnsi="Palatino Linotype" w:cstheme="minorBidi"/>
          <w:b/>
          <w:color w:val="000000" w:themeColor="text1"/>
          <w:lang w:val="es-ES_tradnl"/>
        </w:rPr>
        <w:t xml:space="preserve"> SUJETO OBLIGADO, </w:t>
      </w:r>
      <w:r w:rsidR="005B0D1E" w:rsidRPr="00890090">
        <w:rPr>
          <w:rFonts w:ascii="Palatino Linotype" w:eastAsiaTheme="minorEastAsia" w:hAnsi="Palatino Linotype" w:cstheme="minorBidi"/>
          <w:color w:val="000000" w:themeColor="text1"/>
          <w:lang w:val="es-ES_tradnl"/>
        </w:rPr>
        <w:t xml:space="preserve">se procede a dictar la presente </w:t>
      </w:r>
      <w:r w:rsidRPr="00890090">
        <w:rPr>
          <w:rFonts w:ascii="Palatino Linotype" w:eastAsiaTheme="minorEastAsia" w:hAnsi="Palatino Linotype" w:cstheme="minorBidi"/>
          <w:color w:val="000000" w:themeColor="text1"/>
          <w:lang w:val="es-ES_tradnl"/>
        </w:rPr>
        <w:t xml:space="preserve">resolución, con base en los siguientes: </w:t>
      </w:r>
    </w:p>
    <w:p w14:paraId="720C34E9" w14:textId="77777777" w:rsidR="00890090" w:rsidRPr="00890090" w:rsidRDefault="00890090" w:rsidP="00BF250E">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p>
    <w:p w14:paraId="64D30E95" w14:textId="2BDB68FF" w:rsidR="00F216D7" w:rsidRPr="00890090" w:rsidRDefault="00EA0165" w:rsidP="00BF250E">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10984899"/>
      <w:r w:rsidRPr="00890090">
        <w:rPr>
          <w:rFonts w:ascii="Palatino Linotype" w:hAnsi="Palatino Linotype"/>
          <w:b/>
          <w:color w:val="000000" w:themeColor="text1"/>
          <w:sz w:val="24"/>
          <w:szCs w:val="24"/>
          <w:lang w:val="es-MX" w:eastAsia="en-US"/>
        </w:rPr>
        <w:t>A</w:t>
      </w:r>
      <w:r w:rsidR="00890090">
        <w:rPr>
          <w:rFonts w:ascii="Palatino Linotype" w:hAnsi="Palatino Linotype"/>
          <w:b/>
          <w:color w:val="000000" w:themeColor="text1"/>
          <w:sz w:val="24"/>
          <w:szCs w:val="24"/>
          <w:lang w:val="es-MX" w:eastAsia="en-US"/>
        </w:rPr>
        <w:t xml:space="preserve"> </w:t>
      </w:r>
      <w:r w:rsidRPr="00890090">
        <w:rPr>
          <w:rFonts w:ascii="Palatino Linotype" w:hAnsi="Palatino Linotype"/>
          <w:b/>
          <w:color w:val="000000" w:themeColor="text1"/>
          <w:sz w:val="24"/>
          <w:szCs w:val="24"/>
          <w:lang w:val="es-MX" w:eastAsia="en-US"/>
        </w:rPr>
        <w:t>N</w:t>
      </w:r>
      <w:r w:rsidR="00890090">
        <w:rPr>
          <w:rFonts w:ascii="Palatino Linotype" w:hAnsi="Palatino Linotype"/>
          <w:b/>
          <w:color w:val="000000" w:themeColor="text1"/>
          <w:sz w:val="24"/>
          <w:szCs w:val="24"/>
          <w:lang w:val="es-MX" w:eastAsia="en-US"/>
        </w:rPr>
        <w:t xml:space="preserve"> </w:t>
      </w:r>
      <w:r w:rsidRPr="00890090">
        <w:rPr>
          <w:rFonts w:ascii="Palatino Linotype" w:hAnsi="Palatino Linotype"/>
          <w:b/>
          <w:color w:val="000000" w:themeColor="text1"/>
          <w:sz w:val="24"/>
          <w:szCs w:val="24"/>
          <w:lang w:val="es-MX" w:eastAsia="en-US"/>
        </w:rPr>
        <w:t>T</w:t>
      </w:r>
      <w:r w:rsidR="00890090">
        <w:rPr>
          <w:rFonts w:ascii="Palatino Linotype" w:hAnsi="Palatino Linotype"/>
          <w:b/>
          <w:color w:val="000000" w:themeColor="text1"/>
          <w:sz w:val="24"/>
          <w:szCs w:val="24"/>
          <w:lang w:val="es-MX" w:eastAsia="en-US"/>
        </w:rPr>
        <w:t xml:space="preserve"> </w:t>
      </w:r>
      <w:r w:rsidRPr="00890090">
        <w:rPr>
          <w:rFonts w:ascii="Palatino Linotype" w:hAnsi="Palatino Linotype"/>
          <w:b/>
          <w:color w:val="000000" w:themeColor="text1"/>
          <w:sz w:val="24"/>
          <w:szCs w:val="24"/>
          <w:lang w:val="es-MX" w:eastAsia="en-US"/>
        </w:rPr>
        <w:t>E</w:t>
      </w:r>
      <w:r w:rsidR="00890090">
        <w:rPr>
          <w:rFonts w:ascii="Palatino Linotype" w:hAnsi="Palatino Linotype"/>
          <w:b/>
          <w:color w:val="000000" w:themeColor="text1"/>
          <w:sz w:val="24"/>
          <w:szCs w:val="24"/>
          <w:lang w:val="es-MX" w:eastAsia="en-US"/>
        </w:rPr>
        <w:t xml:space="preserve"> </w:t>
      </w:r>
      <w:r w:rsidRPr="00890090">
        <w:rPr>
          <w:rFonts w:ascii="Palatino Linotype" w:hAnsi="Palatino Linotype"/>
          <w:b/>
          <w:color w:val="000000" w:themeColor="text1"/>
          <w:sz w:val="24"/>
          <w:szCs w:val="24"/>
          <w:lang w:val="es-MX" w:eastAsia="en-US"/>
        </w:rPr>
        <w:t>C</w:t>
      </w:r>
      <w:r w:rsidR="00890090">
        <w:rPr>
          <w:rFonts w:ascii="Palatino Linotype" w:hAnsi="Palatino Linotype"/>
          <w:b/>
          <w:color w:val="000000" w:themeColor="text1"/>
          <w:sz w:val="24"/>
          <w:szCs w:val="24"/>
          <w:lang w:val="es-MX" w:eastAsia="en-US"/>
        </w:rPr>
        <w:t xml:space="preserve"> </w:t>
      </w:r>
      <w:r w:rsidRPr="00890090">
        <w:rPr>
          <w:rFonts w:ascii="Palatino Linotype" w:hAnsi="Palatino Linotype"/>
          <w:b/>
          <w:color w:val="000000" w:themeColor="text1"/>
          <w:sz w:val="24"/>
          <w:szCs w:val="24"/>
          <w:lang w:val="es-MX" w:eastAsia="en-US"/>
        </w:rPr>
        <w:t>E</w:t>
      </w:r>
      <w:r w:rsidR="00890090">
        <w:rPr>
          <w:rFonts w:ascii="Palatino Linotype" w:hAnsi="Palatino Linotype"/>
          <w:b/>
          <w:color w:val="000000" w:themeColor="text1"/>
          <w:sz w:val="24"/>
          <w:szCs w:val="24"/>
          <w:lang w:val="es-MX" w:eastAsia="en-US"/>
        </w:rPr>
        <w:t xml:space="preserve"> </w:t>
      </w:r>
      <w:r w:rsidRPr="00890090">
        <w:rPr>
          <w:rFonts w:ascii="Palatino Linotype" w:hAnsi="Palatino Linotype"/>
          <w:b/>
          <w:color w:val="000000" w:themeColor="text1"/>
          <w:sz w:val="24"/>
          <w:szCs w:val="24"/>
          <w:lang w:val="es-MX" w:eastAsia="en-US"/>
        </w:rPr>
        <w:t>D</w:t>
      </w:r>
      <w:r w:rsidR="00890090">
        <w:rPr>
          <w:rFonts w:ascii="Palatino Linotype" w:hAnsi="Palatino Linotype"/>
          <w:b/>
          <w:color w:val="000000" w:themeColor="text1"/>
          <w:sz w:val="24"/>
          <w:szCs w:val="24"/>
          <w:lang w:val="es-MX" w:eastAsia="en-US"/>
        </w:rPr>
        <w:t xml:space="preserve"> </w:t>
      </w:r>
      <w:r w:rsidRPr="00890090">
        <w:rPr>
          <w:rFonts w:ascii="Palatino Linotype" w:hAnsi="Palatino Linotype"/>
          <w:b/>
          <w:color w:val="000000" w:themeColor="text1"/>
          <w:sz w:val="24"/>
          <w:szCs w:val="24"/>
          <w:lang w:val="es-MX" w:eastAsia="en-US"/>
        </w:rPr>
        <w:t>E</w:t>
      </w:r>
      <w:r w:rsidR="00890090">
        <w:rPr>
          <w:rFonts w:ascii="Palatino Linotype" w:hAnsi="Palatino Linotype"/>
          <w:b/>
          <w:color w:val="000000" w:themeColor="text1"/>
          <w:sz w:val="24"/>
          <w:szCs w:val="24"/>
          <w:lang w:val="es-MX" w:eastAsia="en-US"/>
        </w:rPr>
        <w:t xml:space="preserve"> </w:t>
      </w:r>
      <w:r w:rsidRPr="00890090">
        <w:rPr>
          <w:rFonts w:ascii="Palatino Linotype" w:hAnsi="Palatino Linotype"/>
          <w:b/>
          <w:color w:val="000000" w:themeColor="text1"/>
          <w:sz w:val="24"/>
          <w:szCs w:val="24"/>
          <w:lang w:val="es-MX" w:eastAsia="en-US"/>
        </w:rPr>
        <w:t>N</w:t>
      </w:r>
      <w:r w:rsidR="00890090">
        <w:rPr>
          <w:rFonts w:ascii="Palatino Linotype" w:hAnsi="Palatino Linotype"/>
          <w:b/>
          <w:color w:val="000000" w:themeColor="text1"/>
          <w:sz w:val="24"/>
          <w:szCs w:val="24"/>
          <w:lang w:val="es-MX" w:eastAsia="en-US"/>
        </w:rPr>
        <w:t xml:space="preserve"> </w:t>
      </w:r>
      <w:r w:rsidRPr="00890090">
        <w:rPr>
          <w:rFonts w:ascii="Palatino Linotype" w:hAnsi="Palatino Linotype"/>
          <w:b/>
          <w:color w:val="000000" w:themeColor="text1"/>
          <w:sz w:val="24"/>
          <w:szCs w:val="24"/>
          <w:lang w:val="es-MX" w:eastAsia="en-US"/>
        </w:rPr>
        <w:t>T</w:t>
      </w:r>
      <w:r w:rsidR="00890090">
        <w:rPr>
          <w:rFonts w:ascii="Palatino Linotype" w:hAnsi="Palatino Linotype"/>
          <w:b/>
          <w:color w:val="000000" w:themeColor="text1"/>
          <w:sz w:val="24"/>
          <w:szCs w:val="24"/>
          <w:lang w:val="es-MX" w:eastAsia="en-US"/>
        </w:rPr>
        <w:t xml:space="preserve"> </w:t>
      </w:r>
      <w:r w:rsidRPr="00890090">
        <w:rPr>
          <w:rFonts w:ascii="Palatino Linotype" w:hAnsi="Palatino Linotype"/>
          <w:b/>
          <w:color w:val="000000" w:themeColor="text1"/>
          <w:sz w:val="24"/>
          <w:szCs w:val="24"/>
          <w:lang w:val="es-MX" w:eastAsia="en-US"/>
        </w:rPr>
        <w:t>E</w:t>
      </w:r>
      <w:r w:rsidR="00890090">
        <w:rPr>
          <w:rFonts w:ascii="Palatino Linotype" w:hAnsi="Palatino Linotype"/>
          <w:b/>
          <w:color w:val="000000" w:themeColor="text1"/>
          <w:sz w:val="24"/>
          <w:szCs w:val="24"/>
          <w:lang w:val="es-MX" w:eastAsia="en-US"/>
        </w:rPr>
        <w:t xml:space="preserve"> </w:t>
      </w:r>
      <w:r w:rsidRPr="00890090">
        <w:rPr>
          <w:rFonts w:ascii="Palatino Linotype" w:hAnsi="Palatino Linotype"/>
          <w:b/>
          <w:color w:val="000000" w:themeColor="text1"/>
          <w:sz w:val="24"/>
          <w:szCs w:val="24"/>
          <w:lang w:val="es-MX" w:eastAsia="en-US"/>
        </w:rPr>
        <w:t>S</w:t>
      </w:r>
      <w:bookmarkEnd w:id="0"/>
      <w:bookmarkEnd w:id="1"/>
      <w:bookmarkEnd w:id="2"/>
      <w:bookmarkEnd w:id="3"/>
    </w:p>
    <w:p w14:paraId="218046B5" w14:textId="7D6108A0" w:rsidR="00707416" w:rsidRPr="00890090" w:rsidRDefault="00C568E9" w:rsidP="00BF250E">
      <w:pPr>
        <w:pStyle w:val="Prrafodelista"/>
        <w:numPr>
          <w:ilvl w:val="0"/>
          <w:numId w:val="1"/>
        </w:numPr>
        <w:tabs>
          <w:tab w:val="left" w:pos="567"/>
        </w:tabs>
        <w:spacing w:before="240" w:after="240" w:line="360" w:lineRule="auto"/>
        <w:ind w:left="0" w:firstLine="0"/>
        <w:contextualSpacing/>
        <w:jc w:val="both"/>
        <w:rPr>
          <w:rFonts w:ascii="Palatino Linotype" w:eastAsia="Calibri" w:hAnsi="Palatino Linotype" w:cs="Arial"/>
          <w:color w:val="000000" w:themeColor="text1"/>
        </w:rPr>
      </w:pPr>
      <w:r w:rsidRPr="00890090">
        <w:rPr>
          <w:rFonts w:ascii="Palatino Linotype" w:eastAsia="Calibri" w:hAnsi="Palatino Linotype" w:cs="Arial"/>
          <w:color w:val="000000" w:themeColor="text1"/>
        </w:rPr>
        <w:t xml:space="preserve">El </w:t>
      </w:r>
      <w:r w:rsidR="00477317" w:rsidRPr="00890090">
        <w:rPr>
          <w:rFonts w:ascii="Palatino Linotype" w:eastAsia="Calibri" w:hAnsi="Palatino Linotype" w:cs="Arial"/>
          <w:b/>
          <w:color w:val="000000" w:themeColor="text1"/>
        </w:rPr>
        <w:t xml:space="preserve">seis de noviembre </w:t>
      </w:r>
      <w:r w:rsidR="008B49C6" w:rsidRPr="00890090">
        <w:rPr>
          <w:rFonts w:ascii="Palatino Linotype" w:eastAsia="Calibri" w:hAnsi="Palatino Linotype" w:cs="Arial"/>
          <w:b/>
          <w:color w:val="000000" w:themeColor="text1"/>
        </w:rPr>
        <w:t>de dos mil veinticinco</w:t>
      </w:r>
      <w:r w:rsidR="00EA0165" w:rsidRPr="00890090">
        <w:rPr>
          <w:rFonts w:ascii="Palatino Linotype" w:eastAsia="Calibri" w:hAnsi="Palatino Linotype" w:cs="Arial"/>
          <w:color w:val="000000" w:themeColor="text1"/>
        </w:rPr>
        <w:t xml:space="preserve">, </w:t>
      </w:r>
      <w:r w:rsidR="00EA0165" w:rsidRPr="00890090">
        <w:rPr>
          <w:rFonts w:ascii="Palatino Linotype" w:eastAsiaTheme="minorEastAsia" w:hAnsi="Palatino Linotype" w:cstheme="minorBidi"/>
          <w:color w:val="000000" w:themeColor="text1"/>
          <w:lang w:val="es-ES_tradnl"/>
        </w:rPr>
        <w:t>el particular presentó</w:t>
      </w:r>
      <w:r w:rsidR="00EA0165" w:rsidRPr="00890090">
        <w:rPr>
          <w:rFonts w:ascii="Palatino Linotype" w:eastAsiaTheme="minorEastAsia" w:hAnsi="Palatino Linotype" w:cstheme="minorBidi"/>
          <w:b/>
          <w:color w:val="000000" w:themeColor="text1"/>
          <w:lang w:val="es-ES_tradnl"/>
        </w:rPr>
        <w:t xml:space="preserve"> </w:t>
      </w:r>
      <w:r w:rsidR="00936BED" w:rsidRPr="00890090">
        <w:rPr>
          <w:rFonts w:ascii="Palatino Linotype" w:eastAsiaTheme="minorEastAsia" w:hAnsi="Palatino Linotype" w:cstheme="minorBidi"/>
          <w:bCs/>
          <w:color w:val="000000" w:themeColor="text1"/>
          <w:lang w:val="es-ES_tradnl"/>
        </w:rPr>
        <w:t>a través de</w:t>
      </w:r>
      <w:r w:rsidR="00923BD9" w:rsidRPr="00890090">
        <w:rPr>
          <w:rFonts w:ascii="Palatino Linotype" w:eastAsiaTheme="minorEastAsia" w:hAnsi="Palatino Linotype" w:cstheme="minorBidi"/>
          <w:bCs/>
          <w:color w:val="000000" w:themeColor="text1"/>
          <w:lang w:val="es-ES_tradnl"/>
        </w:rPr>
        <w:t>l</w:t>
      </w:r>
      <w:r w:rsidR="00923BD9" w:rsidRPr="00890090">
        <w:rPr>
          <w:rFonts w:ascii="Palatino Linotype" w:eastAsia="Calibri" w:hAnsi="Palatino Linotype" w:cs="Arial"/>
          <w:color w:val="000000" w:themeColor="text1"/>
        </w:rPr>
        <w:t xml:space="preserve"> </w:t>
      </w:r>
      <w:r w:rsidR="00923BD9" w:rsidRPr="00890090">
        <w:rPr>
          <w:rFonts w:ascii="Palatino Linotype" w:eastAsiaTheme="minorEastAsia" w:hAnsi="Palatino Linotype" w:cstheme="minorBidi"/>
          <w:bCs/>
          <w:color w:val="000000" w:themeColor="text1"/>
        </w:rPr>
        <w:t xml:space="preserve">Sistema de Acceso a la Información Mexiquense </w:t>
      </w:r>
      <w:r w:rsidR="00923BD9" w:rsidRPr="00890090">
        <w:rPr>
          <w:rFonts w:ascii="Palatino Linotype" w:eastAsiaTheme="minorEastAsia" w:hAnsi="Palatino Linotype" w:cstheme="minorBidi"/>
          <w:b/>
          <w:bCs/>
          <w:color w:val="000000" w:themeColor="text1"/>
        </w:rPr>
        <w:t>(SAIMEX)</w:t>
      </w:r>
      <w:r w:rsidR="00EA0165" w:rsidRPr="00890090">
        <w:rPr>
          <w:rFonts w:ascii="Palatino Linotype" w:eastAsia="Calibri" w:hAnsi="Palatino Linotype" w:cs="Arial"/>
          <w:b/>
          <w:color w:val="000000" w:themeColor="text1"/>
        </w:rPr>
        <w:t xml:space="preserve">, </w:t>
      </w:r>
      <w:r w:rsidR="00EA0165" w:rsidRPr="00890090">
        <w:rPr>
          <w:rFonts w:ascii="Palatino Linotype" w:eastAsia="Calibri" w:hAnsi="Palatino Linotype" w:cs="Arial"/>
          <w:color w:val="000000" w:themeColor="text1"/>
        </w:rPr>
        <w:t xml:space="preserve">la solicitud de información pública registrada con </w:t>
      </w:r>
      <w:r w:rsidR="00E67004" w:rsidRPr="00890090">
        <w:rPr>
          <w:rFonts w:ascii="Palatino Linotype" w:eastAsia="Calibri" w:hAnsi="Palatino Linotype" w:cs="Arial"/>
          <w:color w:val="000000" w:themeColor="text1"/>
        </w:rPr>
        <w:t xml:space="preserve">el </w:t>
      </w:r>
      <w:r w:rsidR="00EA0165" w:rsidRPr="00890090">
        <w:rPr>
          <w:rFonts w:ascii="Palatino Linotype" w:eastAsia="Calibri" w:hAnsi="Palatino Linotype" w:cs="Arial"/>
          <w:color w:val="000000" w:themeColor="text1"/>
        </w:rPr>
        <w:t>número</w:t>
      </w:r>
      <w:r w:rsidR="007E7D72" w:rsidRPr="00890090">
        <w:rPr>
          <w:rFonts w:ascii="Palatino Linotype" w:eastAsia="Calibri" w:hAnsi="Palatino Linotype" w:cs="Arial"/>
          <w:color w:val="000000" w:themeColor="text1"/>
        </w:rPr>
        <w:t xml:space="preserve"> </w:t>
      </w:r>
      <w:r w:rsidR="00477317" w:rsidRPr="00890090">
        <w:rPr>
          <w:rFonts w:ascii="Palatino Linotype" w:eastAsia="Calibri" w:hAnsi="Palatino Linotype" w:cs="Arial"/>
          <w:b/>
          <w:color w:val="000000" w:themeColor="text1"/>
        </w:rPr>
        <w:t>05919</w:t>
      </w:r>
      <w:r w:rsidR="008B49C6" w:rsidRPr="00890090">
        <w:rPr>
          <w:rFonts w:ascii="Palatino Linotype" w:eastAsia="Calibri" w:hAnsi="Palatino Linotype" w:cs="Arial"/>
          <w:b/>
          <w:color w:val="000000" w:themeColor="text1"/>
        </w:rPr>
        <w:t>/</w:t>
      </w:r>
      <w:r w:rsidR="009B4754" w:rsidRPr="00890090">
        <w:rPr>
          <w:rFonts w:ascii="Palatino Linotype" w:eastAsia="Calibri" w:hAnsi="Palatino Linotype" w:cs="Arial"/>
          <w:b/>
          <w:color w:val="000000" w:themeColor="text1"/>
        </w:rPr>
        <w:t>TOLUCA</w:t>
      </w:r>
      <w:r w:rsidR="008B49C6" w:rsidRPr="00890090">
        <w:rPr>
          <w:rFonts w:ascii="Palatino Linotype" w:eastAsia="Calibri" w:hAnsi="Palatino Linotype" w:cs="Arial"/>
          <w:b/>
          <w:color w:val="000000" w:themeColor="text1"/>
        </w:rPr>
        <w:t xml:space="preserve">/IP/2025, </w:t>
      </w:r>
      <w:r w:rsidR="00EA0165" w:rsidRPr="00890090">
        <w:rPr>
          <w:rFonts w:ascii="Palatino Linotype" w:eastAsia="Calibri" w:hAnsi="Palatino Linotype" w:cs="Arial"/>
          <w:color w:val="000000" w:themeColor="text1"/>
        </w:rPr>
        <w:t>mediante la</w:t>
      </w:r>
      <w:r w:rsidR="00BD7E57" w:rsidRPr="00890090">
        <w:rPr>
          <w:rFonts w:ascii="Palatino Linotype" w:eastAsia="Calibri" w:hAnsi="Palatino Linotype" w:cs="Arial"/>
          <w:color w:val="000000" w:themeColor="text1"/>
        </w:rPr>
        <w:t>s</w:t>
      </w:r>
      <w:r w:rsidR="00EA0165" w:rsidRPr="00890090">
        <w:rPr>
          <w:rFonts w:ascii="Palatino Linotype" w:eastAsia="Calibri" w:hAnsi="Palatino Linotype" w:cs="Arial"/>
          <w:color w:val="000000" w:themeColor="text1"/>
        </w:rPr>
        <w:t xml:space="preserve"> cual</w:t>
      </w:r>
      <w:r w:rsidR="00BD7E57" w:rsidRPr="00890090">
        <w:rPr>
          <w:rFonts w:ascii="Palatino Linotype" w:eastAsia="Calibri" w:hAnsi="Palatino Linotype" w:cs="Arial"/>
          <w:color w:val="000000" w:themeColor="text1"/>
        </w:rPr>
        <w:t>es</w:t>
      </w:r>
      <w:r w:rsidR="00EA0165" w:rsidRPr="00890090">
        <w:rPr>
          <w:rFonts w:ascii="Palatino Linotype" w:eastAsia="Calibri" w:hAnsi="Palatino Linotype" w:cs="Arial"/>
          <w:color w:val="000000" w:themeColor="text1"/>
        </w:rPr>
        <w:t xml:space="preserve"> requirió:</w:t>
      </w:r>
    </w:p>
    <w:p w14:paraId="067825A3" w14:textId="77777777" w:rsidR="00051A54" w:rsidRPr="00890090" w:rsidRDefault="00051A54" w:rsidP="00BF250E">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6E40AE49" w14:textId="0684990C" w:rsidR="00CB5072" w:rsidRPr="00890090" w:rsidRDefault="009B4754" w:rsidP="009B4754">
      <w:pPr>
        <w:pStyle w:val="Prrafodelista"/>
        <w:spacing w:before="240" w:after="240"/>
        <w:ind w:left="567" w:right="567"/>
        <w:contextualSpacing/>
        <w:jc w:val="both"/>
        <w:rPr>
          <w:rFonts w:ascii="Palatino Linotype" w:eastAsia="Calibri" w:hAnsi="Palatino Linotype" w:cs="Arial"/>
          <w:bCs/>
          <w:i/>
          <w:color w:val="000000" w:themeColor="text1"/>
        </w:rPr>
      </w:pPr>
      <w:r w:rsidRPr="00890090">
        <w:rPr>
          <w:rFonts w:ascii="Palatino Linotype" w:eastAsia="Calibri" w:hAnsi="Palatino Linotype" w:cs="Arial"/>
          <w:bCs/>
          <w:i/>
          <w:color w:val="000000" w:themeColor="text1"/>
        </w:rPr>
        <w:t>“</w:t>
      </w:r>
      <w:r w:rsidR="00477317" w:rsidRPr="00890090">
        <w:rPr>
          <w:rFonts w:ascii="Palatino Linotype" w:eastAsia="Calibri" w:hAnsi="Palatino Linotype" w:cs="Arial"/>
          <w:bCs/>
          <w:i/>
          <w:color w:val="000000" w:themeColor="text1"/>
        </w:rPr>
        <w:t>Solicito saber cual es el techo presupuestal asignado a cada sindicatura y regiduría del ayuntamiento de toluca en el año 2025</w:t>
      </w:r>
      <w:r w:rsidRPr="00890090">
        <w:rPr>
          <w:rFonts w:ascii="Palatino Linotype" w:eastAsia="Calibri" w:hAnsi="Palatino Linotype" w:cs="Arial"/>
          <w:bCs/>
          <w:i/>
          <w:color w:val="000000" w:themeColor="text1"/>
        </w:rPr>
        <w:t>.</w:t>
      </w:r>
      <w:r w:rsidR="00051A54" w:rsidRPr="00890090">
        <w:rPr>
          <w:rFonts w:ascii="Palatino Linotype" w:eastAsia="Calibri" w:hAnsi="Palatino Linotype" w:cs="Arial"/>
          <w:bCs/>
          <w:i/>
          <w:color w:val="000000" w:themeColor="text1"/>
        </w:rPr>
        <w:t>” (Sic)</w:t>
      </w:r>
    </w:p>
    <w:p w14:paraId="75B6C7D9" w14:textId="77777777" w:rsidR="009B4754" w:rsidRPr="00890090" w:rsidRDefault="009B4754" w:rsidP="009B4754">
      <w:pPr>
        <w:pStyle w:val="Prrafodelista"/>
        <w:tabs>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5CDF046F" w14:textId="555546DC" w:rsidR="00DD02B8" w:rsidRPr="00890090" w:rsidRDefault="00923BD9" w:rsidP="00BF250E">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890090">
        <w:rPr>
          <w:rFonts w:ascii="Palatino Linotype" w:hAnsi="Palatino Linotype" w:cs="Arial"/>
        </w:rPr>
        <w:t>Se hace constar que se señaló como modalidad de entrega de la información</w:t>
      </w:r>
      <w:r w:rsidRPr="00890090">
        <w:rPr>
          <w:rFonts w:ascii="Palatino Linotype" w:hAnsi="Palatino Linotype" w:cs="Arial"/>
          <w:b/>
        </w:rPr>
        <w:t>:</w:t>
      </w:r>
      <w:r w:rsidRPr="00890090">
        <w:rPr>
          <w:rFonts w:ascii="Palatino Linotype" w:hAnsi="Palatino Linotype" w:cs="Arial"/>
        </w:rPr>
        <w:t xml:space="preserve"> </w:t>
      </w:r>
      <w:r w:rsidRPr="00890090">
        <w:rPr>
          <w:rFonts w:ascii="Palatino Linotype" w:hAnsi="Palatino Linotype" w:cs="Arial"/>
          <w:b/>
        </w:rPr>
        <w:t>A través del SAIMEX.</w:t>
      </w:r>
    </w:p>
    <w:p w14:paraId="02032193" w14:textId="77777777" w:rsidR="009B4754" w:rsidRPr="00890090" w:rsidRDefault="009B4754" w:rsidP="009B4754">
      <w:pPr>
        <w:pStyle w:val="Prrafodelista"/>
        <w:tabs>
          <w:tab w:val="left" w:pos="567"/>
        </w:tabs>
        <w:spacing w:before="100" w:beforeAutospacing="1" w:after="100" w:afterAutospacing="1" w:line="360" w:lineRule="auto"/>
        <w:ind w:left="0"/>
        <w:contextualSpacing/>
        <w:jc w:val="both"/>
        <w:rPr>
          <w:rFonts w:ascii="Palatino Linotype" w:eastAsia="MS Mincho" w:hAnsi="Palatino Linotype"/>
          <w:i/>
          <w:color w:val="000000" w:themeColor="text1"/>
          <w:lang w:val="es-ES_tradnl"/>
        </w:rPr>
      </w:pPr>
    </w:p>
    <w:p w14:paraId="17C23FF5" w14:textId="66F1F0CC" w:rsidR="006C2185" w:rsidRPr="00890090" w:rsidRDefault="00CB5072" w:rsidP="00BF250E">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i/>
          <w:color w:val="000000" w:themeColor="text1"/>
          <w:lang w:val="es-ES_tradnl"/>
        </w:rPr>
      </w:pPr>
      <w:r w:rsidRPr="00890090">
        <w:rPr>
          <w:rFonts w:ascii="Palatino Linotype" w:eastAsia="MS Mincho" w:hAnsi="Palatino Linotype"/>
          <w:color w:val="000000" w:themeColor="text1"/>
        </w:rPr>
        <w:lastRenderedPageBreak/>
        <w:t>E</w:t>
      </w:r>
      <w:r w:rsidR="00BE31E1" w:rsidRPr="00890090">
        <w:rPr>
          <w:rFonts w:ascii="Palatino Linotype" w:eastAsia="MS Mincho" w:hAnsi="Palatino Linotype"/>
          <w:color w:val="000000" w:themeColor="text1"/>
        </w:rPr>
        <w:t xml:space="preserve">l </w:t>
      </w:r>
      <w:r w:rsidR="009B4754" w:rsidRPr="00890090">
        <w:rPr>
          <w:rFonts w:ascii="Palatino Linotype" w:eastAsia="MS Mincho" w:hAnsi="Palatino Linotype"/>
          <w:b/>
          <w:color w:val="000000" w:themeColor="text1"/>
        </w:rPr>
        <w:t xml:space="preserve">veintiocho de abril </w:t>
      </w:r>
      <w:r w:rsidR="006D69A0" w:rsidRPr="00890090">
        <w:rPr>
          <w:rFonts w:ascii="Palatino Linotype" w:eastAsia="MS Mincho" w:hAnsi="Palatino Linotype"/>
          <w:b/>
          <w:color w:val="000000" w:themeColor="text1"/>
        </w:rPr>
        <w:t>de dos mil veinticinco</w:t>
      </w:r>
      <w:r w:rsidR="00123061" w:rsidRPr="00890090">
        <w:rPr>
          <w:rFonts w:ascii="Palatino Linotype" w:eastAsia="MS Mincho" w:hAnsi="Palatino Linotype"/>
          <w:color w:val="000000" w:themeColor="text1"/>
        </w:rPr>
        <w:t xml:space="preserve">, </w:t>
      </w:r>
      <w:r w:rsidRPr="00890090">
        <w:rPr>
          <w:rFonts w:ascii="Palatino Linotype" w:eastAsia="MS Mincho" w:hAnsi="Palatino Linotype"/>
          <w:color w:val="000000" w:themeColor="text1"/>
          <w:lang w:val="es-ES_tradnl"/>
        </w:rPr>
        <w:t xml:space="preserve">el </w:t>
      </w:r>
      <w:r w:rsidR="00EA0165" w:rsidRPr="00890090">
        <w:rPr>
          <w:rFonts w:ascii="Palatino Linotype" w:eastAsiaTheme="minorEastAsia" w:hAnsi="Palatino Linotype" w:cstheme="minorBidi"/>
          <w:b/>
          <w:color w:val="000000" w:themeColor="text1"/>
          <w:lang w:val="es-ES_tradnl"/>
        </w:rPr>
        <w:t>SUJETO OBLIGADO</w:t>
      </w:r>
      <w:r w:rsidR="00EA0165" w:rsidRPr="00890090">
        <w:rPr>
          <w:rFonts w:ascii="Palatino Linotype" w:eastAsiaTheme="minorEastAsia" w:hAnsi="Palatino Linotype" w:cstheme="minorBidi"/>
          <w:color w:val="000000" w:themeColor="text1"/>
          <w:lang w:val="es-ES_tradnl"/>
        </w:rPr>
        <w:t xml:space="preserve"> dio respuesta a la solicitud de información en los siguientes</w:t>
      </w:r>
      <w:r w:rsidR="00374CC8" w:rsidRPr="00890090">
        <w:rPr>
          <w:rFonts w:ascii="Palatino Linotype" w:eastAsiaTheme="minorEastAsia" w:hAnsi="Palatino Linotype" w:cstheme="minorBidi"/>
          <w:color w:val="000000" w:themeColor="text1"/>
          <w:lang w:val="es-ES_tradnl"/>
        </w:rPr>
        <w:t xml:space="preserve"> </w:t>
      </w:r>
      <w:r w:rsidR="00EA0165" w:rsidRPr="00890090">
        <w:rPr>
          <w:rFonts w:ascii="Palatino Linotype" w:eastAsiaTheme="minorEastAsia" w:hAnsi="Palatino Linotype" w:cstheme="minorBidi"/>
          <w:color w:val="000000" w:themeColor="text1"/>
          <w:lang w:val="es-ES_tradnl"/>
        </w:rPr>
        <w:t>términos:</w:t>
      </w:r>
    </w:p>
    <w:p w14:paraId="26FB206D" w14:textId="77777777" w:rsidR="00374CC8" w:rsidRPr="00890090" w:rsidRDefault="00374CC8" w:rsidP="00BF250E">
      <w:pPr>
        <w:pStyle w:val="Prrafodelista"/>
        <w:spacing w:line="360" w:lineRule="auto"/>
        <w:rPr>
          <w:rFonts w:ascii="Palatino Linotype" w:eastAsia="MS Mincho" w:hAnsi="Palatino Linotype"/>
          <w:b/>
          <w:color w:val="000000" w:themeColor="text1"/>
          <w:lang w:val="es-ES_tradnl"/>
        </w:rPr>
      </w:pPr>
    </w:p>
    <w:p w14:paraId="6055D3DC" w14:textId="47FD9B79" w:rsidR="008111E1" w:rsidRPr="00890090" w:rsidRDefault="006D69A0" w:rsidP="009B4754">
      <w:pPr>
        <w:pStyle w:val="Prrafodelista"/>
        <w:ind w:left="567" w:right="567"/>
        <w:jc w:val="both"/>
        <w:rPr>
          <w:rFonts w:ascii="Palatino Linotype" w:hAnsi="Palatino Linotype"/>
          <w:i/>
          <w:color w:val="000000"/>
        </w:rPr>
      </w:pPr>
      <w:r w:rsidRPr="00890090">
        <w:rPr>
          <w:rFonts w:ascii="Palatino Linotype" w:hAnsi="Palatino Linotype"/>
          <w:i/>
          <w:color w:val="000000"/>
        </w:rPr>
        <w:t>“</w:t>
      </w:r>
      <w:r w:rsidR="00477317" w:rsidRPr="00890090">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AB4643" w14:textId="77777777" w:rsidR="008111E1" w:rsidRPr="00890090" w:rsidRDefault="008111E1" w:rsidP="009B4754">
      <w:pPr>
        <w:pStyle w:val="Prrafodelista"/>
        <w:ind w:left="567" w:right="567"/>
        <w:jc w:val="both"/>
        <w:rPr>
          <w:rFonts w:ascii="Palatino Linotype" w:hAnsi="Palatino Linotype"/>
          <w:i/>
          <w:color w:val="000000"/>
        </w:rPr>
      </w:pPr>
    </w:p>
    <w:p w14:paraId="2A576352" w14:textId="67425C41" w:rsidR="006D69A0" w:rsidRPr="00890090" w:rsidRDefault="00477317" w:rsidP="009B4754">
      <w:pPr>
        <w:pStyle w:val="Prrafodelista"/>
        <w:ind w:left="567" w:right="567"/>
        <w:jc w:val="both"/>
        <w:rPr>
          <w:rFonts w:ascii="Palatino Linotype" w:hAnsi="Palatino Linotype"/>
          <w:i/>
          <w:color w:val="000000"/>
        </w:rPr>
      </w:pPr>
      <w:r w:rsidRPr="00890090">
        <w:rPr>
          <w:rFonts w:ascii="Palatino Linotype" w:hAnsi="Palatino Linotype"/>
          <w:i/>
          <w:color w:val="000000"/>
        </w:rPr>
        <w:t>En atención a la solicitud con folio 05919/TOLUCA/IP/2025, me permito adjuntar al presente la respuesta correspondiente, Sin más por el momento, reciba un saludo</w:t>
      </w:r>
      <w:r w:rsidRPr="00890090">
        <w:rPr>
          <w:rFonts w:ascii="Verdana" w:hAnsi="Verdana"/>
          <w:color w:val="000000"/>
        </w:rPr>
        <w:t>.</w:t>
      </w:r>
      <w:r w:rsidR="006D69A0" w:rsidRPr="00890090">
        <w:rPr>
          <w:rFonts w:ascii="Palatino Linotype" w:hAnsi="Palatino Linotype"/>
          <w:i/>
          <w:color w:val="000000"/>
        </w:rPr>
        <w:t>” (Sic.)</w:t>
      </w:r>
    </w:p>
    <w:p w14:paraId="3CFC7420" w14:textId="77777777" w:rsidR="006D69A0" w:rsidRPr="00890090" w:rsidRDefault="006D69A0" w:rsidP="00BF250E">
      <w:pPr>
        <w:pStyle w:val="Prrafodelista"/>
        <w:spacing w:line="360" w:lineRule="auto"/>
        <w:ind w:right="567"/>
        <w:jc w:val="both"/>
        <w:rPr>
          <w:rFonts w:ascii="Palatino Linotype" w:hAnsi="Palatino Linotype"/>
          <w:i/>
          <w:color w:val="000000"/>
        </w:rPr>
      </w:pPr>
    </w:p>
    <w:p w14:paraId="3BFFC3FF" w14:textId="13937145" w:rsidR="006D69A0" w:rsidRPr="00890090" w:rsidRDefault="006D69A0" w:rsidP="00BF250E">
      <w:pPr>
        <w:pStyle w:val="Prrafodelista"/>
        <w:spacing w:line="360" w:lineRule="auto"/>
        <w:ind w:right="567"/>
        <w:jc w:val="both"/>
        <w:rPr>
          <w:rFonts w:ascii="Palatino Linotype" w:eastAsia="MS Mincho" w:hAnsi="Palatino Linotype"/>
          <w:color w:val="000000" w:themeColor="text1"/>
          <w:lang w:val="es-ES_tradnl"/>
        </w:rPr>
      </w:pPr>
      <w:r w:rsidRPr="00890090">
        <w:rPr>
          <w:rFonts w:ascii="Palatino Linotype" w:eastAsia="MS Mincho" w:hAnsi="Palatino Linotype"/>
          <w:color w:val="000000" w:themeColor="text1"/>
          <w:lang w:val="es-ES_tradnl"/>
        </w:rPr>
        <w:t>Se adjuntaron los siguientes archivos electrónicos:</w:t>
      </w:r>
    </w:p>
    <w:p w14:paraId="77DA07A5" w14:textId="77777777" w:rsidR="00477317" w:rsidRPr="00890090" w:rsidRDefault="00477317" w:rsidP="00BF250E">
      <w:pPr>
        <w:pStyle w:val="Prrafodelista"/>
        <w:spacing w:line="360" w:lineRule="auto"/>
        <w:ind w:right="567"/>
        <w:jc w:val="both"/>
        <w:rPr>
          <w:rFonts w:ascii="Palatino Linotype" w:eastAsia="MS Mincho" w:hAnsi="Palatino Linotype"/>
          <w:color w:val="000000" w:themeColor="text1"/>
          <w:lang w:val="es-ES_tradnl"/>
        </w:rPr>
      </w:pPr>
    </w:p>
    <w:p w14:paraId="02644393" w14:textId="6405B122" w:rsidR="00477317" w:rsidRPr="00890090" w:rsidRDefault="00477317" w:rsidP="00B21EB3">
      <w:pPr>
        <w:pStyle w:val="Prrafodelista"/>
        <w:numPr>
          <w:ilvl w:val="0"/>
          <w:numId w:val="2"/>
        </w:numPr>
        <w:spacing w:line="360" w:lineRule="auto"/>
        <w:ind w:right="567"/>
        <w:jc w:val="both"/>
        <w:rPr>
          <w:rFonts w:ascii="Palatino Linotype" w:eastAsia="MS Mincho" w:hAnsi="Palatino Linotype"/>
          <w:b/>
          <w:color w:val="000000" w:themeColor="text1"/>
          <w:lang w:val="es-ES_tradnl"/>
        </w:rPr>
      </w:pPr>
      <w:r w:rsidRPr="00890090">
        <w:rPr>
          <w:rFonts w:ascii="Palatino Linotype" w:eastAsia="MS Mincho" w:hAnsi="Palatino Linotype"/>
          <w:b/>
          <w:color w:val="000000" w:themeColor="text1"/>
          <w:lang w:val="es-ES_tradnl"/>
        </w:rPr>
        <w:t xml:space="preserve">caratula de egresos.pdf: </w:t>
      </w:r>
      <w:r w:rsidR="0089661B" w:rsidRPr="00890090">
        <w:rPr>
          <w:rFonts w:ascii="Palatino Linotype" w:eastAsia="MS Mincho" w:hAnsi="Palatino Linotype"/>
          <w:color w:val="000000" w:themeColor="text1"/>
          <w:lang w:val="es-ES_tradnl"/>
        </w:rPr>
        <w:t>Documento</w:t>
      </w:r>
      <w:r w:rsidRPr="00890090">
        <w:rPr>
          <w:rFonts w:ascii="Palatino Linotype" w:eastAsia="MS Mincho" w:hAnsi="Palatino Linotype"/>
          <w:color w:val="000000" w:themeColor="text1"/>
          <w:lang w:val="es-ES_tradnl"/>
        </w:rPr>
        <w:t xml:space="preserve"> constante de una foja del que se advierte el Presupuesto Basado en Resultados Municipal </w:t>
      </w:r>
      <w:r w:rsidR="0089661B" w:rsidRPr="00890090">
        <w:rPr>
          <w:rFonts w:ascii="Palatino Linotype" w:eastAsia="MS Mincho" w:hAnsi="Palatino Linotype"/>
          <w:color w:val="000000" w:themeColor="text1"/>
          <w:lang w:val="es-ES_tradnl"/>
        </w:rPr>
        <w:t xml:space="preserve">PbRM-04d Caratula de Presupuesto de Egresos de fecha cinco de diciembre de dos mil veinticuatro, del que se desprende en Capítulo, </w:t>
      </w:r>
      <w:r w:rsidR="00116321" w:rsidRPr="00890090">
        <w:rPr>
          <w:rFonts w:ascii="Palatino Linotype" w:eastAsia="MS Mincho" w:hAnsi="Palatino Linotype"/>
          <w:color w:val="000000" w:themeColor="text1"/>
          <w:lang w:val="es-ES_tradnl"/>
        </w:rPr>
        <w:t>Concepto</w:t>
      </w:r>
      <w:r w:rsidR="0089661B" w:rsidRPr="00890090">
        <w:rPr>
          <w:rFonts w:ascii="Palatino Linotype" w:eastAsia="MS Mincho" w:hAnsi="Palatino Linotype"/>
          <w:color w:val="000000" w:themeColor="text1"/>
          <w:lang w:val="es-ES_tradnl"/>
        </w:rPr>
        <w:t>, Concepto Autorizado 2024, Ejercido 2024, Presupuesto 2025.</w:t>
      </w:r>
    </w:p>
    <w:p w14:paraId="5B8110FA" w14:textId="5B408899" w:rsidR="00477317" w:rsidRPr="00890090" w:rsidRDefault="00477317" w:rsidP="00B21EB3">
      <w:pPr>
        <w:pStyle w:val="Prrafodelista"/>
        <w:numPr>
          <w:ilvl w:val="0"/>
          <w:numId w:val="2"/>
        </w:numPr>
        <w:spacing w:line="360" w:lineRule="auto"/>
        <w:ind w:right="567"/>
        <w:jc w:val="both"/>
        <w:rPr>
          <w:rFonts w:ascii="Palatino Linotype" w:eastAsia="MS Mincho" w:hAnsi="Palatino Linotype"/>
          <w:color w:val="000000" w:themeColor="text1"/>
          <w:lang w:val="es-ES_tradnl"/>
        </w:rPr>
      </w:pPr>
      <w:r w:rsidRPr="00890090">
        <w:rPr>
          <w:rFonts w:ascii="Palatino Linotype" w:eastAsia="MS Mincho" w:hAnsi="Palatino Linotype"/>
          <w:b/>
          <w:color w:val="000000" w:themeColor="text1"/>
          <w:lang w:val="es-ES_tradnl"/>
        </w:rPr>
        <w:t>5919.pdf:</w:t>
      </w:r>
      <w:r w:rsidR="0089661B" w:rsidRPr="00890090">
        <w:rPr>
          <w:rFonts w:ascii="Palatino Linotype" w:eastAsia="MS Mincho" w:hAnsi="Palatino Linotype"/>
          <w:b/>
          <w:color w:val="000000" w:themeColor="text1"/>
          <w:lang w:val="es-ES_tradnl"/>
        </w:rPr>
        <w:t xml:space="preserve"> </w:t>
      </w:r>
      <w:r w:rsidR="0089661B" w:rsidRPr="00890090">
        <w:rPr>
          <w:rFonts w:ascii="Palatino Linotype" w:eastAsia="MS Mincho" w:hAnsi="Palatino Linotype"/>
          <w:color w:val="000000" w:themeColor="text1"/>
          <w:lang w:val="es-ES_tradnl"/>
        </w:rPr>
        <w:t>Oficio 202010000/3831/2025 de fecha doce de noviembre de dos mil veinticinco, suscrito por el Tesorero Municipal, mediante el cual informa que la remisión Carátula del Presupuesto de Egresos del ejercicio fiscal 2025</w:t>
      </w:r>
      <w:r w:rsidR="00116321" w:rsidRPr="00890090">
        <w:rPr>
          <w:rFonts w:ascii="Palatino Linotype" w:eastAsia="MS Mincho" w:hAnsi="Palatino Linotype"/>
          <w:color w:val="000000" w:themeColor="text1"/>
          <w:lang w:val="es-ES_tradnl"/>
        </w:rPr>
        <w:t xml:space="preserve">; además remite el link de acceso </w:t>
      </w:r>
      <w:r w:rsidR="00116321" w:rsidRPr="00890090">
        <w:rPr>
          <w:rFonts w:ascii="Palatino Linotype" w:eastAsia="MS Mincho" w:hAnsi="Palatino Linotype"/>
          <w:noProof/>
          <w:color w:val="000000" w:themeColor="text1"/>
          <w:lang w:val="es-MX" w:eastAsia="es-MX"/>
        </w:rPr>
        <w:drawing>
          <wp:inline distT="0" distB="0" distL="0" distR="0" wp14:anchorId="6FDF3925" wp14:editId="28533677">
            <wp:extent cx="4210050" cy="33153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5131" cy="334301"/>
                    </a:xfrm>
                    <a:prstGeom prst="rect">
                      <a:avLst/>
                    </a:prstGeom>
                    <a:noFill/>
                    <a:ln>
                      <a:noFill/>
                    </a:ln>
                  </pic:spPr>
                </pic:pic>
              </a:graphicData>
            </a:graphic>
          </wp:inline>
        </w:drawing>
      </w:r>
      <w:r w:rsidR="00116321" w:rsidRPr="00890090">
        <w:rPr>
          <w:rFonts w:ascii="Palatino Linotype" w:eastAsia="MS Mincho" w:hAnsi="Palatino Linotype"/>
          <w:color w:val="000000" w:themeColor="text1"/>
          <w:lang w:val="es-ES_tradnl"/>
        </w:rPr>
        <w:t xml:space="preserve"> en el cual se encuentra la información publicada en el portal del Ayuntamiento, no omite precisar que la información </w:t>
      </w:r>
      <w:r w:rsidR="003A59E0" w:rsidRPr="00890090">
        <w:rPr>
          <w:rFonts w:ascii="Palatino Linotype" w:eastAsia="MS Mincho" w:hAnsi="Palatino Linotype"/>
          <w:color w:val="000000" w:themeColor="text1"/>
          <w:lang w:val="es-ES_tradnl"/>
        </w:rPr>
        <w:t>está</w:t>
      </w:r>
      <w:r w:rsidR="00116321" w:rsidRPr="00890090">
        <w:rPr>
          <w:rFonts w:ascii="Palatino Linotype" w:eastAsia="MS Mincho" w:hAnsi="Palatino Linotype"/>
          <w:color w:val="000000" w:themeColor="text1"/>
          <w:lang w:val="es-ES_tradnl"/>
        </w:rPr>
        <w:t xml:space="preserve"> integrada de manera general y no de manera particular, ello conforme a los </w:t>
      </w:r>
      <w:r w:rsidR="00116321" w:rsidRPr="00890090">
        <w:rPr>
          <w:rFonts w:ascii="Palatino Linotype" w:eastAsia="MS Mincho" w:hAnsi="Palatino Linotype"/>
          <w:color w:val="000000" w:themeColor="text1"/>
          <w:lang w:val="es-ES_tradnl"/>
        </w:rPr>
        <w:lastRenderedPageBreak/>
        <w:t>lineamiento del Órgano Superior de Fiscalización del Estado de México (OSFEM)</w:t>
      </w:r>
    </w:p>
    <w:p w14:paraId="309F7B81" w14:textId="77777777" w:rsidR="00C456FF" w:rsidRPr="00890090" w:rsidRDefault="00C456FF" w:rsidP="00C456FF">
      <w:pPr>
        <w:tabs>
          <w:tab w:val="left" w:pos="8222"/>
        </w:tabs>
        <w:spacing w:line="360" w:lineRule="auto"/>
        <w:ind w:left="1080"/>
        <w:jc w:val="both"/>
        <w:rPr>
          <w:rFonts w:ascii="Palatino Linotype" w:eastAsiaTheme="minorEastAsia" w:hAnsi="Palatino Linotype" w:cstheme="minorBidi"/>
          <w:b/>
          <w:color w:val="000000" w:themeColor="text1"/>
          <w:lang w:val="es-ES_tradnl"/>
        </w:rPr>
      </w:pPr>
    </w:p>
    <w:p w14:paraId="4BB5C5BA" w14:textId="4684AC9C" w:rsidR="00EA0165" w:rsidRPr="00890090" w:rsidRDefault="00FA3DA4" w:rsidP="00C456FF">
      <w:pPr>
        <w:pStyle w:val="Prrafodelista"/>
        <w:numPr>
          <w:ilvl w:val="0"/>
          <w:numId w:val="1"/>
        </w:numPr>
        <w:tabs>
          <w:tab w:val="left" w:pos="142"/>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890090">
        <w:rPr>
          <w:rFonts w:ascii="Palatino Linotype" w:eastAsiaTheme="minorEastAsia" w:hAnsi="Palatino Linotype" w:cstheme="minorBidi"/>
          <w:color w:val="000000" w:themeColor="text1"/>
          <w:lang w:val="es-ES_tradnl"/>
        </w:rPr>
        <w:t xml:space="preserve"> </w:t>
      </w:r>
      <w:r w:rsidR="000F5069" w:rsidRPr="00890090">
        <w:rPr>
          <w:rFonts w:ascii="Palatino Linotype" w:hAnsi="Palatino Linotype" w:cs="Arial"/>
          <w:color w:val="000000" w:themeColor="text1"/>
        </w:rPr>
        <w:t>E</w:t>
      </w:r>
      <w:r w:rsidR="00C41140" w:rsidRPr="00890090">
        <w:rPr>
          <w:rFonts w:ascii="Palatino Linotype" w:hAnsi="Palatino Linotype" w:cs="Arial"/>
          <w:color w:val="000000" w:themeColor="text1"/>
        </w:rPr>
        <w:t>l</w:t>
      </w:r>
      <w:r w:rsidR="000F5069" w:rsidRPr="00890090">
        <w:rPr>
          <w:rFonts w:ascii="Palatino Linotype" w:hAnsi="Palatino Linotype" w:cs="Arial"/>
          <w:color w:val="000000" w:themeColor="text1"/>
        </w:rPr>
        <w:t xml:space="preserve"> </w:t>
      </w:r>
      <w:r w:rsidR="00116321" w:rsidRPr="00890090">
        <w:rPr>
          <w:rFonts w:ascii="Palatino Linotype" w:hAnsi="Palatino Linotype" w:cs="Arial"/>
          <w:b/>
          <w:color w:val="000000" w:themeColor="text1"/>
        </w:rPr>
        <w:t>veintisiete de noviembre de dos</w:t>
      </w:r>
      <w:r w:rsidR="00102ADE" w:rsidRPr="00890090">
        <w:rPr>
          <w:rFonts w:ascii="Palatino Linotype" w:hAnsi="Palatino Linotype" w:cs="Arial"/>
          <w:b/>
          <w:color w:val="000000" w:themeColor="text1"/>
        </w:rPr>
        <w:t xml:space="preserve"> mil veinticinco</w:t>
      </w:r>
      <w:r w:rsidR="00EA0165" w:rsidRPr="00890090">
        <w:rPr>
          <w:rFonts w:ascii="Palatino Linotype" w:hAnsi="Palatino Linotype" w:cs="Arial"/>
          <w:color w:val="000000" w:themeColor="text1"/>
        </w:rPr>
        <w:t xml:space="preserve">, el particular </w:t>
      </w:r>
      <w:r w:rsidR="000F5069" w:rsidRPr="00890090">
        <w:rPr>
          <w:rFonts w:ascii="Palatino Linotype" w:hAnsi="Palatino Linotype" w:cs="Arial"/>
          <w:color w:val="000000" w:themeColor="text1"/>
        </w:rPr>
        <w:t>interpuso</w:t>
      </w:r>
      <w:r w:rsidR="00861CF9" w:rsidRPr="00890090">
        <w:rPr>
          <w:rFonts w:ascii="Palatino Linotype" w:hAnsi="Palatino Linotype" w:cs="Arial"/>
          <w:color w:val="000000" w:themeColor="text1"/>
        </w:rPr>
        <w:t xml:space="preserve"> recurso de revisión</w:t>
      </w:r>
      <w:r w:rsidR="001454A4" w:rsidRPr="00890090">
        <w:rPr>
          <w:rFonts w:ascii="Palatino Linotype" w:hAnsi="Palatino Linotype" w:cs="Arial"/>
          <w:color w:val="000000" w:themeColor="text1"/>
        </w:rPr>
        <w:t>,</w:t>
      </w:r>
      <w:r w:rsidR="000F5069" w:rsidRPr="00890090">
        <w:rPr>
          <w:rFonts w:ascii="Palatino Linotype" w:hAnsi="Palatino Linotype" w:cs="Arial"/>
          <w:color w:val="000000" w:themeColor="text1"/>
        </w:rPr>
        <w:t xml:space="preserve"> en el que señaló</w:t>
      </w:r>
      <w:r w:rsidR="00A114F6" w:rsidRPr="00890090">
        <w:rPr>
          <w:rFonts w:ascii="Palatino Linotype" w:hAnsi="Palatino Linotype" w:cs="Arial"/>
          <w:color w:val="000000" w:themeColor="text1"/>
        </w:rPr>
        <w:t>:</w:t>
      </w:r>
    </w:p>
    <w:p w14:paraId="00B81AE2" w14:textId="77777777" w:rsidR="00890090" w:rsidRDefault="00890090" w:rsidP="00BF250E">
      <w:pPr>
        <w:tabs>
          <w:tab w:val="left" w:pos="0"/>
          <w:tab w:val="left" w:pos="709"/>
        </w:tabs>
        <w:spacing w:line="360" w:lineRule="auto"/>
        <w:ind w:left="567" w:right="567"/>
        <w:contextualSpacing/>
        <w:jc w:val="both"/>
        <w:rPr>
          <w:rFonts w:ascii="Palatino Linotype" w:hAnsi="Palatino Linotype" w:cs="Arial"/>
          <w:b/>
          <w:color w:val="000000" w:themeColor="text1"/>
        </w:rPr>
      </w:pPr>
    </w:p>
    <w:p w14:paraId="42A5B64B" w14:textId="77777777" w:rsidR="00116321" w:rsidRPr="00890090" w:rsidRDefault="00570570" w:rsidP="00BF250E">
      <w:pPr>
        <w:tabs>
          <w:tab w:val="left" w:pos="0"/>
          <w:tab w:val="left" w:pos="709"/>
        </w:tabs>
        <w:spacing w:line="360" w:lineRule="auto"/>
        <w:ind w:left="567" w:right="567"/>
        <w:contextualSpacing/>
        <w:jc w:val="both"/>
        <w:rPr>
          <w:rFonts w:ascii="Palatino Linotype" w:hAnsi="Palatino Linotype" w:cs="Arial"/>
          <w:color w:val="000000" w:themeColor="text1"/>
        </w:rPr>
      </w:pPr>
      <w:r w:rsidRPr="00890090">
        <w:rPr>
          <w:rFonts w:ascii="Palatino Linotype" w:hAnsi="Palatino Linotype" w:cs="Arial"/>
          <w:b/>
          <w:color w:val="000000" w:themeColor="text1"/>
        </w:rPr>
        <w:t>Acto impugnado:</w:t>
      </w:r>
      <w:r w:rsidRPr="00890090">
        <w:rPr>
          <w:rFonts w:ascii="Palatino Linotype" w:hAnsi="Palatino Linotype" w:cs="Arial"/>
          <w:color w:val="000000" w:themeColor="text1"/>
        </w:rPr>
        <w:t xml:space="preserve"> </w:t>
      </w:r>
    </w:p>
    <w:p w14:paraId="4BE5B439" w14:textId="6A4F36CE" w:rsidR="000F5069" w:rsidRPr="00890090" w:rsidRDefault="00570570" w:rsidP="00BF250E">
      <w:pPr>
        <w:tabs>
          <w:tab w:val="left" w:pos="0"/>
          <w:tab w:val="left" w:pos="709"/>
        </w:tabs>
        <w:spacing w:line="360" w:lineRule="auto"/>
        <w:ind w:left="567" w:right="567"/>
        <w:contextualSpacing/>
        <w:jc w:val="both"/>
        <w:rPr>
          <w:rFonts w:ascii="Palatino Linotype" w:hAnsi="Palatino Linotype" w:cs="Arial"/>
          <w:i/>
          <w:color w:val="000000" w:themeColor="text1"/>
        </w:rPr>
      </w:pPr>
      <w:r w:rsidRPr="00890090">
        <w:rPr>
          <w:rFonts w:ascii="Palatino Linotype" w:hAnsi="Palatino Linotype" w:cs="Arial"/>
          <w:i/>
          <w:color w:val="000000" w:themeColor="text1"/>
        </w:rPr>
        <w:t>“</w:t>
      </w:r>
      <w:r w:rsidR="00116321" w:rsidRPr="00890090">
        <w:rPr>
          <w:rFonts w:ascii="Palatino Linotype" w:hAnsi="Palatino Linotype" w:cs="Arial"/>
          <w:i/>
          <w:color w:val="000000" w:themeColor="text1"/>
        </w:rPr>
        <w:t>la negativa de la información es publica y no la entrega</w:t>
      </w:r>
      <w:r w:rsidR="00817324" w:rsidRPr="00890090">
        <w:rPr>
          <w:rFonts w:ascii="Palatino Linotype" w:hAnsi="Palatino Linotype" w:cs="Arial"/>
          <w:i/>
          <w:color w:val="000000" w:themeColor="text1"/>
        </w:rPr>
        <w:t>.</w:t>
      </w:r>
      <w:r w:rsidRPr="00890090">
        <w:rPr>
          <w:rFonts w:ascii="Palatino Linotype" w:hAnsi="Palatino Linotype" w:cs="Arial"/>
          <w:i/>
          <w:color w:val="000000" w:themeColor="text1"/>
        </w:rPr>
        <w:t>” (Sic)</w:t>
      </w:r>
    </w:p>
    <w:p w14:paraId="7BF67BB0" w14:textId="77777777" w:rsidR="00116321" w:rsidRPr="00890090" w:rsidRDefault="00116321" w:rsidP="00BF250E">
      <w:pPr>
        <w:tabs>
          <w:tab w:val="left" w:pos="0"/>
          <w:tab w:val="left" w:pos="709"/>
        </w:tabs>
        <w:spacing w:line="360" w:lineRule="auto"/>
        <w:ind w:left="567" w:right="567"/>
        <w:contextualSpacing/>
        <w:jc w:val="both"/>
        <w:rPr>
          <w:rFonts w:ascii="Palatino Linotype" w:hAnsi="Palatino Linotype" w:cs="Arial"/>
          <w:color w:val="000000" w:themeColor="text1"/>
        </w:rPr>
      </w:pPr>
    </w:p>
    <w:p w14:paraId="61823310" w14:textId="1FD04539" w:rsidR="00570570" w:rsidRPr="00890090" w:rsidRDefault="00570570" w:rsidP="00BF250E">
      <w:pPr>
        <w:tabs>
          <w:tab w:val="left" w:pos="0"/>
          <w:tab w:val="left" w:pos="709"/>
        </w:tabs>
        <w:spacing w:line="360" w:lineRule="auto"/>
        <w:ind w:left="567" w:right="567"/>
        <w:contextualSpacing/>
        <w:jc w:val="both"/>
        <w:rPr>
          <w:rFonts w:ascii="Palatino Linotype" w:hAnsi="Palatino Linotype" w:cs="Arial"/>
          <w:color w:val="000000" w:themeColor="text1"/>
        </w:rPr>
      </w:pPr>
      <w:r w:rsidRPr="00890090">
        <w:rPr>
          <w:rFonts w:ascii="Palatino Linotype" w:hAnsi="Palatino Linotype" w:cs="Arial"/>
          <w:b/>
          <w:color w:val="000000" w:themeColor="text1"/>
        </w:rPr>
        <w:t xml:space="preserve">Razones o motivos de inconformidad: </w:t>
      </w:r>
      <w:r w:rsidRPr="00890090">
        <w:rPr>
          <w:rFonts w:ascii="Palatino Linotype" w:hAnsi="Palatino Linotype" w:cs="Arial"/>
          <w:i/>
          <w:color w:val="000000" w:themeColor="text1"/>
        </w:rPr>
        <w:t>“</w:t>
      </w:r>
      <w:r w:rsidR="00116321" w:rsidRPr="00890090">
        <w:rPr>
          <w:rFonts w:ascii="Palatino Linotype" w:hAnsi="Palatino Linotype" w:cs="Arial"/>
          <w:i/>
          <w:color w:val="000000" w:themeColor="text1"/>
        </w:rPr>
        <w:t xml:space="preserve">la negativa de la información es publica y no la entrega.” </w:t>
      </w:r>
      <w:r w:rsidRPr="00890090">
        <w:rPr>
          <w:rFonts w:ascii="Palatino Linotype" w:hAnsi="Palatino Linotype" w:cs="Arial"/>
          <w:i/>
          <w:color w:val="000000" w:themeColor="text1"/>
        </w:rPr>
        <w:t>(Sic).</w:t>
      </w:r>
      <w:r w:rsidRPr="00890090">
        <w:rPr>
          <w:rFonts w:ascii="Palatino Linotype" w:hAnsi="Palatino Linotype" w:cs="Arial"/>
          <w:color w:val="000000" w:themeColor="text1"/>
        </w:rPr>
        <w:t xml:space="preserve"> </w:t>
      </w:r>
    </w:p>
    <w:p w14:paraId="12C1BB7D" w14:textId="77777777" w:rsidR="004207BE" w:rsidRPr="00890090" w:rsidRDefault="004207BE" w:rsidP="00BF250E">
      <w:pPr>
        <w:tabs>
          <w:tab w:val="left" w:pos="0"/>
        </w:tabs>
        <w:spacing w:line="360" w:lineRule="auto"/>
        <w:contextualSpacing/>
        <w:jc w:val="both"/>
        <w:rPr>
          <w:rFonts w:ascii="Palatino Linotype" w:hAnsi="Palatino Linotype" w:cs="Arial"/>
          <w:color w:val="000000" w:themeColor="text1"/>
        </w:rPr>
      </w:pPr>
    </w:p>
    <w:p w14:paraId="7B42BA50" w14:textId="0FABE6D4" w:rsidR="00EA0165" w:rsidRPr="00890090" w:rsidRDefault="00817324" w:rsidP="00BF250E">
      <w:pPr>
        <w:pStyle w:val="Prrafodelista"/>
        <w:numPr>
          <w:ilvl w:val="0"/>
          <w:numId w:val="1"/>
        </w:numPr>
        <w:tabs>
          <w:tab w:val="left" w:pos="567"/>
          <w:tab w:val="left" w:pos="8647"/>
        </w:tabs>
        <w:spacing w:line="360" w:lineRule="auto"/>
        <w:ind w:left="0" w:firstLine="0"/>
        <w:contextualSpacing/>
        <w:jc w:val="both"/>
        <w:rPr>
          <w:rFonts w:ascii="Palatino Linotype" w:eastAsia="Calibri" w:hAnsi="Palatino Linotype" w:cs="Arial"/>
          <w:color w:val="000000" w:themeColor="text1"/>
        </w:rPr>
      </w:pPr>
      <w:r w:rsidRPr="00890090">
        <w:rPr>
          <w:rFonts w:ascii="Palatino Linotype" w:hAnsi="Palatino Linotype" w:cs="Arial"/>
          <w:color w:val="000000" w:themeColor="text1"/>
        </w:rPr>
        <w:t>Se registró</w:t>
      </w:r>
      <w:r w:rsidR="00102ADE" w:rsidRPr="00890090">
        <w:rPr>
          <w:rFonts w:ascii="Palatino Linotype" w:hAnsi="Palatino Linotype" w:cs="Arial"/>
          <w:color w:val="000000" w:themeColor="text1"/>
        </w:rPr>
        <w:t xml:space="preserve"> </w:t>
      </w:r>
      <w:r w:rsidRPr="00890090">
        <w:rPr>
          <w:rFonts w:ascii="Palatino Linotype" w:hAnsi="Palatino Linotype" w:cs="Arial"/>
          <w:color w:val="000000" w:themeColor="text1"/>
        </w:rPr>
        <w:t xml:space="preserve">el </w:t>
      </w:r>
      <w:r w:rsidR="00EA0165" w:rsidRPr="00890090">
        <w:rPr>
          <w:rFonts w:ascii="Palatino Linotype" w:hAnsi="Palatino Linotype" w:cs="Arial"/>
          <w:color w:val="000000" w:themeColor="text1"/>
        </w:rPr>
        <w:t xml:space="preserve">recurso de revisión bajo </w:t>
      </w:r>
      <w:r w:rsidRPr="00890090">
        <w:rPr>
          <w:rFonts w:ascii="Palatino Linotype" w:hAnsi="Palatino Linotype" w:cs="Arial"/>
          <w:color w:val="000000" w:themeColor="text1"/>
        </w:rPr>
        <w:t>el</w:t>
      </w:r>
      <w:r w:rsidR="00EA0165" w:rsidRPr="00890090">
        <w:rPr>
          <w:rFonts w:ascii="Palatino Linotype" w:hAnsi="Palatino Linotype" w:cs="Arial"/>
          <w:color w:val="000000" w:themeColor="text1"/>
        </w:rPr>
        <w:t xml:space="preserve"> número de expediente </w:t>
      </w:r>
      <w:r w:rsidR="00EA0165" w:rsidRPr="00890090">
        <w:rPr>
          <w:rFonts w:ascii="Palatino Linotype" w:eastAsiaTheme="minorEastAsia" w:hAnsi="Palatino Linotype" w:cs="Arial"/>
          <w:bCs/>
          <w:color w:val="000000" w:themeColor="text1"/>
          <w:lang w:val="es-ES_tradnl"/>
        </w:rPr>
        <w:t xml:space="preserve">al rubro indicado, asimismo, con fundamento en lo dispuesto por el </w:t>
      </w:r>
      <w:r w:rsidR="00EA0165" w:rsidRPr="00890090">
        <w:rPr>
          <w:rFonts w:ascii="Palatino Linotype" w:eastAsia="Calibri" w:hAnsi="Palatino Linotype" w:cs="Arial"/>
          <w:color w:val="000000" w:themeColor="text1"/>
        </w:rPr>
        <w:t xml:space="preserve">artículo 185 fracción I de la </w:t>
      </w:r>
      <w:r w:rsidR="00EA0165" w:rsidRPr="00890090">
        <w:rPr>
          <w:rFonts w:ascii="Palatino Linotype" w:eastAsia="Calibri" w:hAnsi="Palatino Linotype" w:cs="Arial"/>
          <w:b/>
          <w:color w:val="000000" w:themeColor="text1"/>
        </w:rPr>
        <w:t>Ley de Transparencia y Acceso a la Información Pública del Estado de México y Municipios</w:t>
      </w:r>
      <w:r w:rsidR="00102ADE" w:rsidRPr="00890090">
        <w:rPr>
          <w:rFonts w:ascii="Palatino Linotype" w:eastAsia="Calibri" w:hAnsi="Palatino Linotype" w:cs="Arial"/>
          <w:b/>
          <w:color w:val="000000" w:themeColor="text1"/>
        </w:rPr>
        <w:t>,</w:t>
      </w:r>
      <w:r w:rsidR="00EA0165" w:rsidRPr="00890090">
        <w:rPr>
          <w:rFonts w:ascii="Palatino Linotype" w:eastAsia="Calibri" w:hAnsi="Palatino Linotype" w:cs="Arial"/>
          <w:b/>
          <w:color w:val="000000" w:themeColor="text1"/>
        </w:rPr>
        <w:t xml:space="preserve"> </w:t>
      </w:r>
      <w:r w:rsidRPr="00890090">
        <w:rPr>
          <w:rFonts w:ascii="Palatino Linotype" w:hAnsi="Palatino Linotype" w:cs="Arial"/>
          <w:color w:val="000000" w:themeColor="text1"/>
        </w:rPr>
        <w:t>se turnó</w:t>
      </w:r>
      <w:r w:rsidR="005E6282" w:rsidRPr="00890090">
        <w:rPr>
          <w:rFonts w:ascii="Palatino Linotype" w:hAnsi="Palatino Linotype" w:cs="Arial"/>
          <w:color w:val="000000" w:themeColor="text1"/>
        </w:rPr>
        <w:t xml:space="preserve"> a</w:t>
      </w:r>
      <w:r w:rsidR="00351568" w:rsidRPr="00890090">
        <w:rPr>
          <w:rFonts w:ascii="Palatino Linotype" w:hAnsi="Palatino Linotype" w:cs="Arial"/>
          <w:color w:val="000000" w:themeColor="text1"/>
        </w:rPr>
        <w:t xml:space="preserve"> la </w:t>
      </w:r>
      <w:r w:rsidR="00E3149E" w:rsidRPr="00890090">
        <w:rPr>
          <w:rFonts w:ascii="Palatino Linotype" w:hAnsi="Palatino Linotype" w:cs="Arial"/>
          <w:b/>
          <w:color w:val="000000" w:themeColor="text1"/>
        </w:rPr>
        <w:t>C</w:t>
      </w:r>
      <w:r w:rsidR="00351568" w:rsidRPr="00890090">
        <w:rPr>
          <w:rFonts w:ascii="Palatino Linotype" w:hAnsi="Palatino Linotype" w:cs="Arial"/>
          <w:b/>
          <w:color w:val="000000" w:themeColor="text1"/>
        </w:rPr>
        <w:t>omisionada María del Rosario Mejía Ayala</w:t>
      </w:r>
      <w:r w:rsidR="00EA0165" w:rsidRPr="00890090">
        <w:rPr>
          <w:rFonts w:ascii="Palatino Linotype" w:hAnsi="Palatino Linotype" w:cs="Arial"/>
          <w:b/>
          <w:color w:val="000000" w:themeColor="text1"/>
        </w:rPr>
        <w:t xml:space="preserve">, </w:t>
      </w:r>
      <w:r w:rsidR="003654A4" w:rsidRPr="00890090">
        <w:rPr>
          <w:rFonts w:ascii="Palatino Linotype" w:hAnsi="Palatino Linotype" w:cs="Arial"/>
          <w:color w:val="000000" w:themeColor="text1"/>
        </w:rPr>
        <w:t>para</w:t>
      </w:r>
      <w:r w:rsidR="00EA0165" w:rsidRPr="00890090">
        <w:rPr>
          <w:rFonts w:ascii="Palatino Linotype" w:hAnsi="Palatino Linotype" w:cs="Arial"/>
          <w:color w:val="000000" w:themeColor="text1"/>
        </w:rPr>
        <w:t xml:space="preserve"> </w:t>
      </w:r>
      <w:r w:rsidR="00EA0165" w:rsidRPr="00890090">
        <w:rPr>
          <w:rFonts w:ascii="Palatino Linotype" w:hAnsi="Palatino Linotype" w:cs="Arial"/>
          <w:color w:val="000000" w:themeColor="text1"/>
          <w:lang w:val="es-MX"/>
        </w:rPr>
        <w:t>su análisis.</w:t>
      </w:r>
    </w:p>
    <w:p w14:paraId="438043B9" w14:textId="77777777" w:rsidR="000F5069" w:rsidRPr="00890090" w:rsidRDefault="000F5069" w:rsidP="00BF250E">
      <w:pPr>
        <w:spacing w:line="360" w:lineRule="auto"/>
        <w:rPr>
          <w:rFonts w:ascii="Palatino Linotype" w:eastAsia="Calibri" w:hAnsi="Palatino Linotype" w:cs="Arial"/>
          <w:color w:val="000000" w:themeColor="text1"/>
        </w:rPr>
      </w:pPr>
    </w:p>
    <w:p w14:paraId="4567D1CB" w14:textId="2122D639" w:rsidR="00817324" w:rsidRPr="00890090" w:rsidRDefault="003654A4" w:rsidP="00BF250E">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90090">
        <w:rPr>
          <w:rFonts w:ascii="Palatino Linotype" w:eastAsia="Calibri" w:hAnsi="Palatino Linotype" w:cs="Arial"/>
        </w:rPr>
        <w:t>La</w:t>
      </w:r>
      <w:r w:rsidR="00F75C37" w:rsidRPr="00890090">
        <w:rPr>
          <w:rFonts w:ascii="Palatino Linotype" w:eastAsia="Calibri" w:hAnsi="Palatino Linotype" w:cs="Arial"/>
        </w:rPr>
        <w:t xml:space="preserve"> </w:t>
      </w:r>
      <w:r w:rsidRPr="00890090">
        <w:rPr>
          <w:rFonts w:ascii="Palatino Linotype" w:eastAsia="Calibri" w:hAnsi="Palatino Linotype" w:cs="Arial"/>
        </w:rPr>
        <w:t>Comisionada</w:t>
      </w:r>
      <w:r w:rsidR="000F5069" w:rsidRPr="00890090">
        <w:rPr>
          <w:rFonts w:ascii="Palatino Linotype" w:eastAsia="Calibri" w:hAnsi="Palatino Linotype" w:cs="Arial"/>
        </w:rPr>
        <w:t xml:space="preserve"> Ponente con fundamento en lo dispuesto por el artículo 185 fracción II de la ley de la materia, a través del acuerdo</w:t>
      </w:r>
      <w:r w:rsidR="00F75C37" w:rsidRPr="00890090">
        <w:rPr>
          <w:rFonts w:ascii="Palatino Linotype" w:eastAsia="Calibri" w:hAnsi="Palatino Linotype" w:cs="Arial"/>
        </w:rPr>
        <w:t xml:space="preserve"> </w:t>
      </w:r>
      <w:r w:rsidR="000F5069" w:rsidRPr="00890090">
        <w:rPr>
          <w:rFonts w:ascii="Palatino Linotype" w:eastAsia="Calibri" w:hAnsi="Palatino Linotype" w:cs="Arial"/>
        </w:rPr>
        <w:t xml:space="preserve">de admisión </w:t>
      </w:r>
      <w:r w:rsidR="00F75C37" w:rsidRPr="00890090">
        <w:rPr>
          <w:rFonts w:ascii="Palatino Linotype" w:eastAsia="Calibri" w:hAnsi="Palatino Linotype" w:cs="Arial"/>
        </w:rPr>
        <w:t xml:space="preserve">de fecha </w:t>
      </w:r>
      <w:r w:rsidR="00116321" w:rsidRPr="00890090">
        <w:rPr>
          <w:rFonts w:ascii="Palatino Linotype" w:eastAsia="Calibri" w:hAnsi="Palatino Linotype" w:cs="Arial"/>
          <w:b/>
        </w:rPr>
        <w:t>once de diciembre</w:t>
      </w:r>
      <w:r w:rsidR="00C76920" w:rsidRPr="00890090">
        <w:rPr>
          <w:rFonts w:ascii="Palatino Linotype" w:eastAsia="Calibri" w:hAnsi="Palatino Linotype" w:cs="Arial"/>
          <w:b/>
        </w:rPr>
        <w:t xml:space="preserve"> </w:t>
      </w:r>
      <w:r w:rsidR="00102ADE" w:rsidRPr="00890090">
        <w:rPr>
          <w:rFonts w:ascii="Palatino Linotype" w:eastAsia="Calibri" w:hAnsi="Palatino Linotype" w:cs="Arial"/>
          <w:b/>
        </w:rPr>
        <w:t>de dos mil veinticinco</w:t>
      </w:r>
      <w:r w:rsidR="000F5069" w:rsidRPr="00890090">
        <w:rPr>
          <w:rFonts w:ascii="Palatino Linotype" w:eastAsia="Calibri" w:hAnsi="Palatino Linotype" w:cs="Arial"/>
        </w:rPr>
        <w:t>, pus</w:t>
      </w:r>
      <w:r w:rsidR="00817324" w:rsidRPr="00890090">
        <w:rPr>
          <w:rFonts w:ascii="Palatino Linotype" w:eastAsia="Calibri" w:hAnsi="Palatino Linotype" w:cs="Arial"/>
        </w:rPr>
        <w:t xml:space="preserve">o </w:t>
      </w:r>
      <w:r w:rsidR="000F5069" w:rsidRPr="00890090">
        <w:rPr>
          <w:rFonts w:ascii="Palatino Linotype" w:eastAsia="Calibri" w:hAnsi="Palatino Linotype" w:cs="Arial"/>
        </w:rPr>
        <w:t xml:space="preserve">a disposición de las partes el expediente electrónico </w:t>
      </w:r>
      <w:r w:rsidR="000F5069" w:rsidRPr="00890090">
        <w:rPr>
          <w:rFonts w:ascii="Palatino Linotype" w:eastAsia="Calibri" w:hAnsi="Palatino Linotype" w:cs="Arial"/>
          <w:lang w:val="es-ES_tradnl"/>
        </w:rPr>
        <w:t xml:space="preserve">vía </w:t>
      </w:r>
      <w:r w:rsidR="000F5069" w:rsidRPr="00890090">
        <w:rPr>
          <w:rFonts w:ascii="Palatino Linotype" w:eastAsia="Calibri" w:hAnsi="Palatino Linotype" w:cs="Arial"/>
          <w:b/>
        </w:rPr>
        <w:t xml:space="preserve">SAIMEX </w:t>
      </w:r>
      <w:r w:rsidR="000F5069" w:rsidRPr="00890090">
        <w:rPr>
          <w:rFonts w:ascii="Palatino Linotype" w:eastAsia="Calibri" w:hAnsi="Palatino Linotype" w:cs="Arial"/>
        </w:rPr>
        <w:t xml:space="preserve">a efecto de que en un plazo máximo de siete días manifestaran lo que a derecho convinieran, ofrecieran pruebas y alegatos según corresponda al caso concreto, de esta forma para que el </w:t>
      </w:r>
      <w:r w:rsidR="000F5069" w:rsidRPr="00890090">
        <w:rPr>
          <w:rFonts w:ascii="Palatino Linotype" w:eastAsia="Calibri" w:hAnsi="Palatino Linotype" w:cs="Arial"/>
          <w:b/>
        </w:rPr>
        <w:t>SUJETO OBLIGADO</w:t>
      </w:r>
      <w:r w:rsidR="000F5069" w:rsidRPr="00890090">
        <w:rPr>
          <w:rFonts w:ascii="Palatino Linotype" w:eastAsia="Calibri" w:hAnsi="Palatino Linotype" w:cs="Arial"/>
        </w:rPr>
        <w:t xml:space="preserve"> presentara el </w:t>
      </w:r>
      <w:bookmarkStart w:id="4" w:name="_Toc461555889"/>
      <w:bookmarkStart w:id="5" w:name="_Toc466371858"/>
      <w:bookmarkStart w:id="6" w:name="_Toc68804758"/>
      <w:r w:rsidR="00F75C37" w:rsidRPr="00890090">
        <w:rPr>
          <w:rFonts w:ascii="Palatino Linotype" w:eastAsia="Calibri" w:hAnsi="Palatino Linotype" w:cs="Arial"/>
        </w:rPr>
        <w:t>informe justificado procedente.</w:t>
      </w:r>
    </w:p>
    <w:p w14:paraId="773D296E" w14:textId="77777777" w:rsidR="00817324" w:rsidRPr="00890090" w:rsidRDefault="00817324" w:rsidP="00BF250E">
      <w:pPr>
        <w:pStyle w:val="Prrafodelista"/>
        <w:spacing w:line="360" w:lineRule="auto"/>
        <w:rPr>
          <w:rFonts w:ascii="Palatino Linotype" w:eastAsia="Palatino Linotype" w:hAnsi="Palatino Linotype" w:cs="Palatino Linotype"/>
        </w:rPr>
      </w:pPr>
    </w:p>
    <w:p w14:paraId="3E21EE29" w14:textId="3683BA8E" w:rsidR="00C76920" w:rsidRPr="00890090" w:rsidRDefault="00C76920" w:rsidP="00BF250E">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90090">
        <w:rPr>
          <w:rFonts w:ascii="Palatino Linotype" w:eastAsiaTheme="minorEastAsia" w:hAnsi="Palatino Linotype" w:cstheme="minorBidi"/>
          <w:color w:val="000000" w:themeColor="text1"/>
          <w:lang w:val="es-ES_tradnl"/>
        </w:rPr>
        <w:lastRenderedPageBreak/>
        <w:t xml:space="preserve">El </w:t>
      </w:r>
      <w:r w:rsidR="00116321" w:rsidRPr="00890090">
        <w:rPr>
          <w:rFonts w:ascii="Palatino Linotype" w:eastAsiaTheme="minorEastAsia" w:hAnsi="Palatino Linotype" w:cstheme="minorBidi"/>
          <w:b/>
          <w:color w:val="000000" w:themeColor="text1"/>
          <w:lang w:val="es-ES_tradnl"/>
        </w:rPr>
        <w:t>dieciocho de diciembre</w:t>
      </w:r>
      <w:r w:rsidRPr="00890090">
        <w:rPr>
          <w:rFonts w:ascii="Palatino Linotype" w:eastAsiaTheme="minorEastAsia" w:hAnsi="Palatino Linotype" w:cstheme="minorBidi"/>
          <w:b/>
          <w:color w:val="000000" w:themeColor="text1"/>
          <w:lang w:val="es-ES_tradnl"/>
        </w:rPr>
        <w:t xml:space="preserve"> de dos mil veinticinco, </w:t>
      </w:r>
      <w:r w:rsidRPr="00890090">
        <w:rPr>
          <w:rFonts w:ascii="Palatino Linotype" w:eastAsiaTheme="minorEastAsia" w:hAnsi="Palatino Linotype" w:cstheme="minorBidi"/>
          <w:color w:val="000000" w:themeColor="text1"/>
          <w:lang w:val="es-ES_tradnl"/>
        </w:rPr>
        <w:t xml:space="preserve">el </w:t>
      </w:r>
      <w:r w:rsidRPr="00890090">
        <w:rPr>
          <w:rFonts w:ascii="Palatino Linotype" w:eastAsiaTheme="minorEastAsia" w:hAnsi="Palatino Linotype" w:cstheme="minorBidi"/>
          <w:b/>
          <w:color w:val="000000" w:themeColor="text1"/>
          <w:lang w:val="es-ES_tradnl"/>
        </w:rPr>
        <w:t>S</w:t>
      </w:r>
      <w:r w:rsidR="00116321" w:rsidRPr="00890090">
        <w:rPr>
          <w:rFonts w:ascii="Palatino Linotype" w:eastAsiaTheme="minorEastAsia" w:hAnsi="Palatino Linotype" w:cstheme="minorBidi"/>
          <w:b/>
          <w:color w:val="000000" w:themeColor="text1"/>
          <w:lang w:val="es-ES_tradnl"/>
        </w:rPr>
        <w:t>U</w:t>
      </w:r>
      <w:r w:rsidRPr="00890090">
        <w:rPr>
          <w:rFonts w:ascii="Palatino Linotype" w:eastAsiaTheme="minorEastAsia" w:hAnsi="Palatino Linotype" w:cstheme="minorBidi"/>
          <w:b/>
          <w:color w:val="000000" w:themeColor="text1"/>
          <w:lang w:val="es-ES_tradnl"/>
        </w:rPr>
        <w:t xml:space="preserve">JETO OBLIGADO, </w:t>
      </w:r>
      <w:r w:rsidRPr="00890090">
        <w:rPr>
          <w:rFonts w:ascii="Palatino Linotype" w:eastAsiaTheme="minorEastAsia" w:hAnsi="Palatino Linotype" w:cstheme="minorBidi"/>
          <w:color w:val="000000" w:themeColor="text1"/>
          <w:lang w:val="es-ES_tradnl"/>
        </w:rPr>
        <w:t>rindió el informe justificado correspondiente, mediante el cual ratifica su respuesta</w:t>
      </w:r>
      <w:r w:rsidR="00116321" w:rsidRPr="00890090">
        <w:rPr>
          <w:rFonts w:ascii="Palatino Linotype" w:eastAsiaTheme="minorEastAsia" w:hAnsi="Palatino Linotype" w:cstheme="minorBidi"/>
          <w:color w:val="000000" w:themeColor="text1"/>
          <w:lang w:val="es-ES_tradnl"/>
        </w:rPr>
        <w:t>, mismo que se puso a la vista del particular el tres de marzo de dos mil veintiséis</w:t>
      </w:r>
      <w:r w:rsidR="00437933" w:rsidRPr="00890090">
        <w:rPr>
          <w:rFonts w:ascii="Palatino Linotype" w:eastAsiaTheme="minorEastAsia" w:hAnsi="Palatino Linotype" w:cstheme="minorBidi"/>
          <w:color w:val="000000" w:themeColor="text1"/>
          <w:lang w:val="es-ES_tradnl"/>
        </w:rPr>
        <w:t>.</w:t>
      </w:r>
    </w:p>
    <w:p w14:paraId="01AD4DDA" w14:textId="77777777" w:rsidR="00116321" w:rsidRPr="00890090" w:rsidRDefault="00116321" w:rsidP="00116321">
      <w:pPr>
        <w:pStyle w:val="Prrafodelista"/>
        <w:rPr>
          <w:rFonts w:ascii="Palatino Linotype" w:eastAsiaTheme="minorEastAsia" w:hAnsi="Palatino Linotype" w:cstheme="minorBidi"/>
          <w:b/>
          <w:color w:val="000000" w:themeColor="text1"/>
          <w:lang w:val="es-ES_tradnl"/>
        </w:rPr>
      </w:pPr>
    </w:p>
    <w:p w14:paraId="2CFAB187" w14:textId="16AD63E4" w:rsidR="00817324" w:rsidRPr="00890090" w:rsidRDefault="00C76920" w:rsidP="00BF250E">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90090">
        <w:rPr>
          <w:rFonts w:ascii="Palatino Linotype" w:eastAsia="Palatino Linotype" w:hAnsi="Palatino Linotype" w:cs="Palatino Linotype"/>
        </w:rPr>
        <w:t>Por su parte e</w:t>
      </w:r>
      <w:r w:rsidR="00817324" w:rsidRPr="00890090">
        <w:rPr>
          <w:rFonts w:ascii="Palatino Linotype" w:eastAsia="Palatino Linotype" w:hAnsi="Palatino Linotype" w:cs="Palatino Linotype"/>
        </w:rPr>
        <w:t>l</w:t>
      </w:r>
      <w:r w:rsidR="00817324" w:rsidRPr="00890090">
        <w:rPr>
          <w:rFonts w:ascii="Palatino Linotype" w:eastAsia="Palatino Linotype" w:hAnsi="Palatino Linotype" w:cs="Palatino Linotype"/>
          <w:b/>
        </w:rPr>
        <w:t xml:space="preserve"> RECURRENTE </w:t>
      </w:r>
      <w:r w:rsidRPr="00890090">
        <w:rPr>
          <w:rFonts w:ascii="Palatino Linotype" w:eastAsia="Palatino Linotype" w:hAnsi="Palatino Linotype" w:cs="Palatino Linotype"/>
        </w:rPr>
        <w:t>dejó</w:t>
      </w:r>
      <w:r w:rsidR="00817324" w:rsidRPr="00890090">
        <w:rPr>
          <w:rFonts w:ascii="Palatino Linotype" w:eastAsia="Palatino Linotype" w:hAnsi="Palatino Linotype" w:cs="Palatino Linotype"/>
        </w:rPr>
        <w:t xml:space="preserve"> de realizar manifestaciones que a su derecho conviniera y asistiera, respectivamente en el presente Recurso de Revisión. </w:t>
      </w:r>
    </w:p>
    <w:p w14:paraId="354030F9" w14:textId="77777777" w:rsidR="00102ADE" w:rsidRPr="00890090" w:rsidRDefault="00102ADE" w:rsidP="00BF250E">
      <w:pPr>
        <w:pStyle w:val="Prrafodelista"/>
        <w:spacing w:line="360" w:lineRule="auto"/>
        <w:rPr>
          <w:rFonts w:ascii="Palatino Linotype" w:hAnsi="Palatino Linotype"/>
          <w:lang w:val="es-ES_tradnl" w:eastAsia="en-US"/>
        </w:rPr>
      </w:pPr>
    </w:p>
    <w:p w14:paraId="66C195F5" w14:textId="0415276E" w:rsidR="000F5069" w:rsidRPr="00890090" w:rsidRDefault="000F5069" w:rsidP="00BF250E">
      <w:pPr>
        <w:numPr>
          <w:ilvl w:val="0"/>
          <w:numId w:val="1"/>
        </w:numPr>
        <w:tabs>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890090">
        <w:rPr>
          <w:rFonts w:ascii="Palatino Linotype" w:eastAsiaTheme="minorEastAsia" w:hAnsi="Palatino Linotype" w:cstheme="minorBidi"/>
          <w:color w:val="000000" w:themeColor="text1"/>
          <w:lang w:val="es-ES_tradnl"/>
        </w:rPr>
        <w:t xml:space="preserve">El </w:t>
      </w:r>
      <w:r w:rsidR="00116321" w:rsidRPr="00890090">
        <w:rPr>
          <w:rFonts w:ascii="Palatino Linotype" w:eastAsiaTheme="minorEastAsia" w:hAnsi="Palatino Linotype" w:cstheme="minorBidi"/>
          <w:b/>
          <w:color w:val="000000" w:themeColor="text1"/>
          <w:lang w:val="es-ES_tradnl"/>
        </w:rPr>
        <w:t>tres de marzo de dos mil veintiséis</w:t>
      </w:r>
      <w:r w:rsidR="002F1C66" w:rsidRPr="00890090">
        <w:rPr>
          <w:rFonts w:ascii="Palatino Linotype" w:eastAsiaTheme="minorEastAsia" w:hAnsi="Palatino Linotype" w:cstheme="minorBidi"/>
          <w:b/>
          <w:color w:val="000000" w:themeColor="text1"/>
          <w:lang w:val="es-ES_tradnl"/>
        </w:rPr>
        <w:t>,</w:t>
      </w:r>
      <w:r w:rsidRPr="00890090">
        <w:rPr>
          <w:rFonts w:ascii="Palatino Linotype" w:eastAsiaTheme="minorEastAsia" w:hAnsi="Palatino Linotype" w:cstheme="minorBidi"/>
          <w:color w:val="000000" w:themeColor="text1"/>
          <w:lang w:val="es-ES_tradnl"/>
        </w:rPr>
        <w:t xml:space="preserve"> se notificó el acuerdo mediante el cual se aprobó ampliación de plazo parta emitir resolución. </w:t>
      </w:r>
    </w:p>
    <w:p w14:paraId="2F21DD7C" w14:textId="77777777" w:rsidR="002F1C66" w:rsidRPr="00890090" w:rsidRDefault="002F1C66" w:rsidP="00BF250E">
      <w:pPr>
        <w:tabs>
          <w:tab w:val="left" w:pos="567"/>
        </w:tabs>
        <w:spacing w:line="360" w:lineRule="auto"/>
        <w:contextualSpacing/>
        <w:jc w:val="both"/>
        <w:rPr>
          <w:rFonts w:ascii="Palatino Linotype" w:eastAsiaTheme="minorEastAsia" w:hAnsi="Palatino Linotype" w:cstheme="minorBidi"/>
          <w:color w:val="000000" w:themeColor="text1"/>
          <w:lang w:val="es-ES_tradnl"/>
        </w:rPr>
      </w:pPr>
    </w:p>
    <w:p w14:paraId="33A25BC9" w14:textId="29EA5396" w:rsidR="00272C04" w:rsidRPr="00890090" w:rsidRDefault="00272C04" w:rsidP="00BF250E">
      <w:pPr>
        <w:pStyle w:val="Prrafodelista"/>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90090">
        <w:rPr>
          <w:rFonts w:ascii="Palatino Linotype" w:eastAsiaTheme="minorEastAsia" w:hAnsi="Palatino Linotype" w:cstheme="minorBidi"/>
          <w:color w:val="000000" w:themeColor="text1"/>
          <w:lang w:val="es-ES_tradnl"/>
        </w:rPr>
        <w:t>Así las cosas, la</w:t>
      </w:r>
      <w:r w:rsidRPr="00890090">
        <w:rPr>
          <w:rFonts w:ascii="Palatino Linotype" w:eastAsiaTheme="minorEastAsia" w:hAnsi="Palatino Linotype" w:cstheme="minorBidi"/>
          <w:b/>
          <w:color w:val="000000" w:themeColor="text1"/>
          <w:lang w:val="es-ES_tradnl"/>
        </w:rPr>
        <w:t xml:space="preserve"> Comisionada María del Rosario Mejía Ayala</w:t>
      </w:r>
      <w:r w:rsidR="00C02314" w:rsidRPr="00890090">
        <w:rPr>
          <w:rFonts w:ascii="Palatino Linotype" w:eastAsiaTheme="minorEastAsia" w:hAnsi="Palatino Linotype" w:cstheme="minorBidi"/>
          <w:b/>
          <w:color w:val="000000" w:themeColor="text1"/>
          <w:lang w:val="es-ES_tradnl"/>
        </w:rPr>
        <w:t>,</w:t>
      </w:r>
      <w:r w:rsidRPr="00890090">
        <w:rPr>
          <w:rFonts w:ascii="Palatino Linotype" w:eastAsiaTheme="minorEastAsia" w:hAnsi="Palatino Linotype" w:cstheme="minorBidi"/>
          <w:color w:val="000000" w:themeColor="text1"/>
          <w:lang w:val="es-ES_tradnl"/>
        </w:rPr>
        <w:t xml:space="preserve"> decretó el cierre de instrucción med</w:t>
      </w:r>
      <w:r w:rsidR="000A0D59" w:rsidRPr="00890090">
        <w:rPr>
          <w:rFonts w:ascii="Palatino Linotype" w:eastAsiaTheme="minorEastAsia" w:hAnsi="Palatino Linotype" w:cstheme="minorBidi"/>
          <w:color w:val="000000" w:themeColor="text1"/>
          <w:lang w:val="es-ES_tradnl"/>
        </w:rPr>
        <w:t>iant</w:t>
      </w:r>
      <w:r w:rsidR="00313932" w:rsidRPr="00890090">
        <w:rPr>
          <w:rFonts w:ascii="Palatino Linotype" w:eastAsiaTheme="minorEastAsia" w:hAnsi="Palatino Linotype" w:cstheme="minorBidi"/>
          <w:color w:val="000000" w:themeColor="text1"/>
          <w:lang w:val="es-ES_tradnl"/>
        </w:rPr>
        <w:t xml:space="preserve">e acuerdo del </w:t>
      </w:r>
      <w:r w:rsidR="00FD683D" w:rsidRPr="00890090">
        <w:rPr>
          <w:rFonts w:ascii="Palatino Linotype" w:eastAsiaTheme="minorEastAsia" w:hAnsi="Palatino Linotype" w:cstheme="minorBidi"/>
          <w:b/>
          <w:color w:val="000000" w:themeColor="text1"/>
          <w:lang w:val="es-ES_tradnl"/>
        </w:rPr>
        <w:t xml:space="preserve">dieciocho de marzo </w:t>
      </w:r>
      <w:r w:rsidR="000D2BC6" w:rsidRPr="00890090">
        <w:rPr>
          <w:rFonts w:ascii="Palatino Linotype" w:eastAsiaTheme="minorEastAsia" w:hAnsi="Palatino Linotype" w:cstheme="minorBidi"/>
          <w:b/>
          <w:color w:val="000000" w:themeColor="text1"/>
          <w:lang w:val="es-ES_tradnl"/>
        </w:rPr>
        <w:t xml:space="preserve">de dos mil </w:t>
      </w:r>
      <w:r w:rsidR="00FD683D" w:rsidRPr="00890090">
        <w:rPr>
          <w:rFonts w:ascii="Palatino Linotype" w:eastAsiaTheme="minorEastAsia" w:hAnsi="Palatino Linotype" w:cstheme="minorBidi"/>
          <w:b/>
          <w:color w:val="000000" w:themeColor="text1"/>
          <w:lang w:val="es-ES_tradnl"/>
        </w:rPr>
        <w:t>veintiséis</w:t>
      </w:r>
      <w:r w:rsidRPr="00890090">
        <w:rPr>
          <w:rFonts w:ascii="Palatino Linotype" w:eastAsiaTheme="minorEastAsia" w:hAnsi="Palatino Linotype" w:cstheme="minorBidi"/>
          <w:color w:val="000000" w:themeColor="text1"/>
          <w:lang w:val="es-ES_tradnl"/>
        </w:rPr>
        <w:t>.</w:t>
      </w:r>
    </w:p>
    <w:p w14:paraId="3AD68513" w14:textId="77777777" w:rsidR="00817324" w:rsidRPr="00890090" w:rsidRDefault="00817324" w:rsidP="00BF250E">
      <w:pPr>
        <w:pStyle w:val="Prrafodelista"/>
        <w:spacing w:line="360" w:lineRule="auto"/>
        <w:rPr>
          <w:rFonts w:ascii="Palatino Linotype" w:eastAsiaTheme="minorEastAsia" w:hAnsi="Palatino Linotype" w:cstheme="minorBidi"/>
          <w:b/>
          <w:color w:val="000000" w:themeColor="text1"/>
          <w:lang w:val="es-ES_tradnl"/>
        </w:rPr>
      </w:pPr>
    </w:p>
    <w:p w14:paraId="0D7AA06B" w14:textId="6B567F4E" w:rsidR="00EA0165" w:rsidRPr="00890090" w:rsidRDefault="00EA0165" w:rsidP="00BF250E">
      <w:pPr>
        <w:pStyle w:val="Prrafodelista"/>
        <w:tabs>
          <w:tab w:val="left" w:pos="426"/>
        </w:tabs>
        <w:spacing w:line="360" w:lineRule="auto"/>
        <w:ind w:left="0"/>
        <w:contextualSpacing/>
        <w:jc w:val="center"/>
        <w:rPr>
          <w:rFonts w:ascii="Palatino Linotype" w:hAnsi="Palatino Linotype"/>
          <w:b/>
          <w:color w:val="000000" w:themeColor="text1"/>
          <w:lang w:val="es-MX" w:eastAsia="en-US"/>
        </w:rPr>
      </w:pPr>
      <w:bookmarkStart w:id="7" w:name="_Toc110984900"/>
      <w:r w:rsidRPr="00890090">
        <w:rPr>
          <w:rFonts w:ascii="Palatino Linotype" w:hAnsi="Palatino Linotype"/>
          <w:b/>
          <w:color w:val="000000" w:themeColor="text1"/>
          <w:lang w:val="es-MX" w:eastAsia="en-US"/>
        </w:rPr>
        <w:t>C</w:t>
      </w:r>
      <w:r w:rsidR="00890090">
        <w:rPr>
          <w:rFonts w:ascii="Palatino Linotype" w:hAnsi="Palatino Linotype"/>
          <w:b/>
          <w:color w:val="000000" w:themeColor="text1"/>
          <w:lang w:val="es-MX" w:eastAsia="en-US"/>
        </w:rPr>
        <w:t xml:space="preserve"> </w:t>
      </w:r>
      <w:r w:rsidRPr="00890090">
        <w:rPr>
          <w:rFonts w:ascii="Palatino Linotype" w:hAnsi="Palatino Linotype"/>
          <w:b/>
          <w:color w:val="000000" w:themeColor="text1"/>
          <w:lang w:val="es-MX" w:eastAsia="en-US"/>
        </w:rPr>
        <w:t>O</w:t>
      </w:r>
      <w:r w:rsidR="00890090">
        <w:rPr>
          <w:rFonts w:ascii="Palatino Linotype" w:hAnsi="Palatino Linotype"/>
          <w:b/>
          <w:color w:val="000000" w:themeColor="text1"/>
          <w:lang w:val="es-MX" w:eastAsia="en-US"/>
        </w:rPr>
        <w:t xml:space="preserve"> </w:t>
      </w:r>
      <w:r w:rsidRPr="00890090">
        <w:rPr>
          <w:rFonts w:ascii="Palatino Linotype" w:hAnsi="Palatino Linotype"/>
          <w:b/>
          <w:color w:val="000000" w:themeColor="text1"/>
          <w:lang w:val="es-MX" w:eastAsia="en-US"/>
        </w:rPr>
        <w:t>N</w:t>
      </w:r>
      <w:r w:rsidR="00890090">
        <w:rPr>
          <w:rFonts w:ascii="Palatino Linotype" w:hAnsi="Palatino Linotype"/>
          <w:b/>
          <w:color w:val="000000" w:themeColor="text1"/>
          <w:lang w:val="es-MX" w:eastAsia="en-US"/>
        </w:rPr>
        <w:t xml:space="preserve"> </w:t>
      </w:r>
      <w:r w:rsidRPr="00890090">
        <w:rPr>
          <w:rFonts w:ascii="Palatino Linotype" w:hAnsi="Palatino Linotype"/>
          <w:b/>
          <w:color w:val="000000" w:themeColor="text1"/>
          <w:lang w:val="es-MX" w:eastAsia="en-US"/>
        </w:rPr>
        <w:t>S</w:t>
      </w:r>
      <w:r w:rsidR="00890090">
        <w:rPr>
          <w:rFonts w:ascii="Palatino Linotype" w:hAnsi="Palatino Linotype"/>
          <w:b/>
          <w:color w:val="000000" w:themeColor="text1"/>
          <w:lang w:val="es-MX" w:eastAsia="en-US"/>
        </w:rPr>
        <w:t xml:space="preserve"> </w:t>
      </w:r>
      <w:r w:rsidRPr="00890090">
        <w:rPr>
          <w:rFonts w:ascii="Palatino Linotype" w:hAnsi="Palatino Linotype"/>
          <w:b/>
          <w:color w:val="000000" w:themeColor="text1"/>
          <w:lang w:val="es-MX" w:eastAsia="en-US"/>
        </w:rPr>
        <w:t>I</w:t>
      </w:r>
      <w:r w:rsidR="00890090">
        <w:rPr>
          <w:rFonts w:ascii="Palatino Linotype" w:hAnsi="Palatino Linotype"/>
          <w:b/>
          <w:color w:val="000000" w:themeColor="text1"/>
          <w:lang w:val="es-MX" w:eastAsia="en-US"/>
        </w:rPr>
        <w:t xml:space="preserve"> </w:t>
      </w:r>
      <w:r w:rsidRPr="00890090">
        <w:rPr>
          <w:rFonts w:ascii="Palatino Linotype" w:hAnsi="Palatino Linotype"/>
          <w:b/>
          <w:color w:val="000000" w:themeColor="text1"/>
          <w:lang w:val="es-MX" w:eastAsia="en-US"/>
        </w:rPr>
        <w:t>D</w:t>
      </w:r>
      <w:r w:rsidR="00890090">
        <w:rPr>
          <w:rFonts w:ascii="Palatino Linotype" w:hAnsi="Palatino Linotype"/>
          <w:b/>
          <w:color w:val="000000" w:themeColor="text1"/>
          <w:lang w:val="es-MX" w:eastAsia="en-US"/>
        </w:rPr>
        <w:t xml:space="preserve"> </w:t>
      </w:r>
      <w:r w:rsidRPr="00890090">
        <w:rPr>
          <w:rFonts w:ascii="Palatino Linotype" w:hAnsi="Palatino Linotype"/>
          <w:b/>
          <w:color w:val="000000" w:themeColor="text1"/>
          <w:lang w:val="es-MX" w:eastAsia="en-US"/>
        </w:rPr>
        <w:t>E</w:t>
      </w:r>
      <w:r w:rsidR="00890090">
        <w:rPr>
          <w:rFonts w:ascii="Palatino Linotype" w:hAnsi="Palatino Linotype"/>
          <w:b/>
          <w:color w:val="000000" w:themeColor="text1"/>
          <w:lang w:val="es-MX" w:eastAsia="en-US"/>
        </w:rPr>
        <w:t xml:space="preserve"> </w:t>
      </w:r>
      <w:r w:rsidRPr="00890090">
        <w:rPr>
          <w:rFonts w:ascii="Palatino Linotype" w:hAnsi="Palatino Linotype"/>
          <w:b/>
          <w:color w:val="000000" w:themeColor="text1"/>
          <w:lang w:val="es-MX" w:eastAsia="en-US"/>
        </w:rPr>
        <w:t>R</w:t>
      </w:r>
      <w:r w:rsidR="00890090">
        <w:rPr>
          <w:rFonts w:ascii="Palatino Linotype" w:hAnsi="Palatino Linotype"/>
          <w:b/>
          <w:color w:val="000000" w:themeColor="text1"/>
          <w:lang w:val="es-MX" w:eastAsia="en-US"/>
        </w:rPr>
        <w:t xml:space="preserve"> </w:t>
      </w:r>
      <w:r w:rsidRPr="00890090">
        <w:rPr>
          <w:rFonts w:ascii="Palatino Linotype" w:hAnsi="Palatino Linotype"/>
          <w:b/>
          <w:color w:val="000000" w:themeColor="text1"/>
          <w:lang w:val="es-MX" w:eastAsia="en-US"/>
        </w:rPr>
        <w:t>A</w:t>
      </w:r>
      <w:r w:rsidR="00890090">
        <w:rPr>
          <w:rFonts w:ascii="Palatino Linotype" w:hAnsi="Palatino Linotype"/>
          <w:b/>
          <w:color w:val="000000" w:themeColor="text1"/>
          <w:lang w:val="es-MX" w:eastAsia="en-US"/>
        </w:rPr>
        <w:t xml:space="preserve"> </w:t>
      </w:r>
      <w:r w:rsidRPr="00890090">
        <w:rPr>
          <w:rFonts w:ascii="Palatino Linotype" w:hAnsi="Palatino Linotype"/>
          <w:b/>
          <w:color w:val="000000" w:themeColor="text1"/>
          <w:lang w:val="es-MX" w:eastAsia="en-US"/>
        </w:rPr>
        <w:t>N</w:t>
      </w:r>
      <w:r w:rsidR="00890090">
        <w:rPr>
          <w:rFonts w:ascii="Palatino Linotype" w:hAnsi="Palatino Linotype"/>
          <w:b/>
          <w:color w:val="000000" w:themeColor="text1"/>
          <w:lang w:val="es-MX" w:eastAsia="en-US"/>
        </w:rPr>
        <w:t xml:space="preserve"> </w:t>
      </w:r>
      <w:r w:rsidRPr="00890090">
        <w:rPr>
          <w:rFonts w:ascii="Palatino Linotype" w:hAnsi="Palatino Linotype"/>
          <w:b/>
          <w:color w:val="000000" w:themeColor="text1"/>
          <w:lang w:val="es-MX" w:eastAsia="en-US"/>
        </w:rPr>
        <w:t>D</w:t>
      </w:r>
      <w:r w:rsidR="00890090">
        <w:rPr>
          <w:rFonts w:ascii="Palatino Linotype" w:hAnsi="Palatino Linotype"/>
          <w:b/>
          <w:color w:val="000000" w:themeColor="text1"/>
          <w:lang w:val="es-MX" w:eastAsia="en-US"/>
        </w:rPr>
        <w:t xml:space="preserve"> </w:t>
      </w:r>
      <w:r w:rsidRPr="00890090">
        <w:rPr>
          <w:rFonts w:ascii="Palatino Linotype" w:hAnsi="Palatino Linotype"/>
          <w:b/>
          <w:color w:val="000000" w:themeColor="text1"/>
          <w:lang w:val="es-MX" w:eastAsia="en-US"/>
        </w:rPr>
        <w:t>O</w:t>
      </w:r>
      <w:bookmarkEnd w:id="4"/>
      <w:bookmarkEnd w:id="5"/>
      <w:bookmarkEnd w:id="6"/>
      <w:bookmarkEnd w:id="7"/>
    </w:p>
    <w:p w14:paraId="19745B9F" w14:textId="1FEB8FA5" w:rsidR="002F1C66" w:rsidRPr="00890090" w:rsidRDefault="00EA0165" w:rsidP="00BF250E">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0984901"/>
      <w:r w:rsidRPr="00890090">
        <w:rPr>
          <w:rFonts w:ascii="Palatino Linotype" w:hAnsi="Palatino Linotype"/>
          <w:b/>
          <w:color w:val="000000" w:themeColor="text1"/>
          <w:sz w:val="24"/>
          <w:szCs w:val="24"/>
          <w:lang w:val="es-MX" w:eastAsia="en-US"/>
        </w:rPr>
        <w:t>PRIMERO. De la competencia</w:t>
      </w:r>
      <w:bookmarkEnd w:id="8"/>
      <w:bookmarkEnd w:id="9"/>
      <w:bookmarkEnd w:id="10"/>
      <w:r w:rsidR="00537427" w:rsidRPr="00890090">
        <w:rPr>
          <w:rFonts w:ascii="Palatino Linotype" w:hAnsi="Palatino Linotype"/>
          <w:b/>
          <w:color w:val="000000" w:themeColor="text1"/>
          <w:sz w:val="24"/>
          <w:szCs w:val="24"/>
          <w:lang w:val="es-MX" w:eastAsia="en-US"/>
        </w:rPr>
        <w:t>.</w:t>
      </w:r>
      <w:bookmarkEnd w:id="11"/>
    </w:p>
    <w:p w14:paraId="1DCE17FB" w14:textId="6F932C64" w:rsidR="002F1C66" w:rsidRPr="00890090" w:rsidRDefault="000D2BC6" w:rsidP="00BF250E">
      <w:pPr>
        <w:pStyle w:val="Prrafodelista"/>
        <w:numPr>
          <w:ilvl w:val="0"/>
          <w:numId w:val="1"/>
        </w:numPr>
        <w:tabs>
          <w:tab w:val="left" w:pos="0"/>
          <w:tab w:val="left" w:pos="567"/>
        </w:tabs>
        <w:spacing w:after="160" w:line="360" w:lineRule="auto"/>
        <w:ind w:left="0" w:firstLine="0"/>
        <w:contextualSpacing/>
        <w:jc w:val="both"/>
        <w:rPr>
          <w:rFonts w:ascii="Palatino Linotype" w:eastAsia="MS Mincho" w:hAnsi="Palatino Linotype"/>
          <w:lang w:val="es-ES_tradnl"/>
        </w:rPr>
      </w:pPr>
      <w:r w:rsidRPr="00890090">
        <w:rPr>
          <w:rFonts w:ascii="Palatino Linotype" w:hAnsi="Palatino Linotype"/>
          <w:color w:val="000000"/>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890090">
        <w:rPr>
          <w:rFonts w:ascii="Palatino Linotype" w:hAnsi="Palatino Linotype"/>
          <w:b/>
          <w:bCs/>
          <w:color w:val="000000"/>
          <w:shd w:val="clear" w:color="auto" w:fill="FFFFFF"/>
        </w:rPr>
        <w:t>Constitución Política de los Estados Unidos Mexicanos</w:t>
      </w:r>
      <w:r w:rsidRPr="00890090">
        <w:rPr>
          <w:rFonts w:ascii="Palatino Linotype" w:hAnsi="Palatino Linotype"/>
          <w:color w:val="000000"/>
          <w:shd w:val="clear" w:color="auto" w:fill="FFFFFF"/>
        </w:rPr>
        <w:t>; 5, párrafos trigésimo segundo, trigésimo tercero y trigésimo cuarto fracciones IV y V de la </w:t>
      </w:r>
      <w:r w:rsidRPr="00890090">
        <w:rPr>
          <w:rFonts w:ascii="Palatino Linotype" w:hAnsi="Palatino Linotype"/>
          <w:b/>
          <w:bCs/>
          <w:color w:val="000000"/>
          <w:shd w:val="clear" w:color="auto" w:fill="FFFFFF"/>
        </w:rPr>
        <w:t>Constitución Política del Estado Libre y Soberano de México</w:t>
      </w:r>
      <w:r w:rsidRPr="00890090">
        <w:rPr>
          <w:rFonts w:ascii="Palatino Linotype" w:hAnsi="Palatino Linotype"/>
          <w:color w:val="000000"/>
          <w:shd w:val="clear" w:color="auto" w:fill="FFFFFF"/>
        </w:rPr>
        <w:t>; artículos 1, 2 fracción II, 13, 29, 36 fracciones I y II, 176, 178, 179, 181 párrafo tercero y 185 de la </w:t>
      </w:r>
      <w:r w:rsidRPr="00890090">
        <w:rPr>
          <w:rFonts w:ascii="Palatino Linotype" w:hAnsi="Palatino Linotype"/>
          <w:b/>
          <w:bCs/>
          <w:color w:val="000000"/>
          <w:shd w:val="clear" w:color="auto" w:fill="FFFFFF"/>
        </w:rPr>
        <w:t>Ley de Transparencia y Acceso a la Información Pública del Estado de México y Municipios</w:t>
      </w:r>
      <w:r w:rsidRPr="00890090">
        <w:rPr>
          <w:rFonts w:ascii="Palatino Linotype" w:hAnsi="Palatino Linotype"/>
          <w:color w:val="000000"/>
          <w:shd w:val="clear" w:color="auto" w:fill="FFFFFF"/>
        </w:rPr>
        <w:t>; y 7, 9 fracciones I y XXIII, y 11 del </w:t>
      </w:r>
      <w:r w:rsidRPr="00890090">
        <w:rPr>
          <w:rFonts w:ascii="Palatino Linotype" w:hAnsi="Palatino Linotype"/>
          <w:b/>
          <w:bCs/>
          <w:color w:val="000000"/>
          <w:shd w:val="clear" w:color="auto" w:fill="FFFFFF"/>
        </w:rPr>
        <w:t xml:space="preserve">Reglamento Interior </w:t>
      </w:r>
      <w:r w:rsidRPr="00890090">
        <w:rPr>
          <w:rFonts w:ascii="Palatino Linotype" w:hAnsi="Palatino Linotype"/>
          <w:b/>
          <w:bCs/>
          <w:color w:val="000000"/>
          <w:shd w:val="clear" w:color="auto" w:fill="FFFFFF"/>
        </w:rPr>
        <w:lastRenderedPageBreak/>
        <w:t>del Instituto de Transparencia, Acceso a la Información Pública y Protección de Datos Personales del Estado de México y Municipios</w:t>
      </w:r>
      <w:r w:rsidRPr="00890090">
        <w:rPr>
          <w:rFonts w:ascii="Palatino Linotype" w:hAnsi="Palatino Linotype"/>
          <w:color w:val="000000"/>
          <w:shd w:val="clear" w:color="auto" w:fill="FFFFFF"/>
        </w:rPr>
        <w:t>.</w:t>
      </w:r>
    </w:p>
    <w:p w14:paraId="55D4ECD2" w14:textId="77777777" w:rsidR="002F1C66" w:rsidRPr="00890090" w:rsidRDefault="002F1C66" w:rsidP="00BF250E">
      <w:pPr>
        <w:tabs>
          <w:tab w:val="left" w:pos="0"/>
          <w:tab w:val="left" w:pos="567"/>
        </w:tabs>
        <w:spacing w:after="160" w:line="360" w:lineRule="auto"/>
        <w:contextualSpacing/>
        <w:jc w:val="both"/>
        <w:rPr>
          <w:rFonts w:ascii="Palatino Linotype" w:eastAsia="MS Mincho" w:hAnsi="Palatino Linotype"/>
          <w:lang w:val="es-ES_tradnl"/>
        </w:rPr>
      </w:pPr>
    </w:p>
    <w:p w14:paraId="516D7235" w14:textId="1925B3AA" w:rsidR="00C36DF2" w:rsidRPr="00890090" w:rsidRDefault="00EA0165" w:rsidP="00BF250E">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0984902"/>
      <w:r w:rsidRPr="00890090">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6210AC18" w14:textId="6962C5F1" w:rsidR="00313932" w:rsidRPr="00890090" w:rsidRDefault="00313932" w:rsidP="00BF250E">
      <w:pPr>
        <w:numPr>
          <w:ilvl w:val="0"/>
          <w:numId w:val="1"/>
        </w:numPr>
        <w:spacing w:line="360" w:lineRule="auto"/>
        <w:ind w:left="0" w:right="49" w:firstLine="0"/>
        <w:contextualSpacing/>
        <w:jc w:val="both"/>
        <w:rPr>
          <w:rFonts w:ascii="Palatino Linotype" w:eastAsiaTheme="minorEastAsia" w:hAnsi="Palatino Linotype"/>
          <w:lang w:val="es-ES_tradnl"/>
        </w:rPr>
      </w:pPr>
      <w:r w:rsidRPr="00890090">
        <w:rPr>
          <w:rFonts w:ascii="Palatino Linotype" w:eastAsia="Calibri" w:hAnsi="Palatino Linotype" w:cs="Arial"/>
          <w:lang w:val="es-ES_tradnl"/>
        </w:rPr>
        <w:t xml:space="preserve">El medio de impugnación fue presentado a través del </w:t>
      </w:r>
      <w:r w:rsidRPr="00890090">
        <w:rPr>
          <w:rFonts w:ascii="Palatino Linotype" w:eastAsia="Calibri" w:hAnsi="Palatino Linotype" w:cs="Arial"/>
          <w:b/>
          <w:lang w:val="es-ES_tradnl"/>
        </w:rPr>
        <w:t>SAIMEX,</w:t>
      </w:r>
      <w:r w:rsidRPr="00890090">
        <w:rPr>
          <w:rFonts w:ascii="Palatino Linotype" w:eastAsia="Calibri" w:hAnsi="Palatino Linotype" w:cs="Arial"/>
          <w:lang w:val="es-ES_tradnl"/>
        </w:rPr>
        <w:t xml:space="preserve"> en el formato previamente aprobado para tal efecto y dentro del plazo legal de quince días hábiles otorgados; siendo así que el </w:t>
      </w:r>
      <w:r w:rsidRPr="00890090">
        <w:rPr>
          <w:rFonts w:ascii="Palatino Linotype" w:eastAsia="Calibri" w:hAnsi="Palatino Linotype" w:cs="Arial"/>
          <w:b/>
          <w:lang w:val="es-ES_tradnl"/>
        </w:rPr>
        <w:t>SUJETO OBLIGADO</w:t>
      </w:r>
      <w:r w:rsidRPr="00890090">
        <w:rPr>
          <w:rFonts w:ascii="Palatino Linotype" w:eastAsia="Calibri" w:hAnsi="Palatino Linotype" w:cs="Arial"/>
          <w:lang w:val="es-ES_tradnl"/>
        </w:rPr>
        <w:t xml:space="preserve"> entregó respuesta a la solicitud el día </w:t>
      </w:r>
      <w:r w:rsidR="00F16E71" w:rsidRPr="00890090">
        <w:rPr>
          <w:rFonts w:ascii="Palatino Linotype" w:eastAsia="Calibri" w:hAnsi="Palatino Linotype" w:cs="Arial"/>
          <w:b/>
          <w:lang w:val="es-ES_tradnl"/>
        </w:rPr>
        <w:t>veintisiete de noviembre</w:t>
      </w:r>
      <w:r w:rsidR="000D2BC6" w:rsidRPr="00890090">
        <w:rPr>
          <w:rFonts w:ascii="Palatino Linotype" w:eastAsia="Calibri" w:hAnsi="Palatino Linotype" w:cs="Arial"/>
          <w:b/>
          <w:lang w:val="es-ES_tradnl"/>
        </w:rPr>
        <w:t xml:space="preserve"> </w:t>
      </w:r>
      <w:r w:rsidR="00877689" w:rsidRPr="00890090">
        <w:rPr>
          <w:rFonts w:ascii="Palatino Linotype" w:eastAsia="Calibri" w:hAnsi="Palatino Linotype" w:cs="Arial"/>
          <w:b/>
          <w:lang w:val="es-ES_tradnl"/>
        </w:rPr>
        <w:t>de dos mil veinticinco</w:t>
      </w:r>
      <w:r w:rsidRPr="00890090">
        <w:rPr>
          <w:rFonts w:ascii="Palatino Linotype" w:eastAsia="Calibri" w:hAnsi="Palatino Linotype" w:cs="Arial"/>
          <w:lang w:val="es-ES_tradnl"/>
        </w:rPr>
        <w:t xml:space="preserve">, </w:t>
      </w:r>
      <w:r w:rsidRPr="00890090">
        <w:rPr>
          <w:rFonts w:ascii="Palatino Linotype" w:eastAsiaTheme="minorEastAsia" w:hAnsi="Palatino Linotype" w:cs="Arial"/>
          <w:lang w:val="es-ES_tradnl"/>
        </w:rPr>
        <w:t xml:space="preserve">de tal forma que el plazo para interponer el recurso de revisión transcurrió </w:t>
      </w:r>
      <w:r w:rsidR="009420E9" w:rsidRPr="00890090">
        <w:rPr>
          <w:rFonts w:ascii="Palatino Linotype" w:eastAsiaTheme="minorEastAsia" w:hAnsi="Palatino Linotype" w:cs="Arial"/>
          <w:lang w:val="es-ES_tradnl"/>
        </w:rPr>
        <w:t xml:space="preserve">del </w:t>
      </w:r>
      <w:r w:rsidR="00F16E71" w:rsidRPr="00890090">
        <w:rPr>
          <w:rFonts w:ascii="Palatino Linotype" w:eastAsiaTheme="minorEastAsia" w:hAnsi="Palatino Linotype" w:cs="Arial"/>
          <w:b/>
          <w:lang w:val="es-ES_tradnl"/>
        </w:rPr>
        <w:t>veintiocho de noviembre al dieciocho de diciembre</w:t>
      </w:r>
      <w:r w:rsidR="007B093A" w:rsidRPr="00890090">
        <w:rPr>
          <w:rFonts w:ascii="Palatino Linotype" w:eastAsiaTheme="minorEastAsia" w:hAnsi="Palatino Linotype" w:cs="Arial"/>
          <w:b/>
          <w:lang w:val="es-ES_tradnl"/>
        </w:rPr>
        <w:t xml:space="preserve"> </w:t>
      </w:r>
      <w:r w:rsidR="00877689" w:rsidRPr="00890090">
        <w:rPr>
          <w:rFonts w:ascii="Palatino Linotype" w:eastAsiaTheme="minorEastAsia" w:hAnsi="Palatino Linotype" w:cs="Arial"/>
          <w:b/>
          <w:lang w:val="es-ES_tradnl"/>
        </w:rPr>
        <w:t>de dos mil veinticinco</w:t>
      </w:r>
      <w:r w:rsidRPr="00890090">
        <w:rPr>
          <w:rFonts w:ascii="Palatino Linotype" w:eastAsiaTheme="minorEastAsia" w:hAnsi="Palatino Linotype" w:cs="Arial"/>
          <w:lang w:val="es-ES_tradnl"/>
        </w:rPr>
        <w:t xml:space="preserve">; en consecuencia, presentó su inconformidad el </w:t>
      </w:r>
      <w:r w:rsidR="00F16E71" w:rsidRPr="00890090">
        <w:rPr>
          <w:rFonts w:ascii="Palatino Linotype" w:eastAsiaTheme="minorEastAsia" w:hAnsi="Palatino Linotype" w:cs="Arial"/>
          <w:b/>
          <w:lang w:val="es-ES_tradnl"/>
        </w:rPr>
        <w:t>diez de diciembre</w:t>
      </w:r>
      <w:r w:rsidR="007B093A" w:rsidRPr="00890090">
        <w:rPr>
          <w:rFonts w:ascii="Palatino Linotype" w:eastAsiaTheme="minorEastAsia" w:hAnsi="Palatino Linotype" w:cs="Arial"/>
          <w:b/>
          <w:lang w:val="es-ES_tradnl"/>
        </w:rPr>
        <w:t xml:space="preserve"> </w:t>
      </w:r>
      <w:r w:rsidR="00877689" w:rsidRPr="00890090">
        <w:rPr>
          <w:rFonts w:ascii="Palatino Linotype" w:eastAsiaTheme="minorEastAsia" w:hAnsi="Palatino Linotype" w:cs="Arial"/>
          <w:b/>
          <w:lang w:val="es-ES_tradnl"/>
        </w:rPr>
        <w:t>de dos mil veinticinco</w:t>
      </w:r>
      <w:r w:rsidRPr="00890090">
        <w:rPr>
          <w:rFonts w:ascii="Palatino Linotype" w:eastAsiaTheme="minorEastAsia" w:hAnsi="Palatino Linotype" w:cs="Arial"/>
          <w:lang w:val="es-ES_tradnl"/>
        </w:rPr>
        <w:t xml:space="preserve">, por lo que se encuentra dentro de los márgenes temporales previstos en el artículo 3, fracción X y 178 de la </w:t>
      </w:r>
      <w:r w:rsidRPr="00890090">
        <w:rPr>
          <w:rFonts w:ascii="Palatino Linotype" w:eastAsiaTheme="minorEastAsia" w:hAnsi="Palatino Linotype" w:cs="Arial"/>
          <w:b/>
          <w:lang w:val="es-ES_tradnl"/>
        </w:rPr>
        <w:t xml:space="preserve">Ley de Transparencia y Acceso a la Información Pública del Estado de México y Municipios </w:t>
      </w:r>
      <w:r w:rsidRPr="00890090">
        <w:rPr>
          <w:rFonts w:ascii="Palatino Linotype" w:eastAsiaTheme="minorEastAsia" w:hAnsi="Palatino Linotype" w:cs="Arial"/>
          <w:lang w:val="es-ES_tradnl"/>
        </w:rPr>
        <w:t>vigente.</w:t>
      </w:r>
    </w:p>
    <w:p w14:paraId="34A70689" w14:textId="77777777" w:rsidR="00313932" w:rsidRPr="00890090" w:rsidRDefault="00313932" w:rsidP="00BF250E">
      <w:pPr>
        <w:spacing w:line="360" w:lineRule="auto"/>
        <w:rPr>
          <w:rFonts w:ascii="Palatino Linotype" w:hAnsi="Palatino Linotype" w:cs="Arial"/>
          <w:i/>
        </w:rPr>
      </w:pPr>
    </w:p>
    <w:p w14:paraId="615740DD" w14:textId="77777777" w:rsidR="007B093A" w:rsidRPr="00890090" w:rsidRDefault="007B093A" w:rsidP="007B093A">
      <w:pPr>
        <w:numPr>
          <w:ilvl w:val="0"/>
          <w:numId w:val="1"/>
        </w:numPr>
        <w:spacing w:line="360" w:lineRule="auto"/>
        <w:ind w:left="0" w:firstLine="0"/>
        <w:contextualSpacing/>
        <w:jc w:val="both"/>
        <w:rPr>
          <w:rFonts w:ascii="Palatino Linotype" w:eastAsiaTheme="minorEastAsia" w:hAnsi="Palatino Linotype"/>
        </w:rPr>
      </w:pPr>
      <w:r w:rsidRPr="00890090">
        <w:rPr>
          <w:rFonts w:ascii="Palatino Linotype" w:eastAsia="Calibri"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B6057D1" w14:textId="77777777" w:rsidR="007B093A" w:rsidRPr="00890090" w:rsidRDefault="007B093A" w:rsidP="007B093A">
      <w:pPr>
        <w:spacing w:line="360" w:lineRule="auto"/>
        <w:contextualSpacing/>
        <w:jc w:val="both"/>
        <w:rPr>
          <w:rFonts w:ascii="Palatino Linotype" w:eastAsiaTheme="minorEastAsia" w:hAnsi="Palatino Linotype"/>
        </w:rPr>
      </w:pPr>
    </w:p>
    <w:p w14:paraId="6A15DE97" w14:textId="77777777" w:rsidR="007B093A" w:rsidRPr="00890090" w:rsidRDefault="007B093A" w:rsidP="007B093A">
      <w:pPr>
        <w:pStyle w:val="Prrafodelista"/>
        <w:tabs>
          <w:tab w:val="left" w:pos="7655"/>
        </w:tabs>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lastRenderedPageBreak/>
        <w:t>"</w:t>
      </w:r>
      <w:r w:rsidRPr="00890090">
        <w:rPr>
          <w:rFonts w:ascii="Palatino Linotype" w:eastAsia="Palatino Linotype" w:hAnsi="Palatino Linotype" w:cs="Palatino Linotype"/>
          <w:b/>
          <w:i/>
        </w:rPr>
        <w:t>Las solicitudes anónimas</w:t>
      </w:r>
      <w:r w:rsidRPr="00890090">
        <w:rPr>
          <w:rFonts w:ascii="Palatino Linotype" w:eastAsia="Palatino Linotype" w:hAnsi="Palatino Linotype" w:cs="Palatino Linotype"/>
          <w:i/>
        </w:rPr>
        <w:t xml:space="preserve">, con nombre incompleto o seudónimo </w:t>
      </w:r>
      <w:r w:rsidRPr="00890090">
        <w:rPr>
          <w:rFonts w:ascii="Palatino Linotype" w:eastAsia="Palatino Linotype" w:hAnsi="Palatino Linotype" w:cs="Palatino Linotype"/>
          <w:b/>
          <w:i/>
        </w:rPr>
        <w:t>serán procedentes para su trámite por parte del sujeto obligado ante quien se presente</w:t>
      </w:r>
      <w:r w:rsidRPr="00890090">
        <w:rPr>
          <w:rFonts w:ascii="Palatino Linotype" w:eastAsia="Palatino Linotype" w:hAnsi="Palatino Linotype" w:cs="Palatino Linotype"/>
          <w:i/>
        </w:rPr>
        <w:t>. No podrá requerirse información adicional con motivo del nombre proporcionado por el solicitante."</w:t>
      </w:r>
    </w:p>
    <w:p w14:paraId="640935D3" w14:textId="77777777" w:rsidR="007B093A" w:rsidRPr="00890090" w:rsidRDefault="007B093A" w:rsidP="007B093A">
      <w:pPr>
        <w:pStyle w:val="Prrafodelista"/>
        <w:rPr>
          <w:rFonts w:ascii="Palatino Linotype" w:eastAsiaTheme="minorEastAsia" w:hAnsi="Palatino Linotype"/>
          <w:lang w:val="es-ES_tradnl"/>
        </w:rPr>
      </w:pPr>
    </w:p>
    <w:p w14:paraId="5062B9DE" w14:textId="77777777" w:rsidR="007B093A" w:rsidRPr="00890090" w:rsidRDefault="007B093A" w:rsidP="007B093A">
      <w:pPr>
        <w:pStyle w:val="Prrafodelista"/>
        <w:numPr>
          <w:ilvl w:val="0"/>
          <w:numId w:val="1"/>
        </w:numPr>
        <w:spacing w:line="360" w:lineRule="auto"/>
        <w:ind w:left="0" w:firstLine="0"/>
        <w:contextualSpacing/>
        <w:jc w:val="both"/>
        <w:rPr>
          <w:rFonts w:ascii="Palatino Linotype" w:eastAsia="Calibri" w:hAnsi="Palatino Linotype" w:cs="Arial"/>
        </w:rPr>
      </w:pPr>
      <w:r w:rsidRPr="00890090">
        <w:rPr>
          <w:rFonts w:ascii="Palatino Linotype" w:eastAsia="Calibri" w:hAnsi="Palatino Linotype" w:cs="Arial"/>
        </w:rPr>
        <w:t>Robusteciendo lo anterior se encuentra lo dispuesto en el artículo 6, Apartado A, fracciones III de la Constitución Política de los Estados Unidos Mexicanos que establece:</w:t>
      </w:r>
    </w:p>
    <w:p w14:paraId="768147CC"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t>"</w:t>
      </w:r>
      <w:r w:rsidRPr="00890090">
        <w:rPr>
          <w:rFonts w:ascii="Palatino Linotype" w:eastAsia="Palatino Linotype" w:hAnsi="Palatino Linotype" w:cs="Palatino Linotype"/>
          <w:b/>
          <w:i/>
        </w:rPr>
        <w:t>Artículo 6.-</w:t>
      </w:r>
      <w:r w:rsidRPr="00890090">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8AC4841" w14:textId="77777777" w:rsidR="007B093A" w:rsidRPr="00890090" w:rsidRDefault="007B093A" w:rsidP="007B093A">
      <w:pPr>
        <w:pStyle w:val="Prrafodelista"/>
        <w:ind w:left="567" w:right="539"/>
        <w:jc w:val="both"/>
        <w:rPr>
          <w:rFonts w:ascii="Palatino Linotype" w:eastAsia="Palatino Linotype" w:hAnsi="Palatino Linotype" w:cs="Palatino Linotype"/>
          <w:i/>
        </w:rPr>
      </w:pPr>
    </w:p>
    <w:p w14:paraId="645CDC39"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t>Para efectos de lo dispuesto en el presente artículo se observará lo siguiente:</w:t>
      </w:r>
    </w:p>
    <w:p w14:paraId="59796526" w14:textId="77777777" w:rsidR="007B093A" w:rsidRPr="00890090" w:rsidRDefault="007B093A" w:rsidP="007B093A">
      <w:pPr>
        <w:pStyle w:val="Prrafodelista"/>
        <w:ind w:left="567" w:right="539"/>
        <w:jc w:val="both"/>
        <w:rPr>
          <w:rFonts w:ascii="Palatino Linotype" w:eastAsia="Palatino Linotype" w:hAnsi="Palatino Linotype" w:cs="Palatino Linotype"/>
          <w:i/>
        </w:rPr>
      </w:pPr>
    </w:p>
    <w:p w14:paraId="212A58F8"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70A3E6BA" w14:textId="77777777" w:rsidR="007B093A" w:rsidRPr="00890090" w:rsidRDefault="007B093A" w:rsidP="007B093A">
      <w:pPr>
        <w:pStyle w:val="Prrafodelista"/>
        <w:ind w:left="567" w:right="539"/>
        <w:jc w:val="both"/>
        <w:rPr>
          <w:rFonts w:ascii="Palatino Linotype" w:eastAsia="Palatino Linotype" w:hAnsi="Palatino Linotype" w:cs="Palatino Linotype"/>
          <w:i/>
        </w:rPr>
      </w:pPr>
    </w:p>
    <w:p w14:paraId="5AD75618"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890090">
        <w:rPr>
          <w:rFonts w:ascii="Palatino Linotype" w:eastAsia="Palatino Linotype" w:hAnsi="Palatino Linotype" w:cs="Palatino Linotype"/>
        </w:rPr>
        <w:t>(Sic)</w:t>
      </w:r>
    </w:p>
    <w:p w14:paraId="120EBF8C" w14:textId="77777777" w:rsidR="007B093A" w:rsidRPr="00890090" w:rsidRDefault="007B093A" w:rsidP="007B093A">
      <w:pPr>
        <w:pStyle w:val="Prrafodelista"/>
        <w:spacing w:line="360" w:lineRule="auto"/>
        <w:ind w:left="0"/>
        <w:jc w:val="both"/>
        <w:rPr>
          <w:rFonts w:ascii="Palatino Linotype" w:eastAsia="Calibri" w:hAnsi="Palatino Linotype" w:cs="Arial"/>
        </w:rPr>
      </w:pPr>
    </w:p>
    <w:p w14:paraId="5AD715C1" w14:textId="77777777" w:rsidR="007B093A" w:rsidRPr="00890090" w:rsidRDefault="007B093A" w:rsidP="007B093A">
      <w:pPr>
        <w:pStyle w:val="Prrafodelista"/>
        <w:numPr>
          <w:ilvl w:val="0"/>
          <w:numId w:val="1"/>
        </w:numPr>
        <w:spacing w:line="360" w:lineRule="auto"/>
        <w:ind w:left="0" w:firstLine="0"/>
        <w:contextualSpacing/>
        <w:jc w:val="both"/>
        <w:rPr>
          <w:rFonts w:ascii="Palatino Linotype" w:eastAsia="Calibri" w:hAnsi="Palatino Linotype" w:cs="Arial"/>
        </w:rPr>
      </w:pPr>
      <w:r w:rsidRPr="00890090">
        <w:rPr>
          <w:rFonts w:ascii="Palatino Linotype" w:eastAsia="Calibri" w:hAnsi="Palatino Linotype" w:cs="Arial"/>
        </w:rPr>
        <w:t>Así como el artículo 5 fracción III, párrafo vigésimo noveno, trigésimo y trigésimo primero, de la Constitución Política del Estado Libre y Soberano de México, que determina lo siguiente:</w:t>
      </w:r>
    </w:p>
    <w:p w14:paraId="086A7A4A" w14:textId="77777777" w:rsidR="007B093A" w:rsidRPr="00890090" w:rsidRDefault="007B093A" w:rsidP="007B093A">
      <w:pPr>
        <w:tabs>
          <w:tab w:val="left" w:pos="7655"/>
        </w:tabs>
        <w:ind w:left="567"/>
        <w:jc w:val="both"/>
        <w:rPr>
          <w:rFonts w:ascii="Palatino Linotype" w:eastAsia="Palatino Linotype" w:hAnsi="Palatino Linotype" w:cs="Palatino Linotype"/>
          <w:i/>
        </w:rPr>
      </w:pPr>
    </w:p>
    <w:p w14:paraId="77E20EF1"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t>"</w:t>
      </w:r>
      <w:r w:rsidRPr="00890090">
        <w:rPr>
          <w:rFonts w:ascii="Palatino Linotype" w:eastAsia="Palatino Linotype" w:hAnsi="Palatino Linotype" w:cs="Palatino Linotype"/>
          <w:b/>
          <w:i/>
        </w:rPr>
        <w:t>Artículo 5.-</w:t>
      </w:r>
      <w:r w:rsidRPr="00890090">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36643E3E"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lastRenderedPageBreak/>
        <w:t>…</w:t>
      </w:r>
    </w:p>
    <w:p w14:paraId="3EB4B2C1"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53A74F9"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t>...</w:t>
      </w:r>
    </w:p>
    <w:p w14:paraId="1EA64CA6"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6CD74E20"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ADD08F4"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2CAD3EB3"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t>...</w:t>
      </w:r>
    </w:p>
    <w:p w14:paraId="0D4B2C80"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90090">
        <w:rPr>
          <w:rFonts w:ascii="Palatino Linotype" w:eastAsia="Palatino Linotype" w:hAnsi="Palatino Linotype" w:cs="Palatino Linotype"/>
        </w:rPr>
        <w:t>(Sic)</w:t>
      </w:r>
    </w:p>
    <w:p w14:paraId="17F6EB51" w14:textId="77777777" w:rsidR="007B093A" w:rsidRPr="00890090" w:rsidRDefault="007B093A" w:rsidP="007B093A">
      <w:pPr>
        <w:tabs>
          <w:tab w:val="left" w:pos="7655"/>
        </w:tabs>
        <w:ind w:left="567"/>
        <w:jc w:val="both"/>
        <w:rPr>
          <w:rFonts w:ascii="Palatino Linotype" w:eastAsia="Palatino Linotype" w:hAnsi="Palatino Linotype" w:cs="Palatino Linotype"/>
          <w:i/>
        </w:rPr>
      </w:pPr>
    </w:p>
    <w:p w14:paraId="76AE3A78" w14:textId="77777777" w:rsidR="007B093A" w:rsidRPr="00890090" w:rsidRDefault="007B093A" w:rsidP="007B093A">
      <w:pPr>
        <w:pStyle w:val="Prrafodelista"/>
        <w:numPr>
          <w:ilvl w:val="0"/>
          <w:numId w:val="1"/>
        </w:numPr>
        <w:spacing w:line="360" w:lineRule="auto"/>
        <w:ind w:left="0" w:firstLine="0"/>
        <w:contextualSpacing/>
        <w:jc w:val="both"/>
        <w:rPr>
          <w:rFonts w:ascii="Palatino Linotype" w:eastAsia="Calibri" w:hAnsi="Palatino Linotype" w:cs="Arial"/>
        </w:rPr>
      </w:pPr>
      <w:r w:rsidRPr="00890090">
        <w:rPr>
          <w:rFonts w:ascii="Palatino Linotype" w:eastAsia="Calibri" w:hAnsi="Palatino Linotype" w:cs="Arial"/>
        </w:rPr>
        <w:t>Por otra parte, del contenido del artículo 1 de la Constitución Política de los Estados Unidos mexicanos, se destaca lo siguiente:</w:t>
      </w:r>
    </w:p>
    <w:p w14:paraId="150608B4" w14:textId="77777777" w:rsidR="007B093A" w:rsidRPr="00890090" w:rsidRDefault="007B093A" w:rsidP="007B093A">
      <w:pPr>
        <w:spacing w:line="360" w:lineRule="auto"/>
        <w:jc w:val="both"/>
        <w:rPr>
          <w:rFonts w:ascii="Palatino Linotype" w:eastAsia="Calibri" w:hAnsi="Palatino Linotype" w:cs="Arial"/>
        </w:rPr>
      </w:pPr>
    </w:p>
    <w:p w14:paraId="2388A5A7"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t>"</w:t>
      </w:r>
      <w:r w:rsidRPr="00890090">
        <w:rPr>
          <w:rFonts w:ascii="Palatino Linotype" w:eastAsia="Palatino Linotype" w:hAnsi="Palatino Linotype" w:cs="Palatino Linotype"/>
          <w:b/>
          <w:i/>
        </w:rPr>
        <w:t>Artículo 1</w:t>
      </w:r>
      <w:r w:rsidRPr="00890090">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C47BD5A"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737FCAF" w14:textId="77777777" w:rsidR="007B093A" w:rsidRPr="00890090" w:rsidRDefault="007B093A" w:rsidP="007B093A">
      <w:pPr>
        <w:pStyle w:val="Prrafodelista"/>
        <w:ind w:left="567" w:right="539"/>
        <w:jc w:val="both"/>
        <w:rPr>
          <w:rFonts w:ascii="Palatino Linotype" w:eastAsia="Palatino Linotype" w:hAnsi="Palatino Linotype" w:cs="Palatino Linotype"/>
          <w:i/>
        </w:rPr>
      </w:pPr>
      <w:r w:rsidRPr="00890090">
        <w:rPr>
          <w:rFonts w:ascii="Palatino Linotype" w:eastAsia="Palatino Linotype" w:hAnsi="Palatino Linotype" w:cs="Palatino Linotype"/>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9E5C15B" w14:textId="77777777" w:rsidR="007B093A" w:rsidRPr="00890090" w:rsidRDefault="007B093A" w:rsidP="007B093A">
      <w:pPr>
        <w:spacing w:line="360" w:lineRule="auto"/>
        <w:jc w:val="both"/>
        <w:rPr>
          <w:rFonts w:ascii="Palatino Linotype" w:eastAsia="Calibri" w:hAnsi="Palatino Linotype" w:cs="Arial"/>
        </w:rPr>
      </w:pPr>
    </w:p>
    <w:p w14:paraId="3E379C98" w14:textId="77777777" w:rsidR="007B093A" w:rsidRPr="00890090" w:rsidRDefault="007B093A" w:rsidP="007B093A">
      <w:pPr>
        <w:numPr>
          <w:ilvl w:val="0"/>
          <w:numId w:val="1"/>
        </w:numPr>
        <w:spacing w:line="360" w:lineRule="auto"/>
        <w:ind w:left="0" w:firstLine="0"/>
        <w:jc w:val="both"/>
        <w:rPr>
          <w:rFonts w:ascii="Palatino Linotype" w:eastAsia="Calibri" w:hAnsi="Palatino Linotype" w:cs="Arial"/>
        </w:rPr>
      </w:pPr>
      <w:r w:rsidRPr="00890090">
        <w:rPr>
          <w:rFonts w:ascii="Palatino Linotype" w:eastAsia="Calibri"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890090">
        <w:rPr>
          <w:rFonts w:ascii="Palatino Linotype" w:eastAsia="Palatino Linotype" w:hAnsi="Palatino Linotype" w:cs="Palatino Linotype"/>
          <w:lang w:eastAsia="en-US"/>
        </w:rPr>
        <w:t xml:space="preserve"> </w:t>
      </w:r>
      <w:r w:rsidRPr="00890090">
        <w:rPr>
          <w:rFonts w:ascii="Palatino Linotype" w:eastAsia="Palatino Linotype" w:hAnsi="Palatino Linotype" w:cs="Palatino Linotype"/>
          <w:i/>
          <w:lang w:eastAsia="en-US"/>
        </w:rPr>
        <w:t>derecho fundamental exime a quien lo ejerce</w:t>
      </w:r>
      <w:r w:rsidRPr="00890090">
        <w:rPr>
          <w:rFonts w:ascii="Palatino Linotype" w:eastAsia="Palatino Linotype" w:hAnsi="Palatino Linotype" w:cs="Palatino Linotype"/>
          <w:lang w:eastAsia="en-US"/>
        </w:rPr>
        <w:t xml:space="preserve">, </w:t>
      </w:r>
      <w:r w:rsidRPr="00890090">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67F5991" w14:textId="77777777" w:rsidR="007B093A" w:rsidRPr="00890090" w:rsidRDefault="007B093A" w:rsidP="007B093A">
      <w:pPr>
        <w:spacing w:line="360" w:lineRule="auto"/>
        <w:contextualSpacing/>
        <w:jc w:val="both"/>
        <w:rPr>
          <w:rFonts w:ascii="Palatino Linotype" w:eastAsia="Calibri" w:hAnsi="Palatino Linotype" w:cs="Arial"/>
          <w:b/>
        </w:rPr>
      </w:pPr>
    </w:p>
    <w:p w14:paraId="0E9C1487" w14:textId="77777777" w:rsidR="007B093A" w:rsidRPr="00890090" w:rsidRDefault="007B093A" w:rsidP="007B093A">
      <w:pPr>
        <w:numPr>
          <w:ilvl w:val="0"/>
          <w:numId w:val="1"/>
        </w:numPr>
        <w:spacing w:line="360" w:lineRule="auto"/>
        <w:ind w:left="0" w:firstLine="0"/>
        <w:jc w:val="both"/>
        <w:rPr>
          <w:rFonts w:ascii="Palatino Linotype" w:eastAsia="Calibri" w:hAnsi="Palatino Linotype" w:cs="Arial"/>
        </w:rPr>
      </w:pPr>
      <w:r w:rsidRPr="00890090">
        <w:rPr>
          <w:rFonts w:ascii="Palatino Linotype" w:eastAsia="Calibri" w:hAnsi="Palatino Linotype" w:cs="Arial"/>
        </w:rPr>
        <w:t xml:space="preserve">En consecuencia, dado lo expuesto y fundado con anterioridad, se estima que el requisito relativo al nombre del </w:t>
      </w:r>
      <w:r w:rsidRPr="00890090">
        <w:rPr>
          <w:rFonts w:ascii="Palatino Linotype" w:eastAsia="Calibri" w:hAnsi="Palatino Linotype" w:cs="Arial"/>
          <w:b/>
        </w:rPr>
        <w:t>RECURRENTE</w:t>
      </w:r>
      <w:r w:rsidRPr="00890090">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w:t>
      </w:r>
      <w:r w:rsidRPr="00890090">
        <w:rPr>
          <w:rFonts w:ascii="Palatino Linotype" w:eastAsia="Calibri" w:hAnsi="Palatino Linotype" w:cs="Arial"/>
        </w:rPr>
        <w:lastRenderedPageBreak/>
        <w:t>recurrente, es la misma que realizó la solicitud de acceso a la información pública que ahora se impugna.</w:t>
      </w:r>
    </w:p>
    <w:p w14:paraId="0D5095E1" w14:textId="77777777" w:rsidR="00F16E71" w:rsidRPr="00890090" w:rsidRDefault="00F16E71" w:rsidP="00F16E71">
      <w:pPr>
        <w:spacing w:line="360" w:lineRule="auto"/>
        <w:jc w:val="both"/>
        <w:rPr>
          <w:rFonts w:ascii="Palatino Linotype" w:eastAsia="Calibri" w:hAnsi="Palatino Linotype" w:cs="Arial"/>
        </w:rPr>
      </w:pPr>
    </w:p>
    <w:p w14:paraId="107086E5" w14:textId="096E0FE3" w:rsidR="00313932" w:rsidRPr="00890090" w:rsidRDefault="00313932" w:rsidP="00BF250E">
      <w:pPr>
        <w:numPr>
          <w:ilvl w:val="0"/>
          <w:numId w:val="1"/>
        </w:numPr>
        <w:spacing w:line="360" w:lineRule="auto"/>
        <w:ind w:left="0" w:right="49" w:firstLine="0"/>
        <w:contextualSpacing/>
        <w:jc w:val="both"/>
        <w:rPr>
          <w:rFonts w:ascii="Palatino Linotype" w:eastAsiaTheme="minorEastAsia" w:hAnsi="Palatino Linotype"/>
          <w:lang w:val="es-ES_tradnl"/>
        </w:rPr>
      </w:pPr>
      <w:r w:rsidRPr="00890090">
        <w:rPr>
          <w:rFonts w:ascii="Palatino Linotype" w:eastAsia="Calibri" w:hAnsi="Palatino Linotype" w:cs="Arial"/>
          <w:lang w:val="es-ES_tradn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A7C6C60" w14:textId="32566B74" w:rsidR="00F16E71" w:rsidRPr="00890090" w:rsidRDefault="00992BC7" w:rsidP="00F16E71">
      <w:pPr>
        <w:pStyle w:val="Ttulo1"/>
        <w:spacing w:line="360" w:lineRule="auto"/>
        <w:rPr>
          <w:rFonts w:ascii="Palatino Linotype" w:hAnsi="Palatino Linotype"/>
          <w:b/>
          <w:color w:val="000000" w:themeColor="text1"/>
          <w:sz w:val="24"/>
          <w:szCs w:val="24"/>
          <w:lang w:val="es-MX" w:eastAsia="en-US"/>
        </w:rPr>
      </w:pPr>
      <w:bookmarkStart w:id="16" w:name="_Toc110984906"/>
      <w:r w:rsidRPr="00890090">
        <w:rPr>
          <w:rFonts w:ascii="Palatino Linotype" w:eastAsia="MS Mincho" w:hAnsi="Palatino Linotype"/>
          <w:b/>
          <w:color w:val="000000" w:themeColor="text1"/>
          <w:sz w:val="24"/>
          <w:szCs w:val="24"/>
          <w:lang w:val="es-ES_tradnl"/>
        </w:rPr>
        <w:t>TERCERO</w:t>
      </w:r>
      <w:r w:rsidRPr="00890090">
        <w:rPr>
          <w:rFonts w:ascii="Palatino Linotype" w:hAnsi="Palatino Linotype" w:cs="Times New Roman"/>
          <w:b/>
          <w:color w:val="000000" w:themeColor="text1"/>
          <w:sz w:val="24"/>
          <w:szCs w:val="24"/>
        </w:rPr>
        <w:t>.</w:t>
      </w:r>
      <w:bookmarkStart w:id="17" w:name="_Toc67587990"/>
      <w:bookmarkStart w:id="18" w:name="_Toc68804766"/>
      <w:bookmarkStart w:id="19" w:name="_Toc455991148"/>
      <w:bookmarkStart w:id="20" w:name="_Toc450120669"/>
      <w:bookmarkStart w:id="21" w:name="_Toc461555896"/>
      <w:bookmarkStart w:id="22" w:name="_Toc462154385"/>
      <w:bookmarkStart w:id="23" w:name="_Toc462660376"/>
      <w:bookmarkStart w:id="24" w:name="_Toc462660687"/>
      <w:bookmarkStart w:id="25" w:name="_Toc462660766"/>
      <w:bookmarkStart w:id="26" w:name="_Toc465264624"/>
      <w:bookmarkStart w:id="27" w:name="_Toc465264870"/>
      <w:bookmarkStart w:id="28" w:name="_Toc465266520"/>
      <w:bookmarkStart w:id="29" w:name="_Toc466302258"/>
      <w:bookmarkStart w:id="30" w:name="_Toc466371866"/>
      <w:bookmarkStart w:id="31" w:name="_Toc466371925"/>
      <w:bookmarkStart w:id="32" w:name="_Toc466377654"/>
      <w:bookmarkStart w:id="33" w:name="_Toc478549736"/>
      <w:bookmarkStart w:id="34" w:name="_Toc478572850"/>
      <w:bookmarkStart w:id="35" w:name="_Toc479238537"/>
      <w:r w:rsidR="0065578F" w:rsidRPr="00890090">
        <w:rPr>
          <w:rFonts w:ascii="Palatino Linotype" w:hAnsi="Palatino Linotype" w:cs="Times New Roman"/>
          <w:b/>
          <w:color w:val="000000" w:themeColor="text1"/>
          <w:sz w:val="24"/>
          <w:szCs w:val="24"/>
        </w:rPr>
        <w:t xml:space="preserve"> </w:t>
      </w:r>
      <w:r w:rsidR="00EA0165" w:rsidRPr="00890090">
        <w:rPr>
          <w:rFonts w:ascii="Palatino Linotype" w:hAnsi="Palatino Linotype"/>
          <w:b/>
          <w:color w:val="000000" w:themeColor="text1"/>
          <w:sz w:val="24"/>
          <w:szCs w:val="24"/>
          <w:lang w:val="es-MX" w:eastAsia="en-US"/>
        </w:rPr>
        <w:t>Del planteamiento de la Litis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8650D0B" w14:textId="77777777" w:rsidR="00F16E71" w:rsidRPr="00890090" w:rsidRDefault="00F16E71" w:rsidP="00F16E71">
      <w:pPr>
        <w:rPr>
          <w:lang w:val="es-MX" w:eastAsia="en-US"/>
        </w:rPr>
      </w:pPr>
    </w:p>
    <w:p w14:paraId="07E69068" w14:textId="274455B4" w:rsidR="00BF250E" w:rsidRPr="00890090" w:rsidRDefault="00F16E71" w:rsidP="00BF250E">
      <w:pPr>
        <w:numPr>
          <w:ilvl w:val="0"/>
          <w:numId w:val="1"/>
        </w:numPr>
        <w:spacing w:line="360" w:lineRule="auto"/>
        <w:ind w:left="0" w:right="49" w:firstLine="0"/>
        <w:contextualSpacing/>
        <w:jc w:val="both"/>
        <w:rPr>
          <w:rFonts w:ascii="Palatino Linotype" w:eastAsia="MS Gothic" w:hAnsi="Palatino Linotype" w:cstheme="majorBidi"/>
          <w:i/>
          <w:lang w:val="es-ES_tradnl"/>
        </w:rPr>
      </w:pPr>
      <w:r w:rsidRPr="00890090">
        <w:rPr>
          <w:rFonts w:ascii="Palatino Linotype" w:eastAsia="MS Gothic" w:hAnsi="Palatino Linotype" w:cstheme="majorBidi"/>
        </w:rPr>
        <w:t>El particular solicitó el presupuesto asignado a cada sindicatura y regiduría del Ayuntamiento de Toluca en el ejercicio fiscal 2025. En respuesta, el Sujeto Obligado entregó la Caratula del Presupuesto de Egresos; posteriormente, el Recurrente se inconformó por la negativa de la información.</w:t>
      </w:r>
    </w:p>
    <w:p w14:paraId="0398A8D8" w14:textId="77777777" w:rsidR="00F16E71" w:rsidRPr="00890090" w:rsidRDefault="00F16E71" w:rsidP="00F16E71">
      <w:pPr>
        <w:spacing w:line="360" w:lineRule="auto"/>
        <w:ind w:right="49"/>
        <w:contextualSpacing/>
        <w:jc w:val="both"/>
        <w:rPr>
          <w:rFonts w:ascii="Palatino Linotype" w:eastAsia="MS Gothic" w:hAnsi="Palatino Linotype" w:cstheme="majorBidi"/>
          <w:i/>
          <w:lang w:val="es-ES_tradnl"/>
        </w:rPr>
      </w:pPr>
    </w:p>
    <w:p w14:paraId="3CF68382" w14:textId="224786C1" w:rsidR="009420E9" w:rsidRPr="00890090" w:rsidRDefault="009420E9" w:rsidP="00BF250E">
      <w:pPr>
        <w:numPr>
          <w:ilvl w:val="0"/>
          <w:numId w:val="1"/>
        </w:numPr>
        <w:spacing w:line="360" w:lineRule="auto"/>
        <w:ind w:left="0" w:right="49" w:firstLine="0"/>
        <w:jc w:val="both"/>
        <w:rPr>
          <w:rFonts w:ascii="Palatino Linotype" w:eastAsia="MS Gothic" w:hAnsi="Palatino Linotype" w:cstheme="majorBidi"/>
          <w:iCs/>
        </w:rPr>
      </w:pPr>
      <w:r w:rsidRPr="00890090">
        <w:rPr>
          <w:rFonts w:ascii="Palatino Linotype" w:eastAsia="MS Gothic" w:hAnsi="Palatino Linotype" w:cstheme="majorBidi"/>
        </w:rPr>
        <w:t>En consecuencia, la Litis a resolver en este recurso, se circunscribe a determinar si la respuesta colma con lo solicitado o si se actualiza la causal de procedencia prevista</w:t>
      </w:r>
      <w:r w:rsidR="00BE1F2B" w:rsidRPr="00890090">
        <w:rPr>
          <w:rFonts w:ascii="Palatino Linotype" w:eastAsia="MS Gothic" w:hAnsi="Palatino Linotype" w:cstheme="majorBidi"/>
        </w:rPr>
        <w:t xml:space="preserve"> en el artículo 179, fracción </w:t>
      </w:r>
      <w:r w:rsidR="00D737B2" w:rsidRPr="00890090">
        <w:rPr>
          <w:rFonts w:ascii="Palatino Linotype" w:eastAsia="MS Gothic" w:hAnsi="Palatino Linotype" w:cstheme="majorBidi"/>
        </w:rPr>
        <w:t>I</w:t>
      </w:r>
      <w:r w:rsidRPr="00890090">
        <w:rPr>
          <w:rFonts w:ascii="Palatino Linotype" w:eastAsia="MS Gothic" w:hAnsi="Palatino Linotype" w:cstheme="majorBidi"/>
        </w:rPr>
        <w:t xml:space="preserve"> de la Ley de Transparencia y Acceso a la Información Pública del Estado de México y Municipios; que establece </w:t>
      </w:r>
      <w:r w:rsidR="002829FA" w:rsidRPr="00890090">
        <w:rPr>
          <w:rFonts w:ascii="Palatino Linotype" w:eastAsia="MS Gothic" w:hAnsi="Palatino Linotype" w:cstheme="majorBidi"/>
          <w:b/>
        </w:rPr>
        <w:t xml:space="preserve">la </w:t>
      </w:r>
      <w:r w:rsidR="00BE1F2B" w:rsidRPr="00890090">
        <w:rPr>
          <w:rFonts w:ascii="Palatino Linotype" w:eastAsia="MS Gothic" w:hAnsi="Palatino Linotype" w:cstheme="majorBidi"/>
          <w:b/>
        </w:rPr>
        <w:t>negativa de la información solicitada</w:t>
      </w:r>
      <w:r w:rsidRPr="00890090">
        <w:rPr>
          <w:rFonts w:ascii="Palatino Linotype" w:eastAsia="MS Gothic" w:hAnsi="Palatino Linotype" w:cstheme="majorBidi"/>
        </w:rPr>
        <w:t xml:space="preserve">. </w:t>
      </w:r>
    </w:p>
    <w:p w14:paraId="11E2DEC3" w14:textId="129220C4" w:rsidR="00BF2C3A" w:rsidRPr="00890090" w:rsidRDefault="009A1E3F" w:rsidP="00F16E71">
      <w:pPr>
        <w:pStyle w:val="Ttulo1"/>
        <w:spacing w:line="360" w:lineRule="auto"/>
        <w:rPr>
          <w:rFonts w:ascii="Palatino Linotype" w:hAnsi="Palatino Linotype"/>
          <w:b/>
          <w:color w:val="000000" w:themeColor="text1"/>
          <w:sz w:val="24"/>
          <w:szCs w:val="24"/>
          <w:lang w:val="es-MX" w:eastAsia="en-US"/>
        </w:rPr>
      </w:pPr>
      <w:bookmarkStart w:id="36" w:name="_Toc68804767"/>
      <w:bookmarkStart w:id="37" w:name="_Toc110984907"/>
      <w:bookmarkStart w:id="38" w:name="_Toc459174366"/>
      <w:bookmarkStart w:id="39" w:name="_Toc459659884"/>
      <w:bookmarkStart w:id="40" w:name="_Toc461687280"/>
      <w:bookmarkStart w:id="41" w:name="_Toc462771051"/>
      <w:bookmarkStart w:id="42" w:name="_Toc464139201"/>
      <w:r w:rsidRPr="00890090">
        <w:rPr>
          <w:rFonts w:ascii="Palatino Linotype" w:hAnsi="Palatino Linotype"/>
          <w:b/>
          <w:color w:val="000000" w:themeColor="text1"/>
          <w:sz w:val="24"/>
          <w:szCs w:val="24"/>
          <w:lang w:val="es-MX" w:eastAsia="en-US"/>
        </w:rPr>
        <w:t>CUARTO</w:t>
      </w:r>
      <w:r w:rsidR="00F041CF" w:rsidRPr="00890090">
        <w:rPr>
          <w:rFonts w:ascii="Palatino Linotype" w:hAnsi="Palatino Linotype"/>
          <w:b/>
          <w:color w:val="000000" w:themeColor="text1"/>
          <w:sz w:val="24"/>
          <w:szCs w:val="24"/>
          <w:lang w:val="es-MX" w:eastAsia="en-US"/>
        </w:rPr>
        <w:t>. Estudio y r</w:t>
      </w:r>
      <w:r w:rsidR="00EA0165" w:rsidRPr="00890090">
        <w:rPr>
          <w:rFonts w:ascii="Palatino Linotype" w:hAnsi="Palatino Linotype"/>
          <w:b/>
          <w:color w:val="000000" w:themeColor="text1"/>
          <w:sz w:val="24"/>
          <w:szCs w:val="24"/>
          <w:lang w:val="es-MX" w:eastAsia="en-US"/>
        </w:rPr>
        <w:t xml:space="preserve">esolución del </w:t>
      </w:r>
      <w:bookmarkEnd w:id="36"/>
      <w:bookmarkEnd w:id="37"/>
      <w:r w:rsidR="009420E9" w:rsidRPr="00890090">
        <w:rPr>
          <w:rFonts w:ascii="Palatino Linotype" w:hAnsi="Palatino Linotype"/>
          <w:b/>
          <w:color w:val="000000" w:themeColor="text1"/>
          <w:sz w:val="24"/>
          <w:szCs w:val="24"/>
          <w:lang w:val="es-MX" w:eastAsia="en-US"/>
        </w:rPr>
        <w:t xml:space="preserve">recurso de revisión. </w:t>
      </w:r>
    </w:p>
    <w:p w14:paraId="697DEE8B" w14:textId="44467EEF" w:rsidR="00BF2C3A" w:rsidRPr="00890090" w:rsidRDefault="00BF2C3A" w:rsidP="00BF2C3A">
      <w:pPr>
        <w:pStyle w:val="Prrafodelista"/>
        <w:numPr>
          <w:ilvl w:val="0"/>
          <w:numId w:val="1"/>
        </w:numPr>
        <w:tabs>
          <w:tab w:val="left" w:pos="567"/>
        </w:tabs>
        <w:spacing w:before="240" w:after="360" w:line="360" w:lineRule="auto"/>
        <w:ind w:left="0" w:firstLine="0"/>
        <w:contextualSpacing/>
        <w:jc w:val="both"/>
        <w:rPr>
          <w:rFonts w:ascii="Palatino Linotype" w:eastAsia="MS Mincho" w:hAnsi="Palatino Linotype" w:cs="Arial"/>
          <w:i/>
          <w:lang w:val="es-MX"/>
        </w:rPr>
      </w:pPr>
      <w:r w:rsidRPr="00890090">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w:t>
      </w:r>
      <w:r w:rsidRPr="00890090">
        <w:rPr>
          <w:rFonts w:ascii="Palatino Linotype" w:eastAsia="Cambria" w:hAnsi="Palatino Linotype" w:cs="Arial"/>
          <w:lang w:val="es-MX" w:eastAsia="en-US"/>
        </w:rPr>
        <w:lastRenderedPageBreak/>
        <w:t xml:space="preserve">publicidad de acuerdo con lo establecido en el artículo 8 de la </w:t>
      </w:r>
      <w:r w:rsidRPr="00890090">
        <w:rPr>
          <w:rFonts w:ascii="Palatino Linotype" w:eastAsia="Calibri" w:hAnsi="Palatino Linotype" w:cs="Arial"/>
          <w:b/>
          <w:lang w:eastAsia="en-US"/>
        </w:rPr>
        <w:t>Ley de Transparencia y Acceso a la Información Pública del Estado de México y Municipios</w:t>
      </w:r>
      <w:r w:rsidRPr="00890090">
        <w:rPr>
          <w:rFonts w:ascii="Palatino Linotype" w:hAnsi="Palatino Linotype" w:cs="Arial"/>
          <w:lang w:eastAsia="es-MX"/>
        </w:rPr>
        <w:t>.</w:t>
      </w:r>
    </w:p>
    <w:p w14:paraId="795A3931" w14:textId="77777777" w:rsidR="00F16E71" w:rsidRPr="00890090" w:rsidRDefault="00BF2C3A" w:rsidP="00F16E71">
      <w:pPr>
        <w:numPr>
          <w:ilvl w:val="0"/>
          <w:numId w:val="1"/>
        </w:numPr>
        <w:spacing w:line="360" w:lineRule="auto"/>
        <w:ind w:left="0" w:right="49" w:firstLine="0"/>
        <w:contextualSpacing/>
        <w:jc w:val="both"/>
        <w:rPr>
          <w:rFonts w:ascii="Palatino Linotype" w:eastAsia="MS Gothic" w:hAnsi="Palatino Linotype" w:cstheme="majorBidi"/>
          <w:i/>
          <w:lang w:val="es-ES_tradnl"/>
        </w:rPr>
      </w:pPr>
      <w:r w:rsidRPr="00890090">
        <w:rPr>
          <w:rFonts w:ascii="Palatino Linotype" w:eastAsia="MS Mincho" w:hAnsi="Palatino Linotype" w:cs="Arial"/>
          <w:lang w:val="es-MX"/>
        </w:rPr>
        <w:t>Así, de la lectura a la solicitud de información se observa que el particular solicitó</w:t>
      </w:r>
      <w:r w:rsidR="00F16E71" w:rsidRPr="00890090">
        <w:rPr>
          <w:rFonts w:ascii="Palatino Linotype" w:eastAsia="MS Gothic" w:hAnsi="Palatino Linotype" w:cstheme="majorBidi"/>
          <w:b/>
        </w:rPr>
        <w:t xml:space="preserve"> </w:t>
      </w:r>
      <w:r w:rsidR="00F16E71" w:rsidRPr="00890090">
        <w:rPr>
          <w:rFonts w:ascii="Palatino Linotype" w:eastAsia="MS Gothic" w:hAnsi="Palatino Linotype" w:cstheme="majorBidi"/>
        </w:rPr>
        <w:t xml:space="preserve">el presupuesto asignado a cada sindicatura y regiduría del Ayuntamiento de Toluca del ejercicio fiscal 2025. </w:t>
      </w:r>
    </w:p>
    <w:p w14:paraId="5DEBD975" w14:textId="77777777" w:rsidR="00F16E71" w:rsidRPr="00890090" w:rsidRDefault="00F16E71" w:rsidP="00F16E71">
      <w:pPr>
        <w:spacing w:line="360" w:lineRule="auto"/>
        <w:ind w:right="49"/>
        <w:contextualSpacing/>
        <w:jc w:val="both"/>
        <w:rPr>
          <w:rFonts w:ascii="Palatino Linotype" w:eastAsia="MS Gothic" w:hAnsi="Palatino Linotype" w:cstheme="majorBidi"/>
          <w:i/>
          <w:lang w:val="es-ES_tradnl"/>
        </w:rPr>
      </w:pPr>
    </w:p>
    <w:p w14:paraId="5F9733EA" w14:textId="1BBB0303" w:rsidR="00F16E71" w:rsidRPr="00890090" w:rsidRDefault="00F16E71" w:rsidP="00F16E71">
      <w:pPr>
        <w:numPr>
          <w:ilvl w:val="0"/>
          <w:numId w:val="1"/>
        </w:numPr>
        <w:spacing w:line="360" w:lineRule="auto"/>
        <w:ind w:left="0" w:right="49" w:firstLine="0"/>
        <w:contextualSpacing/>
        <w:jc w:val="both"/>
        <w:rPr>
          <w:rFonts w:ascii="Palatino Linotype" w:eastAsia="MS Gothic" w:hAnsi="Palatino Linotype" w:cstheme="majorBidi"/>
          <w:i/>
          <w:lang w:val="es-ES_tradnl"/>
        </w:rPr>
      </w:pPr>
      <w:r w:rsidRPr="00890090">
        <w:rPr>
          <w:rFonts w:ascii="Palatino Linotype" w:eastAsia="MS Mincho" w:hAnsi="Palatino Linotype" w:cs="Arial"/>
          <w:lang w:val="es-MX"/>
        </w:rPr>
        <w:t xml:space="preserve">Expuesto lo anterior, resulta conveniente referir lo establecido en el Manual para la Planeación, Programación y Presupuestación Municipal para el Ejercicio Fiscal 2055, donde define al </w:t>
      </w:r>
      <w:r w:rsidRPr="00890090">
        <w:rPr>
          <w:rFonts w:ascii="Palatino Linotype" w:eastAsia="MS Mincho" w:hAnsi="Palatino Linotype" w:cs="Arial"/>
          <w:b/>
          <w:i/>
          <w:lang w:val="es-MX"/>
        </w:rPr>
        <w:t>Presupuesto</w:t>
      </w:r>
      <w:r w:rsidRPr="00890090">
        <w:rPr>
          <w:rFonts w:ascii="Palatino Linotype" w:eastAsia="MS Mincho" w:hAnsi="Palatino Linotype" w:cs="Arial"/>
          <w:lang w:val="es-MX"/>
        </w:rPr>
        <w:t xml:space="preserve"> como:</w:t>
      </w:r>
    </w:p>
    <w:p w14:paraId="46AF797D" w14:textId="77777777" w:rsidR="00F16E71" w:rsidRPr="00890090" w:rsidRDefault="00F16E71" w:rsidP="00F16E71">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1803D9FA" w14:textId="041573B9" w:rsidR="00F16E71" w:rsidRPr="00890090" w:rsidRDefault="00F16E71" w:rsidP="00F16E71">
      <w:pPr>
        <w:autoSpaceDE w:val="0"/>
        <w:autoSpaceDN w:val="0"/>
        <w:adjustRightInd w:val="0"/>
        <w:spacing w:before="240" w:after="240"/>
        <w:ind w:left="567" w:right="616"/>
        <w:jc w:val="both"/>
        <w:rPr>
          <w:rFonts w:ascii="Palatino Linotype" w:hAnsi="Palatino Linotype"/>
          <w:i/>
        </w:rPr>
      </w:pPr>
      <w:r w:rsidRPr="00890090">
        <w:rPr>
          <w:rFonts w:ascii="Palatino Linotype" w:hAnsi="Palatino Linotype"/>
          <w:i/>
        </w:rPr>
        <w:t>“</w:t>
      </w:r>
      <w:r w:rsidRPr="00890090">
        <w:rPr>
          <w:rFonts w:ascii="Palatino Linotype" w:hAnsi="Palatino Linotype"/>
          <w:b/>
          <w:i/>
        </w:rPr>
        <w:t>Presupuesto:</w:t>
      </w:r>
      <w:r w:rsidRPr="00890090">
        <w:rPr>
          <w:rFonts w:ascii="Palatino Linotype" w:hAnsi="Palatino Linotype"/>
          <w:i/>
        </w:rPr>
        <w:t xml:space="preserve"> Estimación financiera anticipada, generalmente anual, de los egresos e ingresos del Gobierno, necesario para cumplir con los propósitos de un programa determinado. Asimismo, constituye el instrumento operativo básico para la ejecución de las decisiones de política económica y de planeación. Para la interpretación del presente documento se entenderá como tal, al Presupuesto de Egresos del Gobierno del Estado de México, para el ejercicio fiscal correspondiente”</w:t>
      </w:r>
    </w:p>
    <w:p w14:paraId="66CE01D7" w14:textId="77777777" w:rsidR="00F16E71" w:rsidRPr="00890090" w:rsidRDefault="00F16E71" w:rsidP="00F16E71">
      <w:pPr>
        <w:autoSpaceDE w:val="0"/>
        <w:autoSpaceDN w:val="0"/>
        <w:adjustRightInd w:val="0"/>
        <w:spacing w:before="240" w:after="240"/>
        <w:ind w:left="567" w:right="616"/>
        <w:jc w:val="both"/>
        <w:rPr>
          <w:rFonts w:ascii="Palatino Linotype" w:hAnsi="Palatino Linotype"/>
          <w:i/>
        </w:rPr>
      </w:pPr>
    </w:p>
    <w:p w14:paraId="082993E3" w14:textId="77777777" w:rsidR="00F16E71" w:rsidRPr="00890090" w:rsidRDefault="00F16E71" w:rsidP="00F16E71">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890090">
        <w:rPr>
          <w:rFonts w:ascii="Palatino Linotype" w:eastAsia="MS Mincho" w:hAnsi="Palatino Linotype" w:cs="Arial"/>
          <w:lang w:val="es-MX"/>
        </w:rPr>
        <w:t xml:space="preserve">En este sentido, se advierte que, </w:t>
      </w:r>
      <w:r w:rsidRPr="00890090">
        <w:rPr>
          <w:rFonts w:ascii="Palatino Linotype" w:hAnsi="Palatino Linotype"/>
          <w:b/>
          <w:i/>
        </w:rPr>
        <w:t>el Presupuesto</w:t>
      </w:r>
      <w:r w:rsidRPr="00890090">
        <w:rPr>
          <w:rFonts w:ascii="Palatino Linotype" w:hAnsi="Palatino Linotype"/>
        </w:rPr>
        <w:t xml:space="preserve">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públicos, actividad en donde identifican las estructuras programáticas, administrativas y del gasto para la orientación, asignación y ejercicio del recurso.</w:t>
      </w:r>
    </w:p>
    <w:p w14:paraId="45A3837D" w14:textId="60BC513F" w:rsidR="00F16E71" w:rsidRPr="00890090" w:rsidRDefault="00F16E71" w:rsidP="0047489D">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890090">
        <w:rPr>
          <w:rFonts w:ascii="Palatino Linotype" w:eastAsia="MS Mincho" w:hAnsi="Palatino Linotype" w:cs="Arial"/>
          <w:lang w:val="es-MX"/>
        </w:rPr>
        <w:lastRenderedPageBreak/>
        <w:t xml:space="preserve">Por su parte, el Código </w:t>
      </w:r>
      <w:r w:rsidRPr="00890090">
        <w:rPr>
          <w:rFonts w:ascii="Palatino Linotype" w:hAnsi="Palatino Linotype" w:cs="Arial"/>
        </w:rPr>
        <w:t xml:space="preserve">Financiero del Estado de México y Municipios, conceptualiza al </w:t>
      </w:r>
      <w:r w:rsidRPr="00890090">
        <w:rPr>
          <w:rFonts w:ascii="Palatino Linotype" w:hAnsi="Palatino Linotype" w:cs="Arial"/>
          <w:b/>
          <w:i/>
        </w:rPr>
        <w:t>Presupuesto de Egresos Municipal</w:t>
      </w:r>
      <w:r w:rsidRPr="00890090">
        <w:rPr>
          <w:rFonts w:ascii="Palatino Linotype" w:hAnsi="Palatino Linotype" w:cs="Arial"/>
        </w:rPr>
        <w:t xml:space="preserve">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w:t>
      </w:r>
      <w:r w:rsidRPr="00890090">
        <w:rPr>
          <w:rFonts w:ascii="Palatino Linotype" w:hAnsi="Palatino Linotype" w:cs="Arial"/>
          <w:b/>
          <w:i/>
        </w:rPr>
        <w:t>Organismos Municipales Descentralizados</w:t>
      </w:r>
      <w:r w:rsidRPr="00890090">
        <w:rPr>
          <w:rFonts w:ascii="Palatino Linotype" w:hAnsi="Palatino Linotype" w:cs="Arial"/>
        </w:rPr>
        <w:t>, a través de los programas derivados del Plan de Desarrollo Municipal, durante el ejercicio fiscal correspondiente.</w:t>
      </w:r>
      <w:r w:rsidR="0047489D" w:rsidRPr="00890090">
        <w:rPr>
          <w:rFonts w:ascii="Palatino Linotype" w:eastAsia="MS Mincho" w:hAnsi="Palatino Linotype" w:cs="Arial"/>
          <w:lang w:val="es-MX"/>
        </w:rPr>
        <w:t xml:space="preserve"> </w:t>
      </w:r>
      <w:r w:rsidRPr="00890090">
        <w:rPr>
          <w:rFonts w:ascii="Palatino Linotype" w:eastAsia="MS Mincho" w:hAnsi="Palatino Linotype" w:cs="Arial"/>
          <w:lang w:val="es-MX"/>
        </w:rPr>
        <w:t xml:space="preserve">Ahora bien, </w:t>
      </w:r>
      <w:r w:rsidRPr="00890090">
        <w:rPr>
          <w:rFonts w:ascii="Palatino Linotype" w:hAnsi="Palatino Linotype"/>
        </w:rPr>
        <w:t>el artículo 304 del Código Financiero del Estado de México y Municipios, dispone que la presentación del Proyecto de Presupuesto de Egresos, deberá incluir, entre otras cosas, lo siguiente:</w:t>
      </w:r>
    </w:p>
    <w:p w14:paraId="2CF83C83" w14:textId="77777777" w:rsidR="00F16E71" w:rsidRPr="00890090" w:rsidRDefault="00F16E71" w:rsidP="00F16E71">
      <w:pPr>
        <w:rPr>
          <w:rFonts w:ascii="Palatino Linotype" w:eastAsia="MS Mincho" w:hAnsi="Palatino Linotype" w:cs="Arial"/>
          <w:lang w:val="es-MX"/>
        </w:rPr>
      </w:pPr>
    </w:p>
    <w:p w14:paraId="4A3628DC" w14:textId="77777777" w:rsidR="00F16E71" w:rsidRPr="00890090" w:rsidRDefault="00F16E71" w:rsidP="00F16E71">
      <w:pPr>
        <w:tabs>
          <w:tab w:val="left" w:pos="709"/>
        </w:tabs>
        <w:spacing w:before="240" w:after="240"/>
        <w:ind w:left="567" w:right="567"/>
        <w:jc w:val="both"/>
        <w:rPr>
          <w:rFonts w:ascii="Palatino Linotype" w:hAnsi="Palatino Linotype"/>
          <w:i/>
        </w:rPr>
      </w:pPr>
      <w:r w:rsidRPr="00890090">
        <w:rPr>
          <w:rFonts w:ascii="Palatino Linotype" w:hAnsi="Palatino Linotype"/>
          <w:i/>
        </w:rPr>
        <w:t>“(…)</w:t>
      </w:r>
    </w:p>
    <w:p w14:paraId="1ACA4D66" w14:textId="77777777" w:rsidR="00F16E71" w:rsidRPr="00890090" w:rsidRDefault="00F16E71" w:rsidP="00F16E71">
      <w:pPr>
        <w:tabs>
          <w:tab w:val="left" w:pos="709"/>
        </w:tabs>
        <w:spacing w:before="240" w:after="240"/>
        <w:ind w:left="567" w:right="567"/>
        <w:jc w:val="both"/>
        <w:rPr>
          <w:rFonts w:ascii="Palatino Linotype" w:hAnsi="Palatino Linotype"/>
          <w:i/>
        </w:rPr>
      </w:pPr>
      <w:r w:rsidRPr="00890090">
        <w:rPr>
          <w:rFonts w:ascii="Palatino Linotype" w:hAnsi="Palatino Linotype"/>
          <w:b/>
          <w:i/>
        </w:rPr>
        <w:t>VIII</w:t>
      </w:r>
      <w:r w:rsidRPr="00890090">
        <w:rPr>
          <w:rFonts w:ascii="Palatino Linotype" w:hAnsi="Palatino Linotype"/>
          <w:i/>
        </w:rPr>
        <w:t xml:space="preserve">. Estimaciones de egresos, por cada una de sus fuentes, agrupados de la siguiente forma: </w:t>
      </w:r>
    </w:p>
    <w:p w14:paraId="5E0814D9" w14:textId="77777777" w:rsidR="00F16E71" w:rsidRPr="00890090" w:rsidRDefault="00F16E71" w:rsidP="00F16E71">
      <w:pPr>
        <w:tabs>
          <w:tab w:val="left" w:pos="709"/>
        </w:tabs>
        <w:spacing w:before="240" w:after="240"/>
        <w:ind w:left="567" w:right="567"/>
        <w:jc w:val="both"/>
        <w:rPr>
          <w:rFonts w:ascii="Palatino Linotype" w:hAnsi="Palatino Linotype"/>
          <w:i/>
        </w:rPr>
      </w:pPr>
      <w:r w:rsidRPr="00890090">
        <w:rPr>
          <w:rFonts w:ascii="Palatino Linotype" w:hAnsi="Palatino Linotype"/>
          <w:b/>
          <w:i/>
        </w:rPr>
        <w:t>1</w:t>
      </w:r>
      <w:r w:rsidRPr="00890090">
        <w:rPr>
          <w:rFonts w:ascii="Palatino Linotype" w:hAnsi="Palatino Linotype"/>
          <w:i/>
        </w:rPr>
        <w:t xml:space="preserve">.- Clasificación Programática a nivel de programas presupuestarios y proyectos. </w:t>
      </w:r>
    </w:p>
    <w:p w14:paraId="7714BE04" w14:textId="77777777" w:rsidR="00F16E71" w:rsidRPr="00890090" w:rsidRDefault="00F16E71" w:rsidP="00F16E71">
      <w:pPr>
        <w:tabs>
          <w:tab w:val="left" w:pos="709"/>
        </w:tabs>
        <w:spacing w:before="240" w:after="240"/>
        <w:ind w:left="567" w:right="567"/>
        <w:jc w:val="both"/>
        <w:rPr>
          <w:rFonts w:ascii="Palatino Linotype" w:hAnsi="Palatino Linotype"/>
          <w:i/>
        </w:rPr>
      </w:pPr>
      <w:r w:rsidRPr="00890090">
        <w:rPr>
          <w:rFonts w:ascii="Palatino Linotype" w:hAnsi="Palatino Linotype"/>
          <w:b/>
          <w:i/>
        </w:rPr>
        <w:t>2</w:t>
      </w:r>
      <w:r w:rsidRPr="00890090">
        <w:rPr>
          <w:rFonts w:ascii="Palatino Linotype" w:hAnsi="Palatino Linotype"/>
          <w:i/>
        </w:rPr>
        <w:t>.- Clasificación Administrativa.</w:t>
      </w:r>
    </w:p>
    <w:p w14:paraId="71CAA2F3" w14:textId="77777777" w:rsidR="00F16E71" w:rsidRPr="00890090" w:rsidRDefault="00F16E71" w:rsidP="00F16E71">
      <w:pPr>
        <w:tabs>
          <w:tab w:val="left" w:pos="709"/>
        </w:tabs>
        <w:spacing w:before="240" w:after="240"/>
        <w:ind w:left="567" w:right="567"/>
        <w:jc w:val="both"/>
        <w:rPr>
          <w:rFonts w:ascii="Palatino Linotype" w:hAnsi="Palatino Linotype"/>
          <w:i/>
        </w:rPr>
      </w:pPr>
      <w:r w:rsidRPr="00890090">
        <w:rPr>
          <w:rFonts w:ascii="Palatino Linotype" w:hAnsi="Palatino Linotype"/>
          <w:b/>
          <w:i/>
        </w:rPr>
        <w:t>3</w:t>
      </w:r>
      <w:r w:rsidRPr="00890090">
        <w:rPr>
          <w:rFonts w:ascii="Palatino Linotype" w:hAnsi="Palatino Linotype"/>
          <w:i/>
        </w:rPr>
        <w:t>.- Clasificación Económica.”</w:t>
      </w:r>
    </w:p>
    <w:p w14:paraId="05DA3C17" w14:textId="77777777" w:rsidR="00F16E71" w:rsidRPr="00890090" w:rsidRDefault="00F16E71" w:rsidP="00F16E71">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204002EB" w14:textId="77777777" w:rsidR="00F16E71" w:rsidRPr="00890090" w:rsidRDefault="00F16E71" w:rsidP="0047489D">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890090">
        <w:rPr>
          <w:rFonts w:ascii="Palatino Linotype" w:hAnsi="Palatino Linotype"/>
          <w:color w:val="000000"/>
        </w:rPr>
        <w:t>En este sentido</w:t>
      </w:r>
      <w:r w:rsidRPr="00890090">
        <w:rPr>
          <w:rFonts w:ascii="Palatino Linotype" w:hAnsi="Palatino Linotype" w:cs="Tahoma"/>
          <w:bCs/>
          <w:iCs/>
        </w:rPr>
        <w:t xml:space="preserve">, contamos con tres etapas en la elaboración del presupuesto de egresos, la primera etapa, que es un anteproyecto de presupuesto de egresos, una segunda etapa que es el proyecto del presupuesto de egresos y una tercera etapa que es el presupuesto de egresos; este último, se aprueba en definitiva de conformidad al artículo 125 de la Constitución Política del Estado Libre y Soberano de México, que cuenta con una fecha fatal </w:t>
      </w:r>
      <w:r w:rsidRPr="00890090">
        <w:rPr>
          <w:rFonts w:ascii="Palatino Linotype" w:hAnsi="Palatino Linotype" w:cs="Tahoma"/>
          <w:bCs/>
          <w:iCs/>
        </w:rPr>
        <w:lastRenderedPageBreak/>
        <w:t>para remitir el presupuesto de egresos al Órgano Superior de Fiscalización a más tardar el 25 de febrero de cada anualidad.</w:t>
      </w:r>
    </w:p>
    <w:p w14:paraId="52BCAC90" w14:textId="77777777" w:rsidR="00F16E71" w:rsidRPr="00890090" w:rsidRDefault="00F16E71" w:rsidP="0047489D">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2B34FD2F" w14:textId="79D2F296" w:rsidR="00F16E71" w:rsidRPr="00890090" w:rsidRDefault="00F16E71" w:rsidP="0047489D">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890090">
        <w:rPr>
          <w:rFonts w:ascii="Palatino Linotype" w:eastAsia="MS Mincho" w:hAnsi="Palatino Linotype" w:cs="Arial"/>
          <w:lang w:val="es-MX"/>
        </w:rPr>
        <w:t xml:space="preserve">Así, de conformidad con el </w:t>
      </w:r>
      <w:r w:rsidRPr="00890090">
        <w:rPr>
          <w:rFonts w:ascii="Palatino Linotype" w:hAnsi="Palatino Linotype" w:cs="Tahoma"/>
          <w:bCs/>
          <w:iCs/>
        </w:rPr>
        <w:t>Manual para la Planeación, Programación y Presupuesto de Egresos Mun</w:t>
      </w:r>
      <w:r w:rsidR="0047489D" w:rsidRPr="00890090">
        <w:rPr>
          <w:rFonts w:ascii="Palatino Linotype" w:hAnsi="Palatino Linotype" w:cs="Tahoma"/>
          <w:bCs/>
          <w:iCs/>
        </w:rPr>
        <w:t xml:space="preserve">icipal </w:t>
      </w:r>
      <w:r w:rsidRPr="00890090">
        <w:rPr>
          <w:rFonts w:ascii="Palatino Linotype" w:hAnsi="Palatino Linotype" w:cs="Tahoma"/>
          <w:bCs/>
          <w:iCs/>
        </w:rPr>
        <w:t xml:space="preserve">correspondientemente, </w:t>
      </w:r>
      <w:r w:rsidRPr="00890090">
        <w:rPr>
          <w:rFonts w:ascii="Palatino Linotype" w:eastAsia="MS Mincho" w:hAnsi="Palatino Linotype" w:cs="Arial"/>
          <w:lang w:val="es-MX"/>
        </w:rPr>
        <w:t xml:space="preserve">la </w:t>
      </w:r>
      <w:r w:rsidRPr="00890090">
        <w:rPr>
          <w:rFonts w:ascii="Palatino Linotype" w:hAnsi="Palatino Linotype" w:cs="Arial"/>
        </w:rPr>
        <w:t xml:space="preserve">composición del Presupuesto de Egresos contempla diversos formatos de los que encontramos los siguientes: </w:t>
      </w:r>
      <w:r w:rsidRPr="00890090">
        <w:rPr>
          <w:rFonts w:ascii="Palatino Linotype" w:hAnsi="Palatino Linotype"/>
          <w:b/>
          <w:color w:val="000000"/>
        </w:rPr>
        <w:t>PbRM-01a</w:t>
      </w:r>
      <w:r w:rsidRPr="00890090">
        <w:rPr>
          <w:rFonts w:ascii="Palatino Linotype" w:hAnsi="Palatino Linotype"/>
          <w:color w:val="000000"/>
        </w:rPr>
        <w:t xml:space="preserve"> Programa Anual Dimensión Administrativa del Gasto, </w:t>
      </w:r>
      <w:r w:rsidRPr="00890090">
        <w:rPr>
          <w:rFonts w:ascii="Palatino Linotype" w:hAnsi="Palatino Linotype"/>
          <w:b/>
          <w:bCs/>
          <w:color w:val="000000"/>
        </w:rPr>
        <w:t>PbRM-01b</w:t>
      </w:r>
      <w:r w:rsidRPr="00890090">
        <w:rPr>
          <w:rFonts w:ascii="Palatino Linotype" w:hAnsi="Palatino Linotype"/>
          <w:color w:val="000000"/>
        </w:rPr>
        <w:t xml:space="preserve"> Programa Anual Descripción del Programa Presupuestario, </w:t>
      </w:r>
      <w:r w:rsidRPr="00890090">
        <w:rPr>
          <w:rFonts w:ascii="Palatino Linotype" w:hAnsi="Palatino Linotype"/>
          <w:b/>
          <w:color w:val="000000"/>
        </w:rPr>
        <w:t>PbRM-01c</w:t>
      </w:r>
      <w:r w:rsidRPr="00890090">
        <w:rPr>
          <w:rFonts w:ascii="Palatino Linotype" w:hAnsi="Palatino Linotype"/>
          <w:color w:val="000000"/>
        </w:rPr>
        <w:t xml:space="preserve"> Programa Anual de Metas de actividad por Proyecto, </w:t>
      </w:r>
      <w:r w:rsidRPr="00890090">
        <w:rPr>
          <w:rFonts w:ascii="Palatino Linotype" w:hAnsi="Palatino Linotype"/>
          <w:b/>
          <w:color w:val="000000"/>
        </w:rPr>
        <w:t>PbRM-01d</w:t>
      </w:r>
      <w:r w:rsidRPr="00890090">
        <w:rPr>
          <w:rFonts w:ascii="Palatino Linotype" w:hAnsi="Palatino Linotype"/>
          <w:color w:val="000000"/>
        </w:rPr>
        <w:t xml:space="preserve"> Ficha técnica de diseño de indicadores estratégicos o de gestión, </w:t>
      </w:r>
      <w:r w:rsidRPr="00890090">
        <w:rPr>
          <w:rFonts w:ascii="Palatino Linotype" w:hAnsi="Palatino Linotype"/>
          <w:b/>
          <w:color w:val="000000"/>
        </w:rPr>
        <w:t>PbRM-01e</w:t>
      </w:r>
      <w:r w:rsidRPr="00890090">
        <w:rPr>
          <w:rFonts w:ascii="Palatino Linotype" w:hAnsi="Palatino Linotype"/>
          <w:color w:val="000000"/>
        </w:rPr>
        <w:t xml:space="preserve"> Matriz de indicadores para resultados por programa presupuestario y dependencia general, </w:t>
      </w:r>
      <w:r w:rsidRPr="00890090">
        <w:rPr>
          <w:rFonts w:ascii="Palatino Linotype" w:hAnsi="Palatino Linotype"/>
          <w:b/>
          <w:color w:val="000000"/>
        </w:rPr>
        <w:t>PbRM-02a</w:t>
      </w:r>
      <w:r w:rsidRPr="00890090">
        <w:rPr>
          <w:rFonts w:ascii="Palatino Linotype" w:hAnsi="Palatino Linotype"/>
          <w:color w:val="000000"/>
        </w:rPr>
        <w:t xml:space="preserve"> Calendarización de Metas de actividad por Proyecto, </w:t>
      </w:r>
      <w:r w:rsidRPr="00890090">
        <w:rPr>
          <w:rFonts w:ascii="Palatino Linotype" w:hAnsi="Palatino Linotype"/>
          <w:b/>
          <w:color w:val="000000"/>
        </w:rPr>
        <w:t>PbRM-03a</w:t>
      </w:r>
      <w:r w:rsidRPr="00890090">
        <w:rPr>
          <w:rFonts w:ascii="Palatino Linotype" w:hAnsi="Palatino Linotype"/>
          <w:color w:val="000000"/>
        </w:rPr>
        <w:t xml:space="preserve"> Presupuesto de Ingresos Detallado, </w:t>
      </w:r>
      <w:bookmarkStart w:id="43" w:name="_Hlk78831575"/>
      <w:r w:rsidRPr="00890090">
        <w:rPr>
          <w:rFonts w:ascii="Palatino Linotype" w:hAnsi="Palatino Linotype"/>
          <w:b/>
          <w:color w:val="000000"/>
        </w:rPr>
        <w:t>PbRM-03b</w:t>
      </w:r>
      <w:r w:rsidRPr="00890090">
        <w:rPr>
          <w:rFonts w:ascii="Palatino Linotype" w:hAnsi="Palatino Linotype"/>
          <w:color w:val="000000"/>
        </w:rPr>
        <w:t xml:space="preserve"> Caratula de Presupuesto de Ingresos</w:t>
      </w:r>
      <w:bookmarkEnd w:id="43"/>
      <w:r w:rsidRPr="00890090">
        <w:rPr>
          <w:rFonts w:ascii="Palatino Linotype" w:hAnsi="Palatino Linotype"/>
          <w:color w:val="000000"/>
        </w:rPr>
        <w:t xml:space="preserve">, </w:t>
      </w:r>
      <w:r w:rsidRPr="00890090">
        <w:rPr>
          <w:rFonts w:ascii="Palatino Linotype" w:hAnsi="Palatino Linotype"/>
          <w:b/>
        </w:rPr>
        <w:t>PbRM-04a</w:t>
      </w:r>
      <w:r w:rsidRPr="00890090">
        <w:rPr>
          <w:rFonts w:ascii="Palatino Linotype" w:hAnsi="Palatino Linotype"/>
        </w:rPr>
        <w:t xml:space="preserve"> Presupuesto de Egresos Detallado</w:t>
      </w:r>
      <w:r w:rsidRPr="00890090">
        <w:rPr>
          <w:rFonts w:ascii="Palatino Linotype" w:hAnsi="Palatino Linotype"/>
          <w:color w:val="000000"/>
        </w:rPr>
        <w:t xml:space="preserve">, </w:t>
      </w:r>
      <w:r w:rsidRPr="00890090">
        <w:rPr>
          <w:rFonts w:ascii="Palatino Linotype" w:hAnsi="Palatino Linotype"/>
          <w:b/>
          <w:color w:val="000000"/>
        </w:rPr>
        <w:t>PbRM-04b</w:t>
      </w:r>
      <w:r w:rsidRPr="00890090">
        <w:rPr>
          <w:rFonts w:ascii="Palatino Linotype" w:hAnsi="Palatino Linotype"/>
          <w:color w:val="000000"/>
        </w:rPr>
        <w:t xml:space="preserve"> Presupuesto de Egresos por Objeto del Gasto, </w:t>
      </w:r>
      <w:r w:rsidRPr="00890090">
        <w:rPr>
          <w:rFonts w:ascii="Palatino Linotype" w:hAnsi="Palatino Linotype"/>
          <w:b/>
          <w:color w:val="000000"/>
        </w:rPr>
        <w:t>PbRM-04c</w:t>
      </w:r>
      <w:r w:rsidRPr="00890090">
        <w:rPr>
          <w:rFonts w:ascii="Palatino Linotype" w:hAnsi="Palatino Linotype"/>
          <w:color w:val="000000"/>
        </w:rPr>
        <w:t xml:space="preserve"> Presupuesto de Egresos Global Calendarizado, </w:t>
      </w:r>
      <w:r w:rsidRPr="00890090">
        <w:rPr>
          <w:rFonts w:ascii="Palatino Linotype" w:hAnsi="Palatino Linotype"/>
          <w:b/>
          <w:color w:val="000000"/>
        </w:rPr>
        <w:t>PbRM-04d</w:t>
      </w:r>
      <w:r w:rsidRPr="00890090">
        <w:rPr>
          <w:rFonts w:ascii="Palatino Linotype" w:hAnsi="Palatino Linotype"/>
          <w:color w:val="000000"/>
        </w:rPr>
        <w:t xml:space="preserve"> Caratula de Presupuesto de Egresos, </w:t>
      </w:r>
      <w:r w:rsidRPr="00890090">
        <w:rPr>
          <w:rFonts w:ascii="Palatino Linotype" w:hAnsi="Palatino Linotype"/>
          <w:b/>
          <w:color w:val="000000"/>
        </w:rPr>
        <w:t>PbRM-05</w:t>
      </w:r>
      <w:r w:rsidRPr="00890090">
        <w:rPr>
          <w:rFonts w:ascii="Palatino Linotype" w:hAnsi="Palatino Linotype"/>
          <w:color w:val="000000"/>
        </w:rPr>
        <w:t xml:space="preserve"> Tabulador de Sueldos, </w:t>
      </w:r>
      <w:r w:rsidRPr="00890090">
        <w:rPr>
          <w:rFonts w:ascii="Palatino Linotype" w:hAnsi="Palatino Linotype"/>
          <w:b/>
          <w:color w:val="000000"/>
        </w:rPr>
        <w:t>PbRM-06</w:t>
      </w:r>
      <w:r w:rsidRPr="00890090">
        <w:rPr>
          <w:rFonts w:ascii="Palatino Linotype" w:hAnsi="Palatino Linotype"/>
          <w:color w:val="000000"/>
        </w:rPr>
        <w:t xml:space="preserve"> Programa Anual de Adquisiciones, </w:t>
      </w:r>
      <w:r w:rsidRPr="00890090">
        <w:rPr>
          <w:rFonts w:ascii="Palatino Linotype" w:hAnsi="Palatino Linotype"/>
          <w:b/>
          <w:color w:val="000000"/>
        </w:rPr>
        <w:t>PbRM-07</w:t>
      </w:r>
      <w:r w:rsidRPr="00890090">
        <w:rPr>
          <w:rFonts w:ascii="Palatino Linotype" w:hAnsi="Palatino Linotype"/>
          <w:color w:val="000000"/>
        </w:rPr>
        <w:t xml:space="preserve"> Programa Anual de Obra y </w:t>
      </w:r>
      <w:r w:rsidRPr="00890090">
        <w:rPr>
          <w:rFonts w:ascii="Palatino Linotype" w:hAnsi="Palatino Linotype"/>
          <w:b/>
          <w:color w:val="000000"/>
        </w:rPr>
        <w:t>PbRM-07b</w:t>
      </w:r>
      <w:r w:rsidRPr="00890090">
        <w:rPr>
          <w:rFonts w:ascii="Palatino Linotype" w:hAnsi="Palatino Linotype"/>
          <w:color w:val="000000"/>
        </w:rPr>
        <w:t xml:space="preserve"> Programa Anual de Obra (Reparaciones y Mantenimiento).</w:t>
      </w:r>
    </w:p>
    <w:p w14:paraId="2AE1CAFE" w14:textId="77777777" w:rsidR="00F16E71" w:rsidRPr="00890090" w:rsidRDefault="00F16E71" w:rsidP="00F16E71">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333540B9" w14:textId="77777777" w:rsidR="00F16E71" w:rsidRPr="00890090" w:rsidRDefault="00F16E71" w:rsidP="00F16E71">
      <w:pPr>
        <w:tabs>
          <w:tab w:val="left" w:pos="426"/>
        </w:tabs>
        <w:spacing w:before="240" w:after="240"/>
        <w:ind w:left="567" w:right="333"/>
        <w:contextualSpacing/>
        <w:jc w:val="both"/>
        <w:rPr>
          <w:rFonts w:ascii="Palatino Linotype" w:hAnsi="Palatino Linotype"/>
          <w:b/>
          <w:bCs/>
          <w:i/>
          <w:iCs/>
        </w:rPr>
      </w:pPr>
      <w:r w:rsidRPr="00890090">
        <w:rPr>
          <w:rFonts w:ascii="Palatino Linotype" w:hAnsi="Palatino Linotype"/>
          <w:i/>
          <w:iCs/>
        </w:rPr>
        <w:t>“</w:t>
      </w:r>
      <w:r w:rsidRPr="00890090">
        <w:rPr>
          <w:rFonts w:ascii="Palatino Linotype" w:hAnsi="Palatino Linotype"/>
          <w:b/>
          <w:bCs/>
          <w:i/>
          <w:iCs/>
        </w:rPr>
        <w:t xml:space="preserve">3.4.1. Formatos que integran el Presupuesto de Egresos aprobado. </w:t>
      </w:r>
    </w:p>
    <w:p w14:paraId="1D00D9DE"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r w:rsidRPr="00890090">
        <w:rPr>
          <w:rFonts w:ascii="Palatino Linotype" w:hAnsi="Palatino Linotype"/>
          <w:i/>
          <w:iCs/>
        </w:rPr>
        <w:t xml:space="preserve">Considerando como base el Proyecto de Presupuesto se realizará el Presupuesto de Egresos, con la información siguiente: </w:t>
      </w:r>
    </w:p>
    <w:p w14:paraId="44B2D943"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p>
    <w:p w14:paraId="1C45C159"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r w:rsidRPr="00890090">
        <w:rPr>
          <w:rFonts w:ascii="Palatino Linotype" w:hAnsi="Palatino Linotype"/>
          <w:i/>
          <w:iCs/>
        </w:rPr>
        <w:t xml:space="preserve">Una vez publicada la Ley de Ingresos, las Participaciones Federales, así como los Programas Federales y Estatales, se podrá tener una estimación más precisa de los Ingresos Totales, lo cual se deberá plasmar en los formatos: </w:t>
      </w:r>
    </w:p>
    <w:p w14:paraId="3B173D49"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p>
    <w:p w14:paraId="0596FE14"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r w:rsidRPr="00890090">
        <w:rPr>
          <w:rFonts w:ascii="Palatino Linotype" w:hAnsi="Palatino Linotype"/>
          <w:b/>
          <w:bCs/>
          <w:i/>
          <w:iCs/>
        </w:rPr>
        <w:lastRenderedPageBreak/>
        <w:t>Presupuesto de Ingresos Detallado PbRM-03a</w:t>
      </w:r>
      <w:r w:rsidRPr="00890090">
        <w:rPr>
          <w:rFonts w:ascii="Palatino Linotype" w:hAnsi="Palatino Linotype"/>
          <w:i/>
          <w:iCs/>
        </w:rPr>
        <w:t xml:space="preserve">, registrando los ingresos estimados a nivel concepto y su distribución por mes. </w:t>
      </w:r>
    </w:p>
    <w:p w14:paraId="0C9DEF9B"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p>
    <w:p w14:paraId="21FDB27A"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r w:rsidRPr="00890090">
        <w:rPr>
          <w:rFonts w:ascii="Palatino Linotype" w:hAnsi="Palatino Linotype"/>
          <w:b/>
          <w:bCs/>
          <w:i/>
          <w:iCs/>
        </w:rPr>
        <w:t>Carátula de Presupuesto de Ingresos PbRM-03b,</w:t>
      </w:r>
      <w:r w:rsidRPr="00890090">
        <w:rPr>
          <w:rFonts w:ascii="Palatino Linotype" w:hAnsi="Palatino Linotype"/>
          <w:i/>
          <w:iCs/>
        </w:rPr>
        <w:t xml:space="preserve"> registrando los importes por tipo de Ingreso. </w:t>
      </w:r>
    </w:p>
    <w:p w14:paraId="1CB4A965"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p>
    <w:p w14:paraId="59D34E93"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r w:rsidRPr="00890090">
        <w:rPr>
          <w:rFonts w:ascii="Palatino Linotype" w:hAnsi="Palatino Linotype"/>
          <w:i/>
          <w:iCs/>
        </w:rPr>
        <w:t xml:space="preserve">Los formatos que conforman el </w:t>
      </w:r>
      <w:r w:rsidRPr="00890090">
        <w:rPr>
          <w:rFonts w:ascii="Palatino Linotype" w:hAnsi="Palatino Linotype"/>
          <w:b/>
          <w:bCs/>
          <w:i/>
          <w:iCs/>
        </w:rPr>
        <w:t>Programa Anual (PbRM-01a, PbRM-01b, PbRM-01c, PbRM-01d, PbRM-01e), así como del Presupuesto de Egresos Detallado PbRM-04a,</w:t>
      </w:r>
      <w:r w:rsidRPr="00890090">
        <w:rPr>
          <w:rFonts w:ascii="Palatino Linotype" w:hAnsi="Palatino Linotype"/>
          <w:i/>
          <w:iCs/>
        </w:rPr>
        <w:t xml:space="preserve"> formato en el que se deberán registrar los proyectos por partida de gasto, los cuales tendrán que coincidir en estructura programática y gasto estimado por proyecto, con los </w:t>
      </w:r>
      <w:r w:rsidRPr="00890090">
        <w:rPr>
          <w:rFonts w:ascii="Palatino Linotype" w:hAnsi="Palatino Linotype"/>
          <w:b/>
          <w:bCs/>
          <w:i/>
          <w:iCs/>
        </w:rPr>
        <w:t>formatos PbRM 01a y PbRM 01c.</w:t>
      </w:r>
      <w:r w:rsidRPr="00890090">
        <w:rPr>
          <w:rFonts w:ascii="Palatino Linotype" w:hAnsi="Palatino Linotype"/>
          <w:i/>
          <w:iCs/>
        </w:rPr>
        <w:t xml:space="preserve"> </w:t>
      </w:r>
    </w:p>
    <w:p w14:paraId="1A7A30CD"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p>
    <w:p w14:paraId="5CAEE251"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r w:rsidRPr="00890090">
        <w:rPr>
          <w:rFonts w:ascii="Palatino Linotype" w:hAnsi="Palatino Linotype"/>
          <w:i/>
          <w:iCs/>
        </w:rPr>
        <w:t xml:space="preserve">Al contar con un presupuesto definido se deben corroborar las metas de actividad a realizar e identificar los tiempos de su ejecución, por lo que para este fin se requisita el formato </w:t>
      </w:r>
      <w:r w:rsidRPr="00890090">
        <w:rPr>
          <w:rFonts w:ascii="Palatino Linotype" w:hAnsi="Palatino Linotype"/>
          <w:b/>
          <w:bCs/>
          <w:i/>
          <w:iCs/>
        </w:rPr>
        <w:t>PbRM-02a Calendarización de metas de actividad</w:t>
      </w:r>
      <w:r w:rsidRPr="00890090">
        <w:rPr>
          <w:rFonts w:ascii="Palatino Linotype" w:hAnsi="Palatino Linotype"/>
          <w:i/>
          <w:iCs/>
        </w:rPr>
        <w:t xml:space="preserve">, el cual tiene por objeto identificar trimestralmente las cantidades de las metas programadas anuales por proyecto, mismas que fueron planteadas en </w:t>
      </w:r>
      <w:r w:rsidRPr="00890090">
        <w:rPr>
          <w:rFonts w:ascii="Palatino Linotype" w:hAnsi="Palatino Linotype"/>
          <w:b/>
          <w:bCs/>
          <w:i/>
          <w:iCs/>
        </w:rPr>
        <w:t>el formato PbRM-01c.</w:t>
      </w:r>
      <w:r w:rsidRPr="00890090">
        <w:rPr>
          <w:rFonts w:ascii="Palatino Linotype" w:hAnsi="Palatino Linotype"/>
          <w:i/>
          <w:iCs/>
        </w:rPr>
        <w:t xml:space="preserve"> </w:t>
      </w:r>
    </w:p>
    <w:p w14:paraId="3C2D1FF5"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p>
    <w:p w14:paraId="2A2FCE60"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r w:rsidRPr="00890090">
        <w:rPr>
          <w:rFonts w:ascii="Palatino Linotype" w:hAnsi="Palatino Linotype"/>
          <w:i/>
          <w:iCs/>
        </w:rPr>
        <w:t xml:space="preserve">En este formato se identifica el compromiso de fechas en que se realizarán las metas. Asimismo, será necesario revisar los indicadores en </w:t>
      </w:r>
      <w:r w:rsidRPr="00890090">
        <w:rPr>
          <w:rFonts w:ascii="Palatino Linotype" w:hAnsi="Palatino Linotype"/>
          <w:b/>
          <w:bCs/>
          <w:i/>
          <w:iCs/>
        </w:rPr>
        <w:t>el formato PbRM-01d</w:t>
      </w:r>
      <w:r w:rsidRPr="00890090">
        <w:rPr>
          <w:rFonts w:ascii="Palatino Linotype" w:hAnsi="Palatino Linotype"/>
          <w:i/>
          <w:iCs/>
        </w:rPr>
        <w:t xml:space="preserve"> </w:t>
      </w:r>
      <w:r w:rsidRPr="00890090">
        <w:rPr>
          <w:rFonts w:ascii="Palatino Linotype" w:hAnsi="Palatino Linotype"/>
          <w:b/>
          <w:bCs/>
          <w:i/>
          <w:iCs/>
        </w:rPr>
        <w:t>Ficha técnica del diseño de indicadores estratégicos o de gestión</w:t>
      </w:r>
      <w:r w:rsidRPr="00890090">
        <w:rPr>
          <w:rFonts w:ascii="Palatino Linotype" w:hAnsi="Palatino Linotype"/>
          <w:i/>
          <w:iCs/>
        </w:rPr>
        <w:t xml:space="preserve"> y actualizar las metas de indicador, con el propósito de presentarlos en su versión final en el Presupuesto de Egresos Municipal correspondiente, poniendo especial atención a los indicadores con variables que se encuentren vinculadas directamente a las metas de actividad </w:t>
      </w:r>
      <w:r w:rsidRPr="00890090">
        <w:rPr>
          <w:rFonts w:ascii="Palatino Linotype" w:hAnsi="Palatino Linotype"/>
          <w:b/>
          <w:bCs/>
          <w:i/>
          <w:iCs/>
        </w:rPr>
        <w:t>del formato PbRM-02a.</w:t>
      </w:r>
      <w:r w:rsidRPr="00890090">
        <w:rPr>
          <w:rFonts w:ascii="Palatino Linotype" w:hAnsi="Palatino Linotype"/>
          <w:i/>
          <w:iCs/>
        </w:rPr>
        <w:t xml:space="preserve"> </w:t>
      </w:r>
    </w:p>
    <w:p w14:paraId="070D0096"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p>
    <w:p w14:paraId="18DC2774"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r w:rsidRPr="00890090">
        <w:rPr>
          <w:rFonts w:ascii="Palatino Linotype" w:hAnsi="Palatino Linotype"/>
          <w:i/>
          <w:iCs/>
        </w:rPr>
        <w:t>Una vez que las Dependencias y Organismos municipales sujetos a la integración del Presupuesto basado en Resultados, hayan terminado el llenado de los formatos referentes a los programas bajo su responsabilidad, que sirven de base a los Tesoreros y los Titulares de las Unidades de Información Planeación, Presupuestación y Evaluación para orientar la integración del Proyecto de Presupuesto de Egresos Municipal de dichos programas, utilizando para ello los formatos establecidos en este manual, mismos que deberán guardar como ya se mencionó, la debida alineación y correspondencia con el Plan de Desarrollo Municipal.</w:t>
      </w:r>
    </w:p>
    <w:p w14:paraId="50E24004"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p>
    <w:p w14:paraId="12BEC01C" w14:textId="77777777" w:rsidR="00F16E71" w:rsidRPr="00890090" w:rsidRDefault="00F16E71" w:rsidP="00F16E71">
      <w:pPr>
        <w:tabs>
          <w:tab w:val="left" w:pos="426"/>
        </w:tabs>
        <w:spacing w:before="240" w:after="240"/>
        <w:ind w:left="567" w:right="333"/>
        <w:contextualSpacing/>
        <w:jc w:val="both"/>
        <w:rPr>
          <w:rFonts w:ascii="Palatino Linotype" w:eastAsia="MS Mincho" w:hAnsi="Palatino Linotype" w:cs="Arial"/>
          <w:i/>
          <w:iCs/>
          <w:lang w:val="es-MX"/>
        </w:rPr>
      </w:pPr>
      <w:r w:rsidRPr="00890090">
        <w:rPr>
          <w:rFonts w:ascii="Palatino Linotype" w:hAnsi="Palatino Linotype"/>
          <w:i/>
          <w:iCs/>
        </w:rPr>
        <w:lastRenderedPageBreak/>
        <w:t>En esta etapa del Presupuesto de Egresos el responsable de la UIPPE municipal o equivalente, con base en la información proporcionada por cada una de las Dependencias y Organismos, será quien estructure el Programa Anual del Municipio, para integrarlo al Presupuesto de Egresos Municipal para su presentación y aprobación en sesión de cabildo.</w:t>
      </w:r>
    </w:p>
    <w:p w14:paraId="3ADC9FCE" w14:textId="77777777" w:rsidR="00F16E71" w:rsidRPr="00890090" w:rsidRDefault="00F16E71" w:rsidP="00F16E71">
      <w:pPr>
        <w:tabs>
          <w:tab w:val="left" w:pos="426"/>
        </w:tabs>
        <w:spacing w:before="240" w:after="240"/>
        <w:ind w:left="567" w:right="333"/>
        <w:contextualSpacing/>
        <w:jc w:val="both"/>
        <w:rPr>
          <w:rFonts w:ascii="Palatino Linotype" w:eastAsia="MS Mincho" w:hAnsi="Palatino Linotype" w:cs="Arial"/>
          <w:i/>
          <w:iCs/>
          <w:lang w:val="es-MX"/>
        </w:rPr>
      </w:pPr>
    </w:p>
    <w:p w14:paraId="3CEB6D11"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r w:rsidRPr="00890090">
        <w:rPr>
          <w:rFonts w:ascii="Palatino Linotype" w:hAnsi="Palatino Linotype"/>
          <w:b/>
          <w:bCs/>
          <w:i/>
          <w:iCs/>
        </w:rPr>
        <w:t xml:space="preserve">Presupuesto de Egresos por Objeto del Gasto y Dependencia General PbRM-04b. Este formato deberá ser la suma de los formatos (PbRM-04a) </w:t>
      </w:r>
      <w:r w:rsidRPr="00890090">
        <w:rPr>
          <w:rFonts w:ascii="Palatino Linotype" w:hAnsi="Palatino Linotype"/>
          <w:i/>
          <w:iCs/>
        </w:rPr>
        <w:t xml:space="preserve">Presupuesto de Egresos Detallado el cual contiene datos a nivel de Partida Específica, Partida Genérica, Concepto y Capítulo del Gasto, de cada proyecto a nivel de Dependencia General. </w:t>
      </w:r>
    </w:p>
    <w:p w14:paraId="2EC3E6BD"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p>
    <w:p w14:paraId="2C77B807" w14:textId="77777777" w:rsidR="00F16E71" w:rsidRPr="00890090" w:rsidRDefault="00F16E71" w:rsidP="00F16E71">
      <w:pPr>
        <w:tabs>
          <w:tab w:val="left" w:pos="426"/>
        </w:tabs>
        <w:spacing w:before="240" w:after="240"/>
        <w:ind w:left="567" w:right="333"/>
        <w:contextualSpacing/>
        <w:jc w:val="both"/>
        <w:rPr>
          <w:rFonts w:ascii="Palatino Linotype" w:hAnsi="Palatino Linotype"/>
          <w:b/>
          <w:bCs/>
          <w:i/>
          <w:iCs/>
        </w:rPr>
      </w:pPr>
      <w:r w:rsidRPr="00890090">
        <w:rPr>
          <w:rFonts w:ascii="Palatino Linotype" w:hAnsi="Palatino Linotype"/>
          <w:b/>
          <w:bCs/>
          <w:i/>
          <w:iCs/>
        </w:rPr>
        <w:t>Presupuesto de Egreso Global Calendarizado PbRM-04c.</w:t>
      </w:r>
      <w:r w:rsidRPr="00890090">
        <w:rPr>
          <w:rFonts w:ascii="Palatino Linotype" w:hAnsi="Palatino Linotype"/>
          <w:i/>
          <w:iCs/>
        </w:rPr>
        <w:t xml:space="preserve"> Este formato deberá ser la suma de los formatos de Presupuesto de Egresos por Objeto del Gasto y Dependencia </w:t>
      </w:r>
      <w:r w:rsidRPr="00890090">
        <w:rPr>
          <w:rFonts w:ascii="Palatino Linotype" w:hAnsi="Palatino Linotype"/>
          <w:b/>
          <w:bCs/>
          <w:i/>
          <w:iCs/>
        </w:rPr>
        <w:t xml:space="preserve">General PbRM-04b. </w:t>
      </w:r>
    </w:p>
    <w:p w14:paraId="07DBB671"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p>
    <w:p w14:paraId="12F2D4FC"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r w:rsidRPr="00890090">
        <w:rPr>
          <w:rFonts w:ascii="Palatino Linotype" w:hAnsi="Palatino Linotype"/>
          <w:b/>
          <w:bCs/>
          <w:i/>
          <w:iCs/>
        </w:rPr>
        <w:t>Carátula de Presupuesto de Egresos PbRM-04d.</w:t>
      </w:r>
      <w:r w:rsidRPr="00890090">
        <w:rPr>
          <w:rFonts w:ascii="Palatino Linotype" w:hAnsi="Palatino Linotype"/>
          <w:i/>
          <w:iCs/>
        </w:rPr>
        <w:t xml:space="preserve"> Este formato deberá registrar los importes del </w:t>
      </w:r>
      <w:r w:rsidRPr="00890090">
        <w:rPr>
          <w:rFonts w:ascii="Palatino Linotype" w:hAnsi="Palatino Linotype"/>
          <w:b/>
          <w:bCs/>
          <w:i/>
          <w:iCs/>
        </w:rPr>
        <w:t>formato PbRM-04c.</w:t>
      </w:r>
      <w:r w:rsidRPr="00890090">
        <w:rPr>
          <w:rFonts w:ascii="Palatino Linotype" w:hAnsi="Palatino Linotype"/>
          <w:i/>
          <w:iCs/>
        </w:rPr>
        <w:t xml:space="preserve"> </w:t>
      </w:r>
    </w:p>
    <w:p w14:paraId="08E1896A"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p>
    <w:p w14:paraId="4F614E05" w14:textId="77777777" w:rsidR="00F16E71" w:rsidRPr="00890090" w:rsidRDefault="00F16E71" w:rsidP="00F16E71">
      <w:pPr>
        <w:tabs>
          <w:tab w:val="left" w:pos="426"/>
        </w:tabs>
        <w:spacing w:before="240" w:after="240"/>
        <w:ind w:left="567" w:right="333"/>
        <w:contextualSpacing/>
        <w:jc w:val="both"/>
        <w:rPr>
          <w:rFonts w:ascii="Palatino Linotype" w:hAnsi="Palatino Linotype"/>
          <w:i/>
          <w:iCs/>
        </w:rPr>
      </w:pPr>
      <w:r w:rsidRPr="00890090">
        <w:rPr>
          <w:rFonts w:ascii="Palatino Linotype" w:hAnsi="Palatino Linotype"/>
          <w:i/>
          <w:iCs/>
        </w:rPr>
        <w:t>Lo anterior se refleja en la siguiente figura:</w:t>
      </w:r>
    </w:p>
    <w:p w14:paraId="62FAFD97" w14:textId="77777777" w:rsidR="00F16E71" w:rsidRPr="00890090" w:rsidRDefault="00F16E71" w:rsidP="00F16E71">
      <w:pPr>
        <w:tabs>
          <w:tab w:val="left" w:pos="426"/>
        </w:tabs>
        <w:spacing w:before="240" w:after="240"/>
        <w:ind w:left="567" w:right="333"/>
        <w:contextualSpacing/>
        <w:jc w:val="both"/>
        <w:rPr>
          <w:rFonts w:ascii="Palatino Linotype" w:eastAsia="MS Mincho" w:hAnsi="Palatino Linotype" w:cs="Arial"/>
          <w:i/>
          <w:iCs/>
          <w:lang w:val="es-MX"/>
        </w:rPr>
      </w:pPr>
    </w:p>
    <w:p w14:paraId="51DF79A6" w14:textId="77777777" w:rsidR="00F16E71" w:rsidRDefault="00F16E71" w:rsidP="00F16E71">
      <w:pPr>
        <w:tabs>
          <w:tab w:val="left" w:pos="0"/>
          <w:tab w:val="left" w:pos="426"/>
        </w:tabs>
        <w:spacing w:before="240" w:after="240" w:line="360" w:lineRule="auto"/>
        <w:ind w:right="49"/>
        <w:contextualSpacing/>
        <w:jc w:val="center"/>
        <w:rPr>
          <w:rFonts w:ascii="Palatino Linotype" w:eastAsia="MS Mincho" w:hAnsi="Palatino Linotype" w:cs="Arial"/>
          <w:lang w:val="es-MX"/>
        </w:rPr>
      </w:pPr>
      <w:r w:rsidRPr="00890090">
        <w:rPr>
          <w:rFonts w:ascii="Palatino Linotype" w:eastAsia="MS Mincho" w:hAnsi="Palatino Linotype" w:cs="Arial"/>
          <w:noProof/>
          <w:lang w:val="es-MX" w:eastAsia="es-MX"/>
        </w:rPr>
        <w:lastRenderedPageBreak/>
        <w:drawing>
          <wp:inline distT="0" distB="0" distL="0" distR="0" wp14:anchorId="6E27D022" wp14:editId="08688C62">
            <wp:extent cx="4573040" cy="3401060"/>
            <wp:effectExtent l="12700" t="12700" r="12065" b="152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stretch>
                      <a:fillRect/>
                    </a:stretch>
                  </pic:blipFill>
                  <pic:spPr>
                    <a:xfrm>
                      <a:off x="0" y="0"/>
                      <a:ext cx="4609120" cy="3427894"/>
                    </a:xfrm>
                    <a:prstGeom prst="rect">
                      <a:avLst/>
                    </a:prstGeom>
                    <a:ln>
                      <a:solidFill>
                        <a:schemeClr val="tx1"/>
                      </a:solidFill>
                    </a:ln>
                  </pic:spPr>
                </pic:pic>
              </a:graphicData>
            </a:graphic>
          </wp:inline>
        </w:drawing>
      </w:r>
    </w:p>
    <w:p w14:paraId="705ED3D6" w14:textId="77777777" w:rsidR="00890090" w:rsidRPr="00890090" w:rsidRDefault="00890090" w:rsidP="00F16E71">
      <w:pPr>
        <w:tabs>
          <w:tab w:val="left" w:pos="0"/>
          <w:tab w:val="left" w:pos="426"/>
        </w:tabs>
        <w:spacing w:before="240" w:after="240" w:line="360" w:lineRule="auto"/>
        <w:ind w:right="49"/>
        <w:contextualSpacing/>
        <w:jc w:val="center"/>
        <w:rPr>
          <w:rFonts w:ascii="Palatino Linotype" w:eastAsia="MS Mincho" w:hAnsi="Palatino Linotype" w:cs="Arial"/>
          <w:lang w:val="es-MX"/>
        </w:rPr>
      </w:pPr>
    </w:p>
    <w:p w14:paraId="054AAF73" w14:textId="2605EFCC" w:rsidR="00F16E71" w:rsidRPr="00890090" w:rsidRDefault="00F16E71" w:rsidP="0047489D">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890090">
        <w:rPr>
          <w:rFonts w:ascii="Palatino Linotype" w:eastAsia="MS Mincho" w:hAnsi="Palatino Linotype" w:cs="Arial"/>
          <w:lang w:val="es-MX"/>
        </w:rPr>
        <w:t xml:space="preserve">De lo </w:t>
      </w:r>
      <w:r w:rsidR="0047489D" w:rsidRPr="00890090">
        <w:rPr>
          <w:rFonts w:ascii="Palatino Linotype" w:eastAsia="MS Mincho" w:hAnsi="Palatino Linotype" w:cs="Arial"/>
          <w:lang w:val="es-MX"/>
        </w:rPr>
        <w:t>anterior</w:t>
      </w:r>
      <w:r w:rsidRPr="00890090">
        <w:rPr>
          <w:rFonts w:ascii="Palatino Linotype" w:eastAsia="MS Mincho" w:hAnsi="Palatino Linotype" w:cs="Arial"/>
          <w:lang w:val="es-MX"/>
        </w:rPr>
        <w:t xml:space="preserve">, resulta necesario reiterar que, el </w:t>
      </w:r>
      <w:r w:rsidRPr="00890090">
        <w:rPr>
          <w:rFonts w:ascii="Palatino Linotype" w:eastAsia="MS Mincho" w:hAnsi="Palatino Linotype" w:cs="Arial"/>
          <w:b/>
          <w:bCs/>
          <w:lang w:val="es-MX"/>
        </w:rPr>
        <w:t>SUJETO OBLIGADO</w:t>
      </w:r>
      <w:r w:rsidRPr="00890090">
        <w:rPr>
          <w:rFonts w:ascii="Palatino Linotype" w:eastAsia="MS Mincho" w:hAnsi="Palatino Linotype" w:cs="Arial"/>
          <w:lang w:val="es-MX"/>
        </w:rPr>
        <w:t xml:space="preserve"> se limitó a proporcionar </w:t>
      </w:r>
      <w:r w:rsidR="0047489D" w:rsidRPr="00890090">
        <w:rPr>
          <w:rFonts w:ascii="Palatino Linotype" w:eastAsia="MS Mincho" w:hAnsi="Palatino Linotype" w:cs="Arial"/>
          <w:lang w:val="es-MX"/>
        </w:rPr>
        <w:t>únicamente</w:t>
      </w:r>
      <w:r w:rsidRPr="00890090">
        <w:rPr>
          <w:rFonts w:ascii="Palatino Linotype" w:eastAsia="MS Mincho" w:hAnsi="Palatino Linotype" w:cs="Arial"/>
          <w:lang w:val="es-MX"/>
        </w:rPr>
        <w:t xml:space="preserve"> el formato </w:t>
      </w:r>
      <w:r w:rsidRPr="00890090">
        <w:rPr>
          <w:rFonts w:ascii="Palatino Linotype" w:hAnsi="Palatino Linotype"/>
          <w:b/>
          <w:color w:val="000000" w:themeColor="text1"/>
        </w:rPr>
        <w:t xml:space="preserve">PbRM-04d </w:t>
      </w:r>
      <w:r w:rsidRPr="00890090">
        <w:rPr>
          <w:rFonts w:ascii="Palatino Linotype" w:hAnsi="Palatino Linotype"/>
          <w:b/>
          <w:i/>
          <w:color w:val="000000" w:themeColor="text1"/>
        </w:rPr>
        <w:t>“Carátula de Presupuesto de Egresos</w:t>
      </w:r>
      <w:r w:rsidRPr="00890090">
        <w:rPr>
          <w:rFonts w:ascii="Palatino Linotype" w:hAnsi="Palatino Linotype"/>
          <w:b/>
          <w:iCs/>
          <w:color w:val="000000" w:themeColor="text1"/>
        </w:rPr>
        <w:t>”</w:t>
      </w:r>
      <w:r w:rsidRPr="00890090">
        <w:rPr>
          <w:rFonts w:ascii="Palatino Linotype" w:hAnsi="Palatino Linotype"/>
          <w:bCs/>
          <w:iCs/>
          <w:color w:val="000000" w:themeColor="text1"/>
        </w:rPr>
        <w:t>, de todos los formatos que integran los Presupuest</w:t>
      </w:r>
      <w:r w:rsidR="0047489D" w:rsidRPr="00890090">
        <w:rPr>
          <w:rFonts w:ascii="Palatino Linotype" w:hAnsi="Palatino Linotype"/>
          <w:bCs/>
          <w:iCs/>
          <w:color w:val="000000" w:themeColor="text1"/>
        </w:rPr>
        <w:t>os de Egresos</w:t>
      </w:r>
      <w:r w:rsidRPr="00890090">
        <w:rPr>
          <w:rFonts w:ascii="Palatino Linotype" w:hAnsi="Palatino Linotype"/>
          <w:bCs/>
          <w:iCs/>
          <w:color w:val="000000" w:themeColor="text1"/>
        </w:rPr>
        <w:t xml:space="preserve">, </w:t>
      </w:r>
      <w:r w:rsidR="0047489D" w:rsidRPr="00890090">
        <w:rPr>
          <w:rFonts w:ascii="Palatino Linotype" w:hAnsi="Palatino Linotype"/>
          <w:bCs/>
          <w:iCs/>
          <w:color w:val="000000" w:themeColor="text1"/>
        </w:rPr>
        <w:t xml:space="preserve">la cual no contiene la información solicitada, </w:t>
      </w:r>
      <w:r w:rsidRPr="00890090">
        <w:rPr>
          <w:rFonts w:ascii="Palatino Linotype" w:hAnsi="Palatino Linotype"/>
          <w:bCs/>
          <w:iCs/>
          <w:color w:val="000000" w:themeColor="text1"/>
        </w:rPr>
        <w:t xml:space="preserve">no obstante, de la respuesta emitida, se puede concluir que </w:t>
      </w:r>
      <w:r w:rsidRPr="00890090">
        <w:rPr>
          <w:rFonts w:ascii="Palatino Linotype" w:hAnsi="Palatino Linotype" w:cs="Arial"/>
        </w:rPr>
        <w:t xml:space="preserve">el </w:t>
      </w:r>
      <w:r w:rsidRPr="00890090">
        <w:rPr>
          <w:rFonts w:ascii="Palatino Linotype" w:hAnsi="Palatino Linotype" w:cs="Arial"/>
          <w:b/>
        </w:rPr>
        <w:t>SUJETO OBLIGADO</w:t>
      </w:r>
      <w:r w:rsidRPr="00890090">
        <w:rPr>
          <w:rFonts w:ascii="Palatino Linotype" w:hAnsi="Palatino Linotype" w:cs="Arial"/>
        </w:rPr>
        <w:t xml:space="preserve"> efectivamente genera, posee y administra la información solicitada.</w:t>
      </w:r>
    </w:p>
    <w:p w14:paraId="2F6E0A6A" w14:textId="77777777" w:rsidR="0047489D" w:rsidRPr="00890090" w:rsidRDefault="0047489D" w:rsidP="0047489D">
      <w:pPr>
        <w:rPr>
          <w:rFonts w:ascii="Palatino Linotype" w:eastAsia="Palatino Linotype" w:hAnsi="Palatino Linotype" w:cs="Palatino Linotype"/>
          <w:color w:val="000000"/>
        </w:rPr>
      </w:pPr>
    </w:p>
    <w:p w14:paraId="031ED1FA" w14:textId="07B21876" w:rsidR="00A80F99" w:rsidRPr="00890090" w:rsidRDefault="0047489D" w:rsidP="00A80F99">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890090">
        <w:rPr>
          <w:rFonts w:ascii="Palatino Linotype" w:eastAsia="Palatino Linotype" w:hAnsi="Palatino Linotype" w:cs="Palatino Linotype"/>
          <w:color w:val="000000"/>
        </w:rPr>
        <w:t xml:space="preserve">Por lo tanto, en consecuencia y en mérito de lo expuesto en líneas anteriores, resultan fundadas las razones o motivos de inconformidad hechos valer por el </w:t>
      </w:r>
      <w:r w:rsidRPr="00890090">
        <w:rPr>
          <w:rFonts w:ascii="Palatino Linotype" w:eastAsia="Palatino Linotype" w:hAnsi="Palatino Linotype" w:cs="Palatino Linotype"/>
          <w:b/>
          <w:color w:val="000000"/>
        </w:rPr>
        <w:t>RECURRENTE</w:t>
      </w:r>
      <w:r w:rsidRPr="00890090">
        <w:rPr>
          <w:rFonts w:ascii="Palatino Linotype" w:eastAsia="Palatino Linotype" w:hAnsi="Palatino Linotype" w:cs="Palatino Linotype"/>
          <w:color w:val="000000"/>
        </w:rPr>
        <w:t xml:space="preserve"> dentro del recurso de revisión </w:t>
      </w:r>
      <w:r w:rsidR="00A80F99" w:rsidRPr="00890090">
        <w:rPr>
          <w:rFonts w:ascii="Palatino Linotype" w:eastAsia="Palatino Linotype" w:hAnsi="Palatino Linotype" w:cs="Palatino Linotype"/>
          <w:b/>
          <w:color w:val="000000"/>
        </w:rPr>
        <w:t>14098</w:t>
      </w:r>
      <w:r w:rsidRPr="00890090">
        <w:rPr>
          <w:rFonts w:ascii="Palatino Linotype" w:eastAsia="Palatino Linotype" w:hAnsi="Palatino Linotype" w:cs="Palatino Linotype"/>
          <w:b/>
          <w:color w:val="000000"/>
        </w:rPr>
        <w:t>/INFOEM/IP/RR/2025</w:t>
      </w:r>
      <w:r w:rsidRPr="00890090">
        <w:rPr>
          <w:rFonts w:ascii="Palatino Linotype" w:eastAsia="Palatino Linotype" w:hAnsi="Palatino Linotype" w:cs="Palatino Linotype"/>
          <w:color w:val="000000"/>
        </w:rPr>
        <w:t xml:space="preserve">; por ello, y con fundamento en la fracción III del numeral 186 de la Ley de Transparencia y Acceso a la Información Pública </w:t>
      </w:r>
      <w:r w:rsidRPr="00890090">
        <w:rPr>
          <w:rFonts w:ascii="Palatino Linotype" w:eastAsia="Palatino Linotype" w:hAnsi="Palatino Linotype" w:cs="Palatino Linotype"/>
          <w:color w:val="000000"/>
        </w:rPr>
        <w:lastRenderedPageBreak/>
        <w:t xml:space="preserve">del Estado de México y Municipios, se </w:t>
      </w:r>
      <w:r w:rsidRPr="00890090">
        <w:rPr>
          <w:rFonts w:ascii="Palatino Linotype" w:eastAsia="Palatino Linotype" w:hAnsi="Palatino Linotype" w:cs="Palatino Linotype"/>
          <w:b/>
          <w:color w:val="000000"/>
        </w:rPr>
        <w:t>REVOCA</w:t>
      </w:r>
      <w:r w:rsidRPr="00890090">
        <w:rPr>
          <w:rFonts w:ascii="Palatino Linotype" w:eastAsia="Palatino Linotype" w:hAnsi="Palatino Linotype" w:cs="Palatino Linotype"/>
          <w:color w:val="000000"/>
        </w:rPr>
        <w:t xml:space="preserve"> la respuesta a la solicitud de información número </w:t>
      </w:r>
      <w:bookmarkStart w:id="44" w:name="_heading=h.2s8eyo1" w:colFirst="0" w:colLast="0"/>
      <w:bookmarkEnd w:id="44"/>
      <w:r w:rsidR="00A80F99" w:rsidRPr="00890090">
        <w:rPr>
          <w:rFonts w:ascii="Palatino Linotype" w:eastAsia="Palatino Linotype" w:hAnsi="Palatino Linotype" w:cs="Palatino Linotype"/>
          <w:b/>
          <w:bCs/>
          <w:color w:val="000000"/>
        </w:rPr>
        <w:t> 05919/TOLUCA/IP/2025</w:t>
      </w:r>
      <w:r w:rsidRPr="00890090">
        <w:rPr>
          <w:rFonts w:ascii="Palatino Linotype" w:eastAsia="Palatino Linotype" w:hAnsi="Palatino Linotype" w:cs="Palatino Linotype"/>
          <w:b/>
          <w:bCs/>
          <w:color w:val="000000"/>
        </w:rPr>
        <w:t xml:space="preserve"> </w:t>
      </w:r>
      <w:r w:rsidRPr="00890090">
        <w:rPr>
          <w:rFonts w:ascii="Palatino Linotype" w:eastAsia="Palatino Linotype" w:hAnsi="Palatino Linotype" w:cs="Palatino Linotype"/>
          <w:bCs/>
          <w:color w:val="000000"/>
        </w:rPr>
        <w:t xml:space="preserve">y se </w:t>
      </w:r>
      <w:r w:rsidRPr="00890090">
        <w:rPr>
          <w:rFonts w:ascii="Palatino Linotype" w:eastAsia="Palatino Linotype" w:hAnsi="Palatino Linotype" w:cs="Palatino Linotype"/>
          <w:b/>
          <w:bCs/>
          <w:color w:val="000000"/>
        </w:rPr>
        <w:t xml:space="preserve">ORDENA </w:t>
      </w:r>
      <w:r w:rsidRPr="00890090">
        <w:rPr>
          <w:rFonts w:ascii="Palatino Linotype" w:eastAsia="Palatino Linotype" w:hAnsi="Palatino Linotype" w:cs="Palatino Linotype"/>
          <w:bCs/>
          <w:color w:val="000000"/>
        </w:rPr>
        <w:t>entregar, la siguiente información:</w:t>
      </w:r>
    </w:p>
    <w:p w14:paraId="248DB26E" w14:textId="4A4AA3D6" w:rsidR="00855649" w:rsidRPr="00890090" w:rsidRDefault="00A80F99" w:rsidP="000B092D">
      <w:pPr>
        <w:pStyle w:val="Prrafodelista"/>
        <w:numPr>
          <w:ilvl w:val="1"/>
          <w:numId w:val="1"/>
        </w:numPr>
        <w:spacing w:line="360" w:lineRule="auto"/>
        <w:ind w:right="567"/>
        <w:jc w:val="both"/>
        <w:rPr>
          <w:rFonts w:ascii="Palatino Linotype" w:eastAsia="MS Gothic" w:hAnsi="Palatino Linotype" w:cstheme="majorBidi"/>
          <w:b/>
          <w:lang w:val="es-ES_tradnl"/>
        </w:rPr>
      </w:pPr>
      <w:bookmarkStart w:id="45" w:name="_Toc495427547"/>
      <w:bookmarkStart w:id="46" w:name="_Toc497905366"/>
      <w:bookmarkStart w:id="47" w:name="_Toc80958964"/>
      <w:bookmarkStart w:id="48" w:name="_Toc97833535"/>
      <w:bookmarkStart w:id="49" w:name="_Toc98439412"/>
      <w:bookmarkStart w:id="50" w:name="_Toc104338682"/>
      <w:bookmarkStart w:id="51" w:name="_Toc108089956"/>
      <w:bookmarkEnd w:id="38"/>
      <w:bookmarkEnd w:id="39"/>
      <w:bookmarkEnd w:id="40"/>
      <w:bookmarkEnd w:id="41"/>
      <w:bookmarkEnd w:id="42"/>
      <w:r w:rsidRPr="00890090">
        <w:rPr>
          <w:rFonts w:ascii="Palatino Linotype" w:eastAsia="MS Gothic" w:hAnsi="Palatino Linotype" w:cstheme="majorBidi"/>
          <w:b/>
          <w:lang w:val="es-ES_tradnl"/>
        </w:rPr>
        <w:t xml:space="preserve">Soporte documental donde conste o se advierta  el presupuesto asignado a cada sindicatura y regiduría que integran el Ayuntamiento de Toluca, correspondiente al ejercicio fiscal 2025. </w:t>
      </w:r>
    </w:p>
    <w:p w14:paraId="7394138A" w14:textId="77777777" w:rsidR="00A80F99" w:rsidRPr="00890090" w:rsidRDefault="00A80F99" w:rsidP="00A80F99">
      <w:pPr>
        <w:pStyle w:val="Prrafodelista"/>
        <w:spacing w:line="360" w:lineRule="auto"/>
        <w:ind w:left="851" w:right="567"/>
        <w:jc w:val="both"/>
        <w:rPr>
          <w:rFonts w:ascii="Palatino Linotype" w:eastAsia="MS Gothic" w:hAnsi="Palatino Linotype" w:cstheme="majorBidi"/>
          <w:b/>
          <w:lang w:val="es-ES_tradnl"/>
        </w:rPr>
      </w:pPr>
    </w:p>
    <w:p w14:paraId="596A4904" w14:textId="7FA84B6A" w:rsidR="000B378F" w:rsidRPr="00890090" w:rsidRDefault="000B378F" w:rsidP="00BF2C3A">
      <w:pPr>
        <w:numPr>
          <w:ilvl w:val="0"/>
          <w:numId w:val="1"/>
        </w:numPr>
        <w:spacing w:line="360" w:lineRule="auto"/>
        <w:ind w:left="0" w:firstLine="0"/>
        <w:contextualSpacing/>
        <w:jc w:val="both"/>
        <w:rPr>
          <w:rFonts w:ascii="Palatino Linotype" w:eastAsia="MS Gothic" w:hAnsi="Palatino Linotype" w:cstheme="majorBidi"/>
          <w:lang w:val="es-ES_tradnl"/>
        </w:rPr>
      </w:pPr>
      <w:r w:rsidRPr="00890090">
        <w:rPr>
          <w:rFonts w:ascii="Palatino Linotype" w:eastAsia="MS Mincho" w:hAnsi="Palatino Linotype"/>
          <w:color w:val="000000"/>
        </w:rPr>
        <w:t xml:space="preserve">Por lo anteriormente expuesto y fundado, este </w:t>
      </w:r>
      <w:r w:rsidRPr="00890090">
        <w:rPr>
          <w:rFonts w:ascii="Palatino Linotype" w:eastAsia="MS Mincho" w:hAnsi="Palatino Linotype"/>
          <w:b/>
          <w:bCs/>
          <w:color w:val="000000"/>
        </w:rPr>
        <w:t>ÓRGANO GARANTE</w:t>
      </w:r>
      <w:r w:rsidRPr="00890090">
        <w:rPr>
          <w:rFonts w:ascii="Palatino Linotype" w:eastAsia="MS Mincho" w:hAnsi="Palatino Linotype"/>
          <w:color w:val="000000"/>
        </w:rPr>
        <w:t xml:space="preserve"> emite los siguientes:</w:t>
      </w:r>
    </w:p>
    <w:p w14:paraId="0AFCA022" w14:textId="461C2D8F" w:rsidR="00810338" w:rsidRDefault="00A1201F" w:rsidP="00BF250E">
      <w:pPr>
        <w:keepNext/>
        <w:keepLines/>
        <w:spacing w:before="240" w:line="360" w:lineRule="auto"/>
        <w:jc w:val="center"/>
        <w:outlineLvl w:val="0"/>
        <w:rPr>
          <w:rFonts w:ascii="Palatino Linotype" w:hAnsi="Palatino Linotype"/>
          <w:b/>
          <w:color w:val="000000"/>
          <w:lang w:val="es-MX" w:eastAsia="en-US"/>
        </w:rPr>
      </w:pPr>
      <w:r w:rsidRPr="00890090">
        <w:rPr>
          <w:rFonts w:ascii="Palatino Linotype" w:hAnsi="Palatino Linotype"/>
          <w:b/>
          <w:color w:val="000000"/>
          <w:lang w:val="es-MX" w:eastAsia="en-US"/>
        </w:rPr>
        <w:t>R E S O L U T I V O S</w:t>
      </w:r>
      <w:bookmarkEnd w:id="45"/>
      <w:bookmarkEnd w:id="46"/>
      <w:bookmarkEnd w:id="47"/>
      <w:bookmarkEnd w:id="48"/>
      <w:bookmarkEnd w:id="49"/>
      <w:bookmarkEnd w:id="50"/>
      <w:bookmarkEnd w:id="51"/>
    </w:p>
    <w:p w14:paraId="00F1A65E" w14:textId="77777777" w:rsidR="00890090" w:rsidRPr="00890090" w:rsidRDefault="00890090" w:rsidP="00BF250E">
      <w:pPr>
        <w:keepNext/>
        <w:keepLines/>
        <w:spacing w:before="240" w:line="360" w:lineRule="auto"/>
        <w:jc w:val="center"/>
        <w:outlineLvl w:val="0"/>
        <w:rPr>
          <w:rFonts w:ascii="Palatino Linotype" w:hAnsi="Palatino Linotype"/>
          <w:b/>
          <w:color w:val="000000"/>
          <w:lang w:val="es-MX" w:eastAsia="en-US"/>
        </w:rPr>
      </w:pPr>
    </w:p>
    <w:p w14:paraId="2BD710B5" w14:textId="3C171AF5" w:rsidR="00002C87" w:rsidRPr="00890090" w:rsidRDefault="00002C87" w:rsidP="00BF250E">
      <w:pPr>
        <w:spacing w:line="360" w:lineRule="auto"/>
        <w:ind w:right="48"/>
        <w:jc w:val="both"/>
        <w:rPr>
          <w:rFonts w:ascii="Palatino Linotype" w:hAnsi="Palatino Linotype" w:cs="Arial"/>
          <w:bCs/>
          <w:lang w:val="es-MX"/>
        </w:rPr>
      </w:pPr>
      <w:r w:rsidRPr="00890090">
        <w:rPr>
          <w:rFonts w:ascii="Palatino Linotype" w:hAnsi="Palatino Linotype" w:cs="Arial"/>
          <w:b/>
        </w:rPr>
        <w:t xml:space="preserve">PRIMERO. </w:t>
      </w:r>
      <w:r w:rsidRPr="00890090">
        <w:rPr>
          <w:rFonts w:ascii="Palatino Linotype" w:hAnsi="Palatino Linotype" w:cs="Arial"/>
        </w:rPr>
        <w:t xml:space="preserve">Resultan </w:t>
      </w:r>
      <w:r w:rsidR="00561DB1" w:rsidRPr="00890090">
        <w:rPr>
          <w:rFonts w:ascii="Palatino Linotype" w:hAnsi="Palatino Linotype" w:cs="Arial"/>
        </w:rPr>
        <w:t xml:space="preserve">parcialmente </w:t>
      </w:r>
      <w:r w:rsidRPr="00890090">
        <w:rPr>
          <w:rFonts w:ascii="Palatino Linotype" w:hAnsi="Palatino Linotype" w:cs="Arial"/>
        </w:rPr>
        <w:t>fundadas las</w:t>
      </w:r>
      <w:r w:rsidRPr="00890090">
        <w:rPr>
          <w:rFonts w:ascii="Palatino Linotype" w:hAnsi="Palatino Linotype" w:cs="Arial"/>
          <w:b/>
        </w:rPr>
        <w:t xml:space="preserve"> </w:t>
      </w:r>
      <w:r w:rsidRPr="00890090">
        <w:rPr>
          <w:rFonts w:ascii="Palatino Linotype" w:hAnsi="Palatino Linotype" w:cs="Arial"/>
        </w:rPr>
        <w:t xml:space="preserve">razones o motivos de inconformidad hechos valer </w:t>
      </w:r>
      <w:r w:rsidR="00810338" w:rsidRPr="00890090">
        <w:rPr>
          <w:rFonts w:ascii="Palatino Linotype" w:eastAsia="Calibri" w:hAnsi="Palatino Linotype" w:cs="Arial"/>
        </w:rPr>
        <w:t xml:space="preserve">en </w:t>
      </w:r>
      <w:r w:rsidR="00561DB1" w:rsidRPr="00890090">
        <w:rPr>
          <w:rFonts w:ascii="Palatino Linotype" w:eastAsia="Calibri" w:hAnsi="Palatino Linotype" w:cs="Arial"/>
        </w:rPr>
        <w:t>el</w:t>
      </w:r>
      <w:r w:rsidR="00810338" w:rsidRPr="00890090">
        <w:rPr>
          <w:rFonts w:ascii="Palatino Linotype" w:eastAsia="Calibri" w:hAnsi="Palatino Linotype" w:cs="Arial"/>
        </w:rPr>
        <w:t xml:space="preserve"> recurso</w:t>
      </w:r>
      <w:r w:rsidR="00855649" w:rsidRPr="00890090">
        <w:rPr>
          <w:rFonts w:ascii="Palatino Linotype" w:eastAsia="Calibri" w:hAnsi="Palatino Linotype" w:cs="Arial"/>
        </w:rPr>
        <w:t>s</w:t>
      </w:r>
      <w:r w:rsidRPr="00890090">
        <w:rPr>
          <w:rFonts w:ascii="Palatino Linotype" w:eastAsia="Calibri" w:hAnsi="Palatino Linotype" w:cs="Arial"/>
        </w:rPr>
        <w:t xml:space="preserve"> de revisión </w:t>
      </w:r>
      <w:r w:rsidR="0047489D" w:rsidRPr="00890090">
        <w:rPr>
          <w:rFonts w:ascii="Palatino Linotype" w:hAnsi="Palatino Linotype"/>
          <w:b/>
        </w:rPr>
        <w:t>14098</w:t>
      </w:r>
      <w:r w:rsidR="00810338" w:rsidRPr="00890090">
        <w:rPr>
          <w:rFonts w:ascii="Palatino Linotype" w:hAnsi="Palatino Linotype"/>
          <w:b/>
        </w:rPr>
        <w:t>/INFOEM/IP/RR/202</w:t>
      </w:r>
      <w:r w:rsidR="00855649" w:rsidRPr="00890090">
        <w:rPr>
          <w:rFonts w:ascii="Palatino Linotype" w:hAnsi="Palatino Linotype"/>
          <w:b/>
        </w:rPr>
        <w:t>5</w:t>
      </w:r>
      <w:r w:rsidR="00DD66B0" w:rsidRPr="00890090">
        <w:rPr>
          <w:rFonts w:ascii="Palatino Linotype" w:hAnsi="Palatino Linotype"/>
          <w:b/>
        </w:rPr>
        <w:t>,</w:t>
      </w:r>
      <w:r w:rsidR="00810338" w:rsidRPr="00890090">
        <w:rPr>
          <w:rFonts w:ascii="Palatino Linotype" w:hAnsi="Palatino Linotype"/>
          <w:b/>
        </w:rPr>
        <w:t xml:space="preserve"> </w:t>
      </w:r>
      <w:r w:rsidRPr="00890090">
        <w:rPr>
          <w:rFonts w:ascii="Palatino Linotype" w:hAnsi="Palatino Linotype" w:cs="Arial"/>
          <w:bCs/>
        </w:rPr>
        <w:t xml:space="preserve">en términos de los </w:t>
      </w:r>
      <w:r w:rsidR="00DD66B0" w:rsidRPr="00890090">
        <w:rPr>
          <w:rFonts w:ascii="Palatino Linotype" w:hAnsi="Palatino Linotype" w:cs="Arial"/>
          <w:b/>
          <w:bCs/>
        </w:rPr>
        <w:t>c</w:t>
      </w:r>
      <w:r w:rsidRPr="00890090">
        <w:rPr>
          <w:rFonts w:ascii="Palatino Linotype" w:hAnsi="Palatino Linotype" w:cs="Arial"/>
          <w:b/>
          <w:bCs/>
        </w:rPr>
        <w:t>onsiderandos</w:t>
      </w:r>
      <w:r w:rsidRPr="00890090">
        <w:rPr>
          <w:rFonts w:ascii="Palatino Linotype" w:hAnsi="Palatino Linotype" w:cs="Arial"/>
          <w:bCs/>
        </w:rPr>
        <w:t xml:space="preserve"> </w:t>
      </w:r>
      <w:r w:rsidRPr="00890090">
        <w:rPr>
          <w:rFonts w:ascii="Palatino Linotype" w:hAnsi="Palatino Linotype" w:cs="Arial"/>
          <w:b/>
          <w:bCs/>
        </w:rPr>
        <w:t xml:space="preserve">CUARTO y </w:t>
      </w:r>
      <w:r w:rsidR="00F5488B" w:rsidRPr="00890090">
        <w:rPr>
          <w:rFonts w:ascii="Palatino Linotype" w:hAnsi="Palatino Linotype" w:cs="Arial"/>
          <w:b/>
          <w:bCs/>
        </w:rPr>
        <w:t xml:space="preserve">QUINTO </w:t>
      </w:r>
      <w:r w:rsidRPr="00890090">
        <w:rPr>
          <w:rFonts w:ascii="Palatino Linotype" w:hAnsi="Palatino Linotype" w:cs="Arial"/>
          <w:bCs/>
        </w:rPr>
        <w:t>de la presente resolución.</w:t>
      </w:r>
    </w:p>
    <w:p w14:paraId="74A8AAA5" w14:textId="77777777" w:rsidR="00002C87" w:rsidRPr="00890090" w:rsidRDefault="00002C87" w:rsidP="00BF250E">
      <w:pPr>
        <w:spacing w:line="360" w:lineRule="auto"/>
        <w:ind w:right="48"/>
        <w:jc w:val="both"/>
        <w:rPr>
          <w:rFonts w:ascii="Palatino Linotype" w:eastAsia="Calibri" w:hAnsi="Palatino Linotype" w:cs="Arial"/>
        </w:rPr>
      </w:pPr>
    </w:p>
    <w:p w14:paraId="4571AE03" w14:textId="2D4CBE69" w:rsidR="0047489D" w:rsidRPr="00890090" w:rsidRDefault="00002C87" w:rsidP="00BF250E">
      <w:pPr>
        <w:spacing w:line="360" w:lineRule="auto"/>
        <w:ind w:right="48"/>
        <w:jc w:val="both"/>
        <w:rPr>
          <w:rFonts w:ascii="Palatino Linotype" w:eastAsia="Calibri" w:hAnsi="Palatino Linotype" w:cs="Arial"/>
          <w:color w:val="000000" w:themeColor="text1"/>
        </w:rPr>
      </w:pPr>
      <w:bookmarkStart w:id="52" w:name="_Toc454301155"/>
      <w:bookmarkStart w:id="53" w:name="_Toc453696502"/>
      <w:bookmarkStart w:id="54" w:name="_Toc462653937"/>
      <w:bookmarkStart w:id="55" w:name="_Toc492590391"/>
      <w:bookmarkStart w:id="56" w:name="_Toc481576259"/>
      <w:bookmarkStart w:id="57" w:name="_Toc477891858"/>
      <w:bookmarkStart w:id="58" w:name="_Toc477891768"/>
      <w:r w:rsidRPr="00890090">
        <w:rPr>
          <w:rFonts w:ascii="Palatino Linotype" w:hAnsi="Palatino Linotype"/>
          <w:b/>
        </w:rPr>
        <w:t>SEGUNDO.</w:t>
      </w:r>
      <w:r w:rsidRPr="00890090">
        <w:rPr>
          <w:rFonts w:ascii="Palatino Linotype" w:eastAsia="等线 Light" w:hAnsi="Palatino Linotype"/>
          <w:color w:val="2F5496"/>
        </w:rPr>
        <w:t xml:space="preserve"> </w:t>
      </w:r>
      <w:bookmarkEnd w:id="52"/>
      <w:bookmarkEnd w:id="53"/>
      <w:bookmarkEnd w:id="54"/>
      <w:bookmarkEnd w:id="55"/>
      <w:bookmarkEnd w:id="56"/>
      <w:bookmarkEnd w:id="57"/>
      <w:bookmarkEnd w:id="58"/>
      <w:r w:rsidRPr="00890090">
        <w:rPr>
          <w:rFonts w:ascii="Palatino Linotype" w:eastAsia="Calibri" w:hAnsi="Palatino Linotype" w:cs="Arial"/>
        </w:rPr>
        <w:t>Se</w:t>
      </w:r>
      <w:r w:rsidR="0047489D" w:rsidRPr="00890090">
        <w:rPr>
          <w:rFonts w:ascii="Palatino Linotype" w:eastAsia="Calibri" w:hAnsi="Palatino Linotype" w:cs="Arial"/>
          <w:b/>
        </w:rPr>
        <w:t xml:space="preserve"> REVOCA</w:t>
      </w:r>
      <w:r w:rsidRPr="00890090">
        <w:rPr>
          <w:rFonts w:ascii="Palatino Linotype" w:eastAsia="Calibri" w:hAnsi="Palatino Linotype" w:cs="Arial"/>
          <w:b/>
        </w:rPr>
        <w:t xml:space="preserve"> </w:t>
      </w:r>
      <w:r w:rsidR="00810338" w:rsidRPr="00890090">
        <w:rPr>
          <w:rFonts w:ascii="Palatino Linotype" w:eastAsia="Calibri" w:hAnsi="Palatino Linotype" w:cs="Arial"/>
        </w:rPr>
        <w:t>la respuesta emitida por el</w:t>
      </w:r>
      <w:r w:rsidRPr="00890090">
        <w:rPr>
          <w:rFonts w:ascii="Palatino Linotype" w:eastAsia="Calibri" w:hAnsi="Palatino Linotype" w:cs="Arial"/>
        </w:rPr>
        <w:t xml:space="preserve"> </w:t>
      </w:r>
      <w:r w:rsidR="00F5488B" w:rsidRPr="00890090">
        <w:rPr>
          <w:rFonts w:ascii="Palatino Linotype" w:hAnsi="Palatino Linotype"/>
          <w:b/>
          <w:bCs/>
        </w:rPr>
        <w:t xml:space="preserve">Ayuntamiento de Toluca </w:t>
      </w:r>
      <w:r w:rsidR="00810338" w:rsidRPr="00890090">
        <w:rPr>
          <w:rFonts w:ascii="Palatino Linotype" w:eastAsia="Calibri" w:hAnsi="Palatino Linotype" w:cs="Tahoma"/>
          <w:bCs/>
          <w:lang w:eastAsia="en-US"/>
        </w:rPr>
        <w:t>a la solicitud</w:t>
      </w:r>
      <w:r w:rsidRPr="00890090">
        <w:rPr>
          <w:rFonts w:ascii="Palatino Linotype" w:eastAsia="Calibri" w:hAnsi="Palatino Linotype" w:cs="Tahoma"/>
          <w:bCs/>
          <w:lang w:eastAsia="en-US"/>
        </w:rPr>
        <w:t xml:space="preserve"> </w:t>
      </w:r>
      <w:r w:rsidR="0047489D" w:rsidRPr="00890090">
        <w:rPr>
          <w:rFonts w:ascii="Palatino Linotype" w:eastAsia="Calibri" w:hAnsi="Palatino Linotype" w:cs="Arial"/>
          <w:b/>
          <w:bCs/>
          <w:color w:val="000000" w:themeColor="text1"/>
        </w:rPr>
        <w:t xml:space="preserve"> 05919/TOLUCA/IP/2025 </w:t>
      </w:r>
      <w:r w:rsidR="002C64E5" w:rsidRPr="00890090">
        <w:rPr>
          <w:rFonts w:ascii="Palatino Linotype" w:eastAsia="Calibri" w:hAnsi="Palatino Linotype" w:cs="Arial"/>
          <w:color w:val="000000" w:themeColor="text1"/>
        </w:rPr>
        <w:t xml:space="preserve">y se </w:t>
      </w:r>
      <w:r w:rsidR="002C64E5" w:rsidRPr="00890090">
        <w:rPr>
          <w:rFonts w:ascii="Palatino Linotype" w:eastAsia="Calibri" w:hAnsi="Palatino Linotype" w:cs="Arial"/>
          <w:b/>
          <w:color w:val="000000" w:themeColor="text1"/>
        </w:rPr>
        <w:t xml:space="preserve">ORDENA </w:t>
      </w:r>
      <w:r w:rsidR="002C64E5" w:rsidRPr="00890090">
        <w:rPr>
          <w:rFonts w:ascii="Palatino Linotype" w:eastAsia="Calibri" w:hAnsi="Palatino Linotype" w:cs="Arial"/>
          <w:color w:val="000000" w:themeColor="text1"/>
        </w:rPr>
        <w:t>entregar vía Sistema de Acceso a la</w:t>
      </w:r>
      <w:r w:rsidR="0047489D" w:rsidRPr="00890090">
        <w:rPr>
          <w:rFonts w:ascii="Palatino Linotype" w:eastAsia="Calibri" w:hAnsi="Palatino Linotype" w:cs="Arial"/>
          <w:color w:val="000000" w:themeColor="text1"/>
        </w:rPr>
        <w:t xml:space="preserve"> Información Mexiquense (SAIMEX)</w:t>
      </w:r>
      <w:r w:rsidR="002C64E5" w:rsidRPr="00890090">
        <w:rPr>
          <w:rFonts w:ascii="Palatino Linotype" w:eastAsia="Calibri" w:hAnsi="Palatino Linotype" w:cs="Arial"/>
          <w:color w:val="000000" w:themeColor="text1"/>
        </w:rPr>
        <w:t>:</w:t>
      </w:r>
    </w:p>
    <w:p w14:paraId="743196BC" w14:textId="77777777" w:rsidR="0047489D" w:rsidRPr="00890090" w:rsidRDefault="0047489D" w:rsidP="00BF250E">
      <w:pPr>
        <w:spacing w:line="360" w:lineRule="auto"/>
        <w:ind w:right="48"/>
        <w:jc w:val="both"/>
        <w:rPr>
          <w:rFonts w:ascii="Palatino Linotype" w:eastAsia="Calibri" w:hAnsi="Palatino Linotype" w:cs="Arial"/>
          <w:b/>
          <w:color w:val="000000" w:themeColor="text1"/>
        </w:rPr>
      </w:pPr>
    </w:p>
    <w:p w14:paraId="51DABD05" w14:textId="4CFBD5DE" w:rsidR="00781F80" w:rsidRPr="00890090" w:rsidRDefault="0047489D" w:rsidP="000B092D">
      <w:pPr>
        <w:pStyle w:val="Prrafodelista"/>
        <w:numPr>
          <w:ilvl w:val="0"/>
          <w:numId w:val="4"/>
        </w:numPr>
        <w:spacing w:line="360" w:lineRule="auto"/>
        <w:ind w:right="48"/>
        <w:jc w:val="both"/>
        <w:rPr>
          <w:rFonts w:ascii="Palatino Linotype" w:eastAsia="MS Gothic" w:hAnsi="Palatino Linotype" w:cstheme="majorBidi"/>
          <w:b/>
          <w:lang w:val="es-ES_tradnl"/>
        </w:rPr>
      </w:pPr>
      <w:r w:rsidRPr="00890090">
        <w:rPr>
          <w:rFonts w:ascii="Palatino Linotype" w:eastAsia="MS Gothic" w:hAnsi="Palatino Linotype" w:cstheme="majorBidi"/>
          <w:b/>
          <w:lang w:val="es-ES_tradnl"/>
        </w:rPr>
        <w:t xml:space="preserve">Soporte documental donde conste o se advierta  el presupuesto asignado a cada sindicatura y regiduría que integran el Ayuntamiento de Toluca, correspondiente al ejercicio fiscal 2025. </w:t>
      </w:r>
    </w:p>
    <w:p w14:paraId="60B23B0C" w14:textId="77777777" w:rsidR="00DD66B0" w:rsidRPr="00890090" w:rsidRDefault="00DD66B0" w:rsidP="00BF250E">
      <w:pPr>
        <w:tabs>
          <w:tab w:val="left" w:pos="993"/>
        </w:tabs>
        <w:spacing w:line="360" w:lineRule="auto"/>
        <w:jc w:val="both"/>
        <w:rPr>
          <w:rFonts w:ascii="Palatino Linotype" w:eastAsia="Calibri" w:hAnsi="Palatino Linotype" w:cs="Arial"/>
          <w:iCs/>
        </w:rPr>
      </w:pPr>
    </w:p>
    <w:p w14:paraId="6A65D359" w14:textId="5A170748" w:rsidR="00002C87" w:rsidRPr="00890090" w:rsidRDefault="00002C87" w:rsidP="00BF250E">
      <w:pPr>
        <w:shd w:val="clear" w:color="auto" w:fill="FFFFFF"/>
        <w:spacing w:line="360" w:lineRule="auto"/>
        <w:ind w:right="49"/>
        <w:jc w:val="both"/>
        <w:rPr>
          <w:rFonts w:ascii="Palatino Linotype" w:hAnsi="Palatino Linotype" w:cs="Arial"/>
          <w:bCs/>
          <w:color w:val="222222"/>
          <w:lang w:val="es-ES_tradnl" w:eastAsia="es-MX"/>
        </w:rPr>
      </w:pPr>
      <w:r w:rsidRPr="00890090">
        <w:rPr>
          <w:rFonts w:ascii="Palatino Linotype" w:hAnsi="Palatino Linotype" w:cs="Arial"/>
          <w:b/>
          <w:bCs/>
          <w:color w:val="222222"/>
          <w:lang w:val="es-ES_tradnl" w:eastAsia="es-MX"/>
        </w:rPr>
        <w:lastRenderedPageBreak/>
        <w:t xml:space="preserve">TERCERO. </w:t>
      </w:r>
      <w:r w:rsidRPr="00890090">
        <w:rPr>
          <w:rFonts w:ascii="Palatino Linotype" w:hAnsi="Palatino Linotype" w:cs="Arial"/>
          <w:bCs/>
          <w:color w:val="222222"/>
          <w:lang w:val="es-ES_tradnl" w:eastAsia="es-MX"/>
        </w:rPr>
        <w:t xml:space="preserve">Notifíquese vía SAIMEX la presente resolución al Titular de la </w:t>
      </w:r>
      <w:r w:rsidR="00A54EC7" w:rsidRPr="00890090">
        <w:rPr>
          <w:rFonts w:ascii="Palatino Linotype" w:hAnsi="Palatino Linotype" w:cs="Arial"/>
          <w:bCs/>
          <w:color w:val="222222"/>
          <w:lang w:val="es-ES_tradnl" w:eastAsia="es-MX"/>
        </w:rPr>
        <w:t>U</w:t>
      </w:r>
      <w:r w:rsidRPr="00890090">
        <w:rPr>
          <w:rFonts w:ascii="Palatino Linotype" w:hAnsi="Palatino Linotype" w:cs="Arial"/>
          <w:bCs/>
          <w:color w:val="222222"/>
          <w:lang w:val="es-ES_tradnl" w:eastAsia="es-MX"/>
        </w:rPr>
        <w:t>nidad</w:t>
      </w:r>
      <w:r w:rsidR="00A54EC7" w:rsidRPr="00890090">
        <w:rPr>
          <w:rFonts w:ascii="Palatino Linotype" w:hAnsi="Palatino Linotype" w:cs="Arial"/>
          <w:bCs/>
          <w:color w:val="222222"/>
          <w:lang w:val="es-ES_tradnl" w:eastAsia="es-MX"/>
        </w:rPr>
        <w:t xml:space="preserve"> </w:t>
      </w:r>
      <w:r w:rsidRPr="00890090">
        <w:rPr>
          <w:rFonts w:ascii="Palatino Linotype" w:hAnsi="Palatino Linotype" w:cs="Arial"/>
          <w:bCs/>
          <w:color w:val="222222"/>
          <w:lang w:val="es-ES_tradnl" w:eastAsia="es-MX"/>
        </w:rPr>
        <w:t xml:space="preserve">de Transparencia del Sujeto Obligado, para que conforme al artículo 186 último párrafo, 189 segundo párrafo y 194 de la Ley de Transparencia y Acceso a la Información Pública del Estado de México y Municipios </w:t>
      </w:r>
      <w:r w:rsidRPr="00890090">
        <w:rPr>
          <w:rFonts w:ascii="Palatino Linotype" w:hAnsi="Palatino Linotype" w:cs="Arial"/>
          <w:b/>
          <w:bCs/>
          <w:color w:val="222222"/>
          <w:lang w:val="es-ES_tradnl" w:eastAsia="es-MX"/>
        </w:rPr>
        <w:t>dé cumplimiento a lo ordenado dentro del plazo de diez días hábiles,</w:t>
      </w:r>
      <w:r w:rsidRPr="00890090">
        <w:rPr>
          <w:rFonts w:ascii="Palatino Linotype" w:hAnsi="Palatino Linotype" w:cs="Arial"/>
          <w:bCs/>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69DAEA" w14:textId="77777777" w:rsidR="00002C87" w:rsidRPr="00890090" w:rsidRDefault="00002C87" w:rsidP="00BF250E">
      <w:pPr>
        <w:shd w:val="clear" w:color="auto" w:fill="FFFFFF"/>
        <w:spacing w:line="360" w:lineRule="auto"/>
        <w:ind w:right="49"/>
        <w:jc w:val="both"/>
        <w:rPr>
          <w:rFonts w:ascii="Palatino Linotype" w:hAnsi="Palatino Linotype" w:cs="Arial"/>
          <w:b/>
          <w:bCs/>
          <w:color w:val="222222"/>
          <w:lang w:val="es-ES_tradnl" w:eastAsia="es-MX"/>
        </w:rPr>
      </w:pPr>
    </w:p>
    <w:p w14:paraId="7B003E30" w14:textId="77777777" w:rsidR="00002C87" w:rsidRPr="00890090" w:rsidRDefault="00002C87" w:rsidP="00BF250E">
      <w:pPr>
        <w:shd w:val="clear" w:color="auto" w:fill="FFFFFF"/>
        <w:spacing w:line="360" w:lineRule="auto"/>
        <w:jc w:val="both"/>
        <w:rPr>
          <w:rFonts w:ascii="Palatino Linotype" w:eastAsia="MS Mincho" w:hAnsi="Palatino Linotype" w:cstheme="minorBidi"/>
          <w:color w:val="000000"/>
          <w:shd w:val="clear" w:color="auto" w:fill="FFFFFF"/>
          <w:lang w:val="es-ES_tradnl"/>
        </w:rPr>
      </w:pPr>
      <w:r w:rsidRPr="00890090">
        <w:rPr>
          <w:rFonts w:ascii="Palatino Linotype" w:eastAsia="Calibri" w:hAnsi="Palatino Linotype" w:cs="Arial"/>
          <w:b/>
          <w:bCs/>
          <w:color w:val="000000"/>
          <w:lang w:eastAsia="en-US"/>
        </w:rPr>
        <w:t>CUARTO.</w:t>
      </w:r>
      <w:r w:rsidRPr="00890090">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w:t>
      </w:r>
      <w:r w:rsidRPr="00890090">
        <w:rPr>
          <w:rFonts w:ascii="Palatino Linotype" w:eastAsia="Calibri" w:hAnsi="Palatino Linotype" w:cs="Arial"/>
          <w:b/>
          <w:bCs/>
          <w:color w:val="000000"/>
          <w:lang w:eastAsia="en-US"/>
        </w:rPr>
        <w:t>SUJETO OBLIGADO</w:t>
      </w:r>
      <w:r w:rsidRPr="00890090">
        <w:rPr>
          <w:rFonts w:ascii="Palatino Linotype" w:eastAsia="Calibri" w:hAnsi="Palatino Linotype" w:cs="Arial"/>
          <w:bCs/>
          <w:color w:val="000000"/>
          <w:lang w:eastAsia="en-US"/>
        </w:rPr>
        <w:t xml:space="preserve"> podrá, de manera fundada y motivada, solicitar una ampliación de plazo para el cumplimiento de la presente resolución.</w:t>
      </w:r>
    </w:p>
    <w:p w14:paraId="535EA8F4" w14:textId="77777777" w:rsidR="00002C87" w:rsidRPr="00890090" w:rsidRDefault="00002C87" w:rsidP="00BF250E">
      <w:pPr>
        <w:spacing w:line="360" w:lineRule="auto"/>
        <w:rPr>
          <w:rFonts w:ascii="Palatino Linotype" w:eastAsia="MS Mincho" w:hAnsi="Palatino Linotype"/>
          <w:lang w:val="es-MX"/>
        </w:rPr>
      </w:pPr>
    </w:p>
    <w:p w14:paraId="718479AC" w14:textId="77777777" w:rsidR="00002C87" w:rsidRPr="00890090" w:rsidRDefault="00002C87" w:rsidP="00BF250E">
      <w:pPr>
        <w:shd w:val="clear" w:color="auto" w:fill="FFFFFF"/>
        <w:spacing w:line="360" w:lineRule="auto"/>
        <w:jc w:val="both"/>
        <w:rPr>
          <w:rFonts w:ascii="Palatino Linotype" w:eastAsiaTheme="minorEastAsia" w:hAnsi="Palatino Linotype"/>
          <w:color w:val="000000" w:themeColor="text1"/>
          <w:lang w:val="es-ES_tradnl"/>
        </w:rPr>
      </w:pPr>
      <w:r w:rsidRPr="00890090">
        <w:rPr>
          <w:rFonts w:ascii="Palatino Linotype" w:hAnsi="Palatino Linotype" w:cs="Arial"/>
          <w:b/>
          <w:lang w:val="es-ES_tradnl"/>
        </w:rPr>
        <w:t xml:space="preserve">QUINTO. </w:t>
      </w:r>
      <w:r w:rsidRPr="00890090">
        <w:rPr>
          <w:rFonts w:ascii="Palatino Linotype" w:hAnsi="Palatino Linotype"/>
          <w:b/>
          <w:bCs/>
          <w:color w:val="222222"/>
        </w:rPr>
        <w:t xml:space="preserve">Notifíquese </w:t>
      </w:r>
      <w:r w:rsidRPr="00890090">
        <w:rPr>
          <w:rFonts w:ascii="Palatino Linotype" w:hAnsi="Palatino Linotype"/>
          <w:bCs/>
          <w:color w:val="222222"/>
        </w:rPr>
        <w:t xml:space="preserve">al </w:t>
      </w:r>
      <w:r w:rsidRPr="00890090">
        <w:rPr>
          <w:rFonts w:ascii="Palatino Linotype" w:hAnsi="Palatino Linotype"/>
          <w:b/>
          <w:bCs/>
          <w:color w:val="222222"/>
        </w:rPr>
        <w:t>RECURRENTE</w:t>
      </w:r>
      <w:r w:rsidRPr="00890090">
        <w:rPr>
          <w:rFonts w:ascii="Palatino Linotype" w:hAnsi="Palatino Linotype"/>
          <w:bCs/>
          <w:color w:val="222222"/>
        </w:rPr>
        <w:t xml:space="preserve"> </w:t>
      </w:r>
      <w:r w:rsidRPr="00890090">
        <w:rPr>
          <w:rFonts w:ascii="Palatino Linotype" w:hAnsi="Palatino Linotype"/>
          <w:lang w:val="es-ES_tradnl"/>
        </w:rPr>
        <w:t xml:space="preserve">la presente resolución vía </w:t>
      </w:r>
      <w:r w:rsidRPr="00890090">
        <w:rPr>
          <w:rFonts w:ascii="Palatino Linotype" w:hAnsi="Palatino Linotype" w:cs="Arial"/>
          <w:lang w:val="es-ES_tradnl"/>
        </w:rPr>
        <w:t>Sistema de Acceso a la Información Mexiquense (SAIMEX).</w:t>
      </w:r>
    </w:p>
    <w:p w14:paraId="023C9DF2" w14:textId="77777777" w:rsidR="00002C87" w:rsidRPr="00890090" w:rsidRDefault="00002C87" w:rsidP="00BF250E">
      <w:pPr>
        <w:shd w:val="clear" w:color="auto" w:fill="FFFFFF"/>
        <w:spacing w:line="360" w:lineRule="auto"/>
        <w:jc w:val="both"/>
        <w:rPr>
          <w:rFonts w:ascii="Palatino Linotype" w:hAnsi="Palatino Linotype"/>
          <w:lang w:val="es-ES_tradnl"/>
        </w:rPr>
      </w:pPr>
    </w:p>
    <w:p w14:paraId="6A83F419" w14:textId="77777777" w:rsidR="00002C87" w:rsidRPr="00890090" w:rsidRDefault="00002C87" w:rsidP="00BF250E">
      <w:pPr>
        <w:spacing w:line="360" w:lineRule="auto"/>
        <w:ind w:right="-93"/>
        <w:jc w:val="both"/>
        <w:rPr>
          <w:rFonts w:ascii="Palatino Linotype" w:eastAsia="MS Mincho" w:hAnsi="Palatino Linotype"/>
        </w:rPr>
      </w:pPr>
      <w:r w:rsidRPr="00890090">
        <w:rPr>
          <w:rFonts w:ascii="Palatino Linotype" w:eastAsia="MS Mincho" w:hAnsi="Palatino Linotype"/>
          <w:b/>
        </w:rPr>
        <w:t>SEXTO.</w:t>
      </w:r>
      <w:r w:rsidRPr="00890090">
        <w:rPr>
          <w:rFonts w:ascii="Palatino Linotype" w:eastAsia="MS Mincho" w:hAnsi="Palatino Linotype"/>
        </w:rPr>
        <w:t xml:space="preserve"> Se hace del conocimiento del </w:t>
      </w:r>
      <w:r w:rsidRPr="00890090">
        <w:rPr>
          <w:rFonts w:ascii="Palatino Linotype" w:eastAsia="MS Mincho" w:hAnsi="Palatino Linotype"/>
          <w:b/>
          <w:bCs/>
        </w:rPr>
        <w:t>RECURRENTE</w:t>
      </w:r>
      <w:r w:rsidRPr="00890090">
        <w:rPr>
          <w:rFonts w:ascii="Palatino Linotype" w:hAnsi="Palatino Linotype"/>
          <w:bCs/>
          <w:color w:val="222222"/>
          <w:lang w:val="es-ES_tradnl"/>
        </w:rPr>
        <w:t xml:space="preserve"> </w:t>
      </w:r>
      <w:r w:rsidRPr="00890090">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890090">
        <w:rPr>
          <w:rFonts w:ascii="Palatino Linotype" w:eastAsia="MS Mincho" w:hAnsi="Palatino Linotype"/>
          <w:bCs/>
        </w:rPr>
        <w:t>vía juicio de amparo</w:t>
      </w:r>
      <w:r w:rsidRPr="00890090">
        <w:rPr>
          <w:rFonts w:ascii="Palatino Linotype" w:eastAsia="MS Mincho" w:hAnsi="Palatino Linotype"/>
        </w:rPr>
        <w:t> en los términos de las leyes aplicables.</w:t>
      </w:r>
    </w:p>
    <w:p w14:paraId="0D0127D1" w14:textId="77777777" w:rsidR="002C64E5" w:rsidRPr="00890090" w:rsidRDefault="002C64E5" w:rsidP="00BF250E">
      <w:pPr>
        <w:spacing w:line="360" w:lineRule="auto"/>
        <w:ind w:right="-93"/>
        <w:jc w:val="both"/>
        <w:rPr>
          <w:rFonts w:ascii="Palatino Linotype" w:eastAsia="MS Mincho" w:hAnsi="Palatino Linotype"/>
        </w:rPr>
      </w:pPr>
    </w:p>
    <w:p w14:paraId="102312DD" w14:textId="77777777" w:rsidR="00EF1964" w:rsidRPr="00890090" w:rsidRDefault="00EF1964" w:rsidP="00EF1964">
      <w:pPr>
        <w:spacing w:before="240" w:after="240" w:line="360" w:lineRule="auto"/>
        <w:ind w:firstLine="1"/>
        <w:jc w:val="both"/>
        <w:rPr>
          <w:rFonts w:ascii="Palatino Linotype" w:hAnsi="Palatino Linotype"/>
        </w:rPr>
      </w:pPr>
      <w:bookmarkStart w:id="59" w:name="_Hlk99014733"/>
      <w:r w:rsidRPr="00890090">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(08) DE ABRIL DE DOS MIL VEINTISÉIS, ANTE EL SECRETARIO TÉCNICO DEL PLENO </w:t>
      </w:r>
      <w:r w:rsidRPr="00890090">
        <w:rPr>
          <w:rFonts w:ascii="Palatino Linotype" w:hAnsi="Palatino Linotype" w:cs="Palatino Linotype"/>
          <w:color w:val="000000" w:themeColor="text1"/>
        </w:rPr>
        <w:t>ALEXIS TAPIA RAMÍREZ.</w:t>
      </w:r>
    </w:p>
    <w:bookmarkEnd w:id="59"/>
    <w:p w14:paraId="4453F8E6" w14:textId="0CDC3D99" w:rsidR="00090DE6" w:rsidRPr="00890090" w:rsidRDefault="00090DE6" w:rsidP="00BF250E">
      <w:pPr>
        <w:spacing w:before="240" w:after="240" w:line="360" w:lineRule="auto"/>
        <w:jc w:val="both"/>
        <w:rPr>
          <w:rFonts w:ascii="Palatino Linotype" w:hAnsi="Palatino Linotype"/>
          <w:lang w:val="es-MX"/>
        </w:rPr>
      </w:pPr>
    </w:p>
    <w:p w14:paraId="493B344C" w14:textId="77777777" w:rsidR="00B6555D" w:rsidRPr="00890090" w:rsidRDefault="00B6555D" w:rsidP="00BF250E">
      <w:pPr>
        <w:spacing w:before="240" w:after="240" w:line="360" w:lineRule="auto"/>
        <w:jc w:val="both"/>
        <w:rPr>
          <w:rFonts w:ascii="Palatino Linotype" w:hAnsi="Palatino Linotype"/>
          <w:lang w:val="es-MX"/>
        </w:rPr>
      </w:pPr>
    </w:p>
    <w:p w14:paraId="7F522CC2" w14:textId="77777777" w:rsidR="00B6555D" w:rsidRPr="00890090" w:rsidRDefault="00B6555D" w:rsidP="00BF250E">
      <w:pPr>
        <w:spacing w:before="240" w:after="240" w:line="360" w:lineRule="auto"/>
        <w:jc w:val="both"/>
        <w:rPr>
          <w:rFonts w:ascii="Palatino Linotype" w:hAnsi="Palatino Linotype"/>
          <w:lang w:val="es-MX"/>
        </w:rPr>
      </w:pPr>
    </w:p>
    <w:p w14:paraId="0E8C16ED" w14:textId="77777777" w:rsidR="00B6555D" w:rsidRPr="00890090" w:rsidRDefault="00B6555D" w:rsidP="00BF250E">
      <w:pPr>
        <w:spacing w:before="240" w:after="240" w:line="360" w:lineRule="auto"/>
        <w:jc w:val="both"/>
        <w:rPr>
          <w:rFonts w:ascii="Palatino Linotype" w:hAnsi="Palatino Linotype"/>
          <w:lang w:val="es-MX"/>
        </w:rPr>
      </w:pPr>
    </w:p>
    <w:p w14:paraId="2F582CBC" w14:textId="77777777" w:rsidR="00B6555D" w:rsidRPr="00890090" w:rsidRDefault="00B6555D" w:rsidP="00BF250E">
      <w:pPr>
        <w:spacing w:before="240" w:after="240" w:line="360" w:lineRule="auto"/>
        <w:jc w:val="both"/>
        <w:rPr>
          <w:rFonts w:ascii="Palatino Linotype" w:hAnsi="Palatino Linotype"/>
          <w:lang w:val="es-MX"/>
        </w:rPr>
      </w:pPr>
    </w:p>
    <w:p w14:paraId="64B8E955" w14:textId="77777777" w:rsidR="00B6555D" w:rsidRPr="00890090" w:rsidRDefault="00B6555D" w:rsidP="00BF250E">
      <w:pPr>
        <w:spacing w:before="240" w:after="240" w:line="360" w:lineRule="auto"/>
        <w:jc w:val="both"/>
        <w:rPr>
          <w:rFonts w:ascii="Palatino Linotype" w:hAnsi="Palatino Linotype"/>
          <w:lang w:val="es-MX"/>
        </w:rPr>
      </w:pPr>
    </w:p>
    <w:p w14:paraId="24DC5532" w14:textId="77777777" w:rsidR="00B6555D" w:rsidRPr="00890090" w:rsidRDefault="00B6555D" w:rsidP="00BF250E">
      <w:pPr>
        <w:spacing w:before="240" w:after="240" w:line="360" w:lineRule="auto"/>
        <w:jc w:val="both"/>
        <w:rPr>
          <w:rFonts w:ascii="Palatino Linotype" w:hAnsi="Palatino Linotype"/>
          <w:lang w:val="es-MX"/>
        </w:rPr>
      </w:pPr>
    </w:p>
    <w:p w14:paraId="33BD278C" w14:textId="77777777" w:rsidR="00B6555D" w:rsidRPr="00890090" w:rsidRDefault="00B6555D" w:rsidP="00BF250E">
      <w:pPr>
        <w:spacing w:before="240" w:after="240" w:line="360" w:lineRule="auto"/>
        <w:jc w:val="both"/>
        <w:rPr>
          <w:rFonts w:ascii="Palatino Linotype" w:hAnsi="Palatino Linotype"/>
          <w:lang w:val="es-MX"/>
        </w:rPr>
      </w:pPr>
    </w:p>
    <w:p w14:paraId="7AA2EB2A" w14:textId="77777777" w:rsidR="00B6555D" w:rsidRPr="00890090" w:rsidRDefault="00B6555D" w:rsidP="00BF250E">
      <w:pPr>
        <w:spacing w:before="240" w:after="240" w:line="360" w:lineRule="auto"/>
        <w:jc w:val="both"/>
        <w:rPr>
          <w:rFonts w:ascii="Palatino Linotype" w:hAnsi="Palatino Linotype"/>
          <w:lang w:val="es-MX"/>
        </w:rPr>
      </w:pPr>
    </w:p>
    <w:p w14:paraId="5724AB22" w14:textId="77777777" w:rsidR="00B6555D" w:rsidRPr="00890090" w:rsidRDefault="00B6555D" w:rsidP="00BF250E">
      <w:pPr>
        <w:spacing w:before="240" w:after="240" w:line="360" w:lineRule="auto"/>
        <w:jc w:val="both"/>
        <w:rPr>
          <w:rFonts w:ascii="Palatino Linotype" w:hAnsi="Palatino Linotype"/>
          <w:lang w:val="es-MX"/>
        </w:rPr>
      </w:pPr>
    </w:p>
    <w:p w14:paraId="34C62160" w14:textId="77777777" w:rsidR="00B6555D" w:rsidRPr="00890090" w:rsidRDefault="00B6555D" w:rsidP="00BF250E">
      <w:pPr>
        <w:spacing w:before="240" w:after="240" w:line="360" w:lineRule="auto"/>
        <w:jc w:val="both"/>
        <w:rPr>
          <w:rFonts w:ascii="Palatino Linotype" w:hAnsi="Palatino Linotype"/>
          <w:lang w:val="es-MX"/>
        </w:rPr>
      </w:pPr>
    </w:p>
    <w:p w14:paraId="2FFB3A8A" w14:textId="77777777" w:rsidR="00B6555D" w:rsidRPr="00890090" w:rsidRDefault="00B6555D" w:rsidP="00BF250E">
      <w:pPr>
        <w:spacing w:before="240" w:after="240" w:line="360" w:lineRule="auto"/>
        <w:jc w:val="both"/>
        <w:rPr>
          <w:rFonts w:ascii="Palatino Linotype" w:hAnsi="Palatino Linotype"/>
          <w:lang w:val="es-MX"/>
        </w:rPr>
      </w:pPr>
    </w:p>
    <w:p w14:paraId="540191BB" w14:textId="77777777" w:rsidR="00B6555D" w:rsidRPr="00890090" w:rsidRDefault="00B6555D" w:rsidP="00BF250E">
      <w:pPr>
        <w:spacing w:before="240" w:after="240" w:line="360" w:lineRule="auto"/>
        <w:jc w:val="both"/>
        <w:rPr>
          <w:rFonts w:ascii="Palatino Linotype" w:hAnsi="Palatino Linotype"/>
          <w:lang w:val="es-MX"/>
        </w:rPr>
      </w:pPr>
    </w:p>
    <w:p w14:paraId="5B40855A" w14:textId="77777777" w:rsidR="00B6555D" w:rsidRPr="00890090" w:rsidRDefault="00B6555D" w:rsidP="00BF250E">
      <w:pPr>
        <w:spacing w:before="240" w:after="240" w:line="360" w:lineRule="auto"/>
        <w:jc w:val="both"/>
        <w:rPr>
          <w:rFonts w:ascii="Palatino Linotype" w:hAnsi="Palatino Linotype"/>
          <w:lang w:val="es-MX"/>
        </w:rPr>
      </w:pPr>
    </w:p>
    <w:sectPr w:rsidR="00B6555D" w:rsidRPr="00890090" w:rsidSect="00890090">
      <w:headerReference w:type="even" r:id="rId10"/>
      <w:headerReference w:type="default" r:id="rId11"/>
      <w:footerReference w:type="even" r:id="rId12"/>
      <w:footerReference w:type="default" r:id="rId13"/>
      <w:headerReference w:type="first" r:id="rId14"/>
      <w:footerReference w:type="first" r:id="rId15"/>
      <w:pgSz w:w="12240" w:h="15840" w:code="1"/>
      <w:pgMar w:top="1417" w:right="90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8B53E" w14:textId="77777777" w:rsidR="007D7CAA" w:rsidRDefault="007D7CAA" w:rsidP="00C80F8C">
      <w:r>
        <w:separator/>
      </w:r>
    </w:p>
  </w:endnote>
  <w:endnote w:type="continuationSeparator" w:id="0">
    <w:p w14:paraId="7817A6E4" w14:textId="77777777" w:rsidR="007D7CAA" w:rsidRDefault="007D7CA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92354" w14:textId="77777777" w:rsidR="00890090" w:rsidRDefault="008900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FA710F8" w:rsidR="00F16E71" w:rsidRPr="00817AAB" w:rsidRDefault="00F16E71"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890090">
      <w:rPr>
        <w:rFonts w:ascii="Palatino Linotype" w:hAnsi="Palatino Linotype" w:cs="Arial"/>
        <w:b/>
        <w:bCs/>
        <w:noProof/>
      </w:rPr>
      <w:t>19</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890090">
      <w:rPr>
        <w:rFonts w:ascii="Palatino Linotype" w:hAnsi="Palatino Linotype" w:cs="Arial"/>
        <w:b/>
        <w:bCs/>
        <w:noProof/>
      </w:rPr>
      <w:t>19</w:t>
    </w:r>
    <w:r w:rsidRPr="00817AAB">
      <w:rPr>
        <w:rFonts w:ascii="Palatino Linotype" w:hAnsi="Palatino Linotype" w:cs="Arial"/>
        <w:b/>
        <w:bCs/>
      </w:rPr>
      <w:fldChar w:fldCharType="end"/>
    </w:r>
  </w:p>
  <w:p w14:paraId="1192A578" w14:textId="77777777" w:rsidR="00F16E71" w:rsidRDefault="00F16E71" w:rsidP="00935A0D">
    <w:pPr>
      <w:pStyle w:val="Piedepgina"/>
      <w:rPr>
        <w:rFonts w:ascii="Times New Roman" w:hAnsi="Times New Roman" w:cs="Times New Roman"/>
      </w:rPr>
    </w:pPr>
  </w:p>
  <w:p w14:paraId="14A770F8" w14:textId="77777777" w:rsidR="00F16E71" w:rsidRDefault="00F16E71" w:rsidP="006F30F8">
    <w:pPr>
      <w:pStyle w:val="Piedepgina"/>
      <w:ind w:firstLine="708"/>
    </w:pPr>
  </w:p>
  <w:p w14:paraId="613C8CCC" w14:textId="77777777" w:rsidR="00F16E71" w:rsidRDefault="00F16E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AF25A04" w:rsidR="00F16E71" w:rsidRDefault="00F16E7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9009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90090">
      <w:rPr>
        <w:rFonts w:ascii="Arial" w:hAnsi="Arial" w:cs="Arial"/>
        <w:b/>
        <w:bCs/>
        <w:noProof/>
        <w:sz w:val="20"/>
        <w:szCs w:val="20"/>
      </w:rPr>
      <w:t>19</w:t>
    </w:r>
    <w:r>
      <w:rPr>
        <w:rFonts w:ascii="Arial" w:hAnsi="Arial" w:cs="Arial"/>
        <w:b/>
        <w:bCs/>
        <w:sz w:val="20"/>
        <w:szCs w:val="20"/>
      </w:rPr>
      <w:fldChar w:fldCharType="end"/>
    </w:r>
  </w:p>
  <w:p w14:paraId="5D98ABD5" w14:textId="77777777" w:rsidR="00F16E71" w:rsidRDefault="00F16E71">
    <w:pPr>
      <w:pStyle w:val="Piedepgina"/>
    </w:pPr>
  </w:p>
  <w:p w14:paraId="67A98BF8" w14:textId="77777777" w:rsidR="00F16E71" w:rsidRDefault="00F16E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5E3B6" w14:textId="77777777" w:rsidR="007D7CAA" w:rsidRDefault="007D7CAA" w:rsidP="00C80F8C">
      <w:r>
        <w:separator/>
      </w:r>
    </w:p>
  </w:footnote>
  <w:footnote w:type="continuationSeparator" w:id="0">
    <w:p w14:paraId="2CD01E96" w14:textId="77777777" w:rsidR="007D7CAA" w:rsidRDefault="007D7CA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3B7DE" w14:textId="77777777" w:rsidR="00890090" w:rsidRDefault="008900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9" w:type="dxa"/>
      <w:tblInd w:w="3544" w:type="dxa"/>
      <w:tblLayout w:type="fixed"/>
      <w:tblLook w:val="04A0" w:firstRow="1" w:lastRow="0" w:firstColumn="1" w:lastColumn="0" w:noHBand="0" w:noVBand="1"/>
    </w:tblPr>
    <w:tblGrid>
      <w:gridCol w:w="2701"/>
      <w:gridCol w:w="4258"/>
    </w:tblGrid>
    <w:tr w:rsidR="00F16E71" w14:paraId="6B4E3B81" w14:textId="77777777" w:rsidTr="00890090">
      <w:tc>
        <w:tcPr>
          <w:tcW w:w="2701" w:type="dxa"/>
          <w:vAlign w:val="center"/>
          <w:hideMark/>
        </w:tcPr>
        <w:p w14:paraId="0ABBC6C0" w14:textId="1226DAAF" w:rsidR="00F16E71" w:rsidRPr="008C50DD" w:rsidRDefault="00F16E71" w:rsidP="009D4854">
          <w:pPr>
            <w:rPr>
              <w:rFonts w:ascii="Palatino Linotype" w:hAnsi="Palatino Linotype"/>
              <w:b/>
              <w:sz w:val="22"/>
              <w:szCs w:val="22"/>
              <w:lang w:val="es-ES_tradnl"/>
            </w:rPr>
          </w:pPr>
          <w:r w:rsidRPr="008C50DD">
            <w:rPr>
              <w:rFonts w:ascii="Palatino Linotype" w:hAnsi="Palatino Linotype"/>
              <w:b/>
              <w:sz w:val="22"/>
              <w:szCs w:val="22"/>
              <w:lang w:val="es-ES_tradnl"/>
            </w:rPr>
            <w:t>Recurso de Revisión:</w:t>
          </w:r>
        </w:p>
      </w:tc>
      <w:tc>
        <w:tcPr>
          <w:tcW w:w="4258" w:type="dxa"/>
          <w:vAlign w:val="center"/>
          <w:hideMark/>
        </w:tcPr>
        <w:p w14:paraId="60C471CA" w14:textId="6C2BABBD" w:rsidR="00F16E71" w:rsidRPr="008C50DD" w:rsidRDefault="00F16E71" w:rsidP="00477317">
          <w:pPr>
            <w:rPr>
              <w:rFonts w:ascii="Palatino Linotype" w:hAnsi="Palatino Linotype"/>
              <w:sz w:val="22"/>
              <w:szCs w:val="22"/>
              <w:lang w:val="es-ES_tradnl"/>
            </w:rPr>
          </w:pPr>
          <w:r>
            <w:rPr>
              <w:rFonts w:ascii="Palatino Linotype" w:hAnsi="Palatino Linotype"/>
              <w:sz w:val="22"/>
              <w:szCs w:val="22"/>
              <w:lang w:val="es-ES_tradnl"/>
            </w:rPr>
            <w:t>14098</w:t>
          </w:r>
          <w:r w:rsidRPr="008C50DD">
            <w:rPr>
              <w:rFonts w:ascii="Palatino Linotype" w:hAnsi="Palatino Linotype"/>
              <w:sz w:val="22"/>
              <w:szCs w:val="22"/>
              <w:lang w:val="es-ES_tradnl"/>
            </w:rPr>
            <w:t>/INFOEM/IP/RR/202</w:t>
          </w:r>
          <w:r>
            <w:rPr>
              <w:rFonts w:ascii="Palatino Linotype" w:hAnsi="Palatino Linotype"/>
              <w:sz w:val="22"/>
              <w:szCs w:val="22"/>
              <w:lang w:val="es-ES_tradnl"/>
            </w:rPr>
            <w:t xml:space="preserve">5 </w:t>
          </w:r>
        </w:p>
      </w:tc>
    </w:tr>
    <w:tr w:rsidR="00F16E71" w14:paraId="31CB780F" w14:textId="77777777" w:rsidTr="00890090">
      <w:trPr>
        <w:trHeight w:val="228"/>
      </w:trPr>
      <w:tc>
        <w:tcPr>
          <w:tcW w:w="2701" w:type="dxa"/>
          <w:vAlign w:val="center"/>
          <w:hideMark/>
        </w:tcPr>
        <w:p w14:paraId="4F49CB4A" w14:textId="6966D32E" w:rsidR="00F16E71" w:rsidRPr="008C50DD" w:rsidRDefault="00F16E71" w:rsidP="009D4854">
          <w:pPr>
            <w:rPr>
              <w:rFonts w:ascii="Palatino Linotype" w:hAnsi="Palatino Linotype"/>
              <w:b/>
              <w:sz w:val="22"/>
              <w:szCs w:val="22"/>
              <w:lang w:val="es-ES_tradnl"/>
            </w:rPr>
          </w:pPr>
          <w:r w:rsidRPr="008C50DD">
            <w:rPr>
              <w:rFonts w:ascii="Palatino Linotype" w:hAnsi="Palatino Linotype"/>
              <w:b/>
              <w:sz w:val="22"/>
              <w:szCs w:val="22"/>
              <w:lang w:val="es-ES_tradnl"/>
            </w:rPr>
            <w:t>Sujeto Obligado:</w:t>
          </w:r>
        </w:p>
      </w:tc>
      <w:tc>
        <w:tcPr>
          <w:tcW w:w="4258" w:type="dxa"/>
          <w:vAlign w:val="center"/>
          <w:hideMark/>
        </w:tcPr>
        <w:p w14:paraId="5D08B318" w14:textId="73A560EE" w:rsidR="00F16E71" w:rsidRPr="008C50DD" w:rsidRDefault="00F16E71" w:rsidP="00F70444">
          <w:pPr>
            <w:rPr>
              <w:rFonts w:ascii="Palatino Linotype" w:hAnsi="Palatino Linotype"/>
              <w:sz w:val="22"/>
              <w:szCs w:val="22"/>
              <w:lang w:val="es-ES_tradnl"/>
            </w:rPr>
          </w:pPr>
          <w:r>
            <w:rPr>
              <w:rFonts w:ascii="Palatino Linotype" w:hAnsi="Palatino Linotype"/>
              <w:bCs/>
              <w:sz w:val="22"/>
              <w:szCs w:val="22"/>
            </w:rPr>
            <w:t>Ayuntamiento de Toluca</w:t>
          </w:r>
        </w:p>
      </w:tc>
    </w:tr>
    <w:tr w:rsidR="00F16E71" w14:paraId="69050F56" w14:textId="77777777" w:rsidTr="00890090">
      <w:tc>
        <w:tcPr>
          <w:tcW w:w="2701" w:type="dxa"/>
          <w:vAlign w:val="center"/>
          <w:hideMark/>
        </w:tcPr>
        <w:p w14:paraId="65C9B735" w14:textId="75C78F81" w:rsidR="00F16E71" w:rsidRPr="008C50DD" w:rsidRDefault="00F16E71" w:rsidP="009D4854">
          <w:pPr>
            <w:rPr>
              <w:rFonts w:ascii="Palatino Linotype" w:hAnsi="Palatino Linotype"/>
              <w:b/>
              <w:sz w:val="22"/>
              <w:szCs w:val="22"/>
              <w:lang w:val="es-ES_tradnl"/>
            </w:rPr>
          </w:pPr>
          <w:r w:rsidRPr="008C50DD">
            <w:rPr>
              <w:rFonts w:ascii="Palatino Linotype" w:hAnsi="Palatino Linotype"/>
              <w:b/>
              <w:sz w:val="22"/>
              <w:szCs w:val="22"/>
              <w:lang w:val="es-ES_tradnl"/>
            </w:rPr>
            <w:t>Comisionada ponente:</w:t>
          </w:r>
        </w:p>
      </w:tc>
      <w:tc>
        <w:tcPr>
          <w:tcW w:w="4258" w:type="dxa"/>
          <w:vAlign w:val="center"/>
          <w:hideMark/>
        </w:tcPr>
        <w:p w14:paraId="06864B57" w14:textId="38CF125F" w:rsidR="00F16E71" w:rsidRPr="008C50DD" w:rsidRDefault="00F16E71" w:rsidP="008C50DD">
          <w:pPr>
            <w:ind w:right="-533"/>
            <w:rPr>
              <w:rFonts w:ascii="Palatino Linotype" w:hAnsi="Palatino Linotype"/>
              <w:sz w:val="22"/>
              <w:szCs w:val="22"/>
              <w:lang w:val="es-ES_tradnl"/>
            </w:rPr>
          </w:pPr>
          <w:r w:rsidRPr="008C50DD">
            <w:rPr>
              <w:rFonts w:ascii="Palatino Linotype" w:hAnsi="Palatino Linotype"/>
              <w:sz w:val="22"/>
              <w:szCs w:val="22"/>
            </w:rPr>
            <w:t xml:space="preserve">María del Rosario Mejía Ayala  </w:t>
          </w:r>
        </w:p>
      </w:tc>
    </w:tr>
  </w:tbl>
  <w:p w14:paraId="0F9141D0" w14:textId="04EB93FF" w:rsidR="00F16E71" w:rsidRDefault="00F16E71"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EB19D8E">
          <wp:simplePos x="0" y="0"/>
          <wp:positionH relativeFrom="page">
            <wp:align>right</wp:align>
          </wp:positionH>
          <wp:positionV relativeFrom="paragraph">
            <wp:posOffset>-1075594</wp:posOffset>
          </wp:positionV>
          <wp:extent cx="7635875" cy="9943465"/>
          <wp:effectExtent l="0" t="0" r="3175"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F16E71" w:rsidRDefault="00F16E71" w:rsidP="006F30F8">
    <w:pPr>
      <w:pStyle w:val="Encabezado"/>
      <w:tabs>
        <w:tab w:val="clear" w:pos="4252"/>
        <w:tab w:val="clear" w:pos="8504"/>
        <w:tab w:val="left" w:pos="2326"/>
      </w:tabs>
    </w:pPr>
  </w:p>
  <w:p w14:paraId="0E94A502" w14:textId="77777777" w:rsidR="00F16E71" w:rsidRDefault="00F16E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F16E71" w:rsidRDefault="00F16E71" w:rsidP="00C47D1B">
    <w:pPr>
      <w:pStyle w:val="Encabezado"/>
      <w:jc w:val="both"/>
    </w:pPr>
    <w:bookmarkStart w:id="60" w:name="_GoBack"/>
    <w:bookmarkEnd w:id="60"/>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7092" w:type="dxa"/>
      <w:tblInd w:w="3256" w:type="dxa"/>
      <w:tblLayout w:type="fixed"/>
      <w:tblLook w:val="04A0" w:firstRow="1" w:lastRow="0" w:firstColumn="1" w:lastColumn="0" w:noHBand="0" w:noVBand="1"/>
    </w:tblPr>
    <w:tblGrid>
      <w:gridCol w:w="2693"/>
      <w:gridCol w:w="4399"/>
    </w:tblGrid>
    <w:tr w:rsidR="00F16E71" w:rsidRPr="008C50DD" w14:paraId="477E149B" w14:textId="77777777" w:rsidTr="008C50DD">
      <w:trPr>
        <w:trHeight w:val="277"/>
      </w:trPr>
      <w:tc>
        <w:tcPr>
          <w:tcW w:w="2693" w:type="dxa"/>
          <w:vAlign w:val="center"/>
          <w:hideMark/>
        </w:tcPr>
        <w:p w14:paraId="5C0586E4" w14:textId="77777777" w:rsidR="00F16E71" w:rsidRPr="008C50DD" w:rsidRDefault="00F16E71" w:rsidP="00C47D1B">
          <w:pPr>
            <w:rPr>
              <w:rFonts w:ascii="Palatino Linotype" w:hAnsi="Palatino Linotype"/>
              <w:b/>
              <w:sz w:val="22"/>
              <w:szCs w:val="22"/>
              <w:lang w:val="es-ES_tradnl"/>
            </w:rPr>
          </w:pPr>
          <w:r w:rsidRPr="008C50DD">
            <w:rPr>
              <w:rFonts w:ascii="Palatino Linotype" w:hAnsi="Palatino Linotype"/>
              <w:b/>
              <w:sz w:val="22"/>
              <w:szCs w:val="22"/>
              <w:lang w:val="es-ES_tradnl"/>
            </w:rPr>
            <w:t>Recurso de Revisión:</w:t>
          </w:r>
        </w:p>
      </w:tc>
      <w:tc>
        <w:tcPr>
          <w:tcW w:w="4399" w:type="dxa"/>
          <w:vAlign w:val="center"/>
          <w:hideMark/>
        </w:tcPr>
        <w:p w14:paraId="5B14C95E" w14:textId="19D3A0F3" w:rsidR="00F16E71" w:rsidRPr="008C50DD" w:rsidRDefault="00F16E71" w:rsidP="00477317">
          <w:pPr>
            <w:rPr>
              <w:rFonts w:ascii="Palatino Linotype" w:hAnsi="Palatino Linotype"/>
              <w:sz w:val="22"/>
              <w:szCs w:val="22"/>
              <w:lang w:val="es-ES_tradnl"/>
            </w:rPr>
          </w:pPr>
          <w:r>
            <w:rPr>
              <w:rFonts w:ascii="Palatino Linotype" w:hAnsi="Palatino Linotype"/>
              <w:bCs/>
              <w:sz w:val="22"/>
              <w:szCs w:val="22"/>
            </w:rPr>
            <w:t>14098</w:t>
          </w:r>
          <w:r w:rsidRPr="008C50DD">
            <w:rPr>
              <w:rFonts w:ascii="Palatino Linotype" w:hAnsi="Palatino Linotype"/>
              <w:bCs/>
              <w:sz w:val="22"/>
              <w:szCs w:val="22"/>
            </w:rPr>
            <w:t>/INFOEM/IP/RR/202</w:t>
          </w:r>
          <w:r>
            <w:rPr>
              <w:rFonts w:ascii="Palatino Linotype" w:hAnsi="Palatino Linotype"/>
              <w:bCs/>
              <w:sz w:val="22"/>
              <w:szCs w:val="22"/>
            </w:rPr>
            <w:t xml:space="preserve">5 </w:t>
          </w:r>
        </w:p>
      </w:tc>
    </w:tr>
    <w:tr w:rsidR="00F16E71" w:rsidRPr="008C50DD" w14:paraId="5B5BE21C" w14:textId="77777777" w:rsidTr="008C50DD">
      <w:tc>
        <w:tcPr>
          <w:tcW w:w="2693" w:type="dxa"/>
          <w:vAlign w:val="center"/>
          <w:hideMark/>
        </w:tcPr>
        <w:p w14:paraId="4AE96902" w14:textId="4E063913" w:rsidR="00F16E71" w:rsidRPr="008C50DD" w:rsidRDefault="00F16E71" w:rsidP="00C47D1B">
          <w:pPr>
            <w:rPr>
              <w:rFonts w:ascii="Palatino Linotype" w:hAnsi="Palatino Linotype"/>
              <w:b/>
              <w:sz w:val="22"/>
              <w:szCs w:val="22"/>
              <w:lang w:val="es-ES_tradnl"/>
            </w:rPr>
          </w:pPr>
          <w:r w:rsidRPr="008C50DD">
            <w:rPr>
              <w:rFonts w:ascii="Palatino Linotype" w:hAnsi="Palatino Linotype"/>
              <w:b/>
              <w:sz w:val="22"/>
              <w:szCs w:val="22"/>
              <w:lang w:val="es-ES_tradnl"/>
            </w:rPr>
            <w:t>Recurrente:</w:t>
          </w:r>
        </w:p>
      </w:tc>
      <w:tc>
        <w:tcPr>
          <w:tcW w:w="4399" w:type="dxa"/>
          <w:vAlign w:val="center"/>
          <w:hideMark/>
        </w:tcPr>
        <w:p w14:paraId="776E3E60" w14:textId="021350D1" w:rsidR="00F16E71" w:rsidRPr="008C50DD" w:rsidRDefault="00F16E71" w:rsidP="008C50DD">
          <w:pPr>
            <w:rPr>
              <w:rFonts w:ascii="Palatino Linotype" w:hAnsi="Palatino Linotype"/>
              <w:sz w:val="22"/>
              <w:szCs w:val="22"/>
              <w:lang w:val="es-ES_tradnl"/>
            </w:rPr>
          </w:pPr>
        </w:p>
      </w:tc>
    </w:tr>
    <w:tr w:rsidR="00F16E71" w:rsidRPr="008C50DD" w14:paraId="22601A11" w14:textId="77777777" w:rsidTr="008C50DD">
      <w:trPr>
        <w:trHeight w:val="228"/>
      </w:trPr>
      <w:tc>
        <w:tcPr>
          <w:tcW w:w="2693" w:type="dxa"/>
          <w:vAlign w:val="center"/>
          <w:hideMark/>
        </w:tcPr>
        <w:p w14:paraId="6EFE221D" w14:textId="49C5F800" w:rsidR="00F16E71" w:rsidRPr="008C50DD" w:rsidRDefault="00F16E71" w:rsidP="00C47D1B">
          <w:pPr>
            <w:rPr>
              <w:rFonts w:ascii="Palatino Linotype" w:hAnsi="Palatino Linotype"/>
              <w:b/>
              <w:sz w:val="22"/>
              <w:szCs w:val="22"/>
              <w:lang w:val="es-ES_tradnl"/>
            </w:rPr>
          </w:pPr>
          <w:r w:rsidRPr="008C50DD">
            <w:rPr>
              <w:rFonts w:ascii="Palatino Linotype" w:hAnsi="Palatino Linotype"/>
              <w:b/>
              <w:sz w:val="22"/>
              <w:szCs w:val="22"/>
              <w:lang w:val="es-ES_tradnl"/>
            </w:rPr>
            <w:t>Sujeto Obligado:</w:t>
          </w:r>
        </w:p>
      </w:tc>
      <w:tc>
        <w:tcPr>
          <w:tcW w:w="4399" w:type="dxa"/>
          <w:vAlign w:val="center"/>
          <w:hideMark/>
        </w:tcPr>
        <w:p w14:paraId="266F997D" w14:textId="189608E9" w:rsidR="00F16E71" w:rsidRPr="008C50DD" w:rsidRDefault="00F16E71" w:rsidP="008C50DD">
          <w:pPr>
            <w:rPr>
              <w:rFonts w:ascii="Palatino Linotype" w:eastAsia="Calibri" w:hAnsi="Palatino Linotype"/>
              <w:sz w:val="22"/>
              <w:szCs w:val="22"/>
              <w:lang w:val="es-MX" w:eastAsia="en-US"/>
            </w:rPr>
          </w:pPr>
          <w:r>
            <w:rPr>
              <w:rFonts w:ascii="Palatino Linotype" w:eastAsia="Calibri" w:hAnsi="Palatino Linotype"/>
              <w:bCs/>
              <w:sz w:val="22"/>
              <w:szCs w:val="22"/>
              <w:lang w:eastAsia="en-US"/>
            </w:rPr>
            <w:t>Ayuntamiento de Toluca</w:t>
          </w:r>
        </w:p>
      </w:tc>
    </w:tr>
    <w:tr w:rsidR="00F16E71" w:rsidRPr="008C50DD" w14:paraId="2D6C630E" w14:textId="77777777" w:rsidTr="008C50DD">
      <w:tc>
        <w:tcPr>
          <w:tcW w:w="2693" w:type="dxa"/>
          <w:vAlign w:val="center"/>
          <w:hideMark/>
        </w:tcPr>
        <w:p w14:paraId="5BD4C6DB" w14:textId="7CF21504" w:rsidR="00F16E71" w:rsidRPr="008C50DD" w:rsidRDefault="00F16E71" w:rsidP="00C47D1B">
          <w:pPr>
            <w:rPr>
              <w:rFonts w:ascii="Palatino Linotype" w:hAnsi="Palatino Linotype"/>
              <w:b/>
              <w:sz w:val="22"/>
              <w:szCs w:val="22"/>
              <w:lang w:val="es-ES_tradnl"/>
            </w:rPr>
          </w:pPr>
          <w:r w:rsidRPr="008C50DD">
            <w:rPr>
              <w:rFonts w:ascii="Palatino Linotype" w:hAnsi="Palatino Linotype"/>
              <w:b/>
              <w:sz w:val="22"/>
              <w:szCs w:val="22"/>
              <w:lang w:val="es-ES_tradnl"/>
            </w:rPr>
            <w:t>Comisionada Ponente:</w:t>
          </w:r>
        </w:p>
      </w:tc>
      <w:tc>
        <w:tcPr>
          <w:tcW w:w="4399" w:type="dxa"/>
          <w:vAlign w:val="center"/>
          <w:hideMark/>
        </w:tcPr>
        <w:p w14:paraId="0CDDA0BE" w14:textId="7A79F24D" w:rsidR="00F16E71" w:rsidRPr="008C50DD" w:rsidRDefault="00F16E71" w:rsidP="008C50DD">
          <w:pPr>
            <w:ind w:right="-533"/>
            <w:rPr>
              <w:rFonts w:ascii="Palatino Linotype" w:hAnsi="Palatino Linotype"/>
              <w:sz w:val="22"/>
              <w:szCs w:val="22"/>
              <w:lang w:val="es-ES_tradnl"/>
            </w:rPr>
          </w:pPr>
          <w:r w:rsidRPr="008C50DD">
            <w:rPr>
              <w:rFonts w:ascii="Palatino Linotype" w:hAnsi="Palatino Linotype"/>
              <w:sz w:val="22"/>
              <w:szCs w:val="22"/>
            </w:rPr>
            <w:t>María del Rosario Mejía Ayala</w:t>
          </w:r>
        </w:p>
      </w:tc>
    </w:tr>
  </w:tbl>
  <w:p w14:paraId="59DE3767" w14:textId="6FD10F8D" w:rsidR="00F16E71" w:rsidRDefault="00F16E71" w:rsidP="00C47D1B">
    <w:pPr>
      <w:pStyle w:val="Encabezado"/>
    </w:pPr>
  </w:p>
  <w:p w14:paraId="6E4889FF" w14:textId="77777777" w:rsidR="00F16E71" w:rsidRDefault="00F16E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B766B"/>
    <w:multiLevelType w:val="hybridMultilevel"/>
    <w:tmpl w:val="6CB4B9F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414363BE"/>
    <w:multiLevelType w:val="hybridMultilevel"/>
    <w:tmpl w:val="A6F22CE2"/>
    <w:lvl w:ilvl="0" w:tplc="311ECB4C">
      <w:start w:val="1"/>
      <w:numFmt w:val="lowerLetter"/>
      <w:lvlText w:val="%1."/>
      <w:lvlJc w:val="left"/>
      <w:pPr>
        <w:ind w:left="1080" w:hanging="360"/>
      </w:pPr>
      <w:rPr>
        <w:rFonts w:eastAsia="Palatino Linotype" w:cs="Palatino Linotype" w:hint="default"/>
        <w:b/>
        <w:i w:val="0"/>
        <w:color w:val="2424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743204EE"/>
    <w:multiLevelType w:val="hybridMultilevel"/>
    <w:tmpl w:val="C9566436"/>
    <w:lvl w:ilvl="0" w:tplc="AAE0F64C">
      <w:start w:val="1"/>
      <w:numFmt w:val="decimal"/>
      <w:lvlText w:val="%1."/>
      <w:lvlJc w:val="left"/>
      <w:pPr>
        <w:ind w:left="1778"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4471CC8"/>
    <w:multiLevelType w:val="hybridMultilevel"/>
    <w:tmpl w:val="EFA8AE96"/>
    <w:lvl w:ilvl="0" w:tplc="6EA40DA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C87"/>
    <w:rsid w:val="000035AE"/>
    <w:rsid w:val="00003CF3"/>
    <w:rsid w:val="000045A8"/>
    <w:rsid w:val="000059CF"/>
    <w:rsid w:val="000061F4"/>
    <w:rsid w:val="0000625E"/>
    <w:rsid w:val="000064FC"/>
    <w:rsid w:val="0000746A"/>
    <w:rsid w:val="0001076E"/>
    <w:rsid w:val="000115F7"/>
    <w:rsid w:val="000126EB"/>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2F8F"/>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1E7B"/>
    <w:rsid w:val="00032C80"/>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A77"/>
    <w:rsid w:val="00041BCD"/>
    <w:rsid w:val="00041EFB"/>
    <w:rsid w:val="000423C7"/>
    <w:rsid w:val="0004471E"/>
    <w:rsid w:val="00045165"/>
    <w:rsid w:val="00045FD8"/>
    <w:rsid w:val="00047F41"/>
    <w:rsid w:val="00050A4E"/>
    <w:rsid w:val="00051773"/>
    <w:rsid w:val="00051A54"/>
    <w:rsid w:val="0005205E"/>
    <w:rsid w:val="000535B0"/>
    <w:rsid w:val="00053777"/>
    <w:rsid w:val="00053D74"/>
    <w:rsid w:val="00054EFE"/>
    <w:rsid w:val="00054F89"/>
    <w:rsid w:val="00055938"/>
    <w:rsid w:val="00055F7A"/>
    <w:rsid w:val="00057073"/>
    <w:rsid w:val="00060CD1"/>
    <w:rsid w:val="00061114"/>
    <w:rsid w:val="0006184D"/>
    <w:rsid w:val="000641D1"/>
    <w:rsid w:val="000646E3"/>
    <w:rsid w:val="00066610"/>
    <w:rsid w:val="000667E0"/>
    <w:rsid w:val="00070A81"/>
    <w:rsid w:val="00071462"/>
    <w:rsid w:val="00071A99"/>
    <w:rsid w:val="00072BEF"/>
    <w:rsid w:val="00072C08"/>
    <w:rsid w:val="00072D06"/>
    <w:rsid w:val="00074010"/>
    <w:rsid w:val="00074F21"/>
    <w:rsid w:val="000752EF"/>
    <w:rsid w:val="00075D7A"/>
    <w:rsid w:val="00076CAF"/>
    <w:rsid w:val="0007730D"/>
    <w:rsid w:val="00077347"/>
    <w:rsid w:val="000776D2"/>
    <w:rsid w:val="00077788"/>
    <w:rsid w:val="00077C21"/>
    <w:rsid w:val="00080FA4"/>
    <w:rsid w:val="0008165D"/>
    <w:rsid w:val="0008195D"/>
    <w:rsid w:val="00081B51"/>
    <w:rsid w:val="000824DB"/>
    <w:rsid w:val="00083058"/>
    <w:rsid w:val="0008337E"/>
    <w:rsid w:val="00083B30"/>
    <w:rsid w:val="00084105"/>
    <w:rsid w:val="00085359"/>
    <w:rsid w:val="0008542A"/>
    <w:rsid w:val="00085C91"/>
    <w:rsid w:val="00086E2B"/>
    <w:rsid w:val="00086EAA"/>
    <w:rsid w:val="00087498"/>
    <w:rsid w:val="00087514"/>
    <w:rsid w:val="00087DC9"/>
    <w:rsid w:val="000901F3"/>
    <w:rsid w:val="00090DE6"/>
    <w:rsid w:val="00090EBA"/>
    <w:rsid w:val="00091682"/>
    <w:rsid w:val="0009456A"/>
    <w:rsid w:val="00094E67"/>
    <w:rsid w:val="000958E5"/>
    <w:rsid w:val="0009719D"/>
    <w:rsid w:val="00097C05"/>
    <w:rsid w:val="00097EF0"/>
    <w:rsid w:val="000A05A2"/>
    <w:rsid w:val="000A0D0B"/>
    <w:rsid w:val="000A0D59"/>
    <w:rsid w:val="000A1C9A"/>
    <w:rsid w:val="000A1E1F"/>
    <w:rsid w:val="000A261A"/>
    <w:rsid w:val="000A2EDB"/>
    <w:rsid w:val="000A351A"/>
    <w:rsid w:val="000A3A51"/>
    <w:rsid w:val="000A4EC4"/>
    <w:rsid w:val="000A515A"/>
    <w:rsid w:val="000A577A"/>
    <w:rsid w:val="000A5B28"/>
    <w:rsid w:val="000A6205"/>
    <w:rsid w:val="000A63A3"/>
    <w:rsid w:val="000A63B9"/>
    <w:rsid w:val="000A6651"/>
    <w:rsid w:val="000A740B"/>
    <w:rsid w:val="000A7C0E"/>
    <w:rsid w:val="000B07E5"/>
    <w:rsid w:val="000B092D"/>
    <w:rsid w:val="000B0BF3"/>
    <w:rsid w:val="000B1236"/>
    <w:rsid w:val="000B1437"/>
    <w:rsid w:val="000B1693"/>
    <w:rsid w:val="000B1FFD"/>
    <w:rsid w:val="000B2B61"/>
    <w:rsid w:val="000B2CE3"/>
    <w:rsid w:val="000B2FE2"/>
    <w:rsid w:val="000B378F"/>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2BC6"/>
    <w:rsid w:val="000D4710"/>
    <w:rsid w:val="000D4D96"/>
    <w:rsid w:val="000D588E"/>
    <w:rsid w:val="000D6B27"/>
    <w:rsid w:val="000D6C90"/>
    <w:rsid w:val="000D7676"/>
    <w:rsid w:val="000D7CBE"/>
    <w:rsid w:val="000D7EAE"/>
    <w:rsid w:val="000D7F38"/>
    <w:rsid w:val="000D7F6F"/>
    <w:rsid w:val="000E08B8"/>
    <w:rsid w:val="000E1259"/>
    <w:rsid w:val="000E1C85"/>
    <w:rsid w:val="000E1CA1"/>
    <w:rsid w:val="000E2BC0"/>
    <w:rsid w:val="000E44E3"/>
    <w:rsid w:val="000E462D"/>
    <w:rsid w:val="000E48C2"/>
    <w:rsid w:val="000E5560"/>
    <w:rsid w:val="000E5806"/>
    <w:rsid w:val="000E59A1"/>
    <w:rsid w:val="000E5D65"/>
    <w:rsid w:val="000E693E"/>
    <w:rsid w:val="000F1BBF"/>
    <w:rsid w:val="000F219C"/>
    <w:rsid w:val="000F2EB3"/>
    <w:rsid w:val="000F4598"/>
    <w:rsid w:val="000F5069"/>
    <w:rsid w:val="000F5F9E"/>
    <w:rsid w:val="000F71B5"/>
    <w:rsid w:val="000F7FE2"/>
    <w:rsid w:val="001002A8"/>
    <w:rsid w:val="0010152C"/>
    <w:rsid w:val="00101832"/>
    <w:rsid w:val="00102ADE"/>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135"/>
    <w:rsid w:val="00114D4B"/>
    <w:rsid w:val="00114DDF"/>
    <w:rsid w:val="00115AAD"/>
    <w:rsid w:val="00116064"/>
    <w:rsid w:val="00116321"/>
    <w:rsid w:val="00117030"/>
    <w:rsid w:val="0012062D"/>
    <w:rsid w:val="001206A6"/>
    <w:rsid w:val="00120D7C"/>
    <w:rsid w:val="001210A4"/>
    <w:rsid w:val="001219E7"/>
    <w:rsid w:val="001227CA"/>
    <w:rsid w:val="00123061"/>
    <w:rsid w:val="00124762"/>
    <w:rsid w:val="00124D16"/>
    <w:rsid w:val="00124EA4"/>
    <w:rsid w:val="00126994"/>
    <w:rsid w:val="00126F04"/>
    <w:rsid w:val="00127CCA"/>
    <w:rsid w:val="00130642"/>
    <w:rsid w:val="001306E4"/>
    <w:rsid w:val="00130AA5"/>
    <w:rsid w:val="00130BA7"/>
    <w:rsid w:val="00132756"/>
    <w:rsid w:val="00135D98"/>
    <w:rsid w:val="00136083"/>
    <w:rsid w:val="001362C2"/>
    <w:rsid w:val="001369C7"/>
    <w:rsid w:val="00137C1F"/>
    <w:rsid w:val="0014148E"/>
    <w:rsid w:val="00141F78"/>
    <w:rsid w:val="00143012"/>
    <w:rsid w:val="00143967"/>
    <w:rsid w:val="001445AB"/>
    <w:rsid w:val="0014506E"/>
    <w:rsid w:val="001454A4"/>
    <w:rsid w:val="00147E1D"/>
    <w:rsid w:val="00150789"/>
    <w:rsid w:val="00150C0D"/>
    <w:rsid w:val="00151A0D"/>
    <w:rsid w:val="00151D19"/>
    <w:rsid w:val="00152360"/>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81D"/>
    <w:rsid w:val="00164952"/>
    <w:rsid w:val="00164BD1"/>
    <w:rsid w:val="00165138"/>
    <w:rsid w:val="00166139"/>
    <w:rsid w:val="001667F0"/>
    <w:rsid w:val="0016783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77DF9"/>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3A3C"/>
    <w:rsid w:val="00196141"/>
    <w:rsid w:val="00196EF5"/>
    <w:rsid w:val="00197DA4"/>
    <w:rsid w:val="001A0542"/>
    <w:rsid w:val="001A0598"/>
    <w:rsid w:val="001A05BA"/>
    <w:rsid w:val="001A05C3"/>
    <w:rsid w:val="001A0F86"/>
    <w:rsid w:val="001A1125"/>
    <w:rsid w:val="001A14B7"/>
    <w:rsid w:val="001A1810"/>
    <w:rsid w:val="001A2131"/>
    <w:rsid w:val="001A25D5"/>
    <w:rsid w:val="001A2A37"/>
    <w:rsid w:val="001A2FF3"/>
    <w:rsid w:val="001A373A"/>
    <w:rsid w:val="001A466C"/>
    <w:rsid w:val="001A4E38"/>
    <w:rsid w:val="001A4F68"/>
    <w:rsid w:val="001A64A3"/>
    <w:rsid w:val="001A78F5"/>
    <w:rsid w:val="001A7913"/>
    <w:rsid w:val="001B0C32"/>
    <w:rsid w:val="001B234C"/>
    <w:rsid w:val="001B2379"/>
    <w:rsid w:val="001B3256"/>
    <w:rsid w:val="001B3C02"/>
    <w:rsid w:val="001B4245"/>
    <w:rsid w:val="001B5099"/>
    <w:rsid w:val="001B63E0"/>
    <w:rsid w:val="001B6BDC"/>
    <w:rsid w:val="001B6E23"/>
    <w:rsid w:val="001C085B"/>
    <w:rsid w:val="001C0C3F"/>
    <w:rsid w:val="001C19C4"/>
    <w:rsid w:val="001C1B27"/>
    <w:rsid w:val="001C1CAE"/>
    <w:rsid w:val="001C1DC2"/>
    <w:rsid w:val="001C2C24"/>
    <w:rsid w:val="001C304B"/>
    <w:rsid w:val="001C51A0"/>
    <w:rsid w:val="001C54E5"/>
    <w:rsid w:val="001C592C"/>
    <w:rsid w:val="001C5CD3"/>
    <w:rsid w:val="001D008F"/>
    <w:rsid w:val="001D0631"/>
    <w:rsid w:val="001D064E"/>
    <w:rsid w:val="001D19AB"/>
    <w:rsid w:val="001D2EB5"/>
    <w:rsid w:val="001D54C7"/>
    <w:rsid w:val="001D5945"/>
    <w:rsid w:val="001D6064"/>
    <w:rsid w:val="001D60A4"/>
    <w:rsid w:val="001D63C6"/>
    <w:rsid w:val="001D6A83"/>
    <w:rsid w:val="001D798E"/>
    <w:rsid w:val="001E0ACB"/>
    <w:rsid w:val="001E107C"/>
    <w:rsid w:val="001E1C02"/>
    <w:rsid w:val="001E39C4"/>
    <w:rsid w:val="001E3CA0"/>
    <w:rsid w:val="001E5309"/>
    <w:rsid w:val="001E54C9"/>
    <w:rsid w:val="001E64BE"/>
    <w:rsid w:val="001E766B"/>
    <w:rsid w:val="001F05C9"/>
    <w:rsid w:val="001F07FA"/>
    <w:rsid w:val="001F157E"/>
    <w:rsid w:val="001F174A"/>
    <w:rsid w:val="001F1B46"/>
    <w:rsid w:val="001F1F7D"/>
    <w:rsid w:val="001F20AB"/>
    <w:rsid w:val="001F21C4"/>
    <w:rsid w:val="001F2CA8"/>
    <w:rsid w:val="001F41FB"/>
    <w:rsid w:val="001F465A"/>
    <w:rsid w:val="001F4E10"/>
    <w:rsid w:val="001F501F"/>
    <w:rsid w:val="001F6D50"/>
    <w:rsid w:val="0020054B"/>
    <w:rsid w:val="00201E21"/>
    <w:rsid w:val="002022A6"/>
    <w:rsid w:val="00203E4E"/>
    <w:rsid w:val="00204C2A"/>
    <w:rsid w:val="00205361"/>
    <w:rsid w:val="00205ADF"/>
    <w:rsid w:val="0020602B"/>
    <w:rsid w:val="002066DF"/>
    <w:rsid w:val="002070E6"/>
    <w:rsid w:val="002120A1"/>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27F1B"/>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0587"/>
    <w:rsid w:val="002423FE"/>
    <w:rsid w:val="00242C4A"/>
    <w:rsid w:val="0024380A"/>
    <w:rsid w:val="0024404E"/>
    <w:rsid w:val="002440EB"/>
    <w:rsid w:val="002441D0"/>
    <w:rsid w:val="00244265"/>
    <w:rsid w:val="00244EEF"/>
    <w:rsid w:val="00244F85"/>
    <w:rsid w:val="002464E7"/>
    <w:rsid w:val="002500C8"/>
    <w:rsid w:val="00251066"/>
    <w:rsid w:val="00251195"/>
    <w:rsid w:val="00251C63"/>
    <w:rsid w:val="00251F79"/>
    <w:rsid w:val="002529ED"/>
    <w:rsid w:val="0025386B"/>
    <w:rsid w:val="00253F03"/>
    <w:rsid w:val="002556CA"/>
    <w:rsid w:val="00255E4E"/>
    <w:rsid w:val="00256193"/>
    <w:rsid w:val="00256BFD"/>
    <w:rsid w:val="00257AA8"/>
    <w:rsid w:val="002606A7"/>
    <w:rsid w:val="002613B0"/>
    <w:rsid w:val="0026164E"/>
    <w:rsid w:val="0026271B"/>
    <w:rsid w:val="002629E7"/>
    <w:rsid w:val="00265366"/>
    <w:rsid w:val="002657BB"/>
    <w:rsid w:val="00266490"/>
    <w:rsid w:val="0026683E"/>
    <w:rsid w:val="00266A60"/>
    <w:rsid w:val="002677C1"/>
    <w:rsid w:val="00267A6D"/>
    <w:rsid w:val="00270883"/>
    <w:rsid w:val="00271446"/>
    <w:rsid w:val="00271FC2"/>
    <w:rsid w:val="00272C04"/>
    <w:rsid w:val="00273204"/>
    <w:rsid w:val="00275423"/>
    <w:rsid w:val="00275AD6"/>
    <w:rsid w:val="00275B94"/>
    <w:rsid w:val="00276D8F"/>
    <w:rsid w:val="00276F2E"/>
    <w:rsid w:val="00276FDC"/>
    <w:rsid w:val="0027702B"/>
    <w:rsid w:val="00277555"/>
    <w:rsid w:val="00277F70"/>
    <w:rsid w:val="00280FF5"/>
    <w:rsid w:val="002817BA"/>
    <w:rsid w:val="00281EF2"/>
    <w:rsid w:val="00282135"/>
    <w:rsid w:val="002829FA"/>
    <w:rsid w:val="00283308"/>
    <w:rsid w:val="00284224"/>
    <w:rsid w:val="00284C77"/>
    <w:rsid w:val="002856CF"/>
    <w:rsid w:val="002856DC"/>
    <w:rsid w:val="00285993"/>
    <w:rsid w:val="0028632C"/>
    <w:rsid w:val="002864D4"/>
    <w:rsid w:val="0028674A"/>
    <w:rsid w:val="00286C23"/>
    <w:rsid w:val="00286DC8"/>
    <w:rsid w:val="00290C42"/>
    <w:rsid w:val="00291435"/>
    <w:rsid w:val="00291A1A"/>
    <w:rsid w:val="00292786"/>
    <w:rsid w:val="002937C6"/>
    <w:rsid w:val="00293DE5"/>
    <w:rsid w:val="00293E07"/>
    <w:rsid w:val="00294A9D"/>
    <w:rsid w:val="00295078"/>
    <w:rsid w:val="00295960"/>
    <w:rsid w:val="00295B8B"/>
    <w:rsid w:val="00295C72"/>
    <w:rsid w:val="00295D44"/>
    <w:rsid w:val="00295DE7"/>
    <w:rsid w:val="0029609C"/>
    <w:rsid w:val="0029670A"/>
    <w:rsid w:val="00297081"/>
    <w:rsid w:val="0029745A"/>
    <w:rsid w:val="00297AB0"/>
    <w:rsid w:val="002A0448"/>
    <w:rsid w:val="002A276C"/>
    <w:rsid w:val="002A28FE"/>
    <w:rsid w:val="002A3A7A"/>
    <w:rsid w:val="002A43B0"/>
    <w:rsid w:val="002A5BC1"/>
    <w:rsid w:val="002A5EA5"/>
    <w:rsid w:val="002A6A41"/>
    <w:rsid w:val="002A6CC7"/>
    <w:rsid w:val="002A7C18"/>
    <w:rsid w:val="002B09D4"/>
    <w:rsid w:val="002B0A1D"/>
    <w:rsid w:val="002B0EF8"/>
    <w:rsid w:val="002B1708"/>
    <w:rsid w:val="002B1960"/>
    <w:rsid w:val="002B2467"/>
    <w:rsid w:val="002B27E7"/>
    <w:rsid w:val="002B2B24"/>
    <w:rsid w:val="002B327D"/>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280"/>
    <w:rsid w:val="002C1824"/>
    <w:rsid w:val="002C2743"/>
    <w:rsid w:val="002C4011"/>
    <w:rsid w:val="002C4537"/>
    <w:rsid w:val="002C4BC2"/>
    <w:rsid w:val="002C4CA2"/>
    <w:rsid w:val="002C4EBB"/>
    <w:rsid w:val="002C4F45"/>
    <w:rsid w:val="002C6154"/>
    <w:rsid w:val="002C6432"/>
    <w:rsid w:val="002C64E5"/>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012E"/>
    <w:rsid w:val="002F1C4D"/>
    <w:rsid w:val="002F1C66"/>
    <w:rsid w:val="002F2653"/>
    <w:rsid w:val="002F27A7"/>
    <w:rsid w:val="002F2DDA"/>
    <w:rsid w:val="002F2FB4"/>
    <w:rsid w:val="002F345E"/>
    <w:rsid w:val="002F3910"/>
    <w:rsid w:val="002F3A84"/>
    <w:rsid w:val="002F411A"/>
    <w:rsid w:val="002F54A4"/>
    <w:rsid w:val="002F5A90"/>
    <w:rsid w:val="002F6977"/>
    <w:rsid w:val="002F700E"/>
    <w:rsid w:val="002F750C"/>
    <w:rsid w:val="002F772C"/>
    <w:rsid w:val="002F78E8"/>
    <w:rsid w:val="003002F7"/>
    <w:rsid w:val="00301E41"/>
    <w:rsid w:val="00302155"/>
    <w:rsid w:val="00302787"/>
    <w:rsid w:val="00302C06"/>
    <w:rsid w:val="00302C33"/>
    <w:rsid w:val="00302FBC"/>
    <w:rsid w:val="00303364"/>
    <w:rsid w:val="00303BC7"/>
    <w:rsid w:val="00303BDC"/>
    <w:rsid w:val="00304058"/>
    <w:rsid w:val="0030529D"/>
    <w:rsid w:val="00305480"/>
    <w:rsid w:val="00305C8A"/>
    <w:rsid w:val="00306589"/>
    <w:rsid w:val="00306B09"/>
    <w:rsid w:val="00306D3D"/>
    <w:rsid w:val="0030711C"/>
    <w:rsid w:val="00307186"/>
    <w:rsid w:val="00307275"/>
    <w:rsid w:val="0031046F"/>
    <w:rsid w:val="0031090D"/>
    <w:rsid w:val="00311BE0"/>
    <w:rsid w:val="003129F4"/>
    <w:rsid w:val="0031393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0BC"/>
    <w:rsid w:val="00326AE6"/>
    <w:rsid w:val="00326DF2"/>
    <w:rsid w:val="00327357"/>
    <w:rsid w:val="0033030C"/>
    <w:rsid w:val="00331090"/>
    <w:rsid w:val="00331F57"/>
    <w:rsid w:val="003324DF"/>
    <w:rsid w:val="00333422"/>
    <w:rsid w:val="003339C3"/>
    <w:rsid w:val="00333C7C"/>
    <w:rsid w:val="003349F4"/>
    <w:rsid w:val="00335047"/>
    <w:rsid w:val="0033544E"/>
    <w:rsid w:val="00335AB6"/>
    <w:rsid w:val="003374EB"/>
    <w:rsid w:val="0033790D"/>
    <w:rsid w:val="003404F0"/>
    <w:rsid w:val="00340732"/>
    <w:rsid w:val="0034094E"/>
    <w:rsid w:val="00340B86"/>
    <w:rsid w:val="0034164E"/>
    <w:rsid w:val="00342855"/>
    <w:rsid w:val="00342AE7"/>
    <w:rsid w:val="00343A82"/>
    <w:rsid w:val="00343CB6"/>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57B74"/>
    <w:rsid w:val="0036086E"/>
    <w:rsid w:val="00360A55"/>
    <w:rsid w:val="00361B13"/>
    <w:rsid w:val="0036269D"/>
    <w:rsid w:val="00363278"/>
    <w:rsid w:val="003633DD"/>
    <w:rsid w:val="00363ED0"/>
    <w:rsid w:val="003654A4"/>
    <w:rsid w:val="00365594"/>
    <w:rsid w:val="003655C3"/>
    <w:rsid w:val="003669E8"/>
    <w:rsid w:val="00366C6B"/>
    <w:rsid w:val="00367026"/>
    <w:rsid w:val="003676B6"/>
    <w:rsid w:val="00367BBB"/>
    <w:rsid w:val="00367CE5"/>
    <w:rsid w:val="00371DE4"/>
    <w:rsid w:val="0037225D"/>
    <w:rsid w:val="003729E8"/>
    <w:rsid w:val="00373299"/>
    <w:rsid w:val="00373579"/>
    <w:rsid w:val="00374C7D"/>
    <w:rsid w:val="00374CC8"/>
    <w:rsid w:val="00374F4D"/>
    <w:rsid w:val="00375241"/>
    <w:rsid w:val="003756E8"/>
    <w:rsid w:val="00375BB0"/>
    <w:rsid w:val="00376142"/>
    <w:rsid w:val="0037663F"/>
    <w:rsid w:val="003771DD"/>
    <w:rsid w:val="00377B34"/>
    <w:rsid w:val="0038088F"/>
    <w:rsid w:val="00382014"/>
    <w:rsid w:val="00383F6D"/>
    <w:rsid w:val="00384CD8"/>
    <w:rsid w:val="00387128"/>
    <w:rsid w:val="003915BA"/>
    <w:rsid w:val="003918EC"/>
    <w:rsid w:val="00392E2B"/>
    <w:rsid w:val="00394605"/>
    <w:rsid w:val="00395003"/>
    <w:rsid w:val="00397B04"/>
    <w:rsid w:val="003A0C73"/>
    <w:rsid w:val="003A11DD"/>
    <w:rsid w:val="003A19EE"/>
    <w:rsid w:val="003A2B96"/>
    <w:rsid w:val="003A2E5E"/>
    <w:rsid w:val="003A3518"/>
    <w:rsid w:val="003A3683"/>
    <w:rsid w:val="003A4ABA"/>
    <w:rsid w:val="003A5891"/>
    <w:rsid w:val="003A59E0"/>
    <w:rsid w:val="003A5A6E"/>
    <w:rsid w:val="003A5E0F"/>
    <w:rsid w:val="003A6186"/>
    <w:rsid w:val="003A6534"/>
    <w:rsid w:val="003A78A7"/>
    <w:rsid w:val="003A7A6D"/>
    <w:rsid w:val="003A7E31"/>
    <w:rsid w:val="003A7F01"/>
    <w:rsid w:val="003B54CA"/>
    <w:rsid w:val="003B5CA9"/>
    <w:rsid w:val="003B62A2"/>
    <w:rsid w:val="003B6A7C"/>
    <w:rsid w:val="003B6B59"/>
    <w:rsid w:val="003B72E9"/>
    <w:rsid w:val="003B74C3"/>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5E02"/>
    <w:rsid w:val="003D61B0"/>
    <w:rsid w:val="003E0A67"/>
    <w:rsid w:val="003E0BFB"/>
    <w:rsid w:val="003E132A"/>
    <w:rsid w:val="003E1576"/>
    <w:rsid w:val="003E1BBE"/>
    <w:rsid w:val="003E1C7A"/>
    <w:rsid w:val="003E1CEB"/>
    <w:rsid w:val="003E1CFE"/>
    <w:rsid w:val="003E5DB7"/>
    <w:rsid w:val="003E5F18"/>
    <w:rsid w:val="003E6A2E"/>
    <w:rsid w:val="003E6D0E"/>
    <w:rsid w:val="003F09F0"/>
    <w:rsid w:val="003F0CD4"/>
    <w:rsid w:val="003F0D94"/>
    <w:rsid w:val="003F2BA9"/>
    <w:rsid w:val="003F3041"/>
    <w:rsid w:val="003F3298"/>
    <w:rsid w:val="003F3A6C"/>
    <w:rsid w:val="003F52C2"/>
    <w:rsid w:val="003F58C3"/>
    <w:rsid w:val="003F5CBA"/>
    <w:rsid w:val="003F61FF"/>
    <w:rsid w:val="003F6A1E"/>
    <w:rsid w:val="003F733C"/>
    <w:rsid w:val="003F7346"/>
    <w:rsid w:val="0040233B"/>
    <w:rsid w:val="00402A30"/>
    <w:rsid w:val="004030E3"/>
    <w:rsid w:val="00403679"/>
    <w:rsid w:val="00403FAA"/>
    <w:rsid w:val="00404666"/>
    <w:rsid w:val="004053FB"/>
    <w:rsid w:val="004058AB"/>
    <w:rsid w:val="0040596D"/>
    <w:rsid w:val="00405A99"/>
    <w:rsid w:val="00410650"/>
    <w:rsid w:val="004106C1"/>
    <w:rsid w:val="004126F7"/>
    <w:rsid w:val="0041298D"/>
    <w:rsid w:val="00413FC2"/>
    <w:rsid w:val="004140B9"/>
    <w:rsid w:val="00414AE6"/>
    <w:rsid w:val="00414EE8"/>
    <w:rsid w:val="00416CFB"/>
    <w:rsid w:val="00416E00"/>
    <w:rsid w:val="00417006"/>
    <w:rsid w:val="00417703"/>
    <w:rsid w:val="0042006D"/>
    <w:rsid w:val="0042021B"/>
    <w:rsid w:val="004207BE"/>
    <w:rsid w:val="00421C7F"/>
    <w:rsid w:val="00422A60"/>
    <w:rsid w:val="00422DF8"/>
    <w:rsid w:val="00422FA0"/>
    <w:rsid w:val="0042327C"/>
    <w:rsid w:val="004235DA"/>
    <w:rsid w:val="00423786"/>
    <w:rsid w:val="00423D1D"/>
    <w:rsid w:val="00423FC1"/>
    <w:rsid w:val="00424241"/>
    <w:rsid w:val="00425620"/>
    <w:rsid w:val="00425AD4"/>
    <w:rsid w:val="00430A88"/>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933"/>
    <w:rsid w:val="00437D10"/>
    <w:rsid w:val="00437D9F"/>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A18"/>
    <w:rsid w:val="00450182"/>
    <w:rsid w:val="00450869"/>
    <w:rsid w:val="00450C33"/>
    <w:rsid w:val="00450F57"/>
    <w:rsid w:val="00451E4C"/>
    <w:rsid w:val="00451F5B"/>
    <w:rsid w:val="00452122"/>
    <w:rsid w:val="00452AF2"/>
    <w:rsid w:val="00453028"/>
    <w:rsid w:val="004535F3"/>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67DF6"/>
    <w:rsid w:val="004716B0"/>
    <w:rsid w:val="004716C4"/>
    <w:rsid w:val="004723A9"/>
    <w:rsid w:val="00472460"/>
    <w:rsid w:val="0047489D"/>
    <w:rsid w:val="00474B3F"/>
    <w:rsid w:val="004754E1"/>
    <w:rsid w:val="00475C3B"/>
    <w:rsid w:val="004763B5"/>
    <w:rsid w:val="00476A24"/>
    <w:rsid w:val="00477317"/>
    <w:rsid w:val="0047775E"/>
    <w:rsid w:val="00481ABD"/>
    <w:rsid w:val="00482683"/>
    <w:rsid w:val="00482731"/>
    <w:rsid w:val="0048286C"/>
    <w:rsid w:val="00483A0F"/>
    <w:rsid w:val="00484625"/>
    <w:rsid w:val="0048589D"/>
    <w:rsid w:val="00487218"/>
    <w:rsid w:val="004879E2"/>
    <w:rsid w:val="00487F15"/>
    <w:rsid w:val="00490D78"/>
    <w:rsid w:val="0049105B"/>
    <w:rsid w:val="004912A0"/>
    <w:rsid w:val="0049206E"/>
    <w:rsid w:val="004928DE"/>
    <w:rsid w:val="00493E2F"/>
    <w:rsid w:val="00494CB5"/>
    <w:rsid w:val="004954D8"/>
    <w:rsid w:val="0049576C"/>
    <w:rsid w:val="00495836"/>
    <w:rsid w:val="004961CA"/>
    <w:rsid w:val="004967E8"/>
    <w:rsid w:val="004A0812"/>
    <w:rsid w:val="004A0EA8"/>
    <w:rsid w:val="004A14D9"/>
    <w:rsid w:val="004A21F6"/>
    <w:rsid w:val="004A2680"/>
    <w:rsid w:val="004A4608"/>
    <w:rsid w:val="004A4B61"/>
    <w:rsid w:val="004A5E2D"/>
    <w:rsid w:val="004A62C2"/>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6E12"/>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1B39"/>
    <w:rsid w:val="004D30E1"/>
    <w:rsid w:val="004D35FC"/>
    <w:rsid w:val="004D3F79"/>
    <w:rsid w:val="004D482C"/>
    <w:rsid w:val="004D5AC0"/>
    <w:rsid w:val="004D5FEF"/>
    <w:rsid w:val="004D680A"/>
    <w:rsid w:val="004D75F4"/>
    <w:rsid w:val="004D764F"/>
    <w:rsid w:val="004D7D33"/>
    <w:rsid w:val="004E1D4A"/>
    <w:rsid w:val="004E1EBF"/>
    <w:rsid w:val="004E27AD"/>
    <w:rsid w:val="004E2B06"/>
    <w:rsid w:val="004E2D51"/>
    <w:rsid w:val="004E37B6"/>
    <w:rsid w:val="004E3AFD"/>
    <w:rsid w:val="004E44D0"/>
    <w:rsid w:val="004E4987"/>
    <w:rsid w:val="004E52D1"/>
    <w:rsid w:val="004E585B"/>
    <w:rsid w:val="004E6725"/>
    <w:rsid w:val="004E709E"/>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0986"/>
    <w:rsid w:val="00511092"/>
    <w:rsid w:val="00511602"/>
    <w:rsid w:val="005119CD"/>
    <w:rsid w:val="005124C0"/>
    <w:rsid w:val="00513EAE"/>
    <w:rsid w:val="00514033"/>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35"/>
    <w:rsid w:val="00541397"/>
    <w:rsid w:val="005413A9"/>
    <w:rsid w:val="00541C7E"/>
    <w:rsid w:val="00542386"/>
    <w:rsid w:val="00542D8A"/>
    <w:rsid w:val="0054304B"/>
    <w:rsid w:val="00543427"/>
    <w:rsid w:val="00543BF9"/>
    <w:rsid w:val="00544117"/>
    <w:rsid w:val="005442D0"/>
    <w:rsid w:val="00544E0A"/>
    <w:rsid w:val="00546341"/>
    <w:rsid w:val="00550CA5"/>
    <w:rsid w:val="00551BA4"/>
    <w:rsid w:val="00552C27"/>
    <w:rsid w:val="00552CA7"/>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1DB1"/>
    <w:rsid w:val="005624EC"/>
    <w:rsid w:val="00562ACE"/>
    <w:rsid w:val="0056316F"/>
    <w:rsid w:val="00564711"/>
    <w:rsid w:val="00565483"/>
    <w:rsid w:val="0056588E"/>
    <w:rsid w:val="00565EC5"/>
    <w:rsid w:val="00567EF2"/>
    <w:rsid w:val="00570570"/>
    <w:rsid w:val="00571391"/>
    <w:rsid w:val="005714AD"/>
    <w:rsid w:val="005726F4"/>
    <w:rsid w:val="00572DA9"/>
    <w:rsid w:val="00573157"/>
    <w:rsid w:val="00573949"/>
    <w:rsid w:val="00573ECF"/>
    <w:rsid w:val="00574A4F"/>
    <w:rsid w:val="00575053"/>
    <w:rsid w:val="00576107"/>
    <w:rsid w:val="00576A50"/>
    <w:rsid w:val="00576BB6"/>
    <w:rsid w:val="00577287"/>
    <w:rsid w:val="00577553"/>
    <w:rsid w:val="005777E0"/>
    <w:rsid w:val="00581562"/>
    <w:rsid w:val="0058269D"/>
    <w:rsid w:val="00583795"/>
    <w:rsid w:val="0058439D"/>
    <w:rsid w:val="00585149"/>
    <w:rsid w:val="00585C24"/>
    <w:rsid w:val="00585F8F"/>
    <w:rsid w:val="00586624"/>
    <w:rsid w:val="00586AEB"/>
    <w:rsid w:val="00586C7B"/>
    <w:rsid w:val="0058743A"/>
    <w:rsid w:val="005875A9"/>
    <w:rsid w:val="00590D33"/>
    <w:rsid w:val="005921E5"/>
    <w:rsid w:val="00592755"/>
    <w:rsid w:val="00593401"/>
    <w:rsid w:val="00593DB7"/>
    <w:rsid w:val="00594366"/>
    <w:rsid w:val="00594BC5"/>
    <w:rsid w:val="005954A5"/>
    <w:rsid w:val="005954E9"/>
    <w:rsid w:val="005961E0"/>
    <w:rsid w:val="0059703E"/>
    <w:rsid w:val="005A0040"/>
    <w:rsid w:val="005A086D"/>
    <w:rsid w:val="005A119B"/>
    <w:rsid w:val="005A130C"/>
    <w:rsid w:val="005A1373"/>
    <w:rsid w:val="005A1564"/>
    <w:rsid w:val="005A232E"/>
    <w:rsid w:val="005A2689"/>
    <w:rsid w:val="005A3328"/>
    <w:rsid w:val="005A52D3"/>
    <w:rsid w:val="005A6845"/>
    <w:rsid w:val="005A7138"/>
    <w:rsid w:val="005A71F3"/>
    <w:rsid w:val="005A7C3F"/>
    <w:rsid w:val="005B00B6"/>
    <w:rsid w:val="005B087C"/>
    <w:rsid w:val="005B0D1E"/>
    <w:rsid w:val="005B112F"/>
    <w:rsid w:val="005B1FED"/>
    <w:rsid w:val="005B2F33"/>
    <w:rsid w:val="005B3671"/>
    <w:rsid w:val="005B3B62"/>
    <w:rsid w:val="005B3D93"/>
    <w:rsid w:val="005B6938"/>
    <w:rsid w:val="005B6F32"/>
    <w:rsid w:val="005B717D"/>
    <w:rsid w:val="005B7350"/>
    <w:rsid w:val="005B75F5"/>
    <w:rsid w:val="005C222C"/>
    <w:rsid w:val="005C299A"/>
    <w:rsid w:val="005C2CAF"/>
    <w:rsid w:val="005C2D60"/>
    <w:rsid w:val="005C3943"/>
    <w:rsid w:val="005C3D2C"/>
    <w:rsid w:val="005C5799"/>
    <w:rsid w:val="005C5929"/>
    <w:rsid w:val="005C637B"/>
    <w:rsid w:val="005C6B17"/>
    <w:rsid w:val="005C779C"/>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30A2"/>
    <w:rsid w:val="005F4281"/>
    <w:rsid w:val="005F4C5D"/>
    <w:rsid w:val="005F4DCE"/>
    <w:rsid w:val="005F557E"/>
    <w:rsid w:val="005F5725"/>
    <w:rsid w:val="005F666A"/>
    <w:rsid w:val="005F684F"/>
    <w:rsid w:val="005F7AD4"/>
    <w:rsid w:val="00600000"/>
    <w:rsid w:val="0060026F"/>
    <w:rsid w:val="00600733"/>
    <w:rsid w:val="00600DF9"/>
    <w:rsid w:val="006010BF"/>
    <w:rsid w:val="00601222"/>
    <w:rsid w:val="0060127F"/>
    <w:rsid w:val="00601296"/>
    <w:rsid w:val="00601A09"/>
    <w:rsid w:val="00601B42"/>
    <w:rsid w:val="006031FE"/>
    <w:rsid w:val="00603E10"/>
    <w:rsid w:val="006047FC"/>
    <w:rsid w:val="006048D2"/>
    <w:rsid w:val="00604C5A"/>
    <w:rsid w:val="00605233"/>
    <w:rsid w:val="006056EF"/>
    <w:rsid w:val="00605A1F"/>
    <w:rsid w:val="00605DE5"/>
    <w:rsid w:val="00606D11"/>
    <w:rsid w:val="00607550"/>
    <w:rsid w:val="00607726"/>
    <w:rsid w:val="006077EB"/>
    <w:rsid w:val="006079C9"/>
    <w:rsid w:val="00607DFD"/>
    <w:rsid w:val="006100A1"/>
    <w:rsid w:val="006104BE"/>
    <w:rsid w:val="0061110A"/>
    <w:rsid w:val="006112E3"/>
    <w:rsid w:val="00611F9E"/>
    <w:rsid w:val="00613D29"/>
    <w:rsid w:val="0061488D"/>
    <w:rsid w:val="0061502C"/>
    <w:rsid w:val="0061663A"/>
    <w:rsid w:val="00617FEB"/>
    <w:rsid w:val="0062111F"/>
    <w:rsid w:val="00621380"/>
    <w:rsid w:val="00621BE7"/>
    <w:rsid w:val="00621D3A"/>
    <w:rsid w:val="00622C25"/>
    <w:rsid w:val="006231C3"/>
    <w:rsid w:val="00623DDC"/>
    <w:rsid w:val="00623EA3"/>
    <w:rsid w:val="00623F42"/>
    <w:rsid w:val="00624026"/>
    <w:rsid w:val="00624BDB"/>
    <w:rsid w:val="00625AFD"/>
    <w:rsid w:val="00625E1B"/>
    <w:rsid w:val="006272A4"/>
    <w:rsid w:val="0062746F"/>
    <w:rsid w:val="006274A1"/>
    <w:rsid w:val="00627B5D"/>
    <w:rsid w:val="006302FD"/>
    <w:rsid w:val="00630FC7"/>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6E36"/>
    <w:rsid w:val="00637407"/>
    <w:rsid w:val="00637C16"/>
    <w:rsid w:val="00637FDB"/>
    <w:rsid w:val="00640D4F"/>
    <w:rsid w:val="00640D71"/>
    <w:rsid w:val="00640FB3"/>
    <w:rsid w:val="00641BB7"/>
    <w:rsid w:val="00643115"/>
    <w:rsid w:val="00643D6C"/>
    <w:rsid w:val="006443ED"/>
    <w:rsid w:val="006445D2"/>
    <w:rsid w:val="00645136"/>
    <w:rsid w:val="00645887"/>
    <w:rsid w:val="0064661F"/>
    <w:rsid w:val="00646B30"/>
    <w:rsid w:val="00647094"/>
    <w:rsid w:val="006505D9"/>
    <w:rsid w:val="00650880"/>
    <w:rsid w:val="00650D78"/>
    <w:rsid w:val="00653030"/>
    <w:rsid w:val="006532DF"/>
    <w:rsid w:val="0065578F"/>
    <w:rsid w:val="00655A5C"/>
    <w:rsid w:val="00655B83"/>
    <w:rsid w:val="00655F33"/>
    <w:rsid w:val="0065665C"/>
    <w:rsid w:val="00656AB0"/>
    <w:rsid w:val="00656C59"/>
    <w:rsid w:val="006576BD"/>
    <w:rsid w:val="006578C2"/>
    <w:rsid w:val="00661AC2"/>
    <w:rsid w:val="00661B36"/>
    <w:rsid w:val="00663207"/>
    <w:rsid w:val="00663F26"/>
    <w:rsid w:val="00666655"/>
    <w:rsid w:val="00666C54"/>
    <w:rsid w:val="00667C8B"/>
    <w:rsid w:val="00667D3E"/>
    <w:rsid w:val="006701BA"/>
    <w:rsid w:val="00670D59"/>
    <w:rsid w:val="00670FC1"/>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0FC8"/>
    <w:rsid w:val="00691811"/>
    <w:rsid w:val="0069195B"/>
    <w:rsid w:val="0069305F"/>
    <w:rsid w:val="006937F3"/>
    <w:rsid w:val="00694CB5"/>
    <w:rsid w:val="006954F2"/>
    <w:rsid w:val="006957B8"/>
    <w:rsid w:val="00697E9E"/>
    <w:rsid w:val="006A03CD"/>
    <w:rsid w:val="006A06FE"/>
    <w:rsid w:val="006A2A0F"/>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0E7"/>
    <w:rsid w:val="006B432D"/>
    <w:rsid w:val="006B4844"/>
    <w:rsid w:val="006B497B"/>
    <w:rsid w:val="006B4A50"/>
    <w:rsid w:val="006B4B65"/>
    <w:rsid w:val="006B537E"/>
    <w:rsid w:val="006B7AA1"/>
    <w:rsid w:val="006C0F4F"/>
    <w:rsid w:val="006C1330"/>
    <w:rsid w:val="006C13DD"/>
    <w:rsid w:val="006C1711"/>
    <w:rsid w:val="006C2185"/>
    <w:rsid w:val="006C24A5"/>
    <w:rsid w:val="006C24CD"/>
    <w:rsid w:val="006C3292"/>
    <w:rsid w:val="006C3801"/>
    <w:rsid w:val="006C5172"/>
    <w:rsid w:val="006C5263"/>
    <w:rsid w:val="006C5282"/>
    <w:rsid w:val="006C60B5"/>
    <w:rsid w:val="006C693D"/>
    <w:rsid w:val="006C7D68"/>
    <w:rsid w:val="006C7E47"/>
    <w:rsid w:val="006D07EA"/>
    <w:rsid w:val="006D153C"/>
    <w:rsid w:val="006D16CB"/>
    <w:rsid w:val="006D1A5E"/>
    <w:rsid w:val="006D25FC"/>
    <w:rsid w:val="006D396A"/>
    <w:rsid w:val="006D3F2C"/>
    <w:rsid w:val="006D4834"/>
    <w:rsid w:val="006D64F9"/>
    <w:rsid w:val="006D69A0"/>
    <w:rsid w:val="006D6E15"/>
    <w:rsid w:val="006D7A2C"/>
    <w:rsid w:val="006E011A"/>
    <w:rsid w:val="006E01C6"/>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219"/>
    <w:rsid w:val="006F48B0"/>
    <w:rsid w:val="006F5B9E"/>
    <w:rsid w:val="006F6E1B"/>
    <w:rsid w:val="006F733F"/>
    <w:rsid w:val="00700C41"/>
    <w:rsid w:val="00700D26"/>
    <w:rsid w:val="007020A1"/>
    <w:rsid w:val="00702568"/>
    <w:rsid w:val="00702B26"/>
    <w:rsid w:val="00702CB3"/>
    <w:rsid w:val="00703E92"/>
    <w:rsid w:val="00704180"/>
    <w:rsid w:val="007044B3"/>
    <w:rsid w:val="00705222"/>
    <w:rsid w:val="0070581D"/>
    <w:rsid w:val="00705BCF"/>
    <w:rsid w:val="007061DF"/>
    <w:rsid w:val="00706734"/>
    <w:rsid w:val="00707416"/>
    <w:rsid w:val="00707E75"/>
    <w:rsid w:val="007112A9"/>
    <w:rsid w:val="00711ADE"/>
    <w:rsid w:val="00711B09"/>
    <w:rsid w:val="00711C22"/>
    <w:rsid w:val="00711D4D"/>
    <w:rsid w:val="00711E97"/>
    <w:rsid w:val="00712137"/>
    <w:rsid w:val="00712516"/>
    <w:rsid w:val="00713A6B"/>
    <w:rsid w:val="0071427E"/>
    <w:rsid w:val="0071463E"/>
    <w:rsid w:val="0071646D"/>
    <w:rsid w:val="00716CE1"/>
    <w:rsid w:val="0071764B"/>
    <w:rsid w:val="00717E06"/>
    <w:rsid w:val="00724849"/>
    <w:rsid w:val="0072562F"/>
    <w:rsid w:val="00725913"/>
    <w:rsid w:val="0072655F"/>
    <w:rsid w:val="00726DD1"/>
    <w:rsid w:val="00726FA5"/>
    <w:rsid w:val="007300F7"/>
    <w:rsid w:val="00730313"/>
    <w:rsid w:val="00730BC4"/>
    <w:rsid w:val="00730DA8"/>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2C58"/>
    <w:rsid w:val="007446D8"/>
    <w:rsid w:val="00744736"/>
    <w:rsid w:val="00745E5B"/>
    <w:rsid w:val="00747454"/>
    <w:rsid w:val="00747AD7"/>
    <w:rsid w:val="00747F78"/>
    <w:rsid w:val="00750F05"/>
    <w:rsid w:val="00751311"/>
    <w:rsid w:val="00751330"/>
    <w:rsid w:val="00751627"/>
    <w:rsid w:val="00751E19"/>
    <w:rsid w:val="0075239A"/>
    <w:rsid w:val="007523FF"/>
    <w:rsid w:val="00754866"/>
    <w:rsid w:val="00754AAB"/>
    <w:rsid w:val="00755299"/>
    <w:rsid w:val="00755944"/>
    <w:rsid w:val="00757444"/>
    <w:rsid w:val="00757D2A"/>
    <w:rsid w:val="00757F23"/>
    <w:rsid w:val="00760B3D"/>
    <w:rsid w:val="00761460"/>
    <w:rsid w:val="007624E7"/>
    <w:rsid w:val="00764B6A"/>
    <w:rsid w:val="00766B6B"/>
    <w:rsid w:val="00766D4A"/>
    <w:rsid w:val="00766D7A"/>
    <w:rsid w:val="00767857"/>
    <w:rsid w:val="00767912"/>
    <w:rsid w:val="0077005B"/>
    <w:rsid w:val="00770E29"/>
    <w:rsid w:val="0077107A"/>
    <w:rsid w:val="007710A6"/>
    <w:rsid w:val="007714A8"/>
    <w:rsid w:val="00771B98"/>
    <w:rsid w:val="00771F5E"/>
    <w:rsid w:val="0077203A"/>
    <w:rsid w:val="0077266E"/>
    <w:rsid w:val="00773156"/>
    <w:rsid w:val="00773601"/>
    <w:rsid w:val="007738EC"/>
    <w:rsid w:val="00773EA1"/>
    <w:rsid w:val="0077511E"/>
    <w:rsid w:val="007753ED"/>
    <w:rsid w:val="00775414"/>
    <w:rsid w:val="00775CB2"/>
    <w:rsid w:val="0077600B"/>
    <w:rsid w:val="0077689F"/>
    <w:rsid w:val="0078030F"/>
    <w:rsid w:val="00780906"/>
    <w:rsid w:val="00780D17"/>
    <w:rsid w:val="00781F80"/>
    <w:rsid w:val="00782370"/>
    <w:rsid w:val="00782DD9"/>
    <w:rsid w:val="007830E3"/>
    <w:rsid w:val="00784FE6"/>
    <w:rsid w:val="007851F7"/>
    <w:rsid w:val="0078775D"/>
    <w:rsid w:val="00787DB5"/>
    <w:rsid w:val="0079039F"/>
    <w:rsid w:val="007914BA"/>
    <w:rsid w:val="0079298A"/>
    <w:rsid w:val="00793368"/>
    <w:rsid w:val="0079361A"/>
    <w:rsid w:val="00793A7B"/>
    <w:rsid w:val="00794261"/>
    <w:rsid w:val="00794305"/>
    <w:rsid w:val="00794323"/>
    <w:rsid w:val="00795180"/>
    <w:rsid w:val="007966AC"/>
    <w:rsid w:val="007A02EB"/>
    <w:rsid w:val="007A0327"/>
    <w:rsid w:val="007A1080"/>
    <w:rsid w:val="007A1177"/>
    <w:rsid w:val="007A11F1"/>
    <w:rsid w:val="007A1A5F"/>
    <w:rsid w:val="007A1DA9"/>
    <w:rsid w:val="007A1F5C"/>
    <w:rsid w:val="007A2132"/>
    <w:rsid w:val="007A237F"/>
    <w:rsid w:val="007A29CA"/>
    <w:rsid w:val="007A32BE"/>
    <w:rsid w:val="007A33E2"/>
    <w:rsid w:val="007A35F6"/>
    <w:rsid w:val="007A49CE"/>
    <w:rsid w:val="007A4E83"/>
    <w:rsid w:val="007A583C"/>
    <w:rsid w:val="007A5F1A"/>
    <w:rsid w:val="007A7693"/>
    <w:rsid w:val="007B093A"/>
    <w:rsid w:val="007B15EA"/>
    <w:rsid w:val="007B33CC"/>
    <w:rsid w:val="007B3944"/>
    <w:rsid w:val="007B5B76"/>
    <w:rsid w:val="007B6CA0"/>
    <w:rsid w:val="007B70B3"/>
    <w:rsid w:val="007B7166"/>
    <w:rsid w:val="007B755C"/>
    <w:rsid w:val="007C025F"/>
    <w:rsid w:val="007C09AA"/>
    <w:rsid w:val="007C0AFD"/>
    <w:rsid w:val="007C1550"/>
    <w:rsid w:val="007C20AF"/>
    <w:rsid w:val="007C37F3"/>
    <w:rsid w:val="007C3D29"/>
    <w:rsid w:val="007C3E67"/>
    <w:rsid w:val="007C46DC"/>
    <w:rsid w:val="007C4965"/>
    <w:rsid w:val="007C52B5"/>
    <w:rsid w:val="007C6783"/>
    <w:rsid w:val="007C68C7"/>
    <w:rsid w:val="007C6937"/>
    <w:rsid w:val="007C6CAB"/>
    <w:rsid w:val="007C6DCB"/>
    <w:rsid w:val="007C78A6"/>
    <w:rsid w:val="007C7C3E"/>
    <w:rsid w:val="007C7E5A"/>
    <w:rsid w:val="007D0C6E"/>
    <w:rsid w:val="007D0DD5"/>
    <w:rsid w:val="007D112D"/>
    <w:rsid w:val="007D1598"/>
    <w:rsid w:val="007D1705"/>
    <w:rsid w:val="007D1AB2"/>
    <w:rsid w:val="007D210F"/>
    <w:rsid w:val="007D336B"/>
    <w:rsid w:val="007D5575"/>
    <w:rsid w:val="007D5B23"/>
    <w:rsid w:val="007D71E1"/>
    <w:rsid w:val="007D7334"/>
    <w:rsid w:val="007D7513"/>
    <w:rsid w:val="007D7BC8"/>
    <w:rsid w:val="007D7CAA"/>
    <w:rsid w:val="007E07A7"/>
    <w:rsid w:val="007E16B7"/>
    <w:rsid w:val="007E18E4"/>
    <w:rsid w:val="007E24F8"/>
    <w:rsid w:val="007E2D8C"/>
    <w:rsid w:val="007E34C7"/>
    <w:rsid w:val="007E3963"/>
    <w:rsid w:val="007E5467"/>
    <w:rsid w:val="007E5CB2"/>
    <w:rsid w:val="007E64E0"/>
    <w:rsid w:val="007E6704"/>
    <w:rsid w:val="007E6A21"/>
    <w:rsid w:val="007E6C42"/>
    <w:rsid w:val="007E75D0"/>
    <w:rsid w:val="007E7D72"/>
    <w:rsid w:val="007F0999"/>
    <w:rsid w:val="007F18A3"/>
    <w:rsid w:val="007F18DF"/>
    <w:rsid w:val="007F295F"/>
    <w:rsid w:val="007F2DB5"/>
    <w:rsid w:val="007F2FC0"/>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9EF"/>
    <w:rsid w:val="00801D34"/>
    <w:rsid w:val="008026F6"/>
    <w:rsid w:val="0080388F"/>
    <w:rsid w:val="0080405B"/>
    <w:rsid w:val="00804137"/>
    <w:rsid w:val="00805A48"/>
    <w:rsid w:val="008063E2"/>
    <w:rsid w:val="00806829"/>
    <w:rsid w:val="00806A83"/>
    <w:rsid w:val="00807739"/>
    <w:rsid w:val="0080791A"/>
    <w:rsid w:val="008100C2"/>
    <w:rsid w:val="00810338"/>
    <w:rsid w:val="0081078B"/>
    <w:rsid w:val="00810A48"/>
    <w:rsid w:val="008111E1"/>
    <w:rsid w:val="00811637"/>
    <w:rsid w:val="00812AB1"/>
    <w:rsid w:val="0081381E"/>
    <w:rsid w:val="008139B9"/>
    <w:rsid w:val="00814930"/>
    <w:rsid w:val="00815752"/>
    <w:rsid w:val="0081623E"/>
    <w:rsid w:val="00817324"/>
    <w:rsid w:val="00817AAB"/>
    <w:rsid w:val="00820244"/>
    <w:rsid w:val="008207CA"/>
    <w:rsid w:val="00820C0D"/>
    <w:rsid w:val="00820E34"/>
    <w:rsid w:val="008223A5"/>
    <w:rsid w:val="008225FA"/>
    <w:rsid w:val="008228A2"/>
    <w:rsid w:val="008235DE"/>
    <w:rsid w:val="0082410B"/>
    <w:rsid w:val="008246C9"/>
    <w:rsid w:val="00824873"/>
    <w:rsid w:val="008254D3"/>
    <w:rsid w:val="00825CA4"/>
    <w:rsid w:val="00826018"/>
    <w:rsid w:val="0082641D"/>
    <w:rsid w:val="008266BC"/>
    <w:rsid w:val="0082687A"/>
    <w:rsid w:val="00827F5D"/>
    <w:rsid w:val="008309D7"/>
    <w:rsid w:val="00830A70"/>
    <w:rsid w:val="0083226D"/>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5649"/>
    <w:rsid w:val="00856585"/>
    <w:rsid w:val="00856E3C"/>
    <w:rsid w:val="00856F7A"/>
    <w:rsid w:val="00857279"/>
    <w:rsid w:val="0085736B"/>
    <w:rsid w:val="0085795F"/>
    <w:rsid w:val="00857B52"/>
    <w:rsid w:val="00860265"/>
    <w:rsid w:val="00861B32"/>
    <w:rsid w:val="00861CF9"/>
    <w:rsid w:val="00861DD8"/>
    <w:rsid w:val="008665F8"/>
    <w:rsid w:val="00866BA6"/>
    <w:rsid w:val="00867111"/>
    <w:rsid w:val="008674B9"/>
    <w:rsid w:val="00867C00"/>
    <w:rsid w:val="00867C9A"/>
    <w:rsid w:val="008701A1"/>
    <w:rsid w:val="008712EF"/>
    <w:rsid w:val="008712F9"/>
    <w:rsid w:val="0087173E"/>
    <w:rsid w:val="008718F3"/>
    <w:rsid w:val="0087246B"/>
    <w:rsid w:val="00872487"/>
    <w:rsid w:val="00872D3B"/>
    <w:rsid w:val="00872FBB"/>
    <w:rsid w:val="008735BF"/>
    <w:rsid w:val="00873B3E"/>
    <w:rsid w:val="00874685"/>
    <w:rsid w:val="00874DC9"/>
    <w:rsid w:val="0087561C"/>
    <w:rsid w:val="00875958"/>
    <w:rsid w:val="008760D4"/>
    <w:rsid w:val="00876615"/>
    <w:rsid w:val="00876F20"/>
    <w:rsid w:val="00877094"/>
    <w:rsid w:val="00877689"/>
    <w:rsid w:val="0088137B"/>
    <w:rsid w:val="008813ED"/>
    <w:rsid w:val="00882131"/>
    <w:rsid w:val="0088217A"/>
    <w:rsid w:val="008846F1"/>
    <w:rsid w:val="00884E7E"/>
    <w:rsid w:val="0088510A"/>
    <w:rsid w:val="0088524F"/>
    <w:rsid w:val="00885CAF"/>
    <w:rsid w:val="00885CB3"/>
    <w:rsid w:val="008860BB"/>
    <w:rsid w:val="00886BFC"/>
    <w:rsid w:val="00887493"/>
    <w:rsid w:val="00890090"/>
    <w:rsid w:val="008900BC"/>
    <w:rsid w:val="008901C8"/>
    <w:rsid w:val="0089164B"/>
    <w:rsid w:val="00891989"/>
    <w:rsid w:val="00891BF9"/>
    <w:rsid w:val="00892337"/>
    <w:rsid w:val="0089236D"/>
    <w:rsid w:val="00892AF9"/>
    <w:rsid w:val="00892AFC"/>
    <w:rsid w:val="00892BC4"/>
    <w:rsid w:val="00892F96"/>
    <w:rsid w:val="00893CC5"/>
    <w:rsid w:val="00893DB2"/>
    <w:rsid w:val="0089436A"/>
    <w:rsid w:val="00894491"/>
    <w:rsid w:val="0089454F"/>
    <w:rsid w:val="0089482C"/>
    <w:rsid w:val="00895379"/>
    <w:rsid w:val="008956BD"/>
    <w:rsid w:val="00895C62"/>
    <w:rsid w:val="0089661B"/>
    <w:rsid w:val="0089707E"/>
    <w:rsid w:val="008A0595"/>
    <w:rsid w:val="008A09BA"/>
    <w:rsid w:val="008A0C05"/>
    <w:rsid w:val="008A0CFD"/>
    <w:rsid w:val="008A1F9B"/>
    <w:rsid w:val="008A2018"/>
    <w:rsid w:val="008A36B1"/>
    <w:rsid w:val="008A37D4"/>
    <w:rsid w:val="008A42B0"/>
    <w:rsid w:val="008A4982"/>
    <w:rsid w:val="008A6085"/>
    <w:rsid w:val="008A663F"/>
    <w:rsid w:val="008A734C"/>
    <w:rsid w:val="008A76F5"/>
    <w:rsid w:val="008A7C97"/>
    <w:rsid w:val="008A7EBE"/>
    <w:rsid w:val="008B0803"/>
    <w:rsid w:val="008B1154"/>
    <w:rsid w:val="008B1273"/>
    <w:rsid w:val="008B18BC"/>
    <w:rsid w:val="008B1D10"/>
    <w:rsid w:val="008B2258"/>
    <w:rsid w:val="008B36C5"/>
    <w:rsid w:val="008B49C6"/>
    <w:rsid w:val="008B542E"/>
    <w:rsid w:val="008B590E"/>
    <w:rsid w:val="008B5BE2"/>
    <w:rsid w:val="008B5C38"/>
    <w:rsid w:val="008B6E93"/>
    <w:rsid w:val="008B75E3"/>
    <w:rsid w:val="008B7691"/>
    <w:rsid w:val="008C04B3"/>
    <w:rsid w:val="008C0694"/>
    <w:rsid w:val="008C06D5"/>
    <w:rsid w:val="008C07F2"/>
    <w:rsid w:val="008C0A05"/>
    <w:rsid w:val="008C0A90"/>
    <w:rsid w:val="008C1208"/>
    <w:rsid w:val="008C3158"/>
    <w:rsid w:val="008C3963"/>
    <w:rsid w:val="008C4415"/>
    <w:rsid w:val="008C48D5"/>
    <w:rsid w:val="008C4CFE"/>
    <w:rsid w:val="008C50DD"/>
    <w:rsid w:val="008D033C"/>
    <w:rsid w:val="008D0725"/>
    <w:rsid w:val="008D0B33"/>
    <w:rsid w:val="008D0B48"/>
    <w:rsid w:val="008D0D25"/>
    <w:rsid w:val="008D1526"/>
    <w:rsid w:val="008D2273"/>
    <w:rsid w:val="008D24BE"/>
    <w:rsid w:val="008D38EE"/>
    <w:rsid w:val="008D4B2A"/>
    <w:rsid w:val="008D70C5"/>
    <w:rsid w:val="008D75E7"/>
    <w:rsid w:val="008D7BFC"/>
    <w:rsid w:val="008E0791"/>
    <w:rsid w:val="008E094D"/>
    <w:rsid w:val="008E0D06"/>
    <w:rsid w:val="008E152A"/>
    <w:rsid w:val="008E176A"/>
    <w:rsid w:val="008E1A70"/>
    <w:rsid w:val="008E1A76"/>
    <w:rsid w:val="008E2822"/>
    <w:rsid w:val="008E2982"/>
    <w:rsid w:val="008E3114"/>
    <w:rsid w:val="008E3357"/>
    <w:rsid w:val="008E4713"/>
    <w:rsid w:val="008E4F15"/>
    <w:rsid w:val="008E537E"/>
    <w:rsid w:val="008E5BC1"/>
    <w:rsid w:val="008E72F5"/>
    <w:rsid w:val="008E7698"/>
    <w:rsid w:val="008E7709"/>
    <w:rsid w:val="008E7D11"/>
    <w:rsid w:val="008E7D60"/>
    <w:rsid w:val="008F07D2"/>
    <w:rsid w:val="008F0A0A"/>
    <w:rsid w:val="008F0CF0"/>
    <w:rsid w:val="008F0F17"/>
    <w:rsid w:val="008F1049"/>
    <w:rsid w:val="008F10DA"/>
    <w:rsid w:val="008F148D"/>
    <w:rsid w:val="008F1ADF"/>
    <w:rsid w:val="008F355E"/>
    <w:rsid w:val="008F3F44"/>
    <w:rsid w:val="008F4C62"/>
    <w:rsid w:val="008F5124"/>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01C4"/>
    <w:rsid w:val="0091056C"/>
    <w:rsid w:val="00911559"/>
    <w:rsid w:val="00911F85"/>
    <w:rsid w:val="00912A8A"/>
    <w:rsid w:val="00913103"/>
    <w:rsid w:val="0091329D"/>
    <w:rsid w:val="009132C5"/>
    <w:rsid w:val="00914FCF"/>
    <w:rsid w:val="00914FDF"/>
    <w:rsid w:val="009153C1"/>
    <w:rsid w:val="0091599A"/>
    <w:rsid w:val="00916B08"/>
    <w:rsid w:val="00917444"/>
    <w:rsid w:val="009174C1"/>
    <w:rsid w:val="00917B8D"/>
    <w:rsid w:val="00917EB1"/>
    <w:rsid w:val="00920FA5"/>
    <w:rsid w:val="00921109"/>
    <w:rsid w:val="0092115A"/>
    <w:rsid w:val="00921436"/>
    <w:rsid w:val="009224C5"/>
    <w:rsid w:val="009233BF"/>
    <w:rsid w:val="00923433"/>
    <w:rsid w:val="00923840"/>
    <w:rsid w:val="00923961"/>
    <w:rsid w:val="009239BB"/>
    <w:rsid w:val="00923BD9"/>
    <w:rsid w:val="0092433B"/>
    <w:rsid w:val="00925CD5"/>
    <w:rsid w:val="00926B57"/>
    <w:rsid w:val="00926C36"/>
    <w:rsid w:val="009305F2"/>
    <w:rsid w:val="00930F79"/>
    <w:rsid w:val="0093143C"/>
    <w:rsid w:val="00931559"/>
    <w:rsid w:val="00931A26"/>
    <w:rsid w:val="00931EE5"/>
    <w:rsid w:val="00931EF0"/>
    <w:rsid w:val="00931F85"/>
    <w:rsid w:val="00932CFF"/>
    <w:rsid w:val="00932F08"/>
    <w:rsid w:val="00932FB2"/>
    <w:rsid w:val="009338C9"/>
    <w:rsid w:val="009346F9"/>
    <w:rsid w:val="00934A24"/>
    <w:rsid w:val="009354B9"/>
    <w:rsid w:val="00935A0D"/>
    <w:rsid w:val="00935CC9"/>
    <w:rsid w:val="00936419"/>
    <w:rsid w:val="00936BED"/>
    <w:rsid w:val="00936E01"/>
    <w:rsid w:val="00937737"/>
    <w:rsid w:val="00940803"/>
    <w:rsid w:val="00940FFE"/>
    <w:rsid w:val="009411A0"/>
    <w:rsid w:val="009420E9"/>
    <w:rsid w:val="00942B6C"/>
    <w:rsid w:val="00943B74"/>
    <w:rsid w:val="0094486F"/>
    <w:rsid w:val="00944A83"/>
    <w:rsid w:val="00944CA2"/>
    <w:rsid w:val="009457D7"/>
    <w:rsid w:val="009458C7"/>
    <w:rsid w:val="0094714C"/>
    <w:rsid w:val="009472B3"/>
    <w:rsid w:val="00947905"/>
    <w:rsid w:val="00947F35"/>
    <w:rsid w:val="009500DD"/>
    <w:rsid w:val="00951598"/>
    <w:rsid w:val="00952919"/>
    <w:rsid w:val="009542AC"/>
    <w:rsid w:val="00954A59"/>
    <w:rsid w:val="00955ADE"/>
    <w:rsid w:val="009564DC"/>
    <w:rsid w:val="00957181"/>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1726"/>
    <w:rsid w:val="00971A47"/>
    <w:rsid w:val="009737A5"/>
    <w:rsid w:val="00974291"/>
    <w:rsid w:val="00974437"/>
    <w:rsid w:val="00974C3A"/>
    <w:rsid w:val="009752BA"/>
    <w:rsid w:val="00975A2A"/>
    <w:rsid w:val="00975D23"/>
    <w:rsid w:val="00975EB9"/>
    <w:rsid w:val="00975F9F"/>
    <w:rsid w:val="009763B8"/>
    <w:rsid w:val="00976A12"/>
    <w:rsid w:val="00977454"/>
    <w:rsid w:val="009775C4"/>
    <w:rsid w:val="00977C78"/>
    <w:rsid w:val="009816F9"/>
    <w:rsid w:val="00981F51"/>
    <w:rsid w:val="0098269C"/>
    <w:rsid w:val="0098294D"/>
    <w:rsid w:val="009837CB"/>
    <w:rsid w:val="00983956"/>
    <w:rsid w:val="00985240"/>
    <w:rsid w:val="009858EF"/>
    <w:rsid w:val="00985D90"/>
    <w:rsid w:val="009865A8"/>
    <w:rsid w:val="00986B3C"/>
    <w:rsid w:val="009872E2"/>
    <w:rsid w:val="0099065F"/>
    <w:rsid w:val="0099075B"/>
    <w:rsid w:val="00990860"/>
    <w:rsid w:val="00990E7A"/>
    <w:rsid w:val="0099195F"/>
    <w:rsid w:val="00991E8A"/>
    <w:rsid w:val="00991EC7"/>
    <w:rsid w:val="00992009"/>
    <w:rsid w:val="009925EC"/>
    <w:rsid w:val="00992BC7"/>
    <w:rsid w:val="00993AD0"/>
    <w:rsid w:val="00994602"/>
    <w:rsid w:val="00995953"/>
    <w:rsid w:val="009969DF"/>
    <w:rsid w:val="009A00BC"/>
    <w:rsid w:val="009A0386"/>
    <w:rsid w:val="009A07EA"/>
    <w:rsid w:val="009A0F6D"/>
    <w:rsid w:val="009A13F2"/>
    <w:rsid w:val="009A152C"/>
    <w:rsid w:val="009A1902"/>
    <w:rsid w:val="009A1A3F"/>
    <w:rsid w:val="009A1E3F"/>
    <w:rsid w:val="009A2CC7"/>
    <w:rsid w:val="009A34EE"/>
    <w:rsid w:val="009A3ADA"/>
    <w:rsid w:val="009A4BD3"/>
    <w:rsid w:val="009A52D1"/>
    <w:rsid w:val="009A6863"/>
    <w:rsid w:val="009A6A8A"/>
    <w:rsid w:val="009A72C2"/>
    <w:rsid w:val="009A78A9"/>
    <w:rsid w:val="009A78F0"/>
    <w:rsid w:val="009A7C52"/>
    <w:rsid w:val="009B04EC"/>
    <w:rsid w:val="009B08DD"/>
    <w:rsid w:val="009B299F"/>
    <w:rsid w:val="009B29BB"/>
    <w:rsid w:val="009B3353"/>
    <w:rsid w:val="009B368F"/>
    <w:rsid w:val="009B3BD2"/>
    <w:rsid w:val="009B40B2"/>
    <w:rsid w:val="009B4754"/>
    <w:rsid w:val="009B498E"/>
    <w:rsid w:val="009B5319"/>
    <w:rsid w:val="009B55C4"/>
    <w:rsid w:val="009B5C1F"/>
    <w:rsid w:val="009B5F4C"/>
    <w:rsid w:val="009B6C33"/>
    <w:rsid w:val="009B6C5A"/>
    <w:rsid w:val="009B6EF8"/>
    <w:rsid w:val="009B7B7A"/>
    <w:rsid w:val="009C0376"/>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4F"/>
    <w:rsid w:val="009D21FF"/>
    <w:rsid w:val="009D23FA"/>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98"/>
    <w:rsid w:val="009F11E8"/>
    <w:rsid w:val="009F19E6"/>
    <w:rsid w:val="009F1F2E"/>
    <w:rsid w:val="009F1F62"/>
    <w:rsid w:val="009F3947"/>
    <w:rsid w:val="009F4D23"/>
    <w:rsid w:val="009F5C19"/>
    <w:rsid w:val="009F69BA"/>
    <w:rsid w:val="009F6E82"/>
    <w:rsid w:val="009F704F"/>
    <w:rsid w:val="00A00110"/>
    <w:rsid w:val="00A0033C"/>
    <w:rsid w:val="00A00BC6"/>
    <w:rsid w:val="00A014EE"/>
    <w:rsid w:val="00A01821"/>
    <w:rsid w:val="00A0225D"/>
    <w:rsid w:val="00A037CB"/>
    <w:rsid w:val="00A043E3"/>
    <w:rsid w:val="00A0469A"/>
    <w:rsid w:val="00A04B89"/>
    <w:rsid w:val="00A04EB0"/>
    <w:rsid w:val="00A05063"/>
    <w:rsid w:val="00A075F7"/>
    <w:rsid w:val="00A076B7"/>
    <w:rsid w:val="00A10E2D"/>
    <w:rsid w:val="00A11324"/>
    <w:rsid w:val="00A114F6"/>
    <w:rsid w:val="00A11CFE"/>
    <w:rsid w:val="00A1201F"/>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459E"/>
    <w:rsid w:val="00A25070"/>
    <w:rsid w:val="00A25AF8"/>
    <w:rsid w:val="00A27150"/>
    <w:rsid w:val="00A272BC"/>
    <w:rsid w:val="00A27728"/>
    <w:rsid w:val="00A2796A"/>
    <w:rsid w:val="00A3156C"/>
    <w:rsid w:val="00A31585"/>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2D62"/>
    <w:rsid w:val="00A43472"/>
    <w:rsid w:val="00A43B64"/>
    <w:rsid w:val="00A43D51"/>
    <w:rsid w:val="00A4679F"/>
    <w:rsid w:val="00A47246"/>
    <w:rsid w:val="00A47AE2"/>
    <w:rsid w:val="00A47C9E"/>
    <w:rsid w:val="00A50C74"/>
    <w:rsid w:val="00A50CB7"/>
    <w:rsid w:val="00A51004"/>
    <w:rsid w:val="00A51357"/>
    <w:rsid w:val="00A51D2C"/>
    <w:rsid w:val="00A52589"/>
    <w:rsid w:val="00A52C18"/>
    <w:rsid w:val="00A536A0"/>
    <w:rsid w:val="00A53CB1"/>
    <w:rsid w:val="00A5404F"/>
    <w:rsid w:val="00A54EC7"/>
    <w:rsid w:val="00A55D42"/>
    <w:rsid w:val="00A55E21"/>
    <w:rsid w:val="00A57AFC"/>
    <w:rsid w:val="00A6004F"/>
    <w:rsid w:val="00A6220A"/>
    <w:rsid w:val="00A63BF9"/>
    <w:rsid w:val="00A64A07"/>
    <w:rsid w:val="00A650DC"/>
    <w:rsid w:val="00A654F7"/>
    <w:rsid w:val="00A65F65"/>
    <w:rsid w:val="00A66299"/>
    <w:rsid w:val="00A67754"/>
    <w:rsid w:val="00A67ED9"/>
    <w:rsid w:val="00A717E4"/>
    <w:rsid w:val="00A71A51"/>
    <w:rsid w:val="00A72EE6"/>
    <w:rsid w:val="00A73C64"/>
    <w:rsid w:val="00A744CF"/>
    <w:rsid w:val="00A757D4"/>
    <w:rsid w:val="00A7641B"/>
    <w:rsid w:val="00A767EF"/>
    <w:rsid w:val="00A76FB1"/>
    <w:rsid w:val="00A77111"/>
    <w:rsid w:val="00A77810"/>
    <w:rsid w:val="00A803EC"/>
    <w:rsid w:val="00A80F99"/>
    <w:rsid w:val="00A81037"/>
    <w:rsid w:val="00A81140"/>
    <w:rsid w:val="00A81C19"/>
    <w:rsid w:val="00A82448"/>
    <w:rsid w:val="00A8620C"/>
    <w:rsid w:val="00A86819"/>
    <w:rsid w:val="00A8711C"/>
    <w:rsid w:val="00A900E2"/>
    <w:rsid w:val="00A90703"/>
    <w:rsid w:val="00A90CB4"/>
    <w:rsid w:val="00A917E6"/>
    <w:rsid w:val="00A91A65"/>
    <w:rsid w:val="00A92027"/>
    <w:rsid w:val="00A930E9"/>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2A0"/>
    <w:rsid w:val="00AB34DB"/>
    <w:rsid w:val="00AB3F5E"/>
    <w:rsid w:val="00AB4396"/>
    <w:rsid w:val="00AB6036"/>
    <w:rsid w:val="00AB61CC"/>
    <w:rsid w:val="00AB66F0"/>
    <w:rsid w:val="00AB7491"/>
    <w:rsid w:val="00AB7DB9"/>
    <w:rsid w:val="00AC062B"/>
    <w:rsid w:val="00AC161D"/>
    <w:rsid w:val="00AC17F2"/>
    <w:rsid w:val="00AC20D8"/>
    <w:rsid w:val="00AC2D4B"/>
    <w:rsid w:val="00AC3EA4"/>
    <w:rsid w:val="00AC3EC5"/>
    <w:rsid w:val="00AC3EFD"/>
    <w:rsid w:val="00AC46E5"/>
    <w:rsid w:val="00AC5B93"/>
    <w:rsid w:val="00AC6E31"/>
    <w:rsid w:val="00AC6FA3"/>
    <w:rsid w:val="00AC74AC"/>
    <w:rsid w:val="00AC7ABC"/>
    <w:rsid w:val="00AD1C3D"/>
    <w:rsid w:val="00AD1D3D"/>
    <w:rsid w:val="00AD2277"/>
    <w:rsid w:val="00AD5C04"/>
    <w:rsid w:val="00AE013D"/>
    <w:rsid w:val="00AE0272"/>
    <w:rsid w:val="00AE125E"/>
    <w:rsid w:val="00AE1D9E"/>
    <w:rsid w:val="00AE27DE"/>
    <w:rsid w:val="00AE34E5"/>
    <w:rsid w:val="00AE4286"/>
    <w:rsid w:val="00AE45EA"/>
    <w:rsid w:val="00AE49AD"/>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123"/>
    <w:rsid w:val="00AF3B9F"/>
    <w:rsid w:val="00AF4439"/>
    <w:rsid w:val="00AF4BD7"/>
    <w:rsid w:val="00AF55A6"/>
    <w:rsid w:val="00AF5D61"/>
    <w:rsid w:val="00AF621D"/>
    <w:rsid w:val="00AF65A0"/>
    <w:rsid w:val="00AF73E2"/>
    <w:rsid w:val="00B0049C"/>
    <w:rsid w:val="00B0060F"/>
    <w:rsid w:val="00B0148A"/>
    <w:rsid w:val="00B01E0D"/>
    <w:rsid w:val="00B03459"/>
    <w:rsid w:val="00B03CE2"/>
    <w:rsid w:val="00B04842"/>
    <w:rsid w:val="00B05E33"/>
    <w:rsid w:val="00B06436"/>
    <w:rsid w:val="00B06BA1"/>
    <w:rsid w:val="00B10802"/>
    <w:rsid w:val="00B11A30"/>
    <w:rsid w:val="00B11E6A"/>
    <w:rsid w:val="00B125CC"/>
    <w:rsid w:val="00B12A58"/>
    <w:rsid w:val="00B13EF8"/>
    <w:rsid w:val="00B13F95"/>
    <w:rsid w:val="00B14987"/>
    <w:rsid w:val="00B1522A"/>
    <w:rsid w:val="00B153AD"/>
    <w:rsid w:val="00B158C6"/>
    <w:rsid w:val="00B15C4F"/>
    <w:rsid w:val="00B169F5"/>
    <w:rsid w:val="00B16FF2"/>
    <w:rsid w:val="00B172A1"/>
    <w:rsid w:val="00B17A5B"/>
    <w:rsid w:val="00B21982"/>
    <w:rsid w:val="00B21EB3"/>
    <w:rsid w:val="00B21F2B"/>
    <w:rsid w:val="00B2362A"/>
    <w:rsid w:val="00B25866"/>
    <w:rsid w:val="00B25A6F"/>
    <w:rsid w:val="00B25BC6"/>
    <w:rsid w:val="00B270F3"/>
    <w:rsid w:val="00B30948"/>
    <w:rsid w:val="00B316E2"/>
    <w:rsid w:val="00B322FC"/>
    <w:rsid w:val="00B339F8"/>
    <w:rsid w:val="00B33A9A"/>
    <w:rsid w:val="00B33C2F"/>
    <w:rsid w:val="00B34D6D"/>
    <w:rsid w:val="00B35432"/>
    <w:rsid w:val="00B373AD"/>
    <w:rsid w:val="00B3790A"/>
    <w:rsid w:val="00B41343"/>
    <w:rsid w:val="00B4134E"/>
    <w:rsid w:val="00B4137E"/>
    <w:rsid w:val="00B41BE7"/>
    <w:rsid w:val="00B42775"/>
    <w:rsid w:val="00B4299A"/>
    <w:rsid w:val="00B42B2D"/>
    <w:rsid w:val="00B441CE"/>
    <w:rsid w:val="00B44C3E"/>
    <w:rsid w:val="00B44DA3"/>
    <w:rsid w:val="00B461C1"/>
    <w:rsid w:val="00B46853"/>
    <w:rsid w:val="00B5061D"/>
    <w:rsid w:val="00B5114C"/>
    <w:rsid w:val="00B518F7"/>
    <w:rsid w:val="00B51A2C"/>
    <w:rsid w:val="00B52026"/>
    <w:rsid w:val="00B5328A"/>
    <w:rsid w:val="00B5510F"/>
    <w:rsid w:val="00B55C92"/>
    <w:rsid w:val="00B566EA"/>
    <w:rsid w:val="00B57587"/>
    <w:rsid w:val="00B61DD1"/>
    <w:rsid w:val="00B61E88"/>
    <w:rsid w:val="00B623CE"/>
    <w:rsid w:val="00B62B91"/>
    <w:rsid w:val="00B62CE7"/>
    <w:rsid w:val="00B63188"/>
    <w:rsid w:val="00B6452B"/>
    <w:rsid w:val="00B64BF6"/>
    <w:rsid w:val="00B6555D"/>
    <w:rsid w:val="00B662AD"/>
    <w:rsid w:val="00B665CA"/>
    <w:rsid w:val="00B677F8"/>
    <w:rsid w:val="00B67E89"/>
    <w:rsid w:val="00B70AD5"/>
    <w:rsid w:val="00B71DAA"/>
    <w:rsid w:val="00B722A7"/>
    <w:rsid w:val="00B728D6"/>
    <w:rsid w:val="00B72ACE"/>
    <w:rsid w:val="00B7332C"/>
    <w:rsid w:val="00B73BC0"/>
    <w:rsid w:val="00B74573"/>
    <w:rsid w:val="00B75466"/>
    <w:rsid w:val="00B7612A"/>
    <w:rsid w:val="00B76233"/>
    <w:rsid w:val="00B76358"/>
    <w:rsid w:val="00B778AA"/>
    <w:rsid w:val="00B81C55"/>
    <w:rsid w:val="00B82000"/>
    <w:rsid w:val="00B82E36"/>
    <w:rsid w:val="00B84265"/>
    <w:rsid w:val="00B8497B"/>
    <w:rsid w:val="00B854CE"/>
    <w:rsid w:val="00B85D36"/>
    <w:rsid w:val="00B86A4A"/>
    <w:rsid w:val="00B86DC2"/>
    <w:rsid w:val="00B86E05"/>
    <w:rsid w:val="00B90397"/>
    <w:rsid w:val="00B90670"/>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3B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B7FF7"/>
    <w:rsid w:val="00BC15AB"/>
    <w:rsid w:val="00BC1BAD"/>
    <w:rsid w:val="00BC250E"/>
    <w:rsid w:val="00BC30AA"/>
    <w:rsid w:val="00BC3234"/>
    <w:rsid w:val="00BC3FE1"/>
    <w:rsid w:val="00BC501E"/>
    <w:rsid w:val="00BC5040"/>
    <w:rsid w:val="00BC6104"/>
    <w:rsid w:val="00BC63BC"/>
    <w:rsid w:val="00BC6602"/>
    <w:rsid w:val="00BC6991"/>
    <w:rsid w:val="00BC704A"/>
    <w:rsid w:val="00BC7267"/>
    <w:rsid w:val="00BD000E"/>
    <w:rsid w:val="00BD0947"/>
    <w:rsid w:val="00BD1191"/>
    <w:rsid w:val="00BD1625"/>
    <w:rsid w:val="00BD1943"/>
    <w:rsid w:val="00BD1BDB"/>
    <w:rsid w:val="00BD245D"/>
    <w:rsid w:val="00BD24F0"/>
    <w:rsid w:val="00BD2884"/>
    <w:rsid w:val="00BD2E7D"/>
    <w:rsid w:val="00BD3667"/>
    <w:rsid w:val="00BD3AD2"/>
    <w:rsid w:val="00BD428D"/>
    <w:rsid w:val="00BD4B1F"/>
    <w:rsid w:val="00BD5701"/>
    <w:rsid w:val="00BD5EA7"/>
    <w:rsid w:val="00BD6857"/>
    <w:rsid w:val="00BD6BED"/>
    <w:rsid w:val="00BD6FFF"/>
    <w:rsid w:val="00BD71EB"/>
    <w:rsid w:val="00BD7483"/>
    <w:rsid w:val="00BD7E57"/>
    <w:rsid w:val="00BE097D"/>
    <w:rsid w:val="00BE0E74"/>
    <w:rsid w:val="00BE1DBF"/>
    <w:rsid w:val="00BE1F2B"/>
    <w:rsid w:val="00BE226E"/>
    <w:rsid w:val="00BE28D9"/>
    <w:rsid w:val="00BE31E1"/>
    <w:rsid w:val="00BE3B2F"/>
    <w:rsid w:val="00BE421A"/>
    <w:rsid w:val="00BE66D6"/>
    <w:rsid w:val="00BE67A1"/>
    <w:rsid w:val="00BE732D"/>
    <w:rsid w:val="00BF0540"/>
    <w:rsid w:val="00BF0748"/>
    <w:rsid w:val="00BF0B64"/>
    <w:rsid w:val="00BF212E"/>
    <w:rsid w:val="00BF250E"/>
    <w:rsid w:val="00BF2C3A"/>
    <w:rsid w:val="00BF330A"/>
    <w:rsid w:val="00BF33D5"/>
    <w:rsid w:val="00BF4083"/>
    <w:rsid w:val="00BF42CF"/>
    <w:rsid w:val="00BF469C"/>
    <w:rsid w:val="00BF558C"/>
    <w:rsid w:val="00BF685A"/>
    <w:rsid w:val="00BF687C"/>
    <w:rsid w:val="00BF6B39"/>
    <w:rsid w:val="00BF70BE"/>
    <w:rsid w:val="00C0076A"/>
    <w:rsid w:val="00C0130F"/>
    <w:rsid w:val="00C02216"/>
    <w:rsid w:val="00C02314"/>
    <w:rsid w:val="00C0296E"/>
    <w:rsid w:val="00C0590E"/>
    <w:rsid w:val="00C05950"/>
    <w:rsid w:val="00C06929"/>
    <w:rsid w:val="00C06AC2"/>
    <w:rsid w:val="00C06EF4"/>
    <w:rsid w:val="00C07899"/>
    <w:rsid w:val="00C07FA9"/>
    <w:rsid w:val="00C10042"/>
    <w:rsid w:val="00C10AEE"/>
    <w:rsid w:val="00C10DD6"/>
    <w:rsid w:val="00C10DEC"/>
    <w:rsid w:val="00C1122F"/>
    <w:rsid w:val="00C11F89"/>
    <w:rsid w:val="00C120C6"/>
    <w:rsid w:val="00C12C0F"/>
    <w:rsid w:val="00C134E5"/>
    <w:rsid w:val="00C13832"/>
    <w:rsid w:val="00C1424D"/>
    <w:rsid w:val="00C143AE"/>
    <w:rsid w:val="00C1522C"/>
    <w:rsid w:val="00C15931"/>
    <w:rsid w:val="00C162F0"/>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6BD9"/>
    <w:rsid w:val="00C273AE"/>
    <w:rsid w:val="00C27C1C"/>
    <w:rsid w:val="00C27C61"/>
    <w:rsid w:val="00C30FFC"/>
    <w:rsid w:val="00C3109F"/>
    <w:rsid w:val="00C32280"/>
    <w:rsid w:val="00C330CA"/>
    <w:rsid w:val="00C3479E"/>
    <w:rsid w:val="00C34A6D"/>
    <w:rsid w:val="00C3500A"/>
    <w:rsid w:val="00C36DF2"/>
    <w:rsid w:val="00C400E5"/>
    <w:rsid w:val="00C405DD"/>
    <w:rsid w:val="00C41140"/>
    <w:rsid w:val="00C4201F"/>
    <w:rsid w:val="00C420DF"/>
    <w:rsid w:val="00C4284F"/>
    <w:rsid w:val="00C42ACD"/>
    <w:rsid w:val="00C42B56"/>
    <w:rsid w:val="00C4317A"/>
    <w:rsid w:val="00C45222"/>
    <w:rsid w:val="00C456FF"/>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272F"/>
    <w:rsid w:val="00C53782"/>
    <w:rsid w:val="00C53985"/>
    <w:rsid w:val="00C53E72"/>
    <w:rsid w:val="00C546A6"/>
    <w:rsid w:val="00C548CF"/>
    <w:rsid w:val="00C54BE5"/>
    <w:rsid w:val="00C558F9"/>
    <w:rsid w:val="00C56625"/>
    <w:rsid w:val="00C568E9"/>
    <w:rsid w:val="00C56912"/>
    <w:rsid w:val="00C569A8"/>
    <w:rsid w:val="00C56A45"/>
    <w:rsid w:val="00C57352"/>
    <w:rsid w:val="00C57553"/>
    <w:rsid w:val="00C57670"/>
    <w:rsid w:val="00C579F0"/>
    <w:rsid w:val="00C6012D"/>
    <w:rsid w:val="00C61018"/>
    <w:rsid w:val="00C61355"/>
    <w:rsid w:val="00C61471"/>
    <w:rsid w:val="00C63269"/>
    <w:rsid w:val="00C636D0"/>
    <w:rsid w:val="00C66549"/>
    <w:rsid w:val="00C66C9E"/>
    <w:rsid w:val="00C66CFB"/>
    <w:rsid w:val="00C66EB1"/>
    <w:rsid w:val="00C673D1"/>
    <w:rsid w:val="00C71059"/>
    <w:rsid w:val="00C716E5"/>
    <w:rsid w:val="00C71814"/>
    <w:rsid w:val="00C7186E"/>
    <w:rsid w:val="00C71A66"/>
    <w:rsid w:val="00C71FD4"/>
    <w:rsid w:val="00C731DC"/>
    <w:rsid w:val="00C7372B"/>
    <w:rsid w:val="00C73907"/>
    <w:rsid w:val="00C748A4"/>
    <w:rsid w:val="00C74C5A"/>
    <w:rsid w:val="00C76800"/>
    <w:rsid w:val="00C76920"/>
    <w:rsid w:val="00C76B2B"/>
    <w:rsid w:val="00C77CD0"/>
    <w:rsid w:val="00C77FCC"/>
    <w:rsid w:val="00C80153"/>
    <w:rsid w:val="00C8083C"/>
    <w:rsid w:val="00C80F64"/>
    <w:rsid w:val="00C80F8C"/>
    <w:rsid w:val="00C8162E"/>
    <w:rsid w:val="00C81D68"/>
    <w:rsid w:val="00C828BE"/>
    <w:rsid w:val="00C82C57"/>
    <w:rsid w:val="00C82F6C"/>
    <w:rsid w:val="00C8343C"/>
    <w:rsid w:val="00C83B36"/>
    <w:rsid w:val="00C842BF"/>
    <w:rsid w:val="00C84585"/>
    <w:rsid w:val="00C8497C"/>
    <w:rsid w:val="00C84A04"/>
    <w:rsid w:val="00C866A8"/>
    <w:rsid w:val="00C87926"/>
    <w:rsid w:val="00C90157"/>
    <w:rsid w:val="00C90A72"/>
    <w:rsid w:val="00C91A3F"/>
    <w:rsid w:val="00C92091"/>
    <w:rsid w:val="00C92FA3"/>
    <w:rsid w:val="00C9414E"/>
    <w:rsid w:val="00C94EA7"/>
    <w:rsid w:val="00C94ED4"/>
    <w:rsid w:val="00C95109"/>
    <w:rsid w:val="00C95C89"/>
    <w:rsid w:val="00C95E47"/>
    <w:rsid w:val="00C963A0"/>
    <w:rsid w:val="00C9699D"/>
    <w:rsid w:val="00C9775A"/>
    <w:rsid w:val="00C97E22"/>
    <w:rsid w:val="00CA07FF"/>
    <w:rsid w:val="00CA0F7D"/>
    <w:rsid w:val="00CA30DF"/>
    <w:rsid w:val="00CA448A"/>
    <w:rsid w:val="00CA456C"/>
    <w:rsid w:val="00CA460D"/>
    <w:rsid w:val="00CA5B18"/>
    <w:rsid w:val="00CA666E"/>
    <w:rsid w:val="00CA66DF"/>
    <w:rsid w:val="00CA6802"/>
    <w:rsid w:val="00CA7476"/>
    <w:rsid w:val="00CA7C1E"/>
    <w:rsid w:val="00CA7FE3"/>
    <w:rsid w:val="00CB0565"/>
    <w:rsid w:val="00CB1D5A"/>
    <w:rsid w:val="00CB2A57"/>
    <w:rsid w:val="00CB2B65"/>
    <w:rsid w:val="00CB4E8D"/>
    <w:rsid w:val="00CB5072"/>
    <w:rsid w:val="00CB57FD"/>
    <w:rsid w:val="00CB5AB5"/>
    <w:rsid w:val="00CB5C61"/>
    <w:rsid w:val="00CB63FB"/>
    <w:rsid w:val="00CB6D69"/>
    <w:rsid w:val="00CB6E8B"/>
    <w:rsid w:val="00CB703A"/>
    <w:rsid w:val="00CB7E67"/>
    <w:rsid w:val="00CC0C5D"/>
    <w:rsid w:val="00CC0EE1"/>
    <w:rsid w:val="00CC18AB"/>
    <w:rsid w:val="00CC22DD"/>
    <w:rsid w:val="00CC2B06"/>
    <w:rsid w:val="00CC2BF2"/>
    <w:rsid w:val="00CC30A8"/>
    <w:rsid w:val="00CC3C9F"/>
    <w:rsid w:val="00CC44C9"/>
    <w:rsid w:val="00CC489E"/>
    <w:rsid w:val="00CC4A8B"/>
    <w:rsid w:val="00CC5E23"/>
    <w:rsid w:val="00CC5EF2"/>
    <w:rsid w:val="00CC74C7"/>
    <w:rsid w:val="00CC77E3"/>
    <w:rsid w:val="00CD031B"/>
    <w:rsid w:val="00CD04A8"/>
    <w:rsid w:val="00CD0985"/>
    <w:rsid w:val="00CD2AE3"/>
    <w:rsid w:val="00CD4A97"/>
    <w:rsid w:val="00CD4BF6"/>
    <w:rsid w:val="00CD4D23"/>
    <w:rsid w:val="00CD50FB"/>
    <w:rsid w:val="00CD55AE"/>
    <w:rsid w:val="00CD57CA"/>
    <w:rsid w:val="00CD5ED4"/>
    <w:rsid w:val="00CD626E"/>
    <w:rsid w:val="00CD6519"/>
    <w:rsid w:val="00CD707C"/>
    <w:rsid w:val="00CD737C"/>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E6C14"/>
    <w:rsid w:val="00CF214D"/>
    <w:rsid w:val="00CF3292"/>
    <w:rsid w:val="00CF3A3D"/>
    <w:rsid w:val="00CF58CF"/>
    <w:rsid w:val="00CF5EC5"/>
    <w:rsid w:val="00CF67F8"/>
    <w:rsid w:val="00CF6971"/>
    <w:rsid w:val="00CF6B0F"/>
    <w:rsid w:val="00CF78DB"/>
    <w:rsid w:val="00CF7D1F"/>
    <w:rsid w:val="00CF7EB8"/>
    <w:rsid w:val="00D01CEF"/>
    <w:rsid w:val="00D01EDC"/>
    <w:rsid w:val="00D0248E"/>
    <w:rsid w:val="00D027E3"/>
    <w:rsid w:val="00D02D62"/>
    <w:rsid w:val="00D035FA"/>
    <w:rsid w:val="00D03729"/>
    <w:rsid w:val="00D03E56"/>
    <w:rsid w:val="00D049A0"/>
    <w:rsid w:val="00D052AE"/>
    <w:rsid w:val="00D07F0D"/>
    <w:rsid w:val="00D07FA7"/>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6FC7"/>
    <w:rsid w:val="00D2728D"/>
    <w:rsid w:val="00D27298"/>
    <w:rsid w:val="00D278A7"/>
    <w:rsid w:val="00D30441"/>
    <w:rsid w:val="00D319A7"/>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BF"/>
    <w:rsid w:val="00D50CDF"/>
    <w:rsid w:val="00D518E8"/>
    <w:rsid w:val="00D5257F"/>
    <w:rsid w:val="00D5288E"/>
    <w:rsid w:val="00D53378"/>
    <w:rsid w:val="00D53645"/>
    <w:rsid w:val="00D53E41"/>
    <w:rsid w:val="00D547F7"/>
    <w:rsid w:val="00D5521C"/>
    <w:rsid w:val="00D553E6"/>
    <w:rsid w:val="00D562E7"/>
    <w:rsid w:val="00D5642B"/>
    <w:rsid w:val="00D567B8"/>
    <w:rsid w:val="00D5723A"/>
    <w:rsid w:val="00D61B15"/>
    <w:rsid w:val="00D62D57"/>
    <w:rsid w:val="00D63904"/>
    <w:rsid w:val="00D639D4"/>
    <w:rsid w:val="00D64514"/>
    <w:rsid w:val="00D649B8"/>
    <w:rsid w:val="00D64A87"/>
    <w:rsid w:val="00D654A8"/>
    <w:rsid w:val="00D65DA3"/>
    <w:rsid w:val="00D666F3"/>
    <w:rsid w:val="00D66740"/>
    <w:rsid w:val="00D66BAE"/>
    <w:rsid w:val="00D66BD4"/>
    <w:rsid w:val="00D66FEB"/>
    <w:rsid w:val="00D7015C"/>
    <w:rsid w:val="00D70B6F"/>
    <w:rsid w:val="00D71102"/>
    <w:rsid w:val="00D71585"/>
    <w:rsid w:val="00D72B26"/>
    <w:rsid w:val="00D737B2"/>
    <w:rsid w:val="00D7492A"/>
    <w:rsid w:val="00D75214"/>
    <w:rsid w:val="00D756D5"/>
    <w:rsid w:val="00D75922"/>
    <w:rsid w:val="00D77B71"/>
    <w:rsid w:val="00D804E1"/>
    <w:rsid w:val="00D836BD"/>
    <w:rsid w:val="00D83994"/>
    <w:rsid w:val="00D83CE5"/>
    <w:rsid w:val="00D8465C"/>
    <w:rsid w:val="00D84FD6"/>
    <w:rsid w:val="00D85008"/>
    <w:rsid w:val="00D85D8E"/>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A45"/>
    <w:rsid w:val="00DA3DBD"/>
    <w:rsid w:val="00DA4C11"/>
    <w:rsid w:val="00DA5781"/>
    <w:rsid w:val="00DA63C9"/>
    <w:rsid w:val="00DA6B83"/>
    <w:rsid w:val="00DA6E68"/>
    <w:rsid w:val="00DB0A8F"/>
    <w:rsid w:val="00DB1358"/>
    <w:rsid w:val="00DB143B"/>
    <w:rsid w:val="00DB19E6"/>
    <w:rsid w:val="00DB25BC"/>
    <w:rsid w:val="00DB2606"/>
    <w:rsid w:val="00DB26C3"/>
    <w:rsid w:val="00DB5812"/>
    <w:rsid w:val="00DB5868"/>
    <w:rsid w:val="00DB63A2"/>
    <w:rsid w:val="00DB7452"/>
    <w:rsid w:val="00DB7C2A"/>
    <w:rsid w:val="00DB7FD9"/>
    <w:rsid w:val="00DC0197"/>
    <w:rsid w:val="00DC057B"/>
    <w:rsid w:val="00DC0595"/>
    <w:rsid w:val="00DC10E2"/>
    <w:rsid w:val="00DC215D"/>
    <w:rsid w:val="00DC241A"/>
    <w:rsid w:val="00DC2975"/>
    <w:rsid w:val="00DC36DB"/>
    <w:rsid w:val="00DC3E83"/>
    <w:rsid w:val="00DC3FBF"/>
    <w:rsid w:val="00DC4A66"/>
    <w:rsid w:val="00DC4AFD"/>
    <w:rsid w:val="00DC4D6B"/>
    <w:rsid w:val="00DC5B57"/>
    <w:rsid w:val="00DC60C7"/>
    <w:rsid w:val="00DC6415"/>
    <w:rsid w:val="00DC6829"/>
    <w:rsid w:val="00DC7022"/>
    <w:rsid w:val="00DC719D"/>
    <w:rsid w:val="00DC752F"/>
    <w:rsid w:val="00DC7568"/>
    <w:rsid w:val="00DC7C00"/>
    <w:rsid w:val="00DD0174"/>
    <w:rsid w:val="00DD02B8"/>
    <w:rsid w:val="00DD0B9B"/>
    <w:rsid w:val="00DD0DA2"/>
    <w:rsid w:val="00DD0FEA"/>
    <w:rsid w:val="00DD1145"/>
    <w:rsid w:val="00DD1B85"/>
    <w:rsid w:val="00DD238A"/>
    <w:rsid w:val="00DD2460"/>
    <w:rsid w:val="00DD24BD"/>
    <w:rsid w:val="00DD295D"/>
    <w:rsid w:val="00DD324F"/>
    <w:rsid w:val="00DD339F"/>
    <w:rsid w:val="00DD36E9"/>
    <w:rsid w:val="00DD4235"/>
    <w:rsid w:val="00DD43B7"/>
    <w:rsid w:val="00DD4779"/>
    <w:rsid w:val="00DD47D0"/>
    <w:rsid w:val="00DD48C5"/>
    <w:rsid w:val="00DD4EA2"/>
    <w:rsid w:val="00DD625F"/>
    <w:rsid w:val="00DD65CC"/>
    <w:rsid w:val="00DD66B0"/>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67E6"/>
    <w:rsid w:val="00DE71E4"/>
    <w:rsid w:val="00DE74D7"/>
    <w:rsid w:val="00DE7834"/>
    <w:rsid w:val="00DE7B05"/>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DAB"/>
    <w:rsid w:val="00DF6D29"/>
    <w:rsid w:val="00E00BFD"/>
    <w:rsid w:val="00E01862"/>
    <w:rsid w:val="00E0197E"/>
    <w:rsid w:val="00E020A1"/>
    <w:rsid w:val="00E023C9"/>
    <w:rsid w:val="00E025BA"/>
    <w:rsid w:val="00E02A38"/>
    <w:rsid w:val="00E02B90"/>
    <w:rsid w:val="00E02C5A"/>
    <w:rsid w:val="00E03147"/>
    <w:rsid w:val="00E03293"/>
    <w:rsid w:val="00E03758"/>
    <w:rsid w:val="00E04B3C"/>
    <w:rsid w:val="00E05C70"/>
    <w:rsid w:val="00E05C8E"/>
    <w:rsid w:val="00E05DED"/>
    <w:rsid w:val="00E06941"/>
    <w:rsid w:val="00E06C29"/>
    <w:rsid w:val="00E07911"/>
    <w:rsid w:val="00E10D95"/>
    <w:rsid w:val="00E12EF6"/>
    <w:rsid w:val="00E1303E"/>
    <w:rsid w:val="00E136DD"/>
    <w:rsid w:val="00E13E29"/>
    <w:rsid w:val="00E143B4"/>
    <w:rsid w:val="00E144C2"/>
    <w:rsid w:val="00E16244"/>
    <w:rsid w:val="00E162C7"/>
    <w:rsid w:val="00E16369"/>
    <w:rsid w:val="00E16AC1"/>
    <w:rsid w:val="00E17BE3"/>
    <w:rsid w:val="00E2007F"/>
    <w:rsid w:val="00E20329"/>
    <w:rsid w:val="00E205BB"/>
    <w:rsid w:val="00E207FE"/>
    <w:rsid w:val="00E209C5"/>
    <w:rsid w:val="00E20B6F"/>
    <w:rsid w:val="00E21052"/>
    <w:rsid w:val="00E21313"/>
    <w:rsid w:val="00E2306B"/>
    <w:rsid w:val="00E243C0"/>
    <w:rsid w:val="00E24F10"/>
    <w:rsid w:val="00E2538E"/>
    <w:rsid w:val="00E30119"/>
    <w:rsid w:val="00E3070E"/>
    <w:rsid w:val="00E3149E"/>
    <w:rsid w:val="00E3157B"/>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431F"/>
    <w:rsid w:val="00E45394"/>
    <w:rsid w:val="00E45F6B"/>
    <w:rsid w:val="00E468BA"/>
    <w:rsid w:val="00E46FEC"/>
    <w:rsid w:val="00E47425"/>
    <w:rsid w:val="00E50233"/>
    <w:rsid w:val="00E50DFB"/>
    <w:rsid w:val="00E52618"/>
    <w:rsid w:val="00E52878"/>
    <w:rsid w:val="00E5288E"/>
    <w:rsid w:val="00E52A5F"/>
    <w:rsid w:val="00E53A19"/>
    <w:rsid w:val="00E5452C"/>
    <w:rsid w:val="00E54E16"/>
    <w:rsid w:val="00E54F16"/>
    <w:rsid w:val="00E5532F"/>
    <w:rsid w:val="00E55E95"/>
    <w:rsid w:val="00E56BC5"/>
    <w:rsid w:val="00E56D08"/>
    <w:rsid w:val="00E56D19"/>
    <w:rsid w:val="00E56E09"/>
    <w:rsid w:val="00E572BA"/>
    <w:rsid w:val="00E57C06"/>
    <w:rsid w:val="00E609D3"/>
    <w:rsid w:val="00E619AC"/>
    <w:rsid w:val="00E61E9D"/>
    <w:rsid w:val="00E62064"/>
    <w:rsid w:val="00E625A0"/>
    <w:rsid w:val="00E62DB9"/>
    <w:rsid w:val="00E62DC6"/>
    <w:rsid w:val="00E63C09"/>
    <w:rsid w:val="00E640ED"/>
    <w:rsid w:val="00E64143"/>
    <w:rsid w:val="00E64976"/>
    <w:rsid w:val="00E6514E"/>
    <w:rsid w:val="00E65A1F"/>
    <w:rsid w:val="00E65C37"/>
    <w:rsid w:val="00E65C80"/>
    <w:rsid w:val="00E66AC9"/>
    <w:rsid w:val="00E66C82"/>
    <w:rsid w:val="00E66CA0"/>
    <w:rsid w:val="00E67004"/>
    <w:rsid w:val="00E70BBE"/>
    <w:rsid w:val="00E70D86"/>
    <w:rsid w:val="00E70DDE"/>
    <w:rsid w:val="00E70E38"/>
    <w:rsid w:val="00E70F66"/>
    <w:rsid w:val="00E71476"/>
    <w:rsid w:val="00E71964"/>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2C43"/>
    <w:rsid w:val="00E8397B"/>
    <w:rsid w:val="00E83AF0"/>
    <w:rsid w:val="00E85072"/>
    <w:rsid w:val="00E85228"/>
    <w:rsid w:val="00E856D8"/>
    <w:rsid w:val="00E85BA8"/>
    <w:rsid w:val="00E86E4F"/>
    <w:rsid w:val="00E86EA4"/>
    <w:rsid w:val="00E87ACA"/>
    <w:rsid w:val="00E905A0"/>
    <w:rsid w:val="00E906D5"/>
    <w:rsid w:val="00E910B8"/>
    <w:rsid w:val="00E92E98"/>
    <w:rsid w:val="00E9354A"/>
    <w:rsid w:val="00E94560"/>
    <w:rsid w:val="00E94E45"/>
    <w:rsid w:val="00E954B7"/>
    <w:rsid w:val="00E9550C"/>
    <w:rsid w:val="00E95D22"/>
    <w:rsid w:val="00E96435"/>
    <w:rsid w:val="00E97A91"/>
    <w:rsid w:val="00EA0165"/>
    <w:rsid w:val="00EA0FB9"/>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C1"/>
    <w:rsid w:val="00EB57EC"/>
    <w:rsid w:val="00EB5BD5"/>
    <w:rsid w:val="00EB648C"/>
    <w:rsid w:val="00EC0103"/>
    <w:rsid w:val="00EC088B"/>
    <w:rsid w:val="00EC1FD0"/>
    <w:rsid w:val="00EC35B4"/>
    <w:rsid w:val="00EC3643"/>
    <w:rsid w:val="00EC5949"/>
    <w:rsid w:val="00EC6134"/>
    <w:rsid w:val="00EC692E"/>
    <w:rsid w:val="00EC75E9"/>
    <w:rsid w:val="00ED05A8"/>
    <w:rsid w:val="00ED125A"/>
    <w:rsid w:val="00ED12AE"/>
    <w:rsid w:val="00ED284A"/>
    <w:rsid w:val="00ED3020"/>
    <w:rsid w:val="00ED34BE"/>
    <w:rsid w:val="00ED4629"/>
    <w:rsid w:val="00ED4E84"/>
    <w:rsid w:val="00ED6699"/>
    <w:rsid w:val="00ED6A67"/>
    <w:rsid w:val="00ED7CAF"/>
    <w:rsid w:val="00ED7D9E"/>
    <w:rsid w:val="00ED7FAB"/>
    <w:rsid w:val="00EE03B1"/>
    <w:rsid w:val="00EE16E2"/>
    <w:rsid w:val="00EE2C63"/>
    <w:rsid w:val="00EE3B12"/>
    <w:rsid w:val="00EE3DDA"/>
    <w:rsid w:val="00EE4D23"/>
    <w:rsid w:val="00EE5B01"/>
    <w:rsid w:val="00EE5DF3"/>
    <w:rsid w:val="00EE6B49"/>
    <w:rsid w:val="00EE7750"/>
    <w:rsid w:val="00EF00D9"/>
    <w:rsid w:val="00EF079E"/>
    <w:rsid w:val="00EF07E6"/>
    <w:rsid w:val="00EF0E89"/>
    <w:rsid w:val="00EF1964"/>
    <w:rsid w:val="00EF1988"/>
    <w:rsid w:val="00EF35FA"/>
    <w:rsid w:val="00EF3FA7"/>
    <w:rsid w:val="00EF4435"/>
    <w:rsid w:val="00EF4D71"/>
    <w:rsid w:val="00EF507D"/>
    <w:rsid w:val="00EF5097"/>
    <w:rsid w:val="00EF6D71"/>
    <w:rsid w:val="00F00113"/>
    <w:rsid w:val="00F00AB6"/>
    <w:rsid w:val="00F00CD5"/>
    <w:rsid w:val="00F00D29"/>
    <w:rsid w:val="00F00FF2"/>
    <w:rsid w:val="00F01081"/>
    <w:rsid w:val="00F013A8"/>
    <w:rsid w:val="00F01C7E"/>
    <w:rsid w:val="00F02049"/>
    <w:rsid w:val="00F0338A"/>
    <w:rsid w:val="00F0358A"/>
    <w:rsid w:val="00F0373D"/>
    <w:rsid w:val="00F03747"/>
    <w:rsid w:val="00F03AFC"/>
    <w:rsid w:val="00F03D03"/>
    <w:rsid w:val="00F041CF"/>
    <w:rsid w:val="00F04CDC"/>
    <w:rsid w:val="00F04F66"/>
    <w:rsid w:val="00F05283"/>
    <w:rsid w:val="00F05DBF"/>
    <w:rsid w:val="00F05E09"/>
    <w:rsid w:val="00F06568"/>
    <w:rsid w:val="00F069F1"/>
    <w:rsid w:val="00F07D38"/>
    <w:rsid w:val="00F11950"/>
    <w:rsid w:val="00F11AAF"/>
    <w:rsid w:val="00F123F6"/>
    <w:rsid w:val="00F12A0E"/>
    <w:rsid w:val="00F134AC"/>
    <w:rsid w:val="00F13EA4"/>
    <w:rsid w:val="00F16720"/>
    <w:rsid w:val="00F167DA"/>
    <w:rsid w:val="00F16E71"/>
    <w:rsid w:val="00F172EE"/>
    <w:rsid w:val="00F17351"/>
    <w:rsid w:val="00F17665"/>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47"/>
    <w:rsid w:val="00F26185"/>
    <w:rsid w:val="00F26DC3"/>
    <w:rsid w:val="00F300EF"/>
    <w:rsid w:val="00F301C6"/>
    <w:rsid w:val="00F30A35"/>
    <w:rsid w:val="00F30F7B"/>
    <w:rsid w:val="00F3110A"/>
    <w:rsid w:val="00F31549"/>
    <w:rsid w:val="00F322EA"/>
    <w:rsid w:val="00F32BCB"/>
    <w:rsid w:val="00F3329C"/>
    <w:rsid w:val="00F34215"/>
    <w:rsid w:val="00F35F1D"/>
    <w:rsid w:val="00F36631"/>
    <w:rsid w:val="00F3676C"/>
    <w:rsid w:val="00F368D7"/>
    <w:rsid w:val="00F37C44"/>
    <w:rsid w:val="00F37F40"/>
    <w:rsid w:val="00F403FD"/>
    <w:rsid w:val="00F40604"/>
    <w:rsid w:val="00F41380"/>
    <w:rsid w:val="00F414B3"/>
    <w:rsid w:val="00F4347B"/>
    <w:rsid w:val="00F43FEC"/>
    <w:rsid w:val="00F45489"/>
    <w:rsid w:val="00F45839"/>
    <w:rsid w:val="00F458B0"/>
    <w:rsid w:val="00F4715B"/>
    <w:rsid w:val="00F47385"/>
    <w:rsid w:val="00F47416"/>
    <w:rsid w:val="00F47EF8"/>
    <w:rsid w:val="00F50115"/>
    <w:rsid w:val="00F5164C"/>
    <w:rsid w:val="00F533A1"/>
    <w:rsid w:val="00F5488B"/>
    <w:rsid w:val="00F552FA"/>
    <w:rsid w:val="00F555BE"/>
    <w:rsid w:val="00F567A8"/>
    <w:rsid w:val="00F56E83"/>
    <w:rsid w:val="00F574F8"/>
    <w:rsid w:val="00F576E4"/>
    <w:rsid w:val="00F600F2"/>
    <w:rsid w:val="00F6065B"/>
    <w:rsid w:val="00F62E09"/>
    <w:rsid w:val="00F63C1F"/>
    <w:rsid w:val="00F64711"/>
    <w:rsid w:val="00F6662F"/>
    <w:rsid w:val="00F70118"/>
    <w:rsid w:val="00F702B4"/>
    <w:rsid w:val="00F70444"/>
    <w:rsid w:val="00F706F1"/>
    <w:rsid w:val="00F70B54"/>
    <w:rsid w:val="00F70E4A"/>
    <w:rsid w:val="00F732D4"/>
    <w:rsid w:val="00F743AF"/>
    <w:rsid w:val="00F7464A"/>
    <w:rsid w:val="00F75810"/>
    <w:rsid w:val="00F7586B"/>
    <w:rsid w:val="00F75C37"/>
    <w:rsid w:val="00F76A55"/>
    <w:rsid w:val="00F77FF2"/>
    <w:rsid w:val="00F801E6"/>
    <w:rsid w:val="00F80496"/>
    <w:rsid w:val="00F80729"/>
    <w:rsid w:val="00F80996"/>
    <w:rsid w:val="00F81DCD"/>
    <w:rsid w:val="00F82380"/>
    <w:rsid w:val="00F83A74"/>
    <w:rsid w:val="00F84BAA"/>
    <w:rsid w:val="00F84D35"/>
    <w:rsid w:val="00F85924"/>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3DA4"/>
    <w:rsid w:val="00FA43A4"/>
    <w:rsid w:val="00FA499D"/>
    <w:rsid w:val="00FA5129"/>
    <w:rsid w:val="00FA6185"/>
    <w:rsid w:val="00FA62D8"/>
    <w:rsid w:val="00FA6732"/>
    <w:rsid w:val="00FA7275"/>
    <w:rsid w:val="00FA7B5A"/>
    <w:rsid w:val="00FA7FCA"/>
    <w:rsid w:val="00FA7FF8"/>
    <w:rsid w:val="00FB1D01"/>
    <w:rsid w:val="00FB1D39"/>
    <w:rsid w:val="00FB204D"/>
    <w:rsid w:val="00FB2A0A"/>
    <w:rsid w:val="00FB3A38"/>
    <w:rsid w:val="00FB48D6"/>
    <w:rsid w:val="00FB52E0"/>
    <w:rsid w:val="00FB53E4"/>
    <w:rsid w:val="00FB59B6"/>
    <w:rsid w:val="00FB75C0"/>
    <w:rsid w:val="00FC02EA"/>
    <w:rsid w:val="00FC0AD7"/>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83D"/>
    <w:rsid w:val="00FD6ADE"/>
    <w:rsid w:val="00FD6EAB"/>
    <w:rsid w:val="00FD7CD2"/>
    <w:rsid w:val="00FE021A"/>
    <w:rsid w:val="00FE04DF"/>
    <w:rsid w:val="00FE1A69"/>
    <w:rsid w:val="00FE1B57"/>
    <w:rsid w:val="00FE1F79"/>
    <w:rsid w:val="00FE2DB0"/>
    <w:rsid w:val="00FE43BA"/>
    <w:rsid w:val="00FE4B99"/>
    <w:rsid w:val="00FE5006"/>
    <w:rsid w:val="00FE516D"/>
    <w:rsid w:val="00FE517E"/>
    <w:rsid w:val="00FE5219"/>
    <w:rsid w:val="00FE5747"/>
    <w:rsid w:val="00FE612F"/>
    <w:rsid w:val="00FE6C02"/>
    <w:rsid w:val="00FE6CB4"/>
    <w:rsid w:val="00FE71F9"/>
    <w:rsid w:val="00FE7FBB"/>
    <w:rsid w:val="00FF0383"/>
    <w:rsid w:val="00FF0FB1"/>
    <w:rsid w:val="00FF1D90"/>
    <w:rsid w:val="00FF4376"/>
    <w:rsid w:val="00FF49E6"/>
    <w:rsid w:val="00FF5669"/>
    <w:rsid w:val="00FF5688"/>
    <w:rsid w:val="00FF607A"/>
    <w:rsid w:val="00FF64F7"/>
    <w:rsid w:val="00FF6E9D"/>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90D880-1A17-428F-9F3D-2DF1EE1C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7BE"/>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styleId="Tabladecuadrcula6concolores">
    <w:name w:val="Grid Table 6 Colorful"/>
    <w:basedOn w:val="Tablanormal"/>
    <w:uiPriority w:val="51"/>
    <w:rsid w:val="0030215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E82C43"/>
    <w:rPr>
      <w:rFonts w:ascii="Calibri" w:eastAsia="Calibri" w:hAnsi="Calibri"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945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205B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D07FA7"/>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DD66B0"/>
    <w:rPr>
      <w:rFonts w:cs="Times New Roman"/>
      <w:smallCaps/>
      <w:color w:val="5A5A5A" w:themeColor="text1" w:themeTint="A5"/>
    </w:rPr>
  </w:style>
  <w:style w:type="character" w:customStyle="1" w:styleId="markjqw0lftiy">
    <w:name w:val="markjqw0lftiy"/>
    <w:basedOn w:val="Fuentedeprrafopredeter"/>
    <w:rsid w:val="00817324"/>
  </w:style>
  <w:style w:type="character" w:styleId="Hipervnculovisitado">
    <w:name w:val="FollowedHyperlink"/>
    <w:basedOn w:val="Fuentedeprrafopredeter"/>
    <w:uiPriority w:val="99"/>
    <w:semiHidden/>
    <w:unhideWhenUsed/>
    <w:rsid w:val="00F7464A"/>
    <w:rPr>
      <w:color w:val="800080" w:themeColor="followedHyperlink"/>
      <w:u w:val="single"/>
    </w:rPr>
  </w:style>
  <w:style w:type="character" w:styleId="Refdecomentario">
    <w:name w:val="annotation reference"/>
    <w:basedOn w:val="Fuentedeprrafopredeter"/>
    <w:uiPriority w:val="99"/>
    <w:semiHidden/>
    <w:unhideWhenUsed/>
    <w:rsid w:val="00DB0A8F"/>
    <w:rPr>
      <w:sz w:val="16"/>
      <w:szCs w:val="16"/>
    </w:rPr>
  </w:style>
  <w:style w:type="paragraph" w:styleId="Textocomentario">
    <w:name w:val="annotation text"/>
    <w:basedOn w:val="Normal"/>
    <w:link w:val="TextocomentarioCar"/>
    <w:uiPriority w:val="99"/>
    <w:semiHidden/>
    <w:unhideWhenUsed/>
    <w:rsid w:val="00DB0A8F"/>
    <w:rPr>
      <w:sz w:val="20"/>
      <w:szCs w:val="20"/>
    </w:rPr>
  </w:style>
  <w:style w:type="character" w:customStyle="1" w:styleId="TextocomentarioCar">
    <w:name w:val="Texto comentario Car"/>
    <w:basedOn w:val="Fuentedeprrafopredeter"/>
    <w:link w:val="Textocomentario"/>
    <w:uiPriority w:val="99"/>
    <w:semiHidden/>
    <w:rsid w:val="00DB0A8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DB0A8F"/>
    <w:rPr>
      <w:b/>
      <w:bCs/>
    </w:rPr>
  </w:style>
  <w:style w:type="character" w:customStyle="1" w:styleId="AsuntodelcomentarioCar">
    <w:name w:val="Asunto del comentario Car"/>
    <w:basedOn w:val="TextocomentarioCar"/>
    <w:link w:val="Asuntodelcomentario"/>
    <w:uiPriority w:val="99"/>
    <w:semiHidden/>
    <w:rsid w:val="00DB0A8F"/>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962078">
      <w:bodyDiv w:val="1"/>
      <w:marLeft w:val="0"/>
      <w:marRight w:val="0"/>
      <w:marTop w:val="0"/>
      <w:marBottom w:val="0"/>
      <w:divBdr>
        <w:top w:val="none" w:sz="0" w:space="0" w:color="auto"/>
        <w:left w:val="none" w:sz="0" w:space="0" w:color="auto"/>
        <w:bottom w:val="none" w:sz="0" w:space="0" w:color="auto"/>
        <w:right w:val="none" w:sz="0" w:space="0" w:color="auto"/>
      </w:divBdr>
    </w:div>
    <w:div w:id="23487327">
      <w:bodyDiv w:val="1"/>
      <w:marLeft w:val="0"/>
      <w:marRight w:val="0"/>
      <w:marTop w:val="0"/>
      <w:marBottom w:val="0"/>
      <w:divBdr>
        <w:top w:val="none" w:sz="0" w:space="0" w:color="auto"/>
        <w:left w:val="none" w:sz="0" w:space="0" w:color="auto"/>
        <w:bottom w:val="none" w:sz="0" w:space="0" w:color="auto"/>
        <w:right w:val="none" w:sz="0" w:space="0" w:color="auto"/>
      </w:divBdr>
    </w:div>
    <w:div w:id="28727246">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618962">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7843440">
      <w:bodyDiv w:val="1"/>
      <w:marLeft w:val="0"/>
      <w:marRight w:val="0"/>
      <w:marTop w:val="0"/>
      <w:marBottom w:val="0"/>
      <w:divBdr>
        <w:top w:val="none" w:sz="0" w:space="0" w:color="auto"/>
        <w:left w:val="none" w:sz="0" w:space="0" w:color="auto"/>
        <w:bottom w:val="none" w:sz="0" w:space="0" w:color="auto"/>
        <w:right w:val="none" w:sz="0" w:space="0" w:color="auto"/>
      </w:divBdr>
    </w:div>
    <w:div w:id="18101533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23108208">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2128273">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77224037">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377343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3328066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0244774">
      <w:bodyDiv w:val="1"/>
      <w:marLeft w:val="0"/>
      <w:marRight w:val="0"/>
      <w:marTop w:val="0"/>
      <w:marBottom w:val="0"/>
      <w:divBdr>
        <w:top w:val="none" w:sz="0" w:space="0" w:color="auto"/>
        <w:left w:val="none" w:sz="0" w:space="0" w:color="auto"/>
        <w:bottom w:val="none" w:sz="0" w:space="0" w:color="auto"/>
        <w:right w:val="none" w:sz="0" w:space="0" w:color="auto"/>
      </w:divBdr>
    </w:div>
    <w:div w:id="501507998">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4730507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92278183">
      <w:bodyDiv w:val="1"/>
      <w:marLeft w:val="0"/>
      <w:marRight w:val="0"/>
      <w:marTop w:val="0"/>
      <w:marBottom w:val="0"/>
      <w:divBdr>
        <w:top w:val="none" w:sz="0" w:space="0" w:color="auto"/>
        <w:left w:val="none" w:sz="0" w:space="0" w:color="auto"/>
        <w:bottom w:val="none" w:sz="0" w:space="0" w:color="auto"/>
        <w:right w:val="none" w:sz="0" w:space="0" w:color="auto"/>
      </w:divBdr>
    </w:div>
    <w:div w:id="616788749">
      <w:bodyDiv w:val="1"/>
      <w:marLeft w:val="0"/>
      <w:marRight w:val="0"/>
      <w:marTop w:val="0"/>
      <w:marBottom w:val="0"/>
      <w:divBdr>
        <w:top w:val="none" w:sz="0" w:space="0" w:color="auto"/>
        <w:left w:val="none" w:sz="0" w:space="0" w:color="auto"/>
        <w:bottom w:val="none" w:sz="0" w:space="0" w:color="auto"/>
        <w:right w:val="none" w:sz="0" w:space="0" w:color="auto"/>
      </w:divBdr>
    </w:div>
    <w:div w:id="64450824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42144914">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28012515">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2432508">
      <w:bodyDiv w:val="1"/>
      <w:marLeft w:val="0"/>
      <w:marRight w:val="0"/>
      <w:marTop w:val="0"/>
      <w:marBottom w:val="0"/>
      <w:divBdr>
        <w:top w:val="none" w:sz="0" w:space="0" w:color="auto"/>
        <w:left w:val="none" w:sz="0" w:space="0" w:color="auto"/>
        <w:bottom w:val="none" w:sz="0" w:space="0" w:color="auto"/>
        <w:right w:val="none" w:sz="0" w:space="0" w:color="auto"/>
      </w:divBdr>
    </w:div>
    <w:div w:id="870874992">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891967580">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90871081">
      <w:bodyDiv w:val="1"/>
      <w:marLeft w:val="0"/>
      <w:marRight w:val="0"/>
      <w:marTop w:val="0"/>
      <w:marBottom w:val="0"/>
      <w:divBdr>
        <w:top w:val="none" w:sz="0" w:space="0" w:color="auto"/>
        <w:left w:val="none" w:sz="0" w:space="0" w:color="auto"/>
        <w:bottom w:val="none" w:sz="0" w:space="0" w:color="auto"/>
        <w:right w:val="none" w:sz="0" w:space="0" w:color="auto"/>
      </w:divBdr>
    </w:div>
    <w:div w:id="992444408">
      <w:bodyDiv w:val="1"/>
      <w:marLeft w:val="0"/>
      <w:marRight w:val="0"/>
      <w:marTop w:val="0"/>
      <w:marBottom w:val="0"/>
      <w:divBdr>
        <w:top w:val="none" w:sz="0" w:space="0" w:color="auto"/>
        <w:left w:val="none" w:sz="0" w:space="0" w:color="auto"/>
        <w:bottom w:val="none" w:sz="0" w:space="0" w:color="auto"/>
        <w:right w:val="none" w:sz="0" w:space="0" w:color="auto"/>
      </w:divBdr>
    </w:div>
    <w:div w:id="1004819757">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1831745">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64379950">
      <w:bodyDiv w:val="1"/>
      <w:marLeft w:val="0"/>
      <w:marRight w:val="0"/>
      <w:marTop w:val="0"/>
      <w:marBottom w:val="0"/>
      <w:divBdr>
        <w:top w:val="none" w:sz="0" w:space="0" w:color="auto"/>
        <w:left w:val="none" w:sz="0" w:space="0" w:color="auto"/>
        <w:bottom w:val="none" w:sz="0" w:space="0" w:color="auto"/>
        <w:right w:val="none" w:sz="0" w:space="0" w:color="auto"/>
      </w:divBdr>
    </w:div>
    <w:div w:id="1071387535">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06999778">
      <w:bodyDiv w:val="1"/>
      <w:marLeft w:val="0"/>
      <w:marRight w:val="0"/>
      <w:marTop w:val="0"/>
      <w:marBottom w:val="0"/>
      <w:divBdr>
        <w:top w:val="none" w:sz="0" w:space="0" w:color="auto"/>
        <w:left w:val="none" w:sz="0" w:space="0" w:color="auto"/>
        <w:bottom w:val="none" w:sz="0" w:space="0" w:color="auto"/>
        <w:right w:val="none" w:sz="0" w:space="0" w:color="auto"/>
      </w:divBdr>
    </w:div>
    <w:div w:id="112172886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48550420">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78029164">
      <w:bodyDiv w:val="1"/>
      <w:marLeft w:val="0"/>
      <w:marRight w:val="0"/>
      <w:marTop w:val="0"/>
      <w:marBottom w:val="0"/>
      <w:divBdr>
        <w:top w:val="none" w:sz="0" w:space="0" w:color="auto"/>
        <w:left w:val="none" w:sz="0" w:space="0" w:color="auto"/>
        <w:bottom w:val="none" w:sz="0" w:space="0" w:color="auto"/>
        <w:right w:val="none" w:sz="0" w:space="0" w:color="auto"/>
      </w:divBdr>
    </w:div>
    <w:div w:id="1297445482">
      <w:bodyDiv w:val="1"/>
      <w:marLeft w:val="0"/>
      <w:marRight w:val="0"/>
      <w:marTop w:val="0"/>
      <w:marBottom w:val="0"/>
      <w:divBdr>
        <w:top w:val="none" w:sz="0" w:space="0" w:color="auto"/>
        <w:left w:val="none" w:sz="0" w:space="0" w:color="auto"/>
        <w:bottom w:val="none" w:sz="0" w:space="0" w:color="auto"/>
        <w:right w:val="none" w:sz="0" w:space="0" w:color="auto"/>
      </w:divBdr>
    </w:div>
    <w:div w:id="1308241386">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2178012">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768478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21346318">
      <w:bodyDiv w:val="1"/>
      <w:marLeft w:val="0"/>
      <w:marRight w:val="0"/>
      <w:marTop w:val="0"/>
      <w:marBottom w:val="0"/>
      <w:divBdr>
        <w:top w:val="none" w:sz="0" w:space="0" w:color="auto"/>
        <w:left w:val="none" w:sz="0" w:space="0" w:color="auto"/>
        <w:bottom w:val="none" w:sz="0" w:space="0" w:color="auto"/>
        <w:right w:val="none" w:sz="0" w:space="0" w:color="auto"/>
      </w:divBdr>
    </w:div>
    <w:div w:id="133492034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02022697">
      <w:bodyDiv w:val="1"/>
      <w:marLeft w:val="0"/>
      <w:marRight w:val="0"/>
      <w:marTop w:val="0"/>
      <w:marBottom w:val="0"/>
      <w:divBdr>
        <w:top w:val="none" w:sz="0" w:space="0" w:color="auto"/>
        <w:left w:val="none" w:sz="0" w:space="0" w:color="auto"/>
        <w:bottom w:val="none" w:sz="0" w:space="0" w:color="auto"/>
        <w:right w:val="none" w:sz="0" w:space="0" w:color="auto"/>
      </w:divBdr>
    </w:div>
    <w:div w:id="140984151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68806863">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7545894">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34287165">
      <w:bodyDiv w:val="1"/>
      <w:marLeft w:val="0"/>
      <w:marRight w:val="0"/>
      <w:marTop w:val="0"/>
      <w:marBottom w:val="0"/>
      <w:divBdr>
        <w:top w:val="none" w:sz="0" w:space="0" w:color="auto"/>
        <w:left w:val="none" w:sz="0" w:space="0" w:color="auto"/>
        <w:bottom w:val="none" w:sz="0" w:space="0" w:color="auto"/>
        <w:right w:val="none" w:sz="0" w:space="0" w:color="auto"/>
      </w:divBdr>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1446691">
      <w:bodyDiv w:val="1"/>
      <w:marLeft w:val="0"/>
      <w:marRight w:val="0"/>
      <w:marTop w:val="0"/>
      <w:marBottom w:val="0"/>
      <w:divBdr>
        <w:top w:val="none" w:sz="0" w:space="0" w:color="auto"/>
        <w:left w:val="none" w:sz="0" w:space="0" w:color="auto"/>
        <w:bottom w:val="none" w:sz="0" w:space="0" w:color="auto"/>
        <w:right w:val="none" w:sz="0" w:space="0" w:color="auto"/>
      </w:divBdr>
      <w:divsChild>
        <w:div w:id="1904486439">
          <w:marLeft w:val="0"/>
          <w:marRight w:val="0"/>
          <w:marTop w:val="0"/>
          <w:marBottom w:val="0"/>
          <w:divBdr>
            <w:top w:val="none" w:sz="0" w:space="0" w:color="auto"/>
            <w:left w:val="none" w:sz="0" w:space="0" w:color="auto"/>
            <w:bottom w:val="none" w:sz="0" w:space="0" w:color="auto"/>
            <w:right w:val="none" w:sz="0" w:space="0" w:color="auto"/>
          </w:divBdr>
        </w:div>
      </w:divsChild>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239020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2232677">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58435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56467002">
      <w:bodyDiv w:val="1"/>
      <w:marLeft w:val="0"/>
      <w:marRight w:val="0"/>
      <w:marTop w:val="0"/>
      <w:marBottom w:val="0"/>
      <w:divBdr>
        <w:top w:val="none" w:sz="0" w:space="0" w:color="auto"/>
        <w:left w:val="none" w:sz="0" w:space="0" w:color="auto"/>
        <w:bottom w:val="none" w:sz="0" w:space="0" w:color="auto"/>
        <w:right w:val="none" w:sz="0" w:space="0" w:color="auto"/>
      </w:divBdr>
    </w:div>
    <w:div w:id="206289789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14158058">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7A3A1-F3BB-4A95-9B24-ED7B5B0E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4002</Words>
  <Characters>22014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11</cp:revision>
  <cp:lastPrinted>2026-04-10T16:22:00Z</cp:lastPrinted>
  <dcterms:created xsi:type="dcterms:W3CDTF">2026-03-26T21:00:00Z</dcterms:created>
  <dcterms:modified xsi:type="dcterms:W3CDTF">2026-04-20T19:35:00Z</dcterms:modified>
</cp:coreProperties>
</file>