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EA5A7" w14:textId="77777777" w:rsidR="00BB2887" w:rsidRPr="00630461" w:rsidRDefault="00BB2887" w:rsidP="005B4DB1">
      <w:pPr>
        <w:widowControl w:val="0"/>
        <w:pBdr>
          <w:top w:val="nil"/>
          <w:left w:val="nil"/>
          <w:bottom w:val="nil"/>
          <w:right w:val="nil"/>
          <w:between w:val="nil"/>
        </w:pBdr>
        <w:spacing w:after="0" w:line="360" w:lineRule="auto"/>
        <w:contextualSpacing/>
        <w:jc w:val="left"/>
      </w:pPr>
    </w:p>
    <w:p w14:paraId="0705D362" w14:textId="77777777" w:rsidR="00BB2887" w:rsidRPr="00630461" w:rsidRDefault="00BB2887" w:rsidP="005B4DB1">
      <w:pPr>
        <w:tabs>
          <w:tab w:val="left" w:pos="8931"/>
        </w:tabs>
        <w:spacing w:after="0" w:line="360" w:lineRule="auto"/>
        <w:contextualSpacing/>
      </w:pPr>
    </w:p>
    <w:p w14:paraId="058B16AB" w14:textId="2670D8AE" w:rsidR="00BB2887" w:rsidRPr="00630461" w:rsidRDefault="00B27581" w:rsidP="005B4DB1">
      <w:pPr>
        <w:keepNext/>
        <w:keepLines/>
        <w:pBdr>
          <w:top w:val="nil"/>
          <w:left w:val="nil"/>
          <w:bottom w:val="nil"/>
          <w:right w:val="nil"/>
          <w:between w:val="nil"/>
        </w:pBdr>
        <w:spacing w:after="0" w:line="360" w:lineRule="auto"/>
        <w:contextualSpacing/>
        <w:jc w:val="center"/>
      </w:pPr>
      <w:r w:rsidRPr="00630461">
        <w:t xml:space="preserve">RESOLUCIÓN DEL RECURSO DE REVISIÓN </w:t>
      </w:r>
      <w:r w:rsidR="00F67581">
        <w:t>05</w:t>
      </w:r>
      <w:r w:rsidR="00A37B27">
        <w:t>89</w:t>
      </w:r>
      <w:r w:rsidR="00F67581">
        <w:t>6</w:t>
      </w:r>
      <w:r w:rsidRPr="00630461">
        <w:t>/INFOEM/IP/RR/202</w:t>
      </w:r>
      <w:r w:rsidR="00662EDC" w:rsidRPr="00630461">
        <w:t>6</w:t>
      </w:r>
    </w:p>
    <w:p w14:paraId="43F15D36" w14:textId="77777777" w:rsidR="00BB2887" w:rsidRPr="00630461" w:rsidRDefault="00BB2887" w:rsidP="005B4DB1">
      <w:pPr>
        <w:spacing w:after="0" w:line="360" w:lineRule="auto"/>
        <w:contextualSpacing/>
      </w:pPr>
    </w:p>
    <w:sdt>
      <w:sdtPr>
        <w:rPr>
          <w:lang w:val="es-ES"/>
        </w:rPr>
        <w:id w:val="-826586054"/>
        <w:docPartObj>
          <w:docPartGallery w:val="Table of Contents"/>
          <w:docPartUnique/>
        </w:docPartObj>
      </w:sdtPr>
      <w:sdtEndPr>
        <w:rPr>
          <w:b/>
          <w:bCs/>
        </w:rPr>
      </w:sdtEndPr>
      <w:sdtContent>
        <w:p w14:paraId="21491519" w14:textId="77777777" w:rsidR="00403E03" w:rsidRDefault="007D548E">
          <w:pPr>
            <w:pStyle w:val="TDC1"/>
            <w:tabs>
              <w:tab w:val="right" w:leader="dot" w:pos="8921"/>
            </w:tabs>
            <w:rPr>
              <w:rFonts w:asciiTheme="minorHAnsi" w:eastAsiaTheme="minorEastAsia" w:hAnsiTheme="minorHAnsi" w:cstheme="minorBidi"/>
              <w:noProof/>
            </w:rPr>
          </w:pPr>
          <w:r w:rsidRPr="00630461">
            <w:fldChar w:fldCharType="begin"/>
          </w:r>
          <w:r w:rsidRPr="00630461">
            <w:instrText xml:space="preserve"> TOC \o "1-3" \h \z \u </w:instrText>
          </w:r>
          <w:r w:rsidRPr="00630461">
            <w:fldChar w:fldCharType="separate"/>
          </w:r>
          <w:hyperlink w:anchor="_Toc233903886" w:history="1">
            <w:r w:rsidR="00403E03" w:rsidRPr="00B73E7C">
              <w:rPr>
                <w:rStyle w:val="Hipervnculo"/>
                <w:noProof/>
              </w:rPr>
              <w:t>A N T E C E D E N T E S</w:t>
            </w:r>
            <w:r w:rsidR="00403E03">
              <w:rPr>
                <w:noProof/>
                <w:webHidden/>
              </w:rPr>
              <w:tab/>
            </w:r>
            <w:r w:rsidR="00403E03">
              <w:rPr>
                <w:noProof/>
                <w:webHidden/>
              </w:rPr>
              <w:fldChar w:fldCharType="begin"/>
            </w:r>
            <w:r w:rsidR="00403E03">
              <w:rPr>
                <w:noProof/>
                <w:webHidden/>
              </w:rPr>
              <w:instrText xml:space="preserve"> PAGEREF _Toc233903886 \h </w:instrText>
            </w:r>
            <w:r w:rsidR="00403E03">
              <w:rPr>
                <w:noProof/>
                <w:webHidden/>
              </w:rPr>
            </w:r>
            <w:r w:rsidR="00403E03">
              <w:rPr>
                <w:noProof/>
                <w:webHidden/>
              </w:rPr>
              <w:fldChar w:fldCharType="separate"/>
            </w:r>
            <w:r w:rsidR="00C90D8C">
              <w:rPr>
                <w:noProof/>
                <w:webHidden/>
              </w:rPr>
              <w:t>2</w:t>
            </w:r>
            <w:r w:rsidR="00403E03">
              <w:rPr>
                <w:noProof/>
                <w:webHidden/>
              </w:rPr>
              <w:fldChar w:fldCharType="end"/>
            </w:r>
          </w:hyperlink>
        </w:p>
        <w:p w14:paraId="0BBB1A88" w14:textId="77777777" w:rsidR="00403E03" w:rsidRDefault="006D18DD">
          <w:pPr>
            <w:pStyle w:val="TDC2"/>
            <w:tabs>
              <w:tab w:val="right" w:leader="dot" w:pos="8921"/>
            </w:tabs>
            <w:rPr>
              <w:rFonts w:asciiTheme="minorHAnsi" w:eastAsiaTheme="minorEastAsia" w:hAnsiTheme="minorHAnsi" w:cstheme="minorBidi"/>
              <w:noProof/>
            </w:rPr>
          </w:pPr>
          <w:hyperlink w:anchor="_Toc233903887" w:history="1">
            <w:r w:rsidR="00403E03" w:rsidRPr="00B73E7C">
              <w:rPr>
                <w:rStyle w:val="Hipervnculo"/>
                <w:noProof/>
              </w:rPr>
              <w:t>I. Presentación de la solicitud de información</w:t>
            </w:r>
            <w:r w:rsidR="00403E03">
              <w:rPr>
                <w:noProof/>
                <w:webHidden/>
              </w:rPr>
              <w:tab/>
            </w:r>
            <w:r w:rsidR="00403E03">
              <w:rPr>
                <w:noProof/>
                <w:webHidden/>
              </w:rPr>
              <w:fldChar w:fldCharType="begin"/>
            </w:r>
            <w:r w:rsidR="00403E03">
              <w:rPr>
                <w:noProof/>
                <w:webHidden/>
              </w:rPr>
              <w:instrText xml:space="preserve"> PAGEREF _Toc233903887 \h </w:instrText>
            </w:r>
            <w:r w:rsidR="00403E03">
              <w:rPr>
                <w:noProof/>
                <w:webHidden/>
              </w:rPr>
            </w:r>
            <w:r w:rsidR="00403E03">
              <w:rPr>
                <w:noProof/>
                <w:webHidden/>
              </w:rPr>
              <w:fldChar w:fldCharType="separate"/>
            </w:r>
            <w:r w:rsidR="00C90D8C">
              <w:rPr>
                <w:noProof/>
                <w:webHidden/>
              </w:rPr>
              <w:t>2</w:t>
            </w:r>
            <w:r w:rsidR="00403E03">
              <w:rPr>
                <w:noProof/>
                <w:webHidden/>
              </w:rPr>
              <w:fldChar w:fldCharType="end"/>
            </w:r>
          </w:hyperlink>
        </w:p>
        <w:p w14:paraId="23F57A99" w14:textId="77777777" w:rsidR="00403E03" w:rsidRDefault="006D18DD">
          <w:pPr>
            <w:pStyle w:val="TDC2"/>
            <w:tabs>
              <w:tab w:val="right" w:leader="dot" w:pos="8921"/>
            </w:tabs>
            <w:rPr>
              <w:rFonts w:asciiTheme="minorHAnsi" w:eastAsiaTheme="minorEastAsia" w:hAnsiTheme="minorHAnsi" w:cstheme="minorBidi"/>
              <w:noProof/>
            </w:rPr>
          </w:pPr>
          <w:hyperlink w:anchor="_Toc233903888" w:history="1">
            <w:r w:rsidR="00403E03" w:rsidRPr="00B73E7C">
              <w:rPr>
                <w:rStyle w:val="Hipervnculo"/>
                <w:noProof/>
              </w:rPr>
              <w:t>II  Respuesta del Sujeto Obligado</w:t>
            </w:r>
            <w:r w:rsidR="00403E03">
              <w:rPr>
                <w:noProof/>
                <w:webHidden/>
              </w:rPr>
              <w:tab/>
            </w:r>
            <w:r w:rsidR="00403E03">
              <w:rPr>
                <w:noProof/>
                <w:webHidden/>
              </w:rPr>
              <w:fldChar w:fldCharType="begin"/>
            </w:r>
            <w:r w:rsidR="00403E03">
              <w:rPr>
                <w:noProof/>
                <w:webHidden/>
              </w:rPr>
              <w:instrText xml:space="preserve"> PAGEREF _Toc233903888 \h </w:instrText>
            </w:r>
            <w:r w:rsidR="00403E03">
              <w:rPr>
                <w:noProof/>
                <w:webHidden/>
              </w:rPr>
            </w:r>
            <w:r w:rsidR="00403E03">
              <w:rPr>
                <w:noProof/>
                <w:webHidden/>
              </w:rPr>
              <w:fldChar w:fldCharType="separate"/>
            </w:r>
            <w:r w:rsidR="00C90D8C">
              <w:rPr>
                <w:noProof/>
                <w:webHidden/>
              </w:rPr>
              <w:t>3</w:t>
            </w:r>
            <w:r w:rsidR="00403E03">
              <w:rPr>
                <w:noProof/>
                <w:webHidden/>
              </w:rPr>
              <w:fldChar w:fldCharType="end"/>
            </w:r>
          </w:hyperlink>
        </w:p>
        <w:p w14:paraId="1B6CF2FC" w14:textId="77777777" w:rsidR="00403E03" w:rsidRDefault="006D18DD">
          <w:pPr>
            <w:pStyle w:val="TDC2"/>
            <w:tabs>
              <w:tab w:val="right" w:leader="dot" w:pos="8921"/>
            </w:tabs>
            <w:rPr>
              <w:rFonts w:asciiTheme="minorHAnsi" w:eastAsiaTheme="minorEastAsia" w:hAnsiTheme="minorHAnsi" w:cstheme="minorBidi"/>
              <w:noProof/>
            </w:rPr>
          </w:pPr>
          <w:hyperlink w:anchor="_Toc233903889" w:history="1">
            <w:r w:rsidR="00403E03" w:rsidRPr="00B73E7C">
              <w:rPr>
                <w:rStyle w:val="Hipervnculo"/>
                <w:noProof/>
              </w:rPr>
              <w:t>III. Interposición del Recurso de Revisión</w:t>
            </w:r>
            <w:r w:rsidR="00403E03">
              <w:rPr>
                <w:noProof/>
                <w:webHidden/>
              </w:rPr>
              <w:tab/>
            </w:r>
            <w:r w:rsidR="00403E03">
              <w:rPr>
                <w:noProof/>
                <w:webHidden/>
              </w:rPr>
              <w:fldChar w:fldCharType="begin"/>
            </w:r>
            <w:r w:rsidR="00403E03">
              <w:rPr>
                <w:noProof/>
                <w:webHidden/>
              </w:rPr>
              <w:instrText xml:space="preserve"> PAGEREF _Toc233903889 \h </w:instrText>
            </w:r>
            <w:r w:rsidR="00403E03">
              <w:rPr>
                <w:noProof/>
                <w:webHidden/>
              </w:rPr>
            </w:r>
            <w:r w:rsidR="00403E03">
              <w:rPr>
                <w:noProof/>
                <w:webHidden/>
              </w:rPr>
              <w:fldChar w:fldCharType="separate"/>
            </w:r>
            <w:r w:rsidR="00C90D8C">
              <w:rPr>
                <w:noProof/>
                <w:webHidden/>
              </w:rPr>
              <w:t>3</w:t>
            </w:r>
            <w:r w:rsidR="00403E03">
              <w:rPr>
                <w:noProof/>
                <w:webHidden/>
              </w:rPr>
              <w:fldChar w:fldCharType="end"/>
            </w:r>
          </w:hyperlink>
        </w:p>
        <w:p w14:paraId="3DB27840" w14:textId="77777777" w:rsidR="00403E03" w:rsidRDefault="006D18DD">
          <w:pPr>
            <w:pStyle w:val="TDC2"/>
            <w:tabs>
              <w:tab w:val="right" w:leader="dot" w:pos="8921"/>
            </w:tabs>
            <w:rPr>
              <w:rFonts w:asciiTheme="minorHAnsi" w:eastAsiaTheme="minorEastAsia" w:hAnsiTheme="minorHAnsi" w:cstheme="minorBidi"/>
              <w:noProof/>
            </w:rPr>
          </w:pPr>
          <w:hyperlink w:anchor="_Toc233903890" w:history="1">
            <w:r w:rsidR="00403E03" w:rsidRPr="00B73E7C">
              <w:rPr>
                <w:rStyle w:val="Hipervnculo"/>
                <w:noProof/>
              </w:rPr>
              <w:t>IV. Trámite del Recurso de Revisión ante este Instituto</w:t>
            </w:r>
            <w:r w:rsidR="00403E03">
              <w:rPr>
                <w:noProof/>
                <w:webHidden/>
              </w:rPr>
              <w:tab/>
            </w:r>
            <w:r w:rsidR="00403E03">
              <w:rPr>
                <w:noProof/>
                <w:webHidden/>
              </w:rPr>
              <w:fldChar w:fldCharType="begin"/>
            </w:r>
            <w:r w:rsidR="00403E03">
              <w:rPr>
                <w:noProof/>
                <w:webHidden/>
              </w:rPr>
              <w:instrText xml:space="preserve"> PAGEREF _Toc233903890 \h </w:instrText>
            </w:r>
            <w:r w:rsidR="00403E03">
              <w:rPr>
                <w:noProof/>
                <w:webHidden/>
              </w:rPr>
            </w:r>
            <w:r w:rsidR="00403E03">
              <w:rPr>
                <w:noProof/>
                <w:webHidden/>
              </w:rPr>
              <w:fldChar w:fldCharType="separate"/>
            </w:r>
            <w:r w:rsidR="00C90D8C">
              <w:rPr>
                <w:noProof/>
                <w:webHidden/>
              </w:rPr>
              <w:t>4</w:t>
            </w:r>
            <w:r w:rsidR="00403E03">
              <w:rPr>
                <w:noProof/>
                <w:webHidden/>
              </w:rPr>
              <w:fldChar w:fldCharType="end"/>
            </w:r>
          </w:hyperlink>
        </w:p>
        <w:p w14:paraId="02BC0CC4" w14:textId="77777777" w:rsidR="00403E03" w:rsidRDefault="006D18DD">
          <w:pPr>
            <w:pStyle w:val="TDC1"/>
            <w:tabs>
              <w:tab w:val="right" w:leader="dot" w:pos="8921"/>
            </w:tabs>
            <w:rPr>
              <w:rFonts w:asciiTheme="minorHAnsi" w:eastAsiaTheme="minorEastAsia" w:hAnsiTheme="minorHAnsi" w:cstheme="minorBidi"/>
              <w:noProof/>
            </w:rPr>
          </w:pPr>
          <w:hyperlink w:anchor="_Toc233903891" w:history="1">
            <w:r w:rsidR="00403E03" w:rsidRPr="00B73E7C">
              <w:rPr>
                <w:rStyle w:val="Hipervnculo"/>
                <w:noProof/>
              </w:rPr>
              <w:t>C O N S I D E R A N D O S</w:t>
            </w:r>
            <w:r w:rsidR="00403E03">
              <w:rPr>
                <w:noProof/>
                <w:webHidden/>
              </w:rPr>
              <w:tab/>
            </w:r>
            <w:r w:rsidR="00403E03">
              <w:rPr>
                <w:noProof/>
                <w:webHidden/>
              </w:rPr>
              <w:fldChar w:fldCharType="begin"/>
            </w:r>
            <w:r w:rsidR="00403E03">
              <w:rPr>
                <w:noProof/>
                <w:webHidden/>
              </w:rPr>
              <w:instrText xml:space="preserve"> PAGEREF _Toc233903891 \h </w:instrText>
            </w:r>
            <w:r w:rsidR="00403E03">
              <w:rPr>
                <w:noProof/>
                <w:webHidden/>
              </w:rPr>
            </w:r>
            <w:r w:rsidR="00403E03">
              <w:rPr>
                <w:noProof/>
                <w:webHidden/>
              </w:rPr>
              <w:fldChar w:fldCharType="separate"/>
            </w:r>
            <w:r w:rsidR="00C90D8C">
              <w:rPr>
                <w:noProof/>
                <w:webHidden/>
              </w:rPr>
              <w:t>5</w:t>
            </w:r>
            <w:r w:rsidR="00403E03">
              <w:rPr>
                <w:noProof/>
                <w:webHidden/>
              </w:rPr>
              <w:fldChar w:fldCharType="end"/>
            </w:r>
          </w:hyperlink>
        </w:p>
        <w:p w14:paraId="034262B2" w14:textId="77777777" w:rsidR="00403E03" w:rsidRDefault="006D18DD">
          <w:pPr>
            <w:pStyle w:val="TDC2"/>
            <w:tabs>
              <w:tab w:val="right" w:leader="dot" w:pos="8921"/>
            </w:tabs>
            <w:rPr>
              <w:rFonts w:asciiTheme="minorHAnsi" w:eastAsiaTheme="minorEastAsia" w:hAnsiTheme="minorHAnsi" w:cstheme="minorBidi"/>
              <w:noProof/>
            </w:rPr>
          </w:pPr>
          <w:hyperlink w:anchor="_Toc233903892" w:history="1">
            <w:r w:rsidR="00403E03" w:rsidRPr="00B73E7C">
              <w:rPr>
                <w:rStyle w:val="Hipervnculo"/>
                <w:noProof/>
              </w:rPr>
              <w:t>PRIMERO. Competencia</w:t>
            </w:r>
            <w:r w:rsidR="00403E03">
              <w:rPr>
                <w:noProof/>
                <w:webHidden/>
              </w:rPr>
              <w:tab/>
            </w:r>
            <w:r w:rsidR="00403E03">
              <w:rPr>
                <w:noProof/>
                <w:webHidden/>
              </w:rPr>
              <w:fldChar w:fldCharType="begin"/>
            </w:r>
            <w:r w:rsidR="00403E03">
              <w:rPr>
                <w:noProof/>
                <w:webHidden/>
              </w:rPr>
              <w:instrText xml:space="preserve"> PAGEREF _Toc233903892 \h </w:instrText>
            </w:r>
            <w:r w:rsidR="00403E03">
              <w:rPr>
                <w:noProof/>
                <w:webHidden/>
              </w:rPr>
            </w:r>
            <w:r w:rsidR="00403E03">
              <w:rPr>
                <w:noProof/>
                <w:webHidden/>
              </w:rPr>
              <w:fldChar w:fldCharType="separate"/>
            </w:r>
            <w:r w:rsidR="00C90D8C">
              <w:rPr>
                <w:noProof/>
                <w:webHidden/>
              </w:rPr>
              <w:t>5</w:t>
            </w:r>
            <w:r w:rsidR="00403E03">
              <w:rPr>
                <w:noProof/>
                <w:webHidden/>
              </w:rPr>
              <w:fldChar w:fldCharType="end"/>
            </w:r>
          </w:hyperlink>
        </w:p>
        <w:p w14:paraId="24D0EF94" w14:textId="77777777" w:rsidR="00403E03" w:rsidRDefault="006D18DD">
          <w:pPr>
            <w:pStyle w:val="TDC2"/>
            <w:tabs>
              <w:tab w:val="right" w:leader="dot" w:pos="8921"/>
            </w:tabs>
            <w:rPr>
              <w:rFonts w:asciiTheme="minorHAnsi" w:eastAsiaTheme="minorEastAsia" w:hAnsiTheme="minorHAnsi" w:cstheme="minorBidi"/>
              <w:noProof/>
            </w:rPr>
          </w:pPr>
          <w:hyperlink w:anchor="_Toc233903893" w:history="1">
            <w:r w:rsidR="00403E03" w:rsidRPr="00B73E7C">
              <w:rPr>
                <w:rStyle w:val="Hipervnculo"/>
                <w:noProof/>
              </w:rPr>
              <w:t>SEGUNDO. Causales de improcedencia y sobreseimiento</w:t>
            </w:r>
            <w:r w:rsidR="00403E03">
              <w:rPr>
                <w:noProof/>
                <w:webHidden/>
              </w:rPr>
              <w:tab/>
            </w:r>
            <w:r w:rsidR="00403E03">
              <w:rPr>
                <w:noProof/>
                <w:webHidden/>
              </w:rPr>
              <w:fldChar w:fldCharType="begin"/>
            </w:r>
            <w:r w:rsidR="00403E03">
              <w:rPr>
                <w:noProof/>
                <w:webHidden/>
              </w:rPr>
              <w:instrText xml:space="preserve"> PAGEREF _Toc233903893 \h </w:instrText>
            </w:r>
            <w:r w:rsidR="00403E03">
              <w:rPr>
                <w:noProof/>
                <w:webHidden/>
              </w:rPr>
            </w:r>
            <w:r w:rsidR="00403E03">
              <w:rPr>
                <w:noProof/>
                <w:webHidden/>
              </w:rPr>
              <w:fldChar w:fldCharType="separate"/>
            </w:r>
            <w:r w:rsidR="00C90D8C">
              <w:rPr>
                <w:noProof/>
                <w:webHidden/>
              </w:rPr>
              <w:t>6</w:t>
            </w:r>
            <w:r w:rsidR="00403E03">
              <w:rPr>
                <w:noProof/>
                <w:webHidden/>
              </w:rPr>
              <w:fldChar w:fldCharType="end"/>
            </w:r>
          </w:hyperlink>
        </w:p>
        <w:p w14:paraId="7E83D1FB" w14:textId="77777777" w:rsidR="00403E03" w:rsidRDefault="006D18DD">
          <w:pPr>
            <w:pStyle w:val="TDC2"/>
            <w:tabs>
              <w:tab w:val="right" w:leader="dot" w:pos="8921"/>
            </w:tabs>
            <w:rPr>
              <w:rFonts w:asciiTheme="minorHAnsi" w:eastAsiaTheme="minorEastAsia" w:hAnsiTheme="minorHAnsi" w:cstheme="minorBidi"/>
              <w:noProof/>
            </w:rPr>
          </w:pPr>
          <w:hyperlink w:anchor="_Toc233903894" w:history="1">
            <w:r w:rsidR="00403E03" w:rsidRPr="00B73E7C">
              <w:rPr>
                <w:rStyle w:val="Hipervnculo"/>
                <w:noProof/>
              </w:rPr>
              <w:t>TERCERO. Determinación de la Controversia</w:t>
            </w:r>
            <w:r w:rsidR="00403E03">
              <w:rPr>
                <w:noProof/>
                <w:webHidden/>
              </w:rPr>
              <w:tab/>
            </w:r>
            <w:r w:rsidR="00403E03">
              <w:rPr>
                <w:noProof/>
                <w:webHidden/>
              </w:rPr>
              <w:fldChar w:fldCharType="begin"/>
            </w:r>
            <w:r w:rsidR="00403E03">
              <w:rPr>
                <w:noProof/>
                <w:webHidden/>
              </w:rPr>
              <w:instrText xml:space="preserve"> PAGEREF _Toc233903894 \h </w:instrText>
            </w:r>
            <w:r w:rsidR="00403E03">
              <w:rPr>
                <w:noProof/>
                <w:webHidden/>
              </w:rPr>
            </w:r>
            <w:r w:rsidR="00403E03">
              <w:rPr>
                <w:noProof/>
                <w:webHidden/>
              </w:rPr>
              <w:fldChar w:fldCharType="separate"/>
            </w:r>
            <w:r w:rsidR="00C90D8C">
              <w:rPr>
                <w:noProof/>
                <w:webHidden/>
              </w:rPr>
              <w:t>7</w:t>
            </w:r>
            <w:r w:rsidR="00403E03">
              <w:rPr>
                <w:noProof/>
                <w:webHidden/>
              </w:rPr>
              <w:fldChar w:fldCharType="end"/>
            </w:r>
          </w:hyperlink>
        </w:p>
        <w:p w14:paraId="221B7ED9" w14:textId="77777777" w:rsidR="00403E03" w:rsidRDefault="006D18DD">
          <w:pPr>
            <w:pStyle w:val="TDC2"/>
            <w:tabs>
              <w:tab w:val="right" w:leader="dot" w:pos="8921"/>
            </w:tabs>
            <w:rPr>
              <w:rFonts w:asciiTheme="minorHAnsi" w:eastAsiaTheme="minorEastAsia" w:hAnsiTheme="minorHAnsi" w:cstheme="minorBidi"/>
              <w:noProof/>
            </w:rPr>
          </w:pPr>
          <w:hyperlink w:anchor="_Toc233903895" w:history="1">
            <w:r w:rsidR="00403E03" w:rsidRPr="00B73E7C">
              <w:rPr>
                <w:rStyle w:val="Hipervnculo"/>
                <w:noProof/>
              </w:rPr>
              <w:t>CUARTO. Marco normativo aplicable en materia de transparencia y acceso a la información pública</w:t>
            </w:r>
            <w:r w:rsidR="00403E03">
              <w:rPr>
                <w:noProof/>
                <w:webHidden/>
              </w:rPr>
              <w:tab/>
            </w:r>
            <w:r w:rsidR="00403E03">
              <w:rPr>
                <w:noProof/>
                <w:webHidden/>
              </w:rPr>
              <w:fldChar w:fldCharType="begin"/>
            </w:r>
            <w:r w:rsidR="00403E03">
              <w:rPr>
                <w:noProof/>
                <w:webHidden/>
              </w:rPr>
              <w:instrText xml:space="preserve"> PAGEREF _Toc233903895 \h </w:instrText>
            </w:r>
            <w:r w:rsidR="00403E03">
              <w:rPr>
                <w:noProof/>
                <w:webHidden/>
              </w:rPr>
            </w:r>
            <w:r w:rsidR="00403E03">
              <w:rPr>
                <w:noProof/>
                <w:webHidden/>
              </w:rPr>
              <w:fldChar w:fldCharType="separate"/>
            </w:r>
            <w:r w:rsidR="00C90D8C">
              <w:rPr>
                <w:noProof/>
                <w:webHidden/>
              </w:rPr>
              <w:t>8</w:t>
            </w:r>
            <w:r w:rsidR="00403E03">
              <w:rPr>
                <w:noProof/>
                <w:webHidden/>
              </w:rPr>
              <w:fldChar w:fldCharType="end"/>
            </w:r>
          </w:hyperlink>
        </w:p>
        <w:p w14:paraId="13DE1DA1" w14:textId="77777777" w:rsidR="00403E03" w:rsidRDefault="006D18DD">
          <w:pPr>
            <w:pStyle w:val="TDC2"/>
            <w:tabs>
              <w:tab w:val="right" w:leader="dot" w:pos="8921"/>
            </w:tabs>
            <w:rPr>
              <w:rFonts w:asciiTheme="minorHAnsi" w:eastAsiaTheme="minorEastAsia" w:hAnsiTheme="minorHAnsi" w:cstheme="minorBidi"/>
              <w:noProof/>
            </w:rPr>
          </w:pPr>
          <w:hyperlink w:anchor="_Toc233903896" w:history="1">
            <w:r w:rsidR="00403E03" w:rsidRPr="00B73E7C">
              <w:rPr>
                <w:rStyle w:val="Hipervnculo"/>
                <w:noProof/>
              </w:rPr>
              <w:t>QUINTO. Estudio de Fondo</w:t>
            </w:r>
            <w:r w:rsidR="00403E03">
              <w:rPr>
                <w:noProof/>
                <w:webHidden/>
              </w:rPr>
              <w:tab/>
            </w:r>
            <w:r w:rsidR="00403E03">
              <w:rPr>
                <w:noProof/>
                <w:webHidden/>
              </w:rPr>
              <w:fldChar w:fldCharType="begin"/>
            </w:r>
            <w:r w:rsidR="00403E03">
              <w:rPr>
                <w:noProof/>
                <w:webHidden/>
              </w:rPr>
              <w:instrText xml:space="preserve"> PAGEREF _Toc233903896 \h </w:instrText>
            </w:r>
            <w:r w:rsidR="00403E03">
              <w:rPr>
                <w:noProof/>
                <w:webHidden/>
              </w:rPr>
            </w:r>
            <w:r w:rsidR="00403E03">
              <w:rPr>
                <w:noProof/>
                <w:webHidden/>
              </w:rPr>
              <w:fldChar w:fldCharType="separate"/>
            </w:r>
            <w:r w:rsidR="00C90D8C">
              <w:rPr>
                <w:noProof/>
                <w:webHidden/>
              </w:rPr>
              <w:t>9</w:t>
            </w:r>
            <w:r w:rsidR="00403E03">
              <w:rPr>
                <w:noProof/>
                <w:webHidden/>
              </w:rPr>
              <w:fldChar w:fldCharType="end"/>
            </w:r>
          </w:hyperlink>
        </w:p>
        <w:p w14:paraId="4B237850" w14:textId="77777777" w:rsidR="00403E03" w:rsidRDefault="006D18DD">
          <w:pPr>
            <w:pStyle w:val="TDC2"/>
            <w:tabs>
              <w:tab w:val="right" w:leader="dot" w:pos="8921"/>
            </w:tabs>
            <w:rPr>
              <w:rFonts w:asciiTheme="minorHAnsi" w:eastAsiaTheme="minorEastAsia" w:hAnsiTheme="minorHAnsi" w:cstheme="minorBidi"/>
              <w:noProof/>
            </w:rPr>
          </w:pPr>
          <w:hyperlink w:anchor="_Toc233903897" w:history="1">
            <w:r w:rsidR="00403E03" w:rsidRPr="00B73E7C">
              <w:rPr>
                <w:rStyle w:val="Hipervnculo"/>
                <w:noProof/>
              </w:rPr>
              <w:t>SEXTO. Decisión</w:t>
            </w:r>
            <w:r w:rsidR="00403E03">
              <w:rPr>
                <w:noProof/>
                <w:webHidden/>
              </w:rPr>
              <w:tab/>
            </w:r>
            <w:r w:rsidR="00403E03">
              <w:rPr>
                <w:noProof/>
                <w:webHidden/>
              </w:rPr>
              <w:fldChar w:fldCharType="begin"/>
            </w:r>
            <w:r w:rsidR="00403E03">
              <w:rPr>
                <w:noProof/>
                <w:webHidden/>
              </w:rPr>
              <w:instrText xml:space="preserve"> PAGEREF _Toc233903897 \h </w:instrText>
            </w:r>
            <w:r w:rsidR="00403E03">
              <w:rPr>
                <w:noProof/>
                <w:webHidden/>
              </w:rPr>
            </w:r>
            <w:r w:rsidR="00403E03">
              <w:rPr>
                <w:noProof/>
                <w:webHidden/>
              </w:rPr>
              <w:fldChar w:fldCharType="separate"/>
            </w:r>
            <w:r w:rsidR="00C90D8C">
              <w:rPr>
                <w:noProof/>
                <w:webHidden/>
              </w:rPr>
              <w:t>14</w:t>
            </w:r>
            <w:r w:rsidR="00403E03">
              <w:rPr>
                <w:noProof/>
                <w:webHidden/>
              </w:rPr>
              <w:fldChar w:fldCharType="end"/>
            </w:r>
          </w:hyperlink>
        </w:p>
        <w:p w14:paraId="2ACB7233" w14:textId="77777777" w:rsidR="00403E03" w:rsidRDefault="006D18DD">
          <w:pPr>
            <w:pStyle w:val="TDC1"/>
            <w:tabs>
              <w:tab w:val="right" w:leader="dot" w:pos="8921"/>
            </w:tabs>
            <w:rPr>
              <w:rFonts w:asciiTheme="minorHAnsi" w:eastAsiaTheme="minorEastAsia" w:hAnsiTheme="minorHAnsi" w:cstheme="minorBidi"/>
              <w:noProof/>
            </w:rPr>
          </w:pPr>
          <w:hyperlink w:anchor="_Toc233903898" w:history="1">
            <w:r w:rsidR="00403E03" w:rsidRPr="00B73E7C">
              <w:rPr>
                <w:rStyle w:val="Hipervnculo"/>
                <w:rFonts w:eastAsia="Calibri"/>
                <w:noProof/>
                <w:lang w:eastAsia="en-US"/>
              </w:rPr>
              <w:t>R E S U E L V E</w:t>
            </w:r>
            <w:r w:rsidR="00403E03">
              <w:rPr>
                <w:noProof/>
                <w:webHidden/>
              </w:rPr>
              <w:tab/>
            </w:r>
            <w:r w:rsidR="00403E03">
              <w:rPr>
                <w:noProof/>
                <w:webHidden/>
              </w:rPr>
              <w:fldChar w:fldCharType="begin"/>
            </w:r>
            <w:r w:rsidR="00403E03">
              <w:rPr>
                <w:noProof/>
                <w:webHidden/>
              </w:rPr>
              <w:instrText xml:space="preserve"> PAGEREF _Toc233903898 \h </w:instrText>
            </w:r>
            <w:r w:rsidR="00403E03">
              <w:rPr>
                <w:noProof/>
                <w:webHidden/>
              </w:rPr>
            </w:r>
            <w:r w:rsidR="00403E03">
              <w:rPr>
                <w:noProof/>
                <w:webHidden/>
              </w:rPr>
              <w:fldChar w:fldCharType="separate"/>
            </w:r>
            <w:r w:rsidR="00C90D8C">
              <w:rPr>
                <w:noProof/>
                <w:webHidden/>
              </w:rPr>
              <w:t>14</w:t>
            </w:r>
            <w:r w:rsidR="00403E03">
              <w:rPr>
                <w:noProof/>
                <w:webHidden/>
              </w:rPr>
              <w:fldChar w:fldCharType="end"/>
            </w:r>
          </w:hyperlink>
        </w:p>
        <w:p w14:paraId="44F6BC9D" w14:textId="77777777" w:rsidR="007D548E" w:rsidRPr="00630461" w:rsidRDefault="007D548E" w:rsidP="005B4DB1">
          <w:pPr>
            <w:spacing w:after="0" w:line="360" w:lineRule="auto"/>
            <w:contextualSpacing/>
          </w:pPr>
          <w:r w:rsidRPr="00630461">
            <w:rPr>
              <w:b/>
              <w:bCs/>
              <w:lang w:val="es-ES"/>
            </w:rPr>
            <w:fldChar w:fldCharType="end"/>
          </w:r>
        </w:p>
      </w:sdtContent>
    </w:sdt>
    <w:p w14:paraId="48AEB0FF" w14:textId="77777777" w:rsidR="007D548E" w:rsidRPr="00630461" w:rsidRDefault="007D548E" w:rsidP="005B4DB1">
      <w:pPr>
        <w:spacing w:after="0" w:line="360" w:lineRule="auto"/>
        <w:contextualSpacing/>
      </w:pPr>
      <w:r w:rsidRPr="00630461">
        <w:br w:type="page"/>
      </w:r>
    </w:p>
    <w:p w14:paraId="70C8F7EE" w14:textId="4359C258" w:rsidR="00BB2887" w:rsidRPr="00630461" w:rsidRDefault="00B27581" w:rsidP="005B4DB1">
      <w:pPr>
        <w:tabs>
          <w:tab w:val="left" w:pos="8931"/>
        </w:tabs>
        <w:spacing w:after="0" w:line="360" w:lineRule="auto"/>
        <w:contextualSpacing/>
      </w:pPr>
      <w:r w:rsidRPr="00630461">
        <w:lastRenderedPageBreak/>
        <w:t xml:space="preserve">Resolución del Pleno del Instituto de Transparencia, Acceso a la Información Pública y Protección de Datos Personales del Estado de México y Municipios, con domicilio en Metepec, Estado de México, de fecha </w:t>
      </w:r>
      <w:r w:rsidR="00A37B27">
        <w:t>primero de julio</w:t>
      </w:r>
      <w:r w:rsidR="00D87550">
        <w:t xml:space="preserve"> </w:t>
      </w:r>
      <w:r w:rsidRPr="00630461">
        <w:t>de dos mil veintiséis.</w:t>
      </w:r>
    </w:p>
    <w:p w14:paraId="68DC68BC" w14:textId="77777777" w:rsidR="00BB2887" w:rsidRPr="00630461" w:rsidRDefault="00BB2887" w:rsidP="005B4DB1">
      <w:pPr>
        <w:spacing w:after="0" w:line="360" w:lineRule="auto"/>
        <w:contextualSpacing/>
        <w:rPr>
          <w:b/>
          <w:bCs/>
        </w:rPr>
      </w:pPr>
    </w:p>
    <w:p w14:paraId="6AAAD720" w14:textId="70AE6327" w:rsidR="00BB2887" w:rsidRPr="00630461" w:rsidRDefault="00B27581" w:rsidP="005B4DB1">
      <w:pPr>
        <w:spacing w:after="0" w:line="360" w:lineRule="auto"/>
        <w:contextualSpacing/>
      </w:pPr>
      <w:r w:rsidRPr="00630461">
        <w:rPr>
          <w:b/>
        </w:rPr>
        <w:t>VISTO</w:t>
      </w:r>
      <w:r w:rsidRPr="00630461">
        <w:t xml:space="preserve"> el expediente electrónico conformado con motivo del Recurso de Revisión </w:t>
      </w:r>
      <w:r w:rsidR="00A37B27" w:rsidRPr="00E66A37">
        <w:rPr>
          <w:b/>
          <w:bCs/>
        </w:rPr>
        <w:t>05896</w:t>
      </w:r>
      <w:r w:rsidRPr="00E66A37">
        <w:rPr>
          <w:b/>
          <w:bCs/>
        </w:rPr>
        <w:t>/INFOEM/IP/RR/202</w:t>
      </w:r>
      <w:r w:rsidR="00565BF1" w:rsidRPr="00E66A37">
        <w:rPr>
          <w:b/>
          <w:bCs/>
        </w:rPr>
        <w:t>6</w:t>
      </w:r>
      <w:r w:rsidRPr="00967C49">
        <w:rPr>
          <w:bCs/>
        </w:rPr>
        <w:t xml:space="preserve">, interpuesto por un Recurrente o Particular, en contra de la respuesta del Sujeto Obligado, </w:t>
      </w:r>
      <w:bookmarkStart w:id="0" w:name="_GoBack"/>
      <w:r w:rsidR="00A37B27" w:rsidRPr="00E66A37">
        <w:rPr>
          <w:b/>
          <w:bCs/>
        </w:rPr>
        <w:t>Sistema Municipal Para el Desarrollo Integral de la Familia de Cuautitlán Izcalli</w:t>
      </w:r>
      <w:r w:rsidRPr="00E66A37">
        <w:rPr>
          <w:b/>
        </w:rPr>
        <w:t>,</w:t>
      </w:r>
      <w:bookmarkEnd w:id="0"/>
      <w:r w:rsidRPr="00630461">
        <w:t xml:space="preserve"> a la solicitud de acceso a la información pública </w:t>
      </w:r>
      <w:r w:rsidR="00A37B27" w:rsidRPr="00A37B27">
        <w:t>00025/DIFCUAUTIZ/IP/2026</w:t>
      </w:r>
      <w:r w:rsidRPr="00630461">
        <w:t>, se emite la presente Resolución, con base en los Antecedentes y Considerandos que se exponen a continuación:</w:t>
      </w:r>
    </w:p>
    <w:p w14:paraId="370BD6DE" w14:textId="77777777" w:rsidR="00BB2887" w:rsidRPr="00630461" w:rsidRDefault="00B27581" w:rsidP="005B4DB1">
      <w:pPr>
        <w:pStyle w:val="Ttulo1"/>
        <w:spacing w:before="0" w:after="0" w:line="360" w:lineRule="auto"/>
        <w:contextualSpacing/>
        <w:jc w:val="center"/>
        <w:rPr>
          <w:sz w:val="22"/>
          <w:szCs w:val="22"/>
        </w:rPr>
      </w:pPr>
      <w:bookmarkStart w:id="1" w:name="_Toc233903886"/>
      <w:r w:rsidRPr="00630461">
        <w:rPr>
          <w:sz w:val="22"/>
          <w:szCs w:val="22"/>
        </w:rPr>
        <w:t>A N T E C E D E N T E S</w:t>
      </w:r>
      <w:bookmarkEnd w:id="1"/>
    </w:p>
    <w:p w14:paraId="5C3EE03C" w14:textId="77777777" w:rsidR="00BB2887" w:rsidRPr="00630461" w:rsidRDefault="00BB2887" w:rsidP="005B4DB1">
      <w:pPr>
        <w:spacing w:after="0" w:line="360" w:lineRule="auto"/>
        <w:contextualSpacing/>
        <w:jc w:val="center"/>
        <w:rPr>
          <w:b/>
          <w:bCs/>
        </w:rPr>
      </w:pPr>
    </w:p>
    <w:p w14:paraId="732D329D" w14:textId="77777777" w:rsidR="00BB2887" w:rsidRPr="00630461" w:rsidRDefault="00B27581" w:rsidP="005B4DB1">
      <w:pPr>
        <w:pStyle w:val="Ttulo2"/>
        <w:spacing w:before="0" w:after="0" w:line="360" w:lineRule="auto"/>
        <w:contextualSpacing/>
        <w:rPr>
          <w:sz w:val="22"/>
          <w:szCs w:val="22"/>
        </w:rPr>
      </w:pPr>
      <w:bookmarkStart w:id="2" w:name="_Toc233903887"/>
      <w:r w:rsidRPr="00630461">
        <w:rPr>
          <w:sz w:val="22"/>
          <w:szCs w:val="22"/>
        </w:rPr>
        <w:t>I. Presentación de la solicitud de información</w:t>
      </w:r>
      <w:bookmarkEnd w:id="2"/>
    </w:p>
    <w:p w14:paraId="27FBA28E" w14:textId="77777777" w:rsidR="00BB2887" w:rsidRPr="00630461" w:rsidRDefault="00BB2887" w:rsidP="005B4DB1">
      <w:pPr>
        <w:tabs>
          <w:tab w:val="left" w:pos="567"/>
        </w:tabs>
        <w:spacing w:after="0" w:line="360" w:lineRule="auto"/>
        <w:contextualSpacing/>
      </w:pPr>
    </w:p>
    <w:p w14:paraId="7B97DC40" w14:textId="0140EAB0" w:rsidR="00BB2887" w:rsidRPr="00630461" w:rsidRDefault="00B27581" w:rsidP="005B4DB1">
      <w:pPr>
        <w:spacing w:after="0" w:line="360" w:lineRule="auto"/>
        <w:contextualSpacing/>
      </w:pPr>
      <w:r w:rsidRPr="00630461">
        <w:t xml:space="preserve">El </w:t>
      </w:r>
      <w:r w:rsidR="00A37B27">
        <w:t>once</w:t>
      </w:r>
      <w:r w:rsidR="00F67581">
        <w:t xml:space="preserve"> de mayo</w:t>
      </w:r>
      <w:r w:rsidRPr="00630461">
        <w:t xml:space="preserve"> de dos mil </w:t>
      </w:r>
      <w:r w:rsidR="00565BF1" w:rsidRPr="00630461">
        <w:t>veintiséis</w:t>
      </w:r>
      <w:r w:rsidRPr="00630461">
        <w:t xml:space="preserve">, el Particular presentó una solicitud de acceso a la información pública, a través del Sistema de Acceso a la Información Mexiquense (SAIMEX), ante el </w:t>
      </w:r>
      <w:r w:rsidR="00A37B27">
        <w:t>Sistema Municipal Para el Desarrollo Integral de la Familia de Cuautitlán Izcalli</w:t>
      </w:r>
      <w:r w:rsidRPr="00630461">
        <w:t xml:space="preserve">, en los siguientes términos: </w:t>
      </w:r>
    </w:p>
    <w:p w14:paraId="0BE98C13" w14:textId="77777777" w:rsidR="00BB2887" w:rsidRPr="00630461" w:rsidRDefault="00BB2887" w:rsidP="005B4DB1">
      <w:pPr>
        <w:spacing w:after="0" w:line="360" w:lineRule="auto"/>
        <w:contextualSpacing/>
      </w:pPr>
    </w:p>
    <w:p w14:paraId="19AF5C18" w14:textId="77777777" w:rsidR="00BB2887" w:rsidRPr="00630461" w:rsidRDefault="00B27581" w:rsidP="005B4DB1">
      <w:pPr>
        <w:tabs>
          <w:tab w:val="left" w:pos="4667"/>
        </w:tabs>
        <w:spacing w:after="0" w:line="360" w:lineRule="auto"/>
        <w:ind w:left="567" w:right="567"/>
        <w:contextualSpacing/>
        <w:rPr>
          <w:b/>
          <w:bCs/>
          <w:i/>
          <w:iCs/>
          <w:sz w:val="20"/>
          <w:szCs w:val="20"/>
        </w:rPr>
      </w:pPr>
      <w:r w:rsidRPr="00630461">
        <w:rPr>
          <w:b/>
          <w:bCs/>
          <w:i/>
          <w:iCs/>
          <w:sz w:val="20"/>
          <w:szCs w:val="20"/>
        </w:rPr>
        <w:t>“DESCRIPCIÓN CLARA Y PRECISA DE LA INFORMACIÓN SOLICITADA</w:t>
      </w:r>
    </w:p>
    <w:p w14:paraId="776CB81E" w14:textId="7265A9F8" w:rsidR="00BB2887" w:rsidRDefault="00A37B27" w:rsidP="005B4DB1">
      <w:pPr>
        <w:spacing w:after="0" w:line="360" w:lineRule="auto"/>
        <w:ind w:left="567" w:right="567"/>
        <w:contextualSpacing/>
        <w:rPr>
          <w:i/>
          <w:iCs/>
          <w:sz w:val="20"/>
          <w:szCs w:val="20"/>
        </w:rPr>
      </w:pPr>
      <w:r w:rsidRPr="00A37B27">
        <w:rPr>
          <w:i/>
          <w:iCs/>
          <w:sz w:val="20"/>
          <w:szCs w:val="20"/>
        </w:rPr>
        <w:t xml:space="preserve">Qué medidas administrativas tomó la </w:t>
      </w:r>
      <w:proofErr w:type="spellStart"/>
      <w:r w:rsidRPr="00A37B27">
        <w:rPr>
          <w:i/>
          <w:iCs/>
          <w:sz w:val="20"/>
          <w:szCs w:val="20"/>
        </w:rPr>
        <w:t>contraloria</w:t>
      </w:r>
      <w:proofErr w:type="spellEnd"/>
      <w:r w:rsidRPr="00A37B27">
        <w:rPr>
          <w:i/>
          <w:iCs/>
          <w:sz w:val="20"/>
          <w:szCs w:val="20"/>
        </w:rPr>
        <w:t xml:space="preserve"> junto con la Subdirección de Servicios Educativos en relación a lo que pasó con el servidor público Roberto Valencia teniendo relaciones sexuales con Claudia </w:t>
      </w:r>
      <w:proofErr w:type="spellStart"/>
      <w:r w:rsidRPr="00A37B27">
        <w:rPr>
          <w:i/>
          <w:iCs/>
          <w:sz w:val="20"/>
          <w:szCs w:val="20"/>
        </w:rPr>
        <w:t>Vizuett</w:t>
      </w:r>
      <w:proofErr w:type="spellEnd"/>
      <w:r w:rsidRPr="00A37B27">
        <w:rPr>
          <w:i/>
          <w:iCs/>
          <w:sz w:val="20"/>
          <w:szCs w:val="20"/>
        </w:rPr>
        <w:t xml:space="preserve"> dentro de las instalaciones de DIF?</w:t>
      </w:r>
      <w:r w:rsidR="00B27581" w:rsidRPr="00630461">
        <w:rPr>
          <w:i/>
          <w:iCs/>
          <w:sz w:val="20"/>
          <w:szCs w:val="20"/>
        </w:rPr>
        <w:t>” (Sic)</w:t>
      </w:r>
    </w:p>
    <w:p w14:paraId="62E54238" w14:textId="77777777" w:rsidR="00A37B27" w:rsidRPr="00630461" w:rsidRDefault="00A37B27" w:rsidP="005B4DB1">
      <w:pPr>
        <w:spacing w:after="0" w:line="360" w:lineRule="auto"/>
        <w:ind w:left="567" w:right="567"/>
        <w:contextualSpacing/>
        <w:rPr>
          <w:i/>
          <w:iCs/>
          <w:sz w:val="20"/>
          <w:szCs w:val="20"/>
        </w:rPr>
      </w:pPr>
    </w:p>
    <w:p w14:paraId="20E047F8" w14:textId="77777777" w:rsidR="00BB2887" w:rsidRPr="00630461" w:rsidRDefault="00B27581" w:rsidP="005B4DB1">
      <w:pPr>
        <w:tabs>
          <w:tab w:val="left" w:pos="4667"/>
        </w:tabs>
        <w:spacing w:after="0" w:line="360" w:lineRule="auto"/>
        <w:ind w:left="567" w:right="567"/>
        <w:contextualSpacing/>
        <w:rPr>
          <w:b/>
          <w:bCs/>
          <w:i/>
          <w:iCs/>
          <w:sz w:val="20"/>
          <w:szCs w:val="20"/>
        </w:rPr>
      </w:pPr>
      <w:r w:rsidRPr="00630461">
        <w:rPr>
          <w:b/>
          <w:bCs/>
          <w:i/>
          <w:iCs/>
          <w:sz w:val="20"/>
          <w:szCs w:val="20"/>
        </w:rPr>
        <w:t>“MODALIDAD DE ENTREGA</w:t>
      </w:r>
    </w:p>
    <w:p w14:paraId="5735AC51" w14:textId="77777777" w:rsidR="00BB2887" w:rsidRPr="00630461" w:rsidRDefault="00B27581" w:rsidP="005B4DB1">
      <w:pPr>
        <w:spacing w:after="0" w:line="360" w:lineRule="auto"/>
        <w:ind w:left="567" w:right="567"/>
        <w:contextualSpacing/>
        <w:rPr>
          <w:i/>
          <w:iCs/>
          <w:sz w:val="20"/>
          <w:szCs w:val="20"/>
        </w:rPr>
      </w:pPr>
      <w:r w:rsidRPr="00630461">
        <w:rPr>
          <w:i/>
          <w:iCs/>
          <w:sz w:val="20"/>
          <w:szCs w:val="20"/>
        </w:rPr>
        <w:t>A través del SAIMEX”</w:t>
      </w:r>
    </w:p>
    <w:p w14:paraId="4120743F" w14:textId="77777777" w:rsidR="00BB2887" w:rsidRDefault="00BB2887" w:rsidP="005B4DB1">
      <w:pPr>
        <w:spacing w:after="0" w:line="360" w:lineRule="auto"/>
        <w:ind w:left="567" w:right="567"/>
        <w:contextualSpacing/>
        <w:rPr>
          <w:i/>
          <w:iCs/>
          <w:sz w:val="20"/>
          <w:szCs w:val="20"/>
        </w:rPr>
      </w:pPr>
    </w:p>
    <w:p w14:paraId="1518600B" w14:textId="77777777" w:rsidR="00BB2887" w:rsidRPr="00630461" w:rsidRDefault="00B27581" w:rsidP="005B4DB1">
      <w:pPr>
        <w:pStyle w:val="Ttulo2"/>
        <w:spacing w:before="0" w:after="0" w:line="360" w:lineRule="auto"/>
        <w:contextualSpacing/>
        <w:rPr>
          <w:sz w:val="22"/>
          <w:szCs w:val="22"/>
        </w:rPr>
      </w:pPr>
      <w:bookmarkStart w:id="3" w:name="_Toc233903888"/>
      <w:r w:rsidRPr="00630461">
        <w:rPr>
          <w:sz w:val="22"/>
          <w:szCs w:val="22"/>
        </w:rPr>
        <w:t>I</w:t>
      </w:r>
      <w:r w:rsidR="00D104DD">
        <w:rPr>
          <w:sz w:val="22"/>
          <w:szCs w:val="22"/>
        </w:rPr>
        <w:t>I</w:t>
      </w:r>
      <w:r w:rsidRPr="00630461">
        <w:rPr>
          <w:sz w:val="22"/>
          <w:szCs w:val="22"/>
        </w:rPr>
        <w:t xml:space="preserve">  Respuesta del Sujeto Obligado</w:t>
      </w:r>
      <w:bookmarkEnd w:id="3"/>
    </w:p>
    <w:p w14:paraId="63294097" w14:textId="77777777" w:rsidR="00BB2887" w:rsidRPr="00630461" w:rsidRDefault="00BB2887" w:rsidP="005B4DB1">
      <w:pPr>
        <w:spacing w:after="0" w:line="360" w:lineRule="auto"/>
        <w:contextualSpacing/>
        <w:rPr>
          <w:b/>
          <w:bCs/>
        </w:rPr>
      </w:pPr>
    </w:p>
    <w:p w14:paraId="409FBC58" w14:textId="6D59DB18" w:rsidR="00F67581" w:rsidRDefault="00B27581" w:rsidP="005B4DB1">
      <w:pPr>
        <w:spacing w:after="0" w:line="360" w:lineRule="auto"/>
        <w:contextualSpacing/>
      </w:pPr>
      <w:r w:rsidRPr="00630461">
        <w:t xml:space="preserve">El </w:t>
      </w:r>
      <w:r w:rsidR="00A37B27">
        <w:t>veintiséis</w:t>
      </w:r>
      <w:r w:rsidR="00F67581">
        <w:t xml:space="preserve"> de mayo</w:t>
      </w:r>
      <w:r w:rsidR="00E753EA" w:rsidRPr="00630461">
        <w:t xml:space="preserve"> de dos mil veintiséis</w:t>
      </w:r>
      <w:r w:rsidRPr="00630461">
        <w:t xml:space="preserve">, el Sujeto Obligado notificó, a través del Sistema de Acceso a la Información Mexiquense (SAIMEX), la respuesta a la solicitud de acceso a la información pública, en la </w:t>
      </w:r>
      <w:r w:rsidR="00F67581">
        <w:t>que adjuntó los siguientes oficios:</w:t>
      </w:r>
    </w:p>
    <w:p w14:paraId="4B094D7E" w14:textId="77777777" w:rsidR="00F67581" w:rsidRDefault="00F67581" w:rsidP="005B4DB1">
      <w:pPr>
        <w:spacing w:after="0" w:line="360" w:lineRule="auto"/>
        <w:contextualSpacing/>
      </w:pPr>
    </w:p>
    <w:p w14:paraId="3EEEA63A" w14:textId="748AD094" w:rsidR="00F67581" w:rsidRDefault="00F67581" w:rsidP="005B4DB1">
      <w:pPr>
        <w:pStyle w:val="Prrafodelista"/>
        <w:numPr>
          <w:ilvl w:val="0"/>
          <w:numId w:val="15"/>
        </w:numPr>
        <w:spacing w:line="360" w:lineRule="auto"/>
      </w:pPr>
      <w:r>
        <w:t xml:space="preserve">Oficio suscrito por la Titular de la </w:t>
      </w:r>
      <w:r w:rsidR="0087451F">
        <w:t xml:space="preserve">Contraloría </w:t>
      </w:r>
      <w:r>
        <w:t>Interna del Sistema Municipal en el que señaló que</w:t>
      </w:r>
      <w:r w:rsidR="00A37B27">
        <w:t xml:space="preserve"> no localizaron expedientes de investigación, denuncias, quejas, solicitudes o antecedente alguno relacionado con los hechos referidos por el solicitante</w:t>
      </w:r>
      <w:r>
        <w:t>.</w:t>
      </w:r>
    </w:p>
    <w:p w14:paraId="17EBDA24" w14:textId="720F3E79" w:rsidR="00F67581" w:rsidRDefault="00E70352" w:rsidP="00F60221">
      <w:pPr>
        <w:pStyle w:val="Prrafodelista"/>
        <w:numPr>
          <w:ilvl w:val="0"/>
          <w:numId w:val="15"/>
        </w:numPr>
        <w:spacing w:line="360" w:lineRule="auto"/>
      </w:pPr>
      <w:r>
        <w:t xml:space="preserve">Oficio suscrito por la </w:t>
      </w:r>
      <w:r w:rsidR="00A37B27">
        <w:t>Subdirectora de Servicios Educativos en el manifestó que en esa Subdirección no se ha recibido notificación o aviso alguno al respecto.</w:t>
      </w:r>
    </w:p>
    <w:p w14:paraId="23D30E2A" w14:textId="77777777" w:rsidR="00A37B27" w:rsidRDefault="00A37B27" w:rsidP="00A37B27">
      <w:pPr>
        <w:pStyle w:val="Prrafodelista"/>
        <w:spacing w:line="360" w:lineRule="auto"/>
      </w:pPr>
    </w:p>
    <w:p w14:paraId="4E1C43BC" w14:textId="77777777" w:rsidR="00BB2887" w:rsidRPr="00630461" w:rsidRDefault="00D104DD" w:rsidP="005B4DB1">
      <w:pPr>
        <w:pStyle w:val="Ttulo2"/>
        <w:spacing w:before="0" w:after="0" w:line="360" w:lineRule="auto"/>
        <w:contextualSpacing/>
        <w:rPr>
          <w:sz w:val="22"/>
          <w:szCs w:val="22"/>
        </w:rPr>
      </w:pPr>
      <w:bookmarkStart w:id="4" w:name="_Toc233903889"/>
      <w:r>
        <w:rPr>
          <w:sz w:val="22"/>
          <w:szCs w:val="22"/>
        </w:rPr>
        <w:t>III</w:t>
      </w:r>
      <w:r w:rsidR="00B27581" w:rsidRPr="00630461">
        <w:rPr>
          <w:sz w:val="22"/>
          <w:szCs w:val="22"/>
        </w:rPr>
        <w:t>. Interposición del Recurso de Revisión</w:t>
      </w:r>
      <w:bookmarkEnd w:id="4"/>
    </w:p>
    <w:p w14:paraId="2D5F6707" w14:textId="77777777" w:rsidR="00BB2887" w:rsidRPr="00630461" w:rsidRDefault="00BB2887" w:rsidP="005B4DB1">
      <w:pPr>
        <w:spacing w:after="0" w:line="360" w:lineRule="auto"/>
        <w:contextualSpacing/>
        <w:rPr>
          <w:b/>
          <w:bCs/>
        </w:rPr>
      </w:pPr>
    </w:p>
    <w:p w14:paraId="40004851" w14:textId="27EC97E6" w:rsidR="00BB2887" w:rsidRPr="00630461" w:rsidRDefault="00B27581" w:rsidP="005B4DB1">
      <w:pPr>
        <w:spacing w:after="0" w:line="360" w:lineRule="auto"/>
        <w:contextualSpacing/>
      </w:pPr>
      <w:r w:rsidRPr="00630461">
        <w:t xml:space="preserve">El </w:t>
      </w:r>
      <w:r w:rsidR="00A37B27">
        <w:t>dos de junio</w:t>
      </w:r>
      <w:r w:rsidR="00E753EA" w:rsidRPr="00630461">
        <w:t xml:space="preserve"> de dos mil veintiséis</w:t>
      </w:r>
      <w:r w:rsidRPr="00630461">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65E31DEB" w14:textId="77777777" w:rsidR="00BB2887" w:rsidRPr="00630461" w:rsidRDefault="00BB2887" w:rsidP="005B4DB1">
      <w:pPr>
        <w:spacing w:after="0" w:line="360" w:lineRule="auto"/>
        <w:ind w:left="567" w:right="567"/>
        <w:contextualSpacing/>
        <w:rPr>
          <w:b/>
          <w:bCs/>
          <w:i/>
          <w:iCs/>
          <w:sz w:val="20"/>
          <w:szCs w:val="20"/>
        </w:rPr>
      </w:pPr>
    </w:p>
    <w:p w14:paraId="54FFC00C" w14:textId="77777777" w:rsidR="00BB2887" w:rsidRPr="00630461" w:rsidRDefault="00B27581" w:rsidP="005B4DB1">
      <w:pPr>
        <w:spacing w:after="0" w:line="360" w:lineRule="auto"/>
        <w:ind w:left="567" w:right="567"/>
        <w:contextualSpacing/>
        <w:rPr>
          <w:b/>
          <w:bCs/>
          <w:i/>
          <w:iCs/>
          <w:sz w:val="20"/>
          <w:szCs w:val="20"/>
        </w:rPr>
      </w:pPr>
      <w:r w:rsidRPr="00630461">
        <w:rPr>
          <w:b/>
          <w:bCs/>
          <w:i/>
          <w:iCs/>
          <w:sz w:val="20"/>
          <w:szCs w:val="20"/>
        </w:rPr>
        <w:t>‘’ACTO IMPUGNADO</w:t>
      </w:r>
    </w:p>
    <w:p w14:paraId="727779FA" w14:textId="209E7679" w:rsidR="00FF33F5" w:rsidRPr="00630461" w:rsidRDefault="00A37B27" w:rsidP="005B4DB1">
      <w:pPr>
        <w:spacing w:after="0" w:line="360" w:lineRule="auto"/>
        <w:ind w:left="567" w:right="567"/>
        <w:contextualSpacing/>
        <w:rPr>
          <w:b/>
          <w:bCs/>
          <w:i/>
          <w:iCs/>
          <w:sz w:val="20"/>
          <w:szCs w:val="20"/>
        </w:rPr>
      </w:pPr>
      <w:r w:rsidRPr="00A37B27">
        <w:rPr>
          <w:i/>
          <w:iCs/>
          <w:sz w:val="20"/>
          <w:szCs w:val="20"/>
        </w:rPr>
        <w:t>La respuesta no da contestación a lo solicitado</w:t>
      </w:r>
      <w:r w:rsidR="00FF33F5" w:rsidRPr="00630461">
        <w:rPr>
          <w:i/>
          <w:iCs/>
          <w:sz w:val="20"/>
          <w:szCs w:val="20"/>
        </w:rPr>
        <w:t>”</w:t>
      </w:r>
      <w:r w:rsidR="00FF33F5" w:rsidRPr="00630461">
        <w:rPr>
          <w:b/>
          <w:bCs/>
          <w:i/>
          <w:iCs/>
          <w:sz w:val="20"/>
          <w:szCs w:val="20"/>
        </w:rPr>
        <w:t xml:space="preserve"> </w:t>
      </w:r>
    </w:p>
    <w:p w14:paraId="6C8F620E" w14:textId="77777777" w:rsidR="00FF33F5" w:rsidRPr="00630461" w:rsidRDefault="00FF33F5" w:rsidP="005B4DB1">
      <w:pPr>
        <w:spacing w:after="0" w:line="360" w:lineRule="auto"/>
        <w:ind w:left="567" w:right="567"/>
        <w:contextualSpacing/>
        <w:rPr>
          <w:b/>
          <w:bCs/>
          <w:i/>
          <w:iCs/>
          <w:sz w:val="20"/>
          <w:szCs w:val="20"/>
        </w:rPr>
      </w:pPr>
    </w:p>
    <w:p w14:paraId="53B1A533" w14:textId="77777777" w:rsidR="00BB2887" w:rsidRPr="00630461" w:rsidRDefault="00B27581" w:rsidP="005B4DB1">
      <w:pPr>
        <w:spacing w:after="0" w:line="360" w:lineRule="auto"/>
        <w:ind w:left="567" w:right="567"/>
        <w:contextualSpacing/>
        <w:rPr>
          <w:b/>
          <w:bCs/>
          <w:i/>
          <w:iCs/>
          <w:sz w:val="20"/>
          <w:szCs w:val="20"/>
        </w:rPr>
      </w:pPr>
      <w:r w:rsidRPr="00630461">
        <w:rPr>
          <w:b/>
          <w:bCs/>
          <w:i/>
          <w:iCs/>
          <w:sz w:val="20"/>
          <w:szCs w:val="20"/>
        </w:rPr>
        <w:t>‘’RAZONES O MOTIVOS DE LA INCONFORMIDAD</w:t>
      </w:r>
    </w:p>
    <w:p w14:paraId="611B87F1" w14:textId="4A952C3A" w:rsidR="00BB2887" w:rsidRPr="00630461" w:rsidRDefault="00A37B27" w:rsidP="005B4DB1">
      <w:pPr>
        <w:pBdr>
          <w:top w:val="nil"/>
          <w:left w:val="nil"/>
          <w:bottom w:val="nil"/>
          <w:right w:val="nil"/>
          <w:between w:val="nil"/>
        </w:pBdr>
        <w:spacing w:after="0" w:line="360" w:lineRule="auto"/>
        <w:ind w:left="567" w:right="567"/>
        <w:contextualSpacing/>
        <w:rPr>
          <w:i/>
          <w:iCs/>
          <w:sz w:val="20"/>
          <w:szCs w:val="20"/>
        </w:rPr>
      </w:pPr>
      <w:bookmarkStart w:id="5" w:name="_Hlk232426696"/>
      <w:r w:rsidRPr="00A37B27">
        <w:rPr>
          <w:i/>
          <w:iCs/>
          <w:sz w:val="20"/>
          <w:szCs w:val="20"/>
        </w:rPr>
        <w:lastRenderedPageBreak/>
        <w:t xml:space="preserve">La respuesta emitida no da contestación a lo expresamente solicitado. Mi petición consistió en conocer las medidas administrativas adoptadas por la Contraloría y la Subdirección de Servicios Educativos en relación con los hechos atribuidos al servidor público Roberto Valencia y Claudia </w:t>
      </w:r>
      <w:proofErr w:type="spellStart"/>
      <w:r w:rsidRPr="00A37B27">
        <w:rPr>
          <w:i/>
          <w:iCs/>
          <w:sz w:val="20"/>
          <w:szCs w:val="20"/>
        </w:rPr>
        <w:t>Vizuett</w:t>
      </w:r>
      <w:proofErr w:type="spellEnd"/>
      <w:r w:rsidRPr="00A37B27">
        <w:rPr>
          <w:i/>
          <w:iCs/>
          <w:sz w:val="20"/>
          <w:szCs w:val="20"/>
        </w:rPr>
        <w:t xml:space="preserve"> dentro de las instalaciones del DIF. Sin embargo, la respuesta proporcionada omite señalar de manera clara y específica cuáles fueron dichas medidas, si se inició algún procedimiento administrativo, las actuaciones realizadas o la determinación adoptada por las autoridades competentes. En consecuencia, la información entregada no satisface la solicitud planteada, ya que no responde de forma directa al requerimiento formulado.</w:t>
      </w:r>
      <w:r w:rsidR="00B27581" w:rsidRPr="00630461">
        <w:rPr>
          <w:i/>
          <w:iCs/>
          <w:sz w:val="20"/>
          <w:szCs w:val="20"/>
        </w:rPr>
        <w:t>”</w:t>
      </w:r>
    </w:p>
    <w:bookmarkEnd w:id="5"/>
    <w:p w14:paraId="783B1066" w14:textId="77777777" w:rsidR="00BB2887" w:rsidRDefault="00BB2887" w:rsidP="005B4DB1">
      <w:pPr>
        <w:pBdr>
          <w:top w:val="nil"/>
          <w:left w:val="nil"/>
          <w:bottom w:val="nil"/>
          <w:right w:val="nil"/>
          <w:between w:val="nil"/>
        </w:pBdr>
        <w:spacing w:after="0" w:line="360" w:lineRule="auto"/>
        <w:ind w:right="567"/>
        <w:contextualSpacing/>
        <w:rPr>
          <w:i/>
          <w:iCs/>
          <w:sz w:val="20"/>
          <w:szCs w:val="20"/>
        </w:rPr>
      </w:pPr>
    </w:p>
    <w:p w14:paraId="0CF10FD2" w14:textId="77777777" w:rsidR="00BB2887" w:rsidRPr="00630461" w:rsidRDefault="00D104DD" w:rsidP="005B4DB1">
      <w:pPr>
        <w:pStyle w:val="Ttulo2"/>
        <w:spacing w:before="0" w:after="0" w:line="360" w:lineRule="auto"/>
        <w:contextualSpacing/>
        <w:rPr>
          <w:sz w:val="22"/>
          <w:szCs w:val="22"/>
        </w:rPr>
      </w:pPr>
      <w:bookmarkStart w:id="6" w:name="_Toc233903890"/>
      <w:r>
        <w:rPr>
          <w:sz w:val="22"/>
          <w:szCs w:val="22"/>
        </w:rPr>
        <w:t>I</w:t>
      </w:r>
      <w:r w:rsidR="00B27581" w:rsidRPr="00630461">
        <w:rPr>
          <w:sz w:val="22"/>
          <w:szCs w:val="22"/>
        </w:rPr>
        <w:t>V. Trámite del Recurso de Revisión ante este Instituto</w:t>
      </w:r>
      <w:bookmarkEnd w:id="6"/>
    </w:p>
    <w:p w14:paraId="16F89B05" w14:textId="77777777" w:rsidR="00BB2887" w:rsidRPr="00630461" w:rsidRDefault="00BB2887" w:rsidP="005B4DB1">
      <w:pPr>
        <w:spacing w:after="0" w:line="360" w:lineRule="auto"/>
        <w:contextualSpacing/>
        <w:rPr>
          <w:b/>
          <w:bCs/>
        </w:rPr>
      </w:pPr>
    </w:p>
    <w:p w14:paraId="5A5FDD57" w14:textId="6F4DD5BE" w:rsidR="00BB2887" w:rsidRPr="00630461" w:rsidRDefault="00B27581" w:rsidP="005B4DB1">
      <w:pPr>
        <w:spacing w:after="0" w:line="360" w:lineRule="auto"/>
        <w:contextualSpacing/>
      </w:pPr>
      <w:r w:rsidRPr="00630461">
        <w:rPr>
          <w:b/>
          <w:bCs/>
        </w:rPr>
        <w:t>a) Turno del Medio de Impugnación.</w:t>
      </w:r>
      <w:r w:rsidRPr="00630461">
        <w:t xml:space="preserve"> El </w:t>
      </w:r>
      <w:r w:rsidR="00A37B27">
        <w:t>dos de junio</w:t>
      </w:r>
      <w:r w:rsidR="00541972" w:rsidRPr="00541972">
        <w:t xml:space="preserve"> </w:t>
      </w:r>
      <w:r w:rsidR="00E753EA" w:rsidRPr="00630461">
        <w:t>de dos mil veintiséis</w:t>
      </w:r>
      <w:r w:rsidRPr="00630461">
        <w:t xml:space="preserve">, el Sistema de Acceso a la Información Mexiquense (SAIMEX), asignó el número de expediente </w:t>
      </w:r>
      <w:r w:rsidR="00E70352">
        <w:rPr>
          <w:b/>
          <w:bCs/>
        </w:rPr>
        <w:t>05</w:t>
      </w:r>
      <w:r w:rsidR="00A37B27">
        <w:rPr>
          <w:b/>
          <w:bCs/>
        </w:rPr>
        <w:t>89</w:t>
      </w:r>
      <w:r w:rsidR="00E70352">
        <w:rPr>
          <w:b/>
          <w:bCs/>
        </w:rPr>
        <w:t>6</w:t>
      </w:r>
      <w:r w:rsidRPr="00630461">
        <w:rPr>
          <w:b/>
          <w:bCs/>
        </w:rPr>
        <w:t>/INFOEM/IP/RR/202</w:t>
      </w:r>
      <w:r w:rsidR="00E753EA" w:rsidRPr="00630461">
        <w:rPr>
          <w:b/>
          <w:bCs/>
        </w:rPr>
        <w:t>6</w:t>
      </w:r>
      <w:r w:rsidRPr="00630461">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ABB3A3C" w14:textId="77777777" w:rsidR="00BB2887" w:rsidRDefault="00BB2887" w:rsidP="005B4DB1">
      <w:pPr>
        <w:spacing w:after="0" w:line="360" w:lineRule="auto"/>
        <w:contextualSpacing/>
        <w:rPr>
          <w:b/>
          <w:bCs/>
        </w:rPr>
      </w:pPr>
    </w:p>
    <w:p w14:paraId="6BB5CB4A" w14:textId="1B9D880E" w:rsidR="00E70352" w:rsidRPr="00630461" w:rsidRDefault="00E70352" w:rsidP="005B4DB1">
      <w:pPr>
        <w:spacing w:after="0" w:line="360" w:lineRule="auto"/>
        <w:contextualSpacing/>
      </w:pPr>
      <w:r w:rsidRPr="00630461">
        <w:rPr>
          <w:b/>
          <w:bCs/>
        </w:rPr>
        <w:t xml:space="preserve">b) Admisión del Recurso de Revisión. </w:t>
      </w:r>
      <w:r w:rsidRPr="00630461">
        <w:t xml:space="preserve">El </w:t>
      </w:r>
      <w:r w:rsidR="00A37B27">
        <w:t>cinco de junio</w:t>
      </w:r>
      <w:r w:rsidRPr="00541972">
        <w:t xml:space="preserve"> </w:t>
      </w:r>
      <w:r w:rsidRPr="00630461">
        <w:t>de dos mil veintiséis,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3844B844" w14:textId="77777777" w:rsidR="00E70352" w:rsidRPr="00630461" w:rsidRDefault="00E70352" w:rsidP="005B4DB1">
      <w:pPr>
        <w:spacing w:after="0" w:line="360" w:lineRule="auto"/>
        <w:contextualSpacing/>
      </w:pPr>
    </w:p>
    <w:p w14:paraId="3F5DCF36" w14:textId="5E957EB2" w:rsidR="00E70352" w:rsidRDefault="00E70352" w:rsidP="005B4DB1">
      <w:pPr>
        <w:spacing w:after="0" w:line="360" w:lineRule="auto"/>
        <w:contextualSpacing/>
        <w:rPr>
          <w:color w:val="000000"/>
        </w:rPr>
      </w:pPr>
      <w:r w:rsidRPr="000002E4">
        <w:rPr>
          <w:b/>
          <w:bCs/>
          <w:color w:val="000000"/>
        </w:rPr>
        <w:lastRenderedPageBreak/>
        <w:t>c) Informe Justificado</w:t>
      </w:r>
      <w:r w:rsidRPr="000002E4">
        <w:rPr>
          <w:color w:val="000000"/>
        </w:rPr>
        <w:t xml:space="preserve">. El </w:t>
      </w:r>
      <w:r w:rsidR="00A37B27">
        <w:rPr>
          <w:color w:val="000000"/>
        </w:rPr>
        <w:t>once de junio</w:t>
      </w:r>
      <w:r w:rsidRPr="000002E4">
        <w:rPr>
          <w:color w:val="000000"/>
        </w:rPr>
        <w:t xml:space="preserve"> de dos mil veintiséis, a través de Sistema de Acceso a la Información Mexiquense (SAIMEX), se recibió en este instituto el Informe Justificado por parte del Sujeto Obligado, por medio del cual</w:t>
      </w:r>
      <w:r>
        <w:rPr>
          <w:color w:val="000000"/>
        </w:rPr>
        <w:t xml:space="preserve"> ratifico su respuesta</w:t>
      </w:r>
      <w:r w:rsidR="00A37B27">
        <w:rPr>
          <w:color w:val="000000"/>
        </w:rPr>
        <w:t>, además de señalar a través de la Titular de la Contraloría que determino remitir la información correspondiente a la Unidad de Investigación, a efecto de que llevara las actuaciones correspondientes.</w:t>
      </w:r>
    </w:p>
    <w:p w14:paraId="0CE3218A" w14:textId="77777777" w:rsidR="00E70352" w:rsidRDefault="00E70352" w:rsidP="005B4DB1">
      <w:pPr>
        <w:spacing w:after="0" w:line="360" w:lineRule="auto"/>
        <w:contextualSpacing/>
        <w:rPr>
          <w:color w:val="000000"/>
        </w:rPr>
      </w:pPr>
    </w:p>
    <w:p w14:paraId="008A5339" w14:textId="71D6C2C1" w:rsidR="00E70352" w:rsidRPr="000002E4" w:rsidRDefault="00E70352" w:rsidP="005B4DB1">
      <w:pPr>
        <w:spacing w:after="0" w:line="360" w:lineRule="auto"/>
        <w:contextualSpacing/>
        <w:rPr>
          <w:color w:val="000000"/>
        </w:rPr>
      </w:pPr>
      <w:r w:rsidRPr="000002E4">
        <w:rPr>
          <w:b/>
          <w:bCs/>
          <w:color w:val="000000"/>
        </w:rPr>
        <w:t>d) Vista del Informe Justificado</w:t>
      </w:r>
      <w:r w:rsidRPr="000002E4">
        <w:rPr>
          <w:color w:val="000000"/>
        </w:rPr>
        <w:t xml:space="preserve">. El </w:t>
      </w:r>
      <w:r w:rsidR="00A37B27">
        <w:rPr>
          <w:color w:val="000000"/>
        </w:rPr>
        <w:t>veintidós</w:t>
      </w:r>
      <w:r>
        <w:rPr>
          <w:color w:val="000000"/>
        </w:rPr>
        <w:t xml:space="preserve"> de junio </w:t>
      </w:r>
      <w:r w:rsidRPr="000002E4">
        <w:rPr>
          <w:color w:val="000000"/>
        </w:rPr>
        <w:t>de dos mil veintiséis, se dictó acuerdo por medio del cual se puso a la vista del Recurrente el Informe Justificado entregado por el Sujeto Obligado, el cual fue notificado a las partes, el mismo día, mes y año, a través del Sistema de Acceso a la Información Mexiquense (SAIMEX).</w:t>
      </w:r>
    </w:p>
    <w:p w14:paraId="55A76C00" w14:textId="77777777" w:rsidR="00E70352" w:rsidRPr="00630461" w:rsidRDefault="00E70352" w:rsidP="005B4DB1">
      <w:pPr>
        <w:spacing w:after="0" w:line="360" w:lineRule="auto"/>
        <w:contextualSpacing/>
        <w:rPr>
          <w:b/>
          <w:bCs/>
          <w:iCs/>
        </w:rPr>
      </w:pPr>
    </w:p>
    <w:p w14:paraId="12E721FB" w14:textId="7E5743DE" w:rsidR="00E70352" w:rsidRPr="00630461" w:rsidRDefault="00E70352" w:rsidP="005B4DB1">
      <w:pPr>
        <w:spacing w:after="0" w:line="360" w:lineRule="auto"/>
        <w:contextualSpacing/>
      </w:pPr>
      <w:r>
        <w:rPr>
          <w:b/>
          <w:bCs/>
        </w:rPr>
        <w:t>e</w:t>
      </w:r>
      <w:r w:rsidRPr="00630461">
        <w:rPr>
          <w:b/>
          <w:bCs/>
        </w:rPr>
        <w:t>) Cierre de instrucción.</w:t>
      </w:r>
      <w:r w:rsidRPr="00630461">
        <w:t xml:space="preserve"> El </w:t>
      </w:r>
      <w:r w:rsidR="00A37B27">
        <w:t>treinta</w:t>
      </w:r>
      <w:r>
        <w:t xml:space="preserve"> de junio</w:t>
      </w:r>
      <w:r w:rsidRPr="00630461">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480F614A" w14:textId="77777777" w:rsidR="00E70352" w:rsidRDefault="00E70352" w:rsidP="005B4DB1">
      <w:pPr>
        <w:spacing w:after="0" w:line="360" w:lineRule="auto"/>
        <w:contextualSpacing/>
        <w:rPr>
          <w:b/>
          <w:bCs/>
        </w:rPr>
      </w:pPr>
    </w:p>
    <w:p w14:paraId="11143C30" w14:textId="77777777" w:rsidR="00BB2887" w:rsidRPr="00630461" w:rsidRDefault="00B27581" w:rsidP="005B4DB1">
      <w:pPr>
        <w:spacing w:after="0" w:line="360" w:lineRule="auto"/>
        <w:contextualSpacing/>
      </w:pPr>
      <w:r w:rsidRPr="00630461">
        <w:t>En razón de que fue debidamente sustanciado e integrado el expediente electrónico y no existe diligencia pendiente de desahogo, se emite la resolución que conforme a Derecho proceda, de acuerdo a los siguientes:</w:t>
      </w:r>
    </w:p>
    <w:p w14:paraId="5055AAEB" w14:textId="77777777" w:rsidR="00BB2887" w:rsidRPr="00630461" w:rsidRDefault="00BB2887" w:rsidP="005B4DB1">
      <w:pPr>
        <w:spacing w:after="0" w:line="360" w:lineRule="auto"/>
        <w:contextualSpacing/>
      </w:pPr>
    </w:p>
    <w:p w14:paraId="018ADD08" w14:textId="77777777" w:rsidR="00BB2887" w:rsidRPr="00630461" w:rsidRDefault="00B27581" w:rsidP="005B4DB1">
      <w:pPr>
        <w:pStyle w:val="Ttulo1"/>
        <w:spacing w:before="0" w:after="0" w:line="360" w:lineRule="auto"/>
        <w:contextualSpacing/>
        <w:jc w:val="center"/>
        <w:rPr>
          <w:sz w:val="22"/>
          <w:szCs w:val="22"/>
        </w:rPr>
      </w:pPr>
      <w:bookmarkStart w:id="7" w:name="_Toc233903891"/>
      <w:r w:rsidRPr="00630461">
        <w:rPr>
          <w:sz w:val="22"/>
          <w:szCs w:val="22"/>
        </w:rPr>
        <w:t>C O N S I D E R A N D O S</w:t>
      </w:r>
      <w:bookmarkEnd w:id="7"/>
    </w:p>
    <w:p w14:paraId="474E1F59" w14:textId="77777777" w:rsidR="00BB2887" w:rsidRPr="00630461" w:rsidRDefault="00BB2887" w:rsidP="005B4DB1">
      <w:pPr>
        <w:spacing w:after="0" w:line="360" w:lineRule="auto"/>
        <w:contextualSpacing/>
        <w:rPr>
          <w:b/>
          <w:bCs/>
        </w:rPr>
      </w:pPr>
    </w:p>
    <w:p w14:paraId="1B156FF4" w14:textId="77777777" w:rsidR="00BB2887" w:rsidRPr="00630461" w:rsidRDefault="00B27581" w:rsidP="005B4DB1">
      <w:pPr>
        <w:pStyle w:val="Ttulo2"/>
        <w:spacing w:before="0" w:after="0" w:line="360" w:lineRule="auto"/>
        <w:contextualSpacing/>
        <w:rPr>
          <w:sz w:val="22"/>
          <w:szCs w:val="22"/>
        </w:rPr>
      </w:pPr>
      <w:bookmarkStart w:id="8" w:name="_Toc233903892"/>
      <w:r w:rsidRPr="00630461">
        <w:rPr>
          <w:sz w:val="22"/>
          <w:szCs w:val="22"/>
        </w:rPr>
        <w:t>PRIMERO. Competencia</w:t>
      </w:r>
      <w:bookmarkEnd w:id="8"/>
    </w:p>
    <w:p w14:paraId="2074A1AF" w14:textId="77777777" w:rsidR="00BB2887" w:rsidRPr="00630461" w:rsidRDefault="00BB2887" w:rsidP="005B4DB1">
      <w:pPr>
        <w:spacing w:after="0" w:line="360" w:lineRule="auto"/>
        <w:contextualSpacing/>
        <w:rPr>
          <w:b/>
          <w:bCs/>
        </w:rPr>
      </w:pPr>
    </w:p>
    <w:p w14:paraId="356B7956" w14:textId="77777777" w:rsidR="00BB2887" w:rsidRPr="00630461" w:rsidRDefault="00B27581" w:rsidP="005B4DB1">
      <w:pPr>
        <w:spacing w:after="0" w:line="360" w:lineRule="auto"/>
        <w:contextualSpacing/>
      </w:pPr>
      <w:bookmarkStart w:id="9" w:name="_heading=h.30j0zll" w:colFirst="0" w:colLast="0"/>
      <w:bookmarkEnd w:id="9"/>
      <w:r w:rsidRPr="00630461">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771AAC02" w14:textId="77777777" w:rsidR="00BB2887" w:rsidRPr="00630461" w:rsidRDefault="00BB2887" w:rsidP="005B4DB1">
      <w:pPr>
        <w:spacing w:after="0" w:line="360" w:lineRule="auto"/>
        <w:contextualSpacing/>
      </w:pPr>
    </w:p>
    <w:p w14:paraId="5545CBC6" w14:textId="77777777" w:rsidR="00BB2887" w:rsidRPr="00630461" w:rsidRDefault="00B27581" w:rsidP="005B4DB1">
      <w:pPr>
        <w:pStyle w:val="Ttulo2"/>
        <w:spacing w:before="0" w:after="0" w:line="360" w:lineRule="auto"/>
        <w:contextualSpacing/>
        <w:rPr>
          <w:sz w:val="22"/>
          <w:szCs w:val="22"/>
        </w:rPr>
      </w:pPr>
      <w:bookmarkStart w:id="10" w:name="_Toc233903893"/>
      <w:r w:rsidRPr="00630461">
        <w:rPr>
          <w:sz w:val="22"/>
          <w:szCs w:val="22"/>
        </w:rPr>
        <w:t>SEGUNDO. Causales de improcedencia y sobreseimiento</w:t>
      </w:r>
      <w:bookmarkEnd w:id="10"/>
    </w:p>
    <w:p w14:paraId="71A75F4A" w14:textId="77777777" w:rsidR="00BB2887" w:rsidRPr="00630461" w:rsidRDefault="00BB2887" w:rsidP="005B4DB1">
      <w:pPr>
        <w:spacing w:after="0" w:line="360" w:lineRule="auto"/>
        <w:contextualSpacing/>
      </w:pPr>
    </w:p>
    <w:p w14:paraId="3CFF9D75" w14:textId="77777777" w:rsidR="00BB2887" w:rsidRPr="00630461" w:rsidRDefault="00B27581" w:rsidP="005B4DB1">
      <w:pPr>
        <w:spacing w:after="0" w:line="360" w:lineRule="auto"/>
        <w:contextualSpacing/>
      </w:pPr>
      <w:r w:rsidRPr="00630461">
        <w:t xml:space="preserve">De las constancias que forma parte del Recurso de Revisión que se analiza, se advierte que previo al estudio del fondo de la </w:t>
      </w:r>
      <w:proofErr w:type="spellStart"/>
      <w:r w:rsidRPr="00630461">
        <w:rPr>
          <w:i/>
          <w:iCs/>
        </w:rPr>
        <w:t>litis</w:t>
      </w:r>
      <w:proofErr w:type="spellEnd"/>
      <w:r w:rsidRPr="00630461">
        <w:t>, es necesario estudiar las causales de improcedencia y sobreseimiento que se adviertan, para determinar lo que en Derecho proceda.</w:t>
      </w:r>
    </w:p>
    <w:p w14:paraId="354869D8" w14:textId="77777777" w:rsidR="00BB2887" w:rsidRPr="00630461" w:rsidRDefault="00BB2887" w:rsidP="005B4DB1">
      <w:pPr>
        <w:spacing w:after="0" w:line="360" w:lineRule="auto"/>
        <w:contextualSpacing/>
      </w:pPr>
    </w:p>
    <w:p w14:paraId="3611633A" w14:textId="77777777" w:rsidR="00BB2887" w:rsidRPr="00630461" w:rsidRDefault="00B27581" w:rsidP="005B4DB1">
      <w:pPr>
        <w:spacing w:after="0" w:line="360" w:lineRule="auto"/>
        <w:contextualSpacing/>
        <w:rPr>
          <w:b/>
          <w:bCs/>
        </w:rPr>
      </w:pPr>
      <w:r w:rsidRPr="00630461">
        <w:rPr>
          <w:b/>
          <w:bCs/>
        </w:rPr>
        <w:t>Causales de improcedencia</w:t>
      </w:r>
    </w:p>
    <w:p w14:paraId="54188727" w14:textId="77777777" w:rsidR="00BB2887" w:rsidRPr="00630461" w:rsidRDefault="00BB2887" w:rsidP="005B4DB1">
      <w:pPr>
        <w:spacing w:after="0" w:line="360" w:lineRule="auto"/>
        <w:contextualSpacing/>
      </w:pPr>
    </w:p>
    <w:p w14:paraId="4C05D043" w14:textId="77777777" w:rsidR="00BB2887" w:rsidRPr="00630461" w:rsidRDefault="00B27581" w:rsidP="005B4DB1">
      <w:pPr>
        <w:spacing w:after="0" w:line="360" w:lineRule="auto"/>
        <w:contextualSpacing/>
      </w:pPr>
      <w:r w:rsidRPr="00630461">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sidRPr="00630461">
        <w:lastRenderedPageBreak/>
        <w:t>actualice alguno de los supuestos establecidos en el artículo 191 de la Ley de Transparencia y Acceso a la Información Pública del Estado de México y Municipios, por ser improcedente.</w:t>
      </w:r>
    </w:p>
    <w:p w14:paraId="1613862A" w14:textId="77777777" w:rsidR="00BB2887" w:rsidRPr="00630461" w:rsidRDefault="00BB2887" w:rsidP="005B4DB1">
      <w:pPr>
        <w:spacing w:after="0" w:line="360" w:lineRule="auto"/>
        <w:contextualSpacing/>
      </w:pPr>
    </w:p>
    <w:p w14:paraId="060EBB59" w14:textId="77777777" w:rsidR="00BB2887" w:rsidRPr="00630461" w:rsidRDefault="00B27581" w:rsidP="005B4DB1">
      <w:pPr>
        <w:spacing w:after="0" w:line="360" w:lineRule="auto"/>
        <w:contextualSpacing/>
      </w:pPr>
      <w:r w:rsidRPr="00630461">
        <w:t>En el presente caso, </w:t>
      </w:r>
      <w:r w:rsidRPr="00630461">
        <w:rPr>
          <w:b/>
          <w:bCs/>
        </w:rPr>
        <w:t>no se actualiza ninguna de las causales de improcedencia</w:t>
      </w:r>
      <w:r w:rsidRPr="00630461">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E3600BF" w14:textId="77777777" w:rsidR="00C85203" w:rsidRPr="00630461" w:rsidRDefault="00C85203" w:rsidP="005B4DB1">
      <w:pPr>
        <w:spacing w:after="0" w:line="360" w:lineRule="auto"/>
        <w:contextualSpacing/>
      </w:pPr>
    </w:p>
    <w:p w14:paraId="78C7A129" w14:textId="77777777" w:rsidR="00BB2887" w:rsidRPr="00630461" w:rsidRDefault="00B27581" w:rsidP="005B4DB1">
      <w:pPr>
        <w:spacing w:after="0" w:line="360" w:lineRule="auto"/>
        <w:contextualSpacing/>
      </w:pPr>
      <w:r w:rsidRPr="00630461">
        <w:rPr>
          <w:b/>
          <w:bCs/>
        </w:rPr>
        <w:t>Causales de sobreseimiento</w:t>
      </w:r>
    </w:p>
    <w:p w14:paraId="1D7E92D0" w14:textId="77777777" w:rsidR="00BB2887" w:rsidRDefault="00BB2887" w:rsidP="005B4DB1">
      <w:pPr>
        <w:spacing w:after="0" w:line="360" w:lineRule="auto"/>
        <w:contextualSpacing/>
      </w:pPr>
    </w:p>
    <w:p w14:paraId="12C52AB5" w14:textId="77777777" w:rsidR="00AA57A6" w:rsidRDefault="00AA57A6" w:rsidP="00AA57A6">
      <w:pPr>
        <w:spacing w:line="360" w:lineRule="auto"/>
        <w:rPr>
          <w:rFonts w:eastAsia="Calibri" w:cs="Tahoma"/>
          <w:lang w:eastAsia="es-ES_tradnl"/>
        </w:rPr>
      </w:pPr>
      <w:r w:rsidRPr="00785FCA">
        <w:rPr>
          <w:rFonts w:eastAsia="Calibri" w:cs="Tahoma"/>
          <w:lang w:eastAsia="es-ES_tradnl"/>
        </w:rPr>
        <w:t>Por lo que hace a las causales de sobreseimiento, del análisis realizado por este Instituto, se advierte que no se actualiza ninguna de las previstas por el artículo 192 de la Ley de Transparencia y Acceso a la Información Pública del Estado de México y Municipios; 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Por tales motivos, se considera procedente entrar al fondo del presente asunto.</w:t>
      </w:r>
    </w:p>
    <w:p w14:paraId="2024ADC1" w14:textId="77777777" w:rsidR="00AA57A6" w:rsidRDefault="00AA57A6" w:rsidP="00AA57A6">
      <w:pPr>
        <w:spacing w:line="360" w:lineRule="auto"/>
        <w:rPr>
          <w:rFonts w:eastAsia="Calibri" w:cs="Tahoma"/>
          <w:lang w:eastAsia="es-ES_tradnl"/>
        </w:rPr>
      </w:pPr>
    </w:p>
    <w:p w14:paraId="3E36B5E7" w14:textId="77777777" w:rsidR="00BB2887" w:rsidRPr="00630461" w:rsidRDefault="00B27581" w:rsidP="005B4DB1">
      <w:pPr>
        <w:pStyle w:val="Ttulo2"/>
        <w:spacing w:before="0" w:after="0" w:line="360" w:lineRule="auto"/>
        <w:contextualSpacing/>
        <w:rPr>
          <w:sz w:val="22"/>
          <w:szCs w:val="22"/>
        </w:rPr>
      </w:pPr>
      <w:bookmarkStart w:id="11" w:name="_Toc233903894"/>
      <w:r w:rsidRPr="00630461">
        <w:rPr>
          <w:sz w:val="22"/>
          <w:szCs w:val="22"/>
        </w:rPr>
        <w:t>TERCERO. Determinación de la Controversia</w:t>
      </w:r>
      <w:bookmarkEnd w:id="11"/>
    </w:p>
    <w:p w14:paraId="53ED42DF" w14:textId="77777777" w:rsidR="00BB2887" w:rsidRPr="00630461" w:rsidRDefault="00BB2887" w:rsidP="005B4DB1">
      <w:pPr>
        <w:spacing w:after="0" w:line="360" w:lineRule="auto"/>
        <w:contextualSpacing/>
        <w:rPr>
          <w:b/>
          <w:bCs/>
        </w:rPr>
      </w:pPr>
    </w:p>
    <w:p w14:paraId="27DD2E6F" w14:textId="6411C6DE" w:rsidR="00BF3012" w:rsidRDefault="00B27581" w:rsidP="00AA57A6">
      <w:pPr>
        <w:spacing w:after="0" w:line="360" w:lineRule="auto"/>
        <w:contextualSpacing/>
      </w:pPr>
      <w:r w:rsidRPr="00630461">
        <w:t xml:space="preserve">Con el objetivo de ilustrar la controversia planteada, resulta conveniente precisar, que una vez realizado el estudio de las constancias que integran el expediente en el que se actúa, se </w:t>
      </w:r>
      <w:r w:rsidRPr="00630461">
        <w:lastRenderedPageBreak/>
        <w:t>desprende que el Particular</w:t>
      </w:r>
      <w:r w:rsidR="00BF3012">
        <w:t xml:space="preserve"> requirió</w:t>
      </w:r>
      <w:r w:rsidR="008E63BD">
        <w:t xml:space="preserve"> saber </w:t>
      </w:r>
      <w:r w:rsidR="00AA57A6">
        <w:t xml:space="preserve">las </w:t>
      </w:r>
      <w:r w:rsidR="00AA57A6" w:rsidRPr="00AA57A6">
        <w:t xml:space="preserve">medidas administrativas </w:t>
      </w:r>
      <w:r w:rsidR="00AA57A6">
        <w:t xml:space="preserve">tomadas por </w:t>
      </w:r>
      <w:r w:rsidR="00AA57A6" w:rsidRPr="00AA57A6">
        <w:t xml:space="preserve">la Contraloría junto con la Subdirección de Servicios Educativos en relación a </w:t>
      </w:r>
      <w:r w:rsidR="00AA57A6">
        <w:t xml:space="preserve">dos servidores públicos </w:t>
      </w:r>
    </w:p>
    <w:p w14:paraId="403754E8" w14:textId="77777777" w:rsidR="00AA57A6" w:rsidRDefault="00AA57A6" w:rsidP="00AA57A6">
      <w:pPr>
        <w:spacing w:after="0" w:line="360" w:lineRule="auto"/>
        <w:contextualSpacing/>
      </w:pPr>
    </w:p>
    <w:p w14:paraId="6B4B32C3" w14:textId="77777777" w:rsidR="00BB2887" w:rsidRPr="00630461" w:rsidRDefault="00B27581" w:rsidP="005B4DB1">
      <w:pPr>
        <w:spacing w:after="0" w:line="360" w:lineRule="auto"/>
        <w:contextualSpacing/>
      </w:pPr>
      <w:r w:rsidRPr="00630461">
        <w:t>En respuesta, el Sujeto Obligado,</w:t>
      </w:r>
      <w:r w:rsidR="0084481D">
        <w:t xml:space="preserve"> </w:t>
      </w:r>
      <w:r w:rsidR="00BF3012">
        <w:t xml:space="preserve">señaló que </w:t>
      </w:r>
      <w:r w:rsidR="008E63BD">
        <w:t>no contaba con documentos relacionados con lo solicitado</w:t>
      </w:r>
      <w:r w:rsidRPr="00630461">
        <w:t xml:space="preserve">; ante dicha circunstancia, el Particular se inconformó, </w:t>
      </w:r>
      <w:r w:rsidR="0084481D">
        <w:t xml:space="preserve">por la </w:t>
      </w:r>
      <w:r w:rsidR="00BF3012">
        <w:t>negativa de la información solicitada</w:t>
      </w:r>
      <w:r w:rsidR="0084481D">
        <w:t xml:space="preserve">, </w:t>
      </w:r>
      <w:r w:rsidRPr="00630461">
        <w:t xml:space="preserve">causal prevista en la fracción </w:t>
      </w:r>
      <w:r w:rsidR="00BF3012">
        <w:t>I</w:t>
      </w:r>
      <w:r w:rsidRPr="00630461">
        <w:t xml:space="preserve">, del artículo 179 de la Ley de Transparencia y Acceso a la Información Pública del Estado de México y Municipios. </w:t>
      </w:r>
    </w:p>
    <w:p w14:paraId="3EE745E5" w14:textId="77777777" w:rsidR="0084481D" w:rsidRDefault="0084481D" w:rsidP="005B4DB1">
      <w:pPr>
        <w:tabs>
          <w:tab w:val="left" w:pos="4962"/>
        </w:tabs>
        <w:spacing w:after="0" w:line="360" w:lineRule="auto"/>
        <w:contextualSpacing/>
        <w:rPr>
          <w:rFonts w:eastAsia="Calibri" w:cs="Tahoma"/>
          <w:b/>
          <w:iCs/>
          <w:lang w:val="es-ES" w:eastAsia="es-ES_tradnl"/>
        </w:rPr>
      </w:pPr>
    </w:p>
    <w:p w14:paraId="06DA6985" w14:textId="77777777" w:rsidR="0084481D" w:rsidRPr="007B0410" w:rsidRDefault="0084481D" w:rsidP="005B4DB1">
      <w:pPr>
        <w:tabs>
          <w:tab w:val="left" w:pos="4962"/>
        </w:tabs>
        <w:spacing w:after="0" w:line="360" w:lineRule="auto"/>
        <w:contextualSpacing/>
        <w:rPr>
          <w:color w:val="000000"/>
        </w:rPr>
      </w:pPr>
      <w:bookmarkStart w:id="12" w:name="_Hlk213258471"/>
      <w:r w:rsidRPr="007B0410">
        <w:rPr>
          <w:color w:val="000000"/>
        </w:rPr>
        <w:t xml:space="preserve">Lo anterior, se desprende de las documentales que obran en el expediente de referencia, materia de la presente resolución, consistente en: la solicitud de acceso a la información, el escrito </w:t>
      </w:r>
      <w:proofErr w:type="spellStart"/>
      <w:r w:rsidRPr="007B0410">
        <w:rPr>
          <w:color w:val="000000"/>
        </w:rPr>
        <w:t>recursal</w:t>
      </w:r>
      <w:proofErr w:type="spellEnd"/>
      <w:r w:rsidRPr="007B0410">
        <w:rPr>
          <w:color w:val="000000"/>
        </w:rPr>
        <w:t xml:space="preserve">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p>
    <w:bookmarkEnd w:id="12"/>
    <w:p w14:paraId="040ED21C" w14:textId="77777777" w:rsidR="00BB2887" w:rsidRPr="00630461" w:rsidRDefault="00BB2887" w:rsidP="005B4DB1">
      <w:pPr>
        <w:spacing w:after="0" w:line="360" w:lineRule="auto"/>
        <w:contextualSpacing/>
        <w:rPr>
          <w:b/>
          <w:bCs/>
        </w:rPr>
      </w:pPr>
    </w:p>
    <w:p w14:paraId="479F37E4" w14:textId="77777777" w:rsidR="00BB2887" w:rsidRPr="00630461" w:rsidRDefault="00B27581" w:rsidP="005B4DB1">
      <w:pPr>
        <w:pStyle w:val="Ttulo2"/>
        <w:spacing w:before="0" w:after="0" w:line="360" w:lineRule="auto"/>
        <w:contextualSpacing/>
        <w:rPr>
          <w:sz w:val="22"/>
          <w:szCs w:val="22"/>
        </w:rPr>
      </w:pPr>
      <w:bookmarkStart w:id="13" w:name="_Toc233903895"/>
      <w:r w:rsidRPr="00630461">
        <w:rPr>
          <w:sz w:val="22"/>
          <w:szCs w:val="22"/>
        </w:rPr>
        <w:t>CUARTO. Marco normativo aplicable en materia de transparencia y acceso a la información pública</w:t>
      </w:r>
      <w:bookmarkEnd w:id="13"/>
    </w:p>
    <w:p w14:paraId="422FF6C0" w14:textId="77777777" w:rsidR="00BB2887" w:rsidRPr="00630461" w:rsidRDefault="00BB2887" w:rsidP="005B4DB1">
      <w:pPr>
        <w:spacing w:after="0" w:line="360" w:lineRule="auto"/>
        <w:contextualSpacing/>
      </w:pPr>
    </w:p>
    <w:p w14:paraId="451A042F" w14:textId="77777777" w:rsidR="00BB2887" w:rsidRPr="00630461" w:rsidRDefault="00B27581" w:rsidP="005B4DB1">
      <w:pPr>
        <w:spacing w:after="0" w:line="360" w:lineRule="auto"/>
        <w:contextualSpacing/>
      </w:pPr>
      <w:r w:rsidRPr="00630461">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121F5026" w14:textId="77777777" w:rsidR="00BB2887" w:rsidRPr="00630461" w:rsidRDefault="00BB2887" w:rsidP="005B4DB1">
      <w:pPr>
        <w:spacing w:after="0" w:line="360" w:lineRule="auto"/>
        <w:contextualSpacing/>
      </w:pPr>
    </w:p>
    <w:p w14:paraId="565289CF" w14:textId="77777777" w:rsidR="00BB2887" w:rsidRPr="00630461" w:rsidRDefault="00B27581" w:rsidP="005B4DB1">
      <w:pPr>
        <w:spacing w:after="0" w:line="360" w:lineRule="auto"/>
        <w:contextualSpacing/>
      </w:pPr>
      <w:r w:rsidRPr="00630461">
        <w:t xml:space="preserve">En materia local, el artículo 5°, fracción I de la Constitución Política del Estado Libre y Soberano de México, es coincidente con la Constitución Federal, en el sentido de la publicidad de toda la información, con la única restricción de proteger el interés público, así </w:t>
      </w:r>
      <w:r w:rsidRPr="00630461">
        <w:lastRenderedPageBreak/>
        <w:t>como la información referente a la intimidad de la vida privada y la imagen de las personas, con las excepciones que establezca la ley reglamentaria.</w:t>
      </w:r>
    </w:p>
    <w:p w14:paraId="377DB965" w14:textId="77777777" w:rsidR="00BB2887" w:rsidRPr="00630461" w:rsidRDefault="00BB2887" w:rsidP="005B4DB1">
      <w:pPr>
        <w:spacing w:after="0" w:line="360" w:lineRule="auto"/>
        <w:contextualSpacing/>
      </w:pPr>
    </w:p>
    <w:p w14:paraId="6D3E2072" w14:textId="77777777" w:rsidR="00BB2887" w:rsidRPr="00630461" w:rsidRDefault="00B27581" w:rsidP="005B4DB1">
      <w:pPr>
        <w:spacing w:after="0" w:line="360" w:lineRule="auto"/>
        <w:contextualSpacing/>
      </w:pPr>
      <w:r w:rsidRPr="00630461">
        <w:t>Por su parte, la Ley de Transparencia y Acceso a la Información Pública del Estado de México y Municipios (Reglamentaria del artículo 5° de la Constitución Local), establece lo siguiente:</w:t>
      </w:r>
    </w:p>
    <w:p w14:paraId="036F9D92" w14:textId="77777777" w:rsidR="00BB2887" w:rsidRPr="00630461" w:rsidRDefault="00BB2887" w:rsidP="005B4DB1">
      <w:pPr>
        <w:spacing w:after="0" w:line="360" w:lineRule="auto"/>
        <w:contextualSpacing/>
      </w:pPr>
    </w:p>
    <w:p w14:paraId="6BFC89BB" w14:textId="77777777" w:rsidR="00BB2887" w:rsidRPr="00630461" w:rsidRDefault="00B27581" w:rsidP="005B4DB1">
      <w:pPr>
        <w:spacing w:after="0" w:line="360" w:lineRule="auto"/>
        <w:contextualSpacing/>
      </w:pPr>
      <w:r w:rsidRPr="00630461">
        <w:t>El artículo 12, que, quienes generen, recopilen, administren, manejen, procesen, archiven o conserven información pública serán responsables de la misma.</w:t>
      </w:r>
    </w:p>
    <w:p w14:paraId="523CC4C4" w14:textId="77777777" w:rsidR="00BB2887" w:rsidRPr="00630461" w:rsidRDefault="00BB2887" w:rsidP="005B4DB1">
      <w:pPr>
        <w:spacing w:after="0" w:line="360" w:lineRule="auto"/>
        <w:contextualSpacing/>
      </w:pPr>
    </w:p>
    <w:p w14:paraId="00557A89" w14:textId="77777777" w:rsidR="00BB2887" w:rsidRPr="00630461" w:rsidRDefault="00B27581" w:rsidP="005B4DB1">
      <w:pPr>
        <w:widowControl w:val="0"/>
        <w:spacing w:after="0" w:line="360" w:lineRule="auto"/>
        <w:contextualSpacing/>
      </w:pPr>
      <w:r w:rsidRPr="00630461">
        <w:t>El artículo 18, que, los Sujetos Obligados deberán documentar todo acto que derive del ejercicio de sus facultades, competencias o funciones, considerando desde su origen la eventual publicidad y reutilización de la información que generen.</w:t>
      </w:r>
    </w:p>
    <w:p w14:paraId="6A4A7963" w14:textId="77777777" w:rsidR="00BB2887" w:rsidRPr="00630461" w:rsidRDefault="00BB2887" w:rsidP="005B4DB1">
      <w:pPr>
        <w:widowControl w:val="0"/>
        <w:spacing w:after="0" w:line="360" w:lineRule="auto"/>
        <w:contextualSpacing/>
      </w:pPr>
    </w:p>
    <w:p w14:paraId="461FBDD5" w14:textId="77777777" w:rsidR="00BB2887" w:rsidRPr="00630461" w:rsidRDefault="00B27581" w:rsidP="005B4DB1">
      <w:pPr>
        <w:spacing w:after="0" w:line="360" w:lineRule="auto"/>
        <w:contextualSpacing/>
      </w:pPr>
      <w:r w:rsidRPr="00630461">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AC267B3" w14:textId="77777777" w:rsidR="00BB2887" w:rsidRPr="00630461" w:rsidRDefault="00BB2887" w:rsidP="005B4DB1">
      <w:pPr>
        <w:spacing w:after="0" w:line="360" w:lineRule="auto"/>
        <w:contextualSpacing/>
      </w:pPr>
    </w:p>
    <w:p w14:paraId="1F111745" w14:textId="77777777" w:rsidR="00BB2887" w:rsidRPr="00630461" w:rsidRDefault="00B27581" w:rsidP="005B4DB1">
      <w:pPr>
        <w:pStyle w:val="Ttulo2"/>
        <w:spacing w:before="0" w:after="0" w:line="360" w:lineRule="auto"/>
        <w:contextualSpacing/>
        <w:rPr>
          <w:sz w:val="22"/>
          <w:szCs w:val="22"/>
        </w:rPr>
      </w:pPr>
      <w:bookmarkStart w:id="14" w:name="_Toc233903896"/>
      <w:r w:rsidRPr="00630461">
        <w:rPr>
          <w:sz w:val="22"/>
          <w:szCs w:val="22"/>
        </w:rPr>
        <w:t>QUINTO. Estudio de Fondo</w:t>
      </w:r>
      <w:bookmarkEnd w:id="14"/>
    </w:p>
    <w:p w14:paraId="6DB6725A" w14:textId="77777777" w:rsidR="00BB2887" w:rsidRPr="00630461" w:rsidRDefault="00BB2887" w:rsidP="005B4DB1">
      <w:pPr>
        <w:spacing w:after="0" w:line="360" w:lineRule="auto"/>
        <w:contextualSpacing/>
        <w:rPr>
          <w:b/>
          <w:bCs/>
        </w:rPr>
      </w:pPr>
    </w:p>
    <w:p w14:paraId="0B4DE10F" w14:textId="77777777" w:rsidR="00BB2887" w:rsidRPr="00630461" w:rsidRDefault="00B27581" w:rsidP="005B4DB1">
      <w:pPr>
        <w:spacing w:after="0" w:line="360" w:lineRule="auto"/>
        <w:contextualSpacing/>
      </w:pPr>
      <w:r w:rsidRPr="00630461">
        <w:t>Expuestas las posturas de las partes, se procede al análisis de los agravios hechos valer por la persona Recurrente, por lo que, en principio es necesario contextualizar la solicitud de información.</w:t>
      </w:r>
    </w:p>
    <w:p w14:paraId="45BFA164" w14:textId="77777777" w:rsidR="00BB2887" w:rsidRDefault="00BB2887" w:rsidP="005B4DB1">
      <w:pPr>
        <w:spacing w:after="0" w:line="360" w:lineRule="auto"/>
        <w:contextualSpacing/>
      </w:pPr>
    </w:p>
    <w:p w14:paraId="639F41DB" w14:textId="77777777" w:rsidR="00913FAB" w:rsidRPr="000002E4" w:rsidRDefault="00913FAB" w:rsidP="005B4DB1">
      <w:pPr>
        <w:spacing w:after="0" w:line="360" w:lineRule="auto"/>
        <w:contextualSpacing/>
        <w:rPr>
          <w:b/>
          <w:iCs/>
          <w:color w:val="000000"/>
        </w:rPr>
      </w:pPr>
      <w:r w:rsidRPr="000002E4">
        <w:rPr>
          <w:bCs/>
          <w:iCs/>
          <w:color w:val="000000"/>
          <w:lang w:val="es-ES"/>
        </w:rPr>
        <w:t>Sobre el tema, cabe precisar que de conformidad con los artículos 5° de la Constitución Política del Estado Libre y Soberano de México,</w:t>
      </w:r>
      <w:r w:rsidRPr="000002E4">
        <w:rPr>
          <w:bCs/>
          <w:iCs/>
          <w:color w:val="000000"/>
        </w:rPr>
        <w:t xml:space="preserve"> y 4° de la </w:t>
      </w:r>
      <w:r w:rsidRPr="000002E4">
        <w:rPr>
          <w:iCs/>
          <w:color w:val="000000"/>
        </w:rPr>
        <w:t xml:space="preserve">Ley </w:t>
      </w:r>
      <w:r w:rsidRPr="000002E4">
        <w:rPr>
          <w:bCs/>
          <w:iCs/>
          <w:color w:val="000000"/>
        </w:rPr>
        <w:t xml:space="preserve">de Transparencia y Acceso a </w:t>
      </w:r>
      <w:r w:rsidRPr="000002E4">
        <w:rPr>
          <w:bCs/>
          <w:iCs/>
          <w:color w:val="000000"/>
        </w:rPr>
        <w:lastRenderedPageBreak/>
        <w:t xml:space="preserve">la Información Pública del Estado de México y Municipios, </w:t>
      </w:r>
      <w:r w:rsidRPr="000002E4">
        <w:rPr>
          <w:b/>
          <w:iCs/>
          <w:color w:val="000000"/>
        </w:rPr>
        <w:t>toda la información generada, obtenida, adquirida, transformada o en posesión de los sujetos obligados es pública y accesible a cualquier persona.</w:t>
      </w:r>
    </w:p>
    <w:p w14:paraId="6FAE682A" w14:textId="77777777" w:rsidR="00913FAB" w:rsidRPr="000002E4" w:rsidRDefault="00913FAB" w:rsidP="005B4DB1">
      <w:pPr>
        <w:spacing w:after="0" w:line="360" w:lineRule="auto"/>
        <w:contextualSpacing/>
        <w:rPr>
          <w:bCs/>
          <w:iCs/>
          <w:color w:val="000000"/>
        </w:rPr>
      </w:pPr>
    </w:p>
    <w:p w14:paraId="10DF0BE5" w14:textId="77777777" w:rsidR="00913FAB" w:rsidRPr="000002E4" w:rsidRDefault="00913FAB" w:rsidP="005B4DB1">
      <w:pPr>
        <w:spacing w:after="0" w:line="360" w:lineRule="auto"/>
        <w:contextualSpacing/>
        <w:rPr>
          <w:iCs/>
          <w:color w:val="000000"/>
          <w:lang w:val="es-ES"/>
        </w:rPr>
      </w:pPr>
      <w:r w:rsidRPr="000002E4">
        <w:rPr>
          <w:iCs/>
          <w:color w:val="000000"/>
        </w:rPr>
        <w:t xml:space="preserve">Ahora bien, </w:t>
      </w:r>
      <w:r w:rsidRPr="000002E4">
        <w:rPr>
          <w:iCs/>
          <w:color w:val="000000"/>
          <w:lang w:val="es-ES"/>
        </w:rPr>
        <w:t>el artículo 18 de la Ley de Transparencia y Acceso a la Información Pública del Estado de México y Municipios, contempla que los sujetos obligados deberán documentar todo acto que derive del ejercicio de sus facultades, competencias o funciones.</w:t>
      </w:r>
    </w:p>
    <w:p w14:paraId="57D814C0" w14:textId="77777777" w:rsidR="00913FAB" w:rsidRPr="000002E4" w:rsidRDefault="00913FAB" w:rsidP="005B4DB1">
      <w:pPr>
        <w:spacing w:after="0" w:line="360" w:lineRule="auto"/>
        <w:contextualSpacing/>
        <w:rPr>
          <w:iCs/>
          <w:color w:val="000000"/>
          <w:lang w:val="es-ES"/>
        </w:rPr>
      </w:pPr>
    </w:p>
    <w:p w14:paraId="17A0EB4F" w14:textId="77777777" w:rsidR="00913FAB" w:rsidRPr="000002E4" w:rsidRDefault="00913FAB" w:rsidP="005B4DB1">
      <w:pPr>
        <w:spacing w:after="0" w:line="360" w:lineRule="auto"/>
        <w:contextualSpacing/>
        <w:rPr>
          <w:bCs/>
          <w:iCs/>
          <w:color w:val="000000"/>
          <w:lang w:val="es-ES"/>
        </w:rPr>
      </w:pPr>
      <w:r w:rsidRPr="000002E4">
        <w:rPr>
          <w:bCs/>
          <w:iCs/>
          <w:color w:val="000000"/>
          <w:lang w:val="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136FFC36" w14:textId="77777777" w:rsidR="00913FAB" w:rsidRPr="000002E4" w:rsidRDefault="00913FAB" w:rsidP="005B4DB1">
      <w:pPr>
        <w:spacing w:after="0" w:line="360" w:lineRule="auto"/>
        <w:contextualSpacing/>
        <w:rPr>
          <w:bCs/>
          <w:iCs/>
          <w:color w:val="000000"/>
          <w:lang w:val="es-ES"/>
        </w:rPr>
      </w:pPr>
    </w:p>
    <w:p w14:paraId="4A2B542C" w14:textId="77777777" w:rsidR="00913FAB" w:rsidRPr="000002E4" w:rsidRDefault="00913FAB" w:rsidP="005B4DB1">
      <w:pPr>
        <w:spacing w:after="0" w:line="360" w:lineRule="auto"/>
        <w:contextualSpacing/>
        <w:rPr>
          <w:bCs/>
          <w:iCs/>
          <w:color w:val="000000"/>
          <w:lang w:val="es-ES"/>
        </w:rPr>
      </w:pPr>
      <w:r w:rsidRPr="000002E4">
        <w:rPr>
          <w:bCs/>
          <w:iCs/>
          <w:color w:val="000000"/>
          <w:lang w:val="es-E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7B48EA6E" w14:textId="77777777" w:rsidR="00913FAB" w:rsidRDefault="00913FAB" w:rsidP="005B4DB1">
      <w:pPr>
        <w:spacing w:after="0" w:line="360" w:lineRule="auto"/>
        <w:contextualSpacing/>
        <w:rPr>
          <w:bCs/>
          <w:iCs/>
          <w:color w:val="000000"/>
          <w:lang w:val="es-ES"/>
        </w:rPr>
      </w:pPr>
    </w:p>
    <w:p w14:paraId="375684FC" w14:textId="77777777" w:rsidR="008E63BD" w:rsidRDefault="00913FAB" w:rsidP="005B4DB1">
      <w:pPr>
        <w:spacing w:after="0" w:line="360" w:lineRule="auto"/>
        <w:contextualSpacing/>
      </w:pPr>
      <w:r>
        <w:rPr>
          <w:rFonts w:eastAsia="Calibri" w:cs="Tahoma"/>
          <w:bCs/>
          <w:iCs/>
          <w:lang w:val="es-ES" w:eastAsia="es-ES_tradnl"/>
        </w:rPr>
        <w:t>Aunado a lo anterior, s</w:t>
      </w:r>
      <w:r w:rsidRPr="00647E3E">
        <w:rPr>
          <w:rFonts w:eastAsia="Calibri" w:cs="Tahoma"/>
          <w:bCs/>
          <w:iCs/>
          <w:lang w:val="es-ES" w:eastAsia="es-ES_tradnl"/>
        </w:rPr>
        <w:t>obre el tema,</w:t>
      </w:r>
      <w:r>
        <w:rPr>
          <w:rFonts w:eastAsia="Calibri" w:cs="Tahoma"/>
          <w:bCs/>
          <w:iCs/>
          <w:lang w:val="es-ES" w:eastAsia="es-ES_tradnl"/>
        </w:rPr>
        <w:t xml:space="preserve"> la</w:t>
      </w:r>
      <w:r>
        <w:t xml:space="preserve"> Ley de Responsabilidades Administrativas del Estado de México y Municipios en su artículo 95 refiere que l</w:t>
      </w:r>
      <w:r w:rsidRPr="00913FAB">
        <w:t xml:space="preserve">a investigación por la presunta responsabilidad de faltas administrativas podrá iniciar </w:t>
      </w:r>
      <w:r>
        <w:t>d</w:t>
      </w:r>
      <w:r w:rsidRPr="00913FAB">
        <w:t>e oficio</w:t>
      </w:r>
      <w:r>
        <w:t>,</w:t>
      </w:r>
      <w:r w:rsidRPr="00913FAB">
        <w:t xml:space="preserve"> </w:t>
      </w:r>
      <w:r>
        <w:t>p</w:t>
      </w:r>
      <w:r w:rsidRPr="00913FAB">
        <w:t>or denuncia</w:t>
      </w:r>
      <w:r>
        <w:t xml:space="preserve"> o bien d</w:t>
      </w:r>
      <w:r w:rsidRPr="00913FAB">
        <w:t>erivado de las auditorías practicadas por parte de las autoridades competentes o en su caso, de auditores externos.</w:t>
      </w:r>
    </w:p>
    <w:p w14:paraId="0D387750" w14:textId="77777777" w:rsidR="005B4DB1" w:rsidRDefault="005B4DB1" w:rsidP="005B4DB1">
      <w:pPr>
        <w:spacing w:after="0" w:line="360" w:lineRule="auto"/>
        <w:contextualSpacing/>
      </w:pPr>
    </w:p>
    <w:p w14:paraId="4A4601A4" w14:textId="77777777" w:rsidR="00913FAB" w:rsidRDefault="00563BA2" w:rsidP="005B4DB1">
      <w:pPr>
        <w:spacing w:after="0" w:line="360" w:lineRule="auto"/>
        <w:contextualSpacing/>
      </w:pPr>
      <w:r>
        <w:t>En ese sentido</w:t>
      </w:r>
      <w:r w:rsidR="00913FAB">
        <w:t>, el artículo 96 de la Ley referida establece que l</w:t>
      </w:r>
      <w:r w:rsidR="00913FAB" w:rsidRPr="00913FAB">
        <w:t>as autoridades investigadoras establecerán áreas de fácil acceso, para que cualquier interesado pueda presentar denuncias por presuntas faltas administrativas, de conformidad con los criterios establecidos en la presente Ley</w:t>
      </w:r>
      <w:r w:rsidR="0087451F">
        <w:t xml:space="preserve"> y el artículo 97 señala que l</w:t>
      </w:r>
      <w:r w:rsidR="0087451F" w:rsidRPr="0087451F">
        <w:t>a denuncia deberá contener como mínimo los datos o indicios que permitan advertir la presunta responsabilidad por la comisión de faltas administrativas. Dicha denuncia podrá ser presentada por escrito ante las autoridades investigadoras o de manera electrónica a través de los mecanismos que para tal efecto establezcan las mismas, lo anterior sin menoscabo de la plataforma digital que determine, para tal efecto, el Sistema Estatal y Municipal Anticorrupción.</w:t>
      </w:r>
    </w:p>
    <w:p w14:paraId="7AB9D8A6" w14:textId="77777777" w:rsidR="00913FAB" w:rsidRDefault="00913FAB" w:rsidP="005B4DB1">
      <w:pPr>
        <w:spacing w:after="0" w:line="360" w:lineRule="auto"/>
        <w:contextualSpacing/>
      </w:pPr>
    </w:p>
    <w:p w14:paraId="46B963F9" w14:textId="03F4D047" w:rsidR="008200A8" w:rsidRPr="00BE38B3" w:rsidRDefault="008200A8" w:rsidP="005B4DB1">
      <w:pPr>
        <w:spacing w:after="0" w:line="360" w:lineRule="auto"/>
        <w:contextualSpacing/>
        <w:rPr>
          <w:rFonts w:eastAsia="Calibri" w:cs="Tahoma"/>
          <w:bCs/>
        </w:rPr>
      </w:pPr>
      <w:r w:rsidRPr="00517C85">
        <w:rPr>
          <w:rFonts w:eastAsia="Calibri" w:cs="Tahoma"/>
          <w:bCs/>
        </w:rPr>
        <w:t xml:space="preserve">Conforme a lo anterior, se logra vislumbrar que la pretensión del ahora Recurrente es obtener </w:t>
      </w:r>
      <w:r w:rsidR="0087451F">
        <w:rPr>
          <w:rFonts w:eastAsia="Calibri" w:cs="Tahoma"/>
          <w:bCs/>
        </w:rPr>
        <w:t>información relacionada con investigaciones realizadas por parte de la Contraloría</w:t>
      </w:r>
      <w:r w:rsidR="002F1A09">
        <w:rPr>
          <w:rFonts w:eastAsia="Calibri" w:cs="Tahoma"/>
          <w:bCs/>
        </w:rPr>
        <w:t xml:space="preserve"> y Subdirección de Servicios Educativos</w:t>
      </w:r>
      <w:r w:rsidR="0087451F">
        <w:rPr>
          <w:rFonts w:eastAsia="Calibri" w:cs="Tahoma"/>
          <w:bCs/>
        </w:rPr>
        <w:t xml:space="preserve"> entorno a diversos actos</w:t>
      </w:r>
      <w:r>
        <w:rPr>
          <w:rFonts w:cs="Tahoma"/>
        </w:rPr>
        <w:t>, a</w:t>
      </w:r>
      <w:r w:rsidRPr="00517C85">
        <w:t>hora bien, de las constancias que obran en el expediente electrónico, se advierte que el Sujeto Obligado, turnó la solicitud de información a</w:t>
      </w:r>
      <w:r w:rsidR="0087451F">
        <w:t xml:space="preserve"> </w:t>
      </w:r>
      <w:r w:rsidR="00BE38B3">
        <w:t>l</w:t>
      </w:r>
      <w:r w:rsidR="0087451F">
        <w:t xml:space="preserve">a </w:t>
      </w:r>
      <w:r w:rsidR="0087451F" w:rsidRPr="0087451F">
        <w:t>Titular de la Contraloría Interna</w:t>
      </w:r>
      <w:r w:rsidR="002F1A09">
        <w:t xml:space="preserve"> así como a la Subdirección de Servicios Educativos</w:t>
      </w:r>
      <w:r>
        <w:t xml:space="preserve">, </w:t>
      </w:r>
      <w:r w:rsidRPr="00517C85">
        <w:t xml:space="preserve">por lo que, es oportuno hacer referencia al </w:t>
      </w:r>
      <w:r w:rsidRPr="00517C85">
        <w:rPr>
          <w:b/>
        </w:rPr>
        <w:t>procedimiento de búsqueda que deben de seguir los Sujetos Obligados para localizar la información</w:t>
      </w:r>
      <w:r w:rsidRPr="00517C85">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513D111C" w14:textId="77777777" w:rsidR="008200A8" w:rsidRPr="00517C85" w:rsidRDefault="008200A8" w:rsidP="005B4DB1">
      <w:pPr>
        <w:spacing w:after="0" w:line="360" w:lineRule="auto"/>
        <w:ind w:left="720"/>
        <w:contextualSpacing/>
      </w:pPr>
    </w:p>
    <w:p w14:paraId="2EC64E38" w14:textId="77777777" w:rsidR="008200A8" w:rsidRDefault="008200A8" w:rsidP="005B4DB1">
      <w:pPr>
        <w:spacing w:after="0" w:line="360" w:lineRule="auto"/>
        <w:contextualSpacing/>
      </w:pPr>
      <w:r w:rsidRPr="00517C85">
        <w:lastRenderedPageBreak/>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al área competente para conocer de lo </w:t>
      </w:r>
      <w:r w:rsidR="0087451F">
        <w:t>requerido</w:t>
      </w:r>
      <w:r w:rsidRPr="00517C85">
        <w:t>.</w:t>
      </w:r>
    </w:p>
    <w:p w14:paraId="08B3752B" w14:textId="77777777" w:rsidR="008200A8" w:rsidRDefault="008200A8" w:rsidP="005B4DB1">
      <w:pPr>
        <w:spacing w:after="0" w:line="360" w:lineRule="auto"/>
        <w:contextualSpacing/>
      </w:pPr>
    </w:p>
    <w:p w14:paraId="67A29649" w14:textId="0EF36FD2" w:rsidR="00D2358C" w:rsidRPr="00D2358C" w:rsidRDefault="008200A8" w:rsidP="00D2358C">
      <w:pPr>
        <w:spacing w:line="360" w:lineRule="auto"/>
        <w:rPr>
          <w:color w:val="000000"/>
          <w:lang w:eastAsia="es-ES_tradnl"/>
        </w:rPr>
      </w:pPr>
      <w:r w:rsidRPr="00BE5A6B">
        <w:rPr>
          <w:bCs/>
        </w:rPr>
        <w:t>Establecido lo anterior, se procede a analizar la respuesta d</w:t>
      </w:r>
      <w:r w:rsidRPr="00BE5A6B">
        <w:t>el Sujeto Obligado en la que</w:t>
      </w:r>
      <w:r w:rsidR="002F1A09">
        <w:t xml:space="preserve"> a través de la Titular de la Contraloría </w:t>
      </w:r>
      <w:r w:rsidR="002F1A09" w:rsidRPr="002F1A09">
        <w:t>Interna del Sistema Municipal en el que señaló que no localizaron expedientes de investigación, denuncias, quejas, solicitudes o antecedente alguno relacionado con los hechos referidos por el solicitante</w:t>
      </w:r>
      <w:r w:rsidR="002F1A09">
        <w:t xml:space="preserve"> y </w:t>
      </w:r>
      <w:r w:rsidR="002F1A09" w:rsidRPr="002F1A09">
        <w:t xml:space="preserve">la Subdirectora de Servicios Educativos en el manifestó que en esa Subdirección no se ha recibido notificación o aviso alguno </w:t>
      </w:r>
      <w:r w:rsidR="002F1A09">
        <w:t>sobre lo solicitado</w:t>
      </w:r>
      <w:r w:rsidR="00D2358C">
        <w:t>; sobre</w:t>
      </w:r>
      <w:r w:rsidR="00BE38B3">
        <w:t xml:space="preserve"> </w:t>
      </w:r>
      <w:r w:rsidR="00D2358C" w:rsidRPr="00D2358C">
        <w:rPr>
          <w:lang w:eastAsia="es-ES_tradnl"/>
        </w:rPr>
        <w:t xml:space="preserve">el tema, el Criterio orientador, con clave de control SO/014/2017, emitido por el entonces Instituto Nacional de Transparencia, Acceso a la Información Pública y Protección de Datos Personales en el Estado de México y Municipios, establece que la inexistencia de la información, es una cuestión de hecho que se le atribuye a la misma, cuando ésta no se encuentra en los archivos del Sujeto Obligado. </w:t>
      </w:r>
    </w:p>
    <w:p w14:paraId="636C5A0A" w14:textId="77777777" w:rsidR="00D2358C" w:rsidRPr="00D2358C" w:rsidRDefault="00D2358C" w:rsidP="00D2358C">
      <w:pPr>
        <w:spacing w:after="0" w:line="360" w:lineRule="auto"/>
        <w:rPr>
          <w:lang w:eastAsia="es-ES_tradnl"/>
        </w:rPr>
      </w:pPr>
    </w:p>
    <w:p w14:paraId="4EC72492" w14:textId="77777777" w:rsidR="00D2358C" w:rsidRPr="00D2358C" w:rsidRDefault="00D2358C" w:rsidP="00D2358C">
      <w:pPr>
        <w:spacing w:after="0" w:line="360" w:lineRule="auto"/>
        <w:rPr>
          <w:lang w:eastAsia="es-ES_tradnl"/>
        </w:rPr>
      </w:pPr>
      <w:r w:rsidRPr="00D2358C">
        <w:rPr>
          <w:lang w:eastAsia="es-ES_tradnl"/>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48D2E74E" w14:textId="77777777" w:rsidR="00D2358C" w:rsidRPr="00D2358C" w:rsidRDefault="00D2358C" w:rsidP="00D2358C">
      <w:pPr>
        <w:spacing w:after="0" w:line="360" w:lineRule="auto"/>
        <w:rPr>
          <w:lang w:eastAsia="es-ES_tradnl"/>
        </w:rPr>
      </w:pPr>
    </w:p>
    <w:p w14:paraId="5E007540" w14:textId="77777777" w:rsidR="00D2358C" w:rsidRPr="00D2358C" w:rsidRDefault="00D2358C" w:rsidP="00D2358C">
      <w:pPr>
        <w:spacing w:after="0" w:line="360" w:lineRule="auto"/>
        <w:rPr>
          <w:lang w:eastAsia="es-ES_tradnl"/>
        </w:rPr>
      </w:pPr>
      <w:r w:rsidRPr="00D2358C">
        <w:rPr>
          <w:lang w:eastAsia="es-ES_tradnl"/>
        </w:rPr>
        <w:t xml:space="preserve">Así, es posible concluir que la </w:t>
      </w:r>
      <w:r w:rsidRPr="00D2358C">
        <w:rPr>
          <w:b/>
          <w:lang w:eastAsia="es-ES_tradnl"/>
        </w:rPr>
        <w:t>inexistencia</w:t>
      </w:r>
      <w:r w:rsidRPr="00D2358C">
        <w:rPr>
          <w:lang w:eastAsia="es-ES_tradnl"/>
        </w:rPr>
        <w:t xml:space="preserve"> presupone la competencia del sujeto obligado para conocer de la información, pero por alguna circunstancia, la documentación solicitada no obra en sus archivos; para tal situación, no basta con que los sujetos obligados precisen </w:t>
      </w:r>
      <w:r w:rsidRPr="00D2358C">
        <w:rPr>
          <w:lang w:eastAsia="es-ES_tradnl"/>
        </w:rPr>
        <w:lastRenderedPageBreak/>
        <w:t>dicha circunstancia, sino que también debe de señalar las razones por las cuales no cuentan con lo peticionado, es decir, las circunstancias que dan lugar a la inexistencia.</w:t>
      </w:r>
    </w:p>
    <w:p w14:paraId="529EF0E4" w14:textId="77777777" w:rsidR="00D2358C" w:rsidRPr="00D2358C" w:rsidRDefault="00D2358C" w:rsidP="00D2358C">
      <w:pPr>
        <w:spacing w:after="0" w:line="360" w:lineRule="auto"/>
        <w:rPr>
          <w:lang w:eastAsia="es-ES_tradnl"/>
        </w:rPr>
      </w:pPr>
    </w:p>
    <w:p w14:paraId="368C3019" w14:textId="71DB3089" w:rsidR="00D2358C" w:rsidRPr="00D2358C" w:rsidRDefault="00D2358C" w:rsidP="00D2358C">
      <w:pPr>
        <w:spacing w:after="0" w:line="360" w:lineRule="auto"/>
        <w:rPr>
          <w:lang w:eastAsia="es-ES_tradnl"/>
        </w:rPr>
      </w:pPr>
      <w:r w:rsidRPr="00D2358C">
        <w:rPr>
          <w:lang w:eastAsia="es-ES_tradnl"/>
        </w:rPr>
        <w:t>Conforme a lo anterior, se logra vislumbrar que l</w:t>
      </w:r>
      <w:r w:rsidR="002F1A09">
        <w:rPr>
          <w:lang w:eastAsia="es-ES_tradnl"/>
        </w:rPr>
        <w:t>as</w:t>
      </w:r>
      <w:r w:rsidRPr="00D2358C">
        <w:rPr>
          <w:lang w:eastAsia="es-ES_tradnl"/>
        </w:rPr>
        <w:t xml:space="preserve"> área competente</w:t>
      </w:r>
      <w:r w:rsidR="002F1A09">
        <w:rPr>
          <w:lang w:eastAsia="es-ES_tradnl"/>
        </w:rPr>
        <w:t xml:space="preserve">s mencionadas por el Particular en su solicitud </w:t>
      </w:r>
      <w:r w:rsidRPr="00D2358C">
        <w:rPr>
          <w:lang w:eastAsia="es-ES_tradnl"/>
        </w:rPr>
        <w:t>señal</w:t>
      </w:r>
      <w:r w:rsidR="002F1A09">
        <w:rPr>
          <w:lang w:eastAsia="es-ES_tradnl"/>
        </w:rPr>
        <w:t>aron</w:t>
      </w:r>
      <w:r w:rsidRPr="00D2358C">
        <w:rPr>
          <w:lang w:eastAsia="es-ES_tradnl"/>
        </w:rPr>
        <w:t xml:space="preserve"> las razones por las cuales no contaba con la información, </w:t>
      </w:r>
      <w:r>
        <w:rPr>
          <w:lang w:eastAsia="es-ES_tradnl"/>
        </w:rPr>
        <w:t>al no haber alguna documental sobre los hechos señalados en la solicitud</w:t>
      </w:r>
      <w:r w:rsidRPr="00D2358C">
        <w:rPr>
          <w:lang w:eastAsia="es-ES_tradnl"/>
        </w:rPr>
        <w:t>; lo cual se robustece con el hecho de que este Instituto realizó una indagación en la página oficial del Sujeto Obligado, los Portales de Información Pública de Oficio Mexiquense y redes sociales y no se localizó algún indicio de que contara con la información peticionada.</w:t>
      </w:r>
    </w:p>
    <w:p w14:paraId="3B1DFDAF" w14:textId="77777777" w:rsidR="0087451F" w:rsidRDefault="0087451F" w:rsidP="00D2358C">
      <w:pPr>
        <w:spacing w:after="0" w:line="360" w:lineRule="auto"/>
        <w:contextualSpacing/>
      </w:pPr>
    </w:p>
    <w:p w14:paraId="0899EACF" w14:textId="77777777" w:rsidR="00D2358C" w:rsidRPr="00D2358C" w:rsidRDefault="00D2358C" w:rsidP="00D2358C">
      <w:pPr>
        <w:spacing w:after="0" w:line="360" w:lineRule="auto"/>
        <w:rPr>
          <w:color w:val="000000"/>
          <w:lang w:eastAsia="es-ES_tradnl"/>
        </w:rPr>
      </w:pPr>
      <w:r w:rsidRPr="00D2358C">
        <w:rPr>
          <w:lang w:eastAsia="es-ES_tradnl"/>
        </w:rPr>
        <w:t>En ese sentido</w:t>
      </w:r>
      <w:r w:rsidRPr="00D2358C">
        <w:rPr>
          <w:color w:val="000000"/>
          <w:lang w:eastAsia="es-ES_tradnl"/>
        </w:rPr>
        <w:t>, se logra colegir que la información solicitada por el ahora Recurrente es inexistente, pues el Sujeto Obligado, realizó una búsqueda exhaustiva y razonable en sus archivos y señaló los motivos por los cuales no contaba con lo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13D1BE93" w14:textId="77777777" w:rsidR="00D2358C" w:rsidRPr="00D2358C" w:rsidRDefault="00D2358C" w:rsidP="00D2358C">
      <w:pPr>
        <w:spacing w:after="0" w:line="360" w:lineRule="auto"/>
        <w:rPr>
          <w:color w:val="000000"/>
          <w:lang w:eastAsia="es-ES_tradnl"/>
        </w:rPr>
      </w:pPr>
    </w:p>
    <w:p w14:paraId="7088C9CB" w14:textId="77777777" w:rsidR="00D2358C" w:rsidRPr="00D2358C" w:rsidRDefault="00D2358C" w:rsidP="00D2358C">
      <w:pPr>
        <w:spacing w:after="0" w:line="360" w:lineRule="auto"/>
        <w:rPr>
          <w:color w:val="000000"/>
          <w:lang w:eastAsia="es-ES_tradnl"/>
        </w:rPr>
      </w:pPr>
      <w:r w:rsidRPr="00D2358C">
        <w:rPr>
          <w:color w:val="000000"/>
          <w:lang w:eastAsia="es-ES_tradnl"/>
        </w:rPr>
        <w:t>De la misma manera, el Criterio Orientador con clave de registro SO/007/2017, de la Segunda Época, emitido por el entonces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w:t>
      </w:r>
      <w:r w:rsidRPr="00D2358C">
        <w:rPr>
          <w:lang w:eastAsia="es-ES_tradnl"/>
        </w:rPr>
        <w:t>e</w:t>
      </w:r>
      <w:r w:rsidRPr="00D2358C">
        <w:rPr>
          <w:color w:val="000000"/>
          <w:lang w:eastAsia="es-ES_tradnl"/>
        </w:rPr>
        <w:t xml:space="preserve"> a su existencia.</w:t>
      </w:r>
    </w:p>
    <w:p w14:paraId="4AB25A05" w14:textId="77777777" w:rsidR="00D2358C" w:rsidRPr="00D2358C" w:rsidRDefault="00D2358C" w:rsidP="00D2358C">
      <w:pPr>
        <w:spacing w:after="0" w:line="360" w:lineRule="auto"/>
        <w:rPr>
          <w:color w:val="000000"/>
          <w:lang w:eastAsia="es-ES_tradnl"/>
        </w:rPr>
      </w:pPr>
    </w:p>
    <w:p w14:paraId="37345399" w14:textId="0C10E7C7" w:rsidR="0087451F" w:rsidRPr="00185C05" w:rsidRDefault="00D2358C" w:rsidP="005B4DB1">
      <w:pPr>
        <w:spacing w:after="0" w:line="360" w:lineRule="auto"/>
        <w:rPr>
          <w:rFonts w:cs="Tahoma"/>
          <w:bCs/>
        </w:rPr>
      </w:pPr>
      <w:r w:rsidRPr="00D2358C">
        <w:rPr>
          <w:color w:val="000000"/>
          <w:lang w:eastAsia="es-ES_tradnl"/>
        </w:rPr>
        <w:lastRenderedPageBreak/>
        <w:t>Al respecto, dicho criterio aplica al caso en concreto, ya que, no se localizó algún indicio de que el Sujeto Obligado cuente con la información requerida; por lo cual, se considera que el Sujeto Obligado señaló las razones por las cuales no contaba con lo requerido y cumplió con el segundo párrafo, del artículo 19 de la Ley de Transparencia y Acceso a la Información Pública del Estado de México y Municipios</w:t>
      </w:r>
      <w:r w:rsidR="0087451F" w:rsidRPr="00185C05">
        <w:t>, por lo que,</w:t>
      </w:r>
      <w:r w:rsidR="0087451F" w:rsidRPr="00185C05">
        <w:rPr>
          <w:rFonts w:cs="Tahoma"/>
          <w:bCs/>
        </w:rPr>
        <w:t xml:space="preserve"> los agravios hechos valer por el Particular devienen de </w:t>
      </w:r>
      <w:r w:rsidR="0087451F" w:rsidRPr="00185C05">
        <w:rPr>
          <w:rFonts w:cs="Tahoma"/>
          <w:b/>
          <w:bCs/>
        </w:rPr>
        <w:t>INFUNDADOS</w:t>
      </w:r>
      <w:r w:rsidR="00E76D85">
        <w:rPr>
          <w:rFonts w:cs="Tahoma"/>
          <w:b/>
          <w:bCs/>
        </w:rPr>
        <w:t>.</w:t>
      </w:r>
    </w:p>
    <w:p w14:paraId="6D77EFFE" w14:textId="77777777" w:rsidR="0087451F" w:rsidRDefault="0087451F" w:rsidP="005B4DB1">
      <w:pPr>
        <w:tabs>
          <w:tab w:val="left" w:pos="4962"/>
        </w:tabs>
        <w:spacing w:after="0" w:line="360" w:lineRule="auto"/>
        <w:contextualSpacing/>
        <w:rPr>
          <w:rFonts w:cs="Tahoma"/>
        </w:rPr>
      </w:pPr>
    </w:p>
    <w:p w14:paraId="0412B7D8" w14:textId="77777777" w:rsidR="0087451F" w:rsidRPr="00185C05" w:rsidRDefault="0087451F" w:rsidP="005B4DB1">
      <w:pPr>
        <w:pStyle w:val="Ttulo2"/>
        <w:spacing w:before="0" w:after="0" w:line="360" w:lineRule="auto"/>
        <w:contextualSpacing/>
        <w:rPr>
          <w:b w:val="0"/>
          <w:sz w:val="22"/>
        </w:rPr>
      </w:pPr>
      <w:bookmarkStart w:id="15" w:name="_Toc228280372"/>
      <w:bookmarkStart w:id="16" w:name="_Toc233903897"/>
      <w:r w:rsidRPr="00185C05">
        <w:rPr>
          <w:sz w:val="22"/>
        </w:rPr>
        <w:t>SEXTO. Decisión</w:t>
      </w:r>
      <w:bookmarkEnd w:id="15"/>
      <w:bookmarkEnd w:id="16"/>
      <w:r w:rsidRPr="00185C05">
        <w:rPr>
          <w:sz w:val="22"/>
        </w:rPr>
        <w:t xml:space="preserve"> </w:t>
      </w:r>
    </w:p>
    <w:p w14:paraId="5D237D82" w14:textId="77777777" w:rsidR="0087451F" w:rsidRPr="00185C05" w:rsidRDefault="0087451F" w:rsidP="005B4DB1">
      <w:pPr>
        <w:tabs>
          <w:tab w:val="left" w:pos="4962"/>
        </w:tabs>
        <w:spacing w:after="0" w:line="360" w:lineRule="auto"/>
        <w:contextualSpacing/>
        <w:rPr>
          <w:rFonts w:cs="Tahoma"/>
          <w:b/>
          <w:lang w:val="es-ES"/>
        </w:rPr>
      </w:pPr>
    </w:p>
    <w:p w14:paraId="3592CC3A" w14:textId="77777777" w:rsidR="0087451F" w:rsidRPr="00185C05" w:rsidRDefault="0087451F" w:rsidP="005B4DB1">
      <w:pPr>
        <w:tabs>
          <w:tab w:val="left" w:pos="4962"/>
        </w:tabs>
        <w:spacing w:after="0" w:line="360" w:lineRule="auto"/>
        <w:contextualSpacing/>
        <w:rPr>
          <w:rFonts w:cs="Tahoma"/>
          <w:iCs/>
        </w:rPr>
      </w:pPr>
      <w:r w:rsidRPr="00185C05">
        <w:rPr>
          <w:rFonts w:cs="Tahoma"/>
        </w:rPr>
        <w:t xml:space="preserve">Con fundamento en el artículo 186, fracción II, de la Ley de Transparencia y Acceso a la Información Pública del Estado de México y Municipios, este Instituto considera procedente </w:t>
      </w:r>
      <w:r w:rsidRPr="00185C05">
        <w:rPr>
          <w:rFonts w:cs="Tahoma"/>
          <w:b/>
        </w:rPr>
        <w:t xml:space="preserve">CONFIRMAR </w:t>
      </w:r>
      <w:r w:rsidRPr="00185C05">
        <w:rPr>
          <w:rFonts w:cs="Tahoma"/>
          <w:bCs/>
        </w:rPr>
        <w:t>las</w:t>
      </w:r>
      <w:r w:rsidRPr="00185C05">
        <w:rPr>
          <w:rFonts w:cs="Tahoma"/>
        </w:rPr>
        <w:t xml:space="preserve"> respuestas otorgadas</w:t>
      </w:r>
      <w:r w:rsidRPr="00185C05">
        <w:rPr>
          <w:rFonts w:cs="Tahoma"/>
          <w:iCs/>
        </w:rPr>
        <w:t xml:space="preserve">. </w:t>
      </w:r>
    </w:p>
    <w:p w14:paraId="5BB1AB67" w14:textId="77777777" w:rsidR="0087451F" w:rsidRPr="00185C05" w:rsidRDefault="0087451F" w:rsidP="005B4DB1">
      <w:pPr>
        <w:tabs>
          <w:tab w:val="left" w:pos="4962"/>
        </w:tabs>
        <w:spacing w:after="0" w:line="360" w:lineRule="auto"/>
        <w:contextualSpacing/>
        <w:rPr>
          <w:rFonts w:cs="Tahoma"/>
        </w:rPr>
      </w:pPr>
    </w:p>
    <w:p w14:paraId="4A09828E" w14:textId="77777777" w:rsidR="0087451F" w:rsidRPr="00185C05" w:rsidRDefault="0087451F" w:rsidP="005B4DB1">
      <w:pPr>
        <w:tabs>
          <w:tab w:val="left" w:pos="4962"/>
        </w:tabs>
        <w:spacing w:after="0" w:line="360" w:lineRule="auto"/>
        <w:contextualSpacing/>
        <w:rPr>
          <w:rFonts w:cs="Tahoma"/>
          <w:b/>
          <w:bCs/>
          <w:iCs/>
          <w:lang w:val="es-ES"/>
        </w:rPr>
      </w:pPr>
      <w:r w:rsidRPr="00185C05">
        <w:rPr>
          <w:rFonts w:cs="Tahoma"/>
          <w:b/>
          <w:bCs/>
          <w:iCs/>
          <w:lang w:val="es-ES"/>
        </w:rPr>
        <w:t>Términos de la Resolución para el Recurrente</w:t>
      </w:r>
    </w:p>
    <w:p w14:paraId="69E27041" w14:textId="77777777" w:rsidR="0087451F" w:rsidRPr="00185C05" w:rsidRDefault="0087451F" w:rsidP="005B4DB1">
      <w:pPr>
        <w:tabs>
          <w:tab w:val="left" w:pos="4962"/>
        </w:tabs>
        <w:spacing w:after="0" w:line="360" w:lineRule="auto"/>
        <w:contextualSpacing/>
        <w:rPr>
          <w:rFonts w:cs="Tahoma"/>
          <w:b/>
          <w:bCs/>
          <w:iCs/>
          <w:u w:val="single"/>
          <w:lang w:val="es-ES"/>
        </w:rPr>
      </w:pPr>
    </w:p>
    <w:p w14:paraId="2EF95251" w14:textId="77777777" w:rsidR="0087451F" w:rsidRPr="00185C05" w:rsidRDefault="0087451F" w:rsidP="005B4DB1">
      <w:pPr>
        <w:tabs>
          <w:tab w:val="left" w:pos="4962"/>
        </w:tabs>
        <w:spacing w:after="0" w:line="360" w:lineRule="auto"/>
        <w:contextualSpacing/>
        <w:rPr>
          <w:rFonts w:cs="Tahoma"/>
          <w:iCs/>
        </w:rPr>
      </w:pPr>
      <w:r w:rsidRPr="00185C05">
        <w:rPr>
          <w:rFonts w:cs="Tahoma"/>
          <w:iCs/>
        </w:rPr>
        <w:t xml:space="preserve">Se le hace del conocimiento al Particular, que, en el presente caso, no se le concede la razón, pues el Sujeto Obligado, le señaló que no contaba con la información que es de su interés. </w:t>
      </w:r>
    </w:p>
    <w:p w14:paraId="2DD7CC10" w14:textId="77777777" w:rsidR="0087451F" w:rsidRPr="00185C05" w:rsidRDefault="0087451F" w:rsidP="005B4DB1">
      <w:pPr>
        <w:tabs>
          <w:tab w:val="left" w:pos="4962"/>
        </w:tabs>
        <w:spacing w:after="0" w:line="360" w:lineRule="auto"/>
        <w:contextualSpacing/>
        <w:rPr>
          <w:rFonts w:cs="Tahoma"/>
          <w:iCs/>
          <w:lang w:val="es-ES"/>
        </w:rPr>
      </w:pPr>
    </w:p>
    <w:p w14:paraId="4ABC4519" w14:textId="77777777" w:rsidR="0087451F" w:rsidRDefault="0087451F" w:rsidP="005B4DB1">
      <w:pPr>
        <w:tabs>
          <w:tab w:val="left" w:pos="4962"/>
        </w:tabs>
        <w:spacing w:after="0" w:line="360" w:lineRule="auto"/>
        <w:contextualSpacing/>
        <w:rPr>
          <w:rFonts w:cs="Tahoma"/>
          <w:bCs/>
          <w:iCs/>
        </w:rPr>
      </w:pPr>
      <w:r w:rsidRPr="00185C05">
        <w:rPr>
          <w:rFonts w:cs="Tahoma"/>
          <w:bCs/>
          <w:iCs/>
        </w:rPr>
        <w:t>Por lo expuesto y fundado, este Pleno:</w:t>
      </w:r>
    </w:p>
    <w:p w14:paraId="33B3AE45" w14:textId="77777777" w:rsidR="005B4DB1" w:rsidRPr="00185C05" w:rsidRDefault="005B4DB1" w:rsidP="005B4DB1">
      <w:pPr>
        <w:tabs>
          <w:tab w:val="left" w:pos="4962"/>
        </w:tabs>
        <w:spacing w:after="0" w:line="360" w:lineRule="auto"/>
        <w:contextualSpacing/>
        <w:rPr>
          <w:rFonts w:cs="Tahoma"/>
          <w:bCs/>
          <w:iCs/>
        </w:rPr>
      </w:pPr>
    </w:p>
    <w:p w14:paraId="0F314CE9" w14:textId="77777777" w:rsidR="0087451F" w:rsidRPr="00185C05" w:rsidRDefault="0087451F" w:rsidP="005B4DB1">
      <w:pPr>
        <w:pStyle w:val="Ttulo1"/>
        <w:spacing w:before="0" w:after="0" w:line="360" w:lineRule="auto"/>
        <w:contextualSpacing/>
        <w:jc w:val="center"/>
        <w:rPr>
          <w:rFonts w:eastAsia="Calibri"/>
          <w:b w:val="0"/>
          <w:sz w:val="22"/>
          <w:szCs w:val="22"/>
          <w:lang w:eastAsia="en-US"/>
        </w:rPr>
      </w:pPr>
      <w:bookmarkStart w:id="17" w:name="_Toc228280373"/>
      <w:bookmarkStart w:id="18" w:name="_Toc233903898"/>
      <w:r w:rsidRPr="00185C05">
        <w:rPr>
          <w:rFonts w:eastAsia="Calibri"/>
          <w:sz w:val="22"/>
          <w:szCs w:val="22"/>
          <w:lang w:eastAsia="en-US"/>
        </w:rPr>
        <w:t>R E S U E L V E</w:t>
      </w:r>
      <w:bookmarkEnd w:id="17"/>
      <w:bookmarkEnd w:id="18"/>
    </w:p>
    <w:p w14:paraId="716030D4" w14:textId="77777777" w:rsidR="0087451F" w:rsidRPr="00185C05" w:rsidRDefault="0087451F" w:rsidP="005B4DB1">
      <w:pPr>
        <w:spacing w:after="0" w:line="360" w:lineRule="auto"/>
        <w:contextualSpacing/>
        <w:jc w:val="center"/>
        <w:rPr>
          <w:rFonts w:cs="Tahoma"/>
          <w:b/>
          <w:bCs/>
        </w:rPr>
      </w:pPr>
    </w:p>
    <w:p w14:paraId="123E18F9" w14:textId="403EF73C" w:rsidR="0087451F" w:rsidRPr="00185C05" w:rsidRDefault="0087451F" w:rsidP="005B4DB1">
      <w:pPr>
        <w:spacing w:after="0" w:line="360" w:lineRule="auto"/>
        <w:contextualSpacing/>
        <w:rPr>
          <w:rFonts w:eastAsia="Calibri" w:cs="Tahoma"/>
          <w:bCs/>
          <w:iCs/>
          <w:lang w:eastAsia="en-US"/>
        </w:rPr>
      </w:pPr>
      <w:r w:rsidRPr="00185C05">
        <w:rPr>
          <w:rFonts w:eastAsia="Calibri" w:cs="Tahoma"/>
          <w:b/>
          <w:bCs/>
          <w:iCs/>
          <w:lang w:eastAsia="en-US"/>
        </w:rPr>
        <w:t xml:space="preserve">PRIMERO. </w:t>
      </w:r>
      <w:r w:rsidRPr="00185C05">
        <w:rPr>
          <w:rFonts w:eastAsia="Calibri" w:cs="Tahoma"/>
          <w:bCs/>
          <w:iCs/>
          <w:lang w:eastAsia="en-US"/>
        </w:rPr>
        <w:t xml:space="preserve">Se </w:t>
      </w:r>
      <w:r w:rsidRPr="00185C05">
        <w:rPr>
          <w:rFonts w:eastAsia="Calibri" w:cs="Tahoma"/>
          <w:b/>
          <w:bCs/>
          <w:iCs/>
          <w:lang w:eastAsia="en-US"/>
        </w:rPr>
        <w:t>CONFIRMA</w:t>
      </w:r>
      <w:r w:rsidRPr="00185C05">
        <w:rPr>
          <w:rFonts w:eastAsia="Calibri" w:cs="Tahoma"/>
          <w:bCs/>
          <w:iCs/>
          <w:lang w:eastAsia="en-US"/>
        </w:rPr>
        <w:t xml:space="preserve"> la respuesta del Sujeto Obligado</w:t>
      </w:r>
      <w:r w:rsidRPr="00185C05">
        <w:rPr>
          <w:rFonts w:eastAsia="Calibri" w:cs="Tahoma"/>
          <w:b/>
          <w:bCs/>
          <w:iCs/>
          <w:lang w:eastAsia="en-US"/>
        </w:rPr>
        <w:t xml:space="preserve"> </w:t>
      </w:r>
      <w:r w:rsidRPr="00185C05">
        <w:rPr>
          <w:rFonts w:eastAsia="Calibri" w:cs="Tahoma"/>
          <w:bCs/>
          <w:iCs/>
          <w:lang w:eastAsia="en-US"/>
        </w:rPr>
        <w:t xml:space="preserve">a la solicitud de información </w:t>
      </w:r>
      <w:r w:rsidRPr="0087451F">
        <w:rPr>
          <w:rFonts w:cs="Tahoma"/>
          <w:b/>
          <w:bCs/>
        </w:rPr>
        <w:t>000</w:t>
      </w:r>
      <w:r w:rsidR="002F1A09">
        <w:rPr>
          <w:rFonts w:cs="Tahoma"/>
          <w:b/>
          <w:bCs/>
        </w:rPr>
        <w:t>25</w:t>
      </w:r>
      <w:r w:rsidRPr="0087451F">
        <w:rPr>
          <w:rFonts w:cs="Tahoma"/>
          <w:b/>
          <w:bCs/>
        </w:rPr>
        <w:t>/DIFCUAUTIZ/IP/2026</w:t>
      </w:r>
      <w:r w:rsidRPr="00185C05">
        <w:rPr>
          <w:rFonts w:eastAsia="Calibri"/>
          <w:color w:val="000000"/>
        </w:rPr>
        <w:t>,</w:t>
      </w:r>
      <w:r w:rsidRPr="00185C05">
        <w:rPr>
          <w:rFonts w:eastAsia="Calibri" w:cs="Tahoma"/>
          <w:b/>
          <w:bCs/>
          <w:iCs/>
          <w:lang w:eastAsia="en-US"/>
        </w:rPr>
        <w:t xml:space="preserve"> </w:t>
      </w:r>
      <w:r w:rsidRPr="00185C05">
        <w:rPr>
          <w:rFonts w:eastAsia="Calibri" w:cs="Tahoma"/>
          <w:bCs/>
          <w:iCs/>
          <w:lang w:eastAsia="en-US"/>
        </w:rPr>
        <w:t xml:space="preserve">por resultar infundadas las razones o motivos de inconformidad hechos valer por el Recurrente en el Recurso de Revisión </w:t>
      </w:r>
      <w:r>
        <w:rPr>
          <w:rFonts w:eastAsia="Calibri" w:cs="Tahoma"/>
          <w:b/>
          <w:bCs/>
          <w:iCs/>
          <w:lang w:eastAsia="en-US"/>
        </w:rPr>
        <w:lastRenderedPageBreak/>
        <w:t>05</w:t>
      </w:r>
      <w:r w:rsidR="002F1A09">
        <w:rPr>
          <w:rFonts w:eastAsia="Calibri" w:cs="Tahoma"/>
          <w:b/>
          <w:bCs/>
          <w:iCs/>
          <w:lang w:eastAsia="en-US"/>
        </w:rPr>
        <w:t>896</w:t>
      </w:r>
      <w:r w:rsidRPr="00185C05">
        <w:rPr>
          <w:rFonts w:eastAsia="Calibri" w:cs="Tahoma"/>
          <w:b/>
          <w:bCs/>
          <w:iCs/>
          <w:lang w:eastAsia="en-US"/>
        </w:rPr>
        <w:t>/INFOEM/IP/RR/2026</w:t>
      </w:r>
      <w:r w:rsidRPr="00185C05">
        <w:rPr>
          <w:rFonts w:eastAsia="Calibri" w:cs="Tahoma"/>
          <w:bCs/>
          <w:iCs/>
          <w:lang w:eastAsia="en-US"/>
        </w:rPr>
        <w:t>, en términos de los Considerandos QUINTO y SEXTO</w:t>
      </w:r>
      <w:r w:rsidRPr="00185C05">
        <w:rPr>
          <w:rFonts w:eastAsia="Calibri" w:cs="Tahoma"/>
          <w:b/>
          <w:bCs/>
          <w:iCs/>
          <w:lang w:eastAsia="en-US"/>
        </w:rPr>
        <w:t xml:space="preserve"> </w:t>
      </w:r>
      <w:r w:rsidRPr="00185C05">
        <w:rPr>
          <w:rFonts w:eastAsia="Calibri" w:cs="Tahoma"/>
          <w:bCs/>
          <w:iCs/>
          <w:lang w:eastAsia="en-US"/>
        </w:rPr>
        <w:t xml:space="preserve">de esta Resolución. </w:t>
      </w:r>
    </w:p>
    <w:p w14:paraId="7350C7EB" w14:textId="77777777" w:rsidR="0087451F" w:rsidRPr="00185C05" w:rsidRDefault="0087451F" w:rsidP="005B4DB1">
      <w:pPr>
        <w:spacing w:after="0" w:line="360" w:lineRule="auto"/>
        <w:contextualSpacing/>
        <w:rPr>
          <w:rFonts w:eastAsia="Calibri" w:cs="Tahoma"/>
          <w:bCs/>
          <w:iCs/>
          <w:lang w:eastAsia="en-US"/>
        </w:rPr>
      </w:pPr>
    </w:p>
    <w:p w14:paraId="7D127CCD" w14:textId="77777777" w:rsidR="0087451F" w:rsidRPr="00185C05" w:rsidRDefault="0087451F" w:rsidP="005B4DB1">
      <w:pPr>
        <w:spacing w:after="0" w:line="360" w:lineRule="auto"/>
        <w:contextualSpacing/>
        <w:rPr>
          <w:rFonts w:eastAsia="Calibri" w:cs="Tahoma"/>
          <w:bCs/>
          <w:i/>
          <w:iCs/>
          <w:lang w:eastAsia="en-US"/>
        </w:rPr>
      </w:pPr>
      <w:r w:rsidRPr="00185C05">
        <w:rPr>
          <w:rFonts w:eastAsia="Calibri" w:cs="Tahoma"/>
          <w:b/>
          <w:bCs/>
          <w:iCs/>
          <w:lang w:eastAsia="en-US"/>
        </w:rPr>
        <w:t xml:space="preserve">SEGUNDO. NOTIFÍQUESE POR SAIMEX </w:t>
      </w:r>
      <w:r w:rsidRPr="00185C05">
        <w:rPr>
          <w:rFonts w:eastAsia="Calibri" w:cs="Tahoma"/>
          <w:bCs/>
          <w:iCs/>
          <w:lang w:eastAsia="en-US"/>
        </w:rPr>
        <w:t>la presente resolución al Titular de la Unidad de Transparencia del Sujeto Obligado.</w:t>
      </w:r>
    </w:p>
    <w:p w14:paraId="494ABD2F" w14:textId="77777777" w:rsidR="0087451F" w:rsidRPr="00185C05" w:rsidRDefault="0087451F" w:rsidP="005B4DB1">
      <w:pPr>
        <w:spacing w:after="0" w:line="360" w:lineRule="auto"/>
        <w:contextualSpacing/>
        <w:rPr>
          <w:rFonts w:eastAsia="Calibri" w:cs="Tahoma"/>
          <w:bCs/>
          <w:iCs/>
          <w:lang w:eastAsia="en-US"/>
        </w:rPr>
      </w:pPr>
    </w:p>
    <w:p w14:paraId="53487F87" w14:textId="77777777" w:rsidR="0087451F" w:rsidRPr="00185C05" w:rsidRDefault="0087451F" w:rsidP="005B4DB1">
      <w:pPr>
        <w:spacing w:after="0" w:line="360" w:lineRule="auto"/>
        <w:contextualSpacing/>
        <w:rPr>
          <w:rFonts w:eastAsia="Calibri" w:cs="Tahoma"/>
          <w:bCs/>
          <w:iCs/>
          <w:lang w:eastAsia="en-US"/>
        </w:rPr>
      </w:pPr>
      <w:r w:rsidRPr="00185C05">
        <w:rPr>
          <w:rFonts w:eastAsia="Calibri" w:cs="Tahoma"/>
          <w:b/>
          <w:bCs/>
          <w:iCs/>
          <w:lang w:eastAsia="en-US"/>
        </w:rPr>
        <w:t>TERCERO. NOTIFÍQUESE POR SAIMEX</w:t>
      </w:r>
      <w:r w:rsidRPr="00185C05">
        <w:rPr>
          <w:rFonts w:eastAsia="Calibri" w:cs="Tahoma"/>
          <w:bCs/>
          <w:iCs/>
          <w:lang w:eastAsia="en-US"/>
        </w:rPr>
        <w:t xml:space="preserve"> al Recurrente la presente Resolución, del mismo modo,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F513483" w14:textId="77777777" w:rsidR="00BE38B3" w:rsidRPr="0087451F" w:rsidRDefault="00BE38B3" w:rsidP="005B4DB1">
      <w:pPr>
        <w:spacing w:after="0" w:line="360" w:lineRule="auto"/>
        <w:contextualSpacing/>
        <w:rPr>
          <w:rFonts w:cs="Tahoma"/>
          <w:szCs w:val="24"/>
        </w:rPr>
      </w:pPr>
    </w:p>
    <w:p w14:paraId="09585099" w14:textId="46504671" w:rsidR="00BB2887" w:rsidRPr="00630461" w:rsidRDefault="00B27581" w:rsidP="005B4DB1">
      <w:pPr>
        <w:spacing w:after="0" w:line="360" w:lineRule="auto"/>
        <w:contextualSpacing/>
        <w:rPr>
          <w:b/>
          <w:bCs/>
        </w:rPr>
      </w:pPr>
      <w:r w:rsidRPr="00630461">
        <w:t>ASÍ LO RESUELVE, POR </w:t>
      </w:r>
      <w:r w:rsidRPr="00630461">
        <w:rPr>
          <w:b/>
          <w:bCs/>
        </w:rPr>
        <w:t>UNANIMIDAD</w:t>
      </w:r>
      <w:r w:rsidRPr="00630461">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7451F">
        <w:t xml:space="preserve">VIGÉSIMA </w:t>
      </w:r>
      <w:r w:rsidR="002F1A09">
        <w:t>CUARTA</w:t>
      </w:r>
      <w:r w:rsidR="00BF6D5D">
        <w:t xml:space="preserve"> </w:t>
      </w:r>
      <w:r w:rsidRPr="00630461">
        <w:t xml:space="preserve">SESIÓN ORDINARIA, CELEBRADA EL </w:t>
      </w:r>
      <w:r w:rsidR="002F1A09">
        <w:t>PRIMERO DE JULIO</w:t>
      </w:r>
      <w:r w:rsidR="0087451F">
        <w:t xml:space="preserve"> </w:t>
      </w:r>
      <w:r w:rsidRPr="00630461">
        <w:t>DE DOS MIL VEINTISÉIS, ANTE EL SECRETARIO TÉCNICO DEL PLENO, ALEXIS TAPIA RAMÍREZ.</w:t>
      </w:r>
    </w:p>
    <w:p w14:paraId="1C18AA3E" w14:textId="77777777" w:rsidR="00BB2887" w:rsidRPr="00630461" w:rsidRDefault="00BB2887" w:rsidP="005B4DB1">
      <w:pPr>
        <w:spacing w:after="0" w:line="360" w:lineRule="auto"/>
        <w:contextualSpacing/>
        <w:rPr>
          <w:b/>
          <w:bCs/>
        </w:rPr>
      </w:pPr>
    </w:p>
    <w:p w14:paraId="7947C9E3" w14:textId="77777777" w:rsidR="00BB2887" w:rsidRPr="00630461" w:rsidRDefault="00BB2887" w:rsidP="005B4DB1">
      <w:pPr>
        <w:spacing w:after="0" w:line="360" w:lineRule="auto"/>
        <w:contextualSpacing/>
        <w:rPr>
          <w:b/>
          <w:bCs/>
        </w:rPr>
      </w:pPr>
    </w:p>
    <w:p w14:paraId="5219009A" w14:textId="77777777" w:rsidR="00BC7186" w:rsidRPr="00630461" w:rsidRDefault="00BC7186" w:rsidP="005B4DB1">
      <w:pPr>
        <w:spacing w:after="0" w:line="360" w:lineRule="auto"/>
        <w:contextualSpacing/>
        <w:rPr>
          <w:b/>
          <w:bCs/>
        </w:rPr>
      </w:pPr>
    </w:p>
    <w:p w14:paraId="2438E698" w14:textId="77777777" w:rsidR="00BB2887" w:rsidRPr="00630461" w:rsidRDefault="00BB2887" w:rsidP="005B4DB1">
      <w:pPr>
        <w:spacing w:after="0" w:line="360" w:lineRule="auto"/>
        <w:contextualSpacing/>
      </w:pPr>
    </w:p>
    <w:p w14:paraId="35F3161C" w14:textId="77777777" w:rsidR="00BB2887" w:rsidRPr="00630461" w:rsidRDefault="00BB2887" w:rsidP="005B4DB1">
      <w:pPr>
        <w:spacing w:after="0" w:line="360" w:lineRule="auto"/>
        <w:contextualSpacing/>
      </w:pPr>
    </w:p>
    <w:p w14:paraId="49A3EF30" w14:textId="77777777" w:rsidR="00BB2887" w:rsidRPr="00630461" w:rsidRDefault="00BB2887" w:rsidP="005B4DB1">
      <w:pPr>
        <w:tabs>
          <w:tab w:val="right" w:pos="8931"/>
        </w:tabs>
        <w:spacing w:after="0" w:line="360" w:lineRule="auto"/>
        <w:contextualSpacing/>
      </w:pPr>
    </w:p>
    <w:p w14:paraId="311BD510" w14:textId="77777777" w:rsidR="00BB2887" w:rsidRPr="00630461" w:rsidRDefault="00BB2887" w:rsidP="005B4DB1">
      <w:pPr>
        <w:tabs>
          <w:tab w:val="right" w:pos="8931"/>
        </w:tabs>
        <w:spacing w:after="0" w:line="360" w:lineRule="auto"/>
        <w:contextualSpacing/>
      </w:pPr>
    </w:p>
    <w:p w14:paraId="13C98B60" w14:textId="77777777" w:rsidR="00BB2887" w:rsidRPr="00630461" w:rsidRDefault="00BB2887" w:rsidP="005B4DB1">
      <w:pPr>
        <w:spacing w:after="0" w:line="360" w:lineRule="auto"/>
        <w:contextualSpacing/>
      </w:pPr>
    </w:p>
    <w:p w14:paraId="35F49D12" w14:textId="77777777" w:rsidR="00BB2887" w:rsidRPr="00630461" w:rsidRDefault="00BB2887" w:rsidP="005B4DB1">
      <w:pPr>
        <w:spacing w:after="0" w:line="360" w:lineRule="auto"/>
        <w:contextualSpacing/>
      </w:pPr>
    </w:p>
    <w:p w14:paraId="043A820D" w14:textId="77777777" w:rsidR="00BB2887" w:rsidRPr="00630461" w:rsidRDefault="00BB2887" w:rsidP="005B4DB1">
      <w:pPr>
        <w:spacing w:after="0" w:line="360" w:lineRule="auto"/>
        <w:contextualSpacing/>
      </w:pPr>
    </w:p>
    <w:p w14:paraId="539BDD46" w14:textId="77777777" w:rsidR="00BB2887" w:rsidRPr="00630461" w:rsidRDefault="00BB2887" w:rsidP="005B4DB1">
      <w:pPr>
        <w:spacing w:after="0" w:line="360" w:lineRule="auto"/>
        <w:contextualSpacing/>
      </w:pPr>
    </w:p>
    <w:p w14:paraId="1D84BB3F" w14:textId="77777777" w:rsidR="00BB2887" w:rsidRPr="00630461" w:rsidRDefault="00BB2887" w:rsidP="005B4DB1">
      <w:pPr>
        <w:spacing w:after="0" w:line="360" w:lineRule="auto"/>
        <w:contextualSpacing/>
      </w:pPr>
    </w:p>
    <w:p w14:paraId="08101A2F" w14:textId="77777777" w:rsidR="00BB2887" w:rsidRPr="00630461" w:rsidRDefault="00BB2887" w:rsidP="005B4DB1">
      <w:pPr>
        <w:spacing w:after="0" w:line="360" w:lineRule="auto"/>
        <w:contextualSpacing/>
      </w:pPr>
    </w:p>
    <w:p w14:paraId="6CC93CB0" w14:textId="77777777" w:rsidR="00BB2887" w:rsidRPr="00630461" w:rsidRDefault="00BB2887" w:rsidP="005B4DB1">
      <w:pPr>
        <w:spacing w:after="0" w:line="360" w:lineRule="auto"/>
        <w:contextualSpacing/>
      </w:pPr>
    </w:p>
    <w:p w14:paraId="7F2A0DF1" w14:textId="77777777" w:rsidR="00BB2887" w:rsidRPr="00630461" w:rsidRDefault="00BB2887" w:rsidP="005B4DB1">
      <w:pPr>
        <w:spacing w:after="0" w:line="360" w:lineRule="auto"/>
        <w:contextualSpacing/>
      </w:pPr>
    </w:p>
    <w:p w14:paraId="0B65C6DF" w14:textId="77777777" w:rsidR="00BB2887" w:rsidRPr="00630461" w:rsidRDefault="00BB2887" w:rsidP="005B4DB1">
      <w:pPr>
        <w:spacing w:after="0" w:line="360" w:lineRule="auto"/>
        <w:contextualSpacing/>
      </w:pPr>
    </w:p>
    <w:p w14:paraId="5A8B1747" w14:textId="77777777" w:rsidR="00BB2887" w:rsidRPr="00630461" w:rsidRDefault="00BB2887" w:rsidP="005B4DB1">
      <w:pPr>
        <w:spacing w:after="0" w:line="360" w:lineRule="auto"/>
        <w:contextualSpacing/>
      </w:pPr>
    </w:p>
    <w:p w14:paraId="2508D676" w14:textId="77777777" w:rsidR="00BB2887" w:rsidRPr="00630461" w:rsidRDefault="00BB2887" w:rsidP="005B4DB1">
      <w:pPr>
        <w:spacing w:after="0" w:line="360" w:lineRule="auto"/>
        <w:contextualSpacing/>
      </w:pPr>
    </w:p>
    <w:p w14:paraId="5F183446" w14:textId="77777777" w:rsidR="00BB2887" w:rsidRPr="00630461" w:rsidRDefault="00BB2887" w:rsidP="005B4DB1">
      <w:pPr>
        <w:spacing w:after="0" w:line="360" w:lineRule="auto"/>
        <w:contextualSpacing/>
      </w:pPr>
    </w:p>
    <w:p w14:paraId="3E9A3F3E" w14:textId="77777777" w:rsidR="00BB2887" w:rsidRPr="00630461" w:rsidRDefault="00BB2887" w:rsidP="005B4DB1">
      <w:pPr>
        <w:spacing w:after="0" w:line="360" w:lineRule="auto"/>
        <w:contextualSpacing/>
      </w:pPr>
    </w:p>
    <w:p w14:paraId="3E78F0E2" w14:textId="77777777" w:rsidR="0026475A" w:rsidRPr="00630461" w:rsidRDefault="0026475A" w:rsidP="005B4DB1">
      <w:pPr>
        <w:spacing w:after="0" w:line="360" w:lineRule="auto"/>
        <w:contextualSpacing/>
      </w:pPr>
    </w:p>
    <w:p w14:paraId="40BDF341" w14:textId="77777777" w:rsidR="0026475A" w:rsidRPr="00630461" w:rsidRDefault="0026475A" w:rsidP="005B4DB1">
      <w:pPr>
        <w:spacing w:after="0" w:line="360" w:lineRule="auto"/>
        <w:contextualSpacing/>
      </w:pPr>
    </w:p>
    <w:p w14:paraId="5229E6B2" w14:textId="77777777" w:rsidR="0026475A" w:rsidRPr="00630461" w:rsidRDefault="0026475A" w:rsidP="005B4DB1">
      <w:pPr>
        <w:spacing w:after="0" w:line="360" w:lineRule="auto"/>
        <w:contextualSpacing/>
      </w:pPr>
    </w:p>
    <w:p w14:paraId="2C840B97" w14:textId="77777777" w:rsidR="0026475A" w:rsidRPr="00630461" w:rsidRDefault="0026475A" w:rsidP="005B4DB1">
      <w:pPr>
        <w:spacing w:after="0" w:line="360" w:lineRule="auto"/>
        <w:contextualSpacing/>
      </w:pPr>
    </w:p>
    <w:p w14:paraId="60BD59EC" w14:textId="77777777" w:rsidR="0026475A" w:rsidRPr="00630461" w:rsidRDefault="0026475A" w:rsidP="005B4DB1">
      <w:pPr>
        <w:spacing w:after="0" w:line="360" w:lineRule="auto"/>
        <w:contextualSpacing/>
      </w:pPr>
    </w:p>
    <w:p w14:paraId="5B2FAA2B" w14:textId="77777777" w:rsidR="0026475A" w:rsidRPr="00630461" w:rsidRDefault="0026475A" w:rsidP="005B4DB1">
      <w:pPr>
        <w:spacing w:after="0" w:line="360" w:lineRule="auto"/>
        <w:contextualSpacing/>
      </w:pPr>
    </w:p>
    <w:p w14:paraId="4EA021FD" w14:textId="77777777" w:rsidR="00BB2887" w:rsidRPr="00630461" w:rsidRDefault="00BB2887" w:rsidP="005B4DB1">
      <w:pPr>
        <w:spacing w:after="0" w:line="360" w:lineRule="auto"/>
        <w:contextualSpacing/>
      </w:pPr>
    </w:p>
    <w:p w14:paraId="7044D61A" w14:textId="77777777" w:rsidR="00BB2887" w:rsidRPr="00630461" w:rsidRDefault="00BB2887" w:rsidP="005B4DB1">
      <w:pPr>
        <w:spacing w:after="0" w:line="360" w:lineRule="auto"/>
        <w:contextualSpacing/>
      </w:pPr>
    </w:p>
    <w:p w14:paraId="1BD69291" w14:textId="77777777" w:rsidR="00BB2887" w:rsidRPr="00630461" w:rsidRDefault="00BB2887" w:rsidP="005B4DB1">
      <w:pPr>
        <w:spacing w:after="0" w:line="360" w:lineRule="auto"/>
        <w:contextualSpacing/>
      </w:pPr>
    </w:p>
    <w:p w14:paraId="11C1868A" w14:textId="77777777" w:rsidR="00BB2887" w:rsidRPr="00630461" w:rsidRDefault="00BB2887" w:rsidP="005B4DB1">
      <w:pPr>
        <w:spacing w:after="0" w:line="360" w:lineRule="auto"/>
        <w:contextualSpacing/>
      </w:pPr>
    </w:p>
    <w:sectPr w:rsidR="00BB2887" w:rsidRPr="00630461">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7B775" w14:textId="77777777" w:rsidR="006D18DD" w:rsidRDefault="006D18DD">
      <w:pPr>
        <w:spacing w:after="0" w:line="240" w:lineRule="auto"/>
      </w:pPr>
      <w:r>
        <w:separator/>
      </w:r>
    </w:p>
  </w:endnote>
  <w:endnote w:type="continuationSeparator" w:id="0">
    <w:p w14:paraId="4D55E217" w14:textId="77777777" w:rsidR="006D18DD" w:rsidRDefault="006D1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99584"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C90D8C">
      <w:rPr>
        <w:b/>
        <w:bCs/>
        <w:noProof/>
        <w:color w:val="000000"/>
        <w:sz w:val="24"/>
        <w:szCs w:val="24"/>
      </w:rPr>
      <w:t>16</w:t>
    </w:r>
    <w:r>
      <w:rPr>
        <w:b/>
        <w:bCs/>
        <w:color w:val="000000"/>
        <w:sz w:val="24"/>
        <w:szCs w:val="24"/>
      </w:rPr>
      <w:fldChar w:fldCharType="end"/>
    </w:r>
  </w:p>
  <w:p w14:paraId="6BE9CD94"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1CD75"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C90D8C">
      <w:rPr>
        <w:b/>
        <w:bCs/>
        <w:noProof/>
        <w:color w:val="000000"/>
        <w:sz w:val="24"/>
        <w:szCs w:val="24"/>
      </w:rPr>
      <w:t>15</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C90D8C">
      <w:rPr>
        <w:b/>
        <w:bCs/>
        <w:noProof/>
        <w:color w:val="000000"/>
        <w:sz w:val="24"/>
        <w:szCs w:val="24"/>
      </w:rPr>
      <w:t>16</w:t>
    </w:r>
    <w:r>
      <w:rPr>
        <w:b/>
        <w:bCs/>
        <w:color w:val="000000"/>
        <w:sz w:val="24"/>
        <w:szCs w:val="24"/>
      </w:rPr>
      <w:fldChar w:fldCharType="end"/>
    </w:r>
  </w:p>
  <w:p w14:paraId="6C740886"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7C2EB"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C90D8C">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C90D8C">
      <w:rPr>
        <w:b/>
        <w:bCs/>
        <w:noProof/>
        <w:color w:val="000000"/>
        <w:sz w:val="24"/>
        <w:szCs w:val="24"/>
      </w:rPr>
      <w:t>16</w:t>
    </w:r>
    <w:r>
      <w:rPr>
        <w:b/>
        <w:bCs/>
        <w:color w:val="000000"/>
        <w:sz w:val="24"/>
        <w:szCs w:val="24"/>
      </w:rPr>
      <w:fldChar w:fldCharType="end"/>
    </w:r>
  </w:p>
  <w:p w14:paraId="537DB04C"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8628F" w14:textId="77777777" w:rsidR="006D18DD" w:rsidRDefault="006D18DD">
      <w:pPr>
        <w:spacing w:after="0" w:line="240" w:lineRule="auto"/>
      </w:pPr>
      <w:r>
        <w:separator/>
      </w:r>
    </w:p>
  </w:footnote>
  <w:footnote w:type="continuationSeparator" w:id="0">
    <w:p w14:paraId="6132231E" w14:textId="77777777" w:rsidR="006D18DD" w:rsidRDefault="006D1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55902"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1E49C752" w14:textId="77777777">
      <w:trPr>
        <w:trHeight w:val="132"/>
      </w:trPr>
      <w:tc>
        <w:tcPr>
          <w:tcW w:w="2691" w:type="dxa"/>
        </w:tcPr>
        <w:p w14:paraId="1024A2E8" w14:textId="77777777" w:rsidR="00BB2887" w:rsidRDefault="00B27581">
          <w:pPr>
            <w:tabs>
              <w:tab w:val="right" w:pos="8838"/>
            </w:tabs>
            <w:ind w:right="-105"/>
            <w:rPr>
              <w:b/>
              <w:bCs/>
            </w:rPr>
          </w:pPr>
          <w:r>
            <w:rPr>
              <w:b/>
              <w:bCs/>
            </w:rPr>
            <w:t>Recurso de Revisión:</w:t>
          </w:r>
        </w:p>
      </w:tc>
      <w:tc>
        <w:tcPr>
          <w:tcW w:w="3405" w:type="dxa"/>
        </w:tcPr>
        <w:p w14:paraId="688A5773" w14:textId="77777777" w:rsidR="00BB2887" w:rsidRDefault="00B27581">
          <w:pPr>
            <w:tabs>
              <w:tab w:val="right" w:pos="8838"/>
            </w:tabs>
            <w:ind w:left="-28" w:right="-32"/>
          </w:pPr>
          <w:r>
            <w:t>03846/INFOEM/IP/RR/2020</w:t>
          </w:r>
        </w:p>
      </w:tc>
    </w:tr>
    <w:tr w:rsidR="00BB2887" w14:paraId="61260C1F" w14:textId="77777777">
      <w:trPr>
        <w:trHeight w:val="261"/>
      </w:trPr>
      <w:tc>
        <w:tcPr>
          <w:tcW w:w="2691" w:type="dxa"/>
        </w:tcPr>
        <w:p w14:paraId="0F7067E3" w14:textId="77777777" w:rsidR="00BB2887" w:rsidRDefault="00B27581">
          <w:pPr>
            <w:tabs>
              <w:tab w:val="right" w:pos="8838"/>
            </w:tabs>
            <w:ind w:right="-105"/>
            <w:rPr>
              <w:b/>
              <w:bCs/>
            </w:rPr>
          </w:pPr>
          <w:r>
            <w:rPr>
              <w:b/>
              <w:bCs/>
            </w:rPr>
            <w:t>Sujeto Obligado:</w:t>
          </w:r>
        </w:p>
      </w:tc>
      <w:tc>
        <w:tcPr>
          <w:tcW w:w="3405" w:type="dxa"/>
        </w:tcPr>
        <w:p w14:paraId="664E33CC" w14:textId="77777777" w:rsidR="00BB2887" w:rsidRDefault="00B27581">
          <w:pPr>
            <w:tabs>
              <w:tab w:val="right" w:pos="8838"/>
            </w:tabs>
            <w:ind w:right="-32"/>
          </w:pPr>
          <w:r>
            <w:t xml:space="preserve">Ayuntamiento de </w:t>
          </w:r>
          <w:proofErr w:type="spellStart"/>
          <w:r>
            <w:t>Temascalcingo</w:t>
          </w:r>
          <w:proofErr w:type="spellEnd"/>
        </w:p>
      </w:tc>
    </w:tr>
    <w:tr w:rsidR="00BB2887" w14:paraId="582B1679" w14:textId="77777777">
      <w:trPr>
        <w:trHeight w:val="261"/>
      </w:trPr>
      <w:tc>
        <w:tcPr>
          <w:tcW w:w="2691" w:type="dxa"/>
        </w:tcPr>
        <w:p w14:paraId="0BABFA80" w14:textId="77777777" w:rsidR="00BB2887" w:rsidRDefault="00B27581">
          <w:pPr>
            <w:tabs>
              <w:tab w:val="right" w:pos="8838"/>
            </w:tabs>
            <w:ind w:right="-105"/>
            <w:rPr>
              <w:b/>
              <w:bCs/>
            </w:rPr>
          </w:pPr>
          <w:r>
            <w:rPr>
              <w:b/>
              <w:bCs/>
            </w:rPr>
            <w:t>Comisionado Ponente:</w:t>
          </w:r>
        </w:p>
      </w:tc>
      <w:tc>
        <w:tcPr>
          <w:tcW w:w="3405" w:type="dxa"/>
        </w:tcPr>
        <w:p w14:paraId="5FB5AFEE" w14:textId="77777777" w:rsidR="00BB2887" w:rsidRDefault="00B27581">
          <w:pPr>
            <w:tabs>
              <w:tab w:val="right" w:pos="8838"/>
            </w:tabs>
            <w:ind w:right="-32"/>
            <w:rPr>
              <w:b/>
              <w:bCs/>
            </w:rPr>
          </w:pPr>
          <w:r>
            <w:t>Luis Gustavo Parra Noriega</w:t>
          </w:r>
        </w:p>
      </w:tc>
    </w:tr>
  </w:tbl>
  <w:p w14:paraId="080A1812" w14:textId="77777777" w:rsidR="00BB2887" w:rsidRDefault="006D18DD">
    <w:pPr>
      <w:pBdr>
        <w:top w:val="nil"/>
        <w:left w:val="nil"/>
        <w:bottom w:val="nil"/>
        <w:right w:val="nil"/>
        <w:between w:val="nil"/>
      </w:pBdr>
      <w:tabs>
        <w:tab w:val="center" w:pos="4419"/>
        <w:tab w:val="right" w:pos="8838"/>
      </w:tabs>
      <w:spacing w:after="0" w:line="240" w:lineRule="auto"/>
      <w:rPr>
        <w:color w:val="000000"/>
      </w:rPr>
    </w:pPr>
    <w:r>
      <w:rPr>
        <w:color w:val="000000"/>
      </w:rPr>
      <w:pict w14:anchorId="0F010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865DF" w14:textId="77777777" w:rsidR="00BB2887" w:rsidRDefault="006D18DD">
    <w:pPr>
      <w:widowControl w:val="0"/>
      <w:pBdr>
        <w:top w:val="nil"/>
        <w:left w:val="nil"/>
        <w:bottom w:val="nil"/>
        <w:right w:val="nil"/>
        <w:between w:val="nil"/>
      </w:pBdr>
      <w:spacing w:after="0" w:line="276" w:lineRule="auto"/>
      <w:jc w:val="left"/>
    </w:pPr>
    <w:r>
      <w:rPr>
        <w:color w:val="000000"/>
      </w:rPr>
      <w:pict w14:anchorId="362EBF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85.35pt;margin-top:-137.4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0"/>
      <w:tblW w:w="6663"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B2887" w14:paraId="0BDAEE1E" w14:textId="77777777" w:rsidTr="00F67581">
      <w:trPr>
        <w:trHeight w:val="138"/>
      </w:trPr>
      <w:tc>
        <w:tcPr>
          <w:tcW w:w="2268" w:type="dxa"/>
          <w:vAlign w:val="center"/>
        </w:tcPr>
        <w:p w14:paraId="71190E80" w14:textId="77777777" w:rsidR="00BB2887" w:rsidRDefault="00BB2887">
          <w:pPr>
            <w:tabs>
              <w:tab w:val="right" w:pos="8838"/>
            </w:tabs>
            <w:ind w:left="-108" w:right="-105"/>
            <w:jc w:val="left"/>
            <w:rPr>
              <w:b/>
              <w:bCs/>
            </w:rPr>
          </w:pPr>
        </w:p>
        <w:p w14:paraId="694E3351" w14:textId="77777777" w:rsidR="00BB2887" w:rsidRDefault="00B27581">
          <w:pPr>
            <w:tabs>
              <w:tab w:val="right" w:pos="8838"/>
            </w:tabs>
            <w:ind w:left="-108" w:right="-105"/>
            <w:jc w:val="left"/>
            <w:rPr>
              <w:b/>
              <w:bCs/>
            </w:rPr>
          </w:pPr>
          <w:r>
            <w:rPr>
              <w:b/>
              <w:bCs/>
            </w:rPr>
            <w:t>Recurso de Revisión:</w:t>
          </w:r>
        </w:p>
      </w:tc>
      <w:tc>
        <w:tcPr>
          <w:tcW w:w="4395" w:type="dxa"/>
        </w:tcPr>
        <w:p w14:paraId="78139D23" w14:textId="77777777" w:rsidR="00BB2887" w:rsidRDefault="00BB2887">
          <w:pPr>
            <w:tabs>
              <w:tab w:val="right" w:pos="8838"/>
            </w:tabs>
            <w:ind w:right="57"/>
          </w:pPr>
        </w:p>
        <w:p w14:paraId="23804B71" w14:textId="2F07B78C" w:rsidR="00BB2887" w:rsidRDefault="00F67581">
          <w:pPr>
            <w:tabs>
              <w:tab w:val="right" w:pos="8838"/>
            </w:tabs>
            <w:ind w:right="57"/>
          </w:pPr>
          <w:r>
            <w:t>05</w:t>
          </w:r>
          <w:r w:rsidR="00A37B27">
            <w:t>89</w:t>
          </w:r>
          <w:r>
            <w:t>6</w:t>
          </w:r>
          <w:r w:rsidR="00B27581">
            <w:t>/INFOEM/IP/RR/202</w:t>
          </w:r>
          <w:r w:rsidR="00565BF1">
            <w:t>6</w:t>
          </w:r>
        </w:p>
      </w:tc>
    </w:tr>
    <w:tr w:rsidR="00BB2887" w14:paraId="71FEBD4D" w14:textId="77777777" w:rsidTr="00F67581">
      <w:trPr>
        <w:trHeight w:val="273"/>
      </w:trPr>
      <w:tc>
        <w:tcPr>
          <w:tcW w:w="2268" w:type="dxa"/>
        </w:tcPr>
        <w:p w14:paraId="68EDB3FC" w14:textId="77777777" w:rsidR="00BB2887" w:rsidRDefault="00B27581">
          <w:pPr>
            <w:tabs>
              <w:tab w:val="right" w:pos="8838"/>
            </w:tabs>
            <w:ind w:left="-108" w:right="-105"/>
            <w:rPr>
              <w:b/>
              <w:bCs/>
            </w:rPr>
          </w:pPr>
          <w:r>
            <w:rPr>
              <w:b/>
              <w:bCs/>
            </w:rPr>
            <w:t>Sujeto Obligado:</w:t>
          </w:r>
        </w:p>
      </w:tc>
      <w:tc>
        <w:tcPr>
          <w:tcW w:w="4395" w:type="dxa"/>
        </w:tcPr>
        <w:p w14:paraId="021EC881" w14:textId="2E7C508C" w:rsidR="00BB2887" w:rsidRDefault="00A37B27">
          <w:pPr>
            <w:tabs>
              <w:tab w:val="right" w:pos="8838"/>
            </w:tabs>
            <w:ind w:right="175"/>
          </w:pPr>
          <w:r>
            <w:t>Sistema Municipal Para el Desarrollo Integral de la Familia de Cuautitlán Izcalli</w:t>
          </w:r>
        </w:p>
      </w:tc>
    </w:tr>
    <w:tr w:rsidR="00BB2887" w14:paraId="41B7CDFF" w14:textId="77777777" w:rsidTr="00F67581">
      <w:trPr>
        <w:trHeight w:val="273"/>
      </w:trPr>
      <w:tc>
        <w:tcPr>
          <w:tcW w:w="2268" w:type="dxa"/>
        </w:tcPr>
        <w:p w14:paraId="54B114E8" w14:textId="77777777" w:rsidR="00BB2887" w:rsidRDefault="00B27581">
          <w:pPr>
            <w:tabs>
              <w:tab w:val="right" w:pos="8838"/>
            </w:tabs>
            <w:ind w:left="-108" w:right="-105"/>
            <w:rPr>
              <w:b/>
              <w:bCs/>
            </w:rPr>
          </w:pPr>
          <w:r>
            <w:rPr>
              <w:b/>
              <w:bCs/>
            </w:rPr>
            <w:t>Comisionado Ponente:</w:t>
          </w:r>
        </w:p>
      </w:tc>
      <w:tc>
        <w:tcPr>
          <w:tcW w:w="4395" w:type="dxa"/>
        </w:tcPr>
        <w:p w14:paraId="287BE246" w14:textId="77777777" w:rsidR="00BB2887" w:rsidRDefault="00B27581">
          <w:pPr>
            <w:tabs>
              <w:tab w:val="right" w:pos="8838"/>
            </w:tabs>
            <w:ind w:right="-170"/>
          </w:pPr>
          <w:r>
            <w:t>Luis Gustavo Parra Noriega</w:t>
          </w:r>
        </w:p>
        <w:p w14:paraId="33A450AD" w14:textId="77777777" w:rsidR="00BB2887" w:rsidRDefault="00BB2887">
          <w:pPr>
            <w:tabs>
              <w:tab w:val="right" w:pos="8838"/>
            </w:tabs>
            <w:ind w:right="-170"/>
            <w:rPr>
              <w:b/>
              <w:bCs/>
              <w:sz w:val="13"/>
              <w:szCs w:val="13"/>
            </w:rPr>
          </w:pPr>
        </w:p>
      </w:tc>
    </w:tr>
  </w:tbl>
  <w:p w14:paraId="43667E9C"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4E8DB"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663"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551"/>
      <w:gridCol w:w="4112"/>
    </w:tblGrid>
    <w:tr w:rsidR="00BB2887" w14:paraId="60F03D00" w14:textId="77777777" w:rsidTr="00F67581">
      <w:trPr>
        <w:trHeight w:val="132"/>
      </w:trPr>
      <w:tc>
        <w:tcPr>
          <w:tcW w:w="2551" w:type="dxa"/>
        </w:tcPr>
        <w:p w14:paraId="02A5E23E" w14:textId="77777777" w:rsidR="00BB2887" w:rsidRDefault="00B27581">
          <w:pPr>
            <w:tabs>
              <w:tab w:val="right" w:pos="8838"/>
            </w:tabs>
            <w:ind w:right="-105"/>
            <w:rPr>
              <w:b/>
              <w:bCs/>
            </w:rPr>
          </w:pPr>
          <w:r>
            <w:rPr>
              <w:b/>
              <w:bCs/>
            </w:rPr>
            <w:t>Recurso de Revisión:</w:t>
          </w:r>
        </w:p>
      </w:tc>
      <w:tc>
        <w:tcPr>
          <w:tcW w:w="4112" w:type="dxa"/>
        </w:tcPr>
        <w:p w14:paraId="30E51F58" w14:textId="3FC4D3EC" w:rsidR="00BB2887" w:rsidRDefault="00A37B27">
          <w:r>
            <w:t>05896</w:t>
          </w:r>
          <w:r w:rsidR="00B27581">
            <w:t>/INFOEM/IP/RR/202</w:t>
          </w:r>
          <w:r w:rsidR="00565BF1">
            <w:t>6</w:t>
          </w:r>
        </w:p>
      </w:tc>
    </w:tr>
    <w:tr w:rsidR="00BB2887" w14:paraId="0008555F" w14:textId="77777777" w:rsidTr="00F67581">
      <w:trPr>
        <w:trHeight w:val="132"/>
      </w:trPr>
      <w:tc>
        <w:tcPr>
          <w:tcW w:w="2551" w:type="dxa"/>
          <w:shd w:val="clear" w:color="auto" w:fill="auto"/>
        </w:tcPr>
        <w:p w14:paraId="7B610529" w14:textId="77777777" w:rsidR="00BB2887" w:rsidRDefault="00B27581">
          <w:pPr>
            <w:tabs>
              <w:tab w:val="left" w:pos="1875"/>
            </w:tabs>
            <w:ind w:right="-105"/>
            <w:rPr>
              <w:b/>
              <w:bCs/>
            </w:rPr>
          </w:pPr>
          <w:r>
            <w:rPr>
              <w:b/>
              <w:bCs/>
            </w:rPr>
            <w:t>Recurrente:</w:t>
          </w:r>
          <w:r>
            <w:rPr>
              <w:b/>
              <w:bCs/>
            </w:rPr>
            <w:tab/>
          </w:r>
        </w:p>
      </w:tc>
      <w:tc>
        <w:tcPr>
          <w:tcW w:w="4112" w:type="dxa"/>
          <w:shd w:val="clear" w:color="auto" w:fill="auto"/>
        </w:tcPr>
        <w:p w14:paraId="540FDFC4" w14:textId="7D02D74D" w:rsidR="00BB2887" w:rsidRDefault="00BB2887"/>
      </w:tc>
    </w:tr>
    <w:tr w:rsidR="00BB2887" w14:paraId="2111F1FD" w14:textId="77777777" w:rsidTr="00F67581">
      <w:trPr>
        <w:trHeight w:val="261"/>
      </w:trPr>
      <w:tc>
        <w:tcPr>
          <w:tcW w:w="2551" w:type="dxa"/>
        </w:tcPr>
        <w:p w14:paraId="5ABFD7F4" w14:textId="77777777" w:rsidR="00BB2887" w:rsidRDefault="00B27581">
          <w:pPr>
            <w:tabs>
              <w:tab w:val="right" w:pos="8838"/>
            </w:tabs>
            <w:ind w:right="-105"/>
            <w:rPr>
              <w:b/>
              <w:bCs/>
            </w:rPr>
          </w:pPr>
          <w:r>
            <w:rPr>
              <w:b/>
              <w:bCs/>
            </w:rPr>
            <w:t>Sujeto Obligado:</w:t>
          </w:r>
        </w:p>
      </w:tc>
      <w:tc>
        <w:tcPr>
          <w:tcW w:w="4112" w:type="dxa"/>
        </w:tcPr>
        <w:p w14:paraId="0CCC9F8F" w14:textId="6DEB8E5E" w:rsidR="00BB2887" w:rsidRDefault="00A37B27">
          <w:r>
            <w:t>Sistema Municipal Para el Desarrollo Integral de la Familia de Cuautitlán Izcalli</w:t>
          </w:r>
        </w:p>
      </w:tc>
    </w:tr>
    <w:tr w:rsidR="00BB2887" w14:paraId="2CC78E6E" w14:textId="77777777" w:rsidTr="00F67581">
      <w:trPr>
        <w:trHeight w:val="261"/>
      </w:trPr>
      <w:tc>
        <w:tcPr>
          <w:tcW w:w="2551" w:type="dxa"/>
        </w:tcPr>
        <w:p w14:paraId="487D43DC" w14:textId="77777777" w:rsidR="00BB2887" w:rsidRDefault="00B27581">
          <w:pPr>
            <w:tabs>
              <w:tab w:val="right" w:pos="8838"/>
            </w:tabs>
            <w:ind w:right="-105"/>
            <w:rPr>
              <w:b/>
              <w:bCs/>
            </w:rPr>
          </w:pPr>
          <w:r>
            <w:rPr>
              <w:b/>
              <w:bCs/>
            </w:rPr>
            <w:t>Comisionado Ponente:</w:t>
          </w:r>
        </w:p>
      </w:tc>
      <w:tc>
        <w:tcPr>
          <w:tcW w:w="4112" w:type="dxa"/>
        </w:tcPr>
        <w:p w14:paraId="08A13DAB" w14:textId="77777777" w:rsidR="00BB2887" w:rsidRDefault="00B27581">
          <w:pPr>
            <w:tabs>
              <w:tab w:val="right" w:pos="8838"/>
            </w:tabs>
            <w:ind w:right="-32"/>
            <w:rPr>
              <w:b/>
              <w:bCs/>
            </w:rPr>
          </w:pPr>
          <w:r>
            <w:t>Luis Gustavo Parra Noriega</w:t>
          </w:r>
        </w:p>
      </w:tc>
    </w:tr>
  </w:tbl>
  <w:p w14:paraId="7EAFEC79" w14:textId="77777777" w:rsidR="00BB2887" w:rsidRDefault="006D18DD">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3A828B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4B00"/>
    <w:multiLevelType w:val="hybridMultilevel"/>
    <w:tmpl w:val="E1C6E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2" w15:restartNumberingAfterBreak="0">
    <w:nsid w:val="1FEA1ACB"/>
    <w:multiLevelType w:val="hybridMultilevel"/>
    <w:tmpl w:val="35B4B0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2DDE6149"/>
    <w:multiLevelType w:val="hybridMultilevel"/>
    <w:tmpl w:val="12385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2F4004"/>
    <w:multiLevelType w:val="hybridMultilevel"/>
    <w:tmpl w:val="2A0EA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1"/>
  </w:num>
  <w:num w:numId="3">
    <w:abstractNumId w:val="13"/>
  </w:num>
  <w:num w:numId="4">
    <w:abstractNumId w:val="10"/>
  </w:num>
  <w:num w:numId="5">
    <w:abstractNumId w:val="9"/>
  </w:num>
  <w:num w:numId="6">
    <w:abstractNumId w:val="6"/>
  </w:num>
  <w:num w:numId="7">
    <w:abstractNumId w:val="8"/>
  </w:num>
  <w:num w:numId="8">
    <w:abstractNumId w:val="14"/>
  </w:num>
  <w:num w:numId="9">
    <w:abstractNumId w:val="15"/>
  </w:num>
  <w:num w:numId="10">
    <w:abstractNumId w:val="1"/>
  </w:num>
  <w:num w:numId="11">
    <w:abstractNumId w:val="3"/>
  </w:num>
  <w:num w:numId="12">
    <w:abstractNumId w:val="7"/>
  </w:num>
  <w:num w:numId="13">
    <w:abstractNumId w:val="0"/>
  </w:num>
  <w:num w:numId="14">
    <w:abstractNumId w:val="2"/>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87"/>
    <w:rsid w:val="000002E4"/>
    <w:rsid w:val="0004172E"/>
    <w:rsid w:val="00043AC5"/>
    <w:rsid w:val="00070524"/>
    <w:rsid w:val="0009557F"/>
    <w:rsid w:val="0009737B"/>
    <w:rsid w:val="000F7CC2"/>
    <w:rsid w:val="00103CC2"/>
    <w:rsid w:val="00153D9A"/>
    <w:rsid w:val="001B6166"/>
    <w:rsid w:val="00207E67"/>
    <w:rsid w:val="00232E80"/>
    <w:rsid w:val="002624DF"/>
    <w:rsid w:val="0026475A"/>
    <w:rsid w:val="00267E89"/>
    <w:rsid w:val="002F1A09"/>
    <w:rsid w:val="003163A8"/>
    <w:rsid w:val="003524BB"/>
    <w:rsid w:val="00355D78"/>
    <w:rsid w:val="003949D9"/>
    <w:rsid w:val="003B23CE"/>
    <w:rsid w:val="003C03DC"/>
    <w:rsid w:val="003C5DEB"/>
    <w:rsid w:val="00403E03"/>
    <w:rsid w:val="004716DD"/>
    <w:rsid w:val="004B00A3"/>
    <w:rsid w:val="004B27B4"/>
    <w:rsid w:val="004C1D5A"/>
    <w:rsid w:val="00540F3C"/>
    <w:rsid w:val="00541972"/>
    <w:rsid w:val="00563B00"/>
    <w:rsid w:val="00563BA2"/>
    <w:rsid w:val="00565BF1"/>
    <w:rsid w:val="005A6174"/>
    <w:rsid w:val="005B4DB1"/>
    <w:rsid w:val="005B6854"/>
    <w:rsid w:val="005D048F"/>
    <w:rsid w:val="005E7FEB"/>
    <w:rsid w:val="005F0855"/>
    <w:rsid w:val="005F6624"/>
    <w:rsid w:val="00606752"/>
    <w:rsid w:val="00630461"/>
    <w:rsid w:val="00662EDC"/>
    <w:rsid w:val="006B05FC"/>
    <w:rsid w:val="006D18DD"/>
    <w:rsid w:val="00703A87"/>
    <w:rsid w:val="007473B2"/>
    <w:rsid w:val="00773DFA"/>
    <w:rsid w:val="007C0E86"/>
    <w:rsid w:val="007D548E"/>
    <w:rsid w:val="007E3EFD"/>
    <w:rsid w:val="008200A8"/>
    <w:rsid w:val="00831305"/>
    <w:rsid w:val="0084481D"/>
    <w:rsid w:val="0087451F"/>
    <w:rsid w:val="008B39C7"/>
    <w:rsid w:val="008C756E"/>
    <w:rsid w:val="008E63BD"/>
    <w:rsid w:val="00913ABA"/>
    <w:rsid w:val="00913FAB"/>
    <w:rsid w:val="00930FAA"/>
    <w:rsid w:val="00967C49"/>
    <w:rsid w:val="0097163B"/>
    <w:rsid w:val="009A53AF"/>
    <w:rsid w:val="00A37B27"/>
    <w:rsid w:val="00A51C60"/>
    <w:rsid w:val="00A72E1E"/>
    <w:rsid w:val="00AA57A6"/>
    <w:rsid w:val="00AC344B"/>
    <w:rsid w:val="00AF5567"/>
    <w:rsid w:val="00B27581"/>
    <w:rsid w:val="00B70196"/>
    <w:rsid w:val="00B80F7E"/>
    <w:rsid w:val="00B87D5F"/>
    <w:rsid w:val="00BB2887"/>
    <w:rsid w:val="00BC7186"/>
    <w:rsid w:val="00BE38B3"/>
    <w:rsid w:val="00BF3012"/>
    <w:rsid w:val="00BF6D5D"/>
    <w:rsid w:val="00C60A59"/>
    <w:rsid w:val="00C629D5"/>
    <w:rsid w:val="00C6362E"/>
    <w:rsid w:val="00C652FC"/>
    <w:rsid w:val="00C85203"/>
    <w:rsid w:val="00C90D8C"/>
    <w:rsid w:val="00CA22E5"/>
    <w:rsid w:val="00D104DD"/>
    <w:rsid w:val="00D2358C"/>
    <w:rsid w:val="00D365E3"/>
    <w:rsid w:val="00D40FE0"/>
    <w:rsid w:val="00D67290"/>
    <w:rsid w:val="00D700F0"/>
    <w:rsid w:val="00D832C7"/>
    <w:rsid w:val="00D863A5"/>
    <w:rsid w:val="00D87550"/>
    <w:rsid w:val="00DC5AA6"/>
    <w:rsid w:val="00E66A37"/>
    <w:rsid w:val="00E70352"/>
    <w:rsid w:val="00E753EA"/>
    <w:rsid w:val="00E76D85"/>
    <w:rsid w:val="00E8021D"/>
    <w:rsid w:val="00E8482D"/>
    <w:rsid w:val="00F01D44"/>
    <w:rsid w:val="00F23F5F"/>
    <w:rsid w:val="00F4148B"/>
    <w:rsid w:val="00F45A78"/>
    <w:rsid w:val="00F67581"/>
    <w:rsid w:val="00F82AE5"/>
    <w:rsid w:val="00FD0FF0"/>
    <w:rsid w:val="00FE6105"/>
    <w:rsid w:val="00FF3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BAB2015"/>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C8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259709">
      <w:bodyDiv w:val="1"/>
      <w:marLeft w:val="0"/>
      <w:marRight w:val="0"/>
      <w:marTop w:val="0"/>
      <w:marBottom w:val="0"/>
      <w:divBdr>
        <w:top w:val="none" w:sz="0" w:space="0" w:color="auto"/>
        <w:left w:val="none" w:sz="0" w:space="0" w:color="auto"/>
        <w:bottom w:val="none" w:sz="0" w:space="0" w:color="auto"/>
        <w:right w:val="none" w:sz="0" w:space="0" w:color="auto"/>
      </w:divBdr>
    </w:div>
    <w:div w:id="1091125212">
      <w:bodyDiv w:val="1"/>
      <w:marLeft w:val="0"/>
      <w:marRight w:val="0"/>
      <w:marTop w:val="0"/>
      <w:marBottom w:val="0"/>
      <w:divBdr>
        <w:top w:val="none" w:sz="0" w:space="0" w:color="auto"/>
        <w:left w:val="none" w:sz="0" w:space="0" w:color="auto"/>
        <w:bottom w:val="none" w:sz="0" w:space="0" w:color="auto"/>
        <w:right w:val="none" w:sz="0" w:space="0" w:color="auto"/>
      </w:divBdr>
    </w:div>
    <w:div w:id="165821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C339CC-653E-4382-B16C-80ED1956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3657</Words>
  <Characters>20115</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USUARIO</cp:lastModifiedBy>
  <cp:revision>3</cp:revision>
  <cp:lastPrinted>2026-07-03T16:50:00Z</cp:lastPrinted>
  <dcterms:created xsi:type="dcterms:W3CDTF">2026-07-03T16:50:00Z</dcterms:created>
  <dcterms:modified xsi:type="dcterms:W3CDTF">2026-07-03T16:50:00Z</dcterms:modified>
</cp:coreProperties>
</file>