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1CA879" w14:textId="5B8A8B84" w:rsidR="006168E4" w:rsidRPr="00331008" w:rsidRDefault="006168E4" w:rsidP="001E7E24">
      <w:pPr>
        <w:spacing w:before="240" w:line="360" w:lineRule="auto"/>
        <w:jc w:val="both"/>
        <w:rPr>
          <w:rFonts w:ascii="Palatino Linotype" w:eastAsia="Times New Roman" w:hAnsi="Palatino Linotype" w:cs="Arial"/>
          <w:color w:val="000000"/>
          <w:sz w:val="24"/>
          <w:szCs w:val="24"/>
          <w:lang w:eastAsia="es-MX"/>
        </w:rPr>
      </w:pPr>
      <w:r w:rsidRPr="00331008">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B83066" w:rsidRPr="00331008">
        <w:rPr>
          <w:rFonts w:ascii="Palatino Linotype" w:eastAsia="Times New Roman" w:hAnsi="Palatino Linotype" w:cs="Arial"/>
          <w:color w:val="000000"/>
          <w:sz w:val="24"/>
          <w:szCs w:val="24"/>
          <w:lang w:eastAsia="es-MX"/>
        </w:rPr>
        <w:t>trece</w:t>
      </w:r>
      <w:r w:rsidR="00FF4566" w:rsidRPr="00331008">
        <w:rPr>
          <w:rFonts w:ascii="Palatino Linotype" w:eastAsia="Times New Roman" w:hAnsi="Palatino Linotype" w:cs="Arial"/>
          <w:color w:val="000000"/>
          <w:sz w:val="24"/>
          <w:szCs w:val="24"/>
          <w:lang w:eastAsia="es-MX"/>
        </w:rPr>
        <w:t xml:space="preserve"> de mayo</w:t>
      </w:r>
      <w:r w:rsidR="006E135A" w:rsidRPr="00331008">
        <w:rPr>
          <w:rFonts w:ascii="Palatino Linotype" w:eastAsia="Times New Roman" w:hAnsi="Palatino Linotype" w:cs="Arial"/>
          <w:color w:val="000000"/>
          <w:sz w:val="24"/>
          <w:szCs w:val="24"/>
          <w:lang w:eastAsia="es-MX"/>
        </w:rPr>
        <w:t xml:space="preserve"> de dos mil veintiséis. </w:t>
      </w:r>
      <w:r w:rsidR="001F0C2A" w:rsidRPr="00331008">
        <w:rPr>
          <w:rFonts w:ascii="Palatino Linotype" w:eastAsia="Times New Roman" w:hAnsi="Palatino Linotype" w:cs="Arial"/>
          <w:color w:val="000000"/>
          <w:sz w:val="24"/>
          <w:szCs w:val="24"/>
          <w:lang w:eastAsia="es-MX"/>
        </w:rPr>
        <w:t xml:space="preserve"> </w:t>
      </w:r>
      <w:r w:rsidR="00D447B9" w:rsidRPr="00331008">
        <w:rPr>
          <w:rFonts w:ascii="Palatino Linotype" w:eastAsia="Times New Roman" w:hAnsi="Palatino Linotype" w:cs="Arial"/>
          <w:color w:val="000000"/>
          <w:sz w:val="24"/>
          <w:szCs w:val="24"/>
          <w:lang w:eastAsia="es-MX"/>
        </w:rPr>
        <w:t xml:space="preserve"> </w:t>
      </w:r>
      <w:r w:rsidR="00BA732E" w:rsidRPr="00331008">
        <w:rPr>
          <w:rFonts w:ascii="Palatino Linotype" w:eastAsia="Times New Roman" w:hAnsi="Palatino Linotype" w:cs="Arial"/>
          <w:color w:val="000000"/>
          <w:sz w:val="24"/>
          <w:szCs w:val="24"/>
          <w:lang w:eastAsia="es-MX"/>
        </w:rPr>
        <w:t xml:space="preserve"> </w:t>
      </w:r>
      <w:r w:rsidR="00FB6049" w:rsidRPr="00331008">
        <w:rPr>
          <w:rFonts w:ascii="Palatino Linotype" w:eastAsia="Times New Roman" w:hAnsi="Palatino Linotype" w:cs="Arial"/>
          <w:color w:val="000000"/>
          <w:sz w:val="24"/>
          <w:szCs w:val="24"/>
          <w:lang w:eastAsia="es-MX"/>
        </w:rPr>
        <w:t xml:space="preserve"> </w:t>
      </w:r>
      <w:r w:rsidR="00817A08" w:rsidRPr="00331008">
        <w:rPr>
          <w:rFonts w:ascii="Palatino Linotype" w:eastAsia="Times New Roman" w:hAnsi="Palatino Linotype" w:cs="Arial"/>
          <w:color w:val="000000"/>
          <w:sz w:val="24"/>
          <w:szCs w:val="24"/>
          <w:lang w:eastAsia="es-MX"/>
        </w:rPr>
        <w:t xml:space="preserve"> </w:t>
      </w:r>
    </w:p>
    <w:p w14:paraId="6F1649E1" w14:textId="4ECE43DA" w:rsidR="005B515C" w:rsidRPr="00331008" w:rsidRDefault="006168E4" w:rsidP="00844569">
      <w:pPr>
        <w:tabs>
          <w:tab w:val="left" w:pos="1701"/>
        </w:tabs>
        <w:spacing w:before="240" w:line="360" w:lineRule="auto"/>
        <w:jc w:val="both"/>
        <w:rPr>
          <w:rFonts w:ascii="Palatino Linotype" w:hAnsi="Palatino Linotype" w:cs="Arial"/>
          <w:sz w:val="24"/>
          <w:szCs w:val="24"/>
        </w:rPr>
      </w:pPr>
      <w:r w:rsidRPr="00331008">
        <w:rPr>
          <w:rFonts w:ascii="Palatino Linotype" w:hAnsi="Palatino Linotype" w:cs="Arial"/>
          <w:b/>
          <w:sz w:val="24"/>
        </w:rPr>
        <w:t>VISTO</w:t>
      </w:r>
      <w:r w:rsidRPr="00331008">
        <w:rPr>
          <w:rFonts w:ascii="Palatino Linotype" w:hAnsi="Palatino Linotype" w:cs="Arial"/>
          <w:sz w:val="24"/>
        </w:rPr>
        <w:t xml:space="preserve"> el expediente electrónico formado con motivo del recurso de revisión número </w:t>
      </w:r>
      <w:bookmarkStart w:id="0" w:name="_GoBack"/>
      <w:r w:rsidR="005B515C" w:rsidRPr="00331008">
        <w:rPr>
          <w:rFonts w:ascii="Palatino Linotype" w:hAnsi="Palatino Linotype" w:cs="Arial"/>
          <w:b/>
          <w:bCs/>
          <w:sz w:val="24"/>
          <w:lang w:eastAsia="es-MX"/>
        </w:rPr>
        <w:t>03585</w:t>
      </w:r>
      <w:r w:rsidR="00F403EA" w:rsidRPr="00331008">
        <w:rPr>
          <w:rFonts w:ascii="Palatino Linotype" w:hAnsi="Palatino Linotype" w:cs="Arial"/>
          <w:b/>
          <w:bCs/>
          <w:sz w:val="24"/>
          <w:lang w:eastAsia="es-MX"/>
        </w:rPr>
        <w:t>/</w:t>
      </w:r>
      <w:r w:rsidR="00D06CA0" w:rsidRPr="00331008">
        <w:rPr>
          <w:rFonts w:ascii="Palatino Linotype" w:hAnsi="Palatino Linotype" w:cs="Arial"/>
          <w:b/>
          <w:bCs/>
          <w:sz w:val="24"/>
          <w:lang w:eastAsia="es-MX"/>
        </w:rPr>
        <w:t>INFOEM/IP/RR/20</w:t>
      </w:r>
      <w:r w:rsidR="00EC3C36" w:rsidRPr="00331008">
        <w:rPr>
          <w:rFonts w:ascii="Palatino Linotype" w:hAnsi="Palatino Linotype" w:cs="Arial"/>
          <w:b/>
          <w:bCs/>
          <w:sz w:val="24"/>
          <w:lang w:eastAsia="es-MX"/>
        </w:rPr>
        <w:t>2</w:t>
      </w:r>
      <w:r w:rsidR="006E135A" w:rsidRPr="00331008">
        <w:rPr>
          <w:rFonts w:ascii="Palatino Linotype" w:hAnsi="Palatino Linotype" w:cs="Arial"/>
          <w:b/>
          <w:bCs/>
          <w:sz w:val="24"/>
          <w:lang w:eastAsia="es-MX"/>
        </w:rPr>
        <w:t>6</w:t>
      </w:r>
      <w:bookmarkEnd w:id="0"/>
      <w:r w:rsidRPr="00331008">
        <w:rPr>
          <w:rFonts w:ascii="Palatino Linotype" w:hAnsi="Palatino Linotype" w:cs="Arial"/>
          <w:sz w:val="24"/>
        </w:rPr>
        <w:t xml:space="preserve">, </w:t>
      </w:r>
      <w:r w:rsidRPr="00331008">
        <w:rPr>
          <w:rFonts w:ascii="Palatino Linotype" w:hAnsi="Palatino Linotype" w:cs="Arial"/>
          <w:sz w:val="24"/>
          <w:szCs w:val="24"/>
        </w:rPr>
        <w:t>interpuesto por</w:t>
      </w:r>
      <w:r w:rsidR="00FB6049" w:rsidRPr="00331008">
        <w:rPr>
          <w:rFonts w:ascii="Palatino Linotype" w:hAnsi="Palatino Linotype" w:cs="Arial"/>
          <w:sz w:val="24"/>
          <w:szCs w:val="24"/>
        </w:rPr>
        <w:t xml:space="preserve"> </w:t>
      </w:r>
      <w:r w:rsidR="005B515C" w:rsidRPr="00331008">
        <w:rPr>
          <w:rFonts w:ascii="Palatino Linotype" w:hAnsi="Palatino Linotype" w:cs="Arial"/>
          <w:sz w:val="24"/>
          <w:szCs w:val="24"/>
        </w:rPr>
        <w:t xml:space="preserve">la </w:t>
      </w:r>
      <w:r w:rsidR="005B515C" w:rsidRPr="00331008">
        <w:rPr>
          <w:rFonts w:ascii="Palatino Linotype" w:hAnsi="Palatino Linotype" w:cs="Arial"/>
          <w:b/>
          <w:bCs/>
          <w:sz w:val="24"/>
          <w:szCs w:val="24"/>
        </w:rPr>
        <w:t xml:space="preserve">C. </w:t>
      </w:r>
      <w:r w:rsidR="0075720F">
        <w:rPr>
          <w:rFonts w:ascii="Palatino Linotype" w:hAnsi="Palatino Linotype" w:cs="Arial"/>
          <w:b/>
          <w:bCs/>
          <w:sz w:val="24"/>
          <w:szCs w:val="24"/>
        </w:rPr>
        <w:t>XXXXXXXXXXXXXX</w:t>
      </w:r>
      <w:r w:rsidR="005B515C" w:rsidRPr="00331008">
        <w:rPr>
          <w:rFonts w:ascii="Palatino Linotype" w:hAnsi="Palatino Linotype" w:cs="Arial"/>
          <w:b/>
          <w:bCs/>
          <w:sz w:val="24"/>
          <w:szCs w:val="24"/>
        </w:rPr>
        <w:t xml:space="preserve">, </w:t>
      </w:r>
      <w:r w:rsidR="005B515C" w:rsidRPr="00331008">
        <w:rPr>
          <w:rFonts w:ascii="Palatino Linotype" w:hAnsi="Palatino Linotype" w:cs="Arial"/>
          <w:sz w:val="24"/>
          <w:szCs w:val="24"/>
        </w:rPr>
        <w:t xml:space="preserve">en lo sucesivo </w:t>
      </w:r>
      <w:r w:rsidR="005B515C" w:rsidRPr="00331008">
        <w:rPr>
          <w:rFonts w:ascii="Palatino Linotype" w:hAnsi="Palatino Linotype" w:cs="Arial"/>
          <w:b/>
          <w:bCs/>
          <w:sz w:val="24"/>
          <w:szCs w:val="24"/>
        </w:rPr>
        <w:t xml:space="preserve">La Recurrente, </w:t>
      </w:r>
      <w:r w:rsidR="005B515C" w:rsidRPr="00331008">
        <w:rPr>
          <w:rFonts w:ascii="Palatino Linotype" w:hAnsi="Palatino Linotype" w:cs="Arial"/>
          <w:sz w:val="24"/>
          <w:szCs w:val="24"/>
        </w:rPr>
        <w:t xml:space="preserve">en contra de la respuesta del </w:t>
      </w:r>
      <w:r w:rsidR="005B515C" w:rsidRPr="00331008">
        <w:rPr>
          <w:rFonts w:ascii="Palatino Linotype" w:hAnsi="Palatino Linotype" w:cs="Arial"/>
          <w:b/>
          <w:bCs/>
          <w:sz w:val="24"/>
          <w:szCs w:val="24"/>
        </w:rPr>
        <w:t xml:space="preserve">Sistema Municipal para el Desarrollo Integral de la Familia de Zinacantepec, </w:t>
      </w:r>
      <w:r w:rsidR="005B515C" w:rsidRPr="00331008">
        <w:rPr>
          <w:rFonts w:ascii="Palatino Linotype" w:hAnsi="Palatino Linotype" w:cs="Arial"/>
          <w:sz w:val="24"/>
          <w:szCs w:val="24"/>
        </w:rPr>
        <w:t xml:space="preserve">en lo subsecuente </w:t>
      </w:r>
      <w:r w:rsidR="005B515C" w:rsidRPr="00331008">
        <w:rPr>
          <w:rFonts w:ascii="Palatino Linotype" w:hAnsi="Palatino Linotype" w:cs="Arial"/>
          <w:b/>
          <w:bCs/>
          <w:sz w:val="24"/>
          <w:szCs w:val="24"/>
        </w:rPr>
        <w:t xml:space="preserve">El Sujeto Obligado, </w:t>
      </w:r>
      <w:r w:rsidR="005B515C" w:rsidRPr="00331008">
        <w:rPr>
          <w:rFonts w:ascii="Palatino Linotype" w:hAnsi="Palatino Linotype" w:cs="Arial"/>
          <w:sz w:val="24"/>
          <w:szCs w:val="24"/>
        </w:rPr>
        <w:t xml:space="preserve">se procede a dictar la presente resolución. </w:t>
      </w:r>
    </w:p>
    <w:p w14:paraId="36510EED" w14:textId="77777777" w:rsidR="001F0C2A" w:rsidRPr="00331008" w:rsidRDefault="001F0C2A" w:rsidP="00844569">
      <w:pPr>
        <w:tabs>
          <w:tab w:val="left" w:pos="1701"/>
        </w:tabs>
        <w:spacing w:before="240" w:line="360" w:lineRule="auto"/>
        <w:jc w:val="both"/>
        <w:rPr>
          <w:rFonts w:ascii="Palatino Linotype" w:hAnsi="Palatino Linotype" w:cs="Arial"/>
          <w:sz w:val="24"/>
          <w:szCs w:val="24"/>
        </w:rPr>
      </w:pPr>
    </w:p>
    <w:p w14:paraId="39A8E1A3" w14:textId="49DD5EEB" w:rsidR="006168E4" w:rsidRPr="00331008" w:rsidRDefault="006168E4" w:rsidP="00844569">
      <w:pPr>
        <w:spacing w:before="240" w:after="240" w:line="360" w:lineRule="auto"/>
        <w:jc w:val="center"/>
        <w:rPr>
          <w:rFonts w:ascii="Palatino Linotype" w:hAnsi="Palatino Linotype"/>
          <w:b/>
          <w:sz w:val="28"/>
        </w:rPr>
      </w:pPr>
      <w:r w:rsidRPr="00331008">
        <w:rPr>
          <w:rFonts w:ascii="Palatino Linotype" w:hAnsi="Palatino Linotype"/>
          <w:b/>
          <w:sz w:val="28"/>
        </w:rPr>
        <w:t>A N T E C E D E N T E S   D E L   A S U N T O</w:t>
      </w:r>
    </w:p>
    <w:p w14:paraId="1EE5021C" w14:textId="77777777" w:rsidR="006168E4" w:rsidRPr="00331008" w:rsidRDefault="006168E4" w:rsidP="00844569">
      <w:pPr>
        <w:spacing w:before="240" w:after="240" w:line="360" w:lineRule="auto"/>
        <w:jc w:val="both"/>
        <w:rPr>
          <w:rFonts w:ascii="Palatino Linotype" w:hAnsi="Palatino Linotype"/>
        </w:rPr>
      </w:pPr>
      <w:r w:rsidRPr="00331008">
        <w:rPr>
          <w:rFonts w:ascii="Palatino Linotype" w:hAnsi="Palatino Linotype" w:cs="Arial"/>
          <w:b/>
          <w:sz w:val="28"/>
        </w:rPr>
        <w:t>PRIMERO.</w:t>
      </w:r>
      <w:r w:rsidRPr="00331008">
        <w:rPr>
          <w:rFonts w:ascii="Palatino Linotype" w:hAnsi="Palatino Linotype" w:cs="Arial"/>
        </w:rPr>
        <w:t xml:space="preserve"> </w:t>
      </w:r>
      <w:r w:rsidRPr="00331008">
        <w:rPr>
          <w:rFonts w:ascii="Palatino Linotype" w:hAnsi="Palatino Linotype"/>
          <w:b/>
          <w:sz w:val="28"/>
          <w:szCs w:val="28"/>
        </w:rPr>
        <w:t>De la Solicitud de Información.</w:t>
      </w:r>
    </w:p>
    <w:p w14:paraId="27E4D98F" w14:textId="2A7B2ED1" w:rsidR="005B515C" w:rsidRPr="00331008" w:rsidRDefault="006168E4" w:rsidP="005B515C">
      <w:pPr>
        <w:spacing w:before="240" w:line="360" w:lineRule="auto"/>
        <w:jc w:val="both"/>
        <w:rPr>
          <w:rFonts w:ascii="Palatino Linotype" w:hAnsi="Palatino Linotype" w:cs="Arial"/>
          <w:sz w:val="24"/>
        </w:rPr>
      </w:pPr>
      <w:r w:rsidRPr="00331008">
        <w:rPr>
          <w:rFonts w:ascii="Palatino Linotype" w:hAnsi="Palatino Linotype" w:cs="Arial"/>
          <w:sz w:val="24"/>
        </w:rPr>
        <w:t xml:space="preserve">Con </w:t>
      </w:r>
      <w:r w:rsidR="00C03F20" w:rsidRPr="00331008">
        <w:rPr>
          <w:rFonts w:ascii="Palatino Linotype" w:hAnsi="Palatino Linotype" w:cs="Arial"/>
          <w:sz w:val="24"/>
        </w:rPr>
        <w:t>fecha</w:t>
      </w:r>
      <w:r w:rsidR="00F4623D" w:rsidRPr="00331008">
        <w:rPr>
          <w:rFonts w:ascii="Palatino Linotype" w:hAnsi="Palatino Linotype" w:cs="Arial"/>
          <w:sz w:val="24"/>
        </w:rPr>
        <w:t xml:space="preserve"> </w:t>
      </w:r>
      <w:r w:rsidR="005B515C" w:rsidRPr="00331008">
        <w:rPr>
          <w:rFonts w:ascii="Palatino Linotype" w:hAnsi="Palatino Linotype" w:cs="Arial"/>
          <w:b/>
          <w:bCs/>
          <w:sz w:val="24"/>
        </w:rPr>
        <w:t xml:space="preserve">dieciocho de febrero de dos mil veintiséis, La Recurrente, </w:t>
      </w:r>
      <w:r w:rsidR="005B515C" w:rsidRPr="00331008">
        <w:rPr>
          <w:rFonts w:ascii="Palatino Linotype" w:hAnsi="Palatino Linotype" w:cs="Arial"/>
          <w:sz w:val="24"/>
        </w:rPr>
        <w:t>presentó a través del Sistema de Acceso a la Información Mexiquense (</w:t>
      </w:r>
      <w:r w:rsidR="005B515C" w:rsidRPr="00331008">
        <w:rPr>
          <w:rFonts w:ascii="Palatino Linotype" w:hAnsi="Palatino Linotype" w:cs="Arial"/>
          <w:b/>
          <w:sz w:val="24"/>
        </w:rPr>
        <w:t>SAIMEX)</w:t>
      </w:r>
      <w:r w:rsidR="005B515C" w:rsidRPr="00331008">
        <w:rPr>
          <w:rFonts w:ascii="Palatino Linotype" w:hAnsi="Palatino Linotype" w:cs="Arial"/>
          <w:sz w:val="24"/>
        </w:rPr>
        <w:t xml:space="preserve"> ante </w:t>
      </w:r>
      <w:r w:rsidR="005B515C" w:rsidRPr="00331008">
        <w:rPr>
          <w:rFonts w:ascii="Palatino Linotype" w:hAnsi="Palatino Linotype" w:cs="Arial"/>
          <w:b/>
          <w:sz w:val="24"/>
        </w:rPr>
        <w:t>El Sujeto Obligado</w:t>
      </w:r>
      <w:r w:rsidR="005B515C" w:rsidRPr="00331008">
        <w:rPr>
          <w:rFonts w:ascii="Palatino Linotype" w:hAnsi="Palatino Linotype" w:cs="Arial"/>
          <w:sz w:val="24"/>
        </w:rPr>
        <w:t xml:space="preserve">, solicitud de acceso a la información pública, registrada bajo el número de expediente </w:t>
      </w:r>
      <w:r w:rsidR="005B515C" w:rsidRPr="00331008">
        <w:rPr>
          <w:rFonts w:ascii="Palatino Linotype" w:hAnsi="Palatino Linotype" w:cs="Arial"/>
          <w:b/>
          <w:bCs/>
          <w:sz w:val="24"/>
        </w:rPr>
        <w:t xml:space="preserve">00013/DIFZINACAN/IP/2026, </w:t>
      </w:r>
      <w:r w:rsidR="005B515C" w:rsidRPr="00331008">
        <w:rPr>
          <w:rFonts w:ascii="Palatino Linotype" w:hAnsi="Palatino Linotype" w:cs="Arial"/>
          <w:sz w:val="24"/>
        </w:rPr>
        <w:t>mediante la cual solicitó información en el tenor siguiente:</w:t>
      </w:r>
    </w:p>
    <w:p w14:paraId="21908411" w14:textId="0ABA1577" w:rsidR="005B515C" w:rsidRPr="00331008" w:rsidRDefault="005B515C" w:rsidP="005B515C">
      <w:pPr>
        <w:pStyle w:val="Citas"/>
        <w:rPr>
          <w:b/>
          <w:bCs/>
        </w:rPr>
      </w:pPr>
      <w:r w:rsidRPr="00331008">
        <w:t xml:space="preserve">“Información solicitada: 1. Estructura orgánica y plantilla de personal adscrita a la Procuraduría de Protección de Niñas, Niños y Adolescentes durante los ejercicios 2025 y 2026. 2. Programa anual de trabajo o plan operativo de la Procuraduría </w:t>
      </w:r>
      <w:r w:rsidRPr="00331008">
        <w:lastRenderedPageBreak/>
        <w:t xml:space="preserve">correspondiente a los ejercicios 2025 y 2026. 3. Relación estadística de asuntos atendidos durante los ejercicios 2025 y 2026, desagregada por: • Tipo de caso (violencia familiar, abandono, omisión de cuidados, pensión alimenticia, restitución de derechos, etc.). • Mes de atención. • Estatus del asunto (en trámite, concluido, canalizado, judicializado, etc.). 4. Número de asesorías jurídicas, valoraciones psicológicas y estudios socioeconómicos realizados durante los ejercicios 2025 y 2026. 5. Relación de medidas de protección dictadas o gestionadas por la Procuraduría durante los ejercicios señalados, de manera estadística. 6. Convenios de colaboración celebrados con otras dependencias, juzgados, fiscalías, instituciones educativas u organismos de la sociedad civil durante 2025 y 2026. 7. Lineamientos, manuales, protocolos o procedimientos internos vigentes para la atención de niñas, niños y adolescentes. 8. Informes mensuales, trimestrales o anuales de actividades elaborados por la Procuraduría durante 2025 y 2026. 9. Relación de capacitaciones, talleres o actividades de prevención realizadas por la Procuraduría durante los ejercicios señalados, indicando: • Tema. • Fecha. • Lugar. • Número de asistentes. 10. Presupuesto asignado y ejercido por la Procuraduría durante los ejercicios 2025 y 2026, indicando partidas presupuestales” </w:t>
      </w:r>
      <w:r w:rsidRPr="00331008">
        <w:rPr>
          <w:b/>
          <w:bCs/>
        </w:rPr>
        <w:t>(Sic)</w:t>
      </w:r>
    </w:p>
    <w:p w14:paraId="73DDF68A" w14:textId="5E7DB1EA" w:rsidR="00F4623D" w:rsidRPr="00331008" w:rsidRDefault="006168E4" w:rsidP="00F4623D">
      <w:pPr>
        <w:spacing w:before="240" w:line="360" w:lineRule="auto"/>
        <w:ind w:right="850"/>
        <w:jc w:val="both"/>
        <w:rPr>
          <w:rFonts w:ascii="Palatino Linotype" w:eastAsia="Times New Roman" w:hAnsi="Palatino Linotype" w:cs="Times New Roman"/>
          <w:sz w:val="24"/>
          <w:szCs w:val="24"/>
          <w:lang w:val="es-ES_tradnl" w:eastAsia="es-ES"/>
        </w:rPr>
      </w:pPr>
      <w:r w:rsidRPr="00331008">
        <w:rPr>
          <w:rFonts w:ascii="Palatino Linotype" w:eastAsia="Times New Roman" w:hAnsi="Palatino Linotype" w:cs="Times New Roman"/>
          <w:b/>
          <w:sz w:val="24"/>
          <w:szCs w:val="24"/>
          <w:lang w:val="es-ES_tradnl" w:eastAsia="es-ES"/>
        </w:rPr>
        <w:t>Modalidad de entrega:</w:t>
      </w:r>
      <w:r w:rsidRPr="00331008">
        <w:rPr>
          <w:rFonts w:ascii="Palatino Linotype" w:eastAsia="Times New Roman" w:hAnsi="Palatino Linotype" w:cs="Times New Roman"/>
          <w:sz w:val="24"/>
          <w:szCs w:val="24"/>
          <w:lang w:val="es-ES_tradnl" w:eastAsia="es-ES"/>
        </w:rPr>
        <w:t xml:space="preserve"> </w:t>
      </w:r>
      <w:r w:rsidR="0018726A" w:rsidRPr="00331008">
        <w:rPr>
          <w:rFonts w:ascii="Palatino Linotype" w:eastAsia="Times New Roman" w:hAnsi="Palatino Linotype" w:cs="Times New Roman"/>
          <w:sz w:val="24"/>
          <w:szCs w:val="24"/>
          <w:lang w:val="es-ES_tradnl" w:eastAsia="es-ES"/>
        </w:rPr>
        <w:t xml:space="preserve">A </w:t>
      </w:r>
      <w:r w:rsidR="00F4623D" w:rsidRPr="00331008">
        <w:rPr>
          <w:rFonts w:ascii="Palatino Linotype" w:eastAsia="Times New Roman" w:hAnsi="Palatino Linotype" w:cs="Times New Roman"/>
          <w:sz w:val="24"/>
          <w:szCs w:val="24"/>
          <w:lang w:val="es-ES_tradnl" w:eastAsia="es-ES"/>
        </w:rPr>
        <w:t xml:space="preserve">través del SAIMEX. </w:t>
      </w:r>
    </w:p>
    <w:p w14:paraId="6AA602B9" w14:textId="77777777" w:rsidR="006E135A" w:rsidRPr="00331008" w:rsidRDefault="006E135A" w:rsidP="00844569">
      <w:pPr>
        <w:spacing w:before="240" w:line="360" w:lineRule="auto"/>
        <w:jc w:val="both"/>
        <w:rPr>
          <w:rFonts w:ascii="Palatino Linotype" w:hAnsi="Palatino Linotype" w:cs="Arial"/>
          <w:b/>
          <w:sz w:val="28"/>
          <w:lang w:val="es-ES_tradnl"/>
        </w:rPr>
      </w:pPr>
    </w:p>
    <w:p w14:paraId="1B7C3267" w14:textId="1060BFAD" w:rsidR="006168E4" w:rsidRPr="00331008" w:rsidRDefault="006323CA" w:rsidP="00844569">
      <w:pPr>
        <w:spacing w:before="240" w:line="360" w:lineRule="auto"/>
        <w:jc w:val="both"/>
        <w:rPr>
          <w:rFonts w:ascii="Palatino Linotype" w:hAnsi="Palatino Linotype" w:cs="Arial"/>
          <w:b/>
          <w:sz w:val="28"/>
        </w:rPr>
      </w:pPr>
      <w:r w:rsidRPr="00331008">
        <w:rPr>
          <w:rFonts w:ascii="Palatino Linotype" w:hAnsi="Palatino Linotype" w:cs="Arial"/>
          <w:b/>
          <w:sz w:val="28"/>
        </w:rPr>
        <w:t>SEGUNDO</w:t>
      </w:r>
      <w:r w:rsidR="006168E4" w:rsidRPr="00331008">
        <w:rPr>
          <w:rFonts w:ascii="Palatino Linotype" w:hAnsi="Palatino Linotype" w:cs="Arial"/>
          <w:b/>
          <w:sz w:val="28"/>
        </w:rPr>
        <w:t xml:space="preserve">. </w:t>
      </w:r>
      <w:r w:rsidR="006168E4" w:rsidRPr="00331008">
        <w:rPr>
          <w:rFonts w:ascii="Palatino Linotype" w:hAnsi="Palatino Linotype" w:cs="Arial"/>
          <w:b/>
          <w:sz w:val="28"/>
          <w:szCs w:val="20"/>
        </w:rPr>
        <w:t>De la respuesta del Sujeto Obligado.</w:t>
      </w:r>
    </w:p>
    <w:p w14:paraId="7918B33F" w14:textId="04E600C6" w:rsidR="005B515C" w:rsidRPr="00331008" w:rsidRDefault="006168E4" w:rsidP="00045379">
      <w:pPr>
        <w:spacing w:before="240" w:line="360" w:lineRule="auto"/>
        <w:jc w:val="both"/>
        <w:rPr>
          <w:rFonts w:ascii="Palatino Linotype" w:hAnsi="Palatino Linotype" w:cs="Arial"/>
          <w:sz w:val="24"/>
          <w:szCs w:val="24"/>
        </w:rPr>
      </w:pPr>
      <w:r w:rsidRPr="00331008">
        <w:rPr>
          <w:rFonts w:ascii="Palatino Linotype" w:hAnsi="Palatino Linotype" w:cs="Arial"/>
          <w:sz w:val="24"/>
          <w:szCs w:val="24"/>
        </w:rPr>
        <w:lastRenderedPageBreak/>
        <w:t xml:space="preserve">En el expediente electrónico </w:t>
      </w:r>
      <w:r w:rsidRPr="00331008">
        <w:rPr>
          <w:rFonts w:ascii="Palatino Linotype" w:hAnsi="Palatino Linotype" w:cs="Arial"/>
          <w:b/>
          <w:sz w:val="24"/>
          <w:szCs w:val="24"/>
        </w:rPr>
        <w:t>SAIMEX</w:t>
      </w:r>
      <w:r w:rsidRPr="00331008">
        <w:rPr>
          <w:rFonts w:ascii="Palatino Linotype" w:hAnsi="Palatino Linotype" w:cs="Arial"/>
          <w:sz w:val="24"/>
          <w:szCs w:val="24"/>
        </w:rPr>
        <w:t xml:space="preserve">, se aprecia que el </w:t>
      </w:r>
      <w:r w:rsidR="005B515C" w:rsidRPr="00331008">
        <w:rPr>
          <w:rFonts w:ascii="Palatino Linotype" w:hAnsi="Palatino Linotype" w:cs="Arial"/>
          <w:b/>
          <w:bCs/>
          <w:sz w:val="24"/>
          <w:szCs w:val="24"/>
        </w:rPr>
        <w:t xml:space="preserve">doce de marzo de dos mil veintiséis, El Sujeto Obligado </w:t>
      </w:r>
      <w:r w:rsidR="005B515C" w:rsidRPr="00331008">
        <w:rPr>
          <w:rFonts w:ascii="Palatino Linotype" w:hAnsi="Palatino Linotype" w:cs="Arial"/>
          <w:sz w:val="24"/>
          <w:szCs w:val="24"/>
        </w:rPr>
        <w:t xml:space="preserve">dio respuesta a la solicitud de información </w:t>
      </w:r>
      <w:r w:rsidR="005B515C" w:rsidRPr="00331008">
        <w:rPr>
          <w:rFonts w:ascii="Palatino Linotype" w:hAnsi="Palatino Linotype" w:cs="Arial"/>
          <w:b/>
          <w:bCs/>
          <w:sz w:val="24"/>
          <w:szCs w:val="24"/>
        </w:rPr>
        <w:t xml:space="preserve">00013/DIFZINACAN/IP/2026, </w:t>
      </w:r>
      <w:r w:rsidR="005B515C" w:rsidRPr="00331008">
        <w:rPr>
          <w:rFonts w:ascii="Palatino Linotype" w:hAnsi="Palatino Linotype" w:cs="Arial"/>
          <w:sz w:val="24"/>
          <w:szCs w:val="24"/>
        </w:rPr>
        <w:t>resultando de nuestro interés lo siguiente:</w:t>
      </w:r>
    </w:p>
    <w:p w14:paraId="67DB055A" w14:textId="6F733EF1" w:rsidR="005B515C" w:rsidRPr="00331008" w:rsidRDefault="005B515C" w:rsidP="005B515C">
      <w:pPr>
        <w:pStyle w:val="Citas"/>
      </w:pPr>
      <w:r w:rsidRPr="00331008">
        <w:t>“En respuesta a la solicitud recibida, nos permitimos hacer de su conocimiento que con fundamento en el artículo 53, Fracciones: II, V y VI de la Ley de Transparencia y Acceso a la Información Pública del Estado de México y Municipios, le contestamos que:</w:t>
      </w:r>
    </w:p>
    <w:p w14:paraId="4A60BAF0" w14:textId="17E0FFE7" w:rsidR="005B515C" w:rsidRPr="00331008" w:rsidRDefault="005B515C" w:rsidP="005B515C">
      <w:pPr>
        <w:pStyle w:val="Citas"/>
        <w:rPr>
          <w:b/>
          <w:bCs/>
        </w:rPr>
      </w:pPr>
      <w:r w:rsidRPr="00331008">
        <w:t xml:space="preserve">En respuesta a la solicitud recibida, nos permitimos hacer de su conocimiento que con fundamento en el artículo 53, Fracciones: II, V y VI de la Ley de Transparencia y Acceso a la Información Pública del Estado de México y Municipios, le contestamos que:” </w:t>
      </w:r>
      <w:r w:rsidRPr="00331008">
        <w:rPr>
          <w:b/>
          <w:bCs/>
        </w:rPr>
        <w:t>(Sic)</w:t>
      </w:r>
    </w:p>
    <w:p w14:paraId="4992324C" w14:textId="1F5EEED7" w:rsidR="00817A08" w:rsidRPr="00331008" w:rsidRDefault="00817A08" w:rsidP="00F4623D">
      <w:pPr>
        <w:spacing w:before="240" w:line="360" w:lineRule="auto"/>
        <w:jc w:val="both"/>
        <w:rPr>
          <w:rFonts w:ascii="Palatino Linotype" w:hAnsi="Palatino Linotype" w:cs="Arial"/>
          <w:sz w:val="24"/>
          <w:szCs w:val="24"/>
        </w:rPr>
      </w:pPr>
      <w:r w:rsidRPr="00331008">
        <w:rPr>
          <w:rFonts w:ascii="Palatino Linotype" w:hAnsi="Palatino Linotype" w:cs="Arial"/>
          <w:sz w:val="24"/>
          <w:szCs w:val="24"/>
        </w:rPr>
        <w:t xml:space="preserve">De forma complementaria, </w:t>
      </w:r>
      <w:r w:rsidRPr="00331008">
        <w:rPr>
          <w:rFonts w:ascii="Palatino Linotype" w:hAnsi="Palatino Linotype" w:cs="Arial"/>
          <w:b/>
          <w:bCs/>
          <w:sz w:val="24"/>
          <w:szCs w:val="24"/>
        </w:rPr>
        <w:t xml:space="preserve">El Sujeto Obligado </w:t>
      </w:r>
      <w:r w:rsidRPr="00331008">
        <w:rPr>
          <w:rFonts w:ascii="Palatino Linotype" w:hAnsi="Palatino Linotype" w:cs="Arial"/>
          <w:sz w:val="24"/>
          <w:szCs w:val="24"/>
        </w:rPr>
        <w:t>adjunto</w:t>
      </w:r>
      <w:r w:rsidR="001F0C2A" w:rsidRPr="00331008">
        <w:rPr>
          <w:rFonts w:ascii="Palatino Linotype" w:hAnsi="Palatino Linotype" w:cs="Arial"/>
          <w:sz w:val="24"/>
          <w:szCs w:val="24"/>
        </w:rPr>
        <w:t xml:space="preserve"> </w:t>
      </w:r>
      <w:r w:rsidR="005B515C" w:rsidRPr="00331008">
        <w:rPr>
          <w:rFonts w:ascii="Palatino Linotype" w:hAnsi="Palatino Linotype" w:cs="Arial"/>
          <w:sz w:val="24"/>
          <w:szCs w:val="24"/>
        </w:rPr>
        <w:t xml:space="preserve">los documentos electrónicos </w:t>
      </w:r>
      <w:r w:rsidR="005B515C" w:rsidRPr="00331008">
        <w:rPr>
          <w:rFonts w:ascii="Palatino Linotype" w:hAnsi="Palatino Linotype" w:cs="Arial"/>
          <w:b/>
          <w:bCs/>
          <w:sz w:val="24"/>
          <w:szCs w:val="24"/>
        </w:rPr>
        <w:t xml:space="preserve">“Presupuesto asignado 2025.pdf”, “Presupuesto asignado 2026.pdf”, “Respuesta solicitud 13.pdf”, “oficio 089.pdf” </w:t>
      </w:r>
      <w:r w:rsidR="005B515C" w:rsidRPr="00331008">
        <w:rPr>
          <w:rFonts w:ascii="Palatino Linotype" w:hAnsi="Palatino Linotype" w:cs="Arial"/>
          <w:sz w:val="24"/>
          <w:szCs w:val="24"/>
        </w:rPr>
        <w:t xml:space="preserve">y </w:t>
      </w:r>
      <w:r w:rsidR="005B515C" w:rsidRPr="00331008">
        <w:rPr>
          <w:rFonts w:ascii="Palatino Linotype" w:hAnsi="Palatino Linotype" w:cs="Arial"/>
          <w:b/>
          <w:bCs/>
          <w:sz w:val="24"/>
          <w:szCs w:val="24"/>
        </w:rPr>
        <w:t xml:space="preserve">“Respuesta UIPPET 13.pdf”, </w:t>
      </w:r>
      <w:r w:rsidR="005B515C" w:rsidRPr="00331008">
        <w:rPr>
          <w:rFonts w:ascii="Palatino Linotype" w:hAnsi="Palatino Linotype" w:cs="Arial"/>
          <w:sz w:val="24"/>
          <w:szCs w:val="24"/>
        </w:rPr>
        <w:t xml:space="preserve">cuyo </w:t>
      </w:r>
      <w:r w:rsidR="006E135A" w:rsidRPr="00331008">
        <w:rPr>
          <w:rFonts w:ascii="Palatino Linotype" w:hAnsi="Palatino Linotype" w:cs="Arial"/>
          <w:sz w:val="24"/>
          <w:szCs w:val="24"/>
        </w:rPr>
        <w:t xml:space="preserve">contenido se tiene por </w:t>
      </w:r>
      <w:r w:rsidR="00BA732E" w:rsidRPr="00331008">
        <w:rPr>
          <w:rFonts w:ascii="Palatino Linotype" w:hAnsi="Palatino Linotype" w:cs="Arial"/>
          <w:sz w:val="24"/>
          <w:szCs w:val="24"/>
        </w:rPr>
        <w:t xml:space="preserve">reproducido como si a la letra se </w:t>
      </w:r>
      <w:r w:rsidR="005202C4" w:rsidRPr="00331008">
        <w:rPr>
          <w:rFonts w:ascii="Palatino Linotype" w:hAnsi="Palatino Linotype" w:cs="Arial"/>
          <w:sz w:val="24"/>
          <w:szCs w:val="24"/>
        </w:rPr>
        <w:t xml:space="preserve">insertase </w:t>
      </w:r>
      <w:r w:rsidRPr="00331008">
        <w:rPr>
          <w:rFonts w:ascii="Palatino Linotype" w:hAnsi="Palatino Linotype" w:cs="Arial"/>
          <w:sz w:val="24"/>
          <w:szCs w:val="24"/>
        </w:rPr>
        <w:t>en virtud de que será</w:t>
      </w:r>
      <w:r w:rsidR="001F0C2A" w:rsidRPr="00331008">
        <w:rPr>
          <w:rFonts w:ascii="Palatino Linotype" w:hAnsi="Palatino Linotype" w:cs="Arial"/>
          <w:sz w:val="24"/>
          <w:szCs w:val="24"/>
        </w:rPr>
        <w:t>n</w:t>
      </w:r>
      <w:r w:rsidRPr="00331008">
        <w:rPr>
          <w:rFonts w:ascii="Palatino Linotype" w:hAnsi="Palatino Linotype" w:cs="Arial"/>
          <w:sz w:val="24"/>
          <w:szCs w:val="24"/>
        </w:rPr>
        <w:t xml:space="preserve"> materia de análisis en el considerando respectivo. </w:t>
      </w:r>
    </w:p>
    <w:p w14:paraId="4B0A6EBC" w14:textId="77777777" w:rsidR="001F0C2A" w:rsidRPr="00331008" w:rsidRDefault="001F0C2A" w:rsidP="00844569">
      <w:pPr>
        <w:spacing w:before="240" w:line="360" w:lineRule="auto"/>
        <w:jc w:val="both"/>
        <w:rPr>
          <w:rFonts w:ascii="Palatino Linotype" w:hAnsi="Palatino Linotype" w:cs="Arial"/>
          <w:b/>
          <w:sz w:val="28"/>
        </w:rPr>
      </w:pPr>
    </w:p>
    <w:p w14:paraId="37F573AF" w14:textId="0C87A67B" w:rsidR="006168E4" w:rsidRPr="00331008" w:rsidRDefault="00774A9C" w:rsidP="00844569">
      <w:pPr>
        <w:spacing w:before="240" w:line="360" w:lineRule="auto"/>
        <w:jc w:val="both"/>
        <w:rPr>
          <w:rFonts w:ascii="Palatino Linotype" w:hAnsi="Palatino Linotype" w:cs="Arial"/>
          <w:b/>
          <w:sz w:val="28"/>
        </w:rPr>
      </w:pPr>
      <w:r w:rsidRPr="00331008">
        <w:rPr>
          <w:rFonts w:ascii="Palatino Linotype" w:hAnsi="Palatino Linotype" w:cs="Arial"/>
          <w:b/>
          <w:sz w:val="28"/>
        </w:rPr>
        <w:t>TERCERO</w:t>
      </w:r>
      <w:r w:rsidR="006168E4" w:rsidRPr="00331008">
        <w:rPr>
          <w:rFonts w:ascii="Palatino Linotype" w:hAnsi="Palatino Linotype" w:cs="Arial"/>
          <w:b/>
          <w:sz w:val="28"/>
        </w:rPr>
        <w:t xml:space="preserve">. </w:t>
      </w:r>
      <w:r w:rsidR="006168E4" w:rsidRPr="00331008">
        <w:rPr>
          <w:rFonts w:ascii="Palatino Linotype" w:hAnsi="Palatino Linotype"/>
          <w:b/>
          <w:sz w:val="28"/>
        </w:rPr>
        <w:t>Del recurso de revisión.</w:t>
      </w:r>
    </w:p>
    <w:p w14:paraId="7080ECAF" w14:textId="7CECEEC2" w:rsidR="005B515C" w:rsidRPr="00331008" w:rsidRDefault="006168E4" w:rsidP="00844569">
      <w:pPr>
        <w:spacing w:before="240" w:line="360" w:lineRule="auto"/>
        <w:jc w:val="both"/>
        <w:rPr>
          <w:rFonts w:ascii="Palatino Linotype" w:hAnsi="Palatino Linotype" w:cs="Arial"/>
          <w:bCs/>
          <w:sz w:val="24"/>
          <w:szCs w:val="24"/>
        </w:rPr>
      </w:pPr>
      <w:r w:rsidRPr="00331008">
        <w:rPr>
          <w:rFonts w:ascii="Palatino Linotype" w:hAnsi="Palatino Linotype" w:cs="Arial"/>
          <w:sz w:val="24"/>
          <w:szCs w:val="24"/>
        </w:rPr>
        <w:t xml:space="preserve">Inconforme con la respuesta notificada por </w:t>
      </w:r>
      <w:r w:rsidR="008B42B1" w:rsidRPr="00331008">
        <w:rPr>
          <w:rFonts w:ascii="Palatino Linotype" w:hAnsi="Palatino Linotype" w:cs="Arial"/>
          <w:b/>
          <w:sz w:val="24"/>
          <w:szCs w:val="24"/>
        </w:rPr>
        <w:t>E</w:t>
      </w:r>
      <w:r w:rsidRPr="00331008">
        <w:rPr>
          <w:rFonts w:ascii="Palatino Linotype" w:hAnsi="Palatino Linotype" w:cs="Arial"/>
          <w:b/>
          <w:sz w:val="24"/>
          <w:szCs w:val="24"/>
        </w:rPr>
        <w:t xml:space="preserve">l </w:t>
      </w:r>
      <w:r w:rsidR="008B42B1" w:rsidRPr="00331008">
        <w:rPr>
          <w:rFonts w:ascii="Palatino Linotype" w:hAnsi="Palatino Linotype" w:cs="Arial"/>
          <w:b/>
          <w:sz w:val="24"/>
          <w:szCs w:val="24"/>
        </w:rPr>
        <w:t>S</w:t>
      </w:r>
      <w:r w:rsidRPr="00331008">
        <w:rPr>
          <w:rFonts w:ascii="Palatino Linotype" w:hAnsi="Palatino Linotype" w:cs="Arial"/>
          <w:b/>
          <w:sz w:val="24"/>
          <w:szCs w:val="24"/>
        </w:rPr>
        <w:t xml:space="preserve">ujeto </w:t>
      </w:r>
      <w:r w:rsidR="008B42B1" w:rsidRPr="00331008">
        <w:rPr>
          <w:rFonts w:ascii="Palatino Linotype" w:hAnsi="Palatino Linotype" w:cs="Arial"/>
          <w:b/>
          <w:sz w:val="24"/>
          <w:szCs w:val="24"/>
        </w:rPr>
        <w:t>O</w:t>
      </w:r>
      <w:r w:rsidRPr="00331008">
        <w:rPr>
          <w:rFonts w:ascii="Palatino Linotype" w:hAnsi="Palatino Linotype" w:cs="Arial"/>
          <w:b/>
          <w:sz w:val="24"/>
          <w:szCs w:val="24"/>
        </w:rPr>
        <w:t xml:space="preserve">bligado, </w:t>
      </w:r>
      <w:r w:rsidR="005202C4" w:rsidRPr="00331008">
        <w:rPr>
          <w:rFonts w:ascii="Palatino Linotype" w:hAnsi="Palatino Linotype" w:cs="Arial"/>
          <w:b/>
          <w:sz w:val="24"/>
          <w:szCs w:val="24"/>
        </w:rPr>
        <w:t>El</w:t>
      </w:r>
      <w:r w:rsidR="00817A08" w:rsidRPr="00331008">
        <w:rPr>
          <w:rFonts w:ascii="Palatino Linotype" w:hAnsi="Palatino Linotype" w:cs="Arial"/>
          <w:b/>
          <w:sz w:val="24"/>
          <w:szCs w:val="24"/>
        </w:rPr>
        <w:t xml:space="preserve"> Recurrente </w:t>
      </w:r>
      <w:r w:rsidR="00817A08" w:rsidRPr="00331008">
        <w:rPr>
          <w:rFonts w:ascii="Palatino Linotype" w:hAnsi="Palatino Linotype" w:cs="Arial"/>
          <w:bCs/>
          <w:sz w:val="24"/>
          <w:szCs w:val="24"/>
        </w:rPr>
        <w:t xml:space="preserve">interpuso el recurso de revisión, en fecha </w:t>
      </w:r>
      <w:r w:rsidR="005B515C" w:rsidRPr="00331008">
        <w:rPr>
          <w:rFonts w:ascii="Palatino Linotype" w:hAnsi="Palatino Linotype" w:cs="Arial"/>
          <w:b/>
          <w:sz w:val="24"/>
          <w:szCs w:val="24"/>
        </w:rPr>
        <w:t xml:space="preserve">veinticinco de marzo de dos mil veintiséis, </w:t>
      </w:r>
      <w:r w:rsidR="005B515C" w:rsidRPr="00331008">
        <w:rPr>
          <w:rFonts w:ascii="Palatino Linotype" w:hAnsi="Palatino Linotype" w:cs="Arial"/>
          <w:bCs/>
          <w:sz w:val="24"/>
          <w:szCs w:val="24"/>
        </w:rPr>
        <w:lastRenderedPageBreak/>
        <w:t xml:space="preserve">el cual fue registrado en el sistema electrónico con el expediente </w:t>
      </w:r>
      <w:r w:rsidR="005B515C" w:rsidRPr="00331008">
        <w:rPr>
          <w:rFonts w:ascii="Palatino Linotype" w:hAnsi="Palatino Linotype" w:cs="Arial"/>
          <w:b/>
          <w:sz w:val="24"/>
          <w:szCs w:val="24"/>
        </w:rPr>
        <w:t xml:space="preserve">03585/INFOEM/IP/RR/2026, </w:t>
      </w:r>
      <w:r w:rsidR="00DC71B5" w:rsidRPr="00331008">
        <w:rPr>
          <w:rFonts w:ascii="Palatino Linotype" w:hAnsi="Palatino Linotype" w:cs="Arial"/>
          <w:bCs/>
          <w:sz w:val="24"/>
          <w:szCs w:val="24"/>
        </w:rPr>
        <w:t xml:space="preserve">en el cual arguye las siguientes manifestaciones: </w:t>
      </w:r>
    </w:p>
    <w:p w14:paraId="3774298B" w14:textId="77777777" w:rsidR="006168E4" w:rsidRPr="00331008" w:rsidRDefault="006168E4" w:rsidP="00844569">
      <w:pPr>
        <w:spacing w:before="240" w:line="360" w:lineRule="auto"/>
        <w:jc w:val="both"/>
        <w:rPr>
          <w:rFonts w:ascii="Palatino Linotype" w:hAnsi="Palatino Linotype" w:cs="Arial"/>
          <w:b/>
          <w:sz w:val="24"/>
        </w:rPr>
      </w:pPr>
      <w:r w:rsidRPr="00331008">
        <w:rPr>
          <w:rFonts w:ascii="Palatino Linotype" w:hAnsi="Palatino Linotype" w:cs="Arial"/>
          <w:b/>
          <w:sz w:val="24"/>
        </w:rPr>
        <w:t>Acto Impugnado:</w:t>
      </w:r>
    </w:p>
    <w:p w14:paraId="7E6A8AF1" w14:textId="386A93DF" w:rsidR="006168E4" w:rsidRPr="00331008" w:rsidRDefault="006168E4" w:rsidP="00AA207C">
      <w:pPr>
        <w:pStyle w:val="Citas"/>
        <w:rPr>
          <w:b/>
        </w:rPr>
      </w:pPr>
      <w:r w:rsidRPr="00331008">
        <w:t>“</w:t>
      </w:r>
      <w:r w:rsidR="00DC71B5" w:rsidRPr="00331008">
        <w:t>La respuesta</w:t>
      </w:r>
      <w:r w:rsidRPr="00331008">
        <w:t>”</w:t>
      </w:r>
      <w:r w:rsidR="00454CE6" w:rsidRPr="00331008">
        <w:t xml:space="preserve"> </w:t>
      </w:r>
      <w:r w:rsidR="00381F46" w:rsidRPr="00331008">
        <w:rPr>
          <w:b/>
        </w:rPr>
        <w:t>(Sic)</w:t>
      </w:r>
    </w:p>
    <w:p w14:paraId="22A465CC" w14:textId="77777777" w:rsidR="006168E4" w:rsidRPr="00331008" w:rsidRDefault="006168E4" w:rsidP="00844569">
      <w:pPr>
        <w:spacing w:before="240" w:line="360" w:lineRule="auto"/>
        <w:jc w:val="both"/>
        <w:rPr>
          <w:rFonts w:ascii="Palatino Linotype" w:hAnsi="Palatino Linotype" w:cs="Arial"/>
          <w:sz w:val="24"/>
        </w:rPr>
      </w:pPr>
      <w:r w:rsidRPr="00331008">
        <w:rPr>
          <w:rFonts w:ascii="Palatino Linotype" w:hAnsi="Palatino Linotype" w:cs="Arial"/>
          <w:b/>
          <w:sz w:val="24"/>
        </w:rPr>
        <w:t>Razones o Motivos de Inconformidad</w:t>
      </w:r>
      <w:r w:rsidRPr="00331008">
        <w:rPr>
          <w:rFonts w:ascii="Palatino Linotype" w:hAnsi="Palatino Linotype" w:cs="Arial"/>
          <w:sz w:val="24"/>
        </w:rPr>
        <w:t xml:space="preserve">: </w:t>
      </w:r>
    </w:p>
    <w:p w14:paraId="17E1F550" w14:textId="03ED1449" w:rsidR="00DB5E40" w:rsidRPr="00331008" w:rsidRDefault="00EE2C8C" w:rsidP="007F02A8">
      <w:pPr>
        <w:pStyle w:val="Citas"/>
        <w:rPr>
          <w:b/>
        </w:rPr>
      </w:pPr>
      <w:r w:rsidRPr="00331008">
        <w:t>“</w:t>
      </w:r>
      <w:r w:rsidR="00DC71B5" w:rsidRPr="00331008">
        <w:t>La respuesta entregada de manera incompleta</w:t>
      </w:r>
      <w:r w:rsidR="00AA207C" w:rsidRPr="00331008">
        <w:t xml:space="preserve">” </w:t>
      </w:r>
      <w:r w:rsidR="00381F46" w:rsidRPr="00331008">
        <w:rPr>
          <w:b/>
        </w:rPr>
        <w:t>(Sic)</w:t>
      </w:r>
    </w:p>
    <w:p w14:paraId="33575546" w14:textId="77777777" w:rsidR="007F02A8" w:rsidRPr="00331008" w:rsidRDefault="007F02A8" w:rsidP="00844569">
      <w:pPr>
        <w:spacing w:before="240" w:line="360" w:lineRule="auto"/>
        <w:jc w:val="both"/>
        <w:rPr>
          <w:rFonts w:ascii="Palatino Linotype" w:hAnsi="Palatino Linotype" w:cs="Arial"/>
          <w:b/>
          <w:sz w:val="28"/>
        </w:rPr>
      </w:pPr>
    </w:p>
    <w:p w14:paraId="7E88DE81" w14:textId="2B8BF589" w:rsidR="006168E4" w:rsidRPr="00331008" w:rsidRDefault="00774A9C" w:rsidP="00844569">
      <w:pPr>
        <w:spacing w:before="240" w:line="360" w:lineRule="auto"/>
        <w:jc w:val="both"/>
        <w:rPr>
          <w:rFonts w:ascii="Palatino Linotype" w:hAnsi="Palatino Linotype" w:cs="Arial"/>
          <w:b/>
          <w:sz w:val="24"/>
          <w:szCs w:val="24"/>
        </w:rPr>
      </w:pPr>
      <w:r w:rsidRPr="00331008">
        <w:rPr>
          <w:rFonts w:ascii="Palatino Linotype" w:hAnsi="Palatino Linotype" w:cs="Arial"/>
          <w:b/>
          <w:sz w:val="28"/>
        </w:rPr>
        <w:t>CUARTO</w:t>
      </w:r>
      <w:r w:rsidR="006168E4" w:rsidRPr="00331008">
        <w:rPr>
          <w:rFonts w:ascii="Palatino Linotype" w:hAnsi="Palatino Linotype" w:cs="Arial"/>
          <w:b/>
          <w:sz w:val="24"/>
          <w:szCs w:val="24"/>
        </w:rPr>
        <w:t xml:space="preserve">. </w:t>
      </w:r>
      <w:r w:rsidR="006168E4" w:rsidRPr="00331008">
        <w:rPr>
          <w:rFonts w:ascii="Palatino Linotype" w:hAnsi="Palatino Linotype" w:cs="Arial"/>
          <w:b/>
          <w:sz w:val="28"/>
          <w:szCs w:val="28"/>
        </w:rPr>
        <w:t>Del turno del recurso de revisión.</w:t>
      </w:r>
    </w:p>
    <w:p w14:paraId="63CCE915" w14:textId="3C1C920A" w:rsidR="006168E4" w:rsidRPr="00331008" w:rsidRDefault="006168E4" w:rsidP="00844569">
      <w:pPr>
        <w:spacing w:before="240" w:line="360" w:lineRule="auto"/>
        <w:jc w:val="both"/>
        <w:rPr>
          <w:rFonts w:ascii="Palatino Linotype" w:hAnsi="Palatino Linotype" w:cs="Arial"/>
          <w:sz w:val="24"/>
          <w:szCs w:val="24"/>
        </w:rPr>
      </w:pPr>
      <w:r w:rsidRPr="00331008">
        <w:rPr>
          <w:rFonts w:ascii="Palatino Linotype" w:hAnsi="Palatino Linotype" w:cs="Arial"/>
          <w:sz w:val="24"/>
          <w:szCs w:val="24"/>
        </w:rPr>
        <w:t xml:space="preserve">Medio de impugnación que le fue turnado </w:t>
      </w:r>
      <w:r w:rsidR="0018726A" w:rsidRPr="00331008">
        <w:rPr>
          <w:rFonts w:ascii="Palatino Linotype" w:hAnsi="Palatino Linotype" w:cs="Arial"/>
          <w:sz w:val="24"/>
          <w:szCs w:val="24"/>
        </w:rPr>
        <w:t>al Comisionado</w:t>
      </w:r>
      <w:r w:rsidRPr="00331008">
        <w:rPr>
          <w:rFonts w:ascii="Palatino Linotype" w:hAnsi="Palatino Linotype" w:cs="Arial"/>
          <w:sz w:val="24"/>
          <w:szCs w:val="24"/>
        </w:rPr>
        <w:t xml:space="preserve"> </w:t>
      </w:r>
      <w:r w:rsidR="000E5F05" w:rsidRPr="00331008">
        <w:rPr>
          <w:rFonts w:ascii="Palatino Linotype" w:hAnsi="Palatino Linotype" w:cs="Arial"/>
          <w:b/>
          <w:sz w:val="24"/>
          <w:szCs w:val="24"/>
        </w:rPr>
        <w:t>José Martínez Vilchis</w:t>
      </w:r>
      <w:r w:rsidRPr="00331008">
        <w:rPr>
          <w:rFonts w:ascii="Palatino Linotype" w:hAnsi="Palatino Linotype" w:cs="Arial"/>
          <w:sz w:val="24"/>
          <w:szCs w:val="24"/>
        </w:rPr>
        <w:t>, por medio del sistema electrónico en términos del arábigo 185 fracción I de la Ley de Transparencia y Acceso a la información Pública del Estado de México y Municipios, del cual recayó acuerdo de admisión en fecha</w:t>
      </w:r>
      <w:r w:rsidR="00DC71B5" w:rsidRPr="00331008">
        <w:rPr>
          <w:rFonts w:ascii="Palatino Linotype" w:hAnsi="Palatino Linotype" w:cs="Arial"/>
          <w:sz w:val="24"/>
          <w:szCs w:val="24"/>
        </w:rPr>
        <w:t xml:space="preserve"> </w:t>
      </w:r>
      <w:r w:rsidR="00DC71B5" w:rsidRPr="00331008">
        <w:rPr>
          <w:rFonts w:ascii="Palatino Linotype" w:hAnsi="Palatino Linotype" w:cs="Arial"/>
          <w:b/>
          <w:bCs/>
          <w:sz w:val="24"/>
          <w:szCs w:val="24"/>
        </w:rPr>
        <w:t xml:space="preserve">siete de abril del año en curso, </w:t>
      </w:r>
      <w:r w:rsidRPr="00331008">
        <w:rPr>
          <w:rFonts w:ascii="Palatino Linotype" w:hAnsi="Palatino Linotype" w:cs="Arial"/>
          <w:sz w:val="24"/>
          <w:szCs w:val="24"/>
        </w:rPr>
        <w:t>determinándose en él, un plazo de siete días para que las partes manifestaran lo que a su derecho corresponda en términos del numeral ya citado.</w:t>
      </w:r>
    </w:p>
    <w:p w14:paraId="0253ABFB" w14:textId="77777777" w:rsidR="00B9064C" w:rsidRPr="00331008" w:rsidRDefault="00B9064C" w:rsidP="00844569">
      <w:pPr>
        <w:spacing w:before="240" w:line="360" w:lineRule="auto"/>
        <w:jc w:val="both"/>
        <w:rPr>
          <w:rFonts w:ascii="Palatino Linotype" w:hAnsi="Palatino Linotype" w:cs="Arial"/>
          <w:b/>
          <w:sz w:val="28"/>
        </w:rPr>
      </w:pPr>
    </w:p>
    <w:p w14:paraId="4BCFD455" w14:textId="58319CA8" w:rsidR="006168E4" w:rsidRPr="00331008" w:rsidRDefault="00774A9C" w:rsidP="00844569">
      <w:pPr>
        <w:spacing w:before="240" w:line="360" w:lineRule="auto"/>
        <w:jc w:val="both"/>
        <w:rPr>
          <w:rFonts w:ascii="Palatino Linotype" w:hAnsi="Palatino Linotype" w:cs="Arial"/>
          <w:b/>
          <w:sz w:val="24"/>
          <w:szCs w:val="24"/>
        </w:rPr>
      </w:pPr>
      <w:r w:rsidRPr="00331008">
        <w:rPr>
          <w:rFonts w:ascii="Palatino Linotype" w:hAnsi="Palatino Linotype" w:cs="Arial"/>
          <w:b/>
          <w:sz w:val="28"/>
        </w:rPr>
        <w:t>QUINTO</w:t>
      </w:r>
      <w:r w:rsidR="006168E4" w:rsidRPr="00331008">
        <w:rPr>
          <w:rFonts w:ascii="Palatino Linotype" w:hAnsi="Palatino Linotype" w:cs="Arial"/>
          <w:b/>
          <w:sz w:val="24"/>
          <w:szCs w:val="24"/>
        </w:rPr>
        <w:t xml:space="preserve">. </w:t>
      </w:r>
      <w:r w:rsidR="006168E4" w:rsidRPr="00331008">
        <w:rPr>
          <w:rFonts w:ascii="Palatino Linotype" w:hAnsi="Palatino Linotype" w:cs="Arial"/>
          <w:b/>
          <w:sz w:val="28"/>
          <w:szCs w:val="28"/>
        </w:rPr>
        <w:t>De la etapa de instrucción.</w:t>
      </w:r>
    </w:p>
    <w:p w14:paraId="497062DE" w14:textId="5809DF3B" w:rsidR="00DC71B5" w:rsidRPr="00331008" w:rsidRDefault="00B9064C" w:rsidP="00B9064C">
      <w:pPr>
        <w:spacing w:before="240" w:line="360" w:lineRule="auto"/>
        <w:jc w:val="both"/>
        <w:rPr>
          <w:rFonts w:ascii="Palatino Linotype" w:hAnsi="Palatino Linotype" w:cs="Arial"/>
          <w:b/>
          <w:sz w:val="24"/>
          <w:szCs w:val="24"/>
        </w:rPr>
      </w:pPr>
      <w:r w:rsidRPr="00331008">
        <w:rPr>
          <w:rFonts w:ascii="Palatino Linotype" w:hAnsi="Palatino Linotype" w:cs="Arial"/>
          <w:sz w:val="24"/>
          <w:szCs w:val="24"/>
        </w:rPr>
        <w:lastRenderedPageBreak/>
        <w:t xml:space="preserve">Así, una vez transcurrido el término legal referido, se advierte que </w:t>
      </w:r>
      <w:r w:rsidRPr="00331008">
        <w:rPr>
          <w:rFonts w:ascii="Palatino Linotype" w:hAnsi="Palatino Linotype" w:cs="Arial"/>
          <w:b/>
          <w:sz w:val="24"/>
          <w:szCs w:val="24"/>
        </w:rPr>
        <w:t xml:space="preserve">El Sujeto Obligado </w:t>
      </w:r>
      <w:r w:rsidR="002C0049" w:rsidRPr="00331008">
        <w:rPr>
          <w:rFonts w:ascii="Palatino Linotype" w:hAnsi="Palatino Linotype" w:cs="Arial"/>
          <w:bCs/>
          <w:sz w:val="24"/>
          <w:szCs w:val="24"/>
        </w:rPr>
        <w:t xml:space="preserve">rindió su informe justificado en fecha </w:t>
      </w:r>
      <w:r w:rsidR="00DC71B5" w:rsidRPr="00331008">
        <w:rPr>
          <w:rFonts w:ascii="Palatino Linotype" w:hAnsi="Palatino Linotype" w:cs="Arial"/>
          <w:b/>
          <w:sz w:val="24"/>
          <w:szCs w:val="24"/>
        </w:rPr>
        <w:t xml:space="preserve">dieciséis de abril, </w:t>
      </w:r>
      <w:r w:rsidR="00DC71B5" w:rsidRPr="00331008">
        <w:rPr>
          <w:rFonts w:ascii="Palatino Linotype" w:hAnsi="Palatino Linotype" w:cs="Arial"/>
          <w:bCs/>
          <w:sz w:val="24"/>
          <w:szCs w:val="24"/>
        </w:rPr>
        <w:t xml:space="preserve">mismo que fue puesto a la vista el </w:t>
      </w:r>
      <w:r w:rsidR="00DC71B5" w:rsidRPr="00331008">
        <w:rPr>
          <w:rFonts w:ascii="Palatino Linotype" w:hAnsi="Palatino Linotype" w:cs="Arial"/>
          <w:b/>
          <w:sz w:val="24"/>
          <w:szCs w:val="24"/>
        </w:rPr>
        <w:t xml:space="preserve">veinte de abril, ambos de dos mil veintiséis. </w:t>
      </w:r>
    </w:p>
    <w:p w14:paraId="4A6A53E1" w14:textId="4B643B69" w:rsidR="00B9064C" w:rsidRPr="00331008" w:rsidRDefault="00B9064C" w:rsidP="00B9064C">
      <w:pPr>
        <w:spacing w:before="240" w:line="360" w:lineRule="auto"/>
        <w:jc w:val="both"/>
        <w:rPr>
          <w:rFonts w:ascii="Palatino Linotype" w:hAnsi="Palatino Linotype" w:cs="Arial"/>
          <w:sz w:val="24"/>
          <w:szCs w:val="24"/>
        </w:rPr>
      </w:pPr>
      <w:r w:rsidRPr="00331008">
        <w:rPr>
          <w:rFonts w:ascii="Palatino Linotype" w:hAnsi="Palatino Linotype" w:cs="Arial"/>
          <w:sz w:val="24"/>
          <w:szCs w:val="24"/>
        </w:rPr>
        <w:t xml:space="preserve">Por lo cual se decretó el cierre de instrucción con fecha </w:t>
      </w:r>
      <w:r w:rsidR="00DC71B5" w:rsidRPr="00331008">
        <w:rPr>
          <w:rFonts w:ascii="Palatino Linotype" w:hAnsi="Palatino Linotype" w:cs="Arial"/>
          <w:b/>
          <w:bCs/>
          <w:sz w:val="24"/>
          <w:szCs w:val="24"/>
        </w:rPr>
        <w:t>veinticuatro</w:t>
      </w:r>
      <w:r w:rsidR="002C0049" w:rsidRPr="00331008">
        <w:rPr>
          <w:rFonts w:ascii="Palatino Linotype" w:hAnsi="Palatino Linotype" w:cs="Arial"/>
          <w:b/>
          <w:bCs/>
          <w:sz w:val="24"/>
          <w:szCs w:val="24"/>
        </w:rPr>
        <w:t xml:space="preserve"> de abril de los corrientes, </w:t>
      </w:r>
      <w:r w:rsidR="002C0049" w:rsidRPr="00331008">
        <w:rPr>
          <w:rFonts w:ascii="Palatino Linotype" w:hAnsi="Palatino Linotype" w:cs="Arial"/>
          <w:sz w:val="24"/>
          <w:szCs w:val="24"/>
        </w:rPr>
        <w:t>e</w:t>
      </w:r>
      <w:r w:rsidRPr="00331008">
        <w:rPr>
          <w:rFonts w:ascii="Palatino Linotype" w:hAnsi="Palatino Linotype" w:cs="Arial"/>
          <w:sz w:val="24"/>
          <w:szCs w:val="24"/>
        </w:rPr>
        <w:t>n términos del artículo 185 Fracción VI de la Ley de Transparencia y Acceso a la Información Pública del Estado de México y Municipios, iniciando el término legal para dictar resolución definitiva del asunto.</w:t>
      </w:r>
    </w:p>
    <w:p w14:paraId="73EF73AE" w14:textId="77777777" w:rsidR="00B9064C" w:rsidRPr="00331008" w:rsidRDefault="00B9064C" w:rsidP="005E46D0">
      <w:pPr>
        <w:spacing w:before="240" w:line="360" w:lineRule="auto"/>
        <w:jc w:val="both"/>
        <w:rPr>
          <w:rFonts w:ascii="Palatino Linotype" w:hAnsi="Palatino Linotype" w:cs="Arial"/>
          <w:bCs/>
          <w:sz w:val="24"/>
          <w:szCs w:val="24"/>
        </w:rPr>
      </w:pPr>
    </w:p>
    <w:p w14:paraId="67D0FD90" w14:textId="77777777" w:rsidR="006168E4" w:rsidRPr="00331008" w:rsidRDefault="006168E4" w:rsidP="00844569">
      <w:pPr>
        <w:spacing w:before="240" w:line="360" w:lineRule="auto"/>
        <w:jc w:val="center"/>
        <w:rPr>
          <w:rFonts w:ascii="Palatino Linotype" w:hAnsi="Palatino Linotype" w:cs="Arial"/>
          <w:b/>
          <w:sz w:val="24"/>
        </w:rPr>
      </w:pPr>
      <w:r w:rsidRPr="00331008">
        <w:rPr>
          <w:rFonts w:ascii="Palatino Linotype" w:hAnsi="Palatino Linotype" w:cs="Arial"/>
          <w:b/>
          <w:sz w:val="24"/>
        </w:rPr>
        <w:t xml:space="preserve">C O N S I D E R A N D O </w:t>
      </w:r>
    </w:p>
    <w:p w14:paraId="6CE3CE58" w14:textId="77777777" w:rsidR="00DD19AD" w:rsidRPr="00331008" w:rsidRDefault="00DD19AD" w:rsidP="00DD19AD">
      <w:pPr>
        <w:spacing w:before="240" w:line="360" w:lineRule="auto"/>
        <w:jc w:val="both"/>
        <w:rPr>
          <w:rFonts w:ascii="Palatino Linotype" w:hAnsi="Palatino Linotype" w:cs="Arial"/>
          <w:sz w:val="28"/>
          <w:szCs w:val="28"/>
        </w:rPr>
      </w:pPr>
      <w:r w:rsidRPr="00331008">
        <w:rPr>
          <w:rFonts w:ascii="Palatino Linotype" w:hAnsi="Palatino Linotype" w:cs="Arial"/>
          <w:b/>
          <w:sz w:val="28"/>
        </w:rPr>
        <w:t>PRIMERO.</w:t>
      </w:r>
      <w:r w:rsidRPr="00331008">
        <w:rPr>
          <w:rFonts w:ascii="Palatino Linotype" w:hAnsi="Palatino Linotype" w:cs="Arial"/>
          <w:b/>
        </w:rPr>
        <w:t xml:space="preserve"> </w:t>
      </w:r>
      <w:r w:rsidRPr="00331008">
        <w:rPr>
          <w:rFonts w:ascii="Palatino Linotype" w:hAnsi="Palatino Linotype" w:cs="Arial"/>
          <w:b/>
          <w:sz w:val="28"/>
          <w:szCs w:val="28"/>
        </w:rPr>
        <w:t>De la competencia</w:t>
      </w:r>
      <w:r w:rsidRPr="00331008">
        <w:rPr>
          <w:rFonts w:ascii="Palatino Linotype" w:hAnsi="Palatino Linotype" w:cs="Arial"/>
          <w:sz w:val="28"/>
          <w:szCs w:val="28"/>
        </w:rPr>
        <w:t>.</w:t>
      </w:r>
    </w:p>
    <w:p w14:paraId="5A596F9E" w14:textId="77777777" w:rsidR="006E135A" w:rsidRPr="00331008" w:rsidRDefault="006E135A" w:rsidP="006E135A">
      <w:pPr>
        <w:spacing w:line="360" w:lineRule="auto"/>
        <w:jc w:val="both"/>
        <w:rPr>
          <w:rFonts w:ascii="Palatino Linotype" w:hAnsi="Palatino Linotype"/>
          <w:sz w:val="24"/>
          <w:szCs w:val="24"/>
        </w:rPr>
      </w:pPr>
      <w:r w:rsidRPr="00331008">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2FBA97DA" w14:textId="77777777" w:rsidR="006E135A" w:rsidRPr="00331008" w:rsidRDefault="006E135A" w:rsidP="006E135A">
      <w:pPr>
        <w:pStyle w:val="Prrafodelista"/>
        <w:autoSpaceDE w:val="0"/>
        <w:autoSpaceDN w:val="0"/>
        <w:adjustRightInd w:val="0"/>
        <w:spacing w:before="240" w:after="160" w:line="360" w:lineRule="auto"/>
        <w:ind w:left="0"/>
        <w:jc w:val="both"/>
        <w:rPr>
          <w:rFonts w:ascii="Palatino Linotype" w:hAnsi="Palatino Linotype" w:cs="Arial"/>
          <w:b/>
        </w:rPr>
      </w:pPr>
      <w:r w:rsidRPr="00331008">
        <w:rPr>
          <w:rFonts w:ascii="Palatino Linotype" w:hAnsi="Palatino Linotype" w:cs="Arial"/>
          <w:b/>
          <w:sz w:val="28"/>
        </w:rPr>
        <w:lastRenderedPageBreak/>
        <w:t>SEGUNDO</w:t>
      </w:r>
      <w:r w:rsidRPr="00331008">
        <w:rPr>
          <w:rFonts w:ascii="Palatino Linotype" w:hAnsi="Palatino Linotype" w:cs="Arial"/>
          <w:b/>
        </w:rPr>
        <w:t xml:space="preserve">. </w:t>
      </w:r>
      <w:r w:rsidRPr="00331008">
        <w:rPr>
          <w:rFonts w:ascii="Palatino Linotype" w:hAnsi="Palatino Linotype" w:cs="Arial"/>
          <w:b/>
          <w:sz w:val="28"/>
          <w:szCs w:val="28"/>
        </w:rPr>
        <w:t>Sobre los alcances del recurso de revisión.</w:t>
      </w:r>
      <w:r w:rsidRPr="00331008">
        <w:rPr>
          <w:rFonts w:ascii="Palatino Linotype" w:hAnsi="Palatino Linotype" w:cs="Arial"/>
          <w:b/>
        </w:rPr>
        <w:t xml:space="preserve"> </w:t>
      </w:r>
    </w:p>
    <w:p w14:paraId="24606535" w14:textId="77777777" w:rsidR="006E135A" w:rsidRPr="00331008" w:rsidRDefault="006E135A" w:rsidP="006E135A">
      <w:pPr>
        <w:pStyle w:val="Prrafodelista"/>
        <w:autoSpaceDE w:val="0"/>
        <w:autoSpaceDN w:val="0"/>
        <w:adjustRightInd w:val="0"/>
        <w:spacing w:before="240" w:after="160" w:line="360" w:lineRule="auto"/>
        <w:ind w:left="0"/>
        <w:jc w:val="both"/>
        <w:rPr>
          <w:rFonts w:ascii="Palatino Linotype" w:hAnsi="Palatino Linotype" w:cs="Arial"/>
        </w:rPr>
      </w:pPr>
      <w:r w:rsidRPr="00331008">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7CFECE90" w14:textId="77777777" w:rsidR="006E135A" w:rsidRPr="00331008" w:rsidRDefault="006E135A" w:rsidP="00DD19AD">
      <w:pPr>
        <w:spacing w:before="240" w:line="360" w:lineRule="auto"/>
        <w:jc w:val="both"/>
        <w:rPr>
          <w:rFonts w:ascii="Palatino Linotype" w:hAnsi="Palatino Linotype" w:cs="Arial"/>
          <w:sz w:val="24"/>
          <w:lang w:val="es-ES"/>
        </w:rPr>
      </w:pPr>
    </w:p>
    <w:p w14:paraId="224320F5" w14:textId="77777777" w:rsidR="00DC71B5" w:rsidRPr="00331008" w:rsidRDefault="00DC71B5" w:rsidP="00DC71B5">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bookmarkStart w:id="1" w:name="_Hlk213694182"/>
      <w:r w:rsidRPr="00331008">
        <w:rPr>
          <w:rFonts w:ascii="Palatino Linotype" w:hAnsi="Palatino Linotype" w:cs="Arial"/>
          <w:b/>
          <w:sz w:val="28"/>
          <w:lang w:val="es-MX"/>
        </w:rPr>
        <w:t>TERCERO</w:t>
      </w:r>
      <w:r w:rsidRPr="00331008">
        <w:rPr>
          <w:rFonts w:ascii="Palatino Linotype" w:hAnsi="Palatino Linotype" w:cs="Arial"/>
          <w:b/>
          <w:lang w:val="es-MX"/>
        </w:rPr>
        <w:t xml:space="preserve">. </w:t>
      </w:r>
      <w:r w:rsidRPr="00331008">
        <w:rPr>
          <w:rFonts w:ascii="Palatino Linotype" w:hAnsi="Palatino Linotype" w:cs="Arial"/>
          <w:b/>
          <w:sz w:val="28"/>
          <w:szCs w:val="28"/>
          <w:lang w:val="es-MX"/>
        </w:rPr>
        <w:t>De las causas de improcedencia.</w:t>
      </w:r>
    </w:p>
    <w:p w14:paraId="04540F5B" w14:textId="77777777" w:rsidR="00DC71B5" w:rsidRPr="00331008" w:rsidRDefault="00DC71B5" w:rsidP="00DC71B5">
      <w:pPr>
        <w:pStyle w:val="Prrafodelista"/>
        <w:autoSpaceDE w:val="0"/>
        <w:autoSpaceDN w:val="0"/>
        <w:adjustRightInd w:val="0"/>
        <w:spacing w:before="240" w:after="160" w:line="360" w:lineRule="auto"/>
        <w:ind w:left="0"/>
        <w:jc w:val="both"/>
        <w:rPr>
          <w:rFonts w:ascii="Palatino Linotype" w:hAnsi="Palatino Linotype" w:cs="Arial"/>
          <w:lang w:val="es-MX"/>
        </w:rPr>
      </w:pPr>
      <w:r w:rsidRPr="00331008">
        <w:rPr>
          <w:rFonts w:ascii="Palatino Linotype" w:hAnsi="Palatino Linotype" w:cs="Arial"/>
          <w:lang w:val="es-MX"/>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7DDB9F3" w14:textId="77777777" w:rsidR="00DC71B5" w:rsidRPr="00331008" w:rsidRDefault="00DC71B5" w:rsidP="00DC71B5">
      <w:pPr>
        <w:pStyle w:val="Prrafodelista"/>
        <w:autoSpaceDE w:val="0"/>
        <w:autoSpaceDN w:val="0"/>
        <w:adjustRightInd w:val="0"/>
        <w:spacing w:line="360" w:lineRule="auto"/>
        <w:ind w:left="0"/>
        <w:jc w:val="both"/>
        <w:rPr>
          <w:rFonts w:ascii="Palatino Linotype" w:hAnsi="Palatino Linotype" w:cs="Arial"/>
          <w:lang w:val="es-MX"/>
        </w:rPr>
      </w:pPr>
      <w:r w:rsidRPr="00331008">
        <w:rPr>
          <w:rFonts w:ascii="Palatino Linotype" w:hAnsi="Palatino Linotype" w:cs="Arial"/>
          <w:lang w:val="es-MX"/>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w:t>
      </w:r>
      <w:r w:rsidRPr="00331008">
        <w:rPr>
          <w:rFonts w:ascii="Palatino Linotype" w:hAnsi="Palatino Linotype" w:cs="Arial"/>
          <w:lang w:val="es-MX"/>
        </w:rPr>
        <w:lastRenderedPageBreak/>
        <w:t>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331008">
        <w:rPr>
          <w:rStyle w:val="Refdenotaalpie"/>
          <w:rFonts w:ascii="Palatino Linotype" w:hAnsi="Palatino Linotype" w:cs="Arial"/>
          <w:lang w:val="es-MX"/>
        </w:rPr>
        <w:footnoteReference w:id="1"/>
      </w:r>
      <w:r w:rsidRPr="00331008">
        <w:rPr>
          <w:rFonts w:ascii="Palatino Linotype" w:hAnsi="Palatino Linotype" w:cs="Arial"/>
          <w:lang w:val="es-MX"/>
        </w:rPr>
        <w:t>. Así las cosas, del análisis de los expedientes electrónicos no se advierte ninguna causa de improcedencia que se actualice ni mucho menos alguna hecha valer por alguna de las partes, procediendo al estudio del fondo del asunto, en los siguientes términos.</w:t>
      </w:r>
    </w:p>
    <w:bookmarkEnd w:id="1"/>
    <w:p w14:paraId="0F0B2492" w14:textId="77777777" w:rsidR="00DC71B5" w:rsidRPr="00331008" w:rsidRDefault="00DC71B5" w:rsidP="00DD19AD">
      <w:pPr>
        <w:spacing w:before="240" w:line="360" w:lineRule="auto"/>
        <w:jc w:val="both"/>
        <w:rPr>
          <w:rFonts w:ascii="Palatino Linotype" w:hAnsi="Palatino Linotype" w:cs="Arial"/>
          <w:sz w:val="24"/>
          <w:lang w:val="es-ES"/>
        </w:rPr>
      </w:pPr>
    </w:p>
    <w:p w14:paraId="61AAEBFC" w14:textId="77777777" w:rsidR="00DD19AD" w:rsidRPr="00331008" w:rsidRDefault="00DD19AD" w:rsidP="00DD19AD">
      <w:pPr>
        <w:tabs>
          <w:tab w:val="left" w:pos="709"/>
        </w:tabs>
        <w:spacing w:before="240" w:line="360" w:lineRule="auto"/>
        <w:ind w:right="51"/>
        <w:jc w:val="both"/>
        <w:rPr>
          <w:rFonts w:ascii="Palatino Linotype" w:hAnsi="Palatino Linotype"/>
          <w:b/>
          <w:sz w:val="28"/>
          <w:szCs w:val="28"/>
        </w:rPr>
      </w:pPr>
      <w:r w:rsidRPr="00331008">
        <w:rPr>
          <w:rFonts w:ascii="Palatino Linotype" w:hAnsi="Palatino Linotype"/>
          <w:b/>
          <w:sz w:val="28"/>
          <w:szCs w:val="28"/>
        </w:rPr>
        <w:t xml:space="preserve">CUARTO. Estudio y resolución del asunto </w:t>
      </w:r>
    </w:p>
    <w:p w14:paraId="752C1DE0" w14:textId="77777777" w:rsidR="00DD19AD" w:rsidRPr="00331008" w:rsidRDefault="00DD19AD" w:rsidP="00DD19AD">
      <w:pPr>
        <w:pStyle w:val="Prrafodelista"/>
        <w:autoSpaceDE w:val="0"/>
        <w:autoSpaceDN w:val="0"/>
        <w:adjustRightInd w:val="0"/>
        <w:spacing w:before="240" w:after="160" w:line="360" w:lineRule="auto"/>
        <w:ind w:left="0"/>
        <w:jc w:val="both"/>
        <w:rPr>
          <w:rFonts w:ascii="Palatino Linotype" w:hAnsi="Palatino Linotype" w:cs="Arial"/>
        </w:rPr>
      </w:pPr>
      <w:r w:rsidRPr="00331008">
        <w:rPr>
          <w:rFonts w:ascii="Palatino Linotype" w:hAnsi="Palatino Linotype" w:cs="Arial"/>
        </w:rPr>
        <w:lastRenderedPageBreak/>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388319D4" w14:textId="77777777" w:rsidR="00DD19AD" w:rsidRPr="00331008" w:rsidRDefault="00DD19AD" w:rsidP="00DD19AD">
      <w:pPr>
        <w:spacing w:after="0" w:line="360" w:lineRule="auto"/>
        <w:jc w:val="both"/>
        <w:rPr>
          <w:rFonts w:ascii="Palatino Linotype" w:eastAsia="Times New Roman" w:hAnsi="Palatino Linotype" w:cs="Times New Roman"/>
          <w:sz w:val="24"/>
          <w:szCs w:val="24"/>
          <w:lang w:eastAsia="es-ES"/>
        </w:rPr>
      </w:pPr>
      <w:r w:rsidRPr="00331008">
        <w:rPr>
          <w:rFonts w:ascii="Palatino Linotype" w:hAnsi="Palatino Linotype" w:cs="Arial"/>
          <w:sz w:val="24"/>
          <w:szCs w:val="24"/>
        </w:rPr>
        <w:t xml:space="preserve">En este tenor, es necesario subrayar que </w:t>
      </w:r>
      <w:r w:rsidRPr="00331008">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1882B2CF" w14:textId="77777777" w:rsidR="00DD19AD" w:rsidRPr="00331008" w:rsidRDefault="00DD19AD" w:rsidP="00DD19AD">
      <w:pPr>
        <w:spacing w:before="240" w:line="360" w:lineRule="auto"/>
        <w:ind w:left="851" w:right="851"/>
        <w:jc w:val="both"/>
        <w:rPr>
          <w:rFonts w:ascii="Palatino Linotype" w:eastAsia="Times New Roman" w:hAnsi="Palatino Linotype" w:cs="Times New Roman"/>
          <w:i/>
          <w:lang w:eastAsia="es-ES"/>
        </w:rPr>
      </w:pPr>
      <w:r w:rsidRPr="00331008">
        <w:rPr>
          <w:rFonts w:ascii="Palatino Linotype" w:eastAsia="Times New Roman" w:hAnsi="Palatino Linotype" w:cs="Times New Roman"/>
          <w:b/>
          <w:i/>
          <w:lang w:eastAsia="es-ES"/>
        </w:rPr>
        <w:t>“Artículo 4.</w:t>
      </w:r>
      <w:r w:rsidRPr="00331008">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69126C0A" w14:textId="77777777" w:rsidR="00DD19AD" w:rsidRPr="00331008" w:rsidRDefault="00DD19AD" w:rsidP="00DD19AD">
      <w:pPr>
        <w:spacing w:before="240" w:line="360" w:lineRule="auto"/>
        <w:ind w:left="851" w:right="851"/>
        <w:jc w:val="both"/>
        <w:rPr>
          <w:rFonts w:ascii="Palatino Linotype" w:eastAsia="Times New Roman" w:hAnsi="Palatino Linotype" w:cs="Times New Roman"/>
          <w:i/>
          <w:lang w:eastAsia="es-ES"/>
        </w:rPr>
      </w:pPr>
      <w:r w:rsidRPr="00331008">
        <w:rPr>
          <w:rFonts w:ascii="Palatino Linotype" w:eastAsia="Times New Roman" w:hAnsi="Palatino Linotype" w:cs="Times New Roman"/>
          <w:i/>
          <w:lang w:eastAsia="es-E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w:t>
      </w:r>
      <w:r w:rsidRPr="00331008">
        <w:rPr>
          <w:rFonts w:ascii="Palatino Linotype" w:eastAsia="Times New Roman" w:hAnsi="Palatino Linotype" w:cs="Times New Roman"/>
          <w:i/>
          <w:lang w:eastAsia="es-ES"/>
        </w:rPr>
        <w:lastRenderedPageBreak/>
        <w:t>reservada temporalmente por razones de interés público, en los términos de las causas legítimas y estrictamente necesarias previstas por esta Ley.</w:t>
      </w:r>
    </w:p>
    <w:p w14:paraId="02C7A85C" w14:textId="77777777" w:rsidR="00DD19AD" w:rsidRPr="00331008" w:rsidRDefault="00DD19AD" w:rsidP="00DD19AD">
      <w:pPr>
        <w:spacing w:before="240" w:line="360" w:lineRule="auto"/>
        <w:ind w:left="851" w:right="851"/>
        <w:jc w:val="both"/>
        <w:rPr>
          <w:rFonts w:ascii="Palatino Linotype" w:eastAsia="Times New Roman" w:hAnsi="Palatino Linotype" w:cs="Times New Roman"/>
          <w:i/>
          <w:lang w:eastAsia="es-ES"/>
        </w:rPr>
      </w:pPr>
      <w:r w:rsidRPr="00331008">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4092740A" w14:textId="77777777" w:rsidR="00DD19AD" w:rsidRPr="00331008" w:rsidRDefault="00DD19AD" w:rsidP="00DD19AD">
      <w:pPr>
        <w:spacing w:before="240" w:line="360" w:lineRule="auto"/>
        <w:ind w:left="851" w:right="851"/>
        <w:jc w:val="both"/>
        <w:rPr>
          <w:rFonts w:ascii="Palatino Linotype" w:eastAsia="Times New Roman" w:hAnsi="Palatino Linotype" w:cs="Times New Roman"/>
          <w:i/>
          <w:lang w:eastAsia="es-ES"/>
        </w:rPr>
      </w:pPr>
      <w:r w:rsidRPr="00331008">
        <w:rPr>
          <w:rFonts w:ascii="Palatino Linotype" w:eastAsia="Times New Roman" w:hAnsi="Palatino Linotype" w:cs="Times New Roman"/>
          <w:b/>
          <w:i/>
          <w:lang w:eastAsia="es-ES"/>
        </w:rPr>
        <w:t>Artículo 12.</w:t>
      </w:r>
      <w:r w:rsidRPr="00331008">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4D7A7A54" w14:textId="77777777" w:rsidR="00DD19AD" w:rsidRPr="00331008" w:rsidRDefault="00DD19AD" w:rsidP="00DD19AD">
      <w:pPr>
        <w:spacing w:before="240" w:line="360" w:lineRule="auto"/>
        <w:ind w:left="851" w:right="851"/>
        <w:jc w:val="both"/>
        <w:rPr>
          <w:rFonts w:ascii="Palatino Linotype" w:eastAsia="Times New Roman" w:hAnsi="Palatino Linotype" w:cs="Times New Roman"/>
          <w:i/>
          <w:lang w:eastAsia="es-ES"/>
        </w:rPr>
      </w:pPr>
      <w:r w:rsidRPr="00331008">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6EB3B910" w14:textId="77777777" w:rsidR="00DD19AD" w:rsidRPr="00331008" w:rsidRDefault="00DD19AD" w:rsidP="00DD19AD">
      <w:pPr>
        <w:spacing w:before="240" w:line="360" w:lineRule="auto"/>
        <w:ind w:left="851" w:right="851"/>
        <w:jc w:val="both"/>
        <w:rPr>
          <w:rFonts w:ascii="Palatino Linotype" w:eastAsia="Times New Roman" w:hAnsi="Palatino Linotype" w:cs="Times New Roman"/>
          <w:i/>
          <w:lang w:eastAsia="es-ES"/>
        </w:rPr>
      </w:pPr>
      <w:r w:rsidRPr="00331008">
        <w:rPr>
          <w:rFonts w:ascii="Palatino Linotype" w:eastAsia="Times New Roman" w:hAnsi="Palatino Linotype" w:cs="Times New Roman"/>
          <w:i/>
          <w:lang w:eastAsia="es-ES"/>
        </w:rPr>
        <w:t>(…)</w:t>
      </w:r>
    </w:p>
    <w:p w14:paraId="7FCF7EC3" w14:textId="77777777" w:rsidR="00DD19AD" w:rsidRPr="00331008" w:rsidRDefault="00DD19AD" w:rsidP="00DD19AD">
      <w:pPr>
        <w:spacing w:before="240" w:line="360" w:lineRule="auto"/>
        <w:ind w:left="851" w:right="851"/>
        <w:jc w:val="both"/>
        <w:rPr>
          <w:rFonts w:ascii="Palatino Linotype" w:eastAsia="Times New Roman" w:hAnsi="Palatino Linotype" w:cs="Times New Roman"/>
          <w:b/>
          <w:i/>
          <w:lang w:eastAsia="es-ES"/>
        </w:rPr>
      </w:pPr>
      <w:r w:rsidRPr="00331008">
        <w:rPr>
          <w:rFonts w:ascii="Palatino Linotype" w:eastAsia="Times New Roman" w:hAnsi="Palatino Linotype" w:cs="Times New Roman"/>
          <w:b/>
          <w:i/>
          <w:lang w:eastAsia="es-ES"/>
        </w:rPr>
        <w:t xml:space="preserve">Artículo 24. </w:t>
      </w:r>
    </w:p>
    <w:p w14:paraId="563F0B08" w14:textId="77777777" w:rsidR="00DD19AD" w:rsidRPr="00331008" w:rsidRDefault="00DD19AD" w:rsidP="00DD19AD">
      <w:pPr>
        <w:spacing w:before="240" w:line="360" w:lineRule="auto"/>
        <w:ind w:left="851" w:right="851"/>
        <w:jc w:val="both"/>
        <w:rPr>
          <w:rFonts w:ascii="Palatino Linotype" w:eastAsia="Times New Roman" w:hAnsi="Palatino Linotype" w:cs="Times New Roman"/>
          <w:i/>
          <w:lang w:eastAsia="es-ES"/>
        </w:rPr>
      </w:pPr>
      <w:r w:rsidRPr="00331008">
        <w:rPr>
          <w:rFonts w:ascii="Palatino Linotype" w:eastAsia="Times New Roman" w:hAnsi="Palatino Linotype" w:cs="Times New Roman"/>
          <w:i/>
          <w:lang w:eastAsia="es-ES"/>
        </w:rPr>
        <w:t>(…)</w:t>
      </w:r>
    </w:p>
    <w:p w14:paraId="4B97060D" w14:textId="77777777" w:rsidR="00DD19AD" w:rsidRPr="00331008" w:rsidRDefault="00DD19AD" w:rsidP="00DD19AD">
      <w:pPr>
        <w:spacing w:before="240" w:line="360" w:lineRule="auto"/>
        <w:ind w:left="851" w:right="851"/>
        <w:jc w:val="both"/>
        <w:rPr>
          <w:rFonts w:ascii="Palatino Linotype" w:eastAsia="Times New Roman" w:hAnsi="Palatino Linotype" w:cs="Times New Roman"/>
          <w:i/>
          <w:lang w:eastAsia="es-ES"/>
        </w:rPr>
      </w:pPr>
      <w:r w:rsidRPr="00331008">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BCFF9E2" w14:textId="77777777" w:rsidR="00DD19AD" w:rsidRPr="00331008" w:rsidRDefault="00DD19AD" w:rsidP="00DD19AD">
      <w:pPr>
        <w:spacing w:before="240" w:line="360" w:lineRule="auto"/>
        <w:ind w:left="851" w:right="851"/>
        <w:jc w:val="both"/>
        <w:rPr>
          <w:rFonts w:ascii="Palatino Linotype" w:eastAsia="Times New Roman" w:hAnsi="Palatino Linotype" w:cs="Times New Roman"/>
          <w:i/>
          <w:lang w:eastAsia="es-ES"/>
        </w:rPr>
      </w:pPr>
      <w:r w:rsidRPr="00331008">
        <w:rPr>
          <w:rFonts w:ascii="Palatino Linotype" w:eastAsia="Times New Roman" w:hAnsi="Palatino Linotype" w:cs="Times New Roman"/>
          <w:i/>
          <w:lang w:eastAsia="es-ES"/>
        </w:rPr>
        <w:t>(…)</w:t>
      </w:r>
    </w:p>
    <w:p w14:paraId="74B25925" w14:textId="77777777" w:rsidR="00DD19AD" w:rsidRPr="00331008" w:rsidRDefault="00DD19AD" w:rsidP="00DD19AD">
      <w:pPr>
        <w:spacing w:before="240" w:line="360" w:lineRule="auto"/>
        <w:ind w:left="851" w:right="851"/>
        <w:jc w:val="both"/>
        <w:rPr>
          <w:rFonts w:ascii="Palatino Linotype" w:eastAsia="Times New Roman" w:hAnsi="Palatino Linotype" w:cs="Times New Roman"/>
          <w:i/>
          <w:lang w:eastAsia="es-ES"/>
        </w:rPr>
      </w:pPr>
      <w:r w:rsidRPr="00331008">
        <w:rPr>
          <w:rFonts w:ascii="Palatino Linotype" w:eastAsia="Times New Roman" w:hAnsi="Palatino Linotype" w:cs="Times New Roman"/>
          <w:b/>
          <w:i/>
          <w:lang w:eastAsia="es-ES"/>
        </w:rPr>
        <w:lastRenderedPageBreak/>
        <w:t>Artículo 160.</w:t>
      </w:r>
      <w:r w:rsidRPr="00331008">
        <w:rPr>
          <w:rFonts w:ascii="Palatino Linotype" w:eastAsia="Times New Roman" w:hAnsi="Palatino Linotype" w:cs="Times New Roman"/>
          <w:i/>
          <w:lang w:eastAsia="es-ES"/>
        </w:rPr>
        <w:t xml:space="preserve"> Los sujetos obligados deberán otorgar acceso a los documentos que se </w:t>
      </w:r>
      <w:r w:rsidRPr="00331008">
        <w:rPr>
          <w:rFonts w:ascii="Palatino Linotype" w:eastAsia="Times New Roman" w:hAnsi="Palatino Linotype" w:cs="Times New Roman"/>
          <w:b/>
          <w:i/>
          <w:lang w:eastAsia="es-ES"/>
        </w:rPr>
        <w:t xml:space="preserve"> </w:t>
      </w:r>
      <w:r w:rsidRPr="00331008">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7912DEFE" w14:textId="77777777" w:rsidR="00DD19AD" w:rsidRPr="00331008" w:rsidRDefault="00DD19AD" w:rsidP="00DD19AD">
      <w:pPr>
        <w:spacing w:before="240" w:line="360" w:lineRule="auto"/>
        <w:ind w:left="851" w:right="851"/>
        <w:jc w:val="both"/>
        <w:rPr>
          <w:rFonts w:ascii="Palatino Linotype" w:eastAsia="Times New Roman" w:hAnsi="Palatino Linotype" w:cs="Times New Roman"/>
          <w:b/>
          <w:i/>
          <w:lang w:eastAsia="es-ES"/>
        </w:rPr>
      </w:pPr>
      <w:r w:rsidRPr="00331008">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331008">
        <w:rPr>
          <w:rFonts w:ascii="Palatino Linotype" w:eastAsia="Times New Roman" w:hAnsi="Palatino Linotype" w:cs="Times New Roman"/>
          <w:b/>
          <w:i/>
          <w:lang w:eastAsia="es-ES"/>
        </w:rPr>
        <w:t>[Sic]</w:t>
      </w:r>
    </w:p>
    <w:p w14:paraId="6401AE88" w14:textId="77777777" w:rsidR="00DD19AD" w:rsidRPr="00331008" w:rsidRDefault="00DD19AD" w:rsidP="00DD19AD">
      <w:pPr>
        <w:spacing w:after="0" w:line="360" w:lineRule="auto"/>
        <w:jc w:val="both"/>
        <w:rPr>
          <w:rFonts w:ascii="Palatino Linotype" w:eastAsia="Times New Roman" w:hAnsi="Palatino Linotype" w:cs="Times New Roman"/>
          <w:sz w:val="24"/>
          <w:szCs w:val="24"/>
          <w:lang w:eastAsia="es-ES"/>
        </w:rPr>
      </w:pPr>
    </w:p>
    <w:p w14:paraId="2F9185C7" w14:textId="77777777" w:rsidR="00DD19AD" w:rsidRPr="00331008" w:rsidRDefault="00DD19AD" w:rsidP="00DD19AD">
      <w:pPr>
        <w:spacing w:after="0" w:line="360" w:lineRule="auto"/>
        <w:jc w:val="both"/>
        <w:rPr>
          <w:rFonts w:ascii="Palatino Linotype" w:eastAsia="Times New Roman" w:hAnsi="Palatino Linotype" w:cs="Times New Roman"/>
          <w:sz w:val="24"/>
          <w:szCs w:val="24"/>
          <w:lang w:eastAsia="es-ES"/>
        </w:rPr>
      </w:pPr>
      <w:r w:rsidRPr="00331008">
        <w:rPr>
          <w:rFonts w:ascii="Palatino Linotype" w:eastAsia="Times New Roman" w:hAnsi="Palatino Linotype" w:cs="Times New Roman"/>
          <w:sz w:val="24"/>
          <w:szCs w:val="24"/>
          <w:lang w:eastAsia="es-ES"/>
        </w:rPr>
        <w:t xml:space="preserve">Así que la obligación de los </w:t>
      </w:r>
      <w:r w:rsidRPr="00331008">
        <w:rPr>
          <w:rFonts w:ascii="Palatino Linotype" w:eastAsia="Times New Roman" w:hAnsi="Palatino Linotype" w:cs="Times New Roman"/>
          <w:b/>
          <w:sz w:val="24"/>
          <w:szCs w:val="24"/>
          <w:lang w:eastAsia="es-ES"/>
        </w:rPr>
        <w:t>Sujetos Obligados</w:t>
      </w:r>
      <w:r w:rsidRPr="00331008">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331008">
        <w:rPr>
          <w:rFonts w:ascii="Palatino Linotype" w:eastAsia="Times New Roman" w:hAnsi="Palatino Linotype" w:cs="Times New Roman"/>
          <w:bCs/>
          <w:sz w:val="24"/>
          <w:szCs w:val="24"/>
          <w:lang w:eastAsia="es-ES"/>
        </w:rPr>
        <w:t>de la Ley local en la materia, que se reproduce de la siguiente forma</w:t>
      </w:r>
      <w:r w:rsidRPr="00331008">
        <w:rPr>
          <w:rFonts w:ascii="Palatino Linotype" w:eastAsia="Times New Roman" w:hAnsi="Palatino Linotype" w:cs="Times New Roman"/>
          <w:sz w:val="24"/>
          <w:szCs w:val="24"/>
          <w:lang w:eastAsia="es-ES"/>
        </w:rPr>
        <w:t>:</w:t>
      </w:r>
    </w:p>
    <w:p w14:paraId="7CC5EC1F" w14:textId="77777777" w:rsidR="00DD19AD" w:rsidRPr="00331008" w:rsidRDefault="00DD19AD" w:rsidP="00DD19AD">
      <w:pPr>
        <w:spacing w:before="240" w:line="360" w:lineRule="auto"/>
        <w:ind w:left="851" w:right="851"/>
        <w:jc w:val="both"/>
        <w:rPr>
          <w:rFonts w:ascii="Palatino Linotype" w:eastAsia="Times New Roman" w:hAnsi="Palatino Linotype" w:cs="Arial"/>
          <w:b/>
          <w:i/>
          <w:lang w:eastAsia="es-ES"/>
        </w:rPr>
      </w:pPr>
      <w:r w:rsidRPr="00331008">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331008">
        <w:rPr>
          <w:rFonts w:ascii="Palatino Linotype" w:eastAsia="Times New Roman" w:hAnsi="Palatino Linotype" w:cs="Arial"/>
          <w:b/>
          <w:i/>
          <w:lang w:eastAsia="es-ES"/>
        </w:rPr>
        <w:t>[Sic]</w:t>
      </w:r>
    </w:p>
    <w:p w14:paraId="4A0E9978" w14:textId="77777777" w:rsidR="000E5F05" w:rsidRPr="00331008" w:rsidRDefault="000E5F05" w:rsidP="00BF01A7">
      <w:pPr>
        <w:spacing w:after="0" w:line="360" w:lineRule="auto"/>
        <w:jc w:val="both"/>
        <w:rPr>
          <w:rFonts w:ascii="Palatino Linotype" w:hAnsi="Palatino Linotype" w:cs="Arial"/>
          <w:sz w:val="24"/>
          <w:szCs w:val="24"/>
        </w:rPr>
      </w:pPr>
    </w:p>
    <w:p w14:paraId="6079003D" w14:textId="77777777" w:rsidR="00DD19AD" w:rsidRPr="00331008" w:rsidRDefault="00DD19AD" w:rsidP="00BF01A7">
      <w:pPr>
        <w:spacing w:after="0" w:line="360" w:lineRule="auto"/>
        <w:jc w:val="both"/>
        <w:rPr>
          <w:rFonts w:ascii="Palatino Linotype" w:hAnsi="Palatino Linotype" w:cs="Arial"/>
          <w:sz w:val="24"/>
          <w:szCs w:val="24"/>
        </w:rPr>
      </w:pPr>
    </w:p>
    <w:p w14:paraId="16178075" w14:textId="5EFC46E7" w:rsidR="00DC71B5" w:rsidRPr="00331008" w:rsidRDefault="000E5F05" w:rsidP="000E5F05">
      <w:pPr>
        <w:autoSpaceDE w:val="0"/>
        <w:autoSpaceDN w:val="0"/>
        <w:adjustRightInd w:val="0"/>
        <w:spacing w:line="360" w:lineRule="auto"/>
        <w:jc w:val="both"/>
        <w:rPr>
          <w:rFonts w:ascii="Palatino Linotype" w:hAnsi="Palatino Linotype" w:cs="Arial"/>
          <w:sz w:val="24"/>
          <w:szCs w:val="24"/>
        </w:rPr>
      </w:pPr>
      <w:r w:rsidRPr="00331008">
        <w:rPr>
          <w:rFonts w:ascii="Palatino Linotype" w:hAnsi="Palatino Linotype" w:cs="Arial"/>
          <w:sz w:val="24"/>
          <w:szCs w:val="24"/>
        </w:rPr>
        <w:t>Una vez sentado lo anterior, de una interpretación armónica a la solicitud de información</w:t>
      </w:r>
      <w:r w:rsidR="00DC71B5" w:rsidRPr="00331008">
        <w:rPr>
          <w:rFonts w:ascii="Palatino Linotype" w:hAnsi="Palatino Linotype" w:cs="Arial"/>
          <w:sz w:val="24"/>
          <w:szCs w:val="24"/>
        </w:rPr>
        <w:t xml:space="preserve"> </w:t>
      </w:r>
      <w:r w:rsidR="00DC71B5" w:rsidRPr="00331008">
        <w:rPr>
          <w:rFonts w:ascii="Palatino Linotype" w:hAnsi="Palatino Linotype" w:cs="Arial"/>
          <w:b/>
          <w:bCs/>
          <w:sz w:val="24"/>
          <w:szCs w:val="24"/>
        </w:rPr>
        <w:t xml:space="preserve">00013/DIFZINACAN/IP/2026, </w:t>
      </w:r>
      <w:r w:rsidR="00DC71B5" w:rsidRPr="00331008">
        <w:rPr>
          <w:rFonts w:ascii="Palatino Linotype" w:hAnsi="Palatino Linotype" w:cs="Arial"/>
          <w:sz w:val="24"/>
          <w:szCs w:val="24"/>
        </w:rPr>
        <w:t xml:space="preserve">se desprenden las siguientes consideraciones: </w:t>
      </w:r>
    </w:p>
    <w:p w14:paraId="26E89B12" w14:textId="77777777" w:rsidR="00DC71B5" w:rsidRPr="00331008" w:rsidRDefault="00DC71B5" w:rsidP="000E5F05">
      <w:pPr>
        <w:autoSpaceDE w:val="0"/>
        <w:autoSpaceDN w:val="0"/>
        <w:adjustRightInd w:val="0"/>
        <w:spacing w:line="360" w:lineRule="auto"/>
        <w:jc w:val="both"/>
        <w:rPr>
          <w:rFonts w:ascii="Palatino Linotype" w:hAnsi="Palatino Linotype" w:cs="Arial"/>
          <w:sz w:val="24"/>
          <w:szCs w:val="24"/>
        </w:rPr>
      </w:pPr>
    </w:p>
    <w:p w14:paraId="0D6FA1F2" w14:textId="77777777" w:rsidR="007F02A8" w:rsidRPr="00331008" w:rsidRDefault="007F02A8">
      <w:pPr>
        <w:pStyle w:val="Prrafodelista"/>
        <w:numPr>
          <w:ilvl w:val="0"/>
          <w:numId w:val="2"/>
        </w:numPr>
        <w:autoSpaceDE w:val="0"/>
        <w:autoSpaceDN w:val="0"/>
        <w:adjustRightInd w:val="0"/>
        <w:spacing w:line="360" w:lineRule="auto"/>
        <w:jc w:val="both"/>
        <w:rPr>
          <w:rFonts w:ascii="Palatino Linotype" w:hAnsi="Palatino Linotype" w:cs="Arial"/>
        </w:rPr>
      </w:pPr>
      <w:r w:rsidRPr="00331008">
        <w:rPr>
          <w:rFonts w:ascii="Palatino Linotype" w:hAnsi="Palatino Linotype" w:cs="Arial"/>
        </w:rPr>
        <w:lastRenderedPageBreak/>
        <w:t xml:space="preserve">Que el derecho de acceso a la información pública estriba en la prerrogativa de carácter constitucional que reconoce la potestad de los ciudadanos para solicitar soportes documentales generados, poseídos o administrados por los </w:t>
      </w:r>
      <w:r w:rsidRPr="00331008">
        <w:rPr>
          <w:rFonts w:ascii="Palatino Linotype" w:hAnsi="Palatino Linotype" w:cs="Arial"/>
          <w:b/>
          <w:bCs/>
        </w:rPr>
        <w:t>Sujetos Obligados.</w:t>
      </w:r>
    </w:p>
    <w:p w14:paraId="0BDF9B08" w14:textId="77777777" w:rsidR="00A631AB" w:rsidRPr="00331008" w:rsidRDefault="00A631AB" w:rsidP="00A631AB">
      <w:pPr>
        <w:pStyle w:val="Prrafodelista"/>
        <w:autoSpaceDE w:val="0"/>
        <w:autoSpaceDN w:val="0"/>
        <w:adjustRightInd w:val="0"/>
        <w:spacing w:line="360" w:lineRule="auto"/>
        <w:ind w:left="780"/>
        <w:jc w:val="both"/>
        <w:rPr>
          <w:rFonts w:ascii="Palatino Linotype" w:hAnsi="Palatino Linotype" w:cs="Arial"/>
        </w:rPr>
      </w:pPr>
    </w:p>
    <w:p w14:paraId="18AD08CB" w14:textId="3D42A114" w:rsidR="00DC71B5" w:rsidRPr="00331008" w:rsidRDefault="00B9064C">
      <w:pPr>
        <w:pStyle w:val="Prrafodelista"/>
        <w:numPr>
          <w:ilvl w:val="0"/>
          <w:numId w:val="2"/>
        </w:numPr>
        <w:spacing w:before="240" w:line="360" w:lineRule="auto"/>
        <w:jc w:val="both"/>
        <w:rPr>
          <w:rFonts w:ascii="Palatino Linotype" w:hAnsi="Palatino Linotype" w:cs="Arial"/>
        </w:rPr>
      </w:pPr>
      <w:r w:rsidRPr="00331008">
        <w:rPr>
          <w:rFonts w:ascii="Palatino Linotype" w:hAnsi="Palatino Linotype" w:cs="Arial"/>
        </w:rPr>
        <w:t xml:space="preserve">Que </w:t>
      </w:r>
      <w:r w:rsidR="00051B27" w:rsidRPr="00331008">
        <w:rPr>
          <w:rFonts w:ascii="Palatino Linotype" w:hAnsi="Palatino Linotype" w:cs="Arial"/>
        </w:rPr>
        <w:t xml:space="preserve">de una interpretación literal y gramatical a la solicitud de información </w:t>
      </w:r>
      <w:r w:rsidR="00DC71B5" w:rsidRPr="00331008">
        <w:rPr>
          <w:rFonts w:ascii="Palatino Linotype" w:hAnsi="Palatino Linotype" w:cs="Arial"/>
          <w:b/>
          <w:bCs/>
        </w:rPr>
        <w:t xml:space="preserve">00013/DIFZINACAN/IP/2026 </w:t>
      </w:r>
      <w:r w:rsidR="00DC71B5" w:rsidRPr="00331008">
        <w:rPr>
          <w:rFonts w:ascii="Palatino Linotype" w:hAnsi="Palatino Linotype" w:cs="Arial"/>
        </w:rPr>
        <w:t xml:space="preserve">fueron formulados </w:t>
      </w:r>
      <w:r w:rsidR="00DC71B5" w:rsidRPr="00331008">
        <w:rPr>
          <w:rFonts w:ascii="Palatino Linotype" w:hAnsi="Palatino Linotype" w:cs="Arial"/>
          <w:b/>
          <w:bCs/>
        </w:rPr>
        <w:t xml:space="preserve">10 -diez- </w:t>
      </w:r>
      <w:r w:rsidR="00DC71B5" w:rsidRPr="00331008">
        <w:rPr>
          <w:rFonts w:ascii="Palatino Linotype" w:hAnsi="Palatino Linotype" w:cs="Arial"/>
        </w:rPr>
        <w:t xml:space="preserve">requerimientos. </w:t>
      </w:r>
    </w:p>
    <w:p w14:paraId="41370CB1" w14:textId="77777777" w:rsidR="00DC71B5" w:rsidRPr="00331008" w:rsidRDefault="00DC71B5" w:rsidP="00DC71B5">
      <w:pPr>
        <w:pStyle w:val="Prrafodelista"/>
        <w:rPr>
          <w:rFonts w:ascii="Palatino Linotype" w:hAnsi="Palatino Linotype" w:cs="Arial"/>
          <w:b/>
          <w:bCs/>
        </w:rPr>
      </w:pPr>
    </w:p>
    <w:p w14:paraId="30AF5894" w14:textId="501B6D54" w:rsidR="00DC71B5" w:rsidRPr="00331008" w:rsidRDefault="00051B27">
      <w:pPr>
        <w:pStyle w:val="Prrafodelista"/>
        <w:numPr>
          <w:ilvl w:val="0"/>
          <w:numId w:val="2"/>
        </w:numPr>
        <w:spacing w:before="240" w:line="360" w:lineRule="auto"/>
        <w:jc w:val="both"/>
        <w:rPr>
          <w:rFonts w:ascii="Palatino Linotype" w:hAnsi="Palatino Linotype" w:cs="Arial"/>
        </w:rPr>
      </w:pPr>
      <w:r w:rsidRPr="00331008">
        <w:rPr>
          <w:rFonts w:ascii="Palatino Linotype" w:hAnsi="Palatino Linotype" w:cs="Arial"/>
        </w:rPr>
        <w:t>Que r</w:t>
      </w:r>
      <w:r w:rsidR="00A631AB" w:rsidRPr="00331008">
        <w:rPr>
          <w:rFonts w:ascii="Palatino Linotype" w:hAnsi="Palatino Linotype" w:cs="Arial"/>
        </w:rPr>
        <w:t xml:space="preserve">especto </w:t>
      </w:r>
      <w:r w:rsidR="00DC71B5" w:rsidRPr="00331008">
        <w:rPr>
          <w:rFonts w:ascii="Palatino Linotype" w:hAnsi="Palatino Linotype" w:cs="Arial"/>
        </w:rPr>
        <w:t xml:space="preserve">de los requerimientos fue señalada como temporalidad </w:t>
      </w:r>
      <w:r w:rsidR="00DC71B5" w:rsidRPr="00331008">
        <w:rPr>
          <w:rFonts w:ascii="Palatino Linotype" w:hAnsi="Palatino Linotype" w:cs="Arial"/>
          <w:i/>
          <w:iCs/>
        </w:rPr>
        <w:t xml:space="preserve">“durante los ejercicios 2025 y 2026”, </w:t>
      </w:r>
      <w:r w:rsidR="00DC71B5" w:rsidRPr="00331008">
        <w:rPr>
          <w:rFonts w:ascii="Palatino Linotype" w:hAnsi="Palatino Linotype" w:cs="Arial"/>
        </w:rPr>
        <w:t xml:space="preserve">es decir, resulta de interés del particular información relativa al periodo comprendido del uno de enero de dos mil veinticinco al treinta y uno de diciembre de dos mil veintiséis. </w:t>
      </w:r>
    </w:p>
    <w:p w14:paraId="2EC72127" w14:textId="77777777" w:rsidR="00DC71B5" w:rsidRPr="00331008" w:rsidRDefault="00DC71B5" w:rsidP="00DC71B5">
      <w:pPr>
        <w:pStyle w:val="Prrafodelista"/>
        <w:spacing w:before="240" w:line="360" w:lineRule="auto"/>
        <w:ind w:left="720"/>
        <w:jc w:val="both"/>
        <w:rPr>
          <w:rFonts w:ascii="Palatino Linotype" w:hAnsi="Palatino Linotype"/>
          <w:lang w:val="es-MX"/>
        </w:rPr>
      </w:pPr>
      <w:r w:rsidRPr="00331008">
        <w:rPr>
          <w:rFonts w:ascii="Palatino Linotype" w:hAnsi="Palatino Linotype" w:cs="Arial"/>
        </w:rPr>
        <w:t xml:space="preserve">Bajo este contexto, se destaca que el </w:t>
      </w:r>
      <w:r w:rsidRPr="00331008">
        <w:rPr>
          <w:rFonts w:ascii="Palatino Linotype" w:hAnsi="Palatino Linotype"/>
          <w:lang w:val="es-MX"/>
        </w:rPr>
        <w:t xml:space="preserve">derecho de acceso a la información estriba respecto de aquellos soportes documentales generados, poseídos o administrados por </w:t>
      </w:r>
      <w:r w:rsidRPr="00331008">
        <w:rPr>
          <w:rFonts w:ascii="Palatino Linotype" w:hAnsi="Palatino Linotype"/>
          <w:b/>
          <w:bCs/>
          <w:lang w:val="es-MX"/>
        </w:rPr>
        <w:t xml:space="preserve">El Sujeto Obligado </w:t>
      </w:r>
      <w:r w:rsidRPr="00331008">
        <w:rPr>
          <w:rFonts w:ascii="Palatino Linotype" w:hAnsi="Palatino Linotype"/>
          <w:lang w:val="es-MX"/>
        </w:rPr>
        <w:t>que se encuentren disponibles al momento de ejercer dicha prerrogativa, es decir, excluye los siguientes actos:</w:t>
      </w:r>
    </w:p>
    <w:p w14:paraId="284FA977" w14:textId="77777777" w:rsidR="00DC71B5" w:rsidRPr="00331008" w:rsidRDefault="00DC71B5" w:rsidP="00DC71B5">
      <w:pPr>
        <w:pStyle w:val="Prrafodelista"/>
        <w:spacing w:before="240" w:line="360" w:lineRule="auto"/>
        <w:ind w:left="720"/>
        <w:jc w:val="both"/>
        <w:rPr>
          <w:rFonts w:ascii="Palatino Linotype" w:hAnsi="Palatino Linotype"/>
          <w:lang w:val="es-MX"/>
        </w:rPr>
      </w:pPr>
      <w:r w:rsidRPr="00331008">
        <w:rPr>
          <w:rFonts w:ascii="Palatino Linotype" w:hAnsi="Palatino Linotype"/>
          <w:b/>
          <w:bCs/>
          <w:lang w:val="es-MX"/>
        </w:rPr>
        <w:t xml:space="preserve">Actos futuros inminentes: </w:t>
      </w:r>
      <w:r w:rsidRPr="00331008">
        <w:rPr>
          <w:rFonts w:ascii="Palatino Linotype" w:hAnsi="Palatino Linotype"/>
          <w:lang w:val="es-MX"/>
        </w:rPr>
        <w:t xml:space="preserve">Son aquellos cuyo mandamiento ya se ha dictado y su ejecución puede realizarse de un momento a otro. </w:t>
      </w:r>
    </w:p>
    <w:p w14:paraId="1324FAF9" w14:textId="77777777" w:rsidR="00DC71B5" w:rsidRPr="00331008" w:rsidRDefault="00DC71B5" w:rsidP="00DC71B5">
      <w:pPr>
        <w:pStyle w:val="Prrafodelista"/>
        <w:spacing w:before="240" w:line="360" w:lineRule="auto"/>
        <w:ind w:left="720"/>
        <w:jc w:val="both"/>
        <w:rPr>
          <w:rFonts w:ascii="Palatino Linotype" w:hAnsi="Palatino Linotype"/>
          <w:lang w:val="es-MX"/>
        </w:rPr>
      </w:pPr>
      <w:r w:rsidRPr="00331008">
        <w:rPr>
          <w:rFonts w:ascii="Palatino Linotype" w:hAnsi="Palatino Linotype"/>
          <w:b/>
          <w:bCs/>
          <w:lang w:val="es-MX"/>
        </w:rPr>
        <w:t xml:space="preserve">Actos futuros probables: </w:t>
      </w:r>
      <w:r w:rsidRPr="00331008">
        <w:rPr>
          <w:rFonts w:ascii="Palatino Linotype" w:hAnsi="Palatino Linotype"/>
          <w:lang w:val="es-MX"/>
        </w:rPr>
        <w:t xml:space="preserve">Son aquellos que pueden o no suceder, es decir, son de remota realización. </w:t>
      </w:r>
    </w:p>
    <w:p w14:paraId="0CBCD38A" w14:textId="77777777" w:rsidR="00DC71B5" w:rsidRPr="00331008" w:rsidRDefault="00DC71B5" w:rsidP="00DC71B5">
      <w:pPr>
        <w:pStyle w:val="Prrafodelista"/>
        <w:autoSpaceDE w:val="0"/>
        <w:autoSpaceDN w:val="0"/>
        <w:adjustRightInd w:val="0"/>
        <w:spacing w:line="360" w:lineRule="auto"/>
        <w:ind w:left="720"/>
        <w:jc w:val="both"/>
        <w:rPr>
          <w:rFonts w:ascii="Palatino Linotype" w:hAnsi="Palatino Linotype" w:cs="Arial"/>
          <w:lang w:val="es-MX"/>
        </w:rPr>
      </w:pPr>
    </w:p>
    <w:p w14:paraId="313C0244" w14:textId="2D7DFC0F" w:rsidR="00DC71B5" w:rsidRPr="00331008" w:rsidRDefault="00DC71B5" w:rsidP="00DC71B5">
      <w:pPr>
        <w:pStyle w:val="Prrafodelista"/>
        <w:autoSpaceDE w:val="0"/>
        <w:autoSpaceDN w:val="0"/>
        <w:adjustRightInd w:val="0"/>
        <w:spacing w:line="360" w:lineRule="auto"/>
        <w:ind w:left="720"/>
        <w:jc w:val="both"/>
        <w:rPr>
          <w:rFonts w:ascii="Palatino Linotype" w:hAnsi="Palatino Linotype" w:cs="Arial"/>
          <w:lang w:val="es-MX"/>
        </w:rPr>
      </w:pPr>
      <w:r w:rsidRPr="00331008">
        <w:rPr>
          <w:rFonts w:ascii="Palatino Linotype" w:hAnsi="Palatino Linotype" w:cs="Arial"/>
          <w:lang w:val="es-MX"/>
        </w:rPr>
        <w:lastRenderedPageBreak/>
        <w:t xml:space="preserve">En este sentido, al tomar en consideración que el derecho de acceso a la información pública fue ejercido el dieciocho de febrero de dos mil veintiséis resulta inconcuso que fue requerido un hecho futuro. Luego entonces, la temporalidad de los requerimientos </w:t>
      </w:r>
      <w:r w:rsidR="004E466F" w:rsidRPr="00331008">
        <w:rPr>
          <w:rFonts w:ascii="Palatino Linotype" w:hAnsi="Palatino Linotype" w:cs="Arial"/>
          <w:lang w:val="es-MX"/>
        </w:rPr>
        <w:t xml:space="preserve">debe de comprender del uno de enero de dos mil veinticinco al dieciocho de febrero de dos mil veintiséis. </w:t>
      </w:r>
    </w:p>
    <w:p w14:paraId="5206D4FE" w14:textId="77777777" w:rsidR="00DC71B5" w:rsidRPr="00331008" w:rsidRDefault="00DC71B5" w:rsidP="004E466F">
      <w:pPr>
        <w:autoSpaceDE w:val="0"/>
        <w:autoSpaceDN w:val="0"/>
        <w:adjustRightInd w:val="0"/>
        <w:spacing w:line="360" w:lineRule="auto"/>
        <w:jc w:val="both"/>
        <w:rPr>
          <w:rFonts w:ascii="Palatino Linotype" w:hAnsi="Palatino Linotype" w:cs="Arial"/>
        </w:rPr>
      </w:pPr>
    </w:p>
    <w:p w14:paraId="37A61AAE" w14:textId="4A0C6F52" w:rsidR="004E466F" w:rsidRPr="00331008" w:rsidRDefault="004E466F" w:rsidP="004E466F">
      <w:pPr>
        <w:pStyle w:val="Prrafodelista"/>
        <w:numPr>
          <w:ilvl w:val="0"/>
          <w:numId w:val="16"/>
        </w:numPr>
        <w:spacing w:before="240" w:line="360" w:lineRule="auto"/>
        <w:jc w:val="both"/>
        <w:rPr>
          <w:rFonts w:ascii="Palatino Linotype" w:hAnsi="Palatino Linotype"/>
          <w:lang w:val="es-MX"/>
        </w:rPr>
      </w:pPr>
      <w:r w:rsidRPr="00331008">
        <w:rPr>
          <w:rFonts w:ascii="Palatino Linotype" w:hAnsi="Palatino Linotype" w:cs="Arial"/>
        </w:rPr>
        <w:t xml:space="preserve">Que con relación a los puntos </w:t>
      </w:r>
      <w:r w:rsidRPr="00331008">
        <w:rPr>
          <w:rFonts w:ascii="Palatino Linotype" w:hAnsi="Palatino Linotype" w:cs="Arial"/>
          <w:b/>
          <w:bCs/>
        </w:rPr>
        <w:t>1, 2, 3, 4, 5, 8, 9 y 10</w:t>
      </w:r>
      <w:r w:rsidRPr="00331008">
        <w:rPr>
          <w:rFonts w:ascii="Palatino Linotype" w:hAnsi="Palatino Linotype" w:cs="Arial"/>
        </w:rPr>
        <w:t xml:space="preserve"> se destaca que cuando </w:t>
      </w:r>
      <w:r w:rsidRPr="00331008">
        <w:rPr>
          <w:rFonts w:ascii="Palatino Linotype" w:hAnsi="Palatino Linotype" w:cs="Arial"/>
          <w:lang w:val="es-MX"/>
        </w:rPr>
        <w:t xml:space="preserve">los particulares no identifican de forma </w:t>
      </w:r>
      <w:r w:rsidRPr="00331008">
        <w:rPr>
          <w:rFonts w:ascii="Palatino Linotype" w:hAnsi="Palatino Linotype"/>
          <w:lang w:val="es-MX"/>
        </w:rPr>
        <w:t xml:space="preserve">precisa el documento requerido bastará con que se remita cualquiera que refleje la información requerida. Al respecto cobra relevancia el criterio emitido por el entonces Órgano Garante Nacional con número </w:t>
      </w:r>
      <w:r w:rsidRPr="00331008">
        <w:rPr>
          <w:rFonts w:ascii="Palatino Linotype" w:hAnsi="Palatino Linotype"/>
          <w:b/>
          <w:bCs/>
          <w:lang w:val="es-MX"/>
        </w:rPr>
        <w:t xml:space="preserve">16/17 </w:t>
      </w:r>
      <w:r w:rsidRPr="00331008">
        <w:rPr>
          <w:rFonts w:ascii="Palatino Linotype" w:hAnsi="Palatino Linotype"/>
          <w:lang w:val="es-MX"/>
        </w:rPr>
        <w:t>cuyo rubro y texto disponen a la literalidad lo siguiente:</w:t>
      </w:r>
    </w:p>
    <w:p w14:paraId="7A5A4A84" w14:textId="77777777" w:rsidR="004E466F" w:rsidRPr="00331008" w:rsidRDefault="004E466F" w:rsidP="004E466F">
      <w:pPr>
        <w:pStyle w:val="Citas"/>
        <w:jc w:val="center"/>
        <w:rPr>
          <w:b/>
          <w:bCs/>
          <w:sz w:val="24"/>
          <w:szCs w:val="24"/>
        </w:rPr>
      </w:pPr>
      <w:r w:rsidRPr="00331008">
        <w:rPr>
          <w:b/>
          <w:bCs/>
          <w:sz w:val="24"/>
          <w:szCs w:val="24"/>
        </w:rPr>
        <w:t>“EXPRESIÓN DOCUMENTAL.</w:t>
      </w:r>
    </w:p>
    <w:p w14:paraId="74E9AAD4" w14:textId="77777777" w:rsidR="004E466F" w:rsidRPr="00331008" w:rsidRDefault="004E466F" w:rsidP="004E466F">
      <w:pPr>
        <w:pStyle w:val="Citas"/>
        <w:rPr>
          <w:szCs w:val="24"/>
        </w:rPr>
      </w:pPr>
      <w:r w:rsidRPr="00331008">
        <w:rPr>
          <w:bCs/>
          <w:szCs w:val="24"/>
        </w:rPr>
        <w:t>Cuando</w:t>
      </w:r>
      <w:r w:rsidRPr="00331008">
        <w:t xml:space="preserve"> los particulares presenten solicitudes de acceso a la información sin identificar de forma precisa la documentación que pudiera contener la información de su interés, </w:t>
      </w:r>
      <w:r w:rsidRPr="00331008">
        <w:rPr>
          <w:szCs w:val="24"/>
        </w:rPr>
        <w:t>o bien, la solicitud constituya una consulta,</w:t>
      </w:r>
      <w:r w:rsidRPr="00331008">
        <w:t xml:space="preserve"> pero la respuesta pudiera obrar en algún documento en poder de los sujetos obligados, éstos deben dar a dichas solicitudes una interpretación que les otorgue una expresión documental. </w:t>
      </w:r>
    </w:p>
    <w:p w14:paraId="434B710A" w14:textId="77777777" w:rsidR="004E466F" w:rsidRPr="00331008" w:rsidRDefault="004E466F" w:rsidP="004E466F">
      <w:pPr>
        <w:pStyle w:val="Citas"/>
        <w:rPr>
          <w:b/>
        </w:rPr>
      </w:pPr>
      <w:r w:rsidRPr="00331008">
        <w:rPr>
          <w:b/>
        </w:rPr>
        <w:t>Precedentes:</w:t>
      </w:r>
    </w:p>
    <w:p w14:paraId="403C675F" w14:textId="77777777" w:rsidR="004E466F" w:rsidRPr="00331008" w:rsidRDefault="004E466F" w:rsidP="004E466F">
      <w:pPr>
        <w:pStyle w:val="Citas"/>
        <w:numPr>
          <w:ilvl w:val="0"/>
          <w:numId w:val="17"/>
        </w:numPr>
        <w:rPr>
          <w:color w:val="000000"/>
        </w:rPr>
      </w:pPr>
      <w:r w:rsidRPr="00331008">
        <w:t xml:space="preserve">Acceso a la información pública. RRA 0774/16. Sesión del 31 de agosto de 2016. Votación por unanimidad. </w:t>
      </w:r>
      <w:r w:rsidRPr="00331008">
        <w:rPr>
          <w:rFonts w:eastAsia="Arial"/>
        </w:rPr>
        <w:t>Sin votos disidentes o particulares.</w:t>
      </w:r>
      <w:r w:rsidRPr="00331008">
        <w:t xml:space="preserve"> </w:t>
      </w:r>
      <w:r w:rsidRPr="00331008">
        <w:lastRenderedPageBreak/>
        <w:t>Secretaría de Salud. Comisionada Ponente María Patricia Kurczyn Villalobos.</w:t>
      </w:r>
    </w:p>
    <w:p w14:paraId="68568013" w14:textId="77777777" w:rsidR="004E466F" w:rsidRPr="00331008" w:rsidRDefault="004E466F" w:rsidP="004E466F">
      <w:pPr>
        <w:pStyle w:val="Citas"/>
        <w:numPr>
          <w:ilvl w:val="0"/>
          <w:numId w:val="17"/>
        </w:numPr>
        <w:rPr>
          <w:color w:val="000000"/>
        </w:rPr>
      </w:pPr>
      <w:r w:rsidRPr="00331008">
        <w:t xml:space="preserve">Acceso a la información pública. RRA 0143/17. Sesión del 22 de febrero de 2017. Votación por unanimidad. </w:t>
      </w:r>
      <w:r w:rsidRPr="00331008">
        <w:rPr>
          <w:rFonts w:eastAsia="Arial"/>
        </w:rPr>
        <w:t>Sin votos disidentes o particulares.</w:t>
      </w:r>
      <w:r w:rsidRPr="00331008">
        <w:t xml:space="preserve"> Universidad Autónoma Agraria Antonio Narro. Comisionado Ponente Oscar Mauricio Guerra Ford. </w:t>
      </w:r>
    </w:p>
    <w:p w14:paraId="597C4D91" w14:textId="77777777" w:rsidR="004E466F" w:rsidRPr="00331008" w:rsidRDefault="004E466F" w:rsidP="004E466F">
      <w:pPr>
        <w:pStyle w:val="Citas"/>
        <w:numPr>
          <w:ilvl w:val="0"/>
          <w:numId w:val="17"/>
        </w:numPr>
        <w:rPr>
          <w:color w:val="000000"/>
        </w:rPr>
      </w:pPr>
      <w:r w:rsidRPr="00331008">
        <w:t xml:space="preserve">Acceso a la información pública. RRA 0540/17. Sesión del 08 de marzo del 2017. Votación por unanimidad. </w:t>
      </w:r>
      <w:r w:rsidRPr="00331008">
        <w:rPr>
          <w:rFonts w:eastAsia="Arial"/>
        </w:rPr>
        <w:t>Sin votos disidentes o particulares.</w:t>
      </w:r>
      <w:r w:rsidRPr="00331008">
        <w:t xml:space="preserve"> Secretaría de Economía. Comisionado Ponente Francisco Javier Acuña Llamas. “ </w:t>
      </w:r>
      <w:r w:rsidRPr="00331008">
        <w:rPr>
          <w:b/>
          <w:bCs/>
        </w:rPr>
        <w:t>(Sic)</w:t>
      </w:r>
    </w:p>
    <w:p w14:paraId="32287195" w14:textId="77777777" w:rsidR="004E466F" w:rsidRPr="00331008" w:rsidRDefault="004E466F" w:rsidP="004E466F">
      <w:pPr>
        <w:spacing w:before="240" w:line="360" w:lineRule="auto"/>
        <w:jc w:val="both"/>
        <w:rPr>
          <w:rFonts w:ascii="Palatino Linotype" w:hAnsi="Palatino Linotype"/>
          <w:sz w:val="24"/>
          <w:szCs w:val="24"/>
        </w:rPr>
      </w:pPr>
    </w:p>
    <w:p w14:paraId="10B88666" w14:textId="567DC62C" w:rsidR="004E466F" w:rsidRPr="00331008" w:rsidRDefault="004E466F" w:rsidP="004E466F">
      <w:pPr>
        <w:spacing w:before="240" w:line="360" w:lineRule="auto"/>
        <w:jc w:val="both"/>
        <w:rPr>
          <w:rFonts w:ascii="Palatino Linotype" w:hAnsi="Palatino Linotype"/>
          <w:sz w:val="24"/>
          <w:szCs w:val="24"/>
        </w:rPr>
      </w:pPr>
      <w:r w:rsidRPr="00331008">
        <w:rPr>
          <w:rFonts w:ascii="Palatino Linotype" w:hAnsi="Palatino Linotype"/>
          <w:sz w:val="24"/>
          <w:szCs w:val="24"/>
        </w:rPr>
        <w:t xml:space="preserve">Dichas precisiones, con fundamento en los artículos 13 y 181 cuarto párrafo de la Ley en materia, los cuales a la letra rezan: </w:t>
      </w:r>
    </w:p>
    <w:p w14:paraId="1208BEEA" w14:textId="77777777" w:rsidR="004E466F" w:rsidRPr="00331008" w:rsidRDefault="004E466F" w:rsidP="004E466F">
      <w:pPr>
        <w:pStyle w:val="Citas"/>
      </w:pPr>
      <w:r w:rsidRPr="00331008">
        <w:rPr>
          <w:b/>
          <w:bCs/>
        </w:rPr>
        <w:t xml:space="preserve">“Artículo 13. </w:t>
      </w:r>
      <w:r w:rsidRPr="00331008">
        <w:t>El Instituto, en el ámbito de sus atribuciones, deberá suplir cualquier deficiencia para garantizar el ejercicio del derecho de acceso a la información.</w:t>
      </w:r>
    </w:p>
    <w:p w14:paraId="7490D1E6" w14:textId="77777777" w:rsidR="004E466F" w:rsidRPr="00331008" w:rsidRDefault="004E466F" w:rsidP="004E466F">
      <w:pPr>
        <w:pStyle w:val="Citas"/>
        <w:rPr>
          <w:b/>
        </w:rPr>
      </w:pPr>
      <w:r w:rsidRPr="00331008">
        <w:rPr>
          <w:b/>
        </w:rPr>
        <w:t xml:space="preserve">Artículo 181. … </w:t>
      </w:r>
    </w:p>
    <w:p w14:paraId="72D15BEA" w14:textId="77777777" w:rsidR="004E466F" w:rsidRPr="00331008" w:rsidRDefault="004E466F" w:rsidP="004E466F">
      <w:pPr>
        <w:pStyle w:val="Citas"/>
        <w:rPr>
          <w:b/>
        </w:rPr>
      </w:pPr>
      <w:r w:rsidRPr="00331008">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331008">
        <w:rPr>
          <w:b/>
        </w:rPr>
        <w:t>[Sic]</w:t>
      </w:r>
    </w:p>
    <w:p w14:paraId="35EBF40B" w14:textId="77777777" w:rsidR="004E466F" w:rsidRPr="00331008" w:rsidRDefault="004E466F" w:rsidP="004E466F">
      <w:pPr>
        <w:spacing w:before="240" w:line="360" w:lineRule="auto"/>
        <w:jc w:val="both"/>
        <w:rPr>
          <w:rFonts w:ascii="Palatino Linotype" w:hAnsi="Palatino Linotype"/>
          <w:sz w:val="24"/>
          <w:szCs w:val="24"/>
        </w:rPr>
      </w:pPr>
      <w:r w:rsidRPr="00331008">
        <w:rPr>
          <w:rFonts w:ascii="Palatino Linotype" w:hAnsi="Palatino Linotype"/>
          <w:sz w:val="24"/>
          <w:szCs w:val="24"/>
        </w:rPr>
        <w:lastRenderedPageBreak/>
        <w:t xml:space="preserve">Bajo estas líneas argumentativas, al retomar y delimitar los requerimientos formulados por el ahora </w:t>
      </w:r>
      <w:r w:rsidRPr="00331008">
        <w:rPr>
          <w:rFonts w:ascii="Palatino Linotype" w:hAnsi="Palatino Linotype"/>
          <w:b/>
          <w:bCs/>
          <w:sz w:val="24"/>
          <w:szCs w:val="24"/>
        </w:rPr>
        <w:t xml:space="preserve">Recurrente, </w:t>
      </w:r>
      <w:r w:rsidRPr="00331008">
        <w:rPr>
          <w:rFonts w:ascii="Palatino Linotype" w:hAnsi="Palatino Linotype"/>
          <w:sz w:val="24"/>
          <w:szCs w:val="24"/>
        </w:rPr>
        <w:t>de manera objetiva se precisa que versa en conocer la siguiente información:</w:t>
      </w:r>
    </w:p>
    <w:p w14:paraId="3AE398A1" w14:textId="2E8D9C4E" w:rsidR="004E466F" w:rsidRPr="00331008" w:rsidRDefault="004E466F" w:rsidP="004E466F">
      <w:pPr>
        <w:spacing w:before="240" w:line="360" w:lineRule="auto"/>
        <w:jc w:val="both"/>
        <w:rPr>
          <w:rFonts w:ascii="Palatino Linotype" w:hAnsi="Palatino Linotype"/>
          <w:b/>
          <w:bCs/>
          <w:sz w:val="24"/>
          <w:szCs w:val="24"/>
        </w:rPr>
      </w:pPr>
      <w:r w:rsidRPr="00331008">
        <w:rPr>
          <w:rFonts w:ascii="Palatino Linotype" w:hAnsi="Palatino Linotype"/>
          <w:b/>
          <w:bCs/>
          <w:sz w:val="24"/>
          <w:szCs w:val="24"/>
        </w:rPr>
        <w:t xml:space="preserve">Del periodo comprendido del uno de enero de dos mil veinticinco al dieciocho de febrero de </w:t>
      </w:r>
      <w:r w:rsidR="0052664D" w:rsidRPr="00331008">
        <w:rPr>
          <w:rFonts w:ascii="Palatino Linotype" w:hAnsi="Palatino Linotype"/>
          <w:b/>
          <w:bCs/>
          <w:sz w:val="24"/>
          <w:szCs w:val="24"/>
        </w:rPr>
        <w:t xml:space="preserve">dos mil veintiséis </w:t>
      </w:r>
    </w:p>
    <w:p w14:paraId="244723FE" w14:textId="6C6CB0C5" w:rsidR="004E466F" w:rsidRPr="00331008" w:rsidRDefault="004E466F" w:rsidP="004E466F">
      <w:pPr>
        <w:pStyle w:val="Prrafodelista"/>
        <w:numPr>
          <w:ilvl w:val="0"/>
          <w:numId w:val="18"/>
        </w:numPr>
        <w:autoSpaceDE w:val="0"/>
        <w:autoSpaceDN w:val="0"/>
        <w:adjustRightInd w:val="0"/>
        <w:spacing w:line="360" w:lineRule="auto"/>
        <w:jc w:val="both"/>
        <w:rPr>
          <w:rFonts w:ascii="Palatino Linotype" w:hAnsi="Palatino Linotype" w:cs="Arial"/>
        </w:rPr>
      </w:pPr>
      <w:r w:rsidRPr="00331008">
        <w:rPr>
          <w:rFonts w:ascii="Palatino Linotype" w:hAnsi="Palatino Linotype" w:cs="Arial"/>
        </w:rPr>
        <w:t xml:space="preserve">El o los documentos donde conste la </w:t>
      </w:r>
      <w:r w:rsidR="0052664D" w:rsidRPr="00331008">
        <w:rPr>
          <w:rFonts w:ascii="Palatino Linotype" w:hAnsi="Palatino Linotype" w:cs="Arial"/>
        </w:rPr>
        <w:t xml:space="preserve">estructura orgánica y plantilla de personal adscrito a la Procuraduría de Protección de Niñas, Niños y Adolescentes. </w:t>
      </w:r>
    </w:p>
    <w:p w14:paraId="7633F43F" w14:textId="306D6E8E" w:rsidR="0052664D" w:rsidRPr="00331008" w:rsidRDefault="0052664D" w:rsidP="004E466F">
      <w:pPr>
        <w:pStyle w:val="Prrafodelista"/>
        <w:numPr>
          <w:ilvl w:val="0"/>
          <w:numId w:val="18"/>
        </w:numPr>
        <w:autoSpaceDE w:val="0"/>
        <w:autoSpaceDN w:val="0"/>
        <w:adjustRightInd w:val="0"/>
        <w:spacing w:line="360" w:lineRule="auto"/>
        <w:jc w:val="both"/>
        <w:rPr>
          <w:rFonts w:ascii="Palatino Linotype" w:hAnsi="Palatino Linotype" w:cs="Arial"/>
        </w:rPr>
      </w:pPr>
      <w:r w:rsidRPr="00331008">
        <w:rPr>
          <w:rFonts w:ascii="Palatino Linotype" w:hAnsi="Palatino Linotype" w:cs="Arial"/>
        </w:rPr>
        <w:t>El o los documentos donde conste el programa anual de trabajo o plan operativo de la Procuraduría de Protección de Niñas, Niños y Adolescentes.</w:t>
      </w:r>
    </w:p>
    <w:p w14:paraId="386522CA" w14:textId="4C93A6C7" w:rsidR="0052664D" w:rsidRPr="00331008" w:rsidRDefault="0052664D" w:rsidP="00355AB7">
      <w:pPr>
        <w:pStyle w:val="Prrafodelista"/>
        <w:numPr>
          <w:ilvl w:val="0"/>
          <w:numId w:val="18"/>
        </w:numPr>
        <w:autoSpaceDE w:val="0"/>
        <w:autoSpaceDN w:val="0"/>
        <w:adjustRightInd w:val="0"/>
        <w:spacing w:line="360" w:lineRule="auto"/>
        <w:jc w:val="both"/>
        <w:rPr>
          <w:rFonts w:ascii="Palatino Linotype" w:hAnsi="Palatino Linotype"/>
        </w:rPr>
      </w:pPr>
      <w:r w:rsidRPr="00331008">
        <w:rPr>
          <w:rFonts w:ascii="Palatino Linotype" w:hAnsi="Palatino Linotype" w:cs="Arial"/>
        </w:rPr>
        <w:t xml:space="preserve">El o los documentos donde conste la relación estadística de asuntos atendidos desglosado por tipo </w:t>
      </w:r>
      <w:r w:rsidR="004E466F" w:rsidRPr="00331008">
        <w:rPr>
          <w:rFonts w:ascii="Palatino Linotype" w:hAnsi="Palatino Linotype"/>
        </w:rPr>
        <w:t>caso (violencia familiar, abandono, omisión de cuidados, pensión alimenticia, restitución de derechos, etc.)</w:t>
      </w:r>
      <w:r w:rsidRPr="00331008">
        <w:rPr>
          <w:rFonts w:ascii="Palatino Linotype" w:hAnsi="Palatino Linotype"/>
        </w:rPr>
        <w:t>, m</w:t>
      </w:r>
      <w:r w:rsidR="004E466F" w:rsidRPr="00331008">
        <w:rPr>
          <w:rFonts w:ascii="Palatino Linotype" w:hAnsi="Palatino Linotype"/>
        </w:rPr>
        <w:t>es de atención</w:t>
      </w:r>
      <w:r w:rsidRPr="00331008">
        <w:rPr>
          <w:rFonts w:ascii="Palatino Linotype" w:hAnsi="Palatino Linotype"/>
        </w:rPr>
        <w:t xml:space="preserve">, estatus del asunto (en trámite, concluido, canalizado, judicializado, etc). </w:t>
      </w:r>
    </w:p>
    <w:p w14:paraId="6B58A319" w14:textId="0C0BAB60" w:rsidR="0052664D" w:rsidRPr="00331008" w:rsidRDefault="0052664D" w:rsidP="00355AB7">
      <w:pPr>
        <w:pStyle w:val="Prrafodelista"/>
        <w:numPr>
          <w:ilvl w:val="0"/>
          <w:numId w:val="18"/>
        </w:numPr>
        <w:autoSpaceDE w:val="0"/>
        <w:autoSpaceDN w:val="0"/>
        <w:adjustRightInd w:val="0"/>
        <w:spacing w:line="360" w:lineRule="auto"/>
        <w:jc w:val="both"/>
        <w:rPr>
          <w:rFonts w:ascii="Palatino Linotype" w:hAnsi="Palatino Linotype"/>
        </w:rPr>
      </w:pPr>
      <w:r w:rsidRPr="00331008">
        <w:rPr>
          <w:rFonts w:ascii="Palatino Linotype" w:hAnsi="Palatino Linotype"/>
        </w:rPr>
        <w:t xml:space="preserve">El o los documentos donde conste el número de asesorías jurídicas, valoraciones psicológicas y estudios socioeconómicos realizados. </w:t>
      </w:r>
    </w:p>
    <w:p w14:paraId="23946D3A" w14:textId="2B93C78E" w:rsidR="0052664D" w:rsidRPr="00331008" w:rsidRDefault="0052664D" w:rsidP="00355AB7">
      <w:pPr>
        <w:pStyle w:val="Prrafodelista"/>
        <w:numPr>
          <w:ilvl w:val="0"/>
          <w:numId w:val="18"/>
        </w:numPr>
        <w:autoSpaceDE w:val="0"/>
        <w:autoSpaceDN w:val="0"/>
        <w:adjustRightInd w:val="0"/>
        <w:spacing w:line="360" w:lineRule="auto"/>
        <w:jc w:val="both"/>
        <w:rPr>
          <w:rFonts w:ascii="Palatino Linotype" w:hAnsi="Palatino Linotype"/>
        </w:rPr>
      </w:pPr>
      <w:r w:rsidRPr="00331008">
        <w:rPr>
          <w:rFonts w:ascii="Palatino Linotype" w:hAnsi="Palatino Linotype"/>
        </w:rPr>
        <w:t xml:space="preserve">El o los documentos donde consten las medidas de protección dictadas o gestionadas por la </w:t>
      </w:r>
      <w:r w:rsidRPr="00331008">
        <w:rPr>
          <w:rFonts w:ascii="Palatino Linotype" w:hAnsi="Palatino Linotype" w:cs="Arial"/>
        </w:rPr>
        <w:t xml:space="preserve">Procuraduría de Protección de Niñas, Niños y Adolescentes, de manera estadística. </w:t>
      </w:r>
    </w:p>
    <w:p w14:paraId="4F1C7D22" w14:textId="02E32779" w:rsidR="0052664D" w:rsidRPr="00331008" w:rsidRDefault="0052664D" w:rsidP="00355AB7">
      <w:pPr>
        <w:pStyle w:val="Prrafodelista"/>
        <w:numPr>
          <w:ilvl w:val="0"/>
          <w:numId w:val="18"/>
        </w:numPr>
        <w:autoSpaceDE w:val="0"/>
        <w:autoSpaceDN w:val="0"/>
        <w:adjustRightInd w:val="0"/>
        <w:spacing w:line="360" w:lineRule="auto"/>
        <w:jc w:val="both"/>
        <w:rPr>
          <w:rFonts w:ascii="Palatino Linotype" w:hAnsi="Palatino Linotype"/>
        </w:rPr>
      </w:pPr>
      <w:r w:rsidRPr="00331008">
        <w:rPr>
          <w:rFonts w:ascii="Palatino Linotype" w:hAnsi="Palatino Linotype" w:cs="Arial"/>
        </w:rPr>
        <w:t xml:space="preserve">Convenios de colaboración celebrados con otras dependencias, juzgados, fiscalías, instituciones educativas u organismos de la sociedad civil. </w:t>
      </w:r>
    </w:p>
    <w:p w14:paraId="196CBB81" w14:textId="153661F4" w:rsidR="0052664D" w:rsidRPr="00331008" w:rsidRDefault="0052664D" w:rsidP="00355AB7">
      <w:pPr>
        <w:pStyle w:val="Prrafodelista"/>
        <w:numPr>
          <w:ilvl w:val="0"/>
          <w:numId w:val="18"/>
        </w:numPr>
        <w:autoSpaceDE w:val="0"/>
        <w:autoSpaceDN w:val="0"/>
        <w:adjustRightInd w:val="0"/>
        <w:spacing w:line="360" w:lineRule="auto"/>
        <w:jc w:val="both"/>
        <w:rPr>
          <w:rFonts w:ascii="Palatino Linotype" w:hAnsi="Palatino Linotype"/>
        </w:rPr>
      </w:pPr>
      <w:r w:rsidRPr="00331008">
        <w:rPr>
          <w:rFonts w:ascii="Palatino Linotype" w:hAnsi="Palatino Linotype" w:cs="Arial"/>
        </w:rPr>
        <w:t xml:space="preserve">Lineamientos, manuales, protocolos o procedimientos internos vigentes para la atención de niñas, niños y adolescentes. </w:t>
      </w:r>
    </w:p>
    <w:p w14:paraId="79750106" w14:textId="5B0A9436" w:rsidR="0052664D" w:rsidRPr="00331008" w:rsidRDefault="0052664D" w:rsidP="00355AB7">
      <w:pPr>
        <w:pStyle w:val="Prrafodelista"/>
        <w:numPr>
          <w:ilvl w:val="0"/>
          <w:numId w:val="18"/>
        </w:numPr>
        <w:autoSpaceDE w:val="0"/>
        <w:autoSpaceDN w:val="0"/>
        <w:adjustRightInd w:val="0"/>
        <w:spacing w:line="360" w:lineRule="auto"/>
        <w:jc w:val="both"/>
        <w:rPr>
          <w:rFonts w:ascii="Palatino Linotype" w:hAnsi="Palatino Linotype"/>
        </w:rPr>
      </w:pPr>
      <w:r w:rsidRPr="00331008">
        <w:rPr>
          <w:rFonts w:ascii="Palatino Linotype" w:hAnsi="Palatino Linotype" w:cs="Arial"/>
        </w:rPr>
        <w:lastRenderedPageBreak/>
        <w:t xml:space="preserve">El o los documentos donde consten los informes mensuales, trimestrales o anuales de actividades elaborados por la Procuraduría de Protección de Niñas, Niños y Adolescentes. </w:t>
      </w:r>
    </w:p>
    <w:p w14:paraId="692FC2C8" w14:textId="37BD9327" w:rsidR="00C16E08" w:rsidRPr="00331008" w:rsidRDefault="00C16E08" w:rsidP="00355AB7">
      <w:pPr>
        <w:pStyle w:val="Prrafodelista"/>
        <w:numPr>
          <w:ilvl w:val="0"/>
          <w:numId w:val="18"/>
        </w:numPr>
        <w:autoSpaceDE w:val="0"/>
        <w:autoSpaceDN w:val="0"/>
        <w:adjustRightInd w:val="0"/>
        <w:spacing w:line="360" w:lineRule="auto"/>
        <w:jc w:val="both"/>
        <w:rPr>
          <w:rFonts w:ascii="Palatino Linotype" w:hAnsi="Palatino Linotype"/>
        </w:rPr>
      </w:pPr>
      <w:r w:rsidRPr="00331008">
        <w:rPr>
          <w:rFonts w:ascii="Palatino Linotype" w:hAnsi="Palatino Linotype" w:cs="Arial"/>
        </w:rPr>
        <w:t xml:space="preserve">El o los documentos donde conste la relación de capacitaciones, talleres o actividades de prevención realizadas por la Procuraduría de Protección de Niñas, Niños y Adolescentes, indicando tema, fecha, lugar y número de asistentes. </w:t>
      </w:r>
    </w:p>
    <w:p w14:paraId="4FDD3E49" w14:textId="03437BBB" w:rsidR="00C16E08" w:rsidRPr="00331008" w:rsidRDefault="00C16E08" w:rsidP="00355AB7">
      <w:pPr>
        <w:pStyle w:val="Prrafodelista"/>
        <w:numPr>
          <w:ilvl w:val="0"/>
          <w:numId w:val="18"/>
        </w:numPr>
        <w:autoSpaceDE w:val="0"/>
        <w:autoSpaceDN w:val="0"/>
        <w:adjustRightInd w:val="0"/>
        <w:spacing w:line="360" w:lineRule="auto"/>
        <w:jc w:val="both"/>
        <w:rPr>
          <w:rFonts w:ascii="Palatino Linotype" w:hAnsi="Palatino Linotype"/>
        </w:rPr>
      </w:pPr>
      <w:r w:rsidRPr="00331008">
        <w:rPr>
          <w:rFonts w:ascii="Palatino Linotype" w:hAnsi="Palatino Linotype" w:cs="Arial"/>
        </w:rPr>
        <w:t xml:space="preserve">El o los documentos donde conste el presupuesto asignado y ejercido por la Procuraduría de Protección de Niñas, Niños y Adolescentes, indicando partidas presupuestales. </w:t>
      </w:r>
    </w:p>
    <w:p w14:paraId="29CF4D30" w14:textId="77777777" w:rsidR="004E466F" w:rsidRPr="00331008" w:rsidRDefault="004E466F" w:rsidP="00C16E08">
      <w:pPr>
        <w:pStyle w:val="Prrafodelista"/>
        <w:autoSpaceDE w:val="0"/>
        <w:autoSpaceDN w:val="0"/>
        <w:adjustRightInd w:val="0"/>
        <w:spacing w:line="360" w:lineRule="auto"/>
        <w:ind w:left="720"/>
        <w:jc w:val="both"/>
        <w:rPr>
          <w:rFonts w:ascii="Palatino Linotype" w:hAnsi="Palatino Linotype" w:cs="Arial"/>
        </w:rPr>
      </w:pPr>
    </w:p>
    <w:p w14:paraId="32F9F8C1" w14:textId="77777777" w:rsidR="007F02A8" w:rsidRPr="00331008" w:rsidRDefault="007F02A8" w:rsidP="000E5F05">
      <w:pPr>
        <w:autoSpaceDE w:val="0"/>
        <w:autoSpaceDN w:val="0"/>
        <w:adjustRightInd w:val="0"/>
        <w:spacing w:line="360" w:lineRule="auto"/>
        <w:jc w:val="both"/>
        <w:rPr>
          <w:rFonts w:ascii="Palatino Linotype" w:hAnsi="Palatino Linotype" w:cs="Arial"/>
          <w:sz w:val="24"/>
          <w:szCs w:val="24"/>
        </w:rPr>
      </w:pPr>
    </w:p>
    <w:p w14:paraId="551EF82D" w14:textId="180FC207" w:rsidR="00846137" w:rsidRPr="00331008" w:rsidRDefault="00122EC2" w:rsidP="00122EC2">
      <w:pPr>
        <w:spacing w:after="0" w:line="360" w:lineRule="auto"/>
        <w:jc w:val="both"/>
        <w:rPr>
          <w:rFonts w:ascii="Palatino Linotype" w:hAnsi="Palatino Linotype" w:cs="Arial"/>
          <w:b/>
          <w:bCs/>
          <w:sz w:val="24"/>
          <w:szCs w:val="24"/>
        </w:rPr>
      </w:pPr>
      <w:r w:rsidRPr="00331008">
        <w:rPr>
          <w:rFonts w:ascii="Palatino Linotype" w:hAnsi="Palatino Linotype" w:cs="Arial"/>
          <w:sz w:val="24"/>
          <w:szCs w:val="24"/>
        </w:rPr>
        <w:t xml:space="preserve">Bajo este contexto, a efecto de identificar las unidades administrativas competentes se traen a colación </w:t>
      </w:r>
      <w:r w:rsidR="00846137" w:rsidRPr="00331008">
        <w:rPr>
          <w:rFonts w:ascii="Palatino Linotype" w:hAnsi="Palatino Linotype" w:cs="Arial"/>
          <w:sz w:val="24"/>
          <w:szCs w:val="24"/>
        </w:rPr>
        <w:t xml:space="preserve">las siguientes imágenes ilustrativas correspondientes al organigrama del </w:t>
      </w:r>
      <w:r w:rsidR="00846137" w:rsidRPr="00331008">
        <w:rPr>
          <w:rFonts w:ascii="Palatino Linotype" w:hAnsi="Palatino Linotype" w:cs="Arial"/>
          <w:b/>
          <w:bCs/>
          <w:sz w:val="24"/>
          <w:szCs w:val="24"/>
        </w:rPr>
        <w:t xml:space="preserve">Sujeto Obligado: </w:t>
      </w:r>
    </w:p>
    <w:p w14:paraId="532CE7EE" w14:textId="25D52527" w:rsidR="00846137" w:rsidRPr="00331008" w:rsidRDefault="00A85D80" w:rsidP="00122EC2">
      <w:pPr>
        <w:spacing w:after="0" w:line="360" w:lineRule="auto"/>
        <w:jc w:val="both"/>
        <w:rPr>
          <w:rFonts w:ascii="Palatino Linotype" w:hAnsi="Palatino Linotype" w:cs="Arial"/>
          <w:b/>
          <w:bCs/>
          <w:sz w:val="24"/>
          <w:szCs w:val="24"/>
        </w:rPr>
      </w:pPr>
      <w:r w:rsidRPr="00331008">
        <w:rPr>
          <w:rFonts w:ascii="Palatino Linotype" w:hAnsi="Palatino Linotype" w:cs="Arial"/>
          <w:b/>
          <w:bCs/>
          <w:noProof/>
          <w:sz w:val="24"/>
          <w:szCs w:val="24"/>
          <w:lang w:eastAsia="es-MX"/>
        </w:rPr>
        <mc:AlternateContent>
          <mc:Choice Requires="wps">
            <w:drawing>
              <wp:anchor distT="0" distB="0" distL="114300" distR="114300" simplePos="0" relativeHeight="251795446" behindDoc="0" locked="0" layoutInCell="1" allowOverlap="1" wp14:anchorId="7CFF15E4" wp14:editId="4B48E1A6">
                <wp:simplePos x="0" y="0"/>
                <wp:positionH relativeFrom="column">
                  <wp:posOffset>-19198</wp:posOffset>
                </wp:positionH>
                <wp:positionV relativeFrom="paragraph">
                  <wp:posOffset>140627</wp:posOffset>
                </wp:positionV>
                <wp:extent cx="5627077" cy="2356339"/>
                <wp:effectExtent l="0" t="0" r="31115" b="25400"/>
                <wp:wrapNone/>
                <wp:docPr id="1343364727" name="Conector recto 3"/>
                <wp:cNvGraphicFramePr/>
                <a:graphic xmlns:a="http://schemas.openxmlformats.org/drawingml/2006/main">
                  <a:graphicData uri="http://schemas.microsoft.com/office/word/2010/wordprocessingShape">
                    <wps:wsp>
                      <wps:cNvCnPr/>
                      <wps:spPr>
                        <a:xfrm>
                          <a:off x="0" y="0"/>
                          <a:ext cx="5627077" cy="23563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0FF60AC" id="Conector recto 3" o:spid="_x0000_s1026" style="position:absolute;z-index:251795446;visibility:visible;mso-wrap-style:square;mso-wrap-distance-left:9pt;mso-wrap-distance-top:0;mso-wrap-distance-right:9pt;mso-wrap-distance-bottom:0;mso-position-horizontal:absolute;mso-position-horizontal-relative:text;mso-position-vertical:absolute;mso-position-vertical-relative:text" from="-1.5pt,11.05pt" to="441.6pt,1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" strokecolor="#5b9bd5 [3204]" strokeweight=".5pt">
                <v:stroke joinstyle="miter"/>
              </v:line>
            </w:pict>
          </mc:Fallback>
        </mc:AlternateContent>
      </w:r>
    </w:p>
    <w:p w14:paraId="7C5377B2" w14:textId="4605696F" w:rsidR="00846137" w:rsidRPr="00331008" w:rsidRDefault="00846137" w:rsidP="00122EC2">
      <w:pPr>
        <w:spacing w:after="0" w:line="360" w:lineRule="auto"/>
        <w:jc w:val="both"/>
        <w:rPr>
          <w:rFonts w:ascii="Palatino Linotype" w:hAnsi="Palatino Linotype" w:cs="Arial"/>
          <w:b/>
          <w:bCs/>
          <w:sz w:val="24"/>
          <w:szCs w:val="24"/>
        </w:rPr>
      </w:pPr>
    </w:p>
    <w:p w14:paraId="5EAEA1FC" w14:textId="6C89EE4F" w:rsidR="00846137" w:rsidRPr="00331008" w:rsidRDefault="00846137" w:rsidP="00122EC2">
      <w:pPr>
        <w:spacing w:after="0" w:line="360" w:lineRule="auto"/>
        <w:jc w:val="both"/>
        <w:rPr>
          <w:rFonts w:ascii="Palatino Linotype" w:hAnsi="Palatino Linotype" w:cs="Arial"/>
          <w:b/>
          <w:bCs/>
          <w:sz w:val="24"/>
          <w:szCs w:val="24"/>
        </w:rPr>
      </w:pPr>
    </w:p>
    <w:p w14:paraId="18556322" w14:textId="7430A7D7" w:rsidR="00846137" w:rsidRPr="00331008" w:rsidRDefault="00846137" w:rsidP="00122EC2">
      <w:pPr>
        <w:spacing w:after="0" w:line="360" w:lineRule="auto"/>
        <w:jc w:val="both"/>
        <w:rPr>
          <w:rFonts w:ascii="Palatino Linotype" w:hAnsi="Palatino Linotype" w:cs="Arial"/>
          <w:sz w:val="24"/>
          <w:szCs w:val="24"/>
        </w:rPr>
      </w:pPr>
    </w:p>
    <w:p w14:paraId="5F8A5D29" w14:textId="2D3CE831" w:rsidR="008474E1" w:rsidRPr="00331008" w:rsidRDefault="008474E1" w:rsidP="000E5F05">
      <w:pPr>
        <w:autoSpaceDE w:val="0"/>
        <w:autoSpaceDN w:val="0"/>
        <w:adjustRightInd w:val="0"/>
        <w:spacing w:line="360" w:lineRule="auto"/>
        <w:jc w:val="both"/>
        <w:rPr>
          <w:rFonts w:ascii="Palatino Linotype" w:hAnsi="Palatino Linotype" w:cs="Arial"/>
          <w:noProof/>
          <w:sz w:val="24"/>
          <w:szCs w:val="24"/>
        </w:rPr>
      </w:pPr>
    </w:p>
    <w:p w14:paraId="7BE60920" w14:textId="58AA8FC7" w:rsidR="00846137" w:rsidRPr="00331008" w:rsidRDefault="00444E7F" w:rsidP="000E5F05">
      <w:pPr>
        <w:autoSpaceDE w:val="0"/>
        <w:autoSpaceDN w:val="0"/>
        <w:adjustRightInd w:val="0"/>
        <w:spacing w:line="360" w:lineRule="auto"/>
        <w:jc w:val="both"/>
        <w:rPr>
          <w:rFonts w:ascii="Palatino Linotype" w:hAnsi="Palatino Linotype" w:cs="Arial"/>
          <w:noProof/>
          <w:sz w:val="24"/>
          <w:szCs w:val="24"/>
        </w:rPr>
      </w:pPr>
      <w:r w:rsidRPr="00331008">
        <w:rPr>
          <w:rFonts w:ascii="Palatino Linotype" w:hAnsi="Palatino Linotype" w:cs="Arial"/>
          <w:noProof/>
          <w:sz w:val="24"/>
          <w:szCs w:val="24"/>
          <w:lang w:eastAsia="es-MX"/>
        </w:rPr>
        <mc:AlternateContent>
          <mc:Choice Requires="wps">
            <w:drawing>
              <wp:anchor distT="0" distB="0" distL="114300" distR="114300" simplePos="0" relativeHeight="251794422" behindDoc="0" locked="0" layoutInCell="1" allowOverlap="1" wp14:anchorId="33090142" wp14:editId="637E07D8">
                <wp:simplePos x="0" y="0"/>
                <wp:positionH relativeFrom="column">
                  <wp:posOffset>508695</wp:posOffset>
                </wp:positionH>
                <wp:positionV relativeFrom="paragraph">
                  <wp:posOffset>2103120</wp:posOffset>
                </wp:positionV>
                <wp:extent cx="793630" cy="629729"/>
                <wp:effectExtent l="0" t="0" r="26035" b="18415"/>
                <wp:wrapNone/>
                <wp:docPr id="384589234" name="Rectángulo 3"/>
                <wp:cNvGraphicFramePr/>
                <a:graphic xmlns:a="http://schemas.openxmlformats.org/drawingml/2006/main">
                  <a:graphicData uri="http://schemas.microsoft.com/office/word/2010/wordprocessingShape">
                    <wps:wsp>
                      <wps:cNvSpPr/>
                      <wps:spPr>
                        <a:xfrm>
                          <a:off x="0" y="0"/>
                          <a:ext cx="793630" cy="629729"/>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E957EDC" id="Rectángulo 3" o:spid="_x0000_s1026" style="position:absolute;margin-left:40.05pt;margin-top:165.6pt;width:62.5pt;height:49.6pt;z-index:25179442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" filled="f" strokecolor="#e00" strokeweight="1.5pt"/>
            </w:pict>
          </mc:Fallback>
        </mc:AlternateContent>
      </w:r>
    </w:p>
    <w:p w14:paraId="0D4F2238" w14:textId="77777777" w:rsidR="00A85D80" w:rsidRPr="00331008" w:rsidRDefault="00A85D80" w:rsidP="00D24514">
      <w:pPr>
        <w:autoSpaceDE w:val="0"/>
        <w:autoSpaceDN w:val="0"/>
        <w:adjustRightInd w:val="0"/>
        <w:spacing w:before="240" w:line="360" w:lineRule="auto"/>
        <w:jc w:val="both"/>
        <w:rPr>
          <w:rFonts w:ascii="Palatino Linotype" w:hAnsi="Palatino Linotype" w:cs="Arial"/>
          <w:sz w:val="24"/>
          <w:szCs w:val="24"/>
        </w:rPr>
      </w:pPr>
    </w:p>
    <w:p w14:paraId="65F418C3" w14:textId="4518DFC7" w:rsidR="00A85D80" w:rsidRPr="00331008" w:rsidRDefault="00A85D80" w:rsidP="00D24514">
      <w:pPr>
        <w:autoSpaceDE w:val="0"/>
        <w:autoSpaceDN w:val="0"/>
        <w:adjustRightInd w:val="0"/>
        <w:spacing w:before="240" w:line="360" w:lineRule="auto"/>
        <w:jc w:val="both"/>
        <w:rPr>
          <w:rFonts w:ascii="Palatino Linotype" w:hAnsi="Palatino Linotype" w:cs="Arial"/>
          <w:sz w:val="24"/>
          <w:szCs w:val="24"/>
        </w:rPr>
      </w:pPr>
      <w:r w:rsidRPr="00331008">
        <w:rPr>
          <w:rFonts w:ascii="Palatino Linotype" w:hAnsi="Palatino Linotype" w:cs="Arial"/>
          <w:noProof/>
          <w:sz w:val="24"/>
          <w:szCs w:val="24"/>
          <w:lang w:eastAsia="es-MX"/>
        </w:rPr>
        <w:lastRenderedPageBreak/>
        <mc:AlternateContent>
          <mc:Choice Requires="wps">
            <w:drawing>
              <wp:anchor distT="0" distB="0" distL="114300" distR="114300" simplePos="0" relativeHeight="251799542" behindDoc="0" locked="0" layoutInCell="1" allowOverlap="1" wp14:anchorId="224FB86D" wp14:editId="315C924A">
                <wp:simplePos x="0" y="0"/>
                <wp:positionH relativeFrom="column">
                  <wp:posOffset>3604847</wp:posOffset>
                </wp:positionH>
                <wp:positionV relativeFrom="paragraph">
                  <wp:posOffset>1795145</wp:posOffset>
                </wp:positionV>
                <wp:extent cx="1225062" cy="504093"/>
                <wp:effectExtent l="0" t="0" r="13335" b="10795"/>
                <wp:wrapNone/>
                <wp:docPr id="1987287102" name="Rectángulo 4"/>
                <wp:cNvGraphicFramePr/>
                <a:graphic xmlns:a="http://schemas.openxmlformats.org/drawingml/2006/main">
                  <a:graphicData uri="http://schemas.microsoft.com/office/word/2010/wordprocessingShape">
                    <wps:wsp>
                      <wps:cNvSpPr/>
                      <wps:spPr>
                        <a:xfrm>
                          <a:off x="0" y="0"/>
                          <a:ext cx="1225062" cy="504093"/>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5C5043E" id="Rectángulo 4" o:spid="_x0000_s1026" style="position:absolute;margin-left:283.85pt;margin-top:141.35pt;width:96.45pt;height:39.7pt;z-index:2517995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" filled="f" strokecolor="#e00" strokeweight="1pt"/>
            </w:pict>
          </mc:Fallback>
        </mc:AlternateContent>
      </w:r>
      <w:r w:rsidRPr="00331008">
        <w:rPr>
          <w:rFonts w:ascii="Palatino Linotype" w:hAnsi="Palatino Linotype" w:cs="Arial"/>
          <w:noProof/>
          <w:sz w:val="24"/>
          <w:szCs w:val="24"/>
          <w:lang w:eastAsia="es-MX"/>
        </w:rPr>
        <mc:AlternateContent>
          <mc:Choice Requires="wps">
            <w:drawing>
              <wp:anchor distT="0" distB="0" distL="114300" distR="114300" simplePos="0" relativeHeight="251797494" behindDoc="0" locked="0" layoutInCell="1" allowOverlap="1" wp14:anchorId="075D352C" wp14:editId="3681C854">
                <wp:simplePos x="0" y="0"/>
                <wp:positionH relativeFrom="column">
                  <wp:posOffset>1217588</wp:posOffset>
                </wp:positionH>
                <wp:positionV relativeFrom="paragraph">
                  <wp:posOffset>2781495</wp:posOffset>
                </wp:positionV>
                <wp:extent cx="1225062" cy="504093"/>
                <wp:effectExtent l="0" t="0" r="13335" b="10795"/>
                <wp:wrapNone/>
                <wp:docPr id="1322383586" name="Rectángulo 4"/>
                <wp:cNvGraphicFramePr/>
                <a:graphic xmlns:a="http://schemas.openxmlformats.org/drawingml/2006/main">
                  <a:graphicData uri="http://schemas.microsoft.com/office/word/2010/wordprocessingShape">
                    <wps:wsp>
                      <wps:cNvSpPr/>
                      <wps:spPr>
                        <a:xfrm>
                          <a:off x="0" y="0"/>
                          <a:ext cx="1225062" cy="504093"/>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E79A62C" id="Rectángulo 4" o:spid="_x0000_s1026" style="position:absolute;margin-left:95.85pt;margin-top:219pt;width:96.45pt;height:39.7pt;z-index:25179749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" filled="f" strokecolor="#e00" strokeweight="1pt"/>
            </w:pict>
          </mc:Fallback>
        </mc:AlternateContent>
      </w:r>
      <w:r w:rsidRPr="00331008">
        <w:rPr>
          <w:rFonts w:ascii="Palatino Linotype" w:hAnsi="Palatino Linotype" w:cs="Arial"/>
          <w:noProof/>
          <w:sz w:val="24"/>
          <w:szCs w:val="24"/>
          <w:lang w:eastAsia="es-MX"/>
        </w:rPr>
        <w:drawing>
          <wp:anchor distT="0" distB="0" distL="114300" distR="114300" simplePos="0" relativeHeight="251796470" behindDoc="0" locked="0" layoutInCell="1" allowOverlap="1" wp14:anchorId="4F4A180D" wp14:editId="71E1C725">
            <wp:simplePos x="0" y="0"/>
            <wp:positionH relativeFrom="margin">
              <wp:align>center</wp:align>
            </wp:positionH>
            <wp:positionV relativeFrom="paragraph">
              <wp:posOffset>19050</wp:posOffset>
            </wp:positionV>
            <wp:extent cx="5267960" cy="4420235"/>
            <wp:effectExtent l="19050" t="19050" r="27940" b="18415"/>
            <wp:wrapThrough wrapText="bothSides">
              <wp:wrapPolygon edited="0">
                <wp:start x="-78" y="-93"/>
                <wp:lineTo x="-78" y="21597"/>
                <wp:lineTo x="21636" y="21597"/>
                <wp:lineTo x="21636" y="-93"/>
                <wp:lineTo x="-78" y="-93"/>
              </wp:wrapPolygon>
            </wp:wrapThrough>
            <wp:docPr id="3780803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080330" name=""/>
                    <pic:cNvPicPr/>
                  </pic:nvPicPr>
                  <pic:blipFill>
                    <a:blip r:embed="rId8">
                      <a:extLst>
                        <a:ext uri="{28A0092B-C50C-407E-A947-70E740481C1C}">
                          <a14:useLocalDpi xmlns:a14="http://schemas.microsoft.com/office/drawing/2010/main" val="0"/>
                        </a:ext>
                      </a:extLst>
                    </a:blip>
                    <a:stretch>
                      <a:fillRect/>
                    </a:stretch>
                  </pic:blipFill>
                  <pic:spPr>
                    <a:xfrm>
                      <a:off x="0" y="0"/>
                      <a:ext cx="5267960" cy="44202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EA5B454" w14:textId="4AEEB17B" w:rsidR="00D24514" w:rsidRPr="00331008" w:rsidRDefault="00D24514" w:rsidP="00D24514">
      <w:pPr>
        <w:autoSpaceDE w:val="0"/>
        <w:autoSpaceDN w:val="0"/>
        <w:adjustRightInd w:val="0"/>
        <w:spacing w:before="240" w:line="360" w:lineRule="auto"/>
        <w:jc w:val="both"/>
        <w:rPr>
          <w:rFonts w:ascii="Palatino Linotype" w:hAnsi="Palatino Linotype" w:cs="Arial"/>
          <w:sz w:val="24"/>
          <w:szCs w:val="24"/>
        </w:rPr>
      </w:pPr>
      <w:r w:rsidRPr="00331008">
        <w:rPr>
          <w:rFonts w:ascii="Palatino Linotype" w:hAnsi="Palatino Linotype" w:cs="Arial"/>
          <w:sz w:val="24"/>
          <w:szCs w:val="24"/>
        </w:rPr>
        <w:t xml:space="preserve">De lo expuesto con anterioridad, se desprende que </w:t>
      </w:r>
      <w:r w:rsidRPr="00331008">
        <w:rPr>
          <w:rFonts w:ascii="Palatino Linotype" w:hAnsi="Palatino Linotype" w:cs="Arial"/>
          <w:b/>
          <w:bCs/>
          <w:sz w:val="24"/>
          <w:szCs w:val="24"/>
        </w:rPr>
        <w:t xml:space="preserve">El Sujeto Obligado </w:t>
      </w:r>
      <w:r w:rsidRPr="00331008">
        <w:rPr>
          <w:rFonts w:ascii="Palatino Linotype" w:hAnsi="Palatino Linotype" w:cs="Arial"/>
          <w:sz w:val="24"/>
          <w:szCs w:val="24"/>
        </w:rPr>
        <w:t xml:space="preserve">se auxilia de diversas Coordinaciones, Direcciones y Departamentos para cumplir con sus fines y objetivos, resultando de nuestro interés </w:t>
      </w:r>
      <w:r w:rsidR="00305129" w:rsidRPr="00331008">
        <w:rPr>
          <w:rFonts w:ascii="Palatino Linotype" w:hAnsi="Palatino Linotype" w:cs="Arial"/>
          <w:sz w:val="24"/>
          <w:szCs w:val="24"/>
        </w:rPr>
        <w:t xml:space="preserve">la </w:t>
      </w:r>
      <w:r w:rsidR="00A85D80" w:rsidRPr="00331008">
        <w:rPr>
          <w:rFonts w:ascii="Palatino Linotype" w:hAnsi="Palatino Linotype" w:cs="Arial"/>
          <w:sz w:val="24"/>
          <w:szCs w:val="24"/>
        </w:rPr>
        <w:t xml:space="preserve">tesorería, así como la Procuraduría de Protección de Niñas, Niños y Adolescentes. </w:t>
      </w:r>
    </w:p>
    <w:p w14:paraId="36F38AF9" w14:textId="24D1B0F2" w:rsidR="00A85D80" w:rsidRPr="00331008" w:rsidRDefault="00D24514" w:rsidP="00C90E9B">
      <w:pPr>
        <w:autoSpaceDE w:val="0"/>
        <w:autoSpaceDN w:val="0"/>
        <w:adjustRightInd w:val="0"/>
        <w:spacing w:before="240" w:line="360" w:lineRule="auto"/>
        <w:jc w:val="both"/>
        <w:rPr>
          <w:rFonts w:ascii="Palatino Linotype" w:hAnsi="Palatino Linotype" w:cs="Arial"/>
          <w:sz w:val="24"/>
          <w:szCs w:val="24"/>
        </w:rPr>
      </w:pPr>
      <w:r w:rsidRPr="00331008">
        <w:rPr>
          <w:rFonts w:ascii="Palatino Linotype" w:hAnsi="Palatino Linotype" w:cs="Arial"/>
          <w:sz w:val="24"/>
          <w:szCs w:val="24"/>
        </w:rPr>
        <w:t>En virtud de lo anterior, para delimitar las fronteras conceptuales de la</w:t>
      </w:r>
      <w:r w:rsidR="00444E7F" w:rsidRPr="00331008">
        <w:rPr>
          <w:rFonts w:ascii="Palatino Linotype" w:hAnsi="Palatino Linotype" w:cs="Arial"/>
          <w:sz w:val="24"/>
          <w:szCs w:val="24"/>
        </w:rPr>
        <w:t xml:space="preserve">s unidades administrativas en cita, resulta oportuno traer a colación </w:t>
      </w:r>
      <w:r w:rsidR="00B37346" w:rsidRPr="00331008">
        <w:rPr>
          <w:rFonts w:ascii="Palatino Linotype" w:hAnsi="Palatino Linotype" w:cs="Arial"/>
          <w:sz w:val="24"/>
          <w:szCs w:val="24"/>
        </w:rPr>
        <w:t xml:space="preserve">diversos extractos del </w:t>
      </w:r>
      <w:r w:rsidR="00B37346" w:rsidRPr="00331008">
        <w:rPr>
          <w:rFonts w:ascii="Palatino Linotype" w:hAnsi="Palatino Linotype" w:cs="Arial"/>
          <w:sz w:val="24"/>
          <w:szCs w:val="24"/>
        </w:rPr>
        <w:lastRenderedPageBreak/>
        <w:t xml:space="preserve">apartado VI “Objetivos y funciones por unidad administrativa” del Manual General de Organización del </w:t>
      </w:r>
      <w:r w:rsidR="00B37346" w:rsidRPr="00331008">
        <w:rPr>
          <w:rFonts w:ascii="Palatino Linotype" w:hAnsi="Palatino Linotype" w:cs="Arial"/>
          <w:b/>
          <w:bCs/>
          <w:sz w:val="24"/>
          <w:szCs w:val="24"/>
        </w:rPr>
        <w:t xml:space="preserve">Sujeto Obligado, </w:t>
      </w:r>
      <w:r w:rsidR="00B37346" w:rsidRPr="00331008">
        <w:rPr>
          <w:rFonts w:ascii="Palatino Linotype" w:hAnsi="Palatino Linotype" w:cs="Arial"/>
          <w:sz w:val="24"/>
          <w:szCs w:val="24"/>
        </w:rPr>
        <w:t xml:space="preserve">porciones normativas que disponen a la literalidad lo siguiente: </w:t>
      </w:r>
    </w:p>
    <w:p w14:paraId="56A1118A" w14:textId="23096FFC" w:rsidR="00A85D80" w:rsidRPr="00331008" w:rsidRDefault="00B37346" w:rsidP="00B37346">
      <w:pPr>
        <w:pStyle w:val="Citas"/>
        <w:rPr>
          <w:b/>
          <w:bCs/>
          <w:i w:val="0"/>
          <w:iCs/>
        </w:rPr>
      </w:pPr>
      <w:r w:rsidRPr="00331008">
        <w:rPr>
          <w:b/>
          <w:bCs/>
          <w:i w:val="0"/>
          <w:iCs/>
        </w:rPr>
        <w:t>MANUAL GENERAL DE ORGANIZACIÓN DEL SISTEMA MUNICIPAL PARA EL DESARROLLO INTEGRAL DE LA FAMILIA DE ZINACANTEPEC</w:t>
      </w:r>
    </w:p>
    <w:p w14:paraId="4F335DB7" w14:textId="13A438F4" w:rsidR="00BF61C6" w:rsidRPr="00331008" w:rsidRDefault="00B37346" w:rsidP="00BF61C6">
      <w:pPr>
        <w:pStyle w:val="Citas"/>
        <w:rPr>
          <w:b/>
          <w:bCs/>
        </w:rPr>
      </w:pPr>
      <w:r w:rsidRPr="00331008">
        <w:rPr>
          <w:b/>
          <w:bCs/>
        </w:rPr>
        <w:t>“</w:t>
      </w:r>
      <w:r w:rsidR="00BF61C6" w:rsidRPr="00331008">
        <w:rPr>
          <w:b/>
          <w:bCs/>
        </w:rPr>
        <w:t>TESORERÍA</w:t>
      </w:r>
    </w:p>
    <w:p w14:paraId="009F0535" w14:textId="77777777" w:rsidR="00BF61C6" w:rsidRPr="00331008" w:rsidRDefault="00BF61C6" w:rsidP="00BF61C6">
      <w:pPr>
        <w:pStyle w:val="Citas"/>
      </w:pPr>
      <w:r w:rsidRPr="00331008">
        <w:t>OBJETIVO:</w:t>
      </w:r>
    </w:p>
    <w:p w14:paraId="1BB6A0A8" w14:textId="25EBB25A" w:rsidR="00BF61C6" w:rsidRPr="00331008" w:rsidRDefault="00BF61C6" w:rsidP="00BF61C6">
      <w:pPr>
        <w:pStyle w:val="Citas"/>
      </w:pPr>
      <w:r w:rsidRPr="00331008">
        <w:t>Manejar y controlar el presupuesto del SMDIFZ y administrar los recursos que</w:t>
      </w:r>
      <w:r w:rsidR="00B37346" w:rsidRPr="00331008">
        <w:t xml:space="preserve"> </w:t>
      </w:r>
      <w:r w:rsidRPr="00331008">
        <w:t>conforman su patrimonio; incluyendo los recursos humanos y materiales requeridos por</w:t>
      </w:r>
      <w:r w:rsidR="00B37346" w:rsidRPr="00331008">
        <w:t xml:space="preserve"> </w:t>
      </w:r>
      <w:r w:rsidRPr="00331008">
        <w:t>todas las áreas que lo conforman, así como registrar contable y presupuestalmente sus</w:t>
      </w:r>
      <w:r w:rsidR="00B37346" w:rsidRPr="00331008">
        <w:t xml:space="preserve"> </w:t>
      </w:r>
      <w:r w:rsidRPr="00331008">
        <w:t>operaciones financieras para la obtención de estados financieros.</w:t>
      </w:r>
    </w:p>
    <w:p w14:paraId="595F11A0" w14:textId="6648F462" w:rsidR="00BF61C6" w:rsidRPr="00331008" w:rsidRDefault="00BF61C6" w:rsidP="00BF61C6">
      <w:pPr>
        <w:pStyle w:val="Citas"/>
      </w:pPr>
      <w:r w:rsidRPr="00331008">
        <w:t xml:space="preserve">FUNCIONES: </w:t>
      </w:r>
    </w:p>
    <w:p w14:paraId="446F7C3D" w14:textId="6E0FD191" w:rsidR="00BF61C6" w:rsidRPr="00331008" w:rsidRDefault="00BF61C6" w:rsidP="00BF61C6">
      <w:pPr>
        <w:pStyle w:val="Citas"/>
      </w:pPr>
      <w:r w:rsidRPr="00331008">
        <w:t>1. Establecer y desarrollar sistemas integrales de Planeación para la Programación y</w:t>
      </w:r>
      <w:r w:rsidR="00B37346" w:rsidRPr="00331008">
        <w:t xml:space="preserve"> </w:t>
      </w:r>
      <w:r w:rsidRPr="00331008">
        <w:t>presupuestación del SMDIFZ, con el fin de optimizar el destino de los recursos;</w:t>
      </w:r>
    </w:p>
    <w:p w14:paraId="14E5C133" w14:textId="07CE254E" w:rsidR="00BF61C6" w:rsidRPr="00331008" w:rsidRDefault="00BF61C6" w:rsidP="00BF61C6">
      <w:pPr>
        <w:pStyle w:val="Citas"/>
      </w:pPr>
      <w:r w:rsidRPr="00331008">
        <w:t>(…)</w:t>
      </w:r>
    </w:p>
    <w:p w14:paraId="5A207226" w14:textId="77777777" w:rsidR="00BF61C6" w:rsidRPr="00331008" w:rsidRDefault="00BF61C6" w:rsidP="00BF61C6">
      <w:pPr>
        <w:pStyle w:val="Citas"/>
      </w:pPr>
      <w:r w:rsidRPr="00331008">
        <w:t>10. Llevar a cabo las funciones en materia de Administración siguientes:</w:t>
      </w:r>
    </w:p>
    <w:p w14:paraId="29C807A1" w14:textId="77777777" w:rsidR="00BF61C6" w:rsidRPr="00331008" w:rsidRDefault="00BF61C6" w:rsidP="00BF61C6">
      <w:pPr>
        <w:pStyle w:val="Citas"/>
      </w:pPr>
      <w:r w:rsidRPr="00331008">
        <w:t>a) Vigilar el cumplimiento de las condiciones generales de trabajo del SMDIFZ;</w:t>
      </w:r>
    </w:p>
    <w:p w14:paraId="29882090" w14:textId="45F8EC34" w:rsidR="00BF61C6" w:rsidRPr="00331008" w:rsidRDefault="00BF61C6" w:rsidP="00BF61C6">
      <w:pPr>
        <w:pStyle w:val="Citas"/>
      </w:pPr>
      <w:r w:rsidRPr="00331008">
        <w:lastRenderedPageBreak/>
        <w:t>b) Establecer y operar los mecanismos de Dirección y Control de los Sistemas</w:t>
      </w:r>
      <w:r w:rsidR="00B37346" w:rsidRPr="00331008">
        <w:t xml:space="preserve"> </w:t>
      </w:r>
      <w:r w:rsidRPr="00331008">
        <w:t>Administrativos de Recursos Humanos, Financieros, Presupuestales, Patrimoniales,</w:t>
      </w:r>
      <w:r w:rsidR="00B37346" w:rsidRPr="00331008">
        <w:t xml:space="preserve"> </w:t>
      </w:r>
      <w:r w:rsidRPr="00331008">
        <w:t>Materiales y de Servicios del SMDIFZ;</w:t>
      </w:r>
    </w:p>
    <w:p w14:paraId="665605D5" w14:textId="798A5CAE" w:rsidR="00BF61C6" w:rsidRPr="00331008" w:rsidRDefault="00BF61C6" w:rsidP="00BF61C6">
      <w:pPr>
        <w:pStyle w:val="Citas"/>
      </w:pPr>
      <w:r w:rsidRPr="00331008">
        <w:t>c) Someter a consideración de la Dirección los movimientos del personal del SMDIFZ;</w:t>
      </w:r>
      <w:r w:rsidR="00B37346" w:rsidRPr="00331008">
        <w:t xml:space="preserve"> </w:t>
      </w:r>
    </w:p>
    <w:p w14:paraId="0D2AAE33" w14:textId="77777777" w:rsidR="00BF61C6" w:rsidRPr="00331008" w:rsidRDefault="00BF61C6" w:rsidP="00BF61C6">
      <w:pPr>
        <w:pStyle w:val="Citas"/>
      </w:pPr>
      <w:r w:rsidRPr="00331008">
        <w:t>11. Llevar a cabo las funciones en materia de Finanzas siguientes:</w:t>
      </w:r>
    </w:p>
    <w:p w14:paraId="20F833DB" w14:textId="7C8F3899" w:rsidR="00BF61C6" w:rsidRPr="00331008" w:rsidRDefault="00BF61C6" w:rsidP="00BF61C6">
      <w:pPr>
        <w:pStyle w:val="Citas"/>
      </w:pPr>
      <w:r w:rsidRPr="00331008">
        <w:t>a) Efectuar la Administración y Control de las cuentas bancarias y de inversión del</w:t>
      </w:r>
      <w:r w:rsidR="00B37346" w:rsidRPr="00331008">
        <w:t xml:space="preserve"> </w:t>
      </w:r>
      <w:r w:rsidRPr="00331008">
        <w:t>SMDIFZ;</w:t>
      </w:r>
    </w:p>
    <w:p w14:paraId="6E96B07E" w14:textId="1E2B1698" w:rsidR="00BF61C6" w:rsidRPr="00331008" w:rsidRDefault="00BF61C6" w:rsidP="00BF61C6">
      <w:pPr>
        <w:pStyle w:val="Citas"/>
      </w:pPr>
      <w:r w:rsidRPr="00331008">
        <w:t>b) Presentar anualmente a la Junta de Gobierno un Informe de la situación Contable</w:t>
      </w:r>
      <w:r w:rsidR="00B37346" w:rsidRPr="00331008">
        <w:t xml:space="preserve"> </w:t>
      </w:r>
      <w:r w:rsidRPr="00331008">
        <w:t>Financiera de la Tesorería del SMDIFZ;</w:t>
      </w:r>
    </w:p>
    <w:p w14:paraId="68AB3927" w14:textId="60DF82B7" w:rsidR="00BF61C6" w:rsidRPr="00331008" w:rsidRDefault="00BF61C6" w:rsidP="00BF61C6">
      <w:pPr>
        <w:pStyle w:val="Citas"/>
      </w:pPr>
      <w:r w:rsidRPr="00331008">
        <w:t>c) Certificar los documentos bajo su resguardo cuando se trate de documentación</w:t>
      </w:r>
      <w:r w:rsidR="00B37346" w:rsidRPr="00331008">
        <w:t xml:space="preserve"> </w:t>
      </w:r>
      <w:r w:rsidRPr="00331008">
        <w:t>presentada ante el Órgano Superior de Fiscalización del Estado de México, así como</w:t>
      </w:r>
      <w:r w:rsidR="00B37346" w:rsidRPr="00331008">
        <w:t xml:space="preserve"> </w:t>
      </w:r>
      <w:r w:rsidRPr="00331008">
        <w:t>del Órgano Interno de Control.</w:t>
      </w:r>
    </w:p>
    <w:p w14:paraId="7EA10456" w14:textId="04FA0B6E" w:rsidR="00BF61C6" w:rsidRPr="00331008" w:rsidRDefault="00BF61C6" w:rsidP="00BF61C6">
      <w:pPr>
        <w:pStyle w:val="Citas"/>
      </w:pPr>
      <w:r w:rsidRPr="00331008">
        <w:t>d) Integrar y autorizar con su firma, la documentación que deba presentarse al Órgano</w:t>
      </w:r>
      <w:r w:rsidR="00B37346" w:rsidRPr="00331008">
        <w:t xml:space="preserve"> </w:t>
      </w:r>
      <w:r w:rsidRPr="00331008">
        <w:t>Superior de Fiscalización del Estado de México;</w:t>
      </w:r>
    </w:p>
    <w:p w14:paraId="01C5DA09" w14:textId="51AF1E54" w:rsidR="00BF61C6" w:rsidRPr="00331008" w:rsidRDefault="00BF61C6" w:rsidP="00BF61C6">
      <w:pPr>
        <w:pStyle w:val="Citas"/>
      </w:pPr>
      <w:r w:rsidRPr="00331008">
        <w:t>(…)</w:t>
      </w:r>
    </w:p>
    <w:p w14:paraId="4E7D6DC0" w14:textId="7F406615" w:rsidR="00BF61C6" w:rsidRPr="00331008" w:rsidRDefault="00BF61C6" w:rsidP="00BF61C6">
      <w:pPr>
        <w:pStyle w:val="Citas"/>
        <w:rPr>
          <w:b/>
          <w:bCs/>
        </w:rPr>
      </w:pPr>
      <w:r w:rsidRPr="00331008">
        <w:rPr>
          <w:b/>
          <w:bCs/>
        </w:rPr>
        <w:t>PROCURADURÍA DE PROTECCIÓN DE NIÑAS, NIÑOS Y</w:t>
      </w:r>
      <w:r w:rsidR="00B37346" w:rsidRPr="00331008">
        <w:rPr>
          <w:b/>
          <w:bCs/>
        </w:rPr>
        <w:t xml:space="preserve"> </w:t>
      </w:r>
      <w:r w:rsidRPr="00331008">
        <w:rPr>
          <w:b/>
          <w:bCs/>
        </w:rPr>
        <w:t>ADOLESCENTES.</w:t>
      </w:r>
    </w:p>
    <w:p w14:paraId="3CE82B7A" w14:textId="77777777" w:rsidR="00BF61C6" w:rsidRPr="00331008" w:rsidRDefault="00BF61C6" w:rsidP="00BF61C6">
      <w:pPr>
        <w:pStyle w:val="Citas"/>
      </w:pPr>
      <w:r w:rsidRPr="00331008">
        <w:t>OBJETIVO:</w:t>
      </w:r>
    </w:p>
    <w:p w14:paraId="19A1802C" w14:textId="69A00E28" w:rsidR="00BF61C6" w:rsidRPr="00331008" w:rsidRDefault="00BF61C6" w:rsidP="00BF61C6">
      <w:pPr>
        <w:pStyle w:val="Citas"/>
      </w:pPr>
      <w:r w:rsidRPr="00331008">
        <w:lastRenderedPageBreak/>
        <w:t>Proteger y restituir los derechos de las niñas, niños, adolescentes, de la familia, de las</w:t>
      </w:r>
      <w:r w:rsidR="00B37346" w:rsidRPr="00331008">
        <w:t xml:space="preserve"> </w:t>
      </w:r>
      <w:r w:rsidRPr="00331008">
        <w:t>personas con discapacidad y de los adultos mayores en condiciones de marginación y</w:t>
      </w:r>
      <w:r w:rsidR="00B37346" w:rsidRPr="00331008">
        <w:t xml:space="preserve"> </w:t>
      </w:r>
      <w:r w:rsidRPr="00331008">
        <w:t>vulnerabilidad; a través de la determinación y coordinación en la ejecución y seguimiento</w:t>
      </w:r>
      <w:r w:rsidR="00B37346" w:rsidRPr="00331008">
        <w:t xml:space="preserve"> </w:t>
      </w:r>
      <w:r w:rsidRPr="00331008">
        <w:t>de medidas de protección; ofreciendo servicios de asistencia jurídica y apoyando acciones</w:t>
      </w:r>
      <w:r w:rsidR="00B37346" w:rsidRPr="00331008">
        <w:t xml:space="preserve"> </w:t>
      </w:r>
      <w:r w:rsidRPr="00331008">
        <w:t>de atención a la violencia familiar.</w:t>
      </w:r>
    </w:p>
    <w:p w14:paraId="070FD912" w14:textId="63BEE3F6" w:rsidR="00BF61C6" w:rsidRPr="00331008" w:rsidRDefault="00BF61C6" w:rsidP="00BF61C6">
      <w:pPr>
        <w:pStyle w:val="Citas"/>
      </w:pPr>
      <w:r w:rsidRPr="00331008">
        <w:t>FUNCIONES:</w:t>
      </w:r>
    </w:p>
    <w:p w14:paraId="79D3ACC4" w14:textId="5DD02FBB" w:rsidR="00BF61C6" w:rsidRPr="00331008" w:rsidRDefault="00BF61C6" w:rsidP="00BF61C6">
      <w:pPr>
        <w:pStyle w:val="Citas"/>
      </w:pPr>
      <w:r w:rsidRPr="00331008">
        <w:t>(…)</w:t>
      </w:r>
    </w:p>
    <w:p w14:paraId="372BFB89" w14:textId="49941235" w:rsidR="00BF61C6" w:rsidRPr="00331008" w:rsidRDefault="00BF61C6" w:rsidP="00BF61C6">
      <w:pPr>
        <w:pStyle w:val="Citas"/>
      </w:pPr>
      <w:r w:rsidRPr="00331008">
        <w:t>6. Promover, difundir y proteger los derechos de las niñas, niños y adolescentes, así como de</w:t>
      </w:r>
      <w:r w:rsidR="00B37346" w:rsidRPr="00331008">
        <w:t xml:space="preserve"> </w:t>
      </w:r>
      <w:r w:rsidRPr="00331008">
        <w:t>la familia, buscando la preservación de la integración familiar;</w:t>
      </w:r>
    </w:p>
    <w:p w14:paraId="7AD752F6" w14:textId="62BCF082" w:rsidR="00BF61C6" w:rsidRPr="00331008" w:rsidRDefault="00BF61C6" w:rsidP="00BF61C6">
      <w:pPr>
        <w:pStyle w:val="Citas"/>
      </w:pPr>
      <w:r w:rsidRPr="00331008">
        <w:t>7. Establecer acciones conjuntas con las autoridades administrativas de asistencia social, de</w:t>
      </w:r>
      <w:r w:rsidR="00B37346" w:rsidRPr="00331008">
        <w:t xml:space="preserve"> </w:t>
      </w:r>
      <w:r w:rsidRPr="00331008">
        <w:t>servicios de salud, de educación, de protección social, de cultura, de deporte y con todas</w:t>
      </w:r>
      <w:r w:rsidR="00B37346" w:rsidRPr="00331008">
        <w:t xml:space="preserve"> </w:t>
      </w:r>
      <w:r w:rsidRPr="00331008">
        <w:t>aquellas que sean necesarias para garantizar los derechos de las niñas, niños y</w:t>
      </w:r>
      <w:r w:rsidR="00B37346" w:rsidRPr="00331008">
        <w:t xml:space="preserve"> </w:t>
      </w:r>
      <w:r w:rsidRPr="00331008">
        <w:t>adolescentes en el municipio;</w:t>
      </w:r>
    </w:p>
    <w:p w14:paraId="34E839FB" w14:textId="6E23737F" w:rsidR="00BF61C6" w:rsidRPr="00331008" w:rsidRDefault="00BF61C6" w:rsidP="00BF61C6">
      <w:pPr>
        <w:pStyle w:val="Citas"/>
      </w:pPr>
      <w:r w:rsidRPr="00331008">
        <w:t>(…)</w:t>
      </w:r>
    </w:p>
    <w:p w14:paraId="265ED452" w14:textId="34B5A518" w:rsidR="00BF61C6" w:rsidRPr="00331008" w:rsidRDefault="00BF61C6" w:rsidP="00BF61C6">
      <w:pPr>
        <w:pStyle w:val="Citas"/>
      </w:pPr>
      <w:r w:rsidRPr="00331008">
        <w:t>12. Revisar y validar el avance de las metas y proyectos de la Coordinación, de acuerdo el Programa Trianual de Asistencia Social y el Plan Operativo Anual;</w:t>
      </w:r>
    </w:p>
    <w:p w14:paraId="393B05F0" w14:textId="348F2EBA" w:rsidR="00B37346" w:rsidRPr="00331008" w:rsidRDefault="00B37346" w:rsidP="00BF61C6">
      <w:pPr>
        <w:pStyle w:val="Citas"/>
      </w:pPr>
      <w:r w:rsidRPr="00331008">
        <w:t>(…)</w:t>
      </w:r>
    </w:p>
    <w:p w14:paraId="6D9A91B0" w14:textId="59672725" w:rsidR="00B37346" w:rsidRPr="00331008" w:rsidRDefault="00B37346" w:rsidP="00B37346">
      <w:pPr>
        <w:pStyle w:val="Citas"/>
        <w:rPr>
          <w:b/>
          <w:bCs/>
        </w:rPr>
      </w:pPr>
      <w:r w:rsidRPr="00331008">
        <w:rPr>
          <w:b/>
          <w:bCs/>
        </w:rPr>
        <w:t>UNIDAD DE INFORMACIÓN, PLANEACIÓN, PROGRAMACIÓN, EVALUACIÓN Y TRANSPARENCIA.</w:t>
      </w:r>
    </w:p>
    <w:p w14:paraId="5DD3F829" w14:textId="77777777" w:rsidR="00B37346" w:rsidRPr="00331008" w:rsidRDefault="00B37346" w:rsidP="00B37346">
      <w:pPr>
        <w:pStyle w:val="Citas"/>
      </w:pPr>
      <w:r w:rsidRPr="00331008">
        <w:t>OBJETIVO:</w:t>
      </w:r>
    </w:p>
    <w:p w14:paraId="7E5DA2D7" w14:textId="7BE13BCF" w:rsidR="00B37346" w:rsidRPr="00331008" w:rsidRDefault="00B37346" w:rsidP="00B37346">
      <w:pPr>
        <w:pStyle w:val="Citas"/>
      </w:pPr>
      <w:r w:rsidRPr="00331008">
        <w:lastRenderedPageBreak/>
        <w:t>Coordinar los procesos de planeación, programación, integración y evaluación de los programas desarrollados por el Sistema, encaminando sus acciones a conocer la operación y resultados de los programas y proyectos; elaborando, evaluando y dando seguimiento al Programa Operativo Anual y del Programa Trianual de Asistencia Social del SMDIFZ, con la finalidad de identificar problemas en la implementación, para reorientar y reforzar sus políticas públicas, así como proveer lo necesario para garantizar el derecho de acceso a la información pública, a través de las facultades de gestión interna para tramitar las solicitudes de información que reciba el Sistema Municipal; verificando en cada caso que la misma no sea confidencial o reservada.</w:t>
      </w:r>
    </w:p>
    <w:p w14:paraId="4E3AD246" w14:textId="693D0D83" w:rsidR="00B37346" w:rsidRPr="00331008" w:rsidRDefault="00B37346" w:rsidP="00B37346">
      <w:pPr>
        <w:pStyle w:val="Citas"/>
      </w:pPr>
      <w:r w:rsidRPr="00331008">
        <w:t>FUNCIONES:</w:t>
      </w:r>
    </w:p>
    <w:p w14:paraId="2FA5A6C5" w14:textId="0979E3A6" w:rsidR="00B37346" w:rsidRPr="00331008" w:rsidRDefault="00B37346" w:rsidP="00B37346">
      <w:pPr>
        <w:pStyle w:val="Citas"/>
      </w:pPr>
      <w:r w:rsidRPr="00331008">
        <w:t>(…)</w:t>
      </w:r>
    </w:p>
    <w:p w14:paraId="56606727" w14:textId="459E0AB4" w:rsidR="00B37346" w:rsidRPr="00331008" w:rsidRDefault="00B37346" w:rsidP="00B37346">
      <w:pPr>
        <w:pStyle w:val="Citas"/>
      </w:pPr>
      <w:r w:rsidRPr="00331008">
        <w:t>5. Recopilar, integrar, procesar y generar información de avance de metas, de estadística básica y geográfica que competa al SMDIFZ</w:t>
      </w:r>
    </w:p>
    <w:p w14:paraId="2C2F42F0" w14:textId="17500E2F" w:rsidR="00B37346" w:rsidRPr="00331008" w:rsidRDefault="00B37346" w:rsidP="00B37346">
      <w:pPr>
        <w:pStyle w:val="Citas"/>
        <w:rPr>
          <w:b/>
          <w:bCs/>
        </w:rPr>
      </w:pPr>
      <w:r w:rsidRPr="00331008">
        <w:t xml:space="preserve">(…)” </w:t>
      </w:r>
      <w:r w:rsidRPr="00331008">
        <w:rPr>
          <w:b/>
          <w:bCs/>
        </w:rPr>
        <w:t>(Sic)</w:t>
      </w:r>
    </w:p>
    <w:p w14:paraId="3EC4A4AC" w14:textId="77777777" w:rsidR="00BF61C6" w:rsidRPr="00331008" w:rsidRDefault="00BF61C6" w:rsidP="00BF61C6">
      <w:pPr>
        <w:autoSpaceDE w:val="0"/>
        <w:autoSpaceDN w:val="0"/>
        <w:adjustRightInd w:val="0"/>
        <w:spacing w:before="240" w:line="360" w:lineRule="auto"/>
        <w:jc w:val="both"/>
        <w:rPr>
          <w:rFonts w:ascii="Palatino Linotype" w:hAnsi="Palatino Linotype" w:cs="Arial"/>
          <w:sz w:val="24"/>
          <w:szCs w:val="24"/>
        </w:rPr>
      </w:pPr>
    </w:p>
    <w:p w14:paraId="573F7446" w14:textId="79B8829F" w:rsidR="009A099D" w:rsidRPr="00331008" w:rsidRDefault="00DB2772" w:rsidP="009C5799">
      <w:pPr>
        <w:autoSpaceDE w:val="0"/>
        <w:autoSpaceDN w:val="0"/>
        <w:adjustRightInd w:val="0"/>
        <w:spacing w:before="240" w:line="360" w:lineRule="auto"/>
        <w:jc w:val="both"/>
        <w:rPr>
          <w:rFonts w:ascii="Palatino Linotype" w:hAnsi="Palatino Linotype" w:cs="Arial"/>
          <w:sz w:val="24"/>
          <w:szCs w:val="24"/>
        </w:rPr>
      </w:pPr>
      <w:r w:rsidRPr="00331008">
        <w:rPr>
          <w:rFonts w:ascii="Palatino Linotype" w:hAnsi="Palatino Linotype" w:cs="Arial"/>
          <w:sz w:val="24"/>
          <w:szCs w:val="24"/>
        </w:rPr>
        <w:t xml:space="preserve">Bajo este contexto, a toda luz se desprende </w:t>
      </w:r>
      <w:r w:rsidR="007F6CB6" w:rsidRPr="00331008">
        <w:rPr>
          <w:rFonts w:ascii="Palatino Linotype" w:hAnsi="Palatino Linotype" w:cs="Arial"/>
          <w:sz w:val="24"/>
          <w:szCs w:val="24"/>
        </w:rPr>
        <w:t>que la</w:t>
      </w:r>
      <w:r w:rsidR="00B37346" w:rsidRPr="00331008">
        <w:rPr>
          <w:rFonts w:ascii="Palatino Linotype" w:hAnsi="Palatino Linotype" w:cs="Arial"/>
          <w:sz w:val="24"/>
          <w:szCs w:val="24"/>
        </w:rPr>
        <w:t xml:space="preserve"> tesorería administra los ingresos y egresos, lleva registros contables y también ejecuta diversas funciones en materia de recursos humanos tales como alta, baja, pago de nómina, plantilla de personal, entre otras. En contraste, la UIPPE elabora planes de trabajo, diseña indicadores para medir resultados, evalúa el cumplimiento de metas y programas, genera informes de desempeño y ejecuta otras atribuciones. Finalmente, la </w:t>
      </w:r>
      <w:r w:rsidR="00F81436" w:rsidRPr="00331008">
        <w:rPr>
          <w:rFonts w:ascii="Palatino Linotype" w:hAnsi="Palatino Linotype" w:cs="Arial"/>
          <w:sz w:val="24"/>
          <w:szCs w:val="24"/>
        </w:rPr>
        <w:t xml:space="preserve">Procuraduría de Protección de </w:t>
      </w:r>
      <w:r w:rsidR="00F81436" w:rsidRPr="00331008">
        <w:rPr>
          <w:rFonts w:ascii="Palatino Linotype" w:hAnsi="Palatino Linotype" w:cs="Arial"/>
          <w:sz w:val="24"/>
          <w:szCs w:val="24"/>
        </w:rPr>
        <w:lastRenderedPageBreak/>
        <w:t xml:space="preserve">Niñas, Niños y Adolescentes brinda asesoría jurídica en materia familiar, atiende casos de maltrato, previene riesgos de violencia. </w:t>
      </w:r>
    </w:p>
    <w:p w14:paraId="6413CC38" w14:textId="40D373EA" w:rsidR="00F81436" w:rsidRPr="00331008" w:rsidRDefault="00C90E9B" w:rsidP="00665B68">
      <w:pPr>
        <w:autoSpaceDE w:val="0"/>
        <w:autoSpaceDN w:val="0"/>
        <w:adjustRightInd w:val="0"/>
        <w:spacing w:before="240" w:line="360" w:lineRule="auto"/>
        <w:jc w:val="both"/>
        <w:rPr>
          <w:rFonts w:ascii="Palatino Linotype" w:hAnsi="Palatino Linotype" w:cs="Arial"/>
          <w:sz w:val="24"/>
          <w:szCs w:val="24"/>
        </w:rPr>
      </w:pPr>
      <w:r w:rsidRPr="00331008">
        <w:rPr>
          <w:rFonts w:ascii="Palatino Linotype" w:hAnsi="Palatino Linotype" w:cs="Arial"/>
          <w:sz w:val="24"/>
          <w:szCs w:val="24"/>
        </w:rPr>
        <w:t xml:space="preserve"> </w:t>
      </w:r>
      <w:r w:rsidR="00665B68" w:rsidRPr="00331008">
        <w:rPr>
          <w:rFonts w:ascii="Palatino Linotype" w:hAnsi="Palatino Linotype" w:cs="Arial"/>
          <w:sz w:val="24"/>
          <w:szCs w:val="24"/>
        </w:rPr>
        <w:t xml:space="preserve">De manera complementaria, resulta oportuno traer a colación los artículos 24 fracción XII y 92 </w:t>
      </w:r>
      <w:r w:rsidR="00F81436" w:rsidRPr="00331008">
        <w:rPr>
          <w:rFonts w:ascii="Palatino Linotype" w:hAnsi="Palatino Linotype" w:cs="Arial"/>
          <w:sz w:val="24"/>
          <w:szCs w:val="24"/>
        </w:rPr>
        <w:t xml:space="preserve">fracciones II, VII y XXXII de la Ley de Transparencia y Acceso a la Información Pública del Estado de México y Municipios, cuyo contenido literal es el siguiente: </w:t>
      </w:r>
    </w:p>
    <w:p w14:paraId="05775C9B" w14:textId="77777777" w:rsidR="00665B68" w:rsidRPr="00331008" w:rsidRDefault="00665B68" w:rsidP="00665B68">
      <w:pPr>
        <w:pStyle w:val="Default"/>
        <w:spacing w:before="240" w:after="160" w:line="360" w:lineRule="auto"/>
        <w:ind w:left="851" w:right="851"/>
        <w:jc w:val="both"/>
        <w:rPr>
          <w:rFonts w:ascii="Palatino Linotype" w:hAnsi="Palatino Linotype"/>
          <w:b/>
          <w:bCs/>
          <w:i/>
          <w:sz w:val="22"/>
          <w:szCs w:val="22"/>
        </w:rPr>
      </w:pPr>
      <w:r w:rsidRPr="00331008">
        <w:rPr>
          <w:rFonts w:ascii="Palatino Linotype" w:hAnsi="Palatino Linotype"/>
          <w:b/>
          <w:bCs/>
          <w:i/>
          <w:sz w:val="22"/>
          <w:szCs w:val="22"/>
        </w:rPr>
        <w:t xml:space="preserve">“Artículo 24. </w:t>
      </w:r>
      <w:r w:rsidRPr="00331008">
        <w:rPr>
          <w:rFonts w:ascii="Palatino Linotype" w:hAnsi="Palatino Linotype"/>
          <w:i/>
          <w:sz w:val="22"/>
          <w:szCs w:val="22"/>
        </w:rPr>
        <w:t>Para el cumplimiento de los objetivos de esta Ley, los sujetos obligados deberán cumplir con las siguientes obligaciones, según corresponda, de acuerdo a su naturaleza:</w:t>
      </w:r>
    </w:p>
    <w:p w14:paraId="4F284960" w14:textId="77777777" w:rsidR="00665B68" w:rsidRPr="00331008" w:rsidRDefault="00665B68" w:rsidP="00665B68">
      <w:pPr>
        <w:pStyle w:val="Default"/>
        <w:spacing w:before="240" w:after="160" w:line="360" w:lineRule="auto"/>
        <w:ind w:left="851" w:right="851"/>
        <w:jc w:val="both"/>
        <w:rPr>
          <w:rFonts w:ascii="Palatino Linotype" w:hAnsi="Palatino Linotype"/>
          <w:i/>
          <w:sz w:val="22"/>
          <w:szCs w:val="22"/>
        </w:rPr>
      </w:pPr>
      <w:r w:rsidRPr="00331008">
        <w:rPr>
          <w:rFonts w:ascii="Palatino Linotype" w:hAnsi="Palatino Linotype"/>
          <w:i/>
          <w:sz w:val="22"/>
          <w:szCs w:val="22"/>
        </w:rPr>
        <w:t>XII. Publicar y mantener actualizada la información relativa a las obligaciones generales de transparencia previstas en la presente Ley o determinadas así por el Instituto, y en general aquella que sea de interés público;</w:t>
      </w:r>
    </w:p>
    <w:p w14:paraId="5793C203" w14:textId="77777777" w:rsidR="00665B68" w:rsidRPr="00331008" w:rsidRDefault="00665B68" w:rsidP="00665B68">
      <w:pPr>
        <w:pStyle w:val="Default"/>
        <w:spacing w:before="240" w:after="160" w:line="360" w:lineRule="auto"/>
        <w:ind w:left="851" w:right="851"/>
        <w:jc w:val="both"/>
        <w:rPr>
          <w:rFonts w:ascii="Palatino Linotype" w:hAnsi="Palatino Linotype"/>
          <w:i/>
          <w:sz w:val="22"/>
          <w:szCs w:val="22"/>
        </w:rPr>
      </w:pPr>
      <w:r w:rsidRPr="00331008">
        <w:rPr>
          <w:rFonts w:ascii="Palatino Linotype" w:hAnsi="Palatino Linotype"/>
          <w:b/>
          <w:bCs/>
          <w:i/>
          <w:sz w:val="22"/>
          <w:szCs w:val="22"/>
        </w:rPr>
        <w:t xml:space="preserve">Artículo 92. </w:t>
      </w:r>
      <w:r w:rsidRPr="00331008">
        <w:rPr>
          <w:rFonts w:ascii="Palatino Linotype" w:hAnsi="Palatino Linotype"/>
          <w:i/>
          <w:sz w:val="22"/>
          <w:szCs w:val="22"/>
        </w:rPr>
        <w:t xml:space="preserve">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5A86DAA2" w14:textId="77777777" w:rsidR="00665B68" w:rsidRPr="00331008" w:rsidRDefault="00665B68" w:rsidP="00665B68">
      <w:pPr>
        <w:pStyle w:val="Default"/>
        <w:spacing w:before="240" w:after="160" w:line="360" w:lineRule="auto"/>
        <w:ind w:left="851" w:right="851"/>
        <w:jc w:val="both"/>
        <w:rPr>
          <w:rFonts w:ascii="Palatino Linotype" w:hAnsi="Palatino Linotype"/>
          <w:i/>
          <w:sz w:val="22"/>
          <w:szCs w:val="22"/>
        </w:rPr>
      </w:pPr>
      <w:r w:rsidRPr="00331008">
        <w:rPr>
          <w:rFonts w:ascii="Palatino Linotype" w:hAnsi="Palatino Linotype"/>
          <w:b/>
          <w:bCs/>
          <w:i/>
          <w:sz w:val="22"/>
          <w:szCs w:val="22"/>
        </w:rPr>
        <w:t>(…</w:t>
      </w:r>
      <w:r w:rsidRPr="00331008">
        <w:rPr>
          <w:rFonts w:ascii="Palatino Linotype" w:hAnsi="Palatino Linotype"/>
          <w:i/>
          <w:sz w:val="22"/>
          <w:szCs w:val="22"/>
        </w:rPr>
        <w:t>)</w:t>
      </w:r>
    </w:p>
    <w:p w14:paraId="28E6BB00" w14:textId="3678195B" w:rsidR="00F81436" w:rsidRPr="00331008" w:rsidRDefault="007F6CB6" w:rsidP="00F81436">
      <w:pPr>
        <w:pStyle w:val="Default"/>
        <w:spacing w:before="240" w:line="360" w:lineRule="auto"/>
        <w:ind w:left="851" w:right="851"/>
        <w:jc w:val="both"/>
        <w:rPr>
          <w:rFonts w:ascii="Palatino Linotype" w:hAnsi="Palatino Linotype"/>
          <w:i/>
          <w:sz w:val="22"/>
          <w:szCs w:val="22"/>
        </w:rPr>
      </w:pPr>
      <w:r w:rsidRPr="00331008">
        <w:rPr>
          <w:rFonts w:ascii="Palatino Linotype" w:hAnsi="Palatino Linotype"/>
          <w:i/>
          <w:sz w:val="22"/>
          <w:szCs w:val="22"/>
        </w:rPr>
        <w:t>I</w:t>
      </w:r>
      <w:r w:rsidR="00F81436" w:rsidRPr="00331008">
        <w:rPr>
          <w:rFonts w:ascii="Palatino Linotype" w:hAnsi="Palatino Linotype"/>
          <w:i/>
          <w:sz w:val="22"/>
          <w:szCs w:val="22"/>
        </w:rPr>
        <w:t>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w:t>
      </w:r>
    </w:p>
    <w:p w14:paraId="6CAE63A9" w14:textId="5ADCBB76" w:rsidR="00F81436" w:rsidRPr="00331008" w:rsidRDefault="00F81436" w:rsidP="00F81436">
      <w:pPr>
        <w:pStyle w:val="Default"/>
        <w:spacing w:before="240" w:after="160" w:line="360" w:lineRule="auto"/>
        <w:ind w:left="851" w:right="851"/>
        <w:jc w:val="both"/>
        <w:rPr>
          <w:rFonts w:ascii="Palatino Linotype" w:hAnsi="Palatino Linotype"/>
          <w:i/>
          <w:sz w:val="22"/>
          <w:szCs w:val="22"/>
        </w:rPr>
      </w:pPr>
      <w:r w:rsidRPr="00331008">
        <w:rPr>
          <w:rFonts w:ascii="Palatino Linotype" w:hAnsi="Palatino Linotype"/>
          <w:i/>
          <w:sz w:val="22"/>
          <w:szCs w:val="22"/>
        </w:rPr>
        <w:lastRenderedPageBreak/>
        <w:t>(…)</w:t>
      </w:r>
    </w:p>
    <w:p w14:paraId="11219D12" w14:textId="7EFB6E5F" w:rsidR="00F81436" w:rsidRPr="00331008" w:rsidRDefault="00F81436" w:rsidP="00F81436">
      <w:pPr>
        <w:pStyle w:val="Default"/>
        <w:spacing w:before="240" w:line="360" w:lineRule="auto"/>
        <w:ind w:left="851" w:right="851"/>
        <w:jc w:val="both"/>
        <w:rPr>
          <w:rFonts w:ascii="Palatino Linotype" w:hAnsi="Palatino Linotype"/>
          <w:i/>
          <w:sz w:val="22"/>
          <w:szCs w:val="22"/>
        </w:rPr>
      </w:pPr>
      <w:r w:rsidRPr="00331008">
        <w:rPr>
          <w:rFonts w:ascii="Palatino Linotype" w:hAnsi="Palatino Linotype"/>
          <w:i/>
          <w:sz w:val="22"/>
          <w:szCs w:val="22"/>
        </w:rPr>
        <w:t>VII. El directorio de todos los servidores públicos, a partir del nivel de jefe de departamento o su equivalente o de menor nivel, cuando se brinde atención al público, manejen o apliquen recursos públicos, realicen actos de autoridad o presten servicios profesionales bajo el régimen de confianza u honorarios y personal de base.</w:t>
      </w:r>
    </w:p>
    <w:p w14:paraId="51F233B9" w14:textId="363F4882" w:rsidR="00F81436" w:rsidRPr="00331008" w:rsidRDefault="00F81436" w:rsidP="00F81436">
      <w:pPr>
        <w:pStyle w:val="Default"/>
        <w:spacing w:before="240" w:line="360" w:lineRule="auto"/>
        <w:ind w:left="851" w:right="851"/>
        <w:jc w:val="both"/>
        <w:rPr>
          <w:rFonts w:ascii="Palatino Linotype" w:hAnsi="Palatino Linotype"/>
          <w:i/>
          <w:sz w:val="22"/>
          <w:szCs w:val="22"/>
        </w:rPr>
      </w:pPr>
      <w:r w:rsidRPr="00331008">
        <w:rPr>
          <w:rFonts w:ascii="Palatino Linotype" w:hAnsi="Palatino Linotype"/>
          <w:i/>
          <w:sz w:val="22"/>
          <w:szCs w:val="22"/>
        </w:rPr>
        <w:t>El directorio deberá incluir, al menos el nombre, cargo o nombramiento oficial asignado, nivel del puesto en la estructura orgánica, fecha de alta en el cargo, número telefónico, domicilio para recibir correspondencia y dirección de correo electrónico oficiales, datos que deberán señalarse de forma independiente por dependencia y entidad pública de cada sujeto obligado;</w:t>
      </w:r>
    </w:p>
    <w:p w14:paraId="47ABC4B9" w14:textId="12E268D2" w:rsidR="00F81436" w:rsidRPr="00331008" w:rsidRDefault="00F81436" w:rsidP="00F81436">
      <w:pPr>
        <w:pStyle w:val="Default"/>
        <w:spacing w:before="240" w:line="360" w:lineRule="auto"/>
        <w:ind w:left="851" w:right="851"/>
        <w:jc w:val="both"/>
        <w:rPr>
          <w:rFonts w:ascii="Palatino Linotype" w:hAnsi="Palatino Linotype"/>
          <w:i/>
          <w:sz w:val="22"/>
          <w:szCs w:val="22"/>
        </w:rPr>
      </w:pPr>
      <w:r w:rsidRPr="00331008">
        <w:rPr>
          <w:rFonts w:ascii="Palatino Linotype" w:hAnsi="Palatino Linotype"/>
          <w:i/>
          <w:sz w:val="22"/>
          <w:szCs w:val="22"/>
        </w:rPr>
        <w:t>(…)</w:t>
      </w:r>
    </w:p>
    <w:p w14:paraId="1C656965" w14:textId="590FFEDB" w:rsidR="00F81436" w:rsidRPr="00331008" w:rsidRDefault="00F81436" w:rsidP="00F81436">
      <w:pPr>
        <w:pStyle w:val="Default"/>
        <w:spacing w:before="240" w:line="360" w:lineRule="auto"/>
        <w:ind w:left="851" w:right="851"/>
        <w:jc w:val="both"/>
        <w:rPr>
          <w:rFonts w:ascii="Palatino Linotype" w:hAnsi="Palatino Linotype"/>
          <w:i/>
          <w:sz w:val="22"/>
          <w:szCs w:val="22"/>
        </w:rPr>
      </w:pPr>
      <w:r w:rsidRPr="00331008">
        <w:rPr>
          <w:rFonts w:ascii="Palatino Linotype" w:hAnsi="Palatino Linotype"/>
          <w:i/>
          <w:sz w:val="22"/>
          <w:szCs w:val="22"/>
        </w:rPr>
        <w:t>XXXII. Las concesiones, contratos,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p w14:paraId="00B96144" w14:textId="23FA808C" w:rsidR="00F81436" w:rsidRPr="00331008" w:rsidRDefault="00F81436" w:rsidP="00F81436">
      <w:pPr>
        <w:pStyle w:val="Default"/>
        <w:spacing w:before="240" w:line="360" w:lineRule="auto"/>
        <w:ind w:left="851" w:right="851"/>
        <w:jc w:val="both"/>
        <w:rPr>
          <w:rFonts w:ascii="Palatino Linotype" w:hAnsi="Palatino Linotype"/>
          <w:b/>
          <w:bCs/>
          <w:i/>
          <w:sz w:val="22"/>
          <w:szCs w:val="22"/>
        </w:rPr>
      </w:pPr>
      <w:r w:rsidRPr="00331008">
        <w:rPr>
          <w:rFonts w:ascii="Palatino Linotype" w:hAnsi="Palatino Linotype"/>
          <w:i/>
          <w:sz w:val="22"/>
          <w:szCs w:val="22"/>
        </w:rPr>
        <w:t xml:space="preserve">(…)” </w:t>
      </w:r>
      <w:r w:rsidRPr="00331008">
        <w:rPr>
          <w:rFonts w:ascii="Palatino Linotype" w:hAnsi="Palatino Linotype"/>
          <w:b/>
          <w:bCs/>
          <w:i/>
          <w:sz w:val="22"/>
          <w:szCs w:val="22"/>
        </w:rPr>
        <w:t xml:space="preserve">(Sic) </w:t>
      </w:r>
    </w:p>
    <w:p w14:paraId="695CEB0F" w14:textId="77777777" w:rsidR="00F81436" w:rsidRPr="00331008" w:rsidRDefault="00F81436" w:rsidP="00665B68">
      <w:pPr>
        <w:pStyle w:val="Default"/>
        <w:spacing w:before="240" w:after="160" w:line="360" w:lineRule="auto"/>
        <w:ind w:left="851" w:right="851"/>
        <w:jc w:val="both"/>
        <w:rPr>
          <w:rFonts w:ascii="Palatino Linotype" w:hAnsi="Palatino Linotype"/>
          <w:i/>
          <w:sz w:val="22"/>
          <w:szCs w:val="22"/>
        </w:rPr>
      </w:pPr>
    </w:p>
    <w:p w14:paraId="3663D20D" w14:textId="350247B1" w:rsidR="00665B68" w:rsidRPr="00331008" w:rsidRDefault="00665B68" w:rsidP="00665B68">
      <w:pPr>
        <w:spacing w:line="360" w:lineRule="auto"/>
        <w:contextualSpacing/>
        <w:jc w:val="both"/>
        <w:rPr>
          <w:rFonts w:ascii="Palatino Linotype" w:eastAsia="MS Mincho" w:hAnsi="Palatino Linotype" w:cs="Times New Roman"/>
          <w:sz w:val="24"/>
          <w:szCs w:val="24"/>
        </w:rPr>
      </w:pPr>
      <w:r w:rsidRPr="00331008">
        <w:rPr>
          <w:rFonts w:ascii="Palatino Linotype" w:eastAsia="MS Mincho" w:hAnsi="Palatino Linotype" w:cs="Tahoma"/>
          <w:sz w:val="24"/>
          <w:szCs w:val="24"/>
        </w:rPr>
        <w:t xml:space="preserve">Así la Ley de Transparencia y Acceso a la Información Pública del Estado de México y Municipios </w:t>
      </w:r>
      <w:r w:rsidRPr="00331008">
        <w:rPr>
          <w:rFonts w:ascii="Palatino Linotype" w:eastAsia="Arial Unicode MS" w:hAnsi="Palatino Linotype" w:cs="Arial"/>
          <w:sz w:val="24"/>
          <w:szCs w:val="24"/>
        </w:rPr>
        <w:t xml:space="preserve">en el artículo 92 </w:t>
      </w:r>
      <w:r w:rsidR="00F81436" w:rsidRPr="00331008">
        <w:rPr>
          <w:rFonts w:ascii="Palatino Linotype" w:eastAsia="Arial Unicode MS" w:hAnsi="Palatino Linotype" w:cs="Arial"/>
          <w:sz w:val="24"/>
          <w:szCs w:val="24"/>
        </w:rPr>
        <w:t xml:space="preserve">fracciones II, VII y XXXII señalan que la información solicitada respecto de estructura orgánica, directorio de servidores públicos, y </w:t>
      </w:r>
      <w:r w:rsidR="00F81436" w:rsidRPr="00331008">
        <w:rPr>
          <w:rFonts w:ascii="Palatino Linotype" w:eastAsia="Arial Unicode MS" w:hAnsi="Palatino Linotype" w:cs="Arial"/>
          <w:sz w:val="24"/>
          <w:szCs w:val="24"/>
        </w:rPr>
        <w:lastRenderedPageBreak/>
        <w:t xml:space="preserve">convenios o contratos celebrados, se tratan de obligaciones de transparencia comunes, esto es, información que por su naturaleza es pública y que los </w:t>
      </w:r>
      <w:r w:rsidRPr="00331008">
        <w:rPr>
          <w:rFonts w:ascii="Palatino Linotype" w:eastAsia="MS Mincho" w:hAnsi="Palatino Linotype" w:cs="Times New Roman"/>
          <w:sz w:val="24"/>
          <w:szCs w:val="24"/>
        </w:rPr>
        <w:t xml:space="preserve">sujetos obligados deben poner a disposición del público de manera permanente y por tanto deberán mantenerla actualizada, en los respectivos medios electrónicos, de acuerdo con sus facultades, atribuciones, funciones u objeto social. </w:t>
      </w:r>
    </w:p>
    <w:p w14:paraId="081ECD5A" w14:textId="77777777" w:rsidR="00F81436" w:rsidRPr="00331008" w:rsidRDefault="00F81436" w:rsidP="00F81436">
      <w:pPr>
        <w:pStyle w:val="Citas"/>
        <w:ind w:left="0" w:right="0"/>
        <w:rPr>
          <w:i w:val="0"/>
          <w:iCs/>
          <w:sz w:val="24"/>
          <w:szCs w:val="24"/>
        </w:rPr>
      </w:pPr>
      <w:bookmarkStart w:id="2" w:name="_Hlk214557213"/>
      <w:r w:rsidRPr="00331008">
        <w:rPr>
          <w:i w:val="0"/>
          <w:iCs/>
          <w:sz w:val="24"/>
          <w:szCs w:val="24"/>
        </w:rPr>
        <w:t xml:space="preserve">Debe señalarse,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20B8A8F3" w14:textId="77777777" w:rsidR="00F81436" w:rsidRPr="00331008" w:rsidRDefault="00F81436" w:rsidP="00F81436">
      <w:pPr>
        <w:pStyle w:val="Citas"/>
      </w:pPr>
      <w:r w:rsidRPr="00331008">
        <w:t xml:space="preserve">“Artículo 18. Los sujetos obligados deberán documentar todo acto que derive del ejercicio de sus facultades, competencias o funciones, considerando desde su origen la eventual publicidad y reutilización de la información que generen. </w:t>
      </w:r>
    </w:p>
    <w:p w14:paraId="67362F0B" w14:textId="77777777" w:rsidR="00F81436" w:rsidRPr="00331008" w:rsidRDefault="00F81436" w:rsidP="00F81436">
      <w:pPr>
        <w:pStyle w:val="Citas"/>
      </w:pPr>
      <w:r w:rsidRPr="00331008">
        <w:t xml:space="preserve">Artículo 19. Se presume que la información debe existir si se refiere a las facultades, competencias y funciones que los ordenamientos jurídicos aplicables otorgan a los sujetos obligados. </w:t>
      </w:r>
    </w:p>
    <w:p w14:paraId="24B79EC0" w14:textId="77777777" w:rsidR="00F81436" w:rsidRPr="00331008" w:rsidRDefault="00F81436" w:rsidP="00F81436">
      <w:pPr>
        <w:pStyle w:val="Citas"/>
      </w:pPr>
      <w:r w:rsidRPr="00331008">
        <w:t xml:space="preserve">En los casos en que ciertas facultades, competencias o funciones no se hayan ejercido, se debe motivar la respuesta en función de las causas que motiven tal circunstancia. </w:t>
      </w:r>
    </w:p>
    <w:p w14:paraId="3351F8DA" w14:textId="77777777" w:rsidR="00F81436" w:rsidRPr="00331008" w:rsidRDefault="00F81436" w:rsidP="00F81436">
      <w:pPr>
        <w:pStyle w:val="Citas"/>
        <w:rPr>
          <w:b/>
          <w:bCs/>
          <w:sz w:val="24"/>
          <w:szCs w:val="24"/>
        </w:rPr>
      </w:pPr>
      <w:r w:rsidRPr="00331008">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331008">
        <w:rPr>
          <w:b/>
          <w:bCs/>
        </w:rPr>
        <w:t>(Sic)</w:t>
      </w:r>
    </w:p>
    <w:bookmarkEnd w:id="2"/>
    <w:p w14:paraId="321C1243" w14:textId="7B1E0837" w:rsidR="00F81436" w:rsidRPr="00331008" w:rsidRDefault="00610699" w:rsidP="00610699">
      <w:pPr>
        <w:spacing w:after="0" w:line="360" w:lineRule="auto"/>
        <w:jc w:val="both"/>
        <w:rPr>
          <w:rFonts w:ascii="Palatino Linotype" w:hAnsi="Palatino Linotype" w:cs="Arial"/>
          <w:noProof/>
          <w:color w:val="000000"/>
          <w:sz w:val="24"/>
          <w:lang w:eastAsia="es-MX"/>
        </w:rPr>
      </w:pPr>
      <w:r w:rsidRPr="00331008">
        <w:rPr>
          <w:rFonts w:ascii="Palatino Linotype" w:hAnsi="Palatino Linotype" w:cs="Arial"/>
          <w:noProof/>
          <w:color w:val="000000"/>
          <w:sz w:val="24"/>
          <w:lang w:eastAsia="es-MX"/>
        </w:rPr>
        <w:lastRenderedPageBreak/>
        <w:t xml:space="preserve">Una vez sentado lo anterior, como se mencionó en el antecedente segundo, </w:t>
      </w:r>
      <w:r w:rsidRPr="00331008">
        <w:rPr>
          <w:rFonts w:ascii="Palatino Linotype" w:hAnsi="Palatino Linotype" w:cs="Arial"/>
          <w:b/>
          <w:bCs/>
          <w:noProof/>
          <w:color w:val="000000"/>
          <w:sz w:val="24"/>
          <w:lang w:eastAsia="es-MX"/>
        </w:rPr>
        <w:t xml:space="preserve">El Sujeto Obligado </w:t>
      </w:r>
      <w:r w:rsidRPr="00331008">
        <w:rPr>
          <w:rFonts w:ascii="Palatino Linotype" w:hAnsi="Palatino Linotype" w:cs="Arial"/>
          <w:noProof/>
          <w:color w:val="000000"/>
          <w:sz w:val="24"/>
          <w:lang w:eastAsia="es-MX"/>
        </w:rPr>
        <w:t xml:space="preserve">en fecha </w:t>
      </w:r>
      <w:r w:rsidR="00F81436" w:rsidRPr="00331008">
        <w:rPr>
          <w:rFonts w:ascii="Palatino Linotype" w:hAnsi="Palatino Linotype" w:cs="Arial"/>
          <w:b/>
          <w:bCs/>
          <w:noProof/>
          <w:color w:val="000000"/>
          <w:sz w:val="24"/>
          <w:lang w:eastAsia="es-MX"/>
        </w:rPr>
        <w:t xml:space="preserve">doce de marzo de dos mil veintiséis, </w:t>
      </w:r>
      <w:r w:rsidR="00F81436" w:rsidRPr="00331008">
        <w:rPr>
          <w:rFonts w:ascii="Palatino Linotype" w:hAnsi="Palatino Linotype" w:cs="Arial"/>
          <w:noProof/>
          <w:color w:val="000000"/>
          <w:sz w:val="24"/>
          <w:lang w:eastAsia="es-MX"/>
        </w:rPr>
        <w:t xml:space="preserve">dio respuesta a la solicitud de información, adjuntando para tal efecto lo siguiente: </w:t>
      </w:r>
    </w:p>
    <w:p w14:paraId="5F280CE4" w14:textId="64485C00" w:rsidR="00F81436" w:rsidRPr="00331008" w:rsidRDefault="00AA5BAE" w:rsidP="00F81436">
      <w:pPr>
        <w:pStyle w:val="Prrafodelista"/>
        <w:numPr>
          <w:ilvl w:val="0"/>
          <w:numId w:val="9"/>
        </w:numPr>
        <w:spacing w:line="360" w:lineRule="auto"/>
        <w:jc w:val="both"/>
        <w:rPr>
          <w:rFonts w:ascii="Palatino Linotype" w:hAnsi="Palatino Linotype" w:cs="Arial"/>
          <w:noProof/>
          <w:color w:val="000000"/>
          <w:lang w:eastAsia="es-MX"/>
        </w:rPr>
      </w:pPr>
      <w:r w:rsidRPr="00331008">
        <w:rPr>
          <w:rFonts w:ascii="Palatino Linotype" w:hAnsi="Palatino Linotype" w:cs="Arial"/>
          <w:b/>
          <w:bCs/>
          <w:noProof/>
          <w:color w:val="000000"/>
          <w:lang w:eastAsia="es-MX"/>
        </w:rPr>
        <w:t>“</w:t>
      </w:r>
      <w:r w:rsidR="00F81436" w:rsidRPr="00331008">
        <w:rPr>
          <w:rFonts w:ascii="Palatino Linotype" w:hAnsi="Palatino Linotype" w:cs="Arial"/>
          <w:b/>
          <w:bCs/>
        </w:rPr>
        <w:t xml:space="preserve">Presupuesto asignado 2025.pdf”: </w:t>
      </w:r>
      <w:r w:rsidR="000F4CBF" w:rsidRPr="00331008">
        <w:rPr>
          <w:rFonts w:ascii="Palatino Linotype" w:hAnsi="Palatino Linotype" w:cs="Arial"/>
        </w:rPr>
        <w:t xml:space="preserve">Estado comparativo presupuestal de egresos del periodo comprendido del uno al treinta y uno de diciembre de dos mil veinticinco, refleja concepto, presupuesto autorizado, presupuesto modificado, presupuesto ejercido, entre otros. </w:t>
      </w:r>
    </w:p>
    <w:p w14:paraId="253CEA19" w14:textId="77777777" w:rsidR="000F4CBF" w:rsidRPr="00331008" w:rsidRDefault="000F4CBF" w:rsidP="000F4CBF">
      <w:pPr>
        <w:pStyle w:val="Prrafodelista"/>
        <w:spacing w:line="360" w:lineRule="auto"/>
        <w:ind w:left="720"/>
        <w:jc w:val="both"/>
        <w:rPr>
          <w:rFonts w:ascii="Palatino Linotype" w:hAnsi="Palatino Linotype" w:cs="Arial"/>
          <w:noProof/>
          <w:color w:val="000000"/>
          <w:lang w:eastAsia="es-MX"/>
        </w:rPr>
      </w:pPr>
    </w:p>
    <w:p w14:paraId="19D9F337" w14:textId="2079F8C0" w:rsidR="00F81436" w:rsidRPr="00331008" w:rsidRDefault="00F81436" w:rsidP="00F81436">
      <w:pPr>
        <w:pStyle w:val="Prrafodelista"/>
        <w:numPr>
          <w:ilvl w:val="0"/>
          <w:numId w:val="9"/>
        </w:numPr>
        <w:spacing w:line="360" w:lineRule="auto"/>
        <w:jc w:val="both"/>
        <w:rPr>
          <w:rFonts w:ascii="Palatino Linotype" w:hAnsi="Palatino Linotype" w:cs="Arial"/>
          <w:noProof/>
          <w:color w:val="000000"/>
          <w:lang w:eastAsia="es-MX"/>
        </w:rPr>
      </w:pPr>
      <w:r w:rsidRPr="00331008">
        <w:rPr>
          <w:rFonts w:ascii="Palatino Linotype" w:hAnsi="Palatino Linotype" w:cs="Arial"/>
          <w:b/>
          <w:bCs/>
        </w:rPr>
        <w:t xml:space="preserve"> “Presupuesto asignado 2026.pdf”</w:t>
      </w:r>
      <w:r w:rsidR="000F4CBF" w:rsidRPr="00331008">
        <w:rPr>
          <w:rFonts w:ascii="Palatino Linotype" w:hAnsi="Palatino Linotype" w:cs="Arial"/>
          <w:b/>
          <w:bCs/>
        </w:rPr>
        <w:t>:</w:t>
      </w:r>
      <w:r w:rsidR="000F4CBF" w:rsidRPr="00331008">
        <w:rPr>
          <w:rFonts w:ascii="Palatino Linotype" w:hAnsi="Palatino Linotype" w:cs="Arial"/>
          <w:noProof/>
          <w:color w:val="000000"/>
          <w:lang w:eastAsia="es-MX"/>
        </w:rPr>
        <w:t xml:space="preserve"> Estado comparativo presupuestal de egresos del periodo comprendido del uno al treinta y uno de enero de dos mil veintiseis, refleja concepto, presupuesto autorizado, presupuesto modificado, presupuesto ejercido, entre otros. </w:t>
      </w:r>
    </w:p>
    <w:p w14:paraId="1C2F76D1" w14:textId="77777777" w:rsidR="000F4CBF" w:rsidRPr="00331008" w:rsidRDefault="000F4CBF" w:rsidP="000F4CBF">
      <w:pPr>
        <w:pStyle w:val="Prrafodelista"/>
        <w:rPr>
          <w:rFonts w:ascii="Palatino Linotype" w:hAnsi="Palatino Linotype" w:cs="Arial"/>
          <w:noProof/>
          <w:color w:val="000000"/>
          <w:lang w:eastAsia="es-MX"/>
        </w:rPr>
      </w:pPr>
    </w:p>
    <w:p w14:paraId="65691201" w14:textId="49C9830A" w:rsidR="00F81436" w:rsidRPr="00331008" w:rsidRDefault="00F81436" w:rsidP="00F81436">
      <w:pPr>
        <w:pStyle w:val="Prrafodelista"/>
        <w:numPr>
          <w:ilvl w:val="0"/>
          <w:numId w:val="9"/>
        </w:numPr>
        <w:spacing w:line="360" w:lineRule="auto"/>
        <w:jc w:val="both"/>
        <w:rPr>
          <w:rFonts w:ascii="Palatino Linotype" w:hAnsi="Palatino Linotype" w:cs="Arial"/>
          <w:noProof/>
          <w:color w:val="000000"/>
          <w:lang w:eastAsia="es-MX"/>
        </w:rPr>
      </w:pPr>
      <w:r w:rsidRPr="00331008">
        <w:rPr>
          <w:rFonts w:ascii="Palatino Linotype" w:hAnsi="Palatino Linotype" w:cs="Arial"/>
          <w:b/>
          <w:bCs/>
        </w:rPr>
        <w:t xml:space="preserve"> “Respuesta solicitud 13.pdf”</w:t>
      </w:r>
      <w:r w:rsidR="000F4CBF" w:rsidRPr="00331008">
        <w:rPr>
          <w:rFonts w:ascii="Palatino Linotype" w:hAnsi="Palatino Linotype" w:cs="Arial"/>
          <w:b/>
          <w:bCs/>
        </w:rPr>
        <w:t xml:space="preserve">: </w:t>
      </w:r>
      <w:r w:rsidR="000F4CBF" w:rsidRPr="00331008">
        <w:rPr>
          <w:rFonts w:ascii="Palatino Linotype" w:hAnsi="Palatino Linotype" w:cs="Arial"/>
        </w:rPr>
        <w:t xml:space="preserve">Oficio número </w:t>
      </w:r>
      <w:r w:rsidR="000F4CBF" w:rsidRPr="00331008">
        <w:rPr>
          <w:rFonts w:ascii="Palatino Linotype" w:hAnsi="Palatino Linotype" w:cs="Arial"/>
          <w:b/>
          <w:bCs/>
        </w:rPr>
        <w:t xml:space="preserve">ZIN/TESO/SMDIFZ/060/2026 </w:t>
      </w:r>
      <w:r w:rsidR="000F4CBF" w:rsidRPr="00331008">
        <w:rPr>
          <w:rFonts w:ascii="Palatino Linotype" w:hAnsi="Palatino Linotype" w:cs="Arial"/>
        </w:rPr>
        <w:t xml:space="preserve">signado por el tesorero, dirigido al titular de la UIPPE, de fecha veintisiete de febrero de dos mil veintiséis, respecto del punto 1 </w:t>
      </w:r>
      <w:r w:rsidR="00557D3B" w:rsidRPr="00331008">
        <w:rPr>
          <w:rFonts w:ascii="Palatino Linotype" w:hAnsi="Palatino Linotype" w:cs="Arial"/>
        </w:rPr>
        <w:t xml:space="preserve">(estructura orgánica y plantilla) </w:t>
      </w:r>
      <w:r w:rsidR="000F4CBF" w:rsidRPr="00331008">
        <w:rPr>
          <w:rFonts w:ascii="Palatino Linotype" w:hAnsi="Palatino Linotype" w:cs="Arial"/>
        </w:rPr>
        <w:t>proporciona liga en formato cerrado</w:t>
      </w:r>
      <w:r w:rsidR="00557D3B" w:rsidRPr="00331008">
        <w:rPr>
          <w:rFonts w:ascii="Palatino Linotype" w:hAnsi="Palatino Linotype" w:cs="Arial"/>
        </w:rPr>
        <w:t>. Asimismo, resulta de nuestro interés el siguiente extracto:</w:t>
      </w:r>
    </w:p>
    <w:p w14:paraId="79C48A87" w14:textId="77777777" w:rsidR="00557D3B" w:rsidRPr="00331008" w:rsidRDefault="00557D3B" w:rsidP="00557D3B">
      <w:pPr>
        <w:pStyle w:val="Prrafodelista"/>
        <w:rPr>
          <w:rFonts w:ascii="Palatino Linotype" w:hAnsi="Palatino Linotype" w:cs="Arial"/>
          <w:noProof/>
          <w:color w:val="000000"/>
          <w:lang w:eastAsia="es-MX"/>
        </w:rPr>
      </w:pPr>
    </w:p>
    <w:p w14:paraId="3AB2D5E5" w14:textId="190FE494" w:rsidR="00557D3B" w:rsidRPr="00331008" w:rsidRDefault="00557D3B" w:rsidP="00557D3B">
      <w:pPr>
        <w:pStyle w:val="Citas"/>
        <w:rPr>
          <w:b/>
          <w:bCs/>
          <w:noProof/>
          <w:lang w:eastAsia="es-MX"/>
        </w:rPr>
      </w:pPr>
      <w:r w:rsidRPr="00331008">
        <w:rPr>
          <w:noProof/>
          <w:lang w:eastAsia="es-MX"/>
        </w:rPr>
        <w:t xml:space="preserve">“… así mismo, se informa que el reporte 2026 no refleja el presupuesto ejercido derivado de que se está integrando el primer informe trimestral del año en curso, mismo que se entrega al Órgano Superior de Fiscalización del Estado de México…” </w:t>
      </w:r>
      <w:r w:rsidRPr="00331008">
        <w:rPr>
          <w:b/>
          <w:bCs/>
          <w:noProof/>
          <w:lang w:eastAsia="es-MX"/>
        </w:rPr>
        <w:t xml:space="preserve">(Sic) </w:t>
      </w:r>
    </w:p>
    <w:p w14:paraId="2DEB697F" w14:textId="162B4FE5" w:rsidR="00F81436" w:rsidRPr="00331008" w:rsidRDefault="00F81436" w:rsidP="00F81436">
      <w:pPr>
        <w:pStyle w:val="Prrafodelista"/>
        <w:numPr>
          <w:ilvl w:val="0"/>
          <w:numId w:val="9"/>
        </w:numPr>
        <w:spacing w:line="360" w:lineRule="auto"/>
        <w:jc w:val="both"/>
        <w:rPr>
          <w:rFonts w:ascii="Palatino Linotype" w:hAnsi="Palatino Linotype" w:cs="Arial"/>
          <w:noProof/>
          <w:color w:val="000000"/>
          <w:lang w:eastAsia="es-MX"/>
        </w:rPr>
      </w:pPr>
      <w:r w:rsidRPr="00331008">
        <w:rPr>
          <w:rFonts w:ascii="Palatino Linotype" w:hAnsi="Palatino Linotype" w:cs="Arial"/>
          <w:b/>
          <w:bCs/>
        </w:rPr>
        <w:lastRenderedPageBreak/>
        <w:t>“oficio 089.pdf”</w:t>
      </w:r>
      <w:r w:rsidR="00557D3B" w:rsidRPr="00331008">
        <w:rPr>
          <w:rFonts w:ascii="Palatino Linotype" w:hAnsi="Palatino Linotype" w:cs="Arial"/>
          <w:b/>
          <w:bCs/>
        </w:rPr>
        <w:t xml:space="preserve">: </w:t>
      </w:r>
      <w:r w:rsidR="00557D3B" w:rsidRPr="00331008">
        <w:rPr>
          <w:rFonts w:ascii="Palatino Linotype" w:hAnsi="Palatino Linotype" w:cs="Arial"/>
        </w:rPr>
        <w:t xml:space="preserve">Oficio número </w:t>
      </w:r>
      <w:r w:rsidR="00557D3B" w:rsidRPr="00331008">
        <w:rPr>
          <w:rFonts w:ascii="Palatino Linotype" w:hAnsi="Palatino Linotype" w:cs="Arial"/>
          <w:b/>
          <w:bCs/>
        </w:rPr>
        <w:t xml:space="preserve">ZIN/PPNNA/SMDIFZ/089/2026 </w:t>
      </w:r>
      <w:r w:rsidR="00557D3B" w:rsidRPr="00331008">
        <w:rPr>
          <w:rFonts w:ascii="Palatino Linotype" w:hAnsi="Palatino Linotype" w:cs="Arial"/>
        </w:rPr>
        <w:t xml:space="preserve">signado por el procurador de protección de niñas, niños y adolescentes, dirigido al titular de la UIPPE, de fecha tres de marzo de dos mil veintiséis, en lo medular proporciona diversas estadísticas y ligas cerradas vinculadas con los requerimientos formulados. </w:t>
      </w:r>
    </w:p>
    <w:p w14:paraId="3BC9BB44" w14:textId="77777777" w:rsidR="00557D3B" w:rsidRPr="00331008" w:rsidRDefault="00557D3B" w:rsidP="00557D3B">
      <w:pPr>
        <w:pStyle w:val="Prrafodelista"/>
        <w:spacing w:line="360" w:lineRule="auto"/>
        <w:ind w:left="720"/>
        <w:jc w:val="both"/>
        <w:rPr>
          <w:rFonts w:ascii="Palatino Linotype" w:hAnsi="Palatino Linotype" w:cs="Arial"/>
          <w:noProof/>
          <w:color w:val="000000"/>
          <w:lang w:eastAsia="es-MX"/>
        </w:rPr>
      </w:pPr>
    </w:p>
    <w:p w14:paraId="005C85BB" w14:textId="1FEFDF83" w:rsidR="00777F25" w:rsidRPr="00331008" w:rsidRDefault="00F81436" w:rsidP="00F81436">
      <w:pPr>
        <w:pStyle w:val="Prrafodelista"/>
        <w:numPr>
          <w:ilvl w:val="0"/>
          <w:numId w:val="9"/>
        </w:numPr>
        <w:spacing w:line="360" w:lineRule="auto"/>
        <w:jc w:val="both"/>
        <w:rPr>
          <w:rFonts w:ascii="Palatino Linotype" w:hAnsi="Palatino Linotype" w:cs="Arial"/>
          <w:noProof/>
          <w:color w:val="000000"/>
          <w:lang w:eastAsia="es-MX"/>
        </w:rPr>
      </w:pPr>
      <w:r w:rsidRPr="00331008">
        <w:rPr>
          <w:rFonts w:ascii="Palatino Linotype" w:hAnsi="Palatino Linotype" w:cs="Arial"/>
        </w:rPr>
        <w:t xml:space="preserve"> </w:t>
      </w:r>
      <w:r w:rsidRPr="00331008">
        <w:rPr>
          <w:rFonts w:ascii="Palatino Linotype" w:hAnsi="Palatino Linotype" w:cs="Arial"/>
          <w:b/>
          <w:bCs/>
        </w:rPr>
        <w:t>“Respuesta UIPPET 13.pdf”</w:t>
      </w:r>
      <w:r w:rsidR="00557D3B" w:rsidRPr="00331008">
        <w:rPr>
          <w:rFonts w:ascii="Palatino Linotype" w:hAnsi="Palatino Linotype" w:cs="Arial"/>
          <w:b/>
          <w:bCs/>
        </w:rPr>
        <w:t xml:space="preserve">: </w:t>
      </w:r>
      <w:r w:rsidR="00557D3B" w:rsidRPr="00331008">
        <w:rPr>
          <w:rFonts w:ascii="Palatino Linotype" w:hAnsi="Palatino Linotype" w:cs="Arial"/>
        </w:rPr>
        <w:t xml:space="preserve">Oficio número </w:t>
      </w:r>
      <w:r w:rsidR="00557D3B" w:rsidRPr="00331008">
        <w:rPr>
          <w:rFonts w:ascii="Palatino Linotype" w:hAnsi="Palatino Linotype" w:cs="Arial"/>
          <w:b/>
          <w:bCs/>
        </w:rPr>
        <w:t xml:space="preserve">ZIN/UIPPET/SMDIFZ/0071/2026 </w:t>
      </w:r>
      <w:r w:rsidR="00557D3B" w:rsidRPr="00331008">
        <w:rPr>
          <w:rFonts w:ascii="Palatino Linotype" w:hAnsi="Palatino Linotype" w:cs="Arial"/>
        </w:rPr>
        <w:t>signado por el titular de la UIPPE, dirigido al solicitante, de fecha once de marzo de dos mil veintiséis, refiere adjuntar oficio de respuesta emitido por el servidor público habilitado estimado competente.</w:t>
      </w:r>
    </w:p>
    <w:p w14:paraId="25D376FD" w14:textId="77777777" w:rsidR="00557D3B" w:rsidRPr="00331008" w:rsidRDefault="00557D3B" w:rsidP="00557D3B">
      <w:pPr>
        <w:pStyle w:val="Prrafodelista"/>
        <w:rPr>
          <w:rFonts w:ascii="Palatino Linotype" w:hAnsi="Palatino Linotype" w:cs="Arial"/>
          <w:noProof/>
          <w:color w:val="000000"/>
          <w:lang w:eastAsia="es-MX"/>
        </w:rPr>
      </w:pPr>
    </w:p>
    <w:p w14:paraId="52872641" w14:textId="77777777" w:rsidR="00557D3B" w:rsidRPr="00331008" w:rsidRDefault="00557D3B" w:rsidP="00557D3B">
      <w:pPr>
        <w:spacing w:line="360" w:lineRule="auto"/>
        <w:jc w:val="both"/>
        <w:rPr>
          <w:rFonts w:ascii="Palatino Linotype" w:hAnsi="Palatino Linotype" w:cs="Arial"/>
          <w:noProof/>
          <w:color w:val="000000"/>
          <w:lang w:eastAsia="es-MX"/>
        </w:rPr>
      </w:pPr>
    </w:p>
    <w:p w14:paraId="250AF2CF" w14:textId="40362E78" w:rsidR="00557D3B" w:rsidRPr="00331008" w:rsidRDefault="0024388F" w:rsidP="00557D3B">
      <w:pPr>
        <w:spacing w:line="360" w:lineRule="auto"/>
        <w:jc w:val="both"/>
        <w:rPr>
          <w:rFonts w:ascii="Palatino Linotype" w:hAnsi="Palatino Linotype" w:cs="Arial"/>
          <w:noProof/>
          <w:color w:val="000000"/>
          <w:lang w:eastAsia="es-MX"/>
        </w:rPr>
      </w:pPr>
      <w:r w:rsidRPr="00331008">
        <w:rPr>
          <w:rFonts w:ascii="Palatino Linotype" w:hAnsi="Palatino Linotype" w:cs="Arial"/>
          <w:noProof/>
          <w:color w:val="000000"/>
          <w:lang w:eastAsia="es-MX"/>
        </w:rPr>
        <mc:AlternateContent>
          <mc:Choice Requires="wps">
            <w:drawing>
              <wp:anchor distT="0" distB="0" distL="114300" distR="114300" simplePos="0" relativeHeight="251804662" behindDoc="0" locked="0" layoutInCell="1" allowOverlap="1" wp14:anchorId="79A186B6" wp14:editId="784DA0AE">
                <wp:simplePos x="0" y="0"/>
                <wp:positionH relativeFrom="column">
                  <wp:posOffset>-71950</wp:posOffset>
                </wp:positionH>
                <wp:positionV relativeFrom="paragraph">
                  <wp:posOffset>396924</wp:posOffset>
                </wp:positionV>
                <wp:extent cx="5984630" cy="3153508"/>
                <wp:effectExtent l="0" t="0" r="35560" b="27940"/>
                <wp:wrapNone/>
                <wp:docPr id="91004785" name="Conector recto 5"/>
                <wp:cNvGraphicFramePr/>
                <a:graphic xmlns:a="http://schemas.openxmlformats.org/drawingml/2006/main">
                  <a:graphicData uri="http://schemas.microsoft.com/office/word/2010/wordprocessingShape">
                    <wps:wsp>
                      <wps:cNvCnPr/>
                      <wps:spPr>
                        <a:xfrm>
                          <a:off x="0" y="0"/>
                          <a:ext cx="5984630" cy="315350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5CDB55A" id="Conector recto 5" o:spid="_x0000_s1026" style="position:absolute;z-index:2518046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31.25pt" to="465.6pt,27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" strokecolor="#5b9bd5 [3204]" strokeweight=".5pt">
                <v:stroke joinstyle="miter"/>
              </v:line>
            </w:pict>
          </mc:Fallback>
        </mc:AlternateContent>
      </w:r>
      <w:r w:rsidR="0031073F" w:rsidRPr="00331008">
        <w:rPr>
          <w:rFonts w:ascii="Palatino Linotype" w:hAnsi="Palatino Linotype" w:cs="Arial"/>
          <w:noProof/>
          <w:color w:val="000000"/>
          <w:lang w:eastAsia="es-MX"/>
        </w:rPr>
        <w:t xml:space="preserve">De ahí que deba arribarse a las siguientes inferencias: </w:t>
      </w:r>
    </w:p>
    <w:p w14:paraId="6D4EC589" w14:textId="77777777" w:rsidR="0031073F" w:rsidRPr="00331008" w:rsidRDefault="0031073F" w:rsidP="00557D3B">
      <w:pPr>
        <w:spacing w:line="360" w:lineRule="auto"/>
        <w:jc w:val="both"/>
        <w:rPr>
          <w:rFonts w:ascii="Palatino Linotype" w:hAnsi="Palatino Linotype" w:cs="Arial"/>
          <w:noProof/>
          <w:color w:val="000000"/>
          <w:lang w:eastAsia="es-MX"/>
        </w:rPr>
      </w:pPr>
    </w:p>
    <w:p w14:paraId="4E37F12F" w14:textId="77777777" w:rsidR="0031073F" w:rsidRPr="00331008" w:rsidRDefault="0031073F" w:rsidP="00557D3B">
      <w:pPr>
        <w:spacing w:line="360" w:lineRule="auto"/>
        <w:jc w:val="both"/>
        <w:rPr>
          <w:rFonts w:ascii="Palatino Linotype" w:hAnsi="Palatino Linotype" w:cs="Arial"/>
          <w:noProof/>
          <w:color w:val="000000"/>
          <w:lang w:eastAsia="es-MX"/>
        </w:rPr>
      </w:pPr>
    </w:p>
    <w:p w14:paraId="6CCFDC05" w14:textId="77777777" w:rsidR="0031073F" w:rsidRPr="00331008" w:rsidRDefault="0031073F" w:rsidP="00557D3B">
      <w:pPr>
        <w:spacing w:line="360" w:lineRule="auto"/>
        <w:jc w:val="both"/>
        <w:rPr>
          <w:rFonts w:ascii="Palatino Linotype" w:hAnsi="Palatino Linotype" w:cs="Arial"/>
          <w:noProof/>
          <w:color w:val="000000"/>
          <w:lang w:eastAsia="es-MX"/>
        </w:rPr>
      </w:pPr>
    </w:p>
    <w:p w14:paraId="0037E412" w14:textId="77777777" w:rsidR="0031073F" w:rsidRPr="00331008" w:rsidRDefault="0031073F" w:rsidP="00557D3B">
      <w:pPr>
        <w:spacing w:line="360" w:lineRule="auto"/>
        <w:jc w:val="both"/>
        <w:rPr>
          <w:rFonts w:ascii="Palatino Linotype" w:hAnsi="Palatino Linotype" w:cs="Arial"/>
          <w:noProof/>
          <w:color w:val="000000"/>
          <w:lang w:eastAsia="es-MX"/>
        </w:rPr>
      </w:pPr>
    </w:p>
    <w:p w14:paraId="4336462E" w14:textId="77777777" w:rsidR="0031073F" w:rsidRPr="00331008" w:rsidRDefault="0031073F" w:rsidP="00557D3B">
      <w:pPr>
        <w:spacing w:line="360" w:lineRule="auto"/>
        <w:jc w:val="both"/>
        <w:rPr>
          <w:rFonts w:ascii="Palatino Linotype" w:hAnsi="Palatino Linotype" w:cs="Arial"/>
          <w:noProof/>
          <w:color w:val="000000"/>
          <w:lang w:eastAsia="es-MX"/>
        </w:rPr>
      </w:pPr>
    </w:p>
    <w:p w14:paraId="702076A7" w14:textId="77777777" w:rsidR="0031073F" w:rsidRPr="00331008" w:rsidRDefault="0031073F" w:rsidP="00557D3B">
      <w:pPr>
        <w:spacing w:line="360" w:lineRule="auto"/>
        <w:jc w:val="both"/>
        <w:rPr>
          <w:rFonts w:ascii="Palatino Linotype" w:hAnsi="Palatino Linotype" w:cs="Arial"/>
          <w:noProof/>
          <w:color w:val="000000"/>
          <w:lang w:eastAsia="es-MX"/>
        </w:rPr>
      </w:pPr>
    </w:p>
    <w:p w14:paraId="7B2A6666" w14:textId="77777777" w:rsidR="0024388F" w:rsidRPr="00331008" w:rsidRDefault="0024388F" w:rsidP="00557D3B">
      <w:pPr>
        <w:spacing w:line="360" w:lineRule="auto"/>
        <w:jc w:val="both"/>
        <w:rPr>
          <w:rFonts w:ascii="Palatino Linotype" w:hAnsi="Palatino Linotype" w:cs="Arial"/>
          <w:noProof/>
          <w:color w:val="000000"/>
          <w:lang w:eastAsia="es-MX"/>
        </w:rPr>
      </w:pPr>
    </w:p>
    <w:p w14:paraId="243B7644" w14:textId="77777777" w:rsidR="0031073F" w:rsidRPr="00331008" w:rsidRDefault="0031073F" w:rsidP="00557D3B">
      <w:pPr>
        <w:spacing w:line="360" w:lineRule="auto"/>
        <w:jc w:val="both"/>
        <w:rPr>
          <w:rFonts w:ascii="Palatino Linotype" w:hAnsi="Palatino Linotype" w:cs="Arial"/>
          <w:noProof/>
          <w:color w:val="000000"/>
          <w:lang w:eastAsia="es-MX"/>
        </w:rPr>
      </w:pPr>
    </w:p>
    <w:tbl>
      <w:tblPr>
        <w:tblStyle w:val="Tablaconcuadrcula"/>
        <w:tblW w:w="81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86"/>
        <w:gridCol w:w="5616"/>
        <w:gridCol w:w="761"/>
      </w:tblGrid>
      <w:tr w:rsidR="0024388F" w:rsidRPr="00331008" w14:paraId="583CAE6E" w14:textId="77777777" w:rsidTr="0024388F">
        <w:tc>
          <w:tcPr>
            <w:tcW w:w="3114" w:type="dxa"/>
            <w:tcBorders>
              <w:right w:val="single" w:sz="8" w:space="0" w:color="FFFFFF" w:themeColor="background1"/>
            </w:tcBorders>
            <w:shd w:val="clear" w:color="auto" w:fill="000000" w:themeFill="text1"/>
          </w:tcPr>
          <w:p w14:paraId="28FC083A" w14:textId="77777777" w:rsidR="0031073F" w:rsidRPr="00331008" w:rsidRDefault="0031073F" w:rsidP="0031073F">
            <w:pPr>
              <w:rPr>
                <w:rFonts w:ascii="Palatino Linotype" w:hAnsi="Palatino Linotype"/>
                <w:b/>
                <w:bCs/>
                <w:sz w:val="18"/>
                <w:szCs w:val="18"/>
              </w:rPr>
            </w:pPr>
            <w:r w:rsidRPr="00331008">
              <w:rPr>
                <w:rFonts w:ascii="Palatino Linotype" w:hAnsi="Palatino Linotype"/>
                <w:b/>
                <w:bCs/>
                <w:sz w:val="18"/>
                <w:szCs w:val="18"/>
              </w:rPr>
              <w:lastRenderedPageBreak/>
              <w:t>Solicitud de información 00013/DIFZINACAN/IP/2026</w:t>
            </w:r>
          </w:p>
          <w:p w14:paraId="5AAE18CF" w14:textId="77777777" w:rsidR="0031073F" w:rsidRPr="00331008" w:rsidRDefault="0031073F" w:rsidP="0031073F">
            <w:pPr>
              <w:rPr>
                <w:rFonts w:ascii="Palatino Linotype" w:hAnsi="Palatino Linotype"/>
                <w:b/>
                <w:bCs/>
                <w:sz w:val="18"/>
                <w:szCs w:val="18"/>
              </w:rPr>
            </w:pPr>
          </w:p>
          <w:p w14:paraId="2183B528" w14:textId="77777777" w:rsidR="0031073F" w:rsidRPr="00331008" w:rsidRDefault="0031073F" w:rsidP="0031073F">
            <w:pPr>
              <w:spacing w:before="240"/>
              <w:jc w:val="both"/>
              <w:rPr>
                <w:rFonts w:ascii="Palatino Linotype" w:hAnsi="Palatino Linotype"/>
                <w:b/>
                <w:bCs/>
                <w:sz w:val="18"/>
                <w:szCs w:val="18"/>
              </w:rPr>
            </w:pPr>
            <w:r w:rsidRPr="00331008">
              <w:rPr>
                <w:rFonts w:ascii="Palatino Linotype" w:hAnsi="Palatino Linotype"/>
                <w:b/>
                <w:bCs/>
                <w:sz w:val="18"/>
                <w:szCs w:val="18"/>
              </w:rPr>
              <w:t xml:space="preserve">Del periodo comprendido del uno de enero de dos mil veinticinco al dieciocho de febrero de dos mil veintiséis. </w:t>
            </w:r>
          </w:p>
          <w:p w14:paraId="461FBA58" w14:textId="29957403" w:rsidR="0031073F" w:rsidRPr="00331008" w:rsidRDefault="0031073F" w:rsidP="0031073F">
            <w:pPr>
              <w:rPr>
                <w:rFonts w:ascii="Palatino Linotype" w:hAnsi="Palatino Linotype"/>
                <w:b/>
                <w:bCs/>
                <w:sz w:val="18"/>
                <w:szCs w:val="18"/>
              </w:rPr>
            </w:pPr>
          </w:p>
        </w:tc>
        <w:tc>
          <w:tcPr>
            <w:tcW w:w="4252" w:type="dxa"/>
            <w:tcBorders>
              <w:left w:val="single" w:sz="8" w:space="0" w:color="FFFFFF" w:themeColor="background1"/>
              <w:right w:val="single" w:sz="8" w:space="0" w:color="FFFFFF" w:themeColor="background1"/>
            </w:tcBorders>
            <w:shd w:val="clear" w:color="auto" w:fill="000000" w:themeFill="text1"/>
            <w:vAlign w:val="center"/>
          </w:tcPr>
          <w:p w14:paraId="4A3C985C" w14:textId="0B068506" w:rsidR="0031073F" w:rsidRPr="00331008" w:rsidRDefault="0031073F" w:rsidP="0024388F">
            <w:pPr>
              <w:jc w:val="center"/>
              <w:rPr>
                <w:rFonts w:ascii="Palatino Linotype" w:hAnsi="Palatino Linotype"/>
                <w:b/>
                <w:bCs/>
                <w:sz w:val="18"/>
                <w:szCs w:val="18"/>
              </w:rPr>
            </w:pPr>
            <w:r w:rsidRPr="00331008">
              <w:rPr>
                <w:rFonts w:ascii="Palatino Linotype" w:hAnsi="Palatino Linotype"/>
                <w:b/>
                <w:bCs/>
                <w:sz w:val="18"/>
                <w:szCs w:val="18"/>
              </w:rPr>
              <w:t>Respuesta</w:t>
            </w:r>
          </w:p>
        </w:tc>
        <w:tc>
          <w:tcPr>
            <w:tcW w:w="781" w:type="dxa"/>
            <w:tcBorders>
              <w:left w:val="single" w:sz="8" w:space="0" w:color="FFFFFF" w:themeColor="background1"/>
            </w:tcBorders>
            <w:shd w:val="clear" w:color="auto" w:fill="000000" w:themeFill="text1"/>
            <w:vAlign w:val="center"/>
          </w:tcPr>
          <w:p w14:paraId="11ADEBD3" w14:textId="12C69347" w:rsidR="0031073F" w:rsidRPr="00331008" w:rsidRDefault="0031073F" w:rsidP="0024388F">
            <w:pPr>
              <w:jc w:val="center"/>
              <w:rPr>
                <w:rFonts w:ascii="Palatino Linotype" w:hAnsi="Palatino Linotype"/>
                <w:b/>
                <w:bCs/>
                <w:sz w:val="18"/>
                <w:szCs w:val="18"/>
              </w:rPr>
            </w:pPr>
            <w:r w:rsidRPr="00331008">
              <w:rPr>
                <w:rFonts w:ascii="Palatino Linotype" w:hAnsi="Palatino Linotype"/>
                <w:b/>
                <w:bCs/>
                <w:sz w:val="18"/>
                <w:szCs w:val="18"/>
              </w:rPr>
              <w:t>Colma</w:t>
            </w:r>
          </w:p>
        </w:tc>
      </w:tr>
      <w:tr w:rsidR="0024388F" w:rsidRPr="00331008" w14:paraId="6AE45843" w14:textId="77777777" w:rsidTr="0024388F">
        <w:tc>
          <w:tcPr>
            <w:tcW w:w="3114" w:type="dxa"/>
          </w:tcPr>
          <w:p w14:paraId="6F0B518C" w14:textId="77777777" w:rsidR="0031073F" w:rsidRPr="00331008" w:rsidRDefault="0031073F" w:rsidP="0031073F">
            <w:pPr>
              <w:pStyle w:val="Prrafodelista"/>
              <w:numPr>
                <w:ilvl w:val="0"/>
                <w:numId w:val="19"/>
              </w:numPr>
              <w:autoSpaceDE w:val="0"/>
              <w:autoSpaceDN w:val="0"/>
              <w:adjustRightInd w:val="0"/>
              <w:jc w:val="both"/>
              <w:rPr>
                <w:rFonts w:ascii="Palatino Linotype" w:hAnsi="Palatino Linotype" w:cs="Arial"/>
                <w:sz w:val="18"/>
                <w:szCs w:val="18"/>
              </w:rPr>
            </w:pPr>
            <w:r w:rsidRPr="00331008">
              <w:rPr>
                <w:rFonts w:ascii="Palatino Linotype" w:hAnsi="Palatino Linotype" w:cs="Arial"/>
                <w:sz w:val="18"/>
                <w:szCs w:val="18"/>
              </w:rPr>
              <w:t xml:space="preserve">El o los documentos donde conste la estructura orgánica y plantilla de personal adscrito a la Procuraduría de Protección de Niñas, Niños y Adolescentes. </w:t>
            </w:r>
          </w:p>
          <w:p w14:paraId="2A0DB8C3" w14:textId="5135E522" w:rsidR="0031073F" w:rsidRPr="00331008" w:rsidRDefault="0031073F" w:rsidP="0031073F">
            <w:pPr>
              <w:rPr>
                <w:rFonts w:ascii="Palatino Linotype" w:hAnsi="Palatino Linotype"/>
                <w:sz w:val="18"/>
                <w:szCs w:val="18"/>
              </w:rPr>
            </w:pPr>
          </w:p>
        </w:tc>
        <w:tc>
          <w:tcPr>
            <w:tcW w:w="4252" w:type="dxa"/>
            <w:vAlign w:val="center"/>
          </w:tcPr>
          <w:p w14:paraId="3CE47B0B" w14:textId="02C841A1" w:rsidR="0031073F" w:rsidRPr="00331008" w:rsidRDefault="0031073F" w:rsidP="0024388F">
            <w:pPr>
              <w:jc w:val="both"/>
              <w:rPr>
                <w:rFonts w:ascii="Palatino Linotype" w:hAnsi="Palatino Linotype"/>
                <w:sz w:val="18"/>
                <w:szCs w:val="18"/>
              </w:rPr>
            </w:pPr>
            <w:r w:rsidRPr="00331008">
              <w:rPr>
                <w:rFonts w:ascii="Palatino Linotype" w:hAnsi="Palatino Linotype"/>
                <w:sz w:val="18"/>
                <w:szCs w:val="18"/>
              </w:rPr>
              <w:t>Para consulta de la información proporciona liga en formato cerrado</w:t>
            </w:r>
          </w:p>
          <w:p w14:paraId="5B02A7F4" w14:textId="14977569" w:rsidR="0031073F" w:rsidRPr="00331008" w:rsidRDefault="0031073F" w:rsidP="0024388F">
            <w:pPr>
              <w:jc w:val="center"/>
              <w:rPr>
                <w:rFonts w:ascii="Palatino Linotype" w:hAnsi="Palatino Linotype"/>
                <w:sz w:val="18"/>
                <w:szCs w:val="18"/>
              </w:rPr>
            </w:pPr>
          </w:p>
          <w:p w14:paraId="6B75E8E1" w14:textId="117FFFD5" w:rsidR="0031073F" w:rsidRPr="00331008" w:rsidRDefault="0031073F" w:rsidP="0024388F">
            <w:pPr>
              <w:jc w:val="center"/>
              <w:rPr>
                <w:rFonts w:ascii="Palatino Linotype" w:hAnsi="Palatino Linotype"/>
                <w:sz w:val="18"/>
                <w:szCs w:val="18"/>
              </w:rPr>
            </w:pPr>
            <w:r w:rsidRPr="00331008">
              <w:rPr>
                <w:rFonts w:ascii="Palatino Linotype" w:hAnsi="Palatino Linotype"/>
                <w:noProof/>
                <w:sz w:val="18"/>
                <w:szCs w:val="18"/>
                <w:lang w:eastAsia="es-MX"/>
              </w:rPr>
              <w:drawing>
                <wp:anchor distT="0" distB="0" distL="114300" distR="114300" simplePos="0" relativeHeight="251800566" behindDoc="0" locked="0" layoutInCell="1" allowOverlap="1" wp14:anchorId="5000F7CB" wp14:editId="71FD6C78">
                  <wp:simplePos x="0" y="0"/>
                  <wp:positionH relativeFrom="column">
                    <wp:posOffset>-46355</wp:posOffset>
                  </wp:positionH>
                  <wp:positionV relativeFrom="paragraph">
                    <wp:posOffset>24765</wp:posOffset>
                  </wp:positionV>
                  <wp:extent cx="2800350" cy="247650"/>
                  <wp:effectExtent l="19050" t="19050" r="19050" b="19050"/>
                  <wp:wrapThrough wrapText="bothSides">
                    <wp:wrapPolygon edited="0">
                      <wp:start x="-147" y="-1662"/>
                      <wp:lineTo x="-147" y="21600"/>
                      <wp:lineTo x="21600" y="21600"/>
                      <wp:lineTo x="21600" y="-1662"/>
                      <wp:lineTo x="-147" y="-1662"/>
                    </wp:wrapPolygon>
                  </wp:wrapThrough>
                  <wp:docPr id="18906634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663434" name=""/>
                          <pic:cNvPicPr/>
                        </pic:nvPicPr>
                        <pic:blipFill>
                          <a:blip r:embed="rId9">
                            <a:extLst>
                              <a:ext uri="{28A0092B-C50C-407E-A947-70E740481C1C}">
                                <a14:useLocalDpi xmlns:a14="http://schemas.microsoft.com/office/drawing/2010/main" val="0"/>
                              </a:ext>
                            </a:extLst>
                          </a:blip>
                          <a:stretch>
                            <a:fillRect/>
                          </a:stretch>
                        </pic:blipFill>
                        <pic:spPr>
                          <a:xfrm>
                            <a:off x="0" y="0"/>
                            <a:ext cx="2800350" cy="2476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tc>
        <w:tc>
          <w:tcPr>
            <w:tcW w:w="781" w:type="dxa"/>
            <w:vAlign w:val="center"/>
          </w:tcPr>
          <w:p w14:paraId="2573E9FD" w14:textId="66915811" w:rsidR="0031073F" w:rsidRPr="00331008" w:rsidRDefault="0031073F" w:rsidP="0024388F">
            <w:pPr>
              <w:jc w:val="center"/>
              <w:rPr>
                <w:rFonts w:ascii="Palatino Linotype" w:hAnsi="Palatino Linotype"/>
                <w:sz w:val="18"/>
                <w:szCs w:val="18"/>
              </w:rPr>
            </w:pPr>
            <w:r w:rsidRPr="00331008">
              <w:rPr>
                <w:rFonts w:ascii="Palatino Linotype" w:hAnsi="Palatino Linotype"/>
                <w:sz w:val="18"/>
                <w:szCs w:val="18"/>
              </w:rPr>
              <w:t>No</w:t>
            </w:r>
          </w:p>
        </w:tc>
      </w:tr>
      <w:tr w:rsidR="0024388F" w:rsidRPr="00331008" w14:paraId="50F50FBE" w14:textId="77777777" w:rsidTr="0024388F">
        <w:tc>
          <w:tcPr>
            <w:tcW w:w="3114" w:type="dxa"/>
          </w:tcPr>
          <w:p w14:paraId="5884B1BC" w14:textId="77777777" w:rsidR="0031073F" w:rsidRPr="00331008" w:rsidRDefault="0031073F" w:rsidP="0031073F">
            <w:pPr>
              <w:pStyle w:val="Prrafodelista"/>
              <w:numPr>
                <w:ilvl w:val="0"/>
                <w:numId w:val="19"/>
              </w:numPr>
              <w:autoSpaceDE w:val="0"/>
              <w:autoSpaceDN w:val="0"/>
              <w:adjustRightInd w:val="0"/>
              <w:jc w:val="both"/>
              <w:rPr>
                <w:rFonts w:ascii="Palatino Linotype" w:hAnsi="Palatino Linotype" w:cs="Arial"/>
                <w:sz w:val="18"/>
                <w:szCs w:val="18"/>
              </w:rPr>
            </w:pPr>
            <w:r w:rsidRPr="00331008">
              <w:rPr>
                <w:rFonts w:ascii="Palatino Linotype" w:hAnsi="Palatino Linotype" w:cs="Arial"/>
                <w:sz w:val="18"/>
                <w:szCs w:val="18"/>
              </w:rPr>
              <w:t>El o los documentos donde conste el programa anual de trabajo o plan operativo de la Procuraduría de Protección de Niñas, Niños y Adolescentes.</w:t>
            </w:r>
          </w:p>
          <w:p w14:paraId="073D8BD5" w14:textId="1BA4328E" w:rsidR="0031073F" w:rsidRPr="00331008" w:rsidRDefault="0031073F" w:rsidP="0031073F">
            <w:pPr>
              <w:rPr>
                <w:rFonts w:ascii="Palatino Linotype" w:hAnsi="Palatino Linotype"/>
                <w:sz w:val="18"/>
                <w:szCs w:val="18"/>
              </w:rPr>
            </w:pPr>
          </w:p>
        </w:tc>
        <w:tc>
          <w:tcPr>
            <w:tcW w:w="4252" w:type="dxa"/>
            <w:vAlign w:val="center"/>
          </w:tcPr>
          <w:p w14:paraId="5F2A1A7B" w14:textId="61D0B234" w:rsidR="0031073F" w:rsidRPr="00331008" w:rsidRDefault="0031073F" w:rsidP="0024388F">
            <w:pPr>
              <w:rPr>
                <w:rFonts w:ascii="Palatino Linotype" w:hAnsi="Palatino Linotype"/>
                <w:sz w:val="18"/>
                <w:szCs w:val="18"/>
              </w:rPr>
            </w:pPr>
            <w:r w:rsidRPr="00331008">
              <w:rPr>
                <w:rFonts w:ascii="Palatino Linotype" w:hAnsi="Palatino Linotype"/>
                <w:sz w:val="18"/>
                <w:szCs w:val="18"/>
              </w:rPr>
              <w:t>No se pronuncia</w:t>
            </w:r>
          </w:p>
        </w:tc>
        <w:tc>
          <w:tcPr>
            <w:tcW w:w="781" w:type="dxa"/>
            <w:vAlign w:val="center"/>
          </w:tcPr>
          <w:p w14:paraId="6D46D20C" w14:textId="37ABA7F2" w:rsidR="0031073F" w:rsidRPr="00331008" w:rsidRDefault="0031073F" w:rsidP="0024388F">
            <w:pPr>
              <w:jc w:val="center"/>
              <w:rPr>
                <w:rFonts w:ascii="Palatino Linotype" w:hAnsi="Palatino Linotype"/>
                <w:sz w:val="18"/>
                <w:szCs w:val="18"/>
              </w:rPr>
            </w:pPr>
            <w:r w:rsidRPr="00331008">
              <w:rPr>
                <w:rFonts w:ascii="Palatino Linotype" w:hAnsi="Palatino Linotype"/>
                <w:sz w:val="18"/>
                <w:szCs w:val="18"/>
              </w:rPr>
              <w:t>No</w:t>
            </w:r>
          </w:p>
        </w:tc>
      </w:tr>
      <w:tr w:rsidR="0024388F" w:rsidRPr="00331008" w14:paraId="7659CFD4" w14:textId="77777777" w:rsidTr="0024388F">
        <w:tc>
          <w:tcPr>
            <w:tcW w:w="3114" w:type="dxa"/>
          </w:tcPr>
          <w:p w14:paraId="302684CA" w14:textId="77777777" w:rsidR="0031073F" w:rsidRPr="00331008" w:rsidRDefault="0031073F" w:rsidP="0031073F">
            <w:pPr>
              <w:pStyle w:val="Prrafodelista"/>
              <w:numPr>
                <w:ilvl w:val="0"/>
                <w:numId w:val="19"/>
              </w:numPr>
              <w:autoSpaceDE w:val="0"/>
              <w:autoSpaceDN w:val="0"/>
              <w:adjustRightInd w:val="0"/>
              <w:jc w:val="both"/>
              <w:rPr>
                <w:rFonts w:ascii="Palatino Linotype" w:hAnsi="Palatino Linotype"/>
                <w:sz w:val="18"/>
                <w:szCs w:val="18"/>
              </w:rPr>
            </w:pPr>
            <w:r w:rsidRPr="00331008">
              <w:rPr>
                <w:rFonts w:ascii="Palatino Linotype" w:hAnsi="Palatino Linotype" w:cs="Arial"/>
                <w:sz w:val="18"/>
                <w:szCs w:val="18"/>
              </w:rPr>
              <w:t xml:space="preserve">El o los documentos donde conste la relación estadística de asuntos atendidos desglosado por tipo </w:t>
            </w:r>
            <w:r w:rsidRPr="00331008">
              <w:rPr>
                <w:rFonts w:ascii="Palatino Linotype" w:hAnsi="Palatino Linotype"/>
                <w:sz w:val="18"/>
                <w:szCs w:val="18"/>
              </w:rPr>
              <w:t xml:space="preserve">caso (violencia familiar, abandono, omisión de cuidados, pensión alimenticia, restitución de derechos, etc.), mes de atención, estatus del asunto (en trámite, concluido, </w:t>
            </w:r>
            <w:r w:rsidRPr="00331008">
              <w:rPr>
                <w:rFonts w:ascii="Palatino Linotype" w:hAnsi="Palatino Linotype"/>
                <w:sz w:val="18"/>
                <w:szCs w:val="18"/>
              </w:rPr>
              <w:lastRenderedPageBreak/>
              <w:t xml:space="preserve">canalizado, judicializado, etc). </w:t>
            </w:r>
          </w:p>
          <w:p w14:paraId="4A53EFE3" w14:textId="053425F7" w:rsidR="0031073F" w:rsidRPr="00331008" w:rsidRDefault="0031073F" w:rsidP="0031073F">
            <w:pPr>
              <w:rPr>
                <w:rFonts w:ascii="Palatino Linotype" w:hAnsi="Palatino Linotype"/>
                <w:sz w:val="18"/>
                <w:szCs w:val="18"/>
              </w:rPr>
            </w:pPr>
          </w:p>
        </w:tc>
        <w:tc>
          <w:tcPr>
            <w:tcW w:w="4252" w:type="dxa"/>
            <w:vAlign w:val="center"/>
          </w:tcPr>
          <w:p w14:paraId="1126A9F7" w14:textId="787E9D3E" w:rsidR="0031073F" w:rsidRPr="00331008" w:rsidRDefault="0031073F" w:rsidP="0024388F">
            <w:pPr>
              <w:rPr>
                <w:rFonts w:ascii="Palatino Linotype" w:hAnsi="Palatino Linotype"/>
                <w:sz w:val="18"/>
                <w:szCs w:val="18"/>
              </w:rPr>
            </w:pPr>
            <w:r w:rsidRPr="00331008">
              <w:rPr>
                <w:rFonts w:ascii="Palatino Linotype" w:hAnsi="Palatino Linotype"/>
                <w:sz w:val="18"/>
                <w:szCs w:val="18"/>
              </w:rPr>
              <w:lastRenderedPageBreak/>
              <w:t>Dicha información está resguardada en la cédula de base de datos</w:t>
            </w:r>
            <w:r w:rsidR="00B14E62" w:rsidRPr="00331008">
              <w:rPr>
                <w:rFonts w:ascii="Palatino Linotype" w:hAnsi="Palatino Linotype"/>
                <w:sz w:val="18"/>
                <w:szCs w:val="18"/>
              </w:rPr>
              <w:t>, no entrega el documento</w:t>
            </w:r>
          </w:p>
        </w:tc>
        <w:tc>
          <w:tcPr>
            <w:tcW w:w="781" w:type="dxa"/>
            <w:vAlign w:val="center"/>
          </w:tcPr>
          <w:p w14:paraId="13531BAF" w14:textId="4BB74FF2" w:rsidR="0031073F" w:rsidRPr="00331008" w:rsidRDefault="0031073F" w:rsidP="0024388F">
            <w:pPr>
              <w:jc w:val="center"/>
              <w:rPr>
                <w:rFonts w:ascii="Palatino Linotype" w:hAnsi="Palatino Linotype"/>
                <w:sz w:val="18"/>
                <w:szCs w:val="18"/>
              </w:rPr>
            </w:pPr>
            <w:r w:rsidRPr="00331008">
              <w:rPr>
                <w:rFonts w:ascii="Palatino Linotype" w:hAnsi="Palatino Linotype"/>
                <w:sz w:val="18"/>
                <w:szCs w:val="18"/>
              </w:rPr>
              <w:t>No</w:t>
            </w:r>
          </w:p>
        </w:tc>
      </w:tr>
      <w:tr w:rsidR="0024388F" w:rsidRPr="00331008" w14:paraId="30161D3C" w14:textId="77777777" w:rsidTr="0024388F">
        <w:tc>
          <w:tcPr>
            <w:tcW w:w="3114" w:type="dxa"/>
          </w:tcPr>
          <w:p w14:paraId="381D1A86" w14:textId="77777777" w:rsidR="0031073F" w:rsidRPr="00331008" w:rsidRDefault="0031073F" w:rsidP="0031073F">
            <w:pPr>
              <w:pStyle w:val="Prrafodelista"/>
              <w:numPr>
                <w:ilvl w:val="0"/>
                <w:numId w:val="19"/>
              </w:numPr>
              <w:autoSpaceDE w:val="0"/>
              <w:autoSpaceDN w:val="0"/>
              <w:adjustRightInd w:val="0"/>
              <w:jc w:val="both"/>
              <w:rPr>
                <w:rFonts w:ascii="Palatino Linotype" w:hAnsi="Palatino Linotype"/>
                <w:sz w:val="18"/>
                <w:szCs w:val="18"/>
              </w:rPr>
            </w:pPr>
            <w:r w:rsidRPr="00331008">
              <w:rPr>
                <w:rFonts w:ascii="Palatino Linotype" w:hAnsi="Palatino Linotype"/>
                <w:sz w:val="18"/>
                <w:szCs w:val="18"/>
              </w:rPr>
              <w:t xml:space="preserve">El o los documentos donde conste el número de asesorías jurídicas, valoraciones psicológicas y estudios socioeconómicos realizados. </w:t>
            </w:r>
          </w:p>
          <w:p w14:paraId="6E86EE40" w14:textId="3CA126EF" w:rsidR="0031073F" w:rsidRPr="00331008" w:rsidRDefault="0031073F" w:rsidP="0031073F">
            <w:pPr>
              <w:rPr>
                <w:rFonts w:ascii="Palatino Linotype" w:hAnsi="Palatino Linotype"/>
                <w:sz w:val="18"/>
                <w:szCs w:val="18"/>
              </w:rPr>
            </w:pPr>
          </w:p>
        </w:tc>
        <w:tc>
          <w:tcPr>
            <w:tcW w:w="4252" w:type="dxa"/>
            <w:vAlign w:val="center"/>
          </w:tcPr>
          <w:p w14:paraId="3EF5680B" w14:textId="2ADC55B4" w:rsidR="0031073F" w:rsidRPr="00331008" w:rsidRDefault="0031073F" w:rsidP="0024388F">
            <w:pPr>
              <w:jc w:val="both"/>
              <w:rPr>
                <w:rFonts w:ascii="Palatino Linotype" w:hAnsi="Palatino Linotype"/>
                <w:sz w:val="18"/>
                <w:szCs w:val="18"/>
              </w:rPr>
            </w:pPr>
            <w:r w:rsidRPr="00331008">
              <w:rPr>
                <w:rFonts w:ascii="Palatino Linotype" w:hAnsi="Palatino Linotype"/>
                <w:sz w:val="18"/>
                <w:szCs w:val="18"/>
              </w:rPr>
              <w:t>Procurador de protección de niñas, niños y adolescentes proporciona la siguiente estadística:</w:t>
            </w:r>
          </w:p>
          <w:p w14:paraId="496EFF5E" w14:textId="6F7036DB" w:rsidR="0031073F" w:rsidRPr="00331008" w:rsidRDefault="0031073F" w:rsidP="0024388F">
            <w:pPr>
              <w:jc w:val="both"/>
              <w:rPr>
                <w:rFonts w:ascii="Palatino Linotype" w:hAnsi="Palatino Linotype"/>
                <w:sz w:val="18"/>
                <w:szCs w:val="18"/>
              </w:rPr>
            </w:pPr>
            <w:r w:rsidRPr="00331008">
              <w:rPr>
                <w:rFonts w:ascii="Palatino Linotype" w:hAnsi="Palatino Linotype"/>
                <w:sz w:val="18"/>
                <w:szCs w:val="18"/>
              </w:rPr>
              <w:t>Asesorías jurídicas: 588</w:t>
            </w:r>
          </w:p>
          <w:p w14:paraId="42478533" w14:textId="77777777" w:rsidR="0031073F" w:rsidRPr="00331008" w:rsidRDefault="0031073F" w:rsidP="0024388F">
            <w:pPr>
              <w:jc w:val="both"/>
              <w:rPr>
                <w:rFonts w:ascii="Palatino Linotype" w:hAnsi="Palatino Linotype"/>
                <w:sz w:val="18"/>
                <w:szCs w:val="18"/>
              </w:rPr>
            </w:pPr>
            <w:r w:rsidRPr="00331008">
              <w:rPr>
                <w:rFonts w:ascii="Palatino Linotype" w:hAnsi="Palatino Linotype"/>
                <w:sz w:val="18"/>
                <w:szCs w:val="18"/>
              </w:rPr>
              <w:t>Valoraciones psicológicas: 75</w:t>
            </w:r>
          </w:p>
          <w:p w14:paraId="4CCDDD61" w14:textId="77777777" w:rsidR="0031073F" w:rsidRPr="00331008" w:rsidRDefault="0031073F" w:rsidP="0024388F">
            <w:pPr>
              <w:jc w:val="both"/>
              <w:rPr>
                <w:rFonts w:ascii="Palatino Linotype" w:hAnsi="Palatino Linotype"/>
                <w:sz w:val="18"/>
                <w:szCs w:val="18"/>
              </w:rPr>
            </w:pPr>
            <w:r w:rsidRPr="00331008">
              <w:rPr>
                <w:rFonts w:ascii="Palatino Linotype" w:hAnsi="Palatino Linotype"/>
                <w:sz w:val="18"/>
                <w:szCs w:val="18"/>
              </w:rPr>
              <w:t>Estudios socioeconómicos: 10436</w:t>
            </w:r>
          </w:p>
        </w:tc>
        <w:tc>
          <w:tcPr>
            <w:tcW w:w="781" w:type="dxa"/>
            <w:vAlign w:val="center"/>
          </w:tcPr>
          <w:p w14:paraId="10B2A2A4" w14:textId="26B5C636" w:rsidR="0031073F" w:rsidRPr="00331008" w:rsidRDefault="0031073F" w:rsidP="0024388F">
            <w:pPr>
              <w:jc w:val="center"/>
              <w:rPr>
                <w:rFonts w:ascii="Palatino Linotype" w:hAnsi="Palatino Linotype"/>
                <w:sz w:val="18"/>
                <w:szCs w:val="18"/>
              </w:rPr>
            </w:pPr>
            <w:r w:rsidRPr="00331008">
              <w:rPr>
                <w:rFonts w:ascii="Palatino Linotype" w:hAnsi="Palatino Linotype"/>
                <w:sz w:val="18"/>
                <w:szCs w:val="18"/>
              </w:rPr>
              <w:t>Sí</w:t>
            </w:r>
          </w:p>
        </w:tc>
      </w:tr>
      <w:tr w:rsidR="0024388F" w:rsidRPr="00331008" w14:paraId="7067054E" w14:textId="77777777" w:rsidTr="0024388F">
        <w:tc>
          <w:tcPr>
            <w:tcW w:w="3114" w:type="dxa"/>
          </w:tcPr>
          <w:p w14:paraId="12E8BED7" w14:textId="77777777" w:rsidR="0031073F" w:rsidRPr="00331008" w:rsidRDefault="0031073F" w:rsidP="0031073F">
            <w:pPr>
              <w:pStyle w:val="Prrafodelista"/>
              <w:numPr>
                <w:ilvl w:val="0"/>
                <w:numId w:val="19"/>
              </w:numPr>
              <w:autoSpaceDE w:val="0"/>
              <w:autoSpaceDN w:val="0"/>
              <w:adjustRightInd w:val="0"/>
              <w:jc w:val="both"/>
              <w:rPr>
                <w:rFonts w:ascii="Palatino Linotype" w:hAnsi="Palatino Linotype"/>
                <w:sz w:val="18"/>
                <w:szCs w:val="18"/>
              </w:rPr>
            </w:pPr>
            <w:r w:rsidRPr="00331008">
              <w:rPr>
                <w:rFonts w:ascii="Palatino Linotype" w:hAnsi="Palatino Linotype"/>
                <w:sz w:val="18"/>
                <w:szCs w:val="18"/>
              </w:rPr>
              <w:t xml:space="preserve">El o los documentos donde consten las medidas de protección dictadas o gestionadas por la </w:t>
            </w:r>
            <w:r w:rsidRPr="00331008">
              <w:rPr>
                <w:rFonts w:ascii="Palatino Linotype" w:hAnsi="Palatino Linotype" w:cs="Arial"/>
                <w:sz w:val="18"/>
                <w:szCs w:val="18"/>
              </w:rPr>
              <w:t xml:space="preserve">Procuraduría de Protección de Niñas, Niños y Adolescentes, de manera estadística. </w:t>
            </w:r>
          </w:p>
          <w:p w14:paraId="5B6C4E5A" w14:textId="0D5F6D21" w:rsidR="0031073F" w:rsidRPr="00331008" w:rsidRDefault="0031073F" w:rsidP="0031073F">
            <w:pPr>
              <w:rPr>
                <w:rFonts w:ascii="Palatino Linotype" w:hAnsi="Palatino Linotype"/>
                <w:sz w:val="18"/>
                <w:szCs w:val="18"/>
              </w:rPr>
            </w:pPr>
          </w:p>
        </w:tc>
        <w:tc>
          <w:tcPr>
            <w:tcW w:w="4252" w:type="dxa"/>
            <w:vAlign w:val="center"/>
          </w:tcPr>
          <w:p w14:paraId="6506BE71" w14:textId="1D676BF8" w:rsidR="0031073F" w:rsidRPr="00331008" w:rsidRDefault="0031073F" w:rsidP="0024388F">
            <w:pPr>
              <w:jc w:val="both"/>
              <w:rPr>
                <w:rFonts w:ascii="Palatino Linotype" w:hAnsi="Palatino Linotype"/>
                <w:sz w:val="18"/>
                <w:szCs w:val="18"/>
              </w:rPr>
            </w:pPr>
            <w:r w:rsidRPr="00331008">
              <w:rPr>
                <w:rFonts w:ascii="Palatino Linotype" w:hAnsi="Palatino Linotype"/>
                <w:sz w:val="18"/>
                <w:szCs w:val="18"/>
              </w:rPr>
              <w:t>No es la autoridad competente, colabora con el DIF Estado de México, quien es la autoridad que las establece</w:t>
            </w:r>
          </w:p>
        </w:tc>
        <w:tc>
          <w:tcPr>
            <w:tcW w:w="781" w:type="dxa"/>
            <w:vAlign w:val="center"/>
          </w:tcPr>
          <w:p w14:paraId="4EC4D688" w14:textId="2B145E1F" w:rsidR="0031073F" w:rsidRPr="00331008" w:rsidRDefault="0031073F" w:rsidP="0024388F">
            <w:pPr>
              <w:jc w:val="center"/>
              <w:rPr>
                <w:rFonts w:ascii="Palatino Linotype" w:hAnsi="Palatino Linotype"/>
                <w:sz w:val="18"/>
                <w:szCs w:val="18"/>
              </w:rPr>
            </w:pPr>
            <w:r w:rsidRPr="00331008">
              <w:rPr>
                <w:rFonts w:ascii="Palatino Linotype" w:hAnsi="Palatino Linotype"/>
                <w:sz w:val="18"/>
                <w:szCs w:val="18"/>
              </w:rPr>
              <w:t>No</w:t>
            </w:r>
          </w:p>
        </w:tc>
      </w:tr>
      <w:tr w:rsidR="0024388F" w:rsidRPr="00331008" w14:paraId="1B7C006F" w14:textId="77777777" w:rsidTr="0024388F">
        <w:tc>
          <w:tcPr>
            <w:tcW w:w="3114" w:type="dxa"/>
          </w:tcPr>
          <w:p w14:paraId="1033363E" w14:textId="77777777" w:rsidR="0031073F" w:rsidRPr="00331008" w:rsidRDefault="0031073F" w:rsidP="0031073F">
            <w:pPr>
              <w:pStyle w:val="Prrafodelista"/>
              <w:numPr>
                <w:ilvl w:val="0"/>
                <w:numId w:val="19"/>
              </w:numPr>
              <w:autoSpaceDE w:val="0"/>
              <w:autoSpaceDN w:val="0"/>
              <w:adjustRightInd w:val="0"/>
              <w:jc w:val="both"/>
              <w:rPr>
                <w:rFonts w:ascii="Palatino Linotype" w:hAnsi="Palatino Linotype"/>
                <w:sz w:val="18"/>
                <w:szCs w:val="18"/>
              </w:rPr>
            </w:pPr>
            <w:r w:rsidRPr="00331008">
              <w:rPr>
                <w:rFonts w:ascii="Palatino Linotype" w:hAnsi="Palatino Linotype" w:cs="Arial"/>
                <w:sz w:val="18"/>
                <w:szCs w:val="18"/>
              </w:rPr>
              <w:t xml:space="preserve">Convenios de colaboración celebrados con otras dependencias, juzgados, fiscalías, instituciones educativas u organismos de la sociedad civil. </w:t>
            </w:r>
          </w:p>
          <w:p w14:paraId="3B4382BD" w14:textId="20EA3759" w:rsidR="0031073F" w:rsidRPr="00331008" w:rsidRDefault="0031073F" w:rsidP="0031073F">
            <w:pPr>
              <w:rPr>
                <w:rFonts w:ascii="Palatino Linotype" w:hAnsi="Palatino Linotype"/>
                <w:sz w:val="18"/>
                <w:szCs w:val="18"/>
              </w:rPr>
            </w:pPr>
          </w:p>
        </w:tc>
        <w:tc>
          <w:tcPr>
            <w:tcW w:w="4252" w:type="dxa"/>
            <w:vAlign w:val="center"/>
          </w:tcPr>
          <w:p w14:paraId="27FB5AD0" w14:textId="072B800E" w:rsidR="0031073F" w:rsidRPr="00331008" w:rsidRDefault="0031073F" w:rsidP="0024388F">
            <w:pPr>
              <w:jc w:val="both"/>
              <w:rPr>
                <w:rFonts w:ascii="Palatino Linotype" w:hAnsi="Palatino Linotype"/>
                <w:sz w:val="18"/>
                <w:szCs w:val="18"/>
              </w:rPr>
            </w:pPr>
            <w:r w:rsidRPr="00331008">
              <w:rPr>
                <w:rFonts w:ascii="Palatino Linotype" w:hAnsi="Palatino Linotype"/>
                <w:sz w:val="18"/>
                <w:szCs w:val="18"/>
              </w:rPr>
              <w:t>La Procuraduría no firma convenios, es la Presidencia del DIF</w:t>
            </w:r>
          </w:p>
        </w:tc>
        <w:tc>
          <w:tcPr>
            <w:tcW w:w="781" w:type="dxa"/>
            <w:vAlign w:val="center"/>
          </w:tcPr>
          <w:p w14:paraId="70D7A258" w14:textId="0730ED8D" w:rsidR="0031073F" w:rsidRPr="00331008" w:rsidRDefault="0031073F" w:rsidP="0024388F">
            <w:pPr>
              <w:jc w:val="center"/>
              <w:rPr>
                <w:rFonts w:ascii="Palatino Linotype" w:hAnsi="Palatino Linotype"/>
                <w:sz w:val="18"/>
                <w:szCs w:val="18"/>
              </w:rPr>
            </w:pPr>
            <w:r w:rsidRPr="00331008">
              <w:rPr>
                <w:rFonts w:ascii="Palatino Linotype" w:hAnsi="Palatino Linotype"/>
                <w:sz w:val="18"/>
                <w:szCs w:val="18"/>
              </w:rPr>
              <w:t>No</w:t>
            </w:r>
          </w:p>
        </w:tc>
      </w:tr>
      <w:tr w:rsidR="0024388F" w:rsidRPr="00331008" w14:paraId="19CF42EE" w14:textId="77777777" w:rsidTr="0024388F">
        <w:tc>
          <w:tcPr>
            <w:tcW w:w="3114" w:type="dxa"/>
          </w:tcPr>
          <w:p w14:paraId="38DEEEE0" w14:textId="77777777" w:rsidR="0031073F" w:rsidRPr="00331008" w:rsidRDefault="0031073F" w:rsidP="0031073F">
            <w:pPr>
              <w:pStyle w:val="Prrafodelista"/>
              <w:numPr>
                <w:ilvl w:val="0"/>
                <w:numId w:val="19"/>
              </w:numPr>
              <w:autoSpaceDE w:val="0"/>
              <w:autoSpaceDN w:val="0"/>
              <w:adjustRightInd w:val="0"/>
              <w:jc w:val="both"/>
              <w:rPr>
                <w:rFonts w:ascii="Palatino Linotype" w:hAnsi="Palatino Linotype"/>
                <w:sz w:val="18"/>
                <w:szCs w:val="18"/>
              </w:rPr>
            </w:pPr>
            <w:r w:rsidRPr="00331008">
              <w:rPr>
                <w:rFonts w:ascii="Palatino Linotype" w:hAnsi="Palatino Linotype" w:cs="Arial"/>
                <w:sz w:val="18"/>
                <w:szCs w:val="18"/>
              </w:rPr>
              <w:t xml:space="preserve">Lineamientos, manuales, protocolos o procedimientos internos vigentes para la atención de niñas, niños y adolescentes. </w:t>
            </w:r>
          </w:p>
          <w:p w14:paraId="7F295C8A" w14:textId="545A1930" w:rsidR="0031073F" w:rsidRPr="00331008" w:rsidRDefault="0031073F" w:rsidP="0031073F">
            <w:pPr>
              <w:rPr>
                <w:rFonts w:ascii="Palatino Linotype" w:hAnsi="Palatino Linotype"/>
                <w:sz w:val="18"/>
                <w:szCs w:val="18"/>
              </w:rPr>
            </w:pPr>
          </w:p>
        </w:tc>
        <w:tc>
          <w:tcPr>
            <w:tcW w:w="4252" w:type="dxa"/>
          </w:tcPr>
          <w:p w14:paraId="70D01F81" w14:textId="47CAA90C" w:rsidR="0031073F" w:rsidRPr="00331008" w:rsidRDefault="0031073F" w:rsidP="00263AF2">
            <w:pPr>
              <w:rPr>
                <w:rFonts w:ascii="Palatino Linotype" w:hAnsi="Palatino Linotype"/>
                <w:sz w:val="18"/>
                <w:szCs w:val="18"/>
              </w:rPr>
            </w:pPr>
            <w:r w:rsidRPr="00331008">
              <w:rPr>
                <w:rFonts w:ascii="Palatino Linotype" w:hAnsi="Palatino Linotype"/>
                <w:noProof/>
                <w:sz w:val="18"/>
                <w:szCs w:val="18"/>
                <w:lang w:eastAsia="es-MX"/>
              </w:rPr>
              <w:drawing>
                <wp:anchor distT="0" distB="0" distL="114300" distR="114300" simplePos="0" relativeHeight="251801590" behindDoc="0" locked="0" layoutInCell="1" allowOverlap="1" wp14:anchorId="178061EF" wp14:editId="079F942E">
                  <wp:simplePos x="0" y="0"/>
                  <wp:positionH relativeFrom="column">
                    <wp:posOffset>-9916</wp:posOffset>
                  </wp:positionH>
                  <wp:positionV relativeFrom="paragraph">
                    <wp:posOffset>538871</wp:posOffset>
                  </wp:positionV>
                  <wp:extent cx="2889504" cy="351790"/>
                  <wp:effectExtent l="0" t="0" r="6350" b="0"/>
                  <wp:wrapThrough wrapText="bothSides">
                    <wp:wrapPolygon edited="0">
                      <wp:start x="0" y="0"/>
                      <wp:lineTo x="0" y="19884"/>
                      <wp:lineTo x="21505" y="19884"/>
                      <wp:lineTo x="21505" y="0"/>
                      <wp:lineTo x="0" y="0"/>
                    </wp:wrapPolygon>
                  </wp:wrapThrough>
                  <wp:docPr id="7829274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927469" name=""/>
                          <pic:cNvPicPr/>
                        </pic:nvPicPr>
                        <pic:blipFill>
                          <a:blip r:embed="rId10">
                            <a:extLst>
                              <a:ext uri="{28A0092B-C50C-407E-A947-70E740481C1C}">
                                <a14:useLocalDpi xmlns:a14="http://schemas.microsoft.com/office/drawing/2010/main" val="0"/>
                              </a:ext>
                            </a:extLst>
                          </a:blip>
                          <a:stretch>
                            <a:fillRect/>
                          </a:stretch>
                        </pic:blipFill>
                        <pic:spPr>
                          <a:xfrm>
                            <a:off x="0" y="0"/>
                            <a:ext cx="2889504" cy="351790"/>
                          </a:xfrm>
                          <a:prstGeom prst="rect">
                            <a:avLst/>
                          </a:prstGeom>
                        </pic:spPr>
                      </pic:pic>
                    </a:graphicData>
                  </a:graphic>
                  <wp14:sizeRelH relativeFrom="page">
                    <wp14:pctWidth>0</wp14:pctWidth>
                  </wp14:sizeRelH>
                  <wp14:sizeRelV relativeFrom="page">
                    <wp14:pctHeight>0</wp14:pctHeight>
                  </wp14:sizeRelV>
                </wp:anchor>
              </w:drawing>
            </w:r>
            <w:r w:rsidRPr="00331008">
              <w:rPr>
                <w:rFonts w:ascii="Palatino Linotype" w:hAnsi="Palatino Linotype"/>
                <w:sz w:val="18"/>
                <w:szCs w:val="18"/>
              </w:rPr>
              <w:t xml:space="preserve">Se proporciona liga en formato cerrado: </w:t>
            </w:r>
          </w:p>
        </w:tc>
        <w:tc>
          <w:tcPr>
            <w:tcW w:w="781" w:type="dxa"/>
            <w:vAlign w:val="center"/>
          </w:tcPr>
          <w:p w14:paraId="7B557DFD" w14:textId="323E9A8F" w:rsidR="0031073F" w:rsidRPr="00331008" w:rsidRDefault="0031073F" w:rsidP="0024388F">
            <w:pPr>
              <w:jc w:val="center"/>
              <w:rPr>
                <w:rFonts w:ascii="Palatino Linotype" w:hAnsi="Palatino Linotype"/>
                <w:sz w:val="18"/>
                <w:szCs w:val="18"/>
              </w:rPr>
            </w:pPr>
            <w:r w:rsidRPr="00331008">
              <w:rPr>
                <w:rFonts w:ascii="Palatino Linotype" w:hAnsi="Palatino Linotype"/>
                <w:sz w:val="18"/>
                <w:szCs w:val="18"/>
              </w:rPr>
              <w:t>No</w:t>
            </w:r>
          </w:p>
        </w:tc>
      </w:tr>
      <w:tr w:rsidR="0024388F" w:rsidRPr="00331008" w14:paraId="32BE6CE0" w14:textId="77777777" w:rsidTr="0024388F">
        <w:tc>
          <w:tcPr>
            <w:tcW w:w="3114" w:type="dxa"/>
          </w:tcPr>
          <w:p w14:paraId="6B1F33A3" w14:textId="77777777" w:rsidR="0031073F" w:rsidRPr="00331008" w:rsidRDefault="0031073F" w:rsidP="0031073F">
            <w:pPr>
              <w:pStyle w:val="Prrafodelista"/>
              <w:numPr>
                <w:ilvl w:val="0"/>
                <w:numId w:val="19"/>
              </w:numPr>
              <w:autoSpaceDE w:val="0"/>
              <w:autoSpaceDN w:val="0"/>
              <w:adjustRightInd w:val="0"/>
              <w:jc w:val="both"/>
              <w:rPr>
                <w:rFonts w:ascii="Palatino Linotype" w:hAnsi="Palatino Linotype"/>
                <w:sz w:val="18"/>
                <w:szCs w:val="18"/>
              </w:rPr>
            </w:pPr>
            <w:r w:rsidRPr="00331008">
              <w:rPr>
                <w:rFonts w:ascii="Palatino Linotype" w:hAnsi="Palatino Linotype" w:cs="Arial"/>
                <w:sz w:val="18"/>
                <w:szCs w:val="18"/>
              </w:rPr>
              <w:lastRenderedPageBreak/>
              <w:t xml:space="preserve">El o los documentos donde consten los informes mensuales, trimestrales o anuales de actividades elaborados por la Procuraduría de Protección de Niñas, Niños y Adolescentes. </w:t>
            </w:r>
          </w:p>
          <w:p w14:paraId="3F476D37" w14:textId="1F8527B2" w:rsidR="0031073F" w:rsidRPr="00331008" w:rsidRDefault="0031073F" w:rsidP="0031073F">
            <w:pPr>
              <w:rPr>
                <w:rFonts w:ascii="Palatino Linotype" w:hAnsi="Palatino Linotype"/>
                <w:sz w:val="18"/>
                <w:szCs w:val="18"/>
              </w:rPr>
            </w:pPr>
          </w:p>
        </w:tc>
        <w:tc>
          <w:tcPr>
            <w:tcW w:w="4252" w:type="dxa"/>
            <w:vAlign w:val="center"/>
          </w:tcPr>
          <w:p w14:paraId="3235BF22" w14:textId="40877274" w:rsidR="0031073F" w:rsidRPr="00331008" w:rsidRDefault="0031073F" w:rsidP="0024388F">
            <w:pPr>
              <w:jc w:val="center"/>
              <w:rPr>
                <w:rFonts w:ascii="Palatino Linotype" w:hAnsi="Palatino Linotype"/>
                <w:sz w:val="18"/>
                <w:szCs w:val="18"/>
              </w:rPr>
            </w:pPr>
            <w:r w:rsidRPr="00331008">
              <w:rPr>
                <w:rFonts w:ascii="Palatino Linotype" w:hAnsi="Palatino Linotype"/>
                <w:noProof/>
                <w:sz w:val="18"/>
                <w:szCs w:val="18"/>
                <w:lang w:eastAsia="es-MX"/>
              </w:rPr>
              <w:drawing>
                <wp:anchor distT="0" distB="0" distL="114300" distR="114300" simplePos="0" relativeHeight="251802614" behindDoc="0" locked="0" layoutInCell="1" allowOverlap="1" wp14:anchorId="4DB5EABC" wp14:editId="51F1B306">
                  <wp:simplePos x="0" y="0"/>
                  <wp:positionH relativeFrom="column">
                    <wp:posOffset>-64964</wp:posOffset>
                  </wp:positionH>
                  <wp:positionV relativeFrom="paragraph">
                    <wp:posOffset>272757</wp:posOffset>
                  </wp:positionV>
                  <wp:extent cx="3241430" cy="439377"/>
                  <wp:effectExtent l="0" t="0" r="0" b="0"/>
                  <wp:wrapThrough wrapText="bothSides">
                    <wp:wrapPolygon edited="0">
                      <wp:start x="0" y="0"/>
                      <wp:lineTo x="0" y="20631"/>
                      <wp:lineTo x="21456" y="20631"/>
                      <wp:lineTo x="21456" y="0"/>
                      <wp:lineTo x="0" y="0"/>
                    </wp:wrapPolygon>
                  </wp:wrapThrough>
                  <wp:docPr id="19992187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218784" name=""/>
                          <pic:cNvPicPr/>
                        </pic:nvPicPr>
                        <pic:blipFill>
                          <a:blip r:embed="rId11">
                            <a:extLst>
                              <a:ext uri="{28A0092B-C50C-407E-A947-70E740481C1C}">
                                <a14:useLocalDpi xmlns:a14="http://schemas.microsoft.com/office/drawing/2010/main" val="0"/>
                              </a:ext>
                            </a:extLst>
                          </a:blip>
                          <a:stretch>
                            <a:fillRect/>
                          </a:stretch>
                        </pic:blipFill>
                        <pic:spPr>
                          <a:xfrm>
                            <a:off x="0" y="0"/>
                            <a:ext cx="3254572" cy="441158"/>
                          </a:xfrm>
                          <a:prstGeom prst="rect">
                            <a:avLst/>
                          </a:prstGeom>
                        </pic:spPr>
                      </pic:pic>
                    </a:graphicData>
                  </a:graphic>
                  <wp14:sizeRelH relativeFrom="page">
                    <wp14:pctWidth>0</wp14:pctWidth>
                  </wp14:sizeRelH>
                  <wp14:sizeRelV relativeFrom="page">
                    <wp14:pctHeight>0</wp14:pctHeight>
                  </wp14:sizeRelV>
                </wp:anchor>
              </w:drawing>
            </w:r>
            <w:r w:rsidR="0024388F" w:rsidRPr="00331008">
              <w:rPr>
                <w:rFonts w:ascii="Palatino Linotype" w:hAnsi="Palatino Linotype"/>
                <w:sz w:val="18"/>
                <w:szCs w:val="18"/>
              </w:rPr>
              <w:t>Se proporciona liga en formato cerrado</w:t>
            </w:r>
          </w:p>
        </w:tc>
        <w:tc>
          <w:tcPr>
            <w:tcW w:w="781" w:type="dxa"/>
            <w:vAlign w:val="center"/>
          </w:tcPr>
          <w:p w14:paraId="52F24142" w14:textId="26FCDC2E" w:rsidR="0031073F" w:rsidRPr="00331008" w:rsidRDefault="0024388F" w:rsidP="0024388F">
            <w:pPr>
              <w:jc w:val="center"/>
              <w:rPr>
                <w:rFonts w:ascii="Palatino Linotype" w:hAnsi="Palatino Linotype"/>
                <w:sz w:val="18"/>
                <w:szCs w:val="18"/>
              </w:rPr>
            </w:pPr>
            <w:r w:rsidRPr="00331008">
              <w:rPr>
                <w:rFonts w:ascii="Palatino Linotype" w:hAnsi="Palatino Linotype"/>
                <w:sz w:val="18"/>
                <w:szCs w:val="18"/>
              </w:rPr>
              <w:t>No</w:t>
            </w:r>
          </w:p>
        </w:tc>
      </w:tr>
      <w:tr w:rsidR="0024388F" w:rsidRPr="00331008" w14:paraId="3C514A41" w14:textId="77777777" w:rsidTr="0024388F">
        <w:tc>
          <w:tcPr>
            <w:tcW w:w="3114" w:type="dxa"/>
          </w:tcPr>
          <w:p w14:paraId="42C9385A" w14:textId="77777777" w:rsidR="0031073F" w:rsidRPr="00331008" w:rsidRDefault="0031073F" w:rsidP="0031073F">
            <w:pPr>
              <w:pStyle w:val="Prrafodelista"/>
              <w:numPr>
                <w:ilvl w:val="0"/>
                <w:numId w:val="19"/>
              </w:numPr>
              <w:autoSpaceDE w:val="0"/>
              <w:autoSpaceDN w:val="0"/>
              <w:adjustRightInd w:val="0"/>
              <w:jc w:val="both"/>
              <w:rPr>
                <w:rFonts w:ascii="Palatino Linotype" w:hAnsi="Palatino Linotype"/>
                <w:sz w:val="18"/>
                <w:szCs w:val="18"/>
              </w:rPr>
            </w:pPr>
            <w:r w:rsidRPr="00331008">
              <w:rPr>
                <w:rFonts w:ascii="Palatino Linotype" w:hAnsi="Palatino Linotype" w:cs="Arial"/>
                <w:sz w:val="18"/>
                <w:szCs w:val="18"/>
              </w:rPr>
              <w:t xml:space="preserve">El o los documentos donde conste la relación de capacitaciones, talleres o actividades de prevención realizadas por la Procuraduría de Protección de Niñas, Niños y Adolescentes, indicando tema, fecha, lugar y número de asistentes. </w:t>
            </w:r>
          </w:p>
          <w:p w14:paraId="4E63966E" w14:textId="5250A8A9" w:rsidR="0031073F" w:rsidRPr="00331008" w:rsidRDefault="0031073F" w:rsidP="0031073F">
            <w:pPr>
              <w:rPr>
                <w:rFonts w:ascii="Palatino Linotype" w:hAnsi="Palatino Linotype"/>
                <w:sz w:val="18"/>
                <w:szCs w:val="18"/>
              </w:rPr>
            </w:pPr>
          </w:p>
        </w:tc>
        <w:tc>
          <w:tcPr>
            <w:tcW w:w="4252" w:type="dxa"/>
          </w:tcPr>
          <w:p w14:paraId="6E976699" w14:textId="77777777" w:rsidR="0031073F" w:rsidRPr="00331008" w:rsidRDefault="0031073F" w:rsidP="00263AF2">
            <w:pPr>
              <w:rPr>
                <w:rFonts w:ascii="Palatino Linotype" w:hAnsi="Palatino Linotype"/>
                <w:sz w:val="18"/>
                <w:szCs w:val="18"/>
              </w:rPr>
            </w:pPr>
            <w:r w:rsidRPr="00331008">
              <w:rPr>
                <w:rFonts w:ascii="Palatino Linotype" w:hAnsi="Palatino Linotype"/>
                <w:sz w:val="18"/>
                <w:szCs w:val="18"/>
              </w:rPr>
              <w:t xml:space="preserve">Se remite relación de capacitaciones con fecha, lugar y número de asistentes </w:t>
            </w:r>
          </w:p>
          <w:p w14:paraId="025F36AA" w14:textId="371A19A1" w:rsidR="0024388F" w:rsidRPr="00331008" w:rsidRDefault="0024388F" w:rsidP="00263AF2">
            <w:pPr>
              <w:rPr>
                <w:rFonts w:ascii="Palatino Linotype" w:hAnsi="Palatino Linotype"/>
                <w:sz w:val="18"/>
                <w:szCs w:val="18"/>
              </w:rPr>
            </w:pPr>
          </w:p>
          <w:p w14:paraId="5D8ED79F" w14:textId="7F55FD91" w:rsidR="0024388F" w:rsidRPr="00331008" w:rsidRDefault="0024388F" w:rsidP="00263AF2">
            <w:pPr>
              <w:rPr>
                <w:rFonts w:ascii="Palatino Linotype" w:hAnsi="Palatino Linotype"/>
                <w:sz w:val="18"/>
                <w:szCs w:val="18"/>
              </w:rPr>
            </w:pPr>
            <w:r w:rsidRPr="00331008">
              <w:rPr>
                <w:rFonts w:ascii="Palatino Linotype" w:hAnsi="Palatino Linotype"/>
                <w:noProof/>
                <w:sz w:val="18"/>
                <w:szCs w:val="18"/>
                <w:lang w:eastAsia="es-MX"/>
              </w:rPr>
              <w:drawing>
                <wp:anchor distT="0" distB="0" distL="114300" distR="114300" simplePos="0" relativeHeight="251803638" behindDoc="0" locked="0" layoutInCell="1" allowOverlap="1" wp14:anchorId="1CF79EB8" wp14:editId="25E7BEBC">
                  <wp:simplePos x="0" y="0"/>
                  <wp:positionH relativeFrom="column">
                    <wp:posOffset>-46355</wp:posOffset>
                  </wp:positionH>
                  <wp:positionV relativeFrom="paragraph">
                    <wp:posOffset>296008</wp:posOffset>
                  </wp:positionV>
                  <wp:extent cx="3398227" cy="1741762"/>
                  <wp:effectExtent l="19050" t="19050" r="12065" b="11430"/>
                  <wp:wrapThrough wrapText="bothSides">
                    <wp:wrapPolygon edited="0">
                      <wp:start x="-121" y="-236"/>
                      <wp:lineTo x="-121" y="21505"/>
                      <wp:lineTo x="21556" y="21505"/>
                      <wp:lineTo x="21556" y="-236"/>
                      <wp:lineTo x="-121" y="-236"/>
                    </wp:wrapPolygon>
                  </wp:wrapThrough>
                  <wp:docPr id="12661041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10419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99382" cy="1742354"/>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tc>
        <w:tc>
          <w:tcPr>
            <w:tcW w:w="781" w:type="dxa"/>
            <w:vAlign w:val="center"/>
          </w:tcPr>
          <w:p w14:paraId="4BF2CA8C" w14:textId="136DC80F" w:rsidR="0031073F" w:rsidRPr="00331008" w:rsidRDefault="0024388F" w:rsidP="0024388F">
            <w:pPr>
              <w:jc w:val="center"/>
              <w:rPr>
                <w:rFonts w:ascii="Palatino Linotype" w:hAnsi="Palatino Linotype"/>
                <w:sz w:val="18"/>
                <w:szCs w:val="18"/>
              </w:rPr>
            </w:pPr>
            <w:r w:rsidRPr="00331008">
              <w:rPr>
                <w:rFonts w:ascii="Palatino Linotype" w:hAnsi="Palatino Linotype"/>
                <w:sz w:val="18"/>
                <w:szCs w:val="18"/>
              </w:rPr>
              <w:t>Sí</w:t>
            </w:r>
          </w:p>
        </w:tc>
      </w:tr>
      <w:tr w:rsidR="0024388F" w:rsidRPr="00331008" w14:paraId="2448CA2A" w14:textId="77777777" w:rsidTr="0024388F">
        <w:tc>
          <w:tcPr>
            <w:tcW w:w="3114" w:type="dxa"/>
          </w:tcPr>
          <w:p w14:paraId="161D7EDE" w14:textId="77777777" w:rsidR="0031073F" w:rsidRPr="00331008" w:rsidRDefault="0031073F" w:rsidP="0031073F">
            <w:pPr>
              <w:pStyle w:val="Prrafodelista"/>
              <w:numPr>
                <w:ilvl w:val="0"/>
                <w:numId w:val="19"/>
              </w:numPr>
              <w:autoSpaceDE w:val="0"/>
              <w:autoSpaceDN w:val="0"/>
              <w:adjustRightInd w:val="0"/>
              <w:jc w:val="both"/>
              <w:rPr>
                <w:rFonts w:ascii="Palatino Linotype" w:hAnsi="Palatino Linotype"/>
                <w:sz w:val="18"/>
                <w:szCs w:val="18"/>
              </w:rPr>
            </w:pPr>
            <w:r w:rsidRPr="00331008">
              <w:rPr>
                <w:rFonts w:ascii="Palatino Linotype" w:hAnsi="Palatino Linotype" w:cs="Arial"/>
                <w:sz w:val="18"/>
                <w:szCs w:val="18"/>
              </w:rPr>
              <w:t xml:space="preserve">El o los documentos donde conste el presupuesto asignado y ejercido por la Procuraduría de Protección de Niñas, Niños y Adolescentes, indicando partidas presupuestales. </w:t>
            </w:r>
          </w:p>
          <w:p w14:paraId="63519BE1" w14:textId="77777777" w:rsidR="0031073F" w:rsidRPr="00331008" w:rsidRDefault="0031073F" w:rsidP="0031073F">
            <w:pPr>
              <w:rPr>
                <w:rFonts w:ascii="Palatino Linotype" w:hAnsi="Palatino Linotype"/>
                <w:sz w:val="18"/>
                <w:szCs w:val="18"/>
              </w:rPr>
            </w:pPr>
          </w:p>
        </w:tc>
        <w:tc>
          <w:tcPr>
            <w:tcW w:w="4252" w:type="dxa"/>
            <w:vAlign w:val="center"/>
          </w:tcPr>
          <w:p w14:paraId="4CD5EA05" w14:textId="77777777" w:rsidR="0031073F" w:rsidRPr="00331008" w:rsidRDefault="0031073F" w:rsidP="0024388F">
            <w:pPr>
              <w:jc w:val="both"/>
              <w:rPr>
                <w:rFonts w:ascii="Palatino Linotype" w:hAnsi="Palatino Linotype"/>
                <w:sz w:val="18"/>
                <w:szCs w:val="18"/>
              </w:rPr>
            </w:pPr>
            <w:r w:rsidRPr="00331008">
              <w:rPr>
                <w:rFonts w:ascii="Palatino Linotype" w:hAnsi="Palatino Linotype"/>
                <w:sz w:val="18"/>
                <w:szCs w:val="18"/>
              </w:rPr>
              <w:t>Estado comparativo presupuestal de egresos 2025</w:t>
            </w:r>
          </w:p>
          <w:p w14:paraId="457F8F24" w14:textId="77777777" w:rsidR="0031073F" w:rsidRPr="00331008" w:rsidRDefault="0031073F" w:rsidP="0024388F">
            <w:pPr>
              <w:jc w:val="both"/>
              <w:rPr>
                <w:rFonts w:ascii="Palatino Linotype" w:hAnsi="Palatino Linotype"/>
                <w:sz w:val="18"/>
                <w:szCs w:val="18"/>
              </w:rPr>
            </w:pPr>
          </w:p>
          <w:p w14:paraId="7B995CF5" w14:textId="77777777" w:rsidR="00B14E62" w:rsidRPr="00331008" w:rsidRDefault="0031073F" w:rsidP="0024388F">
            <w:pPr>
              <w:jc w:val="both"/>
              <w:rPr>
                <w:rFonts w:ascii="Palatino Linotype" w:hAnsi="Palatino Linotype"/>
                <w:sz w:val="18"/>
                <w:szCs w:val="18"/>
              </w:rPr>
            </w:pPr>
            <w:r w:rsidRPr="00331008">
              <w:rPr>
                <w:rFonts w:ascii="Palatino Linotype" w:hAnsi="Palatino Linotype"/>
                <w:sz w:val="18"/>
                <w:szCs w:val="18"/>
              </w:rPr>
              <w:t xml:space="preserve">Estado comparativo presupuestal de egresos </w:t>
            </w:r>
            <w:r w:rsidR="0024388F" w:rsidRPr="00331008">
              <w:rPr>
                <w:rFonts w:ascii="Palatino Linotype" w:hAnsi="Palatino Linotype"/>
                <w:sz w:val="18"/>
                <w:szCs w:val="18"/>
              </w:rPr>
              <w:t>correspondiente al mes de enero 2026</w:t>
            </w:r>
            <w:r w:rsidR="007F6CB6" w:rsidRPr="00331008">
              <w:rPr>
                <w:rFonts w:ascii="Palatino Linotype" w:hAnsi="Palatino Linotype"/>
                <w:sz w:val="18"/>
                <w:szCs w:val="18"/>
              </w:rPr>
              <w:t xml:space="preserve">, no refleja egresos. </w:t>
            </w:r>
          </w:p>
          <w:p w14:paraId="49A3434D" w14:textId="0016892E" w:rsidR="0031073F" w:rsidRPr="00331008" w:rsidRDefault="00B14E62" w:rsidP="0024388F">
            <w:pPr>
              <w:jc w:val="both"/>
              <w:rPr>
                <w:rFonts w:ascii="Palatino Linotype" w:hAnsi="Palatino Linotype"/>
                <w:sz w:val="18"/>
                <w:szCs w:val="18"/>
              </w:rPr>
            </w:pPr>
            <w:r w:rsidRPr="00331008">
              <w:rPr>
                <w:rFonts w:ascii="Palatino Linotype" w:hAnsi="Palatino Linotype"/>
                <w:sz w:val="18"/>
                <w:szCs w:val="18"/>
              </w:rPr>
              <w:t>Tampoco se atiende temporalidad del uno al dieciocho de febrero 2026</w:t>
            </w:r>
          </w:p>
          <w:p w14:paraId="1759B80B" w14:textId="77777777" w:rsidR="0031073F" w:rsidRPr="00331008" w:rsidRDefault="0031073F" w:rsidP="0024388F">
            <w:pPr>
              <w:jc w:val="both"/>
              <w:rPr>
                <w:rFonts w:ascii="Palatino Linotype" w:hAnsi="Palatino Linotype"/>
                <w:sz w:val="18"/>
                <w:szCs w:val="18"/>
              </w:rPr>
            </w:pPr>
          </w:p>
          <w:p w14:paraId="67F63404" w14:textId="77777777" w:rsidR="0031073F" w:rsidRPr="00331008" w:rsidRDefault="0031073F" w:rsidP="0024388F">
            <w:pPr>
              <w:jc w:val="both"/>
              <w:rPr>
                <w:rFonts w:ascii="Palatino Linotype" w:hAnsi="Palatino Linotype"/>
                <w:sz w:val="18"/>
                <w:szCs w:val="18"/>
              </w:rPr>
            </w:pPr>
          </w:p>
        </w:tc>
        <w:tc>
          <w:tcPr>
            <w:tcW w:w="781" w:type="dxa"/>
            <w:vAlign w:val="center"/>
          </w:tcPr>
          <w:p w14:paraId="6B367C3B" w14:textId="154445B6" w:rsidR="0031073F" w:rsidRPr="00331008" w:rsidRDefault="0024388F" w:rsidP="0024388F">
            <w:pPr>
              <w:jc w:val="center"/>
              <w:rPr>
                <w:rFonts w:ascii="Palatino Linotype" w:hAnsi="Palatino Linotype"/>
                <w:sz w:val="18"/>
                <w:szCs w:val="18"/>
              </w:rPr>
            </w:pPr>
            <w:r w:rsidRPr="00331008">
              <w:rPr>
                <w:rFonts w:ascii="Palatino Linotype" w:hAnsi="Palatino Linotype"/>
                <w:sz w:val="18"/>
                <w:szCs w:val="18"/>
              </w:rPr>
              <w:t>Parcial</w:t>
            </w:r>
          </w:p>
        </w:tc>
      </w:tr>
    </w:tbl>
    <w:p w14:paraId="615E4C1F" w14:textId="77777777" w:rsidR="0031073F" w:rsidRPr="00331008" w:rsidRDefault="0031073F" w:rsidP="00557D3B">
      <w:pPr>
        <w:spacing w:line="360" w:lineRule="auto"/>
        <w:jc w:val="both"/>
        <w:rPr>
          <w:rFonts w:ascii="Palatino Linotype" w:hAnsi="Palatino Linotype" w:cs="Arial"/>
          <w:noProof/>
          <w:color w:val="000000"/>
          <w:lang w:eastAsia="es-MX"/>
        </w:rPr>
      </w:pPr>
    </w:p>
    <w:p w14:paraId="5211D317" w14:textId="77777777" w:rsidR="0031073F" w:rsidRPr="00331008" w:rsidRDefault="0031073F" w:rsidP="00557D3B">
      <w:pPr>
        <w:spacing w:line="360" w:lineRule="auto"/>
        <w:jc w:val="both"/>
        <w:rPr>
          <w:rFonts w:ascii="Palatino Linotype" w:hAnsi="Palatino Linotype" w:cs="Arial"/>
          <w:noProof/>
          <w:color w:val="000000"/>
          <w:lang w:eastAsia="es-MX"/>
        </w:rPr>
      </w:pPr>
    </w:p>
    <w:p w14:paraId="6027A12E" w14:textId="77777777" w:rsidR="0031073F" w:rsidRPr="00331008" w:rsidRDefault="0031073F" w:rsidP="00557D3B">
      <w:pPr>
        <w:spacing w:line="360" w:lineRule="auto"/>
        <w:jc w:val="both"/>
        <w:rPr>
          <w:rFonts w:ascii="Palatino Linotype" w:hAnsi="Palatino Linotype" w:cs="Arial"/>
          <w:noProof/>
          <w:color w:val="000000"/>
          <w:lang w:eastAsia="es-MX"/>
        </w:rPr>
      </w:pPr>
    </w:p>
    <w:p w14:paraId="0E3B03A8" w14:textId="77777777" w:rsidR="0024388F" w:rsidRPr="00331008" w:rsidRDefault="0024388F" w:rsidP="0024388F">
      <w:pPr>
        <w:spacing w:line="360" w:lineRule="auto"/>
        <w:jc w:val="both"/>
        <w:rPr>
          <w:rFonts w:ascii="Palatino Linotype" w:hAnsi="Palatino Linotype"/>
          <w:sz w:val="24"/>
          <w:szCs w:val="24"/>
        </w:rPr>
      </w:pPr>
      <w:r w:rsidRPr="00331008">
        <w:rPr>
          <w:rFonts w:ascii="Palatino Linotype" w:hAnsi="Palatino Linotype" w:cs="Arial"/>
          <w:noProof/>
          <w:color w:val="000000"/>
          <w:sz w:val="24"/>
          <w:lang w:eastAsia="es-MX"/>
        </w:rPr>
        <w:lastRenderedPageBreak/>
        <w:t xml:space="preserve">Visto de esta forma, con relación a las ligas proporcionadas en los puntos </w:t>
      </w:r>
      <w:r w:rsidRPr="00331008">
        <w:rPr>
          <w:rFonts w:ascii="Palatino Linotype" w:hAnsi="Palatino Linotype" w:cs="Arial"/>
          <w:b/>
          <w:bCs/>
          <w:noProof/>
          <w:color w:val="000000"/>
          <w:sz w:val="24"/>
          <w:lang w:eastAsia="es-MX"/>
        </w:rPr>
        <w:t xml:space="preserve">1, 7 y 8 </w:t>
      </w:r>
      <w:r w:rsidRPr="00331008">
        <w:rPr>
          <w:rFonts w:ascii="Palatino Linotype" w:hAnsi="Palatino Linotype" w:cs="Arial"/>
          <w:noProof/>
          <w:color w:val="000000"/>
          <w:sz w:val="24"/>
          <w:lang w:eastAsia="es-MX"/>
        </w:rPr>
        <w:t xml:space="preserve">resulta obice mencionar que para </w:t>
      </w:r>
      <w:r w:rsidRPr="00331008">
        <w:rPr>
          <w:rFonts w:ascii="Palatino Linotype" w:hAnsi="Palatino Linotype" w:cs="Arial"/>
          <w:sz w:val="24"/>
          <w:szCs w:val="24"/>
        </w:rPr>
        <w:t xml:space="preserve">tener acceso a la liga proporcionada es necesario capturar la </w:t>
      </w:r>
      <w:r w:rsidRPr="00331008">
        <w:rPr>
          <w:rFonts w:ascii="Palatino Linotype" w:hAnsi="Palatino Linotype"/>
          <w:sz w:val="24"/>
          <w:szCs w:val="24"/>
        </w:rPr>
        <w:t xml:space="preserve">dirección electrónica carácter por carácter, ya que el documento digitalizado a través del cual se proporcionó las ligas no permite editar, modificar o procesar su contenido, asimismo, es imprescindible mencionar que dicha liga electrónica está compuesta por diversos caracteres, así como por mayúsculas y minúsculas, por lo que no es posible distinguir, por ejemplo, entre el carácter “i” mayúscula del carácter “L” minúscula entre otras además que una de ellas se encuentra borrosa. </w:t>
      </w:r>
    </w:p>
    <w:p w14:paraId="0907EC6C" w14:textId="77777777" w:rsidR="0024388F" w:rsidRPr="00331008" w:rsidRDefault="0024388F" w:rsidP="0024388F">
      <w:pPr>
        <w:spacing w:line="360" w:lineRule="auto"/>
        <w:jc w:val="both"/>
        <w:rPr>
          <w:rFonts w:ascii="Palatino Linotype" w:hAnsi="Palatino Linotype"/>
          <w:sz w:val="24"/>
          <w:szCs w:val="24"/>
          <w:lang w:eastAsia="es-MX"/>
        </w:rPr>
      </w:pPr>
      <w:r w:rsidRPr="00331008">
        <w:rPr>
          <w:rFonts w:ascii="Palatino Linotype" w:hAnsi="Palatino Linotype"/>
          <w:sz w:val="24"/>
          <w:szCs w:val="24"/>
          <w:lang w:eastAsia="es-MX"/>
        </w:rPr>
        <w:t>Por otra parte, se debe establecer que al proporcionar información pública es necesario que sea en un formato que no tenga ninguna restricción en el acceso o reutilización, por lo que, es necesario que los datos digitales (como ligas electrónicas), se proporcionen en un formato abierto.</w:t>
      </w:r>
    </w:p>
    <w:p w14:paraId="10059B0B" w14:textId="77777777" w:rsidR="0024388F" w:rsidRPr="00331008" w:rsidRDefault="0024388F" w:rsidP="0024388F">
      <w:pPr>
        <w:spacing w:line="360" w:lineRule="auto"/>
        <w:jc w:val="both"/>
        <w:rPr>
          <w:rFonts w:ascii="Palatino Linotype" w:hAnsi="Palatino Linotype" w:cs="Tahoma"/>
          <w:b/>
          <w:bCs/>
          <w:i/>
          <w:sz w:val="24"/>
          <w:szCs w:val="24"/>
        </w:rPr>
      </w:pPr>
      <w:r w:rsidRPr="00331008">
        <w:rPr>
          <w:rFonts w:ascii="Palatino Linotype" w:eastAsia="Calibri" w:hAnsi="Palatino Linotype" w:cs="Tahoma"/>
          <w:bCs/>
          <w:sz w:val="24"/>
          <w:szCs w:val="24"/>
        </w:rPr>
        <w:t xml:space="preserve">Derivado de lo anterior, se considera necesario precisar que datos abiertos, conforme a la </w:t>
      </w:r>
      <w:r w:rsidRPr="00331008">
        <w:rPr>
          <w:rFonts w:ascii="Palatino Linotype" w:hAnsi="Palatino Linotype" w:cs="Tahoma"/>
          <w:bCs/>
          <w:sz w:val="24"/>
          <w:szCs w:val="24"/>
        </w:rPr>
        <w:t>Carta Internacional de Datos Abiertos</w:t>
      </w:r>
      <w:r w:rsidRPr="00331008">
        <w:rPr>
          <w:rStyle w:val="Refdenotaalpie"/>
          <w:rFonts w:ascii="Palatino Linotype" w:hAnsi="Palatino Linotype" w:cs="Tahoma"/>
          <w:bCs/>
          <w:sz w:val="24"/>
          <w:szCs w:val="24"/>
        </w:rPr>
        <w:footnoteReference w:id="2"/>
      </w:r>
      <w:r w:rsidRPr="00331008">
        <w:rPr>
          <w:rFonts w:ascii="Palatino Linotype" w:eastAsia="Calibri" w:hAnsi="Palatino Linotype" w:cs="Tahoma"/>
          <w:bCs/>
          <w:sz w:val="24"/>
          <w:szCs w:val="24"/>
        </w:rPr>
        <w:t xml:space="preserve"> </w:t>
      </w:r>
      <w:r w:rsidRPr="00331008">
        <w:rPr>
          <w:rFonts w:ascii="Palatino Linotype" w:hAnsi="Palatino Linotype" w:cs="Tahoma"/>
          <w:bCs/>
          <w:i/>
          <w:sz w:val="24"/>
          <w:szCs w:val="24"/>
        </w:rPr>
        <w:t xml:space="preserve">son datos digitales que son puestos a disposición con las características técnicas y jurídicas necesarias para que </w:t>
      </w:r>
      <w:r w:rsidRPr="00331008">
        <w:rPr>
          <w:rFonts w:ascii="Palatino Linotype" w:hAnsi="Palatino Linotype" w:cs="Tahoma"/>
          <w:b/>
          <w:bCs/>
          <w:i/>
          <w:sz w:val="24"/>
          <w:szCs w:val="24"/>
        </w:rPr>
        <w:t xml:space="preserve">puedan ser </w:t>
      </w:r>
      <w:r w:rsidRPr="00331008">
        <w:rPr>
          <w:rFonts w:ascii="Palatino Linotype" w:hAnsi="Palatino Linotype" w:cs="Tahoma"/>
          <w:b/>
          <w:bCs/>
          <w:i/>
          <w:sz w:val="24"/>
          <w:szCs w:val="24"/>
          <w:u w:val="single"/>
        </w:rPr>
        <w:t>usados, reutilizados y redistribuidos</w:t>
      </w:r>
      <w:r w:rsidRPr="00331008">
        <w:rPr>
          <w:rFonts w:ascii="Palatino Linotype" w:hAnsi="Palatino Linotype" w:cs="Tahoma"/>
          <w:b/>
          <w:bCs/>
          <w:i/>
          <w:sz w:val="24"/>
          <w:szCs w:val="24"/>
        </w:rPr>
        <w:t xml:space="preserve"> libremente por cualquier persona, en cualquier momento y en cualquier lugar.</w:t>
      </w:r>
    </w:p>
    <w:p w14:paraId="4219A420" w14:textId="77777777" w:rsidR="0024388F" w:rsidRPr="00331008" w:rsidRDefault="0024388F" w:rsidP="0024388F">
      <w:pPr>
        <w:spacing w:line="360" w:lineRule="auto"/>
        <w:jc w:val="both"/>
        <w:rPr>
          <w:rFonts w:ascii="Palatino Linotype" w:hAnsi="Palatino Linotype"/>
          <w:sz w:val="24"/>
          <w:szCs w:val="24"/>
          <w:lang w:eastAsia="es-MX"/>
        </w:rPr>
      </w:pPr>
      <w:r w:rsidRPr="00331008">
        <w:rPr>
          <w:rFonts w:ascii="Palatino Linotype" w:hAnsi="Palatino Linotype"/>
          <w:sz w:val="24"/>
          <w:szCs w:val="24"/>
          <w:lang w:eastAsia="es-MX"/>
        </w:rPr>
        <w:t xml:space="preserve">En ese contexto, el artículo 3°, fracción VI y X, de la Ley General de Transparencia y Acceso a la Información Pública, con relación, al diverso 3°, fracciones VIII y XVI de la </w:t>
      </w:r>
      <w:r w:rsidRPr="00331008">
        <w:rPr>
          <w:rFonts w:ascii="Palatino Linotype" w:hAnsi="Palatino Linotype"/>
          <w:sz w:val="24"/>
          <w:szCs w:val="24"/>
          <w:lang w:eastAsia="es-MX"/>
        </w:rPr>
        <w:lastRenderedPageBreak/>
        <w:t>Ley de Transparencia y Acceso a la Información Pública del Estado de México y Municipios, precisan lo siguiente:</w:t>
      </w:r>
    </w:p>
    <w:p w14:paraId="6CBA4321" w14:textId="77777777" w:rsidR="0024388F" w:rsidRPr="00331008" w:rsidRDefault="0024388F" w:rsidP="0024388F">
      <w:pPr>
        <w:pStyle w:val="Citas"/>
      </w:pPr>
      <w:r w:rsidRPr="00331008">
        <w:rPr>
          <w:b/>
          <w:bCs/>
        </w:rPr>
        <w:t>“ Dato abierto</w:t>
      </w:r>
      <w:r w:rsidRPr="00331008">
        <w:t>: 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40AE2B38" w14:textId="77777777" w:rsidR="0024388F" w:rsidRPr="00331008" w:rsidRDefault="0024388F" w:rsidP="0024388F">
      <w:pPr>
        <w:pStyle w:val="Citas"/>
      </w:pPr>
      <w:r w:rsidRPr="00331008">
        <w:rPr>
          <w:b/>
          <w:bCs/>
        </w:rPr>
        <w:t>Formato accesible:</w:t>
      </w:r>
      <w:r w:rsidRPr="00331008">
        <w:t xml:space="preserve"> 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74BCE246" w14:textId="77777777" w:rsidR="0024388F" w:rsidRPr="00331008" w:rsidRDefault="0024388F" w:rsidP="0024388F">
      <w:pPr>
        <w:spacing w:line="360" w:lineRule="auto"/>
        <w:jc w:val="both"/>
        <w:rPr>
          <w:rFonts w:ascii="Palatino Linotype" w:hAnsi="Palatino Linotype" w:cs="Tahoma"/>
          <w:bCs/>
          <w:sz w:val="24"/>
          <w:szCs w:val="24"/>
        </w:rPr>
      </w:pPr>
    </w:p>
    <w:p w14:paraId="0D419CF5" w14:textId="77777777" w:rsidR="0024388F" w:rsidRPr="00331008" w:rsidRDefault="0024388F" w:rsidP="0024388F">
      <w:pPr>
        <w:spacing w:line="360" w:lineRule="auto"/>
        <w:jc w:val="both"/>
        <w:rPr>
          <w:rFonts w:ascii="Palatino Linotype" w:hAnsi="Palatino Linotype" w:cs="Tahoma"/>
          <w:bCs/>
          <w:sz w:val="24"/>
          <w:szCs w:val="24"/>
        </w:rPr>
      </w:pPr>
      <w:r w:rsidRPr="00331008">
        <w:rPr>
          <w:rFonts w:ascii="Palatino Linotype" w:hAnsi="Palatino Linotype" w:cs="Tahoma"/>
          <w:bCs/>
          <w:sz w:val="24"/>
          <w:szCs w:val="24"/>
        </w:rPr>
        <w:t xml:space="preserve">En este sentido, los datos abiertos cumplen con la finalidad de poder ser utilizados, </w:t>
      </w:r>
      <w:r w:rsidRPr="00331008">
        <w:rPr>
          <w:rFonts w:ascii="Palatino Linotype" w:hAnsi="Palatino Linotype" w:cs="Tahoma"/>
          <w:b/>
          <w:bCs/>
          <w:sz w:val="24"/>
          <w:szCs w:val="24"/>
          <w:u w:val="single"/>
        </w:rPr>
        <w:t xml:space="preserve">reutilizados </w:t>
      </w:r>
      <w:r w:rsidRPr="00331008">
        <w:rPr>
          <w:rFonts w:ascii="Palatino Linotype" w:hAnsi="Palatino Linotype" w:cs="Tahoma"/>
          <w:bCs/>
          <w:sz w:val="24"/>
          <w:szCs w:val="24"/>
        </w:rPr>
        <w:t xml:space="preserve">y redistribuidos; y que el formato de datos abiertos, </w:t>
      </w:r>
      <w:r w:rsidRPr="00331008">
        <w:rPr>
          <w:rFonts w:ascii="Palatino Linotype" w:hAnsi="Palatino Linotype" w:cs="Tahoma"/>
          <w:b/>
          <w:bCs/>
          <w:sz w:val="24"/>
          <w:szCs w:val="24"/>
        </w:rPr>
        <w:t>debe permitir la aplicación y reproducción</w:t>
      </w:r>
      <w:r w:rsidRPr="00331008">
        <w:rPr>
          <w:rFonts w:ascii="Palatino Linotype" w:hAnsi="Palatino Linotype" w:cs="Tahoma"/>
          <w:bCs/>
          <w:sz w:val="24"/>
          <w:szCs w:val="24"/>
        </w:rPr>
        <w:t xml:space="preserve"> de la información sin estar condicionados a contraprestaciones; lo anterior no debe traducirse en la posibilidad de alteración, edición o modificación del original; entonces, podemos advertir que los documentos entregados en formato pdf, no permiten seleccionar texto, copiarlo y pegarlo; por tanto, tampoco permite que la información pueda ser utilizada, reutilizada o redistribuida, a tal grado que no resulta posible verificar el contenido de todas las ligas electrónicas, incluso si se intentan reproducir manualmente.</w:t>
      </w:r>
    </w:p>
    <w:p w14:paraId="292F0A7E" w14:textId="001269FB" w:rsidR="0024388F" w:rsidRPr="00331008" w:rsidRDefault="0024388F" w:rsidP="0024388F">
      <w:pPr>
        <w:spacing w:after="0" w:line="360" w:lineRule="auto"/>
        <w:jc w:val="both"/>
        <w:rPr>
          <w:rFonts w:ascii="Palatino Linotype" w:hAnsi="Palatino Linotype" w:cs="Arial"/>
          <w:color w:val="000000"/>
          <w:sz w:val="24"/>
          <w:szCs w:val="24"/>
          <w:lang w:val="es-ES_tradnl"/>
        </w:rPr>
      </w:pPr>
      <w:r w:rsidRPr="00331008">
        <w:rPr>
          <w:rFonts w:ascii="Palatino Linotype" w:hAnsi="Palatino Linotype" w:cs="Arial"/>
          <w:color w:val="000000"/>
          <w:sz w:val="24"/>
          <w:szCs w:val="24"/>
          <w:lang w:val="es-ES_tradnl"/>
        </w:rPr>
        <w:lastRenderedPageBreak/>
        <w:t>En función de lo planteado, resulta óbice señalar que la orientación proporcionada no puede tenerse por válida para satisfacer el derecho de acceso a la información pública, en virtud de que la liga electrónica requiere que el particular capture la liga electrónica, e incluso realizar una búsqueda entre todos los registros disponibles</w:t>
      </w:r>
      <w:r w:rsidR="0020015A" w:rsidRPr="00331008">
        <w:rPr>
          <w:rFonts w:ascii="Palatino Linotype" w:hAnsi="Palatino Linotype" w:cs="Arial"/>
          <w:color w:val="000000"/>
          <w:sz w:val="24"/>
          <w:szCs w:val="24"/>
          <w:lang w:val="es-ES_tradnl"/>
        </w:rPr>
        <w:t xml:space="preserve">, insistiendo en que los puntos </w:t>
      </w:r>
      <w:r w:rsidR="0020015A" w:rsidRPr="00331008">
        <w:rPr>
          <w:rFonts w:ascii="Palatino Linotype" w:hAnsi="Palatino Linotype" w:cs="Arial"/>
          <w:b/>
          <w:bCs/>
          <w:color w:val="000000"/>
          <w:sz w:val="24"/>
          <w:szCs w:val="24"/>
          <w:lang w:val="es-ES_tradnl"/>
        </w:rPr>
        <w:t>1, 7 y 8</w:t>
      </w:r>
      <w:r w:rsidR="0020015A" w:rsidRPr="00331008">
        <w:rPr>
          <w:rFonts w:ascii="Palatino Linotype" w:hAnsi="Palatino Linotype" w:cs="Arial"/>
          <w:color w:val="000000"/>
          <w:sz w:val="24"/>
          <w:szCs w:val="24"/>
          <w:lang w:val="es-ES_tradnl"/>
        </w:rPr>
        <w:t xml:space="preserve"> no se tienen por colmados. </w:t>
      </w:r>
    </w:p>
    <w:p w14:paraId="1BC1D613" w14:textId="77777777" w:rsidR="0020015A" w:rsidRPr="00331008" w:rsidRDefault="0020015A" w:rsidP="0024388F">
      <w:pPr>
        <w:spacing w:after="0" w:line="360" w:lineRule="auto"/>
        <w:jc w:val="both"/>
        <w:rPr>
          <w:rFonts w:ascii="Palatino Linotype" w:hAnsi="Palatino Linotype" w:cs="Arial"/>
          <w:color w:val="000000"/>
          <w:sz w:val="24"/>
          <w:szCs w:val="24"/>
          <w:lang w:val="es-ES_tradnl"/>
        </w:rPr>
      </w:pPr>
    </w:p>
    <w:p w14:paraId="7171C420" w14:textId="5121A1C7" w:rsidR="0020015A" w:rsidRPr="00331008" w:rsidRDefault="0020015A" w:rsidP="0024388F">
      <w:pPr>
        <w:spacing w:after="0" w:line="360" w:lineRule="auto"/>
        <w:jc w:val="both"/>
        <w:rPr>
          <w:rFonts w:ascii="Palatino Linotype" w:hAnsi="Palatino Linotype" w:cs="Arial"/>
          <w:color w:val="000000"/>
          <w:sz w:val="24"/>
          <w:szCs w:val="24"/>
          <w:lang w:val="es-ES_tradnl"/>
        </w:rPr>
      </w:pPr>
      <w:r w:rsidRPr="00331008">
        <w:rPr>
          <w:rFonts w:ascii="Palatino Linotype" w:hAnsi="Palatino Linotype" w:cs="Arial"/>
          <w:color w:val="000000"/>
          <w:sz w:val="24"/>
          <w:szCs w:val="24"/>
          <w:lang w:val="es-ES_tradnl"/>
        </w:rPr>
        <w:t xml:space="preserve">Por cuanto hace al requerimiento identificado con el numeral </w:t>
      </w:r>
      <w:r w:rsidRPr="00331008">
        <w:rPr>
          <w:rFonts w:ascii="Palatino Linotype" w:hAnsi="Palatino Linotype" w:cs="Arial"/>
          <w:b/>
          <w:bCs/>
          <w:color w:val="000000"/>
          <w:sz w:val="24"/>
          <w:szCs w:val="24"/>
          <w:lang w:val="es-ES_tradnl"/>
        </w:rPr>
        <w:t xml:space="preserve">2 </w:t>
      </w:r>
      <w:r w:rsidRPr="00331008">
        <w:rPr>
          <w:rFonts w:ascii="Palatino Linotype" w:hAnsi="Palatino Linotype" w:cs="Arial"/>
          <w:color w:val="000000"/>
          <w:sz w:val="24"/>
          <w:szCs w:val="24"/>
          <w:lang w:val="es-ES_tradnl"/>
        </w:rPr>
        <w:t xml:space="preserve">se destaca que dicho requerimiento no formó parte de la respuesta, sin embargo, de una interpretación literal y gramatical a la esfera competencial del </w:t>
      </w:r>
      <w:r w:rsidRPr="00331008">
        <w:rPr>
          <w:rFonts w:ascii="Palatino Linotype" w:hAnsi="Palatino Linotype" w:cs="Arial"/>
          <w:b/>
          <w:bCs/>
          <w:color w:val="000000"/>
          <w:sz w:val="24"/>
          <w:szCs w:val="24"/>
          <w:lang w:val="es-ES_tradnl"/>
        </w:rPr>
        <w:t xml:space="preserve">Sujeto Obligado </w:t>
      </w:r>
      <w:r w:rsidRPr="00331008">
        <w:rPr>
          <w:rFonts w:ascii="Palatino Linotype" w:hAnsi="Palatino Linotype" w:cs="Arial"/>
          <w:color w:val="000000"/>
          <w:sz w:val="24"/>
          <w:szCs w:val="24"/>
          <w:lang w:val="es-ES_tradnl"/>
        </w:rPr>
        <w:t xml:space="preserve">se advierte que debe de generar, poseer y administrar el soporte documental requerido. </w:t>
      </w:r>
    </w:p>
    <w:p w14:paraId="78E56669" w14:textId="77777777" w:rsidR="0020015A" w:rsidRPr="00331008" w:rsidRDefault="0020015A" w:rsidP="0024388F">
      <w:pPr>
        <w:spacing w:after="0" w:line="360" w:lineRule="auto"/>
        <w:jc w:val="both"/>
        <w:rPr>
          <w:rFonts w:ascii="Palatino Linotype" w:hAnsi="Palatino Linotype" w:cs="Arial"/>
          <w:color w:val="000000"/>
          <w:sz w:val="24"/>
          <w:szCs w:val="24"/>
          <w:lang w:val="es-ES_tradnl"/>
        </w:rPr>
      </w:pPr>
    </w:p>
    <w:p w14:paraId="39D974B2" w14:textId="2911F9AC" w:rsidR="0020015A" w:rsidRPr="00331008" w:rsidRDefault="0020015A" w:rsidP="0024388F">
      <w:pPr>
        <w:spacing w:after="0" w:line="360" w:lineRule="auto"/>
        <w:jc w:val="both"/>
        <w:rPr>
          <w:rFonts w:ascii="Palatino Linotype" w:hAnsi="Palatino Linotype" w:cs="Arial"/>
          <w:color w:val="000000"/>
          <w:sz w:val="24"/>
          <w:szCs w:val="24"/>
          <w:lang w:val="es-ES_tradnl"/>
        </w:rPr>
      </w:pPr>
      <w:r w:rsidRPr="00331008">
        <w:rPr>
          <w:rFonts w:ascii="Palatino Linotype" w:hAnsi="Palatino Linotype" w:cs="Arial"/>
          <w:color w:val="000000"/>
          <w:sz w:val="24"/>
          <w:szCs w:val="24"/>
          <w:lang w:val="es-ES_tradnl"/>
        </w:rPr>
        <w:t xml:space="preserve">Ahora bien, en referencia al requerimiento </w:t>
      </w:r>
      <w:r w:rsidRPr="00331008">
        <w:rPr>
          <w:rFonts w:ascii="Palatino Linotype" w:hAnsi="Palatino Linotype" w:cs="Arial"/>
          <w:b/>
          <w:bCs/>
          <w:color w:val="000000"/>
          <w:sz w:val="24"/>
          <w:szCs w:val="24"/>
          <w:lang w:val="es-ES_tradnl"/>
        </w:rPr>
        <w:t xml:space="preserve">3, El Sujeto Obligado </w:t>
      </w:r>
      <w:r w:rsidRPr="00331008">
        <w:rPr>
          <w:rFonts w:ascii="Palatino Linotype" w:hAnsi="Palatino Linotype" w:cs="Arial"/>
          <w:color w:val="000000"/>
          <w:sz w:val="24"/>
          <w:szCs w:val="24"/>
          <w:lang w:val="es-ES_tradnl"/>
        </w:rPr>
        <w:t xml:space="preserve">asumió contar con la información requerida, sin embargo, no remitió el soporte documental identificado como cédula de base de datos, resultando procedente su entrega. </w:t>
      </w:r>
    </w:p>
    <w:p w14:paraId="2F76EE42" w14:textId="77777777" w:rsidR="0020015A" w:rsidRPr="00331008" w:rsidRDefault="0020015A" w:rsidP="0024388F">
      <w:pPr>
        <w:spacing w:after="0" w:line="360" w:lineRule="auto"/>
        <w:jc w:val="both"/>
        <w:rPr>
          <w:rFonts w:ascii="Palatino Linotype" w:hAnsi="Palatino Linotype" w:cs="Arial"/>
          <w:color w:val="000000"/>
          <w:sz w:val="24"/>
          <w:szCs w:val="24"/>
          <w:lang w:val="es-ES_tradnl"/>
        </w:rPr>
      </w:pPr>
    </w:p>
    <w:p w14:paraId="454229CB" w14:textId="77777777" w:rsidR="0020015A" w:rsidRPr="00331008" w:rsidRDefault="0020015A" w:rsidP="0020015A">
      <w:pPr>
        <w:pStyle w:val="Prrafodelista"/>
        <w:autoSpaceDE w:val="0"/>
        <w:autoSpaceDN w:val="0"/>
        <w:adjustRightInd w:val="0"/>
        <w:spacing w:before="240" w:after="160" w:line="360" w:lineRule="auto"/>
        <w:ind w:left="0"/>
        <w:jc w:val="both"/>
        <w:rPr>
          <w:rFonts w:ascii="Palatino Linotype" w:hAnsi="Palatino Linotype" w:cs="Arial"/>
          <w:color w:val="000000"/>
          <w:lang w:val="es-ES_tradnl"/>
        </w:rPr>
      </w:pPr>
      <w:r w:rsidRPr="00331008">
        <w:rPr>
          <w:rFonts w:ascii="Palatino Linotype" w:hAnsi="Palatino Linotype" w:cs="Arial"/>
          <w:color w:val="000000"/>
          <w:lang w:val="es-ES_tradnl"/>
        </w:rPr>
        <w:t xml:space="preserve">Con relación a los puntos </w:t>
      </w:r>
      <w:r w:rsidRPr="00331008">
        <w:rPr>
          <w:rFonts w:ascii="Palatino Linotype" w:hAnsi="Palatino Linotype" w:cs="Arial"/>
          <w:b/>
          <w:bCs/>
          <w:color w:val="000000"/>
          <w:lang w:val="es-ES_tradnl"/>
        </w:rPr>
        <w:t xml:space="preserve">4 y 9, </w:t>
      </w:r>
      <w:r w:rsidRPr="00331008">
        <w:rPr>
          <w:rFonts w:ascii="Palatino Linotype" w:hAnsi="Palatino Linotype" w:cs="Arial"/>
          <w:color w:val="000000"/>
          <w:lang w:val="es-ES_tradnl"/>
        </w:rPr>
        <w:t xml:space="preserve">es posible advertir que el Procurador de Niñas, Niños y Adolescentes hizo entrega información de carácter estadístico, debiendo mencionarse que que dentro de las atribuciones reservadas al órgano garante local no se encuentra la relativa a dudar de la veracidad de la información remitida por los </w:t>
      </w:r>
      <w:r w:rsidRPr="00331008">
        <w:rPr>
          <w:rFonts w:ascii="Palatino Linotype" w:hAnsi="Palatino Linotype" w:cs="Arial"/>
          <w:b/>
          <w:bCs/>
          <w:color w:val="000000"/>
          <w:lang w:val="es-ES_tradnl"/>
        </w:rPr>
        <w:t xml:space="preserve">Sujetos Obligados, </w:t>
      </w:r>
      <w:r w:rsidRPr="00331008">
        <w:rPr>
          <w:rFonts w:ascii="Palatino Linotype" w:hAnsi="Palatino Linotype" w:cs="Arial"/>
          <w:color w:val="000000"/>
          <w:lang w:val="es-ES_tradnl"/>
        </w:rPr>
        <w:t>por cuanto hace a su:</w:t>
      </w:r>
    </w:p>
    <w:p w14:paraId="164A184E" w14:textId="77777777" w:rsidR="0020015A" w:rsidRPr="00331008" w:rsidRDefault="0020015A" w:rsidP="0020015A">
      <w:pPr>
        <w:pStyle w:val="Prrafodelista"/>
        <w:numPr>
          <w:ilvl w:val="0"/>
          <w:numId w:val="20"/>
        </w:numPr>
        <w:autoSpaceDE w:val="0"/>
        <w:autoSpaceDN w:val="0"/>
        <w:adjustRightInd w:val="0"/>
        <w:spacing w:before="240" w:after="160" w:line="360" w:lineRule="auto"/>
        <w:jc w:val="both"/>
        <w:rPr>
          <w:rFonts w:ascii="Palatino Linotype" w:hAnsi="Palatino Linotype"/>
        </w:rPr>
      </w:pPr>
      <w:r w:rsidRPr="00331008">
        <w:rPr>
          <w:rFonts w:ascii="Palatino Linotype" w:hAnsi="Palatino Linotype"/>
        </w:rPr>
        <w:t>Volumen</w:t>
      </w:r>
    </w:p>
    <w:p w14:paraId="33932DB8" w14:textId="77777777" w:rsidR="0020015A" w:rsidRPr="00331008" w:rsidRDefault="0020015A" w:rsidP="0020015A">
      <w:pPr>
        <w:pStyle w:val="Prrafodelista"/>
        <w:numPr>
          <w:ilvl w:val="0"/>
          <w:numId w:val="20"/>
        </w:numPr>
        <w:autoSpaceDE w:val="0"/>
        <w:autoSpaceDN w:val="0"/>
        <w:adjustRightInd w:val="0"/>
        <w:spacing w:before="240" w:after="160" w:line="360" w:lineRule="auto"/>
        <w:jc w:val="both"/>
        <w:rPr>
          <w:rFonts w:ascii="Palatino Linotype" w:hAnsi="Palatino Linotype"/>
          <w:b/>
          <w:bCs/>
          <w:u w:val="single"/>
        </w:rPr>
      </w:pPr>
      <w:r w:rsidRPr="00331008">
        <w:rPr>
          <w:rFonts w:ascii="Palatino Linotype" w:hAnsi="Palatino Linotype"/>
          <w:b/>
          <w:bCs/>
          <w:u w:val="single"/>
        </w:rPr>
        <w:lastRenderedPageBreak/>
        <w:t>Contenido</w:t>
      </w:r>
    </w:p>
    <w:p w14:paraId="304DCD54" w14:textId="77777777" w:rsidR="0020015A" w:rsidRPr="00331008" w:rsidRDefault="0020015A" w:rsidP="0020015A">
      <w:pPr>
        <w:pStyle w:val="Prrafodelista"/>
        <w:numPr>
          <w:ilvl w:val="0"/>
          <w:numId w:val="20"/>
        </w:numPr>
        <w:spacing w:line="360" w:lineRule="auto"/>
        <w:jc w:val="both"/>
        <w:rPr>
          <w:rFonts w:ascii="Palatino Linotype" w:hAnsi="Palatino Linotype" w:cs="Arial"/>
          <w:color w:val="000000"/>
          <w:lang w:val="es-ES_tradnl"/>
        </w:rPr>
      </w:pPr>
      <w:r w:rsidRPr="00331008">
        <w:rPr>
          <w:rFonts w:ascii="Palatino Linotype" w:hAnsi="Palatino Linotype"/>
        </w:rPr>
        <w:t>Extensión</w:t>
      </w:r>
    </w:p>
    <w:p w14:paraId="33CACF0E" w14:textId="77777777" w:rsidR="0020015A" w:rsidRPr="00331008" w:rsidRDefault="0020015A" w:rsidP="0020015A">
      <w:pPr>
        <w:spacing w:after="0" w:line="360" w:lineRule="auto"/>
        <w:jc w:val="both"/>
        <w:rPr>
          <w:rFonts w:ascii="Palatino Linotype" w:hAnsi="Palatino Linotype" w:cs="Arial"/>
          <w:color w:val="000000"/>
          <w:sz w:val="24"/>
          <w:szCs w:val="24"/>
          <w:lang w:val="es-ES_tradnl"/>
        </w:rPr>
      </w:pPr>
    </w:p>
    <w:p w14:paraId="06762721" w14:textId="77777777" w:rsidR="0020015A" w:rsidRPr="00331008" w:rsidRDefault="0020015A" w:rsidP="0020015A">
      <w:pPr>
        <w:spacing w:after="0" w:line="360" w:lineRule="auto"/>
        <w:jc w:val="both"/>
        <w:rPr>
          <w:rFonts w:ascii="Palatino Linotype" w:hAnsi="Palatino Linotype"/>
          <w:i/>
          <w:iCs/>
          <w:sz w:val="24"/>
          <w:szCs w:val="24"/>
        </w:rPr>
      </w:pPr>
      <w:r w:rsidRPr="00331008">
        <w:rPr>
          <w:rFonts w:ascii="Palatino Linotype" w:hAnsi="Palatino Linotype" w:cs="Arial"/>
          <w:color w:val="000000"/>
          <w:sz w:val="24"/>
          <w:szCs w:val="24"/>
          <w:lang w:val="es-ES_tradnl"/>
        </w:rPr>
        <w:t xml:space="preserve">De manera complementaria, </w:t>
      </w:r>
      <w:r w:rsidRPr="00331008">
        <w:rPr>
          <w:rFonts w:ascii="Palatino Linotype" w:hAnsi="Palatino Linotype"/>
          <w:sz w:val="24"/>
          <w:szCs w:val="24"/>
        </w:rPr>
        <w:t>se arriba a la premisa de que el derecho</w:t>
      </w:r>
      <w:r w:rsidRPr="00331008">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7DC7C4B2" w14:textId="77777777" w:rsidR="0020015A" w:rsidRPr="00331008" w:rsidRDefault="0020015A" w:rsidP="0020015A">
      <w:pPr>
        <w:spacing w:line="360" w:lineRule="auto"/>
        <w:jc w:val="both"/>
        <w:rPr>
          <w:sz w:val="24"/>
          <w:szCs w:val="24"/>
          <w:lang w:val="es-ES_tradnl"/>
        </w:rPr>
      </w:pPr>
      <w:r w:rsidRPr="00331008">
        <w:rPr>
          <w:rFonts w:ascii="Palatino Linotype" w:hAnsi="Palatino Linotype"/>
          <w:iCs/>
          <w:sz w:val="24"/>
          <w:szCs w:val="24"/>
        </w:rPr>
        <w:t xml:space="preserve">Robustece lo anterior, el criterio </w:t>
      </w:r>
      <w:r w:rsidRPr="00331008">
        <w:rPr>
          <w:rFonts w:ascii="Palatino Linotype" w:hAnsi="Palatino Linotype" w:cs="Arial"/>
          <w:color w:val="000000"/>
          <w:sz w:val="24"/>
          <w:szCs w:val="24"/>
          <w:lang w:val="es-ES_tradnl"/>
        </w:rPr>
        <w:t xml:space="preserve">03-17, emitido por </w:t>
      </w:r>
      <w:r w:rsidRPr="00331008">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73D1EB34" w14:textId="77777777" w:rsidR="0020015A" w:rsidRPr="00331008" w:rsidRDefault="0020015A" w:rsidP="0020015A">
      <w:pPr>
        <w:pStyle w:val="Citas"/>
        <w:rPr>
          <w:b/>
          <w:spacing w:val="18"/>
        </w:rPr>
      </w:pPr>
      <w:r w:rsidRPr="00331008">
        <w:rPr>
          <w:b/>
        </w:rPr>
        <w:t xml:space="preserve">“NO EXISTE OBLIGACIÓN DE ELABORAR </w:t>
      </w:r>
      <w:r w:rsidRPr="00331008">
        <w:rPr>
          <w:b/>
          <w:spacing w:val="-3"/>
        </w:rPr>
        <w:t>D</w:t>
      </w:r>
      <w:r w:rsidRPr="00331008">
        <w:rPr>
          <w:b/>
        </w:rPr>
        <w:t>OCUM</w:t>
      </w:r>
      <w:r w:rsidRPr="00331008">
        <w:rPr>
          <w:b/>
          <w:spacing w:val="1"/>
        </w:rPr>
        <w:t>E</w:t>
      </w:r>
      <w:r w:rsidRPr="00331008">
        <w:rPr>
          <w:b/>
        </w:rPr>
        <w:t>N</w:t>
      </w:r>
      <w:r w:rsidRPr="00331008">
        <w:rPr>
          <w:b/>
          <w:spacing w:val="-1"/>
        </w:rPr>
        <w:t>T</w:t>
      </w:r>
      <w:r w:rsidRPr="00331008">
        <w:rPr>
          <w:b/>
        </w:rPr>
        <w:t>OS</w:t>
      </w:r>
      <w:r w:rsidRPr="00331008">
        <w:rPr>
          <w:b/>
          <w:spacing w:val="14"/>
        </w:rPr>
        <w:t xml:space="preserve"> </w:t>
      </w:r>
      <w:r w:rsidRPr="00331008">
        <w:rPr>
          <w:b/>
          <w:spacing w:val="-1"/>
        </w:rPr>
        <w:t xml:space="preserve">AD </w:t>
      </w:r>
      <w:r w:rsidRPr="00331008">
        <w:rPr>
          <w:b/>
        </w:rPr>
        <w:t>HOC</w:t>
      </w:r>
      <w:r w:rsidRPr="00331008">
        <w:rPr>
          <w:b/>
          <w:spacing w:val="11"/>
        </w:rPr>
        <w:t xml:space="preserve"> </w:t>
      </w:r>
      <w:r w:rsidRPr="00331008">
        <w:rPr>
          <w:b/>
        </w:rPr>
        <w:t>PARA</w:t>
      </w:r>
      <w:r w:rsidRPr="00331008">
        <w:rPr>
          <w:b/>
          <w:spacing w:val="10"/>
        </w:rPr>
        <w:t xml:space="preserve"> </w:t>
      </w:r>
      <w:r w:rsidRPr="00331008">
        <w:rPr>
          <w:b/>
        </w:rPr>
        <w:t>ATENDER LAS SOL</w:t>
      </w:r>
      <w:r w:rsidRPr="00331008">
        <w:rPr>
          <w:b/>
          <w:spacing w:val="-2"/>
        </w:rPr>
        <w:t>I</w:t>
      </w:r>
      <w:r w:rsidRPr="00331008">
        <w:rPr>
          <w:b/>
          <w:spacing w:val="1"/>
        </w:rPr>
        <w:t>C</w:t>
      </w:r>
      <w:r w:rsidRPr="00331008">
        <w:rPr>
          <w:b/>
        </w:rPr>
        <w:t>ITUDES</w:t>
      </w:r>
      <w:r w:rsidRPr="00331008">
        <w:rPr>
          <w:b/>
          <w:spacing w:val="10"/>
        </w:rPr>
        <w:t xml:space="preserve"> </w:t>
      </w:r>
      <w:r w:rsidRPr="00331008">
        <w:rPr>
          <w:b/>
        </w:rPr>
        <w:t>DE</w:t>
      </w:r>
      <w:r w:rsidRPr="00331008">
        <w:rPr>
          <w:b/>
          <w:spacing w:val="9"/>
        </w:rPr>
        <w:t xml:space="preserve"> </w:t>
      </w:r>
      <w:r w:rsidRPr="00331008">
        <w:rPr>
          <w:b/>
          <w:spacing w:val="1"/>
        </w:rPr>
        <w:t>AC</w:t>
      </w:r>
      <w:r w:rsidRPr="00331008">
        <w:rPr>
          <w:b/>
          <w:spacing w:val="-1"/>
        </w:rPr>
        <w:t>C</w:t>
      </w:r>
      <w:r w:rsidRPr="00331008">
        <w:rPr>
          <w:b/>
          <w:spacing w:val="1"/>
        </w:rPr>
        <w:t>ES</w:t>
      </w:r>
      <w:r w:rsidRPr="00331008">
        <w:rPr>
          <w:b/>
        </w:rPr>
        <w:t>O</w:t>
      </w:r>
      <w:r w:rsidRPr="00331008">
        <w:rPr>
          <w:b/>
          <w:spacing w:val="11"/>
        </w:rPr>
        <w:t xml:space="preserve"> </w:t>
      </w:r>
      <w:r w:rsidRPr="00331008">
        <w:rPr>
          <w:b/>
        </w:rPr>
        <w:t>A</w:t>
      </w:r>
      <w:r w:rsidRPr="00331008">
        <w:rPr>
          <w:b/>
          <w:spacing w:val="9"/>
        </w:rPr>
        <w:t xml:space="preserve"> </w:t>
      </w:r>
      <w:r w:rsidRPr="00331008">
        <w:rPr>
          <w:b/>
        </w:rPr>
        <w:t>LA</w:t>
      </w:r>
      <w:r w:rsidRPr="00331008">
        <w:rPr>
          <w:b/>
          <w:spacing w:val="10"/>
        </w:rPr>
        <w:t xml:space="preserve"> </w:t>
      </w:r>
      <w:r w:rsidRPr="00331008">
        <w:rPr>
          <w:b/>
        </w:rPr>
        <w:t>INFORMA</w:t>
      </w:r>
      <w:r w:rsidRPr="00331008">
        <w:rPr>
          <w:b/>
          <w:spacing w:val="1"/>
        </w:rPr>
        <w:t>C</w:t>
      </w:r>
      <w:r w:rsidRPr="00331008">
        <w:rPr>
          <w:b/>
        </w:rPr>
        <w:t>IÓ</w:t>
      </w:r>
      <w:r w:rsidRPr="00331008">
        <w:rPr>
          <w:b/>
          <w:spacing w:val="-2"/>
        </w:rPr>
        <w:t>N</w:t>
      </w:r>
      <w:r w:rsidRPr="00331008">
        <w:rPr>
          <w:b/>
        </w:rPr>
        <w:t>.</w:t>
      </w:r>
      <w:r w:rsidRPr="00331008">
        <w:rPr>
          <w:b/>
          <w:spacing w:val="18"/>
        </w:rPr>
        <w:t xml:space="preserve"> </w:t>
      </w:r>
    </w:p>
    <w:p w14:paraId="5739248C" w14:textId="77777777" w:rsidR="0020015A" w:rsidRPr="00331008" w:rsidRDefault="0020015A" w:rsidP="0020015A">
      <w:pPr>
        <w:pStyle w:val="Citas"/>
      </w:pPr>
      <w:r w:rsidRPr="00331008">
        <w:rPr>
          <w:spacing w:val="18"/>
        </w:rPr>
        <w:t>L</w:t>
      </w:r>
      <w:r w:rsidRPr="00331008">
        <w:rPr>
          <w:spacing w:val="-1"/>
        </w:rPr>
        <w:t xml:space="preserve">os </w:t>
      </w:r>
      <w:r w:rsidRPr="00331008">
        <w:rPr>
          <w:spacing w:val="1"/>
        </w:rPr>
        <w:t>a</w:t>
      </w:r>
      <w:r w:rsidRPr="00331008">
        <w:t>rt</w:t>
      </w:r>
      <w:r w:rsidRPr="00331008">
        <w:rPr>
          <w:spacing w:val="-2"/>
        </w:rPr>
        <w:t>í</w:t>
      </w:r>
      <w:r w:rsidRPr="00331008">
        <w:t>c</w:t>
      </w:r>
      <w:r w:rsidRPr="00331008">
        <w:rPr>
          <w:spacing w:val="1"/>
        </w:rPr>
        <w:t>u</w:t>
      </w:r>
      <w:r w:rsidRPr="00331008">
        <w:t>los</w:t>
      </w:r>
      <w:r w:rsidRPr="00331008">
        <w:rPr>
          <w:spacing w:val="8"/>
        </w:rPr>
        <w:t xml:space="preserve"> 129 </w:t>
      </w:r>
      <w:r w:rsidRPr="00331008">
        <w:rPr>
          <w:spacing w:val="1"/>
        </w:rPr>
        <w:t>d</w:t>
      </w:r>
      <w:r w:rsidRPr="00331008">
        <w:t>e</w:t>
      </w:r>
      <w:r w:rsidRPr="00331008">
        <w:rPr>
          <w:spacing w:val="9"/>
        </w:rPr>
        <w:t xml:space="preserve"> </w:t>
      </w:r>
      <w:r w:rsidRPr="00331008">
        <w:t>la</w:t>
      </w:r>
      <w:r w:rsidRPr="00331008">
        <w:rPr>
          <w:spacing w:val="10"/>
        </w:rPr>
        <w:t xml:space="preserve"> </w:t>
      </w:r>
      <w:r w:rsidRPr="00331008">
        <w:rPr>
          <w:spacing w:val="-1"/>
        </w:rPr>
        <w:t>L</w:t>
      </w:r>
      <w:r w:rsidRPr="00331008">
        <w:rPr>
          <w:spacing w:val="1"/>
        </w:rPr>
        <w:t>e</w:t>
      </w:r>
      <w:r w:rsidRPr="00331008">
        <w:t>y</w:t>
      </w:r>
      <w:r w:rsidRPr="00331008">
        <w:rPr>
          <w:spacing w:val="8"/>
        </w:rPr>
        <w:t xml:space="preserve"> </w:t>
      </w:r>
      <w:r w:rsidRPr="00331008">
        <w:t>General</w:t>
      </w:r>
      <w:r w:rsidRPr="00331008">
        <w:rPr>
          <w:spacing w:val="10"/>
        </w:rPr>
        <w:t xml:space="preserve"> </w:t>
      </w:r>
      <w:r w:rsidRPr="00331008">
        <w:rPr>
          <w:spacing w:val="-1"/>
        </w:rPr>
        <w:t>d</w:t>
      </w:r>
      <w:r w:rsidRPr="00331008">
        <w:t>e</w:t>
      </w:r>
      <w:r w:rsidRPr="00331008">
        <w:rPr>
          <w:spacing w:val="9"/>
        </w:rPr>
        <w:t xml:space="preserve"> </w:t>
      </w:r>
      <w:r w:rsidRPr="00331008">
        <w:rPr>
          <w:spacing w:val="2"/>
        </w:rPr>
        <w:t>T</w:t>
      </w:r>
      <w:r w:rsidRPr="00331008">
        <w:t>r</w:t>
      </w:r>
      <w:r w:rsidRPr="00331008">
        <w:rPr>
          <w:spacing w:val="-2"/>
        </w:rPr>
        <w:t>a</w:t>
      </w:r>
      <w:r w:rsidRPr="00331008">
        <w:rPr>
          <w:spacing w:val="1"/>
        </w:rPr>
        <w:t>n</w:t>
      </w:r>
      <w:r w:rsidRPr="00331008">
        <w:t>s</w:t>
      </w:r>
      <w:r w:rsidRPr="00331008">
        <w:rPr>
          <w:spacing w:val="1"/>
        </w:rPr>
        <w:t>pa</w:t>
      </w:r>
      <w:r w:rsidRPr="00331008">
        <w:t>r</w:t>
      </w:r>
      <w:r w:rsidRPr="00331008">
        <w:rPr>
          <w:spacing w:val="-2"/>
        </w:rPr>
        <w:t>e</w:t>
      </w:r>
      <w:r w:rsidRPr="00331008">
        <w:rPr>
          <w:spacing w:val="1"/>
        </w:rPr>
        <w:t>n</w:t>
      </w:r>
      <w:r w:rsidRPr="00331008">
        <w:t>cia y Acc</w:t>
      </w:r>
      <w:r w:rsidRPr="00331008">
        <w:rPr>
          <w:spacing w:val="1"/>
        </w:rPr>
        <w:t>e</w:t>
      </w:r>
      <w:r w:rsidRPr="00331008">
        <w:t>so</w:t>
      </w:r>
      <w:r w:rsidRPr="00331008">
        <w:rPr>
          <w:spacing w:val="3"/>
        </w:rPr>
        <w:t xml:space="preserve"> </w:t>
      </w:r>
      <w:r w:rsidRPr="00331008">
        <w:t>a</w:t>
      </w:r>
      <w:r w:rsidRPr="00331008">
        <w:rPr>
          <w:spacing w:val="1"/>
        </w:rPr>
        <w:t xml:space="preserve"> </w:t>
      </w:r>
      <w:r w:rsidRPr="00331008">
        <w:t>la I</w:t>
      </w:r>
      <w:r w:rsidRPr="00331008">
        <w:rPr>
          <w:spacing w:val="-1"/>
        </w:rPr>
        <w:t>n</w:t>
      </w:r>
      <w:r w:rsidRPr="00331008">
        <w:t>f</w:t>
      </w:r>
      <w:r w:rsidRPr="00331008">
        <w:rPr>
          <w:spacing w:val="1"/>
        </w:rPr>
        <w:t>o</w:t>
      </w:r>
      <w:r w:rsidRPr="00331008">
        <w:rPr>
          <w:spacing w:val="-3"/>
        </w:rPr>
        <w:t>r</w:t>
      </w:r>
      <w:r w:rsidRPr="00331008">
        <w:rPr>
          <w:spacing w:val="1"/>
        </w:rPr>
        <w:t>ma</w:t>
      </w:r>
      <w:r w:rsidRPr="00331008">
        <w:t>ci</w:t>
      </w:r>
      <w:r w:rsidRPr="00331008">
        <w:rPr>
          <w:spacing w:val="-2"/>
        </w:rPr>
        <w:t>ó</w:t>
      </w:r>
      <w:r w:rsidRPr="00331008">
        <w:t>n</w:t>
      </w:r>
      <w:r w:rsidRPr="00331008">
        <w:rPr>
          <w:spacing w:val="6"/>
        </w:rPr>
        <w:t xml:space="preserve"> </w:t>
      </w:r>
      <w:r w:rsidRPr="00331008">
        <w:rPr>
          <w:spacing w:val="-2"/>
        </w:rPr>
        <w:t>P</w:t>
      </w:r>
      <w:r w:rsidRPr="00331008">
        <w:rPr>
          <w:spacing w:val="1"/>
        </w:rPr>
        <w:t>úb</w:t>
      </w:r>
      <w:r w:rsidRPr="00331008">
        <w:t>l</w:t>
      </w:r>
      <w:r w:rsidRPr="00331008">
        <w:rPr>
          <w:spacing w:val="-1"/>
        </w:rPr>
        <w:t>i</w:t>
      </w:r>
      <w:r w:rsidRPr="00331008">
        <w:t xml:space="preserve">ca y </w:t>
      </w:r>
      <w:r w:rsidRPr="00331008">
        <w:rPr>
          <w:spacing w:val="8"/>
        </w:rPr>
        <w:t xml:space="preserve">130, párrafo cuarto, </w:t>
      </w:r>
      <w:r w:rsidRPr="00331008">
        <w:rPr>
          <w:spacing w:val="1"/>
        </w:rPr>
        <w:t>d</w:t>
      </w:r>
      <w:r w:rsidRPr="00331008">
        <w:t>e</w:t>
      </w:r>
      <w:r w:rsidRPr="00331008">
        <w:rPr>
          <w:spacing w:val="9"/>
        </w:rPr>
        <w:t xml:space="preserve"> </w:t>
      </w:r>
      <w:r w:rsidRPr="00331008">
        <w:t>la</w:t>
      </w:r>
      <w:r w:rsidRPr="00331008">
        <w:rPr>
          <w:spacing w:val="10"/>
        </w:rPr>
        <w:t xml:space="preserve"> </w:t>
      </w:r>
      <w:r w:rsidRPr="00331008">
        <w:rPr>
          <w:spacing w:val="-1"/>
        </w:rPr>
        <w:t>L</w:t>
      </w:r>
      <w:r w:rsidRPr="00331008">
        <w:rPr>
          <w:spacing w:val="1"/>
        </w:rPr>
        <w:t>e</w:t>
      </w:r>
      <w:r w:rsidRPr="00331008">
        <w:t>y</w:t>
      </w:r>
      <w:r w:rsidRPr="00331008">
        <w:rPr>
          <w:spacing w:val="8"/>
        </w:rPr>
        <w:t xml:space="preserve"> </w:t>
      </w:r>
      <w:r w:rsidRPr="00331008">
        <w:t>Fe</w:t>
      </w:r>
      <w:r w:rsidRPr="00331008">
        <w:rPr>
          <w:spacing w:val="1"/>
        </w:rPr>
        <w:t>de</w:t>
      </w:r>
      <w:r w:rsidRPr="00331008">
        <w:t>ral</w:t>
      </w:r>
      <w:r w:rsidRPr="00331008">
        <w:rPr>
          <w:spacing w:val="10"/>
        </w:rPr>
        <w:t xml:space="preserve"> </w:t>
      </w:r>
      <w:r w:rsidRPr="00331008">
        <w:rPr>
          <w:spacing w:val="-1"/>
        </w:rPr>
        <w:t>d</w:t>
      </w:r>
      <w:r w:rsidRPr="00331008">
        <w:t>e</w:t>
      </w:r>
      <w:r w:rsidRPr="00331008">
        <w:rPr>
          <w:spacing w:val="9"/>
        </w:rPr>
        <w:t xml:space="preserve"> </w:t>
      </w:r>
      <w:r w:rsidRPr="00331008">
        <w:rPr>
          <w:spacing w:val="2"/>
        </w:rPr>
        <w:t>T</w:t>
      </w:r>
      <w:r w:rsidRPr="00331008">
        <w:t>r</w:t>
      </w:r>
      <w:r w:rsidRPr="00331008">
        <w:rPr>
          <w:spacing w:val="-2"/>
        </w:rPr>
        <w:t>a</w:t>
      </w:r>
      <w:r w:rsidRPr="00331008">
        <w:rPr>
          <w:spacing w:val="1"/>
        </w:rPr>
        <w:t>n</w:t>
      </w:r>
      <w:r w:rsidRPr="00331008">
        <w:t>s</w:t>
      </w:r>
      <w:r w:rsidRPr="00331008">
        <w:rPr>
          <w:spacing w:val="1"/>
        </w:rPr>
        <w:t>pa</w:t>
      </w:r>
      <w:r w:rsidRPr="00331008">
        <w:t>r</w:t>
      </w:r>
      <w:r w:rsidRPr="00331008">
        <w:rPr>
          <w:spacing w:val="-2"/>
        </w:rPr>
        <w:t>e</w:t>
      </w:r>
      <w:r w:rsidRPr="00331008">
        <w:rPr>
          <w:spacing w:val="1"/>
        </w:rPr>
        <w:t>n</w:t>
      </w:r>
      <w:r w:rsidRPr="00331008">
        <w:t>cia y Acc</w:t>
      </w:r>
      <w:r w:rsidRPr="00331008">
        <w:rPr>
          <w:spacing w:val="1"/>
        </w:rPr>
        <w:t>e</w:t>
      </w:r>
      <w:r w:rsidRPr="00331008">
        <w:t>so</w:t>
      </w:r>
      <w:r w:rsidRPr="00331008">
        <w:rPr>
          <w:spacing w:val="3"/>
        </w:rPr>
        <w:t xml:space="preserve"> </w:t>
      </w:r>
      <w:r w:rsidRPr="00331008">
        <w:t>a</w:t>
      </w:r>
      <w:r w:rsidRPr="00331008">
        <w:rPr>
          <w:spacing w:val="1"/>
        </w:rPr>
        <w:t xml:space="preserve"> </w:t>
      </w:r>
      <w:r w:rsidRPr="00331008">
        <w:t>la I</w:t>
      </w:r>
      <w:r w:rsidRPr="00331008">
        <w:rPr>
          <w:spacing w:val="-1"/>
        </w:rPr>
        <w:t>n</w:t>
      </w:r>
      <w:r w:rsidRPr="00331008">
        <w:t>f</w:t>
      </w:r>
      <w:r w:rsidRPr="00331008">
        <w:rPr>
          <w:spacing w:val="1"/>
        </w:rPr>
        <w:t>o</w:t>
      </w:r>
      <w:r w:rsidRPr="00331008">
        <w:rPr>
          <w:spacing w:val="-3"/>
        </w:rPr>
        <w:t>r</w:t>
      </w:r>
      <w:r w:rsidRPr="00331008">
        <w:rPr>
          <w:spacing w:val="1"/>
        </w:rPr>
        <w:t>ma</w:t>
      </w:r>
      <w:r w:rsidRPr="00331008">
        <w:t>ci</w:t>
      </w:r>
      <w:r w:rsidRPr="00331008">
        <w:rPr>
          <w:spacing w:val="-2"/>
        </w:rPr>
        <w:t>ó</w:t>
      </w:r>
      <w:r w:rsidRPr="00331008">
        <w:t>n</w:t>
      </w:r>
      <w:r w:rsidRPr="00331008">
        <w:rPr>
          <w:spacing w:val="6"/>
        </w:rPr>
        <w:t xml:space="preserve"> </w:t>
      </w:r>
      <w:r w:rsidRPr="00331008">
        <w:rPr>
          <w:spacing w:val="-2"/>
        </w:rPr>
        <w:t>P</w:t>
      </w:r>
      <w:r w:rsidRPr="00331008">
        <w:rPr>
          <w:spacing w:val="1"/>
        </w:rPr>
        <w:t>úb</w:t>
      </w:r>
      <w:r w:rsidRPr="00331008">
        <w:t>l</w:t>
      </w:r>
      <w:r w:rsidRPr="00331008">
        <w:rPr>
          <w:spacing w:val="-1"/>
        </w:rPr>
        <w:t>i</w:t>
      </w:r>
      <w:r w:rsidRPr="00331008">
        <w:t xml:space="preserve">ca, </w:t>
      </w:r>
      <w:r w:rsidRPr="00331008">
        <w:rPr>
          <w:spacing w:val="-1"/>
        </w:rPr>
        <w:t>señalan</w:t>
      </w:r>
      <w:r w:rsidRPr="00331008">
        <w:rPr>
          <w:spacing w:val="1"/>
        </w:rPr>
        <w:t xml:space="preserve"> </w:t>
      </w:r>
      <w:r w:rsidRPr="00331008">
        <w:rPr>
          <w:spacing w:val="-1"/>
        </w:rPr>
        <w:t>q</w:t>
      </w:r>
      <w:r w:rsidRPr="00331008">
        <w:rPr>
          <w:spacing w:val="1"/>
        </w:rPr>
        <w:t>u</w:t>
      </w:r>
      <w:r w:rsidRPr="00331008">
        <w:t xml:space="preserve">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w:t>
      </w:r>
      <w:r w:rsidRPr="00331008">
        <w:lastRenderedPageBreak/>
        <w:t>que la misma obre en sus archivos;</w:t>
      </w:r>
      <w:r w:rsidRPr="00331008">
        <w:rPr>
          <w:spacing w:val="-1"/>
        </w:rPr>
        <w:t xml:space="preserve"> sin necesidad de</w:t>
      </w:r>
      <w:r w:rsidRPr="00331008">
        <w:rPr>
          <w:spacing w:val="1"/>
        </w:rPr>
        <w:t xml:space="preserve"> e</w:t>
      </w:r>
      <w:r w:rsidRPr="00331008">
        <w:t>la</w:t>
      </w:r>
      <w:r w:rsidRPr="00331008">
        <w:rPr>
          <w:spacing w:val="1"/>
        </w:rPr>
        <w:t>bo</w:t>
      </w:r>
      <w:r w:rsidRPr="00331008">
        <w:t xml:space="preserve">rar </w:t>
      </w:r>
      <w:r w:rsidRPr="00331008">
        <w:rPr>
          <w:spacing w:val="1"/>
        </w:rPr>
        <w:t>do</w:t>
      </w:r>
      <w:r w:rsidRPr="00331008">
        <w:rPr>
          <w:spacing w:val="-2"/>
        </w:rPr>
        <w:t>c</w:t>
      </w:r>
      <w:r w:rsidRPr="00331008">
        <w:rPr>
          <w:spacing w:val="1"/>
        </w:rPr>
        <w:t>u</w:t>
      </w:r>
      <w:r w:rsidRPr="00331008">
        <w:rPr>
          <w:spacing w:val="-1"/>
        </w:rPr>
        <w:t>m</w:t>
      </w:r>
      <w:r w:rsidRPr="00331008">
        <w:rPr>
          <w:spacing w:val="1"/>
        </w:rPr>
        <w:t>en</w:t>
      </w:r>
      <w:r w:rsidRPr="00331008">
        <w:rPr>
          <w:spacing w:val="-2"/>
        </w:rPr>
        <w:t>t</w:t>
      </w:r>
      <w:r w:rsidRPr="00331008">
        <w:rPr>
          <w:spacing w:val="1"/>
        </w:rPr>
        <w:t>o</w:t>
      </w:r>
      <w:r w:rsidRPr="00331008">
        <w:t>s</w:t>
      </w:r>
      <w:r w:rsidRPr="00331008">
        <w:rPr>
          <w:spacing w:val="3"/>
        </w:rPr>
        <w:t xml:space="preserve"> </w:t>
      </w:r>
      <w:r w:rsidRPr="00331008">
        <w:rPr>
          <w:spacing w:val="1"/>
        </w:rPr>
        <w:t>a</w:t>
      </w:r>
      <w:r w:rsidRPr="00331008">
        <w:t>d</w:t>
      </w:r>
      <w:r w:rsidRPr="00331008">
        <w:rPr>
          <w:spacing w:val="1"/>
        </w:rPr>
        <w:t xml:space="preserve"> ho</w:t>
      </w:r>
      <w:r w:rsidRPr="00331008">
        <w:t>c</w:t>
      </w:r>
      <w:r w:rsidRPr="00331008">
        <w:rPr>
          <w:spacing w:val="2"/>
        </w:rPr>
        <w:t xml:space="preserve"> </w:t>
      </w:r>
      <w:r w:rsidRPr="00331008">
        <w:rPr>
          <w:spacing w:val="1"/>
        </w:rPr>
        <w:t>pa</w:t>
      </w:r>
      <w:r w:rsidRPr="00331008">
        <w:t xml:space="preserve">ra </w:t>
      </w:r>
      <w:r w:rsidRPr="00331008">
        <w:rPr>
          <w:spacing w:val="1"/>
        </w:rPr>
        <w:t>a</w:t>
      </w:r>
      <w:r w:rsidRPr="00331008">
        <w:t>t</w:t>
      </w:r>
      <w:r w:rsidRPr="00331008">
        <w:rPr>
          <w:spacing w:val="-1"/>
        </w:rPr>
        <w:t>e</w:t>
      </w:r>
      <w:r w:rsidRPr="00331008">
        <w:rPr>
          <w:spacing w:val="1"/>
        </w:rPr>
        <w:t>n</w:t>
      </w:r>
      <w:r w:rsidRPr="00331008">
        <w:rPr>
          <w:spacing w:val="-1"/>
        </w:rPr>
        <w:t>d</w:t>
      </w:r>
      <w:r w:rsidRPr="00331008">
        <w:rPr>
          <w:spacing w:val="1"/>
        </w:rPr>
        <w:t>e</w:t>
      </w:r>
      <w:r w:rsidRPr="00331008">
        <w:t>r</w:t>
      </w:r>
      <w:r w:rsidRPr="00331008">
        <w:rPr>
          <w:spacing w:val="2"/>
        </w:rPr>
        <w:t xml:space="preserve"> </w:t>
      </w:r>
      <w:r w:rsidRPr="00331008">
        <w:t>l</w:t>
      </w:r>
      <w:r w:rsidRPr="00331008">
        <w:rPr>
          <w:spacing w:val="-2"/>
        </w:rPr>
        <w:t>a</w:t>
      </w:r>
      <w:r w:rsidRPr="00331008">
        <w:t>s</w:t>
      </w:r>
      <w:r w:rsidRPr="00331008">
        <w:rPr>
          <w:spacing w:val="2"/>
        </w:rPr>
        <w:t xml:space="preserve"> </w:t>
      </w:r>
      <w:r w:rsidRPr="00331008">
        <w:t>s</w:t>
      </w:r>
      <w:r w:rsidRPr="00331008">
        <w:rPr>
          <w:spacing w:val="1"/>
        </w:rPr>
        <w:t>o</w:t>
      </w:r>
      <w:r w:rsidRPr="00331008">
        <w:t>l</w:t>
      </w:r>
      <w:r w:rsidRPr="00331008">
        <w:rPr>
          <w:spacing w:val="-1"/>
        </w:rPr>
        <w:t>i</w:t>
      </w:r>
      <w:r w:rsidRPr="00331008">
        <w:t>cit</w:t>
      </w:r>
      <w:r w:rsidRPr="00331008">
        <w:rPr>
          <w:spacing w:val="1"/>
        </w:rPr>
        <w:t>ude</w:t>
      </w:r>
      <w:r w:rsidRPr="00331008">
        <w:t>s</w:t>
      </w:r>
      <w:r w:rsidRPr="00331008">
        <w:rPr>
          <w:spacing w:val="4"/>
        </w:rPr>
        <w:t xml:space="preserve"> </w:t>
      </w:r>
      <w:r w:rsidRPr="00331008">
        <w:rPr>
          <w:spacing w:val="-1"/>
        </w:rPr>
        <w:t>d</w:t>
      </w:r>
      <w:r w:rsidRPr="00331008">
        <w:t>e</w:t>
      </w:r>
      <w:r w:rsidRPr="00331008">
        <w:rPr>
          <w:spacing w:val="3"/>
        </w:rPr>
        <w:t xml:space="preserve"> </w:t>
      </w:r>
      <w:r w:rsidRPr="00331008">
        <w:t>i</w:t>
      </w:r>
      <w:r w:rsidRPr="00331008">
        <w:rPr>
          <w:spacing w:val="-2"/>
        </w:rPr>
        <w:t>n</w:t>
      </w:r>
      <w:r w:rsidRPr="00331008">
        <w:t>f</w:t>
      </w:r>
      <w:r w:rsidRPr="00331008">
        <w:rPr>
          <w:spacing w:val="1"/>
        </w:rPr>
        <w:t>o</w:t>
      </w:r>
      <w:r w:rsidRPr="00331008">
        <w:t>r</w:t>
      </w:r>
      <w:r w:rsidRPr="00331008">
        <w:rPr>
          <w:spacing w:val="-1"/>
        </w:rPr>
        <w:t>m</w:t>
      </w:r>
      <w:r w:rsidRPr="00331008">
        <w:rPr>
          <w:spacing w:val="1"/>
        </w:rPr>
        <w:t>a</w:t>
      </w:r>
      <w:r w:rsidRPr="00331008">
        <w:t>ció</w:t>
      </w:r>
      <w:r w:rsidRPr="00331008">
        <w:rPr>
          <w:spacing w:val="1"/>
        </w:rPr>
        <w:t>n</w:t>
      </w:r>
      <w:r w:rsidRPr="00331008">
        <w:t>.</w:t>
      </w:r>
    </w:p>
    <w:p w14:paraId="463BF609" w14:textId="77777777" w:rsidR="0020015A" w:rsidRPr="00331008" w:rsidRDefault="0020015A" w:rsidP="0020015A">
      <w:pPr>
        <w:pStyle w:val="Citas"/>
        <w:rPr>
          <w:b/>
        </w:rPr>
      </w:pPr>
      <w:r w:rsidRPr="00331008">
        <w:rPr>
          <w:b/>
        </w:rPr>
        <w:t>Resoluciones:</w:t>
      </w:r>
    </w:p>
    <w:p w14:paraId="055A95AF" w14:textId="77777777" w:rsidR="0020015A" w:rsidRPr="00331008" w:rsidRDefault="0020015A" w:rsidP="0020015A">
      <w:pPr>
        <w:pStyle w:val="Citas"/>
      </w:pPr>
      <w:r w:rsidRPr="00331008">
        <w:rPr>
          <w:b/>
        </w:rPr>
        <w:t>RRA 0050/16.</w:t>
      </w:r>
      <w:r w:rsidRPr="00331008">
        <w:t xml:space="preserve"> Instituto Nacional para la Evaluación de la Educación. 13 julio de 2016. Por unanimidad. Comisionado Ponente: Francisco Javier Acuña Llamas.</w:t>
      </w:r>
    </w:p>
    <w:p w14:paraId="7F2D08F4" w14:textId="77777777" w:rsidR="0020015A" w:rsidRPr="00331008" w:rsidRDefault="0020015A" w:rsidP="0020015A">
      <w:pPr>
        <w:pStyle w:val="Citas"/>
        <w:rPr>
          <w:rFonts w:ascii="Times New Roman" w:hAnsi="Times New Roman" w:cs="Times New Roman"/>
        </w:rPr>
      </w:pPr>
      <w:r w:rsidRPr="00331008">
        <w:rPr>
          <w:b/>
        </w:rPr>
        <w:t xml:space="preserve">RRA 0310/16. </w:t>
      </w:r>
      <w:r w:rsidRPr="00331008">
        <w:t>Instituto Nacional de Transparencia, Acceso a la Información y Protección de Datos Personales. 10 de agosto de 2016. Por unanimidad. Comisionada Ponente. Areli Cano Guadiana.</w:t>
      </w:r>
    </w:p>
    <w:p w14:paraId="7DBD632F" w14:textId="77777777" w:rsidR="0020015A" w:rsidRPr="00331008" w:rsidRDefault="0020015A" w:rsidP="0020015A">
      <w:pPr>
        <w:pStyle w:val="Citas"/>
        <w:rPr>
          <w:b/>
        </w:rPr>
      </w:pPr>
      <w:r w:rsidRPr="00331008">
        <w:rPr>
          <w:b/>
        </w:rPr>
        <w:t xml:space="preserve">RRA 1889/16. </w:t>
      </w:r>
      <w:r w:rsidRPr="00331008">
        <w:t xml:space="preserve">Secretaría de Hacienda y Crédito Público. 05 de octubre de 2016. Por unanimidad. Comisionada Ponente. Ximena Puente de la Mora” </w:t>
      </w:r>
      <w:r w:rsidRPr="00331008">
        <w:rPr>
          <w:b/>
        </w:rPr>
        <w:t>[Sic]</w:t>
      </w:r>
    </w:p>
    <w:p w14:paraId="59C54114" w14:textId="77777777" w:rsidR="0020015A" w:rsidRPr="00331008" w:rsidRDefault="0020015A" w:rsidP="0024388F">
      <w:pPr>
        <w:spacing w:after="0" w:line="360" w:lineRule="auto"/>
        <w:jc w:val="both"/>
        <w:rPr>
          <w:rFonts w:ascii="Palatino Linotype" w:hAnsi="Palatino Linotype" w:cs="Arial"/>
          <w:color w:val="000000"/>
          <w:sz w:val="24"/>
          <w:szCs w:val="24"/>
          <w:lang w:val="es-ES_tradnl"/>
        </w:rPr>
      </w:pPr>
    </w:p>
    <w:p w14:paraId="7C23E1BB" w14:textId="40EC1DDD" w:rsidR="0020015A" w:rsidRPr="00331008" w:rsidRDefault="0020015A" w:rsidP="0024388F">
      <w:pPr>
        <w:spacing w:after="0" w:line="360" w:lineRule="auto"/>
        <w:jc w:val="both"/>
        <w:rPr>
          <w:rFonts w:ascii="Palatino Linotype" w:hAnsi="Palatino Linotype" w:cs="Arial"/>
          <w:color w:val="000000"/>
          <w:sz w:val="24"/>
          <w:szCs w:val="24"/>
          <w:lang w:val="es-ES_tradnl"/>
        </w:rPr>
      </w:pPr>
      <w:r w:rsidRPr="00331008">
        <w:rPr>
          <w:rFonts w:ascii="Palatino Linotype" w:hAnsi="Palatino Linotype" w:cs="Arial"/>
          <w:color w:val="000000"/>
          <w:sz w:val="24"/>
          <w:szCs w:val="24"/>
          <w:lang w:val="es-ES_tradnl"/>
        </w:rPr>
        <w:t xml:space="preserve">Por consiguiente, los puntos </w:t>
      </w:r>
      <w:r w:rsidRPr="00331008">
        <w:rPr>
          <w:rFonts w:ascii="Palatino Linotype" w:hAnsi="Palatino Linotype" w:cs="Arial"/>
          <w:b/>
          <w:bCs/>
          <w:color w:val="000000"/>
          <w:sz w:val="24"/>
          <w:szCs w:val="24"/>
          <w:lang w:val="es-ES_tradnl"/>
        </w:rPr>
        <w:t xml:space="preserve">4 y 9 </w:t>
      </w:r>
      <w:r w:rsidRPr="00331008">
        <w:rPr>
          <w:rFonts w:ascii="Palatino Linotype" w:hAnsi="Palatino Linotype" w:cs="Arial"/>
          <w:color w:val="000000"/>
          <w:sz w:val="24"/>
          <w:szCs w:val="24"/>
          <w:lang w:val="es-ES_tradnl"/>
        </w:rPr>
        <w:t xml:space="preserve">se tienen por atendidos al haber hecho entrega de la información de carácter estadístico que obra en sus archivos.  </w:t>
      </w:r>
    </w:p>
    <w:p w14:paraId="560AF1C6" w14:textId="77777777" w:rsidR="00B55077" w:rsidRPr="00331008" w:rsidRDefault="00B55077" w:rsidP="00610699">
      <w:pPr>
        <w:spacing w:after="0" w:line="360" w:lineRule="auto"/>
        <w:jc w:val="both"/>
        <w:rPr>
          <w:rFonts w:ascii="Palatino Linotype" w:hAnsi="Palatino Linotype" w:cs="Arial"/>
          <w:noProof/>
          <w:color w:val="000000"/>
          <w:sz w:val="24"/>
          <w:lang w:val="es-ES_tradnl" w:eastAsia="es-MX"/>
        </w:rPr>
      </w:pPr>
    </w:p>
    <w:p w14:paraId="70E83768" w14:textId="4C9F2285" w:rsidR="00B55077" w:rsidRPr="00331008" w:rsidRDefault="00B55077" w:rsidP="00610699">
      <w:pPr>
        <w:spacing w:after="0" w:line="360" w:lineRule="auto"/>
        <w:jc w:val="both"/>
        <w:rPr>
          <w:rFonts w:ascii="Palatino Linotype" w:hAnsi="Palatino Linotype" w:cs="Arial"/>
          <w:noProof/>
          <w:color w:val="000000"/>
          <w:sz w:val="24"/>
          <w:lang w:val="es-ES_tradnl" w:eastAsia="es-MX"/>
        </w:rPr>
      </w:pPr>
      <w:r w:rsidRPr="00331008">
        <w:rPr>
          <w:rFonts w:ascii="Palatino Linotype" w:hAnsi="Palatino Linotype" w:cs="Arial"/>
          <w:noProof/>
          <w:color w:val="000000"/>
          <w:sz w:val="24"/>
          <w:lang w:val="es-ES_tradnl" w:eastAsia="es-MX"/>
        </w:rPr>
        <w:t xml:space="preserve">En referencia al punto </w:t>
      </w:r>
      <w:r w:rsidRPr="00331008">
        <w:rPr>
          <w:rFonts w:ascii="Palatino Linotype" w:hAnsi="Palatino Linotype" w:cs="Arial"/>
          <w:b/>
          <w:bCs/>
          <w:noProof/>
          <w:color w:val="000000"/>
          <w:sz w:val="24"/>
          <w:lang w:val="es-ES_tradnl" w:eastAsia="es-MX"/>
        </w:rPr>
        <w:t xml:space="preserve">6 (convenios) </w:t>
      </w:r>
      <w:r w:rsidRPr="00331008">
        <w:rPr>
          <w:rFonts w:ascii="Palatino Linotype" w:hAnsi="Palatino Linotype" w:cs="Arial"/>
          <w:noProof/>
          <w:color w:val="000000"/>
          <w:sz w:val="24"/>
          <w:lang w:val="es-ES_tradnl" w:eastAsia="es-MX"/>
        </w:rPr>
        <w:t>es conveniente acotar que no se tiene p</w:t>
      </w:r>
      <w:r w:rsidR="00EF3761" w:rsidRPr="00331008">
        <w:rPr>
          <w:rFonts w:ascii="Palatino Linotype" w:hAnsi="Palatino Linotype" w:cs="Arial"/>
          <w:noProof/>
          <w:color w:val="000000"/>
          <w:sz w:val="24"/>
          <w:lang w:val="es-ES_tradnl" w:eastAsia="es-MX"/>
        </w:rPr>
        <w:t>or</w:t>
      </w:r>
      <w:r w:rsidRPr="00331008">
        <w:rPr>
          <w:rFonts w:ascii="Palatino Linotype" w:hAnsi="Palatino Linotype" w:cs="Arial"/>
          <w:noProof/>
          <w:color w:val="000000"/>
          <w:sz w:val="24"/>
          <w:lang w:val="es-ES_tradnl" w:eastAsia="es-MX"/>
        </w:rPr>
        <w:t xml:space="preserve"> atendido, bajo la consideración de que el servidor público habilitado se limitó a declinar competencia a favor de la presidencia del DIF, destacando entonces</w:t>
      </w:r>
      <w:r w:rsidR="000F6638" w:rsidRPr="00331008">
        <w:rPr>
          <w:rFonts w:ascii="Palatino Linotype" w:hAnsi="Palatino Linotype" w:cs="Arial"/>
          <w:noProof/>
          <w:color w:val="000000"/>
          <w:sz w:val="24"/>
          <w:lang w:val="es-ES_tradnl" w:eastAsia="es-MX"/>
        </w:rPr>
        <w:t xml:space="preserve"> que no se realizó una búsqueda exhaustiva y razonable, </w:t>
      </w:r>
      <w:r w:rsidRPr="00331008">
        <w:rPr>
          <w:rFonts w:ascii="Palatino Linotype" w:hAnsi="Palatino Linotype" w:cs="Arial"/>
          <w:noProof/>
          <w:color w:val="000000"/>
          <w:sz w:val="24"/>
          <w:lang w:val="es-ES_tradnl" w:eastAsia="es-MX"/>
        </w:rPr>
        <w:t xml:space="preserve"> </w:t>
      </w:r>
      <w:r w:rsidR="000F6638" w:rsidRPr="00331008">
        <w:rPr>
          <w:rFonts w:ascii="Palatino Linotype" w:hAnsi="Palatino Linotype" w:cs="Arial"/>
          <w:noProof/>
          <w:color w:val="000000"/>
          <w:sz w:val="24"/>
          <w:lang w:val="es-ES_tradnl" w:eastAsia="es-MX"/>
        </w:rPr>
        <w:t>en consecuencia se inobservó</w:t>
      </w:r>
      <w:r w:rsidRPr="00331008">
        <w:rPr>
          <w:rFonts w:ascii="Palatino Linotype" w:hAnsi="Palatino Linotype" w:cs="Arial"/>
          <w:noProof/>
          <w:color w:val="000000"/>
          <w:sz w:val="24"/>
          <w:lang w:val="es-ES_tradnl" w:eastAsia="es-MX"/>
        </w:rPr>
        <w:t xml:space="preserve"> </w:t>
      </w:r>
      <w:r w:rsidR="000F6638" w:rsidRPr="00331008">
        <w:rPr>
          <w:rFonts w:ascii="Palatino Linotype" w:hAnsi="Palatino Linotype" w:cs="Arial"/>
          <w:noProof/>
          <w:color w:val="000000"/>
          <w:sz w:val="24"/>
          <w:lang w:val="es-ES_tradnl" w:eastAsia="es-MX"/>
        </w:rPr>
        <w:t>el</w:t>
      </w:r>
      <w:r w:rsidRPr="00331008">
        <w:rPr>
          <w:rFonts w:ascii="Palatino Linotype" w:hAnsi="Palatino Linotype" w:cs="Arial"/>
          <w:noProof/>
          <w:color w:val="000000"/>
          <w:sz w:val="24"/>
          <w:lang w:val="es-ES_tradnl" w:eastAsia="es-MX"/>
        </w:rPr>
        <w:t xml:space="preserve"> numeral 162 de la Ley de Transparencia y Acceso a la Información Pública del Estado de México y Munciipios, cuyo texto dispone a la literalidad lo siguiente: </w:t>
      </w:r>
    </w:p>
    <w:p w14:paraId="54DD1F35" w14:textId="20EB8677" w:rsidR="00777F25" w:rsidRPr="00331008" w:rsidRDefault="00B55077" w:rsidP="00B55077">
      <w:pPr>
        <w:pStyle w:val="Citas"/>
        <w:rPr>
          <w:noProof/>
          <w:lang w:val="es-ES_tradnl" w:eastAsia="es-MX"/>
        </w:rPr>
      </w:pPr>
      <w:r w:rsidRPr="00331008">
        <w:rPr>
          <w:noProof/>
          <w:lang w:val="es-ES_tradnl" w:eastAsia="es-MX"/>
        </w:rPr>
        <w:lastRenderedPageBreak/>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331008">
        <w:rPr>
          <w:b/>
          <w:bCs/>
          <w:noProof/>
          <w:lang w:val="es-ES_tradnl" w:eastAsia="es-MX"/>
        </w:rPr>
        <w:t xml:space="preserve">(Sic) </w:t>
      </w:r>
      <w:r w:rsidRPr="00331008">
        <w:rPr>
          <w:noProof/>
          <w:lang w:val="es-ES_tradnl" w:eastAsia="es-MX"/>
        </w:rPr>
        <w:t xml:space="preserve"> </w:t>
      </w:r>
    </w:p>
    <w:p w14:paraId="43A36347" w14:textId="77777777" w:rsidR="0024388F" w:rsidRPr="00331008" w:rsidRDefault="0024388F" w:rsidP="00610699">
      <w:pPr>
        <w:spacing w:after="0" w:line="360" w:lineRule="auto"/>
        <w:jc w:val="both"/>
        <w:rPr>
          <w:rFonts w:ascii="Palatino Linotype" w:hAnsi="Palatino Linotype" w:cs="Arial"/>
          <w:noProof/>
          <w:color w:val="000000"/>
          <w:sz w:val="24"/>
          <w:lang w:eastAsia="es-MX"/>
        </w:rPr>
      </w:pPr>
    </w:p>
    <w:p w14:paraId="083F1528" w14:textId="7FF579BD" w:rsidR="0024388F" w:rsidRPr="00331008" w:rsidRDefault="00B55077" w:rsidP="00610699">
      <w:pPr>
        <w:spacing w:after="0" w:line="360" w:lineRule="auto"/>
        <w:jc w:val="both"/>
        <w:rPr>
          <w:rFonts w:ascii="Palatino Linotype" w:hAnsi="Palatino Linotype" w:cs="Arial"/>
          <w:noProof/>
          <w:color w:val="000000"/>
          <w:sz w:val="24"/>
          <w:lang w:eastAsia="es-MX"/>
        </w:rPr>
      </w:pPr>
      <w:r w:rsidRPr="00331008">
        <w:rPr>
          <w:rFonts w:ascii="Palatino Linotype" w:hAnsi="Palatino Linotype" w:cs="Arial"/>
          <w:noProof/>
          <w:color w:val="000000"/>
          <w:sz w:val="24"/>
          <w:lang w:eastAsia="es-MX"/>
        </w:rPr>
        <w:t xml:space="preserve">Por cuanto hace al punto </w:t>
      </w:r>
      <w:r w:rsidRPr="00331008">
        <w:rPr>
          <w:rFonts w:ascii="Palatino Linotype" w:hAnsi="Palatino Linotype" w:cs="Arial"/>
          <w:b/>
          <w:bCs/>
          <w:noProof/>
          <w:color w:val="000000"/>
          <w:sz w:val="24"/>
          <w:lang w:eastAsia="es-MX"/>
        </w:rPr>
        <w:t xml:space="preserve">10 </w:t>
      </w:r>
      <w:r w:rsidRPr="00331008">
        <w:rPr>
          <w:rFonts w:ascii="Palatino Linotype" w:hAnsi="Palatino Linotype" w:cs="Arial"/>
          <w:noProof/>
          <w:color w:val="000000"/>
          <w:sz w:val="24"/>
          <w:lang w:eastAsia="es-MX"/>
        </w:rPr>
        <w:t xml:space="preserve">debe de señalarse que </w:t>
      </w:r>
      <w:r w:rsidRPr="00331008">
        <w:rPr>
          <w:rFonts w:ascii="Palatino Linotype" w:hAnsi="Palatino Linotype" w:cs="Arial"/>
          <w:b/>
          <w:bCs/>
          <w:noProof/>
          <w:color w:val="000000"/>
          <w:sz w:val="24"/>
          <w:lang w:eastAsia="es-MX"/>
        </w:rPr>
        <w:t xml:space="preserve">El Sujeto Obligado </w:t>
      </w:r>
      <w:r w:rsidRPr="00331008">
        <w:rPr>
          <w:rFonts w:ascii="Palatino Linotype" w:hAnsi="Palatino Linotype" w:cs="Arial"/>
          <w:noProof/>
          <w:color w:val="000000"/>
          <w:sz w:val="24"/>
          <w:lang w:eastAsia="es-MX"/>
        </w:rPr>
        <w:t>hizo entrega de documentos vinculados con el presupuesto asignado y ejercido correspondientes al año 2025</w:t>
      </w:r>
      <w:r w:rsidR="004E6691" w:rsidRPr="00331008">
        <w:rPr>
          <w:rFonts w:ascii="Palatino Linotype" w:hAnsi="Palatino Linotype" w:cs="Arial"/>
          <w:noProof/>
          <w:color w:val="000000"/>
          <w:sz w:val="24"/>
          <w:lang w:eastAsia="es-MX"/>
        </w:rPr>
        <w:t xml:space="preserve">. Respecto del soporte documental vinculado con el mes de enero 2026 no refleja egresos, asimismo, </w:t>
      </w:r>
      <w:r w:rsidRPr="00331008">
        <w:rPr>
          <w:rFonts w:ascii="Palatino Linotype" w:hAnsi="Palatino Linotype" w:cs="Arial"/>
          <w:noProof/>
          <w:color w:val="000000"/>
          <w:sz w:val="24"/>
          <w:lang w:eastAsia="es-MX"/>
        </w:rPr>
        <w:t xml:space="preserve">subsiste la temporalidad del uno al dieciocho de febrero de dos mil veintiseis. </w:t>
      </w:r>
    </w:p>
    <w:p w14:paraId="3EC44ABB" w14:textId="77777777" w:rsidR="004C3F86" w:rsidRPr="00331008" w:rsidRDefault="004C3F86" w:rsidP="00610699">
      <w:pPr>
        <w:spacing w:after="0" w:line="360" w:lineRule="auto"/>
        <w:jc w:val="both"/>
        <w:rPr>
          <w:rFonts w:ascii="Palatino Linotype" w:hAnsi="Palatino Linotype" w:cs="Arial"/>
          <w:noProof/>
          <w:color w:val="000000"/>
          <w:sz w:val="24"/>
          <w:lang w:eastAsia="es-MX"/>
        </w:rPr>
      </w:pPr>
    </w:p>
    <w:p w14:paraId="705F774F" w14:textId="752E9949" w:rsidR="004C3F86" w:rsidRPr="00331008" w:rsidRDefault="004C3F86" w:rsidP="00610699">
      <w:pPr>
        <w:spacing w:after="0" w:line="360" w:lineRule="auto"/>
        <w:jc w:val="both"/>
        <w:rPr>
          <w:rFonts w:ascii="Palatino Linotype" w:hAnsi="Palatino Linotype" w:cs="Arial"/>
          <w:noProof/>
          <w:color w:val="000000"/>
          <w:sz w:val="24"/>
          <w:lang w:eastAsia="es-MX"/>
        </w:rPr>
      </w:pPr>
      <w:r w:rsidRPr="00331008">
        <w:rPr>
          <w:rFonts w:ascii="Palatino Linotype" w:hAnsi="Palatino Linotype" w:cs="Arial"/>
          <w:sz w:val="24"/>
          <w:szCs w:val="24"/>
        </w:rPr>
        <w:t xml:space="preserve">Visto de esta forma, la aseveración que emana de la respuesta del </w:t>
      </w:r>
      <w:r w:rsidRPr="00331008">
        <w:rPr>
          <w:rFonts w:ascii="Palatino Linotype" w:hAnsi="Palatino Linotype" w:cs="Arial"/>
          <w:b/>
          <w:bCs/>
          <w:sz w:val="24"/>
          <w:szCs w:val="24"/>
        </w:rPr>
        <w:t xml:space="preserve">Sujeto Obligado </w:t>
      </w:r>
      <w:r w:rsidRPr="00331008">
        <w:rPr>
          <w:rFonts w:ascii="Palatino Linotype" w:hAnsi="Palatino Linotype" w:cs="Arial"/>
          <w:sz w:val="24"/>
          <w:szCs w:val="24"/>
        </w:rPr>
        <w:t xml:space="preserve">resulta parcialmente improcedente, </w:t>
      </w:r>
      <w:r w:rsidRPr="00331008">
        <w:rPr>
          <w:rFonts w:ascii="Palatino Linotype" w:eastAsia="Palatino Linotype" w:hAnsi="Palatino Linotype" w:cs="Palatino Linotype"/>
          <w:sz w:val="24"/>
          <w:szCs w:val="24"/>
        </w:rPr>
        <w:t xml:space="preserve">ya que derivado al deber de documentar, este debe contar con el soporte que servirá de base para integrar el informe trimestral que en su momento habrá de rendir ante el órgano de fiscalización del Estado. </w:t>
      </w:r>
    </w:p>
    <w:p w14:paraId="6D88CE31" w14:textId="77777777" w:rsidR="0024388F" w:rsidRPr="00331008" w:rsidRDefault="0024388F" w:rsidP="00610699">
      <w:pPr>
        <w:spacing w:after="0" w:line="360" w:lineRule="auto"/>
        <w:jc w:val="both"/>
        <w:rPr>
          <w:rFonts w:ascii="Palatino Linotype" w:hAnsi="Palatino Linotype" w:cs="Arial"/>
          <w:noProof/>
          <w:color w:val="000000"/>
          <w:sz w:val="24"/>
          <w:lang w:eastAsia="es-MX"/>
        </w:rPr>
      </w:pPr>
    </w:p>
    <w:p w14:paraId="24F5DCAB" w14:textId="245CC5F1" w:rsidR="0024388F" w:rsidRPr="00331008" w:rsidRDefault="004C3F86" w:rsidP="00610699">
      <w:pPr>
        <w:spacing w:after="0" w:line="360" w:lineRule="auto"/>
        <w:jc w:val="both"/>
        <w:rPr>
          <w:rFonts w:ascii="Palatino Linotype" w:hAnsi="Palatino Linotype" w:cs="Arial"/>
          <w:noProof/>
          <w:color w:val="000000"/>
          <w:sz w:val="24"/>
          <w:lang w:eastAsia="es-MX"/>
        </w:rPr>
      </w:pPr>
      <w:r w:rsidRPr="00331008">
        <w:rPr>
          <w:rFonts w:ascii="Palatino Linotype" w:hAnsi="Palatino Linotype" w:cs="Arial"/>
          <w:noProof/>
          <w:color w:val="000000"/>
          <w:sz w:val="24"/>
          <w:lang w:eastAsia="es-MX"/>
        </w:rPr>
        <w:t xml:space="preserve">En suma, los puntos </w:t>
      </w:r>
      <w:r w:rsidRPr="00331008">
        <w:rPr>
          <w:rFonts w:ascii="Palatino Linotype" w:hAnsi="Palatino Linotype" w:cs="Arial"/>
          <w:b/>
          <w:bCs/>
          <w:noProof/>
          <w:color w:val="000000"/>
          <w:sz w:val="24"/>
          <w:lang w:eastAsia="es-MX"/>
        </w:rPr>
        <w:t>1, 2, 3, 5, 6, 7, 8</w:t>
      </w:r>
      <w:r w:rsidRPr="00331008">
        <w:rPr>
          <w:rFonts w:ascii="Palatino Linotype" w:hAnsi="Palatino Linotype" w:cs="Arial"/>
          <w:noProof/>
          <w:color w:val="000000"/>
          <w:sz w:val="24"/>
          <w:lang w:eastAsia="es-MX"/>
        </w:rPr>
        <w:t xml:space="preserve"> no se tienen por colmados. En contraste, los requerimientos </w:t>
      </w:r>
      <w:r w:rsidRPr="00331008">
        <w:rPr>
          <w:rFonts w:ascii="Palatino Linotype" w:hAnsi="Palatino Linotype" w:cs="Arial"/>
          <w:b/>
          <w:bCs/>
          <w:noProof/>
          <w:color w:val="000000"/>
          <w:sz w:val="24"/>
          <w:lang w:eastAsia="es-MX"/>
        </w:rPr>
        <w:t>4 y 9</w:t>
      </w:r>
      <w:r w:rsidRPr="00331008">
        <w:rPr>
          <w:rFonts w:ascii="Palatino Linotype" w:hAnsi="Palatino Linotype" w:cs="Arial"/>
          <w:noProof/>
          <w:color w:val="000000"/>
          <w:sz w:val="24"/>
          <w:lang w:eastAsia="es-MX"/>
        </w:rPr>
        <w:t xml:space="preserve"> se tienen por atendidos. Finalmente, la materia del requerimiento </w:t>
      </w:r>
      <w:r w:rsidRPr="00331008">
        <w:rPr>
          <w:rFonts w:ascii="Palatino Linotype" w:hAnsi="Palatino Linotype" w:cs="Arial"/>
          <w:b/>
          <w:bCs/>
          <w:noProof/>
          <w:color w:val="000000"/>
          <w:sz w:val="24"/>
          <w:lang w:eastAsia="es-MX"/>
        </w:rPr>
        <w:t xml:space="preserve">10 </w:t>
      </w:r>
      <w:r w:rsidRPr="00331008">
        <w:rPr>
          <w:rFonts w:ascii="Palatino Linotype" w:hAnsi="Palatino Linotype" w:cs="Arial"/>
          <w:noProof/>
          <w:color w:val="000000"/>
          <w:sz w:val="24"/>
          <w:lang w:eastAsia="es-MX"/>
        </w:rPr>
        <w:t xml:space="preserve">subsiste parcialmente. </w:t>
      </w:r>
    </w:p>
    <w:p w14:paraId="571A7ABC" w14:textId="77777777" w:rsidR="004C3F86" w:rsidRPr="00331008" w:rsidRDefault="004C3F86" w:rsidP="00610699">
      <w:pPr>
        <w:spacing w:after="0" w:line="360" w:lineRule="auto"/>
        <w:jc w:val="both"/>
        <w:rPr>
          <w:rFonts w:ascii="Palatino Linotype" w:hAnsi="Palatino Linotype" w:cs="Arial"/>
          <w:noProof/>
          <w:color w:val="000000"/>
          <w:sz w:val="24"/>
          <w:lang w:eastAsia="es-MX"/>
        </w:rPr>
      </w:pPr>
    </w:p>
    <w:p w14:paraId="420BA1B6" w14:textId="5C29CFAF" w:rsidR="004C3F86" w:rsidRPr="00331008" w:rsidRDefault="004A0345" w:rsidP="004A0345">
      <w:pPr>
        <w:spacing w:after="240" w:line="360" w:lineRule="auto"/>
        <w:jc w:val="both"/>
        <w:rPr>
          <w:rFonts w:ascii="Palatino Linotype" w:hAnsi="Palatino Linotype" w:cs="Arial"/>
          <w:color w:val="000000"/>
          <w:sz w:val="24"/>
          <w:lang w:val="es-ES_tradnl"/>
        </w:rPr>
      </w:pPr>
      <w:r w:rsidRPr="00331008">
        <w:rPr>
          <w:rFonts w:ascii="Palatino Linotype" w:hAnsi="Palatino Linotype" w:cs="Arial"/>
          <w:color w:val="000000"/>
          <w:sz w:val="24"/>
          <w:lang w:val="es-ES_tradnl"/>
        </w:rPr>
        <w:t xml:space="preserve">Inconforme con la respuesta rendida por </w:t>
      </w:r>
      <w:r w:rsidRPr="00331008">
        <w:rPr>
          <w:rFonts w:ascii="Palatino Linotype" w:hAnsi="Palatino Linotype" w:cs="Arial"/>
          <w:b/>
          <w:bCs/>
          <w:color w:val="000000"/>
          <w:sz w:val="24"/>
          <w:lang w:val="es-ES_tradnl"/>
        </w:rPr>
        <w:t xml:space="preserve">El Sujeto Obligado, El Recurrente </w:t>
      </w:r>
      <w:r w:rsidRPr="00331008">
        <w:rPr>
          <w:rFonts w:ascii="Palatino Linotype" w:hAnsi="Palatino Linotype" w:cs="Arial"/>
          <w:color w:val="000000"/>
          <w:sz w:val="24"/>
          <w:lang w:val="es-ES_tradnl"/>
        </w:rPr>
        <w:t xml:space="preserve">interpuso recurso de revisión en fecha </w:t>
      </w:r>
      <w:r w:rsidR="004C3F86" w:rsidRPr="00331008">
        <w:rPr>
          <w:rFonts w:ascii="Palatino Linotype" w:hAnsi="Palatino Linotype" w:cs="Arial"/>
          <w:b/>
          <w:bCs/>
          <w:color w:val="000000"/>
          <w:sz w:val="24"/>
          <w:lang w:val="es-ES_tradnl"/>
        </w:rPr>
        <w:t xml:space="preserve">veinticinco de marzo, </w:t>
      </w:r>
      <w:r w:rsidR="004C3F86" w:rsidRPr="00331008">
        <w:rPr>
          <w:rFonts w:ascii="Palatino Linotype" w:hAnsi="Palatino Linotype" w:cs="Arial"/>
          <w:color w:val="000000"/>
          <w:sz w:val="24"/>
          <w:lang w:val="es-ES_tradnl"/>
        </w:rPr>
        <w:t xml:space="preserve">admitiéndose el </w:t>
      </w:r>
      <w:r w:rsidR="004C3F86" w:rsidRPr="00331008">
        <w:rPr>
          <w:rFonts w:ascii="Palatino Linotype" w:hAnsi="Palatino Linotype" w:cs="Arial"/>
          <w:b/>
          <w:bCs/>
          <w:color w:val="000000"/>
          <w:sz w:val="24"/>
          <w:lang w:val="es-ES_tradnl"/>
        </w:rPr>
        <w:t xml:space="preserve">siete de abril, </w:t>
      </w:r>
      <w:r w:rsidR="004C3F86" w:rsidRPr="00331008">
        <w:rPr>
          <w:rFonts w:ascii="Palatino Linotype" w:hAnsi="Palatino Linotype" w:cs="Arial"/>
          <w:b/>
          <w:bCs/>
          <w:color w:val="000000"/>
          <w:sz w:val="24"/>
          <w:lang w:val="es-ES_tradnl"/>
        </w:rPr>
        <w:lastRenderedPageBreak/>
        <w:t xml:space="preserve">ambos de dos mil veintiséis. </w:t>
      </w:r>
      <w:r w:rsidR="004C3F86" w:rsidRPr="00331008">
        <w:rPr>
          <w:rFonts w:ascii="Palatino Linotype" w:hAnsi="Palatino Linotype" w:cs="Arial"/>
          <w:color w:val="000000"/>
          <w:sz w:val="24"/>
          <w:lang w:val="es-ES_tradnl"/>
        </w:rPr>
        <w:t xml:space="preserve">Señalando como acto impugnado y como razones o motivos de inconformidad: </w:t>
      </w:r>
    </w:p>
    <w:p w14:paraId="5231C9F5" w14:textId="77777777" w:rsidR="004C3F86" w:rsidRPr="00331008" w:rsidRDefault="004C3F86" w:rsidP="004C3F86">
      <w:pPr>
        <w:spacing w:before="240" w:line="360" w:lineRule="auto"/>
        <w:jc w:val="both"/>
        <w:rPr>
          <w:rFonts w:ascii="Palatino Linotype" w:hAnsi="Palatino Linotype" w:cs="Arial"/>
          <w:b/>
          <w:sz w:val="24"/>
        </w:rPr>
      </w:pPr>
      <w:r w:rsidRPr="00331008">
        <w:rPr>
          <w:rFonts w:ascii="Palatino Linotype" w:hAnsi="Palatino Linotype" w:cs="Arial"/>
          <w:b/>
          <w:sz w:val="24"/>
        </w:rPr>
        <w:t>Acto Impugnado:</w:t>
      </w:r>
    </w:p>
    <w:p w14:paraId="5B1DAD38" w14:textId="77777777" w:rsidR="004C3F86" w:rsidRPr="00331008" w:rsidRDefault="004C3F86" w:rsidP="004C3F86">
      <w:pPr>
        <w:pStyle w:val="Citas"/>
        <w:rPr>
          <w:b/>
        </w:rPr>
      </w:pPr>
      <w:r w:rsidRPr="00331008">
        <w:t xml:space="preserve">“La respuesta” </w:t>
      </w:r>
      <w:r w:rsidRPr="00331008">
        <w:rPr>
          <w:b/>
        </w:rPr>
        <w:t>(Sic)</w:t>
      </w:r>
    </w:p>
    <w:p w14:paraId="1C8B28CB" w14:textId="77777777" w:rsidR="004C3F86" w:rsidRPr="00331008" w:rsidRDefault="004C3F86" w:rsidP="004C3F86">
      <w:pPr>
        <w:spacing w:before="240" w:line="360" w:lineRule="auto"/>
        <w:jc w:val="both"/>
        <w:rPr>
          <w:rFonts w:ascii="Palatino Linotype" w:hAnsi="Palatino Linotype" w:cs="Arial"/>
          <w:sz w:val="24"/>
        </w:rPr>
      </w:pPr>
      <w:r w:rsidRPr="00331008">
        <w:rPr>
          <w:rFonts w:ascii="Palatino Linotype" w:hAnsi="Palatino Linotype" w:cs="Arial"/>
          <w:b/>
          <w:sz w:val="24"/>
        </w:rPr>
        <w:t>Razones o Motivos de Inconformidad</w:t>
      </w:r>
      <w:r w:rsidRPr="00331008">
        <w:rPr>
          <w:rFonts w:ascii="Palatino Linotype" w:hAnsi="Palatino Linotype" w:cs="Arial"/>
          <w:sz w:val="24"/>
        </w:rPr>
        <w:t xml:space="preserve">: </w:t>
      </w:r>
    </w:p>
    <w:p w14:paraId="21A8B95B" w14:textId="77777777" w:rsidR="004C3F86" w:rsidRPr="00331008" w:rsidRDefault="004C3F86" w:rsidP="004C3F86">
      <w:pPr>
        <w:pStyle w:val="Citas"/>
        <w:rPr>
          <w:b/>
        </w:rPr>
      </w:pPr>
      <w:r w:rsidRPr="00331008">
        <w:t xml:space="preserve">“La respuesta entregada de manera incompleta” </w:t>
      </w:r>
      <w:r w:rsidRPr="00331008">
        <w:rPr>
          <w:b/>
        </w:rPr>
        <w:t>(Sic)</w:t>
      </w:r>
    </w:p>
    <w:p w14:paraId="7225D266" w14:textId="77777777" w:rsidR="004C3F86" w:rsidRPr="00331008" w:rsidRDefault="004C3F86" w:rsidP="004A0345">
      <w:pPr>
        <w:spacing w:after="240" w:line="360" w:lineRule="auto"/>
        <w:jc w:val="both"/>
        <w:rPr>
          <w:rFonts w:ascii="Palatino Linotype" w:hAnsi="Palatino Linotype" w:cs="Arial"/>
          <w:color w:val="000000"/>
          <w:sz w:val="24"/>
        </w:rPr>
      </w:pPr>
    </w:p>
    <w:p w14:paraId="666481B1" w14:textId="77777777" w:rsidR="004A0345" w:rsidRPr="00331008" w:rsidRDefault="004A0345" w:rsidP="004A0345">
      <w:pPr>
        <w:pStyle w:val="infoemcitas"/>
        <w:tabs>
          <w:tab w:val="left" w:pos="7655"/>
        </w:tabs>
        <w:ind w:left="0" w:right="0"/>
        <w:rPr>
          <w:rFonts w:cs="Arial"/>
          <w:i w:val="0"/>
          <w:noProof/>
          <w:color w:val="000000"/>
          <w:sz w:val="24"/>
          <w:lang w:eastAsia="es-MX"/>
        </w:rPr>
      </w:pPr>
      <w:r w:rsidRPr="00331008">
        <w:rPr>
          <w:i w:val="0"/>
          <w:sz w:val="24"/>
          <w:szCs w:val="24"/>
        </w:rPr>
        <w:t xml:space="preserve">Así las cosas, hasta aquí lo expuesto, resulta inconcuso que </w:t>
      </w:r>
      <w:r w:rsidRPr="00331008">
        <w:rPr>
          <w:b/>
          <w:i w:val="0"/>
          <w:sz w:val="24"/>
          <w:szCs w:val="24"/>
        </w:rPr>
        <w:t xml:space="preserve">El Sujeto Obligado </w:t>
      </w:r>
      <w:r w:rsidRPr="00331008">
        <w:rPr>
          <w:rFonts w:cs="Arial"/>
          <w:i w:val="0"/>
          <w:noProof/>
          <w:color w:val="000000"/>
          <w:sz w:val="24"/>
          <w:lang w:eastAsia="es-MX"/>
        </w:rPr>
        <w:t xml:space="preserve">no satisfizo el derecho de acceso a la información pública ejercido por </w:t>
      </w:r>
      <w:r w:rsidRPr="00331008">
        <w:rPr>
          <w:rFonts w:cs="Arial"/>
          <w:b/>
          <w:i w:val="0"/>
          <w:noProof/>
          <w:color w:val="000000"/>
          <w:sz w:val="24"/>
          <w:lang w:eastAsia="es-MX"/>
        </w:rPr>
        <w:t xml:space="preserve">El Recurrente, </w:t>
      </w:r>
      <w:r w:rsidRPr="00331008">
        <w:rPr>
          <w:rFonts w:cs="Arial"/>
          <w:i w:val="0"/>
          <w:noProof/>
          <w:color w:val="000000"/>
          <w:sz w:val="24"/>
          <w:lang w:eastAsia="es-MX"/>
        </w:rPr>
        <w:t>al tenerse por actualizada la hipotesis prevista en el artículo 179, fracciones I y V de la Ley de Transparencia y Acceso a la Información Pública del Estado de México y Municipios, cuyo contenido literal es el siguiente:</w:t>
      </w:r>
    </w:p>
    <w:p w14:paraId="38D0557E" w14:textId="77777777" w:rsidR="004A0345" w:rsidRPr="00331008" w:rsidRDefault="004A0345" w:rsidP="004A0345">
      <w:pPr>
        <w:pStyle w:val="Citas"/>
      </w:pPr>
      <w:r w:rsidRPr="00331008">
        <w:t>“Artículo 179. El recurso de revisión es un medio de protección que la Ley otorga a los particulares, para hacer valer su derecho de acceso a la información pública, y procederá en contra de las siguientes causas:</w:t>
      </w:r>
    </w:p>
    <w:p w14:paraId="2B6C95B8" w14:textId="77777777" w:rsidR="004A0345" w:rsidRPr="00331008" w:rsidRDefault="004A0345" w:rsidP="004A0345">
      <w:pPr>
        <w:pStyle w:val="Citas"/>
      </w:pPr>
      <w:r w:rsidRPr="00331008">
        <w:t>I. La negativa a la información solicitada;</w:t>
      </w:r>
    </w:p>
    <w:p w14:paraId="5260C5F9" w14:textId="0577270A" w:rsidR="00314FC7" w:rsidRPr="00331008" w:rsidRDefault="00314FC7" w:rsidP="004A0345">
      <w:pPr>
        <w:pStyle w:val="Citas"/>
      </w:pPr>
      <w:r w:rsidRPr="00331008">
        <w:t>(…)</w:t>
      </w:r>
    </w:p>
    <w:p w14:paraId="7FB8909A" w14:textId="77777777" w:rsidR="004A0345" w:rsidRPr="00331008" w:rsidRDefault="004A0345" w:rsidP="004A0345">
      <w:pPr>
        <w:pStyle w:val="Citas"/>
        <w:rPr>
          <w:noProof/>
          <w:color w:val="000000"/>
          <w:sz w:val="24"/>
          <w:lang w:eastAsia="es-MX"/>
        </w:rPr>
      </w:pPr>
      <w:r w:rsidRPr="00331008">
        <w:t>V. La entrega de información incompleta;</w:t>
      </w:r>
    </w:p>
    <w:p w14:paraId="66905F33" w14:textId="77777777" w:rsidR="004A0345" w:rsidRPr="00331008" w:rsidRDefault="004A0345" w:rsidP="004A0345">
      <w:pPr>
        <w:pStyle w:val="Citas"/>
        <w:rPr>
          <w:b/>
          <w:bCs/>
          <w:noProof/>
          <w:color w:val="000000"/>
          <w:sz w:val="24"/>
          <w:lang w:eastAsia="es-MX"/>
        </w:rPr>
      </w:pPr>
      <w:r w:rsidRPr="00331008">
        <w:rPr>
          <w:noProof/>
          <w:color w:val="000000"/>
          <w:sz w:val="24"/>
          <w:lang w:eastAsia="es-MX"/>
        </w:rPr>
        <w:lastRenderedPageBreak/>
        <w:t xml:space="preserve">” </w:t>
      </w:r>
      <w:r w:rsidRPr="00331008">
        <w:rPr>
          <w:b/>
          <w:bCs/>
          <w:noProof/>
          <w:color w:val="000000"/>
          <w:sz w:val="24"/>
          <w:lang w:eastAsia="es-MX"/>
        </w:rPr>
        <w:t>[Sic]</w:t>
      </w:r>
    </w:p>
    <w:p w14:paraId="68D60ACE" w14:textId="77777777" w:rsidR="00314FC7" w:rsidRPr="00331008" w:rsidRDefault="00314FC7" w:rsidP="004A0345">
      <w:pPr>
        <w:pStyle w:val="Default"/>
        <w:spacing w:before="240" w:after="160" w:line="360" w:lineRule="auto"/>
        <w:jc w:val="both"/>
        <w:rPr>
          <w:rFonts w:ascii="Palatino Linotype" w:hAnsi="Palatino Linotype"/>
          <w:iCs/>
        </w:rPr>
      </w:pPr>
    </w:p>
    <w:p w14:paraId="56D66CA6" w14:textId="47217017" w:rsidR="00F15A3A" w:rsidRPr="00331008" w:rsidRDefault="004A0345" w:rsidP="004A0345">
      <w:pPr>
        <w:pStyle w:val="Default"/>
        <w:spacing w:before="240" w:after="160" w:line="360" w:lineRule="auto"/>
        <w:jc w:val="both"/>
        <w:rPr>
          <w:rFonts w:ascii="Palatino Linotype" w:hAnsi="Palatino Linotype"/>
          <w:iCs/>
        </w:rPr>
      </w:pPr>
      <w:r w:rsidRPr="00331008">
        <w:rPr>
          <w:rFonts w:ascii="Palatino Linotype" w:hAnsi="Palatino Linotype"/>
          <w:iCs/>
        </w:rPr>
        <w:t xml:space="preserve">Por otra parte, como fue mencionado en el antecedente quinto, </w:t>
      </w:r>
      <w:r w:rsidRPr="00331008">
        <w:rPr>
          <w:rFonts w:ascii="Palatino Linotype" w:hAnsi="Palatino Linotype"/>
          <w:b/>
          <w:bCs/>
          <w:iCs/>
        </w:rPr>
        <w:t xml:space="preserve">El Sujeto Obligado </w:t>
      </w:r>
      <w:r w:rsidRPr="00331008">
        <w:rPr>
          <w:rFonts w:ascii="Palatino Linotype" w:hAnsi="Palatino Linotype"/>
          <w:iCs/>
        </w:rPr>
        <w:t>rindió su informe justificado</w:t>
      </w:r>
      <w:r w:rsidR="00F15A3A" w:rsidRPr="00331008">
        <w:rPr>
          <w:rFonts w:ascii="Palatino Linotype" w:hAnsi="Palatino Linotype"/>
          <w:iCs/>
        </w:rPr>
        <w:t xml:space="preserve"> en los siguientes términos:</w:t>
      </w:r>
    </w:p>
    <w:p w14:paraId="1AD5AD7A" w14:textId="04DD09F5" w:rsidR="004A0345" w:rsidRPr="00331008" w:rsidRDefault="00F15A3A" w:rsidP="004C3F86">
      <w:pPr>
        <w:pStyle w:val="Default"/>
        <w:numPr>
          <w:ilvl w:val="0"/>
          <w:numId w:val="11"/>
        </w:numPr>
        <w:spacing w:before="240" w:after="160" w:line="360" w:lineRule="auto"/>
        <w:jc w:val="both"/>
        <w:rPr>
          <w:rFonts w:ascii="Palatino Linotype" w:eastAsia="Palatino Linotype" w:hAnsi="Palatino Linotype" w:cs="Palatino Linotype"/>
        </w:rPr>
      </w:pPr>
      <w:r w:rsidRPr="00331008">
        <w:rPr>
          <w:rFonts w:ascii="Palatino Linotype" w:hAnsi="Palatino Linotype"/>
          <w:b/>
          <w:bCs/>
          <w:iCs/>
        </w:rPr>
        <w:t>“</w:t>
      </w:r>
      <w:r w:rsidR="004C3F86" w:rsidRPr="00331008">
        <w:rPr>
          <w:rFonts w:ascii="Palatino Linotype" w:hAnsi="Palatino Linotype"/>
          <w:b/>
          <w:bCs/>
          <w:iCs/>
        </w:rPr>
        <w:t xml:space="preserve">INFORME JUSTIFICADO 13-2026.pdf”: </w:t>
      </w:r>
      <w:r w:rsidR="004C3F86" w:rsidRPr="00331008">
        <w:rPr>
          <w:rFonts w:ascii="Palatino Linotype" w:hAnsi="Palatino Linotype"/>
          <w:iCs/>
        </w:rPr>
        <w:t xml:space="preserve">Oficio número </w:t>
      </w:r>
      <w:r w:rsidR="004C3F86" w:rsidRPr="00331008">
        <w:rPr>
          <w:rFonts w:ascii="Palatino Linotype" w:hAnsi="Palatino Linotype"/>
          <w:b/>
          <w:bCs/>
          <w:iCs/>
        </w:rPr>
        <w:t xml:space="preserve">ZIN/UIPPET/SMDIFZ/111/2026 </w:t>
      </w:r>
      <w:r w:rsidR="004C3F86" w:rsidRPr="00331008">
        <w:rPr>
          <w:rFonts w:ascii="Palatino Linotype" w:hAnsi="Palatino Linotype"/>
          <w:iCs/>
        </w:rPr>
        <w:t xml:space="preserve">signado por el titular de la unidad de información, planeación, programación, evaluación y transparencia, dirigido al comisionado ponente, de fecha dieciséis de abril de dos mil veintiséis, ratifica la respuesta primigenia. </w:t>
      </w:r>
    </w:p>
    <w:p w14:paraId="748B4383" w14:textId="77777777" w:rsidR="004A0345" w:rsidRPr="00331008" w:rsidRDefault="004A0345" w:rsidP="000314F0">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rPr>
      </w:pPr>
    </w:p>
    <w:p w14:paraId="263E4650" w14:textId="5EA18C56" w:rsidR="0024117A" w:rsidRPr="00331008" w:rsidRDefault="004D0B0F" w:rsidP="004C3F86">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rPr>
      </w:pPr>
      <w:r w:rsidRPr="00331008">
        <w:rPr>
          <w:rFonts w:ascii="Palatino Linotype" w:eastAsia="Palatino Linotype" w:hAnsi="Palatino Linotype" w:cs="Palatino Linotype"/>
          <w:color w:val="000000"/>
          <w:sz w:val="24"/>
          <w:szCs w:val="24"/>
        </w:rPr>
        <w:t xml:space="preserve">Hasta aquí lo expuesto, podemos arribar a </w:t>
      </w:r>
      <w:r w:rsidR="004C3F86" w:rsidRPr="00331008">
        <w:rPr>
          <w:rFonts w:ascii="Palatino Linotype" w:eastAsia="Palatino Linotype" w:hAnsi="Palatino Linotype" w:cs="Palatino Linotype"/>
          <w:color w:val="000000"/>
          <w:sz w:val="24"/>
          <w:szCs w:val="24"/>
        </w:rPr>
        <w:t xml:space="preserve">la consideración de que mediante informe justificado no se subsanó la violación al derecho de acceso a la información pública, resultando procedente ordenar una búsqueda exhaustiva y razonable, a efecto de hacer entrega la siguiente información: </w:t>
      </w:r>
    </w:p>
    <w:p w14:paraId="26A8F11B" w14:textId="57A2F797" w:rsidR="004C3F86" w:rsidRPr="00331008" w:rsidRDefault="004C3F86" w:rsidP="004C3F86">
      <w:pPr>
        <w:pStyle w:val="Prrafodelista"/>
        <w:numPr>
          <w:ilvl w:val="0"/>
          <w:numId w:val="22"/>
        </w:numPr>
        <w:autoSpaceDE w:val="0"/>
        <w:autoSpaceDN w:val="0"/>
        <w:adjustRightInd w:val="0"/>
        <w:spacing w:line="360" w:lineRule="auto"/>
        <w:jc w:val="both"/>
        <w:rPr>
          <w:rFonts w:ascii="Palatino Linotype" w:hAnsi="Palatino Linotype" w:cs="Arial"/>
        </w:rPr>
      </w:pPr>
      <w:r w:rsidRPr="00331008">
        <w:rPr>
          <w:rFonts w:ascii="Palatino Linotype" w:hAnsi="Palatino Linotype" w:cs="Arial"/>
        </w:rPr>
        <w:t xml:space="preserve">El o los documentos donde conste la estructura orgánica y plantilla de personal adscrito a la Procuraduría de Protección de Niñas, Niños y Adolescentes, del periodo comprendido del uno de enero de dos mil veinticinco al dieciocho de febrero de dos mil veintiséis. </w:t>
      </w:r>
    </w:p>
    <w:p w14:paraId="3A366B62" w14:textId="5448E1D9" w:rsidR="004C3F86" w:rsidRPr="00331008" w:rsidRDefault="004C3F86" w:rsidP="004C3F86">
      <w:pPr>
        <w:pStyle w:val="Prrafodelista"/>
        <w:numPr>
          <w:ilvl w:val="0"/>
          <w:numId w:val="22"/>
        </w:numPr>
        <w:autoSpaceDE w:val="0"/>
        <w:autoSpaceDN w:val="0"/>
        <w:adjustRightInd w:val="0"/>
        <w:spacing w:line="360" w:lineRule="auto"/>
        <w:jc w:val="both"/>
        <w:rPr>
          <w:rFonts w:ascii="Palatino Linotype" w:hAnsi="Palatino Linotype" w:cs="Arial"/>
        </w:rPr>
      </w:pPr>
      <w:r w:rsidRPr="00331008">
        <w:rPr>
          <w:rFonts w:ascii="Palatino Linotype" w:hAnsi="Palatino Linotype" w:cs="Arial"/>
        </w:rPr>
        <w:t xml:space="preserve">El o los documentos donde conste el programa anual de trabajo o plan operativo de la Procuraduría de Protección de Niñas, Niños y Adolescentes, del periodo </w:t>
      </w:r>
      <w:r w:rsidRPr="00331008">
        <w:rPr>
          <w:rFonts w:ascii="Palatino Linotype" w:hAnsi="Palatino Linotype" w:cs="Arial"/>
        </w:rPr>
        <w:lastRenderedPageBreak/>
        <w:t>comprendido del uno de enero de dos mil veinticinco al dieciocho de febrero de dos mil veintiséis</w:t>
      </w:r>
    </w:p>
    <w:p w14:paraId="54C25406" w14:textId="4566CC9A" w:rsidR="004C3F86" w:rsidRPr="00331008" w:rsidRDefault="004C3F86" w:rsidP="004C3F86">
      <w:pPr>
        <w:pStyle w:val="Prrafodelista"/>
        <w:numPr>
          <w:ilvl w:val="0"/>
          <w:numId w:val="22"/>
        </w:numPr>
        <w:autoSpaceDE w:val="0"/>
        <w:autoSpaceDN w:val="0"/>
        <w:adjustRightInd w:val="0"/>
        <w:spacing w:line="360" w:lineRule="auto"/>
        <w:jc w:val="both"/>
        <w:rPr>
          <w:rFonts w:ascii="Palatino Linotype" w:hAnsi="Palatino Linotype"/>
        </w:rPr>
      </w:pPr>
      <w:r w:rsidRPr="00331008">
        <w:rPr>
          <w:rFonts w:ascii="Palatino Linotype" w:hAnsi="Palatino Linotype" w:cs="Arial"/>
        </w:rPr>
        <w:t xml:space="preserve">El o los documentos donde conste la relación estadística de asuntos atendidos desglosado por tipo </w:t>
      </w:r>
      <w:r w:rsidRPr="00331008">
        <w:rPr>
          <w:rFonts w:ascii="Palatino Linotype" w:hAnsi="Palatino Linotype"/>
        </w:rPr>
        <w:t xml:space="preserve">caso (violencia familiar, abandono, omisión de cuidados, pensión alimenticia, restitución de derechos, etc.), mes de atención, estatus del asunto (en trámite, concluido, canalizado, judicializado, etc), </w:t>
      </w:r>
      <w:r w:rsidRPr="00331008">
        <w:rPr>
          <w:rFonts w:ascii="Palatino Linotype" w:hAnsi="Palatino Linotype" w:cs="Arial"/>
        </w:rPr>
        <w:t>del periodo comprendido del uno de enero de dos mil veinticinco al dieciocho de febrero de dos mil veintiséis</w:t>
      </w:r>
    </w:p>
    <w:p w14:paraId="28F0B354" w14:textId="64A711A0" w:rsidR="004C3F86" w:rsidRPr="00331008" w:rsidRDefault="004C3F86" w:rsidP="004C3F86">
      <w:pPr>
        <w:pStyle w:val="Prrafodelista"/>
        <w:numPr>
          <w:ilvl w:val="0"/>
          <w:numId w:val="22"/>
        </w:numPr>
        <w:autoSpaceDE w:val="0"/>
        <w:autoSpaceDN w:val="0"/>
        <w:adjustRightInd w:val="0"/>
        <w:spacing w:line="360" w:lineRule="auto"/>
        <w:jc w:val="both"/>
        <w:rPr>
          <w:rFonts w:ascii="Palatino Linotype" w:hAnsi="Palatino Linotype"/>
        </w:rPr>
      </w:pPr>
      <w:r w:rsidRPr="00331008">
        <w:rPr>
          <w:rFonts w:ascii="Palatino Linotype" w:hAnsi="Palatino Linotype"/>
        </w:rPr>
        <w:t xml:space="preserve">El o los documentos donde consten las medidas de protección dictadas o gestionadas por la </w:t>
      </w:r>
      <w:r w:rsidRPr="00331008">
        <w:rPr>
          <w:rFonts w:ascii="Palatino Linotype" w:hAnsi="Palatino Linotype" w:cs="Arial"/>
        </w:rPr>
        <w:t>Procuraduría de Protección de Niñas, Niños y Adolescentes, de manera estadística, del periodo comprendido del uno de enero de dos mil veinticinco al dieciocho de febrero de dos mil veintiséis</w:t>
      </w:r>
    </w:p>
    <w:p w14:paraId="351C6380" w14:textId="1675F5E7" w:rsidR="004C3F86" w:rsidRPr="00331008" w:rsidRDefault="004C3F86" w:rsidP="004C3F86">
      <w:pPr>
        <w:pStyle w:val="Prrafodelista"/>
        <w:numPr>
          <w:ilvl w:val="0"/>
          <w:numId w:val="22"/>
        </w:numPr>
        <w:autoSpaceDE w:val="0"/>
        <w:autoSpaceDN w:val="0"/>
        <w:adjustRightInd w:val="0"/>
        <w:spacing w:line="360" w:lineRule="auto"/>
        <w:jc w:val="both"/>
        <w:rPr>
          <w:rFonts w:ascii="Palatino Linotype" w:hAnsi="Palatino Linotype"/>
        </w:rPr>
      </w:pPr>
      <w:r w:rsidRPr="00331008">
        <w:rPr>
          <w:rFonts w:ascii="Palatino Linotype" w:hAnsi="Palatino Linotype" w:cs="Arial"/>
        </w:rPr>
        <w:t>Convenios de colaboración celebrados con otras dependencias, juzgados, fiscalías, instituciones educativas u organismos de la sociedad civil, del periodo comprendido del uno de enero de dos mil veinticinco al dieciocho de febrero de dos mil veintiséis</w:t>
      </w:r>
    </w:p>
    <w:p w14:paraId="1D21F201" w14:textId="2BE86FBB" w:rsidR="004C3F86" w:rsidRPr="00331008" w:rsidRDefault="004C3F86" w:rsidP="004C3F86">
      <w:pPr>
        <w:pStyle w:val="Prrafodelista"/>
        <w:numPr>
          <w:ilvl w:val="0"/>
          <w:numId w:val="22"/>
        </w:numPr>
        <w:autoSpaceDE w:val="0"/>
        <w:autoSpaceDN w:val="0"/>
        <w:adjustRightInd w:val="0"/>
        <w:spacing w:line="360" w:lineRule="auto"/>
        <w:jc w:val="both"/>
        <w:rPr>
          <w:rFonts w:ascii="Palatino Linotype" w:hAnsi="Palatino Linotype"/>
        </w:rPr>
      </w:pPr>
      <w:r w:rsidRPr="00331008">
        <w:rPr>
          <w:rFonts w:ascii="Palatino Linotype" w:hAnsi="Palatino Linotype" w:cs="Arial"/>
        </w:rPr>
        <w:t>Lineamientos, manuales, protocolos o procedimientos internos vigentes para la atención de niñas, niños y adolescentes, del periodo comprendido del uno de enero de dos mil veinticinco al dieciocho de febrero de dos mil veintiséis</w:t>
      </w:r>
    </w:p>
    <w:p w14:paraId="3A4DD54C" w14:textId="3DD82F0F" w:rsidR="004C3F86" w:rsidRPr="00331008" w:rsidRDefault="004C3F86" w:rsidP="004C3F86">
      <w:pPr>
        <w:pStyle w:val="Prrafodelista"/>
        <w:numPr>
          <w:ilvl w:val="0"/>
          <w:numId w:val="22"/>
        </w:numPr>
        <w:autoSpaceDE w:val="0"/>
        <w:autoSpaceDN w:val="0"/>
        <w:adjustRightInd w:val="0"/>
        <w:spacing w:line="360" w:lineRule="auto"/>
        <w:jc w:val="both"/>
        <w:rPr>
          <w:rFonts w:ascii="Palatino Linotype" w:hAnsi="Palatino Linotype"/>
        </w:rPr>
      </w:pPr>
      <w:r w:rsidRPr="00331008">
        <w:rPr>
          <w:rFonts w:ascii="Palatino Linotype" w:hAnsi="Palatino Linotype" w:cs="Arial"/>
        </w:rPr>
        <w:t>El o los documentos donde consten los informes mensuales, trimestrales o anuales de actividades elaborados por la Procuraduría de Protección de Niñas, Niños y Adolescentes, del periodo comprendido del uno de enero de dos mil veinticinco al dieciocho de febrero de dos mil veintiséis</w:t>
      </w:r>
    </w:p>
    <w:p w14:paraId="14035FE5" w14:textId="249DEFBF" w:rsidR="004E6691" w:rsidRPr="00331008" w:rsidRDefault="004C3F86" w:rsidP="004C3F86">
      <w:pPr>
        <w:pStyle w:val="Prrafodelista"/>
        <w:numPr>
          <w:ilvl w:val="0"/>
          <w:numId w:val="22"/>
        </w:numPr>
        <w:autoSpaceDE w:val="0"/>
        <w:autoSpaceDN w:val="0"/>
        <w:adjustRightInd w:val="0"/>
        <w:spacing w:line="360" w:lineRule="auto"/>
        <w:jc w:val="both"/>
        <w:rPr>
          <w:rFonts w:ascii="Palatino Linotype" w:hAnsi="Palatino Linotype"/>
        </w:rPr>
      </w:pPr>
      <w:r w:rsidRPr="00331008">
        <w:rPr>
          <w:rFonts w:ascii="Palatino Linotype" w:hAnsi="Palatino Linotype" w:cs="Arial"/>
        </w:rPr>
        <w:lastRenderedPageBreak/>
        <w:t xml:space="preserve">El o los documentos donde conste el presupuesto </w:t>
      </w:r>
      <w:r w:rsidR="004E6691" w:rsidRPr="00331008">
        <w:rPr>
          <w:rFonts w:ascii="Palatino Linotype" w:hAnsi="Palatino Linotype" w:cs="Arial"/>
        </w:rPr>
        <w:t xml:space="preserve">ejercido por la Procuraduría de Protección de Niñas, Niños y Adolescentes, indicando partidas presupuestales, correspondiente al periodo comprendido del uno al treinta y uno de enero de dos mil veintiséis. </w:t>
      </w:r>
    </w:p>
    <w:p w14:paraId="1BFB574E" w14:textId="1B35CBE0" w:rsidR="004E6691" w:rsidRPr="00331008" w:rsidRDefault="004E6691" w:rsidP="004E6691">
      <w:pPr>
        <w:pStyle w:val="Prrafodelista"/>
        <w:numPr>
          <w:ilvl w:val="0"/>
          <w:numId w:val="22"/>
        </w:numPr>
        <w:autoSpaceDE w:val="0"/>
        <w:autoSpaceDN w:val="0"/>
        <w:adjustRightInd w:val="0"/>
        <w:spacing w:line="360" w:lineRule="auto"/>
        <w:ind w:left="714" w:hanging="357"/>
        <w:jc w:val="both"/>
        <w:rPr>
          <w:rFonts w:ascii="Palatino Linotype" w:hAnsi="Palatino Linotype"/>
        </w:rPr>
      </w:pPr>
      <w:r w:rsidRPr="00331008">
        <w:rPr>
          <w:rFonts w:ascii="Palatino Linotype" w:hAnsi="Palatino Linotype" w:cs="Arial"/>
        </w:rPr>
        <w:t xml:space="preserve">El o los documentos donde conste el presupuesto asignado y ejercido por la Procuraduría de Protección de Niñas, Niños y Adolescentes, indicando partidas presupuestales, del periodo comprendido del uno al dieciocho de febrero de dos mil veintiséis. </w:t>
      </w:r>
    </w:p>
    <w:p w14:paraId="7FCAA3D0" w14:textId="77777777" w:rsidR="004E6691" w:rsidRPr="00331008" w:rsidRDefault="004E6691" w:rsidP="000F6638">
      <w:pPr>
        <w:autoSpaceDE w:val="0"/>
        <w:autoSpaceDN w:val="0"/>
        <w:adjustRightInd w:val="0"/>
        <w:spacing w:line="360" w:lineRule="auto"/>
        <w:jc w:val="both"/>
        <w:rPr>
          <w:rFonts w:ascii="Palatino Linotype" w:hAnsi="Palatino Linotype"/>
        </w:rPr>
      </w:pPr>
    </w:p>
    <w:p w14:paraId="61596DD9" w14:textId="77777777" w:rsidR="000F6638" w:rsidRPr="00331008" w:rsidRDefault="000F6638" w:rsidP="000F6638">
      <w:pPr>
        <w:spacing w:before="240" w:line="360" w:lineRule="auto"/>
        <w:jc w:val="both"/>
        <w:rPr>
          <w:rFonts w:ascii="Palatino Linotype" w:hAnsi="Palatino Linotype"/>
          <w:i/>
          <w:iCs/>
          <w:sz w:val="24"/>
          <w:szCs w:val="24"/>
        </w:rPr>
      </w:pPr>
      <w:r w:rsidRPr="00331008">
        <w:rPr>
          <w:rFonts w:ascii="Palatino Linotype" w:hAnsi="Palatino Linotype"/>
          <w:sz w:val="24"/>
          <w:szCs w:val="24"/>
        </w:rPr>
        <w:t xml:space="preserve">Ahora bien, con relación al quinto punto de cumplimiento, </w:t>
      </w:r>
      <w:r w:rsidRPr="00331008">
        <w:rPr>
          <w:rFonts w:ascii="Palatino Linotype" w:hAnsi="Palatino Linotype"/>
          <w:sz w:val="24"/>
          <w:szCs w:val="24"/>
          <w:lang w:val="es-ES"/>
        </w:rPr>
        <w:t xml:space="preserve">se destaca que el </w:t>
      </w:r>
      <w:r w:rsidRPr="00331008">
        <w:rPr>
          <w:rFonts w:ascii="Palatino Linotype" w:hAnsi="Palatino Linotype"/>
          <w:sz w:val="24"/>
          <w:szCs w:val="24"/>
        </w:rPr>
        <w:t>derecho</w:t>
      </w:r>
      <w:r w:rsidRPr="00331008">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3ED7F546" w14:textId="77777777" w:rsidR="000F6638" w:rsidRPr="00331008" w:rsidRDefault="000F6638" w:rsidP="000F6638">
      <w:pPr>
        <w:spacing w:line="360" w:lineRule="auto"/>
        <w:jc w:val="both"/>
        <w:rPr>
          <w:sz w:val="24"/>
          <w:szCs w:val="24"/>
          <w:lang w:val="es-ES_tradnl"/>
        </w:rPr>
      </w:pPr>
      <w:r w:rsidRPr="00331008">
        <w:rPr>
          <w:rFonts w:ascii="Palatino Linotype" w:hAnsi="Palatino Linotype"/>
          <w:iCs/>
          <w:sz w:val="24"/>
          <w:szCs w:val="24"/>
        </w:rPr>
        <w:t xml:space="preserve">Robustece lo anterior, el criterio </w:t>
      </w:r>
      <w:r w:rsidRPr="00331008">
        <w:rPr>
          <w:rFonts w:ascii="Palatino Linotype" w:hAnsi="Palatino Linotype" w:cs="Arial"/>
          <w:color w:val="000000"/>
          <w:sz w:val="24"/>
          <w:szCs w:val="24"/>
          <w:lang w:val="es-ES_tradnl"/>
        </w:rPr>
        <w:t xml:space="preserve">03-17, emitido por </w:t>
      </w:r>
      <w:r w:rsidRPr="00331008">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7DE9574B" w14:textId="77777777" w:rsidR="000F6638" w:rsidRPr="00331008" w:rsidRDefault="000F6638" w:rsidP="000F6638">
      <w:pPr>
        <w:pStyle w:val="Citas"/>
        <w:rPr>
          <w:b/>
          <w:spacing w:val="18"/>
        </w:rPr>
      </w:pPr>
      <w:r w:rsidRPr="00331008">
        <w:rPr>
          <w:b/>
        </w:rPr>
        <w:t xml:space="preserve">“NO EXISTE OBLIGACIÓN DE ELABORAR </w:t>
      </w:r>
      <w:r w:rsidRPr="00331008">
        <w:rPr>
          <w:b/>
          <w:spacing w:val="-3"/>
        </w:rPr>
        <w:t>D</w:t>
      </w:r>
      <w:r w:rsidRPr="00331008">
        <w:rPr>
          <w:b/>
        </w:rPr>
        <w:t>OCUM</w:t>
      </w:r>
      <w:r w:rsidRPr="00331008">
        <w:rPr>
          <w:b/>
          <w:spacing w:val="1"/>
        </w:rPr>
        <w:t>E</w:t>
      </w:r>
      <w:r w:rsidRPr="00331008">
        <w:rPr>
          <w:b/>
        </w:rPr>
        <w:t>N</w:t>
      </w:r>
      <w:r w:rsidRPr="00331008">
        <w:rPr>
          <w:b/>
          <w:spacing w:val="-1"/>
        </w:rPr>
        <w:t>T</w:t>
      </w:r>
      <w:r w:rsidRPr="00331008">
        <w:rPr>
          <w:b/>
        </w:rPr>
        <w:t>OS</w:t>
      </w:r>
      <w:r w:rsidRPr="00331008">
        <w:rPr>
          <w:b/>
          <w:spacing w:val="14"/>
        </w:rPr>
        <w:t xml:space="preserve"> </w:t>
      </w:r>
      <w:r w:rsidRPr="00331008">
        <w:rPr>
          <w:b/>
          <w:spacing w:val="-1"/>
        </w:rPr>
        <w:t xml:space="preserve">AD </w:t>
      </w:r>
      <w:r w:rsidRPr="00331008">
        <w:rPr>
          <w:b/>
        </w:rPr>
        <w:t>HOC</w:t>
      </w:r>
      <w:r w:rsidRPr="00331008">
        <w:rPr>
          <w:b/>
          <w:spacing w:val="11"/>
        </w:rPr>
        <w:t xml:space="preserve"> </w:t>
      </w:r>
      <w:r w:rsidRPr="00331008">
        <w:rPr>
          <w:b/>
        </w:rPr>
        <w:t>PARA</w:t>
      </w:r>
      <w:r w:rsidRPr="00331008">
        <w:rPr>
          <w:b/>
          <w:spacing w:val="10"/>
        </w:rPr>
        <w:t xml:space="preserve"> </w:t>
      </w:r>
      <w:r w:rsidRPr="00331008">
        <w:rPr>
          <w:b/>
        </w:rPr>
        <w:t>ATENDER LAS SOL</w:t>
      </w:r>
      <w:r w:rsidRPr="00331008">
        <w:rPr>
          <w:b/>
          <w:spacing w:val="-2"/>
        </w:rPr>
        <w:t>I</w:t>
      </w:r>
      <w:r w:rsidRPr="00331008">
        <w:rPr>
          <w:b/>
          <w:spacing w:val="1"/>
        </w:rPr>
        <w:t>C</w:t>
      </w:r>
      <w:r w:rsidRPr="00331008">
        <w:rPr>
          <w:b/>
        </w:rPr>
        <w:t>ITUDES</w:t>
      </w:r>
      <w:r w:rsidRPr="00331008">
        <w:rPr>
          <w:b/>
          <w:spacing w:val="10"/>
        </w:rPr>
        <w:t xml:space="preserve"> </w:t>
      </w:r>
      <w:r w:rsidRPr="00331008">
        <w:rPr>
          <w:b/>
        </w:rPr>
        <w:t>DE</w:t>
      </w:r>
      <w:r w:rsidRPr="00331008">
        <w:rPr>
          <w:b/>
          <w:spacing w:val="9"/>
        </w:rPr>
        <w:t xml:space="preserve"> </w:t>
      </w:r>
      <w:r w:rsidRPr="00331008">
        <w:rPr>
          <w:b/>
          <w:spacing w:val="1"/>
        </w:rPr>
        <w:t>AC</w:t>
      </w:r>
      <w:r w:rsidRPr="00331008">
        <w:rPr>
          <w:b/>
          <w:spacing w:val="-1"/>
        </w:rPr>
        <w:t>C</w:t>
      </w:r>
      <w:r w:rsidRPr="00331008">
        <w:rPr>
          <w:b/>
          <w:spacing w:val="1"/>
        </w:rPr>
        <w:t>ES</w:t>
      </w:r>
      <w:r w:rsidRPr="00331008">
        <w:rPr>
          <w:b/>
        </w:rPr>
        <w:t>O</w:t>
      </w:r>
      <w:r w:rsidRPr="00331008">
        <w:rPr>
          <w:b/>
          <w:spacing w:val="11"/>
        </w:rPr>
        <w:t xml:space="preserve"> </w:t>
      </w:r>
      <w:r w:rsidRPr="00331008">
        <w:rPr>
          <w:b/>
        </w:rPr>
        <w:t>A</w:t>
      </w:r>
      <w:r w:rsidRPr="00331008">
        <w:rPr>
          <w:b/>
          <w:spacing w:val="9"/>
        </w:rPr>
        <w:t xml:space="preserve"> </w:t>
      </w:r>
      <w:r w:rsidRPr="00331008">
        <w:rPr>
          <w:b/>
        </w:rPr>
        <w:t>LA</w:t>
      </w:r>
      <w:r w:rsidRPr="00331008">
        <w:rPr>
          <w:b/>
          <w:spacing w:val="10"/>
        </w:rPr>
        <w:t xml:space="preserve"> </w:t>
      </w:r>
      <w:r w:rsidRPr="00331008">
        <w:rPr>
          <w:b/>
        </w:rPr>
        <w:t>INFORMA</w:t>
      </w:r>
      <w:r w:rsidRPr="00331008">
        <w:rPr>
          <w:b/>
          <w:spacing w:val="1"/>
        </w:rPr>
        <w:t>C</w:t>
      </w:r>
      <w:r w:rsidRPr="00331008">
        <w:rPr>
          <w:b/>
        </w:rPr>
        <w:t>IÓ</w:t>
      </w:r>
      <w:r w:rsidRPr="00331008">
        <w:rPr>
          <w:b/>
          <w:spacing w:val="-2"/>
        </w:rPr>
        <w:t>N</w:t>
      </w:r>
      <w:r w:rsidRPr="00331008">
        <w:rPr>
          <w:b/>
        </w:rPr>
        <w:t>.</w:t>
      </w:r>
      <w:r w:rsidRPr="00331008">
        <w:rPr>
          <w:b/>
          <w:spacing w:val="18"/>
        </w:rPr>
        <w:t xml:space="preserve"> </w:t>
      </w:r>
    </w:p>
    <w:p w14:paraId="7BC6C26B" w14:textId="77777777" w:rsidR="000F6638" w:rsidRPr="00331008" w:rsidRDefault="000F6638" w:rsidP="000F6638">
      <w:pPr>
        <w:pStyle w:val="Citas"/>
      </w:pPr>
      <w:r w:rsidRPr="00331008">
        <w:rPr>
          <w:spacing w:val="18"/>
        </w:rPr>
        <w:t>L</w:t>
      </w:r>
      <w:r w:rsidRPr="00331008">
        <w:rPr>
          <w:spacing w:val="-1"/>
        </w:rPr>
        <w:t xml:space="preserve">os </w:t>
      </w:r>
      <w:r w:rsidRPr="00331008">
        <w:rPr>
          <w:spacing w:val="1"/>
        </w:rPr>
        <w:t>a</w:t>
      </w:r>
      <w:r w:rsidRPr="00331008">
        <w:t>rt</w:t>
      </w:r>
      <w:r w:rsidRPr="00331008">
        <w:rPr>
          <w:spacing w:val="-2"/>
        </w:rPr>
        <w:t>í</w:t>
      </w:r>
      <w:r w:rsidRPr="00331008">
        <w:t>c</w:t>
      </w:r>
      <w:r w:rsidRPr="00331008">
        <w:rPr>
          <w:spacing w:val="1"/>
        </w:rPr>
        <w:t>u</w:t>
      </w:r>
      <w:r w:rsidRPr="00331008">
        <w:t>los</w:t>
      </w:r>
      <w:r w:rsidRPr="00331008">
        <w:rPr>
          <w:spacing w:val="8"/>
        </w:rPr>
        <w:t xml:space="preserve"> 129 </w:t>
      </w:r>
      <w:r w:rsidRPr="00331008">
        <w:rPr>
          <w:spacing w:val="1"/>
        </w:rPr>
        <w:t>d</w:t>
      </w:r>
      <w:r w:rsidRPr="00331008">
        <w:t>e</w:t>
      </w:r>
      <w:r w:rsidRPr="00331008">
        <w:rPr>
          <w:spacing w:val="9"/>
        </w:rPr>
        <w:t xml:space="preserve"> </w:t>
      </w:r>
      <w:r w:rsidRPr="00331008">
        <w:t>la</w:t>
      </w:r>
      <w:r w:rsidRPr="00331008">
        <w:rPr>
          <w:spacing w:val="10"/>
        </w:rPr>
        <w:t xml:space="preserve"> </w:t>
      </w:r>
      <w:r w:rsidRPr="00331008">
        <w:rPr>
          <w:spacing w:val="-1"/>
        </w:rPr>
        <w:t>L</w:t>
      </w:r>
      <w:r w:rsidRPr="00331008">
        <w:rPr>
          <w:spacing w:val="1"/>
        </w:rPr>
        <w:t>e</w:t>
      </w:r>
      <w:r w:rsidRPr="00331008">
        <w:t>y</w:t>
      </w:r>
      <w:r w:rsidRPr="00331008">
        <w:rPr>
          <w:spacing w:val="8"/>
        </w:rPr>
        <w:t xml:space="preserve"> </w:t>
      </w:r>
      <w:r w:rsidRPr="00331008">
        <w:t>General</w:t>
      </w:r>
      <w:r w:rsidRPr="00331008">
        <w:rPr>
          <w:spacing w:val="10"/>
        </w:rPr>
        <w:t xml:space="preserve"> </w:t>
      </w:r>
      <w:r w:rsidRPr="00331008">
        <w:rPr>
          <w:spacing w:val="-1"/>
        </w:rPr>
        <w:t>d</w:t>
      </w:r>
      <w:r w:rsidRPr="00331008">
        <w:t>e</w:t>
      </w:r>
      <w:r w:rsidRPr="00331008">
        <w:rPr>
          <w:spacing w:val="9"/>
        </w:rPr>
        <w:t xml:space="preserve"> </w:t>
      </w:r>
      <w:r w:rsidRPr="00331008">
        <w:rPr>
          <w:spacing w:val="2"/>
        </w:rPr>
        <w:t>T</w:t>
      </w:r>
      <w:r w:rsidRPr="00331008">
        <w:t>r</w:t>
      </w:r>
      <w:r w:rsidRPr="00331008">
        <w:rPr>
          <w:spacing w:val="-2"/>
        </w:rPr>
        <w:t>a</w:t>
      </w:r>
      <w:r w:rsidRPr="00331008">
        <w:rPr>
          <w:spacing w:val="1"/>
        </w:rPr>
        <w:t>n</w:t>
      </w:r>
      <w:r w:rsidRPr="00331008">
        <w:t>s</w:t>
      </w:r>
      <w:r w:rsidRPr="00331008">
        <w:rPr>
          <w:spacing w:val="1"/>
        </w:rPr>
        <w:t>pa</w:t>
      </w:r>
      <w:r w:rsidRPr="00331008">
        <w:t>r</w:t>
      </w:r>
      <w:r w:rsidRPr="00331008">
        <w:rPr>
          <w:spacing w:val="-2"/>
        </w:rPr>
        <w:t>e</w:t>
      </w:r>
      <w:r w:rsidRPr="00331008">
        <w:rPr>
          <w:spacing w:val="1"/>
        </w:rPr>
        <w:t>n</w:t>
      </w:r>
      <w:r w:rsidRPr="00331008">
        <w:t>cia y Acc</w:t>
      </w:r>
      <w:r w:rsidRPr="00331008">
        <w:rPr>
          <w:spacing w:val="1"/>
        </w:rPr>
        <w:t>e</w:t>
      </w:r>
      <w:r w:rsidRPr="00331008">
        <w:t>so</w:t>
      </w:r>
      <w:r w:rsidRPr="00331008">
        <w:rPr>
          <w:spacing w:val="3"/>
        </w:rPr>
        <w:t xml:space="preserve"> </w:t>
      </w:r>
      <w:r w:rsidRPr="00331008">
        <w:t>a</w:t>
      </w:r>
      <w:r w:rsidRPr="00331008">
        <w:rPr>
          <w:spacing w:val="1"/>
        </w:rPr>
        <w:t xml:space="preserve"> </w:t>
      </w:r>
      <w:r w:rsidRPr="00331008">
        <w:t>la I</w:t>
      </w:r>
      <w:r w:rsidRPr="00331008">
        <w:rPr>
          <w:spacing w:val="-1"/>
        </w:rPr>
        <w:t>n</w:t>
      </w:r>
      <w:r w:rsidRPr="00331008">
        <w:t>f</w:t>
      </w:r>
      <w:r w:rsidRPr="00331008">
        <w:rPr>
          <w:spacing w:val="1"/>
        </w:rPr>
        <w:t>o</w:t>
      </w:r>
      <w:r w:rsidRPr="00331008">
        <w:rPr>
          <w:spacing w:val="-3"/>
        </w:rPr>
        <w:t>r</w:t>
      </w:r>
      <w:r w:rsidRPr="00331008">
        <w:rPr>
          <w:spacing w:val="1"/>
        </w:rPr>
        <w:t>ma</w:t>
      </w:r>
      <w:r w:rsidRPr="00331008">
        <w:t>ci</w:t>
      </w:r>
      <w:r w:rsidRPr="00331008">
        <w:rPr>
          <w:spacing w:val="-2"/>
        </w:rPr>
        <w:t>ó</w:t>
      </w:r>
      <w:r w:rsidRPr="00331008">
        <w:t>n</w:t>
      </w:r>
      <w:r w:rsidRPr="00331008">
        <w:rPr>
          <w:spacing w:val="6"/>
        </w:rPr>
        <w:t xml:space="preserve"> </w:t>
      </w:r>
      <w:r w:rsidRPr="00331008">
        <w:rPr>
          <w:spacing w:val="-2"/>
        </w:rPr>
        <w:t>P</w:t>
      </w:r>
      <w:r w:rsidRPr="00331008">
        <w:rPr>
          <w:spacing w:val="1"/>
        </w:rPr>
        <w:t>úb</w:t>
      </w:r>
      <w:r w:rsidRPr="00331008">
        <w:t>l</w:t>
      </w:r>
      <w:r w:rsidRPr="00331008">
        <w:rPr>
          <w:spacing w:val="-1"/>
        </w:rPr>
        <w:t>i</w:t>
      </w:r>
      <w:r w:rsidRPr="00331008">
        <w:t xml:space="preserve">ca y </w:t>
      </w:r>
      <w:r w:rsidRPr="00331008">
        <w:rPr>
          <w:spacing w:val="8"/>
        </w:rPr>
        <w:t xml:space="preserve">130, párrafo cuarto, </w:t>
      </w:r>
      <w:r w:rsidRPr="00331008">
        <w:rPr>
          <w:spacing w:val="1"/>
        </w:rPr>
        <w:t>d</w:t>
      </w:r>
      <w:r w:rsidRPr="00331008">
        <w:t>e</w:t>
      </w:r>
      <w:r w:rsidRPr="00331008">
        <w:rPr>
          <w:spacing w:val="9"/>
        </w:rPr>
        <w:t xml:space="preserve"> </w:t>
      </w:r>
      <w:r w:rsidRPr="00331008">
        <w:t>la</w:t>
      </w:r>
      <w:r w:rsidRPr="00331008">
        <w:rPr>
          <w:spacing w:val="10"/>
        </w:rPr>
        <w:t xml:space="preserve"> </w:t>
      </w:r>
      <w:r w:rsidRPr="00331008">
        <w:rPr>
          <w:spacing w:val="-1"/>
        </w:rPr>
        <w:t>L</w:t>
      </w:r>
      <w:r w:rsidRPr="00331008">
        <w:rPr>
          <w:spacing w:val="1"/>
        </w:rPr>
        <w:t>e</w:t>
      </w:r>
      <w:r w:rsidRPr="00331008">
        <w:t>y</w:t>
      </w:r>
      <w:r w:rsidRPr="00331008">
        <w:rPr>
          <w:spacing w:val="8"/>
        </w:rPr>
        <w:t xml:space="preserve"> </w:t>
      </w:r>
      <w:r w:rsidRPr="00331008">
        <w:t>Fe</w:t>
      </w:r>
      <w:r w:rsidRPr="00331008">
        <w:rPr>
          <w:spacing w:val="1"/>
        </w:rPr>
        <w:t>de</w:t>
      </w:r>
      <w:r w:rsidRPr="00331008">
        <w:t>ral</w:t>
      </w:r>
      <w:r w:rsidRPr="00331008">
        <w:rPr>
          <w:spacing w:val="10"/>
        </w:rPr>
        <w:t xml:space="preserve"> </w:t>
      </w:r>
      <w:r w:rsidRPr="00331008">
        <w:rPr>
          <w:spacing w:val="-1"/>
        </w:rPr>
        <w:t>d</w:t>
      </w:r>
      <w:r w:rsidRPr="00331008">
        <w:t>e</w:t>
      </w:r>
      <w:r w:rsidRPr="00331008">
        <w:rPr>
          <w:spacing w:val="9"/>
        </w:rPr>
        <w:t xml:space="preserve"> </w:t>
      </w:r>
      <w:r w:rsidRPr="00331008">
        <w:rPr>
          <w:spacing w:val="2"/>
        </w:rPr>
        <w:t>T</w:t>
      </w:r>
      <w:r w:rsidRPr="00331008">
        <w:t>r</w:t>
      </w:r>
      <w:r w:rsidRPr="00331008">
        <w:rPr>
          <w:spacing w:val="-2"/>
        </w:rPr>
        <w:t>a</w:t>
      </w:r>
      <w:r w:rsidRPr="00331008">
        <w:rPr>
          <w:spacing w:val="1"/>
        </w:rPr>
        <w:t>n</w:t>
      </w:r>
      <w:r w:rsidRPr="00331008">
        <w:t>s</w:t>
      </w:r>
      <w:r w:rsidRPr="00331008">
        <w:rPr>
          <w:spacing w:val="1"/>
        </w:rPr>
        <w:t>pa</w:t>
      </w:r>
      <w:r w:rsidRPr="00331008">
        <w:t>r</w:t>
      </w:r>
      <w:r w:rsidRPr="00331008">
        <w:rPr>
          <w:spacing w:val="-2"/>
        </w:rPr>
        <w:t>e</w:t>
      </w:r>
      <w:r w:rsidRPr="00331008">
        <w:rPr>
          <w:spacing w:val="1"/>
        </w:rPr>
        <w:t>n</w:t>
      </w:r>
      <w:r w:rsidRPr="00331008">
        <w:t>cia y Acc</w:t>
      </w:r>
      <w:r w:rsidRPr="00331008">
        <w:rPr>
          <w:spacing w:val="1"/>
        </w:rPr>
        <w:t>e</w:t>
      </w:r>
      <w:r w:rsidRPr="00331008">
        <w:t>so</w:t>
      </w:r>
      <w:r w:rsidRPr="00331008">
        <w:rPr>
          <w:spacing w:val="3"/>
        </w:rPr>
        <w:t xml:space="preserve"> </w:t>
      </w:r>
      <w:r w:rsidRPr="00331008">
        <w:t>a</w:t>
      </w:r>
      <w:r w:rsidRPr="00331008">
        <w:rPr>
          <w:spacing w:val="1"/>
        </w:rPr>
        <w:t xml:space="preserve"> </w:t>
      </w:r>
      <w:r w:rsidRPr="00331008">
        <w:t xml:space="preserve">la </w:t>
      </w:r>
      <w:r w:rsidRPr="00331008">
        <w:lastRenderedPageBreak/>
        <w:t>I</w:t>
      </w:r>
      <w:r w:rsidRPr="00331008">
        <w:rPr>
          <w:spacing w:val="-1"/>
        </w:rPr>
        <w:t>n</w:t>
      </w:r>
      <w:r w:rsidRPr="00331008">
        <w:t>f</w:t>
      </w:r>
      <w:r w:rsidRPr="00331008">
        <w:rPr>
          <w:spacing w:val="1"/>
        </w:rPr>
        <w:t>o</w:t>
      </w:r>
      <w:r w:rsidRPr="00331008">
        <w:rPr>
          <w:spacing w:val="-3"/>
        </w:rPr>
        <w:t>r</w:t>
      </w:r>
      <w:r w:rsidRPr="00331008">
        <w:rPr>
          <w:spacing w:val="1"/>
        </w:rPr>
        <w:t>ma</w:t>
      </w:r>
      <w:r w:rsidRPr="00331008">
        <w:t>ci</w:t>
      </w:r>
      <w:r w:rsidRPr="00331008">
        <w:rPr>
          <w:spacing w:val="-2"/>
        </w:rPr>
        <w:t>ó</w:t>
      </w:r>
      <w:r w:rsidRPr="00331008">
        <w:t>n</w:t>
      </w:r>
      <w:r w:rsidRPr="00331008">
        <w:rPr>
          <w:spacing w:val="6"/>
        </w:rPr>
        <w:t xml:space="preserve"> </w:t>
      </w:r>
      <w:r w:rsidRPr="00331008">
        <w:rPr>
          <w:spacing w:val="-2"/>
        </w:rPr>
        <w:t>P</w:t>
      </w:r>
      <w:r w:rsidRPr="00331008">
        <w:rPr>
          <w:spacing w:val="1"/>
        </w:rPr>
        <w:t>úb</w:t>
      </w:r>
      <w:r w:rsidRPr="00331008">
        <w:t>l</w:t>
      </w:r>
      <w:r w:rsidRPr="00331008">
        <w:rPr>
          <w:spacing w:val="-1"/>
        </w:rPr>
        <w:t>i</w:t>
      </w:r>
      <w:r w:rsidRPr="00331008">
        <w:t xml:space="preserve">ca, </w:t>
      </w:r>
      <w:r w:rsidRPr="00331008">
        <w:rPr>
          <w:spacing w:val="-1"/>
        </w:rPr>
        <w:t>señalan</w:t>
      </w:r>
      <w:r w:rsidRPr="00331008">
        <w:rPr>
          <w:spacing w:val="1"/>
        </w:rPr>
        <w:t xml:space="preserve"> </w:t>
      </w:r>
      <w:r w:rsidRPr="00331008">
        <w:rPr>
          <w:spacing w:val="-1"/>
        </w:rPr>
        <w:t>q</w:t>
      </w:r>
      <w:r w:rsidRPr="00331008">
        <w:rPr>
          <w:spacing w:val="1"/>
        </w:rPr>
        <w:t>u</w:t>
      </w:r>
      <w:r w:rsidRPr="00331008">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331008">
        <w:rPr>
          <w:spacing w:val="-1"/>
        </w:rPr>
        <w:t xml:space="preserve"> sin necesidad de</w:t>
      </w:r>
      <w:r w:rsidRPr="00331008">
        <w:rPr>
          <w:spacing w:val="1"/>
        </w:rPr>
        <w:t xml:space="preserve"> e</w:t>
      </w:r>
      <w:r w:rsidRPr="00331008">
        <w:t>la</w:t>
      </w:r>
      <w:r w:rsidRPr="00331008">
        <w:rPr>
          <w:spacing w:val="1"/>
        </w:rPr>
        <w:t>bo</w:t>
      </w:r>
      <w:r w:rsidRPr="00331008">
        <w:t xml:space="preserve">rar </w:t>
      </w:r>
      <w:r w:rsidRPr="00331008">
        <w:rPr>
          <w:spacing w:val="1"/>
        </w:rPr>
        <w:t>do</w:t>
      </w:r>
      <w:r w:rsidRPr="00331008">
        <w:rPr>
          <w:spacing w:val="-2"/>
        </w:rPr>
        <w:t>c</w:t>
      </w:r>
      <w:r w:rsidRPr="00331008">
        <w:rPr>
          <w:spacing w:val="1"/>
        </w:rPr>
        <w:t>u</w:t>
      </w:r>
      <w:r w:rsidRPr="00331008">
        <w:rPr>
          <w:spacing w:val="-1"/>
        </w:rPr>
        <w:t>m</w:t>
      </w:r>
      <w:r w:rsidRPr="00331008">
        <w:rPr>
          <w:spacing w:val="1"/>
        </w:rPr>
        <w:t>en</w:t>
      </w:r>
      <w:r w:rsidRPr="00331008">
        <w:rPr>
          <w:spacing w:val="-2"/>
        </w:rPr>
        <w:t>t</w:t>
      </w:r>
      <w:r w:rsidRPr="00331008">
        <w:rPr>
          <w:spacing w:val="1"/>
        </w:rPr>
        <w:t>o</w:t>
      </w:r>
      <w:r w:rsidRPr="00331008">
        <w:t>s</w:t>
      </w:r>
      <w:r w:rsidRPr="00331008">
        <w:rPr>
          <w:spacing w:val="3"/>
        </w:rPr>
        <w:t xml:space="preserve"> </w:t>
      </w:r>
      <w:r w:rsidRPr="00331008">
        <w:rPr>
          <w:spacing w:val="1"/>
        </w:rPr>
        <w:t>a</w:t>
      </w:r>
      <w:r w:rsidRPr="00331008">
        <w:t>d</w:t>
      </w:r>
      <w:r w:rsidRPr="00331008">
        <w:rPr>
          <w:spacing w:val="1"/>
        </w:rPr>
        <w:t xml:space="preserve"> ho</w:t>
      </w:r>
      <w:r w:rsidRPr="00331008">
        <w:t>c</w:t>
      </w:r>
      <w:r w:rsidRPr="00331008">
        <w:rPr>
          <w:spacing w:val="2"/>
        </w:rPr>
        <w:t xml:space="preserve"> </w:t>
      </w:r>
      <w:r w:rsidRPr="00331008">
        <w:rPr>
          <w:spacing w:val="1"/>
        </w:rPr>
        <w:t>pa</w:t>
      </w:r>
      <w:r w:rsidRPr="00331008">
        <w:t xml:space="preserve">ra </w:t>
      </w:r>
      <w:r w:rsidRPr="00331008">
        <w:rPr>
          <w:spacing w:val="1"/>
        </w:rPr>
        <w:t>a</w:t>
      </w:r>
      <w:r w:rsidRPr="00331008">
        <w:t>t</w:t>
      </w:r>
      <w:r w:rsidRPr="00331008">
        <w:rPr>
          <w:spacing w:val="-1"/>
        </w:rPr>
        <w:t>e</w:t>
      </w:r>
      <w:r w:rsidRPr="00331008">
        <w:rPr>
          <w:spacing w:val="1"/>
        </w:rPr>
        <w:t>n</w:t>
      </w:r>
      <w:r w:rsidRPr="00331008">
        <w:rPr>
          <w:spacing w:val="-1"/>
        </w:rPr>
        <w:t>d</w:t>
      </w:r>
      <w:r w:rsidRPr="00331008">
        <w:rPr>
          <w:spacing w:val="1"/>
        </w:rPr>
        <w:t>e</w:t>
      </w:r>
      <w:r w:rsidRPr="00331008">
        <w:t>r</w:t>
      </w:r>
      <w:r w:rsidRPr="00331008">
        <w:rPr>
          <w:spacing w:val="2"/>
        </w:rPr>
        <w:t xml:space="preserve"> </w:t>
      </w:r>
      <w:r w:rsidRPr="00331008">
        <w:t>l</w:t>
      </w:r>
      <w:r w:rsidRPr="00331008">
        <w:rPr>
          <w:spacing w:val="-2"/>
        </w:rPr>
        <w:t>a</w:t>
      </w:r>
      <w:r w:rsidRPr="00331008">
        <w:t>s</w:t>
      </w:r>
      <w:r w:rsidRPr="00331008">
        <w:rPr>
          <w:spacing w:val="2"/>
        </w:rPr>
        <w:t xml:space="preserve"> </w:t>
      </w:r>
      <w:r w:rsidRPr="00331008">
        <w:t>s</w:t>
      </w:r>
      <w:r w:rsidRPr="00331008">
        <w:rPr>
          <w:spacing w:val="1"/>
        </w:rPr>
        <w:t>o</w:t>
      </w:r>
      <w:r w:rsidRPr="00331008">
        <w:t>l</w:t>
      </w:r>
      <w:r w:rsidRPr="00331008">
        <w:rPr>
          <w:spacing w:val="-1"/>
        </w:rPr>
        <w:t>i</w:t>
      </w:r>
      <w:r w:rsidRPr="00331008">
        <w:t>cit</w:t>
      </w:r>
      <w:r w:rsidRPr="00331008">
        <w:rPr>
          <w:spacing w:val="1"/>
        </w:rPr>
        <w:t>ude</w:t>
      </w:r>
      <w:r w:rsidRPr="00331008">
        <w:t>s</w:t>
      </w:r>
      <w:r w:rsidRPr="00331008">
        <w:rPr>
          <w:spacing w:val="4"/>
        </w:rPr>
        <w:t xml:space="preserve"> </w:t>
      </w:r>
      <w:r w:rsidRPr="00331008">
        <w:rPr>
          <w:spacing w:val="-1"/>
        </w:rPr>
        <w:t>d</w:t>
      </w:r>
      <w:r w:rsidRPr="00331008">
        <w:t>e</w:t>
      </w:r>
      <w:r w:rsidRPr="00331008">
        <w:rPr>
          <w:spacing w:val="3"/>
        </w:rPr>
        <w:t xml:space="preserve"> </w:t>
      </w:r>
      <w:r w:rsidRPr="00331008">
        <w:t>i</w:t>
      </w:r>
      <w:r w:rsidRPr="00331008">
        <w:rPr>
          <w:spacing w:val="-2"/>
        </w:rPr>
        <w:t>n</w:t>
      </w:r>
      <w:r w:rsidRPr="00331008">
        <w:t>f</w:t>
      </w:r>
      <w:r w:rsidRPr="00331008">
        <w:rPr>
          <w:spacing w:val="1"/>
        </w:rPr>
        <w:t>o</w:t>
      </w:r>
      <w:r w:rsidRPr="00331008">
        <w:t>r</w:t>
      </w:r>
      <w:r w:rsidRPr="00331008">
        <w:rPr>
          <w:spacing w:val="-1"/>
        </w:rPr>
        <w:t>m</w:t>
      </w:r>
      <w:r w:rsidRPr="00331008">
        <w:rPr>
          <w:spacing w:val="1"/>
        </w:rPr>
        <w:t>a</w:t>
      </w:r>
      <w:r w:rsidRPr="00331008">
        <w:t>ció</w:t>
      </w:r>
      <w:r w:rsidRPr="00331008">
        <w:rPr>
          <w:spacing w:val="1"/>
        </w:rPr>
        <w:t>n</w:t>
      </w:r>
      <w:r w:rsidRPr="00331008">
        <w:t>.</w:t>
      </w:r>
    </w:p>
    <w:p w14:paraId="131D6B8D" w14:textId="77777777" w:rsidR="000F6638" w:rsidRPr="00331008" w:rsidRDefault="000F6638" w:rsidP="000F6638">
      <w:pPr>
        <w:pStyle w:val="Citas"/>
        <w:rPr>
          <w:b/>
        </w:rPr>
      </w:pPr>
      <w:r w:rsidRPr="00331008">
        <w:rPr>
          <w:b/>
        </w:rPr>
        <w:t>Resoluciones:</w:t>
      </w:r>
    </w:p>
    <w:p w14:paraId="6AB3AA41" w14:textId="77777777" w:rsidR="000F6638" w:rsidRPr="00331008" w:rsidRDefault="000F6638" w:rsidP="000F6638">
      <w:pPr>
        <w:pStyle w:val="Citas"/>
      </w:pPr>
      <w:r w:rsidRPr="00331008">
        <w:rPr>
          <w:b/>
        </w:rPr>
        <w:t>RRA 0050/16.</w:t>
      </w:r>
      <w:r w:rsidRPr="00331008">
        <w:t xml:space="preserve"> Instituto Nacional para la Evaluación de la Educación. 13 julio de 2016. Por unanimidad. Comisionado Ponente: Francisco Javier Acuña Llamas.</w:t>
      </w:r>
    </w:p>
    <w:p w14:paraId="09977BFF" w14:textId="77777777" w:rsidR="000F6638" w:rsidRPr="00331008" w:rsidRDefault="000F6638" w:rsidP="000F6638">
      <w:pPr>
        <w:pStyle w:val="Citas"/>
        <w:rPr>
          <w:rFonts w:ascii="Times New Roman" w:hAnsi="Times New Roman" w:cs="Times New Roman"/>
        </w:rPr>
      </w:pPr>
      <w:r w:rsidRPr="00331008">
        <w:rPr>
          <w:b/>
        </w:rPr>
        <w:t xml:space="preserve">RRA 0310/16. </w:t>
      </w:r>
      <w:r w:rsidRPr="00331008">
        <w:t>Instituto Nacional de Transparencia, Acceso a la Información y Protección de Datos Personales. 10 de agosto de 2016. Por unanimidad. Comisionada Ponente. Areli Cano Guadiana.</w:t>
      </w:r>
    </w:p>
    <w:p w14:paraId="137CAD32" w14:textId="77777777" w:rsidR="000F6638" w:rsidRPr="00331008" w:rsidRDefault="000F6638" w:rsidP="000F6638">
      <w:pPr>
        <w:pStyle w:val="Citas"/>
        <w:rPr>
          <w:b/>
        </w:rPr>
      </w:pPr>
      <w:r w:rsidRPr="00331008">
        <w:rPr>
          <w:b/>
        </w:rPr>
        <w:t xml:space="preserve">RRA 1889/16. </w:t>
      </w:r>
      <w:r w:rsidRPr="00331008">
        <w:t xml:space="preserve">Secretaría de Hacienda y Crédito Público. 05 de octubre de 2016. Por unanimidad. Comisionada Ponente. Ximena Puente de la Mora” </w:t>
      </w:r>
      <w:r w:rsidRPr="00331008">
        <w:rPr>
          <w:b/>
        </w:rPr>
        <w:t>[Sic]</w:t>
      </w:r>
    </w:p>
    <w:p w14:paraId="310D1C8D" w14:textId="77777777" w:rsidR="000F6638" w:rsidRPr="00331008" w:rsidRDefault="000F6638" w:rsidP="000F6638">
      <w:pPr>
        <w:spacing w:before="240" w:line="360" w:lineRule="auto"/>
        <w:jc w:val="both"/>
        <w:rPr>
          <w:rFonts w:ascii="Palatino Linotype" w:hAnsi="Palatino Linotype" w:cs="Arial"/>
          <w:sz w:val="24"/>
          <w:szCs w:val="24"/>
        </w:rPr>
      </w:pPr>
    </w:p>
    <w:p w14:paraId="5F0D0857" w14:textId="63492894" w:rsidR="000F6638" w:rsidRPr="00331008" w:rsidRDefault="000F6638" w:rsidP="000F6638">
      <w:pPr>
        <w:spacing w:before="240" w:line="360" w:lineRule="auto"/>
        <w:jc w:val="both"/>
        <w:rPr>
          <w:rFonts w:ascii="Palatino Linotype" w:hAnsi="Palatino Linotype" w:cs="Arial"/>
          <w:sz w:val="24"/>
          <w:szCs w:val="24"/>
        </w:rPr>
      </w:pPr>
      <w:r w:rsidRPr="00331008">
        <w:rPr>
          <w:rFonts w:ascii="Palatino Linotype" w:hAnsi="Palatino Linotype" w:cs="Arial"/>
          <w:sz w:val="24"/>
          <w:szCs w:val="24"/>
        </w:rPr>
        <w:t xml:space="preserve">Luego entonces, para el caso de que no contar con información respecto de alguno </w:t>
      </w:r>
      <w:r w:rsidR="00EF3761" w:rsidRPr="00331008">
        <w:rPr>
          <w:rFonts w:ascii="Palatino Linotype" w:hAnsi="Palatino Linotype" w:cs="Arial"/>
          <w:sz w:val="24"/>
          <w:szCs w:val="24"/>
        </w:rPr>
        <w:t>de</w:t>
      </w:r>
      <w:r w:rsidRPr="00331008">
        <w:rPr>
          <w:rFonts w:ascii="Palatino Linotype" w:hAnsi="Palatino Linotype" w:cs="Arial"/>
          <w:sz w:val="24"/>
          <w:szCs w:val="24"/>
        </w:rPr>
        <w:t xml:space="preserve"> los rubros referidos en el punto quinto de cumplimiento, bastará con que </w:t>
      </w:r>
      <w:r w:rsidRPr="00331008">
        <w:rPr>
          <w:rFonts w:ascii="Palatino Linotype" w:hAnsi="Palatino Linotype" w:cs="Arial"/>
          <w:b/>
          <w:bCs/>
          <w:sz w:val="24"/>
          <w:szCs w:val="24"/>
        </w:rPr>
        <w:t xml:space="preserve">El Sujeto Obligado </w:t>
      </w:r>
      <w:r w:rsidRPr="00331008">
        <w:rPr>
          <w:rFonts w:ascii="Palatino Linotype" w:hAnsi="Palatino Linotype" w:cs="Arial"/>
          <w:sz w:val="24"/>
          <w:szCs w:val="24"/>
        </w:rPr>
        <w:t xml:space="preserve">así lo refiera. </w:t>
      </w:r>
    </w:p>
    <w:p w14:paraId="697FFDAC" w14:textId="1205D783" w:rsidR="000F6638" w:rsidRPr="00331008" w:rsidRDefault="000F6638" w:rsidP="000F6638">
      <w:pPr>
        <w:autoSpaceDE w:val="0"/>
        <w:autoSpaceDN w:val="0"/>
        <w:adjustRightInd w:val="0"/>
        <w:spacing w:line="360" w:lineRule="auto"/>
        <w:jc w:val="both"/>
        <w:rPr>
          <w:rFonts w:ascii="Palatino Linotype" w:hAnsi="Palatino Linotype"/>
          <w:sz w:val="24"/>
          <w:szCs w:val="24"/>
        </w:rPr>
      </w:pPr>
    </w:p>
    <w:p w14:paraId="536CD6B1" w14:textId="6AC35E21" w:rsidR="009C6EBC" w:rsidRPr="00331008" w:rsidRDefault="009C6EBC" w:rsidP="009C6EBC">
      <w:pPr>
        <w:spacing w:before="240" w:after="240" w:line="360" w:lineRule="auto"/>
        <w:jc w:val="both"/>
        <w:rPr>
          <w:rFonts w:ascii="Palatino Linotype" w:hAnsi="Palatino Linotype"/>
          <w:b/>
          <w:sz w:val="28"/>
          <w:szCs w:val="28"/>
        </w:rPr>
      </w:pPr>
      <w:r w:rsidRPr="00331008">
        <w:rPr>
          <w:rFonts w:ascii="Palatino Linotype" w:hAnsi="Palatino Linotype"/>
          <w:b/>
          <w:bCs/>
          <w:sz w:val="28"/>
          <w:szCs w:val="28"/>
        </w:rPr>
        <w:lastRenderedPageBreak/>
        <w:t>De la</w:t>
      </w:r>
      <w:r w:rsidRPr="00331008">
        <w:rPr>
          <w:rFonts w:ascii="Palatino Linotype" w:hAnsi="Palatino Linotype"/>
          <w:bCs/>
          <w:sz w:val="24"/>
          <w:szCs w:val="24"/>
        </w:rPr>
        <w:t xml:space="preserve"> </w:t>
      </w:r>
      <w:r w:rsidRPr="00331008">
        <w:rPr>
          <w:rFonts w:ascii="Palatino Linotype" w:hAnsi="Palatino Linotype"/>
          <w:b/>
          <w:sz w:val="28"/>
          <w:szCs w:val="28"/>
        </w:rPr>
        <w:t xml:space="preserve">Versión Pública </w:t>
      </w:r>
    </w:p>
    <w:p w14:paraId="117527BC" w14:textId="77777777" w:rsidR="009C6EBC" w:rsidRPr="00331008" w:rsidRDefault="009C6EBC" w:rsidP="009C6EBC">
      <w:pPr>
        <w:tabs>
          <w:tab w:val="left" w:pos="7938"/>
        </w:tabs>
        <w:spacing w:before="240" w:after="240" w:line="360" w:lineRule="auto"/>
        <w:jc w:val="both"/>
        <w:rPr>
          <w:rFonts w:ascii="Palatino Linotype" w:eastAsia="Arial Unicode MS" w:hAnsi="Palatino Linotype" w:cs="Arial"/>
          <w:sz w:val="24"/>
          <w:szCs w:val="24"/>
        </w:rPr>
      </w:pPr>
      <w:r w:rsidRPr="00331008">
        <w:rPr>
          <w:rFonts w:ascii="Palatino Linotype" w:eastAsia="Arial Unicode MS" w:hAnsi="Palatino Linotype" w:cs="Arial"/>
          <w:sz w:val="24"/>
          <w:szCs w:val="24"/>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56820C32" w14:textId="77777777" w:rsidR="009C6EBC" w:rsidRPr="00331008" w:rsidRDefault="009C6EBC" w:rsidP="009C6EBC">
      <w:pPr>
        <w:spacing w:before="240" w:line="360" w:lineRule="auto"/>
        <w:ind w:left="851" w:right="851"/>
        <w:jc w:val="both"/>
        <w:rPr>
          <w:rFonts w:ascii="Palatino Linotype" w:hAnsi="Palatino Linotype" w:cs="Arial"/>
          <w:i/>
        </w:rPr>
      </w:pPr>
      <w:r w:rsidRPr="00331008">
        <w:rPr>
          <w:rFonts w:ascii="Palatino Linotype" w:hAnsi="Palatino Linotype" w:cs="Arial"/>
          <w:i/>
        </w:rPr>
        <w:t>“Artículo 3. Para los efectos de la presente Ley se entenderá por:</w:t>
      </w:r>
    </w:p>
    <w:p w14:paraId="561ABD25" w14:textId="77777777" w:rsidR="009C6EBC" w:rsidRPr="00331008" w:rsidRDefault="009C6EBC" w:rsidP="009C6EBC">
      <w:pPr>
        <w:spacing w:before="240" w:line="360" w:lineRule="auto"/>
        <w:ind w:left="851" w:right="851"/>
        <w:jc w:val="both"/>
        <w:rPr>
          <w:rFonts w:ascii="Palatino Linotype" w:hAnsi="Palatino Linotype" w:cs="Arial"/>
          <w:i/>
        </w:rPr>
      </w:pPr>
      <w:r w:rsidRPr="00331008">
        <w:rPr>
          <w:rFonts w:ascii="Palatino Linotype" w:hAnsi="Palatino Linotype" w:cs="Arial"/>
          <w:i/>
        </w:rPr>
        <w:t>(…)</w:t>
      </w:r>
    </w:p>
    <w:p w14:paraId="5AD70C42" w14:textId="77777777" w:rsidR="009C6EBC" w:rsidRPr="00331008" w:rsidRDefault="009C6EBC" w:rsidP="009C6EBC">
      <w:pPr>
        <w:spacing w:before="240" w:line="360" w:lineRule="auto"/>
        <w:ind w:left="851" w:right="851"/>
        <w:jc w:val="both"/>
        <w:rPr>
          <w:rFonts w:ascii="Palatino Linotype" w:hAnsi="Palatino Linotype" w:cs="Arial"/>
          <w:b/>
          <w:i/>
        </w:rPr>
      </w:pPr>
      <w:r w:rsidRPr="00331008">
        <w:rPr>
          <w:rFonts w:ascii="Palatino Linotype" w:hAnsi="Palatino Linotype" w:cs="Arial"/>
          <w:b/>
          <w:i/>
          <w:u w:val="single"/>
        </w:rPr>
        <w:t>IX. Datos personales:</w:t>
      </w:r>
      <w:r w:rsidRPr="00331008">
        <w:rPr>
          <w:rFonts w:ascii="Palatino Linotype" w:hAnsi="Palatino Linotype" w:cs="Arial"/>
          <w:b/>
          <w:i/>
        </w:rPr>
        <w:t xml:space="preserve"> </w:t>
      </w:r>
      <w:r w:rsidRPr="00331008">
        <w:rPr>
          <w:rFonts w:ascii="Palatino Linotype" w:hAnsi="Palatino Linotype" w:cs="Arial"/>
          <w:i/>
        </w:rPr>
        <w:t>La información concerniente a una persona, identificada o identificable según lo dispuesto por la Ley de Protección de Datos Personales del Estado de México;</w:t>
      </w:r>
    </w:p>
    <w:p w14:paraId="06FE1553" w14:textId="77777777" w:rsidR="009C6EBC" w:rsidRPr="00331008" w:rsidRDefault="009C6EBC" w:rsidP="009C6EBC">
      <w:pPr>
        <w:spacing w:before="240" w:line="360" w:lineRule="auto"/>
        <w:ind w:left="851" w:right="851"/>
        <w:jc w:val="both"/>
        <w:rPr>
          <w:rFonts w:ascii="Palatino Linotype" w:hAnsi="Palatino Linotype" w:cs="Arial"/>
          <w:b/>
          <w:i/>
        </w:rPr>
      </w:pPr>
      <w:r w:rsidRPr="00331008">
        <w:rPr>
          <w:rFonts w:ascii="Palatino Linotype" w:hAnsi="Palatino Linotype" w:cs="Arial"/>
          <w:b/>
          <w:i/>
        </w:rPr>
        <w:t>(…)</w:t>
      </w:r>
    </w:p>
    <w:p w14:paraId="5C84C05B" w14:textId="77777777" w:rsidR="009C6EBC" w:rsidRPr="00331008" w:rsidRDefault="009C6EBC" w:rsidP="009C6EBC">
      <w:pPr>
        <w:spacing w:before="240" w:line="360" w:lineRule="auto"/>
        <w:ind w:left="851" w:right="851"/>
        <w:jc w:val="both"/>
        <w:rPr>
          <w:rFonts w:ascii="Palatino Linotype" w:hAnsi="Palatino Linotype" w:cs="Arial"/>
          <w:b/>
          <w:i/>
        </w:rPr>
      </w:pPr>
      <w:r w:rsidRPr="00331008">
        <w:rPr>
          <w:rFonts w:ascii="Palatino Linotype" w:hAnsi="Palatino Linotype" w:cs="Arial"/>
          <w:b/>
          <w:i/>
          <w:u w:val="single"/>
        </w:rPr>
        <w:t>XLV. Versión pública:</w:t>
      </w:r>
      <w:r w:rsidRPr="00331008">
        <w:rPr>
          <w:rFonts w:ascii="Palatino Linotype" w:hAnsi="Palatino Linotype" w:cs="Arial"/>
          <w:b/>
          <w:i/>
        </w:rPr>
        <w:t xml:space="preserve"> </w:t>
      </w:r>
      <w:r w:rsidRPr="00331008">
        <w:rPr>
          <w:rFonts w:ascii="Palatino Linotype" w:hAnsi="Palatino Linotype" w:cs="Arial"/>
          <w:i/>
        </w:rPr>
        <w:t>Documento en el que se elimine, suprime o borra la información clasificada como reservada o confidencial para permitir su acceso.</w:t>
      </w:r>
    </w:p>
    <w:p w14:paraId="6BD44D88" w14:textId="77777777" w:rsidR="009C6EBC" w:rsidRPr="00331008" w:rsidRDefault="009C6EBC" w:rsidP="009C6EBC">
      <w:pPr>
        <w:spacing w:before="240" w:line="360" w:lineRule="auto"/>
        <w:ind w:left="851" w:right="851"/>
        <w:jc w:val="both"/>
        <w:rPr>
          <w:rFonts w:ascii="Palatino Linotype" w:hAnsi="Palatino Linotype" w:cs="Arial"/>
          <w:b/>
          <w:i/>
        </w:rPr>
      </w:pPr>
      <w:r w:rsidRPr="00331008">
        <w:rPr>
          <w:rFonts w:ascii="Palatino Linotype" w:hAnsi="Palatino Linotype" w:cs="Arial"/>
          <w:i/>
        </w:rPr>
        <w:t xml:space="preserve">Artículo 122. </w:t>
      </w:r>
      <w:r w:rsidRPr="00331008">
        <w:rPr>
          <w:rFonts w:ascii="Palatino Linotype" w:hAnsi="Palatino Linotype" w:cs="Arial"/>
          <w:b/>
          <w:i/>
          <w:u w:val="single"/>
        </w:rPr>
        <w:t xml:space="preserve">La clasificación es el proceso mediante el cual el sujeto obligado determina que la información en su poder actualiza alguno de los supuestos </w:t>
      </w:r>
      <w:r w:rsidRPr="00331008">
        <w:rPr>
          <w:rFonts w:ascii="Palatino Linotype" w:hAnsi="Palatino Linotype" w:cs="Arial"/>
          <w:b/>
          <w:i/>
          <w:u w:val="single"/>
        </w:rPr>
        <w:lastRenderedPageBreak/>
        <w:t>de reserva o confidencialidad, de conformidad con lo dispuesto en el presente título.</w:t>
      </w:r>
    </w:p>
    <w:p w14:paraId="4AAF3884" w14:textId="77777777" w:rsidR="009C6EBC" w:rsidRPr="00331008" w:rsidRDefault="009C6EBC" w:rsidP="009C6EBC">
      <w:pPr>
        <w:spacing w:before="240" w:line="360" w:lineRule="auto"/>
        <w:ind w:left="851" w:right="851"/>
        <w:jc w:val="both"/>
        <w:rPr>
          <w:rFonts w:ascii="Palatino Linotype" w:hAnsi="Palatino Linotype" w:cs="Arial"/>
          <w:i/>
        </w:rPr>
      </w:pPr>
      <w:r w:rsidRPr="00331008">
        <w:rPr>
          <w:rFonts w:ascii="Palatino Linotype" w:hAnsi="Palatino Linotype" w:cs="Arial"/>
          <w:i/>
        </w:rPr>
        <w:t>[…]</w:t>
      </w:r>
    </w:p>
    <w:p w14:paraId="3F17FF30" w14:textId="77777777" w:rsidR="009C6EBC" w:rsidRPr="00331008" w:rsidRDefault="009C6EBC" w:rsidP="009C6EBC">
      <w:pPr>
        <w:spacing w:before="240" w:line="360" w:lineRule="auto"/>
        <w:ind w:left="851" w:right="851"/>
        <w:jc w:val="both"/>
        <w:rPr>
          <w:rFonts w:ascii="Palatino Linotype" w:hAnsi="Palatino Linotype" w:cs="Arial"/>
          <w:i/>
        </w:rPr>
      </w:pPr>
      <w:r w:rsidRPr="00331008">
        <w:rPr>
          <w:rFonts w:ascii="Palatino Linotype" w:hAnsi="Palatino Linotype" w:cs="Arial"/>
          <w:i/>
        </w:rPr>
        <w:t>Artículo 132. La clasificación de la información se llevará a cabo en el momento en que:</w:t>
      </w:r>
    </w:p>
    <w:p w14:paraId="16A5A91C" w14:textId="77777777" w:rsidR="009C6EBC" w:rsidRPr="00331008" w:rsidRDefault="009C6EBC" w:rsidP="009C6EBC">
      <w:pPr>
        <w:spacing w:before="240" w:line="360" w:lineRule="auto"/>
        <w:ind w:left="851" w:right="851"/>
        <w:jc w:val="both"/>
        <w:rPr>
          <w:rFonts w:ascii="Palatino Linotype" w:hAnsi="Palatino Linotype" w:cs="Arial"/>
          <w:i/>
        </w:rPr>
      </w:pPr>
      <w:r w:rsidRPr="00331008">
        <w:rPr>
          <w:rFonts w:ascii="Palatino Linotype" w:hAnsi="Palatino Linotype" w:cs="Arial"/>
          <w:i/>
        </w:rPr>
        <w:t>[…]</w:t>
      </w:r>
    </w:p>
    <w:p w14:paraId="6C555463" w14:textId="77777777" w:rsidR="009C6EBC" w:rsidRPr="00331008" w:rsidRDefault="009C6EBC" w:rsidP="009C6EBC">
      <w:pPr>
        <w:spacing w:before="240" w:line="360" w:lineRule="auto"/>
        <w:ind w:left="851" w:right="851"/>
        <w:jc w:val="both"/>
        <w:rPr>
          <w:rFonts w:ascii="Palatino Linotype" w:hAnsi="Palatino Linotype" w:cs="Arial"/>
          <w:b/>
          <w:i/>
          <w:u w:val="single"/>
        </w:rPr>
      </w:pPr>
      <w:r w:rsidRPr="00331008">
        <w:rPr>
          <w:rFonts w:ascii="Palatino Linotype" w:hAnsi="Palatino Linotype" w:cs="Arial"/>
          <w:b/>
          <w:i/>
          <w:u w:val="single"/>
        </w:rPr>
        <w:t>II. Se determine mediante resolución de autoridad competente; o</w:t>
      </w:r>
    </w:p>
    <w:p w14:paraId="2093432B" w14:textId="77777777" w:rsidR="009C6EBC" w:rsidRPr="00331008" w:rsidRDefault="009C6EBC" w:rsidP="009C6EBC">
      <w:pPr>
        <w:spacing w:before="240" w:line="360" w:lineRule="auto"/>
        <w:ind w:left="851" w:right="851"/>
        <w:jc w:val="both"/>
        <w:rPr>
          <w:rFonts w:ascii="Palatino Linotype" w:hAnsi="Palatino Linotype" w:cs="Arial"/>
          <w:b/>
          <w:i/>
        </w:rPr>
      </w:pPr>
      <w:r w:rsidRPr="00331008">
        <w:rPr>
          <w:rFonts w:ascii="Palatino Linotype" w:hAnsi="Palatino Linotype" w:cs="Arial"/>
          <w:b/>
          <w:i/>
        </w:rPr>
        <w:t>(…)</w:t>
      </w:r>
    </w:p>
    <w:p w14:paraId="4C847CFF" w14:textId="77777777" w:rsidR="009C6EBC" w:rsidRPr="00331008" w:rsidRDefault="009C6EBC" w:rsidP="009C6EBC">
      <w:pPr>
        <w:spacing w:before="240" w:line="360" w:lineRule="auto"/>
        <w:ind w:left="851" w:right="851"/>
        <w:jc w:val="both"/>
        <w:rPr>
          <w:rFonts w:ascii="Palatino Linotype" w:hAnsi="Palatino Linotype" w:cs="Arial"/>
          <w:b/>
          <w:i/>
        </w:rPr>
      </w:pPr>
      <w:r w:rsidRPr="00331008">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331008">
        <w:rPr>
          <w:rFonts w:ascii="Palatino Linotype" w:hAnsi="Palatino Linotype" w:cs="Arial"/>
          <w:b/>
          <w:i/>
        </w:rPr>
        <w:t xml:space="preserve"> </w:t>
      </w:r>
      <w:r w:rsidRPr="00331008">
        <w:rPr>
          <w:rFonts w:ascii="Palatino Linotype" w:hAnsi="Palatino Linotype" w:cs="Arial"/>
          <w:b/>
          <w:i/>
          <w:u w:val="single"/>
        </w:rPr>
        <w:t xml:space="preserve">de manera genérica y fundando y motivando su clasificación.” </w:t>
      </w:r>
      <w:r w:rsidRPr="00331008">
        <w:rPr>
          <w:rFonts w:ascii="Palatino Linotype" w:hAnsi="Palatino Linotype" w:cs="Arial"/>
          <w:b/>
          <w:i/>
        </w:rPr>
        <w:t>[Sic]</w:t>
      </w:r>
    </w:p>
    <w:p w14:paraId="11BC1B35" w14:textId="77777777" w:rsidR="009C6EBC" w:rsidRPr="00331008" w:rsidRDefault="009C6EBC" w:rsidP="009C6EBC">
      <w:pPr>
        <w:spacing w:after="0" w:line="360" w:lineRule="auto"/>
        <w:ind w:right="51"/>
        <w:jc w:val="both"/>
        <w:rPr>
          <w:rFonts w:ascii="Palatino Linotype" w:eastAsia="Arial Unicode MS" w:hAnsi="Palatino Linotype" w:cs="Arial"/>
          <w:sz w:val="24"/>
          <w:szCs w:val="24"/>
        </w:rPr>
      </w:pPr>
    </w:p>
    <w:p w14:paraId="786C6830" w14:textId="77777777" w:rsidR="009C6EBC" w:rsidRPr="00331008" w:rsidRDefault="009C6EBC" w:rsidP="009C6EBC">
      <w:pPr>
        <w:spacing w:after="0" w:line="360" w:lineRule="auto"/>
        <w:ind w:right="51"/>
        <w:jc w:val="both"/>
        <w:rPr>
          <w:rFonts w:ascii="Palatino Linotype" w:hAnsi="Palatino Linotype" w:cs="Arial"/>
          <w:sz w:val="24"/>
          <w:szCs w:val="24"/>
        </w:rPr>
      </w:pPr>
      <w:r w:rsidRPr="00331008">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331008">
        <w:rPr>
          <w:rFonts w:ascii="Palatino Linotype" w:hAnsi="Palatino Linotype" w:cs="Arial"/>
          <w:sz w:val="24"/>
          <w:szCs w:val="24"/>
        </w:rPr>
        <w:t>el Registro Federal de Contribuyentes (RFC) que no sean de proveedores,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71E5F285" w14:textId="77777777" w:rsidR="009C6EBC" w:rsidRPr="00331008" w:rsidRDefault="009C6EBC" w:rsidP="009C6EBC">
      <w:pPr>
        <w:autoSpaceDE w:val="0"/>
        <w:autoSpaceDN w:val="0"/>
        <w:adjustRightInd w:val="0"/>
        <w:spacing w:before="240" w:after="240" w:line="360" w:lineRule="auto"/>
        <w:ind w:right="-91"/>
        <w:jc w:val="both"/>
        <w:rPr>
          <w:rFonts w:ascii="Palatino Linotype" w:eastAsia="Times New Roman" w:hAnsi="Palatino Linotype" w:cs="Arial"/>
          <w:sz w:val="24"/>
          <w:szCs w:val="24"/>
          <w:lang w:eastAsia="es-MX"/>
        </w:rPr>
      </w:pPr>
      <w:r w:rsidRPr="00331008">
        <w:rPr>
          <w:rFonts w:ascii="Palatino Linotype" w:eastAsia="Times New Roman" w:hAnsi="Palatino Linotype" w:cs="Arial"/>
          <w:sz w:val="24"/>
          <w:szCs w:val="24"/>
          <w:lang w:eastAsia="es-MX"/>
        </w:rPr>
        <w:lastRenderedPageBreak/>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1D95C68A" w14:textId="77777777" w:rsidR="009C6EBC" w:rsidRPr="00331008" w:rsidRDefault="009C6EBC" w:rsidP="009C6EBC">
      <w:pPr>
        <w:spacing w:before="240" w:after="240" w:line="360" w:lineRule="auto"/>
        <w:ind w:right="-91"/>
        <w:jc w:val="both"/>
        <w:rPr>
          <w:rFonts w:ascii="Palatino Linotype" w:eastAsia="Times New Roman" w:hAnsi="Palatino Linotype" w:cs="Arial"/>
          <w:sz w:val="24"/>
          <w:szCs w:val="24"/>
          <w:lang w:eastAsia="es-MX"/>
        </w:rPr>
      </w:pPr>
      <w:r w:rsidRPr="00331008">
        <w:rPr>
          <w:rFonts w:ascii="Palatino Linotype" w:eastAsia="Times New Roman" w:hAnsi="Palatino Linotype" w:cs="Arial"/>
          <w:sz w:val="24"/>
          <w:szCs w:val="24"/>
          <w:lang w:eastAsia="es-MX"/>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15EE571B" w14:textId="77777777" w:rsidR="009C6EBC" w:rsidRPr="00331008" w:rsidRDefault="009C6EBC" w:rsidP="009C6EBC">
      <w:pPr>
        <w:spacing w:before="240" w:after="240" w:line="360" w:lineRule="auto"/>
        <w:ind w:right="-91"/>
        <w:jc w:val="both"/>
        <w:rPr>
          <w:rFonts w:ascii="Palatino Linotype" w:eastAsia="Times New Roman" w:hAnsi="Palatino Linotype" w:cs="Arial"/>
          <w:sz w:val="24"/>
          <w:szCs w:val="24"/>
          <w:lang w:eastAsia="es-MX"/>
        </w:rPr>
      </w:pPr>
      <w:r w:rsidRPr="00331008">
        <w:rPr>
          <w:rFonts w:ascii="Palatino Linotype" w:eastAsia="Times New Roman" w:hAnsi="Palatino Linotype" w:cs="Arial"/>
          <w:sz w:val="24"/>
          <w:szCs w:val="24"/>
          <w:lang w:eastAsia="es-MX"/>
        </w:rPr>
        <w:t xml:space="preserve">Lo anterior es compartido por el ahora </w:t>
      </w:r>
      <w:r w:rsidRPr="00331008">
        <w:rPr>
          <w:rFonts w:ascii="Palatino Linotype" w:eastAsia="Times New Roman" w:hAnsi="Palatino Linotype" w:cs="Arial"/>
          <w:b/>
          <w:bCs/>
          <w:sz w:val="24"/>
          <w:szCs w:val="24"/>
          <w:lang w:eastAsia="es-MX"/>
        </w:rPr>
        <w:t>Instituto Nacional de Transparencia, Acceso a la Información y Protección de Datos Personales</w:t>
      </w:r>
      <w:r w:rsidRPr="00331008">
        <w:rPr>
          <w:rFonts w:ascii="Palatino Linotype" w:eastAsia="Times New Roman" w:hAnsi="Palatino Linotype" w:cs="Arial"/>
          <w:sz w:val="24"/>
          <w:szCs w:val="24"/>
          <w:lang w:eastAsia="es-MX"/>
        </w:rPr>
        <w:t xml:space="preserve"> (INAI), conforme al criterio </w:t>
      </w:r>
      <w:r w:rsidRPr="00331008">
        <w:rPr>
          <w:rFonts w:ascii="Palatino Linotype" w:eastAsia="Times New Roman" w:hAnsi="Palatino Linotype" w:cs="Arial"/>
          <w:b/>
          <w:sz w:val="24"/>
          <w:szCs w:val="24"/>
          <w:lang w:eastAsia="es-MX"/>
        </w:rPr>
        <w:t>19/17,</w:t>
      </w:r>
      <w:r w:rsidRPr="00331008">
        <w:rPr>
          <w:rFonts w:ascii="Palatino Linotype" w:eastAsia="Times New Roman" w:hAnsi="Palatino Linotype" w:cs="Arial"/>
          <w:sz w:val="24"/>
          <w:szCs w:val="24"/>
          <w:lang w:eastAsia="es-MX"/>
        </w:rPr>
        <w:t xml:space="preserve"> el cual es del tenor literal siguiente:</w:t>
      </w:r>
    </w:p>
    <w:p w14:paraId="73905869" w14:textId="77777777" w:rsidR="009C6EBC" w:rsidRPr="00331008" w:rsidRDefault="009C6EBC" w:rsidP="009C6EBC">
      <w:pPr>
        <w:autoSpaceDE w:val="0"/>
        <w:autoSpaceDN w:val="0"/>
        <w:adjustRightInd w:val="0"/>
        <w:spacing w:before="240" w:line="360" w:lineRule="auto"/>
        <w:ind w:left="851" w:right="851"/>
        <w:jc w:val="center"/>
        <w:rPr>
          <w:rFonts w:ascii="Palatino Linotype" w:eastAsia="Times New Roman" w:hAnsi="Palatino Linotype" w:cs="Arial"/>
          <w:b/>
          <w:bCs/>
          <w:i/>
        </w:rPr>
      </w:pPr>
      <w:r w:rsidRPr="00331008">
        <w:rPr>
          <w:rFonts w:ascii="Palatino Linotype" w:eastAsia="Times New Roman" w:hAnsi="Palatino Linotype" w:cs="Arial"/>
          <w:bCs/>
          <w:i/>
        </w:rPr>
        <w:t>“</w:t>
      </w:r>
      <w:r w:rsidRPr="00331008">
        <w:rPr>
          <w:rFonts w:ascii="Palatino Linotype" w:eastAsia="Times New Roman" w:hAnsi="Palatino Linotype" w:cs="Arial"/>
          <w:b/>
          <w:bCs/>
          <w:i/>
        </w:rPr>
        <w:t>REGISTRO FEDERAL DE CONTRIBUYENTES (RFC) DE PERSONAS FÍSICAS.</w:t>
      </w:r>
    </w:p>
    <w:p w14:paraId="039C976E" w14:textId="77777777" w:rsidR="009C6EBC" w:rsidRPr="00331008" w:rsidRDefault="009C6EBC" w:rsidP="009C6EBC">
      <w:pPr>
        <w:autoSpaceDE w:val="0"/>
        <w:autoSpaceDN w:val="0"/>
        <w:adjustRightInd w:val="0"/>
        <w:spacing w:before="240" w:line="360" w:lineRule="auto"/>
        <w:ind w:left="851" w:right="851"/>
        <w:jc w:val="both"/>
        <w:rPr>
          <w:rFonts w:ascii="Palatino Linotype" w:eastAsia="Times New Roman" w:hAnsi="Palatino Linotype" w:cs="Arial"/>
          <w:bCs/>
          <w:i/>
        </w:rPr>
      </w:pPr>
      <w:r w:rsidRPr="00331008">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2969FE00" w14:textId="77777777" w:rsidR="009C6EBC" w:rsidRPr="00331008" w:rsidRDefault="009C6EBC" w:rsidP="009C6EBC">
      <w:pPr>
        <w:autoSpaceDE w:val="0"/>
        <w:autoSpaceDN w:val="0"/>
        <w:adjustRightInd w:val="0"/>
        <w:spacing w:before="240" w:line="360" w:lineRule="auto"/>
        <w:ind w:left="851" w:right="851"/>
        <w:jc w:val="both"/>
        <w:rPr>
          <w:rFonts w:ascii="Palatino Linotype" w:eastAsia="Times New Roman" w:hAnsi="Palatino Linotype" w:cs="Arial"/>
          <w:b/>
          <w:i/>
        </w:rPr>
      </w:pPr>
      <w:r w:rsidRPr="00331008">
        <w:rPr>
          <w:rFonts w:ascii="Palatino Linotype" w:eastAsia="Times New Roman" w:hAnsi="Palatino Linotype" w:cs="Arial"/>
          <w:b/>
          <w:i/>
        </w:rPr>
        <w:t>Resoluciones:</w:t>
      </w:r>
    </w:p>
    <w:p w14:paraId="624211D3" w14:textId="77777777" w:rsidR="009C6EBC" w:rsidRPr="00331008" w:rsidRDefault="009C6EBC" w:rsidP="009C6EBC">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331008">
        <w:rPr>
          <w:rFonts w:ascii="Palatino Linotype" w:eastAsia="Times New Roman" w:hAnsi="Palatino Linotype" w:cs="Arial"/>
          <w:b/>
          <w:i/>
        </w:rPr>
        <w:t xml:space="preserve">RRA </w:t>
      </w:r>
      <w:r w:rsidRPr="00331008">
        <w:rPr>
          <w:rFonts w:ascii="Palatino Linotype" w:eastAsia="Times New Roman" w:hAnsi="Palatino Linotype" w:cs="Arial"/>
          <w:b/>
          <w:i/>
          <w:lang w:val="es-ES"/>
        </w:rPr>
        <w:t xml:space="preserve">0189/17. </w:t>
      </w:r>
      <w:r w:rsidRPr="00331008">
        <w:rPr>
          <w:rFonts w:ascii="Palatino Linotype" w:eastAsia="Times New Roman" w:hAnsi="Palatino Linotype" w:cs="Arial"/>
          <w:i/>
          <w:lang w:val="es-ES"/>
        </w:rPr>
        <w:t xml:space="preserve">Morena. 08 de febrero de 2017. Por unanimidad. Comisionado Ponente </w:t>
      </w:r>
      <w:r w:rsidRPr="00331008">
        <w:rPr>
          <w:rFonts w:ascii="Palatino Linotype" w:eastAsia="Times New Roman" w:hAnsi="Palatino Linotype" w:cs="Arial"/>
          <w:i/>
        </w:rPr>
        <w:t>Joel Salas Suárez.</w:t>
      </w:r>
    </w:p>
    <w:p w14:paraId="1BB2C4F7" w14:textId="77777777" w:rsidR="009C6EBC" w:rsidRPr="00331008" w:rsidRDefault="009C6EBC" w:rsidP="009C6EBC">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331008">
        <w:rPr>
          <w:rFonts w:ascii="Palatino Linotype" w:eastAsia="Times New Roman" w:hAnsi="Palatino Linotype" w:cs="Arial"/>
          <w:b/>
          <w:i/>
        </w:rPr>
        <w:t xml:space="preserve">RRA </w:t>
      </w:r>
      <w:r w:rsidRPr="00331008">
        <w:rPr>
          <w:rFonts w:ascii="Palatino Linotype" w:eastAsia="Times New Roman" w:hAnsi="Palatino Linotype" w:cs="Arial"/>
          <w:b/>
          <w:bCs/>
          <w:i/>
        </w:rPr>
        <w:t>0677</w:t>
      </w:r>
      <w:r w:rsidRPr="00331008">
        <w:rPr>
          <w:rFonts w:ascii="Palatino Linotype" w:eastAsia="Times New Roman" w:hAnsi="Palatino Linotype" w:cs="Arial"/>
          <w:b/>
          <w:i/>
        </w:rPr>
        <w:t xml:space="preserve">/17. </w:t>
      </w:r>
      <w:r w:rsidRPr="00331008">
        <w:rPr>
          <w:rFonts w:ascii="Palatino Linotype" w:eastAsia="Times New Roman" w:hAnsi="Palatino Linotype" w:cs="Arial"/>
          <w:i/>
          <w:lang w:val="es-ES"/>
        </w:rPr>
        <w:t>Universidad Nacional Autónoma de México. 08 de marzo de 2017. Por unanimidad. Comisionado Ponente Rosendoevgueni Monterrey Chepov</w:t>
      </w:r>
      <w:r w:rsidRPr="00331008">
        <w:rPr>
          <w:rFonts w:ascii="Palatino Linotype" w:eastAsia="Times New Roman" w:hAnsi="Palatino Linotype" w:cs="Arial"/>
          <w:i/>
        </w:rPr>
        <w:t>.</w:t>
      </w:r>
      <w:r w:rsidRPr="00331008">
        <w:rPr>
          <w:rFonts w:ascii="Palatino Linotype" w:eastAsia="Times New Roman" w:hAnsi="Palatino Linotype" w:cs="Arial"/>
          <w:b/>
          <w:i/>
        </w:rPr>
        <w:t xml:space="preserve"> </w:t>
      </w:r>
    </w:p>
    <w:p w14:paraId="343AEE21" w14:textId="77777777" w:rsidR="009C6EBC" w:rsidRPr="00331008" w:rsidRDefault="009C6EBC" w:rsidP="009C6EBC">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331008">
        <w:rPr>
          <w:rFonts w:ascii="Palatino Linotype" w:eastAsia="Times New Roman" w:hAnsi="Palatino Linotype" w:cs="Arial"/>
          <w:b/>
          <w:i/>
        </w:rPr>
        <w:lastRenderedPageBreak/>
        <w:t>RRA</w:t>
      </w:r>
      <w:r w:rsidRPr="00331008">
        <w:rPr>
          <w:rFonts w:ascii="Palatino Linotype" w:eastAsia="Times New Roman" w:hAnsi="Palatino Linotype" w:cs="Arial"/>
          <w:i/>
          <w:lang w:val="es-ES"/>
        </w:rPr>
        <w:t xml:space="preserve"> </w:t>
      </w:r>
      <w:r w:rsidRPr="00331008">
        <w:rPr>
          <w:rFonts w:ascii="Palatino Linotype" w:eastAsia="Times New Roman" w:hAnsi="Palatino Linotype" w:cs="Arial"/>
          <w:b/>
          <w:i/>
        </w:rPr>
        <w:t xml:space="preserve">1564/17. </w:t>
      </w:r>
      <w:r w:rsidRPr="00331008">
        <w:rPr>
          <w:rFonts w:ascii="Palatino Linotype" w:eastAsia="Times New Roman" w:hAnsi="Palatino Linotype" w:cs="Arial"/>
          <w:i/>
          <w:lang w:val="es-ES"/>
        </w:rPr>
        <w:t>Tribunal Electoral del Poder Judicial de la Federación</w:t>
      </w:r>
      <w:r w:rsidRPr="00331008">
        <w:rPr>
          <w:rFonts w:ascii="Palatino Linotype" w:eastAsia="Times New Roman" w:hAnsi="Palatino Linotype" w:cs="Arial"/>
          <w:i/>
        </w:rPr>
        <w:t xml:space="preserve">. 26 de abril de 2017. Por unanimidad. Comisionado Ponente Oscar Mauricio Guerra Ford.” </w:t>
      </w:r>
      <w:r w:rsidRPr="00331008">
        <w:rPr>
          <w:rFonts w:ascii="Palatino Linotype" w:eastAsia="Times New Roman" w:hAnsi="Palatino Linotype" w:cs="Arial"/>
          <w:b/>
          <w:i/>
        </w:rPr>
        <w:t>[Sic]</w:t>
      </w:r>
    </w:p>
    <w:p w14:paraId="53CE3CE2" w14:textId="77777777" w:rsidR="009C6EBC" w:rsidRPr="00331008" w:rsidRDefault="009C6EBC" w:rsidP="009C6EBC">
      <w:pPr>
        <w:autoSpaceDE w:val="0"/>
        <w:autoSpaceDN w:val="0"/>
        <w:adjustRightInd w:val="0"/>
        <w:spacing w:before="120" w:after="120"/>
        <w:ind w:left="567" w:right="850"/>
        <w:jc w:val="both"/>
        <w:rPr>
          <w:rFonts w:ascii="Palatino Linotype" w:eastAsia="Times New Roman" w:hAnsi="Palatino Linotype" w:cs="Arial"/>
          <w:i/>
        </w:rPr>
      </w:pPr>
    </w:p>
    <w:p w14:paraId="2A027C3A" w14:textId="77777777" w:rsidR="009C6EBC" w:rsidRPr="00331008" w:rsidRDefault="009C6EBC" w:rsidP="009C6EBC">
      <w:pPr>
        <w:spacing w:before="240" w:after="240" w:line="360" w:lineRule="auto"/>
        <w:jc w:val="both"/>
        <w:rPr>
          <w:rFonts w:ascii="Palatino Linotype" w:hAnsi="Palatino Linotype" w:cs="Arial"/>
          <w:sz w:val="24"/>
          <w:szCs w:val="24"/>
          <w:lang w:eastAsia="es-MX"/>
        </w:rPr>
      </w:pPr>
      <w:r w:rsidRPr="00331008">
        <w:rPr>
          <w:rFonts w:ascii="Palatino Linotype" w:hAnsi="Palatino Linotype" w:cs="Arial"/>
          <w:sz w:val="24"/>
          <w:szCs w:val="24"/>
          <w:lang w:eastAsia="es-MX"/>
        </w:rPr>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14:paraId="3C64738B" w14:textId="77777777" w:rsidR="009C6EBC" w:rsidRPr="00331008" w:rsidRDefault="009C6EBC" w:rsidP="009C6EBC">
      <w:pPr>
        <w:spacing w:before="240" w:after="240" w:line="360" w:lineRule="auto"/>
        <w:jc w:val="both"/>
        <w:rPr>
          <w:rFonts w:ascii="Palatino Linotype" w:eastAsia="Calibri" w:hAnsi="Palatino Linotype" w:cs="Arial"/>
          <w:sz w:val="24"/>
          <w:szCs w:val="24"/>
          <w:lang w:eastAsia="es-MX"/>
        </w:rPr>
      </w:pPr>
      <w:r w:rsidRPr="00331008">
        <w:rPr>
          <w:rFonts w:ascii="Palatino Linotype" w:hAnsi="Palatino Linotype" w:cs="Arial"/>
          <w:sz w:val="24"/>
          <w:szCs w:val="24"/>
          <w:lang w:eastAsia="es-MX"/>
        </w:rPr>
        <w:t xml:space="preserve">En cuanto a la </w:t>
      </w:r>
      <w:r w:rsidRPr="00331008">
        <w:rPr>
          <w:rFonts w:ascii="Palatino Linotype" w:hAnsi="Palatino Linotype" w:cs="Arial"/>
          <w:sz w:val="24"/>
          <w:szCs w:val="24"/>
        </w:rPr>
        <w:t xml:space="preserve">Clave Única de Registro de Población (CURP) en virtud de que éste se </w:t>
      </w:r>
      <w:r w:rsidRPr="00331008">
        <w:rPr>
          <w:rFonts w:ascii="Palatino Linotype" w:eastAsia="Calibri" w:hAnsi="Palatino Linotype" w:cs="Arial"/>
          <w:sz w:val="24"/>
          <w:szCs w:val="24"/>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74B1775B" w14:textId="77777777" w:rsidR="009C6EBC" w:rsidRPr="00331008" w:rsidRDefault="009C6EBC" w:rsidP="009C6EBC">
      <w:pPr>
        <w:spacing w:before="240" w:after="240" w:line="360" w:lineRule="auto"/>
        <w:ind w:right="-91"/>
        <w:jc w:val="both"/>
        <w:rPr>
          <w:rFonts w:ascii="Palatino Linotype" w:eastAsia="Times New Roman" w:hAnsi="Palatino Linotype" w:cs="Arial"/>
          <w:sz w:val="24"/>
          <w:szCs w:val="24"/>
        </w:rPr>
      </w:pPr>
      <w:r w:rsidRPr="00331008">
        <w:rPr>
          <w:rFonts w:ascii="Palatino Linotype" w:hAnsi="Palatino Linotype" w:cs="Arial"/>
          <w:sz w:val="24"/>
          <w:szCs w:val="24"/>
        </w:rPr>
        <w:t xml:space="preserve">Argumento que es compartido por el </w:t>
      </w:r>
      <w:r w:rsidRPr="00331008">
        <w:rPr>
          <w:rStyle w:val="Textoennegrita"/>
          <w:rFonts w:ascii="Palatino Linotype" w:hAnsi="Palatino Linotype" w:cs="Arial"/>
          <w:sz w:val="24"/>
          <w:szCs w:val="24"/>
        </w:rPr>
        <w:t xml:space="preserve">Instituto Nacional de Transparencia, Acceso a la Información y Protección de Datos Personales, conforme al </w:t>
      </w:r>
      <w:r w:rsidRPr="00331008">
        <w:rPr>
          <w:rFonts w:ascii="Palatino Linotype" w:eastAsia="Times New Roman" w:hAnsi="Palatino Linotype" w:cs="Arial"/>
          <w:sz w:val="24"/>
          <w:szCs w:val="24"/>
        </w:rPr>
        <w:t xml:space="preserve">criterio número 18/17 el cual refiere: </w:t>
      </w:r>
    </w:p>
    <w:p w14:paraId="573CD26C" w14:textId="77777777" w:rsidR="009C6EBC" w:rsidRPr="00331008" w:rsidRDefault="009C6EBC" w:rsidP="009C6EBC">
      <w:pPr>
        <w:autoSpaceDE w:val="0"/>
        <w:autoSpaceDN w:val="0"/>
        <w:adjustRightInd w:val="0"/>
        <w:spacing w:before="240" w:line="360" w:lineRule="auto"/>
        <w:ind w:left="851" w:right="851"/>
        <w:jc w:val="center"/>
        <w:rPr>
          <w:rFonts w:ascii="Palatino Linotype" w:eastAsia="Times New Roman" w:hAnsi="Palatino Linotype" w:cs="Arial"/>
          <w:b/>
          <w:bCs/>
          <w:i/>
          <w:lang w:eastAsia="es-MX"/>
        </w:rPr>
      </w:pPr>
      <w:r w:rsidRPr="00331008">
        <w:rPr>
          <w:rFonts w:ascii="Palatino Linotype" w:eastAsia="Times New Roman" w:hAnsi="Palatino Linotype" w:cs="Arial"/>
          <w:bCs/>
          <w:i/>
          <w:lang w:eastAsia="es-MX"/>
        </w:rPr>
        <w:t>“</w:t>
      </w:r>
      <w:r w:rsidRPr="00331008">
        <w:rPr>
          <w:rFonts w:ascii="Palatino Linotype" w:eastAsia="Times New Roman" w:hAnsi="Palatino Linotype" w:cs="Arial"/>
          <w:b/>
          <w:bCs/>
          <w:i/>
          <w:lang w:eastAsia="es-MX"/>
        </w:rPr>
        <w:t>CLAVE ÚNICA DE REGISTRO DE POBLACIÓN (CURP).</w:t>
      </w:r>
    </w:p>
    <w:p w14:paraId="53615685" w14:textId="77777777" w:rsidR="009C6EBC" w:rsidRPr="00331008" w:rsidRDefault="009C6EBC" w:rsidP="009C6EBC">
      <w:pPr>
        <w:autoSpaceDE w:val="0"/>
        <w:autoSpaceDN w:val="0"/>
        <w:adjustRightInd w:val="0"/>
        <w:spacing w:before="240" w:line="360" w:lineRule="auto"/>
        <w:ind w:left="851" w:right="851"/>
        <w:jc w:val="both"/>
        <w:rPr>
          <w:rFonts w:ascii="Palatino Linotype" w:eastAsia="Times New Roman" w:hAnsi="Palatino Linotype" w:cs="Arial"/>
          <w:b/>
          <w:bCs/>
          <w:i/>
          <w:lang w:eastAsia="es-MX"/>
        </w:rPr>
      </w:pPr>
      <w:r w:rsidRPr="00331008">
        <w:rPr>
          <w:rFonts w:ascii="Palatino Linotype" w:eastAsia="Times New Roman" w:hAnsi="Palatino Linotype" w:cs="Arial"/>
          <w:bCs/>
          <w:i/>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w:t>
      </w:r>
      <w:r w:rsidRPr="00331008">
        <w:rPr>
          <w:rFonts w:ascii="Palatino Linotype" w:eastAsia="Times New Roman" w:hAnsi="Palatino Linotype" w:cs="Arial"/>
          <w:bCs/>
          <w:i/>
          <w:lang w:eastAsia="es-MX"/>
        </w:rPr>
        <w:lastRenderedPageBreak/>
        <w:t xml:space="preserve">que distingue plenamente a una persona física del resto de los habitantes del país, por lo que la CURP está considerada como información confidencial”. </w:t>
      </w:r>
    </w:p>
    <w:p w14:paraId="58410BA0" w14:textId="77777777" w:rsidR="009C6EBC" w:rsidRPr="00331008" w:rsidRDefault="009C6EBC" w:rsidP="009C6EBC">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331008">
        <w:rPr>
          <w:rFonts w:ascii="Palatino Linotype" w:eastAsia="Times New Roman" w:hAnsi="Palatino Linotype" w:cs="Arial"/>
          <w:i/>
          <w:lang w:eastAsia="es-MX"/>
        </w:rPr>
        <w:t xml:space="preserve"> </w:t>
      </w:r>
      <w:r w:rsidRPr="00331008">
        <w:rPr>
          <w:rFonts w:ascii="Palatino Linotype" w:eastAsia="Times New Roman" w:hAnsi="Palatino Linotype" w:cs="Arial"/>
          <w:b/>
          <w:i/>
          <w:lang w:eastAsia="es-MX"/>
        </w:rPr>
        <w:t>Resoluciones:</w:t>
      </w:r>
    </w:p>
    <w:p w14:paraId="5267D4C3" w14:textId="77777777" w:rsidR="009C6EBC" w:rsidRPr="00331008" w:rsidRDefault="009C6EBC" w:rsidP="009C6EBC">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331008">
        <w:rPr>
          <w:rFonts w:ascii="Palatino Linotype" w:eastAsia="Times New Roman" w:hAnsi="Palatino Linotype" w:cs="Arial"/>
          <w:b/>
          <w:i/>
          <w:lang w:eastAsia="es-MX"/>
        </w:rPr>
        <w:t xml:space="preserve">RRA 3995/16. </w:t>
      </w:r>
      <w:r w:rsidRPr="00331008">
        <w:rPr>
          <w:rFonts w:ascii="Palatino Linotype" w:eastAsia="Times New Roman" w:hAnsi="Palatino Linotype" w:cs="Arial"/>
          <w:i/>
          <w:lang w:eastAsia="es-MX"/>
        </w:rPr>
        <w:t>Secretaría de la Defensa Nacional. 1 de febrero de 2017. Por unanimidad. Comisionado Ponente Rosendoevgueni Monterrey Chepov.</w:t>
      </w:r>
    </w:p>
    <w:p w14:paraId="745A1C4C" w14:textId="77777777" w:rsidR="009C6EBC" w:rsidRPr="00331008" w:rsidRDefault="009C6EBC" w:rsidP="009C6EBC">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331008">
        <w:rPr>
          <w:rFonts w:ascii="Palatino Linotype" w:eastAsia="Times New Roman" w:hAnsi="Palatino Linotype" w:cs="Arial"/>
          <w:b/>
          <w:i/>
          <w:lang w:eastAsia="es-MX"/>
        </w:rPr>
        <w:t xml:space="preserve">RRA </w:t>
      </w:r>
      <w:r w:rsidRPr="00331008">
        <w:rPr>
          <w:rFonts w:ascii="Palatino Linotype" w:eastAsia="Times New Roman" w:hAnsi="Palatino Linotype" w:cs="Arial"/>
          <w:b/>
          <w:bCs/>
          <w:i/>
          <w:lang w:eastAsia="es-MX"/>
        </w:rPr>
        <w:t xml:space="preserve">0937/17. </w:t>
      </w:r>
      <w:r w:rsidRPr="00331008">
        <w:rPr>
          <w:rFonts w:ascii="Palatino Linotype" w:eastAsia="Times New Roman" w:hAnsi="Palatino Linotype" w:cs="Arial"/>
          <w:bCs/>
          <w:i/>
          <w:lang w:eastAsia="es-MX"/>
        </w:rPr>
        <w:t xml:space="preserve">Senado de la República. </w:t>
      </w:r>
      <w:r w:rsidRPr="00331008">
        <w:rPr>
          <w:rFonts w:ascii="Palatino Linotype" w:eastAsia="Times New Roman" w:hAnsi="Palatino Linotype" w:cs="Arial"/>
          <w:bCs/>
          <w:i/>
          <w:lang w:val="es-ES_tradnl" w:eastAsia="es-MX"/>
        </w:rPr>
        <w:t xml:space="preserve">15 de marzo de 2017. Por unanimidad. Comisionada Ponente Ximena Puente de la Mora. </w:t>
      </w:r>
    </w:p>
    <w:p w14:paraId="3FFC792F" w14:textId="77777777" w:rsidR="009C6EBC" w:rsidRPr="00331008" w:rsidRDefault="009C6EBC" w:rsidP="009C6EBC">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331008">
        <w:rPr>
          <w:rFonts w:ascii="Palatino Linotype" w:eastAsia="Times New Roman" w:hAnsi="Palatino Linotype" w:cs="Arial"/>
          <w:b/>
          <w:i/>
          <w:lang w:eastAsia="es-MX"/>
        </w:rPr>
        <w:t xml:space="preserve">RRA 0478/17. </w:t>
      </w:r>
      <w:r w:rsidRPr="00331008">
        <w:rPr>
          <w:rFonts w:ascii="Palatino Linotype" w:eastAsia="Times New Roman" w:hAnsi="Palatino Linotype" w:cs="Arial"/>
          <w:i/>
          <w:lang w:eastAsia="es-MX"/>
        </w:rPr>
        <w:t xml:space="preserve">Secretaría de Relaciones Exteriores. 26 de abril de 2017. Por unanimidad. Comisionada Ponente Areli Cano Guadiana.” </w:t>
      </w:r>
      <w:r w:rsidRPr="00331008">
        <w:rPr>
          <w:rFonts w:ascii="Palatino Linotype" w:eastAsia="Times New Roman" w:hAnsi="Palatino Linotype" w:cs="Arial"/>
          <w:b/>
          <w:i/>
          <w:lang w:eastAsia="es-MX"/>
        </w:rPr>
        <w:t>[Sic]</w:t>
      </w:r>
    </w:p>
    <w:p w14:paraId="53C1D75D" w14:textId="77777777" w:rsidR="009C6EBC" w:rsidRPr="00331008" w:rsidRDefault="009C6EBC" w:rsidP="009C6EBC">
      <w:pPr>
        <w:autoSpaceDE w:val="0"/>
        <w:autoSpaceDN w:val="0"/>
        <w:adjustRightInd w:val="0"/>
        <w:spacing w:after="0" w:line="360" w:lineRule="auto"/>
        <w:ind w:right="51"/>
        <w:jc w:val="both"/>
        <w:rPr>
          <w:rFonts w:ascii="Palatino Linotype" w:hAnsi="Palatino Linotype"/>
          <w:sz w:val="24"/>
          <w:szCs w:val="24"/>
        </w:rPr>
      </w:pPr>
    </w:p>
    <w:p w14:paraId="2CA17BA8" w14:textId="77777777" w:rsidR="00720AB0" w:rsidRPr="00331008" w:rsidRDefault="00720AB0" w:rsidP="00720AB0">
      <w:pPr>
        <w:spacing w:line="360" w:lineRule="auto"/>
        <w:jc w:val="both"/>
        <w:rPr>
          <w:rFonts w:ascii="Palatino Linotype" w:hAnsi="Palatino Linotype"/>
          <w:sz w:val="24"/>
          <w:szCs w:val="24"/>
        </w:rPr>
      </w:pPr>
      <w:r w:rsidRPr="00331008">
        <w:rPr>
          <w:rFonts w:ascii="Palatino Linotype" w:hAnsi="Palatino Linotype"/>
          <w:sz w:val="24"/>
          <w:szCs w:val="24"/>
        </w:rPr>
        <w:t xml:space="preserve">Por cuanto hace a la </w:t>
      </w:r>
      <w:r w:rsidRPr="00331008">
        <w:rPr>
          <w:rFonts w:ascii="Palatino Linotype" w:hAnsi="Palatino Linotype"/>
          <w:b/>
          <w:sz w:val="24"/>
          <w:szCs w:val="24"/>
        </w:rPr>
        <w:t>Clave de cualquier tipo de seguridad social</w:t>
      </w:r>
      <w:r w:rsidRPr="00331008">
        <w:rPr>
          <w:rFonts w:ascii="Palatino Linotype" w:hAnsi="Palatino Linotype"/>
          <w:sz w:val="24"/>
          <w:szCs w:val="24"/>
        </w:rPr>
        <w:t xml:space="preserve"> (ISSEMYM u otros), está integrado por una </w:t>
      </w:r>
      <w:r w:rsidRPr="00331008">
        <w:rPr>
          <w:rFonts w:ascii="Palatino Linotype" w:hAnsi="Palatino Linotype"/>
          <w:bCs/>
          <w:sz w:val="24"/>
          <w:szCs w:val="24"/>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331008">
        <w:rPr>
          <w:rFonts w:ascii="Palatino Linotype" w:hAnsi="Palatino Linotype"/>
          <w:sz w:val="24"/>
          <w:szCs w:val="24"/>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331008">
        <w:rPr>
          <w:rFonts w:ascii="Palatino Linotype" w:eastAsia="Arial Unicode MS" w:hAnsi="Palatino Linotype"/>
          <w:sz w:val="24"/>
          <w:szCs w:val="24"/>
        </w:rPr>
        <w:t>4 fracción XI de la Ley de Protección de Datos Personales en Posesión de Sujetos Obligados del Estado de México y Municipios</w:t>
      </w:r>
      <w:r w:rsidRPr="00331008">
        <w:rPr>
          <w:rFonts w:ascii="Palatino Linotype" w:hAnsi="Palatino Linotype"/>
          <w:sz w:val="24"/>
          <w:szCs w:val="24"/>
        </w:rPr>
        <w:t>.</w:t>
      </w:r>
    </w:p>
    <w:p w14:paraId="4293B849" w14:textId="77777777" w:rsidR="00720AB0" w:rsidRPr="00331008" w:rsidRDefault="00720AB0" w:rsidP="00720AB0">
      <w:pPr>
        <w:spacing w:line="360" w:lineRule="auto"/>
        <w:jc w:val="both"/>
        <w:rPr>
          <w:rFonts w:ascii="Palatino Linotype" w:hAnsi="Palatino Linotype"/>
          <w:sz w:val="24"/>
          <w:szCs w:val="24"/>
        </w:rPr>
      </w:pPr>
      <w:r w:rsidRPr="00331008">
        <w:rPr>
          <w:rFonts w:ascii="Palatino Linotype" w:hAnsi="Palatino Linotype"/>
          <w:sz w:val="24"/>
          <w:szCs w:val="24"/>
        </w:rPr>
        <w:lastRenderedPageBreak/>
        <w:t>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3811AAC0" w14:textId="77777777" w:rsidR="00720AB0" w:rsidRPr="00331008" w:rsidRDefault="00720AB0" w:rsidP="00720AB0">
      <w:pPr>
        <w:spacing w:line="360" w:lineRule="auto"/>
        <w:jc w:val="both"/>
        <w:rPr>
          <w:rFonts w:ascii="Palatino Linotype" w:hAnsi="Palatino Linotype"/>
          <w:sz w:val="24"/>
          <w:szCs w:val="24"/>
        </w:rPr>
      </w:pPr>
      <w:r w:rsidRPr="00331008">
        <w:rPr>
          <w:rFonts w:ascii="Palatino Linotype" w:hAnsi="Palatino Linotype"/>
          <w:sz w:val="24"/>
          <w:szCs w:val="24"/>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18D0669D" w14:textId="77777777" w:rsidR="00720AB0" w:rsidRPr="00331008" w:rsidRDefault="00720AB0" w:rsidP="00720AB0">
      <w:pPr>
        <w:spacing w:line="360" w:lineRule="auto"/>
        <w:jc w:val="both"/>
        <w:rPr>
          <w:rFonts w:ascii="Palatino Linotype" w:hAnsi="Palatino Linotype"/>
          <w:sz w:val="24"/>
          <w:szCs w:val="24"/>
        </w:rPr>
      </w:pPr>
      <w:r w:rsidRPr="00331008">
        <w:rPr>
          <w:rFonts w:ascii="Palatino Linotype" w:hAnsi="Palatino Linotype"/>
          <w:sz w:val="24"/>
          <w:szCs w:val="24"/>
        </w:rPr>
        <w:lastRenderedPageBreak/>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0DFD46DE" w14:textId="77777777" w:rsidR="00720AB0" w:rsidRPr="00331008" w:rsidRDefault="00720AB0" w:rsidP="00720AB0">
      <w:pPr>
        <w:pStyle w:val="Citas"/>
      </w:pPr>
      <w:r w:rsidRPr="00331008">
        <w:rPr>
          <w:b/>
        </w:rPr>
        <w:t xml:space="preserve">“Artículo 49. </w:t>
      </w:r>
      <w:r w:rsidRPr="00331008">
        <w:t>Los Comités de Transparencia tendrán las siguientes atribuciones:</w:t>
      </w:r>
    </w:p>
    <w:p w14:paraId="48945E1B" w14:textId="77777777" w:rsidR="00720AB0" w:rsidRPr="00331008" w:rsidRDefault="00720AB0" w:rsidP="00720AB0">
      <w:pPr>
        <w:pStyle w:val="Citas"/>
        <w:rPr>
          <w:bCs/>
        </w:rPr>
      </w:pPr>
      <w:r w:rsidRPr="00331008">
        <w:rPr>
          <w:bCs/>
        </w:rPr>
        <w:t>(…)</w:t>
      </w:r>
    </w:p>
    <w:p w14:paraId="7EEB1922" w14:textId="77777777" w:rsidR="00720AB0" w:rsidRPr="00331008" w:rsidRDefault="00720AB0" w:rsidP="00720AB0">
      <w:pPr>
        <w:pStyle w:val="Citas"/>
      </w:pPr>
      <w:r w:rsidRPr="00331008">
        <w:rPr>
          <w:b/>
        </w:rPr>
        <w:t>VIII.</w:t>
      </w:r>
      <w:r w:rsidRPr="00331008">
        <w:t xml:space="preserve"> Aprobar, modificar o revocar la clasificación de la información;</w:t>
      </w:r>
    </w:p>
    <w:p w14:paraId="1C3019B3" w14:textId="77777777" w:rsidR="00720AB0" w:rsidRPr="00331008" w:rsidRDefault="00720AB0" w:rsidP="00720AB0">
      <w:pPr>
        <w:pStyle w:val="Citas"/>
        <w:rPr>
          <w:bCs/>
        </w:rPr>
      </w:pPr>
      <w:r w:rsidRPr="00331008">
        <w:rPr>
          <w:bCs/>
        </w:rPr>
        <w:t>(…)</w:t>
      </w:r>
    </w:p>
    <w:p w14:paraId="7C56B4AD" w14:textId="77777777" w:rsidR="00720AB0" w:rsidRPr="00331008" w:rsidRDefault="00720AB0" w:rsidP="00720AB0">
      <w:pPr>
        <w:pStyle w:val="Citas"/>
      </w:pPr>
      <w:r w:rsidRPr="00331008">
        <w:rPr>
          <w:b/>
        </w:rPr>
        <w:t>Artículo 132.</w:t>
      </w:r>
      <w:r w:rsidRPr="00331008">
        <w:t xml:space="preserve"> La clasificación de la información se llevará a cabo en el momento en que:</w:t>
      </w:r>
    </w:p>
    <w:p w14:paraId="255E4A15" w14:textId="77777777" w:rsidR="00720AB0" w:rsidRPr="00331008" w:rsidRDefault="00720AB0" w:rsidP="00720AB0">
      <w:pPr>
        <w:pStyle w:val="Citas"/>
      </w:pPr>
      <w:r w:rsidRPr="00331008">
        <w:rPr>
          <w:b/>
        </w:rPr>
        <w:t>I.</w:t>
      </w:r>
      <w:r w:rsidRPr="00331008">
        <w:t xml:space="preserve"> Se reciba una solicitud de acceso a la información;</w:t>
      </w:r>
    </w:p>
    <w:p w14:paraId="2D4CDD93" w14:textId="77777777" w:rsidR="00720AB0" w:rsidRPr="00331008" w:rsidRDefault="00720AB0" w:rsidP="00720AB0">
      <w:pPr>
        <w:pStyle w:val="Citas"/>
      </w:pPr>
      <w:r w:rsidRPr="00331008">
        <w:rPr>
          <w:b/>
        </w:rPr>
        <w:t>II.</w:t>
      </w:r>
      <w:r w:rsidRPr="00331008">
        <w:t xml:space="preserve"> Se determine mediante resolución de autoridad competente; o</w:t>
      </w:r>
    </w:p>
    <w:p w14:paraId="78DD10FD" w14:textId="77777777" w:rsidR="00720AB0" w:rsidRPr="00331008" w:rsidRDefault="00720AB0" w:rsidP="00720AB0">
      <w:pPr>
        <w:pStyle w:val="Citas"/>
        <w:rPr>
          <w:b/>
        </w:rPr>
      </w:pPr>
      <w:r w:rsidRPr="00331008">
        <w:rPr>
          <w:b/>
          <w:bCs/>
        </w:rPr>
        <w:t>III.</w:t>
      </w:r>
      <w:r w:rsidRPr="00331008">
        <w:t xml:space="preserve"> Se generen versiones públicas para dar cumplimiento a las obligaciones de transparencia previstas en esta Ley.</w:t>
      </w:r>
      <w:r w:rsidRPr="00331008">
        <w:rPr>
          <w:b/>
        </w:rPr>
        <w:t>”</w:t>
      </w:r>
    </w:p>
    <w:p w14:paraId="53E1A9C7" w14:textId="77777777" w:rsidR="00720AB0" w:rsidRPr="00331008" w:rsidRDefault="00720AB0" w:rsidP="00720AB0">
      <w:pPr>
        <w:pStyle w:val="Citas"/>
      </w:pPr>
      <w:r w:rsidRPr="00331008">
        <w:rPr>
          <w:b/>
        </w:rPr>
        <w:t>Segundo.-</w:t>
      </w:r>
      <w:r w:rsidRPr="00331008">
        <w:t xml:space="preserve"> Para efectos de los presentes Lineamientos Generales, se entenderá por:</w:t>
      </w:r>
    </w:p>
    <w:p w14:paraId="133B187A" w14:textId="77777777" w:rsidR="00720AB0" w:rsidRPr="00331008" w:rsidRDefault="00720AB0" w:rsidP="00720AB0">
      <w:pPr>
        <w:pStyle w:val="Citas"/>
      </w:pPr>
      <w:r w:rsidRPr="00331008">
        <w:t>(…)</w:t>
      </w:r>
    </w:p>
    <w:p w14:paraId="5D26CA59" w14:textId="77777777" w:rsidR="00720AB0" w:rsidRPr="00331008" w:rsidRDefault="00720AB0" w:rsidP="00720AB0">
      <w:pPr>
        <w:pStyle w:val="Citas"/>
      </w:pPr>
      <w:r w:rsidRPr="00331008">
        <w:rPr>
          <w:b/>
        </w:rPr>
        <w:lastRenderedPageBreak/>
        <w:t>XVIII.</w:t>
      </w:r>
      <w:r w:rsidRPr="00331008">
        <w:t xml:space="preserve"> </w:t>
      </w:r>
      <w:r w:rsidRPr="00331008">
        <w:rPr>
          <w:b/>
        </w:rPr>
        <w:t>Versión pública:</w:t>
      </w:r>
      <w:r w:rsidRPr="00331008">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342DA3DB" w14:textId="77777777" w:rsidR="00720AB0" w:rsidRPr="00331008" w:rsidRDefault="00720AB0" w:rsidP="00720AB0">
      <w:pPr>
        <w:pStyle w:val="Citas"/>
      </w:pPr>
      <w:r w:rsidRPr="00331008">
        <w:rPr>
          <w:b/>
        </w:rPr>
        <w:t>Cuarto.</w:t>
      </w:r>
      <w:r w:rsidRPr="00331008">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5F3D522" w14:textId="77777777" w:rsidR="00720AB0" w:rsidRPr="00331008" w:rsidRDefault="00720AB0" w:rsidP="00720AB0">
      <w:pPr>
        <w:pStyle w:val="Citas"/>
      </w:pPr>
      <w:r w:rsidRPr="00331008">
        <w:t>Los sujetos obligados deberán aplicar, de manera estricta, las excepciones al derecho de acceso a la información y sólo podrán invocarlas cuando acrediten su procedencia.</w:t>
      </w:r>
    </w:p>
    <w:p w14:paraId="06446B9F" w14:textId="77777777" w:rsidR="00720AB0" w:rsidRPr="00331008" w:rsidRDefault="00720AB0" w:rsidP="00720AB0">
      <w:pPr>
        <w:pStyle w:val="Citas"/>
      </w:pPr>
      <w:r w:rsidRPr="00331008">
        <w:rPr>
          <w:b/>
        </w:rPr>
        <w:t>Quinto.</w:t>
      </w:r>
      <w:r w:rsidRPr="00331008">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9E16651" w14:textId="77777777" w:rsidR="00720AB0" w:rsidRPr="00331008" w:rsidRDefault="00720AB0" w:rsidP="00720AB0">
      <w:pPr>
        <w:pStyle w:val="Citas"/>
      </w:pPr>
      <w:r w:rsidRPr="00331008">
        <w:rPr>
          <w:b/>
        </w:rPr>
        <w:t>Séptimo.</w:t>
      </w:r>
      <w:r w:rsidRPr="00331008">
        <w:t xml:space="preserve"> La clasificación de la información se llevará a cabo en el momento en que:</w:t>
      </w:r>
    </w:p>
    <w:p w14:paraId="271EE3B4" w14:textId="77777777" w:rsidR="00720AB0" w:rsidRPr="00331008" w:rsidRDefault="00720AB0" w:rsidP="00720AB0">
      <w:pPr>
        <w:pStyle w:val="Citas"/>
      </w:pPr>
      <w:r w:rsidRPr="00331008">
        <w:rPr>
          <w:b/>
        </w:rPr>
        <w:t>I.</w:t>
      </w:r>
      <w:r w:rsidRPr="00331008">
        <w:t xml:space="preserve"> Se reciba una solicitud de acceso a la información;</w:t>
      </w:r>
    </w:p>
    <w:p w14:paraId="671245A8" w14:textId="77777777" w:rsidR="00720AB0" w:rsidRPr="00331008" w:rsidRDefault="00720AB0" w:rsidP="00720AB0">
      <w:pPr>
        <w:pStyle w:val="Citas"/>
      </w:pPr>
      <w:r w:rsidRPr="00331008">
        <w:rPr>
          <w:b/>
        </w:rPr>
        <w:lastRenderedPageBreak/>
        <w:t>II.</w:t>
      </w:r>
      <w:r w:rsidRPr="00331008">
        <w:t xml:space="preserve"> Se determine mediante resolución del Comité de Transparnecia, el órgano garante competente, o en cumplimiento a una sentencia del Poder Judicial; o</w:t>
      </w:r>
    </w:p>
    <w:p w14:paraId="430732FF" w14:textId="77777777" w:rsidR="00720AB0" w:rsidRPr="00331008" w:rsidRDefault="00720AB0" w:rsidP="00720AB0">
      <w:pPr>
        <w:pStyle w:val="Citas"/>
      </w:pPr>
      <w:r w:rsidRPr="00331008">
        <w:rPr>
          <w:b/>
        </w:rPr>
        <w:t>III.</w:t>
      </w:r>
      <w:r w:rsidRPr="00331008">
        <w:t xml:space="preserve"> Se generen versiones públicas para dar cumplimiento a las obligaciones de transparencia previstas en la Ley General, la Ley Federal y las correspondientes de las entidades federativas.</w:t>
      </w:r>
    </w:p>
    <w:p w14:paraId="063C28DF" w14:textId="77777777" w:rsidR="00720AB0" w:rsidRPr="00331008" w:rsidRDefault="00720AB0" w:rsidP="00720AB0">
      <w:pPr>
        <w:pStyle w:val="Citas"/>
      </w:pPr>
      <w:r w:rsidRPr="00331008">
        <w:t>Los titulares de las áreas deberán revisar la información requerida al momento de la recepción de una solicitud de acceso, para verificar si encuadra en una causal de reserva o de confidencialidad.</w:t>
      </w:r>
    </w:p>
    <w:p w14:paraId="4CF8AA62" w14:textId="77777777" w:rsidR="00720AB0" w:rsidRPr="00331008" w:rsidRDefault="00720AB0" w:rsidP="00720AB0">
      <w:pPr>
        <w:pStyle w:val="Citas"/>
      </w:pPr>
      <w:r w:rsidRPr="00331008">
        <w:rPr>
          <w:b/>
        </w:rPr>
        <w:t>Octavo.</w:t>
      </w:r>
      <w:r w:rsidRPr="00331008">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AAD545B" w14:textId="77777777" w:rsidR="00720AB0" w:rsidRPr="00331008" w:rsidRDefault="00720AB0" w:rsidP="00720AB0">
      <w:pPr>
        <w:pStyle w:val="Citas"/>
      </w:pPr>
      <w:r w:rsidRPr="00331008">
        <w:t>Para motivar la clasificación se deberán señalar las razones o circunstancias especiales que lo llevaron a concluir que el caso particular se ajusta al supuesto previsto por la norma legal invocada como fundamento.</w:t>
      </w:r>
    </w:p>
    <w:p w14:paraId="668A1055" w14:textId="77777777" w:rsidR="00720AB0" w:rsidRPr="00331008" w:rsidRDefault="00720AB0" w:rsidP="00720AB0">
      <w:pPr>
        <w:pStyle w:val="Citas"/>
      </w:pPr>
      <w:r w:rsidRPr="00331008">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59A16EA9" w14:textId="77777777" w:rsidR="00720AB0" w:rsidRPr="00331008" w:rsidRDefault="00720AB0" w:rsidP="00720AB0">
      <w:pPr>
        <w:pStyle w:val="Citas"/>
      </w:pPr>
      <w:r w:rsidRPr="00331008">
        <w:rPr>
          <w:b/>
        </w:rPr>
        <w:t>Noveno.</w:t>
      </w:r>
      <w:r w:rsidRPr="00331008">
        <w:t xml:space="preserve"> En los casos en que se solicite un documento o expediente que contenga partes o secciones clasificadas, los titulares de las áreas deberán elaborar una versión pública fundando y motivando la clasificación de las partes o secciones que se testen, </w:t>
      </w:r>
      <w:r w:rsidRPr="00331008">
        <w:lastRenderedPageBreak/>
        <w:t>siguiendo los procedimientos establecidos en el Capítulo IX de los presentes lineamientos.</w:t>
      </w:r>
    </w:p>
    <w:p w14:paraId="211F24CF" w14:textId="77777777" w:rsidR="00720AB0" w:rsidRPr="00331008" w:rsidRDefault="00720AB0" w:rsidP="00720AB0">
      <w:pPr>
        <w:pStyle w:val="Citas"/>
      </w:pPr>
      <w:r w:rsidRPr="00331008">
        <w:rPr>
          <w:b/>
        </w:rPr>
        <w:t>Décimo.</w:t>
      </w:r>
      <w:r w:rsidRPr="00331008">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42D3E3C1" w14:textId="77777777" w:rsidR="00720AB0" w:rsidRPr="00331008" w:rsidRDefault="00720AB0" w:rsidP="00720AB0">
      <w:pPr>
        <w:pStyle w:val="Citas"/>
      </w:pPr>
      <w:r w:rsidRPr="00331008">
        <w:t>En ausencia de los titulares de las áreas, la información será clasificada o desclasificada por la persona que lo supla, en términos de la normativa que rija la actuación del sujeto obligado.</w:t>
      </w:r>
    </w:p>
    <w:p w14:paraId="55D532B0" w14:textId="77777777" w:rsidR="00720AB0" w:rsidRPr="00331008" w:rsidRDefault="00720AB0" w:rsidP="00720AB0">
      <w:pPr>
        <w:pStyle w:val="Citas"/>
        <w:rPr>
          <w:b/>
          <w:bCs/>
        </w:rPr>
      </w:pPr>
      <w:r w:rsidRPr="00331008">
        <w:rPr>
          <w:b/>
        </w:rPr>
        <w:t>Décimo primero.</w:t>
      </w:r>
      <w:r w:rsidRPr="00331008">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331008">
        <w:rPr>
          <w:b/>
          <w:bCs/>
        </w:rPr>
        <w:t>(Sic)</w:t>
      </w:r>
    </w:p>
    <w:p w14:paraId="6F066007" w14:textId="77777777" w:rsidR="00720AB0" w:rsidRPr="00331008" w:rsidRDefault="00720AB0" w:rsidP="00720AB0">
      <w:pPr>
        <w:rPr>
          <w:rFonts w:cs="Arial"/>
          <w:i/>
          <w:szCs w:val="24"/>
        </w:rPr>
      </w:pPr>
    </w:p>
    <w:p w14:paraId="629EE16E" w14:textId="77777777" w:rsidR="00720AB0" w:rsidRPr="00331008" w:rsidRDefault="00720AB0" w:rsidP="00720AB0">
      <w:pPr>
        <w:spacing w:line="360" w:lineRule="auto"/>
        <w:jc w:val="both"/>
        <w:rPr>
          <w:rFonts w:ascii="Palatino Linotype" w:hAnsi="Palatino Linotype"/>
          <w:sz w:val="24"/>
          <w:szCs w:val="24"/>
        </w:rPr>
      </w:pPr>
      <w:r w:rsidRPr="00331008">
        <w:rPr>
          <w:rFonts w:ascii="Palatino Linotype" w:hAnsi="Palatino Linotype"/>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w:t>
      </w:r>
      <w:r w:rsidRPr="00331008">
        <w:rPr>
          <w:rFonts w:ascii="Palatino Linotype" w:hAnsi="Palatino Linotype"/>
          <w:sz w:val="24"/>
          <w:szCs w:val="24"/>
        </w:rPr>
        <w:lastRenderedPageBreak/>
        <w:t>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43B2097" w14:textId="77777777" w:rsidR="00720AB0" w:rsidRPr="00331008" w:rsidRDefault="00720AB0" w:rsidP="00720AB0">
      <w:pPr>
        <w:spacing w:line="360" w:lineRule="auto"/>
        <w:jc w:val="both"/>
        <w:rPr>
          <w:rFonts w:ascii="Palatino Linotype" w:hAnsi="Palatino Linotype"/>
          <w:sz w:val="24"/>
          <w:szCs w:val="24"/>
        </w:rPr>
      </w:pPr>
      <w:r w:rsidRPr="00331008">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w:t>
      </w:r>
    </w:p>
    <w:p w14:paraId="6B5DFC59" w14:textId="77777777" w:rsidR="00720AB0" w:rsidRPr="00331008" w:rsidRDefault="00720AB0" w:rsidP="00720AB0">
      <w:pPr>
        <w:spacing w:line="360" w:lineRule="auto"/>
        <w:jc w:val="both"/>
        <w:rPr>
          <w:rFonts w:ascii="Palatino Linotype" w:hAnsi="Palatino Linotype"/>
          <w:sz w:val="24"/>
          <w:szCs w:val="24"/>
        </w:rPr>
      </w:pPr>
      <w:r w:rsidRPr="00331008">
        <w:rPr>
          <w:rFonts w:ascii="Palatino Linotype" w:hAnsi="Palatino Linotype"/>
          <w:sz w:val="24"/>
          <w:szCs w:val="24"/>
        </w:rPr>
        <w:t>Al respecto, el máximo tribunal del país ha establecido jurisprudencia respecto a qué debe entenderse por fundamentación y motivación, en los siguientes términos:</w:t>
      </w:r>
    </w:p>
    <w:p w14:paraId="0FA6C4B7" w14:textId="77777777" w:rsidR="00720AB0" w:rsidRPr="00331008" w:rsidRDefault="00720AB0" w:rsidP="00720AB0">
      <w:pPr>
        <w:pStyle w:val="Citas"/>
        <w:rPr>
          <w:b/>
          <w:bCs/>
        </w:rPr>
      </w:pPr>
      <w:r w:rsidRPr="00331008">
        <w:rPr>
          <w:b/>
          <w:bCs/>
        </w:rPr>
        <w:t xml:space="preserve">“FUNDAMENTACIÓN Y MOTIVACIÓN. </w:t>
      </w:r>
    </w:p>
    <w:p w14:paraId="0BD566FE" w14:textId="77777777" w:rsidR="00720AB0" w:rsidRPr="00331008" w:rsidRDefault="00720AB0" w:rsidP="00720AB0">
      <w:pPr>
        <w:pStyle w:val="Citas"/>
        <w:rPr>
          <w:b/>
          <w:bCs/>
        </w:rPr>
      </w:pPr>
      <w:r w:rsidRPr="00331008">
        <w:t xml:space="preserve">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w:t>
      </w:r>
      <w:r w:rsidRPr="00331008">
        <w:rPr>
          <w:b/>
          <w:bCs/>
        </w:rPr>
        <w:t>(Sic)</w:t>
      </w:r>
    </w:p>
    <w:p w14:paraId="14DCCED4" w14:textId="77777777" w:rsidR="00720AB0" w:rsidRPr="00331008" w:rsidRDefault="00720AB0" w:rsidP="00720AB0">
      <w:pPr>
        <w:rPr>
          <w:szCs w:val="24"/>
        </w:rPr>
      </w:pPr>
    </w:p>
    <w:p w14:paraId="75F76976" w14:textId="77777777" w:rsidR="00720AB0" w:rsidRPr="00331008" w:rsidRDefault="00720AB0" w:rsidP="00720AB0">
      <w:pPr>
        <w:spacing w:line="360" w:lineRule="auto"/>
        <w:jc w:val="both"/>
        <w:rPr>
          <w:rFonts w:ascii="Palatino Linotype" w:hAnsi="Palatino Linotype"/>
          <w:sz w:val="24"/>
          <w:szCs w:val="24"/>
        </w:rPr>
      </w:pPr>
      <w:r w:rsidRPr="00331008">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2F95DAE4" w14:textId="77777777" w:rsidR="00720AB0" w:rsidRPr="00331008" w:rsidRDefault="00720AB0" w:rsidP="00720AB0">
      <w:pPr>
        <w:spacing w:line="360" w:lineRule="auto"/>
        <w:jc w:val="both"/>
        <w:rPr>
          <w:rFonts w:ascii="Palatino Linotype" w:hAnsi="Palatino Linotype"/>
          <w:sz w:val="24"/>
          <w:szCs w:val="24"/>
        </w:rPr>
      </w:pPr>
      <w:r w:rsidRPr="00331008">
        <w:rPr>
          <w:rFonts w:ascii="Palatino Linotype" w:hAnsi="Palatino Linotype"/>
          <w:sz w:val="24"/>
          <w:szCs w:val="24"/>
        </w:rPr>
        <w:lastRenderedPageBreak/>
        <w:t>Más aún, a través de diversa jurisprudencia dictada por el Poder Judicial de la Federación se sostiene que la finalidad de la fundamentación o motivación es la de explicar, justificar, posibilitar la defensa y comunicar la decisión de la autoridad:</w:t>
      </w:r>
    </w:p>
    <w:p w14:paraId="22FB1C98" w14:textId="77777777" w:rsidR="00720AB0" w:rsidRPr="00331008" w:rsidRDefault="00720AB0" w:rsidP="00720AB0">
      <w:pPr>
        <w:pStyle w:val="Citas"/>
        <w:rPr>
          <w:b/>
          <w:bCs/>
        </w:rPr>
      </w:pPr>
      <w:r w:rsidRPr="00331008">
        <w:rPr>
          <w:b/>
          <w:bCs/>
        </w:rPr>
        <w:t xml:space="preserve">“FUNDAMENTACIÓN Y MOTIVACIÓN. EL ASPECTO FORMAL DE LA GARANTÍA Y SU FINALIDAD SE TRADUCEN EN EXPLICAR, JUSTIFICAR, POSIBILITAR LA DEFENSA Y COMUNICAR LA DECISIÓN. </w:t>
      </w:r>
    </w:p>
    <w:p w14:paraId="1684BCCD" w14:textId="77777777" w:rsidR="00720AB0" w:rsidRPr="00331008" w:rsidRDefault="00720AB0" w:rsidP="00720AB0">
      <w:pPr>
        <w:pStyle w:val="Citas"/>
      </w:pPr>
      <w:r w:rsidRPr="00331008">
        <w:t>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7D4BC62E" w14:textId="528C1E0D" w:rsidR="00720AB0" w:rsidRPr="00331008" w:rsidRDefault="00720AB0" w:rsidP="00720AB0">
      <w:pPr>
        <w:spacing w:line="360" w:lineRule="auto"/>
        <w:jc w:val="both"/>
        <w:rPr>
          <w:rFonts w:ascii="Palatino Linotype" w:hAnsi="Palatino Linotype"/>
          <w:sz w:val="24"/>
          <w:szCs w:val="24"/>
        </w:rPr>
      </w:pPr>
      <w:r w:rsidRPr="00331008">
        <w:rPr>
          <w:rFonts w:ascii="Palatino Linotype" w:hAnsi="Palatino Linotype"/>
          <w:sz w:val="24"/>
          <w:szCs w:val="24"/>
        </w:rPr>
        <w:lastRenderedPageBreak/>
        <w:t xml:space="preserve">En consecuencia, la fundamentación y motivación implica </w:t>
      </w:r>
      <w:r w:rsidR="00314FC7" w:rsidRPr="00331008">
        <w:rPr>
          <w:rFonts w:ascii="Palatino Linotype" w:hAnsi="Palatino Linotype"/>
          <w:sz w:val="24"/>
          <w:szCs w:val="24"/>
        </w:rPr>
        <w:t>que,</w:t>
      </w:r>
      <w:r w:rsidRPr="00331008">
        <w:rPr>
          <w:rFonts w:ascii="Palatino Linotype" w:hAnsi="Palatino Linotype"/>
          <w:sz w:val="24"/>
          <w:szCs w:val="24"/>
        </w:rPr>
        <w:t xml:space="preserv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EFEDE60" w14:textId="77777777" w:rsidR="00720AB0" w:rsidRPr="00331008" w:rsidRDefault="00720AB0" w:rsidP="00720AB0">
      <w:pPr>
        <w:spacing w:line="360" w:lineRule="auto"/>
        <w:jc w:val="both"/>
        <w:rPr>
          <w:rFonts w:ascii="Palatino Linotype" w:hAnsi="Palatino Linotype"/>
          <w:sz w:val="24"/>
          <w:szCs w:val="24"/>
        </w:rPr>
      </w:pPr>
      <w:r w:rsidRPr="00331008">
        <w:rPr>
          <w:rFonts w:ascii="Palatino Linotype" w:hAnsi="Palatino Linotype"/>
          <w:sz w:val="24"/>
          <w:szCs w:val="24"/>
        </w:rPr>
        <w:t>Por lo tanto, la entrega de documentos en su versión pública debe acompañarse necesariamente del Acuerdo del Comité de Transparencia del Sujeto Obligado</w:t>
      </w:r>
      <w:r w:rsidRPr="00331008">
        <w:rPr>
          <w:rFonts w:ascii="Palatino Linotype" w:hAnsi="Palatino Linotype"/>
          <w:b/>
          <w:sz w:val="24"/>
          <w:szCs w:val="24"/>
        </w:rPr>
        <w:t xml:space="preserve"> </w:t>
      </w:r>
      <w:r w:rsidRPr="00331008">
        <w:rPr>
          <w:rFonts w:ascii="Palatino Linotype" w:hAnsi="Palatino Linotype"/>
          <w:sz w:val="24"/>
          <w:szCs w:val="24"/>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008ED8EE" w14:textId="77777777" w:rsidR="009C6EBC" w:rsidRPr="00331008" w:rsidRDefault="009C6EBC" w:rsidP="009C6EBC">
      <w:pPr>
        <w:tabs>
          <w:tab w:val="left" w:pos="709"/>
        </w:tabs>
        <w:spacing w:before="240" w:line="360" w:lineRule="auto"/>
        <w:ind w:right="51"/>
        <w:jc w:val="both"/>
        <w:rPr>
          <w:rFonts w:ascii="Palatino Linotype" w:hAnsi="Palatino Linotype"/>
          <w:iCs/>
          <w:sz w:val="24"/>
          <w:szCs w:val="24"/>
        </w:rPr>
      </w:pPr>
      <w:r w:rsidRPr="00331008">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331008">
        <w:rPr>
          <w:rFonts w:ascii="Palatino Linotype" w:hAnsi="Palatino Linotype" w:cs="Arial"/>
          <w:b/>
          <w:bCs/>
          <w:sz w:val="24"/>
          <w:szCs w:val="24"/>
        </w:rPr>
        <w:t xml:space="preserve">LINEAMIENTOS GENERALES EN </w:t>
      </w:r>
      <w:r w:rsidRPr="00331008">
        <w:rPr>
          <w:rFonts w:ascii="Palatino Linotype" w:hAnsi="Palatino Linotype" w:cs="Arial"/>
          <w:b/>
          <w:bCs/>
          <w:sz w:val="24"/>
          <w:szCs w:val="24"/>
        </w:rPr>
        <w:lastRenderedPageBreak/>
        <w:t>MATERIA DE CLASIFICACIÓN Y DESCLASIFICACIÓN DE LA INFORMACIÓN, ASÍ COMO PARA LA ELABORACIÓN DE VERSIONES PÚBLICAS,</w:t>
      </w:r>
      <w:r w:rsidRPr="00331008">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w:t>
      </w:r>
    </w:p>
    <w:p w14:paraId="1869377E" w14:textId="38697DEF" w:rsidR="004C3F86" w:rsidRPr="00331008" w:rsidRDefault="009C6EBC" w:rsidP="009C6EBC">
      <w:pPr>
        <w:tabs>
          <w:tab w:val="left" w:pos="709"/>
        </w:tabs>
        <w:spacing w:before="240" w:line="360" w:lineRule="auto"/>
        <w:ind w:right="51"/>
        <w:jc w:val="both"/>
        <w:rPr>
          <w:rFonts w:ascii="Palatino Linotype" w:hAnsi="Palatino Linotype"/>
          <w:sz w:val="24"/>
          <w:szCs w:val="24"/>
        </w:rPr>
      </w:pPr>
      <w:r w:rsidRPr="00331008">
        <w:rPr>
          <w:rFonts w:ascii="Palatino Linotype" w:hAnsi="Palatino Linotype"/>
          <w:iCs/>
          <w:sz w:val="24"/>
          <w:szCs w:val="24"/>
        </w:rPr>
        <w:t xml:space="preserve">En mérito de lo expuesto </w:t>
      </w:r>
      <w:r w:rsidRPr="00331008">
        <w:rPr>
          <w:rFonts w:ascii="Palatino Linotype" w:hAnsi="Palatino Linotype"/>
          <w:sz w:val="24"/>
          <w:szCs w:val="24"/>
        </w:rPr>
        <w:t xml:space="preserve">en líneas anteriores, resultan parcialmente fundados los motivos de inconformidad vertidos por </w:t>
      </w:r>
      <w:r w:rsidRPr="00331008">
        <w:rPr>
          <w:rFonts w:ascii="Palatino Linotype" w:hAnsi="Palatino Linotype"/>
          <w:b/>
          <w:sz w:val="24"/>
          <w:szCs w:val="24"/>
        </w:rPr>
        <w:t xml:space="preserve">El Recurrente, </w:t>
      </w:r>
      <w:r w:rsidRPr="00331008">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331008">
        <w:rPr>
          <w:rFonts w:ascii="Palatino Linotype" w:hAnsi="Palatino Linotype"/>
          <w:b/>
          <w:sz w:val="24"/>
          <w:szCs w:val="24"/>
        </w:rPr>
        <w:t xml:space="preserve">MODIFICA </w:t>
      </w:r>
      <w:r w:rsidRPr="00331008">
        <w:rPr>
          <w:rFonts w:ascii="Palatino Linotype" w:hAnsi="Palatino Linotype"/>
          <w:sz w:val="24"/>
          <w:szCs w:val="24"/>
        </w:rPr>
        <w:t xml:space="preserve">la respuesta a la solicitud de información </w:t>
      </w:r>
      <w:r w:rsidR="004C3F86" w:rsidRPr="00331008">
        <w:rPr>
          <w:rFonts w:ascii="Palatino Linotype" w:hAnsi="Palatino Linotype"/>
          <w:b/>
          <w:bCs/>
          <w:sz w:val="24"/>
          <w:szCs w:val="24"/>
        </w:rPr>
        <w:t xml:space="preserve">00013/DIFZINACAN/IP/2026, </w:t>
      </w:r>
      <w:r w:rsidR="004C3F86" w:rsidRPr="00331008">
        <w:rPr>
          <w:rFonts w:ascii="Palatino Linotype" w:hAnsi="Palatino Linotype"/>
          <w:sz w:val="24"/>
          <w:szCs w:val="24"/>
        </w:rPr>
        <w:t xml:space="preserve">que ha sido materia del presente fallo. </w:t>
      </w:r>
    </w:p>
    <w:p w14:paraId="33EE8F5E" w14:textId="77777777" w:rsidR="009C6EBC" w:rsidRPr="00331008" w:rsidRDefault="009C6EBC" w:rsidP="009C6EBC">
      <w:pPr>
        <w:pStyle w:val="Prrafodelista"/>
        <w:spacing w:before="240" w:after="240" w:line="360" w:lineRule="auto"/>
        <w:ind w:left="0"/>
        <w:jc w:val="both"/>
        <w:rPr>
          <w:rFonts w:ascii="Palatino Linotype" w:hAnsi="Palatino Linotype"/>
        </w:rPr>
      </w:pPr>
      <w:r w:rsidRPr="00331008">
        <w:rPr>
          <w:rFonts w:ascii="Palatino Linotype" w:hAnsi="Palatino Linotype"/>
        </w:rPr>
        <w:t xml:space="preserve">Por lo antes expuesto y fundado es de resolverse y, </w:t>
      </w:r>
    </w:p>
    <w:p w14:paraId="267C5EA7" w14:textId="77777777" w:rsidR="00E11DF3" w:rsidRPr="00331008" w:rsidRDefault="00E11DF3" w:rsidP="009C6EBC">
      <w:pPr>
        <w:spacing w:before="240" w:line="360" w:lineRule="auto"/>
        <w:jc w:val="center"/>
        <w:rPr>
          <w:rFonts w:ascii="Palatino Linotype" w:eastAsia="Times New Roman" w:hAnsi="Palatino Linotype"/>
          <w:b/>
          <w:bCs/>
          <w:spacing w:val="60"/>
          <w:sz w:val="24"/>
          <w:szCs w:val="24"/>
          <w:lang w:val="es-ES"/>
        </w:rPr>
      </w:pPr>
    </w:p>
    <w:p w14:paraId="071F33A2" w14:textId="56DE9716" w:rsidR="009C6EBC" w:rsidRPr="00331008" w:rsidRDefault="009C6EBC" w:rsidP="009C6EBC">
      <w:pPr>
        <w:spacing w:before="240" w:line="360" w:lineRule="auto"/>
        <w:jc w:val="center"/>
        <w:rPr>
          <w:rFonts w:ascii="Palatino Linotype" w:eastAsia="Times New Roman" w:hAnsi="Palatino Linotype"/>
          <w:b/>
          <w:bCs/>
          <w:spacing w:val="60"/>
          <w:sz w:val="24"/>
          <w:szCs w:val="24"/>
          <w:lang w:val="es-ES_tradnl"/>
        </w:rPr>
      </w:pPr>
      <w:r w:rsidRPr="00331008">
        <w:rPr>
          <w:rFonts w:ascii="Palatino Linotype" w:eastAsia="Times New Roman" w:hAnsi="Palatino Linotype"/>
          <w:b/>
          <w:bCs/>
          <w:spacing w:val="60"/>
          <w:sz w:val="24"/>
          <w:szCs w:val="24"/>
          <w:lang w:val="es-ES_tradnl"/>
        </w:rPr>
        <w:t>SE    RESUELVE</w:t>
      </w:r>
    </w:p>
    <w:p w14:paraId="530C9495" w14:textId="7375420B" w:rsidR="009C6EBC" w:rsidRPr="00331008" w:rsidRDefault="009C6EBC" w:rsidP="009C6EBC">
      <w:pPr>
        <w:spacing w:before="240" w:line="360" w:lineRule="auto"/>
        <w:jc w:val="both"/>
        <w:rPr>
          <w:rFonts w:ascii="Palatino Linotype" w:hAnsi="Palatino Linotype" w:cs="Arial"/>
          <w:sz w:val="24"/>
        </w:rPr>
      </w:pPr>
      <w:r w:rsidRPr="00331008">
        <w:rPr>
          <w:rFonts w:ascii="Palatino Linotype" w:hAnsi="Palatino Linotype" w:cs="Arial"/>
          <w:b/>
          <w:sz w:val="24"/>
          <w:szCs w:val="24"/>
          <w:lang w:val="es-ES_tradnl"/>
        </w:rPr>
        <w:t>PRIMERO.</w:t>
      </w:r>
      <w:r w:rsidRPr="00331008">
        <w:rPr>
          <w:rFonts w:ascii="Palatino Linotype" w:hAnsi="Palatino Linotype" w:cs="Arial"/>
          <w:sz w:val="24"/>
          <w:szCs w:val="24"/>
          <w:lang w:val="es-ES_tradnl"/>
        </w:rPr>
        <w:t xml:space="preserve"> </w:t>
      </w:r>
      <w:r w:rsidRPr="00331008">
        <w:rPr>
          <w:rFonts w:ascii="Palatino Linotype" w:hAnsi="Palatino Linotype" w:cs="Arial"/>
          <w:sz w:val="24"/>
          <w:szCs w:val="24"/>
        </w:rPr>
        <w:t xml:space="preserve">Se </w:t>
      </w:r>
      <w:r w:rsidRPr="00331008">
        <w:rPr>
          <w:rFonts w:ascii="Palatino Linotype" w:hAnsi="Palatino Linotype" w:cs="Arial"/>
          <w:b/>
          <w:sz w:val="24"/>
          <w:szCs w:val="24"/>
        </w:rPr>
        <w:t xml:space="preserve">MODIFICA </w:t>
      </w:r>
      <w:r w:rsidRPr="00331008">
        <w:rPr>
          <w:rFonts w:ascii="Palatino Linotype" w:hAnsi="Palatino Linotype" w:cs="Arial"/>
          <w:sz w:val="24"/>
          <w:szCs w:val="24"/>
        </w:rPr>
        <w:t xml:space="preserve">la respuesta entregada por </w:t>
      </w:r>
      <w:r w:rsidRPr="00331008">
        <w:rPr>
          <w:rFonts w:ascii="Palatino Linotype" w:hAnsi="Palatino Linotype" w:cs="Arial"/>
          <w:b/>
          <w:sz w:val="24"/>
          <w:szCs w:val="24"/>
        </w:rPr>
        <w:t xml:space="preserve">EL SUJETO OBLIGADO, </w:t>
      </w:r>
      <w:r w:rsidRPr="00331008">
        <w:rPr>
          <w:rFonts w:ascii="Palatino Linotype" w:hAnsi="Palatino Linotype" w:cs="Arial"/>
          <w:sz w:val="24"/>
          <w:szCs w:val="24"/>
        </w:rPr>
        <w:t xml:space="preserve">a la solicitud de información número </w:t>
      </w:r>
      <w:r w:rsidR="004C3F86" w:rsidRPr="00331008">
        <w:rPr>
          <w:rFonts w:ascii="Palatino Linotype" w:hAnsi="Palatino Linotype"/>
          <w:b/>
          <w:bCs/>
          <w:sz w:val="24"/>
          <w:szCs w:val="24"/>
        </w:rPr>
        <w:t>00013/DIFZINACAN/IP/2026</w:t>
      </w:r>
      <w:r w:rsidRPr="00331008">
        <w:rPr>
          <w:rFonts w:ascii="Palatino Linotype" w:hAnsi="Palatino Linotype" w:cs="Arial"/>
          <w:b/>
          <w:sz w:val="24"/>
        </w:rPr>
        <w:t xml:space="preserve">, </w:t>
      </w:r>
      <w:r w:rsidRPr="00331008">
        <w:rPr>
          <w:rFonts w:ascii="Palatino Linotype" w:hAnsi="Palatino Linotype" w:cs="Arial"/>
          <w:sz w:val="24"/>
        </w:rPr>
        <w:t xml:space="preserve">por resultar parcialmente fundados los motivos de inconformidad que arguye </w:t>
      </w:r>
      <w:r w:rsidRPr="00331008">
        <w:rPr>
          <w:rFonts w:ascii="Palatino Linotype" w:hAnsi="Palatino Linotype" w:cs="Arial"/>
          <w:b/>
          <w:sz w:val="24"/>
        </w:rPr>
        <w:t xml:space="preserve">EL RECURRENTE, </w:t>
      </w:r>
      <w:r w:rsidRPr="00331008">
        <w:rPr>
          <w:rFonts w:ascii="Palatino Linotype" w:hAnsi="Palatino Linotype" w:cs="Arial"/>
          <w:sz w:val="24"/>
        </w:rPr>
        <w:t xml:space="preserve">en términos del </w:t>
      </w:r>
      <w:r w:rsidRPr="00331008">
        <w:rPr>
          <w:rFonts w:ascii="Palatino Linotype" w:hAnsi="Palatino Linotype" w:cs="Arial"/>
          <w:b/>
          <w:sz w:val="24"/>
        </w:rPr>
        <w:t xml:space="preserve">Considerando CUARTO </w:t>
      </w:r>
      <w:r w:rsidRPr="00331008">
        <w:rPr>
          <w:rFonts w:ascii="Palatino Linotype" w:hAnsi="Palatino Linotype" w:cs="Arial"/>
          <w:sz w:val="24"/>
        </w:rPr>
        <w:t xml:space="preserve">de la presente resolución. </w:t>
      </w:r>
    </w:p>
    <w:p w14:paraId="24AD03F4" w14:textId="77777777" w:rsidR="009C6EBC" w:rsidRPr="00331008" w:rsidRDefault="009C6EBC" w:rsidP="009C6EBC">
      <w:pPr>
        <w:autoSpaceDE w:val="0"/>
        <w:autoSpaceDN w:val="0"/>
        <w:adjustRightInd w:val="0"/>
        <w:spacing w:before="240" w:line="360" w:lineRule="auto"/>
        <w:ind w:right="49"/>
        <w:jc w:val="both"/>
        <w:rPr>
          <w:rFonts w:ascii="Palatino Linotype" w:hAnsi="Palatino Linotype" w:cs="Arial"/>
          <w:b/>
          <w:sz w:val="24"/>
          <w:szCs w:val="24"/>
          <w:lang w:val="es-ES_tradnl"/>
        </w:rPr>
      </w:pPr>
    </w:p>
    <w:p w14:paraId="4D5562B0" w14:textId="32E43132" w:rsidR="009C6EBC" w:rsidRPr="00331008" w:rsidRDefault="009C6EBC" w:rsidP="009C6EBC">
      <w:pPr>
        <w:autoSpaceDE w:val="0"/>
        <w:autoSpaceDN w:val="0"/>
        <w:adjustRightInd w:val="0"/>
        <w:spacing w:before="240" w:line="360" w:lineRule="auto"/>
        <w:ind w:right="49"/>
        <w:jc w:val="both"/>
        <w:rPr>
          <w:rFonts w:ascii="Palatino Linotype" w:hAnsi="Palatino Linotype" w:cs="Arial"/>
          <w:sz w:val="24"/>
          <w:szCs w:val="24"/>
        </w:rPr>
      </w:pPr>
      <w:r w:rsidRPr="00331008">
        <w:rPr>
          <w:rFonts w:ascii="Palatino Linotype" w:hAnsi="Palatino Linotype" w:cs="Arial"/>
          <w:b/>
          <w:sz w:val="24"/>
          <w:szCs w:val="24"/>
          <w:lang w:val="es-ES_tradnl"/>
        </w:rPr>
        <w:lastRenderedPageBreak/>
        <w:t>SEGUNDO.</w:t>
      </w:r>
      <w:r w:rsidRPr="00331008">
        <w:rPr>
          <w:rFonts w:ascii="Palatino Linotype" w:hAnsi="Palatino Linotype" w:cs="Arial"/>
          <w:sz w:val="24"/>
          <w:szCs w:val="24"/>
        </w:rPr>
        <w:t xml:space="preserve"> Se </w:t>
      </w:r>
      <w:r w:rsidRPr="00331008">
        <w:rPr>
          <w:rFonts w:ascii="Palatino Linotype" w:hAnsi="Palatino Linotype" w:cs="Arial"/>
          <w:b/>
          <w:sz w:val="24"/>
          <w:szCs w:val="24"/>
        </w:rPr>
        <w:t>ORDENA</w:t>
      </w:r>
      <w:r w:rsidRPr="00331008">
        <w:rPr>
          <w:rFonts w:ascii="Palatino Linotype" w:hAnsi="Palatino Linotype" w:cs="Arial"/>
          <w:sz w:val="24"/>
          <w:szCs w:val="24"/>
        </w:rPr>
        <w:t xml:space="preserve"> al </w:t>
      </w:r>
      <w:r w:rsidRPr="00331008">
        <w:rPr>
          <w:rFonts w:ascii="Palatino Linotype" w:hAnsi="Palatino Linotype" w:cs="Arial"/>
          <w:b/>
          <w:sz w:val="24"/>
          <w:szCs w:val="24"/>
        </w:rPr>
        <w:t>SUJETO OBLIGADO</w:t>
      </w:r>
      <w:r w:rsidRPr="00331008">
        <w:rPr>
          <w:rFonts w:ascii="Palatino Linotype" w:hAnsi="Palatino Linotype" w:cs="Arial"/>
          <w:sz w:val="24"/>
          <w:szCs w:val="24"/>
        </w:rPr>
        <w:t xml:space="preserve"> realizar una búsqueda exhaustiva y razonable a fin de entregar al </w:t>
      </w:r>
      <w:r w:rsidRPr="00331008">
        <w:rPr>
          <w:rFonts w:ascii="Palatino Linotype" w:hAnsi="Palatino Linotype" w:cs="Arial"/>
          <w:b/>
          <w:bCs/>
          <w:sz w:val="24"/>
          <w:szCs w:val="24"/>
        </w:rPr>
        <w:t xml:space="preserve">RECURRENTE, </w:t>
      </w:r>
      <w:r w:rsidRPr="00331008">
        <w:rPr>
          <w:rFonts w:ascii="Palatino Linotype" w:hAnsi="Palatino Linotype" w:cs="Arial"/>
          <w:sz w:val="24"/>
          <w:szCs w:val="24"/>
        </w:rPr>
        <w:t xml:space="preserve">en términos del Considerando </w:t>
      </w:r>
      <w:r w:rsidRPr="00331008">
        <w:rPr>
          <w:rFonts w:ascii="Palatino Linotype" w:hAnsi="Palatino Linotype" w:cs="Arial"/>
          <w:b/>
          <w:sz w:val="24"/>
          <w:szCs w:val="24"/>
        </w:rPr>
        <w:t xml:space="preserve">CUARTO </w:t>
      </w:r>
      <w:r w:rsidRPr="00331008">
        <w:rPr>
          <w:rFonts w:ascii="Palatino Linotype" w:hAnsi="Palatino Linotype" w:cs="Arial"/>
          <w:sz w:val="24"/>
          <w:szCs w:val="24"/>
        </w:rPr>
        <w:t>de esta resolución</w:t>
      </w:r>
      <w:r w:rsidRPr="00331008">
        <w:rPr>
          <w:rFonts w:ascii="Palatino Linotype" w:hAnsi="Palatino Linotype" w:cs="Arial"/>
          <w:b/>
          <w:sz w:val="24"/>
          <w:szCs w:val="24"/>
        </w:rPr>
        <w:t xml:space="preserve">, </w:t>
      </w:r>
      <w:r w:rsidRPr="00331008">
        <w:rPr>
          <w:rFonts w:ascii="Palatino Linotype" w:hAnsi="Palatino Linotype" w:cs="Arial"/>
          <w:sz w:val="24"/>
          <w:szCs w:val="24"/>
        </w:rPr>
        <w:t>en versión pública</w:t>
      </w:r>
      <w:r w:rsidR="00314FC7" w:rsidRPr="00331008">
        <w:rPr>
          <w:rFonts w:ascii="Palatino Linotype" w:hAnsi="Palatino Linotype" w:cs="Arial"/>
          <w:sz w:val="24"/>
          <w:szCs w:val="24"/>
        </w:rPr>
        <w:t xml:space="preserve"> de ser procedente</w:t>
      </w:r>
      <w:r w:rsidRPr="00331008">
        <w:rPr>
          <w:rFonts w:ascii="Palatino Linotype" w:hAnsi="Palatino Linotype" w:cs="Arial"/>
          <w:sz w:val="24"/>
          <w:szCs w:val="24"/>
        </w:rPr>
        <w:t xml:space="preserve">, a través del Sistema de Acceso a la Información Mexiquense </w:t>
      </w:r>
      <w:r w:rsidRPr="00331008">
        <w:rPr>
          <w:rFonts w:ascii="Palatino Linotype" w:hAnsi="Palatino Linotype" w:cs="Arial"/>
          <w:b/>
          <w:sz w:val="24"/>
          <w:szCs w:val="24"/>
        </w:rPr>
        <w:t xml:space="preserve">(SAIMEX), </w:t>
      </w:r>
      <w:r w:rsidRPr="00331008">
        <w:rPr>
          <w:rFonts w:ascii="Palatino Linotype" w:hAnsi="Palatino Linotype" w:cs="Arial"/>
          <w:sz w:val="24"/>
          <w:szCs w:val="24"/>
        </w:rPr>
        <w:t>de lo siguiente:</w:t>
      </w:r>
    </w:p>
    <w:p w14:paraId="7011C158" w14:textId="77777777" w:rsidR="004E6691" w:rsidRPr="00331008" w:rsidRDefault="004E6691" w:rsidP="004E6691">
      <w:pPr>
        <w:pStyle w:val="Prrafodelista"/>
        <w:numPr>
          <w:ilvl w:val="0"/>
          <w:numId w:val="1"/>
        </w:numPr>
        <w:autoSpaceDE w:val="0"/>
        <w:autoSpaceDN w:val="0"/>
        <w:adjustRightInd w:val="0"/>
        <w:spacing w:line="360" w:lineRule="auto"/>
        <w:jc w:val="both"/>
        <w:rPr>
          <w:rFonts w:ascii="Palatino Linotype" w:hAnsi="Palatino Linotype" w:cs="Arial"/>
          <w:i/>
          <w:iCs/>
        </w:rPr>
      </w:pPr>
      <w:r w:rsidRPr="00331008">
        <w:rPr>
          <w:rFonts w:ascii="Palatino Linotype" w:hAnsi="Palatino Linotype" w:cs="Arial"/>
          <w:i/>
          <w:iCs/>
        </w:rPr>
        <w:t xml:space="preserve">El o los documentos donde conste la estructura orgánica y plantilla de personal adscrito a la Procuraduría de Protección de Niñas, Niños y Adolescentes, del periodo comprendido del uno de enero de dos mil veinticinco al dieciocho de febrero de dos mil veintiséis. </w:t>
      </w:r>
    </w:p>
    <w:p w14:paraId="7433344B" w14:textId="77777777" w:rsidR="004E6691" w:rsidRPr="00331008" w:rsidRDefault="004E6691" w:rsidP="004E6691">
      <w:pPr>
        <w:pStyle w:val="Prrafodelista"/>
        <w:numPr>
          <w:ilvl w:val="0"/>
          <w:numId w:val="1"/>
        </w:numPr>
        <w:autoSpaceDE w:val="0"/>
        <w:autoSpaceDN w:val="0"/>
        <w:adjustRightInd w:val="0"/>
        <w:spacing w:line="360" w:lineRule="auto"/>
        <w:jc w:val="both"/>
        <w:rPr>
          <w:rFonts w:ascii="Palatino Linotype" w:hAnsi="Palatino Linotype" w:cs="Arial"/>
          <w:i/>
          <w:iCs/>
        </w:rPr>
      </w:pPr>
      <w:r w:rsidRPr="00331008">
        <w:rPr>
          <w:rFonts w:ascii="Palatino Linotype" w:hAnsi="Palatino Linotype" w:cs="Arial"/>
          <w:i/>
          <w:iCs/>
        </w:rPr>
        <w:t>El o los documentos donde conste el programa anual de trabajo o plan operativo de la Procuraduría de Protección de Niñas, Niños y Adolescentes, del periodo comprendido del uno de enero de dos mil veinticinco al dieciocho de febrero de dos mil veintiséis</w:t>
      </w:r>
    </w:p>
    <w:p w14:paraId="6B6A0DAA" w14:textId="77777777" w:rsidR="004E6691" w:rsidRPr="00331008" w:rsidRDefault="004E6691" w:rsidP="004E6691">
      <w:pPr>
        <w:pStyle w:val="Prrafodelista"/>
        <w:numPr>
          <w:ilvl w:val="0"/>
          <w:numId w:val="1"/>
        </w:numPr>
        <w:autoSpaceDE w:val="0"/>
        <w:autoSpaceDN w:val="0"/>
        <w:adjustRightInd w:val="0"/>
        <w:spacing w:line="360" w:lineRule="auto"/>
        <w:jc w:val="both"/>
        <w:rPr>
          <w:rFonts w:ascii="Palatino Linotype" w:hAnsi="Palatino Linotype"/>
          <w:i/>
          <w:iCs/>
        </w:rPr>
      </w:pPr>
      <w:r w:rsidRPr="00331008">
        <w:rPr>
          <w:rFonts w:ascii="Palatino Linotype" w:hAnsi="Palatino Linotype" w:cs="Arial"/>
          <w:i/>
          <w:iCs/>
        </w:rPr>
        <w:t xml:space="preserve">El o los documentos donde conste la relación estadística de asuntos atendidos desglosado por tipo </w:t>
      </w:r>
      <w:r w:rsidRPr="00331008">
        <w:rPr>
          <w:rFonts w:ascii="Palatino Linotype" w:hAnsi="Palatino Linotype"/>
          <w:i/>
          <w:iCs/>
        </w:rPr>
        <w:t xml:space="preserve">caso (violencia familiar, abandono, omisión de cuidados, pensión alimenticia, restitución de derechos, etc.), mes de atención, estatus del asunto (en trámite, concluido, canalizado, judicializado, etc), </w:t>
      </w:r>
      <w:r w:rsidRPr="00331008">
        <w:rPr>
          <w:rFonts w:ascii="Palatino Linotype" w:hAnsi="Palatino Linotype" w:cs="Arial"/>
          <w:i/>
          <w:iCs/>
        </w:rPr>
        <w:t>del periodo comprendido del uno de enero de dos mil veinticinco al dieciocho de febrero de dos mil veintiséis</w:t>
      </w:r>
    </w:p>
    <w:p w14:paraId="5E9B2CAA" w14:textId="77777777" w:rsidR="004E6691" w:rsidRPr="00331008" w:rsidRDefault="004E6691" w:rsidP="004E6691">
      <w:pPr>
        <w:pStyle w:val="Prrafodelista"/>
        <w:numPr>
          <w:ilvl w:val="0"/>
          <w:numId w:val="1"/>
        </w:numPr>
        <w:autoSpaceDE w:val="0"/>
        <w:autoSpaceDN w:val="0"/>
        <w:adjustRightInd w:val="0"/>
        <w:spacing w:line="360" w:lineRule="auto"/>
        <w:jc w:val="both"/>
        <w:rPr>
          <w:rFonts w:ascii="Palatino Linotype" w:hAnsi="Palatino Linotype"/>
          <w:i/>
          <w:iCs/>
        </w:rPr>
      </w:pPr>
      <w:r w:rsidRPr="00331008">
        <w:rPr>
          <w:rFonts w:ascii="Palatino Linotype" w:hAnsi="Palatino Linotype"/>
          <w:i/>
          <w:iCs/>
        </w:rPr>
        <w:t xml:space="preserve">El o los documentos donde consten las medidas de protección dictadas o gestionadas por la </w:t>
      </w:r>
      <w:r w:rsidRPr="00331008">
        <w:rPr>
          <w:rFonts w:ascii="Palatino Linotype" w:hAnsi="Palatino Linotype" w:cs="Arial"/>
          <w:i/>
          <w:iCs/>
        </w:rPr>
        <w:t>Procuraduría de Protección de Niñas, Niños y Adolescentes, de manera estadística, del periodo comprendido del uno de enero de dos mil veinticinco al dieciocho de febrero de dos mil veintiséis</w:t>
      </w:r>
    </w:p>
    <w:p w14:paraId="020D63FB" w14:textId="77777777" w:rsidR="004E6691" w:rsidRPr="00331008" w:rsidRDefault="004E6691" w:rsidP="004E6691">
      <w:pPr>
        <w:pStyle w:val="Prrafodelista"/>
        <w:numPr>
          <w:ilvl w:val="0"/>
          <w:numId w:val="1"/>
        </w:numPr>
        <w:autoSpaceDE w:val="0"/>
        <w:autoSpaceDN w:val="0"/>
        <w:adjustRightInd w:val="0"/>
        <w:spacing w:line="360" w:lineRule="auto"/>
        <w:jc w:val="both"/>
        <w:rPr>
          <w:rFonts w:ascii="Palatino Linotype" w:hAnsi="Palatino Linotype"/>
          <w:i/>
          <w:iCs/>
        </w:rPr>
      </w:pPr>
      <w:r w:rsidRPr="00331008">
        <w:rPr>
          <w:rFonts w:ascii="Palatino Linotype" w:hAnsi="Palatino Linotype" w:cs="Arial"/>
          <w:i/>
          <w:iCs/>
        </w:rPr>
        <w:lastRenderedPageBreak/>
        <w:t>Convenios de colaboración celebrados con otras dependencias, juzgados, fiscalías, instituciones educativas u organismos de la sociedad civil, del periodo comprendido del uno de enero de dos mil veinticinco al dieciocho de febrero de dos mil veintiséis</w:t>
      </w:r>
    </w:p>
    <w:p w14:paraId="56C14F13" w14:textId="77777777" w:rsidR="004E6691" w:rsidRPr="00331008" w:rsidRDefault="004E6691" w:rsidP="004E6691">
      <w:pPr>
        <w:pStyle w:val="Prrafodelista"/>
        <w:numPr>
          <w:ilvl w:val="0"/>
          <w:numId w:val="1"/>
        </w:numPr>
        <w:autoSpaceDE w:val="0"/>
        <w:autoSpaceDN w:val="0"/>
        <w:adjustRightInd w:val="0"/>
        <w:spacing w:line="360" w:lineRule="auto"/>
        <w:jc w:val="both"/>
        <w:rPr>
          <w:rFonts w:ascii="Palatino Linotype" w:hAnsi="Palatino Linotype"/>
          <w:i/>
          <w:iCs/>
        </w:rPr>
      </w:pPr>
      <w:r w:rsidRPr="00331008">
        <w:rPr>
          <w:rFonts w:ascii="Palatino Linotype" w:hAnsi="Palatino Linotype" w:cs="Arial"/>
          <w:i/>
          <w:iCs/>
        </w:rPr>
        <w:t>Lineamientos, manuales, protocolos o procedimientos internos vigentes para la atención de niñas, niños y adolescentes, del periodo comprendido del uno de enero de dos mil veinticinco al dieciocho de febrero de dos mil veintiséis</w:t>
      </w:r>
    </w:p>
    <w:p w14:paraId="51038344" w14:textId="77777777" w:rsidR="004E6691" w:rsidRPr="00331008" w:rsidRDefault="004E6691" w:rsidP="004E6691">
      <w:pPr>
        <w:pStyle w:val="Prrafodelista"/>
        <w:numPr>
          <w:ilvl w:val="0"/>
          <w:numId w:val="1"/>
        </w:numPr>
        <w:autoSpaceDE w:val="0"/>
        <w:autoSpaceDN w:val="0"/>
        <w:adjustRightInd w:val="0"/>
        <w:spacing w:line="360" w:lineRule="auto"/>
        <w:jc w:val="both"/>
        <w:rPr>
          <w:rFonts w:ascii="Palatino Linotype" w:hAnsi="Palatino Linotype"/>
          <w:i/>
          <w:iCs/>
        </w:rPr>
      </w:pPr>
      <w:r w:rsidRPr="00331008">
        <w:rPr>
          <w:rFonts w:ascii="Palatino Linotype" w:hAnsi="Palatino Linotype" w:cs="Arial"/>
          <w:i/>
          <w:iCs/>
        </w:rPr>
        <w:t>El o los documentos donde consten los informes mensuales, trimestrales o anuales de actividades elaborados por la Procuraduría de Protección de Niñas, Niños y Adolescentes, del periodo comprendido del uno de enero de dos mil veinticinco al dieciocho de febrero de dos mil veintiséis</w:t>
      </w:r>
    </w:p>
    <w:p w14:paraId="0ECF9FBF" w14:textId="77777777" w:rsidR="004E6691" w:rsidRPr="00331008" w:rsidRDefault="004E6691" w:rsidP="004E6691">
      <w:pPr>
        <w:pStyle w:val="Prrafodelista"/>
        <w:numPr>
          <w:ilvl w:val="0"/>
          <w:numId w:val="1"/>
        </w:numPr>
        <w:autoSpaceDE w:val="0"/>
        <w:autoSpaceDN w:val="0"/>
        <w:adjustRightInd w:val="0"/>
        <w:spacing w:line="360" w:lineRule="auto"/>
        <w:jc w:val="both"/>
        <w:rPr>
          <w:rFonts w:ascii="Palatino Linotype" w:hAnsi="Palatino Linotype"/>
          <w:i/>
          <w:iCs/>
        </w:rPr>
      </w:pPr>
      <w:r w:rsidRPr="00331008">
        <w:rPr>
          <w:rFonts w:ascii="Palatino Linotype" w:hAnsi="Palatino Linotype" w:cs="Arial"/>
          <w:i/>
          <w:iCs/>
        </w:rPr>
        <w:t xml:space="preserve">El o los documentos donde conste el presupuesto ejercido por la Procuraduría de Protección de Niñas, Niños y Adolescentes, indicando partidas presupuestales, correspondiente al periodo comprendido del uno al treinta y uno de enero de dos mil veintiséis. </w:t>
      </w:r>
    </w:p>
    <w:p w14:paraId="4E302645" w14:textId="77777777" w:rsidR="004E6691" w:rsidRPr="00331008" w:rsidRDefault="004E6691" w:rsidP="004E6691">
      <w:pPr>
        <w:pStyle w:val="Prrafodelista"/>
        <w:numPr>
          <w:ilvl w:val="0"/>
          <w:numId w:val="1"/>
        </w:numPr>
        <w:autoSpaceDE w:val="0"/>
        <w:autoSpaceDN w:val="0"/>
        <w:adjustRightInd w:val="0"/>
        <w:spacing w:line="360" w:lineRule="auto"/>
        <w:jc w:val="both"/>
        <w:rPr>
          <w:rFonts w:ascii="Palatino Linotype" w:hAnsi="Palatino Linotype"/>
          <w:i/>
          <w:iCs/>
        </w:rPr>
      </w:pPr>
      <w:r w:rsidRPr="00331008">
        <w:rPr>
          <w:rFonts w:ascii="Palatino Linotype" w:hAnsi="Palatino Linotype" w:cs="Arial"/>
          <w:i/>
          <w:iCs/>
        </w:rPr>
        <w:t xml:space="preserve">El o los documentos donde conste el presupuesto asignado y ejercido por la Procuraduría de Protección de Niñas, Niños y Adolescentes, indicando partidas presupuestales, del periodo comprendido del uno al dieciocho de febrero de dos mil veintiséis. </w:t>
      </w:r>
    </w:p>
    <w:p w14:paraId="473C9ACA" w14:textId="77777777" w:rsidR="004E6691" w:rsidRPr="00331008" w:rsidRDefault="004E6691" w:rsidP="004E6691">
      <w:pPr>
        <w:pStyle w:val="Prrafodelista"/>
        <w:autoSpaceDE w:val="0"/>
        <w:autoSpaceDN w:val="0"/>
        <w:adjustRightInd w:val="0"/>
        <w:spacing w:line="360" w:lineRule="auto"/>
        <w:ind w:left="782"/>
        <w:jc w:val="both"/>
        <w:rPr>
          <w:rFonts w:ascii="Palatino Linotype" w:hAnsi="Palatino Linotype"/>
          <w:i/>
          <w:iCs/>
        </w:rPr>
      </w:pPr>
    </w:p>
    <w:p w14:paraId="58AA8AB9" w14:textId="77777777" w:rsidR="009C6EBC" w:rsidRPr="00331008" w:rsidRDefault="009C6EBC" w:rsidP="009C6EBC">
      <w:pPr>
        <w:pStyle w:val="Sinespaciado"/>
        <w:spacing w:line="360" w:lineRule="auto"/>
        <w:ind w:left="782"/>
        <w:jc w:val="both"/>
        <w:rPr>
          <w:rFonts w:ascii="Palatino Linotype" w:hAnsi="Palatino Linotype" w:cs="Arial"/>
          <w:i/>
        </w:rPr>
      </w:pPr>
      <w:r w:rsidRPr="00331008">
        <w:rPr>
          <w:rFonts w:ascii="Palatino Linotype" w:hAnsi="Palatino Linotype" w:cs="Arial"/>
          <w:i/>
        </w:rPr>
        <w:t xml:space="preserve">Para la entrega en versión pública deberá emitir el Acuerdo del Comité de Transparencia en términos de los artículos 49, fracción VIII y 132 fracción II de la Ley de Transparencia y Acceso a la Información Pública del Estado de México y </w:t>
      </w:r>
      <w:r w:rsidRPr="00331008">
        <w:rPr>
          <w:rFonts w:ascii="Palatino Linotype" w:hAnsi="Palatino Linotype" w:cs="Arial"/>
          <w:i/>
        </w:rPr>
        <w:lastRenderedPageBreak/>
        <w:t>Municipios, en el que funde y motive las razones sobre los datos que se supriman o eliminen y se ponga a disposición del Recurrente.</w:t>
      </w:r>
    </w:p>
    <w:p w14:paraId="6445659C" w14:textId="77777777" w:rsidR="000F6638" w:rsidRPr="00331008" w:rsidRDefault="000F6638" w:rsidP="000F6638">
      <w:pPr>
        <w:pStyle w:val="Sinespaciado"/>
        <w:spacing w:line="360" w:lineRule="auto"/>
        <w:ind w:left="782"/>
        <w:jc w:val="both"/>
        <w:rPr>
          <w:rFonts w:ascii="Palatino Linotype" w:hAnsi="Palatino Linotype" w:cs="Arial"/>
          <w:i/>
        </w:rPr>
      </w:pPr>
    </w:p>
    <w:p w14:paraId="337E7B15" w14:textId="512D4E4B" w:rsidR="000F6638" w:rsidRPr="00331008" w:rsidRDefault="000F6638" w:rsidP="000F6638">
      <w:pPr>
        <w:pStyle w:val="Sinespaciado"/>
        <w:spacing w:line="360" w:lineRule="auto"/>
        <w:ind w:left="782"/>
        <w:jc w:val="both"/>
        <w:rPr>
          <w:rFonts w:ascii="Palatino Linotype" w:hAnsi="Palatino Linotype" w:cs="Arial"/>
          <w:i/>
        </w:rPr>
      </w:pPr>
      <w:r w:rsidRPr="00331008">
        <w:rPr>
          <w:rFonts w:ascii="Palatino Linotype" w:hAnsi="Palatino Linotype" w:cs="Arial"/>
          <w:i/>
        </w:rPr>
        <w:t xml:space="preserve">Una vez agotada la búsqueda exhaustiva y razonable, en referencia al punto 5, para el caso de no contar con convenios de colaboración en alguno de los rubros solicitados, bastará con que </w:t>
      </w:r>
      <w:bookmarkStart w:id="3" w:name="_Hlk211857645"/>
      <w:r w:rsidRPr="00331008">
        <w:rPr>
          <w:rFonts w:ascii="Palatino Linotype" w:hAnsi="Palatino Linotype" w:cs="Arial"/>
          <w:i/>
        </w:rPr>
        <w:t xml:space="preserve">El Sujeto Obligado lo haga del conocimiento en términos del párrafo segundo del artículo 19 de la Ley de transparencia local. </w:t>
      </w:r>
    </w:p>
    <w:bookmarkEnd w:id="3"/>
    <w:p w14:paraId="771D20C1" w14:textId="77777777" w:rsidR="000F6638" w:rsidRPr="00331008" w:rsidRDefault="000F6638" w:rsidP="009C6EBC">
      <w:pPr>
        <w:pStyle w:val="Sinespaciado"/>
        <w:spacing w:line="360" w:lineRule="auto"/>
        <w:ind w:left="782"/>
        <w:jc w:val="both"/>
        <w:rPr>
          <w:rFonts w:ascii="Palatino Linotype" w:hAnsi="Palatino Linotype" w:cs="Arial"/>
          <w:i/>
          <w:lang w:val="es-ES"/>
        </w:rPr>
      </w:pPr>
    </w:p>
    <w:p w14:paraId="045BD1BE" w14:textId="083C292F" w:rsidR="009C6EBC" w:rsidRPr="00331008" w:rsidRDefault="009C6EBC" w:rsidP="009C6EBC">
      <w:pPr>
        <w:autoSpaceDE w:val="0"/>
        <w:autoSpaceDN w:val="0"/>
        <w:adjustRightInd w:val="0"/>
        <w:spacing w:line="360" w:lineRule="auto"/>
        <w:ind w:right="49"/>
        <w:jc w:val="both"/>
        <w:rPr>
          <w:rFonts w:ascii="Palatino Linotype" w:hAnsi="Palatino Linotype" w:cs="Arial"/>
          <w:sz w:val="24"/>
          <w:szCs w:val="24"/>
        </w:rPr>
      </w:pPr>
      <w:r w:rsidRPr="00331008">
        <w:rPr>
          <w:rFonts w:ascii="Palatino Linotype" w:hAnsi="Palatino Linotype" w:cs="Arial"/>
          <w:b/>
          <w:sz w:val="24"/>
          <w:szCs w:val="24"/>
        </w:rPr>
        <w:t xml:space="preserve">TERCERO. </w:t>
      </w:r>
      <w:r w:rsidRPr="00331008">
        <w:rPr>
          <w:rFonts w:ascii="Palatino Linotype" w:hAnsi="Palatino Linotype" w:cstheme="minorHAnsi"/>
          <w:b/>
          <w:sz w:val="24"/>
          <w:szCs w:val="24"/>
        </w:rPr>
        <w:t>NOTIFÍQUESE</w:t>
      </w:r>
      <w:r w:rsidRPr="00331008">
        <w:rPr>
          <w:rFonts w:ascii="Palatino Linotype" w:hAnsi="Palatino Linotype" w:cstheme="minorHAnsi"/>
          <w:i/>
          <w:sz w:val="24"/>
          <w:szCs w:val="24"/>
        </w:rPr>
        <w:t xml:space="preserve"> </w:t>
      </w:r>
      <w:r w:rsidRPr="00331008">
        <w:rPr>
          <w:rFonts w:ascii="Palatino Linotype" w:hAnsi="Palatino Linotype" w:cstheme="minorHAnsi"/>
          <w:sz w:val="24"/>
          <w:szCs w:val="24"/>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475DEF3" w14:textId="77777777" w:rsidR="0037796D" w:rsidRPr="00331008" w:rsidRDefault="0037796D" w:rsidP="009C6EBC">
      <w:pPr>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30A059D2" w14:textId="0B430079" w:rsidR="009C6EBC" w:rsidRPr="00331008" w:rsidRDefault="009C6EBC" w:rsidP="009C6EBC">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331008">
        <w:rPr>
          <w:rFonts w:ascii="Palatino Linotype" w:eastAsia="Times New Roman" w:hAnsi="Palatino Linotype" w:cs="Arial"/>
          <w:b/>
          <w:sz w:val="28"/>
          <w:szCs w:val="28"/>
          <w:lang w:val="es-ES" w:eastAsia="es-ES"/>
        </w:rPr>
        <w:t>CUARTO.</w:t>
      </w:r>
      <w:r w:rsidRPr="00331008">
        <w:rPr>
          <w:rFonts w:ascii="Palatino Linotype" w:eastAsia="Times New Roman" w:hAnsi="Palatino Linotype" w:cs="Arial"/>
          <w:b/>
          <w:sz w:val="24"/>
          <w:szCs w:val="24"/>
          <w:lang w:val="es-ES" w:eastAsia="es-ES"/>
        </w:rPr>
        <w:t xml:space="preserve"> </w:t>
      </w:r>
      <w:r w:rsidRPr="00331008">
        <w:rPr>
          <w:rFonts w:ascii="Palatino Linotype" w:eastAsia="Times New Roman" w:hAnsi="Palatino Linotype" w:cs="Arial"/>
          <w:sz w:val="24"/>
          <w:szCs w:val="24"/>
          <w:lang w:val="es-ES" w:eastAsia="es-ES"/>
        </w:rPr>
        <w:t xml:space="preserve">De conformidad con el artículo 198 de la Ley de Transparencia y Acceso a la Información Pública del Estado de México y Municipios, de considerarlo </w:t>
      </w:r>
      <w:r w:rsidRPr="00331008">
        <w:rPr>
          <w:rFonts w:ascii="Palatino Linotype" w:eastAsia="Times New Roman" w:hAnsi="Palatino Linotype" w:cs="Arial"/>
          <w:sz w:val="24"/>
          <w:szCs w:val="24"/>
          <w:lang w:val="es-ES" w:eastAsia="es-ES"/>
        </w:rPr>
        <w:lastRenderedPageBreak/>
        <w:t xml:space="preserve">procedente, el </w:t>
      </w:r>
      <w:r w:rsidRPr="00331008">
        <w:rPr>
          <w:rFonts w:ascii="Palatino Linotype" w:eastAsia="Times New Roman" w:hAnsi="Palatino Linotype" w:cs="Arial"/>
          <w:b/>
          <w:sz w:val="24"/>
          <w:szCs w:val="24"/>
          <w:lang w:val="es-ES" w:eastAsia="es-ES"/>
        </w:rPr>
        <w:t>Sujeto Obligado</w:t>
      </w:r>
      <w:r w:rsidRPr="00331008">
        <w:rPr>
          <w:rFonts w:ascii="Palatino Linotype" w:eastAsia="Times New Roman" w:hAnsi="Palatino Linotype" w:cs="Arial"/>
          <w:sz w:val="24"/>
          <w:szCs w:val="24"/>
          <w:lang w:val="es-ES" w:eastAsia="es-ES"/>
        </w:rPr>
        <w:t xml:space="preserve"> de manera fundada y motivada, podrá solicitar una ampliación de plazo para el cumplimiento de la presente resolución.</w:t>
      </w:r>
    </w:p>
    <w:p w14:paraId="6F772FF6" w14:textId="77777777" w:rsidR="00314FC7" w:rsidRPr="00331008" w:rsidRDefault="00314FC7" w:rsidP="009C6EBC">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1C7D322" w14:textId="77777777" w:rsidR="009C6EBC" w:rsidRPr="00331008" w:rsidRDefault="009C6EBC" w:rsidP="009C6EBC">
      <w:pPr>
        <w:spacing w:after="0" w:line="360" w:lineRule="auto"/>
        <w:jc w:val="both"/>
        <w:rPr>
          <w:rFonts w:ascii="Palatino Linotype" w:eastAsia="Times New Roman" w:hAnsi="Palatino Linotype" w:cs="Times New Roman"/>
          <w:color w:val="222222"/>
          <w:sz w:val="24"/>
          <w:szCs w:val="24"/>
          <w:shd w:val="clear" w:color="auto" w:fill="FFFFFF"/>
          <w:lang w:eastAsia="es-ES"/>
        </w:rPr>
      </w:pPr>
      <w:r w:rsidRPr="00331008">
        <w:rPr>
          <w:rFonts w:ascii="Palatino Linotype" w:eastAsia="Times New Roman" w:hAnsi="Palatino Linotype" w:cs="Arial"/>
          <w:b/>
          <w:sz w:val="24"/>
          <w:szCs w:val="24"/>
          <w:lang w:eastAsia="es-ES"/>
        </w:rPr>
        <w:t xml:space="preserve">QUINTO. NOTIFÍQUESE </w:t>
      </w:r>
      <w:r w:rsidRPr="00331008">
        <w:rPr>
          <w:rFonts w:ascii="Palatino Linotype" w:eastAsia="Times New Roman" w:hAnsi="Palatino Linotype" w:cs="Arial"/>
          <w:sz w:val="24"/>
          <w:szCs w:val="24"/>
          <w:lang w:eastAsia="es-ES"/>
        </w:rPr>
        <w:t xml:space="preserve">la presente resolución al </w:t>
      </w:r>
      <w:r w:rsidRPr="00331008">
        <w:rPr>
          <w:rFonts w:ascii="Palatino Linotype" w:eastAsia="Times New Roman" w:hAnsi="Palatino Linotype" w:cs="Arial"/>
          <w:b/>
          <w:sz w:val="24"/>
          <w:szCs w:val="24"/>
          <w:lang w:eastAsia="es-ES"/>
        </w:rPr>
        <w:t xml:space="preserve">RECURRENTE vía </w:t>
      </w:r>
      <w:r w:rsidRPr="00331008">
        <w:rPr>
          <w:rFonts w:ascii="Palatino Linotype" w:hAnsi="Palatino Linotype" w:cs="Arial"/>
          <w:sz w:val="24"/>
          <w:szCs w:val="24"/>
        </w:rPr>
        <w:t xml:space="preserve">Sistema de Acceso a la Información Mexiquense </w:t>
      </w:r>
      <w:r w:rsidRPr="00331008">
        <w:rPr>
          <w:rFonts w:ascii="Palatino Linotype" w:hAnsi="Palatino Linotype" w:cs="Arial"/>
          <w:b/>
          <w:sz w:val="24"/>
          <w:szCs w:val="24"/>
        </w:rPr>
        <w:t xml:space="preserve">(SAIMEX) </w:t>
      </w:r>
      <w:r w:rsidRPr="00331008">
        <w:rPr>
          <w:rFonts w:ascii="Palatino Linotype" w:eastAsia="Times New Roman" w:hAnsi="Palatino Linotype" w:cs="Arial"/>
          <w:sz w:val="24"/>
          <w:szCs w:val="24"/>
          <w:lang w:eastAsia="es-ES"/>
        </w:rPr>
        <w:t xml:space="preserve">y hágase de su conocimiento que, </w:t>
      </w:r>
      <w:r w:rsidRPr="00331008">
        <w:rPr>
          <w:rFonts w:ascii="Palatino Linotype" w:eastAsia="Times New Roman" w:hAnsi="Palatino Linotype" w:cs="Times New Roman"/>
          <w:color w:val="222222"/>
          <w:sz w:val="24"/>
          <w:szCs w:val="24"/>
          <w:shd w:val="clear" w:color="auto" w:fill="FFFFFF"/>
          <w:lang w:eastAsia="es-ES"/>
        </w:rPr>
        <w:t xml:space="preserve">de conformidad con lo </w:t>
      </w:r>
      <w:r w:rsidRPr="00331008">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331008">
        <w:rPr>
          <w:rFonts w:ascii="Palatino Linotype" w:eastAsia="Times New Roman" w:hAnsi="Palatino Linotype" w:cs="Times New Roman"/>
          <w:color w:val="222222"/>
          <w:sz w:val="24"/>
          <w:szCs w:val="24"/>
          <w:shd w:val="clear" w:color="auto" w:fill="FFFFFF"/>
          <w:lang w:eastAsia="es-ES"/>
        </w:rPr>
        <w:t>leyes aplicables.</w:t>
      </w:r>
    </w:p>
    <w:p w14:paraId="444C91E5" w14:textId="77777777" w:rsidR="006251D1" w:rsidRPr="00331008" w:rsidRDefault="006251D1" w:rsidP="009C6EBC">
      <w:pPr>
        <w:spacing w:after="0" w:line="360" w:lineRule="auto"/>
        <w:jc w:val="both"/>
        <w:rPr>
          <w:rFonts w:ascii="Palatino Linotype" w:eastAsia="Times New Roman" w:hAnsi="Palatino Linotype" w:cs="Times New Roman"/>
          <w:color w:val="222222"/>
          <w:sz w:val="24"/>
          <w:szCs w:val="24"/>
          <w:shd w:val="clear" w:color="auto" w:fill="FFFFFF"/>
          <w:lang w:eastAsia="es-ES"/>
        </w:rPr>
      </w:pPr>
    </w:p>
    <w:p w14:paraId="4B3B41AF" w14:textId="67FA515B" w:rsidR="00332FC3" w:rsidRPr="00331008" w:rsidRDefault="00331008" w:rsidP="00332FC3">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331008">
        <w:rPr>
          <w:rFonts w:ascii="Palatino Linotype" w:hAnsi="Palatino Linotype" w:cs="Arial"/>
        </w:rPr>
        <w:t>ASÍ LO RESUELVE, POR UNANIMIDAD DE VOTOS, EL PLENO DEL</w:t>
      </w:r>
      <w:r w:rsidRPr="00331008">
        <w:rPr>
          <w:rFonts w:ascii="Palatino Linotype" w:eastAsia="Arial Unicode MS" w:hAnsi="Palatino Linotype" w:cs="Arial"/>
        </w:rPr>
        <w:t xml:space="preserve"> INSTITUTO DE TRANSPARENCIA, ACCESO A LA INFORMACIÓN PÚBLICA Y PROTECCIÓN DE DATOS PERSONALES DEL ESTADO DE MÉXICO Y MUNICIPIOS</w:t>
      </w:r>
      <w:r w:rsidRPr="00331008">
        <w:rPr>
          <w:rFonts w:ascii="Palatino Linotype" w:hAnsi="Palatino Linotype" w:cs="Arial"/>
        </w:rPr>
        <w:t>, CONFORMADO POR LOS COMISIONADOS JOSÉ MARTÍNEZ VILCHIS, MARÍA DEL ROSARIO MEJÍA AYALA, SHARON CRISTINA MORALES MARTÍNEZ, LUIS GUSTAVO PARRA NORIEGA (</w:t>
      </w:r>
      <w:r w:rsidRPr="00331008">
        <w:rPr>
          <w:rFonts w:ascii="Palatino Linotype" w:hAnsi="Palatino Linotype" w:cs="Arial"/>
          <w:lang w:val="es-ES_tradnl"/>
        </w:rPr>
        <w:t xml:space="preserve">AUSENCIA JUSTIFICADA) </w:t>
      </w:r>
      <w:r w:rsidRPr="00331008">
        <w:rPr>
          <w:rFonts w:ascii="Palatino Linotype" w:hAnsi="Palatino Linotype" w:cs="Arial"/>
        </w:rPr>
        <w:t>Y GUADALUPE RAMÍREZ PEÑA (</w:t>
      </w:r>
      <w:r w:rsidRPr="00331008">
        <w:rPr>
          <w:rFonts w:ascii="Palatino Linotype" w:hAnsi="Palatino Linotype" w:cs="Arial"/>
          <w:lang w:val="es-ES_tradnl"/>
        </w:rPr>
        <w:t>AUSENCIA JUSTIFICADA)</w:t>
      </w:r>
      <w:r w:rsidRPr="00331008">
        <w:rPr>
          <w:rFonts w:ascii="Palatino Linotype" w:hAnsi="Palatino Linotype" w:cs="Arial"/>
        </w:rPr>
        <w:t>, EN LA DÉCIMA SÉPTIMA SESIÓN ORDINARIA CELEBRADA EL TRECE DE MAYO DE DOS MIL VEINTISÉIS, ANTE EL SECRETARIO TÉCNICO DEL PLENO, ALEXIS TAPIA RAMÍREZ</w:t>
      </w:r>
      <w:r w:rsidR="00332FC3" w:rsidRPr="00331008">
        <w:rPr>
          <w:rFonts w:ascii="Palatino Linotype" w:hAnsi="Palatino Linotype" w:cs="Arial"/>
          <w:sz w:val="23"/>
          <w:szCs w:val="23"/>
        </w:rPr>
        <w:t xml:space="preserve">. </w:t>
      </w:r>
    </w:p>
    <w:p w14:paraId="3B53B150" w14:textId="77777777" w:rsidR="00332FC3" w:rsidRDefault="00332FC3" w:rsidP="00332FC3">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331008">
        <w:rPr>
          <w:rFonts w:ascii="Palatino Linotype" w:hAnsi="Palatino Linotype"/>
          <w:bCs/>
          <w:sz w:val="18"/>
          <w:szCs w:val="18"/>
          <w:lang w:val="es-MX"/>
        </w:rPr>
        <w:t>CCR/JCMA</w:t>
      </w:r>
    </w:p>
    <w:p w14:paraId="12AB9C25" w14:textId="4E890D19"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64920F2E"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EB563B3"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02E8A790"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2FF719E4"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2EC41AEA"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9571239"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E00F905"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E8DD56B"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43838195"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0652C736"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3AF53A5"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9BE286D"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F164C5C"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FF78102"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389C9B21"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48C0047E"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09A2E605" w14:textId="77777777" w:rsidR="0037796D" w:rsidRPr="0037314A"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4A8A8F1E" w14:textId="15C894C9" w:rsidR="009C6EBC" w:rsidRPr="009C6EBC" w:rsidRDefault="009C6EBC" w:rsidP="009C6EBC">
      <w:pPr>
        <w:spacing w:before="240" w:line="360" w:lineRule="auto"/>
        <w:jc w:val="both"/>
        <w:rPr>
          <w:rFonts w:ascii="Palatino Linotype" w:hAnsi="Palatino Linotype" w:cs="Arial"/>
        </w:rPr>
      </w:pPr>
    </w:p>
    <w:p w14:paraId="61604D19" w14:textId="77777777" w:rsidR="00547504" w:rsidRDefault="00547504" w:rsidP="00A63476">
      <w:pPr>
        <w:autoSpaceDE w:val="0"/>
        <w:autoSpaceDN w:val="0"/>
        <w:adjustRightInd w:val="0"/>
        <w:spacing w:before="240" w:line="360" w:lineRule="auto"/>
        <w:jc w:val="both"/>
        <w:rPr>
          <w:rFonts w:ascii="Palatino Linotype" w:hAnsi="Palatino Linotype"/>
          <w:b/>
          <w:sz w:val="28"/>
          <w:szCs w:val="28"/>
        </w:rPr>
      </w:pPr>
    </w:p>
    <w:sectPr w:rsidR="00547504" w:rsidSect="00FB4AAD">
      <w:headerReference w:type="default" r:id="rId13"/>
      <w:footerReference w:type="default" r:id="rId14"/>
      <w:headerReference w:type="first" r:id="rId15"/>
      <w:footerReference w:type="first" r:id="rId16"/>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445282" w14:textId="77777777" w:rsidR="00A8746A" w:rsidRDefault="00A8746A" w:rsidP="006168E4">
      <w:pPr>
        <w:spacing w:after="0" w:line="240" w:lineRule="auto"/>
      </w:pPr>
      <w:r>
        <w:separator/>
      </w:r>
    </w:p>
  </w:endnote>
  <w:endnote w:type="continuationSeparator" w:id="0">
    <w:p w14:paraId="57317634" w14:textId="77777777" w:rsidR="00A8746A" w:rsidRDefault="00A8746A"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2E2BC" w14:textId="77777777" w:rsidR="00D338F0" w:rsidRPr="000B69FA" w:rsidRDefault="00D338F0"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75720F">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75720F">
      <w:rPr>
        <w:rFonts w:ascii="Palatino Linotype" w:hAnsi="Palatino Linotype"/>
        <w:bCs/>
        <w:noProof/>
        <w:sz w:val="20"/>
      </w:rPr>
      <w:t>58</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5FBE9" w14:textId="77777777" w:rsidR="00D338F0" w:rsidRPr="000B69FA" w:rsidRDefault="00D338F0"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75720F">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75720F">
      <w:rPr>
        <w:rFonts w:ascii="Palatino Linotype" w:hAnsi="Palatino Linotype"/>
        <w:bCs/>
        <w:noProof/>
        <w:sz w:val="20"/>
      </w:rPr>
      <w:t>58</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21A5CB" w14:textId="77777777" w:rsidR="00A8746A" w:rsidRDefault="00A8746A" w:rsidP="006168E4">
      <w:pPr>
        <w:spacing w:after="0" w:line="240" w:lineRule="auto"/>
      </w:pPr>
      <w:r>
        <w:separator/>
      </w:r>
    </w:p>
  </w:footnote>
  <w:footnote w:type="continuationSeparator" w:id="0">
    <w:p w14:paraId="4517B354" w14:textId="77777777" w:rsidR="00A8746A" w:rsidRDefault="00A8746A" w:rsidP="006168E4">
      <w:pPr>
        <w:spacing w:after="0" w:line="240" w:lineRule="auto"/>
      </w:pPr>
      <w:r>
        <w:continuationSeparator/>
      </w:r>
    </w:p>
  </w:footnote>
  <w:footnote w:id="1">
    <w:p w14:paraId="00337958" w14:textId="77777777" w:rsidR="00DC71B5" w:rsidRPr="007822E6" w:rsidRDefault="00DC71B5" w:rsidP="00DC71B5">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51C2E52E" w14:textId="77777777" w:rsidR="00DC71B5" w:rsidRPr="005552A8" w:rsidRDefault="00DC71B5" w:rsidP="00DC71B5">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3028D3F1" w14:textId="77777777" w:rsidR="0024388F" w:rsidRPr="00BA61D0" w:rsidRDefault="0024388F" w:rsidP="0024388F">
      <w:pPr>
        <w:pStyle w:val="Textonotapie"/>
        <w:rPr>
          <w:rFonts w:ascii="Palatino Linotype" w:hAnsi="Palatino Linotype"/>
          <w:i/>
          <w:iCs/>
          <w:sz w:val="18"/>
          <w:szCs w:val="18"/>
        </w:rPr>
      </w:pPr>
      <w:r>
        <w:rPr>
          <w:rStyle w:val="Refdenotaalpie"/>
        </w:rPr>
        <w:footnoteRef/>
      </w:r>
      <w:r>
        <w:t xml:space="preserve"> </w:t>
      </w:r>
      <w:hyperlink r:id="rId3" w:history="1">
        <w:r w:rsidRPr="00BA61D0">
          <w:rPr>
            <w:rStyle w:val="Hipervnculo"/>
            <w:rFonts w:ascii="Palatino Linotype" w:hAnsi="Palatino Linotype" w:cs="Tahoma"/>
            <w:bCs/>
            <w:i/>
            <w:iCs/>
            <w:sz w:val="18"/>
            <w:szCs w:val="18"/>
          </w:rPr>
          <w:t>https://opendatacharter.net/principles-es/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88AE9" w14:textId="2523050D" w:rsidR="00D338F0" w:rsidRDefault="00D338F0">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B20C00A" wp14:editId="1CC8AE94">
          <wp:simplePos x="0" y="0"/>
          <wp:positionH relativeFrom="page">
            <wp:posOffset>635</wp:posOffset>
          </wp:positionH>
          <wp:positionV relativeFrom="page">
            <wp:posOffset>48260</wp:posOffset>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D338F0" w14:paraId="46A8AAF9" w14:textId="77777777" w:rsidTr="0065263E">
      <w:trPr>
        <w:trHeight w:val="227"/>
      </w:trPr>
      <w:tc>
        <w:tcPr>
          <w:tcW w:w="5529" w:type="dxa"/>
          <w:hideMark/>
        </w:tcPr>
        <w:p w14:paraId="26B5EE34" w14:textId="3BF445B5" w:rsidR="00D338F0" w:rsidRDefault="00D338F0"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2C800766" w14:textId="4625BEF4" w:rsidR="00D338F0" w:rsidRPr="00B4142F" w:rsidRDefault="005B515C"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03585</w:t>
          </w:r>
          <w:r w:rsidR="00D338F0">
            <w:rPr>
              <w:rFonts w:ascii="Palatino Linotype" w:hAnsi="Palatino Linotype" w:cs="Arial"/>
              <w:bCs/>
              <w:sz w:val="24"/>
              <w:lang w:eastAsia="es-MX"/>
            </w:rPr>
            <w:t>/INFOEM/IP/RR/202</w:t>
          </w:r>
          <w:r w:rsidR="006E135A">
            <w:rPr>
              <w:rFonts w:ascii="Palatino Linotype" w:hAnsi="Palatino Linotype" w:cs="Arial"/>
              <w:bCs/>
              <w:sz w:val="24"/>
              <w:lang w:eastAsia="es-MX"/>
            </w:rPr>
            <w:t>6</w:t>
          </w:r>
        </w:p>
      </w:tc>
    </w:tr>
    <w:tr w:rsidR="00D338F0" w14:paraId="0E72512B" w14:textId="77777777" w:rsidTr="0065263E">
      <w:trPr>
        <w:trHeight w:val="242"/>
      </w:trPr>
      <w:tc>
        <w:tcPr>
          <w:tcW w:w="5529" w:type="dxa"/>
          <w:hideMark/>
        </w:tcPr>
        <w:p w14:paraId="4FB3E0E8" w14:textId="77777777" w:rsidR="00D338F0" w:rsidRDefault="00D338F0"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2C804F0" w14:textId="70F5AA96" w:rsidR="00D338F0" w:rsidRPr="00F06FED" w:rsidRDefault="005B515C" w:rsidP="00F4623D">
          <w:pPr>
            <w:spacing w:after="120" w:line="256" w:lineRule="auto"/>
            <w:ind w:left="639" w:right="214"/>
            <w:jc w:val="both"/>
            <w:rPr>
              <w:rFonts w:ascii="Palatino Linotype" w:hAnsi="Palatino Linotype" w:cs="Arial"/>
            </w:rPr>
          </w:pPr>
          <w:r>
            <w:rPr>
              <w:rFonts w:ascii="Palatino Linotype" w:hAnsi="Palatino Linotype" w:cs="Arial"/>
              <w:szCs w:val="20"/>
            </w:rPr>
            <w:t xml:space="preserve">Sistema Municipal para el Desarrollo Integral de la Familia de Zinacantepec </w:t>
          </w:r>
        </w:p>
      </w:tc>
    </w:tr>
    <w:tr w:rsidR="00D338F0" w14:paraId="3365CD96" w14:textId="77777777" w:rsidTr="0065263E">
      <w:trPr>
        <w:trHeight w:val="342"/>
      </w:trPr>
      <w:tc>
        <w:tcPr>
          <w:tcW w:w="5529" w:type="dxa"/>
          <w:hideMark/>
        </w:tcPr>
        <w:p w14:paraId="52A09A43" w14:textId="77777777" w:rsidR="00D338F0" w:rsidRDefault="00D338F0"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64AECA8" w14:textId="70DC65D6" w:rsidR="00D338F0" w:rsidRDefault="00D338F0"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638CC457" w14:textId="77777777" w:rsidR="00D338F0" w:rsidRDefault="00D338F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D338F0" w14:paraId="02D9F2E3" w14:textId="77777777" w:rsidTr="0065263E">
      <w:trPr>
        <w:trHeight w:val="227"/>
      </w:trPr>
      <w:tc>
        <w:tcPr>
          <w:tcW w:w="5529" w:type="dxa"/>
          <w:hideMark/>
        </w:tcPr>
        <w:p w14:paraId="3EA02FD0" w14:textId="3139CF90" w:rsidR="00D338F0" w:rsidRDefault="00D338F0"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22571C00" w14:textId="022E68EC" w:rsidR="00D338F0" w:rsidRPr="00B4142F" w:rsidRDefault="005B515C"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03585</w:t>
          </w:r>
          <w:r w:rsidR="00D338F0">
            <w:rPr>
              <w:rFonts w:ascii="Palatino Linotype" w:hAnsi="Palatino Linotype" w:cs="Arial"/>
              <w:bCs/>
              <w:sz w:val="24"/>
              <w:lang w:eastAsia="es-MX"/>
            </w:rPr>
            <w:t>/INFOEM/IP/RR/202</w:t>
          </w:r>
          <w:r w:rsidR="006E135A">
            <w:rPr>
              <w:rFonts w:ascii="Palatino Linotype" w:hAnsi="Palatino Linotype" w:cs="Arial"/>
              <w:bCs/>
              <w:sz w:val="24"/>
              <w:lang w:eastAsia="es-MX"/>
            </w:rPr>
            <w:t>6</w:t>
          </w:r>
        </w:p>
      </w:tc>
    </w:tr>
    <w:tr w:rsidR="00D338F0" w14:paraId="5AC92493" w14:textId="77777777" w:rsidTr="0065263E">
      <w:trPr>
        <w:trHeight w:val="196"/>
      </w:trPr>
      <w:tc>
        <w:tcPr>
          <w:tcW w:w="5529" w:type="dxa"/>
          <w:hideMark/>
        </w:tcPr>
        <w:p w14:paraId="7E479B7E" w14:textId="77777777" w:rsidR="00D338F0" w:rsidRDefault="00D338F0"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1C253759" w14:textId="1A5EEA82" w:rsidR="00D338F0" w:rsidRPr="00F06FED" w:rsidRDefault="0075720F" w:rsidP="00CC0C5F">
          <w:pPr>
            <w:spacing w:after="120" w:line="256" w:lineRule="auto"/>
            <w:ind w:left="639" w:right="214"/>
            <w:jc w:val="both"/>
            <w:rPr>
              <w:rFonts w:ascii="Palatino Linotype" w:hAnsi="Palatino Linotype" w:cs="Arial"/>
            </w:rPr>
          </w:pPr>
          <w:r>
            <w:rPr>
              <w:rFonts w:ascii="Palatino Linotype" w:hAnsi="Palatino Linotype" w:cs="Arial"/>
            </w:rPr>
            <w:t>XXXXXXXXXXXX</w:t>
          </w:r>
        </w:p>
      </w:tc>
    </w:tr>
    <w:tr w:rsidR="00D338F0" w14:paraId="48DDE1B1" w14:textId="77777777" w:rsidTr="0065263E">
      <w:trPr>
        <w:trHeight w:val="242"/>
      </w:trPr>
      <w:tc>
        <w:tcPr>
          <w:tcW w:w="5529" w:type="dxa"/>
          <w:hideMark/>
        </w:tcPr>
        <w:p w14:paraId="718D1409" w14:textId="77777777" w:rsidR="00D338F0" w:rsidRDefault="00D338F0"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C46880B" w14:textId="1F28E4DC" w:rsidR="00D338F0" w:rsidRDefault="005B515C" w:rsidP="00F4623D">
          <w:pPr>
            <w:spacing w:after="120" w:line="256" w:lineRule="auto"/>
            <w:ind w:left="639" w:right="214"/>
            <w:jc w:val="both"/>
            <w:rPr>
              <w:rFonts w:ascii="Palatino Linotype" w:hAnsi="Palatino Linotype" w:cs="Arial"/>
              <w:szCs w:val="20"/>
            </w:rPr>
          </w:pPr>
          <w:r>
            <w:rPr>
              <w:rFonts w:ascii="Palatino Linotype" w:hAnsi="Palatino Linotype" w:cs="Arial"/>
              <w:szCs w:val="20"/>
            </w:rPr>
            <w:t>Sistema Municipal para el Desarrollo Integral de la Familia de Zinacantepec</w:t>
          </w:r>
          <w:r w:rsidR="006E135A">
            <w:rPr>
              <w:rFonts w:ascii="Palatino Linotype" w:hAnsi="Palatino Linotype" w:cs="Arial"/>
              <w:szCs w:val="20"/>
            </w:rPr>
            <w:t xml:space="preserve"> </w:t>
          </w:r>
        </w:p>
      </w:tc>
    </w:tr>
    <w:tr w:rsidR="00D338F0" w14:paraId="2E924228" w14:textId="77777777" w:rsidTr="0065263E">
      <w:trPr>
        <w:trHeight w:val="342"/>
      </w:trPr>
      <w:tc>
        <w:tcPr>
          <w:tcW w:w="5529" w:type="dxa"/>
          <w:hideMark/>
        </w:tcPr>
        <w:p w14:paraId="03281906" w14:textId="77777777" w:rsidR="00D338F0" w:rsidRDefault="00D338F0"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3454A6DD" w14:textId="2B5A7C0F" w:rsidR="00D338F0" w:rsidRDefault="00D338F0"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3C00C928" w14:textId="0FC045F3" w:rsidR="00D338F0" w:rsidRDefault="00D338F0">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14759219" wp14:editId="17B9B680">
          <wp:simplePos x="0" y="0"/>
          <wp:positionH relativeFrom="page">
            <wp:posOffset>19685</wp:posOffset>
          </wp:positionH>
          <wp:positionV relativeFrom="page">
            <wp:posOffset>25400</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06EDA"/>
    <w:multiLevelType w:val="hybridMultilevel"/>
    <w:tmpl w:val="B4FE2598"/>
    <w:lvl w:ilvl="0" w:tplc="81449378">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203E5D"/>
    <w:multiLevelType w:val="hybridMultilevel"/>
    <w:tmpl w:val="45682464"/>
    <w:lvl w:ilvl="0" w:tplc="E62EF36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A86DDE"/>
    <w:multiLevelType w:val="hybridMultilevel"/>
    <w:tmpl w:val="76C265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834115"/>
    <w:multiLevelType w:val="hybridMultilevel"/>
    <w:tmpl w:val="54F009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DDE7E26"/>
    <w:multiLevelType w:val="hybridMultilevel"/>
    <w:tmpl w:val="64A6A7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2046478B"/>
    <w:multiLevelType w:val="hybridMultilevel"/>
    <w:tmpl w:val="FF02735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12F3D2A"/>
    <w:multiLevelType w:val="hybridMultilevel"/>
    <w:tmpl w:val="64A6A7F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BD37A9C"/>
    <w:multiLevelType w:val="hybridMultilevel"/>
    <w:tmpl w:val="7A987B08"/>
    <w:lvl w:ilvl="0" w:tplc="2000F542">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3F433B74"/>
    <w:multiLevelType w:val="hybridMultilevel"/>
    <w:tmpl w:val="8B5A9E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0761429"/>
    <w:multiLevelType w:val="hybridMultilevel"/>
    <w:tmpl w:val="4864A3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2F25CB1"/>
    <w:multiLevelType w:val="hybridMultilevel"/>
    <w:tmpl w:val="88EADF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3D85BC5"/>
    <w:multiLevelType w:val="hybridMultilevel"/>
    <w:tmpl w:val="956845AA"/>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C573BCE"/>
    <w:multiLevelType w:val="hybridMultilevel"/>
    <w:tmpl w:val="BA0E34B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1315768"/>
    <w:multiLevelType w:val="hybridMultilevel"/>
    <w:tmpl w:val="0C5EBD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50F4BE2"/>
    <w:multiLevelType w:val="hybridMultilevel"/>
    <w:tmpl w:val="0F14E1AA"/>
    <w:lvl w:ilvl="0" w:tplc="080A000F">
      <w:start w:val="1"/>
      <w:numFmt w:val="decimal"/>
      <w:lvlText w:val="%1."/>
      <w:lvlJc w:val="left"/>
      <w:pPr>
        <w:ind w:left="782" w:hanging="360"/>
      </w:pPr>
    </w:lvl>
    <w:lvl w:ilvl="1" w:tplc="080A0019" w:tentative="1">
      <w:start w:val="1"/>
      <w:numFmt w:val="lowerLetter"/>
      <w:lvlText w:val="%2."/>
      <w:lvlJc w:val="left"/>
      <w:pPr>
        <w:ind w:left="1502" w:hanging="360"/>
      </w:pPr>
    </w:lvl>
    <w:lvl w:ilvl="2" w:tplc="080A001B" w:tentative="1">
      <w:start w:val="1"/>
      <w:numFmt w:val="lowerRoman"/>
      <w:lvlText w:val="%3."/>
      <w:lvlJc w:val="right"/>
      <w:pPr>
        <w:ind w:left="2222" w:hanging="180"/>
      </w:pPr>
    </w:lvl>
    <w:lvl w:ilvl="3" w:tplc="080A000F" w:tentative="1">
      <w:start w:val="1"/>
      <w:numFmt w:val="decimal"/>
      <w:lvlText w:val="%4."/>
      <w:lvlJc w:val="left"/>
      <w:pPr>
        <w:ind w:left="2942" w:hanging="360"/>
      </w:pPr>
    </w:lvl>
    <w:lvl w:ilvl="4" w:tplc="080A0019" w:tentative="1">
      <w:start w:val="1"/>
      <w:numFmt w:val="lowerLetter"/>
      <w:lvlText w:val="%5."/>
      <w:lvlJc w:val="left"/>
      <w:pPr>
        <w:ind w:left="3662" w:hanging="360"/>
      </w:pPr>
    </w:lvl>
    <w:lvl w:ilvl="5" w:tplc="080A001B" w:tentative="1">
      <w:start w:val="1"/>
      <w:numFmt w:val="lowerRoman"/>
      <w:lvlText w:val="%6."/>
      <w:lvlJc w:val="right"/>
      <w:pPr>
        <w:ind w:left="4382" w:hanging="180"/>
      </w:pPr>
    </w:lvl>
    <w:lvl w:ilvl="6" w:tplc="080A000F" w:tentative="1">
      <w:start w:val="1"/>
      <w:numFmt w:val="decimal"/>
      <w:lvlText w:val="%7."/>
      <w:lvlJc w:val="left"/>
      <w:pPr>
        <w:ind w:left="5102" w:hanging="360"/>
      </w:pPr>
    </w:lvl>
    <w:lvl w:ilvl="7" w:tplc="080A0019" w:tentative="1">
      <w:start w:val="1"/>
      <w:numFmt w:val="lowerLetter"/>
      <w:lvlText w:val="%8."/>
      <w:lvlJc w:val="left"/>
      <w:pPr>
        <w:ind w:left="5822" w:hanging="360"/>
      </w:pPr>
    </w:lvl>
    <w:lvl w:ilvl="8" w:tplc="080A001B" w:tentative="1">
      <w:start w:val="1"/>
      <w:numFmt w:val="lowerRoman"/>
      <w:lvlText w:val="%9."/>
      <w:lvlJc w:val="right"/>
      <w:pPr>
        <w:ind w:left="6542" w:hanging="180"/>
      </w:pPr>
    </w:lvl>
  </w:abstractNum>
  <w:abstractNum w:abstractNumId="16" w15:restartNumberingAfterBreak="0">
    <w:nsid w:val="68FB3AD0"/>
    <w:multiLevelType w:val="hybridMultilevel"/>
    <w:tmpl w:val="1338C52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AFA5381"/>
    <w:multiLevelType w:val="hybridMultilevel"/>
    <w:tmpl w:val="642080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6B2832BF"/>
    <w:multiLevelType w:val="hybridMultilevel"/>
    <w:tmpl w:val="0C5EBD5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1010610"/>
    <w:multiLevelType w:val="hybridMultilevel"/>
    <w:tmpl w:val="E496FB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C8086F"/>
    <w:multiLevelType w:val="hybridMultilevel"/>
    <w:tmpl w:val="55784C3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5"/>
  </w:num>
  <w:num w:numId="2">
    <w:abstractNumId w:val="17"/>
  </w:num>
  <w:num w:numId="3">
    <w:abstractNumId w:val="7"/>
  </w:num>
  <w:num w:numId="4">
    <w:abstractNumId w:val="3"/>
  </w:num>
  <w:num w:numId="5">
    <w:abstractNumId w:val="2"/>
  </w:num>
  <w:num w:numId="6">
    <w:abstractNumId w:val="6"/>
  </w:num>
  <w:num w:numId="7">
    <w:abstractNumId w:val="13"/>
  </w:num>
  <w:num w:numId="8">
    <w:abstractNumId w:val="12"/>
  </w:num>
  <w:num w:numId="9">
    <w:abstractNumId w:val="0"/>
  </w:num>
  <w:num w:numId="10">
    <w:abstractNumId w:val="8"/>
  </w:num>
  <w:num w:numId="11">
    <w:abstractNumId w:val="1"/>
  </w:num>
  <w:num w:numId="12">
    <w:abstractNumId w:val="4"/>
  </w:num>
  <w:num w:numId="13">
    <w:abstractNumId w:val="10"/>
  </w:num>
  <w:num w:numId="14">
    <w:abstractNumId w:val="19"/>
  </w:num>
  <w:num w:numId="15">
    <w:abstractNumId w:val="11"/>
  </w:num>
  <w:num w:numId="16">
    <w:abstractNumId w:val="20"/>
  </w:num>
  <w:num w:numId="17">
    <w:abstractNumId w:val="5"/>
  </w:num>
  <w:num w:numId="18">
    <w:abstractNumId w:val="18"/>
  </w:num>
  <w:num w:numId="19">
    <w:abstractNumId w:val="16"/>
  </w:num>
  <w:num w:numId="20">
    <w:abstractNumId w:val="9"/>
  </w:num>
  <w:num w:numId="21">
    <w:abstractNumId w:val="14"/>
  </w:num>
  <w:num w:numId="22">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1AB0"/>
    <w:rsid w:val="000026CF"/>
    <w:rsid w:val="00002B15"/>
    <w:rsid w:val="00003C82"/>
    <w:rsid w:val="00006FB9"/>
    <w:rsid w:val="000114DC"/>
    <w:rsid w:val="00012201"/>
    <w:rsid w:val="00012220"/>
    <w:rsid w:val="000138B8"/>
    <w:rsid w:val="00014FD1"/>
    <w:rsid w:val="00015D83"/>
    <w:rsid w:val="000213BA"/>
    <w:rsid w:val="00022EAF"/>
    <w:rsid w:val="00023875"/>
    <w:rsid w:val="00025E88"/>
    <w:rsid w:val="000306A7"/>
    <w:rsid w:val="000314F0"/>
    <w:rsid w:val="00031605"/>
    <w:rsid w:val="00032CE7"/>
    <w:rsid w:val="0004190A"/>
    <w:rsid w:val="00041F04"/>
    <w:rsid w:val="000426E3"/>
    <w:rsid w:val="00045379"/>
    <w:rsid w:val="00045B3C"/>
    <w:rsid w:val="0004682D"/>
    <w:rsid w:val="00047EAF"/>
    <w:rsid w:val="00051B27"/>
    <w:rsid w:val="00053630"/>
    <w:rsid w:val="00055224"/>
    <w:rsid w:val="0005697D"/>
    <w:rsid w:val="00061821"/>
    <w:rsid w:val="000623F9"/>
    <w:rsid w:val="00063A10"/>
    <w:rsid w:val="00063AE3"/>
    <w:rsid w:val="000662F8"/>
    <w:rsid w:val="00066B01"/>
    <w:rsid w:val="00071571"/>
    <w:rsid w:val="00073CC6"/>
    <w:rsid w:val="00073E78"/>
    <w:rsid w:val="00090745"/>
    <w:rsid w:val="00091552"/>
    <w:rsid w:val="00091C3A"/>
    <w:rsid w:val="00092586"/>
    <w:rsid w:val="0009298F"/>
    <w:rsid w:val="00094155"/>
    <w:rsid w:val="00094C05"/>
    <w:rsid w:val="00096CA4"/>
    <w:rsid w:val="000A03E0"/>
    <w:rsid w:val="000A04D9"/>
    <w:rsid w:val="000A3486"/>
    <w:rsid w:val="000A378C"/>
    <w:rsid w:val="000A79DA"/>
    <w:rsid w:val="000B3E98"/>
    <w:rsid w:val="000B426F"/>
    <w:rsid w:val="000B4B51"/>
    <w:rsid w:val="000B682E"/>
    <w:rsid w:val="000B6D7D"/>
    <w:rsid w:val="000B7158"/>
    <w:rsid w:val="000B7D23"/>
    <w:rsid w:val="000C06C3"/>
    <w:rsid w:val="000C0F57"/>
    <w:rsid w:val="000C10F0"/>
    <w:rsid w:val="000C51A0"/>
    <w:rsid w:val="000C5B8B"/>
    <w:rsid w:val="000D1B34"/>
    <w:rsid w:val="000D1B55"/>
    <w:rsid w:val="000D3C75"/>
    <w:rsid w:val="000D6422"/>
    <w:rsid w:val="000E0C41"/>
    <w:rsid w:val="000E0F23"/>
    <w:rsid w:val="000E2252"/>
    <w:rsid w:val="000E365E"/>
    <w:rsid w:val="000E5F05"/>
    <w:rsid w:val="000E686B"/>
    <w:rsid w:val="000F089D"/>
    <w:rsid w:val="000F1FAB"/>
    <w:rsid w:val="000F2554"/>
    <w:rsid w:val="000F3BFA"/>
    <w:rsid w:val="000F4793"/>
    <w:rsid w:val="000F4CBF"/>
    <w:rsid w:val="000F577B"/>
    <w:rsid w:val="000F6638"/>
    <w:rsid w:val="0010372C"/>
    <w:rsid w:val="00105C41"/>
    <w:rsid w:val="00111DCD"/>
    <w:rsid w:val="00113D3E"/>
    <w:rsid w:val="00114CF9"/>
    <w:rsid w:val="00115F16"/>
    <w:rsid w:val="001164A1"/>
    <w:rsid w:val="001179DB"/>
    <w:rsid w:val="001205DF"/>
    <w:rsid w:val="00121ED7"/>
    <w:rsid w:val="00122EC2"/>
    <w:rsid w:val="00124855"/>
    <w:rsid w:val="001254F5"/>
    <w:rsid w:val="00136FAD"/>
    <w:rsid w:val="0014029B"/>
    <w:rsid w:val="00146C08"/>
    <w:rsid w:val="00146CBB"/>
    <w:rsid w:val="00146F0A"/>
    <w:rsid w:val="00152C2B"/>
    <w:rsid w:val="0015319B"/>
    <w:rsid w:val="00156EC9"/>
    <w:rsid w:val="001611CC"/>
    <w:rsid w:val="001612E6"/>
    <w:rsid w:val="00161D54"/>
    <w:rsid w:val="00162A4D"/>
    <w:rsid w:val="001649A0"/>
    <w:rsid w:val="001678DF"/>
    <w:rsid w:val="001679D9"/>
    <w:rsid w:val="00167C3F"/>
    <w:rsid w:val="00172C77"/>
    <w:rsid w:val="00172CEE"/>
    <w:rsid w:val="00173E45"/>
    <w:rsid w:val="00175897"/>
    <w:rsid w:val="00176157"/>
    <w:rsid w:val="00180B9F"/>
    <w:rsid w:val="00181CC5"/>
    <w:rsid w:val="00182911"/>
    <w:rsid w:val="00186D9C"/>
    <w:rsid w:val="0018726A"/>
    <w:rsid w:val="00193784"/>
    <w:rsid w:val="0019396C"/>
    <w:rsid w:val="001957D7"/>
    <w:rsid w:val="001A02EC"/>
    <w:rsid w:val="001A1D9B"/>
    <w:rsid w:val="001A1FF5"/>
    <w:rsid w:val="001A2B46"/>
    <w:rsid w:val="001A318E"/>
    <w:rsid w:val="001A577E"/>
    <w:rsid w:val="001A7C9B"/>
    <w:rsid w:val="001B05B9"/>
    <w:rsid w:val="001B264C"/>
    <w:rsid w:val="001B3B13"/>
    <w:rsid w:val="001B754E"/>
    <w:rsid w:val="001B7B88"/>
    <w:rsid w:val="001C01B7"/>
    <w:rsid w:val="001C059C"/>
    <w:rsid w:val="001C1363"/>
    <w:rsid w:val="001C231D"/>
    <w:rsid w:val="001C2BE9"/>
    <w:rsid w:val="001C2D1E"/>
    <w:rsid w:val="001C3E7E"/>
    <w:rsid w:val="001C5B3C"/>
    <w:rsid w:val="001C7319"/>
    <w:rsid w:val="001C7D87"/>
    <w:rsid w:val="001D3DE9"/>
    <w:rsid w:val="001D3E87"/>
    <w:rsid w:val="001D4438"/>
    <w:rsid w:val="001D4669"/>
    <w:rsid w:val="001D5DF9"/>
    <w:rsid w:val="001D7575"/>
    <w:rsid w:val="001E391E"/>
    <w:rsid w:val="001E456C"/>
    <w:rsid w:val="001E7E24"/>
    <w:rsid w:val="001F0C2A"/>
    <w:rsid w:val="001F3F3C"/>
    <w:rsid w:val="001F4025"/>
    <w:rsid w:val="0020015A"/>
    <w:rsid w:val="00206604"/>
    <w:rsid w:val="00206A0C"/>
    <w:rsid w:val="00211C66"/>
    <w:rsid w:val="0021296D"/>
    <w:rsid w:val="00212CB5"/>
    <w:rsid w:val="0021501E"/>
    <w:rsid w:val="00215A83"/>
    <w:rsid w:val="00216ABF"/>
    <w:rsid w:val="00217852"/>
    <w:rsid w:val="00220339"/>
    <w:rsid w:val="002205C0"/>
    <w:rsid w:val="00226760"/>
    <w:rsid w:val="00231D77"/>
    <w:rsid w:val="002324F1"/>
    <w:rsid w:val="0023373D"/>
    <w:rsid w:val="00233B08"/>
    <w:rsid w:val="0023423C"/>
    <w:rsid w:val="00236C82"/>
    <w:rsid w:val="0024037B"/>
    <w:rsid w:val="0024117A"/>
    <w:rsid w:val="0024145B"/>
    <w:rsid w:val="00243170"/>
    <w:rsid w:val="0024388F"/>
    <w:rsid w:val="00243A0A"/>
    <w:rsid w:val="0024638F"/>
    <w:rsid w:val="00246807"/>
    <w:rsid w:val="00247D10"/>
    <w:rsid w:val="00250470"/>
    <w:rsid w:val="00252985"/>
    <w:rsid w:val="002577FE"/>
    <w:rsid w:val="00261F25"/>
    <w:rsid w:val="00266E00"/>
    <w:rsid w:val="002674C9"/>
    <w:rsid w:val="00267883"/>
    <w:rsid w:val="00271EED"/>
    <w:rsid w:val="002725E3"/>
    <w:rsid w:val="00273D0E"/>
    <w:rsid w:val="002771B4"/>
    <w:rsid w:val="00280DD4"/>
    <w:rsid w:val="00283FEC"/>
    <w:rsid w:val="0028788A"/>
    <w:rsid w:val="002915F2"/>
    <w:rsid w:val="00292885"/>
    <w:rsid w:val="002942AD"/>
    <w:rsid w:val="00297140"/>
    <w:rsid w:val="00297368"/>
    <w:rsid w:val="002A0104"/>
    <w:rsid w:val="002A2034"/>
    <w:rsid w:val="002A24F4"/>
    <w:rsid w:val="002A38BF"/>
    <w:rsid w:val="002A597E"/>
    <w:rsid w:val="002B1C1D"/>
    <w:rsid w:val="002B5069"/>
    <w:rsid w:val="002B5DBD"/>
    <w:rsid w:val="002B70DD"/>
    <w:rsid w:val="002C0049"/>
    <w:rsid w:val="002C51F7"/>
    <w:rsid w:val="002C72D2"/>
    <w:rsid w:val="002D29D7"/>
    <w:rsid w:val="002D37C7"/>
    <w:rsid w:val="002D381D"/>
    <w:rsid w:val="002D4965"/>
    <w:rsid w:val="002D4C5A"/>
    <w:rsid w:val="002D64A8"/>
    <w:rsid w:val="002D662C"/>
    <w:rsid w:val="002E0A1A"/>
    <w:rsid w:val="002E1E52"/>
    <w:rsid w:val="002E2D7B"/>
    <w:rsid w:val="002E3488"/>
    <w:rsid w:val="002E5721"/>
    <w:rsid w:val="002E5E6A"/>
    <w:rsid w:val="002F0D76"/>
    <w:rsid w:val="002F37BE"/>
    <w:rsid w:val="002F5A7C"/>
    <w:rsid w:val="002F5BA9"/>
    <w:rsid w:val="002F700B"/>
    <w:rsid w:val="00300D0B"/>
    <w:rsid w:val="0030471E"/>
    <w:rsid w:val="00305129"/>
    <w:rsid w:val="00306096"/>
    <w:rsid w:val="00306848"/>
    <w:rsid w:val="0031073F"/>
    <w:rsid w:val="00311566"/>
    <w:rsid w:val="00314FC7"/>
    <w:rsid w:val="0031645D"/>
    <w:rsid w:val="00320A67"/>
    <w:rsid w:val="0032220E"/>
    <w:rsid w:val="003266DA"/>
    <w:rsid w:val="003272FB"/>
    <w:rsid w:val="00330F3C"/>
    <w:rsid w:val="00331008"/>
    <w:rsid w:val="00332FC3"/>
    <w:rsid w:val="003349F3"/>
    <w:rsid w:val="0034349E"/>
    <w:rsid w:val="003507D3"/>
    <w:rsid w:val="00353C25"/>
    <w:rsid w:val="003562B3"/>
    <w:rsid w:val="00356E3E"/>
    <w:rsid w:val="00357457"/>
    <w:rsid w:val="00361B9C"/>
    <w:rsid w:val="0036292E"/>
    <w:rsid w:val="0036339F"/>
    <w:rsid w:val="00364209"/>
    <w:rsid w:val="00365DA0"/>
    <w:rsid w:val="00367CC7"/>
    <w:rsid w:val="00371C9B"/>
    <w:rsid w:val="003733F5"/>
    <w:rsid w:val="003749D9"/>
    <w:rsid w:val="00375BBA"/>
    <w:rsid w:val="00376CEC"/>
    <w:rsid w:val="0037796D"/>
    <w:rsid w:val="00380010"/>
    <w:rsid w:val="0038054C"/>
    <w:rsid w:val="00380758"/>
    <w:rsid w:val="003812E0"/>
    <w:rsid w:val="00381F46"/>
    <w:rsid w:val="003869DF"/>
    <w:rsid w:val="003900CF"/>
    <w:rsid w:val="00394A1E"/>
    <w:rsid w:val="00397C0C"/>
    <w:rsid w:val="003A378D"/>
    <w:rsid w:val="003A410B"/>
    <w:rsid w:val="003A61F9"/>
    <w:rsid w:val="003B1E88"/>
    <w:rsid w:val="003B4030"/>
    <w:rsid w:val="003B5FD0"/>
    <w:rsid w:val="003C0C39"/>
    <w:rsid w:val="003C4F65"/>
    <w:rsid w:val="003C5DEB"/>
    <w:rsid w:val="003D08E9"/>
    <w:rsid w:val="003D2D99"/>
    <w:rsid w:val="003D78A3"/>
    <w:rsid w:val="003E05A5"/>
    <w:rsid w:val="003E128A"/>
    <w:rsid w:val="003E16E1"/>
    <w:rsid w:val="003E5144"/>
    <w:rsid w:val="003E6AA0"/>
    <w:rsid w:val="003F3A54"/>
    <w:rsid w:val="003F46A5"/>
    <w:rsid w:val="003F6C61"/>
    <w:rsid w:val="004012CF"/>
    <w:rsid w:val="00402FF3"/>
    <w:rsid w:val="00403A1E"/>
    <w:rsid w:val="004069EB"/>
    <w:rsid w:val="004071A7"/>
    <w:rsid w:val="00412901"/>
    <w:rsid w:val="00417E4F"/>
    <w:rsid w:val="00423213"/>
    <w:rsid w:val="00423ECD"/>
    <w:rsid w:val="0042416D"/>
    <w:rsid w:val="00426B98"/>
    <w:rsid w:val="0042798A"/>
    <w:rsid w:val="00433D7C"/>
    <w:rsid w:val="00433F2D"/>
    <w:rsid w:val="00442582"/>
    <w:rsid w:val="00442C1A"/>
    <w:rsid w:val="00444E7F"/>
    <w:rsid w:val="004469CB"/>
    <w:rsid w:val="004512DF"/>
    <w:rsid w:val="004516EB"/>
    <w:rsid w:val="004529B6"/>
    <w:rsid w:val="00452F55"/>
    <w:rsid w:val="00453AF9"/>
    <w:rsid w:val="00453DBD"/>
    <w:rsid w:val="00454CE6"/>
    <w:rsid w:val="00455C30"/>
    <w:rsid w:val="004575A0"/>
    <w:rsid w:val="00462881"/>
    <w:rsid w:val="004639CF"/>
    <w:rsid w:val="00463C56"/>
    <w:rsid w:val="004668C1"/>
    <w:rsid w:val="00472678"/>
    <w:rsid w:val="00473342"/>
    <w:rsid w:val="004746AC"/>
    <w:rsid w:val="00475F48"/>
    <w:rsid w:val="00477CC2"/>
    <w:rsid w:val="0048180A"/>
    <w:rsid w:val="00481C7A"/>
    <w:rsid w:val="00483976"/>
    <w:rsid w:val="004855D1"/>
    <w:rsid w:val="004857CF"/>
    <w:rsid w:val="0049054A"/>
    <w:rsid w:val="004906C8"/>
    <w:rsid w:val="004967E2"/>
    <w:rsid w:val="004A0345"/>
    <w:rsid w:val="004A290F"/>
    <w:rsid w:val="004A5FFD"/>
    <w:rsid w:val="004A7CE2"/>
    <w:rsid w:val="004B15D1"/>
    <w:rsid w:val="004B38AC"/>
    <w:rsid w:val="004B7109"/>
    <w:rsid w:val="004C3F86"/>
    <w:rsid w:val="004D02E0"/>
    <w:rsid w:val="004D08EB"/>
    <w:rsid w:val="004D0B0F"/>
    <w:rsid w:val="004D0C64"/>
    <w:rsid w:val="004D0D74"/>
    <w:rsid w:val="004D2B23"/>
    <w:rsid w:val="004D2C8F"/>
    <w:rsid w:val="004D2D18"/>
    <w:rsid w:val="004E0136"/>
    <w:rsid w:val="004E10FC"/>
    <w:rsid w:val="004E1318"/>
    <w:rsid w:val="004E2371"/>
    <w:rsid w:val="004E466F"/>
    <w:rsid w:val="004E6691"/>
    <w:rsid w:val="004E6BE9"/>
    <w:rsid w:val="004F17FE"/>
    <w:rsid w:val="004F4C03"/>
    <w:rsid w:val="004F50A6"/>
    <w:rsid w:val="00503655"/>
    <w:rsid w:val="005037B3"/>
    <w:rsid w:val="005039A0"/>
    <w:rsid w:val="00504FB2"/>
    <w:rsid w:val="00506846"/>
    <w:rsid w:val="00512DA7"/>
    <w:rsid w:val="00515090"/>
    <w:rsid w:val="005202C4"/>
    <w:rsid w:val="00520C83"/>
    <w:rsid w:val="00520D7E"/>
    <w:rsid w:val="005211D9"/>
    <w:rsid w:val="00521E57"/>
    <w:rsid w:val="00522FD2"/>
    <w:rsid w:val="005245A9"/>
    <w:rsid w:val="00524E8D"/>
    <w:rsid w:val="005262DF"/>
    <w:rsid w:val="0052664D"/>
    <w:rsid w:val="005305C0"/>
    <w:rsid w:val="005305EA"/>
    <w:rsid w:val="00530F74"/>
    <w:rsid w:val="00531170"/>
    <w:rsid w:val="00531E18"/>
    <w:rsid w:val="00535F50"/>
    <w:rsid w:val="005371E7"/>
    <w:rsid w:val="005404AB"/>
    <w:rsid w:val="00540538"/>
    <w:rsid w:val="00540ACB"/>
    <w:rsid w:val="00545E93"/>
    <w:rsid w:val="005472FB"/>
    <w:rsid w:val="00547504"/>
    <w:rsid w:val="0054773D"/>
    <w:rsid w:val="00547D93"/>
    <w:rsid w:val="005520FE"/>
    <w:rsid w:val="005523D5"/>
    <w:rsid w:val="00553097"/>
    <w:rsid w:val="00554B56"/>
    <w:rsid w:val="00556513"/>
    <w:rsid w:val="005575CB"/>
    <w:rsid w:val="00557D3B"/>
    <w:rsid w:val="0056015B"/>
    <w:rsid w:val="0056134C"/>
    <w:rsid w:val="00561D77"/>
    <w:rsid w:val="00562653"/>
    <w:rsid w:val="00567998"/>
    <w:rsid w:val="00572979"/>
    <w:rsid w:val="005733EB"/>
    <w:rsid w:val="00575651"/>
    <w:rsid w:val="005759BB"/>
    <w:rsid w:val="00576BCC"/>
    <w:rsid w:val="005803A1"/>
    <w:rsid w:val="00580802"/>
    <w:rsid w:val="00581A22"/>
    <w:rsid w:val="00582A33"/>
    <w:rsid w:val="0058552C"/>
    <w:rsid w:val="0058671A"/>
    <w:rsid w:val="00593E91"/>
    <w:rsid w:val="005A0B49"/>
    <w:rsid w:val="005A6D57"/>
    <w:rsid w:val="005B17BE"/>
    <w:rsid w:val="005B36D5"/>
    <w:rsid w:val="005B3702"/>
    <w:rsid w:val="005B515C"/>
    <w:rsid w:val="005B5B70"/>
    <w:rsid w:val="005B5F05"/>
    <w:rsid w:val="005B60F0"/>
    <w:rsid w:val="005C04BB"/>
    <w:rsid w:val="005C123F"/>
    <w:rsid w:val="005C6605"/>
    <w:rsid w:val="005C6982"/>
    <w:rsid w:val="005D15A3"/>
    <w:rsid w:val="005D1602"/>
    <w:rsid w:val="005D2B59"/>
    <w:rsid w:val="005D362F"/>
    <w:rsid w:val="005D370F"/>
    <w:rsid w:val="005E2749"/>
    <w:rsid w:val="005E46D0"/>
    <w:rsid w:val="005E48E4"/>
    <w:rsid w:val="005E4D7C"/>
    <w:rsid w:val="005E5834"/>
    <w:rsid w:val="005E7AF8"/>
    <w:rsid w:val="005F048E"/>
    <w:rsid w:val="005F4734"/>
    <w:rsid w:val="005F57F0"/>
    <w:rsid w:val="0061042F"/>
    <w:rsid w:val="00610699"/>
    <w:rsid w:val="00610C37"/>
    <w:rsid w:val="006114BA"/>
    <w:rsid w:val="006168E4"/>
    <w:rsid w:val="0062227B"/>
    <w:rsid w:val="00624EB5"/>
    <w:rsid w:val="006251D1"/>
    <w:rsid w:val="00626A70"/>
    <w:rsid w:val="006323CA"/>
    <w:rsid w:val="006329AB"/>
    <w:rsid w:val="00633DE8"/>
    <w:rsid w:val="006360F3"/>
    <w:rsid w:val="00636327"/>
    <w:rsid w:val="006369B4"/>
    <w:rsid w:val="00637512"/>
    <w:rsid w:val="00637DA5"/>
    <w:rsid w:val="00637DDB"/>
    <w:rsid w:val="00640EE4"/>
    <w:rsid w:val="006466F5"/>
    <w:rsid w:val="0064761A"/>
    <w:rsid w:val="00650C5E"/>
    <w:rsid w:val="0065263E"/>
    <w:rsid w:val="00652A6B"/>
    <w:rsid w:val="00654718"/>
    <w:rsid w:val="00657DAD"/>
    <w:rsid w:val="00660C59"/>
    <w:rsid w:val="00661753"/>
    <w:rsid w:val="0066401D"/>
    <w:rsid w:val="00665B68"/>
    <w:rsid w:val="00667DD9"/>
    <w:rsid w:val="00677379"/>
    <w:rsid w:val="006848B7"/>
    <w:rsid w:val="00686FD5"/>
    <w:rsid w:val="00697278"/>
    <w:rsid w:val="006A04CA"/>
    <w:rsid w:val="006A2BEC"/>
    <w:rsid w:val="006B10D7"/>
    <w:rsid w:val="006B1611"/>
    <w:rsid w:val="006B1953"/>
    <w:rsid w:val="006B1BF1"/>
    <w:rsid w:val="006B26E3"/>
    <w:rsid w:val="006B34A6"/>
    <w:rsid w:val="006B4B63"/>
    <w:rsid w:val="006B57DA"/>
    <w:rsid w:val="006B5DDC"/>
    <w:rsid w:val="006B68FC"/>
    <w:rsid w:val="006B7294"/>
    <w:rsid w:val="006B7444"/>
    <w:rsid w:val="006C698B"/>
    <w:rsid w:val="006D23FC"/>
    <w:rsid w:val="006D7FD9"/>
    <w:rsid w:val="006E135A"/>
    <w:rsid w:val="006E69BA"/>
    <w:rsid w:val="006E7563"/>
    <w:rsid w:val="006F3C14"/>
    <w:rsid w:val="00701033"/>
    <w:rsid w:val="00701B61"/>
    <w:rsid w:val="00702C82"/>
    <w:rsid w:val="00703614"/>
    <w:rsid w:val="00704F7D"/>
    <w:rsid w:val="007164CD"/>
    <w:rsid w:val="007172F5"/>
    <w:rsid w:val="00717E41"/>
    <w:rsid w:val="00720AB0"/>
    <w:rsid w:val="0072689F"/>
    <w:rsid w:val="007316B6"/>
    <w:rsid w:val="00732104"/>
    <w:rsid w:val="007338F8"/>
    <w:rsid w:val="00736D41"/>
    <w:rsid w:val="00741327"/>
    <w:rsid w:val="00742EAF"/>
    <w:rsid w:val="00744EEF"/>
    <w:rsid w:val="007456B7"/>
    <w:rsid w:val="00750754"/>
    <w:rsid w:val="00754CAE"/>
    <w:rsid w:val="007568AD"/>
    <w:rsid w:val="0075720F"/>
    <w:rsid w:val="00761F77"/>
    <w:rsid w:val="00763C1A"/>
    <w:rsid w:val="00770CD1"/>
    <w:rsid w:val="00770FCE"/>
    <w:rsid w:val="00771AC2"/>
    <w:rsid w:val="00772E31"/>
    <w:rsid w:val="007748C4"/>
    <w:rsid w:val="00774A9C"/>
    <w:rsid w:val="00777164"/>
    <w:rsid w:val="00777F25"/>
    <w:rsid w:val="00780B57"/>
    <w:rsid w:val="00780F1E"/>
    <w:rsid w:val="00781530"/>
    <w:rsid w:val="007830E9"/>
    <w:rsid w:val="007835B9"/>
    <w:rsid w:val="00783A07"/>
    <w:rsid w:val="007851D5"/>
    <w:rsid w:val="00787D06"/>
    <w:rsid w:val="0079486A"/>
    <w:rsid w:val="00794F80"/>
    <w:rsid w:val="0079735D"/>
    <w:rsid w:val="007A1C9E"/>
    <w:rsid w:val="007A3206"/>
    <w:rsid w:val="007A415C"/>
    <w:rsid w:val="007A4692"/>
    <w:rsid w:val="007B0046"/>
    <w:rsid w:val="007B2303"/>
    <w:rsid w:val="007B2C77"/>
    <w:rsid w:val="007B3414"/>
    <w:rsid w:val="007B403C"/>
    <w:rsid w:val="007B4346"/>
    <w:rsid w:val="007B68F7"/>
    <w:rsid w:val="007C4168"/>
    <w:rsid w:val="007C45D8"/>
    <w:rsid w:val="007D0020"/>
    <w:rsid w:val="007D1A27"/>
    <w:rsid w:val="007D1B24"/>
    <w:rsid w:val="007D1F15"/>
    <w:rsid w:val="007D25B1"/>
    <w:rsid w:val="007D2878"/>
    <w:rsid w:val="007D3203"/>
    <w:rsid w:val="007D4303"/>
    <w:rsid w:val="007D6BAC"/>
    <w:rsid w:val="007E273F"/>
    <w:rsid w:val="007E6161"/>
    <w:rsid w:val="007E7BAB"/>
    <w:rsid w:val="007E7DCE"/>
    <w:rsid w:val="007F02A8"/>
    <w:rsid w:val="007F1441"/>
    <w:rsid w:val="007F20AC"/>
    <w:rsid w:val="007F53A0"/>
    <w:rsid w:val="007F6CB6"/>
    <w:rsid w:val="007F7A92"/>
    <w:rsid w:val="00802428"/>
    <w:rsid w:val="008024BA"/>
    <w:rsid w:val="00802C56"/>
    <w:rsid w:val="00806DFE"/>
    <w:rsid w:val="00807A3D"/>
    <w:rsid w:val="00811205"/>
    <w:rsid w:val="00812C48"/>
    <w:rsid w:val="008146F9"/>
    <w:rsid w:val="00815CC1"/>
    <w:rsid w:val="00817A08"/>
    <w:rsid w:val="00821BB9"/>
    <w:rsid w:val="00822215"/>
    <w:rsid w:val="00824DCD"/>
    <w:rsid w:val="00833011"/>
    <w:rsid w:val="00836B8D"/>
    <w:rsid w:val="008427E4"/>
    <w:rsid w:val="00843314"/>
    <w:rsid w:val="00844569"/>
    <w:rsid w:val="00844741"/>
    <w:rsid w:val="00846137"/>
    <w:rsid w:val="008466EC"/>
    <w:rsid w:val="008474E1"/>
    <w:rsid w:val="00847D23"/>
    <w:rsid w:val="0085196B"/>
    <w:rsid w:val="00853BED"/>
    <w:rsid w:val="00857522"/>
    <w:rsid w:val="00863327"/>
    <w:rsid w:val="00863C03"/>
    <w:rsid w:val="00866F25"/>
    <w:rsid w:val="0087095B"/>
    <w:rsid w:val="00870F44"/>
    <w:rsid w:val="00871DC1"/>
    <w:rsid w:val="008724F6"/>
    <w:rsid w:val="00872565"/>
    <w:rsid w:val="00884054"/>
    <w:rsid w:val="00887CDA"/>
    <w:rsid w:val="00891C7A"/>
    <w:rsid w:val="00892DCF"/>
    <w:rsid w:val="008936E7"/>
    <w:rsid w:val="00895089"/>
    <w:rsid w:val="008951ED"/>
    <w:rsid w:val="008A0A23"/>
    <w:rsid w:val="008A0CEA"/>
    <w:rsid w:val="008A68CA"/>
    <w:rsid w:val="008A6C3A"/>
    <w:rsid w:val="008A75BE"/>
    <w:rsid w:val="008B02FB"/>
    <w:rsid w:val="008B0679"/>
    <w:rsid w:val="008B3A59"/>
    <w:rsid w:val="008B42B1"/>
    <w:rsid w:val="008B5224"/>
    <w:rsid w:val="008B7382"/>
    <w:rsid w:val="008C0375"/>
    <w:rsid w:val="008C32A8"/>
    <w:rsid w:val="008C55A3"/>
    <w:rsid w:val="008C5A03"/>
    <w:rsid w:val="008C5E94"/>
    <w:rsid w:val="008D038F"/>
    <w:rsid w:val="008D4154"/>
    <w:rsid w:val="008D4EB7"/>
    <w:rsid w:val="008D6297"/>
    <w:rsid w:val="008D6D04"/>
    <w:rsid w:val="008E1F05"/>
    <w:rsid w:val="008E3791"/>
    <w:rsid w:val="008E6375"/>
    <w:rsid w:val="008E7DB4"/>
    <w:rsid w:val="008F0117"/>
    <w:rsid w:val="008F4C65"/>
    <w:rsid w:val="008F7692"/>
    <w:rsid w:val="00905422"/>
    <w:rsid w:val="00913133"/>
    <w:rsid w:val="00913221"/>
    <w:rsid w:val="00920128"/>
    <w:rsid w:val="00921DB9"/>
    <w:rsid w:val="0092403D"/>
    <w:rsid w:val="009268BB"/>
    <w:rsid w:val="00926D4D"/>
    <w:rsid w:val="009273DE"/>
    <w:rsid w:val="00935D2F"/>
    <w:rsid w:val="00936B04"/>
    <w:rsid w:val="00940116"/>
    <w:rsid w:val="009402DB"/>
    <w:rsid w:val="009449B8"/>
    <w:rsid w:val="00944DC9"/>
    <w:rsid w:val="00945479"/>
    <w:rsid w:val="00946380"/>
    <w:rsid w:val="009464B0"/>
    <w:rsid w:val="00947A9B"/>
    <w:rsid w:val="009502C8"/>
    <w:rsid w:val="009517DA"/>
    <w:rsid w:val="0095731A"/>
    <w:rsid w:val="009611E0"/>
    <w:rsid w:val="00961369"/>
    <w:rsid w:val="00964DA7"/>
    <w:rsid w:val="00965B02"/>
    <w:rsid w:val="00965FEE"/>
    <w:rsid w:val="0096643B"/>
    <w:rsid w:val="00967FAC"/>
    <w:rsid w:val="009706B5"/>
    <w:rsid w:val="00970CB5"/>
    <w:rsid w:val="00972BDF"/>
    <w:rsid w:val="00974196"/>
    <w:rsid w:val="0098182D"/>
    <w:rsid w:val="00990C92"/>
    <w:rsid w:val="00991F20"/>
    <w:rsid w:val="009923E0"/>
    <w:rsid w:val="00996776"/>
    <w:rsid w:val="00997E87"/>
    <w:rsid w:val="009A099D"/>
    <w:rsid w:val="009A0AF8"/>
    <w:rsid w:val="009A1139"/>
    <w:rsid w:val="009A1E3E"/>
    <w:rsid w:val="009A3D4D"/>
    <w:rsid w:val="009A49FE"/>
    <w:rsid w:val="009A686F"/>
    <w:rsid w:val="009A77EC"/>
    <w:rsid w:val="009A7DBA"/>
    <w:rsid w:val="009B33A8"/>
    <w:rsid w:val="009B3487"/>
    <w:rsid w:val="009B3A89"/>
    <w:rsid w:val="009B5FB5"/>
    <w:rsid w:val="009B73FA"/>
    <w:rsid w:val="009B7C61"/>
    <w:rsid w:val="009C2422"/>
    <w:rsid w:val="009C2AE5"/>
    <w:rsid w:val="009C3793"/>
    <w:rsid w:val="009C5799"/>
    <w:rsid w:val="009C5DB9"/>
    <w:rsid w:val="009C6EBC"/>
    <w:rsid w:val="009C7074"/>
    <w:rsid w:val="009D25FE"/>
    <w:rsid w:val="009E0867"/>
    <w:rsid w:val="009E1411"/>
    <w:rsid w:val="009E45A0"/>
    <w:rsid w:val="009E45CC"/>
    <w:rsid w:val="009E52F2"/>
    <w:rsid w:val="009F018D"/>
    <w:rsid w:val="009F0515"/>
    <w:rsid w:val="009F1A4C"/>
    <w:rsid w:val="009F3C1F"/>
    <w:rsid w:val="009F614E"/>
    <w:rsid w:val="009F6571"/>
    <w:rsid w:val="009F6809"/>
    <w:rsid w:val="009F762B"/>
    <w:rsid w:val="00A00E96"/>
    <w:rsid w:val="00A02047"/>
    <w:rsid w:val="00A036BE"/>
    <w:rsid w:val="00A12205"/>
    <w:rsid w:val="00A155B9"/>
    <w:rsid w:val="00A214B4"/>
    <w:rsid w:val="00A2539C"/>
    <w:rsid w:val="00A32D63"/>
    <w:rsid w:val="00A345F6"/>
    <w:rsid w:val="00A3476F"/>
    <w:rsid w:val="00A348B5"/>
    <w:rsid w:val="00A34DDD"/>
    <w:rsid w:val="00A4436A"/>
    <w:rsid w:val="00A453DC"/>
    <w:rsid w:val="00A45721"/>
    <w:rsid w:val="00A457D1"/>
    <w:rsid w:val="00A47E87"/>
    <w:rsid w:val="00A516E8"/>
    <w:rsid w:val="00A520C9"/>
    <w:rsid w:val="00A525D9"/>
    <w:rsid w:val="00A5278D"/>
    <w:rsid w:val="00A565E7"/>
    <w:rsid w:val="00A6185A"/>
    <w:rsid w:val="00A625E2"/>
    <w:rsid w:val="00A631AB"/>
    <w:rsid w:val="00A63476"/>
    <w:rsid w:val="00A67B13"/>
    <w:rsid w:val="00A71080"/>
    <w:rsid w:val="00A72465"/>
    <w:rsid w:val="00A72DCB"/>
    <w:rsid w:val="00A75001"/>
    <w:rsid w:val="00A808E2"/>
    <w:rsid w:val="00A80C92"/>
    <w:rsid w:val="00A82461"/>
    <w:rsid w:val="00A83323"/>
    <w:rsid w:val="00A85006"/>
    <w:rsid w:val="00A851D8"/>
    <w:rsid w:val="00A85D80"/>
    <w:rsid w:val="00A86352"/>
    <w:rsid w:val="00A8746A"/>
    <w:rsid w:val="00A90295"/>
    <w:rsid w:val="00A9227B"/>
    <w:rsid w:val="00A93540"/>
    <w:rsid w:val="00A936CD"/>
    <w:rsid w:val="00A953BA"/>
    <w:rsid w:val="00AA1A2C"/>
    <w:rsid w:val="00AA207C"/>
    <w:rsid w:val="00AA2A3D"/>
    <w:rsid w:val="00AA5BAE"/>
    <w:rsid w:val="00AA5D62"/>
    <w:rsid w:val="00AA7F76"/>
    <w:rsid w:val="00AB1FD6"/>
    <w:rsid w:val="00AB3710"/>
    <w:rsid w:val="00AB37EB"/>
    <w:rsid w:val="00AB4B0F"/>
    <w:rsid w:val="00AB6C3B"/>
    <w:rsid w:val="00AC1971"/>
    <w:rsid w:val="00AD0429"/>
    <w:rsid w:val="00AD15A7"/>
    <w:rsid w:val="00AD6BEE"/>
    <w:rsid w:val="00AE008F"/>
    <w:rsid w:val="00AE1EF2"/>
    <w:rsid w:val="00AE33FE"/>
    <w:rsid w:val="00AF1248"/>
    <w:rsid w:val="00AF55AC"/>
    <w:rsid w:val="00B07D6D"/>
    <w:rsid w:val="00B1003A"/>
    <w:rsid w:val="00B11E08"/>
    <w:rsid w:val="00B12E48"/>
    <w:rsid w:val="00B13C33"/>
    <w:rsid w:val="00B13E10"/>
    <w:rsid w:val="00B14E62"/>
    <w:rsid w:val="00B177C4"/>
    <w:rsid w:val="00B23947"/>
    <w:rsid w:val="00B26C37"/>
    <w:rsid w:val="00B319FD"/>
    <w:rsid w:val="00B32CD3"/>
    <w:rsid w:val="00B34DF6"/>
    <w:rsid w:val="00B35A93"/>
    <w:rsid w:val="00B3635B"/>
    <w:rsid w:val="00B3672D"/>
    <w:rsid w:val="00B36D2B"/>
    <w:rsid w:val="00B37346"/>
    <w:rsid w:val="00B47192"/>
    <w:rsid w:val="00B4745C"/>
    <w:rsid w:val="00B477AC"/>
    <w:rsid w:val="00B55077"/>
    <w:rsid w:val="00B61D75"/>
    <w:rsid w:val="00B62F0D"/>
    <w:rsid w:val="00B66DB3"/>
    <w:rsid w:val="00B7258D"/>
    <w:rsid w:val="00B72B0F"/>
    <w:rsid w:val="00B72D1B"/>
    <w:rsid w:val="00B741B2"/>
    <w:rsid w:val="00B74929"/>
    <w:rsid w:val="00B75A86"/>
    <w:rsid w:val="00B80028"/>
    <w:rsid w:val="00B83066"/>
    <w:rsid w:val="00B833EA"/>
    <w:rsid w:val="00B85271"/>
    <w:rsid w:val="00B85EF3"/>
    <w:rsid w:val="00B9064C"/>
    <w:rsid w:val="00B9223B"/>
    <w:rsid w:val="00B97604"/>
    <w:rsid w:val="00BA11EC"/>
    <w:rsid w:val="00BA2A60"/>
    <w:rsid w:val="00BA4D1F"/>
    <w:rsid w:val="00BA732E"/>
    <w:rsid w:val="00BA7AD1"/>
    <w:rsid w:val="00BB04EC"/>
    <w:rsid w:val="00BB2250"/>
    <w:rsid w:val="00BB4A68"/>
    <w:rsid w:val="00BB739A"/>
    <w:rsid w:val="00BC0FDD"/>
    <w:rsid w:val="00BC14E6"/>
    <w:rsid w:val="00BC22E0"/>
    <w:rsid w:val="00BD30FE"/>
    <w:rsid w:val="00BD65B1"/>
    <w:rsid w:val="00BE0F79"/>
    <w:rsid w:val="00BE21EF"/>
    <w:rsid w:val="00BE28ED"/>
    <w:rsid w:val="00BE3E18"/>
    <w:rsid w:val="00BE5BC4"/>
    <w:rsid w:val="00BE688D"/>
    <w:rsid w:val="00BE7C9B"/>
    <w:rsid w:val="00BF01A7"/>
    <w:rsid w:val="00BF0A4C"/>
    <w:rsid w:val="00BF0D34"/>
    <w:rsid w:val="00BF1ECA"/>
    <w:rsid w:val="00BF3F7C"/>
    <w:rsid w:val="00BF61C6"/>
    <w:rsid w:val="00C00463"/>
    <w:rsid w:val="00C0147E"/>
    <w:rsid w:val="00C01ED6"/>
    <w:rsid w:val="00C03F20"/>
    <w:rsid w:val="00C04FE4"/>
    <w:rsid w:val="00C16E08"/>
    <w:rsid w:val="00C219E6"/>
    <w:rsid w:val="00C25084"/>
    <w:rsid w:val="00C30A4F"/>
    <w:rsid w:val="00C31401"/>
    <w:rsid w:val="00C41665"/>
    <w:rsid w:val="00C41758"/>
    <w:rsid w:val="00C429E1"/>
    <w:rsid w:val="00C462F8"/>
    <w:rsid w:val="00C70B66"/>
    <w:rsid w:val="00C71CD1"/>
    <w:rsid w:val="00C73143"/>
    <w:rsid w:val="00C77685"/>
    <w:rsid w:val="00C77815"/>
    <w:rsid w:val="00C80100"/>
    <w:rsid w:val="00C80CED"/>
    <w:rsid w:val="00C8239D"/>
    <w:rsid w:val="00C84901"/>
    <w:rsid w:val="00C8491D"/>
    <w:rsid w:val="00C85378"/>
    <w:rsid w:val="00C90E9B"/>
    <w:rsid w:val="00C928F1"/>
    <w:rsid w:val="00C9297C"/>
    <w:rsid w:val="00C92D10"/>
    <w:rsid w:val="00C9700F"/>
    <w:rsid w:val="00CA0BA2"/>
    <w:rsid w:val="00CA201A"/>
    <w:rsid w:val="00CA4F77"/>
    <w:rsid w:val="00CA621B"/>
    <w:rsid w:val="00CA6FDA"/>
    <w:rsid w:val="00CB0AFB"/>
    <w:rsid w:val="00CB266D"/>
    <w:rsid w:val="00CB3B6F"/>
    <w:rsid w:val="00CC0C5F"/>
    <w:rsid w:val="00CC14B6"/>
    <w:rsid w:val="00CC2F3D"/>
    <w:rsid w:val="00CC3508"/>
    <w:rsid w:val="00CC5144"/>
    <w:rsid w:val="00CC5FF3"/>
    <w:rsid w:val="00CD08E2"/>
    <w:rsid w:val="00CD422C"/>
    <w:rsid w:val="00CD783C"/>
    <w:rsid w:val="00CE2ADF"/>
    <w:rsid w:val="00CE3713"/>
    <w:rsid w:val="00CE6467"/>
    <w:rsid w:val="00CF0807"/>
    <w:rsid w:val="00CF1976"/>
    <w:rsid w:val="00CF1D7D"/>
    <w:rsid w:val="00CF45D3"/>
    <w:rsid w:val="00CF4B2C"/>
    <w:rsid w:val="00CF5787"/>
    <w:rsid w:val="00CF6B6C"/>
    <w:rsid w:val="00CF7CD4"/>
    <w:rsid w:val="00D01197"/>
    <w:rsid w:val="00D042BB"/>
    <w:rsid w:val="00D046B1"/>
    <w:rsid w:val="00D058B0"/>
    <w:rsid w:val="00D05C8E"/>
    <w:rsid w:val="00D06CA0"/>
    <w:rsid w:val="00D11F7D"/>
    <w:rsid w:val="00D11FC3"/>
    <w:rsid w:val="00D13098"/>
    <w:rsid w:val="00D17789"/>
    <w:rsid w:val="00D1789C"/>
    <w:rsid w:val="00D17B5C"/>
    <w:rsid w:val="00D17EDC"/>
    <w:rsid w:val="00D20AC2"/>
    <w:rsid w:val="00D21565"/>
    <w:rsid w:val="00D226BE"/>
    <w:rsid w:val="00D24514"/>
    <w:rsid w:val="00D25860"/>
    <w:rsid w:val="00D27299"/>
    <w:rsid w:val="00D2737E"/>
    <w:rsid w:val="00D274A9"/>
    <w:rsid w:val="00D32347"/>
    <w:rsid w:val="00D32644"/>
    <w:rsid w:val="00D33229"/>
    <w:rsid w:val="00D33619"/>
    <w:rsid w:val="00D338F0"/>
    <w:rsid w:val="00D40FD4"/>
    <w:rsid w:val="00D447B9"/>
    <w:rsid w:val="00D52AC7"/>
    <w:rsid w:val="00D53772"/>
    <w:rsid w:val="00D54CA9"/>
    <w:rsid w:val="00D556EC"/>
    <w:rsid w:val="00D56D67"/>
    <w:rsid w:val="00D6340F"/>
    <w:rsid w:val="00D72D16"/>
    <w:rsid w:val="00D73EBE"/>
    <w:rsid w:val="00D74213"/>
    <w:rsid w:val="00D7792E"/>
    <w:rsid w:val="00D8049E"/>
    <w:rsid w:val="00D804D4"/>
    <w:rsid w:val="00D81914"/>
    <w:rsid w:val="00D8195B"/>
    <w:rsid w:val="00D841BE"/>
    <w:rsid w:val="00D84521"/>
    <w:rsid w:val="00D8561C"/>
    <w:rsid w:val="00D8619F"/>
    <w:rsid w:val="00D86764"/>
    <w:rsid w:val="00D924C9"/>
    <w:rsid w:val="00D957E3"/>
    <w:rsid w:val="00D970E2"/>
    <w:rsid w:val="00DA1FE7"/>
    <w:rsid w:val="00DA5ABC"/>
    <w:rsid w:val="00DB0852"/>
    <w:rsid w:val="00DB235D"/>
    <w:rsid w:val="00DB2772"/>
    <w:rsid w:val="00DB3CA5"/>
    <w:rsid w:val="00DB5528"/>
    <w:rsid w:val="00DB5C0A"/>
    <w:rsid w:val="00DB5E40"/>
    <w:rsid w:val="00DC0C93"/>
    <w:rsid w:val="00DC0E09"/>
    <w:rsid w:val="00DC168A"/>
    <w:rsid w:val="00DC71B5"/>
    <w:rsid w:val="00DD13E2"/>
    <w:rsid w:val="00DD19AD"/>
    <w:rsid w:val="00DE153B"/>
    <w:rsid w:val="00DE3B70"/>
    <w:rsid w:val="00DF003C"/>
    <w:rsid w:val="00DF244E"/>
    <w:rsid w:val="00DF4501"/>
    <w:rsid w:val="00DF723C"/>
    <w:rsid w:val="00DF783E"/>
    <w:rsid w:val="00DF78AE"/>
    <w:rsid w:val="00E029A8"/>
    <w:rsid w:val="00E067DD"/>
    <w:rsid w:val="00E117EC"/>
    <w:rsid w:val="00E11DF3"/>
    <w:rsid w:val="00E11E2E"/>
    <w:rsid w:val="00E24CF4"/>
    <w:rsid w:val="00E261F8"/>
    <w:rsid w:val="00E26A43"/>
    <w:rsid w:val="00E27279"/>
    <w:rsid w:val="00E31699"/>
    <w:rsid w:val="00E316D8"/>
    <w:rsid w:val="00E32707"/>
    <w:rsid w:val="00E33949"/>
    <w:rsid w:val="00E348A5"/>
    <w:rsid w:val="00E371EC"/>
    <w:rsid w:val="00E422D7"/>
    <w:rsid w:val="00E6063A"/>
    <w:rsid w:val="00E62A59"/>
    <w:rsid w:val="00E64A3C"/>
    <w:rsid w:val="00E65AC5"/>
    <w:rsid w:val="00E679CA"/>
    <w:rsid w:val="00E703E8"/>
    <w:rsid w:val="00E71E1C"/>
    <w:rsid w:val="00E72AE3"/>
    <w:rsid w:val="00E73B0B"/>
    <w:rsid w:val="00E73B51"/>
    <w:rsid w:val="00E743B7"/>
    <w:rsid w:val="00E75CF5"/>
    <w:rsid w:val="00E76D3D"/>
    <w:rsid w:val="00E81B17"/>
    <w:rsid w:val="00E8308B"/>
    <w:rsid w:val="00E83125"/>
    <w:rsid w:val="00E83E13"/>
    <w:rsid w:val="00E83F26"/>
    <w:rsid w:val="00E86A13"/>
    <w:rsid w:val="00E86CA7"/>
    <w:rsid w:val="00E9294B"/>
    <w:rsid w:val="00EA1F89"/>
    <w:rsid w:val="00EA5BCC"/>
    <w:rsid w:val="00EB117B"/>
    <w:rsid w:val="00EB15E0"/>
    <w:rsid w:val="00EB39C0"/>
    <w:rsid w:val="00EB40D6"/>
    <w:rsid w:val="00EB5CB2"/>
    <w:rsid w:val="00EB5F75"/>
    <w:rsid w:val="00EB79CD"/>
    <w:rsid w:val="00EB7F18"/>
    <w:rsid w:val="00EC305D"/>
    <w:rsid w:val="00EC3BF2"/>
    <w:rsid w:val="00EC3C36"/>
    <w:rsid w:val="00ED6131"/>
    <w:rsid w:val="00EE0578"/>
    <w:rsid w:val="00EE0F2E"/>
    <w:rsid w:val="00EE1454"/>
    <w:rsid w:val="00EE2A41"/>
    <w:rsid w:val="00EE2C8C"/>
    <w:rsid w:val="00EE3054"/>
    <w:rsid w:val="00EE3257"/>
    <w:rsid w:val="00EE575D"/>
    <w:rsid w:val="00EE5F8D"/>
    <w:rsid w:val="00EE7A19"/>
    <w:rsid w:val="00EF09FB"/>
    <w:rsid w:val="00EF22EE"/>
    <w:rsid w:val="00EF262B"/>
    <w:rsid w:val="00EF3761"/>
    <w:rsid w:val="00EF429B"/>
    <w:rsid w:val="00EF5956"/>
    <w:rsid w:val="00F02923"/>
    <w:rsid w:val="00F02B2C"/>
    <w:rsid w:val="00F0351B"/>
    <w:rsid w:val="00F04E34"/>
    <w:rsid w:val="00F06472"/>
    <w:rsid w:val="00F06F04"/>
    <w:rsid w:val="00F0721E"/>
    <w:rsid w:val="00F0754E"/>
    <w:rsid w:val="00F110DB"/>
    <w:rsid w:val="00F13693"/>
    <w:rsid w:val="00F15A3A"/>
    <w:rsid w:val="00F16026"/>
    <w:rsid w:val="00F21975"/>
    <w:rsid w:val="00F22566"/>
    <w:rsid w:val="00F22963"/>
    <w:rsid w:val="00F25D50"/>
    <w:rsid w:val="00F2654F"/>
    <w:rsid w:val="00F37993"/>
    <w:rsid w:val="00F403EA"/>
    <w:rsid w:val="00F42753"/>
    <w:rsid w:val="00F4623D"/>
    <w:rsid w:val="00F47DEC"/>
    <w:rsid w:val="00F510DB"/>
    <w:rsid w:val="00F54525"/>
    <w:rsid w:val="00F56B30"/>
    <w:rsid w:val="00F64643"/>
    <w:rsid w:val="00F727B0"/>
    <w:rsid w:val="00F72B5D"/>
    <w:rsid w:val="00F750BE"/>
    <w:rsid w:val="00F80B44"/>
    <w:rsid w:val="00F81436"/>
    <w:rsid w:val="00F84FFF"/>
    <w:rsid w:val="00F90E93"/>
    <w:rsid w:val="00F91F36"/>
    <w:rsid w:val="00F94BD5"/>
    <w:rsid w:val="00F95A73"/>
    <w:rsid w:val="00F97F52"/>
    <w:rsid w:val="00FA2545"/>
    <w:rsid w:val="00FA32ED"/>
    <w:rsid w:val="00FA5036"/>
    <w:rsid w:val="00FB1524"/>
    <w:rsid w:val="00FB2CFE"/>
    <w:rsid w:val="00FB4AAD"/>
    <w:rsid w:val="00FB4E3D"/>
    <w:rsid w:val="00FB5348"/>
    <w:rsid w:val="00FB5F2A"/>
    <w:rsid w:val="00FB6049"/>
    <w:rsid w:val="00FC02ED"/>
    <w:rsid w:val="00FC4E89"/>
    <w:rsid w:val="00FC4F9B"/>
    <w:rsid w:val="00FC59F0"/>
    <w:rsid w:val="00FC5E56"/>
    <w:rsid w:val="00FD2899"/>
    <w:rsid w:val="00FD4599"/>
    <w:rsid w:val="00FD4784"/>
    <w:rsid w:val="00FD65FE"/>
    <w:rsid w:val="00FD68C0"/>
    <w:rsid w:val="00FD6B1B"/>
    <w:rsid w:val="00FE3D5E"/>
    <w:rsid w:val="00FE4640"/>
    <w:rsid w:val="00FF45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57C1D"/>
  <w15:chartTrackingRefBased/>
  <w15:docId w15:val="{6391A97A-2FE7-4525-83FC-FAD562D86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770FCE"/>
    <w:rPr>
      <w:color w:val="605E5C"/>
      <w:shd w:val="clear" w:color="auto" w:fill="E1DFDD"/>
    </w:rPr>
  </w:style>
  <w:style w:type="character" w:styleId="Hipervnculovisitado">
    <w:name w:val="FollowedHyperlink"/>
    <w:basedOn w:val="Fuentedeprrafopredeter"/>
    <w:uiPriority w:val="99"/>
    <w:semiHidden/>
    <w:unhideWhenUsed/>
    <w:rsid w:val="00770FCE"/>
    <w:rPr>
      <w:color w:val="954F72" w:themeColor="followedHyperlink"/>
      <w:u w:val="single"/>
    </w:rPr>
  </w:style>
  <w:style w:type="paragraph" w:customStyle="1" w:styleId="INFOEM">
    <w:name w:val="INFOEM"/>
    <w:basedOn w:val="Normal"/>
    <w:qFormat/>
    <w:rsid w:val="00217852"/>
    <w:pPr>
      <w:spacing w:before="240" w:line="360" w:lineRule="auto"/>
      <w:ind w:left="851" w:right="851"/>
      <w:jc w:val="both"/>
    </w:pPr>
    <w:rPr>
      <w:rFonts w:ascii="Palatino Linotype" w:hAnsi="Palatino Linotype"/>
      <w:i/>
      <w:szCs w:val="14"/>
    </w:rPr>
  </w:style>
  <w:style w:type="character" w:customStyle="1" w:styleId="Mencinsinresolver2">
    <w:name w:val="Mención sin resolver2"/>
    <w:basedOn w:val="Fuentedeprrafopredeter"/>
    <w:uiPriority w:val="99"/>
    <w:semiHidden/>
    <w:unhideWhenUsed/>
    <w:rsid w:val="007B2303"/>
    <w:rPr>
      <w:color w:val="605E5C"/>
      <w:shd w:val="clear" w:color="auto" w:fill="E1DFDD"/>
    </w:rPr>
  </w:style>
  <w:style w:type="character" w:customStyle="1" w:styleId="highlight">
    <w:name w:val="highlight"/>
    <w:basedOn w:val="Fuentedeprrafopredeter"/>
    <w:rsid w:val="005E48E4"/>
  </w:style>
  <w:style w:type="table" w:styleId="Tablaconcuadrcula">
    <w:name w:val="Table Grid"/>
    <w:basedOn w:val="Tablanormal"/>
    <w:uiPriority w:val="39"/>
    <w:rsid w:val="00DB5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247D10"/>
    <w:pPr>
      <w:spacing w:before="240" w:line="360" w:lineRule="auto"/>
      <w:ind w:left="851" w:right="851"/>
      <w:jc w:val="both"/>
    </w:pPr>
    <w:rPr>
      <w:rFonts w:ascii="Palatino Linotype" w:hAnsi="Palatino Linotype" w:cs="Arial"/>
      <w:i/>
    </w:rPr>
  </w:style>
  <w:style w:type="character" w:styleId="Refdecomentario">
    <w:name w:val="annotation reference"/>
    <w:basedOn w:val="Fuentedeprrafopredeter"/>
    <w:uiPriority w:val="99"/>
    <w:semiHidden/>
    <w:unhideWhenUsed/>
    <w:rsid w:val="00C8239D"/>
    <w:rPr>
      <w:sz w:val="16"/>
      <w:szCs w:val="16"/>
    </w:rPr>
  </w:style>
  <w:style w:type="paragraph" w:styleId="Textocomentario">
    <w:name w:val="annotation text"/>
    <w:basedOn w:val="Normal"/>
    <w:link w:val="TextocomentarioCar"/>
    <w:uiPriority w:val="99"/>
    <w:semiHidden/>
    <w:unhideWhenUsed/>
    <w:rsid w:val="00C823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8239D"/>
    <w:rPr>
      <w:sz w:val="20"/>
      <w:szCs w:val="20"/>
    </w:rPr>
  </w:style>
  <w:style w:type="paragraph" w:styleId="Asuntodelcomentario">
    <w:name w:val="annotation subject"/>
    <w:basedOn w:val="Textocomentario"/>
    <w:next w:val="Textocomentario"/>
    <w:link w:val="AsuntodelcomentarioCar"/>
    <w:uiPriority w:val="99"/>
    <w:semiHidden/>
    <w:unhideWhenUsed/>
    <w:rsid w:val="00C8239D"/>
    <w:rPr>
      <w:b/>
      <w:bCs/>
    </w:rPr>
  </w:style>
  <w:style w:type="character" w:customStyle="1" w:styleId="AsuntodelcomentarioCar">
    <w:name w:val="Asunto del comentario Car"/>
    <w:basedOn w:val="TextocomentarioCar"/>
    <w:link w:val="Asuntodelcomentario"/>
    <w:uiPriority w:val="99"/>
    <w:semiHidden/>
    <w:rsid w:val="00C8239D"/>
    <w:rPr>
      <w:b/>
      <w:bCs/>
      <w:sz w:val="20"/>
      <w:szCs w:val="20"/>
    </w:rPr>
  </w:style>
  <w:style w:type="character" w:styleId="nfasis">
    <w:name w:val="Emphasis"/>
    <w:basedOn w:val="Fuentedeprrafopredeter"/>
    <w:uiPriority w:val="20"/>
    <w:qFormat/>
    <w:rsid w:val="00E703E8"/>
    <w:rPr>
      <w:i/>
      <w:iCs/>
    </w:rPr>
  </w:style>
  <w:style w:type="paragraph" w:customStyle="1" w:styleId="infoem0">
    <w:name w:val="infoem"/>
    <w:basedOn w:val="Sinespaciado"/>
    <w:qFormat/>
    <w:rsid w:val="00EF22EE"/>
    <w:pPr>
      <w:spacing w:before="240" w:after="160" w:line="360" w:lineRule="auto"/>
      <w:ind w:left="851" w:right="851"/>
      <w:jc w:val="both"/>
    </w:pPr>
    <w:rPr>
      <w:rFonts w:ascii="Palatino Linotype" w:eastAsiaTheme="minorHAnsi" w:hAnsi="Palatino Linotype" w:cs="Arial"/>
      <w:i/>
      <w:sz w:val="22"/>
      <w:lang w:eastAsia="en-US"/>
    </w:rPr>
  </w:style>
  <w:style w:type="paragraph" w:styleId="NormalWeb">
    <w:name w:val="Normal (Web)"/>
    <w:basedOn w:val="Normal"/>
    <w:uiPriority w:val="99"/>
    <w:semiHidden/>
    <w:unhideWhenUsed/>
    <w:rsid w:val="00096C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
    <w:name w:val="j"/>
    <w:basedOn w:val="Normal"/>
    <w:rsid w:val="005523D5"/>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Mencinsinresolver3">
    <w:name w:val="Mención sin resolver3"/>
    <w:basedOn w:val="Fuentedeprrafopredeter"/>
    <w:uiPriority w:val="99"/>
    <w:semiHidden/>
    <w:unhideWhenUsed/>
    <w:rsid w:val="0056134C"/>
    <w:rPr>
      <w:color w:val="605E5C"/>
      <w:shd w:val="clear" w:color="auto" w:fill="E1DFDD"/>
    </w:rPr>
  </w:style>
  <w:style w:type="character" w:customStyle="1" w:styleId="markedcontent">
    <w:name w:val="markedcontent"/>
    <w:basedOn w:val="Fuentedeprrafopredeter"/>
    <w:rsid w:val="000F2554"/>
  </w:style>
  <w:style w:type="paragraph" w:customStyle="1" w:styleId="infoemcitas">
    <w:name w:val="infoem citas"/>
    <w:basedOn w:val="Normal"/>
    <w:qFormat/>
    <w:rsid w:val="00BE0F79"/>
    <w:pPr>
      <w:spacing w:before="240" w:line="360" w:lineRule="auto"/>
      <w:ind w:left="851" w:right="851"/>
      <w:jc w:val="both"/>
    </w:pPr>
    <w:rPr>
      <w:rFonts w:ascii="Palatino Linotype" w:hAnsi="Palatino Linotype"/>
      <w:i/>
    </w:rPr>
  </w:style>
  <w:style w:type="paragraph" w:customStyle="1" w:styleId="CitasINFOEM">
    <w:name w:val="Citas INFOEM"/>
    <w:basedOn w:val="Normal"/>
    <w:qFormat/>
    <w:rsid w:val="000314F0"/>
    <w:pPr>
      <w:spacing w:before="240" w:line="360" w:lineRule="auto"/>
      <w:ind w:left="851" w:right="851"/>
      <w:jc w:val="both"/>
    </w:pPr>
    <w:rPr>
      <w:rFonts w:ascii="Palatino Linotype" w:eastAsia="Times New Roman" w:hAnsi="Palatino Linotype" w:cs="Times New Roman"/>
      <w:i/>
      <w:szCs w:val="24"/>
    </w:rPr>
  </w:style>
  <w:style w:type="character" w:customStyle="1" w:styleId="apple-style-span">
    <w:name w:val="apple-style-span"/>
    <w:rsid w:val="003900CF"/>
  </w:style>
  <w:style w:type="character" w:customStyle="1" w:styleId="UnresolvedMention">
    <w:name w:val="Unresolved Mention"/>
    <w:basedOn w:val="Fuentedeprrafopredeter"/>
    <w:uiPriority w:val="99"/>
    <w:semiHidden/>
    <w:unhideWhenUsed/>
    <w:rsid w:val="00DB0852"/>
    <w:rPr>
      <w:color w:val="605E5C"/>
      <w:shd w:val="clear" w:color="auto" w:fill="E1DFDD"/>
    </w:rPr>
  </w:style>
  <w:style w:type="paragraph" w:styleId="Textosinformato">
    <w:name w:val="Plain Text"/>
    <w:basedOn w:val="Normal"/>
    <w:link w:val="TextosinformatoCar"/>
    <w:semiHidden/>
    <w:rsid w:val="00846137"/>
    <w:pPr>
      <w:spacing w:after="0" w:line="240" w:lineRule="auto"/>
    </w:pPr>
    <w:rPr>
      <w:rFonts w:ascii="Bookman Old Style" w:eastAsia="Times New Roman" w:hAnsi="Bookman Old Style" w:cs="Times New Roman"/>
      <w:snapToGrid w:val="0"/>
      <w:sz w:val="20"/>
      <w:szCs w:val="20"/>
      <w:lang w:val="es-ES" w:eastAsia="es-ES"/>
    </w:rPr>
  </w:style>
  <w:style w:type="character" w:customStyle="1" w:styleId="TextosinformatoCar">
    <w:name w:val="Texto sin formato Car"/>
    <w:basedOn w:val="Fuentedeprrafopredeter"/>
    <w:link w:val="Textosinformato"/>
    <w:semiHidden/>
    <w:rsid w:val="00846137"/>
    <w:rPr>
      <w:rFonts w:ascii="Bookman Old Style" w:eastAsia="Times New Roman" w:hAnsi="Bookman Old Style" w:cs="Times New Roman"/>
      <w:snapToGrid w:val="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35758327">
      <w:bodyDiv w:val="1"/>
      <w:marLeft w:val="0"/>
      <w:marRight w:val="0"/>
      <w:marTop w:val="0"/>
      <w:marBottom w:val="0"/>
      <w:divBdr>
        <w:top w:val="none" w:sz="0" w:space="0" w:color="auto"/>
        <w:left w:val="none" w:sz="0" w:space="0" w:color="auto"/>
        <w:bottom w:val="none" w:sz="0" w:space="0" w:color="auto"/>
        <w:right w:val="none" w:sz="0" w:space="0" w:color="auto"/>
      </w:divBdr>
    </w:div>
    <w:div w:id="483010731">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07137243">
      <w:bodyDiv w:val="1"/>
      <w:marLeft w:val="0"/>
      <w:marRight w:val="0"/>
      <w:marTop w:val="0"/>
      <w:marBottom w:val="0"/>
      <w:divBdr>
        <w:top w:val="none" w:sz="0" w:space="0" w:color="auto"/>
        <w:left w:val="none" w:sz="0" w:space="0" w:color="auto"/>
        <w:bottom w:val="none" w:sz="0" w:space="0" w:color="auto"/>
        <w:right w:val="none" w:sz="0" w:space="0" w:color="auto"/>
      </w:divBdr>
    </w:div>
    <w:div w:id="518932729">
      <w:bodyDiv w:val="1"/>
      <w:marLeft w:val="0"/>
      <w:marRight w:val="0"/>
      <w:marTop w:val="0"/>
      <w:marBottom w:val="0"/>
      <w:divBdr>
        <w:top w:val="none" w:sz="0" w:space="0" w:color="auto"/>
        <w:left w:val="none" w:sz="0" w:space="0" w:color="auto"/>
        <w:bottom w:val="none" w:sz="0" w:space="0" w:color="auto"/>
        <w:right w:val="none" w:sz="0" w:space="0" w:color="auto"/>
      </w:divBdr>
    </w:div>
    <w:div w:id="532428847">
      <w:bodyDiv w:val="1"/>
      <w:marLeft w:val="0"/>
      <w:marRight w:val="0"/>
      <w:marTop w:val="0"/>
      <w:marBottom w:val="0"/>
      <w:divBdr>
        <w:top w:val="none" w:sz="0" w:space="0" w:color="auto"/>
        <w:left w:val="none" w:sz="0" w:space="0" w:color="auto"/>
        <w:bottom w:val="none" w:sz="0" w:space="0" w:color="auto"/>
        <w:right w:val="none" w:sz="0" w:space="0" w:color="auto"/>
      </w:divBdr>
    </w:div>
    <w:div w:id="554245668">
      <w:bodyDiv w:val="1"/>
      <w:marLeft w:val="0"/>
      <w:marRight w:val="0"/>
      <w:marTop w:val="0"/>
      <w:marBottom w:val="0"/>
      <w:divBdr>
        <w:top w:val="none" w:sz="0" w:space="0" w:color="auto"/>
        <w:left w:val="none" w:sz="0" w:space="0" w:color="auto"/>
        <w:bottom w:val="none" w:sz="0" w:space="0" w:color="auto"/>
        <w:right w:val="none" w:sz="0" w:space="0" w:color="auto"/>
      </w:divBdr>
    </w:div>
    <w:div w:id="623273245">
      <w:bodyDiv w:val="1"/>
      <w:marLeft w:val="0"/>
      <w:marRight w:val="0"/>
      <w:marTop w:val="0"/>
      <w:marBottom w:val="0"/>
      <w:divBdr>
        <w:top w:val="none" w:sz="0" w:space="0" w:color="auto"/>
        <w:left w:val="none" w:sz="0" w:space="0" w:color="auto"/>
        <w:bottom w:val="none" w:sz="0" w:space="0" w:color="auto"/>
        <w:right w:val="none" w:sz="0" w:space="0" w:color="auto"/>
      </w:divBdr>
    </w:div>
    <w:div w:id="642465649">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4670175">
      <w:bodyDiv w:val="1"/>
      <w:marLeft w:val="0"/>
      <w:marRight w:val="0"/>
      <w:marTop w:val="0"/>
      <w:marBottom w:val="0"/>
      <w:divBdr>
        <w:top w:val="none" w:sz="0" w:space="0" w:color="auto"/>
        <w:left w:val="none" w:sz="0" w:space="0" w:color="auto"/>
        <w:bottom w:val="none" w:sz="0" w:space="0" w:color="auto"/>
        <w:right w:val="none" w:sz="0" w:space="0" w:color="auto"/>
      </w:divBdr>
    </w:div>
    <w:div w:id="755592802">
      <w:bodyDiv w:val="1"/>
      <w:marLeft w:val="0"/>
      <w:marRight w:val="0"/>
      <w:marTop w:val="0"/>
      <w:marBottom w:val="0"/>
      <w:divBdr>
        <w:top w:val="none" w:sz="0" w:space="0" w:color="auto"/>
        <w:left w:val="none" w:sz="0" w:space="0" w:color="auto"/>
        <w:bottom w:val="none" w:sz="0" w:space="0" w:color="auto"/>
        <w:right w:val="none" w:sz="0" w:space="0" w:color="auto"/>
      </w:divBdr>
    </w:div>
    <w:div w:id="780732998">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791435863">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11411869">
      <w:bodyDiv w:val="1"/>
      <w:marLeft w:val="0"/>
      <w:marRight w:val="0"/>
      <w:marTop w:val="0"/>
      <w:marBottom w:val="0"/>
      <w:divBdr>
        <w:top w:val="none" w:sz="0" w:space="0" w:color="auto"/>
        <w:left w:val="none" w:sz="0" w:space="0" w:color="auto"/>
        <w:bottom w:val="none" w:sz="0" w:space="0" w:color="auto"/>
        <w:right w:val="none" w:sz="0" w:space="0" w:color="auto"/>
      </w:divBdr>
    </w:div>
    <w:div w:id="833648718">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0870464">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02928978">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76841482">
      <w:bodyDiv w:val="1"/>
      <w:marLeft w:val="0"/>
      <w:marRight w:val="0"/>
      <w:marTop w:val="0"/>
      <w:marBottom w:val="0"/>
      <w:divBdr>
        <w:top w:val="none" w:sz="0" w:space="0" w:color="auto"/>
        <w:left w:val="none" w:sz="0" w:space="0" w:color="auto"/>
        <w:bottom w:val="none" w:sz="0" w:space="0" w:color="auto"/>
        <w:right w:val="none" w:sz="0" w:space="0" w:color="auto"/>
      </w:divBdr>
    </w:div>
    <w:div w:id="1212613041">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26148782">
      <w:bodyDiv w:val="1"/>
      <w:marLeft w:val="0"/>
      <w:marRight w:val="0"/>
      <w:marTop w:val="0"/>
      <w:marBottom w:val="0"/>
      <w:divBdr>
        <w:top w:val="none" w:sz="0" w:space="0" w:color="auto"/>
        <w:left w:val="none" w:sz="0" w:space="0" w:color="auto"/>
        <w:bottom w:val="none" w:sz="0" w:space="0" w:color="auto"/>
        <w:right w:val="none" w:sz="0" w:space="0" w:color="auto"/>
      </w:divBdr>
    </w:div>
    <w:div w:id="1436902775">
      <w:bodyDiv w:val="1"/>
      <w:marLeft w:val="0"/>
      <w:marRight w:val="0"/>
      <w:marTop w:val="0"/>
      <w:marBottom w:val="0"/>
      <w:divBdr>
        <w:top w:val="none" w:sz="0" w:space="0" w:color="auto"/>
        <w:left w:val="none" w:sz="0" w:space="0" w:color="auto"/>
        <w:bottom w:val="none" w:sz="0" w:space="0" w:color="auto"/>
        <w:right w:val="none" w:sz="0" w:space="0" w:color="auto"/>
      </w:divBdr>
    </w:div>
    <w:div w:id="1483280349">
      <w:bodyDiv w:val="1"/>
      <w:marLeft w:val="0"/>
      <w:marRight w:val="0"/>
      <w:marTop w:val="0"/>
      <w:marBottom w:val="0"/>
      <w:divBdr>
        <w:top w:val="none" w:sz="0" w:space="0" w:color="auto"/>
        <w:left w:val="none" w:sz="0" w:space="0" w:color="auto"/>
        <w:bottom w:val="none" w:sz="0" w:space="0" w:color="auto"/>
        <w:right w:val="none" w:sz="0" w:space="0" w:color="auto"/>
      </w:divBdr>
    </w:div>
    <w:div w:id="1486050785">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8977937">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3112882">
      <w:bodyDiv w:val="1"/>
      <w:marLeft w:val="0"/>
      <w:marRight w:val="0"/>
      <w:marTop w:val="0"/>
      <w:marBottom w:val="0"/>
      <w:divBdr>
        <w:top w:val="none" w:sz="0" w:space="0" w:color="auto"/>
        <w:left w:val="none" w:sz="0" w:space="0" w:color="auto"/>
        <w:bottom w:val="none" w:sz="0" w:space="0" w:color="auto"/>
        <w:right w:val="none" w:sz="0" w:space="0" w:color="auto"/>
      </w:divBdr>
    </w:div>
    <w:div w:id="188640827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2028870846">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79593076">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opendatacharter.net/principles-es/"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418DD-9F49-477C-B59E-11EEFF22C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58</Pages>
  <Words>11250</Words>
  <Characters>61877</Characters>
  <Application>Microsoft Office Word</Application>
  <DocSecurity>0</DocSecurity>
  <Lines>515</Lines>
  <Paragraphs>145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26</cp:revision>
  <cp:lastPrinted>2026-05-14T19:45:00Z</cp:lastPrinted>
  <dcterms:created xsi:type="dcterms:W3CDTF">2026-04-15T22:19:00Z</dcterms:created>
  <dcterms:modified xsi:type="dcterms:W3CDTF">2026-05-19T16:16:00Z</dcterms:modified>
</cp:coreProperties>
</file>