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DF1" w:rsidRPr="00D10FE4" w:rsidRDefault="009D3673" w:rsidP="00D13D4B">
      <w:pPr>
        <w:tabs>
          <w:tab w:val="left" w:pos="3465"/>
        </w:tabs>
        <w:spacing w:line="360" w:lineRule="auto"/>
        <w:ind w:right="49"/>
        <w:jc w:val="both"/>
        <w:rPr>
          <w:rFonts w:ascii="Palatino Linotype" w:eastAsia="Palatino Linotype" w:hAnsi="Palatino Linotype" w:cs="Palatino Linotype"/>
          <w:b/>
        </w:rPr>
      </w:pPr>
      <w:bookmarkStart w:id="0" w:name="_GoBack"/>
      <w:bookmarkEnd w:id="0"/>
      <w:r w:rsidRPr="00D13D4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w:t>
      </w:r>
      <w:r w:rsidR="0081462E" w:rsidRPr="00D13D4B">
        <w:rPr>
          <w:rFonts w:ascii="Palatino Linotype" w:eastAsia="Palatino Linotype" w:hAnsi="Palatino Linotype" w:cs="Palatino Linotype"/>
        </w:rPr>
        <w:t xml:space="preserve">tado de México; </w:t>
      </w:r>
      <w:r w:rsidR="0081462E" w:rsidRPr="00D10FE4">
        <w:rPr>
          <w:rFonts w:ascii="Palatino Linotype" w:eastAsia="Palatino Linotype" w:hAnsi="Palatino Linotype" w:cs="Palatino Linotype"/>
          <w:b/>
        </w:rPr>
        <w:t xml:space="preserve">de fecha </w:t>
      </w:r>
      <w:r w:rsidR="008F2B76" w:rsidRPr="00D10FE4">
        <w:rPr>
          <w:rFonts w:ascii="Palatino Linotype" w:eastAsia="Palatino Linotype" w:hAnsi="Palatino Linotype" w:cs="Palatino Linotype"/>
          <w:b/>
        </w:rPr>
        <w:t>cinco</w:t>
      </w:r>
      <w:r w:rsidR="00D10FE4" w:rsidRPr="00D10FE4">
        <w:rPr>
          <w:rFonts w:ascii="Palatino Linotype" w:eastAsia="Palatino Linotype" w:hAnsi="Palatino Linotype" w:cs="Palatino Linotype"/>
          <w:b/>
        </w:rPr>
        <w:t xml:space="preserve"> (05)</w:t>
      </w:r>
      <w:r w:rsidR="004B5F96" w:rsidRPr="00D10FE4">
        <w:rPr>
          <w:rFonts w:ascii="Palatino Linotype" w:eastAsia="Palatino Linotype" w:hAnsi="Palatino Linotype" w:cs="Palatino Linotype"/>
          <w:b/>
        </w:rPr>
        <w:t xml:space="preserve"> de </w:t>
      </w:r>
      <w:r w:rsidR="008F2B76" w:rsidRPr="00D10FE4">
        <w:rPr>
          <w:rFonts w:ascii="Palatino Linotype" w:eastAsia="Palatino Linotype" w:hAnsi="Palatino Linotype" w:cs="Palatino Linotype"/>
          <w:b/>
        </w:rPr>
        <w:t>febrero</w:t>
      </w:r>
      <w:r w:rsidR="007D013F" w:rsidRPr="00D10FE4">
        <w:rPr>
          <w:rFonts w:ascii="Palatino Linotype" w:eastAsia="Palatino Linotype" w:hAnsi="Palatino Linotype" w:cs="Palatino Linotype"/>
          <w:b/>
        </w:rPr>
        <w:t xml:space="preserve"> de dos mil veintiséis</w:t>
      </w:r>
      <w:r w:rsidRPr="00D10FE4">
        <w:rPr>
          <w:rFonts w:ascii="Palatino Linotype" w:eastAsia="Palatino Linotype" w:hAnsi="Palatino Linotype" w:cs="Palatino Linotype"/>
          <w:b/>
        </w:rPr>
        <w:t>.</w:t>
      </w:r>
    </w:p>
    <w:p w:rsidR="00B84DF1" w:rsidRPr="00D13D4B" w:rsidRDefault="00B84DF1" w:rsidP="00D13D4B">
      <w:pPr>
        <w:tabs>
          <w:tab w:val="left" w:pos="3465"/>
        </w:tabs>
        <w:spacing w:line="360" w:lineRule="auto"/>
        <w:ind w:right="49"/>
        <w:jc w:val="both"/>
        <w:rPr>
          <w:rFonts w:ascii="Palatino Linotype" w:eastAsia="Palatino Linotype" w:hAnsi="Palatino Linotype" w:cs="Palatino Linotype"/>
        </w:rPr>
      </w:pPr>
    </w:p>
    <w:p w:rsidR="00B84DF1" w:rsidRPr="00D13D4B" w:rsidRDefault="009D3673" w:rsidP="00D13D4B">
      <w:pPr>
        <w:spacing w:line="360" w:lineRule="auto"/>
        <w:ind w:right="49"/>
        <w:jc w:val="both"/>
        <w:rPr>
          <w:rFonts w:ascii="Palatino Linotype" w:eastAsia="Palatino Linotype" w:hAnsi="Palatino Linotype" w:cs="Palatino Linotype"/>
        </w:rPr>
      </w:pPr>
      <w:r w:rsidRPr="00D13D4B">
        <w:rPr>
          <w:rFonts w:ascii="Palatino Linotype" w:eastAsia="Palatino Linotype" w:hAnsi="Palatino Linotype" w:cs="Palatino Linotype"/>
          <w:b/>
        </w:rPr>
        <w:t xml:space="preserve">VISTAS </w:t>
      </w:r>
      <w:r w:rsidRPr="00D13D4B">
        <w:rPr>
          <w:rFonts w:ascii="Palatino Linotype" w:eastAsia="Palatino Linotype" w:hAnsi="Palatino Linotype" w:cs="Palatino Linotype"/>
        </w:rPr>
        <w:t xml:space="preserve">las constancias para resolver el Recurso de Revisión </w:t>
      </w:r>
      <w:r w:rsidR="00DB7C4B" w:rsidRPr="00D13D4B">
        <w:rPr>
          <w:rFonts w:ascii="Palatino Linotype" w:eastAsia="Palatino Linotype" w:hAnsi="Palatino Linotype" w:cs="Palatino Linotype"/>
          <w:b/>
        </w:rPr>
        <w:t>14448/INFOEM/IP/RR/2025</w:t>
      </w:r>
      <w:r w:rsidRPr="00D13D4B">
        <w:rPr>
          <w:rFonts w:ascii="Palatino Linotype" w:eastAsia="Palatino Linotype" w:hAnsi="Palatino Linotype" w:cs="Palatino Linotype"/>
          <w:b/>
        </w:rPr>
        <w:t>,</w:t>
      </w:r>
      <w:r w:rsidRPr="00D13D4B">
        <w:rPr>
          <w:rFonts w:ascii="Palatino Linotype" w:eastAsia="Palatino Linotype" w:hAnsi="Palatino Linotype" w:cs="Palatino Linotype"/>
        </w:rPr>
        <w:t xml:space="preserve"> presentado por </w:t>
      </w:r>
      <w:r w:rsidR="001D35B9">
        <w:rPr>
          <w:rFonts w:ascii="Palatino Linotype" w:eastAsia="Palatino Linotype" w:hAnsi="Palatino Linotype" w:cs="Palatino Linotype"/>
          <w:b/>
        </w:rPr>
        <w:t>XXXX</w:t>
      </w:r>
      <w:r w:rsidRPr="00D13D4B">
        <w:rPr>
          <w:rFonts w:ascii="Palatino Linotype" w:eastAsia="Palatino Linotype" w:hAnsi="Palatino Linotype" w:cs="Palatino Linotype"/>
          <w:b/>
        </w:rPr>
        <w:t>,</w:t>
      </w:r>
      <w:r w:rsidRPr="00D13D4B">
        <w:rPr>
          <w:rFonts w:ascii="Palatino Linotype" w:eastAsia="Palatino Linotype" w:hAnsi="Palatino Linotype" w:cs="Palatino Linotype"/>
        </w:rPr>
        <w:t xml:space="preserve"> a quie</w:t>
      </w:r>
      <w:r w:rsidR="0064652D" w:rsidRPr="00D13D4B">
        <w:rPr>
          <w:rFonts w:ascii="Palatino Linotype" w:eastAsia="Palatino Linotype" w:hAnsi="Palatino Linotype" w:cs="Palatino Linotype"/>
        </w:rPr>
        <w:t xml:space="preserve">n en lo sucesivo se denominará </w:t>
      </w:r>
      <w:r w:rsidRPr="00D13D4B">
        <w:rPr>
          <w:rFonts w:ascii="Palatino Linotype" w:eastAsia="Palatino Linotype" w:hAnsi="Palatino Linotype" w:cs="Palatino Linotype"/>
          <w:b/>
        </w:rPr>
        <w:t>EL RECURRENTE</w:t>
      </w:r>
      <w:r w:rsidRPr="00D13D4B">
        <w:rPr>
          <w:rFonts w:ascii="Palatino Linotype" w:eastAsia="Palatino Linotype" w:hAnsi="Palatino Linotype" w:cs="Palatino Linotype"/>
        </w:rPr>
        <w:t xml:space="preserve">, en contra de la respuesta otorgada a la </w:t>
      </w:r>
      <w:r w:rsidR="0044042A" w:rsidRPr="00D13D4B">
        <w:rPr>
          <w:rFonts w:ascii="Palatino Linotype" w:eastAsia="Palatino Linotype" w:hAnsi="Palatino Linotype" w:cs="Palatino Linotype"/>
        </w:rPr>
        <w:t>S</w:t>
      </w:r>
      <w:r w:rsidRPr="00D13D4B">
        <w:rPr>
          <w:rFonts w:ascii="Palatino Linotype" w:eastAsia="Palatino Linotype" w:hAnsi="Palatino Linotype" w:cs="Palatino Linotype"/>
        </w:rPr>
        <w:t xml:space="preserve">olicitud de </w:t>
      </w:r>
      <w:r w:rsidR="0044042A" w:rsidRPr="00D13D4B">
        <w:rPr>
          <w:rFonts w:ascii="Palatino Linotype" w:eastAsia="Palatino Linotype" w:hAnsi="Palatino Linotype" w:cs="Palatino Linotype"/>
        </w:rPr>
        <w:t>I</w:t>
      </w:r>
      <w:r w:rsidRPr="00D13D4B">
        <w:rPr>
          <w:rFonts w:ascii="Palatino Linotype" w:eastAsia="Palatino Linotype" w:hAnsi="Palatino Linotype" w:cs="Palatino Linotype"/>
        </w:rPr>
        <w:t xml:space="preserve">nformación con número de folio </w:t>
      </w:r>
      <w:r w:rsidR="00DB7C4B" w:rsidRPr="00D13D4B">
        <w:rPr>
          <w:rFonts w:ascii="Palatino Linotype" w:eastAsia="Palatino Linotype" w:hAnsi="Palatino Linotype" w:cs="Palatino Linotype"/>
          <w:b/>
        </w:rPr>
        <w:t>00889/ECATEPEC/IP/2025</w:t>
      </w:r>
      <w:r w:rsidRPr="00D13D4B">
        <w:rPr>
          <w:rFonts w:ascii="Palatino Linotype" w:eastAsia="Palatino Linotype" w:hAnsi="Palatino Linotype" w:cs="Palatino Linotype"/>
        </w:rPr>
        <w:t xml:space="preserve">, por parte del </w:t>
      </w:r>
      <w:r w:rsidR="00DB7C4B" w:rsidRPr="00D13D4B">
        <w:rPr>
          <w:rFonts w:ascii="Palatino Linotype" w:eastAsia="Palatino Linotype" w:hAnsi="Palatino Linotype" w:cs="Palatino Linotype"/>
          <w:b/>
        </w:rPr>
        <w:t>Ayuntamiento de Ecatepec de Morelos</w:t>
      </w:r>
      <w:r w:rsidRPr="00D13D4B">
        <w:rPr>
          <w:rFonts w:ascii="Palatino Linotype" w:eastAsia="Palatino Linotype" w:hAnsi="Palatino Linotype" w:cs="Palatino Linotype"/>
          <w:b/>
        </w:rPr>
        <w:t xml:space="preserve">, </w:t>
      </w:r>
      <w:r w:rsidRPr="00D13D4B">
        <w:rPr>
          <w:rFonts w:ascii="Palatino Linotype" w:eastAsia="Palatino Linotype" w:hAnsi="Palatino Linotype" w:cs="Palatino Linotype"/>
        </w:rPr>
        <w:t xml:space="preserve">en adelante </w:t>
      </w:r>
      <w:r w:rsidRPr="00D13D4B">
        <w:rPr>
          <w:rFonts w:ascii="Palatino Linotype" w:eastAsia="Palatino Linotype" w:hAnsi="Palatino Linotype" w:cs="Palatino Linotype"/>
          <w:b/>
        </w:rPr>
        <w:t>EL SUJETO OBLIGADO,</w:t>
      </w:r>
      <w:r w:rsidRPr="00D13D4B">
        <w:rPr>
          <w:rFonts w:ascii="Palatino Linotype" w:eastAsia="Palatino Linotype" w:hAnsi="Palatino Linotype" w:cs="Palatino Linotype"/>
        </w:rPr>
        <w:t xml:space="preserve"> se emite la presente </w:t>
      </w:r>
      <w:r w:rsidR="0081462E" w:rsidRPr="00D13D4B">
        <w:rPr>
          <w:rFonts w:ascii="Palatino Linotype" w:eastAsia="Palatino Linotype" w:hAnsi="Palatino Linotype" w:cs="Palatino Linotype"/>
        </w:rPr>
        <w:t>R</w:t>
      </w:r>
      <w:r w:rsidRPr="00D13D4B">
        <w:rPr>
          <w:rFonts w:ascii="Palatino Linotype" w:eastAsia="Palatino Linotype" w:hAnsi="Palatino Linotype" w:cs="Palatino Linotype"/>
        </w:rPr>
        <w:t>esolución con base en los siguientes:</w:t>
      </w:r>
    </w:p>
    <w:p w:rsidR="00B84DF1" w:rsidRPr="00D13D4B" w:rsidRDefault="00B84DF1" w:rsidP="00D13D4B">
      <w:pPr>
        <w:spacing w:line="360" w:lineRule="auto"/>
        <w:ind w:right="49"/>
        <w:jc w:val="both"/>
        <w:rPr>
          <w:rFonts w:ascii="Palatino Linotype" w:eastAsia="Palatino Linotype" w:hAnsi="Palatino Linotype" w:cs="Palatino Linotype"/>
        </w:rPr>
      </w:pPr>
    </w:p>
    <w:p w:rsidR="00B84DF1" w:rsidRPr="00D13D4B" w:rsidRDefault="009D3673" w:rsidP="00D13D4B">
      <w:pPr>
        <w:pStyle w:val="Ttulo1"/>
        <w:spacing w:before="0" w:line="360" w:lineRule="auto"/>
        <w:ind w:right="49"/>
        <w:jc w:val="center"/>
        <w:rPr>
          <w:rFonts w:ascii="Palatino Linotype" w:eastAsia="Palatino Linotype" w:hAnsi="Palatino Linotype" w:cs="Palatino Linotype"/>
          <w:b/>
          <w:color w:val="000000"/>
          <w:sz w:val="24"/>
          <w:szCs w:val="24"/>
        </w:rPr>
      </w:pPr>
      <w:bookmarkStart w:id="1" w:name="_heading=h.gjdgxs" w:colFirst="0" w:colLast="0"/>
      <w:bookmarkEnd w:id="1"/>
      <w:r w:rsidRPr="00D13D4B">
        <w:rPr>
          <w:rFonts w:ascii="Palatino Linotype" w:eastAsia="Palatino Linotype" w:hAnsi="Palatino Linotype" w:cs="Palatino Linotype"/>
          <w:b/>
          <w:color w:val="000000"/>
          <w:sz w:val="24"/>
          <w:szCs w:val="24"/>
        </w:rPr>
        <w:t>A N T E C E D E N T E S</w:t>
      </w:r>
    </w:p>
    <w:p w:rsidR="00B84DF1" w:rsidRPr="00D13D4B" w:rsidRDefault="00B84DF1" w:rsidP="00D13D4B">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84DF1" w:rsidRPr="00D13D4B" w:rsidRDefault="009D3673" w:rsidP="00D13D4B">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D13D4B">
        <w:rPr>
          <w:rFonts w:ascii="Palatino Linotype" w:eastAsia="Palatino Linotype" w:hAnsi="Palatino Linotype" w:cs="Palatino Linotype"/>
          <w:color w:val="000000"/>
        </w:rPr>
        <w:t>El día</w:t>
      </w:r>
      <w:r w:rsidRPr="00D13D4B">
        <w:rPr>
          <w:rFonts w:ascii="Palatino Linotype" w:eastAsia="Palatino Linotype" w:hAnsi="Palatino Linotype" w:cs="Palatino Linotype"/>
          <w:b/>
          <w:color w:val="000000"/>
        </w:rPr>
        <w:t xml:space="preserve"> </w:t>
      </w:r>
      <w:r w:rsidR="00DB7C4B" w:rsidRPr="00D13D4B">
        <w:rPr>
          <w:rFonts w:ascii="Palatino Linotype" w:eastAsia="Palatino Linotype" w:hAnsi="Palatino Linotype" w:cs="Palatino Linotype"/>
          <w:b/>
          <w:color w:val="000000"/>
        </w:rPr>
        <w:t>cinco de noviembre</w:t>
      </w:r>
      <w:r w:rsidRPr="00D13D4B">
        <w:rPr>
          <w:rFonts w:ascii="Palatino Linotype" w:eastAsia="Palatino Linotype" w:hAnsi="Palatino Linotype" w:cs="Palatino Linotype"/>
          <w:b/>
          <w:color w:val="000000"/>
        </w:rPr>
        <w:t xml:space="preserve"> dos mil veintic</w:t>
      </w:r>
      <w:r w:rsidR="00AC01CA" w:rsidRPr="00D13D4B">
        <w:rPr>
          <w:rFonts w:ascii="Palatino Linotype" w:eastAsia="Palatino Linotype" w:hAnsi="Palatino Linotype" w:cs="Palatino Linotype"/>
          <w:b/>
          <w:color w:val="000000"/>
        </w:rPr>
        <w:t>inco</w:t>
      </w:r>
      <w:r w:rsidRPr="00D13D4B">
        <w:rPr>
          <w:rFonts w:ascii="Palatino Linotype" w:eastAsia="Palatino Linotype" w:hAnsi="Palatino Linotype" w:cs="Palatino Linotype"/>
          <w:color w:val="000000"/>
        </w:rPr>
        <w:t>,</w:t>
      </w:r>
      <w:r w:rsidRPr="00D13D4B">
        <w:rPr>
          <w:rFonts w:ascii="Palatino Linotype" w:eastAsia="Palatino Linotype" w:hAnsi="Palatino Linotype" w:cs="Palatino Linotype"/>
          <w:b/>
          <w:color w:val="000000"/>
        </w:rPr>
        <w:t xml:space="preserve"> </w:t>
      </w:r>
      <w:r w:rsidRPr="00D13D4B">
        <w:rPr>
          <w:rFonts w:ascii="Palatino Linotype" w:eastAsia="Palatino Linotype" w:hAnsi="Palatino Linotype" w:cs="Palatino Linotype"/>
          <w:color w:val="000000"/>
        </w:rPr>
        <w:t>se presentó ante el Sujeto Obligado vía Sistema de Acceso a la Información Mexiquense, en adelante (SAIMEX), la siguiente solicitud de información pública:</w:t>
      </w:r>
    </w:p>
    <w:p w:rsidR="00B84DF1" w:rsidRPr="00D13D4B" w:rsidRDefault="00B84DF1" w:rsidP="00D13D4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D13D4B" w:rsidRDefault="009D3673" w:rsidP="00D13D4B">
      <w:pPr>
        <w:pBdr>
          <w:top w:val="nil"/>
          <w:left w:val="nil"/>
          <w:bottom w:val="nil"/>
          <w:right w:val="nil"/>
          <w:between w:val="nil"/>
        </w:pBdr>
        <w:spacing w:line="360" w:lineRule="auto"/>
        <w:ind w:left="425" w:right="333"/>
        <w:jc w:val="both"/>
        <w:rPr>
          <w:rFonts w:ascii="Palatino Linotype" w:eastAsia="Palatino Linotype" w:hAnsi="Palatino Linotype" w:cs="Palatino Linotype"/>
          <w:i/>
          <w:color w:val="000000"/>
        </w:rPr>
      </w:pPr>
      <w:r w:rsidRPr="00D13D4B">
        <w:rPr>
          <w:rFonts w:ascii="Palatino Linotype" w:eastAsia="Palatino Linotype" w:hAnsi="Palatino Linotype" w:cs="Palatino Linotype"/>
          <w:i/>
          <w:color w:val="000000"/>
        </w:rPr>
        <w:t>“</w:t>
      </w:r>
      <w:r w:rsidR="00DB7C4B" w:rsidRPr="00D13D4B">
        <w:rPr>
          <w:rFonts w:ascii="Palatino Linotype" w:eastAsia="Palatino Linotype" w:hAnsi="Palatino Linotype" w:cs="Palatino Linotype"/>
          <w:i/>
        </w:rPr>
        <w:t>SOLICITO COPIA SIMPLE DIGITALIZADA A TRAVÉS DEL SISTEMA ELECTRÓNICO SAIMEX DE TODOS LOS OFICIOS DE REQUISICION INGRESADOS A LA DIRECCION DE ADMINISTRACIÓN DEL 1 DE ENERO AL 31 DE OCTUBRE DE 2025.</w:t>
      </w:r>
      <w:r w:rsidRPr="00D13D4B">
        <w:rPr>
          <w:rFonts w:ascii="Palatino Linotype" w:eastAsia="Palatino Linotype" w:hAnsi="Palatino Linotype" w:cs="Palatino Linotype"/>
          <w:i/>
          <w:color w:val="000000"/>
        </w:rPr>
        <w:t>”</w:t>
      </w:r>
    </w:p>
    <w:p w:rsidR="00B84DF1" w:rsidRDefault="00B84DF1" w:rsidP="00D13D4B">
      <w:pPr>
        <w:pBdr>
          <w:top w:val="nil"/>
          <w:left w:val="nil"/>
          <w:bottom w:val="nil"/>
          <w:right w:val="nil"/>
          <w:between w:val="nil"/>
        </w:pBdr>
        <w:spacing w:line="360" w:lineRule="auto"/>
        <w:ind w:left="425" w:right="49"/>
        <w:jc w:val="both"/>
        <w:rPr>
          <w:rFonts w:ascii="Palatino Linotype" w:eastAsia="Palatino Linotype" w:hAnsi="Palatino Linotype" w:cs="Palatino Linotype"/>
          <w:color w:val="000000"/>
        </w:rPr>
      </w:pPr>
    </w:p>
    <w:p w:rsidR="00D10FE4" w:rsidRPr="00D13D4B" w:rsidRDefault="00D10FE4" w:rsidP="00D13D4B">
      <w:pPr>
        <w:pBdr>
          <w:top w:val="nil"/>
          <w:left w:val="nil"/>
          <w:bottom w:val="nil"/>
          <w:right w:val="nil"/>
          <w:between w:val="nil"/>
        </w:pBdr>
        <w:spacing w:line="360" w:lineRule="auto"/>
        <w:ind w:left="425" w:right="49"/>
        <w:jc w:val="both"/>
        <w:rPr>
          <w:rFonts w:ascii="Palatino Linotype" w:eastAsia="Palatino Linotype" w:hAnsi="Palatino Linotype" w:cs="Palatino Linotype"/>
          <w:color w:val="000000"/>
        </w:rPr>
      </w:pPr>
    </w:p>
    <w:p w:rsidR="00B84DF1" w:rsidRPr="00D13D4B" w:rsidRDefault="009D3673" w:rsidP="00D10FE4">
      <w:pPr>
        <w:numPr>
          <w:ilvl w:val="0"/>
          <w:numId w:val="2"/>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D13D4B">
        <w:rPr>
          <w:rFonts w:ascii="Palatino Linotype" w:eastAsia="Palatino Linotype" w:hAnsi="Palatino Linotype" w:cs="Palatino Linotype"/>
          <w:color w:val="000000"/>
        </w:rPr>
        <w:t xml:space="preserve">Se eligió como modalidad de entrega de la información: </w:t>
      </w:r>
      <w:r w:rsidR="00CB1566" w:rsidRPr="00D13D4B">
        <w:rPr>
          <w:rFonts w:ascii="Palatino Linotype" w:eastAsia="Palatino Linotype" w:hAnsi="Palatino Linotype" w:cs="Palatino Linotype"/>
          <w:b/>
          <w:color w:val="000000"/>
        </w:rPr>
        <w:t>a través de SAIMEX</w:t>
      </w:r>
    </w:p>
    <w:p w:rsidR="00E87A76" w:rsidRPr="00D13D4B" w:rsidRDefault="00E87A76" w:rsidP="00D13D4B">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13D4B">
        <w:rPr>
          <w:rFonts w:ascii="Palatino Linotype" w:eastAsia="Palatino Linotype" w:hAnsi="Palatino Linotype" w:cs="Palatino Linotype"/>
        </w:rPr>
        <w:lastRenderedPageBreak/>
        <w:t>El día</w:t>
      </w:r>
      <w:r w:rsidR="00DB7C4B" w:rsidRPr="00D13D4B">
        <w:rPr>
          <w:rFonts w:ascii="Palatino Linotype" w:eastAsia="Palatino Linotype" w:hAnsi="Palatino Linotype" w:cs="Palatino Linotype"/>
          <w:b/>
        </w:rPr>
        <w:t xml:space="preserve"> veintiséis de noviembre</w:t>
      </w:r>
      <w:r w:rsidRPr="00D13D4B">
        <w:rPr>
          <w:rFonts w:ascii="Palatino Linotype" w:eastAsia="Palatino Linotype" w:hAnsi="Palatino Linotype" w:cs="Palatino Linotype"/>
          <w:b/>
        </w:rPr>
        <w:t xml:space="preserve"> de dos mil veinticinco, </w:t>
      </w:r>
      <w:r w:rsidRPr="00D13D4B">
        <w:rPr>
          <w:rFonts w:ascii="Palatino Linotype" w:eastAsia="Palatino Linotype" w:hAnsi="Palatino Linotype" w:cs="Palatino Linotype"/>
        </w:rPr>
        <w:t xml:space="preserve">el </w:t>
      </w:r>
      <w:r w:rsidRPr="00D13D4B">
        <w:rPr>
          <w:rFonts w:ascii="Palatino Linotype" w:eastAsia="Palatino Linotype" w:hAnsi="Palatino Linotype" w:cs="Palatino Linotype"/>
          <w:b/>
        </w:rPr>
        <w:t xml:space="preserve">SUJETO OBLIGADO </w:t>
      </w:r>
      <w:r w:rsidRPr="00D13D4B">
        <w:rPr>
          <w:rFonts w:ascii="Palatino Linotype" w:eastAsia="Palatino Linotype" w:hAnsi="Palatino Linotype" w:cs="Palatino Linotype"/>
        </w:rPr>
        <w:t xml:space="preserve">con fundamento en los artículos 4, 23 fracción IV, 24 último párrafo, 53 fracción VI, 59, 160, 163 </w:t>
      </w:r>
      <w:r w:rsidRPr="00D13D4B">
        <w:rPr>
          <w:rFonts w:ascii="Palatino Linotype" w:eastAsia="Palatino Linotype" w:hAnsi="Palatino Linotype" w:cs="Palatino Linotype"/>
          <w:color w:val="000000"/>
        </w:rPr>
        <w:t>segundo</w:t>
      </w:r>
      <w:r w:rsidRPr="00D13D4B">
        <w:rPr>
          <w:rFonts w:ascii="Palatino Linotype" w:eastAsia="Palatino Linotype" w:hAnsi="Palatino Linotype" w:cs="Palatino Linotype"/>
        </w:rPr>
        <w:t xml:space="preserve"> párrafo y demás relativos de la Ley de Transparencia y Acceso a la Información Pública del Estado de México y Municipios, solicitó una prórroga para la entrega de la información.</w:t>
      </w:r>
    </w:p>
    <w:p w:rsidR="00E87A76" w:rsidRPr="00D13D4B" w:rsidRDefault="00E87A76" w:rsidP="00D13D4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rPr>
      </w:pPr>
    </w:p>
    <w:p w:rsidR="001D7945" w:rsidRPr="00D13D4B" w:rsidRDefault="009D3673" w:rsidP="00D13D4B">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b/>
        </w:rPr>
      </w:pPr>
      <w:r w:rsidRPr="00D13D4B">
        <w:rPr>
          <w:rFonts w:ascii="Palatino Linotype" w:eastAsia="Palatino Linotype" w:hAnsi="Palatino Linotype" w:cs="Palatino Linotype"/>
          <w:color w:val="000000"/>
        </w:rPr>
        <w:t xml:space="preserve">El </w:t>
      </w:r>
      <w:r w:rsidR="00DB7C4B" w:rsidRPr="00D13D4B">
        <w:rPr>
          <w:rFonts w:ascii="Palatino Linotype" w:eastAsia="Palatino Linotype" w:hAnsi="Palatino Linotype" w:cs="Palatino Linotype"/>
          <w:b/>
          <w:color w:val="000000"/>
        </w:rPr>
        <w:t>nueve de diciembre</w:t>
      </w:r>
      <w:r w:rsidR="009F6E27" w:rsidRPr="00D13D4B">
        <w:rPr>
          <w:rFonts w:ascii="Palatino Linotype" w:eastAsia="Palatino Linotype" w:hAnsi="Palatino Linotype" w:cs="Palatino Linotype"/>
          <w:b/>
          <w:color w:val="000000"/>
        </w:rPr>
        <w:t xml:space="preserve"> de</w:t>
      </w:r>
      <w:r w:rsidR="00BE415E" w:rsidRPr="00D13D4B">
        <w:rPr>
          <w:rFonts w:ascii="Palatino Linotype" w:eastAsia="Palatino Linotype" w:hAnsi="Palatino Linotype" w:cs="Palatino Linotype"/>
          <w:b/>
          <w:color w:val="000000"/>
        </w:rPr>
        <w:t xml:space="preserve"> </w:t>
      </w:r>
      <w:r w:rsidR="00654047" w:rsidRPr="00D13D4B">
        <w:rPr>
          <w:rFonts w:ascii="Palatino Linotype" w:eastAsia="Palatino Linotype" w:hAnsi="Palatino Linotype" w:cs="Palatino Linotype"/>
          <w:b/>
        </w:rPr>
        <w:t>dos</w:t>
      </w:r>
      <w:r w:rsidR="00654047" w:rsidRPr="00D13D4B">
        <w:rPr>
          <w:rFonts w:ascii="Palatino Linotype" w:eastAsia="Palatino Linotype" w:hAnsi="Palatino Linotype" w:cs="Palatino Linotype"/>
          <w:b/>
          <w:color w:val="000000"/>
        </w:rPr>
        <w:t xml:space="preserve"> mil veinticinco</w:t>
      </w:r>
      <w:r w:rsidRPr="00D13D4B">
        <w:rPr>
          <w:rFonts w:ascii="Palatino Linotype" w:eastAsia="Palatino Linotype" w:hAnsi="Palatino Linotype" w:cs="Palatino Linotype"/>
          <w:color w:val="000000"/>
        </w:rPr>
        <w:t xml:space="preserve">, </w:t>
      </w:r>
      <w:r w:rsidR="00CB1566" w:rsidRPr="00D13D4B">
        <w:rPr>
          <w:rFonts w:ascii="Palatino Linotype" w:eastAsia="Palatino Linotype" w:hAnsi="Palatino Linotype" w:cs="Palatino Linotype"/>
        </w:rPr>
        <w:t xml:space="preserve">el </w:t>
      </w:r>
      <w:r w:rsidR="0064652D" w:rsidRPr="00D13D4B">
        <w:rPr>
          <w:rFonts w:ascii="Palatino Linotype" w:eastAsia="Palatino Linotype" w:hAnsi="Palatino Linotype" w:cs="Palatino Linotype"/>
          <w:b/>
        </w:rPr>
        <w:t>SUJETO OBLIGADO</w:t>
      </w:r>
      <w:r w:rsidR="00CB1566" w:rsidRPr="00D13D4B">
        <w:rPr>
          <w:rFonts w:ascii="Palatino Linotype" w:eastAsia="Palatino Linotype" w:hAnsi="Palatino Linotype" w:cs="Palatino Linotype"/>
          <w:b/>
        </w:rPr>
        <w:t xml:space="preserve"> </w:t>
      </w:r>
      <w:r w:rsidR="001D7945" w:rsidRPr="00D13D4B">
        <w:rPr>
          <w:rFonts w:ascii="Palatino Linotype" w:eastAsia="Palatino Linotype" w:hAnsi="Palatino Linotype" w:cs="Palatino Linotype"/>
        </w:rPr>
        <w:t>dio</w:t>
      </w:r>
      <w:r w:rsidR="00CB1566" w:rsidRPr="00D13D4B">
        <w:rPr>
          <w:rFonts w:ascii="Palatino Linotype" w:eastAsia="Palatino Linotype" w:hAnsi="Palatino Linotype" w:cs="Palatino Linotype"/>
        </w:rPr>
        <w:t xml:space="preserve"> </w:t>
      </w:r>
      <w:r w:rsidR="00CB1566" w:rsidRPr="00D13D4B">
        <w:rPr>
          <w:rFonts w:ascii="Palatino Linotype" w:eastAsia="Palatino Linotype" w:hAnsi="Palatino Linotype" w:cs="Palatino Linotype"/>
          <w:color w:val="000000"/>
        </w:rPr>
        <w:t>respuesta</w:t>
      </w:r>
      <w:r w:rsidR="00CB1566" w:rsidRPr="00D13D4B">
        <w:rPr>
          <w:rFonts w:ascii="Palatino Linotype" w:eastAsia="Palatino Linotype" w:hAnsi="Palatino Linotype" w:cs="Palatino Linotype"/>
        </w:rPr>
        <w:t xml:space="preserve"> a la solicitud de acceso a la información a través de SAIMEX, </w:t>
      </w:r>
      <w:r w:rsidR="008940A5" w:rsidRPr="00D13D4B">
        <w:rPr>
          <w:rFonts w:ascii="Palatino Linotype" w:eastAsia="Palatino Linotype" w:hAnsi="Palatino Linotype" w:cs="Palatino Linotype"/>
        </w:rPr>
        <w:t xml:space="preserve">mediante </w:t>
      </w:r>
      <w:r w:rsidR="002A5587" w:rsidRPr="00D13D4B">
        <w:rPr>
          <w:rFonts w:ascii="Palatino Linotype" w:eastAsia="Palatino Linotype" w:hAnsi="Palatino Linotype" w:cs="Palatino Linotype"/>
        </w:rPr>
        <w:t>tres</w:t>
      </w:r>
      <w:r w:rsidR="008940A5" w:rsidRPr="00D13D4B">
        <w:rPr>
          <w:rFonts w:ascii="Palatino Linotype" w:eastAsia="Palatino Linotype" w:hAnsi="Palatino Linotype" w:cs="Palatino Linotype"/>
        </w:rPr>
        <w:t xml:space="preserve"> archivo</w:t>
      </w:r>
      <w:r w:rsidR="001D7945" w:rsidRPr="00D13D4B">
        <w:rPr>
          <w:rFonts w:ascii="Palatino Linotype" w:eastAsia="Palatino Linotype" w:hAnsi="Palatino Linotype" w:cs="Palatino Linotype"/>
        </w:rPr>
        <w:t>s</w:t>
      </w:r>
      <w:r w:rsidR="008940A5" w:rsidRPr="00D13D4B">
        <w:rPr>
          <w:rFonts w:ascii="Palatino Linotype" w:eastAsia="Palatino Linotype" w:hAnsi="Palatino Linotype" w:cs="Palatino Linotype"/>
        </w:rPr>
        <w:t xml:space="preserve"> denominado</w:t>
      </w:r>
      <w:r w:rsidR="00763456" w:rsidRPr="00D13D4B">
        <w:rPr>
          <w:rFonts w:ascii="Palatino Linotype" w:eastAsia="Palatino Linotype" w:hAnsi="Palatino Linotype" w:cs="Palatino Linotype"/>
        </w:rPr>
        <w:t xml:space="preserve">s </w:t>
      </w:r>
      <w:r w:rsidR="00763456" w:rsidRPr="00D13D4B">
        <w:rPr>
          <w:rFonts w:ascii="Palatino Linotype" w:eastAsia="Palatino Linotype" w:hAnsi="Palatino Linotype" w:cs="Palatino Linotype"/>
          <w:i/>
        </w:rPr>
        <w:t xml:space="preserve">REQUISICIONES.pdf, </w:t>
      </w:r>
      <w:r w:rsidR="00763456" w:rsidRPr="00D13D4B">
        <w:rPr>
          <w:rFonts w:ascii="Palatino Linotype" w:eastAsia="Palatino Linotype" w:hAnsi="Palatino Linotype" w:cs="Palatino Linotype"/>
        </w:rPr>
        <w:t>cuyo contenido corresponde a dos formatos de requisición de fechas 02 de enero y 24 de abril de 2025.</w:t>
      </w:r>
    </w:p>
    <w:p w:rsidR="001D7945" w:rsidRPr="00D13D4B" w:rsidRDefault="001D7945" w:rsidP="00D13D4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b/>
        </w:rPr>
      </w:pPr>
    </w:p>
    <w:p w:rsidR="00CB1566" w:rsidRPr="00D13D4B" w:rsidRDefault="009D3673" w:rsidP="00D13D4B">
      <w:pPr>
        <w:numPr>
          <w:ilvl w:val="0"/>
          <w:numId w:val="1"/>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rPr>
      </w:pPr>
      <w:r w:rsidRPr="00D13D4B">
        <w:rPr>
          <w:rFonts w:ascii="Palatino Linotype" w:eastAsia="Palatino Linotype" w:hAnsi="Palatino Linotype" w:cs="Palatino Linotype"/>
          <w:color w:val="000000"/>
        </w:rPr>
        <w:t>El</w:t>
      </w:r>
      <w:r w:rsidRPr="00D13D4B">
        <w:rPr>
          <w:rFonts w:ascii="Palatino Linotype" w:eastAsia="Palatino Linotype" w:hAnsi="Palatino Linotype" w:cs="Palatino Linotype"/>
          <w:b/>
          <w:color w:val="000000"/>
        </w:rPr>
        <w:t xml:space="preserve"> </w:t>
      </w:r>
      <w:r w:rsidR="00763456" w:rsidRPr="00D13D4B">
        <w:rPr>
          <w:rFonts w:ascii="Palatino Linotype" w:eastAsia="Palatino Linotype" w:hAnsi="Palatino Linotype" w:cs="Palatino Linotype"/>
          <w:b/>
        </w:rPr>
        <w:t>diecisiete de diciembre</w:t>
      </w:r>
      <w:r w:rsidR="00CB1566" w:rsidRPr="00D13D4B">
        <w:rPr>
          <w:rFonts w:ascii="Palatino Linotype" w:eastAsia="Palatino Linotype" w:hAnsi="Palatino Linotype" w:cs="Palatino Linotype"/>
          <w:b/>
        </w:rPr>
        <w:t xml:space="preserve"> de dos mil veinticinco, </w:t>
      </w:r>
      <w:r w:rsidR="00CB1566" w:rsidRPr="00D13D4B">
        <w:rPr>
          <w:rFonts w:ascii="Palatino Linotype" w:eastAsia="Palatino Linotype" w:hAnsi="Palatino Linotype" w:cs="Palatino Linotype"/>
        </w:rPr>
        <w:t xml:space="preserve">la parte </w:t>
      </w:r>
      <w:r w:rsidR="00CB1566" w:rsidRPr="00D13D4B">
        <w:rPr>
          <w:rFonts w:ascii="Palatino Linotype" w:eastAsia="Palatino Linotype" w:hAnsi="Palatino Linotype" w:cs="Palatino Linotype"/>
          <w:b/>
        </w:rPr>
        <w:t>Recurrente</w:t>
      </w:r>
      <w:r w:rsidR="00CB1566" w:rsidRPr="00D13D4B">
        <w:rPr>
          <w:rFonts w:ascii="Palatino Linotype" w:eastAsia="Palatino Linotype" w:hAnsi="Palatino Linotype" w:cs="Palatino Linotype"/>
        </w:rPr>
        <w:t xml:space="preserve"> interpuso el recurso de revisión a través de </w:t>
      </w:r>
      <w:r w:rsidR="00CB1566" w:rsidRPr="00D13D4B">
        <w:rPr>
          <w:rFonts w:ascii="Palatino Linotype" w:eastAsia="Palatino Linotype" w:hAnsi="Palatino Linotype" w:cs="Palatino Linotype"/>
          <w:b/>
        </w:rPr>
        <w:t xml:space="preserve">SAIMEX, </w:t>
      </w:r>
      <w:r w:rsidR="00CB1566" w:rsidRPr="00D13D4B">
        <w:rPr>
          <w:rFonts w:ascii="Palatino Linotype" w:eastAsia="Palatino Linotype" w:hAnsi="Palatino Linotype" w:cs="Palatino Linotype"/>
        </w:rPr>
        <w:t xml:space="preserve">en donde se manifestó </w:t>
      </w:r>
      <w:r w:rsidR="001D7945" w:rsidRPr="00D13D4B">
        <w:rPr>
          <w:rFonts w:ascii="Palatino Linotype" w:eastAsia="Palatino Linotype" w:hAnsi="Palatino Linotype" w:cs="Palatino Linotype"/>
        </w:rPr>
        <w:t>lo siguiente</w:t>
      </w:r>
      <w:r w:rsidR="00CB1566" w:rsidRPr="00D13D4B">
        <w:rPr>
          <w:rFonts w:ascii="Palatino Linotype" w:eastAsia="Palatino Linotype" w:hAnsi="Palatino Linotype" w:cs="Palatino Linotype"/>
        </w:rPr>
        <w:t>:</w:t>
      </w:r>
    </w:p>
    <w:p w:rsidR="00CB1566" w:rsidRPr="00D13D4B" w:rsidRDefault="00CB1566" w:rsidP="00D13D4B">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rPr>
      </w:pPr>
    </w:p>
    <w:p w:rsidR="00CB1566" w:rsidRPr="00D10FE4" w:rsidRDefault="00D10FE4" w:rsidP="00D10FE4">
      <w:pPr>
        <w:pStyle w:val="Prrafodelista"/>
        <w:numPr>
          <w:ilvl w:val="0"/>
          <w:numId w:val="44"/>
        </w:numPr>
        <w:tabs>
          <w:tab w:val="left" w:pos="2745"/>
        </w:tabs>
        <w:spacing w:line="360" w:lineRule="auto"/>
        <w:ind w:right="616"/>
        <w:jc w:val="both"/>
        <w:rPr>
          <w:rFonts w:ascii="Palatino Linotype" w:eastAsia="Palatino Linotype" w:hAnsi="Palatino Linotype" w:cs="Palatino Linotype"/>
          <w:b/>
        </w:rPr>
      </w:pPr>
      <w:r w:rsidRPr="00D10FE4">
        <w:rPr>
          <w:rFonts w:ascii="Palatino Linotype" w:eastAsia="Palatino Linotype" w:hAnsi="Palatino Linotype" w:cs="Palatino Linotype"/>
          <w:b/>
        </w:rPr>
        <w:t xml:space="preserve">ACTO IMPUGNADO: </w:t>
      </w:r>
    </w:p>
    <w:p w:rsidR="00CB1566" w:rsidRPr="00D13D4B" w:rsidRDefault="00D10FE4" w:rsidP="00D10FE4">
      <w:pPr>
        <w:spacing w:line="360" w:lineRule="auto"/>
        <w:ind w:right="616"/>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r w:rsidR="00CB1566" w:rsidRPr="00D13D4B">
        <w:rPr>
          <w:rFonts w:ascii="Palatino Linotype" w:eastAsia="Palatino Linotype" w:hAnsi="Palatino Linotype" w:cs="Palatino Linotype"/>
          <w:i/>
        </w:rPr>
        <w:t>“</w:t>
      </w:r>
      <w:r w:rsidR="00763456" w:rsidRPr="00D13D4B">
        <w:rPr>
          <w:rFonts w:ascii="Palatino Linotype" w:eastAsia="Palatino Linotype" w:hAnsi="Palatino Linotype" w:cs="Palatino Linotype"/>
          <w:i/>
        </w:rPr>
        <w:t>RESPUESTA A LA SOLICITUD 00889/ECATEPEC/IP/2025</w:t>
      </w:r>
      <w:r w:rsidR="009F6E27" w:rsidRPr="00D13D4B">
        <w:rPr>
          <w:rFonts w:ascii="Palatino Linotype" w:eastAsia="Palatino Linotype" w:hAnsi="Palatino Linotype" w:cs="Palatino Linotype"/>
          <w:i/>
        </w:rPr>
        <w:t>”</w:t>
      </w:r>
    </w:p>
    <w:p w:rsidR="00CB1566" w:rsidRPr="00D13D4B" w:rsidRDefault="00CB1566" w:rsidP="00D10FE4">
      <w:pPr>
        <w:tabs>
          <w:tab w:val="left" w:pos="2745"/>
        </w:tabs>
        <w:spacing w:line="360" w:lineRule="auto"/>
        <w:ind w:right="616"/>
        <w:jc w:val="both"/>
        <w:rPr>
          <w:rFonts w:ascii="Palatino Linotype" w:eastAsia="Palatino Linotype" w:hAnsi="Palatino Linotype" w:cs="Palatino Linotype"/>
          <w:i/>
        </w:rPr>
      </w:pPr>
    </w:p>
    <w:p w:rsidR="00CB1566" w:rsidRPr="00D10FE4" w:rsidRDefault="00D10FE4" w:rsidP="00D10FE4">
      <w:pPr>
        <w:pStyle w:val="Prrafodelista"/>
        <w:numPr>
          <w:ilvl w:val="0"/>
          <w:numId w:val="44"/>
        </w:numPr>
        <w:spacing w:line="360" w:lineRule="auto"/>
        <w:ind w:right="616"/>
        <w:jc w:val="both"/>
        <w:rPr>
          <w:rFonts w:ascii="Palatino Linotype" w:eastAsia="Palatino Linotype" w:hAnsi="Palatino Linotype" w:cs="Palatino Linotype"/>
        </w:rPr>
      </w:pPr>
      <w:bookmarkStart w:id="2" w:name="_heading=h.30j0zll" w:colFirst="0" w:colLast="0"/>
      <w:bookmarkEnd w:id="2"/>
      <w:r w:rsidRPr="00D10FE4">
        <w:rPr>
          <w:rFonts w:ascii="Palatino Linotype" w:eastAsia="Palatino Linotype" w:hAnsi="Palatino Linotype" w:cs="Palatino Linotype"/>
          <w:b/>
        </w:rPr>
        <w:t>RAZONES O MOTIVOS DE INCONFORMIDAD</w:t>
      </w:r>
      <w:r w:rsidRPr="00D10FE4">
        <w:rPr>
          <w:rFonts w:ascii="Palatino Linotype" w:eastAsia="Palatino Linotype" w:hAnsi="Palatino Linotype" w:cs="Palatino Linotype"/>
        </w:rPr>
        <w:t>:</w:t>
      </w:r>
    </w:p>
    <w:p w:rsidR="00CB1566" w:rsidRPr="00D13D4B" w:rsidRDefault="00CB1566" w:rsidP="00D10FE4">
      <w:pPr>
        <w:spacing w:line="360" w:lineRule="auto"/>
        <w:ind w:left="360" w:right="616"/>
        <w:jc w:val="both"/>
        <w:rPr>
          <w:rFonts w:ascii="Palatino Linotype" w:eastAsia="Palatino Linotype" w:hAnsi="Palatino Linotype" w:cs="Palatino Linotype"/>
          <w:i/>
        </w:rPr>
      </w:pPr>
      <w:r w:rsidRPr="00D13D4B">
        <w:rPr>
          <w:rFonts w:ascii="Palatino Linotype" w:eastAsia="Palatino Linotype" w:hAnsi="Palatino Linotype" w:cs="Palatino Linotype"/>
          <w:i/>
        </w:rPr>
        <w:t>“</w:t>
      </w:r>
      <w:r w:rsidR="00763456" w:rsidRPr="00D13D4B">
        <w:rPr>
          <w:rFonts w:ascii="Palatino Linotype" w:eastAsia="Palatino Linotype" w:hAnsi="Palatino Linotype" w:cs="Palatino Linotype"/>
          <w:i/>
        </w:rPr>
        <w:t xml:space="preserve">EL SUJETO OBLIGADO ENTREGA COMO RESPUESTA COPIAS DE DOS REQUISICIONES DESDE EL 1 DE ENERO DE 2025 A LA FECHA INDICADA EN LA SOLICITUD, LO CUAL ES A TODAS LUCES INFORMACION INCOMPLETA POR LA GRAN CA NTIDAD DE PROCESOS ADQUISITIVOS QUE HA REALIZADO EL AYUNTAMIENTO Y PORQUE EN LAS RESPUESTAS ENTREGADAS POR EL SUJETO OBLIGADO A DIFERENTES SOLICITUDES SE </w:t>
      </w:r>
      <w:r w:rsidR="00763456" w:rsidRPr="00D13D4B">
        <w:rPr>
          <w:rFonts w:ascii="Palatino Linotype" w:eastAsia="Palatino Linotype" w:hAnsi="Palatino Linotype" w:cs="Palatino Linotype"/>
          <w:i/>
        </w:rPr>
        <w:lastRenderedPageBreak/>
        <w:t>HAN TRANSPARENTADO MÁS DOCUMENTOS DE REQUISICIÓN, LO CUAL HACE VER QUE EL SUJETO OBLIGADO INCURRE EN UN OCULTAMIENTO DE LA INFORMACION PÚBLICA. POR LO ANTERIOR, SOLICITO SE REVIQUE LA RESPUESTA ENTREGADA POR EL SUJETO OBLIGADO Y SE ORDENE LA ENTREGA DE TODOS LOS OFICIOS DE REQUISICIÓN INGRESADOS A LA DIRECCIÓN DE ADMINISTRACIÓN DEL 1 DE ENERO AL 31 DE OCTUBRE DE 2025.</w:t>
      </w:r>
    </w:p>
    <w:p w:rsidR="00AF6023" w:rsidRPr="00D13D4B" w:rsidRDefault="00AF6023" w:rsidP="00D13D4B">
      <w:pPr>
        <w:pBdr>
          <w:top w:val="nil"/>
          <w:left w:val="nil"/>
          <w:bottom w:val="nil"/>
          <w:right w:val="nil"/>
          <w:between w:val="nil"/>
        </w:pBdr>
        <w:spacing w:line="360" w:lineRule="auto"/>
        <w:ind w:left="709" w:right="49"/>
        <w:jc w:val="both"/>
        <w:rPr>
          <w:rFonts w:ascii="Palatino Linotype" w:eastAsia="Palatino Linotype" w:hAnsi="Palatino Linotype" w:cs="Palatino Linotype"/>
          <w:i/>
          <w:color w:val="000000"/>
        </w:rPr>
      </w:pPr>
    </w:p>
    <w:p w:rsidR="00B84DF1" w:rsidRPr="00D13D4B" w:rsidRDefault="00CB1566" w:rsidP="00D13D4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D13D4B">
        <w:rPr>
          <w:rFonts w:ascii="Palatino Linotype" w:eastAsia="Palatino Linotype" w:hAnsi="Palatino Linotype" w:cs="Palatino Linotype"/>
        </w:rPr>
        <w:t>Con fecha</w:t>
      </w:r>
      <w:r w:rsidRPr="00D13D4B">
        <w:rPr>
          <w:rFonts w:ascii="Palatino Linotype" w:eastAsia="Palatino Linotype" w:hAnsi="Palatino Linotype" w:cs="Palatino Linotype"/>
          <w:b/>
        </w:rPr>
        <w:t xml:space="preserve"> </w:t>
      </w:r>
      <w:r w:rsidR="00763456" w:rsidRPr="00D13D4B">
        <w:rPr>
          <w:rFonts w:ascii="Palatino Linotype" w:eastAsia="Palatino Linotype" w:hAnsi="Palatino Linotype" w:cs="Palatino Linotype"/>
          <w:b/>
        </w:rPr>
        <w:t>doce de enero</w:t>
      </w:r>
      <w:r w:rsidR="0090156E" w:rsidRPr="00D13D4B">
        <w:rPr>
          <w:rFonts w:ascii="Palatino Linotype" w:eastAsia="Palatino Linotype" w:hAnsi="Palatino Linotype" w:cs="Palatino Linotype"/>
          <w:b/>
        </w:rPr>
        <w:t xml:space="preserve"> </w:t>
      </w:r>
      <w:r w:rsidRPr="00D13D4B">
        <w:rPr>
          <w:rFonts w:ascii="Palatino Linotype" w:eastAsia="Palatino Linotype" w:hAnsi="Palatino Linotype" w:cs="Palatino Linotype"/>
          <w:b/>
        </w:rPr>
        <w:t xml:space="preserve">dos mil veinticinco, </w:t>
      </w:r>
      <w:r w:rsidRPr="00D13D4B">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13D4B">
        <w:rPr>
          <w:rFonts w:ascii="Palatino Linotype" w:eastAsia="Palatino Linotype" w:hAnsi="Palatino Linotype" w:cs="Palatino Linotype"/>
          <w:b/>
        </w:rPr>
        <w:t xml:space="preserve">Sujeto Obligado </w:t>
      </w:r>
      <w:r w:rsidRPr="00D13D4B">
        <w:rPr>
          <w:rFonts w:ascii="Palatino Linotype" w:eastAsia="Palatino Linotype" w:hAnsi="Palatino Linotype" w:cs="Palatino Linotype"/>
        </w:rPr>
        <w:t>presentara su informe justificado.</w:t>
      </w:r>
    </w:p>
    <w:p w:rsidR="00C273BD" w:rsidRPr="00D13D4B" w:rsidRDefault="00C273BD" w:rsidP="00D13D4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D13D4B" w:rsidRDefault="00760330" w:rsidP="00D13D4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b/>
          <w:color w:val="000000"/>
        </w:rPr>
      </w:pPr>
      <w:r w:rsidRPr="00D13D4B">
        <w:rPr>
          <w:rFonts w:ascii="Palatino Linotype" w:eastAsia="Palatino Linotype" w:hAnsi="Palatino Linotype" w:cs="Palatino Linotype"/>
          <w:color w:val="000000"/>
        </w:rPr>
        <w:t>E</w:t>
      </w:r>
      <w:r w:rsidR="00874872" w:rsidRPr="00D13D4B">
        <w:rPr>
          <w:rFonts w:ascii="Palatino Linotype" w:eastAsia="Palatino Linotype" w:hAnsi="Palatino Linotype" w:cs="Palatino Linotype"/>
          <w:color w:val="000000"/>
        </w:rPr>
        <w:t>l</w:t>
      </w:r>
      <w:r w:rsidR="00874872" w:rsidRPr="00D13D4B">
        <w:rPr>
          <w:rFonts w:ascii="Palatino Linotype" w:eastAsia="Palatino Linotype" w:hAnsi="Palatino Linotype" w:cs="Palatino Linotype"/>
          <w:b/>
          <w:color w:val="000000"/>
        </w:rPr>
        <w:t xml:space="preserve"> SUJETO </w:t>
      </w:r>
      <w:r w:rsidR="00874872" w:rsidRPr="00D13D4B">
        <w:rPr>
          <w:rFonts w:ascii="Palatino Linotype" w:eastAsia="Palatino Linotype" w:hAnsi="Palatino Linotype" w:cs="Palatino Linotype"/>
          <w:b/>
        </w:rPr>
        <w:t>OBLIGADO</w:t>
      </w:r>
      <w:r w:rsidR="00874872" w:rsidRPr="00D13D4B">
        <w:rPr>
          <w:rFonts w:ascii="Palatino Linotype" w:eastAsia="Palatino Linotype" w:hAnsi="Palatino Linotype" w:cs="Palatino Linotype"/>
          <w:b/>
          <w:color w:val="000000"/>
        </w:rPr>
        <w:t xml:space="preserve"> </w:t>
      </w:r>
      <w:r w:rsidR="008D2D54" w:rsidRPr="00D13D4B">
        <w:rPr>
          <w:rFonts w:ascii="Palatino Linotype" w:eastAsia="Palatino Linotype" w:hAnsi="Palatino Linotype" w:cs="Palatino Linotype"/>
          <w:color w:val="000000"/>
        </w:rPr>
        <w:t>e</w:t>
      </w:r>
      <w:r w:rsidR="002A5587" w:rsidRPr="00D13D4B">
        <w:rPr>
          <w:rFonts w:ascii="Palatino Linotype" w:eastAsia="Palatino Linotype" w:hAnsi="Palatino Linotype" w:cs="Palatino Linotype"/>
          <w:color w:val="000000"/>
        </w:rPr>
        <w:t>l</w:t>
      </w:r>
      <w:r w:rsidR="008D2D54" w:rsidRPr="00D13D4B">
        <w:rPr>
          <w:rFonts w:ascii="Palatino Linotype" w:eastAsia="Palatino Linotype" w:hAnsi="Palatino Linotype" w:cs="Palatino Linotype"/>
          <w:color w:val="000000"/>
        </w:rPr>
        <w:t xml:space="preserve"> día </w:t>
      </w:r>
      <w:r w:rsidR="00763456" w:rsidRPr="00D13D4B">
        <w:rPr>
          <w:rFonts w:ascii="Palatino Linotype" w:eastAsia="Palatino Linotype" w:hAnsi="Palatino Linotype" w:cs="Palatino Linotype"/>
          <w:b/>
          <w:color w:val="000000"/>
        </w:rPr>
        <w:t>trece de enero</w:t>
      </w:r>
      <w:r w:rsidR="002A5587" w:rsidRPr="00D13D4B">
        <w:rPr>
          <w:rFonts w:ascii="Palatino Linotype" w:eastAsia="Palatino Linotype" w:hAnsi="Palatino Linotype" w:cs="Palatino Linotype"/>
          <w:b/>
          <w:color w:val="000000"/>
        </w:rPr>
        <w:t xml:space="preserve"> de dos mil </w:t>
      </w:r>
      <w:r w:rsidR="0044042A" w:rsidRPr="00D13D4B">
        <w:rPr>
          <w:rFonts w:ascii="Palatino Linotype" w:eastAsia="Palatino Linotype" w:hAnsi="Palatino Linotype" w:cs="Palatino Linotype"/>
          <w:b/>
          <w:color w:val="000000"/>
        </w:rPr>
        <w:t>veinticinco</w:t>
      </w:r>
      <w:r w:rsidR="008D2D54" w:rsidRPr="00D13D4B">
        <w:rPr>
          <w:rFonts w:ascii="Palatino Linotype" w:eastAsia="Palatino Linotype" w:hAnsi="Palatino Linotype" w:cs="Palatino Linotype"/>
          <w:b/>
          <w:color w:val="000000"/>
        </w:rPr>
        <w:t xml:space="preserve"> </w:t>
      </w:r>
      <w:r w:rsidR="008D2D54" w:rsidRPr="00D13D4B">
        <w:rPr>
          <w:rFonts w:ascii="Palatino Linotype" w:eastAsia="Palatino Linotype" w:hAnsi="Palatino Linotype" w:cs="Palatino Linotype"/>
          <w:color w:val="000000"/>
        </w:rPr>
        <w:t>rindió info</w:t>
      </w:r>
      <w:r w:rsidR="002A5587" w:rsidRPr="00D13D4B">
        <w:rPr>
          <w:rFonts w:ascii="Palatino Linotype" w:eastAsia="Palatino Linotype" w:hAnsi="Palatino Linotype" w:cs="Palatino Linotype"/>
          <w:color w:val="000000"/>
        </w:rPr>
        <w:t xml:space="preserve">rme justificado por medio de </w:t>
      </w:r>
      <w:r w:rsidR="00763456" w:rsidRPr="00D13D4B">
        <w:rPr>
          <w:rFonts w:ascii="Palatino Linotype" w:eastAsia="Palatino Linotype" w:hAnsi="Palatino Linotype" w:cs="Palatino Linotype"/>
          <w:color w:val="000000"/>
        </w:rPr>
        <w:t xml:space="preserve">dos archivos denominados </w:t>
      </w:r>
      <w:r w:rsidR="00763456" w:rsidRPr="00D13D4B">
        <w:rPr>
          <w:rFonts w:ascii="Palatino Linotype" w:eastAsia="Palatino Linotype" w:hAnsi="Palatino Linotype" w:cs="Palatino Linotype"/>
          <w:i/>
          <w:color w:val="000000"/>
        </w:rPr>
        <w:t>CT_UT_ECA_0067_2026 informe justificado RR14448-2.pdf</w:t>
      </w:r>
      <w:r w:rsidR="00763456" w:rsidRPr="00D13D4B">
        <w:rPr>
          <w:rFonts w:ascii="Palatino Linotype" w:eastAsia="Palatino Linotype" w:hAnsi="Palatino Linotype" w:cs="Palatino Linotype"/>
          <w:color w:val="000000"/>
        </w:rPr>
        <w:t xml:space="preserve"> y </w:t>
      </w:r>
      <w:r w:rsidR="00763456" w:rsidRPr="00D13D4B">
        <w:rPr>
          <w:rFonts w:ascii="Palatino Linotype" w:eastAsia="Palatino Linotype" w:hAnsi="Palatino Linotype" w:cs="Palatino Linotype"/>
          <w:i/>
          <w:color w:val="000000"/>
        </w:rPr>
        <w:t>CT_UT_ECA_0067_2026 informe justificado RR 14448.pdf</w:t>
      </w:r>
      <w:r w:rsidR="00763456" w:rsidRPr="00D13D4B">
        <w:rPr>
          <w:rFonts w:ascii="Palatino Linotype" w:eastAsia="Palatino Linotype" w:hAnsi="Palatino Linotype" w:cs="Palatino Linotype"/>
          <w:color w:val="000000"/>
        </w:rPr>
        <w:t xml:space="preserve"> que contienen un oficio suscrito por la Directora de Administración, en el cual manifiesta se remiten la totalidad de oficios de requisición ingresados a la Dirección de Administración del 1 de enero al 31 de octubre de 2025, siendo un total de 48 requisiciones, solicitando para tal efecto se sobresea el recurso de revisión.</w:t>
      </w:r>
      <w:r w:rsidR="00D10FE4">
        <w:rPr>
          <w:rFonts w:ascii="Palatino Linotype" w:eastAsia="Palatino Linotype" w:hAnsi="Palatino Linotype" w:cs="Palatino Linotype"/>
          <w:color w:val="000000"/>
        </w:rPr>
        <w:t xml:space="preserve"> --------------------------------------------------------------</w:t>
      </w:r>
    </w:p>
    <w:p w:rsidR="00B84DF1" w:rsidRDefault="00B84DF1" w:rsidP="00D13D4B">
      <w:pPr>
        <w:pBdr>
          <w:top w:val="nil"/>
          <w:left w:val="nil"/>
          <w:bottom w:val="nil"/>
          <w:right w:val="nil"/>
          <w:between w:val="nil"/>
        </w:pBdr>
        <w:spacing w:line="360" w:lineRule="auto"/>
        <w:ind w:left="720" w:right="49"/>
        <w:jc w:val="center"/>
        <w:rPr>
          <w:rFonts w:ascii="Palatino Linotype" w:eastAsia="Palatino Linotype" w:hAnsi="Palatino Linotype" w:cs="Palatino Linotype"/>
          <w:b/>
          <w:color w:val="000000"/>
        </w:rPr>
      </w:pPr>
    </w:p>
    <w:p w:rsidR="00D10FE4" w:rsidRPr="00D13D4B" w:rsidRDefault="00D10FE4" w:rsidP="00D13D4B">
      <w:pPr>
        <w:pBdr>
          <w:top w:val="nil"/>
          <w:left w:val="nil"/>
          <w:bottom w:val="nil"/>
          <w:right w:val="nil"/>
          <w:between w:val="nil"/>
        </w:pBdr>
        <w:spacing w:line="360" w:lineRule="auto"/>
        <w:ind w:left="720" w:right="49"/>
        <w:jc w:val="center"/>
        <w:rPr>
          <w:rFonts w:ascii="Palatino Linotype" w:eastAsia="Palatino Linotype" w:hAnsi="Palatino Linotype" w:cs="Palatino Linotype"/>
          <w:b/>
          <w:color w:val="000000"/>
        </w:rPr>
      </w:pPr>
    </w:p>
    <w:p w:rsidR="00B84DF1" w:rsidRPr="00D13D4B" w:rsidRDefault="009D3673" w:rsidP="00D13D4B">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D13D4B">
        <w:rPr>
          <w:rFonts w:ascii="Palatino Linotype" w:eastAsia="Palatino Linotype" w:hAnsi="Palatino Linotype" w:cs="Palatino Linotype"/>
          <w:b/>
          <w:color w:val="000000"/>
        </w:rPr>
        <w:lastRenderedPageBreak/>
        <w:t>C O N S I D E R A C I O N E S</w:t>
      </w:r>
    </w:p>
    <w:p w:rsidR="00B84DF1" w:rsidRPr="00D13D4B" w:rsidRDefault="00B84DF1" w:rsidP="00D13D4B">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B84DF1" w:rsidRPr="00D13D4B" w:rsidRDefault="003B59FA" w:rsidP="00D13D4B">
      <w:pPr>
        <w:pStyle w:val="Ttulo2"/>
        <w:spacing w:before="0" w:line="360" w:lineRule="auto"/>
        <w:ind w:right="49"/>
        <w:rPr>
          <w:rFonts w:ascii="Palatino Linotype" w:eastAsia="Palatino Linotype" w:hAnsi="Palatino Linotype" w:cs="Palatino Linotype"/>
          <w:b/>
          <w:color w:val="000000"/>
          <w:sz w:val="24"/>
          <w:szCs w:val="24"/>
        </w:rPr>
      </w:pPr>
      <w:bookmarkStart w:id="3" w:name="_heading=h.3znysh7" w:colFirst="0" w:colLast="0"/>
      <w:bookmarkEnd w:id="3"/>
      <w:r w:rsidRPr="00D13D4B">
        <w:rPr>
          <w:rFonts w:ascii="Palatino Linotype" w:eastAsia="Palatino Linotype" w:hAnsi="Palatino Linotype" w:cs="Palatino Linotype"/>
          <w:b/>
          <w:color w:val="000000"/>
          <w:sz w:val="24"/>
          <w:szCs w:val="24"/>
        </w:rPr>
        <w:t>PRIMERO</w:t>
      </w:r>
      <w:r w:rsidR="009D3673" w:rsidRPr="00D13D4B">
        <w:rPr>
          <w:rFonts w:ascii="Palatino Linotype" w:eastAsia="Palatino Linotype" w:hAnsi="Palatino Linotype" w:cs="Palatino Linotype"/>
          <w:b/>
          <w:color w:val="000000"/>
          <w:sz w:val="24"/>
          <w:szCs w:val="24"/>
        </w:rPr>
        <w:t>. Competencia</w:t>
      </w:r>
    </w:p>
    <w:p w:rsidR="00B84DF1" w:rsidRPr="00D13D4B" w:rsidRDefault="0090156E" w:rsidP="00D13D4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D13D4B">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w:t>
      </w:r>
      <w:r w:rsidRPr="00D13D4B">
        <w:rPr>
          <w:rFonts w:ascii="Palatino Linotype" w:eastAsia="Palatino Linotype" w:hAnsi="Palatino Linotype" w:cs="Palatino Linotype"/>
        </w:rPr>
        <w:t>trigésimo</w:t>
      </w:r>
      <w:r w:rsidRPr="00D13D4B">
        <w:rPr>
          <w:rFonts w:ascii="Palatino Linotype" w:eastAsia="Palatino Linotype" w:hAnsi="Palatino Linotype" w:cs="Palatino Linotype"/>
          <w:color w:val="000000"/>
        </w:rPr>
        <w:t xml:space="preserve">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6535A3" w:rsidRPr="00D13D4B" w:rsidRDefault="006535A3" w:rsidP="00D13D4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rsidR="00B84DF1" w:rsidRPr="00D13D4B" w:rsidRDefault="009D3673" w:rsidP="00D13D4B">
      <w:pPr>
        <w:pStyle w:val="Ttulo2"/>
        <w:spacing w:before="0" w:line="360" w:lineRule="auto"/>
        <w:ind w:right="49"/>
        <w:rPr>
          <w:rFonts w:ascii="Palatino Linotype" w:eastAsia="Palatino Linotype" w:hAnsi="Palatino Linotype" w:cs="Palatino Linotype"/>
          <w:b/>
          <w:color w:val="000000"/>
          <w:sz w:val="24"/>
          <w:szCs w:val="24"/>
        </w:rPr>
      </w:pPr>
      <w:bookmarkStart w:id="4" w:name="_heading=h.2et92p0" w:colFirst="0" w:colLast="0"/>
      <w:bookmarkEnd w:id="4"/>
      <w:r w:rsidRPr="00D13D4B">
        <w:rPr>
          <w:rFonts w:ascii="Palatino Linotype" w:eastAsia="Palatino Linotype" w:hAnsi="Palatino Linotype" w:cs="Palatino Linotype"/>
          <w:b/>
          <w:color w:val="000000"/>
          <w:sz w:val="24"/>
          <w:szCs w:val="24"/>
        </w:rPr>
        <w:t>SEGUND</w:t>
      </w:r>
      <w:r w:rsidR="003B59FA" w:rsidRPr="00D13D4B">
        <w:rPr>
          <w:rFonts w:ascii="Palatino Linotype" w:eastAsia="Palatino Linotype" w:hAnsi="Palatino Linotype" w:cs="Palatino Linotype"/>
          <w:b/>
          <w:color w:val="000000"/>
          <w:sz w:val="24"/>
          <w:szCs w:val="24"/>
        </w:rPr>
        <w:t>O</w:t>
      </w:r>
      <w:r w:rsidRPr="00D13D4B">
        <w:rPr>
          <w:rFonts w:ascii="Palatino Linotype" w:eastAsia="Palatino Linotype" w:hAnsi="Palatino Linotype" w:cs="Palatino Linotype"/>
          <w:b/>
          <w:color w:val="000000"/>
          <w:sz w:val="24"/>
          <w:szCs w:val="24"/>
        </w:rPr>
        <w:t>. Procedencia.</w:t>
      </w:r>
    </w:p>
    <w:p w:rsidR="00B84DF1" w:rsidRPr="00D13D4B" w:rsidRDefault="009D3673" w:rsidP="00D13D4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D13D4B">
        <w:rPr>
          <w:rFonts w:ascii="Palatino Linotype" w:eastAsia="Palatino Linotype" w:hAnsi="Palatino Linotype" w:cs="Palatino Linotype"/>
        </w:rPr>
        <w:t xml:space="preserve">Este Órgano Garante considera que el medio de impugnación reúne los requisitos de </w:t>
      </w:r>
      <w:r w:rsidRPr="00D13D4B">
        <w:rPr>
          <w:rFonts w:ascii="Palatino Linotype" w:eastAsia="Palatino Linotype" w:hAnsi="Palatino Linotype" w:cs="Palatino Linotype"/>
          <w:color w:val="000000"/>
        </w:rPr>
        <w:t>procedencia</w:t>
      </w:r>
      <w:r w:rsidRPr="00D13D4B">
        <w:rPr>
          <w:rFonts w:ascii="Palatino Linotype" w:eastAsia="Palatino Linotype" w:hAnsi="Palatino Linotype" w:cs="Palatino Linotype"/>
        </w:rPr>
        <w:t xml:space="preserve"> </w:t>
      </w:r>
      <w:r w:rsidRPr="00D13D4B">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B64111" w:rsidRPr="00D13D4B" w:rsidRDefault="00B64111" w:rsidP="00D13D4B">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84DF1" w:rsidRPr="00D13D4B" w:rsidRDefault="009D3673" w:rsidP="00D13D4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D13D4B">
        <w:rPr>
          <w:rFonts w:ascii="Palatino Linotype" w:eastAsia="Palatino Linotype" w:hAnsi="Palatino Linotype" w:cs="Palatino Linotype"/>
        </w:rPr>
        <w:t xml:space="preserve">Finalmente, el escrito contiene las formalidades previstas por el artículo 180 último </w:t>
      </w:r>
      <w:r w:rsidR="00A227E2" w:rsidRPr="00D13D4B">
        <w:rPr>
          <w:rFonts w:ascii="Palatino Linotype" w:eastAsia="Palatino Linotype" w:hAnsi="Palatino Linotype" w:cs="Palatino Linotype"/>
        </w:rPr>
        <w:t>párrafo de la citada Ley de la M</w:t>
      </w:r>
      <w:r w:rsidRPr="00D13D4B">
        <w:rPr>
          <w:rFonts w:ascii="Palatino Linotype" w:eastAsia="Palatino Linotype" w:hAnsi="Palatino Linotype" w:cs="Palatino Linotype"/>
        </w:rPr>
        <w:t>ateria, por lo que es procedente que este Instituto conozca y resuelva el presente Recurso de Revisión.</w:t>
      </w:r>
    </w:p>
    <w:p w:rsidR="00B84DF1" w:rsidRPr="00D13D4B" w:rsidRDefault="00B84DF1" w:rsidP="00D13D4B">
      <w:pPr>
        <w:pBdr>
          <w:top w:val="nil"/>
          <w:left w:val="nil"/>
          <w:bottom w:val="nil"/>
          <w:right w:val="nil"/>
          <w:between w:val="nil"/>
        </w:pBdr>
        <w:spacing w:line="360" w:lineRule="auto"/>
        <w:ind w:right="49"/>
        <w:rPr>
          <w:rFonts w:ascii="Palatino Linotype" w:eastAsia="Palatino Linotype" w:hAnsi="Palatino Linotype" w:cs="Palatino Linotype"/>
          <w:color w:val="000000"/>
        </w:rPr>
      </w:pPr>
    </w:p>
    <w:p w:rsidR="00313EA6" w:rsidRPr="00D13D4B" w:rsidRDefault="00313EA6" w:rsidP="00D13D4B">
      <w:pPr>
        <w:pStyle w:val="Ttulo2"/>
        <w:tabs>
          <w:tab w:val="left" w:pos="284"/>
          <w:tab w:val="left" w:pos="426"/>
        </w:tabs>
        <w:spacing w:before="0" w:line="360" w:lineRule="auto"/>
        <w:rPr>
          <w:rFonts w:ascii="Palatino Linotype" w:hAnsi="Palatino Linotype"/>
          <w:b/>
          <w:bCs/>
          <w:color w:val="000000" w:themeColor="text1"/>
          <w:sz w:val="24"/>
          <w:szCs w:val="24"/>
        </w:rPr>
      </w:pPr>
      <w:bookmarkStart w:id="5" w:name="_heading=h.tyjcwt" w:colFirst="0" w:colLast="0"/>
      <w:bookmarkStart w:id="6" w:name="_Toc500360400"/>
      <w:bookmarkStart w:id="7" w:name="_Toc81233127"/>
      <w:bookmarkStart w:id="8" w:name="_Toc459174366"/>
      <w:bookmarkStart w:id="9" w:name="_Toc459659884"/>
      <w:bookmarkStart w:id="10" w:name="_Toc461687280"/>
      <w:bookmarkStart w:id="11" w:name="_Toc462771051"/>
      <w:bookmarkStart w:id="12" w:name="_Toc464139201"/>
      <w:bookmarkStart w:id="13" w:name="_Toc495427545"/>
      <w:bookmarkStart w:id="14" w:name="_Toc499296549"/>
      <w:bookmarkEnd w:id="5"/>
      <w:r w:rsidRPr="00D13D4B">
        <w:rPr>
          <w:rFonts w:ascii="Palatino Linotype" w:hAnsi="Palatino Linotype"/>
          <w:b/>
          <w:bCs/>
          <w:color w:val="000000" w:themeColor="text1"/>
          <w:sz w:val="24"/>
          <w:szCs w:val="24"/>
        </w:rPr>
        <w:lastRenderedPageBreak/>
        <w:t xml:space="preserve">TERCERO. </w:t>
      </w:r>
      <w:bookmarkEnd w:id="6"/>
      <w:bookmarkEnd w:id="7"/>
      <w:r w:rsidRPr="00D13D4B">
        <w:rPr>
          <w:rFonts w:ascii="Palatino Linotype" w:hAnsi="Palatino Linotype"/>
          <w:b/>
          <w:bCs/>
          <w:color w:val="000000" w:themeColor="text1"/>
          <w:sz w:val="24"/>
          <w:szCs w:val="24"/>
        </w:rPr>
        <w:t>De</w:t>
      </w:r>
      <w:r w:rsidR="0044042A" w:rsidRPr="00D13D4B">
        <w:rPr>
          <w:rFonts w:ascii="Palatino Linotype" w:hAnsi="Palatino Linotype"/>
          <w:b/>
          <w:bCs/>
          <w:color w:val="000000" w:themeColor="text1"/>
          <w:sz w:val="24"/>
          <w:szCs w:val="24"/>
        </w:rPr>
        <w:t xml:space="preserve"> las causales de sobreseimiento.</w:t>
      </w:r>
    </w:p>
    <w:p w:rsidR="00313EA6" w:rsidRPr="00D13D4B" w:rsidRDefault="00313EA6"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D13D4B">
        <w:rPr>
          <w:rFonts w:ascii="Palatino Linotype" w:hAnsi="Palatino Linotype"/>
        </w:rPr>
        <w:t xml:space="preserve">Se solicitó </w:t>
      </w:r>
      <w:r w:rsidRPr="00D13D4B">
        <w:rPr>
          <w:rFonts w:ascii="Palatino Linotype" w:eastAsia="Palatino Linotype" w:hAnsi="Palatino Linotype" w:cs="Palatino Linotype"/>
        </w:rPr>
        <w:t>tener</w:t>
      </w:r>
      <w:r w:rsidRPr="00D13D4B">
        <w:rPr>
          <w:rFonts w:ascii="Palatino Linotype" w:hAnsi="Palatino Linotype"/>
        </w:rPr>
        <w:t xml:space="preserve"> </w:t>
      </w:r>
      <w:r w:rsidRPr="00D13D4B">
        <w:rPr>
          <w:rFonts w:ascii="Palatino Linotype" w:eastAsia="Palatino Linotype" w:hAnsi="Palatino Linotype" w:cs="Palatino Linotype"/>
        </w:rPr>
        <w:t>acceso</w:t>
      </w:r>
      <w:r w:rsidRPr="00D13D4B">
        <w:rPr>
          <w:rFonts w:ascii="Palatino Linotype" w:hAnsi="Palatino Linotype"/>
        </w:rPr>
        <w:t>, a la información que a continuación se simplifica:</w:t>
      </w:r>
    </w:p>
    <w:p w:rsidR="009D0F55" w:rsidRPr="00D13D4B" w:rsidRDefault="00763456" w:rsidP="00D13D4B">
      <w:pPr>
        <w:pStyle w:val="Prrafodelista"/>
        <w:numPr>
          <w:ilvl w:val="0"/>
          <w:numId w:val="35"/>
        </w:numPr>
        <w:pBdr>
          <w:top w:val="nil"/>
          <w:left w:val="nil"/>
          <w:bottom w:val="nil"/>
          <w:right w:val="nil"/>
          <w:between w:val="nil"/>
        </w:pBdr>
        <w:spacing w:line="360" w:lineRule="auto"/>
        <w:ind w:right="333"/>
        <w:jc w:val="both"/>
        <w:rPr>
          <w:rFonts w:ascii="Palatino Linotype" w:eastAsia="Palatino Linotype" w:hAnsi="Palatino Linotype" w:cs="Palatino Linotype"/>
          <w:b/>
          <w:color w:val="000000"/>
        </w:rPr>
      </w:pPr>
      <w:r w:rsidRPr="00D13D4B">
        <w:rPr>
          <w:rFonts w:ascii="Palatino Linotype" w:eastAsia="Palatino Linotype" w:hAnsi="Palatino Linotype" w:cs="Palatino Linotype"/>
          <w:b/>
        </w:rPr>
        <w:t>Oficios de requisición ingresados a la Dirección de Administración, del 1 de enero al 31 de octubre de 2025.</w:t>
      </w:r>
    </w:p>
    <w:p w:rsidR="009D0F55" w:rsidRPr="00D13D4B" w:rsidRDefault="009D0F55" w:rsidP="00D13D4B">
      <w:pPr>
        <w:pStyle w:val="Prrafodelista"/>
        <w:spacing w:line="360" w:lineRule="auto"/>
        <w:ind w:left="1080" w:right="567"/>
        <w:contextualSpacing w:val="0"/>
        <w:jc w:val="both"/>
        <w:rPr>
          <w:rFonts w:ascii="Palatino Linotype" w:eastAsia="Calibri" w:hAnsi="Palatino Linotype" w:cs="Arial"/>
          <w:b/>
          <w:lang w:val="es-AR"/>
        </w:rPr>
      </w:pPr>
    </w:p>
    <w:p w:rsidR="00313EA6" w:rsidRPr="00D13D4B" w:rsidRDefault="00313EA6"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D13D4B">
        <w:rPr>
          <w:rFonts w:ascii="Palatino Linotype" w:hAnsi="Palatino Linotype"/>
        </w:rPr>
        <w:t xml:space="preserve">Inconforme con la respuesta, el solicitante interpuso recurso de revisión </w:t>
      </w:r>
      <w:r w:rsidR="00945C3B" w:rsidRPr="00D13D4B">
        <w:rPr>
          <w:rFonts w:ascii="Palatino Linotype" w:hAnsi="Palatino Linotype"/>
        </w:rPr>
        <w:t xml:space="preserve">de manera general </w:t>
      </w:r>
      <w:r w:rsidR="00F11260" w:rsidRPr="00D13D4B">
        <w:rPr>
          <w:rFonts w:ascii="Palatino Linotype" w:hAnsi="Palatino Linotype"/>
        </w:rPr>
        <w:t>en contra de</w:t>
      </w:r>
      <w:r w:rsidR="00945C3B" w:rsidRPr="00D13D4B">
        <w:rPr>
          <w:rFonts w:ascii="Palatino Linotype" w:hAnsi="Palatino Linotype"/>
        </w:rPr>
        <w:t xml:space="preserve"> </w:t>
      </w:r>
      <w:r w:rsidR="00763456" w:rsidRPr="00D13D4B">
        <w:rPr>
          <w:rFonts w:ascii="Palatino Linotype" w:hAnsi="Palatino Linotype"/>
        </w:rPr>
        <w:t>la entrega de información incompleta</w:t>
      </w:r>
      <w:r w:rsidRPr="00D13D4B">
        <w:rPr>
          <w:rFonts w:ascii="Palatino Linotype" w:eastAsia="Palatino Linotype" w:hAnsi="Palatino Linotype" w:cs="Palatino Linotype"/>
          <w:color w:val="000000"/>
        </w:rPr>
        <w:t xml:space="preserve">. </w:t>
      </w:r>
      <w:r w:rsidRPr="00D13D4B">
        <w:rPr>
          <w:rFonts w:ascii="Palatino Linotype" w:hAnsi="Palatino Linotype"/>
        </w:rPr>
        <w:t>En dichas condiciones, la controversia a resolver en el presente proveído, corresponde a determinar si se actualiza la causal de procedencia previst</w:t>
      </w:r>
      <w:r w:rsidR="007147C0" w:rsidRPr="00D13D4B">
        <w:rPr>
          <w:rFonts w:ascii="Palatino Linotype" w:hAnsi="Palatino Linotype"/>
        </w:rPr>
        <w:t xml:space="preserve">a en el artículo 179, fracción </w:t>
      </w:r>
      <w:r w:rsidR="00763456" w:rsidRPr="00D13D4B">
        <w:rPr>
          <w:rFonts w:ascii="Palatino Linotype" w:hAnsi="Palatino Linotype"/>
        </w:rPr>
        <w:t>V</w:t>
      </w:r>
      <w:r w:rsidRPr="00D13D4B">
        <w:rPr>
          <w:rFonts w:ascii="Palatino Linotype" w:hAnsi="Palatino Linotype"/>
        </w:rPr>
        <w:t xml:space="preserve">, de la Ley de Transparencia y Acceso a la Información Pública del Estado de México y Municipios; fracción que determina la hipótesis relativa a la </w:t>
      </w:r>
      <w:r w:rsidR="00763456" w:rsidRPr="00D13D4B">
        <w:rPr>
          <w:rFonts w:ascii="Palatino Linotype" w:hAnsi="Palatino Linotype"/>
        </w:rPr>
        <w:t>entrega de información incompleta</w:t>
      </w:r>
      <w:r w:rsidR="00F11260" w:rsidRPr="00D13D4B">
        <w:rPr>
          <w:rFonts w:ascii="Palatino Linotype" w:hAnsi="Palatino Linotype"/>
        </w:rPr>
        <w:t>;</w:t>
      </w:r>
      <w:r w:rsidRPr="00D13D4B">
        <w:rPr>
          <w:rFonts w:ascii="Palatino Linotype" w:hAnsi="Palatino Linotype"/>
        </w:rPr>
        <w:t xml:space="preserve"> contexto del cual se dolió el Recurrente al momento de interponer su inconformidad. De modo tal que el presente recurso de revisión se abocará en determinar si el Sujeto Obligado con su respuesta ciertamente actualiza la causal de procedencia señalada. </w:t>
      </w:r>
    </w:p>
    <w:p w:rsidR="00313EA6" w:rsidRPr="00D13D4B" w:rsidRDefault="00313EA6" w:rsidP="00D13D4B">
      <w:pPr>
        <w:pStyle w:val="Prrafodelista"/>
        <w:spacing w:line="360" w:lineRule="auto"/>
        <w:rPr>
          <w:rFonts w:ascii="Palatino Linotype" w:hAnsi="Palatino Linotype"/>
        </w:rPr>
      </w:pPr>
    </w:p>
    <w:p w:rsidR="00313EA6" w:rsidRPr="00D13D4B" w:rsidRDefault="00313EA6"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D13D4B">
        <w:rPr>
          <w:rFonts w:ascii="Palatino Linotype" w:hAnsi="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313EA6" w:rsidRPr="00D13D4B" w:rsidRDefault="00313EA6"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D13D4B">
        <w:rPr>
          <w:rFonts w:ascii="Palatino Linotype" w:hAnsi="Palatino Linotype"/>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13EA6" w:rsidRPr="00D13D4B" w:rsidRDefault="00313EA6" w:rsidP="00D13D4B">
      <w:pPr>
        <w:pStyle w:val="Prrafodelista"/>
        <w:spacing w:line="360" w:lineRule="auto"/>
        <w:rPr>
          <w:rFonts w:ascii="Palatino Linotype" w:hAnsi="Palatino Linotype"/>
        </w:rPr>
      </w:pPr>
    </w:p>
    <w:p w:rsidR="00313EA6" w:rsidRPr="00D13D4B" w:rsidRDefault="00313EA6"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D13D4B">
        <w:rPr>
          <w:rFonts w:ascii="Palatino Linotype" w:hAnsi="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F867E2" w:rsidRPr="00D13D4B" w:rsidRDefault="00F867E2" w:rsidP="00D13D4B">
      <w:pPr>
        <w:pStyle w:val="Prrafodelista"/>
        <w:spacing w:line="360" w:lineRule="auto"/>
        <w:rPr>
          <w:rFonts w:ascii="Palatino Linotype" w:hAnsi="Palatino Linotype"/>
        </w:rPr>
      </w:pPr>
    </w:p>
    <w:p w:rsidR="007E1DBF" w:rsidRPr="00D13D4B" w:rsidRDefault="00313EA6"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bookmarkStart w:id="15" w:name="_Toc455991148"/>
      <w:bookmarkStart w:id="16" w:name="_Toc450120669"/>
      <w:bookmarkStart w:id="17" w:name="_Toc461555896"/>
      <w:bookmarkStart w:id="18" w:name="_Toc462154385"/>
      <w:bookmarkStart w:id="19" w:name="_Toc462660376"/>
      <w:bookmarkStart w:id="20" w:name="_Toc462660687"/>
      <w:bookmarkStart w:id="21" w:name="_Toc462660766"/>
      <w:bookmarkStart w:id="22" w:name="_Toc465264624"/>
      <w:bookmarkStart w:id="23" w:name="_Toc465264870"/>
      <w:bookmarkStart w:id="24" w:name="_Toc465266520"/>
      <w:bookmarkStart w:id="25" w:name="_Toc466302258"/>
      <w:bookmarkStart w:id="26" w:name="_Toc466371866"/>
      <w:bookmarkStart w:id="27" w:name="_Toc466371925"/>
      <w:bookmarkStart w:id="28" w:name="_Toc466377654"/>
      <w:bookmarkStart w:id="29" w:name="_Toc478549736"/>
      <w:bookmarkStart w:id="30" w:name="_Toc478572850"/>
      <w:bookmarkStart w:id="31" w:name="_Toc479238537"/>
      <w:bookmarkEnd w:id="8"/>
      <w:bookmarkEnd w:id="9"/>
      <w:bookmarkEnd w:id="10"/>
      <w:bookmarkEnd w:id="11"/>
      <w:bookmarkEnd w:id="12"/>
      <w:bookmarkEnd w:id="13"/>
      <w:bookmarkEnd w:id="14"/>
      <w:r w:rsidRPr="00D13D4B">
        <w:rPr>
          <w:rFonts w:ascii="Palatino Linotype" w:eastAsia="Palatino Linotype" w:hAnsi="Palatino Linotype" w:cs="Palatino Linotype"/>
        </w:rPr>
        <w:t xml:space="preserve">Dicho lo anterior es necesario </w:t>
      </w:r>
      <w:r w:rsidR="008D2D54" w:rsidRPr="00D13D4B">
        <w:rPr>
          <w:rFonts w:ascii="Palatino Linotype" w:eastAsia="Palatino Linotype" w:hAnsi="Palatino Linotype" w:cs="Palatino Linotype"/>
        </w:rPr>
        <w:t xml:space="preserve">traer a contexto los motivos de inconformidad; toda vez que estos </w:t>
      </w:r>
      <w:r w:rsidR="008D2D54" w:rsidRPr="00D13D4B">
        <w:rPr>
          <w:rFonts w:ascii="Palatino Linotype" w:hAnsi="Palatino Linotype"/>
        </w:rPr>
        <w:t>son</w:t>
      </w:r>
      <w:r w:rsidR="008D2D54" w:rsidRPr="00D13D4B">
        <w:rPr>
          <w:rFonts w:ascii="Palatino Linotype" w:eastAsia="Palatino Linotype" w:hAnsi="Palatino Linotype" w:cs="Palatino Linotype"/>
        </w:rPr>
        <w:t xml:space="preserve"> </w:t>
      </w:r>
      <w:r w:rsidR="008D2D54" w:rsidRPr="00D13D4B">
        <w:rPr>
          <w:rFonts w:ascii="Palatino Linotype" w:hAnsi="Palatino Linotype"/>
        </w:rPr>
        <w:t>tendentes</w:t>
      </w:r>
      <w:r w:rsidR="008D2D54" w:rsidRPr="00D13D4B">
        <w:rPr>
          <w:rFonts w:ascii="Palatino Linotype" w:eastAsia="Palatino Linotype" w:hAnsi="Palatino Linotype" w:cs="Palatino Linotype"/>
        </w:rPr>
        <w:t xml:space="preserve"> a impugnar </w:t>
      </w:r>
      <w:r w:rsidR="00763456" w:rsidRPr="00D13D4B">
        <w:rPr>
          <w:rFonts w:ascii="Palatino Linotype" w:eastAsia="Palatino Linotype" w:hAnsi="Palatino Linotype" w:cs="Palatino Linotype"/>
        </w:rPr>
        <w:t>la entrega de información incompleta, no así el tipo de documento que le fuera entregado. Lo anterior se trae a colación, toda vez que lo solicitado corresponde puntualmente a oficios, siendo lo entregado formatos de requisición.</w:t>
      </w:r>
    </w:p>
    <w:p w:rsidR="00763456" w:rsidRPr="00D13D4B" w:rsidRDefault="00763456" w:rsidP="00D13D4B">
      <w:pPr>
        <w:pStyle w:val="Prrafodelista"/>
        <w:spacing w:line="360" w:lineRule="auto"/>
        <w:rPr>
          <w:rFonts w:ascii="Palatino Linotype" w:hAnsi="Palatino Linotype" w:cs="Arial"/>
        </w:rPr>
      </w:pPr>
    </w:p>
    <w:p w:rsidR="0050215C" w:rsidRPr="00D13D4B" w:rsidRDefault="00763456"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D13D4B">
        <w:rPr>
          <w:rFonts w:ascii="Palatino Linotype" w:hAnsi="Palatino Linotype" w:cs="Arial"/>
        </w:rPr>
        <w:lastRenderedPageBreak/>
        <w:t>Al respecto se establece que es un soporte documental que ciertamente colma la solicitud, al ser de explorado derecho que el acceso a la información se colma con la entrega del soporte documental en que conste o se advierta lo solicitado</w:t>
      </w:r>
      <w:r w:rsidR="00D6542A" w:rsidRPr="00D13D4B">
        <w:rPr>
          <w:rFonts w:ascii="Palatino Linotype" w:hAnsi="Palatino Linotype" w:cs="Arial"/>
        </w:rPr>
        <w:t>; asimismo, porque los solicitantes no están obligados a referir con exactitud el nombre administrativo, técnico</w:t>
      </w:r>
      <w:r w:rsidR="00D13D4B">
        <w:rPr>
          <w:rFonts w:ascii="Palatino Linotype" w:hAnsi="Palatino Linotype" w:cs="Arial"/>
        </w:rPr>
        <w:t>,</w:t>
      </w:r>
      <w:r w:rsidR="00D6542A" w:rsidRPr="00D13D4B">
        <w:rPr>
          <w:rFonts w:ascii="Palatino Linotype" w:hAnsi="Palatino Linotype" w:cs="Arial"/>
        </w:rPr>
        <w:t xml:space="preserve"> o jurídico de los documentos a los que desean acceder, bastando con otorgar una expresión documental de lo que requieren y, en todo caso es obligación de los sujetos obligados otorgar una expresión documental y entregar los documentos que se hayan generado, poseído o administrado, que contengan la información solicitada, como ciertamente ocurre en el caso concreto.</w:t>
      </w:r>
    </w:p>
    <w:p w:rsidR="0050215C" w:rsidRPr="00D13D4B" w:rsidRDefault="0050215C" w:rsidP="00D13D4B">
      <w:pPr>
        <w:pStyle w:val="Prrafodelista"/>
        <w:spacing w:line="360" w:lineRule="auto"/>
        <w:rPr>
          <w:rFonts w:ascii="Palatino Linotype" w:hAnsi="Palatino Linotype" w:cs="Arial"/>
        </w:rPr>
      </w:pPr>
    </w:p>
    <w:p w:rsidR="00ED457F" w:rsidRPr="00D13D4B" w:rsidRDefault="0050215C"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rPr>
      </w:pPr>
      <w:r w:rsidRPr="00D13D4B">
        <w:rPr>
          <w:rFonts w:ascii="Palatino Linotype" w:hAnsi="Palatino Linotype" w:cs="Arial"/>
        </w:rPr>
        <w:t xml:space="preserve"> Sin embargo resulta evidente que resulta procedente el motivo de inconformidad </w:t>
      </w:r>
      <w:r w:rsidR="00E839D9" w:rsidRPr="00D13D4B">
        <w:rPr>
          <w:rFonts w:ascii="Palatino Linotype" w:hAnsi="Palatino Linotype" w:cs="Arial"/>
        </w:rPr>
        <w:t>al corresponder la respuesta únicamente a dos requisiciones, lo cual ciertamente resulta poco probable sea la totalidad de lo generado, debido al amplio lapso temporal del cual se solicita la información, sumado a la naturaleza de las tareas y facultades que ejecuta el Ayuntamiento de Ecatepec de Morelos.</w:t>
      </w:r>
    </w:p>
    <w:p w:rsidR="0050215C" w:rsidRPr="00D13D4B" w:rsidRDefault="0050215C" w:rsidP="00D13D4B">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B7456C" w:rsidRPr="00D13D4B" w:rsidRDefault="00B7456C"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D13D4B">
        <w:rPr>
          <w:rFonts w:ascii="Palatino Linotype" w:hAnsi="Palatino Linotype"/>
        </w:rPr>
        <w:t xml:space="preserve">No obstante lo anterior, en un hecho posterior a la interposición del recurso de revisión, el </w:t>
      </w:r>
      <w:r w:rsidRPr="00D13D4B">
        <w:rPr>
          <w:rFonts w:ascii="Palatino Linotype" w:hAnsi="Palatino Linotype"/>
          <w:b/>
        </w:rPr>
        <w:t>SUJETO OBLIGADO</w:t>
      </w:r>
      <w:r w:rsidRPr="00D13D4B">
        <w:rPr>
          <w:rFonts w:ascii="Palatino Linotype" w:hAnsi="Palatino Linotype"/>
        </w:rPr>
        <w:t xml:space="preserve"> en calidad de informe justificado, modificó su respuesta, informando a través de la Directora de Administración y servidora pública habilitada, que se anexaba</w:t>
      </w:r>
      <w:r w:rsidR="009D364A" w:rsidRPr="00D13D4B">
        <w:rPr>
          <w:rFonts w:ascii="Palatino Linotype" w:hAnsi="Palatino Linotype"/>
        </w:rPr>
        <w:t>n</w:t>
      </w:r>
      <w:r w:rsidRPr="00D13D4B">
        <w:rPr>
          <w:rFonts w:ascii="Palatino Linotype" w:hAnsi="Palatino Linotype"/>
        </w:rPr>
        <w:t xml:space="preserve"> los oficios de requisición ingresados a esa Dirección de Administración del 1 de enero al 31 de octubre de 2025</w:t>
      </w:r>
      <w:r w:rsidR="009D364A" w:rsidRPr="00D13D4B">
        <w:rPr>
          <w:rFonts w:ascii="Palatino Linotype" w:hAnsi="Palatino Linotype"/>
        </w:rPr>
        <w:t>.</w:t>
      </w:r>
    </w:p>
    <w:p w:rsidR="00B7456C" w:rsidRPr="00D13D4B" w:rsidRDefault="00B7456C" w:rsidP="00D13D4B">
      <w:pPr>
        <w:spacing w:line="360" w:lineRule="auto"/>
        <w:rPr>
          <w:rFonts w:ascii="Palatino Linotype" w:eastAsia="Palatino Linotype" w:hAnsi="Palatino Linotype" w:cs="Palatino Linotype"/>
        </w:rPr>
      </w:pPr>
    </w:p>
    <w:p w:rsidR="00B7456C" w:rsidRPr="00D13D4B" w:rsidRDefault="009D364A"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b/>
        </w:rPr>
      </w:pPr>
      <w:r w:rsidRPr="00D13D4B">
        <w:rPr>
          <w:rFonts w:ascii="Palatino Linotype" w:hAnsi="Palatino Linotype"/>
        </w:rPr>
        <w:t xml:space="preserve">Del soporte documental entregado, se desprende que nuevamente se remiten formatos de requisición y adicionalmente también oficios, asimismo se constató que lo </w:t>
      </w:r>
      <w:r w:rsidRPr="00D13D4B">
        <w:rPr>
          <w:rFonts w:ascii="Palatino Linotype" w:hAnsi="Palatino Linotype"/>
        </w:rPr>
        <w:lastRenderedPageBreak/>
        <w:t>entregado colma los extremos temporales de los cuales se requirió la información, de acuerdo a lo manifestado por la Directora de Administración y servidora pública habilitada, es decir de los mes de enero a octubre del Ejercicio 2025.</w:t>
      </w:r>
    </w:p>
    <w:p w:rsidR="009D364A" w:rsidRPr="00D13D4B" w:rsidRDefault="009D364A" w:rsidP="00D13D4B">
      <w:pPr>
        <w:pStyle w:val="Prrafodelista"/>
        <w:spacing w:line="360" w:lineRule="auto"/>
        <w:rPr>
          <w:rFonts w:ascii="Palatino Linotype" w:hAnsi="Palatino Linotype"/>
          <w:b/>
        </w:rPr>
      </w:pPr>
    </w:p>
    <w:p w:rsidR="0044042A" w:rsidRPr="00D13D4B" w:rsidRDefault="009D364A"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D13D4B">
        <w:rPr>
          <w:rFonts w:ascii="Palatino Linotype" w:hAnsi="Palatino Linotype"/>
        </w:rPr>
        <w:t xml:space="preserve">Por otro lado, respecto de la totalidad de requisiciones que a decir de la servidora pública habilitada, fue el que se generó, posee y administra del 1 de enero al 31 de octubre de 2025 y que fue remitido en calidad de informe justificado, es dable señalar que </w:t>
      </w:r>
      <w:r w:rsidR="0044042A" w:rsidRPr="00D13D4B">
        <w:rPr>
          <w:rFonts w:ascii="Palatino Linotype" w:hAnsi="Palatino Linotype"/>
          <w:color w:val="000000" w:themeColor="text1"/>
        </w:rPr>
        <w:t xml:space="preserve">este Órgano </w:t>
      </w:r>
      <w:r w:rsidR="0044042A" w:rsidRPr="00D13D4B">
        <w:rPr>
          <w:rFonts w:ascii="Palatino Linotype" w:eastAsia="Palatino Linotype" w:hAnsi="Palatino Linotype" w:cs="Palatino Linotype"/>
        </w:rPr>
        <w:t>Garante</w:t>
      </w:r>
      <w:r w:rsidR="0044042A" w:rsidRPr="00D13D4B">
        <w:rPr>
          <w:rFonts w:ascii="Palatino Linotype" w:hAnsi="Palatino Linotype"/>
          <w:color w:val="000000" w:themeColor="text1"/>
        </w:rPr>
        <w:t xml:space="preserve"> no se encuentra facultado para dudar de su veracidad</w:t>
      </w:r>
      <w:r w:rsidR="0044042A" w:rsidRPr="00D13D4B">
        <w:rPr>
          <w:rFonts w:ascii="Palatino Linotype" w:eastAsia="Palatino Linotype" w:hAnsi="Palatino Linotype" w:cs="Palatino Linotype"/>
          <w:color w:val="000000"/>
        </w:rPr>
        <w:t xml:space="preserve"> de la </w:t>
      </w:r>
      <w:r w:rsidR="0044042A" w:rsidRPr="00D13D4B">
        <w:rPr>
          <w:rFonts w:ascii="Palatino Linotype" w:eastAsia="MS Mincho" w:hAnsi="Palatino Linotype" w:cs="Arial"/>
        </w:rPr>
        <w:t>información</w:t>
      </w:r>
      <w:r w:rsidR="0044042A" w:rsidRPr="00D13D4B">
        <w:rPr>
          <w:rFonts w:ascii="Palatino Linotype" w:eastAsia="Palatino Linotype" w:hAnsi="Palatino Linotype" w:cs="Palatino Linotype"/>
          <w:color w:val="000000"/>
        </w:rPr>
        <w:t xml:space="preserve"> que le fue entregada al hoy </w:t>
      </w:r>
      <w:r w:rsidR="0044042A" w:rsidRPr="00D13D4B">
        <w:rPr>
          <w:rFonts w:ascii="Palatino Linotype" w:eastAsia="Palatino Linotype" w:hAnsi="Palatino Linotype" w:cs="Palatino Linotype"/>
          <w:b/>
          <w:color w:val="000000"/>
        </w:rPr>
        <w:t>RECURRENTE</w:t>
      </w:r>
      <w:r w:rsidR="0044042A" w:rsidRPr="00D13D4B">
        <w:rPr>
          <w:rFonts w:ascii="Palatino Linotype" w:eastAsia="Palatino Linotype" w:hAnsi="Palatino Linotype" w:cs="Palatino Linotype"/>
          <w:color w:val="000000"/>
        </w:rPr>
        <w:t xml:space="preserve"> en el presente asunto, ni de las respuestas, ni de las documentales que ponen a disposición de los solicitantes los sujetos obligados, </w:t>
      </w:r>
      <w:r w:rsidR="0044042A" w:rsidRPr="00D13D4B">
        <w:rPr>
          <w:rFonts w:ascii="Palatino Linotype" w:hAnsi="Palatino Linotype" w:cs="Arial"/>
        </w:rPr>
        <w:t xml:space="preserve">situación que se aleja de las atribuciones de este Instituto </w:t>
      </w:r>
      <w:r w:rsidR="0044042A" w:rsidRPr="00D13D4B">
        <w:rPr>
          <w:rFonts w:ascii="Palatino Linotype" w:hAnsi="Palatino Linotype"/>
          <w:i/>
          <w:color w:val="000000"/>
        </w:rPr>
        <w:t>máxime</w:t>
      </w:r>
      <w:r w:rsidR="0044042A" w:rsidRPr="00D13D4B">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44042A" w:rsidRPr="00D13D4B" w:rsidRDefault="0044042A" w:rsidP="00D13D4B">
      <w:pPr>
        <w:pStyle w:val="Prrafodelista"/>
        <w:spacing w:line="360" w:lineRule="auto"/>
        <w:rPr>
          <w:rFonts w:ascii="Palatino Linotype" w:hAnsi="Palatino Linotype"/>
        </w:rPr>
      </w:pPr>
    </w:p>
    <w:p w:rsidR="0044042A" w:rsidRPr="00D13D4B" w:rsidRDefault="0044042A"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rPr>
      </w:pPr>
      <w:r w:rsidRPr="00D13D4B">
        <w:rPr>
          <w:rFonts w:ascii="Palatino Linotype" w:hAnsi="Palatino Linotype"/>
        </w:rPr>
        <w:t xml:space="preserve">Sirviendo de apoyo </w:t>
      </w:r>
      <w:r w:rsidR="003960D8" w:rsidRPr="00D13D4B">
        <w:rPr>
          <w:rFonts w:ascii="Palatino Linotype" w:hAnsi="Palatino Linotype"/>
        </w:rPr>
        <w:t>a lo anterior por analogía, el C</w:t>
      </w:r>
      <w:r w:rsidRPr="00D13D4B">
        <w:rPr>
          <w:rFonts w:ascii="Palatino Linotype" w:hAnsi="Palatino Linotype"/>
        </w:rPr>
        <w:t xml:space="preserve">riterio 31-10 emitido por el ahora </w:t>
      </w:r>
      <w:r w:rsidRPr="00D13D4B">
        <w:rPr>
          <w:rFonts w:ascii="Palatino Linotype" w:eastAsia="Palatino Linotype" w:hAnsi="Palatino Linotype" w:cs="Palatino Linotype"/>
        </w:rPr>
        <w:t>Instituto</w:t>
      </w:r>
      <w:r w:rsidRPr="00D13D4B">
        <w:rPr>
          <w:rFonts w:ascii="Palatino Linotype" w:hAnsi="Palatino Linotype"/>
        </w:rPr>
        <w:t xml:space="preserve"> </w:t>
      </w:r>
      <w:r w:rsidRPr="00D13D4B">
        <w:rPr>
          <w:rFonts w:ascii="Palatino Linotype" w:eastAsia="Palatino Linotype" w:hAnsi="Palatino Linotype" w:cs="Palatino Linotype"/>
          <w:color w:val="000000"/>
        </w:rPr>
        <w:t>Nacional</w:t>
      </w:r>
      <w:r w:rsidRPr="00D13D4B">
        <w:rPr>
          <w:rFonts w:ascii="Palatino Linotype" w:hAnsi="Palatino Linotype"/>
        </w:rPr>
        <w:t xml:space="preserve"> de Transparencia, Acceso a la Información y Protección de Datos Personales, que a la letra dice:</w:t>
      </w:r>
    </w:p>
    <w:p w:rsidR="0044042A" w:rsidRPr="00D13D4B" w:rsidRDefault="0044042A" w:rsidP="00D13D4B">
      <w:pPr>
        <w:pStyle w:val="Default"/>
        <w:spacing w:line="360" w:lineRule="auto"/>
        <w:ind w:left="567" w:right="616"/>
        <w:jc w:val="both"/>
        <w:rPr>
          <w:rFonts w:ascii="Palatino Linotype" w:hAnsi="Palatino Linotype"/>
          <w:i/>
        </w:rPr>
      </w:pPr>
      <w:r w:rsidRPr="00D13D4B">
        <w:rPr>
          <w:rFonts w:ascii="Palatino Linotype" w:hAnsi="Palatino Linotype"/>
          <w:i/>
        </w:rPr>
        <w:t xml:space="preserve">“El Instituto Federal de Acceso a la Información y Protección de Datos </w:t>
      </w:r>
      <w:r w:rsidRPr="00D13D4B">
        <w:rPr>
          <w:rFonts w:ascii="Palatino Linotype" w:hAnsi="Palatino Linotype"/>
          <w:b/>
          <w:i/>
        </w:rPr>
        <w:t>no cuenta con facultades para pronunciarse respecto de la veracidad de los documentos proporcionados por los sujetos obligados.</w:t>
      </w:r>
      <w:r w:rsidRPr="00D13D4B">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w:t>
      </w:r>
      <w:r w:rsidRPr="00D13D4B">
        <w:rPr>
          <w:rFonts w:ascii="Palatino Linotype" w:hAnsi="Palatino Linotype"/>
          <w:i/>
        </w:rPr>
        <w:lastRenderedPageBreak/>
        <w:t>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44042A" w:rsidRPr="00D13D4B" w:rsidRDefault="0044042A" w:rsidP="00D13D4B">
      <w:pPr>
        <w:pStyle w:val="Default"/>
        <w:spacing w:line="360" w:lineRule="auto"/>
        <w:ind w:left="851" w:right="850"/>
        <w:jc w:val="both"/>
        <w:rPr>
          <w:rFonts w:ascii="Palatino Linotype" w:hAnsi="Palatino Linotype"/>
          <w:i/>
        </w:rPr>
      </w:pPr>
    </w:p>
    <w:p w:rsidR="0044042A" w:rsidRPr="00D13D4B" w:rsidRDefault="0044042A"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i/>
        </w:rPr>
      </w:pPr>
      <w:r w:rsidRPr="00D13D4B">
        <w:rPr>
          <w:rFonts w:ascii="Palatino Linotype" w:hAnsi="Palatino Linotype" w:cs="Arial"/>
        </w:rPr>
        <w:t>Así como lo dispuesto por</w:t>
      </w:r>
      <w:r w:rsidRPr="00D13D4B">
        <w:rPr>
          <w:rFonts w:ascii="Palatino Linotype" w:hAnsi="Palatino Linotype"/>
        </w:rPr>
        <w:t xml:space="preserve"> la </w:t>
      </w:r>
      <w:r w:rsidRPr="00D13D4B">
        <w:rPr>
          <w:rFonts w:ascii="Palatino Linotype" w:hAnsi="Palatino Linotype"/>
          <w:b/>
        </w:rPr>
        <w:t xml:space="preserve">Ley de Transparencia y Acceso a la Información Pública del </w:t>
      </w:r>
      <w:r w:rsidRPr="00D13D4B">
        <w:rPr>
          <w:rFonts w:ascii="Palatino Linotype" w:eastAsia="Palatino Linotype" w:hAnsi="Palatino Linotype" w:cs="Palatino Linotype"/>
          <w:color w:val="000000"/>
        </w:rPr>
        <w:t>Estado</w:t>
      </w:r>
      <w:r w:rsidRPr="00D13D4B">
        <w:rPr>
          <w:rFonts w:ascii="Palatino Linotype" w:hAnsi="Palatino Linotype"/>
          <w:b/>
        </w:rPr>
        <w:t xml:space="preserve"> de México y Municipios</w:t>
      </w:r>
      <w:r w:rsidRPr="00D13D4B">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44042A" w:rsidRPr="00D13D4B" w:rsidRDefault="0044042A" w:rsidP="00D13D4B">
      <w:pPr>
        <w:pStyle w:val="Prrafodelista"/>
        <w:spacing w:line="360" w:lineRule="auto"/>
        <w:ind w:left="567" w:right="680"/>
        <w:jc w:val="both"/>
        <w:rPr>
          <w:rFonts w:ascii="Palatino Linotype" w:hAnsi="Palatino Linotype" w:cs="Arial"/>
          <w:b/>
          <w:i/>
        </w:rPr>
      </w:pPr>
      <w:r w:rsidRPr="00D13D4B">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13D4B">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44042A" w:rsidRPr="00D13D4B" w:rsidRDefault="0044042A" w:rsidP="00D13D4B">
      <w:pPr>
        <w:pStyle w:val="Prrafodelista"/>
        <w:spacing w:line="360" w:lineRule="auto"/>
        <w:ind w:left="567" w:right="680"/>
        <w:jc w:val="both"/>
        <w:rPr>
          <w:rFonts w:ascii="Palatino Linotype" w:hAnsi="Palatino Linotype" w:cs="Arial"/>
          <w:b/>
          <w:i/>
        </w:rPr>
      </w:pPr>
    </w:p>
    <w:p w:rsidR="0044042A" w:rsidRPr="00D13D4B" w:rsidRDefault="0044042A" w:rsidP="00D13D4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D13D4B">
        <w:rPr>
          <w:rFonts w:ascii="Palatino Linotype" w:hAnsi="Palatino Linotype" w:cs="Arial"/>
        </w:rPr>
        <w:t>Numerales</w:t>
      </w:r>
      <w:r w:rsidRPr="00D13D4B">
        <w:rPr>
          <w:rFonts w:ascii="Palatino Linotype" w:hAnsi="Palatino Linotype" w:cs="Arial"/>
          <w:noProof/>
          <w:lang w:eastAsia="es-MX"/>
        </w:rPr>
        <w:t xml:space="preserve"> que compelen al </w:t>
      </w:r>
      <w:r w:rsidRPr="00D13D4B">
        <w:rPr>
          <w:rFonts w:ascii="Palatino Linotype" w:hAnsi="Palatino Linotype" w:cs="Arial"/>
          <w:b/>
          <w:noProof/>
          <w:lang w:eastAsia="es-MX"/>
        </w:rPr>
        <w:t>SUJETO OBLIGADO</w:t>
      </w:r>
      <w:r w:rsidRPr="00D13D4B">
        <w:rPr>
          <w:rFonts w:ascii="Palatino Linotype" w:hAnsi="Palatino Linotype" w:cs="Arial"/>
          <w:noProof/>
          <w:lang w:eastAsia="es-MX"/>
        </w:rPr>
        <w:t xml:space="preserve"> apegarse en todo momento a los </w:t>
      </w:r>
      <w:r w:rsidRPr="00D13D4B">
        <w:rPr>
          <w:rFonts w:ascii="Palatino Linotype" w:hAnsi="Palatino Linotype" w:cs="Arial"/>
        </w:rPr>
        <w:t>criterios</w:t>
      </w:r>
      <w:r w:rsidRPr="00D13D4B">
        <w:rPr>
          <w:rFonts w:ascii="Palatino Linotype" w:hAnsi="Palatino Linotype" w:cs="Arial"/>
          <w:noProof/>
          <w:lang w:eastAsia="es-MX"/>
        </w:rPr>
        <w:t xml:space="preserve"> ya expuestos, impidiendo a este Órgano Colegiado cuestionar la veracidad de la información. </w:t>
      </w:r>
    </w:p>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rsidR="0044042A" w:rsidRPr="00D13D4B" w:rsidRDefault="0044042A" w:rsidP="00D13D4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D13D4B">
        <w:rPr>
          <w:rFonts w:ascii="Palatino Linotype" w:hAnsi="Palatino Linotype"/>
          <w:bCs/>
        </w:rPr>
        <w:lastRenderedPageBreak/>
        <w:t xml:space="preserve">En razón de lo anterior, es que se estima que la información remitida en un hecho posterior </w:t>
      </w:r>
      <w:r w:rsidRPr="00D13D4B">
        <w:rPr>
          <w:rFonts w:ascii="Palatino Linotype" w:hAnsi="Palatino Linotype" w:cs="Arial"/>
        </w:rPr>
        <w:t>como</w:t>
      </w:r>
      <w:r w:rsidRPr="00D13D4B">
        <w:rPr>
          <w:rFonts w:ascii="Palatino Linotype" w:hAnsi="Palatino Linotype"/>
          <w:bCs/>
        </w:rPr>
        <w:t xml:space="preserve"> lo es la etapa de manifestaciones en calidad de informe justificado</w:t>
      </w:r>
      <w:r w:rsidRPr="00D13D4B">
        <w:rPr>
          <w:rFonts w:ascii="Palatino Linotype" w:hAnsi="Palatino Linotype"/>
        </w:rPr>
        <w:t xml:space="preserve">, </w:t>
      </w:r>
      <w:r w:rsidRPr="00D13D4B">
        <w:rPr>
          <w:rFonts w:ascii="Palatino Linotype" w:hAnsi="Palatino Linotype" w:cs="Arial"/>
        </w:rPr>
        <w:t>resulta</w:t>
      </w:r>
      <w:r w:rsidRPr="00D13D4B">
        <w:rPr>
          <w:rFonts w:ascii="Palatino Linotype" w:hAnsi="Palatino Linotype"/>
        </w:rPr>
        <w:t xml:space="preserve"> un hecho que actualiza una causal de sobreseimiento del Recurso de Revisión de mérito, en términos de lo dispuesto por</w:t>
      </w:r>
      <w:r w:rsidRPr="00D13D4B">
        <w:rPr>
          <w:rFonts w:ascii="Palatino Linotype" w:eastAsia="Palatino Linotype" w:hAnsi="Palatino Linotype" w:cs="Palatino Linotype"/>
        </w:rPr>
        <w:t xml:space="preserve"> la fracción III del artículo 192 de la Ley de Transparencia y Acceso a la Información Pública del Estado de México y Municipios en su correlación con la causal de improcedencia contemplada en la </w:t>
      </w:r>
      <w:r w:rsidRPr="00D13D4B">
        <w:rPr>
          <w:rFonts w:ascii="Palatino Linotype" w:eastAsia="Palatino Linotype" w:hAnsi="Palatino Linotype" w:cs="Palatino Linotype"/>
        </w:rPr>
        <w:fldChar w:fldCharType="begin"/>
      </w:r>
      <w:r w:rsidRPr="00D13D4B">
        <w:rPr>
          <w:rFonts w:ascii="Palatino Linotype" w:eastAsia="Palatino Linotype" w:hAnsi="Palatino Linotype" w:cs="Palatino Linotype"/>
        </w:rPr>
        <w:instrText xml:space="preserve"> fracción VII del  </w:instrText>
      </w:r>
      <w:r w:rsidRPr="00D13D4B">
        <w:rPr>
          <w:rFonts w:ascii="Palatino Linotype" w:eastAsia="Palatino Linotype" w:hAnsi="Palatino Linotype" w:cs="Palatino Linotype"/>
        </w:rPr>
        <w:fldChar w:fldCharType="separate"/>
      </w:r>
      <w:r w:rsidR="002C1D29">
        <w:rPr>
          <w:rFonts w:ascii="Palatino Linotype" w:eastAsia="Palatino Linotype" w:hAnsi="Palatino Linotype" w:cs="Palatino Linotype"/>
          <w:b/>
          <w:bCs/>
          <w:lang w:val="es-ES"/>
        </w:rPr>
        <w:t>¡Error! Marcador no definido.</w:t>
      </w:r>
      <w:r w:rsidRPr="00D13D4B">
        <w:rPr>
          <w:rFonts w:ascii="Palatino Linotype" w:eastAsia="Palatino Linotype" w:hAnsi="Palatino Linotype" w:cs="Palatino Linotype"/>
        </w:rPr>
        <w:fldChar w:fldCharType="end"/>
      </w:r>
      <w:r w:rsidRPr="00D13D4B">
        <w:rPr>
          <w:rFonts w:ascii="Palatino Linotype" w:eastAsia="Palatino Linotype" w:hAnsi="Palatino Linotype" w:cs="Palatino Linotype"/>
        </w:rPr>
        <w:t>artículo 191 del ordenamiento legal en cita, los que se transcriben a continuación, para un mejor entendimiento:</w:t>
      </w:r>
    </w:p>
    <w:p w:rsidR="0044042A" w:rsidRPr="00D13D4B" w:rsidRDefault="0044042A" w:rsidP="00D13D4B">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i/>
        </w:rPr>
      </w:pPr>
      <w:r w:rsidRPr="00D13D4B">
        <w:rPr>
          <w:rFonts w:ascii="Palatino Linotype" w:eastAsia="Palatino Linotype" w:hAnsi="Palatino Linotype" w:cs="Palatino Linotype"/>
          <w:b/>
          <w:i/>
        </w:rPr>
        <w:t>Artículo 192.</w:t>
      </w:r>
      <w:r w:rsidRPr="00D13D4B">
        <w:rPr>
          <w:rFonts w:ascii="Palatino Linotype" w:eastAsia="Palatino Linotype" w:hAnsi="Palatino Linotype" w:cs="Palatino Linotype"/>
          <w:i/>
        </w:rPr>
        <w:t xml:space="preserve"> El recurso será sobreseído, en todo o en parte, cuando una vez admitido, se actualicen alguno de los siguientes supuestos:</w:t>
      </w:r>
    </w:p>
    <w:p w:rsidR="0044042A" w:rsidRPr="00D13D4B" w:rsidRDefault="0044042A" w:rsidP="00D13D4B">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i/>
        </w:rPr>
      </w:pPr>
      <w:r w:rsidRPr="00D13D4B">
        <w:rPr>
          <w:rFonts w:ascii="Palatino Linotype" w:eastAsia="Palatino Linotype" w:hAnsi="Palatino Linotype" w:cs="Palatino Linotype"/>
          <w:i/>
        </w:rPr>
        <w:t>…</w:t>
      </w:r>
    </w:p>
    <w:p w:rsidR="0044042A" w:rsidRPr="00D13D4B" w:rsidRDefault="0044042A" w:rsidP="00D13D4B">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i/>
        </w:rPr>
      </w:pPr>
      <w:r w:rsidRPr="00D13D4B">
        <w:rPr>
          <w:rFonts w:ascii="Palatino Linotype" w:eastAsia="Palatino Linotype" w:hAnsi="Palatino Linotype" w:cs="Palatino Linotype"/>
          <w:b/>
          <w:i/>
        </w:rPr>
        <w:t xml:space="preserve">III. </w:t>
      </w:r>
      <w:r w:rsidRPr="00D13D4B">
        <w:rPr>
          <w:rFonts w:ascii="Palatino Linotype" w:eastAsia="Palatino Linotype" w:hAnsi="Palatino Linotype" w:cs="Palatino Linotype"/>
          <w:b/>
          <w:bCs/>
          <w:i/>
        </w:rPr>
        <w:t>El sujeto obligado responsable del acto lo modifique o revoque de tal manera que el recurso de revisión quede sin materia</w:t>
      </w:r>
      <w:r w:rsidRPr="00D13D4B">
        <w:rPr>
          <w:rFonts w:ascii="Palatino Linotype" w:eastAsia="Palatino Linotype" w:hAnsi="Palatino Linotype" w:cs="Palatino Linotype"/>
          <w:bCs/>
          <w:i/>
        </w:rPr>
        <w:t>;</w:t>
      </w:r>
      <w:r w:rsidRPr="00D13D4B">
        <w:rPr>
          <w:rFonts w:ascii="Palatino Linotype" w:eastAsia="Palatino Linotype" w:hAnsi="Palatino Linotype" w:cs="Palatino Linotype"/>
          <w:i/>
        </w:rPr>
        <w:t xml:space="preserve"> </w:t>
      </w:r>
    </w:p>
    <w:p w:rsidR="0044042A" w:rsidRPr="00D13D4B" w:rsidRDefault="0044042A" w:rsidP="00D13D4B">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i/>
        </w:rPr>
      </w:pPr>
      <w:r w:rsidRPr="00D13D4B">
        <w:rPr>
          <w:rFonts w:ascii="Palatino Linotype" w:eastAsia="Palatino Linotype" w:hAnsi="Palatino Linotype" w:cs="Palatino Linotype"/>
          <w:b/>
          <w:i/>
        </w:rPr>
        <w:t>…</w:t>
      </w:r>
      <w:r w:rsidRPr="00D13D4B">
        <w:rPr>
          <w:rFonts w:ascii="Palatino Linotype" w:eastAsia="Palatino Linotype" w:hAnsi="Palatino Linotype" w:cs="Palatino Linotype"/>
          <w:i/>
        </w:rPr>
        <w:t>“</w:t>
      </w:r>
    </w:p>
    <w:p w:rsidR="0044042A" w:rsidRDefault="0044042A" w:rsidP="00D13D4B">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rPr>
      </w:pPr>
      <w:r w:rsidRPr="00D13D4B">
        <w:rPr>
          <w:rFonts w:ascii="Palatino Linotype" w:eastAsia="Palatino Linotype" w:hAnsi="Palatino Linotype" w:cs="Palatino Linotype"/>
        </w:rPr>
        <w:t>Énfasis propio</w:t>
      </w:r>
    </w:p>
    <w:p w:rsidR="00D13D4B" w:rsidRPr="00D13D4B" w:rsidRDefault="00D13D4B" w:rsidP="00D13D4B">
      <w:pPr>
        <w:pStyle w:val="Prrafodelista"/>
        <w:pBdr>
          <w:top w:val="nil"/>
          <w:left w:val="nil"/>
          <w:bottom w:val="nil"/>
          <w:right w:val="nil"/>
          <w:between w:val="nil"/>
        </w:pBdr>
        <w:tabs>
          <w:tab w:val="left" w:pos="7938"/>
        </w:tabs>
        <w:spacing w:line="360" w:lineRule="auto"/>
        <w:ind w:left="360" w:right="902"/>
        <w:jc w:val="both"/>
        <w:rPr>
          <w:rFonts w:ascii="Palatino Linotype" w:eastAsia="Palatino Linotype" w:hAnsi="Palatino Linotype" w:cs="Palatino Linotype"/>
        </w:rPr>
      </w:pPr>
    </w:p>
    <w:p w:rsidR="0044042A" w:rsidRPr="00D13D4B" w:rsidRDefault="0044042A" w:rsidP="00D13D4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D13D4B">
        <w:rPr>
          <w:rFonts w:ascii="Palatino Linotype" w:eastAsia="Palatino Linotype" w:hAnsi="Palatino Linotype" w:cs="Palatino Linotype"/>
        </w:rPr>
        <w:t xml:space="preserve">Siendo el sobreseimiento un acto que da por terminado el procedimiento </w:t>
      </w:r>
      <w:r w:rsidRPr="00D13D4B">
        <w:rPr>
          <w:rFonts w:ascii="Palatino Linotype" w:hAnsi="Palatino Linotype"/>
          <w:bCs/>
        </w:rPr>
        <w:t>administrativo</w:t>
      </w:r>
      <w:r w:rsidRPr="00D13D4B">
        <w:rPr>
          <w:rFonts w:ascii="Palatino Linotype" w:eastAsia="Palatino Linotype" w:hAnsi="Palatino Linotype" w:cs="Palatino Linotype"/>
        </w:rPr>
        <w:t xml:space="preserve"> de </w:t>
      </w:r>
      <w:r w:rsidRPr="00D13D4B">
        <w:rPr>
          <w:rFonts w:ascii="Palatino Linotype" w:hAnsi="Palatino Linotype"/>
        </w:rPr>
        <w:t>impugnación</w:t>
      </w:r>
      <w:r w:rsidRPr="00D13D4B">
        <w:rPr>
          <w:rFonts w:ascii="Palatino Linotype" w:eastAsia="Palatino Linotype" w:hAnsi="Palatino Linotype" w:cs="Palatino Linotype"/>
        </w:rPr>
        <w:t xml:space="preserve"> sin resolver el fondo de la cuestión planteada, por presentarse causas que impiden a la autoridad referirse a lo sustancial de lo planteado por </w:t>
      </w:r>
      <w:r w:rsidRPr="00D13D4B">
        <w:rPr>
          <w:rFonts w:ascii="Palatino Linotype" w:eastAsia="Palatino Linotype" w:hAnsi="Palatino Linotype" w:cs="Palatino Linotype"/>
          <w:b/>
        </w:rPr>
        <w:t>EL RECURRENTE</w:t>
      </w:r>
      <w:r w:rsidRPr="00D13D4B">
        <w:rPr>
          <w:rFonts w:ascii="Palatino Linotype" w:eastAsia="Palatino Linotype" w:hAnsi="Palatino Linotype" w:cs="Palatino Linotype"/>
        </w:rPr>
        <w:t>, los efectos del sobreseimiento consisten en dar por concluido el recurso administrativo sin entrar al estudio de fondo del asunto de que se trate; lo anterior con apoyo en el criterio del Poder Judicial de la Federación con rubro:</w:t>
      </w:r>
    </w:p>
    <w:p w:rsidR="0044042A" w:rsidRPr="00D13D4B" w:rsidRDefault="0044042A" w:rsidP="00D13D4B">
      <w:pPr>
        <w:spacing w:line="360" w:lineRule="auto"/>
        <w:ind w:right="49"/>
        <w:jc w:val="both"/>
        <w:rPr>
          <w:rFonts w:ascii="Palatino Linotype" w:eastAsia="Palatino Linotype" w:hAnsi="Palatino Linotype" w:cs="Palatino Linotype"/>
        </w:rPr>
      </w:pPr>
    </w:p>
    <w:p w:rsidR="0044042A" w:rsidRPr="00D13D4B" w:rsidRDefault="0044042A" w:rsidP="00D13D4B">
      <w:pPr>
        <w:pStyle w:val="Prrafodelista"/>
        <w:spacing w:line="360" w:lineRule="auto"/>
        <w:ind w:left="360" w:right="902"/>
        <w:jc w:val="both"/>
        <w:rPr>
          <w:rFonts w:ascii="Palatino Linotype" w:eastAsia="Palatino Linotype" w:hAnsi="Palatino Linotype" w:cs="Palatino Linotype"/>
          <w:b/>
          <w:i/>
        </w:rPr>
      </w:pPr>
      <w:r w:rsidRPr="00D13D4B">
        <w:rPr>
          <w:rFonts w:ascii="Palatino Linotype" w:eastAsia="Palatino Linotype" w:hAnsi="Palatino Linotype" w:cs="Palatino Linotype"/>
          <w:i/>
        </w:rPr>
        <w:lastRenderedPageBreak/>
        <w:t>“</w:t>
      </w:r>
      <w:r w:rsidRPr="00D13D4B">
        <w:rPr>
          <w:rFonts w:ascii="Palatino Linotype" w:eastAsia="Palatino Linotype" w:hAnsi="Palatino Linotype" w:cs="Palatino Linotype"/>
          <w:b/>
          <w:i/>
        </w:rPr>
        <w:t>SOBRESEIMIENTO, NO PERMITE ENTRAR AL ESTUDIO DE LAS CUESTIONES DE FONDO</w:t>
      </w:r>
    </w:p>
    <w:p w:rsidR="0044042A" w:rsidRPr="00D13D4B" w:rsidRDefault="0044042A" w:rsidP="00D13D4B">
      <w:pPr>
        <w:pStyle w:val="Prrafodelista"/>
        <w:spacing w:line="360" w:lineRule="auto"/>
        <w:ind w:left="360" w:right="902"/>
        <w:jc w:val="both"/>
        <w:rPr>
          <w:rFonts w:ascii="Palatino Linotype" w:eastAsia="Palatino Linotype" w:hAnsi="Palatino Linotype" w:cs="Palatino Linotype"/>
          <w:i/>
        </w:rPr>
      </w:pPr>
      <w:r w:rsidRPr="00D13D4B">
        <w:rPr>
          <w:rFonts w:ascii="Palatino Linotype" w:eastAsia="Palatino Linotype" w:hAnsi="Palatino Linotype" w:cs="Palatino Linotype"/>
          <w:i/>
        </w:rPr>
        <w:t>Localización: 213609. II.2o.183 K. Tribunales Colegiados de Circuito. Octava Época. Semanario Judicial de la Federación. Tomo XIII, Febrero de 1994, Pág. 420</w:t>
      </w:r>
    </w:p>
    <w:p w:rsidR="0044042A" w:rsidRPr="00D13D4B" w:rsidRDefault="0044042A" w:rsidP="00D13D4B">
      <w:pPr>
        <w:pStyle w:val="Prrafodelista"/>
        <w:spacing w:line="360" w:lineRule="auto"/>
        <w:ind w:left="360" w:right="902"/>
        <w:jc w:val="both"/>
        <w:rPr>
          <w:rFonts w:ascii="Palatino Linotype" w:eastAsia="Palatino Linotype" w:hAnsi="Palatino Linotype" w:cs="Palatino Linotype"/>
          <w:i/>
        </w:rPr>
      </w:pPr>
      <w:r w:rsidRPr="00D13D4B">
        <w:rPr>
          <w:rFonts w:ascii="Palatino Linotype" w:eastAsia="Palatino Linotype" w:hAnsi="Palatino Linotype" w:cs="Palatino Linotype"/>
          <w:i/>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rsidR="0044042A" w:rsidRPr="00D13D4B" w:rsidRDefault="0044042A" w:rsidP="00D13D4B">
      <w:pPr>
        <w:pStyle w:val="Prrafodelista"/>
        <w:spacing w:line="360" w:lineRule="auto"/>
        <w:ind w:left="360" w:right="902"/>
        <w:jc w:val="both"/>
        <w:rPr>
          <w:rFonts w:ascii="Palatino Linotype" w:eastAsia="Palatino Linotype" w:hAnsi="Palatino Linotype" w:cs="Palatino Linotype"/>
          <w:i/>
        </w:rPr>
      </w:pPr>
    </w:p>
    <w:p w:rsidR="0044042A" w:rsidRPr="00D13D4B" w:rsidRDefault="0044042A" w:rsidP="00D13D4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D13D4B">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rsidR="0044042A" w:rsidRPr="00D13D4B" w:rsidRDefault="0044042A" w:rsidP="00D13D4B">
      <w:pPr>
        <w:pStyle w:val="Prrafodelista"/>
        <w:spacing w:line="360" w:lineRule="auto"/>
        <w:ind w:left="360" w:right="902"/>
        <w:jc w:val="both"/>
        <w:rPr>
          <w:rFonts w:ascii="Palatino Linotype" w:eastAsia="Palatino Linotype" w:hAnsi="Palatino Linotype" w:cs="Palatino Linotype"/>
          <w:b/>
          <w:i/>
        </w:rPr>
      </w:pPr>
      <w:r w:rsidRPr="00D13D4B">
        <w:rPr>
          <w:rFonts w:ascii="Palatino Linotype" w:eastAsia="Palatino Linotype" w:hAnsi="Palatino Linotype" w:cs="Palatino Linotype"/>
          <w:b/>
          <w:i/>
        </w:rPr>
        <w:t>“DESECHAMIENTO O SOBRESEIMIENTO EN EL JUICIO DE AMPARO. NO IMPLICA DENEGACIÓN DE JUSTICIA NI GENERA INSEGURIDAD JURÍDICA”</w:t>
      </w:r>
    </w:p>
    <w:p w:rsidR="0044042A" w:rsidRPr="00D13D4B" w:rsidRDefault="0044042A" w:rsidP="00D13D4B">
      <w:pPr>
        <w:pStyle w:val="Prrafodelista"/>
        <w:spacing w:line="360" w:lineRule="auto"/>
        <w:ind w:left="360" w:right="902"/>
        <w:jc w:val="both"/>
        <w:rPr>
          <w:rFonts w:ascii="Palatino Linotype" w:eastAsia="Palatino Linotype" w:hAnsi="Palatino Linotype" w:cs="Palatino Linotype"/>
          <w:i/>
        </w:rPr>
      </w:pPr>
      <w:r w:rsidRPr="00D13D4B">
        <w:rPr>
          <w:rFonts w:ascii="Palatino Linotype" w:eastAsia="Palatino Linotype" w:hAnsi="Palatino Linotype" w:cs="Palatino Linotype"/>
          <w:i/>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w:t>
      </w:r>
      <w:r w:rsidRPr="00D13D4B">
        <w:rPr>
          <w:rFonts w:ascii="Palatino Linotype" w:eastAsia="Palatino Linotype" w:hAnsi="Palatino Linotype" w:cs="Palatino Linotype"/>
          <w:i/>
        </w:rPr>
        <w:lastRenderedPageBreak/>
        <w:t xml:space="preserve">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rsidR="0044042A" w:rsidRPr="00D13D4B" w:rsidRDefault="0044042A" w:rsidP="00D13D4B">
      <w:pPr>
        <w:pStyle w:val="Prrafodelista"/>
        <w:spacing w:line="360" w:lineRule="auto"/>
        <w:ind w:left="360" w:right="902"/>
        <w:jc w:val="both"/>
        <w:rPr>
          <w:rFonts w:ascii="Palatino Linotype" w:eastAsia="Palatino Linotype" w:hAnsi="Palatino Linotype" w:cs="Palatino Linotype"/>
          <w:i/>
        </w:rPr>
      </w:pPr>
    </w:p>
    <w:p w:rsidR="0044042A" w:rsidRPr="00D13D4B" w:rsidRDefault="0044042A" w:rsidP="00D13D4B">
      <w:pPr>
        <w:numPr>
          <w:ilvl w:val="0"/>
          <w:numId w:val="1"/>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sidRPr="00D13D4B">
        <w:rPr>
          <w:rFonts w:ascii="Palatino Linotype" w:eastAsia="Palatino Linotype" w:hAnsi="Palatino Linotype" w:cs="Palatino Linotype"/>
        </w:rPr>
        <w:t xml:space="preserve">Bajo ese tenor con fundamento en la segunda hipótesis de la fracción I del artículo 186, de la Ley de Transparencia y Acceso a la Información Pública del Estado de México y Municipios, se </w:t>
      </w:r>
      <w:r w:rsidRPr="00D13D4B">
        <w:rPr>
          <w:rFonts w:ascii="Palatino Linotype" w:eastAsia="Palatino Linotype" w:hAnsi="Palatino Linotype" w:cs="Palatino Linotype"/>
          <w:b/>
        </w:rPr>
        <w:t xml:space="preserve">sobresee </w:t>
      </w:r>
      <w:r w:rsidRPr="00D13D4B">
        <w:rPr>
          <w:rFonts w:ascii="Palatino Linotype" w:eastAsia="Palatino Linotype" w:hAnsi="Palatino Linotype" w:cs="Palatino Linotype"/>
        </w:rPr>
        <w:t xml:space="preserve">el Recurso de Revisión </w:t>
      </w:r>
      <w:r w:rsidR="00DB7C4B" w:rsidRPr="00D13D4B">
        <w:rPr>
          <w:rFonts w:ascii="Palatino Linotype" w:eastAsia="Palatino Linotype" w:hAnsi="Palatino Linotype" w:cs="Palatino Linotype"/>
          <w:b/>
        </w:rPr>
        <w:t>14448/INFOEM/IP/RR/2025</w:t>
      </w:r>
      <w:r w:rsidRPr="00D13D4B">
        <w:rPr>
          <w:rFonts w:ascii="Palatino Linotype" w:eastAsia="Palatino Linotype" w:hAnsi="Palatino Linotype" w:cs="Palatino Linotype"/>
        </w:rPr>
        <w:t>, que ha sido materia del presente fallo.</w:t>
      </w:r>
    </w:p>
    <w:p w:rsidR="009D364A" w:rsidRPr="00D13D4B" w:rsidRDefault="009D364A" w:rsidP="00D13D4B">
      <w:pPr>
        <w:pBdr>
          <w:top w:val="nil"/>
          <w:left w:val="nil"/>
          <w:bottom w:val="nil"/>
          <w:right w:val="nil"/>
          <w:between w:val="nil"/>
        </w:pBdr>
        <w:spacing w:line="360" w:lineRule="auto"/>
        <w:ind w:right="49"/>
        <w:jc w:val="both"/>
        <w:rPr>
          <w:rFonts w:ascii="Palatino Linotype" w:hAnsi="Palatino Linotype" w:cs="Arial"/>
          <w:color w:val="000000" w:themeColor="text1"/>
        </w:rPr>
      </w:pPr>
    </w:p>
    <w:p w:rsidR="0044042A" w:rsidRPr="00D13D4B" w:rsidRDefault="0044042A" w:rsidP="00D13D4B">
      <w:pPr>
        <w:numPr>
          <w:ilvl w:val="0"/>
          <w:numId w:val="1"/>
        </w:numPr>
        <w:pBdr>
          <w:top w:val="nil"/>
          <w:left w:val="nil"/>
          <w:bottom w:val="nil"/>
          <w:right w:val="nil"/>
          <w:between w:val="nil"/>
        </w:pBdr>
        <w:spacing w:line="360" w:lineRule="auto"/>
        <w:ind w:left="0" w:right="49" w:firstLine="0"/>
        <w:jc w:val="both"/>
        <w:rPr>
          <w:rFonts w:ascii="Palatino Linotype" w:hAnsi="Palatino Linotype" w:cs="Arial"/>
          <w:color w:val="000000" w:themeColor="text1"/>
        </w:rPr>
      </w:pPr>
      <w:r w:rsidRPr="00D13D4B">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r w:rsidRPr="00D13D4B">
        <w:rPr>
          <w:rFonts w:ascii="Palatino Linotype" w:eastAsia="Palatino Linotype" w:hAnsi="Palatino Linotype" w:cs="Palatino Linotype"/>
          <w:color w:val="000000"/>
        </w:rPr>
        <w:t xml:space="preserve"> emite los siguientes:</w:t>
      </w:r>
    </w:p>
    <w:p w:rsidR="0044042A" w:rsidRPr="00D13D4B" w:rsidRDefault="0044042A" w:rsidP="00D13D4B">
      <w:pPr>
        <w:spacing w:line="360" w:lineRule="auto"/>
        <w:contextualSpacing/>
        <w:jc w:val="center"/>
        <w:rPr>
          <w:rFonts w:ascii="Palatino Linotype" w:eastAsia="Palatino Linotype" w:hAnsi="Palatino Linotype" w:cs="Palatino Linotype"/>
        </w:rPr>
      </w:pPr>
    </w:p>
    <w:p w:rsidR="0044042A" w:rsidRPr="00D13D4B" w:rsidRDefault="0044042A" w:rsidP="00D13D4B">
      <w:pPr>
        <w:pBdr>
          <w:top w:val="nil"/>
          <w:left w:val="nil"/>
          <w:bottom w:val="nil"/>
          <w:right w:val="nil"/>
          <w:between w:val="nil"/>
        </w:pBdr>
        <w:spacing w:line="360" w:lineRule="auto"/>
        <w:jc w:val="center"/>
        <w:rPr>
          <w:rFonts w:ascii="Palatino Linotype" w:eastAsia="Palatino Linotype" w:hAnsi="Palatino Linotype" w:cs="Palatino Linotype"/>
          <w:b/>
        </w:rPr>
      </w:pPr>
      <w:r w:rsidRPr="00D13D4B">
        <w:rPr>
          <w:rFonts w:ascii="Palatino Linotype" w:eastAsia="Palatino Linotype" w:hAnsi="Palatino Linotype" w:cs="Palatino Linotype"/>
          <w:b/>
        </w:rPr>
        <w:t>R E S O L U T I V O S</w:t>
      </w:r>
    </w:p>
    <w:p w:rsidR="0044042A" w:rsidRPr="00D13D4B" w:rsidRDefault="0044042A" w:rsidP="00D13D4B">
      <w:pPr>
        <w:pBdr>
          <w:top w:val="nil"/>
          <w:left w:val="nil"/>
          <w:bottom w:val="nil"/>
          <w:right w:val="nil"/>
          <w:between w:val="nil"/>
        </w:pBdr>
        <w:spacing w:line="360" w:lineRule="auto"/>
        <w:jc w:val="center"/>
        <w:rPr>
          <w:rFonts w:ascii="Palatino Linotype" w:eastAsia="Palatino Linotype" w:hAnsi="Palatino Linotype" w:cs="Palatino Linotype"/>
          <w:b/>
        </w:rPr>
      </w:pPr>
    </w:p>
    <w:p w:rsidR="0044042A" w:rsidRPr="00D13D4B" w:rsidRDefault="0044042A" w:rsidP="00D13D4B">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D13D4B">
        <w:rPr>
          <w:rFonts w:ascii="Palatino Linotype" w:eastAsia="Palatino Linotype" w:hAnsi="Palatino Linotype" w:cs="Palatino Linotype"/>
          <w:b/>
          <w:color w:val="000000"/>
        </w:rPr>
        <w:t xml:space="preserve">PRIMERO. </w:t>
      </w:r>
      <w:r w:rsidRPr="00D13D4B">
        <w:rPr>
          <w:rFonts w:ascii="Palatino Linotype" w:eastAsia="Palatino Linotype" w:hAnsi="Palatino Linotype" w:cs="Palatino Linotype"/>
          <w:color w:val="000000"/>
        </w:rPr>
        <w:t xml:space="preserve">Se </w:t>
      </w:r>
      <w:r w:rsidRPr="00D13D4B">
        <w:rPr>
          <w:rFonts w:ascii="Palatino Linotype" w:eastAsia="Palatino Linotype" w:hAnsi="Palatino Linotype" w:cs="Palatino Linotype"/>
          <w:b/>
          <w:color w:val="000000"/>
        </w:rPr>
        <w:t>SOBRESEE</w:t>
      </w:r>
      <w:r w:rsidRPr="00D13D4B">
        <w:rPr>
          <w:rFonts w:ascii="Palatino Linotype" w:eastAsia="Palatino Linotype" w:hAnsi="Palatino Linotype" w:cs="Palatino Linotype"/>
          <w:color w:val="000000"/>
        </w:rPr>
        <w:t xml:space="preserve"> el Recurso de Revisión número </w:t>
      </w:r>
      <w:r w:rsidR="00DB7C4B" w:rsidRPr="00D13D4B">
        <w:rPr>
          <w:rFonts w:ascii="Palatino Linotype" w:eastAsia="Palatino Linotype" w:hAnsi="Palatino Linotype" w:cs="Palatino Linotype"/>
          <w:b/>
          <w:color w:val="000000"/>
        </w:rPr>
        <w:t>14448/INFOEM/IP/RR/2025</w:t>
      </w:r>
      <w:r w:rsidRPr="00D13D4B">
        <w:rPr>
          <w:rFonts w:ascii="Palatino Linotype" w:eastAsia="Palatino Linotype" w:hAnsi="Palatino Linotype" w:cs="Palatino Linotype"/>
          <w:color w:val="000000"/>
        </w:rPr>
        <w:t>, conforme al artículo 192</w:t>
      </w:r>
      <w:r w:rsidR="008F2B76">
        <w:rPr>
          <w:rFonts w:ascii="Palatino Linotype" w:eastAsia="Palatino Linotype" w:hAnsi="Palatino Linotype" w:cs="Palatino Linotype"/>
          <w:color w:val="000000"/>
        </w:rPr>
        <w:t>,</w:t>
      </w:r>
      <w:r w:rsidRPr="00D13D4B">
        <w:rPr>
          <w:rFonts w:ascii="Palatino Linotype" w:eastAsia="Palatino Linotype" w:hAnsi="Palatino Linotype" w:cs="Palatino Linotype"/>
          <w:color w:val="000000"/>
        </w:rPr>
        <w:t xml:space="preserve"> fracción III</w:t>
      </w:r>
      <w:r w:rsidR="008F2B76">
        <w:rPr>
          <w:rFonts w:ascii="Palatino Linotype" w:eastAsia="Palatino Linotype" w:hAnsi="Palatino Linotype" w:cs="Palatino Linotype"/>
          <w:color w:val="000000"/>
        </w:rPr>
        <w:t>,</w:t>
      </w:r>
      <w:r w:rsidRPr="00D13D4B">
        <w:rPr>
          <w:rFonts w:ascii="Palatino Linotype" w:eastAsia="Palatino Linotype" w:hAnsi="Palatino Linotype" w:cs="Palatino Linotype"/>
        </w:rPr>
        <w:t xml:space="preserve"> de la Ley de Transparencia y Acceso a la Información Pública del Estado de México y Municipios</w:t>
      </w:r>
      <w:r w:rsidRPr="00D13D4B">
        <w:rPr>
          <w:rFonts w:ascii="Palatino Linotype" w:eastAsia="Palatino Linotype" w:hAnsi="Palatino Linotype" w:cs="Palatino Linotype"/>
          <w:color w:val="000000"/>
        </w:rPr>
        <w:t xml:space="preserve">, porque al modificar su respuesta el </w:t>
      </w:r>
      <w:r w:rsidRPr="00D13D4B">
        <w:rPr>
          <w:rFonts w:ascii="Palatino Linotype" w:eastAsia="Palatino Linotype" w:hAnsi="Palatino Linotype" w:cs="Palatino Linotype"/>
          <w:b/>
          <w:color w:val="000000"/>
        </w:rPr>
        <w:t>SUJETO OBLIGADO</w:t>
      </w:r>
      <w:r w:rsidRPr="00D13D4B">
        <w:rPr>
          <w:rFonts w:ascii="Palatino Linotype" w:eastAsia="Palatino Linotype" w:hAnsi="Palatino Linotype" w:cs="Palatino Linotype"/>
          <w:color w:val="000000"/>
        </w:rPr>
        <w:t xml:space="preserve">; el Recurso de Revisión quedó sin materia en términos del  Considerando </w:t>
      </w:r>
      <w:r w:rsidRPr="00D13D4B">
        <w:rPr>
          <w:rFonts w:ascii="Palatino Linotype" w:eastAsia="Palatino Linotype" w:hAnsi="Palatino Linotype" w:cs="Palatino Linotype"/>
          <w:b/>
          <w:color w:val="000000"/>
        </w:rPr>
        <w:t>TERCERO</w:t>
      </w:r>
      <w:r w:rsidRPr="00D13D4B">
        <w:rPr>
          <w:rFonts w:ascii="Palatino Linotype" w:eastAsia="Palatino Linotype" w:hAnsi="Palatino Linotype" w:cs="Palatino Linotype"/>
          <w:color w:val="000000"/>
        </w:rPr>
        <w:t xml:space="preserve"> de la presente Resolución.</w:t>
      </w:r>
    </w:p>
    <w:p w:rsidR="0044042A" w:rsidRPr="00D13D4B" w:rsidRDefault="0044042A" w:rsidP="00D13D4B">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bookmarkStart w:id="32" w:name="_heading=h.35nkun2" w:colFirst="0" w:colLast="0"/>
      <w:bookmarkEnd w:id="32"/>
      <w:r w:rsidRPr="00D13D4B">
        <w:rPr>
          <w:rFonts w:ascii="Palatino Linotype" w:eastAsia="Palatino Linotype" w:hAnsi="Palatino Linotype" w:cs="Palatino Linotype"/>
          <w:b/>
          <w:color w:val="000000"/>
        </w:rPr>
        <w:lastRenderedPageBreak/>
        <w:t xml:space="preserve">SEGUNDO. Notifíquese </w:t>
      </w:r>
      <w:r w:rsidRPr="00D13D4B">
        <w:rPr>
          <w:rFonts w:ascii="Palatino Linotype" w:eastAsia="Palatino Linotype" w:hAnsi="Palatino Linotype" w:cs="Palatino Linotype"/>
          <w:color w:val="000000"/>
        </w:rPr>
        <w:t xml:space="preserve">a través del Sistema de Acceso a la Información Mexiquense </w:t>
      </w:r>
      <w:r w:rsidRPr="00D13D4B">
        <w:rPr>
          <w:rFonts w:ascii="Palatino Linotype" w:eastAsia="Palatino Linotype" w:hAnsi="Palatino Linotype" w:cs="Palatino Linotype"/>
          <w:b/>
          <w:color w:val="000000"/>
        </w:rPr>
        <w:t xml:space="preserve">(SAIMEX) </w:t>
      </w:r>
      <w:r w:rsidRPr="00D13D4B">
        <w:rPr>
          <w:rFonts w:ascii="Palatino Linotype" w:eastAsia="Palatino Linotype" w:hAnsi="Palatino Linotype" w:cs="Palatino Linotype"/>
          <w:color w:val="000000"/>
        </w:rPr>
        <w:t>la presente Resolución al Titular de la Unidad de Transparencia del</w:t>
      </w:r>
      <w:r w:rsidRPr="00D13D4B">
        <w:rPr>
          <w:rFonts w:ascii="Palatino Linotype" w:eastAsia="Palatino Linotype" w:hAnsi="Palatino Linotype" w:cs="Palatino Linotype"/>
          <w:b/>
          <w:color w:val="000000"/>
        </w:rPr>
        <w:t xml:space="preserve"> SUJETO OBLIGADO</w:t>
      </w:r>
      <w:r w:rsidRPr="00D13D4B">
        <w:rPr>
          <w:rFonts w:ascii="Palatino Linotype" w:eastAsia="Palatino Linotype" w:hAnsi="Palatino Linotype" w:cs="Palatino Linotype"/>
          <w:color w:val="000000"/>
        </w:rPr>
        <w:t>, para su conocimiento.</w:t>
      </w:r>
      <w:r w:rsidRPr="00D13D4B">
        <w:rPr>
          <w:rFonts w:ascii="Palatino Linotype" w:eastAsia="Palatino Linotype" w:hAnsi="Palatino Linotype" w:cs="Palatino Linotype"/>
          <w:b/>
          <w:color w:val="000000"/>
        </w:rPr>
        <w:t xml:space="preserve"> </w:t>
      </w:r>
    </w:p>
    <w:p w:rsidR="0044042A" w:rsidRDefault="0044042A" w:rsidP="00D13D4B">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r w:rsidRPr="00D13D4B">
        <w:rPr>
          <w:rFonts w:ascii="Palatino Linotype" w:eastAsia="Palatino Linotype" w:hAnsi="Palatino Linotype" w:cs="Palatino Linotype"/>
          <w:b/>
          <w:color w:val="000000"/>
        </w:rPr>
        <w:t xml:space="preserve">TERCERO. Notifíquese </w:t>
      </w:r>
      <w:r w:rsidRPr="00D13D4B">
        <w:rPr>
          <w:rFonts w:ascii="Palatino Linotype" w:eastAsia="Palatino Linotype" w:hAnsi="Palatino Linotype" w:cs="Palatino Linotype"/>
          <w:color w:val="000000"/>
        </w:rPr>
        <w:t xml:space="preserve">a </w:t>
      </w:r>
      <w:r w:rsidRPr="00D13D4B">
        <w:rPr>
          <w:rFonts w:ascii="Palatino Linotype" w:eastAsia="Palatino Linotype" w:hAnsi="Palatino Linotype" w:cs="Palatino Linotype"/>
          <w:b/>
          <w:color w:val="000000"/>
        </w:rPr>
        <w:t xml:space="preserve">EL RECURRENTE </w:t>
      </w:r>
      <w:r w:rsidRPr="00D13D4B">
        <w:rPr>
          <w:rFonts w:ascii="Palatino Linotype" w:eastAsia="Palatino Linotype" w:hAnsi="Palatino Linotype" w:cs="Palatino Linotype"/>
          <w:color w:val="000000"/>
        </w:rPr>
        <w:t xml:space="preserve">la presente Resolución, vía </w:t>
      </w:r>
      <w:r w:rsidRPr="00D13D4B">
        <w:rPr>
          <w:rFonts w:ascii="Palatino Linotype" w:eastAsia="Palatino Linotype" w:hAnsi="Palatino Linotype" w:cs="Palatino Linotype"/>
          <w:b/>
          <w:color w:val="000000"/>
        </w:rPr>
        <w:t>SAIMEX.</w:t>
      </w:r>
    </w:p>
    <w:p w:rsidR="00D13D4B" w:rsidRPr="00D13D4B" w:rsidRDefault="00D13D4B" w:rsidP="00D13D4B">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rPr>
      </w:pPr>
    </w:p>
    <w:p w:rsidR="0044042A" w:rsidRPr="00D13D4B" w:rsidRDefault="0044042A" w:rsidP="00D13D4B">
      <w:pPr>
        <w:shd w:val="clear" w:color="auto" w:fill="FFFFFF"/>
        <w:spacing w:line="360" w:lineRule="auto"/>
        <w:ind w:right="49"/>
        <w:jc w:val="both"/>
        <w:rPr>
          <w:rFonts w:ascii="Palatino Linotype" w:eastAsia="Palatino Linotype" w:hAnsi="Palatino Linotype" w:cs="Palatino Linotype"/>
        </w:rPr>
      </w:pPr>
      <w:r w:rsidRPr="00D13D4B">
        <w:rPr>
          <w:rFonts w:ascii="Palatino Linotype" w:eastAsia="Palatino Linotype" w:hAnsi="Palatino Linotype" w:cs="Palatino Linotype"/>
          <w:b/>
        </w:rPr>
        <w:t>CUARTO.</w:t>
      </w:r>
      <w:r w:rsidRPr="00D13D4B">
        <w:rPr>
          <w:rFonts w:ascii="Palatino Linotype" w:eastAsia="Palatino Linotype" w:hAnsi="Palatino Linotype" w:cs="Palatino Linotype"/>
        </w:rPr>
        <w:t xml:space="preserve"> Se hace del conocimiento de </w:t>
      </w:r>
      <w:r w:rsidRPr="00D13D4B">
        <w:rPr>
          <w:rFonts w:ascii="Palatino Linotype" w:eastAsia="Palatino Linotype" w:hAnsi="Palatino Linotype" w:cs="Palatino Linotype"/>
          <w:b/>
        </w:rPr>
        <w:t xml:space="preserve">EL RECURRENTE </w:t>
      </w:r>
      <w:r w:rsidRPr="00D13D4B">
        <w:rPr>
          <w:rFonts w:ascii="Palatino Linotype" w:eastAsia="Palatino Linotype" w:hAnsi="Palatino Linotype" w:cs="Palatino Linotype"/>
        </w:rPr>
        <w:t>que de conformidad con lo establecido en el artículo 196 de la Ley de Transparencia y Acceso a la Información Pública del Estado de México y Municipios, e</w:t>
      </w:r>
      <w:r w:rsidR="00D13D4B">
        <w:rPr>
          <w:rFonts w:ascii="Palatino Linotype" w:eastAsia="Palatino Linotype" w:hAnsi="Palatino Linotype" w:cs="Palatino Linotype"/>
        </w:rPr>
        <w:t>n caso de que considere que la R</w:t>
      </w:r>
      <w:r w:rsidRPr="00D13D4B">
        <w:rPr>
          <w:rFonts w:ascii="Palatino Linotype" w:eastAsia="Palatino Linotype" w:hAnsi="Palatino Linotype" w:cs="Palatino Linotype"/>
        </w:rPr>
        <w:t>esolución le cause algún perjuicio podrá impugnar vía juicio de amparo en los términos de las leyes aplicables.</w:t>
      </w:r>
    </w:p>
    <w:p w:rsidR="00083BB7" w:rsidRPr="00D13D4B" w:rsidRDefault="00083BB7" w:rsidP="00D13D4B">
      <w:pPr>
        <w:shd w:val="clear" w:color="auto" w:fill="FFFFFF"/>
        <w:spacing w:line="360" w:lineRule="auto"/>
        <w:ind w:right="49"/>
        <w:jc w:val="both"/>
        <w:rPr>
          <w:rFonts w:ascii="Palatino Linotype" w:eastAsia="Palatino Linotype" w:hAnsi="Palatino Linotype" w:cs="Palatino Linotype"/>
        </w:rPr>
      </w:pPr>
    </w:p>
    <w:p w:rsidR="008F2B76" w:rsidRDefault="008F2B76" w:rsidP="008F2B76">
      <w:pPr>
        <w:spacing w:before="240" w:after="240" w:line="360" w:lineRule="auto"/>
        <w:ind w:firstLine="1"/>
        <w:jc w:val="both"/>
        <w:rPr>
          <w:rFonts w:ascii="Palatino Linotype" w:hAnsi="Palatino Linotype"/>
        </w:rPr>
      </w:pPr>
      <w:bookmarkStart w:id="33" w:name="_Hlk99014733"/>
      <w:r>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8304B6">
        <w:rPr>
          <w:rFonts w:ascii="Palatino Linotype" w:hAnsi="Palatino Linotype" w:cs="Palatino Linotype"/>
          <w:color w:val="000000" w:themeColor="text1"/>
        </w:rPr>
        <w:t>ALEXIS TAPIA RAMÍREZ.</w:t>
      </w:r>
    </w:p>
    <w:bookmarkEnd w:id="33"/>
    <w:p w:rsidR="00B84DF1" w:rsidRPr="00D13D4B" w:rsidRDefault="00B84DF1" w:rsidP="00D13D4B">
      <w:pPr>
        <w:spacing w:line="360" w:lineRule="auto"/>
        <w:ind w:right="49"/>
        <w:jc w:val="both"/>
        <w:rPr>
          <w:rFonts w:ascii="Palatino Linotype" w:eastAsia="Palatino Linotype" w:hAnsi="Palatino Linotype" w:cs="Palatino Linotype"/>
        </w:rPr>
      </w:pPr>
    </w:p>
    <w:p w:rsidR="00B84DF1" w:rsidRPr="00D13D4B" w:rsidRDefault="00B84DF1" w:rsidP="00D13D4B">
      <w:pPr>
        <w:spacing w:line="360" w:lineRule="auto"/>
        <w:ind w:right="49"/>
        <w:jc w:val="both"/>
        <w:rPr>
          <w:rFonts w:ascii="Palatino Linotype" w:eastAsia="Palatino Linotype" w:hAnsi="Palatino Linotype" w:cs="Palatino Linotype"/>
        </w:rPr>
      </w:pPr>
    </w:p>
    <w:p w:rsidR="00B84DF1" w:rsidRPr="00D13D4B" w:rsidRDefault="00B84DF1" w:rsidP="00D13D4B">
      <w:pPr>
        <w:spacing w:line="360" w:lineRule="auto"/>
        <w:ind w:right="49"/>
        <w:rPr>
          <w:rFonts w:ascii="Palatino Linotype" w:eastAsia="Palatino Linotype" w:hAnsi="Palatino Linotype" w:cs="Palatino Linotype"/>
        </w:rPr>
      </w:pPr>
    </w:p>
    <w:p w:rsidR="00B84DF1" w:rsidRPr="00D13D4B" w:rsidRDefault="00B84DF1" w:rsidP="00D13D4B">
      <w:pPr>
        <w:spacing w:line="360" w:lineRule="auto"/>
        <w:ind w:right="49"/>
        <w:rPr>
          <w:rFonts w:ascii="Palatino Linotype" w:eastAsia="Palatino Linotype" w:hAnsi="Palatino Linotype" w:cs="Palatino Linotype"/>
        </w:rPr>
      </w:pPr>
    </w:p>
    <w:p w:rsidR="00B84DF1" w:rsidRPr="00D13D4B" w:rsidRDefault="00B84DF1" w:rsidP="00D13D4B">
      <w:pPr>
        <w:spacing w:line="360" w:lineRule="auto"/>
        <w:ind w:right="49"/>
        <w:rPr>
          <w:rFonts w:ascii="Palatino Linotype" w:eastAsia="Palatino Linotype" w:hAnsi="Palatino Linotype" w:cs="Palatino Linotype"/>
        </w:rPr>
      </w:pPr>
    </w:p>
    <w:p w:rsidR="00B84DF1" w:rsidRPr="00D13D4B" w:rsidRDefault="00B84DF1" w:rsidP="00D13D4B">
      <w:pPr>
        <w:spacing w:line="360" w:lineRule="auto"/>
        <w:ind w:right="49"/>
        <w:rPr>
          <w:rFonts w:ascii="Palatino Linotype" w:eastAsia="Palatino Linotype" w:hAnsi="Palatino Linotype" w:cs="Palatino Linotype"/>
        </w:rPr>
      </w:pPr>
    </w:p>
    <w:p w:rsidR="00B84DF1" w:rsidRPr="00D13D4B" w:rsidRDefault="00B84DF1" w:rsidP="00D13D4B">
      <w:pPr>
        <w:spacing w:line="360" w:lineRule="auto"/>
        <w:ind w:right="49"/>
        <w:rPr>
          <w:rFonts w:ascii="Palatino Linotype" w:eastAsia="Palatino Linotype" w:hAnsi="Palatino Linotype" w:cs="Palatino Linotype"/>
        </w:rPr>
      </w:pPr>
    </w:p>
    <w:p w:rsidR="00B84DF1" w:rsidRPr="00D13D4B" w:rsidRDefault="00B84DF1" w:rsidP="00D13D4B">
      <w:pPr>
        <w:spacing w:line="360" w:lineRule="auto"/>
        <w:ind w:right="49"/>
        <w:rPr>
          <w:rFonts w:ascii="Palatino Linotype" w:eastAsia="Palatino Linotype" w:hAnsi="Palatino Linotype" w:cs="Palatino Linotype"/>
        </w:rPr>
      </w:pPr>
    </w:p>
    <w:p w:rsidR="00B84DF1" w:rsidRPr="00D13D4B" w:rsidRDefault="00B84DF1" w:rsidP="00D13D4B">
      <w:pPr>
        <w:spacing w:line="360" w:lineRule="auto"/>
        <w:ind w:right="49"/>
        <w:rPr>
          <w:rFonts w:ascii="Palatino Linotype" w:eastAsia="Palatino Linotype" w:hAnsi="Palatino Linotype" w:cs="Palatino Linotype"/>
        </w:rPr>
      </w:pPr>
    </w:p>
    <w:p w:rsidR="00B84DF1" w:rsidRPr="00D13D4B" w:rsidRDefault="009D3673" w:rsidP="00D13D4B">
      <w:pPr>
        <w:tabs>
          <w:tab w:val="left" w:pos="3374"/>
        </w:tabs>
        <w:spacing w:line="360" w:lineRule="auto"/>
        <w:ind w:right="49"/>
        <w:rPr>
          <w:rFonts w:ascii="Palatino Linotype" w:eastAsia="Palatino Linotype" w:hAnsi="Palatino Linotype" w:cs="Palatino Linotype"/>
        </w:rPr>
      </w:pPr>
      <w:r w:rsidRPr="00D13D4B">
        <w:rPr>
          <w:rFonts w:ascii="Palatino Linotype" w:eastAsia="Palatino Linotype" w:hAnsi="Palatino Linotype" w:cs="Palatino Linotype"/>
        </w:rPr>
        <w:tab/>
      </w:r>
    </w:p>
    <w:p w:rsidR="00B84DF1" w:rsidRPr="00D13D4B" w:rsidRDefault="00B84DF1" w:rsidP="00D13D4B">
      <w:pPr>
        <w:tabs>
          <w:tab w:val="left" w:pos="3374"/>
        </w:tabs>
        <w:spacing w:line="360" w:lineRule="auto"/>
        <w:ind w:right="49"/>
        <w:rPr>
          <w:rFonts w:ascii="Palatino Linotype" w:eastAsia="Palatino Linotype" w:hAnsi="Palatino Linotype" w:cs="Palatino Linotype"/>
        </w:rPr>
      </w:pPr>
    </w:p>
    <w:p w:rsidR="00B84DF1" w:rsidRPr="00D13D4B" w:rsidRDefault="00B84DF1" w:rsidP="00D13D4B">
      <w:pPr>
        <w:tabs>
          <w:tab w:val="left" w:pos="3374"/>
        </w:tabs>
        <w:spacing w:line="360" w:lineRule="auto"/>
        <w:ind w:right="49"/>
        <w:rPr>
          <w:rFonts w:ascii="Palatino Linotype" w:eastAsia="Palatino Linotype" w:hAnsi="Palatino Linotype" w:cs="Palatino Linotype"/>
        </w:rPr>
      </w:pPr>
    </w:p>
    <w:p w:rsidR="00B84DF1" w:rsidRPr="00D13D4B" w:rsidRDefault="00B84DF1" w:rsidP="00D13D4B">
      <w:pPr>
        <w:tabs>
          <w:tab w:val="left" w:pos="3374"/>
        </w:tabs>
        <w:spacing w:line="360" w:lineRule="auto"/>
        <w:ind w:right="49"/>
        <w:rPr>
          <w:rFonts w:ascii="Palatino Linotype" w:eastAsia="Palatino Linotype" w:hAnsi="Palatino Linotype" w:cs="Palatino Linotype"/>
        </w:rPr>
      </w:pPr>
    </w:p>
    <w:p w:rsidR="00B84DF1" w:rsidRPr="00D13D4B" w:rsidRDefault="00B84DF1" w:rsidP="00D13D4B">
      <w:pPr>
        <w:tabs>
          <w:tab w:val="left" w:pos="3374"/>
        </w:tabs>
        <w:spacing w:line="360" w:lineRule="auto"/>
        <w:ind w:right="49"/>
        <w:rPr>
          <w:rFonts w:ascii="Palatino Linotype" w:eastAsia="Palatino Linotype" w:hAnsi="Palatino Linotype" w:cs="Palatino Linotype"/>
        </w:rPr>
      </w:pPr>
    </w:p>
    <w:p w:rsidR="00B84DF1" w:rsidRPr="00D13D4B" w:rsidRDefault="00B84DF1" w:rsidP="00D13D4B">
      <w:pPr>
        <w:tabs>
          <w:tab w:val="left" w:pos="3374"/>
        </w:tabs>
        <w:spacing w:line="360" w:lineRule="auto"/>
        <w:ind w:right="49"/>
        <w:rPr>
          <w:rFonts w:ascii="Palatino Linotype" w:eastAsia="Palatino Linotype" w:hAnsi="Palatino Linotype" w:cs="Palatino Linotype"/>
        </w:rPr>
      </w:pPr>
    </w:p>
    <w:p w:rsidR="00B84DF1" w:rsidRPr="00D13D4B" w:rsidRDefault="00B84DF1" w:rsidP="00D13D4B">
      <w:pPr>
        <w:tabs>
          <w:tab w:val="left" w:pos="3374"/>
        </w:tabs>
        <w:spacing w:line="360" w:lineRule="auto"/>
        <w:ind w:right="49"/>
        <w:rPr>
          <w:rFonts w:ascii="Palatino Linotype" w:eastAsia="Palatino Linotype" w:hAnsi="Palatino Linotype" w:cs="Palatino Linotype"/>
        </w:rPr>
      </w:pPr>
    </w:p>
    <w:p w:rsidR="00B84DF1" w:rsidRPr="00D13D4B" w:rsidRDefault="00B84DF1" w:rsidP="00D13D4B">
      <w:pPr>
        <w:tabs>
          <w:tab w:val="left" w:pos="3374"/>
        </w:tabs>
        <w:spacing w:line="360" w:lineRule="auto"/>
        <w:ind w:right="49"/>
        <w:rPr>
          <w:rFonts w:ascii="Palatino Linotype" w:eastAsia="Palatino Linotype" w:hAnsi="Palatino Linotype" w:cs="Palatino Linotype"/>
        </w:rPr>
      </w:pPr>
    </w:p>
    <w:p w:rsidR="00B84DF1" w:rsidRPr="00D13D4B" w:rsidRDefault="00B84DF1" w:rsidP="00D13D4B">
      <w:pPr>
        <w:tabs>
          <w:tab w:val="left" w:pos="3374"/>
        </w:tabs>
        <w:spacing w:line="360" w:lineRule="auto"/>
        <w:ind w:right="49"/>
        <w:rPr>
          <w:rFonts w:ascii="Palatino Linotype" w:eastAsia="Palatino Linotype" w:hAnsi="Palatino Linotype" w:cs="Palatino Linotype"/>
        </w:rPr>
      </w:pPr>
    </w:p>
    <w:p w:rsidR="00B84DF1" w:rsidRPr="00D13D4B" w:rsidRDefault="00B84DF1" w:rsidP="00D13D4B">
      <w:pPr>
        <w:spacing w:line="360" w:lineRule="auto"/>
        <w:ind w:right="49"/>
        <w:rPr>
          <w:rFonts w:ascii="Palatino Linotype" w:eastAsia="Palatino Linotype" w:hAnsi="Palatino Linotype" w:cs="Palatino Linotype"/>
        </w:rPr>
      </w:pPr>
    </w:p>
    <w:sectPr w:rsidR="00B84DF1" w:rsidRPr="00D13D4B" w:rsidSect="00D10FE4">
      <w:headerReference w:type="even" r:id="rId9"/>
      <w:headerReference w:type="default" r:id="rId10"/>
      <w:footerReference w:type="default" r:id="rId11"/>
      <w:headerReference w:type="first" r:id="rId12"/>
      <w:footerReference w:type="first" r:id="rId13"/>
      <w:pgSz w:w="12240" w:h="15840"/>
      <w:pgMar w:top="2268" w:right="900" w:bottom="1985"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8D5" w:rsidRDefault="00BF18D5">
      <w:r>
        <w:separator/>
      </w:r>
    </w:p>
  </w:endnote>
  <w:endnote w:type="continuationSeparator" w:id="0">
    <w:p w:rsidR="00BF18D5" w:rsidRDefault="00BF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56C" w:rsidRPr="00D10FE4" w:rsidRDefault="00B7456C">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D10FE4">
      <w:rPr>
        <w:rFonts w:ascii="Palatino Linotype" w:eastAsia="Palatino Linotype" w:hAnsi="Palatino Linotype" w:cs="Palatino Linotype"/>
        <w:b/>
        <w:color w:val="000000"/>
        <w:sz w:val="22"/>
        <w:szCs w:val="20"/>
      </w:rPr>
      <w:t xml:space="preserve">Página </w:t>
    </w:r>
    <w:r w:rsidRPr="00D10FE4">
      <w:rPr>
        <w:rFonts w:ascii="Palatino Linotype" w:eastAsia="Palatino Linotype" w:hAnsi="Palatino Linotype" w:cs="Palatino Linotype"/>
        <w:b/>
        <w:color w:val="000000"/>
        <w:sz w:val="22"/>
        <w:szCs w:val="20"/>
      </w:rPr>
      <w:fldChar w:fldCharType="begin"/>
    </w:r>
    <w:r w:rsidRPr="00D10FE4">
      <w:rPr>
        <w:rFonts w:ascii="Palatino Linotype" w:eastAsia="Palatino Linotype" w:hAnsi="Palatino Linotype" w:cs="Palatino Linotype"/>
        <w:b/>
        <w:color w:val="000000"/>
        <w:sz w:val="22"/>
        <w:szCs w:val="20"/>
      </w:rPr>
      <w:instrText>PAGE</w:instrText>
    </w:r>
    <w:r w:rsidRPr="00D10FE4">
      <w:rPr>
        <w:rFonts w:ascii="Palatino Linotype" w:eastAsia="Palatino Linotype" w:hAnsi="Palatino Linotype" w:cs="Palatino Linotype"/>
        <w:b/>
        <w:color w:val="000000"/>
        <w:sz w:val="22"/>
        <w:szCs w:val="20"/>
      </w:rPr>
      <w:fldChar w:fldCharType="separate"/>
    </w:r>
    <w:r w:rsidR="001D35B9">
      <w:rPr>
        <w:rFonts w:ascii="Palatino Linotype" w:eastAsia="Palatino Linotype" w:hAnsi="Palatino Linotype" w:cs="Palatino Linotype"/>
        <w:b/>
        <w:noProof/>
        <w:color w:val="000000"/>
        <w:sz w:val="22"/>
        <w:szCs w:val="20"/>
      </w:rPr>
      <w:t>14</w:t>
    </w:r>
    <w:r w:rsidRPr="00D10FE4">
      <w:rPr>
        <w:rFonts w:ascii="Palatino Linotype" w:eastAsia="Palatino Linotype" w:hAnsi="Palatino Linotype" w:cs="Palatino Linotype"/>
        <w:b/>
        <w:color w:val="000000"/>
        <w:sz w:val="22"/>
        <w:szCs w:val="20"/>
      </w:rPr>
      <w:fldChar w:fldCharType="end"/>
    </w:r>
    <w:r w:rsidRPr="00D10FE4">
      <w:rPr>
        <w:rFonts w:ascii="Palatino Linotype" w:eastAsia="Palatino Linotype" w:hAnsi="Palatino Linotype" w:cs="Palatino Linotype"/>
        <w:b/>
        <w:color w:val="000000"/>
        <w:sz w:val="22"/>
        <w:szCs w:val="20"/>
      </w:rPr>
      <w:t xml:space="preserve"> de </w:t>
    </w:r>
    <w:r w:rsidRPr="00D10FE4">
      <w:rPr>
        <w:rFonts w:ascii="Palatino Linotype" w:eastAsia="Palatino Linotype" w:hAnsi="Palatino Linotype" w:cs="Palatino Linotype"/>
        <w:b/>
        <w:color w:val="000000"/>
        <w:sz w:val="22"/>
        <w:szCs w:val="20"/>
      </w:rPr>
      <w:fldChar w:fldCharType="begin"/>
    </w:r>
    <w:r w:rsidRPr="00D10FE4">
      <w:rPr>
        <w:rFonts w:ascii="Palatino Linotype" w:eastAsia="Palatino Linotype" w:hAnsi="Palatino Linotype" w:cs="Palatino Linotype"/>
        <w:b/>
        <w:color w:val="000000"/>
        <w:sz w:val="22"/>
        <w:szCs w:val="20"/>
      </w:rPr>
      <w:instrText>NUMPAGES</w:instrText>
    </w:r>
    <w:r w:rsidRPr="00D10FE4">
      <w:rPr>
        <w:rFonts w:ascii="Palatino Linotype" w:eastAsia="Palatino Linotype" w:hAnsi="Palatino Linotype" w:cs="Palatino Linotype"/>
        <w:b/>
        <w:color w:val="000000"/>
        <w:sz w:val="22"/>
        <w:szCs w:val="20"/>
      </w:rPr>
      <w:fldChar w:fldCharType="separate"/>
    </w:r>
    <w:r w:rsidR="001D35B9">
      <w:rPr>
        <w:rFonts w:ascii="Palatino Linotype" w:eastAsia="Palatino Linotype" w:hAnsi="Palatino Linotype" w:cs="Palatino Linotype"/>
        <w:b/>
        <w:noProof/>
        <w:color w:val="000000"/>
        <w:sz w:val="22"/>
        <w:szCs w:val="20"/>
      </w:rPr>
      <w:t>14</w:t>
    </w:r>
    <w:r w:rsidRPr="00D10FE4">
      <w:rPr>
        <w:rFonts w:ascii="Palatino Linotype" w:eastAsia="Palatino Linotype" w:hAnsi="Palatino Linotype" w:cs="Palatino Linotype"/>
        <w:b/>
        <w:color w:val="000000"/>
        <w:sz w:val="22"/>
        <w:szCs w:val="20"/>
      </w:rPr>
      <w:fldChar w:fldCharType="end"/>
    </w:r>
  </w:p>
  <w:p w:rsidR="00B7456C" w:rsidRDefault="00B7456C">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56C" w:rsidRPr="00D10FE4" w:rsidRDefault="00B7456C">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D10FE4">
      <w:rPr>
        <w:rFonts w:ascii="Palatino Linotype" w:eastAsia="Palatino Linotype" w:hAnsi="Palatino Linotype" w:cs="Palatino Linotype"/>
        <w:b/>
        <w:color w:val="000000"/>
        <w:sz w:val="22"/>
        <w:szCs w:val="20"/>
      </w:rPr>
      <w:t xml:space="preserve">Página </w:t>
    </w:r>
    <w:r w:rsidRPr="00D10FE4">
      <w:rPr>
        <w:rFonts w:ascii="Palatino Linotype" w:eastAsia="Palatino Linotype" w:hAnsi="Palatino Linotype" w:cs="Palatino Linotype"/>
        <w:b/>
        <w:color w:val="000000"/>
        <w:sz w:val="22"/>
        <w:szCs w:val="20"/>
      </w:rPr>
      <w:fldChar w:fldCharType="begin"/>
    </w:r>
    <w:r w:rsidRPr="00D10FE4">
      <w:rPr>
        <w:rFonts w:ascii="Palatino Linotype" w:eastAsia="Palatino Linotype" w:hAnsi="Palatino Linotype" w:cs="Palatino Linotype"/>
        <w:b/>
        <w:color w:val="000000"/>
        <w:sz w:val="22"/>
        <w:szCs w:val="20"/>
      </w:rPr>
      <w:instrText>PAGE</w:instrText>
    </w:r>
    <w:r w:rsidRPr="00D10FE4">
      <w:rPr>
        <w:rFonts w:ascii="Palatino Linotype" w:eastAsia="Palatino Linotype" w:hAnsi="Palatino Linotype" w:cs="Palatino Linotype"/>
        <w:b/>
        <w:color w:val="000000"/>
        <w:sz w:val="22"/>
        <w:szCs w:val="20"/>
      </w:rPr>
      <w:fldChar w:fldCharType="separate"/>
    </w:r>
    <w:r w:rsidR="001D35B9">
      <w:rPr>
        <w:rFonts w:ascii="Palatino Linotype" w:eastAsia="Palatino Linotype" w:hAnsi="Palatino Linotype" w:cs="Palatino Linotype"/>
        <w:b/>
        <w:noProof/>
        <w:color w:val="000000"/>
        <w:sz w:val="22"/>
        <w:szCs w:val="20"/>
      </w:rPr>
      <w:t>1</w:t>
    </w:r>
    <w:r w:rsidRPr="00D10FE4">
      <w:rPr>
        <w:rFonts w:ascii="Palatino Linotype" w:eastAsia="Palatino Linotype" w:hAnsi="Palatino Linotype" w:cs="Palatino Linotype"/>
        <w:b/>
        <w:color w:val="000000"/>
        <w:sz w:val="22"/>
        <w:szCs w:val="20"/>
      </w:rPr>
      <w:fldChar w:fldCharType="end"/>
    </w:r>
    <w:r w:rsidRPr="00D10FE4">
      <w:rPr>
        <w:rFonts w:ascii="Palatino Linotype" w:eastAsia="Palatino Linotype" w:hAnsi="Palatino Linotype" w:cs="Palatino Linotype"/>
        <w:b/>
        <w:color w:val="000000"/>
        <w:sz w:val="22"/>
        <w:szCs w:val="20"/>
      </w:rPr>
      <w:t xml:space="preserve"> de </w:t>
    </w:r>
    <w:r w:rsidRPr="00D10FE4">
      <w:rPr>
        <w:rFonts w:ascii="Palatino Linotype" w:eastAsia="Palatino Linotype" w:hAnsi="Palatino Linotype" w:cs="Palatino Linotype"/>
        <w:b/>
        <w:color w:val="000000"/>
        <w:sz w:val="22"/>
        <w:szCs w:val="20"/>
      </w:rPr>
      <w:fldChar w:fldCharType="begin"/>
    </w:r>
    <w:r w:rsidRPr="00D10FE4">
      <w:rPr>
        <w:rFonts w:ascii="Palatino Linotype" w:eastAsia="Palatino Linotype" w:hAnsi="Palatino Linotype" w:cs="Palatino Linotype"/>
        <w:b/>
        <w:color w:val="000000"/>
        <w:sz w:val="22"/>
        <w:szCs w:val="20"/>
      </w:rPr>
      <w:instrText>NUMPAGES</w:instrText>
    </w:r>
    <w:r w:rsidRPr="00D10FE4">
      <w:rPr>
        <w:rFonts w:ascii="Palatino Linotype" w:eastAsia="Palatino Linotype" w:hAnsi="Palatino Linotype" w:cs="Palatino Linotype"/>
        <w:b/>
        <w:color w:val="000000"/>
        <w:sz w:val="22"/>
        <w:szCs w:val="20"/>
      </w:rPr>
      <w:fldChar w:fldCharType="separate"/>
    </w:r>
    <w:r w:rsidR="001D35B9">
      <w:rPr>
        <w:rFonts w:ascii="Palatino Linotype" w:eastAsia="Palatino Linotype" w:hAnsi="Palatino Linotype" w:cs="Palatino Linotype"/>
        <w:b/>
        <w:noProof/>
        <w:color w:val="000000"/>
        <w:sz w:val="22"/>
        <w:szCs w:val="20"/>
      </w:rPr>
      <w:t>14</w:t>
    </w:r>
    <w:r w:rsidRPr="00D10FE4">
      <w:rPr>
        <w:rFonts w:ascii="Palatino Linotype" w:eastAsia="Palatino Linotype" w:hAnsi="Palatino Linotype" w:cs="Palatino Linotype"/>
        <w:b/>
        <w:color w:val="000000"/>
        <w:sz w:val="22"/>
        <w:szCs w:val="20"/>
      </w:rPr>
      <w:fldChar w:fldCharType="end"/>
    </w:r>
  </w:p>
  <w:p w:rsidR="00B7456C" w:rsidRDefault="00B7456C">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8D5" w:rsidRDefault="00BF18D5">
      <w:r>
        <w:separator/>
      </w:r>
    </w:p>
  </w:footnote>
  <w:footnote w:type="continuationSeparator" w:id="0">
    <w:p w:rsidR="00BF18D5" w:rsidRDefault="00BF18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56C" w:rsidRDefault="00BF18D5">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2"/>
      <w:tblW w:w="7229" w:type="dxa"/>
      <w:tblInd w:w="2694" w:type="dxa"/>
      <w:tblLayout w:type="fixed"/>
      <w:tblLook w:val="0400" w:firstRow="0" w:lastRow="0" w:firstColumn="0" w:lastColumn="0" w:noHBand="0" w:noVBand="1"/>
    </w:tblPr>
    <w:tblGrid>
      <w:gridCol w:w="2976"/>
      <w:gridCol w:w="4253"/>
    </w:tblGrid>
    <w:tr w:rsidR="00B7456C" w:rsidTr="00D10FE4">
      <w:trPr>
        <w:trHeight w:val="227"/>
      </w:trPr>
      <w:tc>
        <w:tcPr>
          <w:tcW w:w="2976" w:type="dxa"/>
          <w:vAlign w:val="center"/>
        </w:tcPr>
        <w:p w:rsidR="00B7456C" w:rsidRPr="00D10FE4" w:rsidRDefault="00B7456C">
          <w:pPr>
            <w:ind w:right="34"/>
            <w:jc w:val="right"/>
            <w:rPr>
              <w:rFonts w:ascii="Palatino Linotype" w:eastAsia="Palatino Linotype" w:hAnsi="Palatino Linotype" w:cs="Palatino Linotype"/>
              <w:b/>
              <w:szCs w:val="22"/>
            </w:rPr>
          </w:pPr>
          <w:r w:rsidRPr="00D10FE4">
            <w:rPr>
              <w:rFonts w:ascii="Palatino Linotype" w:eastAsia="Palatino Linotype" w:hAnsi="Palatino Linotype" w:cs="Palatino Linotype"/>
              <w:b/>
              <w:szCs w:val="22"/>
            </w:rPr>
            <w:t>Recurso de Revisión:</w:t>
          </w:r>
        </w:p>
      </w:tc>
      <w:tc>
        <w:tcPr>
          <w:tcW w:w="4253" w:type="dxa"/>
          <w:vAlign w:val="center"/>
        </w:tcPr>
        <w:p w:rsidR="00B7456C" w:rsidRPr="00D10FE4" w:rsidRDefault="00B7456C" w:rsidP="00D10FE4">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D10FE4">
            <w:rPr>
              <w:rFonts w:ascii="Palatino Linotype" w:eastAsia="Palatino Linotype" w:hAnsi="Palatino Linotype" w:cs="Palatino Linotype"/>
              <w:color w:val="000000"/>
              <w:szCs w:val="22"/>
            </w:rPr>
            <w:t>14448/INFOEM/IP/RR/2025</w:t>
          </w:r>
        </w:p>
      </w:tc>
    </w:tr>
    <w:tr w:rsidR="00B7456C" w:rsidTr="00D10FE4">
      <w:trPr>
        <w:trHeight w:val="242"/>
      </w:trPr>
      <w:tc>
        <w:tcPr>
          <w:tcW w:w="2976" w:type="dxa"/>
          <w:vAlign w:val="center"/>
        </w:tcPr>
        <w:p w:rsidR="00B7456C" w:rsidRPr="00D10FE4" w:rsidRDefault="00B7456C">
          <w:pPr>
            <w:ind w:right="34"/>
            <w:jc w:val="right"/>
            <w:rPr>
              <w:rFonts w:ascii="Palatino Linotype" w:eastAsia="Palatino Linotype" w:hAnsi="Palatino Linotype" w:cs="Palatino Linotype"/>
              <w:b/>
              <w:szCs w:val="22"/>
            </w:rPr>
          </w:pPr>
          <w:r w:rsidRPr="00D10FE4">
            <w:rPr>
              <w:rFonts w:ascii="Palatino Linotype" w:eastAsia="Palatino Linotype" w:hAnsi="Palatino Linotype" w:cs="Palatino Linotype"/>
              <w:b/>
              <w:szCs w:val="22"/>
            </w:rPr>
            <w:t>Sujeto Obligado:</w:t>
          </w:r>
        </w:p>
      </w:tc>
      <w:tc>
        <w:tcPr>
          <w:tcW w:w="4253" w:type="dxa"/>
          <w:vAlign w:val="center"/>
        </w:tcPr>
        <w:p w:rsidR="00B7456C" w:rsidRPr="00D10FE4" w:rsidRDefault="00B7456C" w:rsidP="00D10FE4">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D10FE4">
            <w:rPr>
              <w:rFonts w:ascii="Palatino Linotype" w:eastAsia="Palatino Linotype" w:hAnsi="Palatino Linotype" w:cs="Palatino Linotype"/>
              <w:color w:val="000000"/>
              <w:szCs w:val="22"/>
            </w:rPr>
            <w:t>Ayuntamiento de Ecatepec de Morelos</w:t>
          </w:r>
        </w:p>
      </w:tc>
    </w:tr>
    <w:tr w:rsidR="00B7456C" w:rsidTr="00D10FE4">
      <w:trPr>
        <w:trHeight w:val="342"/>
      </w:trPr>
      <w:tc>
        <w:tcPr>
          <w:tcW w:w="2976" w:type="dxa"/>
          <w:vAlign w:val="center"/>
        </w:tcPr>
        <w:p w:rsidR="00B7456C" w:rsidRPr="00D10FE4" w:rsidRDefault="00B7456C">
          <w:pPr>
            <w:ind w:right="34"/>
            <w:jc w:val="right"/>
            <w:rPr>
              <w:rFonts w:ascii="Palatino Linotype" w:eastAsia="Palatino Linotype" w:hAnsi="Palatino Linotype" w:cs="Palatino Linotype"/>
              <w:b/>
              <w:szCs w:val="22"/>
            </w:rPr>
          </w:pPr>
          <w:r w:rsidRPr="00D10FE4">
            <w:rPr>
              <w:rFonts w:ascii="Palatino Linotype" w:eastAsia="Palatino Linotype" w:hAnsi="Palatino Linotype" w:cs="Palatino Linotype"/>
              <w:b/>
              <w:szCs w:val="22"/>
            </w:rPr>
            <w:t>Comisionada Ponente:</w:t>
          </w:r>
        </w:p>
      </w:tc>
      <w:tc>
        <w:tcPr>
          <w:tcW w:w="4253" w:type="dxa"/>
          <w:vAlign w:val="center"/>
        </w:tcPr>
        <w:p w:rsidR="00B7456C" w:rsidRPr="00D10FE4" w:rsidRDefault="00B7456C" w:rsidP="00D10FE4">
          <w:pPr>
            <w:pBdr>
              <w:top w:val="nil"/>
              <w:left w:val="nil"/>
              <w:bottom w:val="nil"/>
              <w:right w:val="nil"/>
              <w:between w:val="nil"/>
            </w:pBdr>
            <w:tabs>
              <w:tab w:val="right" w:pos="8838"/>
            </w:tabs>
            <w:rPr>
              <w:rFonts w:ascii="Palatino Linotype" w:eastAsia="Palatino Linotype" w:hAnsi="Palatino Linotype" w:cs="Palatino Linotype"/>
              <w:color w:val="000000"/>
              <w:szCs w:val="22"/>
            </w:rPr>
          </w:pPr>
          <w:r w:rsidRPr="00D10FE4">
            <w:rPr>
              <w:rFonts w:ascii="Palatino Linotype" w:eastAsia="Palatino Linotype" w:hAnsi="Palatino Linotype" w:cs="Palatino Linotype"/>
              <w:color w:val="000000"/>
              <w:szCs w:val="22"/>
            </w:rPr>
            <w:t>María del Rosario Mejía Ayala</w:t>
          </w:r>
        </w:p>
      </w:tc>
    </w:tr>
  </w:tbl>
  <w:p w:rsidR="00B7456C" w:rsidRDefault="00BF18D5">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78.2pt;margin-top:-122.3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3"/>
      <w:tblW w:w="7513" w:type="dxa"/>
      <w:tblInd w:w="2552" w:type="dxa"/>
      <w:tblLayout w:type="fixed"/>
      <w:tblLook w:val="0400" w:firstRow="0" w:lastRow="0" w:firstColumn="0" w:lastColumn="0" w:noHBand="0" w:noVBand="1"/>
    </w:tblPr>
    <w:tblGrid>
      <w:gridCol w:w="2977"/>
      <w:gridCol w:w="4536"/>
    </w:tblGrid>
    <w:tr w:rsidR="00B7456C" w:rsidTr="00D10FE4">
      <w:trPr>
        <w:trHeight w:val="227"/>
      </w:trPr>
      <w:tc>
        <w:tcPr>
          <w:tcW w:w="2977" w:type="dxa"/>
          <w:vAlign w:val="center"/>
        </w:tcPr>
        <w:p w:rsidR="00B7456C" w:rsidRPr="00D10FE4" w:rsidRDefault="00B7456C">
          <w:pPr>
            <w:jc w:val="right"/>
            <w:rPr>
              <w:rFonts w:ascii="Palatino Linotype" w:eastAsia="Palatino Linotype" w:hAnsi="Palatino Linotype" w:cs="Palatino Linotype"/>
              <w:b/>
              <w:szCs w:val="22"/>
            </w:rPr>
          </w:pPr>
          <w:r w:rsidRPr="00D10FE4">
            <w:rPr>
              <w:rFonts w:ascii="Palatino Linotype" w:eastAsia="Palatino Linotype" w:hAnsi="Palatino Linotype" w:cs="Palatino Linotype"/>
              <w:b/>
              <w:szCs w:val="22"/>
            </w:rPr>
            <w:t>Recurso de Revisión:</w:t>
          </w:r>
        </w:p>
      </w:tc>
      <w:tc>
        <w:tcPr>
          <w:tcW w:w="4536" w:type="dxa"/>
          <w:vAlign w:val="center"/>
        </w:tcPr>
        <w:p w:rsidR="00B7456C" w:rsidRPr="00D10FE4" w:rsidRDefault="00B7456C" w:rsidP="00D10FE4">
          <w:pPr>
            <w:pBdr>
              <w:top w:val="nil"/>
              <w:left w:val="nil"/>
              <w:bottom w:val="nil"/>
              <w:right w:val="nil"/>
              <w:between w:val="nil"/>
            </w:pBdr>
            <w:tabs>
              <w:tab w:val="right" w:pos="8838"/>
            </w:tabs>
            <w:rPr>
              <w:rFonts w:ascii="Palatino Linotype" w:eastAsia="Palatino Linotype" w:hAnsi="Palatino Linotype" w:cs="Palatino Linotype"/>
              <w:color w:val="000000"/>
              <w:szCs w:val="22"/>
              <w:highlight w:val="green"/>
            </w:rPr>
          </w:pPr>
          <w:r w:rsidRPr="00D10FE4">
            <w:rPr>
              <w:rFonts w:ascii="Palatino Linotype" w:eastAsia="Palatino Linotype" w:hAnsi="Palatino Linotype" w:cs="Palatino Linotype"/>
              <w:color w:val="000000"/>
              <w:szCs w:val="22"/>
            </w:rPr>
            <w:t>14448/INFOEM/IP/RR/2025</w:t>
          </w:r>
        </w:p>
      </w:tc>
    </w:tr>
    <w:tr w:rsidR="00B7456C" w:rsidTr="00D10FE4">
      <w:trPr>
        <w:trHeight w:val="242"/>
      </w:trPr>
      <w:tc>
        <w:tcPr>
          <w:tcW w:w="2977" w:type="dxa"/>
          <w:vAlign w:val="center"/>
        </w:tcPr>
        <w:p w:rsidR="00B7456C" w:rsidRPr="00D10FE4" w:rsidRDefault="00B7456C">
          <w:pPr>
            <w:jc w:val="right"/>
            <w:rPr>
              <w:rFonts w:ascii="Palatino Linotype" w:eastAsia="Palatino Linotype" w:hAnsi="Palatino Linotype" w:cs="Palatino Linotype"/>
              <w:b/>
              <w:szCs w:val="22"/>
            </w:rPr>
          </w:pPr>
          <w:r w:rsidRPr="00D10FE4">
            <w:rPr>
              <w:rFonts w:ascii="Palatino Linotype" w:eastAsia="Palatino Linotype" w:hAnsi="Palatino Linotype" w:cs="Palatino Linotype"/>
              <w:b/>
              <w:szCs w:val="22"/>
            </w:rPr>
            <w:t>Recurrente:</w:t>
          </w:r>
        </w:p>
      </w:tc>
      <w:tc>
        <w:tcPr>
          <w:tcW w:w="4536" w:type="dxa"/>
        </w:tcPr>
        <w:p w:rsidR="00B7456C" w:rsidRPr="00D10FE4" w:rsidRDefault="001D35B9">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szCs w:val="22"/>
              <w:highlight w:val="green"/>
            </w:rPr>
          </w:pPr>
          <w:r>
            <w:rPr>
              <w:rFonts w:ascii="Palatino Linotype" w:eastAsia="Palatino Linotype" w:hAnsi="Palatino Linotype" w:cs="Palatino Linotype"/>
              <w:color w:val="000000"/>
              <w:szCs w:val="22"/>
            </w:rPr>
            <w:t>XXXX</w:t>
          </w:r>
        </w:p>
      </w:tc>
    </w:tr>
    <w:tr w:rsidR="00B7456C" w:rsidTr="00D10FE4">
      <w:trPr>
        <w:trHeight w:val="342"/>
      </w:trPr>
      <w:tc>
        <w:tcPr>
          <w:tcW w:w="2977" w:type="dxa"/>
          <w:vAlign w:val="center"/>
        </w:tcPr>
        <w:p w:rsidR="00B7456C" w:rsidRPr="00D10FE4" w:rsidRDefault="00B7456C">
          <w:pPr>
            <w:jc w:val="right"/>
            <w:rPr>
              <w:rFonts w:ascii="Palatino Linotype" w:eastAsia="Palatino Linotype" w:hAnsi="Palatino Linotype" w:cs="Palatino Linotype"/>
              <w:b/>
              <w:szCs w:val="22"/>
            </w:rPr>
          </w:pPr>
          <w:r w:rsidRPr="00D10FE4">
            <w:rPr>
              <w:rFonts w:ascii="Palatino Linotype" w:eastAsia="Palatino Linotype" w:hAnsi="Palatino Linotype" w:cs="Palatino Linotype"/>
              <w:b/>
              <w:szCs w:val="22"/>
            </w:rPr>
            <w:t>Sujeto Obligado:</w:t>
          </w:r>
        </w:p>
      </w:tc>
      <w:tc>
        <w:tcPr>
          <w:tcW w:w="4536" w:type="dxa"/>
          <w:vAlign w:val="center"/>
        </w:tcPr>
        <w:p w:rsidR="00B7456C" w:rsidRPr="00D10FE4" w:rsidRDefault="00B7456C" w:rsidP="00E17E99">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highlight w:val="green"/>
            </w:rPr>
          </w:pPr>
          <w:r w:rsidRPr="00D10FE4">
            <w:rPr>
              <w:rFonts w:ascii="Palatino Linotype" w:eastAsia="Palatino Linotype" w:hAnsi="Palatino Linotype" w:cs="Palatino Linotype"/>
              <w:color w:val="000000"/>
              <w:szCs w:val="22"/>
            </w:rPr>
            <w:t>Ayuntamiento de Ecatepec de Morelos</w:t>
          </w:r>
        </w:p>
      </w:tc>
    </w:tr>
    <w:tr w:rsidR="00B7456C" w:rsidTr="00D10FE4">
      <w:trPr>
        <w:trHeight w:val="342"/>
      </w:trPr>
      <w:tc>
        <w:tcPr>
          <w:tcW w:w="2977" w:type="dxa"/>
          <w:vAlign w:val="center"/>
        </w:tcPr>
        <w:p w:rsidR="00B7456C" w:rsidRPr="00D10FE4" w:rsidRDefault="00B7456C">
          <w:pPr>
            <w:jc w:val="right"/>
            <w:rPr>
              <w:rFonts w:ascii="Palatino Linotype" w:eastAsia="Palatino Linotype" w:hAnsi="Palatino Linotype" w:cs="Palatino Linotype"/>
              <w:b/>
              <w:szCs w:val="22"/>
            </w:rPr>
          </w:pPr>
          <w:r w:rsidRPr="00D10FE4">
            <w:rPr>
              <w:rFonts w:ascii="Palatino Linotype" w:eastAsia="Palatino Linotype" w:hAnsi="Palatino Linotype" w:cs="Palatino Linotype"/>
              <w:b/>
              <w:szCs w:val="22"/>
            </w:rPr>
            <w:t>Comisionada Ponente:</w:t>
          </w:r>
        </w:p>
      </w:tc>
      <w:tc>
        <w:tcPr>
          <w:tcW w:w="4536" w:type="dxa"/>
          <w:vAlign w:val="center"/>
        </w:tcPr>
        <w:p w:rsidR="00B7456C" w:rsidRPr="00D10FE4" w:rsidRDefault="00B7456C">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szCs w:val="22"/>
            </w:rPr>
          </w:pPr>
          <w:r w:rsidRPr="00D10FE4">
            <w:rPr>
              <w:rFonts w:ascii="Palatino Linotype" w:eastAsia="Palatino Linotype" w:hAnsi="Palatino Linotype" w:cs="Palatino Linotype"/>
              <w:color w:val="000000"/>
              <w:szCs w:val="22"/>
            </w:rPr>
            <w:t>María del Rosario Mejía Ayala</w:t>
          </w:r>
        </w:p>
      </w:tc>
    </w:tr>
  </w:tbl>
  <w:p w:rsidR="00B7456C" w:rsidRDefault="00BF18D5">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15.9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0A10F9"/>
    <w:multiLevelType w:val="hybridMultilevel"/>
    <w:tmpl w:val="A4E20040"/>
    <w:lvl w:ilvl="0" w:tplc="8DA468A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F9189B"/>
    <w:multiLevelType w:val="hybridMultilevel"/>
    <w:tmpl w:val="3EACB9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C4464B"/>
    <w:multiLevelType w:val="multilevel"/>
    <w:tmpl w:val="FDD45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670094"/>
    <w:multiLevelType w:val="multilevel"/>
    <w:tmpl w:val="9932B572"/>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F07688"/>
    <w:multiLevelType w:val="hybridMultilevel"/>
    <w:tmpl w:val="659A62FA"/>
    <w:lvl w:ilvl="0" w:tplc="87020152">
      <w:start w:val="1"/>
      <w:numFmt w:val="decimal"/>
      <w:lvlText w:val="%1."/>
      <w:lvlJc w:val="left"/>
      <w:pPr>
        <w:ind w:left="644" w:hanging="360"/>
      </w:pPr>
      <w:rPr>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737F47"/>
    <w:multiLevelType w:val="multilevel"/>
    <w:tmpl w:val="3710C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365323"/>
    <w:multiLevelType w:val="multilevel"/>
    <w:tmpl w:val="4434E6B8"/>
    <w:lvl w:ilvl="0">
      <w:start w:val="1"/>
      <w:numFmt w:val="decimal"/>
      <w:lvlText w:val="%1."/>
      <w:lvlJc w:val="left"/>
      <w:pPr>
        <w:ind w:left="644"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9962B1F"/>
    <w:multiLevelType w:val="hybridMultilevel"/>
    <w:tmpl w:val="6540B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0C5B26"/>
    <w:multiLevelType w:val="hybridMultilevel"/>
    <w:tmpl w:val="860CF22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BFA4E07"/>
    <w:multiLevelType w:val="multilevel"/>
    <w:tmpl w:val="3DF678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2EE82D25"/>
    <w:multiLevelType w:val="multilevel"/>
    <w:tmpl w:val="1C6CA70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331E40FB"/>
    <w:multiLevelType w:val="hybridMultilevel"/>
    <w:tmpl w:val="48287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3EF44905"/>
    <w:multiLevelType w:val="multilevel"/>
    <w:tmpl w:val="221A92C6"/>
    <w:lvl w:ilvl="0">
      <w:start w:val="1"/>
      <w:numFmt w:val="decimal"/>
      <w:lvlText w:val="%1."/>
      <w:lvlJc w:val="left"/>
      <w:pPr>
        <w:ind w:left="784" w:hanging="357"/>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310F98"/>
    <w:multiLevelType w:val="hybridMultilevel"/>
    <w:tmpl w:val="4198C234"/>
    <w:lvl w:ilvl="0" w:tplc="A2DC400A">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44EF4BDC"/>
    <w:multiLevelType w:val="hybridMultilevel"/>
    <w:tmpl w:val="E53CC98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4EA67C1A"/>
    <w:multiLevelType w:val="multilevel"/>
    <w:tmpl w:val="7360ADAC"/>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F734587"/>
    <w:multiLevelType w:val="multilevel"/>
    <w:tmpl w:val="366630E2"/>
    <w:lvl w:ilvl="0">
      <w:start w:val="1"/>
      <w:numFmt w:val="decimal"/>
      <w:lvlText w:val="%1."/>
      <w:lvlJc w:val="left"/>
      <w:pPr>
        <w:ind w:left="502" w:hanging="360"/>
      </w:pPr>
      <w:rPr>
        <w:b/>
        <w:i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57291810"/>
    <w:multiLevelType w:val="multilevel"/>
    <w:tmpl w:val="C186AC70"/>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4"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A0E1727"/>
    <w:multiLevelType w:val="hybridMultilevel"/>
    <w:tmpl w:val="12164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BD4987"/>
    <w:multiLevelType w:val="hybridMultilevel"/>
    <w:tmpl w:val="0B565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D67723C"/>
    <w:multiLevelType w:val="multilevel"/>
    <w:tmpl w:val="7A349094"/>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63AA2F76"/>
    <w:multiLevelType w:val="hybridMultilevel"/>
    <w:tmpl w:val="1E5AEA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5A5835"/>
    <w:multiLevelType w:val="multilevel"/>
    <w:tmpl w:val="BAD63276"/>
    <w:lvl w:ilvl="0">
      <w:start w:val="24"/>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3F306F"/>
    <w:multiLevelType w:val="hybridMultilevel"/>
    <w:tmpl w:val="792039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4E5D21"/>
    <w:multiLevelType w:val="multilevel"/>
    <w:tmpl w:val="F08A9B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FCF1743"/>
    <w:multiLevelType w:val="multilevel"/>
    <w:tmpl w:val="2938D5EC"/>
    <w:lvl w:ilvl="0">
      <w:start w:val="1"/>
      <w:numFmt w:val="bullet"/>
      <w:lvlText w:val="●"/>
      <w:lvlJc w:val="left"/>
      <w:pPr>
        <w:ind w:left="709" w:hanging="358"/>
      </w:pPr>
      <w:rPr>
        <w:rFonts w:ascii="Noto Sans Symbols" w:eastAsia="Noto Sans Symbols" w:hAnsi="Noto Sans Symbols" w:cs="Noto Sans Symbols"/>
      </w:rPr>
    </w:lvl>
    <w:lvl w:ilvl="1">
      <w:start w:val="1"/>
      <w:numFmt w:val="bullet"/>
      <w:lvlText w:val="o"/>
      <w:lvlJc w:val="left"/>
      <w:pPr>
        <w:ind w:left="1429" w:hanging="360"/>
      </w:pPr>
      <w:rPr>
        <w:rFonts w:ascii="Courier New" w:eastAsia="Courier New" w:hAnsi="Courier New" w:cs="Courier New"/>
      </w:rPr>
    </w:lvl>
    <w:lvl w:ilvl="2">
      <w:start w:val="1"/>
      <w:numFmt w:val="bullet"/>
      <w:lvlText w:val="▪"/>
      <w:lvlJc w:val="left"/>
      <w:pPr>
        <w:ind w:left="2149" w:hanging="360"/>
      </w:pPr>
      <w:rPr>
        <w:rFonts w:ascii="Noto Sans Symbols" w:eastAsia="Noto Sans Symbols" w:hAnsi="Noto Sans Symbols" w:cs="Noto Sans Symbols"/>
      </w:rPr>
    </w:lvl>
    <w:lvl w:ilvl="3">
      <w:start w:val="1"/>
      <w:numFmt w:val="bullet"/>
      <w:lvlText w:val="●"/>
      <w:lvlJc w:val="left"/>
      <w:pPr>
        <w:ind w:left="2869" w:hanging="360"/>
      </w:pPr>
      <w:rPr>
        <w:rFonts w:ascii="Noto Sans Symbols" w:eastAsia="Noto Sans Symbols" w:hAnsi="Noto Sans Symbols" w:cs="Noto Sans Symbols"/>
      </w:rPr>
    </w:lvl>
    <w:lvl w:ilvl="4">
      <w:start w:val="1"/>
      <w:numFmt w:val="bullet"/>
      <w:lvlText w:val="o"/>
      <w:lvlJc w:val="left"/>
      <w:pPr>
        <w:ind w:left="3589" w:hanging="360"/>
      </w:pPr>
      <w:rPr>
        <w:rFonts w:ascii="Courier New" w:eastAsia="Courier New" w:hAnsi="Courier New" w:cs="Courier New"/>
      </w:rPr>
    </w:lvl>
    <w:lvl w:ilvl="5">
      <w:start w:val="1"/>
      <w:numFmt w:val="bullet"/>
      <w:lvlText w:val="▪"/>
      <w:lvlJc w:val="left"/>
      <w:pPr>
        <w:ind w:left="4309" w:hanging="360"/>
      </w:pPr>
      <w:rPr>
        <w:rFonts w:ascii="Noto Sans Symbols" w:eastAsia="Noto Sans Symbols" w:hAnsi="Noto Sans Symbols" w:cs="Noto Sans Symbols"/>
      </w:rPr>
    </w:lvl>
    <w:lvl w:ilvl="6">
      <w:start w:val="1"/>
      <w:numFmt w:val="bullet"/>
      <w:lvlText w:val="●"/>
      <w:lvlJc w:val="left"/>
      <w:pPr>
        <w:ind w:left="5029" w:hanging="360"/>
      </w:pPr>
      <w:rPr>
        <w:rFonts w:ascii="Noto Sans Symbols" w:eastAsia="Noto Sans Symbols" w:hAnsi="Noto Sans Symbols" w:cs="Noto Sans Symbols"/>
      </w:rPr>
    </w:lvl>
    <w:lvl w:ilvl="7">
      <w:start w:val="1"/>
      <w:numFmt w:val="bullet"/>
      <w:lvlText w:val="o"/>
      <w:lvlJc w:val="left"/>
      <w:pPr>
        <w:ind w:left="5749" w:hanging="360"/>
      </w:pPr>
      <w:rPr>
        <w:rFonts w:ascii="Courier New" w:eastAsia="Courier New" w:hAnsi="Courier New" w:cs="Courier New"/>
      </w:rPr>
    </w:lvl>
    <w:lvl w:ilvl="8">
      <w:start w:val="1"/>
      <w:numFmt w:val="bullet"/>
      <w:lvlText w:val="▪"/>
      <w:lvlJc w:val="left"/>
      <w:pPr>
        <w:ind w:left="6469" w:hanging="360"/>
      </w:pPr>
      <w:rPr>
        <w:rFonts w:ascii="Noto Sans Symbols" w:eastAsia="Noto Sans Symbols" w:hAnsi="Noto Sans Symbols" w:cs="Noto Sans Symbols"/>
      </w:rPr>
    </w:lvl>
  </w:abstractNum>
  <w:abstractNum w:abstractNumId="36" w15:restartNumberingAfterBreak="0">
    <w:nsid w:val="718B2BC2"/>
    <w:multiLevelType w:val="hybridMultilevel"/>
    <w:tmpl w:val="E15404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380D6D"/>
    <w:multiLevelType w:val="multilevel"/>
    <w:tmpl w:val="8B74789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8" w15:restartNumberingAfterBreak="0">
    <w:nsid w:val="73A8548D"/>
    <w:multiLevelType w:val="multilevel"/>
    <w:tmpl w:val="D1F2CB3E"/>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9"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0"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1"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D5D25CD"/>
    <w:multiLevelType w:val="multilevel"/>
    <w:tmpl w:val="4EA0A93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456C33"/>
    <w:multiLevelType w:val="hybridMultilevel"/>
    <w:tmpl w:val="579C61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12"/>
  </w:num>
  <w:num w:numId="3">
    <w:abstractNumId w:val="23"/>
  </w:num>
  <w:num w:numId="4">
    <w:abstractNumId w:val="37"/>
  </w:num>
  <w:num w:numId="5">
    <w:abstractNumId w:val="35"/>
  </w:num>
  <w:num w:numId="6">
    <w:abstractNumId w:val="3"/>
  </w:num>
  <w:num w:numId="7">
    <w:abstractNumId w:val="1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2"/>
    <w:lvlOverride w:ilvl="0">
      <w:lvl w:ilvl="0">
        <w:numFmt w:val="decimal"/>
        <w:lvlText w:val="%1."/>
        <w:lvlJc w:val="left"/>
        <w:rPr>
          <w:b/>
        </w:rPr>
      </w:lvl>
    </w:lvlOverride>
  </w:num>
  <w:num w:numId="11">
    <w:abstractNumId w:val="14"/>
  </w:num>
  <w:num w:numId="12">
    <w:abstractNumId w:val="17"/>
  </w:num>
  <w:num w:numId="13">
    <w:abstractNumId w:val="6"/>
  </w:num>
  <w:num w:numId="14">
    <w:abstractNumId w:val="39"/>
  </w:num>
  <w:num w:numId="15">
    <w:abstractNumId w:val="21"/>
  </w:num>
  <w:num w:numId="16">
    <w:abstractNumId w:val="13"/>
  </w:num>
  <w:num w:numId="17">
    <w:abstractNumId w:val="0"/>
  </w:num>
  <w:num w:numId="18">
    <w:abstractNumId w:val="5"/>
  </w:num>
  <w:num w:numId="19">
    <w:abstractNumId w:val="28"/>
  </w:num>
  <w:num w:numId="20">
    <w:abstractNumId w:val="38"/>
  </w:num>
  <w:num w:numId="21">
    <w:abstractNumId w:val="2"/>
  </w:num>
  <w:num w:numId="22">
    <w:abstractNumId w:val="24"/>
  </w:num>
  <w:num w:numId="23">
    <w:abstractNumId w:val="33"/>
  </w:num>
  <w:num w:numId="24">
    <w:abstractNumId w:val="43"/>
  </w:num>
  <w:num w:numId="25">
    <w:abstractNumId w:val="4"/>
  </w:num>
  <w:num w:numId="26">
    <w:abstractNumId w:val="18"/>
  </w:num>
  <w:num w:numId="27">
    <w:abstractNumId w:val="19"/>
  </w:num>
  <w:num w:numId="28">
    <w:abstractNumId w:val="1"/>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8"/>
  </w:num>
  <w:num w:numId="33">
    <w:abstractNumId w:val="20"/>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31"/>
  </w:num>
  <w:num w:numId="37">
    <w:abstractNumId w:val="40"/>
  </w:num>
  <w:num w:numId="38">
    <w:abstractNumId w:val="7"/>
  </w:num>
  <w:num w:numId="39">
    <w:abstractNumId w:val="34"/>
  </w:num>
  <w:num w:numId="40">
    <w:abstractNumId w:val="9"/>
  </w:num>
  <w:num w:numId="41">
    <w:abstractNumId w:val="41"/>
  </w:num>
  <w:num w:numId="42">
    <w:abstractNumId w:val="27"/>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DF1"/>
    <w:rsid w:val="0000677B"/>
    <w:rsid w:val="00015CA6"/>
    <w:rsid w:val="00025289"/>
    <w:rsid w:val="00031DF2"/>
    <w:rsid w:val="00034F10"/>
    <w:rsid w:val="000378F8"/>
    <w:rsid w:val="00041443"/>
    <w:rsid w:val="000444BD"/>
    <w:rsid w:val="00053809"/>
    <w:rsid w:val="00071823"/>
    <w:rsid w:val="00083BB7"/>
    <w:rsid w:val="000877E9"/>
    <w:rsid w:val="000A6691"/>
    <w:rsid w:val="000A6833"/>
    <w:rsid w:val="000B137A"/>
    <w:rsid w:val="000B554D"/>
    <w:rsid w:val="000C7A68"/>
    <w:rsid w:val="000E5750"/>
    <w:rsid w:val="000E7F59"/>
    <w:rsid w:val="000F0720"/>
    <w:rsid w:val="000F1E77"/>
    <w:rsid w:val="00120600"/>
    <w:rsid w:val="001268E9"/>
    <w:rsid w:val="00134848"/>
    <w:rsid w:val="001360AA"/>
    <w:rsid w:val="00137E3A"/>
    <w:rsid w:val="001737E1"/>
    <w:rsid w:val="001857C9"/>
    <w:rsid w:val="00194544"/>
    <w:rsid w:val="001964B7"/>
    <w:rsid w:val="001C3453"/>
    <w:rsid w:val="001D35B9"/>
    <w:rsid w:val="001D7945"/>
    <w:rsid w:val="001E06BF"/>
    <w:rsid w:val="001E3052"/>
    <w:rsid w:val="0021003A"/>
    <w:rsid w:val="00212FD8"/>
    <w:rsid w:val="0023609E"/>
    <w:rsid w:val="00246311"/>
    <w:rsid w:val="00256C47"/>
    <w:rsid w:val="00260274"/>
    <w:rsid w:val="00261EEB"/>
    <w:rsid w:val="0026445F"/>
    <w:rsid w:val="0026452F"/>
    <w:rsid w:val="00267DE2"/>
    <w:rsid w:val="00271109"/>
    <w:rsid w:val="00275205"/>
    <w:rsid w:val="0029404D"/>
    <w:rsid w:val="00297E94"/>
    <w:rsid w:val="002A5587"/>
    <w:rsid w:val="002B1760"/>
    <w:rsid w:val="002B6B27"/>
    <w:rsid w:val="002C1D29"/>
    <w:rsid w:val="002C2106"/>
    <w:rsid w:val="002D3FE5"/>
    <w:rsid w:val="002D50F0"/>
    <w:rsid w:val="002E0DF4"/>
    <w:rsid w:val="002E5220"/>
    <w:rsid w:val="002F7D36"/>
    <w:rsid w:val="003063EE"/>
    <w:rsid w:val="00313EA6"/>
    <w:rsid w:val="00320F2D"/>
    <w:rsid w:val="00320FD6"/>
    <w:rsid w:val="0032619C"/>
    <w:rsid w:val="0034676E"/>
    <w:rsid w:val="00352795"/>
    <w:rsid w:val="00380BD1"/>
    <w:rsid w:val="003960D8"/>
    <w:rsid w:val="003A10C2"/>
    <w:rsid w:val="003B54B3"/>
    <w:rsid w:val="003B59FA"/>
    <w:rsid w:val="003B6629"/>
    <w:rsid w:val="003D2130"/>
    <w:rsid w:val="003D408C"/>
    <w:rsid w:val="003D7E7B"/>
    <w:rsid w:val="003E15C4"/>
    <w:rsid w:val="003E42B6"/>
    <w:rsid w:val="004204F5"/>
    <w:rsid w:val="00425628"/>
    <w:rsid w:val="00425B7C"/>
    <w:rsid w:val="00427B63"/>
    <w:rsid w:val="00430300"/>
    <w:rsid w:val="00435EA5"/>
    <w:rsid w:val="0044042A"/>
    <w:rsid w:val="00447084"/>
    <w:rsid w:val="00454DEC"/>
    <w:rsid w:val="00456AC6"/>
    <w:rsid w:val="004656BC"/>
    <w:rsid w:val="00472A9C"/>
    <w:rsid w:val="00481DE3"/>
    <w:rsid w:val="004A0C6B"/>
    <w:rsid w:val="004A2ACD"/>
    <w:rsid w:val="004B459A"/>
    <w:rsid w:val="004B5F96"/>
    <w:rsid w:val="004D4188"/>
    <w:rsid w:val="004D47CA"/>
    <w:rsid w:val="004E489A"/>
    <w:rsid w:val="004E4B9F"/>
    <w:rsid w:val="0050215C"/>
    <w:rsid w:val="00514236"/>
    <w:rsid w:val="005311B9"/>
    <w:rsid w:val="005432FF"/>
    <w:rsid w:val="005531B6"/>
    <w:rsid w:val="00555782"/>
    <w:rsid w:val="00561B00"/>
    <w:rsid w:val="00564C26"/>
    <w:rsid w:val="005705FE"/>
    <w:rsid w:val="0057241F"/>
    <w:rsid w:val="00582B7B"/>
    <w:rsid w:val="005A0D41"/>
    <w:rsid w:val="005B2DCD"/>
    <w:rsid w:val="005C66F7"/>
    <w:rsid w:val="005D442D"/>
    <w:rsid w:val="006027C3"/>
    <w:rsid w:val="00606C9D"/>
    <w:rsid w:val="006077D4"/>
    <w:rsid w:val="006261B6"/>
    <w:rsid w:val="00644E0D"/>
    <w:rsid w:val="0064652D"/>
    <w:rsid w:val="00651421"/>
    <w:rsid w:val="006535A3"/>
    <w:rsid w:val="00654047"/>
    <w:rsid w:val="00655B77"/>
    <w:rsid w:val="0066627C"/>
    <w:rsid w:val="00671E11"/>
    <w:rsid w:val="00681C04"/>
    <w:rsid w:val="006B7977"/>
    <w:rsid w:val="006C4668"/>
    <w:rsid w:val="006C4EFA"/>
    <w:rsid w:val="006E36A4"/>
    <w:rsid w:val="006E7948"/>
    <w:rsid w:val="006E79B6"/>
    <w:rsid w:val="00704604"/>
    <w:rsid w:val="007137AB"/>
    <w:rsid w:val="007147C0"/>
    <w:rsid w:val="00714C89"/>
    <w:rsid w:val="00725BBA"/>
    <w:rsid w:val="0073213D"/>
    <w:rsid w:val="00760330"/>
    <w:rsid w:val="00763456"/>
    <w:rsid w:val="00780B76"/>
    <w:rsid w:val="00792763"/>
    <w:rsid w:val="007939B9"/>
    <w:rsid w:val="007A402E"/>
    <w:rsid w:val="007D013F"/>
    <w:rsid w:val="007D1050"/>
    <w:rsid w:val="007D4A48"/>
    <w:rsid w:val="007E1DBF"/>
    <w:rsid w:val="007E6134"/>
    <w:rsid w:val="007F745B"/>
    <w:rsid w:val="007F7F26"/>
    <w:rsid w:val="00805083"/>
    <w:rsid w:val="00805D93"/>
    <w:rsid w:val="0081462E"/>
    <w:rsid w:val="00825F36"/>
    <w:rsid w:val="00826A75"/>
    <w:rsid w:val="008311D3"/>
    <w:rsid w:val="0083179B"/>
    <w:rsid w:val="00831F7B"/>
    <w:rsid w:val="008330D2"/>
    <w:rsid w:val="00834AB8"/>
    <w:rsid w:val="00850FB6"/>
    <w:rsid w:val="00854B9E"/>
    <w:rsid w:val="008572AA"/>
    <w:rsid w:val="0086180F"/>
    <w:rsid w:val="008704F4"/>
    <w:rsid w:val="00874872"/>
    <w:rsid w:val="00874B71"/>
    <w:rsid w:val="00885F80"/>
    <w:rsid w:val="00886BE8"/>
    <w:rsid w:val="008940A5"/>
    <w:rsid w:val="008D2D54"/>
    <w:rsid w:val="008E1976"/>
    <w:rsid w:val="008F2B76"/>
    <w:rsid w:val="008F56FA"/>
    <w:rsid w:val="00900624"/>
    <w:rsid w:val="0090156E"/>
    <w:rsid w:val="00924256"/>
    <w:rsid w:val="00945C3B"/>
    <w:rsid w:val="00961CA6"/>
    <w:rsid w:val="00972164"/>
    <w:rsid w:val="009A0E35"/>
    <w:rsid w:val="009C08D3"/>
    <w:rsid w:val="009D0F55"/>
    <w:rsid w:val="009D2474"/>
    <w:rsid w:val="009D364A"/>
    <w:rsid w:val="009D3673"/>
    <w:rsid w:val="009F12B3"/>
    <w:rsid w:val="009F6E27"/>
    <w:rsid w:val="009F74E7"/>
    <w:rsid w:val="009F7C6A"/>
    <w:rsid w:val="00A07D00"/>
    <w:rsid w:val="00A1164D"/>
    <w:rsid w:val="00A227E2"/>
    <w:rsid w:val="00A3180B"/>
    <w:rsid w:val="00A31ACC"/>
    <w:rsid w:val="00A34C8C"/>
    <w:rsid w:val="00A36A65"/>
    <w:rsid w:val="00A43841"/>
    <w:rsid w:val="00A502B5"/>
    <w:rsid w:val="00A634F0"/>
    <w:rsid w:val="00A73911"/>
    <w:rsid w:val="00A77DDE"/>
    <w:rsid w:val="00AA53A0"/>
    <w:rsid w:val="00AC01CA"/>
    <w:rsid w:val="00AD2D90"/>
    <w:rsid w:val="00AD30C0"/>
    <w:rsid w:val="00AD753F"/>
    <w:rsid w:val="00AE3D3C"/>
    <w:rsid w:val="00AF048E"/>
    <w:rsid w:val="00AF6023"/>
    <w:rsid w:val="00B01467"/>
    <w:rsid w:val="00B01E96"/>
    <w:rsid w:val="00B02063"/>
    <w:rsid w:val="00B040C3"/>
    <w:rsid w:val="00B05FE8"/>
    <w:rsid w:val="00B11C54"/>
    <w:rsid w:val="00B21ADF"/>
    <w:rsid w:val="00B33052"/>
    <w:rsid w:val="00B3387E"/>
    <w:rsid w:val="00B36DB4"/>
    <w:rsid w:val="00B41162"/>
    <w:rsid w:val="00B44995"/>
    <w:rsid w:val="00B5309F"/>
    <w:rsid w:val="00B60BC1"/>
    <w:rsid w:val="00B62425"/>
    <w:rsid w:val="00B64111"/>
    <w:rsid w:val="00B65101"/>
    <w:rsid w:val="00B7456C"/>
    <w:rsid w:val="00B77AB7"/>
    <w:rsid w:val="00B84DF1"/>
    <w:rsid w:val="00B908BD"/>
    <w:rsid w:val="00B91685"/>
    <w:rsid w:val="00BA3D27"/>
    <w:rsid w:val="00BB4401"/>
    <w:rsid w:val="00BD5B3D"/>
    <w:rsid w:val="00BD7237"/>
    <w:rsid w:val="00BE415E"/>
    <w:rsid w:val="00BE5C3A"/>
    <w:rsid w:val="00BF18D5"/>
    <w:rsid w:val="00C1203A"/>
    <w:rsid w:val="00C132F6"/>
    <w:rsid w:val="00C273BD"/>
    <w:rsid w:val="00C33B64"/>
    <w:rsid w:val="00C33FDB"/>
    <w:rsid w:val="00C449F2"/>
    <w:rsid w:val="00C45F15"/>
    <w:rsid w:val="00C73A98"/>
    <w:rsid w:val="00C82EDE"/>
    <w:rsid w:val="00CA0332"/>
    <w:rsid w:val="00CA7D5D"/>
    <w:rsid w:val="00CB0A99"/>
    <w:rsid w:val="00CB1255"/>
    <w:rsid w:val="00CB1566"/>
    <w:rsid w:val="00CB4A28"/>
    <w:rsid w:val="00CC616B"/>
    <w:rsid w:val="00CC78CD"/>
    <w:rsid w:val="00CD27D3"/>
    <w:rsid w:val="00CD2FD3"/>
    <w:rsid w:val="00CD36ED"/>
    <w:rsid w:val="00CE34F2"/>
    <w:rsid w:val="00CE38F5"/>
    <w:rsid w:val="00CF5DF5"/>
    <w:rsid w:val="00CF698F"/>
    <w:rsid w:val="00CF798E"/>
    <w:rsid w:val="00D01E27"/>
    <w:rsid w:val="00D03874"/>
    <w:rsid w:val="00D03A0D"/>
    <w:rsid w:val="00D10FE4"/>
    <w:rsid w:val="00D11877"/>
    <w:rsid w:val="00D13D4B"/>
    <w:rsid w:val="00D22942"/>
    <w:rsid w:val="00D36388"/>
    <w:rsid w:val="00D41150"/>
    <w:rsid w:val="00D52722"/>
    <w:rsid w:val="00D6542A"/>
    <w:rsid w:val="00D77568"/>
    <w:rsid w:val="00D82D8C"/>
    <w:rsid w:val="00DA1300"/>
    <w:rsid w:val="00DB20B2"/>
    <w:rsid w:val="00DB7C4B"/>
    <w:rsid w:val="00DC2BB2"/>
    <w:rsid w:val="00DC7C5B"/>
    <w:rsid w:val="00DD370B"/>
    <w:rsid w:val="00DD52D1"/>
    <w:rsid w:val="00DF2FE0"/>
    <w:rsid w:val="00DF36EF"/>
    <w:rsid w:val="00DF4EBD"/>
    <w:rsid w:val="00E17E99"/>
    <w:rsid w:val="00E30F92"/>
    <w:rsid w:val="00E46D33"/>
    <w:rsid w:val="00E72F7A"/>
    <w:rsid w:val="00E76B90"/>
    <w:rsid w:val="00E81E4D"/>
    <w:rsid w:val="00E839D9"/>
    <w:rsid w:val="00E845E2"/>
    <w:rsid w:val="00E8516D"/>
    <w:rsid w:val="00E87A76"/>
    <w:rsid w:val="00E87C17"/>
    <w:rsid w:val="00E96581"/>
    <w:rsid w:val="00EC2856"/>
    <w:rsid w:val="00ED0A54"/>
    <w:rsid w:val="00ED457F"/>
    <w:rsid w:val="00EE3930"/>
    <w:rsid w:val="00EE43F4"/>
    <w:rsid w:val="00EE5A08"/>
    <w:rsid w:val="00EF7EF9"/>
    <w:rsid w:val="00F0736F"/>
    <w:rsid w:val="00F11260"/>
    <w:rsid w:val="00F15452"/>
    <w:rsid w:val="00F167E6"/>
    <w:rsid w:val="00F22E98"/>
    <w:rsid w:val="00F321D3"/>
    <w:rsid w:val="00F33652"/>
    <w:rsid w:val="00F413BE"/>
    <w:rsid w:val="00F427A0"/>
    <w:rsid w:val="00F6082D"/>
    <w:rsid w:val="00F62D4D"/>
    <w:rsid w:val="00F816BF"/>
    <w:rsid w:val="00F85D77"/>
    <w:rsid w:val="00F8679D"/>
    <w:rsid w:val="00F867E2"/>
    <w:rsid w:val="00F916D5"/>
    <w:rsid w:val="00F97F2C"/>
    <w:rsid w:val="00FA1827"/>
    <w:rsid w:val="00FC4FFC"/>
    <w:rsid w:val="00FD54ED"/>
    <w:rsid w:val="00FD719C"/>
    <w:rsid w:val="00FF18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883B1D0-BBD8-44E9-8C8E-DA36B95F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D70F20"/>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eastAsia="es-MX"/>
    </w:rPr>
  </w:style>
  <w:style w:type="paragraph" w:styleId="Sinespaciado">
    <w:name w:val="No Spacing"/>
    <w:aliases w:val="Francesa,INAI"/>
    <w:link w:val="SinespaciadoCar"/>
    <w:uiPriority w:val="1"/>
    <w:qFormat/>
    <w:rsid w:val="00071265"/>
  </w:style>
  <w:style w:type="character" w:customStyle="1" w:styleId="SinespaciadoCar">
    <w:name w:val="Sin espaciado Car"/>
    <w:aliases w:val="Francesa Car,INAI Car"/>
    <w:link w:val="Sinespaciado"/>
    <w:uiPriority w:val="1"/>
    <w:qFormat/>
    <w:locked/>
    <w:rsid w:val="00071265"/>
  </w:style>
  <w:style w:type="paragraph" w:customStyle="1" w:styleId="Default">
    <w:name w:val="Default"/>
    <w:qFormat/>
    <w:rsid w:val="001C69FE"/>
    <w:pPr>
      <w:autoSpaceDE w:val="0"/>
      <w:autoSpaceDN w:val="0"/>
      <w:adjustRightInd w:val="0"/>
    </w:pPr>
    <w:rPr>
      <w:rFonts w:ascii="Arial" w:hAnsi="Arial" w:cs="Arial"/>
      <w:color w:val="000000"/>
    </w:rPr>
  </w:style>
  <w:style w:type="table" w:customStyle="1" w:styleId="Tablanormal12">
    <w:name w:val="Tabla normal 12"/>
    <w:basedOn w:val="Tablanormal"/>
    <w:next w:val="Tablanormal1"/>
    <w:uiPriority w:val="41"/>
    <w:rsid w:val="00C368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Textoennegrita">
    <w:name w:val="Strong"/>
    <w:uiPriority w:val="22"/>
    <w:qFormat/>
    <w:rsid w:val="003F5071"/>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customStyle="1" w:styleId="Citas">
    <w:name w:val="Citas"/>
    <w:basedOn w:val="Normal"/>
    <w:qFormat/>
    <w:rsid w:val="00E803AA"/>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CitasINFOEM">
    <w:name w:val="Citas INFOEM"/>
    <w:basedOn w:val="Normal"/>
    <w:qFormat/>
    <w:rsid w:val="00F37A04"/>
    <w:pPr>
      <w:spacing w:before="240" w:after="160" w:line="360" w:lineRule="auto"/>
      <w:ind w:left="851" w:right="851"/>
      <w:jc w:val="both"/>
    </w:pPr>
    <w:rPr>
      <w:rFonts w:ascii="Palatino Linotype" w:eastAsia="Times New Roman" w:hAnsi="Palatino Linotype" w:cs="Times New Roman"/>
      <w:i/>
      <w:sz w:val="22"/>
      <w:lang w:val="es-MX" w:eastAsia="en-US"/>
    </w:rPr>
  </w:style>
  <w:style w:type="paragraph" w:styleId="NormalWeb">
    <w:name w:val="Normal (Web)"/>
    <w:basedOn w:val="Normal"/>
    <w:uiPriority w:val="99"/>
    <w:rsid w:val="00151F2D"/>
    <w:pPr>
      <w:spacing w:before="100" w:beforeAutospacing="1" w:after="100" w:afterAutospacing="1"/>
    </w:pPr>
    <w:rPr>
      <w:rFonts w:ascii="Times New Roman" w:eastAsia="Times New Roman" w:hAnsi="Times New Roman" w:cs="Times New Roman"/>
      <w:lang w:val="es-MX" w:eastAsia="es-MX"/>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7137AB"/>
    <w:pPr>
      <w:numPr>
        <w:numId w:val="17"/>
      </w:numPr>
      <w:contextualSpacing/>
    </w:pPr>
    <w:rPr>
      <w:rFonts w:ascii="Times New Roman" w:eastAsia="Times New Roman" w:hAnsi="Times New Roman" w:cs="Times New Roman"/>
      <w:sz w:val="20"/>
      <w:szCs w:val="20"/>
      <w:lang w:val="es-MX"/>
    </w:rPr>
  </w:style>
  <w:style w:type="paragraph" w:customStyle="1" w:styleId="paragraph">
    <w:name w:val="paragraph"/>
    <w:basedOn w:val="Normal"/>
    <w:rsid w:val="008330D2"/>
    <w:pPr>
      <w:spacing w:before="100" w:beforeAutospacing="1" w:after="100" w:afterAutospacing="1"/>
    </w:pPr>
    <w:rPr>
      <w:rFonts w:ascii="Times New Roman" w:eastAsia="Times New Roman" w:hAnsi="Times New Roman" w:cs="Times New Roman"/>
      <w:lang w:val="es-MX" w:eastAsia="es-MX"/>
    </w:rPr>
  </w:style>
  <w:style w:type="paragraph" w:customStyle="1" w:styleId="rtejustify">
    <w:name w:val="rtejustify"/>
    <w:basedOn w:val="Normal"/>
    <w:rsid w:val="00924256"/>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372056">
      <w:bodyDiv w:val="1"/>
      <w:marLeft w:val="0"/>
      <w:marRight w:val="0"/>
      <w:marTop w:val="0"/>
      <w:marBottom w:val="0"/>
      <w:divBdr>
        <w:top w:val="none" w:sz="0" w:space="0" w:color="auto"/>
        <w:left w:val="none" w:sz="0" w:space="0" w:color="auto"/>
        <w:bottom w:val="none" w:sz="0" w:space="0" w:color="auto"/>
        <w:right w:val="none" w:sz="0" w:space="0" w:color="auto"/>
      </w:divBdr>
    </w:div>
    <w:div w:id="1916620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8DCR661JXnLG5bgLMe5znzAKQ==">CgMxLjAyCGguZ2pkZ3hzMgloLjMwajB6bGwyCWguMWZvYjl0ZTIOaC5jNGEwNjRzOHA3czkyCWguM3pueXNoNzIJaC4yZXQ5MnAwMghoLnR5amN3dDIJaC4zZHk2dmttMgloLjRkMzRvZzgyCWguMXQzaDVzZjIJaC4zNW5rdW4yOAByITF5b2VuQ3NQcW1KQ1RmVTY4UFVNaFA3b2lsOTZDWlk4bQ==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5376398-05EA-49FC-8E51-85398ABFE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3019</Words>
  <Characters>16608</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Belen Sanchez Estrada</dc:creator>
  <cp:lastModifiedBy>Cuenta Microsoft</cp:lastModifiedBy>
  <cp:revision>11</cp:revision>
  <cp:lastPrinted>2026-02-09T17:54:00Z</cp:lastPrinted>
  <dcterms:created xsi:type="dcterms:W3CDTF">2026-01-22T20:10:00Z</dcterms:created>
  <dcterms:modified xsi:type="dcterms:W3CDTF">2026-02-23T18:18:00Z</dcterms:modified>
</cp:coreProperties>
</file>