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6E145" w14:textId="1695AA63" w:rsidR="00566EB9" w:rsidRPr="00E7287F" w:rsidRDefault="00D41CCE" w:rsidP="007811FC">
      <w:pPr>
        <w:spacing w:before="240" w:after="240" w:line="360" w:lineRule="auto"/>
        <w:jc w:val="both"/>
        <w:rPr>
          <w:rFonts w:ascii="Palatino Linotype" w:eastAsia="Palatino Linotype" w:hAnsi="Palatino Linotype" w:cs="Palatino Linotype"/>
          <w:b/>
          <w:sz w:val="22"/>
          <w:szCs w:val="22"/>
        </w:rPr>
      </w:pPr>
      <w:bookmarkStart w:id="0" w:name="_heading=h.1fob9te" w:colFirst="0" w:colLast="0"/>
      <w:bookmarkStart w:id="1" w:name="_GoBack"/>
      <w:bookmarkEnd w:id="0"/>
      <w:bookmarkEnd w:id="1"/>
      <w:r w:rsidRPr="00E7287F">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E7287F">
        <w:rPr>
          <w:rFonts w:ascii="Palatino Linotype" w:eastAsia="Palatino Linotype" w:hAnsi="Palatino Linotype" w:cs="Palatino Linotype"/>
          <w:b/>
          <w:sz w:val="22"/>
          <w:szCs w:val="22"/>
        </w:rPr>
        <w:t xml:space="preserve">a </w:t>
      </w:r>
      <w:r w:rsidR="00823E31" w:rsidRPr="00E7287F">
        <w:rPr>
          <w:rFonts w:ascii="Palatino Linotype" w:eastAsia="Palatino Linotype" w:hAnsi="Palatino Linotype" w:cs="Palatino Linotype"/>
          <w:b/>
          <w:sz w:val="22"/>
          <w:szCs w:val="22"/>
        </w:rPr>
        <w:t xml:space="preserve">veinticinco </w:t>
      </w:r>
      <w:r w:rsidR="00AB196D" w:rsidRPr="00E7287F">
        <w:rPr>
          <w:rFonts w:ascii="Palatino Linotype" w:eastAsia="Palatino Linotype" w:hAnsi="Palatino Linotype" w:cs="Palatino Linotype"/>
          <w:b/>
          <w:sz w:val="22"/>
          <w:szCs w:val="22"/>
        </w:rPr>
        <w:t>de febrero</w:t>
      </w:r>
      <w:r w:rsidR="009502A3" w:rsidRPr="00E7287F">
        <w:rPr>
          <w:rFonts w:ascii="Palatino Linotype" w:eastAsia="Palatino Linotype" w:hAnsi="Palatino Linotype" w:cs="Palatino Linotype"/>
          <w:b/>
          <w:sz w:val="22"/>
          <w:szCs w:val="22"/>
        </w:rPr>
        <w:t xml:space="preserve"> de dos mil veintiséis</w:t>
      </w:r>
      <w:r w:rsidRPr="00E7287F">
        <w:rPr>
          <w:rFonts w:ascii="Palatino Linotype" w:eastAsia="Palatino Linotype" w:hAnsi="Palatino Linotype" w:cs="Palatino Linotype"/>
          <w:sz w:val="22"/>
          <w:szCs w:val="22"/>
        </w:rPr>
        <w:t xml:space="preserve">. </w:t>
      </w:r>
    </w:p>
    <w:p w14:paraId="74DCE31D" w14:textId="2ED845A7" w:rsidR="00566EB9" w:rsidRPr="00E7287F" w:rsidRDefault="00D41CCE" w:rsidP="00823E31">
      <w:pPr>
        <w:pStyle w:val="Default"/>
        <w:spacing w:line="360" w:lineRule="auto"/>
        <w:jc w:val="both"/>
        <w:rPr>
          <w:rFonts w:eastAsia="Palatino Linotype"/>
          <w:color w:val="auto"/>
          <w:sz w:val="22"/>
          <w:szCs w:val="22"/>
        </w:rPr>
      </w:pPr>
      <w:bookmarkStart w:id="2" w:name="_heading=h.4d34og8" w:colFirst="0" w:colLast="0"/>
      <w:bookmarkEnd w:id="2"/>
      <w:r w:rsidRPr="00E7287F">
        <w:rPr>
          <w:rFonts w:eastAsia="Palatino Linotype"/>
          <w:b/>
          <w:color w:val="auto"/>
          <w:sz w:val="22"/>
          <w:szCs w:val="22"/>
        </w:rPr>
        <w:t>Visto</w:t>
      </w:r>
      <w:r w:rsidRPr="00E7287F">
        <w:rPr>
          <w:rFonts w:eastAsia="Palatino Linotype"/>
          <w:color w:val="auto"/>
          <w:sz w:val="22"/>
          <w:szCs w:val="22"/>
        </w:rPr>
        <w:t xml:space="preserve"> el expediente formado con motivo de</w:t>
      </w:r>
      <w:r w:rsidR="00823E31" w:rsidRPr="00E7287F">
        <w:rPr>
          <w:rFonts w:eastAsia="Palatino Linotype"/>
          <w:color w:val="auto"/>
          <w:sz w:val="22"/>
          <w:szCs w:val="22"/>
        </w:rPr>
        <w:t xml:space="preserve"> los</w:t>
      </w:r>
      <w:r w:rsidRPr="00E7287F">
        <w:rPr>
          <w:rFonts w:eastAsia="Palatino Linotype"/>
          <w:color w:val="auto"/>
          <w:sz w:val="22"/>
          <w:szCs w:val="22"/>
        </w:rPr>
        <w:t xml:space="preserve"> recurso</w:t>
      </w:r>
      <w:r w:rsidR="00823E31" w:rsidRPr="00E7287F">
        <w:rPr>
          <w:rFonts w:eastAsia="Palatino Linotype"/>
          <w:color w:val="auto"/>
          <w:sz w:val="22"/>
          <w:szCs w:val="22"/>
        </w:rPr>
        <w:t>s</w:t>
      </w:r>
      <w:r w:rsidRPr="00E7287F">
        <w:rPr>
          <w:rFonts w:eastAsia="Palatino Linotype"/>
          <w:color w:val="auto"/>
          <w:sz w:val="22"/>
          <w:szCs w:val="22"/>
        </w:rPr>
        <w:t xml:space="preserve"> de revisión </w:t>
      </w:r>
      <w:r w:rsidR="0063355F" w:rsidRPr="00E7287F">
        <w:rPr>
          <w:b/>
          <w:bCs/>
          <w:color w:val="auto"/>
          <w:sz w:val="22"/>
          <w:szCs w:val="22"/>
        </w:rPr>
        <w:t xml:space="preserve">00349/INFOEM/IP/RR/2026, 00354/INFOEM/IP/RR/2026, 00359/INFOEM/IP/RR/2026, 00364/INFOEM/IP/RR/2026, 00369/INFOEM/IP/RR/2026, 00374/INFOEM/IP/RR/2026, 00379/INFOEM/IP/RR/2026, 00384/INFOEM/IP/RR/2026, 00389/INFOEM/IP/RR/2026, 00394/INFOEM/IP/RR/2026, 00399/INFOEM/IP/RR/2026 y 00404/INFOEM/IP/RR/2026 </w:t>
      </w:r>
      <w:r w:rsidR="009022BD" w:rsidRPr="00E7287F">
        <w:rPr>
          <w:b/>
          <w:bCs/>
          <w:color w:val="auto"/>
          <w:sz w:val="22"/>
          <w:szCs w:val="22"/>
        </w:rPr>
        <w:t>acumulados</w:t>
      </w:r>
      <w:r w:rsidRPr="00E7287F">
        <w:rPr>
          <w:rFonts w:eastAsia="Palatino Linotype"/>
          <w:color w:val="auto"/>
          <w:sz w:val="22"/>
          <w:szCs w:val="22"/>
        </w:rPr>
        <w:t>, interpuesto por</w:t>
      </w:r>
      <w:r w:rsidR="003F0A9C" w:rsidRPr="00E7287F">
        <w:rPr>
          <w:color w:val="auto"/>
        </w:rPr>
        <w:t xml:space="preserve"> </w:t>
      </w:r>
      <w:r w:rsidR="00980E9C" w:rsidRPr="00E7287F">
        <w:rPr>
          <w:rFonts w:eastAsia="Palatino Linotype"/>
          <w:b/>
          <w:color w:val="auto"/>
          <w:sz w:val="22"/>
        </w:rPr>
        <w:t>una persona usuaria del Sistema de Acceso a la Información Mexiquense que no proporcionó nombre</w:t>
      </w:r>
      <w:r w:rsidRPr="00E7287F">
        <w:rPr>
          <w:rFonts w:eastAsia="Palatino Linotype"/>
          <w:b/>
          <w:color w:val="auto"/>
          <w:sz w:val="22"/>
          <w:szCs w:val="22"/>
        </w:rPr>
        <w:t>,</w:t>
      </w:r>
      <w:r w:rsidRPr="00E7287F">
        <w:rPr>
          <w:rFonts w:eastAsia="Palatino Linotype"/>
          <w:color w:val="auto"/>
          <w:sz w:val="22"/>
          <w:szCs w:val="22"/>
        </w:rPr>
        <w:t xml:space="preserve"> en lo sucesivo</w:t>
      </w:r>
      <w:r w:rsidRPr="00E7287F">
        <w:rPr>
          <w:rFonts w:eastAsia="Palatino Linotype"/>
          <w:b/>
          <w:color w:val="auto"/>
          <w:sz w:val="22"/>
          <w:szCs w:val="22"/>
        </w:rPr>
        <w:t xml:space="preserve"> la parte</w:t>
      </w:r>
      <w:r w:rsidRPr="00E7287F">
        <w:rPr>
          <w:rFonts w:eastAsia="Palatino Linotype"/>
          <w:color w:val="auto"/>
          <w:sz w:val="22"/>
          <w:szCs w:val="22"/>
        </w:rPr>
        <w:t xml:space="preserve"> </w:t>
      </w:r>
      <w:r w:rsidRPr="00E7287F">
        <w:rPr>
          <w:rFonts w:eastAsia="Palatino Linotype"/>
          <w:b/>
          <w:color w:val="auto"/>
          <w:sz w:val="22"/>
          <w:szCs w:val="22"/>
        </w:rPr>
        <w:t>Recurrente,</w:t>
      </w:r>
      <w:r w:rsidRPr="00E7287F">
        <w:rPr>
          <w:rFonts w:eastAsia="Palatino Linotype"/>
          <w:color w:val="auto"/>
          <w:sz w:val="22"/>
          <w:szCs w:val="22"/>
        </w:rPr>
        <w:t xml:space="preserve"> en contra de la</w:t>
      </w:r>
      <w:r w:rsidR="00E34471" w:rsidRPr="00E7287F">
        <w:rPr>
          <w:rFonts w:eastAsia="Palatino Linotype"/>
          <w:color w:val="auto"/>
          <w:sz w:val="22"/>
          <w:szCs w:val="22"/>
        </w:rPr>
        <w:t>s</w:t>
      </w:r>
      <w:r w:rsidRPr="00E7287F">
        <w:rPr>
          <w:rFonts w:eastAsia="Palatino Linotype"/>
          <w:color w:val="auto"/>
          <w:sz w:val="22"/>
          <w:szCs w:val="22"/>
        </w:rPr>
        <w:t xml:space="preserve"> respuesta</w:t>
      </w:r>
      <w:r w:rsidR="00E34471" w:rsidRPr="00E7287F">
        <w:rPr>
          <w:rFonts w:eastAsia="Palatino Linotype"/>
          <w:color w:val="auto"/>
          <w:sz w:val="22"/>
          <w:szCs w:val="22"/>
        </w:rPr>
        <w:t>s</w:t>
      </w:r>
      <w:r w:rsidRPr="00E7287F">
        <w:rPr>
          <w:rFonts w:eastAsia="Palatino Linotype"/>
          <w:color w:val="auto"/>
          <w:sz w:val="22"/>
          <w:szCs w:val="22"/>
        </w:rPr>
        <w:t xml:space="preserve"> a su</w:t>
      </w:r>
      <w:r w:rsidR="00E34471" w:rsidRPr="00E7287F">
        <w:rPr>
          <w:rFonts w:eastAsia="Palatino Linotype"/>
          <w:color w:val="auto"/>
          <w:sz w:val="22"/>
          <w:szCs w:val="22"/>
        </w:rPr>
        <w:t>s</w:t>
      </w:r>
      <w:r w:rsidRPr="00E7287F">
        <w:rPr>
          <w:rFonts w:eastAsia="Palatino Linotype"/>
          <w:color w:val="auto"/>
          <w:sz w:val="22"/>
          <w:szCs w:val="22"/>
        </w:rPr>
        <w:t xml:space="preserve"> solicitud</w:t>
      </w:r>
      <w:r w:rsidR="00E34471" w:rsidRPr="00E7287F">
        <w:rPr>
          <w:rFonts w:eastAsia="Palatino Linotype"/>
          <w:color w:val="auto"/>
          <w:sz w:val="22"/>
          <w:szCs w:val="22"/>
        </w:rPr>
        <w:t>es</w:t>
      </w:r>
      <w:r w:rsidRPr="00E7287F">
        <w:rPr>
          <w:rFonts w:eastAsia="Palatino Linotype"/>
          <w:color w:val="auto"/>
          <w:sz w:val="22"/>
          <w:szCs w:val="22"/>
        </w:rPr>
        <w:t xml:space="preserve"> por parte del</w:t>
      </w:r>
      <w:r w:rsidR="003F0A9C" w:rsidRPr="00E7287F">
        <w:rPr>
          <w:rFonts w:eastAsia="Palatino Linotype"/>
          <w:color w:val="auto"/>
          <w:sz w:val="22"/>
          <w:szCs w:val="22"/>
        </w:rPr>
        <w:t xml:space="preserve"> </w:t>
      </w:r>
      <w:r w:rsidR="00445DF1" w:rsidRPr="00E7287F">
        <w:rPr>
          <w:rFonts w:eastAsia="Palatino Linotype"/>
          <w:b/>
          <w:bCs/>
          <w:color w:val="auto"/>
          <w:sz w:val="22"/>
          <w:szCs w:val="22"/>
        </w:rPr>
        <w:t xml:space="preserve">Ayuntamiento de </w:t>
      </w:r>
      <w:r w:rsidR="00980E9C" w:rsidRPr="00E7287F">
        <w:rPr>
          <w:rFonts w:eastAsia="Palatino Linotype"/>
          <w:b/>
          <w:bCs/>
          <w:color w:val="auto"/>
          <w:sz w:val="22"/>
          <w:szCs w:val="22"/>
        </w:rPr>
        <w:t>Toluca</w:t>
      </w:r>
      <w:r w:rsidR="00C30DDF" w:rsidRPr="00E7287F">
        <w:rPr>
          <w:rFonts w:eastAsia="Palatino Linotype"/>
          <w:b/>
          <w:bCs/>
          <w:color w:val="auto"/>
          <w:sz w:val="22"/>
          <w:szCs w:val="22"/>
        </w:rPr>
        <w:t>,</w:t>
      </w:r>
      <w:r w:rsidRPr="00E7287F">
        <w:rPr>
          <w:rFonts w:eastAsia="Palatino Linotype"/>
          <w:b/>
          <w:color w:val="auto"/>
          <w:sz w:val="22"/>
          <w:szCs w:val="22"/>
        </w:rPr>
        <w:t xml:space="preserve"> </w:t>
      </w:r>
      <w:r w:rsidRPr="00E7287F">
        <w:rPr>
          <w:rFonts w:eastAsia="Palatino Linotype"/>
          <w:color w:val="auto"/>
          <w:sz w:val="22"/>
          <w:szCs w:val="22"/>
        </w:rPr>
        <w:t xml:space="preserve">en lo sucesivo el </w:t>
      </w:r>
      <w:r w:rsidRPr="00E7287F">
        <w:rPr>
          <w:rFonts w:eastAsia="Palatino Linotype"/>
          <w:b/>
          <w:color w:val="auto"/>
          <w:sz w:val="22"/>
          <w:szCs w:val="22"/>
        </w:rPr>
        <w:t xml:space="preserve">Sujeto Obligado, </w:t>
      </w:r>
      <w:r w:rsidRPr="00E7287F">
        <w:rPr>
          <w:rFonts w:eastAsia="Palatino Linotype"/>
          <w:color w:val="auto"/>
          <w:sz w:val="22"/>
          <w:szCs w:val="22"/>
        </w:rPr>
        <w:t xml:space="preserve">se procede a dictar la presente resolución con base en los siguientes: </w:t>
      </w:r>
    </w:p>
    <w:p w14:paraId="5901C193" w14:textId="77777777" w:rsidR="00566EB9" w:rsidRPr="00E7287F" w:rsidRDefault="00D41CCE" w:rsidP="007811FC">
      <w:pPr>
        <w:spacing w:before="240" w:after="240" w:line="360" w:lineRule="auto"/>
        <w:jc w:val="center"/>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I. A N T E C E D E N T E S</w:t>
      </w:r>
    </w:p>
    <w:p w14:paraId="336C0FED" w14:textId="27AB44CF" w:rsidR="00566EB9" w:rsidRPr="00E7287F" w:rsidRDefault="00D41CCE" w:rsidP="007811FC">
      <w:pPr>
        <w:spacing w:before="240" w:after="240"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1. Solicitud de acceso a la información.</w:t>
      </w:r>
      <w:r w:rsidRPr="00E7287F">
        <w:rPr>
          <w:rFonts w:ascii="Palatino Linotype" w:eastAsia="Palatino Linotype" w:hAnsi="Palatino Linotype" w:cs="Palatino Linotype"/>
          <w:sz w:val="22"/>
          <w:szCs w:val="22"/>
        </w:rPr>
        <w:t xml:space="preserve"> E</w:t>
      </w:r>
      <w:r w:rsidR="002A6482" w:rsidRPr="00E7287F">
        <w:rPr>
          <w:rFonts w:ascii="Palatino Linotype" w:eastAsia="Palatino Linotype" w:hAnsi="Palatino Linotype" w:cs="Palatino Linotype"/>
          <w:sz w:val="22"/>
          <w:szCs w:val="22"/>
        </w:rPr>
        <w:t>n fecha</w:t>
      </w:r>
      <w:r w:rsidR="00E34471" w:rsidRPr="00E7287F">
        <w:rPr>
          <w:rFonts w:ascii="Palatino Linotype" w:eastAsia="Palatino Linotype" w:hAnsi="Palatino Linotype" w:cs="Palatino Linotype"/>
          <w:sz w:val="22"/>
          <w:szCs w:val="22"/>
        </w:rPr>
        <w:t xml:space="preserve"> </w:t>
      </w:r>
      <w:r w:rsidR="0063355F" w:rsidRPr="00E7287F">
        <w:rPr>
          <w:rFonts w:ascii="Palatino Linotype" w:eastAsia="Palatino Linotype" w:hAnsi="Palatino Linotype" w:cs="Palatino Linotype"/>
          <w:b/>
          <w:bCs/>
          <w:sz w:val="22"/>
          <w:szCs w:val="22"/>
        </w:rPr>
        <w:t>veinte y veintiuno</w:t>
      </w:r>
      <w:r w:rsidR="00E34471" w:rsidRPr="00E7287F">
        <w:rPr>
          <w:rFonts w:ascii="Palatino Linotype" w:eastAsia="Palatino Linotype" w:hAnsi="Palatino Linotype" w:cs="Palatino Linotype"/>
          <w:b/>
          <w:sz w:val="22"/>
          <w:szCs w:val="22"/>
        </w:rPr>
        <w:t xml:space="preserve"> </w:t>
      </w:r>
      <w:r w:rsidR="00E34471" w:rsidRPr="00E7287F">
        <w:rPr>
          <w:rFonts w:ascii="Palatino Linotype" w:eastAsia="Palatino Linotype" w:hAnsi="Palatino Linotype" w:cs="Palatino Linotype"/>
          <w:b/>
        </w:rPr>
        <w:t>de noviembre de dos mil veinticinco</w:t>
      </w:r>
      <w:r w:rsidRPr="00E7287F">
        <w:rPr>
          <w:rFonts w:ascii="Palatino Linotype" w:eastAsia="Palatino Linotype" w:hAnsi="Palatino Linotype" w:cs="Palatino Linotype"/>
          <w:b/>
          <w:sz w:val="22"/>
          <w:szCs w:val="22"/>
        </w:rPr>
        <w:t>,</w:t>
      </w:r>
      <w:r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b/>
          <w:sz w:val="22"/>
          <w:szCs w:val="22"/>
        </w:rPr>
        <w:t>la parte</w:t>
      </w:r>
      <w:r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b/>
          <w:sz w:val="22"/>
          <w:szCs w:val="22"/>
        </w:rPr>
        <w:t xml:space="preserve">Recurrente </w:t>
      </w:r>
      <w:r w:rsidR="00E34471" w:rsidRPr="00E7287F">
        <w:rPr>
          <w:rFonts w:ascii="Palatino Linotype" w:eastAsia="Palatino Linotype" w:hAnsi="Palatino Linotype" w:cs="Palatino Linotype"/>
          <w:sz w:val="22"/>
          <w:szCs w:val="22"/>
        </w:rPr>
        <w:t>formuló solicitudes de acceso a información pública a través del SAIMEX; en las que se requirió lo siguiente:</w:t>
      </w:r>
    </w:p>
    <w:tbl>
      <w:tblPr>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6233"/>
      </w:tblGrid>
      <w:tr w:rsidR="00393A0B" w:rsidRPr="00E7287F" w14:paraId="1EC916B3" w14:textId="77777777" w:rsidTr="0063355F">
        <w:tc>
          <w:tcPr>
            <w:tcW w:w="2693" w:type="dxa"/>
            <w:shd w:val="clear" w:color="auto" w:fill="D9D9D9"/>
          </w:tcPr>
          <w:p w14:paraId="788476EC" w14:textId="1EB0A15A" w:rsidR="00E34471" w:rsidRPr="00E7287F" w:rsidRDefault="0063355F" w:rsidP="00E34471">
            <w:pPr>
              <w:jc w:val="both"/>
              <w:rPr>
                <w:rFonts w:ascii="Palatino Linotype" w:eastAsia="Palatino Linotype" w:hAnsi="Palatino Linotype" w:cs="Palatino Linotype"/>
                <w:b/>
                <w:i/>
                <w:sz w:val="20"/>
                <w:szCs w:val="20"/>
              </w:rPr>
            </w:pPr>
            <w:r w:rsidRPr="00E7287F">
              <w:rPr>
                <w:rFonts w:ascii="Palatino Linotype" w:hAnsi="Palatino Linotype"/>
                <w:b/>
                <w:sz w:val="20"/>
                <w:szCs w:val="20"/>
              </w:rPr>
              <w:t>Folio Solicitudes de Información/Folio Recursos de revisión.</w:t>
            </w:r>
          </w:p>
        </w:tc>
        <w:tc>
          <w:tcPr>
            <w:tcW w:w="6233" w:type="dxa"/>
            <w:shd w:val="clear" w:color="auto" w:fill="D9D9D9"/>
          </w:tcPr>
          <w:p w14:paraId="0CD33C9D" w14:textId="77777777" w:rsidR="00E34471" w:rsidRPr="00E7287F" w:rsidRDefault="00E34471" w:rsidP="00E34471">
            <w:pPr>
              <w:jc w:val="center"/>
              <w:rPr>
                <w:rFonts w:ascii="Palatino Linotype" w:eastAsia="Palatino Linotype" w:hAnsi="Palatino Linotype" w:cs="Palatino Linotype"/>
                <w:b/>
                <w:i/>
                <w:sz w:val="20"/>
                <w:szCs w:val="20"/>
              </w:rPr>
            </w:pPr>
            <w:r w:rsidRPr="00E7287F">
              <w:rPr>
                <w:rFonts w:ascii="Palatino Linotype" w:eastAsia="Palatino Linotype" w:hAnsi="Palatino Linotype" w:cs="Palatino Linotype"/>
                <w:b/>
                <w:i/>
                <w:sz w:val="20"/>
                <w:szCs w:val="20"/>
              </w:rPr>
              <w:t>Información requerida.</w:t>
            </w:r>
          </w:p>
        </w:tc>
      </w:tr>
      <w:tr w:rsidR="00393A0B" w:rsidRPr="00E7287F" w14:paraId="478D5FF5" w14:textId="77777777" w:rsidTr="0063355F">
        <w:trPr>
          <w:trHeight w:val="564"/>
        </w:trPr>
        <w:tc>
          <w:tcPr>
            <w:tcW w:w="2693" w:type="dxa"/>
          </w:tcPr>
          <w:p w14:paraId="194F0ED8" w14:textId="77777777" w:rsidR="00E34471" w:rsidRPr="00E7287F" w:rsidRDefault="0063355F" w:rsidP="009022BD">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06825/TOLUCA/IP/2025</w:t>
            </w:r>
          </w:p>
          <w:p w14:paraId="23788554" w14:textId="0203011D" w:rsidR="0063355F" w:rsidRPr="00E7287F" w:rsidRDefault="0063355F" w:rsidP="009022BD">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00349/INFOEM/IP/RR/2026</w:t>
            </w:r>
          </w:p>
        </w:tc>
        <w:tc>
          <w:tcPr>
            <w:tcW w:w="6233" w:type="dxa"/>
          </w:tcPr>
          <w:p w14:paraId="4F4F4A8C" w14:textId="31815B26" w:rsidR="00E34471" w:rsidRPr="00E7287F" w:rsidRDefault="0063355F" w:rsidP="00E34471">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 xml:space="preserve">Del recurso de revisión 03630/INFOEM/IP/RR/2025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E7287F">
              <w:rPr>
                <w:rFonts w:ascii="Palatino Linotype" w:eastAsia="Palatino Linotype" w:hAnsi="Palatino Linotype" w:cs="Palatino Linotype"/>
                <w:i/>
                <w:sz w:val="20"/>
                <w:szCs w:val="20"/>
              </w:rPr>
              <w:lastRenderedPageBreak/>
              <w:t>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619FB91C" w14:textId="2FEBB43A" w:rsidR="0063355F" w:rsidRPr="00E7287F" w:rsidRDefault="0063355F" w:rsidP="0063355F">
            <w:pPr>
              <w:tabs>
                <w:tab w:val="left" w:pos="1110"/>
              </w:tabs>
              <w:rPr>
                <w:rFonts w:ascii="Palatino Linotype" w:eastAsia="Palatino Linotype" w:hAnsi="Palatino Linotype" w:cs="Palatino Linotype"/>
                <w:sz w:val="20"/>
                <w:szCs w:val="20"/>
              </w:rPr>
            </w:pPr>
            <w:r w:rsidRPr="00E7287F">
              <w:rPr>
                <w:rFonts w:ascii="Palatino Linotype" w:eastAsia="Palatino Linotype" w:hAnsi="Palatino Linotype" w:cs="Palatino Linotype"/>
                <w:sz w:val="20"/>
                <w:szCs w:val="20"/>
              </w:rPr>
              <w:tab/>
            </w:r>
          </w:p>
        </w:tc>
      </w:tr>
      <w:tr w:rsidR="00393A0B" w:rsidRPr="00E7287F" w14:paraId="22503C67" w14:textId="77777777" w:rsidTr="0063355F">
        <w:tc>
          <w:tcPr>
            <w:tcW w:w="2693" w:type="dxa"/>
          </w:tcPr>
          <w:p w14:paraId="7F09F7D0" w14:textId="77777777" w:rsidR="00E34471" w:rsidRPr="00E7287F" w:rsidRDefault="0063355F" w:rsidP="00E34471">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lastRenderedPageBreak/>
              <w:t>06819/TOLUCA/IP/2025</w:t>
            </w:r>
          </w:p>
          <w:p w14:paraId="15A70C5A" w14:textId="7FC683FF" w:rsidR="0063355F" w:rsidRPr="00E7287F" w:rsidRDefault="0063355F" w:rsidP="00E34471">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00354/INFOEM/IP/RR/2026</w:t>
            </w:r>
          </w:p>
        </w:tc>
        <w:tc>
          <w:tcPr>
            <w:tcW w:w="6233" w:type="dxa"/>
          </w:tcPr>
          <w:p w14:paraId="4491A413" w14:textId="59FB5EA4" w:rsidR="00E34471" w:rsidRPr="00E7287F" w:rsidRDefault="0063355F" w:rsidP="00E34471">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 xml:space="preserve">Del recurso de revisión 03552/INFOEM/IP/RR/2025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w:t>
            </w:r>
            <w:r w:rsidRPr="00E7287F">
              <w:rPr>
                <w:rFonts w:ascii="Palatino Linotype" w:eastAsia="Palatino Linotype" w:hAnsi="Palatino Linotype" w:cs="Palatino Linotype"/>
                <w:i/>
                <w:sz w:val="20"/>
                <w:szCs w:val="20"/>
              </w:rPr>
              <w:lastRenderedPageBreak/>
              <w:t>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93A0B" w:rsidRPr="00E7287F" w14:paraId="662B24D1" w14:textId="77777777" w:rsidTr="0063355F">
        <w:tc>
          <w:tcPr>
            <w:tcW w:w="2693" w:type="dxa"/>
          </w:tcPr>
          <w:p w14:paraId="4ED80190" w14:textId="77777777" w:rsidR="00E34471" w:rsidRPr="00E7287F" w:rsidRDefault="0063355F" w:rsidP="001E4437">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lastRenderedPageBreak/>
              <w:t>06814/TOLUCA/IP/2025</w:t>
            </w:r>
          </w:p>
          <w:p w14:paraId="3D952021" w14:textId="0F35DEC3" w:rsidR="0063355F" w:rsidRPr="00E7287F" w:rsidRDefault="0063355F" w:rsidP="001E4437">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00359/INFOEM/IP/RR/2026</w:t>
            </w:r>
          </w:p>
        </w:tc>
        <w:tc>
          <w:tcPr>
            <w:tcW w:w="6233" w:type="dxa"/>
          </w:tcPr>
          <w:p w14:paraId="1CFE6310" w14:textId="5157CD71" w:rsidR="00E34471" w:rsidRPr="00E7287F" w:rsidRDefault="0063355F" w:rsidP="00E34471">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Del recurso de revisión 03547/INFOEM/IP/RR/2025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93A0B" w:rsidRPr="00E7287F" w14:paraId="2402386C" w14:textId="77777777" w:rsidTr="0063355F">
        <w:tc>
          <w:tcPr>
            <w:tcW w:w="2693" w:type="dxa"/>
          </w:tcPr>
          <w:p w14:paraId="288C46D3" w14:textId="77777777" w:rsidR="00E34471" w:rsidRPr="00E7287F" w:rsidRDefault="0063355F" w:rsidP="001E4437">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06809/TOLUCA/IP/2025</w:t>
            </w:r>
          </w:p>
          <w:p w14:paraId="7C29F1E0" w14:textId="00C848F7" w:rsidR="0063355F" w:rsidRPr="00E7287F" w:rsidRDefault="0063355F" w:rsidP="001E4437">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00364/INFOEM/IP/RR/2026</w:t>
            </w:r>
          </w:p>
        </w:tc>
        <w:tc>
          <w:tcPr>
            <w:tcW w:w="6233" w:type="dxa"/>
          </w:tcPr>
          <w:p w14:paraId="703107B9" w14:textId="427DBEF4" w:rsidR="00E34471" w:rsidRPr="00E7287F" w:rsidRDefault="0063355F" w:rsidP="001E4437">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Del recurso de revisión 03524/INFOEM/IP/RR/2025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93A0B" w:rsidRPr="00E7287F" w14:paraId="251E4B62" w14:textId="77777777" w:rsidTr="0063355F">
        <w:tc>
          <w:tcPr>
            <w:tcW w:w="2693" w:type="dxa"/>
          </w:tcPr>
          <w:p w14:paraId="72BB1075" w14:textId="77777777" w:rsidR="00E34471" w:rsidRPr="00E7287F" w:rsidRDefault="0063355F" w:rsidP="001E4437">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06804/TOLUCA/IP/2025</w:t>
            </w:r>
          </w:p>
          <w:p w14:paraId="454AF62D" w14:textId="7BECD6C8" w:rsidR="0063355F" w:rsidRPr="00E7287F" w:rsidRDefault="0063355F" w:rsidP="001E4437">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00369/INFOEM/IP/RR/2026</w:t>
            </w:r>
          </w:p>
        </w:tc>
        <w:tc>
          <w:tcPr>
            <w:tcW w:w="6233" w:type="dxa"/>
          </w:tcPr>
          <w:p w14:paraId="67D302C6" w14:textId="0C1137DE" w:rsidR="00E34471" w:rsidRPr="00E7287F" w:rsidRDefault="0063355F" w:rsidP="00E34471">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Del recurso de revisión 03513/INFOEM/IP/RR/2025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93A0B" w:rsidRPr="00E7287F" w14:paraId="6CF5BD9E" w14:textId="77777777" w:rsidTr="0063355F">
        <w:tc>
          <w:tcPr>
            <w:tcW w:w="2693" w:type="dxa"/>
          </w:tcPr>
          <w:p w14:paraId="6AFCF2F6" w14:textId="77777777" w:rsidR="00E34471" w:rsidRPr="00E7287F" w:rsidRDefault="0063355F" w:rsidP="0070564D">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06799/TOLUCA/IP/2025</w:t>
            </w:r>
          </w:p>
          <w:p w14:paraId="666A349A" w14:textId="118E5B81" w:rsidR="0063355F" w:rsidRPr="00E7287F" w:rsidRDefault="0063355F" w:rsidP="0070564D">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00374/INFOEM/IP/RR/2026</w:t>
            </w:r>
          </w:p>
        </w:tc>
        <w:tc>
          <w:tcPr>
            <w:tcW w:w="6233" w:type="dxa"/>
          </w:tcPr>
          <w:p w14:paraId="1370E45F" w14:textId="37154A0D" w:rsidR="00E34471" w:rsidRPr="00E7287F" w:rsidRDefault="0063355F" w:rsidP="001E4437">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Del recurso de revisión 03502/INFOEM/IP/RR/2025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93A0B" w:rsidRPr="00E7287F" w14:paraId="4B20C1AA" w14:textId="77777777" w:rsidTr="0063355F">
        <w:tc>
          <w:tcPr>
            <w:tcW w:w="2693" w:type="dxa"/>
          </w:tcPr>
          <w:p w14:paraId="23DAB684" w14:textId="77777777" w:rsidR="002A6482" w:rsidRPr="00E7287F" w:rsidRDefault="0063355F" w:rsidP="001F7EE1">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06794/TOLUCA/IP/2025</w:t>
            </w:r>
          </w:p>
          <w:p w14:paraId="5ACE47DA" w14:textId="15C8CFE6" w:rsidR="0063355F" w:rsidRPr="00E7287F" w:rsidRDefault="0063355F" w:rsidP="001F7EE1">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00379/INFOEM/IP/RR/2026</w:t>
            </w:r>
          </w:p>
        </w:tc>
        <w:tc>
          <w:tcPr>
            <w:tcW w:w="6233" w:type="dxa"/>
          </w:tcPr>
          <w:p w14:paraId="36A74C24" w14:textId="19E163E6" w:rsidR="002A6482" w:rsidRPr="00E7287F" w:rsidRDefault="0063355F" w:rsidP="001F7EE1">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Del recurso de revisión 03495/INFOEM/IP/RR/2025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93A0B" w:rsidRPr="00E7287F" w14:paraId="60DCCB45" w14:textId="77777777" w:rsidTr="0063355F">
        <w:tc>
          <w:tcPr>
            <w:tcW w:w="2693" w:type="dxa"/>
          </w:tcPr>
          <w:p w14:paraId="41FCB474" w14:textId="77777777" w:rsidR="0070564D" w:rsidRPr="00E7287F" w:rsidRDefault="0063355F" w:rsidP="0063355F">
            <w:pPr>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06789/TOLUCA/IP/2025</w:t>
            </w:r>
          </w:p>
          <w:p w14:paraId="2263A6A2" w14:textId="0E962286" w:rsidR="0063355F" w:rsidRPr="00E7287F" w:rsidRDefault="0063355F" w:rsidP="0063355F">
            <w:pPr>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00384/INFOEM/IP/RR/2026</w:t>
            </w:r>
          </w:p>
        </w:tc>
        <w:tc>
          <w:tcPr>
            <w:tcW w:w="6233" w:type="dxa"/>
          </w:tcPr>
          <w:p w14:paraId="63FC4B2C" w14:textId="6962A7F1" w:rsidR="0070564D" w:rsidRPr="00E7287F" w:rsidRDefault="0063355F" w:rsidP="0024017B">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Del recurso de revisión 03407/INFOEM/IP/RR/2025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93A0B" w:rsidRPr="00E7287F" w14:paraId="6F691E5F" w14:textId="77777777" w:rsidTr="0063355F">
        <w:tc>
          <w:tcPr>
            <w:tcW w:w="2693" w:type="dxa"/>
          </w:tcPr>
          <w:p w14:paraId="41EF2840" w14:textId="77777777" w:rsidR="0070564D" w:rsidRPr="00E7287F" w:rsidRDefault="0063355F" w:rsidP="0024017B">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06784/TOLUCA/IP/2025</w:t>
            </w:r>
          </w:p>
          <w:p w14:paraId="42AFDF86" w14:textId="2C71FCDE" w:rsidR="0063355F" w:rsidRPr="00E7287F" w:rsidRDefault="0063355F" w:rsidP="0024017B">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00389/INFOEM/IP/RR/2026</w:t>
            </w:r>
          </w:p>
        </w:tc>
        <w:tc>
          <w:tcPr>
            <w:tcW w:w="6233" w:type="dxa"/>
          </w:tcPr>
          <w:p w14:paraId="701EF9FC" w14:textId="3D390DFE" w:rsidR="0070564D" w:rsidRPr="00E7287F" w:rsidRDefault="0063355F" w:rsidP="0070564D">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Del recurso de revisión 03385/INFOEM/IP/RR/2025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93A0B" w:rsidRPr="00E7287F" w14:paraId="17496701" w14:textId="77777777" w:rsidTr="0063355F">
        <w:tc>
          <w:tcPr>
            <w:tcW w:w="2693" w:type="dxa"/>
          </w:tcPr>
          <w:p w14:paraId="56BC2C38" w14:textId="77777777" w:rsidR="0070564D" w:rsidRPr="00E7287F" w:rsidRDefault="0063355F" w:rsidP="0024017B">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06779/TOLUCA/IP/2025</w:t>
            </w:r>
          </w:p>
          <w:p w14:paraId="632C59BC" w14:textId="456CE952" w:rsidR="0063355F" w:rsidRPr="00E7287F" w:rsidRDefault="0063355F" w:rsidP="0024017B">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00394/INFOEM/IP/RR/2026</w:t>
            </w:r>
          </w:p>
        </w:tc>
        <w:tc>
          <w:tcPr>
            <w:tcW w:w="6233" w:type="dxa"/>
          </w:tcPr>
          <w:p w14:paraId="377B7BCE" w14:textId="1E6BB8ED" w:rsidR="0070564D" w:rsidRPr="00E7287F" w:rsidRDefault="0063355F" w:rsidP="0024017B">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Del recurso de revisión 03380/INFOEM/IP/RR/2025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93A0B" w:rsidRPr="00E7287F" w14:paraId="2D71A202" w14:textId="77777777" w:rsidTr="0063355F">
        <w:tc>
          <w:tcPr>
            <w:tcW w:w="2693" w:type="dxa"/>
          </w:tcPr>
          <w:p w14:paraId="6C1B301F" w14:textId="77777777" w:rsidR="0070564D" w:rsidRPr="00E7287F" w:rsidRDefault="00B1587C" w:rsidP="00B1587C">
            <w:pPr>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06774/TOLUCA/IP/2025</w:t>
            </w:r>
          </w:p>
          <w:p w14:paraId="15839828" w14:textId="7B65FF27" w:rsidR="00B1587C" w:rsidRPr="00E7287F" w:rsidRDefault="00B1587C" w:rsidP="00B1587C">
            <w:pPr>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00399/INFOEM/IP/RR/2026</w:t>
            </w:r>
          </w:p>
        </w:tc>
        <w:tc>
          <w:tcPr>
            <w:tcW w:w="6233" w:type="dxa"/>
          </w:tcPr>
          <w:p w14:paraId="7470FB9D" w14:textId="793ED368" w:rsidR="0070564D" w:rsidRPr="00E7287F" w:rsidRDefault="00B1587C" w:rsidP="0024017B">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Del recurso de revisión 03356/INFOEM/IP/RR/2025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93A0B" w:rsidRPr="00E7287F" w14:paraId="6560A94F" w14:textId="77777777" w:rsidTr="0063355F">
        <w:tc>
          <w:tcPr>
            <w:tcW w:w="2693" w:type="dxa"/>
          </w:tcPr>
          <w:p w14:paraId="441F1983" w14:textId="77777777" w:rsidR="00B1587C" w:rsidRPr="00E7287F" w:rsidRDefault="00B1587C" w:rsidP="0024017B">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06769/TOLUCA/IP/2025</w:t>
            </w:r>
          </w:p>
          <w:p w14:paraId="1F5FB416" w14:textId="29846CE9" w:rsidR="00B1587C" w:rsidRPr="00E7287F" w:rsidRDefault="00B1587C" w:rsidP="0024017B">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00404/INFOEM/IP/RR/2026</w:t>
            </w:r>
          </w:p>
        </w:tc>
        <w:tc>
          <w:tcPr>
            <w:tcW w:w="6233" w:type="dxa"/>
          </w:tcPr>
          <w:p w14:paraId="358C608C" w14:textId="7744FFDB" w:rsidR="00B1587C" w:rsidRPr="00E7287F" w:rsidRDefault="00B1587C" w:rsidP="0024017B">
            <w:pPr>
              <w:jc w:val="both"/>
              <w:rPr>
                <w:rFonts w:ascii="Palatino Linotype" w:eastAsia="Palatino Linotype" w:hAnsi="Palatino Linotype" w:cs="Palatino Linotype"/>
                <w:i/>
                <w:sz w:val="20"/>
                <w:szCs w:val="20"/>
              </w:rPr>
            </w:pPr>
            <w:r w:rsidRPr="00E7287F">
              <w:rPr>
                <w:rFonts w:ascii="Palatino Linotype" w:eastAsia="Palatino Linotype" w:hAnsi="Palatino Linotype" w:cs="Palatino Linotype"/>
                <w:i/>
                <w:sz w:val="20"/>
                <w:szCs w:val="20"/>
              </w:rPr>
              <w:t>Del recurso de revisión 03351/INFOEM/IP/RR/2025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14:paraId="7F7E8FBF" w14:textId="77777777" w:rsidR="00566EB9" w:rsidRPr="00E7287F" w:rsidRDefault="00D41CCE" w:rsidP="007811FC">
      <w:pPr>
        <w:spacing w:before="240" w:after="240"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Modalidad de Entrega:</w:t>
      </w:r>
      <w:r w:rsidRPr="00E7287F">
        <w:rPr>
          <w:rFonts w:ascii="Palatino Linotype" w:eastAsia="Palatino Linotype" w:hAnsi="Palatino Linotype" w:cs="Palatino Linotype"/>
          <w:sz w:val="22"/>
          <w:szCs w:val="22"/>
        </w:rPr>
        <w:t xml:space="preserve"> a través del Sistema de Acceso a la Información Mexiquense (SAIMEX).</w:t>
      </w:r>
    </w:p>
    <w:p w14:paraId="6153AC59" w14:textId="0EDBB244" w:rsidR="00AC3153" w:rsidRPr="00E7287F" w:rsidRDefault="00D41CCE" w:rsidP="00796A22">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bookmarkStart w:id="3" w:name="_heading=h.3dy6vkm" w:colFirst="0" w:colLast="0"/>
      <w:bookmarkEnd w:id="3"/>
      <w:r w:rsidRPr="00E7287F">
        <w:rPr>
          <w:rFonts w:ascii="Palatino Linotype" w:eastAsia="Palatino Linotype" w:hAnsi="Palatino Linotype" w:cs="Palatino Linotype"/>
          <w:b/>
          <w:sz w:val="22"/>
          <w:szCs w:val="22"/>
        </w:rPr>
        <w:t>2.</w:t>
      </w:r>
      <w:r w:rsidR="000B7385" w:rsidRPr="00E7287F">
        <w:rPr>
          <w:rFonts w:ascii="Palatino Linotype" w:hAnsi="Palatino Linotype"/>
          <w:b/>
        </w:rPr>
        <w:t xml:space="preserve"> </w:t>
      </w:r>
      <w:r w:rsidR="00AC3153" w:rsidRPr="00E7287F">
        <w:rPr>
          <w:rFonts w:ascii="Palatino Linotype" w:eastAsia="Palatino Linotype" w:hAnsi="Palatino Linotype" w:cs="Palatino Linotype"/>
          <w:b/>
          <w:sz w:val="22"/>
          <w:szCs w:val="22"/>
        </w:rPr>
        <w:t xml:space="preserve">Prórroga. </w:t>
      </w:r>
      <w:r w:rsidR="00AC3153" w:rsidRPr="00E7287F">
        <w:rPr>
          <w:rFonts w:ascii="Palatino Linotype" w:eastAsia="Palatino Linotype" w:hAnsi="Palatino Linotype" w:cs="Palatino Linotype"/>
          <w:sz w:val="22"/>
          <w:szCs w:val="22"/>
        </w:rPr>
        <w:t>E</w:t>
      </w:r>
      <w:r w:rsidR="00796A22" w:rsidRPr="00E7287F">
        <w:rPr>
          <w:rFonts w:ascii="Palatino Linotype" w:eastAsia="Palatino Linotype" w:hAnsi="Palatino Linotype" w:cs="Palatino Linotype"/>
          <w:sz w:val="22"/>
          <w:szCs w:val="22"/>
        </w:rPr>
        <w:t xml:space="preserve">n fecha </w:t>
      </w:r>
      <w:r w:rsidR="00B1587C" w:rsidRPr="00E7287F">
        <w:rPr>
          <w:rFonts w:ascii="Palatino Linotype" w:eastAsia="Palatino Linotype" w:hAnsi="Palatino Linotype" w:cs="Palatino Linotype"/>
          <w:b/>
          <w:sz w:val="22"/>
          <w:szCs w:val="22"/>
        </w:rPr>
        <w:t>once</w:t>
      </w:r>
      <w:r w:rsidR="00796A22" w:rsidRPr="00E7287F">
        <w:rPr>
          <w:rFonts w:ascii="Palatino Linotype" w:eastAsia="Palatino Linotype" w:hAnsi="Palatino Linotype" w:cs="Palatino Linotype"/>
          <w:b/>
          <w:sz w:val="22"/>
          <w:szCs w:val="22"/>
        </w:rPr>
        <w:t xml:space="preserve"> </w:t>
      </w:r>
      <w:r w:rsidR="00AC3153" w:rsidRPr="00E7287F">
        <w:rPr>
          <w:rFonts w:ascii="Palatino Linotype" w:eastAsia="Palatino Linotype" w:hAnsi="Palatino Linotype" w:cs="Palatino Linotype"/>
          <w:b/>
          <w:sz w:val="22"/>
          <w:szCs w:val="22"/>
        </w:rPr>
        <w:t xml:space="preserve">de diciembre de dos mil veinticinco, </w:t>
      </w:r>
      <w:r w:rsidR="00AC3153" w:rsidRPr="00E7287F">
        <w:rPr>
          <w:rFonts w:ascii="Palatino Linotype" w:eastAsia="Palatino Linotype" w:hAnsi="Palatino Linotype" w:cs="Palatino Linotype"/>
          <w:sz w:val="22"/>
          <w:szCs w:val="22"/>
        </w:rPr>
        <w:t xml:space="preserve">el </w:t>
      </w:r>
      <w:r w:rsidR="00AC3153" w:rsidRPr="00E7287F">
        <w:rPr>
          <w:rFonts w:ascii="Palatino Linotype" w:eastAsia="Palatino Linotype" w:hAnsi="Palatino Linotype" w:cs="Palatino Linotype"/>
          <w:b/>
          <w:sz w:val="22"/>
          <w:szCs w:val="22"/>
        </w:rPr>
        <w:t xml:space="preserve">Sujeto Obligado </w:t>
      </w:r>
      <w:r w:rsidR="00AC3153" w:rsidRPr="00E7287F">
        <w:rPr>
          <w:rFonts w:ascii="Palatino Linotype" w:eastAsia="Palatino Linotype" w:hAnsi="Palatino Linotype" w:cs="Palatino Linotype"/>
          <w:sz w:val="22"/>
          <w:szCs w:val="22"/>
        </w:rPr>
        <w:t>informó que el plazo de quince días hábiles para atender las solicitudes de mérito</w:t>
      </w:r>
      <w:r w:rsidR="00FF5721" w:rsidRPr="00E7287F">
        <w:rPr>
          <w:rFonts w:ascii="Palatino Linotype" w:eastAsia="Palatino Linotype" w:hAnsi="Palatino Linotype" w:cs="Palatino Linotype"/>
          <w:sz w:val="22"/>
          <w:szCs w:val="22"/>
        </w:rPr>
        <w:t>, de conformidad con el artículo 163 de la Ley de Transparencia Local,</w:t>
      </w:r>
      <w:r w:rsidR="00AC3153" w:rsidRPr="00E7287F">
        <w:rPr>
          <w:rFonts w:ascii="Palatino Linotype" w:eastAsia="Palatino Linotype" w:hAnsi="Palatino Linotype" w:cs="Palatino Linotype"/>
          <w:sz w:val="22"/>
          <w:szCs w:val="22"/>
        </w:rPr>
        <w:t xml:space="preserve"> fue prorrogado por siete días más</w:t>
      </w:r>
      <w:r w:rsidR="00796A22" w:rsidRPr="00E7287F">
        <w:rPr>
          <w:rFonts w:ascii="Palatino Linotype" w:eastAsia="Palatino Linotype" w:hAnsi="Palatino Linotype" w:cs="Palatino Linotype"/>
          <w:sz w:val="22"/>
          <w:szCs w:val="22"/>
        </w:rPr>
        <w:t xml:space="preserve"> conforme acuerdo aprobado en sesión del Comité de Transparencia.</w:t>
      </w:r>
      <w:r w:rsidR="00AC3153" w:rsidRPr="00E7287F">
        <w:rPr>
          <w:rFonts w:ascii="Palatino Linotype" w:eastAsia="Palatino Linotype" w:hAnsi="Palatino Linotype" w:cs="Palatino Linotype"/>
          <w:sz w:val="22"/>
          <w:szCs w:val="22"/>
        </w:rPr>
        <w:t xml:space="preserve"> </w:t>
      </w:r>
    </w:p>
    <w:p w14:paraId="774A64B3" w14:textId="62BCDD14" w:rsidR="00AC3153" w:rsidRPr="00E7287F" w:rsidRDefault="00AC3153" w:rsidP="007811FC">
      <w:pP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De esta manera, como refiere 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w:t>
      </w:r>
      <w:r w:rsidRPr="00E7287F">
        <w:rPr>
          <w:rFonts w:ascii="Palatino Linotype" w:eastAsia="Palatino Linotype" w:hAnsi="Palatino Linotype" w:cs="Palatino Linotype"/>
          <w:b/>
          <w:sz w:val="22"/>
          <w:szCs w:val="22"/>
        </w:rPr>
        <w:t>NO se observaron las formalidades que establece la Ley de la materia</w:t>
      </w:r>
      <w:r w:rsidRPr="00E7287F">
        <w:rPr>
          <w:rFonts w:ascii="Palatino Linotype" w:eastAsia="Palatino Linotype" w:hAnsi="Palatino Linotype" w:cs="Palatino Linotype"/>
          <w:sz w:val="22"/>
          <w:szCs w:val="22"/>
        </w:rPr>
        <w:t>, pues no se adjuntó el Acta que contiene el Acuerdo del Comité de Transparencia de dicho ente público, mediante el cual se aprobara la ampliación del plazo para dar atención a la solicitud de información.</w:t>
      </w:r>
    </w:p>
    <w:p w14:paraId="355D92AA" w14:textId="6D9E8FD2" w:rsidR="00566EB9" w:rsidRPr="00E7287F" w:rsidRDefault="00AC3153" w:rsidP="007811FC">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sz w:val="22"/>
          <w:szCs w:val="22"/>
        </w:rPr>
      </w:pPr>
      <w:r w:rsidRPr="00E7287F">
        <w:rPr>
          <w:rFonts w:ascii="Palatino Linotype" w:hAnsi="Palatino Linotype"/>
          <w:b/>
          <w:sz w:val="22"/>
        </w:rPr>
        <w:t xml:space="preserve">3. </w:t>
      </w:r>
      <w:r w:rsidR="0096349E" w:rsidRPr="00E7287F">
        <w:rPr>
          <w:rFonts w:ascii="Palatino Linotype" w:eastAsia="Palatino Linotype" w:hAnsi="Palatino Linotype" w:cs="Palatino Linotype"/>
          <w:b/>
          <w:sz w:val="22"/>
          <w:szCs w:val="22"/>
        </w:rPr>
        <w:t>Respuesta</w:t>
      </w:r>
      <w:r w:rsidR="007B0831" w:rsidRPr="00E7287F">
        <w:rPr>
          <w:rFonts w:ascii="Palatino Linotype" w:eastAsia="Palatino Linotype" w:hAnsi="Palatino Linotype" w:cs="Palatino Linotype"/>
          <w:b/>
          <w:sz w:val="22"/>
          <w:szCs w:val="22"/>
        </w:rPr>
        <w:t>s</w:t>
      </w:r>
      <w:r w:rsidR="00D41CCE" w:rsidRPr="00E7287F">
        <w:rPr>
          <w:rFonts w:ascii="Palatino Linotype" w:eastAsia="Palatino Linotype" w:hAnsi="Palatino Linotype" w:cs="Palatino Linotype"/>
          <w:b/>
          <w:sz w:val="22"/>
          <w:szCs w:val="22"/>
        </w:rPr>
        <w:t xml:space="preserve">. </w:t>
      </w:r>
      <w:r w:rsidR="00D41CCE" w:rsidRPr="00E7287F">
        <w:rPr>
          <w:rFonts w:ascii="Palatino Linotype" w:eastAsia="Palatino Linotype" w:hAnsi="Palatino Linotype" w:cs="Palatino Linotype"/>
          <w:sz w:val="22"/>
          <w:szCs w:val="22"/>
        </w:rPr>
        <w:t xml:space="preserve">El </w:t>
      </w:r>
      <w:r w:rsidR="00B1587C" w:rsidRPr="00E7287F">
        <w:rPr>
          <w:rFonts w:ascii="Palatino Linotype" w:eastAsia="Palatino Linotype" w:hAnsi="Palatino Linotype" w:cs="Palatino Linotype"/>
          <w:b/>
          <w:sz w:val="22"/>
          <w:szCs w:val="22"/>
        </w:rPr>
        <w:t>doce y trece de enero de dos mil veintiséis</w:t>
      </w:r>
      <w:r w:rsidR="00D41CCE" w:rsidRPr="00E7287F">
        <w:rPr>
          <w:rFonts w:ascii="Palatino Linotype" w:eastAsia="Palatino Linotype" w:hAnsi="Palatino Linotype" w:cs="Palatino Linotype"/>
          <w:sz w:val="22"/>
          <w:szCs w:val="22"/>
        </w:rPr>
        <w:t xml:space="preserve">, el </w:t>
      </w:r>
      <w:r w:rsidR="00D41CCE" w:rsidRPr="00E7287F">
        <w:rPr>
          <w:rFonts w:ascii="Palatino Linotype" w:eastAsia="Palatino Linotype" w:hAnsi="Palatino Linotype" w:cs="Palatino Linotype"/>
          <w:b/>
          <w:sz w:val="22"/>
          <w:szCs w:val="22"/>
        </w:rPr>
        <w:t xml:space="preserve">Sujeto Obligado </w:t>
      </w:r>
      <w:r w:rsidR="00D41CCE" w:rsidRPr="00E7287F">
        <w:rPr>
          <w:rFonts w:ascii="Palatino Linotype" w:eastAsia="Palatino Linotype" w:hAnsi="Palatino Linotype" w:cs="Palatino Linotype"/>
          <w:sz w:val="22"/>
          <w:szCs w:val="22"/>
        </w:rPr>
        <w:t>envió su</w:t>
      </w:r>
      <w:r w:rsidR="00B3572D"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respuesta</w:t>
      </w:r>
      <w:r w:rsidR="00B3572D"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a la</w:t>
      </w:r>
      <w:r w:rsidR="00B3572D"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solicitud</w:t>
      </w:r>
      <w:r w:rsidR="00B3572D" w:rsidRPr="00E7287F">
        <w:rPr>
          <w:rFonts w:ascii="Palatino Linotype" w:eastAsia="Palatino Linotype" w:hAnsi="Palatino Linotype" w:cs="Palatino Linotype"/>
          <w:sz w:val="22"/>
          <w:szCs w:val="22"/>
        </w:rPr>
        <w:t>es</w:t>
      </w:r>
      <w:r w:rsidR="00D41CCE" w:rsidRPr="00E7287F">
        <w:rPr>
          <w:rFonts w:ascii="Palatino Linotype" w:eastAsia="Palatino Linotype" w:hAnsi="Palatino Linotype" w:cs="Palatino Linotype"/>
          <w:sz w:val="22"/>
          <w:szCs w:val="22"/>
        </w:rPr>
        <w:t xml:space="preserve"> de acceso a la información a través de SAIMEX, sustancialmente en los términos siguientes:</w:t>
      </w:r>
    </w:p>
    <w:tbl>
      <w:tblPr>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393A0B" w:rsidRPr="00E7287F" w14:paraId="709AB557" w14:textId="77777777" w:rsidTr="00E26CE6">
        <w:tc>
          <w:tcPr>
            <w:tcW w:w="3256" w:type="dxa"/>
            <w:shd w:val="clear" w:color="auto" w:fill="D9D9D9"/>
          </w:tcPr>
          <w:p w14:paraId="528AEE60" w14:textId="77777777" w:rsidR="00B3572D" w:rsidRPr="00E7287F" w:rsidRDefault="00B3572D" w:rsidP="00E26CE6">
            <w:pPr>
              <w:jc w:val="center"/>
              <w:rPr>
                <w:rFonts w:ascii="Palatino Linotype" w:eastAsia="Palatino Linotype" w:hAnsi="Palatino Linotype" w:cs="Palatino Linotype"/>
                <w:b/>
                <w:i/>
                <w:sz w:val="20"/>
                <w:szCs w:val="20"/>
              </w:rPr>
            </w:pPr>
            <w:r w:rsidRPr="00E7287F">
              <w:rPr>
                <w:rFonts w:ascii="Palatino Linotype" w:eastAsia="Palatino Linotype" w:hAnsi="Palatino Linotype" w:cs="Palatino Linotype"/>
                <w:b/>
                <w:i/>
                <w:sz w:val="20"/>
                <w:szCs w:val="20"/>
              </w:rPr>
              <w:t>Número de recurso de revisión</w:t>
            </w:r>
          </w:p>
        </w:tc>
        <w:tc>
          <w:tcPr>
            <w:tcW w:w="5670" w:type="dxa"/>
            <w:shd w:val="clear" w:color="auto" w:fill="D9D9D9"/>
          </w:tcPr>
          <w:p w14:paraId="36E7AB12" w14:textId="77777777" w:rsidR="00B3572D" w:rsidRPr="00E7287F" w:rsidRDefault="00B3572D" w:rsidP="00B3572D">
            <w:pPr>
              <w:jc w:val="center"/>
              <w:rPr>
                <w:rFonts w:ascii="Palatino Linotype" w:eastAsia="Palatino Linotype" w:hAnsi="Palatino Linotype" w:cs="Palatino Linotype"/>
                <w:b/>
                <w:i/>
                <w:sz w:val="20"/>
                <w:szCs w:val="20"/>
              </w:rPr>
            </w:pPr>
            <w:r w:rsidRPr="00E7287F">
              <w:rPr>
                <w:rFonts w:ascii="Palatino Linotype" w:eastAsia="Palatino Linotype" w:hAnsi="Palatino Linotype" w:cs="Palatino Linotype"/>
                <w:b/>
                <w:i/>
                <w:sz w:val="20"/>
                <w:szCs w:val="20"/>
              </w:rPr>
              <w:t>Respuestas</w:t>
            </w:r>
          </w:p>
        </w:tc>
      </w:tr>
      <w:tr w:rsidR="00B1587C" w:rsidRPr="00E7287F" w14:paraId="0602A1F9" w14:textId="77777777" w:rsidTr="00D3042E">
        <w:trPr>
          <w:trHeight w:val="6316"/>
        </w:trPr>
        <w:tc>
          <w:tcPr>
            <w:tcW w:w="3256" w:type="dxa"/>
          </w:tcPr>
          <w:p w14:paraId="7CBFBC90" w14:textId="13D0B0FC" w:rsidR="00B1587C" w:rsidRPr="00E7287F" w:rsidRDefault="00B1587C" w:rsidP="0024017B">
            <w:pPr>
              <w:jc w:val="center"/>
              <w:rPr>
                <w:rFonts w:ascii="Palatino Linotype" w:eastAsia="Palatino Linotype" w:hAnsi="Palatino Linotype" w:cs="Palatino Linotype"/>
                <w:b/>
                <w:sz w:val="18"/>
                <w:szCs w:val="20"/>
              </w:rPr>
            </w:pPr>
            <w:r w:rsidRPr="00E7287F">
              <w:rPr>
                <w:rFonts w:ascii="Palatino Linotype" w:eastAsia="Palatino Linotype" w:hAnsi="Palatino Linotype" w:cs="Palatino Linotype"/>
                <w:b/>
                <w:sz w:val="20"/>
                <w:szCs w:val="22"/>
              </w:rPr>
              <w:t>00349/INFOEM/IP/RR/2026, 00354/INFOEM/IP/RR/2026, 00359/INFOEM/IP/RR/2026, 00364/INFOEM/IP/RR/2026, 00369/INFOEM/IP/RR/2026, 00374/INFOEM/IP/RR/2026, 00379/INFOEM/IP/RR/2026, 00384/INFOEM/IP/RR/2026, 00389/INFOEM/IP/RR/2026, 00394/INFOEM/IP/RR/2026, 00399/INFOEM/IP/RR/2026 y 00404/INFOEM/IP/RR/2026</w:t>
            </w:r>
          </w:p>
        </w:tc>
        <w:tc>
          <w:tcPr>
            <w:tcW w:w="5670" w:type="dxa"/>
          </w:tcPr>
          <w:p w14:paraId="04E4F3CA" w14:textId="08806D4D" w:rsidR="00B1587C" w:rsidRPr="00E7287F" w:rsidRDefault="00B1587C" w:rsidP="00796A22">
            <w:p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r w:rsidRPr="00E7287F">
              <w:rPr>
                <w:rFonts w:ascii="Palatino Linotype" w:eastAsia="Palatino Linotype" w:hAnsi="Palatino Linotype" w:cs="Palatino Linotype"/>
                <w:sz w:val="20"/>
                <w:szCs w:val="22"/>
              </w:rPr>
              <w:t xml:space="preserve">En todos los casos el </w:t>
            </w:r>
            <w:r w:rsidRPr="00E7287F">
              <w:rPr>
                <w:rFonts w:ascii="Palatino Linotype" w:eastAsia="Palatino Linotype" w:hAnsi="Palatino Linotype" w:cs="Palatino Linotype"/>
                <w:b/>
                <w:sz w:val="20"/>
                <w:szCs w:val="22"/>
              </w:rPr>
              <w:t xml:space="preserve">Sujeto Obligado </w:t>
            </w:r>
            <w:r w:rsidRPr="00E7287F">
              <w:rPr>
                <w:rFonts w:ascii="Palatino Linotype" w:eastAsia="Palatino Linotype" w:hAnsi="Palatino Linotype" w:cs="Palatino Linotype"/>
                <w:sz w:val="20"/>
                <w:szCs w:val="22"/>
              </w:rPr>
              <w:t>hizo entrega de lo siguiente:</w:t>
            </w:r>
          </w:p>
          <w:p w14:paraId="41EDE728" w14:textId="77777777" w:rsidR="00B1587C" w:rsidRPr="00E7287F" w:rsidRDefault="00B1587C" w:rsidP="00796A22">
            <w:p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p>
          <w:p w14:paraId="51C34B0A" w14:textId="5EC9CE9C" w:rsidR="00B1587C" w:rsidRPr="00E7287F" w:rsidRDefault="00B1587C" w:rsidP="00796A22">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r w:rsidRPr="00E7287F">
              <w:rPr>
                <w:rFonts w:ascii="Palatino Linotype" w:eastAsia="Palatino Linotype" w:hAnsi="Palatino Linotype" w:cs="Palatino Linotype"/>
                <w:sz w:val="20"/>
                <w:szCs w:val="22"/>
              </w:rPr>
              <w:t xml:space="preserve">Oficio a través del cual el Titular de la Unidad de Transparencia informó </w:t>
            </w:r>
            <w:r w:rsidRPr="00E7287F">
              <w:rPr>
                <w:rFonts w:ascii="Palatino Linotype" w:eastAsia="Palatino Linotype" w:hAnsi="Palatino Linotype" w:cs="Palatino Linotype"/>
                <w:sz w:val="20"/>
                <w:szCs w:val="22"/>
                <w:lang w:val="es-MX"/>
              </w:rPr>
              <w:t>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4C22B1F2" w14:textId="77777777" w:rsidR="00B1587C" w:rsidRPr="00E7287F" w:rsidRDefault="00B1587C" w:rsidP="00796A22">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0"/>
                <w:szCs w:val="22"/>
              </w:rPr>
            </w:pPr>
            <w:r w:rsidRPr="00E7287F">
              <w:rPr>
                <w:rFonts w:ascii="Palatino Linotype" w:eastAsia="Palatino Linotype" w:hAnsi="Palatino Linotype" w:cs="Palatino Linotype"/>
                <w:noProof/>
                <w:sz w:val="20"/>
                <w:szCs w:val="22"/>
                <w:lang w:val="es-MX"/>
              </w:rPr>
              <w:drawing>
                <wp:inline distT="0" distB="0" distL="0" distR="0" wp14:anchorId="3C5B3BB4" wp14:editId="130E42E8">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0635" cy="257211"/>
                          </a:xfrm>
                          <a:prstGeom prst="rect">
                            <a:avLst/>
                          </a:prstGeom>
                        </pic:spPr>
                      </pic:pic>
                    </a:graphicData>
                  </a:graphic>
                </wp:inline>
              </w:drawing>
            </w:r>
          </w:p>
          <w:p w14:paraId="6A117FA8" w14:textId="66AA6E59" w:rsidR="00B1587C" w:rsidRPr="00E7287F" w:rsidRDefault="00B1587C" w:rsidP="00796A22">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0"/>
                <w:szCs w:val="22"/>
              </w:rPr>
            </w:pPr>
            <w:r w:rsidRPr="00E7287F">
              <w:rPr>
                <w:rFonts w:ascii="Palatino Linotype" w:eastAsia="Palatino Linotype" w:hAnsi="Palatino Linotype" w:cs="Palatino Linotype"/>
                <w:sz w:val="20"/>
                <w:szCs w:val="22"/>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p>
          <w:p w14:paraId="6B8F1A93" w14:textId="77777777" w:rsidR="00B1587C" w:rsidRPr="00E7287F" w:rsidRDefault="00B1587C" w:rsidP="00E26CE6">
            <w:pPr>
              <w:jc w:val="both"/>
              <w:rPr>
                <w:rFonts w:ascii="Palatino Linotype" w:eastAsia="Palatino Linotype" w:hAnsi="Palatino Linotype" w:cs="Palatino Linotype"/>
                <w:sz w:val="20"/>
                <w:szCs w:val="20"/>
              </w:rPr>
            </w:pPr>
          </w:p>
          <w:p w14:paraId="5C7B6C9D" w14:textId="26BE6D51" w:rsidR="00B1587C" w:rsidRPr="00E7287F" w:rsidRDefault="00B1587C" w:rsidP="00E26CE6">
            <w:pPr>
              <w:jc w:val="both"/>
              <w:rPr>
                <w:rFonts w:ascii="Palatino Linotype" w:eastAsia="Palatino Linotype" w:hAnsi="Palatino Linotype" w:cs="Palatino Linotype"/>
                <w:sz w:val="20"/>
                <w:szCs w:val="20"/>
              </w:rPr>
            </w:pPr>
            <w:r w:rsidRPr="00E7287F">
              <w:rPr>
                <w:rFonts w:ascii="Palatino Linotype" w:eastAsia="Palatino Linotype" w:hAnsi="Palatino Linotype" w:cs="Palatino Linotype"/>
                <w:sz w:val="20"/>
                <w:szCs w:val="20"/>
              </w:rPr>
              <w:t xml:space="preserve">Nota: (en el recurso </w:t>
            </w:r>
            <w:r w:rsidRPr="00E7287F">
              <w:rPr>
                <w:rFonts w:ascii="Palatino Linotype" w:eastAsia="Palatino Linotype" w:hAnsi="Palatino Linotype" w:cs="Palatino Linotype"/>
                <w:sz w:val="20"/>
                <w:szCs w:val="22"/>
              </w:rPr>
              <w:t>00364/INFOEM/IP/RR/2026 únicamente hizo entrega del primer documento)</w:t>
            </w:r>
            <w:r w:rsidRPr="00E7287F">
              <w:rPr>
                <w:rFonts w:ascii="Palatino Linotype" w:eastAsia="Palatino Linotype" w:hAnsi="Palatino Linotype" w:cs="Palatino Linotype"/>
                <w:b/>
                <w:sz w:val="20"/>
                <w:szCs w:val="22"/>
              </w:rPr>
              <w:t xml:space="preserve"> </w:t>
            </w:r>
          </w:p>
        </w:tc>
      </w:tr>
    </w:tbl>
    <w:p w14:paraId="6CD566B4" w14:textId="77777777" w:rsidR="00830E0F" w:rsidRPr="00E7287F" w:rsidRDefault="00830E0F" w:rsidP="003B0099">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p>
    <w:p w14:paraId="496F4330" w14:textId="3A8328A7" w:rsidR="00566EB9" w:rsidRPr="00E7287F" w:rsidRDefault="00DB29EE" w:rsidP="003B0099">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4</w:t>
      </w:r>
      <w:r w:rsidR="00D41CCE" w:rsidRPr="00E7287F">
        <w:rPr>
          <w:rFonts w:ascii="Palatino Linotype" w:eastAsia="Palatino Linotype" w:hAnsi="Palatino Linotype" w:cs="Palatino Linotype"/>
          <w:b/>
          <w:sz w:val="22"/>
          <w:szCs w:val="22"/>
        </w:rPr>
        <w:t xml:space="preserve">. </w:t>
      </w:r>
      <w:r w:rsidR="00796A22" w:rsidRPr="00E7287F">
        <w:rPr>
          <w:rFonts w:ascii="Palatino Linotype" w:eastAsia="Palatino Linotype" w:hAnsi="Palatino Linotype" w:cs="Palatino Linotype"/>
          <w:b/>
          <w:sz w:val="22"/>
          <w:szCs w:val="22"/>
        </w:rPr>
        <w:t xml:space="preserve">De los Recursos de Revisión. </w:t>
      </w:r>
      <w:r w:rsidR="00796A22" w:rsidRPr="00E7287F">
        <w:rPr>
          <w:rFonts w:ascii="Palatino Linotype" w:eastAsia="Palatino Linotype" w:hAnsi="Palatino Linotype" w:cs="Palatino Linotype"/>
          <w:sz w:val="22"/>
          <w:szCs w:val="22"/>
        </w:rPr>
        <w:t xml:space="preserve">Inconforme con las respuestas del </w:t>
      </w:r>
      <w:r w:rsidR="00796A22" w:rsidRPr="00E7287F">
        <w:rPr>
          <w:rFonts w:ascii="Palatino Linotype" w:eastAsia="Palatino Linotype" w:hAnsi="Palatino Linotype" w:cs="Palatino Linotype"/>
          <w:b/>
          <w:sz w:val="22"/>
          <w:szCs w:val="22"/>
        </w:rPr>
        <w:t>Sujeto Obligado</w:t>
      </w:r>
      <w:r w:rsidR="00796A22" w:rsidRPr="00E7287F">
        <w:rPr>
          <w:rFonts w:ascii="Palatino Linotype" w:eastAsia="Palatino Linotype" w:hAnsi="Palatino Linotype" w:cs="Palatino Linotype"/>
          <w:sz w:val="22"/>
          <w:szCs w:val="22"/>
        </w:rPr>
        <w:t xml:space="preserve">, en </w:t>
      </w:r>
      <w:r w:rsidR="00B1587C" w:rsidRPr="00E7287F">
        <w:rPr>
          <w:rFonts w:ascii="Palatino Linotype" w:eastAsia="Palatino Linotype" w:hAnsi="Palatino Linotype" w:cs="Palatino Linotype"/>
          <w:sz w:val="22"/>
          <w:szCs w:val="22"/>
        </w:rPr>
        <w:t>catorce de enero de dos mil veintiséis</w:t>
      </w:r>
      <w:r w:rsidR="00796A22" w:rsidRPr="00E7287F">
        <w:rPr>
          <w:rFonts w:ascii="Palatino Linotype" w:eastAsia="Palatino Linotype" w:hAnsi="Palatino Linotype" w:cs="Palatino Linotype"/>
          <w:sz w:val="22"/>
          <w:szCs w:val="22"/>
        </w:rPr>
        <w:t xml:space="preserve">, la parte </w:t>
      </w:r>
      <w:r w:rsidR="00796A22" w:rsidRPr="00E7287F">
        <w:rPr>
          <w:rFonts w:ascii="Palatino Linotype" w:eastAsia="Palatino Linotype" w:hAnsi="Palatino Linotype" w:cs="Palatino Linotype"/>
          <w:b/>
          <w:sz w:val="22"/>
          <w:szCs w:val="22"/>
        </w:rPr>
        <w:t>Recurrente</w:t>
      </w:r>
      <w:r w:rsidR="00796A22" w:rsidRPr="00E7287F">
        <w:rPr>
          <w:rFonts w:ascii="Palatino Linotype" w:eastAsia="Palatino Linotype" w:hAnsi="Palatino Linotype" w:cs="Palatino Linotype"/>
          <w:sz w:val="22"/>
          <w:szCs w:val="22"/>
        </w:rPr>
        <w:t xml:space="preserve"> interpuso los recursos de revisión indicados;</w:t>
      </w:r>
      <w:r w:rsidR="00823E31" w:rsidRPr="00E7287F">
        <w:rPr>
          <w:rFonts w:ascii="Palatino Linotype" w:eastAsia="Palatino Linotype" w:hAnsi="Palatino Linotype" w:cs="Palatino Linotype"/>
          <w:sz w:val="22"/>
          <w:szCs w:val="22"/>
        </w:rPr>
        <w:t xml:space="preserve"> </w:t>
      </w:r>
      <w:r w:rsidR="00796A22" w:rsidRPr="00E7287F">
        <w:rPr>
          <w:rFonts w:ascii="Palatino Linotype" w:eastAsia="Palatino Linotype" w:hAnsi="Palatino Linotype" w:cs="Palatino Linotype"/>
          <w:sz w:val="22"/>
          <w:szCs w:val="22"/>
        </w:rPr>
        <w:t>en los cuales se señaló como acto impugnado y motivos de inconformidad, lo siguiente:</w:t>
      </w:r>
    </w:p>
    <w:tbl>
      <w:tblPr>
        <w:tblpPr w:leftFromText="141" w:rightFromText="141" w:vertAnchor="text" w:tblpXSpec="center" w:tblpY="1"/>
        <w:tblOverlap w:val="never"/>
        <w:tblW w:w="9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2835"/>
        <w:gridCol w:w="3402"/>
      </w:tblGrid>
      <w:tr w:rsidR="00393A0B" w:rsidRPr="00E7287F" w14:paraId="61785BF7" w14:textId="77777777" w:rsidTr="00B1587C">
        <w:trPr>
          <w:trHeight w:val="225"/>
          <w:tblHeader/>
        </w:trPr>
        <w:tc>
          <w:tcPr>
            <w:tcW w:w="2836" w:type="dxa"/>
            <w:shd w:val="clear" w:color="auto" w:fill="D9D9D9" w:themeFill="background1" w:themeFillShade="D9"/>
          </w:tcPr>
          <w:p w14:paraId="2D5B091E" w14:textId="6F9E2014" w:rsidR="00B1587C" w:rsidRPr="00E7287F" w:rsidRDefault="00B1587C" w:rsidP="00B1587C">
            <w:pPr>
              <w:jc w:val="both"/>
              <w:rPr>
                <w:rFonts w:ascii="Palatino Linotype" w:hAnsi="Palatino Linotype"/>
                <w:b/>
                <w:sz w:val="20"/>
                <w:szCs w:val="20"/>
              </w:rPr>
            </w:pPr>
            <w:r w:rsidRPr="00E7287F">
              <w:rPr>
                <w:rFonts w:ascii="Palatino Linotype" w:hAnsi="Palatino Linotype"/>
                <w:b/>
                <w:sz w:val="20"/>
                <w:szCs w:val="20"/>
              </w:rPr>
              <w:t>Folio Solicitudes de Información/Folio Recursos de revisión.</w:t>
            </w:r>
          </w:p>
        </w:tc>
        <w:tc>
          <w:tcPr>
            <w:tcW w:w="2835" w:type="dxa"/>
            <w:shd w:val="clear" w:color="auto" w:fill="D9D9D9" w:themeFill="background1" w:themeFillShade="D9"/>
            <w:tcMar>
              <w:top w:w="0" w:type="dxa"/>
              <w:left w:w="45" w:type="dxa"/>
              <w:bottom w:w="0" w:type="dxa"/>
              <w:right w:w="45" w:type="dxa"/>
            </w:tcMar>
          </w:tcPr>
          <w:p w14:paraId="323451CC" w14:textId="77777777" w:rsidR="00B1587C" w:rsidRPr="00E7287F" w:rsidRDefault="00B1587C" w:rsidP="00B1587C">
            <w:pPr>
              <w:ind w:left="87" w:right="103"/>
              <w:jc w:val="both"/>
              <w:rPr>
                <w:rFonts w:ascii="Palatino Linotype" w:hAnsi="Palatino Linotype"/>
                <w:b/>
                <w:sz w:val="20"/>
                <w:szCs w:val="20"/>
              </w:rPr>
            </w:pPr>
            <w:r w:rsidRPr="00E7287F">
              <w:rPr>
                <w:rFonts w:ascii="Palatino Linotype" w:hAnsi="Palatino Linotype"/>
                <w:b/>
                <w:sz w:val="20"/>
                <w:szCs w:val="20"/>
              </w:rPr>
              <w:t>Actos impugnados</w:t>
            </w:r>
          </w:p>
        </w:tc>
        <w:tc>
          <w:tcPr>
            <w:tcW w:w="3402" w:type="dxa"/>
            <w:shd w:val="clear" w:color="auto" w:fill="D9D9D9" w:themeFill="background1" w:themeFillShade="D9"/>
          </w:tcPr>
          <w:p w14:paraId="1C32BC8E" w14:textId="77777777" w:rsidR="00B1587C" w:rsidRPr="00E7287F" w:rsidRDefault="00B1587C" w:rsidP="00B1587C">
            <w:pPr>
              <w:ind w:left="131" w:right="135"/>
              <w:jc w:val="both"/>
              <w:rPr>
                <w:rFonts w:ascii="Palatino Linotype" w:hAnsi="Palatino Linotype"/>
                <w:b/>
                <w:sz w:val="20"/>
                <w:szCs w:val="20"/>
              </w:rPr>
            </w:pPr>
            <w:r w:rsidRPr="00E7287F">
              <w:rPr>
                <w:rFonts w:ascii="Palatino Linotype" w:hAnsi="Palatino Linotype"/>
                <w:b/>
                <w:sz w:val="20"/>
                <w:szCs w:val="20"/>
              </w:rPr>
              <w:t>Razones o motivos de inconformidad</w:t>
            </w:r>
          </w:p>
        </w:tc>
      </w:tr>
      <w:tr w:rsidR="00393A0B" w:rsidRPr="00E7287F" w14:paraId="323869B7" w14:textId="77777777" w:rsidTr="00B1587C">
        <w:trPr>
          <w:trHeight w:val="65"/>
        </w:trPr>
        <w:tc>
          <w:tcPr>
            <w:tcW w:w="2836" w:type="dxa"/>
          </w:tcPr>
          <w:p w14:paraId="20418120" w14:textId="77777777" w:rsidR="00B1587C" w:rsidRPr="00E7287F" w:rsidRDefault="00B1587C" w:rsidP="00B1587C">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06825/TOLUCA/IP/2025</w:t>
            </w:r>
          </w:p>
          <w:p w14:paraId="09F90C1D" w14:textId="0C0364CC"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00349/INFOEM/IP/RR/2026</w:t>
            </w:r>
          </w:p>
        </w:tc>
        <w:tc>
          <w:tcPr>
            <w:tcW w:w="2835" w:type="dxa"/>
            <w:tcMar>
              <w:top w:w="0" w:type="dxa"/>
              <w:left w:w="45" w:type="dxa"/>
              <w:bottom w:w="0" w:type="dxa"/>
              <w:right w:w="45" w:type="dxa"/>
            </w:tcMar>
          </w:tcPr>
          <w:p w14:paraId="1F66877D" w14:textId="4F639099" w:rsidR="00B1587C" w:rsidRPr="00E7287F" w:rsidRDefault="00B1587C" w:rsidP="00B1587C">
            <w:pPr>
              <w:ind w:left="87" w:right="103"/>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3B687AB6" w14:textId="3966EE26" w:rsidR="00B1587C" w:rsidRPr="00E7287F" w:rsidRDefault="00B1587C" w:rsidP="00B1587C">
            <w:pPr>
              <w:ind w:left="131" w:right="135"/>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5CE2A11C" w14:textId="77777777" w:rsidTr="00B1587C">
        <w:trPr>
          <w:trHeight w:val="65"/>
        </w:trPr>
        <w:tc>
          <w:tcPr>
            <w:tcW w:w="2836" w:type="dxa"/>
          </w:tcPr>
          <w:p w14:paraId="793E941D" w14:textId="77777777" w:rsidR="00B1587C" w:rsidRPr="00E7287F" w:rsidRDefault="00B1587C" w:rsidP="00B1587C">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06819/TOLUCA/IP/2025</w:t>
            </w:r>
          </w:p>
          <w:p w14:paraId="219D6809" w14:textId="70C50A9A"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00354/INFOEM/IP/RR/2026</w:t>
            </w:r>
          </w:p>
        </w:tc>
        <w:tc>
          <w:tcPr>
            <w:tcW w:w="2835" w:type="dxa"/>
            <w:tcMar>
              <w:top w:w="0" w:type="dxa"/>
              <w:left w:w="45" w:type="dxa"/>
              <w:bottom w:w="0" w:type="dxa"/>
              <w:right w:w="45" w:type="dxa"/>
            </w:tcMar>
          </w:tcPr>
          <w:p w14:paraId="68736714" w14:textId="52670697" w:rsidR="00B1587C" w:rsidRPr="00E7287F" w:rsidRDefault="00B1587C" w:rsidP="00B1587C">
            <w:pPr>
              <w:ind w:left="87" w:right="103"/>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2E466021" w14:textId="632FD766" w:rsidR="00B1587C" w:rsidRPr="00E7287F" w:rsidRDefault="00B1587C" w:rsidP="00B1587C">
            <w:pPr>
              <w:ind w:left="131" w:right="135"/>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5AEA2C94" w14:textId="77777777" w:rsidTr="00B1587C">
        <w:trPr>
          <w:trHeight w:val="65"/>
        </w:trPr>
        <w:tc>
          <w:tcPr>
            <w:tcW w:w="2836" w:type="dxa"/>
          </w:tcPr>
          <w:p w14:paraId="5234AFB4" w14:textId="77777777" w:rsidR="00B1587C" w:rsidRPr="00E7287F" w:rsidRDefault="00B1587C" w:rsidP="00B1587C">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06814/TOLUCA/IP/2025</w:t>
            </w:r>
          </w:p>
          <w:p w14:paraId="3A2D953F" w14:textId="4A456CAC"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00359/INFOEM/IP/RR/2026</w:t>
            </w:r>
          </w:p>
        </w:tc>
        <w:tc>
          <w:tcPr>
            <w:tcW w:w="2835" w:type="dxa"/>
            <w:tcMar>
              <w:top w:w="0" w:type="dxa"/>
              <w:left w:w="45" w:type="dxa"/>
              <w:bottom w:w="0" w:type="dxa"/>
              <w:right w:w="45" w:type="dxa"/>
            </w:tcMar>
          </w:tcPr>
          <w:p w14:paraId="74F369E4" w14:textId="008C331F" w:rsidR="00B1587C" w:rsidRPr="00E7287F" w:rsidRDefault="00B1587C" w:rsidP="00B1587C">
            <w:pPr>
              <w:ind w:left="87" w:right="103"/>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393254C0" w14:textId="544218CD" w:rsidR="00B1587C" w:rsidRPr="00E7287F" w:rsidRDefault="00B1587C" w:rsidP="00B1587C">
            <w:pPr>
              <w:ind w:left="131" w:right="135"/>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71D328A5" w14:textId="77777777" w:rsidTr="00B1587C">
        <w:trPr>
          <w:trHeight w:val="65"/>
        </w:trPr>
        <w:tc>
          <w:tcPr>
            <w:tcW w:w="2836" w:type="dxa"/>
          </w:tcPr>
          <w:p w14:paraId="6466EBFB" w14:textId="77777777" w:rsidR="00B1587C" w:rsidRPr="00E7287F" w:rsidRDefault="00B1587C" w:rsidP="00B1587C">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06809/TOLUCA/IP/2025</w:t>
            </w:r>
          </w:p>
          <w:p w14:paraId="3E84AD36" w14:textId="5B77F2CB"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00364/INFOEM/IP/RR/2026</w:t>
            </w:r>
          </w:p>
        </w:tc>
        <w:tc>
          <w:tcPr>
            <w:tcW w:w="2835" w:type="dxa"/>
            <w:tcMar>
              <w:top w:w="0" w:type="dxa"/>
              <w:left w:w="45" w:type="dxa"/>
              <w:bottom w:w="0" w:type="dxa"/>
              <w:right w:w="45" w:type="dxa"/>
            </w:tcMar>
          </w:tcPr>
          <w:p w14:paraId="7DC87DE1" w14:textId="6E020DEB" w:rsidR="00B1587C" w:rsidRPr="00E7287F" w:rsidRDefault="00B1587C" w:rsidP="00B1587C">
            <w:pPr>
              <w:ind w:left="87" w:right="103"/>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0F921242" w14:textId="3CEBA1A6" w:rsidR="00B1587C" w:rsidRPr="00E7287F" w:rsidRDefault="00B1587C" w:rsidP="00B1587C">
            <w:pPr>
              <w:ind w:left="131" w:right="135"/>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2B1DA283" w14:textId="77777777" w:rsidTr="00B1587C">
        <w:trPr>
          <w:trHeight w:val="65"/>
        </w:trPr>
        <w:tc>
          <w:tcPr>
            <w:tcW w:w="2836" w:type="dxa"/>
          </w:tcPr>
          <w:p w14:paraId="23AA4431" w14:textId="77777777" w:rsidR="00B1587C" w:rsidRPr="00E7287F" w:rsidRDefault="00B1587C" w:rsidP="00B1587C">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06804/TOLUCA/IP/2025</w:t>
            </w:r>
          </w:p>
          <w:p w14:paraId="2AAF8FD1" w14:textId="5606DB99"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00369/INFOEM/IP/RR/2026</w:t>
            </w:r>
          </w:p>
        </w:tc>
        <w:tc>
          <w:tcPr>
            <w:tcW w:w="2835" w:type="dxa"/>
            <w:tcMar>
              <w:top w:w="0" w:type="dxa"/>
              <w:left w:w="45" w:type="dxa"/>
              <w:bottom w:w="0" w:type="dxa"/>
              <w:right w:w="45" w:type="dxa"/>
            </w:tcMar>
          </w:tcPr>
          <w:p w14:paraId="7436C281" w14:textId="1387B567" w:rsidR="00B1587C" w:rsidRPr="00E7287F" w:rsidRDefault="00B1587C" w:rsidP="00B1587C">
            <w:pPr>
              <w:ind w:left="87" w:right="103"/>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3D0C4DF" w14:textId="215523EC" w:rsidR="00B1587C" w:rsidRPr="00E7287F" w:rsidRDefault="00B1587C" w:rsidP="00B1587C">
            <w:pPr>
              <w:ind w:left="131" w:right="135"/>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356CA4FE" w14:textId="77777777" w:rsidTr="00B1587C">
        <w:trPr>
          <w:trHeight w:val="65"/>
        </w:trPr>
        <w:tc>
          <w:tcPr>
            <w:tcW w:w="2836" w:type="dxa"/>
          </w:tcPr>
          <w:p w14:paraId="60236794" w14:textId="77777777" w:rsidR="00B1587C" w:rsidRPr="00E7287F" w:rsidRDefault="00B1587C" w:rsidP="00B1587C">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06799/TOLUCA/IP/2025</w:t>
            </w:r>
          </w:p>
          <w:p w14:paraId="59C5D098" w14:textId="4949814A"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00374/INFOEM/IP/RR/2026</w:t>
            </w:r>
          </w:p>
        </w:tc>
        <w:tc>
          <w:tcPr>
            <w:tcW w:w="2835" w:type="dxa"/>
            <w:tcMar>
              <w:top w:w="0" w:type="dxa"/>
              <w:left w:w="45" w:type="dxa"/>
              <w:bottom w:w="0" w:type="dxa"/>
              <w:right w:w="45" w:type="dxa"/>
            </w:tcMar>
          </w:tcPr>
          <w:p w14:paraId="55B8F1E8" w14:textId="1AA6B28C" w:rsidR="00B1587C" w:rsidRPr="00E7287F" w:rsidRDefault="00B1587C" w:rsidP="00B1587C">
            <w:pPr>
              <w:ind w:left="87" w:right="103"/>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332534F0" w14:textId="04EB4DE0" w:rsidR="00B1587C" w:rsidRPr="00E7287F" w:rsidRDefault="00B1587C" w:rsidP="00B1587C">
            <w:pPr>
              <w:ind w:left="131" w:right="135"/>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3BD95F33" w14:textId="77777777" w:rsidTr="00B1587C">
        <w:trPr>
          <w:trHeight w:val="65"/>
        </w:trPr>
        <w:tc>
          <w:tcPr>
            <w:tcW w:w="2836" w:type="dxa"/>
          </w:tcPr>
          <w:p w14:paraId="23F1DCA2" w14:textId="77777777" w:rsidR="00B1587C" w:rsidRPr="00E7287F" w:rsidRDefault="00B1587C" w:rsidP="00B1587C">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06794/TOLUCA/IP/2025</w:t>
            </w:r>
          </w:p>
          <w:p w14:paraId="77D25D9A" w14:textId="10AA0A25"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00379/INFOEM/IP/RR/2026</w:t>
            </w:r>
          </w:p>
        </w:tc>
        <w:tc>
          <w:tcPr>
            <w:tcW w:w="2835" w:type="dxa"/>
            <w:tcMar>
              <w:top w:w="0" w:type="dxa"/>
              <w:left w:w="45" w:type="dxa"/>
              <w:bottom w:w="0" w:type="dxa"/>
              <w:right w:w="45" w:type="dxa"/>
            </w:tcMar>
          </w:tcPr>
          <w:p w14:paraId="773620DC" w14:textId="04E4D0DF" w:rsidR="00B1587C" w:rsidRPr="00E7287F" w:rsidRDefault="00B1587C" w:rsidP="00B1587C">
            <w:pPr>
              <w:ind w:left="87" w:right="103"/>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297926D" w14:textId="10232863" w:rsidR="00B1587C" w:rsidRPr="00E7287F" w:rsidRDefault="00B1587C" w:rsidP="00B1587C">
            <w:pPr>
              <w:ind w:left="131" w:right="135"/>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6360AD7E" w14:textId="77777777" w:rsidTr="00B1587C">
        <w:trPr>
          <w:trHeight w:val="65"/>
        </w:trPr>
        <w:tc>
          <w:tcPr>
            <w:tcW w:w="2836" w:type="dxa"/>
          </w:tcPr>
          <w:p w14:paraId="6653F85E" w14:textId="77777777" w:rsidR="00B1587C" w:rsidRPr="00E7287F" w:rsidRDefault="00B1587C" w:rsidP="00B1587C">
            <w:pPr>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06789/TOLUCA/IP/2025</w:t>
            </w:r>
          </w:p>
          <w:p w14:paraId="157029C8" w14:textId="3E6C2090"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00384/INFOEM/IP/RR/2026</w:t>
            </w:r>
          </w:p>
        </w:tc>
        <w:tc>
          <w:tcPr>
            <w:tcW w:w="2835" w:type="dxa"/>
            <w:tcMar>
              <w:top w:w="0" w:type="dxa"/>
              <w:left w:w="45" w:type="dxa"/>
              <w:bottom w:w="0" w:type="dxa"/>
              <w:right w:w="45" w:type="dxa"/>
            </w:tcMar>
          </w:tcPr>
          <w:p w14:paraId="4E574F06" w14:textId="155008A5" w:rsidR="00B1587C" w:rsidRPr="00E7287F" w:rsidRDefault="00B1587C" w:rsidP="00B1587C">
            <w:pPr>
              <w:ind w:left="87" w:right="103"/>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067F7964" w14:textId="76376C4D" w:rsidR="00B1587C" w:rsidRPr="00E7287F" w:rsidRDefault="00B1587C" w:rsidP="00B1587C">
            <w:pPr>
              <w:ind w:left="131" w:right="135"/>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6BFA955D" w14:textId="77777777" w:rsidTr="00B1587C">
        <w:trPr>
          <w:trHeight w:val="65"/>
        </w:trPr>
        <w:tc>
          <w:tcPr>
            <w:tcW w:w="2836" w:type="dxa"/>
          </w:tcPr>
          <w:p w14:paraId="552A1C2A" w14:textId="77777777" w:rsidR="00B1587C" w:rsidRPr="00E7287F" w:rsidRDefault="00B1587C" w:rsidP="00B1587C">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06784/TOLUCA/IP/2025</w:t>
            </w:r>
          </w:p>
          <w:p w14:paraId="0C01D969" w14:textId="4B8747A8"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00389/INFOEM/IP/RR/2026</w:t>
            </w:r>
          </w:p>
        </w:tc>
        <w:tc>
          <w:tcPr>
            <w:tcW w:w="2835" w:type="dxa"/>
            <w:tcMar>
              <w:top w:w="0" w:type="dxa"/>
              <w:left w:w="45" w:type="dxa"/>
              <w:bottom w:w="0" w:type="dxa"/>
              <w:right w:w="45" w:type="dxa"/>
            </w:tcMar>
          </w:tcPr>
          <w:p w14:paraId="60B7648B" w14:textId="77C1FF81" w:rsidR="00B1587C" w:rsidRPr="00E7287F" w:rsidRDefault="00B1587C" w:rsidP="00B1587C">
            <w:pPr>
              <w:ind w:left="87" w:right="103"/>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69923AD" w14:textId="12B6FADB" w:rsidR="00B1587C" w:rsidRPr="00E7287F" w:rsidRDefault="00B1587C" w:rsidP="00B1587C">
            <w:pPr>
              <w:ind w:left="131" w:right="135"/>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730A662C" w14:textId="77777777" w:rsidTr="00B1587C">
        <w:trPr>
          <w:trHeight w:val="65"/>
        </w:trPr>
        <w:tc>
          <w:tcPr>
            <w:tcW w:w="2836" w:type="dxa"/>
          </w:tcPr>
          <w:p w14:paraId="1FD4CE0D" w14:textId="77777777" w:rsidR="00B1587C" w:rsidRPr="00E7287F" w:rsidRDefault="00B1587C" w:rsidP="00B1587C">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06779/TOLUCA/IP/2025</w:t>
            </w:r>
          </w:p>
          <w:p w14:paraId="60D75FB2" w14:textId="41F19048"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00394/INFOEM/IP/RR/2026</w:t>
            </w:r>
          </w:p>
        </w:tc>
        <w:tc>
          <w:tcPr>
            <w:tcW w:w="2835" w:type="dxa"/>
            <w:tcMar>
              <w:top w:w="0" w:type="dxa"/>
              <w:left w:w="45" w:type="dxa"/>
              <w:bottom w:w="0" w:type="dxa"/>
              <w:right w:w="45" w:type="dxa"/>
            </w:tcMar>
          </w:tcPr>
          <w:p w14:paraId="5A0A44CD" w14:textId="14DD0A1E" w:rsidR="00B1587C" w:rsidRPr="00E7287F" w:rsidRDefault="00C36525" w:rsidP="00B1587C">
            <w:pPr>
              <w:ind w:left="87" w:right="103"/>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56FE40D7" w14:textId="7E7665DA" w:rsidR="00B1587C" w:rsidRPr="00E7287F" w:rsidRDefault="00C36525" w:rsidP="00B1587C">
            <w:pPr>
              <w:ind w:left="131" w:right="135"/>
              <w:jc w:val="both"/>
              <w:rPr>
                <w:rFonts w:ascii="Palatino Linotype" w:hAnsi="Palatino Linotype" w:cs="Calibri"/>
                <w:i/>
                <w:iCs/>
                <w:sz w:val="20"/>
                <w:szCs w:val="20"/>
              </w:rPr>
            </w:pPr>
            <w:r w:rsidRPr="00E7287F">
              <w:rPr>
                <w:rFonts w:ascii="Palatino Linotype" w:hAnsi="Palatino Linotype" w:cs="Calibri"/>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282CD4D2" w14:textId="77777777" w:rsidTr="00B1587C">
        <w:trPr>
          <w:trHeight w:val="65"/>
        </w:trPr>
        <w:tc>
          <w:tcPr>
            <w:tcW w:w="2836" w:type="dxa"/>
          </w:tcPr>
          <w:p w14:paraId="6B38DF8A" w14:textId="77777777" w:rsidR="00B1587C" w:rsidRPr="00E7287F" w:rsidRDefault="00B1587C" w:rsidP="00B1587C">
            <w:pPr>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06774/TOLUCA/IP/2025</w:t>
            </w:r>
          </w:p>
          <w:p w14:paraId="4520230E" w14:textId="7FE4929C" w:rsidR="00B1587C" w:rsidRPr="00E7287F" w:rsidRDefault="00B1587C" w:rsidP="00B1587C">
            <w:pPr>
              <w:jc w:val="both"/>
              <w:rPr>
                <w:rFonts w:ascii="Palatino Linotype" w:hAnsi="Palatino Linotype"/>
                <w:b/>
                <w:sz w:val="20"/>
                <w:szCs w:val="20"/>
                <w:lang w:val="en-US"/>
              </w:rPr>
            </w:pPr>
            <w:r w:rsidRPr="00E7287F">
              <w:rPr>
                <w:rFonts w:ascii="Palatino Linotype" w:eastAsia="Palatino Linotype" w:hAnsi="Palatino Linotype" w:cs="Palatino Linotype"/>
                <w:b/>
                <w:i/>
                <w:sz w:val="20"/>
                <w:szCs w:val="20"/>
                <w:lang w:val="en-US"/>
              </w:rPr>
              <w:t>00399/INFOEM/IP/RR/2026</w:t>
            </w:r>
          </w:p>
        </w:tc>
        <w:tc>
          <w:tcPr>
            <w:tcW w:w="2835" w:type="dxa"/>
            <w:tcMar>
              <w:top w:w="0" w:type="dxa"/>
              <w:left w:w="45" w:type="dxa"/>
              <w:bottom w:w="0" w:type="dxa"/>
              <w:right w:w="45" w:type="dxa"/>
            </w:tcMar>
          </w:tcPr>
          <w:p w14:paraId="40AF5613" w14:textId="45FC0036" w:rsidR="00B1587C" w:rsidRPr="00E7287F" w:rsidRDefault="00C36525" w:rsidP="00B1587C">
            <w:pPr>
              <w:ind w:left="87" w:right="103"/>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2185E19C" w14:textId="0776F0A8" w:rsidR="00B1587C" w:rsidRPr="00E7287F" w:rsidRDefault="00C36525" w:rsidP="00B1587C">
            <w:pPr>
              <w:ind w:left="131" w:right="135"/>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393A0B" w:rsidRPr="00E7287F" w14:paraId="6828169B" w14:textId="77777777" w:rsidTr="00B1587C">
        <w:trPr>
          <w:trHeight w:val="65"/>
        </w:trPr>
        <w:tc>
          <w:tcPr>
            <w:tcW w:w="2836" w:type="dxa"/>
          </w:tcPr>
          <w:p w14:paraId="64F81BE3" w14:textId="77777777" w:rsidR="00B1587C" w:rsidRPr="00E7287F" w:rsidRDefault="00B1587C" w:rsidP="00B1587C">
            <w:pPr>
              <w:jc w:val="both"/>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06769/TOLUCA/IP/2025</w:t>
            </w:r>
          </w:p>
          <w:p w14:paraId="19329351" w14:textId="1D52BCAB" w:rsidR="00B1587C" w:rsidRPr="00E7287F" w:rsidRDefault="00B1587C" w:rsidP="00B1587C">
            <w:pPr>
              <w:rPr>
                <w:rFonts w:ascii="Palatino Linotype" w:eastAsia="Palatino Linotype" w:hAnsi="Palatino Linotype" w:cs="Palatino Linotype"/>
                <w:b/>
                <w:i/>
                <w:sz w:val="20"/>
                <w:szCs w:val="20"/>
                <w:lang w:val="en-US"/>
              </w:rPr>
            </w:pPr>
            <w:r w:rsidRPr="00E7287F">
              <w:rPr>
                <w:rFonts w:ascii="Palatino Linotype" w:eastAsia="Palatino Linotype" w:hAnsi="Palatino Linotype" w:cs="Palatino Linotype"/>
                <w:b/>
                <w:i/>
                <w:sz w:val="20"/>
                <w:szCs w:val="20"/>
                <w:lang w:val="en-US"/>
              </w:rPr>
              <w:t>00404/INFOEM/IP/RR/2026</w:t>
            </w:r>
          </w:p>
        </w:tc>
        <w:tc>
          <w:tcPr>
            <w:tcW w:w="2835" w:type="dxa"/>
            <w:tcMar>
              <w:top w:w="0" w:type="dxa"/>
              <w:left w:w="45" w:type="dxa"/>
              <w:bottom w:w="0" w:type="dxa"/>
              <w:right w:w="45" w:type="dxa"/>
            </w:tcMar>
          </w:tcPr>
          <w:p w14:paraId="71B97B9E" w14:textId="66198A4F" w:rsidR="00B1587C" w:rsidRPr="00E7287F" w:rsidRDefault="00C36525" w:rsidP="00B1587C">
            <w:pPr>
              <w:ind w:left="87" w:right="103"/>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402" w:type="dxa"/>
          </w:tcPr>
          <w:p w14:paraId="73C859C0" w14:textId="15D76482" w:rsidR="00B1587C" w:rsidRPr="00E7287F" w:rsidRDefault="00C36525" w:rsidP="00B1587C">
            <w:pPr>
              <w:ind w:left="131" w:right="135"/>
              <w:jc w:val="both"/>
              <w:rPr>
                <w:rFonts w:ascii="Palatino Linotype" w:hAnsi="Palatino Linotype"/>
                <w:i/>
                <w:iCs/>
                <w:sz w:val="20"/>
                <w:szCs w:val="20"/>
              </w:rPr>
            </w:pPr>
            <w:r w:rsidRPr="00E7287F">
              <w:rPr>
                <w:rFonts w:ascii="Palatino Linotype" w:hAnsi="Palatino Linotype"/>
                <w:i/>
                <w:iCs/>
                <w:sz w:val="20"/>
                <w:szCs w:val="20"/>
              </w:rPr>
              <w:t>No entrega la información solicita la unidad de transparencia además de ineptos, burros y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294597E" w14:textId="77777777" w:rsidR="00566EB9" w:rsidRPr="00E7287F" w:rsidRDefault="00566EB9" w:rsidP="007811FC">
      <w:pPr>
        <w:spacing w:line="276" w:lineRule="auto"/>
        <w:ind w:right="900"/>
        <w:jc w:val="both"/>
        <w:rPr>
          <w:rFonts w:ascii="Palatino Linotype" w:eastAsia="Palatino Linotype" w:hAnsi="Palatino Linotype" w:cs="Palatino Linotype"/>
          <w:i/>
          <w:sz w:val="22"/>
          <w:szCs w:val="22"/>
        </w:rPr>
      </w:pPr>
    </w:p>
    <w:p w14:paraId="503A1063" w14:textId="3E9333F4" w:rsidR="00566EB9" w:rsidRPr="00E7287F" w:rsidRDefault="00DB29EE" w:rsidP="007811FC">
      <w:pPr>
        <w:spacing w:line="360" w:lineRule="auto"/>
        <w:ind w:right="51"/>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5</w:t>
      </w:r>
      <w:r w:rsidR="00D41CCE" w:rsidRPr="00E7287F">
        <w:rPr>
          <w:rFonts w:ascii="Palatino Linotype" w:eastAsia="Palatino Linotype" w:hAnsi="Palatino Linotype" w:cs="Palatino Linotype"/>
          <w:b/>
          <w:sz w:val="22"/>
          <w:szCs w:val="22"/>
        </w:rPr>
        <w:t xml:space="preserve">. Turno. </w:t>
      </w:r>
      <w:r w:rsidR="00D41CCE" w:rsidRPr="00E7287F">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w:t>
      </w:r>
      <w:r w:rsidR="00796A22" w:rsidRPr="00E7287F">
        <w:rPr>
          <w:rFonts w:ascii="Palatino Linotype" w:eastAsia="Palatino Linotype" w:hAnsi="Palatino Linotype" w:cs="Palatino Linotype"/>
          <w:sz w:val="22"/>
          <w:szCs w:val="22"/>
        </w:rPr>
        <w:t>los</w:t>
      </w:r>
      <w:r w:rsidR="00D41CCE" w:rsidRPr="00E7287F">
        <w:rPr>
          <w:rFonts w:ascii="Palatino Linotype" w:eastAsia="Palatino Linotype" w:hAnsi="Palatino Linotype" w:cs="Palatino Linotype"/>
          <w:sz w:val="22"/>
          <w:szCs w:val="22"/>
        </w:rPr>
        <w:t xml:space="preserve"> recurso</w:t>
      </w:r>
      <w:r w:rsidR="00796A22"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de revisión </w:t>
      </w:r>
      <w:r w:rsidR="00C172EB" w:rsidRPr="00E7287F">
        <w:rPr>
          <w:rFonts w:ascii="Palatino Linotype" w:hAnsi="Palatino Linotype"/>
          <w:b/>
          <w:bCs/>
          <w:sz w:val="22"/>
          <w:szCs w:val="22"/>
        </w:rPr>
        <w:t xml:space="preserve">00349/INFOEM/IP/RR/2026, 00354/INFOEM/IP/RR/2026, 00359/INFOEM/IP/RR/2026, 00364/INFOEM/IP/RR/2026, 00369/INFOEM/IP/RR/2026, 00374/INFOEM/IP/RR/2026, 00379/INFOEM/IP/RR/2026, 00384/INFOEM/IP/RR/2026, 00389/INFOEM/IP/RR/2026, 00394/INFOEM/IP/RR/2026, 00399/INFOEM/IP/RR/2026 y 00404/INFOEM/IP/RR/2026 </w:t>
      </w:r>
      <w:r w:rsidR="00F57205" w:rsidRPr="00E7287F">
        <w:rPr>
          <w:rFonts w:ascii="Palatino Linotype" w:hAnsi="Palatino Linotype"/>
          <w:b/>
          <w:bCs/>
          <w:sz w:val="22"/>
          <w:szCs w:val="22"/>
        </w:rPr>
        <w:t>acumulados</w:t>
      </w:r>
      <w:r w:rsidR="00A75A6B" w:rsidRPr="00E7287F">
        <w:rPr>
          <w:rFonts w:ascii="Palatino Linotype" w:hAnsi="Palatino Linotype"/>
          <w:b/>
          <w:bCs/>
          <w:sz w:val="22"/>
          <w:szCs w:val="22"/>
        </w:rPr>
        <w:t>,</w:t>
      </w:r>
      <w:r w:rsidR="00796A22" w:rsidRPr="00E7287F">
        <w:rPr>
          <w:rFonts w:ascii="Palatino Linotype" w:eastAsia="Palatino Linotype" w:hAnsi="Palatino Linotype" w:cs="Palatino Linotype"/>
          <w:b/>
          <w:sz w:val="20"/>
          <w:szCs w:val="22"/>
        </w:rPr>
        <w:t xml:space="preserve"> </w:t>
      </w:r>
      <w:r w:rsidR="00796A22" w:rsidRPr="00E7287F">
        <w:rPr>
          <w:rFonts w:ascii="Palatino Linotype" w:eastAsia="Palatino Linotype" w:hAnsi="Palatino Linotype" w:cs="Palatino Linotype"/>
          <w:sz w:val="22"/>
          <w:szCs w:val="22"/>
        </w:rPr>
        <w:t>se turnaron</w:t>
      </w:r>
      <w:r w:rsidR="00D41CCE" w:rsidRPr="00E7287F">
        <w:rPr>
          <w:rFonts w:ascii="Palatino Linotype" w:eastAsia="Palatino Linotype" w:hAnsi="Palatino Linotype" w:cs="Palatino Linotype"/>
          <w:sz w:val="22"/>
          <w:szCs w:val="22"/>
        </w:rPr>
        <w:t xml:space="preserve"> por el sistema electrónico del Instituto de Transparencia, Acceso a la Información Pública y Protección de Datos Personales del Estado de México y Municipios, a la Comisionada </w:t>
      </w:r>
      <w:r w:rsidR="00D41CCE" w:rsidRPr="00E7287F">
        <w:rPr>
          <w:rFonts w:ascii="Palatino Linotype" w:eastAsia="Palatino Linotype" w:hAnsi="Palatino Linotype" w:cs="Palatino Linotype"/>
          <w:b/>
          <w:sz w:val="22"/>
          <w:szCs w:val="22"/>
        </w:rPr>
        <w:t xml:space="preserve">Guadalupe Ramírez Peña, </w:t>
      </w:r>
      <w:r w:rsidR="00D41CCE" w:rsidRPr="00E7287F">
        <w:rPr>
          <w:rFonts w:ascii="Palatino Linotype" w:eastAsia="Palatino Linotype" w:hAnsi="Palatino Linotype" w:cs="Palatino Linotype"/>
          <w:sz w:val="22"/>
          <w:szCs w:val="22"/>
        </w:rPr>
        <w:t>a efecto de que analizara sobre su admisión o su desechamiento.</w:t>
      </w:r>
    </w:p>
    <w:p w14:paraId="5E938918" w14:textId="77777777" w:rsidR="00566EB9" w:rsidRPr="00E7287F" w:rsidRDefault="00566EB9" w:rsidP="007811FC">
      <w:pPr>
        <w:spacing w:line="360" w:lineRule="auto"/>
        <w:ind w:right="51"/>
        <w:jc w:val="both"/>
        <w:rPr>
          <w:rFonts w:ascii="Palatino Linotype" w:eastAsia="Palatino Linotype" w:hAnsi="Palatino Linotype" w:cs="Palatino Linotype"/>
          <w:sz w:val="22"/>
          <w:szCs w:val="22"/>
        </w:rPr>
      </w:pPr>
    </w:p>
    <w:p w14:paraId="5CFF4378" w14:textId="2FA862B1" w:rsidR="00566EB9" w:rsidRPr="00E7287F" w:rsidRDefault="00DB29EE"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6</w:t>
      </w:r>
      <w:r w:rsidR="00D41CCE" w:rsidRPr="00E7287F">
        <w:rPr>
          <w:rFonts w:ascii="Palatino Linotype" w:eastAsia="Palatino Linotype" w:hAnsi="Palatino Linotype" w:cs="Palatino Linotype"/>
          <w:b/>
          <w:sz w:val="22"/>
          <w:szCs w:val="22"/>
        </w:rPr>
        <w:t>. Admisión del Recurso de revisión.</w:t>
      </w:r>
      <w:r w:rsidR="00D41CCE" w:rsidRPr="00E7287F">
        <w:rPr>
          <w:rFonts w:ascii="Palatino Linotype" w:eastAsia="Palatino Linotype" w:hAnsi="Palatino Linotype" w:cs="Palatino Linotype"/>
          <w:sz w:val="22"/>
          <w:szCs w:val="22"/>
        </w:rPr>
        <w:t xml:space="preserve"> El </w:t>
      </w:r>
      <w:r w:rsidR="00A322C3" w:rsidRPr="00E7287F">
        <w:rPr>
          <w:rFonts w:ascii="Palatino Linotype" w:eastAsia="Palatino Linotype" w:hAnsi="Palatino Linotype" w:cs="Palatino Linotype"/>
          <w:b/>
          <w:sz w:val="22"/>
          <w:szCs w:val="22"/>
        </w:rPr>
        <w:t>dieci</w:t>
      </w:r>
      <w:r w:rsidR="00C172EB" w:rsidRPr="00E7287F">
        <w:rPr>
          <w:rFonts w:ascii="Palatino Linotype" w:eastAsia="Palatino Linotype" w:hAnsi="Palatino Linotype" w:cs="Palatino Linotype"/>
          <w:b/>
          <w:sz w:val="22"/>
          <w:szCs w:val="22"/>
        </w:rPr>
        <w:t>nueve</w:t>
      </w:r>
      <w:r w:rsidR="00A322C3" w:rsidRPr="00E7287F">
        <w:rPr>
          <w:rFonts w:ascii="Palatino Linotype" w:eastAsia="Palatino Linotype" w:hAnsi="Palatino Linotype" w:cs="Palatino Linotype"/>
          <w:b/>
          <w:sz w:val="22"/>
          <w:szCs w:val="22"/>
        </w:rPr>
        <w:t xml:space="preserve"> </w:t>
      </w:r>
      <w:r w:rsidR="008F3F88" w:rsidRPr="00E7287F">
        <w:rPr>
          <w:rFonts w:ascii="Palatino Linotype" w:eastAsia="Palatino Linotype" w:hAnsi="Palatino Linotype" w:cs="Palatino Linotype"/>
          <w:b/>
          <w:sz w:val="22"/>
          <w:szCs w:val="22"/>
        </w:rPr>
        <w:t>de enero</w:t>
      </w:r>
      <w:r w:rsidR="00D41CCE" w:rsidRPr="00E7287F">
        <w:rPr>
          <w:rFonts w:ascii="Palatino Linotype" w:eastAsia="Palatino Linotype" w:hAnsi="Palatino Linotype" w:cs="Palatino Linotype"/>
          <w:b/>
          <w:sz w:val="22"/>
          <w:szCs w:val="22"/>
        </w:rPr>
        <w:t xml:space="preserve"> de dos mil </w:t>
      </w:r>
      <w:r w:rsidR="00747C59" w:rsidRPr="00E7287F">
        <w:rPr>
          <w:rFonts w:ascii="Palatino Linotype" w:eastAsia="Palatino Linotype" w:hAnsi="Palatino Linotype" w:cs="Palatino Linotype"/>
          <w:b/>
          <w:sz w:val="22"/>
          <w:szCs w:val="22"/>
        </w:rPr>
        <w:t>veintiséis</w:t>
      </w:r>
      <w:r w:rsidR="00D41CCE" w:rsidRPr="00E7287F">
        <w:rPr>
          <w:rFonts w:ascii="Palatino Linotype" w:eastAsia="Palatino Linotype" w:hAnsi="Palatino Linotype" w:cs="Palatino Linotype"/>
          <w:b/>
          <w:sz w:val="22"/>
          <w:szCs w:val="22"/>
        </w:rPr>
        <w:t xml:space="preserve">, </w:t>
      </w:r>
      <w:r w:rsidR="00D41CCE" w:rsidRPr="00E7287F">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w:t>
      </w:r>
      <w:r w:rsidR="00FF5721" w:rsidRPr="00E7287F">
        <w:rPr>
          <w:rFonts w:ascii="Palatino Linotype" w:eastAsia="Palatino Linotype" w:hAnsi="Palatino Linotype" w:cs="Palatino Linotype"/>
          <w:sz w:val="22"/>
          <w:szCs w:val="22"/>
        </w:rPr>
        <w:t xml:space="preserve">Municipios, </w:t>
      </w:r>
      <w:r w:rsidR="007D7E0E" w:rsidRPr="00E7287F">
        <w:rPr>
          <w:rFonts w:ascii="Palatino Linotype" w:eastAsia="Palatino Linotype" w:hAnsi="Palatino Linotype" w:cs="Palatino Linotype"/>
          <w:sz w:val="22"/>
          <w:szCs w:val="22"/>
        </w:rPr>
        <w:t>admitieron</w:t>
      </w:r>
      <w:r w:rsidR="00FF5721" w:rsidRPr="00E7287F">
        <w:rPr>
          <w:rFonts w:ascii="Palatino Linotype" w:eastAsia="Palatino Linotype" w:hAnsi="Palatino Linotype" w:cs="Palatino Linotype"/>
          <w:sz w:val="22"/>
          <w:szCs w:val="22"/>
        </w:rPr>
        <w:t xml:space="preserve"> a trámite los</w:t>
      </w:r>
      <w:r w:rsidR="00D41CCE" w:rsidRPr="00E7287F">
        <w:rPr>
          <w:rFonts w:ascii="Palatino Linotype" w:eastAsia="Palatino Linotype" w:hAnsi="Palatino Linotype" w:cs="Palatino Linotype"/>
          <w:sz w:val="22"/>
          <w:szCs w:val="22"/>
        </w:rPr>
        <w:t xml:space="preserve"> recurso</w:t>
      </w:r>
      <w:r w:rsidR="00FF5721"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de revisión que ahora se resuelve</w:t>
      </w:r>
      <w:r w:rsidR="00FF5721" w:rsidRPr="00E7287F">
        <w:rPr>
          <w:rFonts w:ascii="Palatino Linotype" w:eastAsia="Palatino Linotype" w:hAnsi="Palatino Linotype" w:cs="Palatino Linotype"/>
          <w:sz w:val="22"/>
          <w:szCs w:val="22"/>
        </w:rPr>
        <w:t>n</w:t>
      </w:r>
      <w:r w:rsidR="00D41CCE" w:rsidRPr="00E7287F">
        <w:rPr>
          <w:rFonts w:ascii="Palatino Linotype" w:eastAsia="Palatino Linotype" w:hAnsi="Palatino Linotype" w:cs="Palatino Linotype"/>
          <w:sz w:val="22"/>
          <w:szCs w:val="22"/>
        </w:rPr>
        <w:t xml:space="preserve">, dando un plazo máximo de siete días hábiles para que las partes manifestaran lo que a su derecho resultara conveniente, ofrecieran pruebas, formularan alegatos y el </w:t>
      </w:r>
      <w:r w:rsidR="00D41CCE" w:rsidRPr="00E7287F">
        <w:rPr>
          <w:rFonts w:ascii="Palatino Linotype" w:eastAsia="Palatino Linotype" w:hAnsi="Palatino Linotype" w:cs="Palatino Linotype"/>
          <w:b/>
          <w:sz w:val="22"/>
          <w:szCs w:val="22"/>
        </w:rPr>
        <w:t xml:space="preserve">Sujeto Obligado </w:t>
      </w:r>
      <w:r w:rsidR="00D41CCE" w:rsidRPr="00E7287F">
        <w:rPr>
          <w:rFonts w:ascii="Palatino Linotype" w:eastAsia="Palatino Linotype" w:hAnsi="Palatino Linotype" w:cs="Palatino Linotype"/>
          <w:sz w:val="22"/>
          <w:szCs w:val="22"/>
        </w:rPr>
        <w:t>presentara su informe justificado.</w:t>
      </w:r>
    </w:p>
    <w:p w14:paraId="47CC460F" w14:textId="77777777" w:rsidR="00566EB9" w:rsidRPr="00E7287F" w:rsidRDefault="00566EB9" w:rsidP="007811FC">
      <w:pPr>
        <w:spacing w:line="360" w:lineRule="auto"/>
        <w:jc w:val="both"/>
        <w:rPr>
          <w:rFonts w:ascii="Palatino Linotype" w:eastAsia="Palatino Linotype" w:hAnsi="Palatino Linotype" w:cs="Palatino Linotype"/>
          <w:sz w:val="22"/>
          <w:szCs w:val="22"/>
        </w:rPr>
      </w:pPr>
    </w:p>
    <w:p w14:paraId="1EC0C473" w14:textId="69DEF9B0" w:rsidR="00CB4E4D" w:rsidRPr="00E7287F" w:rsidRDefault="00DB29EE"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4" w:name="_heading=h.2s8eyo1" w:colFirst="0" w:colLast="0"/>
      <w:bookmarkEnd w:id="4"/>
      <w:r w:rsidRPr="00E7287F">
        <w:rPr>
          <w:rFonts w:ascii="Palatino Linotype" w:eastAsia="Palatino Linotype" w:hAnsi="Palatino Linotype" w:cs="Palatino Linotype"/>
          <w:b/>
          <w:sz w:val="22"/>
          <w:szCs w:val="22"/>
        </w:rPr>
        <w:t>7</w:t>
      </w:r>
      <w:r w:rsidR="00D41CCE" w:rsidRPr="00E7287F">
        <w:rPr>
          <w:rFonts w:ascii="Palatino Linotype" w:eastAsia="Palatino Linotype" w:hAnsi="Palatino Linotype" w:cs="Palatino Linotype"/>
          <w:b/>
          <w:sz w:val="22"/>
          <w:szCs w:val="22"/>
        </w:rPr>
        <w:t>. Manifestaciones</w:t>
      </w:r>
      <w:r w:rsidR="00D41CCE" w:rsidRPr="00E7287F">
        <w:rPr>
          <w:rFonts w:ascii="Palatino Linotype" w:eastAsia="Palatino Linotype" w:hAnsi="Palatino Linotype" w:cs="Palatino Linotype"/>
          <w:sz w:val="22"/>
          <w:szCs w:val="22"/>
        </w:rPr>
        <w:t xml:space="preserve">. De las constancias que integran el expediente en que se actúa se advierte que </w:t>
      </w:r>
      <w:r w:rsidR="003450E4" w:rsidRPr="00E7287F">
        <w:rPr>
          <w:rFonts w:ascii="Palatino Linotype" w:eastAsia="Palatino Linotype" w:hAnsi="Palatino Linotype" w:cs="Palatino Linotype"/>
          <w:sz w:val="22"/>
          <w:szCs w:val="22"/>
        </w:rPr>
        <w:t xml:space="preserve">el </w:t>
      </w:r>
      <w:r w:rsidR="003450E4" w:rsidRPr="00E7287F">
        <w:rPr>
          <w:rFonts w:ascii="Palatino Linotype" w:eastAsia="Palatino Linotype" w:hAnsi="Palatino Linotype" w:cs="Palatino Linotype"/>
          <w:b/>
          <w:sz w:val="22"/>
          <w:szCs w:val="22"/>
        </w:rPr>
        <w:t xml:space="preserve">Sujeto Obligado </w:t>
      </w:r>
      <w:r w:rsidR="003450E4" w:rsidRPr="00E7287F">
        <w:rPr>
          <w:rFonts w:ascii="Palatino Linotype" w:eastAsia="Palatino Linotype" w:hAnsi="Palatino Linotype" w:cs="Palatino Linotype"/>
          <w:sz w:val="22"/>
          <w:szCs w:val="22"/>
        </w:rPr>
        <w:t xml:space="preserve">en fecha </w:t>
      </w:r>
      <w:r w:rsidR="00F57205" w:rsidRPr="00E7287F">
        <w:rPr>
          <w:rFonts w:ascii="Palatino Linotype" w:eastAsia="Palatino Linotype" w:hAnsi="Palatino Linotype" w:cs="Palatino Linotype"/>
          <w:b/>
          <w:sz w:val="22"/>
          <w:szCs w:val="22"/>
        </w:rPr>
        <w:t>veintiocho</w:t>
      </w:r>
      <w:r w:rsidR="008F3F88" w:rsidRPr="00E7287F">
        <w:rPr>
          <w:rFonts w:ascii="Palatino Linotype" w:eastAsia="Palatino Linotype" w:hAnsi="Palatino Linotype" w:cs="Palatino Linotype"/>
          <w:b/>
          <w:sz w:val="22"/>
          <w:szCs w:val="22"/>
        </w:rPr>
        <w:t xml:space="preserve"> de enero de dos mil veintiséis</w:t>
      </w:r>
      <w:r w:rsidR="003450E4" w:rsidRPr="00E7287F">
        <w:rPr>
          <w:rFonts w:ascii="Palatino Linotype" w:eastAsia="Palatino Linotype" w:hAnsi="Palatino Linotype" w:cs="Palatino Linotype"/>
          <w:b/>
          <w:sz w:val="22"/>
          <w:szCs w:val="22"/>
        </w:rPr>
        <w:t xml:space="preserve">, </w:t>
      </w:r>
      <w:r w:rsidR="003450E4" w:rsidRPr="00E7287F">
        <w:rPr>
          <w:rFonts w:ascii="Palatino Linotype" w:eastAsia="Palatino Linotype" w:hAnsi="Palatino Linotype" w:cs="Palatino Linotype"/>
          <w:sz w:val="22"/>
          <w:szCs w:val="22"/>
        </w:rPr>
        <w:t>rindió su</w:t>
      </w:r>
      <w:r w:rsidR="00194FDE" w:rsidRPr="00E7287F">
        <w:rPr>
          <w:rFonts w:ascii="Palatino Linotype" w:eastAsia="Palatino Linotype" w:hAnsi="Palatino Linotype" w:cs="Palatino Linotype"/>
          <w:sz w:val="22"/>
          <w:szCs w:val="22"/>
        </w:rPr>
        <w:t>s</w:t>
      </w:r>
      <w:r w:rsidR="003450E4" w:rsidRPr="00E7287F">
        <w:rPr>
          <w:rFonts w:ascii="Palatino Linotype" w:eastAsia="Palatino Linotype" w:hAnsi="Palatino Linotype" w:cs="Palatino Linotype"/>
          <w:sz w:val="22"/>
          <w:szCs w:val="22"/>
        </w:rPr>
        <w:t xml:space="preserve"> informe</w:t>
      </w:r>
      <w:r w:rsidR="00194FDE" w:rsidRPr="00E7287F">
        <w:rPr>
          <w:rFonts w:ascii="Palatino Linotype" w:eastAsia="Palatino Linotype" w:hAnsi="Palatino Linotype" w:cs="Palatino Linotype"/>
          <w:sz w:val="22"/>
          <w:szCs w:val="22"/>
        </w:rPr>
        <w:t>s</w:t>
      </w:r>
      <w:r w:rsidR="003450E4" w:rsidRPr="00E7287F">
        <w:rPr>
          <w:rFonts w:ascii="Palatino Linotype" w:eastAsia="Palatino Linotype" w:hAnsi="Palatino Linotype" w:cs="Palatino Linotype"/>
          <w:sz w:val="22"/>
          <w:szCs w:val="22"/>
        </w:rPr>
        <w:t xml:space="preserve"> justificado</w:t>
      </w:r>
      <w:r w:rsidR="00194FDE" w:rsidRPr="00E7287F">
        <w:rPr>
          <w:rFonts w:ascii="Palatino Linotype" w:eastAsia="Palatino Linotype" w:hAnsi="Palatino Linotype" w:cs="Palatino Linotype"/>
          <w:sz w:val="22"/>
          <w:szCs w:val="22"/>
        </w:rPr>
        <w:t>s</w:t>
      </w:r>
      <w:r w:rsidR="003450E4" w:rsidRPr="00E7287F">
        <w:rPr>
          <w:rFonts w:ascii="Palatino Linotype" w:eastAsia="Palatino Linotype" w:hAnsi="Palatino Linotype" w:cs="Palatino Linotype"/>
          <w:sz w:val="22"/>
          <w:szCs w:val="22"/>
        </w:rPr>
        <w:t xml:space="preserve"> </w:t>
      </w:r>
      <w:r w:rsidR="00194FDE" w:rsidRPr="00E7287F">
        <w:rPr>
          <w:rFonts w:ascii="Palatino Linotype" w:eastAsia="Palatino Linotype" w:hAnsi="Palatino Linotype" w:cs="Palatino Linotype"/>
          <w:sz w:val="22"/>
          <w:szCs w:val="22"/>
        </w:rPr>
        <w:t>ratificando en lo medular</w:t>
      </w:r>
      <w:r w:rsidR="003450E4" w:rsidRPr="00E7287F">
        <w:rPr>
          <w:rFonts w:ascii="Palatino Linotype" w:eastAsia="Palatino Linotype" w:hAnsi="Palatino Linotype" w:cs="Palatino Linotype"/>
          <w:sz w:val="22"/>
          <w:szCs w:val="22"/>
        </w:rPr>
        <w:t xml:space="preserve"> la respuesta inicial.</w:t>
      </w:r>
    </w:p>
    <w:p w14:paraId="62251F58" w14:textId="77777777" w:rsidR="00CB4E4D" w:rsidRPr="00E7287F" w:rsidRDefault="00CB4E4D"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45306921" w14:textId="61469807" w:rsidR="00CB4E4D" w:rsidRPr="00E7287F" w:rsidRDefault="008F3F88"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noProof/>
          <w:sz w:val="22"/>
          <w:szCs w:val="22"/>
        </w:rPr>
        <w:t>Documento</w:t>
      </w:r>
      <w:r w:rsidR="00194FDE" w:rsidRPr="00E7287F">
        <w:rPr>
          <w:rFonts w:ascii="Palatino Linotype" w:eastAsia="Palatino Linotype" w:hAnsi="Palatino Linotype" w:cs="Palatino Linotype"/>
          <w:noProof/>
          <w:sz w:val="22"/>
          <w:szCs w:val="22"/>
        </w:rPr>
        <w:t>s rendidos en informe justificado que fueron</w:t>
      </w:r>
      <w:r w:rsidR="00270EDE" w:rsidRPr="00E7287F">
        <w:rPr>
          <w:rFonts w:ascii="Palatino Linotype" w:eastAsia="Palatino Linotype" w:hAnsi="Palatino Linotype" w:cs="Palatino Linotype"/>
          <w:noProof/>
          <w:sz w:val="22"/>
          <w:szCs w:val="22"/>
        </w:rPr>
        <w:t xml:space="preserve"> puesto</w:t>
      </w:r>
      <w:r w:rsidR="00194FDE" w:rsidRPr="00E7287F">
        <w:rPr>
          <w:rFonts w:ascii="Palatino Linotype" w:eastAsia="Palatino Linotype" w:hAnsi="Palatino Linotype" w:cs="Palatino Linotype"/>
          <w:noProof/>
          <w:sz w:val="22"/>
          <w:szCs w:val="22"/>
        </w:rPr>
        <w:t>s</w:t>
      </w:r>
      <w:r w:rsidR="00270EDE" w:rsidRPr="00E7287F">
        <w:rPr>
          <w:rFonts w:ascii="Palatino Linotype" w:eastAsia="Palatino Linotype" w:hAnsi="Palatino Linotype" w:cs="Palatino Linotype"/>
          <w:noProof/>
          <w:sz w:val="22"/>
          <w:szCs w:val="22"/>
        </w:rPr>
        <w:t xml:space="preserve"> a la vista de la parte </w:t>
      </w:r>
      <w:r w:rsidR="00270EDE" w:rsidRPr="00E7287F">
        <w:rPr>
          <w:rFonts w:ascii="Palatino Linotype" w:eastAsia="Palatino Linotype" w:hAnsi="Palatino Linotype" w:cs="Palatino Linotype"/>
          <w:b/>
          <w:noProof/>
          <w:sz w:val="22"/>
          <w:szCs w:val="22"/>
        </w:rPr>
        <w:t xml:space="preserve">Recurrente </w:t>
      </w:r>
      <w:r w:rsidR="00270EDE" w:rsidRPr="00E7287F">
        <w:rPr>
          <w:rFonts w:ascii="Palatino Linotype" w:eastAsia="Palatino Linotype" w:hAnsi="Palatino Linotype" w:cs="Palatino Linotype"/>
          <w:noProof/>
          <w:sz w:val="22"/>
          <w:szCs w:val="22"/>
        </w:rPr>
        <w:t>a fin de que hiciera valer sus manifestaciones o rindiera alegatos</w:t>
      </w:r>
      <w:r w:rsidR="00194FDE" w:rsidRPr="00E7287F">
        <w:rPr>
          <w:rFonts w:ascii="Palatino Linotype" w:eastAsia="Palatino Linotype" w:hAnsi="Palatino Linotype" w:cs="Palatino Linotype"/>
          <w:noProof/>
          <w:sz w:val="22"/>
          <w:szCs w:val="22"/>
        </w:rPr>
        <w:t xml:space="preserve"> que conforme a derecho resultaran</w:t>
      </w:r>
      <w:r w:rsidR="00270EDE" w:rsidRPr="00E7287F">
        <w:rPr>
          <w:rFonts w:ascii="Palatino Linotype" w:eastAsia="Palatino Linotype" w:hAnsi="Palatino Linotype" w:cs="Palatino Linotype"/>
          <w:noProof/>
          <w:sz w:val="22"/>
          <w:szCs w:val="22"/>
        </w:rPr>
        <w:t xml:space="preserve"> procedentes; no obstante, fue omisa en ejercer dicha prerrogativa.</w:t>
      </w:r>
    </w:p>
    <w:p w14:paraId="6C250D84" w14:textId="7D277B4B" w:rsidR="00326383" w:rsidRPr="00E7287F" w:rsidRDefault="00326383"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DEDDFAC" w14:textId="2343AD38" w:rsidR="008C5D5D" w:rsidRPr="00E7287F" w:rsidRDefault="00DB29EE" w:rsidP="008C5D5D">
      <w:pPr>
        <w:pStyle w:val="Textoindependiente"/>
        <w:rPr>
          <w:b/>
          <w:bCs/>
        </w:rPr>
      </w:pPr>
      <w:r w:rsidRPr="00E7287F">
        <w:rPr>
          <w:rFonts w:eastAsia="Palatino Linotype" w:cs="Palatino Linotype"/>
          <w:b/>
          <w:szCs w:val="22"/>
        </w:rPr>
        <w:t>8</w:t>
      </w:r>
      <w:r w:rsidR="00D41CCE" w:rsidRPr="00E7287F">
        <w:rPr>
          <w:rFonts w:eastAsia="Palatino Linotype" w:cs="Palatino Linotype"/>
          <w:b/>
          <w:szCs w:val="22"/>
        </w:rPr>
        <w:t xml:space="preserve">. </w:t>
      </w:r>
      <w:r w:rsidR="00194FDE" w:rsidRPr="00E7287F">
        <w:rPr>
          <w:rFonts w:eastAsia="Palatino Linotype" w:cs="Palatino Linotype"/>
          <w:b/>
          <w:szCs w:val="22"/>
          <w:lang w:eastAsia="en-US"/>
        </w:rPr>
        <w:t xml:space="preserve">Acumulación de los recursos de revisión. </w:t>
      </w:r>
      <w:r w:rsidR="008C5D5D" w:rsidRPr="00E7287F">
        <w:t>Por economía procesal y con la finalidad de evitar resoluciones contradictorias, mediante acuerdo del</w:t>
      </w:r>
      <w:r w:rsidR="008C5D5D" w:rsidRPr="00E7287F">
        <w:rPr>
          <w:b/>
        </w:rPr>
        <w:t xml:space="preserve"> </w:t>
      </w:r>
      <w:r w:rsidR="00214F68" w:rsidRPr="00E7287F">
        <w:rPr>
          <w:b/>
        </w:rPr>
        <w:t>seis</w:t>
      </w:r>
      <w:r w:rsidR="008C5D5D" w:rsidRPr="00E7287F">
        <w:rPr>
          <w:b/>
        </w:rPr>
        <w:t xml:space="preserve"> de </w:t>
      </w:r>
      <w:r w:rsidR="00214F68" w:rsidRPr="00E7287F">
        <w:rPr>
          <w:b/>
        </w:rPr>
        <w:t>f</w:t>
      </w:r>
      <w:r w:rsidR="008C5D5D" w:rsidRPr="00E7287F">
        <w:rPr>
          <w:b/>
        </w:rPr>
        <w:t>e</w:t>
      </w:r>
      <w:r w:rsidR="00214F68" w:rsidRPr="00E7287F">
        <w:rPr>
          <w:b/>
        </w:rPr>
        <w:t>br</w:t>
      </w:r>
      <w:r w:rsidR="008C5D5D" w:rsidRPr="00E7287F">
        <w:rPr>
          <w:b/>
        </w:rPr>
        <w:t>ero de dos mil veintiséis</w:t>
      </w:r>
      <w:r w:rsidR="008C5D5D" w:rsidRPr="00E7287F">
        <w:t xml:space="preserve"> el Pleno de este Instituto determinó acumular los Recursos de Revisión</w:t>
      </w:r>
      <w:r w:rsidR="008C5D5D" w:rsidRPr="00E7287F">
        <w:rPr>
          <w:b/>
        </w:rPr>
        <w:t xml:space="preserve"> </w:t>
      </w:r>
      <w:r w:rsidR="00C172EB" w:rsidRPr="00E7287F">
        <w:rPr>
          <w:b/>
          <w:bCs/>
          <w:szCs w:val="22"/>
        </w:rPr>
        <w:t>00349/INFOEM/IP/RR/2026, 00354/INFOEM/IP/RR/2026, 00359/INFOEM/IP/RR/2026, 00364/INFOEM/IP/RR/2026, 00369/INFOEM/IP/RR/2026, 00374/INFOEM/IP/RR/2026, 00379/INFOEM/IP/RR/2026, 00384/INFOEM/IP/RR/2026, 00389/INFOEM/IP/RR/2026, 00394/INFOEM/IP/RR/2026, 00399/INFOEM/IP/RR/2026 y 00404/INFOEM/IP/RR/2026</w:t>
      </w:r>
      <w:r w:rsidR="00F57205" w:rsidRPr="00E7287F">
        <w:rPr>
          <w:b/>
          <w:bCs/>
          <w:szCs w:val="22"/>
        </w:rPr>
        <w:t>.</w:t>
      </w:r>
    </w:p>
    <w:p w14:paraId="1C54EA93" w14:textId="77777777" w:rsidR="00214F68" w:rsidRPr="00E7287F" w:rsidRDefault="00214F68" w:rsidP="008C5D5D">
      <w:pPr>
        <w:pStyle w:val="Textoindependiente"/>
        <w:rPr>
          <w:bCs/>
        </w:rPr>
      </w:pPr>
    </w:p>
    <w:p w14:paraId="59855FF2" w14:textId="4360DE7D" w:rsidR="00D90F2D" w:rsidRPr="00E7287F" w:rsidRDefault="00194FDE"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 xml:space="preserve">9. </w:t>
      </w:r>
      <w:r w:rsidR="00D90F2D" w:rsidRPr="00E7287F">
        <w:rPr>
          <w:rFonts w:ascii="Palatino Linotype" w:eastAsia="Palatino Linotype" w:hAnsi="Palatino Linotype" w:cs="Palatino Linotype"/>
          <w:b/>
          <w:sz w:val="22"/>
          <w:szCs w:val="22"/>
        </w:rPr>
        <w:t xml:space="preserve">Cierre de instrucción. </w:t>
      </w:r>
      <w:r w:rsidRPr="00E7287F">
        <w:rPr>
          <w:rFonts w:ascii="Palatino Linotype" w:eastAsia="Palatino Linotype" w:hAnsi="Palatino Linotype" w:cs="Palatino Linotype"/>
          <w:sz w:val="22"/>
        </w:rPr>
        <w:t>En fechas</w:t>
      </w:r>
      <w:r w:rsidR="00823E31" w:rsidRPr="00E7287F">
        <w:rPr>
          <w:rFonts w:ascii="Palatino Linotype" w:eastAsia="Palatino Linotype" w:hAnsi="Palatino Linotype" w:cs="Palatino Linotype"/>
          <w:sz w:val="22"/>
        </w:rPr>
        <w:t xml:space="preserve"> </w:t>
      </w:r>
      <w:r w:rsidR="00C172EB" w:rsidRPr="00E7287F">
        <w:rPr>
          <w:rFonts w:ascii="Palatino Linotype" w:eastAsia="Palatino Linotype" w:hAnsi="Palatino Linotype" w:cs="Palatino Linotype"/>
          <w:b/>
          <w:bCs/>
          <w:sz w:val="22"/>
        </w:rPr>
        <w:t>doce</w:t>
      </w:r>
      <w:r w:rsidRPr="00E7287F">
        <w:rPr>
          <w:rFonts w:ascii="Palatino Linotype" w:eastAsia="Palatino Linotype" w:hAnsi="Palatino Linotype" w:cs="Palatino Linotype"/>
          <w:b/>
          <w:bCs/>
          <w:sz w:val="22"/>
        </w:rPr>
        <w:t xml:space="preserve"> </w:t>
      </w:r>
      <w:r w:rsidRPr="00E7287F">
        <w:rPr>
          <w:rFonts w:ascii="Palatino Linotype" w:eastAsia="Palatino Linotype" w:hAnsi="Palatino Linotype" w:cs="Palatino Linotype"/>
          <w:b/>
          <w:sz w:val="22"/>
        </w:rPr>
        <w:t xml:space="preserve">de </w:t>
      </w:r>
      <w:r w:rsidR="00D1231D" w:rsidRPr="00E7287F">
        <w:rPr>
          <w:rFonts w:ascii="Palatino Linotype" w:eastAsia="Palatino Linotype" w:hAnsi="Palatino Linotype" w:cs="Palatino Linotype"/>
          <w:b/>
          <w:sz w:val="22"/>
        </w:rPr>
        <w:t>f</w:t>
      </w:r>
      <w:r w:rsidRPr="00E7287F">
        <w:rPr>
          <w:rFonts w:ascii="Palatino Linotype" w:eastAsia="Palatino Linotype" w:hAnsi="Palatino Linotype" w:cs="Palatino Linotype"/>
          <w:b/>
          <w:sz w:val="22"/>
        </w:rPr>
        <w:t>e</w:t>
      </w:r>
      <w:r w:rsidR="00D1231D" w:rsidRPr="00E7287F">
        <w:rPr>
          <w:rFonts w:ascii="Palatino Linotype" w:eastAsia="Palatino Linotype" w:hAnsi="Palatino Linotype" w:cs="Palatino Linotype"/>
          <w:b/>
          <w:sz w:val="22"/>
        </w:rPr>
        <w:t>br</w:t>
      </w:r>
      <w:r w:rsidRPr="00E7287F">
        <w:rPr>
          <w:rFonts w:ascii="Palatino Linotype" w:eastAsia="Palatino Linotype" w:hAnsi="Palatino Linotype" w:cs="Palatino Linotype"/>
          <w:b/>
          <w:sz w:val="22"/>
        </w:rPr>
        <w:t xml:space="preserve">ero de dos mil veintiséis, </w:t>
      </w:r>
      <w:r w:rsidRPr="00E7287F">
        <w:rPr>
          <w:rFonts w:ascii="Palatino Linotype" w:eastAsia="Palatino Linotype" w:hAnsi="Palatino Linotype" w:cs="Palatino Linotype"/>
          <w:sz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11392D23" w14:textId="77777777" w:rsidR="00D90F2D" w:rsidRPr="00E7287F" w:rsidRDefault="00D90F2D"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77777777" w:rsidR="00566EB9" w:rsidRPr="00E7287F" w:rsidRDefault="00D41CCE"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EB5BC7" w14:textId="77777777" w:rsidR="00566EB9" w:rsidRPr="00E7287F" w:rsidRDefault="00D41CCE" w:rsidP="007811FC">
      <w:pPr>
        <w:widowControl w:val="0"/>
        <w:spacing w:before="240" w:after="240" w:line="360" w:lineRule="auto"/>
        <w:jc w:val="center"/>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II. C O N S I D E R A N D O S</w:t>
      </w:r>
    </w:p>
    <w:p w14:paraId="172CA64E" w14:textId="314B790F" w:rsidR="00566EB9" w:rsidRPr="00E7287F" w:rsidRDefault="00D41CCE"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Primero. Competencia.</w:t>
      </w:r>
      <w:r w:rsidRPr="00E7287F">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834E96" w:rsidRPr="00E7287F">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E7287F">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w:t>
      </w:r>
      <w:r w:rsidR="007D7E0E"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sz w:val="22"/>
          <w:szCs w:val="22"/>
        </w:rPr>
        <w:t xml:space="preserve">XXIII y </w:t>
      </w:r>
      <w:r w:rsidR="007D7E0E" w:rsidRPr="00E7287F">
        <w:rPr>
          <w:rFonts w:ascii="Palatino Linotype" w:eastAsia="Palatino Linotype" w:hAnsi="Palatino Linotype" w:cs="Palatino Linotype"/>
          <w:sz w:val="22"/>
          <w:szCs w:val="22"/>
        </w:rPr>
        <w:t xml:space="preserve">XXIV, y  </w:t>
      </w:r>
      <w:r w:rsidRPr="00E7287F">
        <w:rPr>
          <w:rFonts w:ascii="Palatino Linotype" w:eastAsia="Palatino Linotype" w:hAnsi="Palatino Linotype" w:cs="Palatino Linotype"/>
          <w:sz w:val="22"/>
          <w:szCs w:val="22"/>
        </w:rPr>
        <w:t>11 del Reglamento Interior del Instituto de Transparencia, Acceso a la Información Pública y Protección de Datos Personales del Estado de México y Municipios.</w:t>
      </w:r>
    </w:p>
    <w:p w14:paraId="26F4BCFA" w14:textId="77777777" w:rsidR="00566EB9" w:rsidRPr="00E7287F" w:rsidRDefault="00566EB9" w:rsidP="007811FC">
      <w:pPr>
        <w:spacing w:line="360" w:lineRule="auto"/>
        <w:jc w:val="both"/>
        <w:rPr>
          <w:rFonts w:ascii="Palatino Linotype" w:eastAsia="Palatino Linotype" w:hAnsi="Palatino Linotype" w:cs="Palatino Linotype"/>
          <w:sz w:val="22"/>
          <w:szCs w:val="22"/>
        </w:rPr>
      </w:pPr>
    </w:p>
    <w:p w14:paraId="160296F8" w14:textId="0A30412B" w:rsidR="00566EB9" w:rsidRPr="00E7287F" w:rsidRDefault="00D41CCE" w:rsidP="007811FC">
      <w:pPr>
        <w:spacing w:line="360" w:lineRule="auto"/>
        <w:jc w:val="both"/>
        <w:rPr>
          <w:rFonts w:ascii="Palatino Linotype" w:eastAsia="Palatino Linotype" w:hAnsi="Palatino Linotype" w:cs="Palatino Linotype"/>
          <w:sz w:val="22"/>
          <w:szCs w:val="22"/>
        </w:rPr>
      </w:pPr>
      <w:bookmarkStart w:id="5" w:name="_heading=h.tyjcwt" w:colFirst="0" w:colLast="0"/>
      <w:bookmarkEnd w:id="5"/>
      <w:r w:rsidRPr="00E7287F">
        <w:rPr>
          <w:rFonts w:ascii="Palatino Linotype" w:eastAsia="Palatino Linotype" w:hAnsi="Palatino Linotype" w:cs="Palatino Linotype"/>
          <w:b/>
          <w:sz w:val="22"/>
          <w:szCs w:val="22"/>
        </w:rPr>
        <w:t xml:space="preserve">Segundo. </w:t>
      </w:r>
      <w:r w:rsidR="008A0D60" w:rsidRPr="00E7287F">
        <w:rPr>
          <w:rFonts w:ascii="Palatino Linotype" w:eastAsia="Palatino Linotype" w:hAnsi="Palatino Linotype" w:cs="Palatino Linotype"/>
          <w:b/>
          <w:sz w:val="22"/>
          <w:szCs w:val="22"/>
        </w:rPr>
        <w:t xml:space="preserve">Oportunidad y Procedibilidad de los Recursos de Revisión. </w:t>
      </w:r>
      <w:r w:rsidR="008A0D60" w:rsidRPr="00E7287F">
        <w:rPr>
          <w:rFonts w:ascii="Palatino Linotype" w:eastAsia="Palatino Linotype" w:hAnsi="Palatino Linotype" w:cs="Palatino Linotype"/>
          <w:sz w:val="22"/>
          <w:szCs w:val="22"/>
        </w:rPr>
        <w:t xml:space="preserve">Previo al estudio del fondo del asunto, se procede a analizar los requisitos de oportunidad y procedibilidad que deben reunir </w:t>
      </w:r>
      <w:r w:rsidR="007D7E0E" w:rsidRPr="00E7287F">
        <w:rPr>
          <w:rFonts w:ascii="Palatino Linotype" w:eastAsia="Palatino Linotype" w:hAnsi="Palatino Linotype" w:cs="Palatino Linotype"/>
          <w:sz w:val="22"/>
          <w:szCs w:val="22"/>
        </w:rPr>
        <w:t>los recursos</w:t>
      </w:r>
      <w:r w:rsidR="008A0D60" w:rsidRPr="00E7287F">
        <w:rPr>
          <w:rFonts w:ascii="Palatino Linotype" w:eastAsia="Palatino Linotype" w:hAnsi="Palatino Linotype" w:cs="Palatino Linotype"/>
          <w:sz w:val="22"/>
          <w:szCs w:val="22"/>
        </w:rPr>
        <w:t xml:space="preserve"> de revisión interpuestos, previstos en los artículos 178 y 180 de la Ley de Transparencia y Acceso a la Información Pública del Estado de México y Municipios.</w:t>
      </w:r>
    </w:p>
    <w:p w14:paraId="7C665AE4" w14:textId="77777777" w:rsidR="00566EB9" w:rsidRPr="00E7287F" w:rsidRDefault="00566EB9" w:rsidP="007811FC">
      <w:pPr>
        <w:spacing w:line="360" w:lineRule="auto"/>
        <w:jc w:val="both"/>
        <w:rPr>
          <w:rFonts w:ascii="Palatino Linotype" w:eastAsia="Palatino Linotype" w:hAnsi="Palatino Linotype" w:cs="Palatino Linotype"/>
          <w:sz w:val="22"/>
          <w:szCs w:val="22"/>
        </w:rPr>
      </w:pPr>
    </w:p>
    <w:p w14:paraId="7DB9E2DF" w14:textId="4D8305D8" w:rsidR="00566EB9" w:rsidRPr="00E7287F" w:rsidRDefault="008A0D60"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Los</w:t>
      </w:r>
      <w:r w:rsidR="00D41CCE" w:rsidRPr="00E7287F">
        <w:rPr>
          <w:rFonts w:ascii="Palatino Linotype" w:eastAsia="Palatino Linotype" w:hAnsi="Palatino Linotype" w:cs="Palatino Linotype"/>
          <w:sz w:val="22"/>
          <w:szCs w:val="22"/>
        </w:rPr>
        <w:t xml:space="preserve"> recurso</w:t>
      </w:r>
      <w:r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de revisión fue</w:t>
      </w:r>
      <w:r w:rsidRPr="00E7287F">
        <w:rPr>
          <w:rFonts w:ascii="Palatino Linotype" w:eastAsia="Palatino Linotype" w:hAnsi="Palatino Linotype" w:cs="Palatino Linotype"/>
          <w:sz w:val="22"/>
          <w:szCs w:val="22"/>
        </w:rPr>
        <w:t>ron</w:t>
      </w:r>
      <w:r w:rsidR="00D41CCE" w:rsidRPr="00E7287F">
        <w:rPr>
          <w:rFonts w:ascii="Palatino Linotype" w:eastAsia="Palatino Linotype" w:hAnsi="Palatino Linotype" w:cs="Palatino Linotype"/>
          <w:sz w:val="22"/>
          <w:szCs w:val="22"/>
        </w:rPr>
        <w:t xml:space="preserve"> interpuesto</w:t>
      </w:r>
      <w:r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dentro del plazo de quince días hábiles, previsto en el artículo 178 de la Ley de Transparencia y Acceso a la Información Pública del Estado de México y Municipios, toda vez que el </w:t>
      </w:r>
      <w:r w:rsidR="00D41CCE" w:rsidRPr="00E7287F">
        <w:rPr>
          <w:rFonts w:ascii="Palatino Linotype" w:eastAsia="Palatino Linotype" w:hAnsi="Palatino Linotype" w:cs="Palatino Linotype"/>
          <w:b/>
          <w:sz w:val="22"/>
          <w:szCs w:val="22"/>
        </w:rPr>
        <w:t xml:space="preserve">Sujeto Obligado </w:t>
      </w:r>
      <w:r w:rsidR="00D41CCE" w:rsidRPr="00E7287F">
        <w:rPr>
          <w:rFonts w:ascii="Palatino Linotype" w:eastAsia="Palatino Linotype" w:hAnsi="Palatino Linotype" w:cs="Palatino Linotype"/>
          <w:sz w:val="22"/>
          <w:szCs w:val="22"/>
        </w:rPr>
        <w:t>remitió la</w:t>
      </w:r>
      <w:r w:rsidR="00065415"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respuesta</w:t>
      </w:r>
      <w:r w:rsidR="00065415"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a la</w:t>
      </w:r>
      <w:r w:rsidR="00065415"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solicitud</w:t>
      </w:r>
      <w:r w:rsidR="00065415" w:rsidRPr="00E7287F">
        <w:rPr>
          <w:rFonts w:ascii="Palatino Linotype" w:eastAsia="Palatino Linotype" w:hAnsi="Palatino Linotype" w:cs="Palatino Linotype"/>
          <w:sz w:val="22"/>
          <w:szCs w:val="22"/>
        </w:rPr>
        <w:t>es</w:t>
      </w:r>
      <w:r w:rsidR="00D41CCE" w:rsidRPr="00E7287F">
        <w:rPr>
          <w:rFonts w:ascii="Palatino Linotype" w:eastAsia="Palatino Linotype" w:hAnsi="Palatino Linotype" w:cs="Palatino Linotype"/>
          <w:sz w:val="22"/>
          <w:szCs w:val="22"/>
        </w:rPr>
        <w:t xml:space="preserve"> de información </w:t>
      </w:r>
      <w:r w:rsidR="00065415" w:rsidRPr="00E7287F">
        <w:rPr>
          <w:rFonts w:ascii="Palatino Linotype" w:eastAsia="Palatino Linotype" w:hAnsi="Palatino Linotype" w:cs="Palatino Linotype"/>
          <w:b/>
          <w:sz w:val="22"/>
          <w:szCs w:val="22"/>
        </w:rPr>
        <w:t xml:space="preserve">el </w:t>
      </w:r>
      <w:r w:rsidR="00DA4D8E" w:rsidRPr="00E7287F">
        <w:rPr>
          <w:rFonts w:ascii="Palatino Linotype" w:eastAsia="Palatino Linotype" w:hAnsi="Palatino Linotype" w:cs="Palatino Linotype"/>
          <w:b/>
          <w:sz w:val="22"/>
          <w:szCs w:val="22"/>
        </w:rPr>
        <w:t>doce y trece de enero de dos mil veintiséis</w:t>
      </w:r>
      <w:r w:rsidR="00D41CCE" w:rsidRPr="00E7287F">
        <w:rPr>
          <w:rFonts w:ascii="Palatino Linotype" w:eastAsia="Palatino Linotype" w:hAnsi="Palatino Linotype" w:cs="Palatino Linotype"/>
          <w:b/>
          <w:sz w:val="22"/>
          <w:szCs w:val="22"/>
        </w:rPr>
        <w:t xml:space="preserve">, </w:t>
      </w:r>
      <w:r w:rsidR="00065415" w:rsidRPr="00E7287F">
        <w:rPr>
          <w:rFonts w:ascii="Palatino Linotype" w:eastAsia="Palatino Linotype" w:hAnsi="Palatino Linotype" w:cs="Palatino Linotype"/>
          <w:sz w:val="22"/>
          <w:szCs w:val="22"/>
        </w:rPr>
        <w:t>mientras que los</w:t>
      </w:r>
      <w:r w:rsidR="00D41CCE" w:rsidRPr="00E7287F">
        <w:rPr>
          <w:rFonts w:ascii="Palatino Linotype" w:eastAsia="Palatino Linotype" w:hAnsi="Palatino Linotype" w:cs="Palatino Linotype"/>
          <w:sz w:val="22"/>
          <w:szCs w:val="22"/>
        </w:rPr>
        <w:t xml:space="preserve"> recurso</w:t>
      </w:r>
      <w:r w:rsidR="00065415"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de revisión interpuesto</w:t>
      </w:r>
      <w:r w:rsidR="00065415"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por </w:t>
      </w:r>
      <w:r w:rsidR="00D41CCE" w:rsidRPr="00E7287F">
        <w:rPr>
          <w:rFonts w:ascii="Palatino Linotype" w:eastAsia="Palatino Linotype" w:hAnsi="Palatino Linotype" w:cs="Palatino Linotype"/>
          <w:b/>
          <w:sz w:val="22"/>
          <w:szCs w:val="22"/>
        </w:rPr>
        <w:t>la parte</w:t>
      </w:r>
      <w:r w:rsidR="00D41CCE" w:rsidRPr="00E7287F">
        <w:rPr>
          <w:rFonts w:ascii="Palatino Linotype" w:eastAsia="Palatino Linotype" w:hAnsi="Palatino Linotype" w:cs="Palatino Linotype"/>
          <w:sz w:val="22"/>
          <w:szCs w:val="22"/>
        </w:rPr>
        <w:t xml:space="preserve"> </w:t>
      </w:r>
      <w:r w:rsidR="00D41CCE" w:rsidRPr="00E7287F">
        <w:rPr>
          <w:rFonts w:ascii="Palatino Linotype" w:eastAsia="Palatino Linotype" w:hAnsi="Palatino Linotype" w:cs="Palatino Linotype"/>
          <w:b/>
          <w:sz w:val="22"/>
          <w:szCs w:val="22"/>
        </w:rPr>
        <w:t>Recurrente</w:t>
      </w:r>
      <w:r w:rsidR="00065415" w:rsidRPr="00E7287F">
        <w:rPr>
          <w:rFonts w:ascii="Palatino Linotype" w:eastAsia="Palatino Linotype" w:hAnsi="Palatino Linotype" w:cs="Palatino Linotype"/>
          <w:sz w:val="22"/>
          <w:szCs w:val="22"/>
        </w:rPr>
        <w:t>, se tuvieron</w:t>
      </w:r>
      <w:r w:rsidR="00D41CCE" w:rsidRPr="00E7287F">
        <w:rPr>
          <w:rFonts w:ascii="Palatino Linotype" w:eastAsia="Palatino Linotype" w:hAnsi="Palatino Linotype" w:cs="Palatino Linotype"/>
          <w:sz w:val="22"/>
          <w:szCs w:val="22"/>
        </w:rPr>
        <w:t xml:space="preserve"> por presentado</w:t>
      </w:r>
      <w:r w:rsidR="00065415" w:rsidRPr="00E7287F">
        <w:rPr>
          <w:rFonts w:ascii="Palatino Linotype" w:eastAsia="Palatino Linotype" w:hAnsi="Palatino Linotype" w:cs="Palatino Linotype"/>
          <w:sz w:val="22"/>
          <w:szCs w:val="22"/>
        </w:rPr>
        <w:t>s</w:t>
      </w:r>
      <w:r w:rsidR="00D41CCE" w:rsidRPr="00E7287F">
        <w:rPr>
          <w:rFonts w:ascii="Palatino Linotype" w:eastAsia="Palatino Linotype" w:hAnsi="Palatino Linotype" w:cs="Palatino Linotype"/>
          <w:sz w:val="22"/>
          <w:szCs w:val="22"/>
        </w:rPr>
        <w:t xml:space="preserve"> el </w:t>
      </w:r>
      <w:r w:rsidR="00DA4D8E" w:rsidRPr="00E7287F">
        <w:rPr>
          <w:rFonts w:ascii="Palatino Linotype" w:eastAsia="Palatino Linotype" w:hAnsi="Palatino Linotype" w:cs="Palatino Linotype"/>
          <w:b/>
          <w:sz w:val="22"/>
          <w:szCs w:val="22"/>
        </w:rPr>
        <w:t xml:space="preserve">catorce </w:t>
      </w:r>
      <w:r w:rsidR="008F3F88" w:rsidRPr="00E7287F">
        <w:rPr>
          <w:rFonts w:ascii="Palatino Linotype" w:eastAsia="Palatino Linotype" w:hAnsi="Palatino Linotype" w:cs="Palatino Linotype"/>
          <w:b/>
          <w:sz w:val="22"/>
          <w:szCs w:val="22"/>
        </w:rPr>
        <w:t xml:space="preserve">de </w:t>
      </w:r>
      <w:r w:rsidR="00F57205" w:rsidRPr="00E7287F">
        <w:rPr>
          <w:rFonts w:ascii="Palatino Linotype" w:eastAsia="Palatino Linotype" w:hAnsi="Palatino Linotype" w:cs="Palatino Linotype"/>
          <w:b/>
          <w:sz w:val="22"/>
          <w:szCs w:val="22"/>
        </w:rPr>
        <w:t>enero de dos mil veintiséis</w:t>
      </w:r>
      <w:r w:rsidR="00823E31" w:rsidRPr="00E7287F">
        <w:rPr>
          <w:rFonts w:ascii="Palatino Linotype" w:eastAsia="Palatino Linotype" w:hAnsi="Palatino Linotype" w:cs="Palatino Linotype"/>
          <w:sz w:val="22"/>
          <w:szCs w:val="22"/>
        </w:rPr>
        <w:t>.</w:t>
      </w:r>
    </w:p>
    <w:p w14:paraId="5F418390" w14:textId="77777777" w:rsidR="00566EB9" w:rsidRPr="00E7287F" w:rsidRDefault="00566EB9" w:rsidP="007811FC">
      <w:pPr>
        <w:spacing w:line="360" w:lineRule="auto"/>
        <w:jc w:val="both"/>
        <w:rPr>
          <w:rFonts w:ascii="Palatino Linotype" w:eastAsia="Palatino Linotype" w:hAnsi="Palatino Linotype" w:cs="Palatino Linotype"/>
          <w:sz w:val="22"/>
          <w:szCs w:val="22"/>
        </w:rPr>
      </w:pPr>
    </w:p>
    <w:p w14:paraId="6F612392" w14:textId="637988C1" w:rsidR="00566EB9" w:rsidRPr="00E7287F" w:rsidRDefault="00D41CCE"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En</w:t>
      </w:r>
      <w:r w:rsidR="00065415" w:rsidRPr="00E7287F">
        <w:rPr>
          <w:rFonts w:ascii="Palatino Linotype" w:eastAsia="Palatino Linotype" w:hAnsi="Palatino Linotype" w:cs="Palatino Linotype"/>
          <w:sz w:val="22"/>
          <w:szCs w:val="22"/>
        </w:rPr>
        <w:t xml:space="preserve"> este sentido, se concluye que los</w:t>
      </w:r>
      <w:r w:rsidRPr="00E7287F">
        <w:rPr>
          <w:rFonts w:ascii="Palatino Linotype" w:eastAsia="Palatino Linotype" w:hAnsi="Palatino Linotype" w:cs="Palatino Linotype"/>
          <w:sz w:val="22"/>
          <w:szCs w:val="22"/>
        </w:rPr>
        <w:t xml:space="preserve"> presente</w:t>
      </w:r>
      <w:r w:rsidR="00065415"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recurso</w:t>
      </w:r>
      <w:r w:rsidR="00065415"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de revisión se encuentra</w:t>
      </w:r>
      <w:r w:rsidR="00065415" w:rsidRPr="00E7287F">
        <w:rPr>
          <w:rFonts w:ascii="Palatino Linotype" w:eastAsia="Palatino Linotype" w:hAnsi="Palatino Linotype" w:cs="Palatino Linotype"/>
          <w:sz w:val="22"/>
          <w:szCs w:val="22"/>
        </w:rPr>
        <w:t>n</w:t>
      </w:r>
      <w:r w:rsidRPr="00E7287F">
        <w:rPr>
          <w:rFonts w:ascii="Palatino Linotype" w:eastAsia="Palatino Linotype" w:hAnsi="Palatino Linotype" w:cs="Palatino Linotype"/>
          <w:sz w:val="22"/>
          <w:szCs w:val="22"/>
        </w:rPr>
        <w:t xml:space="preserve"> dentro de los márgenes temporales previstos en las disposiciones legales referidas.</w:t>
      </w:r>
    </w:p>
    <w:p w14:paraId="7C9E8655" w14:textId="77777777" w:rsidR="00566EB9" w:rsidRPr="00E7287F" w:rsidRDefault="00566EB9" w:rsidP="007811FC">
      <w:pPr>
        <w:spacing w:line="360" w:lineRule="auto"/>
        <w:jc w:val="both"/>
        <w:rPr>
          <w:rFonts w:ascii="Palatino Linotype" w:eastAsia="Palatino Linotype" w:hAnsi="Palatino Linotype" w:cs="Palatino Linotype"/>
          <w:sz w:val="22"/>
          <w:szCs w:val="22"/>
        </w:rPr>
      </w:pPr>
    </w:p>
    <w:p w14:paraId="6894531A" w14:textId="59C731D7" w:rsidR="00566EB9" w:rsidRPr="00E7287F" w:rsidRDefault="00D41CCE" w:rsidP="007811FC">
      <w:pPr>
        <w:tabs>
          <w:tab w:val="left" w:pos="7938"/>
        </w:tabs>
        <w:spacing w:line="360" w:lineRule="auto"/>
        <w:jc w:val="both"/>
        <w:rPr>
          <w:rFonts w:ascii="Palatino Linotype" w:eastAsia="Palatino Linotype" w:hAnsi="Palatino Linotype" w:cs="Palatino Linotype"/>
          <w:sz w:val="22"/>
          <w:szCs w:val="22"/>
        </w:rPr>
      </w:pPr>
      <w:bookmarkStart w:id="6" w:name="_heading=h.3znysh7" w:colFirst="0" w:colLast="0"/>
      <w:bookmarkEnd w:id="6"/>
      <w:r w:rsidRPr="00E7287F">
        <w:rPr>
          <w:rFonts w:ascii="Palatino Linotype" w:eastAsia="Palatino Linotype" w:hAnsi="Palatino Linotype" w:cs="Palatino Linotype"/>
          <w:sz w:val="22"/>
          <w:szCs w:val="22"/>
        </w:rPr>
        <w:t>Al mismo tiempo, por cuanto hace a la procedibilidad de</w:t>
      </w:r>
      <w:r w:rsidR="00065415"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sz w:val="22"/>
          <w:szCs w:val="22"/>
        </w:rPr>
        <w:t>l</w:t>
      </w:r>
      <w:r w:rsidR="00065415" w:rsidRPr="00E7287F">
        <w:rPr>
          <w:rFonts w:ascii="Palatino Linotype" w:eastAsia="Palatino Linotype" w:hAnsi="Palatino Linotype" w:cs="Palatino Linotype"/>
          <w:sz w:val="22"/>
          <w:szCs w:val="22"/>
        </w:rPr>
        <w:t>os</w:t>
      </w:r>
      <w:r w:rsidRPr="00E7287F">
        <w:rPr>
          <w:rFonts w:ascii="Palatino Linotype" w:eastAsia="Palatino Linotype" w:hAnsi="Palatino Linotype" w:cs="Palatino Linotype"/>
          <w:sz w:val="22"/>
          <w:szCs w:val="22"/>
        </w:rPr>
        <w:t xml:space="preserve"> recurso</w:t>
      </w:r>
      <w:r w:rsidR="00065415"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de revisión, una vez realizado el análisis del formato de interposición de</w:t>
      </w:r>
      <w:r w:rsidR="00065415"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sz w:val="22"/>
          <w:szCs w:val="22"/>
        </w:rPr>
        <w:t>l</w:t>
      </w:r>
      <w:r w:rsidR="00065415" w:rsidRPr="00E7287F">
        <w:rPr>
          <w:rFonts w:ascii="Palatino Linotype" w:eastAsia="Palatino Linotype" w:hAnsi="Palatino Linotype" w:cs="Palatino Linotype"/>
          <w:sz w:val="22"/>
          <w:szCs w:val="22"/>
        </w:rPr>
        <w:t>os</w:t>
      </w:r>
      <w:r w:rsidRPr="00E7287F">
        <w:rPr>
          <w:rFonts w:ascii="Palatino Linotype" w:eastAsia="Palatino Linotype" w:hAnsi="Palatino Linotype" w:cs="Palatino Linotype"/>
          <w:sz w:val="22"/>
          <w:szCs w:val="22"/>
        </w:rPr>
        <w:t xml:space="preserve"> recurso</w:t>
      </w:r>
      <w:r w:rsidR="00065415"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se concluye la acreditación plena de los elementos formales precisados por el artículo 180 de la Ley de Transparencia y Acceso a la Información Pública del Estado de México y Municipios, en atención a que fue</w:t>
      </w:r>
      <w:r w:rsidR="00065415" w:rsidRPr="00E7287F">
        <w:rPr>
          <w:rFonts w:ascii="Palatino Linotype" w:eastAsia="Palatino Linotype" w:hAnsi="Palatino Linotype" w:cs="Palatino Linotype"/>
          <w:sz w:val="22"/>
          <w:szCs w:val="22"/>
        </w:rPr>
        <w:t>ron</w:t>
      </w:r>
      <w:r w:rsidRPr="00E7287F">
        <w:rPr>
          <w:rFonts w:ascii="Palatino Linotype" w:eastAsia="Palatino Linotype" w:hAnsi="Palatino Linotype" w:cs="Palatino Linotype"/>
          <w:sz w:val="22"/>
          <w:szCs w:val="22"/>
        </w:rPr>
        <w:t xml:space="preserve"> presentado</w:t>
      </w:r>
      <w:r w:rsidR="00065415"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mediante el formato visible en el SAIMEX.</w:t>
      </w:r>
    </w:p>
    <w:p w14:paraId="25BEA0C8" w14:textId="77777777" w:rsidR="00944282" w:rsidRPr="00E7287F" w:rsidRDefault="00944282" w:rsidP="007811FC">
      <w:pPr>
        <w:tabs>
          <w:tab w:val="left" w:pos="7938"/>
        </w:tabs>
        <w:spacing w:line="360" w:lineRule="auto"/>
        <w:jc w:val="both"/>
        <w:rPr>
          <w:rFonts w:ascii="Palatino Linotype" w:eastAsia="Palatino Linotype" w:hAnsi="Palatino Linotype" w:cs="Palatino Linotype"/>
          <w:sz w:val="22"/>
          <w:szCs w:val="22"/>
        </w:rPr>
      </w:pPr>
    </w:p>
    <w:p w14:paraId="128650BF" w14:textId="076A41E8" w:rsidR="00944282" w:rsidRPr="00E7287F" w:rsidRDefault="00944282"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Por otro lado, es de suma importancia mencionar que, si bien la parte</w:t>
      </w:r>
      <w:r w:rsidRPr="00E7287F">
        <w:rPr>
          <w:rFonts w:ascii="Palatino Linotype" w:eastAsia="Palatino Linotype" w:hAnsi="Palatino Linotype" w:cs="Palatino Linotype"/>
          <w:b/>
          <w:sz w:val="22"/>
          <w:szCs w:val="22"/>
        </w:rPr>
        <w:t xml:space="preserve"> Recurrente</w:t>
      </w:r>
      <w:r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b/>
          <w:sz w:val="22"/>
          <w:szCs w:val="22"/>
        </w:rPr>
        <w:t>no</w:t>
      </w:r>
      <w:r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b/>
          <w:sz w:val="22"/>
          <w:szCs w:val="22"/>
        </w:rPr>
        <w:t>proporcionó nombre,</w:t>
      </w:r>
      <w:r w:rsidRPr="00E7287F">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w:t>
      </w:r>
      <w:r w:rsidR="00065415"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solicitud</w:t>
      </w:r>
      <w:r w:rsidR="00065415" w:rsidRPr="00E7287F">
        <w:rPr>
          <w:rFonts w:ascii="Palatino Linotype" w:eastAsia="Palatino Linotype" w:hAnsi="Palatino Linotype" w:cs="Palatino Linotype"/>
          <w:sz w:val="22"/>
          <w:szCs w:val="22"/>
        </w:rPr>
        <w:t>es</w:t>
      </w:r>
      <w:r w:rsidRPr="00E7287F">
        <w:rPr>
          <w:rFonts w:ascii="Palatino Linotype" w:eastAsia="Palatino Linotype" w:hAnsi="Palatino Linotype" w:cs="Palatino Linotype"/>
          <w:sz w:val="22"/>
          <w:szCs w:val="22"/>
        </w:rPr>
        <w:t xml:space="preserve"> de acceso a la información pública como concluida</w:t>
      </w:r>
      <w:r w:rsidR="00065415"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conforme a lo previsto en el artículo 155, penúltimo párrafo de la Ley de Transparencia y Acceso a la Información Pública del Estado de México y Municipios que establece lo siguiente:</w:t>
      </w:r>
    </w:p>
    <w:p w14:paraId="45D45886" w14:textId="77777777" w:rsidR="00944282" w:rsidRPr="00E7287F" w:rsidRDefault="00944282" w:rsidP="007811FC">
      <w:pPr>
        <w:spacing w:line="360" w:lineRule="auto"/>
        <w:jc w:val="both"/>
        <w:rPr>
          <w:rFonts w:ascii="Palatino Linotype" w:eastAsia="Palatino Linotype" w:hAnsi="Palatino Linotype" w:cs="Palatino Linotype"/>
          <w:sz w:val="22"/>
          <w:szCs w:val="22"/>
        </w:rPr>
      </w:pPr>
    </w:p>
    <w:p w14:paraId="7E54DBCD" w14:textId="77777777" w:rsidR="00944282" w:rsidRPr="00E7287F" w:rsidRDefault="00944282" w:rsidP="007811FC">
      <w:pPr>
        <w:spacing w:line="276" w:lineRule="auto"/>
        <w:ind w:left="851" w:right="902"/>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 xml:space="preserve">Las solicitudes </w:t>
      </w:r>
      <w:r w:rsidRPr="00E7287F">
        <w:rPr>
          <w:rFonts w:ascii="Palatino Linotype" w:eastAsia="Palatino Linotype" w:hAnsi="Palatino Linotype" w:cs="Palatino Linotype"/>
          <w:b/>
          <w:i/>
          <w:sz w:val="22"/>
          <w:szCs w:val="22"/>
          <w:u w:val="single"/>
        </w:rPr>
        <w:t>anónimas</w:t>
      </w:r>
      <w:r w:rsidRPr="00E7287F">
        <w:rPr>
          <w:rFonts w:ascii="Palatino Linotype" w:eastAsia="Palatino Linotype" w:hAnsi="Palatino Linotype" w:cs="Palatino Linotype"/>
          <w:i/>
          <w:sz w:val="22"/>
          <w:szCs w:val="22"/>
        </w:rPr>
        <w:t>, con nombre incompleto o seudónimo </w:t>
      </w:r>
      <w:r w:rsidRPr="00E7287F">
        <w:rPr>
          <w:rFonts w:ascii="Palatino Linotype" w:eastAsia="Palatino Linotype" w:hAnsi="Palatino Linotype" w:cs="Palatino Linotype"/>
          <w:b/>
          <w:i/>
          <w:sz w:val="22"/>
          <w:szCs w:val="22"/>
        </w:rPr>
        <w:t>serán procedentes para su trámite por parte del sujeto obligado ante quien se presente</w:t>
      </w:r>
      <w:r w:rsidRPr="00E7287F">
        <w:rPr>
          <w:rFonts w:ascii="Palatino Linotype" w:eastAsia="Palatino Linotype" w:hAnsi="Palatino Linotype" w:cs="Palatino Linotype"/>
          <w:i/>
          <w:sz w:val="22"/>
          <w:szCs w:val="22"/>
        </w:rPr>
        <w:t>. No podrá requerirse información adicional con motivo del nombre proporcionado por el solicitante."</w:t>
      </w:r>
    </w:p>
    <w:p w14:paraId="1881407C" w14:textId="77777777" w:rsidR="00944282" w:rsidRPr="00E7287F" w:rsidRDefault="00944282" w:rsidP="007811FC">
      <w:pPr>
        <w:tabs>
          <w:tab w:val="left" w:pos="7938"/>
        </w:tabs>
        <w:spacing w:line="360" w:lineRule="auto"/>
        <w:jc w:val="both"/>
        <w:rPr>
          <w:rFonts w:ascii="Palatino Linotype" w:eastAsia="Palatino Linotype" w:hAnsi="Palatino Linotype" w:cs="Palatino Linotype"/>
          <w:sz w:val="22"/>
          <w:szCs w:val="22"/>
        </w:rPr>
      </w:pPr>
    </w:p>
    <w:p w14:paraId="7B14A438" w14:textId="0520273A" w:rsidR="00566EB9" w:rsidRPr="00E7287F" w:rsidRDefault="00D41CCE"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Finalmente, se advierte que resulta procedente la interposición del recurso, según lo manifestado por </w:t>
      </w:r>
      <w:r w:rsidRPr="00E7287F">
        <w:rPr>
          <w:rFonts w:ascii="Palatino Linotype" w:eastAsia="Palatino Linotype" w:hAnsi="Palatino Linotype" w:cs="Palatino Linotype"/>
          <w:b/>
          <w:sz w:val="22"/>
          <w:szCs w:val="22"/>
        </w:rPr>
        <w:t>la parte</w:t>
      </w:r>
      <w:r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b/>
          <w:sz w:val="22"/>
          <w:szCs w:val="22"/>
        </w:rPr>
        <w:t>Recurrente</w:t>
      </w:r>
      <w:r w:rsidRPr="00E7287F">
        <w:rPr>
          <w:rFonts w:ascii="Palatino Linotype" w:eastAsia="Palatino Linotype" w:hAnsi="Palatino Linotype" w:cs="Palatino Linotype"/>
          <w:sz w:val="22"/>
          <w:szCs w:val="22"/>
        </w:rPr>
        <w:t xml:space="preserve"> en sus motivos de inconformidad, de acuerdo </w:t>
      </w:r>
      <w:r w:rsidR="007F1130" w:rsidRPr="00E7287F">
        <w:rPr>
          <w:rFonts w:ascii="Palatino Linotype" w:eastAsia="Palatino Linotype" w:hAnsi="Palatino Linotype" w:cs="Palatino Linotype"/>
          <w:sz w:val="22"/>
          <w:szCs w:val="22"/>
        </w:rPr>
        <w:t xml:space="preserve">al artículo 179, </w:t>
      </w:r>
      <w:r w:rsidR="00366B0E" w:rsidRPr="00E7287F">
        <w:rPr>
          <w:rFonts w:ascii="Palatino Linotype" w:eastAsia="Palatino Linotype" w:hAnsi="Palatino Linotype" w:cs="Palatino Linotype"/>
          <w:sz w:val="22"/>
          <w:szCs w:val="22"/>
        </w:rPr>
        <w:t>fra</w:t>
      </w:r>
      <w:r w:rsidR="00914756" w:rsidRPr="00E7287F">
        <w:rPr>
          <w:rFonts w:ascii="Palatino Linotype" w:eastAsia="Palatino Linotype" w:hAnsi="Palatino Linotype" w:cs="Palatino Linotype"/>
          <w:sz w:val="22"/>
          <w:szCs w:val="22"/>
        </w:rPr>
        <w:t xml:space="preserve">cción </w:t>
      </w:r>
      <w:r w:rsidR="00C260B3" w:rsidRPr="00E7287F">
        <w:rPr>
          <w:rFonts w:ascii="Palatino Linotype" w:eastAsia="Palatino Linotype" w:hAnsi="Palatino Linotype" w:cs="Palatino Linotype"/>
          <w:sz w:val="22"/>
          <w:szCs w:val="22"/>
        </w:rPr>
        <w:t>I</w:t>
      </w:r>
      <w:r w:rsidRPr="00E7287F">
        <w:rPr>
          <w:rFonts w:ascii="Palatino Linotype" w:eastAsia="Palatino Linotype" w:hAnsi="Palatino Linotype" w:cs="Palatino Linotype"/>
          <w:sz w:val="22"/>
          <w:szCs w:val="22"/>
        </w:rPr>
        <w:t xml:space="preserve"> del ordenamiento legal citado, que a la letra dice: </w:t>
      </w:r>
    </w:p>
    <w:p w14:paraId="61ECE404" w14:textId="77777777" w:rsidR="00566EB9" w:rsidRPr="00E7287F" w:rsidRDefault="00566EB9" w:rsidP="007811FC">
      <w:pPr>
        <w:spacing w:line="360" w:lineRule="auto"/>
        <w:jc w:val="both"/>
        <w:rPr>
          <w:rFonts w:ascii="Palatino Linotype" w:eastAsia="Palatino Linotype" w:hAnsi="Palatino Linotype" w:cs="Palatino Linotype"/>
          <w:sz w:val="22"/>
          <w:szCs w:val="22"/>
        </w:rPr>
      </w:pPr>
    </w:p>
    <w:p w14:paraId="57F4480A" w14:textId="77777777" w:rsidR="00566EB9" w:rsidRPr="00E7287F" w:rsidRDefault="00D41CCE" w:rsidP="007811FC">
      <w:pPr>
        <w:ind w:left="567"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Artículo 179.</w:t>
      </w:r>
      <w:r w:rsidRPr="00E7287F">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26AAD958" w14:textId="63AC2E2B" w:rsidR="00914756" w:rsidRPr="00E7287F" w:rsidRDefault="00C260B3" w:rsidP="007811FC">
      <w:pPr>
        <w:ind w:left="567" w:right="902"/>
        <w:jc w:val="both"/>
        <w:rPr>
          <w:rFonts w:ascii="Palatino Linotype" w:eastAsia="Palatino Linotype" w:hAnsi="Palatino Linotype" w:cs="Palatino Linotype"/>
          <w:b/>
          <w:i/>
          <w:sz w:val="22"/>
          <w:szCs w:val="22"/>
        </w:rPr>
      </w:pPr>
      <w:r w:rsidRPr="00E7287F">
        <w:rPr>
          <w:rFonts w:ascii="Palatino Linotype" w:eastAsia="Palatino Linotype" w:hAnsi="Palatino Linotype" w:cs="Palatino Linotype"/>
          <w:b/>
          <w:i/>
          <w:sz w:val="22"/>
          <w:szCs w:val="22"/>
        </w:rPr>
        <w:t>I. La negativa a la información solicitada;</w:t>
      </w:r>
    </w:p>
    <w:p w14:paraId="33F808AB" w14:textId="13FB9859" w:rsidR="00566EB9" w:rsidRPr="00E7287F" w:rsidRDefault="00D41CCE" w:rsidP="007811FC">
      <w:pPr>
        <w:ind w:left="567"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p>
    <w:p w14:paraId="4D715A18" w14:textId="77777777" w:rsidR="00566EB9" w:rsidRPr="00E7287F" w:rsidRDefault="00566EB9" w:rsidP="007811FC">
      <w:pPr>
        <w:ind w:left="567"/>
        <w:rPr>
          <w:rFonts w:ascii="Palatino Linotype" w:eastAsia="Palatino Linotype" w:hAnsi="Palatino Linotype" w:cs="Palatino Linotype"/>
          <w:b/>
          <w:i/>
          <w:sz w:val="22"/>
          <w:szCs w:val="22"/>
        </w:rPr>
      </w:pPr>
    </w:p>
    <w:p w14:paraId="7E7E4929" w14:textId="77777777" w:rsidR="00527C07" w:rsidRPr="00E7287F" w:rsidRDefault="00527C07" w:rsidP="007811FC">
      <w:pPr>
        <w:ind w:left="567" w:right="900"/>
        <w:jc w:val="right"/>
        <w:rPr>
          <w:rFonts w:ascii="Palatino Linotype" w:eastAsia="Palatino Linotype" w:hAnsi="Palatino Linotype" w:cs="Palatino Linotype"/>
          <w:b/>
          <w:i/>
          <w:sz w:val="22"/>
          <w:szCs w:val="22"/>
        </w:rPr>
      </w:pPr>
    </w:p>
    <w:p w14:paraId="5961701D" w14:textId="291E02CD" w:rsidR="00C501F7" w:rsidRPr="00E7287F" w:rsidRDefault="00C501F7" w:rsidP="007811FC">
      <w:pP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 xml:space="preserve">Tercero. Materia de la revisión. </w:t>
      </w:r>
      <w:r w:rsidR="00065415" w:rsidRPr="00E7287F">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00065415" w:rsidRPr="00E7287F">
        <w:rPr>
          <w:rFonts w:ascii="Palatino Linotype" w:eastAsia="Palatino Linotype" w:hAnsi="Palatino Linotype" w:cs="Palatino Linotype"/>
          <w:b/>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0A16ECCC" w14:textId="77777777" w:rsidR="00C501F7" w:rsidRPr="00E7287F" w:rsidRDefault="00C501F7" w:rsidP="007811FC">
      <w:pPr>
        <w:spacing w:line="360" w:lineRule="auto"/>
        <w:jc w:val="both"/>
        <w:rPr>
          <w:rFonts w:ascii="Palatino Linotype" w:eastAsia="Palatino Linotype" w:hAnsi="Palatino Linotype" w:cs="Palatino Linotype"/>
          <w:sz w:val="22"/>
          <w:szCs w:val="22"/>
        </w:rPr>
      </w:pPr>
    </w:p>
    <w:p w14:paraId="238E79E6" w14:textId="587A0464" w:rsidR="00815093" w:rsidRPr="00E7287F" w:rsidRDefault="00815093"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 xml:space="preserve">Cuarto. </w:t>
      </w:r>
      <w:r w:rsidR="00065415" w:rsidRPr="00E7287F">
        <w:rPr>
          <w:rFonts w:ascii="Palatino Linotype" w:eastAsia="Palatino Linotype" w:hAnsi="Palatino Linotype" w:cs="Palatino Linotype"/>
          <w:b/>
          <w:sz w:val="22"/>
          <w:szCs w:val="22"/>
        </w:rPr>
        <w:t>Estudio de los recursos de revisión</w:t>
      </w:r>
      <w:r w:rsidRPr="00E7287F">
        <w:rPr>
          <w:rFonts w:ascii="Palatino Linotype" w:eastAsia="Palatino Linotype" w:hAnsi="Palatino Linotype" w:cs="Palatino Linotype"/>
          <w:b/>
          <w:sz w:val="22"/>
          <w:szCs w:val="22"/>
        </w:rPr>
        <w:t xml:space="preserve">. </w:t>
      </w:r>
      <w:r w:rsidRPr="00E7287F">
        <w:rPr>
          <w:rFonts w:ascii="Palatino Linotype" w:eastAsia="Palatino Linotype" w:hAnsi="Palatino Linotype" w:cs="Palatino Linotype"/>
          <w:sz w:val="22"/>
          <w:szCs w:val="22"/>
        </w:rPr>
        <w:t xml:space="preserve">Antes de entrar al análisis de los pronunciamientos del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xml:space="preserve"> en la respuesta proporcionada,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BE7438C" w14:textId="77777777" w:rsidR="00815093" w:rsidRPr="00E7287F" w:rsidRDefault="00815093" w:rsidP="007811FC">
      <w:pPr>
        <w:pBdr>
          <w:top w:val="nil"/>
          <w:left w:val="nil"/>
          <w:bottom w:val="nil"/>
          <w:right w:val="nil"/>
          <w:between w:val="nil"/>
        </w:pBdr>
        <w:spacing w:line="360" w:lineRule="auto"/>
        <w:jc w:val="both"/>
        <w:rPr>
          <w:rFonts w:ascii="Palatino Linotype" w:eastAsia="Calibri" w:hAnsi="Palatino Linotype" w:cs="Calibri"/>
          <w:sz w:val="22"/>
          <w:szCs w:val="22"/>
        </w:rPr>
      </w:pPr>
    </w:p>
    <w:p w14:paraId="62172747"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Artículo 4</w:t>
      </w:r>
      <w:r w:rsidRPr="00E7287F">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D4AAB55"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p>
    <w:p w14:paraId="249B9BDF"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E7287F">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0B77223"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p>
    <w:p w14:paraId="18A25E11"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E7287F">
        <w:rPr>
          <w:rFonts w:ascii="Palatino Linotype" w:eastAsia="Palatino Linotype" w:hAnsi="Palatino Linotype" w:cs="Palatino Linotype"/>
          <w:i/>
          <w:sz w:val="22"/>
          <w:szCs w:val="22"/>
        </w:rPr>
        <w:t>.”</w:t>
      </w:r>
    </w:p>
    <w:p w14:paraId="27FF723E" w14:textId="77777777" w:rsidR="00815093" w:rsidRPr="00E7287F" w:rsidRDefault="00815093" w:rsidP="007811FC">
      <w:pPr>
        <w:spacing w:line="360" w:lineRule="auto"/>
        <w:jc w:val="both"/>
        <w:rPr>
          <w:rFonts w:ascii="Palatino Linotype" w:eastAsia="Palatino Linotype" w:hAnsi="Palatino Linotype" w:cs="Palatino Linotype"/>
          <w:sz w:val="22"/>
          <w:szCs w:val="22"/>
        </w:rPr>
      </w:pPr>
    </w:p>
    <w:p w14:paraId="0DCE7F1E" w14:textId="77777777" w:rsidR="00815093" w:rsidRPr="00E7287F" w:rsidRDefault="00815093"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5EF61C6" w14:textId="77777777" w:rsidR="00815093" w:rsidRPr="00E7287F" w:rsidRDefault="00815093" w:rsidP="007811FC">
      <w:pPr>
        <w:spacing w:line="360" w:lineRule="auto"/>
        <w:jc w:val="both"/>
        <w:rPr>
          <w:rFonts w:ascii="Palatino Linotype" w:eastAsia="Palatino Linotype" w:hAnsi="Palatino Linotype" w:cs="Palatino Linotype"/>
          <w:sz w:val="22"/>
          <w:szCs w:val="22"/>
        </w:rPr>
      </w:pPr>
    </w:p>
    <w:p w14:paraId="0B86D026" w14:textId="77777777" w:rsidR="00815093" w:rsidRPr="00E7287F" w:rsidRDefault="00815093" w:rsidP="007811FC">
      <w:pPr>
        <w:ind w:left="851" w:right="843"/>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Artículo 12.-</w:t>
      </w:r>
      <w:r w:rsidRPr="00E7287F">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4DEBEA1E" w14:textId="77777777" w:rsidR="00815093" w:rsidRPr="00E7287F" w:rsidRDefault="00815093" w:rsidP="007811FC">
      <w:pPr>
        <w:ind w:left="851" w:right="843"/>
        <w:jc w:val="both"/>
        <w:rPr>
          <w:rFonts w:ascii="Palatino Linotype" w:eastAsia="Palatino Linotype" w:hAnsi="Palatino Linotype" w:cs="Palatino Linotype"/>
          <w:i/>
          <w:sz w:val="22"/>
          <w:szCs w:val="22"/>
        </w:rPr>
      </w:pPr>
    </w:p>
    <w:p w14:paraId="6E815018" w14:textId="77777777" w:rsidR="00815093" w:rsidRPr="00E7287F" w:rsidRDefault="00815093" w:rsidP="007811FC">
      <w:pPr>
        <w:ind w:left="851" w:right="843"/>
        <w:jc w:val="both"/>
        <w:rPr>
          <w:rFonts w:ascii="Palatino Linotype" w:eastAsia="Palatino Linotype" w:hAnsi="Palatino Linotype" w:cs="Palatino Linotype"/>
          <w:b/>
          <w:i/>
          <w:sz w:val="22"/>
          <w:szCs w:val="22"/>
        </w:rPr>
      </w:pPr>
      <w:r w:rsidRPr="00E7287F">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E7287F">
        <w:rPr>
          <w:rFonts w:ascii="Palatino Linotype" w:eastAsia="Palatino Linotype" w:hAnsi="Palatino Linotype" w:cs="Palatino Linotype"/>
          <w:i/>
          <w:sz w:val="22"/>
          <w:szCs w:val="22"/>
        </w:rPr>
        <w:t xml:space="preserve">. </w:t>
      </w:r>
      <w:r w:rsidRPr="00E7287F">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71EAA8B2" w14:textId="77777777" w:rsidR="00815093" w:rsidRPr="00E7287F" w:rsidRDefault="00815093" w:rsidP="007811FC">
      <w:pPr>
        <w:spacing w:line="360" w:lineRule="auto"/>
        <w:ind w:left="567" w:right="616"/>
        <w:jc w:val="both"/>
        <w:rPr>
          <w:rFonts w:ascii="Palatino Linotype" w:eastAsia="Palatino Linotype" w:hAnsi="Palatino Linotype" w:cs="Palatino Linotype"/>
          <w:i/>
          <w:sz w:val="22"/>
          <w:szCs w:val="22"/>
        </w:rPr>
      </w:pPr>
    </w:p>
    <w:p w14:paraId="525697CB" w14:textId="77777777" w:rsidR="00815093" w:rsidRPr="00E7287F" w:rsidRDefault="00815093" w:rsidP="007811FC">
      <w:pPr>
        <w:spacing w:line="360" w:lineRule="auto"/>
        <w:ind w:right="-93"/>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F0A2C92" w14:textId="77777777" w:rsidR="00815093" w:rsidRPr="00E7287F" w:rsidRDefault="00815093" w:rsidP="007811FC">
      <w:pPr>
        <w:spacing w:line="360" w:lineRule="auto"/>
        <w:ind w:right="-93"/>
        <w:jc w:val="both"/>
        <w:rPr>
          <w:rFonts w:ascii="Palatino Linotype" w:eastAsia="Palatino Linotype" w:hAnsi="Palatino Linotype" w:cs="Palatino Linotype"/>
          <w:sz w:val="22"/>
          <w:szCs w:val="22"/>
        </w:rPr>
      </w:pPr>
    </w:p>
    <w:p w14:paraId="245CD779" w14:textId="77777777" w:rsidR="00815093" w:rsidRPr="00E7287F" w:rsidRDefault="00815093" w:rsidP="007811FC">
      <w:pP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E7287F">
        <w:rPr>
          <w:rFonts w:ascii="Palatino Linotype" w:eastAsia="Palatino Linotype" w:hAnsi="Palatino Linotype" w:cs="Palatino Linotype"/>
          <w:b/>
          <w:sz w:val="22"/>
          <w:szCs w:val="22"/>
        </w:rPr>
        <w:t xml:space="preserve"> </w:t>
      </w:r>
    </w:p>
    <w:p w14:paraId="18C30F28" w14:textId="77777777" w:rsidR="00815093" w:rsidRPr="00E7287F" w:rsidRDefault="00815093" w:rsidP="007811FC">
      <w:pPr>
        <w:spacing w:line="360" w:lineRule="auto"/>
        <w:jc w:val="both"/>
        <w:rPr>
          <w:rFonts w:ascii="Palatino Linotype" w:eastAsia="Palatino Linotype" w:hAnsi="Palatino Linotype" w:cs="Palatino Linotype"/>
          <w:b/>
          <w:sz w:val="22"/>
          <w:szCs w:val="22"/>
        </w:rPr>
      </w:pPr>
    </w:p>
    <w:p w14:paraId="0E292EFA"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No existe obligación de elaborar documentos ad hoc para atender las solicitudes de acceso a la información.</w:t>
      </w:r>
      <w:r w:rsidRPr="00E7287F">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FBDE32" w14:textId="77777777" w:rsidR="00815093" w:rsidRPr="00E7287F" w:rsidRDefault="00815093" w:rsidP="007811FC">
      <w:pPr>
        <w:spacing w:line="360" w:lineRule="auto"/>
        <w:ind w:right="-93"/>
        <w:jc w:val="both"/>
        <w:rPr>
          <w:rFonts w:ascii="Palatino Linotype" w:eastAsia="Palatino Linotype" w:hAnsi="Palatino Linotype" w:cs="Palatino Linotype"/>
          <w:sz w:val="22"/>
          <w:szCs w:val="22"/>
        </w:rPr>
      </w:pPr>
    </w:p>
    <w:p w14:paraId="458818E7" w14:textId="77777777" w:rsidR="00815093" w:rsidRPr="00E7287F" w:rsidRDefault="00815093"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1302F9C" w14:textId="77777777" w:rsidR="00815093" w:rsidRPr="00E7287F" w:rsidRDefault="00815093" w:rsidP="007811FC">
      <w:pPr>
        <w:spacing w:line="360" w:lineRule="auto"/>
        <w:jc w:val="both"/>
        <w:rPr>
          <w:rFonts w:ascii="Palatino Linotype" w:eastAsia="Palatino Linotype" w:hAnsi="Palatino Linotype" w:cs="Palatino Linotype"/>
          <w:sz w:val="22"/>
          <w:szCs w:val="22"/>
        </w:rPr>
      </w:pPr>
    </w:p>
    <w:p w14:paraId="009F3769" w14:textId="77777777" w:rsidR="00815093" w:rsidRPr="00E7287F" w:rsidRDefault="00815093" w:rsidP="007811FC">
      <w:pP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71D7269" w14:textId="77777777" w:rsidR="00815093" w:rsidRPr="00E7287F" w:rsidRDefault="00815093" w:rsidP="007811FC">
      <w:pPr>
        <w:spacing w:line="360" w:lineRule="auto"/>
        <w:ind w:right="49"/>
        <w:jc w:val="both"/>
        <w:rPr>
          <w:rFonts w:ascii="Palatino Linotype" w:eastAsia="Palatino Linotype" w:hAnsi="Palatino Linotype" w:cs="Palatino Linotype"/>
          <w:sz w:val="22"/>
          <w:szCs w:val="22"/>
        </w:rPr>
      </w:pPr>
    </w:p>
    <w:p w14:paraId="3FBB19FC" w14:textId="77777777" w:rsidR="00815093" w:rsidRPr="00E7287F" w:rsidRDefault="00815093"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7E0B6E3" w14:textId="77777777" w:rsidR="00815093" w:rsidRPr="00E7287F" w:rsidRDefault="00815093" w:rsidP="007811FC">
      <w:pPr>
        <w:spacing w:line="360" w:lineRule="auto"/>
        <w:jc w:val="both"/>
        <w:rPr>
          <w:rFonts w:ascii="Palatino Linotype" w:eastAsia="Palatino Linotype" w:hAnsi="Palatino Linotype" w:cs="Palatino Linotype"/>
          <w:sz w:val="22"/>
          <w:szCs w:val="22"/>
        </w:rPr>
      </w:pPr>
    </w:p>
    <w:p w14:paraId="52D4C9E0"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 xml:space="preserve">Artículo 3. </w:t>
      </w:r>
      <w:r w:rsidRPr="00E7287F">
        <w:rPr>
          <w:rFonts w:ascii="Palatino Linotype" w:eastAsia="Palatino Linotype" w:hAnsi="Palatino Linotype" w:cs="Palatino Linotype"/>
          <w:i/>
          <w:sz w:val="22"/>
          <w:szCs w:val="22"/>
        </w:rPr>
        <w:t>Para los efectos de la presente Ley se entenderá por:</w:t>
      </w:r>
    </w:p>
    <w:p w14:paraId="4851850B"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p>
    <w:p w14:paraId="7A69DBB2"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XI. Documento:</w:t>
      </w:r>
      <w:r w:rsidRPr="00E7287F">
        <w:rPr>
          <w:rFonts w:ascii="Palatino Linotype" w:eastAsia="Palatino Linotype" w:hAnsi="Palatino Linotype" w:cs="Palatino Linotype"/>
          <w:i/>
          <w:sz w:val="22"/>
          <w:szCs w:val="22"/>
        </w:rPr>
        <w:t xml:space="preserve"> Los expedientes, reportes, estudios, actas</w:t>
      </w:r>
      <w:r w:rsidRPr="00E7287F">
        <w:rPr>
          <w:rFonts w:ascii="Palatino Linotype" w:eastAsia="Palatino Linotype" w:hAnsi="Palatino Linotype" w:cs="Palatino Linotype"/>
          <w:b/>
          <w:i/>
          <w:sz w:val="22"/>
          <w:szCs w:val="22"/>
        </w:rPr>
        <w:t>,</w:t>
      </w:r>
      <w:r w:rsidRPr="00E7287F">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4A1E40A9" w14:textId="77777777" w:rsidR="00815093" w:rsidRPr="00E7287F" w:rsidRDefault="00815093" w:rsidP="007811FC">
      <w:pPr>
        <w:spacing w:line="360" w:lineRule="auto"/>
        <w:ind w:left="851" w:right="899"/>
        <w:jc w:val="both"/>
        <w:rPr>
          <w:rFonts w:ascii="Palatino Linotype" w:eastAsia="Palatino Linotype" w:hAnsi="Palatino Linotype" w:cs="Palatino Linotype"/>
          <w:sz w:val="22"/>
          <w:szCs w:val="22"/>
        </w:rPr>
      </w:pPr>
    </w:p>
    <w:p w14:paraId="05A37D1F" w14:textId="77777777" w:rsidR="00815093" w:rsidRPr="00E7287F" w:rsidRDefault="00815093"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C03CD0D" w14:textId="77777777" w:rsidR="00815093" w:rsidRPr="00E7287F" w:rsidRDefault="00815093" w:rsidP="007811FC">
      <w:pPr>
        <w:spacing w:line="360" w:lineRule="auto"/>
        <w:jc w:val="both"/>
        <w:rPr>
          <w:rFonts w:ascii="Palatino Linotype" w:eastAsia="Palatino Linotype" w:hAnsi="Palatino Linotype" w:cs="Palatino Linotype"/>
          <w:sz w:val="22"/>
          <w:szCs w:val="22"/>
        </w:rPr>
      </w:pPr>
    </w:p>
    <w:p w14:paraId="68DE4DCD" w14:textId="77777777" w:rsidR="00815093" w:rsidRPr="00E7287F" w:rsidRDefault="00815093" w:rsidP="007811FC">
      <w:pPr>
        <w:spacing w:line="276" w:lineRule="auto"/>
        <w:ind w:left="851" w:right="843"/>
        <w:jc w:val="both"/>
        <w:rPr>
          <w:rFonts w:ascii="Palatino Linotype" w:eastAsia="Palatino Linotype" w:hAnsi="Palatino Linotype" w:cs="Palatino Linotype"/>
          <w:b/>
          <w:i/>
          <w:sz w:val="22"/>
          <w:szCs w:val="22"/>
        </w:rPr>
      </w:pPr>
      <w:r w:rsidRPr="00E7287F">
        <w:rPr>
          <w:rFonts w:ascii="Palatino Linotype" w:eastAsia="Palatino Linotype" w:hAnsi="Palatino Linotype" w:cs="Palatino Linotype"/>
          <w:b/>
          <w:sz w:val="22"/>
          <w:szCs w:val="22"/>
        </w:rPr>
        <w:t>“</w:t>
      </w:r>
      <w:r w:rsidRPr="00E7287F">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E7287F">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35BA8D6"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5E68DAC7" w14:textId="77777777" w:rsidR="00815093" w:rsidRPr="00E7287F" w:rsidRDefault="00815093" w:rsidP="007811FC">
      <w:pPr>
        <w:spacing w:line="276" w:lineRule="auto"/>
        <w:ind w:left="851" w:right="843"/>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79DF79B" w14:textId="77777777" w:rsidR="00815093" w:rsidRPr="00E7287F" w:rsidRDefault="00815093" w:rsidP="007811FC">
      <w:pPr>
        <w:spacing w:line="276" w:lineRule="auto"/>
        <w:ind w:left="851" w:right="843"/>
        <w:jc w:val="both"/>
        <w:rPr>
          <w:rFonts w:ascii="Palatino Linotype" w:eastAsia="Palatino Linotype" w:hAnsi="Palatino Linotype" w:cs="Palatino Linotype"/>
          <w:b/>
          <w:i/>
          <w:sz w:val="22"/>
          <w:szCs w:val="22"/>
        </w:rPr>
      </w:pPr>
      <w:r w:rsidRPr="00E7287F">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0230E40F" w14:textId="77777777" w:rsidR="00815093" w:rsidRPr="00E7287F" w:rsidRDefault="00815093" w:rsidP="007811FC">
      <w:pPr>
        <w:spacing w:line="276" w:lineRule="auto"/>
        <w:ind w:left="851" w:right="843"/>
        <w:jc w:val="both"/>
        <w:rPr>
          <w:rFonts w:ascii="Palatino Linotype" w:eastAsia="Palatino Linotype" w:hAnsi="Palatino Linotype" w:cs="Palatino Linotype"/>
          <w:b/>
          <w:i/>
          <w:sz w:val="22"/>
          <w:szCs w:val="22"/>
        </w:rPr>
      </w:pPr>
      <w:r w:rsidRPr="00E7287F">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28A9B28C" w14:textId="77777777" w:rsidR="00815093" w:rsidRPr="00E7287F" w:rsidRDefault="00815093" w:rsidP="007811FC">
      <w:pPr>
        <w:spacing w:line="276" w:lineRule="auto"/>
        <w:ind w:left="567" w:right="616"/>
        <w:jc w:val="both"/>
        <w:rPr>
          <w:rFonts w:ascii="Palatino Linotype" w:eastAsia="Palatino Linotype" w:hAnsi="Palatino Linotype" w:cs="Palatino Linotype"/>
          <w:b/>
          <w:i/>
          <w:sz w:val="22"/>
          <w:szCs w:val="22"/>
        </w:rPr>
      </w:pPr>
    </w:p>
    <w:p w14:paraId="113366F4" w14:textId="77777777" w:rsidR="00815093" w:rsidRPr="00E7287F" w:rsidRDefault="00815093"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De ahí que 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E7287F">
        <w:rPr>
          <w:rFonts w:ascii="Palatino Linotype" w:eastAsia="Palatino Linotype" w:hAnsi="Palatino Linotype" w:cs="Palatino Linotype"/>
          <w:sz w:val="22"/>
          <w:szCs w:val="22"/>
          <w:vertAlign w:val="superscript"/>
        </w:rPr>
        <w:footnoteReference w:id="1"/>
      </w:r>
      <w:r w:rsidRPr="00E7287F">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E7287F">
        <w:rPr>
          <w:rFonts w:ascii="Palatino Linotype" w:eastAsia="Palatino Linotype" w:hAnsi="Palatino Linotype" w:cs="Palatino Linotype"/>
          <w:sz w:val="22"/>
          <w:szCs w:val="22"/>
          <w:vertAlign w:val="superscript"/>
        </w:rPr>
        <w:footnoteReference w:id="2"/>
      </w:r>
      <w:r w:rsidRPr="00E7287F">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7C014AB2" w14:textId="77777777" w:rsidR="00815093" w:rsidRPr="00E7287F"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9B875F" w14:textId="77777777" w:rsidR="00815093" w:rsidRPr="00E7287F"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Dicho lo anterior, en el caso se analizará el agravio hecho valer por la parte </w:t>
      </w:r>
      <w:r w:rsidRPr="00E7287F">
        <w:rPr>
          <w:rFonts w:ascii="Palatino Linotype" w:eastAsia="Palatino Linotype" w:hAnsi="Palatino Linotype" w:cs="Palatino Linotype"/>
          <w:b/>
          <w:sz w:val="22"/>
          <w:szCs w:val="22"/>
        </w:rPr>
        <w:t>Recurrente</w:t>
      </w:r>
      <w:r w:rsidRPr="00E7287F">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E7287F">
        <w:rPr>
          <w:rFonts w:ascii="Palatino Linotype" w:eastAsia="Palatino Linotype" w:hAnsi="Palatino Linotype" w:cs="Palatino Linotype"/>
          <w:b/>
          <w:sz w:val="22"/>
          <w:szCs w:val="22"/>
          <w:u w:val="single"/>
        </w:rPr>
        <w:t>la negativa a la información solicitada.</w:t>
      </w:r>
    </w:p>
    <w:p w14:paraId="61A53953" w14:textId="77777777" w:rsidR="00815093" w:rsidRPr="00E7287F" w:rsidRDefault="00815093"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A9521FC" w14:textId="639B33CE" w:rsidR="00815093" w:rsidRPr="00E7287F" w:rsidRDefault="00815093" w:rsidP="0042023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Para ello,</w:t>
      </w:r>
      <w:r w:rsidR="00420230" w:rsidRPr="00E7287F">
        <w:rPr>
          <w:rFonts w:ascii="Palatino Linotype" w:eastAsia="Palatino Linotype" w:hAnsi="Palatino Linotype" w:cs="Palatino Linotype"/>
          <w:sz w:val="22"/>
          <w:szCs w:val="22"/>
          <w:lang w:eastAsia="en-US"/>
        </w:rPr>
        <w:t xml:space="preserve"> </w:t>
      </w:r>
      <w:r w:rsidR="00420230" w:rsidRPr="00E7287F">
        <w:rPr>
          <w:rFonts w:ascii="Palatino Linotype" w:eastAsia="Palatino Linotype" w:hAnsi="Palatino Linotype" w:cs="Palatino Linotype"/>
          <w:sz w:val="22"/>
          <w:szCs w:val="22"/>
        </w:rPr>
        <w:t xml:space="preserve">conviene iniciar el presente estudio señalando </w:t>
      </w:r>
      <w:r w:rsidR="007D7E0E" w:rsidRPr="00E7287F">
        <w:rPr>
          <w:rFonts w:ascii="Palatino Linotype" w:eastAsia="Palatino Linotype" w:hAnsi="Palatino Linotype" w:cs="Palatino Linotype"/>
          <w:sz w:val="22"/>
          <w:szCs w:val="22"/>
        </w:rPr>
        <w:t>que,</w:t>
      </w:r>
      <w:r w:rsidR="00420230" w:rsidRPr="00E7287F">
        <w:rPr>
          <w:rFonts w:ascii="Palatino Linotype" w:eastAsia="Palatino Linotype" w:hAnsi="Palatino Linotype" w:cs="Palatino Linotype"/>
          <w:sz w:val="22"/>
          <w:szCs w:val="22"/>
        </w:rPr>
        <w:t xml:space="preserve"> del análisis a las solicitudes de información, se advierte que la persona solicitante requirió del </w:t>
      </w:r>
      <w:r w:rsidR="00420230" w:rsidRPr="00E7287F">
        <w:rPr>
          <w:rFonts w:ascii="Palatino Linotype" w:eastAsia="Palatino Linotype" w:hAnsi="Palatino Linotype" w:cs="Palatino Linotype"/>
          <w:b/>
          <w:sz w:val="22"/>
          <w:szCs w:val="22"/>
        </w:rPr>
        <w:t>Sujeto Obligado</w:t>
      </w:r>
      <w:r w:rsidR="00420230" w:rsidRPr="00E7287F">
        <w:rPr>
          <w:rFonts w:ascii="Palatino Linotype" w:eastAsia="Palatino Linotype" w:hAnsi="Palatino Linotype" w:cs="Palatino Linotype"/>
          <w:sz w:val="22"/>
          <w:szCs w:val="22"/>
        </w:rPr>
        <w:t xml:space="preserve">, </w:t>
      </w:r>
      <w:r w:rsidR="00E24816" w:rsidRPr="00E7287F">
        <w:rPr>
          <w:rFonts w:ascii="Palatino Linotype" w:eastAsia="Palatino Linotype" w:hAnsi="Palatino Linotype" w:cs="Palatino Linotype"/>
          <w:b/>
          <w:sz w:val="22"/>
          <w:szCs w:val="22"/>
        </w:rPr>
        <w:t>respecto de</w:t>
      </w:r>
      <w:r w:rsidR="00420230" w:rsidRPr="00E7287F">
        <w:rPr>
          <w:rFonts w:ascii="Palatino Linotype" w:eastAsia="Palatino Linotype" w:hAnsi="Palatino Linotype" w:cs="Palatino Linotype"/>
          <w:b/>
          <w:sz w:val="22"/>
          <w:szCs w:val="22"/>
        </w:rPr>
        <w:t xml:space="preserve"> </w:t>
      </w:r>
      <w:r w:rsidR="00E24816" w:rsidRPr="00E7287F">
        <w:rPr>
          <w:rFonts w:ascii="Palatino Linotype" w:eastAsia="Palatino Linotype" w:hAnsi="Palatino Linotype" w:cs="Palatino Linotype"/>
          <w:b/>
          <w:sz w:val="22"/>
          <w:szCs w:val="22"/>
        </w:rPr>
        <w:t>l</w:t>
      </w:r>
      <w:r w:rsidR="00420230" w:rsidRPr="00E7287F">
        <w:rPr>
          <w:rFonts w:ascii="Palatino Linotype" w:eastAsia="Palatino Linotype" w:hAnsi="Palatino Linotype" w:cs="Palatino Linotype"/>
          <w:b/>
          <w:sz w:val="22"/>
          <w:szCs w:val="22"/>
        </w:rPr>
        <w:t>os</w:t>
      </w:r>
      <w:r w:rsidR="00E24816" w:rsidRPr="00E7287F">
        <w:rPr>
          <w:rFonts w:ascii="Palatino Linotype" w:eastAsia="Palatino Linotype" w:hAnsi="Palatino Linotype" w:cs="Palatino Linotype"/>
          <w:b/>
          <w:sz w:val="22"/>
          <w:szCs w:val="22"/>
        </w:rPr>
        <w:t xml:space="preserve"> recurso</w:t>
      </w:r>
      <w:r w:rsidR="00420230" w:rsidRPr="00E7287F">
        <w:rPr>
          <w:rFonts w:ascii="Palatino Linotype" w:eastAsia="Palatino Linotype" w:hAnsi="Palatino Linotype" w:cs="Palatino Linotype"/>
          <w:b/>
          <w:sz w:val="22"/>
          <w:szCs w:val="22"/>
        </w:rPr>
        <w:t>s</w:t>
      </w:r>
      <w:r w:rsidR="00E24816" w:rsidRPr="00E7287F">
        <w:rPr>
          <w:rFonts w:ascii="Palatino Linotype" w:eastAsia="Palatino Linotype" w:hAnsi="Palatino Linotype" w:cs="Palatino Linotype"/>
          <w:b/>
          <w:sz w:val="22"/>
          <w:szCs w:val="22"/>
        </w:rPr>
        <w:t xml:space="preserve"> de revisión </w:t>
      </w:r>
      <w:r w:rsidR="00C172EB" w:rsidRPr="00E7287F">
        <w:rPr>
          <w:rFonts w:ascii="Palatino Linotype" w:eastAsia="Palatino Linotype" w:hAnsi="Palatino Linotype" w:cs="Palatino Linotype"/>
          <w:b/>
          <w:sz w:val="22"/>
          <w:szCs w:val="22"/>
        </w:rPr>
        <w:t>03630/INFOEM/IP/RR/2025, 03552/INFOEM/IP/RR/2025, 03547/INFOEM/IP/RR/2025, 03524/INFOEM/IP/RR/2025, 03513/INFOEM/IP/RR/2025, 03502/INFOEM/IP/RR/2025, 03495/INFOEM/IP/RR/2025, 03407/INFOEM/IP/RR/2025, 03385/INFOEM/IP/RR/2025, 03380/INFOEM/IP/RR/2025, 03356/INFOEM/IP/RR/2025, y 03351/INFOEM/IP/RR/2025</w:t>
      </w:r>
      <w:r w:rsidR="00E26CE6" w:rsidRPr="00E7287F">
        <w:rPr>
          <w:rFonts w:ascii="Palatino Linotype" w:eastAsia="Palatino Linotype" w:hAnsi="Palatino Linotype" w:cs="Palatino Linotype"/>
          <w:b/>
          <w:sz w:val="22"/>
          <w:szCs w:val="22"/>
        </w:rPr>
        <w:t xml:space="preserve">, </w:t>
      </w:r>
      <w:r w:rsidRPr="00E7287F">
        <w:rPr>
          <w:rFonts w:ascii="Palatino Linotype" w:eastAsia="Palatino Linotype" w:hAnsi="Palatino Linotype" w:cs="Palatino Linotype"/>
          <w:sz w:val="22"/>
          <w:szCs w:val="22"/>
        </w:rPr>
        <w:t>medularmente lo siguiente:</w:t>
      </w:r>
    </w:p>
    <w:p w14:paraId="2FFEDAC2" w14:textId="77777777" w:rsidR="00E24816" w:rsidRPr="00E7287F" w:rsidRDefault="00E24816" w:rsidP="007811FC">
      <w:pPr>
        <w:jc w:val="both"/>
        <w:rPr>
          <w:rFonts w:ascii="Palatino Linotype" w:hAnsi="Palatino Linotype"/>
          <w:sz w:val="22"/>
        </w:rPr>
      </w:pPr>
    </w:p>
    <w:p w14:paraId="5DA62C76" w14:textId="5E393388" w:rsidR="00E24816" w:rsidRPr="00E7287F" w:rsidRDefault="00E24816"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Solicitud de información que dio origen al recurso.</w:t>
      </w:r>
    </w:p>
    <w:p w14:paraId="4CAF79D1" w14:textId="09583B94" w:rsidR="00E24816" w:rsidRPr="00E7287F" w:rsidRDefault="00AB2CAF"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Capturas de pantalla de los t</w:t>
      </w:r>
      <w:r w:rsidR="00E24816" w:rsidRPr="00E7287F">
        <w:rPr>
          <w:rFonts w:ascii="Palatino Linotype" w:hAnsi="Palatino Linotype"/>
          <w:sz w:val="22"/>
        </w:rPr>
        <w:t xml:space="preserve">urnos </w:t>
      </w:r>
      <w:r w:rsidR="00B67078" w:rsidRPr="00E7287F">
        <w:rPr>
          <w:rFonts w:ascii="Palatino Linotype" w:hAnsi="Palatino Linotype"/>
          <w:sz w:val="22"/>
        </w:rPr>
        <w:t xml:space="preserve">de la solicitud de información </w:t>
      </w:r>
      <w:r w:rsidR="00E24816" w:rsidRPr="00E7287F">
        <w:rPr>
          <w:rFonts w:ascii="Palatino Linotype" w:hAnsi="Palatino Linotype"/>
          <w:sz w:val="22"/>
        </w:rPr>
        <w:t xml:space="preserve">a las áreas competentes. </w:t>
      </w:r>
    </w:p>
    <w:p w14:paraId="487815F1" w14:textId="28B9E535" w:rsidR="00E24816" w:rsidRPr="00E7287F" w:rsidRDefault="00E24816"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Oficios con la propuesta de clasificación de información emitidos por las áreas competentes y dirigidos al Comité de Transparencia, con sus anexos;</w:t>
      </w:r>
      <w:r w:rsidR="00517E0E" w:rsidRPr="00E7287F">
        <w:rPr>
          <w:rFonts w:ascii="Palatino Linotype" w:hAnsi="Palatino Linotype"/>
          <w:sz w:val="22"/>
        </w:rPr>
        <w:t xml:space="preserve"> o</w:t>
      </w:r>
      <w:r w:rsidRPr="00E7287F">
        <w:rPr>
          <w:rFonts w:ascii="Palatino Linotype" w:hAnsi="Palatino Linotype"/>
          <w:sz w:val="22"/>
        </w:rPr>
        <w:t>ficios de convocatoria para la sesión del Comité de Transparencia</w:t>
      </w:r>
      <w:r w:rsidR="00517E0E" w:rsidRPr="00E7287F">
        <w:rPr>
          <w:rFonts w:ascii="Palatino Linotype" w:hAnsi="Palatino Linotype"/>
          <w:sz w:val="22"/>
        </w:rPr>
        <w:t xml:space="preserve"> para llevar a cabo la clasificación</w:t>
      </w:r>
      <w:r w:rsidRPr="00E7287F">
        <w:rPr>
          <w:rFonts w:ascii="Palatino Linotype" w:hAnsi="Palatino Linotype"/>
          <w:sz w:val="22"/>
        </w:rPr>
        <w:t>;</w:t>
      </w:r>
      <w:r w:rsidR="00517E0E" w:rsidRPr="00E7287F">
        <w:rPr>
          <w:rFonts w:ascii="Palatino Linotype" w:hAnsi="Palatino Linotype"/>
          <w:sz w:val="22"/>
        </w:rPr>
        <w:t xml:space="preserve"> y, el </w:t>
      </w:r>
      <w:r w:rsidRPr="00E7287F">
        <w:rPr>
          <w:rFonts w:ascii="Palatino Linotype" w:hAnsi="Palatino Linotype"/>
          <w:sz w:val="22"/>
        </w:rPr>
        <w:t>Acta del Comité de Transparencia</w:t>
      </w:r>
      <w:r w:rsidR="00517E0E" w:rsidRPr="00E7287F">
        <w:rPr>
          <w:rFonts w:ascii="Palatino Linotype" w:hAnsi="Palatino Linotype"/>
          <w:sz w:val="22"/>
        </w:rPr>
        <w:t xml:space="preserve"> levantada</w:t>
      </w:r>
      <w:r w:rsidRPr="00E7287F">
        <w:rPr>
          <w:rFonts w:ascii="Palatino Linotype" w:hAnsi="Palatino Linotype"/>
          <w:sz w:val="22"/>
        </w:rPr>
        <w:t xml:space="preserve">; </w:t>
      </w:r>
    </w:p>
    <w:p w14:paraId="41EEAB32" w14:textId="7E9AF57F" w:rsidR="00E24816" w:rsidRPr="00E7287F" w:rsidRDefault="00E24816"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Índice de Información Reservada</w:t>
      </w:r>
      <w:r w:rsidR="00130ADB" w:rsidRPr="00E7287F">
        <w:rPr>
          <w:rFonts w:ascii="Palatino Linotype" w:hAnsi="Palatino Linotype"/>
          <w:sz w:val="22"/>
        </w:rPr>
        <w:t>;</w:t>
      </w:r>
      <w:r w:rsidRPr="00E7287F">
        <w:rPr>
          <w:rFonts w:ascii="Palatino Linotype" w:hAnsi="Palatino Linotype"/>
          <w:sz w:val="22"/>
        </w:rPr>
        <w:t xml:space="preserve"> </w:t>
      </w:r>
    </w:p>
    <w:p w14:paraId="7C2A8589" w14:textId="19C901C6" w:rsidR="00E24816" w:rsidRPr="00E7287F" w:rsidRDefault="00E24816"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Respuestas por parte de las áreas competentes, con anexos</w:t>
      </w:r>
      <w:r w:rsidR="00130ADB" w:rsidRPr="00E7287F">
        <w:rPr>
          <w:rFonts w:ascii="Palatino Linotype" w:hAnsi="Palatino Linotype"/>
          <w:sz w:val="22"/>
        </w:rPr>
        <w:t>;</w:t>
      </w:r>
      <w:r w:rsidRPr="00E7287F">
        <w:rPr>
          <w:rFonts w:ascii="Palatino Linotype" w:hAnsi="Palatino Linotype"/>
          <w:sz w:val="22"/>
        </w:rPr>
        <w:t xml:space="preserve"> </w:t>
      </w:r>
    </w:p>
    <w:p w14:paraId="0651D9F3" w14:textId="4F55CD7D" w:rsidR="00E24816" w:rsidRPr="00E7287F" w:rsidRDefault="00130ADB"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Formato del Recurso de revisión;</w:t>
      </w:r>
    </w:p>
    <w:p w14:paraId="0D22F873" w14:textId="29B915F8" w:rsidR="00E24816" w:rsidRPr="00E7287F" w:rsidRDefault="00E24816"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 xml:space="preserve">Oficios de </w:t>
      </w:r>
      <w:r w:rsidR="00130ADB" w:rsidRPr="00E7287F">
        <w:rPr>
          <w:rFonts w:ascii="Palatino Linotype" w:hAnsi="Palatino Linotype"/>
          <w:sz w:val="22"/>
        </w:rPr>
        <w:t>turno</w:t>
      </w:r>
      <w:r w:rsidRPr="00E7287F">
        <w:rPr>
          <w:rFonts w:ascii="Palatino Linotype" w:hAnsi="Palatino Linotype"/>
          <w:sz w:val="22"/>
        </w:rPr>
        <w:t xml:space="preserve"> de la Unidad de Transparencia del recurso de r</w:t>
      </w:r>
      <w:r w:rsidR="00130ADB" w:rsidRPr="00E7287F">
        <w:rPr>
          <w:rFonts w:ascii="Palatino Linotype" w:hAnsi="Palatino Linotype"/>
          <w:sz w:val="22"/>
        </w:rPr>
        <w:t>evisión a las áreas competentes;</w:t>
      </w:r>
    </w:p>
    <w:p w14:paraId="6D594515" w14:textId="74CCF17C" w:rsidR="00130ADB" w:rsidRPr="00E7287F" w:rsidRDefault="00E24816"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 xml:space="preserve">Informes de justificación </w:t>
      </w:r>
      <w:r w:rsidR="00130ADB" w:rsidRPr="00E7287F">
        <w:rPr>
          <w:rFonts w:ascii="Palatino Linotype" w:hAnsi="Palatino Linotype"/>
          <w:sz w:val="22"/>
        </w:rPr>
        <w:t>rendidos por l</w:t>
      </w:r>
      <w:r w:rsidR="00517E0E" w:rsidRPr="00E7287F">
        <w:rPr>
          <w:rFonts w:ascii="Palatino Linotype" w:hAnsi="Palatino Linotype"/>
          <w:sz w:val="22"/>
        </w:rPr>
        <w:t>as áreas competentes;</w:t>
      </w:r>
    </w:p>
    <w:p w14:paraId="170D6DFB" w14:textId="7559264B" w:rsidR="00E24816" w:rsidRPr="00E7287F" w:rsidRDefault="00E24816"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 xml:space="preserve">Resolución </w:t>
      </w:r>
      <w:r w:rsidR="00517E0E" w:rsidRPr="00E7287F">
        <w:rPr>
          <w:rFonts w:ascii="Palatino Linotype" w:hAnsi="Palatino Linotype"/>
          <w:sz w:val="22"/>
        </w:rPr>
        <w:t>recaída al recurso de revisión.</w:t>
      </w:r>
      <w:r w:rsidRPr="00E7287F">
        <w:rPr>
          <w:rFonts w:ascii="Palatino Linotype" w:hAnsi="Palatino Linotype"/>
          <w:sz w:val="22"/>
        </w:rPr>
        <w:t xml:space="preserve"> </w:t>
      </w:r>
    </w:p>
    <w:p w14:paraId="4B22A0A0" w14:textId="781EFC03" w:rsidR="00E24816" w:rsidRPr="00E7287F" w:rsidRDefault="00E24816"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Oficios de notificación de la res</w:t>
      </w:r>
      <w:r w:rsidR="00517E0E" w:rsidRPr="00E7287F">
        <w:rPr>
          <w:rFonts w:ascii="Palatino Linotype" w:hAnsi="Palatino Linotype"/>
          <w:sz w:val="22"/>
        </w:rPr>
        <w:t>olución a las áreas competentes.</w:t>
      </w:r>
      <w:r w:rsidRPr="00E7287F">
        <w:rPr>
          <w:rFonts w:ascii="Palatino Linotype" w:hAnsi="Palatino Linotype"/>
          <w:sz w:val="22"/>
        </w:rPr>
        <w:t xml:space="preserve"> </w:t>
      </w:r>
    </w:p>
    <w:p w14:paraId="46BEDD1C" w14:textId="1ECF1BA3" w:rsidR="00254531" w:rsidRPr="00E7287F" w:rsidRDefault="00254531"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Documentos</w:t>
      </w:r>
      <w:r w:rsidR="00A966E0" w:rsidRPr="00E7287F">
        <w:rPr>
          <w:rFonts w:ascii="Palatino Linotype" w:hAnsi="Palatino Linotype"/>
          <w:sz w:val="22"/>
        </w:rPr>
        <w:t xml:space="preserve"> entregados como</w:t>
      </w:r>
      <w:r w:rsidRPr="00E7287F">
        <w:rPr>
          <w:rFonts w:ascii="Palatino Linotype" w:hAnsi="Palatino Linotype"/>
          <w:sz w:val="22"/>
        </w:rPr>
        <w:t xml:space="preserve"> respuesta </w:t>
      </w:r>
      <w:r w:rsidR="00A966E0" w:rsidRPr="00E7287F">
        <w:rPr>
          <w:rFonts w:ascii="Palatino Linotype" w:hAnsi="Palatino Linotype"/>
          <w:sz w:val="22"/>
        </w:rPr>
        <w:t xml:space="preserve">por las áreas competentes </w:t>
      </w:r>
      <w:r w:rsidRPr="00E7287F">
        <w:rPr>
          <w:rFonts w:ascii="Palatino Linotype" w:hAnsi="Palatino Linotype"/>
          <w:sz w:val="22"/>
        </w:rPr>
        <w:t>en cumplimiento a la resolución</w:t>
      </w:r>
      <w:r w:rsidR="00A966E0" w:rsidRPr="00E7287F">
        <w:rPr>
          <w:rFonts w:ascii="Palatino Linotype" w:hAnsi="Palatino Linotype"/>
          <w:sz w:val="22"/>
        </w:rPr>
        <w:t xml:space="preserve"> del recurso;</w:t>
      </w:r>
    </w:p>
    <w:p w14:paraId="369FF796" w14:textId="0A640CD7" w:rsidR="00517E0E" w:rsidRPr="00E7287F" w:rsidRDefault="00517E0E"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r w:rsidR="00A966E0" w:rsidRPr="00E7287F">
        <w:rPr>
          <w:rFonts w:ascii="Palatino Linotype" w:hAnsi="Palatino Linotype"/>
          <w:sz w:val="22"/>
        </w:rPr>
        <w:t>;</w:t>
      </w:r>
    </w:p>
    <w:p w14:paraId="0C4BB600" w14:textId="3B4D58AA" w:rsidR="00E24816" w:rsidRPr="00E7287F" w:rsidRDefault="00E24816"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Estado d</w:t>
      </w:r>
      <w:r w:rsidR="00A966E0" w:rsidRPr="00E7287F">
        <w:rPr>
          <w:rFonts w:ascii="Palatino Linotype" w:hAnsi="Palatino Linotype"/>
          <w:sz w:val="22"/>
        </w:rPr>
        <w:t>e cumplimiento o incumplimiento;</w:t>
      </w:r>
    </w:p>
    <w:p w14:paraId="2A17F03C" w14:textId="1646F9AC" w:rsidR="00E24816" w:rsidRPr="00E7287F" w:rsidRDefault="00A966E0"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Indicar</w:t>
      </w:r>
      <w:r w:rsidR="00E24816" w:rsidRPr="00E7287F">
        <w:rPr>
          <w:rFonts w:ascii="Palatino Linotype" w:hAnsi="Palatino Linotype"/>
          <w:sz w:val="22"/>
        </w:rPr>
        <w:t xml:space="preserve"> si el asunto lo tiene la Contraloría del Infoem</w:t>
      </w:r>
      <w:r w:rsidRPr="00E7287F">
        <w:rPr>
          <w:rFonts w:ascii="Palatino Linotype" w:hAnsi="Palatino Linotype"/>
          <w:sz w:val="22"/>
        </w:rPr>
        <w:t>;</w:t>
      </w:r>
    </w:p>
    <w:p w14:paraId="73B2C6AB" w14:textId="67112C19" w:rsidR="00E24816" w:rsidRPr="00E7287F" w:rsidRDefault="00A966E0"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I</w:t>
      </w:r>
      <w:r w:rsidR="00E24816" w:rsidRPr="00E7287F">
        <w:rPr>
          <w:rFonts w:ascii="Palatino Linotype" w:hAnsi="Palatino Linotype"/>
          <w:sz w:val="22"/>
        </w:rPr>
        <w:t>ndicar si el recurso genera alguna responsabilidad dire</w:t>
      </w:r>
      <w:r w:rsidRPr="00E7287F">
        <w:rPr>
          <w:rFonts w:ascii="Palatino Linotype" w:hAnsi="Palatino Linotype"/>
          <w:sz w:val="22"/>
        </w:rPr>
        <w:t>cta a algún funcionario público</w:t>
      </w:r>
      <w:r w:rsidR="00321EA7" w:rsidRPr="00E7287F">
        <w:rPr>
          <w:rFonts w:ascii="Palatino Linotype" w:hAnsi="Palatino Linotype"/>
          <w:sz w:val="22"/>
        </w:rPr>
        <w:t>.</w:t>
      </w:r>
    </w:p>
    <w:p w14:paraId="15EC9838" w14:textId="086E441D" w:rsidR="00E24816" w:rsidRPr="00E7287F" w:rsidRDefault="00A966E0"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I</w:t>
      </w:r>
      <w:r w:rsidR="00E24816" w:rsidRPr="00E7287F">
        <w:rPr>
          <w:rFonts w:ascii="Palatino Linotype" w:hAnsi="Palatino Linotype"/>
          <w:sz w:val="22"/>
        </w:rPr>
        <w:t>ndicar si existe aper</w:t>
      </w:r>
      <w:r w:rsidRPr="00E7287F">
        <w:rPr>
          <w:rFonts w:ascii="Palatino Linotype" w:hAnsi="Palatino Linotype"/>
          <w:sz w:val="22"/>
        </w:rPr>
        <w:t>cibimiento por parte del infoem;</w:t>
      </w:r>
    </w:p>
    <w:p w14:paraId="4B960988" w14:textId="19E28474" w:rsidR="00A966E0" w:rsidRPr="00E7287F" w:rsidRDefault="00A966E0" w:rsidP="007811FC">
      <w:pPr>
        <w:pStyle w:val="Prrafodelista"/>
        <w:numPr>
          <w:ilvl w:val="0"/>
          <w:numId w:val="21"/>
        </w:numPr>
        <w:jc w:val="both"/>
        <w:rPr>
          <w:rFonts w:ascii="Palatino Linotype" w:hAnsi="Palatino Linotype"/>
          <w:sz w:val="22"/>
        </w:rPr>
      </w:pPr>
      <w:r w:rsidRPr="00E7287F">
        <w:rPr>
          <w:rFonts w:ascii="Palatino Linotype" w:hAnsi="Palatino Linotype"/>
          <w:sz w:val="22"/>
        </w:rPr>
        <w:t>I</w:t>
      </w:r>
      <w:r w:rsidR="00E24816" w:rsidRPr="00E7287F">
        <w:rPr>
          <w:rFonts w:ascii="Palatino Linotype" w:hAnsi="Palatino Linotype"/>
          <w:sz w:val="22"/>
        </w:rPr>
        <w:t xml:space="preserve">ndicar si el asunto se encuentra </w:t>
      </w:r>
      <w:r w:rsidRPr="00E7287F">
        <w:rPr>
          <w:rFonts w:ascii="Palatino Linotype" w:hAnsi="Palatino Linotype"/>
          <w:sz w:val="22"/>
        </w:rPr>
        <w:t>concluido</w:t>
      </w:r>
      <w:r w:rsidR="00E24816" w:rsidRPr="00E7287F">
        <w:rPr>
          <w:rFonts w:ascii="Palatino Linotype" w:hAnsi="Palatino Linotype"/>
          <w:sz w:val="22"/>
        </w:rPr>
        <w:t xml:space="preserve"> o en proceso</w:t>
      </w:r>
      <w:r w:rsidRPr="00E7287F">
        <w:rPr>
          <w:rFonts w:ascii="Palatino Linotype" w:hAnsi="Palatino Linotype"/>
          <w:sz w:val="22"/>
        </w:rPr>
        <w:t>.</w:t>
      </w:r>
    </w:p>
    <w:p w14:paraId="7AC4F2CB" w14:textId="77777777" w:rsidR="00823E31" w:rsidRPr="00E7287F" w:rsidRDefault="00823E31" w:rsidP="00823E31">
      <w:pPr>
        <w:numPr>
          <w:ilvl w:val="0"/>
          <w:numId w:val="21"/>
        </w:numPr>
        <w:pBdr>
          <w:top w:val="nil"/>
          <w:left w:val="nil"/>
          <w:bottom w:val="nil"/>
          <w:right w:val="nil"/>
          <w:between w:val="nil"/>
        </w:pBdr>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Indicar que áreas dieron la respuesta completa.</w:t>
      </w:r>
    </w:p>
    <w:p w14:paraId="2200262B" w14:textId="77777777" w:rsidR="00823E31" w:rsidRPr="00E7287F" w:rsidRDefault="00823E31" w:rsidP="00823E31">
      <w:pPr>
        <w:pStyle w:val="Prrafodelista"/>
        <w:jc w:val="both"/>
        <w:rPr>
          <w:rFonts w:ascii="Palatino Linotype" w:hAnsi="Palatino Linotype"/>
          <w:sz w:val="22"/>
        </w:rPr>
      </w:pPr>
    </w:p>
    <w:p w14:paraId="1BF3D497" w14:textId="6265319F" w:rsidR="005022D6" w:rsidRPr="00E7287F" w:rsidRDefault="005022D6" w:rsidP="00D963AD">
      <w:pPr>
        <w:pStyle w:val="Prrafodelista"/>
        <w:jc w:val="both"/>
        <w:rPr>
          <w:rFonts w:ascii="Palatino Linotype" w:hAnsi="Palatino Linotype"/>
          <w:sz w:val="22"/>
        </w:rPr>
      </w:pPr>
    </w:p>
    <w:p w14:paraId="7FC8A596" w14:textId="177D87E5" w:rsidR="009C142E" w:rsidRPr="00E7287F" w:rsidRDefault="009C142E" w:rsidP="00460C8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7" w:name="_heading=h.1y810tw" w:colFirst="0" w:colLast="0"/>
      <w:bookmarkEnd w:id="7"/>
      <w:r w:rsidRPr="00E7287F">
        <w:rPr>
          <w:rFonts w:ascii="Palatino Linotype" w:eastAsia="Palatino Linotype" w:hAnsi="Palatino Linotype" w:cs="Palatino Linotype"/>
          <w:sz w:val="22"/>
          <w:szCs w:val="22"/>
        </w:rPr>
        <w:t>De lo anterior, es necesario precisar que por cuanto hace a los requerimientos de los numerales 13, 14, 15, 16</w:t>
      </w:r>
      <w:r w:rsidR="00823E31" w:rsidRPr="00E7287F">
        <w:rPr>
          <w:rFonts w:ascii="Palatino Linotype" w:eastAsia="Palatino Linotype" w:hAnsi="Palatino Linotype" w:cs="Palatino Linotype"/>
          <w:sz w:val="22"/>
          <w:szCs w:val="22"/>
        </w:rPr>
        <w:t>,</w:t>
      </w:r>
      <w:r w:rsidRPr="00E7287F">
        <w:rPr>
          <w:rFonts w:ascii="Palatino Linotype" w:eastAsia="Palatino Linotype" w:hAnsi="Palatino Linotype" w:cs="Palatino Linotype"/>
          <w:sz w:val="22"/>
          <w:szCs w:val="22"/>
        </w:rPr>
        <w:t xml:space="preserve"> 17</w:t>
      </w:r>
      <w:r w:rsidR="00823E31" w:rsidRPr="00E7287F">
        <w:rPr>
          <w:rFonts w:ascii="Palatino Linotype" w:eastAsia="Palatino Linotype" w:hAnsi="Palatino Linotype" w:cs="Palatino Linotype"/>
          <w:sz w:val="22"/>
          <w:szCs w:val="22"/>
        </w:rPr>
        <w:t xml:space="preserve"> y 18</w:t>
      </w:r>
      <w:r w:rsidRPr="00E7287F">
        <w:rPr>
          <w:rFonts w:ascii="Palatino Linotype" w:eastAsia="Palatino Linotype" w:hAnsi="Palatino Linotype" w:cs="Palatino Linotype"/>
          <w:sz w:val="22"/>
          <w:szCs w:val="22"/>
        </w:rPr>
        <w:t>, los mismos van encaminados a obtener un pronunciamiento específico por parte del ente obligado, en razón de que el particular solicita lo siguiente:</w:t>
      </w:r>
    </w:p>
    <w:p w14:paraId="3BE4F0E9" w14:textId="77777777" w:rsidR="009C142E" w:rsidRPr="00E7287F" w:rsidRDefault="009C142E" w:rsidP="00460C81">
      <w:pPr>
        <w:pBdr>
          <w:top w:val="nil"/>
          <w:left w:val="nil"/>
          <w:bottom w:val="nil"/>
          <w:right w:val="nil"/>
          <w:between w:val="nil"/>
        </w:pBdr>
        <w:spacing w:line="360" w:lineRule="auto"/>
        <w:ind w:right="-150"/>
        <w:jc w:val="both"/>
        <w:rPr>
          <w:rFonts w:ascii="Palatino Linotype" w:eastAsia="Palatino Linotype" w:hAnsi="Palatino Linotype" w:cs="Palatino Linotype"/>
          <w:sz w:val="12"/>
          <w:szCs w:val="22"/>
        </w:rPr>
      </w:pPr>
    </w:p>
    <w:p w14:paraId="72476FAA" w14:textId="7C63FAD9" w:rsidR="007D7E0E" w:rsidRPr="00E7287F" w:rsidRDefault="009C142E" w:rsidP="009C142E">
      <w:pPr>
        <w:pStyle w:val="Prrafodelista"/>
        <w:numPr>
          <w:ilvl w:val="0"/>
          <w:numId w:val="33"/>
        </w:numPr>
        <w:jc w:val="both"/>
        <w:rPr>
          <w:rFonts w:ascii="Palatino Linotype" w:hAnsi="Palatino Linotype"/>
          <w:sz w:val="22"/>
        </w:rPr>
      </w:pPr>
      <w:r w:rsidRPr="00E7287F">
        <w:rPr>
          <w:rFonts w:ascii="Palatino Linotype" w:hAnsi="Palatino Linotype"/>
          <w:sz w:val="22"/>
        </w:rPr>
        <w:t>Se informe el e</w:t>
      </w:r>
      <w:r w:rsidR="007D7E0E" w:rsidRPr="00E7287F">
        <w:rPr>
          <w:rFonts w:ascii="Palatino Linotype" w:hAnsi="Palatino Linotype"/>
          <w:sz w:val="22"/>
        </w:rPr>
        <w:t>stado de cumplimiento o incumplimiento;</w:t>
      </w:r>
    </w:p>
    <w:p w14:paraId="3993BFB3" w14:textId="2D82B4DF" w:rsidR="007D7E0E" w:rsidRPr="00E7287F" w:rsidRDefault="007D7E0E" w:rsidP="009C142E">
      <w:pPr>
        <w:pStyle w:val="Prrafodelista"/>
        <w:numPr>
          <w:ilvl w:val="0"/>
          <w:numId w:val="33"/>
        </w:numPr>
        <w:jc w:val="both"/>
        <w:rPr>
          <w:rFonts w:ascii="Palatino Linotype" w:hAnsi="Palatino Linotype"/>
          <w:sz w:val="22"/>
        </w:rPr>
      </w:pPr>
      <w:r w:rsidRPr="00E7287F">
        <w:rPr>
          <w:rFonts w:ascii="Palatino Linotype" w:hAnsi="Palatino Linotype"/>
          <w:sz w:val="22"/>
        </w:rPr>
        <w:t xml:space="preserve">Indicar si el asunto lo tiene la </w:t>
      </w:r>
      <w:r w:rsidR="009C142E" w:rsidRPr="00E7287F">
        <w:rPr>
          <w:rFonts w:ascii="Palatino Linotype" w:hAnsi="Palatino Linotype"/>
          <w:sz w:val="22"/>
        </w:rPr>
        <w:t>Contraloría del Infoem;</w:t>
      </w:r>
    </w:p>
    <w:p w14:paraId="742E0214" w14:textId="77777777" w:rsidR="007D7E0E" w:rsidRPr="00E7287F" w:rsidRDefault="007D7E0E" w:rsidP="009C142E">
      <w:pPr>
        <w:pStyle w:val="Prrafodelista"/>
        <w:numPr>
          <w:ilvl w:val="0"/>
          <w:numId w:val="33"/>
        </w:numPr>
        <w:jc w:val="both"/>
        <w:rPr>
          <w:rFonts w:ascii="Palatino Linotype" w:hAnsi="Palatino Linotype"/>
          <w:sz w:val="22"/>
        </w:rPr>
      </w:pPr>
      <w:r w:rsidRPr="00E7287F">
        <w:rPr>
          <w:rFonts w:ascii="Palatino Linotype" w:hAnsi="Palatino Linotype"/>
          <w:sz w:val="22"/>
        </w:rPr>
        <w:t>Indicar si el recurso genera alguna responsabilidad directa a algún funcionario público.</w:t>
      </w:r>
    </w:p>
    <w:p w14:paraId="2412A11E" w14:textId="3D54F9C1" w:rsidR="007D7E0E" w:rsidRPr="00E7287F" w:rsidRDefault="007D7E0E" w:rsidP="009C142E">
      <w:pPr>
        <w:pStyle w:val="Prrafodelista"/>
        <w:numPr>
          <w:ilvl w:val="0"/>
          <w:numId w:val="33"/>
        </w:numPr>
        <w:jc w:val="both"/>
        <w:rPr>
          <w:rFonts w:ascii="Palatino Linotype" w:hAnsi="Palatino Linotype"/>
          <w:sz w:val="22"/>
        </w:rPr>
      </w:pPr>
      <w:r w:rsidRPr="00E7287F">
        <w:rPr>
          <w:rFonts w:ascii="Palatino Linotype" w:hAnsi="Palatino Linotype"/>
          <w:sz w:val="22"/>
        </w:rPr>
        <w:t>Indicar si existe apercibimiento por parte del infoem;</w:t>
      </w:r>
      <w:r w:rsidR="00096417" w:rsidRPr="00E7287F">
        <w:rPr>
          <w:rFonts w:ascii="Palatino Linotype" w:hAnsi="Palatino Linotype"/>
          <w:sz w:val="22"/>
        </w:rPr>
        <w:t xml:space="preserve"> y</w:t>
      </w:r>
    </w:p>
    <w:p w14:paraId="3DBCF368" w14:textId="4EF2AEF0" w:rsidR="007D7E0E" w:rsidRPr="00E7287F" w:rsidRDefault="007D7E0E" w:rsidP="009C142E">
      <w:pPr>
        <w:pStyle w:val="Prrafodelista"/>
        <w:numPr>
          <w:ilvl w:val="0"/>
          <w:numId w:val="33"/>
        </w:numPr>
        <w:jc w:val="both"/>
        <w:rPr>
          <w:rFonts w:ascii="Palatino Linotype" w:hAnsi="Palatino Linotype"/>
          <w:sz w:val="22"/>
        </w:rPr>
      </w:pPr>
      <w:r w:rsidRPr="00E7287F">
        <w:rPr>
          <w:rFonts w:ascii="Palatino Linotype" w:hAnsi="Palatino Linotype"/>
          <w:sz w:val="22"/>
        </w:rPr>
        <w:t>Indicar si el asunto se encuentra concluido o en proceso.</w:t>
      </w:r>
    </w:p>
    <w:p w14:paraId="32DC1435" w14:textId="77777777" w:rsidR="00823E31" w:rsidRPr="00E7287F" w:rsidRDefault="00823E31" w:rsidP="00823E31">
      <w:pPr>
        <w:numPr>
          <w:ilvl w:val="0"/>
          <w:numId w:val="33"/>
        </w:numPr>
        <w:pBdr>
          <w:top w:val="nil"/>
          <w:left w:val="nil"/>
          <w:bottom w:val="nil"/>
          <w:right w:val="nil"/>
          <w:between w:val="nil"/>
        </w:pBdr>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Indicar que áreas dieron la respuesta completa</w:t>
      </w:r>
    </w:p>
    <w:p w14:paraId="5F14C06E" w14:textId="297ECFD2" w:rsidR="007D7E0E" w:rsidRPr="00E7287F" w:rsidRDefault="007D7E0E" w:rsidP="007D7E0E">
      <w:pPr>
        <w:jc w:val="both"/>
        <w:rPr>
          <w:rFonts w:ascii="Palatino Linotype" w:hAnsi="Palatino Linotype"/>
          <w:sz w:val="22"/>
        </w:rPr>
      </w:pPr>
    </w:p>
    <w:p w14:paraId="5B8FC28C" w14:textId="51D18A9F" w:rsidR="009C142E" w:rsidRPr="00E7287F" w:rsidRDefault="009C142E" w:rsidP="009C142E">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De lo anterior, se considera que atendiend</w:t>
      </w:r>
      <w:r w:rsidR="002B38D4" w:rsidRPr="00E7287F">
        <w:rPr>
          <w:rFonts w:ascii="Palatino Linotype" w:eastAsia="Palatino Linotype" w:hAnsi="Palatino Linotype" w:cs="Palatino Linotype"/>
          <w:sz w:val="22"/>
          <w:szCs w:val="22"/>
        </w:rPr>
        <w:t>o los términos en que se formularon dichos</w:t>
      </w:r>
      <w:r w:rsidRPr="00E7287F">
        <w:rPr>
          <w:rFonts w:ascii="Palatino Linotype" w:eastAsia="Palatino Linotype" w:hAnsi="Palatino Linotype" w:cs="Palatino Linotype"/>
          <w:sz w:val="22"/>
          <w:szCs w:val="22"/>
        </w:rPr>
        <w:t xml:space="preserve"> requerimiento</w:t>
      </w:r>
      <w:r w:rsidR="002B38D4"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se desprende que la pretensión de la persona solicitante es obtener un pronunciamiento del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xml:space="preserve"> en el sentido de que responda una situació</w:t>
      </w:r>
      <w:r w:rsidR="002B38D4" w:rsidRPr="00E7287F">
        <w:rPr>
          <w:rFonts w:ascii="Palatino Linotype" w:eastAsia="Palatino Linotype" w:hAnsi="Palatino Linotype" w:cs="Palatino Linotype"/>
          <w:sz w:val="22"/>
          <w:szCs w:val="22"/>
        </w:rPr>
        <w:t>n en particular con relación a cada recurso de revisión.</w:t>
      </w:r>
    </w:p>
    <w:p w14:paraId="35274BDA" w14:textId="77777777" w:rsidR="009C142E" w:rsidRPr="00E7287F"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b/>
          <w:i/>
          <w:sz w:val="22"/>
          <w:szCs w:val="22"/>
        </w:rPr>
      </w:pPr>
      <w:r w:rsidRPr="00E7287F">
        <w:rPr>
          <w:rFonts w:ascii="Palatino Linotype" w:eastAsia="Palatino Linotype" w:hAnsi="Palatino Linotype" w:cs="Palatino Linotype"/>
          <w:i/>
          <w:sz w:val="22"/>
          <w:szCs w:val="22"/>
        </w:rPr>
        <w:t xml:space="preserve"> </w:t>
      </w:r>
    </w:p>
    <w:p w14:paraId="3F95BF9D" w14:textId="56A2AAD9" w:rsidR="009C142E" w:rsidRPr="00E7287F"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w:t>
      </w:r>
      <w:r w:rsidR="002B38D4" w:rsidRPr="00E7287F">
        <w:rPr>
          <w:rFonts w:ascii="Palatino Linotype" w:eastAsia="Palatino Linotype" w:hAnsi="Palatino Linotype" w:cs="Palatino Linotype"/>
          <w:sz w:val="22"/>
          <w:szCs w:val="22"/>
        </w:rPr>
        <w:t xml:space="preserve">s puntos no </w:t>
      </w:r>
      <w:r w:rsidRPr="00E7287F">
        <w:rPr>
          <w:rFonts w:ascii="Palatino Linotype" w:eastAsia="Palatino Linotype" w:hAnsi="Palatino Linotype" w:cs="Palatino Linotype"/>
          <w:sz w:val="22"/>
          <w:szCs w:val="22"/>
        </w:rPr>
        <w:t>se pueden colmar</w:t>
      </w:r>
      <w:r w:rsidR="002B38D4" w:rsidRPr="00E7287F">
        <w:rPr>
          <w:rFonts w:ascii="Palatino Linotype" w:eastAsia="Palatino Linotype" w:hAnsi="Palatino Linotype" w:cs="Palatino Linotype"/>
          <w:sz w:val="22"/>
          <w:szCs w:val="22"/>
        </w:rPr>
        <w:t>ían</w:t>
      </w:r>
      <w:r w:rsidRPr="00E7287F">
        <w:rPr>
          <w:rFonts w:ascii="Palatino Linotype" w:eastAsia="Palatino Linotype" w:hAnsi="Palatino Linotype" w:cs="Palatino Linotype"/>
          <w:sz w:val="22"/>
          <w:szCs w:val="22"/>
        </w:rPr>
        <w:t xml:space="preserve"> con documentos que obren en los archivos del Sujeto Obligado.</w:t>
      </w:r>
    </w:p>
    <w:p w14:paraId="6EE4C692" w14:textId="77777777" w:rsidR="009C142E" w:rsidRPr="00E7287F"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9A2B564" w14:textId="05F32113" w:rsidR="009C142E" w:rsidRPr="00E7287F"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Por tanto, dicho</w:t>
      </w:r>
      <w:r w:rsidR="002B38D4"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requerimiento</w:t>
      </w:r>
      <w:r w:rsidR="002B38D4"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NO constituye</w:t>
      </w:r>
      <w:r w:rsidR="002B38D4" w:rsidRPr="00E7287F">
        <w:rPr>
          <w:rFonts w:ascii="Palatino Linotype" w:eastAsia="Palatino Linotype" w:hAnsi="Palatino Linotype" w:cs="Palatino Linotype"/>
          <w:sz w:val="22"/>
          <w:szCs w:val="22"/>
        </w:rPr>
        <w:t>n</w:t>
      </w:r>
      <w:r w:rsidRPr="00E7287F">
        <w:rPr>
          <w:rFonts w:ascii="Palatino Linotype" w:eastAsia="Palatino Linotype" w:hAnsi="Palatino Linotype" w:cs="Palatino Linotype"/>
          <w:sz w:val="22"/>
          <w:szCs w:val="22"/>
        </w:rPr>
        <w:t xml:space="preserve"> un derecho de acceso a la información y por lo tanto no es atendible mediante solicitud</w:t>
      </w:r>
      <w:r w:rsidR="002B38D4" w:rsidRPr="00E7287F">
        <w:rPr>
          <w:rFonts w:ascii="Palatino Linotype" w:eastAsia="Palatino Linotype" w:hAnsi="Palatino Linotype" w:cs="Palatino Linotype"/>
          <w:sz w:val="22"/>
          <w:szCs w:val="22"/>
        </w:rPr>
        <w:t>es</w:t>
      </w:r>
      <w:r w:rsidRPr="00E7287F">
        <w:rPr>
          <w:rFonts w:ascii="Palatino Linotype" w:eastAsia="Palatino Linotype" w:hAnsi="Palatino Linotype" w:cs="Palatino Linotype"/>
          <w:sz w:val="22"/>
          <w:szCs w:val="22"/>
        </w:rPr>
        <w:t xml:space="preserve">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52159BF6" w14:textId="77777777" w:rsidR="009C142E" w:rsidRPr="00E7287F" w:rsidRDefault="009C142E"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14FF1515" w14:textId="1ED14C7D" w:rsidR="002B38D4" w:rsidRPr="00E7287F" w:rsidRDefault="002B38D4" w:rsidP="009C142E">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467D50B3" w14:textId="77777777" w:rsidR="002B38D4" w:rsidRPr="00E7287F" w:rsidRDefault="002B38D4"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8042C1C" w14:textId="53E2A4EF" w:rsidR="00AB2CAF" w:rsidRPr="00E7287F"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Por otro lado, con relación al requerimiento marcado en el </w:t>
      </w:r>
      <w:r w:rsidRPr="00E7287F">
        <w:rPr>
          <w:rFonts w:ascii="Palatino Linotype" w:eastAsia="Palatino Linotype" w:hAnsi="Palatino Linotype" w:cs="Palatino Linotype"/>
          <w:b/>
          <w:sz w:val="22"/>
          <w:szCs w:val="22"/>
        </w:rPr>
        <w:t>numeral 2</w:t>
      </w:r>
      <w:r w:rsidRPr="00E7287F">
        <w:rPr>
          <w:b/>
        </w:rPr>
        <w:t xml:space="preserve"> </w:t>
      </w:r>
      <w:r w:rsidRPr="00E7287F">
        <w:rPr>
          <w:rFonts w:ascii="Palatino Linotype" w:eastAsia="Palatino Linotype" w:hAnsi="Palatino Linotype" w:cs="Palatino Linotype"/>
          <w:b/>
          <w:sz w:val="22"/>
          <w:szCs w:val="22"/>
        </w:rPr>
        <w:t xml:space="preserve">relativo a las capturas de pantalla de los turnos de la solicitud de información a las áreas competentes, </w:t>
      </w:r>
      <w:r w:rsidRPr="00E7287F">
        <w:rPr>
          <w:rFonts w:ascii="Palatino Linotype" w:eastAsia="Palatino Linotype" w:hAnsi="Palatino Linotype" w:cs="Palatino Linotype"/>
          <w:sz w:val="22"/>
          <w:szCs w:val="22"/>
        </w:rPr>
        <w:t>es de indicar que dicho punto conlleva el p</w:t>
      </w:r>
      <w:r w:rsidR="00735176" w:rsidRPr="00E7287F">
        <w:rPr>
          <w:rFonts w:ascii="Palatino Linotype" w:eastAsia="Palatino Linotype" w:hAnsi="Palatino Linotype" w:cs="Palatino Linotype"/>
          <w:sz w:val="22"/>
          <w:szCs w:val="22"/>
        </w:rPr>
        <w:t>rocesamiento de información a lo</w:t>
      </w:r>
      <w:r w:rsidRPr="00E7287F">
        <w:rPr>
          <w:rFonts w:ascii="Palatino Linotype" w:eastAsia="Palatino Linotype" w:hAnsi="Palatino Linotype" w:cs="Palatino Linotype"/>
          <w:sz w:val="22"/>
          <w:szCs w:val="22"/>
        </w:rPr>
        <w:t xml:space="preserve"> cual no está constreñido el </w:t>
      </w:r>
      <w:r w:rsidRPr="00E7287F">
        <w:rPr>
          <w:rFonts w:ascii="Palatino Linotype" w:eastAsia="Palatino Linotype" w:hAnsi="Palatino Linotype" w:cs="Palatino Linotype"/>
          <w:b/>
          <w:sz w:val="22"/>
          <w:szCs w:val="22"/>
        </w:rPr>
        <w:t xml:space="preserve">Sujeto Obligado </w:t>
      </w:r>
      <w:r w:rsidRPr="00E7287F">
        <w:rPr>
          <w:rFonts w:ascii="Palatino Linotype" w:eastAsia="Palatino Linotype" w:hAnsi="Palatino Linotype" w:cs="Palatino Linotype"/>
          <w:sz w:val="22"/>
          <w:szCs w:val="22"/>
        </w:rPr>
        <w:t xml:space="preserve">de conformidad con el segundo párrafo del artículo 12 de la Ley de Transparencia Local que indica </w:t>
      </w:r>
      <w:r w:rsidR="00735176" w:rsidRPr="00E7287F">
        <w:rPr>
          <w:rFonts w:ascii="Palatino Linotype" w:eastAsia="Palatino Linotype" w:hAnsi="Palatino Linotype" w:cs="Palatino Linotype"/>
          <w:sz w:val="22"/>
          <w:szCs w:val="22"/>
        </w:rPr>
        <w:t xml:space="preserve">que, los </w:t>
      </w:r>
      <w:r w:rsidR="00735176" w:rsidRPr="00E7287F">
        <w:rPr>
          <w:rFonts w:ascii="Palatino Linotype" w:eastAsia="Palatino Linotype" w:hAnsi="Palatino Linotype" w:cs="Palatino Linotype"/>
          <w:b/>
          <w:sz w:val="22"/>
          <w:szCs w:val="22"/>
        </w:rPr>
        <w:t xml:space="preserve">sujetos obligados sólo proporcionarán la información pública que se les requiera y que obre en sus archivos y en el estado en que ésta se encuentre; </w:t>
      </w:r>
      <w:r w:rsidR="00735176" w:rsidRPr="00E7287F">
        <w:rPr>
          <w:rFonts w:ascii="Palatino Linotype" w:eastAsia="Palatino Linotype" w:hAnsi="Palatino Linotype" w:cs="Palatino Linotype"/>
          <w:b/>
          <w:sz w:val="22"/>
          <w:szCs w:val="22"/>
          <w:u w:val="single"/>
        </w:rPr>
        <w:t>obligación de proporcionar información que no comprende el procesamiento de la misma</w:t>
      </w:r>
      <w:r w:rsidR="00735176" w:rsidRPr="00E7287F">
        <w:rPr>
          <w:rFonts w:ascii="Palatino Linotype" w:eastAsia="Palatino Linotype" w:hAnsi="Palatino Linotype" w:cs="Palatino Linotype"/>
          <w:sz w:val="22"/>
          <w:szCs w:val="22"/>
        </w:rPr>
        <w:t>, ni el presentarla conforme al interés del solicitante.</w:t>
      </w:r>
    </w:p>
    <w:p w14:paraId="20C5736B" w14:textId="77777777" w:rsidR="00AB2CAF" w:rsidRPr="00E7287F"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51F0692" w14:textId="4990A5CB" w:rsidR="00735176" w:rsidRPr="00E7287F" w:rsidRDefault="00735176"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524BF251" w14:textId="77777777" w:rsidR="00735176" w:rsidRPr="00E7287F" w:rsidRDefault="00735176"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06EAF4EE" w14:textId="7C199C7F" w:rsidR="00AB2CAF" w:rsidRPr="00E7287F"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En consecuencia, para colmar dicho punto bastará con que el ente obligado, entregue</w:t>
      </w:r>
      <w:r w:rsidR="00735176" w:rsidRPr="00E7287F">
        <w:rPr>
          <w:rFonts w:ascii="Palatino Linotype" w:eastAsia="Palatino Linotype" w:hAnsi="Palatino Linotype" w:cs="Palatino Linotype"/>
          <w:sz w:val="22"/>
          <w:szCs w:val="22"/>
        </w:rPr>
        <w:t xml:space="preserve"> los</w:t>
      </w:r>
      <w:r w:rsidRPr="00E7287F">
        <w:rPr>
          <w:rFonts w:ascii="Palatino Linotype" w:eastAsia="Palatino Linotype" w:hAnsi="Palatino Linotype" w:cs="Palatino Linotype"/>
          <w:sz w:val="22"/>
          <w:szCs w:val="22"/>
        </w:rPr>
        <w:t xml:space="preserve"> </w:t>
      </w:r>
      <w:r w:rsidR="00735176" w:rsidRPr="00E7287F">
        <w:rPr>
          <w:rFonts w:ascii="Palatino Linotype" w:eastAsia="Palatino Linotype" w:hAnsi="Palatino Linotype" w:cs="Palatino Linotype"/>
          <w:b/>
          <w:sz w:val="22"/>
          <w:szCs w:val="22"/>
        </w:rPr>
        <w:t>documentos o constancias que integran los expedientes aperturados con motivo de los recursos de revisión indicados, tal y como obren en sus archivos.</w:t>
      </w:r>
    </w:p>
    <w:p w14:paraId="7EC30335" w14:textId="77777777" w:rsidR="00AB2CAF" w:rsidRPr="00E7287F" w:rsidRDefault="00AB2CAF" w:rsidP="009C142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40DD7A8" w14:textId="45351B3D" w:rsidR="00460C81" w:rsidRPr="00E7287F" w:rsidRDefault="002B38D4" w:rsidP="002B38D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E7287F">
        <w:rPr>
          <w:rFonts w:ascii="Palatino Linotype" w:eastAsia="Palatino Linotype" w:hAnsi="Palatino Linotype" w:cs="Palatino Linotype"/>
          <w:b/>
          <w:sz w:val="22"/>
          <w:szCs w:val="22"/>
        </w:rPr>
        <w:t>l</w:t>
      </w:r>
      <w:r w:rsidR="00FA3237" w:rsidRPr="00E7287F">
        <w:rPr>
          <w:rFonts w:ascii="Palatino Linotype" w:eastAsia="Palatino Linotype" w:hAnsi="Palatino Linotype" w:cs="Palatino Linotype"/>
          <w:b/>
          <w:sz w:val="22"/>
          <w:szCs w:val="22"/>
        </w:rPr>
        <w:t>a pretensión del particular es obtener</w:t>
      </w:r>
      <w:r w:rsidR="002B0B84" w:rsidRPr="00E7287F">
        <w:rPr>
          <w:rFonts w:ascii="Palatino Linotype" w:eastAsia="Palatino Linotype" w:hAnsi="Palatino Linotype" w:cs="Palatino Linotype"/>
          <w:b/>
          <w:sz w:val="22"/>
          <w:szCs w:val="22"/>
        </w:rPr>
        <w:t xml:space="preserve"> </w:t>
      </w:r>
      <w:r w:rsidR="007D4323" w:rsidRPr="00E7287F">
        <w:rPr>
          <w:rFonts w:ascii="Palatino Linotype" w:eastAsia="Palatino Linotype" w:hAnsi="Palatino Linotype" w:cs="Palatino Linotype"/>
          <w:b/>
          <w:sz w:val="22"/>
          <w:szCs w:val="22"/>
        </w:rPr>
        <w:t>la totalidad</w:t>
      </w:r>
      <w:r w:rsidR="007D7E0E" w:rsidRPr="00E7287F">
        <w:rPr>
          <w:rFonts w:ascii="Palatino Linotype" w:eastAsia="Palatino Linotype" w:hAnsi="Palatino Linotype" w:cs="Palatino Linotype"/>
          <w:b/>
          <w:sz w:val="22"/>
          <w:szCs w:val="22"/>
        </w:rPr>
        <w:t xml:space="preserve"> de las documentales que integran </w:t>
      </w:r>
      <w:r w:rsidR="00460C81" w:rsidRPr="00E7287F">
        <w:rPr>
          <w:rFonts w:ascii="Palatino Linotype" w:eastAsia="Palatino Linotype" w:hAnsi="Palatino Linotype" w:cs="Palatino Linotype"/>
          <w:b/>
          <w:sz w:val="22"/>
          <w:szCs w:val="22"/>
        </w:rPr>
        <w:t xml:space="preserve">los expedientes </w:t>
      </w:r>
      <w:r w:rsidR="007D7E0E" w:rsidRPr="00E7287F">
        <w:rPr>
          <w:rFonts w:ascii="Palatino Linotype" w:eastAsia="Palatino Linotype" w:hAnsi="Palatino Linotype" w:cs="Palatino Linotype"/>
          <w:b/>
          <w:sz w:val="22"/>
          <w:szCs w:val="22"/>
        </w:rPr>
        <w:t xml:space="preserve">relacionados con </w:t>
      </w:r>
      <w:r w:rsidR="00460C81" w:rsidRPr="00E7287F">
        <w:rPr>
          <w:rFonts w:ascii="Palatino Linotype" w:eastAsia="Palatino Linotype" w:hAnsi="Palatino Linotype" w:cs="Palatino Linotype"/>
          <w:b/>
          <w:sz w:val="22"/>
          <w:szCs w:val="22"/>
        </w:rPr>
        <w:t xml:space="preserve">los recursos de revisión </w:t>
      </w:r>
      <w:r w:rsidR="00407864" w:rsidRPr="00E7287F">
        <w:rPr>
          <w:rFonts w:ascii="Palatino Linotype" w:eastAsia="Palatino Linotype" w:hAnsi="Palatino Linotype" w:cs="Palatino Linotype"/>
          <w:b/>
          <w:sz w:val="22"/>
          <w:szCs w:val="22"/>
        </w:rPr>
        <w:t xml:space="preserve">referidos, generadas </w:t>
      </w:r>
      <w:r w:rsidR="007D7E0E" w:rsidRPr="00E7287F">
        <w:rPr>
          <w:rFonts w:ascii="Palatino Linotype" w:eastAsia="Palatino Linotype" w:hAnsi="Palatino Linotype" w:cs="Palatino Linotype"/>
          <w:b/>
          <w:sz w:val="22"/>
          <w:szCs w:val="22"/>
        </w:rPr>
        <w:t xml:space="preserve">a la </w:t>
      </w:r>
      <w:r w:rsidR="00460C81" w:rsidRPr="00E7287F">
        <w:rPr>
          <w:rFonts w:ascii="Palatino Linotype" w:eastAsia="Palatino Linotype" w:hAnsi="Palatino Linotype" w:cs="Palatino Linotype"/>
          <w:b/>
          <w:sz w:val="22"/>
          <w:szCs w:val="22"/>
        </w:rPr>
        <w:t xml:space="preserve">fecha de presentación de las solicitudes </w:t>
      </w:r>
      <w:r w:rsidR="007D4323" w:rsidRPr="00E7287F">
        <w:rPr>
          <w:rFonts w:ascii="Palatino Linotype" w:eastAsia="Palatino Linotype" w:hAnsi="Palatino Linotype" w:cs="Palatino Linotype"/>
          <w:b/>
          <w:sz w:val="22"/>
          <w:szCs w:val="22"/>
        </w:rPr>
        <w:t xml:space="preserve">de información. </w:t>
      </w:r>
    </w:p>
    <w:p w14:paraId="7CFC1BAC" w14:textId="77777777" w:rsidR="00460C81" w:rsidRPr="00E7287F" w:rsidRDefault="00460C81" w:rsidP="007811FC">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p>
    <w:p w14:paraId="75FB0BBF" w14:textId="4220EB15" w:rsidR="00C16D36" w:rsidRPr="00E7287F" w:rsidRDefault="002B38D4" w:rsidP="007811FC">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Así, e</w:t>
      </w:r>
      <w:r w:rsidR="005D2BC9" w:rsidRPr="00E7287F">
        <w:rPr>
          <w:rFonts w:ascii="Palatino Linotype" w:eastAsia="Palatino Linotype" w:hAnsi="Palatino Linotype" w:cs="Palatino Linotype"/>
          <w:sz w:val="22"/>
          <w:szCs w:val="22"/>
        </w:rPr>
        <w:t>n respuesta</w:t>
      </w:r>
      <w:r w:rsidR="00E26CE6" w:rsidRPr="00E7287F">
        <w:rPr>
          <w:rFonts w:ascii="Palatino Linotype" w:eastAsia="Palatino Linotype" w:hAnsi="Palatino Linotype" w:cs="Palatino Linotype"/>
          <w:sz w:val="22"/>
          <w:szCs w:val="22"/>
        </w:rPr>
        <w:t xml:space="preserve"> a las solicitudes de acceso a la información</w:t>
      </w:r>
      <w:r w:rsidR="005D2BC9" w:rsidRPr="00E7287F">
        <w:rPr>
          <w:rFonts w:ascii="Palatino Linotype" w:eastAsia="Palatino Linotype" w:hAnsi="Palatino Linotype" w:cs="Palatino Linotype"/>
          <w:sz w:val="22"/>
          <w:szCs w:val="22"/>
        </w:rPr>
        <w:t xml:space="preserve"> </w:t>
      </w:r>
      <w:r w:rsidR="005D2BC9" w:rsidRPr="00E7287F">
        <w:rPr>
          <w:rFonts w:ascii="Palatino Linotype" w:eastAsia="Palatino Linotype" w:hAnsi="Palatino Linotype" w:cs="Palatino Linotype"/>
          <w:b/>
          <w:sz w:val="22"/>
          <w:szCs w:val="22"/>
        </w:rPr>
        <w:t xml:space="preserve">el Sujeto Obligado </w:t>
      </w:r>
      <w:r w:rsidR="00CB4E4D" w:rsidRPr="00E7287F">
        <w:rPr>
          <w:rFonts w:ascii="Palatino Linotype" w:eastAsia="Palatino Linotype" w:hAnsi="Palatino Linotype" w:cs="Palatino Linotype"/>
          <w:sz w:val="22"/>
          <w:szCs w:val="22"/>
        </w:rPr>
        <w:t xml:space="preserve">se pronunció por conducto </w:t>
      </w:r>
      <w:r w:rsidR="00C16D36" w:rsidRPr="00E7287F">
        <w:rPr>
          <w:rFonts w:ascii="Palatino Linotype" w:eastAsia="Palatino Linotype" w:hAnsi="Palatino Linotype" w:cs="Palatino Linotype"/>
          <w:sz w:val="22"/>
          <w:szCs w:val="22"/>
        </w:rPr>
        <w:t>de</w:t>
      </w:r>
      <w:r w:rsidR="008F2887" w:rsidRPr="00E7287F">
        <w:rPr>
          <w:rFonts w:ascii="Palatino Linotype" w:eastAsia="Palatino Linotype" w:hAnsi="Palatino Linotype" w:cs="Palatino Linotype"/>
          <w:sz w:val="22"/>
          <w:szCs w:val="22"/>
        </w:rPr>
        <w:t>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para su consulta, así como</w:t>
      </w:r>
      <w:r w:rsidR="00C172EB" w:rsidRPr="00E7287F">
        <w:rPr>
          <w:rFonts w:ascii="Palatino Linotype" w:eastAsia="Palatino Linotype" w:hAnsi="Palatino Linotype" w:cs="Palatino Linotype"/>
          <w:sz w:val="22"/>
          <w:szCs w:val="22"/>
        </w:rPr>
        <w:t>, en la mayoría de los casos,</w:t>
      </w:r>
      <w:r w:rsidR="008F2887" w:rsidRPr="00E7287F">
        <w:rPr>
          <w:rFonts w:ascii="Palatino Linotype" w:eastAsia="Palatino Linotype" w:hAnsi="Palatino Linotype" w:cs="Palatino Linotype"/>
          <w:sz w:val="22"/>
          <w:szCs w:val="22"/>
        </w:rPr>
        <w:t xml:space="preserve"> los pasos para consultar en la página oficial de este Instituto las resoluciones recaídas a los recursos de revisión en versión pública.</w:t>
      </w:r>
    </w:p>
    <w:p w14:paraId="1D1E7E42" w14:textId="77777777" w:rsidR="008F2887" w:rsidRPr="00E7287F" w:rsidRDefault="008F2887" w:rsidP="007811FC">
      <w:pPr>
        <w:spacing w:line="360" w:lineRule="auto"/>
        <w:ind w:right="49"/>
        <w:jc w:val="both"/>
        <w:rPr>
          <w:rFonts w:ascii="Palatino Linotype" w:eastAsia="Palatino Linotype" w:hAnsi="Palatino Linotype" w:cs="Palatino Linotype"/>
          <w:b/>
          <w:sz w:val="22"/>
          <w:szCs w:val="22"/>
        </w:rPr>
      </w:pPr>
    </w:p>
    <w:p w14:paraId="1B713241" w14:textId="4112E386" w:rsidR="00566EB9" w:rsidRPr="00E7287F" w:rsidRDefault="00D41CCE" w:rsidP="007811FC">
      <w:pPr>
        <w:spacing w:line="360" w:lineRule="auto"/>
        <w:ind w:right="49"/>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sz w:val="22"/>
          <w:szCs w:val="22"/>
        </w:rPr>
        <w:t xml:space="preserve">Inconforme con la respuesta, la parte </w:t>
      </w:r>
      <w:r w:rsidRPr="00E7287F">
        <w:rPr>
          <w:rFonts w:ascii="Palatino Linotype" w:eastAsia="Palatino Linotype" w:hAnsi="Palatino Linotype" w:cs="Palatino Linotype"/>
          <w:b/>
          <w:sz w:val="22"/>
          <w:szCs w:val="22"/>
        </w:rPr>
        <w:t xml:space="preserve">Recurrente </w:t>
      </w:r>
      <w:r w:rsidRPr="00E7287F">
        <w:rPr>
          <w:rFonts w:ascii="Palatino Linotype" w:eastAsia="Palatino Linotype" w:hAnsi="Palatino Linotype" w:cs="Palatino Linotype"/>
          <w:sz w:val="22"/>
          <w:szCs w:val="22"/>
        </w:rPr>
        <w:t xml:space="preserve">promovió el presente recurso de revisión en el que a manera de motivos de inconformidad </w:t>
      </w:r>
      <w:r w:rsidRPr="00E7287F">
        <w:rPr>
          <w:rFonts w:ascii="Palatino Linotype" w:eastAsia="Palatino Linotype" w:hAnsi="Palatino Linotype" w:cs="Palatino Linotype"/>
          <w:b/>
          <w:sz w:val="22"/>
          <w:szCs w:val="22"/>
        </w:rPr>
        <w:t xml:space="preserve">se adolece medularmente de </w:t>
      </w:r>
      <w:r w:rsidR="00CC3F4A" w:rsidRPr="00E7287F">
        <w:rPr>
          <w:rFonts w:ascii="Palatino Linotype" w:eastAsia="Palatino Linotype" w:hAnsi="Palatino Linotype" w:cs="Palatino Linotype"/>
          <w:b/>
          <w:sz w:val="22"/>
          <w:szCs w:val="22"/>
        </w:rPr>
        <w:t xml:space="preserve">la </w:t>
      </w:r>
      <w:r w:rsidR="00C45950" w:rsidRPr="00E7287F">
        <w:rPr>
          <w:rFonts w:ascii="Palatino Linotype" w:eastAsia="Palatino Linotype" w:hAnsi="Palatino Linotype" w:cs="Palatino Linotype"/>
          <w:b/>
          <w:sz w:val="22"/>
          <w:szCs w:val="22"/>
        </w:rPr>
        <w:t>negativa a la entrega de la información requerida</w:t>
      </w:r>
      <w:r w:rsidR="00366B0E" w:rsidRPr="00E7287F">
        <w:rPr>
          <w:rFonts w:ascii="Palatino Linotype" w:eastAsia="Palatino Linotype" w:hAnsi="Palatino Linotype" w:cs="Palatino Linotype"/>
          <w:b/>
          <w:sz w:val="22"/>
          <w:szCs w:val="22"/>
        </w:rPr>
        <w:t>.</w:t>
      </w:r>
    </w:p>
    <w:p w14:paraId="666CD6A1" w14:textId="77777777" w:rsidR="006F7A2A" w:rsidRPr="00E7287F" w:rsidRDefault="006F7A2A" w:rsidP="007811FC">
      <w:pPr>
        <w:spacing w:line="360" w:lineRule="auto"/>
        <w:ind w:right="49"/>
        <w:jc w:val="both"/>
        <w:rPr>
          <w:rFonts w:ascii="Palatino Linotype" w:eastAsia="Palatino Linotype" w:hAnsi="Palatino Linotype" w:cs="Palatino Linotype"/>
          <w:sz w:val="22"/>
          <w:szCs w:val="22"/>
        </w:rPr>
      </w:pPr>
    </w:p>
    <w:p w14:paraId="60A1B589" w14:textId="2E66AA9A" w:rsidR="00566EB9" w:rsidRPr="00E7287F" w:rsidRDefault="00D41CCE"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Admitido</w:t>
      </w:r>
      <w:r w:rsidR="00E26CE6" w:rsidRPr="00E7287F">
        <w:rPr>
          <w:rFonts w:ascii="Palatino Linotype" w:eastAsia="Palatino Linotype" w:hAnsi="Palatino Linotype" w:cs="Palatino Linotype"/>
          <w:sz w:val="22"/>
          <w:szCs w:val="22"/>
        </w:rPr>
        <w:t>s los presentes</w:t>
      </w:r>
      <w:r w:rsidRPr="00E7287F">
        <w:rPr>
          <w:rFonts w:ascii="Palatino Linotype" w:eastAsia="Palatino Linotype" w:hAnsi="Palatino Linotype" w:cs="Palatino Linotype"/>
          <w:sz w:val="22"/>
          <w:szCs w:val="22"/>
        </w:rPr>
        <w:t xml:space="preserve"> recurso</w:t>
      </w:r>
      <w:r w:rsidR="00E26CE6"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de revisión, en términos del artículo 185 fracción II</w:t>
      </w:r>
      <w:r w:rsidRPr="00E7287F">
        <w:rPr>
          <w:rFonts w:ascii="Palatino Linotype" w:eastAsia="Palatino Linotype" w:hAnsi="Palatino Linotype" w:cs="Palatino Linotype"/>
          <w:sz w:val="22"/>
          <w:szCs w:val="22"/>
          <w:vertAlign w:val="superscript"/>
        </w:rPr>
        <w:footnoteReference w:id="3"/>
      </w:r>
      <w:r w:rsidRPr="00E7287F">
        <w:rPr>
          <w:rFonts w:ascii="Palatino Linotype" w:eastAsia="Palatino Linotype" w:hAnsi="Palatino Linotype" w:cs="Palatino Linotype"/>
          <w:sz w:val="22"/>
          <w:szCs w:val="22"/>
        </w:rPr>
        <w:t xml:space="preserve"> de la Ley de Transparencia y Acceso a la Información Pública del Estado de</w:t>
      </w:r>
      <w:r w:rsidR="00A141A1" w:rsidRPr="00E7287F">
        <w:rPr>
          <w:rFonts w:ascii="Palatino Linotype" w:eastAsia="Palatino Linotype" w:hAnsi="Palatino Linotype" w:cs="Palatino Linotype"/>
          <w:sz w:val="22"/>
          <w:szCs w:val="22"/>
        </w:rPr>
        <w:t xml:space="preserve"> México y Municipios, se integraron los</w:t>
      </w:r>
      <w:r w:rsidRPr="00E7287F">
        <w:rPr>
          <w:rFonts w:ascii="Palatino Linotype" w:eastAsia="Palatino Linotype" w:hAnsi="Palatino Linotype" w:cs="Palatino Linotype"/>
          <w:sz w:val="22"/>
          <w:szCs w:val="22"/>
        </w:rPr>
        <w:t xml:space="preserve"> expediente</w:t>
      </w:r>
      <w:r w:rsidR="00A141A1"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y se pus</w:t>
      </w:r>
      <w:r w:rsidR="00A141A1" w:rsidRPr="00E7287F">
        <w:rPr>
          <w:rFonts w:ascii="Palatino Linotype" w:eastAsia="Palatino Linotype" w:hAnsi="Palatino Linotype" w:cs="Palatino Linotype"/>
          <w:sz w:val="22"/>
          <w:szCs w:val="22"/>
        </w:rPr>
        <w:t>ieron</w:t>
      </w:r>
      <w:r w:rsidRPr="00E7287F">
        <w:rPr>
          <w:rFonts w:ascii="Palatino Linotype" w:eastAsia="Palatino Linotype" w:hAnsi="Palatino Linotype" w:cs="Palatino Linotype"/>
          <w:sz w:val="22"/>
          <w:szCs w:val="22"/>
        </w:rPr>
        <w:t xml:space="preserve"> a disposición de las partes para que, en un plazo máximo de siete días hábiles, manifestaran lo que a su derecho resultara conveniente.</w:t>
      </w:r>
    </w:p>
    <w:p w14:paraId="36BE4560" w14:textId="77777777" w:rsidR="00566EB9" w:rsidRPr="00E7287F" w:rsidRDefault="00566EB9" w:rsidP="007811FC">
      <w:pPr>
        <w:spacing w:line="360" w:lineRule="auto"/>
        <w:jc w:val="both"/>
        <w:rPr>
          <w:rFonts w:ascii="Palatino Linotype" w:eastAsia="Palatino Linotype" w:hAnsi="Palatino Linotype" w:cs="Palatino Linotype"/>
          <w:sz w:val="22"/>
          <w:szCs w:val="22"/>
        </w:rPr>
      </w:pPr>
    </w:p>
    <w:p w14:paraId="20F07F66" w14:textId="4D8FF4B7" w:rsidR="001F1B56" w:rsidRPr="00E7287F" w:rsidRDefault="00E26CE6"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Consecuentemente, d</w:t>
      </w:r>
      <w:r w:rsidR="00CB4E4D" w:rsidRPr="00E7287F">
        <w:rPr>
          <w:rFonts w:ascii="Palatino Linotype" w:eastAsia="Palatino Linotype" w:hAnsi="Palatino Linotype" w:cs="Palatino Linotype"/>
          <w:sz w:val="22"/>
          <w:szCs w:val="22"/>
        </w:rPr>
        <w:t>e</w:t>
      </w:r>
      <w:r w:rsidR="00A141A1" w:rsidRPr="00E7287F">
        <w:rPr>
          <w:rFonts w:ascii="Palatino Linotype" w:eastAsia="Palatino Linotype" w:hAnsi="Palatino Linotype" w:cs="Palatino Linotype"/>
          <w:sz w:val="22"/>
          <w:szCs w:val="22"/>
        </w:rPr>
        <w:t xml:space="preserve"> las constancias que integran los</w:t>
      </w:r>
      <w:r w:rsidR="00CB4E4D" w:rsidRPr="00E7287F">
        <w:rPr>
          <w:rFonts w:ascii="Palatino Linotype" w:eastAsia="Palatino Linotype" w:hAnsi="Palatino Linotype" w:cs="Palatino Linotype"/>
          <w:sz w:val="22"/>
          <w:szCs w:val="22"/>
        </w:rPr>
        <w:t xml:space="preserve"> expediente</w:t>
      </w:r>
      <w:r w:rsidR="00A141A1" w:rsidRPr="00E7287F">
        <w:rPr>
          <w:rFonts w:ascii="Palatino Linotype" w:eastAsia="Palatino Linotype" w:hAnsi="Palatino Linotype" w:cs="Palatino Linotype"/>
          <w:sz w:val="22"/>
          <w:szCs w:val="22"/>
        </w:rPr>
        <w:t>s</w:t>
      </w:r>
      <w:r w:rsidR="00CB4E4D" w:rsidRPr="00E7287F">
        <w:rPr>
          <w:rFonts w:ascii="Palatino Linotype" w:eastAsia="Palatino Linotype" w:hAnsi="Palatino Linotype" w:cs="Palatino Linotype"/>
          <w:sz w:val="22"/>
          <w:szCs w:val="22"/>
        </w:rPr>
        <w:t xml:space="preserve"> en que se actúa se advierte que </w:t>
      </w:r>
      <w:r w:rsidR="009D4FFC" w:rsidRPr="00E7287F">
        <w:rPr>
          <w:rFonts w:ascii="Palatino Linotype" w:eastAsia="Palatino Linotype" w:hAnsi="Palatino Linotype" w:cs="Palatino Linotype"/>
          <w:sz w:val="22"/>
          <w:szCs w:val="22"/>
        </w:rPr>
        <w:t xml:space="preserve">el </w:t>
      </w:r>
      <w:r w:rsidR="009D4FFC" w:rsidRPr="00E7287F">
        <w:rPr>
          <w:rFonts w:ascii="Palatino Linotype" w:eastAsia="Palatino Linotype" w:hAnsi="Palatino Linotype" w:cs="Palatino Linotype"/>
          <w:b/>
          <w:sz w:val="22"/>
          <w:szCs w:val="22"/>
        </w:rPr>
        <w:t xml:space="preserve">Sujeto Obligado </w:t>
      </w:r>
      <w:r w:rsidR="009D4FFC" w:rsidRPr="00E7287F">
        <w:rPr>
          <w:rFonts w:ascii="Palatino Linotype" w:eastAsia="Palatino Linotype" w:hAnsi="Palatino Linotype" w:cs="Palatino Linotype"/>
          <w:sz w:val="22"/>
          <w:szCs w:val="22"/>
        </w:rPr>
        <w:t>rindió su</w:t>
      </w:r>
      <w:r w:rsidRPr="00E7287F">
        <w:rPr>
          <w:rFonts w:ascii="Palatino Linotype" w:eastAsia="Palatino Linotype" w:hAnsi="Palatino Linotype" w:cs="Palatino Linotype"/>
          <w:sz w:val="22"/>
          <w:szCs w:val="22"/>
        </w:rPr>
        <w:t>s</w:t>
      </w:r>
      <w:r w:rsidR="009D4FFC" w:rsidRPr="00E7287F">
        <w:rPr>
          <w:rFonts w:ascii="Palatino Linotype" w:eastAsia="Palatino Linotype" w:hAnsi="Palatino Linotype" w:cs="Palatino Linotype"/>
          <w:sz w:val="22"/>
          <w:szCs w:val="22"/>
        </w:rPr>
        <w:t xml:space="preserve"> informe</w:t>
      </w:r>
      <w:r w:rsidRPr="00E7287F">
        <w:rPr>
          <w:rFonts w:ascii="Palatino Linotype" w:eastAsia="Palatino Linotype" w:hAnsi="Palatino Linotype" w:cs="Palatino Linotype"/>
          <w:sz w:val="22"/>
          <w:szCs w:val="22"/>
        </w:rPr>
        <w:t>s</w:t>
      </w:r>
      <w:r w:rsidR="009D4FFC" w:rsidRPr="00E7287F">
        <w:rPr>
          <w:rFonts w:ascii="Palatino Linotype" w:eastAsia="Palatino Linotype" w:hAnsi="Palatino Linotype" w:cs="Palatino Linotype"/>
          <w:sz w:val="22"/>
          <w:szCs w:val="22"/>
        </w:rPr>
        <w:t xml:space="preserve"> justificado</w:t>
      </w:r>
      <w:r w:rsidRPr="00E7287F">
        <w:rPr>
          <w:rFonts w:ascii="Palatino Linotype" w:eastAsia="Palatino Linotype" w:hAnsi="Palatino Linotype" w:cs="Palatino Linotype"/>
          <w:sz w:val="22"/>
          <w:szCs w:val="22"/>
        </w:rPr>
        <w:t>s</w:t>
      </w:r>
      <w:r w:rsidR="009D4FFC" w:rsidRPr="00E7287F">
        <w:rPr>
          <w:rFonts w:ascii="Palatino Linotype" w:eastAsia="Palatino Linotype" w:hAnsi="Palatino Linotype" w:cs="Palatino Linotype"/>
          <w:sz w:val="22"/>
          <w:szCs w:val="22"/>
        </w:rPr>
        <w:t xml:space="preserve"> a través de</w:t>
      </w:r>
      <w:r w:rsidRPr="00E7287F">
        <w:rPr>
          <w:rFonts w:ascii="Palatino Linotype" w:eastAsia="Palatino Linotype" w:hAnsi="Palatino Linotype" w:cs="Palatino Linotype"/>
          <w:sz w:val="22"/>
          <w:szCs w:val="22"/>
        </w:rPr>
        <w:t xml:space="preserve"> </w:t>
      </w:r>
      <w:r w:rsidR="009D4FFC" w:rsidRPr="00E7287F">
        <w:rPr>
          <w:rFonts w:ascii="Palatino Linotype" w:eastAsia="Palatino Linotype" w:hAnsi="Palatino Linotype" w:cs="Palatino Linotype"/>
          <w:sz w:val="22"/>
          <w:szCs w:val="22"/>
        </w:rPr>
        <w:t>l</w:t>
      </w:r>
      <w:r w:rsidRPr="00E7287F">
        <w:rPr>
          <w:rFonts w:ascii="Palatino Linotype" w:eastAsia="Palatino Linotype" w:hAnsi="Palatino Linotype" w:cs="Palatino Linotype"/>
          <w:sz w:val="22"/>
          <w:szCs w:val="22"/>
        </w:rPr>
        <w:t>os</w:t>
      </w:r>
      <w:r w:rsidR="009D4FFC" w:rsidRPr="00E7287F">
        <w:rPr>
          <w:rFonts w:ascii="Palatino Linotype" w:eastAsia="Palatino Linotype" w:hAnsi="Palatino Linotype" w:cs="Palatino Linotype"/>
          <w:sz w:val="22"/>
          <w:szCs w:val="22"/>
        </w:rPr>
        <w:t xml:space="preserve"> cual</w:t>
      </w:r>
      <w:r w:rsidRPr="00E7287F">
        <w:rPr>
          <w:rFonts w:ascii="Palatino Linotype" w:eastAsia="Palatino Linotype" w:hAnsi="Palatino Linotype" w:cs="Palatino Linotype"/>
          <w:sz w:val="22"/>
          <w:szCs w:val="22"/>
        </w:rPr>
        <w:t>es</w:t>
      </w:r>
      <w:r w:rsidR="00A141A1" w:rsidRPr="00E7287F">
        <w:rPr>
          <w:rFonts w:ascii="Palatino Linotype" w:eastAsia="Palatino Linotype" w:hAnsi="Palatino Linotype" w:cs="Palatino Linotype"/>
          <w:sz w:val="22"/>
          <w:szCs w:val="22"/>
        </w:rPr>
        <w:t xml:space="preserve"> en lo medular se ratificaron</w:t>
      </w:r>
      <w:r w:rsidR="009D4FFC" w:rsidRPr="00E7287F">
        <w:rPr>
          <w:rFonts w:ascii="Palatino Linotype" w:eastAsia="Palatino Linotype" w:hAnsi="Palatino Linotype" w:cs="Palatino Linotype"/>
          <w:sz w:val="22"/>
          <w:szCs w:val="22"/>
        </w:rPr>
        <w:t xml:space="preserve"> la</w:t>
      </w:r>
      <w:r w:rsidRPr="00E7287F">
        <w:rPr>
          <w:rFonts w:ascii="Palatino Linotype" w:eastAsia="Palatino Linotype" w:hAnsi="Palatino Linotype" w:cs="Palatino Linotype"/>
          <w:sz w:val="22"/>
          <w:szCs w:val="22"/>
        </w:rPr>
        <w:t>s</w:t>
      </w:r>
      <w:r w:rsidR="009D4FFC" w:rsidRPr="00E7287F">
        <w:rPr>
          <w:rFonts w:ascii="Palatino Linotype" w:eastAsia="Palatino Linotype" w:hAnsi="Palatino Linotype" w:cs="Palatino Linotype"/>
          <w:sz w:val="22"/>
          <w:szCs w:val="22"/>
        </w:rPr>
        <w:t xml:space="preserve"> respuesta</w:t>
      </w:r>
      <w:r w:rsidRPr="00E7287F">
        <w:rPr>
          <w:rFonts w:ascii="Palatino Linotype" w:eastAsia="Palatino Linotype" w:hAnsi="Palatino Linotype" w:cs="Palatino Linotype"/>
          <w:sz w:val="22"/>
          <w:szCs w:val="22"/>
        </w:rPr>
        <w:t>s</w:t>
      </w:r>
      <w:r w:rsidR="009D4FFC" w:rsidRPr="00E7287F">
        <w:rPr>
          <w:rFonts w:ascii="Palatino Linotype" w:eastAsia="Palatino Linotype" w:hAnsi="Palatino Linotype" w:cs="Palatino Linotype"/>
          <w:sz w:val="22"/>
          <w:szCs w:val="22"/>
        </w:rPr>
        <w:t xml:space="preserve"> inicial</w:t>
      </w:r>
      <w:r w:rsidRPr="00E7287F">
        <w:rPr>
          <w:rFonts w:ascii="Palatino Linotype" w:eastAsia="Palatino Linotype" w:hAnsi="Palatino Linotype" w:cs="Palatino Linotype"/>
          <w:sz w:val="22"/>
          <w:szCs w:val="22"/>
        </w:rPr>
        <w:t>es</w:t>
      </w:r>
      <w:r w:rsidR="009D4FFC" w:rsidRPr="00E7287F">
        <w:rPr>
          <w:rFonts w:ascii="Palatino Linotype" w:eastAsia="Palatino Linotype" w:hAnsi="Palatino Linotype" w:cs="Palatino Linotype"/>
          <w:sz w:val="22"/>
          <w:szCs w:val="22"/>
        </w:rPr>
        <w:t>.</w:t>
      </w:r>
    </w:p>
    <w:p w14:paraId="73800FEA" w14:textId="77777777" w:rsidR="00A16B6E" w:rsidRPr="00E7287F" w:rsidRDefault="00A16B6E" w:rsidP="007811FC">
      <w:pPr>
        <w:spacing w:line="360" w:lineRule="auto"/>
        <w:jc w:val="both"/>
        <w:rPr>
          <w:rFonts w:ascii="Palatino Linotype" w:eastAsia="Palatino Linotype" w:hAnsi="Palatino Linotype" w:cs="Palatino Linotype"/>
          <w:sz w:val="22"/>
          <w:szCs w:val="22"/>
        </w:rPr>
      </w:pPr>
    </w:p>
    <w:p w14:paraId="2F4D86D7" w14:textId="5778D23D" w:rsidR="00F95D1A" w:rsidRPr="00E7287F" w:rsidRDefault="00F95D1A"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Por su lado, la parte </w:t>
      </w:r>
      <w:r w:rsidRPr="00E7287F">
        <w:rPr>
          <w:rFonts w:ascii="Palatino Linotype" w:eastAsia="Palatino Linotype" w:hAnsi="Palatino Linotype" w:cs="Palatino Linotype"/>
          <w:b/>
          <w:sz w:val="22"/>
          <w:szCs w:val="22"/>
        </w:rPr>
        <w:t xml:space="preserve">Recurrente </w:t>
      </w:r>
      <w:r w:rsidRPr="00E7287F">
        <w:rPr>
          <w:rFonts w:ascii="Palatino Linotype" w:eastAsia="Palatino Linotype" w:hAnsi="Palatino Linotype" w:cs="Palatino Linotype"/>
          <w:sz w:val="22"/>
          <w:szCs w:val="22"/>
        </w:rPr>
        <w:t>fue omisa en hacer valer manifestaciones o rendir alegatos que conforme a derecho resultaran procedentes.</w:t>
      </w:r>
    </w:p>
    <w:p w14:paraId="512647D9" w14:textId="449F39EE" w:rsidR="007D7E0E" w:rsidRPr="00E7287F" w:rsidRDefault="007D7E0E"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AAD2AB" w14:textId="1B2F7650" w:rsidR="00676ADD" w:rsidRPr="00E7287F" w:rsidRDefault="00676ADD" w:rsidP="007811FC">
      <w:pPr>
        <w:spacing w:line="360" w:lineRule="auto"/>
        <w:jc w:val="both"/>
        <w:rPr>
          <w:rFonts w:ascii="Palatino Linotype" w:eastAsia="Palatino Linotype" w:hAnsi="Palatino Linotype" w:cs="Palatino Linotype"/>
          <w:sz w:val="22"/>
          <w:szCs w:val="22"/>
          <w:lang w:eastAsia="en-US"/>
        </w:rPr>
      </w:pPr>
      <w:r w:rsidRPr="00E7287F">
        <w:rPr>
          <w:rFonts w:ascii="Palatino Linotype" w:eastAsia="Palatino Linotype" w:hAnsi="Palatino Linotype" w:cs="Palatino Linotype"/>
          <w:sz w:val="22"/>
          <w:szCs w:val="22"/>
          <w:lang w:eastAsia="en-US"/>
        </w:rPr>
        <w:t>Bajo ese contexto, se procede al análisis de la naturaleza de la información requerida, y para ello resulta conveniente traer a contexto el co</w:t>
      </w:r>
      <w:r w:rsidR="007559D6" w:rsidRPr="00E7287F">
        <w:rPr>
          <w:rFonts w:ascii="Palatino Linotype" w:eastAsia="Palatino Linotype" w:hAnsi="Palatino Linotype" w:cs="Palatino Linotype"/>
          <w:sz w:val="22"/>
          <w:szCs w:val="22"/>
          <w:lang w:eastAsia="en-US"/>
        </w:rPr>
        <w:t>ntenido de</w:t>
      </w:r>
      <w:r w:rsidR="00B124E3" w:rsidRPr="00E7287F">
        <w:rPr>
          <w:rFonts w:ascii="Palatino Linotype" w:eastAsia="Palatino Linotype" w:hAnsi="Palatino Linotype" w:cs="Palatino Linotype"/>
          <w:sz w:val="22"/>
          <w:szCs w:val="22"/>
          <w:lang w:eastAsia="en-US"/>
        </w:rPr>
        <w:t xml:space="preserve"> </w:t>
      </w:r>
      <w:r w:rsidR="007559D6" w:rsidRPr="00E7287F">
        <w:rPr>
          <w:rFonts w:ascii="Palatino Linotype" w:eastAsia="Palatino Linotype" w:hAnsi="Palatino Linotype" w:cs="Palatino Linotype"/>
          <w:sz w:val="22"/>
          <w:szCs w:val="22"/>
          <w:lang w:eastAsia="en-US"/>
        </w:rPr>
        <w:t>l</w:t>
      </w:r>
      <w:r w:rsidR="00B124E3" w:rsidRPr="00E7287F">
        <w:rPr>
          <w:rFonts w:ascii="Palatino Linotype" w:eastAsia="Palatino Linotype" w:hAnsi="Palatino Linotype" w:cs="Palatino Linotype"/>
          <w:sz w:val="22"/>
          <w:szCs w:val="22"/>
          <w:lang w:eastAsia="en-US"/>
        </w:rPr>
        <w:t>os</w:t>
      </w:r>
      <w:r w:rsidR="007559D6" w:rsidRPr="00E7287F">
        <w:rPr>
          <w:rFonts w:ascii="Palatino Linotype" w:eastAsia="Palatino Linotype" w:hAnsi="Palatino Linotype" w:cs="Palatino Linotype"/>
          <w:sz w:val="22"/>
          <w:szCs w:val="22"/>
          <w:lang w:eastAsia="en-US"/>
        </w:rPr>
        <w:t xml:space="preserve"> artículo</w:t>
      </w:r>
      <w:r w:rsidR="00FC0DC7" w:rsidRPr="00E7287F">
        <w:rPr>
          <w:rFonts w:ascii="Palatino Linotype" w:eastAsia="Palatino Linotype" w:hAnsi="Palatino Linotype" w:cs="Palatino Linotype"/>
          <w:sz w:val="22"/>
          <w:szCs w:val="22"/>
          <w:lang w:eastAsia="en-US"/>
        </w:rPr>
        <w:t>s</w:t>
      </w:r>
      <w:r w:rsidR="007559D6" w:rsidRPr="00E7287F">
        <w:rPr>
          <w:rFonts w:ascii="Palatino Linotype" w:eastAsia="Palatino Linotype" w:hAnsi="Palatino Linotype" w:cs="Palatino Linotype"/>
          <w:sz w:val="22"/>
          <w:szCs w:val="22"/>
          <w:lang w:eastAsia="en-US"/>
        </w:rPr>
        <w:t xml:space="preserve"> 53 fracciones</w:t>
      </w:r>
      <w:r w:rsidRPr="00E7287F">
        <w:rPr>
          <w:rFonts w:ascii="Palatino Linotype" w:eastAsia="Palatino Linotype" w:hAnsi="Palatino Linotype" w:cs="Palatino Linotype"/>
          <w:sz w:val="22"/>
          <w:szCs w:val="22"/>
          <w:lang w:eastAsia="en-US"/>
        </w:rPr>
        <w:t xml:space="preserve"> </w:t>
      </w:r>
      <w:r w:rsidR="007559D6" w:rsidRPr="00E7287F">
        <w:rPr>
          <w:rFonts w:ascii="Palatino Linotype" w:eastAsia="Palatino Linotype" w:hAnsi="Palatino Linotype" w:cs="Palatino Linotype"/>
          <w:sz w:val="22"/>
          <w:szCs w:val="22"/>
          <w:lang w:eastAsia="en-US"/>
        </w:rPr>
        <w:t xml:space="preserve">II, IV, </w:t>
      </w:r>
      <w:r w:rsidRPr="00E7287F">
        <w:rPr>
          <w:rFonts w:ascii="Palatino Linotype" w:eastAsia="Palatino Linotype" w:hAnsi="Palatino Linotype" w:cs="Palatino Linotype"/>
          <w:sz w:val="22"/>
          <w:szCs w:val="22"/>
          <w:lang w:eastAsia="en-US"/>
        </w:rPr>
        <w:t>IX</w:t>
      </w:r>
      <w:r w:rsidR="007559D6" w:rsidRPr="00E7287F">
        <w:rPr>
          <w:rFonts w:ascii="Palatino Linotype" w:eastAsia="Palatino Linotype" w:hAnsi="Palatino Linotype" w:cs="Palatino Linotype"/>
          <w:sz w:val="22"/>
          <w:szCs w:val="22"/>
          <w:lang w:eastAsia="en-US"/>
        </w:rPr>
        <w:t xml:space="preserve"> y X</w:t>
      </w:r>
      <w:r w:rsidR="00FC0DC7" w:rsidRPr="00E7287F">
        <w:rPr>
          <w:rFonts w:ascii="Palatino Linotype" w:eastAsia="Palatino Linotype" w:hAnsi="Palatino Linotype" w:cs="Palatino Linotype"/>
          <w:sz w:val="22"/>
          <w:szCs w:val="22"/>
          <w:lang w:eastAsia="en-US"/>
        </w:rPr>
        <w:t>, y 59 fracción V</w:t>
      </w:r>
      <w:r w:rsidRPr="00E7287F">
        <w:rPr>
          <w:rFonts w:ascii="Palatino Linotype" w:eastAsia="Palatino Linotype" w:hAnsi="Palatino Linotype" w:cs="Palatino Linotype"/>
          <w:sz w:val="22"/>
          <w:szCs w:val="22"/>
          <w:lang w:eastAsia="en-US"/>
        </w:rPr>
        <w:t xml:space="preserve"> de la Ley de Transparencia y Acceso a la Información Pública del Estado de México y Municipios, que dispone lo siguiente:</w:t>
      </w:r>
    </w:p>
    <w:p w14:paraId="7360CE86" w14:textId="77777777" w:rsidR="00676ADD" w:rsidRPr="00E7287F" w:rsidRDefault="00676ADD" w:rsidP="007811FC">
      <w:pPr>
        <w:spacing w:line="360" w:lineRule="auto"/>
        <w:jc w:val="both"/>
        <w:rPr>
          <w:rFonts w:ascii="Palatino Linotype" w:eastAsia="Palatino Linotype" w:hAnsi="Palatino Linotype" w:cs="Palatino Linotype"/>
          <w:sz w:val="22"/>
          <w:szCs w:val="22"/>
          <w:lang w:eastAsia="en-US"/>
        </w:rPr>
      </w:pPr>
    </w:p>
    <w:p w14:paraId="63DFD3CD" w14:textId="77777777" w:rsidR="00676ADD" w:rsidRPr="00E7287F"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E7287F">
        <w:rPr>
          <w:rFonts w:ascii="Palatino Linotype" w:eastAsia="Palatino Linotype" w:hAnsi="Palatino Linotype" w:cs="Palatino Linotype"/>
          <w:i/>
          <w:sz w:val="22"/>
          <w:szCs w:val="22"/>
          <w:lang w:eastAsia="en-US"/>
        </w:rPr>
        <w:t xml:space="preserve">“Artículo 53. </w:t>
      </w:r>
      <w:r w:rsidRPr="00E7287F">
        <w:rPr>
          <w:rFonts w:ascii="Palatino Linotype" w:eastAsia="Palatino Linotype" w:hAnsi="Palatino Linotype" w:cs="Palatino Linotype"/>
          <w:b/>
          <w:i/>
          <w:sz w:val="22"/>
          <w:szCs w:val="22"/>
          <w:lang w:eastAsia="en-US"/>
        </w:rPr>
        <w:t>Las Unidades de Transparencia tendrán las siguientes funciones:</w:t>
      </w:r>
    </w:p>
    <w:p w14:paraId="1CCD59AF" w14:textId="77777777" w:rsidR="00676ADD" w:rsidRPr="00E7287F"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E7287F">
        <w:rPr>
          <w:rFonts w:ascii="Palatino Linotype" w:eastAsia="Palatino Linotype" w:hAnsi="Palatino Linotype" w:cs="Palatino Linotype"/>
          <w:i/>
          <w:sz w:val="22"/>
          <w:szCs w:val="22"/>
          <w:lang w:eastAsia="en-US"/>
        </w:rPr>
        <w:t>[…]</w:t>
      </w:r>
    </w:p>
    <w:p w14:paraId="12EF8BA2" w14:textId="5C62EBC8" w:rsidR="00A16B6E" w:rsidRPr="00E7287F"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E7287F">
        <w:rPr>
          <w:rFonts w:ascii="Palatino Linotype" w:eastAsia="Palatino Linotype" w:hAnsi="Palatino Linotype" w:cs="Palatino Linotype"/>
          <w:b/>
          <w:i/>
          <w:sz w:val="22"/>
          <w:szCs w:val="22"/>
          <w:lang w:eastAsia="en-US"/>
        </w:rPr>
        <w:t>II. Recibir, tramitar y dar respuesta a las solicitudes de acceso a la información;</w:t>
      </w:r>
    </w:p>
    <w:p w14:paraId="44FFB131" w14:textId="5C17D56D" w:rsidR="00A16B6E" w:rsidRPr="00E7287F"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E7287F">
        <w:rPr>
          <w:rFonts w:ascii="Palatino Linotype" w:eastAsia="Palatino Linotype" w:hAnsi="Palatino Linotype" w:cs="Palatino Linotype"/>
          <w:b/>
          <w:i/>
          <w:sz w:val="22"/>
          <w:szCs w:val="22"/>
          <w:lang w:eastAsia="en-US"/>
        </w:rPr>
        <w:t>[…]</w:t>
      </w:r>
    </w:p>
    <w:p w14:paraId="5239A0BD" w14:textId="6ADA0B57" w:rsidR="00A16B6E" w:rsidRPr="00E7287F"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E7287F">
        <w:rPr>
          <w:rFonts w:ascii="Palatino Linotype" w:eastAsia="Palatino Linotype" w:hAnsi="Palatino Linotype" w:cs="Palatino Linotype"/>
          <w:b/>
          <w:i/>
          <w:sz w:val="22"/>
          <w:szCs w:val="22"/>
          <w:lang w:eastAsia="en-US"/>
        </w:rPr>
        <w:t>IV. Realizar, con efectividad, los trámites internos necesarios para la atención de las solicitudes de acceso a la información;</w:t>
      </w:r>
    </w:p>
    <w:p w14:paraId="62AAFD27" w14:textId="313A2990" w:rsidR="00A16B6E" w:rsidRPr="00E7287F" w:rsidRDefault="00A16B6E" w:rsidP="007811FC">
      <w:pPr>
        <w:spacing w:line="276" w:lineRule="auto"/>
        <w:ind w:left="567" w:right="560"/>
        <w:jc w:val="both"/>
        <w:rPr>
          <w:rFonts w:ascii="Palatino Linotype" w:eastAsia="Palatino Linotype" w:hAnsi="Palatino Linotype" w:cs="Palatino Linotype"/>
          <w:b/>
          <w:i/>
          <w:sz w:val="22"/>
          <w:szCs w:val="22"/>
          <w:lang w:eastAsia="en-US"/>
        </w:rPr>
      </w:pPr>
      <w:r w:rsidRPr="00E7287F">
        <w:rPr>
          <w:rFonts w:ascii="Palatino Linotype" w:eastAsia="Palatino Linotype" w:hAnsi="Palatino Linotype" w:cs="Palatino Linotype"/>
          <w:b/>
          <w:i/>
          <w:sz w:val="22"/>
          <w:szCs w:val="22"/>
          <w:lang w:eastAsia="en-US"/>
        </w:rPr>
        <w:t>[…]</w:t>
      </w:r>
    </w:p>
    <w:p w14:paraId="03427381" w14:textId="77777777" w:rsidR="007559D6" w:rsidRPr="00E7287F"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E7287F">
        <w:rPr>
          <w:rFonts w:ascii="Palatino Linotype" w:eastAsia="Palatino Linotype" w:hAnsi="Palatino Linotype" w:cs="Palatino Linotype"/>
          <w:b/>
          <w:i/>
          <w:sz w:val="22"/>
          <w:szCs w:val="22"/>
          <w:lang w:eastAsia="en-US"/>
        </w:rPr>
        <w:t>IX. Llevar un registro</w:t>
      </w:r>
      <w:r w:rsidRPr="00E7287F">
        <w:rPr>
          <w:rFonts w:ascii="Palatino Linotype" w:eastAsia="Palatino Linotype" w:hAnsi="Palatino Linotype" w:cs="Palatino Linotype"/>
          <w:i/>
          <w:sz w:val="22"/>
          <w:szCs w:val="22"/>
          <w:lang w:eastAsia="en-US"/>
        </w:rPr>
        <w:t xml:space="preserve"> </w:t>
      </w:r>
      <w:r w:rsidRPr="00E7287F">
        <w:rPr>
          <w:rFonts w:ascii="Palatino Linotype" w:eastAsia="Palatino Linotype" w:hAnsi="Palatino Linotype" w:cs="Palatino Linotype"/>
          <w:b/>
          <w:i/>
          <w:sz w:val="22"/>
          <w:szCs w:val="22"/>
          <w:lang w:eastAsia="en-US"/>
        </w:rPr>
        <w:t>de las solicitudes de acceso a la información, sus respuestas, resultados,</w:t>
      </w:r>
      <w:r w:rsidRPr="00E7287F">
        <w:rPr>
          <w:rFonts w:ascii="Palatino Linotype" w:eastAsia="Palatino Linotype" w:hAnsi="Palatino Linotype" w:cs="Palatino Linotype"/>
          <w:i/>
          <w:sz w:val="22"/>
          <w:szCs w:val="22"/>
          <w:lang w:eastAsia="en-US"/>
        </w:rPr>
        <w:t xml:space="preserve"> costos de reproducción y envío</w:t>
      </w:r>
      <w:r w:rsidRPr="00E7287F">
        <w:rPr>
          <w:rFonts w:ascii="Palatino Linotype" w:eastAsia="Palatino Linotype" w:hAnsi="Palatino Linotype" w:cs="Palatino Linotype"/>
          <w:b/>
          <w:i/>
          <w:sz w:val="22"/>
          <w:szCs w:val="22"/>
          <w:lang w:eastAsia="en-US"/>
        </w:rPr>
        <w:t>, resolución a los recursos de revisión</w:t>
      </w:r>
      <w:r w:rsidRPr="00E7287F">
        <w:rPr>
          <w:rFonts w:ascii="Palatino Linotype" w:eastAsia="Palatino Linotype" w:hAnsi="Palatino Linotype" w:cs="Palatino Linotype"/>
          <w:i/>
          <w:sz w:val="22"/>
          <w:szCs w:val="22"/>
          <w:lang w:eastAsia="en-US"/>
        </w:rPr>
        <w:t xml:space="preserve"> </w:t>
      </w:r>
      <w:r w:rsidRPr="00E7287F">
        <w:rPr>
          <w:rFonts w:ascii="Palatino Linotype" w:eastAsia="Palatino Linotype" w:hAnsi="Palatino Linotype" w:cs="Palatino Linotype"/>
          <w:b/>
          <w:i/>
          <w:sz w:val="22"/>
          <w:szCs w:val="22"/>
          <w:lang w:eastAsia="en-US"/>
        </w:rPr>
        <w:t>que se hayan emitido en contra de sus respuestas</w:t>
      </w:r>
      <w:r w:rsidRPr="00E7287F">
        <w:rPr>
          <w:rFonts w:ascii="Palatino Linotype" w:eastAsia="Palatino Linotype" w:hAnsi="Palatino Linotype" w:cs="Palatino Linotype"/>
          <w:i/>
          <w:sz w:val="22"/>
          <w:szCs w:val="22"/>
          <w:lang w:eastAsia="en-US"/>
        </w:rPr>
        <w:t xml:space="preserve"> </w:t>
      </w:r>
      <w:r w:rsidRPr="00E7287F">
        <w:rPr>
          <w:rFonts w:ascii="Palatino Linotype" w:eastAsia="Palatino Linotype" w:hAnsi="Palatino Linotype" w:cs="Palatino Linotype"/>
          <w:b/>
          <w:i/>
          <w:sz w:val="22"/>
          <w:szCs w:val="22"/>
          <w:lang w:eastAsia="en-US"/>
        </w:rPr>
        <w:t>y del cumplimiento de las mismas</w:t>
      </w:r>
      <w:r w:rsidRPr="00E7287F">
        <w:rPr>
          <w:rFonts w:ascii="Palatino Linotype" w:eastAsia="Palatino Linotype" w:hAnsi="Palatino Linotype" w:cs="Palatino Linotype"/>
          <w:i/>
          <w:sz w:val="22"/>
          <w:szCs w:val="22"/>
          <w:lang w:eastAsia="en-US"/>
        </w:rPr>
        <w:t>;</w:t>
      </w:r>
    </w:p>
    <w:p w14:paraId="1EFAD112" w14:textId="77777777" w:rsidR="007559D6" w:rsidRPr="00E7287F" w:rsidRDefault="007559D6" w:rsidP="007811FC">
      <w:pPr>
        <w:spacing w:line="276" w:lineRule="auto"/>
        <w:ind w:left="567" w:right="560"/>
        <w:jc w:val="both"/>
        <w:rPr>
          <w:rFonts w:ascii="Palatino Linotype" w:eastAsia="Palatino Linotype" w:hAnsi="Palatino Linotype" w:cs="Palatino Linotype"/>
          <w:b/>
          <w:i/>
          <w:sz w:val="22"/>
          <w:szCs w:val="22"/>
          <w:lang w:eastAsia="en-US"/>
        </w:rPr>
      </w:pPr>
      <w:r w:rsidRPr="00E7287F">
        <w:rPr>
          <w:rFonts w:ascii="Palatino Linotype" w:eastAsia="Palatino Linotype" w:hAnsi="Palatino Linotype" w:cs="Palatino Linotype"/>
          <w:b/>
          <w:i/>
          <w:sz w:val="22"/>
          <w:szCs w:val="22"/>
          <w:lang w:eastAsia="en-US"/>
        </w:rPr>
        <w:t>X. Presentar ante el Comité, el proyecto de clasificación de información;</w:t>
      </w:r>
    </w:p>
    <w:p w14:paraId="0CF64BDE" w14:textId="3142ACF7" w:rsidR="00676ADD" w:rsidRPr="00E7287F" w:rsidRDefault="00676ADD" w:rsidP="007811FC">
      <w:pPr>
        <w:spacing w:line="276" w:lineRule="auto"/>
        <w:ind w:left="567" w:right="560"/>
        <w:jc w:val="both"/>
        <w:rPr>
          <w:rFonts w:ascii="Palatino Linotype" w:eastAsia="Palatino Linotype" w:hAnsi="Palatino Linotype" w:cs="Palatino Linotype"/>
          <w:i/>
          <w:sz w:val="22"/>
          <w:szCs w:val="22"/>
          <w:lang w:eastAsia="en-US"/>
        </w:rPr>
      </w:pPr>
      <w:r w:rsidRPr="00E7287F">
        <w:rPr>
          <w:rFonts w:ascii="Palatino Linotype" w:eastAsia="Palatino Linotype" w:hAnsi="Palatino Linotype" w:cs="Palatino Linotype"/>
          <w:i/>
          <w:sz w:val="22"/>
          <w:szCs w:val="22"/>
          <w:lang w:eastAsia="en-US"/>
        </w:rPr>
        <w:t>[…]”</w:t>
      </w:r>
    </w:p>
    <w:p w14:paraId="6B4FC95E" w14:textId="77777777" w:rsidR="00FC0DC7" w:rsidRPr="00E7287F" w:rsidRDefault="00FC0DC7" w:rsidP="007811FC">
      <w:pPr>
        <w:spacing w:line="276" w:lineRule="auto"/>
        <w:ind w:left="567" w:right="560"/>
        <w:jc w:val="both"/>
        <w:rPr>
          <w:rFonts w:ascii="Palatino Linotype" w:eastAsia="Palatino Linotype" w:hAnsi="Palatino Linotype" w:cs="Palatino Linotype"/>
          <w:i/>
          <w:sz w:val="22"/>
          <w:szCs w:val="22"/>
          <w:lang w:eastAsia="en-US"/>
        </w:rPr>
      </w:pPr>
    </w:p>
    <w:p w14:paraId="06DAA1CC" w14:textId="5D089069" w:rsidR="00FC0DC7" w:rsidRPr="00E7287F"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E7287F">
        <w:rPr>
          <w:rFonts w:ascii="Palatino Linotype" w:eastAsia="Palatino Linotype" w:hAnsi="Palatino Linotype" w:cs="Palatino Linotype"/>
          <w:i/>
          <w:sz w:val="22"/>
          <w:szCs w:val="22"/>
          <w:lang w:eastAsia="en-US"/>
        </w:rPr>
        <w:t xml:space="preserve">“Artículo 59. </w:t>
      </w:r>
      <w:r w:rsidRPr="00E7287F">
        <w:rPr>
          <w:rFonts w:ascii="Palatino Linotype" w:eastAsia="Palatino Linotype" w:hAnsi="Palatino Linotype" w:cs="Palatino Linotype"/>
          <w:b/>
          <w:i/>
          <w:sz w:val="22"/>
          <w:szCs w:val="22"/>
          <w:lang w:eastAsia="en-US"/>
        </w:rPr>
        <w:t>Los servidores públicos habilitados tendrán las funciones siguientes</w:t>
      </w:r>
      <w:r w:rsidRPr="00E7287F">
        <w:rPr>
          <w:rFonts w:ascii="Palatino Linotype" w:eastAsia="Palatino Linotype" w:hAnsi="Palatino Linotype" w:cs="Palatino Linotype"/>
          <w:i/>
          <w:sz w:val="22"/>
          <w:szCs w:val="22"/>
          <w:lang w:eastAsia="en-US"/>
        </w:rPr>
        <w:t>:</w:t>
      </w:r>
    </w:p>
    <w:p w14:paraId="2C98E2EA" w14:textId="6082CF3F" w:rsidR="00FC0DC7" w:rsidRPr="00E7287F"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E7287F">
        <w:rPr>
          <w:rFonts w:ascii="Palatino Linotype" w:eastAsia="Palatino Linotype" w:hAnsi="Palatino Linotype" w:cs="Palatino Linotype"/>
          <w:i/>
          <w:sz w:val="22"/>
          <w:szCs w:val="22"/>
          <w:lang w:eastAsia="en-US"/>
        </w:rPr>
        <w:t>[…]</w:t>
      </w:r>
    </w:p>
    <w:p w14:paraId="0C7DD492" w14:textId="15970DF7" w:rsidR="00FC0DC7" w:rsidRPr="00E7287F"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E7287F">
        <w:rPr>
          <w:rFonts w:ascii="Palatino Linotype" w:eastAsia="Palatino Linotype" w:hAnsi="Palatino Linotype" w:cs="Palatino Linotype"/>
          <w:b/>
          <w:i/>
          <w:sz w:val="22"/>
          <w:szCs w:val="22"/>
          <w:lang w:eastAsia="en-US"/>
        </w:rPr>
        <w:t>V. Integrar y presentar al responsable de la Unidad de Transparencia la propuesta de clasificación de información</w:t>
      </w:r>
      <w:r w:rsidRPr="00E7287F">
        <w:rPr>
          <w:rFonts w:ascii="Palatino Linotype" w:eastAsia="Palatino Linotype" w:hAnsi="Palatino Linotype" w:cs="Palatino Linotype"/>
          <w:i/>
          <w:sz w:val="22"/>
          <w:szCs w:val="22"/>
          <w:lang w:eastAsia="en-US"/>
        </w:rPr>
        <w:t>, la cual tendrá los fundamentos y argumentos en que se basa dicha propuesta;</w:t>
      </w:r>
    </w:p>
    <w:p w14:paraId="155590C3" w14:textId="446DB9B0" w:rsidR="00FC0DC7" w:rsidRPr="00E7287F" w:rsidRDefault="00FC0DC7" w:rsidP="007811FC">
      <w:pPr>
        <w:spacing w:line="276" w:lineRule="auto"/>
        <w:ind w:left="567" w:right="560"/>
        <w:jc w:val="both"/>
        <w:rPr>
          <w:rFonts w:ascii="Palatino Linotype" w:eastAsia="Palatino Linotype" w:hAnsi="Palatino Linotype" w:cs="Palatino Linotype"/>
          <w:i/>
          <w:sz w:val="22"/>
          <w:szCs w:val="22"/>
          <w:lang w:eastAsia="en-US"/>
        </w:rPr>
      </w:pPr>
      <w:r w:rsidRPr="00E7287F">
        <w:rPr>
          <w:rFonts w:ascii="Palatino Linotype" w:eastAsia="Palatino Linotype" w:hAnsi="Palatino Linotype" w:cs="Palatino Linotype"/>
          <w:b/>
          <w:i/>
          <w:sz w:val="22"/>
          <w:szCs w:val="22"/>
          <w:lang w:eastAsia="en-US"/>
        </w:rPr>
        <w:t>[…]”</w:t>
      </w:r>
    </w:p>
    <w:p w14:paraId="5FC94D74" w14:textId="77777777" w:rsidR="00676ADD" w:rsidRPr="00E7287F" w:rsidRDefault="00676ADD" w:rsidP="007811FC">
      <w:pPr>
        <w:spacing w:line="276" w:lineRule="auto"/>
        <w:ind w:left="567" w:right="560"/>
        <w:jc w:val="both"/>
        <w:rPr>
          <w:rFonts w:ascii="Palatino Linotype" w:eastAsia="Palatino Linotype" w:hAnsi="Palatino Linotype" w:cs="Palatino Linotype"/>
          <w:i/>
          <w:sz w:val="22"/>
          <w:szCs w:val="22"/>
          <w:lang w:eastAsia="en-US"/>
        </w:rPr>
      </w:pPr>
    </w:p>
    <w:p w14:paraId="48AD31C2" w14:textId="77777777" w:rsidR="00676ADD" w:rsidRPr="00E7287F" w:rsidRDefault="00676ADD" w:rsidP="007811FC">
      <w:pPr>
        <w:spacing w:line="276" w:lineRule="auto"/>
        <w:ind w:left="567" w:right="560"/>
        <w:jc w:val="right"/>
        <w:rPr>
          <w:rFonts w:ascii="Palatino Linotype" w:eastAsia="Palatino Linotype" w:hAnsi="Palatino Linotype" w:cs="Palatino Linotype"/>
          <w:i/>
          <w:sz w:val="22"/>
          <w:szCs w:val="22"/>
          <w:lang w:eastAsia="en-US"/>
        </w:rPr>
      </w:pPr>
      <w:r w:rsidRPr="00E7287F">
        <w:rPr>
          <w:rFonts w:ascii="Palatino Linotype" w:eastAsia="Palatino Linotype" w:hAnsi="Palatino Linotype" w:cs="Palatino Linotype"/>
          <w:i/>
          <w:sz w:val="22"/>
          <w:szCs w:val="22"/>
          <w:lang w:eastAsia="en-US"/>
        </w:rPr>
        <w:t>(Énfasis añadido)</w:t>
      </w:r>
    </w:p>
    <w:p w14:paraId="40795BD2" w14:textId="77777777" w:rsidR="00FC0DC7" w:rsidRPr="00E7287F" w:rsidRDefault="00FC0DC7" w:rsidP="007811FC">
      <w:pPr>
        <w:spacing w:line="276" w:lineRule="auto"/>
        <w:ind w:left="567" w:right="560"/>
        <w:jc w:val="right"/>
        <w:rPr>
          <w:rFonts w:ascii="Palatino Linotype" w:eastAsia="Palatino Linotype" w:hAnsi="Palatino Linotype" w:cs="Palatino Linotype"/>
          <w:i/>
          <w:sz w:val="22"/>
          <w:szCs w:val="22"/>
          <w:lang w:eastAsia="en-US"/>
        </w:rPr>
      </w:pPr>
    </w:p>
    <w:p w14:paraId="2A8E7161" w14:textId="77777777" w:rsidR="00A141A1" w:rsidRPr="00E7287F" w:rsidRDefault="00676ADD" w:rsidP="007811FC">
      <w:pPr>
        <w:spacing w:line="360" w:lineRule="auto"/>
        <w:jc w:val="both"/>
        <w:rPr>
          <w:rFonts w:ascii="Palatino Linotype" w:eastAsia="Palatino Linotype" w:hAnsi="Palatino Linotype" w:cs="Palatino Linotype"/>
          <w:b/>
          <w:sz w:val="22"/>
          <w:szCs w:val="22"/>
          <w:lang w:eastAsia="en-US"/>
        </w:rPr>
      </w:pPr>
      <w:r w:rsidRPr="00E7287F">
        <w:rPr>
          <w:rFonts w:ascii="Palatino Linotype" w:eastAsia="Palatino Linotype" w:hAnsi="Palatino Linotype" w:cs="Palatino Linotype"/>
          <w:sz w:val="22"/>
          <w:szCs w:val="22"/>
          <w:lang w:eastAsia="en-US"/>
        </w:rPr>
        <w:t>Como se desprende de lo anterior, constituye una obligación de las Unidades de Transparencia de los Sujetos Obligados</w:t>
      </w:r>
      <w:r w:rsidR="00FC0DC7" w:rsidRPr="00E7287F">
        <w:rPr>
          <w:rFonts w:ascii="Palatino Linotype" w:eastAsia="Palatino Linotype" w:hAnsi="Palatino Linotype" w:cs="Palatino Linotype"/>
          <w:sz w:val="22"/>
          <w:szCs w:val="22"/>
          <w:lang w:eastAsia="en-US"/>
        </w:rPr>
        <w:t xml:space="preserve"> </w:t>
      </w:r>
      <w:r w:rsidR="00FC0DC7" w:rsidRPr="00E7287F">
        <w:rPr>
          <w:rFonts w:ascii="Palatino Linotype" w:eastAsia="Palatino Linotype" w:hAnsi="Palatino Linotype" w:cs="Palatino Linotype"/>
          <w:b/>
          <w:sz w:val="22"/>
          <w:szCs w:val="22"/>
          <w:lang w:eastAsia="en-US"/>
        </w:rPr>
        <w:t>dar trámite a las solicitudes de acceso a la información</w:t>
      </w:r>
      <w:r w:rsidR="00FC0DC7" w:rsidRPr="00E7287F">
        <w:rPr>
          <w:rFonts w:ascii="Palatino Linotype" w:eastAsia="Palatino Linotype" w:hAnsi="Palatino Linotype" w:cs="Palatino Linotype"/>
          <w:sz w:val="22"/>
          <w:szCs w:val="22"/>
          <w:lang w:eastAsia="en-US"/>
        </w:rPr>
        <w:t xml:space="preserve">, </w:t>
      </w:r>
      <w:r w:rsidR="00FC0DC7" w:rsidRPr="00E7287F">
        <w:rPr>
          <w:rFonts w:ascii="Palatino Linotype" w:eastAsia="Palatino Linotype" w:hAnsi="Palatino Linotype" w:cs="Palatino Linotype"/>
          <w:b/>
          <w:sz w:val="22"/>
          <w:szCs w:val="22"/>
          <w:lang w:eastAsia="en-US"/>
        </w:rPr>
        <w:t>llevar trámites internos necesarios para la atención de las mismas</w:t>
      </w:r>
      <w:r w:rsidR="00DB29EE" w:rsidRPr="00E7287F">
        <w:rPr>
          <w:rFonts w:ascii="Palatino Linotype" w:eastAsia="Palatino Linotype" w:hAnsi="Palatino Linotype" w:cs="Palatino Linotype"/>
          <w:b/>
          <w:sz w:val="22"/>
          <w:szCs w:val="22"/>
          <w:lang w:eastAsia="en-US"/>
        </w:rPr>
        <w:t xml:space="preserve"> (turnar la solicitud de información a las áreas competentes)</w:t>
      </w:r>
      <w:r w:rsidR="00FC0DC7" w:rsidRPr="00E7287F">
        <w:rPr>
          <w:rFonts w:ascii="Palatino Linotype" w:eastAsia="Palatino Linotype" w:hAnsi="Palatino Linotype" w:cs="Palatino Linotype"/>
          <w:sz w:val="22"/>
          <w:szCs w:val="22"/>
          <w:lang w:eastAsia="en-US"/>
        </w:rPr>
        <w:t xml:space="preserve">, presentar ante el Comité de Transparencia la propuesta de clasificación de información elaborada por los servidores públicos habilitados competentes, así como </w:t>
      </w:r>
      <w:r w:rsidRPr="00E7287F">
        <w:rPr>
          <w:rFonts w:ascii="Palatino Linotype" w:eastAsia="Palatino Linotype" w:hAnsi="Palatino Linotype" w:cs="Palatino Linotype"/>
          <w:b/>
          <w:sz w:val="22"/>
          <w:szCs w:val="22"/>
          <w:lang w:eastAsia="en-US"/>
        </w:rPr>
        <w:t>llevar un registro de las solicitudes de acceso a la información,</w:t>
      </w:r>
      <w:r w:rsidRPr="00E7287F">
        <w:rPr>
          <w:rFonts w:ascii="Palatino Linotype" w:eastAsia="Palatino Linotype" w:hAnsi="Palatino Linotype" w:cs="Palatino Linotype"/>
          <w:sz w:val="22"/>
          <w:szCs w:val="22"/>
          <w:lang w:eastAsia="en-US"/>
        </w:rPr>
        <w:t xml:space="preserve"> </w:t>
      </w:r>
      <w:r w:rsidRPr="00E7287F">
        <w:rPr>
          <w:rFonts w:ascii="Palatino Linotype" w:eastAsia="Palatino Linotype" w:hAnsi="Palatino Linotype" w:cs="Palatino Linotype"/>
          <w:b/>
          <w:sz w:val="22"/>
          <w:szCs w:val="22"/>
          <w:lang w:eastAsia="en-US"/>
        </w:rPr>
        <w:t xml:space="preserve">sus respuestas, resultados, la resolución a los recursos de revisión que se hayan emitido en contra de sus </w:t>
      </w:r>
      <w:r w:rsidR="00D00C52" w:rsidRPr="00E7287F">
        <w:rPr>
          <w:rFonts w:ascii="Palatino Linotype" w:eastAsia="Palatino Linotype" w:hAnsi="Palatino Linotype" w:cs="Palatino Linotype"/>
          <w:b/>
          <w:sz w:val="22"/>
          <w:szCs w:val="22"/>
          <w:lang w:eastAsia="en-US"/>
        </w:rPr>
        <w:t xml:space="preserve">respuestas y el cumplimiento </w:t>
      </w:r>
      <w:r w:rsidRPr="00E7287F">
        <w:rPr>
          <w:rFonts w:ascii="Palatino Linotype" w:eastAsia="Palatino Linotype" w:hAnsi="Palatino Linotype" w:cs="Palatino Linotype"/>
          <w:b/>
          <w:sz w:val="22"/>
          <w:szCs w:val="22"/>
          <w:lang w:eastAsia="en-US"/>
        </w:rPr>
        <w:t>dado a las mismas</w:t>
      </w:r>
      <w:r w:rsidR="00A141A1" w:rsidRPr="00E7287F">
        <w:rPr>
          <w:rFonts w:ascii="Palatino Linotype" w:eastAsia="Palatino Linotype" w:hAnsi="Palatino Linotype" w:cs="Palatino Linotype"/>
          <w:b/>
          <w:sz w:val="22"/>
          <w:szCs w:val="22"/>
          <w:lang w:eastAsia="en-US"/>
        </w:rPr>
        <w:t>.</w:t>
      </w:r>
    </w:p>
    <w:p w14:paraId="64469FF9" w14:textId="77777777" w:rsidR="00A141A1" w:rsidRPr="00E7287F" w:rsidRDefault="00A141A1" w:rsidP="007811FC">
      <w:pPr>
        <w:spacing w:line="360" w:lineRule="auto"/>
        <w:jc w:val="both"/>
        <w:rPr>
          <w:rFonts w:ascii="Palatino Linotype" w:eastAsia="Palatino Linotype" w:hAnsi="Palatino Linotype" w:cs="Palatino Linotype"/>
          <w:b/>
          <w:sz w:val="22"/>
          <w:szCs w:val="22"/>
          <w:lang w:eastAsia="en-US"/>
        </w:rPr>
      </w:pPr>
    </w:p>
    <w:p w14:paraId="2E61ABA7" w14:textId="6772A7B5" w:rsidR="00676ADD" w:rsidRPr="00E7287F" w:rsidRDefault="00A141A1" w:rsidP="007811FC">
      <w:pPr>
        <w:spacing w:line="360" w:lineRule="auto"/>
        <w:jc w:val="both"/>
        <w:rPr>
          <w:rFonts w:ascii="Palatino Linotype" w:eastAsia="Palatino Linotype" w:hAnsi="Palatino Linotype" w:cs="Palatino Linotype"/>
          <w:sz w:val="22"/>
          <w:szCs w:val="22"/>
          <w:lang w:eastAsia="en-US"/>
        </w:rPr>
      </w:pPr>
      <w:r w:rsidRPr="00E7287F">
        <w:rPr>
          <w:rFonts w:ascii="Palatino Linotype" w:eastAsia="Palatino Linotype" w:hAnsi="Palatino Linotype" w:cs="Palatino Linotype"/>
          <w:b/>
          <w:sz w:val="22"/>
          <w:szCs w:val="22"/>
          <w:lang w:eastAsia="en-US"/>
        </w:rPr>
        <w:t xml:space="preserve">Por tanto, se advierte que en los archivos del ente obligado obra tanto </w:t>
      </w:r>
      <w:r w:rsidRPr="00E7287F">
        <w:rPr>
          <w:rFonts w:ascii="Palatino Linotype" w:eastAsia="Palatino Linotype" w:hAnsi="Palatino Linotype" w:cs="Palatino Linotype"/>
          <w:sz w:val="22"/>
          <w:szCs w:val="22"/>
          <w:lang w:eastAsia="en-US"/>
        </w:rPr>
        <w:t>el</w:t>
      </w:r>
      <w:r w:rsidR="00676ADD" w:rsidRPr="00E7287F">
        <w:rPr>
          <w:rFonts w:ascii="Palatino Linotype" w:eastAsia="Palatino Linotype" w:hAnsi="Palatino Linotype" w:cs="Palatino Linotype"/>
          <w:sz w:val="22"/>
          <w:szCs w:val="22"/>
          <w:lang w:eastAsia="en-US"/>
        </w:rPr>
        <w:t xml:space="preserve"> </w:t>
      </w:r>
      <w:r w:rsidRPr="00E7287F">
        <w:rPr>
          <w:rFonts w:ascii="Palatino Linotype" w:eastAsia="Palatino Linotype" w:hAnsi="Palatino Linotype" w:cs="Palatino Linotype"/>
          <w:sz w:val="22"/>
          <w:szCs w:val="22"/>
          <w:lang w:eastAsia="en-US"/>
        </w:rPr>
        <w:t xml:space="preserve">registro de las solicitudes de acceso a la información, sus respuestas, resultados, la resolución a los recursos de revisión </w:t>
      </w:r>
      <w:r w:rsidR="008B72B7" w:rsidRPr="00E7287F">
        <w:rPr>
          <w:rFonts w:ascii="Palatino Linotype" w:eastAsia="Palatino Linotype" w:hAnsi="Palatino Linotype" w:cs="Palatino Linotype"/>
          <w:sz w:val="22"/>
          <w:szCs w:val="22"/>
          <w:lang w:eastAsia="en-US"/>
        </w:rPr>
        <w:t xml:space="preserve">y </w:t>
      </w:r>
      <w:r w:rsidRPr="00E7287F">
        <w:rPr>
          <w:rFonts w:ascii="Palatino Linotype" w:eastAsia="Palatino Linotype" w:hAnsi="Palatino Linotype" w:cs="Palatino Linotype"/>
          <w:sz w:val="22"/>
          <w:szCs w:val="22"/>
          <w:lang w:eastAsia="en-US"/>
        </w:rPr>
        <w:t>el cumplimiento dado a las mismas,</w:t>
      </w:r>
      <w:r w:rsidR="00676ADD" w:rsidRPr="00E7287F">
        <w:rPr>
          <w:rFonts w:ascii="Palatino Linotype" w:eastAsia="Palatino Linotype" w:hAnsi="Palatino Linotype" w:cs="Palatino Linotype"/>
          <w:b/>
          <w:sz w:val="22"/>
          <w:szCs w:val="22"/>
          <w:lang w:eastAsia="en-US"/>
        </w:rPr>
        <w:t xml:space="preserve"> </w:t>
      </w:r>
      <w:r w:rsidRPr="00E7287F">
        <w:rPr>
          <w:rFonts w:ascii="Palatino Linotype" w:eastAsia="Palatino Linotype" w:hAnsi="Palatino Linotype" w:cs="Palatino Linotype"/>
          <w:b/>
          <w:sz w:val="22"/>
          <w:szCs w:val="22"/>
          <w:lang w:eastAsia="en-US"/>
        </w:rPr>
        <w:t>como</w:t>
      </w:r>
      <w:r w:rsidR="00676ADD" w:rsidRPr="00E7287F">
        <w:rPr>
          <w:rFonts w:ascii="Palatino Linotype" w:eastAsia="Palatino Linotype" w:hAnsi="Palatino Linotype" w:cs="Palatino Linotype"/>
          <w:b/>
          <w:sz w:val="22"/>
          <w:szCs w:val="22"/>
          <w:lang w:eastAsia="en-US"/>
        </w:rPr>
        <w:t xml:space="preserve"> los soportes documentales</w:t>
      </w:r>
      <w:r w:rsidR="00676ADD" w:rsidRPr="00E7287F">
        <w:rPr>
          <w:rFonts w:ascii="Palatino Linotype" w:eastAsia="Palatino Linotype" w:hAnsi="Palatino Linotype" w:cs="Palatino Linotype"/>
          <w:sz w:val="22"/>
          <w:szCs w:val="22"/>
          <w:lang w:eastAsia="en-US"/>
        </w:rPr>
        <w:t xml:space="preserve"> con los que se alimenta dicho registro. </w:t>
      </w:r>
    </w:p>
    <w:p w14:paraId="7402E3C8" w14:textId="77777777" w:rsidR="00676ADD" w:rsidRPr="00E7287F" w:rsidRDefault="00676ADD" w:rsidP="007811FC">
      <w:pPr>
        <w:spacing w:line="360" w:lineRule="auto"/>
        <w:jc w:val="both"/>
        <w:rPr>
          <w:rFonts w:ascii="Palatino Linotype" w:eastAsia="Palatino Linotype" w:hAnsi="Palatino Linotype" w:cs="Palatino Linotype"/>
          <w:sz w:val="22"/>
          <w:szCs w:val="22"/>
          <w:lang w:eastAsia="en-US"/>
        </w:rPr>
      </w:pPr>
    </w:p>
    <w:p w14:paraId="6A5A1B4F" w14:textId="2162BE9D" w:rsidR="008E595C" w:rsidRPr="00E7287F" w:rsidRDefault="00676ADD" w:rsidP="00823B15">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lang w:eastAsia="en-US"/>
        </w:rPr>
        <w:t xml:space="preserve">De ahí que se desprende que existe fuente obligacional para </w:t>
      </w:r>
      <w:r w:rsidR="008E595C" w:rsidRPr="00E7287F">
        <w:rPr>
          <w:rFonts w:ascii="Palatino Linotype" w:eastAsia="Palatino Linotype" w:hAnsi="Palatino Linotype" w:cs="Palatino Linotype"/>
          <w:sz w:val="22"/>
          <w:szCs w:val="22"/>
          <w:lang w:eastAsia="en-US"/>
        </w:rPr>
        <w:t xml:space="preserve">que el ente obligado cuente con los documentos que integran </w:t>
      </w:r>
      <w:r w:rsidR="00823B15" w:rsidRPr="00E7287F">
        <w:rPr>
          <w:rFonts w:ascii="Palatino Linotype" w:eastAsia="Palatino Linotype" w:hAnsi="Palatino Linotype" w:cs="Palatino Linotype"/>
          <w:b/>
          <w:sz w:val="22"/>
          <w:szCs w:val="22"/>
        </w:rPr>
        <w:t xml:space="preserve">los expedientes relacionados con los recursos de revisión referidos, generadas a la </w:t>
      </w:r>
      <w:r w:rsidR="00823B15" w:rsidRPr="00E7287F">
        <w:rPr>
          <w:rFonts w:ascii="Palatino Linotype" w:eastAsia="Palatino Linotype" w:hAnsi="Palatino Linotype" w:cs="Palatino Linotype"/>
          <w:sz w:val="22"/>
          <w:szCs w:val="22"/>
        </w:rPr>
        <w:t xml:space="preserve">fecha de presentación de las solicitudes de información, </w:t>
      </w:r>
      <w:r w:rsidR="008E595C" w:rsidRPr="00E7287F">
        <w:rPr>
          <w:rFonts w:ascii="Palatino Linotype" w:eastAsia="Palatino Linotype" w:hAnsi="Palatino Linotype" w:cs="Palatino Linotype"/>
          <w:sz w:val="22"/>
          <w:szCs w:val="22"/>
          <w:lang w:eastAsia="en-US"/>
        </w:rPr>
        <w:t>desde la solicitud de información hasta el cumplimiento que, en su caso, procedió sobre la resolución recaída a los medios de impugnación.</w:t>
      </w:r>
    </w:p>
    <w:p w14:paraId="2DE95FC0" w14:textId="3E4E10EC" w:rsidR="00676ADD" w:rsidRPr="00E7287F" w:rsidRDefault="00676ADD" w:rsidP="007811FC">
      <w:pPr>
        <w:spacing w:line="360" w:lineRule="auto"/>
        <w:jc w:val="both"/>
        <w:rPr>
          <w:rFonts w:ascii="Palatino Linotype" w:eastAsia="Palatino Linotype" w:hAnsi="Palatino Linotype" w:cs="Palatino Linotype"/>
          <w:sz w:val="22"/>
          <w:szCs w:val="22"/>
          <w:lang w:eastAsia="en-US"/>
        </w:rPr>
      </w:pPr>
    </w:p>
    <w:p w14:paraId="5DB3DE1D" w14:textId="77777777" w:rsidR="00676ADD" w:rsidRPr="00E7287F" w:rsidRDefault="00676ADD" w:rsidP="007811FC">
      <w:pPr>
        <w:spacing w:line="360" w:lineRule="auto"/>
        <w:jc w:val="both"/>
        <w:rPr>
          <w:rFonts w:ascii="Palatino Linotype" w:eastAsia="Palatino Linotype" w:hAnsi="Palatino Linotype" w:cs="Palatino Linotype"/>
          <w:sz w:val="22"/>
          <w:szCs w:val="22"/>
          <w:lang w:eastAsia="en-US"/>
        </w:rPr>
      </w:pPr>
      <w:r w:rsidRPr="00E7287F">
        <w:rPr>
          <w:rFonts w:ascii="Palatino Linotype" w:eastAsia="Palatino Linotype" w:hAnsi="Palatino Linotype" w:cs="Palatino Linotype"/>
          <w:sz w:val="22"/>
          <w:szCs w:val="22"/>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85CEF73" w14:textId="77777777" w:rsidR="00676ADD" w:rsidRPr="00E7287F" w:rsidRDefault="00676ADD" w:rsidP="007811FC">
      <w:pPr>
        <w:spacing w:line="360" w:lineRule="auto"/>
        <w:jc w:val="both"/>
        <w:rPr>
          <w:rFonts w:ascii="Palatino Linotype" w:eastAsia="Palatino Linotype" w:hAnsi="Palatino Linotype" w:cs="Palatino Linotype"/>
          <w:sz w:val="22"/>
          <w:szCs w:val="22"/>
          <w:lang w:eastAsia="en-US"/>
        </w:rPr>
      </w:pPr>
    </w:p>
    <w:p w14:paraId="005B04B8" w14:textId="0B7C4780" w:rsidR="00676ADD" w:rsidRPr="00E7287F" w:rsidRDefault="00676ADD" w:rsidP="007811FC">
      <w:pPr>
        <w:spacing w:line="360" w:lineRule="auto"/>
        <w:ind w:right="-28"/>
        <w:jc w:val="both"/>
        <w:rPr>
          <w:rFonts w:ascii="Palatino Linotype" w:eastAsia="Palatino Linotype" w:hAnsi="Palatino Linotype" w:cs="Palatino Linotype"/>
          <w:sz w:val="22"/>
          <w:szCs w:val="22"/>
          <w:lang w:eastAsia="en-US"/>
        </w:rPr>
      </w:pPr>
      <w:r w:rsidRPr="00E7287F">
        <w:rPr>
          <w:rFonts w:ascii="Palatino Linotype" w:eastAsia="Palatino Linotype" w:hAnsi="Palatino Linotype" w:cs="Palatino Linotype"/>
          <w:sz w:val="22"/>
          <w:szCs w:val="22"/>
          <w:lang w:eastAsia="en-US"/>
        </w:rPr>
        <w:t>Así, se advierte que fue la propia Unidad de Transparencia en su calidad de Servidor Público Habilitado quien atendió la</w:t>
      </w:r>
      <w:r w:rsidR="00A141A1" w:rsidRPr="00E7287F">
        <w:rPr>
          <w:rFonts w:ascii="Palatino Linotype" w:eastAsia="Palatino Linotype" w:hAnsi="Palatino Linotype" w:cs="Palatino Linotype"/>
          <w:sz w:val="22"/>
          <w:szCs w:val="22"/>
          <w:lang w:eastAsia="en-US"/>
        </w:rPr>
        <w:t>s</w:t>
      </w:r>
      <w:r w:rsidRPr="00E7287F">
        <w:rPr>
          <w:rFonts w:ascii="Palatino Linotype" w:eastAsia="Palatino Linotype" w:hAnsi="Palatino Linotype" w:cs="Palatino Linotype"/>
          <w:sz w:val="22"/>
          <w:szCs w:val="22"/>
          <w:lang w:eastAsia="en-US"/>
        </w:rPr>
        <w:t xml:space="preserve"> solicitud</w:t>
      </w:r>
      <w:r w:rsidR="00A141A1" w:rsidRPr="00E7287F">
        <w:rPr>
          <w:rFonts w:ascii="Palatino Linotype" w:eastAsia="Palatino Linotype" w:hAnsi="Palatino Linotype" w:cs="Palatino Linotype"/>
          <w:sz w:val="22"/>
          <w:szCs w:val="22"/>
          <w:lang w:eastAsia="en-US"/>
        </w:rPr>
        <w:t>es</w:t>
      </w:r>
      <w:r w:rsidRPr="00E7287F">
        <w:rPr>
          <w:rFonts w:ascii="Palatino Linotype" w:eastAsia="Palatino Linotype" w:hAnsi="Palatino Linotype" w:cs="Palatino Linotype"/>
          <w:sz w:val="22"/>
          <w:szCs w:val="22"/>
          <w:lang w:eastAsia="en-US"/>
        </w:rPr>
        <w:t xml:space="preserve">, que ve las cuestiones relacionadas con el derecho de acceso a la información y la protección de datos personales del Ayuntamiento. </w:t>
      </w:r>
    </w:p>
    <w:p w14:paraId="3ED0B693" w14:textId="77777777" w:rsidR="00676ADD" w:rsidRPr="00E7287F" w:rsidRDefault="00676ADD" w:rsidP="007811FC">
      <w:pPr>
        <w:spacing w:line="360" w:lineRule="auto"/>
        <w:jc w:val="both"/>
        <w:rPr>
          <w:rFonts w:ascii="Palatino Linotype" w:eastAsia="Palatino Linotype" w:hAnsi="Palatino Linotype" w:cs="Palatino Linotype"/>
          <w:sz w:val="22"/>
          <w:szCs w:val="22"/>
          <w:lang w:eastAsia="en-US"/>
        </w:rPr>
      </w:pPr>
    </w:p>
    <w:p w14:paraId="67F8F3ED" w14:textId="77777777" w:rsidR="00676ADD" w:rsidRPr="00E7287F" w:rsidRDefault="00676ADD" w:rsidP="007811FC">
      <w:pPr>
        <w:spacing w:line="360" w:lineRule="auto"/>
        <w:ind w:right="49"/>
        <w:jc w:val="both"/>
        <w:rPr>
          <w:rFonts w:ascii="Palatino Linotype" w:eastAsia="Palatino Linotype" w:hAnsi="Palatino Linotype" w:cs="Palatino Linotype"/>
          <w:sz w:val="22"/>
          <w:szCs w:val="22"/>
          <w:lang w:eastAsia="en-US"/>
        </w:rPr>
      </w:pPr>
      <w:r w:rsidRPr="00E7287F">
        <w:rPr>
          <w:rFonts w:ascii="Palatino Linotype" w:eastAsia="Palatino Linotype" w:hAnsi="Palatino Linotype" w:cs="Palatino Linotype"/>
          <w:sz w:val="22"/>
          <w:szCs w:val="22"/>
          <w:lang w:eastAsia="en-US"/>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54B2C11C" w14:textId="77777777" w:rsidR="00676ADD" w:rsidRPr="00E7287F" w:rsidRDefault="00676ADD" w:rsidP="007811FC">
      <w:pPr>
        <w:rPr>
          <w:sz w:val="22"/>
          <w:szCs w:val="22"/>
          <w:lang w:eastAsia="en-US"/>
        </w:rPr>
      </w:pPr>
    </w:p>
    <w:p w14:paraId="68A72C3B" w14:textId="77777777" w:rsidR="00676ADD" w:rsidRPr="00E7287F" w:rsidRDefault="00676ADD" w:rsidP="007811FC">
      <w:pPr>
        <w:pBdr>
          <w:top w:val="nil"/>
          <w:left w:val="nil"/>
          <w:bottom w:val="nil"/>
          <w:right w:val="nil"/>
          <w:between w:val="nil"/>
        </w:pBdr>
        <w:ind w:left="864" w:right="864"/>
        <w:jc w:val="both"/>
        <w:rPr>
          <w:sz w:val="22"/>
          <w:szCs w:val="22"/>
          <w:lang w:eastAsia="en-US"/>
        </w:rPr>
      </w:pPr>
      <w:r w:rsidRPr="00E7287F">
        <w:rPr>
          <w:rFonts w:ascii="Palatino Linotype" w:eastAsia="Palatino Linotype" w:hAnsi="Palatino Linotype" w:cs="Palatino Linotype"/>
          <w:i/>
          <w:sz w:val="22"/>
          <w:szCs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7058C433" w14:textId="77777777" w:rsidR="00676ADD" w:rsidRPr="00E7287F" w:rsidRDefault="00676ADD" w:rsidP="007811FC">
      <w:pPr>
        <w:rPr>
          <w:sz w:val="22"/>
          <w:szCs w:val="22"/>
          <w:lang w:eastAsia="en-US"/>
        </w:rPr>
      </w:pPr>
    </w:p>
    <w:p w14:paraId="186BC088" w14:textId="77777777" w:rsidR="00676ADD" w:rsidRPr="00E7287F" w:rsidRDefault="00676ADD" w:rsidP="007811FC">
      <w:pPr>
        <w:pBdr>
          <w:top w:val="nil"/>
          <w:left w:val="nil"/>
          <w:bottom w:val="nil"/>
          <w:right w:val="nil"/>
          <w:between w:val="nil"/>
        </w:pBdr>
        <w:spacing w:line="360" w:lineRule="auto"/>
        <w:jc w:val="both"/>
        <w:rPr>
          <w:sz w:val="22"/>
          <w:szCs w:val="22"/>
          <w:lang w:eastAsia="en-US"/>
        </w:rPr>
      </w:pPr>
      <w:r w:rsidRPr="00E7287F">
        <w:rPr>
          <w:rFonts w:ascii="Palatino Linotype" w:eastAsia="Palatino Linotype" w:hAnsi="Palatino Linotype" w:cs="Palatino Linotype"/>
          <w:sz w:val="22"/>
          <w:szCs w:val="22"/>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78C5D960" w14:textId="77777777" w:rsidR="00676ADD" w:rsidRPr="00E7287F" w:rsidRDefault="00676ADD" w:rsidP="007811FC">
      <w:pPr>
        <w:rPr>
          <w:sz w:val="22"/>
          <w:szCs w:val="22"/>
          <w:lang w:eastAsia="en-US"/>
        </w:rPr>
      </w:pPr>
    </w:p>
    <w:p w14:paraId="59312C03" w14:textId="77777777" w:rsidR="00676ADD" w:rsidRPr="00E7287F" w:rsidRDefault="00676ADD" w:rsidP="007811FC">
      <w:pPr>
        <w:pBdr>
          <w:top w:val="nil"/>
          <w:left w:val="nil"/>
          <w:bottom w:val="nil"/>
          <w:right w:val="nil"/>
          <w:between w:val="nil"/>
        </w:pBdr>
        <w:ind w:left="864" w:right="864"/>
        <w:jc w:val="both"/>
        <w:rPr>
          <w:sz w:val="22"/>
          <w:szCs w:val="22"/>
          <w:lang w:eastAsia="en-US"/>
        </w:rPr>
      </w:pPr>
      <w:r w:rsidRPr="00E7287F">
        <w:rPr>
          <w:rFonts w:ascii="Palatino Linotype" w:eastAsia="Palatino Linotype" w:hAnsi="Palatino Linotype" w:cs="Palatino Linotype"/>
          <w:i/>
          <w:sz w:val="22"/>
          <w:szCs w:val="22"/>
          <w:lang w:eastAsia="en-US"/>
        </w:rPr>
        <w:t xml:space="preserve">“Artículo 162. Las unidades de transparencia deberán garantizar que las solicitudes </w:t>
      </w:r>
      <w:r w:rsidRPr="00E7287F">
        <w:rPr>
          <w:rFonts w:ascii="Palatino Linotype" w:eastAsia="Palatino Linotype" w:hAnsi="Palatino Linotype" w:cs="Palatino Linotype"/>
          <w:b/>
          <w:i/>
          <w:sz w:val="22"/>
          <w:szCs w:val="22"/>
          <w:lang w:eastAsia="en-US"/>
        </w:rPr>
        <w:t xml:space="preserve">se turnen a todas las Áreas competentes </w:t>
      </w:r>
      <w:r w:rsidRPr="00E7287F">
        <w:rPr>
          <w:rFonts w:ascii="Palatino Linotype" w:eastAsia="Palatino Linotype" w:hAnsi="Palatino Linotype" w:cs="Palatino Linotype"/>
          <w:i/>
          <w:sz w:val="22"/>
          <w:szCs w:val="22"/>
          <w:lang w:eastAsia="en-US"/>
        </w:rPr>
        <w:t>que cuenten con la información o deban tenerla de acuerdo a sus facultades, competencias y funciones, con el objeto de que realicen una búsqueda exhaustiva y razonable de la información solicitada.”</w:t>
      </w:r>
    </w:p>
    <w:p w14:paraId="4E725DE9" w14:textId="77777777" w:rsidR="00676ADD" w:rsidRPr="00E7287F" w:rsidRDefault="00676ADD" w:rsidP="007811FC">
      <w:pPr>
        <w:spacing w:line="360" w:lineRule="auto"/>
        <w:jc w:val="both"/>
        <w:rPr>
          <w:rFonts w:ascii="Palatino Linotype" w:eastAsia="Palatino Linotype" w:hAnsi="Palatino Linotype" w:cs="Palatino Linotype"/>
          <w:sz w:val="22"/>
          <w:szCs w:val="22"/>
          <w:lang w:eastAsia="en-US"/>
        </w:rPr>
      </w:pPr>
    </w:p>
    <w:p w14:paraId="14897FED" w14:textId="29878EF0" w:rsidR="00676ADD" w:rsidRPr="00E7287F" w:rsidRDefault="00676ADD" w:rsidP="007811FC">
      <w:pPr>
        <w:spacing w:line="360" w:lineRule="auto"/>
        <w:jc w:val="both"/>
        <w:rPr>
          <w:rFonts w:ascii="Palatino Linotype" w:eastAsia="Palatino Linotype" w:hAnsi="Palatino Linotype" w:cs="Palatino Linotype"/>
          <w:sz w:val="22"/>
          <w:szCs w:val="22"/>
          <w:lang w:eastAsia="en-US"/>
        </w:rPr>
      </w:pPr>
      <w:r w:rsidRPr="00E7287F">
        <w:rPr>
          <w:rFonts w:ascii="Palatino Linotype" w:eastAsia="Palatino Linotype" w:hAnsi="Palatino Linotype" w:cs="Palatino Linotype"/>
          <w:sz w:val="22"/>
          <w:szCs w:val="22"/>
          <w:lang w:eastAsia="en-US"/>
        </w:rPr>
        <w:t>No obstante, si bien en el caso se pronunció la unidad administrativa competente, en el caso no se colmó en su totalidad el derecho de acceso a la información públi</w:t>
      </w:r>
      <w:r w:rsidR="008E595C" w:rsidRPr="00E7287F">
        <w:rPr>
          <w:rFonts w:ascii="Palatino Linotype" w:eastAsia="Palatino Linotype" w:hAnsi="Palatino Linotype" w:cs="Palatino Linotype"/>
          <w:sz w:val="22"/>
          <w:szCs w:val="22"/>
          <w:lang w:eastAsia="en-US"/>
        </w:rPr>
        <w:t>ca del particular.</w:t>
      </w:r>
    </w:p>
    <w:p w14:paraId="5083435C" w14:textId="77777777" w:rsidR="008E595C" w:rsidRPr="00E7287F" w:rsidRDefault="008E595C" w:rsidP="007811FC">
      <w:pPr>
        <w:spacing w:line="360" w:lineRule="auto"/>
        <w:jc w:val="both"/>
        <w:rPr>
          <w:rFonts w:ascii="Palatino Linotype" w:eastAsia="Palatino Linotype" w:hAnsi="Palatino Linotype" w:cs="Palatino Linotype"/>
          <w:sz w:val="22"/>
          <w:szCs w:val="22"/>
          <w:lang w:eastAsia="en-US"/>
        </w:rPr>
      </w:pPr>
    </w:p>
    <w:p w14:paraId="56BC06C6" w14:textId="3ECFC55A" w:rsidR="008E595C" w:rsidRPr="00E7287F" w:rsidRDefault="008E595C" w:rsidP="007811FC">
      <w:pPr>
        <w:spacing w:line="360" w:lineRule="auto"/>
        <w:jc w:val="both"/>
        <w:rPr>
          <w:rFonts w:ascii="Palatino Linotype" w:eastAsia="Palatino Linotype" w:hAnsi="Palatino Linotype" w:cs="Palatino Linotype"/>
          <w:sz w:val="22"/>
          <w:szCs w:val="22"/>
          <w:lang w:eastAsia="en-US"/>
        </w:rPr>
      </w:pPr>
      <w:r w:rsidRPr="00E7287F">
        <w:rPr>
          <w:rFonts w:ascii="Palatino Linotype" w:eastAsia="Palatino Linotype" w:hAnsi="Palatino Linotype" w:cs="Palatino Linotype"/>
          <w:sz w:val="22"/>
          <w:szCs w:val="22"/>
          <w:lang w:eastAsia="en-US"/>
        </w:rPr>
        <w:t>Se afirma lo anterior, en razón de que el servidor público habilitado competente, da un cumplimiento parcial, al únicamente hacer entrega de un link que remite a la página de este Instituto, así como</w:t>
      </w:r>
      <w:r w:rsidR="00C172EB" w:rsidRPr="00E7287F">
        <w:rPr>
          <w:rFonts w:ascii="Palatino Linotype" w:eastAsia="Palatino Linotype" w:hAnsi="Palatino Linotype" w:cs="Palatino Linotype"/>
          <w:sz w:val="22"/>
          <w:szCs w:val="22"/>
          <w:lang w:eastAsia="en-US"/>
        </w:rPr>
        <w:t xml:space="preserve">, en la mayoría de los casos, </w:t>
      </w:r>
      <w:r w:rsidRPr="00E7287F">
        <w:rPr>
          <w:rFonts w:ascii="Palatino Linotype" w:eastAsia="Palatino Linotype" w:hAnsi="Palatino Linotype" w:cs="Palatino Linotype"/>
          <w:sz w:val="22"/>
          <w:szCs w:val="22"/>
          <w:lang w:eastAsia="en-US"/>
        </w:rPr>
        <w:t>los pasos para consultar en dicho enlace la resolución recaída al medio de impugnación referido</w:t>
      </w:r>
      <w:r w:rsidR="00830E0F" w:rsidRPr="00E7287F">
        <w:rPr>
          <w:rFonts w:ascii="Palatino Linotype" w:eastAsia="Palatino Linotype" w:hAnsi="Palatino Linotype" w:cs="Palatino Linotype"/>
          <w:sz w:val="22"/>
          <w:szCs w:val="22"/>
          <w:lang w:eastAsia="en-US"/>
        </w:rPr>
        <w:t xml:space="preserve"> en la</w:t>
      </w:r>
      <w:r w:rsidR="00A141A1" w:rsidRPr="00E7287F">
        <w:rPr>
          <w:rFonts w:ascii="Palatino Linotype" w:eastAsia="Palatino Linotype" w:hAnsi="Palatino Linotype" w:cs="Palatino Linotype"/>
          <w:sz w:val="22"/>
          <w:szCs w:val="22"/>
          <w:lang w:eastAsia="en-US"/>
        </w:rPr>
        <w:t>s</w:t>
      </w:r>
      <w:r w:rsidR="00830E0F" w:rsidRPr="00E7287F">
        <w:rPr>
          <w:rFonts w:ascii="Palatino Linotype" w:eastAsia="Palatino Linotype" w:hAnsi="Palatino Linotype" w:cs="Palatino Linotype"/>
          <w:sz w:val="22"/>
          <w:szCs w:val="22"/>
          <w:lang w:eastAsia="en-US"/>
        </w:rPr>
        <w:t xml:space="preserve"> solicitud</w:t>
      </w:r>
      <w:r w:rsidR="00A141A1" w:rsidRPr="00E7287F">
        <w:rPr>
          <w:rFonts w:ascii="Palatino Linotype" w:eastAsia="Palatino Linotype" w:hAnsi="Palatino Linotype" w:cs="Palatino Linotype"/>
          <w:sz w:val="22"/>
          <w:szCs w:val="22"/>
          <w:lang w:eastAsia="en-US"/>
        </w:rPr>
        <w:t>es</w:t>
      </w:r>
      <w:r w:rsidR="00830E0F" w:rsidRPr="00E7287F">
        <w:rPr>
          <w:rFonts w:ascii="Palatino Linotype" w:eastAsia="Palatino Linotype" w:hAnsi="Palatino Linotype" w:cs="Palatino Linotype"/>
          <w:sz w:val="22"/>
          <w:szCs w:val="22"/>
          <w:lang w:eastAsia="en-US"/>
        </w:rPr>
        <w:t xml:space="preserve"> de información, como se muestra:</w:t>
      </w:r>
    </w:p>
    <w:p w14:paraId="2D6DD085" w14:textId="77777777" w:rsidR="000D757E" w:rsidRPr="00E7287F" w:rsidRDefault="000D757E" w:rsidP="007811F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lang w:val="es-MX"/>
        </w:rPr>
      </w:pPr>
    </w:p>
    <w:p w14:paraId="68E53A7B" w14:textId="77777777" w:rsidR="000D757E" w:rsidRPr="00E7287F" w:rsidRDefault="000D757E" w:rsidP="007811F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noProof/>
          <w:sz w:val="22"/>
          <w:szCs w:val="22"/>
          <w:lang w:val="es-MX"/>
        </w:rPr>
        <w:drawing>
          <wp:inline distT="0" distB="0" distL="0" distR="0" wp14:anchorId="7E732415" wp14:editId="2F3BE92C">
            <wp:extent cx="5343525" cy="275272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7E0E7DD" w14:textId="24F89E53" w:rsidR="000D757E" w:rsidRPr="00E7287F" w:rsidRDefault="000D757E" w:rsidP="007811F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noProof/>
          <w:sz w:val="22"/>
          <w:szCs w:val="22"/>
          <w:lang w:val="es-MX"/>
        </w:rPr>
        <w:drawing>
          <wp:inline distT="0" distB="0" distL="0" distR="0" wp14:anchorId="70DE9CCF" wp14:editId="189DF49B">
            <wp:extent cx="5343525" cy="25812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017B6B" w14:textId="77777777" w:rsidR="000D757E" w:rsidRPr="00E7287F" w:rsidRDefault="000D757E" w:rsidP="007811F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7CE87F93" w14:textId="77777777" w:rsidR="000D757E" w:rsidRPr="00E7287F" w:rsidRDefault="000D757E" w:rsidP="007811F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noProof/>
          <w:sz w:val="22"/>
          <w:szCs w:val="22"/>
          <w:lang w:val="es-MX"/>
        </w:rPr>
        <w:drawing>
          <wp:inline distT="0" distB="0" distL="0" distR="0" wp14:anchorId="7B6C7328" wp14:editId="082E2434">
            <wp:extent cx="5324475" cy="4143375"/>
            <wp:effectExtent l="19050" t="19050" r="28575"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24475" cy="4143375"/>
                    </a:xfrm>
                    <a:prstGeom prst="rect">
                      <a:avLst/>
                    </a:prstGeom>
                    <a:ln>
                      <a:solidFill>
                        <a:schemeClr val="accent1"/>
                      </a:solidFill>
                    </a:ln>
                  </pic:spPr>
                </pic:pic>
              </a:graphicData>
            </a:graphic>
          </wp:inline>
        </w:drawing>
      </w:r>
    </w:p>
    <w:p w14:paraId="5149AF86" w14:textId="77777777" w:rsidR="00A141A1" w:rsidRPr="00E7287F" w:rsidRDefault="00A141A1"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9441638" w14:textId="59CB1471" w:rsidR="00915F2B" w:rsidRPr="00E7287F" w:rsidRDefault="00D04A79"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Sin embargo, </w:t>
      </w:r>
      <w:r w:rsidR="00797E31" w:rsidRPr="00E7287F">
        <w:rPr>
          <w:rFonts w:ascii="Palatino Linotype" w:eastAsia="Palatino Linotype" w:hAnsi="Palatino Linotype" w:cs="Palatino Linotype"/>
          <w:sz w:val="22"/>
          <w:szCs w:val="22"/>
        </w:rPr>
        <w:t>tomando en consideración</w:t>
      </w:r>
      <w:r w:rsidR="003B04BA" w:rsidRPr="00E7287F">
        <w:rPr>
          <w:rFonts w:ascii="Palatino Linotype" w:eastAsia="Palatino Linotype" w:hAnsi="Palatino Linotype" w:cs="Palatino Linotype"/>
          <w:sz w:val="22"/>
          <w:szCs w:val="22"/>
        </w:rPr>
        <w:t xml:space="preserve"> lo</w:t>
      </w:r>
      <w:r w:rsidRPr="00E7287F">
        <w:rPr>
          <w:rFonts w:ascii="Palatino Linotype" w:eastAsia="Palatino Linotype" w:hAnsi="Palatino Linotype" w:cs="Palatino Linotype"/>
          <w:sz w:val="22"/>
          <w:szCs w:val="22"/>
        </w:rPr>
        <w:t xml:space="preserve"> precisado en párrafos </w:t>
      </w:r>
      <w:r w:rsidR="00797E31" w:rsidRPr="00E7287F">
        <w:rPr>
          <w:rFonts w:ascii="Palatino Linotype" w:eastAsia="Palatino Linotype" w:hAnsi="Palatino Linotype" w:cs="Palatino Linotype"/>
          <w:sz w:val="22"/>
          <w:szCs w:val="22"/>
        </w:rPr>
        <w:t>anteriores</w:t>
      </w:r>
      <w:r w:rsidR="00D80ACF" w:rsidRPr="00E7287F">
        <w:rPr>
          <w:rFonts w:ascii="Palatino Linotype" w:eastAsia="Palatino Linotype" w:hAnsi="Palatino Linotype" w:cs="Palatino Linotype"/>
          <w:sz w:val="22"/>
          <w:szCs w:val="22"/>
        </w:rPr>
        <w:t>,</w:t>
      </w:r>
      <w:r w:rsidR="003B04BA" w:rsidRPr="00E7287F">
        <w:rPr>
          <w:rFonts w:ascii="Palatino Linotype" w:eastAsia="Palatino Linotype" w:hAnsi="Palatino Linotype" w:cs="Palatino Linotype"/>
          <w:sz w:val="22"/>
          <w:szCs w:val="22"/>
        </w:rPr>
        <w:t xml:space="preserve"> la resolución</w:t>
      </w:r>
      <w:r w:rsidR="00D80ACF" w:rsidRPr="00E7287F">
        <w:rPr>
          <w:rFonts w:ascii="Palatino Linotype" w:eastAsia="Palatino Linotype" w:hAnsi="Palatino Linotype" w:cs="Palatino Linotype"/>
          <w:sz w:val="22"/>
          <w:szCs w:val="22"/>
        </w:rPr>
        <w:t xml:space="preserve"> de</w:t>
      </w:r>
      <w:r w:rsidR="00A141A1" w:rsidRPr="00E7287F">
        <w:rPr>
          <w:rFonts w:ascii="Palatino Linotype" w:eastAsia="Palatino Linotype" w:hAnsi="Palatino Linotype" w:cs="Palatino Linotype"/>
          <w:sz w:val="22"/>
          <w:szCs w:val="22"/>
        </w:rPr>
        <w:t xml:space="preserve"> </w:t>
      </w:r>
      <w:r w:rsidR="00D80ACF" w:rsidRPr="00E7287F">
        <w:rPr>
          <w:rFonts w:ascii="Palatino Linotype" w:eastAsia="Palatino Linotype" w:hAnsi="Palatino Linotype" w:cs="Palatino Linotype"/>
          <w:sz w:val="22"/>
          <w:szCs w:val="22"/>
        </w:rPr>
        <w:t>l</w:t>
      </w:r>
      <w:r w:rsidR="00A141A1" w:rsidRPr="00E7287F">
        <w:rPr>
          <w:rFonts w:ascii="Palatino Linotype" w:eastAsia="Palatino Linotype" w:hAnsi="Palatino Linotype" w:cs="Palatino Linotype"/>
          <w:sz w:val="22"/>
          <w:szCs w:val="22"/>
        </w:rPr>
        <w:t>os</w:t>
      </w:r>
      <w:r w:rsidR="00D80ACF" w:rsidRPr="00E7287F">
        <w:rPr>
          <w:rFonts w:ascii="Palatino Linotype" w:eastAsia="Palatino Linotype" w:hAnsi="Palatino Linotype" w:cs="Palatino Linotype"/>
          <w:sz w:val="22"/>
          <w:szCs w:val="22"/>
        </w:rPr>
        <w:t xml:space="preserve"> recurso</w:t>
      </w:r>
      <w:r w:rsidR="00A141A1" w:rsidRPr="00E7287F">
        <w:rPr>
          <w:rFonts w:ascii="Palatino Linotype" w:eastAsia="Palatino Linotype" w:hAnsi="Palatino Linotype" w:cs="Palatino Linotype"/>
          <w:sz w:val="22"/>
          <w:szCs w:val="22"/>
        </w:rPr>
        <w:t>s</w:t>
      </w:r>
      <w:r w:rsidR="00D80ACF" w:rsidRPr="00E7287F">
        <w:rPr>
          <w:rFonts w:ascii="Palatino Linotype" w:eastAsia="Palatino Linotype" w:hAnsi="Palatino Linotype" w:cs="Palatino Linotype"/>
          <w:sz w:val="22"/>
          <w:szCs w:val="22"/>
        </w:rPr>
        <w:t xml:space="preserve"> de revisión no </w:t>
      </w:r>
      <w:r w:rsidR="008B72B7" w:rsidRPr="00E7287F">
        <w:rPr>
          <w:rFonts w:ascii="Palatino Linotype" w:eastAsia="Palatino Linotype" w:hAnsi="Palatino Linotype" w:cs="Palatino Linotype"/>
          <w:sz w:val="22"/>
          <w:szCs w:val="22"/>
        </w:rPr>
        <w:t>es</w:t>
      </w:r>
      <w:r w:rsidR="00D80ACF" w:rsidRPr="00E7287F">
        <w:rPr>
          <w:rFonts w:ascii="Palatino Linotype" w:eastAsia="Palatino Linotype" w:hAnsi="Palatino Linotype" w:cs="Palatino Linotype"/>
          <w:sz w:val="22"/>
          <w:szCs w:val="22"/>
        </w:rPr>
        <w:t xml:space="preserve"> e</w:t>
      </w:r>
      <w:r w:rsidR="00A141A1" w:rsidRPr="00E7287F">
        <w:rPr>
          <w:rFonts w:ascii="Palatino Linotype" w:eastAsia="Palatino Linotype" w:hAnsi="Palatino Linotype" w:cs="Palatino Linotype"/>
          <w:sz w:val="22"/>
          <w:szCs w:val="22"/>
        </w:rPr>
        <w:t>l único documento que integra los</w:t>
      </w:r>
      <w:r w:rsidR="00D80ACF" w:rsidRPr="00E7287F">
        <w:rPr>
          <w:rFonts w:ascii="Palatino Linotype" w:eastAsia="Palatino Linotype" w:hAnsi="Palatino Linotype" w:cs="Palatino Linotype"/>
          <w:sz w:val="22"/>
          <w:szCs w:val="22"/>
        </w:rPr>
        <w:t xml:space="preserve"> expediente</w:t>
      </w:r>
      <w:r w:rsidR="00A141A1" w:rsidRPr="00E7287F">
        <w:rPr>
          <w:rFonts w:ascii="Palatino Linotype" w:eastAsia="Palatino Linotype" w:hAnsi="Palatino Linotype" w:cs="Palatino Linotype"/>
          <w:sz w:val="22"/>
          <w:szCs w:val="22"/>
        </w:rPr>
        <w:t>s</w:t>
      </w:r>
      <w:r w:rsidR="00D80ACF" w:rsidRPr="00E7287F">
        <w:rPr>
          <w:rFonts w:ascii="Palatino Linotype" w:eastAsia="Palatino Linotype" w:hAnsi="Palatino Linotype" w:cs="Palatino Linotype"/>
          <w:sz w:val="22"/>
          <w:szCs w:val="22"/>
        </w:rPr>
        <w:t xml:space="preserve"> </w:t>
      </w:r>
      <w:r w:rsidR="00E40B75" w:rsidRPr="00E7287F">
        <w:rPr>
          <w:rFonts w:ascii="Palatino Linotype" w:eastAsia="Palatino Linotype" w:hAnsi="Palatino Linotype" w:cs="Palatino Linotype"/>
          <w:sz w:val="22"/>
          <w:szCs w:val="22"/>
        </w:rPr>
        <w:t xml:space="preserve">requeridos, </w:t>
      </w:r>
      <w:r w:rsidR="00915F2B" w:rsidRPr="00E7287F">
        <w:rPr>
          <w:rFonts w:ascii="Palatino Linotype" w:eastAsia="Palatino Linotype" w:hAnsi="Palatino Linotype" w:cs="Palatino Linotype"/>
          <w:sz w:val="22"/>
          <w:szCs w:val="22"/>
        </w:rPr>
        <w:t xml:space="preserve">pues los mismos se integran por documentales que van desde la solicitud de información hasta aquellas derivadas del cumplimiento que, en su caso, procedió sobre la resolución recaída a </w:t>
      </w:r>
      <w:r w:rsidR="008B5429" w:rsidRPr="00E7287F">
        <w:rPr>
          <w:rFonts w:ascii="Palatino Linotype" w:eastAsia="Palatino Linotype" w:hAnsi="Palatino Linotype" w:cs="Palatino Linotype"/>
          <w:sz w:val="22"/>
          <w:szCs w:val="22"/>
        </w:rPr>
        <w:t>l</w:t>
      </w:r>
      <w:r w:rsidR="00A34C84" w:rsidRPr="00E7287F">
        <w:rPr>
          <w:rFonts w:ascii="Palatino Linotype" w:eastAsia="Palatino Linotype" w:hAnsi="Palatino Linotype" w:cs="Palatino Linotype"/>
          <w:sz w:val="22"/>
          <w:szCs w:val="22"/>
        </w:rPr>
        <w:t>os</w:t>
      </w:r>
      <w:r w:rsidR="00915F2B" w:rsidRPr="00E7287F">
        <w:rPr>
          <w:rFonts w:ascii="Palatino Linotype" w:eastAsia="Palatino Linotype" w:hAnsi="Palatino Linotype" w:cs="Palatino Linotype"/>
          <w:sz w:val="22"/>
          <w:szCs w:val="22"/>
        </w:rPr>
        <w:t xml:space="preserve"> </w:t>
      </w:r>
      <w:r w:rsidR="00A34C84" w:rsidRPr="00E7287F">
        <w:rPr>
          <w:rFonts w:ascii="Palatino Linotype" w:eastAsia="Palatino Linotype" w:hAnsi="Palatino Linotype" w:cs="Palatino Linotype"/>
          <w:sz w:val="22"/>
          <w:szCs w:val="22"/>
        </w:rPr>
        <w:t>medios</w:t>
      </w:r>
      <w:r w:rsidR="00915F2B" w:rsidRPr="00E7287F">
        <w:rPr>
          <w:rFonts w:ascii="Palatino Linotype" w:eastAsia="Palatino Linotype" w:hAnsi="Palatino Linotype" w:cs="Palatino Linotype"/>
          <w:sz w:val="22"/>
          <w:szCs w:val="22"/>
        </w:rPr>
        <w:t xml:space="preserve"> de impugnación y el seguimiento al </w:t>
      </w:r>
      <w:r w:rsidR="00A34C84" w:rsidRPr="00E7287F">
        <w:rPr>
          <w:rFonts w:ascii="Palatino Linotype" w:eastAsia="Palatino Linotype" w:hAnsi="Palatino Linotype" w:cs="Palatino Linotype"/>
          <w:sz w:val="22"/>
          <w:szCs w:val="22"/>
        </w:rPr>
        <w:t>cumplimiento</w:t>
      </w:r>
      <w:r w:rsidR="00915F2B" w:rsidRPr="00E7287F">
        <w:rPr>
          <w:rFonts w:ascii="Palatino Linotype" w:eastAsia="Palatino Linotype" w:hAnsi="Palatino Linotype" w:cs="Palatino Linotype"/>
          <w:sz w:val="22"/>
          <w:szCs w:val="22"/>
        </w:rPr>
        <w:t xml:space="preserve"> por parte de este Instituto.</w:t>
      </w:r>
    </w:p>
    <w:p w14:paraId="5F959305" w14:textId="77777777" w:rsidR="00915F2B" w:rsidRPr="00E7287F"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CADE28" w14:textId="49EB66EE" w:rsidR="008B72B7" w:rsidRPr="00E7287F" w:rsidRDefault="00A34C84" w:rsidP="007811FC">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sz w:val="22"/>
          <w:szCs w:val="22"/>
        </w:rPr>
        <w:t>M</w:t>
      </w:r>
      <w:r w:rsidR="00915F2B" w:rsidRPr="00E7287F">
        <w:rPr>
          <w:rFonts w:ascii="Palatino Linotype" w:eastAsia="Palatino Linotype" w:hAnsi="Palatino Linotype" w:cs="Palatino Linotype"/>
          <w:sz w:val="22"/>
          <w:szCs w:val="22"/>
        </w:rPr>
        <w:t>áxime que</w:t>
      </w:r>
      <w:r w:rsidR="00E40B75" w:rsidRPr="00E7287F">
        <w:rPr>
          <w:rFonts w:ascii="Palatino Linotype" w:eastAsia="Palatino Linotype" w:hAnsi="Palatino Linotype" w:cs="Palatino Linotype"/>
          <w:sz w:val="22"/>
          <w:szCs w:val="22"/>
        </w:rPr>
        <w:t xml:space="preserve"> </w:t>
      </w:r>
      <w:r w:rsidR="008B72B7" w:rsidRPr="00E7287F">
        <w:rPr>
          <w:rFonts w:ascii="Palatino Linotype" w:eastAsia="Palatino Linotype" w:hAnsi="Palatino Linotype" w:cs="Palatino Linotype"/>
          <w:b/>
          <w:sz w:val="22"/>
          <w:szCs w:val="22"/>
        </w:rPr>
        <w:t xml:space="preserve">del análisis </w:t>
      </w:r>
      <w:r w:rsidR="00E40B75" w:rsidRPr="00E7287F">
        <w:rPr>
          <w:rFonts w:ascii="Palatino Linotype" w:eastAsia="Palatino Linotype" w:hAnsi="Palatino Linotype" w:cs="Palatino Linotype"/>
          <w:b/>
          <w:sz w:val="22"/>
          <w:szCs w:val="22"/>
        </w:rPr>
        <w:t xml:space="preserve">que realizó este Órgano Garante </w:t>
      </w:r>
      <w:r w:rsidR="008B72B7" w:rsidRPr="00E7287F">
        <w:rPr>
          <w:rFonts w:ascii="Palatino Linotype" w:eastAsia="Palatino Linotype" w:hAnsi="Palatino Linotype" w:cs="Palatino Linotype"/>
          <w:b/>
          <w:sz w:val="22"/>
          <w:szCs w:val="22"/>
        </w:rPr>
        <w:t xml:space="preserve">a las constancias que obran en </w:t>
      </w:r>
      <w:r w:rsidR="00E40B75" w:rsidRPr="00E7287F">
        <w:rPr>
          <w:rFonts w:ascii="Palatino Linotype" w:eastAsia="Palatino Linotype" w:hAnsi="Palatino Linotype" w:cs="Palatino Linotype"/>
          <w:b/>
          <w:sz w:val="22"/>
          <w:szCs w:val="22"/>
        </w:rPr>
        <w:t>los mismos</w:t>
      </w:r>
      <w:r w:rsidR="008B72B7" w:rsidRPr="00E7287F">
        <w:rPr>
          <w:rFonts w:ascii="Palatino Linotype" w:eastAsia="Palatino Linotype" w:hAnsi="Palatino Linotype" w:cs="Palatino Linotype"/>
          <w:b/>
          <w:sz w:val="22"/>
          <w:szCs w:val="22"/>
        </w:rPr>
        <w:t xml:space="preserve">, se desprende que </w:t>
      </w:r>
      <w:r w:rsidR="00E40B75" w:rsidRPr="00E7287F">
        <w:rPr>
          <w:rFonts w:ascii="Palatino Linotype" w:eastAsia="Palatino Linotype" w:hAnsi="Palatino Linotype" w:cs="Palatino Linotype"/>
          <w:b/>
          <w:sz w:val="22"/>
          <w:szCs w:val="22"/>
        </w:rPr>
        <w:t>estos</w:t>
      </w:r>
      <w:r w:rsidR="008B72B7" w:rsidRPr="00E7287F">
        <w:rPr>
          <w:rFonts w:ascii="Palatino Linotype" w:eastAsia="Palatino Linotype" w:hAnsi="Palatino Linotype" w:cs="Palatino Linotype"/>
          <w:b/>
          <w:sz w:val="22"/>
          <w:szCs w:val="22"/>
        </w:rPr>
        <w:t xml:space="preserve"> se conforman, de manera enunciativa más no limitativa, de los siguientes documentos:</w:t>
      </w:r>
    </w:p>
    <w:p w14:paraId="2970E5D5" w14:textId="77777777" w:rsidR="008B72B7" w:rsidRPr="00E7287F" w:rsidRDefault="008B72B7" w:rsidP="007811FC">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0740E88E" w14:textId="544C58FF" w:rsidR="008B72B7" w:rsidRPr="00E7287F"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L</w:t>
      </w:r>
      <w:r w:rsidR="00D80ACF" w:rsidRPr="00E7287F">
        <w:rPr>
          <w:rFonts w:ascii="Palatino Linotype" w:eastAsia="Palatino Linotype" w:hAnsi="Palatino Linotype" w:cs="Palatino Linotype"/>
          <w:b/>
          <w:sz w:val="22"/>
          <w:szCs w:val="22"/>
        </w:rPr>
        <w:t>a</w:t>
      </w:r>
      <w:r w:rsidRPr="00E7287F">
        <w:rPr>
          <w:rFonts w:ascii="Palatino Linotype" w:eastAsia="Palatino Linotype" w:hAnsi="Palatino Linotype" w:cs="Palatino Linotype"/>
          <w:b/>
          <w:sz w:val="22"/>
          <w:szCs w:val="22"/>
        </w:rPr>
        <w:t>s</w:t>
      </w:r>
      <w:r w:rsidR="00D80ACF" w:rsidRPr="00E7287F">
        <w:rPr>
          <w:rFonts w:ascii="Palatino Linotype" w:eastAsia="Palatino Linotype" w:hAnsi="Palatino Linotype" w:cs="Palatino Linotype"/>
          <w:b/>
          <w:sz w:val="22"/>
          <w:szCs w:val="22"/>
        </w:rPr>
        <w:t xml:space="preserve"> solicitud</w:t>
      </w:r>
      <w:r w:rsidRPr="00E7287F">
        <w:rPr>
          <w:rFonts w:ascii="Palatino Linotype" w:eastAsia="Palatino Linotype" w:hAnsi="Palatino Linotype" w:cs="Palatino Linotype"/>
          <w:b/>
          <w:sz w:val="22"/>
          <w:szCs w:val="22"/>
        </w:rPr>
        <w:t>es</w:t>
      </w:r>
      <w:r w:rsidR="00D80ACF" w:rsidRPr="00E7287F">
        <w:rPr>
          <w:rFonts w:ascii="Palatino Linotype" w:eastAsia="Palatino Linotype" w:hAnsi="Palatino Linotype" w:cs="Palatino Linotype"/>
          <w:b/>
          <w:sz w:val="22"/>
          <w:szCs w:val="22"/>
        </w:rPr>
        <w:t xml:space="preserve"> de </w:t>
      </w:r>
      <w:r w:rsidRPr="00E7287F">
        <w:rPr>
          <w:rFonts w:ascii="Palatino Linotype" w:eastAsia="Palatino Linotype" w:hAnsi="Palatino Linotype" w:cs="Palatino Linotype"/>
          <w:b/>
          <w:sz w:val="22"/>
          <w:szCs w:val="22"/>
        </w:rPr>
        <w:t xml:space="preserve">acceso a </w:t>
      </w:r>
      <w:r w:rsidR="00D80ACF" w:rsidRPr="00E7287F">
        <w:rPr>
          <w:rFonts w:ascii="Palatino Linotype" w:eastAsia="Palatino Linotype" w:hAnsi="Palatino Linotype" w:cs="Palatino Linotype"/>
          <w:b/>
          <w:sz w:val="22"/>
          <w:szCs w:val="22"/>
        </w:rPr>
        <w:t>información</w:t>
      </w:r>
      <w:r w:rsidRPr="00E7287F">
        <w:rPr>
          <w:rFonts w:ascii="Palatino Linotype" w:eastAsia="Palatino Linotype" w:hAnsi="Palatino Linotype" w:cs="Palatino Linotype"/>
          <w:b/>
          <w:sz w:val="22"/>
          <w:szCs w:val="22"/>
        </w:rPr>
        <w:t xml:space="preserve"> pública</w:t>
      </w:r>
      <w:r w:rsidR="00E40B75" w:rsidRPr="00E7287F">
        <w:rPr>
          <w:rFonts w:ascii="Palatino Linotype" w:eastAsia="Palatino Linotype" w:hAnsi="Palatino Linotype" w:cs="Palatino Linotype"/>
          <w:b/>
          <w:sz w:val="22"/>
          <w:szCs w:val="22"/>
        </w:rPr>
        <w:t>,</w:t>
      </w:r>
    </w:p>
    <w:p w14:paraId="0DB729B3" w14:textId="55116ABD" w:rsidR="008B72B7" w:rsidRPr="00E7287F"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Los documentos que da</w:t>
      </w:r>
      <w:r w:rsidR="00D00C52" w:rsidRPr="00E7287F">
        <w:rPr>
          <w:rFonts w:ascii="Palatino Linotype" w:eastAsia="Palatino Linotype" w:hAnsi="Palatino Linotype" w:cs="Palatino Linotype"/>
          <w:b/>
          <w:sz w:val="22"/>
          <w:szCs w:val="22"/>
        </w:rPr>
        <w:t>n cuenta de los turnos de la</w:t>
      </w:r>
      <w:r w:rsidRPr="00E7287F">
        <w:rPr>
          <w:rFonts w:ascii="Palatino Linotype" w:eastAsia="Palatino Linotype" w:hAnsi="Palatino Linotype" w:cs="Palatino Linotype"/>
          <w:b/>
          <w:sz w:val="22"/>
          <w:szCs w:val="22"/>
        </w:rPr>
        <w:t>s</w:t>
      </w:r>
      <w:r w:rsidR="00D00C52" w:rsidRPr="00E7287F">
        <w:rPr>
          <w:rFonts w:ascii="Palatino Linotype" w:eastAsia="Palatino Linotype" w:hAnsi="Palatino Linotype" w:cs="Palatino Linotype"/>
          <w:b/>
          <w:sz w:val="22"/>
          <w:szCs w:val="22"/>
        </w:rPr>
        <w:t xml:space="preserve"> solicitud</w:t>
      </w:r>
      <w:r w:rsidRPr="00E7287F">
        <w:rPr>
          <w:rFonts w:ascii="Palatino Linotype" w:eastAsia="Palatino Linotype" w:hAnsi="Palatino Linotype" w:cs="Palatino Linotype"/>
          <w:b/>
          <w:sz w:val="22"/>
          <w:szCs w:val="22"/>
        </w:rPr>
        <w:t>es</w:t>
      </w:r>
      <w:r w:rsidR="00D00C52" w:rsidRPr="00E7287F">
        <w:rPr>
          <w:rFonts w:ascii="Palatino Linotype" w:eastAsia="Palatino Linotype" w:hAnsi="Palatino Linotype" w:cs="Palatino Linotype"/>
          <w:b/>
          <w:sz w:val="22"/>
          <w:szCs w:val="22"/>
        </w:rPr>
        <w:t xml:space="preserve"> a las áreas competentes,</w:t>
      </w:r>
      <w:r w:rsidRPr="00E7287F">
        <w:rPr>
          <w:rFonts w:ascii="Palatino Linotype" w:eastAsia="Palatino Linotype" w:hAnsi="Palatino Linotype" w:cs="Palatino Linotype"/>
          <w:b/>
          <w:sz w:val="22"/>
          <w:szCs w:val="22"/>
        </w:rPr>
        <w:t xml:space="preserve"> </w:t>
      </w:r>
    </w:p>
    <w:p w14:paraId="61679041" w14:textId="77777777" w:rsidR="008B72B7" w:rsidRPr="00E7287F"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 xml:space="preserve">Las respuestas por parte de las áreas competentes, </w:t>
      </w:r>
    </w:p>
    <w:p w14:paraId="3954E9AC" w14:textId="2D37FB39" w:rsidR="00E40B75" w:rsidRPr="00E7287F"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 xml:space="preserve">En su caso, </w:t>
      </w:r>
      <w:r w:rsidR="00915F2B" w:rsidRPr="00E7287F">
        <w:rPr>
          <w:rFonts w:ascii="Palatino Linotype" w:eastAsia="Palatino Linotype" w:hAnsi="Palatino Linotype" w:cs="Palatino Linotype"/>
          <w:b/>
          <w:sz w:val="22"/>
          <w:szCs w:val="22"/>
        </w:rPr>
        <w:t>actas de sesión del Comité de Transparencia del Sujeto Obligado en las que se lleva a cabo la clasificación de información,</w:t>
      </w:r>
    </w:p>
    <w:p w14:paraId="6D85DC87" w14:textId="77777777" w:rsidR="008B72B7" w:rsidRPr="00E7287F"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 xml:space="preserve">Los formatos de interposición de los recursos de revisión, </w:t>
      </w:r>
    </w:p>
    <w:p w14:paraId="0FFF2434" w14:textId="28ABD1FB" w:rsidR="00E40B75" w:rsidRPr="00E7287F"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 xml:space="preserve">En su caso, los oficios o documentos a través de los cuales </w:t>
      </w:r>
      <w:r w:rsidRPr="00E7287F">
        <w:rPr>
          <w:rFonts w:ascii="Palatino Linotype" w:eastAsia="Palatino Linotype" w:hAnsi="Palatino Linotype" w:cs="Palatino Linotype"/>
          <w:b/>
          <w:sz w:val="22"/>
          <w:szCs w:val="22"/>
          <w:lang w:val="es-MX"/>
        </w:rPr>
        <w:t>la Unidad de Transparencia notifica a las áreas competentes el recurso de revisión interpuesto.</w:t>
      </w:r>
    </w:p>
    <w:p w14:paraId="58A0801A" w14:textId="77777777" w:rsidR="008B72B7" w:rsidRPr="00E7287F" w:rsidRDefault="008B72B7"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Los documentos que dan cuenta de los informes justificados,</w:t>
      </w:r>
      <w:r w:rsidR="00D00C52" w:rsidRPr="00E7287F">
        <w:rPr>
          <w:rFonts w:ascii="Palatino Linotype" w:eastAsia="Palatino Linotype" w:hAnsi="Palatino Linotype" w:cs="Palatino Linotype"/>
          <w:b/>
          <w:sz w:val="22"/>
          <w:szCs w:val="22"/>
        </w:rPr>
        <w:t xml:space="preserve"> </w:t>
      </w:r>
    </w:p>
    <w:p w14:paraId="361EF790" w14:textId="097A7130" w:rsidR="00E40B75" w:rsidRPr="00E7287F"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La resolución recaída a los recursos de revisión,</w:t>
      </w:r>
    </w:p>
    <w:p w14:paraId="67534C1B" w14:textId="380A9131" w:rsidR="00676ADD" w:rsidRPr="00E7287F" w:rsidRDefault="00E40B75" w:rsidP="00915F2B">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rPr>
        <w:t>En su caso, d</w:t>
      </w:r>
      <w:r w:rsidR="008B72B7" w:rsidRPr="00E7287F">
        <w:rPr>
          <w:rFonts w:ascii="Palatino Linotype" w:eastAsia="Palatino Linotype" w:hAnsi="Palatino Linotype" w:cs="Palatino Linotype"/>
          <w:b/>
          <w:sz w:val="22"/>
          <w:szCs w:val="22"/>
        </w:rPr>
        <w:t>ocumentos</w:t>
      </w:r>
      <w:r w:rsidR="00D80ACF" w:rsidRPr="00E7287F">
        <w:rPr>
          <w:rFonts w:ascii="Palatino Linotype" w:eastAsia="Palatino Linotype" w:hAnsi="Palatino Linotype" w:cs="Palatino Linotype"/>
          <w:b/>
          <w:sz w:val="22"/>
          <w:szCs w:val="22"/>
        </w:rPr>
        <w:t xml:space="preserve"> entregados en cumplimiento</w:t>
      </w:r>
      <w:r w:rsidR="00797E31" w:rsidRPr="00E7287F">
        <w:rPr>
          <w:rFonts w:ascii="Palatino Linotype" w:eastAsia="Palatino Linotype" w:hAnsi="Palatino Linotype" w:cs="Palatino Linotype"/>
          <w:b/>
          <w:sz w:val="22"/>
          <w:szCs w:val="22"/>
        </w:rPr>
        <w:t xml:space="preserve"> a la resolución recaída </w:t>
      </w:r>
      <w:r w:rsidR="008B72B7" w:rsidRPr="00E7287F">
        <w:rPr>
          <w:rFonts w:ascii="Palatino Linotype" w:eastAsia="Palatino Linotype" w:hAnsi="Palatino Linotype" w:cs="Palatino Linotype"/>
          <w:b/>
          <w:sz w:val="22"/>
          <w:szCs w:val="22"/>
        </w:rPr>
        <w:t>a los recursos de revisión.</w:t>
      </w:r>
    </w:p>
    <w:p w14:paraId="1C1B81E7" w14:textId="20AA8D32" w:rsidR="008B72B7" w:rsidRPr="00E7287F" w:rsidRDefault="008B72B7"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59CDAC" w14:textId="0A092C3B" w:rsidR="00A97193" w:rsidRPr="00E7287F"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De esta manera, es que </w:t>
      </w:r>
      <w:r w:rsidR="00A34C84" w:rsidRPr="00E7287F">
        <w:rPr>
          <w:rFonts w:ascii="Palatino Linotype" w:eastAsia="Palatino Linotype" w:hAnsi="Palatino Linotype" w:cs="Palatino Linotype"/>
          <w:sz w:val="22"/>
          <w:szCs w:val="22"/>
        </w:rPr>
        <w:t>al no entregarse todas las documentales que int</w:t>
      </w:r>
      <w:r w:rsidR="00CE4B96" w:rsidRPr="00E7287F">
        <w:rPr>
          <w:rFonts w:ascii="Palatino Linotype" w:eastAsia="Palatino Linotype" w:hAnsi="Palatino Linotype" w:cs="Palatino Linotype"/>
          <w:sz w:val="22"/>
          <w:szCs w:val="22"/>
        </w:rPr>
        <w:t xml:space="preserve">egran los expedientes de los recursos de revisión antes precisados, </w:t>
      </w:r>
      <w:r w:rsidRPr="00E7287F">
        <w:rPr>
          <w:rFonts w:ascii="Palatino Linotype" w:eastAsia="Palatino Linotype" w:hAnsi="Palatino Linotype" w:cs="Palatino Linotype"/>
          <w:sz w:val="22"/>
          <w:szCs w:val="22"/>
        </w:rPr>
        <w:t xml:space="preserve">se tiene que los motivos de inconformidad del particular devienen </w:t>
      </w:r>
      <w:r w:rsidRPr="00E7287F">
        <w:rPr>
          <w:rFonts w:ascii="Palatino Linotype" w:eastAsia="Palatino Linotype" w:hAnsi="Palatino Linotype" w:cs="Palatino Linotype"/>
          <w:b/>
          <w:sz w:val="22"/>
          <w:szCs w:val="22"/>
        </w:rPr>
        <w:t>parcialmente fundados</w:t>
      </w:r>
      <w:r w:rsidRPr="00E7287F">
        <w:rPr>
          <w:rFonts w:ascii="Palatino Linotype" w:eastAsia="Palatino Linotype" w:hAnsi="Palatino Linotype" w:cs="Palatino Linotype"/>
          <w:sz w:val="22"/>
          <w:szCs w:val="22"/>
        </w:rPr>
        <w:t xml:space="preserve">, siendo procedente </w:t>
      </w:r>
      <w:r w:rsidRPr="00E7287F">
        <w:rPr>
          <w:rFonts w:ascii="Palatino Linotype" w:eastAsia="Palatino Linotype" w:hAnsi="Palatino Linotype" w:cs="Palatino Linotype"/>
          <w:b/>
          <w:sz w:val="22"/>
          <w:szCs w:val="22"/>
        </w:rPr>
        <w:t xml:space="preserve">Modificar </w:t>
      </w:r>
      <w:r w:rsidRPr="00E7287F">
        <w:rPr>
          <w:rFonts w:ascii="Palatino Linotype" w:eastAsia="Palatino Linotype" w:hAnsi="Palatino Linotype" w:cs="Palatino Linotype"/>
          <w:sz w:val="22"/>
          <w:szCs w:val="22"/>
        </w:rPr>
        <w:t xml:space="preserve">las respuestas del </w:t>
      </w:r>
      <w:r w:rsidRPr="00E7287F">
        <w:rPr>
          <w:rFonts w:ascii="Palatino Linotype" w:eastAsia="Palatino Linotype" w:hAnsi="Palatino Linotype" w:cs="Palatino Linotype"/>
          <w:b/>
          <w:sz w:val="22"/>
          <w:szCs w:val="22"/>
        </w:rPr>
        <w:t xml:space="preserve">Sujeto Obligado </w:t>
      </w:r>
      <w:r w:rsidRPr="00E7287F">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5E9EB6C2" w14:textId="77777777" w:rsidR="00915F2B" w:rsidRPr="00E7287F"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1B2D4AE" w14:textId="270B0EE6" w:rsidR="00915F2B" w:rsidRPr="00E7287F" w:rsidRDefault="00915F2B" w:rsidP="00915F2B">
      <w:pPr>
        <w:pStyle w:val="Prrafodelista"/>
        <w:numPr>
          <w:ilvl w:val="0"/>
          <w:numId w:val="26"/>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L</w:t>
      </w:r>
      <w:r w:rsidR="00823B15" w:rsidRPr="00E7287F">
        <w:rPr>
          <w:rFonts w:ascii="Palatino Linotype" w:eastAsia="Palatino Linotype" w:hAnsi="Palatino Linotype" w:cs="Palatino Linotype"/>
          <w:b/>
          <w:sz w:val="22"/>
          <w:szCs w:val="22"/>
        </w:rPr>
        <w:t>a totalidad de las documentales que integran los</w:t>
      </w:r>
      <w:r w:rsidRPr="00E7287F">
        <w:rPr>
          <w:rFonts w:ascii="Palatino Linotype" w:eastAsia="Palatino Linotype" w:hAnsi="Palatino Linotype" w:cs="Palatino Linotype"/>
          <w:b/>
          <w:sz w:val="22"/>
          <w:szCs w:val="22"/>
        </w:rPr>
        <w:t xml:space="preserve"> expedientes </w:t>
      </w:r>
      <w:r w:rsidR="004272DD" w:rsidRPr="00E7287F">
        <w:rPr>
          <w:rFonts w:ascii="Palatino Linotype" w:eastAsia="Palatino Linotype" w:hAnsi="Palatino Linotype" w:cs="Palatino Linotype"/>
          <w:b/>
          <w:sz w:val="22"/>
          <w:szCs w:val="22"/>
        </w:rPr>
        <w:t xml:space="preserve">relacionados con </w:t>
      </w:r>
      <w:r w:rsidRPr="00E7287F">
        <w:rPr>
          <w:rFonts w:ascii="Palatino Linotype" w:eastAsia="Palatino Linotype" w:hAnsi="Palatino Linotype" w:cs="Palatino Linotype"/>
          <w:b/>
          <w:sz w:val="22"/>
          <w:szCs w:val="22"/>
        </w:rPr>
        <w:t xml:space="preserve">recursos de revisión </w:t>
      </w:r>
      <w:r w:rsidR="00C172EB" w:rsidRPr="00E7287F">
        <w:rPr>
          <w:rFonts w:ascii="Palatino Linotype" w:eastAsia="Palatino Linotype" w:hAnsi="Palatino Linotype" w:cs="Palatino Linotype"/>
          <w:b/>
          <w:sz w:val="22"/>
          <w:szCs w:val="22"/>
        </w:rPr>
        <w:t>03630/INFOEM/IP/RR/2025, 03552/INFOEM/IP/RR/2025, 03547/INFOEM/IP/RR/2025, 03524/INFOEM/IP/RR/2025, 03513/INFOEM/IP/RR/2025, 03502/INFOEM/IP/RR/2025, 03495/INFOEM/IP/RR/2025, 03407/INFOEM/IP/RR/2025, 03385/INFOEM/IP/RR/2025, 03380/INFOEM/IP/RR/2025, 03356/INFOEM/IP/RR/2025, y 03351/INFOEM/IP/RR/2025</w:t>
      </w:r>
      <w:r w:rsidR="00D963AD" w:rsidRPr="00E7287F">
        <w:rPr>
          <w:rFonts w:ascii="Palatino Linotype" w:eastAsia="Palatino Linotype" w:hAnsi="Palatino Linotype" w:cs="Palatino Linotype"/>
          <w:b/>
          <w:sz w:val="22"/>
          <w:szCs w:val="22"/>
        </w:rPr>
        <w:t xml:space="preserve">, </w:t>
      </w:r>
      <w:r w:rsidRPr="00E7287F">
        <w:rPr>
          <w:rFonts w:ascii="Palatino Linotype" w:eastAsia="Palatino Linotype" w:hAnsi="Palatino Linotype" w:cs="Palatino Linotype"/>
          <w:b/>
          <w:sz w:val="22"/>
          <w:szCs w:val="22"/>
        </w:rPr>
        <w:t xml:space="preserve"> </w:t>
      </w:r>
      <w:r w:rsidR="004272DD" w:rsidRPr="00E7287F">
        <w:rPr>
          <w:rFonts w:ascii="Palatino Linotype" w:eastAsia="Palatino Linotype" w:hAnsi="Palatino Linotype" w:cs="Palatino Linotype"/>
          <w:b/>
          <w:sz w:val="22"/>
          <w:szCs w:val="22"/>
        </w:rPr>
        <w:t xml:space="preserve">generadas </w:t>
      </w:r>
      <w:r w:rsidR="00182584" w:rsidRPr="00E7287F">
        <w:rPr>
          <w:rFonts w:ascii="Palatino Linotype" w:eastAsia="Palatino Linotype" w:hAnsi="Palatino Linotype" w:cs="Palatino Linotype"/>
          <w:b/>
          <w:sz w:val="22"/>
          <w:szCs w:val="22"/>
        </w:rPr>
        <w:t xml:space="preserve">al </w:t>
      </w:r>
      <w:r w:rsidR="00C172EB" w:rsidRPr="00E7287F">
        <w:rPr>
          <w:rFonts w:ascii="Palatino Linotype" w:eastAsia="Palatino Linotype" w:hAnsi="Palatino Linotype" w:cs="Palatino Linotype"/>
          <w:b/>
          <w:sz w:val="22"/>
          <w:szCs w:val="22"/>
        </w:rPr>
        <w:t>veinte y veintiuno</w:t>
      </w:r>
      <w:r w:rsidR="00182584" w:rsidRPr="00E7287F">
        <w:rPr>
          <w:rFonts w:ascii="Palatino Linotype" w:eastAsia="Palatino Linotype" w:hAnsi="Palatino Linotype" w:cs="Palatino Linotype"/>
          <w:b/>
          <w:sz w:val="22"/>
          <w:szCs w:val="22"/>
        </w:rPr>
        <w:t xml:space="preserve"> de noviembre de dos mil veinticinco, según corresponda </w:t>
      </w:r>
      <w:r w:rsidRPr="00E7287F">
        <w:rPr>
          <w:rFonts w:ascii="Palatino Linotype" w:eastAsia="Palatino Linotype" w:hAnsi="Palatino Linotype" w:cs="Palatino Linotype"/>
          <w:sz w:val="22"/>
          <w:szCs w:val="22"/>
        </w:rPr>
        <w:t>(</w:t>
      </w:r>
      <w:r w:rsidR="00182584" w:rsidRPr="00E7287F">
        <w:rPr>
          <w:rFonts w:ascii="Palatino Linotype" w:eastAsia="Palatino Linotype" w:hAnsi="Palatino Linotype" w:cs="Palatino Linotype"/>
          <w:sz w:val="22"/>
          <w:szCs w:val="22"/>
        </w:rPr>
        <w:t xml:space="preserve"> de acuerdo a las </w:t>
      </w:r>
      <w:r w:rsidRPr="00E7287F">
        <w:rPr>
          <w:rFonts w:ascii="Palatino Linotype" w:eastAsia="Palatino Linotype" w:hAnsi="Palatino Linotype" w:cs="Palatino Linotype"/>
          <w:sz w:val="22"/>
          <w:szCs w:val="22"/>
        </w:rPr>
        <w:t>fechas de presentación de las solicitudes relacionadas con los medios de impugnación que se resuelven).</w:t>
      </w:r>
    </w:p>
    <w:p w14:paraId="09D61ED9" w14:textId="77777777" w:rsidR="00915F2B" w:rsidRPr="00E7287F" w:rsidRDefault="00915F2B"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E37F144" w14:textId="40DE3111" w:rsidR="00A97193" w:rsidRPr="00E7287F" w:rsidRDefault="00CE4B96" w:rsidP="00A97193">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Por otro lado,</w:t>
      </w:r>
      <w:r w:rsidR="00A97193" w:rsidRPr="00E7287F">
        <w:rPr>
          <w:rFonts w:ascii="Palatino Linotype" w:eastAsia="Palatino Linotype" w:hAnsi="Palatino Linotype" w:cs="Palatino Linotype"/>
          <w:sz w:val="22"/>
          <w:szCs w:val="22"/>
        </w:rPr>
        <w:t xml:space="preserve"> no pasa inadvertido que en sus motivos de inconformidad la parte </w:t>
      </w:r>
      <w:r w:rsidR="00A97193" w:rsidRPr="00E7287F">
        <w:rPr>
          <w:rFonts w:ascii="Palatino Linotype" w:eastAsia="Palatino Linotype" w:hAnsi="Palatino Linotype" w:cs="Palatino Linotype"/>
          <w:b/>
          <w:sz w:val="22"/>
          <w:szCs w:val="22"/>
        </w:rPr>
        <w:t xml:space="preserve">recurrente </w:t>
      </w:r>
      <w:r w:rsidR="00A97193" w:rsidRPr="00E7287F">
        <w:rPr>
          <w:rFonts w:ascii="Palatino Linotype" w:eastAsia="Palatino Linotype" w:hAnsi="Palatino Linotype" w:cs="Palatino Linotype"/>
          <w:sz w:val="22"/>
          <w:szCs w:val="22"/>
        </w:rPr>
        <w:t>señala “...</w:t>
      </w:r>
      <w:r w:rsidR="00A97193" w:rsidRPr="00E7287F">
        <w:rPr>
          <w:rFonts w:ascii="Palatino Linotype" w:eastAsia="Palatino Linotype" w:hAnsi="Palatino Linotype" w:cs="Palatino Linotype"/>
          <w:i/>
          <w:sz w:val="22"/>
          <w:szCs w:val="22"/>
        </w:rPr>
        <w:t>No entrega la información solicita la unidad de transparencia además de ineptos, burros y opacos”</w:t>
      </w:r>
      <w:r w:rsidR="00A97193" w:rsidRPr="00E7287F">
        <w:rPr>
          <w:rFonts w:ascii="Palatino Linotype" w:eastAsia="Palatino Linotype" w:hAnsi="Palatino Linotype" w:cs="Palatino Linotype"/>
          <w:sz w:val="22"/>
          <w:szCs w:val="22"/>
        </w:rPr>
        <w:t>.</w:t>
      </w:r>
    </w:p>
    <w:p w14:paraId="632F7F57" w14:textId="77777777" w:rsidR="00A97193" w:rsidRPr="00E7287F" w:rsidRDefault="00A97193" w:rsidP="00A97193">
      <w:pPr>
        <w:spacing w:line="360" w:lineRule="auto"/>
        <w:jc w:val="both"/>
        <w:rPr>
          <w:rFonts w:ascii="Palatino Linotype" w:eastAsia="Palatino Linotype" w:hAnsi="Palatino Linotype" w:cs="Palatino Linotype"/>
          <w:sz w:val="22"/>
          <w:szCs w:val="22"/>
        </w:rPr>
      </w:pPr>
    </w:p>
    <w:p w14:paraId="30350AF1" w14:textId="68D66499" w:rsidR="00A97193" w:rsidRPr="00E7287F" w:rsidRDefault="00A97193" w:rsidP="00A97193">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Como se advierte la persona solicitante realizó diversos planteamientos que atentan directamente contra el prestigio de servidores públicos, y ante ello es conveniente precisar lo siguiente:</w:t>
      </w:r>
    </w:p>
    <w:p w14:paraId="7DF18D53" w14:textId="77777777" w:rsidR="00A97193" w:rsidRPr="00E7287F" w:rsidRDefault="00A97193" w:rsidP="00A97193">
      <w:pPr>
        <w:spacing w:line="360" w:lineRule="auto"/>
        <w:jc w:val="both"/>
        <w:rPr>
          <w:rFonts w:ascii="Palatino Linotype" w:eastAsia="Palatino Linotype" w:hAnsi="Palatino Linotype" w:cs="Palatino Linotype"/>
          <w:sz w:val="22"/>
          <w:szCs w:val="22"/>
        </w:rPr>
      </w:pPr>
    </w:p>
    <w:p w14:paraId="36C797D3" w14:textId="77777777" w:rsidR="00A97193" w:rsidRPr="00E7287F" w:rsidRDefault="00A97193" w:rsidP="00A97193">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El derecho de acceso a la información pública </w:t>
      </w:r>
      <w:r w:rsidRPr="00E7287F">
        <w:rPr>
          <w:rFonts w:ascii="Palatino Linotype" w:eastAsia="Palatino Linotype" w:hAnsi="Palatino Linotype" w:cs="Palatino Linotype"/>
          <w:b/>
          <w:sz w:val="22"/>
          <w:szCs w:val="22"/>
        </w:rPr>
        <w:t>debe ser ejercido de forma respetuosa,</w:t>
      </w:r>
      <w:r w:rsidRPr="00E7287F">
        <w:rPr>
          <w:rFonts w:ascii="Palatino Linotype" w:eastAsia="Palatino Linotype" w:hAnsi="Palatino Linotype" w:cs="Palatino Linotype"/>
          <w:sz w:val="22"/>
          <w:szCs w:val="22"/>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22183812" w14:textId="77777777" w:rsidR="00A97193" w:rsidRPr="00E7287F" w:rsidRDefault="00A97193" w:rsidP="00A97193">
      <w:pPr>
        <w:spacing w:line="360" w:lineRule="auto"/>
        <w:jc w:val="both"/>
        <w:rPr>
          <w:rFonts w:ascii="Palatino Linotype" w:eastAsia="Palatino Linotype" w:hAnsi="Palatino Linotype" w:cs="Palatino Linotype"/>
          <w:sz w:val="22"/>
          <w:szCs w:val="22"/>
        </w:rPr>
      </w:pPr>
    </w:p>
    <w:p w14:paraId="162BC9C8"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28E8BCD3"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3A0A2DA"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sz w:val="22"/>
          <w:szCs w:val="22"/>
        </w:rPr>
        <w:t>Corolario a lo anterior es de hacer notar, como referencia concatenada, lo que establece el artículo 8 de la Constitución Política de los Estados Unidos Mexicanos, que para el caso que nos ocupa, reza:</w:t>
      </w:r>
      <w:r w:rsidRPr="00E7287F">
        <w:rPr>
          <w:rFonts w:ascii="Palatino Linotype" w:eastAsia="Palatino Linotype" w:hAnsi="Palatino Linotype" w:cs="Palatino Linotype"/>
          <w:i/>
          <w:sz w:val="22"/>
          <w:szCs w:val="22"/>
        </w:rPr>
        <w:tab/>
      </w:r>
    </w:p>
    <w:p w14:paraId="44944183"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12"/>
          <w:szCs w:val="22"/>
        </w:rPr>
      </w:pPr>
    </w:p>
    <w:p w14:paraId="06A220E6" w14:textId="77777777" w:rsidR="00A97193" w:rsidRPr="00E7287F" w:rsidRDefault="00A97193" w:rsidP="00A97193">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Artículo 8o</w:t>
      </w:r>
      <w:r w:rsidRPr="00E7287F">
        <w:rPr>
          <w:rFonts w:ascii="Palatino Linotype" w:eastAsia="Palatino Linotype" w:hAnsi="Palatino Linotype" w:cs="Palatino Linotype"/>
          <w:i/>
          <w:sz w:val="22"/>
          <w:szCs w:val="22"/>
        </w:rPr>
        <w:t xml:space="preserve">. Los funcionarios y empleados públicos respetarán el ejercicio del derecho de petición, siempre que ésta se formule por escrito, </w:t>
      </w:r>
      <w:r w:rsidRPr="00E7287F">
        <w:rPr>
          <w:rFonts w:ascii="Palatino Linotype" w:eastAsia="Palatino Linotype" w:hAnsi="Palatino Linotype" w:cs="Palatino Linotype"/>
          <w:b/>
          <w:i/>
          <w:sz w:val="22"/>
          <w:szCs w:val="22"/>
          <w:u w:val="single"/>
        </w:rPr>
        <w:t>de manera pacífica y respetuosa</w:t>
      </w:r>
      <w:r w:rsidRPr="00E7287F">
        <w:rPr>
          <w:rFonts w:ascii="Palatino Linotype" w:eastAsia="Palatino Linotype" w:hAnsi="Palatino Linotype" w:cs="Palatino Linotype"/>
          <w:i/>
          <w:sz w:val="22"/>
          <w:szCs w:val="22"/>
        </w:rPr>
        <w:t>;”</w:t>
      </w:r>
    </w:p>
    <w:p w14:paraId="14D4D706" w14:textId="77777777" w:rsidR="00A97193" w:rsidRPr="00E7287F" w:rsidRDefault="00A97193" w:rsidP="00A97193">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4449AEE3"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59C70CA9"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43D9333"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En ese mismo orden de ideas el artículo 9 Constitucional, refiere:</w:t>
      </w:r>
    </w:p>
    <w:p w14:paraId="0944E346"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2CF9C71" w14:textId="77777777" w:rsidR="00A97193" w:rsidRPr="00E7287F" w:rsidRDefault="00A97193" w:rsidP="00A97193">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 xml:space="preserve">“No se considerará ilegal, y no podrá ser disuelta una asamblea o reunión que tenga por objeto hacer una petición o presentar una protesta por algún acto, a una autoridad, </w:t>
      </w:r>
      <w:r w:rsidRPr="00E7287F">
        <w:rPr>
          <w:rFonts w:ascii="Palatino Linotype" w:eastAsia="Palatino Linotype" w:hAnsi="Palatino Linotype" w:cs="Palatino Linotype"/>
          <w:b/>
          <w:i/>
          <w:sz w:val="22"/>
          <w:szCs w:val="22"/>
          <w:u w:val="single"/>
        </w:rPr>
        <w:t>si no se profieren injurias</w:t>
      </w:r>
      <w:r w:rsidRPr="00E7287F">
        <w:rPr>
          <w:rFonts w:ascii="Palatino Linotype" w:eastAsia="Palatino Linotype" w:hAnsi="Palatino Linotype" w:cs="Palatino Linotype"/>
          <w:i/>
          <w:sz w:val="22"/>
          <w:szCs w:val="22"/>
        </w:rPr>
        <w:t xml:space="preserve"> contra ésta,…”</w:t>
      </w:r>
    </w:p>
    <w:p w14:paraId="61B174BD" w14:textId="77777777" w:rsidR="00A97193" w:rsidRPr="00E7287F" w:rsidRDefault="00A97193" w:rsidP="00A97193">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6FD860C2"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A </w:t>
      </w:r>
      <w:r w:rsidRPr="00E7287F">
        <w:rPr>
          <w:rFonts w:ascii="Palatino Linotype" w:eastAsia="Palatino Linotype" w:hAnsi="Palatino Linotype" w:cs="Palatino Linotype"/>
          <w:i/>
          <w:sz w:val="22"/>
          <w:szCs w:val="22"/>
        </w:rPr>
        <w:t>contrario sensu</w:t>
      </w:r>
      <w:r w:rsidRPr="00E7287F">
        <w:rPr>
          <w:rFonts w:ascii="Palatino Linotype" w:eastAsia="Palatino Linotype" w:hAnsi="Palatino Linotype" w:cs="Palatino Linotype"/>
          <w:sz w:val="22"/>
          <w:szCs w:val="22"/>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5B04D41B"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34A03B9"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297DA9F9"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4EE8029"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Ahora bien, es necesario precisar que el bien jurídico tutelado que establece la Constitución Política de los Estados Unidos Mexicanos en su artículo 6, inciso A fracción III:</w:t>
      </w:r>
    </w:p>
    <w:p w14:paraId="5CB78267"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7129DA3" w14:textId="77777777" w:rsidR="00A97193" w:rsidRPr="00E7287F" w:rsidRDefault="00A97193" w:rsidP="00A97193">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w:t>
      </w:r>
      <w:r w:rsidRPr="00E7287F">
        <w:rPr>
          <w:rFonts w:ascii="Palatino Linotype" w:eastAsia="Palatino Linotype" w:hAnsi="Palatino Linotype" w:cs="Palatino Linotype"/>
          <w:b/>
          <w:i/>
          <w:sz w:val="22"/>
          <w:szCs w:val="22"/>
        </w:rPr>
        <w:t>Artículo 6o</w:t>
      </w:r>
      <w:r w:rsidRPr="00E7287F">
        <w:rPr>
          <w:rFonts w:ascii="Palatino Linotype" w:eastAsia="Palatino Linotype" w:hAnsi="Palatino Linotype" w:cs="Palatino Linotype"/>
          <w:i/>
          <w:sz w:val="22"/>
          <w:szCs w:val="22"/>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70361F20" w14:textId="77777777" w:rsidR="00A97193" w:rsidRPr="00E7287F" w:rsidRDefault="00A97193" w:rsidP="00A97193">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i/>
          <w:sz w:val="22"/>
          <w:szCs w:val="22"/>
        </w:rPr>
        <w:t>…</w:t>
      </w:r>
    </w:p>
    <w:p w14:paraId="6754EF35" w14:textId="77777777" w:rsidR="00A97193" w:rsidRPr="00E7287F" w:rsidRDefault="00A97193" w:rsidP="00A97193">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i/>
          <w:sz w:val="22"/>
          <w:szCs w:val="22"/>
        </w:rPr>
        <w:t>A.</w:t>
      </w:r>
      <w:r w:rsidRPr="00E7287F">
        <w:rPr>
          <w:rFonts w:ascii="Palatino Linotype" w:eastAsia="Palatino Linotype" w:hAnsi="Palatino Linotype" w:cs="Palatino Linotype"/>
          <w:i/>
          <w:sz w:val="22"/>
          <w:szCs w:val="22"/>
        </w:rPr>
        <w:t xml:space="preserve"> Para el ejercicio del derecho de acceso a la información, la Federación y las entidades federativas, en el ámbito de sus respectivas competencias, se regirán por los siguientes principios y bases:</w:t>
      </w:r>
    </w:p>
    <w:p w14:paraId="4069A357" w14:textId="77777777" w:rsidR="00A97193" w:rsidRPr="00E7287F" w:rsidRDefault="00A97193" w:rsidP="00A97193">
      <w:pPr>
        <w:pBdr>
          <w:top w:val="nil"/>
          <w:left w:val="nil"/>
          <w:bottom w:val="nil"/>
          <w:right w:val="nil"/>
          <w:between w:val="nil"/>
        </w:pBdr>
        <w:ind w:left="1418" w:right="902"/>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i/>
          <w:sz w:val="22"/>
          <w:szCs w:val="22"/>
        </w:rPr>
        <w:t>...</w:t>
      </w:r>
    </w:p>
    <w:p w14:paraId="2FAC0757" w14:textId="77777777" w:rsidR="00A97193" w:rsidRPr="00E7287F" w:rsidRDefault="00A97193" w:rsidP="00A97193">
      <w:pPr>
        <w:pBdr>
          <w:top w:val="nil"/>
          <w:left w:val="nil"/>
          <w:bottom w:val="nil"/>
          <w:right w:val="nil"/>
          <w:between w:val="nil"/>
        </w:pBdr>
        <w:ind w:left="1418"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III.</w:t>
      </w:r>
      <w:r w:rsidRPr="00E7287F">
        <w:rPr>
          <w:rFonts w:ascii="Palatino Linotype" w:eastAsia="Palatino Linotype" w:hAnsi="Palatino Linotype" w:cs="Palatino Linotype"/>
          <w:i/>
          <w:sz w:val="22"/>
          <w:szCs w:val="22"/>
        </w:rPr>
        <w:t xml:space="preserve"> Toda persona, sin </w:t>
      </w:r>
      <w:r w:rsidRPr="00E7287F">
        <w:rPr>
          <w:rFonts w:ascii="Palatino Linotype" w:eastAsia="Palatino Linotype" w:hAnsi="Palatino Linotype" w:cs="Palatino Linotype"/>
          <w:b/>
          <w:i/>
          <w:sz w:val="22"/>
          <w:szCs w:val="22"/>
          <w:u w:val="single"/>
        </w:rPr>
        <w:t>necesidad de acreditar interés alguno</w:t>
      </w:r>
      <w:r w:rsidRPr="00E7287F">
        <w:rPr>
          <w:rFonts w:ascii="Palatino Linotype" w:eastAsia="Palatino Linotype" w:hAnsi="Palatino Linotype" w:cs="Palatino Linotype"/>
          <w:i/>
          <w:sz w:val="22"/>
          <w:szCs w:val="22"/>
        </w:rPr>
        <w:t xml:space="preserve"> o justificar su utilización, tendrá acceso gratuito a la información pública, a sus datos personales o a la rectificación de éstos.”</w:t>
      </w:r>
    </w:p>
    <w:p w14:paraId="75A25A10" w14:textId="77777777" w:rsidR="00A97193" w:rsidRPr="00E7287F" w:rsidRDefault="00A97193" w:rsidP="00A97193">
      <w:pPr>
        <w:pBdr>
          <w:top w:val="nil"/>
          <w:left w:val="nil"/>
          <w:bottom w:val="nil"/>
          <w:right w:val="nil"/>
          <w:between w:val="nil"/>
        </w:pBdr>
        <w:ind w:left="1418" w:right="902"/>
        <w:jc w:val="both"/>
        <w:rPr>
          <w:rFonts w:ascii="Palatino Linotype" w:eastAsia="Palatino Linotype" w:hAnsi="Palatino Linotype" w:cs="Palatino Linotype"/>
          <w:sz w:val="22"/>
          <w:szCs w:val="22"/>
        </w:rPr>
      </w:pPr>
    </w:p>
    <w:p w14:paraId="70660043"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Es el derecho de acceso a la información pública, “…</w:t>
      </w:r>
      <w:r w:rsidRPr="00E7287F">
        <w:rPr>
          <w:rFonts w:ascii="Palatino Linotype" w:eastAsia="Palatino Linotype" w:hAnsi="Palatino Linotype" w:cs="Palatino Linotype"/>
          <w:b/>
          <w:sz w:val="22"/>
          <w:szCs w:val="22"/>
          <w:u w:val="single"/>
        </w:rPr>
        <w:t>sin necesidad de acreditar interés alguno</w:t>
      </w:r>
      <w:r w:rsidRPr="00E7287F">
        <w:rPr>
          <w:rFonts w:ascii="Palatino Linotype" w:eastAsia="Palatino Linotype" w:hAnsi="Palatino Linotype" w:cs="Palatino Linotype"/>
          <w:sz w:val="22"/>
          <w:szCs w:val="22"/>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1424EC46"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788FC7D"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0D4B370F"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98BE04A" w14:textId="77777777" w:rsidR="00A97193" w:rsidRPr="00E7287F" w:rsidRDefault="00A97193" w:rsidP="00A971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Por lo tanto, </w:t>
      </w:r>
      <w:r w:rsidRPr="00E7287F">
        <w:rPr>
          <w:rFonts w:ascii="Palatino Linotype" w:eastAsia="Palatino Linotype" w:hAnsi="Palatino Linotype" w:cs="Palatino Linotype"/>
          <w:b/>
          <w:sz w:val="22"/>
          <w:szCs w:val="22"/>
        </w:rPr>
        <w:t>se exhorta a la persona solicitante a que en futuras solicitudes de acceso a la información las formule utilizando un lenguaje que respete a las personas servidoras públicas o relacionadas con la función pública</w:t>
      </w:r>
      <w:r w:rsidRPr="00E7287F">
        <w:rPr>
          <w:rFonts w:ascii="Palatino Linotype" w:eastAsia="Palatino Linotype" w:hAnsi="Palatino Linotype" w:cs="Palatino Linotype"/>
          <w:sz w:val="22"/>
          <w:szCs w:val="22"/>
        </w:rPr>
        <w:t>.</w:t>
      </w:r>
    </w:p>
    <w:p w14:paraId="76751ABE" w14:textId="77777777" w:rsidR="00830E0F" w:rsidRPr="00E7287F" w:rsidRDefault="00830E0F" w:rsidP="007811FC">
      <w:pPr>
        <w:pBdr>
          <w:top w:val="nil"/>
          <w:left w:val="nil"/>
          <w:bottom w:val="nil"/>
          <w:right w:val="nil"/>
          <w:between w:val="nil"/>
        </w:pBdr>
        <w:spacing w:line="360" w:lineRule="auto"/>
        <w:jc w:val="both"/>
        <w:rPr>
          <w:rFonts w:ascii="Palatino Linotype" w:eastAsia="Palatino Linotype" w:hAnsi="Palatino Linotype" w:cs="Palatino Linotype"/>
          <w:i/>
          <w:sz w:val="22"/>
          <w:szCs w:val="22"/>
        </w:rPr>
      </w:pPr>
    </w:p>
    <w:p w14:paraId="44EFA9C4" w14:textId="77777777" w:rsidR="00830E0F" w:rsidRPr="00E7287F" w:rsidRDefault="00830E0F"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b/>
          <w:sz w:val="22"/>
          <w:szCs w:val="22"/>
        </w:rPr>
        <w:t xml:space="preserve">Quinto. Versión Pública. </w:t>
      </w:r>
      <w:r w:rsidRPr="00E7287F">
        <w:rPr>
          <w:rFonts w:ascii="Palatino Linotype" w:eastAsia="Palatino Linotype" w:hAnsi="Palatino Linotype" w:cs="Palatino Linotype"/>
          <w:sz w:val="22"/>
          <w:szCs w:val="22"/>
        </w:rPr>
        <w:t>Como fue debidamente apuntado, 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3950AAEE" w14:textId="77777777" w:rsidR="00830E0F" w:rsidRPr="00E7287F" w:rsidRDefault="00830E0F" w:rsidP="007811FC">
      <w:pPr>
        <w:spacing w:line="360" w:lineRule="auto"/>
        <w:ind w:right="51"/>
        <w:jc w:val="both"/>
        <w:rPr>
          <w:rFonts w:ascii="Palatino Linotype" w:eastAsia="Palatino Linotype" w:hAnsi="Palatino Linotype" w:cs="Palatino Linotype"/>
          <w:sz w:val="22"/>
          <w:szCs w:val="22"/>
        </w:rPr>
      </w:pPr>
    </w:p>
    <w:p w14:paraId="66BA476C" w14:textId="77777777" w:rsidR="00830E0F" w:rsidRPr="00E7287F" w:rsidRDefault="00830E0F" w:rsidP="007811FC">
      <w:pP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1352E7B5" w14:textId="77777777" w:rsidR="00830E0F" w:rsidRPr="00E7287F" w:rsidRDefault="00830E0F" w:rsidP="007811FC">
      <w:pPr>
        <w:spacing w:line="360" w:lineRule="auto"/>
        <w:ind w:right="49"/>
        <w:jc w:val="both"/>
        <w:rPr>
          <w:rFonts w:ascii="Palatino Linotype" w:eastAsia="Palatino Linotype" w:hAnsi="Palatino Linotype" w:cs="Palatino Linotype"/>
          <w:sz w:val="22"/>
          <w:szCs w:val="22"/>
        </w:rPr>
      </w:pPr>
    </w:p>
    <w:p w14:paraId="6E8FCCB0" w14:textId="77777777" w:rsidR="00830E0F" w:rsidRPr="00E7287F" w:rsidRDefault="00830E0F" w:rsidP="007811FC">
      <w:pP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1DAC7626" w14:textId="77777777" w:rsidR="00830E0F" w:rsidRPr="00E7287F" w:rsidRDefault="00830E0F" w:rsidP="007811FC">
      <w:pPr>
        <w:spacing w:line="360" w:lineRule="auto"/>
        <w:ind w:right="49"/>
        <w:jc w:val="both"/>
        <w:rPr>
          <w:rFonts w:ascii="Palatino Linotype" w:eastAsia="Palatino Linotype" w:hAnsi="Palatino Linotype" w:cs="Palatino Linotype"/>
          <w:sz w:val="22"/>
          <w:szCs w:val="22"/>
        </w:rPr>
      </w:pPr>
    </w:p>
    <w:p w14:paraId="7C3D4D2B" w14:textId="77777777" w:rsidR="00830E0F" w:rsidRPr="00E7287F" w:rsidRDefault="00830E0F" w:rsidP="007811FC">
      <w:pP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56C661C2"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sz w:val="22"/>
          <w:szCs w:val="22"/>
        </w:rPr>
        <w:t> </w:t>
      </w: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Artículo 3.</w:t>
      </w:r>
      <w:r w:rsidRPr="00E7287F">
        <w:rPr>
          <w:rFonts w:ascii="Palatino Linotype" w:eastAsia="Palatino Linotype" w:hAnsi="Palatino Linotype" w:cs="Palatino Linotype"/>
          <w:i/>
          <w:sz w:val="22"/>
          <w:szCs w:val="22"/>
        </w:rPr>
        <w:t xml:space="preserve"> Para los efectos de la presente Ley se entenderá por:</w:t>
      </w:r>
    </w:p>
    <w:p w14:paraId="13A12220" w14:textId="77777777" w:rsidR="00830E0F" w:rsidRPr="00E7287F"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p>
    <w:p w14:paraId="27A6E684" w14:textId="77777777" w:rsidR="00830E0F" w:rsidRPr="00E7287F"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IX. Datos personales</w:t>
      </w:r>
      <w:r w:rsidRPr="00E7287F">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48E614F8" w14:textId="77777777" w:rsidR="00830E0F" w:rsidRPr="00E7287F"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p>
    <w:p w14:paraId="3DBF3EB8" w14:textId="77777777" w:rsidR="00830E0F" w:rsidRPr="00E7287F"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XX. Información clasificada</w:t>
      </w:r>
      <w:r w:rsidRPr="00E7287F">
        <w:rPr>
          <w:rFonts w:ascii="Palatino Linotype" w:eastAsia="Palatino Linotype" w:hAnsi="Palatino Linotype" w:cs="Palatino Linotype"/>
          <w:i/>
          <w:sz w:val="22"/>
          <w:szCs w:val="22"/>
        </w:rPr>
        <w:t>: Aquella considerada por la presente Ley como reservada o confidencial;</w:t>
      </w:r>
    </w:p>
    <w:p w14:paraId="6CD5DD67" w14:textId="77777777" w:rsidR="00830E0F" w:rsidRPr="00E7287F"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XXI. Información confidencial</w:t>
      </w:r>
      <w:r w:rsidRPr="00E7287F">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39B99F9" w14:textId="77777777" w:rsidR="00830E0F" w:rsidRPr="00E7287F"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p>
    <w:p w14:paraId="636ED27A" w14:textId="77777777" w:rsidR="00830E0F" w:rsidRPr="00E7287F"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XXXII. Protección de Datos Personales</w:t>
      </w:r>
      <w:r w:rsidRPr="00E7287F">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2D8D772D" w14:textId="77777777" w:rsidR="00830E0F" w:rsidRPr="00E7287F"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p>
    <w:p w14:paraId="2721BF8F" w14:textId="77777777" w:rsidR="00830E0F" w:rsidRPr="00E7287F" w:rsidRDefault="00830E0F" w:rsidP="007811FC">
      <w:pPr>
        <w:tabs>
          <w:tab w:val="left" w:pos="1276"/>
        </w:tabs>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XLV. Versión pública</w:t>
      </w:r>
      <w:r w:rsidRPr="00E7287F">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54BE8BFE"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 Artículo 6</w:t>
      </w:r>
      <w:r w:rsidRPr="00E7287F">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2D0D6E36"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p>
    <w:p w14:paraId="7749C669"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Artículo 91.</w:t>
      </w:r>
      <w:r w:rsidRPr="00E7287F">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E7287F">
        <w:rPr>
          <w:rFonts w:ascii="Palatino Linotype" w:eastAsia="Palatino Linotype" w:hAnsi="Palatino Linotype" w:cs="Palatino Linotype"/>
          <w:i/>
          <w:sz w:val="22"/>
          <w:szCs w:val="22"/>
        </w:rPr>
        <w:br/>
        <w:t>…</w:t>
      </w:r>
    </w:p>
    <w:p w14:paraId="644D9E35"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Artículo 132.</w:t>
      </w:r>
      <w:r w:rsidRPr="00E7287F">
        <w:rPr>
          <w:rFonts w:ascii="Palatino Linotype" w:eastAsia="Palatino Linotype" w:hAnsi="Palatino Linotype" w:cs="Palatino Linotype"/>
          <w:i/>
          <w:sz w:val="22"/>
          <w:szCs w:val="22"/>
        </w:rPr>
        <w:t xml:space="preserve"> La clasificación de la información se llevará a cabo en el momento en que:</w:t>
      </w:r>
    </w:p>
    <w:p w14:paraId="10BB3F08" w14:textId="77777777" w:rsidR="00830E0F" w:rsidRPr="00E7287F" w:rsidRDefault="00830E0F" w:rsidP="007811FC">
      <w:pP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w:t>
      </w:r>
      <w:r w:rsidRPr="00E7287F">
        <w:rPr>
          <w:rFonts w:ascii="Palatino Linotype" w:eastAsia="Palatino Linotype" w:hAnsi="Palatino Linotype" w:cs="Palatino Linotype"/>
          <w:i/>
          <w:sz w:val="22"/>
          <w:szCs w:val="22"/>
        </w:rPr>
        <w:t>. Se reciba una solicitud de acceso a la información;</w:t>
      </w:r>
    </w:p>
    <w:p w14:paraId="7A6DDF55" w14:textId="77777777" w:rsidR="00830E0F" w:rsidRPr="00E7287F" w:rsidRDefault="00830E0F" w:rsidP="007811FC">
      <w:pP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w:t>
      </w:r>
      <w:r w:rsidRPr="00E7287F">
        <w:rPr>
          <w:rFonts w:ascii="Palatino Linotype" w:eastAsia="Palatino Linotype" w:hAnsi="Palatino Linotype" w:cs="Palatino Linotype"/>
          <w:i/>
          <w:sz w:val="22"/>
          <w:szCs w:val="22"/>
        </w:rPr>
        <w:t xml:space="preserve"> Se determine mediante resolución de autoridad competente; o</w:t>
      </w:r>
    </w:p>
    <w:p w14:paraId="641DC061" w14:textId="77777777" w:rsidR="00830E0F" w:rsidRPr="00E7287F" w:rsidRDefault="00830E0F" w:rsidP="007811FC">
      <w:pP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III.</w:t>
      </w:r>
      <w:r w:rsidRPr="00E7287F">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646A36DB"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w:t>
      </w:r>
    </w:p>
    <w:p w14:paraId="59C765CB"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Artículo 137.</w:t>
      </w:r>
      <w:r w:rsidRPr="00E7287F">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51990EB6"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 Artículo 143.</w:t>
      </w:r>
      <w:r w:rsidRPr="00E7287F">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77D64085" w14:textId="77777777" w:rsidR="00830E0F" w:rsidRPr="00E7287F" w:rsidRDefault="00830E0F" w:rsidP="007811FC">
      <w:pP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w:t>
      </w:r>
      <w:r w:rsidRPr="00E7287F">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71761770" w14:textId="77777777" w:rsidR="00830E0F" w:rsidRPr="00E7287F" w:rsidRDefault="00830E0F" w:rsidP="007811FC">
      <w:pPr>
        <w:spacing w:before="240" w:after="240" w:line="360" w:lineRule="auto"/>
        <w:ind w:right="50"/>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A6E1DE5" w14:textId="77777777" w:rsidR="00830E0F" w:rsidRPr="00E7287F" w:rsidRDefault="00830E0F" w:rsidP="007811FC">
      <w:pPr>
        <w:spacing w:before="240" w:after="240" w:line="360" w:lineRule="auto"/>
        <w:ind w:right="50"/>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1236113C" w14:textId="77777777" w:rsidR="00830E0F" w:rsidRPr="00E7287F" w:rsidRDefault="00830E0F" w:rsidP="007811FC">
      <w:pPr>
        <w:spacing w:before="240" w:after="240" w:line="360" w:lineRule="auto"/>
        <w:ind w:right="50"/>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3F3FE218"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“Artículo 49.</w:t>
      </w:r>
      <w:r w:rsidRPr="00E7287F">
        <w:rPr>
          <w:rFonts w:ascii="Palatino Linotype" w:eastAsia="Palatino Linotype" w:hAnsi="Palatino Linotype" w:cs="Palatino Linotype"/>
          <w:i/>
          <w:sz w:val="22"/>
          <w:szCs w:val="22"/>
        </w:rPr>
        <w:t xml:space="preserve"> </w:t>
      </w:r>
      <w:r w:rsidRPr="00E7287F">
        <w:rPr>
          <w:rFonts w:ascii="Palatino Linotype" w:eastAsia="Palatino Linotype" w:hAnsi="Palatino Linotype" w:cs="Palatino Linotype"/>
          <w:b/>
          <w:i/>
          <w:sz w:val="22"/>
          <w:szCs w:val="22"/>
        </w:rPr>
        <w:t>Los Comités de Transparencia</w:t>
      </w:r>
      <w:r w:rsidRPr="00E7287F">
        <w:rPr>
          <w:rFonts w:ascii="Palatino Linotype" w:eastAsia="Palatino Linotype" w:hAnsi="Palatino Linotype" w:cs="Palatino Linotype"/>
          <w:i/>
          <w:sz w:val="22"/>
          <w:szCs w:val="22"/>
        </w:rPr>
        <w:t xml:space="preserve"> tendrán las siguientes atribuciones:</w:t>
      </w:r>
    </w:p>
    <w:p w14:paraId="10D18E82" w14:textId="77777777" w:rsidR="00830E0F" w:rsidRPr="00E7287F" w:rsidRDefault="00830E0F" w:rsidP="007811FC">
      <w:pP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VIII. Aprobar, modificar o revocar la clasificación de la información</w:t>
      </w:r>
      <w:r w:rsidRPr="00E7287F">
        <w:rPr>
          <w:rFonts w:ascii="Palatino Linotype" w:eastAsia="Palatino Linotype" w:hAnsi="Palatino Linotype" w:cs="Palatino Linotype"/>
          <w:i/>
          <w:sz w:val="22"/>
          <w:szCs w:val="22"/>
        </w:rPr>
        <w:t>…”</w:t>
      </w:r>
    </w:p>
    <w:p w14:paraId="5254D842"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Artículo 53.</w:t>
      </w:r>
      <w:r w:rsidRPr="00E7287F">
        <w:rPr>
          <w:rFonts w:ascii="Palatino Linotype" w:eastAsia="Palatino Linotype" w:hAnsi="Palatino Linotype" w:cs="Palatino Linotype"/>
          <w:i/>
          <w:sz w:val="22"/>
          <w:szCs w:val="22"/>
        </w:rPr>
        <w:t xml:space="preserve"> Las </w:t>
      </w:r>
      <w:r w:rsidRPr="00E7287F">
        <w:rPr>
          <w:rFonts w:ascii="Palatino Linotype" w:eastAsia="Palatino Linotype" w:hAnsi="Palatino Linotype" w:cs="Palatino Linotype"/>
          <w:b/>
          <w:i/>
          <w:sz w:val="22"/>
          <w:szCs w:val="22"/>
        </w:rPr>
        <w:t>Unidades de Transparencia</w:t>
      </w:r>
      <w:r w:rsidRPr="00E7287F">
        <w:rPr>
          <w:rFonts w:ascii="Palatino Linotype" w:eastAsia="Palatino Linotype" w:hAnsi="Palatino Linotype" w:cs="Palatino Linotype"/>
          <w:i/>
          <w:sz w:val="22"/>
          <w:szCs w:val="22"/>
        </w:rPr>
        <w:t xml:space="preserve"> tendrán las siguientes </w:t>
      </w:r>
      <w:r w:rsidRPr="00E7287F">
        <w:rPr>
          <w:rFonts w:ascii="Palatino Linotype" w:eastAsia="Palatino Linotype" w:hAnsi="Palatino Linotype" w:cs="Palatino Linotype"/>
          <w:b/>
          <w:i/>
          <w:sz w:val="22"/>
          <w:szCs w:val="22"/>
        </w:rPr>
        <w:t>funciones</w:t>
      </w:r>
      <w:r w:rsidRPr="00E7287F">
        <w:rPr>
          <w:rFonts w:ascii="Palatino Linotype" w:eastAsia="Palatino Linotype" w:hAnsi="Palatino Linotype" w:cs="Palatino Linotype"/>
          <w:i/>
          <w:sz w:val="22"/>
          <w:szCs w:val="22"/>
        </w:rPr>
        <w:t>:</w:t>
      </w:r>
    </w:p>
    <w:p w14:paraId="1BF93D50" w14:textId="77777777" w:rsidR="00830E0F" w:rsidRPr="00E7287F" w:rsidRDefault="00830E0F" w:rsidP="007811FC">
      <w:pP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X. Presentar ante el Comité, el proyecto de clasificación de información</w:t>
      </w:r>
      <w:r w:rsidRPr="00E7287F">
        <w:rPr>
          <w:rFonts w:ascii="Palatino Linotype" w:eastAsia="Palatino Linotype" w:hAnsi="Palatino Linotype" w:cs="Palatino Linotype"/>
          <w:i/>
          <w:sz w:val="22"/>
          <w:szCs w:val="22"/>
        </w:rPr>
        <w:t xml:space="preserve">…” </w:t>
      </w:r>
    </w:p>
    <w:p w14:paraId="43B1D7AA"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“Artículo 59.</w:t>
      </w:r>
      <w:r w:rsidRPr="00E7287F">
        <w:rPr>
          <w:rFonts w:ascii="Palatino Linotype" w:eastAsia="Palatino Linotype" w:hAnsi="Palatino Linotype" w:cs="Palatino Linotype"/>
          <w:i/>
          <w:sz w:val="22"/>
          <w:szCs w:val="22"/>
        </w:rPr>
        <w:t xml:space="preserve"> Los </w:t>
      </w:r>
      <w:r w:rsidRPr="00E7287F">
        <w:rPr>
          <w:rFonts w:ascii="Palatino Linotype" w:eastAsia="Palatino Linotype" w:hAnsi="Palatino Linotype" w:cs="Palatino Linotype"/>
          <w:b/>
          <w:i/>
          <w:sz w:val="22"/>
          <w:szCs w:val="22"/>
        </w:rPr>
        <w:t>servidores públicos habilitados</w:t>
      </w:r>
      <w:r w:rsidRPr="00E7287F">
        <w:rPr>
          <w:rFonts w:ascii="Palatino Linotype" w:eastAsia="Palatino Linotype" w:hAnsi="Palatino Linotype" w:cs="Palatino Linotype"/>
          <w:i/>
          <w:sz w:val="22"/>
          <w:szCs w:val="22"/>
        </w:rPr>
        <w:t xml:space="preserve"> tendrán las </w:t>
      </w:r>
      <w:r w:rsidRPr="00E7287F">
        <w:rPr>
          <w:rFonts w:ascii="Palatino Linotype" w:eastAsia="Palatino Linotype" w:hAnsi="Palatino Linotype" w:cs="Palatino Linotype"/>
          <w:b/>
          <w:i/>
          <w:sz w:val="22"/>
          <w:szCs w:val="22"/>
        </w:rPr>
        <w:t>funciones</w:t>
      </w:r>
      <w:r w:rsidRPr="00E7287F">
        <w:rPr>
          <w:rFonts w:ascii="Palatino Linotype" w:eastAsia="Palatino Linotype" w:hAnsi="Palatino Linotype" w:cs="Palatino Linotype"/>
          <w:i/>
          <w:sz w:val="22"/>
          <w:szCs w:val="22"/>
        </w:rPr>
        <w:t xml:space="preserve"> siguientes:</w:t>
      </w:r>
    </w:p>
    <w:p w14:paraId="18AB780A" w14:textId="77777777" w:rsidR="00830E0F" w:rsidRPr="00E7287F" w:rsidRDefault="00830E0F" w:rsidP="007811FC">
      <w:pP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E7287F">
        <w:rPr>
          <w:rFonts w:ascii="Palatino Linotype" w:eastAsia="Palatino Linotype" w:hAnsi="Palatino Linotype" w:cs="Palatino Linotype"/>
          <w:i/>
          <w:sz w:val="22"/>
          <w:szCs w:val="22"/>
        </w:rPr>
        <w:t>, la cual tendrá los fundamentos y argumentos en que se basa dicha propuesta…”</w:t>
      </w:r>
    </w:p>
    <w:p w14:paraId="0528E4F6" w14:textId="77777777" w:rsidR="00830E0F" w:rsidRPr="00E7287F" w:rsidRDefault="00830E0F" w:rsidP="007811FC">
      <w:pPr>
        <w:spacing w:before="240" w:after="240"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CE4763B" w14:textId="77777777" w:rsidR="00830E0F" w:rsidRPr="00E7287F" w:rsidRDefault="00830E0F" w:rsidP="007811FC">
      <w:pPr>
        <w:spacing w:before="240" w:after="240"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33986623"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Artículo 149.</w:t>
      </w:r>
      <w:r w:rsidRPr="00E7287F">
        <w:rPr>
          <w:rFonts w:ascii="Palatino Linotype" w:eastAsia="Palatino Linotype" w:hAnsi="Palatino Linotype" w:cs="Palatino Linotype"/>
          <w:i/>
          <w:sz w:val="22"/>
          <w:szCs w:val="22"/>
        </w:rPr>
        <w:t xml:space="preserve"> El </w:t>
      </w:r>
      <w:r w:rsidRPr="00E7287F">
        <w:rPr>
          <w:rFonts w:ascii="Palatino Linotype" w:eastAsia="Palatino Linotype" w:hAnsi="Palatino Linotype" w:cs="Palatino Linotype"/>
          <w:b/>
          <w:i/>
          <w:sz w:val="22"/>
          <w:szCs w:val="22"/>
        </w:rPr>
        <w:t>acuerdo que clasifique la información como confidencial</w:t>
      </w:r>
      <w:r w:rsidRPr="00E7287F">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78932919" w14:textId="77777777" w:rsidR="00830E0F" w:rsidRPr="00E7287F" w:rsidRDefault="00830E0F" w:rsidP="007811FC">
      <w:pPr>
        <w:spacing w:before="240" w:after="240" w:line="360" w:lineRule="auto"/>
        <w:ind w:right="51"/>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Es decir, 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409CA2DC" w14:textId="77777777" w:rsidR="00830E0F" w:rsidRPr="00E7287F" w:rsidRDefault="00830E0F" w:rsidP="007811FC">
      <w:pPr>
        <w:spacing w:before="240" w:after="240"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Atento a lo anterior, cabe señalar que el Comité de Transparencia del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5420B8A6"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 xml:space="preserve"> “</w:t>
      </w:r>
      <w:r w:rsidRPr="00E7287F">
        <w:rPr>
          <w:rFonts w:ascii="Palatino Linotype" w:eastAsia="Palatino Linotype" w:hAnsi="Palatino Linotype" w:cs="Palatino Linotype"/>
          <w:b/>
          <w:i/>
          <w:sz w:val="22"/>
          <w:szCs w:val="22"/>
        </w:rPr>
        <w:t>Segundo.-</w:t>
      </w:r>
      <w:r w:rsidRPr="00E7287F">
        <w:rPr>
          <w:rFonts w:ascii="Palatino Linotype" w:eastAsia="Palatino Linotype" w:hAnsi="Palatino Linotype" w:cs="Palatino Linotype"/>
          <w:i/>
          <w:sz w:val="22"/>
          <w:szCs w:val="22"/>
        </w:rPr>
        <w:t xml:space="preserve"> Para efectos de los presentes Lineamientos Generales, se entenderá por:</w:t>
      </w:r>
    </w:p>
    <w:p w14:paraId="06589345" w14:textId="77777777" w:rsidR="00830E0F" w:rsidRPr="00E7287F"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XVIII.</w:t>
      </w:r>
      <w:r w:rsidRPr="00E7287F">
        <w:rPr>
          <w:rFonts w:ascii="Palatino Linotype" w:eastAsia="Palatino Linotype" w:hAnsi="Palatino Linotype" w:cs="Palatino Linotype"/>
          <w:i/>
          <w:sz w:val="22"/>
          <w:szCs w:val="22"/>
        </w:rPr>
        <w:t xml:space="preserve"> </w:t>
      </w:r>
      <w:r w:rsidRPr="00E7287F">
        <w:rPr>
          <w:rFonts w:ascii="Palatino Linotype" w:eastAsia="Palatino Linotype" w:hAnsi="Palatino Linotype" w:cs="Palatino Linotype"/>
          <w:b/>
          <w:i/>
          <w:sz w:val="22"/>
          <w:szCs w:val="22"/>
        </w:rPr>
        <w:t>Versión pública:</w:t>
      </w:r>
      <w:r w:rsidRPr="00E7287F">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E7287F">
        <w:rPr>
          <w:rFonts w:ascii="Palatino Linotype" w:eastAsia="Palatino Linotype" w:hAnsi="Palatino Linotype" w:cs="Palatino Linotype"/>
          <w:b/>
          <w:i/>
          <w:sz w:val="22"/>
          <w:szCs w:val="22"/>
        </w:rPr>
        <w:t>fundando y motivando la</w:t>
      </w:r>
      <w:r w:rsidRPr="00E7287F">
        <w:rPr>
          <w:rFonts w:ascii="Palatino Linotype" w:eastAsia="Palatino Linotype" w:hAnsi="Palatino Linotype" w:cs="Palatino Linotype"/>
          <w:i/>
          <w:sz w:val="22"/>
          <w:szCs w:val="22"/>
        </w:rPr>
        <w:t xml:space="preserve"> </w:t>
      </w:r>
      <w:r w:rsidRPr="00E7287F">
        <w:rPr>
          <w:rFonts w:ascii="Palatino Linotype" w:eastAsia="Palatino Linotype" w:hAnsi="Palatino Linotype" w:cs="Palatino Linotype"/>
          <w:b/>
          <w:i/>
          <w:sz w:val="22"/>
          <w:szCs w:val="22"/>
        </w:rPr>
        <w:t>reserva o confidencialidad</w:t>
      </w:r>
      <w:r w:rsidRPr="00E7287F">
        <w:rPr>
          <w:rFonts w:ascii="Palatino Linotype" w:eastAsia="Palatino Linotype" w:hAnsi="Palatino Linotype" w:cs="Palatino Linotype"/>
          <w:i/>
          <w:sz w:val="22"/>
          <w:szCs w:val="22"/>
        </w:rPr>
        <w:t>, a través de la resolución que para tal efecto emita el Comité de Transparencia.</w:t>
      </w:r>
    </w:p>
    <w:p w14:paraId="0F16852D"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b/>
          <w:i/>
          <w:sz w:val="22"/>
          <w:szCs w:val="22"/>
        </w:rPr>
      </w:pPr>
      <w:r w:rsidRPr="00E7287F">
        <w:rPr>
          <w:rFonts w:ascii="Palatino Linotype" w:eastAsia="Palatino Linotype" w:hAnsi="Palatino Linotype" w:cs="Palatino Linotype"/>
          <w:b/>
          <w:i/>
          <w:sz w:val="22"/>
          <w:szCs w:val="22"/>
        </w:rPr>
        <w:t>...</w:t>
      </w:r>
    </w:p>
    <w:p w14:paraId="6DFFD148"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Cuarto.</w:t>
      </w:r>
      <w:r w:rsidRPr="00E7287F">
        <w:rPr>
          <w:rFonts w:ascii="Palatino Linotype" w:eastAsia="Palatino Linotype" w:hAnsi="Palatino Linotype" w:cs="Palatino Linotype"/>
          <w:i/>
          <w:sz w:val="22"/>
          <w:szCs w:val="22"/>
        </w:rPr>
        <w:t xml:space="preserve"> </w:t>
      </w:r>
      <w:r w:rsidRPr="00E7287F">
        <w:rPr>
          <w:rFonts w:ascii="Palatino Linotype" w:eastAsia="Palatino Linotype" w:hAnsi="Palatino Linotype" w:cs="Palatino Linotype"/>
          <w:b/>
          <w:i/>
          <w:sz w:val="22"/>
          <w:szCs w:val="22"/>
        </w:rPr>
        <w:t>Para clasificar la información como</w:t>
      </w:r>
      <w:r w:rsidRPr="00E7287F">
        <w:rPr>
          <w:rFonts w:ascii="Palatino Linotype" w:eastAsia="Palatino Linotype" w:hAnsi="Palatino Linotype" w:cs="Palatino Linotype"/>
          <w:i/>
          <w:sz w:val="22"/>
          <w:szCs w:val="22"/>
        </w:rPr>
        <w:t xml:space="preserve"> </w:t>
      </w:r>
      <w:r w:rsidRPr="00E7287F">
        <w:rPr>
          <w:rFonts w:ascii="Palatino Linotype" w:eastAsia="Palatino Linotype" w:hAnsi="Palatino Linotype" w:cs="Palatino Linotype"/>
          <w:b/>
          <w:i/>
          <w:sz w:val="22"/>
          <w:szCs w:val="22"/>
        </w:rPr>
        <w:t>reservada o</w:t>
      </w:r>
      <w:r w:rsidRPr="00E7287F">
        <w:rPr>
          <w:rFonts w:ascii="Palatino Linotype" w:eastAsia="Palatino Linotype" w:hAnsi="Palatino Linotype" w:cs="Palatino Linotype"/>
          <w:i/>
          <w:sz w:val="22"/>
          <w:szCs w:val="22"/>
        </w:rPr>
        <w:t xml:space="preserve"> </w:t>
      </w:r>
      <w:r w:rsidRPr="00E7287F">
        <w:rPr>
          <w:rFonts w:ascii="Palatino Linotype" w:eastAsia="Palatino Linotype" w:hAnsi="Palatino Linotype" w:cs="Palatino Linotype"/>
          <w:b/>
          <w:i/>
          <w:sz w:val="22"/>
          <w:szCs w:val="22"/>
        </w:rPr>
        <w:t>confidencial, de manera total o parcial, el titular del área del sujeto obligado deberá atender lo dispuesto por el Título Sexto de la Ley General</w:t>
      </w:r>
      <w:r w:rsidRPr="00E7287F">
        <w:rPr>
          <w:rFonts w:ascii="Palatino Linotype" w:eastAsia="Palatino Linotype" w:hAnsi="Palatino Linotype" w:cs="Palatino Linotype"/>
          <w:i/>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A0CB15E"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23FD2084"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Quinto.</w:t>
      </w:r>
      <w:r w:rsidRPr="00E7287F">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0D538BA"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Sexto.</w:t>
      </w:r>
      <w:r w:rsidRPr="00E7287F">
        <w:rPr>
          <w:rFonts w:ascii="Palatino Linotype" w:eastAsia="Palatino Linotype" w:hAnsi="Palatino Linotype" w:cs="Palatino Linotype"/>
          <w:i/>
          <w:sz w:val="22"/>
          <w:szCs w:val="22"/>
        </w:rPr>
        <w:t xml:space="preserve"> Se deroga.</w:t>
      </w:r>
    </w:p>
    <w:p w14:paraId="4EEE0A11"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Séptimo.</w:t>
      </w:r>
      <w:r w:rsidRPr="00E7287F">
        <w:rPr>
          <w:rFonts w:ascii="Palatino Linotype" w:eastAsia="Palatino Linotype" w:hAnsi="Palatino Linotype" w:cs="Palatino Linotype"/>
          <w:i/>
          <w:sz w:val="22"/>
          <w:szCs w:val="22"/>
        </w:rPr>
        <w:t xml:space="preserve"> La clasificación de la información se llevará a cabo en el momento en que:</w:t>
      </w:r>
    </w:p>
    <w:p w14:paraId="1D05077E" w14:textId="77777777" w:rsidR="00830E0F" w:rsidRPr="00E7287F"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w:t>
      </w:r>
      <w:r w:rsidRPr="00E7287F">
        <w:rPr>
          <w:rFonts w:ascii="Palatino Linotype" w:eastAsia="Palatino Linotype" w:hAnsi="Palatino Linotype" w:cs="Palatino Linotype"/>
          <w:i/>
          <w:sz w:val="22"/>
          <w:szCs w:val="22"/>
        </w:rPr>
        <w:t xml:space="preserve"> Se reciba una solicitud de acceso a la información;</w:t>
      </w:r>
    </w:p>
    <w:p w14:paraId="64FD3407" w14:textId="77777777" w:rsidR="00830E0F" w:rsidRPr="00E7287F"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w:t>
      </w:r>
      <w:r w:rsidRPr="00E7287F">
        <w:rPr>
          <w:rFonts w:ascii="Palatino Linotype" w:eastAsia="Palatino Linotype" w:hAnsi="Palatino Linotype" w:cs="Palatino Linotype"/>
          <w:i/>
          <w:sz w:val="22"/>
          <w:szCs w:val="22"/>
        </w:rPr>
        <w:t xml:space="preserve"> Se determine mediante resolución del Comité de Transparencia, el órgano garante competente, o en cumplimiento a una sentencia del Poder Judicial; o</w:t>
      </w:r>
    </w:p>
    <w:p w14:paraId="60C1E6C7" w14:textId="77777777" w:rsidR="00830E0F" w:rsidRPr="00E7287F" w:rsidRDefault="00830E0F" w:rsidP="007811FC">
      <w:pPr>
        <w:tabs>
          <w:tab w:val="left" w:pos="8222"/>
        </w:tabs>
        <w:spacing w:before="120" w:after="120"/>
        <w:ind w:left="1134"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III.</w:t>
      </w:r>
      <w:r w:rsidRPr="00E7287F">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09BF5243"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Los titulares de las áreas deberán revisar la clasificación al momento de la recepción de una solicitud de acceso, para verificar</w:t>
      </w:r>
      <w:r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i/>
          <w:sz w:val="22"/>
          <w:szCs w:val="22"/>
        </w:rPr>
        <w:t>conforme a su naturaleza, si encuadra en una causal de reserva o de confidencialidad.</w:t>
      </w:r>
    </w:p>
    <w:p w14:paraId="0BC39262"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Octavo.</w:t>
      </w:r>
      <w:r w:rsidRPr="00E7287F">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8D37C5C"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1456CF8F"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1655745"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Noveno.</w:t>
      </w:r>
      <w:r w:rsidRPr="00E7287F">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7D1E65C"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Décimo.</w:t>
      </w:r>
      <w:r w:rsidRPr="00E7287F">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1A7F074E"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1647F170" w14:textId="77777777" w:rsidR="00830E0F" w:rsidRPr="00E7287F" w:rsidRDefault="00830E0F" w:rsidP="007811FC">
      <w:pPr>
        <w:tabs>
          <w:tab w:val="left" w:pos="8222"/>
        </w:tabs>
        <w:spacing w:before="120" w:after="120"/>
        <w:ind w:left="851" w:right="113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Décimo primero.</w:t>
      </w:r>
      <w:r w:rsidRPr="00E7287F">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61060EB5" w14:textId="77777777" w:rsidR="00830E0F" w:rsidRPr="00E7287F" w:rsidRDefault="00830E0F" w:rsidP="007811FC">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406F185C"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 xml:space="preserve"> “Quincuagésimo. </w:t>
      </w:r>
      <w:r w:rsidRPr="00E7287F">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1065CC3" w14:textId="77777777" w:rsidR="00830E0F" w:rsidRPr="00E7287F"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 xml:space="preserve">Quincuagésimo primero. </w:t>
      </w:r>
      <w:r w:rsidRPr="00E7287F">
        <w:rPr>
          <w:rFonts w:ascii="Palatino Linotype" w:eastAsia="Palatino Linotype" w:hAnsi="Palatino Linotype" w:cs="Palatino Linotype"/>
          <w:i/>
          <w:sz w:val="22"/>
          <w:szCs w:val="22"/>
        </w:rPr>
        <w:t xml:space="preserve">Toda acta del Comité de Transparencia deberá contener: </w:t>
      </w:r>
    </w:p>
    <w:p w14:paraId="6C21686C" w14:textId="77777777" w:rsidR="00830E0F" w:rsidRPr="00E7287F"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w:t>
      </w:r>
      <w:r w:rsidRPr="00E7287F">
        <w:rPr>
          <w:rFonts w:ascii="Palatino Linotype" w:eastAsia="Palatino Linotype" w:hAnsi="Palatino Linotype" w:cs="Palatino Linotype"/>
          <w:i/>
          <w:sz w:val="22"/>
          <w:szCs w:val="22"/>
        </w:rPr>
        <w:t xml:space="preserve"> El número de sesión y fecha; </w:t>
      </w:r>
    </w:p>
    <w:p w14:paraId="58AFF14B" w14:textId="77777777" w:rsidR="00830E0F" w:rsidRPr="00E7287F"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w:t>
      </w:r>
      <w:r w:rsidRPr="00E7287F">
        <w:rPr>
          <w:rFonts w:ascii="Palatino Linotype" w:eastAsia="Palatino Linotype" w:hAnsi="Palatino Linotype" w:cs="Palatino Linotype"/>
          <w:i/>
          <w:sz w:val="22"/>
          <w:szCs w:val="22"/>
        </w:rPr>
        <w:t xml:space="preserve">. El nombre del área que solicitó la clasificación de información; </w:t>
      </w:r>
    </w:p>
    <w:p w14:paraId="70C8AB93" w14:textId="77777777" w:rsidR="00830E0F" w:rsidRPr="00E7287F"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III</w:t>
      </w:r>
      <w:r w:rsidRPr="00E7287F">
        <w:rPr>
          <w:rFonts w:ascii="Palatino Linotype" w:eastAsia="Palatino Linotype" w:hAnsi="Palatino Linotype" w:cs="Palatino Linotype"/>
          <w:i/>
          <w:sz w:val="22"/>
          <w:szCs w:val="22"/>
        </w:rPr>
        <w:t xml:space="preserve">. La fundamentación legal y motivación correspondiente; </w:t>
      </w:r>
    </w:p>
    <w:p w14:paraId="5D6B24BB" w14:textId="77777777" w:rsidR="00830E0F" w:rsidRPr="00E7287F"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IV</w:t>
      </w:r>
      <w:r w:rsidRPr="00E7287F">
        <w:rPr>
          <w:rFonts w:ascii="Palatino Linotype" w:eastAsia="Palatino Linotype" w:hAnsi="Palatino Linotype" w:cs="Palatino Linotype"/>
          <w:i/>
          <w:sz w:val="22"/>
          <w:szCs w:val="22"/>
        </w:rPr>
        <w:t xml:space="preserve">. La resolución o resoluciones aprobadas; y </w:t>
      </w:r>
    </w:p>
    <w:p w14:paraId="726CFD5C" w14:textId="77777777" w:rsidR="00830E0F" w:rsidRPr="00E7287F"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V</w:t>
      </w:r>
      <w:r w:rsidRPr="00E7287F">
        <w:rPr>
          <w:rFonts w:ascii="Palatino Linotype" w:eastAsia="Palatino Linotype" w:hAnsi="Palatino Linotype" w:cs="Palatino Linotype"/>
          <w:i/>
          <w:sz w:val="22"/>
          <w:szCs w:val="22"/>
        </w:rPr>
        <w:t xml:space="preserve">. La rúbrica o firma digital de cada integrante del Comité de Transparencia. </w:t>
      </w:r>
    </w:p>
    <w:p w14:paraId="5A40B40C" w14:textId="77777777" w:rsidR="00830E0F" w:rsidRPr="00E7287F"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7F48137C" w14:textId="77777777" w:rsidR="00830E0F" w:rsidRPr="00E7287F"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w:t>
      </w:r>
      <w:r w:rsidRPr="00E7287F">
        <w:rPr>
          <w:rFonts w:ascii="Palatino Linotype" w:eastAsia="Palatino Linotype" w:hAnsi="Palatino Linotype" w:cs="Palatino Linotype"/>
          <w:i/>
          <w:sz w:val="22"/>
          <w:szCs w:val="22"/>
        </w:rPr>
        <w:t xml:space="preserve"> Los motivos y razonamientos que sustenten la confirmación o modificación de la prueba de daño;</w:t>
      </w:r>
    </w:p>
    <w:p w14:paraId="0B20882B" w14:textId="77777777" w:rsidR="00830E0F" w:rsidRPr="00E7287F"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b/>
          <w:i/>
          <w:sz w:val="22"/>
          <w:szCs w:val="22"/>
        </w:rPr>
      </w:pPr>
      <w:r w:rsidRPr="00E7287F">
        <w:rPr>
          <w:rFonts w:ascii="Palatino Linotype" w:eastAsia="Palatino Linotype" w:hAnsi="Palatino Linotype" w:cs="Palatino Linotype"/>
          <w:b/>
          <w:i/>
          <w:sz w:val="22"/>
          <w:szCs w:val="22"/>
        </w:rPr>
        <w:t>II</w:t>
      </w:r>
      <w:r w:rsidRPr="00E7287F">
        <w:rPr>
          <w:rFonts w:ascii="Palatino Linotype" w:eastAsia="Palatino Linotype" w:hAnsi="Palatino Linotype" w:cs="Palatino Linotype"/>
          <w:i/>
          <w:sz w:val="22"/>
          <w:szCs w:val="22"/>
        </w:rPr>
        <w:t>. Descripción de las partes o secciones reservadas, en caso de clasificación parcial</w:t>
      </w:r>
      <w:r w:rsidRPr="00E7287F">
        <w:rPr>
          <w:rFonts w:ascii="Palatino Linotype" w:eastAsia="Palatino Linotype" w:hAnsi="Palatino Linotype" w:cs="Palatino Linotype"/>
          <w:b/>
          <w:i/>
          <w:sz w:val="22"/>
          <w:szCs w:val="22"/>
        </w:rPr>
        <w:t xml:space="preserve">; </w:t>
      </w:r>
    </w:p>
    <w:p w14:paraId="7A148081" w14:textId="77777777" w:rsidR="00830E0F" w:rsidRPr="00E7287F"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III.</w:t>
      </w:r>
      <w:r w:rsidRPr="00E7287F">
        <w:rPr>
          <w:rFonts w:ascii="Palatino Linotype" w:eastAsia="Palatino Linotype" w:hAnsi="Palatino Linotype" w:cs="Palatino Linotype"/>
          <w:i/>
          <w:sz w:val="22"/>
          <w:szCs w:val="22"/>
        </w:rPr>
        <w:t xml:space="preserve"> El periodo por el que mantendrá su clasificación y fecha de expiración; y </w:t>
      </w:r>
    </w:p>
    <w:p w14:paraId="7F92DF7A" w14:textId="77777777" w:rsidR="00830E0F" w:rsidRPr="00E7287F" w:rsidRDefault="00830E0F" w:rsidP="007811F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IV.</w:t>
      </w:r>
      <w:r w:rsidRPr="00E7287F">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40944D05" w14:textId="77777777" w:rsidR="00830E0F" w:rsidRPr="00E7287F"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145BA2D8" w14:textId="77777777" w:rsidR="00830E0F" w:rsidRPr="00E7287F" w:rsidRDefault="00830E0F" w:rsidP="007811F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1A82ECC5" w14:textId="77777777" w:rsidR="00830E0F" w:rsidRPr="00E7287F" w:rsidRDefault="00830E0F" w:rsidP="007811FC">
      <w:pPr>
        <w:spacing w:before="240" w:after="240"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2BC2132A" w14:textId="77777777" w:rsidR="00830E0F" w:rsidRPr="00E7287F" w:rsidRDefault="00830E0F" w:rsidP="007811FC">
      <w:pPr>
        <w:spacing w:before="120" w:after="120"/>
        <w:ind w:left="851" w:right="900"/>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r w:rsidRPr="00E7287F">
        <w:rPr>
          <w:rFonts w:ascii="Palatino Linotype" w:eastAsia="Palatino Linotype" w:hAnsi="Palatino Linotype" w:cs="Palatino Linotype"/>
          <w:b/>
          <w:i/>
          <w:sz w:val="22"/>
          <w:szCs w:val="22"/>
        </w:rPr>
        <w:t>Quincuagésimo segundo</w:t>
      </w:r>
      <w:r w:rsidRPr="00E7287F">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4F6604AE" w14:textId="77777777" w:rsidR="00830E0F" w:rsidRPr="00E7287F" w:rsidRDefault="00830E0F" w:rsidP="007811FC">
      <w:pPr>
        <w:spacing w:before="120" w:after="120"/>
        <w:ind w:left="851" w:right="900"/>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17CE598F" w14:textId="77777777" w:rsidR="00830E0F" w:rsidRPr="00E7287F" w:rsidRDefault="00830E0F" w:rsidP="007811FC">
      <w:pPr>
        <w:spacing w:before="120" w:after="120"/>
        <w:ind w:left="1134" w:right="900"/>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w:t>
      </w:r>
      <w:r w:rsidRPr="00E7287F">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624E8E53" w14:textId="77777777" w:rsidR="00830E0F" w:rsidRPr="00E7287F" w:rsidRDefault="00830E0F" w:rsidP="007811FC">
      <w:pPr>
        <w:spacing w:before="120" w:after="120"/>
        <w:ind w:left="1134" w:right="900"/>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w:t>
      </w:r>
      <w:r w:rsidRPr="00E7287F">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7AB6FC03" w14:textId="77777777" w:rsidR="00830E0F" w:rsidRPr="00E7287F" w:rsidRDefault="00830E0F" w:rsidP="007811FC">
      <w:pPr>
        <w:spacing w:before="120" w:after="120"/>
        <w:ind w:left="1134" w:right="900"/>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III.</w:t>
      </w:r>
      <w:r w:rsidRPr="00E7287F">
        <w:rPr>
          <w:rFonts w:ascii="Palatino Linotype" w:eastAsia="Palatino Linotype" w:hAnsi="Palatino Linotype" w:cs="Palatino Linotype"/>
          <w:i/>
          <w:sz w:val="22"/>
          <w:szCs w:val="22"/>
        </w:rPr>
        <w:t xml:space="preserve"> Señalar las personas o instancias autorizadas a acceder a la información clasificada.</w:t>
      </w:r>
    </w:p>
    <w:p w14:paraId="58EEF494" w14:textId="77777777" w:rsidR="00830E0F" w:rsidRPr="00E7287F" w:rsidRDefault="00830E0F" w:rsidP="007811FC">
      <w:pPr>
        <w:spacing w:before="120" w:after="120"/>
        <w:ind w:left="851" w:right="900"/>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6229A469" w14:textId="77777777" w:rsidR="00830E0F" w:rsidRPr="00E7287F" w:rsidRDefault="00830E0F" w:rsidP="007811FC">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w:t>
      </w:r>
    </w:p>
    <w:p w14:paraId="72953765" w14:textId="77777777" w:rsidR="00830E0F" w:rsidRPr="00E7287F" w:rsidRDefault="00830E0F" w:rsidP="007811FC">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E7287F">
        <w:rPr>
          <w:rFonts w:ascii="Palatino Linotype" w:eastAsia="Palatino Linotype" w:hAnsi="Palatino Linotype" w:cs="Palatino Linotype"/>
          <w:b/>
          <w:i/>
          <w:sz w:val="22"/>
          <w:szCs w:val="22"/>
        </w:rPr>
        <w:t xml:space="preserve">Quincuagésimo cuarto. </w:t>
      </w:r>
      <w:r w:rsidRPr="00E7287F">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E7287F">
        <w:rPr>
          <w:rFonts w:ascii="Palatino Linotype" w:eastAsia="Palatino Linotype" w:hAnsi="Palatino Linotype" w:cs="Palatino Linotype"/>
          <w:b/>
          <w:i/>
          <w:sz w:val="22"/>
          <w:szCs w:val="22"/>
        </w:rPr>
        <w:t xml:space="preserve"> </w:t>
      </w:r>
    </w:p>
    <w:p w14:paraId="617B0311"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 xml:space="preserve">Quincuagésimo quinto. </w:t>
      </w:r>
      <w:r w:rsidRPr="00E7287F">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7319A3D" w14:textId="77777777" w:rsidR="00830E0F" w:rsidRPr="00E7287F" w:rsidRDefault="00830E0F" w:rsidP="007811FC">
      <w:pPr>
        <w:spacing w:before="120" w:after="120"/>
        <w:ind w:left="851" w:right="902"/>
        <w:jc w:val="both"/>
        <w:rPr>
          <w:rFonts w:ascii="Palatino Linotype" w:eastAsia="Palatino Linotype" w:hAnsi="Palatino Linotype" w:cs="Palatino Linotype"/>
          <w:b/>
          <w:i/>
          <w:sz w:val="22"/>
          <w:szCs w:val="22"/>
        </w:rPr>
      </w:pPr>
      <w:r w:rsidRPr="00E7287F">
        <w:rPr>
          <w:rFonts w:ascii="Palatino Linotype" w:eastAsia="Palatino Linotype" w:hAnsi="Palatino Linotype" w:cs="Palatino Linotype"/>
          <w:b/>
          <w:i/>
          <w:sz w:val="22"/>
          <w:szCs w:val="22"/>
        </w:rPr>
        <w:t>...</w:t>
      </w:r>
    </w:p>
    <w:p w14:paraId="54F6E1B0"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Quincuagésimo séptimo</w:t>
      </w:r>
      <w:r w:rsidRPr="00E7287F">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1E3CFA60" w14:textId="77777777" w:rsidR="00830E0F" w:rsidRPr="00E7287F" w:rsidRDefault="00830E0F" w:rsidP="007811FC">
      <w:pP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w:t>
      </w:r>
      <w:r w:rsidRPr="00E7287F">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245DFBC2" w14:textId="77777777" w:rsidR="00830E0F" w:rsidRPr="00E7287F" w:rsidRDefault="00830E0F" w:rsidP="007811FC">
      <w:pP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w:t>
      </w:r>
      <w:r w:rsidRPr="00E7287F">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449014DF" w14:textId="77777777" w:rsidR="00830E0F" w:rsidRPr="00E7287F" w:rsidRDefault="00830E0F" w:rsidP="007811FC">
      <w:pPr>
        <w:spacing w:before="120" w:after="120"/>
        <w:ind w:left="1134"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III</w:t>
      </w:r>
      <w:r w:rsidRPr="00E7287F">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67D8F38"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79EC39DF" w14:textId="77777777" w:rsidR="00830E0F" w:rsidRPr="00E7287F" w:rsidRDefault="00830E0F" w:rsidP="007811FC">
      <w:pPr>
        <w:spacing w:before="120" w:after="120"/>
        <w:ind w:left="851" w:right="902"/>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b/>
          <w:i/>
          <w:sz w:val="22"/>
          <w:szCs w:val="22"/>
        </w:rPr>
        <w:t>Quincuagésimo octavo</w:t>
      </w:r>
      <w:r w:rsidRPr="00E7287F">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E9B0C16" w14:textId="09E656D3" w:rsidR="002959CE" w:rsidRPr="00E7287F" w:rsidRDefault="002959CE"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055B6E1" w14:textId="04547334" w:rsidR="00E46813" w:rsidRPr="00E7287F" w:rsidRDefault="00E46813"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Así, con fundamento en lo prescrito en los artículos </w:t>
      </w:r>
      <w:r w:rsidR="00283851" w:rsidRPr="00E7287F">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E7287F">
        <w:rPr>
          <w:rFonts w:ascii="Palatino Linotype" w:eastAsia="Palatino Linotype" w:hAnsi="Palatino Linotype" w:cs="Palatino Linotype"/>
          <w:sz w:val="22"/>
          <w:szCs w:val="22"/>
        </w:rPr>
        <w:t>; 2, fracción II; 29, 36 fracciones I y II; 176, 178, 181, 185, fracción I, 186, fracción III, así como 188 de la Ley de Transparencia y Acceso a la Información Pública del Estado de México y Municipios, este Pleno:</w:t>
      </w:r>
    </w:p>
    <w:p w14:paraId="33559C06" w14:textId="77777777" w:rsidR="00E46813" w:rsidRPr="00E7287F" w:rsidRDefault="00E46813" w:rsidP="007811FC">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764F5430" w14:textId="77777777" w:rsidR="00E46813" w:rsidRPr="00E7287F" w:rsidRDefault="00E46813" w:rsidP="007811FC">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8" w:name="_heading=h.ijv98pntcd5s" w:colFirst="0" w:colLast="0"/>
      <w:bookmarkEnd w:id="8"/>
      <w:r w:rsidRPr="00E7287F">
        <w:rPr>
          <w:rFonts w:ascii="Palatino Linotype" w:eastAsia="Palatino Linotype" w:hAnsi="Palatino Linotype" w:cs="Palatino Linotype"/>
          <w:b/>
          <w:sz w:val="22"/>
          <w:szCs w:val="22"/>
        </w:rPr>
        <w:t>III. R E S U E L V E</w:t>
      </w:r>
    </w:p>
    <w:p w14:paraId="5C5DB69D" w14:textId="77777777" w:rsidR="00E46813" w:rsidRPr="00E7287F" w:rsidRDefault="00E46813" w:rsidP="007811FC">
      <w:pPr>
        <w:spacing w:line="360" w:lineRule="auto"/>
        <w:jc w:val="both"/>
        <w:rPr>
          <w:rFonts w:ascii="Palatino Linotype" w:eastAsia="Palatino Linotype" w:hAnsi="Palatino Linotype" w:cs="Palatino Linotype"/>
          <w:b/>
          <w:sz w:val="22"/>
          <w:szCs w:val="22"/>
        </w:rPr>
      </w:pPr>
      <w:bookmarkStart w:id="9" w:name="_heading=h.26in1rg" w:colFirst="0" w:colLast="0"/>
      <w:bookmarkEnd w:id="9"/>
    </w:p>
    <w:p w14:paraId="12338492" w14:textId="20ED75AA" w:rsidR="00E46813" w:rsidRPr="00E7287F" w:rsidRDefault="00E46813" w:rsidP="007811FC">
      <w:pPr>
        <w:spacing w:line="360" w:lineRule="auto"/>
        <w:jc w:val="both"/>
        <w:rPr>
          <w:rFonts w:ascii="Palatino Linotype" w:eastAsia="Palatino Linotype" w:hAnsi="Palatino Linotype" w:cs="Palatino Linotype"/>
          <w:b/>
          <w:sz w:val="22"/>
          <w:szCs w:val="22"/>
        </w:rPr>
      </w:pPr>
      <w:bookmarkStart w:id="10" w:name="_heading=h.h7nzb79wlra" w:colFirst="0" w:colLast="0"/>
      <w:bookmarkEnd w:id="10"/>
      <w:r w:rsidRPr="00E7287F">
        <w:rPr>
          <w:rFonts w:ascii="Palatino Linotype" w:eastAsia="Palatino Linotype" w:hAnsi="Palatino Linotype" w:cs="Palatino Linotype"/>
          <w:b/>
          <w:sz w:val="22"/>
          <w:szCs w:val="22"/>
        </w:rPr>
        <w:t xml:space="preserve">Primero. </w:t>
      </w:r>
      <w:r w:rsidRPr="00E7287F">
        <w:rPr>
          <w:rFonts w:ascii="Palatino Linotype" w:eastAsia="Palatino Linotype" w:hAnsi="Palatino Linotype" w:cs="Palatino Linotype"/>
          <w:sz w:val="22"/>
          <w:szCs w:val="22"/>
        </w:rPr>
        <w:t>Resultan</w:t>
      </w:r>
      <w:r w:rsidR="00590B17" w:rsidRPr="00E7287F">
        <w:rPr>
          <w:rFonts w:ascii="Palatino Linotype" w:eastAsia="Palatino Linotype" w:hAnsi="Palatino Linotype" w:cs="Palatino Linotype"/>
          <w:sz w:val="22"/>
          <w:szCs w:val="22"/>
        </w:rPr>
        <w:t xml:space="preserve"> </w:t>
      </w:r>
      <w:r w:rsidR="00590B17" w:rsidRPr="00E7287F">
        <w:rPr>
          <w:rFonts w:ascii="Palatino Linotype" w:eastAsia="Palatino Linotype" w:hAnsi="Palatino Linotype" w:cs="Palatino Linotype"/>
          <w:b/>
          <w:sz w:val="22"/>
          <w:szCs w:val="22"/>
        </w:rPr>
        <w:t>parcialmente</w:t>
      </w:r>
      <w:r w:rsidR="008504EC"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b/>
          <w:sz w:val="22"/>
          <w:szCs w:val="22"/>
        </w:rPr>
        <w:t>fundadas</w:t>
      </w:r>
      <w:r w:rsidRPr="00E7287F">
        <w:rPr>
          <w:rFonts w:ascii="Palatino Linotype" w:eastAsia="Palatino Linotype" w:hAnsi="Palatino Linotype" w:cs="Palatino Linotype"/>
          <w:sz w:val="22"/>
          <w:szCs w:val="22"/>
        </w:rPr>
        <w:t xml:space="preserve"> las razones o motivos de inconformidad hechos valer por la parte</w:t>
      </w:r>
      <w:r w:rsidRPr="00E7287F">
        <w:rPr>
          <w:rFonts w:ascii="Palatino Linotype" w:eastAsia="Palatino Linotype" w:hAnsi="Palatino Linotype" w:cs="Palatino Linotype"/>
          <w:b/>
          <w:sz w:val="22"/>
          <w:szCs w:val="22"/>
        </w:rPr>
        <w:t xml:space="preserve"> Recurrente</w:t>
      </w:r>
      <w:r w:rsidR="00CE4B96" w:rsidRPr="00E7287F">
        <w:rPr>
          <w:rFonts w:ascii="Palatino Linotype" w:eastAsia="Palatino Linotype" w:hAnsi="Palatino Linotype" w:cs="Palatino Linotype"/>
          <w:sz w:val="22"/>
          <w:szCs w:val="22"/>
        </w:rPr>
        <w:t xml:space="preserve"> en los</w:t>
      </w:r>
      <w:r w:rsidRPr="00E7287F">
        <w:rPr>
          <w:rFonts w:ascii="Palatino Linotype" w:eastAsia="Palatino Linotype" w:hAnsi="Palatino Linotype" w:cs="Palatino Linotype"/>
          <w:sz w:val="22"/>
          <w:szCs w:val="22"/>
        </w:rPr>
        <w:t xml:space="preserve"> recurso</w:t>
      </w:r>
      <w:r w:rsidR="00CE4B96"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de </w:t>
      </w:r>
      <w:r w:rsidR="00C172EB" w:rsidRPr="00E7287F">
        <w:rPr>
          <w:rFonts w:ascii="Palatino Linotype" w:hAnsi="Palatino Linotype"/>
          <w:b/>
          <w:bCs/>
          <w:sz w:val="22"/>
          <w:szCs w:val="22"/>
        </w:rPr>
        <w:t xml:space="preserve">00349/INFOEM/IP/RR/2026, 00354/INFOEM/IP/RR/2026, 00359/INFOEM/IP/RR/2026, 00364/INFOEM/IP/RR/2026, 00369/INFOEM/IP/RR/2026, 00374/INFOEM/IP/RR/2026, 00379/INFOEM/IP/RR/2026, 00384/INFOEM/IP/RR/2026, 00389/INFOEM/IP/RR/2026, 00394/INFOEM/IP/RR/2026, 00399/INFOEM/IP/RR/2026 y 00404/INFOEM/IP/RR/2026 </w:t>
      </w:r>
      <w:r w:rsidR="00E23CCB" w:rsidRPr="00E7287F">
        <w:rPr>
          <w:rFonts w:ascii="Palatino Linotype" w:hAnsi="Palatino Linotype"/>
          <w:b/>
          <w:bCs/>
          <w:sz w:val="22"/>
          <w:szCs w:val="22"/>
        </w:rPr>
        <w:t>acumulados,</w:t>
      </w:r>
      <w:r w:rsidRPr="00E7287F">
        <w:rPr>
          <w:rFonts w:ascii="Palatino Linotype" w:eastAsia="Palatino Linotype" w:hAnsi="Palatino Linotype" w:cs="Palatino Linotype"/>
          <w:sz w:val="22"/>
          <w:szCs w:val="22"/>
        </w:rPr>
        <w:t xml:space="preserve"> por lo que, en términos del </w:t>
      </w:r>
      <w:r w:rsidRPr="00E7287F">
        <w:rPr>
          <w:rFonts w:ascii="Palatino Linotype" w:eastAsia="Palatino Linotype" w:hAnsi="Palatino Linotype" w:cs="Palatino Linotype"/>
          <w:b/>
          <w:sz w:val="22"/>
          <w:szCs w:val="22"/>
        </w:rPr>
        <w:t>Considerando</w:t>
      </w:r>
      <w:r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b/>
          <w:sz w:val="22"/>
          <w:szCs w:val="22"/>
        </w:rPr>
        <w:t xml:space="preserve">Cuarto </w:t>
      </w:r>
      <w:r w:rsidRPr="00E7287F">
        <w:rPr>
          <w:rFonts w:ascii="Palatino Linotype" w:eastAsia="Palatino Linotype" w:hAnsi="Palatino Linotype" w:cs="Palatino Linotype"/>
          <w:sz w:val="22"/>
          <w:szCs w:val="22"/>
        </w:rPr>
        <w:t xml:space="preserve">de esta resolución, se </w:t>
      </w:r>
      <w:r w:rsidR="00590B17" w:rsidRPr="00E7287F">
        <w:rPr>
          <w:rFonts w:ascii="Palatino Linotype" w:eastAsia="Palatino Linotype" w:hAnsi="Palatino Linotype" w:cs="Palatino Linotype"/>
          <w:b/>
          <w:sz w:val="22"/>
          <w:szCs w:val="22"/>
        </w:rPr>
        <w:t>Modific</w:t>
      </w:r>
      <w:r w:rsidR="000A2FD6" w:rsidRPr="00E7287F">
        <w:rPr>
          <w:rFonts w:ascii="Palatino Linotype" w:eastAsia="Palatino Linotype" w:hAnsi="Palatino Linotype" w:cs="Palatino Linotype"/>
          <w:b/>
          <w:sz w:val="22"/>
          <w:szCs w:val="22"/>
        </w:rPr>
        <w:t>a</w:t>
      </w:r>
      <w:r w:rsidR="00CE4B96" w:rsidRPr="00E7287F">
        <w:rPr>
          <w:rFonts w:ascii="Palatino Linotype" w:eastAsia="Palatino Linotype" w:hAnsi="Palatino Linotype" w:cs="Palatino Linotype"/>
          <w:b/>
          <w:sz w:val="22"/>
          <w:szCs w:val="22"/>
        </w:rPr>
        <w:t>n</w:t>
      </w:r>
      <w:r w:rsidRPr="00E7287F">
        <w:rPr>
          <w:rFonts w:ascii="Palatino Linotype" w:eastAsia="Palatino Linotype" w:hAnsi="Palatino Linotype" w:cs="Palatino Linotype"/>
          <w:b/>
          <w:sz w:val="22"/>
          <w:szCs w:val="22"/>
        </w:rPr>
        <w:t xml:space="preserve"> </w:t>
      </w:r>
      <w:r w:rsidRPr="00E7287F">
        <w:rPr>
          <w:rFonts w:ascii="Palatino Linotype" w:eastAsia="Palatino Linotype" w:hAnsi="Palatino Linotype" w:cs="Palatino Linotype"/>
          <w:sz w:val="22"/>
          <w:szCs w:val="22"/>
        </w:rPr>
        <w:t>la</w:t>
      </w:r>
      <w:r w:rsidR="00CE4B96"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respuesta</w:t>
      </w:r>
      <w:r w:rsidR="00CE4B96"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emitida</w:t>
      </w:r>
      <w:r w:rsidR="00CE4B96" w:rsidRPr="00E7287F">
        <w:rPr>
          <w:rFonts w:ascii="Palatino Linotype" w:eastAsia="Palatino Linotype" w:hAnsi="Palatino Linotype" w:cs="Palatino Linotype"/>
          <w:sz w:val="22"/>
          <w:szCs w:val="22"/>
        </w:rPr>
        <w:t>s</w:t>
      </w:r>
      <w:r w:rsidRPr="00E7287F">
        <w:rPr>
          <w:rFonts w:ascii="Palatino Linotype" w:eastAsia="Palatino Linotype" w:hAnsi="Palatino Linotype" w:cs="Palatino Linotype"/>
          <w:sz w:val="22"/>
          <w:szCs w:val="22"/>
        </w:rPr>
        <w:t xml:space="preserve"> por el </w:t>
      </w:r>
      <w:r w:rsidRPr="00E7287F">
        <w:rPr>
          <w:rFonts w:ascii="Palatino Linotype" w:eastAsia="Palatino Linotype" w:hAnsi="Palatino Linotype" w:cs="Palatino Linotype"/>
          <w:b/>
          <w:sz w:val="22"/>
          <w:szCs w:val="22"/>
        </w:rPr>
        <w:t>Sujeto Obligado.</w:t>
      </w:r>
    </w:p>
    <w:p w14:paraId="5D719F37" w14:textId="77777777" w:rsidR="00E46813" w:rsidRPr="00E7287F" w:rsidRDefault="00E46813" w:rsidP="007811FC">
      <w:pPr>
        <w:spacing w:line="360" w:lineRule="auto"/>
        <w:jc w:val="both"/>
        <w:rPr>
          <w:rFonts w:ascii="Palatino Linotype" w:eastAsia="Palatino Linotype" w:hAnsi="Palatino Linotype" w:cs="Palatino Linotype"/>
          <w:b/>
          <w:sz w:val="22"/>
          <w:szCs w:val="22"/>
        </w:rPr>
      </w:pPr>
    </w:p>
    <w:p w14:paraId="5CB226A3" w14:textId="29D5C9F0" w:rsidR="00AE1497" w:rsidRPr="00E7287F" w:rsidRDefault="00E46813" w:rsidP="007811FC">
      <w:pPr>
        <w:spacing w:line="360" w:lineRule="auto"/>
        <w:jc w:val="both"/>
        <w:rPr>
          <w:rFonts w:ascii="Palatino Linotype" w:eastAsia="Palatino Linotype" w:hAnsi="Palatino Linotype" w:cs="Palatino Linotype"/>
          <w:sz w:val="22"/>
          <w:szCs w:val="22"/>
        </w:rPr>
      </w:pPr>
      <w:bookmarkStart w:id="11" w:name="_heading=h.2et92p0" w:colFirst="0" w:colLast="0"/>
      <w:bookmarkEnd w:id="11"/>
      <w:r w:rsidRPr="00E7287F">
        <w:rPr>
          <w:rFonts w:ascii="Palatino Linotype" w:eastAsia="Palatino Linotype" w:hAnsi="Palatino Linotype" w:cs="Palatino Linotype"/>
          <w:b/>
          <w:sz w:val="22"/>
          <w:szCs w:val="22"/>
        </w:rPr>
        <w:t xml:space="preserve">Segundo. </w:t>
      </w:r>
      <w:r w:rsidRPr="00E7287F">
        <w:rPr>
          <w:rFonts w:ascii="Palatino Linotype" w:eastAsia="Palatino Linotype" w:hAnsi="Palatino Linotype" w:cs="Palatino Linotype"/>
          <w:sz w:val="22"/>
          <w:szCs w:val="22"/>
        </w:rPr>
        <w:t xml:space="preserve">Se </w:t>
      </w:r>
      <w:r w:rsidRPr="00E7287F">
        <w:rPr>
          <w:rFonts w:ascii="Palatino Linotype" w:eastAsia="Palatino Linotype" w:hAnsi="Palatino Linotype" w:cs="Palatino Linotype"/>
          <w:b/>
          <w:sz w:val="22"/>
          <w:szCs w:val="22"/>
        </w:rPr>
        <w:t>Ordena</w:t>
      </w:r>
      <w:r w:rsidRPr="00E7287F">
        <w:rPr>
          <w:rFonts w:ascii="Palatino Linotype" w:eastAsia="Palatino Linotype" w:hAnsi="Palatino Linotype" w:cs="Palatino Linotype"/>
          <w:sz w:val="22"/>
          <w:szCs w:val="22"/>
        </w:rPr>
        <w:t xml:space="preserve"> al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xml:space="preserve">, en términos de los considerandos </w:t>
      </w:r>
      <w:r w:rsidRPr="00E7287F">
        <w:rPr>
          <w:rFonts w:ascii="Palatino Linotype" w:eastAsia="Palatino Linotype" w:hAnsi="Palatino Linotype" w:cs="Palatino Linotype"/>
          <w:b/>
          <w:sz w:val="22"/>
          <w:szCs w:val="22"/>
        </w:rPr>
        <w:t xml:space="preserve">Cuarto y Quinto </w:t>
      </w:r>
      <w:r w:rsidRPr="00E7287F">
        <w:rPr>
          <w:rFonts w:ascii="Palatino Linotype" w:eastAsia="Palatino Linotype" w:hAnsi="Palatino Linotype" w:cs="Palatino Linotype"/>
          <w:sz w:val="22"/>
          <w:szCs w:val="22"/>
        </w:rPr>
        <w:t xml:space="preserve">de esta resolución, </w:t>
      </w:r>
      <w:r w:rsidRPr="00E7287F">
        <w:rPr>
          <w:rFonts w:ascii="Palatino Linotype" w:eastAsia="Palatino Linotype" w:hAnsi="Palatino Linotype" w:cs="Palatino Linotype"/>
          <w:b/>
          <w:sz w:val="22"/>
          <w:szCs w:val="22"/>
        </w:rPr>
        <w:t xml:space="preserve">haga entrega vía Sistema de Acceso a la Información Mexiquense (SAIMEX), </w:t>
      </w:r>
      <w:r w:rsidR="00D476BC" w:rsidRPr="00E7287F">
        <w:rPr>
          <w:rFonts w:ascii="Palatino Linotype" w:eastAsia="Palatino Linotype" w:hAnsi="Palatino Linotype" w:cs="Palatino Linotype"/>
          <w:b/>
          <w:sz w:val="22"/>
          <w:szCs w:val="22"/>
        </w:rPr>
        <w:t>de ser procedente en versión pública,</w:t>
      </w:r>
      <w:r w:rsidR="00AE1497" w:rsidRPr="00E7287F">
        <w:rPr>
          <w:rFonts w:ascii="Palatino Linotype" w:eastAsia="Palatino Linotype" w:hAnsi="Palatino Linotype" w:cs="Palatino Linotype"/>
          <w:sz w:val="22"/>
          <w:szCs w:val="22"/>
        </w:rPr>
        <w:t xml:space="preserve"> lo siguiente:</w:t>
      </w:r>
    </w:p>
    <w:p w14:paraId="2966E093" w14:textId="77777777" w:rsidR="00CE4B96" w:rsidRPr="00E7287F" w:rsidRDefault="00CE4B96" w:rsidP="007811FC">
      <w:pPr>
        <w:spacing w:line="360" w:lineRule="auto"/>
        <w:jc w:val="both"/>
        <w:rPr>
          <w:rFonts w:ascii="Palatino Linotype" w:eastAsia="Palatino Linotype" w:hAnsi="Palatino Linotype" w:cs="Palatino Linotype"/>
          <w:sz w:val="22"/>
          <w:szCs w:val="22"/>
        </w:rPr>
      </w:pPr>
    </w:p>
    <w:p w14:paraId="26BBC9C9" w14:textId="0AD2C0F9" w:rsidR="00AE1497" w:rsidRPr="00E7287F" w:rsidRDefault="004272DD" w:rsidP="00CE4B96">
      <w:pPr>
        <w:pStyle w:val="Prrafodelista"/>
        <w:numPr>
          <w:ilvl w:val="0"/>
          <w:numId w:val="29"/>
        </w:numPr>
        <w:spacing w:line="360" w:lineRule="auto"/>
        <w:jc w:val="both"/>
        <w:rPr>
          <w:rFonts w:ascii="Palatino Linotype" w:eastAsia="Palatino Linotype" w:hAnsi="Palatino Linotype" w:cs="Palatino Linotype"/>
          <w:b/>
          <w:sz w:val="22"/>
          <w:szCs w:val="22"/>
        </w:rPr>
      </w:pPr>
      <w:r w:rsidRPr="00E7287F">
        <w:rPr>
          <w:rFonts w:ascii="Palatino Linotype" w:eastAsia="Palatino Linotype" w:hAnsi="Palatino Linotype" w:cs="Palatino Linotype"/>
          <w:b/>
          <w:sz w:val="22"/>
          <w:szCs w:val="22"/>
          <w:lang w:val="es-MX"/>
        </w:rPr>
        <w:t>Todas las</w:t>
      </w:r>
      <w:r w:rsidRPr="00E7287F">
        <w:rPr>
          <w:rFonts w:ascii="Palatino Linotype" w:eastAsia="Palatino Linotype" w:hAnsi="Palatino Linotype" w:cs="Palatino Linotype"/>
          <w:b/>
          <w:sz w:val="22"/>
          <w:szCs w:val="22"/>
        </w:rPr>
        <w:t xml:space="preserve"> documentales que integran los </w:t>
      </w:r>
      <w:r w:rsidR="00CE4B96" w:rsidRPr="00E7287F">
        <w:rPr>
          <w:rFonts w:ascii="Palatino Linotype" w:eastAsia="Palatino Linotype" w:hAnsi="Palatino Linotype" w:cs="Palatino Linotype"/>
          <w:b/>
          <w:sz w:val="22"/>
          <w:szCs w:val="22"/>
        </w:rPr>
        <w:t xml:space="preserve">expedientes </w:t>
      </w:r>
      <w:r w:rsidRPr="00E7287F">
        <w:rPr>
          <w:rFonts w:ascii="Palatino Linotype" w:eastAsia="Palatino Linotype" w:hAnsi="Palatino Linotype" w:cs="Palatino Linotype"/>
          <w:b/>
          <w:sz w:val="22"/>
          <w:szCs w:val="22"/>
        </w:rPr>
        <w:t>relacionados con los</w:t>
      </w:r>
      <w:r w:rsidR="00CE4B96" w:rsidRPr="00E7287F">
        <w:rPr>
          <w:rFonts w:ascii="Palatino Linotype" w:eastAsia="Palatino Linotype" w:hAnsi="Palatino Linotype" w:cs="Palatino Linotype"/>
          <w:b/>
          <w:sz w:val="22"/>
          <w:szCs w:val="22"/>
        </w:rPr>
        <w:t xml:space="preserve"> recursos de revisión </w:t>
      </w:r>
      <w:r w:rsidR="00C172EB" w:rsidRPr="00E7287F">
        <w:rPr>
          <w:rFonts w:ascii="Palatino Linotype" w:eastAsia="Palatino Linotype" w:hAnsi="Palatino Linotype" w:cs="Palatino Linotype"/>
          <w:b/>
          <w:sz w:val="22"/>
          <w:szCs w:val="22"/>
        </w:rPr>
        <w:t>03630/INFOEM/IP/RR/2025, 03552/INFOEM/IP/RR/2025, 03547/INFOEM/IP/RR/2025, 03524/INFOEM/IP/RR/2025, 03513/INFOEM/IP/RR/2025, 03502/INFOEM/IP/RR/2025, 03495/INFOEM/IP/RR/2025, 03407/INFOEM/IP/RR/2025, 03385/INFOEM/IP/RR/2025, 03380/INFOEM/IP/RR/2025, 03356/INFOEM/IP/RR/2025, y 03351/INFOEM/IP/RR/2025</w:t>
      </w:r>
      <w:r w:rsidR="00EC0BE3" w:rsidRPr="00E7287F">
        <w:rPr>
          <w:rFonts w:ascii="Palatino Linotype" w:eastAsia="Palatino Linotype" w:hAnsi="Palatino Linotype" w:cs="Palatino Linotype"/>
          <w:b/>
          <w:sz w:val="22"/>
          <w:szCs w:val="22"/>
        </w:rPr>
        <w:t>,</w:t>
      </w:r>
      <w:r w:rsidR="00CE4B96" w:rsidRPr="00E7287F">
        <w:rPr>
          <w:rFonts w:ascii="Palatino Linotype" w:eastAsia="Palatino Linotype" w:hAnsi="Palatino Linotype" w:cs="Palatino Linotype"/>
          <w:b/>
          <w:sz w:val="22"/>
          <w:szCs w:val="22"/>
        </w:rPr>
        <w:t xml:space="preserve"> </w:t>
      </w:r>
      <w:r w:rsidRPr="00E7287F">
        <w:rPr>
          <w:rFonts w:ascii="Palatino Linotype" w:eastAsia="Palatino Linotype" w:hAnsi="Palatino Linotype" w:cs="Palatino Linotype"/>
          <w:b/>
          <w:sz w:val="22"/>
          <w:szCs w:val="22"/>
        </w:rPr>
        <w:t>generada</w:t>
      </w:r>
      <w:r w:rsidR="002C2BE5" w:rsidRPr="00E7287F">
        <w:rPr>
          <w:rFonts w:ascii="Palatino Linotype" w:eastAsia="Palatino Linotype" w:hAnsi="Palatino Linotype" w:cs="Palatino Linotype"/>
          <w:b/>
          <w:sz w:val="22"/>
          <w:szCs w:val="22"/>
        </w:rPr>
        <w:t>s</w:t>
      </w:r>
      <w:r w:rsidR="00CE4B96" w:rsidRPr="00E7287F">
        <w:rPr>
          <w:rFonts w:ascii="Palatino Linotype" w:eastAsia="Palatino Linotype" w:hAnsi="Palatino Linotype" w:cs="Palatino Linotype"/>
          <w:b/>
          <w:sz w:val="22"/>
          <w:szCs w:val="22"/>
        </w:rPr>
        <w:t xml:space="preserve"> </w:t>
      </w:r>
      <w:r w:rsidR="00182584" w:rsidRPr="00E7287F">
        <w:rPr>
          <w:rFonts w:ascii="Palatino Linotype" w:eastAsia="Palatino Linotype" w:hAnsi="Palatino Linotype" w:cs="Palatino Linotype"/>
          <w:b/>
          <w:sz w:val="22"/>
          <w:szCs w:val="22"/>
        </w:rPr>
        <w:t xml:space="preserve">al </w:t>
      </w:r>
      <w:r w:rsidR="00C172EB" w:rsidRPr="00E7287F">
        <w:rPr>
          <w:rFonts w:ascii="Palatino Linotype" w:eastAsia="Palatino Linotype" w:hAnsi="Palatino Linotype" w:cs="Palatino Linotype"/>
          <w:b/>
          <w:sz w:val="22"/>
          <w:szCs w:val="22"/>
        </w:rPr>
        <w:t>veinte y veintiuno</w:t>
      </w:r>
      <w:r w:rsidR="00182584" w:rsidRPr="00E7287F">
        <w:rPr>
          <w:rFonts w:ascii="Palatino Linotype" w:eastAsia="Palatino Linotype" w:hAnsi="Palatino Linotype" w:cs="Palatino Linotype"/>
          <w:b/>
          <w:sz w:val="22"/>
          <w:szCs w:val="22"/>
        </w:rPr>
        <w:t xml:space="preserve"> de noviembre de dos mil veinticinco</w:t>
      </w:r>
      <w:r w:rsidR="00CE4B96" w:rsidRPr="00E7287F">
        <w:rPr>
          <w:rFonts w:ascii="Palatino Linotype" w:eastAsia="Palatino Linotype" w:hAnsi="Palatino Linotype" w:cs="Palatino Linotype"/>
          <w:b/>
          <w:sz w:val="22"/>
          <w:szCs w:val="22"/>
        </w:rPr>
        <w:t xml:space="preserve">, </w:t>
      </w:r>
      <w:r w:rsidRPr="00E7287F">
        <w:rPr>
          <w:rFonts w:ascii="Palatino Linotype" w:eastAsia="Palatino Linotype" w:hAnsi="Palatino Linotype" w:cs="Palatino Linotype"/>
          <w:b/>
          <w:sz w:val="22"/>
          <w:szCs w:val="22"/>
        </w:rPr>
        <w:t>según corresponda</w:t>
      </w:r>
      <w:r w:rsidR="00CE4B96" w:rsidRPr="00E7287F">
        <w:rPr>
          <w:rFonts w:ascii="Palatino Linotype" w:eastAsia="Palatino Linotype" w:hAnsi="Palatino Linotype" w:cs="Palatino Linotype"/>
          <w:b/>
          <w:sz w:val="22"/>
          <w:szCs w:val="22"/>
        </w:rPr>
        <w:t>.</w:t>
      </w:r>
    </w:p>
    <w:p w14:paraId="0CB99C79" w14:textId="77777777" w:rsidR="00830E0F" w:rsidRPr="00E7287F" w:rsidRDefault="00830E0F" w:rsidP="007811F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2B655" w14:textId="77777777" w:rsidR="00590B17" w:rsidRPr="00E7287F" w:rsidRDefault="00A238AC" w:rsidP="007811FC">
      <w:pPr>
        <w:ind w:left="284"/>
        <w:jc w:val="both"/>
        <w:rPr>
          <w:rFonts w:ascii="Palatino Linotype" w:eastAsia="Palatino Linotype" w:hAnsi="Palatino Linotype" w:cs="Palatino Linotype"/>
          <w:i/>
          <w:sz w:val="22"/>
          <w:szCs w:val="22"/>
        </w:rPr>
      </w:pPr>
      <w:r w:rsidRPr="00E7287F">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E7287F">
        <w:rPr>
          <w:rFonts w:ascii="Palatino Linotype" w:eastAsia="Palatino Linotype" w:hAnsi="Palatino Linotype" w:cs="Palatino Linotype"/>
          <w:b/>
          <w:i/>
          <w:sz w:val="22"/>
          <w:szCs w:val="22"/>
        </w:rPr>
        <w:t>la parte Recurrente</w:t>
      </w:r>
      <w:r w:rsidRPr="00E7287F">
        <w:rPr>
          <w:rFonts w:ascii="Palatino Linotype" w:eastAsia="Palatino Linotype" w:hAnsi="Palatino Linotype" w:cs="Palatino Linotype"/>
          <w:i/>
          <w:sz w:val="22"/>
          <w:szCs w:val="22"/>
        </w:rPr>
        <w:t>, mismo que igualmente hará de su conocimiento</w:t>
      </w:r>
      <w:r w:rsidR="003317C8" w:rsidRPr="00E7287F">
        <w:rPr>
          <w:rFonts w:ascii="Palatino Linotype" w:eastAsia="Palatino Linotype" w:hAnsi="Palatino Linotype" w:cs="Palatino Linotype"/>
          <w:i/>
          <w:sz w:val="22"/>
          <w:szCs w:val="22"/>
        </w:rPr>
        <w:t>.</w:t>
      </w:r>
    </w:p>
    <w:p w14:paraId="6AB2A640" w14:textId="77777777" w:rsidR="00830E0F" w:rsidRPr="00E7287F" w:rsidRDefault="00830E0F" w:rsidP="007811FC">
      <w:pPr>
        <w:ind w:left="284"/>
        <w:jc w:val="both"/>
        <w:rPr>
          <w:rFonts w:ascii="Palatino Linotype" w:eastAsia="Palatino Linotype" w:hAnsi="Palatino Linotype" w:cs="Palatino Linotype"/>
          <w:i/>
          <w:sz w:val="22"/>
          <w:szCs w:val="22"/>
        </w:rPr>
      </w:pPr>
    </w:p>
    <w:p w14:paraId="5E3753FC" w14:textId="77777777" w:rsidR="00590B17" w:rsidRPr="00E7287F" w:rsidRDefault="00590B17" w:rsidP="007811FC">
      <w:pPr>
        <w:ind w:left="284"/>
        <w:jc w:val="both"/>
        <w:rPr>
          <w:rFonts w:ascii="Palatino Linotype" w:eastAsia="Palatino Linotype" w:hAnsi="Palatino Linotype" w:cs="Palatino Linotype"/>
          <w:i/>
          <w:sz w:val="22"/>
          <w:szCs w:val="22"/>
        </w:rPr>
      </w:pPr>
    </w:p>
    <w:p w14:paraId="7D45AA85" w14:textId="77777777" w:rsidR="00E46813" w:rsidRPr="00E7287F" w:rsidRDefault="00E46813" w:rsidP="007811FC">
      <w:pPr>
        <w:spacing w:line="360" w:lineRule="auto"/>
        <w:jc w:val="both"/>
        <w:rPr>
          <w:rFonts w:ascii="Palatino Linotype" w:eastAsia="Palatino Linotype" w:hAnsi="Palatino Linotype" w:cs="Palatino Linotype"/>
          <w:sz w:val="22"/>
          <w:szCs w:val="22"/>
        </w:rPr>
      </w:pPr>
      <w:bookmarkStart w:id="12" w:name="_heading=h.59npxyxpomjd" w:colFirst="0" w:colLast="0"/>
      <w:bookmarkEnd w:id="12"/>
      <w:r w:rsidRPr="00E7287F">
        <w:rPr>
          <w:rFonts w:ascii="Palatino Linotype" w:eastAsia="Palatino Linotype" w:hAnsi="Palatino Linotype" w:cs="Palatino Linotype"/>
          <w:b/>
          <w:sz w:val="22"/>
          <w:szCs w:val="22"/>
        </w:rPr>
        <w:t xml:space="preserve">Tercero. Notifíquese, </w:t>
      </w:r>
      <w:r w:rsidRPr="00E7287F">
        <w:rPr>
          <w:rFonts w:ascii="Palatino Linotype" w:eastAsia="Palatino Linotype" w:hAnsi="Palatino Linotype" w:cs="Palatino Linotype"/>
          <w:sz w:val="22"/>
          <w:szCs w:val="22"/>
        </w:rPr>
        <w:t xml:space="preserve">vía </w:t>
      </w:r>
      <w:r w:rsidRPr="00E7287F">
        <w:rPr>
          <w:rFonts w:ascii="Palatino Linotype" w:eastAsia="Palatino Linotype" w:hAnsi="Palatino Linotype" w:cs="Palatino Linotype"/>
          <w:b/>
          <w:sz w:val="22"/>
          <w:szCs w:val="22"/>
        </w:rPr>
        <w:t>SAIMEX</w:t>
      </w:r>
      <w:r w:rsidRPr="00E7287F">
        <w:rPr>
          <w:rFonts w:ascii="Palatino Linotype" w:eastAsia="Palatino Linotype" w:hAnsi="Palatino Linotype" w:cs="Palatino Linotype"/>
          <w:sz w:val="22"/>
          <w:szCs w:val="22"/>
        </w:rPr>
        <w:t xml:space="preserve">, al Titular de la Unidad de Transparencia del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AB98C3" w14:textId="77777777" w:rsidR="00E46813" w:rsidRPr="00E7287F" w:rsidRDefault="00E46813" w:rsidP="007811FC">
      <w:pPr>
        <w:spacing w:line="360" w:lineRule="auto"/>
        <w:jc w:val="both"/>
        <w:rPr>
          <w:rFonts w:ascii="Palatino Linotype" w:eastAsia="Palatino Linotype" w:hAnsi="Palatino Linotype" w:cs="Palatino Linotype"/>
          <w:sz w:val="22"/>
          <w:szCs w:val="22"/>
        </w:rPr>
      </w:pPr>
    </w:p>
    <w:p w14:paraId="76107922" w14:textId="77777777" w:rsidR="00E46813" w:rsidRPr="00E7287F" w:rsidRDefault="00E46813" w:rsidP="007811FC">
      <w:pP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Cuarto.</w:t>
      </w:r>
      <w:r w:rsidRPr="00E7287F">
        <w:rPr>
          <w:rFonts w:ascii="Palatino Linotype" w:eastAsia="Palatino Linotype" w:hAnsi="Palatino Linotype" w:cs="Palatino Linotype"/>
          <w:sz w:val="22"/>
          <w:szCs w:val="22"/>
        </w:rPr>
        <w:t xml:space="preserve"> </w:t>
      </w:r>
      <w:r w:rsidRPr="00E7287F">
        <w:rPr>
          <w:rFonts w:ascii="Palatino Linotype" w:eastAsia="Palatino Linotype" w:hAnsi="Palatino Linotype" w:cs="Palatino Linotype"/>
          <w:b/>
          <w:sz w:val="22"/>
          <w:szCs w:val="22"/>
        </w:rPr>
        <w:t xml:space="preserve">Notifíquese, </w:t>
      </w:r>
      <w:r w:rsidRPr="00E7287F">
        <w:rPr>
          <w:rFonts w:ascii="Palatino Linotype" w:eastAsia="Palatino Linotype" w:hAnsi="Palatino Linotype" w:cs="Palatino Linotype"/>
          <w:sz w:val="22"/>
          <w:szCs w:val="22"/>
        </w:rPr>
        <w:t xml:space="preserve">vía </w:t>
      </w:r>
      <w:r w:rsidRPr="00E7287F">
        <w:rPr>
          <w:rFonts w:ascii="Palatino Linotype" w:eastAsia="Palatino Linotype" w:hAnsi="Palatino Linotype" w:cs="Palatino Linotype"/>
          <w:b/>
          <w:sz w:val="22"/>
          <w:szCs w:val="22"/>
        </w:rPr>
        <w:t>SAIMEX</w:t>
      </w:r>
      <w:r w:rsidRPr="00E7287F">
        <w:rPr>
          <w:rFonts w:ascii="Palatino Linotype" w:eastAsia="Palatino Linotype" w:hAnsi="Palatino Linotype" w:cs="Palatino Linotype"/>
          <w:sz w:val="22"/>
          <w:szCs w:val="22"/>
        </w:rPr>
        <w:t xml:space="preserve">, al Titular de la Unidad de Transparencia del </w:t>
      </w:r>
      <w:r w:rsidRPr="00E7287F">
        <w:rPr>
          <w:rFonts w:ascii="Palatino Linotype" w:eastAsia="Palatino Linotype" w:hAnsi="Palatino Linotype" w:cs="Palatino Linotype"/>
          <w:b/>
          <w:sz w:val="22"/>
          <w:szCs w:val="22"/>
        </w:rPr>
        <w:t>Sujeto Obligado,</w:t>
      </w:r>
      <w:r w:rsidRPr="00E7287F">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103F6C6" w14:textId="77777777" w:rsidR="00E46813" w:rsidRPr="00E7287F" w:rsidRDefault="00E46813" w:rsidP="007811FC">
      <w:pPr>
        <w:spacing w:line="360" w:lineRule="auto"/>
        <w:ind w:right="49"/>
        <w:jc w:val="both"/>
        <w:rPr>
          <w:rFonts w:ascii="Palatino Linotype" w:eastAsia="Palatino Linotype" w:hAnsi="Palatino Linotype" w:cs="Palatino Linotype"/>
          <w:sz w:val="22"/>
          <w:szCs w:val="22"/>
        </w:rPr>
      </w:pPr>
    </w:p>
    <w:p w14:paraId="342BD9AA" w14:textId="77777777" w:rsidR="00AA5C57" w:rsidRPr="00E7287F" w:rsidRDefault="00E46813" w:rsidP="007811FC">
      <w:pPr>
        <w:spacing w:line="360" w:lineRule="auto"/>
        <w:ind w:right="49"/>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b/>
          <w:sz w:val="22"/>
          <w:szCs w:val="22"/>
        </w:rPr>
        <w:t xml:space="preserve">Quinto. Notifíquese vía SAIMEX, </w:t>
      </w:r>
      <w:r w:rsidRPr="00E7287F">
        <w:rPr>
          <w:rFonts w:ascii="Palatino Linotype" w:eastAsia="Palatino Linotype" w:hAnsi="Palatino Linotype" w:cs="Palatino Linotype"/>
          <w:sz w:val="22"/>
          <w:szCs w:val="22"/>
        </w:rPr>
        <w:t xml:space="preserve">la presente resolución a la parte </w:t>
      </w:r>
      <w:r w:rsidRPr="00E7287F">
        <w:rPr>
          <w:rFonts w:ascii="Palatino Linotype" w:eastAsia="Palatino Linotype" w:hAnsi="Palatino Linotype" w:cs="Palatino Linotype"/>
          <w:b/>
          <w:sz w:val="22"/>
          <w:szCs w:val="22"/>
        </w:rPr>
        <w:t>Recurrente</w:t>
      </w:r>
      <w:r w:rsidRPr="00E7287F">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1D3D46A8" w14:textId="77777777" w:rsidR="00FC2052" w:rsidRPr="00E7287F" w:rsidRDefault="00FC2052" w:rsidP="007811FC">
      <w:pPr>
        <w:spacing w:line="360" w:lineRule="auto"/>
        <w:ind w:right="49"/>
        <w:jc w:val="both"/>
        <w:rPr>
          <w:rFonts w:ascii="Palatino Linotype" w:eastAsia="Palatino Linotype" w:hAnsi="Palatino Linotype" w:cs="Palatino Linotype"/>
          <w:sz w:val="22"/>
        </w:rPr>
      </w:pPr>
    </w:p>
    <w:p w14:paraId="0D8C7B7F" w14:textId="1B4B6A85" w:rsidR="00E46813" w:rsidRPr="00393A0B" w:rsidRDefault="00E46813" w:rsidP="007811FC">
      <w:pPr>
        <w:spacing w:line="360" w:lineRule="auto"/>
        <w:jc w:val="both"/>
        <w:rPr>
          <w:rFonts w:ascii="Palatino Linotype" w:eastAsia="Palatino Linotype" w:hAnsi="Palatino Linotype" w:cs="Palatino Linotype"/>
          <w:sz w:val="22"/>
          <w:szCs w:val="22"/>
        </w:rPr>
      </w:pPr>
      <w:r w:rsidRPr="00E7287F">
        <w:rPr>
          <w:rFonts w:ascii="Palatino Linotype" w:eastAsia="Palatino Linotype" w:hAnsi="Palatino Linotype" w:cs="Palatino Linotype"/>
          <w:sz w:val="22"/>
          <w:szCs w:val="22"/>
        </w:rPr>
        <w:t xml:space="preserve">ASÍ LO RESUELVE, POR </w:t>
      </w:r>
      <w:r w:rsidR="00CD2BA8" w:rsidRPr="00E7287F">
        <w:rPr>
          <w:rFonts w:ascii="Palatino Linotype" w:eastAsia="Palatino Linotype" w:hAnsi="Palatino Linotype" w:cs="Palatino Linotype"/>
          <w:sz w:val="22"/>
          <w:szCs w:val="22"/>
        </w:rPr>
        <w:t>MAYORÍA</w:t>
      </w:r>
      <w:r w:rsidRPr="00E7287F">
        <w:rPr>
          <w:rFonts w:ascii="Palatino Linotype" w:eastAsia="Palatino Linotype" w:hAnsi="Palatino Linotype" w:cs="Palatino Linotype"/>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00CD2BA8" w:rsidRPr="00E7287F">
        <w:rPr>
          <w:rFonts w:ascii="Palatino Linotype" w:eastAsia="Palatino Linotype" w:hAnsi="Palatino Linotype" w:cs="Palatino Linotype"/>
          <w:sz w:val="22"/>
          <w:szCs w:val="22"/>
        </w:rPr>
        <w:t xml:space="preserve"> EMITIENDO VOTO DISIDENTE,</w:t>
      </w:r>
      <w:r w:rsidRPr="00E7287F">
        <w:rPr>
          <w:rFonts w:ascii="Palatino Linotype" w:eastAsia="Palatino Linotype" w:hAnsi="Palatino Linotype" w:cs="Palatino Linotype"/>
          <w:sz w:val="22"/>
          <w:szCs w:val="22"/>
        </w:rPr>
        <w:t xml:space="preserve"> SHARON CRISTINA MORALES MARTÍNEZ, LUIS GUSTAVO PARRA NORIEGA Y GUADALUPE RAMÍREZ PEÑA; EN LA </w:t>
      </w:r>
      <w:r w:rsidR="00182584" w:rsidRPr="00E7287F">
        <w:rPr>
          <w:rFonts w:ascii="Palatino Linotype" w:eastAsia="Palatino Linotype" w:hAnsi="Palatino Linotype" w:cs="Palatino Linotype"/>
          <w:sz w:val="22"/>
          <w:szCs w:val="22"/>
        </w:rPr>
        <w:t xml:space="preserve">SÉPTIMA </w:t>
      </w:r>
      <w:r w:rsidRPr="00E7287F">
        <w:rPr>
          <w:rFonts w:ascii="Palatino Linotype" w:eastAsia="Palatino Linotype" w:hAnsi="Palatino Linotype" w:cs="Palatino Linotype"/>
          <w:sz w:val="22"/>
          <w:szCs w:val="22"/>
        </w:rPr>
        <w:t xml:space="preserve">SESIÓN ORDINARIA, CELEBRADA EL </w:t>
      </w:r>
      <w:r w:rsidR="00182584" w:rsidRPr="00E7287F">
        <w:rPr>
          <w:rFonts w:ascii="Palatino Linotype" w:eastAsia="Palatino Linotype" w:hAnsi="Palatino Linotype" w:cs="Palatino Linotype"/>
          <w:sz w:val="22"/>
          <w:szCs w:val="22"/>
        </w:rPr>
        <w:t>VEINTICINCO</w:t>
      </w:r>
      <w:r w:rsidR="00343C31" w:rsidRPr="00E7287F">
        <w:rPr>
          <w:rFonts w:ascii="Palatino Linotype" w:eastAsia="Palatino Linotype" w:hAnsi="Palatino Linotype" w:cs="Palatino Linotype"/>
          <w:sz w:val="22"/>
          <w:szCs w:val="22"/>
        </w:rPr>
        <w:t xml:space="preserve"> DE FEBRERO</w:t>
      </w:r>
      <w:r w:rsidR="00283851" w:rsidRPr="00E7287F">
        <w:rPr>
          <w:rFonts w:ascii="Palatino Linotype" w:eastAsia="Palatino Linotype" w:hAnsi="Palatino Linotype" w:cs="Palatino Linotype"/>
          <w:sz w:val="22"/>
          <w:szCs w:val="22"/>
        </w:rPr>
        <w:t xml:space="preserve"> DE DOS MIL VEINTIS</w:t>
      </w:r>
      <w:r w:rsidR="00CD2BA8" w:rsidRPr="00E7287F">
        <w:rPr>
          <w:rFonts w:ascii="Palatino Linotype" w:eastAsia="Palatino Linotype" w:hAnsi="Palatino Linotype" w:cs="Palatino Linotype"/>
          <w:sz w:val="22"/>
          <w:szCs w:val="22"/>
        </w:rPr>
        <w:t>É</w:t>
      </w:r>
      <w:r w:rsidR="00283851" w:rsidRPr="00E7287F">
        <w:rPr>
          <w:rFonts w:ascii="Palatino Linotype" w:eastAsia="Palatino Linotype" w:hAnsi="Palatino Linotype" w:cs="Palatino Linotype"/>
          <w:sz w:val="22"/>
          <w:szCs w:val="22"/>
        </w:rPr>
        <w:t>IS</w:t>
      </w:r>
      <w:r w:rsidRPr="00E7287F">
        <w:rPr>
          <w:rFonts w:ascii="Palatino Linotype" w:eastAsia="Palatino Linotype" w:hAnsi="Palatino Linotype" w:cs="Palatino Linotype"/>
          <w:sz w:val="22"/>
          <w:szCs w:val="22"/>
        </w:rPr>
        <w:t>, ANTE EL SECRETARIO TÉCNICO DEL PLENO ALEXIS TAPIA RAMÍREZ.</w:t>
      </w:r>
      <w:r w:rsidRPr="00393A0B">
        <w:rPr>
          <w:rFonts w:ascii="Palatino Linotype" w:eastAsia="Palatino Linotype" w:hAnsi="Palatino Linotype" w:cs="Palatino Linotype"/>
          <w:sz w:val="22"/>
          <w:szCs w:val="22"/>
        </w:rPr>
        <w:t xml:space="preserve"> </w:t>
      </w:r>
    </w:p>
    <w:p w14:paraId="71B96CD4" w14:textId="3D32F32B" w:rsidR="00566EB9" w:rsidRPr="00393A0B" w:rsidRDefault="00566EB9" w:rsidP="007811FC">
      <w:pPr>
        <w:spacing w:line="360" w:lineRule="auto"/>
        <w:jc w:val="both"/>
        <w:rPr>
          <w:rFonts w:ascii="Palatino Linotype" w:eastAsia="Palatino Linotype" w:hAnsi="Palatino Linotype" w:cs="Palatino Linotype"/>
          <w:sz w:val="22"/>
          <w:szCs w:val="22"/>
        </w:rPr>
      </w:pPr>
    </w:p>
    <w:p w14:paraId="7190E2A5" w14:textId="77777777" w:rsidR="00566EB9" w:rsidRPr="00393A0B" w:rsidRDefault="00566EB9" w:rsidP="007811FC">
      <w:pPr>
        <w:rPr>
          <w:rFonts w:ascii="Palatino Linotype" w:eastAsia="Palatino Linotype" w:hAnsi="Palatino Linotype" w:cs="Palatino Linotype"/>
          <w:sz w:val="22"/>
          <w:szCs w:val="22"/>
        </w:rPr>
      </w:pPr>
      <w:bookmarkStart w:id="13" w:name="_heading=h.17dp8vu" w:colFirst="0" w:colLast="0"/>
      <w:bookmarkEnd w:id="13"/>
    </w:p>
    <w:p w14:paraId="5E53C7DB" w14:textId="77777777" w:rsidR="00566EB9" w:rsidRPr="00393A0B" w:rsidRDefault="00566EB9" w:rsidP="007811FC">
      <w:pPr>
        <w:rPr>
          <w:rFonts w:ascii="Palatino Linotype" w:eastAsia="Palatino Linotype" w:hAnsi="Palatino Linotype" w:cs="Palatino Linotype"/>
          <w:sz w:val="22"/>
          <w:szCs w:val="22"/>
        </w:rPr>
      </w:pPr>
    </w:p>
    <w:p w14:paraId="4F26F666"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bookmarkStart w:id="14" w:name="_heading=h.3rdcrjn" w:colFirst="0" w:colLast="0"/>
      <w:bookmarkEnd w:id="14"/>
    </w:p>
    <w:p w14:paraId="24C778BA"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136F50F6"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3081BB98"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bookmarkStart w:id="15" w:name="_heading=h.1t3h5sf" w:colFirst="0" w:colLast="0"/>
      <w:bookmarkEnd w:id="15"/>
    </w:p>
    <w:p w14:paraId="20B4F970"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59D1F85B"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67319D83"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75749E5A"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15EBD4E4"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1352DB6A"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6FDFC42C"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7675C48A"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1F01EC61"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27D5FDA9"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57710D9E"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27243C58"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342BBC8F"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0CED8375"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0ED8DA40"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30398C50"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2AC8A258"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6E08D62B"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640D2568"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p w14:paraId="6760F54C" w14:textId="77777777" w:rsidR="00566EB9" w:rsidRPr="00393A0B" w:rsidRDefault="00566EB9" w:rsidP="007811FC">
      <w:pPr>
        <w:spacing w:line="360" w:lineRule="auto"/>
        <w:jc w:val="both"/>
        <w:rPr>
          <w:rFonts w:ascii="Palatino Linotype" w:eastAsia="Palatino Linotype" w:hAnsi="Palatino Linotype" w:cs="Palatino Linotype"/>
          <w:sz w:val="22"/>
          <w:szCs w:val="22"/>
        </w:rPr>
      </w:pPr>
    </w:p>
    <w:sectPr w:rsidR="00566EB9" w:rsidRPr="00393A0B">
      <w:headerReference w:type="default" r:id="rId12"/>
      <w:footerReference w:type="default" r:id="rId13"/>
      <w:headerReference w:type="first" r:id="rId14"/>
      <w:footerReference w:type="first" r:id="rId15"/>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452D8" w14:textId="77777777" w:rsidR="00F304E5" w:rsidRDefault="00F304E5">
      <w:r>
        <w:separator/>
      </w:r>
    </w:p>
  </w:endnote>
  <w:endnote w:type="continuationSeparator" w:id="0">
    <w:p w14:paraId="39FC5E6C" w14:textId="77777777" w:rsidR="00F304E5" w:rsidRDefault="00F30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0FEE" w14:textId="021F6073" w:rsidR="00E23CCB" w:rsidRDefault="00E23CC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28197E">
      <w:rPr>
        <w:rFonts w:ascii="Palatino Linotype" w:eastAsia="Palatino Linotype" w:hAnsi="Palatino Linotype" w:cs="Palatino Linotype"/>
        <w:b/>
        <w:noProof/>
        <w:color w:val="000000"/>
        <w:sz w:val="20"/>
        <w:szCs w:val="20"/>
      </w:rPr>
      <w:t>3</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28197E">
      <w:rPr>
        <w:rFonts w:ascii="Palatino Linotype" w:eastAsia="Palatino Linotype" w:hAnsi="Palatino Linotype" w:cs="Palatino Linotype"/>
        <w:b/>
        <w:noProof/>
        <w:color w:val="000000"/>
        <w:sz w:val="20"/>
        <w:szCs w:val="20"/>
      </w:rPr>
      <w:t>53</w:t>
    </w:r>
    <w:r>
      <w:rPr>
        <w:rFonts w:ascii="Palatino Linotype" w:eastAsia="Palatino Linotype" w:hAnsi="Palatino Linotype" w:cs="Palatino Linotype"/>
        <w:b/>
        <w:color w:val="000000"/>
        <w:sz w:val="20"/>
        <w:szCs w:val="20"/>
      </w:rPr>
      <w:fldChar w:fldCharType="end"/>
    </w:r>
  </w:p>
  <w:p w14:paraId="75EA14AB" w14:textId="77777777" w:rsidR="00E23CCB" w:rsidRDefault="00E23CCB">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A6EB" w14:textId="64CFB9CE" w:rsidR="00E23CCB" w:rsidRDefault="00E23CCB">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28197E">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28197E">
      <w:rPr>
        <w:rFonts w:ascii="Palatino Linotype" w:eastAsia="Palatino Linotype" w:hAnsi="Palatino Linotype" w:cs="Palatino Linotype"/>
        <w:b/>
        <w:noProof/>
        <w:color w:val="000000"/>
        <w:sz w:val="20"/>
        <w:szCs w:val="20"/>
      </w:rPr>
      <w:t>53</w:t>
    </w:r>
    <w:r>
      <w:rPr>
        <w:rFonts w:ascii="Palatino Linotype" w:eastAsia="Palatino Linotype" w:hAnsi="Palatino Linotype" w:cs="Palatino Linotype"/>
        <w:b/>
        <w:color w:val="000000"/>
        <w:sz w:val="20"/>
        <w:szCs w:val="20"/>
      </w:rPr>
      <w:fldChar w:fldCharType="end"/>
    </w:r>
  </w:p>
  <w:p w14:paraId="78844A60" w14:textId="77777777" w:rsidR="00E23CCB" w:rsidRDefault="00E23CCB">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337CD" w14:textId="77777777" w:rsidR="00F304E5" w:rsidRDefault="00F304E5">
      <w:r>
        <w:separator/>
      </w:r>
    </w:p>
  </w:footnote>
  <w:footnote w:type="continuationSeparator" w:id="0">
    <w:p w14:paraId="5704F448" w14:textId="77777777" w:rsidR="00F304E5" w:rsidRDefault="00F304E5">
      <w:r>
        <w:continuationSeparator/>
      </w:r>
    </w:p>
  </w:footnote>
  <w:footnote w:id="1">
    <w:p w14:paraId="66458B8C" w14:textId="77777777" w:rsidR="00E23CCB" w:rsidRDefault="00E23CCB" w:rsidP="00815093">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1507733F" w14:textId="77777777" w:rsidR="00E23CCB" w:rsidRDefault="00E23CCB" w:rsidP="0081509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22B13FC6" w14:textId="77777777" w:rsidR="00E23CCB" w:rsidRDefault="00E23CCB">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E8427C" w14:textId="77777777" w:rsidR="00E23CCB" w:rsidRDefault="00E23CCB">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E653D" w14:textId="3D7A378C" w:rsidR="00E23CCB" w:rsidRDefault="00E23CCB">
    <w:pPr>
      <w:rPr>
        <w:rFonts w:ascii="Cambria" w:eastAsia="Cambria" w:hAnsi="Cambria" w:cs="Cambria"/>
        <w:color w:val="000000"/>
      </w:rPr>
    </w:pPr>
  </w:p>
  <w:tbl>
    <w:tblPr>
      <w:tblStyle w:val="a5"/>
      <w:tblW w:w="7087" w:type="dxa"/>
      <w:tblInd w:w="3261" w:type="dxa"/>
      <w:tblLayout w:type="fixed"/>
      <w:tblLook w:val="0400" w:firstRow="0" w:lastRow="0" w:firstColumn="0" w:lastColumn="0" w:noHBand="0" w:noVBand="1"/>
    </w:tblPr>
    <w:tblGrid>
      <w:gridCol w:w="2489"/>
      <w:gridCol w:w="4598"/>
    </w:tblGrid>
    <w:tr w:rsidR="00E23CCB" w14:paraId="7556AAA7" w14:textId="77777777">
      <w:tc>
        <w:tcPr>
          <w:tcW w:w="2489" w:type="dxa"/>
          <w:shd w:val="clear" w:color="auto" w:fill="auto"/>
        </w:tcPr>
        <w:p w14:paraId="456E930D"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1842FA5C" w14:textId="7DE506AE" w:rsidR="00E23CCB" w:rsidRDefault="00E23CCB" w:rsidP="00AC3153">
          <w:pPr>
            <w:ind w:right="175"/>
            <w:jc w:val="both"/>
            <w:rPr>
              <w:rFonts w:ascii="Palatino Linotype" w:eastAsia="Palatino Linotype" w:hAnsi="Palatino Linotype" w:cs="Palatino Linotype"/>
              <w:b/>
              <w:sz w:val="22"/>
              <w:szCs w:val="22"/>
            </w:rPr>
          </w:pPr>
          <w:r w:rsidRPr="00AD0BFE">
            <w:rPr>
              <w:noProof/>
              <w:color w:val="000000" w:themeColor="text1"/>
            </w:rPr>
            <w:drawing>
              <wp:anchor distT="0" distB="0" distL="0" distR="0" simplePos="0" relativeHeight="251658240" behindDoc="1" locked="0" layoutInCell="1" hidden="0" allowOverlap="1" wp14:anchorId="07C82F4A" wp14:editId="5FE03B55">
                <wp:simplePos x="0" y="0"/>
                <wp:positionH relativeFrom="column">
                  <wp:posOffset>-4305300</wp:posOffset>
                </wp:positionH>
                <wp:positionV relativeFrom="paragraph">
                  <wp:posOffset>-666115</wp:posOffset>
                </wp:positionV>
                <wp:extent cx="7809865" cy="1016571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color w:val="000000" w:themeColor="text1"/>
              <w:sz w:val="22"/>
              <w:szCs w:val="22"/>
            </w:rPr>
            <w:t>00</w:t>
          </w:r>
          <w:r w:rsidR="0063355F">
            <w:rPr>
              <w:rFonts w:ascii="Palatino Linotype" w:eastAsia="Palatino Linotype" w:hAnsi="Palatino Linotype" w:cs="Palatino Linotype"/>
              <w:b/>
              <w:color w:val="000000" w:themeColor="text1"/>
              <w:sz w:val="22"/>
              <w:szCs w:val="22"/>
            </w:rPr>
            <w:t>349</w:t>
          </w:r>
          <w:r w:rsidRPr="00AD0BFE">
            <w:rPr>
              <w:rFonts w:ascii="Palatino Linotype" w:eastAsia="Palatino Linotype" w:hAnsi="Palatino Linotype" w:cs="Palatino Linotype"/>
              <w:b/>
              <w:color w:val="000000" w:themeColor="text1"/>
              <w:sz w:val="22"/>
              <w:szCs w:val="22"/>
            </w:rPr>
            <w:t>/INFOEM/IP/RR/202</w:t>
          </w:r>
          <w:r>
            <w:rPr>
              <w:rFonts w:ascii="Palatino Linotype" w:eastAsia="Palatino Linotype" w:hAnsi="Palatino Linotype" w:cs="Palatino Linotype"/>
              <w:b/>
              <w:color w:val="000000" w:themeColor="text1"/>
              <w:sz w:val="22"/>
              <w:szCs w:val="22"/>
            </w:rPr>
            <w:t>6</w:t>
          </w:r>
          <w:r w:rsidRPr="00E34471">
            <w:rPr>
              <w:rFonts w:ascii="Palatino Linotype" w:eastAsia="Palatino Linotype" w:hAnsi="Palatino Linotype" w:cs="Palatino Linotype"/>
              <w:b/>
              <w:sz w:val="22"/>
              <w:szCs w:val="22"/>
            </w:rPr>
            <w:t xml:space="preserve"> </w:t>
          </w:r>
        </w:p>
        <w:p w14:paraId="3E0C34E9" w14:textId="5C8B5677" w:rsidR="00E23CCB" w:rsidRDefault="00E23CCB" w:rsidP="00AC3153">
          <w:pPr>
            <w:ind w:right="175"/>
            <w:jc w:val="both"/>
            <w:rPr>
              <w:rFonts w:ascii="Palatino Linotype" w:eastAsia="Palatino Linotype" w:hAnsi="Palatino Linotype" w:cs="Palatino Linotype"/>
              <w:b/>
              <w:sz w:val="22"/>
              <w:szCs w:val="22"/>
            </w:rPr>
          </w:pPr>
          <w:r w:rsidRPr="00E34471">
            <w:rPr>
              <w:rFonts w:ascii="Palatino Linotype" w:eastAsia="Palatino Linotype" w:hAnsi="Palatino Linotype" w:cs="Palatino Linotype"/>
              <w:b/>
              <w:color w:val="000000" w:themeColor="text1"/>
              <w:sz w:val="22"/>
              <w:szCs w:val="22"/>
            </w:rPr>
            <w:t>y acumulados</w:t>
          </w:r>
        </w:p>
      </w:tc>
    </w:tr>
    <w:tr w:rsidR="00E23CCB" w14:paraId="625B5BC5" w14:textId="77777777">
      <w:trPr>
        <w:trHeight w:val="228"/>
      </w:trPr>
      <w:tc>
        <w:tcPr>
          <w:tcW w:w="2489" w:type="dxa"/>
          <w:shd w:val="clear" w:color="auto" w:fill="auto"/>
          <w:vAlign w:val="center"/>
        </w:tcPr>
        <w:p w14:paraId="18DDCAF9"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1D337FEB" w:rsidR="00E23CCB" w:rsidRDefault="00E23CCB" w:rsidP="008279BF">
          <w:pPr>
            <w:ind w:left="-45" w:right="1586"/>
            <w:jc w:val="both"/>
            <w:rPr>
              <w:rFonts w:ascii="Palatino Linotype" w:eastAsia="Palatino Linotype" w:hAnsi="Palatino Linotype" w:cs="Palatino Linotype"/>
              <w:b/>
              <w:sz w:val="22"/>
              <w:szCs w:val="22"/>
            </w:rPr>
          </w:pPr>
          <w:r w:rsidRPr="00980E9C">
            <w:rPr>
              <w:rFonts w:ascii="Palatino Linotype" w:eastAsia="Palatino Linotype" w:hAnsi="Palatino Linotype" w:cs="Palatino Linotype"/>
              <w:b/>
              <w:bCs/>
              <w:sz w:val="22"/>
              <w:szCs w:val="22"/>
            </w:rPr>
            <w:t>Ayuntamiento de Toluca</w:t>
          </w:r>
        </w:p>
      </w:tc>
    </w:tr>
    <w:tr w:rsidR="00E23CCB" w14:paraId="5A94D834" w14:textId="77777777">
      <w:tc>
        <w:tcPr>
          <w:tcW w:w="2489" w:type="dxa"/>
          <w:shd w:val="clear" w:color="auto" w:fill="auto"/>
          <w:vAlign w:val="center"/>
        </w:tcPr>
        <w:p w14:paraId="65DC8F86" w14:textId="77777777" w:rsidR="00E23CCB" w:rsidRDefault="00E23CCB">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E23CCB" w:rsidRDefault="00E23CC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E23CCB" w:rsidRDefault="00E23CCB">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966C" w14:textId="77777777" w:rsidR="00E23CCB" w:rsidRDefault="00E23CCB">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565C12A">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6"/>
      <w:tblW w:w="6945" w:type="dxa"/>
      <w:tblInd w:w="3261" w:type="dxa"/>
      <w:tblLayout w:type="fixed"/>
      <w:tblLook w:val="0400" w:firstRow="0" w:lastRow="0" w:firstColumn="0" w:lastColumn="0" w:noHBand="0" w:noVBand="1"/>
    </w:tblPr>
    <w:tblGrid>
      <w:gridCol w:w="2551"/>
      <w:gridCol w:w="4394"/>
    </w:tblGrid>
    <w:tr w:rsidR="00E23CCB" w14:paraId="626C0E2F" w14:textId="77777777">
      <w:tc>
        <w:tcPr>
          <w:tcW w:w="2551" w:type="dxa"/>
          <w:shd w:val="clear" w:color="auto" w:fill="auto"/>
          <w:vAlign w:val="center"/>
        </w:tcPr>
        <w:p w14:paraId="588E5159"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4464737" w14:textId="3A78E15D" w:rsidR="00E23CCB" w:rsidRDefault="00E23CCB" w:rsidP="00AC3153">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00</w:t>
          </w:r>
          <w:r w:rsidR="0063355F">
            <w:rPr>
              <w:rFonts w:ascii="Palatino Linotype" w:eastAsia="Palatino Linotype" w:hAnsi="Palatino Linotype" w:cs="Palatino Linotype"/>
              <w:b/>
              <w:sz w:val="22"/>
              <w:szCs w:val="22"/>
            </w:rPr>
            <w:t>349</w:t>
          </w:r>
          <w:r>
            <w:rPr>
              <w:rFonts w:ascii="Palatino Linotype" w:eastAsia="Palatino Linotype" w:hAnsi="Palatino Linotype" w:cs="Palatino Linotype"/>
              <w:b/>
              <w:sz w:val="22"/>
              <w:szCs w:val="22"/>
            </w:rPr>
            <w:t xml:space="preserve">/INFOEM/IP/RR/2026 </w:t>
          </w:r>
        </w:p>
        <w:p w14:paraId="66D3B24C" w14:textId="7726ECA2" w:rsidR="00E23CCB" w:rsidRDefault="00E23CCB" w:rsidP="00AC3153">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y acumulados</w:t>
          </w:r>
        </w:p>
      </w:tc>
    </w:tr>
    <w:tr w:rsidR="00E23CCB" w14:paraId="600191AD" w14:textId="77777777">
      <w:trPr>
        <w:trHeight w:val="130"/>
      </w:trPr>
      <w:tc>
        <w:tcPr>
          <w:tcW w:w="2551" w:type="dxa"/>
          <w:shd w:val="clear" w:color="auto" w:fill="auto"/>
          <w:vAlign w:val="center"/>
        </w:tcPr>
        <w:p w14:paraId="66691596"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7B39380C" w:rsidR="00E23CCB" w:rsidRDefault="00E23CCB">
          <w:pPr>
            <w:ind w:left="-45" w:right="1444"/>
            <w:jc w:val="both"/>
            <w:rPr>
              <w:rFonts w:ascii="Palatino Linotype" w:eastAsia="Palatino Linotype" w:hAnsi="Palatino Linotype" w:cs="Palatino Linotype"/>
              <w:b/>
              <w:sz w:val="22"/>
              <w:szCs w:val="22"/>
            </w:rPr>
          </w:pPr>
        </w:p>
      </w:tc>
    </w:tr>
    <w:tr w:rsidR="00E23CCB" w14:paraId="68112254" w14:textId="77777777">
      <w:trPr>
        <w:trHeight w:val="228"/>
      </w:trPr>
      <w:tc>
        <w:tcPr>
          <w:tcW w:w="2551" w:type="dxa"/>
          <w:shd w:val="clear" w:color="auto" w:fill="auto"/>
          <w:vAlign w:val="center"/>
        </w:tcPr>
        <w:p w14:paraId="373E7A5B"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7D50A568" w:rsidR="00E23CCB" w:rsidRDefault="00E23CCB" w:rsidP="009E4671">
          <w:pPr>
            <w:ind w:left="-45" w:right="1586"/>
            <w:jc w:val="both"/>
            <w:rPr>
              <w:rFonts w:ascii="Palatino Linotype" w:eastAsia="Palatino Linotype" w:hAnsi="Palatino Linotype" w:cs="Palatino Linotype"/>
              <w:b/>
              <w:sz w:val="22"/>
              <w:szCs w:val="22"/>
            </w:rPr>
          </w:pPr>
          <w:r w:rsidRPr="00980E9C">
            <w:rPr>
              <w:rFonts w:ascii="Palatino Linotype" w:eastAsia="Palatino Linotype" w:hAnsi="Palatino Linotype" w:cs="Palatino Linotype"/>
              <w:b/>
              <w:bCs/>
              <w:sz w:val="22"/>
              <w:szCs w:val="22"/>
            </w:rPr>
            <w:t>Ayuntamiento de Toluca</w:t>
          </w:r>
        </w:p>
      </w:tc>
    </w:tr>
    <w:tr w:rsidR="00E23CCB" w14:paraId="38DC658C" w14:textId="77777777">
      <w:tc>
        <w:tcPr>
          <w:tcW w:w="2551" w:type="dxa"/>
          <w:shd w:val="clear" w:color="auto" w:fill="auto"/>
          <w:vAlign w:val="center"/>
        </w:tcPr>
        <w:p w14:paraId="745EE03B" w14:textId="77777777" w:rsidR="00E23CCB" w:rsidRDefault="00E23CC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E23CCB" w:rsidRDefault="00E23CCB">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E23CCB" w:rsidRDefault="00E23CCB">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E23CCB" w:rsidRDefault="00E23CC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F990F53"/>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12A37E6"/>
    <w:multiLevelType w:val="hybridMultilevel"/>
    <w:tmpl w:val="AFC4A28A"/>
    <w:lvl w:ilvl="0" w:tplc="68309A3E">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074BE5"/>
    <w:multiLevelType w:val="multilevel"/>
    <w:tmpl w:val="BD4A4F7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E90FFE"/>
    <w:multiLevelType w:val="multilevel"/>
    <w:tmpl w:val="625E093C"/>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8C6693"/>
    <w:multiLevelType w:val="hybridMultilevel"/>
    <w:tmpl w:val="B2588E38"/>
    <w:lvl w:ilvl="0" w:tplc="68309A3E">
      <w:start w:val="2788"/>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1525069"/>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7C20F6"/>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40D86FB6"/>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A6C6321"/>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4D243603"/>
    <w:multiLevelType w:val="hybridMultilevel"/>
    <w:tmpl w:val="945C1B9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4E63667D"/>
    <w:multiLevelType w:val="hybridMultilevel"/>
    <w:tmpl w:val="51EA18C0"/>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551D0EC4"/>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2A788E"/>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FDF18F2"/>
    <w:multiLevelType w:val="hybridMultilevel"/>
    <w:tmpl w:val="B808A4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6FFB2FFA"/>
    <w:multiLevelType w:val="hybridMultilevel"/>
    <w:tmpl w:val="29D894BC"/>
    <w:lvl w:ilvl="0" w:tplc="E878C522">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2E454D1"/>
    <w:multiLevelType w:val="hybridMultilevel"/>
    <w:tmpl w:val="39E20C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3374847"/>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64B6FD1"/>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D16D47"/>
    <w:multiLevelType w:val="hybridMultilevel"/>
    <w:tmpl w:val="ED1E3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2B789D"/>
    <w:multiLevelType w:val="hybridMultilevel"/>
    <w:tmpl w:val="5A6446F8"/>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
  </w:num>
  <w:num w:numId="2">
    <w:abstractNumId w:val="19"/>
  </w:num>
  <w:num w:numId="3">
    <w:abstractNumId w:val="2"/>
  </w:num>
  <w:num w:numId="4">
    <w:abstractNumId w:val="7"/>
  </w:num>
  <w:num w:numId="5">
    <w:abstractNumId w:val="10"/>
  </w:num>
  <w:num w:numId="6">
    <w:abstractNumId w:val="16"/>
  </w:num>
  <w:num w:numId="7">
    <w:abstractNumId w:val="17"/>
  </w:num>
  <w:num w:numId="8">
    <w:abstractNumId w:val="5"/>
  </w:num>
  <w:num w:numId="9">
    <w:abstractNumId w:val="34"/>
  </w:num>
  <w:num w:numId="10">
    <w:abstractNumId w:val="4"/>
  </w:num>
  <w:num w:numId="11">
    <w:abstractNumId w:val="29"/>
  </w:num>
  <w:num w:numId="12">
    <w:abstractNumId w:val="9"/>
  </w:num>
  <w:num w:numId="13">
    <w:abstractNumId w:val="33"/>
  </w:num>
  <w:num w:numId="14">
    <w:abstractNumId w:val="6"/>
  </w:num>
  <w:num w:numId="15">
    <w:abstractNumId w:val="3"/>
  </w:num>
  <w:num w:numId="16">
    <w:abstractNumId w:val="27"/>
  </w:num>
  <w:num w:numId="17">
    <w:abstractNumId w:val="12"/>
  </w:num>
  <w:num w:numId="18">
    <w:abstractNumId w:val="22"/>
  </w:num>
  <w:num w:numId="19">
    <w:abstractNumId w:val="8"/>
  </w:num>
  <w:num w:numId="20">
    <w:abstractNumId w:val="21"/>
  </w:num>
  <w:num w:numId="21">
    <w:abstractNumId w:val="26"/>
  </w:num>
  <w:num w:numId="22">
    <w:abstractNumId w:val="18"/>
  </w:num>
  <w:num w:numId="23">
    <w:abstractNumId w:val="20"/>
  </w:num>
  <w:num w:numId="24">
    <w:abstractNumId w:val="14"/>
  </w:num>
  <w:num w:numId="25">
    <w:abstractNumId w:val="31"/>
  </w:num>
  <w:num w:numId="26">
    <w:abstractNumId w:val="25"/>
  </w:num>
  <w:num w:numId="27">
    <w:abstractNumId w:val="13"/>
  </w:num>
  <w:num w:numId="28">
    <w:abstractNumId w:val="30"/>
  </w:num>
  <w:num w:numId="29">
    <w:abstractNumId w:val="28"/>
  </w:num>
  <w:num w:numId="30">
    <w:abstractNumId w:val="24"/>
  </w:num>
  <w:num w:numId="31">
    <w:abstractNumId w:val="32"/>
  </w:num>
  <w:num w:numId="32">
    <w:abstractNumId w:val="11"/>
  </w:num>
  <w:num w:numId="33">
    <w:abstractNumId w:val="15"/>
  </w:num>
  <w:num w:numId="34">
    <w:abstractNumId w:val="0"/>
  </w:num>
  <w:num w:numId="35">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B9"/>
    <w:rsid w:val="00000847"/>
    <w:rsid w:val="0001513E"/>
    <w:rsid w:val="000237E1"/>
    <w:rsid w:val="00024AF6"/>
    <w:rsid w:val="0002687C"/>
    <w:rsid w:val="00030053"/>
    <w:rsid w:val="00031214"/>
    <w:rsid w:val="00036313"/>
    <w:rsid w:val="00045AA6"/>
    <w:rsid w:val="0005005A"/>
    <w:rsid w:val="00065415"/>
    <w:rsid w:val="00075098"/>
    <w:rsid w:val="0008100A"/>
    <w:rsid w:val="00083AB3"/>
    <w:rsid w:val="0009201F"/>
    <w:rsid w:val="00096417"/>
    <w:rsid w:val="000A2FD6"/>
    <w:rsid w:val="000A3BFD"/>
    <w:rsid w:val="000A7763"/>
    <w:rsid w:val="000B0012"/>
    <w:rsid w:val="000B25D7"/>
    <w:rsid w:val="000B7385"/>
    <w:rsid w:val="000C4823"/>
    <w:rsid w:val="000D1D8E"/>
    <w:rsid w:val="000D757E"/>
    <w:rsid w:val="000D7A87"/>
    <w:rsid w:val="000E5E7B"/>
    <w:rsid w:val="001015A6"/>
    <w:rsid w:val="00102B0F"/>
    <w:rsid w:val="00113B92"/>
    <w:rsid w:val="0011437B"/>
    <w:rsid w:val="001175EE"/>
    <w:rsid w:val="00117BD3"/>
    <w:rsid w:val="0012216B"/>
    <w:rsid w:val="001226FF"/>
    <w:rsid w:val="00124DCE"/>
    <w:rsid w:val="00130ADB"/>
    <w:rsid w:val="00131C5B"/>
    <w:rsid w:val="001419AC"/>
    <w:rsid w:val="001454E9"/>
    <w:rsid w:val="00150A7C"/>
    <w:rsid w:val="001528AE"/>
    <w:rsid w:val="0016332F"/>
    <w:rsid w:val="00164B97"/>
    <w:rsid w:val="00165869"/>
    <w:rsid w:val="0016688D"/>
    <w:rsid w:val="00167752"/>
    <w:rsid w:val="00172519"/>
    <w:rsid w:val="00177ED1"/>
    <w:rsid w:val="00182584"/>
    <w:rsid w:val="0018758A"/>
    <w:rsid w:val="00194FDE"/>
    <w:rsid w:val="001A5D10"/>
    <w:rsid w:val="001B4F9C"/>
    <w:rsid w:val="001B55EA"/>
    <w:rsid w:val="001C2F8A"/>
    <w:rsid w:val="001C3928"/>
    <w:rsid w:val="001D086F"/>
    <w:rsid w:val="001E078C"/>
    <w:rsid w:val="001E0B78"/>
    <w:rsid w:val="001E141A"/>
    <w:rsid w:val="001E1B7C"/>
    <w:rsid w:val="001E2F34"/>
    <w:rsid w:val="001E43F1"/>
    <w:rsid w:val="001E4437"/>
    <w:rsid w:val="001F1B56"/>
    <w:rsid w:val="001F5948"/>
    <w:rsid w:val="001F7EE1"/>
    <w:rsid w:val="002033C3"/>
    <w:rsid w:val="0020387D"/>
    <w:rsid w:val="00207F9D"/>
    <w:rsid w:val="0021100A"/>
    <w:rsid w:val="002133D6"/>
    <w:rsid w:val="00214F68"/>
    <w:rsid w:val="002272D8"/>
    <w:rsid w:val="00227CCB"/>
    <w:rsid w:val="00232509"/>
    <w:rsid w:val="0023481C"/>
    <w:rsid w:val="00235555"/>
    <w:rsid w:val="0024017B"/>
    <w:rsid w:val="002425BC"/>
    <w:rsid w:val="00243D88"/>
    <w:rsid w:val="0024432B"/>
    <w:rsid w:val="002500B2"/>
    <w:rsid w:val="00251055"/>
    <w:rsid w:val="00251B80"/>
    <w:rsid w:val="00254531"/>
    <w:rsid w:val="00254724"/>
    <w:rsid w:val="00270EDE"/>
    <w:rsid w:val="00271266"/>
    <w:rsid w:val="0028197E"/>
    <w:rsid w:val="0028208A"/>
    <w:rsid w:val="0028295D"/>
    <w:rsid w:val="00283851"/>
    <w:rsid w:val="002840DC"/>
    <w:rsid w:val="00285B4A"/>
    <w:rsid w:val="002959CE"/>
    <w:rsid w:val="002A6482"/>
    <w:rsid w:val="002B03D6"/>
    <w:rsid w:val="002B0B84"/>
    <w:rsid w:val="002B2287"/>
    <w:rsid w:val="002B32B1"/>
    <w:rsid w:val="002B38D4"/>
    <w:rsid w:val="002B67FC"/>
    <w:rsid w:val="002B6843"/>
    <w:rsid w:val="002C2BE5"/>
    <w:rsid w:val="002D03D2"/>
    <w:rsid w:val="002D1509"/>
    <w:rsid w:val="002E13F4"/>
    <w:rsid w:val="002E67FA"/>
    <w:rsid w:val="002E6A40"/>
    <w:rsid w:val="003154B2"/>
    <w:rsid w:val="00315A9F"/>
    <w:rsid w:val="00315AC1"/>
    <w:rsid w:val="0031792E"/>
    <w:rsid w:val="0032148E"/>
    <w:rsid w:val="00321EA7"/>
    <w:rsid w:val="003234D3"/>
    <w:rsid w:val="00326383"/>
    <w:rsid w:val="00326509"/>
    <w:rsid w:val="003317C8"/>
    <w:rsid w:val="00331E90"/>
    <w:rsid w:val="00332A98"/>
    <w:rsid w:val="00333A75"/>
    <w:rsid w:val="00337C02"/>
    <w:rsid w:val="00343C31"/>
    <w:rsid w:val="003450E4"/>
    <w:rsid w:val="003477DE"/>
    <w:rsid w:val="003525EB"/>
    <w:rsid w:val="00352E0E"/>
    <w:rsid w:val="00354BAE"/>
    <w:rsid w:val="003616D6"/>
    <w:rsid w:val="00365DC1"/>
    <w:rsid w:val="00366B0E"/>
    <w:rsid w:val="00371A65"/>
    <w:rsid w:val="00373FA4"/>
    <w:rsid w:val="00375373"/>
    <w:rsid w:val="00375A51"/>
    <w:rsid w:val="003776AC"/>
    <w:rsid w:val="00380BC5"/>
    <w:rsid w:val="00386B51"/>
    <w:rsid w:val="00390D4B"/>
    <w:rsid w:val="00390F99"/>
    <w:rsid w:val="00391098"/>
    <w:rsid w:val="003911E0"/>
    <w:rsid w:val="00392E66"/>
    <w:rsid w:val="0039380A"/>
    <w:rsid w:val="00393A0B"/>
    <w:rsid w:val="00395B88"/>
    <w:rsid w:val="00395E7A"/>
    <w:rsid w:val="003A1DD2"/>
    <w:rsid w:val="003A6444"/>
    <w:rsid w:val="003B0099"/>
    <w:rsid w:val="003B04BA"/>
    <w:rsid w:val="003B2F00"/>
    <w:rsid w:val="003C3BA5"/>
    <w:rsid w:val="003C3D32"/>
    <w:rsid w:val="003C6BE6"/>
    <w:rsid w:val="003C77E9"/>
    <w:rsid w:val="003D640F"/>
    <w:rsid w:val="003E6F40"/>
    <w:rsid w:val="003F0881"/>
    <w:rsid w:val="003F0A9C"/>
    <w:rsid w:val="003F126A"/>
    <w:rsid w:val="003F511A"/>
    <w:rsid w:val="00405D29"/>
    <w:rsid w:val="00407864"/>
    <w:rsid w:val="00415225"/>
    <w:rsid w:val="00417D71"/>
    <w:rsid w:val="00420230"/>
    <w:rsid w:val="004272DD"/>
    <w:rsid w:val="00432A40"/>
    <w:rsid w:val="0044354A"/>
    <w:rsid w:val="00445DF1"/>
    <w:rsid w:val="00450912"/>
    <w:rsid w:val="00452E1E"/>
    <w:rsid w:val="00453E98"/>
    <w:rsid w:val="004545CF"/>
    <w:rsid w:val="00460C81"/>
    <w:rsid w:val="00481145"/>
    <w:rsid w:val="0049022B"/>
    <w:rsid w:val="004A210C"/>
    <w:rsid w:val="004A3976"/>
    <w:rsid w:val="004A3E71"/>
    <w:rsid w:val="004A5568"/>
    <w:rsid w:val="004B0AC7"/>
    <w:rsid w:val="004B63F5"/>
    <w:rsid w:val="004B6E8D"/>
    <w:rsid w:val="004C0BC8"/>
    <w:rsid w:val="004C13B0"/>
    <w:rsid w:val="004C4DBA"/>
    <w:rsid w:val="004C74A9"/>
    <w:rsid w:val="004D0979"/>
    <w:rsid w:val="004D706F"/>
    <w:rsid w:val="004E1B00"/>
    <w:rsid w:val="004E6B75"/>
    <w:rsid w:val="004F5310"/>
    <w:rsid w:val="005022D6"/>
    <w:rsid w:val="00517E0E"/>
    <w:rsid w:val="00527C07"/>
    <w:rsid w:val="0053297C"/>
    <w:rsid w:val="00534223"/>
    <w:rsid w:val="00546763"/>
    <w:rsid w:val="00551C8B"/>
    <w:rsid w:val="0056015E"/>
    <w:rsid w:val="00561A13"/>
    <w:rsid w:val="00563CA3"/>
    <w:rsid w:val="00566025"/>
    <w:rsid w:val="005663DE"/>
    <w:rsid w:val="00566EB9"/>
    <w:rsid w:val="005676DB"/>
    <w:rsid w:val="00573E0B"/>
    <w:rsid w:val="00582245"/>
    <w:rsid w:val="00590B17"/>
    <w:rsid w:val="00590C08"/>
    <w:rsid w:val="00590E3A"/>
    <w:rsid w:val="005930C1"/>
    <w:rsid w:val="005A2975"/>
    <w:rsid w:val="005B6A93"/>
    <w:rsid w:val="005B7414"/>
    <w:rsid w:val="005C5D8F"/>
    <w:rsid w:val="005C6922"/>
    <w:rsid w:val="005D2BC9"/>
    <w:rsid w:val="005D6747"/>
    <w:rsid w:val="005D6FD9"/>
    <w:rsid w:val="005D733D"/>
    <w:rsid w:val="005E0855"/>
    <w:rsid w:val="005E5293"/>
    <w:rsid w:val="005E5CA3"/>
    <w:rsid w:val="00605F57"/>
    <w:rsid w:val="0060718E"/>
    <w:rsid w:val="00613B10"/>
    <w:rsid w:val="00616C7F"/>
    <w:rsid w:val="0063355F"/>
    <w:rsid w:val="00634BFC"/>
    <w:rsid w:val="00637A09"/>
    <w:rsid w:val="0064583E"/>
    <w:rsid w:val="00646B8D"/>
    <w:rsid w:val="006507CF"/>
    <w:rsid w:val="006537C6"/>
    <w:rsid w:val="006540B3"/>
    <w:rsid w:val="00656201"/>
    <w:rsid w:val="00656BFE"/>
    <w:rsid w:val="006575DA"/>
    <w:rsid w:val="00657A3C"/>
    <w:rsid w:val="00657E90"/>
    <w:rsid w:val="006605F1"/>
    <w:rsid w:val="00665AE4"/>
    <w:rsid w:val="0067075F"/>
    <w:rsid w:val="00672A19"/>
    <w:rsid w:val="00676ADD"/>
    <w:rsid w:val="00683C7F"/>
    <w:rsid w:val="00683D27"/>
    <w:rsid w:val="006910D6"/>
    <w:rsid w:val="0069230B"/>
    <w:rsid w:val="006A511B"/>
    <w:rsid w:val="006A6A26"/>
    <w:rsid w:val="006B5FF8"/>
    <w:rsid w:val="006C0C4B"/>
    <w:rsid w:val="006C2BCC"/>
    <w:rsid w:val="006C7D05"/>
    <w:rsid w:val="006D06C4"/>
    <w:rsid w:val="006D463F"/>
    <w:rsid w:val="006D4B8E"/>
    <w:rsid w:val="006D5DB5"/>
    <w:rsid w:val="006D759E"/>
    <w:rsid w:val="006E2B68"/>
    <w:rsid w:val="006F22AE"/>
    <w:rsid w:val="006F7A2A"/>
    <w:rsid w:val="00700566"/>
    <w:rsid w:val="0070564D"/>
    <w:rsid w:val="00707279"/>
    <w:rsid w:val="007078C8"/>
    <w:rsid w:val="00715193"/>
    <w:rsid w:val="007152F6"/>
    <w:rsid w:val="007274D4"/>
    <w:rsid w:val="00730B78"/>
    <w:rsid w:val="00731FE8"/>
    <w:rsid w:val="007334B0"/>
    <w:rsid w:val="0073450C"/>
    <w:rsid w:val="00735176"/>
    <w:rsid w:val="00735FBC"/>
    <w:rsid w:val="00736C21"/>
    <w:rsid w:val="007371FE"/>
    <w:rsid w:val="00747C59"/>
    <w:rsid w:val="00750102"/>
    <w:rsid w:val="007552ED"/>
    <w:rsid w:val="007559D6"/>
    <w:rsid w:val="00760E3C"/>
    <w:rsid w:val="007811FC"/>
    <w:rsid w:val="00781D8E"/>
    <w:rsid w:val="00782BCB"/>
    <w:rsid w:val="00784F1E"/>
    <w:rsid w:val="0079539B"/>
    <w:rsid w:val="00796322"/>
    <w:rsid w:val="00796A22"/>
    <w:rsid w:val="00797E31"/>
    <w:rsid w:val="007A27F9"/>
    <w:rsid w:val="007A2EB2"/>
    <w:rsid w:val="007A5AC1"/>
    <w:rsid w:val="007A6616"/>
    <w:rsid w:val="007B0831"/>
    <w:rsid w:val="007B451C"/>
    <w:rsid w:val="007C42F7"/>
    <w:rsid w:val="007C6EC0"/>
    <w:rsid w:val="007D0DFC"/>
    <w:rsid w:val="007D4323"/>
    <w:rsid w:val="007D7E0E"/>
    <w:rsid w:val="007E23D2"/>
    <w:rsid w:val="007E5099"/>
    <w:rsid w:val="007E628C"/>
    <w:rsid w:val="007F1130"/>
    <w:rsid w:val="007F60A0"/>
    <w:rsid w:val="00802826"/>
    <w:rsid w:val="00803341"/>
    <w:rsid w:val="00815093"/>
    <w:rsid w:val="00820873"/>
    <w:rsid w:val="00820E6B"/>
    <w:rsid w:val="008218D8"/>
    <w:rsid w:val="008236F7"/>
    <w:rsid w:val="00823B15"/>
    <w:rsid w:val="00823E31"/>
    <w:rsid w:val="00824BA5"/>
    <w:rsid w:val="0082575D"/>
    <w:rsid w:val="008279BF"/>
    <w:rsid w:val="00830E0F"/>
    <w:rsid w:val="00834E96"/>
    <w:rsid w:val="00835868"/>
    <w:rsid w:val="008361AD"/>
    <w:rsid w:val="0083720C"/>
    <w:rsid w:val="00844198"/>
    <w:rsid w:val="008504EC"/>
    <w:rsid w:val="00850D6B"/>
    <w:rsid w:val="00851CF1"/>
    <w:rsid w:val="00855AB9"/>
    <w:rsid w:val="00863EFE"/>
    <w:rsid w:val="00865D38"/>
    <w:rsid w:val="008738D3"/>
    <w:rsid w:val="008740C3"/>
    <w:rsid w:val="008757F2"/>
    <w:rsid w:val="008759A0"/>
    <w:rsid w:val="008823E6"/>
    <w:rsid w:val="00882BEE"/>
    <w:rsid w:val="00892371"/>
    <w:rsid w:val="00895797"/>
    <w:rsid w:val="00897647"/>
    <w:rsid w:val="008A0D60"/>
    <w:rsid w:val="008B099C"/>
    <w:rsid w:val="008B3920"/>
    <w:rsid w:val="008B5429"/>
    <w:rsid w:val="008B72B7"/>
    <w:rsid w:val="008C4074"/>
    <w:rsid w:val="008C4D5B"/>
    <w:rsid w:val="008C542E"/>
    <w:rsid w:val="008C5D5D"/>
    <w:rsid w:val="008D0341"/>
    <w:rsid w:val="008D206E"/>
    <w:rsid w:val="008D54FB"/>
    <w:rsid w:val="008E40E3"/>
    <w:rsid w:val="008E595C"/>
    <w:rsid w:val="008E68CC"/>
    <w:rsid w:val="008F2887"/>
    <w:rsid w:val="008F3BE3"/>
    <w:rsid w:val="008F3F88"/>
    <w:rsid w:val="009022BD"/>
    <w:rsid w:val="009136E3"/>
    <w:rsid w:val="009143AF"/>
    <w:rsid w:val="00914756"/>
    <w:rsid w:val="00915F2B"/>
    <w:rsid w:val="00921882"/>
    <w:rsid w:val="00924809"/>
    <w:rsid w:val="00924E17"/>
    <w:rsid w:val="0092541D"/>
    <w:rsid w:val="0093081E"/>
    <w:rsid w:val="00932A0B"/>
    <w:rsid w:val="009376A5"/>
    <w:rsid w:val="00944282"/>
    <w:rsid w:val="00945284"/>
    <w:rsid w:val="00945AD9"/>
    <w:rsid w:val="00946911"/>
    <w:rsid w:val="00947224"/>
    <w:rsid w:val="00947CDB"/>
    <w:rsid w:val="009502A3"/>
    <w:rsid w:val="00953207"/>
    <w:rsid w:val="00957EFF"/>
    <w:rsid w:val="00960EB2"/>
    <w:rsid w:val="0096110A"/>
    <w:rsid w:val="00962787"/>
    <w:rsid w:val="0096349E"/>
    <w:rsid w:val="009642A0"/>
    <w:rsid w:val="00975175"/>
    <w:rsid w:val="00975927"/>
    <w:rsid w:val="00980E9C"/>
    <w:rsid w:val="00983228"/>
    <w:rsid w:val="00986401"/>
    <w:rsid w:val="009878C8"/>
    <w:rsid w:val="009A087F"/>
    <w:rsid w:val="009A52D3"/>
    <w:rsid w:val="009B206F"/>
    <w:rsid w:val="009B2156"/>
    <w:rsid w:val="009B29AC"/>
    <w:rsid w:val="009C142E"/>
    <w:rsid w:val="009C5EA5"/>
    <w:rsid w:val="009C7EC6"/>
    <w:rsid w:val="009D230A"/>
    <w:rsid w:val="009D48FB"/>
    <w:rsid w:val="009D4FFC"/>
    <w:rsid w:val="009D6C2F"/>
    <w:rsid w:val="009E16CD"/>
    <w:rsid w:val="009E4671"/>
    <w:rsid w:val="009E5819"/>
    <w:rsid w:val="009F0A60"/>
    <w:rsid w:val="009F0B5F"/>
    <w:rsid w:val="009F32EA"/>
    <w:rsid w:val="009F43E4"/>
    <w:rsid w:val="009F53A2"/>
    <w:rsid w:val="009F69D4"/>
    <w:rsid w:val="009F6A7A"/>
    <w:rsid w:val="009F75C9"/>
    <w:rsid w:val="00A02F20"/>
    <w:rsid w:val="00A0679C"/>
    <w:rsid w:val="00A107AD"/>
    <w:rsid w:val="00A141A1"/>
    <w:rsid w:val="00A16B6E"/>
    <w:rsid w:val="00A238AC"/>
    <w:rsid w:val="00A2626A"/>
    <w:rsid w:val="00A26EA7"/>
    <w:rsid w:val="00A300C4"/>
    <w:rsid w:val="00A3064B"/>
    <w:rsid w:val="00A322C3"/>
    <w:rsid w:val="00A34C84"/>
    <w:rsid w:val="00A4027C"/>
    <w:rsid w:val="00A42A6C"/>
    <w:rsid w:val="00A45362"/>
    <w:rsid w:val="00A47D43"/>
    <w:rsid w:val="00A5646A"/>
    <w:rsid w:val="00A5656A"/>
    <w:rsid w:val="00A57E85"/>
    <w:rsid w:val="00A63E46"/>
    <w:rsid w:val="00A64138"/>
    <w:rsid w:val="00A65C1E"/>
    <w:rsid w:val="00A7414A"/>
    <w:rsid w:val="00A75A6B"/>
    <w:rsid w:val="00A76DB3"/>
    <w:rsid w:val="00A80C4E"/>
    <w:rsid w:val="00A84BDD"/>
    <w:rsid w:val="00A92286"/>
    <w:rsid w:val="00A9359F"/>
    <w:rsid w:val="00A966E0"/>
    <w:rsid w:val="00A97193"/>
    <w:rsid w:val="00A97EE0"/>
    <w:rsid w:val="00AA58D2"/>
    <w:rsid w:val="00AA5C57"/>
    <w:rsid w:val="00AA72A1"/>
    <w:rsid w:val="00AB196D"/>
    <w:rsid w:val="00AB2CAF"/>
    <w:rsid w:val="00AB6BFB"/>
    <w:rsid w:val="00AC0390"/>
    <w:rsid w:val="00AC0B07"/>
    <w:rsid w:val="00AC3153"/>
    <w:rsid w:val="00AC43CA"/>
    <w:rsid w:val="00AC7527"/>
    <w:rsid w:val="00AD0BFE"/>
    <w:rsid w:val="00AD259C"/>
    <w:rsid w:val="00AD3A5F"/>
    <w:rsid w:val="00AD729F"/>
    <w:rsid w:val="00AE1497"/>
    <w:rsid w:val="00AE3979"/>
    <w:rsid w:val="00AE4B3A"/>
    <w:rsid w:val="00AE7F5C"/>
    <w:rsid w:val="00AF02FC"/>
    <w:rsid w:val="00AF5C65"/>
    <w:rsid w:val="00B018E9"/>
    <w:rsid w:val="00B06031"/>
    <w:rsid w:val="00B124E3"/>
    <w:rsid w:val="00B1587C"/>
    <w:rsid w:val="00B20F68"/>
    <w:rsid w:val="00B22482"/>
    <w:rsid w:val="00B253BE"/>
    <w:rsid w:val="00B34BCE"/>
    <w:rsid w:val="00B3572D"/>
    <w:rsid w:val="00B36420"/>
    <w:rsid w:val="00B44821"/>
    <w:rsid w:val="00B54965"/>
    <w:rsid w:val="00B55BAC"/>
    <w:rsid w:val="00B60ED0"/>
    <w:rsid w:val="00B67078"/>
    <w:rsid w:val="00B703F6"/>
    <w:rsid w:val="00B7110E"/>
    <w:rsid w:val="00B7138F"/>
    <w:rsid w:val="00B7233F"/>
    <w:rsid w:val="00B73893"/>
    <w:rsid w:val="00B90A60"/>
    <w:rsid w:val="00B91B04"/>
    <w:rsid w:val="00BA6B91"/>
    <w:rsid w:val="00BA6CBC"/>
    <w:rsid w:val="00BB0D0D"/>
    <w:rsid w:val="00BB7344"/>
    <w:rsid w:val="00BC00AE"/>
    <w:rsid w:val="00BC0D1A"/>
    <w:rsid w:val="00BC37C5"/>
    <w:rsid w:val="00BD0CA9"/>
    <w:rsid w:val="00BD277A"/>
    <w:rsid w:val="00BE044C"/>
    <w:rsid w:val="00BE24C1"/>
    <w:rsid w:val="00BF06FF"/>
    <w:rsid w:val="00BF42F3"/>
    <w:rsid w:val="00BF7ABA"/>
    <w:rsid w:val="00C11B14"/>
    <w:rsid w:val="00C13631"/>
    <w:rsid w:val="00C16D27"/>
    <w:rsid w:val="00C16D36"/>
    <w:rsid w:val="00C172EB"/>
    <w:rsid w:val="00C17684"/>
    <w:rsid w:val="00C17968"/>
    <w:rsid w:val="00C23064"/>
    <w:rsid w:val="00C260B3"/>
    <w:rsid w:val="00C30DDF"/>
    <w:rsid w:val="00C36525"/>
    <w:rsid w:val="00C37545"/>
    <w:rsid w:val="00C43B5F"/>
    <w:rsid w:val="00C45950"/>
    <w:rsid w:val="00C501F7"/>
    <w:rsid w:val="00C51E1C"/>
    <w:rsid w:val="00C534A8"/>
    <w:rsid w:val="00C54363"/>
    <w:rsid w:val="00C62E60"/>
    <w:rsid w:val="00C65BAF"/>
    <w:rsid w:val="00C70954"/>
    <w:rsid w:val="00C714D3"/>
    <w:rsid w:val="00C72EBA"/>
    <w:rsid w:val="00C776AC"/>
    <w:rsid w:val="00C82B0D"/>
    <w:rsid w:val="00C86837"/>
    <w:rsid w:val="00C926F7"/>
    <w:rsid w:val="00C95B56"/>
    <w:rsid w:val="00C97375"/>
    <w:rsid w:val="00CA1656"/>
    <w:rsid w:val="00CA72CB"/>
    <w:rsid w:val="00CB2CB6"/>
    <w:rsid w:val="00CB3C1F"/>
    <w:rsid w:val="00CB4E4D"/>
    <w:rsid w:val="00CB509C"/>
    <w:rsid w:val="00CC3F4A"/>
    <w:rsid w:val="00CC6474"/>
    <w:rsid w:val="00CD0D49"/>
    <w:rsid w:val="00CD118F"/>
    <w:rsid w:val="00CD2BA8"/>
    <w:rsid w:val="00CD4A30"/>
    <w:rsid w:val="00CE150D"/>
    <w:rsid w:val="00CE24FC"/>
    <w:rsid w:val="00CE4B96"/>
    <w:rsid w:val="00CE7839"/>
    <w:rsid w:val="00CF3D24"/>
    <w:rsid w:val="00CF6D16"/>
    <w:rsid w:val="00CF7F82"/>
    <w:rsid w:val="00D00C52"/>
    <w:rsid w:val="00D01C02"/>
    <w:rsid w:val="00D04A79"/>
    <w:rsid w:val="00D11784"/>
    <w:rsid w:val="00D1231D"/>
    <w:rsid w:val="00D2404A"/>
    <w:rsid w:val="00D3093C"/>
    <w:rsid w:val="00D41CCE"/>
    <w:rsid w:val="00D42F35"/>
    <w:rsid w:val="00D434B1"/>
    <w:rsid w:val="00D441A8"/>
    <w:rsid w:val="00D470D8"/>
    <w:rsid w:val="00D476BC"/>
    <w:rsid w:val="00D47A4D"/>
    <w:rsid w:val="00D52C6F"/>
    <w:rsid w:val="00D53B2E"/>
    <w:rsid w:val="00D571D8"/>
    <w:rsid w:val="00D62E1F"/>
    <w:rsid w:val="00D65BC2"/>
    <w:rsid w:val="00D6615E"/>
    <w:rsid w:val="00D70E1B"/>
    <w:rsid w:val="00D733CA"/>
    <w:rsid w:val="00D73556"/>
    <w:rsid w:val="00D75270"/>
    <w:rsid w:val="00D80ACF"/>
    <w:rsid w:val="00D84445"/>
    <w:rsid w:val="00D84E0A"/>
    <w:rsid w:val="00D90F2D"/>
    <w:rsid w:val="00D94197"/>
    <w:rsid w:val="00D963AD"/>
    <w:rsid w:val="00DA4D8E"/>
    <w:rsid w:val="00DA59BA"/>
    <w:rsid w:val="00DB2665"/>
    <w:rsid w:val="00DB29EE"/>
    <w:rsid w:val="00DB61F5"/>
    <w:rsid w:val="00DB7E9A"/>
    <w:rsid w:val="00DC52FD"/>
    <w:rsid w:val="00DD0A6D"/>
    <w:rsid w:val="00DD485C"/>
    <w:rsid w:val="00DE7719"/>
    <w:rsid w:val="00DF27C3"/>
    <w:rsid w:val="00DF610F"/>
    <w:rsid w:val="00DF6AE8"/>
    <w:rsid w:val="00E05AA4"/>
    <w:rsid w:val="00E07B78"/>
    <w:rsid w:val="00E14A71"/>
    <w:rsid w:val="00E20754"/>
    <w:rsid w:val="00E23CCB"/>
    <w:rsid w:val="00E24241"/>
    <w:rsid w:val="00E24816"/>
    <w:rsid w:val="00E26CE6"/>
    <w:rsid w:val="00E27BC6"/>
    <w:rsid w:val="00E34471"/>
    <w:rsid w:val="00E40B75"/>
    <w:rsid w:val="00E42C18"/>
    <w:rsid w:val="00E46813"/>
    <w:rsid w:val="00E61D09"/>
    <w:rsid w:val="00E65C37"/>
    <w:rsid w:val="00E663D1"/>
    <w:rsid w:val="00E67A6B"/>
    <w:rsid w:val="00E712CE"/>
    <w:rsid w:val="00E712F5"/>
    <w:rsid w:val="00E7287F"/>
    <w:rsid w:val="00E75854"/>
    <w:rsid w:val="00E763EF"/>
    <w:rsid w:val="00E85282"/>
    <w:rsid w:val="00EA4063"/>
    <w:rsid w:val="00EB04D8"/>
    <w:rsid w:val="00EB4FD6"/>
    <w:rsid w:val="00EC0BE3"/>
    <w:rsid w:val="00EC141E"/>
    <w:rsid w:val="00EC1A3E"/>
    <w:rsid w:val="00EC36DD"/>
    <w:rsid w:val="00ED3457"/>
    <w:rsid w:val="00ED4D2B"/>
    <w:rsid w:val="00EE219C"/>
    <w:rsid w:val="00EE2D4F"/>
    <w:rsid w:val="00EF0CB9"/>
    <w:rsid w:val="00EF7596"/>
    <w:rsid w:val="00F00869"/>
    <w:rsid w:val="00F06EB8"/>
    <w:rsid w:val="00F2386E"/>
    <w:rsid w:val="00F304E5"/>
    <w:rsid w:val="00F34A92"/>
    <w:rsid w:val="00F35FF5"/>
    <w:rsid w:val="00F375C5"/>
    <w:rsid w:val="00F40125"/>
    <w:rsid w:val="00F41E34"/>
    <w:rsid w:val="00F569BD"/>
    <w:rsid w:val="00F57049"/>
    <w:rsid w:val="00F57205"/>
    <w:rsid w:val="00F6279D"/>
    <w:rsid w:val="00F67B91"/>
    <w:rsid w:val="00F745FF"/>
    <w:rsid w:val="00F75C7A"/>
    <w:rsid w:val="00F81628"/>
    <w:rsid w:val="00F823D1"/>
    <w:rsid w:val="00F832DD"/>
    <w:rsid w:val="00F84A44"/>
    <w:rsid w:val="00F900F1"/>
    <w:rsid w:val="00F91365"/>
    <w:rsid w:val="00F95D1A"/>
    <w:rsid w:val="00F96D0C"/>
    <w:rsid w:val="00FA3237"/>
    <w:rsid w:val="00FA495D"/>
    <w:rsid w:val="00FA5277"/>
    <w:rsid w:val="00FA570B"/>
    <w:rsid w:val="00FB0C3D"/>
    <w:rsid w:val="00FB13C1"/>
    <w:rsid w:val="00FB1B38"/>
    <w:rsid w:val="00FB657A"/>
    <w:rsid w:val="00FC0DC7"/>
    <w:rsid w:val="00FC2052"/>
    <w:rsid w:val="00FC73D6"/>
    <w:rsid w:val="00FD01DB"/>
    <w:rsid w:val="00FD093A"/>
    <w:rsid w:val="00FD572F"/>
    <w:rsid w:val="00FD58A8"/>
    <w:rsid w:val="00FF57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936"/>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1552303791">
      <w:bodyDiv w:val="1"/>
      <w:marLeft w:val="0"/>
      <w:marRight w:val="0"/>
      <w:marTop w:val="0"/>
      <w:marBottom w:val="0"/>
      <w:divBdr>
        <w:top w:val="none" w:sz="0" w:space="0" w:color="auto"/>
        <w:left w:val="none" w:sz="0" w:space="0" w:color="auto"/>
        <w:bottom w:val="none" w:sz="0" w:space="0" w:color="auto"/>
        <w:right w:val="none" w:sz="0" w:space="0" w:color="auto"/>
      </w:divBdr>
    </w:div>
    <w:div w:id="1968046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6CDA74-264E-4A1A-8A68-F7E5E555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16333</Words>
  <Characters>89837</Characters>
  <Application>Microsoft Office Word</Application>
  <DocSecurity>0</DocSecurity>
  <Lines>748</Lines>
  <Paragraphs>211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2026-02-27T17:24:00Z</cp:lastPrinted>
  <dcterms:created xsi:type="dcterms:W3CDTF">2026-04-06T22:15:00Z</dcterms:created>
  <dcterms:modified xsi:type="dcterms:W3CDTF">2026-04-06T22:15:00Z</dcterms:modified>
</cp:coreProperties>
</file>