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0020CEDF" w:rsidR="00562A90" w:rsidRPr="009E13F8"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9E13F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9E13F8">
        <w:rPr>
          <w:rFonts w:ascii="Palatino Linotype" w:eastAsia="Palatino Linotype" w:hAnsi="Palatino Linotype" w:cs="Palatino Linotype"/>
          <w:sz w:val="22"/>
          <w:szCs w:val="22"/>
        </w:rPr>
        <w:t>en Metepec, Estado de México, a</w:t>
      </w:r>
      <w:r w:rsidR="00016E26" w:rsidRPr="009E13F8">
        <w:rPr>
          <w:rFonts w:ascii="Palatino Linotype" w:eastAsia="Palatino Linotype" w:hAnsi="Palatino Linotype" w:cs="Palatino Linotype"/>
          <w:sz w:val="22"/>
          <w:szCs w:val="22"/>
        </w:rPr>
        <w:t xml:space="preserve"> </w:t>
      </w:r>
      <w:r w:rsidR="003F3E1C" w:rsidRPr="009E13F8">
        <w:rPr>
          <w:rFonts w:ascii="Palatino Linotype" w:eastAsia="Palatino Linotype" w:hAnsi="Palatino Linotype" w:cs="Palatino Linotype"/>
          <w:sz w:val="22"/>
          <w:szCs w:val="22"/>
        </w:rPr>
        <w:t>once</w:t>
      </w:r>
      <w:r w:rsidR="006F4E73" w:rsidRPr="009E13F8">
        <w:rPr>
          <w:rFonts w:ascii="Palatino Linotype" w:eastAsia="Palatino Linotype" w:hAnsi="Palatino Linotype" w:cs="Palatino Linotype"/>
          <w:sz w:val="22"/>
          <w:szCs w:val="22"/>
        </w:rPr>
        <w:t xml:space="preserve"> de </w:t>
      </w:r>
      <w:r w:rsidR="00754A2B" w:rsidRPr="009E13F8">
        <w:rPr>
          <w:rFonts w:ascii="Palatino Linotype" w:eastAsia="Palatino Linotype" w:hAnsi="Palatino Linotype" w:cs="Palatino Linotype"/>
          <w:sz w:val="22"/>
          <w:szCs w:val="22"/>
        </w:rPr>
        <w:t xml:space="preserve">marzo </w:t>
      </w:r>
      <w:r w:rsidRPr="009E13F8">
        <w:rPr>
          <w:rFonts w:ascii="Palatino Linotype" w:eastAsia="Palatino Linotype" w:hAnsi="Palatino Linotype" w:cs="Palatino Linotype"/>
          <w:sz w:val="22"/>
          <w:szCs w:val="22"/>
        </w:rPr>
        <w:t xml:space="preserve">de dos mil </w:t>
      </w:r>
      <w:r w:rsidR="006F4E73" w:rsidRPr="009E13F8">
        <w:rPr>
          <w:rFonts w:ascii="Palatino Linotype" w:eastAsia="Palatino Linotype" w:hAnsi="Palatino Linotype" w:cs="Palatino Linotype"/>
          <w:sz w:val="22"/>
          <w:szCs w:val="22"/>
        </w:rPr>
        <w:t>veintiséis</w:t>
      </w:r>
      <w:r w:rsidRPr="009E13F8">
        <w:rPr>
          <w:rFonts w:ascii="Palatino Linotype" w:eastAsia="Palatino Linotype" w:hAnsi="Palatino Linotype" w:cs="Palatino Linotype"/>
          <w:sz w:val="22"/>
          <w:szCs w:val="22"/>
        </w:rPr>
        <w:t xml:space="preserve">. </w:t>
      </w:r>
    </w:p>
    <w:p w14:paraId="4795114A" w14:textId="2B8C7BFB" w:rsidR="00562A90" w:rsidRPr="009E13F8"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9E13F8">
        <w:rPr>
          <w:rFonts w:ascii="Palatino Linotype" w:eastAsia="Palatino Linotype" w:hAnsi="Palatino Linotype" w:cs="Palatino Linotype"/>
          <w:b/>
          <w:sz w:val="22"/>
          <w:szCs w:val="22"/>
        </w:rPr>
        <w:t>VISTO</w:t>
      </w:r>
      <w:r w:rsidRPr="009E13F8">
        <w:rPr>
          <w:rFonts w:ascii="Palatino Linotype" w:eastAsia="Palatino Linotype" w:hAnsi="Palatino Linotype" w:cs="Palatino Linotype"/>
          <w:sz w:val="22"/>
          <w:szCs w:val="22"/>
        </w:rPr>
        <w:t xml:space="preserve"> el expediente formado con motivo del recurso de revisión </w:t>
      </w:r>
      <w:r w:rsidR="005833F1" w:rsidRPr="009E13F8">
        <w:rPr>
          <w:rFonts w:ascii="Palatino Linotype" w:eastAsia="Palatino Linotype" w:hAnsi="Palatino Linotype" w:cs="Palatino Linotype"/>
          <w:b/>
          <w:sz w:val="22"/>
          <w:szCs w:val="22"/>
        </w:rPr>
        <w:t>1</w:t>
      </w:r>
      <w:r w:rsidR="006F4E73" w:rsidRPr="009E13F8">
        <w:rPr>
          <w:rFonts w:ascii="Palatino Linotype" w:eastAsia="Palatino Linotype" w:hAnsi="Palatino Linotype" w:cs="Palatino Linotype"/>
          <w:b/>
          <w:sz w:val="22"/>
          <w:szCs w:val="22"/>
        </w:rPr>
        <w:t>2</w:t>
      </w:r>
      <w:r w:rsidR="003F3E1C" w:rsidRPr="009E13F8">
        <w:rPr>
          <w:rFonts w:ascii="Palatino Linotype" w:eastAsia="Palatino Linotype" w:hAnsi="Palatino Linotype" w:cs="Palatino Linotype"/>
          <w:b/>
          <w:sz w:val="22"/>
          <w:szCs w:val="22"/>
        </w:rPr>
        <w:t>254</w:t>
      </w:r>
      <w:r w:rsidR="00337D82" w:rsidRPr="009E13F8">
        <w:rPr>
          <w:rFonts w:ascii="Palatino Linotype" w:eastAsia="Palatino Linotype" w:hAnsi="Palatino Linotype" w:cs="Palatino Linotype"/>
          <w:b/>
          <w:sz w:val="22"/>
          <w:szCs w:val="22"/>
        </w:rPr>
        <w:t>/INFOEM/IP/RR/2025</w:t>
      </w:r>
      <w:r w:rsidRPr="009E13F8">
        <w:rPr>
          <w:rFonts w:ascii="Palatino Linotype" w:eastAsia="Palatino Linotype" w:hAnsi="Palatino Linotype" w:cs="Palatino Linotype"/>
          <w:sz w:val="22"/>
          <w:szCs w:val="22"/>
        </w:rPr>
        <w:t>, interpuesto por</w:t>
      </w:r>
      <w:r w:rsidR="00E046E0" w:rsidRPr="009E13F8">
        <w:rPr>
          <w:rFonts w:ascii="Palatino Linotype" w:eastAsia="Palatino Linotype" w:hAnsi="Palatino Linotype" w:cs="Palatino Linotype"/>
          <w:b/>
          <w:sz w:val="22"/>
          <w:szCs w:val="22"/>
        </w:rPr>
        <w:t xml:space="preserve"> una persona que no proporcionó nombre o seudónimo</w:t>
      </w:r>
      <w:r w:rsidRPr="009E13F8">
        <w:rPr>
          <w:rFonts w:ascii="Palatino Linotype" w:eastAsia="Palatino Linotype" w:hAnsi="Palatino Linotype" w:cs="Palatino Linotype"/>
          <w:b/>
          <w:sz w:val="22"/>
          <w:szCs w:val="22"/>
        </w:rPr>
        <w:t>,</w:t>
      </w:r>
      <w:r w:rsidRPr="009E13F8">
        <w:rPr>
          <w:rFonts w:ascii="Palatino Linotype" w:eastAsia="Palatino Linotype" w:hAnsi="Palatino Linotype" w:cs="Palatino Linotype"/>
          <w:sz w:val="22"/>
          <w:szCs w:val="22"/>
        </w:rPr>
        <w:t xml:space="preserve"> en lo sucesivo</w:t>
      </w:r>
      <w:r w:rsidRPr="009E13F8">
        <w:rPr>
          <w:rFonts w:ascii="Palatino Linotype" w:eastAsia="Palatino Linotype" w:hAnsi="Palatino Linotype" w:cs="Palatino Linotype"/>
          <w:b/>
          <w:sz w:val="22"/>
          <w:szCs w:val="22"/>
        </w:rPr>
        <w:t xml:space="preserve"> </w:t>
      </w:r>
      <w:r w:rsidRPr="009E13F8">
        <w:rPr>
          <w:rFonts w:ascii="Palatino Linotype" w:eastAsia="Palatino Linotype" w:hAnsi="Palatino Linotype" w:cs="Palatino Linotype"/>
          <w:sz w:val="22"/>
          <w:szCs w:val="22"/>
        </w:rPr>
        <w:t xml:space="preserve">la parte </w:t>
      </w:r>
      <w:r w:rsidRPr="009E13F8">
        <w:rPr>
          <w:rFonts w:ascii="Palatino Linotype" w:eastAsia="Palatino Linotype" w:hAnsi="Palatino Linotype" w:cs="Palatino Linotype"/>
          <w:b/>
          <w:sz w:val="22"/>
          <w:szCs w:val="22"/>
        </w:rPr>
        <w:t>Recurrente,</w:t>
      </w:r>
      <w:r w:rsidRPr="009E13F8">
        <w:rPr>
          <w:rFonts w:ascii="Palatino Linotype" w:eastAsia="Palatino Linotype" w:hAnsi="Palatino Linotype" w:cs="Palatino Linotype"/>
          <w:sz w:val="22"/>
          <w:szCs w:val="22"/>
        </w:rPr>
        <w:t xml:space="preserve"> en contra de la respuesta a la solicitud de información con número de folio</w:t>
      </w:r>
      <w:r w:rsidRPr="009E13F8">
        <w:rPr>
          <w:rFonts w:ascii="Palatino Linotype" w:eastAsia="Palatino Linotype" w:hAnsi="Palatino Linotype" w:cs="Palatino Linotype"/>
          <w:b/>
          <w:sz w:val="22"/>
          <w:szCs w:val="22"/>
        </w:rPr>
        <w:t xml:space="preserve"> </w:t>
      </w:r>
      <w:r w:rsidR="003F3E1C" w:rsidRPr="009E13F8">
        <w:rPr>
          <w:rFonts w:ascii="Palatino Linotype" w:eastAsia="Palatino Linotype" w:hAnsi="Palatino Linotype" w:cs="Palatino Linotype"/>
          <w:b/>
          <w:sz w:val="22"/>
          <w:szCs w:val="22"/>
        </w:rPr>
        <w:t>00353/METEPEC/IP/2025</w:t>
      </w:r>
      <w:r w:rsidRPr="009E13F8">
        <w:rPr>
          <w:rFonts w:ascii="Palatino Linotype" w:eastAsia="Palatino Linotype" w:hAnsi="Palatino Linotype" w:cs="Palatino Linotype"/>
          <w:b/>
          <w:sz w:val="22"/>
          <w:szCs w:val="22"/>
        </w:rPr>
        <w:t xml:space="preserve">, </w:t>
      </w:r>
      <w:r w:rsidRPr="009E13F8">
        <w:rPr>
          <w:rFonts w:ascii="Palatino Linotype" w:eastAsia="Palatino Linotype" w:hAnsi="Palatino Linotype" w:cs="Palatino Linotype"/>
          <w:sz w:val="22"/>
          <w:szCs w:val="22"/>
        </w:rPr>
        <w:t xml:space="preserve">por parte del </w:t>
      </w:r>
      <w:r w:rsidR="003F3E1C" w:rsidRPr="009E13F8">
        <w:rPr>
          <w:rFonts w:ascii="Palatino Linotype" w:eastAsia="Palatino Linotype" w:hAnsi="Palatino Linotype" w:cs="Palatino Linotype"/>
          <w:b/>
          <w:sz w:val="22"/>
          <w:szCs w:val="22"/>
        </w:rPr>
        <w:t>Ayuntamiento de Metepec</w:t>
      </w:r>
      <w:r w:rsidR="00EF0D72" w:rsidRPr="009E13F8">
        <w:rPr>
          <w:rFonts w:ascii="Palatino Linotype" w:eastAsia="Palatino Linotype" w:hAnsi="Palatino Linotype" w:cs="Palatino Linotype"/>
          <w:b/>
          <w:sz w:val="22"/>
          <w:szCs w:val="22"/>
        </w:rPr>
        <w:t>,</w:t>
      </w:r>
      <w:r w:rsidRPr="009E13F8">
        <w:rPr>
          <w:rFonts w:ascii="Palatino Linotype" w:eastAsia="Palatino Linotype" w:hAnsi="Palatino Linotype" w:cs="Palatino Linotype"/>
          <w:b/>
          <w:sz w:val="22"/>
          <w:szCs w:val="22"/>
        </w:rPr>
        <w:t xml:space="preserve"> </w:t>
      </w:r>
      <w:r w:rsidRPr="009E13F8">
        <w:rPr>
          <w:rFonts w:ascii="Palatino Linotype" w:eastAsia="Palatino Linotype" w:hAnsi="Palatino Linotype" w:cs="Palatino Linotype"/>
          <w:sz w:val="22"/>
          <w:szCs w:val="22"/>
        </w:rPr>
        <w:t xml:space="preserve">en lo sucesivo 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9E13F8" w:rsidRDefault="0062255D">
      <w:pPr>
        <w:spacing w:before="240" w:after="240" w:line="360" w:lineRule="auto"/>
        <w:jc w:val="center"/>
        <w:rPr>
          <w:rFonts w:ascii="Palatino Linotype" w:eastAsia="Palatino Linotype" w:hAnsi="Palatino Linotype" w:cs="Palatino Linotype"/>
          <w:b/>
          <w:sz w:val="22"/>
          <w:szCs w:val="22"/>
        </w:rPr>
      </w:pPr>
      <w:r w:rsidRPr="009E13F8">
        <w:rPr>
          <w:rFonts w:ascii="Palatino Linotype" w:eastAsia="Palatino Linotype" w:hAnsi="Palatino Linotype" w:cs="Palatino Linotype"/>
          <w:b/>
          <w:sz w:val="22"/>
          <w:szCs w:val="22"/>
        </w:rPr>
        <w:t>I. A N T E C E D E N T E S</w:t>
      </w:r>
    </w:p>
    <w:p w14:paraId="72C70038" w14:textId="1D4FBB99" w:rsidR="00562A90" w:rsidRPr="009E13F8"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9E13F8">
        <w:rPr>
          <w:rFonts w:ascii="Palatino Linotype" w:eastAsia="Palatino Linotype" w:hAnsi="Palatino Linotype" w:cs="Palatino Linotype"/>
          <w:b/>
          <w:sz w:val="22"/>
          <w:szCs w:val="22"/>
        </w:rPr>
        <w:t>1. Solicitud de acceso a la información.</w:t>
      </w:r>
      <w:r w:rsidRPr="009E13F8">
        <w:rPr>
          <w:rFonts w:ascii="Palatino Linotype" w:eastAsia="Palatino Linotype" w:hAnsi="Palatino Linotype" w:cs="Palatino Linotype"/>
          <w:sz w:val="22"/>
          <w:szCs w:val="22"/>
        </w:rPr>
        <w:t xml:space="preserve"> El </w:t>
      </w:r>
      <w:bookmarkStart w:id="4" w:name="_Hlk212125406"/>
      <w:r w:rsidR="00E37C53" w:rsidRPr="009E13F8">
        <w:rPr>
          <w:rFonts w:ascii="Palatino Linotype" w:eastAsia="Palatino Linotype" w:hAnsi="Palatino Linotype" w:cs="Palatino Linotype"/>
          <w:b/>
          <w:sz w:val="22"/>
          <w:szCs w:val="22"/>
        </w:rPr>
        <w:t xml:space="preserve">veintitrés de septiembre </w:t>
      </w:r>
      <w:r w:rsidRPr="009E13F8">
        <w:rPr>
          <w:rFonts w:ascii="Palatino Linotype" w:eastAsia="Palatino Linotype" w:hAnsi="Palatino Linotype" w:cs="Palatino Linotype"/>
          <w:b/>
          <w:sz w:val="22"/>
          <w:szCs w:val="22"/>
        </w:rPr>
        <w:t>de dos mil veinticinco</w:t>
      </w:r>
      <w:bookmarkEnd w:id="4"/>
      <w:r w:rsidRPr="009E13F8">
        <w:rPr>
          <w:rFonts w:ascii="Palatino Linotype" w:eastAsia="Palatino Linotype" w:hAnsi="Palatino Linotype" w:cs="Palatino Linotype"/>
          <w:b/>
          <w:sz w:val="22"/>
          <w:szCs w:val="22"/>
        </w:rPr>
        <w:t>,</w:t>
      </w:r>
      <w:r w:rsidRPr="009E13F8">
        <w:rPr>
          <w:rFonts w:ascii="Palatino Linotype" w:eastAsia="Palatino Linotype" w:hAnsi="Palatino Linotype" w:cs="Palatino Linotype"/>
          <w:sz w:val="22"/>
          <w:szCs w:val="22"/>
        </w:rPr>
        <w:t xml:space="preserve"> la parte </w:t>
      </w:r>
      <w:r w:rsidRPr="009E13F8">
        <w:rPr>
          <w:rFonts w:ascii="Palatino Linotype" w:eastAsia="Palatino Linotype" w:hAnsi="Palatino Linotype" w:cs="Palatino Linotype"/>
          <w:b/>
          <w:sz w:val="22"/>
          <w:szCs w:val="22"/>
        </w:rPr>
        <w:t xml:space="preserve">Recurrente </w:t>
      </w:r>
      <w:r w:rsidRPr="009E13F8">
        <w:rPr>
          <w:rFonts w:ascii="Palatino Linotype" w:eastAsia="Palatino Linotype" w:hAnsi="Palatino Linotype" w:cs="Palatino Linotype"/>
          <w:sz w:val="22"/>
          <w:szCs w:val="22"/>
        </w:rPr>
        <w:t xml:space="preserve">presentó la solicitud de acceso a la información pública ante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a través del Sistema de Acceso a la Información Mexiquense, en lo subsecuente el </w:t>
      </w:r>
      <w:r w:rsidRPr="009E13F8">
        <w:rPr>
          <w:rFonts w:ascii="Palatino Linotype" w:eastAsia="Palatino Linotype" w:hAnsi="Palatino Linotype" w:cs="Palatino Linotype"/>
          <w:b/>
          <w:sz w:val="22"/>
          <w:szCs w:val="22"/>
        </w:rPr>
        <w:t>SAIMEX,</w:t>
      </w:r>
      <w:r w:rsidRPr="009E13F8">
        <w:rPr>
          <w:rFonts w:ascii="Palatino Linotype" w:eastAsia="Palatino Linotype" w:hAnsi="Palatino Linotype" w:cs="Palatino Linotype"/>
          <w:sz w:val="22"/>
          <w:szCs w:val="22"/>
        </w:rPr>
        <w:t xml:space="preserve"> mediante la cual requirió lo siguiente:</w:t>
      </w:r>
    </w:p>
    <w:p w14:paraId="57605782" w14:textId="22F8C448" w:rsidR="00562A90" w:rsidRPr="009E13F8" w:rsidRDefault="0062255D">
      <w:pPr>
        <w:spacing w:before="120" w:after="120"/>
        <w:ind w:left="851" w:right="902"/>
        <w:jc w:val="both"/>
        <w:rPr>
          <w:rFonts w:ascii="Palatino Linotype" w:eastAsia="Palatino Linotype" w:hAnsi="Palatino Linotype" w:cs="Palatino Linotype"/>
          <w:b/>
          <w:i/>
          <w:sz w:val="22"/>
          <w:szCs w:val="22"/>
        </w:rPr>
      </w:pPr>
      <w:r w:rsidRPr="009E13F8">
        <w:rPr>
          <w:rFonts w:ascii="Palatino Linotype" w:eastAsia="Palatino Linotype" w:hAnsi="Palatino Linotype" w:cs="Palatino Linotype"/>
          <w:i/>
          <w:sz w:val="22"/>
          <w:szCs w:val="22"/>
        </w:rPr>
        <w:t xml:space="preserve"> </w:t>
      </w:r>
      <w:r w:rsidR="006F4E73" w:rsidRPr="009E13F8">
        <w:rPr>
          <w:rFonts w:ascii="Palatino Linotype" w:eastAsia="Palatino Linotype" w:hAnsi="Palatino Linotype" w:cs="Palatino Linotype"/>
          <w:i/>
          <w:sz w:val="22"/>
          <w:szCs w:val="22"/>
        </w:rPr>
        <w:t>“</w:t>
      </w:r>
      <w:r w:rsidR="00E37C53" w:rsidRPr="009E13F8">
        <w:rPr>
          <w:rFonts w:ascii="Palatino Linotype" w:eastAsia="Palatino Linotype" w:hAnsi="Palatino Linotype" w:cs="Palatino Linotype"/>
          <w:b/>
          <w:i/>
          <w:sz w:val="22"/>
          <w:szCs w:val="22"/>
        </w:rPr>
        <w:t xml:space="preserve">SOLICITO LOS </w:t>
      </w:r>
      <w:r w:rsidR="00E37C53" w:rsidRPr="009E13F8">
        <w:rPr>
          <w:rFonts w:ascii="Palatino Linotype" w:eastAsia="Palatino Linotype" w:hAnsi="Palatino Linotype" w:cs="Palatino Linotype"/>
          <w:b/>
          <w:i/>
          <w:sz w:val="22"/>
          <w:szCs w:val="22"/>
          <w:u w:val="single"/>
        </w:rPr>
        <w:t>RECIBOS DE NOMINA</w:t>
      </w:r>
      <w:r w:rsidR="00E37C53" w:rsidRPr="009E13F8">
        <w:rPr>
          <w:rFonts w:ascii="Palatino Linotype" w:eastAsia="Palatino Linotype" w:hAnsi="Palatino Linotype" w:cs="Palatino Linotype"/>
          <w:b/>
          <w:i/>
          <w:sz w:val="22"/>
          <w:szCs w:val="22"/>
        </w:rPr>
        <w:t xml:space="preserve"> DE LA PRIMER QUINCENA DE SEPTIEMBRE DE 2025, DE TODO EL PERSONAL DEL AYUNTAMIENTO,</w:t>
      </w:r>
      <w:r w:rsidR="00E37C53" w:rsidRPr="009E13F8">
        <w:rPr>
          <w:rFonts w:ascii="Palatino Linotype" w:eastAsia="Palatino Linotype" w:hAnsi="Palatino Linotype" w:cs="Palatino Linotype"/>
          <w:i/>
          <w:sz w:val="22"/>
          <w:szCs w:val="22"/>
        </w:rPr>
        <w:t xml:space="preserve"> YA SEA NOMINA GENERAL O CONTRATO, INCLUYENDO CABILDO. </w:t>
      </w:r>
      <w:r w:rsidR="00E37C53" w:rsidRPr="009E13F8">
        <w:rPr>
          <w:rFonts w:ascii="Palatino Linotype" w:eastAsia="Palatino Linotype" w:hAnsi="Palatino Linotype" w:cs="Palatino Linotype"/>
          <w:b/>
          <w:i/>
          <w:sz w:val="22"/>
          <w:szCs w:val="22"/>
          <w:u w:val="single"/>
        </w:rPr>
        <w:t>ACLARO QUE SOLICITO LOS RECIBOS DE NOMINA</w:t>
      </w:r>
      <w:r w:rsidR="00E37C53" w:rsidRPr="009E13F8">
        <w:rPr>
          <w:rFonts w:ascii="Palatino Linotype" w:eastAsia="Palatino Linotype" w:hAnsi="Palatino Linotype" w:cs="Palatino Linotype"/>
          <w:i/>
          <w:sz w:val="22"/>
          <w:szCs w:val="22"/>
        </w:rPr>
        <w:t xml:space="preserve"> NO IPOMEX.</w:t>
      </w:r>
      <w:r w:rsidR="006F4E73"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i/>
          <w:sz w:val="22"/>
          <w:szCs w:val="22"/>
        </w:rPr>
        <w:t xml:space="preserve"> (sic) </w:t>
      </w:r>
    </w:p>
    <w:p w14:paraId="50833F31" w14:textId="77777777" w:rsidR="009D5BD4" w:rsidRPr="009E13F8" w:rsidRDefault="009D5BD4" w:rsidP="009D5BD4">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9E13F8">
        <w:rPr>
          <w:rFonts w:ascii="Palatino Linotype" w:eastAsia="Palatino Linotype" w:hAnsi="Palatino Linotype" w:cs="Palatino Linotype"/>
          <w:b/>
          <w:bCs/>
          <w:sz w:val="22"/>
          <w:szCs w:val="22"/>
        </w:rPr>
        <w:t xml:space="preserve">Modalidad elegida para la entrega de la información: </w:t>
      </w:r>
      <w:r w:rsidRPr="009E13F8">
        <w:rPr>
          <w:rFonts w:ascii="Palatino Linotype" w:eastAsia="Palatino Linotype" w:hAnsi="Palatino Linotype" w:cs="Palatino Linotype"/>
          <w:sz w:val="22"/>
          <w:szCs w:val="22"/>
        </w:rPr>
        <w:t>a través del SAIMEX.</w:t>
      </w:r>
    </w:p>
    <w:p w14:paraId="2E883DFB" w14:textId="5D5AE5B4" w:rsidR="00200608" w:rsidRPr="009E13F8" w:rsidRDefault="00200608" w:rsidP="00200608">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bCs/>
          <w:sz w:val="22"/>
          <w:szCs w:val="22"/>
        </w:rPr>
        <w:t xml:space="preserve">2. </w:t>
      </w:r>
      <w:r w:rsidRPr="009E13F8">
        <w:rPr>
          <w:rFonts w:ascii="Palatino Linotype" w:eastAsia="Palatino Linotype" w:hAnsi="Palatino Linotype" w:cs="Palatino Linotype"/>
          <w:b/>
          <w:sz w:val="22"/>
          <w:szCs w:val="22"/>
        </w:rPr>
        <w:t xml:space="preserve">Prórroga. </w:t>
      </w:r>
      <w:r w:rsidRPr="009E13F8">
        <w:rPr>
          <w:rFonts w:ascii="Palatino Linotype" w:eastAsia="Palatino Linotype" w:hAnsi="Palatino Linotype" w:cs="Palatino Linotype"/>
          <w:sz w:val="22"/>
          <w:szCs w:val="22"/>
        </w:rPr>
        <w:t xml:space="preserve">El </w:t>
      </w:r>
      <w:r w:rsidR="0043330C" w:rsidRPr="009E13F8">
        <w:rPr>
          <w:rFonts w:ascii="Palatino Linotype" w:eastAsia="Palatino Linotype" w:hAnsi="Palatino Linotype" w:cs="Palatino Linotype"/>
          <w:b/>
          <w:sz w:val="22"/>
          <w:szCs w:val="22"/>
        </w:rPr>
        <w:t xml:space="preserve">catorce de octubre </w:t>
      </w:r>
      <w:r w:rsidRPr="009E13F8">
        <w:rPr>
          <w:rFonts w:ascii="Palatino Linotype" w:eastAsia="Palatino Linotype" w:hAnsi="Palatino Linotype" w:cs="Palatino Linotype"/>
          <w:b/>
          <w:sz w:val="22"/>
          <w:szCs w:val="22"/>
        </w:rPr>
        <w:t xml:space="preserve">de dos mil veinticinco, </w:t>
      </w:r>
      <w:r w:rsidRPr="009E13F8">
        <w:rPr>
          <w:rFonts w:ascii="Palatino Linotype" w:eastAsia="Palatino Linotype" w:hAnsi="Palatino Linotype" w:cs="Palatino Linotype"/>
          <w:sz w:val="22"/>
          <w:szCs w:val="22"/>
        </w:rPr>
        <w:t xml:space="preserve">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notificó a la persona solicitante la prórroga para dar respuesta a la solicitud</w:t>
      </w:r>
      <w:r w:rsidRPr="009E13F8">
        <w:rPr>
          <w:rFonts w:ascii="Palatino Linotype" w:eastAsia="Palatino Linotype" w:hAnsi="Palatino Linotype" w:cs="Palatino Linotype"/>
          <w:b/>
          <w:sz w:val="22"/>
          <w:szCs w:val="22"/>
        </w:rPr>
        <w:t>,</w:t>
      </w:r>
      <w:r w:rsidRPr="009E13F8">
        <w:rPr>
          <w:rFonts w:ascii="Palatino Linotype" w:eastAsia="Palatino Linotype" w:hAnsi="Palatino Linotype" w:cs="Palatino Linotype"/>
          <w:sz w:val="22"/>
          <w:szCs w:val="22"/>
        </w:rPr>
        <w:t xml:space="preserve"> medularmente en los siguientes términos:</w:t>
      </w:r>
    </w:p>
    <w:p w14:paraId="3BBE81C1" w14:textId="0738414C" w:rsidR="00200608" w:rsidRPr="009E13F8" w:rsidRDefault="00200608" w:rsidP="00200608">
      <w:pPr>
        <w:spacing w:before="240" w:after="24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lastRenderedPageBreak/>
        <w:t>“</w:t>
      </w:r>
      <w:r w:rsidR="0043330C" w:rsidRPr="009E13F8">
        <w:rPr>
          <w:rFonts w:ascii="Palatino Linotype" w:eastAsia="Palatino Linotype" w:hAnsi="Palatino Linotype" w:cs="Palatino Linotype"/>
          <w:i/>
          <w:sz w:val="22"/>
          <w:szCs w:val="22"/>
        </w:rPr>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Primera Sesión Extraordinaria. Sin más por el momento quedo a sus órdenes. ATENTAMENTE GERARDO ARTURO OZUNA MARTÍNEZ DIRECTOR DE TRANSPARENCIA Y GOBIERNO ABIERTO</w:t>
      </w:r>
      <w:r w:rsidRPr="009E13F8">
        <w:rPr>
          <w:rFonts w:ascii="Palatino Linotype" w:eastAsia="Palatino Linotype" w:hAnsi="Palatino Linotype" w:cs="Palatino Linotype"/>
          <w:i/>
          <w:sz w:val="22"/>
          <w:szCs w:val="22"/>
        </w:rPr>
        <w:t>” (sic)</w:t>
      </w:r>
    </w:p>
    <w:p w14:paraId="16848C1A" w14:textId="77777777" w:rsidR="00200608" w:rsidRPr="009E13F8" w:rsidRDefault="00200608" w:rsidP="00200608">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Como refiere el Sujeto Obligado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6759C1B0" w14:textId="74CA0C24" w:rsidR="00562A90" w:rsidRPr="009E13F8" w:rsidRDefault="009D5BD4">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3</w:t>
      </w:r>
      <w:r w:rsidR="0062255D" w:rsidRPr="009E13F8">
        <w:rPr>
          <w:rFonts w:ascii="Palatino Linotype" w:eastAsia="Palatino Linotype" w:hAnsi="Palatino Linotype" w:cs="Palatino Linotype"/>
          <w:b/>
          <w:sz w:val="22"/>
          <w:szCs w:val="22"/>
        </w:rPr>
        <w:t>.</w:t>
      </w:r>
      <w:r w:rsidR="00F6238C" w:rsidRPr="009E13F8">
        <w:rPr>
          <w:rFonts w:ascii="Palatino Linotype" w:eastAsia="Palatino Linotype" w:hAnsi="Palatino Linotype" w:cs="Palatino Linotype"/>
          <w:b/>
          <w:sz w:val="22"/>
          <w:szCs w:val="22"/>
        </w:rPr>
        <w:t xml:space="preserve"> </w:t>
      </w:r>
      <w:r w:rsidR="0062255D" w:rsidRPr="009E13F8">
        <w:rPr>
          <w:rFonts w:ascii="Palatino Linotype" w:eastAsia="Palatino Linotype" w:hAnsi="Palatino Linotype" w:cs="Palatino Linotype"/>
          <w:b/>
          <w:sz w:val="22"/>
          <w:szCs w:val="22"/>
        </w:rPr>
        <w:t xml:space="preserve">Respuesta. </w:t>
      </w:r>
      <w:r w:rsidR="0062255D" w:rsidRPr="009E13F8">
        <w:rPr>
          <w:rFonts w:ascii="Palatino Linotype" w:eastAsia="Palatino Linotype" w:hAnsi="Palatino Linotype" w:cs="Palatino Linotype"/>
          <w:sz w:val="22"/>
          <w:szCs w:val="22"/>
        </w:rPr>
        <w:t xml:space="preserve">El </w:t>
      </w:r>
      <w:r w:rsidRPr="009E13F8">
        <w:rPr>
          <w:rFonts w:ascii="Palatino Linotype" w:eastAsia="Palatino Linotype" w:hAnsi="Palatino Linotype" w:cs="Palatino Linotype"/>
          <w:b/>
          <w:sz w:val="22"/>
          <w:szCs w:val="22"/>
        </w:rPr>
        <w:t xml:space="preserve">veintitrés de octubre </w:t>
      </w:r>
      <w:r w:rsidR="00C65EA4" w:rsidRPr="009E13F8">
        <w:rPr>
          <w:rFonts w:ascii="Palatino Linotype" w:eastAsia="Palatino Linotype" w:hAnsi="Palatino Linotype" w:cs="Palatino Linotype"/>
          <w:b/>
          <w:sz w:val="22"/>
          <w:szCs w:val="22"/>
        </w:rPr>
        <w:t xml:space="preserve">de </w:t>
      </w:r>
      <w:r w:rsidR="0062255D" w:rsidRPr="009E13F8">
        <w:rPr>
          <w:rFonts w:ascii="Palatino Linotype" w:eastAsia="Palatino Linotype" w:hAnsi="Palatino Linotype" w:cs="Palatino Linotype"/>
          <w:b/>
          <w:sz w:val="22"/>
          <w:szCs w:val="22"/>
        </w:rPr>
        <w:t>dos mil veinticinco,</w:t>
      </w:r>
      <w:r w:rsidR="0062255D" w:rsidRPr="009E13F8">
        <w:rPr>
          <w:rFonts w:ascii="Palatino Linotype" w:eastAsia="Palatino Linotype" w:hAnsi="Palatino Linotype" w:cs="Palatino Linotype"/>
          <w:sz w:val="22"/>
          <w:szCs w:val="22"/>
        </w:rPr>
        <w:t xml:space="preserve"> el </w:t>
      </w:r>
      <w:r w:rsidR="0062255D" w:rsidRPr="009E13F8">
        <w:rPr>
          <w:rFonts w:ascii="Palatino Linotype" w:eastAsia="Palatino Linotype" w:hAnsi="Palatino Linotype" w:cs="Palatino Linotype"/>
          <w:b/>
          <w:sz w:val="22"/>
          <w:szCs w:val="22"/>
        </w:rPr>
        <w:t xml:space="preserve">Sujeto Obligado </w:t>
      </w:r>
      <w:r w:rsidR="0062255D" w:rsidRPr="009E13F8">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0141B348" w:rsidR="00562A90" w:rsidRPr="009E13F8" w:rsidRDefault="0062255D">
      <w:pPr>
        <w:spacing w:before="240" w:after="24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009D5BD4" w:rsidRPr="009E13F8">
        <w:rPr>
          <w:rFonts w:ascii="Palatino Linotype" w:eastAsia="Palatino Linotype" w:hAnsi="Palatino Linotype" w:cs="Palatino Linotype"/>
          <w:i/>
          <w:sz w:val="22"/>
          <w:szCs w:val="22"/>
        </w:rPr>
        <w:t>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w:t>
      </w:r>
      <w:r w:rsidR="00337D82"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i/>
          <w:sz w:val="22"/>
          <w:szCs w:val="22"/>
        </w:rPr>
        <w:t>..” (sic)</w:t>
      </w:r>
    </w:p>
    <w:p w14:paraId="3CC7B625" w14:textId="7E973473" w:rsidR="005A489F" w:rsidRPr="009E13F8" w:rsidRDefault="0062255D">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lastRenderedPageBreak/>
        <w:t xml:space="preserve">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adjuntó</w:t>
      </w:r>
      <w:r w:rsidR="004315B9" w:rsidRPr="009E13F8">
        <w:rPr>
          <w:rFonts w:ascii="Palatino Linotype" w:eastAsia="Palatino Linotype" w:hAnsi="Palatino Linotype" w:cs="Palatino Linotype"/>
          <w:sz w:val="22"/>
          <w:szCs w:val="22"/>
        </w:rPr>
        <w:t xml:space="preserve"> </w:t>
      </w:r>
      <w:r w:rsidR="006F4E73" w:rsidRPr="009E13F8">
        <w:rPr>
          <w:rFonts w:ascii="Palatino Linotype" w:eastAsia="Palatino Linotype" w:hAnsi="Palatino Linotype" w:cs="Palatino Linotype"/>
          <w:sz w:val="22"/>
          <w:szCs w:val="22"/>
        </w:rPr>
        <w:t xml:space="preserve">el oficio número </w:t>
      </w:r>
      <w:r w:rsidR="00073677" w:rsidRPr="009E13F8">
        <w:rPr>
          <w:rFonts w:ascii="Palatino Linotype" w:eastAsia="Palatino Linotype" w:hAnsi="Palatino Linotype" w:cs="Palatino Linotype"/>
          <w:sz w:val="22"/>
          <w:szCs w:val="22"/>
        </w:rPr>
        <w:t xml:space="preserve">DA/5097/2025 </w:t>
      </w:r>
      <w:r w:rsidR="006F4E73" w:rsidRPr="009E13F8">
        <w:rPr>
          <w:rFonts w:ascii="Palatino Linotype" w:eastAsia="Palatino Linotype" w:hAnsi="Palatino Linotype" w:cs="Palatino Linotype"/>
          <w:sz w:val="22"/>
          <w:szCs w:val="22"/>
        </w:rPr>
        <w:t xml:space="preserve">mediante el cual </w:t>
      </w:r>
      <w:r w:rsidR="00FB06D9" w:rsidRPr="009E13F8">
        <w:rPr>
          <w:rFonts w:ascii="Palatino Linotype" w:eastAsia="Palatino Linotype" w:hAnsi="Palatino Linotype" w:cs="Palatino Linotype"/>
          <w:sz w:val="22"/>
          <w:szCs w:val="22"/>
        </w:rPr>
        <w:t>el Director de Administración</w:t>
      </w:r>
      <w:r w:rsidR="005A489F" w:rsidRPr="009E13F8">
        <w:rPr>
          <w:rFonts w:ascii="Palatino Linotype" w:eastAsia="Palatino Linotype" w:hAnsi="Palatino Linotype" w:cs="Palatino Linotype"/>
          <w:sz w:val="22"/>
          <w:szCs w:val="22"/>
        </w:rPr>
        <w:t>, por conducto de la Subdirección de Recursos Humanos, informó que s</w:t>
      </w:r>
      <w:r w:rsidR="005A489F" w:rsidRPr="009E13F8">
        <w:rPr>
          <w:rFonts w:ascii="Palatino Linotype" w:hAnsi="Palatino Linotype"/>
          <w:sz w:val="22"/>
          <w:szCs w:val="22"/>
        </w:rPr>
        <w:t xml:space="preserve">e realizó una búsqueda exhaustiva y razonable en los archivos físicos y electrónicos a su cargo, sin embargo, la entrega de la información solicitada a través de la plataforma SAIMEX no es viable, en virtud de que constituye un cumulo de documentos de un volumen considerable con un peso de 764 MB (setecientos sesenta y cuatro MB), que además requiere procesamiento y revisión para verificar si contiene información que deba ser clasificada como confidencial y/o reservada, descargarla o escanearla según sea el caso, cuya entrega y procesamiento sobrepasa las capacidades técnicas administrativas y humanas de la Unidad Administrativa, por consiguiente </w:t>
      </w:r>
      <w:r w:rsidR="008458DB" w:rsidRPr="009E13F8">
        <w:rPr>
          <w:rFonts w:ascii="Palatino Linotype" w:hAnsi="Palatino Linotype"/>
          <w:sz w:val="22"/>
          <w:szCs w:val="22"/>
        </w:rPr>
        <w:t>puso a disposición de la persona solicitante</w:t>
      </w:r>
      <w:r w:rsidR="00D06BDE" w:rsidRPr="009E13F8">
        <w:rPr>
          <w:rFonts w:ascii="Palatino Linotype" w:hAnsi="Palatino Linotype"/>
          <w:sz w:val="22"/>
          <w:szCs w:val="22"/>
        </w:rPr>
        <w:t xml:space="preserve"> la información en todas las modalidades que permite la información, esto es: copias simples o certificadas con costo, correo certificado con costo, de manera digital con y sin costo para el caso de que la persona solicitante proporcionara dispositivo electrónico para grabar la misma, y en consulta directa.</w:t>
      </w:r>
    </w:p>
    <w:p w14:paraId="15D280BF" w14:textId="73AA66F8" w:rsidR="00562A90" w:rsidRPr="009E13F8" w:rsidRDefault="00D06BDE">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4</w:t>
      </w:r>
      <w:r w:rsidR="0062255D" w:rsidRPr="009E13F8">
        <w:rPr>
          <w:rFonts w:ascii="Palatino Linotype" w:eastAsia="Palatino Linotype" w:hAnsi="Palatino Linotype" w:cs="Palatino Linotype"/>
          <w:b/>
          <w:sz w:val="22"/>
          <w:szCs w:val="22"/>
        </w:rPr>
        <w:t xml:space="preserve">. Interposición del recurso de revisión. </w:t>
      </w:r>
      <w:r w:rsidR="0062255D" w:rsidRPr="009E13F8">
        <w:rPr>
          <w:rFonts w:ascii="Palatino Linotype" w:eastAsia="Palatino Linotype" w:hAnsi="Palatino Linotype" w:cs="Palatino Linotype"/>
          <w:sz w:val="22"/>
          <w:szCs w:val="22"/>
        </w:rPr>
        <w:t xml:space="preserve">Inconforme con los términos de la respuesta emitida por parte del </w:t>
      </w:r>
      <w:r w:rsidR="0062255D" w:rsidRPr="009E13F8">
        <w:rPr>
          <w:rFonts w:ascii="Palatino Linotype" w:eastAsia="Palatino Linotype" w:hAnsi="Palatino Linotype" w:cs="Palatino Linotype"/>
          <w:b/>
          <w:sz w:val="22"/>
          <w:szCs w:val="22"/>
        </w:rPr>
        <w:t>Sujeto Obligado</w:t>
      </w:r>
      <w:r w:rsidR="0062255D" w:rsidRPr="009E13F8">
        <w:rPr>
          <w:rFonts w:ascii="Palatino Linotype" w:eastAsia="Palatino Linotype" w:hAnsi="Palatino Linotype" w:cs="Palatino Linotype"/>
          <w:sz w:val="22"/>
          <w:szCs w:val="22"/>
        </w:rPr>
        <w:t xml:space="preserve">, el </w:t>
      </w:r>
      <w:r w:rsidRPr="009E13F8">
        <w:rPr>
          <w:rFonts w:ascii="Palatino Linotype" w:eastAsia="Palatino Linotype" w:hAnsi="Palatino Linotype" w:cs="Palatino Linotype"/>
          <w:b/>
          <w:sz w:val="22"/>
          <w:szCs w:val="22"/>
        </w:rPr>
        <w:t>veintisiete de octubre</w:t>
      </w:r>
      <w:r w:rsidR="001B1971" w:rsidRPr="009E13F8">
        <w:rPr>
          <w:rFonts w:ascii="Palatino Linotype" w:eastAsia="Palatino Linotype" w:hAnsi="Palatino Linotype" w:cs="Palatino Linotype"/>
          <w:b/>
          <w:sz w:val="22"/>
          <w:szCs w:val="22"/>
        </w:rPr>
        <w:t xml:space="preserve"> </w:t>
      </w:r>
      <w:r w:rsidR="00C65EA4" w:rsidRPr="009E13F8">
        <w:rPr>
          <w:rFonts w:ascii="Palatino Linotype" w:eastAsia="Palatino Linotype" w:hAnsi="Palatino Linotype" w:cs="Palatino Linotype"/>
          <w:b/>
          <w:sz w:val="22"/>
          <w:szCs w:val="22"/>
        </w:rPr>
        <w:t>de</w:t>
      </w:r>
      <w:r w:rsidR="0062255D" w:rsidRPr="009E13F8">
        <w:rPr>
          <w:rFonts w:ascii="Palatino Linotype" w:eastAsia="Palatino Linotype" w:hAnsi="Palatino Linotype" w:cs="Palatino Linotype"/>
          <w:b/>
          <w:sz w:val="22"/>
          <w:szCs w:val="22"/>
        </w:rPr>
        <w:t xml:space="preserve"> dos mil veinticinco,</w:t>
      </w:r>
      <w:r w:rsidR="0062255D" w:rsidRPr="009E13F8">
        <w:rPr>
          <w:rFonts w:ascii="Palatino Linotype" w:eastAsia="Palatino Linotype" w:hAnsi="Palatino Linotype" w:cs="Palatino Linotype"/>
          <w:sz w:val="22"/>
          <w:szCs w:val="22"/>
        </w:rPr>
        <w:t xml:space="preserve"> la parte </w:t>
      </w:r>
      <w:r w:rsidR="0062255D" w:rsidRPr="009E13F8">
        <w:rPr>
          <w:rFonts w:ascii="Palatino Linotype" w:eastAsia="Palatino Linotype" w:hAnsi="Palatino Linotype" w:cs="Palatino Linotype"/>
          <w:b/>
          <w:sz w:val="22"/>
          <w:szCs w:val="22"/>
        </w:rPr>
        <w:t>Recurrente</w:t>
      </w:r>
      <w:r w:rsidR="0062255D" w:rsidRPr="009E13F8">
        <w:rPr>
          <w:rFonts w:ascii="Palatino Linotype" w:eastAsia="Palatino Linotype" w:hAnsi="Palatino Linotype" w:cs="Palatino Linotype"/>
          <w:sz w:val="22"/>
          <w:szCs w:val="22"/>
        </w:rPr>
        <w:t xml:space="preserve"> interpuso el recurso de revisión a través de </w:t>
      </w:r>
      <w:r w:rsidR="0062255D" w:rsidRPr="009E13F8">
        <w:rPr>
          <w:rFonts w:ascii="Palatino Linotype" w:eastAsia="Palatino Linotype" w:hAnsi="Palatino Linotype" w:cs="Palatino Linotype"/>
          <w:b/>
          <w:sz w:val="22"/>
          <w:szCs w:val="22"/>
        </w:rPr>
        <w:t xml:space="preserve">SAIMEX, </w:t>
      </w:r>
      <w:r w:rsidR="0062255D" w:rsidRPr="009E13F8">
        <w:rPr>
          <w:rFonts w:ascii="Palatino Linotype" w:eastAsia="Palatino Linotype" w:hAnsi="Palatino Linotype" w:cs="Palatino Linotype"/>
          <w:sz w:val="22"/>
          <w:szCs w:val="22"/>
        </w:rPr>
        <w:t>en donde se manifestó de la siguiente manera:</w:t>
      </w:r>
    </w:p>
    <w:p w14:paraId="47A1D1F7" w14:textId="77777777" w:rsidR="00562A90" w:rsidRPr="009E13F8" w:rsidRDefault="0062255D">
      <w:pPr>
        <w:spacing w:before="240" w:after="240" w:line="360" w:lineRule="auto"/>
        <w:ind w:right="49"/>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b/>
          <w:sz w:val="22"/>
          <w:szCs w:val="22"/>
        </w:rPr>
        <w:t xml:space="preserve">Acto impugnado: </w:t>
      </w:r>
    </w:p>
    <w:p w14:paraId="2600BB83" w14:textId="59DD345E" w:rsidR="00562A90" w:rsidRPr="009E13F8" w:rsidRDefault="0062255D" w:rsidP="002D01B9">
      <w:pPr>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00D06BDE" w:rsidRPr="009E13F8">
        <w:rPr>
          <w:rFonts w:ascii="Palatino Linotype" w:eastAsia="Palatino Linotype" w:hAnsi="Palatino Linotype" w:cs="Palatino Linotype"/>
          <w:i/>
          <w:sz w:val="22"/>
          <w:szCs w:val="22"/>
        </w:rPr>
        <w:t>NIEGA EL ACCESO A LA INFORMACIÓN</w:t>
      </w:r>
      <w:r w:rsidRPr="009E13F8">
        <w:rPr>
          <w:rFonts w:ascii="Palatino Linotype" w:eastAsia="Palatino Linotype" w:hAnsi="Palatino Linotype" w:cs="Palatino Linotype"/>
          <w:i/>
          <w:sz w:val="22"/>
          <w:szCs w:val="22"/>
        </w:rPr>
        <w:t>” (sic)</w:t>
      </w:r>
    </w:p>
    <w:p w14:paraId="17027A3E" w14:textId="77777777" w:rsidR="001B1971" w:rsidRPr="009E13F8" w:rsidRDefault="001B1971" w:rsidP="002D01B9">
      <w:pPr>
        <w:ind w:left="851" w:right="900"/>
        <w:jc w:val="both"/>
        <w:rPr>
          <w:rFonts w:ascii="Palatino Linotype" w:eastAsia="Palatino Linotype" w:hAnsi="Palatino Linotype" w:cs="Palatino Linotype"/>
          <w:i/>
          <w:sz w:val="22"/>
          <w:szCs w:val="22"/>
        </w:rPr>
      </w:pPr>
    </w:p>
    <w:p w14:paraId="05264EB6" w14:textId="77777777" w:rsidR="00562A90" w:rsidRPr="009E13F8"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9E13F8">
        <w:rPr>
          <w:rFonts w:ascii="Palatino Linotype" w:eastAsia="Palatino Linotype" w:hAnsi="Palatino Linotype" w:cs="Palatino Linotype"/>
          <w:b/>
          <w:sz w:val="22"/>
          <w:szCs w:val="22"/>
        </w:rPr>
        <w:t>Y, Razones o motivos de inconformidad</w:t>
      </w:r>
      <w:r w:rsidRPr="009E13F8">
        <w:rPr>
          <w:rFonts w:ascii="Palatino Linotype" w:eastAsia="Palatino Linotype" w:hAnsi="Palatino Linotype" w:cs="Palatino Linotype"/>
          <w:sz w:val="22"/>
          <w:szCs w:val="22"/>
        </w:rPr>
        <w:t>:</w:t>
      </w:r>
    </w:p>
    <w:p w14:paraId="29A63F7C" w14:textId="5F4562C8" w:rsidR="00562A90" w:rsidRPr="009E13F8"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00D06BDE" w:rsidRPr="009E13F8">
        <w:rPr>
          <w:rFonts w:ascii="Palatino Linotype" w:eastAsia="Palatino Linotype" w:hAnsi="Palatino Linotype" w:cs="Palatino Linotype"/>
          <w:i/>
          <w:sz w:val="22"/>
          <w:szCs w:val="22"/>
        </w:rPr>
        <w:t>NO ENTREGA INFORMACIÓN Y SE NIEGA</w:t>
      </w:r>
      <w:r w:rsidR="001B1971"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i/>
          <w:sz w:val="22"/>
          <w:szCs w:val="22"/>
        </w:rPr>
        <w:t xml:space="preserve"> (sic)</w:t>
      </w:r>
    </w:p>
    <w:p w14:paraId="69DE47B2" w14:textId="7ED85A51" w:rsidR="00562A90" w:rsidRPr="009E13F8" w:rsidRDefault="00D06BDE">
      <w:pPr>
        <w:spacing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5</w:t>
      </w:r>
      <w:r w:rsidR="0062255D" w:rsidRPr="009E13F8">
        <w:rPr>
          <w:rFonts w:ascii="Palatino Linotype" w:eastAsia="Palatino Linotype" w:hAnsi="Palatino Linotype" w:cs="Palatino Linotype"/>
          <w:b/>
          <w:sz w:val="22"/>
          <w:szCs w:val="22"/>
        </w:rPr>
        <w:t xml:space="preserve">. Turno. </w:t>
      </w:r>
      <w:r w:rsidR="0062255D" w:rsidRPr="009E13F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2255D" w:rsidRPr="009E13F8">
        <w:rPr>
          <w:rFonts w:ascii="Palatino Linotype" w:eastAsia="Palatino Linotype" w:hAnsi="Palatino Linotype" w:cs="Palatino Linotype"/>
          <w:b/>
          <w:sz w:val="22"/>
          <w:szCs w:val="22"/>
        </w:rPr>
        <w:t xml:space="preserve">Guadalupe Ramírez Peña, </w:t>
      </w:r>
      <w:r w:rsidR="0062255D" w:rsidRPr="009E13F8">
        <w:rPr>
          <w:rFonts w:ascii="Palatino Linotype" w:eastAsia="Palatino Linotype" w:hAnsi="Palatino Linotype" w:cs="Palatino Linotype"/>
          <w:sz w:val="22"/>
          <w:szCs w:val="22"/>
        </w:rPr>
        <w:t xml:space="preserve">a efecto de que analizara sobre su admisión o su </w:t>
      </w:r>
      <w:proofErr w:type="spellStart"/>
      <w:r w:rsidR="0062255D" w:rsidRPr="009E13F8">
        <w:rPr>
          <w:rFonts w:ascii="Palatino Linotype" w:eastAsia="Palatino Linotype" w:hAnsi="Palatino Linotype" w:cs="Palatino Linotype"/>
          <w:sz w:val="22"/>
          <w:szCs w:val="22"/>
        </w:rPr>
        <w:t>desechamiento</w:t>
      </w:r>
      <w:proofErr w:type="spellEnd"/>
      <w:r w:rsidR="0062255D" w:rsidRPr="009E13F8">
        <w:rPr>
          <w:rFonts w:ascii="Palatino Linotype" w:eastAsia="Palatino Linotype" w:hAnsi="Palatino Linotype" w:cs="Palatino Linotype"/>
          <w:sz w:val="22"/>
          <w:szCs w:val="22"/>
        </w:rPr>
        <w:t>.</w:t>
      </w:r>
    </w:p>
    <w:p w14:paraId="0F7154BA" w14:textId="6FA6AEF1" w:rsidR="00562A90" w:rsidRPr="009E13F8" w:rsidRDefault="00946554">
      <w:pPr>
        <w:spacing w:before="240" w:after="240" w:line="360" w:lineRule="auto"/>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b/>
          <w:sz w:val="22"/>
          <w:szCs w:val="22"/>
        </w:rPr>
        <w:t>6</w:t>
      </w:r>
      <w:r w:rsidR="0062255D" w:rsidRPr="009E13F8">
        <w:rPr>
          <w:rFonts w:ascii="Palatino Linotype" w:eastAsia="Palatino Linotype" w:hAnsi="Palatino Linotype" w:cs="Palatino Linotype"/>
          <w:b/>
          <w:sz w:val="22"/>
          <w:szCs w:val="22"/>
        </w:rPr>
        <w:t>. Admisión del Recurso de revisión.</w:t>
      </w:r>
      <w:r w:rsidR="0062255D" w:rsidRPr="009E13F8">
        <w:rPr>
          <w:rFonts w:ascii="Palatino Linotype" w:eastAsia="Palatino Linotype" w:hAnsi="Palatino Linotype" w:cs="Palatino Linotype"/>
          <w:sz w:val="22"/>
          <w:szCs w:val="22"/>
        </w:rPr>
        <w:t xml:space="preserve"> El</w:t>
      </w:r>
      <w:r w:rsidR="0062255D" w:rsidRPr="009E13F8">
        <w:rPr>
          <w:rFonts w:ascii="Palatino Linotype" w:eastAsia="Palatino Linotype" w:hAnsi="Palatino Linotype" w:cs="Palatino Linotype"/>
          <w:b/>
          <w:sz w:val="22"/>
          <w:szCs w:val="22"/>
        </w:rPr>
        <w:t xml:space="preserve"> </w:t>
      </w:r>
      <w:r w:rsidR="00EA5392" w:rsidRPr="009E13F8">
        <w:rPr>
          <w:rFonts w:ascii="Palatino Linotype" w:eastAsia="Palatino Linotype" w:hAnsi="Palatino Linotype" w:cs="Palatino Linotype"/>
          <w:b/>
          <w:sz w:val="22"/>
          <w:szCs w:val="22"/>
        </w:rPr>
        <w:t>treinta y uno de octubre</w:t>
      </w:r>
      <w:r w:rsidR="007F32B4" w:rsidRPr="009E13F8">
        <w:rPr>
          <w:rFonts w:ascii="Palatino Linotype" w:eastAsia="Palatino Linotype" w:hAnsi="Palatino Linotype" w:cs="Palatino Linotype"/>
          <w:b/>
          <w:sz w:val="22"/>
          <w:szCs w:val="22"/>
        </w:rPr>
        <w:t xml:space="preserve"> </w:t>
      </w:r>
      <w:r w:rsidR="0062255D" w:rsidRPr="009E13F8">
        <w:rPr>
          <w:rFonts w:ascii="Palatino Linotype" w:eastAsia="Palatino Linotype" w:hAnsi="Palatino Linotype" w:cs="Palatino Linotype"/>
          <w:b/>
          <w:sz w:val="22"/>
          <w:szCs w:val="22"/>
        </w:rPr>
        <w:t xml:space="preserve">de dos mil veinticinco, </w:t>
      </w:r>
      <w:r w:rsidR="0062255D" w:rsidRPr="009E13F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2255D" w:rsidRPr="009E13F8">
        <w:rPr>
          <w:rFonts w:ascii="Palatino Linotype" w:eastAsia="Palatino Linotype" w:hAnsi="Palatino Linotype" w:cs="Palatino Linotype"/>
          <w:b/>
          <w:sz w:val="22"/>
          <w:szCs w:val="22"/>
        </w:rPr>
        <w:t xml:space="preserve">Sujeto Obligado </w:t>
      </w:r>
      <w:r w:rsidR="0062255D" w:rsidRPr="009E13F8">
        <w:rPr>
          <w:rFonts w:ascii="Palatino Linotype" w:eastAsia="Palatino Linotype" w:hAnsi="Palatino Linotype" w:cs="Palatino Linotype"/>
          <w:sz w:val="22"/>
          <w:szCs w:val="22"/>
        </w:rPr>
        <w:t>presentara su informe justificado.</w:t>
      </w:r>
    </w:p>
    <w:p w14:paraId="5079D471" w14:textId="7746E0F1" w:rsidR="00EA5392" w:rsidRPr="009E13F8" w:rsidRDefault="00EA5392" w:rsidP="00EA5392">
      <w:pPr>
        <w:spacing w:before="240" w:after="240" w:line="360" w:lineRule="auto"/>
        <w:jc w:val="both"/>
        <w:rPr>
          <w:rFonts w:ascii="Palatino Linotype" w:eastAsia="Palatino Linotype" w:hAnsi="Palatino Linotype" w:cs="Palatino Linotype"/>
          <w:sz w:val="22"/>
          <w:szCs w:val="22"/>
        </w:rPr>
      </w:pPr>
      <w:bookmarkStart w:id="7" w:name="_heading=h.2s8eyo1" w:colFirst="0" w:colLast="0"/>
      <w:bookmarkEnd w:id="7"/>
      <w:r w:rsidRPr="009E13F8">
        <w:rPr>
          <w:rFonts w:ascii="Palatino Linotype" w:eastAsia="Palatino Linotype" w:hAnsi="Palatino Linotype" w:cs="Palatino Linotype"/>
          <w:b/>
          <w:sz w:val="22"/>
          <w:szCs w:val="22"/>
        </w:rPr>
        <w:t>7</w:t>
      </w:r>
      <w:r w:rsidR="0062255D" w:rsidRPr="009E13F8">
        <w:rPr>
          <w:rFonts w:ascii="Palatino Linotype" w:eastAsia="Palatino Linotype" w:hAnsi="Palatino Linotype" w:cs="Palatino Linotype"/>
          <w:b/>
          <w:sz w:val="22"/>
          <w:szCs w:val="22"/>
        </w:rPr>
        <w:t>. Manifestaciones</w:t>
      </w:r>
      <w:r w:rsidR="0062255D" w:rsidRPr="009E13F8">
        <w:rPr>
          <w:rFonts w:ascii="Palatino Linotype" w:eastAsia="Palatino Linotype" w:hAnsi="Palatino Linotype" w:cs="Palatino Linotype"/>
          <w:sz w:val="22"/>
          <w:szCs w:val="22"/>
        </w:rPr>
        <w:t xml:space="preserve">. </w:t>
      </w:r>
      <w:r w:rsidRPr="009E13F8">
        <w:rPr>
          <w:rFonts w:ascii="Palatino Linotype" w:eastAsia="Palatino Linotype" w:hAnsi="Palatino Linotype" w:cs="Palatino Linotype"/>
          <w:sz w:val="22"/>
          <w:szCs w:val="22"/>
        </w:rPr>
        <w:t xml:space="preserve">El </w:t>
      </w:r>
      <w:r w:rsidRPr="009E13F8">
        <w:rPr>
          <w:rFonts w:ascii="Palatino Linotype" w:eastAsia="Palatino Linotype" w:hAnsi="Palatino Linotype" w:cs="Palatino Linotype"/>
          <w:b/>
          <w:bCs/>
          <w:sz w:val="22"/>
          <w:szCs w:val="22"/>
        </w:rPr>
        <w:t>diez y doce de noviembre de</w:t>
      </w:r>
      <w:r w:rsidRPr="009E13F8">
        <w:rPr>
          <w:rFonts w:ascii="Palatino Linotype" w:eastAsia="Palatino Linotype" w:hAnsi="Palatino Linotype" w:cs="Palatino Linotype"/>
          <w:sz w:val="22"/>
          <w:szCs w:val="22"/>
        </w:rPr>
        <w:t xml:space="preserve"> </w:t>
      </w:r>
      <w:r w:rsidRPr="009E13F8">
        <w:rPr>
          <w:rFonts w:ascii="Palatino Linotype" w:eastAsia="Palatino Linotype" w:hAnsi="Palatino Linotype" w:cs="Palatino Linotype"/>
          <w:b/>
          <w:bCs/>
          <w:sz w:val="22"/>
          <w:szCs w:val="22"/>
        </w:rPr>
        <w:t>dos mil veinticinco</w:t>
      </w:r>
      <w:r w:rsidRPr="009E13F8">
        <w:rPr>
          <w:rFonts w:ascii="Palatino Linotype" w:eastAsia="Palatino Linotype" w:hAnsi="Palatino Linotype" w:cs="Palatino Linotype"/>
          <w:sz w:val="22"/>
          <w:szCs w:val="22"/>
        </w:rPr>
        <w:t xml:space="preserve">, el </w:t>
      </w:r>
      <w:r w:rsidRPr="009E13F8">
        <w:rPr>
          <w:rFonts w:ascii="Palatino Linotype" w:eastAsia="Palatino Linotype" w:hAnsi="Palatino Linotype" w:cs="Palatino Linotype"/>
          <w:b/>
          <w:bCs/>
          <w:sz w:val="22"/>
          <w:szCs w:val="22"/>
        </w:rPr>
        <w:t>Sujeto Obligado</w:t>
      </w:r>
      <w:r w:rsidRPr="009E13F8">
        <w:rPr>
          <w:rFonts w:ascii="Palatino Linotype" w:eastAsia="Palatino Linotype" w:hAnsi="Palatino Linotype" w:cs="Palatino Linotype"/>
          <w:sz w:val="22"/>
          <w:szCs w:val="22"/>
        </w:rPr>
        <w:t xml:space="preserve"> remitió, a través del SAIMEX el escrito mediante el cual ratificó la respuesta proporcionada en primera instancia por la Dirección de Administración.</w:t>
      </w:r>
    </w:p>
    <w:p w14:paraId="6CD7E564" w14:textId="77777777" w:rsidR="00EA5392" w:rsidRPr="009E13F8" w:rsidRDefault="00EA5392" w:rsidP="00EA5392">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65256B0E" w14:textId="1E315564" w:rsidR="00D57BFA" w:rsidRPr="009E13F8" w:rsidRDefault="00EA5392" w:rsidP="00D57BFA">
      <w:pPr>
        <w:widowControl w:val="0"/>
        <w:spacing w:before="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8</w:t>
      </w:r>
      <w:r w:rsidR="00286DF8" w:rsidRPr="009E13F8">
        <w:rPr>
          <w:rFonts w:ascii="Palatino Linotype" w:eastAsia="Palatino Linotype" w:hAnsi="Palatino Linotype" w:cs="Palatino Linotype"/>
          <w:b/>
          <w:sz w:val="22"/>
          <w:szCs w:val="22"/>
        </w:rPr>
        <w:t xml:space="preserve">. </w:t>
      </w:r>
      <w:r w:rsidR="00D57BFA" w:rsidRPr="009E13F8">
        <w:rPr>
          <w:rFonts w:ascii="Palatino Linotype" w:eastAsia="Palatino Linotype" w:hAnsi="Palatino Linotype" w:cs="Palatino Linotype"/>
          <w:b/>
          <w:bCs/>
          <w:sz w:val="22"/>
          <w:szCs w:val="22"/>
        </w:rPr>
        <w:t>Ampliación del término para resolver</w:t>
      </w:r>
      <w:r w:rsidR="00D57BFA" w:rsidRPr="009E13F8">
        <w:rPr>
          <w:rFonts w:ascii="Palatino Linotype" w:eastAsia="Palatino Linotype" w:hAnsi="Palatino Linotype" w:cs="Palatino Linotype"/>
          <w:sz w:val="22"/>
          <w:szCs w:val="22"/>
        </w:rPr>
        <w:t xml:space="preserve">. El </w:t>
      </w:r>
      <w:r w:rsidRPr="009E13F8">
        <w:rPr>
          <w:rFonts w:ascii="Palatino Linotype" w:eastAsia="Palatino Linotype" w:hAnsi="Palatino Linotype" w:cs="Palatino Linotype"/>
          <w:b/>
          <w:bCs/>
          <w:sz w:val="22"/>
          <w:szCs w:val="22"/>
        </w:rPr>
        <w:t>cuatro de marzo</w:t>
      </w:r>
      <w:r w:rsidR="005D30CE" w:rsidRPr="009E13F8">
        <w:rPr>
          <w:rFonts w:ascii="Palatino Linotype" w:eastAsia="Palatino Linotype" w:hAnsi="Palatino Linotype" w:cs="Palatino Linotype"/>
          <w:b/>
          <w:bCs/>
          <w:sz w:val="22"/>
          <w:szCs w:val="22"/>
        </w:rPr>
        <w:t xml:space="preserve"> </w:t>
      </w:r>
      <w:r w:rsidR="00D57BFA" w:rsidRPr="009E13F8">
        <w:rPr>
          <w:rFonts w:ascii="Palatino Linotype" w:eastAsia="Palatino Linotype" w:hAnsi="Palatino Linotype" w:cs="Palatino Linotype"/>
          <w:b/>
          <w:bCs/>
          <w:sz w:val="22"/>
          <w:szCs w:val="22"/>
        </w:rPr>
        <w:t xml:space="preserve">de dos mil </w:t>
      </w:r>
      <w:r w:rsidR="005D30CE" w:rsidRPr="009E13F8">
        <w:rPr>
          <w:rFonts w:ascii="Palatino Linotype" w:eastAsia="Palatino Linotype" w:hAnsi="Palatino Linotype" w:cs="Palatino Linotype"/>
          <w:b/>
          <w:bCs/>
          <w:sz w:val="22"/>
          <w:szCs w:val="22"/>
        </w:rPr>
        <w:t>veintiséis</w:t>
      </w:r>
      <w:r w:rsidR="00D57BFA" w:rsidRPr="009E13F8">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788F0DE" w14:textId="77777777" w:rsidR="00D57BFA" w:rsidRPr="009E13F8" w:rsidRDefault="00D57BFA" w:rsidP="00D57BFA">
      <w:pPr>
        <w:widowControl w:val="0"/>
        <w:spacing w:before="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B8D6D5D" w14:textId="77777777" w:rsidR="00D57BFA" w:rsidRPr="009E13F8" w:rsidRDefault="00D57BFA" w:rsidP="00D57BFA">
      <w:pPr>
        <w:widowControl w:val="0"/>
        <w:spacing w:before="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BA92DCD" w14:textId="77777777" w:rsidR="00D57BFA" w:rsidRPr="009E13F8" w:rsidRDefault="00D57BFA" w:rsidP="00D57BFA">
      <w:pPr>
        <w:widowControl w:val="0"/>
        <w:spacing w:before="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4EE0F9" w14:textId="77777777" w:rsidR="00D57BFA" w:rsidRPr="009E13F8" w:rsidRDefault="00D57BFA" w:rsidP="00D57BFA">
      <w:pPr>
        <w:widowControl w:val="0"/>
        <w:spacing w:before="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197F95" w14:textId="77777777" w:rsidR="00D57BFA" w:rsidRPr="009E13F8" w:rsidRDefault="00D57BFA" w:rsidP="00D57BFA">
      <w:pPr>
        <w:widowControl w:val="0"/>
        <w:spacing w:before="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A4049C6" w14:textId="77777777" w:rsidR="00D57BFA" w:rsidRPr="009E13F8"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F5B182E" w14:textId="77777777" w:rsidR="00D57BFA" w:rsidRPr="009E13F8"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Actividad Procesal del interesado. Acciones u omisiones del interesado.</w:t>
      </w:r>
    </w:p>
    <w:p w14:paraId="14BB8218" w14:textId="77777777" w:rsidR="00D57BFA" w:rsidRPr="009E13F8"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87A7D0D" w14:textId="77777777" w:rsidR="00D57BFA" w:rsidRPr="009E13F8" w:rsidRDefault="00D57BFA" w:rsidP="00A32CD1">
      <w:pPr>
        <w:widowControl w:val="0"/>
        <w:tabs>
          <w:tab w:val="left" w:pos="851"/>
        </w:tabs>
        <w:spacing w:before="240" w:line="360" w:lineRule="auto"/>
        <w:ind w:left="567"/>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0E1C4D9E" w14:textId="77777777" w:rsidR="00D57BFA" w:rsidRPr="009E13F8"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9E13F8">
        <w:rPr>
          <w:rFonts w:ascii="Palatino Linotype" w:eastAsia="Palatino Linotype" w:hAnsi="Palatino Linotype" w:cs="Palatino Linotype"/>
          <w:bCs/>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DA5D78" w14:textId="77777777" w:rsidR="00D57BFA" w:rsidRPr="009E13F8"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9E13F8">
        <w:rPr>
          <w:rFonts w:ascii="Palatino Linotype" w:eastAsia="Palatino Linotype" w:hAnsi="Palatino Linotype" w:cs="Palatino Linotype"/>
          <w:bCs/>
          <w:sz w:val="22"/>
          <w:szCs w:val="22"/>
        </w:rPr>
        <w:t xml:space="preserve">Argumento que encuentra sustento en la jurisprudencia P./J. 32/92 emitida por el Pleno de la Suprema Corte de Justicia de la Nación de rubro </w:t>
      </w:r>
      <w:r w:rsidRPr="009E13F8">
        <w:rPr>
          <w:rFonts w:ascii="Palatino Linotype" w:eastAsia="Palatino Linotype" w:hAnsi="Palatino Linotype" w:cs="Palatino Linotype"/>
          <w:bCs/>
          <w:i/>
          <w:sz w:val="22"/>
          <w:szCs w:val="22"/>
        </w:rPr>
        <w:t>“TÉRMINOS PROCESALES. PARA DETERMINAR SI UN FUNCIONARIO JUDICIAL ACTUÓ INDEBIDAMENTE POR NO RESPETARLOS SE DEBE ATENDER AL PRESUPUESTO QUE CONSIDERÓ EL LEGISLADOR AL FIJARLOS Y LAS CARACTERÍSTICAS DEL CASO.”</w:t>
      </w:r>
      <w:r w:rsidRPr="009E13F8">
        <w:rPr>
          <w:rFonts w:ascii="Palatino Linotype" w:eastAsia="Palatino Linotype" w:hAnsi="Palatino Linotype" w:cs="Palatino Linotype"/>
          <w:bCs/>
          <w:sz w:val="22"/>
          <w:szCs w:val="22"/>
        </w:rPr>
        <w:t>, visible en la Gaceta del Seminario Judicial de la Federación con el registro digital 205635.</w:t>
      </w:r>
    </w:p>
    <w:p w14:paraId="4A40B1D7" w14:textId="77777777" w:rsidR="00D57BFA" w:rsidRPr="009E13F8"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9E13F8">
        <w:rPr>
          <w:rFonts w:ascii="Palatino Linotype" w:eastAsia="Palatino Linotype" w:hAnsi="Palatino Linotype" w:cs="Palatino Linotype"/>
          <w:bCs/>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F358A7" w14:textId="77777777" w:rsidR="00D57BFA" w:rsidRPr="009E13F8"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9E13F8">
        <w:rPr>
          <w:rFonts w:ascii="Palatino Linotype" w:eastAsia="Palatino Linotype" w:hAnsi="Palatino Linotype" w:cs="Palatino Linotype"/>
          <w:bCs/>
          <w:sz w:val="22"/>
          <w:szCs w:val="22"/>
        </w:rPr>
        <w:t>Al respecto, también son de considerar los criterios sostenidos por el Cuarto Tribunal Colegiado en Materia Administrativa del Primer Circuito, cuyos rubros y datos de identificación son los siguientes:</w:t>
      </w:r>
    </w:p>
    <w:p w14:paraId="489CC673" w14:textId="77777777" w:rsidR="00D57BFA" w:rsidRPr="009E13F8" w:rsidRDefault="00D57BFA" w:rsidP="00A32CD1">
      <w:pPr>
        <w:widowControl w:val="0"/>
        <w:spacing w:before="240"/>
        <w:ind w:left="851" w:right="900"/>
        <w:jc w:val="both"/>
        <w:rPr>
          <w:rFonts w:ascii="Palatino Linotype" w:eastAsia="Palatino Linotype" w:hAnsi="Palatino Linotype" w:cs="Palatino Linotype"/>
          <w:bCs/>
          <w:sz w:val="22"/>
          <w:szCs w:val="22"/>
        </w:rPr>
      </w:pPr>
      <w:r w:rsidRPr="009E13F8">
        <w:rPr>
          <w:rFonts w:ascii="Palatino Linotype" w:eastAsia="Palatino Linotype" w:hAnsi="Palatino Linotype" w:cs="Palatino Linotype"/>
          <w:bCs/>
          <w:sz w:val="22"/>
          <w:szCs w:val="22"/>
        </w:rPr>
        <w:t xml:space="preserve"> </w:t>
      </w:r>
      <w:r w:rsidRPr="009E13F8">
        <w:rPr>
          <w:rFonts w:ascii="Palatino Linotype" w:eastAsia="Palatino Linotype" w:hAnsi="Palatino Linotype" w:cs="Palatino Linotype"/>
          <w:bCs/>
          <w:i/>
          <w:sz w:val="22"/>
          <w:szCs w:val="22"/>
        </w:rPr>
        <w:t>“</w:t>
      </w:r>
      <w:r w:rsidRPr="009E13F8">
        <w:rPr>
          <w:rFonts w:ascii="Palatino Linotype" w:eastAsia="Palatino Linotype" w:hAnsi="Palatino Linotype" w:cs="Palatino Linotype"/>
          <w:b/>
          <w:i/>
          <w:sz w:val="22"/>
          <w:szCs w:val="22"/>
        </w:rPr>
        <w:t>PLAZO RAZONABLE PARA RESOLVER. DIMENSIÓN Y EFECTOS DE ESTE CONCEPTO CUANDO SE ADUCE EXCESIVA CARGA DE TRABAJO.”</w:t>
      </w:r>
      <w:r w:rsidRPr="009E13F8">
        <w:rPr>
          <w:rFonts w:ascii="Palatino Linotype" w:eastAsia="Palatino Linotype" w:hAnsi="Palatino Linotype" w:cs="Palatino Linotype"/>
          <w:bCs/>
          <w:sz w:val="22"/>
          <w:szCs w:val="22"/>
        </w:rPr>
        <w:t xml:space="preserve"> consultable en el Seminario Judicial de la Federación y su gaceta, con el registro digital 2002351.</w:t>
      </w:r>
    </w:p>
    <w:p w14:paraId="41760411" w14:textId="77777777" w:rsidR="00D57BFA" w:rsidRPr="009E13F8" w:rsidRDefault="00D57BFA" w:rsidP="00A32CD1">
      <w:pPr>
        <w:widowControl w:val="0"/>
        <w:spacing w:before="240"/>
        <w:ind w:left="851" w:right="900"/>
        <w:jc w:val="both"/>
        <w:rPr>
          <w:rFonts w:ascii="Palatino Linotype" w:eastAsia="Palatino Linotype" w:hAnsi="Palatino Linotype" w:cs="Palatino Linotype"/>
          <w:bCs/>
          <w:sz w:val="22"/>
          <w:szCs w:val="22"/>
        </w:rPr>
      </w:pPr>
      <w:r w:rsidRPr="009E13F8">
        <w:rPr>
          <w:rFonts w:ascii="Palatino Linotype" w:eastAsia="Palatino Linotype" w:hAnsi="Palatino Linotype" w:cs="Palatino Linotype"/>
          <w:bCs/>
          <w:i/>
          <w:sz w:val="22"/>
          <w:szCs w:val="22"/>
        </w:rPr>
        <w:t>“</w:t>
      </w:r>
      <w:r w:rsidRPr="009E13F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E13F8">
        <w:rPr>
          <w:rFonts w:ascii="Palatino Linotype" w:eastAsia="Palatino Linotype" w:hAnsi="Palatino Linotype" w:cs="Palatino Linotype"/>
          <w:bCs/>
          <w:i/>
          <w:sz w:val="22"/>
          <w:szCs w:val="22"/>
        </w:rPr>
        <w:t>.”</w:t>
      </w:r>
      <w:r w:rsidRPr="009E13F8">
        <w:rPr>
          <w:rFonts w:ascii="Palatino Linotype" w:eastAsia="Palatino Linotype" w:hAnsi="Palatino Linotype" w:cs="Palatino Linotype"/>
          <w:bCs/>
          <w:sz w:val="22"/>
          <w:szCs w:val="22"/>
        </w:rPr>
        <w:t>, visible en el Seminario Judicial de la Federación y su gaceta, con el registro digital 2002350.</w:t>
      </w:r>
    </w:p>
    <w:p w14:paraId="6786D54B" w14:textId="77777777" w:rsidR="00D57BFA" w:rsidRPr="009E13F8"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9E13F8">
        <w:rPr>
          <w:rFonts w:ascii="Palatino Linotype" w:eastAsia="Palatino Linotype" w:hAnsi="Palatino Linotype" w:cs="Palatino Linotype"/>
          <w:bCs/>
          <w:sz w:val="22"/>
          <w:szCs w:val="22"/>
        </w:rPr>
        <w:t>Por ello, este Organismo Garante comprometido con la tutela de los derechos humanos confiados, señala que este exceso del plazo legal para resolver el presente asunto, resulta de carácter excepcional.</w:t>
      </w:r>
    </w:p>
    <w:p w14:paraId="65A5B0A5" w14:textId="16AC09E9" w:rsidR="00EA5392" w:rsidRPr="009E13F8" w:rsidRDefault="00EA5392" w:rsidP="00D57BFA">
      <w:pPr>
        <w:widowControl w:val="0"/>
        <w:spacing w:before="240" w:line="360" w:lineRule="auto"/>
        <w:jc w:val="both"/>
        <w:rPr>
          <w:rFonts w:ascii="Palatino Linotype" w:eastAsia="Palatino Linotype" w:hAnsi="Palatino Linotype" w:cs="Palatino Linotype"/>
          <w:b/>
          <w:bCs/>
          <w:sz w:val="22"/>
          <w:szCs w:val="22"/>
        </w:rPr>
      </w:pPr>
      <w:r w:rsidRPr="009E13F8">
        <w:rPr>
          <w:rFonts w:ascii="Palatino Linotype" w:eastAsia="Palatino Linotype" w:hAnsi="Palatino Linotype" w:cs="Palatino Linotype"/>
          <w:b/>
          <w:bCs/>
          <w:sz w:val="22"/>
          <w:szCs w:val="22"/>
        </w:rPr>
        <w:t xml:space="preserve">9. </w:t>
      </w:r>
      <w:r w:rsidRPr="009E13F8">
        <w:rPr>
          <w:rFonts w:ascii="Palatino Linotype" w:eastAsia="Palatino Linotype" w:hAnsi="Palatino Linotype" w:cs="Palatino Linotype"/>
          <w:b/>
          <w:sz w:val="22"/>
          <w:szCs w:val="22"/>
        </w:rPr>
        <w:t xml:space="preserve">Cierre de instrucción. </w:t>
      </w:r>
      <w:r w:rsidRPr="009E13F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48361B" w:rsidRPr="009E13F8">
        <w:rPr>
          <w:rFonts w:ascii="Palatino Linotype" w:eastAsia="Palatino Linotype" w:hAnsi="Palatino Linotype" w:cs="Palatino Linotype"/>
          <w:b/>
          <w:bCs/>
          <w:sz w:val="22"/>
          <w:szCs w:val="22"/>
        </w:rPr>
        <w:t>cuatro de marzo</w:t>
      </w:r>
      <w:r w:rsidRPr="009E13F8">
        <w:rPr>
          <w:rFonts w:ascii="Palatino Linotype" w:eastAsia="Palatino Linotype" w:hAnsi="Palatino Linotype" w:cs="Palatino Linotype"/>
          <w:b/>
          <w:bCs/>
          <w:sz w:val="22"/>
          <w:szCs w:val="22"/>
        </w:rPr>
        <w:t xml:space="preserve"> de dos mil veintiséis</w:t>
      </w:r>
      <w:r w:rsidRPr="009E13F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9E13F8" w:rsidRDefault="0062255D">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9E13F8" w:rsidRDefault="0062255D">
      <w:pPr>
        <w:widowControl w:val="0"/>
        <w:spacing w:before="240" w:after="240" w:line="360" w:lineRule="auto"/>
        <w:jc w:val="center"/>
        <w:rPr>
          <w:rFonts w:ascii="Palatino Linotype" w:eastAsia="Palatino Linotype" w:hAnsi="Palatino Linotype" w:cs="Palatino Linotype"/>
          <w:b/>
          <w:sz w:val="22"/>
          <w:szCs w:val="22"/>
        </w:rPr>
      </w:pPr>
      <w:r w:rsidRPr="009E13F8">
        <w:rPr>
          <w:rFonts w:ascii="Palatino Linotype" w:eastAsia="Palatino Linotype" w:hAnsi="Palatino Linotype" w:cs="Palatino Linotype"/>
          <w:b/>
          <w:sz w:val="22"/>
          <w:szCs w:val="22"/>
        </w:rPr>
        <w:t>II. C O N S I D E R A N D O S</w:t>
      </w:r>
    </w:p>
    <w:p w14:paraId="60D021DD" w14:textId="6369A956" w:rsidR="00562A90" w:rsidRPr="009E13F8" w:rsidRDefault="0062255D">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Primero. Competencia.</w:t>
      </w:r>
      <w:r w:rsidRPr="009E13F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9E13F8">
        <w:rPr>
          <w:rFonts w:ascii="Palatino Linotype" w:eastAsia="Palatino Linotype" w:hAnsi="Palatino Linotype" w:cs="Palatino Linotype"/>
          <w:sz w:val="22"/>
          <w:szCs w:val="22"/>
        </w:rPr>
        <w:t>5</w:t>
      </w:r>
      <w:r w:rsidR="000E700F" w:rsidRPr="009E13F8">
        <w:rPr>
          <w:rFonts w:ascii="Palatino Linotype" w:eastAsia="Palatino Linotype" w:hAnsi="Palatino Linotype" w:cs="Palatino Linotype"/>
          <w:sz w:val="22"/>
          <w:szCs w:val="22"/>
        </w:rPr>
        <w:t>,</w:t>
      </w:r>
      <w:r w:rsidR="005D5DC9" w:rsidRPr="009E13F8">
        <w:rPr>
          <w:rFonts w:ascii="Palatino Linotype" w:eastAsia="Palatino Linotype" w:hAnsi="Palatino Linotype" w:cs="Palatino Linotype"/>
          <w:sz w:val="22"/>
          <w:szCs w:val="22"/>
        </w:rPr>
        <w:t xml:space="preserve"> párrafos </w:t>
      </w:r>
      <w:r w:rsidR="000E700F" w:rsidRPr="009E13F8">
        <w:rPr>
          <w:rFonts w:ascii="Palatino Linotype" w:eastAsia="Palatino Linotype" w:hAnsi="Palatino Linotype" w:cs="Palatino Linotype"/>
          <w:sz w:val="22"/>
          <w:szCs w:val="22"/>
        </w:rPr>
        <w:t>cuadragésimo cuarto, cuadragésimo quinto cuadragésimo sexto,</w:t>
      </w:r>
      <w:r w:rsidR="005D5DC9" w:rsidRPr="009E13F8">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9E13F8">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9E13F8"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9E13F8">
        <w:rPr>
          <w:rFonts w:ascii="Palatino Linotype" w:eastAsia="Palatino Linotype" w:hAnsi="Palatino Linotype" w:cs="Palatino Linotype"/>
          <w:b/>
          <w:sz w:val="22"/>
          <w:szCs w:val="22"/>
        </w:rPr>
        <w:t xml:space="preserve">Segundo. Oportunidad y </w:t>
      </w:r>
      <w:proofErr w:type="spellStart"/>
      <w:r w:rsidRPr="009E13F8">
        <w:rPr>
          <w:rFonts w:ascii="Palatino Linotype" w:eastAsia="Palatino Linotype" w:hAnsi="Palatino Linotype" w:cs="Palatino Linotype"/>
          <w:b/>
          <w:sz w:val="22"/>
          <w:szCs w:val="22"/>
        </w:rPr>
        <w:t>Procedibilidad</w:t>
      </w:r>
      <w:proofErr w:type="spellEnd"/>
      <w:r w:rsidRPr="009E13F8">
        <w:rPr>
          <w:rFonts w:ascii="Palatino Linotype" w:eastAsia="Palatino Linotype" w:hAnsi="Palatino Linotype" w:cs="Palatino Linotype"/>
          <w:b/>
          <w:sz w:val="22"/>
          <w:szCs w:val="22"/>
        </w:rPr>
        <w:t xml:space="preserve"> del Recurso de Revisión</w:t>
      </w:r>
      <w:r w:rsidRPr="009E13F8">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9E13F8">
        <w:rPr>
          <w:rFonts w:ascii="Palatino Linotype" w:eastAsia="Palatino Linotype" w:hAnsi="Palatino Linotype" w:cs="Palatino Linotype"/>
          <w:sz w:val="22"/>
          <w:szCs w:val="22"/>
        </w:rPr>
        <w:t>procedibilidad</w:t>
      </w:r>
      <w:proofErr w:type="spellEnd"/>
      <w:r w:rsidRPr="009E13F8">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1C2A1275" w14:textId="3A79973E" w:rsidR="00562A90" w:rsidRPr="009E13F8" w:rsidRDefault="0062255D">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 xml:space="preserve">remitió la respuesta a la solicitud de información el día </w:t>
      </w:r>
      <w:r w:rsidR="0048361B" w:rsidRPr="009E13F8">
        <w:rPr>
          <w:rFonts w:ascii="Palatino Linotype" w:eastAsia="Palatino Linotype" w:hAnsi="Palatino Linotype" w:cs="Palatino Linotype"/>
          <w:b/>
          <w:sz w:val="22"/>
          <w:szCs w:val="22"/>
        </w:rPr>
        <w:t xml:space="preserve">veintitrés de octubre </w:t>
      </w:r>
      <w:r w:rsidR="00AF72B6" w:rsidRPr="009E13F8">
        <w:rPr>
          <w:rFonts w:ascii="Palatino Linotype" w:eastAsia="Palatino Linotype" w:hAnsi="Palatino Linotype" w:cs="Palatino Linotype"/>
          <w:b/>
          <w:sz w:val="22"/>
          <w:szCs w:val="22"/>
        </w:rPr>
        <w:t>de dos mil veinticinco</w:t>
      </w:r>
      <w:r w:rsidRPr="009E13F8">
        <w:rPr>
          <w:rFonts w:ascii="Palatino Linotype" w:eastAsia="Palatino Linotype" w:hAnsi="Palatino Linotype" w:cs="Palatino Linotype"/>
          <w:b/>
          <w:sz w:val="22"/>
          <w:szCs w:val="22"/>
        </w:rPr>
        <w:t xml:space="preserve">, </w:t>
      </w:r>
      <w:r w:rsidRPr="009E13F8">
        <w:rPr>
          <w:rFonts w:ascii="Palatino Linotype" w:eastAsia="Palatino Linotype" w:hAnsi="Palatino Linotype" w:cs="Palatino Linotype"/>
          <w:sz w:val="22"/>
          <w:szCs w:val="22"/>
        </w:rPr>
        <w:t xml:space="preserve">mientras que el recurso de revisión interpuesto por la parte </w:t>
      </w:r>
      <w:r w:rsidRPr="009E13F8">
        <w:rPr>
          <w:rFonts w:ascii="Palatino Linotype" w:eastAsia="Palatino Linotype" w:hAnsi="Palatino Linotype" w:cs="Palatino Linotype"/>
          <w:b/>
          <w:sz w:val="22"/>
          <w:szCs w:val="22"/>
        </w:rPr>
        <w:t xml:space="preserve">Recurrente, </w:t>
      </w:r>
      <w:r w:rsidRPr="009E13F8">
        <w:rPr>
          <w:rFonts w:ascii="Palatino Linotype" w:eastAsia="Palatino Linotype" w:hAnsi="Palatino Linotype" w:cs="Palatino Linotype"/>
          <w:sz w:val="22"/>
          <w:szCs w:val="22"/>
        </w:rPr>
        <w:t>se tuvo por presentado el día</w:t>
      </w:r>
      <w:r w:rsidR="009E66E4" w:rsidRPr="009E13F8">
        <w:rPr>
          <w:rFonts w:ascii="Palatino Linotype" w:eastAsia="Palatino Linotype" w:hAnsi="Palatino Linotype" w:cs="Palatino Linotype"/>
          <w:b/>
          <w:sz w:val="22"/>
          <w:szCs w:val="22"/>
        </w:rPr>
        <w:t xml:space="preserve"> </w:t>
      </w:r>
      <w:r w:rsidR="00722957" w:rsidRPr="009E13F8">
        <w:rPr>
          <w:rFonts w:ascii="Palatino Linotype" w:eastAsia="Palatino Linotype" w:hAnsi="Palatino Linotype" w:cs="Palatino Linotype"/>
          <w:b/>
          <w:sz w:val="22"/>
          <w:szCs w:val="22"/>
        </w:rPr>
        <w:t xml:space="preserve">veintisiete de octubre </w:t>
      </w:r>
      <w:r w:rsidR="00AF72B6" w:rsidRPr="009E13F8">
        <w:rPr>
          <w:rFonts w:ascii="Palatino Linotype" w:eastAsia="Palatino Linotype" w:hAnsi="Palatino Linotype" w:cs="Palatino Linotype"/>
          <w:b/>
          <w:sz w:val="22"/>
          <w:szCs w:val="22"/>
        </w:rPr>
        <w:t>de dos mil veinticinco</w:t>
      </w:r>
      <w:r w:rsidRPr="009E13F8">
        <w:rPr>
          <w:rFonts w:ascii="Palatino Linotype" w:eastAsia="Palatino Linotype" w:hAnsi="Palatino Linotype" w:cs="Palatino Linotype"/>
          <w:b/>
          <w:sz w:val="22"/>
          <w:szCs w:val="22"/>
        </w:rPr>
        <w:t xml:space="preserve">, </w:t>
      </w:r>
      <w:r w:rsidRPr="009E13F8">
        <w:rPr>
          <w:rFonts w:ascii="Palatino Linotype" w:eastAsia="Palatino Linotype" w:hAnsi="Palatino Linotype" w:cs="Palatino Linotype"/>
          <w:sz w:val="22"/>
          <w:szCs w:val="22"/>
        </w:rPr>
        <w:t>esto es</w:t>
      </w:r>
      <w:r w:rsidR="00AF72B6" w:rsidRPr="009E13F8">
        <w:rPr>
          <w:rFonts w:ascii="Palatino Linotype" w:eastAsia="Palatino Linotype" w:hAnsi="Palatino Linotype" w:cs="Palatino Linotype"/>
          <w:sz w:val="22"/>
          <w:szCs w:val="22"/>
        </w:rPr>
        <w:t xml:space="preserve">, </w:t>
      </w:r>
      <w:r w:rsidR="00D57BFA" w:rsidRPr="009E13F8">
        <w:rPr>
          <w:rFonts w:ascii="Palatino Linotype" w:eastAsia="Palatino Linotype" w:hAnsi="Palatino Linotype" w:cs="Palatino Linotype"/>
          <w:sz w:val="22"/>
          <w:szCs w:val="22"/>
        </w:rPr>
        <w:t xml:space="preserve">al </w:t>
      </w:r>
      <w:r w:rsidR="005D30CE" w:rsidRPr="009E13F8">
        <w:rPr>
          <w:rFonts w:ascii="Palatino Linotype" w:eastAsia="Palatino Linotype" w:hAnsi="Palatino Linotype" w:cs="Palatino Linotype"/>
          <w:sz w:val="22"/>
          <w:szCs w:val="22"/>
        </w:rPr>
        <w:t xml:space="preserve">segundo </w:t>
      </w:r>
      <w:r w:rsidR="00D57BFA" w:rsidRPr="009E13F8">
        <w:rPr>
          <w:rFonts w:ascii="Palatino Linotype" w:eastAsia="Palatino Linotype" w:hAnsi="Palatino Linotype" w:cs="Palatino Linotype"/>
          <w:sz w:val="22"/>
          <w:szCs w:val="22"/>
        </w:rPr>
        <w:t>día hábil posterior</w:t>
      </w:r>
      <w:r w:rsidRPr="009E13F8">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7D3E9518" w14:textId="77777777" w:rsidR="00077C62" w:rsidRPr="009E13F8" w:rsidRDefault="00077C62" w:rsidP="00077C62">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Además, por cuanto hace a la </w:t>
      </w:r>
      <w:proofErr w:type="spellStart"/>
      <w:r w:rsidRPr="009E13F8">
        <w:rPr>
          <w:rFonts w:ascii="Palatino Linotype" w:eastAsia="Palatino Linotype" w:hAnsi="Palatino Linotype" w:cs="Palatino Linotype"/>
          <w:sz w:val="22"/>
          <w:szCs w:val="22"/>
        </w:rPr>
        <w:t>procedibilidad</w:t>
      </w:r>
      <w:proofErr w:type="spellEnd"/>
      <w:r w:rsidRPr="009E13F8">
        <w:rPr>
          <w:rFonts w:ascii="Palatino Linotype" w:eastAsia="Palatino Linotype" w:hAnsi="Palatino Linotype" w:cs="Palatino Linotype"/>
          <w:sz w:val="22"/>
          <w:szCs w:val="22"/>
        </w:rPr>
        <w:t xml:space="preserve"> del recurso de revisión, es de suma importancia señalar que la parte</w:t>
      </w:r>
      <w:r w:rsidRPr="009E13F8">
        <w:rPr>
          <w:rFonts w:ascii="Palatino Linotype" w:eastAsia="Palatino Linotype" w:hAnsi="Palatino Linotype" w:cs="Palatino Linotype"/>
          <w:b/>
          <w:sz w:val="22"/>
          <w:szCs w:val="22"/>
        </w:rPr>
        <w:t xml:space="preserve"> Recurrente</w:t>
      </w:r>
      <w:r w:rsidRPr="009E13F8">
        <w:rPr>
          <w:rFonts w:ascii="Palatino Linotype" w:eastAsia="Palatino Linotype" w:hAnsi="Palatino Linotype" w:cs="Palatino Linotype"/>
          <w:sz w:val="22"/>
          <w:szCs w:val="22"/>
        </w:rPr>
        <w:t xml:space="preserve">, no señaló </w:t>
      </w:r>
      <w:r w:rsidRPr="009E13F8">
        <w:rPr>
          <w:rFonts w:ascii="Palatino Linotype" w:eastAsia="Palatino Linotype" w:hAnsi="Palatino Linotype" w:cs="Palatino Linotype"/>
          <w:b/>
          <w:sz w:val="22"/>
          <w:szCs w:val="22"/>
        </w:rPr>
        <w:t>nombre o seudónimo,</w:t>
      </w:r>
      <w:r w:rsidRPr="009E13F8">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EAB1E7" w14:textId="77777777" w:rsidR="00077C62" w:rsidRPr="009E13F8" w:rsidRDefault="00077C62" w:rsidP="00077C62">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Las solicitudes anónimas</w:t>
      </w:r>
      <w:r w:rsidRPr="009E13F8">
        <w:rPr>
          <w:rFonts w:ascii="Palatino Linotype" w:eastAsia="Palatino Linotype" w:hAnsi="Palatino Linotype" w:cs="Palatino Linotype"/>
          <w:i/>
          <w:sz w:val="22"/>
          <w:szCs w:val="22"/>
        </w:rPr>
        <w:t xml:space="preserve">, con nombre incompleto o </w:t>
      </w:r>
      <w:r w:rsidRPr="009E13F8">
        <w:rPr>
          <w:rFonts w:ascii="Palatino Linotype" w:eastAsia="Palatino Linotype" w:hAnsi="Palatino Linotype" w:cs="Palatino Linotype"/>
          <w:b/>
          <w:i/>
          <w:sz w:val="22"/>
          <w:szCs w:val="22"/>
        </w:rPr>
        <w:t>seudónimo</w:t>
      </w:r>
      <w:r w:rsidRPr="009E13F8">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AB7D23F" w14:textId="77777777" w:rsidR="00077C62" w:rsidRPr="009E13F8" w:rsidRDefault="00077C62" w:rsidP="00077C62">
      <w:pPr>
        <w:spacing w:before="240" w:after="240" w:line="360" w:lineRule="auto"/>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9E13F8">
        <w:rPr>
          <w:rFonts w:ascii="Palatino Linotype" w:eastAsia="Palatino Linotype" w:hAnsi="Palatino Linotype" w:cs="Palatino Linotype"/>
          <w:b/>
          <w:sz w:val="22"/>
          <w:szCs w:val="22"/>
        </w:rPr>
        <w:t xml:space="preserve"> SAIMEX.</w:t>
      </w:r>
    </w:p>
    <w:p w14:paraId="190980DF" w14:textId="1A431980" w:rsidR="00077C62" w:rsidRPr="009E13F8" w:rsidRDefault="00077C62" w:rsidP="00077C62">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E13F8">
        <w:rPr>
          <w:rFonts w:ascii="Palatino Linotype" w:eastAsia="Palatino Linotype" w:hAnsi="Palatino Linotype" w:cs="Palatino Linotype"/>
          <w:b/>
          <w:bCs/>
          <w:sz w:val="22"/>
          <w:szCs w:val="22"/>
        </w:rPr>
        <w:t>Recurrente</w:t>
      </w:r>
      <w:r w:rsidRPr="009E13F8">
        <w:rPr>
          <w:rFonts w:ascii="Palatino Linotype" w:eastAsia="Palatino Linotype" w:hAnsi="Palatino Linotype" w:cs="Palatino Linotype"/>
          <w:sz w:val="22"/>
          <w:szCs w:val="22"/>
        </w:rPr>
        <w:t xml:space="preserve"> en sus motivos de inconformidad, de acuerdo al artículo 179, fracción </w:t>
      </w:r>
      <w:r w:rsidR="005D30CE" w:rsidRPr="009E13F8">
        <w:rPr>
          <w:rFonts w:ascii="Palatino Linotype" w:eastAsia="Palatino Linotype" w:hAnsi="Palatino Linotype" w:cs="Palatino Linotype"/>
          <w:sz w:val="22"/>
          <w:szCs w:val="22"/>
        </w:rPr>
        <w:t>VIII</w:t>
      </w:r>
      <w:r w:rsidRPr="009E13F8">
        <w:rPr>
          <w:rFonts w:ascii="Palatino Linotype" w:eastAsia="Palatino Linotype" w:hAnsi="Palatino Linotype" w:cs="Palatino Linotype"/>
          <w:sz w:val="22"/>
          <w:szCs w:val="22"/>
        </w:rPr>
        <w:t xml:space="preserve"> del ordenamiento legal citado, que a la letra dice: </w:t>
      </w:r>
    </w:p>
    <w:p w14:paraId="39AB3B04" w14:textId="77777777" w:rsidR="00562A90" w:rsidRPr="009E13F8"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Artículo 179.</w:t>
      </w:r>
      <w:r w:rsidRPr="009E13F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3CA76" w14:textId="77777777" w:rsidR="00562A90" w:rsidRPr="009E13F8" w:rsidRDefault="0062255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p>
    <w:p w14:paraId="217B120C" w14:textId="1DD799F6" w:rsidR="00562A90" w:rsidRPr="009E13F8" w:rsidRDefault="005D30CE" w:rsidP="005D30CE">
      <w:pPr>
        <w:tabs>
          <w:tab w:val="left" w:pos="7938"/>
        </w:tabs>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bCs/>
          <w:i/>
          <w:sz w:val="22"/>
          <w:szCs w:val="22"/>
        </w:rPr>
        <w:t>VIII.</w:t>
      </w:r>
      <w:r w:rsidRPr="009E13F8">
        <w:rPr>
          <w:rFonts w:ascii="Palatino Linotype" w:eastAsia="Palatino Linotype" w:hAnsi="Palatino Linotype" w:cs="Palatino Linotype"/>
          <w:i/>
          <w:sz w:val="22"/>
          <w:szCs w:val="22"/>
        </w:rPr>
        <w:t xml:space="preserve"> La notificación, entrega o puesta a disposición de información en una modalidad o formato distinto al solicitado;</w:t>
      </w:r>
      <w:r w:rsidR="0062255D" w:rsidRPr="009E13F8">
        <w:rPr>
          <w:rFonts w:ascii="Palatino Linotype" w:eastAsia="Palatino Linotype" w:hAnsi="Palatino Linotype" w:cs="Palatino Linotype"/>
          <w:i/>
          <w:sz w:val="22"/>
          <w:szCs w:val="22"/>
        </w:rPr>
        <w:t>”</w:t>
      </w:r>
    </w:p>
    <w:p w14:paraId="09700F89" w14:textId="77777777" w:rsidR="00562A90" w:rsidRPr="009E13F8" w:rsidRDefault="0062255D">
      <w:pPr>
        <w:spacing w:before="240" w:after="240" w:line="360" w:lineRule="auto"/>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b/>
          <w:sz w:val="22"/>
          <w:szCs w:val="22"/>
        </w:rPr>
        <w:t xml:space="preserve">Tercero. Materia de la revisión. </w:t>
      </w:r>
      <w:r w:rsidRPr="009E13F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E13F8">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9E13F8">
        <w:rPr>
          <w:rFonts w:ascii="Palatino Linotype" w:eastAsia="Palatino Linotype" w:hAnsi="Palatino Linotype" w:cs="Palatino Linotype"/>
          <w:sz w:val="22"/>
          <w:szCs w:val="22"/>
        </w:rPr>
        <w:t xml:space="preserve">de la parte </w:t>
      </w:r>
      <w:r w:rsidRPr="009E13F8">
        <w:rPr>
          <w:rFonts w:ascii="Palatino Linotype" w:eastAsia="Palatino Linotype" w:hAnsi="Palatino Linotype" w:cs="Palatino Linotype"/>
          <w:b/>
          <w:sz w:val="22"/>
          <w:szCs w:val="22"/>
        </w:rPr>
        <w:t>Recurrente</w:t>
      </w:r>
      <w:r w:rsidRPr="009E13F8">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9E13F8"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9E13F8">
        <w:rPr>
          <w:rFonts w:ascii="Palatino Linotype" w:eastAsia="Palatino Linotype" w:hAnsi="Palatino Linotype" w:cs="Palatino Linotype"/>
          <w:b/>
          <w:sz w:val="22"/>
          <w:szCs w:val="22"/>
        </w:rPr>
        <w:t xml:space="preserve">Cuarto. Estudio del asunto. </w:t>
      </w:r>
      <w:r w:rsidRPr="009E13F8">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9E13F8" w:rsidRDefault="0062255D">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Artículo 4</w:t>
      </w:r>
      <w:r w:rsidRPr="009E13F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9E13F8" w:rsidRDefault="0062255D">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E13F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9E13F8" w:rsidRDefault="0062255D">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E13F8">
        <w:rPr>
          <w:rFonts w:ascii="Palatino Linotype" w:eastAsia="Palatino Linotype" w:hAnsi="Palatino Linotype" w:cs="Palatino Linotype"/>
          <w:i/>
          <w:sz w:val="22"/>
          <w:szCs w:val="22"/>
        </w:rPr>
        <w:t>.”</w:t>
      </w:r>
    </w:p>
    <w:p w14:paraId="651E1502" w14:textId="77777777" w:rsidR="00562A90" w:rsidRPr="009E13F8" w:rsidRDefault="0062255D">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9E13F8" w:rsidRDefault="0062255D">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“Artículo 12.-</w:t>
      </w:r>
      <w:r w:rsidRPr="009E13F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9E13F8" w:rsidRDefault="0062255D">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E13F8">
        <w:rPr>
          <w:rFonts w:ascii="Palatino Linotype" w:eastAsia="Palatino Linotype" w:hAnsi="Palatino Linotype" w:cs="Palatino Linotype"/>
          <w:i/>
          <w:sz w:val="22"/>
          <w:szCs w:val="22"/>
        </w:rPr>
        <w:t xml:space="preserve">. </w:t>
      </w:r>
      <w:r w:rsidRPr="009E13F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9E13F8" w:rsidRDefault="0062255D">
      <w:pPr>
        <w:spacing w:before="240" w:after="240" w:line="360" w:lineRule="auto"/>
        <w:ind w:right="-93"/>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9E13F8" w:rsidRDefault="0062255D">
      <w:pPr>
        <w:spacing w:before="240" w:after="240" w:line="360" w:lineRule="auto"/>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sz w:val="22"/>
          <w:szCs w:val="22"/>
        </w:rPr>
        <w:t xml:space="preserve">Sirve de apoyo a lo anterior, el criterio orientador con clave de control SO/003/2017, emitido por el entonces Instituto Nacional de Transparencia, Acceso a la Información y Protección de Datos Personales, </w:t>
      </w:r>
      <w:proofErr w:type="gramStart"/>
      <w:r w:rsidRPr="009E13F8">
        <w:rPr>
          <w:rFonts w:ascii="Palatino Linotype" w:eastAsia="Palatino Linotype" w:hAnsi="Palatino Linotype" w:cs="Palatino Linotype"/>
          <w:sz w:val="22"/>
          <w:szCs w:val="22"/>
        </w:rPr>
        <w:t>que</w:t>
      </w:r>
      <w:proofErr w:type="gramEnd"/>
      <w:r w:rsidRPr="009E13F8">
        <w:rPr>
          <w:rFonts w:ascii="Palatino Linotype" w:eastAsia="Palatino Linotype" w:hAnsi="Palatino Linotype" w:cs="Palatino Linotype"/>
          <w:sz w:val="22"/>
          <w:szCs w:val="22"/>
        </w:rPr>
        <w:t xml:space="preserve"> por rubro y texto, dispone lo siguiente:</w:t>
      </w:r>
      <w:r w:rsidRPr="009E13F8">
        <w:rPr>
          <w:rFonts w:ascii="Palatino Linotype" w:eastAsia="Palatino Linotype" w:hAnsi="Palatino Linotype" w:cs="Palatino Linotype"/>
          <w:b/>
          <w:sz w:val="22"/>
          <w:szCs w:val="22"/>
        </w:rPr>
        <w:t xml:space="preserve"> </w:t>
      </w:r>
    </w:p>
    <w:p w14:paraId="093BE23B" w14:textId="77777777" w:rsidR="00562A90" w:rsidRPr="009E13F8" w:rsidRDefault="0062255D">
      <w:pPr>
        <w:spacing w:before="120" w:after="120"/>
        <w:ind w:left="1134"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 “</w:t>
      </w:r>
      <w:r w:rsidRPr="009E13F8">
        <w:rPr>
          <w:rFonts w:ascii="Palatino Linotype" w:eastAsia="Palatino Linotype" w:hAnsi="Palatino Linotype" w:cs="Palatino Linotype"/>
          <w:b/>
          <w:i/>
          <w:sz w:val="22"/>
          <w:szCs w:val="22"/>
        </w:rPr>
        <w:t>No existe obligación de elaborar documentos ad hoc para atender las solicitudes de acceso a la información.</w:t>
      </w:r>
      <w:r w:rsidRPr="009E13F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9E13F8" w:rsidRDefault="0062255D">
      <w:pPr>
        <w:spacing w:before="120" w:after="12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9E13F8" w:rsidRDefault="0062255D">
      <w:pPr>
        <w:spacing w:before="120" w:after="12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9E13F8"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 xml:space="preserve">Artículo 3. </w:t>
      </w:r>
      <w:r w:rsidRPr="009E13F8">
        <w:rPr>
          <w:rFonts w:ascii="Palatino Linotype" w:eastAsia="Palatino Linotype" w:hAnsi="Palatino Linotype" w:cs="Palatino Linotype"/>
          <w:i/>
          <w:sz w:val="22"/>
          <w:szCs w:val="22"/>
        </w:rPr>
        <w:t>Para los efectos de la presente Ley se entenderá por:</w:t>
      </w:r>
    </w:p>
    <w:p w14:paraId="07E06CC3" w14:textId="77777777" w:rsidR="00562A90" w:rsidRPr="009E13F8"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p>
    <w:p w14:paraId="47B93607" w14:textId="77777777" w:rsidR="00562A90" w:rsidRPr="009E13F8"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XI. Documento:</w:t>
      </w:r>
      <w:r w:rsidRPr="009E13F8">
        <w:rPr>
          <w:rFonts w:ascii="Palatino Linotype" w:eastAsia="Palatino Linotype" w:hAnsi="Palatino Linotype" w:cs="Palatino Linotype"/>
          <w:i/>
          <w:sz w:val="22"/>
          <w:szCs w:val="22"/>
        </w:rPr>
        <w:t xml:space="preserve"> Los expedientes, reportes, estudios, actas</w:t>
      </w:r>
      <w:r w:rsidRPr="009E13F8">
        <w:rPr>
          <w:rFonts w:ascii="Palatino Linotype" w:eastAsia="Palatino Linotype" w:hAnsi="Palatino Linotype" w:cs="Palatino Linotype"/>
          <w:b/>
          <w:i/>
          <w:sz w:val="22"/>
          <w:szCs w:val="22"/>
        </w:rPr>
        <w:t>,</w:t>
      </w:r>
      <w:r w:rsidRPr="009E13F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9E13F8" w:rsidRDefault="0062255D">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9E13F8" w:rsidRDefault="0062255D" w:rsidP="00AF72B6">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sz w:val="22"/>
          <w:szCs w:val="22"/>
        </w:rPr>
        <w:t>“</w:t>
      </w:r>
      <w:r w:rsidRPr="009E13F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E13F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9E13F8" w:rsidRDefault="0062255D" w:rsidP="00AF72B6">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En </w:t>
      </w:r>
      <w:proofErr w:type="gramStart"/>
      <w:r w:rsidRPr="009E13F8">
        <w:rPr>
          <w:rFonts w:ascii="Palatino Linotype" w:eastAsia="Palatino Linotype" w:hAnsi="Palatino Linotype" w:cs="Palatino Linotype"/>
          <w:i/>
          <w:sz w:val="22"/>
          <w:szCs w:val="22"/>
        </w:rPr>
        <w:t>consecuencia</w:t>
      </w:r>
      <w:proofErr w:type="gramEnd"/>
      <w:r w:rsidRPr="009E13F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550C45B" w14:textId="77777777" w:rsidR="00562A90" w:rsidRPr="009E13F8" w:rsidRDefault="0062255D" w:rsidP="00AF72B6">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9E13F8">
        <w:rPr>
          <w:rFonts w:ascii="Palatino Linotype" w:eastAsia="Palatino Linotype" w:hAnsi="Palatino Linotype" w:cs="Palatino Linotype"/>
          <w:i/>
          <w:sz w:val="22"/>
          <w:szCs w:val="22"/>
        </w:rPr>
        <w:t>que</w:t>
      </w:r>
      <w:proofErr w:type="gramEnd"/>
      <w:r w:rsidRPr="009E13F8">
        <w:rPr>
          <w:rFonts w:ascii="Palatino Linotype" w:eastAsia="Palatino Linotype" w:hAnsi="Palatino Linotype" w:cs="Palatino Linotype"/>
          <w:i/>
          <w:sz w:val="22"/>
          <w:szCs w:val="22"/>
        </w:rPr>
        <w:t xml:space="preserve"> en ejercicio de las atribuciones conferidas, sea generada por los Sujetos Obligados;</w:t>
      </w:r>
    </w:p>
    <w:p w14:paraId="768997DE" w14:textId="77777777" w:rsidR="00562A90" w:rsidRPr="009E13F8" w:rsidRDefault="0062255D" w:rsidP="00AF72B6">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2) Que se trate de información registrada en cualquier soporte documental, </w:t>
      </w:r>
      <w:proofErr w:type="gramStart"/>
      <w:r w:rsidRPr="009E13F8">
        <w:rPr>
          <w:rFonts w:ascii="Palatino Linotype" w:eastAsia="Palatino Linotype" w:hAnsi="Palatino Linotype" w:cs="Palatino Linotype"/>
          <w:i/>
          <w:sz w:val="22"/>
          <w:szCs w:val="22"/>
        </w:rPr>
        <w:t>que</w:t>
      </w:r>
      <w:proofErr w:type="gramEnd"/>
      <w:r w:rsidRPr="009E13F8">
        <w:rPr>
          <w:rFonts w:ascii="Palatino Linotype" w:eastAsia="Palatino Linotype" w:hAnsi="Palatino Linotype" w:cs="Palatino Linotype"/>
          <w:i/>
          <w:sz w:val="22"/>
          <w:szCs w:val="22"/>
        </w:rPr>
        <w:t xml:space="preserve"> en ejercicio de las atribuciones conferidas, sea administrada por los Sujetos Obligados, y</w:t>
      </w:r>
    </w:p>
    <w:p w14:paraId="1794246D" w14:textId="77777777" w:rsidR="00562A90" w:rsidRPr="009E13F8" w:rsidRDefault="0062255D" w:rsidP="00AF72B6">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3) Que se trate de información registrada en cualquier soporte documental, </w:t>
      </w:r>
      <w:proofErr w:type="gramStart"/>
      <w:r w:rsidRPr="009E13F8">
        <w:rPr>
          <w:rFonts w:ascii="Palatino Linotype" w:eastAsia="Palatino Linotype" w:hAnsi="Palatino Linotype" w:cs="Palatino Linotype"/>
          <w:i/>
          <w:sz w:val="22"/>
          <w:szCs w:val="22"/>
        </w:rPr>
        <w:t>que</w:t>
      </w:r>
      <w:proofErr w:type="gramEnd"/>
      <w:r w:rsidRPr="009E13F8">
        <w:rPr>
          <w:rFonts w:ascii="Palatino Linotype" w:eastAsia="Palatino Linotype" w:hAnsi="Palatino Linotype" w:cs="Palatino Linotype"/>
          <w:i/>
          <w:sz w:val="22"/>
          <w:szCs w:val="22"/>
        </w:rPr>
        <w:t xml:space="preserve"> en ejercicio de las atribuciones conferidas, se encuentre en posesión de los Sujetos Obligados.”</w:t>
      </w:r>
    </w:p>
    <w:p w14:paraId="294617FB" w14:textId="77777777" w:rsidR="00562A90" w:rsidRPr="009E13F8" w:rsidRDefault="0062255D">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9E13F8" w:rsidRDefault="0062255D">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9E13F8">
        <w:rPr>
          <w:rFonts w:ascii="Palatino Linotype" w:eastAsia="Palatino Linotype" w:hAnsi="Palatino Linotype" w:cs="Palatino Linotype"/>
          <w:sz w:val="22"/>
          <w:szCs w:val="22"/>
        </w:rPr>
        <w:t xml:space="preserve"> párrafo cuadragésimo sexto,</w:t>
      </w:r>
      <w:r w:rsidRPr="009E13F8">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9E13F8" w:rsidRDefault="0062255D">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9E13F8">
        <w:rPr>
          <w:rFonts w:ascii="Palatino Linotype" w:eastAsia="Palatino Linotype" w:hAnsi="Palatino Linotype" w:cs="Palatino Linotype"/>
          <w:b/>
          <w:sz w:val="22"/>
          <w:szCs w:val="22"/>
        </w:rPr>
        <w:t>Recurrente</w:t>
      </w:r>
      <w:r w:rsidRPr="009E13F8">
        <w:rPr>
          <w:rFonts w:ascii="Palatino Linotype" w:eastAsia="Palatino Linotype" w:hAnsi="Palatino Linotype" w:cs="Palatino Linotype"/>
          <w:sz w:val="22"/>
          <w:szCs w:val="22"/>
        </w:rPr>
        <w:t xml:space="preserve"> requirió al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le proporcione, información consistente en lo siguiente:</w:t>
      </w:r>
    </w:p>
    <w:p w14:paraId="2AB6BC69" w14:textId="20216E40" w:rsidR="00D5094E" w:rsidRPr="009E13F8" w:rsidRDefault="00D5094E" w:rsidP="00FC454B">
      <w:pPr>
        <w:spacing w:before="240" w:after="240" w:line="360" w:lineRule="auto"/>
        <w:ind w:left="284"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1. </w:t>
      </w:r>
      <w:r w:rsidR="005B5E87" w:rsidRPr="009E13F8">
        <w:rPr>
          <w:rFonts w:ascii="Palatino Linotype" w:eastAsia="Palatino Linotype" w:hAnsi="Palatino Linotype" w:cs="Palatino Linotype"/>
          <w:sz w:val="22"/>
          <w:szCs w:val="22"/>
        </w:rPr>
        <w:t xml:space="preserve">Recibos de nómina </w:t>
      </w:r>
      <w:r w:rsidR="007C045A" w:rsidRPr="009E13F8">
        <w:rPr>
          <w:rFonts w:ascii="Palatino Linotype" w:eastAsia="Palatino Linotype" w:hAnsi="Palatino Linotype" w:cs="Palatino Linotype"/>
          <w:sz w:val="22"/>
          <w:szCs w:val="22"/>
        </w:rPr>
        <w:t xml:space="preserve">de la </w:t>
      </w:r>
      <w:r w:rsidR="007C045A" w:rsidRPr="009E13F8">
        <w:rPr>
          <w:rFonts w:ascii="Palatino Linotype" w:eastAsia="Palatino Linotype" w:hAnsi="Palatino Linotype" w:cs="Palatino Linotype"/>
          <w:b/>
          <w:sz w:val="22"/>
          <w:szCs w:val="22"/>
          <w:u w:val="single"/>
        </w:rPr>
        <w:t>primera quincena de septiembre</w:t>
      </w:r>
      <w:r w:rsidR="007C045A" w:rsidRPr="009E13F8">
        <w:rPr>
          <w:rFonts w:ascii="Palatino Linotype" w:eastAsia="Palatino Linotype" w:hAnsi="Palatino Linotype" w:cs="Palatino Linotype"/>
          <w:sz w:val="22"/>
          <w:szCs w:val="22"/>
        </w:rPr>
        <w:t xml:space="preserve"> de dos mil veinticinco, </w:t>
      </w:r>
      <w:r w:rsidR="00FC454B" w:rsidRPr="009E13F8">
        <w:rPr>
          <w:rFonts w:ascii="Palatino Linotype" w:eastAsia="Palatino Linotype" w:hAnsi="Palatino Linotype" w:cs="Palatino Linotype"/>
          <w:sz w:val="22"/>
          <w:szCs w:val="22"/>
        </w:rPr>
        <w:t>de todo el personal del ayuntamiento, ya sea nómina general o contrato.</w:t>
      </w:r>
    </w:p>
    <w:p w14:paraId="2BD37911" w14:textId="77777777" w:rsidR="00365ECF" w:rsidRPr="009E13F8" w:rsidRDefault="00044464" w:rsidP="00365ECF">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respuesta a l</w:t>
      </w:r>
      <w:r w:rsidR="00594299" w:rsidRPr="009E13F8">
        <w:rPr>
          <w:rFonts w:ascii="Palatino Linotype" w:eastAsia="Palatino Linotype" w:hAnsi="Palatino Linotype" w:cs="Palatino Linotype"/>
          <w:sz w:val="22"/>
          <w:szCs w:val="22"/>
        </w:rPr>
        <w:t xml:space="preserve">a solicitud, por conducto de </w:t>
      </w:r>
      <w:r w:rsidR="00FC454B" w:rsidRPr="009E13F8">
        <w:rPr>
          <w:rFonts w:ascii="Palatino Linotype" w:eastAsia="Palatino Linotype" w:hAnsi="Palatino Linotype" w:cs="Palatino Linotype"/>
          <w:sz w:val="22"/>
          <w:szCs w:val="22"/>
        </w:rPr>
        <w:t xml:space="preserve">la Subdirección de Recursos Humanos </w:t>
      </w:r>
      <w:r w:rsidR="000D414A" w:rsidRPr="009E13F8">
        <w:rPr>
          <w:rFonts w:ascii="Palatino Linotype" w:eastAsia="Palatino Linotype" w:hAnsi="Palatino Linotype" w:cs="Palatino Linotype"/>
          <w:sz w:val="22"/>
          <w:szCs w:val="22"/>
        </w:rPr>
        <w:t>de la Dirección de Administración</w:t>
      </w:r>
      <w:r w:rsidR="00365ECF" w:rsidRPr="009E13F8">
        <w:rPr>
          <w:rFonts w:ascii="Palatino Linotype" w:eastAsia="Palatino Linotype" w:hAnsi="Palatino Linotype" w:cs="Palatino Linotype"/>
          <w:sz w:val="22"/>
          <w:szCs w:val="22"/>
        </w:rPr>
        <w:t>, informó que s</w:t>
      </w:r>
      <w:r w:rsidR="00365ECF" w:rsidRPr="009E13F8">
        <w:rPr>
          <w:rFonts w:ascii="Palatino Linotype" w:hAnsi="Palatino Linotype"/>
          <w:sz w:val="22"/>
          <w:szCs w:val="22"/>
        </w:rPr>
        <w:t>e realizó una búsqueda exhaustiva y razonable en los archivos físicos y electrónicos a su cargo, sin embargo, la entrega de la información solicitada a través de la plataforma SAIMEX no es viable, en virtud de que constituye un cumulo de documentos de un volumen considerable con un peso de 764 MB (setecientos sesenta y cuatro MB), que además requiere procesamiento y revisión para verificar si contiene información que deba ser clasificada como confidencial y/o reservada, descargarla o escanearla según sea el caso, cuya entrega y procesamiento sobrepasa las capacidades técnicas administrativas y humanas de la Unidad Administrativa, por consiguiente puso a disposición de la persona solicitante la información en todas las modalidades que permite la información, esto es: copias simples o certificadas con costo, correo certificado con costo, de manera digital con y sin costo para el caso de que la persona solicitante proporcionara dispositivo electrónico para grabar la misma, y en consulta directa.</w:t>
      </w:r>
    </w:p>
    <w:p w14:paraId="4E553512" w14:textId="63FE8190" w:rsidR="00594299" w:rsidRPr="009E13F8" w:rsidRDefault="00163A18" w:rsidP="003D2176">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Sin embargo, al no estar conforme con los términos de la respuesta proporcionada en primera instancia, la parte </w:t>
      </w:r>
      <w:r w:rsidRPr="009E13F8">
        <w:rPr>
          <w:rFonts w:ascii="Palatino Linotype" w:eastAsia="Palatino Linotype" w:hAnsi="Palatino Linotype" w:cs="Palatino Linotype"/>
          <w:b/>
          <w:bCs/>
          <w:sz w:val="22"/>
          <w:szCs w:val="22"/>
        </w:rPr>
        <w:t xml:space="preserve">Recurrente </w:t>
      </w:r>
      <w:r w:rsidRPr="009E13F8">
        <w:rPr>
          <w:rFonts w:ascii="Palatino Linotype" w:eastAsia="Palatino Linotype" w:hAnsi="Palatino Linotype" w:cs="Palatino Linotype"/>
          <w:sz w:val="22"/>
          <w:szCs w:val="22"/>
        </w:rPr>
        <w:t>interpuso el recurso de revisión que nos ocupa, en e</w:t>
      </w:r>
      <w:r w:rsidR="005D5DC9" w:rsidRPr="009E13F8">
        <w:rPr>
          <w:rFonts w:ascii="Palatino Linotype" w:eastAsia="Palatino Linotype" w:hAnsi="Palatino Linotype" w:cs="Palatino Linotype"/>
          <w:sz w:val="22"/>
          <w:szCs w:val="22"/>
        </w:rPr>
        <w:t>l</w:t>
      </w:r>
      <w:r w:rsidRPr="009E13F8">
        <w:rPr>
          <w:rFonts w:ascii="Palatino Linotype" w:eastAsia="Palatino Linotype" w:hAnsi="Palatino Linotype" w:cs="Palatino Linotype"/>
          <w:sz w:val="22"/>
          <w:szCs w:val="22"/>
        </w:rPr>
        <w:t xml:space="preserve"> que</w:t>
      </w:r>
      <w:r w:rsidR="002D01B9" w:rsidRPr="009E13F8">
        <w:rPr>
          <w:rFonts w:ascii="Palatino Linotype" w:eastAsia="Palatino Linotype" w:hAnsi="Palatino Linotype" w:cs="Palatino Linotype"/>
          <w:sz w:val="22"/>
          <w:szCs w:val="22"/>
        </w:rPr>
        <w:t xml:space="preserve"> alegó que se negó a dar la información.</w:t>
      </w:r>
      <w:r w:rsidRPr="009E13F8">
        <w:rPr>
          <w:rFonts w:ascii="Palatino Linotype" w:eastAsia="Palatino Linotype" w:hAnsi="Palatino Linotype" w:cs="Palatino Linotype"/>
          <w:sz w:val="22"/>
          <w:szCs w:val="22"/>
        </w:rPr>
        <w:t xml:space="preserve"> </w:t>
      </w:r>
    </w:p>
    <w:p w14:paraId="6BA4E167" w14:textId="3FF7A2B0" w:rsidR="007561CE" w:rsidRPr="009E13F8" w:rsidRDefault="007561CE" w:rsidP="007561CE">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la etapa de manifestaciones el </w:t>
      </w:r>
      <w:r w:rsidRPr="009E13F8">
        <w:rPr>
          <w:rFonts w:ascii="Palatino Linotype" w:eastAsia="Palatino Linotype" w:hAnsi="Palatino Linotype" w:cs="Palatino Linotype"/>
          <w:b/>
          <w:sz w:val="22"/>
          <w:szCs w:val="22"/>
        </w:rPr>
        <w:t xml:space="preserve">Sujeto Obligado </w:t>
      </w:r>
      <w:r w:rsidR="00841360" w:rsidRPr="009E13F8">
        <w:rPr>
          <w:rFonts w:ascii="Palatino Linotype" w:eastAsia="Palatino Linotype" w:hAnsi="Palatino Linotype" w:cs="Palatino Linotype"/>
          <w:sz w:val="22"/>
          <w:szCs w:val="22"/>
        </w:rPr>
        <w:t>ratificó en lo sustancial la respuesta emitida en primera instancia</w:t>
      </w:r>
      <w:r w:rsidRPr="009E13F8">
        <w:rPr>
          <w:rFonts w:ascii="Palatino Linotype" w:eastAsia="Palatino Linotype" w:hAnsi="Palatino Linotype" w:cs="Palatino Linotype"/>
          <w:sz w:val="22"/>
          <w:szCs w:val="22"/>
        </w:rPr>
        <w:t xml:space="preserve">, </w:t>
      </w:r>
      <w:r w:rsidR="00841360" w:rsidRPr="009E13F8">
        <w:rPr>
          <w:rFonts w:ascii="Palatino Linotype" w:eastAsia="Palatino Linotype" w:hAnsi="Palatino Linotype" w:cs="Palatino Linotype"/>
          <w:sz w:val="22"/>
          <w:szCs w:val="22"/>
        </w:rPr>
        <w:t xml:space="preserve">mientas que </w:t>
      </w:r>
      <w:r w:rsidRPr="009E13F8">
        <w:rPr>
          <w:rFonts w:ascii="Palatino Linotype" w:eastAsia="Palatino Linotype" w:hAnsi="Palatino Linotype" w:cs="Palatino Linotype"/>
          <w:sz w:val="22"/>
          <w:szCs w:val="22"/>
        </w:rPr>
        <w:t xml:space="preserve">la parte </w:t>
      </w:r>
      <w:r w:rsidRPr="009E13F8">
        <w:rPr>
          <w:rFonts w:ascii="Palatino Linotype" w:eastAsia="Palatino Linotype" w:hAnsi="Palatino Linotype" w:cs="Palatino Linotype"/>
          <w:b/>
          <w:sz w:val="22"/>
          <w:szCs w:val="22"/>
        </w:rPr>
        <w:t xml:space="preserve">Recurrente </w:t>
      </w:r>
      <w:r w:rsidRPr="009E13F8">
        <w:rPr>
          <w:rFonts w:ascii="Palatino Linotype" w:eastAsia="Palatino Linotype" w:hAnsi="Palatino Linotype" w:cs="Palatino Linotype"/>
          <w:sz w:val="22"/>
          <w:szCs w:val="22"/>
        </w:rPr>
        <w:t xml:space="preserve">fue omisa en hacer valer manifestaciones o rendir alegatos que conforme a derecho resultaran procedentes, por lo tanto, se tiene por </w:t>
      </w:r>
      <w:proofErr w:type="spellStart"/>
      <w:r w:rsidRPr="009E13F8">
        <w:rPr>
          <w:rFonts w:ascii="Palatino Linotype" w:eastAsia="Palatino Linotype" w:hAnsi="Palatino Linotype" w:cs="Palatino Linotype"/>
          <w:sz w:val="22"/>
          <w:szCs w:val="22"/>
        </w:rPr>
        <w:t>precluido</w:t>
      </w:r>
      <w:proofErr w:type="spellEnd"/>
      <w:r w:rsidRPr="009E13F8">
        <w:rPr>
          <w:rFonts w:ascii="Palatino Linotype" w:eastAsia="Palatino Linotype" w:hAnsi="Palatino Linotype" w:cs="Palatino Linotype"/>
          <w:sz w:val="22"/>
          <w:szCs w:val="22"/>
        </w:rPr>
        <w:t xml:space="preserve"> su derecho.</w:t>
      </w:r>
    </w:p>
    <w:p w14:paraId="0F0AB30E" w14:textId="77777777" w:rsidR="002D01B9" w:rsidRPr="009E13F8" w:rsidRDefault="002D01B9" w:rsidP="002D01B9">
      <w:pPr>
        <w:spacing w:before="280" w:after="28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 xml:space="preserve">en contraposición con el motivo de inconformidad alegado por la parte </w:t>
      </w:r>
      <w:r w:rsidRPr="009E13F8">
        <w:rPr>
          <w:rFonts w:ascii="Palatino Linotype" w:eastAsia="Palatino Linotype" w:hAnsi="Palatino Linotype" w:cs="Palatino Linotype"/>
          <w:b/>
          <w:sz w:val="22"/>
          <w:szCs w:val="22"/>
        </w:rPr>
        <w:t xml:space="preserve">Recurrente, </w:t>
      </w:r>
      <w:r w:rsidRPr="009E13F8">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883CC4C" w14:textId="77777777" w:rsidR="002D01B9" w:rsidRPr="009E13F8" w:rsidRDefault="002D01B9" w:rsidP="002D01B9">
      <w:pPr>
        <w:spacing w:before="240" w:after="240" w:line="360" w:lineRule="auto"/>
        <w:ind w:right="49"/>
        <w:jc w:val="both"/>
        <w:rPr>
          <w:rFonts w:ascii="Palatino Linotype" w:eastAsia="Palatino Linotype" w:hAnsi="Palatino Linotype" w:cs="Palatino Linotype"/>
          <w:sz w:val="22"/>
          <w:szCs w:val="22"/>
        </w:rPr>
      </w:pPr>
      <w:bookmarkStart w:id="10" w:name="_Hlk206576918"/>
      <w:r w:rsidRPr="009E13F8">
        <w:rPr>
          <w:rFonts w:ascii="Palatino Linotype" w:eastAsia="Palatino Linotype" w:hAnsi="Palatino Linotype" w:cs="Palatino Linotype"/>
          <w:sz w:val="22"/>
          <w:szCs w:val="22"/>
        </w:rPr>
        <w:t xml:space="preserve">En esta tesitura, de las constancias que integran el expediente electrónico  relacionado con el recurso de revisión materia de estudio, se colige que </w:t>
      </w:r>
      <w:r w:rsidRPr="009E13F8">
        <w:rPr>
          <w:rFonts w:ascii="Palatino Linotype" w:eastAsia="Palatino Linotype" w:hAnsi="Palatino Linotype" w:cs="Palatino Linotype"/>
          <w:b/>
          <w:sz w:val="22"/>
          <w:szCs w:val="22"/>
        </w:rPr>
        <w:t>el Sujeto Obligado</w:t>
      </w:r>
      <w:r w:rsidRPr="009E13F8">
        <w:rPr>
          <w:rFonts w:ascii="Palatino Linotype" w:eastAsia="Palatino Linotype" w:hAnsi="Palatino Linotype" w:cs="Palatino Linotype"/>
          <w:sz w:val="22"/>
          <w:szCs w:val="22"/>
        </w:rPr>
        <w:t xml:space="preserve"> no niega la competencia para conocer de la información solicitada, sino por el contrario, con la respuesta pronunciada asevera que es competente para conocer de la solicitud de información</w:t>
      </w:r>
      <w:r w:rsidRPr="009E13F8">
        <w:rPr>
          <w:rFonts w:ascii="Palatino Linotype" w:eastAsia="Palatino Linotype" w:hAnsi="Palatino Linotype" w:cs="Palatino Linotype"/>
          <w:i/>
          <w:sz w:val="22"/>
          <w:szCs w:val="22"/>
        </w:rPr>
        <w:t xml:space="preserve">, </w:t>
      </w:r>
      <w:r w:rsidRPr="009E13F8">
        <w:rPr>
          <w:rFonts w:ascii="Palatino Linotype" w:eastAsia="Palatino Linotype" w:hAnsi="Palatino Linotype" w:cs="Palatino Linotype"/>
          <w:sz w:val="22"/>
          <w:szCs w:val="22"/>
        </w:rPr>
        <w:t xml:space="preserve">lo anterior es así, ya que el estudio enunciado tiene por objeto determinar si </w:t>
      </w:r>
      <w:r w:rsidRPr="009E13F8">
        <w:rPr>
          <w:rFonts w:ascii="Palatino Linotype" w:hAnsi="Palatino Linotype"/>
          <w:sz w:val="22"/>
          <w:szCs w:val="22"/>
        </w:rPr>
        <w:t>los</w:t>
      </w:r>
      <w:r w:rsidRPr="009E13F8">
        <w:rPr>
          <w:rFonts w:ascii="Palatino Linotype" w:eastAsia="Palatino Linotype" w:hAnsi="Palatino Linotype" w:cs="Palatino Linotype"/>
          <w:sz w:val="22"/>
          <w:szCs w:val="22"/>
        </w:rPr>
        <w:t xml:space="preserve"> Sujeto</w:t>
      </w:r>
      <w:r w:rsidRPr="009E13F8">
        <w:rPr>
          <w:rFonts w:ascii="Palatino Linotype" w:hAnsi="Palatino Linotype"/>
          <w:sz w:val="22"/>
          <w:szCs w:val="22"/>
        </w:rPr>
        <w:t>s</w:t>
      </w:r>
      <w:r w:rsidRPr="009E13F8">
        <w:rPr>
          <w:rFonts w:ascii="Palatino Linotype" w:eastAsia="Palatino Linotype" w:hAnsi="Palatino Linotype" w:cs="Palatino Linotype"/>
          <w:sz w:val="22"/>
          <w:szCs w:val="22"/>
        </w:rPr>
        <w:t xml:space="preserve"> Obligado</w:t>
      </w:r>
      <w:r w:rsidRPr="009E13F8">
        <w:rPr>
          <w:rFonts w:ascii="Palatino Linotype" w:hAnsi="Palatino Linotype"/>
          <w:sz w:val="22"/>
          <w:szCs w:val="22"/>
        </w:rPr>
        <w:t>s</w:t>
      </w:r>
      <w:r w:rsidRPr="009E13F8">
        <w:rPr>
          <w:rFonts w:ascii="Palatino Linotype" w:eastAsia="Palatino Linotype" w:hAnsi="Palatino Linotype" w:cs="Palatino Linotype"/>
          <w:sz w:val="22"/>
          <w:szCs w:val="22"/>
        </w:rPr>
        <w:t xml:space="preserve"> generan, poseen o administran  la información solicitada, sin embargo, en aquellos casos en que </w:t>
      </w:r>
      <w:r w:rsidRPr="009E13F8">
        <w:rPr>
          <w:rFonts w:ascii="Palatino Linotype" w:hAnsi="Palatino Linotype"/>
          <w:sz w:val="22"/>
          <w:szCs w:val="22"/>
        </w:rPr>
        <w:t>e</w:t>
      </w:r>
      <w:r w:rsidRPr="009E13F8">
        <w:rPr>
          <w:rFonts w:ascii="Palatino Linotype" w:eastAsia="Palatino Linotype" w:hAnsi="Palatino Linotype" w:cs="Palatino Linotype"/>
          <w:sz w:val="22"/>
          <w:szCs w:val="22"/>
        </w:rPr>
        <w:t>st</w:t>
      </w:r>
      <w:r w:rsidRPr="009E13F8">
        <w:rPr>
          <w:rFonts w:ascii="Palatino Linotype" w:hAnsi="Palatino Linotype"/>
          <w:sz w:val="22"/>
          <w:szCs w:val="22"/>
        </w:rPr>
        <w:t xml:space="preserve">os </w:t>
      </w:r>
      <w:r w:rsidRPr="009E13F8">
        <w:rPr>
          <w:rFonts w:ascii="Palatino Linotype" w:eastAsia="Palatino Linotype" w:hAnsi="Palatino Linotype" w:cs="Palatino Linotype"/>
          <w:sz w:val="22"/>
          <w:szCs w:val="22"/>
        </w:rPr>
        <w:t>ha</w:t>
      </w:r>
      <w:r w:rsidRPr="009E13F8">
        <w:rPr>
          <w:rFonts w:ascii="Palatino Linotype" w:hAnsi="Palatino Linotype"/>
          <w:sz w:val="22"/>
          <w:szCs w:val="22"/>
        </w:rPr>
        <w:t>n</w:t>
      </w:r>
      <w:r w:rsidRPr="009E13F8">
        <w:rPr>
          <w:rFonts w:ascii="Palatino Linotype" w:eastAsia="Palatino Linotype" w:hAnsi="Palatino Linotype" w:cs="Palatino Linotype"/>
          <w:sz w:val="22"/>
          <w:szCs w:val="22"/>
        </w:rPr>
        <w:t xml:space="preserve"> asumido </w:t>
      </w:r>
      <w:r w:rsidRPr="009E13F8">
        <w:rPr>
          <w:rFonts w:ascii="Palatino Linotype" w:eastAsia="Palatino Linotype" w:hAnsi="Palatino Linotype" w:cs="Palatino Linotype"/>
          <w:b/>
          <w:sz w:val="22"/>
          <w:szCs w:val="22"/>
        </w:rPr>
        <w:t>la competencia</w:t>
      </w:r>
      <w:r w:rsidRPr="009E13F8">
        <w:rPr>
          <w:rFonts w:ascii="Palatino Linotype" w:eastAsia="Palatino Linotype" w:hAnsi="Palatino Linotype" w:cs="Palatino Linotype"/>
          <w:sz w:val="22"/>
          <w:szCs w:val="22"/>
        </w:rPr>
        <w:t xml:space="preserve">, sería ocioso y a nada práctico nos conduciría su estudio, ya que, se insiste, el ente obligado </w:t>
      </w:r>
      <w:r w:rsidRPr="009E13F8">
        <w:rPr>
          <w:rFonts w:ascii="Palatino Linotype" w:eastAsia="Palatino Linotype" w:hAnsi="Palatino Linotype" w:cs="Palatino Linotype"/>
          <w:b/>
          <w:sz w:val="22"/>
          <w:szCs w:val="22"/>
          <w:u w:val="single"/>
        </w:rPr>
        <w:t>asumió la competencia referida</w:t>
      </w:r>
      <w:r w:rsidRPr="009E13F8">
        <w:rPr>
          <w:rFonts w:ascii="Palatino Linotype" w:eastAsia="Palatino Linotype" w:hAnsi="Palatino Linotype" w:cs="Palatino Linotype"/>
          <w:sz w:val="22"/>
          <w:szCs w:val="22"/>
        </w:rPr>
        <w:t>, motivo por el cual se actualiza el supuesto previsto en el artículo 12 de la legislación aplicable en la materia, citado con antelación.</w:t>
      </w:r>
    </w:p>
    <w:p w14:paraId="6E178AD3" w14:textId="285C6E7E" w:rsidR="00E52AAB" w:rsidRPr="009E13F8" w:rsidRDefault="002D01B9" w:rsidP="002D01B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Asimismo, es imprescindible mencionar que 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asumi</w:t>
      </w:r>
      <w:r w:rsidR="00572A1D" w:rsidRPr="009E13F8">
        <w:rPr>
          <w:rFonts w:ascii="Palatino Linotype" w:eastAsia="Palatino Linotype" w:hAnsi="Palatino Linotype" w:cs="Palatino Linotype"/>
          <w:sz w:val="22"/>
          <w:szCs w:val="22"/>
        </w:rPr>
        <w:t>ó</w:t>
      </w:r>
      <w:r w:rsidRPr="009E13F8">
        <w:rPr>
          <w:rFonts w:ascii="Palatino Linotype" w:eastAsia="Palatino Linotype" w:hAnsi="Palatino Linotype" w:cs="Palatino Linotype"/>
          <w:sz w:val="22"/>
          <w:szCs w:val="22"/>
        </w:rPr>
        <w:t xml:space="preserve"> la existencia de la información peticionada, </w:t>
      </w:r>
      <w:r w:rsidR="00E52AAB" w:rsidRPr="009E13F8">
        <w:rPr>
          <w:rFonts w:ascii="Palatino Linotype" w:eastAsia="Palatino Linotype" w:hAnsi="Palatino Linotype" w:cs="Palatino Linotype"/>
          <w:sz w:val="22"/>
          <w:szCs w:val="22"/>
        </w:rPr>
        <w:t xml:space="preserve">sin embargo, el motivo por el cual no hizo entrega de la misma lo es que no es viable remitirla  a través del SAIMEX, </w:t>
      </w:r>
      <w:r w:rsidR="005961D2" w:rsidRPr="009E13F8">
        <w:rPr>
          <w:rFonts w:ascii="Palatino Linotype" w:hAnsi="Palatino Linotype"/>
          <w:sz w:val="22"/>
          <w:szCs w:val="22"/>
        </w:rPr>
        <w:t>en virtud de que constituye un cumulo de documentos de un volumen considerable con un peso de 764 MB</w:t>
      </w:r>
      <w:r w:rsidR="007276E1" w:rsidRPr="009E13F8">
        <w:rPr>
          <w:rFonts w:ascii="Palatino Linotype" w:hAnsi="Palatino Linotype"/>
          <w:sz w:val="22"/>
          <w:szCs w:val="22"/>
        </w:rPr>
        <w:t xml:space="preserve">, lo cual sobrepasa las capacidades técnicas del sistema, además de las capacidades administrativas y humanas del Sujeto Obligado, </w:t>
      </w:r>
      <w:r w:rsidR="008B053B" w:rsidRPr="009E13F8">
        <w:rPr>
          <w:rFonts w:ascii="Palatino Linotype" w:hAnsi="Palatino Linotype"/>
          <w:sz w:val="22"/>
          <w:szCs w:val="22"/>
        </w:rPr>
        <w:t>no obstante,</w:t>
      </w:r>
      <w:r w:rsidR="00A25AB3" w:rsidRPr="009E13F8">
        <w:rPr>
          <w:rFonts w:ascii="Palatino Linotype" w:hAnsi="Palatino Linotype"/>
          <w:sz w:val="22"/>
          <w:szCs w:val="22"/>
        </w:rPr>
        <w:t xml:space="preserve"> puso la información a disposición de la persona solicitante en las modalidades que permite la información.</w:t>
      </w:r>
    </w:p>
    <w:p w14:paraId="5848D98A" w14:textId="77777777" w:rsidR="002D01B9" w:rsidRPr="009E13F8" w:rsidRDefault="002D01B9" w:rsidP="002D01B9">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segundo término, resulta indispensable consultar el formato de solicitud de acceso a la información pública para determinar la modalidad a través de la cual se eligió la entrega de la información por parte de la persona solicitante, por lo que en el expediente electrónico se halló lo siguiente:</w:t>
      </w:r>
    </w:p>
    <w:p w14:paraId="5B1C3317" w14:textId="375B7240" w:rsidR="00572A1D" w:rsidRPr="009E13F8" w:rsidRDefault="00A25AB3" w:rsidP="002D01B9">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noProof/>
          <w:sz w:val="22"/>
          <w:szCs w:val="22"/>
        </w:rPr>
        <w:drawing>
          <wp:inline distT="0" distB="0" distL="0" distR="0" wp14:anchorId="4A3AC7D5" wp14:editId="576F37A4">
            <wp:extent cx="5612130" cy="18561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56105"/>
                    </a:xfrm>
                    <a:prstGeom prst="rect">
                      <a:avLst/>
                    </a:prstGeom>
                  </pic:spPr>
                </pic:pic>
              </a:graphicData>
            </a:graphic>
          </wp:inline>
        </w:drawing>
      </w:r>
    </w:p>
    <w:p w14:paraId="6202B1A9" w14:textId="77777777" w:rsidR="0048212C" w:rsidRPr="009E13F8" w:rsidRDefault="002D01B9" w:rsidP="0048212C">
      <w:pPr>
        <w:spacing w:before="240" w:after="240" w:line="360" w:lineRule="auto"/>
        <w:jc w:val="both"/>
        <w:rPr>
          <w:rFonts w:ascii="Palatino Linotype" w:hAnsi="Palatino Linotype"/>
          <w:sz w:val="22"/>
          <w:szCs w:val="22"/>
        </w:rPr>
      </w:pPr>
      <w:r w:rsidRPr="009E13F8">
        <w:rPr>
          <w:rFonts w:ascii="Palatino Linotype" w:eastAsia="Palatino Linotype" w:hAnsi="Palatino Linotype" w:cs="Palatino Linotype"/>
          <w:sz w:val="22"/>
          <w:szCs w:val="22"/>
        </w:rPr>
        <w:t xml:space="preserve">Como se puede observar de la imagen inserta, la persona solicitante requirió la entrega del soporte documental </w:t>
      </w:r>
      <w:r w:rsidRPr="009E13F8">
        <w:rPr>
          <w:rFonts w:ascii="Palatino Linotype" w:hAnsi="Palatino Linotype"/>
          <w:sz w:val="22"/>
          <w:szCs w:val="22"/>
        </w:rPr>
        <w:t xml:space="preserve">información a través del sistema SAIMEX, </w:t>
      </w:r>
      <w:r w:rsidR="0048212C" w:rsidRPr="009E13F8">
        <w:rPr>
          <w:rFonts w:ascii="Palatino Linotype" w:eastAsia="Palatino Linotype" w:hAnsi="Palatino Linotype" w:cs="Palatino Linotype"/>
          <w:sz w:val="22"/>
          <w:szCs w:val="22"/>
        </w:rPr>
        <w:t xml:space="preserve">sistema que tiene como propósito facilitar en la entidad el ejercicio del derecho humano de acceso a la información pública, de forma sencilla y gratuita, por lo tanto, es evidente que </w:t>
      </w:r>
      <w:r w:rsidR="0048212C" w:rsidRPr="009E13F8">
        <w:rPr>
          <w:rFonts w:ascii="Palatino Linotype" w:hAnsi="Palatino Linotype"/>
          <w:sz w:val="22"/>
          <w:szCs w:val="22"/>
        </w:rPr>
        <w:t xml:space="preserve">las razones o motivos de inconformidad alegados devienen fundados en razón de que no le fue proporcionada la información que requirió, a pesar de haber reconocido el </w:t>
      </w:r>
      <w:r w:rsidR="0048212C" w:rsidRPr="009E13F8">
        <w:rPr>
          <w:rFonts w:ascii="Palatino Linotype" w:eastAsia="Palatino Linotype" w:hAnsi="Palatino Linotype" w:cs="Palatino Linotype"/>
          <w:b/>
          <w:sz w:val="22"/>
          <w:szCs w:val="22"/>
        </w:rPr>
        <w:t>Sujeto Obligado</w:t>
      </w:r>
      <w:r w:rsidR="0048212C" w:rsidRPr="009E13F8">
        <w:rPr>
          <w:rFonts w:ascii="Palatino Linotype" w:hAnsi="Palatino Linotype"/>
          <w:sz w:val="22"/>
          <w:szCs w:val="22"/>
        </w:rPr>
        <w:t>, de manera expresa, que cuenta con ella, por tal motivo el Derecho de acceso no pude tenerse por colmado.</w:t>
      </w:r>
    </w:p>
    <w:p w14:paraId="1C66913D" w14:textId="77777777" w:rsidR="0048212C" w:rsidRPr="009E13F8" w:rsidRDefault="0048212C" w:rsidP="0048212C">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Atento a lo anterior, por lo que respecta al </w:t>
      </w:r>
      <w:r w:rsidRPr="009E13F8">
        <w:rPr>
          <w:rFonts w:ascii="Palatino Linotype" w:eastAsia="Palatino Linotype" w:hAnsi="Palatino Linotype" w:cs="Palatino Linotype"/>
          <w:b/>
          <w:sz w:val="22"/>
          <w:szCs w:val="22"/>
          <w:u w:val="single"/>
        </w:rPr>
        <w:t>cambio de modalidad en la entrega de información</w:t>
      </w:r>
      <w:r w:rsidRPr="009E13F8">
        <w:rPr>
          <w:rFonts w:ascii="Palatino Linotype" w:eastAsia="Palatino Linotype" w:hAnsi="Palatino Linotype" w:cs="Palatino Linotype"/>
          <w:sz w:val="22"/>
          <w:szCs w:val="22"/>
        </w:rPr>
        <w:t xml:space="preserve">, conviene mencionar que el artículo 155, fracción V, de la Ley de Transparencia y Acceso a la Información Pública del Estado de México y Municipios, precisa que, para presentar una solicitud, la persona solicitante podrá señalar </w:t>
      </w:r>
      <w:r w:rsidRPr="009E13F8">
        <w:rPr>
          <w:rFonts w:ascii="Palatino Linotype" w:eastAsia="Palatino Linotype" w:hAnsi="Palatino Linotype" w:cs="Palatino Linotype"/>
          <w:b/>
          <w:sz w:val="22"/>
          <w:szCs w:val="22"/>
        </w:rPr>
        <w:t>la modalidad en la que prefiere se otorgue el acceso a la información</w:t>
      </w:r>
      <w:r w:rsidRPr="009E13F8">
        <w:rPr>
          <w:rFonts w:ascii="Palatino Linotype" w:eastAsia="Palatino Linotype" w:hAnsi="Palatino Linotype" w:cs="Palatino Linotype"/>
          <w:sz w:val="22"/>
          <w:szCs w:val="22"/>
        </w:rPr>
        <w:t>, la cual podrá ser verbal, siempre y cuando sea para fines de orientación, mediante consulta directa, mediante la expedición de copias simples o certificadas o la reproducción en cualquier otro medio, incluidos los electrónicos. En la entidad, el Organismo Garante determinó en el formato de solicitud, que podría ser SAIMEX, CD-ROM (con costo), copias simples (con costo), copias certificadas (con costo), consulta directa (sin costo), o bien, cualquier otro que determine la persona solicitante.</w:t>
      </w:r>
    </w:p>
    <w:p w14:paraId="25DE99C5" w14:textId="77777777" w:rsidR="0048212C" w:rsidRPr="009E13F8" w:rsidRDefault="0048212C" w:rsidP="0048212C">
      <w:pPr>
        <w:spacing w:before="240" w:after="240" w:line="360" w:lineRule="auto"/>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sz w:val="22"/>
          <w:szCs w:val="22"/>
        </w:rPr>
        <w:t xml:space="preserve">Por su parte, el artículo 158, dispone que, de manera excepcional, cuando de manera fundada y motivada lo determine el Sujeto Obligado, </w:t>
      </w:r>
      <w:r w:rsidRPr="009E13F8">
        <w:rPr>
          <w:rFonts w:ascii="Palatino Linotype" w:eastAsia="Palatino Linotype" w:hAnsi="Palatino Linotype" w:cs="Palatino Linotype"/>
          <w:b/>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67BDCE6A" w14:textId="77777777" w:rsidR="0048212C" w:rsidRPr="009E13F8" w:rsidRDefault="0048212C" w:rsidP="0048212C">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De modo que el acceso a la información debe darse en la modalidad de entrega elegida por la persona solicitante, y sólo para los casos en que se encuentren impedidos los sujetos obligados podrán ofrecer otra u otras modalidades, sin embargo, se debe fundar y 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77A4AD05" w14:textId="77777777" w:rsidR="0048212C" w:rsidRPr="009E13F8" w:rsidRDefault="0048212C" w:rsidP="0048212C">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“FUNDAMENTACIÓN Y MOTIVACIÓN DE LOS ACTOS ADMINISTRATIVOS</w:t>
      </w:r>
      <w:r w:rsidRPr="009E13F8">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9E13F8">
        <w:rPr>
          <w:rFonts w:ascii="Palatino Linotype" w:eastAsia="Palatino Linotype" w:hAnsi="Palatino Linotype" w:cs="Palatino Linotype"/>
          <w:i/>
          <w:sz w:val="22"/>
          <w:szCs w:val="22"/>
        </w:rPr>
        <w:t>subincisos</w:t>
      </w:r>
      <w:proofErr w:type="spellEnd"/>
      <w:r w:rsidRPr="009E13F8">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14:paraId="038E83F8" w14:textId="77777777" w:rsidR="0048212C" w:rsidRPr="009E13F8" w:rsidRDefault="0048212C" w:rsidP="0048212C">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0D696AFB" w14:textId="77777777" w:rsidR="0048212C" w:rsidRPr="009E13F8" w:rsidRDefault="0048212C" w:rsidP="0048212C">
      <w:pPr>
        <w:spacing w:before="120" w:after="120"/>
        <w:ind w:left="851" w:right="851"/>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sz w:val="22"/>
          <w:szCs w:val="22"/>
        </w:rPr>
        <w:t>“</w:t>
      </w:r>
      <w:r w:rsidRPr="009E13F8">
        <w:rPr>
          <w:rFonts w:ascii="Palatino Linotype" w:eastAsia="Palatino Linotype" w:hAnsi="Palatino Linotype" w:cs="Palatino Linotype"/>
          <w:b/>
          <w:i/>
          <w:sz w:val="22"/>
          <w:szCs w:val="22"/>
        </w:rPr>
        <w:t>Artículo 160.</w:t>
      </w:r>
      <w:r w:rsidRPr="009E13F8">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039E744" w14:textId="77777777" w:rsidR="0048212C" w:rsidRPr="009E13F8" w:rsidRDefault="0048212C" w:rsidP="0048212C">
      <w:pPr>
        <w:spacing w:before="120" w:after="120"/>
        <w:ind w:left="851" w:right="851"/>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Artículo 164.</w:t>
      </w:r>
      <w:r w:rsidRPr="009E13F8">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w:t>
      </w:r>
      <w:r w:rsidRPr="009E13F8">
        <w:rPr>
          <w:rFonts w:ascii="Palatino Linotype" w:eastAsia="Palatino Linotype" w:hAnsi="Palatino Linotype" w:cs="Palatino Linotype"/>
          <w:b/>
          <w:i/>
          <w:sz w:val="22"/>
          <w:szCs w:val="22"/>
          <w:u w:val="single"/>
        </w:rPr>
        <w:t>el sujeto obligado deberá ofrecer otra u otras modalidades de entrega.</w:t>
      </w:r>
      <w:r w:rsidRPr="009E13F8">
        <w:rPr>
          <w:rFonts w:ascii="Palatino Linotype" w:eastAsia="Palatino Linotype" w:hAnsi="Palatino Linotype" w:cs="Palatino Linotype"/>
          <w:i/>
          <w:sz w:val="22"/>
          <w:szCs w:val="22"/>
        </w:rPr>
        <w:t xml:space="preserve"> En cualquier caso, se deberá fundar y motivar la necesidad de ofrecer otras modalidades.”</w:t>
      </w:r>
    </w:p>
    <w:p w14:paraId="6869EB80" w14:textId="77777777" w:rsidR="0048212C" w:rsidRPr="009E13F8" w:rsidRDefault="0048212C" w:rsidP="0048212C">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427C787F" w14:textId="77777777" w:rsidR="0048212C" w:rsidRPr="009E13F8" w:rsidRDefault="0048212C" w:rsidP="0048212C">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Por otro lado, el artículo 174 de la ley de la materia, indica que los costos de reproducción y, en su caso, de envío para la obtención de la información deberán ser cubiertos por la persona solicitante de manera previa a la entrega por parte del Sujeto Obligado. </w:t>
      </w:r>
    </w:p>
    <w:p w14:paraId="3C2788AA" w14:textId="77777777" w:rsidR="0048212C" w:rsidRPr="009E13F8" w:rsidRDefault="0048212C" w:rsidP="0048212C">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tales consideraciones, la entrega deberá hacerse, </w:t>
      </w:r>
      <w:r w:rsidRPr="009E13F8">
        <w:rPr>
          <w:rFonts w:ascii="Palatino Linotype" w:eastAsia="Palatino Linotype" w:hAnsi="Palatino Linotype" w:cs="Palatino Linotype"/>
          <w:b/>
          <w:sz w:val="22"/>
          <w:szCs w:val="22"/>
        </w:rPr>
        <w:t>en la medida de lo posible, en la forma solicitada por el interesado, salvo que exista un impedimento justificado para atenderla</w:t>
      </w:r>
      <w:r w:rsidRPr="009E13F8">
        <w:rPr>
          <w:rFonts w:ascii="Palatino Linotype" w:eastAsia="Palatino Linotype" w:hAnsi="Palatino Linotype" w:cs="Palatino Linotype"/>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9E13F8">
        <w:rPr>
          <w:rFonts w:ascii="Palatino Linotype" w:eastAsia="Palatino Linotype" w:hAnsi="Palatino Linotype" w:cs="Palatino Linotype"/>
          <w:b/>
          <w:sz w:val="22"/>
          <w:szCs w:val="22"/>
        </w:rPr>
        <w:t>sólo procede, en caso de que se acredite la imposibilidad de atenderla.</w:t>
      </w:r>
      <w:r w:rsidRPr="009E13F8">
        <w:rPr>
          <w:rFonts w:ascii="Palatino Linotype" w:eastAsia="Palatino Linotype" w:hAnsi="Palatino Linotype" w:cs="Palatino Linotype"/>
          <w:sz w:val="22"/>
          <w:szCs w:val="22"/>
        </w:rPr>
        <w:t xml:space="preserve"> </w:t>
      </w:r>
    </w:p>
    <w:p w14:paraId="53B2A425" w14:textId="77777777" w:rsidR="0048212C" w:rsidRPr="009E13F8" w:rsidRDefault="0048212C" w:rsidP="0048212C">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Así, cuando se justifique el impedimento, </w:t>
      </w:r>
      <w:r w:rsidRPr="009E13F8">
        <w:rPr>
          <w:rFonts w:ascii="Palatino Linotype" w:eastAsia="Palatino Linotype" w:hAnsi="Palatino Linotype" w:cs="Palatino Linotype"/>
          <w:b/>
          <w:sz w:val="22"/>
          <w:szCs w:val="22"/>
        </w:rPr>
        <w:t>los Sujetos Obligados deberán ofrecer al particular otras modalidades de entrega que permita la información</w:t>
      </w:r>
      <w:r w:rsidRPr="009E13F8">
        <w:rPr>
          <w:rFonts w:ascii="Palatino Linotype" w:eastAsia="Palatino Linotype" w:hAnsi="Palatino Linotype" w:cs="Palatino Linotype"/>
          <w:sz w:val="22"/>
          <w:szCs w:val="22"/>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074FF6BD" w14:textId="77777777" w:rsidR="0048212C" w:rsidRPr="009E13F8" w:rsidRDefault="0048212C" w:rsidP="0048212C">
      <w:pPr>
        <w:spacing w:before="120" w:after="120"/>
        <w:ind w:left="851" w:right="851"/>
        <w:jc w:val="both"/>
        <w:rPr>
          <w:rFonts w:ascii="Palatino Linotype" w:eastAsia="Palatino Linotype" w:hAnsi="Palatino Linotype" w:cs="Palatino Linotype"/>
          <w:b/>
          <w:i/>
          <w:sz w:val="22"/>
          <w:szCs w:val="22"/>
          <w:u w:val="single"/>
        </w:rPr>
      </w:pPr>
      <w:r w:rsidRPr="009E13F8">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9E13F8">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9E13F8">
        <w:rPr>
          <w:rFonts w:ascii="Palatino Linotype" w:eastAsia="Palatino Linotype" w:hAnsi="Palatino Linotype" w:cs="Palatino Linotype"/>
          <w:b/>
          <w:i/>
          <w:sz w:val="22"/>
          <w:szCs w:val="22"/>
          <w:u w:val="single"/>
        </w:rPr>
        <w:t>en todas las modalidades que permita el documento de que se trate, procurando reducir, en todo momento, los costos de entrega</w:t>
      </w:r>
      <w:r w:rsidRPr="009E13F8">
        <w:rPr>
          <w:rFonts w:ascii="Palatino Linotype" w:eastAsia="Palatino Linotype" w:hAnsi="Palatino Linotype" w:cs="Palatino Linotype"/>
          <w:b/>
          <w:i/>
          <w:sz w:val="22"/>
          <w:szCs w:val="22"/>
        </w:rPr>
        <w:t>.”</w:t>
      </w:r>
    </w:p>
    <w:p w14:paraId="21B9553A" w14:textId="77777777" w:rsidR="0048212C" w:rsidRPr="009E13F8" w:rsidRDefault="0048212C" w:rsidP="0048212C">
      <w:pPr>
        <w:spacing w:before="240" w:after="240" w:line="360" w:lineRule="auto"/>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sz w:val="22"/>
          <w:szCs w:val="22"/>
        </w:rPr>
        <w:t>Del citado criterio, se desprende que cuando</w:t>
      </w:r>
      <w:r w:rsidRPr="009E13F8">
        <w:rPr>
          <w:rFonts w:ascii="Palatino Linotype" w:eastAsia="Palatino Linotype" w:hAnsi="Palatino Linotype" w:cs="Palatino Linotype"/>
          <w:b/>
          <w:sz w:val="22"/>
          <w:szCs w:val="22"/>
        </w:rPr>
        <w:t xml:space="preserve"> la información no pueda entregarse o enviarse en la modalidad elegida, </w:t>
      </w:r>
      <w:r w:rsidRPr="009E13F8">
        <w:rPr>
          <w:rFonts w:ascii="Palatino Linotype" w:eastAsia="Palatino Linotype" w:hAnsi="Palatino Linotype" w:cs="Palatino Linotype"/>
          <w:sz w:val="22"/>
          <w:szCs w:val="22"/>
        </w:rPr>
        <w:t xml:space="preserve">para que la obligación de acceso a la información se tenga por cumplida, </w:t>
      </w:r>
      <w:r w:rsidRPr="009E13F8">
        <w:rPr>
          <w:rFonts w:ascii="Palatino Linotype" w:eastAsia="Palatino Linotype" w:hAnsi="Palatino Linotype" w:cs="Palatino Linotype"/>
          <w:b/>
          <w:sz w:val="22"/>
          <w:szCs w:val="22"/>
        </w:rPr>
        <w:t>el Sujeto Obligado deberá ofrecer otra u otras modalidades de entrega.</w:t>
      </w:r>
      <w:r w:rsidRPr="009E13F8">
        <w:rPr>
          <w:rFonts w:ascii="Palatino Linotype" w:eastAsia="Palatino Linotype" w:hAnsi="Palatino Linotype" w:cs="Palatino Linotype"/>
          <w:sz w:val="22"/>
          <w:szCs w:val="22"/>
        </w:rPr>
        <w:t xml:space="preserve"> En cualquier caso, </w:t>
      </w:r>
      <w:r w:rsidRPr="009E13F8">
        <w:rPr>
          <w:rFonts w:ascii="Palatino Linotype" w:eastAsia="Palatino Linotype" w:hAnsi="Palatino Linotype" w:cs="Palatino Linotype"/>
          <w:b/>
          <w:sz w:val="22"/>
          <w:szCs w:val="22"/>
        </w:rPr>
        <w:t>se deberá fundar y motivar la necesidad de ofrecer otras modalidades</w:t>
      </w:r>
      <w:r w:rsidRPr="009E13F8">
        <w:rPr>
          <w:rFonts w:ascii="Palatino Linotype" w:eastAsia="Palatino Linotype" w:hAnsi="Palatino Linotype" w:cs="Palatino Linotype"/>
          <w:sz w:val="22"/>
          <w:szCs w:val="22"/>
        </w:rPr>
        <w:t xml:space="preserve"> que lo permitan, </w:t>
      </w:r>
      <w:r w:rsidRPr="009E13F8">
        <w:rPr>
          <w:rFonts w:ascii="Palatino Linotype" w:eastAsia="Palatino Linotype" w:hAnsi="Palatino Linotype" w:cs="Palatino Linotype"/>
          <w:b/>
          <w:sz w:val="22"/>
          <w:szCs w:val="22"/>
        </w:rPr>
        <w:t>procurando reducir los costos de entrega.</w:t>
      </w:r>
    </w:p>
    <w:p w14:paraId="5E075E1F" w14:textId="77777777" w:rsidR="0048212C" w:rsidRPr="009E13F8" w:rsidRDefault="0048212C" w:rsidP="0048212C">
      <w:pPr>
        <w:spacing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BB2B31C" w14:textId="77777777" w:rsidR="0048212C" w:rsidRPr="009E13F8" w:rsidRDefault="0048212C" w:rsidP="0048212C">
      <w:pPr>
        <w:numPr>
          <w:ilvl w:val="0"/>
          <w:numId w:val="10"/>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Las razones por las cuales la información implicaba un análisis, estudio o procesamiento de datos;</w:t>
      </w:r>
    </w:p>
    <w:p w14:paraId="718E2FEE" w14:textId="77777777" w:rsidR="0048212C" w:rsidRPr="009E13F8" w:rsidRDefault="0048212C" w:rsidP="0048212C">
      <w:pPr>
        <w:numPr>
          <w:ilvl w:val="0"/>
          <w:numId w:val="10"/>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El tiempo no es suficiente para atender la solicitud en la modalidad elegida, y</w:t>
      </w:r>
    </w:p>
    <w:p w14:paraId="76D1B9D7" w14:textId="77777777" w:rsidR="0048212C" w:rsidRPr="009E13F8" w:rsidRDefault="0048212C" w:rsidP="0048212C">
      <w:pPr>
        <w:numPr>
          <w:ilvl w:val="0"/>
          <w:numId w:val="10"/>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La cantidad de recursos humanos y materiales con los que cuenta el Sujeto Obligado son insuficientes.</w:t>
      </w:r>
    </w:p>
    <w:p w14:paraId="66D35B06" w14:textId="77777777" w:rsidR="0048212C" w:rsidRPr="009E13F8" w:rsidRDefault="0048212C" w:rsidP="0048212C">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Aunado a lo descrito, es de señalar que el Organismo Garante Nacional, ha considerado que no resulta suficiente justificar una imposibilidad técnica y humana para acreditar un cambio de modalidad, sino que es necesario demostrar otros impedimentos como la cantidad y formato de la documentación, que fuera de imposible reproducción en el medio elegido por los solicitantes, que la información ameritara el cruce de información en los sistemas de datos, entre otros; con el fin de privilegiar el Principio de Gratuidad y Máxima Publicidad; argumentos que encuentran sustento dentro diversas de sus resoluciones de Recursos de Inconformidad como el RIA 136/20, RIA 140/20, RIA 153/20 RIA 237/20, RIA 257/20, RIA 258/20, entre otros.</w:t>
      </w:r>
    </w:p>
    <w:p w14:paraId="5B5FF987" w14:textId="77777777" w:rsidR="00D220A3" w:rsidRPr="009E13F8" w:rsidRDefault="0048212C" w:rsidP="0048212C">
      <w:pPr>
        <w:spacing w:before="240" w:after="240" w:line="360" w:lineRule="auto"/>
        <w:ind w:right="49"/>
        <w:jc w:val="both"/>
        <w:rPr>
          <w:rFonts w:ascii="Palatino Linotype" w:hAnsi="Palatino Linotype"/>
          <w:sz w:val="22"/>
          <w:szCs w:val="22"/>
        </w:rPr>
      </w:pPr>
      <w:r w:rsidRPr="009E13F8">
        <w:rPr>
          <w:rFonts w:ascii="Palatino Linotype" w:eastAsia="Palatino Linotype" w:hAnsi="Palatino Linotype" w:cs="Palatino Linotype"/>
          <w:sz w:val="22"/>
          <w:szCs w:val="22"/>
        </w:rPr>
        <w:t xml:space="preserve">En este tenor, en el presente asunto, 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justificó la necesidad del cambio de modalidad</w:t>
      </w:r>
      <w:r w:rsidR="00381BC4" w:rsidRPr="009E13F8">
        <w:rPr>
          <w:rFonts w:ascii="Palatino Linotype" w:eastAsia="Palatino Linotype" w:hAnsi="Palatino Linotype" w:cs="Palatino Linotype"/>
          <w:sz w:val="22"/>
          <w:szCs w:val="22"/>
        </w:rPr>
        <w:t xml:space="preserve"> en el cúmulo de información, al constituir un volumen de 764MB</w:t>
      </w:r>
      <w:r w:rsidR="00D220A3" w:rsidRPr="009E13F8">
        <w:rPr>
          <w:rFonts w:ascii="Palatino Linotype" w:eastAsia="Palatino Linotype" w:hAnsi="Palatino Linotype" w:cs="Palatino Linotype"/>
          <w:sz w:val="22"/>
          <w:szCs w:val="22"/>
        </w:rPr>
        <w:t xml:space="preserve">, además de requerir el </w:t>
      </w:r>
      <w:r w:rsidR="00D220A3" w:rsidRPr="009E13F8">
        <w:rPr>
          <w:rFonts w:ascii="Palatino Linotype" w:hAnsi="Palatino Linotype"/>
          <w:sz w:val="22"/>
          <w:szCs w:val="22"/>
        </w:rPr>
        <w:t>procesamiento y revisión para verificar si contiene información que deba ser clasificada como confidencial y/o reservada, descargarla o escanearla según sea el caso, situación que sobrepasa las capacidades técnicas del SAIMEX, y las capacidades administrativas y humanas de la unidad administrativa poseedora de la información.</w:t>
      </w:r>
    </w:p>
    <w:p w14:paraId="0F487D2A" w14:textId="5B3CC123" w:rsidR="00473E44" w:rsidRPr="009E13F8" w:rsidRDefault="00D220A3" w:rsidP="00473E44">
      <w:pPr>
        <w:spacing w:before="240" w:after="240" w:line="360" w:lineRule="auto"/>
        <w:ind w:right="49"/>
        <w:jc w:val="both"/>
        <w:rPr>
          <w:rFonts w:ascii="Palatino Linotype" w:hAnsi="Palatino Linotype"/>
          <w:sz w:val="22"/>
          <w:szCs w:val="22"/>
        </w:rPr>
      </w:pPr>
      <w:r w:rsidRPr="009E13F8">
        <w:rPr>
          <w:rFonts w:ascii="Palatino Linotype" w:hAnsi="Palatino Linotype"/>
          <w:sz w:val="22"/>
          <w:szCs w:val="22"/>
        </w:rPr>
        <w:t xml:space="preserve">En este sentido, es </w:t>
      </w:r>
      <w:r w:rsidR="00473E44" w:rsidRPr="009E13F8">
        <w:rPr>
          <w:rFonts w:ascii="Palatino Linotype" w:eastAsia="Palatino Linotype" w:hAnsi="Palatino Linotype" w:cs="Palatino Linotype"/>
          <w:sz w:val="22"/>
          <w:szCs w:val="22"/>
        </w:rPr>
        <w:t xml:space="preserve">oportuno mencionar que en diversas solicitudes de reportes de incidencia, derivado de la sustanciación de diversos recursos de revisión, la Dirección General Informática de este Instituto ha hecho saber que el sistema SAIMEX, </w:t>
      </w:r>
      <w:r w:rsidR="00473E44" w:rsidRPr="009E13F8">
        <w:rPr>
          <w:rFonts w:ascii="Palatino Linotype" w:eastAsia="Palatino Linotype" w:hAnsi="Palatino Linotype" w:cs="Palatino Linotype"/>
          <w:b/>
          <w:sz w:val="22"/>
          <w:szCs w:val="22"/>
        </w:rPr>
        <w:t xml:space="preserve">tiene un soporte tecnológico para que se puedan adjuntar archivos con un </w:t>
      </w:r>
      <w:r w:rsidR="00473E44" w:rsidRPr="009E13F8">
        <w:rPr>
          <w:rFonts w:ascii="Palatino Linotype" w:eastAsia="Palatino Linotype" w:hAnsi="Palatino Linotype" w:cs="Palatino Linotype"/>
          <w:b/>
          <w:sz w:val="22"/>
          <w:szCs w:val="22"/>
          <w:u w:val="single"/>
        </w:rPr>
        <w:t>peso aproximado de 500Mb o su equivalente de hasta 8,000 hojas</w:t>
      </w:r>
      <w:r w:rsidR="00473E44" w:rsidRPr="009E13F8">
        <w:rPr>
          <w:rFonts w:ascii="Palatino Linotype" w:eastAsia="Palatino Linotype" w:hAnsi="Palatino Linotype" w:cs="Palatino Linotype"/>
          <w:b/>
          <w:sz w:val="22"/>
          <w:szCs w:val="22"/>
        </w:rPr>
        <w:t xml:space="preserve"> </w:t>
      </w:r>
      <w:r w:rsidR="00473E44" w:rsidRPr="009E13F8">
        <w:rPr>
          <w:rFonts w:ascii="Palatino Linotype" w:eastAsia="Palatino Linotype" w:hAnsi="Palatino Linotype" w:cs="Palatino Linotype"/>
          <w:b/>
          <w:sz w:val="22"/>
          <w:szCs w:val="22"/>
          <w:u w:val="single"/>
        </w:rPr>
        <w:t>bajo parámetros escaneo en resolución máxima de 150Dpi’s, escala de grises y formato PDF, extraído directamente del escáner,</w:t>
      </w:r>
      <w:r w:rsidR="00473E44" w:rsidRPr="009E13F8">
        <w:rPr>
          <w:rFonts w:ascii="Palatino Linotype" w:eastAsia="Palatino Linotype" w:hAnsi="Palatino Linotype" w:cs="Palatino Linotype"/>
          <w:b/>
          <w:sz w:val="22"/>
          <w:szCs w:val="22"/>
        </w:rPr>
        <w:t xml:space="preserve"> </w:t>
      </w:r>
      <w:r w:rsidR="00473E44" w:rsidRPr="009E13F8">
        <w:rPr>
          <w:rFonts w:ascii="Palatino Linotype" w:eastAsia="Palatino Linotype" w:hAnsi="Palatino Linotype" w:cs="Palatino Linotype"/>
          <w:sz w:val="22"/>
          <w:szCs w:val="22"/>
        </w:rPr>
        <w:t xml:space="preserve">como se muestra a continuación: </w:t>
      </w:r>
    </w:p>
    <w:p w14:paraId="6AF67EE2" w14:textId="77777777" w:rsidR="00473E44" w:rsidRPr="009E13F8" w:rsidRDefault="00473E44" w:rsidP="00473E44">
      <w:pPr>
        <w:spacing w:before="240" w:after="240" w:line="360" w:lineRule="auto"/>
        <w:jc w:val="center"/>
        <w:rPr>
          <w:rFonts w:ascii="Palatino Linotype" w:hAnsi="Palatino Linotype"/>
          <w:sz w:val="22"/>
          <w:szCs w:val="22"/>
        </w:rPr>
      </w:pPr>
      <w:r w:rsidRPr="009E13F8">
        <w:rPr>
          <w:rFonts w:ascii="Palatino Linotype" w:eastAsia="Palatino Linotype" w:hAnsi="Palatino Linotype" w:cs="Palatino Linotype"/>
          <w:noProof/>
          <w:sz w:val="22"/>
          <w:szCs w:val="22"/>
        </w:rPr>
        <w:drawing>
          <wp:inline distT="0" distB="0" distL="0" distR="0" wp14:anchorId="0D6EA103" wp14:editId="68239BC5">
            <wp:extent cx="4500000" cy="1227606"/>
            <wp:effectExtent l="0" t="0" r="0" b="0"/>
            <wp:docPr id="19520825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32484"/>
                    <a:stretch>
                      <a:fillRect/>
                    </a:stretch>
                  </pic:blipFill>
                  <pic:spPr>
                    <a:xfrm>
                      <a:off x="0" y="0"/>
                      <a:ext cx="4500000" cy="1227606"/>
                    </a:xfrm>
                    <a:prstGeom prst="rect">
                      <a:avLst/>
                    </a:prstGeom>
                    <a:ln/>
                  </pic:spPr>
                </pic:pic>
              </a:graphicData>
            </a:graphic>
          </wp:inline>
        </w:drawing>
      </w:r>
    </w:p>
    <w:p w14:paraId="44CA4597" w14:textId="6B28C7CF" w:rsidR="00D220A3" w:rsidRPr="009E13F8" w:rsidRDefault="00277C6B" w:rsidP="002D01B9">
      <w:pPr>
        <w:spacing w:before="240" w:after="240" w:line="360" w:lineRule="auto"/>
        <w:ind w:right="51"/>
        <w:jc w:val="both"/>
        <w:rPr>
          <w:rFonts w:ascii="Palatino Linotype" w:eastAsia="Palatino Linotype" w:hAnsi="Palatino Linotype" w:cs="Palatino Linotype"/>
          <w:b/>
          <w:sz w:val="22"/>
          <w:szCs w:val="22"/>
          <w:u w:val="single"/>
        </w:rPr>
      </w:pPr>
      <w:r w:rsidRPr="009E13F8">
        <w:rPr>
          <w:rFonts w:ascii="Palatino Linotype" w:eastAsia="Palatino Linotype" w:hAnsi="Palatino Linotype" w:cs="Palatino Linotype"/>
          <w:sz w:val="22"/>
          <w:szCs w:val="22"/>
        </w:rPr>
        <w:t xml:space="preserve">Y si bien, en el presente asunto el peso de la información que reportó 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 xml:space="preserve">es superior al peso que soporta el SAIMEX, </w:t>
      </w:r>
      <w:r w:rsidR="00D00A41" w:rsidRPr="009E13F8">
        <w:rPr>
          <w:rFonts w:ascii="Palatino Linotype" w:eastAsia="Palatino Linotype" w:hAnsi="Palatino Linotype" w:cs="Palatino Linotype"/>
          <w:b/>
          <w:bCs/>
          <w:sz w:val="22"/>
          <w:szCs w:val="22"/>
          <w:u w:val="single"/>
        </w:rPr>
        <w:t xml:space="preserve">no se acreditó de manera fehaciente </w:t>
      </w:r>
      <w:r w:rsidR="00EA6EE8" w:rsidRPr="009E13F8">
        <w:rPr>
          <w:rFonts w:ascii="Palatino Linotype" w:eastAsia="Palatino Linotype" w:hAnsi="Palatino Linotype" w:cs="Palatino Linotype"/>
          <w:b/>
          <w:bCs/>
          <w:sz w:val="22"/>
          <w:szCs w:val="22"/>
          <w:u w:val="single"/>
        </w:rPr>
        <w:t xml:space="preserve">la necesidad del cambio de modalidad, </w:t>
      </w:r>
      <w:r w:rsidR="00EA6EE8" w:rsidRPr="009E13F8">
        <w:rPr>
          <w:rFonts w:ascii="Palatino Linotype" w:eastAsia="Palatino Linotype" w:hAnsi="Palatino Linotype" w:cs="Palatino Linotype"/>
          <w:sz w:val="22"/>
          <w:szCs w:val="22"/>
        </w:rPr>
        <w:t xml:space="preserve">en virtud de que no se señaló la cantidad de </w:t>
      </w:r>
      <w:r w:rsidR="00C726C7" w:rsidRPr="009E13F8">
        <w:rPr>
          <w:rFonts w:ascii="Palatino Linotype" w:eastAsia="Palatino Linotype" w:hAnsi="Palatino Linotype" w:cs="Palatino Linotype"/>
          <w:sz w:val="22"/>
          <w:szCs w:val="22"/>
        </w:rPr>
        <w:t>hojas que integran la información</w:t>
      </w:r>
      <w:r w:rsidR="00E9192B" w:rsidRPr="009E13F8">
        <w:rPr>
          <w:rFonts w:ascii="Palatino Linotype" w:eastAsia="Palatino Linotype" w:hAnsi="Palatino Linotype" w:cs="Palatino Linotype"/>
          <w:sz w:val="22"/>
          <w:szCs w:val="22"/>
        </w:rPr>
        <w:t xml:space="preserve">, </w:t>
      </w:r>
      <w:r w:rsidR="00530A64" w:rsidRPr="009E13F8">
        <w:rPr>
          <w:rFonts w:ascii="Palatino Linotype" w:eastAsia="Palatino Linotype" w:hAnsi="Palatino Linotype" w:cs="Palatino Linotype"/>
          <w:sz w:val="22"/>
          <w:szCs w:val="22"/>
        </w:rPr>
        <w:t>el número de servidores públicos</w:t>
      </w:r>
      <w:r w:rsidR="00FF5520" w:rsidRPr="009E13F8">
        <w:rPr>
          <w:rFonts w:ascii="Palatino Linotype" w:eastAsia="Palatino Linotype" w:hAnsi="Palatino Linotype" w:cs="Palatino Linotype"/>
          <w:sz w:val="22"/>
          <w:szCs w:val="22"/>
        </w:rPr>
        <w:t xml:space="preserve">, </w:t>
      </w:r>
      <w:r w:rsidR="0017736F" w:rsidRPr="009E13F8">
        <w:rPr>
          <w:rFonts w:ascii="Palatino Linotype" w:eastAsia="Palatino Linotype" w:hAnsi="Palatino Linotype" w:cs="Palatino Linotype"/>
          <w:sz w:val="22"/>
          <w:szCs w:val="22"/>
        </w:rPr>
        <w:t>el número de personas contratadas por honorarios</w:t>
      </w:r>
      <w:r w:rsidR="00530A64" w:rsidRPr="009E13F8">
        <w:rPr>
          <w:rFonts w:ascii="Palatino Linotype" w:eastAsia="Palatino Linotype" w:hAnsi="Palatino Linotype" w:cs="Palatino Linotype"/>
          <w:sz w:val="22"/>
          <w:szCs w:val="22"/>
        </w:rPr>
        <w:t xml:space="preserve">, </w:t>
      </w:r>
      <w:r w:rsidR="00FF5520" w:rsidRPr="009E13F8">
        <w:rPr>
          <w:rFonts w:ascii="Palatino Linotype" w:eastAsia="Palatino Linotype" w:hAnsi="Palatino Linotype" w:cs="Palatino Linotype"/>
          <w:sz w:val="22"/>
          <w:szCs w:val="22"/>
        </w:rPr>
        <w:t xml:space="preserve">así como la especificación de los documentos con los cuales se pretende dar atención a la solicitud, </w:t>
      </w:r>
      <w:r w:rsidR="00530A64" w:rsidRPr="009E13F8">
        <w:rPr>
          <w:rFonts w:ascii="Palatino Linotype" w:eastAsia="Palatino Linotype" w:hAnsi="Palatino Linotype" w:cs="Palatino Linotype"/>
          <w:sz w:val="22"/>
          <w:szCs w:val="22"/>
        </w:rPr>
        <w:t xml:space="preserve">sin perder de vista además que </w:t>
      </w:r>
      <w:r w:rsidR="00530A64" w:rsidRPr="009E13F8">
        <w:rPr>
          <w:rFonts w:ascii="Palatino Linotype" w:eastAsia="Palatino Linotype" w:hAnsi="Palatino Linotype" w:cs="Palatino Linotype"/>
          <w:b/>
          <w:sz w:val="22"/>
          <w:szCs w:val="22"/>
          <w:u w:val="single"/>
        </w:rPr>
        <w:t>se solicitó específicamente la entrega de los recibos de nómina de una quincena</w:t>
      </w:r>
      <w:r w:rsidR="00853693" w:rsidRPr="009E13F8">
        <w:rPr>
          <w:rFonts w:ascii="Palatino Linotype" w:eastAsia="Palatino Linotype" w:hAnsi="Palatino Linotype" w:cs="Palatino Linotype"/>
          <w:b/>
          <w:sz w:val="22"/>
          <w:szCs w:val="22"/>
          <w:u w:val="single"/>
        </w:rPr>
        <w:t>.</w:t>
      </w:r>
    </w:p>
    <w:p w14:paraId="7C333EC7" w14:textId="0B963F75" w:rsidR="0017736F" w:rsidRPr="009E13F8" w:rsidRDefault="0017736F" w:rsidP="0017736F">
      <w:pPr>
        <w:spacing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Aunado a lo anterior, es de señalar que de la consulta de la información publicada por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en el portal Información Pública de Oficio Mexiquense, IPOMEX, en cumplimiento a la obligación de transparencia relativa al número total de las plazas y del personal de base y de confianza, especificando el total de las vacantes, por nivel de puesto, para cada unidad administrativa, prevista en el artículo 92, fracción X, de la Ley de Transparencia y Acceso a la Información Pública del Estado de México y Municipios, en el tercer trimestre del ejercicio 2025, es decir, el periodo correspondiente a los meses de julio, agosto y septiembre, éste contaba con </w:t>
      </w:r>
      <w:r w:rsidRPr="009E13F8">
        <w:rPr>
          <w:rFonts w:ascii="Palatino Linotype" w:eastAsia="Palatino Linotype" w:hAnsi="Palatino Linotype" w:cs="Palatino Linotype"/>
          <w:b/>
          <w:sz w:val="22"/>
          <w:szCs w:val="22"/>
        </w:rPr>
        <w:t>394 servidores públicos de base</w:t>
      </w:r>
      <w:r w:rsidRPr="009E13F8">
        <w:rPr>
          <w:rFonts w:ascii="Palatino Linotype" w:eastAsia="Palatino Linotype" w:hAnsi="Palatino Linotype" w:cs="Palatino Linotype"/>
          <w:sz w:val="22"/>
          <w:szCs w:val="22"/>
        </w:rPr>
        <w:t xml:space="preserve"> y  </w:t>
      </w:r>
      <w:r w:rsidRPr="009E13F8">
        <w:rPr>
          <w:rFonts w:ascii="Palatino Linotype" w:eastAsia="Palatino Linotype" w:hAnsi="Palatino Linotype" w:cs="Palatino Linotype"/>
          <w:b/>
          <w:sz w:val="22"/>
          <w:szCs w:val="22"/>
        </w:rPr>
        <w:t>969 servidores públicos de confianza</w:t>
      </w:r>
      <w:r w:rsidRPr="009E13F8">
        <w:rPr>
          <w:rFonts w:ascii="Palatino Linotype" w:eastAsia="Palatino Linotype" w:hAnsi="Palatino Linotype" w:cs="Palatino Linotype"/>
          <w:sz w:val="22"/>
          <w:szCs w:val="22"/>
        </w:rPr>
        <w:t xml:space="preserve">, es decir, un aproximado de </w:t>
      </w:r>
      <w:r w:rsidRPr="009E13F8">
        <w:rPr>
          <w:rFonts w:ascii="Palatino Linotype" w:eastAsia="Palatino Linotype" w:hAnsi="Palatino Linotype" w:cs="Palatino Linotype"/>
          <w:b/>
          <w:sz w:val="22"/>
          <w:szCs w:val="22"/>
        </w:rPr>
        <w:t>1,363 servidores públicos</w:t>
      </w:r>
      <w:r w:rsidRPr="009E13F8">
        <w:rPr>
          <w:rFonts w:ascii="Palatino Linotype" w:eastAsia="Palatino Linotype" w:hAnsi="Palatino Linotype" w:cs="Palatino Linotype"/>
          <w:sz w:val="22"/>
          <w:szCs w:val="22"/>
        </w:rPr>
        <w:t>, como se advierte enseguida:</w:t>
      </w:r>
    </w:p>
    <w:p w14:paraId="76F78589" w14:textId="0A7EC41D" w:rsidR="0017736F" w:rsidRPr="009E13F8" w:rsidRDefault="0017736F" w:rsidP="0017736F">
      <w:pPr>
        <w:spacing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noProof/>
          <w:sz w:val="22"/>
          <w:szCs w:val="22"/>
        </w:rPr>
        <w:drawing>
          <wp:inline distT="0" distB="0" distL="0" distR="0" wp14:anchorId="3C363E5D" wp14:editId="546D4408">
            <wp:extent cx="5612130" cy="16649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64970"/>
                    </a:xfrm>
                    <a:prstGeom prst="rect">
                      <a:avLst/>
                    </a:prstGeom>
                  </pic:spPr>
                </pic:pic>
              </a:graphicData>
            </a:graphic>
          </wp:inline>
        </w:drawing>
      </w:r>
    </w:p>
    <w:p w14:paraId="0F3089AC" w14:textId="55CA8143" w:rsidR="00EB3499" w:rsidRPr="009E13F8" w:rsidRDefault="0017736F" w:rsidP="00EB3499">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tal sentido, </w:t>
      </w:r>
      <w:r w:rsidR="00EB3499" w:rsidRPr="009E13F8">
        <w:rPr>
          <w:rFonts w:ascii="Palatino Linotype" w:eastAsia="Palatino Linotype" w:hAnsi="Palatino Linotype" w:cs="Palatino Linotype"/>
          <w:sz w:val="22"/>
          <w:szCs w:val="22"/>
        </w:rPr>
        <w:t xml:space="preserve">el soporte documental mediante el cual se atendería el requerimiento de información, es decir, los recibos de nómina de la primera quincena de septiembre de 2025, </w:t>
      </w:r>
      <w:r w:rsidR="00EB3499" w:rsidRPr="009E13F8">
        <w:rPr>
          <w:rFonts w:ascii="Palatino Linotype" w:eastAsia="Palatino Linotype" w:hAnsi="Palatino Linotype" w:cs="Palatino Linotype"/>
          <w:b/>
          <w:sz w:val="22"/>
          <w:szCs w:val="22"/>
        </w:rPr>
        <w:t>consta de</w:t>
      </w:r>
      <w:r w:rsidR="00555D34" w:rsidRPr="009E13F8">
        <w:rPr>
          <w:rFonts w:ascii="Palatino Linotype" w:eastAsia="Palatino Linotype" w:hAnsi="Palatino Linotype" w:cs="Palatino Linotype"/>
          <w:b/>
          <w:sz w:val="22"/>
          <w:szCs w:val="22"/>
        </w:rPr>
        <w:t xml:space="preserve"> entre </w:t>
      </w:r>
      <w:r w:rsidR="00D518C2" w:rsidRPr="009E13F8">
        <w:rPr>
          <w:rFonts w:ascii="Palatino Linotype" w:eastAsia="Palatino Linotype" w:hAnsi="Palatino Linotype" w:cs="Palatino Linotype"/>
          <w:b/>
          <w:sz w:val="22"/>
          <w:szCs w:val="22"/>
        </w:rPr>
        <w:t>1</w:t>
      </w:r>
      <w:r w:rsidR="00EB3499" w:rsidRPr="009E13F8">
        <w:rPr>
          <w:rFonts w:ascii="Palatino Linotype" w:eastAsia="Palatino Linotype" w:hAnsi="Palatino Linotype" w:cs="Palatino Linotype"/>
          <w:b/>
          <w:sz w:val="22"/>
          <w:szCs w:val="22"/>
        </w:rPr>
        <w:t>363</w:t>
      </w:r>
      <w:r w:rsidR="00555D34" w:rsidRPr="009E13F8">
        <w:rPr>
          <w:rFonts w:ascii="Palatino Linotype" w:eastAsia="Palatino Linotype" w:hAnsi="Palatino Linotype" w:cs="Palatino Linotype"/>
          <w:b/>
          <w:sz w:val="22"/>
          <w:szCs w:val="22"/>
        </w:rPr>
        <w:t xml:space="preserve"> y 2726</w:t>
      </w:r>
      <w:r w:rsidR="00D518C2" w:rsidRPr="009E13F8">
        <w:rPr>
          <w:rFonts w:ascii="Palatino Linotype" w:eastAsia="Palatino Linotype" w:hAnsi="Palatino Linotype" w:cs="Palatino Linotype"/>
          <w:b/>
          <w:sz w:val="22"/>
          <w:szCs w:val="22"/>
        </w:rPr>
        <w:t xml:space="preserve"> hojas</w:t>
      </w:r>
      <w:r w:rsidR="00EB3499" w:rsidRPr="009E13F8">
        <w:rPr>
          <w:rFonts w:ascii="Palatino Linotype" w:eastAsia="Palatino Linotype" w:hAnsi="Palatino Linotype" w:cs="Palatino Linotype"/>
          <w:b/>
          <w:sz w:val="22"/>
          <w:szCs w:val="22"/>
        </w:rPr>
        <w:t xml:space="preserve"> aproximadamente</w:t>
      </w:r>
      <w:r w:rsidR="00D518C2" w:rsidRPr="009E13F8">
        <w:rPr>
          <w:rFonts w:ascii="Palatino Linotype" w:eastAsia="Palatino Linotype" w:hAnsi="Palatino Linotype" w:cs="Palatino Linotype"/>
          <w:b/>
          <w:sz w:val="22"/>
          <w:szCs w:val="22"/>
        </w:rPr>
        <w:t>, por lo que se refiere a los servidores públicos de base y de confianza</w:t>
      </w:r>
      <w:r w:rsidR="00555D34" w:rsidRPr="009E13F8">
        <w:rPr>
          <w:rFonts w:ascii="Palatino Linotype" w:eastAsia="Palatino Linotype" w:hAnsi="Palatino Linotype" w:cs="Palatino Linotype"/>
          <w:sz w:val="22"/>
          <w:szCs w:val="22"/>
        </w:rPr>
        <w:t xml:space="preserve">, ello considerando que los recibos de nómina </w:t>
      </w:r>
      <w:r w:rsidR="001F6AAF" w:rsidRPr="009E13F8">
        <w:rPr>
          <w:rFonts w:ascii="Palatino Linotype" w:eastAsia="Palatino Linotype" w:hAnsi="Palatino Linotype" w:cs="Palatino Linotype"/>
          <w:sz w:val="22"/>
          <w:szCs w:val="22"/>
        </w:rPr>
        <w:t>se conformaran por una o dos hojas.</w:t>
      </w:r>
    </w:p>
    <w:p w14:paraId="65C10B4E" w14:textId="51CA9A33" w:rsidR="00555D34" w:rsidRPr="009E13F8" w:rsidRDefault="005634EB" w:rsidP="00EB3499">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Por consiguiente</w:t>
      </w:r>
      <w:r w:rsidR="005675C2" w:rsidRPr="009E13F8">
        <w:rPr>
          <w:rFonts w:ascii="Palatino Linotype" w:eastAsia="Palatino Linotype" w:hAnsi="Palatino Linotype" w:cs="Palatino Linotype"/>
          <w:sz w:val="22"/>
          <w:szCs w:val="22"/>
        </w:rPr>
        <w:t xml:space="preserve">, para exceder las capacidades del SAIMEX, </w:t>
      </w:r>
      <w:r w:rsidRPr="009E13F8">
        <w:rPr>
          <w:rFonts w:ascii="Palatino Linotype" w:eastAsia="Palatino Linotype" w:hAnsi="Palatino Linotype" w:cs="Palatino Linotype"/>
          <w:b/>
          <w:sz w:val="22"/>
          <w:szCs w:val="22"/>
        </w:rPr>
        <w:t>la información relativa a l</w:t>
      </w:r>
      <w:r w:rsidR="005675C2" w:rsidRPr="009E13F8">
        <w:rPr>
          <w:rFonts w:ascii="Palatino Linotype" w:eastAsia="Palatino Linotype" w:hAnsi="Palatino Linotype" w:cs="Palatino Linotype"/>
          <w:b/>
          <w:sz w:val="22"/>
          <w:szCs w:val="22"/>
        </w:rPr>
        <w:t>os recibos de nómina de la</w:t>
      </w:r>
      <w:r w:rsidRPr="009E13F8">
        <w:rPr>
          <w:rFonts w:ascii="Palatino Linotype" w:eastAsia="Palatino Linotype" w:hAnsi="Palatino Linotype" w:cs="Palatino Linotype"/>
          <w:b/>
          <w:sz w:val="22"/>
          <w:szCs w:val="22"/>
        </w:rPr>
        <w:t xml:space="preserve">s </w:t>
      </w:r>
      <w:r w:rsidRPr="009E13F8">
        <w:rPr>
          <w:rFonts w:ascii="Palatino Linotype" w:eastAsia="Palatino Linotype" w:hAnsi="Palatino Linotype" w:cs="Palatino Linotype"/>
          <w:b/>
          <w:sz w:val="22"/>
          <w:szCs w:val="22"/>
          <w:u w:val="single"/>
        </w:rPr>
        <w:t>personas contratadas por honorarios</w:t>
      </w:r>
      <w:r w:rsidRPr="009E13F8">
        <w:rPr>
          <w:rFonts w:ascii="Palatino Linotype" w:eastAsia="Palatino Linotype" w:hAnsi="Palatino Linotype" w:cs="Palatino Linotype"/>
          <w:b/>
          <w:sz w:val="22"/>
          <w:szCs w:val="22"/>
        </w:rPr>
        <w:t xml:space="preserve">, </w:t>
      </w:r>
      <w:r w:rsidR="005675C2" w:rsidRPr="009E13F8">
        <w:rPr>
          <w:rFonts w:ascii="Palatino Linotype" w:eastAsia="Palatino Linotype" w:hAnsi="Palatino Linotype" w:cs="Palatino Linotype"/>
          <w:b/>
          <w:sz w:val="22"/>
          <w:szCs w:val="22"/>
        </w:rPr>
        <w:t>tendría que constituirse por más de 6</w:t>
      </w:r>
      <w:r w:rsidR="00555D34" w:rsidRPr="009E13F8">
        <w:rPr>
          <w:rFonts w:ascii="Palatino Linotype" w:eastAsia="Palatino Linotype" w:hAnsi="Palatino Linotype" w:cs="Palatino Linotype"/>
          <w:b/>
          <w:sz w:val="22"/>
          <w:szCs w:val="22"/>
        </w:rPr>
        <w:t>637</w:t>
      </w:r>
      <w:r w:rsidR="005675C2" w:rsidRPr="009E13F8">
        <w:rPr>
          <w:rFonts w:ascii="Palatino Linotype" w:eastAsia="Palatino Linotype" w:hAnsi="Palatino Linotype" w:cs="Palatino Linotype"/>
          <w:b/>
          <w:sz w:val="22"/>
          <w:szCs w:val="22"/>
        </w:rPr>
        <w:t xml:space="preserve"> o 5274 hojas,</w:t>
      </w:r>
      <w:r w:rsidR="005675C2" w:rsidRPr="009E13F8">
        <w:rPr>
          <w:rFonts w:ascii="Palatino Linotype" w:eastAsia="Palatino Linotype" w:hAnsi="Palatino Linotype" w:cs="Palatino Linotype"/>
          <w:sz w:val="22"/>
          <w:szCs w:val="22"/>
        </w:rPr>
        <w:t xml:space="preserve"> en función del número de hojas que conformen los recibos de nómina. </w:t>
      </w:r>
    </w:p>
    <w:p w14:paraId="560909FD" w14:textId="1ECE03AE" w:rsidR="00EC15BD" w:rsidRPr="009E13F8" w:rsidRDefault="00614542" w:rsidP="0045784B">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Derivado de lo anterior, es que </w:t>
      </w:r>
      <w:r w:rsidR="008A2AF3" w:rsidRPr="009E13F8">
        <w:rPr>
          <w:rFonts w:ascii="Palatino Linotype" w:eastAsia="Palatino Linotype" w:hAnsi="Palatino Linotype" w:cs="Palatino Linotype"/>
          <w:sz w:val="22"/>
          <w:szCs w:val="22"/>
        </w:rPr>
        <w:t xml:space="preserve">no puede tenerse por valido el cambio de modalidad en la entrega de la información pretendido por el </w:t>
      </w:r>
      <w:r w:rsidR="008A2AF3" w:rsidRPr="009E13F8">
        <w:rPr>
          <w:rFonts w:ascii="Palatino Linotype" w:eastAsia="Palatino Linotype" w:hAnsi="Palatino Linotype" w:cs="Palatino Linotype"/>
          <w:b/>
          <w:bCs/>
          <w:sz w:val="22"/>
          <w:szCs w:val="22"/>
        </w:rPr>
        <w:t xml:space="preserve">Sujeto Obligado, </w:t>
      </w:r>
      <w:r w:rsidRPr="009E13F8">
        <w:rPr>
          <w:rFonts w:ascii="Palatino Linotype" w:eastAsia="Palatino Linotype" w:hAnsi="Palatino Linotype" w:cs="Palatino Linotype"/>
          <w:bCs/>
          <w:sz w:val="22"/>
          <w:szCs w:val="22"/>
        </w:rPr>
        <w:t>ya que</w:t>
      </w:r>
      <w:r w:rsidR="00E9192B" w:rsidRPr="009E13F8">
        <w:rPr>
          <w:rFonts w:ascii="Palatino Linotype" w:eastAsia="Palatino Linotype" w:hAnsi="Palatino Linotype" w:cs="Palatino Linotype"/>
          <w:bCs/>
          <w:sz w:val="22"/>
          <w:szCs w:val="22"/>
        </w:rPr>
        <w:t xml:space="preserve">, </w:t>
      </w:r>
      <w:r w:rsidR="00C24F8A" w:rsidRPr="009E13F8">
        <w:rPr>
          <w:rFonts w:ascii="Palatino Linotype" w:eastAsia="Palatino Linotype" w:hAnsi="Palatino Linotype" w:cs="Palatino Linotype"/>
          <w:sz w:val="22"/>
          <w:szCs w:val="22"/>
        </w:rPr>
        <w:t>atendiendo a la naturaleza de la información solicitada,</w:t>
      </w:r>
      <w:r w:rsidRPr="009E13F8">
        <w:rPr>
          <w:rFonts w:ascii="Palatino Linotype" w:eastAsia="Palatino Linotype" w:hAnsi="Palatino Linotype" w:cs="Palatino Linotype"/>
          <w:sz w:val="22"/>
          <w:szCs w:val="22"/>
        </w:rPr>
        <w:t xml:space="preserve"> así como los datos publicados en el portal Información Pública de Oficio Mexiquense, IPOMEX, de las plazas ocupadas, esta no puede </w:t>
      </w:r>
      <w:r w:rsidR="00F9081A" w:rsidRPr="009E13F8">
        <w:rPr>
          <w:rFonts w:ascii="Palatino Linotype" w:eastAsia="Palatino Linotype" w:hAnsi="Palatino Linotype" w:cs="Palatino Linotype"/>
          <w:sz w:val="22"/>
          <w:szCs w:val="22"/>
        </w:rPr>
        <w:t>exceder las 8,000 hojas que soporta el SAIMEX.</w:t>
      </w:r>
    </w:p>
    <w:p w14:paraId="3D94C18C" w14:textId="77777777" w:rsidR="00F5166F" w:rsidRPr="009E13F8" w:rsidRDefault="0045784B" w:rsidP="002D01B9">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Por consiguiente, </w:t>
      </w:r>
      <w:r w:rsidR="00EC15BD" w:rsidRPr="009E13F8">
        <w:rPr>
          <w:rFonts w:ascii="Palatino Linotype" w:eastAsia="Palatino Linotype" w:hAnsi="Palatino Linotype" w:cs="Palatino Linotype"/>
          <w:sz w:val="22"/>
          <w:szCs w:val="22"/>
        </w:rPr>
        <w:t xml:space="preserve">se estima que es viable la entrega de </w:t>
      </w:r>
      <w:r w:rsidRPr="009E13F8">
        <w:rPr>
          <w:rFonts w:ascii="Palatino Linotype" w:eastAsia="Palatino Linotype" w:hAnsi="Palatino Linotype" w:cs="Palatino Linotype"/>
          <w:sz w:val="22"/>
          <w:szCs w:val="22"/>
        </w:rPr>
        <w:t>los recibos de nómina de</w:t>
      </w:r>
      <w:r w:rsidR="00F5166F" w:rsidRPr="009E13F8">
        <w:rPr>
          <w:rFonts w:ascii="Palatino Linotype" w:eastAsia="Palatino Linotype" w:hAnsi="Palatino Linotype" w:cs="Palatino Linotype"/>
          <w:sz w:val="22"/>
          <w:szCs w:val="22"/>
        </w:rPr>
        <w:t xml:space="preserve"> todos los servidores públicos, incluyendo a las personas contratadas por honorarios, de la primera quincena de septiembre de dos mil veinticinco, en versión pública de conformidad con el considerando siguiente.</w:t>
      </w:r>
    </w:p>
    <w:bookmarkEnd w:id="10"/>
    <w:p w14:paraId="77A28E1A" w14:textId="364061B1" w:rsidR="002D01B9" w:rsidRPr="009E13F8" w:rsidRDefault="002D01B9" w:rsidP="00EC15BD">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De lo hasta aquí expuesto, se concluye que los motivos de inconformidad de la parte </w:t>
      </w:r>
      <w:r w:rsidRPr="009E13F8">
        <w:rPr>
          <w:rFonts w:ascii="Palatino Linotype" w:eastAsia="Palatino Linotype" w:hAnsi="Palatino Linotype" w:cs="Palatino Linotype"/>
          <w:b/>
          <w:sz w:val="22"/>
          <w:szCs w:val="22"/>
        </w:rPr>
        <w:t xml:space="preserve">Recurrente </w:t>
      </w:r>
      <w:r w:rsidRPr="009E13F8">
        <w:rPr>
          <w:rFonts w:ascii="Palatino Linotype" w:eastAsia="Palatino Linotype" w:hAnsi="Palatino Linotype" w:cs="Palatino Linotype"/>
          <w:sz w:val="22"/>
          <w:szCs w:val="22"/>
        </w:rPr>
        <w:t xml:space="preserve">devienen fundados, siendo procedente </w:t>
      </w:r>
      <w:r w:rsidRPr="009E13F8">
        <w:rPr>
          <w:rFonts w:ascii="Palatino Linotype" w:eastAsia="Palatino Linotype" w:hAnsi="Palatino Linotype" w:cs="Palatino Linotype"/>
          <w:i/>
          <w:sz w:val="22"/>
          <w:szCs w:val="22"/>
        </w:rPr>
        <w:t xml:space="preserve">Revocar </w:t>
      </w:r>
      <w:r w:rsidRPr="009E13F8">
        <w:rPr>
          <w:rFonts w:ascii="Palatino Linotype" w:eastAsia="Palatino Linotype" w:hAnsi="Palatino Linotype" w:cs="Palatino Linotype"/>
          <w:sz w:val="22"/>
          <w:szCs w:val="22"/>
        </w:rPr>
        <w:t xml:space="preserve">la respuesta proporcionada por el </w:t>
      </w:r>
      <w:r w:rsidRPr="009E13F8">
        <w:rPr>
          <w:rFonts w:ascii="Palatino Linotype" w:eastAsia="Palatino Linotype" w:hAnsi="Palatino Linotype" w:cs="Palatino Linotype"/>
          <w:b/>
          <w:sz w:val="22"/>
          <w:szCs w:val="22"/>
        </w:rPr>
        <w:t xml:space="preserve">Sujeto Obligado </w:t>
      </w:r>
      <w:r w:rsidRPr="009E13F8">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2EE5883C" w14:textId="77777777" w:rsidR="00954B11" w:rsidRPr="009E13F8" w:rsidRDefault="00954B11" w:rsidP="00954B11">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 xml:space="preserve">Quinto. Versión Pública. </w:t>
      </w:r>
      <w:r w:rsidRPr="009E13F8">
        <w:rPr>
          <w:rFonts w:ascii="Palatino Linotype" w:eastAsia="Palatino Linotype" w:hAnsi="Palatino Linotype" w:cs="Palatino Linotype"/>
          <w:sz w:val="22"/>
          <w:szCs w:val="22"/>
        </w:rPr>
        <w:t>Como fue debidamente apuntado,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6A827B2" w14:textId="77777777" w:rsidR="00954B11" w:rsidRPr="009E13F8" w:rsidRDefault="00954B11" w:rsidP="00954B11">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C07BB34" w14:textId="77777777" w:rsidR="00954B11" w:rsidRPr="009E13F8" w:rsidRDefault="00954B11" w:rsidP="00954B11">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FA5B2D2" w14:textId="77777777" w:rsidR="00954B11" w:rsidRPr="009E13F8" w:rsidRDefault="00954B11" w:rsidP="00954B11">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12CA2917"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sz w:val="22"/>
          <w:szCs w:val="22"/>
        </w:rPr>
        <w:t> </w:t>
      </w: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Artículo 3.</w:t>
      </w:r>
      <w:r w:rsidRPr="009E13F8">
        <w:rPr>
          <w:rFonts w:ascii="Palatino Linotype" w:eastAsia="Palatino Linotype" w:hAnsi="Palatino Linotype" w:cs="Palatino Linotype"/>
          <w:i/>
          <w:sz w:val="22"/>
          <w:szCs w:val="22"/>
        </w:rPr>
        <w:t xml:space="preserve"> Para los efectos de la presente Ley se entenderá por:</w:t>
      </w:r>
    </w:p>
    <w:p w14:paraId="70970223"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p>
    <w:p w14:paraId="6C39EE0D"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IX. Datos personales</w:t>
      </w:r>
      <w:r w:rsidRPr="009E13F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56E53F3"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p>
    <w:p w14:paraId="7497420E"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XX. Información clasificada</w:t>
      </w:r>
      <w:r w:rsidRPr="009E13F8">
        <w:rPr>
          <w:rFonts w:ascii="Palatino Linotype" w:eastAsia="Palatino Linotype" w:hAnsi="Palatino Linotype" w:cs="Palatino Linotype"/>
          <w:i/>
          <w:sz w:val="22"/>
          <w:szCs w:val="22"/>
        </w:rPr>
        <w:t>: Aquella considerada por la presente Ley como reservada o confidencial;</w:t>
      </w:r>
    </w:p>
    <w:p w14:paraId="69CDF670"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XXI. Información confidencial</w:t>
      </w:r>
      <w:r w:rsidRPr="009E13F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74217F"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p>
    <w:p w14:paraId="0B35D3D1"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XXXII. Protección de Datos Personales</w:t>
      </w:r>
      <w:r w:rsidRPr="009E13F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B0BA1C3"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p>
    <w:p w14:paraId="78498F73" w14:textId="77777777" w:rsidR="00954B11" w:rsidRPr="009E13F8" w:rsidRDefault="00954B11" w:rsidP="00954B11">
      <w:pPr>
        <w:tabs>
          <w:tab w:val="left" w:pos="1276"/>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XLV. Versión pública</w:t>
      </w:r>
      <w:r w:rsidRPr="009E13F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9113846"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 Artículo 6</w:t>
      </w:r>
      <w:r w:rsidRPr="009E13F8">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4A894E4"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p>
    <w:p w14:paraId="3264E943"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Artículo 91.</w:t>
      </w:r>
      <w:r w:rsidRPr="009E13F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9E13F8">
        <w:rPr>
          <w:rFonts w:ascii="Palatino Linotype" w:eastAsia="Palatino Linotype" w:hAnsi="Palatino Linotype" w:cs="Palatino Linotype"/>
          <w:i/>
          <w:sz w:val="22"/>
          <w:szCs w:val="22"/>
        </w:rPr>
        <w:br/>
        <w:t>…</w:t>
      </w:r>
    </w:p>
    <w:p w14:paraId="64558189"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Artículo 132.</w:t>
      </w:r>
      <w:r w:rsidRPr="009E13F8">
        <w:rPr>
          <w:rFonts w:ascii="Palatino Linotype" w:eastAsia="Palatino Linotype" w:hAnsi="Palatino Linotype" w:cs="Palatino Linotype"/>
          <w:i/>
          <w:sz w:val="22"/>
          <w:szCs w:val="22"/>
        </w:rPr>
        <w:t xml:space="preserve"> La clasificación de la información se llevará a cabo en el momento en que:</w:t>
      </w:r>
    </w:p>
    <w:p w14:paraId="3F574893"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w:t>
      </w:r>
      <w:r w:rsidRPr="009E13F8">
        <w:rPr>
          <w:rFonts w:ascii="Palatino Linotype" w:eastAsia="Palatino Linotype" w:hAnsi="Palatino Linotype" w:cs="Palatino Linotype"/>
          <w:i/>
          <w:sz w:val="22"/>
          <w:szCs w:val="22"/>
        </w:rPr>
        <w:t>. Se reciba una solicitud de acceso a la información;</w:t>
      </w:r>
    </w:p>
    <w:p w14:paraId="12880725"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w:t>
      </w:r>
      <w:r w:rsidRPr="009E13F8">
        <w:rPr>
          <w:rFonts w:ascii="Palatino Linotype" w:eastAsia="Palatino Linotype" w:hAnsi="Palatino Linotype" w:cs="Palatino Linotype"/>
          <w:i/>
          <w:sz w:val="22"/>
          <w:szCs w:val="22"/>
        </w:rPr>
        <w:t xml:space="preserve"> Se determine mediante resolución de autoridad competente; o</w:t>
      </w:r>
    </w:p>
    <w:p w14:paraId="0786E4D2"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III.</w:t>
      </w:r>
      <w:r w:rsidRPr="009E13F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D04FF9D"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w:t>
      </w:r>
    </w:p>
    <w:p w14:paraId="23CF1423"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Artículo 137.</w:t>
      </w:r>
      <w:r w:rsidRPr="009E13F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A443DFB"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 Artículo 143.</w:t>
      </w:r>
      <w:r w:rsidRPr="009E13F8">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70ABA07"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w:t>
      </w:r>
      <w:r w:rsidRPr="009E13F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18F4AFA" w14:textId="77777777" w:rsidR="00954B11" w:rsidRPr="009E13F8" w:rsidRDefault="00954B11" w:rsidP="00954B11">
      <w:pPr>
        <w:spacing w:before="240" w:after="240" w:line="360" w:lineRule="auto"/>
        <w:ind w:right="5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13C27A5" w14:textId="77777777" w:rsidR="00954B11" w:rsidRPr="009E13F8" w:rsidRDefault="00954B11" w:rsidP="00954B11">
      <w:pPr>
        <w:spacing w:before="240" w:after="240" w:line="360" w:lineRule="auto"/>
        <w:ind w:right="5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BC9C213"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E13F8">
        <w:rPr>
          <w:rFonts w:ascii="Palatino Linotype" w:eastAsia="Palatino Linotype" w:hAnsi="Palatino Linotype" w:cs="Palatino Linotype"/>
          <w:b/>
          <w:sz w:val="22"/>
          <w:szCs w:val="22"/>
        </w:rPr>
        <w:t>Registro Federal de Contribuyentes</w:t>
      </w:r>
      <w:r w:rsidRPr="009E13F8">
        <w:rPr>
          <w:rFonts w:ascii="Palatino Linotype" w:eastAsia="Palatino Linotype" w:hAnsi="Palatino Linotype" w:cs="Palatino Linotype"/>
          <w:sz w:val="22"/>
          <w:szCs w:val="22"/>
        </w:rPr>
        <w:t xml:space="preserve"> (RFC), la </w:t>
      </w:r>
      <w:r w:rsidRPr="009E13F8">
        <w:rPr>
          <w:rFonts w:ascii="Palatino Linotype" w:eastAsia="Palatino Linotype" w:hAnsi="Palatino Linotype" w:cs="Palatino Linotype"/>
          <w:b/>
          <w:sz w:val="22"/>
          <w:szCs w:val="22"/>
        </w:rPr>
        <w:t>Clave Única de Registro de Población</w:t>
      </w:r>
      <w:r w:rsidRPr="009E13F8">
        <w:rPr>
          <w:rFonts w:ascii="Palatino Linotype" w:eastAsia="Palatino Linotype" w:hAnsi="Palatino Linotype" w:cs="Palatino Linotype"/>
          <w:sz w:val="22"/>
          <w:szCs w:val="22"/>
        </w:rPr>
        <w:t xml:space="preserve"> (CURP), la </w:t>
      </w:r>
      <w:r w:rsidRPr="009E13F8">
        <w:rPr>
          <w:rFonts w:ascii="Palatino Linotype" w:eastAsia="Palatino Linotype" w:hAnsi="Palatino Linotype" w:cs="Palatino Linotype"/>
          <w:b/>
          <w:sz w:val="22"/>
          <w:szCs w:val="22"/>
        </w:rPr>
        <w:t>Clave de cualquier tipo de seguridad social</w:t>
      </w:r>
      <w:r w:rsidRPr="009E13F8">
        <w:rPr>
          <w:rFonts w:ascii="Palatino Linotype" w:eastAsia="Palatino Linotype" w:hAnsi="Palatino Linotype" w:cs="Palatino Linotype"/>
          <w:sz w:val="22"/>
          <w:szCs w:val="22"/>
        </w:rPr>
        <w:t xml:space="preserve"> (ISSEMYM, u otros), los </w:t>
      </w:r>
      <w:r w:rsidRPr="009E13F8">
        <w:rPr>
          <w:rFonts w:ascii="Palatino Linotype" w:eastAsia="Palatino Linotype" w:hAnsi="Palatino Linotype" w:cs="Palatino Linotype"/>
          <w:b/>
          <w:sz w:val="22"/>
          <w:szCs w:val="22"/>
        </w:rPr>
        <w:t>números de cuentas bancarias</w:t>
      </w:r>
      <w:r w:rsidRPr="009E13F8">
        <w:rPr>
          <w:rFonts w:ascii="Palatino Linotype" w:eastAsia="Palatino Linotype" w:hAnsi="Palatino Linotype" w:cs="Palatino Linotype"/>
          <w:sz w:val="22"/>
          <w:szCs w:val="22"/>
        </w:rPr>
        <w:t xml:space="preserve">, claves estandarizadas – interbancarias - (CLABES) y de tarjetas, los </w:t>
      </w:r>
      <w:r w:rsidRPr="009E13F8">
        <w:rPr>
          <w:rFonts w:ascii="Palatino Linotype" w:eastAsia="Palatino Linotype" w:hAnsi="Palatino Linotype" w:cs="Palatino Linotype"/>
          <w:b/>
          <w:sz w:val="22"/>
          <w:szCs w:val="22"/>
        </w:rPr>
        <w:t>préstamos o descuentos</w:t>
      </w:r>
      <w:r w:rsidRPr="009E13F8">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9E13F8">
        <w:rPr>
          <w:rFonts w:ascii="Palatino Linotype" w:eastAsia="Palatino Linotype" w:hAnsi="Palatino Linotype" w:cs="Palatino Linotype"/>
          <w:b/>
          <w:sz w:val="22"/>
          <w:szCs w:val="22"/>
        </w:rPr>
        <w:t xml:space="preserve"> número de empleado, </w:t>
      </w:r>
      <w:r w:rsidRPr="009E13F8">
        <w:rPr>
          <w:rFonts w:ascii="Palatino Linotype" w:eastAsia="Palatino Linotype" w:hAnsi="Palatino Linotype" w:cs="Palatino Linotype"/>
          <w:sz w:val="22"/>
          <w:szCs w:val="22"/>
        </w:rPr>
        <w:t xml:space="preserve">y, de ser el caso, el </w:t>
      </w:r>
      <w:r w:rsidRPr="009E13F8">
        <w:rPr>
          <w:rFonts w:ascii="Palatino Linotype" w:eastAsia="Palatino Linotype" w:hAnsi="Palatino Linotype" w:cs="Palatino Linotype"/>
          <w:b/>
          <w:sz w:val="22"/>
          <w:szCs w:val="22"/>
        </w:rPr>
        <w:t>folio fiscal</w:t>
      </w:r>
      <w:r w:rsidRPr="009E13F8">
        <w:rPr>
          <w:rFonts w:ascii="Palatino Linotype" w:eastAsia="Palatino Linotype" w:hAnsi="Palatino Linotype" w:cs="Palatino Linotype"/>
          <w:sz w:val="22"/>
          <w:szCs w:val="22"/>
        </w:rPr>
        <w:t xml:space="preserve">, la </w:t>
      </w:r>
      <w:r w:rsidRPr="009E13F8">
        <w:rPr>
          <w:rFonts w:ascii="Palatino Linotype" w:eastAsia="Palatino Linotype" w:hAnsi="Palatino Linotype" w:cs="Palatino Linotype"/>
          <w:b/>
          <w:sz w:val="22"/>
          <w:szCs w:val="22"/>
        </w:rPr>
        <w:t xml:space="preserve">cadena original, </w:t>
      </w:r>
      <w:r w:rsidRPr="009E13F8">
        <w:rPr>
          <w:rFonts w:ascii="Palatino Linotype" w:eastAsia="Palatino Linotype" w:hAnsi="Palatino Linotype" w:cs="Palatino Linotype"/>
          <w:sz w:val="22"/>
          <w:szCs w:val="22"/>
        </w:rPr>
        <w:t>los</w:t>
      </w:r>
      <w:r w:rsidRPr="009E13F8">
        <w:rPr>
          <w:rFonts w:ascii="Palatino Linotype" w:eastAsia="Palatino Linotype" w:hAnsi="Palatino Linotype" w:cs="Palatino Linotype"/>
          <w:b/>
          <w:sz w:val="22"/>
          <w:szCs w:val="22"/>
        </w:rPr>
        <w:t xml:space="preserve"> códigos bidimensionales o códigos QR,</w:t>
      </w:r>
      <w:r w:rsidRPr="009E13F8">
        <w:rPr>
          <w:rFonts w:ascii="Palatino Linotype" w:eastAsia="Palatino Linotype" w:hAnsi="Palatino Linotype" w:cs="Palatino Linotype"/>
          <w:sz w:val="22"/>
          <w:szCs w:val="22"/>
        </w:rPr>
        <w:t xml:space="preserve"> y cualquier información de carácter fiscal.</w:t>
      </w:r>
    </w:p>
    <w:p w14:paraId="36274AA4" w14:textId="77777777" w:rsidR="00954B11" w:rsidRPr="009E13F8" w:rsidRDefault="00954B11" w:rsidP="00954B11">
      <w:pPr>
        <w:spacing w:before="240" w:after="240" w:line="360" w:lineRule="auto"/>
        <w:ind w:right="5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C67333F"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Por cuanto hace al </w:t>
      </w:r>
      <w:r w:rsidRPr="009E13F8">
        <w:rPr>
          <w:rFonts w:ascii="Palatino Linotype" w:eastAsia="Palatino Linotype" w:hAnsi="Palatino Linotype" w:cs="Palatino Linotype"/>
          <w:b/>
          <w:sz w:val="22"/>
          <w:szCs w:val="22"/>
        </w:rPr>
        <w:t>Registro Federal de Contribuyentes, RFC,</w:t>
      </w:r>
      <w:r w:rsidRPr="009E13F8">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9E13F8">
        <w:rPr>
          <w:rFonts w:ascii="Palatino Linotype" w:eastAsia="Palatino Linotype" w:hAnsi="Palatino Linotype" w:cs="Palatino Linotype"/>
          <w:sz w:val="22"/>
          <w:szCs w:val="22"/>
        </w:rPr>
        <w:t>homoclave</w:t>
      </w:r>
      <w:proofErr w:type="spellEnd"/>
      <w:r w:rsidRPr="009E13F8">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3E25BE2B"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8FD5FFF" w14:textId="77777777" w:rsidR="00954B11" w:rsidRPr="009E13F8" w:rsidRDefault="00954B11" w:rsidP="00954B11">
      <w:pPr>
        <w:spacing w:before="240" w:after="240" w:line="360" w:lineRule="auto"/>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sz w:val="22"/>
          <w:szCs w:val="22"/>
        </w:rPr>
        <w:t xml:space="preserve">Sirve de apoyo a lo anterior, el criterio orientador con clave de control SO/019/2017, emitido por el entonces Instituto Nacional de Transparencia, Acceso a la Información y Protección de Datos Personales, </w:t>
      </w:r>
      <w:proofErr w:type="gramStart"/>
      <w:r w:rsidRPr="009E13F8">
        <w:rPr>
          <w:rFonts w:ascii="Palatino Linotype" w:eastAsia="Palatino Linotype" w:hAnsi="Palatino Linotype" w:cs="Palatino Linotype"/>
          <w:sz w:val="22"/>
          <w:szCs w:val="22"/>
        </w:rPr>
        <w:t>que</w:t>
      </w:r>
      <w:proofErr w:type="gramEnd"/>
      <w:r w:rsidRPr="009E13F8">
        <w:rPr>
          <w:rFonts w:ascii="Palatino Linotype" w:eastAsia="Palatino Linotype" w:hAnsi="Palatino Linotype" w:cs="Palatino Linotype"/>
          <w:sz w:val="22"/>
          <w:szCs w:val="22"/>
        </w:rPr>
        <w:t xml:space="preserve"> por rubro y texto, dispone lo siguiente:</w:t>
      </w:r>
      <w:r w:rsidRPr="009E13F8">
        <w:rPr>
          <w:rFonts w:ascii="Palatino Linotype" w:eastAsia="Palatino Linotype" w:hAnsi="Palatino Linotype" w:cs="Palatino Linotype"/>
          <w:b/>
          <w:sz w:val="22"/>
          <w:szCs w:val="22"/>
        </w:rPr>
        <w:t xml:space="preserve"> </w:t>
      </w:r>
    </w:p>
    <w:p w14:paraId="3B589473" w14:textId="77777777" w:rsidR="00954B11" w:rsidRPr="009E13F8" w:rsidRDefault="00954B11" w:rsidP="00954B11">
      <w:pPr>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“Registro Federal de Contribuyentes (RFC) de personas físicas</w:t>
      </w:r>
      <w:r w:rsidRPr="009E13F8">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043DF4F" w14:textId="77777777" w:rsidR="00954B11" w:rsidRPr="009E13F8" w:rsidRDefault="00954B11" w:rsidP="00954B1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9E13F8">
        <w:rPr>
          <w:rFonts w:ascii="Palatino Linotype" w:eastAsia="Palatino Linotype" w:hAnsi="Palatino Linotype" w:cs="Palatino Linotype"/>
          <w:sz w:val="22"/>
          <w:szCs w:val="22"/>
        </w:rPr>
        <w:t>homoclave</w:t>
      </w:r>
      <w:proofErr w:type="spellEnd"/>
      <w:r w:rsidRPr="009E13F8">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6DACA3E" w14:textId="77777777" w:rsidR="00954B11" w:rsidRPr="009E13F8" w:rsidRDefault="00954B11" w:rsidP="00954B1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De igual manera la </w:t>
      </w:r>
      <w:r w:rsidRPr="009E13F8">
        <w:rPr>
          <w:rFonts w:ascii="Palatino Linotype" w:eastAsia="Palatino Linotype" w:hAnsi="Palatino Linotype" w:cs="Palatino Linotype"/>
          <w:b/>
          <w:sz w:val="22"/>
          <w:szCs w:val="22"/>
        </w:rPr>
        <w:t>Clave Única de Registro de Población</w:t>
      </w:r>
      <w:r w:rsidRPr="009E13F8">
        <w:rPr>
          <w:rFonts w:ascii="Palatino Linotype" w:eastAsia="Palatino Linotype" w:hAnsi="Palatino Linotype" w:cs="Palatino Linotype"/>
          <w:sz w:val="22"/>
          <w:szCs w:val="22"/>
        </w:rPr>
        <w:t xml:space="preserve">, </w:t>
      </w:r>
      <w:r w:rsidRPr="009E13F8">
        <w:rPr>
          <w:rFonts w:ascii="Palatino Linotype" w:eastAsia="Palatino Linotype" w:hAnsi="Palatino Linotype" w:cs="Palatino Linotype"/>
          <w:b/>
          <w:sz w:val="22"/>
          <w:szCs w:val="22"/>
        </w:rPr>
        <w:t>CURP,</w:t>
      </w:r>
      <w:r w:rsidRPr="009E13F8">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28D7F9F" w14:textId="77777777" w:rsidR="00954B11" w:rsidRPr="009E13F8" w:rsidRDefault="00954B11" w:rsidP="00954B1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Argumento que se sustenta con el criterio orientador con clave de control SO/018/2017 emitido por el entonces Instituto Nacional de Transparencia, Acceso a la Información y Protección de Datos Personales, INAI, el cual refiere:</w:t>
      </w:r>
    </w:p>
    <w:p w14:paraId="2965BB19" w14:textId="77777777" w:rsidR="00954B11" w:rsidRPr="009E13F8" w:rsidRDefault="00954B11" w:rsidP="00954B11">
      <w:pPr>
        <w:ind w:left="851" w:right="851"/>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 xml:space="preserve"> “Clave Única de Registro de Población (CURP). </w:t>
      </w:r>
      <w:r w:rsidRPr="009E13F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EC77ABC"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Por lo que respecta a la </w:t>
      </w:r>
      <w:r w:rsidRPr="009E13F8">
        <w:rPr>
          <w:rFonts w:ascii="Palatino Linotype" w:eastAsia="Palatino Linotype" w:hAnsi="Palatino Linotype" w:cs="Palatino Linotype"/>
          <w:b/>
          <w:sz w:val="22"/>
          <w:szCs w:val="22"/>
        </w:rPr>
        <w:t>clave de seguridad social</w:t>
      </w:r>
      <w:r w:rsidRPr="009E13F8">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05BC512C"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Respecto de los </w:t>
      </w:r>
      <w:r w:rsidRPr="009E13F8">
        <w:rPr>
          <w:rFonts w:ascii="Palatino Linotype" w:eastAsia="Palatino Linotype" w:hAnsi="Palatino Linotype" w:cs="Palatino Linotype"/>
          <w:b/>
          <w:sz w:val="22"/>
          <w:szCs w:val="22"/>
        </w:rPr>
        <w:t>números de cuentas bancari</w:t>
      </w:r>
      <w:r w:rsidRPr="009E13F8">
        <w:rPr>
          <w:rFonts w:ascii="Palatino Linotype" w:eastAsia="Palatino Linotype" w:hAnsi="Palatino Linotype" w:cs="Palatino Linotype"/>
          <w:sz w:val="22"/>
          <w:szCs w:val="22"/>
        </w:rPr>
        <w:t xml:space="preserve">as, </w:t>
      </w:r>
      <w:r w:rsidRPr="009E13F8">
        <w:rPr>
          <w:rFonts w:ascii="Palatino Linotype" w:eastAsia="Palatino Linotype" w:hAnsi="Palatino Linotype" w:cs="Palatino Linotype"/>
          <w:b/>
          <w:sz w:val="22"/>
          <w:szCs w:val="22"/>
        </w:rPr>
        <w:t>claves estandarizadas –interbancarias- (CLABES) y de tarjetas</w:t>
      </w:r>
      <w:r w:rsidRPr="009E13F8">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2482B46A"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5501F86"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DD6296E" w14:textId="77777777" w:rsidR="00954B11" w:rsidRPr="009E13F8" w:rsidRDefault="00954B11" w:rsidP="00954B1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0C001AF5"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7B16F31B"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Lo argumentado encuentra sustento en los Criterios orientadores </w:t>
      </w:r>
      <w:proofErr w:type="gramStart"/>
      <w:r w:rsidRPr="009E13F8">
        <w:rPr>
          <w:rFonts w:ascii="Palatino Linotype" w:eastAsia="Palatino Linotype" w:hAnsi="Palatino Linotype" w:cs="Palatino Linotype"/>
          <w:sz w:val="22"/>
          <w:szCs w:val="22"/>
        </w:rPr>
        <w:t>con  Clave</w:t>
      </w:r>
      <w:proofErr w:type="gramEnd"/>
      <w:r w:rsidRPr="009E13F8">
        <w:rPr>
          <w:rFonts w:ascii="Palatino Linotype" w:eastAsia="Palatino Linotype" w:hAnsi="Palatino Linotype" w:cs="Palatino Linotype"/>
          <w:sz w:val="22"/>
          <w:szCs w:val="22"/>
        </w:rPr>
        <w:t xml:space="preserve"> de control SO/010/2017 y SO/011/2017, emitidos por el entonces Instituto Nacional de Transparencia, Acceso a la Información y Protección de Datos Personales, INAI, que llevan por rubro y texto los siguientes:</w:t>
      </w:r>
    </w:p>
    <w:p w14:paraId="3A79454D" w14:textId="77777777" w:rsidR="00954B11" w:rsidRPr="009E13F8" w:rsidRDefault="00954B11" w:rsidP="00954B11">
      <w:pPr>
        <w:spacing w:before="240" w:after="24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Cuentas bancarias y/o CLABE interbancaria de personas físicas y morales privadas.</w:t>
      </w:r>
      <w:r w:rsidRPr="009E13F8">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964636D" w14:textId="77777777" w:rsidR="00954B11" w:rsidRPr="009E13F8" w:rsidRDefault="00954B11" w:rsidP="00954B11">
      <w:pPr>
        <w:spacing w:before="240" w:after="24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E13F8">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B473F3C"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bookmarkStart w:id="11" w:name="_heading=h.35nkun2" w:colFirst="0" w:colLast="0"/>
      <w:bookmarkEnd w:id="11"/>
      <w:r w:rsidRPr="009E13F8">
        <w:rPr>
          <w:rFonts w:ascii="Palatino Linotype" w:eastAsia="Palatino Linotype" w:hAnsi="Palatino Linotype" w:cs="Palatino Linotype"/>
          <w:sz w:val="22"/>
          <w:szCs w:val="22"/>
        </w:rPr>
        <w:t xml:space="preserve">Por cuanto hace a los </w:t>
      </w:r>
      <w:r w:rsidRPr="009E13F8">
        <w:rPr>
          <w:rFonts w:ascii="Palatino Linotype" w:eastAsia="Palatino Linotype" w:hAnsi="Palatino Linotype" w:cs="Palatino Linotype"/>
          <w:b/>
          <w:sz w:val="22"/>
          <w:szCs w:val="22"/>
        </w:rPr>
        <w:t>préstamos o descuentos de carácter personal</w:t>
      </w:r>
      <w:r w:rsidRPr="009E13F8">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7751DD8D"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1AAD54B3" w14:textId="77777777" w:rsidR="00954B11" w:rsidRPr="009E13F8" w:rsidRDefault="00954B11" w:rsidP="00954B11">
      <w:pPr>
        <w:spacing w:before="120" w:after="120"/>
        <w:ind w:left="851" w:right="900"/>
        <w:jc w:val="both"/>
        <w:rPr>
          <w:rFonts w:ascii="Palatino Linotype" w:eastAsia="Palatino Linotype" w:hAnsi="Palatino Linotype" w:cs="Palatino Linotype"/>
          <w:b/>
          <w:i/>
          <w:sz w:val="22"/>
          <w:szCs w:val="22"/>
        </w:rPr>
      </w:pPr>
      <w:bookmarkStart w:id="12" w:name="_heading=h.1ksv4uv" w:colFirst="0" w:colLast="0"/>
      <w:bookmarkEnd w:id="12"/>
      <w:r w:rsidRPr="009E13F8">
        <w:rPr>
          <w:rFonts w:ascii="Palatino Linotype" w:eastAsia="Palatino Linotype" w:hAnsi="Palatino Linotype" w:cs="Palatino Linotype"/>
          <w:b/>
          <w:i/>
          <w:sz w:val="22"/>
          <w:szCs w:val="22"/>
        </w:rPr>
        <w:t xml:space="preserve">“ARTÍCULO 84. </w:t>
      </w:r>
      <w:r w:rsidRPr="009E13F8">
        <w:rPr>
          <w:rFonts w:ascii="Palatino Linotype" w:eastAsia="Palatino Linotype" w:hAnsi="Palatino Linotype" w:cs="Palatino Linotype"/>
          <w:i/>
          <w:sz w:val="22"/>
          <w:szCs w:val="22"/>
        </w:rPr>
        <w:t>Sólo podrán hacerse retenciones, descuentos o deducciones al sueldo de los servidores públicos por concepto de:</w:t>
      </w:r>
    </w:p>
    <w:p w14:paraId="06970EDA"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w:t>
      </w:r>
      <w:r w:rsidRPr="009E13F8">
        <w:rPr>
          <w:rFonts w:ascii="Palatino Linotype" w:eastAsia="Palatino Linotype" w:hAnsi="Palatino Linotype" w:cs="Palatino Linotype"/>
          <w:i/>
          <w:sz w:val="22"/>
          <w:szCs w:val="22"/>
        </w:rPr>
        <w:t xml:space="preserve"> Gravámenes fiscales relacionados con el sueldo;</w:t>
      </w:r>
    </w:p>
    <w:p w14:paraId="6C218108"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w:t>
      </w:r>
      <w:r w:rsidRPr="009E13F8">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5C6006D1"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III.</w:t>
      </w:r>
      <w:r w:rsidRPr="009E13F8">
        <w:rPr>
          <w:rFonts w:ascii="Palatino Linotype" w:eastAsia="Palatino Linotype" w:hAnsi="Palatino Linotype" w:cs="Palatino Linotype"/>
          <w:i/>
          <w:sz w:val="22"/>
          <w:szCs w:val="22"/>
        </w:rPr>
        <w:t xml:space="preserve"> </w:t>
      </w:r>
      <w:r w:rsidRPr="009E13F8">
        <w:rPr>
          <w:rFonts w:ascii="Palatino Linotype" w:eastAsia="Palatino Linotype" w:hAnsi="Palatino Linotype" w:cs="Palatino Linotype"/>
          <w:b/>
          <w:i/>
          <w:sz w:val="22"/>
          <w:szCs w:val="22"/>
        </w:rPr>
        <w:t>Cuotas sindicales</w:t>
      </w:r>
      <w:r w:rsidRPr="009E13F8">
        <w:rPr>
          <w:rFonts w:ascii="Palatino Linotype" w:eastAsia="Palatino Linotype" w:hAnsi="Palatino Linotype" w:cs="Palatino Linotype"/>
          <w:i/>
          <w:sz w:val="22"/>
          <w:szCs w:val="22"/>
        </w:rPr>
        <w:t>;</w:t>
      </w:r>
    </w:p>
    <w:p w14:paraId="6AF263F4"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IV.</w:t>
      </w:r>
      <w:r w:rsidRPr="009E13F8">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6FF17449"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V.</w:t>
      </w:r>
      <w:r w:rsidRPr="009E13F8">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1D06FD0C"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VI.</w:t>
      </w:r>
      <w:r w:rsidRPr="009E13F8">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302677D2"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VII.</w:t>
      </w:r>
      <w:r w:rsidRPr="009E13F8">
        <w:rPr>
          <w:rFonts w:ascii="Palatino Linotype" w:eastAsia="Palatino Linotype" w:hAnsi="Palatino Linotype" w:cs="Palatino Linotype"/>
          <w:i/>
          <w:sz w:val="22"/>
          <w:szCs w:val="22"/>
        </w:rPr>
        <w:t xml:space="preserve"> Faltas de puntualidad o de asistencia injustificadas;</w:t>
      </w:r>
    </w:p>
    <w:p w14:paraId="4ECF918C"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VIII. Pensiones alimenticias ordenadas por la autoridad judicial;</w:t>
      </w:r>
      <w:r w:rsidRPr="009E13F8">
        <w:rPr>
          <w:rFonts w:ascii="Palatino Linotype" w:eastAsia="Palatino Linotype" w:hAnsi="Palatino Linotype" w:cs="Palatino Linotype"/>
          <w:i/>
          <w:sz w:val="22"/>
          <w:szCs w:val="22"/>
        </w:rPr>
        <w:t xml:space="preserve"> o</w:t>
      </w:r>
    </w:p>
    <w:p w14:paraId="0C0F9509" w14:textId="77777777" w:rsidR="00954B11" w:rsidRPr="009E13F8" w:rsidRDefault="00954B11" w:rsidP="00954B11">
      <w:pPr>
        <w:spacing w:before="120" w:after="120"/>
        <w:ind w:left="851" w:right="902"/>
        <w:jc w:val="both"/>
        <w:rPr>
          <w:rFonts w:ascii="Palatino Linotype" w:eastAsia="Palatino Linotype" w:hAnsi="Palatino Linotype" w:cs="Palatino Linotype"/>
          <w:b/>
          <w:i/>
          <w:sz w:val="22"/>
          <w:szCs w:val="22"/>
        </w:rPr>
      </w:pPr>
      <w:r w:rsidRPr="009E13F8">
        <w:rPr>
          <w:rFonts w:ascii="Palatino Linotype" w:eastAsia="Palatino Linotype" w:hAnsi="Palatino Linotype" w:cs="Palatino Linotype"/>
          <w:b/>
          <w:i/>
          <w:sz w:val="22"/>
          <w:szCs w:val="22"/>
        </w:rPr>
        <w:t>IX. Cualquier otro convenido con instituciones de servicios y aceptado por el servidor público.</w:t>
      </w:r>
    </w:p>
    <w:p w14:paraId="4CD52055"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7464136"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4D407069"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De este modo, los </w:t>
      </w:r>
      <w:r w:rsidRPr="009E13F8">
        <w:rPr>
          <w:rFonts w:ascii="Palatino Linotype" w:eastAsia="Palatino Linotype" w:hAnsi="Palatino Linotype" w:cs="Palatino Linotype"/>
          <w:b/>
          <w:sz w:val="22"/>
          <w:szCs w:val="22"/>
        </w:rPr>
        <w:t>descuentos o deducciones por cuotas sindicales</w:t>
      </w:r>
      <w:r w:rsidRPr="009E13F8">
        <w:rPr>
          <w:rFonts w:ascii="Palatino Linotype" w:eastAsia="Palatino Linotype" w:hAnsi="Palatino Linotype" w:cs="Palatino Linotype"/>
          <w:sz w:val="22"/>
          <w:szCs w:val="22"/>
        </w:rPr>
        <w:t xml:space="preserve">, </w:t>
      </w:r>
      <w:r w:rsidRPr="009E13F8">
        <w:rPr>
          <w:rFonts w:ascii="Palatino Linotype" w:eastAsia="Palatino Linotype" w:hAnsi="Palatino Linotype" w:cs="Palatino Linotype"/>
          <w:b/>
          <w:sz w:val="22"/>
          <w:szCs w:val="22"/>
        </w:rPr>
        <w:t>pensiones alimenticias</w:t>
      </w:r>
      <w:r w:rsidRPr="009E13F8">
        <w:rPr>
          <w:rFonts w:ascii="Palatino Linotype" w:eastAsia="Palatino Linotype" w:hAnsi="Palatino Linotype" w:cs="Palatino Linotype"/>
          <w:sz w:val="22"/>
          <w:szCs w:val="22"/>
        </w:rPr>
        <w:t xml:space="preserve"> o </w:t>
      </w:r>
      <w:r w:rsidRPr="009E13F8">
        <w:rPr>
          <w:rFonts w:ascii="Palatino Linotype" w:eastAsia="Palatino Linotype" w:hAnsi="Palatino Linotype" w:cs="Palatino Linotype"/>
          <w:b/>
          <w:sz w:val="22"/>
          <w:szCs w:val="22"/>
        </w:rPr>
        <w:t>créditos adquiridos con instituciones privadas</w:t>
      </w:r>
      <w:r w:rsidRPr="009E13F8">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9E13F8">
        <w:rPr>
          <w:rFonts w:ascii="Palatino Linotype" w:eastAsia="Palatino Linotype" w:hAnsi="Palatino Linotype" w:cs="Palatino Linotype"/>
          <w:b/>
          <w:sz w:val="22"/>
          <w:szCs w:val="22"/>
        </w:rPr>
        <w:t>es información que no es de carácter público, sino que constituye información confidencial</w:t>
      </w:r>
      <w:r w:rsidRPr="009E13F8">
        <w:rPr>
          <w:rFonts w:ascii="Palatino Linotype" w:eastAsia="Palatino Linotype" w:hAnsi="Palatino Linotype" w:cs="Palatino Linotype"/>
          <w:sz w:val="22"/>
          <w:szCs w:val="22"/>
        </w:rPr>
        <w:t xml:space="preserve"> en virtud de que corresponde con decisiones personales, y por tanto, se debe clasificar.</w:t>
      </w:r>
    </w:p>
    <w:p w14:paraId="3C254409" w14:textId="77777777" w:rsidR="00954B11" w:rsidRPr="009E13F8" w:rsidRDefault="00954B11" w:rsidP="00954B1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9E13F8">
        <w:rPr>
          <w:rFonts w:ascii="Palatino Linotype" w:eastAsia="Palatino Linotype" w:hAnsi="Palatino Linotype" w:cs="Palatino Linotype"/>
          <w:sz w:val="22"/>
          <w:szCs w:val="22"/>
        </w:rPr>
        <w:t>ya que</w:t>
      </w:r>
      <w:proofErr w:type="gramEnd"/>
      <w:r w:rsidRPr="009E13F8">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7CAFE994" w14:textId="77777777" w:rsidR="00954B11" w:rsidRPr="009E13F8" w:rsidRDefault="00954B11" w:rsidP="00954B1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03A0CA94"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Con relación al </w:t>
      </w:r>
      <w:r w:rsidRPr="009E13F8">
        <w:rPr>
          <w:rFonts w:ascii="Palatino Linotype" w:eastAsia="Palatino Linotype" w:hAnsi="Palatino Linotype" w:cs="Palatino Linotype"/>
          <w:b/>
          <w:sz w:val="22"/>
          <w:szCs w:val="22"/>
        </w:rPr>
        <w:t>número de empleado</w:t>
      </w:r>
      <w:r w:rsidRPr="009E13F8">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9E13F8">
        <w:rPr>
          <w:rFonts w:ascii="Palatino Linotype" w:eastAsia="Palatino Linotype" w:hAnsi="Palatino Linotype" w:cs="Palatino Linotype"/>
          <w:sz w:val="22"/>
          <w:szCs w:val="22"/>
          <w:vertAlign w:val="superscript"/>
        </w:rPr>
        <w:footnoteReference w:id="1"/>
      </w:r>
      <w:r w:rsidRPr="009E13F8">
        <w:rPr>
          <w:rFonts w:ascii="Palatino Linotype" w:eastAsia="Palatino Linotype" w:hAnsi="Palatino Linotype" w:cs="Palatino Linotype"/>
          <w:sz w:val="22"/>
          <w:szCs w:val="22"/>
        </w:rPr>
        <w:t>.</w:t>
      </w:r>
    </w:p>
    <w:p w14:paraId="4A885453"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con clave de control SO/006/2019, que indica lo siguiente:</w:t>
      </w:r>
    </w:p>
    <w:p w14:paraId="6B17D5B5" w14:textId="77777777" w:rsidR="00954B11" w:rsidRPr="009E13F8" w:rsidRDefault="00954B11" w:rsidP="00954B11">
      <w:pPr>
        <w:tabs>
          <w:tab w:val="left" w:pos="7655"/>
        </w:tabs>
        <w:spacing w:before="240" w:after="240"/>
        <w:ind w:left="993" w:right="99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 xml:space="preserve">“Número de empleado. </w:t>
      </w:r>
      <w:r w:rsidRPr="009E13F8">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C6E6DA1"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3706A1F"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De la información fiscal</w:t>
      </w:r>
      <w:r w:rsidRPr="009E13F8">
        <w:rPr>
          <w:rFonts w:ascii="Palatino Linotype" w:eastAsia="Palatino Linotype" w:hAnsi="Palatino Linotype" w:cs="Palatino Linotype"/>
          <w:sz w:val="22"/>
          <w:szCs w:val="22"/>
        </w:rPr>
        <w:t xml:space="preserve">: </w:t>
      </w:r>
    </w:p>
    <w:p w14:paraId="0AA3D652"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La </w:t>
      </w:r>
      <w:r w:rsidRPr="009E13F8">
        <w:rPr>
          <w:rFonts w:ascii="Palatino Linotype" w:eastAsia="Palatino Linotype" w:hAnsi="Palatino Linotype" w:cs="Palatino Linotype"/>
          <w:b/>
          <w:sz w:val="22"/>
          <w:szCs w:val="22"/>
        </w:rPr>
        <w:t>Cadena Original</w:t>
      </w:r>
      <w:r w:rsidRPr="009E13F8">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E13F8">
        <w:rPr>
          <w:rFonts w:ascii="Palatino Linotype" w:eastAsia="Palatino Linotype" w:hAnsi="Palatino Linotype" w:cs="Palatino Linotype"/>
          <w:b/>
          <w:sz w:val="22"/>
          <w:szCs w:val="22"/>
        </w:rPr>
        <w:t xml:space="preserve">Sujeto </w:t>
      </w:r>
      <w:proofErr w:type="gramStart"/>
      <w:r w:rsidRPr="009E13F8">
        <w:rPr>
          <w:rFonts w:ascii="Palatino Linotype" w:eastAsia="Palatino Linotype" w:hAnsi="Palatino Linotype" w:cs="Palatino Linotype"/>
          <w:b/>
          <w:sz w:val="22"/>
          <w:szCs w:val="22"/>
        </w:rPr>
        <w:t>Obligado</w:t>
      </w:r>
      <w:r w:rsidRPr="009E13F8">
        <w:rPr>
          <w:rFonts w:ascii="Palatino Linotype" w:eastAsia="Palatino Linotype" w:hAnsi="Palatino Linotype" w:cs="Palatino Linotype"/>
          <w:sz w:val="22"/>
          <w:szCs w:val="22"/>
        </w:rPr>
        <w:t>  analizar</w:t>
      </w:r>
      <w:proofErr w:type="gramEnd"/>
      <w:r w:rsidRPr="009E13F8">
        <w:rPr>
          <w:rFonts w:ascii="Palatino Linotype" w:eastAsia="Palatino Linotype" w:hAnsi="Palatino Linotype" w:cs="Palatino Linotype"/>
          <w:sz w:val="22"/>
          <w:szCs w:val="22"/>
        </w:rPr>
        <w:t xml:space="preserve"> dicha circunstancia con la finalidad de proteger, de ser el caso, la información a través de su clasificación por actualizarse el supuesto de confidencialidad.</w:t>
      </w:r>
    </w:p>
    <w:p w14:paraId="4A61BDF6"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Los </w:t>
      </w:r>
      <w:r w:rsidRPr="009E13F8">
        <w:rPr>
          <w:rFonts w:ascii="Palatino Linotype" w:eastAsia="Palatino Linotype" w:hAnsi="Palatino Linotype" w:cs="Palatino Linotype"/>
          <w:b/>
          <w:sz w:val="22"/>
          <w:szCs w:val="22"/>
        </w:rPr>
        <w:t>códigos bidimensionales</w:t>
      </w:r>
      <w:r w:rsidRPr="009E13F8">
        <w:rPr>
          <w:rFonts w:ascii="Palatino Linotype" w:eastAsia="Palatino Linotype" w:hAnsi="Palatino Linotype" w:cs="Palatino Linotype"/>
          <w:sz w:val="22"/>
          <w:szCs w:val="22"/>
        </w:rPr>
        <w:t xml:space="preserve"> o </w:t>
      </w:r>
      <w:r w:rsidRPr="009E13F8">
        <w:rPr>
          <w:rFonts w:ascii="Palatino Linotype" w:eastAsia="Palatino Linotype" w:hAnsi="Palatino Linotype" w:cs="Palatino Linotype"/>
          <w:b/>
          <w:sz w:val="22"/>
          <w:szCs w:val="22"/>
        </w:rPr>
        <w:t xml:space="preserve">códigos QR, </w:t>
      </w:r>
      <w:r w:rsidRPr="009E13F8">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22C16CB9"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En tal sentido, si derivado del análisis efectuado por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74E3B23E"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9E13F8">
        <w:rPr>
          <w:rFonts w:ascii="Palatino Linotype" w:eastAsia="Palatino Linotype" w:hAnsi="Palatino Linotype" w:cs="Palatino Linotype"/>
          <w:b/>
          <w:sz w:val="22"/>
          <w:szCs w:val="22"/>
          <w:u w:val="single"/>
        </w:rPr>
        <w:t>sólo por cuanto hace al nombre</w:t>
      </w:r>
      <w:r w:rsidRPr="009E13F8">
        <w:rPr>
          <w:rFonts w:ascii="Palatino Linotype" w:eastAsia="Palatino Linotype" w:hAnsi="Palatino Linotype" w:cs="Palatino Linotype"/>
          <w:b/>
          <w:sz w:val="22"/>
          <w:szCs w:val="22"/>
        </w:rPr>
        <w:t xml:space="preserve">, </w:t>
      </w:r>
      <w:r w:rsidRPr="009E13F8">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9E13F8">
        <w:rPr>
          <w:rFonts w:ascii="Palatino Linotype" w:eastAsia="Palatino Linotype" w:hAnsi="Palatino Linotype" w:cs="Palatino Linotype"/>
          <w:b/>
          <w:sz w:val="22"/>
          <w:szCs w:val="22"/>
        </w:rPr>
        <w:t>que desempeñen funciones operativas</w:t>
      </w:r>
      <w:r w:rsidRPr="009E13F8">
        <w:rPr>
          <w:rFonts w:ascii="Palatino Linotype" w:eastAsia="Palatino Linotype" w:hAnsi="Palatino Linotype" w:cs="Palatino Linotype"/>
          <w:sz w:val="22"/>
          <w:szCs w:val="22"/>
        </w:rPr>
        <w:t>.</w:t>
      </w:r>
    </w:p>
    <w:p w14:paraId="5E39DBFF"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Al respecto, la información </w:t>
      </w:r>
      <w:r w:rsidRPr="009E13F8">
        <w:rPr>
          <w:rFonts w:ascii="Palatino Linotype" w:eastAsia="Palatino Linotype" w:hAnsi="Palatino Linotype" w:cs="Palatino Linotype"/>
          <w:b/>
          <w:sz w:val="22"/>
          <w:szCs w:val="22"/>
        </w:rPr>
        <w:t>de los elementos que realizan funciones operativas, entre ellos su nombre, deben ser protegidos</w:t>
      </w:r>
      <w:r w:rsidRPr="009E13F8">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CB9BFFE"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2D0764DE" w14:textId="77777777" w:rsidR="00954B11" w:rsidRPr="009E13F8" w:rsidRDefault="00954B11" w:rsidP="00954B11">
      <w:pPr>
        <w:spacing w:before="240" w:after="240" w:line="360" w:lineRule="auto"/>
        <w:jc w:val="both"/>
        <w:rPr>
          <w:rFonts w:ascii="Palatino Linotype" w:eastAsia="Palatino Linotype" w:hAnsi="Palatino Linotype" w:cs="Palatino Linotype"/>
          <w:b/>
          <w:sz w:val="22"/>
          <w:szCs w:val="22"/>
        </w:rPr>
      </w:pPr>
      <w:r w:rsidRPr="009E13F8">
        <w:rPr>
          <w:rFonts w:ascii="Palatino Linotype" w:eastAsia="Palatino Linotype" w:hAnsi="Palatino Linotype" w:cs="Palatino Linotype"/>
          <w:sz w:val="22"/>
          <w:szCs w:val="22"/>
        </w:rPr>
        <w:t xml:space="preserve">Como sustento de lo anterior, es preciso mencionar que el </w:t>
      </w:r>
      <w:r w:rsidRPr="009E13F8">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9E13F8">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9E13F8">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0FB55A37"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B52A0FC"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6BF6B571" w14:textId="77777777" w:rsidR="00954B11" w:rsidRPr="009E13F8" w:rsidRDefault="00954B11" w:rsidP="00954B11">
      <w:pPr>
        <w:spacing w:before="120" w:after="12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729B9E58" w14:textId="77777777" w:rsidR="00954B11" w:rsidRPr="009E13F8" w:rsidRDefault="00954B11" w:rsidP="00954B11">
      <w:pPr>
        <w:tabs>
          <w:tab w:val="left" w:pos="4962"/>
        </w:tabs>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9E13F8">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9E13F8">
        <w:rPr>
          <w:rFonts w:ascii="Palatino Linotype" w:eastAsia="Palatino Linotype" w:hAnsi="Palatino Linotype" w:cs="Palatino Linotype"/>
          <w:i/>
          <w:sz w:val="22"/>
          <w:szCs w:val="22"/>
        </w:rPr>
        <w:t>obstante</w:t>
      </w:r>
      <w:proofErr w:type="gramEnd"/>
      <w:r w:rsidRPr="009E13F8">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7167E31"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E13F8">
        <w:rPr>
          <w:rFonts w:ascii="Palatino Linotype" w:eastAsia="Palatino Linotype" w:hAnsi="Palatino Linotype" w:cs="Palatino Linotype"/>
          <w:b/>
          <w:sz w:val="22"/>
          <w:szCs w:val="22"/>
        </w:rPr>
        <w:t>funciones de carácter operativo.</w:t>
      </w:r>
    </w:p>
    <w:p w14:paraId="14F4111E" w14:textId="77777777" w:rsidR="00954B11" w:rsidRPr="009E13F8" w:rsidRDefault="00954B11" w:rsidP="00954B11">
      <w:pPr>
        <w:spacing w:before="240" w:after="36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72417447" w14:textId="77777777" w:rsidR="00954B11" w:rsidRPr="009E13F8" w:rsidRDefault="00954B11" w:rsidP="00954B11">
      <w:pPr>
        <w:spacing w:before="120" w:after="120"/>
        <w:ind w:left="851" w:right="760"/>
        <w:jc w:val="both"/>
        <w:rPr>
          <w:rFonts w:ascii="Palatino Linotype" w:eastAsia="Palatino Linotype" w:hAnsi="Palatino Linotype" w:cs="Palatino Linotype"/>
          <w:b/>
          <w:i/>
          <w:sz w:val="22"/>
          <w:szCs w:val="22"/>
        </w:rPr>
      </w:pPr>
      <w:r w:rsidRPr="009E13F8">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9E13F8">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E13F8">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9E13F8">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9E13F8">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9E13F8">
        <w:rPr>
          <w:rFonts w:ascii="Palatino Linotype" w:eastAsia="Palatino Linotype" w:hAnsi="Palatino Linotype" w:cs="Palatino Linotype"/>
          <w:i/>
          <w:sz w:val="22"/>
          <w:szCs w:val="22"/>
        </w:rPr>
        <w:t>”</w:t>
      </w:r>
    </w:p>
    <w:p w14:paraId="5416B377" w14:textId="77777777" w:rsidR="00954B11" w:rsidRPr="009E13F8" w:rsidRDefault="00954B11" w:rsidP="00954B11">
      <w:pPr>
        <w:spacing w:before="120" w:after="120"/>
        <w:ind w:left="851" w:right="76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9E13F8">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E13F8">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E13F8">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EFB6D3" w14:textId="77777777" w:rsidR="00954B11" w:rsidRPr="009E13F8" w:rsidRDefault="00954B11" w:rsidP="00954B11">
      <w:pPr>
        <w:widowControl w:val="0"/>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E13F8">
        <w:rPr>
          <w:rFonts w:ascii="Palatino Linotype" w:eastAsia="Palatino Linotype" w:hAnsi="Palatino Linotype" w:cs="Palatino Linotype"/>
          <w:b/>
          <w:sz w:val="22"/>
          <w:szCs w:val="22"/>
          <w:u w:val="single"/>
        </w:rPr>
        <w:t>razones, motivos o circunstancias especiales</w:t>
      </w:r>
      <w:r w:rsidRPr="009E13F8">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174AD53" w14:textId="77777777" w:rsidR="00954B11" w:rsidRPr="009E13F8" w:rsidRDefault="00954B11" w:rsidP="00954B11">
      <w:pPr>
        <w:spacing w:before="240" w:after="240" w:line="360" w:lineRule="auto"/>
        <w:ind w:right="50"/>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2A4B3B"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“Artículo 49.</w:t>
      </w:r>
      <w:r w:rsidRPr="009E13F8">
        <w:rPr>
          <w:rFonts w:ascii="Palatino Linotype" w:eastAsia="Palatino Linotype" w:hAnsi="Palatino Linotype" w:cs="Palatino Linotype"/>
          <w:i/>
          <w:sz w:val="22"/>
          <w:szCs w:val="22"/>
        </w:rPr>
        <w:t xml:space="preserve"> </w:t>
      </w:r>
      <w:r w:rsidRPr="009E13F8">
        <w:rPr>
          <w:rFonts w:ascii="Palatino Linotype" w:eastAsia="Palatino Linotype" w:hAnsi="Palatino Linotype" w:cs="Palatino Linotype"/>
          <w:b/>
          <w:i/>
          <w:sz w:val="22"/>
          <w:szCs w:val="22"/>
        </w:rPr>
        <w:t>Los Comités de Transparencia</w:t>
      </w:r>
      <w:r w:rsidRPr="009E13F8">
        <w:rPr>
          <w:rFonts w:ascii="Palatino Linotype" w:eastAsia="Palatino Linotype" w:hAnsi="Palatino Linotype" w:cs="Palatino Linotype"/>
          <w:i/>
          <w:sz w:val="22"/>
          <w:szCs w:val="22"/>
        </w:rPr>
        <w:t xml:space="preserve"> tendrán las siguientes atribuciones:</w:t>
      </w:r>
    </w:p>
    <w:p w14:paraId="0594D680"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VIII. Aprobar, modificar o revocar la clasificación de la información</w:t>
      </w:r>
      <w:r w:rsidRPr="009E13F8">
        <w:rPr>
          <w:rFonts w:ascii="Palatino Linotype" w:eastAsia="Palatino Linotype" w:hAnsi="Palatino Linotype" w:cs="Palatino Linotype"/>
          <w:i/>
          <w:sz w:val="22"/>
          <w:szCs w:val="22"/>
        </w:rPr>
        <w:t>…”</w:t>
      </w:r>
    </w:p>
    <w:p w14:paraId="39F5AB97"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Artículo 53.</w:t>
      </w:r>
      <w:r w:rsidRPr="009E13F8">
        <w:rPr>
          <w:rFonts w:ascii="Palatino Linotype" w:eastAsia="Palatino Linotype" w:hAnsi="Palatino Linotype" w:cs="Palatino Linotype"/>
          <w:i/>
          <w:sz w:val="22"/>
          <w:szCs w:val="22"/>
        </w:rPr>
        <w:t xml:space="preserve"> Las </w:t>
      </w:r>
      <w:r w:rsidRPr="009E13F8">
        <w:rPr>
          <w:rFonts w:ascii="Palatino Linotype" w:eastAsia="Palatino Linotype" w:hAnsi="Palatino Linotype" w:cs="Palatino Linotype"/>
          <w:b/>
          <w:i/>
          <w:sz w:val="22"/>
          <w:szCs w:val="22"/>
        </w:rPr>
        <w:t>Unidades de Transparencia</w:t>
      </w:r>
      <w:r w:rsidRPr="009E13F8">
        <w:rPr>
          <w:rFonts w:ascii="Palatino Linotype" w:eastAsia="Palatino Linotype" w:hAnsi="Palatino Linotype" w:cs="Palatino Linotype"/>
          <w:i/>
          <w:sz w:val="22"/>
          <w:szCs w:val="22"/>
        </w:rPr>
        <w:t xml:space="preserve"> tendrán las siguientes </w:t>
      </w:r>
      <w:r w:rsidRPr="009E13F8">
        <w:rPr>
          <w:rFonts w:ascii="Palatino Linotype" w:eastAsia="Palatino Linotype" w:hAnsi="Palatino Linotype" w:cs="Palatino Linotype"/>
          <w:b/>
          <w:i/>
          <w:sz w:val="22"/>
          <w:szCs w:val="22"/>
        </w:rPr>
        <w:t>funciones</w:t>
      </w:r>
      <w:r w:rsidRPr="009E13F8">
        <w:rPr>
          <w:rFonts w:ascii="Palatino Linotype" w:eastAsia="Palatino Linotype" w:hAnsi="Palatino Linotype" w:cs="Palatino Linotype"/>
          <w:i/>
          <w:sz w:val="22"/>
          <w:szCs w:val="22"/>
        </w:rPr>
        <w:t>:</w:t>
      </w:r>
    </w:p>
    <w:p w14:paraId="20C49773"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X. Presentar ante el Comité, el proyecto de clasificación de información</w:t>
      </w:r>
      <w:r w:rsidRPr="009E13F8">
        <w:rPr>
          <w:rFonts w:ascii="Palatino Linotype" w:eastAsia="Palatino Linotype" w:hAnsi="Palatino Linotype" w:cs="Palatino Linotype"/>
          <w:i/>
          <w:sz w:val="22"/>
          <w:szCs w:val="22"/>
        </w:rPr>
        <w:t xml:space="preserve">…” </w:t>
      </w:r>
    </w:p>
    <w:p w14:paraId="30F2D738"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“Artículo 59.</w:t>
      </w:r>
      <w:r w:rsidRPr="009E13F8">
        <w:rPr>
          <w:rFonts w:ascii="Palatino Linotype" w:eastAsia="Palatino Linotype" w:hAnsi="Palatino Linotype" w:cs="Palatino Linotype"/>
          <w:i/>
          <w:sz w:val="22"/>
          <w:szCs w:val="22"/>
        </w:rPr>
        <w:t xml:space="preserve"> Los </w:t>
      </w:r>
      <w:r w:rsidRPr="009E13F8">
        <w:rPr>
          <w:rFonts w:ascii="Palatino Linotype" w:eastAsia="Palatino Linotype" w:hAnsi="Palatino Linotype" w:cs="Palatino Linotype"/>
          <w:b/>
          <w:i/>
          <w:sz w:val="22"/>
          <w:szCs w:val="22"/>
        </w:rPr>
        <w:t>servidores públicos habilitados</w:t>
      </w:r>
      <w:r w:rsidRPr="009E13F8">
        <w:rPr>
          <w:rFonts w:ascii="Palatino Linotype" w:eastAsia="Palatino Linotype" w:hAnsi="Palatino Linotype" w:cs="Palatino Linotype"/>
          <w:i/>
          <w:sz w:val="22"/>
          <w:szCs w:val="22"/>
        </w:rPr>
        <w:t xml:space="preserve"> tendrán las </w:t>
      </w:r>
      <w:r w:rsidRPr="009E13F8">
        <w:rPr>
          <w:rFonts w:ascii="Palatino Linotype" w:eastAsia="Palatino Linotype" w:hAnsi="Palatino Linotype" w:cs="Palatino Linotype"/>
          <w:b/>
          <w:i/>
          <w:sz w:val="22"/>
          <w:szCs w:val="22"/>
        </w:rPr>
        <w:t>funciones</w:t>
      </w:r>
      <w:r w:rsidRPr="009E13F8">
        <w:rPr>
          <w:rFonts w:ascii="Palatino Linotype" w:eastAsia="Palatino Linotype" w:hAnsi="Palatino Linotype" w:cs="Palatino Linotype"/>
          <w:i/>
          <w:sz w:val="22"/>
          <w:szCs w:val="22"/>
        </w:rPr>
        <w:t xml:space="preserve"> siguientes:</w:t>
      </w:r>
    </w:p>
    <w:p w14:paraId="6F373AE9"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E13F8">
        <w:rPr>
          <w:rFonts w:ascii="Palatino Linotype" w:eastAsia="Palatino Linotype" w:hAnsi="Palatino Linotype" w:cs="Palatino Linotype"/>
          <w:i/>
          <w:sz w:val="22"/>
          <w:szCs w:val="22"/>
        </w:rPr>
        <w:t>, la cual tendrá los fundamentos y argumentos en que se basa dicha propuesta…”</w:t>
      </w:r>
    </w:p>
    <w:p w14:paraId="34DBE5FF"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3132A18"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142DF58"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Artículo 149.</w:t>
      </w:r>
      <w:r w:rsidRPr="009E13F8">
        <w:rPr>
          <w:rFonts w:ascii="Palatino Linotype" w:eastAsia="Palatino Linotype" w:hAnsi="Palatino Linotype" w:cs="Palatino Linotype"/>
          <w:i/>
          <w:sz w:val="22"/>
          <w:szCs w:val="22"/>
        </w:rPr>
        <w:t xml:space="preserve"> El </w:t>
      </w:r>
      <w:r w:rsidRPr="009E13F8">
        <w:rPr>
          <w:rFonts w:ascii="Palatino Linotype" w:eastAsia="Palatino Linotype" w:hAnsi="Palatino Linotype" w:cs="Palatino Linotype"/>
          <w:b/>
          <w:i/>
          <w:sz w:val="22"/>
          <w:szCs w:val="22"/>
        </w:rPr>
        <w:t>acuerdo que clasifique la información como confidencial</w:t>
      </w:r>
      <w:r w:rsidRPr="009E13F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D7EF9ED" w14:textId="77777777" w:rsidR="00954B11" w:rsidRPr="009E13F8" w:rsidRDefault="00954B11" w:rsidP="00954B11">
      <w:pP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Es decir,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B46D376" w14:textId="77777777" w:rsidR="00954B11" w:rsidRPr="009E13F8" w:rsidRDefault="00954B11" w:rsidP="00954B1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72B31F3"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 xml:space="preserve"> “Quincuagésimo. </w:t>
      </w:r>
      <w:r w:rsidRPr="009E13F8">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F28408C"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 xml:space="preserve">Quincuagésimo primero. </w:t>
      </w:r>
      <w:r w:rsidRPr="009E13F8">
        <w:rPr>
          <w:rFonts w:ascii="Palatino Linotype" w:eastAsia="Palatino Linotype" w:hAnsi="Palatino Linotype" w:cs="Palatino Linotype"/>
          <w:i/>
          <w:sz w:val="22"/>
          <w:szCs w:val="22"/>
        </w:rPr>
        <w:t xml:space="preserve">Toda acta del Comité de Transparencia deberá contener: </w:t>
      </w:r>
    </w:p>
    <w:p w14:paraId="56410BB5"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w:t>
      </w:r>
      <w:r w:rsidRPr="009E13F8">
        <w:rPr>
          <w:rFonts w:ascii="Palatino Linotype" w:eastAsia="Palatino Linotype" w:hAnsi="Palatino Linotype" w:cs="Palatino Linotype"/>
          <w:i/>
          <w:sz w:val="22"/>
          <w:szCs w:val="22"/>
        </w:rPr>
        <w:t xml:space="preserve"> El número de sesión y fecha; </w:t>
      </w:r>
    </w:p>
    <w:p w14:paraId="186AF839"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w:t>
      </w:r>
      <w:r w:rsidRPr="009E13F8">
        <w:rPr>
          <w:rFonts w:ascii="Palatino Linotype" w:eastAsia="Palatino Linotype" w:hAnsi="Palatino Linotype" w:cs="Palatino Linotype"/>
          <w:i/>
          <w:sz w:val="22"/>
          <w:szCs w:val="22"/>
        </w:rPr>
        <w:t xml:space="preserve">. El nombre del área que solicitó la clasificación de información; </w:t>
      </w:r>
    </w:p>
    <w:p w14:paraId="5AC15189"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III</w:t>
      </w:r>
      <w:r w:rsidRPr="009E13F8">
        <w:rPr>
          <w:rFonts w:ascii="Palatino Linotype" w:eastAsia="Palatino Linotype" w:hAnsi="Palatino Linotype" w:cs="Palatino Linotype"/>
          <w:i/>
          <w:sz w:val="22"/>
          <w:szCs w:val="22"/>
        </w:rPr>
        <w:t xml:space="preserve">. La fundamentación legal y motivación correspondiente; </w:t>
      </w:r>
    </w:p>
    <w:p w14:paraId="4561E2C4"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IV</w:t>
      </w:r>
      <w:r w:rsidRPr="009E13F8">
        <w:rPr>
          <w:rFonts w:ascii="Palatino Linotype" w:eastAsia="Palatino Linotype" w:hAnsi="Palatino Linotype" w:cs="Palatino Linotype"/>
          <w:i/>
          <w:sz w:val="22"/>
          <w:szCs w:val="22"/>
        </w:rPr>
        <w:t xml:space="preserve">. La resolución o resoluciones aprobadas; y </w:t>
      </w:r>
    </w:p>
    <w:p w14:paraId="5745458E"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V</w:t>
      </w:r>
      <w:r w:rsidRPr="009E13F8">
        <w:rPr>
          <w:rFonts w:ascii="Palatino Linotype" w:eastAsia="Palatino Linotype" w:hAnsi="Palatino Linotype" w:cs="Palatino Linotype"/>
          <w:i/>
          <w:sz w:val="22"/>
          <w:szCs w:val="22"/>
        </w:rPr>
        <w:t xml:space="preserve">. La rúbrica o firma digital de cada integrante del Comité de Transparencia. </w:t>
      </w:r>
    </w:p>
    <w:p w14:paraId="178A35F3"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C446B31"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w:t>
      </w:r>
      <w:r w:rsidRPr="009E13F8">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7D10E51"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9E13F8">
        <w:rPr>
          <w:rFonts w:ascii="Palatino Linotype" w:eastAsia="Palatino Linotype" w:hAnsi="Palatino Linotype" w:cs="Palatino Linotype"/>
          <w:b/>
          <w:i/>
          <w:sz w:val="22"/>
          <w:szCs w:val="22"/>
        </w:rPr>
        <w:t>II</w:t>
      </w:r>
      <w:r w:rsidRPr="009E13F8">
        <w:rPr>
          <w:rFonts w:ascii="Palatino Linotype" w:eastAsia="Palatino Linotype" w:hAnsi="Palatino Linotype" w:cs="Palatino Linotype"/>
          <w:i/>
          <w:sz w:val="22"/>
          <w:szCs w:val="22"/>
        </w:rPr>
        <w:t>. Descripción de las partes o secciones reservadas, en caso de clasificación parcial</w:t>
      </w:r>
      <w:r w:rsidRPr="009E13F8">
        <w:rPr>
          <w:rFonts w:ascii="Palatino Linotype" w:eastAsia="Palatino Linotype" w:hAnsi="Palatino Linotype" w:cs="Palatino Linotype"/>
          <w:b/>
          <w:i/>
          <w:sz w:val="22"/>
          <w:szCs w:val="22"/>
        </w:rPr>
        <w:t xml:space="preserve">; </w:t>
      </w:r>
    </w:p>
    <w:p w14:paraId="0A1F1943"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III.</w:t>
      </w:r>
      <w:r w:rsidRPr="009E13F8">
        <w:rPr>
          <w:rFonts w:ascii="Palatino Linotype" w:eastAsia="Palatino Linotype" w:hAnsi="Palatino Linotype" w:cs="Palatino Linotype"/>
          <w:i/>
          <w:sz w:val="22"/>
          <w:szCs w:val="22"/>
        </w:rPr>
        <w:t xml:space="preserve"> El periodo por el que mantendrá su clasificación y fecha de expiración; y </w:t>
      </w:r>
    </w:p>
    <w:p w14:paraId="6618DF07"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IV.</w:t>
      </w:r>
      <w:r w:rsidRPr="009E13F8">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330F884"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8BACC26" w14:textId="77777777" w:rsidR="00954B11" w:rsidRPr="009E13F8" w:rsidRDefault="00954B11" w:rsidP="00954B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136B2BB" w14:textId="77777777" w:rsidR="00954B11" w:rsidRPr="009E13F8" w:rsidRDefault="00954B11" w:rsidP="00954B1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0A73A37A"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r w:rsidRPr="009E13F8">
        <w:rPr>
          <w:rFonts w:ascii="Palatino Linotype" w:eastAsia="Palatino Linotype" w:hAnsi="Palatino Linotype" w:cs="Palatino Linotype"/>
          <w:b/>
          <w:i/>
          <w:sz w:val="22"/>
          <w:szCs w:val="22"/>
        </w:rPr>
        <w:t>Quincuagésimo segundo</w:t>
      </w:r>
      <w:r w:rsidRPr="009E13F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9E13F8">
        <w:rPr>
          <w:rFonts w:ascii="Palatino Linotype" w:eastAsia="Palatino Linotype" w:hAnsi="Palatino Linotype" w:cs="Palatino Linotype"/>
          <w:i/>
          <w:sz w:val="22"/>
          <w:szCs w:val="22"/>
        </w:rPr>
        <w:t>sobreposición</w:t>
      </w:r>
      <w:proofErr w:type="spellEnd"/>
      <w:r w:rsidRPr="009E13F8">
        <w:rPr>
          <w:rFonts w:ascii="Palatino Linotype" w:eastAsia="Palatino Linotype" w:hAnsi="Palatino Linotype" w:cs="Palatino Linotype"/>
          <w:i/>
          <w:sz w:val="22"/>
          <w:szCs w:val="22"/>
        </w:rPr>
        <w:t xml:space="preserve"> de contenido distinto al autorizado por el Comité.</w:t>
      </w:r>
    </w:p>
    <w:p w14:paraId="1153363F"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054C7D5"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w:t>
      </w:r>
      <w:r w:rsidRPr="009E13F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F831205"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w:t>
      </w:r>
      <w:r w:rsidRPr="009E13F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25702EA"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III.</w:t>
      </w:r>
      <w:r w:rsidRPr="009E13F8">
        <w:rPr>
          <w:rFonts w:ascii="Palatino Linotype" w:eastAsia="Palatino Linotype" w:hAnsi="Palatino Linotype" w:cs="Palatino Linotype"/>
          <w:i/>
          <w:sz w:val="22"/>
          <w:szCs w:val="22"/>
        </w:rPr>
        <w:t xml:space="preserve"> Señalar las personas o instancias autorizadas a acceder a la información clasificada.</w:t>
      </w:r>
    </w:p>
    <w:p w14:paraId="4F178E38" w14:textId="77777777" w:rsidR="00954B11" w:rsidRPr="009E13F8" w:rsidRDefault="00954B11" w:rsidP="00954B11">
      <w:pP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5B7D18F" w14:textId="77777777" w:rsidR="00954B11" w:rsidRPr="009E13F8" w:rsidRDefault="00954B11" w:rsidP="00954B11">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w:t>
      </w:r>
    </w:p>
    <w:p w14:paraId="07EF4547" w14:textId="77777777" w:rsidR="00954B11" w:rsidRPr="009E13F8" w:rsidRDefault="00954B11" w:rsidP="00954B11">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9E13F8">
        <w:rPr>
          <w:rFonts w:ascii="Palatino Linotype" w:eastAsia="Palatino Linotype" w:hAnsi="Palatino Linotype" w:cs="Palatino Linotype"/>
          <w:b/>
          <w:i/>
          <w:sz w:val="22"/>
          <w:szCs w:val="22"/>
        </w:rPr>
        <w:t xml:space="preserve">Quincuagésimo cuarto. </w:t>
      </w:r>
      <w:r w:rsidRPr="009E13F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E13F8">
        <w:rPr>
          <w:rFonts w:ascii="Palatino Linotype" w:eastAsia="Palatino Linotype" w:hAnsi="Palatino Linotype" w:cs="Palatino Linotype"/>
          <w:b/>
          <w:i/>
          <w:sz w:val="22"/>
          <w:szCs w:val="22"/>
        </w:rPr>
        <w:t xml:space="preserve"> </w:t>
      </w:r>
    </w:p>
    <w:p w14:paraId="01415E9B"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 xml:space="preserve">Quincuagésimo quinto. </w:t>
      </w:r>
      <w:r w:rsidRPr="009E13F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9E13F8">
        <w:rPr>
          <w:rFonts w:ascii="Palatino Linotype" w:eastAsia="Palatino Linotype" w:hAnsi="Palatino Linotype" w:cs="Palatino Linotype"/>
          <w:i/>
          <w:sz w:val="22"/>
          <w:szCs w:val="22"/>
        </w:rPr>
        <w:t>testado</w:t>
      </w:r>
      <w:proofErr w:type="spellEnd"/>
      <w:r w:rsidRPr="009E13F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3D7216C" w14:textId="77777777" w:rsidR="00954B11" w:rsidRPr="009E13F8" w:rsidRDefault="00954B11" w:rsidP="00954B11">
      <w:pPr>
        <w:spacing w:before="120" w:after="120"/>
        <w:ind w:left="851" w:right="902"/>
        <w:jc w:val="both"/>
        <w:rPr>
          <w:rFonts w:ascii="Palatino Linotype" w:eastAsia="Palatino Linotype" w:hAnsi="Palatino Linotype" w:cs="Palatino Linotype"/>
          <w:b/>
          <w:i/>
          <w:sz w:val="22"/>
          <w:szCs w:val="22"/>
        </w:rPr>
      </w:pPr>
      <w:r w:rsidRPr="009E13F8">
        <w:rPr>
          <w:rFonts w:ascii="Palatino Linotype" w:eastAsia="Palatino Linotype" w:hAnsi="Palatino Linotype" w:cs="Palatino Linotype"/>
          <w:b/>
          <w:i/>
          <w:sz w:val="22"/>
          <w:szCs w:val="22"/>
        </w:rPr>
        <w:t>...</w:t>
      </w:r>
    </w:p>
    <w:p w14:paraId="2F2A0028"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Quincuagésimo séptimo</w:t>
      </w:r>
      <w:r w:rsidRPr="009E13F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954CE40"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w:t>
      </w:r>
      <w:r w:rsidRPr="009E13F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57977A4"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w:t>
      </w:r>
      <w:r w:rsidRPr="009E13F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FEFBB4C"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III</w:t>
      </w:r>
      <w:r w:rsidRPr="009E13F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AF141F5"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47C0455" w14:textId="77777777" w:rsidR="00954B11" w:rsidRPr="009E13F8" w:rsidRDefault="00954B11" w:rsidP="00954B11">
      <w:pPr>
        <w:spacing w:before="120" w:after="120"/>
        <w:ind w:left="851" w:right="902"/>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b/>
          <w:i/>
          <w:sz w:val="22"/>
          <w:szCs w:val="22"/>
        </w:rPr>
        <w:t>Quincuagésimo octavo</w:t>
      </w:r>
      <w:r w:rsidRPr="009E13F8">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604BE65F" w:rsidR="00193AE1" w:rsidRPr="009E13F8" w:rsidRDefault="00193AE1" w:rsidP="00193AE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Así, con fundamento en lo prescrito en los artículos </w:t>
      </w:r>
      <w:r w:rsidR="005D5DC9" w:rsidRPr="009E13F8">
        <w:rPr>
          <w:rFonts w:ascii="Palatino Linotype" w:eastAsia="Palatino Linotype" w:hAnsi="Palatino Linotype" w:cs="Palatino Linotype"/>
          <w:sz w:val="22"/>
          <w:szCs w:val="22"/>
        </w:rPr>
        <w:t xml:space="preserve">5 párrafos </w:t>
      </w:r>
      <w:r w:rsidR="000E700F" w:rsidRPr="009E13F8">
        <w:rPr>
          <w:rFonts w:ascii="Palatino Linotype" w:eastAsia="Palatino Linotype" w:hAnsi="Palatino Linotype" w:cs="Palatino Linotype"/>
          <w:sz w:val="22"/>
          <w:szCs w:val="22"/>
        </w:rPr>
        <w:t xml:space="preserve">cuadragésimo cuarto, cuadragésimo quinto cuadragésimo sexto, de la </w:t>
      </w:r>
      <w:r w:rsidR="005D5DC9" w:rsidRPr="009E13F8">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9E13F8">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9E13F8"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E13F8">
        <w:rPr>
          <w:rFonts w:ascii="Palatino Linotype" w:eastAsia="Palatino Linotype" w:hAnsi="Palatino Linotype" w:cs="Palatino Linotype"/>
          <w:b/>
          <w:sz w:val="22"/>
          <w:szCs w:val="22"/>
        </w:rPr>
        <w:t>III. R E S U E L V E</w:t>
      </w:r>
    </w:p>
    <w:p w14:paraId="5C7FA26B" w14:textId="653A0180" w:rsidR="00193AE1" w:rsidRPr="009E13F8" w:rsidRDefault="00193AE1" w:rsidP="00193AE1">
      <w:pPr>
        <w:spacing w:before="240" w:after="240" w:line="360" w:lineRule="auto"/>
        <w:jc w:val="both"/>
        <w:rPr>
          <w:rFonts w:ascii="Palatino Linotype" w:eastAsia="Palatino Linotype" w:hAnsi="Palatino Linotype" w:cs="Palatino Linotype"/>
          <w:sz w:val="22"/>
          <w:szCs w:val="22"/>
        </w:rPr>
      </w:pPr>
      <w:bookmarkStart w:id="13" w:name="_heading=h.26in1rg" w:colFirst="0" w:colLast="0"/>
      <w:bookmarkEnd w:id="13"/>
      <w:r w:rsidRPr="009E13F8">
        <w:rPr>
          <w:rFonts w:ascii="Palatino Linotype" w:eastAsia="Palatino Linotype" w:hAnsi="Palatino Linotype" w:cs="Palatino Linotype"/>
          <w:b/>
          <w:sz w:val="22"/>
          <w:szCs w:val="22"/>
        </w:rPr>
        <w:t xml:space="preserve">Primero. </w:t>
      </w:r>
      <w:r w:rsidRPr="009E13F8">
        <w:rPr>
          <w:rFonts w:ascii="Palatino Linotype" w:eastAsia="Palatino Linotype" w:hAnsi="Palatino Linotype" w:cs="Palatino Linotype"/>
          <w:sz w:val="22"/>
          <w:szCs w:val="22"/>
        </w:rPr>
        <w:t>Resultan</w:t>
      </w:r>
      <w:r w:rsidRPr="009E13F8">
        <w:rPr>
          <w:rFonts w:ascii="Palatino Linotype" w:eastAsia="Palatino Linotype" w:hAnsi="Palatino Linotype" w:cs="Palatino Linotype"/>
          <w:b/>
          <w:sz w:val="22"/>
          <w:szCs w:val="22"/>
        </w:rPr>
        <w:t xml:space="preserve"> fundadas</w:t>
      </w:r>
      <w:r w:rsidRPr="009E13F8">
        <w:rPr>
          <w:rFonts w:ascii="Palatino Linotype" w:eastAsia="Palatino Linotype" w:hAnsi="Palatino Linotype" w:cs="Palatino Linotype"/>
          <w:sz w:val="22"/>
          <w:szCs w:val="22"/>
        </w:rPr>
        <w:t xml:space="preserve"> las razones o motivos de inconformidad hechos valer por la parte</w:t>
      </w:r>
      <w:r w:rsidRPr="009E13F8">
        <w:rPr>
          <w:rFonts w:ascii="Palatino Linotype" w:eastAsia="Palatino Linotype" w:hAnsi="Palatino Linotype" w:cs="Palatino Linotype"/>
          <w:b/>
          <w:sz w:val="22"/>
          <w:szCs w:val="22"/>
        </w:rPr>
        <w:t xml:space="preserve"> Recurrente</w:t>
      </w:r>
      <w:r w:rsidRPr="009E13F8">
        <w:rPr>
          <w:rFonts w:ascii="Palatino Linotype" w:eastAsia="Palatino Linotype" w:hAnsi="Palatino Linotype" w:cs="Palatino Linotype"/>
          <w:sz w:val="22"/>
          <w:szCs w:val="22"/>
        </w:rPr>
        <w:t xml:space="preserve"> en el recurso de revisión </w:t>
      </w:r>
      <w:r w:rsidR="00AC6FF0" w:rsidRPr="009E13F8">
        <w:rPr>
          <w:rFonts w:ascii="Palatino Linotype" w:eastAsia="Palatino Linotype" w:hAnsi="Palatino Linotype" w:cs="Palatino Linotype"/>
          <w:b/>
          <w:sz w:val="22"/>
          <w:szCs w:val="22"/>
        </w:rPr>
        <w:t>1</w:t>
      </w:r>
      <w:r w:rsidR="00EC15BD" w:rsidRPr="009E13F8">
        <w:rPr>
          <w:rFonts w:ascii="Palatino Linotype" w:eastAsia="Palatino Linotype" w:hAnsi="Palatino Linotype" w:cs="Palatino Linotype"/>
          <w:b/>
          <w:sz w:val="22"/>
          <w:szCs w:val="22"/>
        </w:rPr>
        <w:t>2</w:t>
      </w:r>
      <w:r w:rsidR="00954B11" w:rsidRPr="009E13F8">
        <w:rPr>
          <w:rFonts w:ascii="Palatino Linotype" w:eastAsia="Palatino Linotype" w:hAnsi="Palatino Linotype" w:cs="Palatino Linotype"/>
          <w:b/>
          <w:sz w:val="22"/>
          <w:szCs w:val="22"/>
        </w:rPr>
        <w:t>254</w:t>
      </w:r>
      <w:r w:rsidRPr="009E13F8">
        <w:rPr>
          <w:rFonts w:ascii="Palatino Linotype" w:eastAsia="Palatino Linotype" w:hAnsi="Palatino Linotype" w:cs="Palatino Linotype"/>
          <w:b/>
          <w:sz w:val="22"/>
          <w:szCs w:val="22"/>
        </w:rPr>
        <w:t>/INFOEM/IP/RR/202</w:t>
      </w:r>
      <w:r w:rsidR="00625B99" w:rsidRPr="009E13F8">
        <w:rPr>
          <w:rFonts w:ascii="Palatino Linotype" w:eastAsia="Palatino Linotype" w:hAnsi="Palatino Linotype" w:cs="Palatino Linotype"/>
          <w:b/>
          <w:sz w:val="22"/>
          <w:szCs w:val="22"/>
        </w:rPr>
        <w:t>5</w:t>
      </w:r>
      <w:r w:rsidRPr="009E13F8">
        <w:rPr>
          <w:rFonts w:ascii="Palatino Linotype" w:eastAsia="Palatino Linotype" w:hAnsi="Palatino Linotype" w:cs="Palatino Linotype"/>
          <w:sz w:val="22"/>
          <w:szCs w:val="22"/>
        </w:rPr>
        <w:t xml:space="preserve">; por lo que, en términos del Considerando </w:t>
      </w:r>
      <w:r w:rsidRPr="009E13F8">
        <w:rPr>
          <w:rFonts w:ascii="Palatino Linotype" w:eastAsia="Palatino Linotype" w:hAnsi="Palatino Linotype" w:cs="Palatino Linotype"/>
          <w:b/>
          <w:sz w:val="22"/>
          <w:szCs w:val="22"/>
        </w:rPr>
        <w:t xml:space="preserve">Cuarto </w:t>
      </w:r>
      <w:r w:rsidRPr="009E13F8">
        <w:rPr>
          <w:rFonts w:ascii="Palatino Linotype" w:eastAsia="Palatino Linotype" w:hAnsi="Palatino Linotype" w:cs="Palatino Linotype"/>
          <w:sz w:val="22"/>
          <w:szCs w:val="22"/>
        </w:rPr>
        <w:t xml:space="preserve">de esta resolución, se </w:t>
      </w:r>
      <w:r w:rsidR="00DF4FB7" w:rsidRPr="009E13F8">
        <w:rPr>
          <w:rFonts w:ascii="Palatino Linotype" w:eastAsia="Palatino Linotype" w:hAnsi="Palatino Linotype" w:cs="Palatino Linotype"/>
          <w:b/>
          <w:sz w:val="22"/>
          <w:szCs w:val="22"/>
        </w:rPr>
        <w:t>Revoca</w:t>
      </w:r>
      <w:r w:rsidRPr="009E13F8">
        <w:rPr>
          <w:rFonts w:ascii="Palatino Linotype" w:eastAsia="Palatino Linotype" w:hAnsi="Palatino Linotype" w:cs="Palatino Linotype"/>
          <w:b/>
          <w:sz w:val="22"/>
          <w:szCs w:val="22"/>
        </w:rPr>
        <w:t xml:space="preserve"> </w:t>
      </w:r>
      <w:r w:rsidRPr="009E13F8">
        <w:rPr>
          <w:rFonts w:ascii="Palatino Linotype" w:eastAsia="Palatino Linotype" w:hAnsi="Palatino Linotype" w:cs="Palatino Linotype"/>
          <w:sz w:val="22"/>
          <w:szCs w:val="22"/>
        </w:rPr>
        <w:t xml:space="preserve">la respuesta emitida por el </w:t>
      </w:r>
      <w:r w:rsidRPr="009E13F8">
        <w:rPr>
          <w:rFonts w:ascii="Palatino Linotype" w:eastAsia="Palatino Linotype" w:hAnsi="Palatino Linotype" w:cs="Palatino Linotype"/>
          <w:b/>
          <w:sz w:val="22"/>
          <w:szCs w:val="22"/>
        </w:rPr>
        <w:t xml:space="preserve">Sujeto Obligado. </w:t>
      </w:r>
    </w:p>
    <w:p w14:paraId="3F306F48" w14:textId="48AF4D2B" w:rsidR="001A60C5" w:rsidRPr="009E13F8" w:rsidRDefault="00193AE1" w:rsidP="001A60C5">
      <w:pPr>
        <w:spacing w:before="240" w:after="240" w:line="360" w:lineRule="auto"/>
        <w:ind w:right="49"/>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 xml:space="preserve">Segundo. </w:t>
      </w:r>
      <w:r w:rsidRPr="009E13F8">
        <w:rPr>
          <w:rFonts w:ascii="Palatino Linotype" w:eastAsia="Palatino Linotype" w:hAnsi="Palatino Linotype" w:cs="Palatino Linotype"/>
          <w:sz w:val="22"/>
          <w:szCs w:val="22"/>
        </w:rPr>
        <w:t xml:space="preserve">Se </w:t>
      </w:r>
      <w:r w:rsidRPr="009E13F8">
        <w:rPr>
          <w:rFonts w:ascii="Palatino Linotype" w:eastAsia="Palatino Linotype" w:hAnsi="Palatino Linotype" w:cs="Palatino Linotype"/>
          <w:b/>
          <w:sz w:val="22"/>
          <w:szCs w:val="22"/>
        </w:rPr>
        <w:t>Ordena</w:t>
      </w:r>
      <w:r w:rsidRPr="009E13F8">
        <w:rPr>
          <w:rFonts w:ascii="Palatino Linotype" w:eastAsia="Palatino Linotype" w:hAnsi="Palatino Linotype" w:cs="Palatino Linotype"/>
          <w:sz w:val="22"/>
          <w:szCs w:val="22"/>
        </w:rPr>
        <w:t xml:space="preserve"> al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en términos de</w:t>
      </w:r>
      <w:r w:rsidR="00DF4FB7" w:rsidRPr="009E13F8">
        <w:rPr>
          <w:rFonts w:ascii="Palatino Linotype" w:eastAsia="Palatino Linotype" w:hAnsi="Palatino Linotype" w:cs="Palatino Linotype"/>
          <w:sz w:val="22"/>
          <w:szCs w:val="22"/>
        </w:rPr>
        <w:t xml:space="preserve"> </w:t>
      </w:r>
      <w:r w:rsidR="00252EAE" w:rsidRPr="009E13F8">
        <w:rPr>
          <w:rFonts w:ascii="Palatino Linotype" w:eastAsia="Palatino Linotype" w:hAnsi="Palatino Linotype" w:cs="Palatino Linotype"/>
          <w:sz w:val="22"/>
          <w:szCs w:val="22"/>
        </w:rPr>
        <w:t>l</w:t>
      </w:r>
      <w:r w:rsidR="00DF4FB7" w:rsidRPr="009E13F8">
        <w:rPr>
          <w:rFonts w:ascii="Palatino Linotype" w:eastAsia="Palatino Linotype" w:hAnsi="Palatino Linotype" w:cs="Palatino Linotype"/>
          <w:sz w:val="22"/>
          <w:szCs w:val="22"/>
        </w:rPr>
        <w:t>os</w:t>
      </w:r>
      <w:r w:rsidR="00252EAE" w:rsidRPr="009E13F8">
        <w:rPr>
          <w:rFonts w:ascii="Palatino Linotype" w:eastAsia="Palatino Linotype" w:hAnsi="Palatino Linotype" w:cs="Palatino Linotype"/>
          <w:sz w:val="22"/>
          <w:szCs w:val="22"/>
        </w:rPr>
        <w:t xml:space="preserve"> </w:t>
      </w:r>
      <w:r w:rsidRPr="009E13F8">
        <w:rPr>
          <w:rFonts w:ascii="Palatino Linotype" w:eastAsia="Palatino Linotype" w:hAnsi="Palatino Linotype" w:cs="Palatino Linotype"/>
          <w:sz w:val="22"/>
          <w:szCs w:val="22"/>
        </w:rPr>
        <w:t>Considerando</w:t>
      </w:r>
      <w:r w:rsidR="00DF4FB7" w:rsidRPr="009E13F8">
        <w:rPr>
          <w:rFonts w:ascii="Palatino Linotype" w:eastAsia="Palatino Linotype" w:hAnsi="Palatino Linotype" w:cs="Palatino Linotype"/>
          <w:sz w:val="22"/>
          <w:szCs w:val="22"/>
        </w:rPr>
        <w:t>s</w:t>
      </w:r>
      <w:r w:rsidRPr="009E13F8">
        <w:rPr>
          <w:rFonts w:ascii="Palatino Linotype" w:eastAsia="Palatino Linotype" w:hAnsi="Palatino Linotype" w:cs="Palatino Linotype"/>
          <w:sz w:val="22"/>
          <w:szCs w:val="22"/>
        </w:rPr>
        <w:t xml:space="preserve"> </w:t>
      </w:r>
      <w:r w:rsidRPr="009E13F8">
        <w:rPr>
          <w:rFonts w:ascii="Palatino Linotype" w:eastAsia="Palatino Linotype" w:hAnsi="Palatino Linotype" w:cs="Palatino Linotype"/>
          <w:b/>
          <w:sz w:val="22"/>
          <w:szCs w:val="22"/>
        </w:rPr>
        <w:t xml:space="preserve">Cuarto </w:t>
      </w:r>
      <w:r w:rsidR="00DF4FB7" w:rsidRPr="009E13F8">
        <w:rPr>
          <w:rFonts w:ascii="Palatino Linotype" w:eastAsia="Palatino Linotype" w:hAnsi="Palatino Linotype" w:cs="Palatino Linotype"/>
          <w:bCs/>
          <w:sz w:val="22"/>
          <w:szCs w:val="22"/>
        </w:rPr>
        <w:t xml:space="preserve">y </w:t>
      </w:r>
      <w:r w:rsidR="00DF4FB7" w:rsidRPr="009E13F8">
        <w:rPr>
          <w:rFonts w:ascii="Palatino Linotype" w:eastAsia="Palatino Linotype" w:hAnsi="Palatino Linotype" w:cs="Palatino Linotype"/>
          <w:b/>
          <w:sz w:val="22"/>
          <w:szCs w:val="22"/>
        </w:rPr>
        <w:t xml:space="preserve">Quinto </w:t>
      </w:r>
      <w:r w:rsidRPr="009E13F8">
        <w:rPr>
          <w:rFonts w:ascii="Palatino Linotype" w:eastAsia="Palatino Linotype" w:hAnsi="Palatino Linotype" w:cs="Palatino Linotype"/>
          <w:sz w:val="22"/>
          <w:szCs w:val="22"/>
        </w:rPr>
        <w:t xml:space="preserve">de esta resolución, haga entrega, </w:t>
      </w:r>
      <w:r w:rsidR="001A60C5" w:rsidRPr="009E13F8">
        <w:rPr>
          <w:rFonts w:ascii="Palatino Linotype" w:eastAsia="Palatino Linotype" w:hAnsi="Palatino Linotype" w:cs="Palatino Linotype"/>
          <w:sz w:val="22"/>
          <w:szCs w:val="22"/>
        </w:rPr>
        <w:t xml:space="preserve">vía </w:t>
      </w:r>
      <w:r w:rsidR="001A60C5" w:rsidRPr="009E13F8">
        <w:rPr>
          <w:rFonts w:ascii="Palatino Linotype" w:eastAsia="Palatino Linotype" w:hAnsi="Palatino Linotype" w:cs="Palatino Linotype"/>
          <w:b/>
          <w:sz w:val="22"/>
          <w:szCs w:val="22"/>
        </w:rPr>
        <w:t>SAIMEX</w:t>
      </w:r>
      <w:r w:rsidR="001A60C5" w:rsidRPr="009E13F8">
        <w:rPr>
          <w:rFonts w:ascii="Palatino Linotype" w:eastAsia="Palatino Linotype" w:hAnsi="Palatino Linotype" w:cs="Palatino Linotype"/>
          <w:sz w:val="22"/>
          <w:szCs w:val="22"/>
        </w:rPr>
        <w:t>,</w:t>
      </w:r>
      <w:r w:rsidR="00DF4FB7" w:rsidRPr="009E13F8">
        <w:rPr>
          <w:rFonts w:ascii="Palatino Linotype" w:eastAsia="Palatino Linotype" w:hAnsi="Palatino Linotype" w:cs="Palatino Linotype"/>
          <w:sz w:val="22"/>
          <w:szCs w:val="22"/>
        </w:rPr>
        <w:t xml:space="preserve"> en versión pública</w:t>
      </w:r>
      <w:r w:rsidR="001A60C5" w:rsidRPr="009E13F8">
        <w:rPr>
          <w:rFonts w:ascii="Palatino Linotype" w:eastAsia="Palatino Linotype" w:hAnsi="Palatino Linotype" w:cs="Palatino Linotype"/>
          <w:sz w:val="22"/>
          <w:szCs w:val="22"/>
        </w:rPr>
        <w:t xml:space="preserve"> de lo siguiente:</w:t>
      </w:r>
    </w:p>
    <w:p w14:paraId="5E22FAD3" w14:textId="3CC6A138" w:rsidR="00EC15BD" w:rsidRPr="009E13F8" w:rsidRDefault="00EC15BD" w:rsidP="00EC15BD">
      <w:pPr>
        <w:spacing w:before="120" w:after="120" w:line="360" w:lineRule="auto"/>
        <w:ind w:left="284"/>
        <w:jc w:val="both"/>
        <w:rPr>
          <w:rFonts w:ascii="Palatino Linotype" w:eastAsia="Palatino Linotype" w:hAnsi="Palatino Linotype" w:cs="Palatino Linotype"/>
          <w:i/>
          <w:sz w:val="22"/>
          <w:szCs w:val="22"/>
        </w:rPr>
      </w:pPr>
      <w:r w:rsidRPr="009E13F8">
        <w:rPr>
          <w:rFonts w:ascii="Palatino Linotype" w:eastAsia="Palatino Linotype" w:hAnsi="Palatino Linotype" w:cs="Palatino Linotype"/>
          <w:iCs/>
          <w:sz w:val="22"/>
          <w:szCs w:val="22"/>
        </w:rPr>
        <w:t>1.</w:t>
      </w:r>
      <w:r w:rsidR="00954B11" w:rsidRPr="009E13F8">
        <w:rPr>
          <w:rFonts w:ascii="Palatino Linotype" w:eastAsia="Palatino Linotype" w:hAnsi="Palatino Linotype" w:cs="Palatino Linotype"/>
          <w:sz w:val="22"/>
          <w:szCs w:val="22"/>
        </w:rPr>
        <w:t xml:space="preserve"> </w:t>
      </w:r>
      <w:r w:rsidR="00206158" w:rsidRPr="009E13F8">
        <w:rPr>
          <w:rFonts w:ascii="Palatino Linotype" w:eastAsia="Palatino Linotype" w:hAnsi="Palatino Linotype" w:cs="Palatino Linotype"/>
          <w:sz w:val="22"/>
          <w:szCs w:val="22"/>
        </w:rPr>
        <w:t>Los recibos de nómina de todos los servidores públicos adscritos al ayuntamiento, incluyendo a las personas contratadas por honorarios, de la primera quincena de septiembre de dos mil veinticinco</w:t>
      </w:r>
      <w:r w:rsidRPr="009E13F8">
        <w:rPr>
          <w:rFonts w:ascii="Palatino Linotype" w:eastAsia="Palatino Linotype" w:hAnsi="Palatino Linotype" w:cs="Palatino Linotype"/>
          <w:sz w:val="22"/>
          <w:szCs w:val="22"/>
        </w:rPr>
        <w:t>.</w:t>
      </w:r>
    </w:p>
    <w:p w14:paraId="75AD678E" w14:textId="40AD9467" w:rsidR="00E5266D" w:rsidRPr="009E13F8" w:rsidRDefault="00E5266D" w:rsidP="009D3876">
      <w:pPr>
        <w:spacing w:before="120" w:after="120"/>
        <w:ind w:left="284"/>
        <w:jc w:val="both"/>
        <w:rPr>
          <w:rFonts w:ascii="Palatino Linotype" w:eastAsia="Palatino Linotype" w:hAnsi="Palatino Linotype" w:cs="Palatino Linotype"/>
          <w:i/>
          <w:sz w:val="20"/>
          <w:szCs w:val="22"/>
        </w:rPr>
      </w:pPr>
      <w:r w:rsidRPr="009E13F8">
        <w:rPr>
          <w:rFonts w:ascii="Palatino Linotype" w:eastAsia="Palatino Linotype" w:hAnsi="Palatino Linotype" w:cs="Palatino Linotype"/>
          <w:i/>
          <w:sz w:val="20"/>
          <w:szCs w:val="22"/>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w:t>
      </w:r>
      <w:r w:rsidR="00DF4FB7" w:rsidRPr="009E13F8">
        <w:rPr>
          <w:rFonts w:ascii="Palatino Linotype" w:eastAsia="Palatino Linotype" w:hAnsi="Palatino Linotype" w:cs="Palatino Linotype"/>
          <w:i/>
          <w:sz w:val="20"/>
          <w:szCs w:val="22"/>
        </w:rPr>
        <w:t xml:space="preserve"> o eliminen</w:t>
      </w:r>
      <w:r w:rsidRPr="009E13F8">
        <w:rPr>
          <w:rFonts w:ascii="Palatino Linotype" w:eastAsia="Palatino Linotype" w:hAnsi="Palatino Linotype" w:cs="Palatino Linotype"/>
          <w:i/>
          <w:sz w:val="20"/>
          <w:szCs w:val="22"/>
        </w:rPr>
        <w:t>, mismo que también hará de conocimiento de</w:t>
      </w:r>
      <w:r w:rsidR="00DF4FB7" w:rsidRPr="009E13F8">
        <w:rPr>
          <w:rFonts w:ascii="Palatino Linotype" w:eastAsia="Palatino Linotype" w:hAnsi="Palatino Linotype" w:cs="Palatino Linotype"/>
          <w:i/>
          <w:sz w:val="20"/>
          <w:szCs w:val="22"/>
        </w:rPr>
        <w:t xml:space="preserve"> </w:t>
      </w:r>
      <w:r w:rsidRPr="009E13F8">
        <w:rPr>
          <w:rFonts w:ascii="Palatino Linotype" w:eastAsia="Palatino Linotype" w:hAnsi="Palatino Linotype" w:cs="Palatino Linotype"/>
          <w:i/>
          <w:sz w:val="20"/>
          <w:szCs w:val="22"/>
        </w:rPr>
        <w:t>l</w:t>
      </w:r>
      <w:r w:rsidR="00DF4FB7" w:rsidRPr="009E13F8">
        <w:rPr>
          <w:rFonts w:ascii="Palatino Linotype" w:eastAsia="Palatino Linotype" w:hAnsi="Palatino Linotype" w:cs="Palatino Linotype"/>
          <w:i/>
          <w:sz w:val="20"/>
          <w:szCs w:val="22"/>
        </w:rPr>
        <w:t xml:space="preserve">a parte </w:t>
      </w:r>
      <w:r w:rsidR="00DF4FB7" w:rsidRPr="009E13F8">
        <w:rPr>
          <w:rFonts w:ascii="Palatino Linotype" w:eastAsia="Palatino Linotype" w:hAnsi="Palatino Linotype" w:cs="Palatino Linotype"/>
          <w:b/>
          <w:bCs/>
          <w:i/>
          <w:sz w:val="20"/>
          <w:szCs w:val="22"/>
        </w:rPr>
        <w:t>Recurrente.</w:t>
      </w:r>
    </w:p>
    <w:p w14:paraId="6B12F0AC" w14:textId="77777777" w:rsidR="00193AE1" w:rsidRPr="009E13F8" w:rsidRDefault="00193AE1" w:rsidP="00193AE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b/>
          <w:sz w:val="22"/>
          <w:szCs w:val="22"/>
        </w:rPr>
        <w:t xml:space="preserve">Tercero. Notifíquese, </w:t>
      </w:r>
      <w:r w:rsidRPr="009E13F8">
        <w:rPr>
          <w:rFonts w:ascii="Palatino Linotype" w:eastAsia="Palatino Linotype" w:hAnsi="Palatino Linotype" w:cs="Palatino Linotype"/>
          <w:sz w:val="22"/>
          <w:szCs w:val="22"/>
        </w:rPr>
        <w:t xml:space="preserve">vía </w:t>
      </w:r>
      <w:r w:rsidRPr="009E13F8">
        <w:rPr>
          <w:rFonts w:ascii="Palatino Linotype" w:eastAsia="Palatino Linotype" w:hAnsi="Palatino Linotype" w:cs="Palatino Linotype"/>
          <w:b/>
          <w:sz w:val="22"/>
          <w:szCs w:val="22"/>
        </w:rPr>
        <w:t>SAIMEX</w:t>
      </w:r>
      <w:r w:rsidRPr="009E13F8">
        <w:rPr>
          <w:rFonts w:ascii="Palatino Linotype" w:eastAsia="Palatino Linotype" w:hAnsi="Palatino Linotype" w:cs="Palatino Linotype"/>
          <w:sz w:val="22"/>
          <w:szCs w:val="22"/>
        </w:rPr>
        <w:t xml:space="preserve">, al Titular de la Unidad de Transparencia del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9E13F8" w:rsidRDefault="00193AE1" w:rsidP="00193AE1">
      <w:pPr>
        <w:spacing w:before="240" w:after="240" w:line="360" w:lineRule="auto"/>
        <w:jc w:val="both"/>
        <w:rPr>
          <w:rFonts w:ascii="Palatino Linotype" w:eastAsia="Palatino Linotype" w:hAnsi="Palatino Linotype" w:cs="Palatino Linotype"/>
          <w:sz w:val="22"/>
          <w:szCs w:val="22"/>
        </w:rPr>
      </w:pPr>
      <w:r w:rsidRPr="009E13F8">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9E13F8">
        <w:rPr>
          <w:rFonts w:ascii="Palatino Linotype" w:eastAsia="Palatino Linotype" w:hAnsi="Palatino Linotype" w:cs="Palatino Linotype"/>
          <w:b/>
          <w:sz w:val="22"/>
          <w:szCs w:val="22"/>
        </w:rPr>
        <w:t>Sujeto Obligado</w:t>
      </w:r>
      <w:r w:rsidRPr="009E13F8">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9E13F8" w:rsidRDefault="00193AE1" w:rsidP="00193AE1">
      <w:pPr>
        <w:spacing w:before="240" w:after="240" w:line="360" w:lineRule="auto"/>
        <w:jc w:val="both"/>
        <w:rPr>
          <w:rFonts w:ascii="Palatino Linotype" w:eastAsia="Palatino Linotype" w:hAnsi="Palatino Linotype" w:cs="Palatino Linotype"/>
          <w:sz w:val="22"/>
          <w:szCs w:val="22"/>
        </w:rPr>
      </w:pPr>
      <w:bookmarkStart w:id="14" w:name="_heading=h.17dp8vu" w:colFirst="0" w:colLast="0"/>
      <w:bookmarkEnd w:id="14"/>
      <w:r w:rsidRPr="009E13F8">
        <w:rPr>
          <w:rFonts w:ascii="Palatino Linotype" w:eastAsia="Palatino Linotype" w:hAnsi="Palatino Linotype" w:cs="Palatino Linotype"/>
          <w:b/>
          <w:sz w:val="22"/>
          <w:szCs w:val="22"/>
        </w:rPr>
        <w:t xml:space="preserve">Cuarto.  Notifíquese, </w:t>
      </w:r>
      <w:r w:rsidRPr="009E13F8">
        <w:rPr>
          <w:rFonts w:ascii="Palatino Linotype" w:eastAsia="Palatino Linotype" w:hAnsi="Palatino Linotype" w:cs="Palatino Linotype"/>
          <w:sz w:val="22"/>
          <w:szCs w:val="22"/>
        </w:rPr>
        <w:t xml:space="preserve">vía </w:t>
      </w:r>
      <w:r w:rsidRPr="009E13F8">
        <w:rPr>
          <w:rFonts w:ascii="Palatino Linotype" w:eastAsia="Palatino Linotype" w:hAnsi="Palatino Linotype" w:cs="Palatino Linotype"/>
          <w:b/>
          <w:sz w:val="22"/>
          <w:szCs w:val="22"/>
        </w:rPr>
        <w:t>SAIMEX</w:t>
      </w:r>
      <w:r w:rsidRPr="009E13F8">
        <w:rPr>
          <w:rFonts w:ascii="Palatino Linotype" w:eastAsia="Palatino Linotype" w:hAnsi="Palatino Linotype" w:cs="Palatino Linotype"/>
          <w:sz w:val="22"/>
          <w:szCs w:val="22"/>
        </w:rPr>
        <w:t xml:space="preserve">, a la parte </w:t>
      </w:r>
      <w:r w:rsidRPr="009E13F8">
        <w:rPr>
          <w:rFonts w:ascii="Palatino Linotype" w:eastAsia="Palatino Linotype" w:hAnsi="Palatino Linotype" w:cs="Palatino Linotype"/>
          <w:b/>
          <w:sz w:val="22"/>
          <w:szCs w:val="22"/>
        </w:rPr>
        <w:t>Recurrente</w:t>
      </w:r>
      <w:r w:rsidRPr="009E13F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13A7ECE0" w:rsidR="00562A90" w:rsidRPr="00AC100F"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5" w:name="_heading=h.lnxbz9" w:colFirst="0" w:colLast="0"/>
      <w:bookmarkEnd w:id="15"/>
      <w:r w:rsidRPr="009E13F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5018B" w:rsidRPr="009E13F8">
        <w:rPr>
          <w:rFonts w:ascii="Palatino Linotype" w:eastAsia="Palatino Linotype" w:hAnsi="Palatino Linotype" w:cs="Palatino Linotype"/>
          <w:sz w:val="22"/>
          <w:szCs w:val="22"/>
        </w:rPr>
        <w:t xml:space="preserve">EMITIENDO VOTO PARTICULAR </w:t>
      </w:r>
      <w:r w:rsidRPr="009E13F8">
        <w:rPr>
          <w:rFonts w:ascii="Palatino Linotype" w:eastAsia="Palatino Linotype" w:hAnsi="Palatino Linotype" w:cs="Palatino Linotype"/>
          <w:sz w:val="22"/>
          <w:szCs w:val="22"/>
        </w:rPr>
        <w:t>Y GUADALUPE RAMÍREZ PEÑA,</w:t>
      </w:r>
      <w:r w:rsidR="0095018B" w:rsidRPr="009E13F8">
        <w:rPr>
          <w:rFonts w:ascii="Palatino Linotype" w:eastAsia="Palatino Linotype" w:hAnsi="Palatino Linotype" w:cs="Palatino Linotype"/>
          <w:sz w:val="22"/>
          <w:szCs w:val="22"/>
        </w:rPr>
        <w:t xml:space="preserve"> EMITIENDO VOTO PARTICULAR,</w:t>
      </w:r>
      <w:r w:rsidRPr="009E13F8">
        <w:rPr>
          <w:rFonts w:ascii="Palatino Linotype" w:eastAsia="Palatino Linotype" w:hAnsi="Palatino Linotype" w:cs="Palatino Linotype"/>
          <w:sz w:val="22"/>
          <w:szCs w:val="22"/>
        </w:rPr>
        <w:t xml:space="preserve"> EN LA </w:t>
      </w:r>
      <w:r w:rsidR="003F3E1C" w:rsidRPr="009E13F8">
        <w:rPr>
          <w:rFonts w:ascii="Palatino Linotype" w:eastAsia="Palatino Linotype" w:hAnsi="Palatino Linotype" w:cs="Palatino Linotype"/>
          <w:sz w:val="22"/>
          <w:szCs w:val="22"/>
        </w:rPr>
        <w:t>NOVENA</w:t>
      </w:r>
      <w:r w:rsidR="00425F35" w:rsidRPr="009E13F8">
        <w:rPr>
          <w:rFonts w:ascii="Palatino Linotype" w:eastAsia="Palatino Linotype" w:hAnsi="Palatino Linotype" w:cs="Palatino Linotype"/>
          <w:sz w:val="22"/>
          <w:szCs w:val="22"/>
        </w:rPr>
        <w:t xml:space="preserve"> </w:t>
      </w:r>
      <w:r w:rsidRPr="009E13F8">
        <w:rPr>
          <w:rFonts w:ascii="Palatino Linotype" w:eastAsia="Palatino Linotype" w:hAnsi="Palatino Linotype" w:cs="Palatino Linotype"/>
          <w:sz w:val="22"/>
          <w:szCs w:val="22"/>
        </w:rPr>
        <w:t xml:space="preserve">SESIÓN ORDINARIA CELEBRADA EL </w:t>
      </w:r>
      <w:r w:rsidR="003F3E1C" w:rsidRPr="009E13F8">
        <w:rPr>
          <w:rFonts w:ascii="Palatino Linotype" w:eastAsia="Palatino Linotype" w:hAnsi="Palatino Linotype" w:cs="Palatino Linotype"/>
          <w:sz w:val="22"/>
          <w:szCs w:val="22"/>
        </w:rPr>
        <w:t>ONCE</w:t>
      </w:r>
      <w:r w:rsidR="00754A2B" w:rsidRPr="009E13F8">
        <w:rPr>
          <w:rFonts w:ascii="Palatino Linotype" w:eastAsia="Palatino Linotype" w:hAnsi="Palatino Linotype" w:cs="Palatino Linotype"/>
          <w:sz w:val="22"/>
          <w:szCs w:val="22"/>
        </w:rPr>
        <w:t xml:space="preserve"> DE MARZO</w:t>
      </w:r>
      <w:r w:rsidR="00DF4FB7" w:rsidRPr="009E13F8">
        <w:rPr>
          <w:rFonts w:ascii="Palatino Linotype" w:eastAsia="Palatino Linotype" w:hAnsi="Palatino Linotype" w:cs="Palatino Linotype"/>
          <w:sz w:val="22"/>
          <w:szCs w:val="22"/>
        </w:rPr>
        <w:t xml:space="preserve"> </w:t>
      </w:r>
      <w:r w:rsidRPr="009E13F8">
        <w:rPr>
          <w:rFonts w:ascii="Palatino Linotype" w:eastAsia="Palatino Linotype" w:hAnsi="Palatino Linotype" w:cs="Palatino Linotype"/>
          <w:sz w:val="22"/>
          <w:szCs w:val="22"/>
        </w:rPr>
        <w:t>DE DOS MIL VEINTI</w:t>
      </w:r>
      <w:r w:rsidR="00DF4FB7" w:rsidRPr="009E13F8">
        <w:rPr>
          <w:rFonts w:ascii="Palatino Linotype" w:eastAsia="Palatino Linotype" w:hAnsi="Palatino Linotype" w:cs="Palatino Linotype"/>
          <w:sz w:val="22"/>
          <w:szCs w:val="22"/>
        </w:rPr>
        <w:t>SÉIS</w:t>
      </w:r>
      <w:r w:rsidRPr="009E13F8">
        <w:rPr>
          <w:rFonts w:ascii="Palatino Linotype" w:eastAsia="Palatino Linotype" w:hAnsi="Palatino Linotype" w:cs="Palatino Linotype"/>
          <w:sz w:val="22"/>
          <w:szCs w:val="22"/>
        </w:rPr>
        <w:t>, ANTE EL SECRETARIO TÉCNICO DEL PLENO ALEXIS TAPIA RAMÍREZ.</w:t>
      </w:r>
    </w:p>
    <w:p w14:paraId="7E80776D"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AC100F"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AC100F"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AC100F"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AC100F"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AC100F" w:rsidRDefault="00CD09AE">
      <w:pPr>
        <w:spacing w:line="360" w:lineRule="auto"/>
        <w:jc w:val="both"/>
        <w:rPr>
          <w:rFonts w:ascii="Palatino Linotype" w:eastAsia="Palatino Linotype" w:hAnsi="Palatino Linotype" w:cs="Palatino Linotype"/>
          <w:sz w:val="22"/>
          <w:szCs w:val="22"/>
        </w:rPr>
      </w:pPr>
    </w:p>
    <w:p w14:paraId="584560EB" w14:textId="77777777" w:rsidR="00954B11" w:rsidRPr="00AC100F" w:rsidRDefault="00954B11">
      <w:pPr>
        <w:spacing w:line="360" w:lineRule="auto"/>
        <w:jc w:val="both"/>
        <w:rPr>
          <w:rFonts w:ascii="Palatino Linotype" w:eastAsia="Palatino Linotype" w:hAnsi="Palatino Linotype" w:cs="Palatino Linotype"/>
          <w:sz w:val="22"/>
          <w:szCs w:val="22"/>
        </w:rPr>
      </w:pPr>
    </w:p>
    <w:sectPr w:rsidR="00954B11" w:rsidRPr="00AC100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5188" w14:textId="77777777" w:rsidR="00CB7D43" w:rsidRDefault="00CB7D43">
      <w:r>
        <w:separator/>
      </w:r>
    </w:p>
  </w:endnote>
  <w:endnote w:type="continuationSeparator" w:id="0">
    <w:p w14:paraId="484ACB13" w14:textId="77777777" w:rsidR="00CB7D43" w:rsidRDefault="00CB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2EBEF4A5" w:rsidR="001F0BCC" w:rsidRDefault="001F0B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63AE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63AEB">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49CB52A8" w14:textId="77777777" w:rsidR="001F0BCC" w:rsidRDefault="001F0BC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05367BD0" w:rsidR="001F0BCC" w:rsidRDefault="001F0B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63AE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63AEB">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21ECF124" w14:textId="77777777" w:rsidR="001F0BCC" w:rsidRDefault="001F0BC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9BF9" w14:textId="77777777" w:rsidR="00CB7D43" w:rsidRDefault="00CB7D43">
      <w:r>
        <w:separator/>
      </w:r>
    </w:p>
  </w:footnote>
  <w:footnote w:type="continuationSeparator" w:id="0">
    <w:p w14:paraId="14F24426" w14:textId="77777777" w:rsidR="00CB7D43" w:rsidRDefault="00CB7D43">
      <w:r>
        <w:continuationSeparator/>
      </w:r>
    </w:p>
  </w:footnote>
  <w:footnote w:id="1">
    <w:p w14:paraId="04BF10CB" w14:textId="77777777" w:rsidR="00954B11" w:rsidRDefault="00954B11" w:rsidP="00954B11">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1F0BCC" w:rsidRDefault="001F0BCC">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1F0BCC" w14:paraId="4679E995" w14:textId="77777777">
      <w:tc>
        <w:tcPr>
          <w:tcW w:w="2489" w:type="dxa"/>
        </w:tcPr>
        <w:p w14:paraId="1CBA62BA"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3689C1CF" w:rsidR="001F0BCC" w:rsidRDefault="003F3E1C" w:rsidP="005833F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12254</w:t>
          </w:r>
          <w:r w:rsidR="001F0BCC">
            <w:rPr>
              <w:rFonts w:ascii="Palatino Linotype" w:eastAsia="Palatino Linotype" w:hAnsi="Palatino Linotype" w:cs="Palatino Linotype"/>
              <w:b/>
              <w:sz w:val="22"/>
              <w:szCs w:val="22"/>
            </w:rPr>
            <w:t>/INFOEM/IP/RR/2025</w:t>
          </w:r>
        </w:p>
      </w:tc>
    </w:tr>
    <w:tr w:rsidR="001F0BCC" w14:paraId="6CFA67DE" w14:textId="77777777">
      <w:trPr>
        <w:trHeight w:val="228"/>
      </w:trPr>
      <w:tc>
        <w:tcPr>
          <w:tcW w:w="2489" w:type="dxa"/>
          <w:vAlign w:val="center"/>
        </w:tcPr>
        <w:p w14:paraId="4E02CBED"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5083C756" w:rsidR="001F0BCC" w:rsidRDefault="003F3E1C">
          <w:pPr>
            <w:ind w:left="-45" w:right="176"/>
            <w:jc w:val="both"/>
            <w:rPr>
              <w:rFonts w:ascii="Palatino Linotype" w:eastAsia="Palatino Linotype" w:hAnsi="Palatino Linotype" w:cs="Palatino Linotype"/>
              <w:b/>
              <w:sz w:val="22"/>
              <w:szCs w:val="22"/>
            </w:rPr>
          </w:pPr>
          <w:r w:rsidRPr="003F3E1C">
            <w:rPr>
              <w:rFonts w:ascii="Palatino Linotype" w:eastAsia="Palatino Linotype" w:hAnsi="Palatino Linotype" w:cs="Palatino Linotype"/>
              <w:b/>
              <w:sz w:val="22"/>
              <w:szCs w:val="22"/>
            </w:rPr>
            <w:t>Ayuntamiento de Metepec</w:t>
          </w:r>
        </w:p>
      </w:tc>
    </w:tr>
    <w:tr w:rsidR="001F0BCC" w14:paraId="6FF09322" w14:textId="77777777">
      <w:tc>
        <w:tcPr>
          <w:tcW w:w="2489" w:type="dxa"/>
          <w:vAlign w:val="center"/>
        </w:tcPr>
        <w:p w14:paraId="5D6FA762" w14:textId="77777777" w:rsidR="001F0BCC" w:rsidRDefault="001F0B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1F0BCC" w:rsidRDefault="001F0B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1F0BCC" w:rsidRDefault="001F0BC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1F0BCC" w:rsidRDefault="001F0BC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AFB5B80">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F0BCC" w14:paraId="0800C61A" w14:textId="77777777">
      <w:tc>
        <w:tcPr>
          <w:tcW w:w="2489" w:type="dxa"/>
        </w:tcPr>
        <w:p w14:paraId="45AA4645"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54516984" w:rsidR="001F0BCC" w:rsidRDefault="00E046E0" w:rsidP="003F3E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6F4E73">
            <w:rPr>
              <w:rFonts w:ascii="Palatino Linotype" w:eastAsia="Palatino Linotype" w:hAnsi="Palatino Linotype" w:cs="Palatino Linotype"/>
              <w:b/>
              <w:sz w:val="22"/>
              <w:szCs w:val="22"/>
            </w:rPr>
            <w:t>2</w:t>
          </w:r>
          <w:r w:rsidR="003F3E1C">
            <w:rPr>
              <w:rFonts w:ascii="Palatino Linotype" w:eastAsia="Palatino Linotype" w:hAnsi="Palatino Linotype" w:cs="Palatino Linotype"/>
              <w:b/>
              <w:sz w:val="22"/>
              <w:szCs w:val="22"/>
            </w:rPr>
            <w:t>254</w:t>
          </w:r>
          <w:r w:rsidR="001F0BCC">
            <w:rPr>
              <w:rFonts w:ascii="Palatino Linotype" w:eastAsia="Palatino Linotype" w:hAnsi="Palatino Linotype" w:cs="Palatino Linotype"/>
              <w:b/>
              <w:sz w:val="22"/>
              <w:szCs w:val="22"/>
            </w:rPr>
            <w:t>INFOEM/IP/RR/2025</w:t>
          </w:r>
        </w:p>
      </w:tc>
    </w:tr>
    <w:tr w:rsidR="001F0BCC" w14:paraId="62298F76" w14:textId="77777777">
      <w:tc>
        <w:tcPr>
          <w:tcW w:w="2489" w:type="dxa"/>
        </w:tcPr>
        <w:p w14:paraId="20BC808E"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52FA8D52" w:rsidR="001F0BCC" w:rsidRPr="00606C35" w:rsidRDefault="001F0BCC">
          <w:pPr>
            <w:ind w:right="175"/>
            <w:jc w:val="both"/>
            <w:rPr>
              <w:rFonts w:ascii="Palatino Linotype" w:eastAsia="Palatino Linotype" w:hAnsi="Palatino Linotype" w:cs="Palatino Linotype"/>
              <w:b/>
              <w:sz w:val="22"/>
              <w:szCs w:val="22"/>
              <w:highlight w:val="yellow"/>
            </w:rPr>
          </w:pPr>
        </w:p>
      </w:tc>
    </w:tr>
    <w:tr w:rsidR="001F0BCC" w14:paraId="356DF698" w14:textId="77777777">
      <w:trPr>
        <w:trHeight w:val="228"/>
      </w:trPr>
      <w:tc>
        <w:tcPr>
          <w:tcW w:w="2489" w:type="dxa"/>
          <w:vAlign w:val="center"/>
        </w:tcPr>
        <w:p w14:paraId="6F719CF9"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69C2A9C2" w:rsidR="001F0BCC" w:rsidRDefault="003F3E1C">
          <w:pPr>
            <w:ind w:left="-45" w:right="176"/>
            <w:jc w:val="both"/>
            <w:rPr>
              <w:rFonts w:ascii="Palatino Linotype" w:eastAsia="Palatino Linotype" w:hAnsi="Palatino Linotype" w:cs="Palatino Linotype"/>
              <w:b/>
              <w:sz w:val="22"/>
              <w:szCs w:val="22"/>
            </w:rPr>
          </w:pPr>
          <w:r w:rsidRPr="003F3E1C">
            <w:rPr>
              <w:rFonts w:ascii="Palatino Linotype" w:eastAsia="Palatino Linotype" w:hAnsi="Palatino Linotype" w:cs="Palatino Linotype"/>
              <w:b/>
              <w:sz w:val="22"/>
              <w:szCs w:val="22"/>
            </w:rPr>
            <w:t>Ayuntamiento de Metepec</w:t>
          </w:r>
        </w:p>
      </w:tc>
    </w:tr>
    <w:tr w:rsidR="001F0BCC" w14:paraId="70857C53" w14:textId="77777777">
      <w:tc>
        <w:tcPr>
          <w:tcW w:w="2489" w:type="dxa"/>
          <w:vAlign w:val="center"/>
        </w:tcPr>
        <w:p w14:paraId="5699E7FB" w14:textId="77777777" w:rsidR="001F0BCC" w:rsidRDefault="001F0B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1F0BCC" w:rsidRDefault="001F0B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1F0BCC" w:rsidRDefault="001F0BC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6"/>
  </w:num>
  <w:num w:numId="5">
    <w:abstractNumId w:val="8"/>
  </w:num>
  <w:num w:numId="6">
    <w:abstractNumId w:val="2"/>
  </w:num>
  <w:num w:numId="7">
    <w:abstractNumId w:val="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54BF"/>
    <w:rsid w:val="00016E26"/>
    <w:rsid w:val="0002069B"/>
    <w:rsid w:val="00024E98"/>
    <w:rsid w:val="000301F3"/>
    <w:rsid w:val="00035057"/>
    <w:rsid w:val="000427D6"/>
    <w:rsid w:val="00042B5C"/>
    <w:rsid w:val="00044464"/>
    <w:rsid w:val="000477B0"/>
    <w:rsid w:val="00052C54"/>
    <w:rsid w:val="00056BCC"/>
    <w:rsid w:val="00057964"/>
    <w:rsid w:val="0007137F"/>
    <w:rsid w:val="00073677"/>
    <w:rsid w:val="00077C62"/>
    <w:rsid w:val="00080D86"/>
    <w:rsid w:val="00080F70"/>
    <w:rsid w:val="00082489"/>
    <w:rsid w:val="00097563"/>
    <w:rsid w:val="000A48FE"/>
    <w:rsid w:val="000B3672"/>
    <w:rsid w:val="000B73B6"/>
    <w:rsid w:val="000C2629"/>
    <w:rsid w:val="000C450D"/>
    <w:rsid w:val="000D3E21"/>
    <w:rsid w:val="000D414A"/>
    <w:rsid w:val="000D6DE3"/>
    <w:rsid w:val="000E598C"/>
    <w:rsid w:val="000E700F"/>
    <w:rsid w:val="000F6357"/>
    <w:rsid w:val="000F7088"/>
    <w:rsid w:val="0010490E"/>
    <w:rsid w:val="001050DE"/>
    <w:rsid w:val="001062CC"/>
    <w:rsid w:val="001113CC"/>
    <w:rsid w:val="001128C8"/>
    <w:rsid w:val="00116DA6"/>
    <w:rsid w:val="00117A90"/>
    <w:rsid w:val="0012179F"/>
    <w:rsid w:val="00123D9A"/>
    <w:rsid w:val="00142B50"/>
    <w:rsid w:val="001438CA"/>
    <w:rsid w:val="00144C25"/>
    <w:rsid w:val="00145489"/>
    <w:rsid w:val="00145E45"/>
    <w:rsid w:val="001525BD"/>
    <w:rsid w:val="0015439E"/>
    <w:rsid w:val="00154635"/>
    <w:rsid w:val="00163A18"/>
    <w:rsid w:val="00172883"/>
    <w:rsid w:val="0017486E"/>
    <w:rsid w:val="001772A1"/>
    <w:rsid w:val="0017736F"/>
    <w:rsid w:val="00177FD6"/>
    <w:rsid w:val="00185230"/>
    <w:rsid w:val="00187EDF"/>
    <w:rsid w:val="00193AE1"/>
    <w:rsid w:val="00195067"/>
    <w:rsid w:val="00196087"/>
    <w:rsid w:val="0019691D"/>
    <w:rsid w:val="00197136"/>
    <w:rsid w:val="001A41F7"/>
    <w:rsid w:val="001A60C5"/>
    <w:rsid w:val="001B0D75"/>
    <w:rsid w:val="001B1971"/>
    <w:rsid w:val="001C4E9E"/>
    <w:rsid w:val="001D29A2"/>
    <w:rsid w:val="001D48D1"/>
    <w:rsid w:val="001E2948"/>
    <w:rsid w:val="001E5756"/>
    <w:rsid w:val="001E76A9"/>
    <w:rsid w:val="001F0BCC"/>
    <w:rsid w:val="001F1281"/>
    <w:rsid w:val="001F3478"/>
    <w:rsid w:val="001F6AAF"/>
    <w:rsid w:val="00200608"/>
    <w:rsid w:val="00206158"/>
    <w:rsid w:val="002217B7"/>
    <w:rsid w:val="0022418B"/>
    <w:rsid w:val="00227EDF"/>
    <w:rsid w:val="002305F2"/>
    <w:rsid w:val="00252EAE"/>
    <w:rsid w:val="00257D93"/>
    <w:rsid w:val="00265630"/>
    <w:rsid w:val="002733D6"/>
    <w:rsid w:val="00273FF8"/>
    <w:rsid w:val="002775B6"/>
    <w:rsid w:val="00277C5E"/>
    <w:rsid w:val="00277C6B"/>
    <w:rsid w:val="00277EFC"/>
    <w:rsid w:val="00285C22"/>
    <w:rsid w:val="00286DF8"/>
    <w:rsid w:val="002905AC"/>
    <w:rsid w:val="00290744"/>
    <w:rsid w:val="00290CED"/>
    <w:rsid w:val="00291E03"/>
    <w:rsid w:val="002929C0"/>
    <w:rsid w:val="0029329E"/>
    <w:rsid w:val="00296F62"/>
    <w:rsid w:val="002A4AE3"/>
    <w:rsid w:val="002B3CD9"/>
    <w:rsid w:val="002B4E65"/>
    <w:rsid w:val="002C4768"/>
    <w:rsid w:val="002C4902"/>
    <w:rsid w:val="002C71C1"/>
    <w:rsid w:val="002C7F26"/>
    <w:rsid w:val="002D01B9"/>
    <w:rsid w:val="002D1845"/>
    <w:rsid w:val="002D2C56"/>
    <w:rsid w:val="002E233E"/>
    <w:rsid w:val="002E2625"/>
    <w:rsid w:val="002F0D5B"/>
    <w:rsid w:val="002F1DF9"/>
    <w:rsid w:val="002F7F03"/>
    <w:rsid w:val="00316C2A"/>
    <w:rsid w:val="0032051B"/>
    <w:rsid w:val="0032172A"/>
    <w:rsid w:val="00323E61"/>
    <w:rsid w:val="00326EFC"/>
    <w:rsid w:val="00331EE8"/>
    <w:rsid w:val="00332040"/>
    <w:rsid w:val="00335BF1"/>
    <w:rsid w:val="003366B5"/>
    <w:rsid w:val="00336B49"/>
    <w:rsid w:val="00337D82"/>
    <w:rsid w:val="00343411"/>
    <w:rsid w:val="003441C4"/>
    <w:rsid w:val="0034706E"/>
    <w:rsid w:val="00354510"/>
    <w:rsid w:val="003637C7"/>
    <w:rsid w:val="00365716"/>
    <w:rsid w:val="003659A8"/>
    <w:rsid w:val="00365ECF"/>
    <w:rsid w:val="00370562"/>
    <w:rsid w:val="003705B7"/>
    <w:rsid w:val="00370D9C"/>
    <w:rsid w:val="0037155B"/>
    <w:rsid w:val="00372E1A"/>
    <w:rsid w:val="00374292"/>
    <w:rsid w:val="00381A61"/>
    <w:rsid w:val="00381B66"/>
    <w:rsid w:val="00381BC4"/>
    <w:rsid w:val="00383558"/>
    <w:rsid w:val="003846F2"/>
    <w:rsid w:val="0038512D"/>
    <w:rsid w:val="00397A1B"/>
    <w:rsid w:val="003A0AEB"/>
    <w:rsid w:val="003A3A9C"/>
    <w:rsid w:val="003A3BA9"/>
    <w:rsid w:val="003A5391"/>
    <w:rsid w:val="003B3D17"/>
    <w:rsid w:val="003B453E"/>
    <w:rsid w:val="003C2C96"/>
    <w:rsid w:val="003C71C4"/>
    <w:rsid w:val="003D2176"/>
    <w:rsid w:val="003D5BB6"/>
    <w:rsid w:val="003D68F4"/>
    <w:rsid w:val="003E1AAB"/>
    <w:rsid w:val="003E43DE"/>
    <w:rsid w:val="003E764C"/>
    <w:rsid w:val="003F3282"/>
    <w:rsid w:val="003F3E1C"/>
    <w:rsid w:val="0040335D"/>
    <w:rsid w:val="0040394B"/>
    <w:rsid w:val="00410A4F"/>
    <w:rsid w:val="00411716"/>
    <w:rsid w:val="00425597"/>
    <w:rsid w:val="00425F35"/>
    <w:rsid w:val="004315B9"/>
    <w:rsid w:val="0043330C"/>
    <w:rsid w:val="00442099"/>
    <w:rsid w:val="00443811"/>
    <w:rsid w:val="00445C80"/>
    <w:rsid w:val="00446A9F"/>
    <w:rsid w:val="00447DB1"/>
    <w:rsid w:val="00447FC0"/>
    <w:rsid w:val="0045092C"/>
    <w:rsid w:val="00453D2A"/>
    <w:rsid w:val="0045784B"/>
    <w:rsid w:val="00464621"/>
    <w:rsid w:val="00472FAE"/>
    <w:rsid w:val="00473E44"/>
    <w:rsid w:val="00481FE9"/>
    <w:rsid w:val="0048212C"/>
    <w:rsid w:val="00482F68"/>
    <w:rsid w:val="0048361B"/>
    <w:rsid w:val="0048548C"/>
    <w:rsid w:val="004864B2"/>
    <w:rsid w:val="004918B1"/>
    <w:rsid w:val="004A01CE"/>
    <w:rsid w:val="004A3940"/>
    <w:rsid w:val="004A5F1A"/>
    <w:rsid w:val="004B105A"/>
    <w:rsid w:val="004B31C3"/>
    <w:rsid w:val="004B50C3"/>
    <w:rsid w:val="004D1C71"/>
    <w:rsid w:val="004D5240"/>
    <w:rsid w:val="004E07A1"/>
    <w:rsid w:val="004E3F9B"/>
    <w:rsid w:val="004E4C62"/>
    <w:rsid w:val="004E4E0D"/>
    <w:rsid w:val="004E4F11"/>
    <w:rsid w:val="004E542A"/>
    <w:rsid w:val="004F017B"/>
    <w:rsid w:val="004F3270"/>
    <w:rsid w:val="004F3F24"/>
    <w:rsid w:val="004F7818"/>
    <w:rsid w:val="0050281B"/>
    <w:rsid w:val="00503188"/>
    <w:rsid w:val="00503745"/>
    <w:rsid w:val="005039C8"/>
    <w:rsid w:val="0051150E"/>
    <w:rsid w:val="00512DC5"/>
    <w:rsid w:val="0051647B"/>
    <w:rsid w:val="00520D54"/>
    <w:rsid w:val="00527F51"/>
    <w:rsid w:val="00530097"/>
    <w:rsid w:val="00530A64"/>
    <w:rsid w:val="00531B5E"/>
    <w:rsid w:val="005375DC"/>
    <w:rsid w:val="00544C53"/>
    <w:rsid w:val="005504B5"/>
    <w:rsid w:val="00554CDE"/>
    <w:rsid w:val="00555D34"/>
    <w:rsid w:val="00560092"/>
    <w:rsid w:val="00561B43"/>
    <w:rsid w:val="005626F7"/>
    <w:rsid w:val="00562A90"/>
    <w:rsid w:val="0056342B"/>
    <w:rsid w:val="005634EB"/>
    <w:rsid w:val="00563AEB"/>
    <w:rsid w:val="005675C2"/>
    <w:rsid w:val="005725CD"/>
    <w:rsid w:val="00572A1D"/>
    <w:rsid w:val="005759CD"/>
    <w:rsid w:val="005833F1"/>
    <w:rsid w:val="00585B4C"/>
    <w:rsid w:val="005867AF"/>
    <w:rsid w:val="00593F06"/>
    <w:rsid w:val="00594299"/>
    <w:rsid w:val="005961D2"/>
    <w:rsid w:val="005A3A27"/>
    <w:rsid w:val="005A489F"/>
    <w:rsid w:val="005A5876"/>
    <w:rsid w:val="005B5E87"/>
    <w:rsid w:val="005C40B8"/>
    <w:rsid w:val="005C73EB"/>
    <w:rsid w:val="005C7AE4"/>
    <w:rsid w:val="005D0945"/>
    <w:rsid w:val="005D261D"/>
    <w:rsid w:val="005D2646"/>
    <w:rsid w:val="005D30CE"/>
    <w:rsid w:val="005D5307"/>
    <w:rsid w:val="005D5DC9"/>
    <w:rsid w:val="005D7519"/>
    <w:rsid w:val="005E2DC1"/>
    <w:rsid w:val="005F0996"/>
    <w:rsid w:val="005F5898"/>
    <w:rsid w:val="005F5F2E"/>
    <w:rsid w:val="006014E6"/>
    <w:rsid w:val="00602A56"/>
    <w:rsid w:val="006035E6"/>
    <w:rsid w:val="00603F4C"/>
    <w:rsid w:val="00606953"/>
    <w:rsid w:val="00606C35"/>
    <w:rsid w:val="00611C4A"/>
    <w:rsid w:val="00614542"/>
    <w:rsid w:val="00621F2F"/>
    <w:rsid w:val="0062255D"/>
    <w:rsid w:val="00625B99"/>
    <w:rsid w:val="00630B2A"/>
    <w:rsid w:val="006339DE"/>
    <w:rsid w:val="006341A1"/>
    <w:rsid w:val="00634D1C"/>
    <w:rsid w:val="006422BD"/>
    <w:rsid w:val="006525F8"/>
    <w:rsid w:val="00652E8E"/>
    <w:rsid w:val="00656465"/>
    <w:rsid w:val="00660BE7"/>
    <w:rsid w:val="006653FA"/>
    <w:rsid w:val="0067401E"/>
    <w:rsid w:val="00680BBB"/>
    <w:rsid w:val="00685FA0"/>
    <w:rsid w:val="0068770D"/>
    <w:rsid w:val="00690386"/>
    <w:rsid w:val="00691286"/>
    <w:rsid w:val="006A6DAE"/>
    <w:rsid w:val="006B3E15"/>
    <w:rsid w:val="006B51EF"/>
    <w:rsid w:val="006B7FBA"/>
    <w:rsid w:val="006C1457"/>
    <w:rsid w:val="006D08E6"/>
    <w:rsid w:val="006D7A13"/>
    <w:rsid w:val="006E1160"/>
    <w:rsid w:val="006E1F52"/>
    <w:rsid w:val="006E4FFF"/>
    <w:rsid w:val="006F3443"/>
    <w:rsid w:val="006F4E73"/>
    <w:rsid w:val="0070132B"/>
    <w:rsid w:val="007014FE"/>
    <w:rsid w:val="00701A9C"/>
    <w:rsid w:val="00713A5B"/>
    <w:rsid w:val="0071417D"/>
    <w:rsid w:val="007146B1"/>
    <w:rsid w:val="007169CC"/>
    <w:rsid w:val="00717BB0"/>
    <w:rsid w:val="00722957"/>
    <w:rsid w:val="00725A92"/>
    <w:rsid w:val="007271E9"/>
    <w:rsid w:val="007276E1"/>
    <w:rsid w:val="00736B85"/>
    <w:rsid w:val="00736F00"/>
    <w:rsid w:val="00745EE8"/>
    <w:rsid w:val="0075193B"/>
    <w:rsid w:val="00751EDF"/>
    <w:rsid w:val="00753215"/>
    <w:rsid w:val="00754910"/>
    <w:rsid w:val="00754A2B"/>
    <w:rsid w:val="007561CE"/>
    <w:rsid w:val="007610BD"/>
    <w:rsid w:val="007631B3"/>
    <w:rsid w:val="0076666E"/>
    <w:rsid w:val="0076674E"/>
    <w:rsid w:val="00776DCE"/>
    <w:rsid w:val="00780601"/>
    <w:rsid w:val="00792513"/>
    <w:rsid w:val="007A1919"/>
    <w:rsid w:val="007A1E0D"/>
    <w:rsid w:val="007A57B6"/>
    <w:rsid w:val="007B46BD"/>
    <w:rsid w:val="007C045A"/>
    <w:rsid w:val="007C51FC"/>
    <w:rsid w:val="007C556D"/>
    <w:rsid w:val="007C7BBE"/>
    <w:rsid w:val="007D1B31"/>
    <w:rsid w:val="007D7BE3"/>
    <w:rsid w:val="007D7D07"/>
    <w:rsid w:val="007E0A49"/>
    <w:rsid w:val="007F1E1C"/>
    <w:rsid w:val="007F32B4"/>
    <w:rsid w:val="00801532"/>
    <w:rsid w:val="00802B29"/>
    <w:rsid w:val="008039E3"/>
    <w:rsid w:val="00804C97"/>
    <w:rsid w:val="0081008D"/>
    <w:rsid w:val="00817D68"/>
    <w:rsid w:val="008203F2"/>
    <w:rsid w:val="00835BDB"/>
    <w:rsid w:val="00835E7D"/>
    <w:rsid w:val="00836233"/>
    <w:rsid w:val="00841360"/>
    <w:rsid w:val="008458DB"/>
    <w:rsid w:val="008525DE"/>
    <w:rsid w:val="00853693"/>
    <w:rsid w:val="00855BF6"/>
    <w:rsid w:val="00856962"/>
    <w:rsid w:val="00866013"/>
    <w:rsid w:val="008715C7"/>
    <w:rsid w:val="00871F31"/>
    <w:rsid w:val="00873066"/>
    <w:rsid w:val="00875C67"/>
    <w:rsid w:val="0087690A"/>
    <w:rsid w:val="00877B8B"/>
    <w:rsid w:val="0088183C"/>
    <w:rsid w:val="008855EE"/>
    <w:rsid w:val="00885D6D"/>
    <w:rsid w:val="008A065E"/>
    <w:rsid w:val="008A13FF"/>
    <w:rsid w:val="008A2AF3"/>
    <w:rsid w:val="008A7390"/>
    <w:rsid w:val="008A7B4A"/>
    <w:rsid w:val="008B053B"/>
    <w:rsid w:val="008B0B99"/>
    <w:rsid w:val="008B686C"/>
    <w:rsid w:val="008C007A"/>
    <w:rsid w:val="008C0285"/>
    <w:rsid w:val="008C3AAF"/>
    <w:rsid w:val="008C40DF"/>
    <w:rsid w:val="008C5299"/>
    <w:rsid w:val="008D3666"/>
    <w:rsid w:val="008D52CE"/>
    <w:rsid w:val="008D5E7B"/>
    <w:rsid w:val="00904214"/>
    <w:rsid w:val="00904E27"/>
    <w:rsid w:val="00906AC0"/>
    <w:rsid w:val="009124A3"/>
    <w:rsid w:val="00920130"/>
    <w:rsid w:val="00921BA8"/>
    <w:rsid w:val="00923B69"/>
    <w:rsid w:val="009300FE"/>
    <w:rsid w:val="00934D15"/>
    <w:rsid w:val="009374BB"/>
    <w:rsid w:val="00937594"/>
    <w:rsid w:val="00940C41"/>
    <w:rsid w:val="00941A2B"/>
    <w:rsid w:val="00946554"/>
    <w:rsid w:val="0095018B"/>
    <w:rsid w:val="00950C06"/>
    <w:rsid w:val="009544B1"/>
    <w:rsid w:val="00954B11"/>
    <w:rsid w:val="00955078"/>
    <w:rsid w:val="00957E45"/>
    <w:rsid w:val="00962C60"/>
    <w:rsid w:val="009702EC"/>
    <w:rsid w:val="00971AD4"/>
    <w:rsid w:val="00971F18"/>
    <w:rsid w:val="00972387"/>
    <w:rsid w:val="009731A8"/>
    <w:rsid w:val="00974192"/>
    <w:rsid w:val="00974B1D"/>
    <w:rsid w:val="00985285"/>
    <w:rsid w:val="009923CC"/>
    <w:rsid w:val="009924A9"/>
    <w:rsid w:val="00992890"/>
    <w:rsid w:val="009A0DF3"/>
    <w:rsid w:val="009A6CA6"/>
    <w:rsid w:val="009B3DF0"/>
    <w:rsid w:val="009B47F1"/>
    <w:rsid w:val="009B7ACC"/>
    <w:rsid w:val="009C1089"/>
    <w:rsid w:val="009C557D"/>
    <w:rsid w:val="009D3876"/>
    <w:rsid w:val="009D40BF"/>
    <w:rsid w:val="009D5BD4"/>
    <w:rsid w:val="009E13F8"/>
    <w:rsid w:val="009E6502"/>
    <w:rsid w:val="009E66E4"/>
    <w:rsid w:val="009E7EAF"/>
    <w:rsid w:val="009F387F"/>
    <w:rsid w:val="009F66A2"/>
    <w:rsid w:val="009F704A"/>
    <w:rsid w:val="00A003FF"/>
    <w:rsid w:val="00A00FA7"/>
    <w:rsid w:val="00A0520F"/>
    <w:rsid w:val="00A127F7"/>
    <w:rsid w:val="00A211BA"/>
    <w:rsid w:val="00A21B6E"/>
    <w:rsid w:val="00A25AB3"/>
    <w:rsid w:val="00A32CD1"/>
    <w:rsid w:val="00A330E3"/>
    <w:rsid w:val="00A332E5"/>
    <w:rsid w:val="00A4255E"/>
    <w:rsid w:val="00A43F2F"/>
    <w:rsid w:val="00A4550B"/>
    <w:rsid w:val="00A51AA4"/>
    <w:rsid w:val="00A53C48"/>
    <w:rsid w:val="00A56BC6"/>
    <w:rsid w:val="00A63029"/>
    <w:rsid w:val="00A76C70"/>
    <w:rsid w:val="00A8219B"/>
    <w:rsid w:val="00A84BFD"/>
    <w:rsid w:val="00A86924"/>
    <w:rsid w:val="00A878CB"/>
    <w:rsid w:val="00AA57B2"/>
    <w:rsid w:val="00AA5ECB"/>
    <w:rsid w:val="00AB07A5"/>
    <w:rsid w:val="00AB2069"/>
    <w:rsid w:val="00AC100F"/>
    <w:rsid w:val="00AC6FF0"/>
    <w:rsid w:val="00AE2F40"/>
    <w:rsid w:val="00AE4EEE"/>
    <w:rsid w:val="00AF03E6"/>
    <w:rsid w:val="00AF0A6C"/>
    <w:rsid w:val="00AF3F55"/>
    <w:rsid w:val="00AF51BA"/>
    <w:rsid w:val="00AF72B6"/>
    <w:rsid w:val="00B163DC"/>
    <w:rsid w:val="00B20319"/>
    <w:rsid w:val="00B246E3"/>
    <w:rsid w:val="00B3138D"/>
    <w:rsid w:val="00B331A7"/>
    <w:rsid w:val="00B35DED"/>
    <w:rsid w:val="00B42DC6"/>
    <w:rsid w:val="00B506C5"/>
    <w:rsid w:val="00B51D4D"/>
    <w:rsid w:val="00B63CDB"/>
    <w:rsid w:val="00B750F3"/>
    <w:rsid w:val="00B767CD"/>
    <w:rsid w:val="00B84F30"/>
    <w:rsid w:val="00B90458"/>
    <w:rsid w:val="00B906D5"/>
    <w:rsid w:val="00B9220C"/>
    <w:rsid w:val="00B97E81"/>
    <w:rsid w:val="00BA35E4"/>
    <w:rsid w:val="00BA39B7"/>
    <w:rsid w:val="00BA61EA"/>
    <w:rsid w:val="00BB55AD"/>
    <w:rsid w:val="00BB6C52"/>
    <w:rsid w:val="00BC4A18"/>
    <w:rsid w:val="00BC6832"/>
    <w:rsid w:val="00BD0B5E"/>
    <w:rsid w:val="00BD4189"/>
    <w:rsid w:val="00BD56A8"/>
    <w:rsid w:val="00BD5CEC"/>
    <w:rsid w:val="00BD775F"/>
    <w:rsid w:val="00BE3ACA"/>
    <w:rsid w:val="00BF1DE2"/>
    <w:rsid w:val="00BF57BE"/>
    <w:rsid w:val="00C011DF"/>
    <w:rsid w:val="00C018C9"/>
    <w:rsid w:val="00C03654"/>
    <w:rsid w:val="00C07426"/>
    <w:rsid w:val="00C11552"/>
    <w:rsid w:val="00C13F03"/>
    <w:rsid w:val="00C1737F"/>
    <w:rsid w:val="00C2036F"/>
    <w:rsid w:val="00C24F8A"/>
    <w:rsid w:val="00C3322F"/>
    <w:rsid w:val="00C41418"/>
    <w:rsid w:val="00C42014"/>
    <w:rsid w:val="00C42D18"/>
    <w:rsid w:val="00C43492"/>
    <w:rsid w:val="00C43D28"/>
    <w:rsid w:val="00C4409A"/>
    <w:rsid w:val="00C52BF5"/>
    <w:rsid w:val="00C571CC"/>
    <w:rsid w:val="00C602CE"/>
    <w:rsid w:val="00C62373"/>
    <w:rsid w:val="00C65EA4"/>
    <w:rsid w:val="00C715CA"/>
    <w:rsid w:val="00C726C7"/>
    <w:rsid w:val="00C754EE"/>
    <w:rsid w:val="00C8383A"/>
    <w:rsid w:val="00C8417C"/>
    <w:rsid w:val="00C85CD9"/>
    <w:rsid w:val="00C909FC"/>
    <w:rsid w:val="00C90DA2"/>
    <w:rsid w:val="00C91D47"/>
    <w:rsid w:val="00C93C73"/>
    <w:rsid w:val="00C97E1B"/>
    <w:rsid w:val="00CA1F90"/>
    <w:rsid w:val="00CA4193"/>
    <w:rsid w:val="00CA763A"/>
    <w:rsid w:val="00CB0F0E"/>
    <w:rsid w:val="00CB25F3"/>
    <w:rsid w:val="00CB575B"/>
    <w:rsid w:val="00CB6CDB"/>
    <w:rsid w:val="00CB7D43"/>
    <w:rsid w:val="00CD09AE"/>
    <w:rsid w:val="00CD41CF"/>
    <w:rsid w:val="00CF49DF"/>
    <w:rsid w:val="00D00363"/>
    <w:rsid w:val="00D00489"/>
    <w:rsid w:val="00D00A41"/>
    <w:rsid w:val="00D03477"/>
    <w:rsid w:val="00D05004"/>
    <w:rsid w:val="00D06BDE"/>
    <w:rsid w:val="00D11705"/>
    <w:rsid w:val="00D20443"/>
    <w:rsid w:val="00D220A3"/>
    <w:rsid w:val="00D276A6"/>
    <w:rsid w:val="00D35F60"/>
    <w:rsid w:val="00D4252D"/>
    <w:rsid w:val="00D5007D"/>
    <w:rsid w:val="00D5094E"/>
    <w:rsid w:val="00D509FA"/>
    <w:rsid w:val="00D518C2"/>
    <w:rsid w:val="00D54429"/>
    <w:rsid w:val="00D57BFA"/>
    <w:rsid w:val="00D70645"/>
    <w:rsid w:val="00D73336"/>
    <w:rsid w:val="00D741C6"/>
    <w:rsid w:val="00D800D2"/>
    <w:rsid w:val="00DA16F6"/>
    <w:rsid w:val="00DA2EBC"/>
    <w:rsid w:val="00DB3A94"/>
    <w:rsid w:val="00DB5B9D"/>
    <w:rsid w:val="00DB6B76"/>
    <w:rsid w:val="00DB7EEE"/>
    <w:rsid w:val="00DC246F"/>
    <w:rsid w:val="00DC662E"/>
    <w:rsid w:val="00DC69BC"/>
    <w:rsid w:val="00DD1979"/>
    <w:rsid w:val="00DD2A99"/>
    <w:rsid w:val="00DD773C"/>
    <w:rsid w:val="00DE191D"/>
    <w:rsid w:val="00DE1FB1"/>
    <w:rsid w:val="00DE3527"/>
    <w:rsid w:val="00DF0C0B"/>
    <w:rsid w:val="00DF4FB7"/>
    <w:rsid w:val="00DF5CE6"/>
    <w:rsid w:val="00DF5DA7"/>
    <w:rsid w:val="00DF5E2A"/>
    <w:rsid w:val="00E02AE5"/>
    <w:rsid w:val="00E02B47"/>
    <w:rsid w:val="00E046E0"/>
    <w:rsid w:val="00E123A9"/>
    <w:rsid w:val="00E15A1A"/>
    <w:rsid w:val="00E15DF2"/>
    <w:rsid w:val="00E2174F"/>
    <w:rsid w:val="00E30613"/>
    <w:rsid w:val="00E30D34"/>
    <w:rsid w:val="00E3205B"/>
    <w:rsid w:val="00E34062"/>
    <w:rsid w:val="00E35449"/>
    <w:rsid w:val="00E37C53"/>
    <w:rsid w:val="00E5266D"/>
    <w:rsid w:val="00E52AAB"/>
    <w:rsid w:val="00E55C63"/>
    <w:rsid w:val="00E55F9B"/>
    <w:rsid w:val="00E669EA"/>
    <w:rsid w:val="00E6787E"/>
    <w:rsid w:val="00E67BFC"/>
    <w:rsid w:val="00E70382"/>
    <w:rsid w:val="00E715FC"/>
    <w:rsid w:val="00E748EC"/>
    <w:rsid w:val="00E80390"/>
    <w:rsid w:val="00E85496"/>
    <w:rsid w:val="00E904FD"/>
    <w:rsid w:val="00E9192B"/>
    <w:rsid w:val="00E9255D"/>
    <w:rsid w:val="00EA3726"/>
    <w:rsid w:val="00EA5392"/>
    <w:rsid w:val="00EA6EE8"/>
    <w:rsid w:val="00EB0315"/>
    <w:rsid w:val="00EB0F34"/>
    <w:rsid w:val="00EB3499"/>
    <w:rsid w:val="00EC15BD"/>
    <w:rsid w:val="00EC2F59"/>
    <w:rsid w:val="00EC3036"/>
    <w:rsid w:val="00EC4146"/>
    <w:rsid w:val="00ED0825"/>
    <w:rsid w:val="00ED47F2"/>
    <w:rsid w:val="00EF0D72"/>
    <w:rsid w:val="00EF5073"/>
    <w:rsid w:val="00EF6EA6"/>
    <w:rsid w:val="00F013DA"/>
    <w:rsid w:val="00F05851"/>
    <w:rsid w:val="00F0658B"/>
    <w:rsid w:val="00F07312"/>
    <w:rsid w:val="00F14BC9"/>
    <w:rsid w:val="00F16F95"/>
    <w:rsid w:val="00F2456A"/>
    <w:rsid w:val="00F246A6"/>
    <w:rsid w:val="00F31CEB"/>
    <w:rsid w:val="00F34997"/>
    <w:rsid w:val="00F4372C"/>
    <w:rsid w:val="00F456A7"/>
    <w:rsid w:val="00F46CCE"/>
    <w:rsid w:val="00F5166F"/>
    <w:rsid w:val="00F51E70"/>
    <w:rsid w:val="00F550B5"/>
    <w:rsid w:val="00F5663D"/>
    <w:rsid w:val="00F57D8D"/>
    <w:rsid w:val="00F6238C"/>
    <w:rsid w:val="00F64878"/>
    <w:rsid w:val="00F65DCF"/>
    <w:rsid w:val="00F6604C"/>
    <w:rsid w:val="00F80756"/>
    <w:rsid w:val="00F83945"/>
    <w:rsid w:val="00F8454B"/>
    <w:rsid w:val="00F84D2C"/>
    <w:rsid w:val="00F84EDF"/>
    <w:rsid w:val="00F85FE9"/>
    <w:rsid w:val="00F866FE"/>
    <w:rsid w:val="00F86742"/>
    <w:rsid w:val="00F8691F"/>
    <w:rsid w:val="00F869F7"/>
    <w:rsid w:val="00F87495"/>
    <w:rsid w:val="00F9081A"/>
    <w:rsid w:val="00F952FA"/>
    <w:rsid w:val="00FA1BC1"/>
    <w:rsid w:val="00FB06D9"/>
    <w:rsid w:val="00FB3D2C"/>
    <w:rsid w:val="00FB4E72"/>
    <w:rsid w:val="00FC454B"/>
    <w:rsid w:val="00FD0ED3"/>
    <w:rsid w:val="00FD18A4"/>
    <w:rsid w:val="00FD60CA"/>
    <w:rsid w:val="00FF0C43"/>
    <w:rsid w:val="00FF2516"/>
    <w:rsid w:val="00FF3183"/>
    <w:rsid w:val="00FF5520"/>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2061C3-4FD3-4E13-BC85-E64616A9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13676</Words>
  <Characters>75223</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2026-03-13T17:28:00Z</cp:lastPrinted>
  <dcterms:created xsi:type="dcterms:W3CDTF">2026-04-08T18:01:00Z</dcterms:created>
  <dcterms:modified xsi:type="dcterms:W3CDTF">2026-04-08T18:01:00Z</dcterms:modified>
</cp:coreProperties>
</file>