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F8E67" w14:textId="19D6C903" w:rsidR="00D34057" w:rsidRPr="00DB47AD" w:rsidRDefault="00D34057" w:rsidP="00E91EE4">
      <w:pPr>
        <w:shd w:val="clear" w:color="auto" w:fill="FFFFFF"/>
        <w:spacing w:before="240" w:line="360" w:lineRule="auto"/>
        <w:jc w:val="both"/>
        <w:rPr>
          <w:rFonts w:ascii="Palatino Linotype" w:hAnsi="Palatino Linotype" w:cs="Arial"/>
          <w:color w:val="000000"/>
          <w:lang w:eastAsia="es-MX"/>
        </w:rPr>
      </w:pPr>
      <w:r w:rsidRPr="00DB47AD">
        <w:rPr>
          <w:rFonts w:ascii="Palatino Linotype" w:hAnsi="Palatino Linotype" w:cs="Arial"/>
          <w:color w:val="000000"/>
          <w:lang w:eastAsia="es-MX"/>
        </w:rPr>
        <w:t xml:space="preserve">Resolución del Pleno del Instituto de Transparencia, Acceso a la Información Pública y Protección de Datos Personales del Estado de México y Municipios, con domicilio en Metepec, Estado de México, </w:t>
      </w:r>
      <w:r w:rsidR="00472ADD" w:rsidRPr="00DB47AD">
        <w:rPr>
          <w:rFonts w:ascii="Palatino Linotype" w:hAnsi="Palatino Linotype" w:cs="Arial"/>
          <w:color w:val="000000"/>
          <w:lang w:eastAsia="es-MX"/>
        </w:rPr>
        <w:t xml:space="preserve">a </w:t>
      </w:r>
      <w:r w:rsidR="00F628AF" w:rsidRPr="00DB47AD">
        <w:rPr>
          <w:rFonts w:ascii="Palatino Linotype" w:hAnsi="Palatino Linotype" w:cs="Arial"/>
          <w:color w:val="000000"/>
          <w:lang w:eastAsia="es-MX"/>
        </w:rPr>
        <w:t>veinte de mayo de dos mil veintiséis</w:t>
      </w:r>
      <w:r w:rsidRPr="00DB47AD">
        <w:rPr>
          <w:rFonts w:ascii="Palatino Linotype" w:hAnsi="Palatino Linotype" w:cs="Arial"/>
          <w:color w:val="000000"/>
          <w:lang w:eastAsia="es-MX"/>
        </w:rPr>
        <w:t>.</w:t>
      </w:r>
    </w:p>
    <w:p w14:paraId="1816EBEC" w14:textId="77777777" w:rsidR="00D34057" w:rsidRPr="00DB47AD" w:rsidRDefault="00D34057" w:rsidP="00FF74F5">
      <w:pPr>
        <w:pStyle w:val="Sinespaciado"/>
        <w:rPr>
          <w:sz w:val="18"/>
        </w:rPr>
      </w:pPr>
    </w:p>
    <w:p w14:paraId="426582CB" w14:textId="0AEDBF85" w:rsidR="00D34057" w:rsidRPr="00DB47AD" w:rsidRDefault="00D34057" w:rsidP="00E91EE4">
      <w:pPr>
        <w:tabs>
          <w:tab w:val="left" w:pos="1701"/>
        </w:tabs>
        <w:spacing w:before="240" w:line="360" w:lineRule="auto"/>
        <w:jc w:val="both"/>
        <w:rPr>
          <w:rFonts w:ascii="Palatino Linotype" w:hAnsi="Palatino Linotype" w:cs="Arial"/>
        </w:rPr>
      </w:pPr>
      <w:r w:rsidRPr="00DB47AD">
        <w:rPr>
          <w:rFonts w:ascii="Palatino Linotype" w:hAnsi="Palatino Linotype" w:cs="Arial"/>
          <w:b/>
        </w:rPr>
        <w:t>VISTO</w:t>
      </w:r>
      <w:r w:rsidRPr="00DB47AD">
        <w:rPr>
          <w:rFonts w:ascii="Palatino Linotype" w:hAnsi="Palatino Linotype" w:cs="Arial"/>
        </w:rPr>
        <w:t xml:space="preserve"> el expediente electrónico formado con motivo del recurso de revisión número </w:t>
      </w:r>
      <w:bookmarkStart w:id="0" w:name="_GoBack"/>
      <w:r w:rsidR="00F628AF" w:rsidRPr="00DB47AD">
        <w:rPr>
          <w:rFonts w:ascii="Palatino Linotype" w:hAnsi="Palatino Linotype" w:cs="Arial"/>
          <w:b/>
          <w:bCs/>
          <w:lang w:eastAsia="es-MX"/>
        </w:rPr>
        <w:t>07875/INFOEM/IP/RR/2025</w:t>
      </w:r>
      <w:bookmarkEnd w:id="0"/>
      <w:r w:rsidR="00413A91" w:rsidRPr="00DB47AD">
        <w:rPr>
          <w:rFonts w:ascii="Palatino Linotype" w:hAnsi="Palatino Linotype" w:cs="Arial"/>
          <w:b/>
          <w:bCs/>
          <w:lang w:eastAsia="es-MX"/>
        </w:rPr>
        <w:t xml:space="preserve">, </w:t>
      </w:r>
      <w:r w:rsidR="00F628AF" w:rsidRPr="00DB47AD">
        <w:rPr>
          <w:rFonts w:ascii="Palatino Linotype" w:hAnsi="Palatino Linotype" w:cs="Arial"/>
        </w:rPr>
        <w:t>interpuesto por un particular que al momento de ingresar la solicitud de información e interponer el recurso de revisión, no señaló nombre o seudónimo con el cual desee ser identificado,</w:t>
      </w:r>
      <w:r w:rsidR="00F628AF" w:rsidRPr="00DB47AD">
        <w:rPr>
          <w:rFonts w:ascii="Palatino Linotype" w:hAnsi="Palatino Linotype" w:cs="Arial"/>
          <w:b/>
        </w:rPr>
        <w:t xml:space="preserve"> </w:t>
      </w:r>
      <w:r w:rsidR="00F628AF" w:rsidRPr="00DB47AD">
        <w:rPr>
          <w:rFonts w:ascii="Palatino Linotype" w:hAnsi="Palatino Linotype" w:cs="Arial"/>
        </w:rPr>
        <w:t xml:space="preserve">en lo sucesivo </w:t>
      </w:r>
      <w:r w:rsidR="00F628AF" w:rsidRPr="00DB47AD">
        <w:rPr>
          <w:rFonts w:ascii="Palatino Linotype" w:hAnsi="Palatino Linotype" w:cs="Arial"/>
          <w:b/>
        </w:rPr>
        <w:t>El Recurrente</w:t>
      </w:r>
      <w:r w:rsidRPr="00DB47AD">
        <w:rPr>
          <w:rFonts w:ascii="Palatino Linotype" w:hAnsi="Palatino Linotype" w:cs="Arial"/>
        </w:rPr>
        <w:t xml:space="preserve">, en contra de la respuesta </w:t>
      </w:r>
      <w:r w:rsidR="000D4CB2" w:rsidRPr="00DB47AD">
        <w:rPr>
          <w:rFonts w:ascii="Palatino Linotype" w:hAnsi="Palatino Linotype" w:cs="Arial"/>
        </w:rPr>
        <w:t>de</w:t>
      </w:r>
      <w:r w:rsidR="00F628AF" w:rsidRPr="00DB47AD">
        <w:rPr>
          <w:rFonts w:ascii="Palatino Linotype" w:hAnsi="Palatino Linotype" w:cs="Arial"/>
        </w:rPr>
        <w:t xml:space="preserve"> la</w:t>
      </w:r>
      <w:r w:rsidRPr="00DB47AD">
        <w:rPr>
          <w:rFonts w:ascii="Palatino Linotype" w:hAnsi="Palatino Linotype" w:cs="Arial"/>
        </w:rPr>
        <w:t xml:space="preserve"> </w:t>
      </w:r>
      <w:r w:rsidR="00F628AF" w:rsidRPr="00DB47AD">
        <w:rPr>
          <w:rFonts w:ascii="Palatino Linotype" w:hAnsi="Palatino Linotype" w:cs="Arial"/>
          <w:b/>
        </w:rPr>
        <w:t>Secretaría de Educación, Ciencia, Tecnología e Innovación</w:t>
      </w:r>
      <w:r w:rsidRPr="00DB47AD">
        <w:rPr>
          <w:rFonts w:ascii="Palatino Linotype" w:hAnsi="Palatino Linotype" w:cs="Arial"/>
        </w:rPr>
        <w:t>, en lo subsecuente</w:t>
      </w:r>
      <w:r w:rsidRPr="00DB47AD">
        <w:rPr>
          <w:rFonts w:ascii="Palatino Linotype" w:hAnsi="Palatino Linotype" w:cs="Arial"/>
          <w:b/>
        </w:rPr>
        <w:t xml:space="preserve"> El Sujeto Obligado, </w:t>
      </w:r>
      <w:r w:rsidRPr="00DB47AD">
        <w:rPr>
          <w:rFonts w:ascii="Palatino Linotype" w:hAnsi="Palatino Linotype" w:cs="Arial"/>
        </w:rPr>
        <w:t>se procede a dictar la presente resolución.</w:t>
      </w:r>
    </w:p>
    <w:p w14:paraId="2051844B" w14:textId="77777777" w:rsidR="00CC6F3C" w:rsidRPr="00DB47AD" w:rsidRDefault="00CC6F3C" w:rsidP="00E91EE4">
      <w:pPr>
        <w:tabs>
          <w:tab w:val="left" w:pos="1701"/>
        </w:tabs>
        <w:spacing w:before="240" w:line="360" w:lineRule="auto"/>
        <w:jc w:val="both"/>
        <w:rPr>
          <w:rFonts w:ascii="Palatino Linotype" w:hAnsi="Palatino Linotype" w:cs="Arial"/>
        </w:rPr>
      </w:pPr>
    </w:p>
    <w:p w14:paraId="4B577937" w14:textId="77777777" w:rsidR="00D34057" w:rsidRPr="00DB47AD" w:rsidRDefault="00D34057" w:rsidP="00FF74F5">
      <w:pPr>
        <w:pStyle w:val="Sinespaciado"/>
        <w:rPr>
          <w:sz w:val="8"/>
        </w:rPr>
      </w:pPr>
    </w:p>
    <w:p w14:paraId="75D21A27" w14:textId="77777777" w:rsidR="00D34057" w:rsidRPr="00DB47AD" w:rsidRDefault="00D34057" w:rsidP="00E91EE4">
      <w:pPr>
        <w:spacing w:before="240" w:after="240" w:line="360" w:lineRule="auto"/>
        <w:jc w:val="center"/>
        <w:rPr>
          <w:rFonts w:ascii="Palatino Linotype" w:hAnsi="Palatino Linotype"/>
          <w:b/>
          <w:sz w:val="28"/>
        </w:rPr>
      </w:pPr>
      <w:r w:rsidRPr="00DB47AD">
        <w:rPr>
          <w:rFonts w:ascii="Palatino Linotype" w:hAnsi="Palatino Linotype"/>
          <w:b/>
          <w:sz w:val="28"/>
        </w:rPr>
        <w:t>A N T E C E D E N T E S   D E L   A S U N T O</w:t>
      </w:r>
    </w:p>
    <w:p w14:paraId="18424EF2" w14:textId="77777777" w:rsidR="00972636" w:rsidRPr="00DB47AD" w:rsidRDefault="00972636" w:rsidP="00FF74F5">
      <w:pPr>
        <w:pStyle w:val="Sinespaciado"/>
        <w:rPr>
          <w:sz w:val="14"/>
        </w:rPr>
      </w:pPr>
    </w:p>
    <w:p w14:paraId="729E5B4C" w14:textId="77777777" w:rsidR="008D6D96" w:rsidRPr="00DB47AD" w:rsidRDefault="008D6D96" w:rsidP="008240F0">
      <w:pPr>
        <w:spacing w:before="240" w:line="360" w:lineRule="auto"/>
        <w:jc w:val="both"/>
        <w:rPr>
          <w:rFonts w:ascii="Palatino Linotype" w:hAnsi="Palatino Linotype"/>
        </w:rPr>
      </w:pPr>
      <w:r w:rsidRPr="00DB47AD">
        <w:rPr>
          <w:rFonts w:ascii="Palatino Linotype" w:hAnsi="Palatino Linotype" w:cs="Arial"/>
          <w:b/>
          <w:sz w:val="28"/>
        </w:rPr>
        <w:t>PRIMERO.</w:t>
      </w:r>
      <w:r w:rsidRPr="00DB47AD">
        <w:rPr>
          <w:rFonts w:ascii="Palatino Linotype" w:hAnsi="Palatino Linotype" w:cs="Arial"/>
        </w:rPr>
        <w:t xml:space="preserve"> </w:t>
      </w:r>
      <w:r w:rsidRPr="00DB47AD">
        <w:rPr>
          <w:rFonts w:ascii="Palatino Linotype" w:hAnsi="Palatino Linotype"/>
          <w:b/>
          <w:sz w:val="28"/>
          <w:szCs w:val="28"/>
        </w:rPr>
        <w:t>De la Solicitud de Información.</w:t>
      </w:r>
    </w:p>
    <w:p w14:paraId="3B303D39" w14:textId="51C0A08B" w:rsidR="00872541" w:rsidRPr="00DB47AD" w:rsidRDefault="008D6D96" w:rsidP="00872541">
      <w:pPr>
        <w:spacing w:line="360" w:lineRule="auto"/>
        <w:jc w:val="both"/>
        <w:rPr>
          <w:rFonts w:ascii="Palatino Linotype" w:hAnsi="Palatino Linotype" w:cs="Arial"/>
        </w:rPr>
      </w:pPr>
      <w:r w:rsidRPr="00DB47AD">
        <w:rPr>
          <w:rFonts w:ascii="Palatino Linotype" w:hAnsi="Palatino Linotype" w:cs="Arial"/>
        </w:rPr>
        <w:t xml:space="preserve">Con fecha </w:t>
      </w:r>
      <w:r w:rsidR="00F628AF" w:rsidRPr="00DB47AD">
        <w:rPr>
          <w:rFonts w:ascii="Palatino Linotype" w:hAnsi="Palatino Linotype" w:cs="Arial"/>
        </w:rPr>
        <w:t>dos de junio</w:t>
      </w:r>
      <w:r w:rsidR="00455139" w:rsidRPr="00DB47AD">
        <w:rPr>
          <w:rFonts w:ascii="Palatino Linotype" w:hAnsi="Palatino Linotype" w:cs="Arial"/>
        </w:rPr>
        <w:t xml:space="preserve"> de dos mil veinticinco</w:t>
      </w:r>
      <w:r w:rsidRPr="00DB47AD">
        <w:rPr>
          <w:rFonts w:ascii="Palatino Linotype" w:hAnsi="Palatino Linotype" w:cs="Arial"/>
        </w:rPr>
        <w:t xml:space="preserve">, </w:t>
      </w:r>
      <w:r w:rsidR="00455139" w:rsidRPr="00DB47AD">
        <w:rPr>
          <w:rFonts w:ascii="Palatino Linotype" w:hAnsi="Palatino Linotype" w:cs="Arial"/>
          <w:b/>
        </w:rPr>
        <w:t>el</w:t>
      </w:r>
      <w:r w:rsidRPr="00DB47AD">
        <w:rPr>
          <w:rFonts w:ascii="Palatino Linotype" w:hAnsi="Palatino Linotype" w:cs="Arial"/>
          <w:b/>
        </w:rPr>
        <w:t xml:space="preserve"> Recurrente</w:t>
      </w:r>
      <w:r w:rsidRPr="00DB47AD">
        <w:rPr>
          <w:rFonts w:ascii="Palatino Linotype" w:hAnsi="Palatino Linotype" w:cs="Arial"/>
        </w:rPr>
        <w:t>, presentó a través del Sistema de Acceso a la Información Mexiquense (</w:t>
      </w:r>
      <w:r w:rsidRPr="00DB47AD">
        <w:rPr>
          <w:rFonts w:ascii="Palatino Linotype" w:hAnsi="Palatino Linotype" w:cs="Arial"/>
          <w:b/>
        </w:rPr>
        <w:t>SAIMEX)</w:t>
      </w:r>
      <w:r w:rsidRPr="00DB47AD">
        <w:rPr>
          <w:rFonts w:ascii="Palatino Linotype" w:hAnsi="Palatino Linotype" w:cs="Arial"/>
        </w:rPr>
        <w:t xml:space="preserve"> ante </w:t>
      </w:r>
      <w:r w:rsidRPr="00DB47AD">
        <w:rPr>
          <w:rFonts w:ascii="Palatino Linotype" w:hAnsi="Palatino Linotype" w:cs="Arial"/>
          <w:b/>
        </w:rPr>
        <w:t>El Sujeto Obligado</w:t>
      </w:r>
      <w:r w:rsidRPr="00DB47AD">
        <w:rPr>
          <w:rFonts w:ascii="Palatino Linotype" w:hAnsi="Palatino Linotype" w:cs="Arial"/>
        </w:rPr>
        <w:t>, solicitud de acceso a la información pública</w:t>
      </w:r>
      <w:r w:rsidR="00455139" w:rsidRPr="00DB47AD">
        <w:rPr>
          <w:rFonts w:ascii="Palatino Linotype" w:hAnsi="Palatino Linotype" w:cs="Arial"/>
        </w:rPr>
        <w:t>,</w:t>
      </w:r>
      <w:r w:rsidR="00872541" w:rsidRPr="00DB47AD">
        <w:rPr>
          <w:rFonts w:ascii="Palatino Linotype" w:hAnsi="Palatino Linotype" w:cs="Arial"/>
        </w:rPr>
        <w:t xml:space="preserve"> </w:t>
      </w:r>
      <w:r w:rsidR="00872541" w:rsidRPr="00DB47AD">
        <w:rPr>
          <w:rFonts w:ascii="Palatino Linotype" w:hAnsi="Palatino Linotype" w:cs="Arial"/>
          <w:lang w:val="es-MX"/>
        </w:rPr>
        <w:t xml:space="preserve">a la que se le asignó el número de expediente </w:t>
      </w:r>
      <w:r w:rsidR="00F628AF" w:rsidRPr="00DB47AD">
        <w:rPr>
          <w:rFonts w:ascii="Palatino Linotype" w:hAnsi="Palatino Linotype" w:cs="Arial"/>
          <w:b/>
          <w:lang w:val="es-MX"/>
        </w:rPr>
        <w:t>00512/SECTI/IP/2025</w:t>
      </w:r>
      <w:r w:rsidR="00872541" w:rsidRPr="00DB47AD">
        <w:rPr>
          <w:rFonts w:ascii="Palatino Linotype" w:hAnsi="Palatino Linotype" w:cs="Arial"/>
        </w:rPr>
        <w:t>,</w:t>
      </w:r>
      <w:r w:rsidR="00872541" w:rsidRPr="00DB47AD">
        <w:rPr>
          <w:rFonts w:ascii="Palatino Linotype" w:hAnsi="Palatino Linotype" w:cs="Arial"/>
          <w:b/>
        </w:rPr>
        <w:t xml:space="preserve"> </w:t>
      </w:r>
      <w:r w:rsidR="00872541" w:rsidRPr="00DB47AD">
        <w:rPr>
          <w:rFonts w:ascii="Palatino Linotype" w:hAnsi="Palatino Linotype" w:cs="Arial"/>
        </w:rPr>
        <w:t>mediante la cual solicitó información en el tenor siguiente:</w:t>
      </w:r>
    </w:p>
    <w:p w14:paraId="159B97CD" w14:textId="77777777" w:rsidR="00872541" w:rsidRPr="00DB47AD" w:rsidRDefault="00872541" w:rsidP="00872541">
      <w:pPr>
        <w:spacing w:line="360" w:lineRule="auto"/>
        <w:jc w:val="both"/>
        <w:rPr>
          <w:rFonts w:ascii="Palatino Linotype" w:hAnsi="Palatino Linotype" w:cs="Arial"/>
        </w:rPr>
      </w:pPr>
    </w:p>
    <w:p w14:paraId="07AEC1F9" w14:textId="1836E503" w:rsidR="008D6D96" w:rsidRPr="00DB47AD" w:rsidRDefault="008D6D96" w:rsidP="00872541">
      <w:pPr>
        <w:ind w:left="567" w:right="567"/>
        <w:jc w:val="both"/>
        <w:rPr>
          <w:rFonts w:ascii="Palatino Linotype" w:hAnsi="Palatino Linotype"/>
        </w:rPr>
      </w:pPr>
      <w:r w:rsidRPr="00DB47AD">
        <w:rPr>
          <w:rFonts w:ascii="Palatino Linotype" w:hAnsi="Palatino Linotype"/>
          <w:i/>
        </w:rPr>
        <w:t>“</w:t>
      </w:r>
      <w:r w:rsidR="00F628AF" w:rsidRPr="00DB47AD">
        <w:rPr>
          <w:rFonts w:ascii="Palatino Linotype" w:hAnsi="Palatino Linotype"/>
          <w:i/>
        </w:rPr>
        <w:t xml:space="preserve">1.- Contratos y/o convenios del prestador de servicios del Establecimiento de Consumo Escolar, de la Escuela Primaria Licenciado Benito Júarez, Turno </w:t>
      </w:r>
      <w:r w:rsidR="00F628AF" w:rsidRPr="00DB47AD">
        <w:rPr>
          <w:rFonts w:ascii="Palatino Linotype" w:hAnsi="Palatino Linotype"/>
          <w:i/>
        </w:rPr>
        <w:lastRenderedPageBreak/>
        <w:t>Matutino, CCT. 15EPR0324E, Turno vespertino CCT. 15EPR1212H de los periodos del ciclo escolar: 2024-2025. 2.- Contratos y/o convenios del prestador de servicio del Centro de fotocopiado, de la Escolar, de la Escuela Primaria Licenciado Benito Júarez, Turno Matutino, CCT. 15EPR0324E, Turno vespertino CCT. 15EPR1212H de los periodos del ciclo escolar: 2024-2025. 3.- Contratos y/o convenios del prestador de servicio de Papelería, de la Escuela Primaria Licenciado Benito Júarez, Turno Matutino, CCT. 15EPR0324E, Turno vespertino CCT. 15EPR1212H de los periodos del ciclo escolar: 2024-2025. 4.- Informe escrito de transparencia de los recursos materiales y financieros (Recursos Federales, Cooperaciones voluntarias, y recursos por prestadores de servicios), firmados por el secretario técnico, e integrantes del CEPS, de la Escuela Primaria Licenciado Benito Júarez, Turno Matutino, CCT. 15EPR0324E, Turno vespertino CCT. 15EPR1212H de los periodos del ciclo escolar: 2024-2025. 5.- Registros de inscripción realizados por la Autoridad Educativa Escolar, a los programas Federales, Estatales y Municipales, de la Escuela Primaria Licenciado Benito Júarez, Turno Matutino, CCT. 15EPR0324E, Turno vespertino CCT. 15EPR1212H de los periodos del ciclo escolar: 2024-2025. 6.- Estados financieros y comprobantes de los gastos de las Mesas Directivas de la Asociación de Padres de Familia y Comité Escolar de Participación Social de la Escuela Primaria Licenciado Benito Júarez, Turno Matutino, CCT. 15EPR0324E, Turno vespertino CCT. 15EPR1212H de los periodos del ciclo escolar 2024-2025. 7.- Las actas y registro en que conste la elección de la Mesa Directiva y Comité Escolar de Participación Social, con los respectivos nombres y cargos, de la Escuela Primaria Licenciado Benito Júarez, Turno Matutino, CCT. 15EPR0324E, Turno vespertino CCT. 15EPR1212H de los periodos del ciclo escolar: 2024-2025. 8.- Organigrama de los docentes del Turno Matutino, CCT. 15EPR0324E, Turno vespertino CCT. 15EPR1212H, cargos que ocupan y constancia de asignación a la institución escolar, signado por la Subdirección Regional de Educación Básica del Estado de México.</w:t>
      </w:r>
      <w:r w:rsidRPr="00DB47AD">
        <w:rPr>
          <w:rFonts w:ascii="Palatino Linotype" w:hAnsi="Palatino Linotype"/>
          <w:i/>
        </w:rPr>
        <w:t>”</w:t>
      </w:r>
      <w:r w:rsidRPr="00DB47AD">
        <w:rPr>
          <w:rFonts w:ascii="Palatino Linotype" w:hAnsi="Palatino Linotype"/>
        </w:rPr>
        <w:t xml:space="preserve"> [Sic]</w:t>
      </w:r>
    </w:p>
    <w:p w14:paraId="39A9309B" w14:textId="77777777" w:rsidR="00F628AF" w:rsidRPr="00DB47AD" w:rsidRDefault="00F628AF" w:rsidP="00872541">
      <w:pPr>
        <w:ind w:left="567" w:right="567"/>
        <w:jc w:val="both"/>
        <w:rPr>
          <w:rFonts w:ascii="Palatino Linotype" w:hAnsi="Palatino Linotype"/>
          <w:i/>
        </w:rPr>
      </w:pPr>
    </w:p>
    <w:p w14:paraId="430BD549" w14:textId="77777777" w:rsidR="00CD3C58" w:rsidRPr="00DB47AD" w:rsidRDefault="00CD3C58" w:rsidP="008D6D96">
      <w:pPr>
        <w:spacing w:line="360" w:lineRule="auto"/>
        <w:ind w:right="851"/>
        <w:jc w:val="both"/>
        <w:rPr>
          <w:rFonts w:ascii="Palatino Linotype" w:hAnsi="Palatino Linotype"/>
        </w:rPr>
      </w:pPr>
    </w:p>
    <w:p w14:paraId="6FCAD520" w14:textId="71291DE4" w:rsidR="00413A91" w:rsidRPr="00DB47AD" w:rsidRDefault="008D6D96" w:rsidP="006E57E3">
      <w:pPr>
        <w:spacing w:line="360" w:lineRule="auto"/>
        <w:ind w:right="851"/>
        <w:jc w:val="both"/>
        <w:rPr>
          <w:rFonts w:ascii="Palatino Linotype" w:hAnsi="Palatino Linotype"/>
        </w:rPr>
      </w:pPr>
      <w:r w:rsidRPr="00DB47AD">
        <w:rPr>
          <w:rFonts w:ascii="Palatino Linotype" w:hAnsi="Palatino Linotype"/>
        </w:rPr>
        <w:t xml:space="preserve">Modalidad de entrega: A través del </w:t>
      </w:r>
      <w:r w:rsidRPr="00DB47AD">
        <w:rPr>
          <w:rFonts w:ascii="Palatino Linotype" w:hAnsi="Palatino Linotype"/>
          <w:b/>
        </w:rPr>
        <w:t>SAIMEX</w:t>
      </w:r>
      <w:r w:rsidRPr="00DB47AD">
        <w:rPr>
          <w:rFonts w:ascii="Palatino Linotype" w:hAnsi="Palatino Linotype"/>
        </w:rPr>
        <w:t>.</w:t>
      </w:r>
    </w:p>
    <w:p w14:paraId="52042B7F" w14:textId="77777777" w:rsidR="006E57E3" w:rsidRPr="00DB47AD" w:rsidRDefault="006E57E3" w:rsidP="006E57E3">
      <w:pPr>
        <w:spacing w:line="360" w:lineRule="auto"/>
        <w:ind w:right="851"/>
        <w:jc w:val="both"/>
        <w:rPr>
          <w:rFonts w:ascii="Palatino Linotype" w:hAnsi="Palatino Linotype"/>
        </w:rPr>
      </w:pPr>
    </w:p>
    <w:p w14:paraId="4BA919F4" w14:textId="77777777" w:rsidR="00F628AF" w:rsidRPr="00DB47AD" w:rsidRDefault="00F628AF" w:rsidP="006E57E3">
      <w:pPr>
        <w:spacing w:line="360" w:lineRule="auto"/>
        <w:ind w:right="851"/>
        <w:jc w:val="both"/>
        <w:rPr>
          <w:rFonts w:ascii="Palatino Linotype" w:hAnsi="Palatino Linotype"/>
        </w:rPr>
      </w:pPr>
    </w:p>
    <w:p w14:paraId="095C8EBF" w14:textId="08E84FED" w:rsidR="008D6D96" w:rsidRPr="00DB47AD" w:rsidRDefault="006E57E3" w:rsidP="008D6D96">
      <w:pPr>
        <w:spacing w:before="240" w:line="360" w:lineRule="auto"/>
        <w:jc w:val="both"/>
        <w:rPr>
          <w:rFonts w:ascii="Palatino Linotype" w:hAnsi="Palatino Linotype" w:cs="Arial"/>
          <w:b/>
          <w:sz w:val="28"/>
        </w:rPr>
      </w:pPr>
      <w:r w:rsidRPr="00DB47AD">
        <w:rPr>
          <w:rFonts w:ascii="Palatino Linotype" w:hAnsi="Palatino Linotype" w:cs="Arial"/>
          <w:b/>
          <w:sz w:val="28"/>
        </w:rPr>
        <w:lastRenderedPageBreak/>
        <w:t>SEGUNDO</w:t>
      </w:r>
      <w:r w:rsidR="008D6D96" w:rsidRPr="00DB47AD">
        <w:rPr>
          <w:rFonts w:ascii="Palatino Linotype" w:hAnsi="Palatino Linotype" w:cs="Arial"/>
          <w:b/>
          <w:sz w:val="28"/>
        </w:rPr>
        <w:t xml:space="preserve">. </w:t>
      </w:r>
      <w:r w:rsidR="008D6D96" w:rsidRPr="00DB47AD">
        <w:rPr>
          <w:rFonts w:ascii="Palatino Linotype" w:hAnsi="Palatino Linotype" w:cs="Arial"/>
          <w:b/>
          <w:sz w:val="28"/>
          <w:szCs w:val="20"/>
        </w:rPr>
        <w:t>De la respuesta del Sujeto Obligado.</w:t>
      </w:r>
    </w:p>
    <w:p w14:paraId="3EDCEAF6" w14:textId="25C680DB" w:rsidR="008D6D96" w:rsidRPr="00DB47AD" w:rsidRDefault="008D6D96" w:rsidP="008240F0">
      <w:pPr>
        <w:spacing w:line="360" w:lineRule="auto"/>
        <w:jc w:val="both"/>
        <w:rPr>
          <w:rFonts w:ascii="Palatino Linotype" w:hAnsi="Palatino Linotype" w:cs="Arial"/>
        </w:rPr>
      </w:pPr>
      <w:r w:rsidRPr="00DB47AD">
        <w:rPr>
          <w:rFonts w:ascii="Palatino Linotype" w:hAnsi="Palatino Linotype" w:cs="Arial"/>
        </w:rPr>
        <w:t xml:space="preserve">En el expediente electrónico formado en el sistema </w:t>
      </w:r>
      <w:r w:rsidRPr="00DB47AD">
        <w:rPr>
          <w:rFonts w:ascii="Palatino Linotype" w:hAnsi="Palatino Linotype" w:cs="Arial"/>
          <w:b/>
        </w:rPr>
        <w:t>SAIMEX</w:t>
      </w:r>
      <w:r w:rsidRPr="00DB47AD">
        <w:rPr>
          <w:rFonts w:ascii="Palatino Linotype" w:hAnsi="Palatino Linotype" w:cs="Arial"/>
        </w:rPr>
        <w:t xml:space="preserve">, se aprecia </w:t>
      </w:r>
      <w:r w:rsidRPr="00DB47AD">
        <w:rPr>
          <w:rFonts w:ascii="Palatino Linotype" w:hAnsi="Palatino Linotype" w:cs="Arial"/>
          <w:b/>
        </w:rPr>
        <w:t>El Sujeto Obligado</w:t>
      </w:r>
      <w:r w:rsidRPr="00DB47AD">
        <w:rPr>
          <w:rFonts w:ascii="Palatino Linotype" w:hAnsi="Palatino Linotype" w:cs="Arial"/>
        </w:rPr>
        <w:t xml:space="preserve"> emitió su respuesta a la solicitud de información, en fecha </w:t>
      </w:r>
      <w:r w:rsidR="00F628AF" w:rsidRPr="00DB47AD">
        <w:rPr>
          <w:rFonts w:ascii="Palatino Linotype" w:hAnsi="Palatino Linotype" w:cs="Arial"/>
        </w:rPr>
        <w:t>veintitrés de junio</w:t>
      </w:r>
      <w:r w:rsidR="00BB363C" w:rsidRPr="00DB47AD">
        <w:rPr>
          <w:rFonts w:ascii="Palatino Linotype" w:hAnsi="Palatino Linotype" w:cs="Arial"/>
        </w:rPr>
        <w:t xml:space="preserve"> de dos mil veinticinco</w:t>
      </w:r>
      <w:r w:rsidRPr="00DB47AD">
        <w:rPr>
          <w:rFonts w:ascii="Palatino Linotype" w:hAnsi="Palatino Linotype" w:cs="Arial"/>
        </w:rPr>
        <w:t>, en los términos siguientes:</w:t>
      </w:r>
    </w:p>
    <w:p w14:paraId="3D4FC966" w14:textId="77777777" w:rsidR="00413A91" w:rsidRPr="00DB47AD" w:rsidRDefault="00413A91" w:rsidP="008D6D96">
      <w:pPr>
        <w:spacing w:before="240" w:line="360" w:lineRule="auto"/>
        <w:jc w:val="both"/>
        <w:rPr>
          <w:rFonts w:ascii="Palatino Linotype" w:hAnsi="Palatino Linotype" w:cs="Arial"/>
        </w:rPr>
      </w:pPr>
    </w:p>
    <w:p w14:paraId="1B4278E7" w14:textId="77777777" w:rsidR="00F628AF" w:rsidRPr="00DB47AD" w:rsidRDefault="008D6D96" w:rsidP="00F628AF">
      <w:pPr>
        <w:ind w:left="851" w:right="851"/>
        <w:jc w:val="right"/>
        <w:rPr>
          <w:rFonts w:ascii="Palatino Linotype" w:hAnsi="Palatino Linotype" w:cs="Arial"/>
          <w:b/>
          <w:bCs/>
          <w:i/>
          <w:u w:val="single"/>
        </w:rPr>
      </w:pPr>
      <w:r w:rsidRPr="00DB47AD">
        <w:rPr>
          <w:rFonts w:ascii="Palatino Linotype" w:hAnsi="Palatino Linotype" w:cs="Arial"/>
          <w:i/>
        </w:rPr>
        <w:t xml:space="preserve"> “</w:t>
      </w:r>
      <w:r w:rsidR="00F628AF" w:rsidRPr="00DB47AD">
        <w:rPr>
          <w:rFonts w:ascii="Palatino Linotype" w:hAnsi="Palatino Linotype" w:cs="Arial"/>
          <w:i/>
        </w:rPr>
        <w:t xml:space="preserve">Folio de la solicitud: </w:t>
      </w:r>
      <w:r w:rsidR="00F628AF" w:rsidRPr="00DB47AD">
        <w:rPr>
          <w:rFonts w:ascii="Palatino Linotype" w:hAnsi="Palatino Linotype" w:cs="Arial"/>
          <w:b/>
          <w:bCs/>
          <w:i/>
          <w:u w:val="single"/>
        </w:rPr>
        <w:t>00512/SECTI/IP/2025</w:t>
      </w:r>
    </w:p>
    <w:p w14:paraId="1F2AA6D6" w14:textId="77777777" w:rsidR="00F628AF" w:rsidRPr="00DB47AD" w:rsidRDefault="00F628AF" w:rsidP="00F628AF">
      <w:pPr>
        <w:ind w:left="851" w:right="851"/>
        <w:jc w:val="both"/>
        <w:rPr>
          <w:rFonts w:ascii="Palatino Linotype" w:hAnsi="Palatino Linotype" w:cs="Arial"/>
          <w:i/>
        </w:rPr>
      </w:pPr>
    </w:p>
    <w:p w14:paraId="602506C4" w14:textId="75C845CC" w:rsidR="00F628AF" w:rsidRPr="00DB47AD" w:rsidRDefault="00F628AF" w:rsidP="00F628AF">
      <w:pPr>
        <w:ind w:left="851" w:right="851"/>
        <w:jc w:val="both"/>
        <w:rPr>
          <w:rFonts w:ascii="Palatino Linotype" w:hAnsi="Palatino Linotype" w:cs="Arial"/>
          <w:i/>
        </w:rPr>
      </w:pPr>
      <w:r w:rsidRPr="00DB47AD">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0840749" w14:textId="77777777" w:rsidR="00F628AF" w:rsidRPr="00DB47AD" w:rsidRDefault="00F628AF" w:rsidP="00F628AF">
      <w:pPr>
        <w:ind w:left="851" w:right="851"/>
        <w:jc w:val="both"/>
        <w:rPr>
          <w:rFonts w:ascii="Palatino Linotype" w:hAnsi="Palatino Linotype" w:cs="Arial"/>
          <w:i/>
        </w:rPr>
      </w:pPr>
    </w:p>
    <w:p w14:paraId="078166AC" w14:textId="77777777" w:rsidR="00F628AF" w:rsidRPr="00DB47AD" w:rsidRDefault="00F628AF" w:rsidP="00F628AF">
      <w:pPr>
        <w:ind w:left="851" w:right="851"/>
        <w:jc w:val="both"/>
        <w:rPr>
          <w:rFonts w:ascii="Palatino Linotype" w:hAnsi="Palatino Linotype" w:cs="Arial"/>
          <w:i/>
        </w:rPr>
      </w:pPr>
      <w:r w:rsidRPr="00DB47AD">
        <w:rPr>
          <w:rFonts w:ascii="Palatino Linotype" w:hAnsi="Palatino Linotype" w:cs="Arial"/>
          <w:i/>
        </w:rPr>
        <w:t>Con fundamento en los artículos 53 fracciones II, V y VI y 163 de la Ley de Transparencia y Acceso a la Información Pública del Estado de México y Municipios, en respuesta a su solicitud de información se adjunta el Acuerdo de respuesta de fecha veintitrés de junio de dos mil veinticinco.</w:t>
      </w:r>
    </w:p>
    <w:p w14:paraId="09F8FDD6" w14:textId="77777777" w:rsidR="00F628AF" w:rsidRPr="00DB47AD" w:rsidRDefault="00F628AF" w:rsidP="00F628AF">
      <w:pPr>
        <w:ind w:left="851" w:right="851"/>
        <w:jc w:val="both"/>
        <w:rPr>
          <w:rFonts w:ascii="Palatino Linotype" w:hAnsi="Palatino Linotype" w:cs="Arial"/>
          <w:i/>
        </w:rPr>
      </w:pPr>
    </w:p>
    <w:p w14:paraId="0A4C8351" w14:textId="1418797A" w:rsidR="00F628AF" w:rsidRPr="00DB47AD" w:rsidRDefault="00F628AF" w:rsidP="00F628AF">
      <w:pPr>
        <w:ind w:left="851" w:right="851"/>
        <w:jc w:val="both"/>
        <w:rPr>
          <w:rFonts w:ascii="Palatino Linotype" w:hAnsi="Palatino Linotype" w:cs="Arial"/>
          <w:i/>
        </w:rPr>
      </w:pPr>
      <w:r w:rsidRPr="00DB47AD">
        <w:rPr>
          <w:rFonts w:ascii="Palatino Linotype" w:hAnsi="Palatino Linotype" w:cs="Arial"/>
          <w:i/>
        </w:rPr>
        <w:t>ATENTAMENTE</w:t>
      </w:r>
    </w:p>
    <w:p w14:paraId="37226462" w14:textId="3456820F" w:rsidR="008D6D96" w:rsidRPr="00DB47AD" w:rsidRDefault="00F628AF" w:rsidP="00F628AF">
      <w:pPr>
        <w:ind w:left="851" w:right="851"/>
        <w:jc w:val="both"/>
        <w:rPr>
          <w:rFonts w:ascii="Palatino Linotype" w:hAnsi="Palatino Linotype" w:cs="Arial"/>
          <w:i/>
        </w:rPr>
      </w:pPr>
      <w:r w:rsidRPr="00DB47AD">
        <w:rPr>
          <w:rFonts w:ascii="Palatino Linotype" w:hAnsi="Palatino Linotype" w:cs="Arial"/>
          <w:i/>
        </w:rPr>
        <w:t>Lic. Rodrigo Ulises Rojas Muñoz</w:t>
      </w:r>
      <w:r w:rsidR="008D6D96" w:rsidRPr="00DB47AD">
        <w:rPr>
          <w:rFonts w:ascii="Palatino Linotype" w:hAnsi="Palatino Linotype" w:cs="Arial"/>
          <w:i/>
        </w:rPr>
        <w:t>”</w:t>
      </w:r>
    </w:p>
    <w:p w14:paraId="3D71D1C1" w14:textId="77777777" w:rsidR="008D6D96" w:rsidRPr="00DB47AD" w:rsidRDefault="008D6D96" w:rsidP="009A00AB">
      <w:pPr>
        <w:ind w:left="851" w:right="851"/>
        <w:jc w:val="both"/>
        <w:rPr>
          <w:rFonts w:ascii="Palatino Linotype" w:hAnsi="Palatino Linotype" w:cs="Arial"/>
          <w:i/>
        </w:rPr>
      </w:pPr>
    </w:p>
    <w:p w14:paraId="1D09219D" w14:textId="55016623" w:rsidR="00FD1200" w:rsidRPr="00DB47AD" w:rsidRDefault="009E16FA" w:rsidP="00CD3C58">
      <w:pPr>
        <w:spacing w:before="240" w:line="360" w:lineRule="auto"/>
        <w:jc w:val="both"/>
        <w:rPr>
          <w:rFonts w:ascii="Palatino Linotype" w:hAnsi="Palatino Linotype"/>
          <w:color w:val="000000"/>
        </w:rPr>
      </w:pPr>
      <w:r w:rsidRPr="00DB47AD">
        <w:rPr>
          <w:rFonts w:ascii="Palatino Linotype" w:hAnsi="Palatino Linotype"/>
          <w:color w:val="000000"/>
        </w:rPr>
        <w:t>P</w:t>
      </w:r>
      <w:r w:rsidR="008D6D96" w:rsidRPr="00DB47AD">
        <w:rPr>
          <w:rFonts w:ascii="Palatino Linotype" w:hAnsi="Palatino Linotype"/>
          <w:color w:val="000000"/>
        </w:rPr>
        <w:t>ara tal efecto</w:t>
      </w:r>
      <w:r w:rsidRPr="00DB47AD">
        <w:rPr>
          <w:rFonts w:ascii="Palatino Linotype" w:hAnsi="Palatino Linotype"/>
          <w:color w:val="000000"/>
        </w:rPr>
        <w:t xml:space="preserve">, el </w:t>
      </w:r>
      <w:r w:rsidRPr="00DB47AD">
        <w:rPr>
          <w:rFonts w:ascii="Palatino Linotype" w:hAnsi="Palatino Linotype"/>
          <w:b/>
          <w:bCs/>
          <w:color w:val="000000"/>
        </w:rPr>
        <w:t xml:space="preserve">Sujeto </w:t>
      </w:r>
      <w:r w:rsidR="00F628AF" w:rsidRPr="00DB47AD">
        <w:rPr>
          <w:rFonts w:ascii="Palatino Linotype" w:hAnsi="Palatino Linotype"/>
          <w:b/>
          <w:bCs/>
          <w:color w:val="000000"/>
        </w:rPr>
        <w:t>O</w:t>
      </w:r>
      <w:r w:rsidRPr="00DB47AD">
        <w:rPr>
          <w:rFonts w:ascii="Palatino Linotype" w:hAnsi="Palatino Linotype"/>
          <w:b/>
          <w:bCs/>
          <w:color w:val="000000"/>
        </w:rPr>
        <w:t>bligado</w:t>
      </w:r>
      <w:r w:rsidRPr="00DB47AD">
        <w:rPr>
          <w:rFonts w:ascii="Palatino Linotype" w:hAnsi="Palatino Linotype"/>
          <w:color w:val="000000"/>
        </w:rPr>
        <w:t xml:space="preserve"> adjuntó</w:t>
      </w:r>
      <w:r w:rsidR="008D6D96" w:rsidRPr="00DB47AD">
        <w:rPr>
          <w:rFonts w:ascii="Palatino Linotype" w:hAnsi="Palatino Linotype"/>
          <w:color w:val="000000"/>
        </w:rPr>
        <w:t xml:space="preserve"> </w:t>
      </w:r>
      <w:bookmarkStart w:id="1" w:name="_Hlk188451875"/>
      <w:r w:rsidR="00872541" w:rsidRPr="00DB47AD">
        <w:rPr>
          <w:rFonts w:ascii="Palatino Linotype" w:hAnsi="Palatino Linotype"/>
          <w:color w:val="000000"/>
        </w:rPr>
        <w:t>los</w:t>
      </w:r>
      <w:r w:rsidR="008D6D96" w:rsidRPr="00DB47AD">
        <w:rPr>
          <w:rFonts w:ascii="Palatino Linotype" w:hAnsi="Palatino Linotype"/>
          <w:color w:val="000000"/>
        </w:rPr>
        <w:t xml:space="preserve"> archivo</w:t>
      </w:r>
      <w:r w:rsidR="00872541" w:rsidRPr="00DB47AD">
        <w:rPr>
          <w:rFonts w:ascii="Palatino Linotype" w:hAnsi="Palatino Linotype"/>
          <w:color w:val="000000"/>
        </w:rPr>
        <w:t>s</w:t>
      </w:r>
      <w:r w:rsidR="008D6D96" w:rsidRPr="00DB47AD">
        <w:rPr>
          <w:rFonts w:ascii="Palatino Linotype" w:hAnsi="Palatino Linotype"/>
          <w:color w:val="000000"/>
        </w:rPr>
        <w:t xml:space="preserve"> electrónico</w:t>
      </w:r>
      <w:r w:rsidR="00872541" w:rsidRPr="00DB47AD">
        <w:rPr>
          <w:rFonts w:ascii="Palatino Linotype" w:hAnsi="Palatino Linotype"/>
          <w:color w:val="000000"/>
        </w:rPr>
        <w:t>s</w:t>
      </w:r>
      <w:r w:rsidR="001B0A88" w:rsidRPr="00DB47AD">
        <w:rPr>
          <w:rFonts w:ascii="Palatino Linotype" w:hAnsi="Palatino Linotype"/>
          <w:color w:val="000000"/>
        </w:rPr>
        <w:t xml:space="preserve"> denominado</w:t>
      </w:r>
      <w:r w:rsidR="00872541" w:rsidRPr="00DB47AD">
        <w:rPr>
          <w:rFonts w:ascii="Palatino Linotype" w:hAnsi="Palatino Linotype"/>
          <w:color w:val="000000"/>
        </w:rPr>
        <w:t>s</w:t>
      </w:r>
      <w:r w:rsidR="008D6D96" w:rsidRPr="00DB47AD">
        <w:rPr>
          <w:rFonts w:ascii="Palatino Linotype" w:hAnsi="Palatino Linotype"/>
          <w:color w:val="000000"/>
        </w:rPr>
        <w:t xml:space="preserve"> “</w:t>
      </w:r>
      <w:r w:rsidR="00F628AF" w:rsidRPr="00DB47AD">
        <w:rPr>
          <w:rFonts w:ascii="Palatino Linotype" w:hAnsi="Palatino Linotype"/>
          <w:b/>
          <w:i/>
          <w:color w:val="000000"/>
        </w:rPr>
        <w:t>SPH_UT_512_DCREB.pdf</w:t>
      </w:r>
      <w:r w:rsidR="00CD3C58" w:rsidRPr="00DB47AD">
        <w:rPr>
          <w:rFonts w:ascii="Palatino Linotype" w:hAnsi="Palatino Linotype"/>
          <w:color w:val="000000"/>
        </w:rPr>
        <w:t>”</w:t>
      </w:r>
      <w:r w:rsidR="00872541" w:rsidRPr="00DB47AD">
        <w:rPr>
          <w:rFonts w:ascii="Palatino Linotype" w:hAnsi="Palatino Linotype"/>
          <w:color w:val="000000"/>
        </w:rPr>
        <w:t>,</w:t>
      </w:r>
      <w:r w:rsidR="00F628AF" w:rsidRPr="00DB47AD">
        <w:rPr>
          <w:rFonts w:ascii="Palatino Linotype" w:hAnsi="Palatino Linotype"/>
          <w:color w:val="000000"/>
        </w:rPr>
        <w:t xml:space="preserve"> “</w:t>
      </w:r>
      <w:r w:rsidR="00F628AF" w:rsidRPr="00DB47AD">
        <w:rPr>
          <w:rFonts w:ascii="Palatino Linotype" w:hAnsi="Palatino Linotype"/>
          <w:b/>
          <w:bCs/>
          <w:i/>
          <w:iCs/>
          <w:color w:val="000000"/>
        </w:rPr>
        <w:t>RESPUESTA_UT_512.pdf”</w:t>
      </w:r>
      <w:r w:rsidR="00872541" w:rsidRPr="00DB47AD">
        <w:rPr>
          <w:rFonts w:ascii="Palatino Linotype" w:hAnsi="Palatino Linotype"/>
          <w:color w:val="000000"/>
        </w:rPr>
        <w:t xml:space="preserve"> y “</w:t>
      </w:r>
      <w:r w:rsidR="00F628AF" w:rsidRPr="00DB47AD">
        <w:rPr>
          <w:rFonts w:ascii="Palatino Linotype" w:hAnsi="Palatino Linotype"/>
          <w:b/>
          <w:bCs/>
          <w:color w:val="000000"/>
        </w:rPr>
        <w:t>ANEXO_00512_VP.pdf</w:t>
      </w:r>
      <w:r w:rsidR="00872541" w:rsidRPr="00DB47AD">
        <w:rPr>
          <w:rFonts w:ascii="Palatino Linotype" w:hAnsi="Palatino Linotype"/>
          <w:color w:val="000000"/>
        </w:rPr>
        <w:t>”</w:t>
      </w:r>
      <w:r w:rsidR="008D6D96" w:rsidRPr="00DB47AD">
        <w:rPr>
          <w:rFonts w:ascii="Palatino Linotype" w:hAnsi="Palatino Linotype"/>
          <w:color w:val="000000"/>
        </w:rPr>
        <w:t xml:space="preserve">; </w:t>
      </w:r>
      <w:r w:rsidR="001B0A88" w:rsidRPr="00DB47AD">
        <w:rPr>
          <w:rFonts w:ascii="Palatino Linotype" w:hAnsi="Palatino Linotype"/>
          <w:color w:val="000000"/>
        </w:rPr>
        <w:t>mismo</w:t>
      </w:r>
      <w:r w:rsidR="00872541" w:rsidRPr="00DB47AD">
        <w:rPr>
          <w:rFonts w:ascii="Palatino Linotype" w:hAnsi="Palatino Linotype"/>
          <w:color w:val="000000"/>
        </w:rPr>
        <w:t>s</w:t>
      </w:r>
      <w:r w:rsidR="001B0A88" w:rsidRPr="00DB47AD">
        <w:rPr>
          <w:rFonts w:ascii="Palatino Linotype" w:hAnsi="Palatino Linotype"/>
          <w:color w:val="000000"/>
        </w:rPr>
        <w:t xml:space="preserve"> que</w:t>
      </w:r>
      <w:r w:rsidR="008D6D96" w:rsidRPr="00DB47AD">
        <w:rPr>
          <w:rFonts w:ascii="Palatino Linotype" w:hAnsi="Palatino Linotype"/>
          <w:color w:val="000000"/>
        </w:rPr>
        <w:t xml:space="preserve"> </w:t>
      </w:r>
      <w:bookmarkEnd w:id="1"/>
      <w:r w:rsidR="008D6D96" w:rsidRPr="00DB47AD">
        <w:rPr>
          <w:rFonts w:ascii="Palatino Linotype" w:hAnsi="Palatino Linotype"/>
          <w:color w:val="000000"/>
        </w:rPr>
        <w:t>no se inserta</w:t>
      </w:r>
      <w:r w:rsidR="00872541" w:rsidRPr="00DB47AD">
        <w:rPr>
          <w:rFonts w:ascii="Palatino Linotype" w:hAnsi="Palatino Linotype"/>
          <w:color w:val="000000"/>
        </w:rPr>
        <w:t>n</w:t>
      </w:r>
      <w:r w:rsidR="008D6D96" w:rsidRPr="00DB47AD">
        <w:rPr>
          <w:rFonts w:ascii="Palatino Linotype" w:hAnsi="Palatino Linotype"/>
          <w:color w:val="000000"/>
        </w:rPr>
        <w:t xml:space="preserve"> en el presente apartado por ser del conoc</w:t>
      </w:r>
      <w:r w:rsidR="00EB1E18" w:rsidRPr="00DB47AD">
        <w:rPr>
          <w:rFonts w:ascii="Palatino Linotype" w:hAnsi="Palatino Linotype"/>
          <w:color w:val="000000"/>
        </w:rPr>
        <w:t>imiento de las partes;</w:t>
      </w:r>
      <w:r w:rsidR="008D6D96" w:rsidRPr="00DB47AD">
        <w:rPr>
          <w:rFonts w:ascii="Palatino Linotype" w:hAnsi="Palatino Linotype"/>
          <w:color w:val="000000"/>
        </w:rPr>
        <w:t xml:space="preserve"> sin </w:t>
      </w:r>
      <w:r w:rsidR="00BE3B14" w:rsidRPr="00DB47AD">
        <w:rPr>
          <w:rFonts w:ascii="Palatino Linotype" w:hAnsi="Palatino Linotype"/>
          <w:color w:val="000000"/>
        </w:rPr>
        <w:t>embargo,</w:t>
      </w:r>
      <w:r w:rsidR="008D6D96" w:rsidRPr="00DB47AD">
        <w:rPr>
          <w:rFonts w:ascii="Palatino Linotype" w:hAnsi="Palatino Linotype"/>
          <w:color w:val="000000"/>
        </w:rPr>
        <w:t xml:space="preserve"> habrá de hacerse el análisis y estudio correspondiente en párrafos posteriores.</w:t>
      </w:r>
    </w:p>
    <w:p w14:paraId="359A80AC" w14:textId="77777777" w:rsidR="00EB1E18" w:rsidRPr="00DB47AD" w:rsidRDefault="00EB1E18" w:rsidP="003D0754">
      <w:pPr>
        <w:pStyle w:val="Sinespaciado"/>
      </w:pPr>
    </w:p>
    <w:p w14:paraId="30630136" w14:textId="77777777" w:rsidR="00F46230" w:rsidRPr="00DB47AD" w:rsidRDefault="00F46230" w:rsidP="003D0754">
      <w:pPr>
        <w:pStyle w:val="Sinespaciado"/>
      </w:pPr>
    </w:p>
    <w:p w14:paraId="2B85071E" w14:textId="0FA61A19" w:rsidR="00D34057" w:rsidRPr="00DB47AD" w:rsidRDefault="006E57E3" w:rsidP="003D0754">
      <w:pPr>
        <w:spacing w:line="360" w:lineRule="auto"/>
        <w:jc w:val="both"/>
        <w:rPr>
          <w:rFonts w:ascii="Palatino Linotype" w:hAnsi="Palatino Linotype" w:cs="Arial"/>
          <w:b/>
          <w:sz w:val="28"/>
        </w:rPr>
      </w:pPr>
      <w:r w:rsidRPr="00DB47AD">
        <w:rPr>
          <w:rFonts w:ascii="Palatino Linotype" w:hAnsi="Palatino Linotype" w:cs="Arial"/>
          <w:b/>
          <w:sz w:val="28"/>
        </w:rPr>
        <w:t>TERCERO</w:t>
      </w:r>
      <w:r w:rsidR="00D34057" w:rsidRPr="00DB47AD">
        <w:rPr>
          <w:rFonts w:ascii="Palatino Linotype" w:hAnsi="Palatino Linotype" w:cs="Arial"/>
          <w:b/>
          <w:sz w:val="28"/>
        </w:rPr>
        <w:t xml:space="preserve">. </w:t>
      </w:r>
      <w:r w:rsidR="00D34057" w:rsidRPr="00DB47AD">
        <w:rPr>
          <w:rFonts w:ascii="Palatino Linotype" w:hAnsi="Palatino Linotype"/>
          <w:b/>
          <w:sz w:val="28"/>
        </w:rPr>
        <w:t>Del recurso de revisión.</w:t>
      </w:r>
    </w:p>
    <w:p w14:paraId="296EDA60" w14:textId="3E7EE7B1" w:rsidR="00BD28E3" w:rsidRPr="00DB47AD" w:rsidRDefault="00D34057" w:rsidP="003D0754">
      <w:pPr>
        <w:spacing w:line="360" w:lineRule="auto"/>
        <w:jc w:val="both"/>
        <w:rPr>
          <w:rFonts w:ascii="Palatino Linotype" w:hAnsi="Palatino Linotype" w:cs="Arial"/>
        </w:rPr>
      </w:pPr>
      <w:r w:rsidRPr="00DB47AD">
        <w:rPr>
          <w:rFonts w:ascii="Palatino Linotype" w:hAnsi="Palatino Linotype" w:cs="Arial"/>
        </w:rPr>
        <w:lastRenderedPageBreak/>
        <w:t xml:space="preserve">Inconforme con la respuesta del </w:t>
      </w:r>
      <w:r w:rsidR="003D002D" w:rsidRPr="00DB47AD">
        <w:rPr>
          <w:rFonts w:ascii="Palatino Linotype" w:hAnsi="Palatino Linotype" w:cs="Arial"/>
          <w:b/>
        </w:rPr>
        <w:t>Sujeto Obligado</w:t>
      </w:r>
      <w:r w:rsidRPr="00DB47AD">
        <w:rPr>
          <w:rFonts w:ascii="Palatino Linotype" w:hAnsi="Palatino Linotype" w:cs="Arial"/>
        </w:rPr>
        <w:t xml:space="preserve">, </w:t>
      </w:r>
      <w:r w:rsidR="00BB363C" w:rsidRPr="00DB47AD">
        <w:rPr>
          <w:rFonts w:ascii="Palatino Linotype" w:hAnsi="Palatino Linotype" w:cs="Arial"/>
          <w:b/>
        </w:rPr>
        <w:t>el</w:t>
      </w:r>
      <w:r w:rsidRPr="00DB47AD">
        <w:rPr>
          <w:rFonts w:ascii="Palatino Linotype" w:hAnsi="Palatino Linotype" w:cs="Arial"/>
          <w:b/>
        </w:rPr>
        <w:t xml:space="preserve"> Recurrente </w:t>
      </w:r>
      <w:r w:rsidRPr="00DB47AD">
        <w:rPr>
          <w:rFonts w:ascii="Palatino Linotype" w:hAnsi="Palatino Linotype" w:cs="Arial"/>
        </w:rPr>
        <w:t xml:space="preserve">interpuso el recurso de revisión, en fecha </w:t>
      </w:r>
      <w:r w:rsidR="00F628AF" w:rsidRPr="00DB47AD">
        <w:rPr>
          <w:rFonts w:ascii="Palatino Linotype" w:hAnsi="Palatino Linotype" w:cs="Arial"/>
        </w:rPr>
        <w:t>veintisiete de junio</w:t>
      </w:r>
      <w:r w:rsidR="00CD3C58" w:rsidRPr="00DB47AD">
        <w:rPr>
          <w:rFonts w:ascii="Palatino Linotype" w:hAnsi="Palatino Linotype" w:cs="Arial"/>
        </w:rPr>
        <w:t xml:space="preserve"> de dos mil veinticinco</w:t>
      </w:r>
      <w:r w:rsidRPr="00DB47AD">
        <w:rPr>
          <w:rFonts w:ascii="Palatino Linotype" w:hAnsi="Palatino Linotype" w:cs="Arial"/>
        </w:rPr>
        <w:t xml:space="preserve">, </w:t>
      </w:r>
      <w:r w:rsidR="001B0A88" w:rsidRPr="00DB47AD">
        <w:rPr>
          <w:rFonts w:ascii="Palatino Linotype" w:hAnsi="Palatino Linotype" w:cs="Arial"/>
        </w:rPr>
        <w:t>quedando</w:t>
      </w:r>
      <w:r w:rsidRPr="00DB47AD">
        <w:rPr>
          <w:rFonts w:ascii="Palatino Linotype" w:hAnsi="Palatino Linotype" w:cs="Arial"/>
        </w:rPr>
        <w:t xml:space="preserve"> registrado</w:t>
      </w:r>
      <w:r w:rsidRPr="00DB47AD">
        <w:rPr>
          <w:rFonts w:ascii="Palatino Linotype" w:hAnsi="Palatino Linotype" w:cs="Arial"/>
          <w:b/>
        </w:rPr>
        <w:t xml:space="preserve"> </w:t>
      </w:r>
      <w:r w:rsidRPr="00DB47AD">
        <w:rPr>
          <w:rFonts w:ascii="Palatino Linotype" w:hAnsi="Palatino Linotype" w:cs="Arial"/>
        </w:rPr>
        <w:t>en el sistema electrónico con el expediente número</w:t>
      </w:r>
      <w:r w:rsidR="00706E31" w:rsidRPr="00DB47AD">
        <w:rPr>
          <w:rFonts w:ascii="Palatino Linotype" w:hAnsi="Palatino Linotype" w:cs="Arial"/>
          <w:b/>
          <w:bCs/>
          <w:lang w:eastAsia="es-MX"/>
        </w:rPr>
        <w:t xml:space="preserve"> </w:t>
      </w:r>
      <w:r w:rsidR="00F628AF" w:rsidRPr="00DB47AD">
        <w:rPr>
          <w:rFonts w:ascii="Palatino Linotype" w:hAnsi="Palatino Linotype" w:cs="Arial"/>
          <w:b/>
          <w:bCs/>
          <w:lang w:eastAsia="es-MX"/>
        </w:rPr>
        <w:t>07875/INFOEM/IP/RR/2025</w:t>
      </w:r>
      <w:r w:rsidRPr="00DB47AD">
        <w:rPr>
          <w:rFonts w:ascii="Palatino Linotype" w:hAnsi="Palatino Linotype" w:cs="Arial"/>
        </w:rPr>
        <w:t>, en el cual arguye, las siguientes manifestaciones:</w:t>
      </w:r>
    </w:p>
    <w:p w14:paraId="1CBC4B80" w14:textId="77777777" w:rsidR="003708E1" w:rsidRPr="00DB47AD" w:rsidRDefault="003708E1" w:rsidP="003D0754">
      <w:pPr>
        <w:pStyle w:val="Sinespaciado"/>
      </w:pPr>
    </w:p>
    <w:p w14:paraId="7EA930EF" w14:textId="77777777" w:rsidR="00BD28E3" w:rsidRPr="00DB47AD" w:rsidRDefault="00D34057" w:rsidP="00936240">
      <w:pPr>
        <w:pStyle w:val="Prrafodelista"/>
        <w:numPr>
          <w:ilvl w:val="0"/>
          <w:numId w:val="1"/>
        </w:numPr>
        <w:spacing w:before="240" w:line="360" w:lineRule="auto"/>
        <w:jc w:val="both"/>
        <w:rPr>
          <w:rFonts w:ascii="Palatino Linotype" w:hAnsi="Palatino Linotype" w:cs="Arial"/>
          <w:b/>
        </w:rPr>
      </w:pPr>
      <w:r w:rsidRPr="00DB47AD">
        <w:rPr>
          <w:rFonts w:ascii="Palatino Linotype" w:hAnsi="Palatino Linotype" w:cs="Arial"/>
          <w:b/>
        </w:rPr>
        <w:t>Acto Impugnado:</w:t>
      </w:r>
    </w:p>
    <w:p w14:paraId="3BC72CF2" w14:textId="1502602C" w:rsidR="00D34057" w:rsidRPr="00DB47AD" w:rsidRDefault="00BB0BEB" w:rsidP="007D7483">
      <w:pPr>
        <w:ind w:left="851" w:right="850"/>
        <w:jc w:val="both"/>
        <w:rPr>
          <w:rFonts w:ascii="Palatino Linotype" w:hAnsi="Palatino Linotype" w:cs="Arial"/>
          <w:i/>
        </w:rPr>
      </w:pPr>
      <w:r w:rsidRPr="00DB47AD">
        <w:rPr>
          <w:rFonts w:ascii="Palatino Linotype" w:hAnsi="Palatino Linotype" w:cs="Arial"/>
          <w:i/>
        </w:rPr>
        <w:t>“</w:t>
      </w:r>
      <w:r w:rsidR="00F628AF" w:rsidRPr="00DB47AD">
        <w:rPr>
          <w:rFonts w:ascii="Palatino Linotype" w:hAnsi="Palatino Linotype" w:cs="Arial"/>
          <w:i/>
        </w:rPr>
        <w:t xml:space="preserve">1.- Contratos y/o convenios del prestador de servicios del Establecimiento de Consumo Escolar, de la Escuela Primaria Licenciado Benito Júarez, Turno Matutino, CCT. 15EPR0324E, Turno vespertino CCT. 15EPR1212H de los periodos del ciclo escolar: 2024-2025. 2.- Contratos y/o convenios del prestador de servicio del Centro de fotocopiado, de la Escolar, de la Escuela Primaria Licenciado Benito Júarez, Turno Matutino, CCT. 15EPR0324E, Turno vespertino CCT. 15EPR1212H de los periodos del ciclo escolar: 2024-2025. 3.- Contratos y/o convenios del prestador de servicio de Papelería, de la Escuela Primaria Licenciado Benito Júarez, Turno Matutino, CCT. 15EPR0324E, Turno vespertino CCT. 15EPR1212H de los periodos del ciclo escolar: 2024-2025. 4.- Informe escrito de transparencia de los recursos materiales y financieros (Recursos Federales, Cooperaciones voluntarias, y recursos por prestadores de servicios), firmados por el secretario técnico, e integrantes del CEPS, de la Escuela Primaria Licenciado Benito Júarez, Turno Matutino, CCT. 15EPR0324E, Turno vespertino CCT. 15EPR1212H de los periodos del ciclo escolar: 2024-2025. 5.- Registros de inscripción realizados por la Autoridad Educativa Escolar, a los programas Federales, Estatales y Municipales, de la Escuela Primaria Licenciado Benito Júarez, Turno Matutino, CCT. 15EPR0324E, Turno vespertino CCT. 15EPR1212H de los periodos del ciclo escolar: 2024-2025. 6.- Estados financieros y comprobantes de los gastos de las Mesas Directivas de la Asociación de Padres de Familia y Comité Escolar de Participación Social de la Escuela Primaria Licenciado Benito Júarez, Turno Matutino, CCT. 15EPR0324E, Turno vespertino CCT. 15EPR1212H de los periodos del ciclo escolar 2024-2025. 7.- Las actas y registro en que conste la elección de la Mesa Directiva y Comité Escolar de Participación Social, con los respectivos nombres y cargos, de la </w:t>
      </w:r>
      <w:r w:rsidR="00F628AF" w:rsidRPr="00DB47AD">
        <w:rPr>
          <w:rFonts w:ascii="Palatino Linotype" w:hAnsi="Palatino Linotype" w:cs="Arial"/>
          <w:i/>
        </w:rPr>
        <w:lastRenderedPageBreak/>
        <w:t>Escuela Primaria Licenciado Benito Júarez, Turno Matutino, CCT. 15EPR0324E, Turno vespertino CCT. 15EPR1212H de los periodos del ciclo escolar: 2024-2025. 8.- Organigrama de los docentes del Turno Matutino, CCT. 15EPR0324E, Turno vespertino CCT. 15EPR1212H, cargos que ocupan y constancia de asignación a la institución escolar, signado por la Subdirección Regional de Educación Básica del Estado de México.</w:t>
      </w:r>
      <w:r w:rsidR="00D34057" w:rsidRPr="00DB47AD">
        <w:rPr>
          <w:rFonts w:ascii="Palatino Linotype" w:hAnsi="Palatino Linotype" w:cs="Arial"/>
          <w:i/>
        </w:rPr>
        <w:t>”</w:t>
      </w:r>
      <w:r w:rsidR="00CF70A0" w:rsidRPr="00DB47AD">
        <w:rPr>
          <w:rFonts w:ascii="Palatino Linotype" w:hAnsi="Palatino Linotype" w:cs="Arial"/>
          <w:i/>
        </w:rPr>
        <w:t xml:space="preserve"> </w:t>
      </w:r>
      <w:r w:rsidR="00D34057" w:rsidRPr="00DB47AD">
        <w:rPr>
          <w:rFonts w:ascii="Palatino Linotype" w:hAnsi="Palatino Linotype" w:cs="Arial"/>
          <w:i/>
        </w:rPr>
        <w:t>[sic]</w:t>
      </w:r>
    </w:p>
    <w:p w14:paraId="63141DF2" w14:textId="77777777" w:rsidR="00BD28E3" w:rsidRPr="00DB47AD" w:rsidRDefault="00BD28E3" w:rsidP="003D0754">
      <w:pPr>
        <w:pStyle w:val="Sinespaciado"/>
        <w:rPr>
          <w:sz w:val="2"/>
        </w:rPr>
      </w:pPr>
    </w:p>
    <w:p w14:paraId="15CDCB8C" w14:textId="77777777" w:rsidR="00D34057" w:rsidRPr="00DB47AD" w:rsidRDefault="00D34057" w:rsidP="00936240">
      <w:pPr>
        <w:pStyle w:val="Prrafodelista"/>
        <w:numPr>
          <w:ilvl w:val="0"/>
          <w:numId w:val="1"/>
        </w:numPr>
        <w:spacing w:before="240" w:line="360" w:lineRule="auto"/>
        <w:jc w:val="both"/>
        <w:rPr>
          <w:rFonts w:ascii="Palatino Linotype" w:hAnsi="Palatino Linotype" w:cs="Arial"/>
        </w:rPr>
      </w:pPr>
      <w:r w:rsidRPr="00DB47AD">
        <w:rPr>
          <w:rFonts w:ascii="Palatino Linotype" w:hAnsi="Palatino Linotype" w:cs="Arial"/>
          <w:b/>
        </w:rPr>
        <w:t>Razones o Motivos de Inconformidad</w:t>
      </w:r>
      <w:r w:rsidRPr="00DB47AD">
        <w:rPr>
          <w:rFonts w:ascii="Palatino Linotype" w:hAnsi="Palatino Linotype" w:cs="Arial"/>
        </w:rPr>
        <w:t xml:space="preserve">: </w:t>
      </w:r>
    </w:p>
    <w:p w14:paraId="78750FB9" w14:textId="70722C35" w:rsidR="003708E1" w:rsidRPr="00DB47AD" w:rsidRDefault="00BB0BEB" w:rsidP="00BB363C">
      <w:pPr>
        <w:ind w:left="851" w:right="850"/>
        <w:jc w:val="both"/>
        <w:rPr>
          <w:rFonts w:ascii="Palatino Linotype" w:hAnsi="Palatino Linotype" w:cs="Arial"/>
          <w:i/>
        </w:rPr>
      </w:pPr>
      <w:r w:rsidRPr="00DB47AD">
        <w:rPr>
          <w:rFonts w:ascii="Palatino Linotype" w:hAnsi="Palatino Linotype" w:cs="Arial"/>
          <w:i/>
        </w:rPr>
        <w:t>“</w:t>
      </w:r>
      <w:r w:rsidR="00F628AF" w:rsidRPr="00DB47AD">
        <w:rPr>
          <w:rFonts w:ascii="Palatino Linotype" w:hAnsi="Palatino Linotype" w:cs="Arial"/>
          <w:b/>
          <w:bCs/>
          <w:i/>
          <w:u w:val="single"/>
        </w:rPr>
        <w:t>incumplimiento de entrega de cada una de las 8 peticiónes realizadas</w:t>
      </w:r>
      <w:r w:rsidR="00F628AF" w:rsidRPr="00DB47AD">
        <w:rPr>
          <w:rFonts w:ascii="Palatino Linotype" w:hAnsi="Palatino Linotype" w:cs="Arial"/>
          <w:i/>
        </w:rPr>
        <w:t xml:space="preserve"> En relación con el incumplimiento en la entrega de la información solicitada, es importante señalar que las respuestas recibidas carecen de la </w:t>
      </w:r>
      <w:r w:rsidR="00F628AF" w:rsidRPr="00DB47AD">
        <w:rPr>
          <w:rFonts w:ascii="Palatino Linotype" w:hAnsi="Palatino Linotype" w:cs="Arial"/>
          <w:i/>
          <w:u w:val="single"/>
        </w:rPr>
        <w:t>debida fundamentación y motivación legal respecto de la reserva o testado de nombres y datos que resultan esenciales para la transparencia y la rendición de cuentas en el manejo de recursos públicos</w:t>
      </w:r>
      <w:r w:rsidR="00F628AF" w:rsidRPr="00DB47AD">
        <w:rPr>
          <w:rFonts w:ascii="Palatino Linotype" w:hAnsi="Palatino Linotype" w:cs="Arial"/>
          <w:i/>
        </w:rPr>
        <w:t xml:space="preserve">. La Ley General de Transparencia y Acceso a la Información Pública (LGTAIP) establece, en su artículo 3, que toda persona tiene derecho a acceder a la información pública, y en su artículo 70 define como obligación de transparencia proactiva la publicación de información relativa al ejercicio de recursos públicos. En el caso concreto, no existe justificación jurídica válida para reservar o testar los nombres de las personas que participan en la administración, ejercicio y comprobación de recursos públicos en el ámbito escolar, ya que dichos datos son considerados información pública de oficio, dado que se trata de sujetos que ejecutan funciones públicas y administran recursos públicos. Sobre el papel de los padres de familia en el manejo de recursos públicos federales y privados en escuelas públicas: En el contexto de las escuelas públicas de educación básica, los Comités de Padres de Familia, Asociaciones de Padres de Familia y Comités Escolares de Administración Participativa son instancias legalmente reconocidas y normadas que tienen entre sus atribuciones: Recibir, administrar, ejercer y comprobar recursos públicos federales asignados mediante programas como “La Escuela es Nuestra” (LEEN) u otros fondos federales de infraestructura educativa. Celebrar convenios o acuerdos para recibir donaciones y recursos de origen privado (empresas, asociaciones civiles, padres de familia particulares). Vigilar y supervisar la ejecución de obras, compras o servicios contratados con dichos recursos. Presentar informes y comprobación documental del uso de los </w:t>
      </w:r>
      <w:r w:rsidR="00F628AF" w:rsidRPr="00DB47AD">
        <w:rPr>
          <w:rFonts w:ascii="Palatino Linotype" w:hAnsi="Palatino Linotype" w:cs="Arial"/>
          <w:i/>
        </w:rPr>
        <w:lastRenderedPageBreak/>
        <w:t xml:space="preserve">recursos ante autoridades educativas y ante la propia comunidad escolar. De conformidad con los Lineamientos del Programa La Escuela es Nuestra, </w:t>
      </w:r>
      <w:r w:rsidR="00F628AF" w:rsidRPr="00DB47AD">
        <w:rPr>
          <w:rFonts w:ascii="Palatino Linotype" w:hAnsi="Palatino Linotype" w:cs="Arial"/>
          <w:i/>
          <w:u w:val="single"/>
        </w:rPr>
        <w:t>los padres de familia integrantes de los Comités Escolares actúan como ejecutores directos del gasto público federal al recibir recursos en cuentas bancarias abiertas para tal fin, y por lo tanto tienen carácter de sujetos obligados a rendir cuentas y transparentar el destino de esos recursos</w:t>
      </w:r>
      <w:r w:rsidR="00F628AF" w:rsidRPr="00DB47AD">
        <w:rPr>
          <w:rFonts w:ascii="Palatino Linotype" w:hAnsi="Palatino Linotype" w:cs="Arial"/>
          <w:i/>
        </w:rPr>
        <w:t xml:space="preserve">. Asimismo, la Ley General de Contabilidad Gubernamental y las reglas de operación de programas federales establecen que toda persona o comité que administre recursos públicos está obligado a transparentar su manejo, lo que incluye nombres de responsables, roles, cargos y firmas en actas, contratos o convenios. Sobre la falta de entrega de información completa: </w:t>
      </w:r>
      <w:r w:rsidR="00F628AF" w:rsidRPr="00DB47AD">
        <w:rPr>
          <w:rFonts w:ascii="Palatino Linotype" w:hAnsi="Palatino Linotype" w:cs="Arial"/>
          <w:b/>
          <w:bCs/>
          <w:i/>
          <w:u w:val="single"/>
        </w:rPr>
        <w:t>El testado injustificado de los nombres de padres de familia que integran estos comités escolares resulta improcedente</w:t>
      </w:r>
      <w:r w:rsidR="00F628AF" w:rsidRPr="00DB47AD">
        <w:rPr>
          <w:rFonts w:ascii="Palatino Linotype" w:hAnsi="Palatino Linotype" w:cs="Arial"/>
          <w:i/>
        </w:rPr>
        <w:t xml:space="preserve">, ya que: No se trata de datos personales estrictamente protegidos, sino de información pública sobre el manejo de recursos públicos. Son representantes designados que actúan en nombre de la comunidad escolar y ejercen recursos federales o privados destinados a infraestructura, mantenimiento y equipamiento escolar. La opacidad en su identificación y en la documentación relacionada impide el control social, la vigilancia ciudadana y la rendición de cuentas. Por ello, la autoridad está obligada a entregar la información completa y sin testados injustificados, o en su caso, a fundar y motivar expresamente cualquier reserva, conforme al artículo 113 de la LGTAIP. Se hace notar que los padres de familia que integran comités escolares son responsables directos del manejo de recursos públicos federales y privados destinados a la escuela pública, por lo que sus datos, funciones y actuaciones deben ser transparentes. </w:t>
      </w:r>
      <w:r w:rsidR="00F628AF" w:rsidRPr="00DB47AD">
        <w:rPr>
          <w:rFonts w:ascii="Palatino Linotype" w:hAnsi="Palatino Linotype" w:cs="Arial"/>
          <w:i/>
          <w:u w:val="single"/>
        </w:rPr>
        <w:t>La omisión de entregar información completa, así como el testado injustificado de nombres y cargos, carece de fundamentación y motivación legal, dado que dicha información es de</w:t>
      </w:r>
      <w:r w:rsidR="00F628AF" w:rsidRPr="00DB47AD">
        <w:rPr>
          <w:rFonts w:ascii="Palatino Linotype" w:hAnsi="Palatino Linotype" w:cs="Arial"/>
          <w:i/>
        </w:rPr>
        <w:t xml:space="preserve"> </w:t>
      </w:r>
      <w:r w:rsidR="00F628AF" w:rsidRPr="00DB47AD">
        <w:rPr>
          <w:rFonts w:ascii="Palatino Linotype" w:hAnsi="Palatino Linotype" w:cs="Arial"/>
          <w:i/>
          <w:u w:val="single"/>
        </w:rPr>
        <w:t>naturaleza pública por implicar ejercicio de recursos públicos y rendición de cuentas ante la comunidad escolar y las autoridades educativas</w:t>
      </w:r>
      <w:r w:rsidR="00F628AF" w:rsidRPr="00DB47AD">
        <w:rPr>
          <w:rFonts w:ascii="Palatino Linotype" w:hAnsi="Palatino Linotype" w:cs="Arial"/>
          <w:i/>
        </w:rPr>
        <w:t>.</w:t>
      </w:r>
      <w:r w:rsidR="00D34057" w:rsidRPr="00DB47AD">
        <w:rPr>
          <w:rFonts w:ascii="Palatino Linotype" w:hAnsi="Palatino Linotype" w:cs="Arial"/>
          <w:i/>
        </w:rPr>
        <w:t>” [sic]</w:t>
      </w:r>
    </w:p>
    <w:p w14:paraId="03AD0C0F" w14:textId="77777777" w:rsidR="00BB363C" w:rsidRPr="00DB47AD" w:rsidRDefault="00BB363C" w:rsidP="00E91EE4">
      <w:pPr>
        <w:spacing w:before="240" w:line="360" w:lineRule="auto"/>
        <w:ind w:right="851"/>
        <w:jc w:val="both"/>
        <w:rPr>
          <w:rFonts w:ascii="Palatino Linotype" w:hAnsi="Palatino Linotype"/>
          <w:color w:val="000000"/>
          <w:sz w:val="18"/>
        </w:rPr>
      </w:pPr>
    </w:p>
    <w:p w14:paraId="3DE918EE" w14:textId="30BC393C" w:rsidR="00D34057" w:rsidRPr="00DB47AD" w:rsidRDefault="006E57E3" w:rsidP="003D0754">
      <w:pPr>
        <w:spacing w:line="360" w:lineRule="auto"/>
        <w:jc w:val="both"/>
        <w:rPr>
          <w:rFonts w:ascii="Palatino Linotype" w:hAnsi="Palatino Linotype" w:cs="Arial"/>
          <w:b/>
        </w:rPr>
      </w:pPr>
      <w:r w:rsidRPr="00DB47AD">
        <w:rPr>
          <w:rFonts w:ascii="Palatino Linotype" w:hAnsi="Palatino Linotype" w:cs="Arial"/>
          <w:b/>
          <w:sz w:val="28"/>
        </w:rPr>
        <w:t>CUARTO</w:t>
      </w:r>
      <w:r w:rsidR="00D34057" w:rsidRPr="00DB47AD">
        <w:rPr>
          <w:rFonts w:ascii="Palatino Linotype" w:hAnsi="Palatino Linotype" w:cs="Arial"/>
          <w:b/>
        </w:rPr>
        <w:t xml:space="preserve">. </w:t>
      </w:r>
      <w:r w:rsidR="00D34057" w:rsidRPr="00DB47AD">
        <w:rPr>
          <w:rFonts w:ascii="Palatino Linotype" w:hAnsi="Palatino Linotype" w:cs="Arial"/>
          <w:b/>
          <w:sz w:val="28"/>
          <w:szCs w:val="28"/>
        </w:rPr>
        <w:t>Del turno del recurso de revisión.</w:t>
      </w:r>
    </w:p>
    <w:p w14:paraId="2EB05602" w14:textId="770E256D" w:rsidR="00BB363C" w:rsidRPr="00DB47AD" w:rsidRDefault="001B0A88" w:rsidP="005F7FB2">
      <w:pPr>
        <w:spacing w:line="360" w:lineRule="auto"/>
        <w:jc w:val="both"/>
        <w:rPr>
          <w:rFonts w:ascii="Palatino Linotype" w:eastAsiaTheme="minorHAnsi" w:hAnsi="Palatino Linotype" w:cs="Arial"/>
          <w:lang w:val="es-MX" w:eastAsia="en-US"/>
        </w:rPr>
      </w:pPr>
      <w:r w:rsidRPr="00DB47AD">
        <w:rPr>
          <w:rFonts w:ascii="Palatino Linotype" w:eastAsiaTheme="minorHAnsi" w:hAnsi="Palatino Linotype" w:cs="Arial"/>
          <w:lang w:val="es-MX" w:eastAsia="en-US"/>
        </w:rPr>
        <w:t xml:space="preserve">Medio de impugnación que le fue turnado al </w:t>
      </w:r>
      <w:r w:rsidRPr="00DB47AD">
        <w:rPr>
          <w:rFonts w:ascii="Palatino Linotype" w:eastAsiaTheme="minorHAnsi" w:hAnsi="Palatino Linotype" w:cs="Arial"/>
          <w:b/>
          <w:bCs/>
          <w:lang w:val="es-MX" w:eastAsia="en-US"/>
        </w:rPr>
        <w:t>Comisionado</w:t>
      </w:r>
      <w:r w:rsidR="009E16FA" w:rsidRPr="00DB47AD">
        <w:rPr>
          <w:rFonts w:ascii="Palatino Linotype" w:eastAsiaTheme="minorHAnsi" w:hAnsi="Palatino Linotype" w:cs="Arial"/>
          <w:b/>
          <w:bCs/>
          <w:lang w:val="es-MX" w:eastAsia="en-US"/>
        </w:rPr>
        <w:t xml:space="preserve"> Presidente</w:t>
      </w:r>
      <w:r w:rsidRPr="00DB47AD">
        <w:rPr>
          <w:rFonts w:ascii="Palatino Linotype" w:eastAsiaTheme="minorHAnsi" w:hAnsi="Palatino Linotype" w:cs="Arial"/>
          <w:b/>
          <w:bCs/>
          <w:lang w:val="es-MX" w:eastAsia="en-US"/>
        </w:rPr>
        <w:t xml:space="preserve"> José Martínez Vilchis</w:t>
      </w:r>
      <w:r w:rsidRPr="00DB47AD">
        <w:rPr>
          <w:rFonts w:ascii="Palatino Linotype" w:eastAsiaTheme="minorHAnsi" w:hAnsi="Palatino Linotype" w:cs="Arial"/>
          <w:lang w:val="es-MX" w:eastAsia="en-US"/>
        </w:rPr>
        <w:t xml:space="preserve">, por medio del sistema electrónico, en términos del arábigo 185, fracción I, de </w:t>
      </w:r>
      <w:r w:rsidRPr="00DB47AD">
        <w:rPr>
          <w:rFonts w:ascii="Palatino Linotype" w:eastAsiaTheme="minorHAnsi" w:hAnsi="Palatino Linotype" w:cs="Arial"/>
          <w:lang w:val="es-MX" w:eastAsia="en-US"/>
        </w:rPr>
        <w:lastRenderedPageBreak/>
        <w:t xml:space="preserve">la Ley de Transparencia y Acceso a la información Pública del Estado de México y Municipios, del cual recayó acuerdo de admisión en fecha </w:t>
      </w:r>
      <w:r w:rsidR="00AB2887" w:rsidRPr="00DB47AD">
        <w:rPr>
          <w:rFonts w:ascii="Palatino Linotype" w:eastAsiaTheme="minorHAnsi" w:hAnsi="Palatino Linotype" w:cs="Arial"/>
          <w:lang w:val="es-MX" w:eastAsia="en-US"/>
        </w:rPr>
        <w:t>dos de julio</w:t>
      </w:r>
      <w:r w:rsidR="00CD3C58" w:rsidRPr="00DB47AD">
        <w:rPr>
          <w:rFonts w:ascii="Palatino Linotype" w:eastAsiaTheme="minorHAnsi" w:hAnsi="Palatino Linotype" w:cs="Arial"/>
          <w:lang w:val="es-MX" w:eastAsia="en-US"/>
        </w:rPr>
        <w:t xml:space="preserve"> de dos mil veinticinco</w:t>
      </w:r>
      <w:r w:rsidRPr="00DB47AD">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250DC565" w14:textId="77777777" w:rsidR="005F7FB2" w:rsidRPr="00DB47AD" w:rsidRDefault="005F7FB2" w:rsidP="003D0754">
      <w:pPr>
        <w:spacing w:line="360" w:lineRule="auto"/>
        <w:jc w:val="both"/>
        <w:rPr>
          <w:rFonts w:ascii="Palatino Linotype" w:hAnsi="Palatino Linotype" w:cs="Arial"/>
          <w:b/>
          <w:sz w:val="28"/>
        </w:rPr>
      </w:pPr>
    </w:p>
    <w:p w14:paraId="51BD16D2" w14:textId="4B84145B" w:rsidR="00D34057" w:rsidRPr="00DB47AD" w:rsidRDefault="00420653" w:rsidP="003D0754">
      <w:pPr>
        <w:spacing w:line="360" w:lineRule="auto"/>
        <w:jc w:val="both"/>
        <w:rPr>
          <w:rFonts w:ascii="Palatino Linotype" w:hAnsi="Palatino Linotype" w:cs="Arial"/>
          <w:b/>
        </w:rPr>
      </w:pPr>
      <w:r w:rsidRPr="00DB47AD">
        <w:rPr>
          <w:rFonts w:ascii="Palatino Linotype" w:hAnsi="Palatino Linotype" w:cs="Arial"/>
          <w:b/>
          <w:sz w:val="28"/>
        </w:rPr>
        <w:t>QUINTO</w:t>
      </w:r>
      <w:r w:rsidR="00D34057" w:rsidRPr="00DB47AD">
        <w:rPr>
          <w:rFonts w:ascii="Palatino Linotype" w:hAnsi="Palatino Linotype" w:cs="Arial"/>
          <w:b/>
        </w:rPr>
        <w:t xml:space="preserve">. </w:t>
      </w:r>
      <w:r w:rsidR="00D34057" w:rsidRPr="00DB47AD">
        <w:rPr>
          <w:rFonts w:ascii="Palatino Linotype" w:hAnsi="Palatino Linotype" w:cs="Arial"/>
          <w:b/>
          <w:sz w:val="28"/>
          <w:szCs w:val="28"/>
        </w:rPr>
        <w:t>De la etapa de instrucción.</w:t>
      </w:r>
    </w:p>
    <w:p w14:paraId="38FC63DF" w14:textId="28F29BFE" w:rsidR="00D41CD6" w:rsidRPr="00DB47AD" w:rsidRDefault="00132E37" w:rsidP="00D10308">
      <w:pPr>
        <w:spacing w:line="360" w:lineRule="auto"/>
        <w:jc w:val="both"/>
        <w:rPr>
          <w:rFonts w:ascii="Palatino Linotype" w:eastAsiaTheme="minorHAnsi" w:hAnsi="Palatino Linotype" w:cstheme="minorBidi"/>
          <w:lang w:val="es-MX" w:eastAsia="en-US"/>
        </w:rPr>
      </w:pPr>
      <w:r w:rsidRPr="00DB47AD">
        <w:rPr>
          <w:rFonts w:ascii="Palatino Linotype" w:hAnsi="Palatino Linotype" w:cs="Arial"/>
        </w:rPr>
        <w:t xml:space="preserve">Así, una vez abierta la etapa de instrucción, en el sumario se observa que </w:t>
      </w:r>
      <w:r w:rsidRPr="00DB47AD">
        <w:rPr>
          <w:rFonts w:ascii="Palatino Linotype" w:hAnsi="Palatino Linotype" w:cs="Arial"/>
          <w:b/>
          <w:bCs/>
        </w:rPr>
        <w:t>El Sujeto Obligado</w:t>
      </w:r>
      <w:r w:rsidRPr="00DB47AD">
        <w:rPr>
          <w:rFonts w:ascii="Palatino Linotype" w:hAnsi="Palatino Linotype" w:cs="Arial"/>
        </w:rPr>
        <w:t xml:space="preserve"> en fecha </w:t>
      </w:r>
      <w:r w:rsidR="00AB2887" w:rsidRPr="00DB47AD">
        <w:rPr>
          <w:rFonts w:ascii="Palatino Linotype" w:hAnsi="Palatino Linotype" w:cs="Arial"/>
        </w:rPr>
        <w:t>nueve de julio</w:t>
      </w:r>
      <w:r w:rsidRPr="00DB47AD">
        <w:rPr>
          <w:rFonts w:ascii="Palatino Linotype" w:hAnsi="Palatino Linotype" w:cs="Arial"/>
        </w:rPr>
        <w:t xml:space="preserve"> de dos mil veinticinco, presentó su informe justificado, mismo que fue puesto a la vista de la Recurrente el día </w:t>
      </w:r>
      <w:r w:rsidR="00AB2887" w:rsidRPr="00DB47AD">
        <w:rPr>
          <w:rFonts w:ascii="Palatino Linotype" w:hAnsi="Palatino Linotype" w:cs="Arial"/>
        </w:rPr>
        <w:t>siete de mayo del año en curso</w:t>
      </w:r>
      <w:r w:rsidRPr="00DB47AD">
        <w:rPr>
          <w:rFonts w:ascii="Palatino Linotype" w:hAnsi="Palatino Linotype" w:cs="Arial"/>
        </w:rPr>
        <w:t xml:space="preserve">, para que en un término de tres días el </w:t>
      </w:r>
      <w:r w:rsidRPr="00DB47AD">
        <w:rPr>
          <w:rFonts w:ascii="Palatino Linotype" w:hAnsi="Palatino Linotype" w:cs="Arial"/>
          <w:b/>
          <w:bCs/>
        </w:rPr>
        <w:t>Recurrente</w:t>
      </w:r>
      <w:r w:rsidRPr="00DB47AD">
        <w:rPr>
          <w:rFonts w:ascii="Palatino Linotype" w:hAnsi="Palatino Linotype" w:cs="Arial"/>
        </w:rPr>
        <w:t xml:space="preserve"> adujera manifestaciones; asimismo, se hace constar que el </w:t>
      </w:r>
      <w:r w:rsidRPr="00DB47AD">
        <w:rPr>
          <w:rFonts w:ascii="Palatino Linotype" w:hAnsi="Palatino Linotype" w:cs="Arial"/>
          <w:b/>
          <w:bCs/>
        </w:rPr>
        <w:t>Recurrente</w:t>
      </w:r>
      <w:r w:rsidRPr="00DB47AD">
        <w:rPr>
          <w:rFonts w:ascii="Palatino Linotype" w:hAnsi="Palatino Linotype" w:cs="Arial"/>
        </w:rPr>
        <w:t xml:space="preserve"> fue omiso en presentar sus manifestaciones respecto al informe justificado remitido por el Sujeto Obligado; finalmente se advierte de las constancias que integran el presente expediente, que no existe prueba alguna que deba desahogarse.</w:t>
      </w:r>
    </w:p>
    <w:p w14:paraId="46C594D1" w14:textId="77777777" w:rsidR="00D41CD6" w:rsidRPr="00DB47AD" w:rsidRDefault="00D41CD6" w:rsidP="00D10308">
      <w:pPr>
        <w:spacing w:line="360" w:lineRule="auto"/>
        <w:jc w:val="both"/>
        <w:rPr>
          <w:rFonts w:ascii="Palatino Linotype" w:eastAsiaTheme="minorHAnsi" w:hAnsi="Palatino Linotype" w:cstheme="minorBidi"/>
          <w:lang w:val="es-MX" w:eastAsia="en-US"/>
        </w:rPr>
      </w:pPr>
    </w:p>
    <w:p w14:paraId="3B1802D2" w14:textId="77777777" w:rsidR="00420653" w:rsidRPr="00DB47AD" w:rsidRDefault="00420653" w:rsidP="00420653">
      <w:pPr>
        <w:tabs>
          <w:tab w:val="left" w:pos="3206"/>
        </w:tabs>
        <w:spacing w:line="360" w:lineRule="auto"/>
        <w:jc w:val="both"/>
        <w:rPr>
          <w:rFonts w:ascii="Palatino Linotype" w:eastAsiaTheme="minorHAnsi" w:hAnsi="Palatino Linotype" w:cs="Arial"/>
          <w:b/>
          <w:sz w:val="28"/>
          <w:lang w:val="es-MX" w:eastAsia="en-US"/>
        </w:rPr>
      </w:pPr>
      <w:r w:rsidRPr="00DB47AD">
        <w:rPr>
          <w:rFonts w:ascii="Palatino Linotype" w:eastAsiaTheme="minorHAnsi" w:hAnsi="Palatino Linotype" w:cs="Arial"/>
          <w:b/>
          <w:sz w:val="28"/>
          <w:lang w:val="es-MX" w:eastAsia="en-US"/>
        </w:rPr>
        <w:t>SEXTO. Del cierre de instrucción.</w:t>
      </w:r>
      <w:r w:rsidRPr="00DB47AD">
        <w:rPr>
          <w:rFonts w:ascii="Palatino Linotype" w:eastAsiaTheme="minorHAnsi" w:hAnsi="Palatino Linotype" w:cs="Arial"/>
          <w:b/>
          <w:sz w:val="28"/>
          <w:lang w:val="es-MX" w:eastAsia="en-US"/>
        </w:rPr>
        <w:tab/>
      </w:r>
    </w:p>
    <w:p w14:paraId="2330F521" w14:textId="5422CA63" w:rsidR="00420653" w:rsidRPr="00DB47AD" w:rsidRDefault="00420653" w:rsidP="00420653">
      <w:pPr>
        <w:spacing w:line="360" w:lineRule="auto"/>
        <w:jc w:val="both"/>
        <w:rPr>
          <w:rFonts w:ascii="Palatino Linotype" w:eastAsiaTheme="minorHAnsi" w:hAnsi="Palatino Linotype" w:cs="Arial"/>
          <w:lang w:val="es-MX" w:eastAsia="en-US"/>
        </w:rPr>
      </w:pPr>
      <w:r w:rsidRPr="00DB47AD">
        <w:rPr>
          <w:rFonts w:ascii="Palatino Linotype" w:eastAsiaTheme="minorHAnsi" w:hAnsi="Palatino Linotype" w:cs="Arial"/>
          <w:lang w:val="es-MX" w:eastAsia="en-US"/>
        </w:rPr>
        <w:t xml:space="preserve">Así, una vez transcurrido el término legal, permitió decretarse el cierre de instrucción en fecha </w:t>
      </w:r>
      <w:r w:rsidR="00DA1E19" w:rsidRPr="00DB47AD">
        <w:rPr>
          <w:rFonts w:ascii="Palatino Linotype" w:eastAsiaTheme="minorHAnsi" w:hAnsi="Palatino Linotype" w:cs="Arial"/>
          <w:lang w:val="es-MX" w:eastAsia="en-US"/>
        </w:rPr>
        <w:t>catorce</w:t>
      </w:r>
      <w:r w:rsidR="00AB2887" w:rsidRPr="00DB47AD">
        <w:rPr>
          <w:rFonts w:ascii="Palatino Linotype" w:eastAsiaTheme="minorHAnsi" w:hAnsi="Palatino Linotype" w:cs="Arial"/>
          <w:lang w:val="es-MX" w:eastAsia="en-US"/>
        </w:rPr>
        <w:t xml:space="preserve"> de mayo</w:t>
      </w:r>
      <w:r w:rsidR="00485512" w:rsidRPr="00DB47AD">
        <w:rPr>
          <w:rFonts w:ascii="Palatino Linotype" w:eastAsiaTheme="minorHAnsi" w:hAnsi="Palatino Linotype" w:cs="Arial"/>
          <w:lang w:val="es-MX" w:eastAsia="en-US"/>
        </w:rPr>
        <w:t xml:space="preserve"> de la presente anualidad</w:t>
      </w:r>
      <w:r w:rsidRPr="00DB47AD">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1A4D24CB" w14:textId="77777777" w:rsidR="007B3BCC" w:rsidRPr="00DB47AD" w:rsidRDefault="007B3BCC" w:rsidP="00420653">
      <w:pPr>
        <w:spacing w:line="360" w:lineRule="auto"/>
        <w:jc w:val="both"/>
        <w:rPr>
          <w:rFonts w:ascii="Palatino Linotype" w:eastAsiaTheme="minorHAnsi" w:hAnsi="Palatino Linotype" w:cs="Arial"/>
          <w:lang w:val="es-MX" w:eastAsia="en-US"/>
        </w:rPr>
      </w:pPr>
    </w:p>
    <w:p w14:paraId="5678561D" w14:textId="296857AE" w:rsidR="007B3BCC" w:rsidRPr="00DB47AD" w:rsidRDefault="007B3BCC" w:rsidP="007B3BCC">
      <w:pPr>
        <w:pBdr>
          <w:top w:val="nil"/>
          <w:left w:val="nil"/>
          <w:bottom w:val="nil"/>
          <w:right w:val="nil"/>
          <w:between w:val="nil"/>
        </w:pBdr>
        <w:spacing w:line="360" w:lineRule="auto"/>
        <w:contextualSpacing/>
        <w:jc w:val="both"/>
        <w:rPr>
          <w:rFonts w:ascii="Palatino Linotype" w:eastAsia="Calibri" w:hAnsi="Palatino Linotype" w:cs="Calibri"/>
          <w:b/>
          <w:sz w:val="26"/>
          <w:szCs w:val="26"/>
          <w:lang w:eastAsia="es-MX"/>
        </w:rPr>
      </w:pPr>
      <w:r w:rsidRPr="00DB47AD">
        <w:rPr>
          <w:rFonts w:ascii="Palatino Linotype" w:eastAsia="Calibri" w:hAnsi="Palatino Linotype" w:cs="Calibri"/>
          <w:b/>
          <w:sz w:val="26"/>
          <w:szCs w:val="26"/>
          <w:lang w:eastAsia="es-MX"/>
        </w:rPr>
        <w:t>SÉPTIMO. De la ampliación del término para resolver.</w:t>
      </w:r>
    </w:p>
    <w:p w14:paraId="618C8401" w14:textId="7CD01A5F" w:rsidR="007B3BCC" w:rsidRPr="00DB47AD" w:rsidRDefault="007B3BCC" w:rsidP="007B3BCC">
      <w:pPr>
        <w:spacing w:line="360" w:lineRule="auto"/>
        <w:jc w:val="both"/>
        <w:rPr>
          <w:rFonts w:ascii="Palatino Linotype" w:eastAsia="Calibri" w:hAnsi="Palatino Linotype" w:cs="Calibri"/>
          <w:lang w:eastAsia="es-MX"/>
        </w:rPr>
      </w:pPr>
      <w:r w:rsidRPr="00DB47AD">
        <w:rPr>
          <w:rFonts w:ascii="Palatino Linotype" w:eastAsia="Calibri" w:hAnsi="Palatino Linotype" w:cs="Calibri"/>
          <w:lang w:eastAsia="es-MX"/>
        </w:rPr>
        <w:lastRenderedPageBreak/>
        <w:t xml:space="preserve">En fecha </w:t>
      </w:r>
      <w:r w:rsidR="00AB2887" w:rsidRPr="00DB47AD">
        <w:rPr>
          <w:rFonts w:ascii="Palatino Linotype" w:eastAsia="Calibri" w:hAnsi="Palatino Linotype" w:cs="Calibri"/>
          <w:lang w:eastAsia="es-MX"/>
        </w:rPr>
        <w:t>siete de mayo de dos mil veintiséis</w:t>
      </w:r>
      <w:r w:rsidRPr="00DB47AD">
        <w:rPr>
          <w:rFonts w:ascii="Palatino Linotype" w:eastAsia="Calibri" w:hAnsi="Palatino Linotype" w:cs="Calibri"/>
          <w:lang w:eastAsia="es-MX"/>
        </w:rPr>
        <w:t>, se amplió el término para resolver el recurso de revisión en términos del artículo 181 párrafo tercero de la Ley de Transparencia y Acceso a la Información Pública del Estado de México y Municipios por un plazo de quince días hábiles.</w:t>
      </w:r>
    </w:p>
    <w:p w14:paraId="5587AE80" w14:textId="77777777" w:rsidR="007B3BCC" w:rsidRPr="00DB47AD" w:rsidRDefault="007B3BCC" w:rsidP="00420653">
      <w:pPr>
        <w:spacing w:line="360" w:lineRule="auto"/>
        <w:jc w:val="both"/>
        <w:rPr>
          <w:rFonts w:ascii="Palatino Linotype" w:eastAsiaTheme="minorHAnsi" w:hAnsi="Palatino Linotype" w:cs="Arial"/>
          <w:lang w:val="es-MX" w:eastAsia="en-US"/>
        </w:rPr>
      </w:pPr>
    </w:p>
    <w:p w14:paraId="00398E62" w14:textId="77777777" w:rsidR="00420653" w:rsidRPr="00DB47AD" w:rsidRDefault="00420653" w:rsidP="00D10308">
      <w:pPr>
        <w:spacing w:line="360" w:lineRule="auto"/>
        <w:jc w:val="both"/>
        <w:rPr>
          <w:rFonts w:ascii="Palatino Linotype" w:hAnsi="Palatino Linotype" w:cs="Arial"/>
        </w:rPr>
      </w:pPr>
    </w:p>
    <w:p w14:paraId="6A11831A" w14:textId="77777777" w:rsidR="00B001FA" w:rsidRPr="00DB47AD" w:rsidRDefault="00B001FA" w:rsidP="00B001FA">
      <w:pPr>
        <w:spacing w:line="360" w:lineRule="auto"/>
        <w:jc w:val="center"/>
        <w:rPr>
          <w:rFonts w:ascii="Palatino Linotype" w:eastAsia="Calibri" w:hAnsi="Palatino Linotype" w:cs="Arial"/>
          <w:b/>
          <w:sz w:val="28"/>
          <w:szCs w:val="22"/>
          <w:lang w:eastAsia="es-MX"/>
        </w:rPr>
      </w:pPr>
      <w:r w:rsidRPr="00DB47AD">
        <w:rPr>
          <w:rFonts w:ascii="Palatino Linotype" w:eastAsia="Calibri" w:hAnsi="Palatino Linotype" w:cs="Arial"/>
          <w:b/>
          <w:sz w:val="28"/>
          <w:szCs w:val="22"/>
          <w:lang w:eastAsia="es-MX"/>
        </w:rPr>
        <w:t xml:space="preserve">C O N S I D E R A N D O </w:t>
      </w:r>
    </w:p>
    <w:p w14:paraId="3CDF7B39" w14:textId="77777777" w:rsidR="00B001FA" w:rsidRPr="00DB47AD" w:rsidRDefault="00B001FA" w:rsidP="00B001FA">
      <w:pPr>
        <w:rPr>
          <w:rFonts w:ascii="Palatino Linotype" w:hAnsi="Palatino Linotype"/>
          <w:lang w:val="es-MX"/>
        </w:rPr>
      </w:pPr>
    </w:p>
    <w:p w14:paraId="6487206F" w14:textId="77777777" w:rsidR="00B001FA" w:rsidRPr="00DB47AD" w:rsidRDefault="00B001FA" w:rsidP="00B001FA">
      <w:pPr>
        <w:spacing w:line="360" w:lineRule="auto"/>
        <w:jc w:val="both"/>
        <w:rPr>
          <w:rFonts w:ascii="Palatino Linotype" w:eastAsia="Calibri" w:hAnsi="Palatino Linotype" w:cs="Arial"/>
          <w:szCs w:val="22"/>
          <w:lang w:eastAsia="es-MX"/>
        </w:rPr>
      </w:pPr>
      <w:r w:rsidRPr="00DB47AD">
        <w:rPr>
          <w:rFonts w:ascii="Palatino Linotype" w:eastAsia="Calibri" w:hAnsi="Palatino Linotype" w:cs="Arial"/>
          <w:b/>
          <w:sz w:val="28"/>
          <w:szCs w:val="22"/>
          <w:lang w:eastAsia="es-MX"/>
        </w:rPr>
        <w:t>PRIMERO.</w:t>
      </w:r>
      <w:r w:rsidRPr="00DB47AD">
        <w:rPr>
          <w:rFonts w:ascii="Palatino Linotype" w:eastAsia="Calibri" w:hAnsi="Palatino Linotype" w:cs="Arial"/>
          <w:b/>
          <w:szCs w:val="22"/>
          <w:lang w:eastAsia="es-MX"/>
        </w:rPr>
        <w:t xml:space="preserve"> </w:t>
      </w:r>
      <w:r w:rsidRPr="00DB47AD">
        <w:rPr>
          <w:rFonts w:ascii="Palatino Linotype" w:eastAsia="Calibri" w:hAnsi="Palatino Linotype" w:cs="Arial"/>
          <w:b/>
          <w:sz w:val="28"/>
          <w:szCs w:val="28"/>
          <w:lang w:eastAsia="es-MX"/>
        </w:rPr>
        <w:t>De la competencia</w:t>
      </w:r>
      <w:r w:rsidRPr="00DB47AD">
        <w:rPr>
          <w:rFonts w:ascii="Palatino Linotype" w:eastAsia="Calibri" w:hAnsi="Palatino Linotype" w:cs="Arial"/>
          <w:sz w:val="28"/>
          <w:szCs w:val="28"/>
          <w:lang w:eastAsia="es-MX"/>
        </w:rPr>
        <w:t>.</w:t>
      </w:r>
    </w:p>
    <w:p w14:paraId="2EF41D4A" w14:textId="2D2FA61A" w:rsidR="00B001FA" w:rsidRPr="00DB47AD" w:rsidRDefault="00F628AF" w:rsidP="00B001FA">
      <w:pPr>
        <w:spacing w:line="360" w:lineRule="auto"/>
        <w:jc w:val="both"/>
        <w:rPr>
          <w:rFonts w:ascii="Palatino Linotype" w:hAnsi="Palatino Linotype"/>
          <w:lang w:val="es-MX"/>
        </w:rPr>
      </w:pPr>
      <w:r w:rsidRPr="00DB47AD">
        <w:rPr>
          <w:rFonts w:ascii="Palatino Linotype" w:hAnsi="Palatino Linotype"/>
          <w:lang w:val="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DC94A69" w14:textId="77777777" w:rsidR="003708E1" w:rsidRPr="00DB47AD" w:rsidRDefault="003708E1" w:rsidP="00E91EE4">
      <w:pPr>
        <w:spacing w:before="240" w:line="360" w:lineRule="auto"/>
        <w:jc w:val="both"/>
        <w:rPr>
          <w:rFonts w:ascii="Palatino Linotype" w:hAnsi="Palatino Linotype" w:cs="Arial"/>
        </w:rPr>
      </w:pPr>
    </w:p>
    <w:p w14:paraId="5E3884DF" w14:textId="77777777" w:rsidR="00D34057" w:rsidRPr="00DB47AD" w:rsidRDefault="00D34057" w:rsidP="007B1512">
      <w:pPr>
        <w:pStyle w:val="Prrafodelista"/>
        <w:autoSpaceDE w:val="0"/>
        <w:autoSpaceDN w:val="0"/>
        <w:adjustRightInd w:val="0"/>
        <w:spacing w:line="360" w:lineRule="auto"/>
        <w:ind w:left="0"/>
        <w:jc w:val="both"/>
        <w:rPr>
          <w:rFonts w:ascii="Palatino Linotype" w:hAnsi="Palatino Linotype" w:cs="Arial"/>
          <w:b/>
        </w:rPr>
      </w:pPr>
      <w:r w:rsidRPr="00DB47AD">
        <w:rPr>
          <w:rFonts w:ascii="Palatino Linotype" w:hAnsi="Palatino Linotype" w:cs="Arial"/>
          <w:b/>
          <w:sz w:val="28"/>
        </w:rPr>
        <w:t>SEGUNDO</w:t>
      </w:r>
      <w:r w:rsidRPr="00DB47AD">
        <w:rPr>
          <w:rFonts w:ascii="Palatino Linotype" w:hAnsi="Palatino Linotype" w:cs="Arial"/>
          <w:b/>
        </w:rPr>
        <w:t xml:space="preserve">. </w:t>
      </w:r>
      <w:r w:rsidRPr="00DB47AD">
        <w:rPr>
          <w:rFonts w:ascii="Palatino Linotype" w:hAnsi="Palatino Linotype" w:cs="Arial"/>
          <w:b/>
          <w:sz w:val="28"/>
          <w:szCs w:val="28"/>
        </w:rPr>
        <w:t>Sobre los alcances del recurso de revisión.</w:t>
      </w:r>
      <w:r w:rsidRPr="00DB47AD">
        <w:rPr>
          <w:rFonts w:ascii="Palatino Linotype" w:hAnsi="Palatino Linotype" w:cs="Arial"/>
          <w:b/>
        </w:rPr>
        <w:t xml:space="preserve"> </w:t>
      </w:r>
    </w:p>
    <w:p w14:paraId="07950F33" w14:textId="1716F3BD" w:rsidR="008D78E7" w:rsidRPr="00DB47AD" w:rsidRDefault="00D34057" w:rsidP="00D41CD6">
      <w:pPr>
        <w:pStyle w:val="Prrafodelista"/>
        <w:autoSpaceDE w:val="0"/>
        <w:autoSpaceDN w:val="0"/>
        <w:adjustRightInd w:val="0"/>
        <w:spacing w:line="360" w:lineRule="auto"/>
        <w:ind w:left="0"/>
        <w:jc w:val="both"/>
        <w:rPr>
          <w:rFonts w:ascii="Palatino Linotype" w:hAnsi="Palatino Linotype" w:cs="Arial"/>
        </w:rPr>
      </w:pPr>
      <w:r w:rsidRPr="00DB47AD">
        <w:rPr>
          <w:rFonts w:ascii="Palatino Linotype" w:hAnsi="Palatino Linotype" w:cs="Arial"/>
        </w:rPr>
        <w:t xml:space="preserve">Derivado de la impugnación realizada, es preciso e importante señalar que el recurso de revisión inmerso en la Ley de Transparencia vigente en la entidad, tiene el fin y </w:t>
      </w:r>
      <w:r w:rsidRPr="00DB47AD">
        <w:rPr>
          <w:rFonts w:ascii="Palatino Linotype" w:hAnsi="Palatino Linotype" w:cs="Arial"/>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3BA1EFF" w14:textId="77777777" w:rsidR="00872541" w:rsidRPr="00DB47AD" w:rsidRDefault="00872541" w:rsidP="00D41CD6">
      <w:pPr>
        <w:pStyle w:val="Prrafodelista"/>
        <w:autoSpaceDE w:val="0"/>
        <w:autoSpaceDN w:val="0"/>
        <w:adjustRightInd w:val="0"/>
        <w:spacing w:line="360" w:lineRule="auto"/>
        <w:ind w:left="0"/>
        <w:jc w:val="both"/>
        <w:rPr>
          <w:rFonts w:ascii="Palatino Linotype" w:hAnsi="Palatino Linotype" w:cs="Arial"/>
        </w:rPr>
      </w:pPr>
    </w:p>
    <w:p w14:paraId="429F0A55" w14:textId="77777777" w:rsidR="00F628AF" w:rsidRPr="00DB47AD" w:rsidRDefault="00F628AF" w:rsidP="00F628AF">
      <w:pPr>
        <w:spacing w:line="360" w:lineRule="auto"/>
        <w:contextualSpacing/>
        <w:jc w:val="both"/>
        <w:rPr>
          <w:rFonts w:ascii="Palatino Linotype" w:hAnsi="Palatino Linotype" w:cs="Palatino Linotype"/>
          <w:lang w:eastAsia="es-MX"/>
        </w:rPr>
      </w:pPr>
      <w:r w:rsidRPr="00DB47AD">
        <w:rPr>
          <w:rFonts w:ascii="Palatino Linotype" w:hAnsi="Palatino Linotype" w:cs="Arial"/>
          <w:b/>
          <w:sz w:val="28"/>
        </w:rPr>
        <w:t>TERCERO</w:t>
      </w:r>
      <w:r w:rsidRPr="00DB47AD">
        <w:rPr>
          <w:rFonts w:ascii="Palatino Linotype" w:hAnsi="Palatino Linotype" w:cs="Arial"/>
          <w:b/>
        </w:rPr>
        <w:t xml:space="preserve">. </w:t>
      </w:r>
      <w:r w:rsidRPr="00DB47AD">
        <w:rPr>
          <w:rFonts w:ascii="Palatino Linotype" w:hAnsi="Palatino Linotype" w:cs="Arial"/>
          <w:b/>
          <w:sz w:val="28"/>
          <w:szCs w:val="28"/>
        </w:rPr>
        <w:t>Cuestiones de previo y especial pronunciamiento.</w:t>
      </w:r>
    </w:p>
    <w:p w14:paraId="6A5C2E27" w14:textId="77777777" w:rsidR="00F628AF" w:rsidRPr="00DB47AD" w:rsidRDefault="00F628AF" w:rsidP="00F628AF">
      <w:pPr>
        <w:spacing w:line="360" w:lineRule="auto"/>
        <w:jc w:val="both"/>
        <w:rPr>
          <w:rFonts w:ascii="Palatino Linotype" w:eastAsia="Palatino Linotype" w:hAnsi="Palatino Linotype" w:cs="Palatino Linotype"/>
        </w:rPr>
      </w:pPr>
      <w:r w:rsidRPr="00DB47AD">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6D636EC0" w14:textId="77777777" w:rsidR="00F628AF" w:rsidRPr="00DB47AD" w:rsidRDefault="00F628AF" w:rsidP="00F628AF">
      <w:pPr>
        <w:spacing w:line="360" w:lineRule="auto"/>
        <w:jc w:val="both"/>
        <w:rPr>
          <w:rFonts w:ascii="Palatino Linotype" w:eastAsia="Palatino Linotype" w:hAnsi="Palatino Linotype" w:cs="Palatino Linotype"/>
        </w:rPr>
      </w:pPr>
    </w:p>
    <w:p w14:paraId="1A9C9AC3"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 xml:space="preserve">Artículo 180. </w:t>
      </w:r>
      <w:r w:rsidRPr="00DB47AD">
        <w:rPr>
          <w:rFonts w:ascii="Palatino Linotype" w:eastAsia="Palatino Linotype" w:hAnsi="Palatino Linotype" w:cs="Palatino Linotype"/>
          <w:i/>
        </w:rPr>
        <w:t>El recurso de revisión contendrá:</w:t>
      </w:r>
    </w:p>
    <w:p w14:paraId="04E9EA9C"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I. El sujeto obligado ante la cual se presentó la solicitud;</w:t>
      </w:r>
    </w:p>
    <w:p w14:paraId="1CDA05E4"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II. El nombre del solicitante que recurre</w:t>
      </w:r>
      <w:r w:rsidRPr="00DB47AD">
        <w:rPr>
          <w:rFonts w:ascii="Palatino Linotype" w:eastAsia="Palatino Linotype" w:hAnsi="Palatino Linotype" w:cs="Palatino Linotype"/>
          <w:i/>
        </w:rPr>
        <w:t xml:space="preserve"> o de su representante y, en su caso, del tercero interesado, así como la dirección o medio que señale para recibir notificaciones;</w:t>
      </w:r>
    </w:p>
    <w:p w14:paraId="7320BD8A"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III. El número de folio de respuesta de la solicitud de acceso;</w:t>
      </w:r>
    </w:p>
    <w:p w14:paraId="4A143C70"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055F5E59"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V. El acto que se recurre;</w:t>
      </w:r>
    </w:p>
    <w:p w14:paraId="36B31EA6"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VI. Las razones o motivos de inconformidad;</w:t>
      </w:r>
    </w:p>
    <w:p w14:paraId="10ABA77D"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VII. La copia de la respuesta que se impugna y, en su caso, de la notificación correspondiente, en el caso de respuesta de la solicitud; y</w:t>
      </w:r>
    </w:p>
    <w:p w14:paraId="24453071"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VIII. Firma del recurrente, en su caso, cuando se presente por escrito, requisito sin el cual se dará trámite al recurso.</w:t>
      </w:r>
    </w:p>
    <w:p w14:paraId="0D602437" w14:textId="77777777" w:rsidR="00F628AF" w:rsidRPr="00DB47AD" w:rsidRDefault="00F628AF" w:rsidP="00F628AF">
      <w:pPr>
        <w:ind w:left="567" w:right="567"/>
        <w:jc w:val="both"/>
        <w:rPr>
          <w:rFonts w:ascii="Palatino Linotype" w:eastAsia="Palatino Linotype" w:hAnsi="Palatino Linotype" w:cs="Palatino Linotype"/>
          <w:i/>
        </w:rPr>
      </w:pPr>
    </w:p>
    <w:p w14:paraId="3C59F832"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Adicionalmente, se podrán anexar las pruebas y demás elementos que considere procedentes someter a juicio del Instituto.</w:t>
      </w:r>
    </w:p>
    <w:p w14:paraId="62936211" w14:textId="77777777" w:rsidR="00F628AF" w:rsidRPr="00DB47AD" w:rsidRDefault="00F628AF" w:rsidP="00F628AF">
      <w:pPr>
        <w:ind w:left="567" w:right="567"/>
        <w:jc w:val="both"/>
        <w:rPr>
          <w:rFonts w:ascii="Palatino Linotype" w:eastAsia="Palatino Linotype" w:hAnsi="Palatino Linotype" w:cs="Palatino Linotype"/>
          <w:i/>
        </w:rPr>
      </w:pPr>
    </w:p>
    <w:p w14:paraId="4B260017"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En ningún caso será necesario que el particular ratifique el recurso de revisión interpuesto.</w:t>
      </w:r>
    </w:p>
    <w:p w14:paraId="0BDE4B00" w14:textId="77777777" w:rsidR="00F628AF" w:rsidRPr="00DB47AD" w:rsidRDefault="00F628AF" w:rsidP="00F628AF">
      <w:pPr>
        <w:ind w:left="567" w:right="567"/>
        <w:jc w:val="both"/>
        <w:rPr>
          <w:rFonts w:ascii="Palatino Linotype" w:eastAsia="Palatino Linotype" w:hAnsi="Palatino Linotype" w:cs="Palatino Linotype"/>
          <w:i/>
        </w:rPr>
      </w:pPr>
    </w:p>
    <w:p w14:paraId="69EFEDE7"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En caso de que el recurso se interponga de manera electrónica no será indispensable que contengan los requisitos establecidos en las fracciones II</w:t>
      </w:r>
      <w:r w:rsidRPr="00DB47AD">
        <w:rPr>
          <w:rFonts w:ascii="Palatino Linotype" w:eastAsia="Palatino Linotype" w:hAnsi="Palatino Linotype" w:cs="Palatino Linotype"/>
          <w:i/>
        </w:rPr>
        <w:t>, IV, VII y VIII.</w:t>
      </w:r>
    </w:p>
    <w:p w14:paraId="3486ABE2" w14:textId="77777777" w:rsidR="00F628AF" w:rsidRPr="00DB47AD" w:rsidRDefault="00F628AF" w:rsidP="00F628AF">
      <w:pPr>
        <w:spacing w:line="360" w:lineRule="auto"/>
        <w:jc w:val="both"/>
        <w:rPr>
          <w:rFonts w:ascii="Palatino Linotype" w:eastAsia="Palatino Linotype" w:hAnsi="Palatino Linotype" w:cs="Palatino Linotype"/>
          <w:b/>
          <w:i/>
        </w:rPr>
      </w:pPr>
    </w:p>
    <w:p w14:paraId="2D7CC555" w14:textId="77777777" w:rsidR="00F628AF" w:rsidRPr="00DB47AD" w:rsidRDefault="00F628AF" w:rsidP="00F628AF">
      <w:pPr>
        <w:spacing w:line="360" w:lineRule="auto"/>
        <w:jc w:val="both"/>
        <w:rPr>
          <w:rFonts w:ascii="Palatino Linotype" w:eastAsia="Palatino Linotype" w:hAnsi="Palatino Linotype" w:cs="Palatino Linotype"/>
        </w:rPr>
      </w:pPr>
      <w:r w:rsidRPr="00DB47AD">
        <w:rPr>
          <w:rFonts w:ascii="Palatino Linotype" w:eastAsia="Palatino Linotype" w:hAnsi="Palatino Linotype" w:cs="Palatino Linotype"/>
        </w:rPr>
        <w:t>Cabe señalar que el hoy Recurrente en ejercicio de su derecho de acceso a la información pública, no proporcionó un nombre para que sea identificado; por lo que no tiene certeza sobre su identidad</w:t>
      </w:r>
      <w:r w:rsidRPr="00DB47AD">
        <w:rPr>
          <w:rFonts w:ascii="Palatino Linotype" w:hAnsi="Palatino Linotype" w:cs="Palatino Linotype"/>
        </w:rPr>
        <w:t>; no obstante</w:t>
      </w:r>
      <w:r w:rsidRPr="00DB47AD">
        <w:rPr>
          <w:rFonts w:ascii="Palatino Linotype" w:eastAsia="Palatino Linotype" w:hAnsi="Palatino Linotype" w:cs="Palatino Linotype"/>
        </w:rPr>
        <w:t>, presentar solicitudes anónimas, con 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26AB2B9E" w14:textId="77777777" w:rsidR="00F628AF" w:rsidRPr="00DB47AD" w:rsidRDefault="00F628AF" w:rsidP="00F628AF">
      <w:pPr>
        <w:spacing w:line="360" w:lineRule="auto"/>
        <w:jc w:val="both"/>
        <w:rPr>
          <w:rFonts w:ascii="Palatino Linotype" w:eastAsia="Palatino Linotype" w:hAnsi="Palatino Linotype" w:cs="Palatino Linotype"/>
        </w:rPr>
      </w:pPr>
    </w:p>
    <w:p w14:paraId="0FB508CB"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Artículo 155.</w:t>
      </w:r>
      <w:r w:rsidRPr="00DB47AD">
        <w:rPr>
          <w:rFonts w:ascii="Palatino Linotype" w:eastAsia="Palatino Linotype" w:hAnsi="Palatino Linotype" w:cs="Palatino Linotype"/>
          <w:i/>
        </w:rPr>
        <w:t xml:space="preserve"> (…)</w:t>
      </w:r>
    </w:p>
    <w:p w14:paraId="2F1F16A9" w14:textId="77777777" w:rsidR="00F628AF" w:rsidRPr="00DB47AD" w:rsidRDefault="00F628AF" w:rsidP="00F628AF">
      <w:pPr>
        <w:ind w:left="567" w:right="567"/>
        <w:jc w:val="both"/>
        <w:rPr>
          <w:rFonts w:ascii="Palatino Linotype" w:eastAsia="Palatino Linotype" w:hAnsi="Palatino Linotype" w:cs="Palatino Linotype"/>
          <w:i/>
        </w:rPr>
      </w:pPr>
    </w:p>
    <w:p w14:paraId="56B50CBD"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Las solicitudes anónimas, con nombre incompleto o seudónimo serán procedentes para su trámite por parte del sujeto obligado ante quien se presente. No podrá requerirse información adicional con motivo del nombre proporcionado por el solicitante.</w:t>
      </w:r>
    </w:p>
    <w:p w14:paraId="7AB6831A"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46D0717C" w14:textId="77777777" w:rsidR="00F628AF" w:rsidRPr="00DB47AD" w:rsidRDefault="00F628AF" w:rsidP="00F628AF">
      <w:pPr>
        <w:spacing w:line="360" w:lineRule="auto"/>
        <w:jc w:val="both"/>
        <w:rPr>
          <w:rFonts w:ascii="Palatino Linotype" w:eastAsia="Palatino Linotype" w:hAnsi="Palatino Linotype" w:cs="Palatino Linotype"/>
        </w:rPr>
      </w:pPr>
    </w:p>
    <w:p w14:paraId="459E7165" w14:textId="77777777" w:rsidR="00F628AF" w:rsidRPr="00DB47AD" w:rsidRDefault="00F628AF" w:rsidP="00F628AF">
      <w:pPr>
        <w:spacing w:line="360" w:lineRule="auto"/>
        <w:jc w:val="both"/>
        <w:rPr>
          <w:rFonts w:ascii="Palatino Linotype" w:eastAsia="Palatino Linotype" w:hAnsi="Palatino Linotype" w:cs="Palatino Linotype"/>
        </w:rPr>
      </w:pPr>
      <w:r w:rsidRPr="00DB47AD">
        <w:rPr>
          <w:rFonts w:ascii="Palatino Linotype" w:eastAsia="Palatino Linotype" w:hAnsi="Palatino Linotype" w:cs="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6A71173D" w14:textId="77777777" w:rsidR="00F628AF" w:rsidRPr="00DB47AD" w:rsidRDefault="00F628AF" w:rsidP="00F628AF">
      <w:pPr>
        <w:spacing w:line="360" w:lineRule="auto"/>
        <w:jc w:val="both"/>
        <w:rPr>
          <w:rFonts w:ascii="Palatino Linotype" w:eastAsia="Palatino Linotype" w:hAnsi="Palatino Linotype" w:cs="Palatino Linotype"/>
        </w:rPr>
      </w:pPr>
    </w:p>
    <w:p w14:paraId="0F95806A" w14:textId="77777777" w:rsidR="00F628AF" w:rsidRPr="00DB47AD" w:rsidRDefault="00F628AF" w:rsidP="00F628AF">
      <w:pPr>
        <w:ind w:left="567" w:right="567"/>
        <w:jc w:val="center"/>
        <w:rPr>
          <w:rFonts w:ascii="Palatino Linotype" w:eastAsia="Palatino Linotype" w:hAnsi="Palatino Linotype" w:cs="Palatino Linotype"/>
          <w:b/>
          <w:i/>
          <w:u w:val="single"/>
        </w:rPr>
      </w:pPr>
      <w:r w:rsidRPr="00DB47AD">
        <w:rPr>
          <w:rFonts w:ascii="Palatino Linotype" w:eastAsia="Palatino Linotype" w:hAnsi="Palatino Linotype" w:cs="Palatino Linotype"/>
          <w:b/>
          <w:i/>
          <w:u w:val="single"/>
        </w:rPr>
        <w:t>Constitución Política de los Estados Unidos Mexicanos</w:t>
      </w:r>
    </w:p>
    <w:p w14:paraId="756C22A5"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Artículo 6</w:t>
      </w:r>
      <w:r w:rsidRPr="00DB47AD">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07A005D"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736CC354"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 xml:space="preserve">Para efectos de lo dispuesto en el presente artículo se observará lo siguiente: </w:t>
      </w:r>
    </w:p>
    <w:p w14:paraId="2E8E5BA9"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265F3CD6"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2EAD9A6F"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550A731C"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IV. Se establecerán mecanismos de acceso a la información y procedimientos de revisión expeditos que se sustanciarán ante los organismos autónomos especializados e imparciales que establece esta Constitución.</w:t>
      </w:r>
    </w:p>
    <w:p w14:paraId="0CEECA66" w14:textId="77777777" w:rsidR="00F628AF" w:rsidRPr="00DB47AD" w:rsidRDefault="00F628AF" w:rsidP="00F628AF">
      <w:pPr>
        <w:ind w:left="567" w:right="567"/>
        <w:jc w:val="both"/>
        <w:rPr>
          <w:rFonts w:ascii="Palatino Linotype" w:eastAsia="Palatino Linotype" w:hAnsi="Palatino Linotype" w:cs="Palatino Linotype"/>
          <w:i/>
        </w:rPr>
      </w:pPr>
    </w:p>
    <w:p w14:paraId="3FD75AA2" w14:textId="77777777" w:rsidR="00F628AF" w:rsidRPr="00DB47AD" w:rsidRDefault="00F628AF" w:rsidP="00F628AF">
      <w:pPr>
        <w:ind w:left="567" w:right="567"/>
        <w:jc w:val="center"/>
        <w:rPr>
          <w:rFonts w:ascii="Palatino Linotype" w:eastAsia="Palatino Linotype" w:hAnsi="Palatino Linotype" w:cs="Palatino Linotype"/>
          <w:b/>
          <w:i/>
          <w:u w:val="single"/>
        </w:rPr>
      </w:pPr>
      <w:r w:rsidRPr="00DB47AD">
        <w:rPr>
          <w:rFonts w:ascii="Palatino Linotype" w:eastAsia="Palatino Linotype" w:hAnsi="Palatino Linotype" w:cs="Palatino Linotype"/>
          <w:b/>
          <w:i/>
          <w:u w:val="single"/>
        </w:rPr>
        <w:t>Constitución Política del Estado Libre y Soberano de México</w:t>
      </w:r>
    </w:p>
    <w:p w14:paraId="43BCDFCE"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Artículo 5</w:t>
      </w:r>
      <w:r w:rsidRPr="00DB47AD">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FE2AB57"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75D409B6"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14:paraId="6285748A"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34D4C1DA"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lastRenderedPageBreak/>
        <w:t xml:space="preserve">El derecho a la información será garantizado por el Estado. La ley establecerá las previsiones que permitan asegurar la protección, el respeto y la difusión de este derecho. </w:t>
      </w:r>
    </w:p>
    <w:p w14:paraId="611D9B5D" w14:textId="77777777" w:rsidR="00F628AF" w:rsidRPr="00DB47AD" w:rsidRDefault="00F628AF" w:rsidP="00F628AF">
      <w:pPr>
        <w:ind w:left="567" w:right="567"/>
        <w:jc w:val="both"/>
        <w:rPr>
          <w:rFonts w:ascii="Palatino Linotype" w:eastAsia="Palatino Linotype" w:hAnsi="Palatino Linotype" w:cs="Palatino Linotype"/>
          <w:i/>
        </w:rPr>
      </w:pPr>
    </w:p>
    <w:p w14:paraId="47DE3074"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1F59AAC" w14:textId="77777777" w:rsidR="00F628AF" w:rsidRPr="00DB47AD" w:rsidRDefault="00F628AF" w:rsidP="00F628AF">
      <w:pPr>
        <w:ind w:left="567" w:right="567"/>
        <w:jc w:val="both"/>
        <w:rPr>
          <w:rFonts w:ascii="Palatino Linotype" w:eastAsia="Palatino Linotype" w:hAnsi="Palatino Linotype" w:cs="Palatino Linotype"/>
          <w:i/>
        </w:rPr>
      </w:pPr>
    </w:p>
    <w:p w14:paraId="363B8BBB"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Este derecho se regirá por los principios y bases siguientes:</w:t>
      </w:r>
    </w:p>
    <w:p w14:paraId="256C5735"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485A50AA"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III.</w:t>
      </w:r>
      <w:r w:rsidRPr="00DB47AD">
        <w:rPr>
          <w:rFonts w:ascii="Palatino Linotype" w:eastAsia="Palatino Linotype" w:hAnsi="Palatino Linotype" w:cs="Palatino Linotype"/>
          <w:i/>
        </w:rPr>
        <w:t xml:space="preserve"> Toda persona, sin necesidad de acreditar interés alguno o justificar su utilización, tendrá acceso gratuito a la información pública, a sus datos personales o a la rectificación de éstos;</w:t>
      </w:r>
    </w:p>
    <w:p w14:paraId="4BD55D61"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IV.</w:t>
      </w:r>
      <w:r w:rsidRPr="00DB47AD">
        <w:rPr>
          <w:rFonts w:ascii="Palatino Linotype" w:eastAsia="Palatino Linotype" w:hAnsi="Palatino Linotype" w:cs="Palatino Linotype"/>
          <w:i/>
        </w:rPr>
        <w:t xml:space="preserve"> Se establecerán mecanismos de acceso a la información y procedimientos de revisión expeditos que se sustanciarán ante el organismo autónomo especializado e imparcial que establece esta Constitución.</w:t>
      </w:r>
    </w:p>
    <w:p w14:paraId="536C20FD"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763A6013"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VIII.</w:t>
      </w:r>
      <w:r w:rsidRPr="00DB47AD">
        <w:rPr>
          <w:rFonts w:ascii="Palatino Linotype" w:eastAsia="Palatino Linotype" w:hAnsi="Palatino Linotype"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3884B4C2"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w:t>
      </w:r>
    </w:p>
    <w:p w14:paraId="56175A0E" w14:textId="77777777" w:rsidR="00F628AF" w:rsidRPr="00DB47AD" w:rsidRDefault="00F628AF" w:rsidP="00F628AF">
      <w:pPr>
        <w:spacing w:line="360" w:lineRule="auto"/>
        <w:ind w:left="567" w:right="567"/>
        <w:jc w:val="both"/>
        <w:rPr>
          <w:rFonts w:ascii="Palatino Linotype" w:eastAsia="Palatino Linotype" w:hAnsi="Palatino Linotype" w:cs="Palatino Linotype"/>
        </w:rPr>
      </w:pPr>
    </w:p>
    <w:p w14:paraId="58E6B449" w14:textId="77777777" w:rsidR="00F628AF" w:rsidRPr="00DB47AD" w:rsidRDefault="00F628AF" w:rsidP="00F628AF">
      <w:pPr>
        <w:spacing w:line="360" w:lineRule="auto"/>
        <w:jc w:val="both"/>
        <w:rPr>
          <w:rFonts w:ascii="Palatino Linotype" w:eastAsia="Palatino Linotype" w:hAnsi="Palatino Linotype" w:cs="Palatino Linotype"/>
        </w:rPr>
      </w:pPr>
      <w:r w:rsidRPr="00DB47AD">
        <w:rPr>
          <w:rFonts w:ascii="Palatino Linotype" w:eastAsia="Palatino Linotype" w:hAnsi="Palatino Linotype" w:cs="Palatino Linotype"/>
        </w:rPr>
        <w:t>Por otra parte, del contenido del artículo 1 de la Constitución Política de los Estados Unidos Mexicanos, se destaca lo siguiente:</w:t>
      </w:r>
    </w:p>
    <w:p w14:paraId="259F2F42" w14:textId="77777777" w:rsidR="00F628AF" w:rsidRPr="00DB47AD" w:rsidRDefault="00F628AF" w:rsidP="00F628AF">
      <w:pPr>
        <w:ind w:left="567" w:right="567"/>
        <w:jc w:val="both"/>
        <w:rPr>
          <w:rFonts w:ascii="Palatino Linotype" w:eastAsia="Palatino Linotype" w:hAnsi="Palatino Linotype" w:cs="Palatino Linotype"/>
        </w:rPr>
      </w:pPr>
    </w:p>
    <w:p w14:paraId="66E4CF8A"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b/>
          <w:i/>
        </w:rPr>
        <w:t>Artículo 1o</w:t>
      </w:r>
      <w:r w:rsidRPr="00DB47AD">
        <w:rPr>
          <w:rFonts w:ascii="Palatino Linotype" w:eastAsia="Palatino Linotype" w:hAnsi="Palatino Linotype" w:cs="Palatino Linotype"/>
          <w:i/>
        </w:rPr>
        <w:t xml:space="preserve">. En los Estados Unidos Mexicanos todas las personas gozarán de los derechos humanos reconocidos en esta Constitución y en los tratados internacionales de los que el Estado Mexicano sea parte, así como de las garantías </w:t>
      </w:r>
      <w:r w:rsidRPr="00DB47AD">
        <w:rPr>
          <w:rFonts w:ascii="Palatino Linotype" w:eastAsia="Palatino Linotype" w:hAnsi="Palatino Linotype" w:cs="Palatino Linotype"/>
          <w:i/>
        </w:rPr>
        <w:lastRenderedPageBreak/>
        <w:t>para su protección, cuyo ejercicio no podrá restringirse ni suspenderse, salvo en los casos y bajo las condiciones que esta Constitución establece.</w:t>
      </w:r>
    </w:p>
    <w:p w14:paraId="72FAD5CB" w14:textId="77777777" w:rsidR="00F628AF" w:rsidRPr="00DB47AD" w:rsidRDefault="00F628AF" w:rsidP="00F628AF">
      <w:pPr>
        <w:ind w:left="567" w:right="567"/>
        <w:jc w:val="both"/>
        <w:rPr>
          <w:rFonts w:ascii="Palatino Linotype" w:eastAsia="Palatino Linotype" w:hAnsi="Palatino Linotype" w:cs="Palatino Linotype"/>
          <w:i/>
        </w:rPr>
      </w:pPr>
    </w:p>
    <w:p w14:paraId="1BE8C5D5"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14:paraId="4BFA443C" w14:textId="77777777" w:rsidR="00F628AF" w:rsidRPr="00DB47AD" w:rsidRDefault="00F628AF" w:rsidP="00F628AF">
      <w:pPr>
        <w:ind w:left="567" w:right="567"/>
        <w:jc w:val="both"/>
        <w:rPr>
          <w:rFonts w:ascii="Palatino Linotype" w:eastAsia="Palatino Linotype" w:hAnsi="Palatino Linotype" w:cs="Palatino Linotype"/>
          <w:i/>
        </w:rPr>
      </w:pPr>
    </w:p>
    <w:p w14:paraId="5B18930D" w14:textId="77777777" w:rsidR="00F628AF" w:rsidRPr="00DB47AD" w:rsidRDefault="00F628AF" w:rsidP="00F628AF">
      <w:pPr>
        <w:ind w:left="567" w:right="567"/>
        <w:jc w:val="both"/>
        <w:rPr>
          <w:rFonts w:ascii="Palatino Linotype" w:eastAsia="Palatino Linotype" w:hAnsi="Palatino Linotype" w:cs="Palatino Linotype"/>
          <w:i/>
        </w:rPr>
      </w:pPr>
      <w:r w:rsidRPr="00DB47AD">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8CE5115" w14:textId="77777777" w:rsidR="00F628AF" w:rsidRPr="00DB47AD" w:rsidRDefault="00F628AF" w:rsidP="00F628AF">
      <w:pPr>
        <w:spacing w:line="360" w:lineRule="auto"/>
        <w:ind w:left="567" w:right="567"/>
        <w:jc w:val="both"/>
        <w:rPr>
          <w:rFonts w:ascii="Palatino Linotype" w:eastAsia="Palatino Linotype" w:hAnsi="Palatino Linotype" w:cs="Palatino Linotype"/>
        </w:rPr>
      </w:pPr>
    </w:p>
    <w:p w14:paraId="7E097A07" w14:textId="77777777" w:rsidR="00F628AF" w:rsidRPr="00DB47AD" w:rsidRDefault="00F628AF" w:rsidP="00F628AF">
      <w:pPr>
        <w:spacing w:line="360" w:lineRule="auto"/>
        <w:jc w:val="both"/>
        <w:rPr>
          <w:rFonts w:ascii="Palatino Linotype" w:eastAsia="Palatino Linotype" w:hAnsi="Palatino Linotype" w:cs="Palatino Linotype"/>
        </w:rPr>
      </w:pPr>
      <w:r w:rsidRPr="00DB47AD">
        <w:rPr>
          <w:rFonts w:ascii="Palatino Linotype" w:eastAsia="Palatino Linotype" w:hAnsi="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4C9B51DB" w14:textId="77777777" w:rsidR="00F628AF" w:rsidRPr="00DB47AD" w:rsidRDefault="00F628AF" w:rsidP="00F628AF">
      <w:pPr>
        <w:spacing w:line="360" w:lineRule="auto"/>
        <w:jc w:val="both"/>
        <w:rPr>
          <w:rFonts w:ascii="Palatino Linotype" w:eastAsia="Palatino Linotype" w:hAnsi="Palatino Linotype" w:cs="Palatino Linotype"/>
        </w:rPr>
      </w:pPr>
    </w:p>
    <w:p w14:paraId="42575CEC" w14:textId="224E8A67" w:rsidR="00872541" w:rsidRPr="00DB47AD" w:rsidRDefault="00F628AF" w:rsidP="00F628AF">
      <w:pPr>
        <w:spacing w:line="360" w:lineRule="auto"/>
        <w:jc w:val="both"/>
        <w:rPr>
          <w:rFonts w:ascii="Palatino Linotype" w:eastAsia="Palatino Linotype" w:hAnsi="Palatino Linotype" w:cs="Palatino Linotype"/>
          <w:color w:val="000000"/>
          <w:lang w:eastAsia="es-MX"/>
        </w:rPr>
      </w:pPr>
      <w:r w:rsidRPr="00DB47AD">
        <w:rPr>
          <w:rFonts w:ascii="Palatino Linotype" w:eastAsia="Palatino Linotype" w:hAnsi="Palatino Linotype" w:cs="Palatino Linotype"/>
          <w:color w:val="000000"/>
          <w:lang w:eastAsia="es-MX"/>
        </w:rPr>
        <w:t>En conclusión, se cubrieron los requisitos de procedencia y procedibilidad, conforme a las constancias que obran en el expediente.</w:t>
      </w:r>
    </w:p>
    <w:p w14:paraId="6F37CA29" w14:textId="77777777" w:rsidR="00D41CD6" w:rsidRPr="00DB47AD" w:rsidRDefault="00D41CD6" w:rsidP="00D41CD6">
      <w:pPr>
        <w:pStyle w:val="Prrafodelista"/>
        <w:autoSpaceDE w:val="0"/>
        <w:autoSpaceDN w:val="0"/>
        <w:adjustRightInd w:val="0"/>
        <w:spacing w:line="360" w:lineRule="auto"/>
        <w:ind w:left="0"/>
        <w:jc w:val="both"/>
        <w:rPr>
          <w:rFonts w:ascii="Palatino Linotype" w:hAnsi="Palatino Linotype" w:cs="Arial"/>
        </w:rPr>
      </w:pPr>
    </w:p>
    <w:p w14:paraId="361C0705" w14:textId="16CDC6E1" w:rsidR="00912A21" w:rsidRPr="00DB47AD" w:rsidRDefault="00CE56CA" w:rsidP="00912A21">
      <w:pPr>
        <w:pStyle w:val="Prrafodelista"/>
        <w:autoSpaceDE w:val="0"/>
        <w:autoSpaceDN w:val="0"/>
        <w:adjustRightInd w:val="0"/>
        <w:spacing w:before="240" w:after="160" w:line="360" w:lineRule="auto"/>
        <w:ind w:left="0"/>
        <w:jc w:val="both"/>
        <w:rPr>
          <w:rFonts w:ascii="Palatino Linotype" w:hAnsi="Palatino Linotype" w:cs="Arial"/>
          <w:b/>
        </w:rPr>
      </w:pPr>
      <w:r w:rsidRPr="00DB47AD">
        <w:rPr>
          <w:rFonts w:ascii="Palatino Linotype" w:hAnsi="Palatino Linotype" w:cs="Arial"/>
          <w:b/>
          <w:sz w:val="28"/>
        </w:rPr>
        <w:t>CUARTO</w:t>
      </w:r>
      <w:r w:rsidR="00912A21" w:rsidRPr="00DB47AD">
        <w:rPr>
          <w:rFonts w:ascii="Palatino Linotype" w:hAnsi="Palatino Linotype" w:cs="Arial"/>
          <w:b/>
        </w:rPr>
        <w:t xml:space="preserve">. </w:t>
      </w:r>
      <w:r w:rsidR="00912A21" w:rsidRPr="00DB47AD">
        <w:rPr>
          <w:rFonts w:ascii="Palatino Linotype" w:hAnsi="Palatino Linotype" w:cs="Arial"/>
          <w:b/>
          <w:sz w:val="28"/>
          <w:szCs w:val="28"/>
        </w:rPr>
        <w:t>De las causas de improcedencia.</w:t>
      </w:r>
    </w:p>
    <w:p w14:paraId="6C462DB8" w14:textId="77777777" w:rsidR="00912A21" w:rsidRPr="00DB47AD" w:rsidRDefault="00912A21" w:rsidP="00912A21">
      <w:pPr>
        <w:pStyle w:val="Prrafodelista"/>
        <w:autoSpaceDE w:val="0"/>
        <w:autoSpaceDN w:val="0"/>
        <w:adjustRightInd w:val="0"/>
        <w:spacing w:line="360" w:lineRule="auto"/>
        <w:ind w:left="0"/>
        <w:jc w:val="both"/>
        <w:rPr>
          <w:rFonts w:ascii="Palatino Linotype" w:hAnsi="Palatino Linotype" w:cs="Arial"/>
        </w:rPr>
      </w:pPr>
      <w:r w:rsidRPr="00DB47AD">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54E30E" w14:textId="77777777" w:rsidR="00912A21" w:rsidRPr="00DB47AD"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29769A0" w14:textId="77777777" w:rsidR="00912A21" w:rsidRPr="00DB47AD" w:rsidRDefault="00912A21" w:rsidP="00912A21">
      <w:pPr>
        <w:pStyle w:val="Prrafodelista"/>
        <w:autoSpaceDE w:val="0"/>
        <w:autoSpaceDN w:val="0"/>
        <w:adjustRightInd w:val="0"/>
        <w:spacing w:line="360" w:lineRule="auto"/>
        <w:ind w:left="0"/>
        <w:jc w:val="both"/>
        <w:rPr>
          <w:rFonts w:ascii="Palatino Linotype" w:hAnsi="Palatino Linotype" w:cs="Arial"/>
        </w:rPr>
      </w:pPr>
      <w:r w:rsidRPr="00DB47AD">
        <w:rPr>
          <w:rFonts w:ascii="Palatino Linotype" w:hAnsi="Palatino Linotype"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B47AD">
        <w:rPr>
          <w:rStyle w:val="Refdenotaalpie"/>
          <w:rFonts w:ascii="Palatino Linotype" w:hAnsi="Palatino Linotype" w:cs="Arial"/>
        </w:rPr>
        <w:footnoteReference w:id="1"/>
      </w:r>
      <w:r w:rsidRPr="00DB47AD">
        <w:rPr>
          <w:rFonts w:ascii="Palatino Linotype" w:hAnsi="Palatino Linotype" w:cs="Arial"/>
        </w:rPr>
        <w:t>.</w:t>
      </w:r>
    </w:p>
    <w:p w14:paraId="65BBFB49" w14:textId="77777777" w:rsidR="00912A21" w:rsidRPr="00DB47AD"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B09346A" w14:textId="337EDC7E" w:rsidR="00912A21" w:rsidRPr="00DB47AD" w:rsidRDefault="00912A21" w:rsidP="000A5A65">
      <w:pPr>
        <w:pStyle w:val="Prrafodelista"/>
        <w:autoSpaceDE w:val="0"/>
        <w:autoSpaceDN w:val="0"/>
        <w:adjustRightInd w:val="0"/>
        <w:spacing w:line="360" w:lineRule="auto"/>
        <w:ind w:left="0"/>
        <w:jc w:val="both"/>
        <w:rPr>
          <w:rFonts w:ascii="Palatino Linotype" w:hAnsi="Palatino Linotype" w:cs="Arial"/>
        </w:rPr>
      </w:pPr>
      <w:r w:rsidRPr="00DB47AD">
        <w:rPr>
          <w:rFonts w:ascii="Palatino Linotype" w:hAnsi="Palatino Linotype" w:cs="Arial"/>
        </w:rPr>
        <w:t>Así las cosas, al no existir causas de improcedencia invocadas por las partes ni advertidas de oficio por este Resolutor, se procede al análisis del asunto en los siguientes términos.</w:t>
      </w:r>
    </w:p>
    <w:p w14:paraId="24DDA225" w14:textId="77777777" w:rsidR="000A5A65" w:rsidRPr="00DB47AD" w:rsidRDefault="000A5A65" w:rsidP="000A5A65">
      <w:pPr>
        <w:pStyle w:val="Prrafodelista"/>
        <w:autoSpaceDE w:val="0"/>
        <w:autoSpaceDN w:val="0"/>
        <w:adjustRightInd w:val="0"/>
        <w:spacing w:line="360" w:lineRule="auto"/>
        <w:ind w:left="0"/>
        <w:jc w:val="both"/>
        <w:rPr>
          <w:rFonts w:ascii="Palatino Linotype" w:hAnsi="Palatino Linotype" w:cs="Arial"/>
        </w:rPr>
      </w:pPr>
    </w:p>
    <w:p w14:paraId="5B2CC6B5" w14:textId="74373ACD" w:rsidR="00912A21" w:rsidRPr="00DB47AD" w:rsidRDefault="00CE56CA" w:rsidP="00912A21">
      <w:pPr>
        <w:pStyle w:val="Prrafodelista"/>
        <w:autoSpaceDE w:val="0"/>
        <w:autoSpaceDN w:val="0"/>
        <w:adjustRightInd w:val="0"/>
        <w:spacing w:before="240" w:after="160" w:line="360" w:lineRule="auto"/>
        <w:ind w:left="0"/>
        <w:jc w:val="both"/>
        <w:rPr>
          <w:rFonts w:ascii="Palatino Linotype" w:hAnsi="Palatino Linotype" w:cs="Arial"/>
          <w:sz w:val="28"/>
          <w:szCs w:val="28"/>
        </w:rPr>
      </w:pPr>
      <w:r w:rsidRPr="00DB47AD">
        <w:rPr>
          <w:rFonts w:ascii="Palatino Linotype" w:hAnsi="Palatino Linotype" w:cs="Arial"/>
          <w:b/>
          <w:sz w:val="28"/>
        </w:rPr>
        <w:t>QUINTO</w:t>
      </w:r>
      <w:r w:rsidR="00912A21" w:rsidRPr="00DB47AD">
        <w:rPr>
          <w:rFonts w:ascii="Palatino Linotype" w:hAnsi="Palatino Linotype" w:cs="Arial"/>
          <w:b/>
          <w:sz w:val="28"/>
          <w:szCs w:val="28"/>
        </w:rPr>
        <w:t>.</w:t>
      </w:r>
      <w:r w:rsidR="00912A21" w:rsidRPr="00DB47AD">
        <w:rPr>
          <w:rFonts w:ascii="Palatino Linotype" w:hAnsi="Palatino Linotype" w:cs="Arial"/>
          <w:sz w:val="28"/>
          <w:szCs w:val="28"/>
        </w:rPr>
        <w:t xml:space="preserve"> </w:t>
      </w:r>
      <w:r w:rsidR="00912A21" w:rsidRPr="00DB47AD">
        <w:rPr>
          <w:rFonts w:ascii="Palatino Linotype" w:hAnsi="Palatino Linotype" w:cs="Arial"/>
          <w:b/>
          <w:sz w:val="28"/>
        </w:rPr>
        <w:t>Estudio y resolución del asunto</w:t>
      </w:r>
      <w:r w:rsidR="00912A21" w:rsidRPr="00DB47AD">
        <w:rPr>
          <w:rFonts w:ascii="Palatino Linotype" w:hAnsi="Palatino Linotype" w:cs="Arial"/>
          <w:b/>
        </w:rPr>
        <w:t>.</w:t>
      </w:r>
    </w:p>
    <w:p w14:paraId="5FD005DD" w14:textId="77777777" w:rsidR="00912A21" w:rsidRPr="00DB47AD" w:rsidRDefault="00912A21" w:rsidP="00912A21">
      <w:pPr>
        <w:pStyle w:val="Prrafodelista"/>
        <w:autoSpaceDE w:val="0"/>
        <w:autoSpaceDN w:val="0"/>
        <w:adjustRightInd w:val="0"/>
        <w:spacing w:line="360" w:lineRule="auto"/>
        <w:ind w:left="0"/>
        <w:jc w:val="both"/>
        <w:rPr>
          <w:rFonts w:ascii="Palatino Linotype" w:hAnsi="Palatino Linotype" w:cs="Arial"/>
        </w:rPr>
      </w:pPr>
      <w:r w:rsidRPr="00DB47AD">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8E0EC0F" w14:textId="77777777" w:rsidR="007B1512" w:rsidRPr="00DB47AD" w:rsidRDefault="007B1512" w:rsidP="009D7D7B">
      <w:pPr>
        <w:autoSpaceDE w:val="0"/>
        <w:autoSpaceDN w:val="0"/>
        <w:adjustRightInd w:val="0"/>
        <w:spacing w:line="360" w:lineRule="auto"/>
        <w:jc w:val="both"/>
        <w:rPr>
          <w:rFonts w:ascii="Palatino Linotype" w:hAnsi="Palatino Linotype" w:cs="Arial"/>
        </w:rPr>
      </w:pPr>
    </w:p>
    <w:p w14:paraId="27CCD24B" w14:textId="68CE594A" w:rsidR="009D7D7B" w:rsidRPr="00DB47AD" w:rsidRDefault="009D7D7B" w:rsidP="009D7D7B">
      <w:pPr>
        <w:autoSpaceDE w:val="0"/>
        <w:autoSpaceDN w:val="0"/>
        <w:adjustRightInd w:val="0"/>
        <w:spacing w:line="360" w:lineRule="auto"/>
        <w:jc w:val="both"/>
        <w:rPr>
          <w:rFonts w:ascii="Palatino Linotype" w:hAnsi="Palatino Linotype" w:cs="Arial"/>
        </w:rPr>
      </w:pPr>
      <w:r w:rsidRPr="00DB47AD">
        <w:rPr>
          <w:rFonts w:ascii="Palatino Linotype" w:hAnsi="Palatino Linotype" w:cs="Arial"/>
        </w:rPr>
        <w:t xml:space="preserve">En primer término es necesario hacer alusión a la solicitud de información ya que de ella deriva por un lado al procedimiento de acceso a la información ante el sujeto obligado, y por otro lado la materia sobre la que versara el recurso de revisión ante </w:t>
      </w:r>
      <w:r w:rsidRPr="00DB47AD">
        <w:rPr>
          <w:rFonts w:ascii="Palatino Linotype" w:hAnsi="Palatino Linotype" w:cs="Arial"/>
        </w:rPr>
        <w:lastRenderedPageBreak/>
        <w:t>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77AC4EBA" w14:textId="77777777" w:rsidR="009D7D7B" w:rsidRPr="00DB47AD" w:rsidRDefault="009D7D7B" w:rsidP="009D7D7B">
      <w:pPr>
        <w:autoSpaceDE w:val="0"/>
        <w:autoSpaceDN w:val="0"/>
        <w:adjustRightInd w:val="0"/>
        <w:spacing w:line="360" w:lineRule="auto"/>
        <w:jc w:val="both"/>
        <w:rPr>
          <w:rFonts w:ascii="Palatino Linotype" w:hAnsi="Palatino Linotype" w:cs="Arial"/>
        </w:rPr>
      </w:pPr>
    </w:p>
    <w:p w14:paraId="28551A5A" w14:textId="1C5347D3" w:rsidR="009D7D7B" w:rsidRPr="00DB47AD" w:rsidRDefault="009D7D7B" w:rsidP="00AA0796">
      <w:pPr>
        <w:pStyle w:val="Prrafodelista"/>
        <w:autoSpaceDE w:val="0"/>
        <w:autoSpaceDN w:val="0"/>
        <w:adjustRightInd w:val="0"/>
        <w:spacing w:line="360" w:lineRule="auto"/>
        <w:ind w:left="0"/>
        <w:jc w:val="both"/>
        <w:rPr>
          <w:rFonts w:ascii="Palatino Linotype" w:hAnsi="Palatino Linotype" w:cs="Arial"/>
        </w:rPr>
      </w:pPr>
      <w:r w:rsidRPr="00DB47AD">
        <w:rPr>
          <w:rFonts w:ascii="Palatino Linotype" w:hAnsi="Palatino Linotype" w:cs="Arial"/>
        </w:rPr>
        <w:t xml:space="preserve">Ya que el planteamiento del problema es de toral importancia, a efecto de determinar la intención o voluntad del </w:t>
      </w:r>
      <w:r w:rsidR="002D66D5" w:rsidRPr="00DB47AD">
        <w:rPr>
          <w:rFonts w:ascii="Palatino Linotype" w:hAnsi="Palatino Linotype" w:cs="Arial"/>
        </w:rPr>
        <w:t>R</w:t>
      </w:r>
      <w:r w:rsidRPr="00DB47AD">
        <w:rPr>
          <w:rFonts w:ascii="Palatino Linotype" w:hAnsi="Palatino Linotype" w:cs="Arial"/>
        </w:rPr>
        <w:t>ecurrente a la luz de la interpretación de las solicitudes de información, y que puede generar de forma objetiva y material el sujeto obligado que se relacione con esa intención, respecto del presente asunto se realiza a continuación.</w:t>
      </w:r>
    </w:p>
    <w:p w14:paraId="41F72F69" w14:textId="77777777" w:rsidR="00AA0796" w:rsidRPr="00DB47AD" w:rsidRDefault="00AA0796" w:rsidP="00AA0796">
      <w:pPr>
        <w:pStyle w:val="Prrafodelista"/>
        <w:autoSpaceDE w:val="0"/>
        <w:autoSpaceDN w:val="0"/>
        <w:adjustRightInd w:val="0"/>
        <w:spacing w:line="360" w:lineRule="auto"/>
        <w:ind w:left="0"/>
        <w:jc w:val="both"/>
        <w:rPr>
          <w:rFonts w:ascii="Palatino Linotype" w:hAnsi="Palatino Linotype" w:cs="Arial"/>
        </w:rPr>
      </w:pPr>
    </w:p>
    <w:p w14:paraId="63E0AE02" w14:textId="77777777" w:rsidR="00C57CB5" w:rsidRPr="00DB47AD" w:rsidRDefault="00C57CB5" w:rsidP="00AA0796">
      <w:pPr>
        <w:pStyle w:val="Prrafodelista"/>
        <w:autoSpaceDE w:val="0"/>
        <w:autoSpaceDN w:val="0"/>
        <w:adjustRightInd w:val="0"/>
        <w:spacing w:line="360" w:lineRule="auto"/>
        <w:ind w:left="0"/>
        <w:jc w:val="both"/>
        <w:rPr>
          <w:rFonts w:ascii="Palatino Linotype" w:hAnsi="Palatino Linotype" w:cs="Arial"/>
        </w:rPr>
      </w:pPr>
      <w:r w:rsidRPr="00DB47AD">
        <w:rPr>
          <w:rFonts w:ascii="Palatino Linotype" w:hAnsi="Palatino Linotype" w:cs="Arial"/>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w:t>
      </w:r>
      <w:r w:rsidRPr="00DB47AD">
        <w:rPr>
          <w:rFonts w:ascii="Palatino Linotype" w:hAnsi="Palatino Linotype" w:cs="Arial"/>
        </w:rPr>
        <w:lastRenderedPageBreak/>
        <w:t>tercero del artículo 1</w:t>
      </w:r>
      <w:r w:rsidR="007B1512" w:rsidRPr="00DB47AD">
        <w:rPr>
          <w:rFonts w:ascii="Palatino Linotype" w:hAnsi="Palatino Linotype" w:cs="Arial"/>
        </w:rPr>
        <w:t>,</w:t>
      </w:r>
      <w:r w:rsidRPr="00DB47AD">
        <w:rPr>
          <w:rFonts w:ascii="Palatino Linotype" w:hAnsi="Palatino Linotype" w:cs="Arial"/>
        </w:rPr>
        <w:t xml:space="preserve"> de la Constitución Federal y el diverso 8</w:t>
      </w:r>
      <w:r w:rsidR="007B1512" w:rsidRPr="00DB47AD">
        <w:rPr>
          <w:rFonts w:ascii="Palatino Linotype" w:hAnsi="Palatino Linotype" w:cs="Arial"/>
        </w:rPr>
        <w:t>,</w:t>
      </w:r>
      <w:r w:rsidRPr="00DB47AD">
        <w:rPr>
          <w:rFonts w:ascii="Palatino Linotype" w:hAnsi="Palatino Linotype" w:cs="Arial"/>
        </w:rPr>
        <w:t xml:space="preserve"> de la Ley de Transparencia local.</w:t>
      </w:r>
    </w:p>
    <w:p w14:paraId="1EBD54ED" w14:textId="77777777" w:rsidR="007B1512" w:rsidRPr="00DB47AD" w:rsidRDefault="007B1512" w:rsidP="00E91EE4">
      <w:pPr>
        <w:tabs>
          <w:tab w:val="left" w:pos="709"/>
        </w:tabs>
        <w:spacing w:line="360" w:lineRule="auto"/>
        <w:jc w:val="both"/>
        <w:rPr>
          <w:rFonts w:ascii="Palatino Linotype" w:hAnsi="Palatino Linotype" w:cs="Arial"/>
          <w:sz w:val="10"/>
        </w:rPr>
      </w:pPr>
    </w:p>
    <w:p w14:paraId="55DEB2AB" w14:textId="5690A98B" w:rsidR="009232E7" w:rsidRPr="00DB47AD" w:rsidRDefault="006625C6" w:rsidP="006625C6">
      <w:pPr>
        <w:pStyle w:val="Prrafodelista"/>
        <w:autoSpaceDE w:val="0"/>
        <w:autoSpaceDN w:val="0"/>
        <w:adjustRightInd w:val="0"/>
        <w:spacing w:before="240" w:after="160" w:line="360" w:lineRule="auto"/>
        <w:ind w:left="0"/>
        <w:jc w:val="both"/>
        <w:rPr>
          <w:rFonts w:ascii="Palatino Linotype" w:hAnsi="Palatino Linotype" w:cs="Arial"/>
          <w:i/>
          <w:lang w:eastAsia="es-MX"/>
        </w:rPr>
      </w:pPr>
      <w:r w:rsidRPr="00DB47AD">
        <w:rPr>
          <w:rFonts w:ascii="Palatino Linotype" w:hAnsi="Palatino Linotype" w:cs="Arial"/>
        </w:rPr>
        <w:t>Así, u</w:t>
      </w:r>
      <w:r w:rsidR="009232E7" w:rsidRPr="00DB47AD">
        <w:rPr>
          <w:rFonts w:ascii="Palatino Linotype" w:hAnsi="Palatino Linotype"/>
        </w:rPr>
        <w:t>na vez analizada la solicitud de información, podemo</w:t>
      </w:r>
      <w:r w:rsidRPr="00DB47AD">
        <w:rPr>
          <w:rFonts w:ascii="Palatino Linotype" w:hAnsi="Palatino Linotype"/>
        </w:rPr>
        <w:t xml:space="preserve">s determinar que objetivamente </w:t>
      </w:r>
      <w:r w:rsidR="00132E37" w:rsidRPr="00DB47AD">
        <w:rPr>
          <w:rFonts w:ascii="Palatino Linotype" w:hAnsi="Palatino Linotype"/>
          <w:b/>
        </w:rPr>
        <w:t>el</w:t>
      </w:r>
      <w:r w:rsidR="009232E7" w:rsidRPr="00DB47AD">
        <w:rPr>
          <w:rFonts w:ascii="Palatino Linotype" w:hAnsi="Palatino Linotype"/>
          <w:b/>
        </w:rPr>
        <w:t xml:space="preserve"> Recurrente</w:t>
      </w:r>
      <w:r w:rsidR="009232E7" w:rsidRPr="00DB47AD">
        <w:rPr>
          <w:rFonts w:ascii="Palatino Linotype" w:hAnsi="Palatino Linotype"/>
        </w:rPr>
        <w:t xml:space="preserve"> </w:t>
      </w:r>
      <w:r w:rsidRPr="00DB47AD">
        <w:rPr>
          <w:rFonts w:ascii="Palatino Linotype" w:hAnsi="Palatino Linotype"/>
        </w:rPr>
        <w:t>solicita</w:t>
      </w:r>
      <w:r w:rsidR="00D41CD6" w:rsidRPr="00DB47AD">
        <w:rPr>
          <w:rFonts w:ascii="Palatino Linotype" w:hAnsi="Palatino Linotype"/>
        </w:rPr>
        <w:t>,</w:t>
      </w:r>
      <w:r w:rsidR="00D41CD6" w:rsidRPr="00DB47AD">
        <w:t xml:space="preserve"> </w:t>
      </w:r>
      <w:r w:rsidR="00CA28E7" w:rsidRPr="00DB47AD">
        <w:rPr>
          <w:rFonts w:ascii="Palatino Linotype" w:hAnsi="Palatino Linotype"/>
        </w:rPr>
        <w:t>el o los documentos en donde conste lo siguiente</w:t>
      </w:r>
      <w:r w:rsidR="00101D29" w:rsidRPr="00DB47AD">
        <w:rPr>
          <w:rFonts w:ascii="Palatino Linotype" w:hAnsi="Palatino Linotype"/>
        </w:rPr>
        <w:t>:</w:t>
      </w:r>
      <w:r w:rsidR="00CA28E7" w:rsidRPr="00DB47AD">
        <w:rPr>
          <w:rFonts w:ascii="Palatino Linotype" w:hAnsi="Palatino Linotype"/>
        </w:rPr>
        <w:t xml:space="preserve"> </w:t>
      </w:r>
    </w:p>
    <w:p w14:paraId="522816E1" w14:textId="4E2E8644" w:rsidR="00AB2887" w:rsidRPr="00DB47AD" w:rsidRDefault="00AB2887" w:rsidP="00936240">
      <w:pPr>
        <w:pStyle w:val="Prrafodelista"/>
        <w:numPr>
          <w:ilvl w:val="0"/>
          <w:numId w:val="2"/>
        </w:numPr>
        <w:spacing w:before="120" w:after="240"/>
        <w:ind w:left="714" w:hanging="357"/>
        <w:jc w:val="both"/>
        <w:rPr>
          <w:rFonts w:ascii="Palatino Linotype" w:hAnsi="Palatino Linotype"/>
          <w:i/>
          <w:iCs/>
        </w:rPr>
      </w:pPr>
      <w:r w:rsidRPr="00DB47AD">
        <w:rPr>
          <w:rFonts w:ascii="Palatino Linotype" w:hAnsi="Palatino Linotype"/>
          <w:i/>
          <w:iCs/>
        </w:rPr>
        <w:t>Contratos y/o convenios del prestador de servicios del Establecimiento de Consumo Escolar, de la Escuela Primaria Licenciado Benito Juárez, Turno Matutino, CCT. 15EPR0324E, Turno vespertino CCT. 15EPR1212H de los periodos del ciclo escolar: 2024-2025.</w:t>
      </w:r>
    </w:p>
    <w:p w14:paraId="719487C3" w14:textId="77777777" w:rsidR="00AB2887" w:rsidRPr="00DB47AD" w:rsidRDefault="00AB2887" w:rsidP="00936240">
      <w:pPr>
        <w:pStyle w:val="Prrafodelista"/>
        <w:numPr>
          <w:ilvl w:val="0"/>
          <w:numId w:val="2"/>
        </w:numPr>
        <w:spacing w:before="120" w:after="240"/>
        <w:ind w:left="714" w:hanging="357"/>
        <w:jc w:val="both"/>
        <w:rPr>
          <w:rFonts w:ascii="Palatino Linotype" w:hAnsi="Palatino Linotype"/>
          <w:i/>
          <w:iCs/>
        </w:rPr>
      </w:pPr>
      <w:r w:rsidRPr="00DB47AD">
        <w:rPr>
          <w:rFonts w:ascii="Palatino Linotype" w:hAnsi="Palatino Linotype"/>
          <w:i/>
          <w:iCs/>
        </w:rPr>
        <w:t xml:space="preserve">Contratos y/o convenios del prestador de servicio del Centro de fotocopiado, de la Escolar, de la Escuela Primaria Licenciado Benito Juárez, Turno Matutino, CCT. 15EPR0324E, Turno vespertino CCT. 15EPR1212H de los periodos del ciclo escolar: 2024-2025. </w:t>
      </w:r>
    </w:p>
    <w:p w14:paraId="19D87E6F" w14:textId="77777777" w:rsidR="00AB2887" w:rsidRPr="00DB47AD" w:rsidRDefault="00AB2887" w:rsidP="00936240">
      <w:pPr>
        <w:pStyle w:val="Prrafodelista"/>
        <w:numPr>
          <w:ilvl w:val="0"/>
          <w:numId w:val="2"/>
        </w:numPr>
        <w:spacing w:before="120" w:after="240"/>
        <w:ind w:left="714" w:hanging="357"/>
        <w:jc w:val="both"/>
        <w:rPr>
          <w:rFonts w:ascii="Palatino Linotype" w:hAnsi="Palatino Linotype"/>
          <w:i/>
          <w:iCs/>
        </w:rPr>
      </w:pPr>
      <w:bookmarkStart w:id="2" w:name="_Hlk229058571"/>
      <w:r w:rsidRPr="00DB47AD">
        <w:rPr>
          <w:rFonts w:ascii="Palatino Linotype" w:hAnsi="Palatino Linotype"/>
          <w:i/>
          <w:iCs/>
        </w:rPr>
        <w:t>Contratos y/o convenios del prestador de servicio de Papelería, de la Escuela Primaria Licenciado Benito Juárez, Turno Matutino, CCT. 15EPR0324E, Turno vespertino CCT. 15EPR1212H de los periodos del ciclo escolar: 2024-2025</w:t>
      </w:r>
      <w:bookmarkEnd w:id="2"/>
      <w:r w:rsidRPr="00DB47AD">
        <w:rPr>
          <w:rFonts w:ascii="Palatino Linotype" w:hAnsi="Palatino Linotype"/>
          <w:i/>
          <w:iCs/>
        </w:rPr>
        <w:t xml:space="preserve">. </w:t>
      </w:r>
    </w:p>
    <w:p w14:paraId="3687BCB1" w14:textId="77777777" w:rsidR="00AB2887" w:rsidRPr="00DB47AD" w:rsidRDefault="00AB2887" w:rsidP="00936240">
      <w:pPr>
        <w:pStyle w:val="Prrafodelista"/>
        <w:numPr>
          <w:ilvl w:val="0"/>
          <w:numId w:val="2"/>
        </w:numPr>
        <w:spacing w:before="120" w:after="240"/>
        <w:ind w:left="714" w:hanging="357"/>
        <w:jc w:val="both"/>
        <w:rPr>
          <w:rFonts w:ascii="Palatino Linotype" w:hAnsi="Palatino Linotype"/>
          <w:i/>
          <w:iCs/>
        </w:rPr>
      </w:pPr>
      <w:r w:rsidRPr="00DB47AD">
        <w:rPr>
          <w:rFonts w:ascii="Palatino Linotype" w:hAnsi="Palatino Linotype"/>
          <w:i/>
          <w:iCs/>
        </w:rPr>
        <w:t>Informe escrito de transparencia de los recursos materiales y financieros (Recursos Federales, Cooperaciones voluntarias, y recursos por prestadores de servicios), firmados por el secretario técnico, e integrantes del CEPS, de la Escuela Primaria Licenciado Benito Juárez, Turno Matutino, CCT. 15EPR0324E, Turno vespertino CCT. 15EPR1212H de los periodos del ciclo escolar: 2024-2025.</w:t>
      </w:r>
    </w:p>
    <w:p w14:paraId="699F40B5" w14:textId="77777777" w:rsidR="00AB2887" w:rsidRPr="00DB47AD" w:rsidRDefault="00AB2887" w:rsidP="00936240">
      <w:pPr>
        <w:pStyle w:val="Prrafodelista"/>
        <w:numPr>
          <w:ilvl w:val="0"/>
          <w:numId w:val="2"/>
        </w:numPr>
        <w:spacing w:before="120" w:after="240"/>
        <w:ind w:left="714" w:hanging="357"/>
        <w:jc w:val="both"/>
        <w:rPr>
          <w:rFonts w:ascii="Palatino Linotype" w:hAnsi="Palatino Linotype"/>
          <w:i/>
          <w:iCs/>
        </w:rPr>
      </w:pPr>
      <w:r w:rsidRPr="00DB47AD">
        <w:rPr>
          <w:rFonts w:ascii="Palatino Linotype" w:hAnsi="Palatino Linotype"/>
          <w:i/>
          <w:iCs/>
        </w:rPr>
        <w:t xml:space="preserve">Registros de inscripción realizados por la Autoridad Educativa Escolar, a los programas Federales, Estatales y Municipales, de la Escuela Primaria Licenciado Benito Juárez, Turno Matutino, CCT. 15EPR0324E, Turno vespertino CCT. 15EPR1212H de los periodos del ciclo escolar: 2024-2025. </w:t>
      </w:r>
    </w:p>
    <w:p w14:paraId="5D26E50A" w14:textId="77777777" w:rsidR="00AB2887" w:rsidRPr="00DB47AD" w:rsidRDefault="00AB2887" w:rsidP="00936240">
      <w:pPr>
        <w:pStyle w:val="Prrafodelista"/>
        <w:numPr>
          <w:ilvl w:val="0"/>
          <w:numId w:val="2"/>
        </w:numPr>
        <w:spacing w:before="120" w:after="240"/>
        <w:ind w:left="714" w:hanging="357"/>
        <w:jc w:val="both"/>
        <w:rPr>
          <w:rFonts w:ascii="Palatino Linotype" w:hAnsi="Palatino Linotype"/>
          <w:i/>
          <w:iCs/>
        </w:rPr>
      </w:pPr>
      <w:r w:rsidRPr="00DB47AD">
        <w:rPr>
          <w:rFonts w:ascii="Palatino Linotype" w:hAnsi="Palatino Linotype"/>
          <w:i/>
          <w:iCs/>
        </w:rPr>
        <w:t xml:space="preserve">Estados financieros y comprobantes de los gastos de las Mesas Directivas de la Asociación de Padres de Familia y Comité Escolar de Participación Social de la Escuela Primaria Licenciado Benito Juárez, Turno Matutino, CCT. 15EPR0324E, Turno vespertino CCT. 15EPR1212H de los periodos del ciclo escolar 2024-2025. </w:t>
      </w:r>
    </w:p>
    <w:p w14:paraId="61B8C067" w14:textId="77777777" w:rsidR="00AB2887" w:rsidRPr="00DB47AD" w:rsidRDefault="00AB2887" w:rsidP="00936240">
      <w:pPr>
        <w:pStyle w:val="Prrafodelista"/>
        <w:numPr>
          <w:ilvl w:val="0"/>
          <w:numId w:val="2"/>
        </w:numPr>
        <w:spacing w:before="120" w:after="240"/>
        <w:ind w:left="714" w:hanging="357"/>
        <w:jc w:val="both"/>
        <w:rPr>
          <w:rFonts w:ascii="Palatino Linotype" w:hAnsi="Palatino Linotype"/>
          <w:i/>
          <w:iCs/>
        </w:rPr>
      </w:pPr>
      <w:r w:rsidRPr="00DB47AD">
        <w:rPr>
          <w:rFonts w:ascii="Palatino Linotype" w:hAnsi="Palatino Linotype"/>
          <w:i/>
          <w:iCs/>
        </w:rPr>
        <w:lastRenderedPageBreak/>
        <w:t xml:space="preserve">Las actas y registro en que conste la elección de la Mesa Directiva y Comité Escolar de Participación Social, con los respectivos nombres y cargos, de la Escuela Primaria Licenciado Benito Juárez, Turno Matutino, CCT. 15EPR0324E, Turno vespertino CCT. 15EPR1212H de los periodos del ciclo escolar: 2024-2025. </w:t>
      </w:r>
    </w:p>
    <w:p w14:paraId="5B791C17" w14:textId="07BA24E9" w:rsidR="009232E7" w:rsidRPr="00DB47AD" w:rsidRDefault="00AB2887" w:rsidP="00936240">
      <w:pPr>
        <w:pStyle w:val="Prrafodelista"/>
        <w:numPr>
          <w:ilvl w:val="0"/>
          <w:numId w:val="2"/>
        </w:numPr>
        <w:spacing w:before="120" w:after="240"/>
        <w:ind w:left="714" w:hanging="357"/>
        <w:jc w:val="both"/>
        <w:rPr>
          <w:rFonts w:ascii="Palatino Linotype" w:hAnsi="Palatino Linotype"/>
          <w:i/>
          <w:iCs/>
        </w:rPr>
      </w:pPr>
      <w:r w:rsidRPr="00DB47AD">
        <w:rPr>
          <w:rFonts w:ascii="Palatino Linotype" w:hAnsi="Palatino Linotype"/>
          <w:i/>
          <w:iCs/>
        </w:rPr>
        <w:t>Organigrama de los docentes del Turno Matutino, CCT. 15EPR0324E, Turno vespertino CCT. 15EPR1212H, cargos que ocupan y constancia de asignación a la institución escolar, signado por la Subdirección Regional de Educación Básica del Estado de México.</w:t>
      </w:r>
    </w:p>
    <w:p w14:paraId="0812D939" w14:textId="77777777" w:rsidR="00CE56CA" w:rsidRPr="00DB47AD" w:rsidRDefault="00CE56CA" w:rsidP="00FF14FE">
      <w:pPr>
        <w:pStyle w:val="Prrafodelista"/>
        <w:spacing w:line="360" w:lineRule="auto"/>
        <w:ind w:left="0"/>
        <w:contextualSpacing/>
        <w:jc w:val="both"/>
        <w:rPr>
          <w:rFonts w:ascii="Palatino Linotype" w:hAnsi="Palatino Linotype"/>
          <w:color w:val="000000"/>
        </w:rPr>
      </w:pPr>
    </w:p>
    <w:p w14:paraId="388D0269" w14:textId="292C6BA9" w:rsidR="005E50F1" w:rsidRPr="00DB47AD" w:rsidRDefault="000F5CBE" w:rsidP="00FF14FE">
      <w:pPr>
        <w:pStyle w:val="Prrafodelista"/>
        <w:spacing w:line="360" w:lineRule="auto"/>
        <w:ind w:left="0"/>
        <w:contextualSpacing/>
        <w:jc w:val="both"/>
        <w:rPr>
          <w:rFonts w:ascii="Palatino Linotype" w:hAnsi="Palatino Linotype"/>
          <w:color w:val="000000"/>
        </w:rPr>
      </w:pPr>
      <w:r w:rsidRPr="00DB47AD">
        <w:rPr>
          <w:rFonts w:ascii="Palatino Linotype" w:hAnsi="Palatino Linotype"/>
          <w:color w:val="000000"/>
        </w:rPr>
        <w:t xml:space="preserve">Ahora bien, en respuesta a los requerimientos formulados por </w:t>
      </w:r>
      <w:r w:rsidR="003837ED" w:rsidRPr="00DB47AD">
        <w:rPr>
          <w:rFonts w:ascii="Palatino Linotype" w:hAnsi="Palatino Linotype"/>
          <w:color w:val="000000"/>
        </w:rPr>
        <w:t>el</w:t>
      </w:r>
      <w:r w:rsidRPr="00DB47AD">
        <w:rPr>
          <w:rFonts w:ascii="Palatino Linotype" w:hAnsi="Palatino Linotype"/>
          <w:color w:val="000000"/>
        </w:rPr>
        <w:t xml:space="preserve"> particular, el </w:t>
      </w:r>
      <w:r w:rsidR="0025394E" w:rsidRPr="00DB47AD">
        <w:rPr>
          <w:rFonts w:ascii="Palatino Linotype" w:hAnsi="Palatino Linotype"/>
          <w:b/>
          <w:color w:val="000000"/>
        </w:rPr>
        <w:t>S</w:t>
      </w:r>
      <w:r w:rsidRPr="00DB47AD">
        <w:rPr>
          <w:rFonts w:ascii="Palatino Linotype" w:hAnsi="Palatino Linotype"/>
          <w:b/>
          <w:color w:val="000000"/>
        </w:rPr>
        <w:t xml:space="preserve">ujeto </w:t>
      </w:r>
      <w:r w:rsidR="0025394E" w:rsidRPr="00DB47AD">
        <w:rPr>
          <w:rFonts w:ascii="Palatino Linotype" w:hAnsi="Palatino Linotype"/>
          <w:b/>
          <w:color w:val="000000"/>
        </w:rPr>
        <w:t>O</w:t>
      </w:r>
      <w:r w:rsidRPr="00DB47AD">
        <w:rPr>
          <w:rFonts w:ascii="Palatino Linotype" w:hAnsi="Palatino Linotype"/>
          <w:b/>
          <w:color w:val="000000"/>
        </w:rPr>
        <w:t xml:space="preserve">bligado </w:t>
      </w:r>
      <w:r w:rsidR="008F2868" w:rsidRPr="00DB47AD">
        <w:rPr>
          <w:rFonts w:ascii="Palatino Linotype" w:hAnsi="Palatino Linotype"/>
          <w:bCs/>
          <w:color w:val="000000"/>
        </w:rPr>
        <w:t>turnó la solicitud a la</w:t>
      </w:r>
      <w:r w:rsidR="00382978" w:rsidRPr="00DB47AD">
        <w:rPr>
          <w:rFonts w:ascii="Palatino Linotype" w:hAnsi="Palatino Linotype"/>
          <w:bCs/>
          <w:color w:val="000000"/>
        </w:rPr>
        <w:t>s</w:t>
      </w:r>
      <w:r w:rsidR="008F2868" w:rsidRPr="00DB47AD">
        <w:rPr>
          <w:rFonts w:ascii="Palatino Linotype" w:hAnsi="Palatino Linotype"/>
          <w:bCs/>
          <w:color w:val="000000"/>
        </w:rPr>
        <w:t xml:space="preserve"> unidad</w:t>
      </w:r>
      <w:r w:rsidR="00382978" w:rsidRPr="00DB47AD">
        <w:rPr>
          <w:rFonts w:ascii="Palatino Linotype" w:hAnsi="Palatino Linotype"/>
          <w:bCs/>
          <w:color w:val="000000"/>
        </w:rPr>
        <w:t>es</w:t>
      </w:r>
      <w:r w:rsidR="008F2868" w:rsidRPr="00DB47AD">
        <w:rPr>
          <w:rFonts w:ascii="Palatino Linotype" w:hAnsi="Palatino Linotype"/>
          <w:bCs/>
          <w:color w:val="000000"/>
        </w:rPr>
        <w:t xml:space="preserve"> administrativa</w:t>
      </w:r>
      <w:r w:rsidR="00382978" w:rsidRPr="00DB47AD">
        <w:rPr>
          <w:rFonts w:ascii="Palatino Linotype" w:hAnsi="Palatino Linotype"/>
          <w:bCs/>
          <w:color w:val="000000"/>
        </w:rPr>
        <w:t>s</w:t>
      </w:r>
      <w:r w:rsidR="008F2868" w:rsidRPr="00DB47AD">
        <w:rPr>
          <w:rFonts w:ascii="Palatino Linotype" w:hAnsi="Palatino Linotype"/>
          <w:bCs/>
          <w:color w:val="000000"/>
        </w:rPr>
        <w:t xml:space="preserve"> que consideró competente</w:t>
      </w:r>
      <w:r w:rsidR="00382978" w:rsidRPr="00DB47AD">
        <w:rPr>
          <w:rFonts w:ascii="Palatino Linotype" w:hAnsi="Palatino Linotype"/>
          <w:bCs/>
          <w:color w:val="000000"/>
        </w:rPr>
        <w:t>s</w:t>
      </w:r>
      <w:r w:rsidR="008F2868" w:rsidRPr="00DB47AD">
        <w:rPr>
          <w:rFonts w:ascii="Palatino Linotype" w:hAnsi="Palatino Linotype"/>
          <w:bCs/>
          <w:color w:val="000000"/>
        </w:rPr>
        <w:t xml:space="preserve"> y emitió su respuesta</w:t>
      </w:r>
      <w:r w:rsidR="0025394E" w:rsidRPr="00DB47AD">
        <w:rPr>
          <w:rFonts w:ascii="Palatino Linotype" w:hAnsi="Palatino Linotype"/>
          <w:bCs/>
          <w:color w:val="000000"/>
        </w:rPr>
        <w:t>,</w:t>
      </w:r>
      <w:r w:rsidR="008F2868" w:rsidRPr="00DB47AD">
        <w:rPr>
          <w:rFonts w:ascii="Palatino Linotype" w:hAnsi="Palatino Linotype"/>
          <w:bCs/>
          <w:color w:val="000000"/>
        </w:rPr>
        <w:t xml:space="preserve"> remitiendo</w:t>
      </w:r>
      <w:r w:rsidR="0025394E" w:rsidRPr="00DB47AD">
        <w:rPr>
          <w:rFonts w:ascii="Palatino Linotype" w:hAnsi="Palatino Linotype"/>
          <w:bCs/>
          <w:color w:val="000000"/>
        </w:rPr>
        <w:t xml:space="preserve"> para tal efecto</w:t>
      </w:r>
      <w:r w:rsidR="007D62E9" w:rsidRPr="00DB47AD">
        <w:rPr>
          <w:rFonts w:ascii="Palatino Linotype" w:hAnsi="Palatino Linotype"/>
          <w:bCs/>
          <w:color w:val="000000"/>
        </w:rPr>
        <w:t xml:space="preserve"> </w:t>
      </w:r>
      <w:r w:rsidR="00CE56CA" w:rsidRPr="00DB47AD">
        <w:rPr>
          <w:rFonts w:ascii="Palatino Linotype" w:hAnsi="Palatino Linotype"/>
          <w:bCs/>
          <w:color w:val="000000"/>
        </w:rPr>
        <w:t>los</w:t>
      </w:r>
      <w:r w:rsidR="005C6C0C" w:rsidRPr="00DB47AD">
        <w:rPr>
          <w:rFonts w:ascii="Palatino Linotype" w:hAnsi="Palatino Linotype"/>
          <w:bCs/>
          <w:color w:val="000000"/>
        </w:rPr>
        <w:t xml:space="preserve"> archivo</w:t>
      </w:r>
      <w:r w:rsidR="00CE56CA" w:rsidRPr="00DB47AD">
        <w:rPr>
          <w:rFonts w:ascii="Palatino Linotype" w:hAnsi="Palatino Linotype"/>
          <w:bCs/>
          <w:color w:val="000000"/>
        </w:rPr>
        <w:t>s</w:t>
      </w:r>
      <w:r w:rsidR="005C6C0C" w:rsidRPr="00DB47AD">
        <w:rPr>
          <w:rFonts w:ascii="Palatino Linotype" w:hAnsi="Palatino Linotype"/>
          <w:bCs/>
          <w:color w:val="000000"/>
        </w:rPr>
        <w:t xml:space="preserve"> electrónico</w:t>
      </w:r>
      <w:r w:rsidR="00CE56CA" w:rsidRPr="00DB47AD">
        <w:rPr>
          <w:rFonts w:ascii="Palatino Linotype" w:hAnsi="Palatino Linotype"/>
          <w:bCs/>
          <w:color w:val="000000"/>
        </w:rPr>
        <w:t>s</w:t>
      </w:r>
      <w:r w:rsidR="005C6C0C" w:rsidRPr="00DB47AD">
        <w:rPr>
          <w:rFonts w:ascii="Palatino Linotype" w:hAnsi="Palatino Linotype"/>
          <w:bCs/>
          <w:color w:val="000000"/>
        </w:rPr>
        <w:t xml:space="preserve"> de</w:t>
      </w:r>
      <w:r w:rsidR="00CE56CA" w:rsidRPr="00DB47AD">
        <w:rPr>
          <w:rFonts w:ascii="Palatino Linotype" w:hAnsi="Palatino Linotype"/>
          <w:bCs/>
          <w:color w:val="000000"/>
        </w:rPr>
        <w:t xml:space="preserve"> los</w:t>
      </w:r>
      <w:r w:rsidR="008F2868" w:rsidRPr="00DB47AD">
        <w:rPr>
          <w:rFonts w:ascii="Palatino Linotype" w:hAnsi="Palatino Linotype"/>
          <w:bCs/>
          <w:color w:val="000000"/>
        </w:rPr>
        <w:t xml:space="preserve"> cual</w:t>
      </w:r>
      <w:r w:rsidR="00CE56CA" w:rsidRPr="00DB47AD">
        <w:rPr>
          <w:rFonts w:ascii="Palatino Linotype" w:hAnsi="Palatino Linotype"/>
          <w:bCs/>
          <w:color w:val="000000"/>
        </w:rPr>
        <w:t>es</w:t>
      </w:r>
      <w:r w:rsidR="008F2868" w:rsidRPr="00DB47AD">
        <w:rPr>
          <w:rFonts w:ascii="Palatino Linotype" w:hAnsi="Palatino Linotype"/>
          <w:bCs/>
          <w:color w:val="000000"/>
        </w:rPr>
        <w:t xml:space="preserve"> se desprende la siguiente información</w:t>
      </w:r>
      <w:r w:rsidR="00286BF3" w:rsidRPr="00DB47AD">
        <w:rPr>
          <w:rFonts w:ascii="Palatino Linotype" w:hAnsi="Palatino Linotype"/>
          <w:color w:val="000000"/>
        </w:rPr>
        <w:t>:</w:t>
      </w:r>
    </w:p>
    <w:p w14:paraId="1F9E885A" w14:textId="1FE1A210" w:rsidR="008F2868" w:rsidRPr="00DB47AD" w:rsidRDefault="008F2868" w:rsidP="00FF14FE">
      <w:pPr>
        <w:pStyle w:val="Prrafodelista"/>
        <w:spacing w:line="360" w:lineRule="auto"/>
        <w:ind w:left="0"/>
        <w:contextualSpacing/>
        <w:jc w:val="both"/>
        <w:rPr>
          <w:rFonts w:ascii="Palatino Linotype" w:hAnsi="Palatino Linotype"/>
          <w:color w:val="000000"/>
        </w:rPr>
      </w:pPr>
    </w:p>
    <w:p w14:paraId="191E511E" w14:textId="6998074B" w:rsidR="00C665F7" w:rsidRPr="00DB47AD" w:rsidRDefault="00760FCC" w:rsidP="00936240">
      <w:pPr>
        <w:pStyle w:val="Prrafodelista"/>
        <w:numPr>
          <w:ilvl w:val="0"/>
          <w:numId w:val="3"/>
        </w:numPr>
        <w:spacing w:line="360" w:lineRule="auto"/>
        <w:contextualSpacing/>
        <w:jc w:val="both"/>
        <w:rPr>
          <w:rFonts w:ascii="Palatino Linotype" w:hAnsi="Palatino Linotype"/>
          <w:color w:val="000000"/>
        </w:rPr>
      </w:pPr>
      <w:r w:rsidRPr="00DB47AD">
        <w:rPr>
          <w:rFonts w:ascii="Palatino Linotype" w:hAnsi="Palatino Linotype"/>
          <w:b/>
          <w:bCs/>
          <w:color w:val="000000"/>
        </w:rPr>
        <w:t>“</w:t>
      </w:r>
      <w:r w:rsidR="00AB2887" w:rsidRPr="00DB47AD">
        <w:rPr>
          <w:rFonts w:ascii="Palatino Linotype" w:hAnsi="Palatino Linotype"/>
          <w:b/>
          <w:bCs/>
          <w:color w:val="000000"/>
        </w:rPr>
        <w:t>SPH_UT_512_DCREB.pdf</w:t>
      </w:r>
      <w:r w:rsidRPr="00DB47AD">
        <w:rPr>
          <w:rFonts w:ascii="Palatino Linotype" w:hAnsi="Palatino Linotype"/>
          <w:b/>
          <w:bCs/>
          <w:color w:val="000000"/>
        </w:rPr>
        <w:t>”</w:t>
      </w:r>
      <w:r w:rsidR="008F2868" w:rsidRPr="00DB47AD">
        <w:rPr>
          <w:rFonts w:ascii="Palatino Linotype" w:hAnsi="Palatino Linotype"/>
          <w:b/>
          <w:bCs/>
          <w:color w:val="000000"/>
        </w:rPr>
        <w:t>:</w:t>
      </w:r>
      <w:r w:rsidR="00382978" w:rsidRPr="00DB47AD">
        <w:rPr>
          <w:rFonts w:ascii="Palatino Linotype" w:hAnsi="Palatino Linotype"/>
          <w:b/>
          <w:bCs/>
          <w:color w:val="000000"/>
        </w:rPr>
        <w:t xml:space="preserve"> </w:t>
      </w:r>
      <w:r w:rsidR="00AB2887" w:rsidRPr="00DB47AD">
        <w:rPr>
          <w:rFonts w:ascii="Palatino Linotype" w:hAnsi="Palatino Linotype"/>
          <w:color w:val="000000"/>
        </w:rPr>
        <w:t>Oficio número 22801000010000L/04318/2025</w:t>
      </w:r>
      <w:r w:rsidR="00D54867" w:rsidRPr="00DB47AD">
        <w:rPr>
          <w:rFonts w:ascii="Palatino Linotype" w:hAnsi="Palatino Linotype"/>
          <w:color w:val="000000"/>
        </w:rPr>
        <w:t xml:space="preserve">, a través del cual, </w:t>
      </w:r>
      <w:r w:rsidR="001E62D7" w:rsidRPr="00DB47AD">
        <w:rPr>
          <w:rFonts w:ascii="Palatino Linotype" w:hAnsi="Palatino Linotype"/>
          <w:color w:val="000000"/>
        </w:rPr>
        <w:t xml:space="preserve">el </w:t>
      </w:r>
      <w:r w:rsidR="00AB2887" w:rsidRPr="00DB47AD">
        <w:rPr>
          <w:rFonts w:ascii="Palatino Linotype" w:hAnsi="Palatino Linotype"/>
          <w:color w:val="000000"/>
        </w:rPr>
        <w:t>Encargado de la Dirección de Coordinación Regional de Educación Básica</w:t>
      </w:r>
      <w:r w:rsidR="003829ED" w:rsidRPr="00DB47AD">
        <w:rPr>
          <w:rFonts w:ascii="Palatino Linotype" w:hAnsi="Palatino Linotype"/>
          <w:color w:val="000000"/>
        </w:rPr>
        <w:t>, comunica al</w:t>
      </w:r>
      <w:r w:rsidR="00D54867" w:rsidRPr="00DB47AD">
        <w:rPr>
          <w:rFonts w:ascii="Palatino Linotype" w:hAnsi="Palatino Linotype"/>
          <w:color w:val="000000"/>
        </w:rPr>
        <w:t xml:space="preserve"> </w:t>
      </w:r>
      <w:r w:rsidR="00AB2887" w:rsidRPr="00DB47AD">
        <w:rPr>
          <w:rFonts w:ascii="Palatino Linotype" w:hAnsi="Palatino Linotype"/>
          <w:color w:val="000000"/>
        </w:rPr>
        <w:t>Titular de la Unidad de Transparencia</w:t>
      </w:r>
      <w:r w:rsidR="001E62D7" w:rsidRPr="00DB47AD">
        <w:rPr>
          <w:rFonts w:ascii="Palatino Linotype" w:hAnsi="Palatino Linotype"/>
          <w:color w:val="000000"/>
        </w:rPr>
        <w:t xml:space="preserve"> que, </w:t>
      </w:r>
      <w:r w:rsidR="006B06E1" w:rsidRPr="00DB47AD">
        <w:rPr>
          <w:rFonts w:ascii="Palatino Linotype" w:hAnsi="Palatino Linotype"/>
          <w:color w:val="000000"/>
        </w:rPr>
        <w:t>s</w:t>
      </w:r>
      <w:r w:rsidR="00AB2887" w:rsidRPr="00DB47AD">
        <w:rPr>
          <w:rFonts w:ascii="Palatino Linotype" w:hAnsi="Palatino Linotype"/>
          <w:color w:val="000000"/>
        </w:rPr>
        <w:t>e remitió vía correo electrónico la información solicitada que guarda en los expedientes de la Escuela Primaria "Lic. Benito Juárez", con CC.T. 15EPR0324E, turno matutino y 15EPR1212H, turno vespertino, del ciclo escolar 2024-2025</w:t>
      </w:r>
      <w:r w:rsidR="006B06E1" w:rsidRPr="00DB47AD">
        <w:rPr>
          <w:rFonts w:ascii="Palatino Linotype" w:hAnsi="Palatino Linotype"/>
          <w:color w:val="000000"/>
        </w:rPr>
        <w:t>.</w:t>
      </w:r>
    </w:p>
    <w:p w14:paraId="66D6BFBD" w14:textId="1AE22D51" w:rsidR="006B06E1" w:rsidRPr="00DB47AD" w:rsidRDefault="006B06E1" w:rsidP="006B06E1">
      <w:pPr>
        <w:pStyle w:val="Prrafodelista"/>
        <w:spacing w:line="360" w:lineRule="auto"/>
        <w:ind w:left="720"/>
        <w:contextualSpacing/>
        <w:jc w:val="both"/>
        <w:rPr>
          <w:rFonts w:ascii="Palatino Linotype" w:hAnsi="Palatino Linotype"/>
          <w:color w:val="000000"/>
        </w:rPr>
      </w:pPr>
    </w:p>
    <w:p w14:paraId="3A3617A4" w14:textId="33F5464C" w:rsidR="006B06E1" w:rsidRPr="00DB47AD" w:rsidRDefault="006B06E1" w:rsidP="00936240">
      <w:pPr>
        <w:pStyle w:val="Prrafodelista"/>
        <w:numPr>
          <w:ilvl w:val="0"/>
          <w:numId w:val="3"/>
        </w:numPr>
        <w:spacing w:line="360" w:lineRule="auto"/>
        <w:contextualSpacing/>
        <w:jc w:val="both"/>
        <w:rPr>
          <w:rFonts w:ascii="Palatino Linotype" w:hAnsi="Palatino Linotype"/>
          <w:color w:val="000000"/>
        </w:rPr>
      </w:pPr>
      <w:r w:rsidRPr="00DB47AD">
        <w:rPr>
          <w:rFonts w:ascii="Palatino Linotype" w:hAnsi="Palatino Linotype"/>
          <w:color w:val="000000"/>
        </w:rPr>
        <w:t>“</w:t>
      </w:r>
      <w:r w:rsidRPr="00DB47AD">
        <w:rPr>
          <w:rFonts w:ascii="Palatino Linotype" w:hAnsi="Palatino Linotype"/>
          <w:b/>
          <w:bCs/>
          <w:color w:val="000000"/>
        </w:rPr>
        <w:t>RESPUESTA_UT_512.pdf</w:t>
      </w:r>
      <w:r w:rsidRPr="00DB47AD">
        <w:rPr>
          <w:rFonts w:ascii="Palatino Linotype" w:hAnsi="Palatino Linotype"/>
          <w:color w:val="000000"/>
        </w:rPr>
        <w:t xml:space="preserve">”: Oficio número 22800007010000S/1547/UT/2025 emitido por el Titular de la Unida de Transparencia, a través del cual comunica al solicitante de información medularmente que, privilegiando el Principio Garante de Máxima Publicidad que tutela el acceso a la información requerida </w:t>
      </w:r>
      <w:r w:rsidRPr="00DB47AD">
        <w:rPr>
          <w:rFonts w:ascii="Palatino Linotype" w:hAnsi="Palatino Linotype"/>
          <w:color w:val="000000"/>
        </w:rPr>
        <w:lastRenderedPageBreak/>
        <w:t>y después de una búsqueda exhaustiva y razonable en los archivos de la Unidad Administrativa competente, el Servidor Público Habilitado en la Dirección de Coordinación Regional de Educación Básica mediante oficio número 22801000010000L/04318/2025, da respuesta a su solicitud de información pública.</w:t>
      </w:r>
    </w:p>
    <w:p w14:paraId="602F35F6" w14:textId="77777777" w:rsidR="006B06E1" w:rsidRPr="00DB47AD" w:rsidRDefault="006B06E1" w:rsidP="006B06E1">
      <w:pPr>
        <w:pStyle w:val="Prrafodelista"/>
        <w:rPr>
          <w:rFonts w:ascii="Palatino Linotype" w:hAnsi="Palatino Linotype"/>
          <w:color w:val="000000"/>
        </w:rPr>
      </w:pPr>
    </w:p>
    <w:p w14:paraId="2FC97F8E" w14:textId="484C75FC" w:rsidR="006B06E1" w:rsidRPr="00DB47AD" w:rsidRDefault="006B06E1" w:rsidP="006B06E1">
      <w:pPr>
        <w:pStyle w:val="Prrafodelista"/>
        <w:spacing w:line="360" w:lineRule="auto"/>
        <w:ind w:left="720"/>
        <w:contextualSpacing/>
        <w:jc w:val="both"/>
        <w:rPr>
          <w:rFonts w:ascii="Palatino Linotype" w:hAnsi="Palatino Linotype"/>
          <w:color w:val="000000"/>
        </w:rPr>
      </w:pPr>
      <w:r w:rsidRPr="00DB47AD">
        <w:rPr>
          <w:rFonts w:ascii="Palatino Linotype" w:hAnsi="Palatino Linotype"/>
          <w:color w:val="000000"/>
        </w:rPr>
        <w:t>Asimismo, refiere que la documentación remitida por el Servidor Público Habilitado en la Dirección de Coordinación Regional de Educación Básica contiene datos personales confidenciales; a través del Comité de Transparencia de la Secretaría de Educación, Ciencia, Tecnología e Innovación en su "Décima Novena Sesión Extraordinaria", por unanimidad de votos, emitió el Acuerdo número CTE/19/03/2025, donde se confirmó, la clasificación con carácter de información confidencial parcial de los datos personales contenidos en los documentos para dar atención a la solicitud de información pública.</w:t>
      </w:r>
    </w:p>
    <w:p w14:paraId="311715E8" w14:textId="77777777" w:rsidR="006B06E1" w:rsidRPr="00DB47AD" w:rsidRDefault="006B06E1" w:rsidP="006B06E1">
      <w:pPr>
        <w:pStyle w:val="Prrafodelista"/>
        <w:rPr>
          <w:rFonts w:ascii="Palatino Linotype" w:hAnsi="Palatino Linotype"/>
          <w:color w:val="000000"/>
        </w:rPr>
      </w:pPr>
    </w:p>
    <w:p w14:paraId="227657E8" w14:textId="20FE9503" w:rsidR="006B06E1" w:rsidRPr="00DB47AD" w:rsidRDefault="006B06E1" w:rsidP="00936240">
      <w:pPr>
        <w:pStyle w:val="Prrafodelista"/>
        <w:numPr>
          <w:ilvl w:val="0"/>
          <w:numId w:val="3"/>
        </w:numPr>
        <w:spacing w:line="360" w:lineRule="auto"/>
        <w:contextualSpacing/>
        <w:jc w:val="both"/>
        <w:rPr>
          <w:rFonts w:ascii="Palatino Linotype" w:hAnsi="Palatino Linotype"/>
          <w:color w:val="000000"/>
        </w:rPr>
      </w:pPr>
      <w:r w:rsidRPr="00DB47AD">
        <w:rPr>
          <w:rFonts w:ascii="Palatino Linotype" w:hAnsi="Palatino Linotype"/>
          <w:color w:val="000000"/>
        </w:rPr>
        <w:t>“</w:t>
      </w:r>
      <w:r w:rsidRPr="00DB47AD">
        <w:rPr>
          <w:rFonts w:ascii="Palatino Linotype" w:hAnsi="Palatino Linotype"/>
          <w:b/>
          <w:bCs/>
          <w:color w:val="000000"/>
        </w:rPr>
        <w:t>ANEXO_00512_VP.pdf</w:t>
      </w:r>
      <w:r w:rsidRPr="00DB47AD">
        <w:rPr>
          <w:rFonts w:ascii="Palatino Linotype" w:hAnsi="Palatino Linotype"/>
          <w:color w:val="000000"/>
        </w:rPr>
        <w:t xml:space="preserve">”: Archivo electrónico del que se desprenden los documentos que se describen a continuación: </w:t>
      </w:r>
    </w:p>
    <w:p w14:paraId="0E0CECC5" w14:textId="77777777" w:rsidR="006B06E1" w:rsidRPr="00DB47AD" w:rsidRDefault="006B06E1" w:rsidP="006B06E1">
      <w:pPr>
        <w:pStyle w:val="Prrafodelista"/>
        <w:spacing w:line="360" w:lineRule="auto"/>
        <w:ind w:left="720"/>
        <w:contextualSpacing/>
        <w:jc w:val="both"/>
        <w:rPr>
          <w:rFonts w:ascii="Palatino Linotype" w:hAnsi="Palatino Linotype"/>
          <w:color w:val="000000"/>
        </w:rPr>
      </w:pPr>
    </w:p>
    <w:p w14:paraId="03829023" w14:textId="716EBE48" w:rsidR="007808D6" w:rsidRPr="00DB47AD" w:rsidRDefault="006B06E1" w:rsidP="00936240">
      <w:pPr>
        <w:pStyle w:val="Prrafodelista"/>
        <w:numPr>
          <w:ilvl w:val="1"/>
          <w:numId w:val="3"/>
        </w:numPr>
        <w:spacing w:line="360" w:lineRule="auto"/>
        <w:contextualSpacing/>
        <w:jc w:val="both"/>
        <w:rPr>
          <w:rFonts w:ascii="Palatino Linotype" w:hAnsi="Palatino Linotype"/>
          <w:color w:val="000000"/>
        </w:rPr>
      </w:pPr>
      <w:r w:rsidRPr="00DB47AD">
        <w:rPr>
          <w:rFonts w:ascii="Palatino Linotype" w:hAnsi="Palatino Linotype"/>
          <w:color w:val="000000"/>
        </w:rPr>
        <w:t>Oficio número 099/Z.E. P194/2025</w:t>
      </w:r>
      <w:r w:rsidR="007808D6" w:rsidRPr="00DB47AD">
        <w:rPr>
          <w:rFonts w:ascii="Palatino Linotype" w:hAnsi="Palatino Linotype"/>
          <w:color w:val="000000"/>
        </w:rPr>
        <w:t xml:space="preserve"> emitido por la Supervisora Escolar de la Zona P194 comunica lo siguiente: </w:t>
      </w:r>
    </w:p>
    <w:p w14:paraId="3FD78CA1" w14:textId="77777777" w:rsidR="007808D6" w:rsidRPr="00DB47AD" w:rsidRDefault="007808D6" w:rsidP="007808D6">
      <w:pPr>
        <w:pStyle w:val="Prrafodelista"/>
        <w:spacing w:line="360" w:lineRule="auto"/>
        <w:ind w:left="1440"/>
        <w:contextualSpacing/>
        <w:jc w:val="both"/>
        <w:rPr>
          <w:rFonts w:ascii="Palatino Linotype" w:hAnsi="Palatino Linotype"/>
          <w:color w:val="000000"/>
        </w:rPr>
      </w:pPr>
    </w:p>
    <w:p w14:paraId="78ED52AF" w14:textId="77777777" w:rsidR="007808D6" w:rsidRPr="00DB47AD" w:rsidRDefault="007808D6" w:rsidP="00936240">
      <w:pPr>
        <w:pStyle w:val="Prrafodelista"/>
        <w:numPr>
          <w:ilvl w:val="0"/>
          <w:numId w:val="6"/>
        </w:numPr>
        <w:contextualSpacing/>
        <w:jc w:val="both"/>
        <w:rPr>
          <w:rFonts w:ascii="Palatino Linotype" w:hAnsi="Palatino Linotype"/>
          <w:i/>
          <w:iCs/>
          <w:color w:val="000000"/>
          <w:sz w:val="22"/>
          <w:szCs w:val="22"/>
        </w:rPr>
      </w:pPr>
      <w:r w:rsidRPr="00DB47AD">
        <w:rPr>
          <w:rFonts w:ascii="Palatino Linotype" w:hAnsi="Palatino Linotype"/>
          <w:i/>
          <w:iCs/>
          <w:color w:val="000000"/>
          <w:sz w:val="22"/>
          <w:szCs w:val="22"/>
        </w:rPr>
        <w:t xml:space="preserve">Con respecto a los contratos y/o convenios del prestador de servicio de Establecimiento de Consumo Escolar del Ciclo Escolar 2024-2025, se adjunta al presente, el soporte documental que existe en los archivos de la Institución Educativa, relativo a los convenios y/o contratos con prestadores de Establecimiento de Consumo Escolar. </w:t>
      </w:r>
    </w:p>
    <w:p w14:paraId="2696DE39" w14:textId="2B8F8DED" w:rsidR="007808D6" w:rsidRPr="00DB47AD" w:rsidRDefault="007808D6" w:rsidP="00936240">
      <w:pPr>
        <w:pStyle w:val="Prrafodelista"/>
        <w:numPr>
          <w:ilvl w:val="0"/>
          <w:numId w:val="6"/>
        </w:numPr>
        <w:contextualSpacing/>
        <w:jc w:val="both"/>
        <w:rPr>
          <w:rFonts w:ascii="Palatino Linotype" w:hAnsi="Palatino Linotype"/>
          <w:i/>
          <w:iCs/>
          <w:color w:val="000000"/>
          <w:sz w:val="22"/>
          <w:szCs w:val="22"/>
        </w:rPr>
      </w:pPr>
      <w:r w:rsidRPr="00DB47AD">
        <w:rPr>
          <w:rFonts w:ascii="Palatino Linotype" w:hAnsi="Palatino Linotype"/>
          <w:i/>
          <w:iCs/>
          <w:color w:val="000000"/>
          <w:sz w:val="22"/>
          <w:szCs w:val="22"/>
        </w:rPr>
        <w:lastRenderedPageBreak/>
        <w:t xml:space="preserve">Se adjuntan los Contratos y/o Convenios del Prestador del Servicio de fotocopiado relativos al Ciclo Escolar 2024-2025. </w:t>
      </w:r>
    </w:p>
    <w:p w14:paraId="4CDCF71E" w14:textId="77777777" w:rsidR="007808D6" w:rsidRPr="00DB47AD" w:rsidRDefault="007808D6" w:rsidP="00936240">
      <w:pPr>
        <w:pStyle w:val="Prrafodelista"/>
        <w:numPr>
          <w:ilvl w:val="0"/>
          <w:numId w:val="6"/>
        </w:numPr>
        <w:contextualSpacing/>
        <w:jc w:val="both"/>
        <w:rPr>
          <w:rFonts w:ascii="Palatino Linotype" w:hAnsi="Palatino Linotype"/>
          <w:i/>
          <w:iCs/>
          <w:color w:val="000000"/>
          <w:sz w:val="22"/>
          <w:szCs w:val="22"/>
        </w:rPr>
      </w:pPr>
      <w:r w:rsidRPr="00DB47AD">
        <w:rPr>
          <w:rFonts w:ascii="Palatino Linotype" w:hAnsi="Palatino Linotype"/>
          <w:i/>
          <w:iCs/>
          <w:color w:val="000000"/>
          <w:sz w:val="22"/>
          <w:szCs w:val="22"/>
        </w:rPr>
        <w:t xml:space="preserve">Bajo protesta de decir la verdad la institución en ambos turnos informa que no se cuenta con servicio de papelería, por lo tanto no se emiten los documentales requeridas, así mismo solicita que se declare la inexistencia de la documentación respecto a solicitudes subsecuentes. </w:t>
      </w:r>
    </w:p>
    <w:p w14:paraId="3B5A50FE" w14:textId="12E1E429" w:rsidR="007808D6" w:rsidRPr="00DB47AD" w:rsidRDefault="007808D6" w:rsidP="00936240">
      <w:pPr>
        <w:pStyle w:val="Prrafodelista"/>
        <w:numPr>
          <w:ilvl w:val="0"/>
          <w:numId w:val="6"/>
        </w:numPr>
        <w:contextualSpacing/>
        <w:jc w:val="both"/>
        <w:rPr>
          <w:rFonts w:ascii="Palatino Linotype" w:hAnsi="Palatino Linotype"/>
          <w:i/>
          <w:iCs/>
          <w:color w:val="000000"/>
          <w:sz w:val="22"/>
          <w:szCs w:val="22"/>
        </w:rPr>
      </w:pPr>
      <w:r w:rsidRPr="00DB47AD">
        <w:rPr>
          <w:rFonts w:ascii="Palatino Linotype" w:hAnsi="Palatino Linotype"/>
          <w:i/>
          <w:iCs/>
          <w:color w:val="000000"/>
          <w:sz w:val="22"/>
          <w:szCs w:val="22"/>
        </w:rPr>
        <w:t xml:space="preserve">Con base al informe escrito de transparencia de los recursos materiales y financieros (Recursos Federales, Cooperaciones voluntarias, y recursos por prestadores de servicios), firmados por el secretario técnico e integrantes del CEPS, de la Escuela Primaria Lic. Benito Juárez con CCT. 15EPRO324E, Turno vespertino y Turno vespertino con CCT 15EPRI212H de los periodos del Ciclo Escolar 2024-2025, se informa </w:t>
      </w:r>
      <w:bookmarkStart w:id="3" w:name="_Hlk229059164"/>
      <w:r w:rsidRPr="00DB47AD">
        <w:rPr>
          <w:rFonts w:ascii="Palatino Linotype" w:hAnsi="Palatino Linotype"/>
          <w:i/>
          <w:iCs/>
          <w:color w:val="000000"/>
          <w:sz w:val="22"/>
          <w:szCs w:val="22"/>
        </w:rPr>
        <w:t>que dicho informe se elabora y se presenta al final del ciclo escolar, por lo cual aún no son las fechas para entregar dicho informe</w:t>
      </w:r>
      <w:bookmarkEnd w:id="3"/>
      <w:r w:rsidRPr="00DB47AD">
        <w:rPr>
          <w:rFonts w:ascii="Palatino Linotype" w:hAnsi="Palatino Linotype"/>
          <w:i/>
          <w:iCs/>
          <w:color w:val="000000"/>
          <w:sz w:val="22"/>
          <w:szCs w:val="22"/>
        </w:rPr>
        <w:t xml:space="preserve">. </w:t>
      </w:r>
    </w:p>
    <w:p w14:paraId="7B8CFAC1" w14:textId="37CC44D0" w:rsidR="007808D6" w:rsidRPr="00DB47AD" w:rsidRDefault="007808D6" w:rsidP="00936240">
      <w:pPr>
        <w:pStyle w:val="Prrafodelista"/>
        <w:numPr>
          <w:ilvl w:val="0"/>
          <w:numId w:val="6"/>
        </w:numPr>
        <w:contextualSpacing/>
        <w:jc w:val="both"/>
        <w:rPr>
          <w:rFonts w:ascii="Palatino Linotype" w:hAnsi="Palatino Linotype"/>
          <w:i/>
          <w:iCs/>
          <w:color w:val="000000"/>
          <w:sz w:val="22"/>
          <w:szCs w:val="22"/>
        </w:rPr>
      </w:pPr>
      <w:r w:rsidRPr="00DB47AD">
        <w:rPr>
          <w:rFonts w:ascii="Palatino Linotype" w:hAnsi="Palatino Linotype"/>
          <w:i/>
          <w:iCs/>
          <w:color w:val="000000"/>
          <w:sz w:val="22"/>
          <w:szCs w:val="22"/>
        </w:rPr>
        <w:t>Se adjunta el acta de Instalación y Primera sesión del CEPS del Ciclo Escolar 2024-2025 donde se informa de todo los programas federales, estatales y municipales en los cuales esa inscrita la Institución</w:t>
      </w:r>
      <w:r w:rsidRPr="00DB47AD">
        <w:t xml:space="preserve"> </w:t>
      </w:r>
      <w:r w:rsidRPr="00DB47AD">
        <w:rPr>
          <w:rFonts w:ascii="Palatino Linotype" w:hAnsi="Palatino Linotype"/>
          <w:i/>
          <w:iCs/>
          <w:color w:val="000000"/>
          <w:sz w:val="22"/>
          <w:szCs w:val="22"/>
        </w:rPr>
        <w:t>en donde se deja constancia que se ha actuado conforme a la normatividad marcada.</w:t>
      </w:r>
    </w:p>
    <w:p w14:paraId="52C96BA9" w14:textId="57BAF84D" w:rsidR="007808D6" w:rsidRPr="00DB47AD" w:rsidRDefault="007808D6" w:rsidP="00936240">
      <w:pPr>
        <w:pStyle w:val="Prrafodelista"/>
        <w:numPr>
          <w:ilvl w:val="0"/>
          <w:numId w:val="6"/>
        </w:numPr>
        <w:contextualSpacing/>
        <w:jc w:val="both"/>
        <w:rPr>
          <w:rFonts w:ascii="Palatino Linotype" w:hAnsi="Palatino Linotype"/>
          <w:i/>
          <w:iCs/>
          <w:color w:val="000000"/>
          <w:sz w:val="22"/>
          <w:szCs w:val="22"/>
        </w:rPr>
      </w:pPr>
      <w:bookmarkStart w:id="4" w:name="_Hlk229059214"/>
      <w:r w:rsidRPr="00DB47AD">
        <w:rPr>
          <w:rFonts w:ascii="Palatino Linotype" w:hAnsi="Palatino Linotype"/>
          <w:i/>
          <w:iCs/>
          <w:color w:val="000000"/>
          <w:sz w:val="22"/>
          <w:szCs w:val="22"/>
        </w:rPr>
        <w:t xml:space="preserve">Los recursos que captan las Sociedades de Padres de Familia de la Institución Educativa de ambos turnos </w:t>
      </w:r>
      <w:r w:rsidR="00A03198" w:rsidRPr="00DB47AD">
        <w:rPr>
          <w:rFonts w:ascii="Palatino Linotype" w:hAnsi="Palatino Linotype"/>
          <w:i/>
          <w:iCs/>
          <w:color w:val="000000"/>
          <w:sz w:val="22"/>
          <w:szCs w:val="22"/>
        </w:rPr>
        <w:t>provienen</w:t>
      </w:r>
      <w:r w:rsidRPr="00DB47AD">
        <w:rPr>
          <w:rFonts w:ascii="Palatino Linotype" w:hAnsi="Palatino Linotype"/>
          <w:i/>
          <w:iCs/>
          <w:color w:val="000000"/>
          <w:sz w:val="22"/>
          <w:szCs w:val="22"/>
        </w:rPr>
        <w:t xml:space="preserve"> de las aportaciones voluntarias que los particulares generan (padres de familia), por lo tanto no son susceptibles de observar, dado que no son de carácter público</w:t>
      </w:r>
      <w:bookmarkEnd w:id="4"/>
      <w:r w:rsidRPr="00DB47AD">
        <w:rPr>
          <w:rFonts w:ascii="Palatino Linotype" w:hAnsi="Palatino Linotype"/>
          <w:i/>
          <w:iCs/>
          <w:color w:val="000000"/>
          <w:sz w:val="22"/>
          <w:szCs w:val="22"/>
        </w:rPr>
        <w:t>. Sin embargo, se adjuntan las convocatorias, firmas de asistencia, y firmas de conformidad de las rendiciones de Cuenta que se han realizado en la Institución.</w:t>
      </w:r>
    </w:p>
    <w:p w14:paraId="22CFF968" w14:textId="02429F63" w:rsidR="00A03198" w:rsidRPr="00DB47AD" w:rsidRDefault="007808D6" w:rsidP="00936240">
      <w:pPr>
        <w:pStyle w:val="Prrafodelista"/>
        <w:numPr>
          <w:ilvl w:val="0"/>
          <w:numId w:val="6"/>
        </w:numPr>
        <w:contextualSpacing/>
        <w:jc w:val="both"/>
        <w:rPr>
          <w:rFonts w:ascii="Palatino Linotype" w:hAnsi="Palatino Linotype"/>
          <w:i/>
          <w:iCs/>
          <w:color w:val="000000"/>
          <w:sz w:val="22"/>
          <w:szCs w:val="22"/>
        </w:rPr>
      </w:pPr>
      <w:r w:rsidRPr="00DB47AD">
        <w:rPr>
          <w:rFonts w:ascii="Palatino Linotype" w:hAnsi="Palatino Linotype"/>
          <w:i/>
          <w:iCs/>
          <w:color w:val="000000"/>
          <w:sz w:val="22"/>
          <w:szCs w:val="22"/>
        </w:rPr>
        <w:t xml:space="preserve">En relación al Ciclo Escolar 2024-2025 se adjunta al presente el informe, las actas y registro que dejan </w:t>
      </w:r>
      <w:r w:rsidR="00A03198" w:rsidRPr="00DB47AD">
        <w:rPr>
          <w:rFonts w:ascii="Palatino Linotype" w:hAnsi="Palatino Linotype"/>
          <w:i/>
          <w:iCs/>
          <w:color w:val="000000"/>
          <w:sz w:val="22"/>
          <w:szCs w:val="22"/>
        </w:rPr>
        <w:t>constancia</w:t>
      </w:r>
      <w:r w:rsidRPr="00DB47AD">
        <w:rPr>
          <w:rFonts w:ascii="Palatino Linotype" w:hAnsi="Palatino Linotype"/>
          <w:i/>
          <w:iCs/>
          <w:color w:val="000000"/>
          <w:sz w:val="22"/>
          <w:szCs w:val="22"/>
        </w:rPr>
        <w:t xml:space="preserve"> de la </w:t>
      </w:r>
      <w:r w:rsidR="00A03198" w:rsidRPr="00DB47AD">
        <w:rPr>
          <w:rFonts w:ascii="Palatino Linotype" w:hAnsi="Palatino Linotype"/>
          <w:i/>
          <w:iCs/>
          <w:color w:val="000000"/>
          <w:sz w:val="22"/>
          <w:szCs w:val="22"/>
        </w:rPr>
        <w:t>conformación</w:t>
      </w:r>
      <w:r w:rsidRPr="00DB47AD">
        <w:rPr>
          <w:rFonts w:ascii="Palatino Linotype" w:hAnsi="Palatino Linotype"/>
          <w:i/>
          <w:iCs/>
          <w:color w:val="000000"/>
          <w:sz w:val="22"/>
          <w:szCs w:val="22"/>
        </w:rPr>
        <w:t xml:space="preserve"> de</w:t>
      </w:r>
      <w:r w:rsidR="00A03198" w:rsidRPr="00DB47AD">
        <w:rPr>
          <w:rFonts w:ascii="Palatino Linotype" w:hAnsi="Palatino Linotype"/>
          <w:i/>
          <w:iCs/>
          <w:color w:val="000000"/>
          <w:sz w:val="22"/>
          <w:szCs w:val="22"/>
        </w:rPr>
        <w:t xml:space="preserve"> la</w:t>
      </w:r>
      <w:r w:rsidRPr="00DB47AD">
        <w:rPr>
          <w:rFonts w:ascii="Palatino Linotype" w:hAnsi="Palatino Linotype"/>
          <w:i/>
          <w:iCs/>
          <w:color w:val="000000"/>
          <w:sz w:val="22"/>
          <w:szCs w:val="22"/>
        </w:rPr>
        <w:t xml:space="preserve"> APF</w:t>
      </w:r>
      <w:r w:rsidR="00A03198" w:rsidRPr="00DB47AD">
        <w:rPr>
          <w:rFonts w:ascii="Palatino Linotype" w:hAnsi="Palatino Linotype"/>
          <w:i/>
          <w:iCs/>
          <w:color w:val="000000"/>
          <w:sz w:val="22"/>
          <w:szCs w:val="22"/>
        </w:rPr>
        <w:t xml:space="preserve"> </w:t>
      </w:r>
      <w:r w:rsidRPr="00DB47AD">
        <w:rPr>
          <w:rFonts w:ascii="Palatino Linotype" w:hAnsi="Palatino Linotype"/>
          <w:i/>
          <w:iCs/>
          <w:color w:val="000000"/>
          <w:sz w:val="22"/>
          <w:szCs w:val="22"/>
        </w:rPr>
        <w:t>y del CEPS, correspondientes al Ciclo Escolar 2024-2025 de cada turno</w:t>
      </w:r>
      <w:r w:rsidR="00A03198" w:rsidRPr="00DB47AD">
        <w:rPr>
          <w:rFonts w:ascii="Palatino Linotype" w:hAnsi="Palatino Linotype"/>
          <w:i/>
          <w:iCs/>
          <w:color w:val="000000"/>
          <w:sz w:val="22"/>
          <w:szCs w:val="22"/>
        </w:rPr>
        <w:t>.</w:t>
      </w:r>
    </w:p>
    <w:p w14:paraId="2B00C8E8" w14:textId="7AF5581D" w:rsidR="007808D6" w:rsidRPr="00DB47AD" w:rsidRDefault="007808D6" w:rsidP="00936240">
      <w:pPr>
        <w:pStyle w:val="Prrafodelista"/>
        <w:numPr>
          <w:ilvl w:val="0"/>
          <w:numId w:val="6"/>
        </w:numPr>
        <w:contextualSpacing/>
        <w:jc w:val="both"/>
        <w:rPr>
          <w:rFonts w:ascii="Palatino Linotype" w:hAnsi="Palatino Linotype"/>
          <w:i/>
          <w:iCs/>
          <w:color w:val="000000"/>
          <w:sz w:val="22"/>
          <w:szCs w:val="22"/>
        </w:rPr>
      </w:pPr>
      <w:r w:rsidRPr="00DB47AD">
        <w:rPr>
          <w:rFonts w:ascii="Palatino Linotype" w:hAnsi="Palatino Linotype"/>
          <w:i/>
          <w:iCs/>
          <w:color w:val="000000"/>
          <w:sz w:val="22"/>
          <w:szCs w:val="22"/>
        </w:rPr>
        <w:t>Respecto al organigrama de los docentes y directivos, se informa que en el turno matutino se cuenta con 1 Director,</w:t>
      </w:r>
      <w:r w:rsidR="00A03198" w:rsidRPr="00DB47AD">
        <w:rPr>
          <w:rFonts w:ascii="Palatino Linotype" w:hAnsi="Palatino Linotype"/>
          <w:i/>
          <w:iCs/>
          <w:color w:val="000000"/>
          <w:sz w:val="22"/>
          <w:szCs w:val="22"/>
        </w:rPr>
        <w:t xml:space="preserve"> </w:t>
      </w:r>
      <w:r w:rsidRPr="00DB47AD">
        <w:rPr>
          <w:rFonts w:ascii="Palatino Linotype" w:hAnsi="Palatino Linotype"/>
          <w:i/>
          <w:iCs/>
          <w:color w:val="000000"/>
          <w:sz w:val="22"/>
          <w:szCs w:val="22"/>
        </w:rPr>
        <w:t>1 Subdirector, 20 docentes frente a grupo, 1 auxiliar administrativo 1 Promotor de Educación Física y un Promotor de Salud. En el turno vespertino se cuenta con un Director, 1 subdirectora, 16 docentes frente a grupo, 1 docente de biblioteca escolar, l promotor de Educación física y un promotor de Educación para la</w:t>
      </w:r>
      <w:r w:rsidR="00A03198" w:rsidRPr="00DB47AD">
        <w:rPr>
          <w:rFonts w:ascii="Palatino Linotype" w:hAnsi="Palatino Linotype"/>
          <w:i/>
          <w:iCs/>
          <w:color w:val="000000"/>
          <w:sz w:val="22"/>
          <w:szCs w:val="22"/>
        </w:rPr>
        <w:t xml:space="preserve"> Salud.</w:t>
      </w:r>
    </w:p>
    <w:p w14:paraId="02EB69DF" w14:textId="16A99565" w:rsidR="007808D6" w:rsidRPr="00DB47AD" w:rsidRDefault="007808D6" w:rsidP="007808D6">
      <w:pPr>
        <w:pStyle w:val="Prrafodelista"/>
        <w:spacing w:line="360" w:lineRule="auto"/>
        <w:ind w:left="1440"/>
        <w:contextualSpacing/>
        <w:jc w:val="both"/>
        <w:rPr>
          <w:rFonts w:ascii="Palatino Linotype" w:hAnsi="Palatino Linotype"/>
          <w:color w:val="000000"/>
        </w:rPr>
      </w:pPr>
    </w:p>
    <w:p w14:paraId="0F599B2D" w14:textId="77777777" w:rsidR="00A03198" w:rsidRPr="00DB47AD" w:rsidRDefault="00A03198" w:rsidP="00936240">
      <w:pPr>
        <w:pStyle w:val="Prrafodelista"/>
        <w:numPr>
          <w:ilvl w:val="1"/>
          <w:numId w:val="3"/>
        </w:numPr>
        <w:spacing w:line="360" w:lineRule="auto"/>
        <w:contextualSpacing/>
        <w:jc w:val="both"/>
        <w:rPr>
          <w:rFonts w:ascii="Palatino Linotype" w:hAnsi="Palatino Linotype"/>
          <w:color w:val="000000"/>
        </w:rPr>
      </w:pPr>
      <w:r w:rsidRPr="00DB47AD">
        <w:rPr>
          <w:rFonts w:ascii="Palatino Linotype" w:hAnsi="Palatino Linotype"/>
          <w:color w:val="000000"/>
        </w:rPr>
        <w:t xml:space="preserve">Oficio número 018/ESC 15EPR0324E/2025, a través del cual, la Directora Escolar de la Escuela Primaria “Lic. Benito Juárez”, comunica a la </w:t>
      </w:r>
      <w:r w:rsidRPr="00DB47AD">
        <w:rPr>
          <w:rFonts w:ascii="Palatino Linotype" w:hAnsi="Palatino Linotype"/>
          <w:color w:val="000000"/>
        </w:rPr>
        <w:lastRenderedPageBreak/>
        <w:t xml:space="preserve">Supervisora Escolar de la Zona P194, la información descrita en el punto anterior. </w:t>
      </w:r>
    </w:p>
    <w:p w14:paraId="03300B1E" w14:textId="622066B7" w:rsidR="00A03198" w:rsidRPr="00DB47AD" w:rsidRDefault="00A03198" w:rsidP="00A03198">
      <w:pPr>
        <w:pStyle w:val="Prrafodelista"/>
        <w:spacing w:line="360" w:lineRule="auto"/>
        <w:ind w:left="1440"/>
        <w:contextualSpacing/>
        <w:jc w:val="both"/>
        <w:rPr>
          <w:rFonts w:ascii="Palatino Linotype" w:hAnsi="Palatino Linotype"/>
          <w:color w:val="000000"/>
        </w:rPr>
      </w:pPr>
    </w:p>
    <w:p w14:paraId="14D18CC5" w14:textId="7EFE7734" w:rsidR="00A03198" w:rsidRPr="00DB47AD" w:rsidRDefault="00A03198" w:rsidP="00936240">
      <w:pPr>
        <w:pStyle w:val="Prrafodelista"/>
        <w:numPr>
          <w:ilvl w:val="1"/>
          <w:numId w:val="3"/>
        </w:numPr>
        <w:spacing w:line="360" w:lineRule="auto"/>
        <w:contextualSpacing/>
        <w:jc w:val="both"/>
        <w:rPr>
          <w:rFonts w:ascii="Palatino Linotype" w:hAnsi="Palatino Linotype"/>
          <w:color w:val="000000"/>
        </w:rPr>
      </w:pPr>
      <w:r w:rsidRPr="00DB47AD">
        <w:rPr>
          <w:rFonts w:ascii="Palatino Linotype" w:hAnsi="Palatino Linotype"/>
          <w:color w:val="000000"/>
        </w:rPr>
        <w:t xml:space="preserve">Versión pública de lo siguiente: </w:t>
      </w:r>
    </w:p>
    <w:p w14:paraId="46120FF2" w14:textId="77777777" w:rsidR="00A03198" w:rsidRPr="00DB47AD" w:rsidRDefault="00A03198" w:rsidP="00A03198">
      <w:pPr>
        <w:pStyle w:val="Prrafodelista"/>
        <w:rPr>
          <w:rFonts w:ascii="Palatino Linotype" w:hAnsi="Palatino Linotype"/>
          <w:color w:val="000000"/>
        </w:rPr>
      </w:pPr>
    </w:p>
    <w:p w14:paraId="1FB7CD96" w14:textId="6F907B27" w:rsidR="00A03198" w:rsidRPr="00DB47AD" w:rsidRDefault="00A03198" w:rsidP="00371AF0">
      <w:pPr>
        <w:pStyle w:val="Prrafodelista"/>
        <w:ind w:left="1440"/>
        <w:contextualSpacing/>
        <w:jc w:val="both"/>
        <w:rPr>
          <w:rFonts w:ascii="Palatino Linotype" w:hAnsi="Palatino Linotype"/>
          <w:color w:val="000000"/>
        </w:rPr>
      </w:pPr>
      <w:bookmarkStart w:id="5" w:name="_Hlk229055884"/>
      <w:r w:rsidRPr="00DB47AD">
        <w:rPr>
          <w:rFonts w:ascii="Palatino Linotype" w:hAnsi="Palatino Linotype"/>
          <w:color w:val="000000"/>
        </w:rPr>
        <w:t>CONTRATO DE PRESTACIÓN DE SERVICIOS PARA EL ESTABLECIMIENTO DE CONSUMO ESCOLAR Y EL EXPENDIO DE ALIMENTOS, BEBIDAS, Y PRODUCTOS EN ESCUELAS DE EDUCACIÓN BÁSICA CICLO ESCOLAR 2024-2025.</w:t>
      </w:r>
    </w:p>
    <w:p w14:paraId="06AE1F01" w14:textId="77777777" w:rsidR="00A03198" w:rsidRPr="00DB47AD" w:rsidRDefault="00A03198" w:rsidP="00371AF0">
      <w:pPr>
        <w:pStyle w:val="Prrafodelista"/>
        <w:ind w:left="1440"/>
        <w:contextualSpacing/>
        <w:jc w:val="both"/>
        <w:rPr>
          <w:rFonts w:ascii="Palatino Linotype" w:hAnsi="Palatino Linotype"/>
          <w:color w:val="000000"/>
        </w:rPr>
      </w:pPr>
    </w:p>
    <w:p w14:paraId="43CC9419" w14:textId="0C87F597"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CONVENIO PARA LA PRESTACIÓN DE SERVICIOS DE FOTOCOPIADO CICLO ESCOLAR 2024-2025.</w:t>
      </w:r>
    </w:p>
    <w:bookmarkEnd w:id="5"/>
    <w:p w14:paraId="4D1B6B62" w14:textId="77777777" w:rsidR="00A03198" w:rsidRPr="00DB47AD" w:rsidRDefault="00A03198" w:rsidP="00371AF0">
      <w:pPr>
        <w:pStyle w:val="Prrafodelista"/>
        <w:ind w:left="1440"/>
        <w:contextualSpacing/>
        <w:jc w:val="both"/>
        <w:rPr>
          <w:rFonts w:ascii="Palatino Linotype" w:hAnsi="Palatino Linotype"/>
          <w:color w:val="000000"/>
        </w:rPr>
      </w:pPr>
    </w:p>
    <w:p w14:paraId="2A676CCA" w14:textId="70A067A1"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ACTA DE LA INSTALACIÓN Y PRIMERA SESIÓN DEL CONSEJO DE PARTICIPACIÓN ESCOLAR CICLO: 2024-2025.</w:t>
      </w:r>
    </w:p>
    <w:p w14:paraId="2D2EF953" w14:textId="77777777" w:rsidR="00A03198" w:rsidRPr="00DB47AD" w:rsidRDefault="00A03198" w:rsidP="00371AF0">
      <w:pPr>
        <w:pStyle w:val="Prrafodelista"/>
        <w:ind w:left="1440"/>
        <w:contextualSpacing/>
        <w:jc w:val="both"/>
        <w:rPr>
          <w:rFonts w:ascii="Palatino Linotype" w:hAnsi="Palatino Linotype"/>
          <w:color w:val="000000"/>
        </w:rPr>
      </w:pPr>
    </w:p>
    <w:p w14:paraId="1E34BE65" w14:textId="08D79217"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CONVOCATORIA PARA CONFORMAR LA MESA DIRECTIVA DE LA ASOCIACIÓN DE PADRES DE FAMILIA APF DE LA ESCUELA PRIMARIA "LIC. BENITO JUÁREZ" TURNO MATUTINO 15EPR0324E Y EL CEPSE PARA EL CICLO ESCOLAR 2024-2025.</w:t>
      </w:r>
    </w:p>
    <w:p w14:paraId="59382B35" w14:textId="77777777" w:rsidR="00A03198" w:rsidRPr="00DB47AD" w:rsidRDefault="00A03198" w:rsidP="00371AF0">
      <w:pPr>
        <w:pStyle w:val="Prrafodelista"/>
        <w:ind w:left="1440"/>
        <w:contextualSpacing/>
        <w:jc w:val="both"/>
        <w:rPr>
          <w:rFonts w:ascii="Palatino Linotype" w:hAnsi="Palatino Linotype"/>
          <w:color w:val="000000"/>
        </w:rPr>
      </w:pPr>
    </w:p>
    <w:p w14:paraId="24BDC82E" w14:textId="0F1470C8"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Acta de Constitución del Consejo Escolar de Participación Social de la Escuela Primaria "Lic. Benito Juárez", turno Matutino para el Ciclo Escolar 2024-2025.</w:t>
      </w:r>
    </w:p>
    <w:p w14:paraId="217A70B2" w14:textId="77777777" w:rsidR="0001076D" w:rsidRPr="00DB47AD" w:rsidRDefault="0001076D" w:rsidP="00371AF0">
      <w:pPr>
        <w:pStyle w:val="Prrafodelista"/>
        <w:ind w:left="1440"/>
        <w:contextualSpacing/>
        <w:jc w:val="both"/>
        <w:rPr>
          <w:rFonts w:ascii="Palatino Linotype" w:hAnsi="Palatino Linotype"/>
          <w:color w:val="000000"/>
        </w:rPr>
      </w:pPr>
    </w:p>
    <w:p w14:paraId="4E26A6E4" w14:textId="0ECD98BC"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ACTA DE CONFORMACIÓN DE LA ASOCIACION DE PADRES DE FAMILIA Y MESA DIRECTIVA CICLO ESCOLAR 2024-2025 DE LA PRIMARIA LIC. BENITO JUAREZ TURNO MATUTINO.</w:t>
      </w:r>
    </w:p>
    <w:p w14:paraId="5C1AC915" w14:textId="77777777" w:rsidR="00A03198" w:rsidRPr="00DB47AD" w:rsidRDefault="00A03198" w:rsidP="00371AF0">
      <w:pPr>
        <w:pStyle w:val="Prrafodelista"/>
        <w:ind w:left="1440"/>
        <w:contextualSpacing/>
        <w:jc w:val="both"/>
        <w:rPr>
          <w:rFonts w:ascii="Palatino Linotype" w:hAnsi="Palatino Linotype"/>
          <w:color w:val="000000"/>
        </w:rPr>
      </w:pPr>
    </w:p>
    <w:p w14:paraId="5EC5092F" w14:textId="2CF1CC02"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ASISTENCIA A LA JUNTA GENERAL PARA CONFORMAR LA MESA DIRECTIVA DE LA ASOCIACIÓN DE PADRES DE FAMILIA (APF) Y EL CEPSE DE LA ESCUELA PRIMARIA "LIC. BENITO JUÁREZ" TURNO MATUTINO CICLO ESCOLAR 2024-2025.</w:t>
      </w:r>
    </w:p>
    <w:p w14:paraId="7E031268" w14:textId="77777777" w:rsidR="00A03198" w:rsidRPr="00DB47AD" w:rsidRDefault="00A03198" w:rsidP="00371AF0">
      <w:pPr>
        <w:pStyle w:val="Prrafodelista"/>
        <w:ind w:left="1440"/>
        <w:contextualSpacing/>
        <w:jc w:val="both"/>
        <w:rPr>
          <w:rFonts w:ascii="Palatino Linotype" w:hAnsi="Palatino Linotype"/>
          <w:color w:val="000000"/>
        </w:rPr>
      </w:pPr>
    </w:p>
    <w:p w14:paraId="53AB2C35" w14:textId="0FA11B9C"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FIRMA DE CONFORMIDAD A LA RENDICION DE CUENTAS DE LA ASOCIACION DE PADRES DE FAMILIA (APF) DE LA ESCUELA PRIMARIA "LIC. BENITO JUÁREZ" CCT 15EPR0324E TURNO MATUTINO CICLO ESCOLAR 2024-2025.</w:t>
      </w:r>
    </w:p>
    <w:p w14:paraId="2BD84E65" w14:textId="77777777" w:rsidR="00A03198" w:rsidRPr="00DB47AD" w:rsidRDefault="00A03198" w:rsidP="00371AF0">
      <w:pPr>
        <w:pStyle w:val="Prrafodelista"/>
        <w:ind w:left="1440"/>
        <w:contextualSpacing/>
        <w:jc w:val="both"/>
        <w:rPr>
          <w:rFonts w:ascii="Palatino Linotype" w:hAnsi="Palatino Linotype"/>
          <w:color w:val="000000"/>
        </w:rPr>
      </w:pPr>
    </w:p>
    <w:p w14:paraId="696D1C1D" w14:textId="0BC49C27"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Convocatoria para llevar a cabo la 1° Rendición de Cuentas de la Asociación de Padres de Familia (APF) de la Escuela Primaria "Lic. Benito Juárez",15EPR0324E, turno Matutino, correspondiente al ciclo escolar 2024-2025.</w:t>
      </w:r>
    </w:p>
    <w:p w14:paraId="794DEF46" w14:textId="77777777" w:rsidR="00A03198" w:rsidRPr="00DB47AD" w:rsidRDefault="00A03198" w:rsidP="00371AF0">
      <w:pPr>
        <w:pStyle w:val="Prrafodelista"/>
        <w:ind w:left="1440"/>
        <w:contextualSpacing/>
        <w:jc w:val="both"/>
        <w:rPr>
          <w:rFonts w:ascii="Palatino Linotype" w:hAnsi="Palatino Linotype"/>
          <w:color w:val="000000"/>
        </w:rPr>
      </w:pPr>
    </w:p>
    <w:p w14:paraId="08F03C64" w14:textId="0DD14297"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ASISTENCIA A LA RENDICION DE CUENTAS DE LA ASOCIACION DE PADRES DE FAMILIA (APF) DE LA ESCUELA PRIMARIA "LIC. BENITO JUÁREZ" CCT 15EPR03234E TURNO MATUTINO CICLO ESCOLAR 2024-2025.</w:t>
      </w:r>
    </w:p>
    <w:p w14:paraId="4D4803B4" w14:textId="77777777" w:rsidR="00A03198" w:rsidRPr="00DB47AD" w:rsidRDefault="00A03198" w:rsidP="00371AF0">
      <w:pPr>
        <w:pStyle w:val="Prrafodelista"/>
        <w:ind w:left="1440"/>
        <w:contextualSpacing/>
        <w:jc w:val="both"/>
        <w:rPr>
          <w:rFonts w:ascii="Palatino Linotype" w:hAnsi="Palatino Linotype"/>
          <w:color w:val="000000"/>
        </w:rPr>
      </w:pPr>
    </w:p>
    <w:p w14:paraId="74EBBEC3" w14:textId="3EBCF33F" w:rsidR="00A03198" w:rsidRPr="00DB47AD" w:rsidRDefault="00A03198" w:rsidP="00371AF0">
      <w:pPr>
        <w:pStyle w:val="Prrafodelista"/>
        <w:ind w:left="1440"/>
        <w:contextualSpacing/>
        <w:jc w:val="both"/>
        <w:rPr>
          <w:rFonts w:ascii="Palatino Linotype" w:hAnsi="Palatino Linotype"/>
          <w:color w:val="000000"/>
        </w:rPr>
      </w:pPr>
      <w:bookmarkStart w:id="6" w:name="_Hlk229055907"/>
      <w:r w:rsidRPr="00DB47AD">
        <w:rPr>
          <w:rFonts w:ascii="Palatino Linotype" w:hAnsi="Palatino Linotype"/>
          <w:color w:val="000000"/>
        </w:rPr>
        <w:t>CONTRATO DE PRESTACIÓN DE SERVICIOS PARA EL ESTABLECIMIENTO DE CONSUMO ESCOLAR Y EL EXPENDIO DE ALIMENTOS, BEBIDAS, Y PRODUCTOS EN ESCUELAS DE EDUCACIÓN BÁSICA CICLO ESCOLAR 2024-2025.</w:t>
      </w:r>
    </w:p>
    <w:p w14:paraId="66D658D9" w14:textId="77777777" w:rsidR="00A03198" w:rsidRPr="00DB47AD" w:rsidRDefault="00A03198" w:rsidP="00371AF0">
      <w:pPr>
        <w:pStyle w:val="Prrafodelista"/>
        <w:ind w:left="1440"/>
        <w:contextualSpacing/>
        <w:jc w:val="both"/>
        <w:rPr>
          <w:rFonts w:ascii="Palatino Linotype" w:hAnsi="Palatino Linotype"/>
          <w:color w:val="000000"/>
        </w:rPr>
      </w:pPr>
    </w:p>
    <w:p w14:paraId="5E00BD53" w14:textId="0F4358FB" w:rsidR="00A03198" w:rsidRPr="00DB47AD" w:rsidRDefault="00A03198"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CONVENIO PARA LA PRESTACIÓN DE SERVICIOS DE FOTOCOPÍADO CICLO ESCOLAR 2024-2025</w:t>
      </w:r>
      <w:r w:rsidR="00371AF0" w:rsidRPr="00DB47AD">
        <w:rPr>
          <w:rFonts w:ascii="Palatino Linotype" w:hAnsi="Palatino Linotype"/>
          <w:color w:val="000000"/>
        </w:rPr>
        <w:t>.</w:t>
      </w:r>
    </w:p>
    <w:p w14:paraId="595788F6" w14:textId="77777777" w:rsidR="00371AF0" w:rsidRPr="00DB47AD" w:rsidRDefault="00371AF0" w:rsidP="00371AF0">
      <w:pPr>
        <w:pStyle w:val="Prrafodelista"/>
        <w:ind w:left="1440"/>
        <w:contextualSpacing/>
        <w:jc w:val="both"/>
        <w:rPr>
          <w:rFonts w:ascii="Palatino Linotype" w:hAnsi="Palatino Linotype"/>
          <w:color w:val="000000"/>
        </w:rPr>
      </w:pPr>
    </w:p>
    <w:bookmarkEnd w:id="6"/>
    <w:p w14:paraId="1B057F34" w14:textId="2E09816F"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ACTA DE LA INSTALACIÓN Y PRIMERA SESIÓN DEL CONSEJO DE PARTICIPACIÓN ESCOLAR CICLO: 2024-2025.</w:t>
      </w:r>
    </w:p>
    <w:p w14:paraId="3D6317C0" w14:textId="77777777" w:rsidR="00371AF0" w:rsidRPr="00DB47AD" w:rsidRDefault="00371AF0" w:rsidP="00371AF0">
      <w:pPr>
        <w:pStyle w:val="Prrafodelista"/>
        <w:ind w:left="1440"/>
        <w:contextualSpacing/>
        <w:jc w:val="both"/>
        <w:rPr>
          <w:rFonts w:ascii="Palatino Linotype" w:hAnsi="Palatino Linotype"/>
          <w:color w:val="000000"/>
        </w:rPr>
      </w:pPr>
    </w:p>
    <w:p w14:paraId="299EB04C" w14:textId="217E52AD"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INSTALACIÓN DEL COMITÉ PARTICIPATIVO DE SALUD ESCOLAR CICLO: 2024-2025.</w:t>
      </w:r>
    </w:p>
    <w:p w14:paraId="723A9112" w14:textId="77777777" w:rsidR="00371AF0" w:rsidRPr="00DB47AD" w:rsidRDefault="00371AF0" w:rsidP="00371AF0">
      <w:pPr>
        <w:pStyle w:val="Prrafodelista"/>
        <w:ind w:left="1440"/>
        <w:contextualSpacing/>
        <w:jc w:val="both"/>
        <w:rPr>
          <w:rFonts w:ascii="Palatino Linotype" w:hAnsi="Palatino Linotype"/>
          <w:color w:val="000000"/>
        </w:rPr>
      </w:pPr>
    </w:p>
    <w:p w14:paraId="5CF094C5" w14:textId="6C24EBAD"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Acta de Constitución del Consejo Escolar de Participación Social de la Escuela Primaria "Lic. Benito Juárez", turno Vespertino para el Ciclo Escolar 2024-2025.</w:t>
      </w:r>
    </w:p>
    <w:p w14:paraId="3D35D368" w14:textId="77777777" w:rsidR="00371AF0" w:rsidRPr="00DB47AD" w:rsidRDefault="00371AF0" w:rsidP="00371AF0">
      <w:pPr>
        <w:pStyle w:val="Prrafodelista"/>
        <w:ind w:left="1440"/>
        <w:contextualSpacing/>
        <w:jc w:val="both"/>
        <w:rPr>
          <w:rFonts w:ascii="Palatino Linotype" w:hAnsi="Palatino Linotype"/>
          <w:color w:val="000000"/>
        </w:rPr>
      </w:pPr>
    </w:p>
    <w:p w14:paraId="64B7D20C" w14:textId="33A9CF3E"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lastRenderedPageBreak/>
        <w:t>ASISTENCIA A LA JUNTA GENERAL PARA CONFORMAR LA MESA DIRECTIVA DE LA ASOCIACIÓN DE PADRES DE FAMILIA (APF) Y EL CEPSE DE LA ESCUELA PRIMARIA "LIC. BENITO JUÁREZ" TURNO VESPERTINO 15EPR1212H CICLO ESCOLAR 2024-2025.</w:t>
      </w:r>
    </w:p>
    <w:p w14:paraId="172384CF" w14:textId="77777777" w:rsidR="00371AF0" w:rsidRPr="00DB47AD" w:rsidRDefault="00371AF0" w:rsidP="00371AF0">
      <w:pPr>
        <w:pStyle w:val="Prrafodelista"/>
        <w:ind w:left="1440"/>
        <w:contextualSpacing/>
        <w:jc w:val="both"/>
        <w:rPr>
          <w:rFonts w:ascii="Palatino Linotype" w:hAnsi="Palatino Linotype"/>
          <w:color w:val="000000"/>
        </w:rPr>
      </w:pPr>
    </w:p>
    <w:p w14:paraId="5994D927" w14:textId="36D19806"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Segunda Convocatoria para llevar a cabo la 1° Rendición de Cuentas de la Asociación de Padres de Familia (APF) de la Escuela Primaria "Lic. Benito Juárez", 15EPR1212H, turno Vespertino, correspondiente al ciclo escolar 2024-2025.</w:t>
      </w:r>
    </w:p>
    <w:p w14:paraId="293DAA86" w14:textId="77777777" w:rsidR="00371AF0" w:rsidRPr="00DB47AD" w:rsidRDefault="00371AF0" w:rsidP="00371AF0">
      <w:pPr>
        <w:pStyle w:val="Prrafodelista"/>
        <w:ind w:left="1440"/>
        <w:contextualSpacing/>
        <w:jc w:val="both"/>
        <w:rPr>
          <w:rFonts w:ascii="Palatino Linotype" w:hAnsi="Palatino Linotype"/>
          <w:color w:val="000000"/>
        </w:rPr>
      </w:pPr>
    </w:p>
    <w:p w14:paraId="16777A14" w14:textId="732EC2C8"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FIRMA DE CONFORMIDAD A LA PRIMERA RENDICIÓN DE CUENTAS Y DE TRABAJO DE LA ASOCIACIÓN DE PADRES DE FAMILIA (APF) DE LA ESCUELA PRIMARIA "LIC. BENITO JUÁREZ" CCT 15EPR1212H TURNO VESPERTINO CICLO ESCOLAR 2024-2025.</w:t>
      </w:r>
    </w:p>
    <w:p w14:paraId="09B8DFA5" w14:textId="77777777" w:rsidR="00371AF0" w:rsidRPr="00DB47AD" w:rsidRDefault="00371AF0" w:rsidP="00371AF0">
      <w:pPr>
        <w:pStyle w:val="Prrafodelista"/>
        <w:ind w:left="1440"/>
        <w:contextualSpacing/>
        <w:jc w:val="both"/>
        <w:rPr>
          <w:rFonts w:ascii="Palatino Linotype" w:hAnsi="Palatino Linotype"/>
          <w:color w:val="000000"/>
        </w:rPr>
      </w:pPr>
    </w:p>
    <w:p w14:paraId="03EA3EDA" w14:textId="489CC1D6"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ASISTENCIA A LA SEGUNDA RENDICION DE CUENTAS Y DE TRABAJO DE LA ASOCIACION DE PADRES DE FAMILIA (APF) DE LA ESCUELA PRIMARIA "LIC. BENITO JUÁREZ" CCT 15EPRIZIH TURNO VESPERTINO CICLO ESCOLAR 2024-2025.</w:t>
      </w:r>
    </w:p>
    <w:p w14:paraId="5F2DDBD7" w14:textId="77777777" w:rsidR="00371AF0" w:rsidRPr="00DB47AD" w:rsidRDefault="00371AF0" w:rsidP="00371AF0">
      <w:pPr>
        <w:pStyle w:val="Prrafodelista"/>
        <w:ind w:left="1440"/>
        <w:contextualSpacing/>
        <w:jc w:val="both"/>
        <w:rPr>
          <w:rFonts w:ascii="Palatino Linotype" w:hAnsi="Palatino Linotype"/>
          <w:color w:val="000000"/>
        </w:rPr>
      </w:pPr>
    </w:p>
    <w:p w14:paraId="26672E58" w14:textId="2F7B6E59"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ACTA DE CONFORMACIÓN DE LA ASOCIACION DE PADRES DE FAMILIA Y MESA DIRECTIVA CICLO ESCOLAR 2024-2025 DE LA PRIMARIA LIC. BENITO JUAREZ TURNO VESPERTINO.</w:t>
      </w:r>
    </w:p>
    <w:p w14:paraId="4D0AA35E" w14:textId="77777777" w:rsidR="00371AF0" w:rsidRPr="00DB47AD" w:rsidRDefault="00371AF0" w:rsidP="00371AF0">
      <w:pPr>
        <w:pStyle w:val="Prrafodelista"/>
        <w:ind w:left="1440"/>
        <w:contextualSpacing/>
        <w:jc w:val="both"/>
        <w:rPr>
          <w:rFonts w:ascii="Palatino Linotype" w:hAnsi="Palatino Linotype"/>
          <w:color w:val="000000"/>
        </w:rPr>
      </w:pPr>
    </w:p>
    <w:p w14:paraId="69DB75EC" w14:textId="21FA8E47"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CONVOCATORIA PARA CONFORMAR LA MESA DIRECTIVA DE LA ASOCIACIÓN DE PADRES DE FAMILIA APF DE LA ESCUELA PRIMARIA "LIC. BENITO JUÁREZ" TURNO VESPERTINO 15EPR1212H Y EL CEPSE PARA EL CICLO ESCOLAR 2024-2025.</w:t>
      </w:r>
    </w:p>
    <w:p w14:paraId="04925BAA" w14:textId="77777777" w:rsidR="00371AF0" w:rsidRPr="00DB47AD" w:rsidRDefault="00371AF0" w:rsidP="00371AF0">
      <w:pPr>
        <w:pStyle w:val="Prrafodelista"/>
        <w:ind w:left="1440"/>
        <w:contextualSpacing/>
        <w:jc w:val="both"/>
        <w:rPr>
          <w:rFonts w:ascii="Palatino Linotype" w:hAnsi="Palatino Linotype"/>
          <w:color w:val="000000"/>
        </w:rPr>
      </w:pPr>
    </w:p>
    <w:p w14:paraId="2B617F7B" w14:textId="25087157" w:rsidR="00371AF0" w:rsidRPr="00DB47AD" w:rsidRDefault="00371AF0" w:rsidP="00371AF0">
      <w:pPr>
        <w:pStyle w:val="Prrafodelista"/>
        <w:ind w:left="1440"/>
        <w:contextualSpacing/>
        <w:jc w:val="both"/>
        <w:rPr>
          <w:rFonts w:ascii="Palatino Linotype" w:hAnsi="Palatino Linotype"/>
          <w:color w:val="000000"/>
        </w:rPr>
      </w:pPr>
      <w:r w:rsidRPr="00DB47AD">
        <w:rPr>
          <w:rFonts w:ascii="Palatino Linotype" w:hAnsi="Palatino Linotype"/>
          <w:color w:val="000000"/>
        </w:rPr>
        <w:t xml:space="preserve">ACUERDO CTE/19/03/2025, que sustenta la versión pública de los documentos descritos. </w:t>
      </w:r>
    </w:p>
    <w:p w14:paraId="22656270" w14:textId="77777777" w:rsidR="00866437" w:rsidRPr="00DB47AD" w:rsidRDefault="00866437" w:rsidP="005414FD">
      <w:pPr>
        <w:spacing w:before="120" w:after="120" w:line="360" w:lineRule="auto"/>
        <w:jc w:val="both"/>
        <w:rPr>
          <w:rFonts w:ascii="Palatino Linotype" w:hAnsi="Palatino Linotype" w:cs="Arial"/>
        </w:rPr>
      </w:pPr>
    </w:p>
    <w:p w14:paraId="2C69571A" w14:textId="2C41B530" w:rsidR="00A87485" w:rsidRPr="00DB47AD" w:rsidRDefault="00BF390A" w:rsidP="008A34CB">
      <w:pPr>
        <w:spacing w:before="120" w:after="120" w:line="360" w:lineRule="auto"/>
        <w:jc w:val="both"/>
        <w:rPr>
          <w:rFonts w:ascii="Palatino Linotype" w:hAnsi="Palatino Linotype" w:cs="Arial"/>
        </w:rPr>
      </w:pPr>
      <w:r w:rsidRPr="00DB47AD">
        <w:rPr>
          <w:rFonts w:ascii="Palatino Linotype" w:hAnsi="Palatino Linotype" w:cs="Arial"/>
        </w:rPr>
        <w:lastRenderedPageBreak/>
        <w:t xml:space="preserve">Ante la respuesta emitida, el particular interpuso el presente recurso de revisión </w:t>
      </w:r>
      <w:r w:rsidR="00FE343A" w:rsidRPr="00DB47AD">
        <w:rPr>
          <w:rFonts w:ascii="Palatino Linotype" w:hAnsi="Palatino Linotype" w:cs="Arial"/>
        </w:rPr>
        <w:t>manifestando</w:t>
      </w:r>
      <w:r w:rsidR="002D7107" w:rsidRPr="00DB47AD">
        <w:rPr>
          <w:rFonts w:ascii="Palatino Linotype" w:hAnsi="Palatino Linotype" w:cs="Arial"/>
        </w:rPr>
        <w:t xml:space="preserve"> </w:t>
      </w:r>
      <w:r w:rsidR="00311AA7" w:rsidRPr="00DB47AD">
        <w:rPr>
          <w:rFonts w:ascii="Palatino Linotype" w:hAnsi="Palatino Linotype" w:cs="Arial"/>
        </w:rPr>
        <w:t>como</w:t>
      </w:r>
      <w:r w:rsidR="008A34CB" w:rsidRPr="00DB47AD">
        <w:rPr>
          <w:rFonts w:ascii="Palatino Linotype" w:hAnsi="Palatino Linotype" w:cs="Arial"/>
        </w:rPr>
        <w:t xml:space="preserve"> </w:t>
      </w:r>
      <w:r w:rsidR="00311AA7" w:rsidRPr="00DB47AD">
        <w:rPr>
          <w:rFonts w:ascii="Palatino Linotype" w:hAnsi="Palatino Linotype" w:cs="Arial"/>
        </w:rPr>
        <w:t xml:space="preserve">razones o motivos de inconformidad </w:t>
      </w:r>
      <w:r w:rsidR="001938F4" w:rsidRPr="00DB47AD">
        <w:rPr>
          <w:rFonts w:ascii="Palatino Linotype" w:hAnsi="Palatino Linotype" w:cs="Arial"/>
        </w:rPr>
        <w:t>medularmente</w:t>
      </w:r>
      <w:r w:rsidR="00594638" w:rsidRPr="00DB47AD">
        <w:rPr>
          <w:rFonts w:ascii="Palatino Linotype" w:hAnsi="Palatino Linotype" w:cs="Arial"/>
        </w:rPr>
        <w:t>,</w:t>
      </w:r>
      <w:r w:rsidR="001938F4" w:rsidRPr="00DB47AD">
        <w:rPr>
          <w:rFonts w:ascii="Palatino Linotype" w:hAnsi="Palatino Linotype" w:cs="Arial"/>
        </w:rPr>
        <w:t xml:space="preserve"> </w:t>
      </w:r>
      <w:r w:rsidR="00594638" w:rsidRPr="00DB47AD">
        <w:rPr>
          <w:rFonts w:ascii="Palatino Linotype" w:hAnsi="Palatino Linotype" w:cs="Arial"/>
        </w:rPr>
        <w:t xml:space="preserve">la </w:t>
      </w:r>
      <w:r w:rsidR="00594638" w:rsidRPr="00DB47AD">
        <w:rPr>
          <w:rFonts w:ascii="Palatino Linotype" w:hAnsi="Palatino Linotype" w:cs="Arial"/>
          <w:u w:val="single"/>
        </w:rPr>
        <w:t>entrega de información incompleta, así como la clasificación de información en la respuesta emitida</w:t>
      </w:r>
      <w:r w:rsidR="00594638" w:rsidRPr="00DB47AD">
        <w:rPr>
          <w:rFonts w:ascii="Palatino Linotype" w:hAnsi="Palatino Linotype" w:cs="Arial"/>
        </w:rPr>
        <w:t xml:space="preserve">.  </w:t>
      </w:r>
    </w:p>
    <w:p w14:paraId="7F7718E5" w14:textId="77777777" w:rsidR="007D6606" w:rsidRPr="00DB47AD" w:rsidRDefault="007D6606" w:rsidP="007D6606">
      <w:pPr>
        <w:tabs>
          <w:tab w:val="left" w:pos="709"/>
        </w:tabs>
        <w:spacing w:line="360" w:lineRule="auto"/>
        <w:jc w:val="both"/>
        <w:rPr>
          <w:rFonts w:ascii="Palatino Linotype" w:eastAsiaTheme="minorEastAsia" w:hAnsi="Palatino Linotype" w:cs="Arial"/>
        </w:rPr>
      </w:pPr>
    </w:p>
    <w:p w14:paraId="0A996D9D" w14:textId="6EB36B95" w:rsidR="007D6606" w:rsidRPr="00DB47AD" w:rsidRDefault="007D6606" w:rsidP="007D6606">
      <w:pPr>
        <w:tabs>
          <w:tab w:val="left" w:pos="709"/>
        </w:tabs>
        <w:spacing w:line="360" w:lineRule="auto"/>
        <w:jc w:val="both"/>
        <w:rPr>
          <w:rFonts w:ascii="Palatino Linotype" w:eastAsiaTheme="minorEastAsia" w:hAnsi="Palatino Linotype" w:cs="Arial"/>
        </w:rPr>
      </w:pPr>
      <w:r w:rsidRPr="00DB47AD">
        <w:rPr>
          <w:rFonts w:ascii="Palatino Linotype" w:eastAsiaTheme="minorEastAsia" w:hAnsi="Palatino Linotype" w:cs="Arial"/>
        </w:rPr>
        <w:t xml:space="preserve">Por otro lado, mediante informe justificado rendido por </w:t>
      </w:r>
      <w:r w:rsidRPr="00DB47AD">
        <w:rPr>
          <w:rFonts w:ascii="Palatino Linotype" w:eastAsiaTheme="minorEastAsia" w:hAnsi="Palatino Linotype" w:cs="Arial"/>
          <w:b/>
        </w:rPr>
        <w:t>El Sujeto Obligado</w:t>
      </w:r>
      <w:r w:rsidRPr="00DB47AD">
        <w:rPr>
          <w:rFonts w:ascii="Palatino Linotype" w:eastAsiaTheme="minorEastAsia" w:hAnsi="Palatino Linotype" w:cs="Arial"/>
        </w:rPr>
        <w:t xml:space="preserve"> en fecha </w:t>
      </w:r>
      <w:r w:rsidR="00594638" w:rsidRPr="00DB47AD">
        <w:rPr>
          <w:rFonts w:ascii="Palatino Linotype" w:eastAsiaTheme="minorEastAsia" w:hAnsi="Palatino Linotype" w:cs="Arial"/>
        </w:rPr>
        <w:t>nueve de julio</w:t>
      </w:r>
      <w:r w:rsidRPr="00DB47AD">
        <w:rPr>
          <w:rFonts w:ascii="Palatino Linotype" w:eastAsiaTheme="minorEastAsia" w:hAnsi="Palatino Linotype" w:cs="Arial"/>
        </w:rPr>
        <w:t xml:space="preserve"> de dos mil veinticinco, de los documentos que obran en el expediente electrónico, se advierte que </w:t>
      </w:r>
      <w:r w:rsidRPr="00DB47AD">
        <w:rPr>
          <w:rFonts w:ascii="Palatino Linotype" w:eastAsiaTheme="minorEastAsia" w:hAnsi="Palatino Linotype" w:cs="Arial"/>
          <w:b/>
        </w:rPr>
        <w:t xml:space="preserve">El Sujeto Obligado </w:t>
      </w:r>
      <w:r w:rsidRPr="00DB47AD">
        <w:rPr>
          <w:rFonts w:ascii="Palatino Linotype" w:eastAsiaTheme="minorEastAsia" w:hAnsi="Palatino Linotype" w:cs="Arial"/>
          <w:bCs/>
        </w:rPr>
        <w:t>remitió</w:t>
      </w:r>
      <w:r w:rsidRPr="00DB47AD">
        <w:rPr>
          <w:rFonts w:ascii="Palatino Linotype" w:eastAsiaTheme="minorEastAsia" w:hAnsi="Palatino Linotype" w:cs="Arial"/>
        </w:rPr>
        <w:t xml:space="preserve"> través del Sistema de Acceso a la Información Mexiquense (</w:t>
      </w:r>
      <w:r w:rsidRPr="00DB47AD">
        <w:rPr>
          <w:rFonts w:ascii="Palatino Linotype" w:eastAsiaTheme="minorEastAsia" w:hAnsi="Palatino Linotype" w:cs="Arial"/>
          <w:b/>
        </w:rPr>
        <w:t xml:space="preserve">SAIMEX) </w:t>
      </w:r>
      <w:r w:rsidRPr="00DB47AD">
        <w:rPr>
          <w:rFonts w:ascii="Palatino Linotype" w:eastAsiaTheme="minorEastAsia" w:hAnsi="Palatino Linotype" w:cs="Arial"/>
        </w:rPr>
        <w:t xml:space="preserve">el archivo denominado, </w:t>
      </w:r>
      <w:r w:rsidRPr="00DB47AD">
        <w:rPr>
          <w:rFonts w:ascii="Palatino Linotype" w:eastAsiaTheme="minorEastAsia" w:hAnsi="Palatino Linotype" w:cs="Arial"/>
          <w:i/>
        </w:rPr>
        <w:t>“</w:t>
      </w:r>
      <w:r w:rsidR="00594638" w:rsidRPr="00DB47AD">
        <w:rPr>
          <w:rFonts w:ascii="Palatino Linotype" w:eastAsiaTheme="minorEastAsia" w:hAnsi="Palatino Linotype" w:cs="Arial"/>
          <w:b/>
          <w:bCs/>
          <w:i/>
        </w:rPr>
        <w:t>INFORME JUSTIFICADO_UT_512.pdf</w:t>
      </w:r>
      <w:r w:rsidRPr="00DB47AD">
        <w:rPr>
          <w:rFonts w:ascii="Palatino Linotype" w:eastAsiaTheme="minorEastAsia" w:hAnsi="Palatino Linotype" w:cs="Arial"/>
          <w:i/>
        </w:rPr>
        <w:t xml:space="preserve">”, </w:t>
      </w:r>
      <w:r w:rsidRPr="00DB47AD">
        <w:rPr>
          <w:rFonts w:ascii="Palatino Linotype" w:eastAsiaTheme="minorEastAsia" w:hAnsi="Palatino Linotype" w:cs="Arial"/>
          <w:iCs/>
        </w:rPr>
        <w:t>que contiene</w:t>
      </w:r>
      <w:r w:rsidR="00594638" w:rsidRPr="00DB47AD">
        <w:rPr>
          <w:rFonts w:ascii="Palatino Linotype" w:eastAsiaTheme="minorEastAsia" w:hAnsi="Palatino Linotype" w:cs="Arial"/>
          <w:iCs/>
        </w:rPr>
        <w:t xml:space="preserve"> el oficio número 22800007010000S/1681/UT/2025</w:t>
      </w:r>
      <w:r w:rsidRPr="00DB47AD">
        <w:rPr>
          <w:rFonts w:ascii="Palatino Linotype" w:eastAsiaTheme="minorEastAsia" w:hAnsi="Palatino Linotype" w:cs="Arial"/>
          <w:iCs/>
        </w:rPr>
        <w:t xml:space="preserve"> emitido por el Titular de la Unidad de Transparencia, a través del cual informa</w:t>
      </w:r>
      <w:r w:rsidR="00594638" w:rsidRPr="00DB47AD">
        <w:rPr>
          <w:rFonts w:ascii="Palatino Linotype" w:eastAsiaTheme="minorEastAsia" w:hAnsi="Palatino Linotype" w:cs="Arial"/>
          <w:iCs/>
        </w:rPr>
        <w:t xml:space="preserve"> a este Instituto medularmente</w:t>
      </w:r>
      <w:r w:rsidRPr="00DB47AD">
        <w:rPr>
          <w:rFonts w:ascii="Palatino Linotype" w:eastAsiaTheme="minorEastAsia" w:hAnsi="Palatino Linotype" w:cs="Arial"/>
          <w:iCs/>
        </w:rPr>
        <w:t xml:space="preserve"> que se ratifica la respuesta emitid</w:t>
      </w:r>
      <w:r w:rsidR="00594638" w:rsidRPr="00DB47AD">
        <w:rPr>
          <w:rFonts w:ascii="Palatino Linotype" w:eastAsiaTheme="minorEastAsia" w:hAnsi="Palatino Linotype" w:cs="Arial"/>
          <w:iCs/>
        </w:rPr>
        <w:t>a; señalando además que,</w:t>
      </w:r>
      <w:r w:rsidR="00594638" w:rsidRPr="00DB47AD">
        <w:t xml:space="preserve"> </w:t>
      </w:r>
      <w:r w:rsidR="00594638" w:rsidRPr="00DB47AD">
        <w:rPr>
          <w:rFonts w:ascii="Palatino Linotype" w:eastAsiaTheme="minorEastAsia" w:hAnsi="Palatino Linotype" w:cs="Arial"/>
          <w:iCs/>
        </w:rPr>
        <w:t>respecto del "testado de datos" se remitió las documentales descritas en la solicitud inicial en versión pública y acompañada del acuerdo emitido por el Comité de Transparencia que sustento a dicha versión pública, atendiendo a que n</w:t>
      </w:r>
      <w:r w:rsidR="00594638" w:rsidRPr="00DB47AD">
        <w:rPr>
          <w:rFonts w:ascii="Palatino Linotype" w:eastAsiaTheme="minorEastAsia" w:hAnsi="Palatino Linotype" w:cs="Arial"/>
          <w:iCs/>
          <w:u w:val="single"/>
        </w:rPr>
        <w:t>o se estima que los nombres de los padres de familia que conforman dichas asociaciones actualicen los supuestos para considerarlos información como información de interés público general</w:t>
      </w:r>
      <w:r w:rsidR="00594638" w:rsidRPr="00DB47AD">
        <w:rPr>
          <w:rFonts w:ascii="Palatino Linotype" w:eastAsiaTheme="minorEastAsia" w:hAnsi="Palatino Linotype" w:cs="Arial"/>
          <w:iCs/>
        </w:rPr>
        <w:t>.</w:t>
      </w:r>
    </w:p>
    <w:p w14:paraId="3D268A6E" w14:textId="77777777" w:rsidR="007D6606" w:rsidRPr="00DB47AD" w:rsidRDefault="007D6606" w:rsidP="00FB71F5">
      <w:pPr>
        <w:tabs>
          <w:tab w:val="left" w:pos="709"/>
        </w:tabs>
        <w:spacing w:line="360" w:lineRule="auto"/>
        <w:ind w:right="51"/>
        <w:rPr>
          <w:rFonts w:ascii="Palatino Linotype" w:hAnsi="Palatino Linotype" w:cs="Arial"/>
        </w:rPr>
      </w:pPr>
    </w:p>
    <w:p w14:paraId="7C0C39CC" w14:textId="6573D3DA" w:rsidR="00303385" w:rsidRPr="00DB47AD" w:rsidRDefault="00303385" w:rsidP="0062301B">
      <w:pPr>
        <w:tabs>
          <w:tab w:val="left" w:pos="709"/>
        </w:tabs>
        <w:spacing w:line="360" w:lineRule="auto"/>
        <w:ind w:right="51"/>
        <w:jc w:val="both"/>
        <w:rPr>
          <w:rFonts w:ascii="Palatino Linotype" w:hAnsi="Palatino Linotype" w:cs="Arial"/>
        </w:rPr>
      </w:pPr>
      <w:r w:rsidRPr="00DB47AD">
        <w:rPr>
          <w:rFonts w:ascii="Palatino Linotype" w:hAnsi="Palatino Linotype" w:cs="Arial"/>
        </w:rPr>
        <w:t xml:space="preserve">Bajo las premisas anteriores, se concluye que en la especie será motivo de análisis si efectivamente, la respuesta otorgada por parte del </w:t>
      </w:r>
      <w:r w:rsidRPr="00DB47AD">
        <w:rPr>
          <w:rFonts w:ascii="Palatino Linotype" w:hAnsi="Palatino Linotype" w:cs="Arial"/>
          <w:b/>
        </w:rPr>
        <w:t>Sujeto Obligado</w:t>
      </w:r>
      <w:r w:rsidRPr="00DB47AD">
        <w:rPr>
          <w:rFonts w:ascii="Palatino Linotype" w:hAnsi="Palatino Linotype" w:cs="Arial"/>
        </w:rPr>
        <w:t xml:space="preserve"> satisface los requisitos establecidos por la Ley de la materia.</w:t>
      </w:r>
    </w:p>
    <w:p w14:paraId="3F4E905F" w14:textId="77777777" w:rsidR="0062301B" w:rsidRPr="00DB47AD" w:rsidRDefault="0062301B" w:rsidP="0062301B">
      <w:pPr>
        <w:tabs>
          <w:tab w:val="left" w:pos="709"/>
        </w:tabs>
        <w:spacing w:line="360" w:lineRule="auto"/>
        <w:ind w:right="51"/>
        <w:jc w:val="both"/>
        <w:rPr>
          <w:rFonts w:ascii="Palatino Linotype" w:hAnsi="Palatino Linotype" w:cs="Arial"/>
        </w:rPr>
      </w:pPr>
    </w:p>
    <w:p w14:paraId="571DB8BD" w14:textId="2ECEAF03" w:rsidR="00303385" w:rsidRPr="00DB47AD" w:rsidRDefault="00303385" w:rsidP="0001177F">
      <w:pPr>
        <w:autoSpaceDE w:val="0"/>
        <w:autoSpaceDN w:val="0"/>
        <w:adjustRightInd w:val="0"/>
        <w:spacing w:line="360" w:lineRule="auto"/>
        <w:jc w:val="both"/>
        <w:rPr>
          <w:rFonts w:ascii="Palatino Linotype" w:hAnsi="Palatino Linotype" w:cs="Arial"/>
          <w:color w:val="000000"/>
        </w:rPr>
      </w:pPr>
      <w:r w:rsidRPr="00DB47AD">
        <w:rPr>
          <w:rFonts w:ascii="Palatino Linotype" w:hAnsi="Palatino Linotype"/>
        </w:rPr>
        <w:lastRenderedPageBreak/>
        <w:t>Señalado lo anterior</w:t>
      </w:r>
      <w:r w:rsidRPr="00DB47AD">
        <w:rPr>
          <w:rFonts w:ascii="Palatino Linotype" w:hAnsi="Palatino Linotype" w:cs="Arial"/>
          <w:color w:val="000000"/>
        </w:rPr>
        <w:t>,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2A45077F" w14:textId="77777777" w:rsidR="00303385" w:rsidRPr="00DB47AD" w:rsidRDefault="00303385" w:rsidP="00303385">
      <w:pPr>
        <w:spacing w:after="240"/>
        <w:ind w:left="851" w:right="851"/>
        <w:jc w:val="both"/>
        <w:rPr>
          <w:rFonts w:ascii="Palatino Linotype" w:hAnsi="Palatino Linotype" w:cs="Arial"/>
          <w:bCs/>
          <w:i/>
        </w:rPr>
      </w:pPr>
      <w:r w:rsidRPr="00DB47AD">
        <w:rPr>
          <w:rFonts w:ascii="Palatino Linotype" w:hAnsi="Palatino Linotype" w:cs="Arial"/>
          <w:bCs/>
          <w:i/>
        </w:rPr>
        <w:t>“</w:t>
      </w:r>
      <w:r w:rsidRPr="00DB47AD">
        <w:rPr>
          <w:rFonts w:ascii="Palatino Linotype" w:hAnsi="Palatino Linotype" w:cs="Arial"/>
          <w:b/>
          <w:bCs/>
          <w:i/>
        </w:rPr>
        <w:t>Artículo 6</w:t>
      </w:r>
    </w:p>
    <w:p w14:paraId="353D6F00" w14:textId="77777777" w:rsidR="00303385" w:rsidRPr="00DB47AD" w:rsidRDefault="00303385" w:rsidP="00303385">
      <w:pPr>
        <w:ind w:left="851" w:right="851"/>
        <w:jc w:val="both"/>
        <w:rPr>
          <w:rFonts w:ascii="Palatino Linotype" w:hAnsi="Palatino Linotype" w:cs="Arial"/>
          <w:bCs/>
          <w:i/>
        </w:rPr>
      </w:pPr>
      <w:r w:rsidRPr="00DB47AD">
        <w:rPr>
          <w:rFonts w:ascii="Palatino Linotype" w:hAnsi="Palatino Linotype" w:cs="Arial"/>
          <w:bCs/>
          <w:i/>
        </w:rPr>
        <w:t>…</w:t>
      </w:r>
    </w:p>
    <w:p w14:paraId="10D82101" w14:textId="77777777" w:rsidR="00303385" w:rsidRPr="00DB47AD" w:rsidRDefault="00303385" w:rsidP="00303385">
      <w:pPr>
        <w:ind w:left="851" w:right="851"/>
        <w:jc w:val="both"/>
        <w:rPr>
          <w:rFonts w:ascii="Palatino Linotype" w:hAnsi="Palatino Linotype" w:cs="Arial"/>
          <w:bCs/>
          <w:i/>
        </w:rPr>
      </w:pPr>
      <w:r w:rsidRPr="00DB47AD">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14:paraId="4E76DA36" w14:textId="77777777" w:rsidR="00303385" w:rsidRPr="00DB47AD" w:rsidRDefault="00303385" w:rsidP="00303385">
      <w:pPr>
        <w:ind w:left="851" w:right="851"/>
        <w:jc w:val="both"/>
        <w:rPr>
          <w:rFonts w:ascii="Palatino Linotype" w:hAnsi="Palatino Linotype" w:cs="Arial"/>
          <w:bCs/>
          <w:i/>
        </w:rPr>
      </w:pPr>
    </w:p>
    <w:p w14:paraId="409E21F5" w14:textId="77777777" w:rsidR="00303385" w:rsidRPr="00DB47AD" w:rsidRDefault="00303385" w:rsidP="00303385">
      <w:pPr>
        <w:tabs>
          <w:tab w:val="left" w:pos="709"/>
        </w:tabs>
        <w:ind w:left="851" w:right="851"/>
        <w:jc w:val="both"/>
        <w:rPr>
          <w:rFonts w:ascii="Palatino Linotype" w:hAnsi="Palatino Linotype" w:cs="Arial"/>
          <w:bCs/>
          <w:i/>
        </w:rPr>
      </w:pPr>
      <w:r w:rsidRPr="00DB47AD">
        <w:rPr>
          <w:rFonts w:ascii="Palatino Linotype" w:hAnsi="Palatino Linotype" w:cs="Arial"/>
          <w:bCs/>
          <w:i/>
        </w:rPr>
        <w:t xml:space="preserve">I. </w:t>
      </w:r>
      <w:r w:rsidRPr="00DB47AD">
        <w:rPr>
          <w:rFonts w:ascii="Palatino Linotype" w:hAnsi="Palatino Linotype" w:cs="Arial"/>
          <w:bCs/>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D8993C4" w14:textId="77777777" w:rsidR="00303385" w:rsidRPr="00DB47AD" w:rsidRDefault="00303385" w:rsidP="00303385">
      <w:pPr>
        <w:tabs>
          <w:tab w:val="left" w:pos="709"/>
        </w:tabs>
        <w:spacing w:line="480" w:lineRule="auto"/>
        <w:jc w:val="both"/>
        <w:rPr>
          <w:rFonts w:ascii="Palatino Linotype" w:hAnsi="Palatino Linotype" w:cs="Arial"/>
        </w:rPr>
      </w:pPr>
    </w:p>
    <w:p w14:paraId="71F67EEC" w14:textId="77777777" w:rsidR="00303385" w:rsidRPr="00DB47AD" w:rsidRDefault="00303385" w:rsidP="00303385">
      <w:pPr>
        <w:tabs>
          <w:tab w:val="left" w:pos="709"/>
        </w:tabs>
        <w:spacing w:line="360" w:lineRule="auto"/>
        <w:jc w:val="both"/>
        <w:rPr>
          <w:rFonts w:ascii="Palatino Linotype" w:hAnsi="Palatino Linotype" w:cs="Arial"/>
        </w:rPr>
      </w:pPr>
      <w:r w:rsidRPr="00DB47AD">
        <w:rPr>
          <w:rFonts w:ascii="Palatino Linotype" w:hAnsi="Palatino Linotype" w:cs="Arial"/>
        </w:rPr>
        <w:lastRenderedPageBreak/>
        <w:t xml:space="preserve">Ahora bien, en atención a lo dispuesto por los artículos 3, fracción XI y 12 </w:t>
      </w:r>
      <w:r w:rsidRPr="00DB47AD">
        <w:rPr>
          <w:rFonts w:ascii="Palatino Linotype" w:hAnsi="Palatino Linotype" w:cs="Arial"/>
          <w:bCs/>
        </w:rPr>
        <w:t>de la Ley de Transparencia y Acceso a la Información Pública del Estado de México y Municipios</w:t>
      </w:r>
      <w:r w:rsidRPr="00DB47AD">
        <w:rPr>
          <w:rFonts w:ascii="Palatino Linotype" w:hAnsi="Palatino Linotype" w:cs="Arial"/>
        </w:rPr>
        <w:t>, los cuales son del tenor literal siguiente:</w:t>
      </w:r>
    </w:p>
    <w:p w14:paraId="187010D5" w14:textId="77777777" w:rsidR="00303385" w:rsidRPr="00DB47AD" w:rsidRDefault="00303385" w:rsidP="00303385">
      <w:pPr>
        <w:tabs>
          <w:tab w:val="left" w:pos="709"/>
        </w:tabs>
        <w:spacing w:line="360" w:lineRule="auto"/>
        <w:jc w:val="both"/>
        <w:rPr>
          <w:rFonts w:ascii="Palatino Linotype" w:hAnsi="Palatino Linotype" w:cs="Arial"/>
        </w:rPr>
      </w:pPr>
    </w:p>
    <w:p w14:paraId="1E4280D7" w14:textId="77777777" w:rsidR="00303385" w:rsidRPr="00DB47AD" w:rsidRDefault="00303385" w:rsidP="00303385">
      <w:pPr>
        <w:ind w:left="851" w:right="851"/>
        <w:jc w:val="both"/>
        <w:rPr>
          <w:rFonts w:ascii="Palatino Linotype" w:hAnsi="Palatino Linotype" w:cs="Arial"/>
          <w:i/>
        </w:rPr>
      </w:pPr>
      <w:r w:rsidRPr="00DB47AD">
        <w:rPr>
          <w:rFonts w:ascii="Palatino Linotype" w:hAnsi="Palatino Linotype" w:cs="Arial"/>
          <w:b/>
          <w:bCs/>
          <w:i/>
        </w:rPr>
        <w:t xml:space="preserve">“Artículo 3.- </w:t>
      </w:r>
      <w:r w:rsidRPr="00DB47AD">
        <w:rPr>
          <w:rFonts w:ascii="Palatino Linotype" w:hAnsi="Palatino Linotype" w:cs="Arial"/>
          <w:i/>
        </w:rPr>
        <w:t>Para los efectos de la presente Ley se entenderá por:</w:t>
      </w:r>
    </w:p>
    <w:p w14:paraId="78557A30" w14:textId="77777777" w:rsidR="00303385" w:rsidRPr="00DB47AD" w:rsidRDefault="00303385" w:rsidP="00303385">
      <w:pPr>
        <w:ind w:left="851" w:right="851"/>
        <w:jc w:val="both"/>
        <w:rPr>
          <w:rFonts w:ascii="Palatino Linotype" w:hAnsi="Palatino Linotype" w:cs="Arial"/>
          <w:i/>
        </w:rPr>
      </w:pPr>
      <w:r w:rsidRPr="00DB47AD">
        <w:rPr>
          <w:rFonts w:ascii="Palatino Linotype" w:hAnsi="Palatino Linotype" w:cs="Arial"/>
          <w:i/>
        </w:rPr>
        <w:t>…</w:t>
      </w:r>
    </w:p>
    <w:p w14:paraId="023D8B96" w14:textId="77777777" w:rsidR="00303385" w:rsidRPr="00DB47AD" w:rsidRDefault="00303385" w:rsidP="00303385">
      <w:pPr>
        <w:ind w:left="851" w:right="851"/>
        <w:jc w:val="both"/>
        <w:rPr>
          <w:rFonts w:ascii="Palatino Linotype" w:hAnsi="Palatino Linotype" w:cs="Arial"/>
          <w:i/>
        </w:rPr>
      </w:pPr>
      <w:r w:rsidRPr="00DB47AD">
        <w:rPr>
          <w:rFonts w:ascii="Palatino Linotype" w:hAnsi="Palatino Linotype" w:cs="Arial"/>
          <w:b/>
          <w:i/>
        </w:rPr>
        <w:t>XI.</w:t>
      </w:r>
      <w:r w:rsidRPr="00DB47AD">
        <w:rPr>
          <w:rFonts w:ascii="Palatino Linotype" w:hAnsi="Palatino Linotype" w:cs="Arial"/>
          <w:i/>
        </w:rPr>
        <w:t xml:space="preserve"> </w:t>
      </w:r>
      <w:r w:rsidRPr="00DB47AD">
        <w:rPr>
          <w:rFonts w:ascii="Palatino Linotype" w:hAnsi="Palatino Linotype" w:cs="Arial"/>
          <w:b/>
          <w:i/>
        </w:rPr>
        <w:t>Documento:</w:t>
      </w:r>
      <w:r w:rsidRPr="00DB47AD">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DB47AD">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DB47AD">
        <w:rPr>
          <w:rFonts w:ascii="Palatino Linotype" w:hAnsi="Palatino Linotype" w:cs="Arial"/>
          <w:i/>
        </w:rPr>
        <w:t xml:space="preserve"> Los documentos podrán estar en cualquier medio, sea escrito, impreso, sonoro, visual, electrónico, informático u holográfico;</w:t>
      </w:r>
    </w:p>
    <w:p w14:paraId="0E20AE9F" w14:textId="77777777" w:rsidR="00303385" w:rsidRPr="00DB47AD" w:rsidRDefault="00303385" w:rsidP="00303385">
      <w:pPr>
        <w:ind w:left="851" w:right="851"/>
        <w:jc w:val="both"/>
        <w:rPr>
          <w:rFonts w:ascii="Palatino Linotype" w:hAnsi="Palatino Linotype" w:cs="Arial"/>
          <w:i/>
        </w:rPr>
      </w:pPr>
    </w:p>
    <w:p w14:paraId="16D7B4ED" w14:textId="77777777" w:rsidR="00303385" w:rsidRPr="00DB47AD" w:rsidRDefault="00303385" w:rsidP="00303385">
      <w:pPr>
        <w:autoSpaceDE w:val="0"/>
        <w:autoSpaceDN w:val="0"/>
        <w:adjustRightInd w:val="0"/>
        <w:ind w:left="851" w:right="851"/>
        <w:jc w:val="both"/>
        <w:rPr>
          <w:rFonts w:ascii="Palatino Linotype" w:hAnsi="Palatino Linotype" w:cs="Arial"/>
          <w:bCs/>
          <w:i/>
        </w:rPr>
      </w:pPr>
      <w:r w:rsidRPr="00DB47AD">
        <w:rPr>
          <w:rFonts w:ascii="Palatino Linotype" w:hAnsi="Palatino Linotype" w:cs="Arial"/>
          <w:b/>
          <w:bCs/>
          <w:i/>
        </w:rPr>
        <w:t>Artículo 4.</w:t>
      </w:r>
      <w:r w:rsidRPr="00DB47AD">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C44A430" w14:textId="77777777" w:rsidR="00303385" w:rsidRPr="00DB47AD" w:rsidRDefault="00303385" w:rsidP="00303385">
      <w:pPr>
        <w:autoSpaceDE w:val="0"/>
        <w:autoSpaceDN w:val="0"/>
        <w:adjustRightInd w:val="0"/>
        <w:ind w:left="851" w:right="851"/>
        <w:jc w:val="both"/>
        <w:rPr>
          <w:rFonts w:ascii="Palatino Linotype" w:hAnsi="Palatino Linotype" w:cs="Arial"/>
          <w:bCs/>
          <w:i/>
        </w:rPr>
      </w:pPr>
      <w:r w:rsidRPr="00DB47AD">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DB47AD">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05BB934" w14:textId="77777777" w:rsidR="00303385" w:rsidRPr="00DB47AD" w:rsidRDefault="00303385" w:rsidP="00303385">
      <w:pPr>
        <w:autoSpaceDE w:val="0"/>
        <w:autoSpaceDN w:val="0"/>
        <w:adjustRightInd w:val="0"/>
        <w:ind w:left="851" w:right="851"/>
        <w:jc w:val="both"/>
        <w:rPr>
          <w:rFonts w:ascii="Palatino Linotype" w:hAnsi="Palatino Linotype" w:cs="Arial"/>
          <w:bCs/>
          <w:i/>
        </w:rPr>
      </w:pPr>
      <w:r w:rsidRPr="00DB47AD">
        <w:rPr>
          <w:rFonts w:ascii="Palatino Linotype" w:hAnsi="Palatino Linotype" w:cs="Arial"/>
          <w:bCs/>
          <w:i/>
        </w:rPr>
        <w:t>Los sujetos obligados deben poner en práctica, políticas y programas de acceso a la información que se apeguen a criterios de publicidad, veracidad, oportunidad, precisión y suficiencia en beneficio de los solicitantes.</w:t>
      </w:r>
    </w:p>
    <w:p w14:paraId="79DCCBCA" w14:textId="77777777" w:rsidR="00303385" w:rsidRPr="00DB47AD" w:rsidRDefault="00303385" w:rsidP="00303385">
      <w:pPr>
        <w:ind w:left="851" w:right="851"/>
        <w:jc w:val="both"/>
        <w:rPr>
          <w:rFonts w:ascii="Palatino Linotype" w:hAnsi="Palatino Linotype" w:cs="Arial"/>
          <w:i/>
        </w:rPr>
      </w:pPr>
    </w:p>
    <w:p w14:paraId="268304A9" w14:textId="77777777" w:rsidR="00303385" w:rsidRPr="00DB47AD" w:rsidRDefault="00303385" w:rsidP="00303385">
      <w:pPr>
        <w:ind w:left="851" w:right="851"/>
        <w:jc w:val="both"/>
        <w:rPr>
          <w:rFonts w:ascii="Palatino Linotype" w:hAnsi="Palatino Linotype" w:cs="Arial"/>
          <w:i/>
        </w:rPr>
      </w:pPr>
      <w:r w:rsidRPr="00DB47AD">
        <w:rPr>
          <w:rFonts w:ascii="Palatino Linotype" w:hAnsi="Palatino Linotype" w:cs="Arial"/>
          <w:b/>
          <w:i/>
        </w:rPr>
        <w:lastRenderedPageBreak/>
        <w:t>Artículo 12.</w:t>
      </w:r>
      <w:r w:rsidRPr="00DB47AD">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14:paraId="0B56A00A" w14:textId="77777777" w:rsidR="00303385" w:rsidRPr="00DB47AD" w:rsidRDefault="00303385" w:rsidP="00303385">
      <w:pPr>
        <w:ind w:left="851" w:right="851"/>
        <w:jc w:val="both"/>
        <w:rPr>
          <w:rFonts w:ascii="Palatino Linotype" w:hAnsi="Palatino Linotype" w:cs="Arial"/>
          <w:i/>
        </w:rPr>
      </w:pPr>
    </w:p>
    <w:p w14:paraId="15464E8A" w14:textId="77777777" w:rsidR="00303385" w:rsidRPr="00DB47AD" w:rsidRDefault="00303385" w:rsidP="00303385">
      <w:pPr>
        <w:ind w:left="851" w:right="851"/>
        <w:jc w:val="both"/>
        <w:rPr>
          <w:rFonts w:ascii="Palatino Linotype" w:hAnsi="Palatino Linotype" w:cs="Arial"/>
          <w:i/>
          <w:u w:val="single"/>
        </w:rPr>
      </w:pPr>
      <w:r w:rsidRPr="00DB47AD">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DB47AD">
        <w:rPr>
          <w:rFonts w:ascii="Palatino Linotype" w:hAnsi="Palatino Linotype" w:cs="Arial"/>
          <w:i/>
        </w:rPr>
        <w:t>.”</w:t>
      </w:r>
    </w:p>
    <w:p w14:paraId="453FD2BC" w14:textId="77777777" w:rsidR="00303385" w:rsidRPr="00DB47AD" w:rsidRDefault="00303385" w:rsidP="00303385">
      <w:pPr>
        <w:ind w:left="851" w:right="851"/>
        <w:jc w:val="right"/>
        <w:rPr>
          <w:rFonts w:ascii="Palatino Linotype" w:hAnsi="Palatino Linotype" w:cs="Arial"/>
        </w:rPr>
      </w:pPr>
    </w:p>
    <w:p w14:paraId="3C843E87" w14:textId="77777777" w:rsidR="00303385" w:rsidRPr="00DB47AD" w:rsidRDefault="00303385" w:rsidP="00303385">
      <w:pPr>
        <w:ind w:left="851" w:right="851"/>
        <w:jc w:val="right"/>
        <w:rPr>
          <w:rFonts w:ascii="Palatino Linotype" w:hAnsi="Palatino Linotype" w:cs="Arial"/>
        </w:rPr>
      </w:pPr>
      <w:r w:rsidRPr="00DB47AD">
        <w:rPr>
          <w:rFonts w:ascii="Palatino Linotype" w:hAnsi="Palatino Linotype" w:cs="Arial"/>
        </w:rPr>
        <w:t>[Énfasis añadido]</w:t>
      </w:r>
    </w:p>
    <w:p w14:paraId="385F9EC7" w14:textId="77777777" w:rsidR="00303385" w:rsidRPr="00DB47AD" w:rsidRDefault="00303385" w:rsidP="00303385">
      <w:pPr>
        <w:ind w:left="851" w:right="851"/>
        <w:jc w:val="right"/>
        <w:rPr>
          <w:rFonts w:ascii="Palatino Linotype" w:hAnsi="Palatino Linotype" w:cs="Arial"/>
        </w:rPr>
      </w:pPr>
    </w:p>
    <w:p w14:paraId="2B865DDE" w14:textId="54E0FF17" w:rsidR="007D6606" w:rsidRPr="00DB47AD" w:rsidRDefault="00303385" w:rsidP="00303385">
      <w:pPr>
        <w:spacing w:line="360" w:lineRule="auto"/>
        <w:jc w:val="both"/>
        <w:rPr>
          <w:rFonts w:ascii="Palatino Linotype" w:hAnsi="Palatino Linotype" w:cs="Arial"/>
        </w:rPr>
      </w:pPr>
      <w:r w:rsidRPr="00DB47AD">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578BDD6B" w14:textId="77777777" w:rsidR="00C80D14" w:rsidRPr="00DB47AD" w:rsidRDefault="00C80D14" w:rsidP="00303385">
      <w:pPr>
        <w:spacing w:line="360" w:lineRule="auto"/>
        <w:jc w:val="both"/>
        <w:rPr>
          <w:rFonts w:ascii="Palatino Linotype" w:hAnsi="Palatino Linotype" w:cs="Arial"/>
        </w:rPr>
      </w:pPr>
    </w:p>
    <w:p w14:paraId="360A20A0" w14:textId="2C3CCDBB" w:rsidR="00974D22" w:rsidRPr="00DB47AD" w:rsidRDefault="002C4BF1" w:rsidP="00974D22">
      <w:pPr>
        <w:spacing w:line="360" w:lineRule="auto"/>
        <w:ind w:right="51"/>
        <w:jc w:val="both"/>
        <w:rPr>
          <w:rFonts w:ascii="Palatino Linotype" w:hAnsi="Palatino Linotype"/>
        </w:rPr>
      </w:pPr>
      <w:r w:rsidRPr="00DB47AD">
        <w:rPr>
          <w:rFonts w:ascii="Palatino Linotype" w:hAnsi="Palatino Linotype"/>
        </w:rPr>
        <w:t xml:space="preserve">Acotado lo anterior, es preciso señalar que, respecto a la información requerida relacionada con los </w:t>
      </w:r>
      <w:r w:rsidRPr="00DB47AD">
        <w:rPr>
          <w:rFonts w:ascii="Palatino Linotype" w:hAnsi="Palatino Linotype"/>
          <w:u w:val="single"/>
        </w:rPr>
        <w:t>contratos y/o convenios del Establecimiento de Consumo Escolar</w:t>
      </w:r>
      <w:r w:rsidR="007953FB" w:rsidRPr="00DB47AD">
        <w:rPr>
          <w:rFonts w:ascii="Palatino Linotype" w:hAnsi="Palatino Linotype"/>
          <w:u w:val="single"/>
        </w:rPr>
        <w:t xml:space="preserve"> </w:t>
      </w:r>
      <w:r w:rsidRPr="00DB47AD">
        <w:rPr>
          <w:rFonts w:ascii="Palatino Linotype" w:hAnsi="Palatino Linotype"/>
          <w:u w:val="single"/>
        </w:rPr>
        <w:t>de la Escuela Primaria Licenciado Benito Juárez, Turno Matutino, CCT. 15EPR0324E, Turno vespertino CCT. 15EPR1212H de los periodos del ciclo escolar: 2024-2025</w:t>
      </w:r>
      <w:r w:rsidRPr="00DB47AD">
        <w:rPr>
          <w:rFonts w:ascii="Palatino Linotype" w:hAnsi="Palatino Linotype"/>
        </w:rPr>
        <w:t xml:space="preserve">; el </w:t>
      </w:r>
      <w:r w:rsidRPr="00DB47AD">
        <w:rPr>
          <w:rFonts w:ascii="Palatino Linotype" w:hAnsi="Palatino Linotype"/>
          <w:b/>
          <w:bCs/>
        </w:rPr>
        <w:t>Sujeto Obligado</w:t>
      </w:r>
      <w:r w:rsidRPr="00DB47AD">
        <w:rPr>
          <w:rFonts w:ascii="Palatino Linotype" w:hAnsi="Palatino Linotype"/>
        </w:rPr>
        <w:t xml:space="preserve"> anexó a su respuesta diversos documentos en versión pública. De manera que se verificaron las documentales entregadas, encontrando lo siguiente:</w:t>
      </w:r>
    </w:p>
    <w:p w14:paraId="2A79D007" w14:textId="77777777" w:rsidR="002C4BF1" w:rsidRPr="00DB47AD" w:rsidRDefault="002C4BF1" w:rsidP="00974D22">
      <w:pPr>
        <w:spacing w:line="360" w:lineRule="auto"/>
        <w:ind w:right="51"/>
        <w:jc w:val="both"/>
        <w:rPr>
          <w:rFonts w:ascii="Palatino Linotype" w:hAnsi="Palatino Linotype"/>
        </w:rPr>
      </w:pPr>
    </w:p>
    <w:p w14:paraId="7DF70F32" w14:textId="77777777" w:rsidR="002C4BF1" w:rsidRPr="00DB47AD" w:rsidRDefault="002C4BF1" w:rsidP="00936240">
      <w:pPr>
        <w:pStyle w:val="Prrafodelista"/>
        <w:numPr>
          <w:ilvl w:val="0"/>
          <w:numId w:val="3"/>
        </w:numPr>
        <w:spacing w:line="360" w:lineRule="auto"/>
        <w:ind w:right="51"/>
        <w:jc w:val="both"/>
        <w:rPr>
          <w:rFonts w:ascii="Palatino Linotype" w:hAnsi="Palatino Linotype"/>
        </w:rPr>
      </w:pPr>
      <w:r w:rsidRPr="00DB47AD">
        <w:rPr>
          <w:rFonts w:ascii="Palatino Linotype" w:hAnsi="Palatino Linotype"/>
        </w:rPr>
        <w:lastRenderedPageBreak/>
        <w:t>Contrato de prestación de servicios para el establecimiento de consumo escolar y el expendio de alimentos, bebidas, y productos en escuelas de educación básica ciclo escolar 2024-2025.</w:t>
      </w:r>
    </w:p>
    <w:p w14:paraId="74D9A21C" w14:textId="17FE0500" w:rsidR="002C4BF1" w:rsidRPr="00DB47AD" w:rsidRDefault="002C4BF1" w:rsidP="002C4BF1">
      <w:pPr>
        <w:pStyle w:val="Prrafodelista"/>
        <w:numPr>
          <w:ilvl w:val="0"/>
          <w:numId w:val="3"/>
        </w:numPr>
        <w:spacing w:line="360" w:lineRule="auto"/>
        <w:ind w:right="51"/>
        <w:jc w:val="both"/>
        <w:rPr>
          <w:rFonts w:ascii="Palatino Linotype" w:hAnsi="Palatino Linotype"/>
        </w:rPr>
      </w:pPr>
      <w:r w:rsidRPr="00DB47AD">
        <w:rPr>
          <w:rFonts w:ascii="Palatino Linotype" w:hAnsi="Palatino Linotype"/>
        </w:rPr>
        <w:t>Contrato de prestación de servicios para el establecimiento de consumo escolar y el expendio de alimentos, bebidas, y productos en escuelas de educación básica ciclo escolar 2024-2025.</w:t>
      </w:r>
    </w:p>
    <w:p w14:paraId="3994E237" w14:textId="77777777" w:rsidR="000E3BFB" w:rsidRPr="00DB47AD" w:rsidRDefault="000E3BFB" w:rsidP="002C4BF1">
      <w:pPr>
        <w:spacing w:line="360" w:lineRule="auto"/>
        <w:ind w:right="49"/>
        <w:jc w:val="both"/>
        <w:rPr>
          <w:rFonts w:ascii="Palatino Linotype" w:hAnsi="Palatino Linotype"/>
          <w:lang w:val="es-MX"/>
        </w:rPr>
      </w:pPr>
    </w:p>
    <w:p w14:paraId="52FEAF7B" w14:textId="23CAE3E1" w:rsidR="002C4BF1" w:rsidRPr="00DB47AD" w:rsidRDefault="002C4BF1" w:rsidP="002C4BF1">
      <w:pPr>
        <w:spacing w:line="360" w:lineRule="auto"/>
        <w:ind w:right="49"/>
        <w:jc w:val="both"/>
        <w:rPr>
          <w:rFonts w:ascii="Palatino Linotype" w:hAnsi="Palatino Linotype"/>
          <w:lang w:val="es-MX"/>
        </w:rPr>
      </w:pPr>
      <w:r w:rsidRPr="00DB47AD">
        <w:rPr>
          <w:rFonts w:ascii="Palatino Linotype" w:hAnsi="Palatino Linotype"/>
          <w:lang w:val="es-MX"/>
        </w:rPr>
        <w:t xml:space="preserve">Así se puede determinar que </w:t>
      </w:r>
      <w:r w:rsidR="00A4382B" w:rsidRPr="00DB47AD">
        <w:rPr>
          <w:rFonts w:ascii="Palatino Linotype" w:hAnsi="Palatino Linotype"/>
          <w:b/>
          <w:lang w:val="es-MX"/>
        </w:rPr>
        <w:t>el Sujeto Obligado</w:t>
      </w:r>
      <w:r w:rsidR="00A4382B" w:rsidRPr="00DB47AD">
        <w:rPr>
          <w:rFonts w:ascii="Palatino Linotype" w:hAnsi="Palatino Linotype"/>
          <w:lang w:val="es-MX"/>
        </w:rPr>
        <w:t xml:space="preserve"> </w:t>
      </w:r>
      <w:r w:rsidRPr="00DB47AD">
        <w:rPr>
          <w:rFonts w:ascii="Palatino Linotype" w:hAnsi="Palatino Linotype"/>
          <w:lang w:val="es-MX"/>
        </w:rPr>
        <w:t xml:space="preserve">hizo entrega en respuesta de la información solicitada y de la temporalidad requerida por el particular. No obstante, dentro de </w:t>
      </w:r>
      <w:r w:rsidR="00A4382B" w:rsidRPr="00DB47AD">
        <w:rPr>
          <w:rFonts w:ascii="Palatino Linotype" w:hAnsi="Palatino Linotype"/>
          <w:lang w:val="es-MX"/>
        </w:rPr>
        <w:t>dichos documentos</w:t>
      </w:r>
      <w:r w:rsidRPr="00DB47AD">
        <w:rPr>
          <w:rFonts w:ascii="Palatino Linotype" w:hAnsi="Palatino Linotype"/>
          <w:lang w:val="es-MX"/>
        </w:rPr>
        <w:t xml:space="preserve"> se advierte que se testaron los nombres de los padres de familia que forman parte de la asociación de padres de familia, en específico del comité escolar, situación que además forma parte de las razones o motivos de inconformidad de la </w:t>
      </w:r>
      <w:r w:rsidR="00A4382B" w:rsidRPr="00DB47AD">
        <w:rPr>
          <w:rFonts w:ascii="Palatino Linotype" w:hAnsi="Palatino Linotype"/>
          <w:lang w:val="es-MX"/>
        </w:rPr>
        <w:t>parte</w:t>
      </w:r>
      <w:r w:rsidR="00A4382B" w:rsidRPr="00DB47AD">
        <w:rPr>
          <w:rFonts w:ascii="Palatino Linotype" w:hAnsi="Palatino Linotype"/>
          <w:b/>
          <w:lang w:val="es-MX"/>
        </w:rPr>
        <w:t xml:space="preserve"> Recurrente</w:t>
      </w:r>
      <w:r w:rsidRPr="00DB47AD">
        <w:rPr>
          <w:rFonts w:ascii="Palatino Linotype" w:hAnsi="Palatino Linotype"/>
          <w:b/>
          <w:lang w:val="es-MX"/>
        </w:rPr>
        <w:t>.</w:t>
      </w:r>
      <w:r w:rsidRPr="00DB47AD">
        <w:rPr>
          <w:rFonts w:ascii="Palatino Linotype" w:hAnsi="Palatino Linotype"/>
          <w:lang w:val="es-MX"/>
        </w:rPr>
        <w:t xml:space="preserve"> </w:t>
      </w:r>
    </w:p>
    <w:p w14:paraId="0F9ED41C" w14:textId="77777777" w:rsidR="002C4BF1" w:rsidRPr="00DB47AD" w:rsidRDefault="002C4BF1" w:rsidP="002C4BF1">
      <w:pPr>
        <w:spacing w:line="360" w:lineRule="auto"/>
        <w:ind w:right="49"/>
        <w:jc w:val="both"/>
        <w:rPr>
          <w:rFonts w:ascii="Palatino Linotype" w:hAnsi="Palatino Linotype"/>
          <w:sz w:val="22"/>
          <w:szCs w:val="20"/>
          <w:lang w:val="es-MX"/>
        </w:rPr>
      </w:pPr>
    </w:p>
    <w:p w14:paraId="5B3BE227" w14:textId="77E068C2" w:rsidR="002C4BF1" w:rsidRPr="00DB47AD" w:rsidRDefault="002C4BF1" w:rsidP="002C4BF1">
      <w:pPr>
        <w:spacing w:line="360" w:lineRule="auto"/>
        <w:ind w:right="49"/>
        <w:jc w:val="both"/>
        <w:rPr>
          <w:rFonts w:ascii="Palatino Linotype" w:hAnsi="Palatino Linotype"/>
          <w:lang w:val="es-MX"/>
        </w:rPr>
      </w:pPr>
      <w:r w:rsidRPr="00DB47AD">
        <w:rPr>
          <w:rFonts w:ascii="Palatino Linotype" w:hAnsi="Palatino Linotype"/>
          <w:lang w:val="es-MX"/>
        </w:rPr>
        <w:t xml:space="preserve">Entonces, queda determinar si los </w:t>
      </w:r>
      <w:r w:rsidR="00A4382B" w:rsidRPr="00DB47AD">
        <w:rPr>
          <w:rFonts w:ascii="Palatino Linotype" w:hAnsi="Palatino Linotype"/>
          <w:lang w:val="es-MX"/>
        </w:rPr>
        <w:t>nombres testados</w:t>
      </w:r>
      <w:r w:rsidRPr="00DB47AD">
        <w:rPr>
          <w:rFonts w:ascii="Palatino Linotype" w:hAnsi="Palatino Linotype"/>
          <w:lang w:val="es-MX"/>
        </w:rPr>
        <w:t xml:space="preserve"> en la información entregada corresponden a información pública o en efecto es correcta su clasificación como confidencial. En tal sentido, el Reglamento de la Participación Social en la Educación, señala en su artículo 13 quienes podrán ser integrantes: </w:t>
      </w:r>
    </w:p>
    <w:p w14:paraId="235FE3E9" w14:textId="77777777" w:rsidR="002C4BF1" w:rsidRPr="00DB47AD" w:rsidRDefault="002C4BF1" w:rsidP="002C4BF1">
      <w:pPr>
        <w:spacing w:line="360" w:lineRule="auto"/>
        <w:ind w:right="49"/>
        <w:jc w:val="both"/>
        <w:rPr>
          <w:rFonts w:ascii="Palatino Linotype" w:hAnsi="Palatino Linotype"/>
          <w:sz w:val="22"/>
          <w:szCs w:val="20"/>
          <w:lang w:val="es-MX"/>
        </w:rPr>
      </w:pPr>
    </w:p>
    <w:p w14:paraId="30B73125" w14:textId="77777777" w:rsidR="002C4BF1" w:rsidRPr="00DB47AD" w:rsidRDefault="002C4BF1" w:rsidP="00A4382B">
      <w:pPr>
        <w:ind w:left="567" w:right="567"/>
        <w:jc w:val="both"/>
        <w:rPr>
          <w:rFonts w:ascii="Palatino Linotype" w:hAnsi="Palatino Linotype"/>
          <w:b/>
          <w:i/>
          <w:iCs/>
          <w:sz w:val="22"/>
          <w:szCs w:val="20"/>
          <w:lang w:val="es-MX"/>
        </w:rPr>
      </w:pPr>
      <w:r w:rsidRPr="00DB47AD">
        <w:rPr>
          <w:rFonts w:ascii="Palatino Linotype" w:hAnsi="Palatino Linotype"/>
          <w:b/>
          <w:i/>
          <w:iCs/>
          <w:sz w:val="22"/>
          <w:szCs w:val="20"/>
          <w:lang w:val="es-MX"/>
        </w:rPr>
        <w:t xml:space="preserve">I. Los padres de familia con hijos inscritos en la institución educativa; </w:t>
      </w:r>
    </w:p>
    <w:p w14:paraId="7EE52790" w14:textId="77777777" w:rsidR="002C4BF1" w:rsidRPr="00DB47AD" w:rsidRDefault="002C4BF1" w:rsidP="00A4382B">
      <w:pPr>
        <w:ind w:left="567" w:right="567"/>
        <w:jc w:val="both"/>
        <w:rPr>
          <w:rFonts w:ascii="Palatino Linotype" w:hAnsi="Palatino Linotype"/>
          <w:b/>
          <w:i/>
          <w:iCs/>
          <w:sz w:val="22"/>
          <w:szCs w:val="20"/>
          <w:lang w:val="es-MX"/>
        </w:rPr>
      </w:pPr>
      <w:r w:rsidRPr="00DB47AD">
        <w:rPr>
          <w:rFonts w:ascii="Palatino Linotype" w:hAnsi="Palatino Linotype"/>
          <w:b/>
          <w:i/>
          <w:iCs/>
          <w:sz w:val="22"/>
          <w:szCs w:val="20"/>
          <w:lang w:val="es-MX"/>
        </w:rPr>
        <w:t>II. Quienes legalmente ejerzan la tutela y tengan inscrito a su pupilo en la institución escolar.</w:t>
      </w:r>
    </w:p>
    <w:p w14:paraId="382BB853" w14:textId="77777777" w:rsidR="002C4BF1" w:rsidRPr="00DB47AD" w:rsidRDefault="002C4BF1" w:rsidP="002C4BF1">
      <w:pPr>
        <w:spacing w:line="360" w:lineRule="auto"/>
        <w:ind w:left="567" w:right="900"/>
        <w:jc w:val="both"/>
        <w:rPr>
          <w:rFonts w:ascii="Palatino Linotype" w:hAnsi="Palatino Linotype"/>
          <w:b/>
          <w:sz w:val="22"/>
          <w:szCs w:val="20"/>
          <w:lang w:val="es-MX"/>
        </w:rPr>
      </w:pPr>
    </w:p>
    <w:p w14:paraId="65158E8D" w14:textId="070AA765" w:rsidR="00A4382B" w:rsidRPr="00DB47AD" w:rsidRDefault="002C4BF1" w:rsidP="002C4BF1">
      <w:pPr>
        <w:spacing w:line="360" w:lineRule="auto"/>
        <w:ind w:right="49"/>
        <w:jc w:val="both"/>
        <w:rPr>
          <w:rFonts w:ascii="Palatino Linotype" w:hAnsi="Palatino Linotype"/>
          <w:lang w:val="es-MX"/>
        </w:rPr>
      </w:pPr>
      <w:r w:rsidRPr="00DB47AD">
        <w:rPr>
          <w:rFonts w:ascii="Palatino Linotype" w:hAnsi="Palatino Linotype"/>
          <w:lang w:val="es-MX"/>
        </w:rPr>
        <w:t>Posteriormente, en su artículo 14, refiere que se consideran autoridades de la asociación escolar, a las siguientes:</w:t>
      </w:r>
    </w:p>
    <w:p w14:paraId="59A989E1" w14:textId="77777777" w:rsidR="002C4BF1" w:rsidRPr="00DB47AD" w:rsidRDefault="002C4BF1" w:rsidP="002C4BF1">
      <w:pPr>
        <w:spacing w:line="360" w:lineRule="auto"/>
        <w:ind w:left="567" w:right="49"/>
        <w:jc w:val="both"/>
        <w:rPr>
          <w:rFonts w:ascii="Palatino Linotype" w:hAnsi="Palatino Linotype"/>
          <w:i/>
          <w:iCs/>
          <w:sz w:val="22"/>
          <w:szCs w:val="20"/>
          <w:lang w:val="es-MX"/>
        </w:rPr>
      </w:pPr>
      <w:r w:rsidRPr="00DB47AD">
        <w:rPr>
          <w:rFonts w:ascii="Palatino Linotype" w:hAnsi="Palatino Linotype"/>
          <w:i/>
          <w:iCs/>
          <w:sz w:val="22"/>
          <w:szCs w:val="20"/>
          <w:lang w:val="es-MX"/>
        </w:rPr>
        <w:lastRenderedPageBreak/>
        <w:t>I. La asamblea general; y</w:t>
      </w:r>
    </w:p>
    <w:p w14:paraId="581B6F9B" w14:textId="77777777" w:rsidR="002C4BF1" w:rsidRPr="00DB47AD" w:rsidRDefault="002C4BF1" w:rsidP="002C4BF1">
      <w:pPr>
        <w:spacing w:line="360" w:lineRule="auto"/>
        <w:ind w:left="567" w:right="49"/>
        <w:jc w:val="both"/>
        <w:rPr>
          <w:rFonts w:ascii="Palatino Linotype" w:hAnsi="Palatino Linotype"/>
          <w:i/>
          <w:iCs/>
          <w:sz w:val="22"/>
          <w:szCs w:val="20"/>
          <w:lang w:val="es-MX"/>
        </w:rPr>
      </w:pPr>
      <w:r w:rsidRPr="00DB47AD">
        <w:rPr>
          <w:rFonts w:ascii="Palatino Linotype" w:hAnsi="Palatino Linotype"/>
          <w:i/>
          <w:iCs/>
          <w:sz w:val="22"/>
          <w:szCs w:val="20"/>
          <w:lang w:val="es-MX"/>
        </w:rPr>
        <w:t>II. La mesa directiva.</w:t>
      </w:r>
    </w:p>
    <w:p w14:paraId="11AA7104" w14:textId="77777777" w:rsidR="000E3BFB" w:rsidRPr="00DB47AD" w:rsidRDefault="000E3BFB" w:rsidP="002C4BF1">
      <w:pPr>
        <w:spacing w:line="360" w:lineRule="auto"/>
        <w:ind w:right="49"/>
        <w:jc w:val="both"/>
        <w:rPr>
          <w:rFonts w:ascii="Palatino Linotype" w:hAnsi="Palatino Linotype"/>
          <w:lang w:val="es-MX"/>
        </w:rPr>
      </w:pPr>
    </w:p>
    <w:p w14:paraId="10A8D9BB" w14:textId="6F75B4EA" w:rsidR="002C4BF1" w:rsidRPr="00DB47AD" w:rsidRDefault="002C4BF1" w:rsidP="002C4BF1">
      <w:pPr>
        <w:spacing w:line="360" w:lineRule="auto"/>
        <w:ind w:right="49"/>
        <w:jc w:val="both"/>
        <w:rPr>
          <w:rFonts w:ascii="Palatino Linotype" w:hAnsi="Palatino Linotype"/>
          <w:lang w:val="es-MX"/>
        </w:rPr>
      </w:pPr>
      <w:r w:rsidRPr="00DB47AD">
        <w:rPr>
          <w:rFonts w:ascii="Palatino Linotype" w:hAnsi="Palatino Linotype"/>
          <w:lang w:val="es-MX"/>
        </w:rPr>
        <w:t>Una vez señaladas estas consideraciones, resulta necesario apuntar que el multicitado Reglamento</w:t>
      </w:r>
      <w:r w:rsidR="00A4382B" w:rsidRPr="00DB47AD">
        <w:rPr>
          <w:rFonts w:ascii="Palatino Linotype" w:hAnsi="Palatino Linotype"/>
          <w:lang w:val="es-MX"/>
        </w:rPr>
        <w:t>.</w:t>
      </w:r>
      <w:r w:rsidRPr="00DB47AD">
        <w:rPr>
          <w:rFonts w:ascii="Palatino Linotype" w:hAnsi="Palatino Linotype"/>
          <w:lang w:val="es-MX"/>
        </w:rPr>
        <w:t xml:space="preserve"> </w:t>
      </w:r>
      <w:r w:rsidR="00A4382B" w:rsidRPr="00DB47AD">
        <w:rPr>
          <w:rFonts w:ascii="Palatino Linotype" w:hAnsi="Palatino Linotype"/>
          <w:lang w:val="es-MX"/>
        </w:rPr>
        <w:t>contempla en</w:t>
      </w:r>
      <w:r w:rsidRPr="00DB47AD">
        <w:rPr>
          <w:rFonts w:ascii="Palatino Linotype" w:hAnsi="Palatino Linotype"/>
          <w:lang w:val="es-MX"/>
        </w:rPr>
        <w:t xml:space="preserve"> sus artículos 15, 17 y </w:t>
      </w:r>
      <w:r w:rsidR="00A4382B" w:rsidRPr="00DB47AD">
        <w:rPr>
          <w:rFonts w:ascii="Palatino Linotype" w:hAnsi="Palatino Linotype"/>
          <w:lang w:val="es-MX"/>
        </w:rPr>
        <w:t>18 que</w:t>
      </w:r>
      <w:r w:rsidRPr="00DB47AD">
        <w:rPr>
          <w:rFonts w:ascii="Palatino Linotype" w:hAnsi="Palatino Linotype"/>
          <w:lang w:val="es-MX"/>
        </w:rPr>
        <w:t xml:space="preserve"> la Asamblea </w:t>
      </w:r>
      <w:r w:rsidR="00A4382B" w:rsidRPr="00DB47AD">
        <w:rPr>
          <w:rFonts w:ascii="Palatino Linotype" w:hAnsi="Palatino Linotype"/>
          <w:lang w:val="es-MX"/>
        </w:rPr>
        <w:t>General será</w:t>
      </w:r>
      <w:r w:rsidRPr="00DB47AD">
        <w:rPr>
          <w:rFonts w:ascii="Palatino Linotype" w:hAnsi="Palatino Linotype"/>
          <w:lang w:val="es-MX"/>
        </w:rPr>
        <w:t xml:space="preserve"> la máxima autoridad de la asociación escolar, la cual se integrará por los padres de familia que hayan decidido asociarse, los cuales tendrá derecho a voz y voto y tendrá sus atribuciones previstas en las fracciones del artículo 19, artículos que a la letra refieren lo siguiente:</w:t>
      </w:r>
    </w:p>
    <w:p w14:paraId="38B59B39" w14:textId="77777777" w:rsidR="002C4BF1" w:rsidRPr="00DB47AD" w:rsidRDefault="002C4BF1" w:rsidP="00A4382B">
      <w:pPr>
        <w:ind w:left="567" w:right="567"/>
        <w:jc w:val="both"/>
        <w:rPr>
          <w:rFonts w:ascii="Palatino Linotype" w:hAnsi="Palatino Linotype"/>
          <w:sz w:val="22"/>
          <w:szCs w:val="20"/>
          <w:lang w:val="es-MX"/>
        </w:rPr>
      </w:pPr>
    </w:p>
    <w:p w14:paraId="2A10ADB4" w14:textId="77777777" w:rsidR="002C4BF1" w:rsidRPr="00DB47AD" w:rsidRDefault="002C4BF1" w:rsidP="00A4382B">
      <w:pPr>
        <w:ind w:left="567" w:right="567"/>
        <w:jc w:val="both"/>
        <w:rPr>
          <w:rFonts w:ascii="Palatino Linotype" w:hAnsi="Palatino Linotype"/>
          <w:b/>
          <w:i/>
          <w:sz w:val="22"/>
          <w:szCs w:val="20"/>
          <w:u w:val="single"/>
          <w:lang w:val="es-MX"/>
        </w:rPr>
      </w:pPr>
      <w:r w:rsidRPr="00DB47AD">
        <w:rPr>
          <w:rFonts w:ascii="Palatino Linotype" w:hAnsi="Palatino Linotype"/>
          <w:i/>
          <w:sz w:val="22"/>
          <w:szCs w:val="20"/>
          <w:lang w:val="es-MX"/>
        </w:rPr>
        <w:t xml:space="preserve">“Artículo 15.- </w:t>
      </w:r>
      <w:r w:rsidRPr="00DB47AD">
        <w:rPr>
          <w:rFonts w:ascii="Palatino Linotype" w:hAnsi="Palatino Linotype"/>
          <w:b/>
          <w:i/>
          <w:sz w:val="22"/>
          <w:szCs w:val="20"/>
          <w:u w:val="single"/>
          <w:lang w:val="es-MX"/>
        </w:rPr>
        <w:t>La asamblea general será la máxima autoridad de la asociación escolar, la cual se integrará por los padres de familia que hayan decidido asociarse.</w:t>
      </w:r>
    </w:p>
    <w:p w14:paraId="5CE49D9E"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w:t>
      </w:r>
    </w:p>
    <w:p w14:paraId="497F9E53"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Artículo 17.- La asamblea general sesionará en forma ordinaria cada tres meses y, en forma extraordinaria, cuando la mesa directiva lo estime conveniente o a solicitud por escrito de cuando menos el veinticinco por ciento de los asociados.</w:t>
      </w:r>
    </w:p>
    <w:p w14:paraId="3FE9AD85"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Las sesiones ordinarias de la asamblea general serán convocadas por el secretario de la mesa directiva a propuesta de su presidente, con ocho días hábiles de anticipación y de tres para las reuniones extraordinarias.</w:t>
      </w:r>
    </w:p>
    <w:p w14:paraId="02B29938"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La autoridad educativa escolar deberá proponer al presidente de la mesa directiva, por escrito, la celebración de una asamblea general para tratar asuntos de la comunidad escolar y su institución educativa; en caso de que no sea atendida la propuesta, la autoridad educativa escolar podrá emitir la convocatoria a partir de los cinco días naturales siguientes a la propuesta, para convocar en su caso en los mismos plazos.</w:t>
      </w:r>
    </w:p>
    <w:p w14:paraId="18AC9AEA" w14:textId="77777777" w:rsidR="002C4BF1" w:rsidRPr="00DB47AD" w:rsidRDefault="002C4BF1" w:rsidP="00A4382B">
      <w:pPr>
        <w:ind w:left="567" w:right="567"/>
        <w:jc w:val="both"/>
        <w:rPr>
          <w:rFonts w:ascii="Palatino Linotype" w:hAnsi="Palatino Linotype"/>
          <w:b/>
          <w:i/>
          <w:sz w:val="22"/>
          <w:szCs w:val="20"/>
          <w:u w:val="single"/>
          <w:lang w:val="es-MX"/>
        </w:rPr>
      </w:pPr>
      <w:r w:rsidRPr="00DB47AD">
        <w:rPr>
          <w:rFonts w:ascii="Palatino Linotype" w:hAnsi="Palatino Linotype"/>
          <w:b/>
          <w:i/>
          <w:sz w:val="22"/>
          <w:szCs w:val="20"/>
          <w:u w:val="single"/>
          <w:lang w:val="es-MX"/>
        </w:rPr>
        <w:t>Artículo 18.- Los padres de familia que hayan decidido asociarse, tendrán derecho cada uno de ellos a voz y voto en las reuniones de la asamblea general.</w:t>
      </w:r>
    </w:p>
    <w:p w14:paraId="30BFC4E0"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w:t>
      </w:r>
    </w:p>
    <w:p w14:paraId="47F082E4" w14:textId="77777777" w:rsidR="002C4BF1" w:rsidRPr="00DB47AD" w:rsidRDefault="002C4BF1" w:rsidP="00A4382B">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Artículo 19.- La asamblea general tendrá las funciones siguientes:</w:t>
      </w:r>
    </w:p>
    <w:p w14:paraId="70DA4389"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 Elegir a los integrantes de la mesa directiva que los represente, de acuerdo a lo establecido en el presente reglamento;</w:t>
      </w:r>
    </w:p>
    <w:p w14:paraId="005DCF64"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II. Conocer los asuntos propios de su objeto;</w:t>
      </w:r>
    </w:p>
    <w:p w14:paraId="29E9E31B"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lastRenderedPageBreak/>
        <w:t>III. Proponer y acordar las cooperaciones o aportaciones voluntarias en numerario, bienes o servicios de los asociados, así como su periodicidad;</w:t>
      </w:r>
    </w:p>
    <w:p w14:paraId="0CBA49FF"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IV. Elaborar y aprobar, en su caso, sus estatutos y programa de trabajo, así como las modificaciones a los mismos;</w:t>
      </w:r>
    </w:p>
    <w:p w14:paraId="61B56C90"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 Conocer y, en su caso, aprobar los informes que rinda la mesa directiva;</w:t>
      </w:r>
    </w:p>
    <w:p w14:paraId="0812C19C"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 Decidir sobre la incorporación, suspensión y restablecimiento de los derechos de los asociados;</w:t>
      </w:r>
    </w:p>
    <w:p w14:paraId="529A235C"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VII. Establecer las comisiones necesarias para el cumplimiento de su objeto;</w:t>
      </w:r>
    </w:p>
    <w:p w14:paraId="7E4B6845"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VIII. Conocer y, en su caso, aprobar los informes financieros que rinda la mesa directiva, tomando las medidas pertinentes a fin de garantizar la correcta administración de los recursos;</w:t>
      </w:r>
    </w:p>
    <w:p w14:paraId="2DEC15D4" w14:textId="77777777" w:rsidR="002C4BF1" w:rsidRPr="00DB47AD" w:rsidRDefault="002C4BF1" w:rsidP="00A4382B">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IX. Designar a los representantes de la asociación de padres de familia para integrar los comités a que se refiere el artículo 96 Bis de este reglamento.</w:t>
      </w:r>
    </w:p>
    <w:p w14:paraId="550E3C1B" w14:textId="77777777" w:rsidR="002C4BF1" w:rsidRPr="00DB47AD" w:rsidRDefault="002C4BF1" w:rsidP="00A4382B">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X. Resolver los demás asuntos que, de acuerdo con sus estatutos, sometan a su consideración sus integrantes.</w:t>
      </w:r>
    </w:p>
    <w:p w14:paraId="1E24CCB3" w14:textId="77777777" w:rsidR="002C4BF1" w:rsidRPr="00DB47AD" w:rsidRDefault="002C4BF1" w:rsidP="00A4382B">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Artículo 20.- La asociación escolar, a través de su mesa directiva, elaborará sus estatutos dentro de los diez días hábiles posteriores a la reunión de la asamblea general en que se constituya, en los que se observarán estrictamente las disposiciones del presente reglamento.</w:t>
      </w:r>
      <w:r w:rsidRPr="00DB47AD">
        <w:rPr>
          <w:rFonts w:ascii="Palatino Linotype" w:hAnsi="Palatino Linotype"/>
          <w:b/>
          <w:i/>
          <w:sz w:val="22"/>
          <w:szCs w:val="20"/>
          <w:lang w:val="es-MX"/>
        </w:rPr>
        <w:br/>
      </w:r>
    </w:p>
    <w:p w14:paraId="04CDB04B" w14:textId="77777777" w:rsidR="002C4BF1" w:rsidRPr="00DB47AD" w:rsidRDefault="002C4BF1" w:rsidP="002C4BF1">
      <w:pPr>
        <w:spacing w:line="276" w:lineRule="auto"/>
        <w:ind w:left="567" w:right="900"/>
        <w:jc w:val="both"/>
        <w:rPr>
          <w:rFonts w:ascii="Palatino Linotype" w:hAnsi="Palatino Linotype"/>
          <w:b/>
          <w:i/>
          <w:sz w:val="22"/>
          <w:szCs w:val="20"/>
          <w:lang w:val="es-MX"/>
        </w:rPr>
      </w:pPr>
    </w:p>
    <w:p w14:paraId="61F0E8BD"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Así, dentro de las funciones de la asamblea genera se advierte aquella prevista en la fracción IX, referente a designar a los representantes de la asociación para integrar los comités a los que se refiere el artículo 96 bis del Reglamento. </w:t>
      </w:r>
    </w:p>
    <w:p w14:paraId="721D7D0A" w14:textId="77777777" w:rsidR="002C4BF1" w:rsidRPr="00DB47AD" w:rsidRDefault="002C4BF1" w:rsidP="002C4BF1">
      <w:pPr>
        <w:spacing w:line="360" w:lineRule="auto"/>
        <w:ind w:right="-25"/>
        <w:jc w:val="both"/>
        <w:rPr>
          <w:rFonts w:ascii="Palatino Linotype" w:hAnsi="Palatino Linotype"/>
          <w:lang w:val="es-MX"/>
        </w:rPr>
      </w:pPr>
    </w:p>
    <w:p w14:paraId="7052D56D"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Dicho artículo prevé la creación del comité de Establecimiento de Consumo Escolar, el cual desarrollará las acciones relacionadas con la preparación, expendio y distribución de alimentos y bebidas en la escuela, como se observa del contenido del artículo 96 Bis que se transcribe a continuación:</w:t>
      </w:r>
    </w:p>
    <w:p w14:paraId="34D2ACE9" w14:textId="77777777" w:rsidR="002C4BF1" w:rsidRPr="00DB47AD" w:rsidRDefault="002C4BF1" w:rsidP="002C4BF1">
      <w:pPr>
        <w:spacing w:line="360" w:lineRule="auto"/>
        <w:ind w:right="-25"/>
        <w:jc w:val="both"/>
        <w:rPr>
          <w:rFonts w:ascii="Palatino Linotype" w:hAnsi="Palatino Linotype"/>
          <w:sz w:val="22"/>
          <w:szCs w:val="20"/>
          <w:lang w:val="es-MX"/>
        </w:rPr>
      </w:pPr>
    </w:p>
    <w:p w14:paraId="1140394B" w14:textId="77777777" w:rsidR="002C4BF1" w:rsidRPr="00DB47AD" w:rsidRDefault="002C4BF1" w:rsidP="00725F8E">
      <w:pPr>
        <w:ind w:left="567" w:right="567"/>
        <w:jc w:val="both"/>
        <w:rPr>
          <w:rFonts w:ascii="Palatino Linotype" w:hAnsi="Palatino Linotype"/>
          <w:b/>
          <w:i/>
          <w:sz w:val="22"/>
          <w:szCs w:val="20"/>
          <w:lang w:val="es-MX"/>
        </w:rPr>
      </w:pPr>
      <w:r w:rsidRPr="00DB47AD">
        <w:rPr>
          <w:rFonts w:ascii="Palatino Linotype" w:hAnsi="Palatino Linotype"/>
          <w:i/>
          <w:sz w:val="22"/>
          <w:szCs w:val="20"/>
          <w:lang w:val="es-MX"/>
        </w:rPr>
        <w:t>“</w:t>
      </w:r>
      <w:r w:rsidRPr="00DB47AD">
        <w:rPr>
          <w:rFonts w:ascii="Palatino Linotype" w:hAnsi="Palatino Linotype"/>
          <w:b/>
          <w:i/>
          <w:sz w:val="22"/>
          <w:szCs w:val="20"/>
          <w:lang w:val="es-MX"/>
        </w:rPr>
        <w:t xml:space="preserve">SECCIÓN CUARTA DE LAS SESIONES </w:t>
      </w:r>
    </w:p>
    <w:p w14:paraId="67E2B322"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lastRenderedPageBreak/>
        <w:t>Artículo 96 Bis.</w:t>
      </w:r>
      <w:r w:rsidRPr="00DB47AD">
        <w:rPr>
          <w:rFonts w:ascii="Palatino Linotype" w:hAnsi="Palatino Linotype"/>
          <w:i/>
          <w:sz w:val="22"/>
          <w:szCs w:val="20"/>
          <w:lang w:val="es-MX"/>
        </w:rPr>
        <w:t xml:space="preserve"> El presidente o el secretario técnico convocará a los integrantes del Consejo Escolar de Participación Social para realizar las sesiones del consejo y a toda la comunidad educativa para la celebración de asambleas</w:t>
      </w:r>
    </w:p>
    <w:p w14:paraId="7EFF04BA"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w:t>
      </w:r>
    </w:p>
    <w:p w14:paraId="18654A8F" w14:textId="77777777" w:rsidR="002C4BF1" w:rsidRPr="00DB47AD" w:rsidRDefault="002C4BF1" w:rsidP="00725F8E">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 xml:space="preserve">En las escuelas de educación básica se deberá constituir el Comité de Establecimientos de Consumo Escolar, el cual desarrollará las acciones relacionadas con la preparación, expendio y distribución de alimentos y bebidas en la escuela, de acuerdo a los criterios de una alimentación correcta. </w:t>
      </w:r>
    </w:p>
    <w:p w14:paraId="00EA1483" w14:textId="77777777" w:rsidR="002C4BF1" w:rsidRPr="00DB47AD" w:rsidRDefault="002C4BF1" w:rsidP="00725F8E">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 xml:space="preserve">Los directivos docentes y personal administrativo y de apoyo a los servicios educativos de las escuelas públicas de educación básica no podrán participar en estas acciones. </w:t>
      </w:r>
    </w:p>
    <w:p w14:paraId="2F21A0C9" w14:textId="77777777" w:rsidR="002C4BF1" w:rsidRPr="00DB47AD" w:rsidRDefault="002C4BF1" w:rsidP="00725F8E">
      <w:pPr>
        <w:ind w:left="567" w:right="567"/>
        <w:jc w:val="both"/>
        <w:rPr>
          <w:rFonts w:ascii="Palatino Linotype" w:hAnsi="Palatino Linotype"/>
          <w:i/>
          <w:sz w:val="22"/>
          <w:szCs w:val="20"/>
          <w:lang w:val="es-MX"/>
        </w:rPr>
      </w:pPr>
    </w:p>
    <w:p w14:paraId="38220587"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A fin de generar entornos saludables en la escuela, el Comité de Establecimientos de Consumo Escolar promoverá la realización de las siguientes acciones: </w:t>
      </w:r>
    </w:p>
    <w:p w14:paraId="0C3AEE77"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 Convocar a madres y padres de familia de la comunidad educativa a participar en las acciones relacionadas con el expendio y distribución de alimentos y bebidas de acuerdo a los criterios nutrimentales establecidos en el Anexo Único del Acuerdo mediante el cual se establecen los Lineamientos Generales para el Expendio y Distribución de Alimentos y Bebidas Preparados y procesados en las Escuelas del Sistema Educativo Nacional. </w:t>
      </w:r>
    </w:p>
    <w:p w14:paraId="4BDB01ED"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II. Establecer alianzas entre la escuela y la familia para adoptar una alimentación correcta. </w:t>
      </w:r>
    </w:p>
    <w:p w14:paraId="2BE5D1DE"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III. Gestionar la capacitación y orientación alimentaria dirigida a las personas directamente involucradas en la preparación, el expendio y la distribución de los alimentos y bebidas.</w:t>
      </w:r>
    </w:p>
    <w:p w14:paraId="2AB0F34A"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IV. Difundir entre la comunidad educativa el tipo de alimentos y bebidas que se expenden y distribuyen en la escuela, basados en las recomendaciones y prohibiciones contenidas en el Anexo Único del Acuerdo mediante el cual se establecen los Lineamientos Generales para el Expendio y Distribución de Alimentos y Bebidas Preparados y procesados en las Escuelas del Sistema Educativo Nacional. </w:t>
      </w:r>
    </w:p>
    <w:p w14:paraId="617215DA"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V. Supervisar y vigilar de manera permanente la calidad y el tipo de productos que pueden expenderse y distribuirse, verificando que los alimentos y bebidas señalen la fecha de caducidad o consumo preferente, la información nutrimental del producto y que cumplan con las disposiciones establecidas en el Anexo Único del Acuerdo mediante el cual se establecen los Lineamientos Generales para el Expendio y Distribución de Alimentos y Bebidas Preparados y procesados en las Escuelas del Sistema Educativo Nacional. </w:t>
      </w:r>
    </w:p>
    <w:p w14:paraId="70BD4055"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VI. Verificar el cumplimiento de las medidas de seguridad e higiene para la preparación, expendio y distribución de alimentos y bebidas en la escuela. </w:t>
      </w:r>
    </w:p>
    <w:p w14:paraId="2759EB8D"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VII. Las demás que le encomiende el Consejo Escolar de Participación Social. </w:t>
      </w:r>
    </w:p>
    <w:p w14:paraId="3FAE3EA3" w14:textId="77777777" w:rsidR="002C4BF1" w:rsidRPr="00DB47AD" w:rsidRDefault="002C4BF1" w:rsidP="00725F8E">
      <w:pPr>
        <w:ind w:left="567" w:right="567"/>
        <w:jc w:val="both"/>
        <w:rPr>
          <w:rFonts w:ascii="Palatino Linotype" w:hAnsi="Palatino Linotype"/>
          <w:i/>
          <w:sz w:val="22"/>
          <w:szCs w:val="20"/>
          <w:lang w:val="es-MX"/>
        </w:rPr>
      </w:pPr>
    </w:p>
    <w:p w14:paraId="1AA5D8D2"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lastRenderedPageBreak/>
        <w:t>El Comité de Establecimientos de Consumo Escolar dará cuenta al Consejo Escolar de Participación Social de las acciones desarrolladas y, en su caso, de las irregularidades detectadas en la preparación, expendio y distribución de alimentos y bebidas en la escuela.</w:t>
      </w:r>
      <w:r w:rsidRPr="00DB47AD">
        <w:rPr>
          <w:rFonts w:ascii="Palatino Linotype" w:hAnsi="Palatino Linotype"/>
          <w:i/>
          <w:sz w:val="22"/>
          <w:szCs w:val="20"/>
          <w:lang w:val="es-MX"/>
        </w:rPr>
        <w:t>”</w:t>
      </w:r>
    </w:p>
    <w:p w14:paraId="677BAF74" w14:textId="77777777" w:rsidR="002C4BF1" w:rsidRPr="00DB47AD" w:rsidRDefault="002C4BF1" w:rsidP="002C4BF1">
      <w:pPr>
        <w:spacing w:line="360" w:lineRule="auto"/>
        <w:ind w:right="-25"/>
        <w:jc w:val="both"/>
        <w:rPr>
          <w:rFonts w:ascii="Palatino Linotype" w:hAnsi="Palatino Linotype"/>
          <w:sz w:val="22"/>
          <w:szCs w:val="20"/>
          <w:lang w:val="es-MX"/>
        </w:rPr>
      </w:pPr>
    </w:p>
    <w:p w14:paraId="0F06D3B4"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De lo anterior se advierte que el Comité dentro de sus facultades deberá tomar decisiones que afectan el desarrollo de la comunidad escolar en términos del consumo y distribución de alimentos dentro de los planteles. </w:t>
      </w:r>
    </w:p>
    <w:p w14:paraId="13F45CB6" w14:textId="77777777" w:rsidR="002C4BF1" w:rsidRPr="00DB47AD" w:rsidRDefault="002C4BF1" w:rsidP="002C4BF1">
      <w:pPr>
        <w:spacing w:line="360" w:lineRule="auto"/>
        <w:ind w:right="-25"/>
        <w:jc w:val="both"/>
        <w:rPr>
          <w:rFonts w:ascii="Palatino Linotype" w:hAnsi="Palatino Linotype"/>
          <w:lang w:val="es-MX"/>
        </w:rPr>
      </w:pPr>
    </w:p>
    <w:p w14:paraId="20956E10" w14:textId="18060CCD"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Por lo que si bien,</w:t>
      </w:r>
      <w:r w:rsidRPr="00DB47AD">
        <w:rPr>
          <w:rFonts w:ascii="Palatino Linotype" w:hAnsi="Palatino Linotype"/>
          <w:b/>
          <w:lang w:val="es-MX"/>
        </w:rPr>
        <w:t xml:space="preserve"> </w:t>
      </w:r>
      <w:r w:rsidR="00725F8E" w:rsidRPr="00DB47AD">
        <w:rPr>
          <w:rFonts w:ascii="Palatino Linotype" w:hAnsi="Palatino Linotype"/>
          <w:b/>
          <w:lang w:val="es-MX"/>
        </w:rPr>
        <w:t>el Sujeto Obligado</w:t>
      </w:r>
      <w:r w:rsidR="00725F8E" w:rsidRPr="00DB47AD">
        <w:rPr>
          <w:rFonts w:ascii="Palatino Linotype" w:hAnsi="Palatino Linotype"/>
          <w:lang w:val="es-MX"/>
        </w:rPr>
        <w:t xml:space="preserve"> </w:t>
      </w:r>
      <w:r w:rsidRPr="00DB47AD">
        <w:rPr>
          <w:rFonts w:ascii="Palatino Linotype" w:hAnsi="Palatino Linotype"/>
          <w:lang w:val="es-MX"/>
        </w:rPr>
        <w:t>clasificó los nombres de los padres de familia, refiriendo que los nombres de los padres de familia son susceptibles de considerarse como un dato personal, ya que se integran con el sustantivo propio y el primer apellido de los padres, siendo además, un atributo de la personalidad, en términos del artículo 2.3 del Código Civil del Estado de México.</w:t>
      </w:r>
    </w:p>
    <w:p w14:paraId="1FAC1B47" w14:textId="77777777" w:rsidR="002C4BF1" w:rsidRPr="00DB47AD" w:rsidRDefault="002C4BF1" w:rsidP="002C4BF1">
      <w:pPr>
        <w:spacing w:line="360" w:lineRule="auto"/>
        <w:jc w:val="both"/>
        <w:rPr>
          <w:rFonts w:ascii="Palatino Linotype" w:hAnsi="Palatino Linotype"/>
          <w:sz w:val="22"/>
          <w:szCs w:val="20"/>
          <w:lang w:val="es-MX"/>
        </w:rPr>
      </w:pPr>
    </w:p>
    <w:p w14:paraId="289F46DD" w14:textId="77777777"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No obstante, resulta importante destacar que, el Reglamento de la Participación Social en la Educación, antes mencionado, define a la mesa directiva en su artículo 28 como el órgano ejecutor de la asociación escolar, estableciendo además la restricción para los servidores públicos de la institución educativa para formar parte de la mesa, la cual tendrá las funciones establecidas en su artículo 31 que es del tenor siguiente:</w:t>
      </w:r>
    </w:p>
    <w:p w14:paraId="016E5E7C" w14:textId="77777777" w:rsidR="002C4BF1" w:rsidRPr="00DB47AD" w:rsidRDefault="002C4BF1" w:rsidP="002C4BF1">
      <w:pPr>
        <w:spacing w:line="276" w:lineRule="auto"/>
        <w:ind w:right="900"/>
        <w:jc w:val="both"/>
        <w:rPr>
          <w:rFonts w:ascii="Palatino Linotype" w:hAnsi="Palatino Linotype"/>
          <w:b/>
          <w:i/>
          <w:sz w:val="22"/>
          <w:szCs w:val="20"/>
          <w:lang w:val="es-MX"/>
        </w:rPr>
      </w:pPr>
    </w:p>
    <w:p w14:paraId="022B787E" w14:textId="77777777" w:rsidR="002C4BF1" w:rsidRPr="00DB47AD" w:rsidRDefault="002C4BF1" w:rsidP="00725F8E">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Artículo 28.- La mesa directiva es el órgano ejecutor de la asociación escolar, la cual se renovará cada ciclo escolar.</w:t>
      </w:r>
    </w:p>
    <w:p w14:paraId="58BA2B27" w14:textId="77777777" w:rsidR="002C4BF1" w:rsidRPr="00DB47AD" w:rsidRDefault="002C4BF1" w:rsidP="00725F8E">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w:t>
      </w:r>
    </w:p>
    <w:p w14:paraId="7916510A"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Artículo 31.- La mesa directiva se integra por:</w:t>
      </w:r>
    </w:p>
    <w:p w14:paraId="682FE45E"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 Un presidente;</w:t>
      </w:r>
    </w:p>
    <w:p w14:paraId="1058CE2E"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II. Un vicepresidente;</w:t>
      </w:r>
    </w:p>
    <w:p w14:paraId="39EA80FF"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III. Un secretario;</w:t>
      </w:r>
    </w:p>
    <w:p w14:paraId="746378A5"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lastRenderedPageBreak/>
        <w:t>IV. Un tesorero;</w:t>
      </w:r>
    </w:p>
    <w:p w14:paraId="2718531F"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 El primer vocal;</w:t>
      </w:r>
    </w:p>
    <w:p w14:paraId="6B39856E"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 El segundo vocal;</w:t>
      </w:r>
    </w:p>
    <w:p w14:paraId="18C0BD82"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VII. El tercer vocal.</w:t>
      </w:r>
    </w:p>
    <w:p w14:paraId="3532D11C"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Para ser miembro de la mesa directiva se requiere tener reconocida solvencia moral.</w:t>
      </w:r>
    </w:p>
    <w:p w14:paraId="798CF171"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b/>
          <w:i/>
          <w:sz w:val="22"/>
          <w:szCs w:val="20"/>
          <w:u w:val="single"/>
          <w:lang w:val="es-MX"/>
        </w:rPr>
        <w:t>No podrán formar parte de la mesa directiva quienes sean servidores públicos de la propia institución educativa</w:t>
      </w:r>
      <w:r w:rsidRPr="00DB47AD">
        <w:rPr>
          <w:rFonts w:ascii="Palatino Linotype" w:hAnsi="Palatino Linotype"/>
          <w:i/>
          <w:sz w:val="22"/>
          <w:szCs w:val="20"/>
          <w:lang w:val="es-MX"/>
        </w:rPr>
        <w:t>.</w:t>
      </w:r>
    </w:p>
    <w:p w14:paraId="2F1766D3" w14:textId="77777777" w:rsidR="002C4BF1" w:rsidRPr="00DB47AD" w:rsidRDefault="002C4BF1" w:rsidP="00725F8E">
      <w:pPr>
        <w:ind w:left="567" w:right="567"/>
        <w:jc w:val="both"/>
        <w:rPr>
          <w:rFonts w:ascii="Palatino Linotype" w:hAnsi="Palatino Linotype"/>
          <w:b/>
          <w:i/>
          <w:sz w:val="22"/>
          <w:szCs w:val="20"/>
          <w:lang w:val="es-MX"/>
        </w:rPr>
      </w:pPr>
    </w:p>
    <w:p w14:paraId="2FD08059" w14:textId="77777777" w:rsidR="002C4BF1" w:rsidRPr="00DB47AD" w:rsidRDefault="002C4BF1" w:rsidP="00725F8E">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Artículo 35.- Son funciones de la mesa directiva:</w:t>
      </w:r>
    </w:p>
    <w:p w14:paraId="6CD8AC0C"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 Representar a los asociados ante las autoridades educativas, escolares o estatales en los asuntos que se deriven de su objeto;</w:t>
      </w:r>
    </w:p>
    <w:p w14:paraId="4F4D40C5"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II. Convocar, en acuerdo con la autoridad escolar, a reuniones de la asamblea general;</w:t>
      </w:r>
    </w:p>
    <w:p w14:paraId="61BA9B82"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III. Proponer los asuntos a tratar en la asamblea general y en las comisiones, los cuales deberán corresponder al ámbito de su competencia;</w:t>
      </w:r>
    </w:p>
    <w:p w14:paraId="4EECB12D"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IV. Cumplir los acuerdos emanados de la asamblea general;</w:t>
      </w:r>
    </w:p>
    <w:p w14:paraId="6955FB37"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 Someter a consideración de la asamblea general su plan de trabajo, mismo que deberá referirse a la realización de los trabajos relacionados con el mejoramiento de la institución educativa y al bienestar de los educandos, en coordinación con la autoridad escolar;</w:t>
      </w:r>
    </w:p>
    <w:p w14:paraId="22934E17"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 Elaborar el presupuesto anual de ingresos y de egresos de la Asociación Escolar, el cual deberá someterse a consideración de la asamblea general para su aprobación;</w:t>
      </w:r>
    </w:p>
    <w:p w14:paraId="08278B6C"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VII. Someter a la consideración de la asamblea general, el monto de las cooperaciones o aportaciones voluntarias;</w:t>
      </w:r>
    </w:p>
    <w:p w14:paraId="701C5126"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VIII. Presentar trimestralmente, en asamblea general, un corte de caja y el avance del programa de trabajo; así como al final del período para el cual fue electa, un informe pormenorizado de su labor, comprendiendo un corte de caja general y los logros del programa;</w:t>
      </w:r>
    </w:p>
    <w:p w14:paraId="09621160"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IX. Asistir a las reuniones a que les convoquen las autoridades educativas, escolares o estatales cuando se trate de resolver algún asunto relacionado con la comunidad escolar o en la institución educativa;</w:t>
      </w:r>
    </w:p>
    <w:p w14:paraId="12413904"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X. Expedir documentos que acrediten como tales a los integrantes de la mesa directiva, en coordinación con la autoridad escolar;</w:t>
      </w:r>
    </w:p>
    <w:p w14:paraId="6B34F736"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XI. Analizar las necesidades de la institución educativa, y participar en su solución;</w:t>
      </w:r>
    </w:p>
    <w:p w14:paraId="69FCCBA0"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XII. Elaborar y someter a consideración de la asamblea el informe que se deberá presentar al director de la escuela y al Consejo Escolar de Participación Social,  después de cada ciclo escolar, sobre el uso que se le dio al conjunto de recursos que hubiera recabado conforme a derecho.</w:t>
      </w:r>
    </w:p>
    <w:p w14:paraId="221CA074" w14:textId="77777777" w:rsidR="002C4BF1" w:rsidRPr="00DB47AD" w:rsidRDefault="002C4BF1" w:rsidP="00725F8E">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XIII. Las demás que le confieran otras disposiciones.</w:t>
      </w:r>
    </w:p>
    <w:p w14:paraId="3F444820" w14:textId="77777777" w:rsidR="002C4BF1" w:rsidRPr="00DB47AD" w:rsidRDefault="002C4BF1" w:rsidP="002C4BF1">
      <w:pPr>
        <w:spacing w:line="276" w:lineRule="auto"/>
        <w:ind w:left="567" w:right="900"/>
        <w:jc w:val="both"/>
        <w:rPr>
          <w:rFonts w:ascii="Palatino Linotype" w:hAnsi="Palatino Linotype"/>
          <w:i/>
          <w:sz w:val="22"/>
          <w:szCs w:val="20"/>
          <w:lang w:val="es-MX"/>
        </w:rPr>
      </w:pPr>
    </w:p>
    <w:p w14:paraId="6B8C85E6" w14:textId="77777777" w:rsidR="00725F8E" w:rsidRPr="00DB47AD" w:rsidRDefault="00725F8E" w:rsidP="002C4BF1">
      <w:pPr>
        <w:spacing w:line="276" w:lineRule="auto"/>
        <w:ind w:left="567" w:right="900"/>
        <w:jc w:val="both"/>
        <w:rPr>
          <w:rFonts w:ascii="Palatino Linotype" w:hAnsi="Palatino Linotype"/>
          <w:i/>
          <w:sz w:val="22"/>
          <w:szCs w:val="20"/>
          <w:lang w:val="es-MX"/>
        </w:rPr>
      </w:pPr>
    </w:p>
    <w:p w14:paraId="398FC021" w14:textId="77777777" w:rsidR="002C4BF1" w:rsidRPr="00DB47AD" w:rsidRDefault="002C4BF1" w:rsidP="002C4BF1">
      <w:pPr>
        <w:spacing w:line="360" w:lineRule="auto"/>
        <w:jc w:val="both"/>
        <w:rPr>
          <w:rFonts w:ascii="Palatino Linotype" w:hAnsi="Palatino Linotype"/>
          <w:b/>
          <w:u w:val="single"/>
          <w:lang w:val="es-MX"/>
        </w:rPr>
      </w:pPr>
      <w:r w:rsidRPr="00DB47AD">
        <w:rPr>
          <w:rFonts w:ascii="Palatino Linotype" w:hAnsi="Palatino Linotype"/>
          <w:lang w:val="es-MX"/>
        </w:rPr>
        <w:t xml:space="preserve">De las funciones de la mesa directiva previamente citadas, </w:t>
      </w:r>
      <w:r w:rsidRPr="00DB47AD">
        <w:rPr>
          <w:rFonts w:ascii="Palatino Linotype" w:hAnsi="Palatino Linotype"/>
          <w:b/>
          <w:u w:val="single"/>
          <w:lang w:val="es-MX"/>
        </w:rPr>
        <w:t xml:space="preserve">las sociedades de padres de familia toman decisiones que afectan directamente la institución educativa y la forma en la que se emplean los recursos en beneficio de la comunidad escolar. </w:t>
      </w:r>
    </w:p>
    <w:p w14:paraId="244119C5" w14:textId="77777777"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 xml:space="preserve">En ese tenor, si bien es cierto, el nombre de los particulares representa un dato personal y por regla general debería ser clasificado como confidencial, lo cierto también es que existen excepciones a dichas clasificaciones, cuando el interés de conocer esa información se encuentre justificado y supere la necesidad de protegerla </w:t>
      </w:r>
    </w:p>
    <w:p w14:paraId="708672D4" w14:textId="77777777" w:rsidR="002C4BF1" w:rsidRPr="00DB47AD" w:rsidRDefault="002C4BF1" w:rsidP="002C4BF1">
      <w:pPr>
        <w:spacing w:line="360" w:lineRule="auto"/>
        <w:jc w:val="both"/>
        <w:rPr>
          <w:rFonts w:ascii="Palatino Linotype" w:hAnsi="Palatino Linotype"/>
          <w:lang w:val="es-MX"/>
        </w:rPr>
      </w:pPr>
    </w:p>
    <w:p w14:paraId="70F02E2B" w14:textId="077F31F2"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 xml:space="preserve">Así que nos encontramos ante una colisión de derechos fundamentales, por una parte, se tiene el derecho de acceso a la información de </w:t>
      </w:r>
      <w:r w:rsidR="00C777DD" w:rsidRPr="00DB47AD">
        <w:rPr>
          <w:rFonts w:ascii="Palatino Linotype" w:hAnsi="Palatino Linotype"/>
          <w:bCs/>
          <w:lang w:val="es-MX"/>
        </w:rPr>
        <w:t>la parte</w:t>
      </w:r>
      <w:r w:rsidR="00C777DD" w:rsidRPr="00DB47AD">
        <w:rPr>
          <w:rFonts w:ascii="Palatino Linotype" w:hAnsi="Palatino Linotype"/>
          <w:b/>
          <w:lang w:val="es-MX"/>
        </w:rPr>
        <w:t xml:space="preserve"> Recurrente</w:t>
      </w:r>
      <w:r w:rsidRPr="00DB47AD">
        <w:rPr>
          <w:rFonts w:ascii="Palatino Linotype" w:hAnsi="Palatino Linotype"/>
          <w:b/>
          <w:lang w:val="es-MX"/>
        </w:rPr>
        <w:t xml:space="preserve"> </w:t>
      </w:r>
      <w:r w:rsidRPr="00DB47AD">
        <w:rPr>
          <w:rFonts w:ascii="Palatino Linotype" w:hAnsi="Palatino Linotype"/>
          <w:lang w:val="es-MX"/>
        </w:rPr>
        <w:t xml:space="preserve">para conocer el nombre de los padres de familia, por la otra, el derecho de los </w:t>
      </w:r>
      <w:r w:rsidR="00C777DD" w:rsidRPr="00DB47AD">
        <w:rPr>
          <w:rFonts w:ascii="Palatino Linotype" w:hAnsi="Palatino Linotype"/>
          <w:lang w:val="es-MX"/>
        </w:rPr>
        <w:t>particulares a</w:t>
      </w:r>
      <w:r w:rsidRPr="00DB47AD">
        <w:rPr>
          <w:rFonts w:ascii="Palatino Linotype" w:hAnsi="Palatino Linotype"/>
          <w:lang w:val="es-MX"/>
        </w:rPr>
        <w:t xml:space="preserve"> la protección de uno </w:t>
      </w:r>
      <w:r w:rsidR="00C777DD" w:rsidRPr="00DB47AD">
        <w:rPr>
          <w:rFonts w:ascii="Palatino Linotype" w:hAnsi="Palatino Linotype"/>
          <w:lang w:val="es-MX"/>
        </w:rPr>
        <w:t>de sus</w:t>
      </w:r>
      <w:r w:rsidRPr="00DB47AD">
        <w:rPr>
          <w:rFonts w:ascii="Palatino Linotype" w:hAnsi="Palatino Linotype"/>
          <w:lang w:val="es-MX"/>
        </w:rPr>
        <w:t xml:space="preserve"> datos personales como lo es el nombre. </w:t>
      </w:r>
    </w:p>
    <w:p w14:paraId="49280AE7" w14:textId="77777777" w:rsidR="002C4BF1" w:rsidRPr="00DB47AD" w:rsidRDefault="002C4BF1" w:rsidP="002C4BF1">
      <w:pPr>
        <w:spacing w:line="360" w:lineRule="auto"/>
        <w:jc w:val="both"/>
        <w:rPr>
          <w:rFonts w:ascii="Palatino Linotype" w:hAnsi="Palatino Linotype"/>
          <w:lang w:val="es-MX"/>
        </w:rPr>
      </w:pPr>
    </w:p>
    <w:p w14:paraId="20370D52" w14:textId="77777777"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 xml:space="preserve">Por tal razón, debe señalarse que, en nuestro sistema jurídico, cuando existe una colisión de derechos como a la que se refirió en el párrafo anterior, se debe estudiar caso por caso para determinar qué derecho debe imperar en un ejercicio conocido como una ponderación de derechos. </w:t>
      </w:r>
    </w:p>
    <w:p w14:paraId="7B06CE9D" w14:textId="77777777" w:rsidR="002C4BF1" w:rsidRPr="00DB47AD" w:rsidRDefault="002C4BF1" w:rsidP="002C4BF1">
      <w:pPr>
        <w:spacing w:line="360" w:lineRule="auto"/>
        <w:jc w:val="both"/>
        <w:rPr>
          <w:rFonts w:ascii="Palatino Linotype" w:hAnsi="Palatino Linotype"/>
          <w:lang w:val="es-MX"/>
        </w:rPr>
      </w:pPr>
    </w:p>
    <w:p w14:paraId="4F315658" w14:textId="77777777"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 xml:space="preserve">Para tal efecto, convenio referir que el Poder Judicial de la Federación en la tesis 1a. XLIII/2010, emitida por la Primera Sala de la Suprema Corte de Justicia de la Nación, publicada en el Semanario Judicial de la Federación y su Gaceta, Tomo XXXI, página 928, de marzo de 2010, Novena Época, materia constitucional refirió que el interés público que tenga cierta información, será concepto legitimador de las intromisiones </w:t>
      </w:r>
      <w:r w:rsidRPr="00DB47AD">
        <w:rPr>
          <w:rFonts w:ascii="Palatino Linotype" w:hAnsi="Palatino Linotype"/>
          <w:lang w:val="es-MX"/>
        </w:rPr>
        <w:lastRenderedPageBreak/>
        <w:t xml:space="preserve">en la intimidad o la vida privada, en donde este derecho debe ceder a favor del derecho a comunicar y recibir información, atendiendo a las circunstancias de cada caso en concreto, </w:t>
      </w:r>
    </w:p>
    <w:p w14:paraId="32CA4ACE" w14:textId="77777777" w:rsidR="002C4BF1" w:rsidRPr="00DB47AD" w:rsidRDefault="002C4BF1" w:rsidP="002C4BF1">
      <w:pPr>
        <w:spacing w:line="360" w:lineRule="auto"/>
        <w:jc w:val="both"/>
        <w:rPr>
          <w:rFonts w:ascii="Palatino Linotype" w:hAnsi="Palatino Linotype"/>
          <w:lang w:val="es-MX"/>
        </w:rPr>
      </w:pPr>
    </w:p>
    <w:p w14:paraId="15A49CB3" w14:textId="77777777"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 xml:space="preserve">Así, el artículo 184 de la Ley de Transparencia y Acceso a la Información Pública del Estado de México y Municipios prevé que cuando exista una colisión de derechos, este Instituto, al resolver el recurso de revisión, debe aplicar una prueba de interés público con base en elementos de idoneidad, necesidad y proporcionalidad. </w:t>
      </w:r>
    </w:p>
    <w:p w14:paraId="671C4D07" w14:textId="77777777" w:rsidR="002C4BF1" w:rsidRPr="00DB47AD" w:rsidRDefault="002C4BF1" w:rsidP="002C4BF1">
      <w:pPr>
        <w:spacing w:line="360" w:lineRule="auto"/>
        <w:jc w:val="both"/>
        <w:rPr>
          <w:rFonts w:ascii="Palatino Linotype" w:hAnsi="Palatino Linotype"/>
          <w:lang w:val="es-MX"/>
        </w:rPr>
      </w:pPr>
    </w:p>
    <w:p w14:paraId="43C3E2C1" w14:textId="77777777"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Para efectos subsecuentes, debemos entender los siguientes conceptos:</w:t>
      </w:r>
    </w:p>
    <w:p w14:paraId="4CDEDE74" w14:textId="77777777" w:rsidR="002C4BF1" w:rsidRPr="00DB47AD" w:rsidRDefault="002C4BF1" w:rsidP="002C4BF1">
      <w:pPr>
        <w:spacing w:line="360" w:lineRule="auto"/>
        <w:jc w:val="both"/>
        <w:rPr>
          <w:rFonts w:ascii="Palatino Linotype" w:hAnsi="Palatino Linotype"/>
          <w:lang w:val="es-MX"/>
        </w:rPr>
      </w:pPr>
    </w:p>
    <w:p w14:paraId="1D08E7E7" w14:textId="77777777" w:rsidR="002C4BF1" w:rsidRPr="00DB47AD" w:rsidRDefault="002C4BF1" w:rsidP="00936240">
      <w:pPr>
        <w:numPr>
          <w:ilvl w:val="0"/>
          <w:numId w:val="7"/>
        </w:numPr>
        <w:spacing w:line="360" w:lineRule="auto"/>
        <w:ind w:left="567" w:right="900" w:hanging="141"/>
        <w:jc w:val="both"/>
        <w:rPr>
          <w:rFonts w:ascii="Palatino Linotype" w:hAnsi="Palatino Linotype"/>
          <w:lang w:val="es-MX"/>
        </w:rPr>
      </w:pPr>
      <w:r w:rsidRPr="00DB47AD">
        <w:rPr>
          <w:rFonts w:ascii="Palatino Linotype" w:hAnsi="Palatino Linotype"/>
          <w:b/>
          <w:lang w:val="es-MX"/>
        </w:rPr>
        <w:t>Idoneidad:</w:t>
      </w:r>
      <w:r w:rsidRPr="00DB47AD">
        <w:rPr>
          <w:rFonts w:ascii="Palatino Linotype" w:hAnsi="Palatino Linotype"/>
          <w:lang w:val="es-MX"/>
        </w:rPr>
        <w:t xml:space="preserve"> La legitimidad del derecho adoptado como preferente, que sea el adecuado para el logro de un fin constitucionalmente válido o apto para conseguir el fin pretendido;</w:t>
      </w:r>
    </w:p>
    <w:p w14:paraId="79B541A3" w14:textId="77777777" w:rsidR="002C4BF1" w:rsidRPr="00DB47AD" w:rsidRDefault="002C4BF1" w:rsidP="00936240">
      <w:pPr>
        <w:numPr>
          <w:ilvl w:val="0"/>
          <w:numId w:val="7"/>
        </w:numPr>
        <w:spacing w:line="360" w:lineRule="auto"/>
        <w:ind w:left="567" w:right="900" w:hanging="141"/>
        <w:jc w:val="both"/>
        <w:rPr>
          <w:rFonts w:ascii="Palatino Linotype" w:hAnsi="Palatino Linotype"/>
          <w:lang w:val="es-MX"/>
        </w:rPr>
      </w:pPr>
      <w:r w:rsidRPr="00DB47AD">
        <w:rPr>
          <w:rFonts w:ascii="Palatino Linotype" w:hAnsi="Palatino Linotype"/>
          <w:b/>
          <w:lang w:val="es-MX"/>
        </w:rPr>
        <w:t>Necesidad:</w:t>
      </w:r>
      <w:r w:rsidRPr="00DB47AD">
        <w:rPr>
          <w:rFonts w:ascii="Palatino Linotype" w:hAnsi="Palatino Linotype"/>
          <w:lang w:val="es-MX"/>
        </w:rPr>
        <w:t xml:space="preserve"> La falta de un medio distinto, menos lesivo a la apertura de la información, para satisfacer el interés público, y</w:t>
      </w:r>
    </w:p>
    <w:p w14:paraId="39A3F750" w14:textId="77777777" w:rsidR="002C4BF1" w:rsidRPr="00DB47AD" w:rsidRDefault="002C4BF1" w:rsidP="00936240">
      <w:pPr>
        <w:numPr>
          <w:ilvl w:val="0"/>
          <w:numId w:val="7"/>
        </w:numPr>
        <w:spacing w:line="360" w:lineRule="auto"/>
        <w:ind w:left="567" w:right="900" w:hanging="141"/>
        <w:jc w:val="both"/>
        <w:rPr>
          <w:rFonts w:ascii="Palatino Linotype" w:hAnsi="Palatino Linotype"/>
          <w:lang w:val="es-MX"/>
        </w:rPr>
      </w:pPr>
      <w:r w:rsidRPr="00DB47AD">
        <w:rPr>
          <w:rFonts w:ascii="Palatino Linotype" w:hAnsi="Palatino Linotype"/>
          <w:b/>
          <w:lang w:val="es-MX"/>
        </w:rPr>
        <w:t>Proporcionalidad:</w:t>
      </w:r>
      <w:r w:rsidRPr="00DB47AD">
        <w:rPr>
          <w:rFonts w:ascii="Palatino Linotype" w:hAnsi="Palatino Linotype"/>
          <w:lang w:val="es-MX"/>
        </w:rPr>
        <w:t xml:space="preserve"> Que la decisión tomada, represente un beneficio mayor al perjuicio que podría causar a la población.</w:t>
      </w:r>
    </w:p>
    <w:p w14:paraId="62537D85" w14:textId="77777777" w:rsidR="002C4BF1" w:rsidRPr="00DB47AD" w:rsidRDefault="002C4BF1" w:rsidP="002C4BF1">
      <w:pPr>
        <w:spacing w:line="360" w:lineRule="auto"/>
        <w:jc w:val="both"/>
        <w:rPr>
          <w:rFonts w:ascii="Palatino Linotype" w:hAnsi="Palatino Linotype"/>
          <w:lang w:val="es-MX"/>
        </w:rPr>
      </w:pPr>
    </w:p>
    <w:p w14:paraId="38033FC4" w14:textId="77777777" w:rsidR="002C4BF1" w:rsidRPr="00DB47AD" w:rsidRDefault="002C4BF1" w:rsidP="002C4BF1">
      <w:pPr>
        <w:spacing w:line="360" w:lineRule="auto"/>
        <w:jc w:val="both"/>
        <w:rPr>
          <w:rFonts w:ascii="Palatino Linotype" w:hAnsi="Palatino Linotype"/>
          <w:lang w:val="es-MX"/>
        </w:rPr>
      </w:pPr>
      <w:r w:rsidRPr="00DB47AD">
        <w:rPr>
          <w:rFonts w:ascii="Palatino Linotype" w:hAnsi="Palatino Linotype"/>
          <w:lang w:val="es-MX"/>
        </w:rPr>
        <w:t>En ese orden de ideas, resulta procedente analizar cada uno de los elementos referidos, partiendo de que, en el caso concreto, se estima como preferente el derecho de acceso a la información, bajo las consideraciones que se expondrán a continuación:</w:t>
      </w:r>
    </w:p>
    <w:p w14:paraId="6FB223FB" w14:textId="77777777" w:rsidR="002C4BF1" w:rsidRPr="00DB47AD" w:rsidRDefault="002C4BF1" w:rsidP="002C4BF1">
      <w:pPr>
        <w:spacing w:line="360" w:lineRule="auto"/>
        <w:jc w:val="both"/>
        <w:rPr>
          <w:rFonts w:ascii="Palatino Linotype" w:hAnsi="Palatino Linotype"/>
          <w:lang w:val="es-MX"/>
        </w:rPr>
      </w:pPr>
    </w:p>
    <w:p w14:paraId="201B55F6"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b/>
          <w:lang w:val="es-MX"/>
        </w:rPr>
        <w:lastRenderedPageBreak/>
        <w:t>a) Idoneidad.</w:t>
      </w:r>
      <w:r w:rsidRPr="00DB47AD">
        <w:rPr>
          <w:rFonts w:ascii="Palatino Linotype" w:hAnsi="Palatino Linotype"/>
          <w:lang w:val="es-MX"/>
        </w:rPr>
        <w:t xml:space="preserve"> Existe un fin constitucionalmente válido para dar a conocer el nombre de aquellas personas físicas que integran las asociaciones de padres de familia, Mesas Directivas y comités, ya que toman decisiones que afectan directamente la institución educativa y la forma en la que se emplean los recursos en beneficio de la comunidad escolar.</w:t>
      </w:r>
    </w:p>
    <w:p w14:paraId="53BD88EC" w14:textId="77777777" w:rsidR="002C4BF1" w:rsidRPr="00DB47AD" w:rsidRDefault="002C4BF1" w:rsidP="002C4BF1">
      <w:pPr>
        <w:spacing w:line="360" w:lineRule="auto"/>
        <w:ind w:right="-25"/>
        <w:jc w:val="both"/>
        <w:rPr>
          <w:rFonts w:ascii="Palatino Linotype" w:hAnsi="Palatino Linotype"/>
          <w:lang w:val="es-MX"/>
        </w:rPr>
      </w:pPr>
    </w:p>
    <w:p w14:paraId="293A954F" w14:textId="1AFAF262"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Al respecto, es de señalar que la transparencia se basa en proveer a los ciudadanos de información necesaria para procurar un uso adecuado de sus derechos y obligaciones, así como generar una efectiva rendición de cuentas, la </w:t>
      </w:r>
      <w:r w:rsidR="007953FB" w:rsidRPr="00DB47AD">
        <w:rPr>
          <w:rFonts w:ascii="Palatino Linotype" w:hAnsi="Palatino Linotype"/>
          <w:lang w:val="es-MX"/>
        </w:rPr>
        <w:t>cual puede</w:t>
      </w:r>
      <w:r w:rsidRPr="00DB47AD">
        <w:rPr>
          <w:rFonts w:ascii="Palatino Linotype" w:hAnsi="Palatino Linotype"/>
          <w:lang w:val="es-MX"/>
        </w:rPr>
        <w:t xml:space="preserve"> entenderse como la obligación que tienen los funcionarios públicos de responder por sus acciones y la facultad de los ciudadanos para valorar y en su caso sancionar dichos resultados. </w:t>
      </w:r>
    </w:p>
    <w:p w14:paraId="477ECDCB" w14:textId="77777777" w:rsidR="002C4BF1" w:rsidRPr="00DB47AD" w:rsidRDefault="002C4BF1" w:rsidP="002C4BF1">
      <w:pPr>
        <w:spacing w:line="360" w:lineRule="auto"/>
        <w:ind w:right="-25"/>
        <w:jc w:val="both"/>
        <w:rPr>
          <w:rFonts w:ascii="Palatino Linotype" w:hAnsi="Palatino Linotype"/>
          <w:lang w:val="es-MX"/>
        </w:rPr>
      </w:pPr>
    </w:p>
    <w:p w14:paraId="66A9B345"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En ese orden de ideas, la Suprema Corte de Justicia de la Nación, ha definido el acceso a la información como un derecho en sí mismo y como un medio o instrumento para el ejercicio de otros derechos, para que los gobernados ejerzan un control respecto del funcionamiento institucional de los poderes públicos, por lo que se constituye como una exigencia social de todo Estado de derecho, y como un derecho colectivo o garantía social, a fin de lograr la publicidad de los actos de gobierno y la transparencia de la administración pública. Lo anterior, a través de la jurisprudencia número P./J. 54/2008, publicada en el Semanario Judicial de la Federación y su Gaceta, Tomo XXVII, página 743, Novena Época, en junio de dos mil ocho.</w:t>
      </w:r>
    </w:p>
    <w:p w14:paraId="174F45B2" w14:textId="77777777" w:rsidR="002C4BF1" w:rsidRPr="00DB47AD" w:rsidRDefault="002C4BF1" w:rsidP="002C4BF1">
      <w:pPr>
        <w:spacing w:line="360" w:lineRule="auto"/>
        <w:ind w:right="900"/>
        <w:jc w:val="both"/>
        <w:rPr>
          <w:rFonts w:ascii="Palatino Linotype" w:hAnsi="Palatino Linotype"/>
          <w:lang w:val="es-MX"/>
        </w:rPr>
      </w:pPr>
    </w:p>
    <w:p w14:paraId="57317928"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De forma que  si bien es cierto, las personas que forman parte de las mesas directivas, comités y en general de la asociación de padres de familia, no son en estricto sentido </w:t>
      </w:r>
      <w:r w:rsidRPr="00DB47AD">
        <w:rPr>
          <w:rFonts w:ascii="Palatino Linotype" w:hAnsi="Palatino Linotype"/>
          <w:lang w:val="es-MX"/>
        </w:rPr>
        <w:lastRenderedPageBreak/>
        <w:t xml:space="preserve">funcionarios públicos, ya que no ocupan cargos en la administración pública, lo cierto también es que la naturaleza de sus funciones dentro de las escuelas suerte el mismo efecto, ya que no solamente ejercen los recursos financieros dentro de esos planteles, sino que ejercen actos de autoridad que afectan de forma directa a la comunidad estudiantil y al funcionamiento del plantel, como ocurre al momento de firmar convenios de prestación de servicios donde se encuentran involucrados recursos y sobre todo ingieren de forma directa en la salud de los estudiantes. </w:t>
      </w:r>
    </w:p>
    <w:p w14:paraId="2001D5EA" w14:textId="77777777" w:rsidR="002C4BF1" w:rsidRPr="00DB47AD" w:rsidRDefault="002C4BF1" w:rsidP="002C4BF1">
      <w:pPr>
        <w:spacing w:line="360" w:lineRule="auto"/>
        <w:ind w:right="-30"/>
        <w:jc w:val="both"/>
        <w:rPr>
          <w:rFonts w:ascii="Palatino Linotype" w:hAnsi="Palatino Linotype"/>
          <w:lang w:val="es-MX"/>
        </w:rPr>
      </w:pPr>
    </w:p>
    <w:p w14:paraId="01783872" w14:textId="28316CD9" w:rsidR="002C4BF1" w:rsidRPr="00DB47AD" w:rsidRDefault="002C4BF1" w:rsidP="002C4BF1">
      <w:pPr>
        <w:spacing w:line="360" w:lineRule="auto"/>
        <w:ind w:right="-30"/>
        <w:jc w:val="both"/>
        <w:rPr>
          <w:rFonts w:ascii="Palatino Linotype" w:hAnsi="Palatino Linotype"/>
          <w:lang w:val="es-MX"/>
        </w:rPr>
      </w:pPr>
      <w:r w:rsidRPr="00DB47AD">
        <w:rPr>
          <w:rFonts w:ascii="Palatino Linotype" w:hAnsi="Palatino Linotype"/>
          <w:b/>
          <w:lang w:val="es-MX"/>
        </w:rPr>
        <w:t>b) Necesidad</w:t>
      </w:r>
      <w:r w:rsidRPr="00DB47AD">
        <w:rPr>
          <w:rFonts w:ascii="Palatino Linotype" w:hAnsi="Palatino Linotype"/>
          <w:lang w:val="es-MX"/>
        </w:rPr>
        <w:t xml:space="preserve">. El sacrificio de la protección del nombre de aquellas personas que integran las asociaciones de padres de familia, Mesas Directivas y comités, como medio para lograr el fin constitucionalmente válido señalado previamente, se justifica en razón de que se satisface el interés mayor de los ciudadanos en conocer a las personas que toman las decisiones dentro de su comunidad escolar. </w:t>
      </w:r>
    </w:p>
    <w:p w14:paraId="7C1A16FF" w14:textId="77777777" w:rsidR="002C4BF1" w:rsidRPr="00DB47AD" w:rsidRDefault="002C4BF1" w:rsidP="002C4BF1">
      <w:pPr>
        <w:spacing w:line="360" w:lineRule="auto"/>
        <w:ind w:right="-30"/>
        <w:jc w:val="both"/>
        <w:rPr>
          <w:rFonts w:ascii="Palatino Linotype" w:hAnsi="Palatino Linotype"/>
          <w:lang w:val="es-MX"/>
        </w:rPr>
      </w:pPr>
    </w:p>
    <w:p w14:paraId="0FF12D93" w14:textId="77777777" w:rsidR="002C4BF1" w:rsidRPr="00DB47AD" w:rsidRDefault="002C4BF1" w:rsidP="002C4BF1">
      <w:pPr>
        <w:spacing w:line="360" w:lineRule="auto"/>
        <w:ind w:right="-30"/>
        <w:jc w:val="both"/>
        <w:rPr>
          <w:rFonts w:ascii="Palatino Linotype" w:hAnsi="Palatino Linotype"/>
          <w:lang w:val="es-MX"/>
        </w:rPr>
      </w:pPr>
      <w:r w:rsidRPr="00DB47AD">
        <w:rPr>
          <w:rFonts w:ascii="Palatino Linotype" w:hAnsi="Palatino Linotype"/>
          <w:lang w:val="es-MX"/>
        </w:rPr>
        <w:t xml:space="preserve">Aunado a ello, de la normatividad referida en el presente estudio, se puede observar que el puesto que ocupan los padres de familia dentro de la asociación de padres de familia y posteriormente en la mesa directiva, así como los diversos comités, fue adquirido de forma voluntaria y les permite tener derecho a voto dentro de los asuntos que les atañen, de tal suerte que se convierten en personas de interés para la comunidad escolar pública, pues como ocurre en el ejercicio de la administración pública, los miembros de dichas escuelas tienen derecho de conocer el nombre de aquellos que los representan en la toma de  decisiones que les afectan directamente. </w:t>
      </w:r>
    </w:p>
    <w:p w14:paraId="54FD3738" w14:textId="77777777" w:rsidR="007953FB" w:rsidRPr="00DB47AD" w:rsidRDefault="007953FB" w:rsidP="002C4BF1">
      <w:pPr>
        <w:spacing w:line="360" w:lineRule="auto"/>
        <w:ind w:right="-30"/>
        <w:jc w:val="both"/>
        <w:rPr>
          <w:rFonts w:ascii="Palatino Linotype" w:hAnsi="Palatino Linotype"/>
          <w:lang w:val="es-MX"/>
        </w:rPr>
      </w:pPr>
    </w:p>
    <w:p w14:paraId="326E25DD" w14:textId="6CBB1371" w:rsidR="002C4BF1" w:rsidRPr="00DB47AD" w:rsidRDefault="002C4BF1" w:rsidP="002C4BF1">
      <w:pPr>
        <w:spacing w:line="360" w:lineRule="auto"/>
        <w:ind w:right="-30"/>
        <w:jc w:val="both"/>
        <w:rPr>
          <w:rFonts w:ascii="Palatino Linotype" w:hAnsi="Palatino Linotype"/>
          <w:lang w:val="es-MX"/>
        </w:rPr>
      </w:pPr>
      <w:r w:rsidRPr="00DB47AD">
        <w:rPr>
          <w:rFonts w:ascii="Palatino Linotype" w:hAnsi="Palatino Linotype"/>
          <w:lang w:val="es-MX"/>
        </w:rPr>
        <w:lastRenderedPageBreak/>
        <w:t xml:space="preserve">Recordando </w:t>
      </w:r>
      <w:r w:rsidR="007953FB" w:rsidRPr="00DB47AD">
        <w:rPr>
          <w:rFonts w:ascii="Palatino Linotype" w:hAnsi="Palatino Linotype"/>
          <w:lang w:val="es-MX"/>
        </w:rPr>
        <w:t>que,</w:t>
      </w:r>
      <w:r w:rsidRPr="00DB47AD">
        <w:rPr>
          <w:rFonts w:ascii="Palatino Linotype" w:hAnsi="Palatino Linotype"/>
          <w:lang w:val="es-MX"/>
        </w:rPr>
        <w:t xml:space="preserve"> dentro de los objetivos de la Ley de Transparencia y Acceso a la Información Pública del Estado de México y Municipios, previstos en el artículo 2, se encuentran los siguientes:</w:t>
      </w:r>
    </w:p>
    <w:p w14:paraId="46AF515F" w14:textId="77777777" w:rsidR="002C4BF1" w:rsidRPr="00DB47AD" w:rsidRDefault="002C4BF1" w:rsidP="002C4BF1">
      <w:pPr>
        <w:spacing w:line="360" w:lineRule="auto"/>
        <w:ind w:right="-30"/>
        <w:jc w:val="both"/>
        <w:rPr>
          <w:rFonts w:ascii="Palatino Linotype" w:hAnsi="Palatino Linotype"/>
          <w:lang w:val="es-MX"/>
        </w:rPr>
      </w:pPr>
    </w:p>
    <w:p w14:paraId="4ED18B4B" w14:textId="0ADB8118" w:rsidR="002C4BF1" w:rsidRPr="00DB47AD" w:rsidRDefault="002C4BF1" w:rsidP="002C4BF1">
      <w:pPr>
        <w:spacing w:line="360" w:lineRule="auto"/>
        <w:ind w:right="-30"/>
        <w:jc w:val="both"/>
        <w:rPr>
          <w:rFonts w:ascii="Palatino Linotype" w:hAnsi="Palatino Linotype"/>
          <w:lang w:val="es-MX"/>
        </w:rPr>
      </w:pPr>
      <w:r w:rsidRPr="00DB47AD">
        <w:rPr>
          <w:rFonts w:ascii="Palatino Linotype" w:hAnsi="Palatino Linotype"/>
          <w:lang w:val="es-MX"/>
        </w:rPr>
        <w:t xml:space="preserve"> I) </w:t>
      </w:r>
      <w:r w:rsidR="007953FB" w:rsidRPr="00DB47AD">
        <w:rPr>
          <w:rFonts w:ascii="Palatino Linotype" w:hAnsi="Palatino Linotype"/>
          <w:lang w:val="es-MX"/>
        </w:rPr>
        <w:t>T</w:t>
      </w:r>
      <w:r w:rsidRPr="00DB47AD">
        <w:rPr>
          <w:rFonts w:ascii="Palatino Linotype" w:hAnsi="Palatino Linotype"/>
          <w:lang w:val="es-MX"/>
        </w:rPr>
        <w:t xml:space="preserve">ransparentar la gestión pública mediante la difusión de la información generada por los Sujetos Obligados; </w:t>
      </w:r>
    </w:p>
    <w:p w14:paraId="57D997A8" w14:textId="2FA94BA8"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II) </w:t>
      </w:r>
      <w:r w:rsidR="007953FB" w:rsidRPr="00DB47AD">
        <w:rPr>
          <w:rFonts w:ascii="Palatino Linotype" w:hAnsi="Palatino Linotype"/>
          <w:lang w:val="es-MX"/>
        </w:rPr>
        <w:t>P</w:t>
      </w:r>
      <w:r w:rsidRPr="00DB47AD">
        <w:rPr>
          <w:rFonts w:ascii="Palatino Linotype" w:hAnsi="Palatino Linotype"/>
          <w:lang w:val="es-MX"/>
        </w:rPr>
        <w:t xml:space="preserve">romover, fomentar y la cultura de la transparencia, el acceso a la información y a la rendición de cuentas y, </w:t>
      </w:r>
    </w:p>
    <w:p w14:paraId="519BF8F3" w14:textId="768157F8"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III) </w:t>
      </w:r>
      <w:r w:rsidR="007953FB" w:rsidRPr="00DB47AD">
        <w:rPr>
          <w:rFonts w:ascii="Palatino Linotype" w:hAnsi="Palatino Linotype"/>
          <w:lang w:val="es-MX"/>
        </w:rPr>
        <w:t>P</w:t>
      </w:r>
      <w:r w:rsidRPr="00DB47AD">
        <w:rPr>
          <w:rFonts w:ascii="Palatino Linotype" w:hAnsi="Palatino Linotype"/>
          <w:lang w:val="es-MX"/>
        </w:rPr>
        <w:t>ropiciar la participación ciudadana en la toma de las decisiones públicas, a fin de contribuir a la consolidación de la democracia.</w:t>
      </w:r>
    </w:p>
    <w:p w14:paraId="67AA51D9" w14:textId="77777777" w:rsidR="002C4BF1" w:rsidRPr="00DB47AD" w:rsidRDefault="002C4BF1" w:rsidP="002C4BF1">
      <w:pPr>
        <w:spacing w:line="360" w:lineRule="auto"/>
        <w:ind w:right="-25"/>
        <w:jc w:val="both"/>
        <w:rPr>
          <w:rFonts w:ascii="Palatino Linotype" w:hAnsi="Palatino Linotype"/>
          <w:lang w:val="es-MX"/>
        </w:rPr>
      </w:pPr>
    </w:p>
    <w:p w14:paraId="4D4C5B68" w14:textId="4493C5D4"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Dichos objetivos solo pueden ejercerse de forma efectiva cuando se realiza un adecuado ejercicio del derecho de acceso a la información pública y una participación proactiva de los ciudadanos, en ese sentido, el clasificar dichos datos no permitiría que los miembros de esa comunidad puedan ejercer su derecho a participar en la toma de las decisiones dentro de su </w:t>
      </w:r>
      <w:r w:rsidR="007953FB" w:rsidRPr="00DB47AD">
        <w:rPr>
          <w:rFonts w:ascii="Palatino Linotype" w:hAnsi="Palatino Linotype"/>
          <w:lang w:val="es-MX"/>
        </w:rPr>
        <w:t>plantel,</w:t>
      </w:r>
      <w:r w:rsidRPr="00DB47AD">
        <w:rPr>
          <w:rFonts w:ascii="Palatino Linotype" w:hAnsi="Palatino Linotype"/>
          <w:lang w:val="es-MX"/>
        </w:rPr>
        <w:t xml:space="preserve"> así como exigir una rendición de cuentas. Toda vez que no se advierte otro medio distinto a la entrega de información en la que los particulares puede ejercer dichos derechos. </w:t>
      </w:r>
    </w:p>
    <w:p w14:paraId="055B8C69" w14:textId="77777777" w:rsidR="002C4BF1" w:rsidRPr="00DB47AD" w:rsidRDefault="002C4BF1" w:rsidP="002C4BF1">
      <w:pPr>
        <w:spacing w:line="360" w:lineRule="auto"/>
        <w:ind w:right="-25"/>
        <w:jc w:val="both"/>
        <w:rPr>
          <w:rFonts w:ascii="Palatino Linotype" w:hAnsi="Palatino Linotype"/>
          <w:lang w:val="es-MX"/>
        </w:rPr>
      </w:pPr>
    </w:p>
    <w:p w14:paraId="242653A4"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b/>
          <w:lang w:val="es-MX"/>
        </w:rPr>
        <w:t>c) Proporcionalidad en sentido estricto.</w:t>
      </w:r>
      <w:r w:rsidRPr="00DB47AD">
        <w:rPr>
          <w:rFonts w:ascii="Palatino Linotype" w:hAnsi="Palatino Linotype"/>
          <w:lang w:val="es-MX"/>
        </w:rPr>
        <w:t xml:space="preserve"> El sacrificio de la protección al nombre de aquellas personas que conforman las  asociaciones de padres de familia, Mesas Directivas y comités, se justifica en razón de que si bien las mesas directivas no ejercen recursos públicos, no menos cierto es que ejercen actos de autoridad, pues su función consiste en representar a sus asociados frente a las autoridades educativas, asimismo, </w:t>
      </w:r>
      <w:r w:rsidRPr="00DB47AD">
        <w:rPr>
          <w:rFonts w:ascii="Palatino Linotype" w:hAnsi="Palatino Linotype"/>
          <w:lang w:val="es-MX"/>
        </w:rPr>
        <w:lastRenderedPageBreak/>
        <w:t xml:space="preserve">administrar recursos que son proporcionados voluntariamente por los asociados, por tanto, existe interés público para dar a conocer la información. </w:t>
      </w:r>
    </w:p>
    <w:p w14:paraId="06A98696" w14:textId="77777777" w:rsidR="007953FB" w:rsidRPr="00DB47AD" w:rsidRDefault="007953FB" w:rsidP="002C4BF1">
      <w:pPr>
        <w:spacing w:line="360" w:lineRule="auto"/>
        <w:ind w:right="-25"/>
        <w:jc w:val="both"/>
        <w:rPr>
          <w:rFonts w:ascii="Palatino Linotype" w:hAnsi="Palatino Linotype"/>
          <w:lang w:val="es-MX"/>
        </w:rPr>
      </w:pPr>
    </w:p>
    <w:p w14:paraId="6D637698"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 xml:space="preserve">Conforme a lo anterior, el bien jurídico tutelado por el supuesto de confidencialidad previsto en el artículo 143, fracción I de la Ley de la materia, debe ceder frente al derecho de la sociedad de obtener información, en tanto que es mayor el beneficio que representa su publicidad, pues la misma da cuenta del correcto actuar del </w:t>
      </w:r>
      <w:r w:rsidRPr="00DB47AD">
        <w:rPr>
          <w:rFonts w:ascii="Palatino Linotype" w:hAnsi="Palatino Linotype"/>
          <w:b/>
          <w:bCs/>
          <w:lang w:val="es-MX"/>
        </w:rPr>
        <w:t>Sujeto Obligado</w:t>
      </w:r>
      <w:r w:rsidRPr="00DB47AD">
        <w:rPr>
          <w:rFonts w:ascii="Palatino Linotype" w:hAnsi="Palatino Linotype"/>
          <w:lang w:val="es-MX"/>
        </w:rPr>
        <w:t xml:space="preserve"> o en el caso en concreto, de personas que inciden en su correcto funcionamiento. </w:t>
      </w:r>
    </w:p>
    <w:p w14:paraId="1BC99204" w14:textId="77777777" w:rsidR="002C4BF1" w:rsidRPr="00DB47AD" w:rsidRDefault="002C4BF1" w:rsidP="002C4BF1">
      <w:pPr>
        <w:spacing w:line="360" w:lineRule="auto"/>
        <w:ind w:right="-25"/>
        <w:jc w:val="both"/>
        <w:rPr>
          <w:rFonts w:ascii="Palatino Linotype" w:hAnsi="Palatino Linotype"/>
          <w:lang w:val="es-MX"/>
        </w:rPr>
      </w:pPr>
    </w:p>
    <w:p w14:paraId="1EF37367" w14:textId="77777777" w:rsidR="002C4BF1" w:rsidRPr="00DB47AD" w:rsidRDefault="002C4BF1" w:rsidP="002C4BF1">
      <w:pPr>
        <w:spacing w:line="360" w:lineRule="auto"/>
        <w:ind w:right="-25"/>
        <w:jc w:val="both"/>
        <w:rPr>
          <w:rFonts w:ascii="Palatino Linotype" w:hAnsi="Palatino Linotype"/>
          <w:lang w:val="es-MX"/>
        </w:rPr>
      </w:pPr>
      <w:r w:rsidRPr="00DB47AD">
        <w:rPr>
          <w:rFonts w:ascii="Palatino Linotype" w:hAnsi="Palatino Linotype"/>
          <w:lang w:val="es-MX"/>
        </w:rPr>
        <w:t>En consecuencia, se</w:t>
      </w:r>
      <w:r w:rsidRPr="00DB47AD">
        <w:rPr>
          <w:rFonts w:ascii="Palatino Linotype" w:hAnsi="Palatino Linotype"/>
          <w:u w:val="single"/>
          <w:lang w:val="es-MX"/>
        </w:rPr>
        <w:t xml:space="preserve"> considera procedente la entrega de los nombres de los padres de familia que integran la asociación de padres, la mesa directiva y los comités que de ella devengan</w:t>
      </w:r>
      <w:r w:rsidRPr="00DB47AD">
        <w:rPr>
          <w:rFonts w:ascii="Palatino Linotype" w:hAnsi="Palatino Linotype"/>
          <w:lang w:val="es-MX"/>
        </w:rPr>
        <w:t xml:space="preserve">. </w:t>
      </w:r>
    </w:p>
    <w:p w14:paraId="33FB43B5" w14:textId="77777777" w:rsidR="00936240" w:rsidRPr="00DB47AD" w:rsidRDefault="00936240" w:rsidP="002C4BF1">
      <w:pPr>
        <w:spacing w:line="360" w:lineRule="auto"/>
        <w:ind w:right="-25"/>
        <w:jc w:val="both"/>
        <w:rPr>
          <w:rFonts w:ascii="Palatino Linotype" w:hAnsi="Palatino Linotype"/>
          <w:sz w:val="22"/>
          <w:szCs w:val="20"/>
          <w:lang w:val="es-MX"/>
        </w:rPr>
      </w:pPr>
    </w:p>
    <w:p w14:paraId="188025B7" w14:textId="4D90545C" w:rsidR="00936240" w:rsidRPr="00DB47AD" w:rsidRDefault="007953FB" w:rsidP="00936240">
      <w:pPr>
        <w:spacing w:line="360" w:lineRule="auto"/>
        <w:ind w:right="-25"/>
        <w:jc w:val="both"/>
        <w:rPr>
          <w:rFonts w:ascii="Palatino Linotype" w:hAnsi="Palatino Linotype"/>
          <w:lang w:val="es-MX"/>
        </w:rPr>
      </w:pPr>
      <w:r w:rsidRPr="00DB47AD">
        <w:rPr>
          <w:rFonts w:ascii="Palatino Linotype" w:hAnsi="Palatino Linotype"/>
          <w:lang w:val="es-MX"/>
        </w:rPr>
        <w:t>Respecto a la información requerida relacionada con los contratos y/o convenios del servicio del Centro de fotocopiado de la Escuela Primaria Licenciado Benito Juárez, Turno Matutino, CCT. 15EPR0324E, Turno vespertino CCT. 15EPR1212H de los periodos del ciclo escolar: 2024-2025;</w:t>
      </w:r>
      <w:r w:rsidR="00936240" w:rsidRPr="00DB47AD">
        <w:rPr>
          <w:rFonts w:ascii="Palatino Linotype" w:hAnsi="Palatino Linotype"/>
          <w:i/>
          <w:lang w:val="es-MX"/>
        </w:rPr>
        <w:t xml:space="preserve"> </w:t>
      </w:r>
      <w:r w:rsidRPr="00DB47AD">
        <w:rPr>
          <w:rFonts w:ascii="Palatino Linotype" w:hAnsi="Palatino Linotype"/>
          <w:b/>
          <w:lang w:val="es-MX"/>
        </w:rPr>
        <w:t>el Sujeto Obligado</w:t>
      </w:r>
      <w:r w:rsidRPr="00DB47AD">
        <w:rPr>
          <w:rFonts w:ascii="Palatino Linotype" w:hAnsi="Palatino Linotype"/>
          <w:lang w:val="es-MX"/>
        </w:rPr>
        <w:t xml:space="preserve"> </w:t>
      </w:r>
      <w:r w:rsidR="00936240" w:rsidRPr="00DB47AD">
        <w:rPr>
          <w:rFonts w:ascii="Palatino Linotype" w:hAnsi="Palatino Linotype"/>
          <w:lang w:val="es-MX"/>
        </w:rPr>
        <w:t>en su respuesta adjuntó lo siguiente:</w:t>
      </w:r>
    </w:p>
    <w:p w14:paraId="228A1FDC" w14:textId="77777777" w:rsidR="007953FB" w:rsidRPr="00DB47AD" w:rsidRDefault="007953FB" w:rsidP="00936240">
      <w:pPr>
        <w:spacing w:line="360" w:lineRule="auto"/>
        <w:ind w:right="-25"/>
        <w:jc w:val="both"/>
        <w:rPr>
          <w:rFonts w:ascii="Palatino Linotype" w:hAnsi="Palatino Linotype"/>
          <w:lang w:val="es-MX"/>
        </w:rPr>
      </w:pPr>
    </w:p>
    <w:p w14:paraId="6E90A60E" w14:textId="77777777" w:rsidR="007953FB" w:rsidRPr="00DB47AD" w:rsidRDefault="007953FB" w:rsidP="007953FB">
      <w:pPr>
        <w:numPr>
          <w:ilvl w:val="0"/>
          <w:numId w:val="3"/>
        </w:numPr>
        <w:spacing w:line="360" w:lineRule="auto"/>
        <w:ind w:right="51"/>
        <w:jc w:val="both"/>
        <w:rPr>
          <w:rFonts w:ascii="Palatino Linotype" w:hAnsi="Palatino Linotype"/>
        </w:rPr>
      </w:pPr>
      <w:r w:rsidRPr="00DB47AD">
        <w:rPr>
          <w:rFonts w:ascii="Palatino Linotype" w:hAnsi="Palatino Linotype"/>
        </w:rPr>
        <w:t>Convenio para la prestación de servicios de fotocopiado ciclo escolar 2024-2025.</w:t>
      </w:r>
    </w:p>
    <w:p w14:paraId="1C7C6C55" w14:textId="77777777" w:rsidR="007953FB" w:rsidRPr="00DB47AD" w:rsidRDefault="007953FB" w:rsidP="007953FB">
      <w:pPr>
        <w:numPr>
          <w:ilvl w:val="0"/>
          <w:numId w:val="3"/>
        </w:numPr>
        <w:spacing w:line="360" w:lineRule="auto"/>
        <w:ind w:right="51"/>
        <w:jc w:val="both"/>
        <w:rPr>
          <w:rFonts w:ascii="Palatino Linotype" w:hAnsi="Palatino Linotype"/>
        </w:rPr>
      </w:pPr>
      <w:r w:rsidRPr="00DB47AD">
        <w:rPr>
          <w:rFonts w:ascii="Palatino Linotype" w:hAnsi="Palatino Linotype"/>
        </w:rPr>
        <w:t>Convenio para la prestación de servicios de fotocopiado ciclo escolar 2024-2025.</w:t>
      </w:r>
    </w:p>
    <w:p w14:paraId="2438FF23" w14:textId="77777777" w:rsidR="00936240" w:rsidRPr="00DB47AD" w:rsidRDefault="00936240" w:rsidP="00936240">
      <w:pPr>
        <w:spacing w:line="360" w:lineRule="auto"/>
        <w:ind w:right="-25"/>
        <w:jc w:val="both"/>
        <w:rPr>
          <w:rFonts w:ascii="Palatino Linotype" w:hAnsi="Palatino Linotype"/>
          <w:sz w:val="22"/>
          <w:szCs w:val="20"/>
          <w:lang w:val="es-MX"/>
        </w:rPr>
      </w:pPr>
    </w:p>
    <w:p w14:paraId="39A0A946" w14:textId="569737F9" w:rsidR="00936240" w:rsidRPr="00DB47AD" w:rsidRDefault="00936240" w:rsidP="00936240">
      <w:pPr>
        <w:spacing w:line="360" w:lineRule="auto"/>
        <w:ind w:right="-25"/>
        <w:jc w:val="both"/>
        <w:rPr>
          <w:rFonts w:ascii="Palatino Linotype" w:hAnsi="Palatino Linotype"/>
          <w:lang w:val="es-MX"/>
        </w:rPr>
      </w:pPr>
      <w:r w:rsidRPr="00DB47AD">
        <w:rPr>
          <w:rFonts w:ascii="Palatino Linotype" w:hAnsi="Palatino Linotype"/>
          <w:lang w:val="es-MX"/>
        </w:rPr>
        <w:lastRenderedPageBreak/>
        <w:t xml:space="preserve">De manera que, si bien es cierto que, el ente recurrido hizo entrega de la información solicitada, correspondiente al periodo requerido, lo cierto también es que en los contratos están testados los nombres de los padres miembros de la asociación de padres de familia, que como se analizó en los párrafos anteriores por sus actividades representa una excepción a la regla y se considera información de carácter público. Luego, entonces, </w:t>
      </w:r>
      <w:r w:rsidR="007953FB" w:rsidRPr="00DB47AD">
        <w:rPr>
          <w:rFonts w:ascii="Palatino Linotype" w:hAnsi="Palatino Linotype"/>
          <w:b/>
          <w:lang w:val="es-MX"/>
        </w:rPr>
        <w:t>el Sujeto Obligado</w:t>
      </w:r>
      <w:r w:rsidR="007953FB" w:rsidRPr="00DB47AD">
        <w:rPr>
          <w:rFonts w:ascii="Palatino Linotype" w:hAnsi="Palatino Linotype"/>
          <w:lang w:val="es-MX"/>
        </w:rPr>
        <w:t xml:space="preserve"> </w:t>
      </w:r>
      <w:r w:rsidRPr="00DB47AD">
        <w:rPr>
          <w:rFonts w:ascii="Palatino Linotype" w:hAnsi="Palatino Linotype"/>
          <w:lang w:val="es-MX"/>
        </w:rPr>
        <w:t xml:space="preserve">deberá hacer entrega de dichos documentales en su correcta versión pública. </w:t>
      </w:r>
    </w:p>
    <w:p w14:paraId="638AA7D0" w14:textId="77777777" w:rsidR="00936240" w:rsidRPr="00DB47AD" w:rsidRDefault="00936240" w:rsidP="00936240">
      <w:pPr>
        <w:spacing w:line="360" w:lineRule="auto"/>
        <w:ind w:right="-25"/>
        <w:jc w:val="both"/>
        <w:rPr>
          <w:rFonts w:ascii="Palatino Linotype" w:hAnsi="Palatino Linotype"/>
          <w:sz w:val="22"/>
          <w:szCs w:val="20"/>
          <w:lang w:val="es-MX"/>
        </w:rPr>
      </w:pPr>
    </w:p>
    <w:p w14:paraId="5954B80B" w14:textId="22310766" w:rsidR="00936240" w:rsidRPr="00DB47AD" w:rsidRDefault="00936240" w:rsidP="00936240">
      <w:pPr>
        <w:spacing w:line="360" w:lineRule="auto"/>
        <w:ind w:right="-25"/>
        <w:jc w:val="both"/>
        <w:rPr>
          <w:rFonts w:ascii="Palatino Linotype" w:hAnsi="Palatino Linotype"/>
          <w:lang w:val="es-MX"/>
        </w:rPr>
      </w:pPr>
      <w:bookmarkStart w:id="7" w:name="_heading=h.dmuwrlc3fhsl" w:colFirst="0" w:colLast="0"/>
      <w:bookmarkEnd w:id="7"/>
      <w:r w:rsidRPr="00DB47AD">
        <w:rPr>
          <w:rFonts w:ascii="Palatino Linotype" w:hAnsi="Palatino Linotype"/>
          <w:lang w:val="es-MX"/>
        </w:rPr>
        <w:t xml:space="preserve">En atención a la parte de la solicitud referente </w:t>
      </w:r>
      <w:r w:rsidR="007953FB" w:rsidRPr="00DB47AD">
        <w:rPr>
          <w:rFonts w:ascii="Palatino Linotype" w:hAnsi="Palatino Linotype"/>
          <w:lang w:val="es-MX"/>
        </w:rPr>
        <w:t xml:space="preserve">a los </w:t>
      </w:r>
      <w:r w:rsidR="007953FB" w:rsidRPr="00DB47AD">
        <w:rPr>
          <w:rFonts w:ascii="Palatino Linotype" w:hAnsi="Palatino Linotype"/>
          <w:iCs/>
          <w:u w:val="single"/>
          <w:lang w:val="es-MX"/>
        </w:rPr>
        <w:t xml:space="preserve">contratos y/o convenios del prestador de servicio de Papelería, de la Escuela Primaria Licenciado Benito Juárez, Turno Matutino, CCT. 15EPR0324E, Turno vespertino CCT. 15EPR1212H de los periodos del ciclo escolar: 2024-2025; </w:t>
      </w:r>
      <w:r w:rsidRPr="00DB47AD">
        <w:rPr>
          <w:rFonts w:ascii="Palatino Linotype" w:hAnsi="Palatino Linotype"/>
          <w:b/>
          <w:iCs/>
          <w:u w:val="single"/>
          <w:lang w:val="es-MX"/>
        </w:rPr>
        <w:t xml:space="preserve"> </w:t>
      </w:r>
      <w:r w:rsidR="007953FB" w:rsidRPr="00DB47AD">
        <w:rPr>
          <w:rFonts w:ascii="Palatino Linotype" w:hAnsi="Palatino Linotype"/>
          <w:b/>
          <w:lang w:val="es-MX"/>
        </w:rPr>
        <w:t>el Sujeto Obligado</w:t>
      </w:r>
      <w:r w:rsidR="007953FB" w:rsidRPr="00DB47AD">
        <w:rPr>
          <w:rFonts w:ascii="Palatino Linotype" w:hAnsi="Palatino Linotype"/>
          <w:lang w:val="es-MX"/>
        </w:rPr>
        <w:t xml:space="preserve"> </w:t>
      </w:r>
      <w:r w:rsidRPr="00DB47AD">
        <w:rPr>
          <w:rFonts w:ascii="Palatino Linotype" w:hAnsi="Palatino Linotype"/>
          <w:lang w:val="es-MX"/>
        </w:rPr>
        <w:t xml:space="preserve">indicó en su respuesta que dicho plantel no cuenta con servicio de papelería, por lo cual no cuenta con la información solicitada, refiriendo la inexistencia de la misma; sin embargo, como fue estudiado en uno de los puntos anteriores, cuando la información no obra en los archivos de los sujetos obligados por no haberse generado, sin que exista un precepto normativo que los obligue a lo contrario, la falta de dicha información no necesita ser parte de una declaración de inexistencia, sino que se configura un hecho negativo que no necesita de demostración. </w:t>
      </w:r>
    </w:p>
    <w:p w14:paraId="222563E7" w14:textId="77777777" w:rsidR="00936240" w:rsidRPr="00DB47AD" w:rsidRDefault="00936240" w:rsidP="00936240">
      <w:pPr>
        <w:spacing w:line="360" w:lineRule="auto"/>
        <w:ind w:right="567"/>
        <w:jc w:val="both"/>
        <w:rPr>
          <w:rFonts w:ascii="Palatino Linotype" w:hAnsi="Palatino Linotype"/>
          <w:lang w:val="es-MX"/>
        </w:rPr>
      </w:pPr>
      <w:bookmarkStart w:id="8" w:name="_heading=h.ajtlyyw9pybs" w:colFirst="0" w:colLast="0"/>
      <w:bookmarkEnd w:id="8"/>
    </w:p>
    <w:p w14:paraId="0F764999" w14:textId="7AAE0360" w:rsidR="00936240" w:rsidRPr="00DB47AD" w:rsidRDefault="00936240" w:rsidP="00936240">
      <w:pPr>
        <w:spacing w:line="360" w:lineRule="auto"/>
        <w:ind w:right="-25"/>
        <w:jc w:val="both"/>
        <w:rPr>
          <w:rFonts w:ascii="Palatino Linotype" w:hAnsi="Palatino Linotype"/>
          <w:lang w:val="es-MX"/>
        </w:rPr>
      </w:pPr>
      <w:bookmarkStart w:id="9" w:name="_heading=h.y123p14phv00" w:colFirst="0" w:colLast="0"/>
      <w:bookmarkEnd w:id="9"/>
      <w:r w:rsidRPr="00DB47AD">
        <w:rPr>
          <w:rFonts w:ascii="Palatino Linotype" w:hAnsi="Palatino Linotype"/>
          <w:lang w:val="es-MX"/>
        </w:rPr>
        <w:t xml:space="preserve">Lo que aconteció en el presente caso, ya que al no haber servicio de papelería no era necesario que el </w:t>
      </w:r>
      <w:r w:rsidR="007953FB" w:rsidRPr="00DB47AD">
        <w:rPr>
          <w:rFonts w:ascii="Palatino Linotype" w:hAnsi="Palatino Linotype"/>
          <w:b/>
          <w:lang w:val="es-MX"/>
        </w:rPr>
        <w:t>Sujeto Obligado</w:t>
      </w:r>
      <w:r w:rsidR="007953FB" w:rsidRPr="00DB47AD">
        <w:rPr>
          <w:rFonts w:ascii="Palatino Linotype" w:hAnsi="Palatino Linotype"/>
          <w:lang w:val="es-MX"/>
        </w:rPr>
        <w:t xml:space="preserve"> </w:t>
      </w:r>
      <w:r w:rsidRPr="00DB47AD">
        <w:rPr>
          <w:rFonts w:ascii="Palatino Linotype" w:hAnsi="Palatino Linotype"/>
          <w:lang w:val="es-MX"/>
        </w:rPr>
        <w:t xml:space="preserve">generara los contratos o convenios solicitados por el particular y, por tanto, con su pronunciamiento se pudiera colmar dicha parte de la solicitud. </w:t>
      </w:r>
    </w:p>
    <w:p w14:paraId="47F21A4B" w14:textId="77777777" w:rsidR="00936240" w:rsidRPr="00DB47AD" w:rsidRDefault="00936240" w:rsidP="00936240">
      <w:pPr>
        <w:spacing w:line="360" w:lineRule="auto"/>
        <w:ind w:right="-25"/>
        <w:jc w:val="both"/>
        <w:rPr>
          <w:rFonts w:ascii="Palatino Linotype" w:hAnsi="Palatino Linotype"/>
          <w:lang w:val="es-MX"/>
        </w:rPr>
      </w:pPr>
      <w:bookmarkStart w:id="10" w:name="_heading=h.3tsvlr60345f" w:colFirst="0" w:colLast="0"/>
      <w:bookmarkEnd w:id="10"/>
    </w:p>
    <w:p w14:paraId="2DE7936D" w14:textId="2246ACC7" w:rsidR="00936240" w:rsidRPr="00DB47AD" w:rsidRDefault="00936240" w:rsidP="00936240">
      <w:pPr>
        <w:spacing w:line="360" w:lineRule="auto"/>
        <w:ind w:right="-25"/>
        <w:jc w:val="both"/>
        <w:rPr>
          <w:rFonts w:ascii="Palatino Linotype" w:hAnsi="Palatino Linotype"/>
          <w:lang w:val="es-MX"/>
        </w:rPr>
      </w:pPr>
      <w:bookmarkStart w:id="11" w:name="_heading=h.pe9uwow5rdd1" w:colFirst="0" w:colLast="0"/>
      <w:bookmarkEnd w:id="11"/>
      <w:r w:rsidRPr="00DB47AD">
        <w:rPr>
          <w:rFonts w:ascii="Palatino Linotype" w:hAnsi="Palatino Linotype"/>
          <w:lang w:val="es-MX"/>
        </w:rPr>
        <w:t xml:space="preserve">Sin contrariar lo anterior, del análisis de los convenios para la prestación del servicio de fotocopiado entregados por </w:t>
      </w:r>
      <w:r w:rsidR="007953FB" w:rsidRPr="00DB47AD">
        <w:rPr>
          <w:rFonts w:ascii="Palatino Linotype" w:hAnsi="Palatino Linotype"/>
          <w:b/>
          <w:lang w:val="es-MX"/>
        </w:rPr>
        <w:t>el Sujeto Obligado</w:t>
      </w:r>
      <w:r w:rsidR="007953FB" w:rsidRPr="00DB47AD">
        <w:rPr>
          <w:rFonts w:ascii="Palatino Linotype" w:hAnsi="Palatino Linotype"/>
          <w:lang w:val="es-MX"/>
        </w:rPr>
        <w:t xml:space="preserve"> </w:t>
      </w:r>
      <w:r w:rsidRPr="00DB47AD">
        <w:rPr>
          <w:rFonts w:ascii="Palatino Linotype" w:hAnsi="Palatino Linotype"/>
          <w:lang w:val="es-MX"/>
        </w:rPr>
        <w:t>en su respuesta, se advierte que en su cláusula primera y segunda refiere que el objeto del contrato es la prestación del servicio de fotocopiado y elementos básicos de papelería, los cuales serán prestados en el plantel educativo en el espacio que el director designe, como se observa de la captura de pantalla que se inserta a continuación:</w:t>
      </w:r>
    </w:p>
    <w:p w14:paraId="280F90D2" w14:textId="399BECB1" w:rsidR="00936240" w:rsidRPr="00DB47AD" w:rsidRDefault="007953FB" w:rsidP="00936240">
      <w:pPr>
        <w:tabs>
          <w:tab w:val="left" w:pos="4667"/>
        </w:tabs>
        <w:spacing w:line="360" w:lineRule="auto"/>
        <w:ind w:right="539"/>
        <w:jc w:val="both"/>
        <w:rPr>
          <w:rFonts w:ascii="Palatino Linotype" w:hAnsi="Palatino Linotype"/>
          <w:sz w:val="22"/>
          <w:szCs w:val="20"/>
          <w:lang w:val="es-MX"/>
        </w:rPr>
      </w:pPr>
      <w:r w:rsidRPr="00DB47AD">
        <w:rPr>
          <w:rFonts w:ascii="Palatino Linotype" w:hAnsi="Palatino Linotype"/>
          <w:noProof/>
          <w:sz w:val="22"/>
          <w:szCs w:val="20"/>
          <w:lang w:val="es-MX" w:eastAsia="es-MX"/>
        </w:rPr>
        <mc:AlternateContent>
          <mc:Choice Requires="wps">
            <w:drawing>
              <wp:anchor distT="0" distB="0" distL="114300" distR="114300" simplePos="0" relativeHeight="251666432" behindDoc="0" locked="0" layoutInCell="1" allowOverlap="1" wp14:anchorId="25133542" wp14:editId="7BBA0568">
                <wp:simplePos x="0" y="0"/>
                <wp:positionH relativeFrom="column">
                  <wp:posOffset>2432613</wp:posOffset>
                </wp:positionH>
                <wp:positionV relativeFrom="paragraph">
                  <wp:posOffset>3236068</wp:posOffset>
                </wp:positionV>
                <wp:extent cx="1887388" cy="222489"/>
                <wp:effectExtent l="19050" t="19050" r="17780" b="25400"/>
                <wp:wrapNone/>
                <wp:docPr id="597500506" name="Rectángulo 2"/>
                <wp:cNvGraphicFramePr/>
                <a:graphic xmlns:a="http://schemas.openxmlformats.org/drawingml/2006/main">
                  <a:graphicData uri="http://schemas.microsoft.com/office/word/2010/wordprocessingShape">
                    <wps:wsp>
                      <wps:cNvSpPr/>
                      <wps:spPr>
                        <a:xfrm>
                          <a:off x="0" y="0"/>
                          <a:ext cx="1887388" cy="22248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1EE57AC" id="Rectángulo 2" o:spid="_x0000_s1026" style="position:absolute;margin-left:191.55pt;margin-top:254.8pt;width:148.6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" filled="f" strokecolor="red" strokeweight="2.25pt"/>
            </w:pict>
          </mc:Fallback>
        </mc:AlternateContent>
      </w:r>
      <w:r w:rsidRPr="00DB47AD">
        <w:rPr>
          <w:rFonts w:ascii="Palatino Linotype" w:hAnsi="Palatino Linotype"/>
          <w:noProof/>
          <w:sz w:val="22"/>
          <w:szCs w:val="20"/>
          <w:lang w:val="es-MX" w:eastAsia="es-MX"/>
        </w:rPr>
        <mc:AlternateContent>
          <mc:Choice Requires="wps">
            <w:drawing>
              <wp:anchor distT="0" distB="0" distL="114300" distR="114300" simplePos="0" relativeHeight="251664384" behindDoc="0" locked="0" layoutInCell="1" allowOverlap="1" wp14:anchorId="400639D0" wp14:editId="20D6D47C">
                <wp:simplePos x="0" y="0"/>
                <wp:positionH relativeFrom="column">
                  <wp:posOffset>1611307</wp:posOffset>
                </wp:positionH>
                <wp:positionV relativeFrom="paragraph">
                  <wp:posOffset>741237</wp:posOffset>
                </wp:positionV>
                <wp:extent cx="1854679" cy="267419"/>
                <wp:effectExtent l="19050" t="19050" r="12700" b="18415"/>
                <wp:wrapNone/>
                <wp:docPr id="1292365797" name="Rectángulo 2"/>
                <wp:cNvGraphicFramePr/>
                <a:graphic xmlns:a="http://schemas.openxmlformats.org/drawingml/2006/main">
                  <a:graphicData uri="http://schemas.microsoft.com/office/word/2010/wordprocessingShape">
                    <wps:wsp>
                      <wps:cNvSpPr/>
                      <wps:spPr>
                        <a:xfrm>
                          <a:off x="0" y="0"/>
                          <a:ext cx="1854679" cy="26741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A681D41" id="Rectángulo 2" o:spid="_x0000_s1026" style="position:absolute;margin-left:126.85pt;margin-top:58.35pt;width:146.05pt;height:2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" filled="f" strokecolor="red" strokeweight="2.25pt"/>
            </w:pict>
          </mc:Fallback>
        </mc:AlternateContent>
      </w:r>
      <w:r w:rsidRPr="00DB47AD">
        <w:rPr>
          <w:rFonts w:ascii="Palatino Linotype" w:hAnsi="Palatino Linotype"/>
          <w:noProof/>
          <w:sz w:val="22"/>
          <w:szCs w:val="20"/>
          <w:lang w:val="es-MX" w:eastAsia="es-MX"/>
        </w:rPr>
        <w:drawing>
          <wp:inline distT="0" distB="0" distL="0" distR="0" wp14:anchorId="758C4BE7" wp14:editId="1BC47E37">
            <wp:extent cx="5760720" cy="3589655"/>
            <wp:effectExtent l="190500" t="190500" r="182880" b="182245"/>
            <wp:docPr id="16773055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05564" name=""/>
                    <pic:cNvPicPr/>
                  </pic:nvPicPr>
                  <pic:blipFill>
                    <a:blip r:embed="rId8"/>
                    <a:stretch>
                      <a:fillRect/>
                    </a:stretch>
                  </pic:blipFill>
                  <pic:spPr>
                    <a:xfrm>
                      <a:off x="0" y="0"/>
                      <a:ext cx="5760720" cy="3589655"/>
                    </a:xfrm>
                    <a:prstGeom prst="rect">
                      <a:avLst/>
                    </a:prstGeom>
                    <a:effectLst>
                      <a:outerShdw blurRad="190500" algn="ctr" rotWithShape="0">
                        <a:prstClr val="black">
                          <a:alpha val="70000"/>
                        </a:prstClr>
                      </a:outerShdw>
                    </a:effectLst>
                  </pic:spPr>
                </pic:pic>
              </a:graphicData>
            </a:graphic>
          </wp:inline>
        </w:drawing>
      </w:r>
    </w:p>
    <w:p w14:paraId="7833820E" w14:textId="77777777" w:rsidR="00936240" w:rsidRPr="00DB47AD" w:rsidRDefault="00936240" w:rsidP="00936240">
      <w:pPr>
        <w:tabs>
          <w:tab w:val="left" w:pos="4667"/>
        </w:tabs>
        <w:spacing w:line="360" w:lineRule="auto"/>
        <w:ind w:right="-25"/>
        <w:jc w:val="both"/>
        <w:rPr>
          <w:rFonts w:ascii="Palatino Linotype" w:hAnsi="Palatino Linotype"/>
          <w:sz w:val="22"/>
          <w:szCs w:val="20"/>
          <w:lang w:val="es-MX"/>
        </w:rPr>
      </w:pPr>
    </w:p>
    <w:p w14:paraId="6B115502" w14:textId="77777777" w:rsidR="00936240" w:rsidRPr="00DB47AD" w:rsidRDefault="00936240" w:rsidP="00936240">
      <w:pPr>
        <w:tabs>
          <w:tab w:val="left" w:pos="4667"/>
        </w:tabs>
        <w:spacing w:line="360" w:lineRule="auto"/>
        <w:ind w:right="-25"/>
        <w:jc w:val="both"/>
        <w:rPr>
          <w:rFonts w:ascii="Palatino Linotype" w:hAnsi="Palatino Linotype"/>
          <w:lang w:val="es-MX"/>
        </w:rPr>
      </w:pPr>
      <w:r w:rsidRPr="00DB47AD">
        <w:rPr>
          <w:rFonts w:ascii="Palatino Linotype" w:hAnsi="Palatino Linotype"/>
          <w:lang w:val="es-MX"/>
        </w:rPr>
        <w:t xml:space="preserve">Así, si bien no existe un contrato de prestación de servicio de papelería en estricto sentido, los contratos de prestación del servicio de fotocopiado que fueron entregados por el ente recurrido en respuesta, abarcan un servicio de elementos básicos de </w:t>
      </w:r>
      <w:r w:rsidRPr="00DB47AD">
        <w:rPr>
          <w:rFonts w:ascii="Palatino Linotype" w:hAnsi="Palatino Linotype"/>
          <w:lang w:val="es-MX"/>
        </w:rPr>
        <w:lastRenderedPageBreak/>
        <w:t xml:space="preserve">papelería, y corresponden además a la temporalidad requerida, por lo que con la entrega de dicha información en su correcta versión pública se podría colmar también la petición del particular. </w:t>
      </w:r>
    </w:p>
    <w:p w14:paraId="44B788CF" w14:textId="77777777" w:rsidR="00936240" w:rsidRPr="00DB47AD" w:rsidRDefault="00936240" w:rsidP="00936240">
      <w:pPr>
        <w:tabs>
          <w:tab w:val="left" w:pos="4667"/>
        </w:tabs>
        <w:spacing w:line="360" w:lineRule="auto"/>
        <w:ind w:right="-25"/>
        <w:jc w:val="both"/>
        <w:rPr>
          <w:rFonts w:ascii="Palatino Linotype" w:hAnsi="Palatino Linotype"/>
          <w:sz w:val="22"/>
          <w:szCs w:val="20"/>
          <w:lang w:val="es-MX"/>
        </w:rPr>
      </w:pPr>
    </w:p>
    <w:p w14:paraId="7489A573" w14:textId="6AC79552" w:rsidR="00936240" w:rsidRPr="00DB47AD" w:rsidRDefault="00936240" w:rsidP="00936240">
      <w:pPr>
        <w:tabs>
          <w:tab w:val="left" w:pos="4667"/>
        </w:tabs>
        <w:spacing w:line="360" w:lineRule="auto"/>
        <w:ind w:right="-25"/>
        <w:jc w:val="both"/>
        <w:rPr>
          <w:rFonts w:ascii="Palatino Linotype" w:hAnsi="Palatino Linotype"/>
          <w:lang w:val="es-MX"/>
        </w:rPr>
      </w:pPr>
      <w:r w:rsidRPr="00DB47AD">
        <w:rPr>
          <w:rFonts w:ascii="Palatino Linotype" w:hAnsi="Palatino Linotype"/>
          <w:lang w:val="es-MX"/>
        </w:rPr>
        <w:t xml:space="preserve">Relativo a la parte de la solicitud </w:t>
      </w:r>
      <w:r w:rsidR="004B0EA6" w:rsidRPr="00DB47AD">
        <w:rPr>
          <w:rFonts w:ascii="Palatino Linotype" w:hAnsi="Palatino Linotype"/>
          <w:lang w:val="es-MX"/>
        </w:rPr>
        <w:t xml:space="preserve">relacionada a los documentos en donde el </w:t>
      </w:r>
      <w:r w:rsidR="004B0EA6" w:rsidRPr="00DB47AD">
        <w:rPr>
          <w:rFonts w:ascii="Palatino Linotype" w:hAnsi="Palatino Linotype"/>
          <w:u w:val="single"/>
          <w:lang w:val="es-MX"/>
        </w:rPr>
        <w:t>informe escrito de transparencia de los recursos materiales y financieros (Recursos Federales, Cooperaciones voluntarias, y recursos por prestadores de servicios), firmados por el secretario técnico, e integrantes del CEPS, de la Escuela Primaria Licenciado Benito Juárez, Turno Matutino, CCT. 15EPR0324E, Turno vespertino CCT. 15EPR1212H de los periodos del ciclo escolar: 2024-2025</w:t>
      </w:r>
      <w:r w:rsidR="004B0EA6" w:rsidRPr="00DB47AD">
        <w:rPr>
          <w:rFonts w:ascii="Palatino Linotype" w:hAnsi="Palatino Linotype"/>
          <w:i/>
          <w:lang w:val="es-MX"/>
        </w:rPr>
        <w:t>,</w:t>
      </w:r>
      <w:r w:rsidRPr="00DB47AD">
        <w:rPr>
          <w:rFonts w:ascii="Palatino Linotype" w:hAnsi="Palatino Linotype"/>
          <w:lang w:val="es-MX"/>
        </w:rPr>
        <w:t xml:space="preserve"> así como</w:t>
      </w:r>
      <w:r w:rsidR="004B0EA6" w:rsidRPr="00DB47AD">
        <w:rPr>
          <w:rFonts w:ascii="Palatino Linotype" w:hAnsi="Palatino Linotype"/>
          <w:lang w:val="es-MX"/>
        </w:rPr>
        <w:t xml:space="preserve"> los documentos que den cuenta de </w:t>
      </w:r>
      <w:r w:rsidR="004B0EA6" w:rsidRPr="00DB47AD">
        <w:rPr>
          <w:rFonts w:ascii="Palatino Linotype" w:hAnsi="Palatino Linotype"/>
          <w:u w:val="single"/>
          <w:lang w:val="es-MX"/>
        </w:rPr>
        <w:t>los estados financieros y comprobantes de los gastos de las Mesas Directivas de la Asociación de Padres de Familia y Comité Escolar de Participación Social de las instituciones referidas</w:t>
      </w:r>
      <w:r w:rsidR="004B0EA6" w:rsidRPr="00DB47AD">
        <w:rPr>
          <w:rFonts w:ascii="Palatino Linotype" w:hAnsi="Palatino Linotype"/>
          <w:lang w:val="es-MX"/>
        </w:rPr>
        <w:t>; e</w:t>
      </w:r>
      <w:r w:rsidRPr="00DB47AD">
        <w:rPr>
          <w:rFonts w:ascii="Palatino Linotype" w:hAnsi="Palatino Linotype"/>
          <w:lang w:val="es-MX"/>
        </w:rPr>
        <w:t xml:space="preserve">l </w:t>
      </w:r>
      <w:r w:rsidR="004B0EA6" w:rsidRPr="00DB47AD">
        <w:rPr>
          <w:rFonts w:ascii="Palatino Linotype" w:hAnsi="Palatino Linotype"/>
          <w:b/>
          <w:bCs/>
          <w:lang w:val="es-MX"/>
        </w:rPr>
        <w:t>Sujeto Obligado</w:t>
      </w:r>
      <w:r w:rsidRPr="00DB47AD">
        <w:rPr>
          <w:rFonts w:ascii="Palatino Linotype" w:hAnsi="Palatino Linotype"/>
          <w:lang w:val="es-MX"/>
        </w:rPr>
        <w:t xml:space="preserve"> señaló en su respuesta que</w:t>
      </w:r>
      <w:r w:rsidR="004B0EA6" w:rsidRPr="00DB47AD">
        <w:rPr>
          <w:rFonts w:ascii="Palatino Linotype" w:hAnsi="Palatino Linotype"/>
          <w:lang w:val="es-MX"/>
        </w:rPr>
        <w:t xml:space="preserve"> el informe requerido se elabora y se presenta al final del ciclo escolar, por lo cual aún no son las fechas para su entrega y, los recursos que captan las Sociedades de Padres de Familia de la Institución Educativa de ambos turnos provienen de las aportaciones voluntarias que los particulares generan (padres de familia), por lo tanto no son susceptibles de </w:t>
      </w:r>
      <w:r w:rsidR="00220647" w:rsidRPr="00DB47AD">
        <w:rPr>
          <w:rFonts w:ascii="Palatino Linotype" w:hAnsi="Palatino Linotype"/>
          <w:lang w:val="es-MX"/>
        </w:rPr>
        <w:t>observar</w:t>
      </w:r>
      <w:r w:rsidR="004B0EA6" w:rsidRPr="00DB47AD">
        <w:rPr>
          <w:rFonts w:ascii="Palatino Linotype" w:hAnsi="Palatino Linotype"/>
          <w:lang w:val="es-MX"/>
        </w:rPr>
        <w:t>, dado que no son de carácter público.</w:t>
      </w:r>
    </w:p>
    <w:p w14:paraId="5F9D2EDA" w14:textId="77777777" w:rsidR="00936240" w:rsidRPr="00DB47AD" w:rsidRDefault="00936240" w:rsidP="00936240">
      <w:pPr>
        <w:tabs>
          <w:tab w:val="left" w:pos="4667"/>
        </w:tabs>
        <w:spacing w:line="360" w:lineRule="auto"/>
        <w:ind w:right="539"/>
        <w:jc w:val="both"/>
        <w:rPr>
          <w:rFonts w:ascii="Palatino Linotype" w:hAnsi="Palatino Linotype"/>
          <w:i/>
          <w:sz w:val="22"/>
          <w:szCs w:val="20"/>
          <w:lang w:val="es-MX"/>
        </w:rPr>
      </w:pPr>
    </w:p>
    <w:p w14:paraId="2C1B47A0" w14:textId="77777777" w:rsidR="00936240" w:rsidRPr="00DB47AD" w:rsidRDefault="00936240" w:rsidP="00936240">
      <w:pPr>
        <w:spacing w:line="360" w:lineRule="auto"/>
        <w:ind w:right="-25"/>
        <w:jc w:val="both"/>
        <w:rPr>
          <w:rFonts w:ascii="Palatino Linotype" w:hAnsi="Palatino Linotype"/>
          <w:lang w:val="es-MX"/>
        </w:rPr>
      </w:pPr>
      <w:r w:rsidRPr="00DB47AD">
        <w:rPr>
          <w:rFonts w:ascii="Palatino Linotype" w:hAnsi="Palatino Linotype"/>
          <w:lang w:val="es-MX"/>
        </w:rPr>
        <w:t xml:space="preserve">En ese respecto, conviene volver a citar el contenido del artículo 19 del antes referido Reglamento que en su fracción VIII establece la facultad de la Asamblea general de padres de familia de conocer de los informes financieros </w:t>
      </w:r>
    </w:p>
    <w:p w14:paraId="2D978437" w14:textId="77777777" w:rsidR="00936240" w:rsidRPr="00DB47AD" w:rsidRDefault="00936240" w:rsidP="00936240">
      <w:pPr>
        <w:spacing w:line="360" w:lineRule="auto"/>
        <w:ind w:right="-25"/>
        <w:jc w:val="both"/>
        <w:rPr>
          <w:rFonts w:ascii="Palatino Linotype" w:hAnsi="Palatino Linotype"/>
          <w:sz w:val="22"/>
          <w:szCs w:val="20"/>
          <w:lang w:val="es-MX"/>
        </w:rPr>
      </w:pPr>
    </w:p>
    <w:p w14:paraId="28B80993" w14:textId="77777777" w:rsidR="00936240" w:rsidRPr="00DB47AD" w:rsidRDefault="00936240" w:rsidP="004B0EA6">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 xml:space="preserve">Artículo 19.- La asamblea general tendrá las funciones siguientes: </w:t>
      </w:r>
    </w:p>
    <w:p w14:paraId="37540CD7"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lastRenderedPageBreak/>
        <w:t xml:space="preserve">I. Elegir a los integrantes de la mesa directiva que los represente, de acuerdo a lo establecido en el presente reglamento; </w:t>
      </w:r>
    </w:p>
    <w:p w14:paraId="2E7D760A"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II. Conocer los asuntos propios de su objeto; </w:t>
      </w:r>
    </w:p>
    <w:p w14:paraId="1E26209F"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III. Proponer y acordar las cooperaciones o aportaciones voluntarias en numerario, bienes o servicios de los asociados, así como su periodicidad; </w:t>
      </w:r>
    </w:p>
    <w:p w14:paraId="37BE3613"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IV. Elaborar y aprobar, en su caso, sus estatutos y programa de trabajo, así como las modificaciones a los mismos; </w:t>
      </w:r>
    </w:p>
    <w:p w14:paraId="172D473A"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V. Conocer y, en su caso, aprobar los informes que rinda la mesa directiva; </w:t>
      </w:r>
    </w:p>
    <w:p w14:paraId="3F124B1F"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VI. Decidir sobre la incorporación, suspensión y restablecimiento de los derechos de los asociados; </w:t>
      </w:r>
    </w:p>
    <w:p w14:paraId="3BD8AFF1"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VII. Establecer las comisiones necesarias para el cumplimiento de su objeto; </w:t>
      </w:r>
    </w:p>
    <w:p w14:paraId="02E27590"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t>VIII. Conocer y, en su caso, aprobar los informes financieros que rinda la mesa directiva, tomando las medidas pertinentes a fin de garantizar la correcta administración de los recurso</w:t>
      </w:r>
      <w:r w:rsidRPr="00DB47AD">
        <w:rPr>
          <w:rFonts w:ascii="Palatino Linotype" w:hAnsi="Palatino Linotype"/>
          <w:i/>
          <w:sz w:val="22"/>
          <w:szCs w:val="20"/>
          <w:lang w:val="es-MX"/>
        </w:rPr>
        <w:t>s;</w:t>
      </w:r>
    </w:p>
    <w:p w14:paraId="44C4D3F4" w14:textId="77777777" w:rsidR="00936240" w:rsidRPr="00DB47AD" w:rsidRDefault="00936240" w:rsidP="00936240">
      <w:pPr>
        <w:spacing w:line="360" w:lineRule="auto"/>
        <w:ind w:right="-25"/>
        <w:jc w:val="both"/>
        <w:rPr>
          <w:rFonts w:ascii="Palatino Linotype" w:hAnsi="Palatino Linotype"/>
          <w:i/>
          <w:sz w:val="22"/>
          <w:szCs w:val="20"/>
          <w:lang w:val="es-MX"/>
        </w:rPr>
      </w:pPr>
    </w:p>
    <w:p w14:paraId="4E040BC9" w14:textId="77777777" w:rsidR="00936240" w:rsidRPr="00DB47AD" w:rsidRDefault="00936240" w:rsidP="00936240">
      <w:pPr>
        <w:spacing w:line="360" w:lineRule="auto"/>
        <w:ind w:right="-25"/>
        <w:jc w:val="both"/>
        <w:rPr>
          <w:rFonts w:ascii="Palatino Linotype" w:hAnsi="Palatino Linotype"/>
          <w:lang w:val="es-MX"/>
        </w:rPr>
      </w:pPr>
      <w:r w:rsidRPr="00DB47AD">
        <w:rPr>
          <w:rFonts w:ascii="Palatino Linotype" w:hAnsi="Palatino Linotype"/>
          <w:lang w:val="es-MX"/>
        </w:rPr>
        <w:t>Aunado a ello, el artículo 35, fracciones VIII y XII, contemplan dentro del funcionamiento de la mesa directiva el presentar trimestralmente en la asamblea general un corte de caja, un informe de su labor y someter a consideración de la misma el informe que deberán presentar al director de la escuela, después de cada ciclo escolar como se observa a continuación:</w:t>
      </w:r>
    </w:p>
    <w:p w14:paraId="0C450E31" w14:textId="77777777" w:rsidR="00936240" w:rsidRPr="00DB47AD" w:rsidRDefault="00936240" w:rsidP="00936240">
      <w:pPr>
        <w:spacing w:line="360" w:lineRule="auto"/>
        <w:ind w:left="850" w:right="824"/>
        <w:jc w:val="both"/>
        <w:rPr>
          <w:rFonts w:ascii="Palatino Linotype" w:hAnsi="Palatino Linotype"/>
          <w:i/>
          <w:sz w:val="22"/>
          <w:szCs w:val="20"/>
          <w:lang w:val="es-MX"/>
        </w:rPr>
      </w:pPr>
    </w:p>
    <w:p w14:paraId="503E1E0E" w14:textId="77777777" w:rsidR="00936240" w:rsidRPr="00DB47AD" w:rsidRDefault="00936240" w:rsidP="004B0EA6">
      <w:pPr>
        <w:ind w:left="567" w:right="567"/>
        <w:jc w:val="both"/>
        <w:rPr>
          <w:rFonts w:ascii="Palatino Linotype" w:hAnsi="Palatino Linotype"/>
          <w:b/>
          <w:i/>
          <w:sz w:val="22"/>
          <w:szCs w:val="20"/>
          <w:lang w:val="es-MX"/>
        </w:rPr>
      </w:pPr>
      <w:r w:rsidRPr="00DB47AD">
        <w:rPr>
          <w:rFonts w:ascii="Palatino Linotype" w:hAnsi="Palatino Linotype"/>
          <w:i/>
          <w:sz w:val="22"/>
          <w:szCs w:val="20"/>
          <w:lang w:val="es-MX"/>
        </w:rPr>
        <w:t>“</w:t>
      </w:r>
      <w:r w:rsidRPr="00DB47AD">
        <w:rPr>
          <w:rFonts w:ascii="Palatino Linotype" w:hAnsi="Palatino Linotype"/>
          <w:b/>
          <w:i/>
          <w:sz w:val="22"/>
          <w:szCs w:val="20"/>
          <w:lang w:val="es-MX"/>
        </w:rPr>
        <w:t xml:space="preserve">SECCION SEGUNDA </w:t>
      </w:r>
    </w:p>
    <w:p w14:paraId="7A13D806"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t>DE SU FUNCIONAMIENTO</w:t>
      </w:r>
      <w:r w:rsidRPr="00DB47AD">
        <w:rPr>
          <w:rFonts w:ascii="Palatino Linotype" w:hAnsi="Palatino Linotype"/>
          <w:i/>
          <w:sz w:val="22"/>
          <w:szCs w:val="20"/>
          <w:lang w:val="es-MX"/>
        </w:rPr>
        <w:t xml:space="preserve"> </w:t>
      </w:r>
    </w:p>
    <w:p w14:paraId="66534F52" w14:textId="77777777" w:rsidR="00936240" w:rsidRPr="00DB47AD" w:rsidRDefault="00936240" w:rsidP="004B0EA6">
      <w:pPr>
        <w:ind w:left="567" w:right="567"/>
        <w:jc w:val="both"/>
        <w:rPr>
          <w:rFonts w:ascii="Palatino Linotype" w:hAnsi="Palatino Linotype"/>
          <w:b/>
          <w:i/>
          <w:sz w:val="22"/>
          <w:szCs w:val="20"/>
          <w:lang w:val="es-MX"/>
        </w:rPr>
      </w:pPr>
    </w:p>
    <w:p w14:paraId="2516E16B"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t xml:space="preserve">Artículo 35.- </w:t>
      </w:r>
      <w:r w:rsidRPr="00DB47AD">
        <w:rPr>
          <w:rFonts w:ascii="Palatino Linotype" w:hAnsi="Palatino Linotype"/>
          <w:i/>
          <w:sz w:val="22"/>
          <w:szCs w:val="20"/>
          <w:lang w:val="es-MX"/>
        </w:rPr>
        <w:t>Son funciones de la mesa directiva:</w:t>
      </w:r>
    </w:p>
    <w:p w14:paraId="79D29D89"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VIII. Presentar trimestralmente, en asamblea general, un corte de caja y el avance del programa de trabajo; así como al final del período para el cual fue electa, un informe pormenorizado de su labor, comprendiendo un corte de caja general y los logros del programa;</w:t>
      </w:r>
    </w:p>
    <w:p w14:paraId="1FF27E8B"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t>XII. Elaborar y someter a consideración de la asamblea el informe que se deberá presentar al director de la escuela y al Consejo Escolar de Participación Social, después de cada ciclo escolar, sobre el uso que se le dio al conjunto de recursos que hubiera recabado conforme a derecho</w:t>
      </w:r>
      <w:r w:rsidRPr="00DB47AD">
        <w:rPr>
          <w:rFonts w:ascii="Palatino Linotype" w:hAnsi="Palatino Linotype"/>
          <w:i/>
          <w:sz w:val="22"/>
          <w:szCs w:val="20"/>
          <w:lang w:val="es-MX"/>
        </w:rPr>
        <w:t>.”</w:t>
      </w:r>
    </w:p>
    <w:p w14:paraId="34ED5205" w14:textId="77777777" w:rsidR="00936240" w:rsidRPr="00DB47AD" w:rsidRDefault="00936240" w:rsidP="00936240">
      <w:pPr>
        <w:spacing w:line="360" w:lineRule="auto"/>
        <w:ind w:right="-25"/>
        <w:jc w:val="both"/>
        <w:rPr>
          <w:rFonts w:ascii="Palatino Linotype" w:hAnsi="Palatino Linotype"/>
          <w:sz w:val="22"/>
          <w:szCs w:val="20"/>
          <w:lang w:val="es-MX"/>
        </w:rPr>
      </w:pPr>
    </w:p>
    <w:p w14:paraId="0F705426" w14:textId="77777777" w:rsidR="00936240" w:rsidRPr="00DB47AD" w:rsidRDefault="00936240" w:rsidP="00936240">
      <w:pPr>
        <w:spacing w:line="360" w:lineRule="auto"/>
        <w:ind w:right="-25"/>
        <w:jc w:val="both"/>
        <w:rPr>
          <w:rFonts w:ascii="Palatino Linotype" w:hAnsi="Palatino Linotype"/>
          <w:lang w:val="es-MX"/>
        </w:rPr>
      </w:pPr>
      <w:r w:rsidRPr="00DB47AD">
        <w:rPr>
          <w:rFonts w:ascii="Palatino Linotype" w:hAnsi="Palatino Linotype"/>
          <w:lang w:val="es-MX"/>
        </w:rPr>
        <w:lastRenderedPageBreak/>
        <w:t xml:space="preserve">Siendo facultad específica del Tesorero el recabar las cooperaciones o aportaciones voluntarias acordadas, presentar mensualmente los cortes de caja y elaborar los estados financieros de la asociación, entre otras, que se pueden advertir de las fracciones del artículo 44 del Reglamento: </w:t>
      </w:r>
    </w:p>
    <w:p w14:paraId="6358F079" w14:textId="77777777" w:rsidR="00936240" w:rsidRPr="00DB47AD" w:rsidRDefault="00936240" w:rsidP="00936240">
      <w:pPr>
        <w:spacing w:line="360" w:lineRule="auto"/>
        <w:ind w:right="-25"/>
        <w:jc w:val="both"/>
        <w:rPr>
          <w:rFonts w:ascii="Palatino Linotype" w:hAnsi="Palatino Linotype"/>
          <w:sz w:val="22"/>
          <w:szCs w:val="20"/>
          <w:lang w:val="es-MX"/>
        </w:rPr>
      </w:pPr>
    </w:p>
    <w:p w14:paraId="660E3469"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t>“Artículo 44.- Son funciones del tesorero:</w:t>
      </w:r>
      <w:r w:rsidRPr="00DB47AD">
        <w:rPr>
          <w:rFonts w:ascii="Palatino Linotype" w:hAnsi="Palatino Linotype"/>
          <w:i/>
          <w:sz w:val="22"/>
          <w:szCs w:val="20"/>
          <w:lang w:val="es-MX"/>
        </w:rPr>
        <w:t xml:space="preserve"> </w:t>
      </w:r>
    </w:p>
    <w:p w14:paraId="49FD93E9"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 Recabar las cooperaciones o aportaciones voluntarias acordadas en la asamblea general y expedir los recibos correspondientes; </w:t>
      </w:r>
    </w:p>
    <w:p w14:paraId="20201D79"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t>II. Presentar mensualmente a la mesa directiva, los cortes de caja respectivos;</w:t>
      </w:r>
      <w:r w:rsidRPr="00DB47AD">
        <w:rPr>
          <w:rFonts w:ascii="Palatino Linotype" w:hAnsi="Palatino Linotype"/>
          <w:i/>
          <w:sz w:val="22"/>
          <w:szCs w:val="20"/>
          <w:lang w:val="es-MX"/>
        </w:rPr>
        <w:t xml:space="preserve"> </w:t>
      </w:r>
    </w:p>
    <w:p w14:paraId="0B177DE8"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III. Administrar adecuadamente los recursos económicos y elaborar los estados financieros de la asociación; </w:t>
      </w:r>
    </w:p>
    <w:p w14:paraId="1F45E3AE"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IV. Ser el depositario de los fondos de la asociación escolar. En el caso de que, para el manejo de fondos, se abra una cuenta bancaria, ésta deberá ser manejada mancomunadamente con el presidente; </w:t>
      </w:r>
    </w:p>
    <w:p w14:paraId="573C5F1B" w14:textId="77777777" w:rsidR="00936240" w:rsidRPr="00DB47AD" w:rsidRDefault="00936240" w:rsidP="004B0EA6">
      <w:pPr>
        <w:ind w:left="567" w:right="567"/>
        <w:jc w:val="both"/>
        <w:rPr>
          <w:rFonts w:ascii="Palatino Linotype" w:hAnsi="Palatino Linotype"/>
          <w:b/>
          <w:i/>
          <w:sz w:val="22"/>
          <w:szCs w:val="20"/>
          <w:lang w:val="es-MX"/>
        </w:rPr>
      </w:pPr>
      <w:r w:rsidRPr="00DB47AD">
        <w:rPr>
          <w:rFonts w:ascii="Palatino Linotype" w:hAnsi="Palatino Linotype"/>
          <w:b/>
          <w:i/>
          <w:sz w:val="22"/>
          <w:szCs w:val="20"/>
          <w:lang w:val="es-MX"/>
        </w:rPr>
        <w:t xml:space="preserve">V. Manejar el libro de ingresos y egresos de la asociación escolar; </w:t>
      </w:r>
    </w:p>
    <w:p w14:paraId="421960EE"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 xml:space="preserve">VI. Recabar los comprobantes de los gastos realizados, debidamente requisitados; </w:t>
      </w:r>
    </w:p>
    <w:p w14:paraId="62A8674C"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b/>
          <w:i/>
          <w:sz w:val="22"/>
          <w:szCs w:val="20"/>
          <w:lang w:val="es-MX"/>
        </w:rPr>
        <w:t>VII. Entregar conjuntamente con el presidente, a la mesa directiva entrante, la documentación e información financiera del período cumplido, así como el saldo en efectivo existente a la conclusión de su ejercicio;</w:t>
      </w:r>
      <w:r w:rsidRPr="00DB47AD">
        <w:rPr>
          <w:rFonts w:ascii="Palatino Linotype" w:hAnsi="Palatino Linotype"/>
          <w:i/>
          <w:sz w:val="22"/>
          <w:szCs w:val="20"/>
          <w:lang w:val="es-MX"/>
        </w:rPr>
        <w:t xml:space="preserve"> </w:t>
      </w:r>
    </w:p>
    <w:p w14:paraId="718FAA78" w14:textId="77777777" w:rsidR="00936240" w:rsidRPr="00DB47AD" w:rsidRDefault="00936240" w:rsidP="004B0EA6">
      <w:pPr>
        <w:ind w:left="567" w:right="567"/>
        <w:jc w:val="both"/>
        <w:rPr>
          <w:rFonts w:ascii="Palatino Linotype" w:hAnsi="Palatino Linotype"/>
          <w:i/>
          <w:sz w:val="22"/>
          <w:szCs w:val="20"/>
          <w:lang w:val="es-MX"/>
        </w:rPr>
      </w:pPr>
      <w:r w:rsidRPr="00DB47AD">
        <w:rPr>
          <w:rFonts w:ascii="Palatino Linotype" w:hAnsi="Palatino Linotype"/>
          <w:i/>
          <w:sz w:val="22"/>
          <w:szCs w:val="20"/>
          <w:lang w:val="es-MX"/>
        </w:rPr>
        <w:t>VIII. Las demás que le sean conferidas por la asamblea general de la asociación escolar, por los estatutos y por el presidente.”</w:t>
      </w:r>
    </w:p>
    <w:p w14:paraId="2F8BB1F5" w14:textId="77777777" w:rsidR="00936240" w:rsidRPr="00DB47AD" w:rsidRDefault="00936240" w:rsidP="00936240">
      <w:pPr>
        <w:spacing w:line="360" w:lineRule="auto"/>
        <w:ind w:left="850" w:right="824"/>
        <w:jc w:val="both"/>
        <w:rPr>
          <w:rFonts w:ascii="Palatino Linotype" w:hAnsi="Palatino Linotype"/>
          <w:i/>
          <w:sz w:val="22"/>
          <w:szCs w:val="20"/>
          <w:lang w:val="es-MX"/>
        </w:rPr>
      </w:pPr>
    </w:p>
    <w:p w14:paraId="1D36E14B" w14:textId="5F9B5E38" w:rsidR="00936240" w:rsidRPr="00DB47AD" w:rsidRDefault="00936240" w:rsidP="00936240">
      <w:pPr>
        <w:spacing w:line="360" w:lineRule="auto"/>
        <w:ind w:right="-25"/>
        <w:jc w:val="both"/>
        <w:rPr>
          <w:rFonts w:ascii="Palatino Linotype" w:hAnsi="Palatino Linotype"/>
          <w:lang w:val="es-MX"/>
        </w:rPr>
      </w:pPr>
      <w:r w:rsidRPr="00DB47AD">
        <w:rPr>
          <w:rFonts w:ascii="Palatino Linotype" w:hAnsi="Palatino Linotype"/>
          <w:lang w:val="es-MX"/>
        </w:rPr>
        <w:t xml:space="preserve">De lo anterior se desprende que existe la obligación de presentar el informe de actividades al director de la escuela </w:t>
      </w:r>
      <w:r w:rsidRPr="00DB47AD">
        <w:rPr>
          <w:rFonts w:ascii="Palatino Linotype" w:hAnsi="Palatino Linotype"/>
          <w:b/>
          <w:bCs/>
          <w:lang w:val="es-MX"/>
        </w:rPr>
        <w:t>al final de cada ciclo escolar</w:t>
      </w:r>
      <w:r w:rsidRPr="00DB47AD">
        <w:rPr>
          <w:rFonts w:ascii="Palatino Linotype" w:hAnsi="Palatino Linotype"/>
          <w:lang w:val="es-MX"/>
        </w:rPr>
        <w:t>, en lo que corresponde al uso de los recursos</w:t>
      </w:r>
      <w:r w:rsidR="00220647" w:rsidRPr="00DB47AD">
        <w:rPr>
          <w:rFonts w:ascii="Palatino Linotype" w:hAnsi="Palatino Linotype"/>
          <w:lang w:val="es-MX"/>
        </w:rPr>
        <w:t xml:space="preserve">; sin embargo, de las constancias que obran en el expediente electrónico del SAIMEX, se advierte que la solicitud de información fue presentada en fecha </w:t>
      </w:r>
      <w:r w:rsidR="00220647" w:rsidRPr="00DB47AD">
        <w:rPr>
          <w:rFonts w:ascii="Palatino Linotype" w:hAnsi="Palatino Linotype"/>
          <w:b/>
          <w:bCs/>
          <w:lang w:val="es-MX"/>
        </w:rPr>
        <w:t>02 de junio de 2025</w:t>
      </w:r>
      <w:r w:rsidR="00220647" w:rsidRPr="00DB47AD">
        <w:rPr>
          <w:rFonts w:ascii="Palatino Linotype" w:hAnsi="Palatino Linotype"/>
          <w:lang w:val="es-MX"/>
        </w:rPr>
        <w:t xml:space="preserve">, mientras que el ciclo escolar 2024-2025, concluyó oficialmente el miércoles </w:t>
      </w:r>
      <w:r w:rsidR="00220647" w:rsidRPr="00DB47AD">
        <w:rPr>
          <w:rFonts w:ascii="Palatino Linotype" w:hAnsi="Palatino Linotype"/>
          <w:b/>
          <w:bCs/>
          <w:lang w:val="es-MX"/>
        </w:rPr>
        <w:t>16 de julio de 2025</w:t>
      </w:r>
      <w:r w:rsidR="00220647" w:rsidRPr="00DB47AD">
        <w:rPr>
          <w:rFonts w:ascii="Palatino Linotype" w:hAnsi="Palatino Linotype"/>
          <w:lang w:val="es-MX"/>
        </w:rPr>
        <w:t xml:space="preserve">. A partir de esta fecha inician las vacaciones de verano para estudiantes de primaria, ante ello, se advierte que el Sujeto Obligado, no se encontraba constreñido a generar el informe requerido a la fecha </w:t>
      </w:r>
      <w:r w:rsidR="00220647" w:rsidRPr="00DB47AD">
        <w:rPr>
          <w:rFonts w:ascii="Palatino Linotype" w:hAnsi="Palatino Linotype"/>
          <w:lang w:val="es-MX"/>
        </w:rPr>
        <w:lastRenderedPageBreak/>
        <w:t xml:space="preserve">de la solicitud, por tal motivo, al informar que </w:t>
      </w:r>
      <w:r w:rsidR="0092587E" w:rsidRPr="00DB47AD">
        <w:rPr>
          <w:rFonts w:ascii="Palatino Linotype" w:hAnsi="Palatino Linotype"/>
          <w:lang w:val="es-MX"/>
        </w:rPr>
        <w:t>no cuenta con dich</w:t>
      </w:r>
      <w:r w:rsidR="000E3BFB" w:rsidRPr="00DB47AD">
        <w:rPr>
          <w:rFonts w:ascii="Palatino Linotype" w:hAnsi="Palatino Linotype"/>
          <w:lang w:val="es-MX"/>
        </w:rPr>
        <w:t>o</w:t>
      </w:r>
      <w:r w:rsidR="0092587E" w:rsidRPr="00DB47AD">
        <w:rPr>
          <w:rFonts w:ascii="Palatino Linotype" w:hAnsi="Palatino Linotype"/>
          <w:lang w:val="es-MX"/>
        </w:rPr>
        <w:t xml:space="preserve"> documen</w:t>
      </w:r>
      <w:r w:rsidR="000E3BFB" w:rsidRPr="00DB47AD">
        <w:rPr>
          <w:rFonts w:ascii="Palatino Linotype" w:hAnsi="Palatino Linotype"/>
          <w:lang w:val="es-MX"/>
        </w:rPr>
        <w:t>to</w:t>
      </w:r>
      <w:r w:rsidR="0092587E" w:rsidRPr="00DB47AD">
        <w:rPr>
          <w:rFonts w:ascii="Palatino Linotype" w:hAnsi="Palatino Linotype"/>
          <w:lang w:val="es-MX"/>
        </w:rPr>
        <w:t xml:space="preserve">, se tiene por atendido el derecho de acceso a la información ejercido por el particular. </w:t>
      </w:r>
    </w:p>
    <w:p w14:paraId="5D6DB331" w14:textId="77777777" w:rsidR="00936240" w:rsidRPr="00DB47AD" w:rsidRDefault="00936240" w:rsidP="00936240">
      <w:pPr>
        <w:spacing w:line="360" w:lineRule="auto"/>
        <w:ind w:right="-25"/>
        <w:jc w:val="both"/>
        <w:rPr>
          <w:rFonts w:ascii="Palatino Linotype" w:hAnsi="Palatino Linotype"/>
          <w:sz w:val="22"/>
          <w:szCs w:val="20"/>
          <w:lang w:val="es-MX"/>
        </w:rPr>
      </w:pPr>
    </w:p>
    <w:p w14:paraId="54803A70" w14:textId="285B557D" w:rsidR="00936240" w:rsidRPr="00DB47AD" w:rsidRDefault="0092587E" w:rsidP="00936240">
      <w:pPr>
        <w:spacing w:line="360" w:lineRule="auto"/>
        <w:ind w:right="-25"/>
        <w:jc w:val="both"/>
        <w:rPr>
          <w:rFonts w:ascii="Palatino Linotype" w:hAnsi="Palatino Linotype"/>
          <w:lang w:val="es-MX"/>
        </w:rPr>
      </w:pPr>
      <w:r w:rsidRPr="00DB47AD">
        <w:rPr>
          <w:rFonts w:ascii="Palatino Linotype" w:hAnsi="Palatino Linotype"/>
          <w:lang w:val="es-MX"/>
        </w:rPr>
        <w:t>En el mismo sentido</w:t>
      </w:r>
      <w:r w:rsidR="00936240" w:rsidRPr="00DB47AD">
        <w:rPr>
          <w:rFonts w:ascii="Palatino Linotype" w:hAnsi="Palatino Linotype"/>
          <w:lang w:val="es-MX"/>
        </w:rPr>
        <w:t>, en atención a los estados financieros o comprobantes de gastos, no se advierte fuente obligacional que constriña al</w:t>
      </w:r>
      <w:r w:rsidR="00936240" w:rsidRPr="00DB47AD">
        <w:rPr>
          <w:rFonts w:ascii="Palatino Linotype" w:hAnsi="Palatino Linotype"/>
          <w:b/>
          <w:lang w:val="es-MX"/>
        </w:rPr>
        <w:t xml:space="preserve"> </w:t>
      </w:r>
      <w:r w:rsidRPr="00DB47AD">
        <w:rPr>
          <w:rFonts w:ascii="Palatino Linotype" w:hAnsi="Palatino Linotype"/>
          <w:b/>
          <w:lang w:val="es-MX"/>
        </w:rPr>
        <w:t>Sujeto Obligado</w:t>
      </w:r>
      <w:r w:rsidRPr="00DB47AD">
        <w:rPr>
          <w:rFonts w:ascii="Palatino Linotype" w:hAnsi="Palatino Linotype"/>
          <w:lang w:val="es-MX"/>
        </w:rPr>
        <w:t xml:space="preserve"> </w:t>
      </w:r>
      <w:r w:rsidR="00936240" w:rsidRPr="00DB47AD">
        <w:rPr>
          <w:rFonts w:ascii="Palatino Linotype" w:hAnsi="Palatino Linotype"/>
          <w:lang w:val="es-MX"/>
        </w:rPr>
        <w:t>a poseer dicha información, ya que corresponden a facultades exclusivas de miembros de la asociación de padres, en el caso concreto al tesorero de</w:t>
      </w:r>
      <w:r w:rsidRPr="00DB47AD">
        <w:rPr>
          <w:rFonts w:ascii="Palatino Linotype" w:hAnsi="Palatino Linotype"/>
          <w:lang w:val="es-MX"/>
        </w:rPr>
        <w:t xml:space="preserve"> </w:t>
      </w:r>
      <w:r w:rsidR="00936240" w:rsidRPr="00DB47AD">
        <w:rPr>
          <w:rFonts w:ascii="Palatino Linotype" w:hAnsi="Palatino Linotype"/>
          <w:lang w:val="es-MX"/>
        </w:rPr>
        <w:t xml:space="preserve">la mesa, pero no al personal parte de la estructura orgánica del ente recurrido, luego entonces, este no tiene ni la competencia ni la obligación de conocer de los estados financieros, pues no es información que tenga dentro de sus archivos o que deba de generar en función a atribuciones. </w:t>
      </w:r>
    </w:p>
    <w:p w14:paraId="1960B972" w14:textId="77777777" w:rsidR="00936240" w:rsidRPr="00DB47AD" w:rsidRDefault="00936240" w:rsidP="00936240">
      <w:pPr>
        <w:spacing w:line="360" w:lineRule="auto"/>
        <w:jc w:val="both"/>
        <w:rPr>
          <w:rFonts w:ascii="Palatino Linotype" w:hAnsi="Palatino Linotype"/>
          <w:sz w:val="22"/>
          <w:szCs w:val="20"/>
          <w:lang w:val="es-MX"/>
        </w:rPr>
      </w:pPr>
    </w:p>
    <w:bookmarkStart w:id="12" w:name="_heading=h.2w3c59bf0ptj" w:colFirst="0" w:colLast="0"/>
    <w:bookmarkEnd w:id="12"/>
    <w:p w14:paraId="0E3741A4" w14:textId="02DD3FEC" w:rsidR="0092587E" w:rsidRPr="00DB47AD" w:rsidRDefault="000E3BFB" w:rsidP="00936240">
      <w:pPr>
        <w:spacing w:line="360" w:lineRule="auto"/>
        <w:ind w:right="567"/>
        <w:jc w:val="both"/>
        <w:rPr>
          <w:rFonts w:ascii="Palatino Linotype" w:hAnsi="Palatino Linotype"/>
          <w:sz w:val="22"/>
          <w:szCs w:val="20"/>
          <w:lang w:val="es-MX"/>
        </w:rPr>
      </w:pPr>
      <w:r w:rsidRPr="00DB47AD">
        <w:rPr>
          <w:rFonts w:ascii="Palatino Linotype" w:hAnsi="Palatino Linotype"/>
          <w:noProof/>
          <w:sz w:val="22"/>
          <w:szCs w:val="20"/>
          <w:lang w:val="es-MX" w:eastAsia="es-MX"/>
        </w:rPr>
        <mc:AlternateContent>
          <mc:Choice Requires="wps">
            <w:drawing>
              <wp:anchor distT="0" distB="0" distL="114300" distR="114300" simplePos="0" relativeHeight="251667456" behindDoc="0" locked="0" layoutInCell="1" allowOverlap="1" wp14:anchorId="7CE9E260" wp14:editId="71859549">
                <wp:simplePos x="0" y="0"/>
                <wp:positionH relativeFrom="column">
                  <wp:posOffset>24045</wp:posOffset>
                </wp:positionH>
                <wp:positionV relativeFrom="paragraph">
                  <wp:posOffset>2154961</wp:posOffset>
                </wp:positionV>
                <wp:extent cx="5624423" cy="1595887"/>
                <wp:effectExtent l="0" t="0" r="52705" b="80645"/>
                <wp:wrapNone/>
                <wp:docPr id="668410415" name="Conector recto de flecha 3"/>
                <wp:cNvGraphicFramePr/>
                <a:graphic xmlns:a="http://schemas.openxmlformats.org/drawingml/2006/main">
                  <a:graphicData uri="http://schemas.microsoft.com/office/word/2010/wordprocessingShape">
                    <wps:wsp>
                      <wps:cNvCnPr/>
                      <wps:spPr>
                        <a:xfrm>
                          <a:off x="0" y="0"/>
                          <a:ext cx="5624423" cy="15958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68EDA199" id="_x0000_t32" coordsize="21600,21600" o:spt="32" o:oned="t" path="m,l21600,21600e" filled="f">
                <v:path arrowok="t" fillok="f" o:connecttype="none"/>
                <o:lock v:ext="edit" shapetype="t"/>
              </v:shapetype>
              <v:shape id="Conector recto de flecha 3" o:spid="_x0000_s1026" type="#_x0000_t32" style="position:absolute;margin-left:1.9pt;margin-top:169.7pt;width:442.85pt;height:125.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" strokecolor="#5b9bd5 [3204]" strokeweight=".5pt">
                <v:stroke endarrow="block" joinstyle="miter"/>
              </v:shape>
            </w:pict>
          </mc:Fallback>
        </mc:AlternateContent>
      </w:r>
      <w:r w:rsidR="00936240" w:rsidRPr="00DB47AD">
        <w:rPr>
          <w:rFonts w:ascii="Palatino Linotype" w:hAnsi="Palatino Linotype"/>
          <w:sz w:val="22"/>
          <w:szCs w:val="20"/>
          <w:lang w:val="es-MX"/>
        </w:rPr>
        <w:t xml:space="preserve">Por lo que hace </w:t>
      </w:r>
      <w:r w:rsidR="0092587E" w:rsidRPr="00DB47AD">
        <w:rPr>
          <w:rFonts w:ascii="Palatino Linotype" w:hAnsi="Palatino Linotype"/>
          <w:sz w:val="22"/>
          <w:szCs w:val="20"/>
          <w:lang w:val="es-MX"/>
        </w:rPr>
        <w:t xml:space="preserve">a los </w:t>
      </w:r>
      <w:r w:rsidR="0092587E" w:rsidRPr="00DB47AD">
        <w:rPr>
          <w:rFonts w:ascii="Palatino Linotype" w:hAnsi="Palatino Linotype"/>
          <w:sz w:val="22"/>
          <w:szCs w:val="20"/>
          <w:u w:val="single"/>
          <w:lang w:val="es-MX"/>
        </w:rPr>
        <w:t>registros de inscripción realizados por la Autoridad Educativa Escolar, a los programas Federales, Estatales y Municipales, de la Escuela Primaria Licenciado Benito Juárez, Turno Matutino, CCT. 15EPR0324E, Turno vespertino CCT. 15EPR1212H de los periodos del ciclo escolar: 2024-2025</w:t>
      </w:r>
      <w:r w:rsidR="0092587E" w:rsidRPr="00DB47AD">
        <w:rPr>
          <w:rFonts w:ascii="Palatino Linotype" w:hAnsi="Palatino Linotype"/>
          <w:sz w:val="22"/>
          <w:szCs w:val="20"/>
          <w:lang w:val="es-MX"/>
        </w:rPr>
        <w:t>;</w:t>
      </w:r>
      <w:r w:rsidR="00936240" w:rsidRPr="00DB47AD">
        <w:rPr>
          <w:rFonts w:ascii="Palatino Linotype" w:hAnsi="Palatino Linotype"/>
          <w:sz w:val="22"/>
          <w:szCs w:val="20"/>
          <w:lang w:val="es-MX"/>
        </w:rPr>
        <w:t xml:space="preserve"> </w:t>
      </w:r>
      <w:r w:rsidR="0092587E" w:rsidRPr="00DB47AD">
        <w:rPr>
          <w:rFonts w:ascii="Palatino Linotype" w:hAnsi="Palatino Linotype"/>
          <w:sz w:val="22"/>
          <w:szCs w:val="20"/>
          <w:lang w:val="es-MX"/>
        </w:rPr>
        <w:t>el</w:t>
      </w:r>
      <w:r w:rsidR="0092587E" w:rsidRPr="00DB47AD">
        <w:rPr>
          <w:rFonts w:ascii="Palatino Linotype" w:hAnsi="Palatino Linotype"/>
          <w:b/>
          <w:sz w:val="22"/>
          <w:szCs w:val="20"/>
          <w:lang w:val="es-MX"/>
        </w:rPr>
        <w:t xml:space="preserve"> Sujeto Obligado remitió el A</w:t>
      </w:r>
      <w:r w:rsidR="0092587E" w:rsidRPr="00DB47AD">
        <w:rPr>
          <w:rFonts w:ascii="Palatino Linotype" w:hAnsi="Palatino Linotype"/>
          <w:bCs/>
          <w:sz w:val="22"/>
          <w:szCs w:val="20"/>
          <w:lang w:val="es-MX"/>
        </w:rPr>
        <w:t>cta de Instalación y Primera sesión del CEPS del Ciclo Escolar 2024-2025 donde se informa de todo los programas federales, estatales y municipales en los cuales esa inscrita la</w:t>
      </w:r>
      <w:r w:rsidR="0092587E" w:rsidRPr="00DB47AD">
        <w:rPr>
          <w:rFonts w:ascii="Palatino Linotype" w:hAnsi="Palatino Linotype"/>
          <w:b/>
          <w:sz w:val="22"/>
          <w:szCs w:val="20"/>
          <w:lang w:val="es-MX"/>
        </w:rPr>
        <w:t xml:space="preserve"> </w:t>
      </w:r>
      <w:r w:rsidR="0092587E" w:rsidRPr="00DB47AD">
        <w:rPr>
          <w:rFonts w:ascii="Palatino Linotype" w:hAnsi="Palatino Linotype"/>
          <w:bCs/>
          <w:sz w:val="22"/>
          <w:szCs w:val="20"/>
          <w:lang w:val="es-MX"/>
        </w:rPr>
        <w:t>Institución</w:t>
      </w:r>
      <w:r w:rsidR="0092587E" w:rsidRPr="00DB47AD">
        <w:rPr>
          <w:rFonts w:ascii="Palatino Linotype" w:hAnsi="Palatino Linotype"/>
          <w:b/>
          <w:sz w:val="22"/>
          <w:szCs w:val="20"/>
          <w:lang w:val="es-MX"/>
        </w:rPr>
        <w:t xml:space="preserve"> </w:t>
      </w:r>
      <w:r w:rsidR="0092587E" w:rsidRPr="00DB47AD">
        <w:rPr>
          <w:rFonts w:ascii="Palatino Linotype" w:hAnsi="Palatino Linotype"/>
          <w:bCs/>
          <w:sz w:val="22"/>
          <w:szCs w:val="20"/>
          <w:lang w:val="es-MX"/>
        </w:rPr>
        <w:t>como se advierte enseguida:</w:t>
      </w:r>
      <w:r w:rsidR="0092587E" w:rsidRPr="00DB47AD">
        <w:rPr>
          <w:rFonts w:ascii="Palatino Linotype" w:hAnsi="Palatino Linotype"/>
          <w:b/>
          <w:sz w:val="22"/>
          <w:szCs w:val="20"/>
          <w:lang w:val="es-MX"/>
        </w:rPr>
        <w:t xml:space="preserve"> </w:t>
      </w:r>
      <w:r w:rsidR="00936240" w:rsidRPr="00DB47AD">
        <w:rPr>
          <w:rFonts w:ascii="Palatino Linotype" w:hAnsi="Palatino Linotype"/>
          <w:sz w:val="22"/>
          <w:szCs w:val="20"/>
          <w:lang w:val="es-MX"/>
        </w:rPr>
        <w:t xml:space="preserve"> </w:t>
      </w:r>
    </w:p>
    <w:p w14:paraId="485EDAB5" w14:textId="6AD4314E" w:rsidR="0092587E" w:rsidRPr="00DB47AD" w:rsidRDefault="000E3BFB" w:rsidP="000E3BFB">
      <w:pPr>
        <w:spacing w:line="360" w:lineRule="auto"/>
        <w:ind w:right="567"/>
        <w:jc w:val="center"/>
        <w:rPr>
          <w:rFonts w:ascii="Palatino Linotype" w:hAnsi="Palatino Linotype"/>
          <w:sz w:val="22"/>
          <w:szCs w:val="20"/>
          <w:lang w:val="es-MX"/>
        </w:rPr>
      </w:pPr>
      <w:r w:rsidRPr="00DB47AD">
        <w:rPr>
          <w:rFonts w:ascii="Palatino Linotype" w:hAnsi="Palatino Linotype"/>
          <w:noProof/>
          <w:sz w:val="22"/>
          <w:szCs w:val="20"/>
          <w:lang w:val="es-MX" w:eastAsia="es-MX"/>
        </w:rPr>
        <w:lastRenderedPageBreak/>
        <w:drawing>
          <wp:inline distT="0" distB="0" distL="0" distR="0" wp14:anchorId="6974761E" wp14:editId="2201E6DE">
            <wp:extent cx="5027475" cy="1983392"/>
            <wp:effectExtent l="0" t="0" r="1905" b="0"/>
            <wp:docPr id="33724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4335" name=""/>
                    <pic:cNvPicPr/>
                  </pic:nvPicPr>
                  <pic:blipFill>
                    <a:blip r:embed="rId9"/>
                    <a:stretch>
                      <a:fillRect/>
                    </a:stretch>
                  </pic:blipFill>
                  <pic:spPr>
                    <a:xfrm>
                      <a:off x="0" y="0"/>
                      <a:ext cx="5035757" cy="1986659"/>
                    </a:xfrm>
                    <a:prstGeom prst="rect">
                      <a:avLst/>
                    </a:prstGeom>
                  </pic:spPr>
                </pic:pic>
              </a:graphicData>
            </a:graphic>
          </wp:inline>
        </w:drawing>
      </w:r>
    </w:p>
    <w:p w14:paraId="5D02883D" w14:textId="77777777" w:rsidR="00936240" w:rsidRPr="00DB47AD" w:rsidRDefault="00936240" w:rsidP="00936240">
      <w:pPr>
        <w:spacing w:line="360" w:lineRule="auto"/>
        <w:ind w:right="567"/>
        <w:jc w:val="both"/>
        <w:rPr>
          <w:rFonts w:ascii="Palatino Linotype" w:hAnsi="Palatino Linotype"/>
          <w:sz w:val="22"/>
          <w:szCs w:val="20"/>
          <w:lang w:val="es-MX"/>
        </w:rPr>
      </w:pPr>
      <w:bookmarkStart w:id="13" w:name="_heading=h.snvk66c0j6ao" w:colFirst="0" w:colLast="0"/>
      <w:bookmarkStart w:id="14" w:name="_heading=h.qba8fj302wj8" w:colFirst="0" w:colLast="0"/>
      <w:bookmarkEnd w:id="13"/>
      <w:bookmarkEnd w:id="14"/>
    </w:p>
    <w:p w14:paraId="45316A1F" w14:textId="62624F63" w:rsidR="00936240" w:rsidRPr="00DB47AD" w:rsidRDefault="00936240" w:rsidP="00936240">
      <w:pPr>
        <w:spacing w:line="360" w:lineRule="auto"/>
        <w:ind w:right="567"/>
        <w:jc w:val="both"/>
        <w:rPr>
          <w:rFonts w:ascii="Palatino Linotype" w:hAnsi="Palatino Linotype"/>
          <w:lang w:val="es-MX"/>
        </w:rPr>
      </w:pPr>
      <w:bookmarkStart w:id="15" w:name="_heading=h.j1lkvlbr7e7j" w:colFirst="0" w:colLast="0"/>
      <w:bookmarkEnd w:id="15"/>
      <w:r w:rsidRPr="00DB47AD">
        <w:rPr>
          <w:rFonts w:ascii="Palatino Linotype" w:hAnsi="Palatino Linotype"/>
          <w:lang w:val="es-MX"/>
        </w:rPr>
        <w:t xml:space="preserve">No obstante, lo anterior es únicamente un pronunciamiento por parte del </w:t>
      </w:r>
      <w:r w:rsidR="0092587E" w:rsidRPr="00DB47AD">
        <w:rPr>
          <w:rFonts w:ascii="Palatino Linotype" w:hAnsi="Palatino Linotype"/>
          <w:lang w:val="es-MX"/>
        </w:rPr>
        <w:t>Sujeto Obligado</w:t>
      </w:r>
      <w:r w:rsidRPr="00DB47AD">
        <w:rPr>
          <w:rFonts w:ascii="Palatino Linotype" w:hAnsi="Palatino Linotype"/>
          <w:lang w:val="es-MX"/>
        </w:rPr>
        <w:t xml:space="preserve">, siendo importante recordar que el particular solicitó los registro de inscripción a dichos programas, aunado a ello, el derecho de acceso a la información pública se verifica mediante la entrega de soportes documentales donde se aprecia la información requerida, por lo que a efecto de generar certeza jurídica en el particular, se considera procedente ordenar al </w:t>
      </w:r>
      <w:r w:rsidR="0092587E" w:rsidRPr="00DB47AD">
        <w:rPr>
          <w:rFonts w:ascii="Palatino Linotype" w:hAnsi="Palatino Linotype"/>
          <w:b/>
          <w:lang w:val="es-MX"/>
        </w:rPr>
        <w:t xml:space="preserve">Sujeto Obligado </w:t>
      </w:r>
      <w:r w:rsidRPr="00DB47AD">
        <w:rPr>
          <w:rFonts w:ascii="Palatino Linotype" w:hAnsi="Palatino Linotype"/>
          <w:lang w:val="es-MX"/>
        </w:rPr>
        <w:t>lleve a cabo una búsqueda razonable y exhaustiva de la información y en su caso haga entrega del soporte documental donde conste la inscripción a los programas federales</w:t>
      </w:r>
      <w:r w:rsidR="0092587E" w:rsidRPr="00DB47AD">
        <w:rPr>
          <w:rFonts w:ascii="Palatino Linotype" w:hAnsi="Palatino Linotype"/>
          <w:lang w:val="es-MX"/>
        </w:rPr>
        <w:t xml:space="preserve"> y</w:t>
      </w:r>
      <w:r w:rsidRPr="00DB47AD">
        <w:rPr>
          <w:rFonts w:ascii="Palatino Linotype" w:hAnsi="Palatino Linotype"/>
          <w:lang w:val="es-MX"/>
        </w:rPr>
        <w:t xml:space="preserve"> estatales referidos en repuesta. </w:t>
      </w:r>
    </w:p>
    <w:p w14:paraId="13C0F890" w14:textId="77777777" w:rsidR="00936240" w:rsidRPr="00DB47AD" w:rsidRDefault="00936240" w:rsidP="00936240">
      <w:pPr>
        <w:spacing w:line="360" w:lineRule="auto"/>
        <w:ind w:right="567"/>
        <w:jc w:val="both"/>
        <w:rPr>
          <w:rFonts w:ascii="Palatino Linotype" w:hAnsi="Palatino Linotype"/>
          <w:sz w:val="22"/>
          <w:szCs w:val="20"/>
          <w:lang w:val="es-MX"/>
        </w:rPr>
      </w:pPr>
      <w:bookmarkStart w:id="16" w:name="_heading=h.was9yqm3wqj4" w:colFirst="0" w:colLast="0"/>
      <w:bookmarkEnd w:id="16"/>
    </w:p>
    <w:p w14:paraId="6D0C62DC" w14:textId="7BD7E96B" w:rsidR="00936240" w:rsidRPr="00DB47AD" w:rsidRDefault="0092587E" w:rsidP="00936240">
      <w:pPr>
        <w:spacing w:line="360" w:lineRule="auto"/>
        <w:ind w:right="257"/>
        <w:jc w:val="both"/>
        <w:rPr>
          <w:rFonts w:ascii="Palatino Linotype" w:hAnsi="Palatino Linotype"/>
          <w:lang w:val="es-MX"/>
        </w:rPr>
      </w:pPr>
      <w:bookmarkStart w:id="17" w:name="_heading=h.8xgz9ivnf9ze" w:colFirst="0" w:colLast="0"/>
      <w:bookmarkEnd w:id="17"/>
      <w:r w:rsidRPr="00DB47AD">
        <w:rPr>
          <w:rFonts w:ascii="Palatino Linotype" w:hAnsi="Palatino Linotype"/>
          <w:lang w:val="es-MX"/>
        </w:rPr>
        <w:t>Por otra parte</w:t>
      </w:r>
      <w:r w:rsidR="00936240" w:rsidRPr="00DB47AD">
        <w:rPr>
          <w:rFonts w:ascii="Palatino Linotype" w:hAnsi="Palatino Linotype"/>
          <w:lang w:val="es-MX"/>
        </w:rPr>
        <w:t xml:space="preserve">, referente </w:t>
      </w:r>
      <w:r w:rsidRPr="00DB47AD">
        <w:rPr>
          <w:rFonts w:ascii="Palatino Linotype" w:hAnsi="Palatino Linotype"/>
          <w:lang w:val="es-MX"/>
        </w:rPr>
        <w:t xml:space="preserve">a las </w:t>
      </w:r>
      <w:r w:rsidRPr="00DB47AD">
        <w:rPr>
          <w:rFonts w:ascii="Palatino Linotype" w:hAnsi="Palatino Linotype"/>
          <w:u w:val="single"/>
          <w:lang w:val="es-MX"/>
        </w:rPr>
        <w:t>actas y registro en que conste la elección de la Mesa Directiva y Comité Escolar de Participación Social, con los respectivos nombres y cargos, de la Escuela Primaria Licenciado Benito Juárez, Turno Matutino, CCT. 15EPR0324E, Turno vespertino CCT. 15EPR1212H de los periodos del ciclo escolar: 2024-2025</w:t>
      </w:r>
      <w:r w:rsidRPr="00DB47AD">
        <w:rPr>
          <w:rFonts w:ascii="Palatino Linotype" w:hAnsi="Palatino Linotype"/>
          <w:lang w:val="es-MX"/>
        </w:rPr>
        <w:t xml:space="preserve">. </w:t>
      </w:r>
      <w:r w:rsidR="00936240" w:rsidRPr="00DB47AD">
        <w:rPr>
          <w:rFonts w:ascii="Palatino Linotype" w:hAnsi="Palatino Linotype"/>
          <w:lang w:val="es-MX"/>
        </w:rPr>
        <w:t xml:space="preserve">Se advierten dentro de los documentos entregados en respuesta los siguientes: </w:t>
      </w:r>
    </w:p>
    <w:p w14:paraId="2C3AECAE" w14:textId="77777777" w:rsidR="0001076D" w:rsidRPr="00DB47AD" w:rsidRDefault="0001076D" w:rsidP="0001076D">
      <w:pPr>
        <w:numPr>
          <w:ilvl w:val="0"/>
          <w:numId w:val="9"/>
        </w:numPr>
        <w:spacing w:before="240" w:line="360" w:lineRule="auto"/>
        <w:rPr>
          <w:rFonts w:ascii="Palatino Linotype" w:hAnsi="Palatino Linotype"/>
          <w:sz w:val="22"/>
          <w:szCs w:val="20"/>
          <w:lang w:val="es-MX"/>
        </w:rPr>
      </w:pPr>
      <w:r w:rsidRPr="00DB47AD">
        <w:rPr>
          <w:rFonts w:ascii="Palatino Linotype" w:hAnsi="Palatino Linotype"/>
          <w:sz w:val="22"/>
          <w:szCs w:val="20"/>
          <w:lang w:val="es-MX"/>
        </w:rPr>
        <w:lastRenderedPageBreak/>
        <w:t>Acta de la instalación y primera sesión del Consejo de Participación Escolar</w:t>
      </w:r>
      <w:r w:rsidRPr="00DB47AD">
        <w:t xml:space="preserve"> </w:t>
      </w:r>
      <w:r w:rsidRPr="00DB47AD">
        <w:rPr>
          <w:rFonts w:ascii="Palatino Linotype" w:hAnsi="Palatino Linotype"/>
          <w:sz w:val="22"/>
          <w:szCs w:val="20"/>
          <w:lang w:val="es-MX"/>
        </w:rPr>
        <w:t>Turno Matutino, CCT. 15EPR0324E ciclo: 2024-2025</w:t>
      </w:r>
      <w:r w:rsidR="00936240" w:rsidRPr="00DB47AD">
        <w:rPr>
          <w:rFonts w:ascii="Palatino Linotype" w:hAnsi="Palatino Linotype"/>
          <w:sz w:val="22"/>
          <w:szCs w:val="20"/>
          <w:lang w:val="es-MX"/>
        </w:rPr>
        <w:t>.</w:t>
      </w:r>
    </w:p>
    <w:p w14:paraId="0DDD4987" w14:textId="50F0217A" w:rsidR="0001076D" w:rsidRPr="00DB47AD" w:rsidRDefault="0001076D" w:rsidP="0001076D">
      <w:pPr>
        <w:numPr>
          <w:ilvl w:val="0"/>
          <w:numId w:val="9"/>
        </w:numPr>
        <w:spacing w:before="240" w:line="360" w:lineRule="auto"/>
        <w:rPr>
          <w:rFonts w:ascii="Palatino Linotype" w:hAnsi="Palatino Linotype"/>
          <w:sz w:val="22"/>
          <w:szCs w:val="20"/>
          <w:lang w:val="es-MX"/>
        </w:rPr>
      </w:pPr>
      <w:r w:rsidRPr="00DB47AD">
        <w:rPr>
          <w:rFonts w:ascii="Palatino Linotype" w:hAnsi="Palatino Linotype"/>
          <w:sz w:val="22"/>
          <w:szCs w:val="20"/>
          <w:lang w:val="es-MX"/>
        </w:rPr>
        <w:t>Acta de la instalación y primera sesión del Consejo de Participación Escolar Turno vespertino CCT. 15EPR1212H ciclo: 2024-2025.</w:t>
      </w:r>
    </w:p>
    <w:p w14:paraId="2A40DA12" w14:textId="6B96A8F9" w:rsidR="00936240" w:rsidRPr="00DB47AD" w:rsidRDefault="0001076D" w:rsidP="0001076D">
      <w:pPr>
        <w:numPr>
          <w:ilvl w:val="0"/>
          <w:numId w:val="9"/>
        </w:numPr>
        <w:spacing w:before="240" w:line="360" w:lineRule="auto"/>
        <w:rPr>
          <w:rFonts w:ascii="Palatino Linotype" w:hAnsi="Palatino Linotype"/>
          <w:sz w:val="22"/>
          <w:szCs w:val="20"/>
          <w:lang w:val="es-MX"/>
        </w:rPr>
      </w:pPr>
      <w:r w:rsidRPr="00DB47AD">
        <w:rPr>
          <w:rFonts w:ascii="Palatino Linotype" w:hAnsi="Palatino Linotype"/>
          <w:sz w:val="22"/>
          <w:szCs w:val="20"/>
          <w:lang w:val="es-MX"/>
        </w:rPr>
        <w:t>Acta de Constitución del Consejo Escolar de Participación Social de la Escuela Primaria "Lic. Benito Juárez", turno Matutino para el Ciclo Escolar 2024-2025</w:t>
      </w:r>
      <w:r w:rsidR="00936240" w:rsidRPr="00DB47AD">
        <w:rPr>
          <w:rFonts w:ascii="Palatino Linotype" w:hAnsi="Palatino Linotype"/>
          <w:sz w:val="22"/>
          <w:szCs w:val="20"/>
          <w:lang w:val="es-MX"/>
        </w:rPr>
        <w:t xml:space="preserve">. </w:t>
      </w:r>
    </w:p>
    <w:p w14:paraId="7B9FB952" w14:textId="77777777" w:rsidR="0001076D" w:rsidRPr="00DB47AD" w:rsidRDefault="0001076D" w:rsidP="0001076D">
      <w:pPr>
        <w:numPr>
          <w:ilvl w:val="0"/>
          <w:numId w:val="9"/>
        </w:numPr>
        <w:spacing w:before="240" w:line="360" w:lineRule="auto"/>
        <w:rPr>
          <w:rFonts w:ascii="Palatino Linotype" w:hAnsi="Palatino Linotype"/>
          <w:sz w:val="22"/>
          <w:szCs w:val="20"/>
          <w:lang w:val="es-MX"/>
        </w:rPr>
      </w:pPr>
      <w:r w:rsidRPr="00DB47AD">
        <w:rPr>
          <w:rFonts w:ascii="Palatino Linotype" w:hAnsi="Palatino Linotype"/>
          <w:sz w:val="22"/>
          <w:szCs w:val="20"/>
          <w:lang w:val="es-MX"/>
        </w:rPr>
        <w:t>Acta de conformación de la Asociación de Padres de Familia y Mesa Directiva ciclo escolar 2024-2025 de la primaria Lic. Benito Juárez turno matutino.</w:t>
      </w:r>
      <w:bookmarkStart w:id="18" w:name="_heading=h.xun710bmckpj" w:colFirst="0" w:colLast="0"/>
      <w:bookmarkEnd w:id="18"/>
    </w:p>
    <w:p w14:paraId="6E41B0A1" w14:textId="481C2AB8" w:rsidR="00936240" w:rsidRPr="00DB47AD" w:rsidRDefault="0001076D" w:rsidP="0001076D">
      <w:pPr>
        <w:numPr>
          <w:ilvl w:val="0"/>
          <w:numId w:val="9"/>
        </w:numPr>
        <w:spacing w:before="240" w:line="360" w:lineRule="auto"/>
        <w:rPr>
          <w:rFonts w:ascii="Palatino Linotype" w:hAnsi="Palatino Linotype"/>
          <w:sz w:val="22"/>
          <w:szCs w:val="20"/>
          <w:lang w:val="es-MX"/>
        </w:rPr>
      </w:pPr>
      <w:r w:rsidRPr="00DB47AD">
        <w:rPr>
          <w:rFonts w:ascii="Palatino Linotype" w:hAnsi="Palatino Linotype"/>
          <w:sz w:val="22"/>
          <w:szCs w:val="20"/>
          <w:lang w:val="es-MX"/>
        </w:rPr>
        <w:t>Acta de instalación del Comité Participativo de Salud Escolar ciclo: 2024-2025.</w:t>
      </w:r>
    </w:p>
    <w:p w14:paraId="34CBA3C0" w14:textId="225BCB97" w:rsidR="0001076D" w:rsidRPr="00DB47AD" w:rsidRDefault="0001076D" w:rsidP="0001076D">
      <w:pPr>
        <w:numPr>
          <w:ilvl w:val="0"/>
          <w:numId w:val="9"/>
        </w:numPr>
        <w:spacing w:before="240" w:line="360" w:lineRule="auto"/>
        <w:rPr>
          <w:rFonts w:ascii="Palatino Linotype" w:hAnsi="Palatino Linotype"/>
          <w:sz w:val="22"/>
          <w:szCs w:val="20"/>
          <w:lang w:val="es-MX"/>
        </w:rPr>
      </w:pPr>
      <w:r w:rsidRPr="00DB47AD">
        <w:rPr>
          <w:rFonts w:ascii="Palatino Linotype" w:hAnsi="Palatino Linotype"/>
          <w:sz w:val="22"/>
          <w:szCs w:val="20"/>
          <w:lang w:val="es-MX"/>
        </w:rPr>
        <w:t>Acta de Constitución del Consejo Escolar de Participación Social de la Escuela Primaria "Lic. Benito Juárez", turno Vespertino para el Ciclo Escolar 2024-2025.</w:t>
      </w:r>
    </w:p>
    <w:p w14:paraId="24D76D9E" w14:textId="2E3A4ACA" w:rsidR="0001076D" w:rsidRPr="00DB47AD" w:rsidRDefault="0001076D" w:rsidP="0001076D">
      <w:pPr>
        <w:numPr>
          <w:ilvl w:val="0"/>
          <w:numId w:val="9"/>
        </w:numPr>
        <w:spacing w:before="240" w:line="360" w:lineRule="auto"/>
        <w:rPr>
          <w:rFonts w:ascii="Palatino Linotype" w:hAnsi="Palatino Linotype"/>
          <w:sz w:val="22"/>
          <w:szCs w:val="20"/>
          <w:lang w:val="es-MX"/>
        </w:rPr>
      </w:pPr>
      <w:r w:rsidRPr="00DB47AD">
        <w:rPr>
          <w:rFonts w:ascii="Palatino Linotype" w:hAnsi="Palatino Linotype"/>
          <w:sz w:val="22"/>
          <w:szCs w:val="20"/>
          <w:lang w:val="es-MX"/>
        </w:rPr>
        <w:t>Acta de conformación de la Asociación de Padres de Familia y mesa directiva ciclo escolar 2024-2025 de la primaria Lic. Benito Juárez turno vespertino.</w:t>
      </w:r>
    </w:p>
    <w:p w14:paraId="1BAD6901" w14:textId="77777777" w:rsidR="0001076D" w:rsidRPr="00DB47AD" w:rsidRDefault="0001076D" w:rsidP="00936240">
      <w:pPr>
        <w:spacing w:line="360" w:lineRule="auto"/>
        <w:ind w:right="567"/>
        <w:jc w:val="both"/>
        <w:rPr>
          <w:rFonts w:ascii="Palatino Linotype" w:hAnsi="Palatino Linotype"/>
          <w:sz w:val="22"/>
          <w:szCs w:val="20"/>
          <w:lang w:val="es-MX"/>
        </w:rPr>
      </w:pPr>
      <w:bookmarkStart w:id="19" w:name="_heading=h.d9m4eopaln98" w:colFirst="0" w:colLast="0"/>
      <w:bookmarkStart w:id="20" w:name="_heading=h.bf0kmyff9340" w:colFirst="0" w:colLast="0"/>
      <w:bookmarkEnd w:id="19"/>
      <w:bookmarkEnd w:id="20"/>
    </w:p>
    <w:p w14:paraId="7E93E394" w14:textId="39CA29AB" w:rsidR="00936240" w:rsidRPr="00DB47AD" w:rsidRDefault="00936240" w:rsidP="00936240">
      <w:pPr>
        <w:spacing w:line="360" w:lineRule="auto"/>
        <w:ind w:right="567"/>
        <w:jc w:val="both"/>
        <w:rPr>
          <w:rFonts w:ascii="Palatino Linotype" w:hAnsi="Palatino Linotype"/>
          <w:lang w:val="es-MX"/>
        </w:rPr>
      </w:pPr>
      <w:r w:rsidRPr="00DB47AD">
        <w:rPr>
          <w:rFonts w:ascii="Palatino Linotype" w:hAnsi="Palatino Linotype"/>
          <w:lang w:val="es-MX"/>
        </w:rPr>
        <w:t xml:space="preserve">Sin embargo, aun cuando la información es la requerida, la misma no puede colmar la solicitud, toda vez que en ella se </w:t>
      </w:r>
      <w:r w:rsidRPr="00DB47AD">
        <w:rPr>
          <w:rFonts w:ascii="Palatino Linotype" w:hAnsi="Palatino Linotype"/>
          <w:u w:val="single"/>
          <w:lang w:val="es-MX"/>
        </w:rPr>
        <w:t>testó el nombre de los padres de familia que conforman la asociación y el consejo escolar de participación ciudadana</w:t>
      </w:r>
      <w:r w:rsidRPr="00DB47AD">
        <w:rPr>
          <w:rFonts w:ascii="Palatino Linotype" w:hAnsi="Palatino Linotype"/>
          <w:lang w:val="es-MX"/>
        </w:rPr>
        <w:t>, información que como ha quedado asentado a lo largo de este estudio es pública en atención a las facultades que la ley les confiere y los actos de autoridad que realizan.</w:t>
      </w:r>
    </w:p>
    <w:p w14:paraId="0A8E9ADB" w14:textId="77777777" w:rsidR="00936240" w:rsidRPr="00DB47AD" w:rsidRDefault="00936240" w:rsidP="00936240">
      <w:pPr>
        <w:spacing w:line="360" w:lineRule="auto"/>
        <w:ind w:right="567"/>
        <w:jc w:val="both"/>
        <w:rPr>
          <w:rFonts w:ascii="Palatino Linotype" w:hAnsi="Palatino Linotype"/>
          <w:lang w:val="es-MX"/>
        </w:rPr>
      </w:pPr>
      <w:bookmarkStart w:id="21" w:name="_heading=h.45lg2c21ypfu" w:colFirst="0" w:colLast="0"/>
      <w:bookmarkEnd w:id="21"/>
    </w:p>
    <w:p w14:paraId="1BD7813A" w14:textId="77777777" w:rsidR="00936240" w:rsidRPr="00DB47AD" w:rsidRDefault="00936240" w:rsidP="00936240">
      <w:pPr>
        <w:spacing w:line="360" w:lineRule="auto"/>
        <w:ind w:right="567"/>
        <w:jc w:val="both"/>
        <w:rPr>
          <w:rFonts w:ascii="Palatino Linotype" w:hAnsi="Palatino Linotype"/>
          <w:lang w:val="es-MX"/>
        </w:rPr>
      </w:pPr>
      <w:bookmarkStart w:id="22" w:name="_heading=h.fq226bis0ry1" w:colFirst="0" w:colLast="0"/>
      <w:bookmarkEnd w:id="22"/>
      <w:r w:rsidRPr="00DB47AD">
        <w:rPr>
          <w:rFonts w:ascii="Palatino Linotype" w:hAnsi="Palatino Linotype"/>
          <w:lang w:val="es-MX"/>
        </w:rPr>
        <w:lastRenderedPageBreak/>
        <w:t xml:space="preserve">Así, para tener por cumplida la obligación y satisfecho el derecho de acceso a la información del particular, se deberá hacer entrega de las actas en su correcta versión pública. </w:t>
      </w:r>
    </w:p>
    <w:p w14:paraId="68F06BF7" w14:textId="77777777" w:rsidR="0001076D" w:rsidRPr="00DB47AD" w:rsidRDefault="0001076D" w:rsidP="00936240">
      <w:pPr>
        <w:spacing w:line="360" w:lineRule="auto"/>
        <w:ind w:right="567"/>
        <w:jc w:val="both"/>
        <w:rPr>
          <w:rFonts w:ascii="Palatino Linotype" w:hAnsi="Palatino Linotype"/>
          <w:lang w:val="es-MX"/>
        </w:rPr>
      </w:pPr>
    </w:p>
    <w:p w14:paraId="1057D2BB" w14:textId="1D114876" w:rsidR="00C448B1" w:rsidRPr="00DB47AD" w:rsidRDefault="0001076D" w:rsidP="00936240">
      <w:pPr>
        <w:spacing w:line="360" w:lineRule="auto"/>
        <w:ind w:right="567"/>
        <w:jc w:val="both"/>
        <w:rPr>
          <w:rFonts w:ascii="Palatino Linotype" w:hAnsi="Palatino Linotype"/>
          <w:lang w:val="es-MX"/>
        </w:rPr>
      </w:pPr>
      <w:r w:rsidRPr="00DB47AD">
        <w:rPr>
          <w:rFonts w:ascii="Palatino Linotype" w:hAnsi="Palatino Linotype"/>
          <w:lang w:val="es-MX"/>
        </w:rPr>
        <w:t xml:space="preserve">Finalmente, respecto al requerimiento identificado con el numero 8 de la solicitud de información, referente al </w:t>
      </w:r>
      <w:r w:rsidRPr="00DB47AD">
        <w:rPr>
          <w:rFonts w:ascii="Palatino Linotype" w:hAnsi="Palatino Linotype"/>
          <w:u w:val="single"/>
          <w:lang w:val="es-MX"/>
        </w:rPr>
        <w:t>organigrama de los docentes del Turno Matutino, CCT. 15EPR0324E, Turno vespertino CCT. 15EPR1212H, cargos que ocupan y constancia de asignación a la institución escolar, signado por la Subdirección Regional de Educación Básica del Estado de México</w:t>
      </w:r>
      <w:r w:rsidRPr="00DB47AD">
        <w:rPr>
          <w:rFonts w:ascii="Palatino Linotype" w:hAnsi="Palatino Linotype"/>
          <w:lang w:val="es-MX"/>
        </w:rPr>
        <w:t xml:space="preserve">; es de recordar que el Sujeto Obligado únicamente refirió la cantidad de cargos con los que cuenta cada turno de la escuela referida, por tal motivo no se puede tener por atendido el requerimiento de la parte Recurrente. </w:t>
      </w:r>
    </w:p>
    <w:p w14:paraId="695E3A68" w14:textId="77777777" w:rsidR="000E3BFB" w:rsidRPr="00DB47AD" w:rsidRDefault="000E3BFB" w:rsidP="00C448B1">
      <w:pPr>
        <w:spacing w:line="360" w:lineRule="auto"/>
        <w:jc w:val="both"/>
        <w:rPr>
          <w:rFonts w:ascii="Palatino Linotype" w:hAnsi="Palatino Linotype" w:cs="Arial"/>
          <w:lang w:val="es-MX"/>
        </w:rPr>
      </w:pPr>
    </w:p>
    <w:p w14:paraId="626ADB32" w14:textId="2CBCFDB8" w:rsidR="00C448B1" w:rsidRPr="00DB47AD" w:rsidRDefault="00C448B1" w:rsidP="00C448B1">
      <w:pPr>
        <w:spacing w:line="360" w:lineRule="auto"/>
        <w:jc w:val="both"/>
        <w:rPr>
          <w:rFonts w:ascii="Palatino Linotype" w:hAnsi="Palatino Linotype" w:cs="Arial"/>
          <w:noProof/>
          <w:color w:val="000000"/>
          <w:lang w:eastAsia="es-MX"/>
        </w:rPr>
      </w:pPr>
      <w:r w:rsidRPr="00DB47AD">
        <w:rPr>
          <w:rFonts w:ascii="Palatino Linotype" w:hAnsi="Palatino Linotype" w:cs="Arial"/>
          <w:lang w:val="es-MX"/>
        </w:rPr>
        <w:t xml:space="preserve">Señalado lo anterior, toda vez que el particular requiere en específico la información concerniente al Organigrama de los Docentes de la escuela referida en la solicitud de información de ambos turnos, </w:t>
      </w:r>
      <w:r w:rsidRPr="00DB47AD">
        <w:rPr>
          <w:rFonts w:ascii="Palatino Linotype" w:hAnsi="Palatino Linotype"/>
          <w:bCs/>
        </w:rPr>
        <w:t xml:space="preserve">resulta oportuno traer a colación los </w:t>
      </w:r>
      <w:r w:rsidRPr="00DB47AD">
        <w:rPr>
          <w:rFonts w:ascii="Palatino Linotype" w:hAnsi="Palatino Linotype" w:cs="Arial"/>
          <w:noProof/>
          <w:color w:val="000000"/>
          <w:lang w:eastAsia="es-MX"/>
        </w:rPr>
        <w:t>artículos 24, fracción XII, y 92, fracción II de la Ley de Transparencia local, porciones normativas cuyo contenido literal es el siguiente:</w:t>
      </w:r>
    </w:p>
    <w:p w14:paraId="3867F9F6" w14:textId="77777777" w:rsidR="00C448B1" w:rsidRPr="00DB47AD" w:rsidRDefault="00C448B1" w:rsidP="00C448B1">
      <w:pPr>
        <w:spacing w:line="360" w:lineRule="auto"/>
        <w:jc w:val="both"/>
        <w:rPr>
          <w:rFonts w:ascii="Palatino Linotype" w:hAnsi="Palatino Linotype" w:cs="Arial"/>
          <w:noProof/>
          <w:color w:val="000000"/>
          <w:lang w:eastAsia="es-MX"/>
        </w:rPr>
      </w:pPr>
    </w:p>
    <w:p w14:paraId="07ED2252" w14:textId="77777777" w:rsidR="00C448B1" w:rsidRPr="00DB47AD" w:rsidRDefault="00C448B1" w:rsidP="00C448B1">
      <w:pPr>
        <w:tabs>
          <w:tab w:val="left" w:pos="709"/>
        </w:tabs>
        <w:ind w:left="851" w:right="851"/>
        <w:jc w:val="both"/>
        <w:rPr>
          <w:rFonts w:ascii="Palatino Linotype" w:hAnsi="Palatino Linotype"/>
          <w:i/>
        </w:rPr>
      </w:pPr>
      <w:r w:rsidRPr="00DB47AD">
        <w:rPr>
          <w:rFonts w:ascii="Palatino Linotype" w:hAnsi="Palatino Linotype"/>
          <w:b/>
          <w:bCs/>
          <w:i/>
        </w:rPr>
        <w:t>“Artículo 24</w:t>
      </w:r>
      <w:r w:rsidRPr="00DB47AD">
        <w:rPr>
          <w:rFonts w:ascii="Palatino Linotype" w:hAnsi="Palatino Linotype"/>
          <w:i/>
        </w:rPr>
        <w:t>. Para el cumplimiento de los objetivos de esta Ley, los sujetos obligados deberán cumplir con las siguientes obligaciones, según corresponda, de acuerdo a su naturaleza:</w:t>
      </w:r>
    </w:p>
    <w:p w14:paraId="2F4A5000" w14:textId="77777777" w:rsidR="00C448B1" w:rsidRPr="00DB47AD" w:rsidRDefault="00C448B1" w:rsidP="00C448B1">
      <w:pPr>
        <w:tabs>
          <w:tab w:val="left" w:pos="709"/>
        </w:tabs>
        <w:ind w:left="851" w:right="851"/>
        <w:jc w:val="both"/>
        <w:rPr>
          <w:rFonts w:ascii="Palatino Linotype" w:hAnsi="Palatino Linotype"/>
          <w:b/>
          <w:i/>
        </w:rPr>
      </w:pPr>
      <w:r w:rsidRPr="00DB47AD">
        <w:rPr>
          <w:rFonts w:ascii="Palatino Linotype" w:hAnsi="Palatino Linotype"/>
          <w:b/>
          <w:i/>
        </w:rPr>
        <w:t>(…)</w:t>
      </w:r>
    </w:p>
    <w:p w14:paraId="50EBC9EB" w14:textId="77777777" w:rsidR="00C448B1" w:rsidRPr="00DB47AD" w:rsidRDefault="00C448B1" w:rsidP="00C448B1">
      <w:pPr>
        <w:tabs>
          <w:tab w:val="left" w:pos="709"/>
        </w:tabs>
        <w:ind w:left="851" w:right="851"/>
        <w:jc w:val="both"/>
        <w:rPr>
          <w:rFonts w:ascii="Palatino Linotype" w:hAnsi="Palatino Linotype"/>
          <w:i/>
        </w:rPr>
      </w:pPr>
      <w:r w:rsidRPr="00DB47AD">
        <w:rPr>
          <w:rFonts w:ascii="Palatino Linotype" w:hAnsi="Palatino Linotype"/>
          <w:b/>
          <w:bCs/>
          <w:i/>
        </w:rPr>
        <w:t>XII</w:t>
      </w:r>
      <w:r w:rsidRPr="00DB47AD">
        <w:rPr>
          <w:rFonts w:ascii="Palatino Linotype" w:hAnsi="Palatino Linotype"/>
          <w:i/>
        </w:rPr>
        <w:t xml:space="preserve">. Publicar y mantener actualizada la información relativa a las obligaciones generales de transparencia previstas en la presente Ley o </w:t>
      </w:r>
      <w:r w:rsidRPr="00DB47AD">
        <w:rPr>
          <w:rFonts w:ascii="Palatino Linotype" w:hAnsi="Palatino Linotype"/>
          <w:i/>
        </w:rPr>
        <w:lastRenderedPageBreak/>
        <w:t>determinadas así por el Instituto, y en general aquella que sea de interés público;</w:t>
      </w:r>
    </w:p>
    <w:p w14:paraId="00AE25E0" w14:textId="77777777" w:rsidR="00C448B1" w:rsidRPr="00DB47AD" w:rsidRDefault="00C448B1" w:rsidP="00C448B1">
      <w:pPr>
        <w:tabs>
          <w:tab w:val="left" w:pos="709"/>
        </w:tabs>
        <w:ind w:left="851" w:right="851"/>
        <w:jc w:val="both"/>
        <w:rPr>
          <w:rFonts w:ascii="Palatino Linotype" w:hAnsi="Palatino Linotype"/>
          <w:b/>
          <w:i/>
        </w:rPr>
      </w:pPr>
      <w:r w:rsidRPr="00DB47AD">
        <w:rPr>
          <w:rFonts w:ascii="Palatino Linotype" w:hAnsi="Palatino Linotype"/>
          <w:b/>
          <w:i/>
        </w:rPr>
        <w:t>(…)</w:t>
      </w:r>
    </w:p>
    <w:p w14:paraId="33EFAC43" w14:textId="77777777" w:rsidR="00C448B1" w:rsidRPr="00DB47AD" w:rsidRDefault="00C448B1" w:rsidP="00C448B1">
      <w:pPr>
        <w:tabs>
          <w:tab w:val="left" w:pos="709"/>
        </w:tabs>
        <w:ind w:left="851" w:right="851"/>
        <w:jc w:val="both"/>
        <w:rPr>
          <w:rFonts w:ascii="Palatino Linotype" w:hAnsi="Palatino Linotype"/>
          <w:b/>
          <w:i/>
        </w:rPr>
      </w:pPr>
    </w:p>
    <w:p w14:paraId="0CB04E6D" w14:textId="77777777" w:rsidR="00C448B1" w:rsidRPr="00DB47AD" w:rsidRDefault="00C448B1" w:rsidP="00C448B1">
      <w:pPr>
        <w:tabs>
          <w:tab w:val="left" w:pos="709"/>
        </w:tabs>
        <w:ind w:left="851" w:right="851"/>
        <w:jc w:val="both"/>
        <w:rPr>
          <w:rFonts w:ascii="Palatino Linotype" w:hAnsi="Palatino Linotype"/>
          <w:i/>
        </w:rPr>
      </w:pPr>
      <w:r w:rsidRPr="00DB47AD">
        <w:rPr>
          <w:rFonts w:ascii="Palatino Linotype" w:hAnsi="Palatino Linotype"/>
          <w:b/>
          <w:bCs/>
          <w:i/>
        </w:rPr>
        <w:t>Artículo 92</w:t>
      </w:r>
      <w:r w:rsidRPr="00DB47AD">
        <w:rPr>
          <w:rFonts w:ascii="Palatino Linotype" w:hAnsi="Palatino Linotype"/>
          <w:i/>
        </w:rPr>
        <w:t xml:space="preserve">. </w:t>
      </w:r>
      <w:r w:rsidRPr="00DB47AD">
        <w:rPr>
          <w:rFonts w:ascii="Palatino Linotype" w:hAnsi="Palatino Linotype"/>
          <w:i/>
          <w:u w:val="single"/>
        </w:rPr>
        <w:t>Los sujetos obligados deberán poner a disposición del público de manera permanente y actualizada</w:t>
      </w:r>
      <w:r w:rsidRPr="00DB47AD">
        <w:rPr>
          <w:rFonts w:ascii="Palatino Linotype" w:hAnsi="Palatino Linotype"/>
          <w:i/>
        </w:rPr>
        <w:t xml:space="preserve">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2BD6088" w14:textId="77777777" w:rsidR="00C448B1" w:rsidRPr="00DB47AD" w:rsidRDefault="00C448B1" w:rsidP="00C448B1">
      <w:pPr>
        <w:tabs>
          <w:tab w:val="left" w:pos="709"/>
        </w:tabs>
        <w:ind w:left="851" w:right="851"/>
        <w:jc w:val="both"/>
        <w:rPr>
          <w:rFonts w:ascii="Palatino Linotype" w:hAnsi="Palatino Linotype" w:cs="Arial"/>
          <w:noProof/>
          <w:color w:val="000000"/>
          <w:lang w:eastAsia="es-MX"/>
        </w:rPr>
      </w:pPr>
      <w:r w:rsidRPr="00DB47AD">
        <w:rPr>
          <w:rFonts w:ascii="Palatino Linotype" w:hAnsi="Palatino Linotype"/>
          <w:b/>
          <w:i/>
        </w:rPr>
        <w:t>(…)</w:t>
      </w:r>
    </w:p>
    <w:p w14:paraId="162D3B0E" w14:textId="77777777" w:rsidR="00C448B1" w:rsidRPr="00DB47AD" w:rsidRDefault="00C448B1" w:rsidP="00C448B1">
      <w:pPr>
        <w:pStyle w:val="INFOEM"/>
        <w:spacing w:before="0" w:after="0" w:line="240" w:lineRule="auto"/>
      </w:pPr>
      <w:r w:rsidRPr="00DB47AD">
        <w:rPr>
          <w:b/>
          <w:bCs/>
        </w:rPr>
        <w:t>II</w:t>
      </w:r>
      <w:r w:rsidRPr="00DB47AD">
        <w:t xml:space="preserve">. </w:t>
      </w:r>
      <w:r w:rsidRPr="00DB47AD">
        <w:rPr>
          <w:b/>
        </w:rPr>
        <w:t>Su estructura orgánica completa, en un formato que permita vincular cada parte de la estructura, las atribuciones y responsabilidades que le corresponden a cada servidor público</w:t>
      </w:r>
      <w:r w:rsidRPr="00DB47AD">
        <w:t xml:space="preserve">, </w:t>
      </w:r>
      <w:r w:rsidRPr="00DB47AD">
        <w:rPr>
          <w:b/>
          <w:bCs/>
          <w:u w:val="single"/>
        </w:rPr>
        <w:t>prestador de servicios profesionales o miembro de los sujetos obligados</w:t>
      </w:r>
      <w:r w:rsidRPr="00DB47AD">
        <w:t>, de conformidad con las disposiciones jurídicas aplicables;</w:t>
      </w:r>
    </w:p>
    <w:p w14:paraId="603F4A9F" w14:textId="77777777" w:rsidR="00C448B1" w:rsidRPr="00DB47AD" w:rsidRDefault="00C448B1" w:rsidP="00C448B1">
      <w:pPr>
        <w:pStyle w:val="INFOEM"/>
        <w:spacing w:before="0" w:after="0" w:line="240" w:lineRule="auto"/>
        <w:rPr>
          <w:b/>
        </w:rPr>
      </w:pPr>
      <w:r w:rsidRPr="00DB47AD">
        <w:t xml:space="preserve"> (…)” </w:t>
      </w:r>
      <w:r w:rsidRPr="00DB47AD">
        <w:rPr>
          <w:b/>
        </w:rPr>
        <w:t xml:space="preserve">[Sic] </w:t>
      </w:r>
    </w:p>
    <w:p w14:paraId="771E9AFD" w14:textId="77777777" w:rsidR="00C448B1" w:rsidRPr="00DB47AD" w:rsidRDefault="00C448B1" w:rsidP="00C448B1">
      <w:pPr>
        <w:spacing w:line="360" w:lineRule="auto"/>
        <w:jc w:val="both"/>
        <w:rPr>
          <w:rFonts w:ascii="Palatino Linotype" w:hAnsi="Palatino Linotype"/>
          <w:bCs/>
        </w:rPr>
      </w:pPr>
    </w:p>
    <w:p w14:paraId="6C2CC4F5" w14:textId="77777777" w:rsidR="00C448B1" w:rsidRPr="00DB47AD" w:rsidRDefault="00C448B1" w:rsidP="00C448B1">
      <w:pPr>
        <w:spacing w:line="360" w:lineRule="auto"/>
        <w:jc w:val="both"/>
        <w:rPr>
          <w:rFonts w:ascii="Palatino Linotype" w:hAnsi="Palatino Linotype"/>
        </w:rPr>
      </w:pPr>
      <w:r w:rsidRPr="00DB47AD">
        <w:rPr>
          <w:rFonts w:ascii="Palatino Linotype" w:hAnsi="Palatino Linotype"/>
          <w:bCs/>
        </w:rPr>
        <w:t>De los preceptos referidos con anterioridad, advertimos que el Sujeto Obligado se encuentra constreñido de poner a disposición del público de manera permanente y actualizada</w:t>
      </w:r>
      <w:r w:rsidRPr="00DB47AD">
        <w:t xml:space="preserve"> </w:t>
      </w:r>
      <w:r w:rsidRPr="00DB47AD">
        <w:rPr>
          <w:rFonts w:ascii="Palatino Linotype" w:hAnsi="Palatino Linotype"/>
          <w:bCs/>
        </w:rPr>
        <w:t xml:space="preserve">su estructura orgánica completa, en un formato que permita vincular </w:t>
      </w:r>
      <w:r w:rsidRPr="00DB47AD">
        <w:rPr>
          <w:rFonts w:ascii="Palatino Linotype" w:hAnsi="Palatino Linotype"/>
          <w:b/>
        </w:rPr>
        <w:t>cada parte de la estructura, las atribuciones y responsabilidades que le corresponden a cada servidor público</w:t>
      </w:r>
      <w:r w:rsidRPr="00DB47AD">
        <w:rPr>
          <w:rFonts w:ascii="Palatino Linotype" w:hAnsi="Palatino Linotype"/>
        </w:rPr>
        <w:t>.</w:t>
      </w:r>
    </w:p>
    <w:p w14:paraId="0C8CDE52" w14:textId="77777777" w:rsidR="00C448B1" w:rsidRPr="00DB47AD" w:rsidRDefault="00C448B1" w:rsidP="00C448B1">
      <w:pPr>
        <w:spacing w:line="360" w:lineRule="auto"/>
        <w:jc w:val="both"/>
        <w:rPr>
          <w:rFonts w:ascii="Palatino Linotype" w:hAnsi="Palatino Linotype" w:cs="Tahoma"/>
        </w:rPr>
      </w:pPr>
    </w:p>
    <w:p w14:paraId="46D18143" w14:textId="187A4ED4" w:rsidR="002C4BF1" w:rsidRPr="00DB47AD" w:rsidRDefault="00C448B1" w:rsidP="000E3BFB">
      <w:pPr>
        <w:spacing w:line="360" w:lineRule="auto"/>
        <w:jc w:val="both"/>
        <w:rPr>
          <w:rFonts w:ascii="Palatino Linotype" w:hAnsi="Palatino Linotype" w:cs="Tahoma"/>
        </w:rPr>
      </w:pPr>
      <w:r w:rsidRPr="00DB47AD">
        <w:rPr>
          <w:rFonts w:ascii="Palatino Linotype" w:hAnsi="Palatino Linotype" w:cs="Tahoma"/>
        </w:rPr>
        <w:t xml:space="preserve">Atento a lo anterior, resulta claro que existe fuente obligacional que constriñe al </w:t>
      </w:r>
      <w:r w:rsidRPr="00DB47AD">
        <w:rPr>
          <w:rFonts w:ascii="Palatino Linotype" w:hAnsi="Palatino Linotype" w:cs="Tahoma"/>
          <w:b/>
        </w:rPr>
        <w:t>Sujeto Obligado</w:t>
      </w:r>
      <w:r w:rsidRPr="00DB47AD">
        <w:rPr>
          <w:rFonts w:ascii="Palatino Linotype" w:hAnsi="Palatino Linotype" w:cs="Tahoma"/>
        </w:rPr>
        <w:t xml:space="preserve"> a generar administrar y poseer la información interés del Particular, en consecuencia, la información solicitada; debe obrar en los archivos del </w:t>
      </w:r>
      <w:r w:rsidRPr="00DB47AD">
        <w:rPr>
          <w:rFonts w:ascii="Palatino Linotype" w:hAnsi="Palatino Linotype" w:cs="Tahoma"/>
          <w:b/>
        </w:rPr>
        <w:t>Sujeto Obligado</w:t>
      </w:r>
      <w:r w:rsidRPr="00DB47AD">
        <w:rPr>
          <w:rFonts w:ascii="Palatino Linotype" w:hAnsi="Palatino Linotype" w:cs="Tahoma"/>
        </w:rPr>
        <w:t>; por lo que es dable ordenar la entrega del Organigrama</w:t>
      </w:r>
      <w:r w:rsidR="000E3BFB" w:rsidRPr="00DB47AD">
        <w:rPr>
          <w:rFonts w:ascii="Palatino Linotype" w:hAnsi="Palatino Linotype" w:cs="Tahoma"/>
        </w:rPr>
        <w:t>,</w:t>
      </w:r>
      <w:r w:rsidRPr="00DB47AD">
        <w:rPr>
          <w:rFonts w:ascii="Palatino Linotype" w:hAnsi="Palatino Linotype" w:cs="Tahoma"/>
        </w:rPr>
        <w:t xml:space="preserve"> </w:t>
      </w:r>
      <w:r w:rsidR="000E3BFB" w:rsidRPr="00DB47AD">
        <w:rPr>
          <w:rFonts w:ascii="Palatino Linotype" w:hAnsi="Palatino Linotype" w:cs="Tahoma"/>
        </w:rPr>
        <w:t xml:space="preserve">cargos que ocupan y constancia de asignación a la institución escolar, </w:t>
      </w:r>
      <w:r w:rsidRPr="00DB47AD">
        <w:rPr>
          <w:rFonts w:ascii="Palatino Linotype" w:hAnsi="Palatino Linotype" w:cs="Tahoma"/>
        </w:rPr>
        <w:t xml:space="preserve">de los docentes del </w:t>
      </w:r>
      <w:r w:rsidR="000E3BFB" w:rsidRPr="00DB47AD">
        <w:rPr>
          <w:rFonts w:ascii="Palatino Linotype" w:hAnsi="Palatino Linotype" w:cs="Tahoma"/>
        </w:rPr>
        <w:t xml:space="preserve">turno matutino </w:t>
      </w:r>
      <w:r w:rsidR="000E3BFB" w:rsidRPr="00DB47AD">
        <w:rPr>
          <w:rFonts w:ascii="Palatino Linotype" w:hAnsi="Palatino Linotype" w:cs="Tahoma"/>
        </w:rPr>
        <w:lastRenderedPageBreak/>
        <w:t>y</w:t>
      </w:r>
      <w:r w:rsidRPr="00DB47AD">
        <w:rPr>
          <w:rFonts w:ascii="Palatino Linotype" w:hAnsi="Palatino Linotype" w:cs="Tahoma"/>
        </w:rPr>
        <w:t xml:space="preserve"> vespertino</w:t>
      </w:r>
      <w:r w:rsidR="000E3BFB" w:rsidRPr="00DB47AD">
        <w:t xml:space="preserve"> </w:t>
      </w:r>
      <w:r w:rsidR="000E3BFB" w:rsidRPr="00DB47AD">
        <w:rPr>
          <w:rFonts w:ascii="Palatino Linotype" w:hAnsi="Palatino Linotype" w:cs="Tahoma"/>
        </w:rPr>
        <w:t>de la Escuela Primaria Licenciado Benito Juárez</w:t>
      </w:r>
      <w:r w:rsidRPr="00DB47AD">
        <w:rPr>
          <w:rFonts w:ascii="Palatino Linotype" w:hAnsi="Palatino Linotype" w:cs="Tahoma"/>
        </w:rPr>
        <w:t xml:space="preserve">, </w:t>
      </w:r>
      <w:r w:rsidR="000E3BFB" w:rsidRPr="00DB47AD">
        <w:rPr>
          <w:rFonts w:ascii="Palatino Linotype" w:hAnsi="Palatino Linotype"/>
          <w:lang w:val="es-MX"/>
        </w:rPr>
        <w:t>vigente al 02 de junio de 2025</w:t>
      </w:r>
      <w:r w:rsidR="00972080" w:rsidRPr="00DB47AD">
        <w:rPr>
          <w:rFonts w:ascii="Palatino Linotype" w:hAnsi="Palatino Linotype"/>
          <w:lang w:val="es-MX"/>
        </w:rPr>
        <w:t>.</w:t>
      </w:r>
    </w:p>
    <w:p w14:paraId="5B5171E7" w14:textId="77777777" w:rsidR="002C4BF1" w:rsidRPr="00DB47AD" w:rsidRDefault="002C4BF1" w:rsidP="00974D22">
      <w:pPr>
        <w:spacing w:line="360" w:lineRule="auto"/>
        <w:ind w:right="51"/>
        <w:jc w:val="both"/>
        <w:rPr>
          <w:rFonts w:ascii="Palatino Linotype" w:hAnsi="Palatino Linotype"/>
        </w:rPr>
      </w:pPr>
    </w:p>
    <w:p w14:paraId="451997AC" w14:textId="4D222317" w:rsidR="008C1AEA" w:rsidRPr="00DB47AD" w:rsidRDefault="008C1AEA" w:rsidP="008C1AEA">
      <w:pPr>
        <w:tabs>
          <w:tab w:val="left" w:pos="2130"/>
        </w:tabs>
        <w:spacing w:line="360" w:lineRule="auto"/>
        <w:jc w:val="both"/>
        <w:rPr>
          <w:rFonts w:ascii="Palatino Linotype" w:eastAsia="Calibri" w:hAnsi="Palatino Linotype" w:cs="Tahoma"/>
          <w:bCs/>
        </w:rPr>
      </w:pPr>
      <w:r w:rsidRPr="00DB47AD">
        <w:rPr>
          <w:rFonts w:ascii="Palatino Linotype" w:eastAsia="Calibri" w:hAnsi="Palatino Linotype" w:cs="Tahoma"/>
          <w:bCs/>
        </w:rPr>
        <w:t>Acotado lo anterior, la información requerida</w:t>
      </w:r>
      <w:r w:rsidRPr="00DB47AD">
        <w:rPr>
          <w:rFonts w:ascii="Palatino Linotype" w:eastAsia="Calibri" w:hAnsi="Palatino Linotype" w:cs="Tahoma"/>
          <w:b/>
          <w:bCs/>
        </w:rPr>
        <w:t xml:space="preserve">, </w:t>
      </w:r>
      <w:r w:rsidRPr="00DB47AD">
        <w:rPr>
          <w:rFonts w:ascii="Palatino Linotype" w:eastAsia="Calibri" w:hAnsi="Palatino Linotype" w:cs="Tahoma"/>
          <w:bCs/>
        </w:rPr>
        <w:t>podría contener datos personales confidenciales; por lo que, en su caso, deberá entregar versión pública en la que se eliminen estos, junto con el acuerdo del Comité de Transparencia, en el que se funde y motive la eliminación de la información, de conformidad con lo establecido en los artículos 49, fracciones II y VIII, 128, 132, fracción I, 138, 143, fracción I y 149, de la Ley de Transparencia y Acceso a la Información Pública de Estado de México y Municipios, de conformidad con lo siguiente:</w:t>
      </w:r>
    </w:p>
    <w:p w14:paraId="336E9136" w14:textId="77777777" w:rsidR="008C1AEA" w:rsidRPr="00DB47AD" w:rsidRDefault="008C1AEA" w:rsidP="008C1AEA">
      <w:pPr>
        <w:tabs>
          <w:tab w:val="left" w:pos="2130"/>
        </w:tabs>
        <w:spacing w:line="360" w:lineRule="auto"/>
        <w:jc w:val="both"/>
        <w:rPr>
          <w:rFonts w:ascii="Palatino Linotype" w:eastAsia="Calibri" w:hAnsi="Palatino Linotype" w:cs="Tahoma"/>
          <w:bCs/>
        </w:rPr>
      </w:pPr>
    </w:p>
    <w:p w14:paraId="65000660" w14:textId="77777777" w:rsidR="008C1AEA" w:rsidRPr="00DB47AD" w:rsidRDefault="008C1AEA" w:rsidP="008C1AEA">
      <w:pPr>
        <w:shd w:val="clear" w:color="auto" w:fill="FFFFFF"/>
        <w:spacing w:line="360" w:lineRule="auto"/>
        <w:ind w:left="720"/>
        <w:jc w:val="both"/>
        <w:rPr>
          <w:rFonts w:ascii="Palatino Linotype" w:hAnsi="Palatino Linotype"/>
          <w:color w:val="222222"/>
          <w:sz w:val="28"/>
          <w:szCs w:val="28"/>
          <w:lang w:eastAsia="es-MX"/>
        </w:rPr>
      </w:pPr>
      <w:r w:rsidRPr="00DB47AD">
        <w:rPr>
          <w:rFonts w:ascii="Palatino Linotype" w:hAnsi="Palatino Linotype"/>
          <w:b/>
          <w:bCs/>
          <w:i/>
          <w:iCs/>
          <w:color w:val="222222"/>
          <w:sz w:val="28"/>
          <w:szCs w:val="28"/>
          <w:lang w:eastAsia="es-MX"/>
        </w:rPr>
        <w:t>De la versión pública.</w:t>
      </w:r>
    </w:p>
    <w:p w14:paraId="4D018CCE" w14:textId="77777777" w:rsidR="008C1AEA" w:rsidRPr="00DB47AD" w:rsidRDefault="008C1AEA" w:rsidP="008C1AEA">
      <w:pPr>
        <w:tabs>
          <w:tab w:val="left" w:pos="7938"/>
        </w:tabs>
        <w:spacing w:line="360" w:lineRule="auto"/>
        <w:jc w:val="both"/>
        <w:rPr>
          <w:rFonts w:ascii="Palatino Linotype" w:eastAsia="Arial Unicode MS" w:hAnsi="Palatino Linotype" w:cs="Arial"/>
        </w:rPr>
      </w:pPr>
      <w:r w:rsidRPr="00DB47AD">
        <w:rPr>
          <w:rFonts w:ascii="Palatino Linotype" w:hAnsi="Palatino Linotype"/>
          <w:b/>
          <w:bCs/>
          <w:i/>
          <w:iCs/>
          <w:color w:val="222222"/>
          <w:lang w:eastAsia="es-MX"/>
        </w:rPr>
        <w:t> </w:t>
      </w:r>
    </w:p>
    <w:p w14:paraId="0F4733B6"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Derivado de que la información es insoslayable, resaltar que la información puede contener datos personales susceptibles de clasificar, ello es así ya que la excepción de publicidad, es aquella información que tenga el carácter de confidencial (datos personales), por lo que debe privilegiarse el acceso a la información bajo el principio de máxima divulgación, empero sin violar el derecho a la intimidad por medio de la protección de datos personales, por ende de la información que se ponga a disposición, su entrega deberá ser en versión pública; referencia cuyo fundamento legal aplicable se encuentra inmerso en los numerales de la Ley de la materia, que a la letra esgrimen:</w:t>
      </w:r>
    </w:p>
    <w:p w14:paraId="399789BC" w14:textId="77777777" w:rsidR="00534849" w:rsidRPr="00DB47AD" w:rsidRDefault="00534849" w:rsidP="00534849">
      <w:pPr>
        <w:spacing w:line="360" w:lineRule="auto"/>
        <w:jc w:val="both"/>
        <w:rPr>
          <w:rFonts w:ascii="Palatino Linotype" w:hAnsi="Palatino Linotype" w:cs="Arial"/>
          <w:szCs w:val="22"/>
          <w:lang w:val="es-MX" w:eastAsia="en-US"/>
        </w:rPr>
      </w:pPr>
    </w:p>
    <w:p w14:paraId="058BC91E"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t xml:space="preserve">Artículo 3. </w:t>
      </w:r>
      <w:r w:rsidRPr="00DB47AD">
        <w:rPr>
          <w:rFonts w:ascii="Palatino Linotype" w:hAnsi="Palatino Linotype" w:cs="Arial"/>
          <w:bCs/>
          <w:i/>
          <w:iCs/>
          <w:sz w:val="22"/>
          <w:szCs w:val="22"/>
          <w:lang w:val="es-MX" w:eastAsia="en-US"/>
        </w:rPr>
        <w:t>Para los efectos de la presente Ley se entenderá por:</w:t>
      </w:r>
    </w:p>
    <w:p w14:paraId="5EAF32E0"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Cs/>
          <w:i/>
          <w:iCs/>
          <w:sz w:val="22"/>
          <w:szCs w:val="22"/>
          <w:lang w:val="es-MX" w:eastAsia="en-US"/>
        </w:rPr>
        <w:t>[…]</w:t>
      </w:r>
    </w:p>
    <w:p w14:paraId="023FB74F"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lastRenderedPageBreak/>
        <w:t xml:space="preserve">IX. Datos personales: </w:t>
      </w:r>
      <w:r w:rsidRPr="00DB47AD">
        <w:rPr>
          <w:rFonts w:ascii="Palatino Linotype" w:hAnsi="Palatino Linotype" w:cs="Arial"/>
          <w:bCs/>
          <w:i/>
          <w:iCs/>
          <w:sz w:val="22"/>
          <w:szCs w:val="22"/>
          <w:lang w:val="es-MX" w:eastAsia="en-US"/>
        </w:rPr>
        <w:t>La información concerniente a una persona, identificada o identificable según lo dispuesto por la Ley de Protección de Datos Personales del Estado de México;</w:t>
      </w:r>
    </w:p>
    <w:p w14:paraId="616815CF"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t>[…]</w:t>
      </w:r>
    </w:p>
    <w:p w14:paraId="7119844F"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t xml:space="preserve">XLV. Versión pública: </w:t>
      </w:r>
      <w:r w:rsidRPr="00DB47AD">
        <w:rPr>
          <w:rFonts w:ascii="Palatino Linotype" w:hAnsi="Palatino Linotype" w:cs="Arial"/>
          <w:bCs/>
          <w:i/>
          <w:iCs/>
          <w:sz w:val="22"/>
          <w:szCs w:val="22"/>
          <w:lang w:val="es-MX" w:eastAsia="en-US"/>
        </w:rPr>
        <w:t>Documento en el que se elimine, suprime o borra la información clasificada como reservada o confidencial para permitir su acceso.</w:t>
      </w:r>
    </w:p>
    <w:p w14:paraId="7AF5C0EF" w14:textId="77777777" w:rsidR="00534849" w:rsidRPr="00DB47AD" w:rsidRDefault="00534849" w:rsidP="00534849">
      <w:pPr>
        <w:ind w:left="567" w:right="567"/>
        <w:jc w:val="both"/>
        <w:rPr>
          <w:rFonts w:ascii="Palatino Linotype" w:hAnsi="Palatino Linotype" w:cs="Arial"/>
          <w:sz w:val="22"/>
          <w:szCs w:val="22"/>
          <w:lang w:val="es-MX" w:eastAsia="en-US"/>
        </w:rPr>
      </w:pPr>
    </w:p>
    <w:p w14:paraId="40F782F1"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t>Artículo 122.</w:t>
      </w:r>
      <w:r w:rsidRPr="00DB47AD">
        <w:rPr>
          <w:rFonts w:ascii="Palatino Linotype" w:hAnsi="Palatino Linotype" w:cs="Arial"/>
          <w:i/>
          <w:iCs/>
          <w:sz w:val="22"/>
          <w:szCs w:val="22"/>
          <w:lang w:val="es-MX" w:eastAsia="en-US"/>
        </w:rPr>
        <w:t xml:space="preserve"> La clasificación es el proceso mediante el cual el sujeto obligado determina que la información en su poder actualiza alguno de los supuestos de reserva o confidencialidad, de conformidad con lo dispuesto en el presente título.</w:t>
      </w:r>
    </w:p>
    <w:p w14:paraId="7267239A"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i/>
          <w:iCs/>
          <w:sz w:val="22"/>
          <w:szCs w:val="22"/>
          <w:lang w:val="es-MX" w:eastAsia="en-US"/>
        </w:rPr>
        <w:t>[…]</w:t>
      </w:r>
    </w:p>
    <w:p w14:paraId="79CDB2CB" w14:textId="77777777" w:rsidR="00534849" w:rsidRPr="00DB47AD" w:rsidRDefault="00534849" w:rsidP="00534849">
      <w:pPr>
        <w:ind w:left="567" w:right="567"/>
        <w:jc w:val="both"/>
        <w:rPr>
          <w:rFonts w:ascii="Palatino Linotype" w:hAnsi="Palatino Linotype" w:cs="Arial"/>
          <w:b/>
          <w:bCs/>
          <w:i/>
          <w:iCs/>
          <w:sz w:val="22"/>
          <w:szCs w:val="22"/>
          <w:lang w:val="es-MX" w:eastAsia="en-US"/>
        </w:rPr>
      </w:pPr>
    </w:p>
    <w:p w14:paraId="63510CA8"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t>Artículo 132.</w:t>
      </w:r>
      <w:r w:rsidRPr="00DB47AD">
        <w:rPr>
          <w:rFonts w:ascii="Palatino Linotype" w:hAnsi="Palatino Linotype" w:cs="Arial"/>
          <w:i/>
          <w:iCs/>
          <w:sz w:val="22"/>
          <w:szCs w:val="22"/>
          <w:lang w:val="es-MX" w:eastAsia="en-US"/>
        </w:rPr>
        <w:t> La clasificación de la información se llevará a cabo en el momento en que:</w:t>
      </w:r>
    </w:p>
    <w:p w14:paraId="375F6D10"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i/>
          <w:iCs/>
          <w:sz w:val="22"/>
          <w:szCs w:val="22"/>
          <w:lang w:val="es-MX" w:eastAsia="en-US"/>
        </w:rPr>
        <w:t>[…]</w:t>
      </w:r>
    </w:p>
    <w:p w14:paraId="62E7C518"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t>II. Se determine mediante resolución de autoridad competente; o</w:t>
      </w:r>
    </w:p>
    <w:p w14:paraId="70811217" w14:textId="77777777" w:rsidR="00534849" w:rsidRPr="00DB47AD" w:rsidRDefault="00534849" w:rsidP="00534849">
      <w:pPr>
        <w:ind w:left="567" w:right="567"/>
        <w:jc w:val="both"/>
        <w:rPr>
          <w:rFonts w:ascii="Palatino Linotype" w:hAnsi="Palatino Linotype" w:cs="Arial"/>
          <w:sz w:val="22"/>
          <w:szCs w:val="22"/>
          <w:lang w:val="es-MX" w:eastAsia="en-US"/>
        </w:rPr>
      </w:pPr>
    </w:p>
    <w:p w14:paraId="229FFD89" w14:textId="77777777" w:rsidR="00534849" w:rsidRPr="00DB47AD" w:rsidRDefault="00534849" w:rsidP="00534849">
      <w:pPr>
        <w:ind w:left="567" w:right="567"/>
        <w:jc w:val="both"/>
        <w:rPr>
          <w:rFonts w:ascii="Palatino Linotype" w:hAnsi="Palatino Linotype" w:cs="Arial"/>
          <w:sz w:val="22"/>
          <w:szCs w:val="22"/>
          <w:lang w:val="es-MX" w:eastAsia="en-US"/>
        </w:rPr>
      </w:pPr>
      <w:r w:rsidRPr="00DB47AD">
        <w:rPr>
          <w:rFonts w:ascii="Palatino Linotype" w:hAnsi="Palatino Linotype" w:cs="Arial"/>
          <w:b/>
          <w:bCs/>
          <w:i/>
          <w:iCs/>
          <w:sz w:val="22"/>
          <w:szCs w:val="22"/>
          <w:lang w:val="es-MX" w:eastAsia="en-US"/>
        </w:rPr>
        <w:t xml:space="preserve">Artículo 137. </w:t>
      </w:r>
      <w:r w:rsidRPr="00DB47AD">
        <w:rPr>
          <w:rFonts w:ascii="Palatino Linotype" w:hAnsi="Palatino Linotype" w:cs="Arial"/>
          <w:bCs/>
          <w:i/>
          <w:iCs/>
          <w:sz w:val="22"/>
          <w:szCs w:val="22"/>
          <w:lang w:val="es-MX" w:eastAsia="en-US"/>
        </w:rPr>
        <w:t xml:space="preserve">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w:t>
      </w:r>
      <w:r w:rsidRPr="00DB47AD">
        <w:rPr>
          <w:rFonts w:ascii="Palatino Linotype" w:hAnsi="Palatino Linotype" w:cs="Arial"/>
          <w:bCs/>
          <w:i/>
          <w:iCs/>
          <w:sz w:val="22"/>
          <w:szCs w:val="22"/>
          <w:u w:val="single"/>
          <w:lang w:val="es-MX" w:eastAsia="en-US"/>
        </w:rPr>
        <w:t>de manera genérica y fundando y motivando su clasificación.”</w:t>
      </w:r>
    </w:p>
    <w:p w14:paraId="6ECE29F0" w14:textId="77777777" w:rsidR="00534849" w:rsidRPr="00DB47AD" w:rsidRDefault="00534849" w:rsidP="00534849">
      <w:pPr>
        <w:ind w:left="567" w:right="567"/>
        <w:jc w:val="right"/>
        <w:rPr>
          <w:rFonts w:ascii="Palatino Linotype" w:hAnsi="Palatino Linotype" w:cs="Arial"/>
          <w:sz w:val="22"/>
          <w:szCs w:val="22"/>
          <w:lang w:val="es-MX" w:eastAsia="en-US"/>
        </w:rPr>
      </w:pPr>
      <w:r w:rsidRPr="00DB47AD">
        <w:rPr>
          <w:rFonts w:ascii="Palatino Linotype" w:hAnsi="Palatino Linotype" w:cs="Arial"/>
          <w:sz w:val="22"/>
          <w:szCs w:val="22"/>
          <w:lang w:val="es-MX" w:eastAsia="en-US"/>
        </w:rPr>
        <w:t>(Énfasis añadido)</w:t>
      </w:r>
    </w:p>
    <w:p w14:paraId="762BCCBA" w14:textId="77777777" w:rsidR="00534849" w:rsidRPr="00DB47AD" w:rsidRDefault="00534849" w:rsidP="00534849">
      <w:pPr>
        <w:spacing w:line="360" w:lineRule="auto"/>
        <w:jc w:val="both"/>
        <w:rPr>
          <w:rFonts w:ascii="Palatino Linotype" w:hAnsi="Palatino Linotype" w:cs="Arial"/>
          <w:szCs w:val="22"/>
          <w:lang w:val="es-MX" w:eastAsia="en-US"/>
        </w:rPr>
      </w:pPr>
    </w:p>
    <w:p w14:paraId="0959F52F" w14:textId="77777777" w:rsidR="00534849" w:rsidRPr="00DB47AD" w:rsidRDefault="00534849" w:rsidP="00534849">
      <w:pPr>
        <w:spacing w:line="360" w:lineRule="auto"/>
        <w:jc w:val="both"/>
        <w:rPr>
          <w:rFonts w:ascii="Palatino Linotype" w:hAnsi="Palatino Linotype" w:cs="Arial"/>
          <w:szCs w:val="22"/>
          <w:lang w:val="es-ES" w:eastAsia="en-US"/>
        </w:rPr>
      </w:pPr>
      <w:r w:rsidRPr="00DB47AD">
        <w:rPr>
          <w:rFonts w:ascii="Palatino Linotype" w:hAnsi="Palatino Linotype" w:cs="Arial"/>
          <w:szCs w:val="22"/>
          <w:lang w:val="es-MX" w:eastAsia="en-US"/>
        </w:rPr>
        <w:t xml:space="preserve">En este sentido, el numeral trigésimo tercero fracción V de los Lineamientos Generales, precisa que para motivar la clasificación se deben acreditar las circunstancias de tiempo, modo y lugar, en suma </w:t>
      </w:r>
      <w:r w:rsidRPr="00DB47AD">
        <w:rPr>
          <w:rFonts w:ascii="Palatino Linotype" w:hAnsi="Palatino Linotype" w:cs="Arial"/>
          <w:szCs w:val="22"/>
          <w:lang w:eastAsia="en-US"/>
        </w:rPr>
        <w:t xml:space="preserve">el Sujeto Obligado </w:t>
      </w:r>
      <w:r w:rsidRPr="00DB47AD">
        <w:rPr>
          <w:rFonts w:ascii="Palatino Linotype" w:hAnsi="Palatino Linotype" w:cs="Arial"/>
          <w:szCs w:val="22"/>
          <w:lang w:val="es-ES" w:eastAsia="en-US"/>
        </w:rPr>
        <w:t xml:space="preserve">deberá cumplir cabalmente con las formalidades previstas en el artículo 137, de la Ley de Transparencia y Acceso a la Información Pública del Estado de México y Municipios, así como con los numerales aplicables de los </w:t>
      </w:r>
      <w:r w:rsidRPr="00DB47AD">
        <w:rPr>
          <w:rFonts w:ascii="Palatino Linotype" w:hAnsi="Palatino Linotype" w:cs="Arial"/>
          <w:b/>
          <w:szCs w:val="22"/>
          <w:lang w:val="es-ES" w:eastAsia="en-US"/>
        </w:rPr>
        <w:t>LINEAMIENTOS GENERALES EN MATERIA DE CLASIFICACIÓN Y DESCLASIFICACIÓN DE LA INFORMACIÓN, ASÍ COMO PARA LA ELABORACIÓN DE VERSIONES PÚBLICAS</w:t>
      </w:r>
      <w:r w:rsidRPr="00DB47AD">
        <w:rPr>
          <w:rFonts w:ascii="Palatino Linotype" w:hAnsi="Palatino Linotype" w:cs="Arial"/>
          <w:szCs w:val="22"/>
          <w:lang w:val="es-ES" w:eastAsia="en-US"/>
        </w:rPr>
        <w:t xml:space="preserve">, publicados en el Diario Oficial de la Federación en fecha quince de abril del año dos mil dieciséis, mediante </w:t>
      </w:r>
      <w:r w:rsidRPr="00DB47AD">
        <w:rPr>
          <w:rFonts w:ascii="Palatino Linotype" w:hAnsi="Palatino Linotype" w:cs="Arial"/>
          <w:szCs w:val="22"/>
          <w:lang w:val="es-ES" w:eastAsia="en-US"/>
        </w:rPr>
        <w:lastRenderedPageBreak/>
        <w:t>Acuerdo del Consejo Nacional del Sistema Nacional de Transparencia, Acceso a la Información Pública y Protección de Datos Personales.</w:t>
      </w:r>
    </w:p>
    <w:p w14:paraId="5B1FB80E" w14:textId="77777777" w:rsidR="00534849" w:rsidRPr="00DB47AD" w:rsidRDefault="00534849" w:rsidP="00534849">
      <w:pPr>
        <w:spacing w:line="360" w:lineRule="auto"/>
        <w:jc w:val="both"/>
        <w:rPr>
          <w:rFonts w:ascii="Palatino Linotype" w:hAnsi="Palatino Linotype" w:cs="Arial"/>
          <w:szCs w:val="22"/>
          <w:lang w:val="es-ES" w:eastAsia="en-US"/>
        </w:rPr>
      </w:pPr>
    </w:p>
    <w:p w14:paraId="6AE4E2D3"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9DEAE83" w14:textId="77777777" w:rsidR="00534849" w:rsidRPr="00DB47AD" w:rsidRDefault="00534849" w:rsidP="00534849">
      <w:pPr>
        <w:spacing w:line="360" w:lineRule="auto"/>
        <w:jc w:val="both"/>
        <w:rPr>
          <w:rFonts w:ascii="Palatino Linotype" w:hAnsi="Palatino Linotype" w:cs="Arial"/>
          <w:szCs w:val="22"/>
          <w:lang w:val="es-MX" w:eastAsia="en-US"/>
        </w:rPr>
      </w:pPr>
    </w:p>
    <w:p w14:paraId="1ED9CD28" w14:textId="77777777" w:rsidR="00534849" w:rsidRPr="00DB47AD" w:rsidRDefault="00534849" w:rsidP="00534849">
      <w:pPr>
        <w:spacing w:line="360" w:lineRule="auto"/>
        <w:jc w:val="both"/>
        <w:rPr>
          <w:rFonts w:ascii="Palatino Linotype" w:hAnsi="Palatino Linotype" w:cs="Arial"/>
          <w:szCs w:val="22"/>
          <w:lang w:val="es-ES" w:eastAsia="en-US"/>
        </w:rPr>
      </w:pPr>
      <w:r w:rsidRPr="00DB47AD">
        <w:rPr>
          <w:rFonts w:ascii="Palatino Linotype" w:hAnsi="Palatino Linotype" w:cs="Arial"/>
          <w:szCs w:val="22"/>
          <w:lang w:val="es-MX" w:eastAsia="en-US"/>
        </w:rPr>
        <w:t>En el mismo sentido, en el caso específico</w:t>
      </w:r>
      <w:r w:rsidRPr="00DB47AD">
        <w:rPr>
          <w:rFonts w:ascii="Palatino Linotype" w:hAnsi="Palatino Linotype" w:cs="Arial"/>
          <w:szCs w:val="22"/>
          <w:lang w:val="es-ES" w:eastAsia="en-US"/>
        </w:rPr>
        <w:t xml:space="preserve">, de los documentos solicitados pudieran obrar datos que son considerados confidenciales, cuyo acceso debe ser restringido, los cuales deben testarse al momento de la elaboración de versiones públicas, como es el caso del </w:t>
      </w:r>
      <w:r w:rsidRPr="00DB47AD">
        <w:rPr>
          <w:rFonts w:ascii="Palatino Linotype" w:hAnsi="Palatino Linotype" w:cs="Arial"/>
          <w:b/>
          <w:szCs w:val="22"/>
          <w:lang w:val="es-ES" w:eastAsia="en-US"/>
        </w:rPr>
        <w:t>Registro Federal de Contribuyentes</w:t>
      </w:r>
      <w:r w:rsidRPr="00DB47AD">
        <w:rPr>
          <w:rFonts w:ascii="Palatino Linotype" w:hAnsi="Palatino Linotype" w:cs="Arial"/>
          <w:szCs w:val="22"/>
          <w:lang w:val="es-ES" w:eastAsia="en-US"/>
        </w:rPr>
        <w:t xml:space="preserve"> (RFC) y la </w:t>
      </w:r>
      <w:r w:rsidRPr="00DB47AD">
        <w:rPr>
          <w:rFonts w:ascii="Palatino Linotype" w:hAnsi="Palatino Linotype" w:cs="Arial"/>
          <w:b/>
          <w:szCs w:val="22"/>
          <w:lang w:val="es-ES" w:eastAsia="en-US"/>
        </w:rPr>
        <w:t>Clave Única de Registro de Población</w:t>
      </w:r>
      <w:r w:rsidRPr="00DB47AD">
        <w:rPr>
          <w:rFonts w:ascii="Palatino Linotype" w:hAnsi="Palatino Linotype" w:cs="Arial"/>
          <w:szCs w:val="22"/>
          <w:lang w:val="es-ES" w:eastAsia="en-US"/>
        </w:rPr>
        <w:t xml:space="preserve"> (CURP).</w:t>
      </w:r>
    </w:p>
    <w:p w14:paraId="24A02AC9" w14:textId="77777777" w:rsidR="00534849" w:rsidRPr="00DB47AD" w:rsidRDefault="00534849" w:rsidP="00534849">
      <w:pPr>
        <w:spacing w:line="360" w:lineRule="auto"/>
        <w:jc w:val="both"/>
        <w:rPr>
          <w:rFonts w:ascii="Palatino Linotype" w:hAnsi="Palatino Linotype" w:cs="Arial"/>
          <w:szCs w:val="22"/>
          <w:lang w:val="es-MX" w:eastAsia="en-US"/>
        </w:rPr>
      </w:pPr>
    </w:p>
    <w:p w14:paraId="2F961DCA"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 xml:space="preserve">En cuanto al Registro Federal de Contribuyentes (RFC) de las personas físicas que </w:t>
      </w:r>
      <w:r w:rsidRPr="00DB47AD">
        <w:rPr>
          <w:rFonts w:ascii="Palatino Linotype" w:hAnsi="Palatino Linotype" w:cs="Arial"/>
          <w:b/>
          <w:szCs w:val="22"/>
          <w:lang w:val="es-MX" w:eastAsia="en-US"/>
        </w:rPr>
        <w:t>no son proveedores</w:t>
      </w:r>
      <w:r w:rsidRPr="00DB47AD">
        <w:rPr>
          <w:rFonts w:ascii="Palatino Linotype" w:hAnsi="Palatino Linotype" w:cs="Arial"/>
          <w:szCs w:val="22"/>
          <w:lang w:val="es-MX" w:eastAsia="en-US"/>
        </w:rPr>
        <w:t>, constituye un dato personal, ya que para su obtención es necesario acreditar ante la autoridad fiscal previamente la identidad de la persona, su fecha de nacimiento, entre otros aspectos, cuyo trámite de inscripción en el registro, lo hacen con el propósito de realizar (mediante esa clave de identificación) operaciones o actividades de naturaleza fiscal, la cual, les permite hacer identificable respecto de una situación fiscal determinada.</w:t>
      </w:r>
    </w:p>
    <w:p w14:paraId="2D018DC6" w14:textId="77777777" w:rsidR="00534849" w:rsidRPr="00DB47AD" w:rsidRDefault="00534849" w:rsidP="00534849">
      <w:pPr>
        <w:spacing w:line="360" w:lineRule="auto"/>
        <w:jc w:val="both"/>
        <w:rPr>
          <w:rFonts w:ascii="Palatino Linotype" w:hAnsi="Palatino Linotype" w:cs="Arial"/>
          <w:szCs w:val="22"/>
          <w:lang w:val="es-MX" w:eastAsia="en-US"/>
        </w:rPr>
      </w:pPr>
    </w:p>
    <w:p w14:paraId="2FA8B208"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 xml:space="preserve">Lo anterior, es compartido por el Instituto Nacional de Transparencia, Acceso a la Información Pública y Protección de Datos Personales (INAI), a través del Criterio de </w:t>
      </w:r>
      <w:r w:rsidRPr="00DB47AD">
        <w:rPr>
          <w:rFonts w:ascii="Palatino Linotype" w:hAnsi="Palatino Linotype" w:cs="Arial"/>
          <w:szCs w:val="22"/>
          <w:lang w:val="es-MX" w:eastAsia="en-US"/>
        </w:rPr>
        <w:lastRenderedPageBreak/>
        <w:t>interpretación 19/17, de la segunda época, y SO/008/2019 de la Segunda Época, los cuales son del tenor literal siguiente:</w:t>
      </w:r>
    </w:p>
    <w:p w14:paraId="75C2B338" w14:textId="77777777" w:rsidR="00534849" w:rsidRPr="00DB47AD" w:rsidRDefault="00534849" w:rsidP="00534849">
      <w:pPr>
        <w:spacing w:line="360" w:lineRule="auto"/>
        <w:jc w:val="both"/>
        <w:rPr>
          <w:rFonts w:ascii="Palatino Linotype" w:hAnsi="Palatino Linotype" w:cs="Arial"/>
          <w:szCs w:val="22"/>
          <w:lang w:val="es-MX" w:eastAsia="en-US"/>
        </w:rPr>
      </w:pPr>
    </w:p>
    <w:p w14:paraId="49627523" w14:textId="77777777" w:rsidR="00534849" w:rsidRPr="00DB47AD" w:rsidRDefault="00534849" w:rsidP="00534849">
      <w:pPr>
        <w:ind w:left="567" w:right="567"/>
        <w:jc w:val="both"/>
        <w:rPr>
          <w:rFonts w:ascii="Palatino Linotype" w:hAnsi="Palatino Linotype" w:cs="Arial"/>
          <w:b/>
          <w:bCs/>
          <w:i/>
          <w:sz w:val="22"/>
          <w:szCs w:val="22"/>
          <w:lang w:val="es-MX" w:eastAsia="en-US"/>
        </w:rPr>
      </w:pPr>
      <w:r w:rsidRPr="00DB47AD">
        <w:rPr>
          <w:rFonts w:ascii="Palatino Linotype" w:hAnsi="Palatino Linotype" w:cs="Arial"/>
          <w:bCs/>
          <w:i/>
          <w:sz w:val="22"/>
          <w:szCs w:val="22"/>
          <w:lang w:val="es-MX" w:eastAsia="en-US"/>
        </w:rPr>
        <w:t>“</w:t>
      </w:r>
      <w:r w:rsidRPr="00DB47AD">
        <w:rPr>
          <w:rFonts w:ascii="Palatino Linotype" w:hAnsi="Palatino Linotype" w:cs="Arial"/>
          <w:b/>
          <w:bCs/>
          <w:i/>
          <w:sz w:val="22"/>
          <w:szCs w:val="22"/>
          <w:lang w:val="es-MX" w:eastAsia="en-US"/>
        </w:rPr>
        <w:t xml:space="preserve">Registro Federal de Contribuyentes (RFC) de personas físicas. </w:t>
      </w:r>
      <w:r w:rsidRPr="00DB47AD">
        <w:rPr>
          <w:rFonts w:ascii="Palatino Linotype" w:hAnsi="Palatino Linotype" w:cs="Arial"/>
          <w:bCs/>
          <w:i/>
          <w:sz w:val="22"/>
          <w:szCs w:val="22"/>
          <w:lang w:val="es-MX" w:eastAsia="en-US"/>
        </w:rPr>
        <w:t>El RFC es una clave de carácter fiscal, única e irrepetible, que permite identificar al titular, su edad y fecha de nacimiento, por lo que es un dato personal de carácter confidencial.</w:t>
      </w:r>
    </w:p>
    <w:p w14:paraId="61349B0D" w14:textId="77777777" w:rsidR="00534849" w:rsidRPr="00DB47AD" w:rsidRDefault="00534849" w:rsidP="00534849">
      <w:pPr>
        <w:ind w:left="567" w:right="567"/>
        <w:jc w:val="both"/>
        <w:rPr>
          <w:rFonts w:ascii="Palatino Linotype" w:hAnsi="Palatino Linotype" w:cs="Arial"/>
          <w:bCs/>
          <w:i/>
          <w:sz w:val="22"/>
          <w:szCs w:val="22"/>
          <w:lang w:val="es-MX" w:eastAsia="en-US"/>
        </w:rPr>
      </w:pPr>
      <w:r w:rsidRPr="00DB47AD">
        <w:rPr>
          <w:rFonts w:ascii="Palatino Linotype" w:hAnsi="Palatino Linotype" w:cs="Arial"/>
          <w:bCs/>
          <w:i/>
          <w:sz w:val="22"/>
          <w:szCs w:val="22"/>
          <w:lang w:val="es-MX" w:eastAsia="en-US"/>
        </w:rPr>
        <w:t>Resoluciones:</w:t>
      </w:r>
    </w:p>
    <w:p w14:paraId="3A2D2BAC" w14:textId="77777777" w:rsidR="00534849" w:rsidRPr="00DB47AD" w:rsidRDefault="00534849" w:rsidP="00534849">
      <w:pPr>
        <w:ind w:left="567" w:right="567"/>
        <w:jc w:val="both"/>
        <w:rPr>
          <w:rFonts w:ascii="Palatino Linotype" w:hAnsi="Palatino Linotype" w:cs="Arial"/>
          <w:bCs/>
          <w:i/>
          <w:sz w:val="22"/>
          <w:szCs w:val="22"/>
          <w:lang w:val="es-MX" w:eastAsia="en-US"/>
        </w:rPr>
      </w:pPr>
      <w:r w:rsidRPr="00DB47AD">
        <w:rPr>
          <w:rFonts w:ascii="Palatino Linotype" w:hAnsi="Palatino Linotype" w:cs="Arial"/>
          <w:bCs/>
          <w:i/>
          <w:sz w:val="22"/>
          <w:szCs w:val="22"/>
          <w:lang w:val="es-MX" w:eastAsia="en-US"/>
        </w:rPr>
        <w:t>•</w:t>
      </w:r>
      <w:r w:rsidRPr="00DB47AD">
        <w:rPr>
          <w:rFonts w:ascii="Palatino Linotype" w:hAnsi="Palatino Linotype" w:cs="Arial"/>
          <w:bCs/>
          <w:i/>
          <w:sz w:val="22"/>
          <w:szCs w:val="22"/>
          <w:lang w:val="es-MX" w:eastAsia="en-US"/>
        </w:rPr>
        <w:tab/>
        <w:t>RRA 0189/17. Morena. 08 de febrero de 2017. Por unanimidad. Comisionado Ponente Joel Salas Suárez.</w:t>
      </w:r>
    </w:p>
    <w:p w14:paraId="71F1392D" w14:textId="77777777" w:rsidR="00534849" w:rsidRPr="00DB47AD" w:rsidRDefault="00534849" w:rsidP="00534849">
      <w:pPr>
        <w:ind w:left="567" w:right="567"/>
        <w:jc w:val="both"/>
        <w:rPr>
          <w:rFonts w:ascii="Palatino Linotype" w:hAnsi="Palatino Linotype" w:cs="Arial"/>
          <w:bCs/>
          <w:i/>
          <w:sz w:val="22"/>
          <w:szCs w:val="22"/>
          <w:lang w:val="es-MX" w:eastAsia="en-US"/>
        </w:rPr>
      </w:pPr>
      <w:r w:rsidRPr="00DB47AD">
        <w:rPr>
          <w:rFonts w:ascii="Palatino Linotype" w:hAnsi="Palatino Linotype" w:cs="Arial"/>
          <w:bCs/>
          <w:i/>
          <w:sz w:val="22"/>
          <w:szCs w:val="22"/>
          <w:lang w:val="es-MX" w:eastAsia="en-US"/>
        </w:rPr>
        <w:t>•</w:t>
      </w:r>
      <w:r w:rsidRPr="00DB47AD">
        <w:rPr>
          <w:rFonts w:ascii="Palatino Linotype" w:hAnsi="Palatino Linotype" w:cs="Arial"/>
          <w:bCs/>
          <w:i/>
          <w:sz w:val="22"/>
          <w:szCs w:val="22"/>
          <w:lang w:val="es-MX" w:eastAsia="en-US"/>
        </w:rPr>
        <w:tab/>
        <w:t xml:space="preserve">RRA 0677/17. Universidad Nacional Autónoma de México. 08 de marzo de 2017. Por unanimidad. Comisionado Ponente Rosendoevgueni Monterrey Chepov. </w:t>
      </w:r>
    </w:p>
    <w:p w14:paraId="4E2B6F6E" w14:textId="77777777" w:rsidR="00534849" w:rsidRPr="00DB47AD" w:rsidRDefault="00534849" w:rsidP="00534849">
      <w:pPr>
        <w:ind w:left="567" w:right="567"/>
        <w:jc w:val="both"/>
        <w:rPr>
          <w:rFonts w:ascii="Palatino Linotype" w:hAnsi="Palatino Linotype" w:cs="Arial"/>
          <w:i/>
          <w:sz w:val="22"/>
          <w:szCs w:val="22"/>
          <w:lang w:val="es-MX" w:eastAsia="en-US"/>
        </w:rPr>
      </w:pPr>
      <w:r w:rsidRPr="00DB47AD">
        <w:rPr>
          <w:rFonts w:ascii="Palatino Linotype" w:hAnsi="Palatino Linotype" w:cs="Arial"/>
          <w:bCs/>
          <w:i/>
          <w:sz w:val="22"/>
          <w:szCs w:val="22"/>
          <w:lang w:val="es-MX" w:eastAsia="en-US"/>
        </w:rPr>
        <w:t>•</w:t>
      </w:r>
      <w:r w:rsidRPr="00DB47AD">
        <w:rPr>
          <w:rFonts w:ascii="Palatino Linotype" w:hAnsi="Palatino Linotype" w:cs="Arial"/>
          <w:bCs/>
          <w:i/>
          <w:sz w:val="22"/>
          <w:szCs w:val="22"/>
          <w:lang w:val="es-MX" w:eastAsia="en-US"/>
        </w:rPr>
        <w:tab/>
        <w:t>RRA 1564/17. Tribunal Electoral del Poder Judicial de la Federación. 26 de abril de 2017. Por unanimidad. Comisionado Ponente Oscar Mauricio Guerra Ford.</w:t>
      </w:r>
      <w:r w:rsidRPr="00DB47AD">
        <w:rPr>
          <w:rFonts w:ascii="Palatino Linotype" w:hAnsi="Palatino Linotype" w:cs="Arial"/>
          <w:i/>
          <w:sz w:val="22"/>
          <w:szCs w:val="22"/>
          <w:lang w:val="es-MX" w:eastAsia="en-US"/>
        </w:rPr>
        <w:t>”</w:t>
      </w:r>
    </w:p>
    <w:p w14:paraId="735EA101" w14:textId="77777777" w:rsidR="00534849" w:rsidRPr="00DB47AD" w:rsidRDefault="00534849" w:rsidP="00534849">
      <w:pPr>
        <w:spacing w:line="360" w:lineRule="auto"/>
        <w:jc w:val="both"/>
        <w:rPr>
          <w:rFonts w:ascii="Palatino Linotype" w:hAnsi="Palatino Linotype" w:cs="Arial"/>
          <w:szCs w:val="22"/>
          <w:lang w:val="es-MX" w:eastAsia="en-US"/>
        </w:rPr>
      </w:pPr>
    </w:p>
    <w:p w14:paraId="10539F99"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 xml:space="preserve">Así, el </w:t>
      </w:r>
      <w:r w:rsidRPr="00DB47AD">
        <w:rPr>
          <w:rFonts w:ascii="Palatino Linotype" w:hAnsi="Palatino Linotype" w:cs="Arial"/>
          <w:b/>
          <w:szCs w:val="22"/>
          <w:lang w:val="es-MX" w:eastAsia="en-US"/>
        </w:rPr>
        <w:t>RFC</w:t>
      </w:r>
      <w:r w:rsidRPr="00DB47AD">
        <w:rPr>
          <w:rFonts w:ascii="Palatino Linotype" w:hAnsi="Palatino Linotype" w:cs="Arial"/>
          <w:szCs w:val="22"/>
          <w:lang w:val="es-MX" w:eastAsia="en-US"/>
        </w:rPr>
        <w:t xml:space="preserve"> se vincula al nombre de su titular, permite identificar la edad de la persona, su fecha de nacimiento, así como su homoclave, la cual es única e irrepetible y determina justamente la identificación de dicha persona para efectos fiscales, por lo que éste constituye un dato personal que concierne a una persona física identificada e identificable.</w:t>
      </w:r>
    </w:p>
    <w:p w14:paraId="731E6A59" w14:textId="77777777" w:rsidR="00534849" w:rsidRPr="00DB47AD" w:rsidRDefault="00534849" w:rsidP="00534849">
      <w:pPr>
        <w:spacing w:line="360" w:lineRule="auto"/>
        <w:jc w:val="both"/>
        <w:rPr>
          <w:rFonts w:ascii="Palatino Linotype" w:hAnsi="Palatino Linotype" w:cs="Arial"/>
          <w:szCs w:val="22"/>
          <w:lang w:val="es-MX" w:eastAsia="en-US"/>
        </w:rPr>
      </w:pPr>
    </w:p>
    <w:p w14:paraId="70E2DA41"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 xml:space="preserve">Ahora bien, en lo que corresponde a la Razón Social y RFC de las personas jurídico colectivas, los mismos son de naturaleza pública, en primer lugar porque la razón social se encuentra contenida en una fuente de acceso público y el RFC no arroja datos personales de una persona identificable, lo anterior, es compartido por el Instituto Nacional de Transparencia, Acceso a la Información Pública y Protección de Datos Personales (INAI), a través del Criterio de interpretación </w:t>
      </w:r>
      <w:r w:rsidRPr="00DB47AD">
        <w:rPr>
          <w:rFonts w:ascii="Palatino Linotype" w:hAnsi="Palatino Linotype" w:cs="Arial"/>
          <w:b/>
          <w:szCs w:val="22"/>
          <w:lang w:val="es-MX" w:eastAsia="en-US"/>
        </w:rPr>
        <w:t>SO/008/2019</w:t>
      </w:r>
      <w:r w:rsidRPr="00DB47AD">
        <w:rPr>
          <w:rFonts w:ascii="Palatino Linotype" w:hAnsi="Palatino Linotype" w:cs="Arial"/>
          <w:szCs w:val="22"/>
          <w:lang w:val="es-MX" w:eastAsia="en-US"/>
        </w:rPr>
        <w:t xml:space="preserve"> de la Segunda Época, el cual es del tenor literal siguiente:</w:t>
      </w:r>
    </w:p>
    <w:p w14:paraId="49DBEE9E" w14:textId="77777777" w:rsidR="00534849" w:rsidRPr="00DB47AD" w:rsidRDefault="00534849" w:rsidP="00534849">
      <w:pPr>
        <w:spacing w:line="360" w:lineRule="auto"/>
        <w:jc w:val="both"/>
        <w:rPr>
          <w:rFonts w:ascii="Palatino Linotype" w:hAnsi="Palatino Linotype" w:cs="Arial"/>
          <w:szCs w:val="22"/>
          <w:lang w:val="es-MX" w:eastAsia="en-US"/>
        </w:rPr>
      </w:pPr>
    </w:p>
    <w:p w14:paraId="155DF8BF" w14:textId="77777777" w:rsidR="00534849" w:rsidRPr="00DB47AD" w:rsidRDefault="00534849" w:rsidP="00534849">
      <w:pPr>
        <w:ind w:left="567" w:right="567"/>
        <w:jc w:val="both"/>
        <w:rPr>
          <w:rFonts w:ascii="Palatino Linotype" w:hAnsi="Palatino Linotype" w:cs="Arial"/>
          <w:i/>
          <w:sz w:val="22"/>
          <w:szCs w:val="22"/>
          <w:lang w:val="es-MX" w:eastAsia="en-US"/>
        </w:rPr>
      </w:pPr>
      <w:r w:rsidRPr="00DB47AD">
        <w:rPr>
          <w:rFonts w:ascii="Palatino Linotype" w:hAnsi="Palatino Linotype" w:cs="Arial"/>
          <w:b/>
          <w:i/>
          <w:sz w:val="22"/>
          <w:szCs w:val="22"/>
          <w:lang w:val="es-MX" w:eastAsia="en-US"/>
        </w:rPr>
        <w:t>“Razón social y RFC de personas morales.</w:t>
      </w:r>
      <w:r w:rsidRPr="00DB47AD">
        <w:rPr>
          <w:rFonts w:ascii="Palatino Linotype" w:hAnsi="Palatino Linotype" w:cs="Arial"/>
          <w:i/>
          <w:sz w:val="22"/>
          <w:szCs w:val="22"/>
          <w:lang w:val="es-MX" w:eastAsia="en-US"/>
        </w:rPr>
        <w:t xml:space="preserve"> La denominación o razón social de personas morales </w:t>
      </w:r>
      <w:r w:rsidRPr="00DB47AD">
        <w:rPr>
          <w:rFonts w:ascii="Palatino Linotype" w:hAnsi="Palatino Linotype" w:cs="Arial"/>
          <w:b/>
          <w:i/>
          <w:sz w:val="22"/>
          <w:szCs w:val="22"/>
          <w:u w:val="single"/>
          <w:lang w:val="es-MX" w:eastAsia="en-US"/>
        </w:rPr>
        <w:t>es pública</w:t>
      </w:r>
      <w:r w:rsidRPr="00DB47AD">
        <w:rPr>
          <w:rFonts w:ascii="Palatino Linotype" w:hAnsi="Palatino Linotype" w:cs="Arial"/>
          <w:i/>
          <w:sz w:val="22"/>
          <w:szCs w:val="22"/>
          <w:lang w:val="es-MX" w:eastAsia="en-US"/>
        </w:rPr>
        <w:t xml:space="preserve">, por encontrarse inscritas en el Registro Público de Comercio; asimismo, </w:t>
      </w:r>
      <w:r w:rsidRPr="00DB47AD">
        <w:rPr>
          <w:rFonts w:ascii="Palatino Linotype" w:hAnsi="Palatino Linotype" w:cs="Arial"/>
          <w:i/>
          <w:sz w:val="22"/>
          <w:szCs w:val="22"/>
          <w:u w:val="single"/>
          <w:lang w:val="es-MX" w:eastAsia="en-US"/>
        </w:rPr>
        <w:t>su Registro Federal de Contribuyentes (RFC), en principio, también es público</w:t>
      </w:r>
      <w:r w:rsidRPr="00DB47AD">
        <w:rPr>
          <w:rFonts w:ascii="Palatino Linotype" w:hAnsi="Palatino Linotype" w:cs="Arial"/>
          <w:i/>
          <w:sz w:val="22"/>
          <w:szCs w:val="22"/>
          <w:lang w:val="es-MX" w:eastAsia="en-US"/>
        </w:rPr>
        <w:t>, ya que no se refiere a hechos o actos de carácter económico, contable, jurídico o administrativo que sean útiles o representen una ventaja a sus competidores.</w:t>
      </w:r>
    </w:p>
    <w:p w14:paraId="511C6697" w14:textId="77777777" w:rsidR="00534849" w:rsidRPr="00DB47AD" w:rsidRDefault="00534849" w:rsidP="00534849">
      <w:pPr>
        <w:ind w:left="567" w:right="567"/>
        <w:jc w:val="both"/>
        <w:rPr>
          <w:rFonts w:ascii="Palatino Linotype" w:hAnsi="Palatino Linotype" w:cs="Arial"/>
          <w:i/>
          <w:sz w:val="22"/>
          <w:szCs w:val="22"/>
          <w:lang w:val="es-MX" w:eastAsia="en-US"/>
        </w:rPr>
      </w:pPr>
      <w:r w:rsidRPr="00DB47AD">
        <w:rPr>
          <w:rFonts w:ascii="Palatino Linotype" w:hAnsi="Palatino Linotype" w:cs="Arial"/>
          <w:i/>
          <w:sz w:val="22"/>
          <w:szCs w:val="22"/>
          <w:lang w:val="es-MX" w:eastAsia="en-US"/>
        </w:rPr>
        <w:t>Precedentes:</w:t>
      </w:r>
    </w:p>
    <w:p w14:paraId="49989954" w14:textId="77777777" w:rsidR="00534849" w:rsidRPr="00DB47AD" w:rsidRDefault="00534849" w:rsidP="00534849">
      <w:pPr>
        <w:ind w:left="567" w:right="567"/>
        <w:jc w:val="both"/>
        <w:rPr>
          <w:rFonts w:ascii="Palatino Linotype" w:hAnsi="Palatino Linotype" w:cs="Arial"/>
          <w:i/>
          <w:sz w:val="22"/>
          <w:szCs w:val="22"/>
          <w:lang w:val="es-MX" w:eastAsia="en-US"/>
        </w:rPr>
      </w:pPr>
      <w:r w:rsidRPr="00DB47AD">
        <w:rPr>
          <w:rFonts w:ascii="Palatino Linotype" w:hAnsi="Palatino Linotype" w:cs="Arial"/>
          <w:i/>
          <w:sz w:val="22"/>
          <w:szCs w:val="22"/>
          <w:lang w:val="es-MX" w:eastAsia="en-US"/>
        </w:rPr>
        <w:t>•</w:t>
      </w:r>
      <w:r w:rsidRPr="00DB47AD">
        <w:rPr>
          <w:rFonts w:ascii="Palatino Linotype" w:hAnsi="Palatino Linotype" w:cs="Arial"/>
          <w:i/>
          <w:sz w:val="22"/>
          <w:szCs w:val="22"/>
          <w:lang w:val="es-MX" w:eastAsia="en-US"/>
        </w:rPr>
        <w:tab/>
        <w:t>Acceso a la información pública. RRA 3104/16. Sesión del 01 de noviembre de 2016. Votación por unanimidad. Sin votos disidentes o particulares. Secretaría de la Defensa Nacional. Comisionado Ponente Oscar Mauricio Guerra Ford.</w:t>
      </w:r>
    </w:p>
    <w:p w14:paraId="7E3F099F" w14:textId="77777777" w:rsidR="00534849" w:rsidRPr="00DB47AD" w:rsidRDefault="00534849" w:rsidP="00534849">
      <w:pPr>
        <w:ind w:left="567" w:right="567"/>
        <w:jc w:val="both"/>
        <w:rPr>
          <w:rFonts w:ascii="Palatino Linotype" w:hAnsi="Palatino Linotype" w:cs="Arial"/>
          <w:i/>
          <w:sz w:val="22"/>
          <w:szCs w:val="22"/>
          <w:lang w:val="es-MX" w:eastAsia="en-US"/>
        </w:rPr>
      </w:pPr>
      <w:r w:rsidRPr="00DB47AD">
        <w:rPr>
          <w:rFonts w:ascii="Palatino Linotype" w:hAnsi="Palatino Linotype" w:cs="Arial"/>
          <w:i/>
          <w:sz w:val="22"/>
          <w:szCs w:val="22"/>
          <w:lang w:val="es-MX" w:eastAsia="en-US"/>
        </w:rPr>
        <w:t>•</w:t>
      </w:r>
      <w:r w:rsidRPr="00DB47AD">
        <w:rPr>
          <w:rFonts w:ascii="Palatino Linotype" w:hAnsi="Palatino Linotype" w:cs="Arial"/>
          <w:i/>
          <w:sz w:val="22"/>
          <w:szCs w:val="22"/>
          <w:lang w:val="es-MX" w:eastAsia="en-US"/>
        </w:rPr>
        <w:tab/>
        <w:t>Acceso a la información pública. RRA 5402/17. Sesión del 25 de octubre de 2017. Votación por unanimidad. Sin votos disidentes o particulares. Comisión Federal para la Protección contra Riesgos Sanitarios. Comisionado Ponente Rosendoevgueni Monterrey Chepov.</w:t>
      </w:r>
    </w:p>
    <w:p w14:paraId="53611E5C" w14:textId="77777777" w:rsidR="00534849" w:rsidRPr="00DB47AD" w:rsidRDefault="00534849" w:rsidP="00534849">
      <w:pPr>
        <w:ind w:left="567" w:right="567"/>
        <w:jc w:val="both"/>
        <w:rPr>
          <w:rFonts w:ascii="Palatino Linotype" w:hAnsi="Palatino Linotype" w:cs="Arial"/>
          <w:i/>
          <w:sz w:val="22"/>
          <w:szCs w:val="22"/>
          <w:lang w:val="es-MX" w:eastAsia="en-US"/>
        </w:rPr>
      </w:pPr>
      <w:r w:rsidRPr="00DB47AD">
        <w:rPr>
          <w:rFonts w:ascii="Palatino Linotype" w:hAnsi="Palatino Linotype" w:cs="Arial"/>
          <w:i/>
          <w:sz w:val="22"/>
          <w:szCs w:val="22"/>
          <w:lang w:val="es-MX" w:eastAsia="en-US"/>
        </w:rPr>
        <w:t>•</w:t>
      </w:r>
      <w:r w:rsidRPr="00DB47AD">
        <w:rPr>
          <w:rFonts w:ascii="Palatino Linotype" w:hAnsi="Palatino Linotype" w:cs="Arial"/>
          <w:i/>
          <w:sz w:val="22"/>
          <w:szCs w:val="22"/>
          <w:lang w:val="es-MX" w:eastAsia="en-US"/>
        </w:rPr>
        <w:tab/>
        <w:t>Acceso a la información pública. RRA 7492/17. Sesión del 07 de febrero de 2018. Votación por unanimidad. Sin votos disidentes o particulares. Procuraduría Federal del Consumidor. Comisionada Ponente Areli Cano Guadiana.”</w:t>
      </w:r>
    </w:p>
    <w:p w14:paraId="4FD6842A" w14:textId="77777777" w:rsidR="00534849" w:rsidRPr="00DB47AD" w:rsidRDefault="00534849" w:rsidP="00534849">
      <w:pPr>
        <w:spacing w:line="360" w:lineRule="auto"/>
        <w:jc w:val="both"/>
        <w:rPr>
          <w:rFonts w:ascii="Palatino Linotype" w:hAnsi="Palatino Linotype" w:cs="Arial"/>
          <w:szCs w:val="22"/>
          <w:lang w:val="es-MX" w:eastAsia="en-US"/>
        </w:rPr>
      </w:pPr>
    </w:p>
    <w:p w14:paraId="6D3AE158" w14:textId="77777777" w:rsidR="00534849" w:rsidRPr="00DB47AD" w:rsidRDefault="00534849" w:rsidP="00534849">
      <w:pPr>
        <w:spacing w:line="360" w:lineRule="auto"/>
        <w:jc w:val="both"/>
        <w:rPr>
          <w:rFonts w:ascii="Palatino Linotype" w:hAnsi="Palatino Linotype" w:cs="Arial"/>
          <w:szCs w:val="22"/>
          <w:lang w:val="es-MX" w:eastAsia="en-US"/>
        </w:rPr>
      </w:pPr>
    </w:p>
    <w:p w14:paraId="06E3CFE1"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DB47AD">
        <w:rPr>
          <w:rFonts w:ascii="Palatino Linotype" w:hAnsi="Palatino Linotype" w:cs="Arial"/>
          <w:szCs w:val="22"/>
          <w:lang w:eastAsia="en-US"/>
        </w:rPr>
        <w:t>el Sujeto Obligado</w:t>
      </w:r>
      <w:r w:rsidRPr="00DB47AD">
        <w:rPr>
          <w:rFonts w:ascii="Palatino Linotype" w:hAnsi="Palatino Linotype" w:cs="Arial"/>
          <w:szCs w:val="22"/>
          <w:lang w:val="es-MX" w:eastAsia="en-US"/>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CAA9538" w14:textId="77777777" w:rsidR="00534849" w:rsidRPr="00DB47AD" w:rsidRDefault="00534849" w:rsidP="00534849">
      <w:pPr>
        <w:spacing w:line="360" w:lineRule="auto"/>
        <w:jc w:val="both"/>
        <w:rPr>
          <w:rFonts w:ascii="Palatino Linotype" w:hAnsi="Palatino Linotype" w:cs="Arial"/>
          <w:szCs w:val="22"/>
          <w:lang w:val="es-MX" w:eastAsia="en-US"/>
        </w:rPr>
      </w:pPr>
    </w:p>
    <w:p w14:paraId="672B852B"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Por tanto, la fundamentación y motivación consiste en la obligación que tiene todo ente público de expresar los preceptos jurídicos aplicables al asunto motivo del acto y las razones o argumentos de su actuar.</w:t>
      </w:r>
    </w:p>
    <w:p w14:paraId="0BA0BE55" w14:textId="77777777" w:rsidR="00534849" w:rsidRPr="00DB47AD" w:rsidRDefault="00534849" w:rsidP="00534849">
      <w:pPr>
        <w:spacing w:line="360" w:lineRule="auto"/>
        <w:jc w:val="both"/>
        <w:rPr>
          <w:rFonts w:ascii="Palatino Linotype" w:hAnsi="Palatino Linotype" w:cs="Arial"/>
          <w:szCs w:val="22"/>
          <w:lang w:val="es-MX" w:eastAsia="en-US"/>
        </w:rPr>
      </w:pPr>
    </w:p>
    <w:p w14:paraId="30B27216"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Al respecto, el máximo tribunal del país ha establecido jurisprudencia respecto a qué debe entenderse por fundamentación y motivación, en los siguientes términos:</w:t>
      </w:r>
    </w:p>
    <w:p w14:paraId="48CF7A1A" w14:textId="77777777" w:rsidR="00534849" w:rsidRPr="00DB47AD" w:rsidRDefault="00534849" w:rsidP="00534849">
      <w:pPr>
        <w:ind w:left="708" w:right="567" w:hanging="141"/>
        <w:jc w:val="both"/>
        <w:rPr>
          <w:rFonts w:ascii="Palatino Linotype" w:hAnsi="Palatino Linotype" w:cs="Arial"/>
          <w:i/>
          <w:sz w:val="22"/>
          <w:szCs w:val="22"/>
          <w:lang w:val="es-MX" w:eastAsia="en-US"/>
        </w:rPr>
      </w:pPr>
      <w:r w:rsidRPr="00DB47AD">
        <w:rPr>
          <w:rFonts w:ascii="Palatino Linotype" w:hAnsi="Palatino Linotype" w:cs="Arial"/>
          <w:b/>
          <w:i/>
          <w:sz w:val="22"/>
          <w:szCs w:val="22"/>
          <w:lang w:val="es-MX" w:eastAsia="en-US"/>
        </w:rPr>
        <w:t xml:space="preserve">“FUNDAMENTACIÓN Y MOTIVACIÓN. </w:t>
      </w:r>
      <w:r w:rsidRPr="00DB47AD">
        <w:rPr>
          <w:rFonts w:ascii="Palatino Linotype" w:hAnsi="Palatino Linotype" w:cs="Arial"/>
          <w:i/>
          <w:sz w:val="22"/>
          <w:szCs w:val="22"/>
          <w:lang w:val="es-MX" w:eastAsia="en-U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A8C158E" w14:textId="77777777" w:rsidR="00534849" w:rsidRPr="00DB47AD" w:rsidRDefault="00534849" w:rsidP="00534849">
      <w:pPr>
        <w:spacing w:line="360" w:lineRule="auto"/>
        <w:jc w:val="both"/>
        <w:rPr>
          <w:rFonts w:ascii="Palatino Linotype" w:hAnsi="Palatino Linotype" w:cs="Arial"/>
          <w:szCs w:val="22"/>
          <w:lang w:val="es-MX" w:eastAsia="en-US"/>
        </w:rPr>
      </w:pPr>
    </w:p>
    <w:p w14:paraId="4B23C7D2"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6B597F5" w14:textId="77777777" w:rsidR="00534849" w:rsidRPr="00DB47AD" w:rsidRDefault="00534849" w:rsidP="00534849">
      <w:pPr>
        <w:spacing w:line="360" w:lineRule="auto"/>
        <w:jc w:val="both"/>
        <w:rPr>
          <w:rFonts w:ascii="Palatino Linotype" w:hAnsi="Palatino Linotype" w:cs="Arial"/>
          <w:szCs w:val="22"/>
          <w:lang w:val="es-MX" w:eastAsia="en-US"/>
        </w:rPr>
      </w:pPr>
    </w:p>
    <w:p w14:paraId="6F937595"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0712BE55" w14:textId="77777777" w:rsidR="00534849" w:rsidRPr="00DB47AD" w:rsidRDefault="00534849" w:rsidP="00534849">
      <w:pPr>
        <w:spacing w:line="360" w:lineRule="auto"/>
        <w:jc w:val="both"/>
        <w:rPr>
          <w:rFonts w:ascii="Palatino Linotype" w:hAnsi="Palatino Linotype" w:cs="Arial"/>
          <w:szCs w:val="22"/>
          <w:lang w:val="es-MX" w:eastAsia="en-US"/>
        </w:rPr>
      </w:pPr>
    </w:p>
    <w:p w14:paraId="751C7740" w14:textId="77777777" w:rsidR="00534849" w:rsidRPr="00DB47AD" w:rsidRDefault="00534849" w:rsidP="00534849">
      <w:pPr>
        <w:ind w:left="567" w:right="567"/>
        <w:jc w:val="both"/>
        <w:rPr>
          <w:rFonts w:ascii="Palatino Linotype" w:hAnsi="Palatino Linotype" w:cs="Arial"/>
          <w:i/>
          <w:sz w:val="22"/>
          <w:szCs w:val="22"/>
          <w:lang w:val="es-MX" w:eastAsia="en-US"/>
        </w:rPr>
      </w:pPr>
      <w:r w:rsidRPr="00DB47AD">
        <w:rPr>
          <w:rFonts w:ascii="Palatino Linotype" w:hAnsi="Palatino Linotype" w:cs="Arial"/>
          <w:b/>
          <w:i/>
          <w:sz w:val="22"/>
          <w:szCs w:val="22"/>
          <w:lang w:val="es-MX" w:eastAsia="en-US"/>
        </w:rPr>
        <w:t>“FUNDAMENTACIÓN Y MOTIVACIÓN. EL ASPECTO FORMAL DE LA GARANTÍA Y SU FINALIDAD SE TRADUCEN EN EXPLICAR, JUSTIFICAR, POSIBILITAR LA DEFENSA Y COMUNICAR LA DECISIÓN</w:t>
      </w:r>
      <w:r w:rsidRPr="00DB47AD">
        <w:rPr>
          <w:rFonts w:ascii="Palatino Linotype" w:hAnsi="Palatino Linotype" w:cs="Arial"/>
          <w:i/>
          <w:sz w:val="22"/>
          <w:szCs w:val="22"/>
          <w:lang w:val="es-MX" w:eastAsia="en-U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w:t>
      </w:r>
      <w:r w:rsidRPr="00DB47AD">
        <w:rPr>
          <w:rFonts w:ascii="Palatino Linotype" w:hAnsi="Palatino Linotype" w:cs="Arial"/>
          <w:i/>
          <w:sz w:val="22"/>
          <w:szCs w:val="22"/>
          <w:lang w:val="es-MX" w:eastAsia="en-US"/>
        </w:rPr>
        <w:lastRenderedPageBreak/>
        <w:t>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017D12D" w14:textId="77777777" w:rsidR="00534849" w:rsidRPr="00DB47AD" w:rsidRDefault="00534849" w:rsidP="00534849">
      <w:pPr>
        <w:spacing w:line="360" w:lineRule="auto"/>
        <w:jc w:val="both"/>
        <w:rPr>
          <w:rFonts w:ascii="Palatino Linotype" w:hAnsi="Palatino Linotype" w:cs="Arial"/>
          <w:szCs w:val="22"/>
          <w:lang w:val="es-MX" w:eastAsia="en-US"/>
        </w:rPr>
      </w:pPr>
    </w:p>
    <w:p w14:paraId="0CC0A02A" w14:textId="77777777" w:rsidR="00534849" w:rsidRPr="00DB47AD" w:rsidRDefault="00534849" w:rsidP="00534849">
      <w:pPr>
        <w:spacing w:line="360" w:lineRule="auto"/>
        <w:jc w:val="both"/>
        <w:rPr>
          <w:rFonts w:ascii="Palatino Linotype" w:hAnsi="Palatino Linotype" w:cs="Arial"/>
          <w:szCs w:val="22"/>
          <w:lang w:val="es-MX" w:eastAsia="en-US"/>
        </w:rPr>
      </w:pPr>
      <w:r w:rsidRPr="00DB47AD">
        <w:rPr>
          <w:rFonts w:ascii="Palatino Linotype" w:hAnsi="Palatino Linotype" w:cs="Arial"/>
          <w:szCs w:val="22"/>
          <w:lang w:val="es-MX" w:eastAsia="en-U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4CD258D" w14:textId="77777777" w:rsidR="00534849" w:rsidRPr="00DB47AD" w:rsidRDefault="00534849" w:rsidP="00534849">
      <w:pPr>
        <w:spacing w:line="360" w:lineRule="auto"/>
        <w:jc w:val="both"/>
        <w:rPr>
          <w:rFonts w:ascii="Palatino Linotype" w:hAnsi="Palatino Linotype" w:cs="Arial"/>
          <w:szCs w:val="22"/>
          <w:lang w:val="es-MX" w:eastAsia="en-US"/>
        </w:rPr>
      </w:pPr>
    </w:p>
    <w:p w14:paraId="5D267833" w14:textId="77777777" w:rsidR="00534849" w:rsidRPr="00DB47AD" w:rsidRDefault="00534849" w:rsidP="00534849">
      <w:pPr>
        <w:spacing w:line="360" w:lineRule="auto"/>
        <w:jc w:val="both"/>
        <w:rPr>
          <w:rFonts w:ascii="Palatino Linotype" w:hAnsi="Palatino Linotype" w:cs="Arial"/>
          <w:szCs w:val="22"/>
          <w:lang w:val="es-ES" w:eastAsia="en-US"/>
        </w:rPr>
      </w:pPr>
      <w:r w:rsidRPr="00DB47AD">
        <w:rPr>
          <w:rFonts w:ascii="Palatino Linotype" w:hAnsi="Palatino Linotype" w:cs="Arial"/>
          <w:szCs w:val="22"/>
          <w:lang w:val="es-ES" w:eastAsia="en-US"/>
        </w:rPr>
        <w:t>Por lo tanto, la entrega de documentos en su versión pública debe acompañarse necesariamente del Acuerdo del Comité de Transparencia del Sujeto Obligado</w:t>
      </w:r>
      <w:r w:rsidRPr="00DB47AD">
        <w:rPr>
          <w:rFonts w:ascii="Palatino Linotype" w:hAnsi="Palatino Linotype" w:cs="Arial"/>
          <w:b/>
          <w:szCs w:val="22"/>
          <w:lang w:val="es-ES" w:eastAsia="en-US"/>
        </w:rPr>
        <w:t xml:space="preserve"> </w:t>
      </w:r>
      <w:r w:rsidRPr="00DB47AD">
        <w:rPr>
          <w:rFonts w:ascii="Palatino Linotype" w:hAnsi="Palatino Linotype" w:cs="Arial"/>
          <w:szCs w:val="22"/>
          <w:lang w:val="es-ES" w:eastAsia="en-US"/>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w:t>
      </w:r>
      <w:r w:rsidRPr="00DB47AD">
        <w:rPr>
          <w:rFonts w:ascii="Palatino Linotype" w:hAnsi="Palatino Linotype" w:cs="Arial"/>
          <w:szCs w:val="22"/>
          <w:lang w:val="es-ES" w:eastAsia="en-US"/>
        </w:rPr>
        <w:lastRenderedPageBreak/>
        <w:t>las razones de ello se estaría violentando desde un inicio el derecho de acceso a la información del solicitante.</w:t>
      </w:r>
    </w:p>
    <w:p w14:paraId="27DE1E89" w14:textId="77777777" w:rsidR="00534849" w:rsidRPr="00DB47AD" w:rsidRDefault="00534849" w:rsidP="00534849">
      <w:pPr>
        <w:spacing w:line="360" w:lineRule="auto"/>
        <w:jc w:val="both"/>
        <w:rPr>
          <w:rFonts w:ascii="Palatino Linotype" w:hAnsi="Palatino Linotype" w:cs="Arial"/>
          <w:bCs/>
          <w:lang w:val="es-MX"/>
        </w:rPr>
      </w:pPr>
    </w:p>
    <w:p w14:paraId="5BAA508A" w14:textId="1BCB8685" w:rsidR="00B57B32" w:rsidRPr="00DB47AD" w:rsidRDefault="00534849" w:rsidP="00837C24">
      <w:pPr>
        <w:spacing w:line="360" w:lineRule="auto"/>
        <w:jc w:val="both"/>
        <w:rPr>
          <w:rFonts w:ascii="Palatino Linotype" w:hAnsi="Palatino Linotype" w:cs="Arial"/>
          <w:bCs/>
          <w:lang w:val="es-MX"/>
        </w:rPr>
      </w:pPr>
      <w:r w:rsidRPr="00DB47AD">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DB47AD">
        <w:rPr>
          <w:rFonts w:ascii="Palatino Linotype" w:hAnsi="Palatino Linotype" w:cs="Arial"/>
          <w:lang w:val="es-MX"/>
        </w:rPr>
        <w:t xml:space="preserve">de la Ley de Transparencia y Acceso a la Información Pública del Estado de México y Municipios, </w:t>
      </w:r>
      <w:r w:rsidRPr="00DB47AD">
        <w:rPr>
          <w:rFonts w:ascii="Palatino Linotype" w:hAnsi="Palatino Linotype" w:cs="Arial"/>
          <w:bCs/>
          <w:lang w:val="es-MX"/>
        </w:rPr>
        <w:t xml:space="preserve">a efecto de salvaguardar el derecho de acceso a la información pública consignado a favor del </w:t>
      </w:r>
      <w:r w:rsidRPr="00DB47AD">
        <w:rPr>
          <w:rFonts w:ascii="Palatino Linotype" w:hAnsi="Palatino Linotype" w:cs="Arial"/>
          <w:b/>
          <w:bCs/>
          <w:lang w:val="es-MX"/>
        </w:rPr>
        <w:t>Recurrente</w:t>
      </w:r>
      <w:r w:rsidRPr="00DB47AD">
        <w:rPr>
          <w:rFonts w:ascii="Palatino Linotype" w:hAnsi="Palatino Linotype" w:cs="Arial"/>
          <w:bCs/>
          <w:lang w:val="es-MX"/>
        </w:rPr>
        <w:t>.</w:t>
      </w:r>
    </w:p>
    <w:p w14:paraId="21172084" w14:textId="77777777" w:rsidR="00534849" w:rsidRPr="00DB47AD" w:rsidRDefault="00534849" w:rsidP="00837C24">
      <w:pPr>
        <w:spacing w:line="360" w:lineRule="auto"/>
        <w:jc w:val="both"/>
        <w:rPr>
          <w:rFonts w:ascii="Palatino Linotype" w:hAnsi="Palatino Linotype" w:cs="Arial"/>
        </w:rPr>
      </w:pPr>
    </w:p>
    <w:p w14:paraId="45F34BC9" w14:textId="5A8475B0" w:rsidR="00235026" w:rsidRPr="00DB47AD" w:rsidRDefault="000A5A65" w:rsidP="00375668">
      <w:pPr>
        <w:spacing w:line="360" w:lineRule="auto"/>
        <w:jc w:val="both"/>
        <w:rPr>
          <w:rFonts w:ascii="Palatino Linotype" w:eastAsia="Calibri" w:hAnsi="Palatino Linotype"/>
        </w:rPr>
      </w:pPr>
      <w:r w:rsidRPr="00DB47AD">
        <w:rPr>
          <w:rFonts w:ascii="Palatino Linotype" w:eastAsia="Calibri" w:hAnsi="Palatino Linotype" w:cs="Arial"/>
          <w:lang w:eastAsia="es-MX"/>
        </w:rPr>
        <w:t>Final</w:t>
      </w:r>
      <w:r w:rsidRPr="00DB47AD">
        <w:rPr>
          <w:rFonts w:ascii="Palatino Linotype" w:eastAsia="Calibri" w:hAnsi="Palatino Linotype"/>
        </w:rPr>
        <w:t>mente,</w:t>
      </w:r>
      <w:r w:rsidR="00B57B32" w:rsidRPr="00DB47AD">
        <w:rPr>
          <w:rFonts w:ascii="Palatino Linotype" w:eastAsia="Calibri" w:hAnsi="Palatino Linotype"/>
        </w:rPr>
        <w:t xml:space="preserve"> y en mérito de lo expuesto en líneas anteriores, resultan fundados los motivos de inconformidad vertidos por </w:t>
      </w:r>
      <w:r w:rsidR="007E04C8" w:rsidRPr="00DB47AD">
        <w:rPr>
          <w:rFonts w:ascii="Palatino Linotype" w:eastAsia="Calibri" w:hAnsi="Palatino Linotype"/>
          <w:b/>
          <w:bCs/>
        </w:rPr>
        <w:t>El</w:t>
      </w:r>
      <w:r w:rsidR="00B57B32" w:rsidRPr="00DB47AD">
        <w:rPr>
          <w:rFonts w:ascii="Palatino Linotype" w:eastAsia="Calibri" w:hAnsi="Palatino Linotype"/>
        </w:rPr>
        <w:t xml:space="preserve"> </w:t>
      </w:r>
      <w:r w:rsidR="00B57B32" w:rsidRPr="00DB47AD">
        <w:rPr>
          <w:rFonts w:ascii="Palatino Linotype" w:eastAsia="Calibri" w:hAnsi="Palatino Linotype"/>
          <w:b/>
        </w:rPr>
        <w:t>Recurrente</w:t>
      </w:r>
      <w:r w:rsidR="00B57B32" w:rsidRPr="00DB47AD">
        <w:rPr>
          <w:rFonts w:ascii="Palatino Linotype" w:eastAsia="Calibri" w:hAnsi="Palatino Linotype"/>
        </w:rPr>
        <w:t xml:space="preserve">, por ello con fundamento en el artículo 186 fracción III de la Ley de Transparencia y Acceso a la Información Pública del Estado de México y Municipios, se </w:t>
      </w:r>
      <w:r w:rsidR="00534849" w:rsidRPr="00DB47AD">
        <w:rPr>
          <w:rFonts w:ascii="Palatino Linotype" w:eastAsia="Calibri" w:hAnsi="Palatino Linotype"/>
          <w:b/>
        </w:rPr>
        <w:t>MODIFICA</w:t>
      </w:r>
      <w:r w:rsidR="00B57B32" w:rsidRPr="00DB47AD">
        <w:rPr>
          <w:rFonts w:ascii="Palatino Linotype" w:eastAsia="Calibri" w:hAnsi="Palatino Linotype"/>
          <w:b/>
        </w:rPr>
        <w:t xml:space="preserve"> </w:t>
      </w:r>
      <w:r w:rsidR="00B57B32" w:rsidRPr="00DB47AD">
        <w:rPr>
          <w:rFonts w:ascii="Palatino Linotype" w:eastAsia="Calibri" w:hAnsi="Palatino Linotype"/>
        </w:rPr>
        <w:t xml:space="preserve">la respuesta a la solicitud de información </w:t>
      </w:r>
      <w:r w:rsidR="000E3BFB" w:rsidRPr="00DB47AD">
        <w:rPr>
          <w:rFonts w:ascii="Palatino Linotype" w:eastAsia="Calibri" w:hAnsi="Palatino Linotype" w:cs="Arial"/>
          <w:b/>
        </w:rPr>
        <w:t>00512/SECTI/IP/2025</w:t>
      </w:r>
      <w:r w:rsidR="00B57B32" w:rsidRPr="00DB47AD">
        <w:rPr>
          <w:rFonts w:ascii="Palatino Linotype" w:eastAsia="Calibri" w:hAnsi="Palatino Linotype" w:cs="Arial"/>
          <w:b/>
        </w:rPr>
        <w:t xml:space="preserve">, </w:t>
      </w:r>
      <w:r w:rsidR="00B57B32" w:rsidRPr="00DB47AD">
        <w:rPr>
          <w:rFonts w:ascii="Palatino Linotype" w:eastAsia="Calibri" w:hAnsi="Palatino Linotype"/>
        </w:rPr>
        <w:t>que ha sido materia del presente fallo.</w:t>
      </w:r>
    </w:p>
    <w:p w14:paraId="6BCD07A1" w14:textId="77777777" w:rsidR="008C1AEA" w:rsidRPr="00DB47AD" w:rsidRDefault="008C1AEA" w:rsidP="00C812E3">
      <w:pPr>
        <w:spacing w:after="120" w:line="360" w:lineRule="auto"/>
        <w:jc w:val="both"/>
        <w:rPr>
          <w:rFonts w:ascii="Palatino Linotype" w:eastAsia="Calibri" w:hAnsi="Palatino Linotype"/>
        </w:rPr>
      </w:pPr>
    </w:p>
    <w:p w14:paraId="3BDEE55C" w14:textId="6B886D11" w:rsidR="006A2320" w:rsidRPr="00DB47AD" w:rsidRDefault="00B57B32" w:rsidP="00C812E3">
      <w:pPr>
        <w:spacing w:after="120" w:line="360" w:lineRule="auto"/>
        <w:jc w:val="both"/>
        <w:rPr>
          <w:rFonts w:ascii="Palatino Linotype" w:eastAsia="Calibri" w:hAnsi="Palatino Linotype"/>
        </w:rPr>
      </w:pPr>
      <w:r w:rsidRPr="00DB47AD">
        <w:rPr>
          <w:rFonts w:ascii="Palatino Linotype" w:eastAsia="Calibri" w:hAnsi="Palatino Linotype"/>
        </w:rPr>
        <w:t xml:space="preserve">Por lo antes expuesto y fundado. </w:t>
      </w:r>
    </w:p>
    <w:p w14:paraId="75CD8D18" w14:textId="77777777" w:rsidR="000E3BFB" w:rsidRPr="00DB47AD" w:rsidRDefault="000E3BFB" w:rsidP="00837C24">
      <w:pPr>
        <w:spacing w:line="360" w:lineRule="auto"/>
        <w:rPr>
          <w:rFonts w:ascii="Palatino Linotype" w:eastAsia="Calibri" w:hAnsi="Palatino Linotype"/>
          <w:b/>
          <w:sz w:val="28"/>
          <w:lang w:val="pt-BR"/>
        </w:rPr>
      </w:pPr>
    </w:p>
    <w:p w14:paraId="3F1B7591" w14:textId="77777777" w:rsidR="00534849" w:rsidRPr="00DB47AD" w:rsidRDefault="00534849" w:rsidP="00837C24">
      <w:pPr>
        <w:spacing w:line="360" w:lineRule="auto"/>
        <w:rPr>
          <w:rFonts w:ascii="Palatino Linotype" w:eastAsia="Calibri" w:hAnsi="Palatino Linotype"/>
          <w:b/>
          <w:sz w:val="28"/>
          <w:lang w:val="pt-BR"/>
        </w:rPr>
      </w:pPr>
    </w:p>
    <w:p w14:paraId="538D4592" w14:textId="21AF2CD9" w:rsidR="006A2320" w:rsidRPr="00DB47AD" w:rsidRDefault="006A2320" w:rsidP="006A2320">
      <w:pPr>
        <w:spacing w:line="360" w:lineRule="auto"/>
        <w:jc w:val="center"/>
        <w:rPr>
          <w:rFonts w:ascii="Palatino Linotype" w:eastAsia="Calibri" w:hAnsi="Palatino Linotype"/>
          <w:b/>
          <w:sz w:val="28"/>
          <w:lang w:val="pt-BR"/>
        </w:rPr>
      </w:pPr>
      <w:r w:rsidRPr="00DB47AD">
        <w:rPr>
          <w:rFonts w:ascii="Palatino Linotype" w:eastAsia="Calibri" w:hAnsi="Palatino Linotype"/>
          <w:b/>
          <w:sz w:val="28"/>
          <w:lang w:val="pt-BR"/>
        </w:rPr>
        <w:t>S E   R E S U E L V E</w:t>
      </w:r>
    </w:p>
    <w:p w14:paraId="6DB2E341" w14:textId="77777777" w:rsidR="006A2320" w:rsidRPr="00DB47AD" w:rsidRDefault="006A2320" w:rsidP="006A2320">
      <w:pPr>
        <w:spacing w:line="360" w:lineRule="auto"/>
        <w:jc w:val="center"/>
        <w:rPr>
          <w:rFonts w:ascii="Palatino Linotype" w:eastAsia="Calibri" w:hAnsi="Palatino Linotype"/>
          <w:b/>
          <w:lang w:val="pt-BR"/>
        </w:rPr>
      </w:pPr>
    </w:p>
    <w:p w14:paraId="79A03E86" w14:textId="628F6D51" w:rsidR="00B57B32" w:rsidRPr="00DB47AD" w:rsidRDefault="006A2320" w:rsidP="00B57B32">
      <w:pPr>
        <w:autoSpaceDE w:val="0"/>
        <w:autoSpaceDN w:val="0"/>
        <w:adjustRightInd w:val="0"/>
        <w:spacing w:line="360" w:lineRule="auto"/>
        <w:ind w:right="49"/>
        <w:jc w:val="both"/>
        <w:rPr>
          <w:rFonts w:ascii="Palatino Linotype" w:eastAsia="Calibri" w:hAnsi="Palatino Linotype" w:cs="Arial"/>
        </w:rPr>
      </w:pPr>
      <w:r w:rsidRPr="00DB47AD">
        <w:rPr>
          <w:rFonts w:ascii="Palatino Linotype" w:eastAsia="Calibri" w:hAnsi="Palatino Linotype" w:cs="Arial"/>
          <w:b/>
          <w:sz w:val="28"/>
        </w:rPr>
        <w:t>PRIMERO</w:t>
      </w:r>
      <w:r w:rsidRPr="00DB47AD">
        <w:rPr>
          <w:rFonts w:ascii="Palatino Linotype" w:eastAsia="Calibri" w:hAnsi="Palatino Linotype" w:cs="Arial"/>
          <w:b/>
        </w:rPr>
        <w:t xml:space="preserve">. </w:t>
      </w:r>
      <w:r w:rsidR="00B57B32" w:rsidRPr="00DB47AD">
        <w:rPr>
          <w:rFonts w:ascii="Palatino Linotype" w:eastAsia="Calibri" w:hAnsi="Palatino Linotype" w:cs="Arial"/>
        </w:rPr>
        <w:t>Se</w:t>
      </w:r>
      <w:r w:rsidR="00B57B32" w:rsidRPr="00DB47AD">
        <w:rPr>
          <w:rFonts w:ascii="Palatino Linotype" w:eastAsia="Calibri" w:hAnsi="Palatino Linotype" w:cs="Arial"/>
          <w:b/>
        </w:rPr>
        <w:t xml:space="preserve"> </w:t>
      </w:r>
      <w:r w:rsidR="00534849" w:rsidRPr="00DB47AD">
        <w:rPr>
          <w:rFonts w:ascii="Palatino Linotype" w:eastAsia="Calibri" w:hAnsi="Palatino Linotype" w:cs="Arial"/>
          <w:b/>
        </w:rPr>
        <w:t>MODIFICA</w:t>
      </w:r>
      <w:r w:rsidR="00B57B32" w:rsidRPr="00DB47AD">
        <w:rPr>
          <w:rFonts w:ascii="Palatino Linotype" w:eastAsia="Calibri" w:hAnsi="Palatino Linotype" w:cs="Arial"/>
          <w:b/>
        </w:rPr>
        <w:t xml:space="preserve"> </w:t>
      </w:r>
      <w:r w:rsidR="00B57B32" w:rsidRPr="00DB47AD">
        <w:rPr>
          <w:rFonts w:ascii="Palatino Linotype" w:eastAsia="Calibri" w:hAnsi="Palatino Linotype" w:cs="Arial"/>
        </w:rPr>
        <w:t xml:space="preserve">la respuesta entregada por </w:t>
      </w:r>
      <w:r w:rsidR="00B57B32" w:rsidRPr="00DB47AD">
        <w:rPr>
          <w:rFonts w:ascii="Palatino Linotype" w:eastAsia="Calibri" w:hAnsi="Palatino Linotype" w:cs="Arial"/>
          <w:b/>
          <w:bCs/>
        </w:rPr>
        <w:t>El</w:t>
      </w:r>
      <w:r w:rsidR="00B57B32" w:rsidRPr="00DB47AD">
        <w:rPr>
          <w:rFonts w:ascii="Palatino Linotype" w:eastAsia="Calibri" w:hAnsi="Palatino Linotype" w:cs="Arial"/>
        </w:rPr>
        <w:t xml:space="preserve"> </w:t>
      </w:r>
      <w:r w:rsidR="00B57B32" w:rsidRPr="00DB47AD">
        <w:rPr>
          <w:rFonts w:ascii="Palatino Linotype" w:eastAsia="Calibri" w:hAnsi="Palatino Linotype" w:cs="Arial"/>
          <w:b/>
        </w:rPr>
        <w:t>Sujeto Obligado</w:t>
      </w:r>
      <w:r w:rsidR="00B57B32" w:rsidRPr="00DB47AD">
        <w:rPr>
          <w:rFonts w:ascii="Palatino Linotype" w:eastAsia="Calibri" w:hAnsi="Palatino Linotype" w:cs="Arial"/>
        </w:rPr>
        <w:t>,</w:t>
      </w:r>
      <w:r w:rsidR="00B57B32" w:rsidRPr="00DB47AD">
        <w:rPr>
          <w:rFonts w:ascii="Palatino Linotype" w:hAnsi="Palatino Linotype" w:cs="Arial"/>
        </w:rPr>
        <w:t xml:space="preserve"> a la solicitud de información númer</w:t>
      </w:r>
      <w:r w:rsidR="008C1AEA" w:rsidRPr="00DB47AD">
        <w:rPr>
          <w:rFonts w:ascii="Palatino Linotype" w:hAnsi="Palatino Linotype" w:cs="Arial"/>
        </w:rPr>
        <w:t>o</w:t>
      </w:r>
      <w:r w:rsidR="00B57B32" w:rsidRPr="00DB47AD">
        <w:rPr>
          <w:rFonts w:ascii="Palatino Linotype" w:hAnsi="Palatino Linotype" w:cs="Arial"/>
        </w:rPr>
        <w:t xml:space="preserve"> </w:t>
      </w:r>
      <w:r w:rsidR="000E3BFB" w:rsidRPr="00DB47AD">
        <w:rPr>
          <w:rFonts w:ascii="Palatino Linotype" w:hAnsi="Palatino Linotype" w:cs="Arial"/>
          <w:b/>
        </w:rPr>
        <w:t>00512/SECTI/IP/2025</w:t>
      </w:r>
      <w:r w:rsidR="00B57B32" w:rsidRPr="00DB47AD">
        <w:rPr>
          <w:rFonts w:ascii="Palatino Linotype" w:hAnsi="Palatino Linotype" w:cs="Arial"/>
          <w:b/>
        </w:rPr>
        <w:t>,</w:t>
      </w:r>
      <w:r w:rsidR="00B57B32" w:rsidRPr="00DB47AD">
        <w:rPr>
          <w:rFonts w:ascii="Palatino Linotype" w:eastAsia="Calibri" w:hAnsi="Palatino Linotype" w:cs="Arial"/>
        </w:rPr>
        <w:t xml:space="preserve"> por resultar parcialmente </w:t>
      </w:r>
      <w:r w:rsidR="00B57B32" w:rsidRPr="00DB47AD">
        <w:rPr>
          <w:rFonts w:ascii="Palatino Linotype" w:eastAsia="Calibri" w:hAnsi="Palatino Linotype" w:cs="Arial"/>
        </w:rPr>
        <w:lastRenderedPageBreak/>
        <w:t xml:space="preserve">fundados los motivos de inconformidad que arguye el </w:t>
      </w:r>
      <w:r w:rsidR="00B57B32" w:rsidRPr="00DB47AD">
        <w:rPr>
          <w:rFonts w:ascii="Palatino Linotype" w:eastAsia="Calibri" w:hAnsi="Palatino Linotype" w:cs="Arial"/>
          <w:b/>
          <w:bCs/>
        </w:rPr>
        <w:t>Recurrente</w:t>
      </w:r>
      <w:r w:rsidR="00B57B32" w:rsidRPr="00DB47AD">
        <w:rPr>
          <w:rFonts w:ascii="Palatino Linotype" w:eastAsia="Calibri" w:hAnsi="Palatino Linotype" w:cs="Arial"/>
        </w:rPr>
        <w:t xml:space="preserve">, en términos del Considerando </w:t>
      </w:r>
      <w:r w:rsidR="00CE56CA" w:rsidRPr="00DB47AD">
        <w:rPr>
          <w:rFonts w:ascii="Palatino Linotype" w:eastAsia="Calibri" w:hAnsi="Palatino Linotype" w:cs="Arial"/>
          <w:b/>
        </w:rPr>
        <w:t>QUINTO</w:t>
      </w:r>
      <w:r w:rsidR="00B001FA" w:rsidRPr="00DB47AD">
        <w:rPr>
          <w:rFonts w:ascii="Palatino Linotype" w:eastAsia="Calibri" w:hAnsi="Palatino Linotype" w:cs="Arial"/>
          <w:b/>
        </w:rPr>
        <w:t xml:space="preserve"> </w:t>
      </w:r>
      <w:r w:rsidR="00B57B32" w:rsidRPr="00DB47AD">
        <w:rPr>
          <w:rFonts w:ascii="Palatino Linotype" w:eastAsia="Calibri" w:hAnsi="Palatino Linotype" w:cs="Arial"/>
        </w:rPr>
        <w:t>de la presente resolución.</w:t>
      </w:r>
    </w:p>
    <w:p w14:paraId="5F6BCB92" w14:textId="138B987D" w:rsidR="006A2320" w:rsidRPr="00DB47AD" w:rsidRDefault="006A2320" w:rsidP="006A2320">
      <w:pPr>
        <w:tabs>
          <w:tab w:val="left" w:pos="8647"/>
        </w:tabs>
        <w:spacing w:line="360" w:lineRule="auto"/>
        <w:jc w:val="both"/>
        <w:rPr>
          <w:rFonts w:ascii="Palatino Linotype" w:eastAsia="Calibri" w:hAnsi="Palatino Linotype" w:cs="Arial"/>
        </w:rPr>
      </w:pPr>
    </w:p>
    <w:p w14:paraId="4750F6B8" w14:textId="7101ADFD" w:rsidR="008C1AEA" w:rsidRPr="00DB47AD" w:rsidRDefault="00B57B32" w:rsidP="008C1AEA">
      <w:pPr>
        <w:pStyle w:val="Sinespaciado"/>
        <w:spacing w:line="360" w:lineRule="auto"/>
        <w:jc w:val="both"/>
        <w:rPr>
          <w:rFonts w:ascii="Palatino Linotype" w:hAnsi="Palatino Linotype"/>
          <w:lang w:val="es-ES_tradnl"/>
        </w:rPr>
      </w:pPr>
      <w:r w:rsidRPr="00DB47AD">
        <w:rPr>
          <w:rFonts w:ascii="Palatino Linotype" w:eastAsia="Calibri" w:hAnsi="Palatino Linotype" w:cs="Arial"/>
          <w:b/>
          <w:sz w:val="28"/>
          <w:szCs w:val="28"/>
        </w:rPr>
        <w:t>SEGUNDO.</w:t>
      </w:r>
      <w:r w:rsidRPr="00DB47AD">
        <w:rPr>
          <w:rFonts w:ascii="Palatino Linotype" w:eastAsia="Calibri" w:hAnsi="Palatino Linotype" w:cs="Arial"/>
        </w:rPr>
        <w:t xml:space="preserve"> Se </w:t>
      </w:r>
      <w:r w:rsidRPr="00DB47AD">
        <w:rPr>
          <w:rFonts w:ascii="Palatino Linotype" w:eastAsia="Calibri" w:hAnsi="Palatino Linotype" w:cs="Arial"/>
          <w:b/>
        </w:rPr>
        <w:t xml:space="preserve">ORDENA </w:t>
      </w:r>
      <w:r w:rsidRPr="00DB47AD">
        <w:rPr>
          <w:rFonts w:ascii="Palatino Linotype" w:eastAsia="Calibri" w:hAnsi="Palatino Linotype" w:cs="Arial"/>
        </w:rPr>
        <w:t xml:space="preserve">al </w:t>
      </w:r>
      <w:r w:rsidRPr="00DB47AD">
        <w:rPr>
          <w:rFonts w:ascii="Palatino Linotype" w:eastAsia="Calibri" w:hAnsi="Palatino Linotype" w:cs="Arial"/>
          <w:b/>
        </w:rPr>
        <w:t xml:space="preserve">Sujeto Obligado </w:t>
      </w:r>
      <w:r w:rsidRPr="00DB47AD">
        <w:rPr>
          <w:rFonts w:ascii="Palatino Linotype" w:eastAsia="Calibri" w:hAnsi="Palatino Linotype" w:cs="Arial"/>
        </w:rPr>
        <w:t>h</w:t>
      </w:r>
      <w:r w:rsidR="00A40A50" w:rsidRPr="00DB47AD">
        <w:rPr>
          <w:rFonts w:ascii="Palatino Linotype" w:eastAsia="Calibri" w:hAnsi="Palatino Linotype" w:cs="Arial"/>
        </w:rPr>
        <w:t>aga entrega a</w:t>
      </w:r>
      <w:r w:rsidR="008C1AEA" w:rsidRPr="00DB47AD">
        <w:rPr>
          <w:rFonts w:ascii="Palatino Linotype" w:eastAsia="Calibri" w:hAnsi="Palatino Linotype" w:cs="Arial"/>
        </w:rPr>
        <w:t>l</w:t>
      </w:r>
      <w:r w:rsidR="00FE5B53" w:rsidRPr="00DB47AD">
        <w:rPr>
          <w:rFonts w:ascii="Palatino Linotype" w:eastAsia="Calibri" w:hAnsi="Palatino Linotype" w:cs="Arial"/>
        </w:rPr>
        <w:t xml:space="preserve"> </w:t>
      </w:r>
      <w:r w:rsidRPr="00DB47AD">
        <w:rPr>
          <w:rFonts w:ascii="Palatino Linotype" w:eastAsia="Calibri" w:hAnsi="Palatino Linotype" w:cs="Arial"/>
          <w:b/>
        </w:rPr>
        <w:t xml:space="preserve">Recurrente, </w:t>
      </w:r>
      <w:r w:rsidRPr="00DB47AD">
        <w:rPr>
          <w:rFonts w:ascii="Palatino Linotype" w:eastAsia="Calibri" w:hAnsi="Palatino Linotype" w:cs="Arial"/>
        </w:rPr>
        <w:t>a través del</w:t>
      </w:r>
      <w:r w:rsidR="00690103" w:rsidRPr="00DB47AD">
        <w:rPr>
          <w:rFonts w:ascii="Palatino Linotype" w:eastAsia="Calibri" w:hAnsi="Palatino Linotype" w:cs="Arial"/>
        </w:rPr>
        <w:t xml:space="preserve"> Sistema de Acceso a la Información Mexiquense (</w:t>
      </w:r>
      <w:r w:rsidRPr="00DB47AD">
        <w:rPr>
          <w:rFonts w:ascii="Palatino Linotype" w:eastAsia="Calibri" w:hAnsi="Palatino Linotype" w:cs="Arial"/>
        </w:rPr>
        <w:t>SAIMEX</w:t>
      </w:r>
      <w:r w:rsidR="00690103" w:rsidRPr="00DB47AD">
        <w:rPr>
          <w:rFonts w:ascii="Palatino Linotype" w:eastAsia="Calibri" w:hAnsi="Palatino Linotype" w:cs="Arial"/>
        </w:rPr>
        <w:t>)</w:t>
      </w:r>
      <w:r w:rsidRPr="00DB47AD">
        <w:rPr>
          <w:rFonts w:ascii="Palatino Linotype" w:hAnsi="Palatino Linotype"/>
          <w:lang w:val="es-ES_tradnl"/>
        </w:rPr>
        <w:t xml:space="preserve">, en términos del </w:t>
      </w:r>
      <w:r w:rsidRPr="00DB47AD">
        <w:rPr>
          <w:rFonts w:ascii="Palatino Linotype" w:hAnsi="Palatino Linotype"/>
          <w:bCs/>
          <w:lang w:val="es-ES_tradnl"/>
        </w:rPr>
        <w:t>Considerando</w:t>
      </w:r>
      <w:r w:rsidRPr="00DB47AD">
        <w:rPr>
          <w:rFonts w:ascii="Palatino Linotype" w:hAnsi="Palatino Linotype"/>
          <w:b/>
          <w:lang w:val="es-ES_tradnl"/>
        </w:rPr>
        <w:t xml:space="preserve"> </w:t>
      </w:r>
      <w:r w:rsidR="00CE56CA" w:rsidRPr="00DB47AD">
        <w:rPr>
          <w:rFonts w:ascii="Palatino Linotype" w:hAnsi="Palatino Linotype"/>
          <w:b/>
          <w:lang w:val="es-ES_tradnl"/>
        </w:rPr>
        <w:t>QUINTO</w:t>
      </w:r>
      <w:r w:rsidRPr="00DB47AD">
        <w:rPr>
          <w:rFonts w:ascii="Palatino Linotype" w:hAnsi="Palatino Linotype"/>
        </w:rPr>
        <w:t xml:space="preserve"> de la presente resolución</w:t>
      </w:r>
      <w:r w:rsidR="00837C24" w:rsidRPr="00DB47AD">
        <w:rPr>
          <w:rFonts w:ascii="Palatino Linotype" w:hAnsi="Palatino Linotype"/>
          <w:lang w:val="es-ES_tradnl"/>
        </w:rPr>
        <w:t xml:space="preserve">, </w:t>
      </w:r>
      <w:r w:rsidR="008C1AEA" w:rsidRPr="00DB47AD">
        <w:rPr>
          <w:rFonts w:ascii="Palatino Linotype" w:hAnsi="Palatino Linotype"/>
          <w:lang w:val="es-ES_tradnl"/>
        </w:rPr>
        <w:t xml:space="preserve">en versión pública de ser procedente, lo siguiente: </w:t>
      </w:r>
    </w:p>
    <w:p w14:paraId="0CBECD0B" w14:textId="0815DE78" w:rsidR="00235026" w:rsidRPr="00DB47AD" w:rsidRDefault="00235026" w:rsidP="008C1AEA">
      <w:pPr>
        <w:pStyle w:val="Sinespaciado"/>
        <w:spacing w:line="360" w:lineRule="auto"/>
        <w:jc w:val="both"/>
        <w:rPr>
          <w:rFonts w:ascii="Palatino Linotype" w:eastAsia="Calibri" w:hAnsi="Palatino Linotype" w:cs="Arial"/>
          <w:i/>
          <w:lang w:eastAsia="es-MX"/>
        </w:rPr>
      </w:pPr>
    </w:p>
    <w:p w14:paraId="12388275" w14:textId="71FFD811" w:rsidR="00A04D4E" w:rsidRPr="00DB47AD" w:rsidRDefault="000E3BFB" w:rsidP="00936240">
      <w:pPr>
        <w:pStyle w:val="Prrafodelista"/>
        <w:numPr>
          <w:ilvl w:val="0"/>
          <w:numId w:val="4"/>
        </w:numPr>
        <w:ind w:left="964" w:right="567" w:hanging="357"/>
        <w:jc w:val="both"/>
        <w:rPr>
          <w:rFonts w:ascii="Palatino Linotype" w:eastAsia="Calibri" w:hAnsi="Palatino Linotype" w:cs="Arial"/>
          <w:i/>
          <w:lang w:val="es-MX" w:eastAsia="es-MX"/>
        </w:rPr>
      </w:pPr>
      <w:r w:rsidRPr="00DB47AD">
        <w:rPr>
          <w:rFonts w:ascii="Palatino Linotype" w:eastAsia="Calibri" w:hAnsi="Palatino Linotype" w:cs="Arial"/>
          <w:i/>
          <w:lang w:val="es-MX" w:eastAsia="es-MX"/>
        </w:rPr>
        <w:t>Los documentos remitidos en respuesta, donde se dejen visibles los nombres de los padres de familia, integrantes de las asociaciones de padres de familia, Consejo Escolar y comités, con sus respectivos cargos</w:t>
      </w:r>
      <w:r w:rsidR="00A04D4E" w:rsidRPr="00DB47AD">
        <w:rPr>
          <w:rFonts w:ascii="Palatino Linotype" w:eastAsia="Calibri" w:hAnsi="Palatino Linotype" w:cs="Arial"/>
          <w:i/>
          <w:lang w:val="es-MX" w:eastAsia="es-MX"/>
        </w:rPr>
        <w:t>.</w:t>
      </w:r>
    </w:p>
    <w:p w14:paraId="71F72765" w14:textId="77777777" w:rsidR="00A04D4E" w:rsidRPr="00DB47AD" w:rsidRDefault="00A04D4E" w:rsidP="00534849">
      <w:pPr>
        <w:pStyle w:val="Prrafodelista"/>
        <w:ind w:left="964" w:right="567"/>
        <w:jc w:val="both"/>
        <w:rPr>
          <w:rFonts w:ascii="Palatino Linotype" w:eastAsia="Calibri" w:hAnsi="Palatino Linotype" w:cs="Arial"/>
          <w:i/>
          <w:lang w:val="es-MX" w:eastAsia="es-MX"/>
        </w:rPr>
      </w:pPr>
    </w:p>
    <w:p w14:paraId="65FD7131" w14:textId="77777777" w:rsidR="00972080" w:rsidRPr="00DB47AD" w:rsidRDefault="00972080" w:rsidP="00972080">
      <w:pPr>
        <w:pStyle w:val="Prrafodelista"/>
        <w:numPr>
          <w:ilvl w:val="0"/>
          <w:numId w:val="4"/>
        </w:numPr>
        <w:ind w:left="964" w:right="567" w:hanging="357"/>
        <w:jc w:val="both"/>
        <w:rPr>
          <w:rFonts w:ascii="Palatino Linotype" w:eastAsia="Calibri" w:hAnsi="Palatino Linotype" w:cs="Arial"/>
          <w:i/>
          <w:lang w:val="es-MX" w:eastAsia="es-MX"/>
        </w:rPr>
      </w:pPr>
      <w:r w:rsidRPr="00DB47AD">
        <w:rPr>
          <w:rFonts w:ascii="Palatino Linotype" w:eastAsia="Calibri" w:hAnsi="Palatino Linotype" w:cs="Arial"/>
          <w:i/>
          <w:lang w:val="es-MX" w:eastAsia="es-MX"/>
        </w:rPr>
        <w:t>Soporte documental donde conste la inscripción a los programas federales y estatales referidos en repuesta</w:t>
      </w:r>
      <w:r w:rsidR="00534849" w:rsidRPr="00DB47AD">
        <w:rPr>
          <w:rFonts w:ascii="Palatino Linotype" w:eastAsia="Calibri" w:hAnsi="Palatino Linotype" w:cs="Arial"/>
          <w:i/>
          <w:lang w:val="es-MX" w:eastAsia="es-MX"/>
        </w:rPr>
        <w:t>.</w:t>
      </w:r>
    </w:p>
    <w:p w14:paraId="46EC5FE8" w14:textId="77777777" w:rsidR="00972080" w:rsidRPr="00DB47AD" w:rsidRDefault="00972080" w:rsidP="00972080">
      <w:pPr>
        <w:pStyle w:val="Prrafodelista"/>
        <w:rPr>
          <w:rFonts w:ascii="Palatino Linotype" w:eastAsia="Calibri" w:hAnsi="Palatino Linotype" w:cs="Arial"/>
          <w:bCs/>
          <w:i/>
          <w:lang w:val="es-MX" w:eastAsia="es-MX"/>
        </w:rPr>
      </w:pPr>
    </w:p>
    <w:p w14:paraId="0A96A351" w14:textId="451D11B5" w:rsidR="00AA758A" w:rsidRPr="00DB47AD" w:rsidRDefault="00972080" w:rsidP="00972080">
      <w:pPr>
        <w:pStyle w:val="Prrafodelista"/>
        <w:numPr>
          <w:ilvl w:val="0"/>
          <w:numId w:val="4"/>
        </w:numPr>
        <w:ind w:left="964" w:right="567" w:hanging="357"/>
        <w:jc w:val="both"/>
        <w:rPr>
          <w:rFonts w:ascii="Palatino Linotype" w:eastAsia="Calibri" w:hAnsi="Palatino Linotype" w:cs="Arial"/>
          <w:i/>
          <w:lang w:val="es-MX" w:eastAsia="es-MX"/>
        </w:rPr>
      </w:pPr>
      <w:r w:rsidRPr="00DB47AD">
        <w:rPr>
          <w:rFonts w:ascii="Palatino Linotype" w:eastAsia="Calibri" w:hAnsi="Palatino Linotype" w:cs="Arial"/>
          <w:bCs/>
          <w:i/>
          <w:lang w:val="es-MX" w:eastAsia="es-MX"/>
        </w:rPr>
        <w:t>Organigrama y documentos en donde consten los cargos y constancia de asignación a la institución escolar, de los docentes del turno matutino y vespertino de la Escuela Primaria Licenciado Benito Juárez, vigente al 02 de junio de 2025.</w:t>
      </w:r>
    </w:p>
    <w:p w14:paraId="0A015AB6" w14:textId="77777777" w:rsidR="00972080" w:rsidRPr="00DB47AD" w:rsidRDefault="00972080" w:rsidP="00AA758A">
      <w:pPr>
        <w:spacing w:line="259" w:lineRule="auto"/>
        <w:ind w:left="567" w:right="567"/>
        <w:jc w:val="both"/>
        <w:rPr>
          <w:rFonts w:ascii="Palatino Linotype" w:eastAsia="Calibri" w:hAnsi="Palatino Linotype"/>
          <w:i/>
          <w:szCs w:val="28"/>
        </w:rPr>
      </w:pPr>
    </w:p>
    <w:p w14:paraId="23958215" w14:textId="5E76AE16" w:rsidR="00AA758A" w:rsidRPr="00DB47AD" w:rsidRDefault="00AA758A" w:rsidP="00AA758A">
      <w:pPr>
        <w:spacing w:line="259" w:lineRule="auto"/>
        <w:ind w:left="567" w:right="567"/>
        <w:jc w:val="both"/>
        <w:rPr>
          <w:rFonts w:ascii="Palatino Linotype" w:eastAsia="Calibri" w:hAnsi="Palatino Linotype"/>
          <w:i/>
          <w:szCs w:val="28"/>
        </w:rPr>
      </w:pPr>
      <w:r w:rsidRPr="00DB47AD">
        <w:rPr>
          <w:rFonts w:ascii="Palatino Linotype" w:eastAsia="Calibri" w:hAnsi="Palatino Linotype"/>
          <w:i/>
          <w:szCs w:val="28"/>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6BC5F01" w14:textId="77777777" w:rsidR="00AA758A" w:rsidRPr="00DB47AD" w:rsidRDefault="00AA758A" w:rsidP="00B57B32">
      <w:pPr>
        <w:autoSpaceDE w:val="0"/>
        <w:autoSpaceDN w:val="0"/>
        <w:adjustRightInd w:val="0"/>
        <w:spacing w:line="360" w:lineRule="auto"/>
        <w:ind w:right="49"/>
        <w:jc w:val="both"/>
        <w:rPr>
          <w:rFonts w:ascii="Palatino Linotype" w:eastAsia="Calibri" w:hAnsi="Palatino Linotype" w:cs="Arial"/>
          <w:b/>
          <w:sz w:val="28"/>
          <w:szCs w:val="28"/>
        </w:rPr>
      </w:pPr>
    </w:p>
    <w:p w14:paraId="5793924E" w14:textId="5E2D656F" w:rsidR="00B57B32" w:rsidRPr="00DB47AD" w:rsidRDefault="00B57B32" w:rsidP="00B57B32">
      <w:pPr>
        <w:autoSpaceDE w:val="0"/>
        <w:autoSpaceDN w:val="0"/>
        <w:adjustRightInd w:val="0"/>
        <w:spacing w:line="360" w:lineRule="auto"/>
        <w:ind w:right="49"/>
        <w:jc w:val="both"/>
        <w:rPr>
          <w:rFonts w:ascii="Palatino Linotype" w:eastAsia="Calibri" w:hAnsi="Palatino Linotype" w:cs="Arial"/>
        </w:rPr>
      </w:pPr>
      <w:r w:rsidRPr="00DB47AD">
        <w:rPr>
          <w:rFonts w:ascii="Palatino Linotype" w:eastAsia="Calibri" w:hAnsi="Palatino Linotype" w:cs="Arial"/>
          <w:b/>
          <w:sz w:val="28"/>
          <w:szCs w:val="28"/>
        </w:rPr>
        <w:t>TERCERO.</w:t>
      </w:r>
      <w:r w:rsidRPr="00DB47AD">
        <w:rPr>
          <w:rFonts w:ascii="Palatino Linotype" w:eastAsia="Calibri" w:hAnsi="Palatino Linotype" w:cs="Arial"/>
          <w:b/>
        </w:rPr>
        <w:t xml:space="preserve"> </w:t>
      </w:r>
      <w:r w:rsidR="00A40A50" w:rsidRPr="00DB47AD">
        <w:rPr>
          <w:rFonts w:ascii="Palatino Linotype" w:eastAsia="Calibri" w:hAnsi="Palatino Linotype" w:cs="Arial"/>
          <w:b/>
        </w:rPr>
        <w:t>Notifíquese</w:t>
      </w:r>
      <w:r w:rsidR="00A40A50" w:rsidRPr="00DB47AD">
        <w:rPr>
          <w:rFonts w:ascii="Palatino Linotype" w:eastAsia="Calibri" w:hAnsi="Palatino Linotype" w:cs="Arial"/>
        </w:rPr>
        <w:t xml:space="preserve"> la presente resolución al Titular de la Unidad de Transparencia del Sujeto Obligado</w:t>
      </w:r>
      <w:r w:rsidR="00BE7F12" w:rsidRPr="00DB47AD">
        <w:t xml:space="preserve"> </w:t>
      </w:r>
      <w:r w:rsidR="00BE7F12" w:rsidRPr="00DB47AD">
        <w:rPr>
          <w:rFonts w:ascii="Palatino Linotype" w:eastAsia="Calibri" w:hAnsi="Palatino Linotype" w:cs="Arial"/>
        </w:rPr>
        <w:t xml:space="preserve">a través del Sistema de Acceso a la Información </w:t>
      </w:r>
      <w:r w:rsidR="00BE7F12" w:rsidRPr="00DB47AD">
        <w:rPr>
          <w:rFonts w:ascii="Palatino Linotype" w:eastAsia="Calibri" w:hAnsi="Palatino Linotype" w:cs="Arial"/>
        </w:rPr>
        <w:lastRenderedPageBreak/>
        <w:t xml:space="preserve">Mexiquense </w:t>
      </w:r>
      <w:r w:rsidR="00BE7F12" w:rsidRPr="00DB47AD">
        <w:rPr>
          <w:rFonts w:ascii="Palatino Linotype" w:eastAsia="Calibri" w:hAnsi="Palatino Linotype" w:cs="Arial"/>
          <w:b/>
          <w:bCs/>
        </w:rPr>
        <w:t>(SAIMEX)</w:t>
      </w:r>
      <w:r w:rsidR="00A40A50" w:rsidRPr="00DB47AD">
        <w:rPr>
          <w:rFonts w:ascii="Palatino Linotype" w:eastAsia="Calibri" w:hAnsi="Palatino Linotype" w:cs="Aria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E6197DB" w14:textId="710B7BD4" w:rsidR="00970E3E" w:rsidRPr="00DB47AD" w:rsidRDefault="00970E3E" w:rsidP="00B57B32">
      <w:pPr>
        <w:autoSpaceDE w:val="0"/>
        <w:autoSpaceDN w:val="0"/>
        <w:adjustRightInd w:val="0"/>
        <w:spacing w:line="360" w:lineRule="auto"/>
        <w:ind w:right="49"/>
        <w:jc w:val="both"/>
        <w:rPr>
          <w:rFonts w:ascii="Palatino Linotype" w:eastAsia="Calibri" w:hAnsi="Palatino Linotype" w:cs="Arial"/>
        </w:rPr>
      </w:pPr>
    </w:p>
    <w:p w14:paraId="216C0E74" w14:textId="77777777" w:rsidR="00970E3E" w:rsidRPr="00DB47AD" w:rsidRDefault="00970E3E" w:rsidP="00970E3E">
      <w:pPr>
        <w:autoSpaceDE w:val="0"/>
        <w:autoSpaceDN w:val="0"/>
        <w:adjustRightInd w:val="0"/>
        <w:spacing w:before="240" w:line="360" w:lineRule="auto"/>
        <w:jc w:val="both"/>
        <w:rPr>
          <w:rFonts w:ascii="Palatino Linotype" w:eastAsia="Calibri" w:hAnsi="Palatino Linotype" w:cs="Arial"/>
        </w:rPr>
      </w:pPr>
      <w:r w:rsidRPr="00DB47AD">
        <w:rPr>
          <w:rFonts w:ascii="Palatino Linotype" w:eastAsia="Calibri" w:hAnsi="Palatino Linotype" w:cs="Arial"/>
          <w:b/>
          <w:sz w:val="28"/>
        </w:rPr>
        <w:t>CUARTO</w:t>
      </w:r>
      <w:r w:rsidRPr="00DB47AD">
        <w:rPr>
          <w:rFonts w:ascii="Palatino Linotype" w:eastAsia="Calibri" w:hAnsi="Palatino Linotype" w:cs="Arial"/>
          <w:b/>
        </w:rPr>
        <w:t xml:space="preserve">. </w:t>
      </w:r>
      <w:r w:rsidRPr="00DB47AD">
        <w:rPr>
          <w:rFonts w:ascii="Palatino Linotype" w:eastAsia="Calibri" w:hAnsi="Palatino Linotype" w:cs="Arial"/>
        </w:rPr>
        <w:t xml:space="preserve">De conformidad con el artículo 198, de la Ley de Transparencia y Acceso a la Información Pública del Estado de México y Municipios, de considerarlo procedente, el </w:t>
      </w:r>
      <w:r w:rsidRPr="00DB47AD">
        <w:rPr>
          <w:rFonts w:ascii="Palatino Linotype" w:eastAsia="Calibri" w:hAnsi="Palatino Linotype" w:cs="Arial"/>
          <w:b/>
        </w:rPr>
        <w:t>Sujeto Obligado</w:t>
      </w:r>
      <w:r w:rsidRPr="00DB47AD">
        <w:rPr>
          <w:rFonts w:ascii="Palatino Linotype" w:eastAsia="Calibri" w:hAnsi="Palatino Linotype" w:cs="Arial"/>
        </w:rPr>
        <w:t xml:space="preserve"> de manera fundada y motivada, podrá solicitar una ampliación de plazo para el cumplimiento de la presente resolución.</w:t>
      </w:r>
    </w:p>
    <w:p w14:paraId="53609260" w14:textId="77777777" w:rsidR="00B57B32" w:rsidRPr="00DB47AD" w:rsidRDefault="00B57B32" w:rsidP="00B57B32">
      <w:pPr>
        <w:pStyle w:val="Sinespaciado"/>
        <w:spacing w:line="360" w:lineRule="auto"/>
        <w:jc w:val="both"/>
        <w:rPr>
          <w:rFonts w:ascii="Palatino Linotype" w:eastAsia="Calibri" w:hAnsi="Palatino Linotype" w:cs="Arial"/>
          <w:b/>
          <w:sz w:val="28"/>
          <w:szCs w:val="28"/>
          <w:lang w:eastAsia="en-US"/>
        </w:rPr>
      </w:pPr>
    </w:p>
    <w:p w14:paraId="59A38F44" w14:textId="77777777" w:rsidR="001F5B37" w:rsidRPr="00DB47AD" w:rsidRDefault="008B5C47" w:rsidP="001F5B37">
      <w:pPr>
        <w:spacing w:line="360" w:lineRule="auto"/>
        <w:jc w:val="both"/>
        <w:rPr>
          <w:rFonts w:ascii="Palatino Linotype" w:eastAsiaTheme="minorHAnsi" w:hAnsi="Palatino Linotype" w:cs="Arial"/>
          <w:lang w:val="es-ES"/>
        </w:rPr>
      </w:pPr>
      <w:r w:rsidRPr="00DB47AD">
        <w:rPr>
          <w:rFonts w:ascii="Palatino Linotype" w:hAnsi="Palatino Linotype" w:cs="Arial"/>
          <w:b/>
          <w:sz w:val="28"/>
          <w:szCs w:val="28"/>
          <w:lang w:val="es-MX"/>
        </w:rPr>
        <w:t>QUINTO</w:t>
      </w:r>
      <w:r w:rsidRPr="00DB47AD">
        <w:rPr>
          <w:rFonts w:ascii="Palatino Linotype" w:hAnsi="Palatino Linotype" w:cs="Arial"/>
          <w:b/>
          <w:sz w:val="26"/>
          <w:szCs w:val="26"/>
          <w:lang w:val="es-MX"/>
        </w:rPr>
        <w:t>.</w:t>
      </w:r>
      <w:r w:rsidRPr="00DB47AD">
        <w:rPr>
          <w:rFonts w:ascii="Palatino Linotype" w:hAnsi="Palatino Linotype" w:cs="Arial"/>
          <w:b/>
          <w:lang w:val="es-MX"/>
        </w:rPr>
        <w:t xml:space="preserve"> </w:t>
      </w:r>
      <w:r w:rsidR="001F5B37" w:rsidRPr="00DB47AD">
        <w:rPr>
          <w:rFonts w:ascii="Palatino Linotype" w:eastAsiaTheme="minorHAnsi" w:hAnsi="Palatino Linotype" w:cs="Arial"/>
          <w:b/>
          <w:lang w:val="es-ES"/>
        </w:rPr>
        <w:t>NOTIFÍQUESE</w:t>
      </w:r>
      <w:r w:rsidR="001F5B37" w:rsidRPr="00DB47AD">
        <w:rPr>
          <w:rFonts w:ascii="Palatino Linotype" w:eastAsiaTheme="minorHAnsi" w:hAnsi="Palatino Linotype" w:cs="Arial"/>
          <w:lang w:val="es-ES"/>
        </w:rPr>
        <w:t xml:space="preserve"> al </w:t>
      </w:r>
      <w:r w:rsidR="001F5B37" w:rsidRPr="00DB47AD">
        <w:rPr>
          <w:rFonts w:ascii="Palatino Linotype" w:eastAsiaTheme="minorHAnsi" w:hAnsi="Palatino Linotype" w:cs="Arial"/>
          <w:b/>
          <w:lang w:val="es-ES"/>
        </w:rPr>
        <w:t>Recurrente</w:t>
      </w:r>
      <w:r w:rsidR="001F5B37" w:rsidRPr="00DB47AD">
        <w:rPr>
          <w:rFonts w:ascii="Palatino Linotype" w:eastAsiaTheme="minorHAnsi" w:hAnsi="Palatino Linotype" w:cs="Arial"/>
          <w:lang w:val="es-ES"/>
        </w:rPr>
        <w:t xml:space="preserve"> la presente resolución a través del Sistema de Acceso a la Información Mexiquense </w:t>
      </w:r>
      <w:r w:rsidR="001F5B37" w:rsidRPr="00DB47AD">
        <w:rPr>
          <w:rFonts w:ascii="Palatino Linotype" w:eastAsiaTheme="minorHAnsi" w:hAnsi="Palatino Linotype" w:cs="Arial"/>
          <w:b/>
          <w:lang w:val="es-ES"/>
        </w:rPr>
        <w:t>(SAIMEX),</w:t>
      </w:r>
      <w:r w:rsidR="001F5B37" w:rsidRPr="00DB47AD">
        <w:rPr>
          <w:rFonts w:ascii="Palatino Linotype" w:eastAsiaTheme="minorHAnsi" w:hAnsi="Palatino Linotype" w:cs="Arial"/>
          <w:lang w:val="es-ES"/>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6D953A2" w14:textId="72BC17B0" w:rsidR="00BE7F12" w:rsidRPr="00DB47AD" w:rsidRDefault="00BE7F12" w:rsidP="00731A7E">
      <w:pPr>
        <w:spacing w:line="360" w:lineRule="auto"/>
        <w:jc w:val="both"/>
        <w:rPr>
          <w:rFonts w:ascii="Palatino Linotype" w:hAnsi="Palatino Linotype" w:cs="Arial"/>
        </w:rPr>
      </w:pPr>
    </w:p>
    <w:p w14:paraId="1C94BE23" w14:textId="44A482AE" w:rsidR="001B7694" w:rsidRPr="00DB47AD" w:rsidRDefault="00DB47AD" w:rsidP="00F279FD">
      <w:pPr>
        <w:spacing w:before="240" w:line="360" w:lineRule="auto"/>
        <w:jc w:val="both"/>
        <w:rPr>
          <w:rFonts w:ascii="Palatino Linotype" w:hAnsi="Palatino Linotype" w:cs="Arial"/>
        </w:rPr>
      </w:pPr>
      <w:r w:rsidRPr="00DB47AD">
        <w:rPr>
          <w:rFonts w:ascii="Palatino Linotype" w:eastAsia="Palatino Linotype" w:hAnsi="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9F74E7" w:rsidRPr="00DB47AD">
        <w:rPr>
          <w:rFonts w:ascii="Palatino Linotype" w:hAnsi="Palatino Linotype" w:cs="Arial"/>
        </w:rPr>
        <w:t>.</w:t>
      </w:r>
      <w:r w:rsidR="00362F28" w:rsidRPr="00DB47AD">
        <w:rPr>
          <w:rFonts w:ascii="Palatino Linotype" w:hAnsi="Palatino Linotype" w:cs="Arial"/>
        </w:rPr>
        <w:t>----------------------------------------------------------------------------------------------</w:t>
      </w:r>
      <w:r w:rsidR="00F279FD" w:rsidRPr="00DB47AD">
        <w:rPr>
          <w:rFonts w:ascii="Palatino Linotype" w:hAnsi="Palatino Linotype" w:cs="Arial"/>
        </w:rPr>
        <w:t>---------------------------------------------------------------------------------------------------------------------------------</w:t>
      </w:r>
      <w:r w:rsidR="001F5B37" w:rsidRPr="00DB47AD">
        <w:rPr>
          <w:rFonts w:ascii="Palatino Linotype" w:hAnsi="Palatino Linotype" w:cs="Arial"/>
        </w:rPr>
        <w:t>---</w:t>
      </w:r>
      <w:r w:rsidR="007B3BCC" w:rsidRPr="00DB47AD">
        <w:rPr>
          <w:rFonts w:ascii="Palatino Linotype" w:hAnsi="Palatino Linotype" w:cs="Arial"/>
        </w:rPr>
        <w:t>--------------------------------------------------------------------------------------------------------------------------------------------------------------------------------------------------------------------------------------------------------------------------------------------------------------------------------------------------------------------------------------------------------------------------------------------------------------------------------------------------------------------------------------------------------------------------------------------------------------------------------------------------------------------------------------------------------------------------------------------------------------------------------------------------------</w:t>
      </w:r>
      <w:r w:rsidR="00972080" w:rsidRPr="00DB47AD">
        <w:rPr>
          <w:rFonts w:ascii="Palatino Linotype" w:hAnsi="Palatino Linotype" w:cs="Arial"/>
        </w:rPr>
        <w:t xml:space="preserve"> ------------------------------------------------------------------------------------------------------------------------------------------------------------------------------------------------------------------------------------------------------------------------------------------------------------------------------------------------------------------------------------------------------------------------------------------------------------------------------------------------------------------------------------------------------------------------------------------------------------------------------------------------------------------------------------------------------</w:t>
      </w:r>
    </w:p>
    <w:p w14:paraId="4F9A9958" w14:textId="0885EBF7" w:rsidR="00DD13E2" w:rsidRDefault="008B5C47" w:rsidP="00FE459F">
      <w:pPr>
        <w:spacing w:line="276" w:lineRule="auto"/>
        <w:rPr>
          <w:rFonts w:ascii="Palatino Linotype" w:hAnsi="Palatino Linotype"/>
          <w:sz w:val="14"/>
          <w:szCs w:val="16"/>
        </w:rPr>
      </w:pPr>
      <w:r w:rsidRPr="00DB47AD">
        <w:rPr>
          <w:rFonts w:ascii="Palatino Linotype" w:hAnsi="Palatino Linotype"/>
          <w:sz w:val="14"/>
          <w:szCs w:val="16"/>
        </w:rPr>
        <w:t>JMV/CCR</w:t>
      </w:r>
      <w:r w:rsidR="00841CCD" w:rsidRPr="00DB47AD">
        <w:rPr>
          <w:rFonts w:ascii="Palatino Linotype" w:hAnsi="Palatino Linotype"/>
          <w:sz w:val="14"/>
          <w:szCs w:val="16"/>
        </w:rPr>
        <w:t>/</w:t>
      </w:r>
      <w:r w:rsidR="009126FE" w:rsidRPr="00DB47AD">
        <w:rPr>
          <w:rFonts w:ascii="Palatino Linotype" w:hAnsi="Palatino Linotype"/>
          <w:sz w:val="14"/>
          <w:szCs w:val="16"/>
        </w:rPr>
        <w:t>EJDG</w:t>
      </w:r>
    </w:p>
    <w:p w14:paraId="77D863CA" w14:textId="410BC72B" w:rsidR="001B7694" w:rsidRDefault="001B7694" w:rsidP="00FE459F">
      <w:pPr>
        <w:spacing w:line="276" w:lineRule="auto"/>
        <w:rPr>
          <w:sz w:val="20"/>
        </w:rPr>
      </w:pPr>
    </w:p>
    <w:p w14:paraId="7BE48393" w14:textId="77777777" w:rsidR="00C812E3" w:rsidRPr="00755A9B" w:rsidRDefault="00C812E3" w:rsidP="00FE459F">
      <w:pPr>
        <w:spacing w:line="276" w:lineRule="auto"/>
        <w:rPr>
          <w:sz w:val="20"/>
        </w:rPr>
      </w:pPr>
    </w:p>
    <w:sectPr w:rsidR="00C812E3" w:rsidRPr="00755A9B" w:rsidSect="00564DB2">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81883" w14:textId="77777777" w:rsidR="0025514C" w:rsidRDefault="0025514C" w:rsidP="00D34057">
      <w:r>
        <w:separator/>
      </w:r>
    </w:p>
  </w:endnote>
  <w:endnote w:type="continuationSeparator" w:id="0">
    <w:p w14:paraId="55BB25C3" w14:textId="77777777" w:rsidR="0025514C" w:rsidRDefault="0025514C" w:rsidP="00D3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E527A" w14:textId="77777777" w:rsidR="00602281" w:rsidRPr="000B69FA" w:rsidRDefault="00602281" w:rsidP="00564DB2">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362EA">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4362EA">
      <w:rPr>
        <w:rFonts w:ascii="Palatino Linotype" w:hAnsi="Palatino Linotype"/>
        <w:bCs/>
        <w:noProof/>
        <w:sz w:val="20"/>
      </w:rPr>
      <w:t>61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55C8" w14:textId="77777777" w:rsidR="00602281" w:rsidRPr="008171C2" w:rsidRDefault="00602281" w:rsidP="00564DB2">
    <w:pPr>
      <w:pStyle w:val="Piedepgina"/>
      <w:jc w:val="right"/>
      <w:rPr>
        <w:rFonts w:ascii="Palatino Linotype" w:hAnsi="Palatino Linotype"/>
        <w:b/>
        <w:sz w:val="20"/>
      </w:rPr>
    </w:pPr>
    <w:r w:rsidRPr="008171C2">
      <w:rPr>
        <w:rFonts w:ascii="Palatino Linotype" w:hAnsi="Palatino Linotype"/>
        <w:b/>
        <w:sz w:val="20"/>
      </w:rPr>
      <w:t xml:space="preserve">Página </w:t>
    </w:r>
    <w:r w:rsidRPr="008171C2">
      <w:rPr>
        <w:rFonts w:ascii="Palatino Linotype" w:hAnsi="Palatino Linotype"/>
        <w:b/>
        <w:bCs/>
        <w:sz w:val="20"/>
      </w:rPr>
      <w:fldChar w:fldCharType="begin"/>
    </w:r>
    <w:r w:rsidRPr="008171C2">
      <w:rPr>
        <w:rFonts w:ascii="Palatino Linotype" w:hAnsi="Palatino Linotype"/>
        <w:b/>
        <w:bCs/>
        <w:sz w:val="20"/>
      </w:rPr>
      <w:instrText>PAGE  \* Arabic  \* MERGEFORMAT</w:instrText>
    </w:r>
    <w:r w:rsidRPr="008171C2">
      <w:rPr>
        <w:rFonts w:ascii="Palatino Linotype" w:hAnsi="Palatino Linotype"/>
        <w:b/>
        <w:bCs/>
        <w:sz w:val="20"/>
      </w:rPr>
      <w:fldChar w:fldCharType="separate"/>
    </w:r>
    <w:r w:rsidR="004362EA">
      <w:rPr>
        <w:rFonts w:ascii="Palatino Linotype" w:hAnsi="Palatino Linotype"/>
        <w:b/>
        <w:bCs/>
        <w:noProof/>
        <w:sz w:val="20"/>
      </w:rPr>
      <w:t>1</w:t>
    </w:r>
    <w:r w:rsidRPr="008171C2">
      <w:rPr>
        <w:rFonts w:ascii="Palatino Linotype" w:hAnsi="Palatino Linotype"/>
        <w:b/>
        <w:bCs/>
        <w:sz w:val="20"/>
      </w:rPr>
      <w:fldChar w:fldCharType="end"/>
    </w:r>
    <w:r w:rsidRPr="008171C2">
      <w:rPr>
        <w:rFonts w:ascii="Palatino Linotype" w:hAnsi="Palatino Linotype"/>
        <w:b/>
        <w:sz w:val="20"/>
      </w:rPr>
      <w:t xml:space="preserve"> de </w:t>
    </w:r>
    <w:r w:rsidRPr="008171C2">
      <w:rPr>
        <w:rFonts w:ascii="Palatino Linotype" w:hAnsi="Palatino Linotype"/>
        <w:b/>
        <w:bCs/>
        <w:sz w:val="20"/>
      </w:rPr>
      <w:fldChar w:fldCharType="begin"/>
    </w:r>
    <w:r w:rsidRPr="008171C2">
      <w:rPr>
        <w:rFonts w:ascii="Palatino Linotype" w:hAnsi="Palatino Linotype"/>
        <w:b/>
        <w:bCs/>
        <w:sz w:val="20"/>
      </w:rPr>
      <w:instrText>NUMPAGES  \* Arabic  \* MERGEFORMAT</w:instrText>
    </w:r>
    <w:r w:rsidRPr="008171C2">
      <w:rPr>
        <w:rFonts w:ascii="Palatino Linotype" w:hAnsi="Palatino Linotype"/>
        <w:b/>
        <w:bCs/>
        <w:sz w:val="20"/>
      </w:rPr>
      <w:fldChar w:fldCharType="separate"/>
    </w:r>
    <w:r w:rsidR="004362EA">
      <w:rPr>
        <w:rFonts w:ascii="Palatino Linotype" w:hAnsi="Palatino Linotype"/>
        <w:b/>
        <w:bCs/>
        <w:noProof/>
        <w:sz w:val="20"/>
      </w:rPr>
      <w:t>61</w:t>
    </w:r>
    <w:r w:rsidRPr="008171C2">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7990A" w14:textId="77777777" w:rsidR="0025514C" w:rsidRDefault="0025514C" w:rsidP="00D34057">
      <w:r>
        <w:separator/>
      </w:r>
    </w:p>
  </w:footnote>
  <w:footnote w:type="continuationSeparator" w:id="0">
    <w:p w14:paraId="51268BD4" w14:textId="77777777" w:rsidR="0025514C" w:rsidRDefault="0025514C" w:rsidP="00D34057">
      <w:r>
        <w:continuationSeparator/>
      </w:r>
    </w:p>
  </w:footnote>
  <w:footnote w:id="1">
    <w:p w14:paraId="4A7DCFA5" w14:textId="77777777" w:rsidR="00602281" w:rsidRPr="00EE06B0" w:rsidRDefault="00602281" w:rsidP="00912A21">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5793B70B" w14:textId="77777777" w:rsidR="00602281" w:rsidRPr="00EE06B0" w:rsidRDefault="00602281" w:rsidP="00912A21">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C2D19" w14:textId="147B7F01" w:rsidR="00602281" w:rsidRDefault="0025514C">
    <w:pPr>
      <w:pStyle w:val="Encabezado"/>
    </w:pPr>
    <w:r>
      <w:rPr>
        <w:noProof/>
      </w:rPr>
      <w:pict w14:anchorId="2EC6C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5.35pt;margin-top:-131.5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602281" w14:paraId="3EBBCCA0" w14:textId="77777777" w:rsidTr="00E31501">
      <w:trPr>
        <w:trHeight w:val="227"/>
      </w:trPr>
      <w:tc>
        <w:tcPr>
          <w:tcW w:w="5529" w:type="dxa"/>
          <w:hideMark/>
        </w:tcPr>
        <w:p w14:paraId="5F4AF24B" w14:textId="77777777" w:rsidR="00602281" w:rsidRDefault="00602281"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93E1BC2" w14:textId="170A9A7E" w:rsidR="00602281" w:rsidRDefault="00F628AF" w:rsidP="00564DB2">
          <w:pPr>
            <w:spacing w:after="120" w:line="256" w:lineRule="auto"/>
            <w:ind w:left="-486" w:right="214" w:firstLine="1585"/>
            <w:jc w:val="right"/>
            <w:rPr>
              <w:rFonts w:ascii="Palatino Linotype" w:hAnsi="Palatino Linotype" w:cs="Arial"/>
              <w:szCs w:val="20"/>
            </w:rPr>
          </w:pPr>
          <w:r w:rsidRPr="00F628AF">
            <w:rPr>
              <w:rFonts w:ascii="Palatino Linotype" w:hAnsi="Palatino Linotype" w:cs="Arial"/>
              <w:bCs/>
              <w:lang w:eastAsia="es-MX"/>
            </w:rPr>
            <w:t>07875/INFOEM/IP/RR/2025</w:t>
          </w:r>
        </w:p>
      </w:tc>
    </w:tr>
    <w:tr w:rsidR="00602281" w14:paraId="05B82912" w14:textId="77777777" w:rsidTr="00E31501">
      <w:trPr>
        <w:trHeight w:val="242"/>
      </w:trPr>
      <w:tc>
        <w:tcPr>
          <w:tcW w:w="5529" w:type="dxa"/>
          <w:hideMark/>
        </w:tcPr>
        <w:p w14:paraId="45A5E639" w14:textId="77777777" w:rsidR="00602281" w:rsidRDefault="00602281"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3CE8B05" w14:textId="3120FCC6" w:rsidR="00602281" w:rsidRDefault="00F628AF" w:rsidP="00E31501">
          <w:pPr>
            <w:spacing w:line="256" w:lineRule="auto"/>
            <w:ind w:left="-72" w:right="214" w:firstLine="284"/>
            <w:jc w:val="right"/>
            <w:rPr>
              <w:rFonts w:ascii="Palatino Linotype" w:hAnsi="Palatino Linotype" w:cs="Arial"/>
              <w:szCs w:val="20"/>
            </w:rPr>
          </w:pPr>
          <w:r w:rsidRPr="00F628AF">
            <w:rPr>
              <w:rFonts w:ascii="Palatino Linotype" w:hAnsi="Palatino Linotype" w:cs="Arial"/>
              <w:szCs w:val="20"/>
            </w:rPr>
            <w:t>Secretaría de Educación, Ciencia, Tecnología e Innovación</w:t>
          </w:r>
        </w:p>
      </w:tc>
    </w:tr>
    <w:tr w:rsidR="00602281" w14:paraId="4AC99349" w14:textId="77777777" w:rsidTr="00E31501">
      <w:trPr>
        <w:trHeight w:val="342"/>
      </w:trPr>
      <w:tc>
        <w:tcPr>
          <w:tcW w:w="5529" w:type="dxa"/>
          <w:hideMark/>
        </w:tcPr>
        <w:p w14:paraId="050C3A62" w14:textId="2269D921" w:rsidR="00602281" w:rsidRDefault="00602281"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412886D6" w14:textId="2F7A3DA2" w:rsidR="00602281" w:rsidRDefault="00602281"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322445AA" w14:textId="77777777" w:rsidR="00602281" w:rsidRDefault="0060228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602281" w14:paraId="393A0417" w14:textId="77777777" w:rsidTr="00564DB2">
      <w:trPr>
        <w:trHeight w:val="227"/>
      </w:trPr>
      <w:tc>
        <w:tcPr>
          <w:tcW w:w="5529" w:type="dxa"/>
          <w:hideMark/>
        </w:tcPr>
        <w:p w14:paraId="1D809BCF" w14:textId="294A4220" w:rsidR="00602281" w:rsidRDefault="00602281"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9E60AD2" w14:textId="5AB63CDC" w:rsidR="00602281" w:rsidRPr="00B4142F" w:rsidRDefault="00F628AF" w:rsidP="004558D1">
          <w:pPr>
            <w:spacing w:after="120" w:line="256" w:lineRule="auto"/>
            <w:ind w:left="-486" w:right="214" w:firstLine="1408"/>
            <w:jc w:val="right"/>
            <w:rPr>
              <w:rFonts w:ascii="Palatino Linotype" w:hAnsi="Palatino Linotype" w:cs="Arial"/>
              <w:szCs w:val="20"/>
            </w:rPr>
          </w:pPr>
          <w:r w:rsidRPr="00F628AF">
            <w:rPr>
              <w:rFonts w:ascii="Palatino Linotype" w:hAnsi="Palatino Linotype" w:cs="Arial"/>
              <w:bCs/>
              <w:lang w:eastAsia="es-MX"/>
            </w:rPr>
            <w:t>07875/INFOEM/IP/RR/2025</w:t>
          </w:r>
        </w:p>
      </w:tc>
    </w:tr>
    <w:tr w:rsidR="00602281" w14:paraId="3CBA8370" w14:textId="77777777" w:rsidTr="00564DB2">
      <w:trPr>
        <w:trHeight w:val="196"/>
      </w:trPr>
      <w:tc>
        <w:tcPr>
          <w:tcW w:w="5529" w:type="dxa"/>
          <w:hideMark/>
        </w:tcPr>
        <w:p w14:paraId="01BBAC1E" w14:textId="77777777" w:rsidR="00602281" w:rsidRDefault="00602281"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7C6B27F" w14:textId="62CF3F25" w:rsidR="00602281" w:rsidRPr="00F06FED" w:rsidRDefault="004362EA" w:rsidP="004362EA">
          <w:pPr>
            <w:spacing w:after="120" w:line="256" w:lineRule="auto"/>
            <w:ind w:left="-486" w:right="214" w:firstLine="567"/>
            <w:jc w:val="center"/>
            <w:rPr>
              <w:rFonts w:ascii="Palatino Linotype" w:hAnsi="Palatino Linotype" w:cs="Arial"/>
            </w:rPr>
          </w:pPr>
          <w:r>
            <w:rPr>
              <w:rFonts w:ascii="Palatino Linotype" w:hAnsi="Palatino Linotype" w:cs="Arial"/>
            </w:rPr>
            <w:t>xxxx</w:t>
          </w:r>
        </w:p>
      </w:tc>
    </w:tr>
    <w:tr w:rsidR="00602281" w14:paraId="3016720F" w14:textId="77777777" w:rsidTr="00564DB2">
      <w:trPr>
        <w:trHeight w:val="242"/>
      </w:trPr>
      <w:tc>
        <w:tcPr>
          <w:tcW w:w="5529" w:type="dxa"/>
          <w:hideMark/>
        </w:tcPr>
        <w:p w14:paraId="5A512D3D" w14:textId="77777777" w:rsidR="00602281" w:rsidRDefault="00602281" w:rsidP="008171C2">
          <w:pPr>
            <w:spacing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0B08CCE" w14:textId="7A4CC9B4" w:rsidR="00602281" w:rsidRDefault="00F628AF" w:rsidP="008171C2">
          <w:pPr>
            <w:spacing w:line="256" w:lineRule="auto"/>
            <w:ind w:left="-495" w:right="214" w:firstLine="567"/>
            <w:jc w:val="right"/>
            <w:rPr>
              <w:rFonts w:ascii="Palatino Linotype" w:hAnsi="Palatino Linotype" w:cs="Arial"/>
              <w:szCs w:val="20"/>
            </w:rPr>
          </w:pPr>
          <w:r w:rsidRPr="00F628AF">
            <w:rPr>
              <w:rFonts w:ascii="Palatino Linotype" w:hAnsi="Palatino Linotype" w:cs="Arial"/>
              <w:szCs w:val="20"/>
            </w:rPr>
            <w:t>Secretaría de Educación, Ciencia, Tecnología e Innovación</w:t>
          </w:r>
        </w:p>
      </w:tc>
    </w:tr>
    <w:tr w:rsidR="00602281" w14:paraId="1DA38D4E" w14:textId="77777777" w:rsidTr="00564DB2">
      <w:trPr>
        <w:trHeight w:val="342"/>
      </w:trPr>
      <w:tc>
        <w:tcPr>
          <w:tcW w:w="5529" w:type="dxa"/>
          <w:hideMark/>
        </w:tcPr>
        <w:p w14:paraId="68227E44" w14:textId="493ED142" w:rsidR="00602281" w:rsidRDefault="00602281"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0E52E839" w14:textId="05C6E02C" w:rsidR="00602281" w:rsidRDefault="00602281"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26709E76" w14:textId="20D788EA" w:rsidR="00602281" w:rsidRPr="00FF74F5" w:rsidRDefault="0025514C">
    <w:pPr>
      <w:pStyle w:val="Encabezado"/>
      <w:rPr>
        <w:sz w:val="2"/>
      </w:rPr>
    </w:pPr>
    <w:r>
      <w:rPr>
        <w:rFonts w:ascii="Palatino Linotype" w:hAnsi="Palatino Linotype" w:cs="Arial"/>
        <w:b/>
        <w:noProof/>
        <w:szCs w:val="20"/>
      </w:rPr>
      <w:pict w14:anchorId="75BEA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7.3pt;margin-top:-124.3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0269D"/>
    <w:multiLevelType w:val="hybridMultilevel"/>
    <w:tmpl w:val="598251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4B133B"/>
    <w:multiLevelType w:val="hybridMultilevel"/>
    <w:tmpl w:val="E64CAA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B3764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D77706"/>
    <w:multiLevelType w:val="multilevel"/>
    <w:tmpl w:val="FFFFFFFF"/>
    <w:lvl w:ilvl="0">
      <w:start w:val="1"/>
      <w:numFmt w:val="bullet"/>
      <w:lvlText w:val="●"/>
      <w:lvlJc w:val="left"/>
      <w:pPr>
        <w:ind w:left="1287" w:hanging="360"/>
      </w:pPr>
      <w:rPr>
        <w:u w:val="none"/>
      </w:rPr>
    </w:lvl>
    <w:lvl w:ilvl="1">
      <w:start w:val="1"/>
      <w:numFmt w:val="bullet"/>
      <w:lvlText w:val="o"/>
      <w:lvlJc w:val="left"/>
      <w:pPr>
        <w:ind w:left="2007" w:hanging="360"/>
      </w:pPr>
      <w:rPr>
        <w:u w:val="none"/>
      </w:rPr>
    </w:lvl>
    <w:lvl w:ilvl="2">
      <w:start w:val="1"/>
      <w:numFmt w:val="bullet"/>
      <w:lvlText w:val="▪"/>
      <w:lvlJc w:val="left"/>
      <w:pPr>
        <w:ind w:left="2727" w:hanging="360"/>
      </w:pPr>
      <w:rPr>
        <w:u w:val="none"/>
      </w:rPr>
    </w:lvl>
    <w:lvl w:ilvl="3">
      <w:start w:val="1"/>
      <w:numFmt w:val="bullet"/>
      <w:lvlText w:val="●"/>
      <w:lvlJc w:val="left"/>
      <w:pPr>
        <w:ind w:left="3447" w:hanging="360"/>
      </w:pPr>
      <w:rPr>
        <w:u w:val="none"/>
      </w:rPr>
    </w:lvl>
    <w:lvl w:ilvl="4">
      <w:start w:val="1"/>
      <w:numFmt w:val="bullet"/>
      <w:lvlText w:val="o"/>
      <w:lvlJc w:val="left"/>
      <w:pPr>
        <w:ind w:left="4167" w:hanging="360"/>
      </w:pPr>
      <w:rPr>
        <w:u w:val="none"/>
      </w:rPr>
    </w:lvl>
    <w:lvl w:ilvl="5">
      <w:start w:val="1"/>
      <w:numFmt w:val="bullet"/>
      <w:lvlText w:val="▪"/>
      <w:lvlJc w:val="left"/>
      <w:pPr>
        <w:ind w:left="4887" w:hanging="360"/>
      </w:pPr>
      <w:rPr>
        <w:u w:val="none"/>
      </w:rPr>
    </w:lvl>
    <w:lvl w:ilvl="6">
      <w:start w:val="1"/>
      <w:numFmt w:val="bullet"/>
      <w:lvlText w:val="●"/>
      <w:lvlJc w:val="left"/>
      <w:pPr>
        <w:ind w:left="5607" w:hanging="360"/>
      </w:pPr>
      <w:rPr>
        <w:u w:val="none"/>
      </w:rPr>
    </w:lvl>
    <w:lvl w:ilvl="7">
      <w:start w:val="1"/>
      <w:numFmt w:val="bullet"/>
      <w:lvlText w:val="o"/>
      <w:lvlJc w:val="left"/>
      <w:pPr>
        <w:ind w:left="6327" w:hanging="360"/>
      </w:pPr>
      <w:rPr>
        <w:u w:val="none"/>
      </w:rPr>
    </w:lvl>
    <w:lvl w:ilvl="8">
      <w:start w:val="1"/>
      <w:numFmt w:val="bullet"/>
      <w:lvlText w:val="▪"/>
      <w:lvlJc w:val="left"/>
      <w:pPr>
        <w:ind w:left="7047" w:hanging="360"/>
      </w:pPr>
      <w:rPr>
        <w:u w:val="none"/>
      </w:rPr>
    </w:lvl>
  </w:abstractNum>
  <w:abstractNum w:abstractNumId="5" w15:restartNumberingAfterBreak="0">
    <w:nsid w:val="2C6F6414"/>
    <w:multiLevelType w:val="hybridMultilevel"/>
    <w:tmpl w:val="E3A832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60844BF"/>
    <w:multiLevelType w:val="hybridMultilevel"/>
    <w:tmpl w:val="319EE364"/>
    <w:lvl w:ilvl="0" w:tplc="5B12565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57CC62E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65C336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B73BC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5"/>
  </w:num>
  <w:num w:numId="4">
    <w:abstractNumId w:val="0"/>
  </w:num>
  <w:num w:numId="5">
    <w:abstractNumId w:val="3"/>
  </w:num>
  <w:num w:numId="6">
    <w:abstractNumId w:val="7"/>
  </w:num>
  <w:num w:numId="7">
    <w:abstractNumId w:val="4"/>
  </w:num>
  <w:num w:numId="8">
    <w:abstractNumId w:val="8"/>
  </w:num>
  <w:num w:numId="9">
    <w:abstractNumId w:val="2"/>
  </w:num>
  <w:num w:numId="10">
    <w:abstractNumId w:val="9"/>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57"/>
    <w:rsid w:val="0001076D"/>
    <w:rsid w:val="0001177F"/>
    <w:rsid w:val="00013A05"/>
    <w:rsid w:val="00016BB6"/>
    <w:rsid w:val="00017B86"/>
    <w:rsid w:val="000207D9"/>
    <w:rsid w:val="00020B6A"/>
    <w:rsid w:val="00023B33"/>
    <w:rsid w:val="00026EB1"/>
    <w:rsid w:val="0003051A"/>
    <w:rsid w:val="00036AC1"/>
    <w:rsid w:val="00041A17"/>
    <w:rsid w:val="00042B17"/>
    <w:rsid w:val="00050780"/>
    <w:rsid w:val="0005458E"/>
    <w:rsid w:val="00055AB9"/>
    <w:rsid w:val="00071C47"/>
    <w:rsid w:val="000736E8"/>
    <w:rsid w:val="00075085"/>
    <w:rsid w:val="00080B3C"/>
    <w:rsid w:val="00085636"/>
    <w:rsid w:val="000A118A"/>
    <w:rsid w:val="000A1613"/>
    <w:rsid w:val="000A3A64"/>
    <w:rsid w:val="000A5A65"/>
    <w:rsid w:val="000B1582"/>
    <w:rsid w:val="000B3B42"/>
    <w:rsid w:val="000C26FD"/>
    <w:rsid w:val="000C7DA1"/>
    <w:rsid w:val="000D006F"/>
    <w:rsid w:val="000D1944"/>
    <w:rsid w:val="000D4CB2"/>
    <w:rsid w:val="000D6553"/>
    <w:rsid w:val="000D6FBA"/>
    <w:rsid w:val="000E269D"/>
    <w:rsid w:val="000E3BFB"/>
    <w:rsid w:val="000E4660"/>
    <w:rsid w:val="000E7C06"/>
    <w:rsid w:val="000F12A4"/>
    <w:rsid w:val="000F3DE8"/>
    <w:rsid w:val="000F43D7"/>
    <w:rsid w:val="000F5CBE"/>
    <w:rsid w:val="000F68BF"/>
    <w:rsid w:val="000F6CA6"/>
    <w:rsid w:val="00101D29"/>
    <w:rsid w:val="00117E65"/>
    <w:rsid w:val="00120096"/>
    <w:rsid w:val="00121164"/>
    <w:rsid w:val="0012374B"/>
    <w:rsid w:val="00123ECE"/>
    <w:rsid w:val="00126D67"/>
    <w:rsid w:val="00132E37"/>
    <w:rsid w:val="00135F23"/>
    <w:rsid w:val="00137368"/>
    <w:rsid w:val="00140DDF"/>
    <w:rsid w:val="00141116"/>
    <w:rsid w:val="00141623"/>
    <w:rsid w:val="00143708"/>
    <w:rsid w:val="00143843"/>
    <w:rsid w:val="00147EC5"/>
    <w:rsid w:val="00152971"/>
    <w:rsid w:val="00153BD5"/>
    <w:rsid w:val="00153E99"/>
    <w:rsid w:val="001545AD"/>
    <w:rsid w:val="00154E6B"/>
    <w:rsid w:val="00155F3D"/>
    <w:rsid w:val="001615BA"/>
    <w:rsid w:val="001679F1"/>
    <w:rsid w:val="001705F4"/>
    <w:rsid w:val="0017228A"/>
    <w:rsid w:val="00174621"/>
    <w:rsid w:val="00177217"/>
    <w:rsid w:val="00181245"/>
    <w:rsid w:val="00185161"/>
    <w:rsid w:val="001938F4"/>
    <w:rsid w:val="00194E28"/>
    <w:rsid w:val="001A7973"/>
    <w:rsid w:val="001B042B"/>
    <w:rsid w:val="001B0678"/>
    <w:rsid w:val="001B0A88"/>
    <w:rsid w:val="001B7694"/>
    <w:rsid w:val="001C0E3D"/>
    <w:rsid w:val="001C14F5"/>
    <w:rsid w:val="001C2774"/>
    <w:rsid w:val="001D40B1"/>
    <w:rsid w:val="001D5D8A"/>
    <w:rsid w:val="001D6B18"/>
    <w:rsid w:val="001E62D7"/>
    <w:rsid w:val="001E6776"/>
    <w:rsid w:val="001E7A89"/>
    <w:rsid w:val="001F355E"/>
    <w:rsid w:val="001F5826"/>
    <w:rsid w:val="001F5B37"/>
    <w:rsid w:val="001F5E61"/>
    <w:rsid w:val="00203D52"/>
    <w:rsid w:val="00215429"/>
    <w:rsid w:val="00220647"/>
    <w:rsid w:val="002206D5"/>
    <w:rsid w:val="002246D6"/>
    <w:rsid w:val="00226E72"/>
    <w:rsid w:val="00234D61"/>
    <w:rsid w:val="00235026"/>
    <w:rsid w:val="002379F2"/>
    <w:rsid w:val="002468A3"/>
    <w:rsid w:val="0025394E"/>
    <w:rsid w:val="0025514C"/>
    <w:rsid w:val="0025795D"/>
    <w:rsid w:val="00260159"/>
    <w:rsid w:val="00267078"/>
    <w:rsid w:val="00272D2A"/>
    <w:rsid w:val="00280E23"/>
    <w:rsid w:val="00281EC0"/>
    <w:rsid w:val="0028416A"/>
    <w:rsid w:val="00286BF3"/>
    <w:rsid w:val="002924A4"/>
    <w:rsid w:val="0029299A"/>
    <w:rsid w:val="00293EFD"/>
    <w:rsid w:val="002A6EFB"/>
    <w:rsid w:val="002A7856"/>
    <w:rsid w:val="002B1BB7"/>
    <w:rsid w:val="002B2253"/>
    <w:rsid w:val="002B2B95"/>
    <w:rsid w:val="002B4A62"/>
    <w:rsid w:val="002B6397"/>
    <w:rsid w:val="002C4BF1"/>
    <w:rsid w:val="002D0A06"/>
    <w:rsid w:val="002D1630"/>
    <w:rsid w:val="002D2D32"/>
    <w:rsid w:val="002D310B"/>
    <w:rsid w:val="002D59FF"/>
    <w:rsid w:val="002D66D5"/>
    <w:rsid w:val="002D7107"/>
    <w:rsid w:val="002D794C"/>
    <w:rsid w:val="002E2DFB"/>
    <w:rsid w:val="002F33A9"/>
    <w:rsid w:val="002F5CA8"/>
    <w:rsid w:val="002F62E0"/>
    <w:rsid w:val="002F7BA4"/>
    <w:rsid w:val="00302D2F"/>
    <w:rsid w:val="00303385"/>
    <w:rsid w:val="00306441"/>
    <w:rsid w:val="003073EB"/>
    <w:rsid w:val="00311AA7"/>
    <w:rsid w:val="00322DC7"/>
    <w:rsid w:val="003242C7"/>
    <w:rsid w:val="00326A6C"/>
    <w:rsid w:val="00327882"/>
    <w:rsid w:val="00332991"/>
    <w:rsid w:val="00344F6E"/>
    <w:rsid w:val="0034562A"/>
    <w:rsid w:val="00346625"/>
    <w:rsid w:val="00354DDE"/>
    <w:rsid w:val="003559E1"/>
    <w:rsid w:val="00360BBA"/>
    <w:rsid w:val="00362E23"/>
    <w:rsid w:val="00362F28"/>
    <w:rsid w:val="003678C7"/>
    <w:rsid w:val="003708E1"/>
    <w:rsid w:val="00371AF0"/>
    <w:rsid w:val="0037492E"/>
    <w:rsid w:val="00374A7C"/>
    <w:rsid w:val="00375668"/>
    <w:rsid w:val="003756A5"/>
    <w:rsid w:val="00382978"/>
    <w:rsid w:val="003829ED"/>
    <w:rsid w:val="003837ED"/>
    <w:rsid w:val="00384B84"/>
    <w:rsid w:val="00386844"/>
    <w:rsid w:val="00397D6D"/>
    <w:rsid w:val="003A1A28"/>
    <w:rsid w:val="003A1E18"/>
    <w:rsid w:val="003A5AE4"/>
    <w:rsid w:val="003A738D"/>
    <w:rsid w:val="003B38F1"/>
    <w:rsid w:val="003B3DD4"/>
    <w:rsid w:val="003B6006"/>
    <w:rsid w:val="003B6A9D"/>
    <w:rsid w:val="003C0538"/>
    <w:rsid w:val="003C310B"/>
    <w:rsid w:val="003C49D6"/>
    <w:rsid w:val="003D002D"/>
    <w:rsid w:val="003D0754"/>
    <w:rsid w:val="003D3A3C"/>
    <w:rsid w:val="003D627C"/>
    <w:rsid w:val="003E29FD"/>
    <w:rsid w:val="003F3CC8"/>
    <w:rsid w:val="003F66C2"/>
    <w:rsid w:val="004024C1"/>
    <w:rsid w:val="00413A91"/>
    <w:rsid w:val="0041558F"/>
    <w:rsid w:val="00416CE7"/>
    <w:rsid w:val="004204BB"/>
    <w:rsid w:val="0042060D"/>
    <w:rsid w:val="00420653"/>
    <w:rsid w:val="00420D92"/>
    <w:rsid w:val="004302BF"/>
    <w:rsid w:val="004308D7"/>
    <w:rsid w:val="00431689"/>
    <w:rsid w:val="004362EA"/>
    <w:rsid w:val="0044308F"/>
    <w:rsid w:val="0044703B"/>
    <w:rsid w:val="00450A1F"/>
    <w:rsid w:val="00452DB7"/>
    <w:rsid w:val="00455139"/>
    <w:rsid w:val="004558D1"/>
    <w:rsid w:val="00457A19"/>
    <w:rsid w:val="00460121"/>
    <w:rsid w:val="00460133"/>
    <w:rsid w:val="00465409"/>
    <w:rsid w:val="00465AFE"/>
    <w:rsid w:val="00466F89"/>
    <w:rsid w:val="00467861"/>
    <w:rsid w:val="0047284D"/>
    <w:rsid w:val="00472ADD"/>
    <w:rsid w:val="00473A6A"/>
    <w:rsid w:val="00475335"/>
    <w:rsid w:val="00477598"/>
    <w:rsid w:val="004779D6"/>
    <w:rsid w:val="004805B8"/>
    <w:rsid w:val="00480FEA"/>
    <w:rsid w:val="004838E7"/>
    <w:rsid w:val="00483A5E"/>
    <w:rsid w:val="00485512"/>
    <w:rsid w:val="00490AAB"/>
    <w:rsid w:val="0049317C"/>
    <w:rsid w:val="00494DB3"/>
    <w:rsid w:val="00496F7A"/>
    <w:rsid w:val="004A2087"/>
    <w:rsid w:val="004A2EA2"/>
    <w:rsid w:val="004B0DAA"/>
    <w:rsid w:val="004B0EA6"/>
    <w:rsid w:val="004B2123"/>
    <w:rsid w:val="004B3A7C"/>
    <w:rsid w:val="004B6925"/>
    <w:rsid w:val="004B6B78"/>
    <w:rsid w:val="004C191E"/>
    <w:rsid w:val="004D1A0A"/>
    <w:rsid w:val="004D498F"/>
    <w:rsid w:val="004D55BA"/>
    <w:rsid w:val="004F3954"/>
    <w:rsid w:val="004F4591"/>
    <w:rsid w:val="004F643D"/>
    <w:rsid w:val="004F77EA"/>
    <w:rsid w:val="005035F7"/>
    <w:rsid w:val="0050427F"/>
    <w:rsid w:val="00511DDC"/>
    <w:rsid w:val="005151C4"/>
    <w:rsid w:val="00517C9B"/>
    <w:rsid w:val="00520291"/>
    <w:rsid w:val="005219ED"/>
    <w:rsid w:val="00525C26"/>
    <w:rsid w:val="0053007F"/>
    <w:rsid w:val="00534849"/>
    <w:rsid w:val="0053680F"/>
    <w:rsid w:val="005414FD"/>
    <w:rsid w:val="00544ADD"/>
    <w:rsid w:val="00547F52"/>
    <w:rsid w:val="00550EED"/>
    <w:rsid w:val="00557B3B"/>
    <w:rsid w:val="005610EF"/>
    <w:rsid w:val="00564DB2"/>
    <w:rsid w:val="005665BE"/>
    <w:rsid w:val="00570073"/>
    <w:rsid w:val="005733EB"/>
    <w:rsid w:val="00573B4F"/>
    <w:rsid w:val="00574BF4"/>
    <w:rsid w:val="005804A4"/>
    <w:rsid w:val="00584204"/>
    <w:rsid w:val="00585BF1"/>
    <w:rsid w:val="00594638"/>
    <w:rsid w:val="00594FEE"/>
    <w:rsid w:val="005A14A4"/>
    <w:rsid w:val="005A5363"/>
    <w:rsid w:val="005B0651"/>
    <w:rsid w:val="005B1281"/>
    <w:rsid w:val="005B201D"/>
    <w:rsid w:val="005B50F3"/>
    <w:rsid w:val="005B5976"/>
    <w:rsid w:val="005B7C1F"/>
    <w:rsid w:val="005C3D98"/>
    <w:rsid w:val="005C6C0C"/>
    <w:rsid w:val="005D56E3"/>
    <w:rsid w:val="005E161C"/>
    <w:rsid w:val="005E50F1"/>
    <w:rsid w:val="005F26E5"/>
    <w:rsid w:val="005F40AC"/>
    <w:rsid w:val="005F4AAF"/>
    <w:rsid w:val="005F7FB2"/>
    <w:rsid w:val="006002BC"/>
    <w:rsid w:val="006004A4"/>
    <w:rsid w:val="00601482"/>
    <w:rsid w:val="00602281"/>
    <w:rsid w:val="006054E7"/>
    <w:rsid w:val="0061250D"/>
    <w:rsid w:val="00620A1D"/>
    <w:rsid w:val="00622C8D"/>
    <w:rsid w:val="0062301B"/>
    <w:rsid w:val="00627C77"/>
    <w:rsid w:val="006301EC"/>
    <w:rsid w:val="00630FBE"/>
    <w:rsid w:val="006315A3"/>
    <w:rsid w:val="0063296E"/>
    <w:rsid w:val="00633AB9"/>
    <w:rsid w:val="00640746"/>
    <w:rsid w:val="0064291D"/>
    <w:rsid w:val="00646183"/>
    <w:rsid w:val="00646421"/>
    <w:rsid w:val="00646635"/>
    <w:rsid w:val="00654C45"/>
    <w:rsid w:val="00655854"/>
    <w:rsid w:val="00656B46"/>
    <w:rsid w:val="00657121"/>
    <w:rsid w:val="00657723"/>
    <w:rsid w:val="006625C6"/>
    <w:rsid w:val="00662B52"/>
    <w:rsid w:val="00666716"/>
    <w:rsid w:val="00666B5B"/>
    <w:rsid w:val="00671F84"/>
    <w:rsid w:val="00674D6A"/>
    <w:rsid w:val="00677673"/>
    <w:rsid w:val="0067790D"/>
    <w:rsid w:val="006802F0"/>
    <w:rsid w:val="00684998"/>
    <w:rsid w:val="00690103"/>
    <w:rsid w:val="006A2320"/>
    <w:rsid w:val="006A66EE"/>
    <w:rsid w:val="006B06E1"/>
    <w:rsid w:val="006C2453"/>
    <w:rsid w:val="006C31B7"/>
    <w:rsid w:val="006C6233"/>
    <w:rsid w:val="006D566D"/>
    <w:rsid w:val="006D6CF2"/>
    <w:rsid w:val="006E1298"/>
    <w:rsid w:val="006E1560"/>
    <w:rsid w:val="006E57E3"/>
    <w:rsid w:val="006F51D3"/>
    <w:rsid w:val="006F612C"/>
    <w:rsid w:val="007017C7"/>
    <w:rsid w:val="0070231E"/>
    <w:rsid w:val="00702C79"/>
    <w:rsid w:val="00703D66"/>
    <w:rsid w:val="00706E31"/>
    <w:rsid w:val="00713523"/>
    <w:rsid w:val="00722BF3"/>
    <w:rsid w:val="00725027"/>
    <w:rsid w:val="007250E5"/>
    <w:rsid w:val="00725339"/>
    <w:rsid w:val="00725F8E"/>
    <w:rsid w:val="0073045F"/>
    <w:rsid w:val="00730A9F"/>
    <w:rsid w:val="00731A7E"/>
    <w:rsid w:val="0073583C"/>
    <w:rsid w:val="007358E0"/>
    <w:rsid w:val="00742B13"/>
    <w:rsid w:val="007476C5"/>
    <w:rsid w:val="00751C25"/>
    <w:rsid w:val="0075245B"/>
    <w:rsid w:val="00755A9B"/>
    <w:rsid w:val="00760AA9"/>
    <w:rsid w:val="00760FCC"/>
    <w:rsid w:val="0076744D"/>
    <w:rsid w:val="0076759C"/>
    <w:rsid w:val="0078004C"/>
    <w:rsid w:val="007802C6"/>
    <w:rsid w:val="007808D6"/>
    <w:rsid w:val="00783FD2"/>
    <w:rsid w:val="00793527"/>
    <w:rsid w:val="007953FB"/>
    <w:rsid w:val="007B1512"/>
    <w:rsid w:val="007B3BCC"/>
    <w:rsid w:val="007B3FB8"/>
    <w:rsid w:val="007B6D25"/>
    <w:rsid w:val="007C07B0"/>
    <w:rsid w:val="007C4C2E"/>
    <w:rsid w:val="007D0A9E"/>
    <w:rsid w:val="007D62E9"/>
    <w:rsid w:val="007D6606"/>
    <w:rsid w:val="007D7483"/>
    <w:rsid w:val="007E04C8"/>
    <w:rsid w:val="007E1970"/>
    <w:rsid w:val="007F2A5E"/>
    <w:rsid w:val="007F2EA5"/>
    <w:rsid w:val="00803FC8"/>
    <w:rsid w:val="008058B1"/>
    <w:rsid w:val="00805DE1"/>
    <w:rsid w:val="00806692"/>
    <w:rsid w:val="008067B5"/>
    <w:rsid w:val="0080743D"/>
    <w:rsid w:val="008105DD"/>
    <w:rsid w:val="00812043"/>
    <w:rsid w:val="00814E5E"/>
    <w:rsid w:val="0081573E"/>
    <w:rsid w:val="00816560"/>
    <w:rsid w:val="00817084"/>
    <w:rsid w:val="008171C2"/>
    <w:rsid w:val="00820DE3"/>
    <w:rsid w:val="008240F0"/>
    <w:rsid w:val="00827428"/>
    <w:rsid w:val="00827C8B"/>
    <w:rsid w:val="00837C24"/>
    <w:rsid w:val="0084007F"/>
    <w:rsid w:val="00841CCD"/>
    <w:rsid w:val="0084347C"/>
    <w:rsid w:val="00847043"/>
    <w:rsid w:val="00854BDF"/>
    <w:rsid w:val="00855E9B"/>
    <w:rsid w:val="00861832"/>
    <w:rsid w:val="00866437"/>
    <w:rsid w:val="00870555"/>
    <w:rsid w:val="00871E5C"/>
    <w:rsid w:val="00872541"/>
    <w:rsid w:val="008740B7"/>
    <w:rsid w:val="008746A2"/>
    <w:rsid w:val="0087697C"/>
    <w:rsid w:val="00877448"/>
    <w:rsid w:val="008819F0"/>
    <w:rsid w:val="00881E67"/>
    <w:rsid w:val="008852D8"/>
    <w:rsid w:val="008A1CC9"/>
    <w:rsid w:val="008A34CB"/>
    <w:rsid w:val="008A38A0"/>
    <w:rsid w:val="008A42CC"/>
    <w:rsid w:val="008B0DED"/>
    <w:rsid w:val="008B2EF8"/>
    <w:rsid w:val="008B3F08"/>
    <w:rsid w:val="008B5C47"/>
    <w:rsid w:val="008C01C7"/>
    <w:rsid w:val="008C1AEA"/>
    <w:rsid w:val="008C4D8F"/>
    <w:rsid w:val="008C5F81"/>
    <w:rsid w:val="008D6D96"/>
    <w:rsid w:val="008D78E7"/>
    <w:rsid w:val="008D7CE1"/>
    <w:rsid w:val="008D7D3A"/>
    <w:rsid w:val="008E40A8"/>
    <w:rsid w:val="008E4504"/>
    <w:rsid w:val="008E5AAE"/>
    <w:rsid w:val="008E5D5B"/>
    <w:rsid w:val="008E69DD"/>
    <w:rsid w:val="008F2868"/>
    <w:rsid w:val="008F4C6F"/>
    <w:rsid w:val="00902C13"/>
    <w:rsid w:val="00904DC7"/>
    <w:rsid w:val="009050DE"/>
    <w:rsid w:val="009079FD"/>
    <w:rsid w:val="009126FE"/>
    <w:rsid w:val="00912A21"/>
    <w:rsid w:val="00913744"/>
    <w:rsid w:val="0091562A"/>
    <w:rsid w:val="00916EEF"/>
    <w:rsid w:val="00917CAA"/>
    <w:rsid w:val="009232E7"/>
    <w:rsid w:val="00925243"/>
    <w:rsid w:val="0092587E"/>
    <w:rsid w:val="00926051"/>
    <w:rsid w:val="00926265"/>
    <w:rsid w:val="00927DCF"/>
    <w:rsid w:val="00931EDE"/>
    <w:rsid w:val="0093268B"/>
    <w:rsid w:val="00936240"/>
    <w:rsid w:val="00940A28"/>
    <w:rsid w:val="009440E4"/>
    <w:rsid w:val="00950959"/>
    <w:rsid w:val="00951B8F"/>
    <w:rsid w:val="0095372B"/>
    <w:rsid w:val="00960B80"/>
    <w:rsid w:val="00970E3E"/>
    <w:rsid w:val="00972080"/>
    <w:rsid w:val="00972636"/>
    <w:rsid w:val="00974D22"/>
    <w:rsid w:val="00983CF8"/>
    <w:rsid w:val="00984999"/>
    <w:rsid w:val="00987BAC"/>
    <w:rsid w:val="00993420"/>
    <w:rsid w:val="00993A72"/>
    <w:rsid w:val="00995F88"/>
    <w:rsid w:val="00996492"/>
    <w:rsid w:val="009A00AB"/>
    <w:rsid w:val="009A3EDE"/>
    <w:rsid w:val="009A58C5"/>
    <w:rsid w:val="009A5F05"/>
    <w:rsid w:val="009A7554"/>
    <w:rsid w:val="009A7CA4"/>
    <w:rsid w:val="009B26E5"/>
    <w:rsid w:val="009C304A"/>
    <w:rsid w:val="009C3C39"/>
    <w:rsid w:val="009C717B"/>
    <w:rsid w:val="009D1003"/>
    <w:rsid w:val="009D5B53"/>
    <w:rsid w:val="009D62BD"/>
    <w:rsid w:val="009D7D7B"/>
    <w:rsid w:val="009E16FA"/>
    <w:rsid w:val="009E48CB"/>
    <w:rsid w:val="009E6C93"/>
    <w:rsid w:val="009E71C1"/>
    <w:rsid w:val="009F42F3"/>
    <w:rsid w:val="009F46A9"/>
    <w:rsid w:val="009F47DC"/>
    <w:rsid w:val="009F74E7"/>
    <w:rsid w:val="00A01730"/>
    <w:rsid w:val="00A01C97"/>
    <w:rsid w:val="00A03198"/>
    <w:rsid w:val="00A04D4E"/>
    <w:rsid w:val="00A05764"/>
    <w:rsid w:val="00A10127"/>
    <w:rsid w:val="00A12398"/>
    <w:rsid w:val="00A134B2"/>
    <w:rsid w:val="00A1684F"/>
    <w:rsid w:val="00A17DC9"/>
    <w:rsid w:val="00A35B6F"/>
    <w:rsid w:val="00A36A37"/>
    <w:rsid w:val="00A37185"/>
    <w:rsid w:val="00A40A50"/>
    <w:rsid w:val="00A41464"/>
    <w:rsid w:val="00A4382B"/>
    <w:rsid w:val="00A45E2B"/>
    <w:rsid w:val="00A47E40"/>
    <w:rsid w:val="00A54243"/>
    <w:rsid w:val="00A56017"/>
    <w:rsid w:val="00A56F06"/>
    <w:rsid w:val="00A573AC"/>
    <w:rsid w:val="00A57715"/>
    <w:rsid w:val="00A618C1"/>
    <w:rsid w:val="00A63145"/>
    <w:rsid w:val="00A7407A"/>
    <w:rsid w:val="00A74EA8"/>
    <w:rsid w:val="00A76C35"/>
    <w:rsid w:val="00A8418B"/>
    <w:rsid w:val="00A864B6"/>
    <w:rsid w:val="00A87485"/>
    <w:rsid w:val="00A93170"/>
    <w:rsid w:val="00A94E9F"/>
    <w:rsid w:val="00AA0796"/>
    <w:rsid w:val="00AA2D91"/>
    <w:rsid w:val="00AA4F99"/>
    <w:rsid w:val="00AA758A"/>
    <w:rsid w:val="00AA75CA"/>
    <w:rsid w:val="00AB0F1D"/>
    <w:rsid w:val="00AB1B2E"/>
    <w:rsid w:val="00AB2887"/>
    <w:rsid w:val="00AB2C4C"/>
    <w:rsid w:val="00AB76DF"/>
    <w:rsid w:val="00AC1823"/>
    <w:rsid w:val="00AC2CF0"/>
    <w:rsid w:val="00AC39A8"/>
    <w:rsid w:val="00AC3F77"/>
    <w:rsid w:val="00AC4340"/>
    <w:rsid w:val="00AC49A7"/>
    <w:rsid w:val="00AC6F35"/>
    <w:rsid w:val="00AD5265"/>
    <w:rsid w:val="00AD69C6"/>
    <w:rsid w:val="00AD7B53"/>
    <w:rsid w:val="00AE758D"/>
    <w:rsid w:val="00AF04BF"/>
    <w:rsid w:val="00AF0E75"/>
    <w:rsid w:val="00AF1B80"/>
    <w:rsid w:val="00B001FA"/>
    <w:rsid w:val="00B0487B"/>
    <w:rsid w:val="00B12105"/>
    <w:rsid w:val="00B1411B"/>
    <w:rsid w:val="00B21190"/>
    <w:rsid w:val="00B235E2"/>
    <w:rsid w:val="00B32668"/>
    <w:rsid w:val="00B35972"/>
    <w:rsid w:val="00B42E2D"/>
    <w:rsid w:val="00B453B2"/>
    <w:rsid w:val="00B468C8"/>
    <w:rsid w:val="00B506F8"/>
    <w:rsid w:val="00B53702"/>
    <w:rsid w:val="00B57B32"/>
    <w:rsid w:val="00B61E37"/>
    <w:rsid w:val="00B66344"/>
    <w:rsid w:val="00B72016"/>
    <w:rsid w:val="00B727AB"/>
    <w:rsid w:val="00B75B02"/>
    <w:rsid w:val="00B8254C"/>
    <w:rsid w:val="00B82B38"/>
    <w:rsid w:val="00B9730E"/>
    <w:rsid w:val="00BA06F7"/>
    <w:rsid w:val="00BA2852"/>
    <w:rsid w:val="00BB0BEB"/>
    <w:rsid w:val="00BB363C"/>
    <w:rsid w:val="00BB4154"/>
    <w:rsid w:val="00BB7570"/>
    <w:rsid w:val="00BB796F"/>
    <w:rsid w:val="00BC0497"/>
    <w:rsid w:val="00BC73E3"/>
    <w:rsid w:val="00BD28E3"/>
    <w:rsid w:val="00BD5193"/>
    <w:rsid w:val="00BD6588"/>
    <w:rsid w:val="00BE3B14"/>
    <w:rsid w:val="00BE5492"/>
    <w:rsid w:val="00BE7F12"/>
    <w:rsid w:val="00BF390A"/>
    <w:rsid w:val="00C0530C"/>
    <w:rsid w:val="00C06C9A"/>
    <w:rsid w:val="00C07D77"/>
    <w:rsid w:val="00C156B4"/>
    <w:rsid w:val="00C15DBB"/>
    <w:rsid w:val="00C20508"/>
    <w:rsid w:val="00C21A41"/>
    <w:rsid w:val="00C31842"/>
    <w:rsid w:val="00C33E94"/>
    <w:rsid w:val="00C34327"/>
    <w:rsid w:val="00C35BEB"/>
    <w:rsid w:val="00C40FE4"/>
    <w:rsid w:val="00C42B99"/>
    <w:rsid w:val="00C42C80"/>
    <w:rsid w:val="00C44875"/>
    <w:rsid w:val="00C448B1"/>
    <w:rsid w:val="00C45D7E"/>
    <w:rsid w:val="00C531E1"/>
    <w:rsid w:val="00C561E0"/>
    <w:rsid w:val="00C57CB5"/>
    <w:rsid w:val="00C61705"/>
    <w:rsid w:val="00C6304A"/>
    <w:rsid w:val="00C665F7"/>
    <w:rsid w:val="00C6788F"/>
    <w:rsid w:val="00C72309"/>
    <w:rsid w:val="00C72426"/>
    <w:rsid w:val="00C7308D"/>
    <w:rsid w:val="00C77741"/>
    <w:rsid w:val="00C777DD"/>
    <w:rsid w:val="00C80D14"/>
    <w:rsid w:val="00C812E3"/>
    <w:rsid w:val="00C81700"/>
    <w:rsid w:val="00C82261"/>
    <w:rsid w:val="00C84521"/>
    <w:rsid w:val="00C848BA"/>
    <w:rsid w:val="00C90E54"/>
    <w:rsid w:val="00C92FAC"/>
    <w:rsid w:val="00C93295"/>
    <w:rsid w:val="00C9464E"/>
    <w:rsid w:val="00C94B65"/>
    <w:rsid w:val="00C95E29"/>
    <w:rsid w:val="00CA261F"/>
    <w:rsid w:val="00CA28E7"/>
    <w:rsid w:val="00CA2B5E"/>
    <w:rsid w:val="00CA2C47"/>
    <w:rsid w:val="00CA48B9"/>
    <w:rsid w:val="00CA550D"/>
    <w:rsid w:val="00CB09F1"/>
    <w:rsid w:val="00CB1908"/>
    <w:rsid w:val="00CB7DC4"/>
    <w:rsid w:val="00CC1DAC"/>
    <w:rsid w:val="00CC416B"/>
    <w:rsid w:val="00CC5DBE"/>
    <w:rsid w:val="00CC5FE2"/>
    <w:rsid w:val="00CC6F3C"/>
    <w:rsid w:val="00CC78D6"/>
    <w:rsid w:val="00CD0423"/>
    <w:rsid w:val="00CD3C58"/>
    <w:rsid w:val="00CD51C8"/>
    <w:rsid w:val="00CE02B6"/>
    <w:rsid w:val="00CE4919"/>
    <w:rsid w:val="00CE56CA"/>
    <w:rsid w:val="00CE7764"/>
    <w:rsid w:val="00CF0A39"/>
    <w:rsid w:val="00CF70A0"/>
    <w:rsid w:val="00D0788F"/>
    <w:rsid w:val="00D10308"/>
    <w:rsid w:val="00D106BD"/>
    <w:rsid w:val="00D13CBC"/>
    <w:rsid w:val="00D20C1D"/>
    <w:rsid w:val="00D21EB5"/>
    <w:rsid w:val="00D25134"/>
    <w:rsid w:val="00D27E5B"/>
    <w:rsid w:val="00D34057"/>
    <w:rsid w:val="00D36682"/>
    <w:rsid w:val="00D41CD6"/>
    <w:rsid w:val="00D536F1"/>
    <w:rsid w:val="00D53DDC"/>
    <w:rsid w:val="00D54867"/>
    <w:rsid w:val="00D608E1"/>
    <w:rsid w:val="00D623CE"/>
    <w:rsid w:val="00D64AF1"/>
    <w:rsid w:val="00D67A0D"/>
    <w:rsid w:val="00D67BEC"/>
    <w:rsid w:val="00D74B7C"/>
    <w:rsid w:val="00D76D75"/>
    <w:rsid w:val="00D800F2"/>
    <w:rsid w:val="00D91EA2"/>
    <w:rsid w:val="00D93767"/>
    <w:rsid w:val="00D95458"/>
    <w:rsid w:val="00D96EF8"/>
    <w:rsid w:val="00DA1E19"/>
    <w:rsid w:val="00DA323F"/>
    <w:rsid w:val="00DA3735"/>
    <w:rsid w:val="00DA43AD"/>
    <w:rsid w:val="00DB37B7"/>
    <w:rsid w:val="00DB3970"/>
    <w:rsid w:val="00DB47AD"/>
    <w:rsid w:val="00DB545E"/>
    <w:rsid w:val="00DC3E21"/>
    <w:rsid w:val="00DD0A45"/>
    <w:rsid w:val="00DD13E2"/>
    <w:rsid w:val="00DD40D9"/>
    <w:rsid w:val="00DD438A"/>
    <w:rsid w:val="00DD6010"/>
    <w:rsid w:val="00DD6BEF"/>
    <w:rsid w:val="00DD7C88"/>
    <w:rsid w:val="00DE2F9E"/>
    <w:rsid w:val="00DE64F1"/>
    <w:rsid w:val="00E017CE"/>
    <w:rsid w:val="00E024BE"/>
    <w:rsid w:val="00E02FE0"/>
    <w:rsid w:val="00E108CD"/>
    <w:rsid w:val="00E127E6"/>
    <w:rsid w:val="00E131A8"/>
    <w:rsid w:val="00E13A3A"/>
    <w:rsid w:val="00E14385"/>
    <w:rsid w:val="00E1560D"/>
    <w:rsid w:val="00E16F0F"/>
    <w:rsid w:val="00E1740E"/>
    <w:rsid w:val="00E213F7"/>
    <w:rsid w:val="00E24CB5"/>
    <w:rsid w:val="00E2616D"/>
    <w:rsid w:val="00E26437"/>
    <w:rsid w:val="00E26B04"/>
    <w:rsid w:val="00E27B09"/>
    <w:rsid w:val="00E30EC1"/>
    <w:rsid w:val="00E31501"/>
    <w:rsid w:val="00E3262B"/>
    <w:rsid w:val="00E3348A"/>
    <w:rsid w:val="00E348D7"/>
    <w:rsid w:val="00E36016"/>
    <w:rsid w:val="00E41748"/>
    <w:rsid w:val="00E43997"/>
    <w:rsid w:val="00E44452"/>
    <w:rsid w:val="00E45777"/>
    <w:rsid w:val="00E50522"/>
    <w:rsid w:val="00E53540"/>
    <w:rsid w:val="00E53C06"/>
    <w:rsid w:val="00E607F9"/>
    <w:rsid w:val="00E65947"/>
    <w:rsid w:val="00E739AE"/>
    <w:rsid w:val="00E746BE"/>
    <w:rsid w:val="00E76D2F"/>
    <w:rsid w:val="00E82F11"/>
    <w:rsid w:val="00E85D1D"/>
    <w:rsid w:val="00E91313"/>
    <w:rsid w:val="00E91EE4"/>
    <w:rsid w:val="00E9595C"/>
    <w:rsid w:val="00EA3EE4"/>
    <w:rsid w:val="00EA53C7"/>
    <w:rsid w:val="00EA79DE"/>
    <w:rsid w:val="00EB01B9"/>
    <w:rsid w:val="00EB0517"/>
    <w:rsid w:val="00EB1E18"/>
    <w:rsid w:val="00EB5A3A"/>
    <w:rsid w:val="00EC61B4"/>
    <w:rsid w:val="00ED224E"/>
    <w:rsid w:val="00ED27AB"/>
    <w:rsid w:val="00ED33BB"/>
    <w:rsid w:val="00ED5CA3"/>
    <w:rsid w:val="00ED660D"/>
    <w:rsid w:val="00ED6B6E"/>
    <w:rsid w:val="00ED6C96"/>
    <w:rsid w:val="00EE798D"/>
    <w:rsid w:val="00F004AA"/>
    <w:rsid w:val="00F045CB"/>
    <w:rsid w:val="00F06299"/>
    <w:rsid w:val="00F1065A"/>
    <w:rsid w:val="00F11AD3"/>
    <w:rsid w:val="00F13387"/>
    <w:rsid w:val="00F1345B"/>
    <w:rsid w:val="00F16EF8"/>
    <w:rsid w:val="00F21527"/>
    <w:rsid w:val="00F279FD"/>
    <w:rsid w:val="00F3632E"/>
    <w:rsid w:val="00F457C8"/>
    <w:rsid w:val="00F46230"/>
    <w:rsid w:val="00F50059"/>
    <w:rsid w:val="00F52E34"/>
    <w:rsid w:val="00F53F74"/>
    <w:rsid w:val="00F57746"/>
    <w:rsid w:val="00F628AF"/>
    <w:rsid w:val="00F735E8"/>
    <w:rsid w:val="00F805FD"/>
    <w:rsid w:val="00F912B7"/>
    <w:rsid w:val="00F91528"/>
    <w:rsid w:val="00F91555"/>
    <w:rsid w:val="00F949ED"/>
    <w:rsid w:val="00F96E94"/>
    <w:rsid w:val="00FA4896"/>
    <w:rsid w:val="00FA4B78"/>
    <w:rsid w:val="00FA751D"/>
    <w:rsid w:val="00FB1297"/>
    <w:rsid w:val="00FB3270"/>
    <w:rsid w:val="00FB438D"/>
    <w:rsid w:val="00FB71F5"/>
    <w:rsid w:val="00FC28CC"/>
    <w:rsid w:val="00FC3BBC"/>
    <w:rsid w:val="00FD1200"/>
    <w:rsid w:val="00FD559C"/>
    <w:rsid w:val="00FE14DD"/>
    <w:rsid w:val="00FE23C7"/>
    <w:rsid w:val="00FE343A"/>
    <w:rsid w:val="00FE459F"/>
    <w:rsid w:val="00FE5B53"/>
    <w:rsid w:val="00FF14FE"/>
    <w:rsid w:val="00FF6CD8"/>
    <w:rsid w:val="00FF723B"/>
    <w:rsid w:val="00FF7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A91CE2"/>
  <w15:chartTrackingRefBased/>
  <w15:docId w15:val="{5C810458-6993-430F-80B8-643C2F38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3FB"/>
    <w:pPr>
      <w:spacing w:after="0" w:line="240" w:lineRule="auto"/>
    </w:pPr>
    <w:rPr>
      <w:rFonts w:ascii="Times New Roman" w:eastAsia="Times New Roman" w:hAnsi="Times New Roman" w:cs="Times New Roman"/>
      <w:sz w:val="24"/>
      <w:szCs w:val="24"/>
      <w:lang w:val="es-ES_tradnl" w:eastAsia="es-ES"/>
    </w:rPr>
  </w:style>
  <w:style w:type="paragraph" w:styleId="Ttulo3">
    <w:name w:val="heading 3"/>
    <w:basedOn w:val="Normal"/>
    <w:link w:val="Ttulo3Car"/>
    <w:uiPriority w:val="9"/>
    <w:qFormat/>
    <w:rsid w:val="00D34057"/>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4057"/>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D34057"/>
    <w:pPr>
      <w:tabs>
        <w:tab w:val="center" w:pos="4419"/>
        <w:tab w:val="right" w:pos="8838"/>
      </w:tabs>
    </w:pPr>
    <w:rPr>
      <w:rFonts w:eastAsia="Calibri"/>
    </w:rPr>
  </w:style>
  <w:style w:type="character" w:customStyle="1" w:styleId="EncabezadoCar">
    <w:name w:val="Encabezado Car"/>
    <w:basedOn w:val="Fuentedeprrafopredeter"/>
    <w:link w:val="Encabezado"/>
    <w:uiPriority w:val="99"/>
    <w:rsid w:val="00D3405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D34057"/>
    <w:pPr>
      <w:tabs>
        <w:tab w:val="center" w:pos="4419"/>
        <w:tab w:val="right" w:pos="8838"/>
      </w:tabs>
    </w:pPr>
    <w:rPr>
      <w:rFonts w:eastAsia="Calibri"/>
    </w:rPr>
  </w:style>
  <w:style w:type="character" w:customStyle="1" w:styleId="PiedepginaCar">
    <w:name w:val="Pie de página Car"/>
    <w:basedOn w:val="Fuentedeprrafopredeter"/>
    <w:link w:val="Piedepgina"/>
    <w:uiPriority w:val="99"/>
    <w:rsid w:val="00D3405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3405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34057"/>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D3405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34057"/>
    <w:rPr>
      <w:vertAlign w:val="superscript"/>
    </w:rPr>
  </w:style>
  <w:style w:type="character" w:styleId="Hipervnculo">
    <w:name w:val="Hyperlink"/>
    <w:basedOn w:val="Fuentedeprrafopredeter"/>
    <w:uiPriority w:val="99"/>
    <w:unhideWhenUsed/>
    <w:rsid w:val="00D34057"/>
    <w:rPr>
      <w:color w:val="0563C1" w:themeColor="hyperlink"/>
      <w:u w:val="single"/>
    </w:rPr>
  </w:style>
  <w:style w:type="paragraph" w:styleId="Sinespaciado">
    <w:name w:val="No Spacing"/>
    <w:aliases w:val="Francesa,INAI"/>
    <w:link w:val="SinespaciadoCar"/>
    <w:uiPriority w:val="1"/>
    <w:qFormat/>
    <w:rsid w:val="00D34057"/>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D34057"/>
    <w:rPr>
      <w:b/>
      <w:bCs/>
    </w:rPr>
  </w:style>
  <w:style w:type="character" w:customStyle="1" w:styleId="SinespaciadoCar">
    <w:name w:val="Sin espaciado Car"/>
    <w:aliases w:val="Francesa Car,INAI Car"/>
    <w:link w:val="Sinespaciado"/>
    <w:uiPriority w:val="1"/>
    <w:locked/>
    <w:rsid w:val="00D34057"/>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D3405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362E23"/>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362E23"/>
    <w:rPr>
      <w:rFonts w:ascii="Segoe UI" w:hAnsi="Segoe UI" w:cs="Segoe UI"/>
      <w:sz w:val="18"/>
      <w:szCs w:val="18"/>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802F0"/>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6802F0"/>
    <w:rPr>
      <w:sz w:val="20"/>
      <w:szCs w:val="20"/>
    </w:rPr>
  </w:style>
  <w:style w:type="table" w:styleId="Tablaconcuadrcula">
    <w:name w:val="Table Grid"/>
    <w:basedOn w:val="Tablanormal"/>
    <w:uiPriority w:val="39"/>
    <w:rsid w:val="00B3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FF14FE"/>
  </w:style>
  <w:style w:type="table" w:customStyle="1" w:styleId="Tablaconcuadrcula1">
    <w:name w:val="Tabla con cuadrícula1"/>
    <w:basedOn w:val="Tablanormal"/>
    <w:next w:val="Tablaconcuadrcula"/>
    <w:uiPriority w:val="39"/>
    <w:rsid w:val="00A8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7C8B"/>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141116"/>
    <w:rPr>
      <w:color w:val="605E5C"/>
      <w:shd w:val="clear" w:color="auto" w:fill="E1DFDD"/>
    </w:rPr>
  </w:style>
  <w:style w:type="character" w:styleId="Hipervnculovisitado">
    <w:name w:val="FollowedHyperlink"/>
    <w:basedOn w:val="Fuentedeprrafopredeter"/>
    <w:uiPriority w:val="99"/>
    <w:semiHidden/>
    <w:unhideWhenUsed/>
    <w:rsid w:val="00141116"/>
    <w:rPr>
      <w:color w:val="954F72" w:themeColor="followedHyperlink"/>
      <w:u w:val="single"/>
    </w:rPr>
  </w:style>
  <w:style w:type="character" w:customStyle="1" w:styleId="UnresolvedMention">
    <w:name w:val="Unresolved Mention"/>
    <w:basedOn w:val="Fuentedeprrafopredeter"/>
    <w:uiPriority w:val="99"/>
    <w:semiHidden/>
    <w:unhideWhenUsed/>
    <w:rsid w:val="00C665F7"/>
    <w:rPr>
      <w:color w:val="605E5C"/>
      <w:shd w:val="clear" w:color="auto" w:fill="E1DFDD"/>
    </w:rPr>
  </w:style>
  <w:style w:type="paragraph" w:customStyle="1" w:styleId="Citas">
    <w:name w:val="Citas"/>
    <w:basedOn w:val="Normal"/>
    <w:qFormat/>
    <w:rsid w:val="00702C79"/>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702C79"/>
    <w:pPr>
      <w:spacing w:before="240" w:after="160" w:line="360" w:lineRule="auto"/>
      <w:ind w:left="851" w:right="851"/>
      <w:jc w:val="both"/>
    </w:pPr>
    <w:rPr>
      <w:rFonts w:ascii="Palatino Linotype" w:hAnsi="Palatino Linotype"/>
      <w:i/>
      <w:sz w:val="22"/>
      <w:lang w:val="es-MX" w:eastAsia="en-US"/>
    </w:rPr>
  </w:style>
  <w:style w:type="table" w:customStyle="1" w:styleId="Tablaconcuadrcula2">
    <w:name w:val="Tabla con cuadrícula2"/>
    <w:basedOn w:val="Tablanormal"/>
    <w:next w:val="Tablaconcuadrcula"/>
    <w:uiPriority w:val="59"/>
    <w:rsid w:val="00BE549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837C2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C448B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094">
      <w:bodyDiv w:val="1"/>
      <w:marLeft w:val="0"/>
      <w:marRight w:val="0"/>
      <w:marTop w:val="0"/>
      <w:marBottom w:val="0"/>
      <w:divBdr>
        <w:top w:val="none" w:sz="0" w:space="0" w:color="auto"/>
        <w:left w:val="none" w:sz="0" w:space="0" w:color="auto"/>
        <w:bottom w:val="none" w:sz="0" w:space="0" w:color="auto"/>
        <w:right w:val="none" w:sz="0" w:space="0" w:color="auto"/>
      </w:divBdr>
    </w:div>
    <w:div w:id="95640051">
      <w:bodyDiv w:val="1"/>
      <w:marLeft w:val="0"/>
      <w:marRight w:val="0"/>
      <w:marTop w:val="0"/>
      <w:marBottom w:val="0"/>
      <w:divBdr>
        <w:top w:val="none" w:sz="0" w:space="0" w:color="auto"/>
        <w:left w:val="none" w:sz="0" w:space="0" w:color="auto"/>
        <w:bottom w:val="none" w:sz="0" w:space="0" w:color="auto"/>
        <w:right w:val="none" w:sz="0" w:space="0" w:color="auto"/>
      </w:divBdr>
    </w:div>
    <w:div w:id="161239969">
      <w:bodyDiv w:val="1"/>
      <w:marLeft w:val="0"/>
      <w:marRight w:val="0"/>
      <w:marTop w:val="0"/>
      <w:marBottom w:val="0"/>
      <w:divBdr>
        <w:top w:val="none" w:sz="0" w:space="0" w:color="auto"/>
        <w:left w:val="none" w:sz="0" w:space="0" w:color="auto"/>
        <w:bottom w:val="none" w:sz="0" w:space="0" w:color="auto"/>
        <w:right w:val="none" w:sz="0" w:space="0" w:color="auto"/>
      </w:divBdr>
    </w:div>
    <w:div w:id="234828413">
      <w:bodyDiv w:val="1"/>
      <w:marLeft w:val="0"/>
      <w:marRight w:val="0"/>
      <w:marTop w:val="0"/>
      <w:marBottom w:val="0"/>
      <w:divBdr>
        <w:top w:val="none" w:sz="0" w:space="0" w:color="auto"/>
        <w:left w:val="none" w:sz="0" w:space="0" w:color="auto"/>
        <w:bottom w:val="none" w:sz="0" w:space="0" w:color="auto"/>
        <w:right w:val="none" w:sz="0" w:space="0" w:color="auto"/>
      </w:divBdr>
    </w:div>
    <w:div w:id="260767953">
      <w:bodyDiv w:val="1"/>
      <w:marLeft w:val="0"/>
      <w:marRight w:val="0"/>
      <w:marTop w:val="0"/>
      <w:marBottom w:val="0"/>
      <w:divBdr>
        <w:top w:val="none" w:sz="0" w:space="0" w:color="auto"/>
        <w:left w:val="none" w:sz="0" w:space="0" w:color="auto"/>
        <w:bottom w:val="none" w:sz="0" w:space="0" w:color="auto"/>
        <w:right w:val="none" w:sz="0" w:space="0" w:color="auto"/>
      </w:divBdr>
    </w:div>
    <w:div w:id="407575053">
      <w:bodyDiv w:val="1"/>
      <w:marLeft w:val="0"/>
      <w:marRight w:val="0"/>
      <w:marTop w:val="0"/>
      <w:marBottom w:val="0"/>
      <w:divBdr>
        <w:top w:val="none" w:sz="0" w:space="0" w:color="auto"/>
        <w:left w:val="none" w:sz="0" w:space="0" w:color="auto"/>
        <w:bottom w:val="none" w:sz="0" w:space="0" w:color="auto"/>
        <w:right w:val="none" w:sz="0" w:space="0" w:color="auto"/>
      </w:divBdr>
    </w:div>
    <w:div w:id="598829289">
      <w:bodyDiv w:val="1"/>
      <w:marLeft w:val="0"/>
      <w:marRight w:val="0"/>
      <w:marTop w:val="0"/>
      <w:marBottom w:val="0"/>
      <w:divBdr>
        <w:top w:val="none" w:sz="0" w:space="0" w:color="auto"/>
        <w:left w:val="none" w:sz="0" w:space="0" w:color="auto"/>
        <w:bottom w:val="none" w:sz="0" w:space="0" w:color="auto"/>
        <w:right w:val="none" w:sz="0" w:space="0" w:color="auto"/>
      </w:divBdr>
    </w:div>
    <w:div w:id="1284843200">
      <w:bodyDiv w:val="1"/>
      <w:marLeft w:val="0"/>
      <w:marRight w:val="0"/>
      <w:marTop w:val="0"/>
      <w:marBottom w:val="0"/>
      <w:divBdr>
        <w:top w:val="none" w:sz="0" w:space="0" w:color="auto"/>
        <w:left w:val="none" w:sz="0" w:space="0" w:color="auto"/>
        <w:bottom w:val="none" w:sz="0" w:space="0" w:color="auto"/>
        <w:right w:val="none" w:sz="0" w:space="0" w:color="auto"/>
      </w:divBdr>
    </w:div>
    <w:div w:id="1386833383">
      <w:bodyDiv w:val="1"/>
      <w:marLeft w:val="0"/>
      <w:marRight w:val="0"/>
      <w:marTop w:val="0"/>
      <w:marBottom w:val="0"/>
      <w:divBdr>
        <w:top w:val="none" w:sz="0" w:space="0" w:color="auto"/>
        <w:left w:val="none" w:sz="0" w:space="0" w:color="auto"/>
        <w:bottom w:val="none" w:sz="0" w:space="0" w:color="auto"/>
        <w:right w:val="none" w:sz="0" w:space="0" w:color="auto"/>
      </w:divBdr>
    </w:div>
    <w:div w:id="1510414702">
      <w:bodyDiv w:val="1"/>
      <w:marLeft w:val="0"/>
      <w:marRight w:val="0"/>
      <w:marTop w:val="0"/>
      <w:marBottom w:val="0"/>
      <w:divBdr>
        <w:top w:val="none" w:sz="0" w:space="0" w:color="auto"/>
        <w:left w:val="none" w:sz="0" w:space="0" w:color="auto"/>
        <w:bottom w:val="none" w:sz="0" w:space="0" w:color="auto"/>
        <w:right w:val="none" w:sz="0" w:space="0" w:color="auto"/>
      </w:divBdr>
    </w:div>
    <w:div w:id="1689135730">
      <w:bodyDiv w:val="1"/>
      <w:marLeft w:val="0"/>
      <w:marRight w:val="0"/>
      <w:marTop w:val="0"/>
      <w:marBottom w:val="0"/>
      <w:divBdr>
        <w:top w:val="none" w:sz="0" w:space="0" w:color="auto"/>
        <w:left w:val="none" w:sz="0" w:space="0" w:color="auto"/>
        <w:bottom w:val="none" w:sz="0" w:space="0" w:color="auto"/>
        <w:right w:val="none" w:sz="0" w:space="0" w:color="auto"/>
      </w:divBdr>
    </w:div>
    <w:div w:id="1841432460">
      <w:bodyDiv w:val="1"/>
      <w:marLeft w:val="0"/>
      <w:marRight w:val="0"/>
      <w:marTop w:val="0"/>
      <w:marBottom w:val="0"/>
      <w:divBdr>
        <w:top w:val="none" w:sz="0" w:space="0" w:color="auto"/>
        <w:left w:val="none" w:sz="0" w:space="0" w:color="auto"/>
        <w:bottom w:val="none" w:sz="0" w:space="0" w:color="auto"/>
        <w:right w:val="none" w:sz="0" w:space="0" w:color="auto"/>
      </w:divBdr>
    </w:div>
    <w:div w:id="2132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22FE9-E938-41EB-A339-31010035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61</Pages>
  <Words>15230</Words>
  <Characters>83770</Characters>
  <Application>Microsoft Office Word</Application>
  <DocSecurity>0</DocSecurity>
  <Lines>698</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18</cp:revision>
  <cp:lastPrinted>2026-05-22T17:25:00Z</cp:lastPrinted>
  <dcterms:created xsi:type="dcterms:W3CDTF">2026-05-07T19:02:00Z</dcterms:created>
  <dcterms:modified xsi:type="dcterms:W3CDTF">2026-06-02T16:14:00Z</dcterms:modified>
</cp:coreProperties>
</file>