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150" w:rsidRPr="00F86BE4" w:rsidRDefault="00CE39A8">
      <w:pPr>
        <w:tabs>
          <w:tab w:val="left" w:pos="3465"/>
        </w:tabs>
        <w:spacing w:line="360" w:lineRule="auto"/>
        <w:ind w:right="-787"/>
        <w:jc w:val="both"/>
        <w:rPr>
          <w:rFonts w:ascii="Palatino Linotype" w:eastAsia="Palatino Linotype" w:hAnsi="Palatino Linotype" w:cs="Palatino Linotype"/>
          <w:b/>
        </w:rPr>
      </w:pPr>
      <w:bookmarkStart w:id="0" w:name="_GoBack"/>
      <w:bookmarkEnd w:id="0"/>
      <w:r w:rsidRPr="00F86BE4">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w:t>
      </w:r>
      <w:r w:rsidRPr="00F86BE4">
        <w:rPr>
          <w:rFonts w:ascii="Palatino Linotype" w:eastAsia="Palatino Linotype" w:hAnsi="Palatino Linotype" w:cs="Palatino Linotype"/>
          <w:b/>
        </w:rPr>
        <w:t xml:space="preserve">de fecha </w:t>
      </w:r>
      <w:r w:rsidR="001F03B0" w:rsidRPr="00F86BE4">
        <w:rPr>
          <w:rFonts w:ascii="Palatino Linotype" w:eastAsia="Palatino Linotype" w:hAnsi="Palatino Linotype" w:cs="Palatino Linotype"/>
          <w:b/>
        </w:rPr>
        <w:t>cinco</w:t>
      </w:r>
      <w:r w:rsidR="00F86BE4" w:rsidRPr="00F86BE4">
        <w:rPr>
          <w:rFonts w:ascii="Palatino Linotype" w:eastAsia="Palatino Linotype" w:hAnsi="Palatino Linotype" w:cs="Palatino Linotype"/>
          <w:b/>
        </w:rPr>
        <w:t xml:space="preserve"> (05)</w:t>
      </w:r>
      <w:r w:rsidR="001F03B0" w:rsidRPr="00F86BE4">
        <w:rPr>
          <w:rFonts w:ascii="Palatino Linotype" w:eastAsia="Palatino Linotype" w:hAnsi="Palatino Linotype" w:cs="Palatino Linotype"/>
          <w:b/>
        </w:rPr>
        <w:t xml:space="preserve"> de febrero</w:t>
      </w:r>
      <w:r w:rsidR="00E96CCF" w:rsidRPr="00F86BE4">
        <w:rPr>
          <w:rFonts w:ascii="Palatino Linotype" w:eastAsia="Palatino Linotype" w:hAnsi="Palatino Linotype" w:cs="Palatino Linotype"/>
          <w:b/>
        </w:rPr>
        <w:t xml:space="preserve"> de dos mil veintiséis</w:t>
      </w:r>
      <w:r w:rsidRPr="00F86BE4">
        <w:rPr>
          <w:rFonts w:ascii="Palatino Linotype" w:eastAsia="Palatino Linotype" w:hAnsi="Palatino Linotype" w:cs="Palatino Linotype"/>
          <w:b/>
        </w:rPr>
        <w:t>.</w:t>
      </w:r>
    </w:p>
    <w:p w:rsidR="00886150" w:rsidRPr="00F86BE4" w:rsidRDefault="00886150">
      <w:pPr>
        <w:tabs>
          <w:tab w:val="left" w:pos="3465"/>
        </w:tabs>
        <w:spacing w:line="360" w:lineRule="auto"/>
        <w:ind w:right="-787"/>
        <w:jc w:val="both"/>
        <w:rPr>
          <w:rFonts w:ascii="Palatino Linotype" w:eastAsia="Palatino Linotype" w:hAnsi="Palatino Linotype" w:cs="Palatino Linotype"/>
        </w:rPr>
      </w:pPr>
    </w:p>
    <w:p w:rsidR="00886150" w:rsidRPr="00F86BE4" w:rsidRDefault="00CE39A8">
      <w:pPr>
        <w:spacing w:line="360" w:lineRule="auto"/>
        <w:ind w:right="-787"/>
        <w:jc w:val="both"/>
        <w:rPr>
          <w:rFonts w:ascii="Palatino Linotype" w:eastAsia="Palatino Linotype" w:hAnsi="Palatino Linotype" w:cs="Palatino Linotype"/>
        </w:rPr>
      </w:pPr>
      <w:r w:rsidRPr="00F86BE4">
        <w:rPr>
          <w:rFonts w:ascii="Palatino Linotype" w:eastAsia="Palatino Linotype" w:hAnsi="Palatino Linotype" w:cs="Palatino Linotype"/>
          <w:b/>
        </w:rPr>
        <w:t xml:space="preserve">VISTAS </w:t>
      </w:r>
      <w:r w:rsidRPr="00F86BE4">
        <w:rPr>
          <w:rFonts w:ascii="Palatino Linotype" w:eastAsia="Palatino Linotype" w:hAnsi="Palatino Linotype" w:cs="Palatino Linotype"/>
        </w:rPr>
        <w:t xml:space="preserve">las constancias para resolver </w:t>
      </w:r>
      <w:r w:rsidRPr="00F86BE4">
        <w:rPr>
          <w:rFonts w:ascii="Palatino Linotype" w:eastAsia="Palatino Linotype" w:hAnsi="Palatino Linotype" w:cs="Palatino Linotype"/>
          <w:color w:val="000000"/>
        </w:rPr>
        <w:t xml:space="preserve">el Recurso de Revisión </w:t>
      </w:r>
      <w:r w:rsidR="00E96CCF" w:rsidRPr="00F86BE4">
        <w:rPr>
          <w:rFonts w:ascii="Palatino Linotype" w:eastAsia="Palatino Linotype" w:hAnsi="Palatino Linotype" w:cs="Palatino Linotype"/>
          <w:b/>
          <w:color w:val="000000"/>
        </w:rPr>
        <w:t>08698</w:t>
      </w:r>
      <w:r w:rsidRPr="00F86BE4">
        <w:rPr>
          <w:rFonts w:ascii="Palatino Linotype" w:eastAsia="Palatino Linotype" w:hAnsi="Palatino Linotype" w:cs="Palatino Linotype"/>
          <w:b/>
          <w:color w:val="000000"/>
        </w:rPr>
        <w:t>/INFOEM/IP/RR/2025</w:t>
      </w:r>
      <w:r w:rsidRPr="00F86BE4">
        <w:rPr>
          <w:rFonts w:ascii="Palatino Linotype" w:eastAsia="Palatino Linotype" w:hAnsi="Palatino Linotype" w:cs="Palatino Linotype"/>
          <w:color w:val="000000"/>
        </w:rPr>
        <w:t>, promovido de manera anónima,</w:t>
      </w:r>
      <w:r w:rsidRPr="00F86BE4">
        <w:rPr>
          <w:rFonts w:ascii="Palatino Linotype" w:eastAsia="Palatino Linotype" w:hAnsi="Palatino Linotype" w:cs="Palatino Linotype"/>
        </w:rPr>
        <w:t xml:space="preserve"> en lo sucesivo </w:t>
      </w:r>
      <w:r w:rsidRPr="00F86BE4">
        <w:rPr>
          <w:rFonts w:ascii="Palatino Linotype" w:eastAsia="Palatino Linotype" w:hAnsi="Palatino Linotype" w:cs="Palatino Linotype"/>
          <w:b/>
        </w:rPr>
        <w:t>EL RECURRENTE</w:t>
      </w:r>
      <w:r w:rsidRPr="00F86BE4">
        <w:rPr>
          <w:rFonts w:ascii="Palatino Linotype" w:eastAsia="Palatino Linotype" w:hAnsi="Palatino Linotype" w:cs="Palatino Linotype"/>
        </w:rPr>
        <w:t xml:space="preserve">, en contra de la respuesta otorgada a la solicitud de información </w:t>
      </w:r>
      <w:r w:rsidR="00E96CCF" w:rsidRPr="00F86BE4">
        <w:rPr>
          <w:rFonts w:ascii="Palatino Linotype" w:eastAsia="Palatino Linotype" w:hAnsi="Palatino Linotype" w:cs="Palatino Linotype"/>
          <w:b/>
        </w:rPr>
        <w:t>00483/ZINACANT/IP/2025</w:t>
      </w:r>
      <w:r w:rsidRPr="00F86BE4">
        <w:rPr>
          <w:rFonts w:ascii="Palatino Linotype" w:eastAsia="Palatino Linotype" w:hAnsi="Palatino Linotype" w:cs="Palatino Linotype"/>
        </w:rPr>
        <w:t xml:space="preserve">, por parte del </w:t>
      </w:r>
      <w:r w:rsidRPr="00F86BE4">
        <w:rPr>
          <w:rFonts w:ascii="Palatino Linotype" w:eastAsia="Palatino Linotype" w:hAnsi="Palatino Linotype" w:cs="Palatino Linotype"/>
          <w:b/>
        </w:rPr>
        <w:t xml:space="preserve">Ayuntamiento de Zinacantepec, </w:t>
      </w:r>
      <w:r w:rsidRPr="00F86BE4">
        <w:rPr>
          <w:rFonts w:ascii="Palatino Linotype" w:eastAsia="Palatino Linotype" w:hAnsi="Palatino Linotype" w:cs="Palatino Linotype"/>
        </w:rPr>
        <w:t xml:space="preserve">en adelante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se emite la presente resolución con base en los siguientes:</w:t>
      </w:r>
    </w:p>
    <w:p w:rsidR="00886150" w:rsidRPr="00F86BE4" w:rsidRDefault="00886150">
      <w:pPr>
        <w:spacing w:line="360" w:lineRule="auto"/>
        <w:ind w:right="-787"/>
        <w:jc w:val="both"/>
        <w:rPr>
          <w:rFonts w:ascii="Palatino Linotype" w:eastAsia="Palatino Linotype" w:hAnsi="Palatino Linotype" w:cs="Palatino Linotype"/>
        </w:rPr>
      </w:pPr>
    </w:p>
    <w:p w:rsidR="00886150" w:rsidRPr="00F86BE4" w:rsidRDefault="00CE39A8">
      <w:pPr>
        <w:pStyle w:val="Ttulo1"/>
        <w:spacing w:before="0" w:line="360" w:lineRule="auto"/>
        <w:ind w:right="-787"/>
        <w:jc w:val="center"/>
        <w:rPr>
          <w:rFonts w:ascii="Palatino Linotype" w:eastAsia="Palatino Linotype" w:hAnsi="Palatino Linotype" w:cs="Palatino Linotype"/>
          <w:b/>
          <w:color w:val="000000"/>
          <w:sz w:val="24"/>
          <w:szCs w:val="24"/>
        </w:rPr>
      </w:pPr>
      <w:bookmarkStart w:id="1" w:name="_heading=h.gjdgxs" w:colFirst="0" w:colLast="0"/>
      <w:bookmarkEnd w:id="1"/>
      <w:r w:rsidRPr="00F86BE4">
        <w:rPr>
          <w:rFonts w:ascii="Palatino Linotype" w:eastAsia="Palatino Linotype" w:hAnsi="Palatino Linotype" w:cs="Palatino Linotype"/>
          <w:b/>
          <w:color w:val="000000"/>
          <w:sz w:val="24"/>
          <w:szCs w:val="24"/>
        </w:rPr>
        <w:t>A N T E C E D E N T E S</w:t>
      </w:r>
    </w:p>
    <w:p w:rsidR="00886150" w:rsidRPr="00F86BE4" w:rsidRDefault="00886150">
      <w:pPr>
        <w:pBdr>
          <w:top w:val="nil"/>
          <w:left w:val="nil"/>
          <w:bottom w:val="nil"/>
          <w:right w:val="nil"/>
          <w:between w:val="nil"/>
        </w:pBdr>
        <w:spacing w:line="360" w:lineRule="auto"/>
        <w:ind w:left="720" w:right="-787"/>
        <w:jc w:val="both"/>
        <w:rPr>
          <w:rFonts w:ascii="Palatino Linotype" w:eastAsia="Palatino Linotype" w:hAnsi="Palatino Linotype" w:cs="Palatino Linotype"/>
          <w:b/>
          <w:color w:val="000000"/>
          <w:u w:val="single"/>
        </w:rPr>
      </w:pPr>
    </w:p>
    <w:p w:rsidR="00886150" w:rsidRPr="00F86BE4" w:rsidRDefault="00CE39A8">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El </w:t>
      </w:r>
      <w:r w:rsidR="00E96CCF" w:rsidRPr="00F86BE4">
        <w:rPr>
          <w:rFonts w:ascii="Palatino Linotype" w:eastAsia="Palatino Linotype" w:hAnsi="Palatino Linotype" w:cs="Palatino Linotype"/>
          <w:b/>
          <w:color w:val="000000"/>
        </w:rPr>
        <w:t>diecisiete de junio</w:t>
      </w:r>
      <w:r w:rsidRPr="00F86BE4">
        <w:rPr>
          <w:rFonts w:ascii="Palatino Linotype" w:eastAsia="Palatino Linotype" w:hAnsi="Palatino Linotype" w:cs="Palatino Linotype"/>
          <w:b/>
          <w:color w:val="000000"/>
        </w:rPr>
        <w:t xml:space="preserve"> de dos mil veinticinco</w:t>
      </w:r>
      <w:r w:rsidRPr="00F86BE4">
        <w:rPr>
          <w:rFonts w:ascii="Palatino Linotype" w:eastAsia="Palatino Linotype" w:hAnsi="Palatino Linotype" w:cs="Palatino Linotype"/>
          <w:color w:val="000000"/>
        </w:rPr>
        <w:t>,</w:t>
      </w:r>
      <w:r w:rsidRPr="00F86BE4">
        <w:rPr>
          <w:rFonts w:ascii="Palatino Linotype" w:eastAsia="Palatino Linotype" w:hAnsi="Palatino Linotype" w:cs="Palatino Linotype"/>
          <w:b/>
          <w:color w:val="000000"/>
        </w:rPr>
        <w:t xml:space="preserve"> </w:t>
      </w:r>
      <w:r w:rsidRPr="00F86BE4">
        <w:rPr>
          <w:rFonts w:ascii="Palatino Linotype" w:eastAsia="Palatino Linotype" w:hAnsi="Palatino Linotype" w:cs="Palatino Linotype"/>
          <w:color w:val="000000"/>
        </w:rPr>
        <w:t xml:space="preserve">se presentó ante el Sujeto Obligado vía Sistema de Acceso a la Información Mexiquense, en adelante SAIMEX, la siguiente </w:t>
      </w:r>
      <w:r w:rsidRPr="00F86BE4">
        <w:rPr>
          <w:rFonts w:ascii="Palatino Linotype" w:eastAsia="Palatino Linotype" w:hAnsi="Palatino Linotype" w:cs="Palatino Linotype"/>
          <w:b/>
          <w:color w:val="000000"/>
        </w:rPr>
        <w:t>solicitud de información pública</w:t>
      </w:r>
      <w:r w:rsidRPr="00F86BE4">
        <w:rPr>
          <w:rFonts w:ascii="Palatino Linotype" w:eastAsia="Palatino Linotype" w:hAnsi="Palatino Linotype" w:cs="Palatino Linotype"/>
          <w:color w:val="000000"/>
        </w:rPr>
        <w:t>:</w:t>
      </w:r>
    </w:p>
    <w:p w:rsidR="00886150" w:rsidRPr="00F86BE4" w:rsidRDefault="00886150">
      <w:pPr>
        <w:pBdr>
          <w:top w:val="nil"/>
          <w:left w:val="nil"/>
          <w:bottom w:val="nil"/>
          <w:right w:val="nil"/>
          <w:between w:val="nil"/>
        </w:pBdr>
        <w:ind w:right="-788"/>
        <w:jc w:val="both"/>
        <w:rPr>
          <w:rFonts w:ascii="Palatino Linotype" w:eastAsia="Palatino Linotype" w:hAnsi="Palatino Linotype" w:cs="Palatino Linotype"/>
          <w:color w:val="000000"/>
        </w:rPr>
      </w:pPr>
    </w:p>
    <w:p w:rsidR="00886150" w:rsidRPr="00F86BE4" w:rsidRDefault="00CE39A8">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 xml:space="preserve"> “</w:t>
      </w:r>
      <w:r w:rsidR="00E96CCF" w:rsidRPr="00F86BE4">
        <w:rPr>
          <w:rFonts w:ascii="Palatino Linotype" w:eastAsia="Palatino Linotype" w:hAnsi="Palatino Linotype" w:cs="Palatino Linotype"/>
          <w:i/>
          <w:color w:val="000000"/>
        </w:rPr>
        <w:t>SOLICITO LAS ACTAS DE LA COMISION DE HONOR Y JUSTICIA DEL AÑO 2025</w:t>
      </w:r>
      <w:r w:rsidRPr="00F86BE4">
        <w:rPr>
          <w:rFonts w:ascii="Palatino Linotype" w:eastAsia="Palatino Linotype" w:hAnsi="Palatino Linotype" w:cs="Palatino Linotype"/>
          <w:i/>
          <w:color w:val="000000"/>
        </w:rPr>
        <w:t>” (Sic)</w:t>
      </w:r>
    </w:p>
    <w:p w:rsidR="00886150" w:rsidRDefault="00886150">
      <w:pPr>
        <w:pBdr>
          <w:top w:val="nil"/>
          <w:left w:val="nil"/>
          <w:bottom w:val="nil"/>
          <w:right w:val="nil"/>
          <w:between w:val="nil"/>
        </w:pBdr>
        <w:ind w:right="-787"/>
        <w:jc w:val="both"/>
        <w:rPr>
          <w:rFonts w:ascii="Palatino Linotype" w:eastAsia="Palatino Linotype" w:hAnsi="Palatino Linotype" w:cs="Palatino Linotype"/>
          <w:i/>
          <w:color w:val="000000"/>
        </w:rPr>
      </w:pPr>
    </w:p>
    <w:p w:rsidR="00F86BE4" w:rsidRDefault="00F86BE4">
      <w:pPr>
        <w:pBdr>
          <w:top w:val="nil"/>
          <w:left w:val="nil"/>
          <w:bottom w:val="nil"/>
          <w:right w:val="nil"/>
          <w:between w:val="nil"/>
        </w:pBdr>
        <w:ind w:right="-787"/>
        <w:jc w:val="both"/>
        <w:rPr>
          <w:rFonts w:ascii="Palatino Linotype" w:eastAsia="Palatino Linotype" w:hAnsi="Palatino Linotype" w:cs="Palatino Linotype"/>
          <w:i/>
          <w:color w:val="000000"/>
        </w:rPr>
      </w:pPr>
    </w:p>
    <w:p w:rsidR="00F86BE4" w:rsidRPr="00F86BE4" w:rsidRDefault="00F86BE4">
      <w:pPr>
        <w:pBdr>
          <w:top w:val="nil"/>
          <w:left w:val="nil"/>
          <w:bottom w:val="nil"/>
          <w:right w:val="nil"/>
          <w:between w:val="nil"/>
        </w:pBdr>
        <w:ind w:right="-787"/>
        <w:jc w:val="both"/>
        <w:rPr>
          <w:rFonts w:ascii="Palatino Linotype" w:eastAsia="Palatino Linotype" w:hAnsi="Palatino Linotype" w:cs="Palatino Linotype"/>
          <w:i/>
          <w:color w:val="000000"/>
        </w:rPr>
      </w:pPr>
    </w:p>
    <w:p w:rsidR="00886150" w:rsidRPr="00F86BE4" w:rsidRDefault="00CE39A8">
      <w:pPr>
        <w:numPr>
          <w:ilvl w:val="0"/>
          <w:numId w:val="1"/>
        </w:numPr>
        <w:pBdr>
          <w:top w:val="nil"/>
          <w:left w:val="nil"/>
          <w:bottom w:val="nil"/>
          <w:right w:val="nil"/>
          <w:between w:val="nil"/>
        </w:pBdr>
        <w:tabs>
          <w:tab w:val="left" w:pos="0"/>
        </w:tabs>
        <w:spacing w:line="360" w:lineRule="auto"/>
        <w:ind w:left="709" w:right="-787"/>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Se eligió como modalidad de entrega de la información: A través del </w:t>
      </w:r>
      <w:r w:rsidRPr="00F86BE4">
        <w:rPr>
          <w:rFonts w:ascii="Palatino Linotype" w:eastAsia="Palatino Linotype" w:hAnsi="Palatino Linotype" w:cs="Palatino Linotype"/>
          <w:b/>
          <w:color w:val="000000"/>
        </w:rPr>
        <w:t>SAIMEX.</w:t>
      </w:r>
    </w:p>
    <w:p w:rsidR="00886150" w:rsidRPr="00F86BE4" w:rsidRDefault="00886150">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886150" w:rsidRPr="00F86BE4" w:rsidRDefault="00CE39A8">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El</w:t>
      </w:r>
      <w:r w:rsidRPr="00F86BE4">
        <w:rPr>
          <w:rFonts w:ascii="Palatino Linotype" w:eastAsia="Palatino Linotype" w:hAnsi="Palatino Linotype" w:cs="Palatino Linotype"/>
          <w:b/>
          <w:color w:val="000000"/>
        </w:rPr>
        <w:t xml:space="preserve"> </w:t>
      </w:r>
      <w:r w:rsidR="00211B69" w:rsidRPr="00F86BE4">
        <w:rPr>
          <w:rFonts w:ascii="Palatino Linotype" w:eastAsia="Palatino Linotype" w:hAnsi="Palatino Linotype" w:cs="Palatino Linotype"/>
          <w:b/>
          <w:color w:val="000000"/>
        </w:rPr>
        <w:t>ocho de julio de</w:t>
      </w:r>
      <w:r w:rsidRPr="00F86BE4">
        <w:rPr>
          <w:rFonts w:ascii="Palatino Linotype" w:eastAsia="Palatino Linotype" w:hAnsi="Palatino Linotype" w:cs="Palatino Linotype"/>
          <w:b/>
          <w:color w:val="000000"/>
        </w:rPr>
        <w:t xml:space="preserve"> dos mil veinticinco</w:t>
      </w:r>
      <w:r w:rsidRPr="00F86BE4">
        <w:rPr>
          <w:rFonts w:ascii="Palatino Linotype" w:eastAsia="Palatino Linotype" w:hAnsi="Palatino Linotype" w:cs="Palatino Linotype"/>
          <w:color w:val="000000"/>
        </w:rPr>
        <w:t>, el Sujeto Obligado</w:t>
      </w:r>
      <w:r w:rsidRPr="00F86BE4">
        <w:rPr>
          <w:rFonts w:ascii="Palatino Linotype" w:eastAsia="Palatino Linotype" w:hAnsi="Palatino Linotype" w:cs="Palatino Linotype"/>
          <w:b/>
          <w:color w:val="000000"/>
        </w:rPr>
        <w:t>,</w:t>
      </w:r>
      <w:r w:rsidRPr="00F86BE4">
        <w:rPr>
          <w:rFonts w:ascii="Palatino Linotype" w:eastAsia="Palatino Linotype" w:hAnsi="Palatino Linotype" w:cs="Palatino Linotype"/>
          <w:color w:val="000000"/>
        </w:rPr>
        <w:t xml:space="preserve"> dio </w:t>
      </w:r>
      <w:r w:rsidRPr="00F86BE4">
        <w:rPr>
          <w:rFonts w:ascii="Palatino Linotype" w:eastAsia="Palatino Linotype" w:hAnsi="Palatino Linotype" w:cs="Palatino Linotype"/>
          <w:b/>
          <w:color w:val="000000"/>
        </w:rPr>
        <w:t>respuesta</w:t>
      </w:r>
      <w:r w:rsidRPr="00F86BE4">
        <w:rPr>
          <w:rFonts w:ascii="Palatino Linotype" w:eastAsia="Palatino Linotype" w:hAnsi="Palatino Linotype" w:cs="Palatino Linotype"/>
          <w:color w:val="000000"/>
        </w:rPr>
        <w:t xml:space="preserve"> a través de los siguientes archivos electrónicos</w:t>
      </w:r>
      <w:r w:rsidRPr="00F86BE4">
        <w:rPr>
          <w:rFonts w:ascii="Palatino Linotype" w:eastAsia="Palatino Linotype" w:hAnsi="Palatino Linotype" w:cs="Palatino Linotype"/>
          <w:b/>
          <w:i/>
          <w:color w:val="000000"/>
        </w:rPr>
        <w:t>:</w:t>
      </w:r>
    </w:p>
    <w:p w:rsidR="00F86BE4" w:rsidRDefault="00F86BE4"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F86BE4" w:rsidRDefault="00F86BE4"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211B69" w:rsidRPr="00F86BE4" w:rsidRDefault="00211B69"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F86BE4">
        <w:rPr>
          <w:rFonts w:ascii="Palatino Linotype" w:eastAsia="Palatino Linotype" w:hAnsi="Palatino Linotype" w:cs="Palatino Linotype"/>
          <w:b/>
          <w:i/>
          <w:color w:val="000000"/>
        </w:rPr>
        <w:lastRenderedPageBreak/>
        <w:t>SOLICITUD 483 OK.pdf</w:t>
      </w:r>
    </w:p>
    <w:p w:rsidR="00211B69" w:rsidRPr="00F86BE4" w:rsidRDefault="00211B69"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Oficio ZIN/DJ/586/2025 de fecha 23 de junio de 2025, firmado por el Director Jurídico, a través del cual remite prueba de daño de las actas con </w:t>
      </w:r>
      <w:r w:rsidR="00867AE2" w:rsidRPr="00F86BE4">
        <w:rPr>
          <w:rFonts w:ascii="Palatino Linotype" w:eastAsia="Palatino Linotype" w:hAnsi="Palatino Linotype" w:cs="Palatino Linotype"/>
          <w:color w:val="000000"/>
        </w:rPr>
        <w:t>números</w:t>
      </w:r>
      <w:r w:rsidRPr="00F86BE4">
        <w:rPr>
          <w:rFonts w:ascii="Palatino Linotype" w:eastAsia="Palatino Linotype" w:hAnsi="Palatino Linotype" w:cs="Palatino Linotype"/>
          <w:color w:val="000000"/>
        </w:rPr>
        <w:t xml:space="preserve"> CSPCP-HYJ/SO/01/2025 y CSPCP-HYJ/SO/02/2025, de la primera y segunda sesiones ordinarias de la Comisión del Servicio Profesional de Carrera Policial, Honor y Justicia del Ayuntamiento de Zinacantepec</w:t>
      </w:r>
      <w:r w:rsidR="00867AE2" w:rsidRPr="00F86BE4">
        <w:rPr>
          <w:rFonts w:ascii="Palatino Linotype" w:eastAsia="Palatino Linotype" w:hAnsi="Palatino Linotype" w:cs="Palatino Linotype"/>
          <w:color w:val="000000"/>
        </w:rPr>
        <w:t>. 2025-2027</w:t>
      </w:r>
      <w:r w:rsidR="007472E7" w:rsidRPr="00F86BE4">
        <w:rPr>
          <w:rFonts w:ascii="Palatino Linotype" w:eastAsia="Palatino Linotype" w:hAnsi="Palatino Linotype" w:cs="Palatino Linotype"/>
          <w:color w:val="000000"/>
        </w:rPr>
        <w:t>, a</w:t>
      </w:r>
      <w:r w:rsidR="00867AE2" w:rsidRPr="00F86BE4">
        <w:rPr>
          <w:rFonts w:ascii="Palatino Linotype" w:eastAsia="Palatino Linotype" w:hAnsi="Palatino Linotype" w:cs="Palatino Linotype"/>
          <w:color w:val="000000"/>
        </w:rPr>
        <w:t xml:space="preserve"> fin de ser sometida a consideración del Comité de Transparencia.</w:t>
      </w:r>
    </w:p>
    <w:p w:rsidR="00211B69" w:rsidRPr="00F86BE4" w:rsidRDefault="00211B69"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p>
    <w:p w:rsidR="00886150" w:rsidRPr="00F86BE4" w:rsidRDefault="00211B69" w:rsidP="00211B69">
      <w:pPr>
        <w:pBdr>
          <w:top w:val="nil"/>
          <w:left w:val="nil"/>
          <w:bottom w:val="nil"/>
          <w:right w:val="nil"/>
          <w:between w:val="nil"/>
        </w:pBdr>
        <w:tabs>
          <w:tab w:val="left" w:pos="567"/>
        </w:tabs>
        <w:ind w:left="567" w:right="62"/>
        <w:jc w:val="both"/>
        <w:rPr>
          <w:rFonts w:ascii="Palatino Linotype" w:eastAsia="Palatino Linotype" w:hAnsi="Palatino Linotype" w:cs="Palatino Linotype"/>
          <w:b/>
          <w:i/>
          <w:color w:val="000000"/>
        </w:rPr>
      </w:pPr>
      <w:r w:rsidRPr="00F86BE4">
        <w:rPr>
          <w:rFonts w:ascii="Palatino Linotype" w:eastAsia="Palatino Linotype" w:hAnsi="Palatino Linotype" w:cs="Palatino Linotype"/>
          <w:b/>
          <w:i/>
          <w:color w:val="000000"/>
        </w:rPr>
        <w:t>RESPUESTA SOLICITUD 483.pdf</w:t>
      </w:r>
    </w:p>
    <w:p w:rsidR="00886150" w:rsidRPr="00F86BE4" w:rsidRDefault="00CE39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Documento suscrito por la Titular de la Unidad de Transparencia a través del cual refiere que su solicitud fue analizada y turnada al área poseedora de la información y remite la respuesta proporcionada por la misma.</w:t>
      </w:r>
    </w:p>
    <w:p w:rsidR="00886150" w:rsidRPr="00F86BE4" w:rsidRDefault="00CE39A8">
      <w:pPr>
        <w:pBdr>
          <w:top w:val="nil"/>
          <w:left w:val="nil"/>
          <w:bottom w:val="nil"/>
          <w:right w:val="nil"/>
          <w:between w:val="nil"/>
        </w:pBdr>
        <w:tabs>
          <w:tab w:val="left" w:pos="567"/>
        </w:tabs>
        <w:ind w:left="567" w:right="62"/>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 </w:t>
      </w:r>
    </w:p>
    <w:p w:rsidR="00886150" w:rsidRPr="00F86BE4" w:rsidRDefault="00CE39A8">
      <w:pPr>
        <w:pBdr>
          <w:top w:val="nil"/>
          <w:left w:val="nil"/>
          <w:bottom w:val="nil"/>
          <w:right w:val="nil"/>
          <w:between w:val="nil"/>
        </w:pBdr>
        <w:tabs>
          <w:tab w:val="left" w:pos="1660"/>
        </w:tabs>
        <w:ind w:right="62"/>
        <w:jc w:val="both"/>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tab/>
      </w:r>
    </w:p>
    <w:p w:rsidR="00886150" w:rsidRPr="00F86BE4" w:rsidRDefault="00CE39A8">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El</w:t>
      </w:r>
      <w:r w:rsidRPr="00F86BE4">
        <w:rPr>
          <w:rFonts w:ascii="Palatino Linotype" w:eastAsia="Palatino Linotype" w:hAnsi="Palatino Linotype" w:cs="Palatino Linotype"/>
          <w:b/>
          <w:color w:val="000000"/>
        </w:rPr>
        <w:t xml:space="preserve"> </w:t>
      </w:r>
      <w:r w:rsidR="007472E7" w:rsidRPr="00F86BE4">
        <w:rPr>
          <w:rFonts w:ascii="Palatino Linotype" w:eastAsia="Palatino Linotype" w:hAnsi="Palatino Linotype" w:cs="Palatino Linotype"/>
          <w:b/>
          <w:color w:val="000000"/>
        </w:rPr>
        <w:t>diecisiete de julio</w:t>
      </w:r>
      <w:r w:rsidRPr="00F86BE4">
        <w:rPr>
          <w:rFonts w:ascii="Palatino Linotype" w:eastAsia="Palatino Linotype" w:hAnsi="Palatino Linotype" w:cs="Palatino Linotype"/>
          <w:b/>
          <w:color w:val="000000"/>
        </w:rPr>
        <w:t xml:space="preserve"> de dos mil veinticinco</w:t>
      </w:r>
      <w:r w:rsidRPr="00F86BE4">
        <w:rPr>
          <w:rFonts w:ascii="Palatino Linotype" w:eastAsia="Palatino Linotype" w:hAnsi="Palatino Linotype" w:cs="Palatino Linotype"/>
          <w:color w:val="000000"/>
        </w:rPr>
        <w:t xml:space="preserve">, el particular interpuso el </w:t>
      </w:r>
      <w:r w:rsidRPr="00F86BE4">
        <w:rPr>
          <w:rFonts w:ascii="Palatino Linotype" w:eastAsia="Palatino Linotype" w:hAnsi="Palatino Linotype" w:cs="Palatino Linotype"/>
          <w:b/>
          <w:color w:val="000000"/>
        </w:rPr>
        <w:t>recurso de revisión</w:t>
      </w:r>
      <w:r w:rsidRPr="00F86BE4">
        <w:rPr>
          <w:rFonts w:ascii="Palatino Linotype" w:eastAsia="Palatino Linotype" w:hAnsi="Palatino Linotype" w:cs="Palatino Linotype"/>
          <w:color w:val="000000"/>
        </w:rPr>
        <w:t xml:space="preserve"> al que se le asignó el folio </w:t>
      </w:r>
      <w:r w:rsidR="000269A9" w:rsidRPr="00F86BE4">
        <w:rPr>
          <w:rFonts w:ascii="Palatino Linotype" w:eastAsia="Palatino Linotype" w:hAnsi="Palatino Linotype" w:cs="Palatino Linotype"/>
          <w:b/>
          <w:color w:val="000000"/>
        </w:rPr>
        <w:t>08698</w:t>
      </w:r>
      <w:r w:rsidRPr="00F86BE4">
        <w:rPr>
          <w:rFonts w:ascii="Palatino Linotype" w:eastAsia="Palatino Linotype" w:hAnsi="Palatino Linotype" w:cs="Palatino Linotype"/>
          <w:b/>
          <w:color w:val="000000"/>
        </w:rPr>
        <w:t xml:space="preserve">/INFOEM/IP/RR/2025 </w:t>
      </w:r>
      <w:r w:rsidRPr="00F86BE4">
        <w:rPr>
          <w:rFonts w:ascii="Palatino Linotype" w:eastAsia="Palatino Linotype" w:hAnsi="Palatino Linotype" w:cs="Palatino Linotype"/>
          <w:color w:val="000000"/>
        </w:rPr>
        <w:t>en contra de la respuesta emitida por el sujeto obligado, realizando las siguientes manifestaciones como acto impugnado y razones o motivos de inconformidad:</w:t>
      </w:r>
    </w:p>
    <w:p w:rsidR="00886150" w:rsidRPr="00F86BE4" w:rsidRDefault="00886150">
      <w:pPr>
        <w:pBdr>
          <w:top w:val="nil"/>
          <w:left w:val="nil"/>
          <w:bottom w:val="nil"/>
          <w:right w:val="nil"/>
          <w:between w:val="nil"/>
        </w:pBdr>
        <w:tabs>
          <w:tab w:val="left" w:pos="0"/>
        </w:tabs>
        <w:ind w:left="357" w:right="-788"/>
        <w:jc w:val="both"/>
        <w:rPr>
          <w:rFonts w:ascii="Palatino Linotype" w:eastAsia="Palatino Linotype" w:hAnsi="Palatino Linotype" w:cs="Palatino Linotype"/>
          <w:color w:val="000000"/>
        </w:rPr>
      </w:pPr>
    </w:p>
    <w:p w:rsidR="00886150" w:rsidRPr="00F86BE4" w:rsidRDefault="00F86BE4" w:rsidP="00F86BE4">
      <w:pPr>
        <w:pStyle w:val="Prrafodelista"/>
        <w:numPr>
          <w:ilvl w:val="0"/>
          <w:numId w:val="19"/>
        </w:numPr>
        <w:pBdr>
          <w:top w:val="nil"/>
          <w:left w:val="nil"/>
          <w:bottom w:val="nil"/>
          <w:right w:val="nil"/>
          <w:between w:val="nil"/>
        </w:pBdr>
        <w:ind w:right="-787"/>
        <w:jc w:val="both"/>
        <w:rPr>
          <w:rFonts w:ascii="Palatino Linotype" w:eastAsia="Palatino Linotype" w:hAnsi="Palatino Linotype" w:cs="Palatino Linotype"/>
          <w:i/>
          <w:color w:val="000000"/>
        </w:rPr>
      </w:pPr>
      <w:bookmarkStart w:id="2" w:name="_heading=h.30j0zll" w:colFirst="0" w:colLast="0"/>
      <w:bookmarkEnd w:id="2"/>
      <w:r w:rsidRPr="00F86BE4">
        <w:rPr>
          <w:rFonts w:ascii="Palatino Linotype" w:eastAsia="Palatino Linotype" w:hAnsi="Palatino Linotype" w:cs="Palatino Linotype"/>
          <w:b/>
          <w:color w:val="000000"/>
        </w:rPr>
        <w:t>ACTO IMPUGNADO</w:t>
      </w:r>
      <w:r w:rsidR="00CE39A8" w:rsidRPr="00F86BE4">
        <w:rPr>
          <w:rFonts w:ascii="Palatino Linotype" w:eastAsia="Palatino Linotype" w:hAnsi="Palatino Linotype" w:cs="Palatino Linotype"/>
          <w:b/>
          <w:color w:val="000000"/>
        </w:rPr>
        <w:t xml:space="preserve">: </w:t>
      </w:r>
      <w:r w:rsidR="00CE39A8" w:rsidRPr="00F86BE4">
        <w:rPr>
          <w:rFonts w:ascii="Palatino Linotype" w:eastAsia="Palatino Linotype" w:hAnsi="Palatino Linotype" w:cs="Palatino Linotype"/>
          <w:i/>
          <w:color w:val="000000"/>
        </w:rPr>
        <w:t>“</w:t>
      </w:r>
      <w:r w:rsidR="000269A9" w:rsidRPr="00F86BE4">
        <w:rPr>
          <w:rFonts w:ascii="Palatino Linotype" w:eastAsia="Palatino Linotype" w:hAnsi="Palatino Linotype" w:cs="Palatino Linotype"/>
          <w:i/>
          <w:color w:val="000000"/>
        </w:rPr>
        <w:t>NO ENTREGA INFORMACION</w:t>
      </w:r>
      <w:r w:rsidR="00CE39A8" w:rsidRPr="00F86BE4">
        <w:rPr>
          <w:rFonts w:ascii="Palatino Linotype" w:eastAsia="Palatino Linotype" w:hAnsi="Palatino Linotype" w:cs="Palatino Linotype"/>
          <w:i/>
          <w:color w:val="000000"/>
        </w:rPr>
        <w:t>” (Sic)</w:t>
      </w:r>
    </w:p>
    <w:p w:rsidR="00886150" w:rsidRPr="00F86BE4" w:rsidRDefault="00886150" w:rsidP="00F86BE4">
      <w:pPr>
        <w:pBdr>
          <w:top w:val="nil"/>
          <w:left w:val="nil"/>
          <w:bottom w:val="nil"/>
          <w:right w:val="nil"/>
          <w:between w:val="nil"/>
        </w:pBdr>
        <w:ind w:right="-787"/>
        <w:jc w:val="both"/>
        <w:rPr>
          <w:rFonts w:ascii="Palatino Linotype" w:eastAsia="Palatino Linotype" w:hAnsi="Palatino Linotype" w:cs="Palatino Linotype"/>
          <w:i/>
          <w:color w:val="000000"/>
        </w:rPr>
      </w:pPr>
    </w:p>
    <w:p w:rsidR="00886150" w:rsidRPr="00F86BE4" w:rsidRDefault="00F86BE4" w:rsidP="00F86BE4">
      <w:pPr>
        <w:pStyle w:val="Prrafodelista"/>
        <w:numPr>
          <w:ilvl w:val="0"/>
          <w:numId w:val="19"/>
        </w:numPr>
        <w:pBdr>
          <w:top w:val="nil"/>
          <w:left w:val="nil"/>
          <w:bottom w:val="nil"/>
          <w:right w:val="nil"/>
          <w:between w:val="nil"/>
        </w:pBdr>
        <w:ind w:right="-79"/>
        <w:jc w:val="both"/>
        <w:rPr>
          <w:rFonts w:ascii="Palatino Linotype" w:eastAsia="Palatino Linotype" w:hAnsi="Palatino Linotype" w:cs="Palatino Linotype"/>
          <w:i/>
          <w:color w:val="000000"/>
        </w:rPr>
      </w:pPr>
      <w:bookmarkStart w:id="3" w:name="_heading=h.1fob9te" w:colFirst="0" w:colLast="0"/>
      <w:bookmarkEnd w:id="3"/>
      <w:r w:rsidRPr="00F86BE4">
        <w:rPr>
          <w:rFonts w:ascii="Palatino Linotype" w:eastAsia="Palatino Linotype" w:hAnsi="Palatino Linotype" w:cs="Palatino Linotype"/>
          <w:b/>
          <w:color w:val="000000"/>
        </w:rPr>
        <w:t>RAZONES O MOTIVOS DE INCONFORMIDAD</w:t>
      </w:r>
      <w:r w:rsidR="00CE39A8" w:rsidRPr="00F86BE4">
        <w:rPr>
          <w:rFonts w:ascii="Palatino Linotype" w:eastAsia="Palatino Linotype" w:hAnsi="Palatino Linotype" w:cs="Palatino Linotype"/>
          <w:b/>
          <w:color w:val="000000"/>
        </w:rPr>
        <w:t xml:space="preserve">: </w:t>
      </w:r>
      <w:r w:rsidR="00CE39A8" w:rsidRPr="00F86BE4">
        <w:rPr>
          <w:rFonts w:ascii="Palatino Linotype" w:eastAsia="Palatino Linotype" w:hAnsi="Palatino Linotype" w:cs="Palatino Linotype"/>
          <w:i/>
          <w:color w:val="000000"/>
        </w:rPr>
        <w:t>“</w:t>
      </w:r>
      <w:r w:rsidR="000269A9" w:rsidRPr="00F86BE4">
        <w:rPr>
          <w:rFonts w:ascii="Palatino Linotype" w:eastAsia="Palatino Linotype" w:hAnsi="Palatino Linotype" w:cs="Palatino Linotype"/>
          <w:i/>
          <w:color w:val="000000"/>
        </w:rPr>
        <w:t>NO ENTREGA INFORMACION, JAJJAJAJA Y EL ACTA?</w:t>
      </w:r>
      <w:r w:rsidR="00CE39A8" w:rsidRPr="00F86BE4">
        <w:rPr>
          <w:rFonts w:ascii="Palatino Linotype" w:eastAsia="Palatino Linotype" w:hAnsi="Palatino Linotype" w:cs="Palatino Linotype"/>
          <w:i/>
          <w:color w:val="000000"/>
        </w:rPr>
        <w:t xml:space="preserve">” </w:t>
      </w:r>
      <w:r w:rsidR="00CE39A8" w:rsidRPr="00F86BE4">
        <w:rPr>
          <w:rFonts w:ascii="Palatino Linotype" w:eastAsia="Palatino Linotype" w:hAnsi="Palatino Linotype" w:cs="Palatino Linotype"/>
          <w:color w:val="000000"/>
        </w:rPr>
        <w:t>(Sic)</w:t>
      </w:r>
    </w:p>
    <w:p w:rsidR="00886150" w:rsidRPr="00F86BE4" w:rsidRDefault="00886150" w:rsidP="00F86BE4">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i/>
          <w:color w:val="000000"/>
          <w:u w:val="single"/>
        </w:rPr>
      </w:pPr>
    </w:p>
    <w:p w:rsidR="00886150" w:rsidRPr="00F86BE4" w:rsidRDefault="00F86BE4">
      <w:pPr>
        <w:numPr>
          <w:ilvl w:val="0"/>
          <w:numId w:val="6"/>
        </w:numPr>
        <w:pBdr>
          <w:top w:val="nil"/>
          <w:left w:val="nil"/>
          <w:bottom w:val="nil"/>
          <w:right w:val="nil"/>
          <w:between w:val="nil"/>
        </w:pBdr>
        <w:tabs>
          <w:tab w:val="left" w:pos="0"/>
        </w:tabs>
        <w:spacing w:line="360" w:lineRule="auto"/>
        <w:ind w:left="0" w:right="-787" w:firstLine="0"/>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La Comisionada p</w:t>
      </w:r>
      <w:r w:rsidR="00CE39A8" w:rsidRPr="00F86BE4">
        <w:rPr>
          <w:rFonts w:ascii="Palatino Linotype" w:eastAsia="Palatino Linotype" w:hAnsi="Palatino Linotype" w:cs="Palatino Linotype"/>
          <w:color w:val="000000"/>
        </w:rPr>
        <w:t xml:space="preserve">onente con fundamento en lo dispuesto por el artículo 185, fracción II, de la ley de la materia, a través del </w:t>
      </w:r>
      <w:r w:rsidR="00CE39A8" w:rsidRPr="00F86BE4">
        <w:rPr>
          <w:rFonts w:ascii="Palatino Linotype" w:eastAsia="Palatino Linotype" w:hAnsi="Palatino Linotype" w:cs="Palatino Linotype"/>
          <w:b/>
          <w:color w:val="000000"/>
        </w:rPr>
        <w:t xml:space="preserve">acuerdo de admisión </w:t>
      </w:r>
      <w:r w:rsidR="00CE39A8" w:rsidRPr="00F86BE4">
        <w:rPr>
          <w:rFonts w:ascii="Palatino Linotype" w:eastAsia="Palatino Linotype" w:hAnsi="Palatino Linotype" w:cs="Palatino Linotype"/>
          <w:color w:val="000000"/>
        </w:rPr>
        <w:t xml:space="preserve">de fecha </w:t>
      </w:r>
      <w:r w:rsidR="000269A9" w:rsidRPr="00F86BE4">
        <w:rPr>
          <w:rFonts w:ascii="Palatino Linotype" w:eastAsia="Palatino Linotype" w:hAnsi="Palatino Linotype" w:cs="Palatino Linotype"/>
          <w:b/>
          <w:color w:val="000000"/>
        </w:rPr>
        <w:t>cuatro de agosto</w:t>
      </w:r>
      <w:r w:rsidR="00CE39A8" w:rsidRPr="00F86BE4">
        <w:rPr>
          <w:rFonts w:ascii="Palatino Linotype" w:eastAsia="Palatino Linotype" w:hAnsi="Palatino Linotype" w:cs="Palatino Linotype"/>
          <w:b/>
          <w:color w:val="000000"/>
        </w:rPr>
        <w:t xml:space="preserve"> dos mil veinticinco, </w:t>
      </w:r>
      <w:r w:rsidR="00CE39A8" w:rsidRPr="00F86BE4">
        <w:rPr>
          <w:rFonts w:ascii="Palatino Linotype" w:eastAsia="Palatino Linotype" w:hAnsi="Palatino Linotype" w:cs="Palatino Linotype"/>
          <w:color w:val="000000"/>
        </w:rPr>
        <w:t xml:space="preserve">puso a disposición de las partes el expediente electrónico vía SAIMEX a efecto de que en un plazo máximo de siete días </w:t>
      </w:r>
      <w:r w:rsidR="00CE39A8" w:rsidRPr="00F86BE4">
        <w:rPr>
          <w:rFonts w:ascii="Palatino Linotype" w:eastAsia="Palatino Linotype" w:hAnsi="Palatino Linotype" w:cs="Palatino Linotype"/>
        </w:rPr>
        <w:t>manifestara</w:t>
      </w:r>
      <w:r w:rsidR="00CE39A8" w:rsidRPr="00F86BE4">
        <w:rPr>
          <w:rFonts w:ascii="Palatino Linotype" w:eastAsia="Palatino Linotype" w:hAnsi="Palatino Linotype" w:cs="Palatino Linotype"/>
          <w:color w:val="000000"/>
        </w:rPr>
        <w:t xml:space="preserve"> lo que a su derecho conviniera, </w:t>
      </w:r>
      <w:r w:rsidR="00CE39A8" w:rsidRPr="00F86BE4">
        <w:rPr>
          <w:rFonts w:ascii="Palatino Linotype" w:eastAsia="Palatino Linotype" w:hAnsi="Palatino Linotype" w:cs="Palatino Linotype"/>
        </w:rPr>
        <w:t>ofreciera</w:t>
      </w:r>
      <w:r w:rsidR="00CE39A8" w:rsidRPr="00F86BE4">
        <w:rPr>
          <w:rFonts w:ascii="Palatino Linotype" w:eastAsia="Palatino Linotype" w:hAnsi="Palatino Linotype" w:cs="Palatino Linotype"/>
          <w:color w:val="000000"/>
        </w:rPr>
        <w:t xml:space="preserve"> pruebas y alegatos según corresponda al caso concreto, de esta forma para que el </w:t>
      </w:r>
      <w:r w:rsidR="00CE39A8" w:rsidRPr="00F86BE4">
        <w:rPr>
          <w:rFonts w:ascii="Palatino Linotype" w:eastAsia="Palatino Linotype" w:hAnsi="Palatino Linotype" w:cs="Palatino Linotype"/>
          <w:b/>
          <w:color w:val="000000"/>
        </w:rPr>
        <w:t xml:space="preserve">SUJETO OBLIGADO </w:t>
      </w:r>
      <w:r w:rsidR="00CE39A8" w:rsidRPr="00F86BE4">
        <w:rPr>
          <w:rFonts w:ascii="Palatino Linotype" w:eastAsia="Palatino Linotype" w:hAnsi="Palatino Linotype" w:cs="Palatino Linotype"/>
        </w:rPr>
        <w:t>presentara</w:t>
      </w:r>
      <w:r w:rsidR="00CE39A8" w:rsidRPr="00F86BE4">
        <w:rPr>
          <w:rFonts w:ascii="Palatino Linotype" w:eastAsia="Palatino Linotype" w:hAnsi="Palatino Linotype" w:cs="Palatino Linotype"/>
          <w:color w:val="000000"/>
        </w:rPr>
        <w:t xml:space="preserve"> el Informe Justificado procedente.</w:t>
      </w:r>
    </w:p>
    <w:p w:rsidR="00886150" w:rsidRPr="00F86BE4" w:rsidRDefault="00886150">
      <w:pPr>
        <w:pBdr>
          <w:top w:val="nil"/>
          <w:left w:val="nil"/>
          <w:bottom w:val="nil"/>
          <w:right w:val="nil"/>
          <w:between w:val="nil"/>
        </w:pBdr>
        <w:tabs>
          <w:tab w:val="left" w:pos="0"/>
        </w:tabs>
        <w:spacing w:line="360" w:lineRule="auto"/>
        <w:ind w:right="-787"/>
        <w:jc w:val="both"/>
        <w:rPr>
          <w:rFonts w:ascii="Palatino Linotype" w:eastAsia="Palatino Linotype" w:hAnsi="Palatino Linotype" w:cs="Palatino Linotype"/>
          <w:color w:val="000000"/>
        </w:rPr>
      </w:pPr>
    </w:p>
    <w:p w:rsidR="00886150" w:rsidRPr="00F86BE4" w:rsidRDefault="00CE39A8">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lastRenderedPageBreak/>
        <w:t>El Recurrente</w:t>
      </w:r>
      <w:r w:rsidRPr="00F86BE4">
        <w:rPr>
          <w:rFonts w:ascii="Palatino Linotype" w:eastAsia="Palatino Linotype" w:hAnsi="Palatino Linotype" w:cs="Palatino Linotype"/>
          <w:b/>
          <w:color w:val="000000"/>
        </w:rPr>
        <w:t xml:space="preserve"> </w:t>
      </w:r>
      <w:r w:rsidRPr="00F86BE4">
        <w:rPr>
          <w:rFonts w:ascii="Palatino Linotype" w:eastAsia="Palatino Linotype" w:hAnsi="Palatino Linotype" w:cs="Palatino Linotype"/>
          <w:color w:val="000000"/>
        </w:rPr>
        <w:t xml:space="preserve">dejó de realizar manifestaciones que a su derecho conviniera y asistiera. Por su parte, el Sujeto Obligado, en fecha </w:t>
      </w:r>
      <w:r w:rsidR="000269A9" w:rsidRPr="00F86BE4">
        <w:rPr>
          <w:rFonts w:ascii="Palatino Linotype" w:eastAsia="Palatino Linotype" w:hAnsi="Palatino Linotype" w:cs="Palatino Linotype"/>
          <w:b/>
          <w:color w:val="000000"/>
        </w:rPr>
        <w:t>trece de agosto</w:t>
      </w:r>
      <w:r w:rsidRPr="00F86BE4">
        <w:rPr>
          <w:rFonts w:ascii="Palatino Linotype" w:eastAsia="Palatino Linotype" w:hAnsi="Palatino Linotype" w:cs="Palatino Linotype"/>
          <w:b/>
          <w:color w:val="000000"/>
        </w:rPr>
        <w:t xml:space="preserve"> de dos mil veinticinco</w:t>
      </w:r>
      <w:r w:rsidRPr="00F86BE4">
        <w:rPr>
          <w:rFonts w:ascii="Palatino Linotype" w:eastAsia="Palatino Linotype" w:hAnsi="Palatino Linotype" w:cs="Palatino Linotype"/>
          <w:color w:val="000000"/>
        </w:rPr>
        <w:t>, rindió informe justificado, a través de los archivos electrónicos siguientes:</w:t>
      </w:r>
    </w:p>
    <w:p w:rsidR="00886150" w:rsidRPr="00F86BE4" w:rsidRDefault="00CE39A8">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F86BE4">
        <w:rPr>
          <w:rFonts w:ascii="Palatino Linotype" w:eastAsia="Palatino Linotype" w:hAnsi="Palatino Linotype" w:cs="Palatino Linotype"/>
          <w:color w:val="000000"/>
        </w:rPr>
        <w:t xml:space="preserve"> </w:t>
      </w:r>
      <w:r w:rsidR="000269A9" w:rsidRPr="00F86BE4">
        <w:rPr>
          <w:rFonts w:ascii="Palatino Linotype" w:eastAsia="Palatino Linotype" w:hAnsi="Palatino Linotype" w:cs="Palatino Linotype"/>
          <w:b/>
          <w:i/>
          <w:color w:val="000000"/>
        </w:rPr>
        <w:t>IJ 8698 2025.pdf</w:t>
      </w:r>
    </w:p>
    <w:p w:rsidR="0025601A" w:rsidRPr="00F86BE4" w:rsidRDefault="0025601A">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Documento suscrito por la Titular de la Unidad de Transparencia a través del cual rinde informe justificado a través del cual informa que:</w:t>
      </w:r>
    </w:p>
    <w:p w:rsidR="0025601A" w:rsidRPr="00F86BE4" w:rsidRDefault="0025601A">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25601A" w:rsidRPr="00F86BE4" w:rsidRDefault="0025601A">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 xml:space="preserve">“…al tratarse de </w:t>
      </w:r>
      <w:r w:rsidRPr="00F86BE4">
        <w:rPr>
          <w:rFonts w:ascii="Palatino Linotype" w:eastAsia="Palatino Linotype" w:hAnsi="Palatino Linotype" w:cs="Palatino Linotype"/>
          <w:b/>
          <w:i/>
          <w:color w:val="000000"/>
        </w:rPr>
        <w:t>información RESERVADA</w:t>
      </w:r>
      <w:r w:rsidRPr="00F86BE4">
        <w:rPr>
          <w:rFonts w:ascii="Palatino Linotype" w:eastAsia="Palatino Linotype" w:hAnsi="Palatino Linotype" w:cs="Palatino Linotype"/>
          <w:i/>
          <w:color w:val="000000"/>
        </w:rPr>
        <w:t xml:space="preserve">, le informo que fue </w:t>
      </w:r>
      <w:r w:rsidRPr="00F86BE4">
        <w:rPr>
          <w:rFonts w:ascii="Palatino Linotype" w:eastAsia="Palatino Linotype" w:hAnsi="Palatino Linotype" w:cs="Palatino Linotype"/>
          <w:b/>
          <w:i/>
          <w:color w:val="000000"/>
        </w:rPr>
        <w:t>aprobada su clasificación mediante acuerdo: CT/S10/EXT/AC10/2025 de la Décima Sesión Extraordinaria del Comité de Transparencia</w:t>
      </w:r>
      <w:r w:rsidRPr="00F86BE4">
        <w:rPr>
          <w:rFonts w:ascii="Palatino Linotype" w:eastAsia="Palatino Linotype" w:hAnsi="Palatino Linotype" w:cs="Palatino Linotype"/>
          <w:i/>
          <w:color w:val="000000"/>
        </w:rPr>
        <w:t>, misma que se anexa al presente.” (Sic)</w:t>
      </w:r>
    </w:p>
    <w:p w:rsidR="0025601A" w:rsidRPr="00F86BE4" w:rsidRDefault="0025601A">
      <w:pPr>
        <w:pBdr>
          <w:top w:val="nil"/>
          <w:left w:val="nil"/>
          <w:bottom w:val="nil"/>
          <w:right w:val="nil"/>
          <w:between w:val="nil"/>
        </w:pBdr>
        <w:ind w:left="567" w:right="-788"/>
        <w:jc w:val="both"/>
        <w:rPr>
          <w:rFonts w:ascii="Palatino Linotype" w:eastAsia="Palatino Linotype" w:hAnsi="Palatino Linotype" w:cs="Palatino Linotype"/>
          <w:b/>
          <w:i/>
          <w:color w:val="000000"/>
        </w:rPr>
      </w:pPr>
    </w:p>
    <w:p w:rsidR="000269A9" w:rsidRPr="00F86BE4" w:rsidRDefault="000269A9">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F86BE4">
        <w:rPr>
          <w:rFonts w:ascii="Palatino Linotype" w:eastAsia="Palatino Linotype" w:hAnsi="Palatino Linotype" w:cs="Palatino Linotype"/>
          <w:b/>
          <w:i/>
          <w:color w:val="000000"/>
        </w:rPr>
        <w:t>10 EXTZINA 2025.pdf</w:t>
      </w:r>
    </w:p>
    <w:p w:rsidR="000675F0" w:rsidRPr="00F86BE4" w:rsidRDefault="000675F0">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Acta de la décima sesión extraordinaria del Comité de Transparencia, de fecha 27 de junio de 2025, en cuyo punto 11 del orden del día se somete a propuesta, análisis, discusión y en su caso aprobación del proyecto para clasificar como información reservada algunas de las documentales que dan respuesta las solicitudes de información con número 00483/ZINACANT/IP/2025, presentado por la Dirección Jurídica, emitiendo el siguiente acuerdo:</w:t>
      </w:r>
    </w:p>
    <w:p w:rsidR="000675F0" w:rsidRPr="00F86BE4" w:rsidRDefault="000675F0">
      <w:pPr>
        <w:pBdr>
          <w:top w:val="nil"/>
          <w:left w:val="nil"/>
          <w:bottom w:val="nil"/>
          <w:right w:val="nil"/>
          <w:between w:val="nil"/>
        </w:pBdr>
        <w:ind w:left="567" w:right="-788"/>
        <w:jc w:val="both"/>
        <w:rPr>
          <w:rFonts w:ascii="Palatino Linotype" w:eastAsia="Palatino Linotype" w:hAnsi="Palatino Linotype" w:cs="Palatino Linotype"/>
          <w:color w:val="000000"/>
        </w:rPr>
      </w:pPr>
    </w:p>
    <w:p w:rsidR="000675F0" w:rsidRPr="00F86BE4" w:rsidRDefault="000675F0">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 xml:space="preserve">ACUERDO CT/510/EXT/AC10/2025 </w:t>
      </w:r>
    </w:p>
    <w:p w:rsidR="000675F0" w:rsidRPr="00F86BE4" w:rsidRDefault="000675F0">
      <w:pPr>
        <w:pBdr>
          <w:top w:val="nil"/>
          <w:left w:val="nil"/>
          <w:bottom w:val="nil"/>
          <w:right w:val="nil"/>
          <w:between w:val="nil"/>
        </w:pBdr>
        <w:ind w:left="567" w:right="-788"/>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 xml:space="preserve">Por unanimidad de votos, los integrantes del Comité de Transparencia, acordaron con fundamento con los artículos 49 fracciones II, VIII Y XVI, 122, 125, 128, 129 y 140 fracción XI de la Ley de Transparencia y Acceso a la Información Pública del Estado de México y Municipios, así como con el numeral Trigésimo Segundo de los lineamientos Generales en Materia de Clasificación y Desclasificación de la Información </w:t>
      </w:r>
      <w:r w:rsidRPr="00F86BE4">
        <w:rPr>
          <w:rFonts w:ascii="Palatino Linotype" w:eastAsia="Palatino Linotype" w:hAnsi="Palatino Linotype" w:cs="Palatino Linotype"/>
          <w:b/>
          <w:i/>
          <w:color w:val="000000"/>
        </w:rPr>
        <w:t>se aprueba la clasificación como INFORMACIÓN RESERVADA por un periodo de 5 años la información referente a los las actas CSPCP-HyJ/SO/01/2025 y CSPCP-HyJ/SO/02/2025, de la primera y segunda sesiones ordinarias de la Comisión del Servicio Profesional de Carrera Policial, Honor y Justicia del Ayuntamiento de Zinacantepec</w:t>
      </w:r>
      <w:r w:rsidRPr="00F86BE4">
        <w:rPr>
          <w:rFonts w:ascii="Palatino Linotype" w:eastAsia="Palatino Linotype" w:hAnsi="Palatino Linotype" w:cs="Palatino Linotype"/>
          <w:i/>
          <w:color w:val="000000"/>
        </w:rPr>
        <w:t>. 2025-2027, con la finalidad de dar respuesta a la solicitud de información con número 00483/ZINACANT/IP/2025.</w:t>
      </w:r>
    </w:p>
    <w:p w:rsidR="000675F0" w:rsidRPr="00F86BE4" w:rsidRDefault="000675F0">
      <w:pPr>
        <w:pBdr>
          <w:top w:val="nil"/>
          <w:left w:val="nil"/>
          <w:bottom w:val="nil"/>
          <w:right w:val="nil"/>
          <w:between w:val="nil"/>
        </w:pBdr>
        <w:ind w:left="567" w:right="-788"/>
        <w:jc w:val="both"/>
        <w:rPr>
          <w:rFonts w:ascii="Palatino Linotype" w:eastAsia="Palatino Linotype" w:hAnsi="Palatino Linotype" w:cs="Palatino Linotype"/>
          <w:b/>
          <w:i/>
          <w:color w:val="000000"/>
        </w:rPr>
      </w:pPr>
    </w:p>
    <w:p w:rsidR="000269A9" w:rsidRPr="00F86BE4" w:rsidRDefault="000269A9">
      <w:pPr>
        <w:pBdr>
          <w:top w:val="nil"/>
          <w:left w:val="nil"/>
          <w:bottom w:val="nil"/>
          <w:right w:val="nil"/>
          <w:between w:val="nil"/>
        </w:pBdr>
        <w:ind w:left="567" w:right="-788"/>
        <w:jc w:val="both"/>
        <w:rPr>
          <w:rFonts w:ascii="Palatino Linotype" w:eastAsia="Palatino Linotype" w:hAnsi="Palatino Linotype" w:cs="Palatino Linotype"/>
          <w:b/>
          <w:i/>
          <w:color w:val="000000"/>
        </w:rPr>
      </w:pPr>
      <w:r w:rsidRPr="00F86BE4">
        <w:rPr>
          <w:rFonts w:ascii="Palatino Linotype" w:eastAsia="Palatino Linotype" w:hAnsi="Palatino Linotype" w:cs="Palatino Linotype"/>
          <w:b/>
          <w:i/>
          <w:color w:val="000000"/>
        </w:rPr>
        <w:t>RR 8698 D.JURIDICA.pdf</w:t>
      </w:r>
    </w:p>
    <w:p w:rsidR="00533F9A" w:rsidRPr="00F86BE4" w:rsidRDefault="00533F9A">
      <w:pPr>
        <w:pBdr>
          <w:top w:val="nil"/>
          <w:left w:val="nil"/>
          <w:bottom w:val="nil"/>
          <w:right w:val="nil"/>
          <w:between w:val="nil"/>
        </w:pBdr>
        <w:ind w:left="567" w:right="-788"/>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Oficio ZIN/DJ/669/2025 de fecha 05 de agosto de 2025, firmado por el </w:t>
      </w:r>
      <w:r w:rsidRPr="00F86BE4">
        <w:rPr>
          <w:rFonts w:ascii="Palatino Linotype" w:eastAsia="Palatino Linotype" w:hAnsi="Palatino Linotype" w:cs="Palatino Linotype"/>
          <w:b/>
          <w:color w:val="000000"/>
        </w:rPr>
        <w:t>Director Jurídico</w:t>
      </w:r>
      <w:r w:rsidRPr="00F86BE4">
        <w:rPr>
          <w:rFonts w:ascii="Palatino Linotype" w:eastAsia="Palatino Linotype" w:hAnsi="Palatino Linotype" w:cs="Palatino Linotype"/>
          <w:color w:val="000000"/>
        </w:rPr>
        <w:t>, a  través del cual ratifica su respuesta inicial.</w:t>
      </w:r>
    </w:p>
    <w:p w:rsidR="00533F9A" w:rsidRPr="00F86BE4" w:rsidRDefault="00533F9A">
      <w:pPr>
        <w:pBdr>
          <w:top w:val="nil"/>
          <w:left w:val="nil"/>
          <w:bottom w:val="nil"/>
          <w:right w:val="nil"/>
          <w:between w:val="nil"/>
        </w:pBdr>
        <w:ind w:left="567" w:right="-788"/>
        <w:jc w:val="both"/>
        <w:rPr>
          <w:rFonts w:ascii="Palatino Linotype" w:eastAsia="Palatino Linotype" w:hAnsi="Palatino Linotype" w:cs="Palatino Linotype"/>
          <w:b/>
          <w:i/>
          <w:color w:val="000000"/>
        </w:rPr>
      </w:pPr>
    </w:p>
    <w:p w:rsidR="00886150" w:rsidRPr="00F86BE4" w:rsidRDefault="00886150">
      <w:pPr>
        <w:pBdr>
          <w:top w:val="nil"/>
          <w:left w:val="nil"/>
          <w:bottom w:val="nil"/>
          <w:right w:val="nil"/>
          <w:between w:val="nil"/>
        </w:pBdr>
        <w:ind w:left="567" w:right="-788"/>
        <w:jc w:val="both"/>
        <w:rPr>
          <w:rFonts w:ascii="Palatino Linotype" w:eastAsia="Palatino Linotype" w:hAnsi="Palatino Linotype" w:cs="Palatino Linotype"/>
          <w:b/>
          <w:i/>
          <w:color w:val="000000"/>
        </w:rPr>
      </w:pPr>
    </w:p>
    <w:p w:rsidR="00886150" w:rsidRPr="00F86BE4" w:rsidRDefault="00CE39A8">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bookmarkStart w:id="4" w:name="_heading=h.3znysh7" w:colFirst="0" w:colLast="0"/>
      <w:bookmarkEnd w:id="4"/>
      <w:r w:rsidRPr="00F86BE4">
        <w:rPr>
          <w:rFonts w:ascii="Palatino Linotype" w:eastAsia="Palatino Linotype" w:hAnsi="Palatino Linotype" w:cs="Palatino Linotype"/>
          <w:color w:val="000000"/>
        </w:rPr>
        <w:t>En fecha</w:t>
      </w:r>
      <w:r w:rsidRPr="00F86BE4">
        <w:rPr>
          <w:rFonts w:ascii="Palatino Linotype" w:eastAsia="Palatino Linotype" w:hAnsi="Palatino Linotype" w:cs="Palatino Linotype"/>
          <w:b/>
          <w:color w:val="000000"/>
        </w:rPr>
        <w:t xml:space="preserve"> </w:t>
      </w:r>
      <w:r w:rsidR="00D409AE" w:rsidRPr="00F86BE4">
        <w:rPr>
          <w:rFonts w:ascii="Palatino Linotype" w:eastAsia="Palatino Linotype" w:hAnsi="Palatino Linotype" w:cs="Palatino Linotype"/>
          <w:b/>
          <w:color w:val="000000"/>
        </w:rPr>
        <w:t>diecinueve de septiembre</w:t>
      </w:r>
      <w:r w:rsidRPr="00F86BE4">
        <w:rPr>
          <w:rFonts w:ascii="Palatino Linotype" w:eastAsia="Palatino Linotype" w:hAnsi="Palatino Linotype" w:cs="Palatino Linotype"/>
          <w:b/>
          <w:color w:val="000000"/>
        </w:rPr>
        <w:t xml:space="preserve"> de dos mil veinticinco</w:t>
      </w:r>
      <w:r w:rsidRPr="00F86BE4">
        <w:rPr>
          <w:rFonts w:ascii="Palatino Linotype" w:eastAsia="Palatino Linotype" w:hAnsi="Palatino Linotype" w:cs="Palatino Linotype"/>
          <w:color w:val="000000"/>
        </w:rPr>
        <w:t xml:space="preserve">, se acordó ampliar el </w:t>
      </w:r>
      <w:r w:rsidRPr="00F86BE4">
        <w:rPr>
          <w:rFonts w:ascii="Palatino Linotype" w:eastAsia="Palatino Linotype" w:hAnsi="Palatino Linotype" w:cs="Palatino Linotype"/>
        </w:rPr>
        <w:t>plazo</w:t>
      </w:r>
      <w:r w:rsidRPr="00F86BE4">
        <w:rPr>
          <w:rFonts w:ascii="Palatino Linotype" w:eastAsia="Palatino Linotype" w:hAnsi="Palatino Linotype" w:cs="Palatino Linotype"/>
          <w:color w:val="000000"/>
        </w:rPr>
        <w:t xml:space="preserve"> para resolver el presente Recurso de Revisión.</w:t>
      </w:r>
    </w:p>
    <w:p w:rsidR="00886150" w:rsidRPr="00F86BE4" w:rsidRDefault="00886150">
      <w:pPr>
        <w:pBdr>
          <w:top w:val="nil"/>
          <w:left w:val="nil"/>
          <w:bottom w:val="nil"/>
          <w:right w:val="nil"/>
          <w:between w:val="nil"/>
        </w:pBdr>
        <w:spacing w:line="360" w:lineRule="auto"/>
        <w:ind w:right="-787"/>
        <w:jc w:val="both"/>
        <w:rPr>
          <w:rFonts w:ascii="Palatino Linotype" w:eastAsia="Palatino Linotype" w:hAnsi="Palatino Linotype" w:cs="Palatino Linotype"/>
          <w:b/>
          <w:color w:val="000000"/>
        </w:rPr>
      </w:pPr>
    </w:p>
    <w:p w:rsidR="00886150" w:rsidRPr="00F86BE4" w:rsidRDefault="00CE39A8">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b/>
          <w:color w:val="000000"/>
        </w:rPr>
      </w:pPr>
      <w:r w:rsidRPr="00F86BE4">
        <w:rPr>
          <w:rFonts w:ascii="Palatino Linotype" w:eastAsia="Palatino Linotype" w:hAnsi="Palatino Linotype" w:cs="Palatino Linotype"/>
          <w:color w:val="000000"/>
        </w:rPr>
        <w:t xml:space="preserve">Seguidamente, en fecha </w:t>
      </w:r>
      <w:r w:rsidR="00D409AE" w:rsidRPr="00F86BE4">
        <w:rPr>
          <w:rFonts w:ascii="Palatino Linotype" w:eastAsia="Palatino Linotype" w:hAnsi="Palatino Linotype" w:cs="Palatino Linotype"/>
          <w:b/>
          <w:color w:val="000000"/>
        </w:rPr>
        <w:t xml:space="preserve">veintiocho de enero de dos mil </w:t>
      </w:r>
      <w:r w:rsidR="001D5501" w:rsidRPr="00F86BE4">
        <w:rPr>
          <w:rFonts w:ascii="Palatino Linotype" w:eastAsia="Palatino Linotype" w:hAnsi="Palatino Linotype" w:cs="Palatino Linotype"/>
          <w:b/>
          <w:color w:val="000000"/>
        </w:rPr>
        <w:t>veintiséis</w:t>
      </w:r>
      <w:r w:rsidRPr="00F86BE4">
        <w:rPr>
          <w:rFonts w:ascii="Palatino Linotype" w:eastAsia="Palatino Linotype" w:hAnsi="Palatino Linotype" w:cs="Palatino Linotype"/>
          <w:color w:val="000000"/>
        </w:rPr>
        <w:t xml:space="preserve">, la Comisionada Ponente dictó el </w:t>
      </w:r>
      <w:r w:rsidRPr="00F86BE4">
        <w:rPr>
          <w:rFonts w:ascii="Palatino Linotype" w:eastAsia="Palatino Linotype" w:hAnsi="Palatino Linotype" w:cs="Palatino Linotype"/>
          <w:b/>
          <w:color w:val="000000"/>
        </w:rPr>
        <w:t>cierre del periodo de instrucción</w:t>
      </w:r>
      <w:r w:rsidRPr="00F86BE4">
        <w:rPr>
          <w:rFonts w:ascii="Palatino Linotype" w:eastAsia="Palatino Linotype" w:hAnsi="Palatino Linotype" w:cs="Palatino Linotype"/>
          <w:color w:val="000000"/>
        </w:rPr>
        <w:t xml:space="preserve"> y, ordenó la resolución que conforme a Derecho proceda:</w:t>
      </w:r>
    </w:p>
    <w:p w:rsidR="00886150" w:rsidRPr="00F86BE4" w:rsidRDefault="00886150">
      <w:pPr>
        <w:pBdr>
          <w:top w:val="nil"/>
          <w:left w:val="nil"/>
          <w:bottom w:val="nil"/>
          <w:right w:val="nil"/>
          <w:between w:val="nil"/>
        </w:pBdr>
        <w:ind w:left="720" w:right="-787"/>
        <w:rPr>
          <w:rFonts w:ascii="Palatino Linotype" w:eastAsia="Palatino Linotype" w:hAnsi="Palatino Linotype" w:cs="Palatino Linotype"/>
          <w:b/>
          <w:color w:val="000000"/>
        </w:rPr>
      </w:pPr>
    </w:p>
    <w:p w:rsidR="00886150" w:rsidRPr="00F86BE4" w:rsidRDefault="00CE39A8">
      <w:pPr>
        <w:keepNext/>
        <w:keepLines/>
        <w:spacing w:line="360" w:lineRule="auto"/>
        <w:jc w:val="center"/>
        <w:rPr>
          <w:rFonts w:ascii="Palatino Linotype" w:eastAsia="Palatino Linotype" w:hAnsi="Palatino Linotype" w:cs="Palatino Linotype"/>
          <w:b/>
        </w:rPr>
      </w:pPr>
      <w:r w:rsidRPr="00F86BE4">
        <w:rPr>
          <w:rFonts w:ascii="Palatino Linotype" w:eastAsia="Palatino Linotype" w:hAnsi="Palatino Linotype" w:cs="Palatino Linotype"/>
          <w:b/>
        </w:rPr>
        <w:t xml:space="preserve">C O N S I D E R A N D O </w:t>
      </w:r>
    </w:p>
    <w:p w:rsidR="00886150" w:rsidRPr="00F86BE4" w:rsidRDefault="00886150">
      <w:pPr>
        <w:spacing w:line="360" w:lineRule="auto"/>
        <w:rPr>
          <w:rFonts w:ascii="Palatino Linotype" w:eastAsia="Palatino Linotype" w:hAnsi="Palatino Linotype" w:cs="Palatino Linotype"/>
        </w:rPr>
      </w:pPr>
    </w:p>
    <w:p w:rsidR="00886150" w:rsidRPr="00F86BE4" w:rsidRDefault="00CE39A8">
      <w:pPr>
        <w:keepNext/>
        <w:keepLines/>
        <w:spacing w:line="360" w:lineRule="auto"/>
        <w:rPr>
          <w:rFonts w:ascii="Palatino Linotype" w:eastAsia="Palatino Linotype" w:hAnsi="Palatino Linotype" w:cs="Palatino Linotype"/>
          <w:b/>
        </w:rPr>
      </w:pPr>
      <w:r w:rsidRPr="00F86BE4">
        <w:rPr>
          <w:rFonts w:ascii="Palatino Linotype" w:eastAsia="Palatino Linotype" w:hAnsi="Palatino Linotype" w:cs="Palatino Linotype"/>
          <w:b/>
        </w:rPr>
        <w:t>PRIMERO. De la competencia</w:t>
      </w:r>
    </w:p>
    <w:p w:rsidR="00965D9E" w:rsidRPr="00F86BE4" w:rsidRDefault="00965D9E" w:rsidP="00F86BE4">
      <w:pPr>
        <w:pStyle w:val="Prrafodelista"/>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cuadragésimo cuarto, cuadragésimo quinto y cuadragésimo sexto,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886150" w:rsidRPr="00F86BE4" w:rsidRDefault="00886150">
      <w:pPr>
        <w:tabs>
          <w:tab w:val="left" w:pos="426"/>
        </w:tabs>
        <w:spacing w:line="360" w:lineRule="auto"/>
        <w:jc w:val="both"/>
        <w:rPr>
          <w:rFonts w:ascii="Palatino Linotype" w:eastAsia="Palatino Linotype" w:hAnsi="Palatino Linotype" w:cs="Palatino Linotype"/>
          <w:color w:val="000000"/>
        </w:rPr>
      </w:pPr>
    </w:p>
    <w:p w:rsidR="00886150" w:rsidRPr="00F86BE4" w:rsidRDefault="00CE39A8">
      <w:pPr>
        <w:keepNext/>
        <w:keepLines/>
        <w:spacing w:line="360" w:lineRule="auto"/>
        <w:rPr>
          <w:rFonts w:ascii="Palatino Linotype" w:eastAsia="Palatino Linotype" w:hAnsi="Palatino Linotype" w:cs="Palatino Linotype"/>
          <w:b/>
        </w:rPr>
      </w:pPr>
      <w:r w:rsidRPr="00F86BE4">
        <w:rPr>
          <w:rFonts w:ascii="Palatino Linotype" w:eastAsia="Palatino Linotype" w:hAnsi="Palatino Linotype" w:cs="Palatino Linotype"/>
          <w:b/>
        </w:rPr>
        <w:t>SEGUNDO. De la oportunidad y procedencia.</w:t>
      </w:r>
    </w:p>
    <w:p w:rsidR="00886150" w:rsidRPr="00F86BE4" w:rsidRDefault="00CE39A8">
      <w:pPr>
        <w:numPr>
          <w:ilvl w:val="0"/>
          <w:numId w:val="6"/>
        </w:numPr>
        <w:pBdr>
          <w:top w:val="nil"/>
          <w:left w:val="nil"/>
          <w:bottom w:val="nil"/>
          <w:right w:val="nil"/>
          <w:between w:val="nil"/>
        </w:pBd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El medio de impugnación fue presentado a través del </w:t>
      </w:r>
      <w:r w:rsidRPr="00F86BE4">
        <w:rPr>
          <w:rFonts w:ascii="Palatino Linotype" w:eastAsia="Palatino Linotype" w:hAnsi="Palatino Linotype" w:cs="Palatino Linotype"/>
          <w:b/>
        </w:rPr>
        <w:t>SAIMEX,</w:t>
      </w:r>
      <w:r w:rsidRPr="00F86BE4">
        <w:rPr>
          <w:rFonts w:ascii="Palatino Linotype" w:eastAsia="Palatino Linotype" w:hAnsi="Palatino Linotype" w:cs="Palatino Linotype"/>
        </w:rPr>
        <w:t xml:space="preserve"> en el formato previamente aprobado para tal efecto y dentro del plazo legal de quince días hábiles </w:t>
      </w:r>
      <w:r w:rsidRPr="00F86BE4">
        <w:rPr>
          <w:rFonts w:ascii="Palatino Linotype" w:eastAsia="Palatino Linotype" w:hAnsi="Palatino Linotype" w:cs="Palatino Linotype"/>
        </w:rPr>
        <w:lastRenderedPageBreak/>
        <w:t xml:space="preserve">otorgados; para el caso en particular es de señalar que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xml:space="preserve"> entregó respuesta el </w:t>
      </w:r>
      <w:r w:rsidR="00965D9E" w:rsidRPr="00F86BE4">
        <w:rPr>
          <w:rFonts w:ascii="Palatino Linotype" w:eastAsia="Palatino Linotype" w:hAnsi="Palatino Linotype" w:cs="Palatino Linotype"/>
          <w:b/>
        </w:rPr>
        <w:t>ocho de julio</w:t>
      </w:r>
      <w:r w:rsidRPr="00F86BE4">
        <w:rPr>
          <w:rFonts w:ascii="Palatino Linotype" w:eastAsia="Palatino Linotype" w:hAnsi="Palatino Linotype" w:cs="Palatino Linotype"/>
          <w:b/>
        </w:rPr>
        <w:t xml:space="preserve"> de dos mil veinticinco</w:t>
      </w:r>
      <w:r w:rsidRPr="00F86BE4">
        <w:rPr>
          <w:rFonts w:ascii="Palatino Linotype" w:eastAsia="Palatino Linotype" w:hAnsi="Palatino Linotype" w:cs="Palatino Linotype"/>
        </w:rPr>
        <w:t xml:space="preserve">, de tal forma que el plazo para interponer el recurso transcurrió del </w:t>
      </w:r>
      <w:r w:rsidR="00965D9E" w:rsidRPr="00F86BE4">
        <w:rPr>
          <w:rFonts w:ascii="Palatino Linotype" w:eastAsia="Palatino Linotype" w:hAnsi="Palatino Linotype" w:cs="Palatino Linotype"/>
          <w:b/>
        </w:rPr>
        <w:t>nueve de julio al doce de agosto</w:t>
      </w:r>
      <w:r w:rsidRPr="00F86BE4">
        <w:rPr>
          <w:rFonts w:ascii="Palatino Linotype" w:eastAsia="Palatino Linotype" w:hAnsi="Palatino Linotype" w:cs="Palatino Linotype"/>
          <w:b/>
        </w:rPr>
        <w:t xml:space="preserve"> de dos mil veinticinco, </w:t>
      </w:r>
      <w:r w:rsidRPr="00F86BE4">
        <w:rPr>
          <w:rFonts w:ascii="Palatino Linotype" w:eastAsia="Palatino Linotype" w:hAnsi="Palatino Linotype" w:cs="Palatino Linotype"/>
        </w:rPr>
        <w:t xml:space="preserve">en consecuencia, si el </w:t>
      </w:r>
      <w:r w:rsidRPr="00F86BE4">
        <w:rPr>
          <w:rFonts w:ascii="Palatino Linotype" w:eastAsia="Palatino Linotype" w:hAnsi="Palatino Linotype" w:cs="Palatino Linotype"/>
          <w:b/>
        </w:rPr>
        <w:t>PARTICULAR</w:t>
      </w:r>
      <w:r w:rsidRPr="00F86BE4">
        <w:rPr>
          <w:rFonts w:ascii="Palatino Linotype" w:eastAsia="Palatino Linotype" w:hAnsi="Palatino Linotype" w:cs="Palatino Linotype"/>
        </w:rPr>
        <w:t xml:space="preserve"> presentó su inconformidad el </w:t>
      </w:r>
      <w:r w:rsidR="00965D9E" w:rsidRPr="00F86BE4">
        <w:rPr>
          <w:rFonts w:ascii="Palatino Linotype" w:eastAsia="Palatino Linotype" w:hAnsi="Palatino Linotype" w:cs="Palatino Linotype"/>
          <w:b/>
        </w:rPr>
        <w:t>diecisiete de julio</w:t>
      </w:r>
      <w:r w:rsidRPr="00F86BE4">
        <w:rPr>
          <w:rFonts w:ascii="Palatino Linotype" w:eastAsia="Palatino Linotype" w:hAnsi="Palatino Linotype" w:cs="Palatino Linotype"/>
          <w:b/>
        </w:rPr>
        <w:t xml:space="preserve"> de dos mil veinticinco</w:t>
      </w:r>
      <w:r w:rsidRPr="00F86BE4">
        <w:rPr>
          <w:rFonts w:ascii="Palatino Linotype" w:eastAsia="Palatino Linotype" w:hAnsi="Palatino Linotype" w:cs="Palatino Linotype"/>
        </w:rPr>
        <w:t xml:space="preserve">, este  se encuentra dentro de los márgenes temporales previstos en el </w:t>
      </w:r>
      <w:r w:rsidRPr="00F86BE4">
        <w:rPr>
          <w:rFonts w:ascii="Palatino Linotype" w:eastAsia="Palatino Linotype" w:hAnsi="Palatino Linotype" w:cs="Palatino Linotype"/>
          <w:b/>
        </w:rPr>
        <w:t>artículo 178 de la</w:t>
      </w:r>
      <w:r w:rsidRPr="00F86BE4">
        <w:rPr>
          <w:rFonts w:ascii="Palatino Linotype" w:eastAsia="Palatino Linotype" w:hAnsi="Palatino Linotype" w:cs="Palatino Linotype"/>
        </w:rPr>
        <w:t xml:space="preserve"> </w:t>
      </w:r>
      <w:r w:rsidRPr="00F86BE4">
        <w:rPr>
          <w:rFonts w:ascii="Palatino Linotype" w:eastAsia="Palatino Linotype" w:hAnsi="Palatino Linotype" w:cs="Palatino Linotype"/>
          <w:b/>
        </w:rPr>
        <w:t xml:space="preserve">Ley de Transparencia y Acceso a la Información Pública del Estado de México y Municipios </w:t>
      </w:r>
      <w:r w:rsidRPr="00F86BE4">
        <w:rPr>
          <w:rFonts w:ascii="Palatino Linotype" w:eastAsia="Palatino Linotype" w:hAnsi="Palatino Linotype" w:cs="Palatino Linotype"/>
        </w:rPr>
        <w:t xml:space="preserve">vigente.  </w:t>
      </w:r>
    </w:p>
    <w:p w:rsidR="00886150" w:rsidRPr="00F86BE4" w:rsidRDefault="00886150">
      <w:pPr>
        <w:spacing w:line="360" w:lineRule="auto"/>
        <w:ind w:right="49"/>
        <w:jc w:val="both"/>
        <w:rPr>
          <w:rFonts w:ascii="Palatino Linotype" w:eastAsia="Palatino Linotype" w:hAnsi="Palatino Linotype" w:cs="Palatino Linotype"/>
        </w:rPr>
      </w:pPr>
      <w:bookmarkStart w:id="5" w:name="_heading=h.2et92p0" w:colFirst="0" w:colLast="0"/>
      <w:bookmarkEnd w:id="5"/>
    </w:p>
    <w:p w:rsidR="00886150" w:rsidRPr="00F86BE4" w:rsidRDefault="00CE39A8">
      <w:pPr>
        <w:pStyle w:val="Ttulo2"/>
        <w:rPr>
          <w:rFonts w:ascii="Palatino Linotype" w:eastAsia="Palatino Linotype" w:hAnsi="Palatino Linotype" w:cs="Palatino Linotype"/>
          <w:b/>
          <w:i/>
          <w:color w:val="000000"/>
          <w:sz w:val="24"/>
          <w:szCs w:val="24"/>
        </w:rPr>
      </w:pPr>
      <w:r w:rsidRPr="00F86BE4">
        <w:rPr>
          <w:rFonts w:ascii="Palatino Linotype" w:eastAsia="Palatino Linotype" w:hAnsi="Palatino Linotype" w:cs="Palatino Linotype"/>
          <w:b/>
          <w:color w:val="000000"/>
          <w:sz w:val="24"/>
          <w:szCs w:val="24"/>
        </w:rPr>
        <w:t xml:space="preserve">TERCERO. Del planteamiento de la </w:t>
      </w:r>
      <w:r w:rsidRPr="00F86BE4">
        <w:rPr>
          <w:rFonts w:ascii="Palatino Linotype" w:eastAsia="Palatino Linotype" w:hAnsi="Palatino Linotype" w:cs="Palatino Linotype"/>
          <w:b/>
          <w:i/>
          <w:color w:val="000000"/>
          <w:sz w:val="24"/>
          <w:szCs w:val="24"/>
        </w:rPr>
        <w:t>Litis.</w:t>
      </w:r>
    </w:p>
    <w:p w:rsidR="00886150" w:rsidRPr="00F86BE4" w:rsidRDefault="00CE39A8">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Se solicitó tener acceso, a la información que a continuación se simplifica:</w:t>
      </w:r>
    </w:p>
    <w:p w:rsidR="00886150" w:rsidRPr="00F86BE4" w:rsidRDefault="00C52B18" w:rsidP="00C52B18">
      <w:pPr>
        <w:pStyle w:val="Prrafodelista"/>
        <w:numPr>
          <w:ilvl w:val="0"/>
          <w:numId w:val="10"/>
        </w:numPr>
        <w:pBdr>
          <w:top w:val="nil"/>
          <w:left w:val="nil"/>
          <w:bottom w:val="nil"/>
          <w:right w:val="nil"/>
          <w:between w:val="nil"/>
        </w:pBdr>
        <w:ind w:right="-788"/>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Actas de la Comisión de Honor y Justicia del año 2025.</w:t>
      </w:r>
    </w:p>
    <w:p w:rsidR="00C52B18" w:rsidRDefault="00C52B18">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F86BE4" w:rsidRPr="00F86BE4" w:rsidRDefault="00F86BE4">
      <w:pPr>
        <w:pBdr>
          <w:top w:val="nil"/>
          <w:left w:val="nil"/>
          <w:bottom w:val="nil"/>
          <w:right w:val="nil"/>
          <w:between w:val="nil"/>
        </w:pBdr>
        <w:ind w:left="851" w:right="-788"/>
        <w:jc w:val="both"/>
        <w:rPr>
          <w:rFonts w:ascii="Palatino Linotype" w:eastAsia="Palatino Linotype" w:hAnsi="Palatino Linotype" w:cs="Palatino Linotype"/>
          <w:color w:val="000000"/>
        </w:rPr>
      </w:pPr>
    </w:p>
    <w:p w:rsidR="003B7056" w:rsidRPr="00F86BE4" w:rsidRDefault="00CE39A8" w:rsidP="003B7056">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rPr>
        <w:t>En respuesta, el Sujeto Obligado</w:t>
      </w:r>
      <w:r w:rsidRPr="00F86BE4">
        <w:rPr>
          <w:rFonts w:ascii="Palatino Linotype" w:eastAsia="Palatino Linotype" w:hAnsi="Palatino Linotype" w:cs="Palatino Linotype"/>
          <w:b/>
        </w:rPr>
        <w:t xml:space="preserve"> </w:t>
      </w:r>
      <w:r w:rsidRPr="00F86BE4">
        <w:rPr>
          <w:rFonts w:ascii="Palatino Linotype" w:eastAsia="Palatino Linotype" w:hAnsi="Palatino Linotype" w:cs="Palatino Linotype"/>
        </w:rPr>
        <w:t>remitió el archivo ya descritos en el anterior párrafo 2, inconforme con la respuesta, se interpuso recurso de revisión argumentando sustancialmente la negativa de la información solicitada.</w:t>
      </w:r>
    </w:p>
    <w:p w:rsidR="00886150" w:rsidRPr="00F86BE4" w:rsidRDefault="00886150">
      <w:pPr>
        <w:ind w:left="720" w:right="-788"/>
        <w:jc w:val="both"/>
        <w:rPr>
          <w:rFonts w:ascii="Palatino Linotype" w:eastAsia="Palatino Linotype" w:hAnsi="Palatino Linotype" w:cs="Palatino Linotype"/>
          <w:i/>
          <w:color w:val="000000"/>
        </w:rPr>
      </w:pPr>
    </w:p>
    <w:p w:rsidR="00886150" w:rsidRPr="00F86BE4" w:rsidRDefault="00CE39A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dichas condiciones, la controversia a resolver en el presente proveído, corresponde a determinar si se actualiza la causal de procedencia prevista en el </w:t>
      </w:r>
      <w:r w:rsidRPr="00F86BE4">
        <w:rPr>
          <w:rFonts w:ascii="Palatino Linotype" w:eastAsia="Palatino Linotype" w:hAnsi="Palatino Linotype" w:cs="Palatino Linotype"/>
          <w:b/>
        </w:rPr>
        <w:t>artículo 179, fracción I, de la Ley de Transparencia y Acceso a la Información Pública del Estado de México y Municipios</w:t>
      </w:r>
      <w:r w:rsidRPr="00F86BE4">
        <w:rPr>
          <w:rFonts w:ascii="Palatino Linotype" w:eastAsia="Palatino Linotype" w:hAnsi="Palatino Linotype" w:cs="Palatino Linotype"/>
        </w:rPr>
        <w:t xml:space="preserve">; </w:t>
      </w:r>
      <w:r w:rsidRPr="00F86BE4">
        <w:rPr>
          <w:rFonts w:ascii="Palatino Linotype" w:eastAsia="Palatino Linotype" w:hAnsi="Palatino Linotype" w:cs="Palatino Linotype"/>
          <w:color w:val="000000"/>
        </w:rPr>
        <w:t xml:space="preserve">fracción que determina la hipótesis relativa </w:t>
      </w:r>
      <w:r w:rsidRPr="00F86BE4">
        <w:rPr>
          <w:rFonts w:ascii="Palatino Linotype" w:eastAsia="Palatino Linotype" w:hAnsi="Palatino Linotype" w:cs="Palatino Linotype"/>
          <w:b/>
          <w:color w:val="000000"/>
        </w:rPr>
        <w:t>la negativa a la información solicitada</w:t>
      </w:r>
      <w:r w:rsidRPr="00F86BE4">
        <w:rPr>
          <w:rFonts w:ascii="Palatino Linotype" w:eastAsia="Palatino Linotype" w:hAnsi="Palatino Linotype" w:cs="Palatino Linotype"/>
          <w:color w:val="000000"/>
        </w:rPr>
        <w:t xml:space="preserve">; </w:t>
      </w:r>
      <w:r w:rsidRPr="00F86BE4">
        <w:rPr>
          <w:rFonts w:ascii="Palatino Linotype" w:eastAsia="Palatino Linotype" w:hAnsi="Palatino Linotype" w:cs="Palatino Linotype"/>
        </w:rPr>
        <w:t>contexto del cual se dolió el Recurrente al momento de interponer su inconformidad.</w:t>
      </w:r>
      <w:r w:rsidRPr="00F86BE4">
        <w:rPr>
          <w:rFonts w:ascii="Palatino Linotype" w:eastAsia="Palatino Linotype" w:hAnsi="Palatino Linotype" w:cs="Palatino Linotype"/>
          <w:color w:val="000000"/>
        </w:rPr>
        <w:t xml:space="preserve"> De modo tal que el presente recurso de revisión se </w:t>
      </w:r>
      <w:r w:rsidRPr="00F86BE4">
        <w:rPr>
          <w:rFonts w:ascii="Palatino Linotype" w:eastAsia="Palatino Linotype" w:hAnsi="Palatino Linotype" w:cs="Palatino Linotype"/>
        </w:rPr>
        <w:t>abocará</w:t>
      </w:r>
      <w:r w:rsidRPr="00F86BE4">
        <w:rPr>
          <w:rFonts w:ascii="Palatino Linotype" w:eastAsia="Palatino Linotype" w:hAnsi="Palatino Linotype" w:cs="Palatino Linotype"/>
          <w:color w:val="000000"/>
        </w:rPr>
        <w:t xml:space="preserve"> en determinar si el Sujeto Obligado con su respuesta ciertamente actualiza la causal de procedencia</w:t>
      </w:r>
      <w:r w:rsidRPr="00F86BE4">
        <w:rPr>
          <w:rFonts w:ascii="Palatino Linotype" w:eastAsia="Palatino Linotype" w:hAnsi="Palatino Linotype" w:cs="Palatino Linotype"/>
          <w:b/>
          <w:color w:val="000000"/>
        </w:rPr>
        <w:t xml:space="preserve"> </w:t>
      </w:r>
      <w:r w:rsidRPr="00F86BE4">
        <w:rPr>
          <w:rFonts w:ascii="Palatino Linotype" w:eastAsia="Palatino Linotype" w:hAnsi="Palatino Linotype" w:cs="Palatino Linotype"/>
          <w:color w:val="000000"/>
        </w:rPr>
        <w:t>señalada.</w:t>
      </w:r>
    </w:p>
    <w:p w:rsidR="00886150" w:rsidRPr="00F86BE4" w:rsidRDefault="00886150">
      <w:pPr>
        <w:spacing w:line="360" w:lineRule="auto"/>
        <w:ind w:right="-787"/>
        <w:rPr>
          <w:rFonts w:ascii="Palatino Linotype" w:eastAsia="Palatino Linotype" w:hAnsi="Palatino Linotype" w:cs="Palatino Linotype"/>
        </w:rPr>
      </w:pPr>
    </w:p>
    <w:p w:rsidR="00886150" w:rsidRPr="00F86BE4" w:rsidRDefault="00CE39A8">
      <w:pPr>
        <w:pStyle w:val="Ttulo2"/>
        <w:rPr>
          <w:rFonts w:ascii="Palatino Linotype" w:eastAsia="Palatino Linotype" w:hAnsi="Palatino Linotype" w:cs="Palatino Linotype"/>
          <w:b/>
          <w:color w:val="000000"/>
          <w:sz w:val="24"/>
          <w:szCs w:val="24"/>
        </w:rPr>
      </w:pPr>
      <w:bookmarkStart w:id="6" w:name="_heading=h.1t3h5sf" w:colFirst="0" w:colLast="0"/>
      <w:bookmarkEnd w:id="6"/>
      <w:r w:rsidRPr="00F86BE4">
        <w:rPr>
          <w:rFonts w:ascii="Palatino Linotype" w:eastAsia="Palatino Linotype" w:hAnsi="Palatino Linotype" w:cs="Palatino Linotype"/>
          <w:b/>
          <w:color w:val="000000"/>
          <w:sz w:val="24"/>
          <w:szCs w:val="24"/>
        </w:rPr>
        <w:lastRenderedPageBreak/>
        <w:t>CUARTO. Del estudio y resolución del asunto.</w:t>
      </w:r>
    </w:p>
    <w:p w:rsidR="00886150" w:rsidRPr="00F86BE4" w:rsidRDefault="00CE39A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886150" w:rsidRPr="00F86BE4" w:rsidRDefault="00886150">
      <w:pPr>
        <w:spacing w:line="360" w:lineRule="auto"/>
        <w:ind w:right="-787"/>
        <w:jc w:val="both"/>
        <w:rPr>
          <w:rFonts w:ascii="Palatino Linotype" w:eastAsia="Palatino Linotype" w:hAnsi="Palatino Linotype" w:cs="Palatino Linotype"/>
        </w:rPr>
      </w:pPr>
    </w:p>
    <w:p w:rsidR="00886150" w:rsidRPr="00F86BE4" w:rsidRDefault="00CE39A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886150" w:rsidRPr="00F86BE4" w:rsidRDefault="00886150">
      <w:pPr>
        <w:pBdr>
          <w:top w:val="nil"/>
          <w:left w:val="nil"/>
          <w:bottom w:val="nil"/>
          <w:right w:val="nil"/>
          <w:between w:val="nil"/>
        </w:pBdr>
        <w:spacing w:line="360" w:lineRule="auto"/>
        <w:ind w:left="720" w:right="-787"/>
        <w:rPr>
          <w:rFonts w:ascii="Palatino Linotype" w:eastAsia="Palatino Linotype" w:hAnsi="Palatino Linotype" w:cs="Palatino Linotype"/>
          <w:color w:val="000000"/>
        </w:rPr>
      </w:pPr>
    </w:p>
    <w:p w:rsidR="00886150" w:rsidRPr="00F86BE4" w:rsidRDefault="00CE39A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representación del Estado, por lo que le pertenece a todos y debe ser accesible a cualquier persona, ya sea que los particulares la puedan consultar por encontrarse publicada en cualquier medio de difusión o porque la requieren a través de una solicitud de acceso a la </w:t>
      </w:r>
      <w:r w:rsidRPr="00F86BE4">
        <w:rPr>
          <w:rFonts w:ascii="Palatino Linotype" w:eastAsia="Palatino Linotype" w:hAnsi="Palatino Linotype" w:cs="Palatino Linotype"/>
        </w:rPr>
        <w:lastRenderedPageBreak/>
        <w:t>información, siempre y cuando no encuadre en una de las excepciones contempladas por la ley.</w:t>
      </w:r>
    </w:p>
    <w:p w:rsidR="00886150" w:rsidRPr="00F86BE4" w:rsidRDefault="00886150">
      <w:pPr>
        <w:spacing w:line="360" w:lineRule="auto"/>
        <w:ind w:right="-787"/>
        <w:jc w:val="both"/>
        <w:rPr>
          <w:rFonts w:ascii="Palatino Linotype" w:eastAsia="Palatino Linotype" w:hAnsi="Palatino Linotype" w:cs="Palatino Linotype"/>
        </w:rPr>
      </w:pPr>
    </w:p>
    <w:p w:rsidR="00886150" w:rsidRPr="00F86BE4" w:rsidRDefault="00CE39A8" w:rsidP="00F86BE4">
      <w:pPr>
        <w:numPr>
          <w:ilvl w:val="0"/>
          <w:numId w:val="8"/>
        </w:numPr>
        <w:pBdr>
          <w:top w:val="nil"/>
          <w:left w:val="nil"/>
          <w:bottom w:val="nil"/>
          <w:right w:val="nil"/>
          <w:between w:val="nil"/>
        </w:pBdr>
        <w:spacing w:line="360" w:lineRule="auto"/>
        <w:ind w:left="0" w:right="-787" w:firstLine="0"/>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t>Del Sujeto Obligado.</w:t>
      </w:r>
    </w:p>
    <w:p w:rsidR="00886150" w:rsidRPr="00F86BE4" w:rsidRDefault="00CE39A8">
      <w:pPr>
        <w:numPr>
          <w:ilvl w:val="0"/>
          <w:numId w:val="6"/>
        </w:numPr>
        <w:spacing w:line="360" w:lineRule="auto"/>
        <w:ind w:left="0" w:right="-787" w:firstLine="0"/>
        <w:jc w:val="both"/>
      </w:pPr>
      <w:r w:rsidRPr="00F86BE4">
        <w:rPr>
          <w:rFonts w:ascii="Palatino Linotype" w:eastAsia="Palatino Linotype" w:hAnsi="Palatino Linotype" w:cs="Palatino Linotype"/>
        </w:rPr>
        <w:t xml:space="preserve">Para el despacho de los asuntos municipales, el Ayuntamiento se auxiliará de dependencias, organismos públicos descentralizados, desconcentrados y autónomos de la administración pública municipal, necesarios para el desarrollo de sus actividades, entre las que se encuentran la </w:t>
      </w:r>
      <w:r w:rsidR="003B7056" w:rsidRPr="00F86BE4">
        <w:rPr>
          <w:rFonts w:ascii="Palatino Linotype" w:eastAsia="Palatino Linotype" w:hAnsi="Palatino Linotype" w:cs="Palatino Linotype"/>
        </w:rPr>
        <w:t>Dirección Jurídica</w:t>
      </w:r>
      <w:r w:rsidRPr="00F86BE4">
        <w:rPr>
          <w:rFonts w:ascii="Palatino Linotype" w:eastAsia="Palatino Linotype" w:hAnsi="Palatino Linotype" w:cs="Palatino Linotype"/>
        </w:rPr>
        <w:t>, tal como lo refiere el Bando Municipal 2025:</w:t>
      </w:r>
    </w:p>
    <w:p w:rsidR="00886150" w:rsidRPr="00F86BE4" w:rsidRDefault="00CE39A8">
      <w:pPr>
        <w:ind w:left="567" w:right="-220"/>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BANDO MUNICIPAL 2025</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21.</w:t>
      </w:r>
      <w:r w:rsidRPr="00F86BE4">
        <w:rPr>
          <w:rFonts w:ascii="Palatino Linotype" w:eastAsia="Palatino Linotype" w:hAnsi="Palatino Linotype" w:cs="Palatino Linotype"/>
          <w:i/>
        </w:rPr>
        <w:t xml:space="preserve"> El Presidente Municipal para el ejercicio de sus funciones, se auxiliará de las siguientes Unidades Administrativas:</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Para el despacho de los asuntos municipales, el Ayuntamiento se auxiliará de dependencias, organismos públicos descentralizados, desconcentrados y autónomos de la administración pública municipal, necesarios para el desarrollo de sus actividades, siendo los siguientes: </w:t>
      </w:r>
    </w:p>
    <w:p w:rsidR="00886150" w:rsidRPr="00F86BE4" w:rsidRDefault="00886150">
      <w:pPr>
        <w:ind w:left="567" w:right="-788"/>
        <w:jc w:val="both"/>
        <w:rPr>
          <w:rFonts w:ascii="Palatino Linotype" w:eastAsia="Palatino Linotype" w:hAnsi="Palatino Linotype" w:cs="Palatino Linotype"/>
          <w:i/>
        </w:rPr>
      </w:pP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DEPENDENCIAS ADMINISTRATIVAS: </w:t>
      </w:r>
    </w:p>
    <w:p w:rsidR="00886150" w:rsidRPr="00F86BE4" w:rsidRDefault="00886150">
      <w:pPr>
        <w:ind w:left="567" w:right="-788"/>
        <w:jc w:val="both"/>
        <w:rPr>
          <w:rFonts w:ascii="Palatino Linotype" w:eastAsia="Palatino Linotype" w:hAnsi="Palatino Linotype" w:cs="Palatino Linotype"/>
          <w:i/>
        </w:rPr>
      </w:pP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 Secretaría del Ayuntamiento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2. Tesorería Municipal.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3. Órgano Interno de Control Municipal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4. Dirección de Administración.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5. Dirección de Obras Públicas.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6. Dirección de Desarrollo Metropolitano y Movilidad.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7. Dirección de Desarrollo Territorial y Urbano.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8. Dirección de Desarrollo Económico.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9. Dirección de Desarrollo Social.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10. Dirección de Seguridad Pública y Tránsito.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11. Dirección de Servicios Públicos.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12. Dirección de Medio Ambiente.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13. Dirección de Cultura y Turismo.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14. Dirección de Educación.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lastRenderedPageBreak/>
        <w:t xml:space="preserve">15. Dirección de Gobernación. </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6. Dirección de la Mujer</w:t>
      </w:r>
    </w:p>
    <w:p w:rsidR="00886150" w:rsidRPr="00F86BE4" w:rsidRDefault="00CE39A8">
      <w:pPr>
        <w:ind w:left="567" w:right="-788"/>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17. Dirección Jurídica.</w:t>
      </w:r>
    </w:p>
    <w:p w:rsidR="00886150" w:rsidRPr="00F86BE4" w:rsidRDefault="00CE39A8">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886150" w:rsidRPr="00F86BE4" w:rsidRDefault="00886150">
      <w:pPr>
        <w:ind w:left="567" w:right="-788"/>
        <w:jc w:val="both"/>
        <w:rPr>
          <w:rFonts w:ascii="Palatino Linotype" w:eastAsia="Palatino Linotype" w:hAnsi="Palatino Linotype" w:cs="Palatino Linotype"/>
          <w:i/>
        </w:rPr>
      </w:pPr>
    </w:p>
    <w:p w:rsidR="00886150" w:rsidRPr="00F86BE4" w:rsidRDefault="00886150">
      <w:pPr>
        <w:ind w:left="1134" w:right="-788"/>
        <w:jc w:val="both"/>
      </w:pPr>
    </w:p>
    <w:p w:rsidR="00886150" w:rsidRPr="00F86BE4" w:rsidRDefault="003B7056">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La </w:t>
      </w:r>
      <w:r w:rsidRPr="00F86BE4">
        <w:rPr>
          <w:rFonts w:ascii="Palatino Linotype" w:eastAsia="Palatino Linotype" w:hAnsi="Palatino Linotype" w:cs="Palatino Linotype"/>
          <w:b/>
        </w:rPr>
        <w:t>Dirección Jurídica</w:t>
      </w:r>
      <w:r w:rsidRPr="00F86BE4">
        <w:rPr>
          <w:rFonts w:ascii="Palatino Linotype" w:eastAsia="Palatino Linotype" w:hAnsi="Palatino Linotype" w:cs="Palatino Linotype"/>
        </w:rPr>
        <w:t xml:space="preserve"> es la Unidad Administrativa encargada de atender los asuntos legales de la administración pública y para el cumplimiento de sus atribuciones se auxiliará de todas las áreas municipales y de sus organismos auxiliares cuando así los requiera</w:t>
      </w:r>
      <w:r w:rsidR="00CE39A8" w:rsidRPr="00F86BE4">
        <w:rPr>
          <w:rFonts w:ascii="Palatino Linotype" w:eastAsia="Palatino Linotype" w:hAnsi="Palatino Linotype" w:cs="Palatino Linotype"/>
        </w:rPr>
        <w:t xml:space="preserve">, de conformidad con el artículo </w:t>
      </w:r>
      <w:r w:rsidR="00E42DE0" w:rsidRPr="00F86BE4">
        <w:rPr>
          <w:rFonts w:ascii="Palatino Linotype" w:eastAsia="Palatino Linotype" w:hAnsi="Palatino Linotype" w:cs="Palatino Linotype"/>
        </w:rPr>
        <w:t>91 y 92</w:t>
      </w:r>
      <w:r w:rsidR="00CE39A8" w:rsidRPr="00F86BE4">
        <w:rPr>
          <w:rFonts w:ascii="Palatino Linotype" w:eastAsia="Palatino Linotype" w:hAnsi="Palatino Linotype" w:cs="Palatino Linotype"/>
        </w:rPr>
        <w:t xml:space="preserve">, del </w:t>
      </w:r>
      <w:r w:rsidR="00E42DE0" w:rsidRPr="00F86BE4">
        <w:rPr>
          <w:rFonts w:ascii="Palatino Linotype" w:eastAsia="Palatino Linotype" w:hAnsi="Palatino Linotype" w:cs="Palatino Linotype"/>
        </w:rPr>
        <w:t>Reglamento Orgánico Municipal de Zinacantepec, misma que contará con las funciones y atribuciones siguientes:</w:t>
      </w:r>
    </w:p>
    <w:p w:rsidR="00E42DE0" w:rsidRPr="00F86BE4" w:rsidRDefault="00E42DE0" w:rsidP="00E42DE0">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Artículo 92. Además de las previstas en las disposiciones normativas y administrativas en la materia, la Dirección Jurídica tiene las siguientes funciones y atribuciones:</w:t>
      </w:r>
    </w:p>
    <w:p w:rsidR="00E42DE0" w:rsidRPr="00F86BE4" w:rsidRDefault="00E42DE0" w:rsidP="00E42DE0">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E42DE0" w:rsidRPr="00F86BE4" w:rsidRDefault="00E42DE0" w:rsidP="00E42DE0">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b/>
          <w:i/>
        </w:rPr>
        <w:t>XIV. Fungir como Secretario de la Comisión</w:t>
      </w:r>
      <w:r w:rsidRPr="00F86BE4">
        <w:rPr>
          <w:rFonts w:ascii="Palatino Linotype" w:eastAsia="Palatino Linotype" w:hAnsi="Palatino Linotype" w:cs="Palatino Linotype"/>
          <w:i/>
        </w:rPr>
        <w:t xml:space="preserve"> del Servicio Profesional de Carrera Policial, </w:t>
      </w:r>
      <w:r w:rsidRPr="00F86BE4">
        <w:rPr>
          <w:rFonts w:ascii="Palatino Linotype" w:eastAsia="Palatino Linotype" w:hAnsi="Palatino Linotype" w:cs="Palatino Linotype"/>
          <w:b/>
          <w:i/>
        </w:rPr>
        <w:t>Honor y Justicia</w:t>
      </w:r>
      <w:r w:rsidRPr="00F86BE4">
        <w:rPr>
          <w:rFonts w:ascii="Palatino Linotype" w:eastAsia="Palatino Linotype" w:hAnsi="Palatino Linotype" w:cs="Palatino Linotype"/>
          <w:i/>
        </w:rPr>
        <w:t xml:space="preserve"> del Ayuntamiento de Zinacantepec;</w:t>
      </w:r>
    </w:p>
    <w:p w:rsidR="00505252" w:rsidRPr="00F86BE4" w:rsidRDefault="00505252" w:rsidP="00E42DE0">
      <w:pPr>
        <w:ind w:left="567" w:right="-78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886150" w:rsidRPr="00F86BE4" w:rsidRDefault="00E42DE0" w:rsidP="00E42DE0">
      <w:pPr>
        <w:tabs>
          <w:tab w:val="left" w:pos="6915"/>
        </w:tabs>
        <w:spacing w:line="360" w:lineRule="auto"/>
        <w:ind w:right="-787"/>
        <w:jc w:val="both"/>
        <w:rPr>
          <w:rFonts w:ascii="Palatino Linotype" w:eastAsia="Palatino Linotype" w:hAnsi="Palatino Linotype" w:cs="Palatino Linotype"/>
        </w:rPr>
      </w:pPr>
      <w:r w:rsidRPr="00F86BE4">
        <w:rPr>
          <w:rFonts w:ascii="Palatino Linotype" w:eastAsia="Palatino Linotype" w:hAnsi="Palatino Linotype" w:cs="Palatino Linotype"/>
        </w:rPr>
        <w:tab/>
      </w:r>
    </w:p>
    <w:p w:rsidR="00886150" w:rsidRPr="00F86BE4" w:rsidRDefault="00CE39A8">
      <w:pPr>
        <w:numPr>
          <w:ilvl w:val="0"/>
          <w:numId w:val="6"/>
        </w:numPr>
        <w:spacing w:line="360" w:lineRule="auto"/>
        <w:ind w:left="0" w:right="-787" w:firstLine="0"/>
        <w:jc w:val="both"/>
      </w:pPr>
      <w:r w:rsidRPr="00F86BE4">
        <w:rPr>
          <w:rFonts w:ascii="Palatino Linotype" w:eastAsia="Palatino Linotype" w:hAnsi="Palatino Linotype" w:cs="Palatino Linotype"/>
        </w:rPr>
        <w:t xml:space="preserve">De lo expuesto es de precisar que la respuesta fue emitida por la </w:t>
      </w:r>
      <w:r w:rsidR="0022190E" w:rsidRPr="00F86BE4">
        <w:rPr>
          <w:rFonts w:ascii="Palatino Linotype" w:eastAsia="Palatino Linotype" w:hAnsi="Palatino Linotype" w:cs="Palatino Linotype"/>
          <w:b/>
        </w:rPr>
        <w:t>Dirección Jurídica</w:t>
      </w:r>
      <w:r w:rsidRPr="00F86BE4">
        <w:rPr>
          <w:rFonts w:ascii="Palatino Linotype" w:eastAsia="Palatino Linotype" w:hAnsi="Palatino Linotype" w:cs="Palatino Linotype"/>
        </w:rPr>
        <w:t xml:space="preserve">, por lo que podemos advertir que </w:t>
      </w:r>
      <w:r w:rsidRPr="00F86BE4">
        <w:rPr>
          <w:rFonts w:ascii="Palatino Linotype" w:eastAsia="Palatino Linotype" w:hAnsi="Palatino Linotype" w:cs="Palatino Linotype"/>
          <w:b/>
        </w:rPr>
        <w:t xml:space="preserve">EL SUJETO OBLIGADO </w:t>
      </w:r>
      <w:r w:rsidRPr="00F86BE4">
        <w:rPr>
          <w:rFonts w:ascii="Palatino Linotype" w:eastAsia="Palatino Linotype" w:hAnsi="Palatino Linotype" w:cs="Palatino Linotype"/>
        </w:rPr>
        <w:t>siguió el procedimiento inmerso en la normatividad aplicable, ya que turnó el requerimiento de información a la unidad administrativa competente,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886150" w:rsidRPr="00F86BE4" w:rsidRDefault="00CE39A8">
      <w:pPr>
        <w:ind w:left="708" w:right="62"/>
        <w:jc w:val="both"/>
        <w:rPr>
          <w:rFonts w:ascii="Palatino Linotype" w:eastAsia="Palatino Linotype" w:hAnsi="Palatino Linotype" w:cs="Palatino Linotype"/>
          <w:i/>
        </w:rPr>
      </w:pPr>
      <w:r w:rsidRPr="00F86BE4">
        <w:rPr>
          <w:rFonts w:ascii="Palatino Linotype" w:eastAsia="Palatino Linotype" w:hAnsi="Palatino Linotype" w:cs="Palatino Linotype"/>
          <w:b/>
          <w:i/>
        </w:rPr>
        <w:t>XXXIX.</w:t>
      </w:r>
      <w:r w:rsidRPr="00F86BE4">
        <w:rPr>
          <w:rFonts w:ascii="Palatino Linotype" w:eastAsia="Palatino Linotype" w:hAnsi="Palatino Linotype" w:cs="Palatino Linotype"/>
          <w:i/>
        </w:rPr>
        <w:t xml:space="preserve"> </w:t>
      </w:r>
      <w:r w:rsidRPr="00F86BE4">
        <w:rPr>
          <w:rFonts w:ascii="Palatino Linotype" w:eastAsia="Palatino Linotype" w:hAnsi="Palatino Linotype" w:cs="Palatino Linotype"/>
          <w:b/>
          <w:i/>
        </w:rPr>
        <w:t>Servidor público habilitado</w:t>
      </w:r>
      <w:r w:rsidRPr="00F86BE4">
        <w:rPr>
          <w:rFonts w:ascii="Palatino Linotype" w:eastAsia="Palatino Linotype" w:hAnsi="Palatino Linotype" w:cs="Palatino Linotype"/>
          <w:i/>
        </w:rPr>
        <w:t xml:space="preserve">: Persona encargada dentro de las diversas unidades administrativas o áreas del sujeto obligado, de apoyar, gestionar y entregar la información o datos personales que se ubiquen en la misma, a sus respectivas unidades </w:t>
      </w:r>
      <w:r w:rsidRPr="00F86BE4">
        <w:rPr>
          <w:rFonts w:ascii="Palatino Linotype" w:eastAsia="Palatino Linotype" w:hAnsi="Palatino Linotype" w:cs="Palatino Linotype"/>
          <w:i/>
        </w:rPr>
        <w:lastRenderedPageBreak/>
        <w:t>de transparencia; respecto de las solicitudes presentadas y aportar en primera instancia el fundamento y motivación de la clasificación de la información.</w:t>
      </w:r>
    </w:p>
    <w:p w:rsidR="00886150" w:rsidRPr="00F86BE4" w:rsidRDefault="00886150">
      <w:pPr>
        <w:spacing w:line="360" w:lineRule="auto"/>
        <w:ind w:left="708" w:right="62"/>
        <w:jc w:val="both"/>
        <w:rPr>
          <w:rFonts w:ascii="Palatino Linotype" w:eastAsia="Palatino Linotype" w:hAnsi="Palatino Linotype" w:cs="Palatino Linotype"/>
        </w:rPr>
      </w:pPr>
    </w:p>
    <w:p w:rsidR="00886150" w:rsidRPr="00F86BE4" w:rsidRDefault="00CE39A8">
      <w:pPr>
        <w:numPr>
          <w:ilvl w:val="0"/>
          <w:numId w:val="6"/>
        </w:numPr>
        <w:spacing w:line="360" w:lineRule="auto"/>
        <w:ind w:left="0" w:right="-787" w:firstLine="0"/>
        <w:jc w:val="both"/>
      </w:pPr>
      <w:r w:rsidRPr="00F86BE4">
        <w:rPr>
          <w:rFonts w:ascii="Palatino Linotype" w:eastAsia="Palatino Linotype" w:hAnsi="Palatino Linotype" w:cs="Palatino Linotype"/>
        </w:rPr>
        <w:t>Así las cosas, se advierte que efectivamente la Unidad de Transparencia cumplió con lo establecido en el artículo 162 de la Ley de Transparencia y Acceso a la Información Pública del Estado de México y Municipios, el cual menciona lo siguiente:</w:t>
      </w:r>
    </w:p>
    <w:p w:rsidR="00886150" w:rsidRPr="00F86BE4" w:rsidRDefault="00CE39A8">
      <w:pPr>
        <w:ind w:left="425"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r w:rsidRPr="00F86BE4">
        <w:rPr>
          <w:rFonts w:ascii="Palatino Linotype" w:eastAsia="Palatino Linotype" w:hAnsi="Palatino Linotype" w:cs="Palatino Linotype"/>
          <w:b/>
          <w:i/>
        </w:rPr>
        <w:t>Artículo 162.</w:t>
      </w:r>
      <w:r w:rsidRPr="00F86BE4">
        <w:rPr>
          <w:rFonts w:ascii="Palatino Linotype" w:eastAsia="Palatino Linotype" w:hAnsi="Palatino Linotype" w:cs="Palatino Linotype"/>
          <w:i/>
        </w:rPr>
        <w:t xml:space="preserve"> Las unidades de transparencia deberán garantizar que las solicitudes se turnen a </w:t>
      </w:r>
      <w:r w:rsidRPr="00F86BE4">
        <w:rPr>
          <w:rFonts w:ascii="Palatino Linotype" w:eastAsia="Palatino Linotype" w:hAnsi="Palatino Linotype" w:cs="Palatino Linotype"/>
          <w:b/>
          <w:i/>
        </w:rPr>
        <w:t>todas las Áreas competentes</w:t>
      </w:r>
      <w:r w:rsidRPr="00F86BE4">
        <w:rPr>
          <w:rFonts w:ascii="Palatino Linotype" w:eastAsia="Palatino Linotype" w:hAnsi="Palatino Linotype" w:cs="Palatino Linotype"/>
          <w:i/>
        </w:rPr>
        <w:t xml:space="preserve"> que cuenten con la información o deban tenerla de acuerdo a sus facultades, competencias y funciones, con el objeto de que realicen una búsqueda exhaustiva y razonable de la información solicitada.”</w:t>
      </w:r>
    </w:p>
    <w:p w:rsidR="00886150" w:rsidRPr="00F86BE4" w:rsidRDefault="00886150">
      <w:pPr>
        <w:spacing w:line="360" w:lineRule="auto"/>
        <w:ind w:right="-787"/>
        <w:jc w:val="both"/>
        <w:rPr>
          <w:rFonts w:ascii="Palatino Linotype" w:eastAsia="Palatino Linotype" w:hAnsi="Palatino Linotype" w:cs="Palatino Linotype"/>
          <w:color w:val="000000"/>
        </w:rPr>
      </w:pPr>
    </w:p>
    <w:p w:rsidR="00886150" w:rsidRPr="00F86BE4" w:rsidRDefault="00CE39A8">
      <w:pPr>
        <w:numPr>
          <w:ilvl w:val="0"/>
          <w:numId w:val="6"/>
        </w:numPr>
        <w:spacing w:line="360" w:lineRule="auto"/>
        <w:ind w:left="0" w:right="-787" w:firstLine="0"/>
        <w:jc w:val="both"/>
        <w:rPr>
          <w:color w:val="000000"/>
        </w:rPr>
      </w:pPr>
      <w:r w:rsidRPr="00F86BE4">
        <w:rPr>
          <w:rFonts w:ascii="Palatino Linotype" w:eastAsia="Palatino Linotype" w:hAnsi="Palatino Linotype" w:cs="Palatino Linotype"/>
        </w:rPr>
        <w:t>Es</w:t>
      </w:r>
      <w:r w:rsidRPr="00F86BE4">
        <w:rPr>
          <w:rFonts w:ascii="Palatino Linotype" w:eastAsia="Palatino Linotype" w:hAnsi="Palatino Linotype" w:cs="Palatino Linotype"/>
          <w:color w:val="000000"/>
        </w:rPr>
        <w:t xml:space="preserve">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886150" w:rsidRPr="00F86BE4" w:rsidRDefault="00CE39A8">
      <w:pPr>
        <w:ind w:left="1134" w:right="-22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w:t>
      </w:r>
      <w:r w:rsidRPr="00F86BE4">
        <w:rPr>
          <w:rFonts w:ascii="Palatino Linotype" w:eastAsia="Palatino Linotype" w:hAnsi="Palatino Linotype" w:cs="Palatino Linotype"/>
          <w:b/>
          <w:i/>
          <w:color w:val="000000"/>
        </w:rPr>
        <w:t xml:space="preserve">Artículo 3. </w:t>
      </w:r>
      <w:r w:rsidRPr="00F86BE4">
        <w:rPr>
          <w:rFonts w:ascii="Palatino Linotype" w:eastAsia="Palatino Linotype" w:hAnsi="Palatino Linotype" w:cs="Palatino Linotype"/>
          <w:i/>
          <w:color w:val="000000"/>
        </w:rPr>
        <w:t>Para los efectos de la presente Ley se entenderá por:</w:t>
      </w:r>
    </w:p>
    <w:p w:rsidR="00886150" w:rsidRPr="00F86BE4" w:rsidRDefault="00CE39A8">
      <w:pPr>
        <w:ind w:left="1134" w:right="-22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w:t>
      </w:r>
    </w:p>
    <w:p w:rsidR="00886150" w:rsidRPr="00F86BE4" w:rsidRDefault="00CE39A8">
      <w:pPr>
        <w:ind w:left="1134" w:right="-22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b/>
          <w:i/>
          <w:color w:val="000000"/>
        </w:rPr>
        <w:t>XI. Documento:</w:t>
      </w:r>
      <w:r w:rsidRPr="00F86BE4">
        <w:rPr>
          <w:rFonts w:ascii="Palatino Linotype" w:eastAsia="Palatino Linotype" w:hAnsi="Palatino Linotype" w:cs="Palatino Linotype"/>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886150" w:rsidRPr="00F86BE4" w:rsidRDefault="00CE39A8">
      <w:pPr>
        <w:spacing w:line="360" w:lineRule="auto"/>
        <w:ind w:left="1134" w:right="-22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color w:val="000000"/>
        </w:rPr>
        <w:t>(…)”</w:t>
      </w:r>
    </w:p>
    <w:p w:rsidR="00886150" w:rsidRPr="00F86BE4" w:rsidRDefault="00CE39A8">
      <w:pPr>
        <w:numPr>
          <w:ilvl w:val="0"/>
          <w:numId w:val="6"/>
        </w:numPr>
        <w:spacing w:line="360" w:lineRule="auto"/>
        <w:ind w:left="0" w:right="-787" w:firstLine="0"/>
        <w:jc w:val="both"/>
        <w:rPr>
          <w:color w:val="000000"/>
        </w:rPr>
      </w:pPr>
      <w:r w:rsidRPr="00F86BE4">
        <w:rPr>
          <w:rFonts w:ascii="Palatino Linotype" w:eastAsia="Palatino Linotype" w:hAnsi="Palatino Linotype" w:cs="Palatino Linotype"/>
          <w:color w:val="000000"/>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rsidR="00886150" w:rsidRPr="00F86BE4" w:rsidRDefault="00CE39A8">
      <w:pPr>
        <w:ind w:left="850" w:right="-220"/>
        <w:jc w:val="both"/>
        <w:rPr>
          <w:rFonts w:ascii="Palatino Linotype" w:eastAsia="Palatino Linotype" w:hAnsi="Palatino Linotype" w:cs="Palatino Linotype"/>
          <w:b/>
          <w:i/>
        </w:rPr>
      </w:pPr>
      <w:r w:rsidRPr="00F86BE4">
        <w:rPr>
          <w:rFonts w:ascii="Palatino Linotype" w:eastAsia="Palatino Linotype" w:hAnsi="Palatino Linotype" w:cs="Palatino Linotype"/>
          <w:b/>
        </w:rPr>
        <w:t>“</w:t>
      </w:r>
      <w:r w:rsidRPr="00F86BE4">
        <w:rPr>
          <w:rFonts w:ascii="Palatino Linotype" w:eastAsia="Palatino Linotype" w:hAnsi="Palatino Linotype" w:cs="Palatino Linotype"/>
          <w:b/>
          <w:i/>
        </w:rPr>
        <w:t>CRITERIO 0002-11</w:t>
      </w:r>
    </w:p>
    <w:p w:rsidR="00886150" w:rsidRPr="00F86BE4" w:rsidRDefault="00CE39A8">
      <w:pPr>
        <w:ind w:left="850" w:right="-220"/>
        <w:jc w:val="both"/>
        <w:rPr>
          <w:rFonts w:ascii="Palatino Linotype" w:eastAsia="Palatino Linotype" w:hAnsi="Palatino Linotype" w:cs="Palatino Linotype"/>
          <w:i/>
        </w:rPr>
      </w:pPr>
      <w:r w:rsidRPr="00F86BE4">
        <w:rPr>
          <w:rFonts w:ascii="Palatino Linotype" w:eastAsia="Palatino Linotype" w:hAnsi="Palatino Linotype" w:cs="Palatino Linotype"/>
          <w:b/>
          <w:i/>
        </w:rPr>
        <w:t>INFORMACIÓN PÚBLICA, CONCEPTO DE, EN MATERIA DE TRANSPARENCIA. INTERPRETACIÓN SISTEMÁTICA DE LOS ARTÍCULOS 2°, FRACCIÓN V, XV, Y XVI, 3°, 4°, 11 Y 41.</w:t>
      </w:r>
      <w:r w:rsidRPr="00F86BE4">
        <w:rPr>
          <w:rFonts w:ascii="Palatino Linotype" w:eastAsia="Palatino Linotype" w:hAnsi="Palatino Linotype" w:cs="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886150" w:rsidRPr="00F86BE4" w:rsidRDefault="00CE39A8">
      <w:pPr>
        <w:ind w:left="850"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En consecuencia el acceso a la información se refiere a que se cumplan cualquiera de los siguientes tres supuestos:</w:t>
      </w:r>
    </w:p>
    <w:p w:rsidR="00886150" w:rsidRPr="00F86BE4" w:rsidRDefault="00CE39A8">
      <w:pPr>
        <w:ind w:left="850" w:right="-220"/>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 xml:space="preserve">1) </w:t>
      </w:r>
      <w:r w:rsidRPr="00F86BE4">
        <w:rPr>
          <w:rFonts w:ascii="Palatino Linotype" w:eastAsia="Palatino Linotype" w:hAnsi="Palatino Linotype" w:cs="Palatino Linotype"/>
          <w:b/>
          <w:i/>
          <w:u w:val="single"/>
        </w:rPr>
        <w:t>Que se trate de información registrada en cualquier soporte documental, que en ejercicio de las atribuciones conferidas, sea generada por los Sujetos Obligados;</w:t>
      </w:r>
    </w:p>
    <w:p w:rsidR="00886150" w:rsidRPr="00F86BE4" w:rsidRDefault="00CE39A8">
      <w:pPr>
        <w:ind w:left="850"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2) Que se trate de información registrada en cualquier soporte documental, que en ejercicio de las atribuciones conferidas, sea administrada por los Sujetos Obligados, y</w:t>
      </w:r>
    </w:p>
    <w:p w:rsidR="00886150" w:rsidRPr="00F86BE4" w:rsidRDefault="00CE39A8">
      <w:pPr>
        <w:ind w:left="850"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3) Que se trate de información registrada en cualquier soporte documental, que en ejercicio de las atribuciones conferidas, se encuentre en posesión de los Sujetos Obligados.”</w:t>
      </w:r>
    </w:p>
    <w:p w:rsidR="00886150" w:rsidRPr="00F86BE4" w:rsidRDefault="00CE39A8">
      <w:pPr>
        <w:tabs>
          <w:tab w:val="left" w:pos="851"/>
        </w:tabs>
        <w:spacing w:line="360" w:lineRule="auto"/>
        <w:ind w:left="850" w:right="-220"/>
        <w:rPr>
          <w:rFonts w:ascii="Palatino Linotype" w:eastAsia="Palatino Linotype" w:hAnsi="Palatino Linotype" w:cs="Palatino Linotype"/>
        </w:rPr>
      </w:pPr>
      <w:r w:rsidRPr="00F86BE4">
        <w:rPr>
          <w:rFonts w:ascii="Palatino Linotype" w:eastAsia="Palatino Linotype" w:hAnsi="Palatino Linotype" w:cs="Palatino Linotype"/>
        </w:rPr>
        <w:t>(Énfasis Añadido)</w:t>
      </w:r>
    </w:p>
    <w:p w:rsidR="00886150" w:rsidRPr="00F86BE4" w:rsidRDefault="00886150">
      <w:pPr>
        <w:pBdr>
          <w:top w:val="nil"/>
          <w:left w:val="nil"/>
          <w:bottom w:val="nil"/>
          <w:right w:val="nil"/>
          <w:between w:val="nil"/>
        </w:pBdr>
        <w:ind w:right="-787"/>
        <w:jc w:val="both"/>
        <w:rPr>
          <w:rFonts w:ascii="Palatino Linotype" w:eastAsia="Palatino Linotype" w:hAnsi="Palatino Linotype" w:cs="Palatino Linotype"/>
          <w:color w:val="000000"/>
        </w:rPr>
      </w:pPr>
    </w:p>
    <w:p w:rsidR="00886150" w:rsidRPr="00F86BE4" w:rsidRDefault="00CE39A8">
      <w:pPr>
        <w:numPr>
          <w:ilvl w:val="0"/>
          <w:numId w:val="6"/>
        </w:numPr>
        <w:spacing w:line="360" w:lineRule="auto"/>
        <w:ind w:left="0" w:right="-787" w:firstLine="0"/>
        <w:jc w:val="both"/>
        <w:rPr>
          <w:color w:val="000000"/>
        </w:rPr>
      </w:pPr>
      <w:r w:rsidRPr="00F86BE4">
        <w:rPr>
          <w:rFonts w:ascii="Palatino Linotype" w:eastAsia="Palatino Linotype" w:hAnsi="Palatino Linotype" w:cs="Palatino Linotype"/>
          <w:color w:val="000000"/>
        </w:rPr>
        <w:t>Por su parte los artículos 160 y 166, de la Ley local en la materia, que se reproduce de la siguiente forma:</w:t>
      </w:r>
    </w:p>
    <w:p w:rsidR="00886150" w:rsidRPr="00F86BE4" w:rsidRDefault="00CE39A8">
      <w:pPr>
        <w:ind w:left="566"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r w:rsidRPr="00F86BE4">
        <w:rPr>
          <w:rFonts w:ascii="Palatino Linotype" w:eastAsia="Palatino Linotype" w:hAnsi="Palatino Linotype" w:cs="Palatino Linotype"/>
          <w:b/>
          <w:i/>
        </w:rPr>
        <w:t>Artículo 160.</w:t>
      </w:r>
      <w:r w:rsidRPr="00F86BE4">
        <w:rPr>
          <w:rFonts w:ascii="Palatino Linotype" w:eastAsia="Palatino Linotype" w:hAnsi="Palatino Linotype" w:cs="Palatino Linotype"/>
          <w:i/>
        </w:rPr>
        <w:t xml:space="preserve"> </w:t>
      </w:r>
      <w:r w:rsidRPr="00F86BE4">
        <w:rPr>
          <w:rFonts w:ascii="Palatino Linotype" w:eastAsia="Palatino Linotype" w:hAnsi="Palatino Linotype" w:cs="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de entre </w:t>
      </w:r>
      <w:r w:rsidRPr="00F86BE4">
        <w:rPr>
          <w:rFonts w:ascii="Palatino Linotype" w:eastAsia="Palatino Linotype" w:hAnsi="Palatino Linotype" w:cs="Palatino Linotype"/>
          <w:i/>
          <w:u w:val="single"/>
        </w:rPr>
        <w:lastRenderedPageBreak/>
        <w:t>aquellos formatos existentes, conforme a las características físicas de la información o del lugar donde se encuentre así lo permita</w:t>
      </w:r>
      <w:r w:rsidRPr="00F86BE4">
        <w:rPr>
          <w:rFonts w:ascii="Palatino Linotype" w:eastAsia="Palatino Linotype" w:hAnsi="Palatino Linotype" w:cs="Palatino Linotype"/>
          <w:i/>
        </w:rPr>
        <w:t>.</w:t>
      </w:r>
    </w:p>
    <w:p w:rsidR="00886150" w:rsidRPr="00F86BE4" w:rsidRDefault="00886150">
      <w:pPr>
        <w:ind w:left="566" w:right="-220"/>
        <w:jc w:val="both"/>
        <w:rPr>
          <w:rFonts w:ascii="Palatino Linotype" w:eastAsia="Palatino Linotype" w:hAnsi="Palatino Linotype" w:cs="Palatino Linotype"/>
          <w:i/>
        </w:rPr>
      </w:pPr>
    </w:p>
    <w:p w:rsidR="00886150" w:rsidRPr="00F86BE4" w:rsidRDefault="00CE39A8">
      <w:pPr>
        <w:ind w:left="566" w:right="-220"/>
        <w:jc w:val="both"/>
        <w:rPr>
          <w:rFonts w:ascii="Palatino Linotype" w:eastAsia="Palatino Linotype" w:hAnsi="Palatino Linotype" w:cs="Palatino Linotype"/>
          <w:i/>
        </w:rPr>
      </w:pPr>
      <w:r w:rsidRPr="00F86BE4">
        <w:rPr>
          <w:rFonts w:ascii="Palatino Linotype" w:eastAsia="Palatino Linotype" w:hAnsi="Palatino Linotype" w:cs="Palatino Linotype"/>
          <w:i/>
        </w:rPr>
        <w:t>En caso que la información solicitada consista en bases de datos se deberá privilegiar la entrega de la misma en formatos abiertos.</w:t>
      </w:r>
    </w:p>
    <w:p w:rsidR="00886150" w:rsidRPr="00F86BE4" w:rsidRDefault="00CE39A8">
      <w:pPr>
        <w:ind w:left="566" w:right="-220"/>
        <w:jc w:val="both"/>
        <w:rPr>
          <w:rFonts w:ascii="Palatino Linotype" w:eastAsia="Palatino Linotype" w:hAnsi="Palatino Linotype" w:cs="Palatino Linotype"/>
          <w:i/>
          <w:u w:val="single"/>
        </w:rPr>
      </w:pPr>
      <w:r w:rsidRPr="00F86BE4">
        <w:rPr>
          <w:rFonts w:ascii="Palatino Linotype" w:eastAsia="Palatino Linotype" w:hAnsi="Palatino Linotype" w:cs="Palatino Linotype"/>
          <w:b/>
          <w:i/>
        </w:rPr>
        <w:t>Artículo 166.</w:t>
      </w:r>
      <w:r w:rsidRPr="00F86BE4">
        <w:rPr>
          <w:rFonts w:ascii="Palatino Linotype" w:eastAsia="Palatino Linotype" w:hAnsi="Palatino Linotype" w:cs="Palatino Linotype"/>
          <w:i/>
        </w:rPr>
        <w:t xml:space="preserve"> </w:t>
      </w:r>
      <w:r w:rsidRPr="00F86BE4">
        <w:rPr>
          <w:rFonts w:ascii="Palatino Linotype" w:eastAsia="Palatino Linotype" w:hAnsi="Palatino Linotype" w:cs="Palatino Linotype"/>
          <w:i/>
          <w:u w:val="single"/>
        </w:rPr>
        <w:t>La obligación de acceso a la información pública se tendrá por cumplida cuando el solicitante tenga a su disposición la información requerida, o cuando realice la consulta de la misma en el lugar en el que ésta se localice.</w:t>
      </w:r>
    </w:p>
    <w:p w:rsidR="00886150" w:rsidRPr="00F86BE4" w:rsidRDefault="00CE39A8">
      <w:pPr>
        <w:spacing w:line="360" w:lineRule="auto"/>
        <w:ind w:left="566" w:right="-220"/>
        <w:jc w:val="both"/>
        <w:rPr>
          <w:rFonts w:ascii="Palatino Linotype" w:eastAsia="Palatino Linotype" w:hAnsi="Palatino Linotype" w:cs="Palatino Linotype"/>
        </w:rPr>
      </w:pPr>
      <w:r w:rsidRPr="00F86BE4">
        <w:rPr>
          <w:rFonts w:ascii="Palatino Linotype" w:eastAsia="Palatino Linotype" w:hAnsi="Palatino Linotype" w:cs="Palatino Linotype"/>
        </w:rPr>
        <w:t>(Énfasis añadido)</w:t>
      </w:r>
    </w:p>
    <w:p w:rsidR="00886150" w:rsidRPr="00F86BE4" w:rsidRDefault="00886150">
      <w:pPr>
        <w:ind w:right="-787"/>
        <w:jc w:val="both"/>
        <w:rPr>
          <w:rFonts w:ascii="Palatino Linotype" w:eastAsia="Palatino Linotype" w:hAnsi="Palatino Linotype" w:cs="Palatino Linotype"/>
        </w:rPr>
      </w:pPr>
    </w:p>
    <w:p w:rsidR="00886150" w:rsidRPr="00F86BE4" w:rsidRDefault="00CE39A8">
      <w:pPr>
        <w:numPr>
          <w:ilvl w:val="0"/>
          <w:numId w:val="6"/>
        </w:numPr>
        <w:spacing w:line="360" w:lineRule="auto"/>
        <w:ind w:left="0" w:right="-787" w:firstLine="0"/>
        <w:jc w:val="both"/>
        <w:rPr>
          <w:color w:val="000000"/>
        </w:rPr>
      </w:pPr>
      <w:r w:rsidRPr="00F86BE4">
        <w:rPr>
          <w:rFonts w:ascii="Palatino Linotype" w:eastAsia="Palatino Linotype" w:hAnsi="Palatino Linotype" w:cs="Palatino Linotype"/>
          <w:color w:val="000000"/>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22190E" w:rsidRPr="00F86BE4" w:rsidRDefault="0022190E" w:rsidP="0022190E">
      <w:pPr>
        <w:spacing w:line="360" w:lineRule="auto"/>
        <w:ind w:right="-787"/>
        <w:jc w:val="both"/>
        <w:rPr>
          <w:color w:val="000000"/>
        </w:rPr>
      </w:pPr>
    </w:p>
    <w:p w:rsidR="0022190E" w:rsidRPr="00F86BE4" w:rsidRDefault="0022190E" w:rsidP="00F86BE4">
      <w:pPr>
        <w:numPr>
          <w:ilvl w:val="0"/>
          <w:numId w:val="12"/>
        </w:numPr>
        <w:pBdr>
          <w:top w:val="nil"/>
          <w:left w:val="nil"/>
          <w:bottom w:val="nil"/>
          <w:right w:val="nil"/>
          <w:between w:val="nil"/>
        </w:pBdr>
        <w:spacing w:line="360" w:lineRule="auto"/>
        <w:ind w:left="0" w:right="-788"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b/>
          <w:color w:val="000000"/>
        </w:rPr>
        <w:t xml:space="preserve">De la naturaleza de la información solicitada. </w:t>
      </w:r>
    </w:p>
    <w:p w:rsidR="0022190E" w:rsidRPr="00F86BE4" w:rsidRDefault="0022190E" w:rsidP="0022190E">
      <w:pPr>
        <w:numPr>
          <w:ilvl w:val="0"/>
          <w:numId w:val="6"/>
        </w:numPr>
        <w:spacing w:line="360" w:lineRule="auto"/>
        <w:ind w:left="0" w:right="-787" w:firstLine="0"/>
        <w:jc w:val="both"/>
      </w:pPr>
      <w:r w:rsidRPr="00F86BE4">
        <w:rPr>
          <w:rFonts w:ascii="Palatino Linotype" w:eastAsia="Palatino Linotype" w:hAnsi="Palatino Linotype" w:cs="Palatino Linotype"/>
          <w:color w:val="000000"/>
        </w:rPr>
        <w:t>Primeramente</w:t>
      </w:r>
      <w:r w:rsidRPr="00F86BE4">
        <w:rPr>
          <w:rFonts w:ascii="Palatino Linotype" w:eastAsia="Palatino Linotype" w:hAnsi="Palatino Linotype" w:cs="Palatino Linotype"/>
        </w:rPr>
        <w:t xml:space="preserve">, se precisa que se obvia el análisis de la competencia por parte del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para generar, administrar o poseer la información solicitada, dado que éste ha asumido la misma, en razón de que en su respuesta admitió contar con dicha información, tan es así que emitió pronunciamiento en el sentido de clasificar como información reservada, la solicitada por el particular.</w:t>
      </w:r>
    </w:p>
    <w:p w:rsidR="0022190E" w:rsidRPr="00F86BE4" w:rsidRDefault="0022190E" w:rsidP="0022190E">
      <w:pPr>
        <w:tabs>
          <w:tab w:val="left" w:pos="0"/>
          <w:tab w:val="left" w:pos="567"/>
        </w:tabs>
        <w:spacing w:line="360" w:lineRule="auto"/>
        <w:ind w:left="-566" w:right="-787"/>
        <w:jc w:val="both"/>
        <w:rPr>
          <w:rFonts w:ascii="Palatino Linotype" w:eastAsia="Palatino Linotype" w:hAnsi="Palatino Linotype" w:cs="Palatino Linotype"/>
        </w:rPr>
      </w:pPr>
    </w:p>
    <w:p w:rsidR="0022190E" w:rsidRPr="00F86BE4" w:rsidRDefault="0022190E" w:rsidP="008D0150">
      <w:pPr>
        <w:numPr>
          <w:ilvl w:val="0"/>
          <w:numId w:val="6"/>
        </w:numPr>
        <w:spacing w:line="360" w:lineRule="auto"/>
        <w:ind w:left="0" w:right="-787" w:firstLine="0"/>
        <w:jc w:val="both"/>
      </w:pPr>
      <w:bookmarkStart w:id="7" w:name="_heading=h.2s8eyo1" w:colFirst="0" w:colLast="0"/>
      <w:bookmarkEnd w:id="7"/>
      <w:r w:rsidRPr="00F86BE4">
        <w:rPr>
          <w:rFonts w:ascii="Palatino Linotype" w:eastAsia="Palatino Linotype" w:hAnsi="Palatino Linotype" w:cs="Palatino Linotype"/>
        </w:rPr>
        <w:t xml:space="preserve">En </w:t>
      </w:r>
      <w:r w:rsidRPr="00F86BE4">
        <w:rPr>
          <w:rFonts w:ascii="Palatino Linotype" w:eastAsia="Palatino Linotype" w:hAnsi="Palatino Linotype" w:cs="Palatino Linotype"/>
          <w:color w:val="000000"/>
        </w:rPr>
        <w:t>efecto</w:t>
      </w:r>
      <w:r w:rsidRPr="00F86BE4">
        <w:rPr>
          <w:rFonts w:ascii="Palatino Linotype" w:eastAsia="Palatino Linotype" w:hAnsi="Palatino Linotype" w:cs="Palatino Linotype"/>
        </w:rPr>
        <w:t xml:space="preserve">, </w:t>
      </w:r>
      <w:r w:rsidRPr="00F86BE4">
        <w:rPr>
          <w:rFonts w:ascii="Palatino Linotype" w:eastAsia="Palatino Linotype" w:hAnsi="Palatino Linotype" w:cs="Palatino Linotype"/>
          <w:color w:val="000000"/>
        </w:rPr>
        <w:t>el</w:t>
      </w:r>
      <w:r w:rsidRPr="00F86BE4">
        <w:rPr>
          <w:rFonts w:ascii="Palatino Linotype" w:eastAsia="Palatino Linotype" w:hAnsi="Palatino Linotype" w:cs="Palatino Linotype"/>
        </w:rPr>
        <w:t xml:space="preserve"> hecho de que </w:t>
      </w:r>
      <w:r w:rsidRPr="00F86BE4">
        <w:rPr>
          <w:rFonts w:ascii="Palatino Linotype" w:eastAsia="Palatino Linotype" w:hAnsi="Palatino Linotype" w:cs="Palatino Linotype"/>
          <w:b/>
        </w:rPr>
        <w:t>EL SUJETO OBLIGADO</w:t>
      </w:r>
      <w:r w:rsidRPr="00F86BE4">
        <w:rPr>
          <w:rFonts w:ascii="Palatino Linotype" w:eastAsia="Palatino Linotype" w:hAnsi="Palatino Linotype" w:cs="Palatino Linotype"/>
        </w:rPr>
        <w:t xml:space="preserve"> haya admitido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22190E" w:rsidRPr="00F86BE4" w:rsidRDefault="0022190E" w:rsidP="0022190E">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lastRenderedPageBreak/>
        <w:t>“</w:t>
      </w:r>
      <w:r w:rsidRPr="00F86BE4">
        <w:rPr>
          <w:rFonts w:ascii="Palatino Linotype" w:eastAsia="Palatino Linotype" w:hAnsi="Palatino Linotype" w:cs="Palatino Linotype"/>
          <w:b/>
          <w:i/>
        </w:rPr>
        <w:t>Artículo 12.</w:t>
      </w:r>
      <w:r w:rsidRPr="00F86BE4">
        <w:rPr>
          <w:rFonts w:ascii="Palatino Linotype" w:eastAsia="Palatino Linotype" w:hAnsi="Palatino Linotype" w:cs="Palatino Linotype"/>
          <w:i/>
        </w:rPr>
        <w:t> Quienes generen, recopilen, administren, manejen, procesen, archiven o conserven información pública serán responsables de la misma en los términos de las disposiciones jurídicas aplicables.</w:t>
      </w:r>
    </w:p>
    <w:p w:rsidR="0022190E" w:rsidRPr="00F86BE4" w:rsidRDefault="0022190E" w:rsidP="0022190E">
      <w:pPr>
        <w:tabs>
          <w:tab w:val="left" w:pos="8505"/>
        </w:tabs>
        <w:ind w:left="709" w:right="-858"/>
        <w:jc w:val="both"/>
        <w:rPr>
          <w:rFonts w:ascii="Palatino Linotype" w:eastAsia="Palatino Linotype" w:hAnsi="Palatino Linotype" w:cs="Palatino Linotype"/>
          <w:i/>
        </w:rPr>
      </w:pPr>
    </w:p>
    <w:p w:rsidR="0022190E" w:rsidRPr="00F86BE4" w:rsidRDefault="0022190E" w:rsidP="0022190E">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22190E" w:rsidRPr="00F86BE4" w:rsidRDefault="0022190E" w:rsidP="0022190E">
      <w:pPr>
        <w:pBdr>
          <w:top w:val="nil"/>
          <w:left w:val="nil"/>
          <w:bottom w:val="nil"/>
          <w:right w:val="nil"/>
          <w:between w:val="nil"/>
        </w:pBdr>
        <w:ind w:left="-566" w:right="-787"/>
        <w:rPr>
          <w:rFonts w:ascii="Palatino Linotype" w:eastAsia="Palatino Linotype" w:hAnsi="Palatino Linotype" w:cs="Palatino Linotype"/>
          <w:color w:val="000000"/>
        </w:rPr>
      </w:pPr>
    </w:p>
    <w:p w:rsidR="0022190E" w:rsidRPr="00F86BE4" w:rsidRDefault="0022190E" w:rsidP="008D0150">
      <w:pPr>
        <w:numPr>
          <w:ilvl w:val="0"/>
          <w:numId w:val="6"/>
        </w:numPr>
        <w:spacing w:line="360" w:lineRule="auto"/>
        <w:ind w:left="0" w:right="-787" w:firstLine="0"/>
        <w:jc w:val="both"/>
      </w:pPr>
      <w:r w:rsidRPr="00F86BE4">
        <w:rPr>
          <w:rFonts w:ascii="Palatino Linotype" w:eastAsia="Palatino Linotype" w:hAnsi="Palatino Linotype" w:cs="Palatino Linotype"/>
        </w:rPr>
        <w:t xml:space="preserve">Así, el estudio </w:t>
      </w:r>
      <w:r w:rsidRPr="00F86BE4">
        <w:rPr>
          <w:rFonts w:ascii="Palatino Linotype" w:eastAsia="Palatino Linotype" w:hAnsi="Palatino Linotype" w:cs="Palatino Linotype"/>
          <w:color w:val="000000"/>
        </w:rPr>
        <w:t>de</w:t>
      </w:r>
      <w:r w:rsidRPr="00F86BE4">
        <w:rPr>
          <w:rFonts w:ascii="Palatino Linotype" w:eastAsia="Palatino Linotype" w:hAnsi="Palatino Linotype" w:cs="Palatino Linotype"/>
        </w:rPr>
        <w:t xml:space="preserve"> la naturaleza jurídica de la información pública solicitada, tiene por objeto determinar si ésta la genera, posee o administra </w:t>
      </w:r>
      <w:r w:rsidRPr="00F86BE4">
        <w:rPr>
          <w:rFonts w:ascii="Palatino Linotype" w:eastAsia="Palatino Linotype" w:hAnsi="Palatino Linotype" w:cs="Palatino Linotype"/>
          <w:b/>
        </w:rPr>
        <w:t>EL SUJETO OBLIGADO</w:t>
      </w:r>
      <w:r w:rsidRPr="00F86BE4">
        <w:rPr>
          <w:rFonts w:ascii="Palatino Linotype" w:eastAsia="Palatino Linotype" w:hAnsi="Palatino Linotype" w:cs="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886150" w:rsidRPr="00F86BE4" w:rsidRDefault="00886150">
      <w:pPr>
        <w:spacing w:line="360" w:lineRule="auto"/>
        <w:ind w:right="-787"/>
        <w:jc w:val="both"/>
        <w:rPr>
          <w:rFonts w:ascii="Palatino Linotype" w:eastAsia="Palatino Linotype" w:hAnsi="Palatino Linotype" w:cs="Palatino Linotype"/>
          <w:color w:val="000000"/>
        </w:rPr>
      </w:pPr>
    </w:p>
    <w:p w:rsidR="00494116" w:rsidRPr="00F86BE4" w:rsidRDefault="00CE39A8" w:rsidP="00494116">
      <w:pPr>
        <w:numPr>
          <w:ilvl w:val="0"/>
          <w:numId w:val="6"/>
        </w:numPr>
        <w:spacing w:line="360" w:lineRule="auto"/>
        <w:ind w:left="0" w:right="-787" w:firstLine="0"/>
        <w:jc w:val="both"/>
        <w:rPr>
          <w:rFonts w:ascii="Palatino Linotype" w:eastAsia="Palatino Linotype" w:hAnsi="Palatino Linotype" w:cs="Palatino Linotype"/>
          <w:i/>
          <w:u w:val="single"/>
        </w:rPr>
      </w:pPr>
      <w:r w:rsidRPr="00F86BE4">
        <w:rPr>
          <w:rFonts w:ascii="Palatino Linotype" w:eastAsia="Palatino Linotype" w:hAnsi="Palatino Linotype" w:cs="Palatino Linotype"/>
        </w:rPr>
        <w:t xml:space="preserve">Ahora bien, es de precisar que el particular requirió </w:t>
      </w:r>
      <w:r w:rsidR="000D0C62" w:rsidRPr="00F86BE4">
        <w:rPr>
          <w:rFonts w:ascii="Palatino Linotype" w:eastAsia="Palatino Linotype" w:hAnsi="Palatino Linotype" w:cs="Palatino Linotype"/>
        </w:rPr>
        <w:t xml:space="preserve">las </w:t>
      </w:r>
      <w:r w:rsidR="000D0C62" w:rsidRPr="00F86BE4">
        <w:rPr>
          <w:rFonts w:ascii="Palatino Linotype" w:eastAsia="Palatino Linotype" w:hAnsi="Palatino Linotype" w:cs="Palatino Linotype"/>
          <w:i/>
          <w:u w:val="single"/>
        </w:rPr>
        <w:t>Actas de la Comisión de Honor y Justicia del año 2025</w:t>
      </w:r>
      <w:r w:rsidR="000D0C62" w:rsidRPr="00F86BE4">
        <w:rPr>
          <w:rFonts w:ascii="Palatino Linotype" w:eastAsia="Palatino Linotype" w:hAnsi="Palatino Linotype" w:cs="Palatino Linotype"/>
          <w:color w:val="000000"/>
        </w:rPr>
        <w:t>;</w:t>
      </w:r>
      <w:r w:rsidRPr="00F86BE4">
        <w:rPr>
          <w:rFonts w:ascii="Palatino Linotype" w:eastAsia="Palatino Linotype" w:hAnsi="Palatino Linotype" w:cs="Palatino Linotype"/>
          <w:color w:val="000000"/>
        </w:rPr>
        <w:t xml:space="preserve"> en consecuencia el Sujeto Obligado </w:t>
      </w:r>
      <w:r w:rsidR="000D0C62" w:rsidRPr="00F86BE4">
        <w:rPr>
          <w:rFonts w:ascii="Palatino Linotype" w:eastAsia="Palatino Linotype" w:hAnsi="Palatino Linotype" w:cs="Palatino Linotype"/>
          <w:color w:val="000000"/>
        </w:rPr>
        <w:t xml:space="preserve">a través de la Dirección Jurídica </w:t>
      </w:r>
      <w:r w:rsidR="00494116" w:rsidRPr="00F86BE4">
        <w:rPr>
          <w:rFonts w:ascii="Palatino Linotype" w:eastAsia="Palatino Linotype" w:hAnsi="Palatino Linotype" w:cs="Palatino Linotype"/>
          <w:color w:val="000000"/>
        </w:rPr>
        <w:t>solicitó</w:t>
      </w:r>
      <w:r w:rsidR="000D0C62" w:rsidRPr="00F86BE4">
        <w:rPr>
          <w:rFonts w:ascii="Palatino Linotype" w:eastAsia="Palatino Linotype" w:hAnsi="Palatino Linotype" w:cs="Palatino Linotype"/>
          <w:color w:val="000000"/>
        </w:rPr>
        <w:t xml:space="preserve"> al Titular de la Unidad de Transparencia someter a consideración del Comité de Transparencia </w:t>
      </w:r>
      <w:r w:rsidR="00494116" w:rsidRPr="00F86BE4">
        <w:rPr>
          <w:rFonts w:ascii="Palatino Linotype" w:eastAsia="Palatino Linotype" w:hAnsi="Palatino Linotype" w:cs="Palatino Linotype"/>
          <w:color w:val="000000"/>
        </w:rPr>
        <w:t>la prueba de daño de las actas con números CSPCP-HYJ/SO/01/2025 y CSPCP-HYJ/SO/02/2025, de la primera y segunda sesiones ordinarias de la Comisión del Servicio Profesional de Carrera Policial, Honor y Justicia del Ayuntamiento de Zinacantepec. 2025-2027</w:t>
      </w:r>
      <w:r w:rsidRPr="00F86BE4">
        <w:rPr>
          <w:rFonts w:ascii="Palatino Linotype" w:eastAsia="Palatino Linotype" w:hAnsi="Palatino Linotype" w:cs="Palatino Linotype"/>
          <w:color w:val="000000"/>
        </w:rPr>
        <w:t xml:space="preserve">; circunstancia de la cual se dolió el recurrente por la negativa de la información solicitada. </w:t>
      </w:r>
    </w:p>
    <w:p w:rsidR="00494116" w:rsidRPr="00F86BE4" w:rsidRDefault="00494116" w:rsidP="00494116">
      <w:pPr>
        <w:spacing w:line="360" w:lineRule="auto"/>
        <w:ind w:right="-787"/>
        <w:jc w:val="both"/>
        <w:rPr>
          <w:rFonts w:ascii="Palatino Linotype" w:eastAsia="Palatino Linotype" w:hAnsi="Palatino Linotype" w:cs="Palatino Linotype"/>
          <w:i/>
          <w:u w:val="single"/>
        </w:rPr>
      </w:pPr>
    </w:p>
    <w:p w:rsidR="00886150" w:rsidRPr="00F86BE4" w:rsidRDefault="00CE39A8" w:rsidP="00494116">
      <w:pPr>
        <w:numPr>
          <w:ilvl w:val="0"/>
          <w:numId w:val="6"/>
        </w:numPr>
        <w:spacing w:line="360" w:lineRule="auto"/>
        <w:ind w:left="0" w:right="-787" w:firstLine="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color w:val="000000"/>
        </w:rPr>
        <w:t xml:space="preserve">Posteriormente, a través de Informe Justificado, el Sujeto Obligado modifica su respuesta inicial </w:t>
      </w:r>
      <w:r w:rsidR="00494116" w:rsidRPr="00F86BE4">
        <w:rPr>
          <w:rFonts w:ascii="Palatino Linotype" w:eastAsia="Palatino Linotype" w:hAnsi="Palatino Linotype" w:cs="Palatino Linotype"/>
          <w:color w:val="000000"/>
        </w:rPr>
        <w:t xml:space="preserve">al remitir el Acta de la décima sesión extraordinaria del Comité de Transparencia, a través del cual se emite el </w:t>
      </w:r>
      <w:r w:rsidR="00494116" w:rsidRPr="00F86BE4">
        <w:rPr>
          <w:rFonts w:ascii="Palatino Linotype" w:eastAsia="Palatino Linotype" w:hAnsi="Palatino Linotype" w:cs="Palatino Linotype"/>
          <w:i/>
          <w:color w:val="000000"/>
        </w:rPr>
        <w:t xml:space="preserve">ACUERDO CT/510/EXT/AC10/2025 </w:t>
      </w:r>
      <w:r w:rsidR="00494116" w:rsidRPr="00F86BE4">
        <w:rPr>
          <w:rFonts w:ascii="Palatino Linotype" w:eastAsia="Palatino Linotype" w:hAnsi="Palatino Linotype" w:cs="Palatino Linotype"/>
          <w:color w:val="000000"/>
        </w:rPr>
        <w:t xml:space="preserve">en el que se </w:t>
      </w:r>
      <w:r w:rsidR="00494116" w:rsidRPr="00F86BE4">
        <w:rPr>
          <w:rFonts w:ascii="Palatino Linotype" w:eastAsia="Palatino Linotype" w:hAnsi="Palatino Linotype" w:cs="Palatino Linotype"/>
          <w:color w:val="000000"/>
        </w:rPr>
        <w:lastRenderedPageBreak/>
        <w:t>confirma la clasificación como INFORMACIÓN RESERVADA por un periodo de 5 años la información referente a los las actas CSPCP-HyJ/SO/01/2025 y CSPCP-HyJ/SO/02/2025, de la primera y segunda sesiones ordinarias de la Comisión del Servicio Profesional de Carrera Policial, Honor y Justicia del Ayuntamiento de Zinacantepec. 2025-2027.</w:t>
      </w:r>
    </w:p>
    <w:p w:rsidR="00E001D2" w:rsidRPr="00F86BE4" w:rsidRDefault="00E001D2" w:rsidP="00E001D2">
      <w:pPr>
        <w:spacing w:line="360" w:lineRule="auto"/>
        <w:ind w:right="-787"/>
        <w:jc w:val="both"/>
        <w:rPr>
          <w:rFonts w:ascii="Palatino Linotype" w:eastAsia="Palatino Linotype" w:hAnsi="Palatino Linotype" w:cs="Palatino Linotype"/>
          <w:i/>
          <w:color w:val="000000"/>
        </w:rPr>
      </w:pPr>
    </w:p>
    <w:p w:rsidR="00E001D2" w:rsidRPr="00F86BE4" w:rsidRDefault="00E001D2" w:rsidP="00494116">
      <w:pPr>
        <w:numPr>
          <w:ilvl w:val="0"/>
          <w:numId w:val="6"/>
        </w:numPr>
        <w:spacing w:line="360" w:lineRule="auto"/>
        <w:ind w:left="0" w:right="-787" w:firstLine="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color w:val="000000"/>
        </w:rPr>
        <w:t>Ahora bien, del Acta del Comité de Transparencia se observa que el Sujeto Obligado clasifica la información como reservada fundamentando la determinación en los artículos 112, fracción XIII, de la Ley General de Transparencia y Acceso a la Información Pública; 140, fracción XI, de la Ley de Transparencia y Acceso a la Información Pública del Estado de México y Municipios y el Trigésimo Segundo de los Lineamientos Generales de Clasificación y Desclasificación de la Información, así como para la Elaboración de Versiones Públicas, tal como se muestra en la imagen siguiente:</w:t>
      </w:r>
    </w:p>
    <w:p w:rsidR="00E001D2" w:rsidRPr="00F86BE4" w:rsidRDefault="00E001D2" w:rsidP="00E001D2">
      <w:pPr>
        <w:spacing w:line="360" w:lineRule="auto"/>
        <w:ind w:right="-787"/>
        <w:jc w:val="both"/>
        <w:rPr>
          <w:rFonts w:ascii="Palatino Linotype" w:eastAsia="Palatino Linotype" w:hAnsi="Palatino Linotype" w:cs="Palatino Linotype"/>
          <w:i/>
          <w:color w:val="000000"/>
        </w:rPr>
      </w:pPr>
    </w:p>
    <w:p w:rsidR="00E001D2" w:rsidRPr="00F86BE4" w:rsidRDefault="00E001D2" w:rsidP="00E001D2">
      <w:pPr>
        <w:spacing w:line="360" w:lineRule="auto"/>
        <w:ind w:right="-787"/>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noProof/>
          <w:color w:val="000000"/>
          <w:lang w:val="es-MX"/>
        </w:rPr>
        <w:lastRenderedPageBreak/>
        <w:drawing>
          <wp:inline distT="0" distB="0" distL="0" distR="0" wp14:anchorId="5DEEACD3" wp14:editId="09E2784D">
            <wp:extent cx="5544324" cy="3019846"/>
            <wp:effectExtent l="152400" t="152400" r="361315" b="3714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44324" cy="3019846"/>
                    </a:xfrm>
                    <a:prstGeom prst="rect">
                      <a:avLst/>
                    </a:prstGeom>
                    <a:ln>
                      <a:noFill/>
                    </a:ln>
                    <a:effectLst>
                      <a:outerShdw blurRad="292100" dist="139700" dir="2700000" algn="tl" rotWithShape="0">
                        <a:srgbClr val="333333">
                          <a:alpha val="65000"/>
                        </a:srgbClr>
                      </a:outerShdw>
                    </a:effectLst>
                  </pic:spPr>
                </pic:pic>
              </a:graphicData>
            </a:graphic>
          </wp:inline>
        </w:drawing>
      </w:r>
    </w:p>
    <w:p w:rsidR="00E001D2" w:rsidRPr="00F86BE4" w:rsidRDefault="00E001D2" w:rsidP="00E001D2">
      <w:pPr>
        <w:spacing w:line="360" w:lineRule="auto"/>
        <w:ind w:right="-787"/>
        <w:jc w:val="both"/>
        <w:rPr>
          <w:rFonts w:ascii="Palatino Linotype" w:eastAsia="Palatino Linotype" w:hAnsi="Palatino Linotype" w:cs="Palatino Linotype"/>
          <w:i/>
          <w:color w:val="000000"/>
        </w:rPr>
      </w:pPr>
    </w:p>
    <w:p w:rsidR="00E001D2" w:rsidRPr="00F86BE4" w:rsidRDefault="00E001D2" w:rsidP="00E001D2">
      <w:pPr>
        <w:spacing w:line="360" w:lineRule="auto"/>
        <w:ind w:right="-787"/>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i/>
          <w:noProof/>
          <w:color w:val="000000"/>
          <w:lang w:val="es-MX"/>
        </w:rPr>
        <w:drawing>
          <wp:inline distT="0" distB="0" distL="0" distR="0" wp14:anchorId="309CA9C3" wp14:editId="460B406A">
            <wp:extent cx="5756275" cy="1856105"/>
            <wp:effectExtent l="152400" t="152400" r="358775" b="35369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56275" cy="1856105"/>
                    </a:xfrm>
                    <a:prstGeom prst="rect">
                      <a:avLst/>
                    </a:prstGeom>
                    <a:ln>
                      <a:noFill/>
                    </a:ln>
                    <a:effectLst>
                      <a:outerShdw blurRad="292100" dist="139700" dir="2700000" algn="tl" rotWithShape="0">
                        <a:srgbClr val="333333">
                          <a:alpha val="65000"/>
                        </a:srgbClr>
                      </a:outerShdw>
                    </a:effectLst>
                  </pic:spPr>
                </pic:pic>
              </a:graphicData>
            </a:graphic>
          </wp:inline>
        </w:drawing>
      </w:r>
    </w:p>
    <w:p w:rsidR="00643E67" w:rsidRPr="00F86BE4" w:rsidRDefault="00E001D2" w:rsidP="00494116">
      <w:pPr>
        <w:numPr>
          <w:ilvl w:val="0"/>
          <w:numId w:val="6"/>
        </w:numPr>
        <w:spacing w:line="360" w:lineRule="auto"/>
        <w:ind w:left="0" w:right="-787" w:firstLine="0"/>
        <w:jc w:val="both"/>
        <w:rPr>
          <w:rFonts w:ascii="Palatino Linotype" w:eastAsia="Palatino Linotype" w:hAnsi="Palatino Linotype" w:cs="Palatino Linotype"/>
          <w:i/>
          <w:color w:val="000000"/>
        </w:rPr>
      </w:pPr>
      <w:r w:rsidRPr="00F86BE4">
        <w:rPr>
          <w:rFonts w:ascii="Palatino Linotype" w:eastAsia="Palatino Linotype" w:hAnsi="Palatino Linotype" w:cs="Palatino Linotype"/>
          <w:color w:val="000000"/>
        </w:rPr>
        <w:t xml:space="preserve"> Asimismo, motivando la misma al referir que la información requerida está relacionada con el personal y el actuar de los elementos de seguridad pública, equipos, armamento, procedimientos de investigación y procedimientos disciplinarios en contra de los </w:t>
      </w:r>
      <w:r w:rsidRPr="00F86BE4">
        <w:rPr>
          <w:rFonts w:ascii="Palatino Linotype" w:eastAsia="Palatino Linotype" w:hAnsi="Palatino Linotype" w:cs="Palatino Linotype"/>
          <w:color w:val="000000"/>
        </w:rPr>
        <w:lastRenderedPageBreak/>
        <w:t>elementos policiales, de conformidad con las fracciones III, V, articulo 81 de la Ley de Seguridad del Estado de México, normatividad que establece lo siguiente:</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Artículo 81.-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III. La relativa a los servidores públicos integrantes de las instituciones de seguridad pública, cuya revelación pueda poner en riesgo su vida e integridad física con motivo de sus funciones;</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V. La contenida en averiguaciones previas, carpetas de investigación, expedientes y demás archivos relativos a la investigación para la prevención y la investigación de los delitos y faltas administrativas, en términos de las disposiciones aplicables.</w:t>
      </w:r>
    </w:p>
    <w:p w:rsidR="00E001D2" w:rsidRPr="00F86BE4" w:rsidRDefault="00E001D2" w:rsidP="00E001D2">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886150" w:rsidRPr="00F86BE4" w:rsidRDefault="00886150">
      <w:pPr>
        <w:spacing w:line="360" w:lineRule="auto"/>
        <w:jc w:val="both"/>
        <w:rPr>
          <w:color w:val="000000"/>
        </w:rPr>
      </w:pPr>
    </w:p>
    <w:p w:rsidR="00643E67" w:rsidRPr="00F86BE4" w:rsidRDefault="001D7E9F">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En razón de lo expuesto es de traer a contexto lo establecido en la Ley de Seguridad del Estado de México, respecto de la Comisión de Honor y Justicia:</w:t>
      </w:r>
    </w:p>
    <w:p w:rsidR="001D7E9F" w:rsidRPr="00F86BE4" w:rsidRDefault="001D7E9F" w:rsidP="001D7E9F">
      <w:pPr>
        <w:tabs>
          <w:tab w:val="left" w:pos="8505"/>
        </w:tabs>
        <w:ind w:left="709" w:right="-858"/>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DE LOS CONSEJOS MUNICIPALES</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55</w:t>
      </w:r>
      <w:r w:rsidRPr="00F86BE4">
        <w:rPr>
          <w:rFonts w:ascii="Palatino Linotype" w:eastAsia="Palatino Linotype" w:hAnsi="Palatino Linotype" w:cs="Palatino Linotype"/>
          <w:i/>
        </w:rPr>
        <w:t xml:space="preserve">. </w:t>
      </w:r>
      <w:r w:rsidRPr="00F86BE4">
        <w:rPr>
          <w:rFonts w:ascii="Palatino Linotype" w:eastAsia="Palatino Linotype" w:hAnsi="Palatino Linotype" w:cs="Palatino Linotype"/>
          <w:b/>
          <w:i/>
        </w:rPr>
        <w:t>Los municipios de la Entidad establecerán un Consejo Municipal de Seguridad Pública</w:t>
      </w:r>
      <w:r w:rsidRPr="00F86BE4">
        <w:rPr>
          <w:rFonts w:ascii="Palatino Linotype" w:eastAsia="Palatino Linotype" w:hAnsi="Palatino Linotype" w:cs="Palatino Linotype"/>
          <w:i/>
        </w:rPr>
        <w:t>, el cual deberá quedar instalado dentro de los primeros treinta días naturales del inicio de la administración municipal y enviar al Consejo Estatal el acta de instalación respectiva. Cada Consejo Municipal deberá sesionar en forma ordinaria cada dos meses y en forma extraordinaria las veces que sean necesarias, en términos que establezca el estatuto correspondiente que emita el Consejo Municipal.</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Para el desahogo de los asuntos de su competencia, el Consejo Municipal de Seguridad Pública integrará las siguientes comisiones: </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1. Prevención Social de la Violencia y la Delincuencia con Participación Ciudadana. </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2. Planeación y Evaluación. </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3. Estratégica de Seguridad. </w:t>
      </w:r>
    </w:p>
    <w:p w:rsidR="001D7E9F" w:rsidRPr="00F86BE4" w:rsidRDefault="001D7E9F" w:rsidP="001D7E9F">
      <w:pPr>
        <w:tabs>
          <w:tab w:val="left" w:pos="8505"/>
        </w:tabs>
        <w:ind w:left="709" w:right="-858"/>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 xml:space="preserve">4. Comisión de Honor y Justicia. </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5. Las demás que determine. </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p>
    <w:p w:rsidR="001D7E9F"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Las facultades, atribuciones, integración y funcionamiento de las comisiones de los Consejos Municipales de Seguridad Pública estarán determinadas en los lineamientos que para tal efecto emita el Consejo Estatal.</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p>
    <w:p w:rsidR="001D7E9F" w:rsidRPr="00F86BE4" w:rsidRDefault="001D7E9F" w:rsidP="001D7E9F">
      <w:pPr>
        <w:tabs>
          <w:tab w:val="left" w:pos="8505"/>
        </w:tabs>
        <w:ind w:left="709" w:right="-858"/>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DE LA COMISIÓN DE HONOR Y JUSTICIA</w:t>
      </w:r>
    </w:p>
    <w:p w:rsidR="001D7E9F" w:rsidRPr="00F86BE4" w:rsidRDefault="001D7E9F" w:rsidP="001D7E9F">
      <w:pPr>
        <w:tabs>
          <w:tab w:val="left" w:pos="8505"/>
        </w:tabs>
        <w:ind w:left="709" w:right="-858"/>
        <w:jc w:val="both"/>
        <w:rPr>
          <w:rFonts w:ascii="Palatino Linotype" w:eastAsia="Palatino Linotype" w:hAnsi="Palatino Linotype" w:cs="Palatino Linotype"/>
          <w:i/>
        </w:rPr>
      </w:pP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160</w:t>
      </w:r>
      <w:r w:rsidRPr="00F86BE4">
        <w:rPr>
          <w:rFonts w:ascii="Palatino Linotype" w:eastAsia="Palatino Linotype" w:hAnsi="Palatino Linotype" w:cs="Palatino Linotype"/>
          <w:i/>
        </w:rPr>
        <w:t xml:space="preserve">.- La Comisión de Honor y Justicia,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 </w:t>
      </w:r>
    </w:p>
    <w:p w:rsidR="00103B27" w:rsidRPr="00F86BE4" w:rsidRDefault="00103B27" w:rsidP="001D7E9F">
      <w:pPr>
        <w:tabs>
          <w:tab w:val="left" w:pos="8505"/>
        </w:tabs>
        <w:ind w:left="709" w:right="-858"/>
        <w:jc w:val="both"/>
        <w:rPr>
          <w:rFonts w:ascii="Palatino Linotype" w:eastAsia="Palatino Linotype" w:hAnsi="Palatino Linotype" w:cs="Palatino Linotype"/>
          <w:i/>
        </w:rPr>
      </w:pP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Con los requisitos de permanencia que se establecen en la Ley General, esta Ley y demás disposiciones legales aplicables; </w:t>
      </w: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Con las obligaciones establecidas en la Ley General, esta Ley y los ordenamientos jurídicos internos que rigen su actuar; y </w:t>
      </w: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III. Con el régimen disciplinario establecido en esta Ley. </w:t>
      </w:r>
    </w:p>
    <w:p w:rsidR="00103B27" w:rsidRPr="00F86BE4" w:rsidRDefault="00103B27" w:rsidP="001D7E9F">
      <w:pPr>
        <w:tabs>
          <w:tab w:val="left" w:pos="8505"/>
        </w:tabs>
        <w:ind w:left="709" w:right="-858"/>
        <w:jc w:val="both"/>
        <w:rPr>
          <w:rFonts w:ascii="Palatino Linotype" w:eastAsia="Palatino Linotype" w:hAnsi="Palatino Linotype" w:cs="Palatino Linotype"/>
          <w:i/>
        </w:rPr>
      </w:pP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La Comisión de Honor y Justicia implementará una base de datos en la que se registrarán las sanciones impuestas a los integrantes de las Instituciones Policiales. </w:t>
      </w:r>
    </w:p>
    <w:p w:rsidR="00103B27" w:rsidRPr="00F86BE4" w:rsidRDefault="00103B27" w:rsidP="001D7E9F">
      <w:pPr>
        <w:tabs>
          <w:tab w:val="left" w:pos="8505"/>
        </w:tabs>
        <w:ind w:left="709" w:right="-858"/>
        <w:jc w:val="both"/>
        <w:rPr>
          <w:rFonts w:ascii="Palatino Linotype" w:eastAsia="Palatino Linotype" w:hAnsi="Palatino Linotype" w:cs="Palatino Linotype"/>
          <w:i/>
        </w:rPr>
      </w:pP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161</w:t>
      </w:r>
      <w:r w:rsidRPr="00F86BE4">
        <w:rPr>
          <w:rFonts w:ascii="Palatino Linotype" w:eastAsia="Palatino Linotype" w:hAnsi="Palatino Linotype" w:cs="Palatino Linotype"/>
          <w:i/>
        </w:rPr>
        <w:t xml:space="preserve">.- Las Instituciones Policiales establecerán una Comisión de Honor y Justicia, que estará integrada por: </w:t>
      </w:r>
    </w:p>
    <w:p w:rsidR="00103B27" w:rsidRPr="00F86BE4" w:rsidRDefault="00103B27" w:rsidP="001D7E9F">
      <w:pPr>
        <w:tabs>
          <w:tab w:val="left" w:pos="8505"/>
        </w:tabs>
        <w:ind w:left="709" w:right="-858"/>
        <w:jc w:val="both"/>
        <w:rPr>
          <w:rFonts w:ascii="Palatino Linotype" w:eastAsia="Palatino Linotype" w:hAnsi="Palatino Linotype" w:cs="Palatino Linotype"/>
          <w:i/>
        </w:rPr>
      </w:pP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Un presidente que tendrá voto de calidad; </w:t>
      </w:r>
    </w:p>
    <w:p w:rsidR="00103B27" w:rsidRPr="00F86BE4" w:rsidRDefault="001D7E9F" w:rsidP="001D7E9F">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Un secretario que será el titular del jurídico de la Institución y contará con voz y voto; y </w:t>
      </w:r>
    </w:p>
    <w:p w:rsidR="001D7E9F" w:rsidRPr="00F86BE4" w:rsidRDefault="001D7E9F" w:rsidP="00103B27">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III. Un representante de la unidad operativa de investigación, prevención o reacción según sea el caso.</w:t>
      </w:r>
    </w:p>
    <w:p w:rsidR="00103B27" w:rsidRPr="00F86BE4" w:rsidRDefault="00103B27" w:rsidP="00103B27">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103B27" w:rsidRPr="00F86BE4" w:rsidRDefault="00103B27" w:rsidP="00103B27">
      <w:pPr>
        <w:tabs>
          <w:tab w:val="left" w:pos="8505"/>
        </w:tabs>
        <w:ind w:left="709" w:right="-858"/>
        <w:jc w:val="both"/>
        <w:rPr>
          <w:rFonts w:ascii="Palatino Linotype" w:eastAsia="Palatino Linotype" w:hAnsi="Palatino Linotype" w:cs="Palatino Linotype"/>
          <w:i/>
        </w:rPr>
      </w:pPr>
    </w:p>
    <w:p w:rsidR="00103B27" w:rsidRPr="00F86BE4" w:rsidRDefault="00103B27" w:rsidP="00103B27">
      <w:pPr>
        <w:tabs>
          <w:tab w:val="left" w:pos="8505"/>
        </w:tabs>
        <w:ind w:left="709" w:right="-858"/>
        <w:jc w:val="both"/>
        <w:rPr>
          <w:rFonts w:ascii="Palatino Linotype" w:eastAsia="Palatino Linotype" w:hAnsi="Palatino Linotype" w:cs="Palatino Linotype"/>
          <w:i/>
        </w:rPr>
      </w:pPr>
    </w:p>
    <w:p w:rsidR="00103B27" w:rsidRPr="00F86BE4" w:rsidRDefault="00103B27" w:rsidP="00103B27">
      <w:pPr>
        <w:tabs>
          <w:tab w:val="left" w:pos="8505"/>
        </w:tabs>
        <w:ind w:left="709" w:right="-858"/>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DEL PROCEDIMIENTO</w:t>
      </w:r>
    </w:p>
    <w:p w:rsidR="00103B27" w:rsidRPr="00F86BE4" w:rsidRDefault="00103B27" w:rsidP="00103B27">
      <w:pPr>
        <w:tabs>
          <w:tab w:val="left" w:pos="8505"/>
        </w:tabs>
        <w:ind w:left="709" w:right="-858"/>
        <w:jc w:val="both"/>
        <w:rPr>
          <w:rFonts w:ascii="Palatino Linotype" w:eastAsia="Palatino Linotype" w:hAnsi="Palatino Linotype" w:cs="Palatino Linotype"/>
          <w:i/>
        </w:rPr>
      </w:pPr>
    </w:p>
    <w:p w:rsidR="00103B27" w:rsidRPr="00F86BE4" w:rsidRDefault="00103B27" w:rsidP="00103B27">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163</w:t>
      </w:r>
      <w:r w:rsidRPr="00F86BE4">
        <w:rPr>
          <w:rFonts w:ascii="Palatino Linotype" w:eastAsia="Palatino Linotype" w:hAnsi="Palatino Linotype" w:cs="Palatino Linotype"/>
          <w:i/>
        </w:rPr>
        <w:t xml:space="preserve">. Cuando un integrante de las instituciones de seguridad pública incumpla con alguno de los requisitos de permanencia, las obligaciones establecidas en la Ley General, esta Ley </w:t>
      </w:r>
      <w:r w:rsidRPr="00F86BE4">
        <w:rPr>
          <w:rFonts w:ascii="Palatino Linotype" w:eastAsia="Palatino Linotype" w:hAnsi="Palatino Linotype" w:cs="Palatino Linotype"/>
          <w:i/>
        </w:rPr>
        <w:lastRenderedPageBreak/>
        <w:t xml:space="preserve">y los ordenamientos jurídicos internos que rigen su actuar o con el régimen disciplinario establecido en este ordenamiento, la Unidad de Asuntos Internos integrará el expediente que sustente dicha irregularidad y lo remitirá a la brevedad a la Comisión de Honor y Justicia. </w:t>
      </w:r>
    </w:p>
    <w:p w:rsidR="00103B27" w:rsidRPr="00F86BE4" w:rsidRDefault="00103B27" w:rsidP="00103B27">
      <w:pPr>
        <w:tabs>
          <w:tab w:val="left" w:pos="8505"/>
        </w:tabs>
        <w:ind w:left="709" w:right="-858"/>
        <w:jc w:val="both"/>
        <w:rPr>
          <w:rFonts w:ascii="Palatino Linotype" w:eastAsia="Palatino Linotype" w:hAnsi="Palatino Linotype" w:cs="Palatino Linotype"/>
          <w:i/>
        </w:rPr>
      </w:pPr>
    </w:p>
    <w:p w:rsidR="00103B27" w:rsidRPr="00F86BE4" w:rsidRDefault="00103B27" w:rsidP="00103B27">
      <w:pPr>
        <w:tabs>
          <w:tab w:val="left" w:pos="8505"/>
        </w:tabs>
        <w:ind w:left="709" w:right="-858"/>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164</w:t>
      </w:r>
      <w:r w:rsidRPr="00F86BE4">
        <w:rPr>
          <w:rFonts w:ascii="Palatino Linotype" w:eastAsia="Palatino Linotype" w:hAnsi="Palatino Linotype" w:cs="Palatino Linotype"/>
          <w:i/>
        </w:rP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 </w:t>
      </w:r>
    </w:p>
    <w:p w:rsidR="00103B27" w:rsidRPr="00F86BE4" w:rsidRDefault="00103B27" w:rsidP="00103B27">
      <w:pPr>
        <w:tabs>
          <w:tab w:val="left" w:pos="8505"/>
        </w:tabs>
        <w:ind w:left="709" w:right="-858"/>
        <w:jc w:val="both"/>
        <w:rPr>
          <w:rFonts w:ascii="Palatino Linotype" w:eastAsia="Palatino Linotype" w:hAnsi="Palatino Linotype" w:cs="Palatino Linotype"/>
          <w:i/>
        </w:rPr>
      </w:pPr>
    </w:p>
    <w:p w:rsidR="00103B27" w:rsidRPr="00F86BE4" w:rsidRDefault="00103B27" w:rsidP="003A3DE5">
      <w:pPr>
        <w:tabs>
          <w:tab w:val="left" w:pos="8505"/>
        </w:tabs>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165</w:t>
      </w:r>
      <w:r w:rsidRPr="00F86BE4">
        <w:rPr>
          <w:rFonts w:ascii="Palatino Linotype" w:eastAsia="Palatino Linotype" w:hAnsi="Palatino Linotype" w:cs="Palatino Linotype"/>
          <w:i/>
        </w:rPr>
        <w:t xml:space="preserve">.- Antes, al inicio o durante la tramitación del procedimiento administrativo, la Comisión de Honor y Justicia, podrá determinar, como medida precautoria, la suspensión temporal del elemento policial de que se trate, hasta en tanto se resuelva el procedimiento correspondiente, con el objetivo de salvaguardar el interés social, el interés público o el orden público derivado de las funciones que realiza, de así convenir para el mejor cumplimiento del servicio de seguridad pública. </w:t>
      </w:r>
    </w:p>
    <w:p w:rsidR="00103B27" w:rsidRPr="00F86BE4" w:rsidRDefault="00103B27" w:rsidP="003A3DE5">
      <w:pPr>
        <w:tabs>
          <w:tab w:val="left" w:pos="8505"/>
        </w:tabs>
        <w:ind w:left="709" w:right="-856"/>
        <w:jc w:val="both"/>
        <w:rPr>
          <w:rFonts w:ascii="Palatino Linotype" w:eastAsia="Palatino Linotype" w:hAnsi="Palatino Linotype" w:cs="Palatino Linotype"/>
          <w:i/>
        </w:rPr>
      </w:pPr>
    </w:p>
    <w:p w:rsidR="00103B27" w:rsidRPr="00F86BE4" w:rsidRDefault="00103B27" w:rsidP="003A3DE5">
      <w:pPr>
        <w:tabs>
          <w:tab w:val="left" w:pos="8505"/>
        </w:tabs>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La medida precautoria aludida en el párrafo anterior, no prejuzga sobre la responsabilidad que se impute. </w:t>
      </w:r>
    </w:p>
    <w:p w:rsidR="00103B27" w:rsidRPr="00F86BE4" w:rsidRDefault="00103B27" w:rsidP="003A3DE5">
      <w:pPr>
        <w:tabs>
          <w:tab w:val="left" w:pos="8505"/>
        </w:tabs>
        <w:ind w:left="709" w:right="-856"/>
        <w:jc w:val="both"/>
        <w:rPr>
          <w:rFonts w:ascii="Palatino Linotype" w:eastAsia="Palatino Linotype" w:hAnsi="Palatino Linotype" w:cs="Palatino Linotype"/>
          <w:i/>
        </w:rPr>
      </w:pPr>
    </w:p>
    <w:p w:rsidR="00103B27" w:rsidRPr="00F86BE4" w:rsidRDefault="00103B27" w:rsidP="003A3DE5">
      <w:pPr>
        <w:tabs>
          <w:tab w:val="left" w:pos="8505"/>
        </w:tabs>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Durante el período de la suspensión el servidor público no tendrá derecho a percibir su salario y demás prestaciones que le correspondan. </w:t>
      </w:r>
    </w:p>
    <w:p w:rsidR="00103B27" w:rsidRPr="00F86BE4" w:rsidRDefault="00103B27" w:rsidP="003A3DE5">
      <w:pPr>
        <w:tabs>
          <w:tab w:val="left" w:pos="8505"/>
        </w:tabs>
        <w:ind w:left="709" w:right="-856"/>
        <w:jc w:val="both"/>
        <w:rPr>
          <w:rFonts w:ascii="Palatino Linotype" w:eastAsia="Palatino Linotype" w:hAnsi="Palatino Linotype" w:cs="Palatino Linotype"/>
          <w:i/>
        </w:rPr>
      </w:pPr>
    </w:p>
    <w:p w:rsidR="00103B27" w:rsidRPr="00F86BE4" w:rsidRDefault="00103B27" w:rsidP="003A3DE5">
      <w:pPr>
        <w:tabs>
          <w:tab w:val="left" w:pos="8505"/>
        </w:tabs>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166</w:t>
      </w:r>
      <w:r w:rsidRPr="00F86BE4">
        <w:rPr>
          <w:rFonts w:ascii="Palatino Linotype" w:eastAsia="Palatino Linotype" w:hAnsi="Palatino Linotype" w:cs="Palatino Linotype"/>
          <w:i/>
        </w:rPr>
        <w:t xml:space="preserve">.-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 </w:t>
      </w:r>
    </w:p>
    <w:p w:rsidR="00103B27" w:rsidRPr="00F86BE4" w:rsidRDefault="00103B27" w:rsidP="003A3DE5">
      <w:pPr>
        <w:tabs>
          <w:tab w:val="left" w:pos="8505"/>
        </w:tabs>
        <w:ind w:left="709" w:right="-856"/>
        <w:jc w:val="both"/>
        <w:rPr>
          <w:rFonts w:ascii="Palatino Linotype" w:eastAsia="Palatino Linotype" w:hAnsi="Palatino Linotype" w:cs="Palatino Linotype"/>
          <w:i/>
        </w:rPr>
      </w:pPr>
    </w:p>
    <w:p w:rsidR="00103B27" w:rsidRPr="00F86BE4" w:rsidRDefault="00103B27" w:rsidP="003A3DE5">
      <w:pPr>
        <w:tabs>
          <w:tab w:val="left" w:pos="8505"/>
        </w:tabs>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167</w:t>
      </w:r>
      <w:r w:rsidRPr="00F86BE4">
        <w:rPr>
          <w:rFonts w:ascii="Palatino Linotype" w:eastAsia="Palatino Linotype" w:hAnsi="Palatino Linotype" w:cs="Palatino Linotype"/>
          <w:i/>
        </w:rPr>
        <w:t>.- La Comisión de Honor y Justicia otorgará al elemento policial sujeto a procedimiento garantía de audiencia a efecto de que conozca la irregularidad que se le imputa, ofrezca pruebas y alegue en su favor.</w:t>
      </w:r>
    </w:p>
    <w:p w:rsidR="003A525F" w:rsidRPr="00F86BE4" w:rsidRDefault="003A525F" w:rsidP="003A3DE5">
      <w:pPr>
        <w:tabs>
          <w:tab w:val="left" w:pos="8505"/>
        </w:tabs>
        <w:ind w:left="709" w:right="-856"/>
        <w:jc w:val="both"/>
        <w:rPr>
          <w:rFonts w:ascii="Palatino Linotype" w:eastAsia="Palatino Linotype" w:hAnsi="Palatino Linotype" w:cs="Palatino Linotype"/>
          <w:i/>
        </w:rPr>
      </w:pPr>
    </w:p>
    <w:p w:rsidR="000C31A5" w:rsidRPr="00F86BE4" w:rsidRDefault="000C31A5" w:rsidP="003A3DE5">
      <w:pPr>
        <w:tabs>
          <w:tab w:val="left" w:pos="8505"/>
        </w:tabs>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173.- Si en el procedimiento es necesario el desahogo de las pruebas ofrecidas, el secretario fijará el día y hora para tal efecto</w:t>
      </w:r>
      <w:r w:rsidRPr="00F86BE4">
        <w:rPr>
          <w:rFonts w:ascii="Palatino Linotype" w:eastAsia="Palatino Linotype" w:hAnsi="Palatino Linotype" w:cs="Palatino Linotype"/>
          <w:i/>
        </w:rPr>
        <w:t xml:space="preserve">, dentro de un plazo no mayor de 10 días siguientes a la presentación de la promoción inicial. </w:t>
      </w:r>
    </w:p>
    <w:p w:rsidR="000C31A5" w:rsidRPr="00F86BE4" w:rsidRDefault="000C31A5" w:rsidP="003A3DE5">
      <w:pPr>
        <w:ind w:left="709" w:right="-856"/>
        <w:jc w:val="both"/>
        <w:rPr>
          <w:rFonts w:ascii="Palatino Linotype" w:eastAsia="Palatino Linotype" w:hAnsi="Palatino Linotype" w:cs="Palatino Linotype"/>
          <w:b/>
          <w:i/>
        </w:rPr>
      </w:pPr>
    </w:p>
    <w:p w:rsidR="000C31A5" w:rsidRPr="00F86BE4" w:rsidRDefault="000C31A5" w:rsidP="003A3DE5">
      <w:pPr>
        <w:ind w:left="709" w:right="-856"/>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lastRenderedPageBreak/>
        <w:t xml:space="preserve">Artículo 174.- Concluida la tramitación del procedimiento, cuando existan documentos u otras pruebas que no sean del conocimiento del servidor público, se pondrán las actuaciones a disposición de éste por un plazo de tres días siguientes a la notificación del acuerdo respectivo, para que formulen, en su caso, los alegatos que consideren pertinentes. </w:t>
      </w:r>
    </w:p>
    <w:p w:rsidR="000C31A5" w:rsidRPr="00F86BE4" w:rsidRDefault="000C31A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Artículo 175.- El procedimiento terminará por: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Convenio; y </w:t>
      </w:r>
    </w:p>
    <w:p w:rsidR="000C31A5" w:rsidRPr="00F86BE4" w:rsidRDefault="000C31A5" w:rsidP="003A3DE5">
      <w:pPr>
        <w:ind w:left="709" w:right="-856"/>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 xml:space="preserve">II. Resolución expresa del mismo. </w:t>
      </w:r>
    </w:p>
    <w:p w:rsidR="000C31A5" w:rsidRPr="00F86BE4" w:rsidRDefault="000C31A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 xml:space="preserve">Artículo 176.- Las Comisiones de Honor y Justicia podrán celebrar con los elementos policiales sujetos a procedimiento </w:t>
      </w:r>
      <w:r w:rsidRPr="00F86BE4">
        <w:rPr>
          <w:rFonts w:ascii="Palatino Linotype" w:eastAsia="Palatino Linotype" w:hAnsi="Palatino Linotype" w:cs="Palatino Linotype"/>
          <w:b/>
          <w:i/>
          <w:u w:val="single"/>
        </w:rPr>
        <w:t>convenios que pongan fin a los asuntos</w:t>
      </w:r>
      <w:r w:rsidRPr="00F86BE4">
        <w:rPr>
          <w:rFonts w:ascii="Palatino Linotype" w:eastAsia="Palatino Linotype" w:hAnsi="Palatino Linotype" w:cs="Palatino Linotype"/>
          <w:i/>
          <w:u w:val="single"/>
        </w:rPr>
        <w:t>, siempre que no sean contrarios a las disposiciones legales aplicables</w:t>
      </w:r>
      <w:r w:rsidRPr="00F86BE4">
        <w:rPr>
          <w:rFonts w:ascii="Palatino Linotype" w:eastAsia="Palatino Linotype" w:hAnsi="Palatino Linotype" w:cs="Palatino Linotype"/>
          <w:i/>
        </w:rPr>
        <w:t xml:space="preserve">. </w:t>
      </w:r>
    </w:p>
    <w:p w:rsidR="000C31A5" w:rsidRPr="00F86BE4" w:rsidRDefault="000C31A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Artículo 177.- La resolución expresa que ponga fin al procedimiento indicará: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Nombre del servidor público;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La determinación que podrá ser de: remoción, baja, cese, sobreseimiento o resolución sin sanción;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III. Los fundamentos y motivos que la sustenten; y </w:t>
      </w:r>
    </w:p>
    <w:p w:rsidR="000C31A5" w:rsidRPr="00F86BE4" w:rsidRDefault="000C31A5" w:rsidP="003A3DE5">
      <w:pPr>
        <w:ind w:left="709" w:right="-856"/>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 xml:space="preserve">IV. El nombre, cargo y firma de los integrantes de la Comisión de Honor y Justicia. </w:t>
      </w:r>
    </w:p>
    <w:p w:rsidR="000C31A5" w:rsidRPr="00F86BE4" w:rsidRDefault="000C31A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Artículo 178.- Cuando se impongan sanciones administrativas, la motivación de la resolución considerará las siguientes circunstancias: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w:t>
      </w:r>
      <w:r w:rsidRPr="00F86BE4">
        <w:rPr>
          <w:rFonts w:ascii="Palatino Linotype" w:eastAsia="Palatino Linotype" w:hAnsi="Palatino Linotype" w:cs="Palatino Linotype"/>
          <w:b/>
          <w:i/>
          <w:u w:val="single"/>
        </w:rPr>
        <w:t>La gravedad de la infracción en que se incurra</w:t>
      </w:r>
      <w:r w:rsidRPr="00F86BE4">
        <w:rPr>
          <w:rFonts w:ascii="Palatino Linotype" w:eastAsia="Palatino Linotype" w:hAnsi="Palatino Linotype" w:cs="Palatino Linotype"/>
          <w:i/>
        </w:rPr>
        <w:t xml:space="preserve">;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Los antecedentes del infractor;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III. Las condiciones socio-económicas del infractor; y</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IV. La reincidencia en el incumplimiento de obligaciones, en su caso. </w:t>
      </w:r>
    </w:p>
    <w:p w:rsidR="000C31A5" w:rsidRPr="00F86BE4" w:rsidRDefault="000C31A5" w:rsidP="003A3DE5">
      <w:pPr>
        <w:ind w:left="709" w:right="-856"/>
        <w:jc w:val="both"/>
        <w:rPr>
          <w:rFonts w:ascii="Palatino Linotype" w:eastAsia="Palatino Linotype" w:hAnsi="Palatino Linotype" w:cs="Palatino Linotype"/>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179</w:t>
      </w:r>
      <w:r w:rsidRPr="00F86BE4">
        <w:rPr>
          <w:rFonts w:ascii="Palatino Linotype" w:eastAsia="Palatino Linotype" w:hAnsi="Palatino Linotype" w:cs="Palatino Linotype"/>
          <w:i/>
        </w:rPr>
        <w:t xml:space="preserve">.- La Comisión de Honor y Justicia ordenará la notificación al servidor público de la resolución correspondiente, conforme a lo establecido en el Código de Procedimientos Administrativos del Estado de México. </w:t>
      </w:r>
    </w:p>
    <w:p w:rsidR="003A3DE5" w:rsidRPr="00F86BE4" w:rsidRDefault="003A3DE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179 Bis</w:t>
      </w:r>
      <w:r w:rsidRPr="00F86BE4">
        <w:rPr>
          <w:rFonts w:ascii="Palatino Linotype" w:eastAsia="Palatino Linotype" w:hAnsi="Palatino Linotype" w:cs="Palatino Linotype"/>
          <w:i/>
        </w:rPr>
        <w:t xml:space="preserve">. </w:t>
      </w:r>
      <w:r w:rsidRPr="00F86BE4">
        <w:rPr>
          <w:rFonts w:ascii="Palatino Linotype" w:eastAsia="Palatino Linotype" w:hAnsi="Palatino Linotype" w:cs="Palatino Linotype"/>
          <w:b/>
          <w:i/>
        </w:rPr>
        <w:t>Las facultades de las autoridades y órganos competentes para imponer las sanciones</w:t>
      </w:r>
      <w:r w:rsidRPr="00F86BE4">
        <w:rPr>
          <w:rFonts w:ascii="Palatino Linotype" w:eastAsia="Palatino Linotype" w:hAnsi="Palatino Linotype" w:cs="Palatino Linotype"/>
          <w:i/>
        </w:rPr>
        <w:t xml:space="preserve"> que establece esta Ley, se sujetarán a lo siguiente: </w:t>
      </w:r>
    </w:p>
    <w:p w:rsidR="003A3DE5" w:rsidRPr="00F86BE4" w:rsidRDefault="003A3DE5" w:rsidP="003A3DE5">
      <w:pPr>
        <w:ind w:left="709" w:right="-856"/>
        <w:jc w:val="both"/>
        <w:rPr>
          <w:rFonts w:ascii="Palatino Linotype" w:eastAsia="Palatino Linotype" w:hAnsi="Palatino Linotype" w:cs="Palatino Linotype"/>
          <w:i/>
        </w:rPr>
      </w:pPr>
    </w:p>
    <w:p w:rsidR="000C31A5" w:rsidRPr="00F86BE4" w:rsidRDefault="000C31A5" w:rsidP="003A3DE5">
      <w:pPr>
        <w:ind w:left="709" w:right="-856"/>
        <w:jc w:val="both"/>
        <w:rPr>
          <w:rFonts w:ascii="Palatino Linotype" w:eastAsia="Palatino Linotype" w:hAnsi="Palatino Linotype" w:cs="Palatino Linotype"/>
          <w:b/>
          <w:i/>
        </w:rPr>
      </w:pPr>
      <w:r w:rsidRPr="00F86BE4">
        <w:rPr>
          <w:rFonts w:ascii="Palatino Linotype" w:eastAsia="Palatino Linotype" w:hAnsi="Palatino Linotype" w:cs="Palatino Linotype"/>
          <w:i/>
        </w:rPr>
        <w:lastRenderedPageBreak/>
        <w:t xml:space="preserve">I. Prescribirán en tres años si la </w:t>
      </w:r>
      <w:r w:rsidRPr="00F86BE4">
        <w:rPr>
          <w:rFonts w:ascii="Palatino Linotype" w:eastAsia="Palatino Linotype" w:hAnsi="Palatino Linotype" w:cs="Palatino Linotype"/>
          <w:b/>
          <w:i/>
        </w:rPr>
        <w:t xml:space="preserve">sanción a imponer al elemento policial es de amonestación pública, amonestación privada, arresto o separación temporal del servicio.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Prescribirán en cinco años, si la sanción a imponer es de </w:t>
      </w:r>
      <w:r w:rsidRPr="00F86BE4">
        <w:rPr>
          <w:rFonts w:ascii="Palatino Linotype" w:eastAsia="Palatino Linotype" w:hAnsi="Palatino Linotype" w:cs="Palatino Linotype"/>
          <w:b/>
          <w:i/>
        </w:rPr>
        <w:t>separación, remoción, baja, cese o cualquier otra forma de terminación del servicio de los elementos policiales</w:t>
      </w:r>
      <w:r w:rsidRPr="00F86BE4">
        <w:rPr>
          <w:rFonts w:ascii="Palatino Linotype" w:eastAsia="Palatino Linotype" w:hAnsi="Palatino Linotype" w:cs="Palatino Linotype"/>
          <w:i/>
        </w:rPr>
        <w:t xml:space="preserve">. </w:t>
      </w:r>
    </w:p>
    <w:p w:rsidR="000C31A5" w:rsidRPr="00F86BE4" w:rsidRDefault="000C31A5" w:rsidP="003A3DE5">
      <w:pPr>
        <w:ind w:left="709" w:right="-856"/>
        <w:jc w:val="both"/>
        <w:rPr>
          <w:rFonts w:ascii="Palatino Linotype" w:eastAsia="Palatino Linotype" w:hAnsi="Palatino Linotype" w:cs="Palatino Linotype"/>
          <w:i/>
        </w:rPr>
      </w:pPr>
      <w:r w:rsidRPr="00F86BE4">
        <w:rPr>
          <w:rFonts w:ascii="Palatino Linotype" w:eastAsia="Palatino Linotype" w:hAnsi="Palatino Linotype" w:cs="Palatino Linotype"/>
          <w:b/>
          <w:i/>
          <w:u w:val="single"/>
        </w:rPr>
        <w:t>Cuando los actos u omisiones fuesen graves</w:t>
      </w:r>
      <w:r w:rsidRPr="00F86BE4">
        <w:rPr>
          <w:rFonts w:ascii="Palatino Linotype" w:eastAsia="Palatino Linotype" w:hAnsi="Palatino Linotype" w:cs="Palatino Linotype"/>
          <w:i/>
        </w:rPr>
        <w:t xml:space="preserve"> los plazos de prescripción serán de siete años. El plazo de prescripción se contará a partir del día siguiente a aquél en que se hubiera incurrido en la responsabilidad o a partir del momento en que hubiese cesado, si fue de carácter continuo. </w:t>
      </w:r>
    </w:p>
    <w:p w:rsidR="000C31A5" w:rsidRPr="00F86BE4" w:rsidRDefault="000C31A5" w:rsidP="003A3DE5">
      <w:pPr>
        <w:ind w:left="709" w:right="-856"/>
        <w:jc w:val="both"/>
        <w:rPr>
          <w:rFonts w:ascii="Palatino Linotype" w:eastAsia="Palatino Linotype" w:hAnsi="Palatino Linotype" w:cs="Palatino Linotype"/>
          <w:b/>
          <w:i/>
        </w:rPr>
      </w:pPr>
      <w:r w:rsidRPr="00F86BE4">
        <w:rPr>
          <w:rFonts w:ascii="Palatino Linotype" w:eastAsia="Palatino Linotype" w:hAnsi="Palatino Linotype" w:cs="Palatino Linotype"/>
          <w:b/>
          <w:i/>
        </w:rPr>
        <w:t>…</w:t>
      </w:r>
    </w:p>
    <w:p w:rsidR="003A3DE5" w:rsidRPr="00F86BE4" w:rsidRDefault="003A3DE5" w:rsidP="003A3DE5">
      <w:pPr>
        <w:ind w:left="709" w:right="-856"/>
        <w:jc w:val="both"/>
        <w:rPr>
          <w:rFonts w:ascii="Palatino Linotype" w:eastAsia="Palatino Linotype" w:hAnsi="Palatino Linotype" w:cs="Palatino Linotype"/>
          <w:b/>
          <w:i/>
        </w:rPr>
      </w:pPr>
    </w:p>
    <w:p w:rsidR="003A3DE5" w:rsidRPr="00F86BE4" w:rsidRDefault="003A3DE5" w:rsidP="003A3DE5">
      <w:pPr>
        <w:ind w:left="709" w:right="-856"/>
        <w:jc w:val="both"/>
        <w:rPr>
          <w:rFonts w:ascii="Palatino Linotype" w:eastAsia="Palatino Linotype" w:hAnsi="Palatino Linotype" w:cs="Palatino Linotype"/>
          <w:i/>
        </w:rPr>
      </w:pPr>
    </w:p>
    <w:p w:rsidR="000C31A5" w:rsidRPr="00F86BE4" w:rsidRDefault="000C31A5" w:rsidP="000C31A5">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De lo expuesto, se tiene cuando algún integrante del área de seguridad pública incumpla con alguna normatividad de permanencia o las obligaciones establecidas en la Ley de Seguridad, la Unidad de Asuntos Internos integrará el expediente que sustente la irregularidad y lo remitirá a la Comisión de Honor y Justicia. Una vez conocido el expediente, se apertura un periodo de información previa, para conocer las circunstancias del caso en concreto y determinar la conveniencia o no de trámite el procedimiento administrativo.</w:t>
      </w:r>
    </w:p>
    <w:p w:rsidR="000C31A5" w:rsidRPr="00F86BE4" w:rsidRDefault="000C31A5" w:rsidP="000C31A5">
      <w:pPr>
        <w:pBdr>
          <w:top w:val="nil"/>
          <w:left w:val="nil"/>
          <w:bottom w:val="nil"/>
          <w:right w:val="nil"/>
          <w:between w:val="nil"/>
        </w:pBdr>
        <w:spacing w:line="360" w:lineRule="auto"/>
        <w:jc w:val="both"/>
        <w:rPr>
          <w:rFonts w:ascii="Palatino Linotype" w:eastAsia="Palatino Linotype" w:hAnsi="Palatino Linotype" w:cs="Palatino Linotype"/>
          <w:color w:val="000000"/>
        </w:rPr>
      </w:pPr>
    </w:p>
    <w:p w:rsidR="000C31A5" w:rsidRPr="00F86BE4" w:rsidRDefault="000C31A5" w:rsidP="000C31A5">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De ser procedente, la Comisión de Honor y Justicia iniciará procedimiento administrativo al elemento policial, asignándole al expediente un número progresivo e incluirá el año que se inicia. Posteriormente, se le otorga al elemento policial la garantía de audiencia, a través de un citatorio que será notificado personalmente al interesado, por lo menos cuarenta y ocho horas de anticipación a su desahogo. </w:t>
      </w:r>
    </w:p>
    <w:p w:rsidR="000C31A5" w:rsidRPr="00F86BE4" w:rsidRDefault="000C31A5" w:rsidP="000C31A5">
      <w:pPr>
        <w:pBdr>
          <w:top w:val="nil"/>
          <w:left w:val="nil"/>
          <w:bottom w:val="nil"/>
          <w:right w:val="nil"/>
          <w:between w:val="nil"/>
        </w:pBdr>
        <w:ind w:left="720"/>
        <w:rPr>
          <w:rFonts w:ascii="Palatino Linotype" w:eastAsia="Palatino Linotype" w:hAnsi="Palatino Linotype" w:cs="Palatino Linotype"/>
          <w:color w:val="000000"/>
        </w:rPr>
      </w:pPr>
    </w:p>
    <w:p w:rsidR="000C31A5" w:rsidRPr="00F86BE4" w:rsidRDefault="000C31A5" w:rsidP="000C31A5">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El Secretario de la Comisión será la autoridad encargada de desahogar la diligencia de garantía de audiencia, de la cual se levantará el acta administrativa correspondiente. El procedimiento terminará por convenio y resolución expresa del mismo que contendrá el nombre del servidor público, la determinación (remoción, baja, cese, sobreseimiento o </w:t>
      </w:r>
      <w:r w:rsidRPr="00F86BE4">
        <w:rPr>
          <w:rFonts w:ascii="Palatino Linotype" w:eastAsia="Palatino Linotype" w:hAnsi="Palatino Linotype" w:cs="Palatino Linotype"/>
          <w:color w:val="000000"/>
        </w:rPr>
        <w:lastRenderedPageBreak/>
        <w:t>resolución sin sanción), fundamentos y motivos y el nombre, cargo y firma de los integrantes de la Comisión.</w:t>
      </w:r>
    </w:p>
    <w:p w:rsidR="000C31A5" w:rsidRPr="00F86BE4" w:rsidRDefault="000C31A5" w:rsidP="000C31A5">
      <w:pPr>
        <w:spacing w:line="360" w:lineRule="auto"/>
        <w:ind w:right="-787"/>
        <w:jc w:val="both"/>
        <w:rPr>
          <w:rFonts w:ascii="Palatino Linotype" w:eastAsia="Palatino Linotype" w:hAnsi="Palatino Linotype" w:cs="Palatino Linotype"/>
          <w:color w:val="000000"/>
        </w:rPr>
      </w:pPr>
    </w:p>
    <w:p w:rsidR="000C31A5" w:rsidRPr="00F86BE4" w:rsidRDefault="000C31A5" w:rsidP="000C31A5">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resumen, la Comisión de Honor y Justicia tiene la atribución de llevar a cabo procedimientos en los que se resuelva la suspensión temporal, separación, remoción, baja, cese o cualquier otra forma de terminación del servicio de los elementos policiales, cuando incumplan requisitos de permanencia, obligaciones y el régimen disciplinario establecidos en la legislación, </w:t>
      </w:r>
      <w:r w:rsidRPr="00F86BE4">
        <w:rPr>
          <w:rFonts w:ascii="Palatino Linotype" w:eastAsia="Palatino Linotype" w:hAnsi="Palatino Linotype" w:cs="Palatino Linotype"/>
          <w:color w:val="000000"/>
        </w:rPr>
        <w:t>los cuales terminan por convenio y resolución expresa del mismo, que en el caso de que se en la mima se impongan sanciones la misma deberá contener la gravedad de la infracción en que se incurra.</w:t>
      </w:r>
    </w:p>
    <w:p w:rsidR="000C31A5" w:rsidRPr="00F86BE4" w:rsidRDefault="000C31A5" w:rsidP="000C31A5">
      <w:pPr>
        <w:spacing w:line="360" w:lineRule="auto"/>
        <w:jc w:val="both"/>
        <w:rPr>
          <w:rFonts w:ascii="Palatino Linotype" w:eastAsia="Palatino Linotype" w:hAnsi="Palatino Linotype" w:cs="Palatino Linotype"/>
        </w:rPr>
      </w:pPr>
    </w:p>
    <w:p w:rsidR="009C40D3" w:rsidRPr="00F86BE4" w:rsidRDefault="009C40D3" w:rsidP="00103B27">
      <w:pPr>
        <w:tabs>
          <w:tab w:val="left" w:pos="8505"/>
        </w:tabs>
        <w:ind w:left="709" w:right="-858"/>
        <w:jc w:val="both"/>
        <w:rPr>
          <w:rFonts w:ascii="Palatino Linotype" w:eastAsia="Palatino Linotype" w:hAnsi="Palatino Linotype" w:cs="Palatino Linotype"/>
          <w:i/>
        </w:rPr>
      </w:pPr>
    </w:p>
    <w:p w:rsidR="003A3DE5" w:rsidRPr="00F86BE4" w:rsidRDefault="003A3DE5" w:rsidP="003A3DE5">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razón de ello, tenemos que la entrega las </w:t>
      </w:r>
      <w:r w:rsidRPr="00F86BE4">
        <w:rPr>
          <w:rFonts w:ascii="Palatino Linotype" w:eastAsia="Palatino Linotype" w:hAnsi="Palatino Linotype" w:cs="Palatino Linotype"/>
          <w:b/>
          <w:i/>
          <w:color w:val="000000"/>
        </w:rPr>
        <w:t>Actas de la Comisión de Honor y Justicia del año 2025</w:t>
      </w:r>
      <w:r w:rsidRPr="00F86BE4">
        <w:rPr>
          <w:rFonts w:ascii="Palatino Linotype" w:eastAsia="Palatino Linotype" w:hAnsi="Palatino Linotype" w:cs="Palatino Linotype"/>
        </w:rPr>
        <w:t xml:space="preserve">, es información que abona a la transparencia y a la rendición de cuentas del el ejercicio de funciones de servidores públicos, por lo que es dable </w:t>
      </w:r>
      <w:r w:rsidRPr="00F86BE4">
        <w:rPr>
          <w:rFonts w:ascii="Palatino Linotype" w:eastAsia="Palatino Linotype" w:hAnsi="Palatino Linotype" w:cs="Palatino Linotype"/>
          <w:b/>
        </w:rPr>
        <w:t xml:space="preserve">ORDENAR </w:t>
      </w:r>
      <w:r w:rsidRPr="00F86BE4">
        <w:rPr>
          <w:rFonts w:ascii="Palatino Linotype" w:eastAsia="Palatino Linotype" w:hAnsi="Palatino Linotype" w:cs="Palatino Linotype"/>
        </w:rPr>
        <w:t xml:space="preserve">el </w:t>
      </w:r>
      <w:r w:rsidRPr="00F86BE4">
        <w:rPr>
          <w:rFonts w:ascii="Palatino Linotype" w:eastAsia="Palatino Linotype" w:hAnsi="Palatino Linotype" w:cs="Palatino Linotype"/>
          <w:b/>
        </w:rPr>
        <w:t>documento que es de interés para el solicitante.</w:t>
      </w:r>
    </w:p>
    <w:p w:rsidR="00103B27" w:rsidRPr="00F86BE4" w:rsidRDefault="00103B27" w:rsidP="003A3DE5">
      <w:pPr>
        <w:spacing w:line="360" w:lineRule="auto"/>
        <w:ind w:right="-787"/>
        <w:jc w:val="both"/>
        <w:rPr>
          <w:rFonts w:ascii="Palatino Linotype" w:eastAsia="Palatino Linotype" w:hAnsi="Palatino Linotype" w:cs="Palatino Linotype"/>
          <w:i/>
        </w:rPr>
      </w:pPr>
    </w:p>
    <w:p w:rsidR="003A3DE5" w:rsidRPr="00F86BE4" w:rsidRDefault="00AC21F6" w:rsidP="00AC21F6">
      <w:pPr>
        <w:numPr>
          <w:ilvl w:val="0"/>
          <w:numId w:val="6"/>
        </w:numPr>
        <w:spacing w:line="360" w:lineRule="auto"/>
        <w:ind w:left="0" w:right="-787" w:firstLine="0"/>
        <w:jc w:val="both"/>
      </w:pPr>
      <w:r w:rsidRPr="00F86BE4">
        <w:rPr>
          <w:rFonts w:ascii="Palatino Linotype" w:eastAsia="Palatino Linotype" w:hAnsi="Palatino Linotype" w:cs="Palatino Linotype"/>
        </w:rPr>
        <w:t>Asimismo</w:t>
      </w:r>
      <w:r w:rsidR="003A3DE5" w:rsidRPr="00F86BE4">
        <w:rPr>
          <w:rFonts w:ascii="Palatino Linotype" w:eastAsia="Palatino Linotype" w:hAnsi="Palatino Linotype" w:cs="Palatino Linotype"/>
        </w:rPr>
        <w:t xml:space="preserve">, toda vez que la información requerida, se relaciona con servidores públicos encargados de la seguridad pública del Municipio, los cuales pudieron o no recibir alguna sanción, </w:t>
      </w:r>
      <w:r w:rsidRPr="00F86BE4">
        <w:rPr>
          <w:rFonts w:ascii="Palatino Linotype" w:eastAsia="Palatino Linotype" w:hAnsi="Palatino Linotype" w:cs="Palatino Linotype"/>
        </w:rPr>
        <w:t>la información ordenada debe ser entregada</w:t>
      </w:r>
      <w:r w:rsidR="003A3DE5" w:rsidRPr="00F86BE4">
        <w:rPr>
          <w:rFonts w:ascii="Palatino Linotype" w:eastAsia="Palatino Linotype" w:hAnsi="Palatino Linotype" w:cs="Palatino Linotype"/>
        </w:rPr>
        <w:t xml:space="preserve"> en versión pública</w:t>
      </w:r>
      <w:r w:rsidRPr="00F86BE4">
        <w:rPr>
          <w:rFonts w:ascii="Palatino Linotype" w:eastAsia="Palatino Linotype" w:hAnsi="Palatino Linotype" w:cs="Palatino Linotype"/>
        </w:rPr>
        <w:t>,</w:t>
      </w:r>
      <w:r w:rsidR="003A3DE5" w:rsidRPr="00F86BE4">
        <w:rPr>
          <w:rFonts w:ascii="Palatino Linotype" w:eastAsia="Palatino Linotype" w:hAnsi="Palatino Linotype" w:cs="Palatino Linotype"/>
        </w:rPr>
        <w:t xml:space="preserve"> en la que se </w:t>
      </w:r>
      <w:r w:rsidRPr="00F86BE4">
        <w:rPr>
          <w:rFonts w:ascii="Palatino Linotype" w:eastAsia="Palatino Linotype" w:hAnsi="Palatino Linotype" w:cs="Palatino Linotype"/>
        </w:rPr>
        <w:t>clasifiquen</w:t>
      </w:r>
      <w:r w:rsidR="003A3DE5" w:rsidRPr="00F86BE4">
        <w:rPr>
          <w:rFonts w:ascii="Palatino Linotype" w:eastAsia="Palatino Linotype" w:hAnsi="Palatino Linotype" w:cs="Palatino Linotype"/>
        </w:rPr>
        <w:t xml:space="preserve"> los datos personales confidenciales, </w:t>
      </w:r>
      <w:r w:rsidRPr="00F86BE4">
        <w:rPr>
          <w:rFonts w:ascii="Palatino Linotype" w:eastAsia="Palatino Linotype" w:hAnsi="Palatino Linotype" w:cs="Palatino Linotype"/>
        </w:rPr>
        <w:t>en relación a</w:t>
      </w:r>
      <w:r w:rsidR="003A3DE5" w:rsidRPr="00F86BE4">
        <w:rPr>
          <w:rFonts w:ascii="Palatino Linotype" w:eastAsia="Palatino Linotype" w:hAnsi="Palatino Linotype" w:cs="Palatino Linotype"/>
        </w:rPr>
        <w:t xml:space="preserve"> aquellos expedientes que hubieran </w:t>
      </w:r>
      <w:r w:rsidR="003A3DE5" w:rsidRPr="00F86BE4">
        <w:rPr>
          <w:rFonts w:ascii="Palatino Linotype" w:eastAsia="Palatino Linotype" w:hAnsi="Palatino Linotype" w:cs="Palatino Linotype"/>
          <w:b/>
          <w:u w:val="single"/>
        </w:rPr>
        <w:t>causado estado</w:t>
      </w:r>
      <w:r w:rsidR="003A3DE5" w:rsidRPr="00F86BE4">
        <w:rPr>
          <w:rFonts w:ascii="Palatino Linotype" w:eastAsia="Palatino Linotype" w:hAnsi="Palatino Linotype" w:cs="Palatino Linotype"/>
        </w:rPr>
        <w:t xml:space="preserve">, asimismo, </w:t>
      </w:r>
      <w:r w:rsidR="003A3DE5" w:rsidRPr="00F86BE4">
        <w:rPr>
          <w:rFonts w:ascii="Palatino Linotype" w:eastAsia="Palatino Linotype" w:hAnsi="Palatino Linotype" w:cs="Palatino Linotype"/>
          <w:b/>
        </w:rPr>
        <w:t>respecto a los que se encuentren en trámite</w:t>
      </w:r>
      <w:r w:rsidRPr="00F86BE4">
        <w:rPr>
          <w:rFonts w:ascii="Palatino Linotype" w:eastAsia="Palatino Linotype" w:hAnsi="Palatino Linotype" w:cs="Palatino Linotype"/>
          <w:b/>
        </w:rPr>
        <w:t>,</w:t>
      </w:r>
      <w:r w:rsidR="003A3DE5" w:rsidRPr="00F86BE4">
        <w:rPr>
          <w:rFonts w:ascii="Palatino Linotype" w:eastAsia="Palatino Linotype" w:hAnsi="Palatino Linotype" w:cs="Palatino Linotype"/>
          <w:b/>
        </w:rPr>
        <w:t xml:space="preserve"> </w:t>
      </w:r>
      <w:r w:rsidRPr="00F86BE4">
        <w:rPr>
          <w:rFonts w:ascii="Palatino Linotype" w:eastAsia="Palatino Linotype" w:hAnsi="Palatino Linotype" w:cs="Palatino Linotype"/>
          <w:b/>
        </w:rPr>
        <w:t>debiendo</w:t>
      </w:r>
      <w:r w:rsidR="003A3DE5" w:rsidRPr="00F86BE4">
        <w:rPr>
          <w:rFonts w:ascii="Palatino Linotype" w:eastAsia="Palatino Linotype" w:hAnsi="Palatino Linotype" w:cs="Palatino Linotype"/>
          <w:b/>
        </w:rPr>
        <w:t xml:space="preserve"> clasificarlos como información reservada en términos de los artículos 140, fracción VIII y 141, de la Ley de Transparencia y Acceso a la Información Pública del Estado de México y Municipios. </w:t>
      </w:r>
    </w:p>
    <w:p w:rsidR="00AC21F6" w:rsidRPr="00F86BE4" w:rsidRDefault="00AC21F6" w:rsidP="00AC21F6">
      <w:pPr>
        <w:spacing w:line="360" w:lineRule="auto"/>
        <w:ind w:right="-787"/>
        <w:jc w:val="both"/>
      </w:pPr>
    </w:p>
    <w:p w:rsidR="003A3DE5" w:rsidRPr="00F86BE4" w:rsidRDefault="003A3DE5" w:rsidP="003A3DE5">
      <w:pPr>
        <w:ind w:left="720"/>
        <w:jc w:val="both"/>
        <w:rPr>
          <w:rFonts w:ascii="Palatino Linotype" w:eastAsia="Palatino Linotype" w:hAnsi="Palatino Linotype" w:cs="Palatino Linotype"/>
          <w:i/>
        </w:rPr>
      </w:pPr>
      <w:r w:rsidRPr="00F86BE4">
        <w:rPr>
          <w:rFonts w:ascii="Palatino Linotype" w:eastAsia="Palatino Linotype" w:hAnsi="Palatino Linotype" w:cs="Palatino Linotype"/>
          <w:i/>
        </w:rPr>
        <w:t>“Artículo 140. El acceso a la información pública será restringido excepcionalmente, cuando por razones de interés público, ésta sea clasificada como reservada, conforme a los criterios siguientes:</w:t>
      </w:r>
    </w:p>
    <w:p w:rsidR="003A3DE5" w:rsidRPr="00F86BE4" w:rsidRDefault="003A3DE5" w:rsidP="003A3DE5">
      <w:pPr>
        <w:ind w:left="720"/>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3A3DE5" w:rsidRPr="00F86BE4" w:rsidRDefault="003A3DE5" w:rsidP="003A3DE5">
      <w:pPr>
        <w:ind w:left="720"/>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VIII. Vulnere la conducción de los expedientes judiciales o </w:t>
      </w:r>
      <w:r w:rsidRPr="00F86BE4">
        <w:rPr>
          <w:rFonts w:ascii="Palatino Linotype" w:eastAsia="Palatino Linotype" w:hAnsi="Palatino Linotype" w:cs="Palatino Linotype"/>
          <w:b/>
          <w:i/>
        </w:rPr>
        <w:t>de los procedimientos administrativos seguidos en forma de juicio,</w:t>
      </w:r>
      <w:r w:rsidRPr="00F86BE4">
        <w:rPr>
          <w:rFonts w:ascii="Palatino Linotype" w:eastAsia="Palatino Linotype" w:hAnsi="Palatino Linotype" w:cs="Palatino Linotype"/>
          <w:i/>
        </w:rPr>
        <w:t xml:space="preserve"> en tanto no hayan quedado firmes;</w:t>
      </w:r>
    </w:p>
    <w:p w:rsidR="003A3DE5" w:rsidRPr="00F86BE4" w:rsidRDefault="003A3DE5" w:rsidP="003A3DE5">
      <w:pPr>
        <w:ind w:left="720"/>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3A3DE5" w:rsidRPr="00F86BE4" w:rsidRDefault="003A3DE5" w:rsidP="003A3DE5">
      <w:pPr>
        <w:ind w:left="720"/>
        <w:jc w:val="both"/>
        <w:rPr>
          <w:rFonts w:ascii="Palatino Linotype" w:eastAsia="Palatino Linotype" w:hAnsi="Palatino Linotype" w:cs="Palatino Linotype"/>
          <w:i/>
        </w:rPr>
      </w:pPr>
    </w:p>
    <w:p w:rsidR="003A3DE5" w:rsidRPr="00F86BE4" w:rsidRDefault="003A3DE5" w:rsidP="003A3DE5">
      <w:pPr>
        <w:ind w:left="720"/>
        <w:jc w:val="both"/>
        <w:rPr>
          <w:rFonts w:ascii="Palatino Linotype" w:eastAsia="Palatino Linotype" w:hAnsi="Palatino Linotype" w:cs="Palatino Linotype"/>
          <w:i/>
        </w:rPr>
      </w:pPr>
      <w:r w:rsidRPr="00F86BE4">
        <w:rPr>
          <w:rFonts w:ascii="Palatino Linotype" w:eastAsia="Palatino Linotype" w:hAnsi="Palatino Linotype" w:cs="Palatino Linotype"/>
          <w:i/>
        </w:rPr>
        <w:t>Artículo 141. Las causales de reserva previstas en este Capítulo se deberán fundar y motivar, a través de la aplicación de la prueba de daño a la que se hace referencia en el presente Título.</w:t>
      </w:r>
    </w:p>
    <w:p w:rsidR="003A3DE5" w:rsidRPr="00F86BE4" w:rsidRDefault="003A3DE5" w:rsidP="003A3DE5">
      <w:pPr>
        <w:ind w:left="720"/>
        <w:jc w:val="both"/>
        <w:rPr>
          <w:rFonts w:ascii="Palatino Linotype" w:eastAsia="Palatino Linotype" w:hAnsi="Palatino Linotype" w:cs="Palatino Linotype"/>
          <w:i/>
        </w:rPr>
      </w:pPr>
    </w:p>
    <w:p w:rsidR="00AC21F6" w:rsidRPr="00F86BE4" w:rsidRDefault="00AC21F6" w:rsidP="003A3DE5">
      <w:pPr>
        <w:ind w:left="720"/>
        <w:jc w:val="both"/>
        <w:rPr>
          <w:rFonts w:ascii="Palatino Linotype" w:eastAsia="Palatino Linotype" w:hAnsi="Palatino Linotype" w:cs="Palatino Linotype"/>
          <w:i/>
        </w:rPr>
      </w:pPr>
    </w:p>
    <w:p w:rsidR="00AC21F6" w:rsidRPr="00F86BE4" w:rsidRDefault="00AC21F6" w:rsidP="00AC21F6">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Así resulta necesario analizar si el </w:t>
      </w:r>
      <w:r w:rsidRPr="00F86BE4">
        <w:rPr>
          <w:rFonts w:ascii="Palatino Linotype" w:eastAsia="Palatino Linotype" w:hAnsi="Palatino Linotype" w:cs="Palatino Linotype"/>
          <w:b/>
        </w:rPr>
        <w:t>nombre de los servidores públicos operativos en materia de seguridad</w:t>
      </w:r>
      <w:r w:rsidRPr="00F86BE4">
        <w:rPr>
          <w:rFonts w:ascii="Palatino Linotype" w:eastAsia="Palatino Linotype" w:hAnsi="Palatino Linotype" w:cs="Palatino Linotype"/>
        </w:rPr>
        <w:t>, actualizan alguna causal de clasificación; al respecto, con relación al dato referido, el artículo 140, fracción IV, de la Ley de Transparencia y Acceso a la Información Pública del Estado de México y Municipios, prevé lo siguiente:</w:t>
      </w:r>
    </w:p>
    <w:p w:rsidR="00AC21F6" w:rsidRPr="00F86BE4" w:rsidRDefault="00AC21F6" w:rsidP="00F86BE4">
      <w:pPr>
        <w:spacing w:line="360" w:lineRule="auto"/>
        <w:ind w:left="567" w:right="-28"/>
        <w:contextualSpacing/>
        <w:rPr>
          <w:rFonts w:ascii="Palatino Linotype" w:eastAsia="Palatino Linotype" w:hAnsi="Palatino Linotype" w:cs="Palatino Linotype"/>
          <w:i/>
          <w:iCs/>
        </w:rPr>
      </w:pPr>
      <w:r w:rsidRPr="00F86BE4">
        <w:rPr>
          <w:rFonts w:ascii="Palatino Linotype" w:eastAsia="Palatino Linotype" w:hAnsi="Palatino Linotype" w:cs="Palatino Linotype"/>
          <w:i/>
          <w:iCs/>
        </w:rPr>
        <w:t>“</w:t>
      </w:r>
      <w:r w:rsidRPr="00F86BE4">
        <w:rPr>
          <w:rFonts w:ascii="Palatino Linotype" w:eastAsia="Palatino Linotype" w:hAnsi="Palatino Linotype" w:cs="Palatino Linotype"/>
          <w:b/>
          <w:i/>
          <w:iCs/>
        </w:rPr>
        <w:t>Artículo 140.</w:t>
      </w:r>
      <w:r w:rsidRPr="00F86BE4">
        <w:rPr>
          <w:rFonts w:ascii="Palatino Linotype" w:eastAsia="Palatino Linotype" w:hAnsi="Palatino Linotype" w:cs="Palatino Linotype"/>
          <w:i/>
          <w:iCs/>
        </w:rPr>
        <w:t xml:space="preserve"> El acceso a la información pública será restringido excepcionalmente, cuando por razones de interés público, ésta sea clasificada como reservada, conforme a los criterios siguientes:</w:t>
      </w:r>
    </w:p>
    <w:p w:rsidR="00AC21F6" w:rsidRPr="00F86BE4" w:rsidRDefault="00AC21F6" w:rsidP="00AC21F6">
      <w:pPr>
        <w:ind w:left="567" w:right="-714"/>
        <w:contextualSpacing/>
        <w:jc w:val="both"/>
        <w:rPr>
          <w:rFonts w:ascii="Palatino Linotype" w:eastAsia="Palatino Linotype" w:hAnsi="Palatino Linotype" w:cs="Palatino Linotype"/>
          <w:i/>
          <w:iCs/>
        </w:rPr>
      </w:pPr>
      <w:r w:rsidRPr="00F86BE4">
        <w:rPr>
          <w:rFonts w:ascii="Palatino Linotype" w:eastAsia="Palatino Linotype" w:hAnsi="Palatino Linotype" w:cs="Palatino Linotype"/>
          <w:i/>
          <w:iCs/>
        </w:rPr>
        <w:t>…</w:t>
      </w:r>
    </w:p>
    <w:p w:rsidR="00AC21F6" w:rsidRPr="00F86BE4" w:rsidRDefault="00AC21F6" w:rsidP="00AC21F6">
      <w:pPr>
        <w:ind w:left="567" w:right="-714"/>
        <w:contextualSpacing/>
        <w:jc w:val="both"/>
        <w:rPr>
          <w:rFonts w:ascii="Palatino Linotype" w:eastAsia="Palatino Linotype" w:hAnsi="Palatino Linotype" w:cs="Palatino Linotype"/>
          <w:i/>
          <w:iCs/>
        </w:rPr>
      </w:pPr>
      <w:r w:rsidRPr="00F86BE4">
        <w:rPr>
          <w:rFonts w:ascii="Palatino Linotype" w:eastAsia="Palatino Linotype" w:hAnsi="Palatino Linotype" w:cs="Palatino Linotype"/>
          <w:i/>
          <w:iCs/>
        </w:rPr>
        <w:t>IV. Ponga en riesgo la vida, la seguridad o la salud de una persona física;</w:t>
      </w:r>
    </w:p>
    <w:p w:rsidR="00AC21F6" w:rsidRPr="00F86BE4" w:rsidRDefault="00AC21F6" w:rsidP="00AC21F6">
      <w:pPr>
        <w:ind w:left="567" w:right="-714"/>
        <w:contextualSpacing/>
        <w:jc w:val="both"/>
        <w:rPr>
          <w:rFonts w:ascii="Palatino Linotype" w:eastAsia="Palatino Linotype" w:hAnsi="Palatino Linotype" w:cs="Palatino Linotype"/>
          <w:i/>
          <w:iCs/>
        </w:rPr>
      </w:pPr>
      <w:r w:rsidRPr="00F86BE4">
        <w:rPr>
          <w:rFonts w:ascii="Palatino Linotype" w:eastAsia="Palatino Linotype" w:hAnsi="Palatino Linotype" w:cs="Palatino Linotype"/>
          <w:i/>
          <w:iCs/>
        </w:rPr>
        <w:t xml:space="preserve">…” </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Del precepto legal anteriormente citado se desprende que como información reservada podrá clasificarse aquella cuya publicación pueda poner en riesgo la vida, seguridad o salud de una persona física; para acreditar lo anterior, los Lineamientos Generales, establecen lo siguiente:</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AC21F6">
      <w:pPr>
        <w:ind w:left="567" w:right="-716"/>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
          <w:bCs/>
          <w:i/>
        </w:rPr>
        <w:lastRenderedPageBreak/>
        <w:t xml:space="preserve">“Vigésimo tercero. </w:t>
      </w:r>
      <w:r w:rsidRPr="00F86BE4">
        <w:rPr>
          <w:rFonts w:ascii="Palatino Linotype" w:eastAsia="Palatino Linotype" w:hAnsi="Palatino Linotype" w:cs="Palatino Linotype"/>
          <w:bCs/>
          <w:i/>
        </w:rPr>
        <w:t>Para clasificar la información como reservada, de conformidad con el artículo 113, fracción V de la Ley General, será necesario acreditar un vínculo, entre una o varias personas físicas y la información que pueda poner en riesgo su vida, seguridad o salud; especificando cuál de estos bienes jurídicos será afectado, así como el potencial daño o riesgo que causaría su difusión”</w:t>
      </w:r>
    </w:p>
    <w:p w:rsidR="00AC21F6" w:rsidRPr="00F86BE4" w:rsidRDefault="00AC21F6" w:rsidP="00AC21F6">
      <w:pPr>
        <w:spacing w:line="360" w:lineRule="auto"/>
        <w:ind w:right="-28"/>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Cs/>
          <w:i/>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
          <w:bCs/>
        </w:rPr>
      </w:pPr>
      <w:r w:rsidRPr="00F86BE4">
        <w:rPr>
          <w:rFonts w:ascii="Palatino Linotype" w:eastAsia="Palatino Linotype" w:hAnsi="Palatino Linotype" w:cs="Palatino Linotype"/>
          <w:bCs/>
        </w:rPr>
        <w:t>Del Lineamiento referido, se desprende que para clasificar la información como reservada, será necesario acreditar un vínculo, entre la persona física y la información que pueda poner en riesgo su vida, seguridad o salud, es decir, se deben señalar el bien jurídico específico afectado y el potencial de daño o riesgo que causaría su difusión.</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Además, el artículo 81, fracción III, de la Ley de Seguridad del Estado de México, establece lo siguiente:</w:t>
      </w:r>
    </w:p>
    <w:p w:rsidR="00AC21F6" w:rsidRPr="00F86BE4" w:rsidRDefault="00AC21F6" w:rsidP="00AC21F6">
      <w:pPr>
        <w:ind w:left="567" w:right="-714"/>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
          <w:bCs/>
          <w:i/>
        </w:rPr>
        <w:t>“Artículo 81.-</w:t>
      </w:r>
      <w:r w:rsidRPr="00F86BE4">
        <w:rPr>
          <w:rFonts w:ascii="Palatino Linotype" w:eastAsia="Palatino Linotype" w:hAnsi="Palatino Linotype" w:cs="Palatino Linotype"/>
          <w:bCs/>
          <w:i/>
        </w:rPr>
        <w:t xml:space="preserve"> Toda información para la seguridad pública generada o en poder de Instituciones de Seguridad Pública o de cualquier instancia del Sistema Estatal debe registrarse, clasificarse y tratarse de conformidad con las disposiciones aplicables. No obstante lo anterior, esta información se considerará reservada en los casos siguientes: </w:t>
      </w:r>
    </w:p>
    <w:p w:rsidR="00AC21F6" w:rsidRPr="00F86BE4" w:rsidRDefault="00AC21F6" w:rsidP="00AC21F6">
      <w:pPr>
        <w:ind w:left="567" w:right="-714"/>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Cs/>
          <w:i/>
        </w:rPr>
        <w:t>…</w:t>
      </w:r>
    </w:p>
    <w:p w:rsidR="00AC21F6" w:rsidRPr="00F86BE4" w:rsidRDefault="00AC21F6" w:rsidP="00AC21F6">
      <w:pPr>
        <w:ind w:left="567" w:right="-714"/>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Cs/>
          <w:i/>
        </w:rPr>
        <w:t>III. La relativa a los servidores públicos integrantes de las instituciones de seguridad pública, cuya revelación pueda poner en riesgo su vida e integridad física con motivo de sus funciones;</w:t>
      </w:r>
    </w:p>
    <w:p w:rsidR="00AC21F6" w:rsidRPr="00F86BE4" w:rsidRDefault="00AC21F6" w:rsidP="00AC21F6">
      <w:pPr>
        <w:ind w:left="567" w:right="-714"/>
        <w:contextualSpacing/>
        <w:jc w:val="both"/>
        <w:rPr>
          <w:rFonts w:ascii="Palatino Linotype" w:eastAsia="Palatino Linotype" w:hAnsi="Palatino Linotype" w:cs="Palatino Linotype"/>
          <w:bCs/>
          <w:i/>
        </w:rPr>
      </w:pPr>
      <w:r w:rsidRPr="00F86BE4">
        <w:rPr>
          <w:rFonts w:ascii="Palatino Linotype" w:eastAsia="Palatino Linotype" w:hAnsi="Palatino Linotype" w:cs="Palatino Linotype"/>
          <w:bCs/>
          <w:i/>
        </w:rPr>
        <w:t>…”</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bCs/>
        </w:rPr>
        <w:t>Conforme</w:t>
      </w:r>
      <w:r w:rsidRPr="00F86BE4">
        <w:rPr>
          <w:rFonts w:ascii="Palatino Linotype" w:eastAsia="Palatino Linotype" w:hAnsi="Palatino Linotype" w:cs="Palatino Linotype"/>
        </w:rPr>
        <w:t xml:space="preserve"> al citado artículo, se desprende que es reservada toda aquella información de los servidores públicos integrantes de las instituciones de seguridad pública, cuya revelación pueda poner en riesgo su vida e integridad física con motivo de sus funciones.</w:t>
      </w:r>
    </w:p>
    <w:p w:rsidR="00AC21F6" w:rsidRPr="00F86BE4" w:rsidRDefault="00AC21F6" w:rsidP="00AC21F6">
      <w:pPr>
        <w:spacing w:line="360" w:lineRule="auto"/>
        <w:ind w:right="-787"/>
        <w:jc w:val="both"/>
        <w:rPr>
          <w:rFonts w:ascii="Palatino Linotype" w:eastAsia="Palatino Linotype" w:hAnsi="Palatino Linotype" w:cs="Palatino Linotype"/>
        </w:rPr>
      </w:pP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iCs/>
        </w:rPr>
        <w:t xml:space="preserve"> </w:t>
      </w:r>
      <w:r w:rsidRPr="00F86BE4">
        <w:rPr>
          <w:rFonts w:ascii="Palatino Linotype" w:eastAsia="Palatino Linotype" w:hAnsi="Palatino Linotype" w:cs="Palatino Linotype"/>
          <w:bCs/>
        </w:rPr>
        <w:t xml:space="preserve">En ese contexto, es de señalar que los datos de servidores públicos, entre los que se encuentran el nombre y fotografía de los trabajadores, por regla general, son de naturaleza pública, de conformidad con el artículo 70, fracción VII de la Ley General de Transparencia y </w:t>
      </w:r>
      <w:r w:rsidRPr="00F86BE4">
        <w:rPr>
          <w:rFonts w:ascii="Palatino Linotype" w:eastAsia="Palatino Linotype" w:hAnsi="Palatino Linotype" w:cs="Palatino Linotype"/>
          <w:bCs/>
        </w:rPr>
        <w:lastRenderedPageBreak/>
        <w:t>Acceso a la Información Pública del Estado de México (vigente a la fecha de la solicitud de información), y 92, fracción VII, de la Ley de Transparencia y Acceso a la Información Pública del Estado de México y Municipios.</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bCs/>
        </w:rPr>
        <w:t xml:space="preserve">No obstante, resulta necesario mencionar, el </w:t>
      </w:r>
      <w:r w:rsidRPr="00F86BE4">
        <w:rPr>
          <w:rFonts w:ascii="Palatino Linotype" w:eastAsia="Palatino Linotype" w:hAnsi="Palatino Linotype" w:cs="Palatino Linotype"/>
        </w:rPr>
        <w:t>Criterio orientador, con número de registro SO/006/</w:t>
      </w:r>
      <w:r w:rsidRPr="00F86BE4">
        <w:rPr>
          <w:rFonts w:ascii="Palatino Linotype" w:eastAsia="Palatino Linotype" w:hAnsi="Palatino Linotype" w:cs="Palatino Linotype"/>
          <w:bCs/>
        </w:rPr>
        <w:t>2009</w:t>
      </w:r>
      <w:r w:rsidRPr="00F86BE4">
        <w:rPr>
          <w:rFonts w:ascii="Palatino Linotype" w:eastAsia="Palatino Linotype" w:hAnsi="Palatino Linotype" w:cs="Palatino Linotype"/>
        </w:rPr>
        <w:t xml:space="preserve">, de la Primera Época, </w:t>
      </w:r>
      <w:r w:rsidRPr="00F86BE4">
        <w:rPr>
          <w:rFonts w:ascii="Palatino Linotype" w:eastAsia="Palatino Linotype" w:hAnsi="Palatino Linotype" w:cs="Palatino Linotype"/>
          <w:bCs/>
        </w:rPr>
        <w:t xml:space="preserve">emitido por </w:t>
      </w:r>
      <w:r w:rsidRPr="00F86BE4">
        <w:rPr>
          <w:rFonts w:ascii="Palatino Linotype" w:eastAsia="Palatino Linotype" w:hAnsi="Palatino Linotype" w:cs="Palatino Linotype"/>
        </w:rPr>
        <w:t>el entonces Instituto Federal de Acceso a la Información y Protección de Datos ahora Instituto Nacional de Transparencia, Acceso a la Información y Protección de Datos Personales, que establece lo siguiente:</w:t>
      </w:r>
    </w:p>
    <w:p w:rsidR="00AC21F6" w:rsidRPr="00F86BE4" w:rsidRDefault="00AC21F6" w:rsidP="00F86BE4">
      <w:pPr>
        <w:spacing w:line="360" w:lineRule="auto"/>
        <w:ind w:left="720" w:right="-28"/>
        <w:contextualSpacing/>
        <w:jc w:val="both"/>
        <w:rPr>
          <w:rFonts w:ascii="Palatino Linotype" w:eastAsia="Palatino Linotype" w:hAnsi="Palatino Linotype" w:cs="Palatino Linotype"/>
          <w:i/>
        </w:rPr>
      </w:pPr>
      <w:r w:rsidRPr="00F86BE4">
        <w:rPr>
          <w:rFonts w:ascii="Palatino Linotype" w:eastAsia="Palatino Linotype" w:hAnsi="Palatino Linotype" w:cs="Palatino Linotype"/>
          <w:b/>
          <w:i/>
        </w:rPr>
        <w:t>“Nombres de servidores públicos dedicados a actividades en materia de seguridad, por excepción pueden considerarse información reservada.</w:t>
      </w:r>
      <w:r w:rsidRPr="00F86BE4">
        <w:rPr>
          <w:rFonts w:ascii="Palatino Linotype" w:eastAsia="Palatino Linotype" w:hAnsi="Palatino Linotype" w:cs="Palatino Linotype"/>
          <w:i/>
        </w:rPr>
        <w:t xml:space="preserve"> De conformidad con el artículo 7, fracciones I y III de la Ley Federal de Transparencia y Acceso a la Información Pública Gubernamental el nombre de los servidores públicos es información de naturaleza pública. No obstante lo anterior, el mismo precepto establece la posibilidad de que existan excepciones a las obligaciones ahí establecidas cuando la información actualice algunos de los supuestos de reserva o confidencialidad previstos en los artículos 13, 14 y 18 de la citada ley. En este sentido, se debe señalar que existen funciones a cargo de servidores públicos, tendientes a garantizar de manera directa la seguridad nacional y pública, a través de acciones preventivas y correctivas encaminadas a combatir a la delincuencia en sus diferentes manifestaciones. Así, es pertinente señalar que en el artículo 13, fracción I de la ley de referencia se establece que podrá clasificarse aquella información cuya difusión pueda comprometer la seguridad nacional y pública. En este orden de ideas, una de las formas en que la delincuencia puede llegar a poner en riesgo la seguridad del país es precisamente anulando, impidiendo u obstaculizando la actuación de los servidores públicos que realizan </w:t>
      </w:r>
      <w:r w:rsidRPr="00F86BE4">
        <w:rPr>
          <w:rFonts w:ascii="Palatino Linotype" w:eastAsia="Palatino Linotype" w:hAnsi="Palatino Linotype" w:cs="Palatino Linotype"/>
          <w:i/>
        </w:rPr>
        <w:lastRenderedPageBreak/>
        <w:t>funciones de carácter operativo, mediante el conocimiento de dicha situación, por lo que la reserva de la relación de los nombres y las funciones que desempeñan los servidores públicos que prestan sus servicios en áreas de seguridad nacional o pública, puede llegar a constituirse en un componente fundamental en el esfuerzo que realiza el Estado Mexicano para garantizar la seguridad del país en sus diferentes vertientes.”</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De dicho criterio, se desprende que existen funciones a cargo de servidores públicos, tendientes a garantizar de manera directa la seguridad pública, a través de acciones preventivas y correctivas, encaminadas a combatir a la delincuencia en sus diferentes manifestaciones; por lo que, una forma en que la delincuencia puede llegar a poner en riesgo la seguridad del País, Estado y Municipio, anulando, impidiendo u obstaculizando la actuación de los servidores públicos que realizan funciones de carácter operativo.</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Además, el Criterio Reiterado 09/24, emitido por el Pleno de este Instituto, precisa que el nombre del </w:t>
      </w:r>
      <w:r w:rsidRPr="00F86BE4">
        <w:rPr>
          <w:rFonts w:ascii="Palatino Linotype" w:eastAsia="Palatino Linotype" w:hAnsi="Palatino Linotype" w:cs="Palatino Linotype"/>
          <w:bCs/>
        </w:rPr>
        <w:t>personal</w:t>
      </w:r>
      <w:r w:rsidRPr="00F86BE4">
        <w:rPr>
          <w:rFonts w:ascii="Palatino Linotype" w:eastAsia="Palatino Linotype" w:hAnsi="Palatino Linotype" w:cs="Palatino Linotype"/>
        </w:rPr>
        <w:t xml:space="preserve"> operativo de seguridad pública debe clasificarse como información reservada, previa acreditación de la prueba de daño, ya que su publicidad podría poner en riesgo la vida, la seguridad o la salud del servidor público, ya que los vuelve plenamente identificables ante grupos delictivos.</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rPr>
        <w:t>En</w:t>
      </w:r>
      <w:r w:rsidRPr="00F86BE4">
        <w:rPr>
          <w:rFonts w:ascii="Palatino Linotype" w:eastAsia="Palatino Linotype" w:hAnsi="Palatino Linotype" w:cs="Palatino Linotype"/>
          <w:bCs/>
        </w:rPr>
        <w:t xml:space="preserve"> ese orden de ideas, si bien por regla general los nombres de los trabajadores gubernamentales son información pública de oficio, existe una excepción relativa a </w:t>
      </w:r>
      <w:r w:rsidRPr="00F86BE4">
        <w:rPr>
          <w:rFonts w:ascii="Palatino Linotype" w:eastAsia="Palatino Linotype" w:hAnsi="Palatino Linotype" w:cs="Palatino Linotype"/>
          <w:b/>
          <w:bCs/>
        </w:rPr>
        <w:t>aquellos que realicen actividades operativas en materia de seguridad,</w:t>
      </w:r>
      <w:r w:rsidRPr="00F86BE4">
        <w:rPr>
          <w:rFonts w:ascii="Palatino Linotype" w:eastAsia="Palatino Linotype" w:hAnsi="Palatino Linotype" w:cs="Palatino Linotype"/>
          <w:bCs/>
        </w:rPr>
        <w:t xml:space="preserve"> como es el caso de los elementos operativos y la policía municipal.</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lastRenderedPageBreak/>
        <w:t>Al respecto,  el artículo 4° de la Ley de Seguridad del Estado de México prevé que la función de seguridad pública se realizará, en los diversos ámbitos de competencia, por conducto de las Instituciones Policiales y de Procuración de Justicia, de los responsables de la prisión preventiva y ejecución de sentencias, de las autoridades competentes en materia de justicia para adolescentes, de las instancias encargadas de aplicar las infracción administrativas, y de las demás autoridades que en razón de sus atribuciones deban contribuir directa o indirectamente al objeto de esta Ley.</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En ese contexto, el artículo 6°, fracciones XI y XII de dicho ordenamiento jurídico, establece los siguientes conceptos:</w:t>
      </w:r>
    </w:p>
    <w:p w:rsidR="00AC21F6" w:rsidRPr="00F86BE4" w:rsidRDefault="00AC21F6" w:rsidP="00F86BE4">
      <w:pPr>
        <w:pStyle w:val="Prrafodelista"/>
        <w:numPr>
          <w:ilvl w:val="0"/>
          <w:numId w:val="20"/>
        </w:numPr>
        <w:spacing w:line="360" w:lineRule="auto"/>
        <w:ind w:right="-28"/>
        <w:jc w:val="both"/>
        <w:rPr>
          <w:rFonts w:ascii="Palatino Linotype" w:eastAsia="Palatino Linotype" w:hAnsi="Palatino Linotype" w:cs="Palatino Linotype"/>
          <w:b/>
          <w:bCs/>
        </w:rPr>
      </w:pPr>
      <w:r w:rsidRPr="00F86BE4">
        <w:rPr>
          <w:rFonts w:ascii="Palatino Linotype" w:eastAsia="Palatino Linotype" w:hAnsi="Palatino Linotype" w:cs="Palatino Linotype"/>
          <w:b/>
          <w:bCs/>
        </w:rPr>
        <w:t xml:space="preserve">Instituciones Policiales: </w:t>
      </w:r>
      <w:r w:rsidRPr="00F86BE4">
        <w:rPr>
          <w:rFonts w:ascii="Palatino Linotype" w:eastAsia="Palatino Linotype" w:hAnsi="Palatino Linotype" w:cs="Palatino Linotype"/>
          <w:bCs/>
        </w:rPr>
        <w:t xml:space="preserve">a los cuerpos de policía, de vigilancia y custodia de los establecimientos penitenciarios, de detención preventiva y de centros de arraigos; y en general, </w:t>
      </w:r>
      <w:r w:rsidRPr="00F86BE4">
        <w:rPr>
          <w:rFonts w:ascii="Palatino Linotype" w:eastAsia="Palatino Linotype" w:hAnsi="Palatino Linotype" w:cs="Palatino Linotype"/>
          <w:b/>
          <w:bCs/>
        </w:rPr>
        <w:t>todas las dependencias encargadas de la seguridad pública a nivel</w:t>
      </w:r>
      <w:r w:rsidRPr="00F86BE4">
        <w:rPr>
          <w:rFonts w:ascii="Palatino Linotype" w:eastAsia="Palatino Linotype" w:hAnsi="Palatino Linotype" w:cs="Palatino Linotype"/>
          <w:bCs/>
        </w:rPr>
        <w:t xml:space="preserve"> estatal y </w:t>
      </w:r>
      <w:r w:rsidRPr="00F86BE4">
        <w:rPr>
          <w:rFonts w:ascii="Palatino Linotype" w:eastAsia="Palatino Linotype" w:hAnsi="Palatino Linotype" w:cs="Palatino Linotype"/>
          <w:b/>
          <w:bCs/>
        </w:rPr>
        <w:t>municipal</w:t>
      </w:r>
      <w:r w:rsidRPr="00F86BE4">
        <w:rPr>
          <w:rFonts w:ascii="Palatino Linotype" w:eastAsia="Palatino Linotype" w:hAnsi="Palatino Linotype" w:cs="Palatino Linotype"/>
          <w:bCs/>
        </w:rPr>
        <w:t>, que realicen funciones similares.</w:t>
      </w:r>
    </w:p>
    <w:p w:rsidR="00AC21F6" w:rsidRPr="00F86BE4" w:rsidRDefault="00AC21F6" w:rsidP="00AC21F6">
      <w:pPr>
        <w:numPr>
          <w:ilvl w:val="0"/>
          <w:numId w:val="15"/>
        </w:numPr>
        <w:spacing w:line="360" w:lineRule="auto"/>
        <w:ind w:right="-28"/>
        <w:contextualSpacing/>
        <w:jc w:val="both"/>
        <w:rPr>
          <w:rFonts w:ascii="Palatino Linotype" w:eastAsia="Palatino Linotype" w:hAnsi="Palatino Linotype" w:cs="Palatino Linotype"/>
          <w:b/>
          <w:bCs/>
        </w:rPr>
      </w:pPr>
      <w:r w:rsidRPr="00F86BE4">
        <w:rPr>
          <w:rFonts w:ascii="Palatino Linotype" w:eastAsia="Palatino Linotype" w:hAnsi="Palatino Linotype" w:cs="Palatino Linotype"/>
          <w:b/>
          <w:bCs/>
        </w:rPr>
        <w:t xml:space="preserve">Instituciones de Seguridad Pública: </w:t>
      </w:r>
      <w:r w:rsidRPr="00F86BE4">
        <w:rPr>
          <w:rFonts w:ascii="Palatino Linotype" w:eastAsia="Palatino Linotype" w:hAnsi="Palatino Linotype" w:cs="Palatino Linotype"/>
          <w:bCs/>
        </w:rPr>
        <w:t xml:space="preserve">Instituciones Policiales, Procuración de Justicia, Sistema Penitenciario y </w:t>
      </w:r>
      <w:r w:rsidRPr="00F86BE4">
        <w:rPr>
          <w:rFonts w:ascii="Palatino Linotype" w:eastAsia="Palatino Linotype" w:hAnsi="Palatino Linotype" w:cs="Palatino Linotype"/>
          <w:b/>
          <w:bCs/>
        </w:rPr>
        <w:t xml:space="preserve">dependencias encargadas de la seguridad pública a nivel </w:t>
      </w:r>
      <w:r w:rsidRPr="00F86BE4">
        <w:rPr>
          <w:rFonts w:ascii="Palatino Linotype" w:eastAsia="Palatino Linotype" w:hAnsi="Palatino Linotype" w:cs="Palatino Linotype"/>
          <w:bCs/>
        </w:rPr>
        <w:t xml:space="preserve">estatal y </w:t>
      </w:r>
      <w:r w:rsidRPr="00F86BE4">
        <w:rPr>
          <w:rFonts w:ascii="Palatino Linotype" w:eastAsia="Palatino Linotype" w:hAnsi="Palatino Linotype" w:cs="Palatino Linotype"/>
          <w:b/>
          <w:bCs/>
        </w:rPr>
        <w:t>municipal.</w:t>
      </w:r>
    </w:p>
    <w:p w:rsidR="00AC21F6" w:rsidRPr="00F86BE4" w:rsidRDefault="00AC21F6" w:rsidP="00AC21F6">
      <w:pPr>
        <w:spacing w:line="360" w:lineRule="auto"/>
        <w:ind w:right="-28"/>
        <w:contextualSpacing/>
        <w:jc w:val="both"/>
        <w:rPr>
          <w:rFonts w:ascii="Palatino Linotype" w:eastAsia="Palatino Linotype" w:hAnsi="Palatino Linotype" w:cs="Palatino Linotype"/>
          <w:iCs/>
        </w:rPr>
      </w:pP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iCs/>
        </w:rPr>
        <w:t xml:space="preserve">Conforme a lo </w:t>
      </w:r>
      <w:r w:rsidRPr="00F86BE4">
        <w:rPr>
          <w:rFonts w:ascii="Palatino Linotype" w:eastAsia="Palatino Linotype" w:hAnsi="Palatino Linotype" w:cs="Palatino Linotype"/>
          <w:bCs/>
        </w:rPr>
        <w:t xml:space="preserve">anterior, se puede deducir que la </w:t>
      </w:r>
      <w:r w:rsidR="00F164F8" w:rsidRPr="00F86BE4">
        <w:rPr>
          <w:rFonts w:ascii="Palatino Linotype" w:eastAsia="Palatino Linotype" w:hAnsi="Palatino Linotype" w:cs="Palatino Linotype"/>
          <w:b/>
          <w:bCs/>
        </w:rPr>
        <w:t>Dirección de Seguridad Pública y Tránsito</w:t>
      </w:r>
      <w:r w:rsidRPr="00F86BE4">
        <w:rPr>
          <w:rFonts w:ascii="Palatino Linotype" w:eastAsia="Palatino Linotype" w:hAnsi="Palatino Linotype" w:cs="Palatino Linotype"/>
          <w:b/>
          <w:bCs/>
        </w:rPr>
        <w:t>, es una institución de seguridad pública</w:t>
      </w:r>
      <w:r w:rsidRPr="00F86BE4">
        <w:rPr>
          <w:rFonts w:ascii="Palatino Linotype" w:eastAsia="Palatino Linotype" w:hAnsi="Palatino Linotype" w:cs="Palatino Linotype"/>
          <w:bCs/>
        </w:rPr>
        <w:t xml:space="preserve">, pues tiene como atribución principal, la prevención de delitos </w:t>
      </w:r>
      <w:r w:rsidRPr="00F86BE4">
        <w:rPr>
          <w:rFonts w:ascii="Palatino Linotype" w:eastAsia="Palatino Linotype" w:hAnsi="Palatino Linotype" w:cs="Palatino Linotype"/>
        </w:rPr>
        <w:t>y proteger a las personas, sus propiedades, posesiones y derechos.</w:t>
      </w:r>
    </w:p>
    <w:p w:rsidR="00AC21F6" w:rsidRPr="00F86BE4" w:rsidRDefault="00AC21F6" w:rsidP="00AC21F6">
      <w:pPr>
        <w:spacing w:line="360" w:lineRule="auto"/>
        <w:ind w:right="-28"/>
        <w:contextualSpacing/>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Además, </w:t>
      </w:r>
      <w:r w:rsidRPr="00F86BE4">
        <w:rPr>
          <w:rFonts w:ascii="Palatino Linotype" w:eastAsia="Palatino Linotype" w:hAnsi="Palatino Linotype" w:cs="Palatino Linotype"/>
          <w:iCs/>
        </w:rPr>
        <w:t>el</w:t>
      </w:r>
      <w:r w:rsidRPr="00F86BE4">
        <w:rPr>
          <w:rFonts w:ascii="Palatino Linotype" w:eastAsia="Palatino Linotype" w:hAnsi="Palatino Linotype" w:cs="Palatino Linotype"/>
          <w:bCs/>
        </w:rPr>
        <w:t xml:space="preserve"> Instructivo de llenado del Formato “Personal de Seguridad Pública”, del Secretariado Ejecutivo del Sistema Nacional de Seguridad Pública, establece que </w:t>
      </w:r>
      <w:r w:rsidRPr="00F86BE4">
        <w:rPr>
          <w:rFonts w:ascii="Palatino Linotype" w:eastAsia="Palatino Linotype" w:hAnsi="Palatino Linotype" w:cs="Palatino Linotype"/>
          <w:b/>
          <w:bCs/>
        </w:rPr>
        <w:t xml:space="preserve">los </w:t>
      </w:r>
      <w:r w:rsidRPr="00F86BE4">
        <w:rPr>
          <w:rFonts w:ascii="Palatino Linotype" w:eastAsia="Palatino Linotype" w:hAnsi="Palatino Linotype" w:cs="Palatino Linotype"/>
          <w:b/>
          <w:bCs/>
        </w:rPr>
        <w:lastRenderedPageBreak/>
        <w:t>elementos operativos de seguridad pública</w:t>
      </w:r>
      <w:r w:rsidRPr="00F86BE4">
        <w:rPr>
          <w:rFonts w:ascii="Palatino Linotype" w:eastAsia="Palatino Linotype" w:hAnsi="Palatino Linotype" w:cs="Palatino Linotype"/>
          <w:bCs/>
        </w:rPr>
        <w:t xml:space="preserve">, son </w:t>
      </w:r>
      <w:r w:rsidRPr="00F86BE4">
        <w:rPr>
          <w:rFonts w:ascii="Palatino Linotype" w:eastAsia="Palatino Linotype" w:hAnsi="Palatino Linotype" w:cs="Palatino Linotype"/>
          <w:b/>
          <w:bCs/>
        </w:rPr>
        <w:t>aquellos que desempeñan funciones de campo (policiacas, especializadas o equivalentes</w:t>
      </w:r>
      <w:r w:rsidRPr="00F86BE4">
        <w:rPr>
          <w:rFonts w:ascii="Palatino Linotype" w:eastAsia="Palatino Linotype" w:hAnsi="Palatino Linotype" w:cs="Palatino Linotype"/>
          <w:bCs/>
        </w:rPr>
        <w:t xml:space="preserve"> y que no desempeña funciones de mando), entre los cuales, se encuentra </w:t>
      </w:r>
      <w:r w:rsidRPr="00F86BE4">
        <w:rPr>
          <w:rFonts w:ascii="Palatino Linotype" w:eastAsia="Palatino Linotype" w:hAnsi="Palatino Linotype" w:cs="Palatino Linotype"/>
          <w:b/>
          <w:bCs/>
        </w:rPr>
        <w:t>la Policía Municipal</w:t>
      </w:r>
      <w:r w:rsidRPr="00F86BE4">
        <w:rPr>
          <w:rFonts w:ascii="Palatino Linotype" w:eastAsia="Palatino Linotype" w:hAnsi="Palatino Linotype" w:cs="Palatino Linotype"/>
          <w:bCs/>
        </w:rPr>
        <w:t>.</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iCs/>
        </w:rPr>
        <w:t>Asimismo</w:t>
      </w:r>
      <w:r w:rsidRPr="00F86BE4">
        <w:rPr>
          <w:rFonts w:ascii="Palatino Linotype" w:eastAsia="Palatino Linotype" w:hAnsi="Palatino Linotype" w:cs="Palatino Linotype"/>
          <w:bCs/>
        </w:rPr>
        <w:t xml:space="preserve">, se advierte que las Instituciones Policiales, se conforman del </w:t>
      </w:r>
      <w:r w:rsidRPr="00F86BE4">
        <w:rPr>
          <w:rFonts w:ascii="Palatino Linotype" w:eastAsia="Palatino Linotype" w:hAnsi="Palatino Linotype" w:cs="Palatino Linotype"/>
          <w:b/>
          <w:bCs/>
        </w:rPr>
        <w:t>personal</w:t>
      </w:r>
      <w:r w:rsidRPr="00F86BE4">
        <w:rPr>
          <w:rFonts w:ascii="Palatino Linotype" w:eastAsia="Palatino Linotype" w:hAnsi="Palatino Linotype" w:cs="Palatino Linotype"/>
          <w:bCs/>
        </w:rPr>
        <w:t xml:space="preserve"> </w:t>
      </w:r>
      <w:r w:rsidRPr="00F86BE4">
        <w:rPr>
          <w:rFonts w:ascii="Palatino Linotype" w:eastAsia="Palatino Linotype" w:hAnsi="Palatino Linotype" w:cs="Palatino Linotype"/>
          <w:b/>
        </w:rPr>
        <w:t>administrativo,</w:t>
      </w:r>
      <w:r w:rsidRPr="00F86BE4">
        <w:rPr>
          <w:rFonts w:ascii="Palatino Linotype" w:eastAsia="Palatino Linotype" w:hAnsi="Palatino Linotype" w:cs="Palatino Linotype"/>
          <w:bCs/>
        </w:rPr>
        <w:t xml:space="preserve"> que son los trabajadores de apoyo (chofer, personal de mantenimiento, servicios generales y área secretaria); </w:t>
      </w:r>
      <w:r w:rsidRPr="00F86BE4">
        <w:rPr>
          <w:rFonts w:ascii="Palatino Linotype" w:eastAsia="Palatino Linotype" w:hAnsi="Palatino Linotype" w:cs="Palatino Linotype"/>
        </w:rPr>
        <w:t>así como</w:t>
      </w:r>
      <w:r w:rsidRPr="00F86BE4">
        <w:rPr>
          <w:rFonts w:ascii="Palatino Linotype" w:eastAsia="Palatino Linotype" w:hAnsi="Palatino Linotype" w:cs="Palatino Linotype"/>
          <w:b/>
        </w:rPr>
        <w:t>, el personal de mando</w:t>
      </w:r>
      <w:r w:rsidRPr="00F86BE4">
        <w:rPr>
          <w:rFonts w:ascii="Palatino Linotype" w:eastAsia="Palatino Linotype" w:hAnsi="Palatino Linotype" w:cs="Palatino Linotype"/>
          <w:bCs/>
        </w:rPr>
        <w:t xml:space="preserve"> (alto, medio y superior), que es aquel que realiza funciones de dirección, coordinación y supervisión, por lo cual, corresponde a aquel que tenga trabajadores a su cargo.</w:t>
      </w:r>
    </w:p>
    <w:p w:rsidR="00AC21F6" w:rsidRPr="00F86BE4" w:rsidRDefault="00AC21F6" w:rsidP="00AC21F6">
      <w:pPr>
        <w:spacing w:line="360" w:lineRule="auto"/>
        <w:ind w:right="-28"/>
        <w:contextualSpacing/>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Así, dar a </w:t>
      </w:r>
      <w:r w:rsidRPr="00F86BE4">
        <w:rPr>
          <w:rFonts w:ascii="Palatino Linotype" w:eastAsia="Palatino Linotype" w:hAnsi="Palatino Linotype" w:cs="Palatino Linotype"/>
          <w:iCs/>
        </w:rPr>
        <w:t>conocer</w:t>
      </w:r>
      <w:r w:rsidRPr="00F86BE4">
        <w:rPr>
          <w:rFonts w:ascii="Palatino Linotype" w:eastAsia="Palatino Linotype" w:hAnsi="Palatino Linotype" w:cs="Palatino Linotype"/>
          <w:bCs/>
        </w:rPr>
        <w:t xml:space="preserve"> el nombre de las personas, vinculado con el hecho que son policías, los vuelve identificables y posiblemente reconocibles para grupos delictivos, puesto que pueden relacionarlos directamente con actividades u operativos pasados, presentes, o ubicarlos simplemente por el hecho de pertenecer o haber sido parte de una organización que lleve a cabo actividades de prevención y salvaguarda de la integridad de las personas en el combate a la delincuencia; además, dicha información puede ser utilizada para vulnerar su vida, seguridad o salud, incluso la de sus familias o entorno social, al aumentar el riesgo de que personas ajenas a los intereses institucionales que persigue dicha área, intenten realizar actos tendientes a inhibir o entrometerse en las funciones de los policías municipales, lo cual causaría una vulneración a la seguridad municipal.</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De tal </w:t>
      </w:r>
      <w:r w:rsidRPr="00F86BE4">
        <w:rPr>
          <w:rFonts w:ascii="Palatino Linotype" w:eastAsia="Palatino Linotype" w:hAnsi="Palatino Linotype" w:cs="Palatino Linotype"/>
          <w:iCs/>
        </w:rPr>
        <w:t>situación</w:t>
      </w:r>
      <w:r w:rsidRPr="00F86BE4">
        <w:rPr>
          <w:rFonts w:ascii="Palatino Linotype" w:eastAsia="Palatino Linotype" w:hAnsi="Palatino Linotype" w:cs="Palatino Linotype"/>
          <w:bCs/>
        </w:rPr>
        <w:t xml:space="preserve">, se considera que dar a conocer el nombre de los policías municipales, puede poner en riesgo la vida, seguridad y salud de estos, de sus familias e incluso su entorno social, pues al hacerlos identificables, los hacen blancos de los agentes delincuenciales o </w:t>
      </w:r>
      <w:r w:rsidRPr="00F86BE4">
        <w:rPr>
          <w:rFonts w:ascii="Palatino Linotype" w:eastAsia="Palatino Linotype" w:hAnsi="Palatino Linotype" w:cs="Palatino Linotype"/>
          <w:bCs/>
        </w:rPr>
        <w:lastRenderedPageBreak/>
        <w:t>inclusive a la delincuencia organizada, los cuales podrían amenazar o causarles algún daño, con el fin de entorpecer o disminuir la seguridad pública y aumentar la comisión de actos ilícitos.</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Lo </w:t>
      </w:r>
      <w:r w:rsidRPr="00F86BE4">
        <w:rPr>
          <w:rFonts w:ascii="Palatino Linotype" w:eastAsia="Palatino Linotype" w:hAnsi="Palatino Linotype" w:cs="Palatino Linotype"/>
          <w:iCs/>
        </w:rPr>
        <w:t>anterior</w:t>
      </w:r>
      <w:r w:rsidRPr="00F86BE4">
        <w:rPr>
          <w:rFonts w:ascii="Palatino Linotype" w:eastAsia="Palatino Linotype" w:hAnsi="Palatino Linotype" w:cs="Palatino Linotype"/>
          <w:bCs/>
        </w:rPr>
        <w:t xml:space="preserve"> toma relevancia pues los </w:t>
      </w:r>
      <w:r w:rsidRPr="00F86BE4">
        <w:rPr>
          <w:rFonts w:ascii="Palatino Linotype" w:eastAsia="Palatino Linotype" w:hAnsi="Palatino Linotype" w:cs="Palatino Linotype"/>
          <w:iCs/>
        </w:rPr>
        <w:t>individuos</w:t>
      </w:r>
      <w:r w:rsidRPr="00F86BE4">
        <w:rPr>
          <w:rFonts w:ascii="Palatino Linotype" w:eastAsia="Palatino Linotype" w:hAnsi="Palatino Linotype" w:cs="Palatino Linotype"/>
          <w:bCs/>
        </w:rPr>
        <w:t xml:space="preserve"> con pretensiones delictivas pudieran promover algún vínculo o relación directa con los elementos operativos, que incluye a la policía municipal o bien, someterla a extorsión o amenazas con el fin de obtener información sensible sobre el modus operandi de dicha área, lo cual se traduciría en un detrimento al combate a la delincuencia y un perjuicio a la seguridad pública, vulnerando así, el interés general.</w:t>
      </w:r>
    </w:p>
    <w:p w:rsidR="00AC21F6" w:rsidRPr="00F86BE4" w:rsidRDefault="00AC21F6" w:rsidP="00AC21F6">
      <w:pPr>
        <w:spacing w:line="360" w:lineRule="auto"/>
        <w:ind w:right="-28"/>
        <w:contextualSpacing/>
        <w:jc w:val="both"/>
        <w:rPr>
          <w:rFonts w:ascii="Palatino Linotype" w:eastAsia="Palatino Linotype" w:hAnsi="Palatino Linotype" w:cs="Palatino Linotype"/>
          <w:bCs/>
        </w:rPr>
      </w:pPr>
      <w:r w:rsidRPr="00F86BE4">
        <w:rPr>
          <w:rFonts w:ascii="Palatino Linotype" w:eastAsia="Palatino Linotype" w:hAnsi="Palatino Linotype" w:cs="Palatino Linotype"/>
          <w:b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b/>
          <w:iCs/>
        </w:rPr>
      </w:pPr>
      <w:r w:rsidRPr="00F86BE4">
        <w:rPr>
          <w:rFonts w:ascii="Palatino Linotype" w:eastAsia="Palatino Linotype" w:hAnsi="Palatino Linotype" w:cs="Palatino Linotype"/>
          <w:bCs/>
        </w:rPr>
        <w:t xml:space="preserve">Por tales </w:t>
      </w:r>
      <w:r w:rsidRPr="00F86BE4">
        <w:rPr>
          <w:rFonts w:ascii="Palatino Linotype" w:eastAsia="Palatino Linotype" w:hAnsi="Palatino Linotype" w:cs="Palatino Linotype"/>
          <w:iCs/>
        </w:rPr>
        <w:t>consideraciones</w:t>
      </w:r>
      <w:r w:rsidRPr="00F86BE4">
        <w:rPr>
          <w:rFonts w:ascii="Palatino Linotype" w:eastAsia="Palatino Linotype" w:hAnsi="Palatino Linotype" w:cs="Palatino Linotype"/>
          <w:bCs/>
        </w:rPr>
        <w:t xml:space="preserve">, </w:t>
      </w:r>
      <w:r w:rsidRPr="00F86BE4">
        <w:rPr>
          <w:rFonts w:ascii="Palatino Linotype" w:eastAsia="Palatino Linotype" w:hAnsi="Palatino Linotype" w:cs="Palatino Linotype"/>
          <w:b/>
          <w:bCs/>
        </w:rPr>
        <w:t xml:space="preserve">resulta procedente la reserva del nombre de los elementos adscritos a la </w:t>
      </w:r>
      <w:r w:rsidR="00F164F8" w:rsidRPr="00F86BE4">
        <w:rPr>
          <w:rFonts w:ascii="Palatino Linotype" w:eastAsia="Palatino Linotype" w:hAnsi="Palatino Linotype" w:cs="Palatino Linotype"/>
          <w:b/>
          <w:bCs/>
        </w:rPr>
        <w:t>Dirección de Seguridad Pública y Tránsito</w:t>
      </w:r>
      <w:r w:rsidRPr="00F86BE4">
        <w:rPr>
          <w:rFonts w:ascii="Palatino Linotype" w:eastAsia="Palatino Linotype" w:hAnsi="Palatino Linotype" w:cs="Palatino Linotype"/>
          <w:b/>
          <w:bCs/>
        </w:rPr>
        <w:t xml:space="preserve">, en términos del artículo 140, fracción IV, </w:t>
      </w:r>
      <w:r w:rsidRPr="00F86BE4">
        <w:rPr>
          <w:rFonts w:ascii="Palatino Linotype" w:eastAsia="Palatino Linotype" w:hAnsi="Palatino Linotype" w:cs="Palatino Linotype"/>
          <w:b/>
          <w:iCs/>
        </w:rPr>
        <w:t>de la Ley de Transparencia y Acceso a la Información Pública del Estado de México y Municipios.</w:t>
      </w:r>
    </w:p>
    <w:p w:rsidR="00AC21F6" w:rsidRPr="00F86BE4" w:rsidRDefault="00AC21F6" w:rsidP="00AC21F6">
      <w:pPr>
        <w:spacing w:line="360" w:lineRule="auto"/>
        <w:ind w:right="-28"/>
        <w:contextualSpacing/>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 </w:t>
      </w:r>
    </w:p>
    <w:p w:rsidR="00AC21F6" w:rsidRPr="00F86BE4" w:rsidRDefault="00AC21F6" w:rsidP="00F86BE4">
      <w:pPr>
        <w:numPr>
          <w:ilvl w:val="0"/>
          <w:numId w:val="6"/>
        </w:numPr>
        <w:spacing w:line="360" w:lineRule="auto"/>
        <w:ind w:left="0" w:right="-787" w:firstLine="0"/>
        <w:jc w:val="both"/>
        <w:rPr>
          <w:rFonts w:ascii="Palatino Linotype" w:eastAsia="Palatino Linotype" w:hAnsi="Palatino Linotype" w:cs="Palatino Linotype"/>
          <w:iCs/>
        </w:rPr>
      </w:pPr>
      <w:r w:rsidRPr="00F86BE4">
        <w:rPr>
          <w:rFonts w:ascii="Palatino Linotype" w:eastAsia="Palatino Linotype" w:hAnsi="Palatino Linotype" w:cs="Palatino Linotype"/>
          <w:iCs/>
        </w:rPr>
        <w:t xml:space="preserve">Sobre el </w:t>
      </w:r>
      <w:r w:rsidRPr="00F86BE4">
        <w:rPr>
          <w:rFonts w:ascii="Palatino Linotype" w:eastAsia="Palatino Linotype" w:hAnsi="Palatino Linotype" w:cs="Palatino Linotype"/>
          <w:bCs/>
        </w:rPr>
        <w:t>particular</w:t>
      </w:r>
      <w:r w:rsidRPr="00F86BE4">
        <w:rPr>
          <w:rFonts w:ascii="Palatino Linotype" w:eastAsia="Palatino Linotype" w:hAnsi="Palatino Linotype" w:cs="Palatino Linotype"/>
          <w:iCs/>
        </w:rPr>
        <w:t xml:space="preserve">, cabe señalar el artículo 141, de la Ley de Transparencia y Acceso a la Información Pública del Estado de México y Municipios, que establece que </w:t>
      </w:r>
      <w:r w:rsidRPr="00F86BE4">
        <w:rPr>
          <w:rFonts w:ascii="Palatino Linotype" w:eastAsia="Palatino Linotype" w:hAnsi="Palatino Linotype" w:cs="Palatino Linotype"/>
          <w:b/>
          <w:iCs/>
        </w:rPr>
        <w:t>las causales de reserva se deberán fundar y motivar</w:t>
      </w:r>
      <w:r w:rsidRPr="00F86BE4">
        <w:rPr>
          <w:rFonts w:ascii="Palatino Linotype" w:eastAsia="Palatino Linotype" w:hAnsi="Palatino Linotype" w:cs="Palatino Linotype"/>
          <w:iCs/>
        </w:rPr>
        <w:t xml:space="preserve">, a través de la aplicación de la </w:t>
      </w:r>
      <w:r w:rsidRPr="00F86BE4">
        <w:rPr>
          <w:rFonts w:ascii="Palatino Linotype" w:eastAsia="Palatino Linotype" w:hAnsi="Palatino Linotype" w:cs="Palatino Linotype"/>
          <w:b/>
          <w:iCs/>
        </w:rPr>
        <w:t>prueba de daño</w:t>
      </w:r>
      <w:r w:rsidRPr="00F86BE4">
        <w:rPr>
          <w:rFonts w:ascii="Palatino Linotype" w:eastAsia="Palatino Linotype" w:hAnsi="Palatino Linotype" w:cs="Palatino Linotype"/>
          <w:iCs/>
        </w:rPr>
        <w:t xml:space="preserve"> establecida en el artículo 129 de dicho ordenamiento, que se debe justificar de la siguiente manera:</w:t>
      </w:r>
    </w:p>
    <w:p w:rsidR="00AC21F6" w:rsidRPr="00F86BE4" w:rsidRDefault="00AC21F6" w:rsidP="00F164F8">
      <w:pPr>
        <w:numPr>
          <w:ilvl w:val="0"/>
          <w:numId w:val="16"/>
        </w:numPr>
        <w:ind w:right="-28"/>
        <w:contextualSpacing/>
        <w:jc w:val="both"/>
        <w:rPr>
          <w:rFonts w:ascii="Palatino Linotype" w:eastAsia="Palatino Linotype" w:hAnsi="Palatino Linotype" w:cs="Palatino Linotype"/>
          <w:iCs/>
        </w:rPr>
      </w:pPr>
      <w:r w:rsidRPr="00F86BE4">
        <w:rPr>
          <w:rFonts w:ascii="Palatino Linotype" w:eastAsia="Palatino Linotype" w:hAnsi="Palatino Linotype" w:cs="Palatino Linotype"/>
          <w:iCs/>
        </w:rPr>
        <w:t>La divulgación de la información representa un riesgo real, demostrable e identificable de perjuicio significativo al interés público o a la seguridad nacional.</w:t>
      </w:r>
    </w:p>
    <w:p w:rsidR="00AC21F6" w:rsidRPr="00F86BE4" w:rsidRDefault="00AC21F6" w:rsidP="00F164F8">
      <w:pPr>
        <w:numPr>
          <w:ilvl w:val="0"/>
          <w:numId w:val="16"/>
        </w:numPr>
        <w:ind w:right="-28"/>
        <w:contextualSpacing/>
        <w:jc w:val="both"/>
        <w:rPr>
          <w:rFonts w:ascii="Palatino Linotype" w:eastAsia="Palatino Linotype" w:hAnsi="Palatino Linotype" w:cs="Palatino Linotype"/>
          <w:iCs/>
        </w:rPr>
      </w:pPr>
      <w:r w:rsidRPr="00F86BE4">
        <w:rPr>
          <w:rFonts w:ascii="Palatino Linotype" w:eastAsia="Palatino Linotype" w:hAnsi="Palatino Linotype" w:cs="Palatino Linotype"/>
          <w:iCs/>
        </w:rPr>
        <w:t>El riesgo de perjuicio supera el interés público general de que se difunda.</w:t>
      </w:r>
    </w:p>
    <w:p w:rsidR="00AC21F6" w:rsidRPr="00F86BE4" w:rsidRDefault="00AC21F6" w:rsidP="00F164F8">
      <w:pPr>
        <w:ind w:right="-28"/>
        <w:contextualSpacing/>
        <w:jc w:val="both"/>
        <w:rPr>
          <w:rFonts w:ascii="Palatino Linotype" w:eastAsia="Palatino Linotype" w:hAnsi="Palatino Linotype" w:cs="Palatino Linotype"/>
          <w:iCs/>
        </w:rPr>
      </w:pPr>
    </w:p>
    <w:p w:rsidR="00AC21F6" w:rsidRPr="00F86BE4" w:rsidRDefault="00AC21F6" w:rsidP="00F164F8">
      <w:pPr>
        <w:numPr>
          <w:ilvl w:val="0"/>
          <w:numId w:val="16"/>
        </w:numPr>
        <w:ind w:right="-28"/>
        <w:contextualSpacing/>
        <w:jc w:val="both"/>
        <w:rPr>
          <w:rFonts w:ascii="Palatino Linotype" w:eastAsia="Palatino Linotype" w:hAnsi="Palatino Linotype" w:cs="Palatino Linotype"/>
          <w:iCs/>
        </w:rPr>
      </w:pPr>
      <w:r w:rsidRPr="00F86BE4">
        <w:rPr>
          <w:rFonts w:ascii="Palatino Linotype" w:eastAsia="Palatino Linotype" w:hAnsi="Palatino Linotype" w:cs="Palatino Linotype"/>
          <w:iCs/>
        </w:rPr>
        <w:lastRenderedPageBreak/>
        <w:t>Que la limitación se adecua al principio de proporcionalidad y representa el medio menos restrictivo disponible para evitar el perjuicio.</w:t>
      </w:r>
    </w:p>
    <w:p w:rsidR="00AC21F6" w:rsidRPr="00F86BE4" w:rsidRDefault="00AC21F6" w:rsidP="00AC21F6">
      <w:pPr>
        <w:spacing w:line="360" w:lineRule="auto"/>
        <w:ind w:right="-28"/>
        <w:contextualSpacing/>
        <w:jc w:val="both"/>
        <w:rPr>
          <w:rFonts w:ascii="Palatino Linotype" w:eastAsia="Palatino Linotype" w:hAnsi="Palatino Linotype" w:cs="Palatino Linotype"/>
          <w:iCs/>
        </w:rPr>
      </w:pPr>
      <w:r w:rsidRPr="00F86BE4">
        <w:rPr>
          <w:rFonts w:ascii="Palatino Linotype" w:eastAsia="Palatino Linotype" w:hAnsi="Palatino Linotype" w:cs="Palatino Linotype"/>
          <w:iCs/>
        </w:rPr>
        <w:t xml:space="preserve"> </w:t>
      </w:r>
    </w:p>
    <w:p w:rsidR="00AC21F6"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iCs/>
        </w:rPr>
        <w:t>Además</w:t>
      </w:r>
      <w:r w:rsidRPr="00F86BE4">
        <w:rPr>
          <w:rFonts w:ascii="Palatino Linotype" w:eastAsia="Palatino Linotype" w:hAnsi="Palatino Linotype" w:cs="Palatino Linotype"/>
          <w:bCs/>
        </w:rPr>
        <w:t xml:space="preserve">, el artículo 125 de la Ley de la materia, establece que la información clasificada como reservada según el artículo 140 de la Ley de Transparencia y Acceso a la Información Pública del Estado de México y Municipios, podrá permanecer con tal carácter hasta por un periodo de cinco años. Asimismo señala que los documentos reservados serán desclasificados cuando se extingan las causas que dieron origen a su clasificación, expire el plazo establecido, exista resolución de una autoridad competente que determine que existe una causa de interés público que prevalece sobre la reserva de la información, o bien el Comité de Transparencia considere pertinente la desclasificación o se trate de información que esté relacionada con violaciones graves a derechos humanos o delitos de lesa humanidad; por lo que, </w:t>
      </w:r>
      <w:r w:rsidRPr="00F86BE4">
        <w:rPr>
          <w:rFonts w:ascii="Palatino Linotype" w:eastAsia="Palatino Linotype" w:hAnsi="Palatino Linotype" w:cs="Palatino Linotype"/>
          <w:b/>
          <w:bCs/>
        </w:rPr>
        <w:t xml:space="preserve">en las </w:t>
      </w:r>
      <w:r w:rsidRPr="00F86BE4">
        <w:rPr>
          <w:rFonts w:ascii="Palatino Linotype" w:eastAsia="Palatino Linotype" w:hAnsi="Palatino Linotype" w:cs="Palatino Linotype"/>
          <w:b/>
        </w:rPr>
        <w:t xml:space="preserve">versiones públicas, deberá clasificar el nombre de los elementos </w:t>
      </w:r>
      <w:r w:rsidR="00F164F8" w:rsidRPr="00F86BE4">
        <w:rPr>
          <w:rFonts w:ascii="Palatino Linotype" w:eastAsia="Palatino Linotype" w:hAnsi="Palatino Linotype" w:cs="Palatino Linotype"/>
          <w:b/>
        </w:rPr>
        <w:t>de la Dirección de Seguridad Pública y Tránsito</w:t>
      </w:r>
      <w:r w:rsidRPr="00F86BE4">
        <w:rPr>
          <w:rFonts w:ascii="Palatino Linotype" w:eastAsia="Palatino Linotype" w:hAnsi="Palatino Linotype" w:cs="Palatino Linotype"/>
          <w:b/>
        </w:rPr>
        <w:t>, de manera fundada y motivada, mediante la respectiva prueba de daño.</w:t>
      </w:r>
    </w:p>
    <w:p w:rsidR="00AC21F6" w:rsidRPr="00F86BE4" w:rsidRDefault="00AC21F6" w:rsidP="00AC21F6">
      <w:pPr>
        <w:spacing w:line="360" w:lineRule="auto"/>
        <w:ind w:right="-28"/>
        <w:contextualSpacing/>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 </w:t>
      </w:r>
    </w:p>
    <w:p w:rsidR="003A3DE5" w:rsidRPr="00F86BE4" w:rsidRDefault="00AC21F6"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iCs/>
        </w:rPr>
        <w:t>Por</w:t>
      </w:r>
      <w:r w:rsidRPr="00F86BE4">
        <w:rPr>
          <w:rFonts w:ascii="Palatino Linotype" w:eastAsia="Palatino Linotype" w:hAnsi="Palatino Linotype" w:cs="Palatino Linotype"/>
        </w:rPr>
        <w:t xml:space="preserve"> lo que, para </w:t>
      </w:r>
      <w:r w:rsidRPr="00F86BE4">
        <w:rPr>
          <w:rFonts w:ascii="Palatino Linotype" w:eastAsia="Palatino Linotype" w:hAnsi="Palatino Linotype" w:cs="Palatino Linotype"/>
          <w:bCs/>
        </w:rPr>
        <w:t>atender</w:t>
      </w:r>
      <w:r w:rsidRPr="00F86BE4">
        <w:rPr>
          <w:rFonts w:ascii="Palatino Linotype" w:eastAsia="Palatino Linotype" w:hAnsi="Palatino Linotype" w:cs="Palatino Linotype"/>
        </w:rPr>
        <w:t xml:space="preserve"> el requerimiento </w:t>
      </w:r>
      <w:r w:rsidRPr="00F86BE4">
        <w:rPr>
          <w:rFonts w:ascii="Palatino Linotype" w:eastAsia="Palatino Linotype" w:hAnsi="Palatino Linotype" w:cs="Palatino Linotype"/>
          <w:u w:val="single"/>
        </w:rPr>
        <w:t>deberá proporcionar los documentos solicitados en versión pública</w:t>
      </w:r>
      <w:r w:rsidRPr="00F86BE4">
        <w:rPr>
          <w:rFonts w:ascii="Palatino Linotype" w:eastAsia="Palatino Linotype" w:hAnsi="Palatino Linotype" w:cs="Palatino Linotype"/>
        </w:rPr>
        <w:t xml:space="preserve">; para tal situación,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xml:space="preserve">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manera enunciativa más no limitativa los datos previamente señalados, fundando y motivando la clasificación.</w:t>
      </w:r>
    </w:p>
    <w:p w:rsidR="00F164F8" w:rsidRPr="00F86BE4" w:rsidRDefault="00F164F8" w:rsidP="00F164F8">
      <w:pPr>
        <w:spacing w:line="360" w:lineRule="auto"/>
        <w:ind w:right="-787"/>
        <w:jc w:val="both"/>
        <w:rPr>
          <w:rFonts w:ascii="Palatino Linotype" w:eastAsia="Palatino Linotype" w:hAnsi="Palatino Linotype" w:cs="Palatino Linotype"/>
        </w:rPr>
      </w:pPr>
    </w:p>
    <w:p w:rsidR="003A3DE5" w:rsidRPr="00F86BE4" w:rsidRDefault="003A3DE5"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lastRenderedPageBreak/>
        <w:t xml:space="preserve">En este sentido, si dentro de las actas que se </w:t>
      </w:r>
      <w:r w:rsidR="00F164F8" w:rsidRPr="00F86BE4">
        <w:rPr>
          <w:rFonts w:ascii="Palatino Linotype" w:eastAsia="Palatino Linotype" w:hAnsi="Palatino Linotype" w:cs="Palatino Linotype"/>
        </w:rPr>
        <w:t>ORDENA</w:t>
      </w:r>
      <w:r w:rsidRPr="00F86BE4">
        <w:rPr>
          <w:rFonts w:ascii="Palatino Linotype" w:eastAsia="Palatino Linotype" w:hAnsi="Palatino Linotype" w:cs="Palatino Linotype"/>
        </w:rPr>
        <w:t xml:space="preserve"> su entrega se contienen nombre de </w:t>
      </w:r>
      <w:r w:rsidRPr="00F86BE4">
        <w:rPr>
          <w:rFonts w:ascii="Palatino Linotype" w:eastAsia="Palatino Linotype" w:hAnsi="Palatino Linotype" w:cs="Palatino Linotype"/>
          <w:b/>
        </w:rPr>
        <w:t xml:space="preserve">servidor públicos </w:t>
      </w:r>
      <w:r w:rsidR="00F164F8" w:rsidRPr="00F86BE4">
        <w:rPr>
          <w:rFonts w:ascii="Palatino Linotype" w:eastAsia="Palatino Linotype" w:hAnsi="Palatino Linotype" w:cs="Palatino Linotype"/>
          <w:b/>
        </w:rPr>
        <w:t>por</w:t>
      </w:r>
      <w:r w:rsidRPr="00F86BE4">
        <w:rPr>
          <w:rFonts w:ascii="Palatino Linotype" w:eastAsia="Palatino Linotype" w:hAnsi="Palatino Linotype" w:cs="Palatino Linotype"/>
          <w:b/>
          <w:u w:val="single"/>
        </w:rPr>
        <w:t xml:space="preserve"> actos u omisiones consideradas graves</w:t>
      </w:r>
      <w:r w:rsidRPr="00F86BE4">
        <w:rPr>
          <w:rFonts w:ascii="Palatino Linotype" w:eastAsia="Palatino Linotype" w:hAnsi="Palatino Linotype" w:cs="Palatino Linotype"/>
        </w:rPr>
        <w:t xml:space="preserve">, se debe de atender a lo siguiente. </w:t>
      </w:r>
    </w:p>
    <w:p w:rsidR="00F164F8" w:rsidRPr="00F86BE4" w:rsidRDefault="00F164F8" w:rsidP="00F164F8">
      <w:pPr>
        <w:spacing w:line="360" w:lineRule="auto"/>
        <w:ind w:right="-787"/>
        <w:jc w:val="both"/>
        <w:rPr>
          <w:rFonts w:ascii="Palatino Linotype" w:eastAsia="Palatino Linotype" w:hAnsi="Palatino Linotype" w:cs="Palatino Linotype"/>
        </w:rPr>
      </w:pPr>
    </w:p>
    <w:p w:rsidR="003A3DE5" w:rsidRPr="00F86BE4" w:rsidRDefault="003A3DE5" w:rsidP="00F164F8">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necesario reiterar que los </w:t>
      </w:r>
      <w:r w:rsidRPr="00F86BE4">
        <w:rPr>
          <w:rFonts w:ascii="Palatino Linotype" w:eastAsia="Palatino Linotype" w:hAnsi="Palatino Linotype" w:cs="Palatino Linotype"/>
          <w:b/>
        </w:rPr>
        <w:t xml:space="preserve">procedimientos en los que se </w:t>
      </w:r>
      <w:r w:rsidRPr="00F86BE4">
        <w:rPr>
          <w:rFonts w:ascii="Palatino Linotype" w:eastAsia="Palatino Linotype" w:hAnsi="Palatino Linotype" w:cs="Palatino Linotype"/>
          <w:b/>
          <w:u w:val="single"/>
        </w:rPr>
        <w:t xml:space="preserve">resuelva la suspensión temporal, separación o remoción, baja, cese o cualquier otra forma de terminación de servicio </w:t>
      </w:r>
      <w:r w:rsidRPr="00F86BE4">
        <w:rPr>
          <w:rFonts w:ascii="Palatino Linotype" w:eastAsia="Palatino Linotype" w:hAnsi="Palatino Linotype" w:cs="Palatino Linotype"/>
          <w:b/>
        </w:rPr>
        <w:t>de los elementos policiales sustanciados por la Comisión de Honor y Justicia</w:t>
      </w:r>
      <w:r w:rsidRPr="00F86BE4">
        <w:rPr>
          <w:rFonts w:ascii="Palatino Linotype" w:eastAsia="Palatino Linotype" w:hAnsi="Palatino Linotype" w:cs="Palatino Linotype"/>
        </w:rPr>
        <w:t xml:space="preserve"> se iniciaran </w:t>
      </w:r>
      <w:r w:rsidR="00F164F8" w:rsidRPr="00F86BE4">
        <w:rPr>
          <w:rFonts w:ascii="Palatino Linotype" w:eastAsia="Palatino Linotype" w:hAnsi="Palatino Linotype" w:cs="Palatino Linotype"/>
        </w:rPr>
        <w:t>cuando</w:t>
      </w:r>
      <w:r w:rsidRPr="00F86BE4">
        <w:rPr>
          <w:rFonts w:ascii="Palatino Linotype" w:eastAsia="Palatino Linotype" w:hAnsi="Palatino Linotype" w:cs="Palatino Linotype"/>
        </w:rPr>
        <w:t xml:space="preserve"> los servidores publico incumpla con las obligaciones establecidas en la Ley de Seguridad del Estado de México que en su artículo 100, disponen: </w:t>
      </w:r>
    </w:p>
    <w:p w:rsidR="003A3DE5" w:rsidRPr="00F86BE4" w:rsidRDefault="003A3DE5" w:rsidP="00F164F8">
      <w:pPr>
        <w:tabs>
          <w:tab w:val="left" w:pos="7513"/>
        </w:tabs>
        <w:ind w:left="567" w:right="-716"/>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CAPÍTULO PRIMERO</w:t>
      </w:r>
    </w:p>
    <w:p w:rsidR="003A3DE5" w:rsidRPr="00F86BE4" w:rsidRDefault="003A3DE5" w:rsidP="00F164F8">
      <w:pPr>
        <w:tabs>
          <w:tab w:val="left" w:pos="7513"/>
        </w:tabs>
        <w:ind w:left="567" w:right="-716"/>
        <w:jc w:val="center"/>
        <w:rPr>
          <w:rFonts w:ascii="Palatino Linotype" w:eastAsia="Palatino Linotype" w:hAnsi="Palatino Linotype" w:cs="Palatino Linotype"/>
          <w:b/>
          <w:i/>
        </w:rPr>
      </w:pPr>
      <w:r w:rsidRPr="00F86BE4">
        <w:rPr>
          <w:rFonts w:ascii="Palatino Linotype" w:eastAsia="Palatino Linotype" w:hAnsi="Palatino Linotype" w:cs="Palatino Linotype"/>
          <w:b/>
          <w:i/>
        </w:rPr>
        <w:t>DE LOS DERECHOS Y OBLIGACIONES DE LOS INTEGRANTES DE LAS INSTITUCIONES DE SEGURIDAD PÚBLICA</w:t>
      </w:r>
    </w:p>
    <w:p w:rsidR="003A3DE5" w:rsidRPr="00F86BE4" w:rsidRDefault="003A3DE5" w:rsidP="00F164F8">
      <w:pPr>
        <w:tabs>
          <w:tab w:val="left" w:pos="7513"/>
        </w:tabs>
        <w:ind w:left="567" w:right="-716"/>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100.-</w:t>
      </w:r>
      <w:r w:rsidRPr="00F86BE4">
        <w:rPr>
          <w:rFonts w:ascii="Palatino Linotype" w:eastAsia="Palatino Linotype" w:hAnsi="Palatino Linotype" w:cs="Palatino Linotype"/>
          <w:i/>
        </w:rPr>
        <w:t xml:space="preserve"> Con el objeto de garantizar el cumplimiento de los principios constitucionales de legalidad, objetividad, eficiencia, profesionalismo, honradez y </w:t>
      </w:r>
      <w:r w:rsidRPr="00F86BE4">
        <w:rPr>
          <w:rFonts w:ascii="Palatino Linotype" w:eastAsia="Palatino Linotype" w:hAnsi="Palatino Linotype" w:cs="Palatino Linotype"/>
          <w:b/>
          <w:i/>
          <w:u w:val="single"/>
        </w:rPr>
        <w:t>respeto a los derechos humanos</w:t>
      </w:r>
      <w:r w:rsidRPr="00F86BE4">
        <w:rPr>
          <w:rFonts w:ascii="Palatino Linotype" w:eastAsia="Palatino Linotype" w:hAnsi="Palatino Linotype" w:cs="Palatino Linotype"/>
          <w:i/>
        </w:rPr>
        <w:t>, los integrantes de las Instituciones de Seguridad Pública tendrán, de conformidad con su adscripción a unidades de prevención, de reacción o de investigación, los derechos y obligaciones siguientes:</w:t>
      </w:r>
    </w:p>
    <w:p w:rsidR="00F164F8" w:rsidRPr="00F86BE4" w:rsidRDefault="00F164F8" w:rsidP="00F164F8">
      <w:pPr>
        <w:tabs>
          <w:tab w:val="left" w:pos="7513"/>
        </w:tabs>
        <w:ind w:left="567" w:right="-716"/>
        <w:jc w:val="both"/>
        <w:rPr>
          <w:rFonts w:ascii="Palatino Linotype" w:eastAsia="Palatino Linotype" w:hAnsi="Palatino Linotype" w:cs="Palatino Linotype"/>
          <w:i/>
        </w:rPr>
      </w:pPr>
      <w:r w:rsidRPr="00F86BE4">
        <w:rPr>
          <w:rFonts w:ascii="Palatino Linotype" w:eastAsia="Palatino Linotype" w:hAnsi="Palatino Linotype" w:cs="Palatino Linotype"/>
          <w:i/>
        </w:rPr>
        <w:t>A. Derechos:</w:t>
      </w:r>
    </w:p>
    <w:p w:rsidR="00F164F8" w:rsidRPr="00F86BE4" w:rsidRDefault="00F164F8" w:rsidP="00F164F8">
      <w:pPr>
        <w:tabs>
          <w:tab w:val="left" w:pos="7513"/>
        </w:tabs>
        <w:ind w:left="567" w:right="-716"/>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F164F8" w:rsidRPr="00F86BE4" w:rsidRDefault="00F164F8" w:rsidP="00F164F8">
      <w:pPr>
        <w:tabs>
          <w:tab w:val="left" w:pos="7513"/>
        </w:tabs>
        <w:ind w:left="567" w:right="-716"/>
        <w:jc w:val="both"/>
        <w:rPr>
          <w:rFonts w:ascii="Palatino Linotype" w:eastAsia="Palatino Linotype" w:hAnsi="Palatino Linotype" w:cs="Palatino Linotype"/>
          <w:i/>
        </w:rPr>
      </w:pPr>
      <w:r w:rsidRPr="00F86BE4">
        <w:rPr>
          <w:rFonts w:ascii="Palatino Linotype" w:eastAsia="Palatino Linotype" w:hAnsi="Palatino Linotype" w:cs="Palatino Linotype"/>
          <w:i/>
        </w:rPr>
        <w:t>B. Obligaciones:</w:t>
      </w:r>
    </w:p>
    <w:p w:rsidR="00F164F8" w:rsidRPr="00F86BE4" w:rsidRDefault="00EF19D2" w:rsidP="00F164F8">
      <w:pPr>
        <w:tabs>
          <w:tab w:val="left" w:pos="7513"/>
        </w:tabs>
        <w:ind w:left="567" w:right="-716"/>
        <w:jc w:val="both"/>
        <w:rPr>
          <w:rFonts w:ascii="Palatino Linotype" w:eastAsia="Palatino Linotype" w:hAnsi="Palatino Linotype" w:cs="Palatino Linotype"/>
          <w:i/>
        </w:rPr>
      </w:pPr>
      <w:r w:rsidRPr="00F86BE4">
        <w:rPr>
          <w:rFonts w:ascii="Palatino Linotype" w:eastAsia="Palatino Linotype" w:hAnsi="Palatino Linotype" w:cs="Palatino Linotype"/>
          <w:i/>
        </w:rPr>
        <w:t>…</w:t>
      </w:r>
    </w:p>
    <w:p w:rsidR="00EF19D2" w:rsidRPr="00F86BE4" w:rsidRDefault="00EF19D2" w:rsidP="00EF19D2">
      <w:pPr>
        <w:tabs>
          <w:tab w:val="left" w:pos="7513"/>
        </w:tabs>
        <w:ind w:right="-716"/>
        <w:jc w:val="both"/>
        <w:rPr>
          <w:rFonts w:ascii="Palatino Linotype" w:eastAsia="Palatino Linotype" w:hAnsi="Palatino Linotype" w:cs="Palatino Linotype"/>
          <w:i/>
        </w:rPr>
      </w:pPr>
    </w:p>
    <w:p w:rsidR="003A3DE5" w:rsidRPr="00F86BE4" w:rsidRDefault="003A3DE5" w:rsidP="00EF19D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este orden de ideas, el artículo </w:t>
      </w:r>
      <w:r w:rsidRPr="00F86BE4">
        <w:rPr>
          <w:rFonts w:ascii="Palatino Linotype" w:eastAsia="Palatino Linotype" w:hAnsi="Palatino Linotype" w:cs="Palatino Linotype"/>
          <w:b/>
        </w:rPr>
        <w:t>142 de la</w:t>
      </w:r>
      <w:r w:rsidRPr="00F86BE4">
        <w:rPr>
          <w:rFonts w:ascii="Palatino Linotype" w:eastAsia="Palatino Linotype" w:hAnsi="Palatino Linotype" w:cs="Palatino Linotype"/>
        </w:rPr>
        <w:t xml:space="preserve"> </w:t>
      </w:r>
      <w:r w:rsidRPr="00F86BE4">
        <w:rPr>
          <w:rFonts w:ascii="Palatino Linotype" w:eastAsia="Palatino Linotype" w:hAnsi="Palatino Linotype" w:cs="Palatino Linotype"/>
          <w:b/>
        </w:rPr>
        <w:t xml:space="preserve">Ley de Transparencia y Acceso a la Información Púbica del Estado de México y Municipios </w:t>
      </w:r>
      <w:r w:rsidRPr="00F86BE4">
        <w:rPr>
          <w:rFonts w:ascii="Palatino Linotype" w:eastAsia="Palatino Linotype" w:hAnsi="Palatino Linotype" w:cs="Palatino Linotype"/>
        </w:rPr>
        <w:t xml:space="preserve">establece: </w:t>
      </w:r>
    </w:p>
    <w:p w:rsidR="00EF19D2"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b/>
          <w:i/>
        </w:rPr>
        <w:t>Artículo 142.</w:t>
      </w:r>
      <w:r w:rsidRPr="00F86BE4">
        <w:rPr>
          <w:rFonts w:ascii="Palatino Linotype" w:eastAsia="Palatino Linotype" w:hAnsi="Palatino Linotype" w:cs="Palatino Linotype"/>
          <w:i/>
        </w:rPr>
        <w:t xml:space="preserve"> Bajo ninguna circunstancia podrá invocarse el carácter de reservado cuando:</w:t>
      </w:r>
    </w:p>
    <w:p w:rsidR="003A3DE5"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 </w:t>
      </w:r>
    </w:p>
    <w:p w:rsidR="003A3DE5"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 Se trate de violaciones graves de derechos humanos, calificada así por autoridad competente; </w:t>
      </w:r>
    </w:p>
    <w:p w:rsidR="003A3DE5"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t xml:space="preserve">II. Se trate de la investigación de posibles violaciones graves de derechos humanos aun cuando no exista pronunciamiento previo de autoridad competente, cuando se determine, a partir de criterios cuantitativos y cualitativos la trascendencia social de las violaciones; </w:t>
      </w:r>
    </w:p>
    <w:p w:rsidR="003A3DE5"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lastRenderedPageBreak/>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rsidR="003A3DE5" w:rsidRPr="00F86BE4" w:rsidRDefault="003A3DE5" w:rsidP="00EF19D2">
      <w:pPr>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t>IV. Se trate de información relacionada con actos de corrupción de conformidad con las disposiciones jurídicas aplicables.</w:t>
      </w:r>
    </w:p>
    <w:p w:rsidR="00EF19D2" w:rsidRPr="00F86BE4" w:rsidRDefault="00EF19D2" w:rsidP="00EF19D2">
      <w:pPr>
        <w:ind w:left="851" w:right="-574"/>
        <w:jc w:val="both"/>
        <w:rPr>
          <w:rFonts w:ascii="Palatino Linotype" w:eastAsia="Palatino Linotype" w:hAnsi="Palatino Linotype" w:cs="Palatino Linotype"/>
          <w:i/>
        </w:rPr>
      </w:pPr>
    </w:p>
    <w:p w:rsidR="003A3DE5" w:rsidRPr="00F86BE4" w:rsidRDefault="003A3DE5" w:rsidP="00EF19D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Del precepto citado se desprende que aquella información que se relacione con violaciones graves de derechos humanos, investigación de posibles violaciones graves de derechos humanos aun cuando no exista pronunciamiento previo de autoridad competente, delitos de lesa humanidad</w:t>
      </w:r>
      <w:r w:rsidRPr="00F86BE4">
        <w:t xml:space="preserve"> y</w:t>
      </w:r>
      <w:r w:rsidRPr="00F86BE4">
        <w:rPr>
          <w:rFonts w:ascii="Palatino Linotype" w:eastAsia="Palatino Linotype" w:hAnsi="Palatino Linotype" w:cs="Palatino Linotype"/>
        </w:rPr>
        <w:t xml:space="preserve"> actos de corrupción, no puede actualizar alguno de los supuestos de clasificación como información reservada establecidos en el artículo 140 de la Ley de Transparencia y Acceso a la Información Pública del Estado de México y Municipios.</w:t>
      </w:r>
    </w:p>
    <w:p w:rsidR="00EF19D2" w:rsidRPr="00F86BE4" w:rsidRDefault="00EF19D2" w:rsidP="00EF19D2">
      <w:pPr>
        <w:spacing w:line="360" w:lineRule="auto"/>
        <w:ind w:right="-787"/>
        <w:jc w:val="both"/>
        <w:rPr>
          <w:rFonts w:ascii="Palatino Linotype" w:eastAsia="Palatino Linotype" w:hAnsi="Palatino Linotype" w:cs="Palatino Linotype"/>
        </w:rPr>
      </w:pPr>
    </w:p>
    <w:p w:rsidR="003A3DE5" w:rsidRPr="00F86BE4" w:rsidRDefault="003A3DE5" w:rsidP="00EF19D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Ahora bien, respecto de la información relacionada con procedimientos que ya causaron estado y los procedimientos en trámite relacionados con actos de corrupción, violaciones graves de derechos humanos o delitos de lesa humanidad,  resulta dable su entrega en versión pública, al no actualizarse el supues</w:t>
      </w:r>
      <w:r w:rsidR="00EF19D2" w:rsidRPr="00F86BE4">
        <w:rPr>
          <w:rFonts w:ascii="Palatino Linotype" w:eastAsia="Palatino Linotype" w:hAnsi="Palatino Linotype" w:cs="Palatino Linotype"/>
        </w:rPr>
        <w:t>to de reserva antes analizado.</w:t>
      </w:r>
    </w:p>
    <w:p w:rsidR="00EF19D2" w:rsidRPr="00F86BE4" w:rsidRDefault="00EF19D2" w:rsidP="00EF19D2">
      <w:pPr>
        <w:spacing w:line="360" w:lineRule="auto"/>
        <w:ind w:right="-787"/>
        <w:jc w:val="both"/>
        <w:rPr>
          <w:rFonts w:ascii="Palatino Linotype" w:eastAsia="Palatino Linotype" w:hAnsi="Palatino Linotype" w:cs="Palatino Linotype"/>
        </w:rPr>
      </w:pPr>
    </w:p>
    <w:p w:rsidR="003A3DE5" w:rsidRPr="00F86BE4" w:rsidRDefault="003A3DE5" w:rsidP="00EF19D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Por otro lado, el artículo 92, </w:t>
      </w:r>
      <w:r w:rsidR="00EF19D2" w:rsidRPr="00F86BE4">
        <w:rPr>
          <w:rFonts w:ascii="Palatino Linotype" w:eastAsia="Palatino Linotype" w:hAnsi="Palatino Linotype" w:cs="Palatino Linotype"/>
        </w:rPr>
        <w:t>fracción</w:t>
      </w:r>
      <w:r w:rsidRPr="00F86BE4">
        <w:rPr>
          <w:rFonts w:ascii="Palatino Linotype" w:eastAsia="Palatino Linotype" w:hAnsi="Palatino Linotype" w:cs="Palatino Linotype"/>
        </w:rPr>
        <w:t xml:space="preserve">  XXII de la Ley de Transparencia y Acceso a la Información Pública del Estado</w:t>
      </w:r>
      <w:r w:rsidR="00EF19D2" w:rsidRPr="00F86BE4">
        <w:rPr>
          <w:rFonts w:ascii="Palatino Linotype" w:eastAsia="Palatino Linotype" w:hAnsi="Palatino Linotype" w:cs="Palatino Linotype"/>
        </w:rPr>
        <w:t xml:space="preserve"> de México y Municipios dispone</w:t>
      </w:r>
      <w:r w:rsidRPr="00F86BE4">
        <w:rPr>
          <w:rFonts w:ascii="Palatino Linotype" w:eastAsia="Palatino Linotype" w:hAnsi="Palatino Linotype" w:cs="Palatino Linotype"/>
        </w:rPr>
        <w:t xml:space="preserve"> que es información pública, el listado de servidores públicos con </w:t>
      </w:r>
      <w:r w:rsidR="00EF19D2" w:rsidRPr="00F86BE4">
        <w:rPr>
          <w:rFonts w:ascii="Palatino Linotype" w:eastAsia="Palatino Linotype" w:hAnsi="Palatino Linotype" w:cs="Palatino Linotype"/>
        </w:rPr>
        <w:t>sanciones administrativas definitivas, especificando la causa de sanción y la disposición.</w:t>
      </w:r>
    </w:p>
    <w:p w:rsidR="001E4BB3" w:rsidRPr="00F86BE4" w:rsidRDefault="001E4BB3" w:rsidP="001E4BB3">
      <w:pPr>
        <w:spacing w:line="360" w:lineRule="auto"/>
        <w:ind w:right="-787"/>
        <w:jc w:val="both"/>
        <w:rPr>
          <w:rFonts w:ascii="Palatino Linotype" w:eastAsia="Palatino Linotype" w:hAnsi="Palatino Linotype" w:cs="Palatino Linotype"/>
        </w:rPr>
      </w:pPr>
    </w:p>
    <w:p w:rsidR="003A3DE5" w:rsidRPr="00F86BE4" w:rsidRDefault="003A3DE5" w:rsidP="001E4BB3">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 En este contexto, el artículo 53 de la Ley del Sistema Anticorrupción del Estado de México y Municipios, dispone sobre la publicidad de las sanciones lo siguiente</w:t>
      </w:r>
      <w:r w:rsidRPr="00F86BE4">
        <w:t>:</w:t>
      </w:r>
    </w:p>
    <w:p w:rsidR="003A3DE5" w:rsidRPr="00F86BE4" w:rsidRDefault="003A3DE5" w:rsidP="001E4BB3">
      <w:pPr>
        <w:spacing w:before="240" w:after="240"/>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lastRenderedPageBreak/>
        <w:t xml:space="preserve">Artículo 53. Las sanciones impuestas por </w:t>
      </w:r>
      <w:r w:rsidRPr="00F86BE4">
        <w:rPr>
          <w:rFonts w:ascii="Palatino Linotype" w:eastAsia="Palatino Linotype" w:hAnsi="Palatino Linotype" w:cs="Palatino Linotype"/>
          <w:b/>
          <w:i/>
          <w:u w:val="single"/>
        </w:rPr>
        <w:t>faltas administrativas graves</w:t>
      </w:r>
      <w:r w:rsidRPr="00F86BE4">
        <w:rPr>
          <w:rFonts w:ascii="Palatino Linotype" w:eastAsia="Palatino Linotype" w:hAnsi="Palatino Linotype" w:cs="Palatino Linotype"/>
          <w:i/>
        </w:rPr>
        <w:t xml:space="preserve"> serán del conocimiento público cuando éstas contengan </w:t>
      </w:r>
      <w:r w:rsidRPr="00F86BE4">
        <w:rPr>
          <w:rFonts w:ascii="Palatino Linotype" w:eastAsia="Palatino Linotype" w:hAnsi="Palatino Linotype" w:cs="Palatino Linotype"/>
          <w:b/>
          <w:i/>
          <w:u w:val="single"/>
        </w:rPr>
        <w:t>impedimentos o inhabilitaciones para ser contratados como servidores públicos</w:t>
      </w:r>
      <w:r w:rsidRPr="00F86BE4">
        <w:rPr>
          <w:rFonts w:ascii="Palatino Linotype" w:eastAsia="Palatino Linotype" w:hAnsi="Palatino Linotype" w:cs="Palatino Linotype"/>
          <w:i/>
        </w:rPr>
        <w:t xml:space="preserve"> o como prestadores de servicios o contratistas del sector público, en términos de la Ley de Responsabilidades Administrativas del Estado de México y Municipios. </w:t>
      </w:r>
    </w:p>
    <w:p w:rsidR="003A3DE5" w:rsidRPr="00F86BE4" w:rsidRDefault="003A3DE5" w:rsidP="001E4BB3">
      <w:pPr>
        <w:spacing w:before="240" w:after="240"/>
        <w:ind w:left="567" w:right="-574"/>
        <w:jc w:val="both"/>
        <w:rPr>
          <w:rFonts w:ascii="Palatino Linotype" w:eastAsia="Palatino Linotype" w:hAnsi="Palatino Linotype" w:cs="Palatino Linotype"/>
          <w:i/>
        </w:rPr>
      </w:pPr>
      <w:r w:rsidRPr="00F86BE4">
        <w:rPr>
          <w:rFonts w:ascii="Palatino Linotype" w:eastAsia="Palatino Linotype" w:hAnsi="Palatino Linotype" w:cs="Palatino Linotype"/>
          <w:i/>
        </w:rPr>
        <w:t>Los registros de las sanciones relativas a responsabilidades administrativas no graves, quedarán registradas para efectos de eventual reincidencia, pero no serán públicas.</w:t>
      </w:r>
    </w:p>
    <w:p w:rsidR="003A3DE5" w:rsidRPr="00F86BE4" w:rsidRDefault="003A3DE5" w:rsidP="003A3DE5">
      <w:pPr>
        <w:spacing w:before="240" w:after="240"/>
        <w:jc w:val="both"/>
        <w:rPr>
          <w:rFonts w:ascii="Palatino Linotype" w:eastAsia="Palatino Linotype" w:hAnsi="Palatino Linotype" w:cs="Palatino Linotype"/>
          <w:i/>
        </w:rPr>
      </w:pPr>
    </w:p>
    <w:p w:rsidR="003A3DE5" w:rsidRPr="00F86BE4" w:rsidRDefault="003A3DE5" w:rsidP="00EF211E">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Así, de la interpretación armónica y sistemática de los artículos 92, fracciones XXI y XXII de la Ley de Transparencia y Acceso a la Información Pública del Estado de México y Municipios y 53 de la Ley del Sistema Anticorrupción del Estado de México y Municipios, se entiende que  debe ser público el nombre y la sanción del servidor público sancionado en este caso </w:t>
      </w:r>
      <w:r w:rsidRPr="00F86BE4">
        <w:rPr>
          <w:rFonts w:ascii="Palatino Linotype" w:eastAsia="Palatino Linotype" w:hAnsi="Palatino Linotype" w:cs="Palatino Linotype"/>
          <w:b/>
          <w:u w:val="single"/>
        </w:rPr>
        <w:t>por actos u omisiones considerados como graves</w:t>
      </w:r>
      <w:r w:rsidRPr="00F86BE4">
        <w:rPr>
          <w:rFonts w:ascii="Palatino Linotype" w:eastAsia="Palatino Linotype" w:hAnsi="Palatino Linotype" w:cs="Palatino Linotype"/>
        </w:rPr>
        <w:t>.</w:t>
      </w:r>
    </w:p>
    <w:p w:rsidR="00EF211E" w:rsidRPr="00F86BE4" w:rsidRDefault="00EF211E" w:rsidP="00EF211E">
      <w:pPr>
        <w:spacing w:line="360" w:lineRule="auto"/>
        <w:ind w:right="-787"/>
        <w:jc w:val="both"/>
        <w:rPr>
          <w:rFonts w:ascii="Palatino Linotype" w:eastAsia="Palatino Linotype" w:hAnsi="Palatino Linotype" w:cs="Palatino Linotype"/>
        </w:rPr>
      </w:pPr>
    </w:p>
    <w:p w:rsidR="003A3DE5" w:rsidRPr="00F86BE4" w:rsidRDefault="003A3DE5" w:rsidP="001E4BB3">
      <w:pPr>
        <w:numPr>
          <w:ilvl w:val="0"/>
          <w:numId w:val="6"/>
        </w:numPr>
        <w:spacing w:line="360" w:lineRule="auto"/>
        <w:ind w:left="0" w:right="-787" w:firstLine="0"/>
        <w:jc w:val="both"/>
        <w:rPr>
          <w:rFonts w:ascii="Palatino Linotype" w:eastAsia="Palatino Linotype" w:hAnsi="Palatino Linotype" w:cs="Palatino Linotype"/>
          <w:b/>
          <w:u w:val="single"/>
        </w:rPr>
      </w:pPr>
      <w:r w:rsidRPr="00F86BE4">
        <w:rPr>
          <w:rFonts w:ascii="Palatino Linotype" w:eastAsia="Palatino Linotype" w:hAnsi="Palatino Linotype" w:cs="Palatino Linotype"/>
        </w:rPr>
        <w:t xml:space="preserve">En consecuencia procede </w:t>
      </w:r>
      <w:r w:rsidR="001E4BB3" w:rsidRPr="00F86BE4">
        <w:rPr>
          <w:rFonts w:ascii="Palatino Linotype" w:eastAsia="Palatino Linotype" w:hAnsi="Palatino Linotype" w:cs="Palatino Linotype"/>
          <w:b/>
        </w:rPr>
        <w:t>ORDENAR</w:t>
      </w:r>
      <w:r w:rsidR="001E4BB3" w:rsidRPr="00F86BE4">
        <w:rPr>
          <w:rFonts w:ascii="Palatino Linotype" w:eastAsia="Palatino Linotype" w:hAnsi="Palatino Linotype" w:cs="Palatino Linotype"/>
        </w:rPr>
        <w:t xml:space="preserve"> </w:t>
      </w:r>
      <w:r w:rsidRPr="00F86BE4">
        <w:rPr>
          <w:rFonts w:ascii="Palatino Linotype" w:eastAsia="Palatino Linotype" w:hAnsi="Palatino Linotype" w:cs="Palatino Linotype"/>
        </w:rPr>
        <w:t xml:space="preserve">la entrega de las </w:t>
      </w:r>
      <w:r w:rsidR="001E4BB3" w:rsidRPr="00F86BE4">
        <w:rPr>
          <w:rFonts w:ascii="Palatino Linotype" w:eastAsia="Palatino Linotype" w:hAnsi="Palatino Linotype" w:cs="Palatino Linotype"/>
          <w:i/>
        </w:rPr>
        <w:t xml:space="preserve">Actas de la Comisión de Honor y Justicia del año 2025, referidas en respuesta, </w:t>
      </w:r>
      <w:r w:rsidR="001E4BB3" w:rsidRPr="00F86BE4">
        <w:rPr>
          <w:rFonts w:ascii="Palatino Linotype" w:eastAsia="Palatino Linotype" w:hAnsi="Palatino Linotype" w:cs="Palatino Linotype"/>
          <w:b/>
          <w:i/>
        </w:rPr>
        <w:t xml:space="preserve">en versión pública, </w:t>
      </w:r>
      <w:r w:rsidR="001E4BB3" w:rsidRPr="00F86BE4">
        <w:rPr>
          <w:rFonts w:ascii="Palatino Linotype" w:eastAsia="Palatino Linotype" w:hAnsi="Palatino Linotype" w:cs="Palatino Linotype"/>
        </w:rPr>
        <w:t xml:space="preserve">sin testar el nombre de servidores públicos que se hubieren relacionado con </w:t>
      </w:r>
      <w:r w:rsidR="001E4BB3" w:rsidRPr="00F86BE4">
        <w:rPr>
          <w:rFonts w:ascii="Palatino Linotype" w:eastAsia="Palatino Linotype" w:hAnsi="Palatino Linotype" w:cs="Palatino Linotype"/>
          <w:b/>
          <w:u w:val="single"/>
        </w:rPr>
        <w:t>procedimientos concluidos</w:t>
      </w:r>
      <w:r w:rsidR="001E4BB3" w:rsidRPr="00F86BE4">
        <w:rPr>
          <w:rFonts w:ascii="Palatino Linotype" w:eastAsia="Palatino Linotype" w:hAnsi="Palatino Linotype" w:cs="Palatino Linotype"/>
        </w:rPr>
        <w:t xml:space="preserve"> </w:t>
      </w:r>
      <w:r w:rsidR="001E4BB3" w:rsidRPr="00F86BE4">
        <w:rPr>
          <w:rFonts w:ascii="Palatino Linotype" w:eastAsia="Palatino Linotype" w:hAnsi="Palatino Linotype" w:cs="Palatino Linotype"/>
          <w:b/>
          <w:u w:val="single"/>
        </w:rPr>
        <w:t>por actos u omisiones considerados como graves.</w:t>
      </w:r>
    </w:p>
    <w:p w:rsidR="001E4BB3" w:rsidRPr="00F86BE4" w:rsidRDefault="001E4BB3" w:rsidP="001E4BB3">
      <w:pPr>
        <w:spacing w:line="360" w:lineRule="auto"/>
        <w:ind w:right="-787"/>
        <w:jc w:val="both"/>
        <w:rPr>
          <w:rFonts w:ascii="Palatino Linotype" w:eastAsia="Palatino Linotype" w:hAnsi="Palatino Linotype" w:cs="Palatino Linotype"/>
          <w:b/>
          <w:u w:val="single"/>
        </w:rPr>
      </w:pPr>
    </w:p>
    <w:p w:rsidR="003A3DE5" w:rsidRPr="00F86BE4" w:rsidRDefault="003A3DE5" w:rsidP="00D1024E">
      <w:pPr>
        <w:numPr>
          <w:ilvl w:val="0"/>
          <w:numId w:val="6"/>
        </w:numPr>
        <w:spacing w:line="360" w:lineRule="auto"/>
        <w:ind w:left="0" w:right="-787" w:firstLine="0"/>
        <w:jc w:val="both"/>
        <w:rPr>
          <w:rFonts w:ascii="Palatino Linotype" w:eastAsia="Palatino Linotype" w:hAnsi="Palatino Linotype" w:cs="Palatino Linotype"/>
          <w:u w:val="single"/>
        </w:rPr>
      </w:pPr>
      <w:r w:rsidRPr="00F86BE4">
        <w:rPr>
          <w:rFonts w:ascii="Palatino Linotype" w:eastAsia="Palatino Linotype" w:hAnsi="Palatino Linotype" w:cs="Palatino Linotype"/>
        </w:rPr>
        <w:t xml:space="preserve">Por lo que refiere a </w:t>
      </w:r>
      <w:r w:rsidRPr="00F86BE4">
        <w:rPr>
          <w:rFonts w:ascii="Palatino Linotype" w:eastAsia="Palatino Linotype" w:hAnsi="Palatino Linotype" w:cs="Palatino Linotype"/>
          <w:b/>
        </w:rPr>
        <w:t>servidores públicos que n</w:t>
      </w:r>
      <w:r w:rsidRPr="00F86BE4">
        <w:rPr>
          <w:rFonts w:ascii="Palatino Linotype" w:eastAsia="Palatino Linotype" w:hAnsi="Palatino Linotype" w:cs="Palatino Linotype"/>
          <w:b/>
          <w:u w:val="single"/>
        </w:rPr>
        <w:t>o fueron sancionados, esto es, los absueltos o los que fueron sancionados por actos u omisiones NO graves</w:t>
      </w:r>
      <w:r w:rsidRPr="00F86BE4">
        <w:rPr>
          <w:rFonts w:ascii="Palatino Linotype" w:eastAsia="Palatino Linotype" w:hAnsi="Palatino Linotype" w:cs="Palatino Linotype"/>
          <w:u w:val="single"/>
        </w:rPr>
        <w:t xml:space="preserve">, debe clasificarse su información, como nombre y otros datos que los hagan identificables, como información confidencial.  Incluso respecto a los sancionados por falta no grave </w:t>
      </w:r>
      <w:r w:rsidRPr="00F86BE4">
        <w:rPr>
          <w:rFonts w:ascii="Palatino Linotype" w:eastAsia="Palatino Linotype" w:hAnsi="Palatino Linotype" w:cs="Palatino Linotype"/>
        </w:rPr>
        <w:t xml:space="preserve">la propia Ley del Sistema Anticorrupción del Estado de México y Municipios, determina que la información no es </w:t>
      </w:r>
      <w:r w:rsidRPr="00F86BE4">
        <w:rPr>
          <w:rFonts w:ascii="Palatino Linotype" w:eastAsia="Palatino Linotype" w:hAnsi="Palatino Linotype" w:cs="Palatino Linotype"/>
        </w:rPr>
        <w:lastRenderedPageBreak/>
        <w:t>pública, por lo que procede eliminar el nombre del servidor público, así como cualquier otro dato que lo haga identificable, de acuerdo con lo siguiente:</w:t>
      </w:r>
    </w:p>
    <w:p w:rsidR="003A3DE5" w:rsidRPr="00F86BE4" w:rsidRDefault="003A3DE5" w:rsidP="003A3DE5">
      <w:pPr>
        <w:spacing w:line="360" w:lineRule="auto"/>
        <w:jc w:val="both"/>
        <w:rPr>
          <w:rFonts w:ascii="Palatino Linotype" w:eastAsia="Palatino Linotype" w:hAnsi="Palatino Linotype" w:cs="Palatino Linotype"/>
          <w:b/>
        </w:rPr>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b/>
        </w:rPr>
      </w:pPr>
      <w:r w:rsidRPr="00F86BE4">
        <w:rPr>
          <w:rFonts w:ascii="Palatino Linotype" w:eastAsia="Palatino Linotype" w:hAnsi="Palatino Linotype" w:cs="Palatino Linotype"/>
        </w:rPr>
        <w:t>En ese tenor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rsidR="003A3DE5" w:rsidRPr="00F86BE4" w:rsidRDefault="003A3DE5" w:rsidP="003A3DE5">
      <w:pPr>
        <w:spacing w:line="360" w:lineRule="auto"/>
        <w:jc w:val="both"/>
        <w:rPr>
          <w:rFonts w:ascii="Palatino Linotype" w:eastAsia="Palatino Linotype" w:hAnsi="Palatino Linotype" w:cs="Palatino Linotype"/>
          <w:b/>
        </w:rPr>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b/>
        </w:rPr>
      </w:pPr>
      <w:r w:rsidRPr="00F86BE4">
        <w:rPr>
          <w:rFonts w:ascii="Palatino Linotype" w:eastAsia="Palatino Linotype" w:hAnsi="Palatino Linotype" w:cs="Palatino Linotype"/>
        </w:rPr>
        <w:t>Acorde con lo anterior, la Ley General de Transparencia y Acceso a la Información Pública, en su artículo 116, dispone que se considera información confidencial la que contenga datos personales concernientes a una persona física identificada o identificable. 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rsidR="003A3DE5" w:rsidRPr="00F86BE4" w:rsidRDefault="003A3DE5" w:rsidP="003A3DE5">
      <w:pPr>
        <w:spacing w:line="360" w:lineRule="auto"/>
        <w:jc w:val="both"/>
        <w:rPr>
          <w:rFonts w:ascii="Palatino Linotype" w:eastAsia="Palatino Linotype" w:hAnsi="Palatino Linotype" w:cs="Palatino Linotype"/>
          <w:b/>
        </w:rPr>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En términos de lo expuesto, la documentación y aquellos datos que se consideren confidenciales, serán una limitante del derecho de acceso a la información, siempre y cuando:</w:t>
      </w:r>
    </w:p>
    <w:p w:rsidR="003A3DE5" w:rsidRPr="00F86BE4" w:rsidRDefault="003A3DE5" w:rsidP="003A3DE5">
      <w:pPr>
        <w:spacing w:line="360" w:lineRule="auto"/>
        <w:ind w:left="720"/>
        <w:jc w:val="both"/>
        <w:rPr>
          <w:rFonts w:ascii="Palatino Linotype" w:eastAsia="Palatino Linotype" w:hAnsi="Palatino Linotype" w:cs="Palatino Linotype"/>
        </w:rPr>
      </w:pPr>
      <w:r w:rsidRPr="00F86BE4">
        <w:rPr>
          <w:rFonts w:ascii="Palatino Linotype" w:eastAsia="Palatino Linotype" w:hAnsi="Palatino Linotype" w:cs="Palatino Linotype"/>
        </w:rPr>
        <w:lastRenderedPageBreak/>
        <w:t xml:space="preserve"> a) Se trate de datos personales; esto es, información concerniente a una persona física y que ésta sea identificada o identificable.</w:t>
      </w:r>
    </w:p>
    <w:p w:rsidR="003A3DE5" w:rsidRPr="00F86BE4" w:rsidRDefault="003A3DE5" w:rsidP="003A3DE5">
      <w:pPr>
        <w:spacing w:line="360" w:lineRule="auto"/>
        <w:ind w:left="720"/>
        <w:jc w:val="both"/>
        <w:rPr>
          <w:rFonts w:ascii="Palatino Linotype" w:eastAsia="Palatino Linotype" w:hAnsi="Palatino Linotype" w:cs="Palatino Linotype"/>
          <w:b/>
        </w:rPr>
      </w:pPr>
      <w:r w:rsidRPr="00F86BE4">
        <w:rPr>
          <w:rFonts w:ascii="Palatino Linotype" w:eastAsia="Palatino Linotype" w:hAnsi="Palatino Linotype" w:cs="Palatino Linotype"/>
        </w:rPr>
        <w:t xml:space="preserve"> b) Para la difusión de los datos, se requiera el consentimiento del titular.</w:t>
      </w:r>
    </w:p>
    <w:p w:rsidR="003A3DE5" w:rsidRPr="00F86BE4" w:rsidRDefault="003A3DE5" w:rsidP="003A3DE5">
      <w:pPr>
        <w:spacing w:line="360" w:lineRule="auto"/>
        <w:jc w:val="both"/>
        <w:rPr>
          <w:rFonts w:ascii="Palatino Linotype" w:eastAsia="Palatino Linotype" w:hAnsi="Palatino Linotype" w:cs="Palatino Linotype"/>
          <w:b/>
        </w:rPr>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Bajo ese contexto, se procede al estudio de la clasificación de la información, de conformidad con el artículo 143, fracción I, de la Ley de Transparencia y Acceso a la Información Pública del Estado de México y Municipios.</w:t>
      </w:r>
    </w:p>
    <w:p w:rsidR="003A3DE5" w:rsidRPr="00F86BE4" w:rsidRDefault="003A3DE5" w:rsidP="003A3DE5">
      <w:pPr>
        <w:spacing w:line="360" w:lineRule="auto"/>
        <w:jc w:val="both"/>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tales circunstancias, se considera que proporcionar información </w:t>
      </w:r>
      <w:r w:rsidR="00BA5D2C" w:rsidRPr="00F86BE4">
        <w:rPr>
          <w:rFonts w:ascii="Palatino Linotype" w:eastAsia="Palatino Linotype" w:hAnsi="Palatino Linotype" w:cs="Palatino Linotype"/>
        </w:rPr>
        <w:t>relacionada con</w:t>
      </w:r>
      <w:r w:rsidRPr="00F86BE4">
        <w:rPr>
          <w:rFonts w:ascii="Palatino Linotype" w:eastAsia="Palatino Linotype" w:hAnsi="Palatino Linotype" w:cs="Palatino Linotype"/>
        </w:rPr>
        <w:t xml:space="preserve"> sanciones </w:t>
      </w:r>
      <w:r w:rsidRPr="00F86BE4">
        <w:rPr>
          <w:rFonts w:ascii="Palatino Linotype" w:eastAsia="Palatino Linotype" w:hAnsi="Palatino Linotype" w:cs="Palatino Linotype"/>
          <w:b/>
          <w:u w:val="single"/>
        </w:rPr>
        <w:t>por actos u omisiones considerados como</w:t>
      </w:r>
      <w:r w:rsidRPr="00F86BE4">
        <w:rPr>
          <w:rFonts w:ascii="Palatino Linotype" w:eastAsia="Palatino Linotype" w:hAnsi="Palatino Linotype" w:cs="Palatino Linotype"/>
        </w:rPr>
        <w:t xml:space="preserve"> NO graves o de servidores públicos absueltos, en caso que existieran, podría afectar el honor, buen nombre y la imagen de los servidores públicos.</w:t>
      </w:r>
    </w:p>
    <w:p w:rsidR="003A3DE5" w:rsidRPr="00F86BE4" w:rsidRDefault="003A3DE5" w:rsidP="003A3DE5">
      <w:pPr>
        <w:spacing w:line="360" w:lineRule="auto"/>
        <w:jc w:val="both"/>
        <w:rPr>
          <w:rFonts w:ascii="Palatino Linotype" w:eastAsia="Palatino Linotype" w:hAnsi="Palatino Linotype" w:cs="Palatino Linotype"/>
        </w:rPr>
      </w:pPr>
    </w:p>
    <w:p w:rsidR="003A3DE5" w:rsidRPr="00F86BE4" w:rsidRDefault="003A3DE5" w:rsidP="00BA5D2C">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Por lo expuesto, se desprende que dar a conocer el nombre y demás datos que hagan identificable a un servidor público relacionado con un procedimiento por </w:t>
      </w:r>
      <w:r w:rsidRPr="00F86BE4">
        <w:rPr>
          <w:rFonts w:ascii="Palatino Linotype" w:eastAsia="Palatino Linotype" w:hAnsi="Palatino Linotype" w:cs="Palatino Linotype"/>
          <w:b/>
          <w:u w:val="single"/>
        </w:rPr>
        <w:t xml:space="preserve"> </w:t>
      </w:r>
      <w:r w:rsidRPr="00F86BE4">
        <w:rPr>
          <w:rFonts w:ascii="Palatino Linotype" w:eastAsia="Palatino Linotype" w:hAnsi="Palatino Linotype" w:cs="Palatino Linotype"/>
          <w:b/>
        </w:rPr>
        <w:t>actos u omisiones considerados como no grave</w:t>
      </w:r>
      <w:r w:rsidRPr="00F86BE4">
        <w:rPr>
          <w:rFonts w:ascii="Palatino Linotype" w:eastAsia="Palatino Linotype" w:hAnsi="Palatino Linotype" w:cs="Palatino Linotype"/>
        </w:rPr>
        <w:t xml:space="preserve">, constituye información confidencial que afecta su esfera privada, de igual </w:t>
      </w:r>
      <w:r w:rsidRPr="00F86BE4">
        <w:rPr>
          <w:rFonts w:ascii="Palatino Linotype" w:eastAsia="Palatino Linotype" w:hAnsi="Palatino Linotype" w:cs="Palatino Linotype"/>
          <w:b/>
        </w:rPr>
        <w:t>manera el nombre y datos de aquellos servidores absueltos</w:t>
      </w:r>
      <w:r w:rsidRPr="00F86BE4">
        <w:rPr>
          <w:rFonts w:ascii="Palatino Linotype" w:eastAsia="Palatino Linotype" w:hAnsi="Palatino Linotype" w:cs="Palatino Linotype"/>
        </w:rPr>
        <w:t xml:space="preserve">, puesto que podría generar una percepción negativa de éste, ocasionando un perjuicio en su honor, intimidad y buena imagen, pues como se precisó la afectación es para el propio servidor público, situación que no afecta a terceros. </w:t>
      </w:r>
    </w:p>
    <w:p w:rsidR="003A3DE5" w:rsidRPr="00F86BE4" w:rsidRDefault="003A3DE5" w:rsidP="003A3DE5">
      <w:pPr>
        <w:spacing w:line="360" w:lineRule="auto"/>
        <w:ind w:right="-787"/>
        <w:jc w:val="both"/>
        <w:rPr>
          <w:rFonts w:ascii="Palatino Linotype" w:eastAsia="Palatino Linotype" w:hAnsi="Palatino Linotype" w:cs="Palatino Linotype"/>
          <w:i/>
        </w:rPr>
      </w:pPr>
    </w:p>
    <w:p w:rsidR="00BA5D2C" w:rsidRPr="00F86BE4" w:rsidRDefault="00BA5D2C" w:rsidP="00BA5D2C">
      <w:pPr>
        <w:keepNext/>
        <w:keepLines/>
        <w:spacing w:after="160" w:line="360" w:lineRule="auto"/>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lastRenderedPageBreak/>
        <w:t>QUINTO. De la versión pública.</w:t>
      </w:r>
    </w:p>
    <w:p w:rsidR="00BA5D2C" w:rsidRPr="00F86BE4" w:rsidRDefault="00BA5D2C" w:rsidP="00BA5D2C">
      <w:pPr>
        <w:keepNext/>
        <w:keepLines/>
        <w:numPr>
          <w:ilvl w:val="0"/>
          <w:numId w:val="17"/>
        </w:numPr>
        <w:tabs>
          <w:tab w:val="left" w:pos="284"/>
        </w:tabs>
        <w:spacing w:after="160" w:line="360" w:lineRule="auto"/>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t xml:space="preserve">Nociones generales. </w:t>
      </w:r>
    </w:p>
    <w:p w:rsidR="00BA5D2C" w:rsidRPr="00F86BE4" w:rsidRDefault="00BA5D2C" w:rsidP="00C646E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Debido a </w:t>
      </w:r>
      <w:r w:rsidRPr="00F86BE4">
        <w:rPr>
          <w:rFonts w:ascii="Palatino Linotype" w:eastAsia="Palatino Linotype" w:hAnsi="Palatino Linotype" w:cs="Palatino Linotype"/>
          <w:iCs/>
        </w:rPr>
        <w:t>la</w:t>
      </w:r>
      <w:r w:rsidRPr="00F86BE4">
        <w:rPr>
          <w:rFonts w:ascii="Palatino Linotype" w:eastAsia="Palatino Linotype" w:hAnsi="Palatino Linotype" w:cs="Palatino Linotype"/>
        </w:rPr>
        <w:t xml:space="preserve"> información solicitada por el </w:t>
      </w:r>
      <w:r w:rsidRPr="00F86BE4">
        <w:rPr>
          <w:rFonts w:ascii="Palatino Linotype" w:eastAsia="Palatino Linotype" w:hAnsi="Palatino Linotype" w:cs="Palatino Linotype"/>
          <w:b/>
        </w:rPr>
        <w:t>RECURRENTE</w:t>
      </w:r>
      <w:r w:rsidRPr="00F86BE4">
        <w:rPr>
          <w:rFonts w:ascii="Palatino Linotype" w:eastAsia="Palatino Linotype" w:hAnsi="Palatino Linotype" w:cs="Palatino Linotype"/>
        </w:rPr>
        <w:t xml:space="preserve">, en el caso de obrar datos personales susceptibles de protegerse, así como información susceptible de clasificarse como confidencial, el </w:t>
      </w:r>
      <w:r w:rsidRPr="00F86BE4">
        <w:rPr>
          <w:rFonts w:ascii="Palatino Linotype" w:eastAsia="Palatino Linotype" w:hAnsi="Palatino Linotype" w:cs="Palatino Linotype"/>
          <w:b/>
        </w:rPr>
        <w:t xml:space="preserve">SUJETO OBLIGADO </w:t>
      </w:r>
      <w:r w:rsidRPr="00F86BE4">
        <w:rPr>
          <w:rFonts w:ascii="Palatino Linotype" w:eastAsia="Palatino Linotype" w:hAnsi="Palatino Linotype" w:cs="Palatino Linotype"/>
        </w:rPr>
        <w:t xml:space="preserve">deberá de hacer la adecuada versión pública, protegiendo los datos que no son susceptibles de ser proporcionados. </w:t>
      </w:r>
    </w:p>
    <w:p w:rsidR="00BA5D2C" w:rsidRPr="00F86BE4" w:rsidRDefault="00BA5D2C" w:rsidP="00BA5D2C">
      <w:pPr>
        <w:tabs>
          <w:tab w:val="left" w:pos="0"/>
          <w:tab w:val="left" w:pos="284"/>
        </w:tabs>
        <w:spacing w:line="360" w:lineRule="auto"/>
        <w:ind w:right="49"/>
        <w:jc w:val="both"/>
        <w:rPr>
          <w:rFonts w:ascii="Palatino Linotype" w:eastAsia="Palatino Linotype" w:hAnsi="Palatino Linotype" w:cs="Palatino Linotype"/>
          <w:highlight w:val="yellow"/>
        </w:rPr>
      </w:pPr>
    </w:p>
    <w:p w:rsidR="00BA5D2C" w:rsidRPr="00F86BE4" w:rsidRDefault="00BA5D2C" w:rsidP="00C646E2">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No pasa </w:t>
      </w:r>
      <w:r w:rsidRPr="00F86BE4">
        <w:rPr>
          <w:rFonts w:ascii="Palatino Linotype" w:eastAsia="Palatino Linotype" w:hAnsi="Palatino Linotype" w:cs="Palatino Linotype"/>
          <w:color w:val="000000" w:themeColor="text1"/>
        </w:rPr>
        <w:t>desapercibido</w:t>
      </w:r>
      <w:r w:rsidRPr="00F86BE4">
        <w:rPr>
          <w:rFonts w:ascii="Palatino Linotype" w:eastAsia="Palatino Linotype" w:hAnsi="Palatino Linotype" w:cs="Palatino Linotype"/>
          <w:color w:val="000000"/>
        </w:rPr>
        <w:t xml:space="preserve"> para este Órgano Garante que los sujetos obligados</w:t>
      </w:r>
      <w:r w:rsidRPr="00F86BE4">
        <w:rPr>
          <w:rFonts w:ascii="Palatino Linotype" w:eastAsia="Palatino Linotype" w:hAnsi="Palatino Linotype" w:cs="Palatino Linotype"/>
          <w:b/>
          <w:color w:val="000000"/>
        </w:rPr>
        <w:t xml:space="preserve"> </w:t>
      </w:r>
      <w:r w:rsidRPr="00F86BE4">
        <w:rPr>
          <w:rFonts w:ascii="Palatino Linotype" w:eastAsia="Palatino Linotype" w:hAnsi="Palatino Linotype" w:cs="Palatino Linotype"/>
          <w:color w:val="000000"/>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rsidR="00BA5D2C" w:rsidRPr="00F86BE4" w:rsidRDefault="00BA5D2C" w:rsidP="00BA5D2C">
      <w:pPr>
        <w:tabs>
          <w:tab w:val="left" w:pos="284"/>
        </w:tabs>
        <w:spacing w:after="160" w:line="360" w:lineRule="auto"/>
        <w:ind w:right="49"/>
        <w:jc w:val="both"/>
        <w:rPr>
          <w:rFonts w:ascii="Palatino Linotype" w:eastAsia="Palatino Linotype" w:hAnsi="Palatino Linotype" w:cs="Palatino Linotype"/>
          <w:color w:val="000000"/>
        </w:rPr>
      </w:pPr>
    </w:p>
    <w:tbl>
      <w:tblPr>
        <w:tblW w:w="991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229"/>
      </w:tblGrid>
      <w:tr w:rsidR="00BA5D2C" w:rsidRPr="00F86BE4" w:rsidTr="00F86BE4">
        <w:tc>
          <w:tcPr>
            <w:tcW w:w="2689" w:type="dxa"/>
          </w:tcPr>
          <w:p w:rsidR="00BA5D2C" w:rsidRPr="00F86BE4" w:rsidRDefault="00BA5D2C" w:rsidP="00CE4634">
            <w:pPr>
              <w:tabs>
                <w:tab w:val="left" w:pos="284"/>
              </w:tabs>
              <w:spacing w:line="360" w:lineRule="auto"/>
              <w:rPr>
                <w:rFonts w:ascii="Palatino Linotype" w:eastAsia="Palatino Linotype" w:hAnsi="Palatino Linotype" w:cs="Palatino Linotype"/>
                <w:b/>
              </w:rPr>
            </w:pPr>
            <w:r w:rsidRPr="00F86BE4">
              <w:rPr>
                <w:rFonts w:ascii="Palatino Linotype" w:eastAsia="Palatino Linotype" w:hAnsi="Palatino Linotype" w:cs="Palatino Linotype"/>
                <w:b/>
              </w:rPr>
              <w:t>a) Requisitos previos.</w:t>
            </w:r>
          </w:p>
        </w:tc>
        <w:tc>
          <w:tcPr>
            <w:tcW w:w="722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t xml:space="preserve">Los artículos 100 y 122 de la Ley Estatal y de la Ley General, vigente a la fecha de la solicitud de información, respectivamente, señalan que si los Sujetos Obligados determinan que la información actualiza alguno de los supuestos de clasificación, es deber de los titulares de las áreas proponer su clasificación y no del Comité de Transparencia. </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t>Al hacerlo tienen que precisar de qué información se trata, señalando el supuesto de clasificación (confidencialidad o reserva).</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b/>
                <w:color w:val="000000"/>
              </w:rPr>
            </w:pPr>
            <w:r w:rsidRPr="00F86BE4">
              <w:rPr>
                <w:rFonts w:ascii="Palatino Linotype" w:eastAsia="Palatino Linotype" w:hAnsi="Palatino Linotype" w:cs="Palatino Linotype"/>
                <w:b/>
                <w:color w:val="000000"/>
              </w:rPr>
              <w:lastRenderedPageBreak/>
              <w:t>Además, se debe señalar el procedimiento, de los tres que establecen los artículos 132 y 106 de la Ley Estatal y General, respectivamente.</w:t>
            </w:r>
          </w:p>
          <w:p w:rsidR="00BA5D2C" w:rsidRPr="00F86BE4" w:rsidRDefault="00BA5D2C" w:rsidP="00CE4634">
            <w:pPr>
              <w:tabs>
                <w:tab w:val="left" w:pos="284"/>
              </w:tabs>
              <w:spacing w:line="360" w:lineRule="auto"/>
              <w:jc w:val="both"/>
              <w:rPr>
                <w:rFonts w:ascii="Palatino Linotype" w:eastAsia="Palatino Linotype" w:hAnsi="Palatino Linotype" w:cs="Palatino Linotype"/>
                <w:b/>
              </w:rPr>
            </w:pPr>
            <w:r w:rsidRPr="00F86BE4">
              <w:rPr>
                <w:rFonts w:ascii="Palatino Linotype" w:eastAsia="Palatino Linotype" w:hAnsi="Palatino Linotype" w:cs="Palatino Linotype"/>
                <w:b/>
                <w:color w:val="000000"/>
              </w:rPr>
              <w:t xml:space="preserve">El último de estos requisitos previos consiste en que no se pueden emitir acuerdos de carácter general ni particular, esto es, </w:t>
            </w:r>
            <w:r w:rsidRPr="00F86BE4">
              <w:rPr>
                <w:rFonts w:ascii="Palatino Linotype" w:eastAsia="Palatino Linotype" w:hAnsi="Palatino Linotype" w:cs="Palatino Linotype"/>
                <w:b/>
                <w:color w:val="000000"/>
                <w:u w:val="single"/>
              </w:rPr>
              <w:t>no se puede hacer un acuerdo para clasificar de manera general todos los documentos de un expediente o área, sin</w:t>
            </w:r>
            <w:r w:rsidRPr="00F86BE4">
              <w:rPr>
                <w:rFonts w:ascii="Palatino Linotype" w:eastAsia="Palatino Linotype" w:hAnsi="Palatino Linotype" w:cs="Palatino Linotype"/>
                <w:b/>
                <w:color w:val="000000"/>
              </w:rPr>
              <w:t xml:space="preserve"> individualizar su análisis y tampoco se puede hacer un acuerdo por cada dato que se vaya a clasificar dentro de un documento con diez datos, por ejemplo, susceptibles de ser clasificados.</w:t>
            </w:r>
          </w:p>
        </w:tc>
      </w:tr>
      <w:tr w:rsidR="00BA5D2C" w:rsidRPr="00F86BE4" w:rsidTr="00F86BE4">
        <w:tc>
          <w:tcPr>
            <w:tcW w:w="2689" w:type="dxa"/>
          </w:tcPr>
          <w:p w:rsidR="00BA5D2C" w:rsidRPr="00F86BE4" w:rsidRDefault="00BA5D2C" w:rsidP="00CE4634">
            <w:pPr>
              <w:tabs>
                <w:tab w:val="left" w:pos="284"/>
              </w:tabs>
              <w:spacing w:line="360" w:lineRule="auto"/>
              <w:rPr>
                <w:rFonts w:ascii="Palatino Linotype" w:eastAsia="Palatino Linotype" w:hAnsi="Palatino Linotype" w:cs="Palatino Linotype"/>
                <w:b/>
              </w:rPr>
            </w:pPr>
            <w:r w:rsidRPr="00F86BE4">
              <w:rPr>
                <w:rFonts w:ascii="Palatino Linotype" w:eastAsia="Palatino Linotype" w:hAnsi="Palatino Linotype" w:cs="Palatino Linotype"/>
                <w:b/>
              </w:rPr>
              <w:lastRenderedPageBreak/>
              <w:t>b) Supuestos de clasificación.</w:t>
            </w:r>
          </w:p>
        </w:tc>
        <w:tc>
          <w:tcPr>
            <w:tcW w:w="722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Las disposiciones constitucionales y legales en la materia establecen los dos supuestos generales para clasificar la información: por reserva y por confidencialidad.</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Los artículos 116 y 143 de la Ley Estatal y de la Ley General, vigente a la fecha de la solicitud de información, respectivamente, señalan los supuestos para que la información pueda ser clasificada como confidencial. Mientras que los artículos 105 y 130 de la Ley Estatal y de la Ley General, vigente a la fecha de la solicitud de información,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A5D2C" w:rsidRPr="00F86BE4" w:rsidRDefault="00BA5D2C" w:rsidP="00CE4634">
            <w:pPr>
              <w:tabs>
                <w:tab w:val="left" w:pos="284"/>
              </w:tabs>
              <w:spacing w:line="360" w:lineRule="auto"/>
              <w:jc w:val="both"/>
              <w:rPr>
                <w:rFonts w:ascii="Palatino Linotype" w:eastAsia="Palatino Linotype" w:hAnsi="Palatino Linotype" w:cs="Palatino Linotype"/>
              </w:rPr>
            </w:pPr>
            <w:r w:rsidRPr="00F86BE4">
              <w:rPr>
                <w:rFonts w:ascii="Palatino Linotype" w:eastAsia="Palatino Linotype" w:hAnsi="Palatino Linotype" w:cs="Palatino Linotype"/>
                <w:color w:val="000000"/>
              </w:rPr>
              <w:lastRenderedPageBreak/>
              <w:t xml:space="preserve">El </w:t>
            </w:r>
            <w:r w:rsidRPr="00F86BE4">
              <w:rPr>
                <w:rFonts w:ascii="Palatino Linotype" w:eastAsia="Palatino Linotype" w:hAnsi="Palatino Linotype" w:cs="Palatino Linotype"/>
                <w:b/>
                <w:color w:val="000000"/>
              </w:rPr>
              <w:t>Sujeto Obligado</w:t>
            </w:r>
            <w:r w:rsidRPr="00F86BE4">
              <w:rPr>
                <w:rFonts w:ascii="Palatino Linotype" w:eastAsia="Palatino Linotype" w:hAnsi="Palatino Linotype" w:cs="Palatino Linotype"/>
                <w:color w:val="00000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BA5D2C" w:rsidRPr="00F86BE4" w:rsidTr="00F86BE4">
        <w:tc>
          <w:tcPr>
            <w:tcW w:w="2689" w:type="dxa"/>
          </w:tcPr>
          <w:p w:rsidR="00BA5D2C" w:rsidRPr="00F86BE4" w:rsidRDefault="00BA5D2C" w:rsidP="00CE4634">
            <w:pPr>
              <w:tabs>
                <w:tab w:val="left" w:pos="284"/>
              </w:tabs>
              <w:spacing w:line="360" w:lineRule="auto"/>
              <w:rPr>
                <w:rFonts w:ascii="Palatino Linotype" w:eastAsia="Palatino Linotype" w:hAnsi="Palatino Linotype" w:cs="Palatino Linotype"/>
                <w:b/>
              </w:rPr>
            </w:pPr>
            <w:r w:rsidRPr="00F86BE4">
              <w:rPr>
                <w:rFonts w:ascii="Palatino Linotype" w:eastAsia="Palatino Linotype" w:hAnsi="Palatino Linotype" w:cs="Palatino Linotype"/>
                <w:b/>
              </w:rPr>
              <w:lastRenderedPageBreak/>
              <w:t>c) Formalidades para emitir el acuerdo de clasificación.</w:t>
            </w:r>
          </w:p>
        </w:tc>
        <w:tc>
          <w:tcPr>
            <w:tcW w:w="722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El Comité de Transparencia, según lo dispuesto en los artículos cuenta con las facultades para aprobar, modificar o revocar la clasificación de la información que haya propuesto. </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Es necesario que </w:t>
            </w:r>
            <w:r w:rsidRPr="00F86BE4">
              <w:rPr>
                <w:rFonts w:ascii="Palatino Linotype" w:eastAsia="Palatino Linotype" w:hAnsi="Palatino Linotype" w:cs="Palatino Linotype"/>
                <w:b/>
                <w:color w:val="000000"/>
                <w:u w:val="single"/>
              </w:rPr>
              <w:t>el acto reúna con los requisitos elementales</w:t>
            </w:r>
            <w:r w:rsidRPr="00F86BE4">
              <w:rPr>
                <w:rFonts w:ascii="Palatino Linotype" w:eastAsia="Palatino Linotype" w:hAnsi="Palatino Linotype" w:cs="Palatino Linotype"/>
                <w:color w:val="000000"/>
              </w:rPr>
              <w:t>, entre ellos, que la autoridad que va a emitir el acto de autoridad sea la legalmente facultada para ello.</w:t>
            </w:r>
          </w:p>
          <w:p w:rsidR="00BA5D2C" w:rsidRPr="00F86BE4" w:rsidRDefault="00BA5D2C" w:rsidP="00CE4634">
            <w:pPr>
              <w:tabs>
                <w:tab w:val="left" w:pos="284"/>
              </w:tabs>
              <w:spacing w:line="360" w:lineRule="auto"/>
              <w:jc w:val="both"/>
              <w:rPr>
                <w:rFonts w:ascii="Palatino Linotype" w:eastAsia="Palatino Linotype" w:hAnsi="Palatino Linotype" w:cs="Palatino Linotype"/>
              </w:rPr>
            </w:pPr>
            <w:r w:rsidRPr="00F86BE4">
              <w:rPr>
                <w:rFonts w:ascii="Palatino Linotype" w:eastAsia="Palatino Linotype" w:hAnsi="Palatino Linotype" w:cs="Palatino Linotype"/>
                <w:color w:val="00000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BA5D2C" w:rsidRPr="00F86BE4" w:rsidTr="00F86BE4">
        <w:tc>
          <w:tcPr>
            <w:tcW w:w="2689" w:type="dxa"/>
          </w:tcPr>
          <w:p w:rsidR="00BA5D2C" w:rsidRPr="00F86BE4" w:rsidRDefault="00BA5D2C" w:rsidP="00CE4634">
            <w:pPr>
              <w:tabs>
                <w:tab w:val="left" w:pos="284"/>
              </w:tabs>
              <w:spacing w:line="360" w:lineRule="auto"/>
              <w:rPr>
                <w:rFonts w:ascii="Palatino Linotype" w:eastAsia="Palatino Linotype" w:hAnsi="Palatino Linotype" w:cs="Palatino Linotype"/>
                <w:b/>
              </w:rPr>
            </w:pPr>
          </w:p>
          <w:p w:rsidR="00BA5D2C" w:rsidRPr="00F86BE4" w:rsidRDefault="00BA5D2C" w:rsidP="00CE4634">
            <w:pPr>
              <w:tabs>
                <w:tab w:val="left" w:pos="284"/>
              </w:tabs>
              <w:spacing w:line="360" w:lineRule="auto"/>
              <w:jc w:val="both"/>
              <w:rPr>
                <w:rFonts w:ascii="Palatino Linotype" w:eastAsia="Palatino Linotype" w:hAnsi="Palatino Linotype" w:cs="Palatino Linotype"/>
                <w:b/>
              </w:rPr>
            </w:pPr>
            <w:r w:rsidRPr="00F86BE4">
              <w:rPr>
                <w:rFonts w:ascii="Palatino Linotype" w:eastAsia="Palatino Linotype" w:hAnsi="Palatino Linotype" w:cs="Palatino Linotype"/>
                <w:b/>
                <w:color w:val="000000"/>
              </w:rPr>
              <w:t xml:space="preserve">d) Requisitos de fondo del acuerdo de clasificación. </w:t>
            </w:r>
          </w:p>
        </w:tc>
        <w:tc>
          <w:tcPr>
            <w:tcW w:w="722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w:t>
            </w:r>
            <w:r w:rsidRPr="00F86BE4">
              <w:rPr>
                <w:rFonts w:ascii="Palatino Linotype" w:eastAsia="Palatino Linotype" w:hAnsi="Palatino Linotype" w:cs="Palatino Linotype"/>
                <w:color w:val="000000"/>
              </w:rPr>
              <w:lastRenderedPageBreak/>
              <w:t xml:space="preserve">del Comité de Transparencia, la ley señala que la carga de la prueba, para justificar las restricciones, corresponde a los </w:t>
            </w:r>
            <w:r w:rsidRPr="00F86BE4">
              <w:rPr>
                <w:rFonts w:ascii="Palatino Linotype" w:eastAsia="Palatino Linotype" w:hAnsi="Palatino Linotype" w:cs="Palatino Linotype"/>
                <w:b/>
                <w:color w:val="000000"/>
              </w:rPr>
              <w:t>Sujetos Obligados</w:t>
            </w:r>
            <w:r w:rsidRPr="00F86BE4">
              <w:rPr>
                <w:rFonts w:ascii="Palatino Linotype" w:eastAsia="Palatino Linotype" w:hAnsi="Palatino Linotype" w:cs="Palatino Linotype"/>
                <w:color w:val="000000"/>
              </w:rPr>
              <w:t xml:space="preserve">, por lo que deberán fundar y motivar debidamente la clasificación. </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De lo anterior, se desprende que para una correcta </w:t>
            </w:r>
            <w:r w:rsidRPr="00F86BE4">
              <w:rPr>
                <w:rFonts w:ascii="Palatino Linotype" w:eastAsia="Palatino Linotype" w:hAnsi="Palatino Linotype" w:cs="Palatino Linotype"/>
                <w:b/>
                <w:color w:val="000000"/>
              </w:rPr>
              <w:t>clasificación total o parcial</w:t>
            </w:r>
            <w:r w:rsidRPr="00F86BE4">
              <w:rPr>
                <w:rFonts w:ascii="Palatino Linotype" w:eastAsia="Palatino Linotype" w:hAnsi="Palatino Linotype" w:cs="Palatino Linotype"/>
                <w:color w:val="00000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En ese mismo sentido, el numeral trigésimo tercero fracción V de los Lineamientos Generales, precisa que para motivar la clasificación se deben acreditar las circunstancias de tiempo, modo y lugar.</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Ahora bien, </w:t>
            </w:r>
            <w:r w:rsidRPr="00F86BE4">
              <w:rPr>
                <w:rFonts w:ascii="Palatino Linotype" w:eastAsia="Palatino Linotype" w:hAnsi="Palatino Linotype" w:cs="Palatino Linotype"/>
                <w:b/>
                <w:color w:val="000000"/>
                <w:u w:val="single"/>
              </w:rPr>
              <w:t>para cada caso además de fundar y motivar</w:t>
            </w:r>
            <w:r w:rsidRPr="00F86BE4">
              <w:rPr>
                <w:rFonts w:ascii="Palatino Linotype" w:eastAsia="Palatino Linotype" w:hAnsi="Palatino Linotype" w:cs="Palatino Linotype"/>
                <w:color w:val="000000"/>
              </w:rPr>
              <w:t xml:space="preserve">, se debe identificar con claridad que datos contenidos en las documentales </w:t>
            </w:r>
            <w:r w:rsidRPr="00F86BE4">
              <w:rPr>
                <w:rFonts w:ascii="Palatino Linotype" w:eastAsia="Palatino Linotype" w:hAnsi="Palatino Linotype" w:cs="Palatino Linotype"/>
                <w:color w:val="000000"/>
              </w:rPr>
              <w:lastRenderedPageBreak/>
              <w:t>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BA5D2C" w:rsidRPr="00F86BE4" w:rsidTr="00F86BE4">
        <w:tc>
          <w:tcPr>
            <w:tcW w:w="268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b/>
              </w:rPr>
            </w:pPr>
            <w:r w:rsidRPr="00F86BE4">
              <w:rPr>
                <w:rFonts w:ascii="Palatino Linotype" w:eastAsia="Palatino Linotype" w:hAnsi="Palatino Linotype" w:cs="Palatino Linotype"/>
                <w:b/>
              </w:rPr>
              <w:lastRenderedPageBreak/>
              <w:t xml:space="preserve">e) Condiciones especiales de la clasificación de la información como confidencial. </w:t>
            </w:r>
          </w:p>
        </w:tc>
        <w:tc>
          <w:tcPr>
            <w:tcW w:w="7229" w:type="dxa"/>
          </w:tcPr>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Los artículos 148 y 120 de la Ley Estatal y de la Ley General, vigente a la fecha de la solicitud de información, respectivamente, establecen que aun tratándose de datos personales, se podrán proporcionar, incluso sin solicitar el consentimiento de su titular. </w:t>
            </w:r>
          </w:p>
          <w:p w:rsidR="00BA5D2C" w:rsidRPr="00F86BE4" w:rsidRDefault="00BA5D2C" w:rsidP="00CE4634">
            <w:pPr>
              <w:tabs>
                <w:tab w:val="left" w:pos="284"/>
              </w:tabs>
              <w:spacing w:line="360" w:lineRule="auto"/>
              <w:ind w:right="49"/>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color w:val="00000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BA5D2C" w:rsidRPr="00F86BE4" w:rsidRDefault="00BA5D2C" w:rsidP="00CE4634">
            <w:pPr>
              <w:tabs>
                <w:tab w:val="left" w:pos="284"/>
              </w:tabs>
              <w:spacing w:line="360" w:lineRule="auto"/>
              <w:rPr>
                <w:rFonts w:ascii="Palatino Linotype" w:eastAsia="Palatino Linotype" w:hAnsi="Palatino Linotype" w:cs="Palatino Linotype"/>
              </w:rPr>
            </w:pPr>
            <w:r w:rsidRPr="00F86BE4">
              <w:rPr>
                <w:rFonts w:ascii="Palatino Linotype" w:eastAsia="Palatino Linotype" w:hAnsi="Palatino Linotype" w:cs="Palatino Linotype"/>
                <w:color w:val="00000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A5D2C" w:rsidRPr="00F86BE4" w:rsidRDefault="00BA5D2C" w:rsidP="00BA5D2C">
      <w:pPr>
        <w:tabs>
          <w:tab w:val="left" w:pos="284"/>
        </w:tabs>
        <w:spacing w:line="360" w:lineRule="auto"/>
        <w:rPr>
          <w:rFonts w:ascii="Palatino Linotype" w:eastAsia="Palatino Linotype" w:hAnsi="Palatino Linotype" w:cs="Palatino Linotype"/>
          <w:color w:val="000000"/>
        </w:rPr>
      </w:pPr>
    </w:p>
    <w:p w:rsidR="00BA5D2C" w:rsidRPr="00F86BE4" w:rsidRDefault="00BA5D2C" w:rsidP="00BA5D2C">
      <w:pPr>
        <w:rPr>
          <w:rFonts w:ascii="Palatino Linotype" w:eastAsia="Palatino Linotype" w:hAnsi="Palatino Linotype" w:cs="Palatino Linotype"/>
        </w:rPr>
      </w:pPr>
    </w:p>
    <w:p w:rsidR="00BA5D2C" w:rsidRPr="00F86BE4" w:rsidRDefault="00BA5D2C" w:rsidP="00C646E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En ese </w:t>
      </w:r>
      <w:r w:rsidRPr="00F86BE4">
        <w:rPr>
          <w:rFonts w:ascii="Palatino Linotype" w:eastAsia="Palatino Linotype" w:hAnsi="Palatino Linotype" w:cs="Palatino Linotype"/>
          <w:color w:val="000000"/>
        </w:rPr>
        <w:t>sentido</w:t>
      </w:r>
      <w:r w:rsidRPr="00F86BE4">
        <w:rPr>
          <w:rFonts w:ascii="Palatino Linotype" w:eastAsia="Palatino Linotype" w:hAnsi="Palatino Linotype" w:cs="Palatino Linotype"/>
        </w:rPr>
        <w:t xml:space="preserve">,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xml:space="preserve"> deberá de emitir el Acuerdo del Comité de Transparencia, </w:t>
      </w:r>
      <w:r w:rsidRPr="00F86BE4">
        <w:rPr>
          <w:rFonts w:ascii="Palatino Linotype" w:hAnsi="Palatino Linotype"/>
          <w:color w:val="000000"/>
        </w:rPr>
        <w:t>mediante</w:t>
      </w:r>
      <w:r w:rsidRPr="00F86BE4">
        <w:rPr>
          <w:rFonts w:ascii="Palatino Linotype" w:eastAsia="Palatino Linotype" w:hAnsi="Palatino Linotype" w:cs="Palatino Linotype"/>
        </w:rPr>
        <w:t xml:space="preserve"> el cual de manera fundada y motivada establezca las razones que llevaron al Sujeto Obligado a testar, suprimir o eliminar datos de dicho soporte documental, </w:t>
      </w:r>
      <w:r w:rsidRPr="00F86BE4">
        <w:rPr>
          <w:rFonts w:ascii="Palatino Linotype" w:eastAsia="Palatino Linotype" w:hAnsi="Palatino Linotype" w:cs="Palatino Linotype"/>
        </w:rPr>
        <w:lastRenderedPageBreak/>
        <w:t>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A5D2C" w:rsidRPr="00F86BE4" w:rsidRDefault="00BA5D2C" w:rsidP="00BA5D2C">
      <w:pPr>
        <w:tabs>
          <w:tab w:val="left" w:pos="284"/>
        </w:tabs>
        <w:spacing w:line="360" w:lineRule="auto"/>
        <w:ind w:right="276"/>
        <w:jc w:val="both"/>
        <w:rPr>
          <w:rFonts w:ascii="Palatino Linotype" w:eastAsia="Palatino Linotype" w:hAnsi="Palatino Linotype" w:cs="Palatino Linotype"/>
          <w:color w:val="000000"/>
        </w:rPr>
      </w:pPr>
    </w:p>
    <w:p w:rsidR="00BA5D2C" w:rsidRPr="00F86BE4" w:rsidRDefault="00BA5D2C" w:rsidP="00C646E2">
      <w:pPr>
        <w:numPr>
          <w:ilvl w:val="0"/>
          <w:numId w:val="6"/>
        </w:numPr>
        <w:spacing w:line="360" w:lineRule="auto"/>
        <w:ind w:left="0" w:right="-787" w:firstLine="0"/>
        <w:jc w:val="both"/>
        <w:rPr>
          <w:rFonts w:ascii="Palatino Linotype" w:eastAsia="Palatino Linotype" w:hAnsi="Palatino Linotype" w:cs="Palatino Linotype"/>
          <w:color w:val="000000"/>
        </w:rPr>
      </w:pPr>
      <w:r w:rsidRPr="00F86BE4">
        <w:rPr>
          <w:rFonts w:ascii="Palatino Linotype" w:eastAsia="Palatino Linotype" w:hAnsi="Palatino Linotype" w:cs="Palatino Linotype"/>
        </w:rPr>
        <w:t xml:space="preserve">Derivado de lo </w:t>
      </w:r>
      <w:r w:rsidRPr="00F86BE4">
        <w:rPr>
          <w:rFonts w:ascii="Palatino Linotype" w:eastAsia="Palatino Linotype" w:hAnsi="Palatino Linotype" w:cs="Palatino Linotype"/>
          <w:color w:val="000000"/>
        </w:rPr>
        <w:t>establecido</w:t>
      </w:r>
      <w:r w:rsidRPr="00F86BE4">
        <w:rPr>
          <w:rFonts w:ascii="Palatino Linotype" w:eastAsia="Palatino Linotype" w:hAnsi="Palatino Linotype" w:cs="Palatino Linotype"/>
        </w:rPr>
        <w:t xml:space="preserve"> en párrafos anteriores, si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xml:space="preserve"> incumple con estas formalidades y entrega la información sin proteger los datos personales o testando datos considerados como públicos incumple con lo que estipulan las disposiciones legales establecidas, asimismo que si entrega un documento testado sin el debido acuerdo de clasificación.</w:t>
      </w:r>
    </w:p>
    <w:p w:rsidR="009C40D3" w:rsidRPr="00F86BE4" w:rsidRDefault="009C40D3" w:rsidP="00BA5D2C">
      <w:pPr>
        <w:spacing w:line="360" w:lineRule="auto"/>
        <w:ind w:right="-787"/>
        <w:jc w:val="both"/>
        <w:rPr>
          <w:rFonts w:ascii="Palatino Linotype" w:eastAsia="Palatino Linotype" w:hAnsi="Palatino Linotype" w:cs="Palatino Linotype"/>
          <w:highlight w:val="cyan"/>
        </w:rPr>
      </w:pPr>
    </w:p>
    <w:p w:rsidR="00BA5D2C" w:rsidRPr="00F86BE4" w:rsidRDefault="00BA5D2C" w:rsidP="00C646E2">
      <w:pPr>
        <w:numPr>
          <w:ilvl w:val="0"/>
          <w:numId w:val="6"/>
        </w:numPr>
        <w:spacing w:line="360" w:lineRule="auto"/>
        <w:ind w:left="0" w:right="-787" w:firstLine="0"/>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Por lo expuesto, y con fundamento en lo prescrito en los artículos </w:t>
      </w:r>
      <w:r w:rsidRPr="00F86BE4">
        <w:rPr>
          <w:rFonts w:ascii="Palatino Linotype" w:eastAsia="Palatino Linotype" w:hAnsi="Palatino Linotype" w:cs="Palatino Linotype"/>
          <w:color w:val="000000"/>
        </w:rPr>
        <w:t>5, párrafos cuadragésimo cuarto, cuadragésimo quinto y cuadragésimo sexto, fracciones IV y V, de la Constitución Política del Estado Libre y Soberano de México</w:t>
      </w:r>
      <w:r w:rsidRPr="00F86BE4">
        <w:rPr>
          <w:rFonts w:ascii="Palatino Linotype" w:eastAsia="Palatino Linotype" w:hAnsi="Palatino Linotype" w:cs="Palatino Linotype"/>
        </w:rPr>
        <w:t>; 2, fracción II; 29, 36 fracciones I y II; 176, 178, 179, 181 y 185 de la Ley de Transparencia y Acceso a la Información Pública del Estado de México y Municipios, este Pleno:</w:t>
      </w:r>
    </w:p>
    <w:p w:rsidR="00886150" w:rsidRPr="00F86BE4" w:rsidRDefault="00886150">
      <w:pPr>
        <w:ind w:right="278"/>
        <w:rPr>
          <w:rFonts w:ascii="Palatino Linotype" w:eastAsia="Palatino Linotype" w:hAnsi="Palatino Linotype" w:cs="Palatino Linotype"/>
        </w:rPr>
      </w:pPr>
    </w:p>
    <w:p w:rsidR="00886150" w:rsidRPr="00F86BE4" w:rsidRDefault="00CE39A8">
      <w:pPr>
        <w:spacing w:line="360" w:lineRule="auto"/>
        <w:ind w:right="-858"/>
        <w:jc w:val="center"/>
        <w:rPr>
          <w:rFonts w:ascii="Palatino Linotype" w:eastAsia="Palatino Linotype" w:hAnsi="Palatino Linotype" w:cs="Palatino Linotype"/>
          <w:b/>
        </w:rPr>
      </w:pPr>
      <w:r w:rsidRPr="00F86BE4">
        <w:rPr>
          <w:rFonts w:ascii="Palatino Linotype" w:eastAsia="Palatino Linotype" w:hAnsi="Palatino Linotype" w:cs="Palatino Linotype"/>
          <w:b/>
        </w:rPr>
        <w:t>R E S U E L V E</w:t>
      </w:r>
    </w:p>
    <w:p w:rsidR="00886150" w:rsidRPr="00F86BE4" w:rsidRDefault="00886150">
      <w:pPr>
        <w:spacing w:line="360" w:lineRule="auto"/>
        <w:ind w:right="-787"/>
        <w:jc w:val="center"/>
        <w:rPr>
          <w:rFonts w:ascii="Palatino Linotype" w:eastAsia="Palatino Linotype" w:hAnsi="Palatino Linotype" w:cs="Palatino Linotype"/>
          <w:b/>
        </w:rPr>
      </w:pPr>
    </w:p>
    <w:p w:rsidR="00886150" w:rsidRPr="00F86BE4" w:rsidRDefault="00CE39A8">
      <w:pPr>
        <w:spacing w:line="360" w:lineRule="auto"/>
        <w:ind w:right="-858"/>
        <w:jc w:val="both"/>
        <w:rPr>
          <w:rFonts w:ascii="Palatino Linotype" w:eastAsia="Palatino Linotype" w:hAnsi="Palatino Linotype" w:cs="Palatino Linotype"/>
        </w:rPr>
      </w:pPr>
      <w:r w:rsidRPr="00F86BE4">
        <w:rPr>
          <w:rFonts w:ascii="Palatino Linotype" w:eastAsia="Palatino Linotype" w:hAnsi="Palatino Linotype" w:cs="Palatino Linotype"/>
          <w:b/>
        </w:rPr>
        <w:t>PRIMERO</w:t>
      </w:r>
      <w:r w:rsidRPr="00F86BE4">
        <w:rPr>
          <w:rFonts w:ascii="Palatino Linotype" w:eastAsia="Palatino Linotype" w:hAnsi="Palatino Linotype" w:cs="Palatino Linotype"/>
        </w:rPr>
        <w:t xml:space="preserve">. Resultan </w:t>
      </w:r>
      <w:r w:rsidRPr="00F86BE4">
        <w:rPr>
          <w:rFonts w:ascii="Palatino Linotype" w:eastAsia="Palatino Linotype" w:hAnsi="Palatino Linotype" w:cs="Palatino Linotype"/>
          <w:b/>
        </w:rPr>
        <w:t>FUNDADAS</w:t>
      </w:r>
      <w:r w:rsidRPr="00F86BE4">
        <w:rPr>
          <w:rFonts w:ascii="Palatino Linotype" w:eastAsia="Palatino Linotype" w:hAnsi="Palatino Linotype" w:cs="Palatino Linotype"/>
        </w:rPr>
        <w:t xml:space="preserve"> las razones o motivos de inconformidad hechos valer en el Recursos de Revisión </w:t>
      </w:r>
      <w:r w:rsidR="00C646E2" w:rsidRPr="00F86BE4">
        <w:rPr>
          <w:rFonts w:ascii="Palatino Linotype" w:eastAsia="Palatino Linotype" w:hAnsi="Palatino Linotype" w:cs="Palatino Linotype"/>
          <w:b/>
          <w:color w:val="000000"/>
        </w:rPr>
        <w:t xml:space="preserve">08698/INFOEM/IP/RR/2025 </w:t>
      </w:r>
      <w:r w:rsidRPr="00F86BE4">
        <w:rPr>
          <w:rFonts w:ascii="Palatino Linotype" w:eastAsia="Palatino Linotype" w:hAnsi="Palatino Linotype" w:cs="Palatino Linotype"/>
        </w:rPr>
        <w:t xml:space="preserve">en términos del Considerando </w:t>
      </w:r>
      <w:r w:rsidRPr="00F86BE4">
        <w:rPr>
          <w:rFonts w:ascii="Palatino Linotype" w:eastAsia="Palatino Linotype" w:hAnsi="Palatino Linotype" w:cs="Palatino Linotype"/>
          <w:b/>
        </w:rPr>
        <w:t xml:space="preserve">CUARTO </w:t>
      </w:r>
      <w:r w:rsidRPr="00F86BE4">
        <w:rPr>
          <w:rFonts w:ascii="Palatino Linotype" w:eastAsia="Palatino Linotype" w:hAnsi="Palatino Linotype" w:cs="Palatino Linotype"/>
        </w:rPr>
        <w:t xml:space="preserve">de la presente resolución. </w:t>
      </w:r>
    </w:p>
    <w:p w:rsidR="00886150" w:rsidRPr="00F86BE4" w:rsidRDefault="00886150">
      <w:pPr>
        <w:spacing w:line="360" w:lineRule="auto"/>
        <w:ind w:right="-858"/>
        <w:jc w:val="both"/>
        <w:rPr>
          <w:rFonts w:ascii="Palatino Linotype" w:eastAsia="Palatino Linotype" w:hAnsi="Palatino Linotype" w:cs="Palatino Linotype"/>
        </w:rPr>
      </w:pPr>
    </w:p>
    <w:p w:rsidR="00886150" w:rsidRPr="00F86BE4" w:rsidRDefault="00CE39A8">
      <w:pPr>
        <w:spacing w:line="360" w:lineRule="auto"/>
        <w:ind w:right="-858"/>
        <w:jc w:val="both"/>
        <w:rPr>
          <w:rFonts w:ascii="Palatino Linotype" w:eastAsia="Palatino Linotype" w:hAnsi="Palatino Linotype" w:cs="Palatino Linotype"/>
        </w:rPr>
      </w:pPr>
      <w:bookmarkStart w:id="8" w:name="_heading=h.26in1rg" w:colFirst="0" w:colLast="0"/>
      <w:bookmarkEnd w:id="8"/>
      <w:r w:rsidRPr="00F86BE4">
        <w:rPr>
          <w:rFonts w:ascii="Palatino Linotype" w:eastAsia="Palatino Linotype" w:hAnsi="Palatino Linotype" w:cs="Palatino Linotype"/>
          <w:b/>
        </w:rPr>
        <w:lastRenderedPageBreak/>
        <w:t xml:space="preserve">SEGUNDO. </w:t>
      </w:r>
      <w:r w:rsidRPr="00F86BE4">
        <w:rPr>
          <w:rFonts w:ascii="Palatino Linotype" w:eastAsia="Palatino Linotype" w:hAnsi="Palatino Linotype" w:cs="Palatino Linotype"/>
        </w:rPr>
        <w:t xml:space="preserve">Se </w:t>
      </w:r>
      <w:r w:rsidR="00C646E2" w:rsidRPr="00F86BE4">
        <w:rPr>
          <w:rFonts w:ascii="Palatino Linotype" w:eastAsia="Palatino Linotype" w:hAnsi="Palatino Linotype" w:cs="Palatino Linotype"/>
          <w:b/>
        </w:rPr>
        <w:t>REVOCA</w:t>
      </w:r>
      <w:r w:rsidRPr="00F86BE4">
        <w:rPr>
          <w:rFonts w:ascii="Palatino Linotype" w:eastAsia="Palatino Linotype" w:hAnsi="Palatino Linotype" w:cs="Palatino Linotype"/>
          <w:b/>
        </w:rPr>
        <w:t xml:space="preserve"> </w:t>
      </w:r>
      <w:r w:rsidRPr="00F86BE4">
        <w:rPr>
          <w:rFonts w:ascii="Palatino Linotype" w:eastAsia="Palatino Linotype" w:hAnsi="Palatino Linotype" w:cs="Palatino Linotype"/>
        </w:rPr>
        <w:t xml:space="preserve">la respuesta emitida por el </w:t>
      </w:r>
      <w:r w:rsidRPr="00F86BE4">
        <w:rPr>
          <w:rFonts w:ascii="Palatino Linotype" w:eastAsia="Palatino Linotype" w:hAnsi="Palatino Linotype" w:cs="Palatino Linotype"/>
          <w:b/>
        </w:rPr>
        <w:t>Ayuntamiento de Zinacantepec,</w:t>
      </w:r>
      <w:r w:rsidRPr="00F86BE4">
        <w:rPr>
          <w:rFonts w:ascii="Palatino Linotype" w:eastAsia="Palatino Linotype" w:hAnsi="Palatino Linotype" w:cs="Palatino Linotype"/>
        </w:rPr>
        <w:t xml:space="preserve"> a la solicitud de información pública registrada con el número</w:t>
      </w:r>
      <w:r w:rsidRPr="00F86BE4">
        <w:rPr>
          <w:rFonts w:ascii="Palatino Linotype" w:eastAsia="Palatino Linotype" w:hAnsi="Palatino Linotype" w:cs="Palatino Linotype"/>
          <w:b/>
        </w:rPr>
        <w:t xml:space="preserve"> </w:t>
      </w:r>
      <w:r w:rsidR="00C646E2" w:rsidRPr="00F86BE4">
        <w:rPr>
          <w:rFonts w:ascii="Palatino Linotype" w:eastAsia="Palatino Linotype" w:hAnsi="Palatino Linotype" w:cs="Palatino Linotype"/>
          <w:b/>
        </w:rPr>
        <w:t xml:space="preserve">00483/ZINACANT/IP/2025 </w:t>
      </w:r>
      <w:r w:rsidRPr="00F86BE4">
        <w:rPr>
          <w:rFonts w:ascii="Palatino Linotype" w:eastAsia="Palatino Linotype" w:hAnsi="Palatino Linotype" w:cs="Palatino Linotype"/>
        </w:rPr>
        <w:t xml:space="preserve">y se </w:t>
      </w:r>
      <w:r w:rsidRPr="00F86BE4">
        <w:rPr>
          <w:rFonts w:ascii="Palatino Linotype" w:eastAsia="Palatino Linotype" w:hAnsi="Palatino Linotype" w:cs="Palatino Linotype"/>
          <w:b/>
        </w:rPr>
        <w:t>ORDENA</w:t>
      </w:r>
      <w:r w:rsidRPr="00F86BE4">
        <w:rPr>
          <w:rFonts w:ascii="Palatino Linotype" w:eastAsia="Palatino Linotype" w:hAnsi="Palatino Linotype" w:cs="Palatino Linotype"/>
        </w:rPr>
        <w:t xml:space="preserve"> entregar vía Sistema de Acceso a la Información Mexiquense </w:t>
      </w:r>
      <w:r w:rsidRPr="00F86BE4">
        <w:rPr>
          <w:rFonts w:ascii="Palatino Linotype" w:eastAsia="Palatino Linotype" w:hAnsi="Palatino Linotype" w:cs="Palatino Linotype"/>
          <w:b/>
        </w:rPr>
        <w:t xml:space="preserve">(SAIMEX), </w:t>
      </w:r>
      <w:r w:rsidRPr="00F86BE4">
        <w:rPr>
          <w:rFonts w:ascii="Palatino Linotype" w:eastAsia="Palatino Linotype" w:hAnsi="Palatino Linotype" w:cs="Palatino Linotype"/>
        </w:rPr>
        <w:t>en versión pública, la siguiente información:</w:t>
      </w:r>
    </w:p>
    <w:p w:rsidR="00886150" w:rsidRPr="00F86BE4" w:rsidRDefault="00886150">
      <w:pPr>
        <w:spacing w:line="360" w:lineRule="auto"/>
        <w:ind w:right="-858"/>
        <w:jc w:val="both"/>
        <w:rPr>
          <w:rFonts w:ascii="Palatino Linotype" w:eastAsia="Palatino Linotype" w:hAnsi="Palatino Linotype" w:cs="Palatino Linotype"/>
        </w:rPr>
      </w:pPr>
    </w:p>
    <w:p w:rsidR="00886150" w:rsidRPr="00F86BE4" w:rsidRDefault="00FF1C2E" w:rsidP="00FF1C2E">
      <w:pPr>
        <w:pStyle w:val="Prrafodelista"/>
        <w:numPr>
          <w:ilvl w:val="0"/>
          <w:numId w:val="18"/>
        </w:numPr>
        <w:spacing w:line="360" w:lineRule="auto"/>
        <w:ind w:left="993"/>
        <w:jc w:val="both"/>
        <w:rPr>
          <w:rFonts w:ascii="Palatino Linotype" w:eastAsia="Palatino Linotype" w:hAnsi="Palatino Linotype" w:cs="Palatino Linotype"/>
          <w:b/>
          <w:color w:val="000000"/>
          <w:lang w:val="es-ES"/>
        </w:rPr>
      </w:pPr>
      <w:r w:rsidRPr="00F86BE4">
        <w:rPr>
          <w:rFonts w:ascii="Palatino Linotype" w:eastAsia="Palatino Linotype" w:hAnsi="Palatino Linotype" w:cs="Palatino Linotype"/>
          <w:b/>
          <w:color w:val="000000"/>
          <w:lang w:val="es-ES"/>
        </w:rPr>
        <w:t>Las Actas de las sesiones de la Comisión de Honor y Justicia del Municipio de Zinacantepec, referidas en respuesta.</w:t>
      </w:r>
    </w:p>
    <w:p w:rsidR="00FF1C2E" w:rsidRPr="00F86BE4" w:rsidRDefault="00FF1C2E">
      <w:pPr>
        <w:spacing w:line="360" w:lineRule="auto"/>
        <w:ind w:left="770"/>
        <w:jc w:val="both"/>
        <w:rPr>
          <w:rFonts w:ascii="Palatino Linotype" w:eastAsia="Palatino Linotype" w:hAnsi="Palatino Linotype" w:cs="Palatino Linotype"/>
          <w:b/>
        </w:rPr>
      </w:pPr>
    </w:p>
    <w:p w:rsidR="00886150" w:rsidRPr="00F86BE4" w:rsidRDefault="00FF1C2E" w:rsidP="00FF1C2E">
      <w:pPr>
        <w:spacing w:line="360" w:lineRule="auto"/>
        <w:ind w:left="567"/>
        <w:jc w:val="both"/>
        <w:rPr>
          <w:rFonts w:ascii="Palatino Linotype" w:eastAsia="Palatino Linotype" w:hAnsi="Palatino Linotype" w:cs="Palatino Linotype"/>
          <w:b/>
        </w:rPr>
      </w:pPr>
      <w:r w:rsidRPr="00F86BE4">
        <w:rPr>
          <w:rFonts w:ascii="Palatino Linotype" w:eastAsia="Palatino Linotype" w:hAnsi="Palatino Linotype" w:cs="Palatino Linotype"/>
        </w:rPr>
        <w:t>Para efecto de lo anterior</w:t>
      </w:r>
      <w:r w:rsidR="00CE39A8" w:rsidRPr="00F86BE4">
        <w:rPr>
          <w:rFonts w:ascii="Palatino Linotype" w:eastAsia="Palatino Linotype" w:hAnsi="Palatino Linotype" w:cs="Palatino Linotype"/>
        </w:rPr>
        <w:t xml:space="preserve">,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 la parte </w:t>
      </w:r>
      <w:r w:rsidR="00CE39A8" w:rsidRPr="00F86BE4">
        <w:rPr>
          <w:rFonts w:ascii="Palatino Linotype" w:eastAsia="Palatino Linotype" w:hAnsi="Palatino Linotype" w:cs="Palatino Linotype"/>
          <w:b/>
        </w:rPr>
        <w:t>RECURRENTE.</w:t>
      </w:r>
    </w:p>
    <w:p w:rsidR="00FF1C2E" w:rsidRPr="00F86BE4" w:rsidRDefault="00FF1C2E" w:rsidP="00FF1C2E">
      <w:pPr>
        <w:spacing w:line="360" w:lineRule="auto"/>
        <w:ind w:left="567"/>
        <w:jc w:val="both"/>
        <w:rPr>
          <w:rFonts w:ascii="Palatino Linotype" w:eastAsia="Palatino Linotype" w:hAnsi="Palatino Linotype" w:cs="Palatino Linotype"/>
          <w:b/>
        </w:rPr>
      </w:pPr>
    </w:p>
    <w:p w:rsidR="00FF1C2E" w:rsidRPr="00F86BE4" w:rsidRDefault="001F03B0" w:rsidP="00FF1C2E">
      <w:pPr>
        <w:spacing w:line="360" w:lineRule="auto"/>
        <w:ind w:left="567"/>
        <w:jc w:val="both"/>
        <w:rPr>
          <w:rFonts w:ascii="Palatino Linotype" w:eastAsia="Palatino Linotype" w:hAnsi="Palatino Linotype" w:cs="Palatino Linotype"/>
        </w:rPr>
      </w:pPr>
      <w:r w:rsidRPr="00F86BE4">
        <w:rPr>
          <w:rFonts w:ascii="Palatino Linotype" w:eastAsia="Palatino Linotype" w:hAnsi="Palatino Linotype" w:cs="Palatino Linotype"/>
        </w:rPr>
        <w:t xml:space="preserve">Para el caso que la </w:t>
      </w:r>
      <w:r w:rsidR="00FF1C2E" w:rsidRPr="00F86BE4">
        <w:rPr>
          <w:rFonts w:ascii="Palatino Linotype" w:eastAsia="Palatino Linotype" w:hAnsi="Palatino Linotype" w:cs="Palatino Linotype"/>
        </w:rPr>
        <w:t>información que se ordena su entrega</w:t>
      </w:r>
      <w:r w:rsidRPr="00F86BE4">
        <w:rPr>
          <w:rFonts w:ascii="Palatino Linotype" w:eastAsia="Palatino Linotype" w:hAnsi="Palatino Linotype" w:cs="Palatino Linotype"/>
        </w:rPr>
        <w:t>,</w:t>
      </w:r>
      <w:r w:rsidR="00FF1C2E" w:rsidRPr="00F86BE4">
        <w:rPr>
          <w:rFonts w:ascii="Palatino Linotype" w:eastAsia="Palatino Linotype" w:hAnsi="Palatino Linotype" w:cs="Palatino Linotype"/>
        </w:rPr>
        <w:t xml:space="preserve"> no hayan causado ejecutoria o no hayan sido declarados totalmente concluidos, el </w:t>
      </w:r>
      <w:r w:rsidR="00FF1C2E" w:rsidRPr="00F86BE4">
        <w:rPr>
          <w:rFonts w:ascii="Palatino Linotype" w:eastAsia="Palatino Linotype" w:hAnsi="Palatino Linotype" w:cs="Palatino Linotype"/>
          <w:b/>
        </w:rPr>
        <w:t>SUJETO OBLIGADO</w:t>
      </w:r>
      <w:r w:rsidR="00FF1C2E" w:rsidRPr="00F86BE4">
        <w:rPr>
          <w:rFonts w:ascii="Palatino Linotype" w:eastAsia="Palatino Linotype" w:hAnsi="Palatino Linotype" w:cs="Palatino Linotype"/>
        </w:rPr>
        <w:t xml:space="preserve"> deberá entregar el Acuerdo de Clasificación de la Información como reservada, emitido por el Comité de Transparencia, con excepción de los procedimientos que se encuentren en trámite relacionados con actos de corrupción, violaciones graves de derechos humanos o delitos de lesa humanidad. </w:t>
      </w:r>
    </w:p>
    <w:p w:rsidR="00886150" w:rsidRPr="00F86BE4" w:rsidRDefault="00886150">
      <w:pPr>
        <w:spacing w:line="360" w:lineRule="auto"/>
        <w:ind w:right="-858"/>
        <w:jc w:val="both"/>
        <w:rPr>
          <w:rFonts w:ascii="Palatino Linotype" w:eastAsia="Palatino Linotype" w:hAnsi="Palatino Linotype" w:cs="Palatino Linotype"/>
        </w:rPr>
      </w:pPr>
      <w:bookmarkStart w:id="9" w:name="_heading=h.gjtgzrl0w5of" w:colFirst="0" w:colLast="0"/>
      <w:bookmarkEnd w:id="9"/>
    </w:p>
    <w:p w:rsidR="00886150" w:rsidRPr="00F86BE4" w:rsidRDefault="00CE39A8">
      <w:pPr>
        <w:spacing w:line="360" w:lineRule="auto"/>
        <w:ind w:right="-858"/>
        <w:jc w:val="both"/>
        <w:rPr>
          <w:rFonts w:ascii="Palatino Linotype" w:eastAsia="Palatino Linotype" w:hAnsi="Palatino Linotype" w:cs="Palatino Linotype"/>
          <w:b/>
        </w:rPr>
      </w:pPr>
      <w:r w:rsidRPr="00F86BE4">
        <w:rPr>
          <w:rFonts w:ascii="Palatino Linotype" w:eastAsia="Palatino Linotype" w:hAnsi="Palatino Linotype" w:cs="Palatino Linotype"/>
          <w:b/>
        </w:rPr>
        <w:lastRenderedPageBreak/>
        <w:t xml:space="preserve">TERCERO. NOTIFÍQUESE </w:t>
      </w:r>
      <w:r w:rsidRPr="00F86BE4">
        <w:rPr>
          <w:rFonts w:ascii="Palatino Linotype" w:eastAsia="Palatino Linotype" w:hAnsi="Palatino Linotype" w:cs="Palatino Linotype"/>
        </w:rPr>
        <w:t xml:space="preserve">la presente resolución al Titular de la Unidad de Transparencia del Sujeto Obligado vía SAIMEX, para que conforme al artículo 186 último párrafo, 189 segundo párrafo y 194 de la Ley de Transparencia y Acceso a la Información Pública del Estado de México y Municipios; </w:t>
      </w:r>
      <w:r w:rsidRPr="00F86BE4">
        <w:rPr>
          <w:rFonts w:ascii="Palatino Linotype" w:eastAsia="Palatino Linotype" w:hAnsi="Palatino Linotype" w:cs="Palatino Linotype"/>
          <w:b/>
        </w:rPr>
        <w:t>dé cumplimiento a lo ordenado dentro del plazo de diez días hábiles,</w:t>
      </w:r>
      <w:r w:rsidRPr="00F86BE4">
        <w:rPr>
          <w:rFonts w:ascii="Palatino Linotype" w:eastAsia="Palatino Linotype" w:hAnsi="Palatino Linotype" w:cs="Palatino Linotype"/>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886150" w:rsidRPr="00F86BE4" w:rsidRDefault="00886150">
      <w:pPr>
        <w:tabs>
          <w:tab w:val="left" w:pos="8080"/>
        </w:tabs>
        <w:spacing w:line="360" w:lineRule="auto"/>
        <w:ind w:right="49"/>
        <w:jc w:val="both"/>
        <w:rPr>
          <w:rFonts w:ascii="Palatino Linotype" w:eastAsia="Palatino Linotype" w:hAnsi="Palatino Linotype" w:cs="Palatino Linotype"/>
        </w:rPr>
      </w:pPr>
    </w:p>
    <w:p w:rsidR="00886150" w:rsidRPr="00F86BE4" w:rsidRDefault="00CE39A8">
      <w:pPr>
        <w:spacing w:line="360" w:lineRule="auto"/>
        <w:ind w:right="-858"/>
        <w:jc w:val="both"/>
        <w:rPr>
          <w:rFonts w:ascii="Palatino Linotype" w:eastAsia="Palatino Linotype" w:hAnsi="Palatino Linotype" w:cs="Palatino Linotype"/>
        </w:rPr>
      </w:pPr>
      <w:r w:rsidRPr="00F86BE4">
        <w:rPr>
          <w:rFonts w:ascii="Palatino Linotype" w:eastAsia="Palatino Linotype" w:hAnsi="Palatino Linotype" w:cs="Palatino Linotype"/>
          <w:b/>
        </w:rPr>
        <w:t xml:space="preserve">CUARTO. </w:t>
      </w:r>
      <w:r w:rsidRPr="00F86BE4">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F86BE4">
        <w:rPr>
          <w:rFonts w:ascii="Palatino Linotype" w:eastAsia="Palatino Linotype" w:hAnsi="Palatino Linotype" w:cs="Palatino Linotype"/>
          <w:b/>
        </w:rPr>
        <w:t>SUJETO OBLIGADO</w:t>
      </w:r>
      <w:r w:rsidRPr="00F86BE4">
        <w:rPr>
          <w:rFonts w:ascii="Palatino Linotype" w:eastAsia="Palatino Linotype" w:hAnsi="Palatino Linotype" w:cs="Palatino Linotype"/>
        </w:rPr>
        <w:t xml:space="preserve"> de manera fundada y motivada, podrá solicitar una ampliación de plazo para el cumplimiento de la presente resolución.</w:t>
      </w:r>
    </w:p>
    <w:p w:rsidR="00886150" w:rsidRPr="00F86BE4" w:rsidRDefault="00886150">
      <w:pPr>
        <w:spacing w:line="360" w:lineRule="auto"/>
        <w:ind w:right="-858"/>
        <w:jc w:val="both"/>
        <w:rPr>
          <w:rFonts w:ascii="Palatino Linotype" w:eastAsia="Palatino Linotype" w:hAnsi="Palatino Linotype" w:cs="Palatino Linotype"/>
        </w:rPr>
      </w:pPr>
    </w:p>
    <w:p w:rsidR="00886150" w:rsidRPr="00F86BE4" w:rsidRDefault="00CE39A8">
      <w:pPr>
        <w:spacing w:line="360" w:lineRule="auto"/>
        <w:ind w:right="-858"/>
        <w:jc w:val="both"/>
        <w:rPr>
          <w:rFonts w:ascii="Palatino Linotype" w:eastAsia="Palatino Linotype" w:hAnsi="Palatino Linotype" w:cs="Palatino Linotype"/>
        </w:rPr>
      </w:pPr>
      <w:r w:rsidRPr="00F86BE4">
        <w:rPr>
          <w:rFonts w:ascii="Palatino Linotype" w:eastAsia="Palatino Linotype" w:hAnsi="Palatino Linotype" w:cs="Palatino Linotype"/>
          <w:b/>
        </w:rPr>
        <w:t>QUINTO. NOTIFÍQUESE</w:t>
      </w:r>
      <w:r w:rsidRPr="00F86BE4">
        <w:rPr>
          <w:rFonts w:ascii="Palatino Linotype" w:eastAsia="Palatino Linotype" w:hAnsi="Palatino Linotype" w:cs="Palatino Linotype"/>
        </w:rPr>
        <w:t xml:space="preserve"> la presente resolución a la parte </w:t>
      </w:r>
      <w:r w:rsidRPr="00F86BE4">
        <w:rPr>
          <w:rFonts w:ascii="Palatino Linotype" w:eastAsia="Palatino Linotype" w:hAnsi="Palatino Linotype" w:cs="Palatino Linotype"/>
          <w:b/>
        </w:rPr>
        <w:t>Recurrente</w:t>
      </w:r>
      <w:r w:rsidRPr="00F86BE4">
        <w:rPr>
          <w:rFonts w:ascii="Palatino Linotype" w:eastAsia="Palatino Linotype" w:hAnsi="Palatino Linotype" w:cs="Palatino Linotype"/>
        </w:rPr>
        <w:t xml:space="preserve"> a través del Sistema de Acceso a la Información Mexiquense </w:t>
      </w:r>
      <w:r w:rsidRPr="00F86BE4">
        <w:rPr>
          <w:rFonts w:ascii="Palatino Linotype" w:eastAsia="Palatino Linotype" w:hAnsi="Palatino Linotype" w:cs="Palatino Linotype"/>
          <w:b/>
        </w:rPr>
        <w:t>(SAIMEX)</w:t>
      </w:r>
      <w:r w:rsidRPr="00F86BE4">
        <w:rPr>
          <w:rFonts w:ascii="Palatino Linotype" w:eastAsia="Palatino Linotype" w:hAnsi="Palatino Linotype" w:cs="Palatino Linotype"/>
        </w:rPr>
        <w:t xml:space="preserve"> y hágase de su conocimiento que, en caso de 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886150" w:rsidRPr="00F86BE4" w:rsidRDefault="00886150">
      <w:pPr>
        <w:spacing w:line="360" w:lineRule="auto"/>
        <w:ind w:right="-787"/>
        <w:jc w:val="both"/>
        <w:rPr>
          <w:rFonts w:ascii="Palatino Linotype" w:eastAsia="Palatino Linotype" w:hAnsi="Palatino Linotype" w:cs="Palatino Linotype"/>
          <w:b/>
        </w:rPr>
      </w:pPr>
    </w:p>
    <w:p w:rsidR="001F03B0" w:rsidRPr="00F86BE4" w:rsidRDefault="001F03B0" w:rsidP="001F03B0">
      <w:pPr>
        <w:spacing w:before="240" w:after="240" w:line="360" w:lineRule="auto"/>
        <w:ind w:firstLine="1"/>
        <w:jc w:val="both"/>
        <w:rPr>
          <w:rFonts w:ascii="Palatino Linotype" w:hAnsi="Palatino Linotype"/>
        </w:rPr>
      </w:pPr>
      <w:bookmarkStart w:id="10" w:name="_heading=h.lnxbz9" w:colFirst="0" w:colLast="0"/>
      <w:bookmarkStart w:id="11" w:name="_Hlk99014733"/>
      <w:bookmarkEnd w:id="10"/>
      <w:r w:rsidRPr="00F86BE4">
        <w:rPr>
          <w:rFonts w:ascii="Palatino Linotype" w:hAnsi="Palatino Linotype" w:cs="Palatino Linotype"/>
        </w:rPr>
        <w:t xml:space="preserve">ASÍ LO RESUELVE, POR UNANIMIDAD DE VOTOS, EL PLENO DEL INSTITUTO DE TRANSPARENCIA, ACCESO A LA INFORMACIÓN PÚBLICA Y PROTECCIÓN DE DATOS PERSONALES DEL ESTADO DE MÉXICO Y MUNICIPIOS, </w:t>
      </w:r>
      <w:r w:rsidRPr="00F86BE4">
        <w:rPr>
          <w:rFonts w:ascii="Palatino Linotype" w:hAnsi="Palatino Linotype" w:cs="Palatino Linotype"/>
        </w:rPr>
        <w:lastRenderedPageBreak/>
        <w:t>CONFORMADO POR LOS COMISIONADOS JOSÉ MARTÍNEZ VILCHIS, MARÍA DEL ROSARIO MEJÍA AYALA</w:t>
      </w:r>
      <w:r w:rsidR="007878DA" w:rsidRPr="00F86BE4">
        <w:rPr>
          <w:rFonts w:ascii="Palatino Linotype" w:hAnsi="Palatino Linotype" w:cs="Palatino Linotype"/>
        </w:rPr>
        <w:t xml:space="preserve"> EMITIENDO VOTO PARTICULAR</w:t>
      </w:r>
      <w:r w:rsidRPr="00F86BE4">
        <w:rPr>
          <w:rFonts w:ascii="Palatino Linotype" w:hAnsi="Palatino Linotype" w:cs="Palatino Linotype"/>
        </w:rPr>
        <w:t xml:space="preserve">, SHARON CRISTINA MORALES MARTÍNEZ, LUIS GUSTAVO PARRA NORIEGA </w:t>
      </w:r>
      <w:r w:rsidR="007878DA" w:rsidRPr="00F86BE4">
        <w:rPr>
          <w:rFonts w:ascii="Palatino Linotype" w:hAnsi="Palatino Linotype" w:cs="Palatino Linotype"/>
        </w:rPr>
        <w:t xml:space="preserve">EMITIENDO VOTO PARTICULAR </w:t>
      </w:r>
      <w:r w:rsidRPr="00F86BE4">
        <w:rPr>
          <w:rFonts w:ascii="Palatino Linotype" w:hAnsi="Palatino Linotype" w:cs="Palatino Linotype"/>
        </w:rPr>
        <w:t xml:space="preserve">Y GUADALUPE RAMÍREZ PEÑA; EN LA CUARTA SESIÓN ORDINARIA, CELEBRADA EL CINCO (05) DE FEBRERO DE DOS MIL VEINTISÉIS, ANTE EL SECRETARIO TÉCNICO DEL PLENO </w:t>
      </w:r>
      <w:r w:rsidRPr="00F86BE4">
        <w:rPr>
          <w:rFonts w:ascii="Palatino Linotype" w:hAnsi="Palatino Linotype" w:cs="Palatino Linotype"/>
          <w:color w:val="000000" w:themeColor="text1"/>
        </w:rPr>
        <w:t>ALEXIS TAPIA RAMÍREZ.</w:t>
      </w:r>
    </w:p>
    <w:bookmarkEnd w:id="11"/>
    <w:p w:rsidR="00886150" w:rsidRPr="00F86BE4" w:rsidRDefault="0088615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Default="00D445A0">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Default="00F86BE4">
      <w:pPr>
        <w:tabs>
          <w:tab w:val="left" w:pos="3374"/>
        </w:tabs>
        <w:spacing w:line="360" w:lineRule="auto"/>
        <w:ind w:right="-787"/>
        <w:rPr>
          <w:rFonts w:ascii="Palatino Linotype" w:eastAsia="Palatino Linotype" w:hAnsi="Palatino Linotype" w:cs="Palatino Linotype"/>
        </w:rPr>
      </w:pPr>
    </w:p>
    <w:p w:rsidR="00F86BE4" w:rsidRPr="00F86BE4" w:rsidRDefault="00F86BE4">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p w:rsidR="00D445A0" w:rsidRPr="00F86BE4" w:rsidRDefault="00D445A0">
      <w:pPr>
        <w:tabs>
          <w:tab w:val="left" w:pos="3374"/>
        </w:tabs>
        <w:spacing w:line="360" w:lineRule="auto"/>
        <w:ind w:right="-787"/>
        <w:rPr>
          <w:rFonts w:ascii="Palatino Linotype" w:eastAsia="Palatino Linotype" w:hAnsi="Palatino Linotype" w:cs="Palatino Linotype"/>
        </w:rPr>
      </w:pPr>
    </w:p>
    <w:sectPr w:rsidR="00D445A0" w:rsidRPr="00F86BE4">
      <w:headerReference w:type="even" r:id="rId10"/>
      <w:headerReference w:type="default" r:id="rId11"/>
      <w:footerReference w:type="default" r:id="rId12"/>
      <w:headerReference w:type="first" r:id="rId13"/>
      <w:footerReference w:type="first" r:id="rId14"/>
      <w:pgSz w:w="12240" w:h="15840"/>
      <w:pgMar w:top="2268" w:right="1474"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35233" w:rsidRDefault="00235233">
      <w:r>
        <w:separator/>
      </w:r>
    </w:p>
  </w:endnote>
  <w:endnote w:type="continuationSeparator" w:id="0">
    <w:p w:rsidR="00235233" w:rsidRDefault="002352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E9F" w:rsidRPr="00F86BE4" w:rsidRDefault="001D7E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0"/>
        <w:szCs w:val="20"/>
      </w:rPr>
    </w:pPr>
    <w:r w:rsidRPr="00F86BE4">
      <w:rPr>
        <w:rFonts w:ascii="Palatino Linotype" w:eastAsia="Palatino Linotype" w:hAnsi="Palatino Linotype" w:cs="Palatino Linotype"/>
        <w:b/>
        <w:color w:val="000000"/>
        <w:sz w:val="22"/>
        <w:szCs w:val="20"/>
      </w:rPr>
      <w:t xml:space="preserve">Página </w:t>
    </w:r>
    <w:r w:rsidRPr="00F86BE4">
      <w:rPr>
        <w:rFonts w:ascii="Palatino Linotype" w:eastAsia="Palatino Linotype" w:hAnsi="Palatino Linotype" w:cs="Palatino Linotype"/>
        <w:b/>
        <w:color w:val="000000"/>
        <w:sz w:val="22"/>
        <w:szCs w:val="20"/>
      </w:rPr>
      <w:fldChar w:fldCharType="begin"/>
    </w:r>
    <w:r w:rsidRPr="00F86BE4">
      <w:rPr>
        <w:rFonts w:ascii="Palatino Linotype" w:eastAsia="Palatino Linotype" w:hAnsi="Palatino Linotype" w:cs="Palatino Linotype"/>
        <w:b/>
        <w:color w:val="000000"/>
        <w:sz w:val="22"/>
        <w:szCs w:val="20"/>
      </w:rPr>
      <w:instrText>PAGE</w:instrText>
    </w:r>
    <w:r w:rsidRPr="00F86BE4">
      <w:rPr>
        <w:rFonts w:ascii="Palatino Linotype" w:eastAsia="Palatino Linotype" w:hAnsi="Palatino Linotype" w:cs="Palatino Linotype"/>
        <w:b/>
        <w:color w:val="000000"/>
        <w:sz w:val="22"/>
        <w:szCs w:val="20"/>
      </w:rPr>
      <w:fldChar w:fldCharType="separate"/>
    </w:r>
    <w:r w:rsidR="00F86BE4">
      <w:rPr>
        <w:rFonts w:ascii="Palatino Linotype" w:eastAsia="Palatino Linotype" w:hAnsi="Palatino Linotype" w:cs="Palatino Linotype"/>
        <w:b/>
        <w:noProof/>
        <w:color w:val="000000"/>
        <w:sz w:val="22"/>
        <w:szCs w:val="20"/>
      </w:rPr>
      <w:t>21</w:t>
    </w:r>
    <w:r w:rsidRPr="00F86BE4">
      <w:rPr>
        <w:rFonts w:ascii="Palatino Linotype" w:eastAsia="Palatino Linotype" w:hAnsi="Palatino Linotype" w:cs="Palatino Linotype"/>
        <w:b/>
        <w:color w:val="000000"/>
        <w:sz w:val="22"/>
        <w:szCs w:val="20"/>
      </w:rPr>
      <w:fldChar w:fldCharType="end"/>
    </w:r>
    <w:r w:rsidRPr="00F86BE4">
      <w:rPr>
        <w:rFonts w:ascii="Palatino Linotype" w:eastAsia="Palatino Linotype" w:hAnsi="Palatino Linotype" w:cs="Palatino Linotype"/>
        <w:b/>
        <w:color w:val="000000"/>
        <w:sz w:val="22"/>
        <w:szCs w:val="20"/>
      </w:rPr>
      <w:t xml:space="preserve"> de </w:t>
    </w:r>
    <w:r w:rsidRPr="00F86BE4">
      <w:rPr>
        <w:rFonts w:ascii="Palatino Linotype" w:eastAsia="Palatino Linotype" w:hAnsi="Palatino Linotype" w:cs="Palatino Linotype"/>
        <w:b/>
        <w:color w:val="000000"/>
        <w:sz w:val="22"/>
        <w:szCs w:val="20"/>
      </w:rPr>
      <w:fldChar w:fldCharType="begin"/>
    </w:r>
    <w:r w:rsidRPr="00F86BE4">
      <w:rPr>
        <w:rFonts w:ascii="Palatino Linotype" w:eastAsia="Palatino Linotype" w:hAnsi="Palatino Linotype" w:cs="Palatino Linotype"/>
        <w:b/>
        <w:color w:val="000000"/>
        <w:sz w:val="22"/>
        <w:szCs w:val="20"/>
      </w:rPr>
      <w:instrText>NUMPAGES</w:instrText>
    </w:r>
    <w:r w:rsidRPr="00F86BE4">
      <w:rPr>
        <w:rFonts w:ascii="Palatino Linotype" w:eastAsia="Palatino Linotype" w:hAnsi="Palatino Linotype" w:cs="Palatino Linotype"/>
        <w:b/>
        <w:color w:val="000000"/>
        <w:sz w:val="22"/>
        <w:szCs w:val="20"/>
      </w:rPr>
      <w:fldChar w:fldCharType="separate"/>
    </w:r>
    <w:r w:rsidR="00F86BE4">
      <w:rPr>
        <w:rFonts w:ascii="Palatino Linotype" w:eastAsia="Palatino Linotype" w:hAnsi="Palatino Linotype" w:cs="Palatino Linotype"/>
        <w:b/>
        <w:noProof/>
        <w:color w:val="000000"/>
        <w:sz w:val="22"/>
        <w:szCs w:val="20"/>
      </w:rPr>
      <w:t>43</w:t>
    </w:r>
    <w:r w:rsidRPr="00F86BE4">
      <w:rPr>
        <w:rFonts w:ascii="Palatino Linotype" w:eastAsia="Palatino Linotype" w:hAnsi="Palatino Linotype" w:cs="Palatino Linotype"/>
        <w:b/>
        <w:color w:val="000000"/>
        <w:sz w:val="22"/>
        <w:szCs w:val="20"/>
      </w:rPr>
      <w:fldChar w:fldCharType="end"/>
    </w:r>
  </w:p>
  <w:p w:rsidR="001D7E9F" w:rsidRDefault="001D7E9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E9F" w:rsidRPr="00F86BE4" w:rsidRDefault="001D7E9F">
    <w:pPr>
      <w:pBdr>
        <w:top w:val="nil"/>
        <w:left w:val="nil"/>
        <w:bottom w:val="nil"/>
        <w:right w:val="nil"/>
        <w:between w:val="nil"/>
      </w:pBdr>
      <w:tabs>
        <w:tab w:val="center" w:pos="4419"/>
        <w:tab w:val="right" w:pos="8838"/>
      </w:tabs>
      <w:jc w:val="right"/>
      <w:rPr>
        <w:rFonts w:ascii="Palatino Linotype" w:eastAsia="Palatino Linotype" w:hAnsi="Palatino Linotype" w:cs="Palatino Linotype"/>
        <w:b/>
        <w:color w:val="000000"/>
        <w:sz w:val="22"/>
        <w:szCs w:val="20"/>
      </w:rPr>
    </w:pPr>
    <w:r w:rsidRPr="00F86BE4">
      <w:rPr>
        <w:rFonts w:ascii="Palatino Linotype" w:eastAsia="Palatino Linotype" w:hAnsi="Palatino Linotype" w:cs="Palatino Linotype"/>
        <w:b/>
        <w:color w:val="000000"/>
        <w:sz w:val="22"/>
        <w:szCs w:val="20"/>
      </w:rPr>
      <w:t xml:space="preserve">Página </w:t>
    </w:r>
    <w:r w:rsidRPr="00F86BE4">
      <w:rPr>
        <w:rFonts w:ascii="Palatino Linotype" w:eastAsia="Palatino Linotype" w:hAnsi="Palatino Linotype" w:cs="Palatino Linotype"/>
        <w:b/>
        <w:color w:val="000000"/>
        <w:sz w:val="22"/>
        <w:szCs w:val="20"/>
      </w:rPr>
      <w:fldChar w:fldCharType="begin"/>
    </w:r>
    <w:r w:rsidRPr="00F86BE4">
      <w:rPr>
        <w:rFonts w:ascii="Palatino Linotype" w:eastAsia="Palatino Linotype" w:hAnsi="Palatino Linotype" w:cs="Palatino Linotype"/>
        <w:b/>
        <w:color w:val="000000"/>
        <w:sz w:val="22"/>
        <w:szCs w:val="20"/>
      </w:rPr>
      <w:instrText>PAGE</w:instrText>
    </w:r>
    <w:r w:rsidRPr="00F86BE4">
      <w:rPr>
        <w:rFonts w:ascii="Palatino Linotype" w:eastAsia="Palatino Linotype" w:hAnsi="Palatino Linotype" w:cs="Palatino Linotype"/>
        <w:b/>
        <w:color w:val="000000"/>
        <w:sz w:val="22"/>
        <w:szCs w:val="20"/>
      </w:rPr>
      <w:fldChar w:fldCharType="separate"/>
    </w:r>
    <w:r w:rsidR="00F86BE4">
      <w:rPr>
        <w:rFonts w:ascii="Palatino Linotype" w:eastAsia="Palatino Linotype" w:hAnsi="Palatino Linotype" w:cs="Palatino Linotype"/>
        <w:b/>
        <w:noProof/>
        <w:color w:val="000000"/>
        <w:sz w:val="22"/>
        <w:szCs w:val="20"/>
      </w:rPr>
      <w:t>1</w:t>
    </w:r>
    <w:r w:rsidRPr="00F86BE4">
      <w:rPr>
        <w:rFonts w:ascii="Palatino Linotype" w:eastAsia="Palatino Linotype" w:hAnsi="Palatino Linotype" w:cs="Palatino Linotype"/>
        <w:b/>
        <w:color w:val="000000"/>
        <w:sz w:val="22"/>
        <w:szCs w:val="20"/>
      </w:rPr>
      <w:fldChar w:fldCharType="end"/>
    </w:r>
    <w:r w:rsidRPr="00F86BE4">
      <w:rPr>
        <w:rFonts w:ascii="Palatino Linotype" w:eastAsia="Palatino Linotype" w:hAnsi="Palatino Linotype" w:cs="Palatino Linotype"/>
        <w:b/>
        <w:color w:val="000000"/>
        <w:sz w:val="22"/>
        <w:szCs w:val="20"/>
      </w:rPr>
      <w:t xml:space="preserve"> de </w:t>
    </w:r>
    <w:r w:rsidRPr="00F86BE4">
      <w:rPr>
        <w:rFonts w:ascii="Palatino Linotype" w:eastAsia="Palatino Linotype" w:hAnsi="Palatino Linotype" w:cs="Palatino Linotype"/>
        <w:b/>
        <w:color w:val="000000"/>
        <w:sz w:val="22"/>
        <w:szCs w:val="20"/>
      </w:rPr>
      <w:fldChar w:fldCharType="begin"/>
    </w:r>
    <w:r w:rsidRPr="00F86BE4">
      <w:rPr>
        <w:rFonts w:ascii="Palatino Linotype" w:eastAsia="Palatino Linotype" w:hAnsi="Palatino Linotype" w:cs="Palatino Linotype"/>
        <w:b/>
        <w:color w:val="000000"/>
        <w:sz w:val="22"/>
        <w:szCs w:val="20"/>
      </w:rPr>
      <w:instrText>NUMPAGES</w:instrText>
    </w:r>
    <w:r w:rsidRPr="00F86BE4">
      <w:rPr>
        <w:rFonts w:ascii="Palatino Linotype" w:eastAsia="Palatino Linotype" w:hAnsi="Palatino Linotype" w:cs="Palatino Linotype"/>
        <w:b/>
        <w:color w:val="000000"/>
        <w:sz w:val="22"/>
        <w:szCs w:val="20"/>
      </w:rPr>
      <w:fldChar w:fldCharType="separate"/>
    </w:r>
    <w:r w:rsidR="00F86BE4">
      <w:rPr>
        <w:rFonts w:ascii="Palatino Linotype" w:eastAsia="Palatino Linotype" w:hAnsi="Palatino Linotype" w:cs="Palatino Linotype"/>
        <w:b/>
        <w:noProof/>
        <w:color w:val="000000"/>
        <w:sz w:val="22"/>
        <w:szCs w:val="20"/>
      </w:rPr>
      <w:t>43</w:t>
    </w:r>
    <w:r w:rsidRPr="00F86BE4">
      <w:rPr>
        <w:rFonts w:ascii="Palatino Linotype" w:eastAsia="Palatino Linotype" w:hAnsi="Palatino Linotype" w:cs="Palatino Linotype"/>
        <w:b/>
        <w:color w:val="000000"/>
        <w:sz w:val="22"/>
        <w:szCs w:val="20"/>
      </w:rPr>
      <w:fldChar w:fldCharType="end"/>
    </w:r>
  </w:p>
  <w:p w:rsidR="001D7E9F" w:rsidRDefault="001D7E9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35233" w:rsidRDefault="00235233">
      <w:r>
        <w:separator/>
      </w:r>
    </w:p>
  </w:footnote>
  <w:footnote w:type="continuationSeparator" w:id="0">
    <w:p w:rsidR="00235233" w:rsidRDefault="002352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7E9F" w:rsidRDefault="00235233">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7370" w:type="dxa"/>
      <w:tblInd w:w="3261" w:type="dxa"/>
      <w:tblLayout w:type="fixed"/>
      <w:tblLook w:val="0400" w:firstRow="0" w:lastRow="0" w:firstColumn="0" w:lastColumn="0" w:noHBand="0" w:noVBand="1"/>
    </w:tblPr>
    <w:tblGrid>
      <w:gridCol w:w="3118"/>
      <w:gridCol w:w="4252"/>
    </w:tblGrid>
    <w:tr w:rsidR="001D7E9F" w:rsidTr="00F86BE4">
      <w:trPr>
        <w:trHeight w:val="227"/>
      </w:trPr>
      <w:tc>
        <w:tcPr>
          <w:tcW w:w="3118" w:type="dxa"/>
        </w:tcPr>
        <w:p w:rsidR="001D7E9F" w:rsidRPr="00F86BE4" w:rsidRDefault="001D7E9F" w:rsidP="00E96CC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Recurso de Revisión:</w:t>
          </w:r>
        </w:p>
      </w:tc>
      <w:tc>
        <w:tcPr>
          <w:tcW w:w="4252" w:type="dxa"/>
        </w:tcPr>
        <w:p w:rsidR="001D7E9F" w:rsidRPr="00F86BE4" w:rsidRDefault="001D7E9F" w:rsidP="00E96CC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F86BE4">
            <w:rPr>
              <w:rFonts w:ascii="Palatino Linotype" w:eastAsia="Palatino Linotype" w:hAnsi="Palatino Linotype" w:cs="Palatino Linotype"/>
              <w:color w:val="000000"/>
              <w:szCs w:val="22"/>
            </w:rPr>
            <w:t>08698/INFOEM/IP/RR/2025</w:t>
          </w:r>
        </w:p>
      </w:tc>
    </w:tr>
    <w:tr w:rsidR="001D7E9F" w:rsidTr="00F86BE4">
      <w:trPr>
        <w:trHeight w:val="342"/>
      </w:trPr>
      <w:tc>
        <w:tcPr>
          <w:tcW w:w="3118" w:type="dxa"/>
        </w:tcPr>
        <w:p w:rsidR="001D7E9F" w:rsidRPr="00F86BE4" w:rsidRDefault="001D7E9F" w:rsidP="00E96CC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Sujeto Obligado:</w:t>
          </w:r>
        </w:p>
      </w:tc>
      <w:tc>
        <w:tcPr>
          <w:tcW w:w="4252" w:type="dxa"/>
        </w:tcPr>
        <w:p w:rsidR="001D7E9F" w:rsidRPr="00F86BE4" w:rsidRDefault="001D7E9F" w:rsidP="00E96CCF">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F86BE4">
            <w:rPr>
              <w:rFonts w:ascii="Palatino Linotype" w:eastAsia="Palatino Linotype" w:hAnsi="Palatino Linotype" w:cs="Palatino Linotype"/>
              <w:color w:val="000000"/>
              <w:szCs w:val="22"/>
            </w:rPr>
            <w:t>Ayuntamiento de Zinacantepec</w:t>
          </w:r>
        </w:p>
      </w:tc>
    </w:tr>
    <w:tr w:rsidR="001D7E9F" w:rsidTr="00F86BE4">
      <w:trPr>
        <w:trHeight w:val="342"/>
      </w:trPr>
      <w:tc>
        <w:tcPr>
          <w:tcW w:w="3118" w:type="dxa"/>
        </w:tcPr>
        <w:p w:rsidR="001D7E9F" w:rsidRPr="00F86BE4" w:rsidRDefault="001D7E9F" w:rsidP="00E96CC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Comisionada Ponente:</w:t>
          </w:r>
        </w:p>
      </w:tc>
      <w:tc>
        <w:tcPr>
          <w:tcW w:w="4252" w:type="dxa"/>
        </w:tcPr>
        <w:p w:rsidR="001D7E9F" w:rsidRPr="00F86BE4" w:rsidRDefault="001D7E9F" w:rsidP="00E96CC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F86BE4">
            <w:rPr>
              <w:rFonts w:ascii="Palatino Linotype" w:eastAsia="Palatino Linotype" w:hAnsi="Palatino Linotype" w:cs="Palatino Linotype"/>
              <w:color w:val="000000"/>
              <w:szCs w:val="22"/>
            </w:rPr>
            <w:t>María del Rosario Mejía Ayala</w:t>
          </w:r>
        </w:p>
      </w:tc>
    </w:tr>
  </w:tbl>
  <w:p w:rsidR="001D7E9F" w:rsidRDefault="00235233">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c"/>
      <w:tblW w:w="7087" w:type="dxa"/>
      <w:tblInd w:w="3544" w:type="dxa"/>
      <w:tblLayout w:type="fixed"/>
      <w:tblLook w:val="0400" w:firstRow="0" w:lastRow="0" w:firstColumn="0" w:lastColumn="0" w:noHBand="0" w:noVBand="1"/>
    </w:tblPr>
    <w:tblGrid>
      <w:gridCol w:w="2835"/>
      <w:gridCol w:w="4252"/>
    </w:tblGrid>
    <w:tr w:rsidR="001D7E9F" w:rsidTr="00F86BE4">
      <w:trPr>
        <w:trHeight w:val="227"/>
      </w:trPr>
      <w:tc>
        <w:tcPr>
          <w:tcW w:w="2835" w:type="dxa"/>
        </w:tcPr>
        <w:p w:rsidR="001D7E9F" w:rsidRPr="00F86BE4" w:rsidRDefault="001D7E9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Recurso de Revisión:</w:t>
          </w:r>
        </w:p>
      </w:tc>
      <w:tc>
        <w:tcPr>
          <w:tcW w:w="4252" w:type="dxa"/>
        </w:tcPr>
        <w:p w:rsidR="001D7E9F" w:rsidRPr="00F86BE4" w:rsidRDefault="001D7E9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highlight w:val="green"/>
            </w:rPr>
          </w:pPr>
          <w:r w:rsidRPr="00F86BE4">
            <w:rPr>
              <w:rFonts w:ascii="Palatino Linotype" w:eastAsia="Palatino Linotype" w:hAnsi="Palatino Linotype" w:cs="Palatino Linotype"/>
              <w:color w:val="000000"/>
              <w:szCs w:val="22"/>
            </w:rPr>
            <w:t>08698/INFOEM/IP/RR/2025</w:t>
          </w:r>
        </w:p>
      </w:tc>
    </w:tr>
    <w:tr w:rsidR="001D7E9F" w:rsidTr="00F86BE4">
      <w:trPr>
        <w:trHeight w:val="242"/>
      </w:trPr>
      <w:tc>
        <w:tcPr>
          <w:tcW w:w="2835" w:type="dxa"/>
        </w:tcPr>
        <w:p w:rsidR="001D7E9F" w:rsidRPr="00F86BE4" w:rsidRDefault="001D7E9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Recurrente:</w:t>
          </w:r>
        </w:p>
      </w:tc>
      <w:tc>
        <w:tcPr>
          <w:tcW w:w="4252" w:type="dxa"/>
        </w:tcPr>
        <w:p w:rsidR="001D7E9F" w:rsidRPr="00F86BE4" w:rsidRDefault="001D7E9F">
          <w:pPr>
            <w:pBdr>
              <w:top w:val="nil"/>
              <w:left w:val="nil"/>
              <w:bottom w:val="nil"/>
              <w:right w:val="nil"/>
              <w:between w:val="nil"/>
            </w:pBdr>
            <w:tabs>
              <w:tab w:val="right" w:pos="8838"/>
              <w:tab w:val="left" w:pos="521"/>
            </w:tabs>
            <w:rPr>
              <w:rFonts w:ascii="Palatino Linotype" w:eastAsia="Palatino Linotype" w:hAnsi="Palatino Linotype" w:cs="Palatino Linotype"/>
              <w:color w:val="000000"/>
              <w:szCs w:val="22"/>
              <w:highlight w:val="green"/>
            </w:rPr>
          </w:pPr>
        </w:p>
      </w:tc>
    </w:tr>
    <w:tr w:rsidR="001D7E9F" w:rsidTr="00F86BE4">
      <w:trPr>
        <w:trHeight w:val="342"/>
      </w:trPr>
      <w:tc>
        <w:tcPr>
          <w:tcW w:w="2835" w:type="dxa"/>
        </w:tcPr>
        <w:p w:rsidR="001D7E9F" w:rsidRPr="00F86BE4" w:rsidRDefault="001D7E9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Sujeto Obligado:</w:t>
          </w:r>
        </w:p>
      </w:tc>
      <w:tc>
        <w:tcPr>
          <w:tcW w:w="4252" w:type="dxa"/>
        </w:tcPr>
        <w:p w:rsidR="001D7E9F" w:rsidRPr="00F86BE4" w:rsidRDefault="001D7E9F">
          <w:pPr>
            <w:pBdr>
              <w:top w:val="nil"/>
              <w:left w:val="nil"/>
              <w:bottom w:val="nil"/>
              <w:right w:val="nil"/>
              <w:between w:val="nil"/>
            </w:pBdr>
            <w:tabs>
              <w:tab w:val="right" w:pos="8838"/>
            </w:tabs>
            <w:jc w:val="both"/>
            <w:rPr>
              <w:rFonts w:ascii="Palatino Linotype" w:eastAsia="Palatino Linotype" w:hAnsi="Palatino Linotype" w:cs="Palatino Linotype"/>
              <w:color w:val="000000"/>
              <w:szCs w:val="22"/>
              <w:highlight w:val="green"/>
            </w:rPr>
          </w:pPr>
          <w:r w:rsidRPr="00F86BE4">
            <w:rPr>
              <w:rFonts w:ascii="Palatino Linotype" w:eastAsia="Palatino Linotype" w:hAnsi="Palatino Linotype" w:cs="Palatino Linotype"/>
              <w:color w:val="000000"/>
              <w:szCs w:val="22"/>
            </w:rPr>
            <w:t>Ayuntamiento de Zinacantepec</w:t>
          </w:r>
        </w:p>
      </w:tc>
    </w:tr>
    <w:tr w:rsidR="001D7E9F" w:rsidTr="00F86BE4">
      <w:trPr>
        <w:trHeight w:val="342"/>
      </w:trPr>
      <w:tc>
        <w:tcPr>
          <w:tcW w:w="2835" w:type="dxa"/>
        </w:tcPr>
        <w:p w:rsidR="001D7E9F" w:rsidRPr="00F86BE4" w:rsidRDefault="001D7E9F">
          <w:pPr>
            <w:jc w:val="right"/>
            <w:rPr>
              <w:rFonts w:ascii="Palatino Linotype" w:eastAsia="Palatino Linotype" w:hAnsi="Palatino Linotype" w:cs="Palatino Linotype"/>
              <w:b/>
              <w:szCs w:val="22"/>
            </w:rPr>
          </w:pPr>
          <w:r w:rsidRPr="00F86BE4">
            <w:rPr>
              <w:rFonts w:ascii="Palatino Linotype" w:eastAsia="Palatino Linotype" w:hAnsi="Palatino Linotype" w:cs="Palatino Linotype"/>
              <w:b/>
              <w:szCs w:val="22"/>
            </w:rPr>
            <w:t>Comisionada Ponente:</w:t>
          </w:r>
        </w:p>
      </w:tc>
      <w:tc>
        <w:tcPr>
          <w:tcW w:w="4252" w:type="dxa"/>
        </w:tcPr>
        <w:p w:rsidR="001D7E9F" w:rsidRPr="00F86BE4" w:rsidRDefault="001D7E9F">
          <w:pPr>
            <w:pBdr>
              <w:top w:val="nil"/>
              <w:left w:val="nil"/>
              <w:bottom w:val="nil"/>
              <w:right w:val="nil"/>
              <w:between w:val="nil"/>
            </w:pBdr>
            <w:tabs>
              <w:tab w:val="right" w:pos="8838"/>
            </w:tabs>
            <w:ind w:right="-1285"/>
            <w:rPr>
              <w:rFonts w:ascii="Palatino Linotype" w:eastAsia="Palatino Linotype" w:hAnsi="Palatino Linotype" w:cs="Palatino Linotype"/>
              <w:color w:val="000000"/>
              <w:szCs w:val="22"/>
            </w:rPr>
          </w:pPr>
          <w:r w:rsidRPr="00F86BE4">
            <w:rPr>
              <w:rFonts w:ascii="Palatino Linotype" w:eastAsia="Palatino Linotype" w:hAnsi="Palatino Linotype" w:cs="Palatino Linotype"/>
              <w:color w:val="000000"/>
              <w:szCs w:val="22"/>
            </w:rPr>
            <w:t>María del Rosario Mejía Ayala</w:t>
          </w:r>
        </w:p>
      </w:tc>
    </w:tr>
  </w:tbl>
  <w:p w:rsidR="001D7E9F" w:rsidRDefault="00235233">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25.45pt;width:609.4pt;height:793.75pt;z-index:-251658752;mso-position-horizontal-relative:margin;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05714"/>
    <w:multiLevelType w:val="multilevel"/>
    <w:tmpl w:val="A49EAE1E"/>
    <w:lvl w:ilvl="0">
      <w:start w:val="1"/>
      <w:numFmt w:val="decimal"/>
      <w:pStyle w:val="Listaconvietas2"/>
      <w:lvlText w:val="%1."/>
      <w:lvlJc w:val="left"/>
      <w:pPr>
        <w:ind w:left="770" w:hanging="360"/>
      </w:pPr>
    </w:lvl>
    <w:lvl w:ilvl="1">
      <w:start w:val="1"/>
      <w:numFmt w:val="lowerLetter"/>
      <w:lvlText w:val="%2."/>
      <w:lvlJc w:val="left"/>
      <w:pPr>
        <w:ind w:left="1490" w:hanging="360"/>
      </w:pPr>
    </w:lvl>
    <w:lvl w:ilvl="2">
      <w:start w:val="1"/>
      <w:numFmt w:val="lowerRoman"/>
      <w:lvlText w:val="%3."/>
      <w:lvlJc w:val="right"/>
      <w:pPr>
        <w:ind w:left="2210" w:hanging="180"/>
      </w:pPr>
    </w:lvl>
    <w:lvl w:ilvl="3">
      <w:start w:val="1"/>
      <w:numFmt w:val="decimal"/>
      <w:lvlText w:val="%4."/>
      <w:lvlJc w:val="left"/>
      <w:pPr>
        <w:ind w:left="2930" w:hanging="360"/>
      </w:pPr>
    </w:lvl>
    <w:lvl w:ilvl="4">
      <w:start w:val="1"/>
      <w:numFmt w:val="lowerLetter"/>
      <w:lvlText w:val="%5."/>
      <w:lvlJc w:val="left"/>
      <w:pPr>
        <w:ind w:left="3650" w:hanging="360"/>
      </w:pPr>
    </w:lvl>
    <w:lvl w:ilvl="5">
      <w:start w:val="1"/>
      <w:numFmt w:val="lowerRoman"/>
      <w:lvlText w:val="%6."/>
      <w:lvlJc w:val="right"/>
      <w:pPr>
        <w:ind w:left="4370" w:hanging="180"/>
      </w:pPr>
    </w:lvl>
    <w:lvl w:ilvl="6">
      <w:start w:val="1"/>
      <w:numFmt w:val="decimal"/>
      <w:lvlText w:val="%7."/>
      <w:lvlJc w:val="left"/>
      <w:pPr>
        <w:ind w:left="5090" w:hanging="360"/>
      </w:pPr>
    </w:lvl>
    <w:lvl w:ilvl="7">
      <w:start w:val="1"/>
      <w:numFmt w:val="lowerLetter"/>
      <w:lvlText w:val="%8."/>
      <w:lvlJc w:val="left"/>
      <w:pPr>
        <w:ind w:left="5810" w:hanging="360"/>
      </w:pPr>
    </w:lvl>
    <w:lvl w:ilvl="8">
      <w:start w:val="1"/>
      <w:numFmt w:val="lowerRoman"/>
      <w:lvlText w:val="%9."/>
      <w:lvlJc w:val="right"/>
      <w:pPr>
        <w:ind w:left="6530" w:hanging="180"/>
      </w:pPr>
    </w:lvl>
  </w:abstractNum>
  <w:abstractNum w:abstractNumId="1" w15:restartNumberingAfterBreak="0">
    <w:nsid w:val="072F539A"/>
    <w:multiLevelType w:val="hybridMultilevel"/>
    <w:tmpl w:val="03FE8B9C"/>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 w15:restartNumberingAfterBreak="0">
    <w:nsid w:val="0C0020EF"/>
    <w:multiLevelType w:val="multilevel"/>
    <w:tmpl w:val="404C0620"/>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3" w15:restartNumberingAfterBreak="0">
    <w:nsid w:val="14537AD5"/>
    <w:multiLevelType w:val="hybridMultilevel"/>
    <w:tmpl w:val="03FE8B9C"/>
    <w:lvl w:ilvl="0" w:tplc="080A0011">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4" w15:restartNumberingAfterBreak="0">
    <w:nsid w:val="16794753"/>
    <w:multiLevelType w:val="multilevel"/>
    <w:tmpl w:val="E0BC4874"/>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44100B0"/>
    <w:multiLevelType w:val="multilevel"/>
    <w:tmpl w:val="079C3CE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4082DB5"/>
    <w:multiLevelType w:val="multilevel"/>
    <w:tmpl w:val="4E5C8C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71F3F8D"/>
    <w:multiLevelType w:val="multilevel"/>
    <w:tmpl w:val="8ED4D9B8"/>
    <w:lvl w:ilvl="0">
      <w:start w:val="1"/>
      <w:numFmt w:val="upperLetter"/>
      <w:lvlText w:val="%1."/>
      <w:lvlJc w:val="left"/>
      <w:pPr>
        <w:ind w:left="3763" w:hanging="360"/>
      </w:pPr>
    </w:lvl>
    <w:lvl w:ilvl="1">
      <w:start w:val="1"/>
      <w:numFmt w:val="lowerLetter"/>
      <w:lvlText w:val="%2."/>
      <w:lvlJc w:val="left"/>
      <w:pPr>
        <w:ind w:left="4483" w:hanging="360"/>
      </w:pPr>
    </w:lvl>
    <w:lvl w:ilvl="2">
      <w:start w:val="1"/>
      <w:numFmt w:val="lowerRoman"/>
      <w:lvlText w:val="%3."/>
      <w:lvlJc w:val="right"/>
      <w:pPr>
        <w:ind w:left="5203" w:hanging="180"/>
      </w:pPr>
    </w:lvl>
    <w:lvl w:ilvl="3">
      <w:start w:val="1"/>
      <w:numFmt w:val="decimal"/>
      <w:lvlText w:val="%4."/>
      <w:lvlJc w:val="left"/>
      <w:pPr>
        <w:ind w:left="5923" w:hanging="360"/>
      </w:pPr>
    </w:lvl>
    <w:lvl w:ilvl="4">
      <w:start w:val="1"/>
      <w:numFmt w:val="lowerLetter"/>
      <w:lvlText w:val="%5."/>
      <w:lvlJc w:val="left"/>
      <w:pPr>
        <w:ind w:left="6643" w:hanging="360"/>
      </w:pPr>
    </w:lvl>
    <w:lvl w:ilvl="5">
      <w:start w:val="1"/>
      <w:numFmt w:val="lowerRoman"/>
      <w:lvlText w:val="%6."/>
      <w:lvlJc w:val="right"/>
      <w:pPr>
        <w:ind w:left="7363" w:hanging="180"/>
      </w:pPr>
    </w:lvl>
    <w:lvl w:ilvl="6">
      <w:start w:val="1"/>
      <w:numFmt w:val="decimal"/>
      <w:lvlText w:val="%7."/>
      <w:lvlJc w:val="left"/>
      <w:pPr>
        <w:ind w:left="8083" w:hanging="360"/>
      </w:pPr>
    </w:lvl>
    <w:lvl w:ilvl="7">
      <w:start w:val="1"/>
      <w:numFmt w:val="lowerLetter"/>
      <w:lvlText w:val="%8."/>
      <w:lvlJc w:val="left"/>
      <w:pPr>
        <w:ind w:left="8803" w:hanging="360"/>
      </w:pPr>
    </w:lvl>
    <w:lvl w:ilvl="8">
      <w:start w:val="1"/>
      <w:numFmt w:val="lowerRoman"/>
      <w:lvlText w:val="%9."/>
      <w:lvlJc w:val="right"/>
      <w:pPr>
        <w:ind w:left="9523" w:hanging="180"/>
      </w:pPr>
    </w:lvl>
  </w:abstractNum>
  <w:abstractNum w:abstractNumId="9" w15:restartNumberingAfterBreak="0">
    <w:nsid w:val="487D17E2"/>
    <w:multiLevelType w:val="multilevel"/>
    <w:tmpl w:val="FE407EE6"/>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10" w15:restartNumberingAfterBreak="0">
    <w:nsid w:val="48D265C6"/>
    <w:multiLevelType w:val="multilevel"/>
    <w:tmpl w:val="3C10AE0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rPr>
        <w:b/>
        <w:i w:val="0"/>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93D1CBD"/>
    <w:multiLevelType w:val="multilevel"/>
    <w:tmpl w:val="8E08346C"/>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3" w15:restartNumberingAfterBreak="0">
    <w:nsid w:val="6C3A3BE4"/>
    <w:multiLevelType w:val="multilevel"/>
    <w:tmpl w:val="AFB64C74"/>
    <w:lvl w:ilvl="0">
      <w:start w:val="1"/>
      <w:numFmt w:val="upp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4" w15:restartNumberingAfterBreak="0">
    <w:nsid w:val="6EB73FD1"/>
    <w:multiLevelType w:val="multilevel"/>
    <w:tmpl w:val="049C35B4"/>
    <w:lvl w:ilvl="0">
      <w:start w:val="1"/>
      <w:numFmt w:val="decimal"/>
      <w:lvlText w:val="%1)"/>
      <w:lvlJc w:val="left"/>
      <w:pPr>
        <w:ind w:left="1440" w:hanging="360"/>
      </w:pPr>
    </w:lvl>
    <w:lvl w:ilvl="1">
      <w:start w:val="1"/>
      <w:numFmt w:val="bullet"/>
      <w:lvlText w:val="●"/>
      <w:lvlJc w:val="left"/>
      <w:pPr>
        <w:ind w:left="2160" w:hanging="360"/>
      </w:pPr>
      <w:rPr>
        <w:rFonts w:ascii="Noto Sans Symbols" w:eastAsia="Noto Sans Symbols" w:hAnsi="Noto Sans Symbols" w:cs="Noto Sans Symbols"/>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727B3499"/>
    <w:multiLevelType w:val="multilevel"/>
    <w:tmpl w:val="17824A86"/>
    <w:lvl w:ilvl="0">
      <w:start w:val="1"/>
      <w:numFmt w:val="decimal"/>
      <w:lvlText w:val="%1."/>
      <w:lvlJc w:val="left"/>
      <w:pPr>
        <w:ind w:left="2629"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b/>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2F04217"/>
    <w:multiLevelType w:val="multilevel"/>
    <w:tmpl w:val="44386498"/>
    <w:lvl w:ilvl="0">
      <w:start w:val="1"/>
      <w:numFmt w:val="upperRoman"/>
      <w:lvlText w:val="%1."/>
      <w:lvlJc w:val="left"/>
      <w:pPr>
        <w:ind w:left="1080" w:hanging="720"/>
      </w:pPr>
      <w:rPr>
        <w:rFonts w:ascii="Times New Roman" w:hAnsi="Times New Roman" w:cs="Times New Roman" w:hint="default"/>
        <w:b/>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7" w15:restartNumberingAfterBreak="0">
    <w:nsid w:val="740661C9"/>
    <w:multiLevelType w:val="hybridMultilevel"/>
    <w:tmpl w:val="D9F8A5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8EE1FDA"/>
    <w:multiLevelType w:val="hybridMultilevel"/>
    <w:tmpl w:val="32CE568C"/>
    <w:lvl w:ilvl="0" w:tplc="080A0001">
      <w:start w:val="1"/>
      <w:numFmt w:val="bullet"/>
      <w:lvlText w:val=""/>
      <w:lvlJc w:val="left"/>
      <w:pPr>
        <w:ind w:left="774" w:hanging="360"/>
      </w:pPr>
      <w:rPr>
        <w:rFonts w:ascii="Symbol" w:hAnsi="Symbol" w:hint="default"/>
      </w:rPr>
    </w:lvl>
    <w:lvl w:ilvl="1" w:tplc="080A0003" w:tentative="1">
      <w:start w:val="1"/>
      <w:numFmt w:val="bullet"/>
      <w:lvlText w:val="o"/>
      <w:lvlJc w:val="left"/>
      <w:pPr>
        <w:ind w:left="1494" w:hanging="360"/>
      </w:pPr>
      <w:rPr>
        <w:rFonts w:ascii="Courier New" w:hAnsi="Courier New" w:cs="Courier New" w:hint="default"/>
      </w:rPr>
    </w:lvl>
    <w:lvl w:ilvl="2" w:tplc="080A0005" w:tentative="1">
      <w:start w:val="1"/>
      <w:numFmt w:val="bullet"/>
      <w:lvlText w:val=""/>
      <w:lvlJc w:val="left"/>
      <w:pPr>
        <w:ind w:left="2214" w:hanging="360"/>
      </w:pPr>
      <w:rPr>
        <w:rFonts w:ascii="Wingdings" w:hAnsi="Wingdings" w:hint="default"/>
      </w:rPr>
    </w:lvl>
    <w:lvl w:ilvl="3" w:tplc="080A0001" w:tentative="1">
      <w:start w:val="1"/>
      <w:numFmt w:val="bullet"/>
      <w:lvlText w:val=""/>
      <w:lvlJc w:val="left"/>
      <w:pPr>
        <w:ind w:left="2934" w:hanging="360"/>
      </w:pPr>
      <w:rPr>
        <w:rFonts w:ascii="Symbol" w:hAnsi="Symbol" w:hint="default"/>
      </w:rPr>
    </w:lvl>
    <w:lvl w:ilvl="4" w:tplc="080A0003" w:tentative="1">
      <w:start w:val="1"/>
      <w:numFmt w:val="bullet"/>
      <w:lvlText w:val="o"/>
      <w:lvlJc w:val="left"/>
      <w:pPr>
        <w:ind w:left="3654" w:hanging="360"/>
      </w:pPr>
      <w:rPr>
        <w:rFonts w:ascii="Courier New" w:hAnsi="Courier New" w:cs="Courier New" w:hint="default"/>
      </w:rPr>
    </w:lvl>
    <w:lvl w:ilvl="5" w:tplc="080A0005" w:tentative="1">
      <w:start w:val="1"/>
      <w:numFmt w:val="bullet"/>
      <w:lvlText w:val=""/>
      <w:lvlJc w:val="left"/>
      <w:pPr>
        <w:ind w:left="4374" w:hanging="360"/>
      </w:pPr>
      <w:rPr>
        <w:rFonts w:ascii="Wingdings" w:hAnsi="Wingdings" w:hint="default"/>
      </w:rPr>
    </w:lvl>
    <w:lvl w:ilvl="6" w:tplc="080A0001" w:tentative="1">
      <w:start w:val="1"/>
      <w:numFmt w:val="bullet"/>
      <w:lvlText w:val=""/>
      <w:lvlJc w:val="left"/>
      <w:pPr>
        <w:ind w:left="5094" w:hanging="360"/>
      </w:pPr>
      <w:rPr>
        <w:rFonts w:ascii="Symbol" w:hAnsi="Symbol" w:hint="default"/>
      </w:rPr>
    </w:lvl>
    <w:lvl w:ilvl="7" w:tplc="080A0003" w:tentative="1">
      <w:start w:val="1"/>
      <w:numFmt w:val="bullet"/>
      <w:lvlText w:val="o"/>
      <w:lvlJc w:val="left"/>
      <w:pPr>
        <w:ind w:left="5814" w:hanging="360"/>
      </w:pPr>
      <w:rPr>
        <w:rFonts w:ascii="Courier New" w:hAnsi="Courier New" w:cs="Courier New" w:hint="default"/>
      </w:rPr>
    </w:lvl>
    <w:lvl w:ilvl="8" w:tplc="080A0005" w:tentative="1">
      <w:start w:val="1"/>
      <w:numFmt w:val="bullet"/>
      <w:lvlText w:val=""/>
      <w:lvlJc w:val="left"/>
      <w:pPr>
        <w:ind w:left="6534" w:hanging="360"/>
      </w:pPr>
      <w:rPr>
        <w:rFonts w:ascii="Wingdings" w:hAnsi="Wingdings" w:hint="default"/>
      </w:rPr>
    </w:lvl>
  </w:abstractNum>
  <w:abstractNum w:abstractNumId="19" w15:restartNumberingAfterBreak="0">
    <w:nsid w:val="7C435A25"/>
    <w:multiLevelType w:val="multilevel"/>
    <w:tmpl w:val="C0064242"/>
    <w:lvl w:ilvl="0">
      <w:start w:val="1"/>
      <w:numFmt w:val="decimal"/>
      <w:lvlText w:val="%1."/>
      <w:lvlJc w:val="left"/>
      <w:pPr>
        <w:ind w:left="1495"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10"/>
  </w:num>
  <w:num w:numId="3">
    <w:abstractNumId w:val="2"/>
  </w:num>
  <w:num w:numId="4">
    <w:abstractNumId w:val="6"/>
  </w:num>
  <w:num w:numId="5">
    <w:abstractNumId w:val="0"/>
  </w:num>
  <w:num w:numId="6">
    <w:abstractNumId w:val="4"/>
  </w:num>
  <w:num w:numId="7">
    <w:abstractNumId w:val="14"/>
  </w:num>
  <w:num w:numId="8">
    <w:abstractNumId w:val="9"/>
  </w:num>
  <w:num w:numId="9">
    <w:abstractNumId w:val="15"/>
  </w:num>
  <w:num w:numId="10">
    <w:abstractNumId w:val="1"/>
  </w:num>
  <w:num w:numId="11">
    <w:abstractNumId w:val="19"/>
  </w:num>
  <w:num w:numId="12">
    <w:abstractNumId w:val="5"/>
  </w:num>
  <w:num w:numId="13">
    <w:abstractNumId w:val="13"/>
  </w:num>
  <w:num w:numId="14">
    <w:abstractNumId w:val="8"/>
  </w:num>
  <w:num w:numId="15">
    <w:abstractNumId w:val="7"/>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
  </w:num>
  <w:num w:numId="19">
    <w:abstractNumId w:val="17"/>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150"/>
    <w:rsid w:val="000269A9"/>
    <w:rsid w:val="000675F0"/>
    <w:rsid w:val="00081690"/>
    <w:rsid w:val="000820FB"/>
    <w:rsid w:val="000C31A5"/>
    <w:rsid w:val="000C496D"/>
    <w:rsid w:val="000D0C62"/>
    <w:rsid w:val="00103B27"/>
    <w:rsid w:val="001D5501"/>
    <w:rsid w:val="001D7E9F"/>
    <w:rsid w:val="001E4BB3"/>
    <w:rsid w:val="001F03B0"/>
    <w:rsid w:val="00211B69"/>
    <w:rsid w:val="0022190E"/>
    <w:rsid w:val="00233B8E"/>
    <w:rsid w:val="00235233"/>
    <w:rsid w:val="0025601A"/>
    <w:rsid w:val="0025705D"/>
    <w:rsid w:val="003A3DE5"/>
    <w:rsid w:val="003A525F"/>
    <w:rsid w:val="003B7056"/>
    <w:rsid w:val="003E3EAE"/>
    <w:rsid w:val="00494116"/>
    <w:rsid w:val="004A4D1A"/>
    <w:rsid w:val="00505252"/>
    <w:rsid w:val="00533F9A"/>
    <w:rsid w:val="00643E67"/>
    <w:rsid w:val="00646BDA"/>
    <w:rsid w:val="00663685"/>
    <w:rsid w:val="006D118C"/>
    <w:rsid w:val="007472E7"/>
    <w:rsid w:val="007878DA"/>
    <w:rsid w:val="00867AE2"/>
    <w:rsid w:val="00886150"/>
    <w:rsid w:val="008D0150"/>
    <w:rsid w:val="008F0A3B"/>
    <w:rsid w:val="00944718"/>
    <w:rsid w:val="009502B6"/>
    <w:rsid w:val="00965D9E"/>
    <w:rsid w:val="0099180E"/>
    <w:rsid w:val="009C40D3"/>
    <w:rsid w:val="00AB094D"/>
    <w:rsid w:val="00AC21F6"/>
    <w:rsid w:val="00B10030"/>
    <w:rsid w:val="00BA5D2C"/>
    <w:rsid w:val="00BD4222"/>
    <w:rsid w:val="00C20859"/>
    <w:rsid w:val="00C27B20"/>
    <w:rsid w:val="00C52B18"/>
    <w:rsid w:val="00C646E2"/>
    <w:rsid w:val="00CE39A8"/>
    <w:rsid w:val="00D1024E"/>
    <w:rsid w:val="00D409AE"/>
    <w:rsid w:val="00D445A0"/>
    <w:rsid w:val="00DE37D8"/>
    <w:rsid w:val="00E001D2"/>
    <w:rsid w:val="00E27E82"/>
    <w:rsid w:val="00E42DE0"/>
    <w:rsid w:val="00E96CCF"/>
    <w:rsid w:val="00EF19D2"/>
    <w:rsid w:val="00EF211E"/>
    <w:rsid w:val="00F164F8"/>
    <w:rsid w:val="00F37A58"/>
    <w:rsid w:val="00F86BE4"/>
    <w:rsid w:val="00F95DCB"/>
    <w:rsid w:val="00FD5B5C"/>
    <w:rsid w:val="00FF1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5921E395-697E-4653-80D2-F7659F9E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color w:val="2F5496"/>
      <w:sz w:val="32"/>
      <w:szCs w:val="32"/>
    </w:rPr>
  </w:style>
  <w:style w:type="paragraph" w:styleId="Ttulo2">
    <w:name w:val="heading 2"/>
    <w:basedOn w:val="Normal"/>
    <w:next w:val="Normal"/>
    <w:pPr>
      <w:keepNext/>
      <w:keepLines/>
      <w:spacing w:before="40"/>
      <w:outlineLvl w:val="1"/>
    </w:pPr>
    <w:rPr>
      <w:color w:val="2F5496"/>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character" w:customStyle="1" w:styleId="Ttulo1Car">
    <w:name w:val="Título 1 Car"/>
    <w:basedOn w:val="Fuentedeprrafopredeter"/>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table" w:customStyle="1" w:styleId="a">
    <w:basedOn w:val="TableNormal3"/>
    <w:tblPr>
      <w:tblStyleRowBandSize w:val="1"/>
      <w:tblStyleColBandSize w:val="1"/>
      <w:tblCellMar>
        <w:left w:w="70" w:type="dxa"/>
        <w:right w:w="70" w:type="dxa"/>
      </w:tblCellMar>
    </w:tblPr>
  </w:style>
  <w:style w:type="table" w:customStyle="1" w:styleId="a0">
    <w:basedOn w:val="TableNormal3"/>
    <w:tblPr>
      <w:tblStyleRowBandSize w:val="1"/>
      <w:tblStyleColBandSize w:val="1"/>
      <w:tblCellMar>
        <w:left w:w="70" w:type="dxa"/>
        <w:right w:w="70"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70" w:type="dxa"/>
        <w:right w:w="70" w:type="dxa"/>
      </w:tblCellMar>
    </w:tblPr>
  </w:style>
  <w:style w:type="table" w:customStyle="1" w:styleId="a3">
    <w:basedOn w:val="TableNormal3"/>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5"/>
      </w:numPr>
      <w:contextualSpacing/>
    </w:pPr>
    <w:rPr>
      <w:rFonts w:ascii="Times New Roman" w:eastAsia="Times New Roman" w:hAnsi="Times New Roman" w:cs="Times New Roman"/>
      <w:sz w:val="20"/>
      <w:szCs w:val="20"/>
    </w:r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70" w:type="dxa"/>
        <w:right w:w="70" w:type="dxa"/>
      </w:tblCellMar>
    </w:tblPr>
  </w:style>
  <w:style w:type="table" w:customStyle="1" w:styleId="a7">
    <w:basedOn w:val="TableNormal2"/>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 w:type="table" w:customStyle="1" w:styleId="a8">
    <w:basedOn w:val="TableNormal1"/>
    <w:tblPr>
      <w:tblStyleRowBandSize w:val="1"/>
      <w:tblStyleColBandSize w:val="1"/>
      <w:tblCellMar>
        <w:left w:w="70" w:type="dxa"/>
        <w:right w:w="70" w:type="dxa"/>
      </w:tblCellMar>
    </w:tblPr>
  </w:style>
  <w:style w:type="table" w:customStyle="1" w:styleId="a9">
    <w:basedOn w:val="TableNormal1"/>
    <w:tblPr>
      <w:tblStyleRowBandSize w:val="1"/>
      <w:tblStyleColBandSize w:val="1"/>
      <w:tblCellMar>
        <w:left w:w="70" w:type="dxa"/>
        <w:right w:w="7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2933">
      <w:bodyDiv w:val="1"/>
      <w:marLeft w:val="0"/>
      <w:marRight w:val="0"/>
      <w:marTop w:val="0"/>
      <w:marBottom w:val="0"/>
      <w:divBdr>
        <w:top w:val="none" w:sz="0" w:space="0" w:color="auto"/>
        <w:left w:val="none" w:sz="0" w:space="0" w:color="auto"/>
        <w:bottom w:val="none" w:sz="0" w:space="0" w:color="auto"/>
        <w:right w:val="none" w:sz="0" w:space="0" w:color="auto"/>
      </w:divBdr>
    </w:div>
    <w:div w:id="198665531">
      <w:bodyDiv w:val="1"/>
      <w:marLeft w:val="0"/>
      <w:marRight w:val="0"/>
      <w:marTop w:val="0"/>
      <w:marBottom w:val="0"/>
      <w:divBdr>
        <w:top w:val="none" w:sz="0" w:space="0" w:color="auto"/>
        <w:left w:val="none" w:sz="0" w:space="0" w:color="auto"/>
        <w:bottom w:val="none" w:sz="0" w:space="0" w:color="auto"/>
        <w:right w:val="none" w:sz="0" w:space="0" w:color="auto"/>
      </w:divBdr>
      <w:divsChild>
        <w:div w:id="148539498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Azjti2FfgWkxyXtyQrYJzXKVRg==">CgMxLjAyCGguZ2pkZ3hzMgloLjMwajB6bGwyCWguMWZvYjl0ZTIJaC4zem55c2g3MgloLjJldDkycDAyCWguMXQzaDVzZjIJaC4yNmluMXJnMg5oLmdqdGd6cmwwdzVvZjIIaC5sbnhiejk4AHIhMW5YSXFuVFBXS1h6V1dLRmVfSUhwNjRpOWVpcWY1YTUt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43</Pages>
  <Words>10322</Words>
  <Characters>56772</Characters>
  <Application>Microsoft Office Word</Application>
  <DocSecurity>0</DocSecurity>
  <Lines>473</Lines>
  <Paragraphs>133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66961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48</cp:revision>
  <cp:lastPrinted>2026-02-09T17:34:00Z</cp:lastPrinted>
  <dcterms:created xsi:type="dcterms:W3CDTF">2026-01-22T16:13:00Z</dcterms:created>
  <dcterms:modified xsi:type="dcterms:W3CDTF">2026-02-10T20:10:00Z</dcterms:modified>
</cp:coreProperties>
</file>