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13376" w14:textId="53940304" w:rsidR="004D4A5A" w:rsidRPr="0084154F" w:rsidRDefault="00702D6B" w:rsidP="00702D6B">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84154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302A7" w:rsidRPr="0084154F">
        <w:rPr>
          <w:rFonts w:ascii="Palatino Linotype" w:eastAsia="Times New Roman" w:hAnsi="Palatino Linotype" w:cs="Arial"/>
          <w:color w:val="000000"/>
          <w:sz w:val="24"/>
          <w:szCs w:val="24"/>
          <w:lang w:eastAsia="es-MX"/>
        </w:rPr>
        <w:t xml:space="preserve">veintiocho de enero de dos mil veintiséis. </w:t>
      </w:r>
      <w:r w:rsidR="00481E93" w:rsidRPr="0084154F">
        <w:rPr>
          <w:rFonts w:ascii="Palatino Linotype" w:eastAsia="Times New Roman" w:hAnsi="Palatino Linotype" w:cs="Arial"/>
          <w:color w:val="000000"/>
          <w:sz w:val="24"/>
          <w:szCs w:val="24"/>
          <w:lang w:eastAsia="es-MX"/>
        </w:rPr>
        <w:t xml:space="preserve"> </w:t>
      </w:r>
      <w:r w:rsidR="004D4A5A" w:rsidRPr="0084154F">
        <w:rPr>
          <w:rFonts w:ascii="Palatino Linotype" w:eastAsia="Times New Roman" w:hAnsi="Palatino Linotype" w:cs="Arial"/>
          <w:color w:val="000000"/>
          <w:sz w:val="24"/>
          <w:szCs w:val="24"/>
          <w:lang w:eastAsia="es-MX"/>
        </w:rPr>
        <w:t xml:space="preserve"> </w:t>
      </w:r>
      <w:r w:rsidR="009E12FB" w:rsidRPr="0084154F">
        <w:rPr>
          <w:rFonts w:ascii="Palatino Linotype" w:eastAsia="Times New Roman" w:hAnsi="Palatino Linotype" w:cs="Arial"/>
          <w:color w:val="000000"/>
          <w:sz w:val="24"/>
          <w:szCs w:val="24"/>
          <w:lang w:eastAsia="es-MX"/>
        </w:rPr>
        <w:tab/>
      </w:r>
    </w:p>
    <w:p w14:paraId="2FDEB5E9" w14:textId="3726702C" w:rsidR="004302A7" w:rsidRPr="0084154F" w:rsidRDefault="00702D6B" w:rsidP="00702D6B">
      <w:pPr>
        <w:tabs>
          <w:tab w:val="left" w:pos="1701"/>
        </w:tabs>
        <w:spacing w:before="240" w:line="360" w:lineRule="auto"/>
        <w:jc w:val="both"/>
        <w:rPr>
          <w:rFonts w:ascii="Palatino Linotype" w:hAnsi="Palatino Linotype" w:cs="Arial"/>
          <w:sz w:val="24"/>
        </w:rPr>
      </w:pPr>
      <w:r w:rsidRPr="0084154F">
        <w:rPr>
          <w:rFonts w:ascii="Palatino Linotype" w:hAnsi="Palatino Linotype" w:cs="Arial"/>
          <w:b/>
          <w:sz w:val="24"/>
        </w:rPr>
        <w:t>VISTO</w:t>
      </w:r>
      <w:r w:rsidRPr="0084154F">
        <w:rPr>
          <w:rFonts w:ascii="Palatino Linotype" w:hAnsi="Palatino Linotype" w:cs="Arial"/>
          <w:sz w:val="24"/>
        </w:rPr>
        <w:t xml:space="preserve"> el expediente electrónico formado con motivo del recurso de revisión número </w:t>
      </w:r>
      <w:r w:rsidR="004302A7" w:rsidRPr="0084154F">
        <w:rPr>
          <w:rFonts w:ascii="Palatino Linotype" w:hAnsi="Palatino Linotype" w:cs="Arial"/>
          <w:b/>
          <w:bCs/>
          <w:sz w:val="24"/>
        </w:rPr>
        <w:t>12550</w:t>
      </w:r>
      <w:r w:rsidR="00347ABC" w:rsidRPr="0084154F">
        <w:rPr>
          <w:rFonts w:ascii="Palatino Linotype" w:hAnsi="Palatino Linotype" w:cs="Arial"/>
          <w:b/>
          <w:bCs/>
          <w:sz w:val="24"/>
        </w:rPr>
        <w:t xml:space="preserve">/INFOEM/IP/RR/2025, </w:t>
      </w:r>
      <w:r w:rsidR="00347ABC" w:rsidRPr="0084154F">
        <w:rPr>
          <w:rFonts w:ascii="Palatino Linotype" w:hAnsi="Palatino Linotype" w:cs="Arial"/>
          <w:sz w:val="24"/>
        </w:rPr>
        <w:t xml:space="preserve">interpuesto por </w:t>
      </w:r>
      <w:r w:rsidR="004302A7" w:rsidRPr="0084154F">
        <w:rPr>
          <w:rFonts w:ascii="Palatino Linotype" w:hAnsi="Palatino Linotype" w:cs="Arial"/>
          <w:sz w:val="24"/>
        </w:rPr>
        <w:t xml:space="preserve">el </w:t>
      </w:r>
      <w:r w:rsidR="004302A7" w:rsidRPr="0084154F">
        <w:rPr>
          <w:rFonts w:ascii="Palatino Linotype" w:hAnsi="Palatino Linotype" w:cs="Arial"/>
          <w:b/>
          <w:bCs/>
          <w:sz w:val="24"/>
        </w:rPr>
        <w:t xml:space="preserve">C. </w:t>
      </w:r>
      <w:r w:rsidR="00063452">
        <w:rPr>
          <w:rFonts w:ascii="Palatino Linotype" w:hAnsi="Palatino Linotype" w:cs="Arial"/>
          <w:b/>
          <w:bCs/>
          <w:sz w:val="24"/>
        </w:rPr>
        <w:t>XXXXXXXXXXXXXXXXXXXXX</w:t>
      </w:r>
      <w:r w:rsidR="004302A7" w:rsidRPr="0084154F">
        <w:rPr>
          <w:rFonts w:ascii="Palatino Linotype" w:hAnsi="Palatino Linotype" w:cs="Arial"/>
          <w:b/>
          <w:bCs/>
          <w:sz w:val="24"/>
        </w:rPr>
        <w:t xml:space="preserve"> </w:t>
      </w:r>
      <w:r w:rsidR="00063452">
        <w:rPr>
          <w:rFonts w:ascii="Palatino Linotype" w:hAnsi="Palatino Linotype" w:cs="Arial"/>
          <w:b/>
          <w:bCs/>
          <w:sz w:val="24"/>
        </w:rPr>
        <w:t>XXXXXXXXXXXXXXXXXX</w:t>
      </w:r>
      <w:bookmarkStart w:id="1" w:name="_GoBack"/>
      <w:bookmarkEnd w:id="1"/>
      <w:r w:rsidR="004302A7" w:rsidRPr="0084154F">
        <w:rPr>
          <w:rFonts w:ascii="Palatino Linotype" w:hAnsi="Palatino Linotype" w:cs="Arial"/>
          <w:b/>
          <w:bCs/>
          <w:sz w:val="24"/>
        </w:rPr>
        <w:t xml:space="preserve">, </w:t>
      </w:r>
      <w:r w:rsidR="004302A7" w:rsidRPr="0084154F">
        <w:rPr>
          <w:rFonts w:ascii="Palatino Linotype" w:hAnsi="Palatino Linotype" w:cs="Arial"/>
          <w:sz w:val="24"/>
        </w:rPr>
        <w:t xml:space="preserve">en lo sucesivo </w:t>
      </w:r>
      <w:r w:rsidR="004302A7" w:rsidRPr="0084154F">
        <w:rPr>
          <w:rFonts w:ascii="Palatino Linotype" w:hAnsi="Palatino Linotype" w:cs="Arial"/>
          <w:b/>
          <w:bCs/>
          <w:sz w:val="24"/>
        </w:rPr>
        <w:t xml:space="preserve">El Recurrente, </w:t>
      </w:r>
      <w:r w:rsidR="004302A7" w:rsidRPr="0084154F">
        <w:rPr>
          <w:rFonts w:ascii="Palatino Linotype" w:hAnsi="Palatino Linotype" w:cs="Arial"/>
          <w:sz w:val="24"/>
        </w:rPr>
        <w:t xml:space="preserve">en contra de la falta de respuesta del </w:t>
      </w:r>
      <w:r w:rsidR="004302A7" w:rsidRPr="0084154F">
        <w:rPr>
          <w:rFonts w:ascii="Palatino Linotype" w:hAnsi="Palatino Linotype" w:cs="Arial"/>
          <w:b/>
          <w:bCs/>
          <w:sz w:val="24"/>
        </w:rPr>
        <w:t xml:space="preserve">Tecnológico de Estudios Superiores de Chalco, </w:t>
      </w:r>
      <w:r w:rsidR="004302A7" w:rsidRPr="0084154F">
        <w:rPr>
          <w:rFonts w:ascii="Palatino Linotype" w:hAnsi="Palatino Linotype" w:cs="Arial"/>
          <w:sz w:val="24"/>
        </w:rPr>
        <w:t xml:space="preserve">en lo subsecuente </w:t>
      </w:r>
      <w:r w:rsidR="004302A7" w:rsidRPr="0084154F">
        <w:rPr>
          <w:rFonts w:ascii="Palatino Linotype" w:hAnsi="Palatino Linotype" w:cs="Arial"/>
          <w:b/>
          <w:bCs/>
          <w:sz w:val="24"/>
        </w:rPr>
        <w:t xml:space="preserve">El Sujeto Obligado, </w:t>
      </w:r>
      <w:r w:rsidR="004302A7" w:rsidRPr="0084154F">
        <w:rPr>
          <w:rFonts w:ascii="Palatino Linotype" w:hAnsi="Palatino Linotype" w:cs="Arial"/>
          <w:sz w:val="24"/>
        </w:rPr>
        <w:t xml:space="preserve">se procede a dictar la presente resolución. </w:t>
      </w:r>
    </w:p>
    <w:p w14:paraId="1C8DB490" w14:textId="77777777" w:rsidR="004302A7" w:rsidRPr="0084154F" w:rsidRDefault="004302A7" w:rsidP="00702D6B">
      <w:pPr>
        <w:tabs>
          <w:tab w:val="left" w:pos="1701"/>
        </w:tabs>
        <w:spacing w:before="240" w:line="360" w:lineRule="auto"/>
        <w:jc w:val="both"/>
        <w:rPr>
          <w:rFonts w:ascii="Palatino Linotype" w:hAnsi="Palatino Linotype" w:cs="Arial"/>
          <w:sz w:val="24"/>
        </w:rPr>
      </w:pPr>
    </w:p>
    <w:p w14:paraId="146F64AB" w14:textId="77777777" w:rsidR="004302A7" w:rsidRPr="0084154F" w:rsidRDefault="004302A7" w:rsidP="004302A7">
      <w:pPr>
        <w:spacing w:after="0" w:line="360" w:lineRule="auto"/>
        <w:jc w:val="center"/>
        <w:rPr>
          <w:rFonts w:ascii="Palatino Linotype" w:hAnsi="Palatino Linotype" w:cs="Arial"/>
          <w:b/>
          <w:sz w:val="24"/>
          <w:szCs w:val="24"/>
        </w:rPr>
      </w:pPr>
      <w:r w:rsidRPr="0084154F">
        <w:rPr>
          <w:rFonts w:ascii="Palatino Linotype" w:hAnsi="Palatino Linotype" w:cs="Arial"/>
          <w:b/>
          <w:sz w:val="24"/>
          <w:szCs w:val="24"/>
        </w:rPr>
        <w:t>A N T E C E D E N T E S</w:t>
      </w:r>
    </w:p>
    <w:p w14:paraId="1075AA4C" w14:textId="77777777" w:rsidR="004302A7" w:rsidRPr="0084154F" w:rsidRDefault="004302A7" w:rsidP="004302A7">
      <w:pPr>
        <w:spacing w:after="0" w:line="360" w:lineRule="auto"/>
        <w:jc w:val="both"/>
        <w:rPr>
          <w:rFonts w:ascii="Palatino Linotype" w:hAnsi="Palatino Linotype" w:cs="Arial"/>
          <w:b/>
          <w:sz w:val="24"/>
          <w:szCs w:val="24"/>
        </w:rPr>
      </w:pPr>
      <w:r w:rsidRPr="0084154F">
        <w:rPr>
          <w:rFonts w:ascii="Palatino Linotype" w:hAnsi="Palatino Linotype" w:cs="Arial"/>
          <w:b/>
          <w:sz w:val="24"/>
          <w:szCs w:val="24"/>
        </w:rPr>
        <w:t xml:space="preserve">PRIMERO. </w:t>
      </w:r>
      <w:r w:rsidRPr="0084154F">
        <w:rPr>
          <w:rFonts w:ascii="Palatino Linotype" w:eastAsia="Palatino Linotype" w:hAnsi="Palatino Linotype" w:cs="Palatino Linotype"/>
          <w:b/>
          <w:color w:val="000000"/>
          <w:sz w:val="24"/>
          <w:szCs w:val="24"/>
          <w:lang w:val="es-ES_tradnl"/>
        </w:rPr>
        <w:t>De la solicitud de información</w:t>
      </w:r>
    </w:p>
    <w:p w14:paraId="1E3A60EE" w14:textId="1D4D78DF" w:rsidR="004302A7" w:rsidRPr="0084154F" w:rsidRDefault="004302A7" w:rsidP="004302A7">
      <w:pPr>
        <w:spacing w:before="240" w:line="360" w:lineRule="auto"/>
        <w:jc w:val="both"/>
        <w:rPr>
          <w:rFonts w:ascii="Palatino Linotype" w:hAnsi="Palatino Linotype" w:cs="Arial"/>
          <w:sz w:val="24"/>
        </w:rPr>
      </w:pPr>
      <w:r w:rsidRPr="0084154F">
        <w:rPr>
          <w:rFonts w:ascii="Palatino Linotype" w:hAnsi="Palatino Linotype" w:cs="Arial"/>
          <w:sz w:val="24"/>
        </w:rPr>
        <w:t xml:space="preserve">Con fecha </w:t>
      </w:r>
      <w:r w:rsidRPr="0084154F">
        <w:rPr>
          <w:rFonts w:ascii="Palatino Linotype" w:hAnsi="Palatino Linotype" w:cs="Arial"/>
          <w:b/>
          <w:bCs/>
          <w:sz w:val="24"/>
        </w:rPr>
        <w:t xml:space="preserve">veinticinco de septiembre de dos mil veinticinco, El Recurrente, </w:t>
      </w:r>
      <w:r w:rsidRPr="0084154F">
        <w:rPr>
          <w:rFonts w:ascii="Palatino Linotype" w:hAnsi="Palatino Linotype" w:cs="Arial"/>
          <w:sz w:val="24"/>
        </w:rPr>
        <w:t>presentó a través del Sistema de Acceso a la Información Mexiquense (</w:t>
      </w:r>
      <w:r w:rsidRPr="0084154F">
        <w:rPr>
          <w:rFonts w:ascii="Palatino Linotype" w:hAnsi="Palatino Linotype" w:cs="Arial"/>
          <w:b/>
          <w:sz w:val="24"/>
        </w:rPr>
        <w:t>SAIMEX)</w:t>
      </w:r>
      <w:r w:rsidRPr="0084154F">
        <w:rPr>
          <w:rFonts w:ascii="Palatino Linotype" w:hAnsi="Palatino Linotype" w:cs="Arial"/>
          <w:sz w:val="24"/>
        </w:rPr>
        <w:t xml:space="preserve"> ante </w:t>
      </w:r>
      <w:r w:rsidRPr="0084154F">
        <w:rPr>
          <w:rFonts w:ascii="Palatino Linotype" w:hAnsi="Palatino Linotype" w:cs="Arial"/>
          <w:b/>
          <w:sz w:val="24"/>
        </w:rPr>
        <w:t>El Sujeto Obligado</w:t>
      </w:r>
      <w:r w:rsidRPr="0084154F">
        <w:rPr>
          <w:rFonts w:ascii="Palatino Linotype" w:hAnsi="Palatino Linotype" w:cs="Arial"/>
          <w:sz w:val="24"/>
        </w:rPr>
        <w:t xml:space="preserve">, la solicitud de acceso a la información pública, registrada bajo el número </w:t>
      </w:r>
      <w:r w:rsidRPr="0084154F">
        <w:rPr>
          <w:rFonts w:ascii="Palatino Linotype" w:hAnsi="Palatino Linotype" w:cs="Arial"/>
          <w:b/>
          <w:bCs/>
          <w:sz w:val="24"/>
        </w:rPr>
        <w:t xml:space="preserve">00025/TESCHAL/IP/2025, </w:t>
      </w:r>
      <w:r w:rsidRPr="0084154F">
        <w:rPr>
          <w:rFonts w:ascii="Palatino Linotype" w:hAnsi="Palatino Linotype" w:cs="Arial"/>
          <w:sz w:val="24"/>
        </w:rPr>
        <w:t>mediante la cual solicitó información en el tenor siguiente:</w:t>
      </w:r>
    </w:p>
    <w:p w14:paraId="10241B0D" w14:textId="153D6E79" w:rsidR="004302A7" w:rsidRPr="0084154F" w:rsidRDefault="004302A7" w:rsidP="004302A7">
      <w:pPr>
        <w:pStyle w:val="Citas"/>
        <w:rPr>
          <w:b/>
          <w:bCs/>
        </w:rPr>
      </w:pPr>
      <w:r w:rsidRPr="0084154F">
        <w:t xml:space="preserve">“BUEN DIA FAVOR DE PROPORCIONARME INFORMACIÓN DE LOS LITIGIOS QUE TIENE ACARGO TANTO LABORALES, COMO DE CUALQUIER TIPO, EN EL QUE ME INFORME CUANTOS LE HAN SIDO NOTIFICADOS POR EL TRIBUNAL, NOMBRE DE LA PÁRTE DEMANDANTE, Y CUALES SON LAS ACCIONES Y MEDIDAS QUE HA </w:t>
      </w:r>
      <w:r w:rsidRPr="0084154F">
        <w:lastRenderedPageBreak/>
        <w:t xml:space="preserve">REALIZADO PARA TRATAR DE SOLUCIONARLOS, DE LA MEJOR FORMA, SIN QUE EN UN FUTURO PUEDAN REPRESENTAR UN DAÑO PATRIMONIAL Y FINANCIERO PARA LA INSTITUCIÓN QUE REPRESENTA Y QUE PUEDAN REPRESENTAR RESPONSABILIDADES ADMINISTRATIVAS O INCLUSO SANCIONES PARA EL REPRESENTANTE LEGAL Y PARA LOS FUNCIONARIOS ENCARGADOS DE SOLUCIONARLOS” </w:t>
      </w:r>
      <w:r w:rsidRPr="0084154F">
        <w:rPr>
          <w:b/>
          <w:bCs/>
        </w:rPr>
        <w:t>(Sic)</w:t>
      </w:r>
    </w:p>
    <w:p w14:paraId="593F50E3" w14:textId="77777777" w:rsidR="004302A7" w:rsidRPr="0084154F" w:rsidRDefault="004302A7" w:rsidP="004302A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4154F">
        <w:rPr>
          <w:rFonts w:ascii="Palatino Linotype" w:eastAsia="Palatino Linotype" w:hAnsi="Palatino Linotype" w:cs="Palatino Linotype"/>
          <w:b/>
          <w:bCs/>
          <w:color w:val="000000"/>
          <w:sz w:val="24"/>
          <w:szCs w:val="24"/>
          <w:lang w:val="es-ES_tradnl"/>
        </w:rPr>
        <w:t>Modalidad de entrega:</w:t>
      </w:r>
      <w:r w:rsidRPr="0084154F">
        <w:rPr>
          <w:rFonts w:ascii="Palatino Linotype" w:eastAsia="Palatino Linotype" w:hAnsi="Palatino Linotype" w:cs="Palatino Linotype"/>
          <w:color w:val="000000"/>
          <w:sz w:val="24"/>
          <w:szCs w:val="24"/>
          <w:lang w:val="es-ES_tradnl"/>
        </w:rPr>
        <w:t xml:space="preserve"> A través del SAIMEX. </w:t>
      </w:r>
    </w:p>
    <w:p w14:paraId="6D0EFAE4" w14:textId="77777777" w:rsidR="004302A7" w:rsidRPr="0084154F" w:rsidRDefault="004302A7" w:rsidP="004302A7">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27E67C15" w14:textId="77777777" w:rsidR="004302A7" w:rsidRPr="0084154F" w:rsidRDefault="004302A7" w:rsidP="004302A7">
      <w:pPr>
        <w:spacing w:before="240" w:line="360" w:lineRule="auto"/>
        <w:ind w:right="850"/>
        <w:jc w:val="both"/>
        <w:rPr>
          <w:rFonts w:ascii="Palatino Linotype" w:hAnsi="Palatino Linotype" w:cs="Arial"/>
          <w:b/>
          <w:sz w:val="24"/>
          <w:szCs w:val="24"/>
        </w:rPr>
      </w:pPr>
      <w:r w:rsidRPr="0084154F">
        <w:rPr>
          <w:rFonts w:ascii="Palatino Linotype" w:hAnsi="Palatino Linotype" w:cs="Arial"/>
          <w:b/>
          <w:sz w:val="24"/>
          <w:szCs w:val="24"/>
        </w:rPr>
        <w:t xml:space="preserve">SEGUNDO. De la prórroga del Sujeto Obligado. </w:t>
      </w:r>
    </w:p>
    <w:p w14:paraId="5032F3DD" w14:textId="7736F1B1" w:rsidR="004302A7" w:rsidRPr="0084154F" w:rsidRDefault="004302A7" w:rsidP="004302A7">
      <w:pPr>
        <w:spacing w:before="240" w:line="360" w:lineRule="auto"/>
        <w:jc w:val="both"/>
        <w:rPr>
          <w:rFonts w:ascii="Palatino Linotype" w:hAnsi="Palatino Linotype" w:cs="Arial"/>
          <w:b/>
          <w:bCs/>
          <w:sz w:val="24"/>
          <w:szCs w:val="24"/>
        </w:rPr>
      </w:pPr>
      <w:r w:rsidRPr="0084154F">
        <w:rPr>
          <w:rFonts w:ascii="Palatino Linotype" w:hAnsi="Palatino Linotype" w:cs="Arial"/>
          <w:sz w:val="24"/>
          <w:szCs w:val="24"/>
        </w:rPr>
        <w:t xml:space="preserve">De las constancias que obran en el expediente electrónico del recurso de revisión </w:t>
      </w:r>
      <w:r w:rsidRPr="0084154F">
        <w:rPr>
          <w:rFonts w:ascii="Palatino Linotype" w:hAnsi="Palatino Linotype" w:cs="Arial"/>
          <w:b/>
          <w:bCs/>
          <w:sz w:val="24"/>
          <w:szCs w:val="24"/>
        </w:rPr>
        <w:t xml:space="preserve">12550/INFOEM/IP/RR/2025, </w:t>
      </w:r>
      <w:r w:rsidRPr="0084154F">
        <w:rPr>
          <w:rFonts w:ascii="Palatino Linotype" w:hAnsi="Palatino Linotype" w:cs="Arial"/>
          <w:sz w:val="24"/>
          <w:szCs w:val="24"/>
        </w:rPr>
        <w:t xml:space="preserve">se advierte que en fecha </w:t>
      </w:r>
      <w:r w:rsidRPr="0084154F">
        <w:rPr>
          <w:rFonts w:ascii="Palatino Linotype" w:hAnsi="Palatino Linotype" w:cs="Arial"/>
          <w:b/>
          <w:bCs/>
          <w:sz w:val="24"/>
          <w:szCs w:val="24"/>
        </w:rPr>
        <w:t xml:space="preserve">quince de octubre de dos mil veinticinco, El Sujeto Obligado </w:t>
      </w:r>
      <w:r w:rsidRPr="0084154F">
        <w:rPr>
          <w:rFonts w:ascii="Palatino Linotype" w:hAnsi="Palatino Linotype" w:cs="Arial"/>
          <w:sz w:val="24"/>
          <w:szCs w:val="24"/>
        </w:rPr>
        <w:t xml:space="preserve">solicitó prórroga de siete días para recabar la información solicitada y dar cumplimiento a lo requerido por </w:t>
      </w:r>
      <w:r w:rsidRPr="0084154F">
        <w:rPr>
          <w:rFonts w:ascii="Palatino Linotype" w:hAnsi="Palatino Linotype" w:cs="Arial"/>
          <w:b/>
          <w:bCs/>
          <w:sz w:val="24"/>
          <w:szCs w:val="24"/>
        </w:rPr>
        <w:t xml:space="preserve">El Recurrente, </w:t>
      </w:r>
      <w:r w:rsidRPr="0084154F">
        <w:rPr>
          <w:rFonts w:ascii="Palatino Linotype" w:hAnsi="Palatino Linotype" w:cs="Arial"/>
          <w:sz w:val="24"/>
          <w:szCs w:val="24"/>
        </w:rPr>
        <w:t xml:space="preserve">advirtiendo que dicha prórroga </w:t>
      </w:r>
      <w:r w:rsidRPr="0084154F">
        <w:rPr>
          <w:rFonts w:ascii="Palatino Linotype" w:hAnsi="Palatino Linotype" w:cs="Arial"/>
          <w:b/>
          <w:bCs/>
          <w:sz w:val="24"/>
          <w:szCs w:val="24"/>
        </w:rPr>
        <w:t xml:space="preserve">NO </w:t>
      </w:r>
      <w:r w:rsidRPr="0084154F">
        <w:rPr>
          <w:rFonts w:ascii="Palatino Linotype" w:hAnsi="Palatino Linotype" w:cs="Arial"/>
          <w:sz w:val="24"/>
          <w:szCs w:val="24"/>
        </w:rPr>
        <w:t xml:space="preserve">cumple con lo establecido </w:t>
      </w:r>
      <w:r w:rsidRPr="0084154F">
        <w:rPr>
          <w:rFonts w:ascii="Palatino Linotype" w:hAnsi="Palatino Linotype"/>
          <w:sz w:val="24"/>
          <w:szCs w:val="24"/>
        </w:rPr>
        <w:t xml:space="preserve">en el artículo 49, fracción II, así como en el artículo 163 segundo párrafo, de la </w:t>
      </w:r>
      <w:r w:rsidRPr="0084154F">
        <w:rPr>
          <w:rFonts w:ascii="Palatino Linotype" w:hAnsi="Palatino Linotype" w:cs="Arial"/>
          <w:sz w:val="24"/>
          <w:szCs w:val="24"/>
        </w:rPr>
        <w:t>Ley de Transparencia y Acceso a la Información Pública del Estado de México y Municipios.</w:t>
      </w:r>
    </w:p>
    <w:p w14:paraId="1415EB09" w14:textId="77777777" w:rsidR="004302A7" w:rsidRPr="0084154F" w:rsidRDefault="004302A7" w:rsidP="004302A7">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72BBE247" w14:textId="3F31E5E6" w:rsidR="004302A7" w:rsidRPr="0084154F" w:rsidRDefault="004302A7" w:rsidP="004302A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4154F">
        <w:rPr>
          <w:rFonts w:ascii="Palatino Linotype" w:eastAsia="Palatino Linotype" w:hAnsi="Palatino Linotype" w:cs="Palatino Linotype"/>
          <w:b/>
          <w:color w:val="000000"/>
          <w:sz w:val="24"/>
          <w:szCs w:val="24"/>
        </w:rPr>
        <w:t xml:space="preserve">TERCERO. </w:t>
      </w:r>
      <w:r w:rsidRPr="0084154F">
        <w:rPr>
          <w:rFonts w:ascii="Palatino Linotype" w:eastAsia="Palatino Linotype" w:hAnsi="Palatino Linotype" w:cs="Palatino Linotype"/>
          <w:b/>
          <w:color w:val="000000"/>
          <w:sz w:val="24"/>
          <w:szCs w:val="24"/>
          <w:lang w:val="es-ES_tradnl"/>
        </w:rPr>
        <w:t>De la falta de respuesta del Sujeto Obligado.</w:t>
      </w:r>
    </w:p>
    <w:p w14:paraId="2CE4BBE6" w14:textId="77777777" w:rsidR="004302A7" w:rsidRPr="0084154F" w:rsidRDefault="004302A7" w:rsidP="004302A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84154F">
        <w:rPr>
          <w:rFonts w:ascii="Palatino Linotype" w:eastAsia="Palatino Linotype" w:hAnsi="Palatino Linotype" w:cs="Palatino Linotype"/>
          <w:bCs/>
          <w:color w:val="000000"/>
          <w:sz w:val="24"/>
          <w:szCs w:val="24"/>
          <w:lang w:val="es-ES_tradnl"/>
        </w:rPr>
        <w:t>E</w:t>
      </w:r>
      <w:r w:rsidRPr="0084154F">
        <w:rPr>
          <w:rFonts w:ascii="Palatino Linotype" w:hAnsi="Palatino Linotype" w:cs="Arial"/>
          <w:bCs/>
          <w:sz w:val="24"/>
          <w:szCs w:val="24"/>
        </w:rPr>
        <w:t xml:space="preserve">l </w:t>
      </w:r>
      <w:r w:rsidRPr="0084154F">
        <w:rPr>
          <w:rFonts w:ascii="Palatino Linotype" w:hAnsi="Palatino Linotype" w:cs="Arial"/>
          <w:b/>
          <w:sz w:val="24"/>
          <w:szCs w:val="24"/>
        </w:rPr>
        <w:t>Sujeto Obligado</w:t>
      </w:r>
      <w:r w:rsidRPr="0084154F">
        <w:rPr>
          <w:rFonts w:ascii="Palatino Linotype" w:hAnsi="Palatino Linotype" w:cs="Arial"/>
          <w:sz w:val="24"/>
          <w:szCs w:val="24"/>
        </w:rPr>
        <w:t xml:space="preserve"> no proporcionó respuesta a la solicitud de información </w:t>
      </w:r>
      <w:r w:rsidRPr="0084154F">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22434806" w14:textId="6A9338C5" w:rsidR="004302A7" w:rsidRPr="0084154F" w:rsidRDefault="004302A7" w:rsidP="004302A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4154F">
        <w:rPr>
          <w:rFonts w:ascii="Palatino Linotype" w:hAnsi="Palatino Linotype" w:cs="Arial"/>
          <w:b/>
          <w:sz w:val="24"/>
          <w:szCs w:val="24"/>
        </w:rPr>
        <w:lastRenderedPageBreak/>
        <w:t xml:space="preserve">CUARTO. </w:t>
      </w:r>
      <w:r w:rsidRPr="0084154F">
        <w:rPr>
          <w:rFonts w:ascii="Palatino Linotype" w:eastAsia="Palatino Linotype" w:hAnsi="Palatino Linotype" w:cs="Palatino Linotype"/>
          <w:b/>
          <w:color w:val="000000"/>
          <w:sz w:val="24"/>
          <w:szCs w:val="24"/>
          <w:lang w:val="es-ES_tradnl"/>
        </w:rPr>
        <w:t>Del recurso de revisión.</w:t>
      </w:r>
    </w:p>
    <w:p w14:paraId="6D163995" w14:textId="2770C358" w:rsidR="004302A7" w:rsidRPr="0084154F" w:rsidRDefault="004302A7" w:rsidP="004302A7">
      <w:pPr>
        <w:spacing w:after="0" w:line="360" w:lineRule="auto"/>
        <w:jc w:val="both"/>
        <w:rPr>
          <w:rFonts w:ascii="Palatino Linotype" w:hAnsi="Palatino Linotype" w:cs="Arial"/>
          <w:sz w:val="24"/>
          <w:szCs w:val="24"/>
        </w:rPr>
      </w:pPr>
      <w:r w:rsidRPr="0084154F">
        <w:rPr>
          <w:rFonts w:ascii="Palatino Linotype" w:hAnsi="Palatino Linotype" w:cs="Arial"/>
          <w:bCs/>
          <w:sz w:val="24"/>
          <w:szCs w:val="24"/>
        </w:rPr>
        <w:t>Ante la falta de respuesta</w:t>
      </w:r>
      <w:r w:rsidRPr="0084154F">
        <w:rPr>
          <w:rFonts w:ascii="Palatino Linotype" w:hAnsi="Palatino Linotype" w:cs="Arial"/>
          <w:b/>
          <w:sz w:val="24"/>
          <w:szCs w:val="24"/>
        </w:rPr>
        <w:t xml:space="preserve"> </w:t>
      </w:r>
      <w:r w:rsidRPr="0084154F">
        <w:rPr>
          <w:rFonts w:ascii="Palatino Linotype" w:hAnsi="Palatino Linotype" w:cs="Arial"/>
          <w:sz w:val="24"/>
          <w:szCs w:val="24"/>
        </w:rPr>
        <w:t xml:space="preserve">del </w:t>
      </w:r>
      <w:r w:rsidRPr="0084154F">
        <w:rPr>
          <w:rFonts w:ascii="Palatino Linotype" w:hAnsi="Palatino Linotype" w:cs="Arial"/>
          <w:b/>
          <w:sz w:val="24"/>
          <w:szCs w:val="24"/>
        </w:rPr>
        <w:t>Sujeto Obligado</w:t>
      </w:r>
      <w:r w:rsidRPr="0084154F">
        <w:rPr>
          <w:rFonts w:ascii="Palatino Linotype" w:hAnsi="Palatino Linotype" w:cs="Arial"/>
          <w:sz w:val="24"/>
          <w:szCs w:val="24"/>
        </w:rPr>
        <w:t xml:space="preserve">, la parte </w:t>
      </w:r>
      <w:r w:rsidRPr="0084154F">
        <w:rPr>
          <w:rFonts w:ascii="Palatino Linotype" w:hAnsi="Palatino Linotype" w:cs="Arial"/>
          <w:b/>
          <w:sz w:val="24"/>
          <w:szCs w:val="24"/>
        </w:rPr>
        <w:t>Recurrente</w:t>
      </w:r>
      <w:r w:rsidRPr="0084154F">
        <w:rPr>
          <w:rFonts w:ascii="Palatino Linotype" w:hAnsi="Palatino Linotype" w:cs="Arial"/>
          <w:sz w:val="24"/>
          <w:szCs w:val="24"/>
        </w:rPr>
        <w:t xml:space="preserve"> interpuso su recurso de revisión el </w:t>
      </w:r>
      <w:r w:rsidRPr="0084154F">
        <w:rPr>
          <w:rFonts w:ascii="Palatino Linotype" w:hAnsi="Palatino Linotype" w:cs="Arial"/>
          <w:b/>
          <w:bCs/>
          <w:sz w:val="24"/>
          <w:szCs w:val="24"/>
        </w:rPr>
        <w:t xml:space="preserve">treinta de octubre de dos mil veinticinco, </w:t>
      </w:r>
      <w:r w:rsidRPr="0084154F">
        <w:rPr>
          <w:rFonts w:ascii="Palatino Linotype" w:hAnsi="Palatino Linotype" w:cs="Arial"/>
          <w:sz w:val="24"/>
          <w:szCs w:val="24"/>
        </w:rPr>
        <w:t xml:space="preserve">registrado en el sistema </w:t>
      </w:r>
      <w:r w:rsidRPr="0084154F">
        <w:rPr>
          <w:rFonts w:ascii="Palatino Linotype" w:hAnsi="Palatino Linotype" w:cs="Arial"/>
          <w:b/>
          <w:bCs/>
          <w:sz w:val="24"/>
          <w:szCs w:val="24"/>
        </w:rPr>
        <w:t xml:space="preserve">SAIMEX </w:t>
      </w:r>
      <w:r w:rsidRPr="0084154F">
        <w:rPr>
          <w:rFonts w:ascii="Palatino Linotype" w:hAnsi="Palatino Linotype" w:cs="Arial"/>
          <w:sz w:val="24"/>
          <w:szCs w:val="24"/>
        </w:rPr>
        <w:t xml:space="preserve">con el número de expediente </w:t>
      </w:r>
      <w:r w:rsidRPr="0084154F">
        <w:rPr>
          <w:rFonts w:ascii="Palatino Linotype" w:hAnsi="Palatino Linotype" w:cs="Arial"/>
          <w:b/>
          <w:bCs/>
          <w:sz w:val="24"/>
          <w:szCs w:val="24"/>
        </w:rPr>
        <w:t xml:space="preserve">12550/INFOEM/IP/RR/2025, </w:t>
      </w:r>
      <w:r w:rsidRPr="0084154F">
        <w:rPr>
          <w:rFonts w:ascii="Palatino Linotype" w:hAnsi="Palatino Linotype" w:cs="Arial"/>
          <w:sz w:val="24"/>
          <w:szCs w:val="24"/>
        </w:rPr>
        <w:t>señalando lo siguiente:</w:t>
      </w:r>
    </w:p>
    <w:p w14:paraId="4099C6C1" w14:textId="77777777" w:rsidR="004302A7" w:rsidRPr="0084154F" w:rsidRDefault="004302A7" w:rsidP="004302A7">
      <w:pPr>
        <w:spacing w:after="0" w:line="360" w:lineRule="auto"/>
        <w:jc w:val="both"/>
        <w:rPr>
          <w:rFonts w:ascii="Palatino Linotype" w:hAnsi="Palatino Linotype" w:cs="Arial"/>
          <w:b/>
          <w:bCs/>
          <w:sz w:val="24"/>
          <w:szCs w:val="24"/>
        </w:rPr>
      </w:pPr>
      <w:r w:rsidRPr="0084154F">
        <w:rPr>
          <w:rFonts w:ascii="Palatino Linotype" w:hAnsi="Palatino Linotype" w:cs="Arial"/>
          <w:b/>
          <w:bCs/>
          <w:sz w:val="24"/>
          <w:szCs w:val="24"/>
        </w:rPr>
        <w:t>Acto impugnado:</w:t>
      </w:r>
    </w:p>
    <w:p w14:paraId="666AA411" w14:textId="274F06BD" w:rsidR="004302A7" w:rsidRPr="0084154F" w:rsidRDefault="004302A7" w:rsidP="004302A7">
      <w:pPr>
        <w:pStyle w:val="Citas"/>
        <w:rPr>
          <w:b/>
          <w:bCs/>
        </w:rPr>
      </w:pPr>
      <w:r w:rsidRPr="0084154F">
        <w:t xml:space="preserve">“Número de Folio de la Solicitud: 00025/TESCHAL/IP/2025 BUEN DIA FAVOR DE PROPORCIONARME INFORMACIÓN DE LOS LITIGIOS QUE TIENE ACARGO TANTO LABORALES, COMO DE CUALQUIER TIPO, EN EL QUE ME INFORME CUANTOS LE HAN SIDO NOTIFICADOS POR EL TRIBUNAL, NOMBRE DE LA PÁRTE DEMANDANTE, Y CUALES SON LAS ACCIONES Y MEDIDAS QUE HA REALIZADO PARA TRATAR DE SOLUCIONARLOS, DE LA MEJOR FORMA, SIN QUE EN UN FUTURO PUEDAN REPRESENTAR UN DAÑO PATRIMONIAL Y FINANCIERO PARA LA INSTITUCIÓN QUE REPRESENTA Y QUE PUEDAN REPRESENTAR RESPONSABILIDADES ADMINISTRATIVAS O INCLUSO SANCIONES PARA EL REPRESENTANTE LEGAL Y PARA LOS FUNCIONARIOS ENCARGADOS DE SOLUCIONARLOS” </w:t>
      </w:r>
      <w:r w:rsidRPr="0084154F">
        <w:rPr>
          <w:b/>
          <w:bCs/>
        </w:rPr>
        <w:t>(Sic)</w:t>
      </w:r>
    </w:p>
    <w:p w14:paraId="242504BB" w14:textId="77777777" w:rsidR="004302A7" w:rsidRPr="0084154F" w:rsidRDefault="004302A7" w:rsidP="004302A7">
      <w:pPr>
        <w:spacing w:after="0" w:line="360" w:lineRule="auto"/>
        <w:jc w:val="both"/>
        <w:rPr>
          <w:rFonts w:ascii="Palatino Linotype" w:hAnsi="Palatino Linotype" w:cs="Arial"/>
          <w:b/>
          <w:bCs/>
          <w:sz w:val="24"/>
          <w:szCs w:val="24"/>
        </w:rPr>
      </w:pPr>
      <w:r w:rsidRPr="0084154F">
        <w:rPr>
          <w:rFonts w:ascii="Palatino Linotype" w:hAnsi="Palatino Linotype" w:cs="Arial"/>
          <w:b/>
          <w:bCs/>
          <w:sz w:val="24"/>
          <w:szCs w:val="24"/>
        </w:rPr>
        <w:t xml:space="preserve">Razones o motivos de la inconformidad: </w:t>
      </w:r>
    </w:p>
    <w:p w14:paraId="3B334AA2" w14:textId="769FA355" w:rsidR="004302A7" w:rsidRPr="0084154F" w:rsidRDefault="004302A7" w:rsidP="004302A7">
      <w:pPr>
        <w:pStyle w:val="Citas"/>
        <w:rPr>
          <w:b/>
          <w:bCs/>
        </w:rPr>
      </w:pPr>
      <w:r w:rsidRPr="0084154F">
        <w:t xml:space="preserve">“LA INSTITUCIÓN SOLICITO PRORROGA Y YA VENCIO EL PLAZO Y NO DIO RESPUESTA A LA INFORMACIÓN SOLICITADA” </w:t>
      </w:r>
      <w:r w:rsidRPr="0084154F">
        <w:rPr>
          <w:b/>
          <w:bCs/>
        </w:rPr>
        <w:t>(Sic)</w:t>
      </w:r>
    </w:p>
    <w:p w14:paraId="39C2F461" w14:textId="77777777" w:rsidR="004302A7" w:rsidRPr="0084154F" w:rsidRDefault="004302A7" w:rsidP="004302A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7260AAD" w14:textId="77777777" w:rsidR="004302A7" w:rsidRPr="0084154F" w:rsidRDefault="004302A7" w:rsidP="004302A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597455BB" w14:textId="026F88BD" w:rsidR="004302A7" w:rsidRPr="0084154F" w:rsidRDefault="004302A7" w:rsidP="004302A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4154F">
        <w:rPr>
          <w:rFonts w:ascii="Palatino Linotype" w:eastAsia="Palatino Linotype" w:hAnsi="Palatino Linotype" w:cs="Palatino Linotype"/>
          <w:b/>
          <w:color w:val="000000"/>
          <w:sz w:val="24"/>
          <w:szCs w:val="24"/>
          <w:lang w:val="es-ES_tradnl"/>
        </w:rPr>
        <w:lastRenderedPageBreak/>
        <w:t>QUINTO. Del turno y admisión del recurso de revisión.</w:t>
      </w:r>
    </w:p>
    <w:p w14:paraId="5F09BA54" w14:textId="50C9F21D" w:rsidR="004302A7" w:rsidRPr="0084154F" w:rsidRDefault="004302A7" w:rsidP="004302A7">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84154F">
        <w:rPr>
          <w:rFonts w:ascii="Palatino Linotype" w:eastAsia="Palatino Linotype" w:hAnsi="Palatino Linotype" w:cs="Palatino Linotype"/>
          <w:color w:val="000000"/>
          <w:sz w:val="24"/>
          <w:szCs w:val="24"/>
          <w:lang w:val="es-ES_tradnl"/>
        </w:rPr>
        <w:t xml:space="preserve">De conformidad con lo dispuesto en el artículo 185 fracciones I y II de la Ley de Transparencia y Acceso a la Información Pública del Estado de México y Municipios el recurso de revisión fue turnado al </w:t>
      </w:r>
      <w:r w:rsidRPr="0084154F">
        <w:rPr>
          <w:rFonts w:ascii="Palatino Linotype" w:eastAsia="Palatino Linotype" w:hAnsi="Palatino Linotype" w:cs="Palatino Linotype"/>
          <w:b/>
          <w:bCs/>
          <w:color w:val="000000"/>
          <w:sz w:val="24"/>
          <w:szCs w:val="24"/>
          <w:lang w:val="es-ES_tradnl"/>
        </w:rPr>
        <w:t>Comisionado Presidente J</w:t>
      </w:r>
      <w:r w:rsidRPr="0084154F">
        <w:rPr>
          <w:rFonts w:ascii="Palatino Linotype" w:eastAsia="Palatino Linotype" w:hAnsi="Palatino Linotype" w:cs="Palatino Linotype"/>
          <w:b/>
          <w:color w:val="000000"/>
          <w:sz w:val="24"/>
          <w:szCs w:val="24"/>
          <w:lang w:val="es-ES_tradnl"/>
        </w:rPr>
        <w:t>osé Martínez Vilchis</w:t>
      </w:r>
      <w:r w:rsidRPr="0084154F">
        <w:rPr>
          <w:rFonts w:ascii="Palatino Linotype" w:eastAsia="Palatino Linotype" w:hAnsi="Palatino Linotype" w:cs="Palatino Linotype"/>
          <w:color w:val="000000"/>
          <w:sz w:val="24"/>
          <w:szCs w:val="24"/>
          <w:lang w:val="es-ES_tradnl"/>
        </w:rPr>
        <w:t xml:space="preserve"> para su revisión y análisis sobre la admisión o desechamiento, por lo que el </w:t>
      </w:r>
      <w:r w:rsidRPr="0084154F">
        <w:rPr>
          <w:rFonts w:ascii="Palatino Linotype" w:eastAsia="Palatino Linotype" w:hAnsi="Palatino Linotype" w:cs="Palatino Linotype"/>
          <w:b/>
          <w:bCs/>
          <w:color w:val="000000"/>
          <w:sz w:val="24"/>
          <w:szCs w:val="24"/>
          <w:lang w:val="es-ES_tradnl"/>
        </w:rPr>
        <w:t xml:space="preserve">cinco de noviembre de dos mil veinticinco, </w:t>
      </w:r>
      <w:r w:rsidRPr="0084154F">
        <w:rPr>
          <w:rFonts w:ascii="Palatino Linotype" w:eastAsia="Palatino Linotype" w:hAnsi="Palatino Linotype" w:cs="Palatino Linotype"/>
          <w:color w:val="000000"/>
          <w:sz w:val="24"/>
          <w:szCs w:val="24"/>
          <w:lang w:val="es-ES_tradnl"/>
        </w:rPr>
        <w:t xml:space="preserve">el recurso de revisión fue admitido y se puso a la disposición de las partes, </w:t>
      </w:r>
      <w:r w:rsidRPr="0084154F">
        <w:rPr>
          <w:rFonts w:ascii="Palatino Linotype" w:hAnsi="Palatino Linotype"/>
          <w:sz w:val="24"/>
          <w:szCs w:val="24"/>
        </w:rPr>
        <w:t>para que, en un plazo máximo de siete días hábiles, manifiesten lo que a su derecho convenga.</w:t>
      </w:r>
    </w:p>
    <w:p w14:paraId="133E08BA" w14:textId="77777777" w:rsidR="004302A7" w:rsidRPr="0084154F" w:rsidRDefault="004302A7" w:rsidP="004302A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DE183BD" w14:textId="586A7ACB" w:rsidR="004302A7" w:rsidRPr="0084154F" w:rsidRDefault="004302A7" w:rsidP="004302A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4154F">
        <w:rPr>
          <w:rFonts w:ascii="Palatino Linotype" w:eastAsia="Palatino Linotype" w:hAnsi="Palatino Linotype" w:cs="Palatino Linotype"/>
          <w:b/>
          <w:color w:val="000000"/>
          <w:sz w:val="24"/>
          <w:szCs w:val="24"/>
          <w:lang w:val="es-ES_tradnl"/>
        </w:rPr>
        <w:t>SEXTO. De la etapa de instrucción.</w:t>
      </w:r>
    </w:p>
    <w:p w14:paraId="72B13394" w14:textId="182CD0BE" w:rsidR="004302A7" w:rsidRPr="0084154F" w:rsidRDefault="004302A7" w:rsidP="004302A7">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r w:rsidRPr="0084154F">
        <w:rPr>
          <w:rFonts w:ascii="Palatino Linotype" w:eastAsia="Palatino Linotype" w:hAnsi="Palatino Linotype" w:cs="Palatino Linotype"/>
          <w:color w:val="000000"/>
          <w:sz w:val="24"/>
          <w:szCs w:val="24"/>
          <w:lang w:val="es-ES_tradnl"/>
        </w:rPr>
        <w:t xml:space="preserve">El Sujeto Obligado rindió su informe justificado en fecha </w:t>
      </w:r>
      <w:r w:rsidRPr="0084154F">
        <w:rPr>
          <w:rFonts w:ascii="Palatino Linotype" w:eastAsia="Palatino Linotype" w:hAnsi="Palatino Linotype" w:cs="Palatino Linotype"/>
          <w:b/>
          <w:bCs/>
          <w:color w:val="000000"/>
          <w:sz w:val="24"/>
          <w:szCs w:val="24"/>
          <w:lang w:val="es-ES_tradnl"/>
        </w:rPr>
        <w:t xml:space="preserve">once de noviembre, </w:t>
      </w:r>
      <w:r w:rsidRPr="0084154F">
        <w:rPr>
          <w:rFonts w:ascii="Palatino Linotype" w:eastAsia="Palatino Linotype" w:hAnsi="Palatino Linotype" w:cs="Palatino Linotype"/>
          <w:color w:val="000000"/>
          <w:sz w:val="24"/>
          <w:szCs w:val="24"/>
          <w:lang w:val="es-ES_tradnl"/>
        </w:rPr>
        <w:t xml:space="preserve">mismo que fue puesto a la vista el </w:t>
      </w:r>
      <w:r w:rsidRPr="0084154F">
        <w:rPr>
          <w:rFonts w:ascii="Palatino Linotype" w:eastAsia="Palatino Linotype" w:hAnsi="Palatino Linotype" w:cs="Palatino Linotype"/>
          <w:b/>
          <w:bCs/>
          <w:color w:val="000000"/>
          <w:sz w:val="24"/>
          <w:szCs w:val="24"/>
          <w:lang w:val="es-ES_tradnl"/>
        </w:rPr>
        <w:t xml:space="preserve">dieciocho de noviembre de dos mil veinticinco. </w:t>
      </w:r>
    </w:p>
    <w:p w14:paraId="58BDBC41" w14:textId="77777777" w:rsidR="004302A7" w:rsidRPr="0084154F" w:rsidRDefault="004302A7" w:rsidP="004302A7">
      <w:pPr>
        <w:spacing w:line="360" w:lineRule="auto"/>
        <w:jc w:val="both"/>
        <w:rPr>
          <w:rFonts w:ascii="Palatino Linotype" w:eastAsia="Palatino Linotype" w:hAnsi="Palatino Linotype" w:cs="Palatino Linotype"/>
          <w:color w:val="000000"/>
          <w:sz w:val="24"/>
          <w:szCs w:val="24"/>
          <w:lang w:val="es-ES_tradnl"/>
        </w:rPr>
      </w:pPr>
    </w:p>
    <w:p w14:paraId="764D2E4C" w14:textId="7E8F7036" w:rsidR="004302A7" w:rsidRPr="0084154F" w:rsidRDefault="004302A7" w:rsidP="004302A7">
      <w:pPr>
        <w:spacing w:line="360" w:lineRule="auto"/>
        <w:jc w:val="both"/>
        <w:rPr>
          <w:rFonts w:ascii="Palatino Linotype" w:eastAsia="Palatino Linotype" w:hAnsi="Palatino Linotype" w:cs="Palatino Linotype"/>
          <w:sz w:val="24"/>
          <w:szCs w:val="24"/>
        </w:rPr>
      </w:pPr>
      <w:r w:rsidRPr="0084154F">
        <w:rPr>
          <w:rFonts w:ascii="Palatino Linotype" w:eastAsia="Palatino Linotype" w:hAnsi="Palatino Linotype" w:cs="Palatino Linotype"/>
          <w:color w:val="000000"/>
          <w:sz w:val="24"/>
          <w:szCs w:val="24"/>
          <w:lang w:val="es-ES_tradnl"/>
        </w:rPr>
        <w:t xml:space="preserve">En términos del artículo 185 fracciones VI y VIII de la Ley de Transparencia y Acceso a la Información Pública del Estado de México y Municipios, </w:t>
      </w:r>
      <w:r w:rsidRPr="0084154F">
        <w:rPr>
          <w:rFonts w:ascii="Palatino Linotype" w:eastAsia="Palatino Linotype" w:hAnsi="Palatino Linotype" w:cs="Palatino Linotype"/>
          <w:b/>
          <w:bCs/>
          <w:color w:val="000000"/>
          <w:sz w:val="24"/>
          <w:szCs w:val="24"/>
          <w:lang w:val="es-ES_tradnl"/>
        </w:rPr>
        <w:t xml:space="preserve">el veintiséis de noviembre de dos mil veinticinco, </w:t>
      </w:r>
      <w:r w:rsidRPr="0084154F">
        <w:rPr>
          <w:rFonts w:ascii="Palatino Linotype" w:eastAsia="Palatino Linotype" w:hAnsi="Palatino Linotype" w:cs="Palatino Linotype"/>
          <w:color w:val="000000"/>
          <w:sz w:val="24"/>
          <w:szCs w:val="24"/>
          <w:lang w:val="es-ES_tradnl"/>
        </w:rPr>
        <w:t xml:space="preserve">se decretó el cierre de instrucción, y </w:t>
      </w:r>
      <w:r w:rsidRPr="0084154F">
        <w:rPr>
          <w:rFonts w:ascii="Palatino Linotype" w:eastAsia="Palatino Linotype" w:hAnsi="Palatino Linotype" w:cs="Palatino Linotype"/>
          <w:sz w:val="24"/>
          <w:szCs w:val="24"/>
        </w:rPr>
        <w:t xml:space="preserve">se ordenó la Resolución que conforme a Derecho proceda, de acuerdo con los siguientes: </w:t>
      </w:r>
    </w:p>
    <w:p w14:paraId="1263042F" w14:textId="6A7845B4" w:rsidR="004302A7" w:rsidRPr="0084154F" w:rsidRDefault="004302A7" w:rsidP="004302A7">
      <w:pPr>
        <w:spacing w:line="360" w:lineRule="auto"/>
        <w:jc w:val="both"/>
        <w:rPr>
          <w:rFonts w:ascii="Palatino Linotype" w:hAnsi="Palatino Linotype" w:cs="Arial"/>
          <w:sz w:val="24"/>
          <w:szCs w:val="24"/>
        </w:rPr>
      </w:pPr>
      <w:r w:rsidRPr="0084154F">
        <w:rPr>
          <w:rFonts w:ascii="Palatino Linotype" w:hAnsi="Palatino Linotype" w:cs="Arial"/>
          <w:sz w:val="24"/>
          <w:szCs w:val="24"/>
        </w:rPr>
        <w:t xml:space="preserve">El día </w:t>
      </w:r>
      <w:r w:rsidRPr="0084154F">
        <w:rPr>
          <w:rFonts w:ascii="Palatino Linotype" w:hAnsi="Palatino Linotype" w:cs="Arial"/>
          <w:b/>
          <w:bCs/>
          <w:sz w:val="24"/>
          <w:szCs w:val="24"/>
        </w:rPr>
        <w:t xml:space="preserve">doce de enero de dos mil veintiséis, </w:t>
      </w:r>
      <w:r w:rsidRPr="0084154F">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p w14:paraId="06A5A0CA" w14:textId="77777777" w:rsidR="00702D6B" w:rsidRPr="0084154F" w:rsidRDefault="00702D6B" w:rsidP="00702D6B">
      <w:pPr>
        <w:spacing w:before="240" w:line="360" w:lineRule="auto"/>
        <w:jc w:val="center"/>
        <w:rPr>
          <w:rFonts w:ascii="Palatino Linotype" w:hAnsi="Palatino Linotype" w:cs="Arial"/>
          <w:b/>
          <w:sz w:val="24"/>
        </w:rPr>
      </w:pPr>
      <w:r w:rsidRPr="0084154F">
        <w:rPr>
          <w:rFonts w:ascii="Palatino Linotype" w:hAnsi="Palatino Linotype" w:cs="Arial"/>
          <w:b/>
          <w:sz w:val="24"/>
        </w:rPr>
        <w:lastRenderedPageBreak/>
        <w:t xml:space="preserve">C O N S I D E R A N D O </w:t>
      </w:r>
    </w:p>
    <w:p w14:paraId="19F4B31B" w14:textId="77777777" w:rsidR="00A8132F" w:rsidRPr="0084154F" w:rsidRDefault="00A8132F" w:rsidP="00A8132F">
      <w:pPr>
        <w:spacing w:before="240" w:line="360" w:lineRule="auto"/>
        <w:jc w:val="both"/>
        <w:rPr>
          <w:rFonts w:ascii="Palatino Linotype" w:hAnsi="Palatino Linotype" w:cs="Arial"/>
        </w:rPr>
      </w:pPr>
      <w:r w:rsidRPr="0084154F">
        <w:rPr>
          <w:rFonts w:ascii="Palatino Linotype" w:hAnsi="Palatino Linotype" w:cs="Arial"/>
          <w:b/>
          <w:sz w:val="28"/>
        </w:rPr>
        <w:t>PRIMERO.</w:t>
      </w:r>
      <w:r w:rsidRPr="0084154F">
        <w:rPr>
          <w:rFonts w:ascii="Palatino Linotype" w:hAnsi="Palatino Linotype" w:cs="Arial"/>
          <w:b/>
        </w:rPr>
        <w:t xml:space="preserve"> </w:t>
      </w:r>
      <w:r w:rsidRPr="0084154F">
        <w:rPr>
          <w:rFonts w:ascii="Palatino Linotype" w:hAnsi="Palatino Linotype" w:cs="Arial"/>
          <w:b/>
          <w:sz w:val="28"/>
          <w:szCs w:val="28"/>
        </w:rPr>
        <w:t>De la competencia</w:t>
      </w:r>
      <w:r w:rsidRPr="0084154F">
        <w:rPr>
          <w:rFonts w:ascii="Palatino Linotype" w:hAnsi="Palatino Linotype" w:cs="Arial"/>
          <w:sz w:val="28"/>
          <w:szCs w:val="28"/>
        </w:rPr>
        <w:t>.</w:t>
      </w:r>
    </w:p>
    <w:p w14:paraId="5B87C755" w14:textId="77777777" w:rsidR="00A8132F" w:rsidRPr="0084154F" w:rsidRDefault="00A8132F" w:rsidP="00A8132F">
      <w:pPr>
        <w:spacing w:line="360" w:lineRule="auto"/>
        <w:jc w:val="both"/>
        <w:rPr>
          <w:rFonts w:ascii="Palatino Linotype" w:hAnsi="Palatino Linotype"/>
          <w:sz w:val="24"/>
          <w:szCs w:val="24"/>
        </w:rPr>
      </w:pPr>
      <w:r w:rsidRPr="0084154F">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02F6EE63" w14:textId="77777777" w:rsidR="00A8132F" w:rsidRPr="0084154F" w:rsidRDefault="00A8132F" w:rsidP="00A8132F">
      <w:pPr>
        <w:pStyle w:val="Prrafodelista"/>
        <w:autoSpaceDE w:val="0"/>
        <w:autoSpaceDN w:val="0"/>
        <w:adjustRightInd w:val="0"/>
        <w:spacing w:before="240" w:after="160"/>
        <w:ind w:left="0"/>
        <w:rPr>
          <w:rFonts w:cs="Arial"/>
          <w:bCs/>
          <w:lang w:val="es-MX"/>
        </w:rPr>
      </w:pPr>
    </w:p>
    <w:p w14:paraId="5623EBA9" w14:textId="77777777" w:rsidR="00A8132F" w:rsidRPr="0084154F" w:rsidRDefault="00A8132F" w:rsidP="00A8132F">
      <w:pPr>
        <w:pStyle w:val="Prrafodelista"/>
        <w:autoSpaceDE w:val="0"/>
        <w:autoSpaceDN w:val="0"/>
        <w:adjustRightInd w:val="0"/>
        <w:spacing w:before="240" w:after="160"/>
        <w:ind w:left="0"/>
        <w:rPr>
          <w:rFonts w:ascii="Palatino Linotype" w:hAnsi="Palatino Linotype" w:cs="Arial"/>
          <w:b/>
          <w:sz w:val="28"/>
          <w:szCs w:val="28"/>
        </w:rPr>
      </w:pPr>
      <w:r w:rsidRPr="0084154F">
        <w:rPr>
          <w:rFonts w:ascii="Palatino Linotype" w:hAnsi="Palatino Linotype" w:cs="Arial"/>
          <w:b/>
          <w:sz w:val="28"/>
          <w:szCs w:val="28"/>
        </w:rPr>
        <w:t xml:space="preserve">SEGUNDO. Sobre los alcances del recurso de revisión. </w:t>
      </w:r>
    </w:p>
    <w:p w14:paraId="3B1485DE" w14:textId="77777777" w:rsidR="00A8132F" w:rsidRPr="0084154F" w:rsidRDefault="00A8132F" w:rsidP="00A8132F">
      <w:pPr>
        <w:pStyle w:val="Prrafodelista"/>
        <w:autoSpaceDE w:val="0"/>
        <w:autoSpaceDN w:val="0"/>
        <w:adjustRightInd w:val="0"/>
        <w:spacing w:before="240" w:after="160" w:line="360" w:lineRule="auto"/>
        <w:ind w:left="0"/>
        <w:jc w:val="both"/>
        <w:rPr>
          <w:rFonts w:ascii="Palatino Linotype" w:hAnsi="Palatino Linotype" w:cs="Arial"/>
        </w:rPr>
      </w:pPr>
      <w:r w:rsidRPr="0084154F">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08BF461" w14:textId="4326E4B8" w:rsidR="00A8132F" w:rsidRPr="0084154F" w:rsidRDefault="00995A91" w:rsidP="00A8132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sidRPr="0084154F">
        <w:rPr>
          <w:rFonts w:ascii="Palatino Linotype" w:eastAsia="Palatino Linotype" w:hAnsi="Palatino Linotype" w:cs="Palatino Linotype"/>
          <w:b/>
          <w:color w:val="000000"/>
          <w:sz w:val="26"/>
          <w:szCs w:val="26"/>
          <w:lang w:val="es-ES_tradnl"/>
        </w:rPr>
        <w:lastRenderedPageBreak/>
        <w:t>TERCERO</w:t>
      </w:r>
      <w:r w:rsidR="00A8132F" w:rsidRPr="0084154F">
        <w:rPr>
          <w:rFonts w:ascii="Palatino Linotype" w:eastAsia="Palatino Linotype" w:hAnsi="Palatino Linotype" w:cs="Palatino Linotype"/>
          <w:b/>
          <w:color w:val="000000"/>
          <w:sz w:val="26"/>
          <w:szCs w:val="26"/>
          <w:lang w:val="es-ES_tradnl"/>
        </w:rPr>
        <w:t>. Estudio y resolución del asunto.</w:t>
      </w:r>
    </w:p>
    <w:p w14:paraId="442B0DE5" w14:textId="77777777" w:rsidR="00A8132F" w:rsidRPr="0084154F" w:rsidRDefault="00A8132F" w:rsidP="00A8132F">
      <w:pPr>
        <w:spacing w:line="360" w:lineRule="auto"/>
        <w:jc w:val="both"/>
        <w:rPr>
          <w:rFonts w:ascii="Palatino Linotype" w:hAnsi="Palatino Linotype"/>
          <w:sz w:val="24"/>
          <w:szCs w:val="24"/>
        </w:rPr>
      </w:pPr>
      <w:r w:rsidRPr="0084154F">
        <w:rPr>
          <w:rFonts w:ascii="Palatino Linotype" w:hAnsi="Palatino Linotype"/>
          <w:sz w:val="24"/>
          <w:szCs w:val="24"/>
        </w:rPr>
        <w:t xml:space="preserve">Antes del entrar al estudio, cabe precisar que </w:t>
      </w:r>
      <w:r w:rsidRPr="0084154F">
        <w:rPr>
          <w:rFonts w:ascii="Palatino Linotype" w:hAnsi="Palatino Linotype"/>
          <w:b/>
          <w:sz w:val="24"/>
          <w:szCs w:val="24"/>
        </w:rPr>
        <w:t>El Sujeto Obligado</w:t>
      </w:r>
      <w:r w:rsidRPr="0084154F">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84154F">
        <w:rPr>
          <w:rFonts w:ascii="Palatino Linotype" w:hAnsi="Palatino Linotype"/>
          <w:b/>
          <w:sz w:val="24"/>
          <w:szCs w:val="24"/>
        </w:rPr>
        <w:t xml:space="preserve"> </w:t>
      </w:r>
      <w:r w:rsidRPr="0084154F">
        <w:rPr>
          <w:rFonts w:ascii="Palatino Linotype" w:hAnsi="Palatino Linotype"/>
          <w:sz w:val="24"/>
          <w:szCs w:val="24"/>
        </w:rPr>
        <w:t>resultando procedente la interposición del recurso de revisión cuando no se dé respuesta a una solicitud de información.</w:t>
      </w:r>
    </w:p>
    <w:p w14:paraId="42C0F052" w14:textId="77777777" w:rsidR="00A8132F" w:rsidRPr="0084154F" w:rsidRDefault="00A8132F" w:rsidP="00A8132F">
      <w:pPr>
        <w:spacing w:line="360" w:lineRule="auto"/>
        <w:jc w:val="both"/>
        <w:rPr>
          <w:rFonts w:ascii="Palatino Linotype" w:hAnsi="Palatino Linotype"/>
          <w:sz w:val="24"/>
          <w:szCs w:val="24"/>
        </w:rPr>
      </w:pPr>
      <w:r w:rsidRPr="0084154F">
        <w:rPr>
          <w:rFonts w:ascii="Palatino Linotype" w:hAnsi="Palatino Linotype"/>
          <w:sz w:val="24"/>
          <w:szCs w:val="24"/>
        </w:rPr>
        <w:t xml:space="preserve">Así las cosas, ante la omisión del Sujeto Obligado para dar respuesta al </w:t>
      </w:r>
      <w:r w:rsidRPr="0084154F">
        <w:rPr>
          <w:rFonts w:ascii="Palatino Linotype" w:hAnsi="Palatino Linotype"/>
          <w:b/>
          <w:sz w:val="24"/>
          <w:szCs w:val="24"/>
        </w:rPr>
        <w:t>Recurrente</w:t>
      </w:r>
      <w:r w:rsidRPr="0084154F">
        <w:rPr>
          <w:rFonts w:ascii="Palatino Linotype" w:hAnsi="Palatino Linotype"/>
          <w:sz w:val="24"/>
          <w:szCs w:val="24"/>
        </w:rPr>
        <w:t xml:space="preserve">, se advierte lo que en la doctrina se le conoce como </w:t>
      </w:r>
      <w:r w:rsidRPr="0084154F">
        <w:rPr>
          <w:rFonts w:ascii="Palatino Linotype" w:hAnsi="Palatino Linotype"/>
          <w:b/>
          <w:i/>
          <w:sz w:val="24"/>
          <w:szCs w:val="24"/>
        </w:rPr>
        <w:t>negativa ficta</w:t>
      </w:r>
      <w:r w:rsidRPr="0084154F">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7ED0435D" w14:textId="77777777" w:rsidR="00A8132F" w:rsidRPr="0084154F" w:rsidRDefault="00A8132F" w:rsidP="00A8132F">
      <w:pPr>
        <w:spacing w:line="360" w:lineRule="auto"/>
        <w:jc w:val="both"/>
        <w:rPr>
          <w:rFonts w:ascii="Palatino Linotype" w:hAnsi="Palatino Linotype"/>
          <w:sz w:val="24"/>
          <w:szCs w:val="24"/>
        </w:rPr>
      </w:pPr>
      <w:r w:rsidRPr="0084154F">
        <w:rPr>
          <w:rFonts w:ascii="Palatino Linotype" w:hAnsi="Palatino Linotype"/>
          <w:sz w:val="24"/>
          <w:szCs w:val="24"/>
        </w:rPr>
        <w:t xml:space="preserve">En este sentido la </w:t>
      </w:r>
      <w:r w:rsidRPr="0084154F">
        <w:rPr>
          <w:rFonts w:ascii="Palatino Linotype" w:hAnsi="Palatino Linotype"/>
          <w:i/>
          <w:sz w:val="24"/>
          <w:szCs w:val="24"/>
        </w:rPr>
        <w:t>negativa ficta</w:t>
      </w:r>
      <w:r w:rsidRPr="0084154F">
        <w:rPr>
          <w:rFonts w:ascii="Palatino Linotype" w:hAnsi="Palatino Linotype"/>
          <w:sz w:val="24"/>
          <w:szCs w:val="24"/>
        </w:rPr>
        <w:t xml:space="preserve"> constituye una presunción legal, en el entendido de que donde no hubo respuesta por parte del Sujeto Obligado</w:t>
      </w:r>
      <w:r w:rsidRPr="0084154F">
        <w:rPr>
          <w:rFonts w:ascii="Palatino Linotype" w:hAnsi="Palatino Linotype"/>
          <w:b/>
          <w:sz w:val="24"/>
          <w:szCs w:val="24"/>
        </w:rPr>
        <w:t xml:space="preserve"> </w:t>
      </w:r>
      <w:r w:rsidRPr="0084154F">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84154F">
        <w:rPr>
          <w:rFonts w:ascii="Palatino Linotype" w:hAnsi="Palatino Linotype"/>
          <w:i/>
          <w:sz w:val="24"/>
          <w:szCs w:val="24"/>
        </w:rPr>
        <w:t>Estado de Derecho</w:t>
      </w:r>
      <w:r w:rsidRPr="0084154F">
        <w:rPr>
          <w:rFonts w:ascii="Palatino Linotype" w:hAnsi="Palatino Linotype"/>
          <w:sz w:val="24"/>
          <w:szCs w:val="24"/>
        </w:rPr>
        <w:t xml:space="preserve"> en el que, el particular, tiene siempre una vía de defensa.</w:t>
      </w:r>
    </w:p>
    <w:p w14:paraId="16B5553A" w14:textId="77777777" w:rsidR="00A8132F" w:rsidRPr="0084154F" w:rsidRDefault="00A8132F" w:rsidP="00A8132F">
      <w:pPr>
        <w:spacing w:line="360" w:lineRule="auto"/>
        <w:jc w:val="both"/>
        <w:rPr>
          <w:rFonts w:ascii="Palatino Linotype" w:hAnsi="Palatino Linotype"/>
          <w:sz w:val="24"/>
          <w:szCs w:val="24"/>
        </w:rPr>
      </w:pPr>
      <w:r w:rsidRPr="0084154F">
        <w:rPr>
          <w:rFonts w:ascii="Palatino Linotype" w:hAnsi="Palatino Linotype"/>
          <w:sz w:val="24"/>
          <w:szCs w:val="24"/>
        </w:rPr>
        <w:lastRenderedPageBreak/>
        <w:t xml:space="preserve">En tal tesitura en el marco del derecho de acceso a la información pública, la figura de la </w:t>
      </w:r>
      <w:r w:rsidRPr="0084154F">
        <w:rPr>
          <w:rFonts w:ascii="Palatino Linotype" w:hAnsi="Palatino Linotype"/>
          <w:i/>
          <w:sz w:val="24"/>
          <w:szCs w:val="24"/>
        </w:rPr>
        <w:t>negativa ficta</w:t>
      </w:r>
      <w:r w:rsidRPr="0084154F">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5935116" w14:textId="77777777" w:rsidR="00A8132F" w:rsidRPr="0084154F" w:rsidRDefault="00A8132F" w:rsidP="00A8132F">
      <w:pPr>
        <w:pStyle w:val="Citas"/>
      </w:pPr>
      <w:r w:rsidRPr="0084154F">
        <w:rPr>
          <w:b/>
        </w:rPr>
        <w:t>“Artículo 4.</w:t>
      </w:r>
      <w:r w:rsidRPr="0084154F">
        <w:t xml:space="preserve"> El derecho humano de acceso a la información pública es la prerrogativa de las personas para buscar, difundir, investigar, recabar, recibir y solicitar información pública, sin necesidad de acreditar personalidad ni interés jurídico.</w:t>
      </w:r>
    </w:p>
    <w:p w14:paraId="3F9A899E" w14:textId="77777777" w:rsidR="00A8132F" w:rsidRPr="0084154F" w:rsidRDefault="00A8132F" w:rsidP="00A8132F">
      <w:pPr>
        <w:pStyle w:val="Citas"/>
      </w:pPr>
      <w:r w:rsidRPr="0084154F">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69E36F6" w14:textId="77777777" w:rsidR="00A8132F" w:rsidRPr="0084154F" w:rsidRDefault="00A8132F" w:rsidP="00A8132F">
      <w:pPr>
        <w:pStyle w:val="Citas"/>
      </w:pPr>
      <w:r w:rsidRPr="0084154F">
        <w:t>Los sujetos obligados deben poner en práctica, políticas y programas de acceso a la información que se apeguen a criterios de publicidad, veracidad, oportunidad, precisión y suficiencia en beneficio de los solicitantes.</w:t>
      </w:r>
    </w:p>
    <w:p w14:paraId="1EAF3690" w14:textId="77777777" w:rsidR="00A8132F" w:rsidRPr="0084154F" w:rsidRDefault="00A8132F" w:rsidP="00A8132F">
      <w:pPr>
        <w:pStyle w:val="Citas"/>
      </w:pPr>
      <w:r w:rsidRPr="0084154F">
        <w:rPr>
          <w:b/>
        </w:rPr>
        <w:lastRenderedPageBreak/>
        <w:t>Artículo 12.</w:t>
      </w:r>
      <w:r w:rsidRPr="0084154F">
        <w:t xml:space="preserve"> Quienes generen, recopilen, administren, manejen, procesen, archiven o conserven información pública serán responsables de la misma en los términos de las disposiciones jurídicas aplicables.</w:t>
      </w:r>
    </w:p>
    <w:p w14:paraId="42CCF8D2" w14:textId="77777777" w:rsidR="00A8132F" w:rsidRPr="0084154F" w:rsidRDefault="00A8132F" w:rsidP="00A8132F">
      <w:pPr>
        <w:pStyle w:val="Citas"/>
      </w:pPr>
      <w:r w:rsidRPr="0084154F">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C726735" w14:textId="77777777" w:rsidR="00A8132F" w:rsidRPr="0084154F" w:rsidRDefault="00A8132F" w:rsidP="00A8132F">
      <w:pPr>
        <w:pStyle w:val="Citas"/>
      </w:pPr>
      <w:r w:rsidRPr="0084154F">
        <w:t>(…)</w:t>
      </w:r>
    </w:p>
    <w:p w14:paraId="5BEE2AB4" w14:textId="77777777" w:rsidR="00A8132F" w:rsidRPr="0084154F" w:rsidRDefault="00A8132F" w:rsidP="00A8132F">
      <w:pPr>
        <w:pStyle w:val="Citas"/>
        <w:rPr>
          <w:b/>
        </w:rPr>
      </w:pPr>
      <w:r w:rsidRPr="0084154F">
        <w:rPr>
          <w:b/>
        </w:rPr>
        <w:t xml:space="preserve">Artículo 24. </w:t>
      </w:r>
    </w:p>
    <w:p w14:paraId="5AE91C0C" w14:textId="77777777" w:rsidR="00A8132F" w:rsidRPr="0084154F" w:rsidRDefault="00A8132F" w:rsidP="00A8132F">
      <w:pPr>
        <w:pStyle w:val="Citas"/>
      </w:pPr>
      <w:r w:rsidRPr="0084154F">
        <w:t>(…)</w:t>
      </w:r>
    </w:p>
    <w:p w14:paraId="3BE5DE56" w14:textId="77777777" w:rsidR="00A8132F" w:rsidRPr="0084154F" w:rsidRDefault="00A8132F" w:rsidP="00A8132F">
      <w:pPr>
        <w:pStyle w:val="Citas"/>
      </w:pPr>
      <w:r w:rsidRPr="0084154F">
        <w:t>Los sujetos obligados solo proporcionarán la información pública que generen, administren o posean en el ejercicio de sus atribuciones.”</w:t>
      </w:r>
    </w:p>
    <w:p w14:paraId="7C8F6B3F" w14:textId="77777777" w:rsidR="00A8132F" w:rsidRPr="0084154F" w:rsidRDefault="00A8132F" w:rsidP="00A8132F">
      <w:pPr>
        <w:pStyle w:val="Citas"/>
      </w:pPr>
      <w:r w:rsidRPr="0084154F">
        <w:t>(…)</w:t>
      </w:r>
    </w:p>
    <w:p w14:paraId="25124035" w14:textId="77777777" w:rsidR="00A8132F" w:rsidRPr="0084154F" w:rsidRDefault="00A8132F" w:rsidP="00A8132F">
      <w:pPr>
        <w:pStyle w:val="Citas"/>
      </w:pPr>
      <w:r w:rsidRPr="0084154F">
        <w:rPr>
          <w:b/>
        </w:rPr>
        <w:t>Artículo 160.</w:t>
      </w:r>
      <w:r w:rsidRPr="0084154F">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835EF85" w14:textId="77777777" w:rsidR="00A8132F" w:rsidRPr="0084154F" w:rsidRDefault="00A8132F" w:rsidP="00A8132F">
      <w:pPr>
        <w:pStyle w:val="Citas"/>
        <w:rPr>
          <w:b/>
          <w:bCs/>
        </w:rPr>
      </w:pPr>
      <w:r w:rsidRPr="0084154F">
        <w:t xml:space="preserve">En caso que la información solicitada consista en bases de datos se deberá privilegiar la entrega de la misma en formatos abiertos.” </w:t>
      </w:r>
      <w:r w:rsidRPr="0084154F">
        <w:rPr>
          <w:b/>
          <w:bCs/>
        </w:rPr>
        <w:t>(Sic)</w:t>
      </w:r>
    </w:p>
    <w:p w14:paraId="583298FB" w14:textId="05656751" w:rsidR="00A8132F" w:rsidRPr="0084154F" w:rsidRDefault="00A8132F" w:rsidP="00A8132F">
      <w:pPr>
        <w:spacing w:line="360" w:lineRule="auto"/>
        <w:jc w:val="both"/>
        <w:rPr>
          <w:rFonts w:ascii="Palatino Linotype" w:hAnsi="Palatino Linotype"/>
          <w:sz w:val="24"/>
          <w:szCs w:val="24"/>
        </w:rPr>
      </w:pPr>
      <w:r w:rsidRPr="0084154F">
        <w:rPr>
          <w:rFonts w:ascii="Palatino Linotype" w:hAnsi="Palatino Linotype"/>
          <w:sz w:val="24"/>
          <w:szCs w:val="24"/>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84154F">
        <w:rPr>
          <w:rFonts w:ascii="Palatino Linotype" w:hAnsi="Palatino Linotype"/>
          <w:bCs/>
          <w:sz w:val="24"/>
          <w:szCs w:val="24"/>
        </w:rPr>
        <w:t>de la Ley local en la materia, que se reproduce de la siguiente forma</w:t>
      </w:r>
      <w:r w:rsidRPr="0084154F">
        <w:rPr>
          <w:rFonts w:ascii="Palatino Linotype" w:hAnsi="Palatino Linotype"/>
          <w:sz w:val="24"/>
          <w:szCs w:val="24"/>
        </w:rPr>
        <w:t>:</w:t>
      </w:r>
    </w:p>
    <w:p w14:paraId="2823C2F5" w14:textId="77777777" w:rsidR="00A8132F" w:rsidRPr="0084154F" w:rsidRDefault="00A8132F" w:rsidP="00A8132F">
      <w:pPr>
        <w:pStyle w:val="Citas"/>
        <w:rPr>
          <w:b/>
          <w:bCs/>
        </w:rPr>
      </w:pPr>
      <w:r w:rsidRPr="0084154F">
        <w:rPr>
          <w:b/>
        </w:rPr>
        <w:t>“Artículo 166.</w:t>
      </w:r>
      <w:r w:rsidRPr="0084154F">
        <w:t xml:space="preserve"> La obligación de acceso a la información pública se tendrá por cumplida cuando el solicitante tenga a su disposición la información requerida, o cuando realice la consulta de la misma en el lugar en el que ésta se localice.” </w:t>
      </w:r>
      <w:r w:rsidRPr="0084154F">
        <w:rPr>
          <w:b/>
          <w:bCs/>
        </w:rPr>
        <w:t>(Sic)</w:t>
      </w:r>
    </w:p>
    <w:p w14:paraId="7EFAE873" w14:textId="77777777" w:rsidR="00A8132F" w:rsidRPr="0084154F" w:rsidRDefault="00A8132F" w:rsidP="00A8132F">
      <w:pPr>
        <w:spacing w:line="360" w:lineRule="auto"/>
        <w:jc w:val="both"/>
        <w:rPr>
          <w:rFonts w:ascii="Palatino Linotype" w:hAnsi="Palatino Linotype"/>
        </w:rPr>
      </w:pPr>
    </w:p>
    <w:p w14:paraId="7AB46D7F" w14:textId="77777777" w:rsidR="00A8132F" w:rsidRPr="0084154F" w:rsidRDefault="00A8132F" w:rsidP="00A8132F">
      <w:pPr>
        <w:spacing w:line="360" w:lineRule="auto"/>
        <w:jc w:val="both"/>
        <w:rPr>
          <w:rFonts w:ascii="Palatino Linotype" w:hAnsi="Palatino Linotype"/>
          <w:sz w:val="24"/>
          <w:szCs w:val="24"/>
        </w:rPr>
      </w:pPr>
      <w:r w:rsidRPr="0084154F">
        <w:rPr>
          <w:rFonts w:ascii="Palatino Linotype" w:hAnsi="Palatino Linotype"/>
          <w:sz w:val="24"/>
          <w:szCs w:val="24"/>
        </w:rPr>
        <w:t xml:space="preserve">De lo anterior, conforme a las acciones del </w:t>
      </w:r>
      <w:r w:rsidRPr="0084154F">
        <w:rPr>
          <w:rFonts w:ascii="Palatino Linotype" w:hAnsi="Palatino Linotype"/>
          <w:b/>
          <w:bCs/>
          <w:sz w:val="24"/>
          <w:szCs w:val="24"/>
        </w:rPr>
        <w:t>Sujeto Obligado,</w:t>
      </w:r>
      <w:r w:rsidRPr="0084154F">
        <w:rPr>
          <w:rFonts w:ascii="Palatino Linotype" w:hAnsi="Palatino Linotype"/>
          <w:sz w:val="24"/>
          <w:szCs w:val="24"/>
        </w:rPr>
        <w:t xml:space="preserve"> se establece que éste vulnera el derecho de acceso a la información pública del</w:t>
      </w:r>
      <w:r w:rsidRPr="0084154F">
        <w:rPr>
          <w:rFonts w:ascii="Palatino Linotype" w:hAnsi="Palatino Linotype"/>
          <w:b/>
          <w:bCs/>
          <w:sz w:val="24"/>
          <w:szCs w:val="24"/>
        </w:rPr>
        <w:t xml:space="preserve"> Recurrente, </w:t>
      </w:r>
      <w:r w:rsidRPr="0084154F">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76D9ACBA" w14:textId="77777777" w:rsidR="00A8132F" w:rsidRPr="0084154F" w:rsidRDefault="00A8132F" w:rsidP="00A8132F">
      <w:pPr>
        <w:pStyle w:val="Citas"/>
      </w:pPr>
      <w:r w:rsidRPr="0084154F">
        <w:rPr>
          <w:b/>
        </w:rPr>
        <w:t>“A</w:t>
      </w:r>
      <w:r w:rsidRPr="0084154F">
        <w:rPr>
          <w:b/>
          <w:bCs/>
        </w:rPr>
        <w:t>rtículo 24.</w:t>
      </w:r>
      <w:r w:rsidRPr="0084154F">
        <w:rPr>
          <w:bCs/>
        </w:rPr>
        <w:t xml:space="preserve"> </w:t>
      </w:r>
      <w:r w:rsidRPr="0084154F">
        <w:t>Para el cumplimiento de los objetivos de esta Ley, los sujetos obligados deberán cumplir con las siguientes obligaciones, según corresponda, de acuerdo a su naturaleza:</w:t>
      </w:r>
    </w:p>
    <w:p w14:paraId="5F8C3482" w14:textId="77777777" w:rsidR="00A8132F" w:rsidRPr="0084154F" w:rsidRDefault="00A8132F" w:rsidP="00A8132F">
      <w:pPr>
        <w:pStyle w:val="Citas"/>
        <w:rPr>
          <w:b/>
        </w:rPr>
      </w:pPr>
      <w:r w:rsidRPr="0084154F">
        <w:rPr>
          <w:bCs/>
        </w:rPr>
        <w:t xml:space="preserve">XI. Dar acceso a la información pública que le sea requerida, en los términos de la Ley General, esta Ley y demás disposiciones jurídicas aplicables;” </w:t>
      </w:r>
      <w:r w:rsidRPr="0084154F">
        <w:rPr>
          <w:b/>
        </w:rPr>
        <w:t>(Sic)</w:t>
      </w:r>
    </w:p>
    <w:p w14:paraId="20C742E2" w14:textId="77777777" w:rsidR="00A8132F" w:rsidRPr="0084154F" w:rsidRDefault="00A8132F" w:rsidP="00A8132F">
      <w:pPr>
        <w:pStyle w:val="Prrafodelista"/>
        <w:autoSpaceDE w:val="0"/>
        <w:autoSpaceDN w:val="0"/>
        <w:adjustRightInd w:val="0"/>
        <w:spacing w:line="360" w:lineRule="auto"/>
        <w:ind w:left="0"/>
        <w:jc w:val="both"/>
        <w:rPr>
          <w:rFonts w:ascii="Palatino Linotype" w:hAnsi="Palatino Linotype" w:cs="Arial"/>
        </w:rPr>
      </w:pPr>
    </w:p>
    <w:p w14:paraId="175DA1E9" w14:textId="77777777" w:rsidR="00A8132F" w:rsidRPr="0084154F" w:rsidRDefault="00A8132F" w:rsidP="00A8132F">
      <w:pPr>
        <w:pStyle w:val="Prrafodelista"/>
        <w:autoSpaceDE w:val="0"/>
        <w:autoSpaceDN w:val="0"/>
        <w:adjustRightInd w:val="0"/>
        <w:spacing w:line="360" w:lineRule="auto"/>
        <w:ind w:left="0"/>
        <w:jc w:val="both"/>
        <w:rPr>
          <w:rFonts w:ascii="Palatino Linotype" w:hAnsi="Palatino Linotype" w:cs="Arial"/>
        </w:rPr>
      </w:pPr>
      <w:r w:rsidRPr="0084154F">
        <w:rPr>
          <w:rFonts w:ascii="Palatino Linotype" w:hAnsi="Palatino Linotype" w:cs="Arial"/>
        </w:rPr>
        <w:t xml:space="preserve">El análisis del presente recurso, se basará en el contenido íntegro de las actuaciones que obran en el expediente electrónico, para así estar en posibilidad este Órgano </w:t>
      </w:r>
      <w:r w:rsidRPr="0084154F">
        <w:rPr>
          <w:rFonts w:ascii="Palatino Linotype" w:hAnsi="Palatino Linotype" w:cs="Arial"/>
        </w:rPr>
        <w:lastRenderedPageBreak/>
        <w:t xml:space="preserve">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375FF37" w14:textId="77777777" w:rsidR="00A8132F" w:rsidRPr="0084154F" w:rsidRDefault="00A8132F" w:rsidP="00CF0EC0">
      <w:pPr>
        <w:pStyle w:val="Sinespaciado"/>
        <w:spacing w:line="360" w:lineRule="auto"/>
        <w:jc w:val="both"/>
        <w:rPr>
          <w:rFonts w:ascii="Palatino Linotype" w:hAnsi="Palatino Linotype"/>
        </w:rPr>
      </w:pPr>
    </w:p>
    <w:p w14:paraId="4F2C2043" w14:textId="5A95152D" w:rsidR="000B08A4" w:rsidRPr="0084154F" w:rsidRDefault="00CF0EC0" w:rsidP="00CF0EC0">
      <w:pPr>
        <w:pStyle w:val="Sinespaciado"/>
        <w:spacing w:line="360" w:lineRule="auto"/>
        <w:jc w:val="both"/>
        <w:rPr>
          <w:rFonts w:ascii="Palatino Linotype" w:hAnsi="Palatino Linotype"/>
        </w:rPr>
      </w:pPr>
      <w:r w:rsidRPr="0084154F">
        <w:rPr>
          <w:rFonts w:ascii="Palatino Linotype" w:hAnsi="Palatino Linotype"/>
        </w:rPr>
        <w:t>Ahora bien, en una aproximación inicial, con relación a la solicitud de información</w:t>
      </w:r>
      <w:r w:rsidR="000B08A4" w:rsidRPr="0084154F">
        <w:rPr>
          <w:rFonts w:ascii="Palatino Linotype" w:hAnsi="Palatino Linotype"/>
        </w:rPr>
        <w:t xml:space="preserve"> </w:t>
      </w:r>
      <w:r w:rsidR="00995A91" w:rsidRPr="0084154F">
        <w:rPr>
          <w:rFonts w:ascii="Palatino Linotype" w:hAnsi="Palatino Linotype"/>
          <w:b/>
          <w:bCs/>
        </w:rPr>
        <w:t>00025/TESCHAL/IP/2025</w:t>
      </w:r>
      <w:r w:rsidR="000B08A4" w:rsidRPr="0084154F">
        <w:rPr>
          <w:rFonts w:ascii="Palatino Linotype" w:hAnsi="Palatino Linotype"/>
          <w:b/>
          <w:bCs/>
        </w:rPr>
        <w:t xml:space="preserve"> </w:t>
      </w:r>
      <w:r w:rsidR="000B08A4" w:rsidRPr="0084154F">
        <w:rPr>
          <w:rFonts w:ascii="Palatino Linotype" w:hAnsi="Palatino Linotype"/>
        </w:rPr>
        <w:t xml:space="preserve">se </w:t>
      </w:r>
      <w:r w:rsidR="008D72A4" w:rsidRPr="0084154F">
        <w:rPr>
          <w:rFonts w:ascii="Palatino Linotype" w:hAnsi="Palatino Linotype"/>
        </w:rPr>
        <w:t>desprenden las siguientes consideraciones:</w:t>
      </w:r>
    </w:p>
    <w:p w14:paraId="32FE8F6F" w14:textId="77777777" w:rsidR="008D72A4" w:rsidRPr="0084154F" w:rsidRDefault="008D72A4">
      <w:pPr>
        <w:pStyle w:val="Prrafodelista"/>
        <w:numPr>
          <w:ilvl w:val="0"/>
          <w:numId w:val="4"/>
        </w:numPr>
        <w:autoSpaceDE w:val="0"/>
        <w:autoSpaceDN w:val="0"/>
        <w:adjustRightInd w:val="0"/>
        <w:spacing w:before="240" w:line="360" w:lineRule="auto"/>
        <w:jc w:val="both"/>
        <w:rPr>
          <w:rFonts w:ascii="Palatino Linotype" w:hAnsi="Palatino Linotype" w:cs="Arial"/>
          <w:lang w:val="es-MX"/>
        </w:rPr>
      </w:pPr>
      <w:r w:rsidRPr="0084154F">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84154F">
        <w:rPr>
          <w:rFonts w:ascii="Palatino Linotype" w:hAnsi="Palatino Linotype" w:cs="Arial"/>
          <w:b/>
          <w:bCs/>
          <w:lang w:val="es-MX"/>
        </w:rPr>
        <w:t xml:space="preserve">Sujetos Obligados. </w:t>
      </w:r>
    </w:p>
    <w:p w14:paraId="41DA6A4A" w14:textId="3AB216A7" w:rsidR="00FA077A" w:rsidRPr="0084154F" w:rsidRDefault="00FA077A">
      <w:pPr>
        <w:pStyle w:val="Prrafodelista"/>
        <w:numPr>
          <w:ilvl w:val="0"/>
          <w:numId w:val="4"/>
        </w:numPr>
        <w:autoSpaceDE w:val="0"/>
        <w:autoSpaceDN w:val="0"/>
        <w:adjustRightInd w:val="0"/>
        <w:spacing w:before="240" w:line="360" w:lineRule="auto"/>
        <w:jc w:val="both"/>
        <w:rPr>
          <w:rFonts w:ascii="Palatino Linotype" w:hAnsi="Palatino Linotype" w:cs="Arial"/>
          <w:lang w:val="es-MX"/>
        </w:rPr>
      </w:pPr>
      <w:r w:rsidRPr="0084154F">
        <w:rPr>
          <w:rFonts w:ascii="Palatino Linotype" w:hAnsi="Palatino Linotype" w:cs="Arial"/>
          <w:lang w:val="es-MX"/>
        </w:rPr>
        <w:t xml:space="preserve">Que el particular no resulta experto en terminología judicial, administrativa o de transparencia, resultando procedente realizar una interpretación amplia de su solicitud de información. </w:t>
      </w:r>
    </w:p>
    <w:p w14:paraId="61546D7A" w14:textId="77777777" w:rsidR="00995A91" w:rsidRPr="0084154F" w:rsidRDefault="008D72A4" w:rsidP="00995A91">
      <w:pPr>
        <w:pStyle w:val="Prrafodelista"/>
        <w:numPr>
          <w:ilvl w:val="0"/>
          <w:numId w:val="3"/>
        </w:numPr>
        <w:autoSpaceDE w:val="0"/>
        <w:autoSpaceDN w:val="0"/>
        <w:adjustRightInd w:val="0"/>
        <w:spacing w:before="240" w:line="360" w:lineRule="auto"/>
        <w:jc w:val="both"/>
        <w:rPr>
          <w:rFonts w:ascii="Palatino Linotype" w:hAnsi="Palatino Linotype"/>
          <w:iCs/>
        </w:rPr>
      </w:pPr>
      <w:r w:rsidRPr="0084154F">
        <w:rPr>
          <w:rFonts w:ascii="Palatino Linotype" w:hAnsi="Palatino Linotype"/>
          <w:color w:val="000000"/>
          <w:lang w:val="es-MX"/>
        </w:rPr>
        <w:t xml:space="preserve">Que en referencia </w:t>
      </w:r>
      <w:r w:rsidR="00995A91" w:rsidRPr="0084154F">
        <w:rPr>
          <w:rFonts w:ascii="Palatino Linotype" w:hAnsi="Palatino Linotype"/>
          <w:color w:val="000000"/>
          <w:lang w:val="es-MX"/>
        </w:rPr>
        <w:t xml:space="preserve">a los requerimientos formulados no fue señalado parámetro de inicio y conclusión para efectos de búsqueda de la información, debiendo comprender del veinticinco de septiembre de dos mil veinticuatro al veinticinco de septiembre de dos mil veinticinco. </w:t>
      </w:r>
      <w:r w:rsidR="00995A91" w:rsidRPr="0084154F">
        <w:rPr>
          <w:rFonts w:ascii="Palatino Linotype" w:hAnsi="Palatino Linotype" w:cs="Arial"/>
          <w:lang w:val="es-MX"/>
        </w:rPr>
        <w:t xml:space="preserve">En puntual observancia al criterio orientador </w:t>
      </w:r>
      <w:r w:rsidR="00995A91" w:rsidRPr="0084154F">
        <w:rPr>
          <w:rFonts w:ascii="Palatino Linotype" w:hAnsi="Palatino Linotype"/>
          <w:b/>
          <w:iCs/>
        </w:rPr>
        <w:t xml:space="preserve">3/19 </w:t>
      </w:r>
      <w:r w:rsidR="00995A91" w:rsidRPr="0084154F">
        <w:rPr>
          <w:rFonts w:ascii="Palatino Linotype" w:hAnsi="Palatino Linotype"/>
          <w:iCs/>
        </w:rPr>
        <w:t xml:space="preserve">emitido por el entonces Instituto Nacional de Transparencia, </w:t>
      </w:r>
      <w:r w:rsidR="00995A91" w:rsidRPr="0084154F">
        <w:rPr>
          <w:rFonts w:ascii="Palatino Linotype" w:hAnsi="Palatino Linotype"/>
          <w:iCs/>
        </w:rPr>
        <w:lastRenderedPageBreak/>
        <w:t xml:space="preserve">Acceso a la Información y Protección de Datos Personales, que dispone a la literalidad lo siguiente: </w:t>
      </w:r>
    </w:p>
    <w:p w14:paraId="7EF8BFF4" w14:textId="77777777" w:rsidR="00995A91" w:rsidRPr="0084154F" w:rsidRDefault="00995A91" w:rsidP="00995A91">
      <w:pPr>
        <w:pStyle w:val="Citas"/>
        <w:jc w:val="center"/>
        <w:rPr>
          <w:b/>
          <w:bCs/>
        </w:rPr>
      </w:pPr>
      <w:r w:rsidRPr="0084154F">
        <w:rPr>
          <w:b/>
          <w:bCs/>
        </w:rPr>
        <w:t>“PERIODO DE BÚSQUEDA DE LA INFORMACIÓN.</w:t>
      </w:r>
    </w:p>
    <w:p w14:paraId="27E8DD4B" w14:textId="77777777" w:rsidR="00995A91" w:rsidRPr="0084154F" w:rsidRDefault="00995A91" w:rsidP="00995A91">
      <w:pPr>
        <w:pStyle w:val="Citas"/>
      </w:pPr>
      <w:r w:rsidRPr="0084154F">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2B7E3E38" w14:textId="77777777" w:rsidR="00995A91" w:rsidRPr="0084154F" w:rsidRDefault="00995A91" w:rsidP="00995A91">
      <w:pPr>
        <w:pStyle w:val="Citas"/>
      </w:pPr>
      <w:r w:rsidRPr="0084154F">
        <w:t>Resoluciones</w:t>
      </w:r>
    </w:p>
    <w:p w14:paraId="2525B81F" w14:textId="77777777" w:rsidR="00995A91" w:rsidRPr="0084154F" w:rsidRDefault="00995A91" w:rsidP="00995A91">
      <w:pPr>
        <w:pStyle w:val="Citas"/>
        <w:numPr>
          <w:ilvl w:val="0"/>
          <w:numId w:val="9"/>
        </w:numPr>
      </w:pPr>
      <w:r w:rsidRPr="0084154F">
        <w:t>RRA 0022/17. Instituto Mexicano de la Propiedad Industrial. 16 de febrero de 2017. Por unanimidad. Comisionado Ponente Francisco Javier Acuña Llamas.</w:t>
      </w:r>
    </w:p>
    <w:p w14:paraId="33154592" w14:textId="77777777" w:rsidR="00995A91" w:rsidRPr="0084154F" w:rsidRDefault="001F50EA" w:rsidP="00995A91">
      <w:pPr>
        <w:pStyle w:val="Citas"/>
        <w:ind w:left="1571"/>
      </w:pPr>
      <w:hyperlink r:id="rId8" w:history="1">
        <w:r w:rsidR="00995A91" w:rsidRPr="0084154F">
          <w:rPr>
            <w:rStyle w:val="Hipervnculo"/>
          </w:rPr>
          <w:t>http://consultas.ifai.org.mx/descargar.php?r=./pdf/resoluciones/2017/&amp;a=RRA%2022.pdf</w:t>
        </w:r>
      </w:hyperlink>
      <w:r w:rsidR="00995A91" w:rsidRPr="0084154F">
        <w:t xml:space="preserve"> </w:t>
      </w:r>
    </w:p>
    <w:p w14:paraId="521AB061" w14:textId="77777777" w:rsidR="00995A91" w:rsidRPr="0084154F" w:rsidRDefault="00995A91" w:rsidP="00995A91">
      <w:pPr>
        <w:pStyle w:val="Citas"/>
        <w:numPr>
          <w:ilvl w:val="0"/>
          <w:numId w:val="9"/>
        </w:numPr>
      </w:pPr>
      <w:r w:rsidRPr="0084154F">
        <w:t xml:space="preserve">RRA 2536/17. Secretaría de Gobernación. 07 de junio de 2017. Por unanimidad. Comisionada Ponente Areli Cano Guadiana. </w:t>
      </w:r>
    </w:p>
    <w:p w14:paraId="64ED57DF" w14:textId="77777777" w:rsidR="00995A91" w:rsidRPr="0084154F" w:rsidRDefault="001F50EA" w:rsidP="00995A91">
      <w:pPr>
        <w:pStyle w:val="Citas"/>
        <w:ind w:left="1571"/>
      </w:pPr>
      <w:hyperlink r:id="rId9" w:history="1">
        <w:r w:rsidR="00995A91" w:rsidRPr="0084154F">
          <w:rPr>
            <w:rStyle w:val="Hipervnculo"/>
          </w:rPr>
          <w:t>http://consultas.ifai.org.mx/descargar.php?r=./pdf/resoluciones/2017/&amp;a=RRA%202536.pdf</w:t>
        </w:r>
      </w:hyperlink>
      <w:r w:rsidR="00995A91" w:rsidRPr="0084154F">
        <w:t xml:space="preserve"> </w:t>
      </w:r>
    </w:p>
    <w:p w14:paraId="0050EFAA" w14:textId="77777777" w:rsidR="00995A91" w:rsidRPr="0084154F" w:rsidRDefault="00995A91" w:rsidP="00995A91">
      <w:pPr>
        <w:pStyle w:val="Citas"/>
        <w:numPr>
          <w:ilvl w:val="0"/>
          <w:numId w:val="9"/>
        </w:numPr>
      </w:pPr>
      <w:r w:rsidRPr="0084154F">
        <w:t>RRA 3482/17. Secretaría de Comunicaciones y Transportes. 02 de agosto de 2017. Por unanimidad. Comisionado Ponente Oscar Mauricio Guerra Ford.</w:t>
      </w:r>
    </w:p>
    <w:p w14:paraId="3C070494" w14:textId="77777777" w:rsidR="00995A91" w:rsidRPr="0084154F" w:rsidRDefault="001F50EA" w:rsidP="00995A91">
      <w:pPr>
        <w:pStyle w:val="Citas"/>
        <w:ind w:left="1571"/>
        <w:rPr>
          <w:rStyle w:val="Hipervnculo"/>
          <w:color w:val="auto"/>
          <w:u w:val="none"/>
          <w:lang w:val="en-US"/>
        </w:rPr>
      </w:pPr>
      <w:hyperlink r:id="rId10" w:history="1">
        <w:r w:rsidR="00995A91" w:rsidRPr="0084154F">
          <w:rPr>
            <w:rStyle w:val="Hipervnculo"/>
            <w:lang w:val="en-US"/>
          </w:rPr>
          <w:t>http://consultas.ifai.org.mx/descargar.php?r=./pdf/resoluciones/2017/&amp;a=RRA%203482.pdf</w:t>
        </w:r>
      </w:hyperlink>
      <w:r w:rsidR="00995A91" w:rsidRPr="0084154F">
        <w:rPr>
          <w:rStyle w:val="Hipervnculo"/>
          <w:b/>
          <w:bCs/>
          <w:color w:val="auto"/>
          <w:u w:val="none"/>
          <w:lang w:val="en-US"/>
        </w:rPr>
        <w:t>” (Sic)</w:t>
      </w:r>
    </w:p>
    <w:p w14:paraId="744787F7" w14:textId="77777777" w:rsidR="00995A91" w:rsidRPr="0084154F" w:rsidRDefault="00995A91" w:rsidP="00995A91">
      <w:pPr>
        <w:pStyle w:val="Prrafodelista"/>
        <w:autoSpaceDE w:val="0"/>
        <w:autoSpaceDN w:val="0"/>
        <w:adjustRightInd w:val="0"/>
        <w:spacing w:before="240" w:line="360" w:lineRule="auto"/>
        <w:ind w:left="720"/>
        <w:jc w:val="both"/>
        <w:rPr>
          <w:rFonts w:ascii="Palatino Linotype" w:hAnsi="Palatino Linotype" w:cs="Arial"/>
          <w:lang w:val="en-US"/>
        </w:rPr>
      </w:pPr>
    </w:p>
    <w:p w14:paraId="77381406" w14:textId="77777777" w:rsidR="00995A91" w:rsidRPr="0084154F" w:rsidRDefault="00995A91" w:rsidP="00995A91">
      <w:pPr>
        <w:pStyle w:val="Prrafodelista"/>
        <w:numPr>
          <w:ilvl w:val="0"/>
          <w:numId w:val="3"/>
        </w:numPr>
        <w:autoSpaceDE w:val="0"/>
        <w:autoSpaceDN w:val="0"/>
        <w:adjustRightInd w:val="0"/>
        <w:spacing w:before="240" w:line="360" w:lineRule="auto"/>
        <w:jc w:val="both"/>
        <w:rPr>
          <w:rFonts w:ascii="Palatino Linotype" w:hAnsi="Palatino Linotype"/>
        </w:rPr>
      </w:pPr>
      <w:r w:rsidRPr="0084154F">
        <w:rPr>
          <w:rFonts w:ascii="Palatino Linotype" w:hAnsi="Palatino Linotype" w:cs="Arial"/>
          <w:lang w:val="es-MX"/>
        </w:rPr>
        <w:t>Respecto de los requerimientos</w:t>
      </w:r>
      <w:r w:rsidRPr="0084154F">
        <w:rPr>
          <w:rFonts w:ascii="Palatino Linotype" w:hAnsi="Palatino Linotype" w:cs="Arial"/>
          <w:b/>
          <w:bCs/>
          <w:lang w:val="es-MX"/>
        </w:rPr>
        <w:t xml:space="preserve"> </w:t>
      </w:r>
      <w:r w:rsidRPr="0084154F">
        <w:rPr>
          <w:rFonts w:ascii="Palatino Linotype" w:hAnsi="Palatino Linotype" w:cs="Arial"/>
          <w:lang w:val="es-MX"/>
        </w:rPr>
        <w:t xml:space="preserve">se destaca que cuando </w:t>
      </w:r>
      <w:r w:rsidRPr="0084154F">
        <w:rPr>
          <w:rFonts w:ascii="Palatino Linotype" w:hAnsi="Palatino Linotype" w:cs="Arial"/>
        </w:rPr>
        <w:t xml:space="preserve">los particulares no identifican de forma precisa el documento requerido, bastará con que </w:t>
      </w:r>
      <w:r w:rsidRPr="0084154F">
        <w:rPr>
          <w:rFonts w:ascii="Palatino Linotype" w:hAnsi="Palatino Linotype"/>
        </w:rPr>
        <w:t xml:space="preserve">se remita cualquiera que refleje la información requerida. Al respecto, cobra relevancia el criterio emitido por el Órgano Garante Nacional con número </w:t>
      </w:r>
      <w:r w:rsidRPr="0084154F">
        <w:rPr>
          <w:rFonts w:ascii="Palatino Linotype" w:hAnsi="Palatino Linotype"/>
          <w:b/>
          <w:bCs/>
        </w:rPr>
        <w:t xml:space="preserve">16/17 </w:t>
      </w:r>
      <w:r w:rsidRPr="0084154F">
        <w:rPr>
          <w:rFonts w:ascii="Palatino Linotype" w:hAnsi="Palatino Linotype"/>
        </w:rPr>
        <w:t>cuyo rubro y texto disponen a la literalidad lo siguiente:</w:t>
      </w:r>
    </w:p>
    <w:p w14:paraId="3D652FC7" w14:textId="77777777" w:rsidR="00995A91" w:rsidRPr="0084154F" w:rsidRDefault="00995A91" w:rsidP="00995A91">
      <w:pPr>
        <w:pStyle w:val="Citas"/>
        <w:jc w:val="center"/>
        <w:rPr>
          <w:b/>
          <w:bCs/>
          <w:sz w:val="24"/>
          <w:szCs w:val="24"/>
        </w:rPr>
      </w:pPr>
      <w:r w:rsidRPr="0084154F">
        <w:rPr>
          <w:b/>
          <w:bCs/>
          <w:sz w:val="24"/>
          <w:szCs w:val="24"/>
        </w:rPr>
        <w:t>“EXPRESIÓN DOCUMENTAL.</w:t>
      </w:r>
    </w:p>
    <w:p w14:paraId="6DE6BA09" w14:textId="77777777" w:rsidR="00995A91" w:rsidRPr="0084154F" w:rsidRDefault="00995A91" w:rsidP="00995A91">
      <w:pPr>
        <w:pStyle w:val="Citas"/>
        <w:rPr>
          <w:szCs w:val="24"/>
        </w:rPr>
      </w:pPr>
      <w:r w:rsidRPr="0084154F">
        <w:rPr>
          <w:bCs/>
          <w:szCs w:val="24"/>
        </w:rPr>
        <w:t>Cuando</w:t>
      </w:r>
      <w:r w:rsidRPr="0084154F">
        <w:rPr>
          <w:lang w:val="es-ES"/>
        </w:rPr>
        <w:t xml:space="preserve"> los particulares presenten solicitudes de acceso a la información sin identificar de forma precisa la documentación que pudiera contener la información de su interés, </w:t>
      </w:r>
      <w:r w:rsidRPr="0084154F">
        <w:rPr>
          <w:szCs w:val="24"/>
        </w:rPr>
        <w:t>o bien, la solicitud constituya una consulta,</w:t>
      </w:r>
      <w:r w:rsidRPr="0084154F">
        <w:rPr>
          <w:lang w:val="es-ES"/>
        </w:rPr>
        <w:t xml:space="preserve"> pero la respuesta pudiera obrar en algún documento en poder de los sujetos obligados, éstos deben dar a dichas solicitudes una interpretación que les otorgue una expresión documental. </w:t>
      </w:r>
    </w:p>
    <w:p w14:paraId="477BD5D1" w14:textId="77777777" w:rsidR="00995A91" w:rsidRPr="0084154F" w:rsidRDefault="00995A91" w:rsidP="00995A91">
      <w:pPr>
        <w:pStyle w:val="Citas"/>
        <w:rPr>
          <w:b/>
        </w:rPr>
      </w:pPr>
      <w:r w:rsidRPr="0084154F">
        <w:rPr>
          <w:b/>
        </w:rPr>
        <w:t>Precedentes:</w:t>
      </w:r>
    </w:p>
    <w:p w14:paraId="74C69827" w14:textId="77777777" w:rsidR="00995A91" w:rsidRPr="0084154F" w:rsidRDefault="00995A91" w:rsidP="00995A91">
      <w:pPr>
        <w:pStyle w:val="Citas"/>
        <w:numPr>
          <w:ilvl w:val="0"/>
          <w:numId w:val="10"/>
        </w:numPr>
        <w:rPr>
          <w:color w:val="000000"/>
        </w:rPr>
      </w:pPr>
      <w:r w:rsidRPr="0084154F">
        <w:t xml:space="preserve">Acceso a la información pública. RRA 0774/16. Sesión del 31 de agosto de 2016. Votación por unanimidad. </w:t>
      </w:r>
      <w:r w:rsidRPr="0084154F">
        <w:rPr>
          <w:rFonts w:eastAsia="Arial"/>
        </w:rPr>
        <w:t>Sin votos disidentes o particulares.</w:t>
      </w:r>
      <w:r w:rsidRPr="0084154F">
        <w:t xml:space="preserve"> Secretaría de Salud. Comisionada Ponente María Patricia Kurczyn Villalobos.</w:t>
      </w:r>
    </w:p>
    <w:p w14:paraId="01C7F939" w14:textId="77777777" w:rsidR="00995A91" w:rsidRPr="0084154F" w:rsidRDefault="00995A91" w:rsidP="00995A91">
      <w:pPr>
        <w:pStyle w:val="Citas"/>
        <w:numPr>
          <w:ilvl w:val="0"/>
          <w:numId w:val="10"/>
        </w:numPr>
        <w:rPr>
          <w:color w:val="000000"/>
        </w:rPr>
      </w:pPr>
      <w:r w:rsidRPr="0084154F">
        <w:t xml:space="preserve">Acceso a la información pública. RRA 0143/17. Sesión del 22 de febrero de 2017. Votación por unanimidad. </w:t>
      </w:r>
      <w:r w:rsidRPr="0084154F">
        <w:rPr>
          <w:rFonts w:eastAsia="Arial"/>
        </w:rPr>
        <w:t>Sin votos disidentes o particulares.</w:t>
      </w:r>
      <w:r w:rsidRPr="0084154F">
        <w:t xml:space="preserve"> </w:t>
      </w:r>
      <w:r w:rsidRPr="0084154F">
        <w:lastRenderedPageBreak/>
        <w:t xml:space="preserve">Universidad Autónoma Agraria Antonio Narro. Comisionado Ponente Oscar Mauricio Guerra Ford. </w:t>
      </w:r>
    </w:p>
    <w:p w14:paraId="6FB0A64B" w14:textId="77777777" w:rsidR="00995A91" w:rsidRPr="0084154F" w:rsidRDefault="00995A91" w:rsidP="00995A91">
      <w:pPr>
        <w:pStyle w:val="Citas"/>
        <w:numPr>
          <w:ilvl w:val="0"/>
          <w:numId w:val="10"/>
        </w:numPr>
        <w:rPr>
          <w:color w:val="000000"/>
        </w:rPr>
      </w:pPr>
      <w:r w:rsidRPr="0084154F">
        <w:t xml:space="preserve">Acceso a la información pública. RRA 0540/17. Sesión del 08 de marzo del 2017. Votación por unanimidad. </w:t>
      </w:r>
      <w:r w:rsidRPr="0084154F">
        <w:rPr>
          <w:rFonts w:eastAsia="Arial"/>
        </w:rPr>
        <w:t>Sin votos disidentes o particulares.</w:t>
      </w:r>
      <w:r w:rsidRPr="0084154F">
        <w:t xml:space="preserve"> Secretaría de Economía. Comisionado Ponente Francisco Javier Acuña Llamas. “ </w:t>
      </w:r>
      <w:r w:rsidRPr="0084154F">
        <w:rPr>
          <w:b/>
          <w:bCs/>
        </w:rPr>
        <w:t>(Sic)</w:t>
      </w:r>
    </w:p>
    <w:p w14:paraId="0F045954" w14:textId="77777777" w:rsidR="00481E93" w:rsidRPr="0084154F" w:rsidRDefault="00481E93" w:rsidP="008D72A4">
      <w:pPr>
        <w:spacing w:before="240" w:line="360" w:lineRule="auto"/>
        <w:jc w:val="both"/>
        <w:rPr>
          <w:rFonts w:ascii="Palatino Linotype" w:hAnsi="Palatino Linotype"/>
          <w:sz w:val="24"/>
          <w:szCs w:val="24"/>
        </w:rPr>
      </w:pPr>
    </w:p>
    <w:p w14:paraId="6ECD6376" w14:textId="4E4D856C" w:rsidR="008D72A4" w:rsidRPr="0084154F" w:rsidRDefault="008D72A4" w:rsidP="008D72A4">
      <w:pPr>
        <w:spacing w:before="240" w:line="360" w:lineRule="auto"/>
        <w:jc w:val="both"/>
        <w:rPr>
          <w:rFonts w:ascii="Palatino Linotype" w:hAnsi="Palatino Linotype"/>
          <w:sz w:val="24"/>
          <w:szCs w:val="24"/>
        </w:rPr>
      </w:pPr>
      <w:r w:rsidRPr="0084154F">
        <w:rPr>
          <w:rFonts w:ascii="Palatino Linotype" w:hAnsi="Palatino Linotype"/>
          <w:sz w:val="24"/>
          <w:szCs w:val="24"/>
        </w:rPr>
        <w:t xml:space="preserve">Dichas precisiones, con fundamento en los artículos 13 y 181 cuarto párrafo de la Ley en materia, los cuales a la letra rezan: </w:t>
      </w:r>
    </w:p>
    <w:p w14:paraId="586D8D58" w14:textId="77777777" w:rsidR="008D72A4" w:rsidRPr="0084154F" w:rsidRDefault="008D72A4" w:rsidP="008D72A4">
      <w:pPr>
        <w:pStyle w:val="Citas"/>
      </w:pPr>
      <w:r w:rsidRPr="0084154F">
        <w:rPr>
          <w:b/>
          <w:bCs/>
        </w:rPr>
        <w:t xml:space="preserve">“Artículo 13. </w:t>
      </w:r>
      <w:r w:rsidRPr="0084154F">
        <w:t>El Instituto, en el ámbito de sus atribuciones, deberá suplir cualquier deficiencia para garantizar el ejercicio del derecho de acceso a la información.</w:t>
      </w:r>
    </w:p>
    <w:p w14:paraId="7DD43CF6" w14:textId="77777777" w:rsidR="008D72A4" w:rsidRPr="0084154F" w:rsidRDefault="008D72A4" w:rsidP="008D72A4">
      <w:pPr>
        <w:pStyle w:val="Citas"/>
        <w:rPr>
          <w:b/>
        </w:rPr>
      </w:pPr>
      <w:r w:rsidRPr="0084154F">
        <w:rPr>
          <w:b/>
        </w:rPr>
        <w:t xml:space="preserve">Artículo 181. … </w:t>
      </w:r>
    </w:p>
    <w:p w14:paraId="52339AF5" w14:textId="77777777" w:rsidR="008D72A4" w:rsidRPr="0084154F" w:rsidRDefault="008D72A4" w:rsidP="008D72A4">
      <w:pPr>
        <w:pStyle w:val="Citas"/>
        <w:rPr>
          <w:b/>
        </w:rPr>
      </w:pPr>
      <w:r w:rsidRPr="0084154F">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84154F">
        <w:rPr>
          <w:b/>
        </w:rPr>
        <w:t>[Sic]</w:t>
      </w:r>
    </w:p>
    <w:p w14:paraId="38F8456C" w14:textId="77777777" w:rsidR="00481E93" w:rsidRPr="0084154F" w:rsidRDefault="00481E93" w:rsidP="008D72A4">
      <w:pPr>
        <w:spacing w:before="240" w:line="360" w:lineRule="auto"/>
        <w:jc w:val="both"/>
        <w:rPr>
          <w:rFonts w:ascii="Palatino Linotype" w:hAnsi="Palatino Linotype"/>
          <w:sz w:val="24"/>
          <w:szCs w:val="24"/>
        </w:rPr>
      </w:pPr>
    </w:p>
    <w:p w14:paraId="62E0D1D3" w14:textId="122F3B07" w:rsidR="008D72A4" w:rsidRPr="0084154F" w:rsidRDefault="008D72A4" w:rsidP="008D72A4">
      <w:pPr>
        <w:spacing w:before="240" w:line="360" w:lineRule="auto"/>
        <w:jc w:val="both"/>
        <w:rPr>
          <w:rFonts w:ascii="Palatino Linotype" w:hAnsi="Palatino Linotype"/>
          <w:sz w:val="24"/>
          <w:szCs w:val="24"/>
        </w:rPr>
      </w:pPr>
      <w:r w:rsidRPr="0084154F">
        <w:rPr>
          <w:rFonts w:ascii="Palatino Linotype" w:hAnsi="Palatino Linotype"/>
          <w:sz w:val="24"/>
          <w:szCs w:val="24"/>
        </w:rPr>
        <w:t xml:space="preserve">Bajo estas líneas argumentativas, al retomar y delimitar los requerimientos formulados por el ahora </w:t>
      </w:r>
      <w:r w:rsidRPr="0084154F">
        <w:rPr>
          <w:rFonts w:ascii="Palatino Linotype" w:hAnsi="Palatino Linotype"/>
          <w:b/>
          <w:bCs/>
          <w:sz w:val="24"/>
          <w:szCs w:val="24"/>
        </w:rPr>
        <w:t xml:space="preserve">Recurrente, </w:t>
      </w:r>
      <w:r w:rsidRPr="0084154F">
        <w:rPr>
          <w:rFonts w:ascii="Palatino Linotype" w:hAnsi="Palatino Linotype"/>
          <w:sz w:val="24"/>
          <w:szCs w:val="24"/>
        </w:rPr>
        <w:t xml:space="preserve">de manera objetiva se precisa que versa en conocer la siguiente información: </w:t>
      </w:r>
    </w:p>
    <w:p w14:paraId="05C207C3" w14:textId="30B6BED4" w:rsidR="00995A91" w:rsidRPr="0084154F" w:rsidRDefault="00995A91" w:rsidP="008D72A4">
      <w:pPr>
        <w:spacing w:before="240" w:line="360" w:lineRule="auto"/>
        <w:jc w:val="both"/>
        <w:rPr>
          <w:rFonts w:ascii="Palatino Linotype" w:hAnsi="Palatino Linotype"/>
          <w:b/>
          <w:bCs/>
          <w:sz w:val="24"/>
          <w:szCs w:val="24"/>
        </w:rPr>
      </w:pPr>
      <w:r w:rsidRPr="0084154F">
        <w:rPr>
          <w:rFonts w:ascii="Palatino Linotype" w:hAnsi="Palatino Linotype"/>
          <w:b/>
          <w:bCs/>
          <w:sz w:val="24"/>
          <w:szCs w:val="24"/>
        </w:rPr>
        <w:lastRenderedPageBreak/>
        <w:t xml:space="preserve">Del periodo comprendido del veinticinco de septiembre de dos mil veinticuatro al veinticinco de septiembre de dos mil veinticinco </w:t>
      </w:r>
    </w:p>
    <w:p w14:paraId="6EF0A757" w14:textId="562EFD84" w:rsidR="00995A91" w:rsidRPr="0084154F" w:rsidRDefault="00995A91">
      <w:pPr>
        <w:pStyle w:val="Sinespaciado"/>
        <w:numPr>
          <w:ilvl w:val="0"/>
          <w:numId w:val="7"/>
        </w:numPr>
        <w:spacing w:line="360" w:lineRule="auto"/>
        <w:jc w:val="both"/>
        <w:rPr>
          <w:rFonts w:ascii="Palatino Linotype" w:hAnsi="Palatino Linotype"/>
        </w:rPr>
      </w:pPr>
      <w:r w:rsidRPr="0084154F">
        <w:rPr>
          <w:rFonts w:ascii="Palatino Linotype" w:hAnsi="Palatino Linotype"/>
        </w:rPr>
        <w:t xml:space="preserve">El o los documentos donde conste el número de litigios </w:t>
      </w:r>
      <w:r w:rsidR="00FA077A" w:rsidRPr="0084154F">
        <w:rPr>
          <w:rFonts w:ascii="Palatino Linotype" w:hAnsi="Palatino Linotype"/>
        </w:rPr>
        <w:t xml:space="preserve">/ procesos </w:t>
      </w:r>
      <w:r w:rsidRPr="0084154F">
        <w:rPr>
          <w:rFonts w:ascii="Palatino Linotype" w:hAnsi="Palatino Linotype"/>
        </w:rPr>
        <w:t>que tiene a su cargo</w:t>
      </w:r>
    </w:p>
    <w:p w14:paraId="638945EB" w14:textId="02FB50D3" w:rsidR="00995A91" w:rsidRPr="0084154F" w:rsidRDefault="00995A91">
      <w:pPr>
        <w:pStyle w:val="Sinespaciado"/>
        <w:numPr>
          <w:ilvl w:val="0"/>
          <w:numId w:val="7"/>
        </w:numPr>
        <w:spacing w:line="360" w:lineRule="auto"/>
        <w:jc w:val="both"/>
        <w:rPr>
          <w:rFonts w:ascii="Palatino Linotype" w:hAnsi="Palatino Linotype"/>
        </w:rPr>
      </w:pPr>
      <w:r w:rsidRPr="0084154F">
        <w:rPr>
          <w:rFonts w:ascii="Palatino Linotype" w:hAnsi="Palatino Linotype"/>
        </w:rPr>
        <w:t xml:space="preserve">El o los documentos donde conste el número de litigios </w:t>
      </w:r>
      <w:r w:rsidR="00FA077A" w:rsidRPr="0084154F">
        <w:rPr>
          <w:rFonts w:ascii="Palatino Linotype" w:hAnsi="Palatino Linotype"/>
        </w:rPr>
        <w:t xml:space="preserve">/ procesos </w:t>
      </w:r>
      <w:r w:rsidRPr="0084154F">
        <w:rPr>
          <w:rFonts w:ascii="Palatino Linotype" w:hAnsi="Palatino Linotype"/>
        </w:rPr>
        <w:t>notificados por tribunales</w:t>
      </w:r>
      <w:r w:rsidR="00FA077A" w:rsidRPr="0084154F">
        <w:rPr>
          <w:rFonts w:ascii="Palatino Linotype" w:hAnsi="Palatino Linotype"/>
        </w:rPr>
        <w:t xml:space="preserve"> o autoridad competente</w:t>
      </w:r>
    </w:p>
    <w:p w14:paraId="71BE65E4" w14:textId="54EDF800" w:rsidR="00995A91" w:rsidRPr="0084154F" w:rsidRDefault="00995A91">
      <w:pPr>
        <w:pStyle w:val="Sinespaciado"/>
        <w:numPr>
          <w:ilvl w:val="0"/>
          <w:numId w:val="7"/>
        </w:numPr>
        <w:spacing w:line="360" w:lineRule="auto"/>
        <w:jc w:val="both"/>
        <w:rPr>
          <w:rFonts w:ascii="Palatino Linotype" w:hAnsi="Palatino Linotype"/>
        </w:rPr>
      </w:pPr>
      <w:r w:rsidRPr="0084154F">
        <w:rPr>
          <w:rFonts w:ascii="Palatino Linotype" w:hAnsi="Palatino Linotype"/>
        </w:rPr>
        <w:t xml:space="preserve">El o los documentos donde conste el nombre de la parte demandante respecto de los litigios </w:t>
      </w:r>
      <w:r w:rsidR="00FA077A" w:rsidRPr="0084154F">
        <w:rPr>
          <w:rFonts w:ascii="Palatino Linotype" w:hAnsi="Palatino Linotype"/>
        </w:rPr>
        <w:t xml:space="preserve">/ procesos </w:t>
      </w:r>
      <w:r w:rsidRPr="0084154F">
        <w:rPr>
          <w:rFonts w:ascii="Palatino Linotype" w:hAnsi="Palatino Linotype"/>
        </w:rPr>
        <w:t>notificados</w:t>
      </w:r>
    </w:p>
    <w:p w14:paraId="2736C340" w14:textId="76415FFC" w:rsidR="008D72A4" w:rsidRPr="0084154F" w:rsidRDefault="00995A91">
      <w:pPr>
        <w:pStyle w:val="Sinespaciado"/>
        <w:numPr>
          <w:ilvl w:val="0"/>
          <w:numId w:val="7"/>
        </w:numPr>
        <w:spacing w:line="360" w:lineRule="auto"/>
        <w:jc w:val="both"/>
        <w:rPr>
          <w:rFonts w:ascii="Palatino Linotype" w:hAnsi="Palatino Linotype"/>
        </w:rPr>
      </w:pPr>
      <w:r w:rsidRPr="0084154F">
        <w:rPr>
          <w:rFonts w:ascii="Palatino Linotype" w:hAnsi="Palatino Linotype"/>
        </w:rPr>
        <w:t xml:space="preserve"> El o los documentos donde consten las acciones y medidas para solucionar los litigios notificados</w:t>
      </w:r>
    </w:p>
    <w:p w14:paraId="7A443F6C" w14:textId="77777777" w:rsidR="008D72A4" w:rsidRPr="0084154F" w:rsidRDefault="008D72A4" w:rsidP="00CF0EC0">
      <w:pPr>
        <w:pStyle w:val="Sinespaciado"/>
        <w:spacing w:line="360" w:lineRule="auto"/>
        <w:jc w:val="both"/>
        <w:rPr>
          <w:rFonts w:ascii="Palatino Linotype" w:hAnsi="Palatino Linotype"/>
        </w:rPr>
      </w:pPr>
    </w:p>
    <w:p w14:paraId="306CA99D" w14:textId="00CCB667" w:rsidR="00CF0EC0" w:rsidRPr="0084154F" w:rsidRDefault="00CF0EC0" w:rsidP="00CF0EC0">
      <w:pPr>
        <w:autoSpaceDE w:val="0"/>
        <w:autoSpaceDN w:val="0"/>
        <w:adjustRightInd w:val="0"/>
        <w:spacing w:before="240" w:line="360" w:lineRule="auto"/>
        <w:jc w:val="both"/>
        <w:rPr>
          <w:rFonts w:ascii="Palatino Linotype" w:hAnsi="Palatino Linotype" w:cs="Arial"/>
          <w:sz w:val="24"/>
          <w:szCs w:val="24"/>
        </w:rPr>
      </w:pPr>
      <w:r w:rsidRPr="0084154F">
        <w:rPr>
          <w:rFonts w:ascii="Palatino Linotype" w:hAnsi="Palatino Linotype" w:cs="Arial"/>
          <w:sz w:val="24"/>
          <w:szCs w:val="24"/>
        </w:rPr>
        <w:t xml:space="preserve">Bajo este contexto, a efecto de identificar las unidades administrativas competentes e ilustrar sus atribuciones, resulta oportuno traer a colación los artículos 24, fracción XII y 92, fracción II de la Ley de Transparencia y Acceso a la Información Pública del Estado de México y Municipios, dispositivos jurídicos que disponen a la literalidad lo siguiente: </w:t>
      </w:r>
    </w:p>
    <w:p w14:paraId="53B3B17E" w14:textId="77777777" w:rsidR="00CF0EC0" w:rsidRPr="0084154F" w:rsidRDefault="00CF0EC0" w:rsidP="00CF0EC0">
      <w:pPr>
        <w:autoSpaceDE w:val="0"/>
        <w:autoSpaceDN w:val="0"/>
        <w:adjustRightInd w:val="0"/>
        <w:spacing w:before="240" w:line="360" w:lineRule="auto"/>
        <w:ind w:left="851" w:right="851"/>
        <w:jc w:val="both"/>
        <w:rPr>
          <w:rFonts w:ascii="Palatino Linotype" w:hAnsi="Palatino Linotype"/>
          <w:i/>
          <w:iCs/>
        </w:rPr>
      </w:pPr>
      <w:r w:rsidRPr="0084154F">
        <w:rPr>
          <w:rFonts w:ascii="Palatino Linotype" w:hAnsi="Palatino Linotype"/>
          <w:i/>
          <w:iCs/>
        </w:rPr>
        <w:t>“Artículo 24. Para el cumplimiento de los objetivos de esta Ley, los sujetos obligados deberán cumplir con las siguientes obligaciones, según corresponda, de acuerdo a su naturaleza:</w:t>
      </w:r>
    </w:p>
    <w:p w14:paraId="12BFE62F" w14:textId="04951192" w:rsidR="00C71F7E" w:rsidRPr="0084154F" w:rsidRDefault="00C71F7E" w:rsidP="00CF0EC0">
      <w:pPr>
        <w:autoSpaceDE w:val="0"/>
        <w:autoSpaceDN w:val="0"/>
        <w:adjustRightInd w:val="0"/>
        <w:spacing w:before="240" w:line="360" w:lineRule="auto"/>
        <w:ind w:left="851" w:right="851"/>
        <w:jc w:val="both"/>
        <w:rPr>
          <w:rFonts w:ascii="Palatino Linotype" w:hAnsi="Palatino Linotype"/>
          <w:i/>
          <w:iCs/>
        </w:rPr>
      </w:pPr>
      <w:r w:rsidRPr="0084154F">
        <w:rPr>
          <w:rFonts w:ascii="Palatino Linotype" w:hAnsi="Palatino Linotype"/>
          <w:i/>
          <w:iCs/>
        </w:rPr>
        <w:t>(…)</w:t>
      </w:r>
    </w:p>
    <w:p w14:paraId="2FAD173A" w14:textId="77777777" w:rsidR="00CF0EC0" w:rsidRPr="0084154F" w:rsidRDefault="00CF0EC0" w:rsidP="00CF0EC0">
      <w:pPr>
        <w:autoSpaceDE w:val="0"/>
        <w:autoSpaceDN w:val="0"/>
        <w:adjustRightInd w:val="0"/>
        <w:spacing w:before="240" w:line="360" w:lineRule="auto"/>
        <w:ind w:left="851" w:right="851"/>
        <w:jc w:val="both"/>
        <w:rPr>
          <w:rFonts w:ascii="Palatino Linotype" w:hAnsi="Palatino Linotype"/>
          <w:i/>
          <w:iCs/>
        </w:rPr>
      </w:pPr>
      <w:r w:rsidRPr="0084154F">
        <w:rPr>
          <w:rFonts w:ascii="Palatino Linotype" w:hAnsi="Palatino Linotype"/>
          <w:i/>
          <w:iCs/>
        </w:rPr>
        <w:lastRenderedPageBreak/>
        <w:t>XII. Publicar y mantener actualizada la información relativa a las obligaciones generales de transparencia previstas en la presente Ley o determinadas así por el Instituto, y en general aquella que sea de interés público;</w:t>
      </w:r>
    </w:p>
    <w:p w14:paraId="6E879364" w14:textId="75BDCF32" w:rsidR="00C71F7E" w:rsidRPr="0084154F" w:rsidRDefault="00C71F7E" w:rsidP="00CF0EC0">
      <w:pPr>
        <w:autoSpaceDE w:val="0"/>
        <w:autoSpaceDN w:val="0"/>
        <w:adjustRightInd w:val="0"/>
        <w:spacing w:before="240" w:line="360" w:lineRule="auto"/>
        <w:ind w:left="851" w:right="851"/>
        <w:jc w:val="both"/>
        <w:rPr>
          <w:rFonts w:ascii="Palatino Linotype" w:hAnsi="Palatino Linotype" w:cs="Arial"/>
          <w:i/>
          <w:iCs/>
        </w:rPr>
      </w:pPr>
      <w:r w:rsidRPr="0084154F">
        <w:rPr>
          <w:rFonts w:ascii="Palatino Linotype" w:hAnsi="Palatino Linotype"/>
          <w:i/>
          <w:iCs/>
        </w:rPr>
        <w:t>(…)</w:t>
      </w:r>
    </w:p>
    <w:p w14:paraId="01D1E1D4" w14:textId="77777777" w:rsidR="00CF0EC0" w:rsidRPr="0084154F" w:rsidRDefault="00CF0EC0" w:rsidP="00CF0EC0">
      <w:pPr>
        <w:autoSpaceDE w:val="0"/>
        <w:autoSpaceDN w:val="0"/>
        <w:adjustRightInd w:val="0"/>
        <w:spacing w:before="240" w:line="360" w:lineRule="auto"/>
        <w:ind w:left="851" w:right="851"/>
        <w:jc w:val="both"/>
        <w:rPr>
          <w:rFonts w:ascii="Palatino Linotype" w:hAnsi="Palatino Linotype"/>
          <w:i/>
          <w:iCs/>
        </w:rPr>
      </w:pPr>
      <w:r w:rsidRPr="0084154F">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00D010E" w14:textId="0A7DEEC3" w:rsidR="00C71F7E" w:rsidRPr="0084154F" w:rsidRDefault="00C71F7E" w:rsidP="00CF0EC0">
      <w:pPr>
        <w:autoSpaceDE w:val="0"/>
        <w:autoSpaceDN w:val="0"/>
        <w:adjustRightInd w:val="0"/>
        <w:spacing w:before="240" w:line="360" w:lineRule="auto"/>
        <w:ind w:left="851" w:right="851"/>
        <w:jc w:val="both"/>
        <w:rPr>
          <w:rFonts w:ascii="Palatino Linotype" w:hAnsi="Palatino Linotype"/>
          <w:i/>
          <w:iCs/>
        </w:rPr>
      </w:pPr>
      <w:r w:rsidRPr="0084154F">
        <w:rPr>
          <w:rFonts w:ascii="Palatino Linotype" w:hAnsi="Palatino Linotype"/>
          <w:i/>
          <w:iCs/>
        </w:rPr>
        <w:t>(…)</w:t>
      </w:r>
    </w:p>
    <w:p w14:paraId="51B38ED4" w14:textId="77777777" w:rsidR="00CF0EC0" w:rsidRPr="0084154F" w:rsidRDefault="00CF0EC0" w:rsidP="00CF0EC0">
      <w:pPr>
        <w:autoSpaceDE w:val="0"/>
        <w:autoSpaceDN w:val="0"/>
        <w:adjustRightInd w:val="0"/>
        <w:spacing w:before="240" w:line="360" w:lineRule="auto"/>
        <w:ind w:left="851" w:right="851"/>
        <w:jc w:val="both"/>
        <w:rPr>
          <w:rFonts w:ascii="Palatino Linotype" w:hAnsi="Palatino Linotype"/>
          <w:b/>
          <w:bCs/>
          <w:i/>
          <w:iCs/>
          <w:u w:val="single"/>
        </w:rPr>
      </w:pPr>
      <w:r w:rsidRPr="0084154F">
        <w:rPr>
          <w:rFonts w:ascii="Palatino Linotype" w:hAnsi="Palatino Linotype"/>
          <w:b/>
          <w:bCs/>
          <w:i/>
          <w:iCs/>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707B482F" w14:textId="77777777" w:rsidR="00CF0EC0" w:rsidRPr="0084154F" w:rsidRDefault="00CF0EC0" w:rsidP="00CF0EC0">
      <w:pPr>
        <w:autoSpaceDE w:val="0"/>
        <w:autoSpaceDN w:val="0"/>
        <w:adjustRightInd w:val="0"/>
        <w:spacing w:before="240" w:line="360" w:lineRule="auto"/>
        <w:ind w:left="851" w:right="851"/>
        <w:jc w:val="both"/>
        <w:rPr>
          <w:rFonts w:ascii="Palatino Linotype" w:hAnsi="Palatino Linotype"/>
          <w:b/>
          <w:bCs/>
          <w:i/>
          <w:iCs/>
        </w:rPr>
      </w:pPr>
      <w:r w:rsidRPr="0084154F">
        <w:rPr>
          <w:rFonts w:ascii="Palatino Linotype" w:hAnsi="Palatino Linotype"/>
          <w:i/>
          <w:iCs/>
        </w:rPr>
        <w:t xml:space="preserve">(…)” </w:t>
      </w:r>
      <w:r w:rsidRPr="0084154F">
        <w:rPr>
          <w:rFonts w:ascii="Palatino Linotype" w:hAnsi="Palatino Linotype"/>
          <w:b/>
          <w:bCs/>
          <w:i/>
          <w:iCs/>
        </w:rPr>
        <w:t>(Sic)</w:t>
      </w:r>
    </w:p>
    <w:p w14:paraId="647FC570" w14:textId="5D736408" w:rsidR="00EB4BF4" w:rsidRPr="0084154F" w:rsidRDefault="00EB4BF4" w:rsidP="00CF0EC0">
      <w:pPr>
        <w:pStyle w:val="Sinespaciado"/>
        <w:spacing w:line="360" w:lineRule="auto"/>
        <w:jc w:val="both"/>
        <w:rPr>
          <w:rFonts w:ascii="Palatino Linotype" w:hAnsi="Palatino Linotype" w:cs="Arial"/>
        </w:rPr>
      </w:pPr>
    </w:p>
    <w:p w14:paraId="05710BC1" w14:textId="7E58595C" w:rsidR="00C71F7E" w:rsidRPr="0084154F" w:rsidRDefault="00CF0EC0" w:rsidP="00481E93">
      <w:pPr>
        <w:pStyle w:val="Sinespaciado"/>
        <w:spacing w:line="360" w:lineRule="auto"/>
        <w:jc w:val="both"/>
        <w:rPr>
          <w:rFonts w:ascii="Palatino Linotype" w:hAnsi="Palatino Linotype"/>
        </w:rPr>
      </w:pPr>
      <w:r w:rsidRPr="0084154F">
        <w:rPr>
          <w:rFonts w:ascii="Palatino Linotype" w:hAnsi="Palatino Linotype" w:cs="Arial"/>
        </w:rPr>
        <w:t xml:space="preserve">A mayor abundamiento, en alusión a la normatividad previamente plasmada, sirven de sustento las siguientes imágenes ilustrativas, correspondientes al organigrama del </w:t>
      </w:r>
      <w:r w:rsidRPr="0084154F">
        <w:rPr>
          <w:rFonts w:ascii="Palatino Linotype" w:hAnsi="Palatino Linotype" w:cs="Arial"/>
          <w:b/>
          <w:bCs/>
        </w:rPr>
        <w:t>Sujeto Obligado:</w:t>
      </w:r>
    </w:p>
    <w:p w14:paraId="13E8791F" w14:textId="075C4476" w:rsidR="00C71F7E" w:rsidRPr="0084154F" w:rsidRDefault="00582C14" w:rsidP="00582C14">
      <w:pPr>
        <w:tabs>
          <w:tab w:val="left" w:pos="6132"/>
        </w:tabs>
        <w:spacing w:before="240" w:line="360" w:lineRule="auto"/>
        <w:jc w:val="both"/>
        <w:rPr>
          <w:rFonts w:ascii="Palatino Linotype" w:hAnsi="Palatino Linotype"/>
          <w:sz w:val="24"/>
          <w:szCs w:val="24"/>
        </w:rPr>
      </w:pPr>
      <w:r w:rsidRPr="0084154F">
        <w:rPr>
          <w:rFonts w:ascii="Palatino Linotype" w:hAnsi="Palatino Linotype"/>
          <w:noProof/>
          <w:sz w:val="24"/>
          <w:szCs w:val="24"/>
          <w:lang w:eastAsia="es-MX"/>
        </w:rPr>
        <w:lastRenderedPageBreak/>
        <w:drawing>
          <wp:anchor distT="0" distB="0" distL="114300" distR="114300" simplePos="0" relativeHeight="251671552" behindDoc="0" locked="0" layoutInCell="1" allowOverlap="1" wp14:anchorId="4D12B515" wp14:editId="5F9677F4">
            <wp:simplePos x="0" y="0"/>
            <wp:positionH relativeFrom="column">
              <wp:posOffset>683895</wp:posOffset>
            </wp:positionH>
            <wp:positionV relativeFrom="paragraph">
              <wp:posOffset>3979545</wp:posOffset>
            </wp:positionV>
            <wp:extent cx="4312920" cy="640080"/>
            <wp:effectExtent l="19050" t="19050" r="11430" b="26670"/>
            <wp:wrapThrough wrapText="bothSides">
              <wp:wrapPolygon edited="0">
                <wp:start x="-95" y="-643"/>
                <wp:lineTo x="-95" y="21857"/>
                <wp:lineTo x="21562" y="21857"/>
                <wp:lineTo x="21562" y="-643"/>
                <wp:lineTo x="-95" y="-643"/>
              </wp:wrapPolygon>
            </wp:wrapThrough>
            <wp:docPr id="1411424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424485" name=""/>
                    <pic:cNvPicPr/>
                  </pic:nvPicPr>
                  <pic:blipFill>
                    <a:blip r:embed="rId11">
                      <a:extLst>
                        <a:ext uri="{28A0092B-C50C-407E-A947-70E740481C1C}">
                          <a14:useLocalDpi xmlns:a14="http://schemas.microsoft.com/office/drawing/2010/main" val="0"/>
                        </a:ext>
                      </a:extLst>
                    </a:blip>
                    <a:stretch>
                      <a:fillRect/>
                    </a:stretch>
                  </pic:blipFill>
                  <pic:spPr>
                    <a:xfrm>
                      <a:off x="0" y="0"/>
                      <a:ext cx="4312920" cy="6400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84154F">
        <w:rPr>
          <w:rFonts w:ascii="Palatino Linotype" w:hAnsi="Palatino Linotype"/>
          <w:noProof/>
          <w:sz w:val="24"/>
          <w:szCs w:val="24"/>
          <w:lang w:eastAsia="es-MX"/>
        </w:rPr>
        <mc:AlternateContent>
          <mc:Choice Requires="wps">
            <w:drawing>
              <wp:anchor distT="0" distB="0" distL="114300" distR="114300" simplePos="0" relativeHeight="251669504" behindDoc="0" locked="0" layoutInCell="1" allowOverlap="1" wp14:anchorId="2C6BC589" wp14:editId="0F9EBED0">
                <wp:simplePos x="0" y="0"/>
                <wp:positionH relativeFrom="column">
                  <wp:posOffset>1030605</wp:posOffset>
                </wp:positionH>
                <wp:positionV relativeFrom="paragraph">
                  <wp:posOffset>2459355</wp:posOffset>
                </wp:positionV>
                <wp:extent cx="2118360" cy="563880"/>
                <wp:effectExtent l="0" t="0" r="15240" b="26670"/>
                <wp:wrapNone/>
                <wp:docPr id="1053816564" name="Rectangle 5"/>
                <wp:cNvGraphicFramePr/>
                <a:graphic xmlns:a="http://schemas.openxmlformats.org/drawingml/2006/main">
                  <a:graphicData uri="http://schemas.microsoft.com/office/word/2010/wordprocessingShape">
                    <wps:wsp>
                      <wps:cNvSpPr/>
                      <wps:spPr>
                        <a:xfrm>
                          <a:off x="0" y="0"/>
                          <a:ext cx="2118360" cy="56388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0D40775" id="Rectangle 5" o:spid="_x0000_s1026" style="position:absolute;margin-left:81.15pt;margin-top:193.65pt;width:166.8pt;height:44.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" filled="f" strokecolor="#e00" strokeweight="1pt"/>
            </w:pict>
          </mc:Fallback>
        </mc:AlternateContent>
      </w:r>
      <w:r w:rsidRPr="0084154F">
        <w:rPr>
          <w:rFonts w:ascii="Palatino Linotype" w:hAnsi="Palatino Linotype"/>
          <w:noProof/>
          <w:sz w:val="24"/>
          <w:szCs w:val="24"/>
          <w:lang w:eastAsia="es-MX"/>
        </w:rPr>
        <w:drawing>
          <wp:anchor distT="0" distB="0" distL="114300" distR="114300" simplePos="0" relativeHeight="251660287" behindDoc="0" locked="0" layoutInCell="1" allowOverlap="1" wp14:anchorId="22530CAD" wp14:editId="767C87D9">
            <wp:simplePos x="0" y="0"/>
            <wp:positionH relativeFrom="column">
              <wp:posOffset>13335</wp:posOffset>
            </wp:positionH>
            <wp:positionV relativeFrom="paragraph">
              <wp:posOffset>19050</wp:posOffset>
            </wp:positionV>
            <wp:extent cx="5760720" cy="3479800"/>
            <wp:effectExtent l="19050" t="19050" r="11430" b="25400"/>
            <wp:wrapThrough wrapText="bothSides">
              <wp:wrapPolygon edited="0">
                <wp:start x="-71" y="-118"/>
                <wp:lineTo x="-71" y="21639"/>
                <wp:lineTo x="21571" y="21639"/>
                <wp:lineTo x="21571" y="-118"/>
                <wp:lineTo x="-71" y="-118"/>
              </wp:wrapPolygon>
            </wp:wrapThrough>
            <wp:docPr id="503325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32572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34798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84154F">
        <w:rPr>
          <w:rFonts w:ascii="Palatino Linotype" w:hAnsi="Palatino Linotype"/>
          <w:sz w:val="24"/>
          <w:szCs w:val="24"/>
        </w:rPr>
        <w:tab/>
      </w:r>
    </w:p>
    <w:p w14:paraId="0DB85975" w14:textId="09200485" w:rsidR="00C71F7E" w:rsidRPr="0084154F" w:rsidRDefault="00C71F7E" w:rsidP="00EB0C4D">
      <w:pPr>
        <w:spacing w:before="240" w:line="360" w:lineRule="auto"/>
        <w:jc w:val="both"/>
        <w:rPr>
          <w:rFonts w:ascii="Palatino Linotype" w:hAnsi="Palatino Linotype"/>
          <w:sz w:val="24"/>
          <w:szCs w:val="24"/>
        </w:rPr>
      </w:pPr>
    </w:p>
    <w:p w14:paraId="19D6E75A" w14:textId="6F060347" w:rsidR="00582C14" w:rsidRPr="0084154F" w:rsidRDefault="00582C14" w:rsidP="00EB0C4D">
      <w:pPr>
        <w:spacing w:before="240" w:line="360" w:lineRule="auto"/>
        <w:jc w:val="both"/>
        <w:rPr>
          <w:rFonts w:ascii="Palatino Linotype" w:hAnsi="Palatino Linotype"/>
          <w:sz w:val="24"/>
          <w:szCs w:val="24"/>
        </w:rPr>
      </w:pPr>
      <w:r w:rsidRPr="0084154F">
        <w:rPr>
          <w:rFonts w:ascii="Palatino Linotype" w:hAnsi="Palatino Linotype"/>
          <w:noProof/>
          <w:sz w:val="24"/>
          <w:szCs w:val="24"/>
          <w:lang w:eastAsia="es-MX"/>
        </w:rPr>
        <w:drawing>
          <wp:anchor distT="0" distB="0" distL="114300" distR="114300" simplePos="0" relativeHeight="251670528" behindDoc="0" locked="0" layoutInCell="1" allowOverlap="1" wp14:anchorId="0D3D5EC5" wp14:editId="53F922EC">
            <wp:simplePos x="0" y="0"/>
            <wp:positionH relativeFrom="column">
              <wp:posOffset>356235</wp:posOffset>
            </wp:positionH>
            <wp:positionV relativeFrom="paragraph">
              <wp:posOffset>412750</wp:posOffset>
            </wp:positionV>
            <wp:extent cx="4964430" cy="664210"/>
            <wp:effectExtent l="19050" t="19050" r="26670" b="21590"/>
            <wp:wrapThrough wrapText="bothSides">
              <wp:wrapPolygon edited="0">
                <wp:start x="-83" y="-620"/>
                <wp:lineTo x="-83" y="21683"/>
                <wp:lineTo x="21633" y="21683"/>
                <wp:lineTo x="21633" y="-620"/>
                <wp:lineTo x="-83" y="-620"/>
              </wp:wrapPolygon>
            </wp:wrapThrough>
            <wp:docPr id="870210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10789" name=""/>
                    <pic:cNvPicPr/>
                  </pic:nvPicPr>
                  <pic:blipFill>
                    <a:blip r:embed="rId13">
                      <a:extLst>
                        <a:ext uri="{28A0092B-C50C-407E-A947-70E740481C1C}">
                          <a14:useLocalDpi xmlns:a14="http://schemas.microsoft.com/office/drawing/2010/main" val="0"/>
                        </a:ext>
                      </a:extLst>
                    </a:blip>
                    <a:stretch>
                      <a:fillRect/>
                    </a:stretch>
                  </pic:blipFill>
                  <pic:spPr>
                    <a:xfrm>
                      <a:off x="0" y="0"/>
                      <a:ext cx="4964430" cy="66421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DC707AE" w14:textId="77777777" w:rsidR="00582C14" w:rsidRPr="0084154F" w:rsidRDefault="00582C14" w:rsidP="00EB0C4D">
      <w:pPr>
        <w:spacing w:before="240" w:line="360" w:lineRule="auto"/>
        <w:jc w:val="both"/>
        <w:rPr>
          <w:rFonts w:ascii="Palatino Linotype" w:hAnsi="Palatino Linotype"/>
          <w:sz w:val="24"/>
          <w:szCs w:val="24"/>
        </w:rPr>
      </w:pPr>
    </w:p>
    <w:p w14:paraId="4A6E2CA6" w14:textId="77777777" w:rsidR="00582C14" w:rsidRPr="0084154F" w:rsidRDefault="00582C14" w:rsidP="00EB0C4D">
      <w:pPr>
        <w:spacing w:before="240" w:line="360" w:lineRule="auto"/>
        <w:jc w:val="both"/>
        <w:rPr>
          <w:rFonts w:ascii="Palatino Linotype" w:hAnsi="Palatino Linotype"/>
          <w:sz w:val="24"/>
          <w:szCs w:val="24"/>
        </w:rPr>
      </w:pPr>
    </w:p>
    <w:p w14:paraId="15D82D21" w14:textId="56598D7B" w:rsidR="00EB0C4D" w:rsidRPr="0084154F" w:rsidRDefault="00EB0C4D" w:rsidP="00EB0C4D">
      <w:pPr>
        <w:spacing w:before="240" w:line="360" w:lineRule="auto"/>
        <w:jc w:val="both"/>
        <w:rPr>
          <w:rFonts w:ascii="Palatino Linotype" w:hAnsi="Palatino Linotype"/>
          <w:sz w:val="24"/>
          <w:szCs w:val="24"/>
        </w:rPr>
      </w:pPr>
      <w:r w:rsidRPr="0084154F">
        <w:rPr>
          <w:rFonts w:ascii="Palatino Linotype" w:hAnsi="Palatino Linotype"/>
          <w:sz w:val="24"/>
          <w:szCs w:val="24"/>
        </w:rPr>
        <w:t xml:space="preserve">De lo expuesto con anterioridad, se desprende que </w:t>
      </w:r>
      <w:r w:rsidRPr="0084154F">
        <w:rPr>
          <w:rFonts w:ascii="Palatino Linotype" w:hAnsi="Palatino Linotype"/>
          <w:b/>
          <w:sz w:val="24"/>
          <w:szCs w:val="24"/>
        </w:rPr>
        <w:t xml:space="preserve">El Sujeto Obligado </w:t>
      </w:r>
      <w:r w:rsidRPr="0084154F">
        <w:rPr>
          <w:rFonts w:ascii="Palatino Linotype" w:hAnsi="Palatino Linotype"/>
          <w:sz w:val="24"/>
          <w:szCs w:val="24"/>
        </w:rPr>
        <w:t xml:space="preserve">se auxilia de diversas Direcciones, Subdirecciones, Departamentos y Unidades Administrativas para cumplir con sus fines y objetivos, resultando de nuestro más amplio interés </w:t>
      </w:r>
      <w:r w:rsidR="00582C14" w:rsidRPr="0084154F">
        <w:rPr>
          <w:rFonts w:ascii="Palatino Linotype" w:hAnsi="Palatino Linotype"/>
          <w:sz w:val="24"/>
          <w:szCs w:val="24"/>
        </w:rPr>
        <w:t>el Órgano Interno de Control, así como la</w:t>
      </w:r>
      <w:r w:rsidRPr="0084154F">
        <w:rPr>
          <w:rFonts w:ascii="Palatino Linotype" w:hAnsi="Palatino Linotype"/>
          <w:sz w:val="24"/>
          <w:szCs w:val="24"/>
        </w:rPr>
        <w:t xml:space="preserve"> </w:t>
      </w:r>
      <w:r w:rsidR="00582C14" w:rsidRPr="0084154F">
        <w:rPr>
          <w:rFonts w:ascii="Palatino Linotype" w:hAnsi="Palatino Linotype"/>
          <w:sz w:val="24"/>
          <w:szCs w:val="24"/>
        </w:rPr>
        <w:t xml:space="preserve">Unidad jurídica y de igualdad de género. </w:t>
      </w:r>
      <w:r w:rsidR="008F478A" w:rsidRPr="0084154F">
        <w:rPr>
          <w:rFonts w:ascii="Palatino Linotype" w:hAnsi="Palatino Linotype"/>
          <w:sz w:val="24"/>
          <w:szCs w:val="24"/>
        </w:rPr>
        <w:t xml:space="preserve"> </w:t>
      </w:r>
    </w:p>
    <w:p w14:paraId="49335F22" w14:textId="76B892D9" w:rsidR="00582C14" w:rsidRPr="0084154F" w:rsidRDefault="00EB0C4D" w:rsidP="00582C14">
      <w:pPr>
        <w:pStyle w:val="Citas"/>
        <w:ind w:left="0" w:right="0"/>
        <w:rPr>
          <w:i w:val="0"/>
          <w:iCs/>
          <w:sz w:val="24"/>
          <w:szCs w:val="24"/>
        </w:rPr>
      </w:pPr>
      <w:r w:rsidRPr="0084154F">
        <w:rPr>
          <w:i w:val="0"/>
          <w:sz w:val="24"/>
          <w:szCs w:val="24"/>
        </w:rPr>
        <w:lastRenderedPageBreak/>
        <w:t>De manera complementaria, a efecto de ilustrar la esfera competencial de la</w:t>
      </w:r>
      <w:r w:rsidR="00582C14" w:rsidRPr="0084154F">
        <w:rPr>
          <w:i w:val="0"/>
          <w:sz w:val="24"/>
          <w:szCs w:val="24"/>
        </w:rPr>
        <w:t xml:space="preserve"> unidad administrativa en cita, resulta oportuno traer a colación </w:t>
      </w:r>
      <w:r w:rsidR="00E07FF2" w:rsidRPr="0084154F">
        <w:rPr>
          <w:i w:val="0"/>
          <w:sz w:val="24"/>
          <w:szCs w:val="24"/>
        </w:rPr>
        <w:t xml:space="preserve">los apartados </w:t>
      </w:r>
      <w:r w:rsidR="00E07FF2" w:rsidRPr="0084154F">
        <w:rPr>
          <w:b/>
          <w:bCs/>
          <w:i w:val="0"/>
          <w:sz w:val="24"/>
          <w:szCs w:val="24"/>
        </w:rPr>
        <w:t>210C1601000001S</w:t>
      </w:r>
      <w:r w:rsidR="00E07FF2" w:rsidRPr="0084154F">
        <w:rPr>
          <w:i w:val="0"/>
          <w:sz w:val="24"/>
          <w:szCs w:val="24"/>
        </w:rPr>
        <w:t xml:space="preserve"> “Órgano Interno de Control” y </w:t>
      </w:r>
      <w:r w:rsidR="00582C14" w:rsidRPr="0084154F">
        <w:rPr>
          <w:b/>
          <w:bCs/>
          <w:i w:val="0"/>
          <w:sz w:val="24"/>
          <w:szCs w:val="24"/>
        </w:rPr>
        <w:t>210C1601000002S</w:t>
      </w:r>
      <w:r w:rsidR="00582C14" w:rsidRPr="0084154F">
        <w:rPr>
          <w:i w:val="0"/>
          <w:sz w:val="24"/>
          <w:szCs w:val="24"/>
        </w:rPr>
        <w:t xml:space="preserve"> “Unidad jurídica y de igualdad de género” del Manual General de Organización del Tecnológico de Estudios Superiores de Chalco; </w:t>
      </w:r>
      <w:r w:rsidR="00E07FF2" w:rsidRPr="0084154F">
        <w:rPr>
          <w:i w:val="0"/>
          <w:sz w:val="24"/>
          <w:szCs w:val="24"/>
        </w:rPr>
        <w:t xml:space="preserve">así como los artículos </w:t>
      </w:r>
      <w:r w:rsidR="00E07FF2" w:rsidRPr="0084154F">
        <w:rPr>
          <w:i w:val="0"/>
          <w:iCs/>
          <w:sz w:val="24"/>
          <w:szCs w:val="24"/>
        </w:rPr>
        <w:t xml:space="preserve">3, 13, 50 y 52 de la Ley de responsabilidades administrativas del Estado de México y Municipios, porciones normativas que disponen a la literalidad lo siguiente: </w:t>
      </w:r>
    </w:p>
    <w:p w14:paraId="6126142C" w14:textId="6F1BD4B6" w:rsidR="00582C14" w:rsidRPr="0084154F" w:rsidRDefault="00E07FF2" w:rsidP="00E07FF2">
      <w:pPr>
        <w:pStyle w:val="Citas"/>
        <w:rPr>
          <w:b/>
          <w:bCs/>
          <w:i w:val="0"/>
          <w:iCs/>
          <w:sz w:val="24"/>
          <w:szCs w:val="24"/>
        </w:rPr>
      </w:pPr>
      <w:r w:rsidRPr="0084154F">
        <w:rPr>
          <w:b/>
          <w:bCs/>
          <w:i w:val="0"/>
          <w:iCs/>
          <w:sz w:val="24"/>
          <w:szCs w:val="24"/>
        </w:rPr>
        <w:t xml:space="preserve">MANUAL GENERAL DE ORGANIZACIÓN DEL TECNOLÓGICO DE ESTUDIOS SUPERIORES DE CHALCO </w:t>
      </w:r>
    </w:p>
    <w:p w14:paraId="69CECB8C" w14:textId="104E6195" w:rsidR="00E07FF2" w:rsidRPr="0084154F" w:rsidRDefault="00E07FF2" w:rsidP="00E07FF2">
      <w:pPr>
        <w:pStyle w:val="Citas"/>
        <w:rPr>
          <w:b/>
          <w:bCs/>
        </w:rPr>
      </w:pPr>
      <w:r w:rsidRPr="0084154F">
        <w:rPr>
          <w:b/>
          <w:bCs/>
        </w:rPr>
        <w:t>“210C1601000001S ÓRGANO INTERNO DE CONTROL</w:t>
      </w:r>
    </w:p>
    <w:p w14:paraId="3D63ACF3" w14:textId="77777777" w:rsidR="00E07FF2" w:rsidRPr="0084154F" w:rsidRDefault="00E07FF2" w:rsidP="00E07FF2">
      <w:pPr>
        <w:pStyle w:val="Citas"/>
        <w:rPr>
          <w:b/>
          <w:bCs/>
        </w:rPr>
      </w:pPr>
      <w:r w:rsidRPr="0084154F">
        <w:rPr>
          <w:b/>
          <w:bCs/>
        </w:rPr>
        <w:t>OBJETIVO:</w:t>
      </w:r>
    </w:p>
    <w:p w14:paraId="20A86C30" w14:textId="5BB0B1D1" w:rsidR="00E07FF2" w:rsidRPr="0084154F" w:rsidRDefault="00E07FF2" w:rsidP="00E07FF2">
      <w:pPr>
        <w:pStyle w:val="Citas"/>
      </w:pPr>
      <w:r w:rsidRPr="0084154F">
        <w:t>Llevar a cabo acciones de supervisión, vigilancia, substanciación, responsabilidades y evaluación tendientes a verificar el manejo de los recursos humanos, financieros y materiales del Tecnológico de Estudios Superiores de Chalco para que se ejecuten con eficacia y eficiencia, con el fin de lograr los objetivos y metas institucionales, y dar cumplimiento con lo establecido en la normatividad correspondiente.</w:t>
      </w:r>
    </w:p>
    <w:p w14:paraId="773D40D0" w14:textId="784B3930" w:rsidR="00E07FF2" w:rsidRPr="0084154F" w:rsidRDefault="00E07FF2" w:rsidP="00E07FF2">
      <w:pPr>
        <w:pStyle w:val="Citas"/>
      </w:pPr>
      <w:r w:rsidRPr="0084154F">
        <w:t>FUNCIONES:</w:t>
      </w:r>
    </w:p>
    <w:p w14:paraId="71D22B53" w14:textId="75AF7DF2" w:rsidR="00E07FF2" w:rsidRPr="0084154F" w:rsidRDefault="00E07FF2" w:rsidP="00E07FF2">
      <w:pPr>
        <w:pStyle w:val="Citas"/>
      </w:pPr>
      <w:r w:rsidRPr="0084154F">
        <w:t>(…)</w:t>
      </w:r>
    </w:p>
    <w:p w14:paraId="10A04895" w14:textId="506496E7" w:rsidR="00E07FF2" w:rsidRPr="0084154F" w:rsidRDefault="00E07FF2" w:rsidP="00E07FF2">
      <w:pPr>
        <w:pStyle w:val="Citas"/>
      </w:pPr>
      <w:r w:rsidRPr="0084154F">
        <w:t xml:space="preserve">Recibir, tramitar y dar seguimiento a las quejas y denuncias que se interpongan en contra de las servidoras y los servidores públicos del Tecnológico y, en su caso, la instauración del procedimiento administrativo e imponer las sanciones </w:t>
      </w:r>
      <w:r w:rsidRPr="0084154F">
        <w:lastRenderedPageBreak/>
        <w:t>correspondientes conforme a la Ley de Responsabilidades Administrativas del Estado de México y Municipios.</w:t>
      </w:r>
    </w:p>
    <w:p w14:paraId="46358FFB" w14:textId="321EC9CF" w:rsidR="00E07FF2" w:rsidRPr="0084154F" w:rsidRDefault="00E07FF2" w:rsidP="00E07FF2">
      <w:pPr>
        <w:pStyle w:val="Citas"/>
      </w:pPr>
      <w:r w:rsidRPr="0084154F">
        <w:t>Iniciar, tramitar y resolver los procedimientos administrativos, disciplinarios y resarcitorios e imponer, en su caso, las sanciones que se correspondan en los términos de la Ley de Responsabilidades Administrativas del Estado de México y Municipios.</w:t>
      </w:r>
    </w:p>
    <w:p w14:paraId="53CFCD0D" w14:textId="2603979D" w:rsidR="00E07FF2" w:rsidRPr="0084154F" w:rsidRDefault="00E07FF2" w:rsidP="00E07FF2">
      <w:pPr>
        <w:pStyle w:val="Citas"/>
      </w:pPr>
      <w:r w:rsidRPr="0084154F">
        <w:t>Ordenar que se presenten las denuncias correspondientes o dar vista al Ministerio Público cuando en el trámite de un expediente de queja, denuncia o investigación por responsabilidad administrativa o en el ejercicio de sus facultades de control y evaluación, advierta que existen hechos o elementos que impliquen la probable responsabilidad penal de las servidoras y los servidores públicos del Tecnológico.</w:t>
      </w:r>
    </w:p>
    <w:p w14:paraId="0443D3AF" w14:textId="04D8FD9A" w:rsidR="00E07FF2" w:rsidRPr="0084154F" w:rsidRDefault="00E07FF2" w:rsidP="00E07FF2">
      <w:pPr>
        <w:pStyle w:val="Citas"/>
      </w:pPr>
      <w:r w:rsidRPr="0084154F">
        <w:t>Proponer a la o al Director General la implementación de normas complementarias en materia de control, investigación, quejas y responsabilidades.</w:t>
      </w:r>
    </w:p>
    <w:p w14:paraId="51739C5A" w14:textId="0E0698DC" w:rsidR="00E07FF2" w:rsidRPr="0084154F" w:rsidRDefault="00E07FF2" w:rsidP="00E07FF2">
      <w:pPr>
        <w:pStyle w:val="Citas"/>
      </w:pPr>
      <w:r w:rsidRPr="0084154F">
        <w:t>(…)</w:t>
      </w:r>
    </w:p>
    <w:p w14:paraId="0F06E8DD" w14:textId="4EB2C73D" w:rsidR="00E07FF2" w:rsidRPr="0084154F" w:rsidRDefault="00E07FF2" w:rsidP="00E07FF2">
      <w:pPr>
        <w:pStyle w:val="Citas"/>
        <w:rPr>
          <w:b/>
          <w:bCs/>
          <w:u w:val="single"/>
        </w:rPr>
      </w:pPr>
      <w:r w:rsidRPr="0084154F">
        <w:rPr>
          <w:b/>
          <w:bCs/>
          <w:u w:val="single"/>
        </w:rPr>
        <w:t>Instrumentar los procedimientos administrativos disciplinarios al personal del Tecnológico e imponer, en su caso, las sanciones que correspondan en los términos de la Ley de Responsabilidades Administrativas del Estado de México y Municipios, cuando se trate de faltas administrativas calificadas como no graves.</w:t>
      </w:r>
    </w:p>
    <w:p w14:paraId="20BB26D8" w14:textId="5214D659" w:rsidR="00E07FF2" w:rsidRPr="0084154F" w:rsidRDefault="00E07FF2" w:rsidP="00E07FF2">
      <w:pPr>
        <w:pStyle w:val="Citas"/>
        <w:rPr>
          <w:i w:val="0"/>
          <w:sz w:val="24"/>
          <w:szCs w:val="24"/>
        </w:rPr>
      </w:pPr>
      <w:r w:rsidRPr="0084154F">
        <w:t>(…)</w:t>
      </w:r>
    </w:p>
    <w:p w14:paraId="4C111E9B" w14:textId="77777777" w:rsidR="00E07FF2" w:rsidRPr="0084154F" w:rsidRDefault="00E07FF2" w:rsidP="00E07FF2">
      <w:pPr>
        <w:pStyle w:val="Citas"/>
        <w:rPr>
          <w:b/>
          <w:bCs/>
        </w:rPr>
      </w:pPr>
      <w:r w:rsidRPr="0084154F">
        <w:rPr>
          <w:b/>
          <w:bCs/>
        </w:rPr>
        <w:t>210C1601000002S UNIDAD JURÍDICA Y DE IGUALDAD DE GÉNERO</w:t>
      </w:r>
    </w:p>
    <w:p w14:paraId="47D00F6D" w14:textId="77777777" w:rsidR="00E07FF2" w:rsidRPr="0084154F" w:rsidRDefault="00E07FF2" w:rsidP="00E07FF2">
      <w:pPr>
        <w:pStyle w:val="Citas"/>
        <w:rPr>
          <w:b/>
          <w:bCs/>
        </w:rPr>
      </w:pPr>
      <w:r w:rsidRPr="0084154F">
        <w:rPr>
          <w:b/>
          <w:bCs/>
        </w:rPr>
        <w:t>OBJETIVO:</w:t>
      </w:r>
    </w:p>
    <w:p w14:paraId="732481D2" w14:textId="3BDEA605" w:rsidR="00E07FF2" w:rsidRPr="0084154F" w:rsidRDefault="00E07FF2" w:rsidP="00E07FF2">
      <w:pPr>
        <w:pStyle w:val="Citas"/>
      </w:pPr>
      <w:r w:rsidRPr="0084154F">
        <w:lastRenderedPageBreak/>
        <w:t>Asesorar y atender los asuntos jurídicos derivados del ejercicio de las atribuciones conferidas al Tecnológico, así como formular, sistematizar y proponer los instrumentos jurídicos que al efecto se requieren, apegándose al marco estricto de la Ley, y representar legalmente a la Institución en los asuntos judiciales, así como proporcionar asesoría en la materia a las unidades administrativas de la institución, e instrumentar acciones que aseguren la incorporación de la perspectiva de género en los programas, proyectos, acciones y políticas públicas competencia del organismo, con el fin de promover la igualdad de género, e impulsar una cultura de respeto, condiciones e igualdad de oportunidades entre mujeres y hombres.</w:t>
      </w:r>
    </w:p>
    <w:p w14:paraId="23EE4E5A" w14:textId="2B2C14E8" w:rsidR="00582C14" w:rsidRPr="0084154F" w:rsidRDefault="00E07FF2" w:rsidP="00E07FF2">
      <w:pPr>
        <w:pStyle w:val="Citas"/>
      </w:pPr>
      <w:r w:rsidRPr="0084154F">
        <w:t xml:space="preserve">FUNCIONES: </w:t>
      </w:r>
    </w:p>
    <w:p w14:paraId="68E9B42A" w14:textId="2C98D2D5" w:rsidR="00E07FF2" w:rsidRPr="0084154F" w:rsidRDefault="00E07FF2" w:rsidP="00E07FF2">
      <w:pPr>
        <w:pStyle w:val="Citas"/>
        <w:rPr>
          <w:b/>
          <w:bCs/>
          <w:u w:val="single"/>
        </w:rPr>
      </w:pPr>
      <w:r w:rsidRPr="0084154F">
        <w:rPr>
          <w:b/>
          <w:bCs/>
          <w:u w:val="single"/>
        </w:rPr>
        <w:t xml:space="preserve">Representar y atender los asuntos jurídicos del Tecnológico y participar en los juicios en que éste sea parte, con los poderes que específicamente le otorgue la Directora o el Director General. </w:t>
      </w:r>
    </w:p>
    <w:p w14:paraId="3A52AAA1" w14:textId="121108ED" w:rsidR="00E07FF2" w:rsidRPr="0084154F" w:rsidRDefault="00E07FF2" w:rsidP="00E07FF2">
      <w:pPr>
        <w:pStyle w:val="Citas"/>
      </w:pPr>
      <w:r w:rsidRPr="0084154F">
        <w:t>(…)</w:t>
      </w:r>
    </w:p>
    <w:p w14:paraId="608D9FC0" w14:textId="0C976F08" w:rsidR="00E07FF2" w:rsidRPr="0084154F" w:rsidRDefault="00E07FF2" w:rsidP="00E07FF2">
      <w:pPr>
        <w:pStyle w:val="Citas"/>
      </w:pPr>
      <w:r w:rsidRPr="0084154F">
        <w:t>Analizar los asuntos jurídicos que someta a su consideración la Junta Directiva, la Dirección General y las unidades administrativas del Tecnológico, así como emitir opinión de los mismos y efectuar, en su caso, los trámites que se deriven ante las instancias judiciales que Procedan</w:t>
      </w:r>
    </w:p>
    <w:p w14:paraId="36CD8A4D" w14:textId="1F93A4CA" w:rsidR="00E07FF2" w:rsidRPr="0084154F" w:rsidRDefault="00E07FF2" w:rsidP="00E07FF2">
      <w:pPr>
        <w:pStyle w:val="Citas"/>
      </w:pPr>
      <w:r w:rsidRPr="0084154F">
        <w:t>(…)</w:t>
      </w:r>
    </w:p>
    <w:p w14:paraId="462BA14B" w14:textId="02B498CB" w:rsidR="00E07FF2" w:rsidRPr="0084154F" w:rsidRDefault="00E07FF2" w:rsidP="00E07FF2">
      <w:pPr>
        <w:pStyle w:val="Citas"/>
      </w:pPr>
      <w:r w:rsidRPr="0084154F">
        <w:t>Intervenir en las diligencias, procedimientos, juicios y controversias laborales, penales, civiles, o de otra naturaleza, que afecten los intereses o el patrimonio del Tecnológico, con el propósito de buscar una solución favorable a éste.</w:t>
      </w:r>
    </w:p>
    <w:p w14:paraId="70AFA050" w14:textId="4436B82D" w:rsidR="00E07FF2" w:rsidRPr="0084154F" w:rsidRDefault="00E07FF2" w:rsidP="00E07FF2">
      <w:pPr>
        <w:pStyle w:val="Citas"/>
      </w:pPr>
      <w:r w:rsidRPr="0084154F">
        <w:lastRenderedPageBreak/>
        <w:t>Preparar, acudir y dar seguimiento a las audiencias que se ventilen ante las diversas autoridades judiciales para resolver los casos que competan al organismo.</w:t>
      </w:r>
    </w:p>
    <w:p w14:paraId="031DB424" w14:textId="49038EDA" w:rsidR="00E07FF2" w:rsidRPr="0084154F" w:rsidRDefault="00E07FF2" w:rsidP="00E07FF2">
      <w:pPr>
        <w:pStyle w:val="Citas"/>
        <w:rPr>
          <w:b/>
          <w:bCs/>
        </w:rPr>
      </w:pPr>
      <w:r w:rsidRPr="0084154F">
        <w:t xml:space="preserve">Instrumentar mecanismos para obtener información veraz y oportuna en los casos de responsabilidad penal y administrativa en que incurra el personal administrativo y académico adscrito al organismo, así como llevar su seguimiento en coordinación con las distintas instancias revisoras” </w:t>
      </w:r>
      <w:r w:rsidRPr="0084154F">
        <w:rPr>
          <w:b/>
          <w:bCs/>
        </w:rPr>
        <w:t>(Sic)</w:t>
      </w:r>
    </w:p>
    <w:p w14:paraId="394C5E41" w14:textId="77777777" w:rsidR="00582C14" w:rsidRPr="0084154F" w:rsidRDefault="00582C14" w:rsidP="00582C14">
      <w:pPr>
        <w:pStyle w:val="Citas"/>
        <w:rPr>
          <w:b/>
          <w:bCs/>
        </w:rPr>
      </w:pPr>
    </w:p>
    <w:p w14:paraId="41C8BAD4" w14:textId="77777777" w:rsidR="00582C14" w:rsidRPr="0084154F" w:rsidRDefault="00582C14" w:rsidP="00582C14">
      <w:pPr>
        <w:pStyle w:val="Citas"/>
        <w:jc w:val="center"/>
        <w:rPr>
          <w:b/>
          <w:bCs/>
          <w:i w:val="0"/>
          <w:iCs/>
        </w:rPr>
      </w:pPr>
      <w:r w:rsidRPr="0084154F">
        <w:rPr>
          <w:b/>
          <w:bCs/>
          <w:i w:val="0"/>
          <w:iCs/>
        </w:rPr>
        <w:t>LEY DE RESPONSABILIDADES ADMINISTRATIVAS DEL ESTADO DE MÉXICO Y MUNICIPIOS</w:t>
      </w:r>
    </w:p>
    <w:p w14:paraId="4CB44157" w14:textId="77777777" w:rsidR="00582C14" w:rsidRPr="0084154F" w:rsidRDefault="00582C14" w:rsidP="00582C14">
      <w:pPr>
        <w:pStyle w:val="Citas"/>
      </w:pPr>
      <w:r w:rsidRPr="0084154F">
        <w:t>“Artículo 3. Para los efectos de la presente Ley, se entenderá por:</w:t>
      </w:r>
    </w:p>
    <w:p w14:paraId="3A3B76C8" w14:textId="77777777" w:rsidR="00582C14" w:rsidRPr="0084154F" w:rsidRDefault="00582C14" w:rsidP="00582C14">
      <w:pPr>
        <w:pStyle w:val="Citas"/>
      </w:pPr>
      <w:r w:rsidRPr="0084154F">
        <w:t>(…)</w:t>
      </w:r>
    </w:p>
    <w:p w14:paraId="164897C6" w14:textId="77777777" w:rsidR="00582C14" w:rsidRPr="0084154F" w:rsidRDefault="00582C14" w:rsidP="00582C14">
      <w:pPr>
        <w:pStyle w:val="Citas"/>
      </w:pPr>
      <w:r w:rsidRPr="0084154F">
        <w:t xml:space="preserve">I. Autoridad investigadora: A la autoridad adscrita a la Secretaría de la Contraloría, a los órganos internos de control, al Órgano Superior, así como a las unidades de responsabilidades de las empresas de participación estatal o municipal, encargadas de la investigación de las faltas administrativas. </w:t>
      </w:r>
    </w:p>
    <w:p w14:paraId="79F3347C" w14:textId="77777777" w:rsidR="00582C14" w:rsidRPr="0084154F" w:rsidRDefault="00582C14" w:rsidP="00582C14">
      <w:pPr>
        <w:pStyle w:val="Citas"/>
      </w:pPr>
      <w:r w:rsidRPr="0084154F">
        <w:t xml:space="preserve">II. Autoridad substanciadora: A la autoridad adscrita a la Secretaría de la Contraloría, a los órganos internos de control, al Órgano Superior, así como a las unidades de responsabilidades de las empresas de participación estatal o municipal que, en el ámbito de su competencia, dirigen y conducen el procedimiento de responsabilidades administrativas desde la admisión del informe de presunta responsabilidad administrativa y hasta la conclusión de la audiencia inicial. La </w:t>
      </w:r>
      <w:r w:rsidRPr="0084154F">
        <w:lastRenderedPageBreak/>
        <w:t>función de la autoridad substanciadora, en ningún caso podrá ser ejercida por una autoridad investigadora.</w:t>
      </w:r>
    </w:p>
    <w:p w14:paraId="023163AD" w14:textId="77777777" w:rsidR="00582C14" w:rsidRPr="0084154F" w:rsidRDefault="00582C14" w:rsidP="00582C14">
      <w:pPr>
        <w:pStyle w:val="Citas"/>
      </w:pPr>
      <w:r w:rsidRPr="0084154F">
        <w:t xml:space="preserve"> III. Autoridad resolutora: A la unidad de responsabilidades administrativas adscrita a la Secretaría de la Contraloría y a los órganos internos de control o al servidor público que éstos últimos asignen, así como la de las empresas de participación estatal y municipal, tratándose de faltas administrativas no graves. En el supuesto de faltas administrativas graves, así como para las faltas de particulares lo será el Tribunal.</w:t>
      </w:r>
    </w:p>
    <w:p w14:paraId="3BC9833E" w14:textId="77777777" w:rsidR="00582C14" w:rsidRPr="0084154F" w:rsidRDefault="00582C14" w:rsidP="00582C14">
      <w:pPr>
        <w:pStyle w:val="Citas"/>
        <w:rPr>
          <w:b/>
          <w:bCs/>
          <w:u w:val="single"/>
        </w:rPr>
      </w:pPr>
      <w:r w:rsidRPr="0084154F">
        <w:rPr>
          <w:b/>
          <w:bCs/>
          <w:u w:val="single"/>
        </w:rPr>
        <w:t>Artículo 13. El Tribunal de Justicia Administrativa, además de las facultades y atribuciones conferidas en su legislación orgánica y demás normatividad aplicable, estará facultado para resolver la imposición de sanciones por la comisión de faltas administrativas graves y de faltas de particulares, conforme a los procedimientos previstos en la presente Ley.</w:t>
      </w:r>
    </w:p>
    <w:p w14:paraId="3CBCBF7D" w14:textId="77777777" w:rsidR="00582C14" w:rsidRPr="0084154F" w:rsidRDefault="00582C14" w:rsidP="00582C14">
      <w:pPr>
        <w:pStyle w:val="Citas"/>
        <w:rPr>
          <w:b/>
          <w:bCs/>
          <w:u w:val="single"/>
        </w:rPr>
      </w:pPr>
      <w:r w:rsidRPr="0084154F">
        <w:t>Artículo 50. Incurre en falta administrativa no grave, el servidor público que con sus actos u omisiones, incumpla o transgreda las obligaciones siguientes</w:t>
      </w:r>
      <w:r w:rsidRPr="0084154F">
        <w:rPr>
          <w:b/>
          <w:bCs/>
          <w:u w:val="single"/>
        </w:rPr>
        <w:t>:</w:t>
      </w:r>
    </w:p>
    <w:p w14:paraId="300AE059" w14:textId="77777777" w:rsidR="00582C14" w:rsidRPr="0084154F" w:rsidRDefault="00582C14" w:rsidP="00582C14">
      <w:pPr>
        <w:pStyle w:val="Citas"/>
      </w:pPr>
      <w:r w:rsidRPr="0084154F">
        <w:t>(…)</w:t>
      </w:r>
    </w:p>
    <w:p w14:paraId="2C4D8A2E" w14:textId="77777777" w:rsidR="00582C14" w:rsidRPr="0084154F" w:rsidRDefault="00582C14" w:rsidP="00582C14">
      <w:pPr>
        <w:pStyle w:val="Citas"/>
      </w:pPr>
      <w:r w:rsidRPr="0084154F">
        <w:t>Artículo 52. Para efectos de la presente Ley, se consideran faltas administrativas graves de los servidores públicos, mediante cualquier acto u omisión, las siguientes:</w:t>
      </w:r>
    </w:p>
    <w:p w14:paraId="35BAC401" w14:textId="77777777" w:rsidR="00582C14" w:rsidRPr="0084154F" w:rsidRDefault="00582C14" w:rsidP="00582C14">
      <w:pPr>
        <w:pStyle w:val="Citas"/>
        <w:rPr>
          <w:b/>
          <w:bCs/>
          <w:sz w:val="24"/>
          <w:szCs w:val="24"/>
        </w:rPr>
      </w:pPr>
      <w:r w:rsidRPr="0084154F">
        <w:t xml:space="preserve">(…)” </w:t>
      </w:r>
      <w:r w:rsidRPr="0084154F">
        <w:rPr>
          <w:b/>
          <w:bCs/>
        </w:rPr>
        <w:t>(Sic)</w:t>
      </w:r>
    </w:p>
    <w:p w14:paraId="58FE242B" w14:textId="77777777" w:rsidR="00582C14" w:rsidRPr="0084154F" w:rsidRDefault="00582C14" w:rsidP="00582C14">
      <w:pPr>
        <w:pStyle w:val="Citas"/>
        <w:rPr>
          <w:b/>
          <w:bCs/>
        </w:rPr>
      </w:pPr>
    </w:p>
    <w:p w14:paraId="28BE5C3D" w14:textId="206B1E5F" w:rsidR="00582C14" w:rsidRPr="0084154F" w:rsidRDefault="00582C14" w:rsidP="00582C14">
      <w:pPr>
        <w:spacing w:line="360" w:lineRule="auto"/>
        <w:jc w:val="both"/>
        <w:rPr>
          <w:rFonts w:ascii="Palatino Linotype" w:hAnsi="Palatino Linotype"/>
          <w:bCs/>
          <w:sz w:val="24"/>
          <w:szCs w:val="24"/>
        </w:rPr>
      </w:pPr>
      <w:bookmarkStart w:id="2" w:name="_Hlk219120749"/>
      <w:r w:rsidRPr="0084154F">
        <w:rPr>
          <w:rFonts w:ascii="Palatino Linotype" w:hAnsi="Palatino Linotype"/>
          <w:bCs/>
          <w:sz w:val="24"/>
          <w:szCs w:val="24"/>
        </w:rPr>
        <w:t>De ahí que deba arribarse a la premisa de que la Contraloría municipal se encarga de regular diversas aristas, tales como</w:t>
      </w:r>
      <w:r w:rsidR="00E07FF2" w:rsidRPr="0084154F">
        <w:rPr>
          <w:rFonts w:ascii="Palatino Linotype" w:hAnsi="Palatino Linotype"/>
          <w:bCs/>
          <w:sz w:val="24"/>
          <w:szCs w:val="24"/>
        </w:rPr>
        <w:t xml:space="preserve"> auditorías; emitir resoluciones de procedimiento </w:t>
      </w:r>
      <w:r w:rsidR="00E07FF2" w:rsidRPr="0084154F">
        <w:rPr>
          <w:rFonts w:ascii="Palatino Linotype" w:hAnsi="Palatino Linotype"/>
          <w:bCs/>
          <w:sz w:val="24"/>
          <w:szCs w:val="24"/>
        </w:rPr>
        <w:lastRenderedPageBreak/>
        <w:t xml:space="preserve">administrativo por faltas no graves; iniciar la investigación, substanciación y remitir al Tribunal de Justicia Administrativa, los autos de faltas administrativas graves o de particulares; sanciones administrativas; informes de faltas administrativas, otras. </w:t>
      </w:r>
    </w:p>
    <w:bookmarkEnd w:id="2"/>
    <w:p w14:paraId="453DEABA" w14:textId="2F24B91A" w:rsidR="00582C14" w:rsidRPr="0084154F" w:rsidRDefault="00E07FF2" w:rsidP="00EB0C4D">
      <w:pPr>
        <w:spacing w:after="0" w:line="360" w:lineRule="auto"/>
        <w:jc w:val="both"/>
        <w:rPr>
          <w:rFonts w:ascii="Palatino Linotype" w:hAnsi="Palatino Linotype"/>
          <w:iCs/>
          <w:sz w:val="24"/>
          <w:szCs w:val="24"/>
        </w:rPr>
      </w:pPr>
      <w:r w:rsidRPr="0084154F">
        <w:rPr>
          <w:rFonts w:ascii="Palatino Linotype" w:hAnsi="Palatino Linotype"/>
          <w:iCs/>
          <w:sz w:val="24"/>
          <w:szCs w:val="24"/>
        </w:rPr>
        <w:t xml:space="preserve">En contraste, la esfera competencial de la Unidad jurídica y de igualdad de género </w:t>
      </w:r>
      <w:r w:rsidR="00537538" w:rsidRPr="0084154F">
        <w:rPr>
          <w:rFonts w:ascii="Palatino Linotype" w:hAnsi="Palatino Linotype"/>
          <w:iCs/>
          <w:sz w:val="24"/>
          <w:szCs w:val="24"/>
        </w:rPr>
        <w:t xml:space="preserve">engloba la representación y atención de asuntos jurídicos; participar en los juicios en los que sea parte; entre otras. </w:t>
      </w:r>
    </w:p>
    <w:p w14:paraId="1042909D" w14:textId="77777777" w:rsidR="00537538" w:rsidRPr="0084154F" w:rsidRDefault="00537538" w:rsidP="0078025C">
      <w:pPr>
        <w:pStyle w:val="Sinespaciado"/>
        <w:spacing w:line="360" w:lineRule="auto"/>
        <w:jc w:val="both"/>
        <w:rPr>
          <w:rFonts w:ascii="Palatino Linotype" w:hAnsi="Palatino Linotype" w:cs="Arial"/>
        </w:rPr>
      </w:pPr>
    </w:p>
    <w:p w14:paraId="5A126AE4" w14:textId="2EDDDBB6" w:rsidR="00E47F81" w:rsidRPr="0084154F" w:rsidRDefault="00E47F81" w:rsidP="0078025C">
      <w:pPr>
        <w:pStyle w:val="Sinespaciado"/>
        <w:spacing w:line="360" w:lineRule="auto"/>
        <w:jc w:val="both"/>
        <w:rPr>
          <w:rFonts w:ascii="Palatino Linotype" w:hAnsi="Palatino Linotype" w:cs="Arial"/>
        </w:rPr>
      </w:pPr>
      <w:r w:rsidRPr="0084154F">
        <w:rPr>
          <w:rFonts w:ascii="Palatino Linotype" w:hAnsi="Palatino Linotype" w:cs="Arial"/>
        </w:rPr>
        <w:t xml:space="preserve">Se quiere con ello significar,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0F9B99DA" w14:textId="77777777" w:rsidR="00E47F81" w:rsidRPr="0084154F" w:rsidRDefault="00E47F81" w:rsidP="00E47F81">
      <w:pPr>
        <w:pStyle w:val="Citas"/>
      </w:pPr>
      <w:r w:rsidRPr="0084154F">
        <w:t xml:space="preserve">“Artículo 18. Los sujetos obligados deberán documentar todo acto que derive del ejercicio de sus facultades, competencias o funciones, considerando desde su origen la eventual publicidad y reutilización de la información que generen. </w:t>
      </w:r>
    </w:p>
    <w:p w14:paraId="5F69FEAF" w14:textId="77777777" w:rsidR="00E47F81" w:rsidRPr="0084154F" w:rsidRDefault="00E47F81" w:rsidP="00E47F81">
      <w:pPr>
        <w:pStyle w:val="Citas"/>
      </w:pPr>
      <w:r w:rsidRPr="0084154F">
        <w:t xml:space="preserve">Artículo 19. Se presume que la información debe existir si se refiere a las facultades, competencias y funciones que los ordenamientos jurídicos aplicables otorgan a los sujetos obligados. </w:t>
      </w:r>
    </w:p>
    <w:p w14:paraId="005C6C26" w14:textId="77777777" w:rsidR="00E47F81" w:rsidRPr="0084154F" w:rsidRDefault="00E47F81" w:rsidP="00E47F81">
      <w:pPr>
        <w:pStyle w:val="Citas"/>
      </w:pPr>
      <w:r w:rsidRPr="0084154F">
        <w:t xml:space="preserve">En los casos en que ciertas facultades, competencias o funciones no se hayan ejercido, se debe motivar la respuesta en función de las causas que motiven tal circunstancia. </w:t>
      </w:r>
    </w:p>
    <w:p w14:paraId="74ADA8D8" w14:textId="77777777" w:rsidR="00E47F81" w:rsidRPr="0084154F" w:rsidRDefault="00E47F81" w:rsidP="00E47F81">
      <w:pPr>
        <w:pStyle w:val="Citas"/>
        <w:rPr>
          <w:b/>
          <w:bCs/>
          <w:sz w:val="24"/>
          <w:szCs w:val="24"/>
        </w:rPr>
      </w:pPr>
      <w:r w:rsidRPr="0084154F">
        <w:t xml:space="preserve">Si el sujeto obligado, en el ejercicio de sus atribuciones, debía generar, poseer o administrar la información, pero ésta no se encuentra, el Comité de transparencia </w:t>
      </w:r>
      <w:r w:rsidRPr="0084154F">
        <w:lastRenderedPageBreak/>
        <w:t xml:space="preserve">deberá emitir un acuerdo de inexistencia, debidamente fundado y motivado, en el que detalle las razones del por qué no obra en sus archivos.” </w:t>
      </w:r>
      <w:r w:rsidRPr="0084154F">
        <w:rPr>
          <w:b/>
          <w:bCs/>
        </w:rPr>
        <w:t>(Sic)</w:t>
      </w:r>
    </w:p>
    <w:p w14:paraId="45336BC5" w14:textId="77777777" w:rsidR="00E47F81" w:rsidRPr="0084154F" w:rsidRDefault="00E47F81" w:rsidP="00E47F81">
      <w:pPr>
        <w:spacing w:before="240" w:line="360" w:lineRule="auto"/>
        <w:jc w:val="both"/>
        <w:rPr>
          <w:rFonts w:ascii="Palatino Linotype" w:hAnsi="Palatino Linotype"/>
          <w:sz w:val="24"/>
          <w:szCs w:val="24"/>
        </w:rPr>
      </w:pPr>
    </w:p>
    <w:p w14:paraId="55FCE0FE" w14:textId="28C7BD19" w:rsidR="001D0EFB" w:rsidRPr="0084154F" w:rsidRDefault="001D0EFB" w:rsidP="001D0EFB">
      <w:pPr>
        <w:spacing w:line="360" w:lineRule="auto"/>
        <w:jc w:val="both"/>
        <w:rPr>
          <w:rFonts w:ascii="Palatino Linotype" w:eastAsia="Palatino Linotype" w:hAnsi="Palatino Linotype" w:cs="Palatino Linotype"/>
          <w:sz w:val="24"/>
          <w:szCs w:val="24"/>
        </w:rPr>
      </w:pPr>
      <w:r w:rsidRPr="0084154F">
        <w:rPr>
          <w:rFonts w:ascii="Palatino Linotype" w:eastAsia="Palatino Linotype" w:hAnsi="Palatino Linotype" w:cs="Palatino Linotype"/>
          <w:sz w:val="24"/>
          <w:szCs w:val="24"/>
        </w:rPr>
        <w:t xml:space="preserve">De forma complementaria, al tomar en consideración que </w:t>
      </w:r>
      <w:r w:rsidR="00123876" w:rsidRPr="0084154F">
        <w:rPr>
          <w:rFonts w:ascii="Palatino Linotype" w:eastAsia="Palatino Linotype" w:hAnsi="Palatino Linotype" w:cs="Palatino Linotype"/>
          <w:sz w:val="24"/>
          <w:szCs w:val="24"/>
        </w:rPr>
        <w:t>algunos de los requerimientos formulados por el ciudadano</w:t>
      </w:r>
      <w:r w:rsidRPr="0084154F">
        <w:rPr>
          <w:rFonts w:ascii="Palatino Linotype" w:eastAsia="Palatino Linotype" w:hAnsi="Palatino Linotype" w:cs="Palatino Linotype"/>
          <w:b/>
          <w:bCs/>
          <w:sz w:val="24"/>
          <w:szCs w:val="24"/>
        </w:rPr>
        <w:t xml:space="preserve"> </w:t>
      </w:r>
      <w:r w:rsidRPr="0084154F">
        <w:rPr>
          <w:rFonts w:ascii="Palatino Linotype" w:eastAsia="Palatino Linotype" w:hAnsi="Palatino Linotype" w:cs="Palatino Linotype"/>
          <w:sz w:val="24"/>
          <w:szCs w:val="24"/>
        </w:rPr>
        <w:t xml:space="preserve">versan en información estadística, resulta oportuno traer a colación el criterio orientador </w:t>
      </w:r>
      <w:r w:rsidRPr="0084154F">
        <w:rPr>
          <w:rFonts w:ascii="Palatino Linotype" w:eastAsia="Palatino Linotype" w:hAnsi="Palatino Linotype" w:cs="Palatino Linotype"/>
          <w:b/>
          <w:bCs/>
          <w:sz w:val="24"/>
          <w:szCs w:val="24"/>
        </w:rPr>
        <w:t>11/09</w:t>
      </w:r>
      <w:r w:rsidRPr="0084154F">
        <w:rPr>
          <w:rFonts w:ascii="Palatino Linotype" w:eastAsia="Palatino Linotype" w:hAnsi="Palatino Linotype" w:cs="Palatino Linotype"/>
          <w:sz w:val="24"/>
          <w:szCs w:val="24"/>
        </w:rPr>
        <w:t xml:space="preserve"> emitido por el entonces </w:t>
      </w:r>
      <w:bookmarkStart w:id="3" w:name="_Hlk219121500"/>
      <w:r w:rsidRPr="0084154F">
        <w:rPr>
          <w:rFonts w:ascii="Palatino Linotype" w:eastAsia="Palatino Linotype" w:hAnsi="Palatino Linotype" w:cs="Palatino Linotype"/>
          <w:sz w:val="24"/>
          <w:szCs w:val="24"/>
        </w:rPr>
        <w:t>Instituto Nacional de Transparencia, Acceso a la Información y Protección de Datos Personales, que a la letra dispone lo siguiente:</w:t>
      </w:r>
    </w:p>
    <w:p w14:paraId="60B68684" w14:textId="77777777" w:rsidR="001D0EFB" w:rsidRPr="0084154F" w:rsidRDefault="001D0EFB" w:rsidP="001D0EFB">
      <w:pPr>
        <w:pStyle w:val="Citas"/>
        <w:rPr>
          <w:b/>
          <w:bCs/>
        </w:rPr>
      </w:pPr>
      <w:r w:rsidRPr="0084154F">
        <w:rPr>
          <w:b/>
          <w:bCs/>
        </w:rPr>
        <w:t>“LA INFORMACIÓN ESTADÍSTICA ES DE NATURALEZA PÚBLICA, INDEPENDIENTEMENTE DE LA MATERIA CON LA QUE SE ENCUENTRE VINCULADA.</w:t>
      </w:r>
    </w:p>
    <w:p w14:paraId="555359D5" w14:textId="3AB7F020" w:rsidR="001D0EFB" w:rsidRPr="0084154F" w:rsidRDefault="001D0EFB" w:rsidP="001D0EFB">
      <w:pPr>
        <w:pStyle w:val="Citas"/>
        <w:rPr>
          <w:b/>
          <w:bCs/>
        </w:rPr>
      </w:pPr>
      <w:r w:rsidRPr="0084154F">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 </w:t>
      </w:r>
      <w:r w:rsidRPr="0084154F">
        <w:rPr>
          <w:b/>
          <w:bCs/>
        </w:rPr>
        <w:t>(Sic)</w:t>
      </w:r>
    </w:p>
    <w:bookmarkEnd w:id="3"/>
    <w:p w14:paraId="7BA86D6A" w14:textId="0E3DFD3A" w:rsidR="008200B2" w:rsidRPr="0084154F" w:rsidRDefault="00E47F81" w:rsidP="0078025C">
      <w:pPr>
        <w:spacing w:before="240" w:line="360" w:lineRule="auto"/>
        <w:jc w:val="both"/>
        <w:rPr>
          <w:rFonts w:ascii="Palatino Linotype" w:hAnsi="Palatino Linotype"/>
          <w:sz w:val="24"/>
          <w:szCs w:val="24"/>
        </w:rPr>
      </w:pPr>
      <w:r w:rsidRPr="0084154F">
        <w:rPr>
          <w:rFonts w:ascii="Palatino Linotype" w:hAnsi="Palatino Linotype"/>
          <w:sz w:val="24"/>
          <w:szCs w:val="24"/>
        </w:rPr>
        <w:lastRenderedPageBreak/>
        <w:t xml:space="preserve">Una vez sentado lo anterior, como se mencionó en el antecedente segundo, </w:t>
      </w:r>
      <w:r w:rsidRPr="0084154F">
        <w:rPr>
          <w:rFonts w:ascii="Palatino Linotype" w:hAnsi="Palatino Linotype"/>
          <w:b/>
          <w:bCs/>
          <w:sz w:val="24"/>
          <w:szCs w:val="24"/>
        </w:rPr>
        <w:t xml:space="preserve">El Sujeto Obligado </w:t>
      </w:r>
      <w:r w:rsidR="008200B2" w:rsidRPr="0084154F">
        <w:rPr>
          <w:rFonts w:ascii="Palatino Linotype" w:hAnsi="Palatino Linotype"/>
          <w:sz w:val="24"/>
          <w:szCs w:val="24"/>
        </w:rPr>
        <w:t xml:space="preserve">fue omiso en rendir respuesta a </w:t>
      </w:r>
      <w:r w:rsidR="00951D08" w:rsidRPr="0084154F">
        <w:rPr>
          <w:rFonts w:ascii="Palatino Linotype" w:hAnsi="Palatino Linotype"/>
          <w:sz w:val="24"/>
          <w:szCs w:val="24"/>
        </w:rPr>
        <w:t xml:space="preserve">la solicitud de información. En este tenor, resulta evidente que las razones o motivos de inconformidad hechos valer por </w:t>
      </w:r>
      <w:r w:rsidR="00951D08" w:rsidRPr="0084154F">
        <w:rPr>
          <w:rFonts w:ascii="Palatino Linotype" w:hAnsi="Palatino Linotype"/>
          <w:b/>
          <w:bCs/>
          <w:sz w:val="24"/>
          <w:szCs w:val="24"/>
        </w:rPr>
        <w:t xml:space="preserve">El Recurrente, </w:t>
      </w:r>
      <w:r w:rsidR="00951D08" w:rsidRPr="0084154F">
        <w:rPr>
          <w:rFonts w:ascii="Palatino Linotype" w:hAnsi="Palatino Linotype"/>
          <w:sz w:val="24"/>
          <w:szCs w:val="24"/>
        </w:rPr>
        <w:t xml:space="preserve">resultan fundados y procedentes, </w:t>
      </w:r>
      <w:r w:rsidR="008200B2" w:rsidRPr="0084154F">
        <w:rPr>
          <w:rFonts w:ascii="Palatino Linotype" w:hAnsi="Palatino Linotype" w:cs="Arial"/>
          <w:sz w:val="24"/>
          <w:szCs w:val="24"/>
        </w:rPr>
        <w:t xml:space="preserve">en virtud de que, como consta en el expediente electrónico del </w:t>
      </w:r>
      <w:r w:rsidR="008200B2" w:rsidRPr="0084154F">
        <w:rPr>
          <w:rFonts w:ascii="Palatino Linotype" w:hAnsi="Palatino Linotype" w:cs="Arial"/>
          <w:b/>
          <w:sz w:val="24"/>
          <w:szCs w:val="24"/>
        </w:rPr>
        <w:t xml:space="preserve">SAIMEX, </w:t>
      </w:r>
      <w:r w:rsidR="008200B2" w:rsidRPr="0084154F">
        <w:rPr>
          <w:rFonts w:ascii="Palatino Linotype" w:hAnsi="Palatino Linotype" w:cs="Arial"/>
          <w:sz w:val="24"/>
          <w:szCs w:val="24"/>
        </w:rPr>
        <w:t xml:space="preserve">se acredita que </w:t>
      </w:r>
      <w:r w:rsidR="008200B2" w:rsidRPr="0084154F">
        <w:rPr>
          <w:rFonts w:ascii="Palatino Linotype" w:hAnsi="Palatino Linotype" w:cs="Arial"/>
          <w:b/>
          <w:sz w:val="24"/>
          <w:szCs w:val="24"/>
        </w:rPr>
        <w:t xml:space="preserve">El Sujeto Obligado </w:t>
      </w:r>
      <w:r w:rsidR="008200B2" w:rsidRPr="0084154F">
        <w:rPr>
          <w:rFonts w:ascii="Palatino Linotype" w:hAnsi="Palatino Linotype" w:cs="Arial"/>
          <w:sz w:val="24"/>
          <w:szCs w:val="24"/>
        </w:rPr>
        <w:t xml:space="preserve">fue omiso en responder la solicitud de información hecha por </w:t>
      </w:r>
      <w:r w:rsidR="008200B2" w:rsidRPr="0084154F">
        <w:rPr>
          <w:rFonts w:ascii="Palatino Linotype" w:hAnsi="Palatino Linotype" w:cs="Arial"/>
          <w:b/>
          <w:bCs/>
          <w:sz w:val="24"/>
          <w:szCs w:val="24"/>
        </w:rPr>
        <w:t>El Recurrente</w:t>
      </w:r>
      <w:r w:rsidR="00EB4BF4" w:rsidRPr="0084154F">
        <w:rPr>
          <w:rFonts w:ascii="Palatino Linotype" w:hAnsi="Palatino Linotype" w:cs="Arial"/>
          <w:b/>
          <w:bCs/>
          <w:sz w:val="24"/>
          <w:szCs w:val="24"/>
        </w:rPr>
        <w:t>.</w:t>
      </w:r>
      <w:r w:rsidR="008200B2" w:rsidRPr="0084154F">
        <w:rPr>
          <w:rFonts w:ascii="Palatino Linotype" w:hAnsi="Palatino Linotype" w:cstheme="minorHAnsi"/>
          <w:bCs/>
          <w:sz w:val="24"/>
          <w:szCs w:val="24"/>
          <w:lang w:val="es-ES_tradnl"/>
        </w:rPr>
        <w:t xml:space="preserve">  </w:t>
      </w:r>
    </w:p>
    <w:p w14:paraId="077A64B6" w14:textId="77777777" w:rsidR="008200B2" w:rsidRPr="0084154F" w:rsidRDefault="008200B2" w:rsidP="008200B2">
      <w:pPr>
        <w:pStyle w:val="Prrafodelista"/>
        <w:autoSpaceDE w:val="0"/>
        <w:autoSpaceDN w:val="0"/>
        <w:adjustRightInd w:val="0"/>
        <w:spacing w:line="360" w:lineRule="auto"/>
        <w:ind w:left="0"/>
        <w:jc w:val="both"/>
        <w:rPr>
          <w:rFonts w:ascii="Palatino Linotype" w:hAnsi="Palatino Linotype" w:cs="Arial"/>
        </w:rPr>
      </w:pPr>
    </w:p>
    <w:p w14:paraId="7D764E7D" w14:textId="77777777" w:rsidR="008200B2" w:rsidRPr="0084154F" w:rsidRDefault="008200B2" w:rsidP="008200B2">
      <w:pPr>
        <w:pStyle w:val="Prrafodelista"/>
        <w:autoSpaceDE w:val="0"/>
        <w:autoSpaceDN w:val="0"/>
        <w:adjustRightInd w:val="0"/>
        <w:spacing w:line="360" w:lineRule="auto"/>
        <w:ind w:left="0"/>
        <w:jc w:val="both"/>
        <w:rPr>
          <w:rFonts w:ascii="Palatino Linotype" w:hAnsi="Palatino Linotype" w:cs="Arial"/>
        </w:rPr>
      </w:pPr>
      <w:r w:rsidRPr="0084154F">
        <w:rPr>
          <w:rFonts w:ascii="Palatino Linotype" w:hAnsi="Palatino Linotype" w:cs="Arial"/>
        </w:rPr>
        <w:t xml:space="preserve">Por otra parte, al referirnos al acto impugnado por </w:t>
      </w:r>
      <w:r w:rsidRPr="0084154F">
        <w:rPr>
          <w:rFonts w:ascii="Palatino Linotype" w:hAnsi="Palatino Linotype" w:cs="Arial"/>
          <w:b/>
        </w:rPr>
        <w:t>El Recurrente</w:t>
      </w:r>
      <w:r w:rsidRPr="0084154F">
        <w:rPr>
          <w:rFonts w:ascii="Palatino Linotype" w:hAnsi="Palatino Linotype" w:cs="Arial"/>
        </w:rPr>
        <w:t>, 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3EAE1057" w14:textId="77777777" w:rsidR="008200B2" w:rsidRPr="0084154F" w:rsidRDefault="008200B2" w:rsidP="008200B2">
      <w:pPr>
        <w:pStyle w:val="Citas"/>
      </w:pPr>
      <w:r w:rsidRPr="0084154F">
        <w:rPr>
          <w:b/>
          <w:bCs/>
        </w:rPr>
        <w:t xml:space="preserve">“Artículo 179. </w:t>
      </w:r>
      <w:r w:rsidRPr="0084154F">
        <w:t>El recurso de revisión es un medio de protección que la Ley otorga a los particulares, para hacer valer su derecho de acceso a la información pública, y procederá en contra de las siguientes causas:</w:t>
      </w:r>
    </w:p>
    <w:p w14:paraId="36B5A80E" w14:textId="77777777" w:rsidR="008200B2" w:rsidRPr="0084154F" w:rsidRDefault="008200B2" w:rsidP="008200B2">
      <w:pPr>
        <w:pStyle w:val="Citas"/>
      </w:pPr>
      <w:r w:rsidRPr="0084154F">
        <w:rPr>
          <w:b/>
          <w:bCs/>
        </w:rPr>
        <w:t>(…</w:t>
      </w:r>
      <w:r w:rsidRPr="0084154F">
        <w:t>)</w:t>
      </w:r>
    </w:p>
    <w:p w14:paraId="71FD01BE" w14:textId="77777777" w:rsidR="008200B2" w:rsidRPr="0084154F" w:rsidRDefault="008200B2" w:rsidP="008200B2">
      <w:pPr>
        <w:pStyle w:val="Citas"/>
      </w:pPr>
      <w:r w:rsidRPr="0084154F">
        <w:rPr>
          <w:b/>
          <w:bCs/>
        </w:rPr>
        <w:t xml:space="preserve">VII. </w:t>
      </w:r>
      <w:r w:rsidRPr="0084154F">
        <w:t>La falta de respuesta a una solicitud de acceso a la información</w:t>
      </w:r>
    </w:p>
    <w:p w14:paraId="1238BC01" w14:textId="77777777" w:rsidR="008200B2" w:rsidRPr="0084154F" w:rsidRDefault="008200B2" w:rsidP="008200B2">
      <w:pPr>
        <w:pStyle w:val="Citas"/>
        <w:rPr>
          <w:b/>
        </w:rPr>
      </w:pPr>
      <w:r w:rsidRPr="0084154F">
        <w:rPr>
          <w:b/>
        </w:rPr>
        <w:t>(…)”</w:t>
      </w:r>
      <w:r w:rsidRPr="0084154F">
        <w:t xml:space="preserve"> </w:t>
      </w:r>
      <w:r w:rsidRPr="0084154F">
        <w:rPr>
          <w:b/>
        </w:rPr>
        <w:t>(Sic)</w:t>
      </w:r>
    </w:p>
    <w:p w14:paraId="7C45DAFB" w14:textId="77777777" w:rsidR="008200B2" w:rsidRPr="0084154F" w:rsidRDefault="008200B2" w:rsidP="00E47F81">
      <w:pPr>
        <w:spacing w:before="240" w:line="360" w:lineRule="auto"/>
        <w:jc w:val="both"/>
        <w:rPr>
          <w:rFonts w:ascii="Palatino Linotype" w:hAnsi="Palatino Linotype"/>
          <w:sz w:val="24"/>
          <w:szCs w:val="24"/>
        </w:rPr>
      </w:pPr>
    </w:p>
    <w:p w14:paraId="50039C42" w14:textId="6FACFF5A" w:rsidR="00951D08" w:rsidRPr="0084154F" w:rsidRDefault="008200B2" w:rsidP="008200B2">
      <w:pPr>
        <w:pStyle w:val="Prrafodelista"/>
        <w:autoSpaceDE w:val="0"/>
        <w:autoSpaceDN w:val="0"/>
        <w:adjustRightInd w:val="0"/>
        <w:spacing w:line="360" w:lineRule="auto"/>
        <w:ind w:left="0"/>
        <w:jc w:val="both"/>
        <w:rPr>
          <w:rFonts w:ascii="Palatino Linotype" w:hAnsi="Palatino Linotype" w:cs="Arial"/>
          <w:color w:val="000000"/>
          <w:lang w:val="es-ES_tradnl"/>
        </w:rPr>
      </w:pPr>
      <w:r w:rsidRPr="0084154F">
        <w:rPr>
          <w:rFonts w:ascii="Palatino Linotype" w:hAnsi="Palatino Linotype" w:cs="Arial"/>
        </w:rPr>
        <w:lastRenderedPageBreak/>
        <w:t xml:space="preserve">En contraste, </w:t>
      </w:r>
      <w:r w:rsidRPr="0084154F">
        <w:rPr>
          <w:rFonts w:ascii="Palatino Linotype" w:hAnsi="Palatino Linotype" w:cs="Arial"/>
          <w:color w:val="000000"/>
          <w:lang w:val="es-ES_tradnl"/>
        </w:rPr>
        <w:t xml:space="preserve">conforme fue mencionado en el antecedente quinto, </w:t>
      </w:r>
      <w:r w:rsidRPr="0084154F">
        <w:rPr>
          <w:rFonts w:ascii="Palatino Linotype" w:hAnsi="Palatino Linotype" w:cs="Arial"/>
          <w:b/>
          <w:color w:val="000000"/>
          <w:lang w:val="es-ES_tradnl"/>
        </w:rPr>
        <w:t xml:space="preserve">El Sujeto Obligado </w:t>
      </w:r>
      <w:r w:rsidRPr="0084154F">
        <w:rPr>
          <w:rFonts w:ascii="Palatino Linotype" w:hAnsi="Palatino Linotype" w:cs="Arial"/>
          <w:color w:val="000000"/>
          <w:lang w:val="es-ES_tradnl"/>
        </w:rPr>
        <w:t>rindió su</w:t>
      </w:r>
      <w:r w:rsidR="00951D08" w:rsidRPr="0084154F">
        <w:rPr>
          <w:rFonts w:ascii="Palatino Linotype" w:hAnsi="Palatino Linotype" w:cs="Arial"/>
          <w:color w:val="000000"/>
          <w:lang w:val="es-ES_tradnl"/>
        </w:rPr>
        <w:t xml:space="preserve"> informe justificado</w:t>
      </w:r>
      <w:r w:rsidR="00D41DD6" w:rsidRPr="0084154F">
        <w:rPr>
          <w:rFonts w:ascii="Palatino Linotype" w:hAnsi="Palatino Linotype" w:cs="Arial"/>
          <w:color w:val="000000"/>
          <w:lang w:val="es-ES_tradnl"/>
        </w:rPr>
        <w:t xml:space="preserve">, </w:t>
      </w:r>
      <w:r w:rsidR="00C71F7E" w:rsidRPr="0084154F">
        <w:rPr>
          <w:rFonts w:ascii="Palatino Linotype" w:hAnsi="Palatino Linotype" w:cs="Arial"/>
          <w:color w:val="000000"/>
          <w:lang w:val="es-ES_tradnl"/>
        </w:rPr>
        <w:t>en los siguientes términos:</w:t>
      </w:r>
    </w:p>
    <w:p w14:paraId="4411DD72" w14:textId="7351FACC" w:rsidR="00537538" w:rsidRPr="0084154F" w:rsidRDefault="00C71F7E">
      <w:pPr>
        <w:pStyle w:val="Prrafodelista"/>
        <w:numPr>
          <w:ilvl w:val="0"/>
          <w:numId w:val="5"/>
        </w:numPr>
        <w:autoSpaceDE w:val="0"/>
        <w:autoSpaceDN w:val="0"/>
        <w:adjustRightInd w:val="0"/>
        <w:spacing w:line="360" w:lineRule="auto"/>
        <w:jc w:val="both"/>
        <w:rPr>
          <w:rFonts w:ascii="Palatino Linotype" w:hAnsi="Palatino Linotype"/>
        </w:rPr>
      </w:pPr>
      <w:r w:rsidRPr="0084154F">
        <w:rPr>
          <w:rFonts w:ascii="Palatino Linotype" w:hAnsi="Palatino Linotype" w:cs="Arial"/>
          <w:b/>
          <w:bCs/>
          <w:color w:val="000000"/>
          <w:lang w:val="es-ES_tradnl"/>
        </w:rPr>
        <w:t>“</w:t>
      </w:r>
      <w:r w:rsidR="00537538" w:rsidRPr="0084154F">
        <w:rPr>
          <w:rFonts w:ascii="Palatino Linotype" w:hAnsi="Palatino Linotype" w:cs="Arial"/>
          <w:b/>
          <w:bCs/>
          <w:color w:val="000000"/>
          <w:lang w:val="es-ES_tradnl"/>
        </w:rPr>
        <w:t xml:space="preserve">INFORME RECURSO DE REVISIÓN_00025.pdf”: </w:t>
      </w:r>
      <w:r w:rsidR="00537538" w:rsidRPr="0084154F">
        <w:rPr>
          <w:rFonts w:ascii="Palatino Linotype" w:hAnsi="Palatino Linotype" w:cs="Arial"/>
          <w:color w:val="000000"/>
          <w:lang w:val="es-ES_tradnl"/>
        </w:rPr>
        <w:t xml:space="preserve">Oficio sin número signado por el titular de la unidad de transparencia, de fecha once de noviembre de dos mil veinticinco, en lo medular refiere el pronunciamiento emitido por el servidor público habilitado adscrito a la unidad jurídica y de igualdad de género. </w:t>
      </w:r>
    </w:p>
    <w:p w14:paraId="72613640" w14:textId="77777777" w:rsidR="00537538" w:rsidRPr="0084154F" w:rsidRDefault="00537538" w:rsidP="00537538">
      <w:pPr>
        <w:pStyle w:val="Prrafodelista"/>
        <w:autoSpaceDE w:val="0"/>
        <w:autoSpaceDN w:val="0"/>
        <w:adjustRightInd w:val="0"/>
        <w:spacing w:line="360" w:lineRule="auto"/>
        <w:ind w:left="720"/>
        <w:jc w:val="both"/>
        <w:rPr>
          <w:rFonts w:ascii="Palatino Linotype" w:hAnsi="Palatino Linotype"/>
        </w:rPr>
      </w:pPr>
    </w:p>
    <w:p w14:paraId="013BFEB8" w14:textId="00776011" w:rsidR="00C66832" w:rsidRPr="0084154F" w:rsidRDefault="00537538">
      <w:pPr>
        <w:pStyle w:val="Prrafodelista"/>
        <w:numPr>
          <w:ilvl w:val="0"/>
          <w:numId w:val="5"/>
        </w:numPr>
        <w:autoSpaceDE w:val="0"/>
        <w:autoSpaceDN w:val="0"/>
        <w:adjustRightInd w:val="0"/>
        <w:spacing w:line="360" w:lineRule="auto"/>
        <w:jc w:val="both"/>
        <w:rPr>
          <w:rFonts w:ascii="Palatino Linotype" w:hAnsi="Palatino Linotype"/>
        </w:rPr>
      </w:pPr>
      <w:r w:rsidRPr="0084154F">
        <w:rPr>
          <w:rFonts w:ascii="Palatino Linotype" w:hAnsi="Palatino Linotype" w:cs="Arial"/>
          <w:b/>
          <w:bCs/>
          <w:color w:val="000000"/>
        </w:rPr>
        <w:t xml:space="preserve">“ESCRITO_UNIDAD_JURIDICA_SOLICITUD_SAIMEX_00025_29_OCTUBRE2025.pdf”: </w:t>
      </w:r>
      <w:r w:rsidR="00D417E8" w:rsidRPr="0084154F">
        <w:rPr>
          <w:rFonts w:ascii="Palatino Linotype" w:hAnsi="Palatino Linotype" w:cs="Arial"/>
          <w:color w:val="000000"/>
          <w:lang w:val="es-ES_tradnl"/>
        </w:rPr>
        <w:t xml:space="preserve"> </w:t>
      </w:r>
      <w:r w:rsidRPr="0084154F">
        <w:rPr>
          <w:rFonts w:ascii="Palatino Linotype" w:hAnsi="Palatino Linotype" w:cs="Arial"/>
          <w:color w:val="000000"/>
          <w:lang w:val="es-ES_tradnl"/>
        </w:rPr>
        <w:t>Oficio sin número signado por la encargada del despacho de los asuntos de la unidad jurídica y de igualdad de género, dirigido al solicitante, de fecha veintinueve de octubre de dos mil veinticinco, resulta de nuestro interés el siguiente extracto:</w:t>
      </w:r>
    </w:p>
    <w:p w14:paraId="7EDEDBCF" w14:textId="77777777" w:rsidR="00537538" w:rsidRPr="0084154F" w:rsidRDefault="00537538" w:rsidP="00537538">
      <w:pPr>
        <w:pStyle w:val="Prrafodelista"/>
        <w:rPr>
          <w:rFonts w:ascii="Palatino Linotype" w:hAnsi="Palatino Linotype"/>
        </w:rPr>
      </w:pPr>
    </w:p>
    <w:p w14:paraId="7B4A565F" w14:textId="77777777" w:rsidR="00537538" w:rsidRPr="0084154F" w:rsidRDefault="00537538" w:rsidP="00ED6712">
      <w:pPr>
        <w:pStyle w:val="Citas"/>
        <w:ind w:right="0"/>
        <w:rPr>
          <w:b/>
          <w:bCs/>
          <w:u w:val="single"/>
          <w:lang w:val="es-ES_tradnl"/>
        </w:rPr>
      </w:pPr>
      <w:r w:rsidRPr="0084154F">
        <w:rPr>
          <w:lang w:val="es-ES_tradnl"/>
        </w:rPr>
        <w:t xml:space="preserve">“Al respecto, me permito informarle que, en atención a su solicitud, a la fecha del presente, </w:t>
      </w:r>
      <w:r w:rsidRPr="0084154F">
        <w:rPr>
          <w:b/>
          <w:bCs/>
          <w:u w:val="single"/>
          <w:lang w:val="es-ES_tradnl"/>
        </w:rPr>
        <w:t>han sido notificados por el Tribunal Estatal de Conciliación y Arbitraje del Estado de México, cinco procesos mismos que se encuentran en trámite y a los cuales se les está dando la puntual atención correspondiente.</w:t>
      </w:r>
    </w:p>
    <w:p w14:paraId="6DE066B5" w14:textId="77777777" w:rsidR="00537538" w:rsidRPr="0084154F" w:rsidRDefault="00537538" w:rsidP="00ED6712">
      <w:pPr>
        <w:pStyle w:val="Citas"/>
        <w:ind w:right="0"/>
        <w:rPr>
          <w:rFonts w:cs="Times New Roman"/>
          <w:b/>
          <w:bCs/>
          <w:lang w:val="es-ES"/>
        </w:rPr>
      </w:pPr>
      <w:r w:rsidRPr="0084154F">
        <w:rPr>
          <w:lang w:val="es-ES_tradnl"/>
        </w:rPr>
        <w:t xml:space="preserve">Lo anterior, de conformidad a lo señalado en los artículos; 6, apartado A, de la Constitución Política de os Estados Unidos Mexicanos, 103 y 104 fracción I, 112 fracción VII y X de la Ley General de Transparencia y Acceso a la Información Pública, 91, 129, 140 fracción VII ,X y 140 de la Ley de Transparencia y Acceso a la Información Pública Estado de México y Municipios y numeral vigésimo noveno, fracciones I, II y IV de los Lineamientos Generales en </w:t>
      </w:r>
      <w:r w:rsidRPr="0084154F">
        <w:rPr>
          <w:lang w:val="es-ES_tradnl"/>
        </w:rPr>
        <w:lastRenderedPageBreak/>
        <w:t xml:space="preserve">Materia de Clasificación y Desclasificación de la Información, así como para la elaboración de versiones públicas.” </w:t>
      </w:r>
      <w:r w:rsidRPr="0084154F">
        <w:rPr>
          <w:b/>
          <w:bCs/>
          <w:lang w:val="es-ES_tradnl"/>
        </w:rPr>
        <w:t>(Sic)</w:t>
      </w:r>
    </w:p>
    <w:p w14:paraId="5195E77F" w14:textId="77777777" w:rsidR="00537538" w:rsidRPr="0084154F" w:rsidRDefault="00537538" w:rsidP="00537538">
      <w:pPr>
        <w:autoSpaceDE w:val="0"/>
        <w:autoSpaceDN w:val="0"/>
        <w:adjustRightInd w:val="0"/>
        <w:spacing w:line="360" w:lineRule="auto"/>
        <w:jc w:val="both"/>
        <w:rPr>
          <w:rFonts w:ascii="Palatino Linotype" w:hAnsi="Palatino Linotype"/>
        </w:rPr>
      </w:pPr>
    </w:p>
    <w:p w14:paraId="48C7D832" w14:textId="2C514DCB" w:rsidR="00E668A1" w:rsidRPr="0084154F" w:rsidRDefault="00537538" w:rsidP="00D417E8">
      <w:pPr>
        <w:autoSpaceDE w:val="0"/>
        <w:autoSpaceDN w:val="0"/>
        <w:adjustRightInd w:val="0"/>
        <w:spacing w:line="360" w:lineRule="auto"/>
        <w:jc w:val="both"/>
        <w:rPr>
          <w:rFonts w:ascii="Palatino Linotype" w:hAnsi="Palatino Linotype"/>
          <w:sz w:val="24"/>
          <w:szCs w:val="24"/>
        </w:rPr>
      </w:pPr>
      <w:r w:rsidRPr="0084154F">
        <w:rPr>
          <w:rFonts w:ascii="Palatino Linotype" w:hAnsi="Palatino Linotype"/>
          <w:sz w:val="24"/>
          <w:szCs w:val="24"/>
        </w:rPr>
        <w:t xml:space="preserve">En las generalizaciones anteriores, con relación al informe justificado, se destaca que </w:t>
      </w:r>
      <w:r w:rsidRPr="0084154F">
        <w:rPr>
          <w:rFonts w:ascii="Palatino Linotype" w:hAnsi="Palatino Linotype"/>
          <w:b/>
          <w:bCs/>
          <w:sz w:val="24"/>
          <w:szCs w:val="24"/>
        </w:rPr>
        <w:t xml:space="preserve">El Sujeto Obligado </w:t>
      </w:r>
      <w:r w:rsidRPr="0084154F">
        <w:rPr>
          <w:rFonts w:ascii="Palatino Linotype" w:hAnsi="Palatino Linotype"/>
          <w:sz w:val="24"/>
          <w:szCs w:val="24"/>
        </w:rPr>
        <w:t xml:space="preserve">observó parcialmente el </w:t>
      </w:r>
      <w:r w:rsidR="002E732D" w:rsidRPr="0084154F">
        <w:rPr>
          <w:rFonts w:ascii="Palatino Linotype" w:hAnsi="Palatino Linotype"/>
          <w:sz w:val="24"/>
          <w:szCs w:val="24"/>
        </w:rPr>
        <w:t xml:space="preserve">artículo 162 de la </w:t>
      </w:r>
      <w:r w:rsidR="00D76895" w:rsidRPr="0084154F">
        <w:rPr>
          <w:rFonts w:ascii="Palatino Linotype" w:hAnsi="Palatino Linotype"/>
          <w:sz w:val="24"/>
          <w:szCs w:val="24"/>
        </w:rPr>
        <w:t>Ley de Transparencia y Acceso a la Información Pública del Estado de México y Municipios, cuyo contenido dispone a la literalidad lo siguiente:</w:t>
      </w:r>
    </w:p>
    <w:p w14:paraId="63FA884E" w14:textId="230CC290" w:rsidR="00D417E8" w:rsidRPr="0084154F" w:rsidRDefault="00D76895" w:rsidP="00D417E8">
      <w:pPr>
        <w:pStyle w:val="Citas"/>
        <w:rPr>
          <w:b/>
          <w:bCs/>
        </w:rPr>
      </w:pPr>
      <w:r w:rsidRPr="0084154F">
        <w:t>“</w:t>
      </w:r>
      <w:r w:rsidR="00D417E8" w:rsidRPr="0084154F">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00FA077A" w:rsidRPr="0084154F">
        <w:t xml:space="preserve">” </w:t>
      </w:r>
      <w:r w:rsidR="00FA077A" w:rsidRPr="0084154F">
        <w:rPr>
          <w:b/>
          <w:bCs/>
        </w:rPr>
        <w:t>(Sic)</w:t>
      </w:r>
    </w:p>
    <w:p w14:paraId="64A937C2" w14:textId="77777777" w:rsidR="00FA077A" w:rsidRPr="0084154F" w:rsidRDefault="00FA077A" w:rsidP="00513DA2">
      <w:pPr>
        <w:pStyle w:val="Sinespaciado"/>
        <w:spacing w:line="360" w:lineRule="auto"/>
        <w:jc w:val="both"/>
        <w:rPr>
          <w:rFonts w:ascii="Palatino Linotype" w:hAnsi="Palatino Linotype"/>
        </w:rPr>
      </w:pPr>
    </w:p>
    <w:p w14:paraId="3BAC30F4" w14:textId="0E58184F" w:rsidR="00FA077A" w:rsidRPr="0084154F" w:rsidRDefault="00FA077A" w:rsidP="00513DA2">
      <w:pPr>
        <w:pStyle w:val="Sinespaciado"/>
        <w:spacing w:line="360" w:lineRule="auto"/>
        <w:jc w:val="both"/>
        <w:rPr>
          <w:rFonts w:ascii="Palatino Linotype" w:hAnsi="Palatino Linotype"/>
          <w:b/>
          <w:bCs/>
          <w:u w:val="single"/>
        </w:rPr>
      </w:pPr>
      <w:r w:rsidRPr="0084154F">
        <w:rPr>
          <w:rFonts w:ascii="Palatino Linotype" w:hAnsi="Palatino Linotype"/>
          <w:b/>
          <w:bCs/>
          <w:u w:val="single"/>
        </w:rPr>
        <w:t>Se quiere con ello significar que el informe justificado no dilucida si también cuenta con procesos administrativos o litigios ante el Poder Judicial u otra autoridad competente.</w:t>
      </w:r>
    </w:p>
    <w:p w14:paraId="6F7B86F1" w14:textId="3B90C396" w:rsidR="00513DA2" w:rsidRPr="0084154F" w:rsidRDefault="002E732D" w:rsidP="00513DA2">
      <w:pPr>
        <w:pStyle w:val="Sinespaciado"/>
        <w:spacing w:line="360" w:lineRule="auto"/>
        <w:jc w:val="both"/>
        <w:rPr>
          <w:rFonts w:ascii="Palatino Linotype" w:hAnsi="Palatino Linotype"/>
        </w:rPr>
      </w:pPr>
      <w:r w:rsidRPr="0084154F">
        <w:rPr>
          <w:rFonts w:ascii="Palatino Linotype" w:hAnsi="Palatino Linotype"/>
        </w:rPr>
        <w:t xml:space="preserve">Ahora bien, con relación a los cinco procesos </w:t>
      </w:r>
      <w:r w:rsidRPr="0084154F">
        <w:rPr>
          <w:rFonts w:ascii="Palatino Linotype" w:hAnsi="Palatino Linotype"/>
          <w:b/>
          <w:bCs/>
          <w:u w:val="single"/>
        </w:rPr>
        <w:t>en trámite</w:t>
      </w:r>
      <w:r w:rsidRPr="0084154F">
        <w:rPr>
          <w:rFonts w:ascii="Palatino Linotype" w:hAnsi="Palatino Linotype"/>
        </w:rPr>
        <w:t xml:space="preserve"> ante el Tribunal Estatal de Conciliación y Arbitraje del Estado de México, </w:t>
      </w:r>
      <w:r w:rsidR="00513DA2" w:rsidRPr="0084154F">
        <w:rPr>
          <w:rFonts w:ascii="Palatino Linotype" w:hAnsi="Palatino Linotype" w:cs="Arial"/>
        </w:rPr>
        <w:t xml:space="preserve">se destaca que la </w:t>
      </w:r>
      <w:r w:rsidR="00513DA2" w:rsidRPr="0084154F">
        <w:rPr>
          <w:rFonts w:ascii="Palatino Linotype" w:hAnsi="Palatino Linotype"/>
        </w:rPr>
        <w:t>clasificación debe de concebirse</w:t>
      </w:r>
      <w:r w:rsidR="00513DA2" w:rsidRPr="0084154F">
        <w:rPr>
          <w:rFonts w:ascii="Palatino Linotype" w:hAnsi="Palatino Linotype"/>
          <w:i/>
          <w:iCs/>
        </w:rPr>
        <w:t xml:space="preserve"> </w:t>
      </w:r>
      <w:r w:rsidR="00513DA2" w:rsidRPr="0084154F">
        <w:rPr>
          <w:rFonts w:ascii="Palatino Linotype" w:hAnsi="Palatino Linotype"/>
        </w:rPr>
        <w:t xml:space="preserve">como el acto administrativo mediante el cual los </w:t>
      </w:r>
      <w:r w:rsidR="00513DA2" w:rsidRPr="0084154F">
        <w:rPr>
          <w:rFonts w:ascii="Palatino Linotype" w:hAnsi="Palatino Linotype"/>
          <w:b/>
        </w:rPr>
        <w:t xml:space="preserve">Sujetos Obligados </w:t>
      </w:r>
      <w:r w:rsidR="00513DA2" w:rsidRPr="0084154F">
        <w:rPr>
          <w:rFonts w:ascii="Palatino Linotype" w:hAnsi="Palatino Linotype"/>
        </w:rPr>
        <w:t xml:space="preserve">determinan que la información requerida actualiza alguno de los supuestos de confidencialidad </w:t>
      </w:r>
      <w:r w:rsidR="00513DA2" w:rsidRPr="0084154F">
        <w:rPr>
          <w:rFonts w:ascii="Palatino Linotype" w:hAnsi="Palatino Linotype"/>
          <w:b/>
        </w:rPr>
        <w:t xml:space="preserve">o </w:t>
      </w:r>
      <w:r w:rsidR="00513DA2" w:rsidRPr="0084154F">
        <w:rPr>
          <w:rFonts w:ascii="Palatino Linotype" w:hAnsi="Palatino Linotype"/>
          <w:b/>
          <w:u w:val="single"/>
        </w:rPr>
        <w:t>reserva,</w:t>
      </w:r>
      <w:r w:rsidR="00513DA2" w:rsidRPr="0084154F">
        <w:rPr>
          <w:rFonts w:ascii="Palatino Linotype" w:hAnsi="Palatino Linotype"/>
          <w:b/>
        </w:rPr>
        <w:t xml:space="preserve"> </w:t>
      </w:r>
      <w:r w:rsidR="00513DA2" w:rsidRPr="0084154F">
        <w:rPr>
          <w:rFonts w:ascii="Palatino Linotype" w:hAnsi="Palatino Linotype"/>
        </w:rPr>
        <w:t xml:space="preserve">de acuerdo con las bases y los principios inmersos en la normatividad aplicable. </w:t>
      </w:r>
    </w:p>
    <w:p w14:paraId="79AF8311" w14:textId="77777777" w:rsidR="00513DA2" w:rsidRPr="0084154F" w:rsidRDefault="00513DA2" w:rsidP="00513DA2">
      <w:pPr>
        <w:autoSpaceDE w:val="0"/>
        <w:autoSpaceDN w:val="0"/>
        <w:adjustRightInd w:val="0"/>
        <w:spacing w:line="360" w:lineRule="auto"/>
        <w:jc w:val="both"/>
        <w:rPr>
          <w:rFonts w:ascii="Palatino Linotype" w:hAnsi="Palatino Linotype"/>
          <w:b/>
          <w:sz w:val="24"/>
          <w:szCs w:val="24"/>
        </w:rPr>
      </w:pPr>
      <w:r w:rsidRPr="0084154F">
        <w:rPr>
          <w:rFonts w:ascii="Palatino Linotype" w:hAnsi="Palatino Linotype"/>
          <w:sz w:val="24"/>
          <w:szCs w:val="24"/>
        </w:rPr>
        <w:t xml:space="preserve">Por ello, para realizar la reserva de la información, no basta con invocar alguna de las causales previstas en la Ley de transparencia local. En sentido contrario, dicha </w:t>
      </w:r>
      <w:r w:rsidRPr="0084154F">
        <w:rPr>
          <w:rFonts w:ascii="Palatino Linotype" w:hAnsi="Palatino Linotype"/>
          <w:sz w:val="24"/>
          <w:szCs w:val="24"/>
        </w:rPr>
        <w:lastRenderedPageBreak/>
        <w:t xml:space="preserve">valoración debe realizarse a través de lo que se conoce como </w:t>
      </w:r>
      <w:r w:rsidRPr="0084154F">
        <w:rPr>
          <w:rFonts w:ascii="Palatino Linotype" w:hAnsi="Palatino Linotype"/>
          <w:b/>
          <w:i/>
          <w:sz w:val="24"/>
          <w:szCs w:val="24"/>
        </w:rPr>
        <w:t xml:space="preserve">“prueba de daño”, </w:t>
      </w:r>
      <w:r w:rsidRPr="0084154F">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84154F">
        <w:rPr>
          <w:sz w:val="24"/>
          <w:szCs w:val="24"/>
          <w:vertAlign w:val="superscript"/>
        </w:rPr>
        <w:footnoteReference w:id="1"/>
      </w:r>
      <w:r w:rsidRPr="0084154F">
        <w:rPr>
          <w:rFonts w:ascii="Palatino Linotype" w:hAnsi="Palatino Linotype"/>
          <w:sz w:val="24"/>
          <w:szCs w:val="24"/>
        </w:rPr>
        <w:t>. Asimismo, ésta no debe basarse en meras especulaciones o suposiciones, sino en elementos objetivos que deban evaluar que existe un riego actual e inminente</w:t>
      </w:r>
      <w:r w:rsidRPr="0084154F">
        <w:rPr>
          <w:sz w:val="24"/>
          <w:szCs w:val="24"/>
          <w:vertAlign w:val="superscript"/>
        </w:rPr>
        <w:footnoteReference w:id="2"/>
      </w:r>
      <w:r w:rsidRPr="0084154F">
        <w:rPr>
          <w:rFonts w:ascii="Palatino Linotype" w:hAnsi="Palatino Linotype"/>
          <w:sz w:val="24"/>
          <w:szCs w:val="24"/>
        </w:rPr>
        <w:t>.</w:t>
      </w:r>
    </w:p>
    <w:p w14:paraId="5D44099A" w14:textId="77777777" w:rsidR="00513DA2" w:rsidRPr="0084154F" w:rsidRDefault="00513DA2" w:rsidP="00513DA2">
      <w:pPr>
        <w:spacing w:line="360" w:lineRule="auto"/>
        <w:jc w:val="both"/>
        <w:rPr>
          <w:rFonts w:ascii="Palatino Linotype" w:hAnsi="Palatino Linotype"/>
          <w:color w:val="000000" w:themeColor="text1"/>
          <w:sz w:val="24"/>
          <w:szCs w:val="24"/>
        </w:rPr>
      </w:pPr>
      <w:r w:rsidRPr="0084154F">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84154F">
        <w:rPr>
          <w:rFonts w:ascii="Palatino Linotype" w:hAnsi="Palatino Linotype"/>
          <w:b/>
          <w:color w:val="000000" w:themeColor="text1"/>
          <w:sz w:val="24"/>
          <w:szCs w:val="24"/>
          <w:u w:val="single"/>
        </w:rPr>
        <w:t>sino de cada uno de los documentos que lo integran</w:t>
      </w:r>
      <w:r w:rsidRPr="0084154F">
        <w:rPr>
          <w:rFonts w:ascii="Palatino Linotype" w:hAnsi="Palatino Linotype"/>
          <w:color w:val="000000" w:themeColor="text1"/>
          <w:sz w:val="24"/>
          <w:szCs w:val="24"/>
        </w:rPr>
        <w:t>.</w:t>
      </w:r>
    </w:p>
    <w:p w14:paraId="16313E7A" w14:textId="77777777" w:rsidR="00513DA2" w:rsidRPr="0084154F" w:rsidRDefault="00513DA2" w:rsidP="00513DA2">
      <w:pPr>
        <w:spacing w:line="360" w:lineRule="auto"/>
        <w:jc w:val="both"/>
        <w:rPr>
          <w:rFonts w:ascii="Palatino Linotype" w:hAnsi="Palatino Linotype"/>
          <w:color w:val="000000" w:themeColor="text1"/>
          <w:sz w:val="24"/>
          <w:szCs w:val="24"/>
        </w:rPr>
      </w:pPr>
      <w:r w:rsidRPr="0084154F">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7A368683" w14:textId="77777777" w:rsidR="00513DA2" w:rsidRPr="0084154F" w:rsidRDefault="00513DA2" w:rsidP="00513DA2">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84154F">
        <w:rPr>
          <w:rFonts w:ascii="Palatino Linotype" w:hAnsi="Palatino Linotype" w:cs="Bookman Old Style"/>
          <w:bCs/>
          <w:color w:val="000000" w:themeColor="text1"/>
          <w:sz w:val="24"/>
          <w:szCs w:val="24"/>
          <w:lang w:val="es-ES_tradnl"/>
        </w:rPr>
        <w:t xml:space="preserve">I. </w:t>
      </w:r>
      <w:r w:rsidRPr="0084154F">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18D358A3" w14:textId="77777777" w:rsidR="00513DA2" w:rsidRPr="0084154F" w:rsidRDefault="00513DA2" w:rsidP="00513DA2">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84154F">
        <w:rPr>
          <w:rFonts w:ascii="Palatino Linotype" w:hAnsi="Palatino Linotype" w:cs="Bookman Old Style"/>
          <w:bCs/>
          <w:color w:val="000000" w:themeColor="text1"/>
          <w:sz w:val="24"/>
          <w:szCs w:val="24"/>
          <w:lang w:val="es-ES_tradnl"/>
        </w:rPr>
        <w:lastRenderedPageBreak/>
        <w:t xml:space="preserve">II. </w:t>
      </w:r>
      <w:r w:rsidRPr="0084154F">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7EFC213B" w14:textId="77777777" w:rsidR="00513DA2" w:rsidRPr="0084154F" w:rsidRDefault="00513DA2" w:rsidP="00513DA2">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84154F">
        <w:rPr>
          <w:rFonts w:ascii="Palatino Linotype" w:hAnsi="Palatino Linotype" w:cs="Bookman Old Style"/>
          <w:bCs/>
          <w:color w:val="000000" w:themeColor="text1"/>
          <w:sz w:val="24"/>
          <w:szCs w:val="24"/>
          <w:lang w:val="es-ES_tradnl"/>
        </w:rPr>
        <w:t xml:space="preserve">III. </w:t>
      </w:r>
      <w:r w:rsidRPr="0084154F">
        <w:rPr>
          <w:rFonts w:ascii="Palatino Linotype" w:hAnsi="Palatino Linotype" w:cs="Bookman Old Style"/>
          <w:color w:val="000000" w:themeColor="text1"/>
          <w:sz w:val="24"/>
          <w:szCs w:val="24"/>
          <w:lang w:val="es-ES_tradnl"/>
        </w:rPr>
        <w:t xml:space="preserve">La limitación se adecua al principio de proporcionalidad y representa el medio menos restrictivo disponible para evitar el perjuicio. </w:t>
      </w:r>
    </w:p>
    <w:p w14:paraId="2993C13B" w14:textId="77777777" w:rsidR="00513DA2" w:rsidRPr="0084154F" w:rsidRDefault="00513DA2" w:rsidP="00513DA2">
      <w:pPr>
        <w:spacing w:line="360" w:lineRule="auto"/>
        <w:jc w:val="both"/>
        <w:rPr>
          <w:rFonts w:ascii="Palatino Linotype" w:hAnsi="Palatino Linotype"/>
          <w:color w:val="000000" w:themeColor="text1"/>
          <w:sz w:val="24"/>
          <w:szCs w:val="24"/>
        </w:rPr>
      </w:pPr>
    </w:p>
    <w:p w14:paraId="2468C462" w14:textId="77777777" w:rsidR="00513DA2" w:rsidRPr="0084154F" w:rsidRDefault="00513DA2" w:rsidP="00513DA2">
      <w:pPr>
        <w:spacing w:line="360" w:lineRule="auto"/>
        <w:jc w:val="both"/>
        <w:rPr>
          <w:rFonts w:ascii="Palatino Linotype" w:hAnsi="Palatino Linotype"/>
          <w:color w:val="000000" w:themeColor="text1"/>
          <w:sz w:val="24"/>
          <w:szCs w:val="24"/>
        </w:rPr>
      </w:pPr>
      <w:r w:rsidRPr="0084154F">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6242B62C" w14:textId="77777777" w:rsidR="00513DA2" w:rsidRPr="0084154F" w:rsidRDefault="00513DA2" w:rsidP="00513DA2">
      <w:pPr>
        <w:spacing w:line="360" w:lineRule="auto"/>
        <w:jc w:val="both"/>
        <w:rPr>
          <w:rFonts w:ascii="Palatino Linotype" w:hAnsi="Palatino Linotype"/>
          <w:color w:val="000000" w:themeColor="text1"/>
          <w:sz w:val="24"/>
          <w:szCs w:val="24"/>
        </w:rPr>
      </w:pPr>
      <w:r w:rsidRPr="0084154F">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34539645" w14:textId="77777777" w:rsidR="00513DA2" w:rsidRPr="0084154F" w:rsidRDefault="00513DA2" w:rsidP="00513DA2">
      <w:pPr>
        <w:spacing w:line="360" w:lineRule="auto"/>
        <w:jc w:val="both"/>
        <w:rPr>
          <w:rFonts w:ascii="Palatino Linotype" w:hAnsi="Palatino Linotype"/>
          <w:color w:val="000000" w:themeColor="text1"/>
          <w:sz w:val="24"/>
          <w:szCs w:val="24"/>
        </w:rPr>
      </w:pPr>
      <w:r w:rsidRPr="0084154F">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84154F">
        <w:rPr>
          <w:rStyle w:val="Refdenotaalpie"/>
          <w:rFonts w:ascii="Palatino Linotype" w:hAnsi="Palatino Linotype"/>
          <w:color w:val="000000" w:themeColor="text1"/>
        </w:rPr>
        <w:footnoteReference w:id="3"/>
      </w:r>
      <w:r w:rsidRPr="0084154F">
        <w:rPr>
          <w:rFonts w:ascii="Palatino Linotype" w:hAnsi="Palatino Linotype"/>
          <w:color w:val="000000" w:themeColor="text1"/>
          <w:sz w:val="24"/>
          <w:szCs w:val="24"/>
        </w:rPr>
        <w:t xml:space="preserve">, siguiendo el principio de ponderación propuesto por el Tribunal </w:t>
      </w:r>
      <w:r w:rsidRPr="0084154F">
        <w:rPr>
          <w:rFonts w:ascii="Palatino Linotype" w:hAnsi="Palatino Linotype"/>
          <w:color w:val="000000" w:themeColor="text1"/>
          <w:sz w:val="24"/>
          <w:szCs w:val="24"/>
        </w:rPr>
        <w:lastRenderedPageBreak/>
        <w:t>Constitucional Alemán,</w:t>
      </w:r>
      <w:r w:rsidRPr="0084154F">
        <w:rPr>
          <w:rStyle w:val="Refdenotaalpie"/>
          <w:rFonts w:ascii="Palatino Linotype" w:hAnsi="Palatino Linotype"/>
          <w:color w:val="000000" w:themeColor="text1"/>
        </w:rPr>
        <w:footnoteReference w:id="4"/>
      </w:r>
      <w:r w:rsidRPr="0084154F">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5B89835" w14:textId="77777777" w:rsidR="00513DA2" w:rsidRPr="0084154F" w:rsidRDefault="00513DA2" w:rsidP="00513DA2">
      <w:pPr>
        <w:spacing w:line="360" w:lineRule="auto"/>
        <w:jc w:val="both"/>
        <w:rPr>
          <w:rFonts w:ascii="Palatino Linotype" w:hAnsi="Palatino Linotype"/>
          <w:color w:val="000000" w:themeColor="text1"/>
          <w:sz w:val="24"/>
          <w:szCs w:val="24"/>
        </w:rPr>
      </w:pPr>
      <w:r w:rsidRPr="0084154F">
        <w:rPr>
          <w:rFonts w:ascii="Palatino Linotype" w:hAnsi="Palatino Linotype"/>
          <w:color w:val="000000" w:themeColor="text1"/>
          <w:sz w:val="24"/>
          <w:szCs w:val="24"/>
        </w:rPr>
        <w:t xml:space="preserve">Es así, que al configurarse tales requisitos, se otorga certidumbre jurídica y se protege la esfera más íntima del derecho humano constitucional y convencionalmente reconocido. </w:t>
      </w:r>
    </w:p>
    <w:p w14:paraId="15B3D324" w14:textId="77777777" w:rsidR="00513DA2" w:rsidRPr="0084154F" w:rsidRDefault="00513DA2" w:rsidP="00513DA2">
      <w:pPr>
        <w:autoSpaceDE w:val="0"/>
        <w:autoSpaceDN w:val="0"/>
        <w:adjustRightInd w:val="0"/>
        <w:spacing w:before="240" w:line="360" w:lineRule="auto"/>
        <w:jc w:val="both"/>
        <w:rPr>
          <w:rFonts w:ascii="Palatino Linotype" w:hAnsi="Palatino Linotype"/>
          <w:sz w:val="24"/>
          <w:szCs w:val="24"/>
        </w:rPr>
      </w:pPr>
      <w:r w:rsidRPr="0084154F">
        <w:rPr>
          <w:rFonts w:ascii="Palatino Linotype" w:hAnsi="Palatino Linotype"/>
          <w:sz w:val="24"/>
          <w:szCs w:val="24"/>
        </w:rPr>
        <w:t>En virtud de lo anterior, se desprende que los Acuerdos de Reserva deberán de cumplir parámetros de forma y fondo, los cuales se enlistan a continuación:</w:t>
      </w:r>
    </w:p>
    <w:p w14:paraId="2EB7D429" w14:textId="77777777" w:rsidR="00513DA2" w:rsidRPr="0084154F" w:rsidRDefault="00513DA2" w:rsidP="00513DA2">
      <w:pPr>
        <w:pStyle w:val="Prrafodelista"/>
        <w:numPr>
          <w:ilvl w:val="0"/>
          <w:numId w:val="12"/>
        </w:numPr>
        <w:autoSpaceDE w:val="0"/>
        <w:autoSpaceDN w:val="0"/>
        <w:adjustRightInd w:val="0"/>
        <w:spacing w:before="240" w:line="360" w:lineRule="auto"/>
        <w:ind w:left="714" w:hanging="357"/>
        <w:jc w:val="both"/>
        <w:rPr>
          <w:rFonts w:ascii="Palatino Linotype" w:hAnsi="Palatino Linotype"/>
          <w:bCs/>
        </w:rPr>
      </w:pPr>
      <w:r w:rsidRPr="0084154F">
        <w:rPr>
          <w:rFonts w:ascii="Palatino Linotype" w:hAnsi="Palatino Linotype"/>
          <w:bCs/>
        </w:rPr>
        <w:t>Número de folio de la solicitud</w:t>
      </w:r>
    </w:p>
    <w:p w14:paraId="5D52F8B1" w14:textId="77777777" w:rsidR="00513DA2" w:rsidRPr="0084154F" w:rsidRDefault="00513DA2" w:rsidP="00513DA2">
      <w:pPr>
        <w:pStyle w:val="Prrafodelista"/>
        <w:numPr>
          <w:ilvl w:val="0"/>
          <w:numId w:val="12"/>
        </w:numPr>
        <w:autoSpaceDE w:val="0"/>
        <w:autoSpaceDN w:val="0"/>
        <w:adjustRightInd w:val="0"/>
        <w:spacing w:before="240" w:line="360" w:lineRule="auto"/>
        <w:ind w:left="714" w:hanging="357"/>
        <w:jc w:val="both"/>
        <w:rPr>
          <w:rFonts w:ascii="Palatino Linotype" w:hAnsi="Palatino Linotype"/>
          <w:bCs/>
        </w:rPr>
      </w:pPr>
      <w:r w:rsidRPr="0084154F">
        <w:rPr>
          <w:rFonts w:ascii="Palatino Linotype" w:hAnsi="Palatino Linotype"/>
          <w:bCs/>
        </w:rPr>
        <w:t>Referencia de la información solicitada</w:t>
      </w:r>
    </w:p>
    <w:p w14:paraId="531B894C" w14:textId="77777777" w:rsidR="00513DA2" w:rsidRPr="0084154F" w:rsidRDefault="00513DA2" w:rsidP="00513DA2">
      <w:pPr>
        <w:pStyle w:val="Prrafodelista"/>
        <w:numPr>
          <w:ilvl w:val="0"/>
          <w:numId w:val="12"/>
        </w:numPr>
        <w:autoSpaceDE w:val="0"/>
        <w:autoSpaceDN w:val="0"/>
        <w:adjustRightInd w:val="0"/>
        <w:spacing w:before="240" w:line="360" w:lineRule="auto"/>
        <w:ind w:left="714" w:hanging="357"/>
        <w:jc w:val="both"/>
        <w:rPr>
          <w:rFonts w:ascii="Palatino Linotype" w:hAnsi="Palatino Linotype"/>
          <w:bCs/>
        </w:rPr>
      </w:pPr>
      <w:r w:rsidRPr="0084154F">
        <w:rPr>
          <w:rFonts w:ascii="Palatino Linotype" w:eastAsia="Palatino Linotype" w:hAnsi="Palatino Linotype" w:cs="Palatino Linotype"/>
          <w:bCs/>
        </w:rPr>
        <w:t>Causal aplicable del artículo 113 de la Ley General, vinculándola con el Lineamiento específico del presente ordenamiento y, cuando corresponda, el supuesto normativo que expresamente le otorga el carácter de información reservada</w:t>
      </w:r>
    </w:p>
    <w:p w14:paraId="626F1122" w14:textId="77777777" w:rsidR="00513DA2" w:rsidRPr="0084154F" w:rsidRDefault="00513DA2" w:rsidP="00513DA2">
      <w:pPr>
        <w:pStyle w:val="Prrafodelista"/>
        <w:numPr>
          <w:ilvl w:val="0"/>
          <w:numId w:val="12"/>
        </w:numPr>
        <w:autoSpaceDE w:val="0"/>
        <w:autoSpaceDN w:val="0"/>
        <w:adjustRightInd w:val="0"/>
        <w:spacing w:before="240" w:line="360" w:lineRule="auto"/>
        <w:ind w:left="714" w:hanging="357"/>
        <w:jc w:val="both"/>
        <w:rPr>
          <w:rFonts w:ascii="Palatino Linotype" w:hAnsi="Palatino Linotype"/>
          <w:bCs/>
        </w:rPr>
      </w:pPr>
      <w:r w:rsidRPr="0084154F">
        <w:rPr>
          <w:rFonts w:ascii="Palatino Linotype" w:eastAsia="Palatino Linotype" w:hAnsi="Palatino Linotype" w:cs="Palatino Linotype"/>
          <w:bCs/>
        </w:rPr>
        <w:lastRenderedPageBreak/>
        <w:t>Fundamento y Motivación Legal</w:t>
      </w:r>
    </w:p>
    <w:p w14:paraId="59F12E1A" w14:textId="77777777" w:rsidR="00513DA2" w:rsidRPr="0084154F" w:rsidRDefault="00513DA2" w:rsidP="00513DA2">
      <w:pPr>
        <w:pStyle w:val="Prrafodelista"/>
        <w:numPr>
          <w:ilvl w:val="0"/>
          <w:numId w:val="12"/>
        </w:numPr>
        <w:spacing w:after="120" w:line="360" w:lineRule="auto"/>
        <w:ind w:left="714" w:hanging="357"/>
        <w:jc w:val="both"/>
        <w:rPr>
          <w:rFonts w:ascii="Palatino Linotype" w:eastAsia="Palatino Linotype" w:hAnsi="Palatino Linotype" w:cs="Palatino Linotype"/>
          <w:bCs/>
        </w:rPr>
      </w:pPr>
      <w:r w:rsidRPr="0084154F">
        <w:rPr>
          <w:rFonts w:ascii="Palatino Linotype" w:eastAsia="Palatino Linotype" w:hAnsi="Palatino Linotype" w:cs="Palatino Linotype"/>
          <w:bCs/>
        </w:rPr>
        <w:t>Conexión entre los fundamentos y motivos que dieron origen a la Reserva de la información</w:t>
      </w:r>
    </w:p>
    <w:p w14:paraId="148272BD" w14:textId="77777777" w:rsidR="00513DA2" w:rsidRPr="0084154F" w:rsidRDefault="00513DA2" w:rsidP="00513DA2">
      <w:pPr>
        <w:pStyle w:val="Prrafodelista"/>
        <w:numPr>
          <w:ilvl w:val="0"/>
          <w:numId w:val="12"/>
        </w:numPr>
        <w:spacing w:after="120"/>
        <w:jc w:val="both"/>
        <w:rPr>
          <w:rFonts w:ascii="Palatino Linotype" w:eastAsia="Palatino Linotype" w:hAnsi="Palatino Linotype" w:cs="Palatino Linotype"/>
          <w:bCs/>
        </w:rPr>
      </w:pPr>
      <w:r w:rsidRPr="0084154F">
        <w:rPr>
          <w:rFonts w:ascii="Palatino Linotype" w:eastAsia="Palatino Linotype" w:hAnsi="Palatino Linotype" w:cs="Palatino Linotype"/>
          <w:bCs/>
        </w:rPr>
        <w:t>Riesgo Real, Demostrable e Identificable (Modo, Tiempo y Lugar)</w:t>
      </w:r>
    </w:p>
    <w:p w14:paraId="6B788796" w14:textId="77777777" w:rsidR="00513DA2" w:rsidRPr="0084154F" w:rsidRDefault="00513DA2" w:rsidP="00513DA2">
      <w:pPr>
        <w:pStyle w:val="Prrafodelista"/>
        <w:numPr>
          <w:ilvl w:val="0"/>
          <w:numId w:val="12"/>
        </w:numPr>
        <w:spacing w:after="120"/>
        <w:jc w:val="both"/>
        <w:rPr>
          <w:rFonts w:ascii="Palatino Linotype" w:eastAsia="Palatino Linotype" w:hAnsi="Palatino Linotype" w:cs="Palatino Linotype"/>
          <w:bCs/>
        </w:rPr>
      </w:pPr>
      <w:r w:rsidRPr="0084154F">
        <w:rPr>
          <w:rFonts w:ascii="Palatino Linotype" w:eastAsia="Palatino Linotype" w:hAnsi="Palatino Linotype" w:cs="Palatino Linotype"/>
          <w:bCs/>
        </w:rPr>
        <w:t xml:space="preserve">Temporalidad de la Reserva de la información </w:t>
      </w:r>
    </w:p>
    <w:p w14:paraId="09F677E9" w14:textId="77777777" w:rsidR="00513DA2" w:rsidRPr="0084154F" w:rsidRDefault="00513DA2" w:rsidP="00513DA2">
      <w:pPr>
        <w:pStyle w:val="Prrafodelista"/>
        <w:numPr>
          <w:ilvl w:val="0"/>
          <w:numId w:val="12"/>
        </w:numPr>
        <w:spacing w:after="120"/>
        <w:jc w:val="both"/>
        <w:rPr>
          <w:rFonts w:ascii="Palatino Linotype" w:eastAsia="Palatino Linotype" w:hAnsi="Palatino Linotype" w:cs="Palatino Linotype"/>
          <w:bCs/>
        </w:rPr>
      </w:pPr>
      <w:r w:rsidRPr="0084154F">
        <w:rPr>
          <w:rFonts w:ascii="Palatino Linotype" w:eastAsia="Palatino Linotype" w:hAnsi="Palatino Linotype" w:cs="Palatino Linotype"/>
          <w:bCs/>
        </w:rPr>
        <w:t>Firma de autoridades competentes.</w:t>
      </w:r>
    </w:p>
    <w:p w14:paraId="4F62E735" w14:textId="77777777" w:rsidR="00513DA2" w:rsidRPr="0084154F" w:rsidRDefault="00513DA2" w:rsidP="00513DA2">
      <w:pPr>
        <w:autoSpaceDE w:val="0"/>
        <w:autoSpaceDN w:val="0"/>
        <w:adjustRightInd w:val="0"/>
        <w:spacing w:before="240" w:line="360" w:lineRule="auto"/>
        <w:jc w:val="both"/>
        <w:rPr>
          <w:rFonts w:ascii="Palatino Linotype" w:hAnsi="Palatino Linotype"/>
          <w:sz w:val="24"/>
          <w:szCs w:val="24"/>
        </w:rPr>
      </w:pPr>
    </w:p>
    <w:p w14:paraId="204CB39F" w14:textId="77777777" w:rsidR="00513DA2" w:rsidRPr="0084154F" w:rsidRDefault="00513DA2" w:rsidP="00513DA2">
      <w:pPr>
        <w:autoSpaceDE w:val="0"/>
        <w:autoSpaceDN w:val="0"/>
        <w:adjustRightInd w:val="0"/>
        <w:spacing w:before="240" w:line="360" w:lineRule="auto"/>
        <w:jc w:val="both"/>
        <w:rPr>
          <w:rFonts w:ascii="Palatino Linotype" w:hAnsi="Palatino Linotype"/>
          <w:sz w:val="24"/>
          <w:szCs w:val="24"/>
        </w:rPr>
      </w:pPr>
      <w:r w:rsidRPr="0084154F">
        <w:rPr>
          <w:rFonts w:ascii="Palatino Linotype" w:hAnsi="Palatino Linotype"/>
          <w:sz w:val="24"/>
          <w:szCs w:val="24"/>
        </w:rPr>
        <w:t>Debido a lo anterior, se destaca que la metodología necesaria para clasificar la información como reservada se desprende inicialmente de identificar las causales aplicables y de desentrañar la naturaleza de la información requerida.</w:t>
      </w:r>
    </w:p>
    <w:p w14:paraId="3993ACA9" w14:textId="77777777" w:rsidR="00513DA2" w:rsidRPr="0084154F" w:rsidRDefault="00513DA2" w:rsidP="00513DA2">
      <w:pPr>
        <w:spacing w:before="240" w:line="360" w:lineRule="auto"/>
        <w:jc w:val="both"/>
        <w:rPr>
          <w:rFonts w:ascii="Palatino Linotype" w:hAnsi="Palatino Linotype"/>
          <w:sz w:val="24"/>
          <w:szCs w:val="24"/>
        </w:rPr>
      </w:pPr>
      <w:r w:rsidRPr="0084154F">
        <w:rPr>
          <w:rFonts w:ascii="Palatino Linotype" w:hAnsi="Palatino Linotype"/>
          <w:sz w:val="24"/>
          <w:szCs w:val="24"/>
        </w:rPr>
        <w:t xml:space="preserve">Por ello, resulta oportuno realizar un análisis integral del numeral 140 de la Ley de Transparencia y Acceso a la Información Pública del Estado de México y Municipios, porción normativa que dispone a la literalidad lo siguiente: </w:t>
      </w:r>
    </w:p>
    <w:p w14:paraId="71539753" w14:textId="77777777" w:rsidR="00513DA2" w:rsidRPr="0084154F" w:rsidRDefault="00513DA2" w:rsidP="00513DA2">
      <w:pPr>
        <w:pStyle w:val="Citas"/>
        <w:rPr>
          <w:b/>
          <w:i w:val="0"/>
          <w:iCs/>
          <w:sz w:val="24"/>
          <w:szCs w:val="24"/>
        </w:rPr>
      </w:pPr>
      <w:r w:rsidRPr="0084154F">
        <w:rPr>
          <w:b/>
          <w:i w:val="0"/>
          <w:iCs/>
          <w:sz w:val="24"/>
          <w:szCs w:val="24"/>
        </w:rPr>
        <w:t xml:space="preserve">LEY DE TRANSPARENCIA Y ACCESO A LA INFORMACIÓN PÚBLICA DEL ESTADO DE MÉXICO Y MUNICIPIOS </w:t>
      </w:r>
    </w:p>
    <w:p w14:paraId="2EE13361" w14:textId="77777777" w:rsidR="00513DA2" w:rsidRPr="0084154F" w:rsidRDefault="00513DA2" w:rsidP="00513DA2">
      <w:pPr>
        <w:pStyle w:val="Citas"/>
      </w:pPr>
      <w:r w:rsidRPr="0084154F">
        <w:t xml:space="preserve">“Artículo 140. El acceso a la información pública será restringido excepcionalmente, cuando por razones de interés público, ésta sea clasificada como reservada, conforme a los criterios siguientes: </w:t>
      </w:r>
    </w:p>
    <w:p w14:paraId="107CDD31" w14:textId="77777777" w:rsidR="00513DA2" w:rsidRPr="0084154F" w:rsidRDefault="00513DA2" w:rsidP="00513DA2">
      <w:pPr>
        <w:pStyle w:val="Citas"/>
        <w:rPr>
          <w:bCs/>
        </w:rPr>
      </w:pPr>
      <w:r w:rsidRPr="0084154F">
        <w:rPr>
          <w:bCs/>
        </w:rPr>
        <w:t xml:space="preserve">I. Comprometa la seguridad pública y cuente con un propósito genuino y un efecto demostrable; </w:t>
      </w:r>
    </w:p>
    <w:p w14:paraId="213E692F" w14:textId="77777777" w:rsidR="00513DA2" w:rsidRPr="0084154F" w:rsidRDefault="00513DA2" w:rsidP="00513DA2">
      <w:pPr>
        <w:pStyle w:val="Citas"/>
      </w:pPr>
      <w:r w:rsidRPr="0084154F">
        <w:lastRenderedPageBreak/>
        <w:t xml:space="preserve">II. Pueda menoscabar la conducción de las negociaciones y relaciones internacionales; </w:t>
      </w:r>
    </w:p>
    <w:p w14:paraId="7255F561" w14:textId="77777777" w:rsidR="00513DA2" w:rsidRPr="0084154F" w:rsidRDefault="00513DA2" w:rsidP="00513DA2">
      <w:pPr>
        <w:pStyle w:val="Citas"/>
      </w:pPr>
      <w:r w:rsidRPr="0084154F">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6B38B1D" w14:textId="77777777" w:rsidR="00513DA2" w:rsidRPr="0084154F" w:rsidRDefault="00513DA2" w:rsidP="00513DA2">
      <w:pPr>
        <w:pStyle w:val="Citas"/>
        <w:rPr>
          <w:bCs/>
        </w:rPr>
      </w:pPr>
      <w:r w:rsidRPr="0084154F">
        <w:rPr>
          <w:bCs/>
        </w:rPr>
        <w:t xml:space="preserve">IV. Ponga en riesgo la vida, la seguridad o la salud de una persona física; </w:t>
      </w:r>
    </w:p>
    <w:p w14:paraId="10ECC190" w14:textId="77777777" w:rsidR="00513DA2" w:rsidRPr="0084154F" w:rsidRDefault="00513DA2" w:rsidP="00513DA2">
      <w:pPr>
        <w:pStyle w:val="Citas"/>
      </w:pPr>
      <w:r w:rsidRPr="0084154F">
        <w:t xml:space="preserve">V. Aquella cuya divulgación obstruya o pueda causar un serio perjuicio a: </w:t>
      </w:r>
    </w:p>
    <w:p w14:paraId="65CA659C" w14:textId="77777777" w:rsidR="00513DA2" w:rsidRPr="0084154F" w:rsidRDefault="00513DA2" w:rsidP="00513DA2">
      <w:pPr>
        <w:pStyle w:val="Citas"/>
      </w:pPr>
      <w:r w:rsidRPr="0084154F">
        <w:t xml:space="preserve">1. Las actividades de fiscalización, verificación, inspección, comprobación y auditoría sobre el cumplimiento de las Leyes; o </w:t>
      </w:r>
    </w:p>
    <w:p w14:paraId="20A909A2" w14:textId="77777777" w:rsidR="00513DA2" w:rsidRPr="0084154F" w:rsidRDefault="00513DA2" w:rsidP="00513DA2">
      <w:pPr>
        <w:pStyle w:val="Citas"/>
      </w:pPr>
      <w:r w:rsidRPr="0084154F">
        <w:t xml:space="preserve">2. La recaudación de las contribuciones. </w:t>
      </w:r>
    </w:p>
    <w:p w14:paraId="0FE35E47" w14:textId="77777777" w:rsidR="00513DA2" w:rsidRPr="0084154F" w:rsidRDefault="00513DA2" w:rsidP="00513DA2">
      <w:pPr>
        <w:pStyle w:val="Citas"/>
        <w:rPr>
          <w:b/>
          <w:u w:val="single"/>
        </w:rPr>
      </w:pPr>
      <w:r w:rsidRPr="0084154F">
        <w:rPr>
          <w:b/>
          <w:u w:val="single"/>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20A475C7" w14:textId="77777777" w:rsidR="00513DA2" w:rsidRPr="0084154F" w:rsidRDefault="00513DA2" w:rsidP="00513DA2">
      <w:pPr>
        <w:pStyle w:val="Citas"/>
      </w:pPr>
      <w:r w:rsidRPr="0084154F">
        <w:t xml:space="preserve">VII. La que contengan las opiniones, recomendaciones o puntos de vista que formen parte del proceso deliberativo de los servidores públicos, hasta en tanto sea adoptada la decisión definitiva, la cual deberá estar documentada; </w:t>
      </w:r>
    </w:p>
    <w:p w14:paraId="60471EAB" w14:textId="77777777" w:rsidR="00513DA2" w:rsidRPr="0084154F" w:rsidRDefault="00513DA2" w:rsidP="00513DA2">
      <w:pPr>
        <w:pStyle w:val="Citas"/>
        <w:rPr>
          <w:b/>
          <w:bCs/>
          <w:u w:val="single"/>
        </w:rPr>
      </w:pPr>
      <w:r w:rsidRPr="0084154F">
        <w:rPr>
          <w:b/>
          <w:bCs/>
          <w:u w:val="single"/>
        </w:rPr>
        <w:lastRenderedPageBreak/>
        <w:t xml:space="preserve">VIII. Vulnere la conducción de los expedientes judiciales o de los procedimientos administrativos seguidos en forma de juicio, en tanto no hayan quedado firmes; </w:t>
      </w:r>
    </w:p>
    <w:p w14:paraId="23707BFC" w14:textId="77777777" w:rsidR="00513DA2" w:rsidRPr="0084154F" w:rsidRDefault="00513DA2" w:rsidP="00513DA2">
      <w:pPr>
        <w:pStyle w:val="Citas"/>
      </w:pPr>
      <w:r w:rsidRPr="0084154F">
        <w:t xml:space="preserve">IX. Se encuentre contenida dentro de las investigaciones de hechos que la Ley señale como delitos y se tramiten ante el Ministerio Público; </w:t>
      </w:r>
    </w:p>
    <w:p w14:paraId="2D5141AC" w14:textId="77777777" w:rsidR="00513DA2" w:rsidRPr="0084154F" w:rsidRDefault="00513DA2" w:rsidP="00513DA2">
      <w:pPr>
        <w:pStyle w:val="Citas"/>
      </w:pPr>
      <w:r w:rsidRPr="0084154F">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21513622" w14:textId="77777777" w:rsidR="00513DA2" w:rsidRPr="0084154F" w:rsidRDefault="00513DA2" w:rsidP="00513DA2">
      <w:pPr>
        <w:pStyle w:val="Citas"/>
      </w:pPr>
      <w:r w:rsidRPr="0084154F">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4396773D" w14:textId="77777777" w:rsidR="00513DA2" w:rsidRPr="0084154F" w:rsidRDefault="00513DA2" w:rsidP="00513DA2">
      <w:pPr>
        <w:pStyle w:val="Citas"/>
        <w:rPr>
          <w:bCs/>
          <w:sz w:val="24"/>
          <w:szCs w:val="24"/>
        </w:rPr>
      </w:pPr>
      <w:r w:rsidRPr="0084154F">
        <w:rPr>
          <w:bCs/>
        </w:rPr>
        <w:t>XI. Las que por disposición expresa de una ley tengan tal carácter, siempre que sean acordes con las bases, principios y disposiciones establecidos en esta Ley y no la contravengan; así como las previstas en tratados internacionales.” (Sic)</w:t>
      </w:r>
    </w:p>
    <w:p w14:paraId="277732C2" w14:textId="77777777" w:rsidR="00513DA2" w:rsidRPr="0084154F" w:rsidRDefault="00513DA2" w:rsidP="00513DA2">
      <w:pPr>
        <w:spacing w:before="240" w:line="360" w:lineRule="auto"/>
        <w:jc w:val="both"/>
        <w:rPr>
          <w:rFonts w:ascii="Palatino Linotype" w:hAnsi="Palatino Linotype"/>
          <w:sz w:val="24"/>
          <w:szCs w:val="24"/>
        </w:rPr>
      </w:pPr>
      <w:r w:rsidRPr="0084154F">
        <w:rPr>
          <w:rFonts w:ascii="Palatino Linotype" w:hAnsi="Palatino Linotype"/>
          <w:sz w:val="24"/>
          <w:szCs w:val="24"/>
        </w:rPr>
        <w:t xml:space="preserve">En virtud de lo anterior, resulta competencia del </w:t>
      </w:r>
      <w:r w:rsidRPr="0084154F">
        <w:rPr>
          <w:rFonts w:ascii="Palatino Linotype" w:hAnsi="Palatino Linotype"/>
          <w:b/>
          <w:bCs/>
          <w:sz w:val="24"/>
          <w:szCs w:val="24"/>
        </w:rPr>
        <w:t xml:space="preserve">Sujeto Obligado </w:t>
      </w:r>
      <w:r w:rsidRPr="0084154F">
        <w:rPr>
          <w:rFonts w:ascii="Palatino Linotype" w:hAnsi="Palatino Linotype"/>
          <w:sz w:val="24"/>
          <w:szCs w:val="24"/>
        </w:rPr>
        <w:t>apreciar el contenido de la información en cita, a efecto de valorar la posible actualización de una causal de reserva, y en consecuencia, proceder conforme a la pauta metodológica referida con anterioridad. Restricción que en términos del numeral 142 de la Ley de Transparencia local no podrá invocarse bajo los siguientes supuestos normativos:</w:t>
      </w:r>
    </w:p>
    <w:p w14:paraId="22E3010A" w14:textId="77777777" w:rsidR="00513DA2" w:rsidRPr="0084154F" w:rsidRDefault="00513DA2" w:rsidP="00513DA2">
      <w:pPr>
        <w:pStyle w:val="Citas"/>
      </w:pPr>
      <w:r w:rsidRPr="0084154F">
        <w:lastRenderedPageBreak/>
        <w:t>“Artículo 142. Bajo ninguna circunstancia podrá invocarse el carácter de reservado cuando:</w:t>
      </w:r>
    </w:p>
    <w:p w14:paraId="79AB97D3" w14:textId="77777777" w:rsidR="00513DA2" w:rsidRPr="0084154F" w:rsidRDefault="00513DA2" w:rsidP="00513DA2">
      <w:pPr>
        <w:pStyle w:val="Citas"/>
      </w:pPr>
      <w:r w:rsidRPr="0084154F">
        <w:t xml:space="preserve"> I. Se trate de violaciones graves de derechos humanos, calificada así por autoridad competente; </w:t>
      </w:r>
    </w:p>
    <w:p w14:paraId="46EC6686" w14:textId="77777777" w:rsidR="00513DA2" w:rsidRPr="0084154F" w:rsidRDefault="00513DA2" w:rsidP="00513DA2">
      <w:pPr>
        <w:pStyle w:val="Citas"/>
      </w:pPr>
      <w:r w:rsidRPr="0084154F">
        <w:t xml:space="preserve">II. 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7625F9AB" w14:textId="77777777" w:rsidR="00513DA2" w:rsidRPr="0084154F" w:rsidRDefault="00513DA2" w:rsidP="00513DA2">
      <w:pPr>
        <w:pStyle w:val="Citas"/>
      </w:pPr>
      <w:r w:rsidRPr="0084154F">
        <w:t xml:space="preserve">III. 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29E810E8" w14:textId="77777777" w:rsidR="00513DA2" w:rsidRPr="0084154F" w:rsidRDefault="00513DA2" w:rsidP="00513DA2">
      <w:pPr>
        <w:pStyle w:val="Citas"/>
        <w:rPr>
          <w:b/>
          <w:bCs/>
          <w:sz w:val="24"/>
          <w:szCs w:val="24"/>
        </w:rPr>
      </w:pPr>
      <w:r w:rsidRPr="0084154F">
        <w:t xml:space="preserve">IV. Se trate de información relacionada con actos de corrupción de conformidad con las disposiciones jurídicas aplicables.” </w:t>
      </w:r>
      <w:r w:rsidRPr="0084154F">
        <w:rPr>
          <w:b/>
          <w:bCs/>
        </w:rPr>
        <w:t>(Sic)</w:t>
      </w:r>
    </w:p>
    <w:p w14:paraId="46DD4A74" w14:textId="77777777" w:rsidR="00513DA2" w:rsidRPr="0084154F" w:rsidRDefault="00513DA2" w:rsidP="00513DA2">
      <w:pPr>
        <w:autoSpaceDE w:val="0"/>
        <w:autoSpaceDN w:val="0"/>
        <w:adjustRightInd w:val="0"/>
        <w:spacing w:before="240" w:line="360" w:lineRule="auto"/>
        <w:jc w:val="both"/>
        <w:rPr>
          <w:rFonts w:ascii="Palatino Linotype" w:hAnsi="Palatino Linotype" w:cs="Arial"/>
          <w:b/>
          <w:bCs/>
        </w:rPr>
      </w:pPr>
    </w:p>
    <w:p w14:paraId="327E2A7E" w14:textId="77777777" w:rsidR="00513DA2" w:rsidRPr="0084154F" w:rsidRDefault="00513DA2" w:rsidP="00513DA2">
      <w:pPr>
        <w:autoSpaceDE w:val="0"/>
        <w:autoSpaceDN w:val="0"/>
        <w:adjustRightInd w:val="0"/>
        <w:spacing w:before="240" w:line="360" w:lineRule="auto"/>
        <w:jc w:val="both"/>
        <w:rPr>
          <w:rFonts w:ascii="Palatino Linotype" w:hAnsi="Palatino Linotype" w:cs="Arial"/>
          <w:sz w:val="24"/>
          <w:szCs w:val="24"/>
        </w:rPr>
      </w:pPr>
      <w:r w:rsidRPr="0084154F">
        <w:rPr>
          <w:rFonts w:ascii="Palatino Linotype" w:hAnsi="Palatino Linotype" w:cs="Arial"/>
          <w:sz w:val="24"/>
          <w:szCs w:val="24"/>
        </w:rPr>
        <w:t xml:space="preserve">Ciertamente, resulta responsabilidad del </w:t>
      </w:r>
      <w:r w:rsidRPr="0084154F">
        <w:rPr>
          <w:rFonts w:ascii="Palatino Linotype" w:hAnsi="Palatino Linotype" w:cs="Arial"/>
          <w:b/>
          <w:bCs/>
          <w:sz w:val="24"/>
          <w:szCs w:val="24"/>
        </w:rPr>
        <w:t xml:space="preserve">Sujeto Obligado </w:t>
      </w:r>
      <w:r w:rsidRPr="0084154F">
        <w:rPr>
          <w:rFonts w:ascii="Palatino Linotype" w:hAnsi="Palatino Linotype" w:cs="Arial"/>
          <w:sz w:val="24"/>
          <w:szCs w:val="24"/>
        </w:rPr>
        <w:t xml:space="preserve">valorar el contenido de la información y en su caso advertir la posible actualización de causales de confidencialidad y/o reserva. </w:t>
      </w:r>
    </w:p>
    <w:p w14:paraId="4F4F5B4F" w14:textId="32A635B7" w:rsidR="002E732D" w:rsidRPr="0084154F" w:rsidRDefault="00513DA2" w:rsidP="0078025C">
      <w:pPr>
        <w:spacing w:before="100" w:beforeAutospacing="1" w:after="100" w:afterAutospacing="1" w:line="360" w:lineRule="auto"/>
        <w:jc w:val="both"/>
        <w:rPr>
          <w:rFonts w:ascii="Palatino Linotype" w:hAnsi="Palatino Linotype"/>
          <w:sz w:val="24"/>
          <w:szCs w:val="24"/>
        </w:rPr>
      </w:pPr>
      <w:r w:rsidRPr="0084154F">
        <w:rPr>
          <w:rFonts w:ascii="Palatino Linotype" w:hAnsi="Palatino Linotype"/>
          <w:sz w:val="24"/>
          <w:szCs w:val="24"/>
        </w:rPr>
        <w:t xml:space="preserve">Visto de esta forma, respecto de los cinco procesos en trámite ante el Tribunal Estatal de Conciliación y Arbitraje del Estado de México, resulta procedente clasificar como </w:t>
      </w:r>
      <w:r w:rsidRPr="0084154F">
        <w:rPr>
          <w:rFonts w:ascii="Palatino Linotype" w:hAnsi="Palatino Linotype"/>
          <w:sz w:val="24"/>
          <w:szCs w:val="24"/>
        </w:rPr>
        <w:lastRenderedPageBreak/>
        <w:t xml:space="preserve">reservada la información relativa a nombre de la parte demandante, acciones y medidas para solucionar la controversia. </w:t>
      </w:r>
    </w:p>
    <w:p w14:paraId="5DBA7ABF" w14:textId="7143AD00" w:rsidR="00513DA2" w:rsidRPr="0084154F" w:rsidRDefault="00513DA2" w:rsidP="0078025C">
      <w:pPr>
        <w:spacing w:before="100" w:beforeAutospacing="1" w:after="100" w:afterAutospacing="1" w:line="360" w:lineRule="auto"/>
        <w:jc w:val="both"/>
        <w:rPr>
          <w:rFonts w:ascii="Palatino Linotype" w:hAnsi="Palatino Linotype"/>
          <w:sz w:val="24"/>
          <w:szCs w:val="24"/>
        </w:rPr>
      </w:pPr>
      <w:r w:rsidRPr="0084154F">
        <w:rPr>
          <w:rFonts w:ascii="Palatino Linotype" w:hAnsi="Palatino Linotype"/>
          <w:sz w:val="24"/>
          <w:szCs w:val="24"/>
        </w:rPr>
        <w:t xml:space="preserve">Ahora bien, es conveniente acotar que al haber requerido información relativa a </w:t>
      </w:r>
      <w:r w:rsidRPr="0084154F">
        <w:rPr>
          <w:rFonts w:ascii="Palatino Linotype" w:hAnsi="Palatino Linotype"/>
          <w:i/>
          <w:iCs/>
          <w:sz w:val="24"/>
          <w:szCs w:val="24"/>
        </w:rPr>
        <w:t xml:space="preserve">“INFORMACIÓN DE LOS LITIGIOS…DE CUALQUIER TIPO” </w:t>
      </w:r>
      <w:r w:rsidR="00007E0C" w:rsidRPr="0084154F">
        <w:rPr>
          <w:rFonts w:ascii="Palatino Linotype" w:hAnsi="Palatino Linotype"/>
          <w:sz w:val="24"/>
          <w:szCs w:val="24"/>
        </w:rPr>
        <w:t xml:space="preserve">se engloba la información relativa a responsabilidades administrativas, la cual resulta ámbito de competencia del órgano interno de control, unidad administrativa a la cual no le fue turnada la solicitud de información </w:t>
      </w:r>
      <w:r w:rsidR="00007E0C" w:rsidRPr="0084154F">
        <w:rPr>
          <w:rFonts w:ascii="Palatino Linotype" w:hAnsi="Palatino Linotype"/>
          <w:b/>
          <w:bCs/>
          <w:sz w:val="24"/>
          <w:szCs w:val="24"/>
        </w:rPr>
        <w:t xml:space="preserve">00025/TESCHAL/IP/2025, </w:t>
      </w:r>
      <w:r w:rsidR="00007E0C" w:rsidRPr="0084154F">
        <w:rPr>
          <w:rFonts w:ascii="Palatino Linotype" w:hAnsi="Palatino Linotype"/>
          <w:sz w:val="24"/>
          <w:szCs w:val="24"/>
        </w:rPr>
        <w:t xml:space="preserve">resultando procedente una búsqueda exhaustiva y entrega de la información que se encuentre firme. </w:t>
      </w:r>
    </w:p>
    <w:p w14:paraId="6DDF167E" w14:textId="77777777" w:rsidR="00007E0C" w:rsidRPr="0084154F" w:rsidRDefault="00007E0C" w:rsidP="00007E0C">
      <w:pPr>
        <w:tabs>
          <w:tab w:val="left" w:pos="709"/>
        </w:tabs>
        <w:spacing w:after="0" w:line="360" w:lineRule="auto"/>
        <w:jc w:val="both"/>
        <w:rPr>
          <w:rFonts w:ascii="Palatino Linotype" w:hAnsi="Palatino Linotype"/>
          <w:sz w:val="24"/>
        </w:rPr>
      </w:pPr>
      <w:r w:rsidRPr="0084154F">
        <w:rPr>
          <w:rFonts w:ascii="Palatino Linotype" w:hAnsi="Palatino Linotype"/>
          <w:sz w:val="24"/>
          <w:szCs w:val="24"/>
        </w:rPr>
        <w:t>A mayor abundamiento, la información que será materia de cumplimiento, pudiera encontrarse vinculada con faltas administrativas no graves. Correlativo</w:t>
      </w:r>
      <w:r w:rsidRPr="0084154F">
        <w:rPr>
          <w:rFonts w:ascii="Palatino Linotype" w:hAnsi="Palatino Linotype"/>
          <w:sz w:val="24"/>
        </w:rPr>
        <w:t xml:space="preserve"> a lo anterior, los artículos 53, párrafo segundo de la Ley General del Sistema Nacional Anticorrupción, 53, párrafo segundo de la Ley del Sistema Anticorrupción del Estado de México y 27, párrafo cuarto, segundo supuesto de la Ley General de Responsabilidades administrativas, señalan que los registros de las sanciones relativas a responsabilidades administrativas no graves, quedarán registradas para efectos de eventual reincidencia, pero no serán públicas, porciones legales cuyo contenido literal es el siguiente:</w:t>
      </w:r>
    </w:p>
    <w:p w14:paraId="226EDABC" w14:textId="77777777" w:rsidR="00007E0C" w:rsidRPr="0084154F" w:rsidRDefault="00007E0C" w:rsidP="00007E0C">
      <w:pPr>
        <w:tabs>
          <w:tab w:val="left" w:pos="709"/>
        </w:tabs>
        <w:spacing w:after="0" w:line="360" w:lineRule="auto"/>
        <w:jc w:val="both"/>
        <w:rPr>
          <w:rFonts w:ascii="Palatino Linotype" w:hAnsi="Palatino Linotype"/>
          <w:sz w:val="24"/>
        </w:rPr>
      </w:pPr>
    </w:p>
    <w:p w14:paraId="11CA149F" w14:textId="77777777" w:rsidR="00007E0C" w:rsidRPr="0084154F" w:rsidRDefault="00007E0C" w:rsidP="00007E0C">
      <w:pPr>
        <w:tabs>
          <w:tab w:val="left" w:pos="709"/>
        </w:tabs>
        <w:spacing w:after="0" w:line="240" w:lineRule="auto"/>
        <w:ind w:left="567" w:right="567"/>
        <w:jc w:val="center"/>
        <w:rPr>
          <w:rFonts w:ascii="Palatino Linotype" w:hAnsi="Palatino Linotype"/>
          <w:b/>
          <w:i/>
        </w:rPr>
      </w:pPr>
      <w:r w:rsidRPr="0084154F">
        <w:rPr>
          <w:rFonts w:ascii="Palatino Linotype" w:hAnsi="Palatino Linotype"/>
          <w:b/>
          <w:i/>
        </w:rPr>
        <w:t>LEY GENERAL DEL SISTEMA NACIONAL ANTICORRUPCIÓN</w:t>
      </w:r>
    </w:p>
    <w:p w14:paraId="1085E5B1" w14:textId="77777777" w:rsidR="00007E0C" w:rsidRPr="0084154F" w:rsidRDefault="00007E0C" w:rsidP="00007E0C">
      <w:pPr>
        <w:tabs>
          <w:tab w:val="left" w:pos="709"/>
        </w:tabs>
        <w:spacing w:after="0" w:line="240" w:lineRule="auto"/>
        <w:ind w:left="567" w:right="567"/>
        <w:jc w:val="both"/>
        <w:rPr>
          <w:rFonts w:ascii="Palatino Linotype" w:hAnsi="Palatino Linotype"/>
          <w:b/>
          <w:i/>
        </w:rPr>
      </w:pPr>
      <w:r w:rsidRPr="0084154F">
        <w:rPr>
          <w:rFonts w:ascii="Palatino Linotype" w:hAnsi="Palatino Linotype"/>
          <w:b/>
          <w:i/>
        </w:rPr>
        <w:t>“53…</w:t>
      </w:r>
    </w:p>
    <w:p w14:paraId="7BC9672D" w14:textId="77777777" w:rsidR="00007E0C" w:rsidRPr="0084154F" w:rsidRDefault="00007E0C" w:rsidP="00007E0C">
      <w:pPr>
        <w:pStyle w:val="Citas"/>
        <w:rPr>
          <w:b/>
        </w:rPr>
      </w:pPr>
      <w:r w:rsidRPr="0084154F">
        <w:t>Los registros de las sanciones relativas a responsabilidades administrativas no graves, quedarán registradas para efectos de eventual reincidencia, pero no serán públicas</w:t>
      </w:r>
      <w:r w:rsidRPr="0084154F">
        <w:rPr>
          <w:b/>
        </w:rPr>
        <w:t>...” (Sic)</w:t>
      </w:r>
    </w:p>
    <w:p w14:paraId="78882C2B" w14:textId="77777777" w:rsidR="00007E0C" w:rsidRPr="0084154F" w:rsidRDefault="00007E0C" w:rsidP="00007E0C">
      <w:pPr>
        <w:tabs>
          <w:tab w:val="left" w:pos="709"/>
        </w:tabs>
        <w:spacing w:after="0" w:line="240" w:lineRule="auto"/>
        <w:ind w:left="567" w:right="567"/>
        <w:jc w:val="both"/>
        <w:rPr>
          <w:rFonts w:ascii="Palatino Linotype" w:hAnsi="Palatino Linotype"/>
          <w:b/>
          <w:i/>
        </w:rPr>
      </w:pPr>
    </w:p>
    <w:p w14:paraId="1B137385" w14:textId="77777777" w:rsidR="00007E0C" w:rsidRPr="0084154F" w:rsidRDefault="00007E0C" w:rsidP="00007E0C">
      <w:pPr>
        <w:tabs>
          <w:tab w:val="left" w:pos="709"/>
        </w:tabs>
        <w:spacing w:after="0" w:line="240" w:lineRule="auto"/>
        <w:ind w:left="567" w:right="567"/>
        <w:jc w:val="center"/>
        <w:rPr>
          <w:rFonts w:ascii="Palatino Linotype" w:hAnsi="Palatino Linotype"/>
          <w:b/>
          <w:i/>
        </w:rPr>
      </w:pPr>
      <w:r w:rsidRPr="0084154F">
        <w:rPr>
          <w:rFonts w:ascii="Palatino Linotype" w:hAnsi="Palatino Linotype"/>
          <w:b/>
          <w:i/>
        </w:rPr>
        <w:t>LEY DEL SISTEMA ANTICORRUPCIÓN DEL ESTADO DE MÉXICO</w:t>
      </w:r>
    </w:p>
    <w:p w14:paraId="54437F92" w14:textId="77777777" w:rsidR="00007E0C" w:rsidRPr="0084154F" w:rsidRDefault="00007E0C" w:rsidP="00007E0C">
      <w:pPr>
        <w:tabs>
          <w:tab w:val="left" w:pos="709"/>
        </w:tabs>
        <w:spacing w:after="0" w:line="240" w:lineRule="auto"/>
        <w:ind w:left="567" w:right="567"/>
        <w:jc w:val="both"/>
        <w:rPr>
          <w:rFonts w:ascii="Palatino Linotype" w:hAnsi="Palatino Linotype"/>
          <w:b/>
          <w:i/>
        </w:rPr>
      </w:pPr>
      <w:r w:rsidRPr="0084154F">
        <w:rPr>
          <w:rFonts w:ascii="Palatino Linotype" w:hAnsi="Palatino Linotype"/>
          <w:b/>
          <w:i/>
        </w:rPr>
        <w:t>“53…</w:t>
      </w:r>
    </w:p>
    <w:p w14:paraId="3C81DE1A" w14:textId="77777777" w:rsidR="00007E0C" w:rsidRPr="0084154F" w:rsidRDefault="00007E0C" w:rsidP="00007E0C">
      <w:pPr>
        <w:pStyle w:val="Citas"/>
        <w:rPr>
          <w:b/>
          <w:bCs/>
        </w:rPr>
      </w:pPr>
      <w:r w:rsidRPr="0084154F">
        <w:t xml:space="preserve">Los registros de las sanciones relativas a responsabilidades administrativas no graves, quedarán registradas para efectos de eventual reincidencia, pero no serán públicas…” </w:t>
      </w:r>
      <w:r w:rsidRPr="0084154F">
        <w:rPr>
          <w:b/>
          <w:bCs/>
        </w:rPr>
        <w:t>(Sic)</w:t>
      </w:r>
    </w:p>
    <w:p w14:paraId="5D327205" w14:textId="77777777" w:rsidR="00007E0C" w:rsidRPr="0084154F" w:rsidRDefault="00007E0C" w:rsidP="00007E0C">
      <w:pPr>
        <w:tabs>
          <w:tab w:val="left" w:pos="709"/>
        </w:tabs>
        <w:spacing w:after="0" w:line="240" w:lineRule="auto"/>
        <w:ind w:left="567" w:right="567"/>
        <w:jc w:val="both"/>
        <w:rPr>
          <w:rFonts w:ascii="Palatino Linotype" w:hAnsi="Palatino Linotype"/>
        </w:rPr>
      </w:pPr>
    </w:p>
    <w:p w14:paraId="734D1D34" w14:textId="77777777" w:rsidR="00007E0C" w:rsidRPr="0084154F" w:rsidRDefault="00007E0C" w:rsidP="00007E0C">
      <w:pPr>
        <w:tabs>
          <w:tab w:val="left" w:pos="709"/>
        </w:tabs>
        <w:spacing w:after="0" w:line="240" w:lineRule="auto"/>
        <w:ind w:left="567" w:right="567"/>
        <w:jc w:val="center"/>
        <w:rPr>
          <w:rFonts w:ascii="Palatino Linotype" w:hAnsi="Palatino Linotype"/>
          <w:b/>
          <w:i/>
        </w:rPr>
      </w:pPr>
      <w:r w:rsidRPr="0084154F">
        <w:rPr>
          <w:rFonts w:ascii="Palatino Linotype" w:hAnsi="Palatino Linotype"/>
          <w:b/>
          <w:i/>
        </w:rPr>
        <w:t>LEY GENERAL DE RESPONSABILIDADES ADMINISTRATIVAS</w:t>
      </w:r>
    </w:p>
    <w:p w14:paraId="7066499A" w14:textId="77777777" w:rsidR="00007E0C" w:rsidRPr="0084154F" w:rsidRDefault="00007E0C" w:rsidP="00007E0C">
      <w:pPr>
        <w:pStyle w:val="Citas"/>
      </w:pPr>
      <w:r w:rsidRPr="0084154F">
        <w:t>“27…</w:t>
      </w:r>
    </w:p>
    <w:p w14:paraId="1F228093" w14:textId="77777777" w:rsidR="00007E0C" w:rsidRPr="0084154F" w:rsidRDefault="00007E0C" w:rsidP="00007E0C">
      <w:pPr>
        <w:pStyle w:val="Citas"/>
        <w:rPr>
          <w:b/>
          <w:bCs/>
        </w:rPr>
      </w:pPr>
      <w:r w:rsidRPr="0084154F">
        <w:t xml:space="preserve">así como la anotación de aquellas abstenciones que hayan realizado las autoridades investigadoras o el Tribunal, en términos de los artículos 77 y 80 de esta Ley” </w:t>
      </w:r>
      <w:r w:rsidRPr="0084154F">
        <w:rPr>
          <w:b/>
          <w:bCs/>
        </w:rPr>
        <w:t>(Sic)</w:t>
      </w:r>
    </w:p>
    <w:p w14:paraId="09AB42F9" w14:textId="77777777" w:rsidR="00007E0C" w:rsidRPr="0084154F" w:rsidRDefault="00007E0C" w:rsidP="00007E0C">
      <w:pPr>
        <w:tabs>
          <w:tab w:val="left" w:pos="709"/>
        </w:tabs>
        <w:spacing w:after="0" w:line="360" w:lineRule="auto"/>
        <w:ind w:right="567"/>
        <w:jc w:val="both"/>
        <w:rPr>
          <w:rFonts w:ascii="Palatino Linotype" w:hAnsi="Palatino Linotype"/>
          <w:sz w:val="24"/>
        </w:rPr>
      </w:pPr>
    </w:p>
    <w:p w14:paraId="0A350D72" w14:textId="77777777" w:rsidR="00007E0C" w:rsidRPr="0084154F" w:rsidRDefault="00007E0C" w:rsidP="00007E0C">
      <w:pPr>
        <w:tabs>
          <w:tab w:val="left" w:pos="709"/>
        </w:tabs>
        <w:spacing w:after="0" w:line="360" w:lineRule="auto"/>
        <w:jc w:val="both"/>
        <w:rPr>
          <w:rFonts w:ascii="Palatino Linotype" w:hAnsi="Palatino Linotype"/>
          <w:sz w:val="24"/>
        </w:rPr>
      </w:pPr>
      <w:r w:rsidRPr="0084154F">
        <w:rPr>
          <w:rFonts w:ascii="Palatino Linotype" w:hAnsi="Palatino Linotype"/>
          <w:sz w:val="24"/>
        </w:rPr>
        <w:t>De los preceptos legales anteriores se pueden advertir dos supuestos: el primero con fundamento en los artículos 53, párrafo segundo de la Ley General del Sistema Nacional Anticorrupción, 53, párrafo segundo de la Ley del Sistema Anticorrupción del Estado de México, en la cual se advierte que respecto a expedientes que contienen procedimientos de responsabilidad administrativa originados por motivo de faltas administrativas no graves, en las que se haya determinado imponer alguna sanción, por determinación de la ley las mismas no son consideradas públicas.</w:t>
      </w:r>
    </w:p>
    <w:p w14:paraId="305190BA" w14:textId="77777777" w:rsidR="00007E0C" w:rsidRPr="0084154F" w:rsidRDefault="00007E0C" w:rsidP="00007E0C">
      <w:pPr>
        <w:tabs>
          <w:tab w:val="left" w:pos="709"/>
        </w:tabs>
        <w:spacing w:after="0" w:line="360" w:lineRule="auto"/>
        <w:jc w:val="both"/>
        <w:rPr>
          <w:rFonts w:ascii="Palatino Linotype" w:hAnsi="Palatino Linotype"/>
          <w:sz w:val="24"/>
        </w:rPr>
      </w:pPr>
    </w:p>
    <w:p w14:paraId="4429FFE5" w14:textId="77777777" w:rsidR="00007E0C" w:rsidRPr="0084154F" w:rsidRDefault="00007E0C" w:rsidP="00007E0C">
      <w:pPr>
        <w:tabs>
          <w:tab w:val="left" w:pos="709"/>
        </w:tabs>
        <w:spacing w:after="0" w:line="360" w:lineRule="auto"/>
        <w:jc w:val="both"/>
        <w:rPr>
          <w:rFonts w:ascii="Palatino Linotype" w:hAnsi="Palatino Linotype"/>
          <w:sz w:val="24"/>
        </w:rPr>
      </w:pPr>
      <w:r w:rsidRPr="0084154F">
        <w:rPr>
          <w:rFonts w:ascii="Palatino Linotype" w:hAnsi="Palatino Linotype"/>
          <w:sz w:val="24"/>
        </w:rPr>
        <w:t xml:space="preserve">Correlativo a lo anterior, con fundamento en el artículo 27, párrafo cuarto, segundo supuesto de la Ley General de Responsabilidades Administrativas, se determina que los expedientes que contienen abstenciones derivadas de investigaciones o </w:t>
      </w:r>
      <w:r w:rsidRPr="0084154F">
        <w:rPr>
          <w:rFonts w:ascii="Palatino Linotype" w:hAnsi="Palatino Linotype"/>
          <w:sz w:val="24"/>
        </w:rPr>
        <w:lastRenderedPageBreak/>
        <w:t>procedimientos de responsabilidad administrativa originados por faltas administrativas no graves, no se harán públicas.</w:t>
      </w:r>
    </w:p>
    <w:p w14:paraId="1A4AC33E" w14:textId="77777777" w:rsidR="00007E0C" w:rsidRPr="0084154F" w:rsidRDefault="00007E0C" w:rsidP="00007E0C">
      <w:pPr>
        <w:spacing w:after="0" w:line="360" w:lineRule="auto"/>
        <w:jc w:val="both"/>
        <w:rPr>
          <w:rFonts w:ascii="Palatino Linotype" w:hAnsi="Palatino Linotype"/>
          <w:sz w:val="24"/>
          <w:szCs w:val="24"/>
        </w:rPr>
      </w:pPr>
    </w:p>
    <w:p w14:paraId="4130ED34" w14:textId="77777777" w:rsidR="00007E0C" w:rsidRPr="0084154F" w:rsidRDefault="00007E0C" w:rsidP="00007E0C">
      <w:pPr>
        <w:tabs>
          <w:tab w:val="left" w:pos="709"/>
        </w:tabs>
        <w:spacing w:after="0" w:line="360" w:lineRule="auto"/>
        <w:jc w:val="both"/>
        <w:rPr>
          <w:rFonts w:ascii="Palatino Linotype" w:hAnsi="Palatino Linotype"/>
          <w:sz w:val="24"/>
        </w:rPr>
      </w:pPr>
      <w:r w:rsidRPr="0084154F">
        <w:rPr>
          <w:rFonts w:ascii="Palatino Linotype" w:hAnsi="Palatino Linotype"/>
          <w:sz w:val="24"/>
        </w:rPr>
        <w:t>Bajo este contexto, se considera que en el supuesto de que la información se encuentre en alguno de los supuestos antes establecidos, el Sujeto Obligado deberá clasificar la información, emitiendo en su caso el acuerdo correspondiente</w:t>
      </w:r>
      <w:r w:rsidRPr="0084154F">
        <w:rPr>
          <w:rFonts w:ascii="Palatino Linotype" w:hAnsi="Palatino Linotype"/>
          <w:b/>
          <w:sz w:val="24"/>
        </w:rPr>
        <w:t xml:space="preserve">, </w:t>
      </w:r>
      <w:r w:rsidRPr="0084154F">
        <w:rPr>
          <w:rFonts w:ascii="Palatino Linotype" w:hAnsi="Palatino Linotype"/>
          <w:sz w:val="24"/>
        </w:rPr>
        <w:t>tomando en consideración que, de proporcionar el nombre de los servidores públicos relacionados al procedimiento de responsabilidades administrativas por faltas no graves, podría afectar su honor, buen nombre y su imagen.</w:t>
      </w:r>
    </w:p>
    <w:p w14:paraId="0D08A8E7" w14:textId="77777777" w:rsidR="00007E0C" w:rsidRPr="0084154F" w:rsidRDefault="00007E0C" w:rsidP="00007E0C">
      <w:pPr>
        <w:tabs>
          <w:tab w:val="left" w:pos="709"/>
        </w:tabs>
        <w:spacing w:after="0" w:line="360" w:lineRule="auto"/>
        <w:jc w:val="both"/>
        <w:rPr>
          <w:rFonts w:ascii="Palatino Linotype" w:hAnsi="Palatino Linotype"/>
          <w:sz w:val="24"/>
        </w:rPr>
      </w:pPr>
    </w:p>
    <w:p w14:paraId="2044648F" w14:textId="77777777" w:rsidR="00007E0C" w:rsidRPr="0084154F" w:rsidRDefault="00007E0C" w:rsidP="00007E0C">
      <w:pPr>
        <w:tabs>
          <w:tab w:val="left" w:pos="709"/>
        </w:tabs>
        <w:spacing w:after="0" w:line="360" w:lineRule="auto"/>
        <w:jc w:val="both"/>
        <w:rPr>
          <w:rFonts w:ascii="Palatino Linotype" w:hAnsi="Palatino Linotype"/>
          <w:sz w:val="24"/>
        </w:rPr>
      </w:pPr>
      <w:r w:rsidRPr="0084154F">
        <w:rPr>
          <w:rFonts w:ascii="Palatino Linotype" w:hAnsi="Palatino Linotype"/>
          <w:sz w:val="24"/>
        </w:rPr>
        <w:t>Al respecto, la Suprema Corte de Justicia de la Nación ha reconocido como derechos fundamentales de las personas, el derecho a la intimidad y a la propia imagen, en el siguiente criterio:</w:t>
      </w:r>
    </w:p>
    <w:p w14:paraId="7AD29617" w14:textId="77777777" w:rsidR="00007E0C" w:rsidRPr="0084154F" w:rsidRDefault="00007E0C" w:rsidP="00007E0C">
      <w:pPr>
        <w:pStyle w:val="Citas"/>
        <w:rPr>
          <w:b/>
          <w:bCs/>
        </w:rPr>
      </w:pPr>
      <w:r w:rsidRPr="0084154F">
        <w:rPr>
          <w:b/>
          <w:bCs/>
        </w:rPr>
        <w:t xml:space="preserve">“DERECHOS A LA INTIMIDAD, PROPIA IMAGEN, IDENTIDAD PERSONAL Y SEXUAL. CONSTITUYEN DERECHOS DE DEFENSA Y GARANTÍA ESENCIAL PARA LA CONDICIÓN HUMANA.  </w:t>
      </w:r>
    </w:p>
    <w:p w14:paraId="7BD4EFE1" w14:textId="77777777" w:rsidR="00007E0C" w:rsidRPr="0084154F" w:rsidRDefault="00007E0C" w:rsidP="00007E0C">
      <w:pPr>
        <w:pStyle w:val="Citas"/>
        <w:rPr>
          <w:b/>
          <w:bCs/>
        </w:rPr>
      </w:pPr>
      <w:r w:rsidRPr="0084154F">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w:t>
      </w:r>
      <w:r w:rsidRPr="0084154F">
        <w:lastRenderedPageBreak/>
        <w:t xml:space="preserve">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 </w:t>
      </w:r>
      <w:r w:rsidRPr="0084154F">
        <w:rPr>
          <w:b/>
          <w:bCs/>
        </w:rPr>
        <w:t xml:space="preserve">(Sic) </w:t>
      </w:r>
    </w:p>
    <w:p w14:paraId="330390F0" w14:textId="77777777" w:rsidR="00007E0C" w:rsidRPr="0084154F" w:rsidRDefault="00007E0C" w:rsidP="00007E0C">
      <w:pPr>
        <w:pStyle w:val="Citas"/>
        <w:rPr>
          <w:sz w:val="24"/>
        </w:rPr>
      </w:pPr>
      <w:r w:rsidRPr="0084154F">
        <w:rPr>
          <w:sz w:val="24"/>
        </w:rPr>
        <w:t xml:space="preserve"> </w:t>
      </w:r>
    </w:p>
    <w:p w14:paraId="2ADC06F4" w14:textId="77777777" w:rsidR="00007E0C" w:rsidRPr="0084154F" w:rsidRDefault="00007E0C" w:rsidP="00007E0C">
      <w:pPr>
        <w:tabs>
          <w:tab w:val="left" w:pos="709"/>
        </w:tabs>
        <w:spacing w:after="0" w:line="360" w:lineRule="auto"/>
        <w:jc w:val="both"/>
        <w:rPr>
          <w:rFonts w:ascii="Palatino Linotype" w:hAnsi="Palatino Linotype"/>
          <w:sz w:val="24"/>
        </w:rPr>
      </w:pPr>
      <w:r w:rsidRPr="0084154F">
        <w:rPr>
          <w:rFonts w:ascii="Palatino Linotype" w:hAnsi="Palatino Linotype"/>
          <w:sz w:val="24"/>
        </w:rPr>
        <w:t xml:space="preserve">En ese sentido, se puede hacer notar el derecho de todo individuo a no ser conocido por otros en ciertos aspectos de su vida y, por ende, el poder de decisión sobre la publicidad o información de datos relativos a su persona (derecho a la intimidad), </w:t>
      </w:r>
      <w:r w:rsidRPr="0084154F">
        <w:rPr>
          <w:rFonts w:ascii="Palatino Linotype" w:hAnsi="Palatino Linotype"/>
          <w:sz w:val="24"/>
        </w:rPr>
        <w:lastRenderedPageBreak/>
        <w:t>aunado al derecho a la propia imagen es el derecho de decidir, de forma libre, sobre la manera en que elige mostrarse frente a los demás.</w:t>
      </w:r>
    </w:p>
    <w:p w14:paraId="56038838" w14:textId="77777777" w:rsidR="00007E0C" w:rsidRPr="0084154F" w:rsidRDefault="00007E0C" w:rsidP="00007E0C">
      <w:pPr>
        <w:tabs>
          <w:tab w:val="left" w:pos="709"/>
        </w:tabs>
        <w:spacing w:after="0" w:line="360" w:lineRule="auto"/>
        <w:jc w:val="both"/>
        <w:rPr>
          <w:rFonts w:ascii="Palatino Linotype" w:hAnsi="Palatino Linotype"/>
          <w:sz w:val="24"/>
        </w:rPr>
      </w:pPr>
    </w:p>
    <w:p w14:paraId="608DB46B" w14:textId="77777777" w:rsidR="00007E0C" w:rsidRPr="0084154F" w:rsidRDefault="00007E0C" w:rsidP="00007E0C">
      <w:pPr>
        <w:tabs>
          <w:tab w:val="left" w:pos="709"/>
        </w:tabs>
        <w:spacing w:after="0" w:line="360" w:lineRule="auto"/>
        <w:jc w:val="both"/>
        <w:rPr>
          <w:rFonts w:ascii="Palatino Linotype" w:hAnsi="Palatino Linotype"/>
          <w:sz w:val="24"/>
        </w:rPr>
      </w:pPr>
      <w:r w:rsidRPr="0084154F">
        <w:rPr>
          <w:rFonts w:ascii="Palatino Linotype" w:hAnsi="Palatino Linotype"/>
          <w:sz w:val="24"/>
        </w:rPr>
        <w:t>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14:paraId="374F522D" w14:textId="77777777" w:rsidR="00007E0C" w:rsidRPr="0084154F" w:rsidRDefault="00007E0C" w:rsidP="00007E0C">
      <w:pPr>
        <w:tabs>
          <w:tab w:val="left" w:pos="709"/>
        </w:tabs>
        <w:spacing w:after="0" w:line="360" w:lineRule="auto"/>
        <w:jc w:val="both"/>
        <w:rPr>
          <w:rFonts w:ascii="Palatino Linotype" w:hAnsi="Palatino Linotype"/>
          <w:sz w:val="24"/>
        </w:rPr>
      </w:pPr>
      <w:r w:rsidRPr="0084154F">
        <w:rPr>
          <w:rFonts w:ascii="Palatino Linotype" w:hAnsi="Palatino Linotype"/>
          <w:sz w:val="24"/>
        </w:rPr>
        <w:t xml:space="preserve">Ahora bien, respecto de las quejas relacionadas con la emisión de resoluciones en materia de responsabilidades administrativas de carácter grave, se destaca que la Ley de Responsabilidades Administrativas del Estado de México y Municipios, reserva dicha competencia al Tribunal de Justicia Administrativa del Estado de México. </w:t>
      </w:r>
    </w:p>
    <w:p w14:paraId="79105200" w14:textId="77777777" w:rsidR="00007E0C" w:rsidRPr="0084154F" w:rsidRDefault="00007E0C" w:rsidP="00007E0C">
      <w:pPr>
        <w:pStyle w:val="Citas"/>
        <w:tabs>
          <w:tab w:val="left" w:pos="7470"/>
        </w:tabs>
        <w:ind w:left="0" w:right="72"/>
        <w:rPr>
          <w:i w:val="0"/>
          <w:sz w:val="24"/>
          <w:szCs w:val="24"/>
        </w:rPr>
      </w:pPr>
      <w:r w:rsidRPr="0084154F">
        <w:rPr>
          <w:i w:val="0"/>
          <w:sz w:val="24"/>
          <w:szCs w:val="24"/>
        </w:rPr>
        <w:t>Por otra parte, se precisa que en términos del numeral 211 de la Ley de Responsabilidades Administrativas local, el Tribunal de Justicia Administrativa del Estado de México, notificará sus resoluciones a las autoridades competentes para efectos de cumplimiento, normatividad que dispone a la literalidad lo siguiente:</w:t>
      </w:r>
    </w:p>
    <w:p w14:paraId="0226B90C" w14:textId="77777777" w:rsidR="00007E0C" w:rsidRPr="0084154F" w:rsidRDefault="00007E0C" w:rsidP="00007E0C">
      <w:pPr>
        <w:pStyle w:val="Citas"/>
        <w:tabs>
          <w:tab w:val="left" w:pos="7470"/>
        </w:tabs>
        <w:ind w:left="720" w:right="72"/>
        <w:rPr>
          <w:b/>
          <w:bCs/>
          <w:i w:val="0"/>
          <w:sz w:val="24"/>
          <w:szCs w:val="24"/>
          <w:u w:val="single"/>
        </w:rPr>
      </w:pPr>
      <w:r w:rsidRPr="0084154F">
        <w:t xml:space="preserve">“Artículo 211. Una vez que haya causado ejecutoria la sentencia que determina la no existencia de una falta administrativa grave o falta de particulares, </w:t>
      </w:r>
      <w:r w:rsidRPr="0084154F">
        <w:rPr>
          <w:b/>
          <w:bCs/>
          <w:u w:val="single"/>
        </w:rPr>
        <w:t>el Tribunal de Justicia Administrativa, de oficio y sin demora alguna, girará oficio por el que notificará la resolución correspondiente, así como sus puntos resolutivos para su cumplimiento, a las autoridades competentes.</w:t>
      </w:r>
      <w:r w:rsidRPr="0084154F">
        <w:t xml:space="preserve"> En los casos en que haya decretado la suspensión del servidor </w:t>
      </w:r>
      <w:r w:rsidRPr="0084154F">
        <w:lastRenderedPageBreak/>
        <w:t xml:space="preserve">público en su empleo, cargo o comisión, ordenará la restitución inmediata en el goce de los derechos del mismo.” </w:t>
      </w:r>
      <w:r w:rsidRPr="0084154F">
        <w:rPr>
          <w:b/>
          <w:bCs/>
        </w:rPr>
        <w:t>(Sic)</w:t>
      </w:r>
    </w:p>
    <w:p w14:paraId="2295BC54" w14:textId="77777777" w:rsidR="00007E0C" w:rsidRPr="0084154F" w:rsidRDefault="00007E0C" w:rsidP="00007E0C">
      <w:pPr>
        <w:tabs>
          <w:tab w:val="left" w:pos="709"/>
        </w:tabs>
        <w:spacing w:after="0" w:line="360" w:lineRule="auto"/>
        <w:jc w:val="both"/>
        <w:rPr>
          <w:rFonts w:ascii="Palatino Linotype" w:hAnsi="Palatino Linotype"/>
          <w:sz w:val="24"/>
        </w:rPr>
      </w:pPr>
    </w:p>
    <w:p w14:paraId="6566BA7B" w14:textId="77777777" w:rsidR="00007E0C" w:rsidRPr="0084154F" w:rsidRDefault="00007E0C" w:rsidP="00007E0C">
      <w:pPr>
        <w:tabs>
          <w:tab w:val="left" w:pos="709"/>
        </w:tabs>
        <w:spacing w:after="0" w:line="360" w:lineRule="auto"/>
        <w:jc w:val="both"/>
        <w:rPr>
          <w:rFonts w:ascii="Palatino Linotype" w:hAnsi="Palatino Linotype"/>
          <w:sz w:val="24"/>
        </w:rPr>
      </w:pPr>
      <w:r w:rsidRPr="0084154F">
        <w:rPr>
          <w:rFonts w:ascii="Palatino Linotype" w:hAnsi="Palatino Linotype"/>
          <w:sz w:val="24"/>
        </w:rPr>
        <w:t>En virtud de lo anterior, el derecho de acceso a la información pública se traduce en la prerrogativa constitucional de acceder a soportes documentales generados</w:t>
      </w:r>
      <w:r w:rsidRPr="0084154F">
        <w:rPr>
          <w:rFonts w:ascii="Palatino Linotype" w:hAnsi="Palatino Linotype"/>
          <w:b/>
          <w:bCs/>
          <w:sz w:val="24"/>
          <w:u w:val="single"/>
        </w:rPr>
        <w:t>, poseídos o administrados</w:t>
      </w:r>
      <w:r w:rsidRPr="0084154F">
        <w:rPr>
          <w:rFonts w:ascii="Palatino Linotype" w:hAnsi="Palatino Linotype"/>
          <w:sz w:val="24"/>
        </w:rPr>
        <w:t xml:space="preserve"> por los sujetos obligados. </w:t>
      </w:r>
    </w:p>
    <w:p w14:paraId="310CFAF8" w14:textId="77777777" w:rsidR="00007E0C" w:rsidRPr="0084154F" w:rsidRDefault="00007E0C" w:rsidP="00007E0C">
      <w:pPr>
        <w:tabs>
          <w:tab w:val="left" w:pos="709"/>
        </w:tabs>
        <w:spacing w:after="0" w:line="360" w:lineRule="auto"/>
        <w:jc w:val="both"/>
        <w:rPr>
          <w:rFonts w:ascii="Palatino Linotype" w:hAnsi="Palatino Linotype"/>
          <w:sz w:val="24"/>
        </w:rPr>
      </w:pPr>
    </w:p>
    <w:p w14:paraId="5A04C05A" w14:textId="77777777" w:rsidR="00007E0C" w:rsidRPr="0084154F" w:rsidRDefault="00007E0C" w:rsidP="00007E0C">
      <w:pPr>
        <w:tabs>
          <w:tab w:val="left" w:pos="709"/>
        </w:tabs>
        <w:spacing w:after="0" w:line="360" w:lineRule="auto"/>
        <w:jc w:val="both"/>
        <w:rPr>
          <w:rFonts w:ascii="Palatino Linotype" w:hAnsi="Palatino Linotype"/>
          <w:sz w:val="24"/>
        </w:rPr>
      </w:pPr>
      <w:r w:rsidRPr="0084154F">
        <w:rPr>
          <w:rFonts w:ascii="Palatino Linotype" w:hAnsi="Palatino Linotype"/>
          <w:sz w:val="24"/>
        </w:rPr>
        <w:t xml:space="preserve">Bajo este contexto, respecto de las quejas vinculadas con resoluciones por responsabilidad administrativa por motivo de faltas administrativas graves (firmes) deben de ser consideradas información pública, por lo que la misma es susceptible de ser entregada la cual incluye el nombre de servidores públicos sancionados, las sanciones administrativas de que haya sido objeto, la causa y la disposición legal, por lo que en tal caso a consideración de esta ponencia resulta procedente la entrega de la información vinculada con el escrito de queja en los términos expuestos.  </w:t>
      </w:r>
    </w:p>
    <w:p w14:paraId="035428BF" w14:textId="77777777" w:rsidR="00007E0C" w:rsidRPr="0084154F" w:rsidRDefault="00007E0C" w:rsidP="00007E0C">
      <w:pPr>
        <w:tabs>
          <w:tab w:val="left" w:pos="709"/>
        </w:tabs>
        <w:spacing w:after="0" w:line="360" w:lineRule="auto"/>
        <w:jc w:val="both"/>
        <w:rPr>
          <w:rFonts w:ascii="Palatino Linotype" w:hAnsi="Palatino Linotype"/>
          <w:sz w:val="24"/>
        </w:rPr>
      </w:pPr>
    </w:p>
    <w:p w14:paraId="4EABD804" w14:textId="77777777" w:rsidR="00007E0C" w:rsidRPr="0084154F" w:rsidRDefault="00007E0C" w:rsidP="00007E0C">
      <w:pPr>
        <w:tabs>
          <w:tab w:val="left" w:pos="709"/>
        </w:tabs>
        <w:spacing w:after="0" w:line="360" w:lineRule="auto"/>
        <w:jc w:val="both"/>
        <w:rPr>
          <w:rFonts w:ascii="Palatino Linotype" w:hAnsi="Palatino Linotype"/>
          <w:sz w:val="24"/>
        </w:rPr>
      </w:pPr>
      <w:r w:rsidRPr="0084154F">
        <w:rPr>
          <w:rFonts w:ascii="Palatino Linotype" w:hAnsi="Palatino Linotype"/>
          <w:sz w:val="24"/>
        </w:rPr>
        <w:t>Ahora bien, para el caso de determinaciones vinculadas con los procedimientos de sanciones graves absolutorias, concluidos,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540878E1" w14:textId="38C7EC8D" w:rsidR="00007E0C" w:rsidRPr="0084154F" w:rsidRDefault="00007E0C" w:rsidP="00007E0C">
      <w:pPr>
        <w:spacing w:before="100" w:beforeAutospacing="1" w:after="100" w:afterAutospacing="1" w:line="360" w:lineRule="auto"/>
        <w:jc w:val="both"/>
        <w:rPr>
          <w:rFonts w:ascii="Palatino Linotype" w:hAnsi="Palatino Linotype"/>
          <w:sz w:val="24"/>
          <w:szCs w:val="24"/>
        </w:rPr>
      </w:pPr>
      <w:r w:rsidRPr="0084154F">
        <w:rPr>
          <w:rFonts w:ascii="Palatino Linotype" w:hAnsi="Palatino Linotype"/>
          <w:iCs/>
          <w:sz w:val="24"/>
          <w:szCs w:val="24"/>
        </w:rPr>
        <w:lastRenderedPageBreak/>
        <w:t>Visto de este forma, tratándose de responsabilidades administrativas, los expedientes pudieran ser susceptibles de ser entregados, una vez que hayan quedado firmes y en estricta observancia a las pautas esbozadas con anterioridad (grave o no grave).</w:t>
      </w:r>
    </w:p>
    <w:p w14:paraId="0DD274AF" w14:textId="53FB1EE0" w:rsidR="00A803C1" w:rsidRPr="0084154F" w:rsidRDefault="00A803C1" w:rsidP="00A803C1">
      <w:pPr>
        <w:pStyle w:val="Citas"/>
        <w:ind w:left="0" w:right="0"/>
        <w:rPr>
          <w:i w:val="0"/>
          <w:iCs/>
          <w:sz w:val="24"/>
          <w:szCs w:val="24"/>
        </w:rPr>
      </w:pPr>
      <w:r w:rsidRPr="0084154F">
        <w:rPr>
          <w:i w:val="0"/>
          <w:iCs/>
          <w:sz w:val="24"/>
          <w:szCs w:val="24"/>
        </w:rPr>
        <w:t xml:space="preserve">Luego entonces, se concluye en que el derecho de acceso a la información fue violado al haber omitido dar respuesta a la solicitud de información </w:t>
      </w:r>
      <w:r w:rsidRPr="0084154F">
        <w:rPr>
          <w:b/>
          <w:bCs/>
          <w:i w:val="0"/>
          <w:iCs/>
          <w:sz w:val="24"/>
          <w:szCs w:val="24"/>
        </w:rPr>
        <w:t xml:space="preserve">00025/TESCHAL/IP/2025, </w:t>
      </w:r>
      <w:r w:rsidRPr="0084154F">
        <w:rPr>
          <w:i w:val="0"/>
          <w:iCs/>
          <w:sz w:val="24"/>
          <w:szCs w:val="24"/>
        </w:rPr>
        <w:t xml:space="preserve">subsanando dicha violación en términos parciales mediante informe justificado. Por consiguiente, para efectos de cumplimiento, resulta procedente ordenar una búsqueda exhaustiva y razonable respecto de la siguiente información: </w:t>
      </w:r>
    </w:p>
    <w:p w14:paraId="00687F2D" w14:textId="06AA72F1" w:rsidR="00A803C1" w:rsidRPr="0084154F" w:rsidRDefault="00A803C1" w:rsidP="00A803C1">
      <w:pPr>
        <w:pStyle w:val="Prrafodelista"/>
        <w:numPr>
          <w:ilvl w:val="0"/>
          <w:numId w:val="14"/>
        </w:numPr>
        <w:spacing w:line="360" w:lineRule="auto"/>
        <w:jc w:val="both"/>
        <w:rPr>
          <w:rFonts w:ascii="Palatino Linotype" w:hAnsi="Palatino Linotype" w:cs="Arial"/>
          <w:noProof/>
          <w:color w:val="000000"/>
          <w:lang w:eastAsia="es-MX"/>
        </w:rPr>
      </w:pPr>
      <w:r w:rsidRPr="0084154F">
        <w:rPr>
          <w:rFonts w:ascii="Palatino Linotype" w:hAnsi="Palatino Linotype" w:cs="Arial"/>
          <w:noProof/>
          <w:color w:val="000000"/>
          <w:lang w:eastAsia="es-MX"/>
        </w:rPr>
        <w:t xml:space="preserve">Acuerdo que emita el Comité de Transparencia por el cual se clasifiquen como reservados el o los documentos </w:t>
      </w:r>
      <w:r w:rsidRPr="0084154F">
        <w:rPr>
          <w:rFonts w:ascii="Palatino Linotype" w:hAnsi="Palatino Linotype"/>
          <w:bCs/>
        </w:rPr>
        <w:t>donde consten</w:t>
      </w:r>
      <w:r w:rsidR="00681A4D" w:rsidRPr="0084154F">
        <w:rPr>
          <w:rFonts w:ascii="Palatino Linotype" w:hAnsi="Palatino Linotype"/>
        </w:rPr>
        <w:t xml:space="preserve"> la información relativa a nombre de la parte demandante, acciones y medidas para solucionar la controversia, respecto de los cinco procesos en trámite</w:t>
      </w:r>
      <w:r w:rsidR="00FA077A" w:rsidRPr="0084154F">
        <w:rPr>
          <w:rFonts w:ascii="Palatino Linotype" w:hAnsi="Palatino Linotype"/>
        </w:rPr>
        <w:t xml:space="preserve"> referidos mediante informe justificado. </w:t>
      </w:r>
    </w:p>
    <w:p w14:paraId="0ADD0AD5" w14:textId="77777777" w:rsidR="00A803C1" w:rsidRPr="0084154F" w:rsidRDefault="00A803C1" w:rsidP="00A433E7">
      <w:pPr>
        <w:pStyle w:val="Prrafodelista"/>
        <w:spacing w:line="360" w:lineRule="auto"/>
        <w:ind w:left="720"/>
        <w:jc w:val="both"/>
        <w:rPr>
          <w:rFonts w:ascii="Palatino Linotype" w:hAnsi="Palatino Linotype" w:cs="Arial"/>
          <w:noProof/>
          <w:color w:val="000000"/>
          <w:lang w:eastAsia="es-MX"/>
        </w:rPr>
      </w:pPr>
    </w:p>
    <w:p w14:paraId="614CFAE4" w14:textId="25A15E28" w:rsidR="00681A4D" w:rsidRPr="0084154F" w:rsidRDefault="00681A4D" w:rsidP="00681A4D">
      <w:pPr>
        <w:spacing w:before="240" w:line="360" w:lineRule="auto"/>
        <w:jc w:val="both"/>
        <w:rPr>
          <w:rFonts w:ascii="Palatino Linotype" w:hAnsi="Palatino Linotype"/>
          <w:b/>
          <w:bCs/>
          <w:sz w:val="24"/>
          <w:szCs w:val="24"/>
          <w:u w:val="single"/>
        </w:rPr>
      </w:pPr>
      <w:r w:rsidRPr="0084154F">
        <w:rPr>
          <w:rFonts w:ascii="Palatino Linotype" w:hAnsi="Palatino Linotype"/>
          <w:b/>
          <w:bCs/>
          <w:sz w:val="24"/>
          <w:szCs w:val="24"/>
        </w:rPr>
        <w:t xml:space="preserve">Del periodo comprendido del veinticinco de septiembre de dos mil veinticuatro al veinticinco de septiembre de dos mil veinticinco, </w:t>
      </w:r>
      <w:r w:rsidRPr="0084154F">
        <w:rPr>
          <w:rFonts w:ascii="Palatino Linotype" w:hAnsi="Palatino Linotype"/>
          <w:b/>
          <w:bCs/>
          <w:sz w:val="24"/>
          <w:szCs w:val="24"/>
          <w:u w:val="single"/>
        </w:rPr>
        <w:t xml:space="preserve">únicamente respecto de la información que no fue remitida mediante informe justificado: </w:t>
      </w:r>
    </w:p>
    <w:p w14:paraId="7E16EDE6" w14:textId="77777777" w:rsidR="00A433E7" w:rsidRPr="0084154F" w:rsidRDefault="00A433E7" w:rsidP="00A433E7">
      <w:pPr>
        <w:pStyle w:val="Sinespaciado"/>
        <w:numPr>
          <w:ilvl w:val="0"/>
          <w:numId w:val="16"/>
        </w:numPr>
        <w:spacing w:line="360" w:lineRule="auto"/>
        <w:jc w:val="both"/>
        <w:rPr>
          <w:rFonts w:ascii="Palatino Linotype" w:hAnsi="Palatino Linotype"/>
        </w:rPr>
      </w:pPr>
      <w:r w:rsidRPr="0084154F">
        <w:rPr>
          <w:rFonts w:ascii="Palatino Linotype" w:hAnsi="Palatino Linotype"/>
        </w:rPr>
        <w:t>El o los documentos donde conste el número de litigios / procesos que tiene a su cargo</w:t>
      </w:r>
    </w:p>
    <w:p w14:paraId="50B179D4" w14:textId="77777777" w:rsidR="00A433E7" w:rsidRPr="0084154F" w:rsidRDefault="00A433E7" w:rsidP="00A433E7">
      <w:pPr>
        <w:pStyle w:val="Sinespaciado"/>
        <w:numPr>
          <w:ilvl w:val="0"/>
          <w:numId w:val="16"/>
        </w:numPr>
        <w:spacing w:line="360" w:lineRule="auto"/>
        <w:jc w:val="both"/>
        <w:rPr>
          <w:rFonts w:ascii="Palatino Linotype" w:hAnsi="Palatino Linotype"/>
        </w:rPr>
      </w:pPr>
      <w:r w:rsidRPr="0084154F">
        <w:rPr>
          <w:rFonts w:ascii="Palatino Linotype" w:hAnsi="Palatino Linotype"/>
        </w:rPr>
        <w:t>El o los documentos donde conste el número de litigios / procesos notificados por tribunales o autoridad competente</w:t>
      </w:r>
    </w:p>
    <w:p w14:paraId="439B9BCC" w14:textId="77777777" w:rsidR="00A433E7" w:rsidRPr="0084154F" w:rsidRDefault="00A433E7" w:rsidP="00A433E7">
      <w:pPr>
        <w:pStyle w:val="Sinespaciado"/>
        <w:numPr>
          <w:ilvl w:val="0"/>
          <w:numId w:val="16"/>
        </w:numPr>
        <w:spacing w:line="360" w:lineRule="auto"/>
        <w:jc w:val="both"/>
        <w:rPr>
          <w:rFonts w:ascii="Palatino Linotype" w:hAnsi="Palatino Linotype"/>
        </w:rPr>
      </w:pPr>
      <w:r w:rsidRPr="0084154F">
        <w:rPr>
          <w:rFonts w:ascii="Palatino Linotype" w:hAnsi="Palatino Linotype"/>
        </w:rPr>
        <w:lastRenderedPageBreak/>
        <w:t>El o los documentos donde conste el nombre de la parte demandante respecto de los litigios / procesos notificados</w:t>
      </w:r>
    </w:p>
    <w:p w14:paraId="43B4BC86" w14:textId="77777777" w:rsidR="00A433E7" w:rsidRPr="0084154F" w:rsidRDefault="00A433E7" w:rsidP="00A433E7">
      <w:pPr>
        <w:pStyle w:val="Sinespaciado"/>
        <w:numPr>
          <w:ilvl w:val="0"/>
          <w:numId w:val="16"/>
        </w:numPr>
        <w:spacing w:line="360" w:lineRule="auto"/>
        <w:jc w:val="both"/>
        <w:rPr>
          <w:rFonts w:ascii="Palatino Linotype" w:hAnsi="Palatino Linotype"/>
        </w:rPr>
      </w:pPr>
      <w:r w:rsidRPr="0084154F">
        <w:rPr>
          <w:rFonts w:ascii="Palatino Linotype" w:hAnsi="Palatino Linotype"/>
        </w:rPr>
        <w:t>El o los documentos donde consten las acciones y medidas para solucionar los litigios / procesos notificados</w:t>
      </w:r>
    </w:p>
    <w:p w14:paraId="2CEBD151" w14:textId="77777777" w:rsidR="00A433E7" w:rsidRPr="0084154F" w:rsidRDefault="00A433E7" w:rsidP="004A62E2">
      <w:pPr>
        <w:autoSpaceDE w:val="0"/>
        <w:autoSpaceDN w:val="0"/>
        <w:adjustRightInd w:val="0"/>
        <w:spacing w:line="360" w:lineRule="auto"/>
        <w:jc w:val="both"/>
        <w:rPr>
          <w:rFonts w:ascii="Palatino Linotype" w:hAnsi="Palatino Linotype"/>
          <w:b/>
          <w:iCs/>
          <w:sz w:val="24"/>
          <w:szCs w:val="24"/>
        </w:rPr>
      </w:pPr>
    </w:p>
    <w:p w14:paraId="618A571B" w14:textId="159FC240" w:rsidR="004A62E2" w:rsidRPr="0084154F" w:rsidRDefault="004A62E2" w:rsidP="004A62E2">
      <w:pPr>
        <w:autoSpaceDE w:val="0"/>
        <w:autoSpaceDN w:val="0"/>
        <w:adjustRightInd w:val="0"/>
        <w:spacing w:line="360" w:lineRule="auto"/>
        <w:jc w:val="both"/>
        <w:rPr>
          <w:rFonts w:ascii="Palatino Linotype" w:hAnsi="Palatino Linotype"/>
          <w:b/>
          <w:iCs/>
          <w:sz w:val="24"/>
          <w:szCs w:val="24"/>
        </w:rPr>
      </w:pPr>
      <w:r w:rsidRPr="0084154F">
        <w:rPr>
          <w:rFonts w:ascii="Palatino Linotype" w:hAnsi="Palatino Linotype"/>
          <w:b/>
          <w:iCs/>
          <w:sz w:val="24"/>
          <w:szCs w:val="24"/>
        </w:rPr>
        <w:t xml:space="preserve">VISTA A LOS ÓRGANOS DE CONTROL INTERNO COMPETENTES </w:t>
      </w:r>
    </w:p>
    <w:p w14:paraId="133C81D9" w14:textId="77777777" w:rsidR="004A62E2" w:rsidRPr="0084154F" w:rsidRDefault="004A62E2" w:rsidP="004A62E2">
      <w:pPr>
        <w:spacing w:line="360" w:lineRule="auto"/>
        <w:contextualSpacing/>
        <w:jc w:val="both"/>
        <w:rPr>
          <w:rFonts w:ascii="Palatino Linotype" w:eastAsia="MS Mincho" w:hAnsi="Palatino Linotype"/>
          <w:sz w:val="24"/>
          <w:szCs w:val="24"/>
          <w:lang w:val="es-ES_tradnl"/>
        </w:rPr>
      </w:pPr>
      <w:r w:rsidRPr="0084154F">
        <w:rPr>
          <w:rFonts w:ascii="Palatino Linotype" w:eastAsia="MS Mincho" w:hAnsi="Palatino Linotype"/>
          <w:sz w:val="24"/>
          <w:szCs w:val="24"/>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134E2FE9" w14:textId="77777777" w:rsidR="004A62E2" w:rsidRPr="0084154F" w:rsidRDefault="004A62E2" w:rsidP="004A62E2">
      <w:pPr>
        <w:spacing w:line="360" w:lineRule="auto"/>
        <w:contextualSpacing/>
        <w:jc w:val="both"/>
        <w:rPr>
          <w:rFonts w:ascii="Palatino Linotype" w:eastAsia="MS Mincho" w:hAnsi="Palatino Linotype"/>
          <w:sz w:val="24"/>
          <w:szCs w:val="24"/>
          <w:lang w:val="es-ES_tradnl"/>
        </w:rPr>
      </w:pPr>
    </w:p>
    <w:p w14:paraId="3990BB76" w14:textId="77777777" w:rsidR="004A62E2" w:rsidRPr="0084154F" w:rsidRDefault="004A62E2" w:rsidP="004A62E2">
      <w:pPr>
        <w:spacing w:line="360" w:lineRule="auto"/>
        <w:contextualSpacing/>
        <w:jc w:val="both"/>
        <w:rPr>
          <w:rFonts w:ascii="Palatino Linotype" w:eastAsia="MS Mincho" w:hAnsi="Palatino Linotype" w:cs="Arial"/>
          <w:sz w:val="24"/>
          <w:szCs w:val="24"/>
        </w:rPr>
      </w:pPr>
      <w:r w:rsidRPr="0084154F">
        <w:rPr>
          <w:rFonts w:ascii="Palatino Linotype" w:eastAsia="MS Mincho" w:hAnsi="Palatino Linotype"/>
          <w:sz w:val="24"/>
          <w:szCs w:val="24"/>
          <w:lang w:val="es-ES_tradnl"/>
        </w:rPr>
        <w:t xml:space="preserve">En efecto, la Secretaría Técnica del Pleno hará del conocimiento del </w:t>
      </w:r>
      <w:r w:rsidRPr="0084154F">
        <w:rPr>
          <w:rFonts w:ascii="Palatino Linotype" w:eastAsia="MS Mincho" w:hAnsi="Palatino Linotype"/>
          <w:sz w:val="24"/>
          <w:szCs w:val="24"/>
        </w:rPr>
        <w:t xml:space="preserve">órgano interno de control competente de las infracciones en que el </w:t>
      </w:r>
      <w:r w:rsidRPr="0084154F">
        <w:rPr>
          <w:rFonts w:ascii="Palatino Linotype" w:eastAsia="MS Mincho" w:hAnsi="Palatino Linotype"/>
          <w:b/>
          <w:sz w:val="24"/>
          <w:szCs w:val="24"/>
        </w:rPr>
        <w:t>Sujeto Obligado</w:t>
      </w:r>
      <w:r w:rsidRPr="0084154F">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84154F">
        <w:rPr>
          <w:rFonts w:ascii="Palatino Linotype" w:eastAsia="MS Mincho" w:hAnsi="Palatino Linotype" w:cs="Arial"/>
          <w:sz w:val="24"/>
          <w:szCs w:val="24"/>
        </w:rPr>
        <w:t xml:space="preserve">en la Ley de Transparencia Acceso a la Información Pública del Estado de </w:t>
      </w:r>
      <w:r w:rsidRPr="0084154F">
        <w:rPr>
          <w:rFonts w:ascii="Palatino Linotype" w:eastAsia="MS Mincho" w:hAnsi="Palatino Linotype" w:cs="Arial"/>
          <w:sz w:val="24"/>
          <w:szCs w:val="24"/>
        </w:rPr>
        <w:lastRenderedPageBreak/>
        <w:t>México y Municipios específicamente en sus artículos 190 y 222, que señalan lo siguiente:</w:t>
      </w:r>
    </w:p>
    <w:p w14:paraId="00747217" w14:textId="77777777" w:rsidR="004A62E2" w:rsidRPr="0084154F" w:rsidRDefault="004A62E2" w:rsidP="004A62E2">
      <w:pPr>
        <w:pStyle w:val="Citas"/>
      </w:pPr>
      <w:r w:rsidRPr="0084154F">
        <w:rPr>
          <w:b/>
        </w:rPr>
        <w:t>“Artículo 190.</w:t>
      </w:r>
      <w:r w:rsidRPr="0084154F">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E499621" w14:textId="77777777" w:rsidR="004A62E2" w:rsidRPr="0084154F" w:rsidRDefault="004A62E2" w:rsidP="004A62E2">
      <w:pPr>
        <w:pStyle w:val="Citas"/>
      </w:pPr>
      <w:r w:rsidRPr="0084154F">
        <w:rPr>
          <w:b/>
        </w:rPr>
        <w:t>Artículo 222.</w:t>
      </w:r>
      <w:r w:rsidRPr="0084154F">
        <w:t xml:space="preserve"> Son causas de responsabilidad administrativa de los servidores públicos de los sujetos obligados, por incumplimiento de las obligaciones establecidas en la materia de la presente Ley, las siguientes:</w:t>
      </w:r>
    </w:p>
    <w:p w14:paraId="38112530" w14:textId="77777777" w:rsidR="004A62E2" w:rsidRPr="0084154F" w:rsidRDefault="004A62E2" w:rsidP="004A62E2">
      <w:pPr>
        <w:pStyle w:val="Citas"/>
      </w:pPr>
      <w:r w:rsidRPr="0084154F">
        <w:t>(…)</w:t>
      </w:r>
    </w:p>
    <w:p w14:paraId="04CC866F" w14:textId="77777777" w:rsidR="004A62E2" w:rsidRPr="0084154F" w:rsidRDefault="004A62E2" w:rsidP="004A62E2">
      <w:pPr>
        <w:pStyle w:val="Citas"/>
        <w:rPr>
          <w:b/>
        </w:rPr>
      </w:pPr>
      <w:r w:rsidRPr="0084154F">
        <w:rPr>
          <w:b/>
        </w:rPr>
        <w:t xml:space="preserve">I. Cualquier acto u </w:t>
      </w:r>
      <w:r w:rsidRPr="0084154F">
        <w:rPr>
          <w:b/>
          <w:u w:val="single"/>
        </w:rPr>
        <w:t>omisión</w:t>
      </w:r>
      <w:r w:rsidRPr="0084154F">
        <w:rPr>
          <w:b/>
        </w:rPr>
        <w:t xml:space="preserve"> que provoque la suspensión o deficiencia en la atención de las solicitudes de información;</w:t>
      </w:r>
    </w:p>
    <w:p w14:paraId="354DFFFB" w14:textId="77777777" w:rsidR="004A62E2" w:rsidRPr="0084154F" w:rsidRDefault="004A62E2" w:rsidP="004A62E2">
      <w:pPr>
        <w:pStyle w:val="Citas"/>
      </w:pPr>
      <w:r w:rsidRPr="0084154F">
        <w:rPr>
          <w:b/>
          <w:u w:val="single"/>
        </w:rPr>
        <w:t>II. La falta de respuesta a las solicitudes de información en los plazos señalados en la normatividad aplicable</w:t>
      </w:r>
      <w:r w:rsidRPr="0084154F">
        <w:t>;</w:t>
      </w:r>
    </w:p>
    <w:p w14:paraId="0C6207BE" w14:textId="77777777" w:rsidR="004A62E2" w:rsidRPr="0084154F" w:rsidRDefault="004A62E2" w:rsidP="004A62E2">
      <w:pPr>
        <w:pStyle w:val="Citas"/>
        <w:rPr>
          <w:b/>
          <w:bCs/>
        </w:rPr>
      </w:pPr>
      <w:r w:rsidRPr="0084154F">
        <w:t xml:space="preserve">(…)” </w:t>
      </w:r>
      <w:r w:rsidRPr="0084154F">
        <w:rPr>
          <w:b/>
          <w:bCs/>
        </w:rPr>
        <w:t>(Sic)</w:t>
      </w:r>
    </w:p>
    <w:p w14:paraId="27CFC969" w14:textId="77777777" w:rsidR="004A62E2" w:rsidRPr="0084154F" w:rsidRDefault="004A62E2" w:rsidP="004A62E2">
      <w:pPr>
        <w:spacing w:line="360" w:lineRule="auto"/>
        <w:contextualSpacing/>
        <w:jc w:val="both"/>
        <w:rPr>
          <w:rFonts w:ascii="Palatino Linotype" w:eastAsia="MS Mincho" w:hAnsi="Palatino Linotype"/>
          <w:lang w:val="es-ES_tradnl"/>
        </w:rPr>
      </w:pPr>
    </w:p>
    <w:p w14:paraId="696E7C43" w14:textId="77777777" w:rsidR="004A62E2" w:rsidRPr="0084154F" w:rsidRDefault="004A62E2" w:rsidP="004A62E2">
      <w:pPr>
        <w:spacing w:line="360" w:lineRule="auto"/>
        <w:contextualSpacing/>
        <w:jc w:val="both"/>
        <w:rPr>
          <w:rFonts w:ascii="Palatino Linotype" w:eastAsia="MS Mincho" w:hAnsi="Palatino Linotype"/>
          <w:sz w:val="24"/>
          <w:szCs w:val="24"/>
          <w:lang w:val="es-ES_tradnl"/>
        </w:rPr>
      </w:pPr>
      <w:r w:rsidRPr="0084154F">
        <w:rPr>
          <w:rFonts w:ascii="Palatino Linotype" w:eastAsia="MS Mincho" w:hAnsi="Palatino Linotype"/>
          <w:sz w:val="24"/>
          <w:szCs w:val="24"/>
          <w:lang w:val="es-ES_tradnl"/>
        </w:rPr>
        <w:t xml:space="preserve">De manera complementaria a lo anterior, es conveniente señalar que la fracción XXVII, del artículo 19, del Reglamento Interior del Instituto de Transparencia, Acceso a la </w:t>
      </w:r>
      <w:r w:rsidRPr="0084154F">
        <w:rPr>
          <w:rFonts w:ascii="Palatino Linotype" w:eastAsia="MS Mincho" w:hAnsi="Palatino Linotype"/>
          <w:sz w:val="24"/>
          <w:szCs w:val="24"/>
          <w:lang w:val="es-ES_tradnl"/>
        </w:rPr>
        <w:lastRenderedPageBreak/>
        <w:t>Información y Protección de Datos Personales, porción normativa que dispone a la literalidad lo siguiente:</w:t>
      </w:r>
    </w:p>
    <w:p w14:paraId="4EA1FC3E" w14:textId="77777777" w:rsidR="004A62E2" w:rsidRPr="0084154F" w:rsidRDefault="004A62E2" w:rsidP="004A62E2">
      <w:pPr>
        <w:pStyle w:val="Citas"/>
      </w:pPr>
      <w:r w:rsidRPr="0084154F">
        <w:t>“Artículo 19. Corresponde a la Secretaría Técnica del Pleno ejercer las atribuciones siguientes:</w:t>
      </w:r>
    </w:p>
    <w:p w14:paraId="3756B190" w14:textId="77777777" w:rsidR="004A62E2" w:rsidRPr="0084154F" w:rsidRDefault="004A62E2" w:rsidP="004A62E2">
      <w:pPr>
        <w:pStyle w:val="Citas"/>
      </w:pPr>
      <w:r w:rsidRPr="0084154F">
        <w:t>(…)</w:t>
      </w:r>
    </w:p>
    <w:p w14:paraId="13E6AF64" w14:textId="77777777" w:rsidR="004A62E2" w:rsidRPr="0084154F" w:rsidRDefault="004A62E2" w:rsidP="004A62E2">
      <w:pPr>
        <w:pStyle w:val="Citas"/>
        <w:rPr>
          <w:rFonts w:eastAsia="MS Mincho"/>
          <w:b/>
          <w:bCs/>
          <w:sz w:val="24"/>
          <w:szCs w:val="24"/>
          <w:lang w:val="es-ES_tradnl"/>
        </w:rPr>
      </w:pPr>
      <w:r w:rsidRPr="0084154F">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84154F">
        <w:rPr>
          <w:b/>
          <w:bCs/>
        </w:rPr>
        <w:t>(Sic)</w:t>
      </w:r>
    </w:p>
    <w:p w14:paraId="13E34D26" w14:textId="77777777" w:rsidR="004A62E2" w:rsidRPr="0084154F" w:rsidRDefault="004A62E2" w:rsidP="004A62E2">
      <w:pPr>
        <w:spacing w:line="360" w:lineRule="auto"/>
        <w:contextualSpacing/>
        <w:jc w:val="both"/>
        <w:rPr>
          <w:rFonts w:ascii="Palatino Linotype" w:eastAsia="MS Mincho" w:hAnsi="Palatino Linotype"/>
          <w:lang w:val="es-ES_tradnl"/>
        </w:rPr>
      </w:pPr>
    </w:p>
    <w:p w14:paraId="121358AA" w14:textId="77777777" w:rsidR="004A62E2" w:rsidRPr="0084154F" w:rsidRDefault="004A62E2" w:rsidP="004A62E2">
      <w:pPr>
        <w:spacing w:line="360" w:lineRule="auto"/>
        <w:contextualSpacing/>
        <w:jc w:val="both"/>
        <w:rPr>
          <w:rFonts w:ascii="Palatino Linotype" w:hAnsi="Palatino Linotype" w:cs="Arial"/>
          <w:color w:val="222222"/>
          <w:sz w:val="24"/>
          <w:szCs w:val="24"/>
        </w:rPr>
      </w:pPr>
      <w:r w:rsidRPr="0084154F">
        <w:rPr>
          <w:rFonts w:ascii="Palatino Linotype" w:hAnsi="Palatino Linotype" w:cs="Arial"/>
          <w:color w:val="000000"/>
          <w:sz w:val="24"/>
          <w:szCs w:val="24"/>
        </w:rPr>
        <w:t xml:space="preserve">Por lo que es menester en este asunto, </w:t>
      </w:r>
      <w:r w:rsidRPr="0084154F">
        <w:rPr>
          <w:rFonts w:ascii="Palatino Linotype" w:hAnsi="Palatino Linotype" w:cs="Arial"/>
          <w:color w:val="222222"/>
          <w:sz w:val="24"/>
          <w:szCs w:val="24"/>
        </w:rPr>
        <w:t>dar vista a la Secretaría Técnica del Pleno a efecto de que ejerza las atribuciones previstas en la normatividad aplicable y comunique al  Órgano Interno de Control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de control de la instancia competente para que éste inicie, en su caso, el procedimiento de responsabilidad respectivo, cuyo resultado deberá de ser informado al Instituto.</w:t>
      </w:r>
    </w:p>
    <w:p w14:paraId="344F0D2D" w14:textId="5E6A27B1" w:rsidR="004A62E2" w:rsidRPr="0084154F" w:rsidRDefault="004A62E2" w:rsidP="004A62E2">
      <w:pPr>
        <w:autoSpaceDE w:val="0"/>
        <w:autoSpaceDN w:val="0"/>
        <w:adjustRightInd w:val="0"/>
        <w:spacing w:before="240" w:line="360" w:lineRule="auto"/>
        <w:jc w:val="both"/>
        <w:rPr>
          <w:rFonts w:ascii="Palatino Linotype" w:hAnsi="Palatino Linotype"/>
          <w:b/>
          <w:sz w:val="24"/>
          <w:szCs w:val="24"/>
        </w:rPr>
      </w:pPr>
      <w:r w:rsidRPr="0084154F">
        <w:rPr>
          <w:rFonts w:ascii="Palatino Linotype" w:hAnsi="Palatino Linotype"/>
          <w:b/>
          <w:sz w:val="24"/>
          <w:szCs w:val="24"/>
        </w:rPr>
        <w:lastRenderedPageBreak/>
        <w:t xml:space="preserve">DE LA VERSIÓN PÚBLICA </w:t>
      </w:r>
    </w:p>
    <w:p w14:paraId="39EEA071" w14:textId="77777777" w:rsidR="00F07575" w:rsidRPr="0084154F" w:rsidRDefault="00F07575" w:rsidP="00F07575">
      <w:pPr>
        <w:spacing w:line="360" w:lineRule="auto"/>
        <w:jc w:val="both"/>
        <w:rPr>
          <w:rFonts w:ascii="Palatino Linotype" w:hAnsi="Palatino Linotype"/>
          <w:sz w:val="24"/>
          <w:szCs w:val="24"/>
        </w:rPr>
      </w:pPr>
      <w:r w:rsidRPr="0084154F">
        <w:rPr>
          <w:rFonts w:ascii="Palatino Linotype" w:hAnsi="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128DDEB4" w14:textId="77777777" w:rsidR="00F07575" w:rsidRPr="0084154F" w:rsidRDefault="00F07575" w:rsidP="00F07575">
      <w:pPr>
        <w:spacing w:line="360" w:lineRule="auto"/>
        <w:jc w:val="both"/>
        <w:rPr>
          <w:rFonts w:ascii="Palatino Linotype" w:hAnsi="Palatino Linotype"/>
          <w:sz w:val="24"/>
          <w:szCs w:val="24"/>
        </w:rPr>
      </w:pPr>
      <w:r w:rsidRPr="0084154F">
        <w:rPr>
          <w:rFonts w:ascii="Palatino Linotype" w:hAnsi="Palatino Linotype"/>
          <w:sz w:val="24"/>
          <w:szCs w:val="24"/>
        </w:rPr>
        <w:t>A este respecto, los artículos 3, fracciones IX, XX, XXI y XLV; 51 y 52 de la Ley de Transparencia y Acceso a la Información Pública del Estado de México y Municipios establecen:</w:t>
      </w:r>
    </w:p>
    <w:p w14:paraId="67A55616" w14:textId="77777777" w:rsidR="00F07575" w:rsidRPr="0084154F" w:rsidRDefault="00F07575" w:rsidP="00F07575">
      <w:pPr>
        <w:pStyle w:val="Citas"/>
      </w:pPr>
      <w:r w:rsidRPr="0084154F">
        <w:rPr>
          <w:b/>
        </w:rPr>
        <w:t xml:space="preserve">“Artículo 3. </w:t>
      </w:r>
      <w:r w:rsidRPr="0084154F">
        <w:t xml:space="preserve">Para los efectos de la presente Ley se entenderá por: </w:t>
      </w:r>
    </w:p>
    <w:p w14:paraId="4CE47AC2" w14:textId="77777777" w:rsidR="00F07575" w:rsidRPr="0084154F" w:rsidRDefault="00F07575" w:rsidP="00F07575">
      <w:pPr>
        <w:pStyle w:val="Citas"/>
      </w:pPr>
      <w:r w:rsidRPr="0084154F">
        <w:t>(…)</w:t>
      </w:r>
    </w:p>
    <w:p w14:paraId="74464C79" w14:textId="77777777" w:rsidR="00F07575" w:rsidRPr="0084154F" w:rsidRDefault="00F07575" w:rsidP="00F07575">
      <w:pPr>
        <w:pStyle w:val="Citas"/>
      </w:pPr>
      <w:r w:rsidRPr="0084154F">
        <w:rPr>
          <w:b/>
        </w:rPr>
        <w:t>IX.</w:t>
      </w:r>
      <w:r w:rsidRPr="0084154F">
        <w:t xml:space="preserve"> </w:t>
      </w:r>
      <w:r w:rsidRPr="0084154F">
        <w:rPr>
          <w:b/>
        </w:rPr>
        <w:t xml:space="preserve">Datos personales: </w:t>
      </w:r>
      <w:r w:rsidRPr="0084154F">
        <w:t xml:space="preserve">La información concerniente a una persona, identificada o identificable según lo dispuesto por la Ley de Protección de Datos Personales del Estado de México; </w:t>
      </w:r>
    </w:p>
    <w:p w14:paraId="47F0C2A8" w14:textId="77777777" w:rsidR="00F07575" w:rsidRPr="0084154F" w:rsidRDefault="00F07575" w:rsidP="00F07575">
      <w:pPr>
        <w:pStyle w:val="Citas"/>
      </w:pPr>
      <w:r w:rsidRPr="0084154F">
        <w:t>(…)</w:t>
      </w:r>
    </w:p>
    <w:p w14:paraId="7A6874E1" w14:textId="77777777" w:rsidR="00F07575" w:rsidRPr="0084154F" w:rsidRDefault="00F07575" w:rsidP="00F07575">
      <w:pPr>
        <w:pStyle w:val="Citas"/>
      </w:pPr>
      <w:r w:rsidRPr="0084154F">
        <w:rPr>
          <w:b/>
        </w:rPr>
        <w:t>XX.</w:t>
      </w:r>
      <w:r w:rsidRPr="0084154F">
        <w:t xml:space="preserve"> </w:t>
      </w:r>
      <w:r w:rsidRPr="0084154F">
        <w:rPr>
          <w:b/>
        </w:rPr>
        <w:t>Información clasificada:</w:t>
      </w:r>
      <w:r w:rsidRPr="0084154F">
        <w:t xml:space="preserve"> Aquella considerada por la presente Ley como reservada o confidencial; </w:t>
      </w:r>
    </w:p>
    <w:p w14:paraId="1458D161" w14:textId="77777777" w:rsidR="00F07575" w:rsidRPr="0084154F" w:rsidRDefault="00F07575" w:rsidP="00F07575">
      <w:pPr>
        <w:pStyle w:val="Citas"/>
      </w:pPr>
      <w:r w:rsidRPr="0084154F">
        <w:rPr>
          <w:b/>
        </w:rPr>
        <w:t>XXI.</w:t>
      </w:r>
      <w:r w:rsidRPr="0084154F">
        <w:t xml:space="preserve"> </w:t>
      </w:r>
      <w:r w:rsidRPr="0084154F">
        <w:rPr>
          <w:b/>
        </w:rPr>
        <w:t>Información confidencial</w:t>
      </w:r>
      <w:r w:rsidRPr="0084154F">
        <w:t xml:space="preserve">: Se considera como información confidencial los secretos bancario, fiduciario, industrial, comercial, fiscal, bursátil y postal, cuya </w:t>
      </w:r>
      <w:r w:rsidRPr="0084154F">
        <w:lastRenderedPageBreak/>
        <w:t xml:space="preserve">titularidad corresponda a particulares, sujetos de derecho internacional o a sujetos obligados cuando no involucren el ejercicio de recursos públicos; </w:t>
      </w:r>
    </w:p>
    <w:p w14:paraId="2E65309C" w14:textId="77777777" w:rsidR="00F07575" w:rsidRPr="0084154F" w:rsidRDefault="00F07575" w:rsidP="00F07575">
      <w:pPr>
        <w:pStyle w:val="Citas"/>
      </w:pPr>
      <w:r w:rsidRPr="0084154F">
        <w:t>(…)</w:t>
      </w:r>
    </w:p>
    <w:p w14:paraId="7B069740" w14:textId="77777777" w:rsidR="00F07575" w:rsidRPr="0084154F" w:rsidRDefault="00F07575" w:rsidP="00F07575">
      <w:pPr>
        <w:pStyle w:val="Citas"/>
      </w:pPr>
      <w:r w:rsidRPr="0084154F">
        <w:rPr>
          <w:b/>
        </w:rPr>
        <w:t>XLV. Versión pública:</w:t>
      </w:r>
      <w:r w:rsidRPr="0084154F">
        <w:t xml:space="preserve"> Documento en el que se elimine, suprime o borra la información clasificada como reservada o confidencial para permitir su acceso. </w:t>
      </w:r>
    </w:p>
    <w:p w14:paraId="46E57680" w14:textId="77777777" w:rsidR="00F07575" w:rsidRPr="0084154F" w:rsidRDefault="00F07575" w:rsidP="00F07575">
      <w:pPr>
        <w:pStyle w:val="Citas"/>
      </w:pPr>
      <w:r w:rsidRPr="0084154F">
        <w:rPr>
          <w:b/>
        </w:rPr>
        <w:t>Artículo 51.</w:t>
      </w:r>
      <w:r w:rsidRPr="0084154F">
        <w:t xml:space="preserve"> Los sujetos obligados designaran a un responsable para atender la Unidad de Transparencia, quien fungirá como enlace entre éstos y los solicitantes. Dicha Unidad será la encargada de tramitar internamente la solicitud de información </w:t>
      </w:r>
      <w:r w:rsidRPr="0084154F">
        <w:rPr>
          <w:b/>
        </w:rPr>
        <w:t xml:space="preserve">y tendrá la responsabilidad de verificar en cada caso que la misma no sea confidencial o reservada. </w:t>
      </w:r>
      <w:r w:rsidRPr="0084154F">
        <w:t xml:space="preserve">Dicha Unidad contará con las facultades internas necesarias para gestionar la atención a las solicitudes de información en los términos de la Ley General y la presente Ley. </w:t>
      </w:r>
    </w:p>
    <w:p w14:paraId="6BFFD6E7" w14:textId="77777777" w:rsidR="00F07575" w:rsidRPr="0084154F" w:rsidRDefault="00F07575" w:rsidP="00F07575">
      <w:pPr>
        <w:pStyle w:val="Citas"/>
        <w:rPr>
          <w:b/>
          <w:bCs/>
        </w:rPr>
      </w:pPr>
      <w:r w:rsidRPr="0084154F">
        <w:rPr>
          <w:b/>
        </w:rPr>
        <w:t>Artículo 52.</w:t>
      </w:r>
      <w:r w:rsidRPr="0084154F">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sidRPr="0084154F">
        <w:rPr>
          <w:b/>
          <w:bCs/>
        </w:rPr>
        <w:t>(Sic)</w:t>
      </w:r>
    </w:p>
    <w:p w14:paraId="50E443EB" w14:textId="77777777" w:rsidR="00F07575" w:rsidRPr="0084154F" w:rsidRDefault="00F07575" w:rsidP="00F07575"/>
    <w:p w14:paraId="600E6CB4" w14:textId="77777777" w:rsidR="00F07575" w:rsidRPr="0084154F" w:rsidRDefault="00F07575" w:rsidP="00F07575">
      <w:pPr>
        <w:spacing w:line="360" w:lineRule="auto"/>
        <w:jc w:val="both"/>
        <w:rPr>
          <w:rFonts w:ascii="Palatino Linotype" w:hAnsi="Palatino Linotype"/>
          <w:sz w:val="24"/>
          <w:szCs w:val="24"/>
        </w:rPr>
      </w:pPr>
      <w:r w:rsidRPr="0084154F">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84154F">
        <w:rPr>
          <w:rFonts w:ascii="Palatino Linotype" w:hAnsi="Palatino Linotype"/>
          <w:sz w:val="24"/>
          <w:szCs w:val="24"/>
        </w:rPr>
        <w:lastRenderedPageBreak/>
        <w:t xml:space="preserve">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46D2988" w14:textId="77777777" w:rsidR="00F07575" w:rsidRPr="0084154F" w:rsidRDefault="00F07575" w:rsidP="00F07575">
      <w:pPr>
        <w:pStyle w:val="Citas"/>
      </w:pPr>
      <w:r w:rsidRPr="0084154F">
        <w:rPr>
          <w:b/>
        </w:rPr>
        <w:t>“Artículo</w:t>
      </w:r>
      <w:r w:rsidRPr="0084154F">
        <w:t xml:space="preserve"> </w:t>
      </w:r>
      <w:r w:rsidRPr="0084154F">
        <w:rPr>
          <w:b/>
        </w:rPr>
        <w:t>22</w:t>
      </w:r>
      <w:r w:rsidRPr="0084154F">
        <w:t>. Todo tratamiento de datos personales que efectúe el responsable deberá estar justificado por finalidades concretas, lícitas, explícitas y legítimas, relacionadas con las atribuciones que la normatividad aplicable les confiera.</w:t>
      </w:r>
    </w:p>
    <w:p w14:paraId="0ADF0EB7" w14:textId="77777777" w:rsidR="00F07575" w:rsidRPr="0084154F" w:rsidRDefault="00F07575" w:rsidP="00F07575">
      <w:pPr>
        <w:pStyle w:val="Citas"/>
      </w:pPr>
      <w:r w:rsidRPr="0084154F">
        <w:t>El responsable podrá tratar datos personales para finalidades distintas a aquéllas establecidas en el aviso de privacidad, en los casos siguientes:</w:t>
      </w:r>
    </w:p>
    <w:p w14:paraId="2A4440D3" w14:textId="77777777" w:rsidR="00F07575" w:rsidRPr="0084154F" w:rsidRDefault="00F07575" w:rsidP="00F07575">
      <w:pPr>
        <w:pStyle w:val="Citas"/>
      </w:pPr>
      <w:r w:rsidRPr="0084154F">
        <w:t>I. Cuente con atribuciones conferidas en ley y medie el consentimiento del titular.</w:t>
      </w:r>
    </w:p>
    <w:p w14:paraId="177796ED" w14:textId="77777777" w:rsidR="00F07575" w:rsidRPr="0084154F" w:rsidRDefault="00F07575" w:rsidP="00F07575">
      <w:pPr>
        <w:pStyle w:val="Citas"/>
      </w:pPr>
      <w:r w:rsidRPr="0084154F">
        <w:t>II. Se trate de una persona reportada como desaparecida, en los términos previstos en la presente Ley y demás disposiciones legales aplicables...</w:t>
      </w:r>
    </w:p>
    <w:p w14:paraId="61E5C562" w14:textId="77777777" w:rsidR="00F07575" w:rsidRPr="0084154F" w:rsidRDefault="00F07575" w:rsidP="00F07575">
      <w:pPr>
        <w:pStyle w:val="Citas"/>
        <w:rPr>
          <w:b/>
          <w:bCs/>
        </w:rPr>
      </w:pPr>
      <w:r w:rsidRPr="0084154F">
        <w:rPr>
          <w:b/>
        </w:rPr>
        <w:t>Artículo</w:t>
      </w:r>
      <w:r w:rsidRPr="0084154F">
        <w:t xml:space="preserve"> </w:t>
      </w:r>
      <w:r w:rsidRPr="0084154F">
        <w:rPr>
          <w:b/>
        </w:rPr>
        <w:t>38</w:t>
      </w:r>
      <w:r w:rsidRPr="0084154F">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sidRPr="0084154F">
        <w:rPr>
          <w:b/>
          <w:bCs/>
        </w:rPr>
        <w:t>(Sic)</w:t>
      </w:r>
    </w:p>
    <w:p w14:paraId="46D21EC9" w14:textId="77777777" w:rsidR="00F07575" w:rsidRPr="0084154F" w:rsidRDefault="00F07575" w:rsidP="00F07575">
      <w:pPr>
        <w:spacing w:line="360" w:lineRule="auto"/>
        <w:jc w:val="both"/>
        <w:rPr>
          <w:rFonts w:ascii="Palatino Linotype" w:hAnsi="Palatino Linotype"/>
          <w:sz w:val="24"/>
          <w:szCs w:val="24"/>
        </w:rPr>
      </w:pPr>
    </w:p>
    <w:p w14:paraId="05F3EB3A" w14:textId="77777777" w:rsidR="00F07575" w:rsidRPr="0084154F" w:rsidRDefault="00F07575" w:rsidP="00F07575">
      <w:pPr>
        <w:spacing w:line="360" w:lineRule="auto"/>
        <w:jc w:val="both"/>
        <w:rPr>
          <w:rFonts w:ascii="Palatino Linotype" w:hAnsi="Palatino Linotype"/>
          <w:sz w:val="24"/>
          <w:szCs w:val="24"/>
        </w:rPr>
      </w:pPr>
      <w:r w:rsidRPr="0084154F">
        <w:rPr>
          <w:rFonts w:ascii="Palatino Linotype" w:hAnsi="Palatino Linotype"/>
          <w:sz w:val="24"/>
          <w:szCs w:val="24"/>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993BA40" w14:textId="77777777" w:rsidR="00F07575" w:rsidRPr="0084154F" w:rsidRDefault="00F07575" w:rsidP="00F07575">
      <w:pPr>
        <w:spacing w:line="360" w:lineRule="auto"/>
        <w:jc w:val="both"/>
        <w:rPr>
          <w:rFonts w:ascii="Palatino Linotype" w:hAnsi="Palatino Linotype"/>
          <w:sz w:val="24"/>
          <w:szCs w:val="24"/>
        </w:rPr>
      </w:pPr>
      <w:r w:rsidRPr="0084154F">
        <w:rPr>
          <w:rFonts w:ascii="Palatino Linotype"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84154F">
        <w:rPr>
          <w:rFonts w:ascii="Palatino Linotype" w:hAnsi="Palatino Linotype"/>
          <w:color w:val="000000"/>
          <w:sz w:val="24"/>
          <w:szCs w:val="24"/>
        </w:rPr>
        <w:t>el Sujeto Obligado</w:t>
      </w:r>
      <w:r w:rsidRPr="0084154F">
        <w:rPr>
          <w:rFonts w:ascii="Palatino Linotype" w:hAnsi="Palatino Linotype"/>
          <w:sz w:val="24"/>
          <w:szCs w:val="24"/>
        </w:rPr>
        <w:t xml:space="preserve">, en ese contexto, todo dato personal susceptible de clasificación debe ser protegido. </w:t>
      </w:r>
    </w:p>
    <w:p w14:paraId="335D3392" w14:textId="77777777" w:rsidR="00F07575" w:rsidRPr="0084154F" w:rsidRDefault="00F07575" w:rsidP="00F07575">
      <w:pPr>
        <w:spacing w:after="0" w:line="360" w:lineRule="auto"/>
        <w:ind w:right="51"/>
        <w:jc w:val="both"/>
        <w:rPr>
          <w:rFonts w:ascii="Palatino Linotype" w:hAnsi="Palatino Linotype" w:cs="Arial"/>
          <w:sz w:val="24"/>
          <w:szCs w:val="24"/>
        </w:rPr>
      </w:pPr>
      <w:r w:rsidRPr="0084154F">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84154F">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9902782" w14:textId="77777777" w:rsidR="00F07575" w:rsidRPr="0084154F" w:rsidRDefault="00F07575" w:rsidP="00F07575">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84154F">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A4853EF" w14:textId="77777777" w:rsidR="00F07575" w:rsidRPr="0084154F" w:rsidRDefault="00F07575" w:rsidP="00F07575">
      <w:pPr>
        <w:spacing w:before="240" w:after="240" w:line="360" w:lineRule="auto"/>
        <w:ind w:right="-91"/>
        <w:jc w:val="both"/>
        <w:rPr>
          <w:rFonts w:ascii="Palatino Linotype" w:eastAsia="Times New Roman" w:hAnsi="Palatino Linotype" w:cs="Arial"/>
          <w:sz w:val="24"/>
          <w:szCs w:val="24"/>
        </w:rPr>
      </w:pPr>
      <w:r w:rsidRPr="0084154F">
        <w:rPr>
          <w:rFonts w:ascii="Palatino Linotype" w:eastAsia="Times New Roman" w:hAnsi="Palatino Linotype" w:cs="Arial"/>
          <w:sz w:val="24"/>
          <w:szCs w:val="24"/>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3C8CA05" w14:textId="77777777" w:rsidR="00F07575" w:rsidRPr="0084154F" w:rsidRDefault="00F07575" w:rsidP="00F07575">
      <w:pPr>
        <w:spacing w:before="240" w:after="240" w:line="360" w:lineRule="auto"/>
        <w:ind w:right="-91"/>
        <w:jc w:val="both"/>
        <w:rPr>
          <w:rFonts w:ascii="Palatino Linotype" w:eastAsia="Times New Roman" w:hAnsi="Palatino Linotype" w:cs="Arial"/>
          <w:sz w:val="24"/>
          <w:szCs w:val="24"/>
        </w:rPr>
      </w:pPr>
      <w:r w:rsidRPr="0084154F">
        <w:rPr>
          <w:rFonts w:ascii="Palatino Linotype" w:eastAsia="Times New Roman" w:hAnsi="Palatino Linotype" w:cs="Arial"/>
          <w:sz w:val="24"/>
          <w:szCs w:val="24"/>
        </w:rPr>
        <w:t xml:space="preserve">Lo anterior es compartido por el ahora </w:t>
      </w:r>
      <w:r w:rsidRPr="0084154F">
        <w:rPr>
          <w:rFonts w:ascii="Palatino Linotype" w:eastAsia="Times New Roman" w:hAnsi="Palatino Linotype" w:cs="Arial"/>
          <w:b/>
          <w:bCs/>
          <w:sz w:val="24"/>
          <w:szCs w:val="24"/>
        </w:rPr>
        <w:t>Instituto Nacional de Transparencia, Acceso a la Información y Protección de Datos Personales</w:t>
      </w:r>
      <w:r w:rsidRPr="0084154F">
        <w:rPr>
          <w:rFonts w:ascii="Palatino Linotype" w:eastAsia="Times New Roman" w:hAnsi="Palatino Linotype" w:cs="Arial"/>
          <w:sz w:val="24"/>
          <w:szCs w:val="24"/>
        </w:rPr>
        <w:t xml:space="preserve"> (INAI), conforme al criterio </w:t>
      </w:r>
      <w:r w:rsidRPr="0084154F">
        <w:rPr>
          <w:rFonts w:ascii="Palatino Linotype" w:eastAsia="Times New Roman" w:hAnsi="Palatino Linotype" w:cs="Arial"/>
          <w:b/>
          <w:sz w:val="24"/>
          <w:szCs w:val="24"/>
        </w:rPr>
        <w:t>19/17,</w:t>
      </w:r>
      <w:r w:rsidRPr="0084154F">
        <w:rPr>
          <w:rFonts w:ascii="Palatino Linotype" w:eastAsia="Times New Roman" w:hAnsi="Palatino Linotype" w:cs="Arial"/>
          <w:sz w:val="24"/>
          <w:szCs w:val="24"/>
        </w:rPr>
        <w:t xml:space="preserve"> el cual es del tenor literal siguiente:</w:t>
      </w:r>
    </w:p>
    <w:p w14:paraId="58FB059F" w14:textId="77777777" w:rsidR="00F07575" w:rsidRPr="0084154F" w:rsidRDefault="00F07575" w:rsidP="00F07575">
      <w:pPr>
        <w:autoSpaceDE w:val="0"/>
        <w:autoSpaceDN w:val="0"/>
        <w:adjustRightInd w:val="0"/>
        <w:spacing w:before="240" w:line="360" w:lineRule="auto"/>
        <w:ind w:left="851" w:right="851"/>
        <w:jc w:val="center"/>
        <w:rPr>
          <w:rFonts w:ascii="Palatino Linotype" w:eastAsia="Times New Roman" w:hAnsi="Palatino Linotype" w:cs="Arial"/>
          <w:b/>
          <w:bCs/>
          <w:i/>
        </w:rPr>
      </w:pPr>
      <w:r w:rsidRPr="0084154F">
        <w:rPr>
          <w:rFonts w:ascii="Palatino Linotype" w:eastAsia="Times New Roman" w:hAnsi="Palatino Linotype" w:cs="Arial"/>
          <w:bCs/>
          <w:i/>
        </w:rPr>
        <w:t>“</w:t>
      </w:r>
      <w:r w:rsidRPr="0084154F">
        <w:rPr>
          <w:rFonts w:ascii="Palatino Linotype" w:eastAsia="Times New Roman" w:hAnsi="Palatino Linotype" w:cs="Arial"/>
          <w:b/>
          <w:bCs/>
          <w:i/>
        </w:rPr>
        <w:t>REGISTRO FEDERAL DE CONTRIBUYENTES (RFC) DE PERSONAS FÍSICAS.</w:t>
      </w:r>
    </w:p>
    <w:p w14:paraId="31137C81" w14:textId="77777777" w:rsidR="00F07575" w:rsidRPr="0084154F" w:rsidRDefault="00F07575" w:rsidP="00F07575">
      <w:pPr>
        <w:autoSpaceDE w:val="0"/>
        <w:autoSpaceDN w:val="0"/>
        <w:adjustRightInd w:val="0"/>
        <w:spacing w:before="240" w:line="360" w:lineRule="auto"/>
        <w:ind w:left="851" w:right="851"/>
        <w:jc w:val="both"/>
        <w:rPr>
          <w:rFonts w:ascii="Palatino Linotype" w:eastAsia="Times New Roman" w:hAnsi="Palatino Linotype" w:cs="Arial"/>
          <w:bCs/>
          <w:i/>
        </w:rPr>
      </w:pPr>
      <w:r w:rsidRPr="0084154F">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39C2F3D" w14:textId="77777777" w:rsidR="00F07575" w:rsidRPr="0084154F" w:rsidRDefault="00F07575" w:rsidP="00F07575">
      <w:pPr>
        <w:autoSpaceDE w:val="0"/>
        <w:autoSpaceDN w:val="0"/>
        <w:adjustRightInd w:val="0"/>
        <w:spacing w:before="240" w:line="360" w:lineRule="auto"/>
        <w:ind w:left="851" w:right="851"/>
        <w:jc w:val="both"/>
        <w:rPr>
          <w:rFonts w:ascii="Palatino Linotype" w:eastAsia="Times New Roman" w:hAnsi="Palatino Linotype" w:cs="Arial"/>
          <w:b/>
          <w:i/>
        </w:rPr>
      </w:pPr>
      <w:r w:rsidRPr="0084154F">
        <w:rPr>
          <w:rFonts w:ascii="Palatino Linotype" w:eastAsia="Times New Roman" w:hAnsi="Palatino Linotype" w:cs="Arial"/>
          <w:b/>
          <w:i/>
        </w:rPr>
        <w:t>Resoluciones:</w:t>
      </w:r>
    </w:p>
    <w:p w14:paraId="29CD10DA" w14:textId="77777777" w:rsidR="00F07575" w:rsidRPr="0084154F" w:rsidRDefault="00F07575" w:rsidP="00F0757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84154F">
        <w:rPr>
          <w:rFonts w:ascii="Palatino Linotype" w:eastAsia="Times New Roman" w:hAnsi="Palatino Linotype" w:cs="Arial"/>
          <w:b/>
          <w:i/>
        </w:rPr>
        <w:t xml:space="preserve">RRA </w:t>
      </w:r>
      <w:r w:rsidRPr="0084154F">
        <w:rPr>
          <w:rFonts w:ascii="Palatino Linotype" w:eastAsia="Times New Roman" w:hAnsi="Palatino Linotype" w:cs="Arial"/>
          <w:b/>
          <w:i/>
          <w:lang w:val="es-ES"/>
        </w:rPr>
        <w:t xml:space="preserve">0189/17. </w:t>
      </w:r>
      <w:r w:rsidRPr="0084154F">
        <w:rPr>
          <w:rFonts w:ascii="Palatino Linotype" w:eastAsia="Times New Roman" w:hAnsi="Palatino Linotype" w:cs="Arial"/>
          <w:i/>
          <w:lang w:val="es-ES"/>
        </w:rPr>
        <w:t xml:space="preserve">Morena. 08 de febrero de 2017. Por unanimidad. Comisionado Ponente </w:t>
      </w:r>
      <w:r w:rsidRPr="0084154F">
        <w:rPr>
          <w:rFonts w:ascii="Palatino Linotype" w:eastAsia="Times New Roman" w:hAnsi="Palatino Linotype" w:cs="Arial"/>
          <w:i/>
        </w:rPr>
        <w:t>Joel Salas Suárez.</w:t>
      </w:r>
    </w:p>
    <w:p w14:paraId="3B0C3EEE" w14:textId="77777777" w:rsidR="00F07575" w:rsidRPr="0084154F" w:rsidRDefault="00F07575" w:rsidP="00F0757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84154F">
        <w:rPr>
          <w:rFonts w:ascii="Palatino Linotype" w:eastAsia="Times New Roman" w:hAnsi="Palatino Linotype" w:cs="Arial"/>
          <w:b/>
          <w:i/>
        </w:rPr>
        <w:t xml:space="preserve">RRA </w:t>
      </w:r>
      <w:r w:rsidRPr="0084154F">
        <w:rPr>
          <w:rFonts w:ascii="Palatino Linotype" w:eastAsia="Times New Roman" w:hAnsi="Palatino Linotype" w:cs="Arial"/>
          <w:b/>
          <w:bCs/>
          <w:i/>
        </w:rPr>
        <w:t>0677</w:t>
      </w:r>
      <w:r w:rsidRPr="0084154F">
        <w:rPr>
          <w:rFonts w:ascii="Palatino Linotype" w:eastAsia="Times New Roman" w:hAnsi="Palatino Linotype" w:cs="Arial"/>
          <w:b/>
          <w:i/>
        </w:rPr>
        <w:t xml:space="preserve">/17. </w:t>
      </w:r>
      <w:r w:rsidRPr="0084154F">
        <w:rPr>
          <w:rFonts w:ascii="Palatino Linotype" w:eastAsia="Times New Roman" w:hAnsi="Palatino Linotype" w:cs="Arial"/>
          <w:i/>
          <w:lang w:val="es-ES"/>
        </w:rPr>
        <w:t>Universidad Nacional Autónoma de México. 08 de marzo de 2017. Por unanimidad. Comisionado Ponente Rosendoevgueni Monterrey Chepov</w:t>
      </w:r>
      <w:r w:rsidRPr="0084154F">
        <w:rPr>
          <w:rFonts w:ascii="Palatino Linotype" w:eastAsia="Times New Roman" w:hAnsi="Palatino Linotype" w:cs="Arial"/>
          <w:i/>
        </w:rPr>
        <w:t>.</w:t>
      </w:r>
      <w:r w:rsidRPr="0084154F">
        <w:rPr>
          <w:rFonts w:ascii="Palatino Linotype" w:eastAsia="Times New Roman" w:hAnsi="Palatino Linotype" w:cs="Arial"/>
          <w:b/>
          <w:i/>
        </w:rPr>
        <w:t xml:space="preserve"> </w:t>
      </w:r>
    </w:p>
    <w:p w14:paraId="5FD71217" w14:textId="77777777" w:rsidR="00F07575" w:rsidRPr="0084154F" w:rsidRDefault="00F07575" w:rsidP="00F0757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84154F">
        <w:rPr>
          <w:rFonts w:ascii="Palatino Linotype" w:eastAsia="Times New Roman" w:hAnsi="Palatino Linotype" w:cs="Arial"/>
          <w:b/>
          <w:i/>
        </w:rPr>
        <w:t>RRA</w:t>
      </w:r>
      <w:r w:rsidRPr="0084154F">
        <w:rPr>
          <w:rFonts w:ascii="Palatino Linotype" w:eastAsia="Times New Roman" w:hAnsi="Palatino Linotype" w:cs="Arial"/>
          <w:i/>
          <w:lang w:val="es-ES"/>
        </w:rPr>
        <w:t xml:space="preserve"> </w:t>
      </w:r>
      <w:r w:rsidRPr="0084154F">
        <w:rPr>
          <w:rFonts w:ascii="Palatino Linotype" w:eastAsia="Times New Roman" w:hAnsi="Palatino Linotype" w:cs="Arial"/>
          <w:b/>
          <w:i/>
        </w:rPr>
        <w:t xml:space="preserve">1564/17. </w:t>
      </w:r>
      <w:r w:rsidRPr="0084154F">
        <w:rPr>
          <w:rFonts w:ascii="Palatino Linotype" w:eastAsia="Times New Roman" w:hAnsi="Palatino Linotype" w:cs="Arial"/>
          <w:i/>
          <w:lang w:val="es-ES"/>
        </w:rPr>
        <w:t>Tribunal Electoral del Poder Judicial de la Federación</w:t>
      </w:r>
      <w:r w:rsidRPr="0084154F">
        <w:rPr>
          <w:rFonts w:ascii="Palatino Linotype" w:eastAsia="Times New Roman" w:hAnsi="Palatino Linotype" w:cs="Arial"/>
          <w:i/>
        </w:rPr>
        <w:t xml:space="preserve">. 26 de abril de 2017. Por unanimidad. Comisionado Ponente Oscar Mauricio Guerra Ford.” </w:t>
      </w:r>
      <w:r w:rsidRPr="0084154F">
        <w:rPr>
          <w:rFonts w:ascii="Palatino Linotype" w:eastAsia="Times New Roman" w:hAnsi="Palatino Linotype" w:cs="Arial"/>
          <w:b/>
          <w:i/>
        </w:rPr>
        <w:t>[Sic]</w:t>
      </w:r>
    </w:p>
    <w:p w14:paraId="58DDF032" w14:textId="77777777" w:rsidR="00F07575" w:rsidRPr="0084154F" w:rsidRDefault="00F07575" w:rsidP="00F07575">
      <w:pPr>
        <w:autoSpaceDE w:val="0"/>
        <w:autoSpaceDN w:val="0"/>
        <w:adjustRightInd w:val="0"/>
        <w:spacing w:before="120" w:after="120"/>
        <w:ind w:left="567" w:right="850"/>
        <w:jc w:val="both"/>
        <w:rPr>
          <w:rFonts w:ascii="Palatino Linotype" w:eastAsia="Times New Roman" w:hAnsi="Palatino Linotype" w:cs="Arial"/>
          <w:i/>
        </w:rPr>
      </w:pPr>
    </w:p>
    <w:p w14:paraId="555480F5" w14:textId="77777777" w:rsidR="00F07575" w:rsidRPr="0084154F" w:rsidRDefault="00F07575" w:rsidP="00F07575">
      <w:pPr>
        <w:spacing w:before="240" w:after="240" w:line="360" w:lineRule="auto"/>
        <w:jc w:val="both"/>
        <w:rPr>
          <w:rFonts w:ascii="Palatino Linotype" w:hAnsi="Palatino Linotype" w:cs="Arial"/>
          <w:sz w:val="24"/>
          <w:szCs w:val="24"/>
        </w:rPr>
      </w:pPr>
      <w:r w:rsidRPr="0084154F">
        <w:rPr>
          <w:rFonts w:ascii="Palatino Linotype" w:hAnsi="Palatino Linotype" w:cs="Arial"/>
          <w:sz w:val="24"/>
          <w:szCs w:val="24"/>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25E42C32" w14:textId="77777777" w:rsidR="00F07575" w:rsidRPr="0084154F" w:rsidRDefault="00F07575" w:rsidP="00F07575">
      <w:pPr>
        <w:spacing w:before="240" w:after="240" w:line="360" w:lineRule="auto"/>
        <w:jc w:val="both"/>
        <w:rPr>
          <w:rFonts w:ascii="Palatino Linotype" w:hAnsi="Palatino Linotype" w:cs="Arial"/>
          <w:sz w:val="24"/>
          <w:szCs w:val="24"/>
        </w:rPr>
      </w:pPr>
      <w:r w:rsidRPr="0084154F">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D8030F0" w14:textId="77777777" w:rsidR="00F07575" w:rsidRPr="0084154F" w:rsidRDefault="00F07575" w:rsidP="00F07575">
      <w:pPr>
        <w:spacing w:before="240" w:after="240" w:line="360" w:lineRule="auto"/>
        <w:ind w:right="-91"/>
        <w:jc w:val="both"/>
        <w:rPr>
          <w:rFonts w:ascii="Palatino Linotype" w:eastAsia="Times New Roman" w:hAnsi="Palatino Linotype" w:cs="Arial"/>
          <w:sz w:val="24"/>
          <w:szCs w:val="24"/>
        </w:rPr>
      </w:pPr>
      <w:r w:rsidRPr="0084154F">
        <w:rPr>
          <w:rFonts w:ascii="Palatino Linotype" w:hAnsi="Palatino Linotype" w:cs="Arial"/>
          <w:sz w:val="24"/>
          <w:szCs w:val="24"/>
        </w:rPr>
        <w:t xml:space="preserve">Argumento que es compartido por el </w:t>
      </w:r>
      <w:r w:rsidRPr="0084154F">
        <w:rPr>
          <w:rStyle w:val="Textoennegrita"/>
          <w:rFonts w:ascii="Palatino Linotype" w:hAnsi="Palatino Linotype" w:cs="Arial"/>
          <w:sz w:val="24"/>
          <w:szCs w:val="24"/>
        </w:rPr>
        <w:t xml:space="preserve">Instituto Nacional de Transparencia, Acceso a la Información y Protección de Datos Personales, conforme al </w:t>
      </w:r>
      <w:r w:rsidRPr="0084154F">
        <w:rPr>
          <w:rFonts w:ascii="Palatino Linotype" w:eastAsia="Times New Roman" w:hAnsi="Palatino Linotype" w:cs="Arial"/>
          <w:sz w:val="24"/>
          <w:szCs w:val="24"/>
        </w:rPr>
        <w:t xml:space="preserve">criterio número 18/17 el cual refiere: </w:t>
      </w:r>
    </w:p>
    <w:p w14:paraId="79E2388E" w14:textId="77777777" w:rsidR="00F07575" w:rsidRPr="0084154F" w:rsidRDefault="00F07575" w:rsidP="00F07575">
      <w:pPr>
        <w:autoSpaceDE w:val="0"/>
        <w:autoSpaceDN w:val="0"/>
        <w:adjustRightInd w:val="0"/>
        <w:spacing w:before="240" w:line="360" w:lineRule="auto"/>
        <w:ind w:left="851" w:right="851"/>
        <w:jc w:val="center"/>
        <w:rPr>
          <w:rFonts w:ascii="Palatino Linotype" w:eastAsia="Times New Roman" w:hAnsi="Palatino Linotype" w:cs="Arial"/>
          <w:b/>
          <w:bCs/>
          <w:i/>
        </w:rPr>
      </w:pPr>
      <w:r w:rsidRPr="0084154F">
        <w:rPr>
          <w:rFonts w:ascii="Palatino Linotype" w:eastAsia="Times New Roman" w:hAnsi="Palatino Linotype" w:cs="Arial"/>
          <w:bCs/>
          <w:i/>
        </w:rPr>
        <w:t>“</w:t>
      </w:r>
      <w:r w:rsidRPr="0084154F">
        <w:rPr>
          <w:rFonts w:ascii="Palatino Linotype" w:eastAsia="Times New Roman" w:hAnsi="Palatino Linotype" w:cs="Arial"/>
          <w:b/>
          <w:bCs/>
          <w:i/>
        </w:rPr>
        <w:t>CLAVE ÚNICA DE REGISTRO DE POBLACIÓN (CURP).</w:t>
      </w:r>
    </w:p>
    <w:p w14:paraId="76A0A9D3" w14:textId="77777777" w:rsidR="00F07575" w:rsidRPr="0084154F" w:rsidRDefault="00F07575" w:rsidP="00F07575">
      <w:pPr>
        <w:autoSpaceDE w:val="0"/>
        <w:autoSpaceDN w:val="0"/>
        <w:adjustRightInd w:val="0"/>
        <w:spacing w:before="240" w:line="360" w:lineRule="auto"/>
        <w:ind w:left="851" w:right="851"/>
        <w:jc w:val="both"/>
        <w:rPr>
          <w:rFonts w:ascii="Palatino Linotype" w:eastAsia="Times New Roman" w:hAnsi="Palatino Linotype" w:cs="Arial"/>
          <w:b/>
          <w:bCs/>
          <w:i/>
        </w:rPr>
      </w:pPr>
      <w:r w:rsidRPr="0084154F">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CA008CE" w14:textId="77777777" w:rsidR="00F07575" w:rsidRPr="0084154F" w:rsidRDefault="00F07575" w:rsidP="00F07575">
      <w:pPr>
        <w:autoSpaceDE w:val="0"/>
        <w:autoSpaceDN w:val="0"/>
        <w:adjustRightInd w:val="0"/>
        <w:spacing w:before="240" w:line="360" w:lineRule="auto"/>
        <w:ind w:left="851" w:right="851"/>
        <w:jc w:val="both"/>
        <w:rPr>
          <w:rFonts w:ascii="Palatino Linotype" w:eastAsia="Times New Roman" w:hAnsi="Palatino Linotype" w:cs="Arial"/>
          <w:b/>
          <w:i/>
        </w:rPr>
      </w:pPr>
      <w:r w:rsidRPr="0084154F">
        <w:rPr>
          <w:rFonts w:ascii="Palatino Linotype" w:eastAsia="Times New Roman" w:hAnsi="Palatino Linotype" w:cs="Arial"/>
          <w:i/>
        </w:rPr>
        <w:t xml:space="preserve"> </w:t>
      </w:r>
      <w:r w:rsidRPr="0084154F">
        <w:rPr>
          <w:rFonts w:ascii="Palatino Linotype" w:eastAsia="Times New Roman" w:hAnsi="Palatino Linotype" w:cs="Arial"/>
          <w:b/>
          <w:i/>
        </w:rPr>
        <w:t>Resoluciones:</w:t>
      </w:r>
    </w:p>
    <w:p w14:paraId="727E71C4" w14:textId="77777777" w:rsidR="00F07575" w:rsidRPr="0084154F" w:rsidRDefault="00F07575" w:rsidP="00F07575">
      <w:pPr>
        <w:autoSpaceDE w:val="0"/>
        <w:autoSpaceDN w:val="0"/>
        <w:adjustRightInd w:val="0"/>
        <w:spacing w:before="240" w:line="360" w:lineRule="auto"/>
        <w:ind w:left="851" w:right="851"/>
        <w:jc w:val="both"/>
        <w:rPr>
          <w:rFonts w:ascii="Palatino Linotype" w:eastAsia="Times New Roman" w:hAnsi="Palatino Linotype" w:cs="Arial"/>
          <w:b/>
          <w:i/>
        </w:rPr>
      </w:pPr>
      <w:r w:rsidRPr="0084154F">
        <w:rPr>
          <w:rFonts w:ascii="Palatino Linotype" w:eastAsia="Times New Roman" w:hAnsi="Palatino Linotype" w:cs="Arial"/>
          <w:b/>
          <w:i/>
        </w:rPr>
        <w:lastRenderedPageBreak/>
        <w:t xml:space="preserve">RRA 3995/16. </w:t>
      </w:r>
      <w:r w:rsidRPr="0084154F">
        <w:rPr>
          <w:rFonts w:ascii="Palatino Linotype" w:eastAsia="Times New Roman" w:hAnsi="Palatino Linotype" w:cs="Arial"/>
          <w:i/>
        </w:rPr>
        <w:t>Secretaría de la Defensa Nacional. 1 de febrero de 2017. Por unanimidad. Comisionado Ponente Rosendoevgueni Monterrey Chepov.</w:t>
      </w:r>
    </w:p>
    <w:p w14:paraId="77DF6F79" w14:textId="77777777" w:rsidR="00F07575" w:rsidRPr="0084154F" w:rsidRDefault="00F07575" w:rsidP="00F07575">
      <w:pPr>
        <w:autoSpaceDE w:val="0"/>
        <w:autoSpaceDN w:val="0"/>
        <w:adjustRightInd w:val="0"/>
        <w:spacing w:before="240" w:line="360" w:lineRule="auto"/>
        <w:ind w:left="851" w:right="851"/>
        <w:jc w:val="both"/>
        <w:rPr>
          <w:rFonts w:ascii="Palatino Linotype" w:eastAsia="Times New Roman" w:hAnsi="Palatino Linotype" w:cs="Arial"/>
          <w:b/>
          <w:i/>
        </w:rPr>
      </w:pPr>
      <w:r w:rsidRPr="0084154F">
        <w:rPr>
          <w:rFonts w:ascii="Palatino Linotype" w:eastAsia="Times New Roman" w:hAnsi="Palatino Linotype" w:cs="Arial"/>
          <w:b/>
          <w:i/>
        </w:rPr>
        <w:t xml:space="preserve">RRA </w:t>
      </w:r>
      <w:r w:rsidRPr="0084154F">
        <w:rPr>
          <w:rFonts w:ascii="Palatino Linotype" w:eastAsia="Times New Roman" w:hAnsi="Palatino Linotype" w:cs="Arial"/>
          <w:b/>
          <w:bCs/>
          <w:i/>
        </w:rPr>
        <w:t xml:space="preserve">0937/17. </w:t>
      </w:r>
      <w:r w:rsidRPr="0084154F">
        <w:rPr>
          <w:rFonts w:ascii="Palatino Linotype" w:eastAsia="Times New Roman" w:hAnsi="Palatino Linotype" w:cs="Arial"/>
          <w:bCs/>
          <w:i/>
        </w:rPr>
        <w:t xml:space="preserve">Senado de la República. </w:t>
      </w:r>
      <w:r w:rsidRPr="0084154F">
        <w:rPr>
          <w:rFonts w:ascii="Palatino Linotype" w:eastAsia="Times New Roman" w:hAnsi="Palatino Linotype" w:cs="Arial"/>
          <w:bCs/>
          <w:i/>
          <w:lang w:val="es-ES_tradnl"/>
        </w:rPr>
        <w:t xml:space="preserve">15 de marzo de 2017. Por unanimidad. Comisionada Ponente Ximena Puente de la Mora. </w:t>
      </w:r>
    </w:p>
    <w:p w14:paraId="51C47E26" w14:textId="77777777" w:rsidR="00F07575" w:rsidRPr="0084154F" w:rsidRDefault="00F07575" w:rsidP="00F07575">
      <w:pPr>
        <w:autoSpaceDE w:val="0"/>
        <w:autoSpaceDN w:val="0"/>
        <w:adjustRightInd w:val="0"/>
        <w:spacing w:before="240" w:line="360" w:lineRule="auto"/>
        <w:ind w:left="851" w:right="851"/>
        <w:jc w:val="both"/>
        <w:rPr>
          <w:rFonts w:ascii="Palatino Linotype" w:eastAsia="Times New Roman" w:hAnsi="Palatino Linotype" w:cs="Arial"/>
          <w:b/>
          <w:i/>
          <w:sz w:val="24"/>
          <w:szCs w:val="24"/>
        </w:rPr>
      </w:pPr>
      <w:r w:rsidRPr="0084154F">
        <w:rPr>
          <w:rFonts w:ascii="Palatino Linotype" w:eastAsia="Times New Roman" w:hAnsi="Palatino Linotype" w:cs="Arial"/>
          <w:b/>
          <w:i/>
        </w:rPr>
        <w:t xml:space="preserve">RRA 0478/17. </w:t>
      </w:r>
      <w:r w:rsidRPr="0084154F">
        <w:rPr>
          <w:rFonts w:ascii="Palatino Linotype" w:eastAsia="Times New Roman" w:hAnsi="Palatino Linotype" w:cs="Arial"/>
          <w:i/>
        </w:rPr>
        <w:t>Secretaría de Relaciones Exteriores. 26 de abril de 2017. Por unanimidad. Comisionada Pon</w:t>
      </w:r>
      <w:r w:rsidRPr="0084154F">
        <w:rPr>
          <w:rFonts w:ascii="Palatino Linotype" w:eastAsia="Times New Roman" w:hAnsi="Palatino Linotype" w:cs="Arial"/>
          <w:i/>
          <w:sz w:val="24"/>
          <w:szCs w:val="24"/>
        </w:rPr>
        <w:t xml:space="preserve">ente Areli Cano Guadiana.” </w:t>
      </w:r>
      <w:r w:rsidRPr="0084154F">
        <w:rPr>
          <w:rFonts w:ascii="Palatino Linotype" w:eastAsia="Times New Roman" w:hAnsi="Palatino Linotype" w:cs="Arial"/>
          <w:b/>
          <w:i/>
          <w:sz w:val="24"/>
          <w:szCs w:val="24"/>
        </w:rPr>
        <w:t>[Sic]</w:t>
      </w:r>
    </w:p>
    <w:p w14:paraId="7A28681E" w14:textId="77777777" w:rsidR="00F07575" w:rsidRPr="0084154F" w:rsidRDefault="00F07575" w:rsidP="00F07575">
      <w:pPr>
        <w:spacing w:after="0" w:line="360" w:lineRule="auto"/>
        <w:ind w:right="51"/>
        <w:jc w:val="both"/>
        <w:rPr>
          <w:rFonts w:ascii="Palatino Linotype" w:hAnsi="Palatino Linotype" w:cs="Arial"/>
          <w:sz w:val="24"/>
          <w:szCs w:val="24"/>
        </w:rPr>
      </w:pPr>
    </w:p>
    <w:p w14:paraId="34446FC2" w14:textId="3E339DE0" w:rsidR="00F07575" w:rsidRPr="0084154F" w:rsidRDefault="00F07575" w:rsidP="00F07575">
      <w:pPr>
        <w:spacing w:after="0" w:line="360" w:lineRule="auto"/>
        <w:ind w:right="51"/>
        <w:jc w:val="both"/>
        <w:rPr>
          <w:rFonts w:ascii="Palatino Linotype" w:hAnsi="Palatino Linotype" w:cs="Arial"/>
          <w:sz w:val="24"/>
          <w:szCs w:val="24"/>
        </w:rPr>
      </w:pPr>
      <w:r w:rsidRPr="0084154F">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84154F">
        <w:rPr>
          <w:rFonts w:ascii="Palatino Linotype" w:hAnsi="Palatino Linotype" w:cs="Arial"/>
          <w:b/>
          <w:bCs/>
          <w:sz w:val="24"/>
          <w:szCs w:val="24"/>
        </w:rPr>
        <w:t>LINEAMIENTOS GENERALES EN MATERIA DE CLASIFICACIÓN Y DESCLASIFICACIÓN DE LA INFORMACIÓN, ASÍ COMO PARA LA ELABORACIÓN DE VERSIONES PÚBLICAS,</w:t>
      </w:r>
      <w:r w:rsidRPr="0084154F">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22AD28B" w14:textId="39681317" w:rsidR="00A433E7" w:rsidRPr="0084154F" w:rsidRDefault="004A62E2" w:rsidP="004A62E2">
      <w:pPr>
        <w:autoSpaceDE w:val="0"/>
        <w:autoSpaceDN w:val="0"/>
        <w:adjustRightInd w:val="0"/>
        <w:spacing w:line="360" w:lineRule="auto"/>
        <w:jc w:val="both"/>
        <w:rPr>
          <w:rFonts w:ascii="Palatino Linotype" w:hAnsi="Palatino Linotype" w:cs="Arial"/>
          <w:sz w:val="24"/>
          <w:szCs w:val="24"/>
        </w:rPr>
      </w:pPr>
      <w:r w:rsidRPr="0084154F">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4154F">
        <w:rPr>
          <w:rFonts w:ascii="Palatino Linotype" w:hAnsi="Palatino Linotype" w:cs="Arial"/>
          <w:b/>
          <w:sz w:val="24"/>
          <w:szCs w:val="24"/>
        </w:rPr>
        <w:t>ORDENA</w:t>
      </w:r>
      <w:r w:rsidRPr="0084154F">
        <w:rPr>
          <w:rFonts w:ascii="Palatino Linotype" w:hAnsi="Palatino Linotype" w:cs="Arial"/>
          <w:sz w:val="24"/>
          <w:szCs w:val="24"/>
        </w:rPr>
        <w:t xml:space="preserve"> al </w:t>
      </w:r>
      <w:r w:rsidRPr="0084154F">
        <w:rPr>
          <w:rFonts w:ascii="Palatino Linotype" w:hAnsi="Palatino Linotype" w:cs="Arial"/>
          <w:b/>
          <w:sz w:val="24"/>
          <w:szCs w:val="24"/>
        </w:rPr>
        <w:t>Sujeto Obligado</w:t>
      </w:r>
      <w:r w:rsidRPr="0084154F">
        <w:rPr>
          <w:rFonts w:ascii="Palatino Linotype" w:hAnsi="Palatino Linotype" w:cs="Arial"/>
          <w:sz w:val="24"/>
          <w:szCs w:val="24"/>
        </w:rPr>
        <w:t xml:space="preserve">, atienda la solicitud de información </w:t>
      </w:r>
      <w:r w:rsidR="00A433E7" w:rsidRPr="0084154F">
        <w:rPr>
          <w:rFonts w:ascii="Palatino Linotype" w:hAnsi="Palatino Linotype" w:cs="Arial"/>
          <w:b/>
          <w:bCs/>
          <w:sz w:val="24"/>
          <w:szCs w:val="24"/>
        </w:rPr>
        <w:t xml:space="preserve">00025/TESCHAL/IP/2025, </w:t>
      </w:r>
      <w:r w:rsidR="00A433E7" w:rsidRPr="0084154F">
        <w:rPr>
          <w:rFonts w:ascii="Palatino Linotype" w:hAnsi="Palatino Linotype" w:cs="Arial"/>
          <w:sz w:val="24"/>
          <w:szCs w:val="24"/>
        </w:rPr>
        <w:t xml:space="preserve">que ha sido materia del presente fallo. </w:t>
      </w:r>
    </w:p>
    <w:p w14:paraId="617C82A1" w14:textId="77777777" w:rsidR="004A62E2" w:rsidRPr="0084154F" w:rsidRDefault="004A62E2" w:rsidP="004A62E2">
      <w:pPr>
        <w:autoSpaceDE w:val="0"/>
        <w:autoSpaceDN w:val="0"/>
        <w:adjustRightInd w:val="0"/>
        <w:spacing w:line="360" w:lineRule="auto"/>
        <w:jc w:val="both"/>
        <w:rPr>
          <w:rFonts w:ascii="Palatino Linotype" w:hAnsi="Palatino Linotype"/>
          <w:sz w:val="24"/>
          <w:szCs w:val="24"/>
        </w:rPr>
      </w:pPr>
      <w:r w:rsidRPr="0084154F">
        <w:rPr>
          <w:rFonts w:ascii="Palatino Linotype" w:hAnsi="Palatino Linotype"/>
          <w:sz w:val="24"/>
          <w:szCs w:val="24"/>
        </w:rPr>
        <w:lastRenderedPageBreak/>
        <w:t>Por lo antes expuesto y fundado es de resolverse y;</w:t>
      </w:r>
    </w:p>
    <w:p w14:paraId="00AC4EEE" w14:textId="77777777" w:rsidR="004A62E2" w:rsidRPr="0084154F" w:rsidRDefault="004A62E2" w:rsidP="004A62E2">
      <w:pPr>
        <w:spacing w:after="0" w:line="360" w:lineRule="auto"/>
        <w:jc w:val="center"/>
        <w:rPr>
          <w:rFonts w:ascii="Palatino Linotype" w:hAnsi="Palatino Linotype" w:cstheme="minorHAnsi"/>
          <w:b/>
          <w:sz w:val="28"/>
          <w:szCs w:val="28"/>
        </w:rPr>
      </w:pPr>
    </w:p>
    <w:p w14:paraId="6D5CBE46" w14:textId="77777777" w:rsidR="004A62E2" w:rsidRPr="0084154F" w:rsidRDefault="004A62E2" w:rsidP="004A62E2">
      <w:pPr>
        <w:spacing w:after="0" w:line="360" w:lineRule="auto"/>
        <w:jc w:val="center"/>
        <w:rPr>
          <w:rFonts w:ascii="Palatino Linotype" w:hAnsi="Palatino Linotype" w:cstheme="minorHAnsi"/>
          <w:b/>
          <w:sz w:val="28"/>
          <w:szCs w:val="28"/>
          <w:lang w:val="es-ES_tradnl"/>
        </w:rPr>
      </w:pPr>
      <w:r w:rsidRPr="0084154F">
        <w:rPr>
          <w:rFonts w:ascii="Palatino Linotype" w:hAnsi="Palatino Linotype" w:cstheme="minorHAnsi"/>
          <w:b/>
          <w:sz w:val="28"/>
          <w:szCs w:val="28"/>
          <w:lang w:val="es-ES_tradnl"/>
        </w:rPr>
        <w:t>R E S U E L V E</w:t>
      </w:r>
    </w:p>
    <w:p w14:paraId="067B24C4" w14:textId="584C95BB" w:rsidR="004A62E2" w:rsidRPr="0084154F" w:rsidRDefault="004A62E2" w:rsidP="004A62E2">
      <w:pPr>
        <w:spacing w:after="0" w:line="360" w:lineRule="auto"/>
        <w:jc w:val="both"/>
        <w:rPr>
          <w:rFonts w:ascii="Palatino Linotype" w:hAnsi="Palatino Linotype" w:cstheme="minorHAnsi"/>
          <w:sz w:val="24"/>
          <w:szCs w:val="24"/>
          <w:lang w:val="es-ES_tradnl"/>
        </w:rPr>
      </w:pPr>
      <w:r w:rsidRPr="0084154F">
        <w:rPr>
          <w:rFonts w:ascii="Palatino Linotype" w:hAnsi="Palatino Linotype" w:cstheme="minorHAnsi"/>
          <w:b/>
          <w:sz w:val="24"/>
          <w:szCs w:val="24"/>
          <w:lang w:val="es-ES_tradnl"/>
        </w:rPr>
        <w:t>PRIMERO.</w:t>
      </w:r>
      <w:r w:rsidRPr="0084154F">
        <w:rPr>
          <w:rFonts w:ascii="Palatino Linotype" w:hAnsi="Palatino Linotype" w:cstheme="minorHAnsi"/>
          <w:sz w:val="24"/>
          <w:szCs w:val="24"/>
          <w:lang w:val="es-ES_tradnl"/>
        </w:rPr>
        <w:t xml:space="preserve"> Resultan fundadas las razones o motivos de inconformidad hechos valer por </w:t>
      </w:r>
      <w:r w:rsidRPr="0084154F">
        <w:rPr>
          <w:rFonts w:ascii="Palatino Linotype" w:hAnsi="Palatino Linotype" w:cstheme="minorHAnsi"/>
          <w:b/>
          <w:bCs/>
          <w:sz w:val="24"/>
          <w:szCs w:val="24"/>
          <w:lang w:val="es-ES_tradnl"/>
        </w:rPr>
        <w:t>EL RECURRENTE,</w:t>
      </w:r>
      <w:r w:rsidRPr="0084154F">
        <w:rPr>
          <w:rFonts w:ascii="Palatino Linotype" w:hAnsi="Palatino Linotype" w:cstheme="minorHAnsi"/>
          <w:sz w:val="24"/>
          <w:szCs w:val="24"/>
          <w:lang w:val="es-ES_tradnl"/>
        </w:rPr>
        <w:t xml:space="preserve"> en términos del </w:t>
      </w:r>
      <w:r w:rsidRPr="0084154F">
        <w:rPr>
          <w:rFonts w:ascii="Palatino Linotype" w:hAnsi="Palatino Linotype" w:cstheme="minorHAnsi"/>
          <w:b/>
          <w:sz w:val="24"/>
          <w:szCs w:val="24"/>
          <w:lang w:val="es-ES_tradnl"/>
        </w:rPr>
        <w:t xml:space="preserve">Considerando </w:t>
      </w:r>
      <w:r w:rsidR="00FA077A" w:rsidRPr="0084154F">
        <w:rPr>
          <w:rFonts w:ascii="Palatino Linotype" w:hAnsi="Palatino Linotype" w:cstheme="minorHAnsi"/>
          <w:b/>
          <w:sz w:val="24"/>
          <w:szCs w:val="24"/>
          <w:lang w:val="es-ES_tradnl"/>
        </w:rPr>
        <w:t>TERCERO</w:t>
      </w:r>
      <w:r w:rsidRPr="0084154F">
        <w:rPr>
          <w:rFonts w:ascii="Palatino Linotype" w:hAnsi="Palatino Linotype" w:cstheme="minorHAnsi"/>
          <w:b/>
          <w:sz w:val="24"/>
          <w:szCs w:val="24"/>
          <w:lang w:val="es-ES_tradnl"/>
        </w:rPr>
        <w:t xml:space="preserve"> </w:t>
      </w:r>
      <w:r w:rsidRPr="0084154F">
        <w:rPr>
          <w:rFonts w:ascii="Palatino Linotype" w:hAnsi="Palatino Linotype" w:cstheme="minorHAnsi"/>
          <w:sz w:val="24"/>
          <w:szCs w:val="24"/>
          <w:lang w:val="es-ES_tradnl"/>
        </w:rPr>
        <w:t>de la presente resolución.</w:t>
      </w:r>
    </w:p>
    <w:p w14:paraId="3D3E275B" w14:textId="77777777" w:rsidR="004A62E2" w:rsidRPr="0084154F" w:rsidRDefault="004A62E2" w:rsidP="004A62E2">
      <w:pPr>
        <w:spacing w:after="0" w:line="360" w:lineRule="auto"/>
        <w:jc w:val="both"/>
        <w:rPr>
          <w:rFonts w:ascii="Palatino Linotype" w:hAnsi="Palatino Linotype" w:cstheme="minorHAnsi"/>
          <w:sz w:val="24"/>
          <w:szCs w:val="24"/>
          <w:lang w:val="es-ES_tradnl"/>
        </w:rPr>
      </w:pPr>
    </w:p>
    <w:p w14:paraId="147891B9" w14:textId="70BADFEC" w:rsidR="004A62E2" w:rsidRPr="0084154F" w:rsidRDefault="004A62E2" w:rsidP="004A62E2">
      <w:pPr>
        <w:spacing w:after="0" w:line="360" w:lineRule="auto"/>
        <w:jc w:val="both"/>
        <w:rPr>
          <w:rFonts w:ascii="Palatino Linotype" w:hAnsi="Palatino Linotype"/>
          <w:color w:val="222222"/>
          <w:sz w:val="24"/>
          <w:szCs w:val="24"/>
          <w:lang w:val="es-ES_tradnl"/>
        </w:rPr>
      </w:pPr>
      <w:r w:rsidRPr="0084154F">
        <w:rPr>
          <w:rFonts w:ascii="Palatino Linotype" w:hAnsi="Palatino Linotype" w:cstheme="minorHAnsi"/>
          <w:b/>
          <w:sz w:val="24"/>
          <w:szCs w:val="24"/>
          <w:lang w:val="es-ES_tradnl"/>
        </w:rPr>
        <w:t xml:space="preserve">SEGUNDO. </w:t>
      </w:r>
      <w:r w:rsidRPr="0084154F">
        <w:rPr>
          <w:rFonts w:ascii="Palatino Linotype" w:hAnsi="Palatino Linotype"/>
          <w:color w:val="222222"/>
          <w:sz w:val="24"/>
          <w:szCs w:val="24"/>
          <w:lang w:val="es-ES_tradnl"/>
        </w:rPr>
        <w:t>Se</w:t>
      </w:r>
      <w:r w:rsidRPr="0084154F">
        <w:rPr>
          <w:rFonts w:ascii="Palatino Linotype" w:hAnsi="Palatino Linotype"/>
          <w:b/>
          <w:bCs/>
          <w:color w:val="222222"/>
          <w:sz w:val="24"/>
          <w:szCs w:val="24"/>
          <w:lang w:val="es-ES_tradnl"/>
        </w:rPr>
        <w:t xml:space="preserve"> ORDENA </w:t>
      </w:r>
      <w:r w:rsidRPr="0084154F">
        <w:rPr>
          <w:rFonts w:ascii="Palatino Linotype" w:hAnsi="Palatino Linotype"/>
          <w:color w:val="222222"/>
          <w:sz w:val="24"/>
          <w:szCs w:val="24"/>
          <w:lang w:val="es-ES_tradnl"/>
        </w:rPr>
        <w:t xml:space="preserve">al </w:t>
      </w:r>
      <w:r w:rsidRPr="0084154F">
        <w:rPr>
          <w:rFonts w:ascii="Palatino Linotype" w:hAnsi="Palatino Linotype"/>
          <w:b/>
          <w:bCs/>
          <w:color w:val="222222"/>
          <w:sz w:val="24"/>
          <w:szCs w:val="24"/>
          <w:lang w:val="es-ES_tradnl"/>
        </w:rPr>
        <w:t>SUJETO OBLIGADO</w:t>
      </w:r>
      <w:r w:rsidRPr="0084154F">
        <w:rPr>
          <w:rFonts w:ascii="Palatino Linotype" w:hAnsi="Palatino Linotype"/>
          <w:color w:val="222222"/>
          <w:sz w:val="24"/>
          <w:szCs w:val="24"/>
          <w:lang w:val="es-ES_tradnl"/>
        </w:rPr>
        <w:t xml:space="preserve"> que</w:t>
      </w:r>
      <w:r w:rsidRPr="0084154F">
        <w:rPr>
          <w:rFonts w:ascii="Palatino Linotype" w:hAnsi="Palatino Linotype"/>
          <w:b/>
          <w:bCs/>
          <w:color w:val="222222"/>
          <w:sz w:val="24"/>
          <w:szCs w:val="24"/>
          <w:lang w:val="es-ES_tradnl"/>
        </w:rPr>
        <w:t xml:space="preserve"> </w:t>
      </w:r>
      <w:r w:rsidRPr="0084154F">
        <w:rPr>
          <w:rFonts w:ascii="Palatino Linotype" w:hAnsi="Palatino Linotype"/>
          <w:bCs/>
          <w:color w:val="222222"/>
          <w:sz w:val="24"/>
          <w:szCs w:val="24"/>
          <w:lang w:val="es-ES_tradnl"/>
        </w:rPr>
        <w:t xml:space="preserve">atienda la solicitud de información </w:t>
      </w:r>
      <w:r w:rsidR="00A433E7" w:rsidRPr="0084154F">
        <w:rPr>
          <w:rFonts w:ascii="Palatino Linotype" w:hAnsi="Palatino Linotype" w:cs="Arial"/>
          <w:b/>
          <w:bCs/>
          <w:sz w:val="24"/>
          <w:szCs w:val="24"/>
        </w:rPr>
        <w:t>00025/TESCHAL/IP/2025</w:t>
      </w:r>
      <w:r w:rsidRPr="0084154F">
        <w:rPr>
          <w:rFonts w:ascii="Palatino Linotype" w:hAnsi="Palatino Linotype" w:cs="Arial"/>
          <w:b/>
          <w:bCs/>
          <w:sz w:val="24"/>
          <w:szCs w:val="24"/>
        </w:rPr>
        <w:t xml:space="preserve">, </w:t>
      </w:r>
      <w:r w:rsidRPr="0084154F">
        <w:rPr>
          <w:rFonts w:ascii="Palatino Linotype" w:hAnsi="Palatino Linotype" w:cs="Arial"/>
          <w:sz w:val="24"/>
          <w:szCs w:val="24"/>
        </w:rPr>
        <w:t>y</w:t>
      </w:r>
      <w:r w:rsidRPr="0084154F">
        <w:rPr>
          <w:rFonts w:ascii="Palatino Linotype" w:hAnsi="Palatino Linotype" w:cs="Arial"/>
          <w:b/>
          <w:bCs/>
          <w:sz w:val="24"/>
          <w:szCs w:val="24"/>
        </w:rPr>
        <w:t xml:space="preserve"> </w:t>
      </w:r>
      <w:r w:rsidRPr="0084154F">
        <w:rPr>
          <w:rFonts w:ascii="Palatino Linotype" w:hAnsi="Palatino Linotype"/>
          <w:bCs/>
          <w:color w:val="222222"/>
          <w:sz w:val="24"/>
          <w:szCs w:val="24"/>
          <w:lang w:val="es-ES_tradnl"/>
        </w:rPr>
        <w:t>en</w:t>
      </w:r>
      <w:r w:rsidRPr="0084154F">
        <w:rPr>
          <w:rFonts w:ascii="Palatino Linotype" w:hAnsi="Palatino Linotype" w:cs="Arial"/>
          <w:sz w:val="24"/>
          <w:szCs w:val="24"/>
        </w:rPr>
        <w:t xml:space="preserve"> términos del </w:t>
      </w:r>
      <w:r w:rsidRPr="0084154F">
        <w:rPr>
          <w:rFonts w:ascii="Palatino Linotype" w:hAnsi="Palatino Linotype"/>
          <w:b/>
          <w:color w:val="222222"/>
          <w:sz w:val="24"/>
          <w:szCs w:val="24"/>
          <w:lang w:val="es-ES_tradnl"/>
        </w:rPr>
        <w:t xml:space="preserve">Considerando </w:t>
      </w:r>
      <w:r w:rsidR="00FA077A" w:rsidRPr="0084154F">
        <w:rPr>
          <w:rFonts w:ascii="Palatino Linotype" w:hAnsi="Palatino Linotype"/>
          <w:b/>
          <w:bCs/>
          <w:color w:val="222222"/>
          <w:sz w:val="24"/>
          <w:szCs w:val="24"/>
          <w:lang w:val="es-ES_tradnl"/>
        </w:rPr>
        <w:t>TERCERO</w:t>
      </w:r>
      <w:r w:rsidRPr="0084154F">
        <w:rPr>
          <w:rFonts w:ascii="Palatino Linotype" w:hAnsi="Palatino Linotype"/>
          <w:b/>
          <w:bCs/>
          <w:color w:val="222222"/>
          <w:sz w:val="24"/>
          <w:szCs w:val="24"/>
          <w:lang w:val="es-ES_tradnl"/>
        </w:rPr>
        <w:t xml:space="preserve"> </w:t>
      </w:r>
      <w:r w:rsidRPr="0084154F">
        <w:rPr>
          <w:rFonts w:ascii="Palatino Linotype" w:hAnsi="Palatino Linotype"/>
          <w:color w:val="222222"/>
          <w:sz w:val="24"/>
          <w:szCs w:val="24"/>
          <w:lang w:val="es-ES_tradnl"/>
        </w:rPr>
        <w:t xml:space="preserve">de la presente resolución haga </w:t>
      </w:r>
      <w:r w:rsidR="00D6363F" w:rsidRPr="0084154F">
        <w:rPr>
          <w:rFonts w:ascii="Palatino Linotype" w:hAnsi="Palatino Linotype"/>
          <w:color w:val="222222"/>
          <w:sz w:val="24"/>
          <w:szCs w:val="24"/>
          <w:lang w:val="es-ES_tradnl"/>
        </w:rPr>
        <w:t xml:space="preserve">una búsqueda exhaustiva y razonable, a efecto de hacer </w:t>
      </w:r>
      <w:r w:rsidRPr="0084154F">
        <w:rPr>
          <w:rFonts w:ascii="Palatino Linotype" w:hAnsi="Palatino Linotype"/>
          <w:color w:val="222222"/>
          <w:sz w:val="24"/>
          <w:szCs w:val="24"/>
          <w:lang w:val="es-ES_tradnl"/>
        </w:rPr>
        <w:t xml:space="preserve">entrega al </w:t>
      </w:r>
      <w:r w:rsidRPr="0084154F">
        <w:rPr>
          <w:rFonts w:ascii="Palatino Linotype" w:hAnsi="Palatino Linotype"/>
          <w:b/>
          <w:bCs/>
          <w:color w:val="222222"/>
          <w:sz w:val="24"/>
          <w:szCs w:val="24"/>
          <w:lang w:val="es-ES_tradnl"/>
        </w:rPr>
        <w:t xml:space="preserve">RECURRENTE, </w:t>
      </w:r>
      <w:r w:rsidRPr="0084154F">
        <w:rPr>
          <w:rFonts w:ascii="Palatino Linotype" w:hAnsi="Palatino Linotype"/>
          <w:color w:val="222222"/>
          <w:sz w:val="24"/>
          <w:szCs w:val="24"/>
          <w:lang w:val="es-ES_tradnl"/>
        </w:rPr>
        <w:t>en versión pública</w:t>
      </w:r>
      <w:r w:rsidR="00D76895" w:rsidRPr="0084154F">
        <w:rPr>
          <w:rFonts w:ascii="Palatino Linotype" w:hAnsi="Palatino Linotype"/>
          <w:color w:val="222222"/>
          <w:sz w:val="24"/>
          <w:szCs w:val="24"/>
          <w:lang w:val="es-ES_tradnl"/>
        </w:rPr>
        <w:t xml:space="preserve"> de ser procedente</w:t>
      </w:r>
      <w:r w:rsidR="00EF191E" w:rsidRPr="0084154F">
        <w:rPr>
          <w:rFonts w:ascii="Palatino Linotype" w:hAnsi="Palatino Linotype"/>
          <w:color w:val="222222"/>
          <w:sz w:val="24"/>
          <w:szCs w:val="24"/>
          <w:lang w:val="es-ES_tradnl"/>
        </w:rPr>
        <w:t xml:space="preserve">, </w:t>
      </w:r>
      <w:r w:rsidRPr="0084154F">
        <w:rPr>
          <w:rFonts w:ascii="Palatino Linotype" w:hAnsi="Palatino Linotype"/>
          <w:color w:val="222222"/>
          <w:sz w:val="24"/>
          <w:szCs w:val="24"/>
          <w:lang w:val="es-ES_tradnl"/>
        </w:rPr>
        <w:t xml:space="preserve">a través del Sistema de Acceso a la Información Mexiquense </w:t>
      </w:r>
      <w:r w:rsidRPr="0084154F">
        <w:rPr>
          <w:rFonts w:ascii="Palatino Linotype" w:hAnsi="Palatino Linotype"/>
          <w:b/>
          <w:color w:val="222222"/>
          <w:sz w:val="24"/>
          <w:szCs w:val="24"/>
          <w:lang w:val="es-ES_tradnl"/>
        </w:rPr>
        <w:t>(SAIMEX)</w:t>
      </w:r>
      <w:r w:rsidRPr="0084154F">
        <w:rPr>
          <w:rFonts w:ascii="Palatino Linotype" w:hAnsi="Palatino Linotype"/>
          <w:b/>
          <w:bCs/>
          <w:color w:val="222222"/>
          <w:sz w:val="24"/>
          <w:szCs w:val="24"/>
          <w:lang w:val="es-ES_tradnl"/>
        </w:rPr>
        <w:t xml:space="preserve">, </w:t>
      </w:r>
      <w:r w:rsidRPr="0084154F">
        <w:rPr>
          <w:rFonts w:ascii="Palatino Linotype" w:hAnsi="Palatino Linotype"/>
          <w:color w:val="222222"/>
          <w:sz w:val="24"/>
          <w:szCs w:val="24"/>
          <w:lang w:val="es-ES_tradnl"/>
        </w:rPr>
        <w:t>de lo siguiente:</w:t>
      </w:r>
    </w:p>
    <w:p w14:paraId="19360786" w14:textId="01CAA435" w:rsidR="00A433E7" w:rsidRPr="0084154F" w:rsidRDefault="00A433E7" w:rsidP="00A433E7">
      <w:pPr>
        <w:pStyle w:val="Prrafodelista"/>
        <w:numPr>
          <w:ilvl w:val="0"/>
          <w:numId w:val="17"/>
        </w:numPr>
        <w:spacing w:line="360" w:lineRule="auto"/>
        <w:jc w:val="both"/>
        <w:rPr>
          <w:rFonts w:ascii="Palatino Linotype" w:hAnsi="Palatino Linotype" w:cs="Arial"/>
          <w:i/>
          <w:iCs/>
          <w:noProof/>
          <w:color w:val="000000"/>
          <w:lang w:eastAsia="es-MX"/>
        </w:rPr>
      </w:pPr>
      <w:r w:rsidRPr="0084154F">
        <w:rPr>
          <w:rFonts w:ascii="Palatino Linotype" w:hAnsi="Palatino Linotype" w:cs="Arial"/>
          <w:i/>
          <w:iCs/>
          <w:noProof/>
          <w:color w:val="000000"/>
          <w:lang w:eastAsia="es-MX"/>
        </w:rPr>
        <w:t xml:space="preserve">Acuerdo que emita el Comité de Transparencia por el cual se clasifiquen como reservados el o los documentos </w:t>
      </w:r>
      <w:r w:rsidRPr="0084154F">
        <w:rPr>
          <w:rFonts w:ascii="Palatino Linotype" w:hAnsi="Palatino Linotype"/>
          <w:bCs/>
          <w:i/>
          <w:iCs/>
        </w:rPr>
        <w:t>donde consten</w:t>
      </w:r>
      <w:r w:rsidRPr="0084154F">
        <w:rPr>
          <w:rFonts w:ascii="Palatino Linotype" w:hAnsi="Palatino Linotype"/>
          <w:i/>
          <w:iCs/>
        </w:rPr>
        <w:t xml:space="preserve"> la información relativa a nombre de la parte demandante, acciones y medidas para solucionar la controversia, respecto de los cinco procesos en trámite referidos mediante informe justificado. </w:t>
      </w:r>
    </w:p>
    <w:p w14:paraId="48CB56C0" w14:textId="77777777" w:rsidR="00A433E7" w:rsidRPr="0084154F" w:rsidRDefault="00A433E7" w:rsidP="00A433E7">
      <w:pPr>
        <w:pStyle w:val="Prrafodelista"/>
        <w:spacing w:line="360" w:lineRule="auto"/>
        <w:ind w:left="720"/>
        <w:jc w:val="both"/>
        <w:rPr>
          <w:rFonts w:ascii="Palatino Linotype" w:hAnsi="Palatino Linotype" w:cs="Arial"/>
          <w:i/>
          <w:iCs/>
          <w:noProof/>
          <w:color w:val="000000"/>
          <w:lang w:eastAsia="es-MX"/>
        </w:rPr>
      </w:pPr>
    </w:p>
    <w:p w14:paraId="3BCBF0FF" w14:textId="77777777" w:rsidR="00A433E7" w:rsidRPr="0084154F" w:rsidRDefault="00A433E7" w:rsidP="00A433E7">
      <w:pPr>
        <w:spacing w:before="240" w:line="360" w:lineRule="auto"/>
        <w:jc w:val="both"/>
        <w:rPr>
          <w:rFonts w:ascii="Palatino Linotype" w:hAnsi="Palatino Linotype"/>
          <w:b/>
          <w:bCs/>
          <w:i/>
          <w:iCs/>
        </w:rPr>
      </w:pPr>
      <w:r w:rsidRPr="0084154F">
        <w:rPr>
          <w:rFonts w:ascii="Palatino Linotype" w:hAnsi="Palatino Linotype"/>
          <w:b/>
          <w:bCs/>
          <w:i/>
          <w:iCs/>
        </w:rPr>
        <w:t xml:space="preserve">Del periodo comprendido del veinticinco de septiembre de dos mil veinticuatro al veinticinco de septiembre de dos mil veinticinco, únicamente respecto de la información que no fue remitida mediante informe justificado: </w:t>
      </w:r>
    </w:p>
    <w:p w14:paraId="19E93A09" w14:textId="3512E22B" w:rsidR="00A433E7" w:rsidRPr="0084154F" w:rsidRDefault="00A433E7" w:rsidP="00A433E7">
      <w:pPr>
        <w:pStyle w:val="Sinespaciado"/>
        <w:numPr>
          <w:ilvl w:val="0"/>
          <w:numId w:val="17"/>
        </w:numPr>
        <w:spacing w:line="360" w:lineRule="auto"/>
        <w:jc w:val="both"/>
        <w:rPr>
          <w:rFonts w:ascii="Palatino Linotype" w:hAnsi="Palatino Linotype"/>
          <w:i/>
          <w:iCs/>
        </w:rPr>
      </w:pPr>
      <w:r w:rsidRPr="0084154F">
        <w:rPr>
          <w:rFonts w:ascii="Palatino Linotype" w:hAnsi="Palatino Linotype"/>
          <w:i/>
          <w:iCs/>
        </w:rPr>
        <w:t>El o los documentos donde conste el número de litigios / procesos que tiene a su cargo</w:t>
      </w:r>
    </w:p>
    <w:p w14:paraId="2364251E" w14:textId="08D76F82" w:rsidR="00A433E7" w:rsidRPr="0084154F" w:rsidRDefault="00A433E7" w:rsidP="00A433E7">
      <w:pPr>
        <w:pStyle w:val="Sinespaciado"/>
        <w:numPr>
          <w:ilvl w:val="0"/>
          <w:numId w:val="17"/>
        </w:numPr>
        <w:spacing w:line="360" w:lineRule="auto"/>
        <w:jc w:val="both"/>
        <w:rPr>
          <w:rFonts w:ascii="Palatino Linotype" w:hAnsi="Palatino Linotype"/>
          <w:i/>
          <w:iCs/>
        </w:rPr>
      </w:pPr>
      <w:r w:rsidRPr="0084154F">
        <w:rPr>
          <w:rFonts w:ascii="Palatino Linotype" w:hAnsi="Palatino Linotype"/>
          <w:i/>
          <w:iCs/>
        </w:rPr>
        <w:lastRenderedPageBreak/>
        <w:t>El o los documentos donde conste el número de litigios / procesos notificados por tribunales o autoridad competente</w:t>
      </w:r>
    </w:p>
    <w:p w14:paraId="53F0AC11" w14:textId="0BE0DFC4" w:rsidR="00A433E7" w:rsidRPr="0084154F" w:rsidRDefault="00A433E7" w:rsidP="00A433E7">
      <w:pPr>
        <w:pStyle w:val="Sinespaciado"/>
        <w:numPr>
          <w:ilvl w:val="0"/>
          <w:numId w:val="17"/>
        </w:numPr>
        <w:spacing w:line="360" w:lineRule="auto"/>
        <w:jc w:val="both"/>
        <w:rPr>
          <w:rFonts w:ascii="Palatino Linotype" w:hAnsi="Palatino Linotype"/>
          <w:i/>
          <w:iCs/>
        </w:rPr>
      </w:pPr>
      <w:r w:rsidRPr="0084154F">
        <w:rPr>
          <w:rFonts w:ascii="Palatino Linotype" w:hAnsi="Palatino Linotype"/>
          <w:i/>
          <w:iCs/>
        </w:rPr>
        <w:t>El o los documentos donde conste el nombre de la parte demandante respecto de los litigios / procesos notificados</w:t>
      </w:r>
    </w:p>
    <w:p w14:paraId="5305DC8B" w14:textId="56D5D9BD" w:rsidR="00A433E7" w:rsidRPr="0084154F" w:rsidRDefault="00A433E7" w:rsidP="00A433E7">
      <w:pPr>
        <w:pStyle w:val="Sinespaciado"/>
        <w:numPr>
          <w:ilvl w:val="0"/>
          <w:numId w:val="17"/>
        </w:numPr>
        <w:spacing w:line="360" w:lineRule="auto"/>
        <w:jc w:val="both"/>
        <w:rPr>
          <w:rFonts w:ascii="Palatino Linotype" w:hAnsi="Palatino Linotype"/>
          <w:i/>
          <w:iCs/>
        </w:rPr>
      </w:pPr>
      <w:r w:rsidRPr="0084154F">
        <w:rPr>
          <w:rFonts w:ascii="Palatino Linotype" w:hAnsi="Palatino Linotype"/>
          <w:i/>
          <w:iCs/>
        </w:rPr>
        <w:t>El o los documentos donde consten las acciones y medidas para solucionar los litigios / procesos notificados</w:t>
      </w:r>
    </w:p>
    <w:p w14:paraId="36664DFF" w14:textId="77777777" w:rsidR="00D76895" w:rsidRPr="0084154F" w:rsidRDefault="00D76895" w:rsidP="004A62E2">
      <w:pPr>
        <w:pStyle w:val="Sinespaciado"/>
        <w:spacing w:line="360" w:lineRule="auto"/>
        <w:ind w:left="720"/>
        <w:jc w:val="both"/>
        <w:rPr>
          <w:rFonts w:ascii="Palatino Linotype" w:hAnsi="Palatino Linotype" w:cs="Arial"/>
          <w:i/>
        </w:rPr>
      </w:pPr>
    </w:p>
    <w:p w14:paraId="3400909A" w14:textId="77777777" w:rsidR="009B470F" w:rsidRPr="0084154F" w:rsidRDefault="009B470F" w:rsidP="009B470F">
      <w:pPr>
        <w:pStyle w:val="Sinespaciado"/>
        <w:spacing w:line="360" w:lineRule="auto"/>
        <w:ind w:left="708"/>
        <w:jc w:val="both"/>
        <w:rPr>
          <w:rFonts w:ascii="Palatino Linotype" w:hAnsi="Palatino Linotype" w:cs="Arial"/>
          <w:i/>
        </w:rPr>
      </w:pPr>
      <w:r w:rsidRPr="0084154F">
        <w:rPr>
          <w:rFonts w:ascii="Palatino Linotype" w:hAnsi="Palatino Linotype" w:cs="Arial"/>
          <w:i/>
        </w:rPr>
        <w:t xml:space="preserve">En referencia a los puntos 2 al 5, una vez realizada la búsqueda exhaustiva y razonable, para el caso de no contar con la información bastará con hacerlo del conocimiento del particular en etapa de cumplimiento. </w:t>
      </w:r>
    </w:p>
    <w:p w14:paraId="4CED86D1" w14:textId="77777777" w:rsidR="009B470F" w:rsidRPr="0084154F" w:rsidRDefault="009B470F" w:rsidP="009B470F">
      <w:pPr>
        <w:pStyle w:val="Sinespaciado"/>
        <w:spacing w:line="360" w:lineRule="auto"/>
        <w:ind w:left="708"/>
        <w:jc w:val="both"/>
        <w:rPr>
          <w:rFonts w:ascii="Palatino Linotype" w:hAnsi="Palatino Linotype" w:cs="Arial"/>
          <w:i/>
        </w:rPr>
      </w:pPr>
    </w:p>
    <w:p w14:paraId="5A097726" w14:textId="277BBEA2" w:rsidR="004A62E2" w:rsidRPr="0084154F" w:rsidRDefault="009B470F" w:rsidP="004A62E2">
      <w:pPr>
        <w:pStyle w:val="Sinespaciado"/>
        <w:spacing w:line="360" w:lineRule="auto"/>
        <w:ind w:left="720"/>
        <w:jc w:val="both"/>
        <w:rPr>
          <w:rFonts w:ascii="Palatino Linotype" w:hAnsi="Palatino Linotype" w:cs="Arial"/>
          <w:i/>
        </w:rPr>
      </w:pPr>
      <w:r w:rsidRPr="0084154F">
        <w:rPr>
          <w:rFonts w:ascii="Palatino Linotype" w:hAnsi="Palatino Linotype" w:cs="Arial"/>
          <w:i/>
        </w:rPr>
        <w:t>Respecto de los puntos 2 al 5, p</w:t>
      </w:r>
      <w:r w:rsidR="004A62E2" w:rsidRPr="0084154F">
        <w:rPr>
          <w:rFonts w:ascii="Palatino Linotype" w:hAnsi="Palatino Linotype" w:cs="Arial"/>
          <w:i/>
        </w:rPr>
        <w:t>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2B390BE" w14:textId="63C7E711" w:rsidR="009B470F" w:rsidRPr="0084154F" w:rsidRDefault="009B470F" w:rsidP="009B470F">
      <w:pPr>
        <w:pStyle w:val="Prrafodelista"/>
        <w:spacing w:before="240" w:line="360" w:lineRule="auto"/>
        <w:ind w:left="720"/>
        <w:jc w:val="both"/>
        <w:rPr>
          <w:rFonts w:ascii="Palatino Linotype" w:hAnsi="Palatino Linotype" w:cs="Arial"/>
          <w:i/>
        </w:rPr>
      </w:pPr>
      <w:r w:rsidRPr="0084154F">
        <w:rPr>
          <w:rFonts w:ascii="Palatino Linotype" w:hAnsi="Palatino Linotype" w:cs="Arial"/>
          <w:i/>
        </w:rPr>
        <w:t xml:space="preserve">En alusión a los puntos 2 al 5,  para el caso de actualizar causales previstas en el artículo 140 por procedimientos en trámite, resulta procedente la entrega del acuerdo de clasificación como información reservada. No podrá invocarse el carácter de reservado cuando se actualicen los supuestos del artículo 142 de la Ley en la materia. </w:t>
      </w:r>
    </w:p>
    <w:p w14:paraId="437A3798" w14:textId="77777777" w:rsidR="009B470F" w:rsidRPr="0084154F" w:rsidRDefault="009B470F" w:rsidP="004A62E2">
      <w:pPr>
        <w:pStyle w:val="Sinespaciado"/>
        <w:spacing w:line="360" w:lineRule="auto"/>
        <w:ind w:left="720"/>
        <w:jc w:val="both"/>
        <w:rPr>
          <w:rFonts w:ascii="Palatino Linotype" w:hAnsi="Palatino Linotype" w:cs="Arial"/>
          <w:i/>
          <w:lang w:val="es-ES"/>
        </w:rPr>
      </w:pPr>
    </w:p>
    <w:p w14:paraId="4664523D" w14:textId="77777777" w:rsidR="009B470F" w:rsidRPr="0084154F" w:rsidRDefault="009B470F" w:rsidP="004A62E2">
      <w:pPr>
        <w:pStyle w:val="Sinespaciado"/>
        <w:spacing w:line="360" w:lineRule="auto"/>
        <w:ind w:left="720"/>
        <w:jc w:val="both"/>
        <w:rPr>
          <w:rFonts w:ascii="Palatino Linotype" w:hAnsi="Palatino Linotype" w:cs="Arial"/>
          <w:i/>
        </w:rPr>
      </w:pPr>
    </w:p>
    <w:p w14:paraId="69D27030" w14:textId="60A2D292" w:rsidR="004A62E2" w:rsidRPr="0084154F" w:rsidRDefault="004A62E2" w:rsidP="004A62E2">
      <w:pPr>
        <w:spacing w:after="0" w:line="360" w:lineRule="auto"/>
        <w:jc w:val="both"/>
        <w:rPr>
          <w:rFonts w:ascii="Palatino Linotype" w:hAnsi="Palatino Linotype" w:cstheme="minorHAnsi"/>
          <w:sz w:val="24"/>
          <w:szCs w:val="24"/>
          <w:lang w:val="es-ES_tradnl"/>
        </w:rPr>
      </w:pPr>
      <w:r w:rsidRPr="0084154F">
        <w:rPr>
          <w:rFonts w:ascii="Palatino Linotype" w:hAnsi="Palatino Linotype" w:cstheme="minorHAnsi"/>
          <w:b/>
          <w:sz w:val="24"/>
          <w:szCs w:val="24"/>
          <w:lang w:val="es-ES_tradnl"/>
        </w:rPr>
        <w:lastRenderedPageBreak/>
        <w:t>TERCERO. Notifíquese</w:t>
      </w:r>
      <w:r w:rsidRPr="0084154F">
        <w:rPr>
          <w:rFonts w:ascii="Palatino Linotype" w:hAnsi="Palatino Linotype" w:cstheme="minorHAnsi"/>
          <w:i/>
          <w:sz w:val="24"/>
          <w:szCs w:val="24"/>
          <w:lang w:val="es-ES_tradnl"/>
        </w:rPr>
        <w:t xml:space="preserve"> </w:t>
      </w:r>
      <w:r w:rsidRPr="0084154F">
        <w:rPr>
          <w:rFonts w:ascii="Palatino Linotype" w:hAnsi="Palatino Linotype" w:cstheme="minorHAnsi"/>
          <w:sz w:val="24"/>
          <w:szCs w:val="24"/>
          <w:lang w:val="es-ES_tradnl"/>
        </w:rPr>
        <w:t xml:space="preserve">la presente resolución al Titular de la Unidad de Transparencia del Sujeto Obligado </w:t>
      </w:r>
      <w:r w:rsidRPr="0084154F">
        <w:rPr>
          <w:rFonts w:ascii="Palatino Linotype" w:hAnsi="Palatino Linotype" w:cstheme="minorHAnsi"/>
          <w:b/>
          <w:bCs/>
          <w:sz w:val="24"/>
          <w:szCs w:val="24"/>
          <w:lang w:val="es-ES_tradnl"/>
        </w:rPr>
        <w:t>vía SAIMEX,</w:t>
      </w:r>
      <w:r w:rsidRPr="0084154F">
        <w:rPr>
          <w:rFonts w:ascii="Palatino Linotype" w:hAnsi="Palatino Linotype" w:cstheme="minorHAnsi"/>
          <w:sz w:val="24"/>
          <w:szCs w:val="24"/>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926D367" w14:textId="77777777" w:rsidR="004A62E2" w:rsidRPr="0084154F" w:rsidRDefault="004A62E2" w:rsidP="004A62E2">
      <w:pPr>
        <w:spacing w:after="0" w:line="360" w:lineRule="auto"/>
        <w:jc w:val="both"/>
        <w:rPr>
          <w:rFonts w:ascii="Palatino Linotype" w:hAnsi="Palatino Linotype" w:cstheme="minorHAnsi"/>
          <w:sz w:val="24"/>
          <w:szCs w:val="24"/>
          <w:lang w:val="es-ES_tradnl"/>
        </w:rPr>
      </w:pPr>
    </w:p>
    <w:p w14:paraId="7188FAD2" w14:textId="77777777" w:rsidR="004A62E2" w:rsidRPr="0084154F" w:rsidRDefault="004A62E2" w:rsidP="004A62E2">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84154F">
        <w:rPr>
          <w:rFonts w:ascii="Palatino Linotype" w:hAnsi="Palatino Linotype" w:cstheme="minorHAnsi"/>
          <w:b/>
          <w:sz w:val="24"/>
          <w:szCs w:val="24"/>
          <w:lang w:val="es-ES_tradnl"/>
        </w:rPr>
        <w:t xml:space="preserve">CUARTO. </w:t>
      </w:r>
      <w:r w:rsidRPr="0084154F">
        <w:rPr>
          <w:rFonts w:ascii="Palatino Linotype" w:eastAsia="Times New Roman" w:hAnsi="Palatino Linotype" w:cs="Arial"/>
          <w:b/>
          <w:sz w:val="24"/>
          <w:szCs w:val="24"/>
          <w:lang w:eastAsia="es-ES"/>
        </w:rPr>
        <w:t xml:space="preserve">NOTIFÍQUESE </w:t>
      </w:r>
      <w:r w:rsidRPr="0084154F">
        <w:rPr>
          <w:rFonts w:ascii="Palatino Linotype" w:eastAsia="Times New Roman" w:hAnsi="Palatino Linotype" w:cs="Arial"/>
          <w:sz w:val="24"/>
          <w:szCs w:val="24"/>
          <w:lang w:eastAsia="es-ES"/>
        </w:rPr>
        <w:t xml:space="preserve">la presente resolución al </w:t>
      </w:r>
      <w:r w:rsidRPr="0084154F">
        <w:rPr>
          <w:rFonts w:ascii="Palatino Linotype" w:eastAsia="Times New Roman" w:hAnsi="Palatino Linotype" w:cs="Arial"/>
          <w:b/>
          <w:sz w:val="24"/>
          <w:szCs w:val="24"/>
          <w:lang w:eastAsia="es-ES"/>
        </w:rPr>
        <w:t xml:space="preserve">RECURRENTE vía </w:t>
      </w:r>
      <w:r w:rsidRPr="0084154F">
        <w:rPr>
          <w:rFonts w:ascii="Palatino Linotype" w:hAnsi="Palatino Linotype" w:cs="Arial"/>
          <w:sz w:val="24"/>
          <w:szCs w:val="24"/>
        </w:rPr>
        <w:t xml:space="preserve">Sistema de Acceso a la Información Mexiquense </w:t>
      </w:r>
      <w:r w:rsidRPr="0084154F">
        <w:rPr>
          <w:rFonts w:ascii="Palatino Linotype" w:hAnsi="Palatino Linotype" w:cs="Arial"/>
          <w:b/>
          <w:sz w:val="24"/>
          <w:szCs w:val="24"/>
        </w:rPr>
        <w:t xml:space="preserve">(SAIMEX) </w:t>
      </w:r>
      <w:r w:rsidRPr="0084154F">
        <w:rPr>
          <w:rFonts w:ascii="Palatino Linotype" w:eastAsia="Times New Roman" w:hAnsi="Palatino Linotype" w:cs="Arial"/>
          <w:sz w:val="24"/>
          <w:szCs w:val="24"/>
          <w:lang w:eastAsia="es-ES"/>
        </w:rPr>
        <w:t xml:space="preserve">y hágase de su conocimiento que, </w:t>
      </w:r>
      <w:r w:rsidRPr="0084154F">
        <w:rPr>
          <w:rFonts w:ascii="Palatino Linotype" w:eastAsia="Times New Roman" w:hAnsi="Palatino Linotype" w:cs="Times New Roman"/>
          <w:color w:val="222222"/>
          <w:sz w:val="24"/>
          <w:szCs w:val="24"/>
          <w:shd w:val="clear" w:color="auto" w:fill="FFFFFF"/>
          <w:lang w:eastAsia="es-ES"/>
        </w:rPr>
        <w:t xml:space="preserve">de conformidad con lo </w:t>
      </w:r>
      <w:r w:rsidRPr="0084154F">
        <w:rPr>
          <w:rFonts w:ascii="Palatino Linotype" w:eastAsia="Times New Roman" w:hAnsi="Palatino Linotype" w:cs="Times New Roman"/>
          <w:color w:val="222222"/>
          <w:sz w:val="24"/>
          <w:szCs w:val="24"/>
          <w:lang w:eastAsia="es-ES"/>
        </w:rPr>
        <w:t>establecido en el artículo 196, de la Ley de Transparencia y Acceso a la Información Pública del Estado de México y Municipios, podrá promover el Juicio de Amparo en los términos de las leyes aplicables.</w:t>
      </w:r>
    </w:p>
    <w:p w14:paraId="2F0B336A" w14:textId="77777777" w:rsidR="004A62E2" w:rsidRPr="0084154F" w:rsidRDefault="004A62E2" w:rsidP="004A62E2">
      <w:pPr>
        <w:spacing w:after="0" w:line="360" w:lineRule="auto"/>
        <w:jc w:val="both"/>
        <w:rPr>
          <w:rFonts w:ascii="Palatino Linotype" w:hAnsi="Palatino Linotype" w:cstheme="minorHAnsi"/>
          <w:sz w:val="24"/>
          <w:szCs w:val="24"/>
          <w:lang w:val="es-ES_tradnl"/>
        </w:rPr>
      </w:pPr>
    </w:p>
    <w:p w14:paraId="5BC03D5A" w14:textId="468D54A5" w:rsidR="004A62E2" w:rsidRPr="0084154F" w:rsidRDefault="004A62E2" w:rsidP="004A62E2">
      <w:pPr>
        <w:spacing w:after="0" w:line="360" w:lineRule="auto"/>
        <w:jc w:val="both"/>
        <w:rPr>
          <w:rFonts w:ascii="Palatino Linotype" w:hAnsi="Palatino Linotype" w:cstheme="minorHAnsi"/>
          <w:bCs/>
          <w:sz w:val="24"/>
          <w:szCs w:val="24"/>
          <w:lang w:val="es-ES_tradnl"/>
        </w:rPr>
      </w:pPr>
      <w:r w:rsidRPr="0084154F">
        <w:rPr>
          <w:rFonts w:ascii="Palatino Linotype" w:hAnsi="Palatino Linotype" w:cstheme="minorHAnsi"/>
          <w:b/>
          <w:sz w:val="24"/>
          <w:szCs w:val="24"/>
          <w:lang w:val="es-ES_tradnl"/>
        </w:rPr>
        <w:t xml:space="preserve">QUINTO. Gírese </w:t>
      </w:r>
      <w:r w:rsidRPr="0084154F">
        <w:rPr>
          <w:rFonts w:ascii="Palatino Linotype" w:hAnsi="Palatino Linotype" w:cstheme="minorHAnsi"/>
          <w:bCs/>
          <w:sz w:val="24"/>
          <w:szCs w:val="24"/>
          <w:lang w:val="es-ES_tradnl"/>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FA077A" w:rsidRPr="0084154F">
        <w:rPr>
          <w:rFonts w:ascii="Palatino Linotype" w:hAnsi="Palatino Linotype" w:cstheme="minorHAnsi"/>
          <w:b/>
          <w:sz w:val="24"/>
          <w:szCs w:val="24"/>
          <w:lang w:val="es-ES_tradnl"/>
        </w:rPr>
        <w:t>TERCERO</w:t>
      </w:r>
      <w:r w:rsidRPr="0084154F">
        <w:rPr>
          <w:rFonts w:ascii="Palatino Linotype" w:hAnsi="Palatino Linotype" w:cstheme="minorHAnsi"/>
          <w:bCs/>
          <w:sz w:val="24"/>
          <w:szCs w:val="24"/>
          <w:lang w:val="es-ES_tradnl"/>
        </w:rPr>
        <w:t xml:space="preserve"> de la presente resolución.</w:t>
      </w:r>
    </w:p>
    <w:p w14:paraId="78FE8959" w14:textId="77777777" w:rsidR="004A62E2" w:rsidRPr="0084154F" w:rsidRDefault="004A62E2" w:rsidP="004A62E2">
      <w:pPr>
        <w:spacing w:after="0" w:line="360" w:lineRule="auto"/>
        <w:jc w:val="both"/>
        <w:rPr>
          <w:rFonts w:ascii="Palatino Linotype" w:hAnsi="Palatino Linotype" w:cstheme="minorHAnsi"/>
          <w:sz w:val="24"/>
          <w:szCs w:val="24"/>
          <w:lang w:val="es-ES_tradnl"/>
        </w:rPr>
      </w:pPr>
    </w:p>
    <w:p w14:paraId="57E80B80" w14:textId="77777777" w:rsidR="004A62E2" w:rsidRPr="0084154F" w:rsidRDefault="004A62E2" w:rsidP="004A62E2">
      <w:pPr>
        <w:pBdr>
          <w:top w:val="nil"/>
          <w:left w:val="nil"/>
          <w:bottom w:val="nil"/>
          <w:right w:val="nil"/>
          <w:between w:val="nil"/>
        </w:pBdr>
        <w:spacing w:after="0" w:line="360" w:lineRule="auto"/>
        <w:jc w:val="both"/>
        <w:rPr>
          <w:rFonts w:ascii="Palatino Linotype" w:hAnsi="Palatino Linotype" w:cstheme="minorHAnsi"/>
          <w:color w:val="222222"/>
          <w:sz w:val="24"/>
          <w:szCs w:val="24"/>
          <w:lang w:val="es-ES_tradnl" w:eastAsia="es-ES_tradnl"/>
        </w:rPr>
      </w:pPr>
      <w:r w:rsidRPr="0084154F">
        <w:rPr>
          <w:rFonts w:ascii="Palatino Linotype" w:hAnsi="Palatino Linotype" w:cstheme="minorHAnsi"/>
          <w:b/>
          <w:sz w:val="24"/>
          <w:szCs w:val="24"/>
          <w:lang w:val="es-ES_tradnl"/>
        </w:rPr>
        <w:lastRenderedPageBreak/>
        <w:t>SEXTO.</w:t>
      </w:r>
      <w:r w:rsidRPr="0084154F">
        <w:rPr>
          <w:rFonts w:ascii="Palatino Linotype" w:hAnsi="Palatino Linotype" w:cstheme="minorHAnsi"/>
          <w:sz w:val="24"/>
          <w:szCs w:val="24"/>
          <w:lang w:val="es-ES_tradnl"/>
        </w:rPr>
        <w:t xml:space="preserve"> </w:t>
      </w:r>
      <w:r w:rsidRPr="0084154F">
        <w:rPr>
          <w:rFonts w:ascii="Palatino Linotype" w:hAnsi="Palatino Linotype" w:cstheme="minorHAnsi"/>
          <w:color w:val="222222"/>
          <w:sz w:val="24"/>
          <w:szCs w:val="24"/>
          <w:lang w:val="es-ES_tradnl" w:eastAsia="es-ES_tradnl"/>
        </w:rPr>
        <w:t>Se hace del conocimiento del</w:t>
      </w:r>
      <w:r w:rsidRPr="0084154F">
        <w:rPr>
          <w:rFonts w:ascii="Palatino Linotype" w:hAnsi="Palatino Linotype" w:cstheme="minorHAnsi"/>
          <w:b/>
          <w:bCs/>
          <w:color w:val="222222"/>
          <w:sz w:val="24"/>
          <w:szCs w:val="24"/>
          <w:lang w:val="es-ES_tradnl" w:eastAsia="es-ES_tradnl"/>
        </w:rPr>
        <w:t xml:space="preserve"> RECURRENTE</w:t>
      </w:r>
      <w:r w:rsidRPr="0084154F">
        <w:rPr>
          <w:rFonts w:ascii="Palatino Linotype"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026DB3EB" w14:textId="77777777" w:rsidR="009B470F" w:rsidRPr="0084154F" w:rsidRDefault="009B470F" w:rsidP="00E459E7">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10DC7361" w14:textId="1C21F321" w:rsidR="009B470F" w:rsidRPr="0084154F" w:rsidRDefault="0084154F" w:rsidP="009B470F">
      <w:pPr>
        <w:pStyle w:val="Prrafodelista"/>
        <w:autoSpaceDE w:val="0"/>
        <w:autoSpaceDN w:val="0"/>
        <w:adjustRightInd w:val="0"/>
        <w:spacing w:before="240" w:after="160" w:line="360" w:lineRule="auto"/>
        <w:ind w:left="0"/>
        <w:jc w:val="both"/>
        <w:rPr>
          <w:rFonts w:ascii="Palatino Linotype" w:hAnsi="Palatino Linotype" w:cs="Arial"/>
        </w:rPr>
      </w:pPr>
      <w:r w:rsidRPr="0084154F">
        <w:rPr>
          <w:rFonts w:ascii="Palatino Linotype" w:eastAsiaTheme="minorHAnsi" w:hAnsi="Palatino Linotype" w:cs="Arial"/>
          <w:lang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9B470F" w:rsidRPr="0084154F">
        <w:rPr>
          <w:rFonts w:ascii="Palatino Linotype" w:hAnsi="Palatino Linotype" w:cs="Arial"/>
        </w:rPr>
        <w:t xml:space="preserve">. </w:t>
      </w:r>
    </w:p>
    <w:p w14:paraId="2D9F2BC7" w14:textId="7442F985" w:rsidR="004A62E2" w:rsidRPr="0084154F" w:rsidRDefault="009B470F" w:rsidP="009B470F">
      <w:pPr>
        <w:pStyle w:val="Prrafodelista"/>
        <w:autoSpaceDE w:val="0"/>
        <w:autoSpaceDN w:val="0"/>
        <w:adjustRightInd w:val="0"/>
        <w:spacing w:before="240" w:after="160" w:line="360" w:lineRule="auto"/>
        <w:ind w:left="0"/>
        <w:jc w:val="both"/>
        <w:rPr>
          <w:rFonts w:ascii="Palatino Linotype" w:hAnsi="Palatino Linotype" w:cs="Arial"/>
          <w:sz w:val="23"/>
          <w:szCs w:val="23"/>
          <w:lang w:val="es-ES_tradnl"/>
        </w:rPr>
      </w:pPr>
      <w:r w:rsidRPr="0084154F">
        <w:rPr>
          <w:rFonts w:ascii="Palatino Linotype" w:hAnsi="Palatino Linotype"/>
          <w:bCs/>
          <w:iCs/>
          <w:sz w:val="18"/>
          <w:szCs w:val="18"/>
        </w:rPr>
        <w:t>CCR/JCMA</w:t>
      </w:r>
    </w:p>
    <w:p w14:paraId="6BDEE5C5" w14:textId="06042506" w:rsidR="004A62E2" w:rsidRDefault="00D44235" w:rsidP="0078025C">
      <w:pPr>
        <w:spacing w:before="100" w:beforeAutospacing="1" w:after="100" w:afterAutospacing="1" w:line="360" w:lineRule="auto"/>
        <w:jc w:val="both"/>
        <w:rPr>
          <w:rFonts w:ascii="Palatino Linotype" w:hAnsi="Palatino Linotype"/>
          <w:sz w:val="24"/>
          <w:szCs w:val="24"/>
        </w:rPr>
      </w:pPr>
      <w:r w:rsidRPr="0084154F">
        <w:rPr>
          <w:rFonts w:ascii="Palatino Linotype" w:hAnsi="Palatino Linotype"/>
          <w:noProof/>
          <w:sz w:val="24"/>
          <w:szCs w:val="24"/>
          <w:lang w:eastAsia="es-MX"/>
        </w:rPr>
        <mc:AlternateContent>
          <mc:Choice Requires="wps">
            <w:drawing>
              <wp:anchor distT="0" distB="0" distL="114300" distR="114300" simplePos="0" relativeHeight="251672576" behindDoc="0" locked="0" layoutInCell="1" allowOverlap="1" wp14:anchorId="680D1871" wp14:editId="7B291193">
                <wp:simplePos x="0" y="0"/>
                <wp:positionH relativeFrom="column">
                  <wp:posOffset>-41044</wp:posOffset>
                </wp:positionH>
                <wp:positionV relativeFrom="paragraph">
                  <wp:posOffset>112280</wp:posOffset>
                </wp:positionV>
                <wp:extent cx="5818909" cy="1995054"/>
                <wp:effectExtent l="0" t="0" r="29845" b="24765"/>
                <wp:wrapNone/>
                <wp:docPr id="376794605" name="Straight Connector 2"/>
                <wp:cNvGraphicFramePr/>
                <a:graphic xmlns:a="http://schemas.openxmlformats.org/drawingml/2006/main">
                  <a:graphicData uri="http://schemas.microsoft.com/office/word/2010/wordprocessingShape">
                    <wps:wsp>
                      <wps:cNvCnPr/>
                      <wps:spPr>
                        <a:xfrm>
                          <a:off x="0" y="0"/>
                          <a:ext cx="5818909" cy="19950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36C2493" id="Straight Connector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8.85pt" to="454.95pt,1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" strokecolor="#5b9bd5 [3204]" strokeweight=".5pt">
                <v:stroke joinstyle="miter"/>
              </v:line>
            </w:pict>
          </mc:Fallback>
        </mc:AlternateContent>
      </w:r>
    </w:p>
    <w:p w14:paraId="5B292E44" w14:textId="77777777" w:rsidR="004F6803" w:rsidRDefault="004F6803" w:rsidP="0078025C">
      <w:pPr>
        <w:spacing w:before="100" w:beforeAutospacing="1" w:after="100" w:afterAutospacing="1" w:line="360" w:lineRule="auto"/>
        <w:jc w:val="both"/>
        <w:rPr>
          <w:rFonts w:ascii="Palatino Linotype" w:hAnsi="Palatino Linotype"/>
          <w:sz w:val="24"/>
          <w:szCs w:val="24"/>
        </w:rPr>
      </w:pPr>
    </w:p>
    <w:p w14:paraId="254E073C"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4A5687F6"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566D76FA"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2AA1D7F7"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3D76B1C5"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32318938"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47545E6C"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3319A09B"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3BF72C64"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7AE908A2"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04B535D2"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0B2DED57"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sectPr w:rsidR="00216D2B" w:rsidSect="00193BE6">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C4C94" w14:textId="77777777" w:rsidR="001F50EA" w:rsidRDefault="001F50EA" w:rsidP="006168E4">
      <w:pPr>
        <w:spacing w:after="0" w:line="240" w:lineRule="auto"/>
      </w:pPr>
      <w:r>
        <w:separator/>
      </w:r>
    </w:p>
  </w:endnote>
  <w:endnote w:type="continuationSeparator" w:id="0">
    <w:p w14:paraId="3D23C17C" w14:textId="77777777" w:rsidR="001F50EA" w:rsidRDefault="001F50E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F37770" w:rsidRPr="000B69FA" w:rsidRDefault="00F3777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3452">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63452">
      <w:rPr>
        <w:rFonts w:ascii="Palatino Linotype" w:hAnsi="Palatino Linotype"/>
        <w:bCs/>
        <w:noProof/>
        <w:sz w:val="20"/>
      </w:rPr>
      <w:t>55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F37770" w:rsidRPr="000B69FA" w:rsidRDefault="00F3777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345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63452">
      <w:rPr>
        <w:rFonts w:ascii="Palatino Linotype" w:hAnsi="Palatino Linotype"/>
        <w:bCs/>
        <w:noProof/>
        <w:sz w:val="20"/>
      </w:rPr>
      <w:t>55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FA979" w14:textId="77777777" w:rsidR="001F50EA" w:rsidRDefault="001F50EA" w:rsidP="006168E4">
      <w:pPr>
        <w:spacing w:after="0" w:line="240" w:lineRule="auto"/>
      </w:pPr>
      <w:r>
        <w:separator/>
      </w:r>
    </w:p>
  </w:footnote>
  <w:footnote w:type="continuationSeparator" w:id="0">
    <w:p w14:paraId="37EA514A" w14:textId="77777777" w:rsidR="001F50EA" w:rsidRDefault="001F50EA" w:rsidP="006168E4">
      <w:pPr>
        <w:spacing w:after="0" w:line="240" w:lineRule="auto"/>
      </w:pPr>
      <w:r>
        <w:continuationSeparator/>
      </w:r>
    </w:p>
  </w:footnote>
  <w:footnote w:id="1">
    <w:p w14:paraId="4C3079B0" w14:textId="77777777" w:rsidR="00513DA2" w:rsidRDefault="00513DA2" w:rsidP="00513DA2">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AB93B5C" w14:textId="77777777" w:rsidR="00513DA2" w:rsidRDefault="00513DA2" w:rsidP="00513DA2">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2F27443D" w14:textId="77777777" w:rsidR="00513DA2" w:rsidRPr="00D75A73" w:rsidRDefault="00513DA2" w:rsidP="00513DA2">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1071AFE8" w14:textId="77777777" w:rsidR="00513DA2" w:rsidRPr="00D75A73" w:rsidRDefault="00513DA2" w:rsidP="00513DA2">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F37770" w:rsidRDefault="00F3777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37770" w14:paraId="17981A04" w14:textId="77777777" w:rsidTr="00417FC0">
      <w:trPr>
        <w:trHeight w:val="227"/>
      </w:trPr>
      <w:tc>
        <w:tcPr>
          <w:tcW w:w="5529" w:type="dxa"/>
          <w:hideMark/>
        </w:tcPr>
        <w:p w14:paraId="0E414BC5" w14:textId="75B4D793" w:rsidR="00F37770" w:rsidRDefault="00F3777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41899DD" w:rsidR="00F37770" w:rsidRPr="00B4142F" w:rsidRDefault="004302A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12550</w:t>
          </w:r>
          <w:r w:rsidR="00F37770">
            <w:rPr>
              <w:rFonts w:ascii="Palatino Linotype" w:hAnsi="Palatino Linotype" w:cs="Arial"/>
              <w:bCs/>
              <w:sz w:val="24"/>
              <w:lang w:eastAsia="es-MX"/>
            </w:rPr>
            <w:t>/INFOEM/IP/RR/202</w:t>
          </w:r>
          <w:r w:rsidR="00702D6B">
            <w:rPr>
              <w:rFonts w:ascii="Palatino Linotype" w:hAnsi="Palatino Linotype" w:cs="Arial"/>
              <w:bCs/>
              <w:sz w:val="24"/>
              <w:lang w:eastAsia="es-MX"/>
            </w:rPr>
            <w:t>5</w:t>
          </w:r>
        </w:p>
      </w:tc>
    </w:tr>
    <w:tr w:rsidR="00F37770" w14:paraId="637042F0" w14:textId="77777777" w:rsidTr="00417FC0">
      <w:trPr>
        <w:trHeight w:val="242"/>
      </w:trPr>
      <w:tc>
        <w:tcPr>
          <w:tcW w:w="5529" w:type="dxa"/>
          <w:hideMark/>
        </w:tcPr>
        <w:p w14:paraId="412AD568" w14:textId="582E7AD7" w:rsidR="00F37770" w:rsidRDefault="00F3777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7DA437D9" w:rsidR="00F37770" w:rsidRPr="00F06FED" w:rsidRDefault="004302A7" w:rsidP="001B1CE0">
          <w:pPr>
            <w:spacing w:after="120" w:line="256" w:lineRule="auto"/>
            <w:ind w:left="639" w:right="214"/>
            <w:jc w:val="both"/>
            <w:rPr>
              <w:rFonts w:ascii="Palatino Linotype" w:hAnsi="Palatino Linotype" w:cs="Arial"/>
            </w:rPr>
          </w:pPr>
          <w:r>
            <w:rPr>
              <w:rFonts w:ascii="Palatino Linotype" w:hAnsi="Palatino Linotype" w:cs="Arial"/>
            </w:rPr>
            <w:t>Tecnológico de Estudios Superiores de Chalco</w:t>
          </w:r>
        </w:p>
      </w:tc>
    </w:tr>
    <w:tr w:rsidR="00F37770" w14:paraId="21BFE746" w14:textId="77777777" w:rsidTr="00417FC0">
      <w:trPr>
        <w:trHeight w:val="342"/>
      </w:trPr>
      <w:tc>
        <w:tcPr>
          <w:tcW w:w="5529" w:type="dxa"/>
          <w:hideMark/>
        </w:tcPr>
        <w:p w14:paraId="64C4E314" w14:textId="1C66F8DB" w:rsidR="00F37770" w:rsidRDefault="00F3777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37770" w:rsidRDefault="00F3777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37770" w:rsidRDefault="00F3777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37770" w14:paraId="385FD437" w14:textId="77777777" w:rsidTr="00417FC0">
      <w:trPr>
        <w:trHeight w:val="227"/>
      </w:trPr>
      <w:tc>
        <w:tcPr>
          <w:tcW w:w="5529" w:type="dxa"/>
          <w:hideMark/>
        </w:tcPr>
        <w:p w14:paraId="272860E8" w14:textId="23375EDF"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673014AA" w:rsidR="00F37770" w:rsidRPr="00B4142F" w:rsidRDefault="004302A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12550</w:t>
          </w:r>
          <w:r w:rsidR="00F37770">
            <w:rPr>
              <w:rFonts w:ascii="Palatino Linotype" w:hAnsi="Palatino Linotype" w:cs="Arial"/>
              <w:bCs/>
              <w:sz w:val="24"/>
              <w:lang w:eastAsia="es-MX"/>
            </w:rPr>
            <w:t>/INFOEM/IP/RR/202</w:t>
          </w:r>
          <w:r w:rsidR="00702D6B">
            <w:rPr>
              <w:rFonts w:ascii="Palatino Linotype" w:hAnsi="Palatino Linotype" w:cs="Arial"/>
              <w:bCs/>
              <w:sz w:val="24"/>
              <w:lang w:eastAsia="es-MX"/>
            </w:rPr>
            <w:t>5</w:t>
          </w:r>
          <w:r w:rsidR="00F37770">
            <w:rPr>
              <w:rFonts w:ascii="Palatino Linotype" w:hAnsi="Palatino Linotype" w:cs="Arial"/>
              <w:bCs/>
              <w:sz w:val="24"/>
              <w:lang w:eastAsia="es-MX"/>
            </w:rPr>
            <w:t xml:space="preserve"> </w:t>
          </w:r>
        </w:p>
      </w:tc>
    </w:tr>
    <w:tr w:rsidR="00F37770" w14:paraId="33FC5097" w14:textId="77777777" w:rsidTr="00417FC0">
      <w:trPr>
        <w:trHeight w:val="196"/>
      </w:trPr>
      <w:tc>
        <w:tcPr>
          <w:tcW w:w="5529" w:type="dxa"/>
          <w:hideMark/>
        </w:tcPr>
        <w:p w14:paraId="4F5D01E5" w14:textId="77777777"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6490B6F" w:rsidR="00F37770" w:rsidRPr="00E93E68" w:rsidRDefault="00063452" w:rsidP="004302A7">
          <w:pPr>
            <w:spacing w:after="120" w:line="256" w:lineRule="auto"/>
            <w:ind w:left="634" w:right="214"/>
            <w:rPr>
              <w:rFonts w:ascii="Palatino Linotype" w:hAnsi="Palatino Linotype" w:cs="Arial"/>
            </w:rPr>
          </w:pPr>
          <w:r>
            <w:rPr>
              <w:rFonts w:ascii="Palatino Linotype" w:hAnsi="Palatino Linotype" w:cs="Arial"/>
            </w:rPr>
            <w:t>XXXXXXXXXXXXXXXXXXXXXXXXXXX</w:t>
          </w:r>
        </w:p>
      </w:tc>
    </w:tr>
    <w:tr w:rsidR="00F37770" w14:paraId="178280DE" w14:textId="77777777" w:rsidTr="00417FC0">
      <w:trPr>
        <w:trHeight w:val="242"/>
      </w:trPr>
      <w:tc>
        <w:tcPr>
          <w:tcW w:w="5529" w:type="dxa"/>
          <w:hideMark/>
        </w:tcPr>
        <w:p w14:paraId="71AC708B" w14:textId="77777777"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339D03D" w:rsidR="00F37770" w:rsidRDefault="004302A7"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Tecnológico de Estudios Superiores de Chalco</w:t>
          </w:r>
        </w:p>
      </w:tc>
    </w:tr>
    <w:tr w:rsidR="00F37770" w14:paraId="0518978B" w14:textId="77777777" w:rsidTr="00417FC0">
      <w:trPr>
        <w:trHeight w:val="342"/>
      </w:trPr>
      <w:tc>
        <w:tcPr>
          <w:tcW w:w="5529" w:type="dxa"/>
          <w:hideMark/>
        </w:tcPr>
        <w:p w14:paraId="04968A43" w14:textId="5F7729A7" w:rsidR="00F37770" w:rsidRDefault="00F3777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37770" w:rsidRDefault="00F3777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37770" w:rsidRDefault="00F3777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83B68"/>
    <w:multiLevelType w:val="hybridMultilevel"/>
    <w:tmpl w:val="8D742C7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C845102"/>
    <w:multiLevelType w:val="hybridMultilevel"/>
    <w:tmpl w:val="ACF0F9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BD2107"/>
    <w:multiLevelType w:val="hybridMultilevel"/>
    <w:tmpl w:val="ACF0F9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082055"/>
    <w:multiLevelType w:val="hybridMultilevel"/>
    <w:tmpl w:val="06D47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FD406A"/>
    <w:multiLevelType w:val="hybridMultilevel"/>
    <w:tmpl w:val="ACF0F9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2804B08"/>
    <w:multiLevelType w:val="hybridMultilevel"/>
    <w:tmpl w:val="E9B2EB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8308AF"/>
    <w:multiLevelType w:val="hybridMultilevel"/>
    <w:tmpl w:val="8BD04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DF409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D4F8D"/>
    <w:multiLevelType w:val="hybridMultilevel"/>
    <w:tmpl w:val="4CC245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865916"/>
    <w:multiLevelType w:val="hybridMultilevel"/>
    <w:tmpl w:val="6ED67EE0"/>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010610"/>
    <w:multiLevelType w:val="hybridMultilevel"/>
    <w:tmpl w:val="E496F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5"/>
  </w:num>
  <w:num w:numId="4">
    <w:abstractNumId w:val="11"/>
  </w:num>
  <w:num w:numId="5">
    <w:abstractNumId w:val="7"/>
  </w:num>
  <w:num w:numId="6">
    <w:abstractNumId w:val="10"/>
  </w:num>
  <w:num w:numId="7">
    <w:abstractNumId w:val="4"/>
  </w:num>
  <w:num w:numId="8">
    <w:abstractNumId w:val="3"/>
  </w:num>
  <w:num w:numId="9">
    <w:abstractNumId w:val="0"/>
  </w:num>
  <w:num w:numId="10">
    <w:abstractNumId w:val="5"/>
  </w:num>
  <w:num w:numId="11">
    <w:abstractNumId w:val="8"/>
  </w:num>
  <w:num w:numId="12">
    <w:abstractNumId w:val="14"/>
  </w:num>
  <w:num w:numId="13">
    <w:abstractNumId w:val="2"/>
  </w:num>
  <w:num w:numId="14">
    <w:abstractNumId w:val="16"/>
  </w:num>
  <w:num w:numId="15">
    <w:abstractNumId w:val="1"/>
  </w:num>
  <w:num w:numId="16">
    <w:abstractNumId w:val="13"/>
  </w:num>
  <w:num w:numId="1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FA5"/>
    <w:rsid w:val="0000484E"/>
    <w:rsid w:val="00004BE2"/>
    <w:rsid w:val="000054D0"/>
    <w:rsid w:val="000056BB"/>
    <w:rsid w:val="00005B85"/>
    <w:rsid w:val="00007E0C"/>
    <w:rsid w:val="00010643"/>
    <w:rsid w:val="000115F8"/>
    <w:rsid w:val="0001366A"/>
    <w:rsid w:val="00013C75"/>
    <w:rsid w:val="000143F3"/>
    <w:rsid w:val="000146DE"/>
    <w:rsid w:val="00015141"/>
    <w:rsid w:val="000158D2"/>
    <w:rsid w:val="000171B7"/>
    <w:rsid w:val="00020C6B"/>
    <w:rsid w:val="00020E74"/>
    <w:rsid w:val="000240C8"/>
    <w:rsid w:val="0002560B"/>
    <w:rsid w:val="000271B9"/>
    <w:rsid w:val="000306A7"/>
    <w:rsid w:val="000308B6"/>
    <w:rsid w:val="000316DC"/>
    <w:rsid w:val="00031B3B"/>
    <w:rsid w:val="00032762"/>
    <w:rsid w:val="00032896"/>
    <w:rsid w:val="000329BE"/>
    <w:rsid w:val="00037EBF"/>
    <w:rsid w:val="0004186E"/>
    <w:rsid w:val="00041EFF"/>
    <w:rsid w:val="000420E2"/>
    <w:rsid w:val="00044D01"/>
    <w:rsid w:val="000451BE"/>
    <w:rsid w:val="00045379"/>
    <w:rsid w:val="00045CB8"/>
    <w:rsid w:val="0005080D"/>
    <w:rsid w:val="000508FA"/>
    <w:rsid w:val="0005171D"/>
    <w:rsid w:val="000518AC"/>
    <w:rsid w:val="00051AD7"/>
    <w:rsid w:val="00053936"/>
    <w:rsid w:val="00055224"/>
    <w:rsid w:val="000569A5"/>
    <w:rsid w:val="00056D2A"/>
    <w:rsid w:val="00057E37"/>
    <w:rsid w:val="000612BD"/>
    <w:rsid w:val="00061821"/>
    <w:rsid w:val="000623F9"/>
    <w:rsid w:val="00062908"/>
    <w:rsid w:val="00063035"/>
    <w:rsid w:val="00063452"/>
    <w:rsid w:val="00063A10"/>
    <w:rsid w:val="00064EA6"/>
    <w:rsid w:val="000662F8"/>
    <w:rsid w:val="00066E86"/>
    <w:rsid w:val="00070E99"/>
    <w:rsid w:val="000720CA"/>
    <w:rsid w:val="00073321"/>
    <w:rsid w:val="00073E78"/>
    <w:rsid w:val="00073FC2"/>
    <w:rsid w:val="000740DB"/>
    <w:rsid w:val="00076AE0"/>
    <w:rsid w:val="0007756F"/>
    <w:rsid w:val="0008151E"/>
    <w:rsid w:val="000821BF"/>
    <w:rsid w:val="0008548C"/>
    <w:rsid w:val="00085EA6"/>
    <w:rsid w:val="00086AF1"/>
    <w:rsid w:val="00086BE9"/>
    <w:rsid w:val="00087AC4"/>
    <w:rsid w:val="00090174"/>
    <w:rsid w:val="00091552"/>
    <w:rsid w:val="00091C3A"/>
    <w:rsid w:val="000944B9"/>
    <w:rsid w:val="00095CD4"/>
    <w:rsid w:val="00096C6C"/>
    <w:rsid w:val="0009704F"/>
    <w:rsid w:val="000A18F1"/>
    <w:rsid w:val="000A2E75"/>
    <w:rsid w:val="000A32E3"/>
    <w:rsid w:val="000A3486"/>
    <w:rsid w:val="000A3612"/>
    <w:rsid w:val="000A369F"/>
    <w:rsid w:val="000A4601"/>
    <w:rsid w:val="000A46EB"/>
    <w:rsid w:val="000A5195"/>
    <w:rsid w:val="000A535D"/>
    <w:rsid w:val="000A5980"/>
    <w:rsid w:val="000A79DA"/>
    <w:rsid w:val="000B03E0"/>
    <w:rsid w:val="000B08A4"/>
    <w:rsid w:val="000B1C4F"/>
    <w:rsid w:val="000B313F"/>
    <w:rsid w:val="000B43A0"/>
    <w:rsid w:val="000B4B51"/>
    <w:rsid w:val="000B5864"/>
    <w:rsid w:val="000B6250"/>
    <w:rsid w:val="000B6D61"/>
    <w:rsid w:val="000B7158"/>
    <w:rsid w:val="000C0B33"/>
    <w:rsid w:val="000C2602"/>
    <w:rsid w:val="000C2A35"/>
    <w:rsid w:val="000C5B8B"/>
    <w:rsid w:val="000C7ED3"/>
    <w:rsid w:val="000D0F48"/>
    <w:rsid w:val="000D1A4E"/>
    <w:rsid w:val="000D1B50"/>
    <w:rsid w:val="000D1B55"/>
    <w:rsid w:val="000D3C75"/>
    <w:rsid w:val="000D3D44"/>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9B4"/>
    <w:rsid w:val="000F3F8D"/>
    <w:rsid w:val="000F5153"/>
    <w:rsid w:val="000F6D5B"/>
    <w:rsid w:val="00100C19"/>
    <w:rsid w:val="00100F8E"/>
    <w:rsid w:val="0010154B"/>
    <w:rsid w:val="00104A18"/>
    <w:rsid w:val="00104B9D"/>
    <w:rsid w:val="00105A17"/>
    <w:rsid w:val="00105F91"/>
    <w:rsid w:val="00106372"/>
    <w:rsid w:val="001108D8"/>
    <w:rsid w:val="00111DCD"/>
    <w:rsid w:val="00112C29"/>
    <w:rsid w:val="0011400D"/>
    <w:rsid w:val="00114965"/>
    <w:rsid w:val="00114CF9"/>
    <w:rsid w:val="00116FA7"/>
    <w:rsid w:val="00120642"/>
    <w:rsid w:val="001228AB"/>
    <w:rsid w:val="001233A3"/>
    <w:rsid w:val="001235C3"/>
    <w:rsid w:val="00123876"/>
    <w:rsid w:val="00124807"/>
    <w:rsid w:val="00124855"/>
    <w:rsid w:val="001254F5"/>
    <w:rsid w:val="00125561"/>
    <w:rsid w:val="001311AB"/>
    <w:rsid w:val="001341CF"/>
    <w:rsid w:val="0013496D"/>
    <w:rsid w:val="001351F2"/>
    <w:rsid w:val="00135E00"/>
    <w:rsid w:val="00136FAD"/>
    <w:rsid w:val="0013704D"/>
    <w:rsid w:val="00137D60"/>
    <w:rsid w:val="00137F01"/>
    <w:rsid w:val="00140557"/>
    <w:rsid w:val="001408A0"/>
    <w:rsid w:val="00142F1F"/>
    <w:rsid w:val="0014385C"/>
    <w:rsid w:val="001439C9"/>
    <w:rsid w:val="00144BC1"/>
    <w:rsid w:val="001464A3"/>
    <w:rsid w:val="00146F0A"/>
    <w:rsid w:val="00147361"/>
    <w:rsid w:val="00151373"/>
    <w:rsid w:val="0015205D"/>
    <w:rsid w:val="001522E7"/>
    <w:rsid w:val="00152AB2"/>
    <w:rsid w:val="00152C2B"/>
    <w:rsid w:val="001552AB"/>
    <w:rsid w:val="00157251"/>
    <w:rsid w:val="00157736"/>
    <w:rsid w:val="001602D7"/>
    <w:rsid w:val="001603EC"/>
    <w:rsid w:val="001605FD"/>
    <w:rsid w:val="00161FBE"/>
    <w:rsid w:val="0016297B"/>
    <w:rsid w:val="0016745C"/>
    <w:rsid w:val="0017022E"/>
    <w:rsid w:val="00170562"/>
    <w:rsid w:val="00170FD1"/>
    <w:rsid w:val="001710C0"/>
    <w:rsid w:val="00172191"/>
    <w:rsid w:val="001733A0"/>
    <w:rsid w:val="001749B1"/>
    <w:rsid w:val="00175897"/>
    <w:rsid w:val="00180B9F"/>
    <w:rsid w:val="001810FF"/>
    <w:rsid w:val="00181CC5"/>
    <w:rsid w:val="001829BE"/>
    <w:rsid w:val="001831C5"/>
    <w:rsid w:val="00183BE1"/>
    <w:rsid w:val="00184E8E"/>
    <w:rsid w:val="001854E1"/>
    <w:rsid w:val="0018577F"/>
    <w:rsid w:val="00185D2C"/>
    <w:rsid w:val="0018644A"/>
    <w:rsid w:val="00192661"/>
    <w:rsid w:val="00193784"/>
    <w:rsid w:val="00193BE6"/>
    <w:rsid w:val="001957A3"/>
    <w:rsid w:val="00196DCE"/>
    <w:rsid w:val="001A02EC"/>
    <w:rsid w:val="001A169E"/>
    <w:rsid w:val="001A1756"/>
    <w:rsid w:val="001A1FDD"/>
    <w:rsid w:val="001A30F5"/>
    <w:rsid w:val="001A4643"/>
    <w:rsid w:val="001A5140"/>
    <w:rsid w:val="001A5630"/>
    <w:rsid w:val="001A565B"/>
    <w:rsid w:val="001A577E"/>
    <w:rsid w:val="001A659C"/>
    <w:rsid w:val="001A7216"/>
    <w:rsid w:val="001A7C9B"/>
    <w:rsid w:val="001B05B9"/>
    <w:rsid w:val="001B18A5"/>
    <w:rsid w:val="001B1CE0"/>
    <w:rsid w:val="001B3222"/>
    <w:rsid w:val="001B37B1"/>
    <w:rsid w:val="001B7285"/>
    <w:rsid w:val="001B7B88"/>
    <w:rsid w:val="001B7FA2"/>
    <w:rsid w:val="001C166A"/>
    <w:rsid w:val="001C1CAF"/>
    <w:rsid w:val="001C2ECC"/>
    <w:rsid w:val="001C3EE0"/>
    <w:rsid w:val="001C50EE"/>
    <w:rsid w:val="001C588A"/>
    <w:rsid w:val="001C64DF"/>
    <w:rsid w:val="001C7319"/>
    <w:rsid w:val="001C7D87"/>
    <w:rsid w:val="001D0EFB"/>
    <w:rsid w:val="001D23B4"/>
    <w:rsid w:val="001D2949"/>
    <w:rsid w:val="001D3E11"/>
    <w:rsid w:val="001D3E87"/>
    <w:rsid w:val="001D491D"/>
    <w:rsid w:val="001D49A2"/>
    <w:rsid w:val="001D627A"/>
    <w:rsid w:val="001D6B60"/>
    <w:rsid w:val="001E035A"/>
    <w:rsid w:val="001E07F4"/>
    <w:rsid w:val="001E0C3F"/>
    <w:rsid w:val="001E220F"/>
    <w:rsid w:val="001E5063"/>
    <w:rsid w:val="001E58D8"/>
    <w:rsid w:val="001E5CBD"/>
    <w:rsid w:val="001E78AA"/>
    <w:rsid w:val="001F2101"/>
    <w:rsid w:val="001F274C"/>
    <w:rsid w:val="001F280C"/>
    <w:rsid w:val="001F3969"/>
    <w:rsid w:val="001F50EA"/>
    <w:rsid w:val="001F5753"/>
    <w:rsid w:val="001F61DA"/>
    <w:rsid w:val="001F6766"/>
    <w:rsid w:val="001F71F4"/>
    <w:rsid w:val="001F72D9"/>
    <w:rsid w:val="001F7B3B"/>
    <w:rsid w:val="001F7C68"/>
    <w:rsid w:val="002033E7"/>
    <w:rsid w:val="0020352C"/>
    <w:rsid w:val="00205ACD"/>
    <w:rsid w:val="002075A5"/>
    <w:rsid w:val="00207EF0"/>
    <w:rsid w:val="002105B4"/>
    <w:rsid w:val="00212A9D"/>
    <w:rsid w:val="0021307F"/>
    <w:rsid w:val="002138D5"/>
    <w:rsid w:val="0021501E"/>
    <w:rsid w:val="00215192"/>
    <w:rsid w:val="002158E1"/>
    <w:rsid w:val="00216628"/>
    <w:rsid w:val="00216D2B"/>
    <w:rsid w:val="002177D5"/>
    <w:rsid w:val="002205C0"/>
    <w:rsid w:val="00220EA5"/>
    <w:rsid w:val="002214A5"/>
    <w:rsid w:val="00221889"/>
    <w:rsid w:val="002227C6"/>
    <w:rsid w:val="002248AC"/>
    <w:rsid w:val="00224F20"/>
    <w:rsid w:val="00225FB3"/>
    <w:rsid w:val="00226AF5"/>
    <w:rsid w:val="00230F7C"/>
    <w:rsid w:val="002315A1"/>
    <w:rsid w:val="002317D3"/>
    <w:rsid w:val="0023373D"/>
    <w:rsid w:val="00233904"/>
    <w:rsid w:val="0023423C"/>
    <w:rsid w:val="00235080"/>
    <w:rsid w:val="002363F6"/>
    <w:rsid w:val="002417A0"/>
    <w:rsid w:val="002420E3"/>
    <w:rsid w:val="002432D3"/>
    <w:rsid w:val="002448CB"/>
    <w:rsid w:val="00245C21"/>
    <w:rsid w:val="0024633A"/>
    <w:rsid w:val="0024703B"/>
    <w:rsid w:val="00252232"/>
    <w:rsid w:val="002525C7"/>
    <w:rsid w:val="002526E7"/>
    <w:rsid w:val="00252DBE"/>
    <w:rsid w:val="00254BA9"/>
    <w:rsid w:val="00254FD8"/>
    <w:rsid w:val="002563D7"/>
    <w:rsid w:val="0025690D"/>
    <w:rsid w:val="002577FE"/>
    <w:rsid w:val="0026055B"/>
    <w:rsid w:val="00261125"/>
    <w:rsid w:val="0026446D"/>
    <w:rsid w:val="002659E9"/>
    <w:rsid w:val="0026603B"/>
    <w:rsid w:val="00267074"/>
    <w:rsid w:val="00267244"/>
    <w:rsid w:val="002674D1"/>
    <w:rsid w:val="00267765"/>
    <w:rsid w:val="00270FD4"/>
    <w:rsid w:val="002717B7"/>
    <w:rsid w:val="00271BA6"/>
    <w:rsid w:val="0027212E"/>
    <w:rsid w:val="00273D0E"/>
    <w:rsid w:val="00273DC8"/>
    <w:rsid w:val="00274159"/>
    <w:rsid w:val="00274BE8"/>
    <w:rsid w:val="002765A6"/>
    <w:rsid w:val="002765ED"/>
    <w:rsid w:val="00276C7D"/>
    <w:rsid w:val="00281346"/>
    <w:rsid w:val="00285567"/>
    <w:rsid w:val="0028588E"/>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319"/>
    <w:rsid w:val="002A5409"/>
    <w:rsid w:val="002A56AE"/>
    <w:rsid w:val="002A597E"/>
    <w:rsid w:val="002B01CC"/>
    <w:rsid w:val="002B0DF5"/>
    <w:rsid w:val="002B113A"/>
    <w:rsid w:val="002B19E0"/>
    <w:rsid w:val="002B1A1F"/>
    <w:rsid w:val="002B466A"/>
    <w:rsid w:val="002B4A7B"/>
    <w:rsid w:val="002B5DBD"/>
    <w:rsid w:val="002B710C"/>
    <w:rsid w:val="002B7AC8"/>
    <w:rsid w:val="002C07C4"/>
    <w:rsid w:val="002C18E1"/>
    <w:rsid w:val="002C1B76"/>
    <w:rsid w:val="002C254D"/>
    <w:rsid w:val="002C2574"/>
    <w:rsid w:val="002C2C20"/>
    <w:rsid w:val="002C4FD2"/>
    <w:rsid w:val="002C64CF"/>
    <w:rsid w:val="002C64E9"/>
    <w:rsid w:val="002C705E"/>
    <w:rsid w:val="002C72D2"/>
    <w:rsid w:val="002D08E3"/>
    <w:rsid w:val="002D2391"/>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E732D"/>
    <w:rsid w:val="002F098B"/>
    <w:rsid w:val="002F14AA"/>
    <w:rsid w:val="002F2198"/>
    <w:rsid w:val="002F37BE"/>
    <w:rsid w:val="002F3F85"/>
    <w:rsid w:val="002F4577"/>
    <w:rsid w:val="002F4E06"/>
    <w:rsid w:val="002F5FFD"/>
    <w:rsid w:val="002F6424"/>
    <w:rsid w:val="00300966"/>
    <w:rsid w:val="00300D0B"/>
    <w:rsid w:val="00302266"/>
    <w:rsid w:val="003034C0"/>
    <w:rsid w:val="00303522"/>
    <w:rsid w:val="00304D88"/>
    <w:rsid w:val="003056A2"/>
    <w:rsid w:val="00306096"/>
    <w:rsid w:val="00306FB6"/>
    <w:rsid w:val="003107AB"/>
    <w:rsid w:val="003111C0"/>
    <w:rsid w:val="003116EE"/>
    <w:rsid w:val="003154F2"/>
    <w:rsid w:val="00315C6C"/>
    <w:rsid w:val="0031645D"/>
    <w:rsid w:val="00317A04"/>
    <w:rsid w:val="00317A10"/>
    <w:rsid w:val="00320A67"/>
    <w:rsid w:val="00321565"/>
    <w:rsid w:val="0032187D"/>
    <w:rsid w:val="00322C93"/>
    <w:rsid w:val="0032317D"/>
    <w:rsid w:val="00323CD2"/>
    <w:rsid w:val="003248E6"/>
    <w:rsid w:val="00325855"/>
    <w:rsid w:val="003272FB"/>
    <w:rsid w:val="00327718"/>
    <w:rsid w:val="003307B3"/>
    <w:rsid w:val="003317CD"/>
    <w:rsid w:val="00331CDD"/>
    <w:rsid w:val="00332498"/>
    <w:rsid w:val="0034179E"/>
    <w:rsid w:val="00341AC3"/>
    <w:rsid w:val="003421F9"/>
    <w:rsid w:val="0034299B"/>
    <w:rsid w:val="003430A8"/>
    <w:rsid w:val="00344259"/>
    <w:rsid w:val="003443B2"/>
    <w:rsid w:val="00344580"/>
    <w:rsid w:val="0034558E"/>
    <w:rsid w:val="00346965"/>
    <w:rsid w:val="00347ABC"/>
    <w:rsid w:val="0035126E"/>
    <w:rsid w:val="003551AD"/>
    <w:rsid w:val="00355A06"/>
    <w:rsid w:val="003618D7"/>
    <w:rsid w:val="00361B9C"/>
    <w:rsid w:val="003622D5"/>
    <w:rsid w:val="003640B1"/>
    <w:rsid w:val="00364CD0"/>
    <w:rsid w:val="00365C45"/>
    <w:rsid w:val="00370146"/>
    <w:rsid w:val="00373F33"/>
    <w:rsid w:val="00374444"/>
    <w:rsid w:val="003746F5"/>
    <w:rsid w:val="00374E41"/>
    <w:rsid w:val="00376114"/>
    <w:rsid w:val="00376B5B"/>
    <w:rsid w:val="00376CEC"/>
    <w:rsid w:val="00376E2A"/>
    <w:rsid w:val="00377B46"/>
    <w:rsid w:val="003806DC"/>
    <w:rsid w:val="00380758"/>
    <w:rsid w:val="00381742"/>
    <w:rsid w:val="003827B4"/>
    <w:rsid w:val="00383C82"/>
    <w:rsid w:val="00386BBB"/>
    <w:rsid w:val="00386D84"/>
    <w:rsid w:val="00387363"/>
    <w:rsid w:val="00391324"/>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B1A03"/>
    <w:rsid w:val="003B1C4E"/>
    <w:rsid w:val="003B1E14"/>
    <w:rsid w:val="003B1E88"/>
    <w:rsid w:val="003B4B5F"/>
    <w:rsid w:val="003B4EC8"/>
    <w:rsid w:val="003B5455"/>
    <w:rsid w:val="003B58C0"/>
    <w:rsid w:val="003B5FFE"/>
    <w:rsid w:val="003B63C0"/>
    <w:rsid w:val="003C2632"/>
    <w:rsid w:val="003C2A8E"/>
    <w:rsid w:val="003C564A"/>
    <w:rsid w:val="003C7873"/>
    <w:rsid w:val="003C78F7"/>
    <w:rsid w:val="003C7C12"/>
    <w:rsid w:val="003D0226"/>
    <w:rsid w:val="003D153C"/>
    <w:rsid w:val="003D65C9"/>
    <w:rsid w:val="003D70D4"/>
    <w:rsid w:val="003E0BC5"/>
    <w:rsid w:val="003E16E1"/>
    <w:rsid w:val="003E2624"/>
    <w:rsid w:val="003E34C9"/>
    <w:rsid w:val="003E4B54"/>
    <w:rsid w:val="003E53AC"/>
    <w:rsid w:val="003E7555"/>
    <w:rsid w:val="003E7FD3"/>
    <w:rsid w:val="003F0EB3"/>
    <w:rsid w:val="003F332C"/>
    <w:rsid w:val="003F3E41"/>
    <w:rsid w:val="003F6008"/>
    <w:rsid w:val="003F659A"/>
    <w:rsid w:val="0040083E"/>
    <w:rsid w:val="00400A2B"/>
    <w:rsid w:val="00400E16"/>
    <w:rsid w:val="004012CF"/>
    <w:rsid w:val="004012E1"/>
    <w:rsid w:val="004028F5"/>
    <w:rsid w:val="00402FF3"/>
    <w:rsid w:val="00403116"/>
    <w:rsid w:val="00403937"/>
    <w:rsid w:val="00404445"/>
    <w:rsid w:val="00404627"/>
    <w:rsid w:val="00404750"/>
    <w:rsid w:val="0040546E"/>
    <w:rsid w:val="00405D9B"/>
    <w:rsid w:val="00405EAB"/>
    <w:rsid w:val="004069EB"/>
    <w:rsid w:val="00406D3E"/>
    <w:rsid w:val="0041002B"/>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77C4"/>
    <w:rsid w:val="004302A7"/>
    <w:rsid w:val="00431178"/>
    <w:rsid w:val="004319BF"/>
    <w:rsid w:val="00433507"/>
    <w:rsid w:val="004335F1"/>
    <w:rsid w:val="00434F13"/>
    <w:rsid w:val="00434FFC"/>
    <w:rsid w:val="00435A16"/>
    <w:rsid w:val="0043695E"/>
    <w:rsid w:val="00436AC7"/>
    <w:rsid w:val="00436B30"/>
    <w:rsid w:val="00437A0E"/>
    <w:rsid w:val="00443B76"/>
    <w:rsid w:val="00444B4C"/>
    <w:rsid w:val="004460C0"/>
    <w:rsid w:val="00447ABE"/>
    <w:rsid w:val="00447DF5"/>
    <w:rsid w:val="004502F1"/>
    <w:rsid w:val="004516EB"/>
    <w:rsid w:val="00451E27"/>
    <w:rsid w:val="004529B6"/>
    <w:rsid w:val="00453DBD"/>
    <w:rsid w:val="00454CE6"/>
    <w:rsid w:val="00456FFF"/>
    <w:rsid w:val="00457A9F"/>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1E93"/>
    <w:rsid w:val="004821D4"/>
    <w:rsid w:val="004836B3"/>
    <w:rsid w:val="0048464D"/>
    <w:rsid w:val="00484F88"/>
    <w:rsid w:val="00485906"/>
    <w:rsid w:val="0048626A"/>
    <w:rsid w:val="004867DB"/>
    <w:rsid w:val="00487713"/>
    <w:rsid w:val="0049063B"/>
    <w:rsid w:val="004906C8"/>
    <w:rsid w:val="00491A1C"/>
    <w:rsid w:val="00491BAB"/>
    <w:rsid w:val="00493252"/>
    <w:rsid w:val="00493A00"/>
    <w:rsid w:val="0049459B"/>
    <w:rsid w:val="00495252"/>
    <w:rsid w:val="004964B5"/>
    <w:rsid w:val="0049675F"/>
    <w:rsid w:val="004967E2"/>
    <w:rsid w:val="00496CDA"/>
    <w:rsid w:val="0049718E"/>
    <w:rsid w:val="0049785D"/>
    <w:rsid w:val="004A290F"/>
    <w:rsid w:val="004A2ADA"/>
    <w:rsid w:val="004A5FFD"/>
    <w:rsid w:val="004A62E2"/>
    <w:rsid w:val="004A7195"/>
    <w:rsid w:val="004A7CE2"/>
    <w:rsid w:val="004B12AF"/>
    <w:rsid w:val="004B13CF"/>
    <w:rsid w:val="004B376D"/>
    <w:rsid w:val="004B4C06"/>
    <w:rsid w:val="004B51FA"/>
    <w:rsid w:val="004B53C1"/>
    <w:rsid w:val="004B5DEC"/>
    <w:rsid w:val="004B7F32"/>
    <w:rsid w:val="004C0FAC"/>
    <w:rsid w:val="004C1207"/>
    <w:rsid w:val="004C17CE"/>
    <w:rsid w:val="004C18A7"/>
    <w:rsid w:val="004C1DF1"/>
    <w:rsid w:val="004C2ED8"/>
    <w:rsid w:val="004C3D8C"/>
    <w:rsid w:val="004C4E77"/>
    <w:rsid w:val="004C537E"/>
    <w:rsid w:val="004C61C2"/>
    <w:rsid w:val="004D021D"/>
    <w:rsid w:val="004D08EB"/>
    <w:rsid w:val="004D1393"/>
    <w:rsid w:val="004D1FB9"/>
    <w:rsid w:val="004D2D13"/>
    <w:rsid w:val="004D4A5A"/>
    <w:rsid w:val="004D6029"/>
    <w:rsid w:val="004D647B"/>
    <w:rsid w:val="004E0679"/>
    <w:rsid w:val="004E0B32"/>
    <w:rsid w:val="004E1E0C"/>
    <w:rsid w:val="004E2371"/>
    <w:rsid w:val="004E59D7"/>
    <w:rsid w:val="004E5A14"/>
    <w:rsid w:val="004E60EE"/>
    <w:rsid w:val="004E680D"/>
    <w:rsid w:val="004E6BE9"/>
    <w:rsid w:val="004E78B8"/>
    <w:rsid w:val="004E79A4"/>
    <w:rsid w:val="004F0070"/>
    <w:rsid w:val="004F26CF"/>
    <w:rsid w:val="004F3071"/>
    <w:rsid w:val="004F41DA"/>
    <w:rsid w:val="004F4792"/>
    <w:rsid w:val="004F4DF1"/>
    <w:rsid w:val="004F6476"/>
    <w:rsid w:val="004F6803"/>
    <w:rsid w:val="004F698D"/>
    <w:rsid w:val="004F76FC"/>
    <w:rsid w:val="00500601"/>
    <w:rsid w:val="00500BA6"/>
    <w:rsid w:val="0050182F"/>
    <w:rsid w:val="00502F50"/>
    <w:rsid w:val="00503655"/>
    <w:rsid w:val="0050375C"/>
    <w:rsid w:val="00503CA0"/>
    <w:rsid w:val="00504408"/>
    <w:rsid w:val="00505759"/>
    <w:rsid w:val="0050578D"/>
    <w:rsid w:val="0051107C"/>
    <w:rsid w:val="005115C9"/>
    <w:rsid w:val="0051235E"/>
    <w:rsid w:val="005124EC"/>
    <w:rsid w:val="00513CB3"/>
    <w:rsid w:val="00513DA2"/>
    <w:rsid w:val="00514187"/>
    <w:rsid w:val="00515090"/>
    <w:rsid w:val="00517889"/>
    <w:rsid w:val="005178ED"/>
    <w:rsid w:val="00521E57"/>
    <w:rsid w:val="00523DDF"/>
    <w:rsid w:val="0052735A"/>
    <w:rsid w:val="00527EBC"/>
    <w:rsid w:val="005305EA"/>
    <w:rsid w:val="00530E3E"/>
    <w:rsid w:val="005311BB"/>
    <w:rsid w:val="005314E4"/>
    <w:rsid w:val="00531706"/>
    <w:rsid w:val="00532258"/>
    <w:rsid w:val="00532AEC"/>
    <w:rsid w:val="005366C6"/>
    <w:rsid w:val="005371E7"/>
    <w:rsid w:val="00537538"/>
    <w:rsid w:val="005402C2"/>
    <w:rsid w:val="00540538"/>
    <w:rsid w:val="00540775"/>
    <w:rsid w:val="00540C92"/>
    <w:rsid w:val="00541143"/>
    <w:rsid w:val="00542BC6"/>
    <w:rsid w:val="005478DE"/>
    <w:rsid w:val="0055176C"/>
    <w:rsid w:val="005520FE"/>
    <w:rsid w:val="0055211D"/>
    <w:rsid w:val="00552FA7"/>
    <w:rsid w:val="00553E92"/>
    <w:rsid w:val="00554927"/>
    <w:rsid w:val="005559F5"/>
    <w:rsid w:val="00556513"/>
    <w:rsid w:val="00560D4A"/>
    <w:rsid w:val="00560D8E"/>
    <w:rsid w:val="00562653"/>
    <w:rsid w:val="0056468F"/>
    <w:rsid w:val="0056558A"/>
    <w:rsid w:val="00566E4B"/>
    <w:rsid w:val="00567001"/>
    <w:rsid w:val="00567F9A"/>
    <w:rsid w:val="005705E2"/>
    <w:rsid w:val="005714B9"/>
    <w:rsid w:val="00571A7B"/>
    <w:rsid w:val="00572C64"/>
    <w:rsid w:val="005733EB"/>
    <w:rsid w:val="005754D2"/>
    <w:rsid w:val="00576C2F"/>
    <w:rsid w:val="005771DE"/>
    <w:rsid w:val="00577C71"/>
    <w:rsid w:val="00580802"/>
    <w:rsid w:val="00580E42"/>
    <w:rsid w:val="00581064"/>
    <w:rsid w:val="00581A22"/>
    <w:rsid w:val="00582C14"/>
    <w:rsid w:val="005833A8"/>
    <w:rsid w:val="00583431"/>
    <w:rsid w:val="0058483E"/>
    <w:rsid w:val="00585740"/>
    <w:rsid w:val="0058661B"/>
    <w:rsid w:val="00586CD3"/>
    <w:rsid w:val="00591CD3"/>
    <w:rsid w:val="00593E91"/>
    <w:rsid w:val="005947C0"/>
    <w:rsid w:val="00595600"/>
    <w:rsid w:val="0059597D"/>
    <w:rsid w:val="00596DC4"/>
    <w:rsid w:val="00597589"/>
    <w:rsid w:val="00597A23"/>
    <w:rsid w:val="005A0B49"/>
    <w:rsid w:val="005A13CC"/>
    <w:rsid w:val="005A2394"/>
    <w:rsid w:val="005A52D9"/>
    <w:rsid w:val="005A5A6E"/>
    <w:rsid w:val="005A694B"/>
    <w:rsid w:val="005A6D57"/>
    <w:rsid w:val="005A6D6E"/>
    <w:rsid w:val="005B0424"/>
    <w:rsid w:val="005B0575"/>
    <w:rsid w:val="005B37EF"/>
    <w:rsid w:val="005B451E"/>
    <w:rsid w:val="005B5B70"/>
    <w:rsid w:val="005B5F05"/>
    <w:rsid w:val="005B60F5"/>
    <w:rsid w:val="005B686E"/>
    <w:rsid w:val="005B6D44"/>
    <w:rsid w:val="005B77A6"/>
    <w:rsid w:val="005B79E7"/>
    <w:rsid w:val="005C2999"/>
    <w:rsid w:val="005C35A8"/>
    <w:rsid w:val="005C3E35"/>
    <w:rsid w:val="005C40CB"/>
    <w:rsid w:val="005C4991"/>
    <w:rsid w:val="005C6982"/>
    <w:rsid w:val="005D08BD"/>
    <w:rsid w:val="005D0901"/>
    <w:rsid w:val="005D14EB"/>
    <w:rsid w:val="005D16DD"/>
    <w:rsid w:val="005D197C"/>
    <w:rsid w:val="005D1E9D"/>
    <w:rsid w:val="005D1EDA"/>
    <w:rsid w:val="005D1F7E"/>
    <w:rsid w:val="005D2B59"/>
    <w:rsid w:val="005D2B99"/>
    <w:rsid w:val="005D2CEF"/>
    <w:rsid w:val="005D362F"/>
    <w:rsid w:val="005D370F"/>
    <w:rsid w:val="005D5217"/>
    <w:rsid w:val="005D5E8C"/>
    <w:rsid w:val="005D68F0"/>
    <w:rsid w:val="005E0454"/>
    <w:rsid w:val="005E482F"/>
    <w:rsid w:val="005E4D7C"/>
    <w:rsid w:val="005E4EB4"/>
    <w:rsid w:val="005E4ED7"/>
    <w:rsid w:val="005E7A49"/>
    <w:rsid w:val="005F048E"/>
    <w:rsid w:val="005F1408"/>
    <w:rsid w:val="005F18FF"/>
    <w:rsid w:val="005F1E0B"/>
    <w:rsid w:val="005F4648"/>
    <w:rsid w:val="005F57F0"/>
    <w:rsid w:val="005F661E"/>
    <w:rsid w:val="005F7424"/>
    <w:rsid w:val="005F7D10"/>
    <w:rsid w:val="00600FB9"/>
    <w:rsid w:val="00602223"/>
    <w:rsid w:val="0060242C"/>
    <w:rsid w:val="00603C36"/>
    <w:rsid w:val="00603FB8"/>
    <w:rsid w:val="00606FDA"/>
    <w:rsid w:val="00607414"/>
    <w:rsid w:val="0061042F"/>
    <w:rsid w:val="00612CE5"/>
    <w:rsid w:val="0061459B"/>
    <w:rsid w:val="00615562"/>
    <w:rsid w:val="006168E4"/>
    <w:rsid w:val="00616943"/>
    <w:rsid w:val="006214B9"/>
    <w:rsid w:val="00621940"/>
    <w:rsid w:val="00624380"/>
    <w:rsid w:val="006246D1"/>
    <w:rsid w:val="00625866"/>
    <w:rsid w:val="00625D69"/>
    <w:rsid w:val="00625F2D"/>
    <w:rsid w:val="0062656C"/>
    <w:rsid w:val="0063265C"/>
    <w:rsid w:val="00633079"/>
    <w:rsid w:val="0063387F"/>
    <w:rsid w:val="0063429D"/>
    <w:rsid w:val="00634E08"/>
    <w:rsid w:val="00635020"/>
    <w:rsid w:val="006355D4"/>
    <w:rsid w:val="00635846"/>
    <w:rsid w:val="0063607E"/>
    <w:rsid w:val="00637512"/>
    <w:rsid w:val="0064055F"/>
    <w:rsid w:val="006408ED"/>
    <w:rsid w:val="00640EE4"/>
    <w:rsid w:val="0064168D"/>
    <w:rsid w:val="00643161"/>
    <w:rsid w:val="0064576A"/>
    <w:rsid w:val="00645D17"/>
    <w:rsid w:val="00645FB2"/>
    <w:rsid w:val="006466F5"/>
    <w:rsid w:val="006468D6"/>
    <w:rsid w:val="00646A16"/>
    <w:rsid w:val="00650800"/>
    <w:rsid w:val="006529A5"/>
    <w:rsid w:val="00655372"/>
    <w:rsid w:val="00655735"/>
    <w:rsid w:val="00660203"/>
    <w:rsid w:val="00661404"/>
    <w:rsid w:val="00661753"/>
    <w:rsid w:val="006620CA"/>
    <w:rsid w:val="006646AC"/>
    <w:rsid w:val="00664D5B"/>
    <w:rsid w:val="0066569D"/>
    <w:rsid w:val="0066689A"/>
    <w:rsid w:val="00666EE3"/>
    <w:rsid w:val="0066744F"/>
    <w:rsid w:val="00671D7C"/>
    <w:rsid w:val="00675E45"/>
    <w:rsid w:val="00676572"/>
    <w:rsid w:val="00681802"/>
    <w:rsid w:val="00681A4D"/>
    <w:rsid w:val="00682225"/>
    <w:rsid w:val="006822F4"/>
    <w:rsid w:val="00682B6F"/>
    <w:rsid w:val="00683417"/>
    <w:rsid w:val="00684130"/>
    <w:rsid w:val="00684893"/>
    <w:rsid w:val="006848B7"/>
    <w:rsid w:val="00684CBE"/>
    <w:rsid w:val="00685049"/>
    <w:rsid w:val="00686FC2"/>
    <w:rsid w:val="00687018"/>
    <w:rsid w:val="006918CC"/>
    <w:rsid w:val="00691DB1"/>
    <w:rsid w:val="006925C1"/>
    <w:rsid w:val="00692DA2"/>
    <w:rsid w:val="00695175"/>
    <w:rsid w:val="00696B2F"/>
    <w:rsid w:val="00697281"/>
    <w:rsid w:val="00697EB4"/>
    <w:rsid w:val="006A2C7F"/>
    <w:rsid w:val="006A3E53"/>
    <w:rsid w:val="006A4322"/>
    <w:rsid w:val="006A4575"/>
    <w:rsid w:val="006A5961"/>
    <w:rsid w:val="006A6FF3"/>
    <w:rsid w:val="006B03E9"/>
    <w:rsid w:val="006B1953"/>
    <w:rsid w:val="006B1BF1"/>
    <w:rsid w:val="006B1C95"/>
    <w:rsid w:val="006B26E3"/>
    <w:rsid w:val="006B2A6C"/>
    <w:rsid w:val="006B32E4"/>
    <w:rsid w:val="006B3302"/>
    <w:rsid w:val="006B37EA"/>
    <w:rsid w:val="006B3A2B"/>
    <w:rsid w:val="006B3B00"/>
    <w:rsid w:val="006B43DF"/>
    <w:rsid w:val="006B503F"/>
    <w:rsid w:val="006B53AB"/>
    <w:rsid w:val="006B63ED"/>
    <w:rsid w:val="006B7444"/>
    <w:rsid w:val="006C24D8"/>
    <w:rsid w:val="006C2888"/>
    <w:rsid w:val="006C3175"/>
    <w:rsid w:val="006C32EE"/>
    <w:rsid w:val="006C4A9C"/>
    <w:rsid w:val="006C5083"/>
    <w:rsid w:val="006C6A05"/>
    <w:rsid w:val="006C7DA5"/>
    <w:rsid w:val="006D23FC"/>
    <w:rsid w:val="006D3253"/>
    <w:rsid w:val="006D3CD7"/>
    <w:rsid w:val="006D3F82"/>
    <w:rsid w:val="006D5719"/>
    <w:rsid w:val="006D79B4"/>
    <w:rsid w:val="006E0068"/>
    <w:rsid w:val="006E01D1"/>
    <w:rsid w:val="006E0CC3"/>
    <w:rsid w:val="006E3711"/>
    <w:rsid w:val="006E4055"/>
    <w:rsid w:val="006E469B"/>
    <w:rsid w:val="006E57BD"/>
    <w:rsid w:val="006E785D"/>
    <w:rsid w:val="006F1B61"/>
    <w:rsid w:val="006F1BFE"/>
    <w:rsid w:val="006F2478"/>
    <w:rsid w:val="006F25F4"/>
    <w:rsid w:val="006F53A9"/>
    <w:rsid w:val="006F5A35"/>
    <w:rsid w:val="006F610D"/>
    <w:rsid w:val="006F6E0E"/>
    <w:rsid w:val="00701033"/>
    <w:rsid w:val="007024E8"/>
    <w:rsid w:val="00702D6B"/>
    <w:rsid w:val="0070368E"/>
    <w:rsid w:val="0070371E"/>
    <w:rsid w:val="00703BAE"/>
    <w:rsid w:val="00704AB7"/>
    <w:rsid w:val="00705F8F"/>
    <w:rsid w:val="007064F6"/>
    <w:rsid w:val="007078A3"/>
    <w:rsid w:val="00711536"/>
    <w:rsid w:val="00712203"/>
    <w:rsid w:val="007129C0"/>
    <w:rsid w:val="007142B5"/>
    <w:rsid w:val="00714663"/>
    <w:rsid w:val="00714C96"/>
    <w:rsid w:val="00716BFE"/>
    <w:rsid w:val="00721B80"/>
    <w:rsid w:val="007234D1"/>
    <w:rsid w:val="00724441"/>
    <w:rsid w:val="00725B1D"/>
    <w:rsid w:val="0072666C"/>
    <w:rsid w:val="00731428"/>
    <w:rsid w:val="0073157A"/>
    <w:rsid w:val="00731690"/>
    <w:rsid w:val="007338D5"/>
    <w:rsid w:val="00735209"/>
    <w:rsid w:val="00740E74"/>
    <w:rsid w:val="007444E2"/>
    <w:rsid w:val="00744D68"/>
    <w:rsid w:val="00744E29"/>
    <w:rsid w:val="00744EEF"/>
    <w:rsid w:val="00745F88"/>
    <w:rsid w:val="007517D1"/>
    <w:rsid w:val="0075229E"/>
    <w:rsid w:val="007524CA"/>
    <w:rsid w:val="00753476"/>
    <w:rsid w:val="00754B44"/>
    <w:rsid w:val="00754CAE"/>
    <w:rsid w:val="00756CE9"/>
    <w:rsid w:val="00757992"/>
    <w:rsid w:val="00761B5E"/>
    <w:rsid w:val="007622D6"/>
    <w:rsid w:val="00763FEE"/>
    <w:rsid w:val="0076467C"/>
    <w:rsid w:val="007658D5"/>
    <w:rsid w:val="0076643D"/>
    <w:rsid w:val="00767724"/>
    <w:rsid w:val="00772BA8"/>
    <w:rsid w:val="007736D6"/>
    <w:rsid w:val="00774266"/>
    <w:rsid w:val="0078025C"/>
    <w:rsid w:val="0078028A"/>
    <w:rsid w:val="007806CB"/>
    <w:rsid w:val="007816FD"/>
    <w:rsid w:val="00781C64"/>
    <w:rsid w:val="007829AF"/>
    <w:rsid w:val="007848FB"/>
    <w:rsid w:val="007851D5"/>
    <w:rsid w:val="00785698"/>
    <w:rsid w:val="0078693A"/>
    <w:rsid w:val="00790164"/>
    <w:rsid w:val="007933A7"/>
    <w:rsid w:val="00793670"/>
    <w:rsid w:val="00794153"/>
    <w:rsid w:val="0079486A"/>
    <w:rsid w:val="00794D7E"/>
    <w:rsid w:val="00794E74"/>
    <w:rsid w:val="00794F80"/>
    <w:rsid w:val="0079620D"/>
    <w:rsid w:val="0079666D"/>
    <w:rsid w:val="00796CA6"/>
    <w:rsid w:val="00797118"/>
    <w:rsid w:val="00797B4F"/>
    <w:rsid w:val="007A139A"/>
    <w:rsid w:val="007A1C9E"/>
    <w:rsid w:val="007A21C7"/>
    <w:rsid w:val="007A312D"/>
    <w:rsid w:val="007A3BB5"/>
    <w:rsid w:val="007A4967"/>
    <w:rsid w:val="007A5DE6"/>
    <w:rsid w:val="007A7354"/>
    <w:rsid w:val="007B2C77"/>
    <w:rsid w:val="007B34C6"/>
    <w:rsid w:val="007B7A6F"/>
    <w:rsid w:val="007C2C6B"/>
    <w:rsid w:val="007C368A"/>
    <w:rsid w:val="007C520E"/>
    <w:rsid w:val="007C7F7F"/>
    <w:rsid w:val="007C7FF1"/>
    <w:rsid w:val="007D15EF"/>
    <w:rsid w:val="007D1A27"/>
    <w:rsid w:val="007D1B24"/>
    <w:rsid w:val="007D1F15"/>
    <w:rsid w:val="007D25B1"/>
    <w:rsid w:val="007D2878"/>
    <w:rsid w:val="007D300A"/>
    <w:rsid w:val="007D661B"/>
    <w:rsid w:val="007E00E1"/>
    <w:rsid w:val="007E02D4"/>
    <w:rsid w:val="007E0BC1"/>
    <w:rsid w:val="007E26F8"/>
    <w:rsid w:val="007E3A35"/>
    <w:rsid w:val="007E5726"/>
    <w:rsid w:val="007E5D23"/>
    <w:rsid w:val="007E6297"/>
    <w:rsid w:val="007E65B5"/>
    <w:rsid w:val="007E65DB"/>
    <w:rsid w:val="007E7BAB"/>
    <w:rsid w:val="007E7DCE"/>
    <w:rsid w:val="007F1347"/>
    <w:rsid w:val="007F20AC"/>
    <w:rsid w:val="007F43BD"/>
    <w:rsid w:val="007F53D4"/>
    <w:rsid w:val="00800927"/>
    <w:rsid w:val="00800F46"/>
    <w:rsid w:val="008016F1"/>
    <w:rsid w:val="008028E9"/>
    <w:rsid w:val="00802C56"/>
    <w:rsid w:val="00803A88"/>
    <w:rsid w:val="00803F88"/>
    <w:rsid w:val="00804142"/>
    <w:rsid w:val="00804619"/>
    <w:rsid w:val="00804BD9"/>
    <w:rsid w:val="00805270"/>
    <w:rsid w:val="00810845"/>
    <w:rsid w:val="008111EB"/>
    <w:rsid w:val="00811205"/>
    <w:rsid w:val="00811C9E"/>
    <w:rsid w:val="00811D16"/>
    <w:rsid w:val="00812C48"/>
    <w:rsid w:val="008146F9"/>
    <w:rsid w:val="00814D55"/>
    <w:rsid w:val="00816506"/>
    <w:rsid w:val="008170EF"/>
    <w:rsid w:val="00817BFB"/>
    <w:rsid w:val="008200B2"/>
    <w:rsid w:val="008230AE"/>
    <w:rsid w:val="00823267"/>
    <w:rsid w:val="0082382A"/>
    <w:rsid w:val="00824DCD"/>
    <w:rsid w:val="00824DDB"/>
    <w:rsid w:val="008257A6"/>
    <w:rsid w:val="00826F86"/>
    <w:rsid w:val="00831346"/>
    <w:rsid w:val="00831D3F"/>
    <w:rsid w:val="00832986"/>
    <w:rsid w:val="00833194"/>
    <w:rsid w:val="00833DB5"/>
    <w:rsid w:val="00833FA4"/>
    <w:rsid w:val="00834B33"/>
    <w:rsid w:val="00834BBB"/>
    <w:rsid w:val="00834E50"/>
    <w:rsid w:val="00834EFA"/>
    <w:rsid w:val="00835692"/>
    <w:rsid w:val="0084154F"/>
    <w:rsid w:val="008419A8"/>
    <w:rsid w:val="008436AD"/>
    <w:rsid w:val="00844569"/>
    <w:rsid w:val="00846539"/>
    <w:rsid w:val="008468AD"/>
    <w:rsid w:val="0084766D"/>
    <w:rsid w:val="00847D23"/>
    <w:rsid w:val="00851545"/>
    <w:rsid w:val="00855544"/>
    <w:rsid w:val="0085582C"/>
    <w:rsid w:val="00856D15"/>
    <w:rsid w:val="0086020D"/>
    <w:rsid w:val="0086056A"/>
    <w:rsid w:val="00860E59"/>
    <w:rsid w:val="00861DEF"/>
    <w:rsid w:val="00863327"/>
    <w:rsid w:val="008662C4"/>
    <w:rsid w:val="00867B2F"/>
    <w:rsid w:val="00870550"/>
    <w:rsid w:val="00870F44"/>
    <w:rsid w:val="00874015"/>
    <w:rsid w:val="00874916"/>
    <w:rsid w:val="00876A75"/>
    <w:rsid w:val="0087786C"/>
    <w:rsid w:val="00877BF0"/>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709"/>
    <w:rsid w:val="008A322D"/>
    <w:rsid w:val="008A344B"/>
    <w:rsid w:val="008A3486"/>
    <w:rsid w:val="008A3935"/>
    <w:rsid w:val="008A59F1"/>
    <w:rsid w:val="008A75BE"/>
    <w:rsid w:val="008B00D5"/>
    <w:rsid w:val="008B14D0"/>
    <w:rsid w:val="008B1720"/>
    <w:rsid w:val="008B4658"/>
    <w:rsid w:val="008B4E07"/>
    <w:rsid w:val="008B74DC"/>
    <w:rsid w:val="008C0050"/>
    <w:rsid w:val="008C0799"/>
    <w:rsid w:val="008C2003"/>
    <w:rsid w:val="008C2BCF"/>
    <w:rsid w:val="008C2C84"/>
    <w:rsid w:val="008C32A8"/>
    <w:rsid w:val="008C55A3"/>
    <w:rsid w:val="008C783C"/>
    <w:rsid w:val="008D06E0"/>
    <w:rsid w:val="008D1DFF"/>
    <w:rsid w:val="008D24AA"/>
    <w:rsid w:val="008D6165"/>
    <w:rsid w:val="008D72A4"/>
    <w:rsid w:val="008E0AFD"/>
    <w:rsid w:val="008E15BF"/>
    <w:rsid w:val="008E19C1"/>
    <w:rsid w:val="008E6308"/>
    <w:rsid w:val="008E6375"/>
    <w:rsid w:val="008F16D2"/>
    <w:rsid w:val="008F1EF4"/>
    <w:rsid w:val="008F3674"/>
    <w:rsid w:val="008F478A"/>
    <w:rsid w:val="008F4C65"/>
    <w:rsid w:val="008F66C9"/>
    <w:rsid w:val="0090060E"/>
    <w:rsid w:val="00901E77"/>
    <w:rsid w:val="009020E0"/>
    <w:rsid w:val="0090233A"/>
    <w:rsid w:val="00903410"/>
    <w:rsid w:val="0090429A"/>
    <w:rsid w:val="009050EF"/>
    <w:rsid w:val="00905422"/>
    <w:rsid w:val="00905BEF"/>
    <w:rsid w:val="00906374"/>
    <w:rsid w:val="00906E60"/>
    <w:rsid w:val="009076D7"/>
    <w:rsid w:val="009104EB"/>
    <w:rsid w:val="00910B4E"/>
    <w:rsid w:val="009130C0"/>
    <w:rsid w:val="00913133"/>
    <w:rsid w:val="00913283"/>
    <w:rsid w:val="00915791"/>
    <w:rsid w:val="00916B04"/>
    <w:rsid w:val="00917869"/>
    <w:rsid w:val="009179B9"/>
    <w:rsid w:val="00917BDD"/>
    <w:rsid w:val="0092113F"/>
    <w:rsid w:val="00921DB9"/>
    <w:rsid w:val="00921FC1"/>
    <w:rsid w:val="00922358"/>
    <w:rsid w:val="00923DBE"/>
    <w:rsid w:val="0092403D"/>
    <w:rsid w:val="00932888"/>
    <w:rsid w:val="009331C2"/>
    <w:rsid w:val="00936DCF"/>
    <w:rsid w:val="009402DB"/>
    <w:rsid w:val="00941190"/>
    <w:rsid w:val="0094145F"/>
    <w:rsid w:val="0094160B"/>
    <w:rsid w:val="00943F2E"/>
    <w:rsid w:val="00944355"/>
    <w:rsid w:val="00944898"/>
    <w:rsid w:val="009449B8"/>
    <w:rsid w:val="00944DC9"/>
    <w:rsid w:val="00946C4B"/>
    <w:rsid w:val="0094795E"/>
    <w:rsid w:val="00951D08"/>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706B5"/>
    <w:rsid w:val="00970926"/>
    <w:rsid w:val="00970CE3"/>
    <w:rsid w:val="009718BF"/>
    <w:rsid w:val="009721A5"/>
    <w:rsid w:val="00972BDF"/>
    <w:rsid w:val="0097390F"/>
    <w:rsid w:val="009747DF"/>
    <w:rsid w:val="009772A0"/>
    <w:rsid w:val="0098182D"/>
    <w:rsid w:val="00983C82"/>
    <w:rsid w:val="009845ED"/>
    <w:rsid w:val="00985C4C"/>
    <w:rsid w:val="0098704B"/>
    <w:rsid w:val="0099059B"/>
    <w:rsid w:val="009911E6"/>
    <w:rsid w:val="00991E43"/>
    <w:rsid w:val="00991E4C"/>
    <w:rsid w:val="00993821"/>
    <w:rsid w:val="00994280"/>
    <w:rsid w:val="00995A91"/>
    <w:rsid w:val="009970B5"/>
    <w:rsid w:val="009A0D0A"/>
    <w:rsid w:val="009A0FAE"/>
    <w:rsid w:val="009A1226"/>
    <w:rsid w:val="009A1D94"/>
    <w:rsid w:val="009A200B"/>
    <w:rsid w:val="009A2418"/>
    <w:rsid w:val="009A3677"/>
    <w:rsid w:val="009A5659"/>
    <w:rsid w:val="009A64BD"/>
    <w:rsid w:val="009A686F"/>
    <w:rsid w:val="009A6ACC"/>
    <w:rsid w:val="009B1636"/>
    <w:rsid w:val="009B33A8"/>
    <w:rsid w:val="009B3487"/>
    <w:rsid w:val="009B3978"/>
    <w:rsid w:val="009B4510"/>
    <w:rsid w:val="009B470F"/>
    <w:rsid w:val="009B5F5A"/>
    <w:rsid w:val="009B7C61"/>
    <w:rsid w:val="009B7CDD"/>
    <w:rsid w:val="009C0DC9"/>
    <w:rsid w:val="009C1104"/>
    <w:rsid w:val="009C3269"/>
    <w:rsid w:val="009C3793"/>
    <w:rsid w:val="009C451F"/>
    <w:rsid w:val="009C5E96"/>
    <w:rsid w:val="009C726D"/>
    <w:rsid w:val="009D317E"/>
    <w:rsid w:val="009D3186"/>
    <w:rsid w:val="009D3697"/>
    <w:rsid w:val="009D5F9E"/>
    <w:rsid w:val="009D615E"/>
    <w:rsid w:val="009E07D9"/>
    <w:rsid w:val="009E0C04"/>
    <w:rsid w:val="009E12FB"/>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C52"/>
    <w:rsid w:val="00A06819"/>
    <w:rsid w:val="00A075FB"/>
    <w:rsid w:val="00A07627"/>
    <w:rsid w:val="00A10583"/>
    <w:rsid w:val="00A11AE6"/>
    <w:rsid w:val="00A12205"/>
    <w:rsid w:val="00A20062"/>
    <w:rsid w:val="00A21876"/>
    <w:rsid w:val="00A220A3"/>
    <w:rsid w:val="00A22E00"/>
    <w:rsid w:val="00A24194"/>
    <w:rsid w:val="00A26994"/>
    <w:rsid w:val="00A27C95"/>
    <w:rsid w:val="00A30B55"/>
    <w:rsid w:val="00A30C44"/>
    <w:rsid w:val="00A30DA5"/>
    <w:rsid w:val="00A328AE"/>
    <w:rsid w:val="00A33460"/>
    <w:rsid w:val="00A355A6"/>
    <w:rsid w:val="00A36F3E"/>
    <w:rsid w:val="00A40DDC"/>
    <w:rsid w:val="00A4131E"/>
    <w:rsid w:val="00A415E5"/>
    <w:rsid w:val="00A41694"/>
    <w:rsid w:val="00A419D1"/>
    <w:rsid w:val="00A42233"/>
    <w:rsid w:val="00A42784"/>
    <w:rsid w:val="00A433E7"/>
    <w:rsid w:val="00A43501"/>
    <w:rsid w:val="00A44343"/>
    <w:rsid w:val="00A453DC"/>
    <w:rsid w:val="00A45E71"/>
    <w:rsid w:val="00A46BDA"/>
    <w:rsid w:val="00A477E9"/>
    <w:rsid w:val="00A503DF"/>
    <w:rsid w:val="00A535E3"/>
    <w:rsid w:val="00A540E1"/>
    <w:rsid w:val="00A560C7"/>
    <w:rsid w:val="00A570A7"/>
    <w:rsid w:val="00A572E9"/>
    <w:rsid w:val="00A57B77"/>
    <w:rsid w:val="00A6191B"/>
    <w:rsid w:val="00A625E2"/>
    <w:rsid w:val="00A62AA3"/>
    <w:rsid w:val="00A62B55"/>
    <w:rsid w:val="00A64C80"/>
    <w:rsid w:val="00A65143"/>
    <w:rsid w:val="00A67EF9"/>
    <w:rsid w:val="00A70411"/>
    <w:rsid w:val="00A70B69"/>
    <w:rsid w:val="00A72465"/>
    <w:rsid w:val="00A7406D"/>
    <w:rsid w:val="00A80023"/>
    <w:rsid w:val="00A802CB"/>
    <w:rsid w:val="00A803C1"/>
    <w:rsid w:val="00A80C92"/>
    <w:rsid w:val="00A80F08"/>
    <w:rsid w:val="00A8132F"/>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A9B"/>
    <w:rsid w:val="00A96232"/>
    <w:rsid w:val="00A96E60"/>
    <w:rsid w:val="00A97130"/>
    <w:rsid w:val="00A97225"/>
    <w:rsid w:val="00A97D27"/>
    <w:rsid w:val="00AA1687"/>
    <w:rsid w:val="00AA1F1C"/>
    <w:rsid w:val="00AA285C"/>
    <w:rsid w:val="00AA327E"/>
    <w:rsid w:val="00AA4542"/>
    <w:rsid w:val="00AA5D62"/>
    <w:rsid w:val="00AA6C23"/>
    <w:rsid w:val="00AB14BD"/>
    <w:rsid w:val="00AB1D6A"/>
    <w:rsid w:val="00AB252B"/>
    <w:rsid w:val="00AB3710"/>
    <w:rsid w:val="00AB4B0F"/>
    <w:rsid w:val="00AB4FA1"/>
    <w:rsid w:val="00AB50BC"/>
    <w:rsid w:val="00AB6BF9"/>
    <w:rsid w:val="00AB6C3B"/>
    <w:rsid w:val="00AC0516"/>
    <w:rsid w:val="00AC0D96"/>
    <w:rsid w:val="00AC1266"/>
    <w:rsid w:val="00AC1CF9"/>
    <w:rsid w:val="00AC48E0"/>
    <w:rsid w:val="00AC7C82"/>
    <w:rsid w:val="00AD1553"/>
    <w:rsid w:val="00AD1580"/>
    <w:rsid w:val="00AD25F0"/>
    <w:rsid w:val="00AD2EBD"/>
    <w:rsid w:val="00AD41B6"/>
    <w:rsid w:val="00AD461A"/>
    <w:rsid w:val="00AD529C"/>
    <w:rsid w:val="00AD57A9"/>
    <w:rsid w:val="00AD6EAA"/>
    <w:rsid w:val="00AD78F8"/>
    <w:rsid w:val="00AE008F"/>
    <w:rsid w:val="00AE04E8"/>
    <w:rsid w:val="00AE0D01"/>
    <w:rsid w:val="00AE2056"/>
    <w:rsid w:val="00AE3724"/>
    <w:rsid w:val="00AE3AAC"/>
    <w:rsid w:val="00AF16C8"/>
    <w:rsid w:val="00AF2A22"/>
    <w:rsid w:val="00AF516B"/>
    <w:rsid w:val="00AF5638"/>
    <w:rsid w:val="00AF6F51"/>
    <w:rsid w:val="00AF74DA"/>
    <w:rsid w:val="00B006A9"/>
    <w:rsid w:val="00B00C72"/>
    <w:rsid w:val="00B01443"/>
    <w:rsid w:val="00B047AD"/>
    <w:rsid w:val="00B04CF0"/>
    <w:rsid w:val="00B06912"/>
    <w:rsid w:val="00B070A2"/>
    <w:rsid w:val="00B1020A"/>
    <w:rsid w:val="00B10E49"/>
    <w:rsid w:val="00B116EE"/>
    <w:rsid w:val="00B11E08"/>
    <w:rsid w:val="00B13A39"/>
    <w:rsid w:val="00B145FA"/>
    <w:rsid w:val="00B14814"/>
    <w:rsid w:val="00B14D24"/>
    <w:rsid w:val="00B160F4"/>
    <w:rsid w:val="00B163D5"/>
    <w:rsid w:val="00B2037B"/>
    <w:rsid w:val="00B20F15"/>
    <w:rsid w:val="00B2231D"/>
    <w:rsid w:val="00B23274"/>
    <w:rsid w:val="00B246DA"/>
    <w:rsid w:val="00B25262"/>
    <w:rsid w:val="00B272A6"/>
    <w:rsid w:val="00B30856"/>
    <w:rsid w:val="00B31395"/>
    <w:rsid w:val="00B32CD3"/>
    <w:rsid w:val="00B3475C"/>
    <w:rsid w:val="00B34866"/>
    <w:rsid w:val="00B34CA9"/>
    <w:rsid w:val="00B35797"/>
    <w:rsid w:val="00B35A93"/>
    <w:rsid w:val="00B3672D"/>
    <w:rsid w:val="00B40656"/>
    <w:rsid w:val="00B4069D"/>
    <w:rsid w:val="00B40F8A"/>
    <w:rsid w:val="00B426D4"/>
    <w:rsid w:val="00B4300B"/>
    <w:rsid w:val="00B4669F"/>
    <w:rsid w:val="00B4710D"/>
    <w:rsid w:val="00B4745C"/>
    <w:rsid w:val="00B47BB2"/>
    <w:rsid w:val="00B5000A"/>
    <w:rsid w:val="00B504FA"/>
    <w:rsid w:val="00B50AAA"/>
    <w:rsid w:val="00B51461"/>
    <w:rsid w:val="00B51940"/>
    <w:rsid w:val="00B52EAB"/>
    <w:rsid w:val="00B530EE"/>
    <w:rsid w:val="00B537E8"/>
    <w:rsid w:val="00B53D36"/>
    <w:rsid w:val="00B544D9"/>
    <w:rsid w:val="00B56B5D"/>
    <w:rsid w:val="00B576A9"/>
    <w:rsid w:val="00B57E3B"/>
    <w:rsid w:val="00B61DC9"/>
    <w:rsid w:val="00B658D4"/>
    <w:rsid w:val="00B667E5"/>
    <w:rsid w:val="00B66C9E"/>
    <w:rsid w:val="00B705ED"/>
    <w:rsid w:val="00B70E50"/>
    <w:rsid w:val="00B73C99"/>
    <w:rsid w:val="00B75A2C"/>
    <w:rsid w:val="00B75E7F"/>
    <w:rsid w:val="00B77341"/>
    <w:rsid w:val="00B77811"/>
    <w:rsid w:val="00B80129"/>
    <w:rsid w:val="00B80734"/>
    <w:rsid w:val="00B813AC"/>
    <w:rsid w:val="00B8224B"/>
    <w:rsid w:val="00B8376C"/>
    <w:rsid w:val="00B84260"/>
    <w:rsid w:val="00B8655B"/>
    <w:rsid w:val="00B8738D"/>
    <w:rsid w:val="00B90248"/>
    <w:rsid w:val="00B90F23"/>
    <w:rsid w:val="00B91B89"/>
    <w:rsid w:val="00B91F0B"/>
    <w:rsid w:val="00B9223B"/>
    <w:rsid w:val="00B9263F"/>
    <w:rsid w:val="00B929F0"/>
    <w:rsid w:val="00B92D47"/>
    <w:rsid w:val="00B94987"/>
    <w:rsid w:val="00B961A5"/>
    <w:rsid w:val="00BA1133"/>
    <w:rsid w:val="00BA18D5"/>
    <w:rsid w:val="00BA32E9"/>
    <w:rsid w:val="00BA46EE"/>
    <w:rsid w:val="00BA49CC"/>
    <w:rsid w:val="00BA4D1F"/>
    <w:rsid w:val="00BA7AD1"/>
    <w:rsid w:val="00BA7E0C"/>
    <w:rsid w:val="00BB0B9D"/>
    <w:rsid w:val="00BB1CC2"/>
    <w:rsid w:val="00BB2250"/>
    <w:rsid w:val="00BB4107"/>
    <w:rsid w:val="00BB4E6E"/>
    <w:rsid w:val="00BB4F63"/>
    <w:rsid w:val="00BB5BB7"/>
    <w:rsid w:val="00BB6A25"/>
    <w:rsid w:val="00BB744D"/>
    <w:rsid w:val="00BB7708"/>
    <w:rsid w:val="00BC0FDD"/>
    <w:rsid w:val="00BC114F"/>
    <w:rsid w:val="00BC22E0"/>
    <w:rsid w:val="00BC3AAD"/>
    <w:rsid w:val="00BC4AA7"/>
    <w:rsid w:val="00BC5852"/>
    <w:rsid w:val="00BD0B09"/>
    <w:rsid w:val="00BD1B09"/>
    <w:rsid w:val="00BD5425"/>
    <w:rsid w:val="00BD5EAE"/>
    <w:rsid w:val="00BD618E"/>
    <w:rsid w:val="00BD6F2F"/>
    <w:rsid w:val="00BD705F"/>
    <w:rsid w:val="00BD7854"/>
    <w:rsid w:val="00BE0EBA"/>
    <w:rsid w:val="00BE17E0"/>
    <w:rsid w:val="00BE27E5"/>
    <w:rsid w:val="00BE28ED"/>
    <w:rsid w:val="00BE3AFC"/>
    <w:rsid w:val="00BE4E6A"/>
    <w:rsid w:val="00BE54B8"/>
    <w:rsid w:val="00BE55D6"/>
    <w:rsid w:val="00BE71D7"/>
    <w:rsid w:val="00BE734B"/>
    <w:rsid w:val="00BF2ABC"/>
    <w:rsid w:val="00BF2EA1"/>
    <w:rsid w:val="00BF3B35"/>
    <w:rsid w:val="00BF4805"/>
    <w:rsid w:val="00BF4CC6"/>
    <w:rsid w:val="00BF5321"/>
    <w:rsid w:val="00BF543F"/>
    <w:rsid w:val="00BF5918"/>
    <w:rsid w:val="00BF6902"/>
    <w:rsid w:val="00BF7421"/>
    <w:rsid w:val="00C01E2A"/>
    <w:rsid w:val="00C024E0"/>
    <w:rsid w:val="00C02989"/>
    <w:rsid w:val="00C03536"/>
    <w:rsid w:val="00C03793"/>
    <w:rsid w:val="00C06E2B"/>
    <w:rsid w:val="00C07650"/>
    <w:rsid w:val="00C104DD"/>
    <w:rsid w:val="00C1331F"/>
    <w:rsid w:val="00C15275"/>
    <w:rsid w:val="00C15B88"/>
    <w:rsid w:val="00C15E31"/>
    <w:rsid w:val="00C16479"/>
    <w:rsid w:val="00C2058D"/>
    <w:rsid w:val="00C233EF"/>
    <w:rsid w:val="00C25084"/>
    <w:rsid w:val="00C250CB"/>
    <w:rsid w:val="00C261C7"/>
    <w:rsid w:val="00C26216"/>
    <w:rsid w:val="00C2768B"/>
    <w:rsid w:val="00C27ABF"/>
    <w:rsid w:val="00C31122"/>
    <w:rsid w:val="00C316A8"/>
    <w:rsid w:val="00C322F2"/>
    <w:rsid w:val="00C32F80"/>
    <w:rsid w:val="00C337F9"/>
    <w:rsid w:val="00C34705"/>
    <w:rsid w:val="00C35EE4"/>
    <w:rsid w:val="00C36DCE"/>
    <w:rsid w:val="00C3737F"/>
    <w:rsid w:val="00C3746F"/>
    <w:rsid w:val="00C3768A"/>
    <w:rsid w:val="00C37D9D"/>
    <w:rsid w:val="00C4139D"/>
    <w:rsid w:val="00C420B6"/>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055"/>
    <w:rsid w:val="00C615BE"/>
    <w:rsid w:val="00C659E1"/>
    <w:rsid w:val="00C667D8"/>
    <w:rsid w:val="00C66832"/>
    <w:rsid w:val="00C7039A"/>
    <w:rsid w:val="00C718A8"/>
    <w:rsid w:val="00C71CD1"/>
    <w:rsid w:val="00C71F7E"/>
    <w:rsid w:val="00C73143"/>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97C"/>
    <w:rsid w:val="00C92E7F"/>
    <w:rsid w:val="00C92FE0"/>
    <w:rsid w:val="00C9361E"/>
    <w:rsid w:val="00C961E8"/>
    <w:rsid w:val="00C967A3"/>
    <w:rsid w:val="00C96AB8"/>
    <w:rsid w:val="00CA00C0"/>
    <w:rsid w:val="00CA0CA2"/>
    <w:rsid w:val="00CA190D"/>
    <w:rsid w:val="00CA1C79"/>
    <w:rsid w:val="00CA30DB"/>
    <w:rsid w:val="00CA3159"/>
    <w:rsid w:val="00CA491B"/>
    <w:rsid w:val="00CA5081"/>
    <w:rsid w:val="00CA584D"/>
    <w:rsid w:val="00CA6D58"/>
    <w:rsid w:val="00CA6FDA"/>
    <w:rsid w:val="00CA764C"/>
    <w:rsid w:val="00CA7E48"/>
    <w:rsid w:val="00CB3B6F"/>
    <w:rsid w:val="00CB3D57"/>
    <w:rsid w:val="00CB427A"/>
    <w:rsid w:val="00CB4843"/>
    <w:rsid w:val="00CB5560"/>
    <w:rsid w:val="00CB72F4"/>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1708"/>
    <w:rsid w:val="00CE2ADF"/>
    <w:rsid w:val="00CE33FC"/>
    <w:rsid w:val="00CE410A"/>
    <w:rsid w:val="00CE4B84"/>
    <w:rsid w:val="00CE68C7"/>
    <w:rsid w:val="00CE74B0"/>
    <w:rsid w:val="00CE74DF"/>
    <w:rsid w:val="00CF00DE"/>
    <w:rsid w:val="00CF0213"/>
    <w:rsid w:val="00CF052D"/>
    <w:rsid w:val="00CF0EC0"/>
    <w:rsid w:val="00CF181D"/>
    <w:rsid w:val="00CF1D7D"/>
    <w:rsid w:val="00CF3998"/>
    <w:rsid w:val="00CF4273"/>
    <w:rsid w:val="00CF45D3"/>
    <w:rsid w:val="00CF4D04"/>
    <w:rsid w:val="00CF4E1C"/>
    <w:rsid w:val="00CF52BD"/>
    <w:rsid w:val="00CF6B6C"/>
    <w:rsid w:val="00CF7B6B"/>
    <w:rsid w:val="00D0069F"/>
    <w:rsid w:val="00D00804"/>
    <w:rsid w:val="00D00C58"/>
    <w:rsid w:val="00D01094"/>
    <w:rsid w:val="00D01EA5"/>
    <w:rsid w:val="00D02978"/>
    <w:rsid w:val="00D031F5"/>
    <w:rsid w:val="00D03A57"/>
    <w:rsid w:val="00D03F5E"/>
    <w:rsid w:val="00D042BB"/>
    <w:rsid w:val="00D04D9F"/>
    <w:rsid w:val="00D06321"/>
    <w:rsid w:val="00D0642F"/>
    <w:rsid w:val="00D06880"/>
    <w:rsid w:val="00D06CA0"/>
    <w:rsid w:val="00D06DB7"/>
    <w:rsid w:val="00D0707C"/>
    <w:rsid w:val="00D07E06"/>
    <w:rsid w:val="00D108E6"/>
    <w:rsid w:val="00D11ED7"/>
    <w:rsid w:val="00D123AA"/>
    <w:rsid w:val="00D12F56"/>
    <w:rsid w:val="00D1312A"/>
    <w:rsid w:val="00D13159"/>
    <w:rsid w:val="00D13814"/>
    <w:rsid w:val="00D1412C"/>
    <w:rsid w:val="00D14390"/>
    <w:rsid w:val="00D14BA9"/>
    <w:rsid w:val="00D17789"/>
    <w:rsid w:val="00D21565"/>
    <w:rsid w:val="00D228B8"/>
    <w:rsid w:val="00D2737E"/>
    <w:rsid w:val="00D274A9"/>
    <w:rsid w:val="00D27F98"/>
    <w:rsid w:val="00D30750"/>
    <w:rsid w:val="00D32644"/>
    <w:rsid w:val="00D3357A"/>
    <w:rsid w:val="00D33619"/>
    <w:rsid w:val="00D3586F"/>
    <w:rsid w:val="00D40C02"/>
    <w:rsid w:val="00D417E8"/>
    <w:rsid w:val="00D41DD6"/>
    <w:rsid w:val="00D427A6"/>
    <w:rsid w:val="00D42AFE"/>
    <w:rsid w:val="00D43784"/>
    <w:rsid w:val="00D44235"/>
    <w:rsid w:val="00D45390"/>
    <w:rsid w:val="00D46323"/>
    <w:rsid w:val="00D47571"/>
    <w:rsid w:val="00D475A2"/>
    <w:rsid w:val="00D5015D"/>
    <w:rsid w:val="00D5152D"/>
    <w:rsid w:val="00D52355"/>
    <w:rsid w:val="00D52AC7"/>
    <w:rsid w:val="00D53360"/>
    <w:rsid w:val="00D54CA9"/>
    <w:rsid w:val="00D5571D"/>
    <w:rsid w:val="00D55EA9"/>
    <w:rsid w:val="00D563D9"/>
    <w:rsid w:val="00D6188C"/>
    <w:rsid w:val="00D61959"/>
    <w:rsid w:val="00D62168"/>
    <w:rsid w:val="00D632A4"/>
    <w:rsid w:val="00D6340F"/>
    <w:rsid w:val="00D6363F"/>
    <w:rsid w:val="00D63705"/>
    <w:rsid w:val="00D64BDF"/>
    <w:rsid w:val="00D65A88"/>
    <w:rsid w:val="00D6781D"/>
    <w:rsid w:val="00D67A40"/>
    <w:rsid w:val="00D67D98"/>
    <w:rsid w:val="00D72D16"/>
    <w:rsid w:val="00D7412C"/>
    <w:rsid w:val="00D74B01"/>
    <w:rsid w:val="00D74E8F"/>
    <w:rsid w:val="00D75521"/>
    <w:rsid w:val="00D75839"/>
    <w:rsid w:val="00D75E6E"/>
    <w:rsid w:val="00D76314"/>
    <w:rsid w:val="00D76895"/>
    <w:rsid w:val="00D77E6B"/>
    <w:rsid w:val="00D8032A"/>
    <w:rsid w:val="00D8195B"/>
    <w:rsid w:val="00D83503"/>
    <w:rsid w:val="00D84724"/>
    <w:rsid w:val="00D8554E"/>
    <w:rsid w:val="00D85A19"/>
    <w:rsid w:val="00D8619F"/>
    <w:rsid w:val="00D86764"/>
    <w:rsid w:val="00D90C28"/>
    <w:rsid w:val="00D91271"/>
    <w:rsid w:val="00D91F4E"/>
    <w:rsid w:val="00D93AF6"/>
    <w:rsid w:val="00D93F28"/>
    <w:rsid w:val="00D95998"/>
    <w:rsid w:val="00D95C7F"/>
    <w:rsid w:val="00D969C9"/>
    <w:rsid w:val="00DA0DAE"/>
    <w:rsid w:val="00DA1A98"/>
    <w:rsid w:val="00DA2E2B"/>
    <w:rsid w:val="00DA3DE4"/>
    <w:rsid w:val="00DA573B"/>
    <w:rsid w:val="00DA69DE"/>
    <w:rsid w:val="00DB1083"/>
    <w:rsid w:val="00DB1F2D"/>
    <w:rsid w:val="00DB322C"/>
    <w:rsid w:val="00DB4BB7"/>
    <w:rsid w:val="00DB5C0A"/>
    <w:rsid w:val="00DB6DAF"/>
    <w:rsid w:val="00DB7500"/>
    <w:rsid w:val="00DC0AF1"/>
    <w:rsid w:val="00DC1B90"/>
    <w:rsid w:val="00DC20B8"/>
    <w:rsid w:val="00DC2393"/>
    <w:rsid w:val="00DC2414"/>
    <w:rsid w:val="00DC588B"/>
    <w:rsid w:val="00DC64BF"/>
    <w:rsid w:val="00DD13E2"/>
    <w:rsid w:val="00DD2FA4"/>
    <w:rsid w:val="00DD6379"/>
    <w:rsid w:val="00DD6CBE"/>
    <w:rsid w:val="00DD7977"/>
    <w:rsid w:val="00DE07ED"/>
    <w:rsid w:val="00DE34FF"/>
    <w:rsid w:val="00DE3CE4"/>
    <w:rsid w:val="00DE5F24"/>
    <w:rsid w:val="00DF003C"/>
    <w:rsid w:val="00DF00D4"/>
    <w:rsid w:val="00DF270F"/>
    <w:rsid w:val="00DF34F5"/>
    <w:rsid w:val="00DF3BEE"/>
    <w:rsid w:val="00DF4501"/>
    <w:rsid w:val="00DF7233"/>
    <w:rsid w:val="00DF7781"/>
    <w:rsid w:val="00DF78AE"/>
    <w:rsid w:val="00E033F2"/>
    <w:rsid w:val="00E0462A"/>
    <w:rsid w:val="00E04A8B"/>
    <w:rsid w:val="00E04DB7"/>
    <w:rsid w:val="00E04F5E"/>
    <w:rsid w:val="00E06616"/>
    <w:rsid w:val="00E07CC2"/>
    <w:rsid w:val="00E07FF2"/>
    <w:rsid w:val="00E10093"/>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18F"/>
    <w:rsid w:val="00E25242"/>
    <w:rsid w:val="00E25AAC"/>
    <w:rsid w:val="00E25B79"/>
    <w:rsid w:val="00E2730D"/>
    <w:rsid w:val="00E279B9"/>
    <w:rsid w:val="00E301D0"/>
    <w:rsid w:val="00E30CA9"/>
    <w:rsid w:val="00E31B09"/>
    <w:rsid w:val="00E31D0F"/>
    <w:rsid w:val="00E338FE"/>
    <w:rsid w:val="00E33AAA"/>
    <w:rsid w:val="00E33CB8"/>
    <w:rsid w:val="00E33F0E"/>
    <w:rsid w:val="00E3619E"/>
    <w:rsid w:val="00E368E3"/>
    <w:rsid w:val="00E36C8F"/>
    <w:rsid w:val="00E371EC"/>
    <w:rsid w:val="00E379D8"/>
    <w:rsid w:val="00E37EB7"/>
    <w:rsid w:val="00E37F6B"/>
    <w:rsid w:val="00E40095"/>
    <w:rsid w:val="00E40388"/>
    <w:rsid w:val="00E404C5"/>
    <w:rsid w:val="00E40A10"/>
    <w:rsid w:val="00E41CCA"/>
    <w:rsid w:val="00E4238A"/>
    <w:rsid w:val="00E42DA5"/>
    <w:rsid w:val="00E459E7"/>
    <w:rsid w:val="00E4736B"/>
    <w:rsid w:val="00E47558"/>
    <w:rsid w:val="00E47F81"/>
    <w:rsid w:val="00E51EF9"/>
    <w:rsid w:val="00E52087"/>
    <w:rsid w:val="00E52965"/>
    <w:rsid w:val="00E53400"/>
    <w:rsid w:val="00E538D1"/>
    <w:rsid w:val="00E54816"/>
    <w:rsid w:val="00E5512E"/>
    <w:rsid w:val="00E55E60"/>
    <w:rsid w:val="00E56594"/>
    <w:rsid w:val="00E56CEA"/>
    <w:rsid w:val="00E578DF"/>
    <w:rsid w:val="00E57D18"/>
    <w:rsid w:val="00E605C2"/>
    <w:rsid w:val="00E60761"/>
    <w:rsid w:val="00E6129C"/>
    <w:rsid w:val="00E644A0"/>
    <w:rsid w:val="00E662D7"/>
    <w:rsid w:val="00E667D2"/>
    <w:rsid w:val="00E668A1"/>
    <w:rsid w:val="00E67395"/>
    <w:rsid w:val="00E67549"/>
    <w:rsid w:val="00E67670"/>
    <w:rsid w:val="00E70FB2"/>
    <w:rsid w:val="00E71FCE"/>
    <w:rsid w:val="00E7206B"/>
    <w:rsid w:val="00E72707"/>
    <w:rsid w:val="00E72AE3"/>
    <w:rsid w:val="00E7349C"/>
    <w:rsid w:val="00E73B51"/>
    <w:rsid w:val="00E75790"/>
    <w:rsid w:val="00E7660A"/>
    <w:rsid w:val="00E80180"/>
    <w:rsid w:val="00E8129E"/>
    <w:rsid w:val="00E814CD"/>
    <w:rsid w:val="00E8178E"/>
    <w:rsid w:val="00E81A2B"/>
    <w:rsid w:val="00E81C84"/>
    <w:rsid w:val="00E81DE2"/>
    <w:rsid w:val="00E81E42"/>
    <w:rsid w:val="00E82187"/>
    <w:rsid w:val="00E848DB"/>
    <w:rsid w:val="00E86140"/>
    <w:rsid w:val="00E86936"/>
    <w:rsid w:val="00E86D59"/>
    <w:rsid w:val="00E87407"/>
    <w:rsid w:val="00E91243"/>
    <w:rsid w:val="00E9258F"/>
    <w:rsid w:val="00E93E68"/>
    <w:rsid w:val="00E944BC"/>
    <w:rsid w:val="00E958D7"/>
    <w:rsid w:val="00E97312"/>
    <w:rsid w:val="00E97676"/>
    <w:rsid w:val="00EA19F4"/>
    <w:rsid w:val="00EA1CE1"/>
    <w:rsid w:val="00EA1F89"/>
    <w:rsid w:val="00EA44B5"/>
    <w:rsid w:val="00EA5439"/>
    <w:rsid w:val="00EA72C0"/>
    <w:rsid w:val="00EA7A5C"/>
    <w:rsid w:val="00EB008E"/>
    <w:rsid w:val="00EB08A0"/>
    <w:rsid w:val="00EB0C4D"/>
    <w:rsid w:val="00EB117B"/>
    <w:rsid w:val="00EB2E85"/>
    <w:rsid w:val="00EB4095"/>
    <w:rsid w:val="00EB40D6"/>
    <w:rsid w:val="00EB49F7"/>
    <w:rsid w:val="00EB4BF4"/>
    <w:rsid w:val="00EB5F75"/>
    <w:rsid w:val="00EB685E"/>
    <w:rsid w:val="00EB74D1"/>
    <w:rsid w:val="00EB7852"/>
    <w:rsid w:val="00EB79CD"/>
    <w:rsid w:val="00EC060D"/>
    <w:rsid w:val="00EC2174"/>
    <w:rsid w:val="00EC2525"/>
    <w:rsid w:val="00EC3E9E"/>
    <w:rsid w:val="00EC4481"/>
    <w:rsid w:val="00EC49A4"/>
    <w:rsid w:val="00ED31FA"/>
    <w:rsid w:val="00ED4BC1"/>
    <w:rsid w:val="00ED50C1"/>
    <w:rsid w:val="00ED5A50"/>
    <w:rsid w:val="00ED5DF8"/>
    <w:rsid w:val="00ED6712"/>
    <w:rsid w:val="00ED6A44"/>
    <w:rsid w:val="00EE066D"/>
    <w:rsid w:val="00EE0713"/>
    <w:rsid w:val="00EE07A6"/>
    <w:rsid w:val="00EE0F2E"/>
    <w:rsid w:val="00EE2A41"/>
    <w:rsid w:val="00EE3337"/>
    <w:rsid w:val="00EE338E"/>
    <w:rsid w:val="00EE4E10"/>
    <w:rsid w:val="00EE520C"/>
    <w:rsid w:val="00EE525B"/>
    <w:rsid w:val="00EE633C"/>
    <w:rsid w:val="00EE7287"/>
    <w:rsid w:val="00EE7CB5"/>
    <w:rsid w:val="00EF09FB"/>
    <w:rsid w:val="00EF0CFD"/>
    <w:rsid w:val="00EF0DE2"/>
    <w:rsid w:val="00EF191E"/>
    <w:rsid w:val="00EF28A1"/>
    <w:rsid w:val="00EF4DFA"/>
    <w:rsid w:val="00EF4E6C"/>
    <w:rsid w:val="00EF5D1D"/>
    <w:rsid w:val="00EF5F08"/>
    <w:rsid w:val="00EF6A92"/>
    <w:rsid w:val="00F00ACE"/>
    <w:rsid w:val="00F02923"/>
    <w:rsid w:val="00F0304F"/>
    <w:rsid w:val="00F0351B"/>
    <w:rsid w:val="00F03B6A"/>
    <w:rsid w:val="00F04089"/>
    <w:rsid w:val="00F05B66"/>
    <w:rsid w:val="00F05C2F"/>
    <w:rsid w:val="00F06275"/>
    <w:rsid w:val="00F06472"/>
    <w:rsid w:val="00F068E1"/>
    <w:rsid w:val="00F07362"/>
    <w:rsid w:val="00F07575"/>
    <w:rsid w:val="00F1169F"/>
    <w:rsid w:val="00F123EC"/>
    <w:rsid w:val="00F15FB1"/>
    <w:rsid w:val="00F16331"/>
    <w:rsid w:val="00F20198"/>
    <w:rsid w:val="00F20258"/>
    <w:rsid w:val="00F22566"/>
    <w:rsid w:val="00F22963"/>
    <w:rsid w:val="00F2436E"/>
    <w:rsid w:val="00F25862"/>
    <w:rsid w:val="00F310D2"/>
    <w:rsid w:val="00F31705"/>
    <w:rsid w:val="00F31A1A"/>
    <w:rsid w:val="00F35C78"/>
    <w:rsid w:val="00F35EB1"/>
    <w:rsid w:val="00F36FD9"/>
    <w:rsid w:val="00F37770"/>
    <w:rsid w:val="00F378B2"/>
    <w:rsid w:val="00F403EA"/>
    <w:rsid w:val="00F40B51"/>
    <w:rsid w:val="00F40E4D"/>
    <w:rsid w:val="00F40FD8"/>
    <w:rsid w:val="00F417E1"/>
    <w:rsid w:val="00F42499"/>
    <w:rsid w:val="00F42753"/>
    <w:rsid w:val="00F42B2A"/>
    <w:rsid w:val="00F46CE7"/>
    <w:rsid w:val="00F510DB"/>
    <w:rsid w:val="00F51E9B"/>
    <w:rsid w:val="00F5260F"/>
    <w:rsid w:val="00F546CD"/>
    <w:rsid w:val="00F55126"/>
    <w:rsid w:val="00F5595C"/>
    <w:rsid w:val="00F5694B"/>
    <w:rsid w:val="00F571D4"/>
    <w:rsid w:val="00F604E0"/>
    <w:rsid w:val="00F6442C"/>
    <w:rsid w:val="00F6463E"/>
    <w:rsid w:val="00F64A83"/>
    <w:rsid w:val="00F64E3D"/>
    <w:rsid w:val="00F6501E"/>
    <w:rsid w:val="00F66D27"/>
    <w:rsid w:val="00F70615"/>
    <w:rsid w:val="00F716FA"/>
    <w:rsid w:val="00F71969"/>
    <w:rsid w:val="00F72722"/>
    <w:rsid w:val="00F727B0"/>
    <w:rsid w:val="00F72E08"/>
    <w:rsid w:val="00F74DC9"/>
    <w:rsid w:val="00F7575C"/>
    <w:rsid w:val="00F7598B"/>
    <w:rsid w:val="00F761B1"/>
    <w:rsid w:val="00F76CC5"/>
    <w:rsid w:val="00F81BD5"/>
    <w:rsid w:val="00F82098"/>
    <w:rsid w:val="00F83C01"/>
    <w:rsid w:val="00F85EFE"/>
    <w:rsid w:val="00F87ADD"/>
    <w:rsid w:val="00F87D1E"/>
    <w:rsid w:val="00F907A0"/>
    <w:rsid w:val="00F914FD"/>
    <w:rsid w:val="00F9164E"/>
    <w:rsid w:val="00F93B30"/>
    <w:rsid w:val="00F952BF"/>
    <w:rsid w:val="00F95515"/>
    <w:rsid w:val="00F974AA"/>
    <w:rsid w:val="00FA077A"/>
    <w:rsid w:val="00FA09B8"/>
    <w:rsid w:val="00FA103A"/>
    <w:rsid w:val="00FA2545"/>
    <w:rsid w:val="00FA2729"/>
    <w:rsid w:val="00FA4C7E"/>
    <w:rsid w:val="00FA7CFC"/>
    <w:rsid w:val="00FB03BA"/>
    <w:rsid w:val="00FB097C"/>
    <w:rsid w:val="00FB21C2"/>
    <w:rsid w:val="00FB39ED"/>
    <w:rsid w:val="00FB3D30"/>
    <w:rsid w:val="00FB3DE5"/>
    <w:rsid w:val="00FB4AAD"/>
    <w:rsid w:val="00FB4E3D"/>
    <w:rsid w:val="00FB55F3"/>
    <w:rsid w:val="00FB5A22"/>
    <w:rsid w:val="00FB5F2A"/>
    <w:rsid w:val="00FB62A3"/>
    <w:rsid w:val="00FB6639"/>
    <w:rsid w:val="00FB69F5"/>
    <w:rsid w:val="00FC1407"/>
    <w:rsid w:val="00FC22E1"/>
    <w:rsid w:val="00FC2C8C"/>
    <w:rsid w:val="00FC4F9B"/>
    <w:rsid w:val="00FC5068"/>
    <w:rsid w:val="00FC59F0"/>
    <w:rsid w:val="00FC5F82"/>
    <w:rsid w:val="00FD01CA"/>
    <w:rsid w:val="00FD21A8"/>
    <w:rsid w:val="00FD4599"/>
    <w:rsid w:val="00FD4784"/>
    <w:rsid w:val="00FD48AF"/>
    <w:rsid w:val="00FD4FE7"/>
    <w:rsid w:val="00FD65FE"/>
    <w:rsid w:val="00FD6B22"/>
    <w:rsid w:val="00FD725C"/>
    <w:rsid w:val="00FD7FAE"/>
    <w:rsid w:val="00FE0FAF"/>
    <w:rsid w:val="00FE35B1"/>
    <w:rsid w:val="00FE3C36"/>
    <w:rsid w:val="00FE427F"/>
    <w:rsid w:val="00FE45DB"/>
    <w:rsid w:val="00FE72EA"/>
    <w:rsid w:val="00FF0402"/>
    <w:rsid w:val="00FF0483"/>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aliases w:val="Cita textual Car"/>
    <w:basedOn w:val="Fuentedeprrafopredeter"/>
    <w:link w:val="Puesto"/>
    <w:uiPriority w:val="10"/>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
    <w:name w:val="Unresolved Mention2"/>
    <w:basedOn w:val="Fuentedeprrafopredeter"/>
    <w:uiPriority w:val="99"/>
    <w:semiHidden/>
    <w:unhideWhenUsed/>
    <w:rsid w:val="00415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8991">
      <w:bodyDiv w:val="1"/>
      <w:marLeft w:val="0"/>
      <w:marRight w:val="0"/>
      <w:marTop w:val="0"/>
      <w:marBottom w:val="0"/>
      <w:divBdr>
        <w:top w:val="none" w:sz="0" w:space="0" w:color="auto"/>
        <w:left w:val="none" w:sz="0" w:space="0" w:color="auto"/>
        <w:bottom w:val="none" w:sz="0" w:space="0" w:color="auto"/>
        <w:right w:val="none" w:sz="0" w:space="0" w:color="auto"/>
      </w:divBdr>
    </w:div>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573517264">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82057501">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onsultas.ifai.org.mx/descargar.php?r=./pdf/resoluciones/2017/&amp;a=RRA%20348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33051-839E-4123-82C6-FC0A5BE05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55</Pages>
  <Words>11373</Words>
  <Characters>62557</Characters>
  <Application>Microsoft Office Word</Application>
  <DocSecurity>0</DocSecurity>
  <Lines>521</Lines>
  <Paragraphs>147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31</cp:revision>
  <cp:lastPrinted>2026-01-30T16:52:00Z</cp:lastPrinted>
  <dcterms:created xsi:type="dcterms:W3CDTF">2025-08-20T18:28:00Z</dcterms:created>
  <dcterms:modified xsi:type="dcterms:W3CDTF">2026-03-11T15:56:00Z</dcterms:modified>
</cp:coreProperties>
</file>